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F1175" w14:textId="0D73C17D" w:rsidR="0089294F" w:rsidRDefault="0089294F" w:rsidP="0089294F">
      <w:pPr>
        <w:pStyle w:val="Header"/>
        <w:widowControl w:val="0"/>
        <w:rPr>
          <w:rFonts w:ascii="Arial" w:hAnsi="Arial" w:cs="Arial"/>
          <w:b/>
          <w:bCs/>
          <w:lang w:val="de-DE"/>
        </w:rPr>
      </w:pPr>
      <w:r w:rsidRPr="00FC4F34">
        <w:rPr>
          <w:rFonts w:ascii="Arial" w:hAnsi="Arial" w:cs="Arial"/>
          <w:b/>
          <w:bCs/>
          <w:lang w:val="de-DE"/>
        </w:rPr>
        <w:t>3GPP TSG RAN WG1#10</w:t>
      </w:r>
      <w:r w:rsidR="00726A4B">
        <w:rPr>
          <w:rFonts w:ascii="Arial" w:hAnsi="Arial" w:cs="Arial"/>
          <w:b/>
          <w:bCs/>
          <w:lang w:val="de-DE"/>
        </w:rPr>
        <w:t>2</w:t>
      </w:r>
      <w:r w:rsidRPr="00FC4F34">
        <w:rPr>
          <w:rFonts w:ascii="Arial" w:hAnsi="Arial" w:cs="Arial"/>
          <w:b/>
          <w:bCs/>
          <w:lang w:val="de-DE"/>
        </w:rPr>
        <w:t>-e</w:t>
      </w:r>
      <w:r w:rsidRPr="00FC4F34">
        <w:rPr>
          <w:rFonts w:ascii="Arial" w:hAnsi="Arial" w:cs="Arial"/>
          <w:b/>
          <w:bCs/>
          <w:lang w:val="de-DE"/>
        </w:rPr>
        <w:tab/>
      </w:r>
      <w:r w:rsidRPr="00FC4F34">
        <w:rPr>
          <w:rFonts w:ascii="Arial" w:hAnsi="Arial" w:cs="Arial"/>
          <w:b/>
          <w:bCs/>
          <w:lang w:val="de-DE" w:eastAsia="zh-CN"/>
        </w:rPr>
        <w:tab/>
      </w:r>
      <w:r w:rsidRPr="00FC4F34">
        <w:rPr>
          <w:rFonts w:ascii="Arial" w:hAnsi="Arial" w:cs="Arial"/>
          <w:b/>
          <w:bCs/>
          <w:lang w:val="de-DE"/>
        </w:rPr>
        <w:t>R1-</w:t>
      </w:r>
      <w:r w:rsidR="00165AD8">
        <w:rPr>
          <w:rFonts w:ascii="Arial" w:hAnsi="Arial" w:cs="Arial"/>
          <w:b/>
          <w:bCs/>
          <w:lang w:val="de-DE"/>
        </w:rPr>
        <w:t>draft</w:t>
      </w:r>
    </w:p>
    <w:p w14:paraId="3E0DACB7" w14:textId="7DD200AD" w:rsidR="0089294F" w:rsidRPr="006F67D5" w:rsidRDefault="0089294F" w:rsidP="0089294F">
      <w:pPr>
        <w:pStyle w:val="Header"/>
        <w:widowControl w:val="0"/>
        <w:rPr>
          <w:rFonts w:ascii="Arial" w:hAnsi="Arial" w:cs="Arial"/>
          <w:b/>
          <w:bCs/>
          <w:lang w:val="en-GB"/>
        </w:rPr>
      </w:pPr>
      <w:r w:rsidRPr="006F67D5">
        <w:rPr>
          <w:rFonts w:ascii="Arial" w:hAnsi="Arial" w:cs="Arial"/>
          <w:b/>
          <w:bCs/>
          <w:lang w:val="en-GB"/>
        </w:rPr>
        <w:t xml:space="preserve">e-Meeting, </w:t>
      </w:r>
      <w:r w:rsidR="00726A4B">
        <w:rPr>
          <w:rFonts w:ascii="Arial" w:hAnsi="Arial" w:cs="Arial"/>
          <w:b/>
          <w:bCs/>
          <w:lang w:val="en-GB"/>
        </w:rPr>
        <w:t>August</w:t>
      </w:r>
      <w:r w:rsidRPr="006F67D5">
        <w:rPr>
          <w:rFonts w:ascii="Arial" w:hAnsi="Arial" w:cs="Arial"/>
          <w:b/>
          <w:bCs/>
          <w:lang w:val="en-GB"/>
        </w:rPr>
        <w:t xml:space="preserve"> </w:t>
      </w:r>
      <w:r w:rsidR="00726A4B">
        <w:rPr>
          <w:rFonts w:ascii="Arial" w:hAnsi="Arial" w:cs="Arial"/>
          <w:b/>
          <w:bCs/>
          <w:lang w:val="en-GB"/>
        </w:rPr>
        <w:t>17</w:t>
      </w:r>
      <w:r w:rsidRPr="006F67D5">
        <w:rPr>
          <w:rFonts w:ascii="Arial" w:hAnsi="Arial" w:cs="Arial"/>
          <w:b/>
          <w:bCs/>
          <w:lang w:val="en-GB"/>
        </w:rPr>
        <w:t>th –</w:t>
      </w:r>
      <w:r w:rsidR="00726A4B">
        <w:rPr>
          <w:rFonts w:ascii="Arial" w:hAnsi="Arial" w:cs="Arial"/>
          <w:b/>
          <w:bCs/>
          <w:lang w:val="en-GB"/>
        </w:rPr>
        <w:t>28</w:t>
      </w:r>
      <w:r w:rsidRPr="006F67D5">
        <w:rPr>
          <w:rFonts w:ascii="Arial" w:hAnsi="Arial" w:cs="Arial"/>
          <w:b/>
          <w:bCs/>
          <w:lang w:val="en-GB"/>
        </w:rPr>
        <w:t>th, 2020</w:t>
      </w:r>
    </w:p>
    <w:p w14:paraId="2DA7C205" w14:textId="77777777" w:rsidR="0089294F" w:rsidRPr="006F67D5" w:rsidRDefault="0089294F" w:rsidP="0089294F">
      <w:pPr>
        <w:pBdr>
          <w:top w:val="single" w:sz="4" w:space="2" w:color="auto"/>
        </w:pBdr>
        <w:spacing w:after="0"/>
        <w:rPr>
          <w:rFonts w:ascii="Arial" w:hAnsi="Arial" w:cs="Arial"/>
          <w:b/>
          <w:kern w:val="2"/>
          <w:sz w:val="24"/>
          <w:highlight w:val="yellow"/>
          <w:lang w:val="en-GB" w:eastAsia="zh-CN"/>
        </w:rPr>
      </w:pPr>
    </w:p>
    <w:p w14:paraId="17CB15FB"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Agenda Item:</w:t>
      </w:r>
      <w:r w:rsidRPr="0040032E">
        <w:rPr>
          <w:rFonts w:ascii="Arial" w:hAnsi="Arial" w:cs="Arial"/>
          <w:b/>
          <w:bCs/>
          <w:szCs w:val="20"/>
          <w:lang w:val="en-GB" w:eastAsia="zh-CN"/>
        </w:rPr>
        <w:tab/>
        <w:t>7.2.2.</w:t>
      </w:r>
      <w:r>
        <w:rPr>
          <w:rFonts w:ascii="Arial" w:hAnsi="Arial" w:cs="Arial"/>
          <w:b/>
          <w:bCs/>
          <w:szCs w:val="20"/>
          <w:lang w:val="en-GB" w:eastAsia="zh-CN"/>
        </w:rPr>
        <w:t>1</w:t>
      </w:r>
      <w:r w:rsidRPr="0040032E">
        <w:rPr>
          <w:rFonts w:ascii="Arial" w:hAnsi="Arial" w:cs="Arial"/>
          <w:b/>
          <w:bCs/>
          <w:szCs w:val="20"/>
          <w:lang w:val="en-GB" w:eastAsia="zh-CN"/>
        </w:rPr>
        <w:t>.</w:t>
      </w:r>
      <w:r>
        <w:rPr>
          <w:rFonts w:ascii="Arial" w:hAnsi="Arial" w:cs="Arial"/>
          <w:b/>
          <w:bCs/>
          <w:szCs w:val="20"/>
          <w:lang w:val="en-GB" w:eastAsia="zh-CN"/>
        </w:rPr>
        <w:t>2</w:t>
      </w:r>
    </w:p>
    <w:p w14:paraId="651701B1"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Source:</w:t>
      </w:r>
      <w:r w:rsidRPr="0040032E">
        <w:rPr>
          <w:rFonts w:ascii="Arial" w:hAnsi="Arial" w:cs="Arial"/>
          <w:b/>
          <w:bCs/>
          <w:szCs w:val="20"/>
          <w:lang w:val="en-GB" w:eastAsia="zh-CN"/>
        </w:rPr>
        <w:tab/>
      </w:r>
      <w:r>
        <w:rPr>
          <w:rFonts w:ascii="Arial" w:hAnsi="Arial" w:cs="Arial"/>
          <w:b/>
          <w:bCs/>
          <w:szCs w:val="20"/>
          <w:lang w:val="en-GB" w:eastAsia="zh-CN"/>
        </w:rPr>
        <w:t>Moderator (Lenovo)</w:t>
      </w:r>
    </w:p>
    <w:p w14:paraId="3EA8D664" w14:textId="3E1CFE85"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Title:</w:t>
      </w:r>
      <w:r w:rsidRPr="0040032E">
        <w:rPr>
          <w:rFonts w:ascii="Arial" w:hAnsi="Arial" w:cs="Arial"/>
          <w:b/>
          <w:bCs/>
          <w:szCs w:val="20"/>
          <w:lang w:val="en-GB" w:eastAsia="zh-CN"/>
        </w:rPr>
        <w:tab/>
        <w:t>Feature lead summary for NR-U DL Signals and Channels</w:t>
      </w:r>
    </w:p>
    <w:p w14:paraId="6E35942A" w14:textId="77777777" w:rsidR="0089294F" w:rsidRPr="0040032E" w:rsidRDefault="0089294F" w:rsidP="0089294F">
      <w:pPr>
        <w:tabs>
          <w:tab w:val="left" w:pos="1985"/>
        </w:tabs>
        <w:overflowPunct w:val="0"/>
        <w:snapToGrid/>
        <w:ind w:left="1985" w:hanging="1985"/>
        <w:textAlignment w:val="baseline"/>
        <w:rPr>
          <w:rFonts w:ascii="Arial" w:hAnsi="Arial" w:cs="Arial"/>
          <w:b/>
          <w:bCs/>
          <w:szCs w:val="20"/>
          <w:lang w:val="en-GB" w:eastAsia="zh-CN"/>
        </w:rPr>
      </w:pPr>
      <w:r w:rsidRPr="0040032E">
        <w:rPr>
          <w:rFonts w:ascii="Arial" w:hAnsi="Arial" w:cs="Arial"/>
          <w:b/>
          <w:bCs/>
          <w:szCs w:val="20"/>
          <w:lang w:val="en-GB" w:eastAsia="zh-CN"/>
        </w:rPr>
        <w:t>Document for:</w:t>
      </w:r>
      <w:r w:rsidRPr="0040032E">
        <w:rPr>
          <w:rFonts w:ascii="Arial" w:hAnsi="Arial" w:cs="Arial"/>
          <w:b/>
          <w:bCs/>
          <w:szCs w:val="20"/>
          <w:lang w:val="en-GB" w:eastAsia="zh-CN"/>
        </w:rPr>
        <w:tab/>
        <w:t>Discussion, Decision</w:t>
      </w:r>
    </w:p>
    <w:p w14:paraId="1882074C" w14:textId="77777777" w:rsidR="0089294F" w:rsidRPr="0040032E" w:rsidRDefault="0089294F" w:rsidP="0089294F">
      <w:pPr>
        <w:pStyle w:val="Heading1"/>
      </w:pPr>
      <w:bookmarkStart w:id="0" w:name="_Ref124589705"/>
      <w:bookmarkStart w:id="1" w:name="_Ref129681862"/>
      <w:r w:rsidRPr="0040032E">
        <w:t>Introduction</w:t>
      </w:r>
      <w:bookmarkEnd w:id="0"/>
      <w:bookmarkEnd w:id="1"/>
    </w:p>
    <w:p w14:paraId="4F5EA1C9" w14:textId="06F3FFD7" w:rsidR="0089294F" w:rsidRDefault="0089294F" w:rsidP="0089294F">
      <w:pPr>
        <w:rPr>
          <w:szCs w:val="20"/>
          <w:lang w:val="en-GB"/>
        </w:rPr>
      </w:pPr>
      <w:r w:rsidRPr="0040032E">
        <w:rPr>
          <w:szCs w:val="20"/>
          <w:lang w:val="en-GB"/>
        </w:rPr>
        <w:t xml:space="preserve">This document summarizes </w:t>
      </w:r>
      <w:r>
        <w:rPr>
          <w:szCs w:val="20"/>
          <w:lang w:val="en-GB"/>
        </w:rPr>
        <w:t xml:space="preserve">issues raised by </w:t>
      </w:r>
      <w:r w:rsidRPr="0040032E">
        <w:rPr>
          <w:szCs w:val="20"/>
          <w:lang w:val="en-GB"/>
        </w:rPr>
        <w:t>documents submitted to RAN1</w:t>
      </w:r>
      <w:r>
        <w:rPr>
          <w:szCs w:val="20"/>
          <w:lang w:val="en-GB"/>
        </w:rPr>
        <w:t>#10</w:t>
      </w:r>
      <w:r w:rsidR="00726A4B">
        <w:rPr>
          <w:szCs w:val="20"/>
          <w:lang w:val="en-GB"/>
        </w:rPr>
        <w:t>2</w:t>
      </w:r>
      <w:r>
        <w:rPr>
          <w:szCs w:val="20"/>
          <w:lang w:val="en-GB"/>
        </w:rPr>
        <w:t>-e</w:t>
      </w:r>
      <w:r w:rsidRPr="0040032E">
        <w:rPr>
          <w:szCs w:val="20"/>
          <w:lang w:val="en-GB"/>
        </w:rPr>
        <w:t xml:space="preserve"> on AI 7.2.2.</w:t>
      </w:r>
      <w:r>
        <w:rPr>
          <w:szCs w:val="20"/>
          <w:lang w:val="en-GB"/>
        </w:rPr>
        <w:t>1</w:t>
      </w:r>
      <w:r w:rsidRPr="0040032E">
        <w:rPr>
          <w:szCs w:val="20"/>
          <w:lang w:val="en-GB"/>
        </w:rPr>
        <w:t>.</w:t>
      </w:r>
      <w:r>
        <w:rPr>
          <w:szCs w:val="20"/>
          <w:lang w:val="en-GB"/>
        </w:rPr>
        <w:t xml:space="preserve">2, and </w:t>
      </w:r>
      <w:r w:rsidR="00C3139A">
        <w:rPr>
          <w:szCs w:val="20"/>
          <w:lang w:val="en-GB"/>
        </w:rPr>
        <w:t>includes suggestions</w:t>
      </w:r>
      <w:r>
        <w:rPr>
          <w:szCs w:val="20"/>
          <w:lang w:val="en-GB"/>
        </w:rPr>
        <w:t xml:space="preserve"> for the email discussion</w:t>
      </w:r>
      <w:r w:rsidRPr="0040032E">
        <w:rPr>
          <w:szCs w:val="20"/>
          <w:lang w:val="en-GB"/>
        </w:rPr>
        <w:t>.</w:t>
      </w:r>
    </w:p>
    <w:p w14:paraId="7C71782E" w14:textId="0D480D76" w:rsidR="0089294F" w:rsidRDefault="0089294F" w:rsidP="0089294F">
      <w:pPr>
        <w:rPr>
          <w:szCs w:val="20"/>
          <w:lang w:val="en-GB"/>
        </w:rPr>
      </w:pPr>
      <w:r>
        <w:rPr>
          <w:szCs w:val="20"/>
          <w:lang w:val="en-GB"/>
        </w:rPr>
        <w:t>Where easily available from documents, the corresponding proposals are listed below as "P#".</w:t>
      </w:r>
    </w:p>
    <w:p w14:paraId="312B1B31" w14:textId="77777777" w:rsidR="00353744" w:rsidRPr="007F5024" w:rsidRDefault="00353744" w:rsidP="00353744">
      <w:pPr>
        <w:rPr>
          <w:lang w:val="en-GB" w:eastAsia="zh-CN"/>
        </w:rPr>
      </w:pPr>
      <w:r>
        <w:rPr>
          <w:lang w:val="en-GB" w:eastAsia="zh-CN"/>
        </w:rPr>
        <w:t>Companies are invited to provide their views on discussion priorities in the table below.</w:t>
      </w:r>
    </w:p>
    <w:tbl>
      <w:tblPr>
        <w:tblStyle w:val="TableGrid"/>
        <w:tblW w:w="14692" w:type="dxa"/>
        <w:tblLayout w:type="fixed"/>
        <w:tblLook w:val="04A0" w:firstRow="1" w:lastRow="0" w:firstColumn="1" w:lastColumn="0" w:noHBand="0" w:noVBand="1"/>
      </w:tblPr>
      <w:tblGrid>
        <w:gridCol w:w="2260"/>
        <w:gridCol w:w="4521"/>
        <w:gridCol w:w="4521"/>
        <w:gridCol w:w="3390"/>
      </w:tblGrid>
      <w:tr w:rsidR="00353744" w14:paraId="53C6C6F0" w14:textId="77777777" w:rsidTr="00E14456">
        <w:trPr>
          <w:cantSplit/>
        </w:trPr>
        <w:tc>
          <w:tcPr>
            <w:tcW w:w="2260" w:type="dxa"/>
            <w:shd w:val="clear" w:color="auto" w:fill="F79646" w:themeFill="accent6"/>
          </w:tcPr>
          <w:p w14:paraId="5DBEFDDE" w14:textId="77777777" w:rsidR="00353744" w:rsidRDefault="00353744" w:rsidP="00C06C46">
            <w:pPr>
              <w:spacing w:after="0"/>
              <w:rPr>
                <w:lang w:eastAsia="zh-CN"/>
              </w:rPr>
            </w:pPr>
            <w:r>
              <w:rPr>
                <w:lang w:eastAsia="zh-CN"/>
              </w:rPr>
              <w:t>Company</w:t>
            </w:r>
          </w:p>
        </w:tc>
        <w:tc>
          <w:tcPr>
            <w:tcW w:w="4521" w:type="dxa"/>
            <w:shd w:val="clear" w:color="auto" w:fill="F79646" w:themeFill="accent6"/>
          </w:tcPr>
          <w:p w14:paraId="031E0A0A" w14:textId="77777777" w:rsidR="00353744" w:rsidRDefault="00353744" w:rsidP="00C06C46">
            <w:pPr>
              <w:spacing w:after="0"/>
              <w:rPr>
                <w:lang w:eastAsia="zh-CN"/>
              </w:rPr>
            </w:pPr>
            <w:r>
              <w:rPr>
                <w:lang w:eastAsia="zh-CN"/>
              </w:rPr>
              <w:t>Topics for Thread #1</w:t>
            </w:r>
          </w:p>
        </w:tc>
        <w:tc>
          <w:tcPr>
            <w:tcW w:w="4521" w:type="dxa"/>
            <w:shd w:val="clear" w:color="auto" w:fill="F79646" w:themeFill="accent6"/>
          </w:tcPr>
          <w:p w14:paraId="3273D3B0" w14:textId="77777777" w:rsidR="00353744" w:rsidRDefault="00353744" w:rsidP="00C06C46">
            <w:pPr>
              <w:spacing w:after="0"/>
              <w:rPr>
                <w:lang w:eastAsia="zh-CN"/>
              </w:rPr>
            </w:pPr>
            <w:r>
              <w:rPr>
                <w:lang w:eastAsia="zh-CN"/>
              </w:rPr>
              <w:t>Topics for Thread #2</w:t>
            </w:r>
          </w:p>
        </w:tc>
        <w:tc>
          <w:tcPr>
            <w:tcW w:w="3390" w:type="dxa"/>
            <w:shd w:val="clear" w:color="auto" w:fill="F79646" w:themeFill="accent6"/>
          </w:tcPr>
          <w:p w14:paraId="208CC74E" w14:textId="77777777" w:rsidR="00353744" w:rsidRDefault="00353744" w:rsidP="00C06C46">
            <w:pPr>
              <w:spacing w:after="0"/>
              <w:rPr>
                <w:lang w:eastAsia="zh-CN"/>
              </w:rPr>
            </w:pPr>
            <w:r>
              <w:rPr>
                <w:lang w:eastAsia="zh-CN"/>
              </w:rPr>
              <w:t>Comments</w:t>
            </w:r>
          </w:p>
        </w:tc>
      </w:tr>
      <w:tr w:rsidR="00353744" w14:paraId="114FE270" w14:textId="77777777" w:rsidTr="00E14456">
        <w:trPr>
          <w:cantSplit/>
        </w:trPr>
        <w:tc>
          <w:tcPr>
            <w:tcW w:w="2260" w:type="dxa"/>
          </w:tcPr>
          <w:p w14:paraId="0BCAC998" w14:textId="77777777" w:rsidR="00353744" w:rsidRDefault="00353744" w:rsidP="00C06C46">
            <w:pPr>
              <w:spacing w:after="0"/>
              <w:rPr>
                <w:lang w:eastAsia="zh-CN"/>
              </w:rPr>
            </w:pPr>
            <w:r>
              <w:rPr>
                <w:lang w:eastAsia="zh-CN"/>
              </w:rPr>
              <w:t>Moderator</w:t>
            </w:r>
          </w:p>
        </w:tc>
        <w:tc>
          <w:tcPr>
            <w:tcW w:w="4521" w:type="dxa"/>
          </w:tcPr>
          <w:p w14:paraId="7DA48EFA" w14:textId="77777777" w:rsidR="00353744" w:rsidRDefault="00353744" w:rsidP="00C06C46">
            <w:pPr>
              <w:spacing w:after="0"/>
              <w:rPr>
                <w:b/>
                <w:bCs/>
                <w:lang w:val="en-GB" w:eastAsia="zh-CN"/>
              </w:rPr>
            </w:pPr>
            <w:r>
              <w:rPr>
                <w:lang w:val="en-GB" w:eastAsia="zh-CN"/>
              </w:rPr>
              <w:t xml:space="preserve">B5: SFI (+other fields) presence configurability in DCI format 2_0  </w:t>
            </w:r>
            <w:r>
              <w:rPr>
                <w:b/>
                <w:bCs/>
                <w:lang w:val="en-GB" w:eastAsia="zh-CN"/>
              </w:rPr>
              <w:t>and</w:t>
            </w:r>
          </w:p>
          <w:p w14:paraId="2D0E06F4" w14:textId="77777777" w:rsidR="00353744" w:rsidRPr="007F5024" w:rsidRDefault="00353744" w:rsidP="00C06C46">
            <w:pPr>
              <w:spacing w:after="0"/>
              <w:rPr>
                <w:b/>
                <w:bCs/>
                <w:lang w:val="en-GB" w:eastAsia="zh-CN"/>
              </w:rPr>
            </w:pPr>
            <w:r>
              <w:rPr>
                <w:lang w:val="en-GB"/>
              </w:rPr>
              <w:t xml:space="preserve">B11: General Slot Format determination and corresponding UE behaviour </w:t>
            </w:r>
            <w:r>
              <w:rPr>
                <w:b/>
                <w:bCs/>
                <w:lang w:val="en-GB"/>
              </w:rPr>
              <w:t>and</w:t>
            </w:r>
          </w:p>
          <w:p w14:paraId="0E2D9B7B" w14:textId="77777777" w:rsidR="00353744" w:rsidRDefault="00353744" w:rsidP="00C06C46">
            <w:pPr>
              <w:spacing w:after="0"/>
              <w:rPr>
                <w:lang w:eastAsia="zh-CN"/>
              </w:rPr>
            </w:pPr>
            <w:r>
              <w:rPr>
                <w:lang w:val="en-GB" w:eastAsia="zh-CN"/>
              </w:rPr>
              <w:t>B1:Special states/indications in "available RB set indication"</w:t>
            </w:r>
          </w:p>
        </w:tc>
        <w:tc>
          <w:tcPr>
            <w:tcW w:w="4521" w:type="dxa"/>
          </w:tcPr>
          <w:p w14:paraId="06B27330" w14:textId="77777777" w:rsidR="00353744" w:rsidRDefault="00353744" w:rsidP="00C06C46">
            <w:pPr>
              <w:spacing w:after="0"/>
              <w:rPr>
                <w:lang w:eastAsia="ko-KR"/>
              </w:rPr>
            </w:pPr>
            <w:r>
              <w:rPr>
                <w:lang w:eastAsia="ko-KR"/>
              </w:rPr>
              <w:t>A5: Search space set switching behavior</w:t>
            </w:r>
          </w:p>
          <w:p w14:paraId="06F9A014" w14:textId="77777777" w:rsidR="00353744" w:rsidRDefault="00353744" w:rsidP="00C06C46">
            <w:pPr>
              <w:spacing w:after="0"/>
              <w:jc w:val="center"/>
              <w:rPr>
                <w:b/>
                <w:bCs/>
                <w:lang w:eastAsia="ko-KR"/>
              </w:rPr>
            </w:pPr>
            <w:r>
              <w:rPr>
                <w:b/>
                <w:bCs/>
                <w:lang w:eastAsia="ko-KR"/>
              </w:rPr>
              <w:t>or</w:t>
            </w:r>
          </w:p>
          <w:p w14:paraId="317ED61D" w14:textId="77777777" w:rsidR="00353744" w:rsidRDefault="00353744" w:rsidP="00C06C46">
            <w:pPr>
              <w:spacing w:after="0"/>
              <w:rPr>
                <w:b/>
                <w:bCs/>
                <w:lang w:val="en-GB"/>
              </w:rPr>
            </w:pPr>
            <w:r>
              <w:rPr>
                <w:lang w:val="en-GB"/>
              </w:rPr>
              <w:t xml:space="preserve">C2: SPS PDSCH presence/dropping </w:t>
            </w:r>
            <w:r>
              <w:rPr>
                <w:b/>
                <w:bCs/>
                <w:lang w:val="en-GB"/>
              </w:rPr>
              <w:t>and</w:t>
            </w:r>
          </w:p>
          <w:p w14:paraId="69E8EEE0" w14:textId="77777777" w:rsidR="00353744" w:rsidRPr="007F5024" w:rsidRDefault="00353744" w:rsidP="00C06C46">
            <w:pPr>
              <w:spacing w:after="0"/>
              <w:rPr>
                <w:lang w:eastAsia="de-DE"/>
              </w:rPr>
            </w:pPr>
            <w:r>
              <w:rPr>
                <w:lang w:val="en-GB"/>
              </w:rPr>
              <w:t>D1:CSI-RS transmission power, measurements, validity/p</w:t>
            </w:r>
            <w:r>
              <w:rPr>
                <w:lang w:val="en-GB" w:eastAsia="zh-CN"/>
              </w:rPr>
              <w:t>resence of periodic/semi-persistent CSI-RS (D1)</w:t>
            </w:r>
          </w:p>
        </w:tc>
        <w:tc>
          <w:tcPr>
            <w:tcW w:w="3390" w:type="dxa"/>
          </w:tcPr>
          <w:p w14:paraId="2820E723" w14:textId="77777777" w:rsidR="00353744" w:rsidRPr="004D7781" w:rsidRDefault="00353744" w:rsidP="00C06C46">
            <w:pPr>
              <w:spacing w:after="0"/>
            </w:pPr>
            <w:r>
              <w:rPr>
                <w:lang w:val="en-GB" w:eastAsia="zh-CN"/>
              </w:rPr>
              <w:t>B1/B5/B11 seem to be closely related, so they should be discussed together. Same for C2/D1.</w:t>
            </w:r>
          </w:p>
        </w:tc>
      </w:tr>
      <w:tr w:rsidR="00353744" w14:paraId="1F0002D2" w14:textId="77777777" w:rsidTr="00E14456">
        <w:trPr>
          <w:cantSplit/>
        </w:trPr>
        <w:tc>
          <w:tcPr>
            <w:tcW w:w="2260" w:type="dxa"/>
          </w:tcPr>
          <w:p w14:paraId="40AEA96C" w14:textId="58405D05" w:rsidR="00353744" w:rsidRPr="00685A2C" w:rsidRDefault="00685A2C" w:rsidP="00C06C46">
            <w:pPr>
              <w:spacing w:after="0"/>
              <w:rPr>
                <w:rFonts w:eastAsia="Malgun Gothic"/>
                <w:lang w:eastAsia="ko-KR"/>
              </w:rPr>
            </w:pPr>
            <w:r>
              <w:rPr>
                <w:rFonts w:eastAsia="Malgun Gothic" w:hint="eastAsia"/>
                <w:lang w:eastAsia="ko-KR"/>
              </w:rPr>
              <w:t>LG Electronics</w:t>
            </w:r>
          </w:p>
        </w:tc>
        <w:tc>
          <w:tcPr>
            <w:tcW w:w="4521" w:type="dxa"/>
          </w:tcPr>
          <w:p w14:paraId="07A659B2" w14:textId="795CC6DB" w:rsidR="00353744" w:rsidRPr="00685A2C" w:rsidRDefault="00685A2C" w:rsidP="00C06C46">
            <w:pPr>
              <w:spacing w:after="0"/>
              <w:rPr>
                <w:rFonts w:eastAsia="Malgun Gothic"/>
                <w:lang w:val="en-GB" w:eastAsia="ko-KR"/>
              </w:rPr>
            </w:pPr>
            <w:r>
              <w:rPr>
                <w:rFonts w:eastAsia="Malgun Gothic" w:hint="eastAsia"/>
                <w:lang w:val="en-GB" w:eastAsia="ko-KR"/>
              </w:rPr>
              <w:t>Agree with Moderator.</w:t>
            </w:r>
            <w:r>
              <w:rPr>
                <w:rFonts w:eastAsia="Malgun Gothic"/>
                <w:lang w:val="en-GB" w:eastAsia="ko-KR"/>
              </w:rPr>
              <w:t xml:space="preserve"> B5/B11/B1 seem to be tied with each other and can be discussed within the same thread all together.</w:t>
            </w:r>
          </w:p>
        </w:tc>
        <w:tc>
          <w:tcPr>
            <w:tcW w:w="4521" w:type="dxa"/>
          </w:tcPr>
          <w:p w14:paraId="13CBC3C1" w14:textId="614BD9BF" w:rsidR="00353744" w:rsidRPr="00685A2C" w:rsidRDefault="00685A2C" w:rsidP="00C06C46">
            <w:pPr>
              <w:spacing w:after="0"/>
              <w:rPr>
                <w:lang w:val="en-GB" w:eastAsia="ko-KR"/>
              </w:rPr>
            </w:pPr>
            <w:r>
              <w:rPr>
                <w:lang w:val="en-GB" w:eastAsia="ko-KR"/>
              </w:rPr>
              <w:t>A5+A6 or C2+D1</w:t>
            </w:r>
          </w:p>
        </w:tc>
        <w:tc>
          <w:tcPr>
            <w:tcW w:w="3390" w:type="dxa"/>
          </w:tcPr>
          <w:p w14:paraId="0B217E89" w14:textId="6ED4CC05" w:rsidR="00353744" w:rsidRDefault="00685A2C" w:rsidP="00685A2C">
            <w:pPr>
              <w:spacing w:after="0"/>
              <w:rPr>
                <w:lang w:val="en-GB" w:eastAsia="zh-CN"/>
              </w:rPr>
            </w:pPr>
            <w:r>
              <w:rPr>
                <w:lang w:val="en-GB" w:eastAsia="zh-CN"/>
              </w:rPr>
              <w:t>“</w:t>
            </w:r>
            <w:r w:rsidRPr="00685A2C">
              <w:rPr>
                <w:lang w:val="en-GB" w:eastAsia="zh-CN"/>
              </w:rPr>
              <w:t>R1-2006299, P6</w:t>
            </w:r>
            <w:r>
              <w:rPr>
                <w:lang w:val="en-GB" w:eastAsia="zh-CN"/>
              </w:rPr>
              <w:t xml:space="preserve">” is now moved from B11 to A6. At least from our perspective, A6 issue is essential to alleviate excessive SS set dropping. In detail, even though SS sets having different group indices would never be monitored at the same time, SS set BD/CCE limit rule is </w:t>
            </w:r>
            <w:r w:rsidR="003058C9">
              <w:rPr>
                <w:lang w:val="en-GB" w:eastAsia="zh-CN"/>
              </w:rPr>
              <w:t xml:space="preserve">currently </w:t>
            </w:r>
            <w:r>
              <w:rPr>
                <w:lang w:val="en-GB" w:eastAsia="zh-CN"/>
              </w:rPr>
              <w:t>applied to both of them. Therefore, we suggest to discuss A6 in addition to A5.</w:t>
            </w:r>
          </w:p>
        </w:tc>
      </w:tr>
      <w:tr w:rsidR="00E14456" w14:paraId="5FE9312D" w14:textId="77777777" w:rsidTr="00E14456">
        <w:trPr>
          <w:cantSplit/>
        </w:trPr>
        <w:tc>
          <w:tcPr>
            <w:tcW w:w="2260" w:type="dxa"/>
          </w:tcPr>
          <w:p w14:paraId="3BEF3AE1" w14:textId="2AA891BA" w:rsidR="00E14456" w:rsidRDefault="00E14456" w:rsidP="00E14456">
            <w:pPr>
              <w:spacing w:after="0"/>
              <w:rPr>
                <w:rFonts w:eastAsia="Malgun Gothic"/>
                <w:lang w:eastAsia="ko-KR"/>
              </w:rPr>
            </w:pPr>
            <w:r>
              <w:rPr>
                <w:sz w:val="20"/>
                <w:szCs w:val="20"/>
                <w:lang w:eastAsia="zh-CN"/>
              </w:rPr>
              <w:lastRenderedPageBreak/>
              <w:t>Nokia, NSB</w:t>
            </w:r>
          </w:p>
        </w:tc>
        <w:tc>
          <w:tcPr>
            <w:tcW w:w="4521" w:type="dxa"/>
          </w:tcPr>
          <w:p w14:paraId="22045B81" w14:textId="77777777" w:rsidR="00E14456" w:rsidRDefault="00E14456" w:rsidP="00E14456">
            <w:pPr>
              <w:spacing w:after="0"/>
              <w:rPr>
                <w:sz w:val="20"/>
                <w:szCs w:val="20"/>
                <w:lang w:eastAsia="zh-CN"/>
              </w:rPr>
            </w:pPr>
          </w:p>
          <w:p w14:paraId="1C37231B" w14:textId="77777777" w:rsidR="00E14456" w:rsidRDefault="00E14456" w:rsidP="00E14456">
            <w:pPr>
              <w:spacing w:after="0"/>
              <w:rPr>
                <w:b/>
                <w:bCs/>
                <w:sz w:val="20"/>
                <w:szCs w:val="20"/>
                <w:lang w:eastAsia="zh-CN"/>
              </w:rPr>
            </w:pPr>
            <w:r>
              <w:rPr>
                <w:sz w:val="20"/>
                <w:szCs w:val="20"/>
                <w:lang w:eastAsia="zh-CN"/>
              </w:rPr>
              <w:t xml:space="preserve">B5: SFI (+other fields) presence configurability in DCI format 2_0  </w:t>
            </w:r>
            <w:r>
              <w:rPr>
                <w:b/>
                <w:bCs/>
                <w:sz w:val="20"/>
                <w:szCs w:val="20"/>
                <w:lang w:eastAsia="zh-CN"/>
              </w:rPr>
              <w:t>and</w:t>
            </w:r>
          </w:p>
          <w:p w14:paraId="63B2B0C3" w14:textId="0A4A81FA" w:rsidR="00E14456" w:rsidRDefault="00E14456" w:rsidP="00E14456">
            <w:pPr>
              <w:spacing w:after="0"/>
              <w:rPr>
                <w:rFonts w:eastAsia="Malgun Gothic"/>
                <w:lang w:val="en-GB" w:eastAsia="ko-KR"/>
              </w:rPr>
            </w:pPr>
            <w:r>
              <w:rPr>
                <w:sz w:val="20"/>
                <w:szCs w:val="20"/>
                <w:lang w:eastAsia="zh-CN"/>
              </w:rPr>
              <w:t xml:space="preserve">B11: </w:t>
            </w:r>
            <w:r>
              <w:rPr>
                <w:color w:val="FF0000"/>
                <w:sz w:val="20"/>
                <w:szCs w:val="20"/>
                <w:lang w:eastAsia="zh-CN"/>
              </w:rPr>
              <w:t xml:space="preserve">Clarification on which parts of 11.1 and 11.1.1 are applicable given the configured field-combination in DCI 2_0 </w:t>
            </w:r>
          </w:p>
        </w:tc>
        <w:tc>
          <w:tcPr>
            <w:tcW w:w="4521" w:type="dxa"/>
          </w:tcPr>
          <w:p w14:paraId="43FED822" w14:textId="77777777" w:rsidR="00E14456" w:rsidRPr="00860C8B" w:rsidRDefault="00E14456" w:rsidP="00E14456">
            <w:pPr>
              <w:spacing w:after="0"/>
              <w:rPr>
                <w:sz w:val="20"/>
                <w:szCs w:val="20"/>
                <w:lang w:val="en-GB" w:eastAsia="ko-KR"/>
              </w:rPr>
            </w:pPr>
          </w:p>
          <w:p w14:paraId="22B672A9" w14:textId="77777777" w:rsidR="00E14456" w:rsidRDefault="00E14456" w:rsidP="00E14456">
            <w:pPr>
              <w:spacing w:after="0"/>
              <w:rPr>
                <w:sz w:val="20"/>
                <w:szCs w:val="20"/>
                <w:lang w:eastAsia="ko-KR"/>
              </w:rPr>
            </w:pPr>
            <w:r>
              <w:rPr>
                <w:sz w:val="20"/>
                <w:szCs w:val="20"/>
                <w:lang w:eastAsia="ko-KR"/>
              </w:rPr>
              <w:t xml:space="preserve">A5: </w:t>
            </w:r>
            <w:r>
              <w:rPr>
                <w:color w:val="FF0000"/>
                <w:sz w:val="20"/>
                <w:szCs w:val="20"/>
                <w:lang w:eastAsia="ko-KR"/>
              </w:rPr>
              <w:t xml:space="preserve">SCS of timer granularity  </w:t>
            </w:r>
            <w:r>
              <w:rPr>
                <w:b/>
                <w:bCs/>
                <w:color w:val="FF0000"/>
                <w:sz w:val="20"/>
                <w:szCs w:val="20"/>
                <w:lang w:eastAsia="ko-KR"/>
              </w:rPr>
              <w:t>and</w:t>
            </w:r>
          </w:p>
          <w:p w14:paraId="4C597CDC" w14:textId="77777777" w:rsidR="00E14456" w:rsidRDefault="00E14456" w:rsidP="00E14456">
            <w:pPr>
              <w:spacing w:after="0"/>
              <w:rPr>
                <w:b/>
                <w:bCs/>
                <w:sz w:val="20"/>
                <w:szCs w:val="20"/>
                <w:lang w:eastAsia="zh-CN"/>
              </w:rPr>
            </w:pPr>
            <w:r>
              <w:rPr>
                <w:sz w:val="20"/>
                <w:szCs w:val="20"/>
                <w:lang w:eastAsia="zh-CN"/>
              </w:rPr>
              <w:t xml:space="preserve">C2: SPS PDSCH presence/dropping </w:t>
            </w:r>
            <w:r>
              <w:rPr>
                <w:b/>
                <w:bCs/>
                <w:sz w:val="20"/>
                <w:szCs w:val="20"/>
                <w:lang w:eastAsia="zh-CN"/>
              </w:rPr>
              <w:t>and</w:t>
            </w:r>
          </w:p>
          <w:p w14:paraId="59341FAD" w14:textId="2017D7FE" w:rsidR="00E14456" w:rsidRDefault="00E14456" w:rsidP="00E14456">
            <w:pPr>
              <w:spacing w:after="0"/>
              <w:rPr>
                <w:lang w:val="en-GB" w:eastAsia="ko-KR"/>
              </w:rPr>
            </w:pPr>
            <w:r>
              <w:rPr>
                <w:sz w:val="20"/>
                <w:szCs w:val="20"/>
                <w:lang w:eastAsia="zh-CN"/>
              </w:rPr>
              <w:t>D1: CSI-RS transmission power, measurements, validity/presence of periodic/semi-persistent CSI-RS (D1)</w:t>
            </w:r>
          </w:p>
        </w:tc>
        <w:tc>
          <w:tcPr>
            <w:tcW w:w="3390" w:type="dxa"/>
          </w:tcPr>
          <w:p w14:paraId="0444EB91" w14:textId="00413DC5" w:rsidR="00E14456" w:rsidRDefault="00860C8B" w:rsidP="00E14456">
            <w:pPr>
              <w:spacing w:after="0"/>
              <w:rPr>
                <w:sz w:val="20"/>
                <w:szCs w:val="20"/>
                <w:lang w:eastAsia="zh-CN"/>
              </w:rPr>
            </w:pPr>
            <w:r>
              <w:rPr>
                <w:sz w:val="20"/>
                <w:szCs w:val="20"/>
                <w:lang w:eastAsia="zh-CN"/>
              </w:rPr>
              <w:t xml:space="preserve">Thread 1: </w:t>
            </w:r>
            <w:r w:rsidR="00E14456">
              <w:rPr>
                <w:sz w:val="20"/>
                <w:szCs w:val="20"/>
                <w:lang w:eastAsia="zh-CN"/>
              </w:rPr>
              <w:t xml:space="preserve">No need to re-discuss B1 again, in our opinion. </w:t>
            </w:r>
          </w:p>
          <w:p w14:paraId="34C91141" w14:textId="5CF76AC6" w:rsidR="00E14456" w:rsidRDefault="00860C8B" w:rsidP="00E14456">
            <w:pPr>
              <w:spacing w:after="0"/>
              <w:rPr>
                <w:sz w:val="20"/>
                <w:szCs w:val="20"/>
                <w:lang w:eastAsia="zh-CN"/>
              </w:rPr>
            </w:pPr>
            <w:r>
              <w:rPr>
                <w:sz w:val="20"/>
                <w:szCs w:val="20"/>
                <w:lang w:eastAsia="zh-CN"/>
              </w:rPr>
              <w:t xml:space="preserve">Thread 2: </w:t>
            </w:r>
            <w:r w:rsidR="00E14456">
              <w:rPr>
                <w:sz w:val="20"/>
                <w:szCs w:val="20"/>
                <w:lang w:eastAsia="zh-CN"/>
              </w:rPr>
              <w:t xml:space="preserve">We think we should take A5 in addition to C2+D1, but focus only on essential aspects of A5. </w:t>
            </w:r>
          </w:p>
          <w:p w14:paraId="3FB00CD6" w14:textId="2B44AA45" w:rsidR="00E14456" w:rsidRPr="00E14456" w:rsidRDefault="00E14456" w:rsidP="00E14456">
            <w:pPr>
              <w:spacing w:after="0"/>
              <w:rPr>
                <w:lang w:eastAsia="zh-CN"/>
              </w:rPr>
            </w:pPr>
          </w:p>
        </w:tc>
      </w:tr>
      <w:tr w:rsidR="00E14456" w14:paraId="295F1E85" w14:textId="77777777" w:rsidTr="00E14456">
        <w:trPr>
          <w:cantSplit/>
        </w:trPr>
        <w:tc>
          <w:tcPr>
            <w:tcW w:w="2260" w:type="dxa"/>
          </w:tcPr>
          <w:p w14:paraId="7CC7C20D" w14:textId="3218B0CD" w:rsidR="00E14456" w:rsidRDefault="001F2052" w:rsidP="00C06C46">
            <w:pPr>
              <w:spacing w:after="0"/>
              <w:rPr>
                <w:rFonts w:eastAsia="Malgun Gothic"/>
                <w:lang w:eastAsia="ko-KR"/>
              </w:rPr>
            </w:pPr>
            <w:r>
              <w:rPr>
                <w:rFonts w:eastAsia="Malgun Gothic"/>
                <w:lang w:eastAsia="ko-KR"/>
              </w:rPr>
              <w:t>Qualcomm</w:t>
            </w:r>
          </w:p>
        </w:tc>
        <w:tc>
          <w:tcPr>
            <w:tcW w:w="4521" w:type="dxa"/>
          </w:tcPr>
          <w:p w14:paraId="166C753F" w14:textId="6211902A" w:rsidR="00E14456" w:rsidRDefault="001F2052" w:rsidP="00C06C46">
            <w:pPr>
              <w:spacing w:after="0"/>
              <w:rPr>
                <w:rFonts w:eastAsia="Malgun Gothic"/>
                <w:lang w:val="en-GB" w:eastAsia="ko-KR"/>
              </w:rPr>
            </w:pPr>
            <w:r>
              <w:rPr>
                <w:rFonts w:eastAsia="Malgun Gothic"/>
                <w:lang w:val="en-GB" w:eastAsia="ko-KR"/>
              </w:rPr>
              <w:t>Agree with Moderator</w:t>
            </w:r>
          </w:p>
        </w:tc>
        <w:tc>
          <w:tcPr>
            <w:tcW w:w="4521" w:type="dxa"/>
          </w:tcPr>
          <w:p w14:paraId="59DAA390" w14:textId="7D47FBCC" w:rsidR="00E14456" w:rsidRDefault="001F2052" w:rsidP="00C06C46">
            <w:pPr>
              <w:spacing w:after="0"/>
              <w:rPr>
                <w:lang w:val="en-GB" w:eastAsia="ko-KR"/>
              </w:rPr>
            </w:pPr>
            <w:r>
              <w:rPr>
                <w:lang w:val="en-GB" w:eastAsia="ko-KR"/>
              </w:rPr>
              <w:t>A5+C2+D1</w:t>
            </w:r>
            <w:bookmarkStart w:id="2" w:name="_GoBack"/>
            <w:bookmarkEnd w:id="2"/>
          </w:p>
        </w:tc>
        <w:tc>
          <w:tcPr>
            <w:tcW w:w="3390" w:type="dxa"/>
          </w:tcPr>
          <w:p w14:paraId="33C1B590" w14:textId="77777777" w:rsidR="00E14456" w:rsidRDefault="00E14456" w:rsidP="00685A2C">
            <w:pPr>
              <w:spacing w:after="0"/>
              <w:rPr>
                <w:lang w:val="en-GB" w:eastAsia="zh-CN"/>
              </w:rPr>
            </w:pPr>
          </w:p>
        </w:tc>
      </w:tr>
    </w:tbl>
    <w:p w14:paraId="203924C9" w14:textId="77777777" w:rsidR="00353744" w:rsidRPr="006F67D5" w:rsidRDefault="00353744" w:rsidP="0089294F">
      <w:pPr>
        <w:rPr>
          <w:szCs w:val="20"/>
          <w:lang w:val="en-GB"/>
        </w:rPr>
      </w:pPr>
    </w:p>
    <w:p w14:paraId="323281E1" w14:textId="77777777" w:rsidR="00783F09" w:rsidRDefault="00783F09" w:rsidP="00783F09">
      <w:pPr>
        <w:pStyle w:val="Heading1"/>
      </w:pPr>
      <w:r>
        <w:t>Classification of corrections by topics and issues</w:t>
      </w:r>
    </w:p>
    <w:p w14:paraId="56AD72C6" w14:textId="312DBA60" w:rsidR="00783F09" w:rsidRDefault="00783F09" w:rsidP="00783F09">
      <w:pPr>
        <w:rPr>
          <w:lang w:val="en-GB" w:eastAsia="zh-CN"/>
        </w:rPr>
      </w:pPr>
      <w:r>
        <w:rPr>
          <w:lang w:val="en-GB" w:eastAsia="zh-CN"/>
        </w:rPr>
        <w:t>The following topics and issues have been identified by submitted contributions. Since the number of email discussions is limited to 3 in RAN1#10</w:t>
      </w:r>
      <w:r w:rsidR="00961205">
        <w:rPr>
          <w:lang w:val="en-GB" w:eastAsia="zh-CN"/>
        </w:rPr>
        <w:t>2</w:t>
      </w:r>
      <w:r>
        <w:rPr>
          <w:lang w:val="en-GB" w:eastAsia="zh-CN"/>
        </w:rPr>
        <w:t>, only a limited set of issues can be discussed. It is understood that more than 3 should be seen as essential correction discussion items for Rel-16 NRU.</w:t>
      </w:r>
    </w:p>
    <w:p w14:paraId="55560CC6" w14:textId="572AA163" w:rsidR="00030B49" w:rsidRPr="00030B49" w:rsidRDefault="00030B49" w:rsidP="00783F09">
      <w:pPr>
        <w:rPr>
          <w:lang w:val="en-GB" w:eastAsia="zh-CN"/>
        </w:rPr>
      </w:pPr>
      <w:r>
        <w:rPr>
          <w:lang w:val="en-GB" w:eastAsia="zh-CN"/>
        </w:rPr>
        <w:t xml:space="preserve">The numbering of topics/issues from </w:t>
      </w:r>
      <w:r w:rsidR="00961205">
        <w:rPr>
          <w:lang w:val="en-GB" w:eastAsia="zh-CN"/>
        </w:rPr>
        <w:t>previous meetings</w:t>
      </w:r>
      <w:r>
        <w:rPr>
          <w:lang w:val="en-GB" w:eastAsia="zh-CN"/>
        </w:rPr>
        <w:t xml:space="preserve"> has been largely kept for consistency, with slight modifications of the description or new issues as applicable. Issues that have been brought up before but for which no input is available in this meeting are put in </w:t>
      </w:r>
      <w:r>
        <w:rPr>
          <w:i/>
          <w:iCs/>
          <w:lang w:val="en-GB" w:eastAsia="zh-CN"/>
        </w:rPr>
        <w:t>italics</w:t>
      </w:r>
      <w:r>
        <w:rPr>
          <w:lang w:val="en-GB" w:eastAsia="zh-CN"/>
        </w:rPr>
        <w:t>.</w:t>
      </w:r>
    </w:p>
    <w:p w14:paraId="5718EE32" w14:textId="77777777" w:rsidR="00783F09" w:rsidRDefault="00783F09" w:rsidP="00783F09">
      <w:pPr>
        <w:pStyle w:val="Heading2"/>
      </w:pPr>
      <w:r>
        <w:t>Topic A: Search space</w:t>
      </w:r>
    </w:p>
    <w:p w14:paraId="7276CCF4" w14:textId="77777777" w:rsidR="00783F09" w:rsidRDefault="00783F09" w:rsidP="00783F09">
      <w:pPr>
        <w:rPr>
          <w:lang w:val="en-GB" w:eastAsia="zh-CN"/>
        </w:rPr>
      </w:pPr>
      <w:r>
        <w:rPr>
          <w:lang w:val="en-GB" w:eastAsia="zh-CN"/>
        </w:rPr>
        <w:t>List of issues, proposals, and suggestions for handling in the email discussion phase.</w:t>
      </w:r>
    </w:p>
    <w:tbl>
      <w:tblPr>
        <w:tblStyle w:val="TableGrid"/>
        <w:tblW w:w="14582" w:type="dxa"/>
        <w:tblLayout w:type="fixed"/>
        <w:tblLook w:val="04A0" w:firstRow="1" w:lastRow="0" w:firstColumn="1" w:lastColumn="0" w:noHBand="0" w:noVBand="1"/>
      </w:tblPr>
      <w:tblGrid>
        <w:gridCol w:w="879"/>
        <w:gridCol w:w="1810"/>
        <w:gridCol w:w="10489"/>
        <w:gridCol w:w="1404"/>
      </w:tblGrid>
      <w:tr w:rsidR="00783F09" w14:paraId="64B7BF3D" w14:textId="77777777" w:rsidTr="003202C2">
        <w:trPr>
          <w:cantSplit/>
        </w:trPr>
        <w:tc>
          <w:tcPr>
            <w:tcW w:w="879" w:type="dxa"/>
            <w:shd w:val="clear" w:color="auto" w:fill="F79646" w:themeFill="accent6"/>
          </w:tcPr>
          <w:p w14:paraId="52A18FD8" w14:textId="77777777" w:rsidR="00783F09" w:rsidRDefault="00783F09" w:rsidP="006B47C6">
            <w:pPr>
              <w:spacing w:after="0"/>
              <w:rPr>
                <w:lang w:eastAsia="zh-CN"/>
              </w:rPr>
            </w:pPr>
            <w:r>
              <w:rPr>
                <w:rFonts w:hint="eastAsia"/>
                <w:lang w:eastAsia="zh-CN"/>
              </w:rPr>
              <w:t>Issue</w:t>
            </w:r>
          </w:p>
        </w:tc>
        <w:tc>
          <w:tcPr>
            <w:tcW w:w="1810" w:type="dxa"/>
            <w:shd w:val="clear" w:color="auto" w:fill="F79646" w:themeFill="accent6"/>
          </w:tcPr>
          <w:p w14:paraId="1B183E31"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0C16A6C9"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404" w:type="dxa"/>
            <w:shd w:val="clear" w:color="auto" w:fill="F79646" w:themeFill="accent6"/>
          </w:tcPr>
          <w:p w14:paraId="5C091D59" w14:textId="773AE9CD" w:rsidR="00783F09" w:rsidRDefault="00783F09" w:rsidP="006B47C6">
            <w:pPr>
              <w:spacing w:after="0"/>
              <w:rPr>
                <w:lang w:eastAsia="zh-CN"/>
              </w:rPr>
            </w:pPr>
            <w:r>
              <w:rPr>
                <w:lang w:eastAsia="zh-CN"/>
              </w:rPr>
              <w:t xml:space="preserve">FL </w:t>
            </w:r>
            <w:r w:rsidR="005444BF">
              <w:rPr>
                <w:lang w:eastAsia="zh-CN"/>
              </w:rPr>
              <w:t>suggestion</w:t>
            </w:r>
          </w:p>
        </w:tc>
      </w:tr>
      <w:tr w:rsidR="00783F09" w:rsidRPr="00961205" w14:paraId="41AAA7BA" w14:textId="77777777" w:rsidTr="003202C2">
        <w:trPr>
          <w:cantSplit/>
        </w:trPr>
        <w:tc>
          <w:tcPr>
            <w:tcW w:w="879" w:type="dxa"/>
          </w:tcPr>
          <w:p w14:paraId="7830742D" w14:textId="77777777" w:rsidR="00783F09" w:rsidRPr="00961205" w:rsidRDefault="00783F09" w:rsidP="006B47C6">
            <w:pPr>
              <w:spacing w:after="0"/>
              <w:rPr>
                <w:i/>
                <w:iCs/>
                <w:lang w:eastAsia="zh-CN"/>
              </w:rPr>
            </w:pPr>
            <w:r w:rsidRPr="00961205">
              <w:rPr>
                <w:i/>
                <w:iCs/>
                <w:lang w:eastAsia="zh-CN"/>
              </w:rPr>
              <w:t>A1</w:t>
            </w:r>
          </w:p>
        </w:tc>
        <w:tc>
          <w:tcPr>
            <w:tcW w:w="1810" w:type="dxa"/>
          </w:tcPr>
          <w:p w14:paraId="75E5ED90" w14:textId="77777777" w:rsidR="00783F09" w:rsidRPr="00961205" w:rsidRDefault="00783F09" w:rsidP="006B47C6">
            <w:pPr>
              <w:spacing w:after="0"/>
              <w:rPr>
                <w:i/>
                <w:iCs/>
                <w:lang w:eastAsia="zh-CN"/>
              </w:rPr>
            </w:pPr>
            <w:r w:rsidRPr="00961205">
              <w:rPr>
                <w:i/>
                <w:iCs/>
                <w:color w:val="000000" w:themeColor="text1"/>
              </w:rPr>
              <w:t>Search space group/set configuration</w:t>
            </w:r>
          </w:p>
        </w:tc>
        <w:tc>
          <w:tcPr>
            <w:tcW w:w="10489" w:type="dxa"/>
          </w:tcPr>
          <w:p w14:paraId="544191D0" w14:textId="27C1C51A" w:rsidR="00783F09" w:rsidRPr="00961205" w:rsidRDefault="00783F09" w:rsidP="006B47C6">
            <w:pPr>
              <w:spacing w:after="0"/>
              <w:rPr>
                <w:i/>
                <w:iCs/>
                <w:color w:val="FF0000"/>
                <w:lang w:val="en-GB"/>
              </w:rPr>
            </w:pPr>
          </w:p>
        </w:tc>
        <w:tc>
          <w:tcPr>
            <w:tcW w:w="1404" w:type="dxa"/>
          </w:tcPr>
          <w:p w14:paraId="7283B459" w14:textId="77777777" w:rsidR="00783F09" w:rsidRPr="00961205" w:rsidRDefault="00783F09" w:rsidP="006B47C6">
            <w:pPr>
              <w:spacing w:after="0"/>
              <w:rPr>
                <w:i/>
                <w:iCs/>
                <w:lang w:val="en-GB" w:eastAsia="zh-CN"/>
              </w:rPr>
            </w:pPr>
          </w:p>
        </w:tc>
      </w:tr>
      <w:tr w:rsidR="00783F09" w:rsidRPr="00A4086B" w14:paraId="55595D54" w14:textId="77777777" w:rsidTr="003202C2">
        <w:trPr>
          <w:cantSplit/>
        </w:trPr>
        <w:tc>
          <w:tcPr>
            <w:tcW w:w="879" w:type="dxa"/>
          </w:tcPr>
          <w:p w14:paraId="4AF16BE7" w14:textId="77777777" w:rsidR="00783F09" w:rsidRPr="00961205" w:rsidRDefault="00783F09" w:rsidP="006B47C6">
            <w:pPr>
              <w:spacing w:after="0"/>
              <w:rPr>
                <w:i/>
                <w:iCs/>
                <w:lang w:eastAsia="zh-CN"/>
              </w:rPr>
            </w:pPr>
            <w:r w:rsidRPr="00961205">
              <w:rPr>
                <w:i/>
                <w:iCs/>
                <w:lang w:eastAsia="zh-CN"/>
              </w:rPr>
              <w:t>A2</w:t>
            </w:r>
          </w:p>
        </w:tc>
        <w:tc>
          <w:tcPr>
            <w:tcW w:w="1810" w:type="dxa"/>
          </w:tcPr>
          <w:p w14:paraId="2AC554E3" w14:textId="77777777" w:rsidR="00783F09" w:rsidRPr="00961205" w:rsidRDefault="00783F09" w:rsidP="006B47C6">
            <w:pPr>
              <w:spacing w:after="0"/>
              <w:rPr>
                <w:i/>
                <w:iCs/>
                <w:lang w:val="en-GB" w:eastAsia="zh-CN"/>
              </w:rPr>
            </w:pPr>
            <w:r w:rsidRPr="00961205">
              <w:rPr>
                <w:i/>
                <w:iCs/>
                <w:lang w:val="en-GB" w:eastAsia="zh-CN"/>
              </w:rPr>
              <w:t>Switching timer</w:t>
            </w:r>
          </w:p>
        </w:tc>
        <w:tc>
          <w:tcPr>
            <w:tcW w:w="10489" w:type="dxa"/>
          </w:tcPr>
          <w:p w14:paraId="34E328DB" w14:textId="5ECBA295" w:rsidR="000E29F9" w:rsidRPr="00961205" w:rsidRDefault="00961205" w:rsidP="006B47C6">
            <w:pPr>
              <w:spacing w:after="0"/>
              <w:rPr>
                <w:color w:val="FF0000"/>
                <w:highlight w:val="cyan"/>
                <w:lang w:val="en-GB"/>
              </w:rPr>
            </w:pPr>
            <w:r w:rsidRPr="00961205">
              <w:rPr>
                <w:highlight w:val="cyan"/>
                <w:lang w:val="en-GB" w:eastAsia="zh-CN"/>
              </w:rPr>
              <w:t>Merged with A5</w:t>
            </w:r>
          </w:p>
        </w:tc>
        <w:tc>
          <w:tcPr>
            <w:tcW w:w="1404" w:type="dxa"/>
          </w:tcPr>
          <w:p w14:paraId="09A335F3" w14:textId="2F294F15" w:rsidR="00783F09" w:rsidRPr="0053260A" w:rsidRDefault="00783F09" w:rsidP="006B47C6">
            <w:pPr>
              <w:spacing w:after="0"/>
              <w:rPr>
                <w:lang w:val="en-GB" w:eastAsia="zh-CN"/>
              </w:rPr>
            </w:pPr>
          </w:p>
        </w:tc>
      </w:tr>
      <w:tr w:rsidR="00783F09" w:rsidRPr="00D931AC" w14:paraId="03B2FBA8" w14:textId="77777777" w:rsidTr="003202C2">
        <w:trPr>
          <w:cantSplit/>
        </w:trPr>
        <w:tc>
          <w:tcPr>
            <w:tcW w:w="879" w:type="dxa"/>
          </w:tcPr>
          <w:p w14:paraId="605E463E" w14:textId="77777777" w:rsidR="00783F09" w:rsidRPr="00A539E4" w:rsidRDefault="00783F09" w:rsidP="006B47C6">
            <w:pPr>
              <w:spacing w:after="0"/>
              <w:rPr>
                <w:i/>
                <w:iCs/>
                <w:lang w:eastAsia="zh-CN"/>
              </w:rPr>
            </w:pPr>
            <w:r w:rsidRPr="00A539E4">
              <w:rPr>
                <w:i/>
                <w:iCs/>
                <w:lang w:eastAsia="zh-CN"/>
              </w:rPr>
              <w:t>A3</w:t>
            </w:r>
          </w:p>
        </w:tc>
        <w:tc>
          <w:tcPr>
            <w:tcW w:w="1810" w:type="dxa"/>
          </w:tcPr>
          <w:p w14:paraId="1BB9937D" w14:textId="77777777" w:rsidR="00783F09" w:rsidRPr="00A539E4" w:rsidRDefault="00783F09" w:rsidP="006B47C6">
            <w:pPr>
              <w:spacing w:after="0"/>
              <w:rPr>
                <w:i/>
                <w:iCs/>
                <w:lang w:eastAsia="zh-CN"/>
              </w:rPr>
            </w:pPr>
            <w:r w:rsidRPr="00A539E4">
              <w:rPr>
                <w:i/>
                <w:iCs/>
                <w:lang w:eastAsia="zh-CN"/>
              </w:rPr>
              <w:t>Processing time for switching</w:t>
            </w:r>
          </w:p>
        </w:tc>
        <w:tc>
          <w:tcPr>
            <w:tcW w:w="10489" w:type="dxa"/>
          </w:tcPr>
          <w:p w14:paraId="5DBF1AE2" w14:textId="6D0B6317" w:rsidR="00A539E4" w:rsidRPr="00A539E4" w:rsidRDefault="00A539E4" w:rsidP="00A539E4">
            <w:pPr>
              <w:spacing w:after="0"/>
              <w:rPr>
                <w:highlight w:val="cyan"/>
              </w:rPr>
            </w:pPr>
            <w:r w:rsidRPr="00A539E4">
              <w:rPr>
                <w:highlight w:val="cyan"/>
              </w:rPr>
              <w:t>See Z4</w:t>
            </w:r>
          </w:p>
        </w:tc>
        <w:tc>
          <w:tcPr>
            <w:tcW w:w="1404" w:type="dxa"/>
          </w:tcPr>
          <w:p w14:paraId="0777382E" w14:textId="24B34927" w:rsidR="00783F09" w:rsidRPr="00D931AC" w:rsidRDefault="00783F09" w:rsidP="006B47C6">
            <w:pPr>
              <w:spacing w:after="0"/>
              <w:rPr>
                <w:lang w:eastAsia="zh-CN"/>
              </w:rPr>
            </w:pPr>
          </w:p>
        </w:tc>
      </w:tr>
      <w:tr w:rsidR="00783F09" w:rsidRPr="00961205" w14:paraId="4F8750DA" w14:textId="77777777" w:rsidTr="003202C2">
        <w:trPr>
          <w:cantSplit/>
        </w:trPr>
        <w:tc>
          <w:tcPr>
            <w:tcW w:w="879" w:type="dxa"/>
          </w:tcPr>
          <w:p w14:paraId="046CFF54" w14:textId="77777777" w:rsidR="00783F09" w:rsidRPr="00961205" w:rsidRDefault="00783F09" w:rsidP="006B47C6">
            <w:pPr>
              <w:spacing w:after="0"/>
              <w:rPr>
                <w:i/>
                <w:iCs/>
                <w:lang w:eastAsia="zh-CN"/>
              </w:rPr>
            </w:pPr>
            <w:r w:rsidRPr="00961205">
              <w:rPr>
                <w:i/>
                <w:iCs/>
                <w:lang w:eastAsia="zh-CN"/>
              </w:rPr>
              <w:t>A4</w:t>
            </w:r>
          </w:p>
        </w:tc>
        <w:tc>
          <w:tcPr>
            <w:tcW w:w="1810" w:type="dxa"/>
          </w:tcPr>
          <w:p w14:paraId="648BDBD5" w14:textId="1DC8CDCA" w:rsidR="00783F09" w:rsidRPr="00961205" w:rsidRDefault="00783F09" w:rsidP="006B47C6">
            <w:pPr>
              <w:spacing w:after="0"/>
              <w:rPr>
                <w:i/>
                <w:iCs/>
                <w:lang w:eastAsia="zh-CN"/>
              </w:rPr>
            </w:pPr>
            <w:r w:rsidRPr="00961205">
              <w:rPr>
                <w:i/>
                <w:iCs/>
                <w:lang w:eastAsia="zh-CN"/>
              </w:rPr>
              <w:t>Default SS group</w:t>
            </w:r>
          </w:p>
        </w:tc>
        <w:tc>
          <w:tcPr>
            <w:tcW w:w="10489" w:type="dxa"/>
          </w:tcPr>
          <w:p w14:paraId="041B0A95" w14:textId="0EEEFE2A" w:rsidR="00783F09" w:rsidRPr="00961205" w:rsidRDefault="00783F09" w:rsidP="006B47C6">
            <w:pPr>
              <w:spacing w:after="0"/>
              <w:rPr>
                <w:i/>
                <w:iCs/>
                <w:color w:val="FF0000"/>
              </w:rPr>
            </w:pPr>
          </w:p>
        </w:tc>
        <w:tc>
          <w:tcPr>
            <w:tcW w:w="1404" w:type="dxa"/>
          </w:tcPr>
          <w:p w14:paraId="1C71A9AF" w14:textId="01994EDA" w:rsidR="00783F09" w:rsidRPr="00961205" w:rsidRDefault="00783F09" w:rsidP="005444BF">
            <w:pPr>
              <w:spacing w:after="0"/>
              <w:rPr>
                <w:i/>
                <w:iCs/>
                <w:lang w:eastAsia="zh-CN"/>
              </w:rPr>
            </w:pPr>
          </w:p>
        </w:tc>
      </w:tr>
      <w:tr w:rsidR="00783F09" w14:paraId="137B556C" w14:textId="77777777" w:rsidTr="003202C2">
        <w:trPr>
          <w:cantSplit/>
        </w:trPr>
        <w:tc>
          <w:tcPr>
            <w:tcW w:w="879" w:type="dxa"/>
          </w:tcPr>
          <w:p w14:paraId="15359077" w14:textId="77777777" w:rsidR="00783F09" w:rsidRDefault="00783F09" w:rsidP="006B47C6">
            <w:pPr>
              <w:spacing w:after="0"/>
              <w:rPr>
                <w:lang w:eastAsia="zh-CN"/>
              </w:rPr>
            </w:pPr>
            <w:r>
              <w:rPr>
                <w:lang w:eastAsia="zh-CN"/>
              </w:rPr>
              <w:lastRenderedPageBreak/>
              <w:t>A5</w:t>
            </w:r>
          </w:p>
        </w:tc>
        <w:tc>
          <w:tcPr>
            <w:tcW w:w="1810" w:type="dxa"/>
          </w:tcPr>
          <w:p w14:paraId="42F3F3D5" w14:textId="77777777" w:rsidR="00783F09" w:rsidRDefault="00783F09" w:rsidP="006B47C6">
            <w:pPr>
              <w:spacing w:after="0"/>
              <w:rPr>
                <w:lang w:eastAsia="zh-CN"/>
              </w:rPr>
            </w:pPr>
            <w:r>
              <w:rPr>
                <w:lang w:val="en-GB" w:eastAsia="zh-CN"/>
              </w:rPr>
              <w:t>Search space set switching behaviour</w:t>
            </w:r>
          </w:p>
        </w:tc>
        <w:tc>
          <w:tcPr>
            <w:tcW w:w="10489" w:type="dxa"/>
          </w:tcPr>
          <w:p w14:paraId="0A32401E" w14:textId="77777777" w:rsidR="004B2BB2" w:rsidRDefault="004B2BB2" w:rsidP="004B2BB2">
            <w:pPr>
              <w:spacing w:after="0"/>
              <w:rPr>
                <w:rFonts w:eastAsia="SimSun" w:cs="Arial"/>
                <w:bCs/>
                <w:lang w:eastAsia="zh-CN"/>
              </w:rPr>
            </w:pPr>
            <w:r w:rsidRPr="00F646FD">
              <w:rPr>
                <w:rFonts w:eastAsia="SimSun" w:cs="Arial"/>
                <w:bCs/>
                <w:lang w:val="sv-SE" w:eastAsia="zh-CN"/>
              </w:rPr>
              <w:t>R1-</w:t>
            </w:r>
            <w:r w:rsidRPr="00F646FD">
              <w:rPr>
                <w:rFonts w:eastAsia="SimSun" w:cs="Arial" w:hint="eastAsia"/>
                <w:bCs/>
                <w:lang w:eastAsia="zh-CN"/>
              </w:rPr>
              <w:t>2005598</w:t>
            </w:r>
            <w:r w:rsidRPr="00F646FD">
              <w:rPr>
                <w:rFonts w:eastAsia="SimSun" w:cs="Arial"/>
                <w:bCs/>
                <w:lang w:eastAsia="zh-CN"/>
              </w:rPr>
              <w:t>, P1</w:t>
            </w:r>
            <w:r>
              <w:rPr>
                <w:rFonts w:eastAsia="SimSun" w:cs="Arial"/>
                <w:bCs/>
                <w:lang w:eastAsia="zh-CN"/>
              </w:rPr>
              <w:t>:</w:t>
            </w:r>
          </w:p>
          <w:p w14:paraId="44D282B5" w14:textId="200DBC35" w:rsidR="004B2BB2" w:rsidRDefault="004B2BB2" w:rsidP="004B2BB2">
            <w:pPr>
              <w:spacing w:after="0"/>
              <w:rPr>
                <w:rFonts w:eastAsia="SimSun" w:cs="Arial"/>
                <w:bCs/>
                <w:lang w:eastAsia="zh-CN"/>
              </w:rPr>
            </w:pPr>
            <w:r w:rsidRPr="00EC1097">
              <w:rPr>
                <w:rFonts w:eastAsia="SimSun" w:cs="Arial"/>
                <w:bCs/>
                <w:lang w:eastAsia="zh-CN"/>
              </w:rPr>
              <w:t>The reference SCS for searchSpaceSwitchingTimer-r16 can be defined as the maximum SCS across all configured BWPs in the cell, or cell group if configured. The following TP#1 can be considered.</w:t>
            </w:r>
          </w:p>
          <w:p w14:paraId="39009B81" w14:textId="77777777" w:rsidR="00961205" w:rsidRPr="003977AC" w:rsidRDefault="00961205" w:rsidP="003977AC">
            <w:pPr>
              <w:spacing w:after="0"/>
              <w:ind w:left="425"/>
              <w:rPr>
                <w:lang w:eastAsia="zh-CN"/>
              </w:rPr>
            </w:pPr>
            <w:r w:rsidRPr="003977AC">
              <w:rPr>
                <w:lang w:eastAsia="zh-CN"/>
              </w:rPr>
              <w:t>10.4</w:t>
            </w:r>
            <w:r w:rsidRPr="003977AC">
              <w:rPr>
                <w:lang w:eastAsia="zh-CN"/>
              </w:rPr>
              <w:tab/>
              <w:t xml:space="preserve"> Search space set group switching</w:t>
            </w:r>
          </w:p>
          <w:p w14:paraId="178BE577" w14:textId="2294940E" w:rsidR="00961205" w:rsidRPr="003977AC" w:rsidRDefault="00961205" w:rsidP="003977AC">
            <w:pPr>
              <w:ind w:left="425"/>
              <w:rPr>
                <w:lang w:eastAsia="zh-CN"/>
              </w:rPr>
            </w:pPr>
            <w:r w:rsidRPr="003977AC">
              <w:rPr>
                <w:lang w:eastAsia="zh-CN"/>
              </w:rPr>
              <w:t xml:space="preserve">A UE can be provided, by </w:t>
            </w:r>
            <w:r w:rsidRPr="003977AC">
              <w:rPr>
                <w:i/>
                <w:lang w:eastAsia="zh-CN"/>
              </w:rPr>
              <w:t>searchSpaceSwitchingTimer-r16</w:t>
            </w:r>
            <w:r w:rsidRPr="003977AC">
              <w:rPr>
                <w:lang w:eastAsia="zh-CN"/>
              </w:rPr>
              <w:t>, a timer value. The UE decrements the timer value by one after each slot for a reference SCS</w:t>
            </w:r>
            <w:r w:rsidRPr="003977AC">
              <w:rPr>
                <w:strike/>
                <w:color w:val="FF0000"/>
                <w:lang w:eastAsia="zh-CN"/>
              </w:rPr>
              <w:t xml:space="preserve"> </w:t>
            </w:r>
            <w:r w:rsidRPr="003977AC">
              <w:rPr>
                <w:strike/>
                <w:color w:val="FF0000"/>
              </w:rPr>
              <w:t xml:space="preserve">configuration </w:t>
            </w:r>
            <m:oMath>
              <m:r>
                <w:rPr>
                  <w:rFonts w:ascii="Cambria Math" w:hAnsi="Cambria Math"/>
                  <w:strike/>
                  <w:color w:val="FF0000"/>
                </w:rPr>
                <m:t>μ</m:t>
              </m:r>
            </m:oMath>
            <w:r w:rsidRPr="003977AC">
              <w:rPr>
                <w:lang w:eastAsia="zh-CN"/>
              </w:rPr>
              <w:t xml:space="preserve">. </w:t>
            </w:r>
            <w:r w:rsidRPr="003977AC">
              <w:rPr>
                <w:color w:val="FF0000"/>
                <w:lang w:eastAsia="zh-CN"/>
              </w:rPr>
              <w:t xml:space="preserve">The reference SCS is </w:t>
            </w:r>
            <w:r w:rsidRPr="003977AC">
              <w:rPr>
                <w:rFonts w:eastAsia="SimSun"/>
                <w:color w:val="FF0000"/>
                <w:lang w:eastAsia="zh-CN"/>
              </w:rPr>
              <w:t xml:space="preserve">the maximum SCS across all configured BWPs in a serving cell, or all serving cells within each group if </w:t>
            </w:r>
            <w:r w:rsidRPr="003977AC">
              <w:rPr>
                <w:color w:val="FF0000"/>
                <w:lang w:eastAsia="ko-KR"/>
              </w:rPr>
              <w:t xml:space="preserve"> </w:t>
            </w:r>
            <w:r w:rsidRPr="003977AC">
              <w:rPr>
                <w:rFonts w:eastAsia="SimSun"/>
                <w:color w:val="FF0000"/>
                <w:lang w:eastAsia="zh-CN"/>
              </w:rPr>
              <w:t>the</w:t>
            </w:r>
            <w:r w:rsidRPr="003977AC">
              <w:rPr>
                <w:color w:val="FF0000"/>
                <w:lang w:eastAsia="ko-KR"/>
              </w:rPr>
              <w:t xml:space="preserve"> UE is provided </w:t>
            </w:r>
            <w:r w:rsidRPr="003977AC">
              <w:rPr>
                <w:i/>
                <w:iCs/>
                <w:color w:val="FF0000"/>
                <w:lang w:eastAsia="zh-CN"/>
              </w:rPr>
              <w:t>searchSpaceSwitchingGroupList-r16.</w:t>
            </w:r>
          </w:p>
          <w:p w14:paraId="5AED425A" w14:textId="77777777" w:rsidR="004B2BB2" w:rsidRDefault="004B2BB2" w:rsidP="004B2BB2">
            <w:pPr>
              <w:spacing w:after="0"/>
              <w:rPr>
                <w:rFonts w:eastAsia="SimSun" w:cs="Arial"/>
                <w:bCs/>
                <w:lang w:val="sv-SE" w:eastAsia="zh-CN"/>
              </w:rPr>
            </w:pPr>
          </w:p>
          <w:p w14:paraId="5B176669" w14:textId="77777777" w:rsidR="004B2BB2" w:rsidRDefault="004B2BB2" w:rsidP="004B2BB2">
            <w:pPr>
              <w:spacing w:after="0"/>
              <w:rPr>
                <w:rFonts w:eastAsia="SimSun" w:cs="Arial"/>
                <w:bCs/>
                <w:lang w:eastAsia="zh-CN"/>
              </w:rPr>
            </w:pPr>
            <w:r w:rsidRPr="00F646FD">
              <w:rPr>
                <w:rFonts w:eastAsia="SimSun" w:cs="Arial"/>
                <w:bCs/>
                <w:lang w:val="sv-SE" w:eastAsia="zh-CN"/>
              </w:rPr>
              <w:t>R1-</w:t>
            </w:r>
            <w:r w:rsidRPr="00F646FD">
              <w:rPr>
                <w:rFonts w:eastAsia="SimSun" w:cs="Arial" w:hint="eastAsia"/>
                <w:bCs/>
                <w:lang w:eastAsia="zh-CN"/>
              </w:rPr>
              <w:t>2005</w:t>
            </w:r>
            <w:r>
              <w:rPr>
                <w:rFonts w:eastAsia="SimSun" w:cs="Arial"/>
                <w:bCs/>
                <w:lang w:eastAsia="zh-CN"/>
              </w:rPr>
              <w:t>807</w:t>
            </w:r>
            <w:r w:rsidRPr="00F646FD">
              <w:rPr>
                <w:rFonts w:eastAsia="SimSun" w:cs="Arial"/>
                <w:bCs/>
                <w:lang w:eastAsia="zh-CN"/>
              </w:rPr>
              <w:t>, P1</w:t>
            </w:r>
            <w:r>
              <w:rPr>
                <w:rFonts w:eastAsia="SimSun" w:cs="Arial"/>
                <w:bCs/>
                <w:lang w:eastAsia="zh-CN"/>
              </w:rPr>
              <w:t>:</w:t>
            </w:r>
          </w:p>
          <w:p w14:paraId="2BC0C3AE" w14:textId="77777777" w:rsidR="004B2BB2" w:rsidRPr="00F646FD" w:rsidRDefault="004B2BB2" w:rsidP="004B2BB2">
            <w:pPr>
              <w:spacing w:after="0"/>
              <w:rPr>
                <w:rFonts w:eastAsia="SimSun" w:cs="Arial"/>
                <w:bCs/>
                <w:lang w:eastAsia="zh-CN"/>
              </w:rPr>
            </w:pPr>
            <w:r w:rsidRPr="00EC1097">
              <w:rPr>
                <w:rFonts w:eastAsia="SimSun" w:cs="Arial"/>
                <w:bCs/>
                <w:lang w:eastAsia="zh-CN"/>
              </w:rPr>
              <w:t>UE should determine the reference SCS for searchSpaceSwitchingTimer-r16 as the minimum SCS across all configured BWPs in the Cell, or Cell group if configured. The reference SCS should be maintained during the timer countdown procedure. The corresponding text proposal is in TP#1 in the appendix.</w:t>
            </w:r>
          </w:p>
          <w:p w14:paraId="1D1FB584" w14:textId="77777777" w:rsidR="004B2BB2" w:rsidRDefault="004B2BB2" w:rsidP="004B2BB2">
            <w:pPr>
              <w:spacing w:after="0"/>
              <w:rPr>
                <w:color w:val="FF0000"/>
                <w:lang w:val="en-GB"/>
              </w:rPr>
            </w:pPr>
          </w:p>
          <w:p w14:paraId="6483517B" w14:textId="2F7D2FE3" w:rsidR="004B2BB2" w:rsidRDefault="004B2BB2" w:rsidP="004B2BB2">
            <w:pPr>
              <w:spacing w:after="0"/>
              <w:rPr>
                <w:rFonts w:eastAsia="MS Mincho"/>
                <w:lang w:eastAsia="ja-JP"/>
              </w:rPr>
            </w:pPr>
            <w:r>
              <w:rPr>
                <w:rFonts w:eastAsia="MS Mincho"/>
                <w:lang w:eastAsia="ja-JP"/>
              </w:rPr>
              <w:t>R1-2005905</w:t>
            </w:r>
            <w:r w:rsidR="000D3E6C">
              <w:rPr>
                <w:rFonts w:eastAsia="MS Mincho"/>
                <w:lang w:eastAsia="ja-JP"/>
              </w:rPr>
              <w:t xml:space="preserve"> (</w:t>
            </w:r>
            <w:r w:rsidR="000D3E6C" w:rsidRPr="002863B3">
              <w:rPr>
                <w:rFonts w:eastAsia="MS Mincho"/>
                <w:highlight w:val="yellow"/>
                <w:lang w:eastAsia="ja-JP"/>
              </w:rPr>
              <w:t>edited</w:t>
            </w:r>
            <w:r w:rsidR="000D3E6C">
              <w:rPr>
                <w:rFonts w:eastAsia="MS Mincho"/>
                <w:lang w:eastAsia="ja-JP"/>
              </w:rPr>
              <w:t>)</w:t>
            </w:r>
            <w:r>
              <w:rPr>
                <w:rFonts w:eastAsia="MS Mincho"/>
                <w:lang w:eastAsia="ja-JP"/>
              </w:rPr>
              <w:t>:</w:t>
            </w:r>
          </w:p>
          <w:p w14:paraId="1CD9D54B" w14:textId="23D6100D" w:rsidR="004B2BB2" w:rsidRDefault="004B2BB2" w:rsidP="004B2BB2">
            <w:pPr>
              <w:spacing w:after="0"/>
              <w:rPr>
                <w:color w:val="FF0000"/>
                <w:lang w:val="en-GB"/>
              </w:rPr>
            </w:pPr>
            <w:r>
              <w:rPr>
                <w:rFonts w:eastAsia="MS Mincho"/>
                <w:lang w:eastAsia="ja-JP"/>
              </w:rPr>
              <w:t>SCS of cell/cell-group specific timer is defined as lowest SCS among BWPs of serving cell or serving cells of a cell group, if configured.</w:t>
            </w:r>
          </w:p>
          <w:p w14:paraId="6BD87084" w14:textId="54AA2211" w:rsidR="004B2BB2" w:rsidRDefault="004B2BB2" w:rsidP="004B2BB2">
            <w:pPr>
              <w:spacing w:after="0"/>
              <w:rPr>
                <w:color w:val="FF0000"/>
                <w:lang w:val="en-GB"/>
              </w:rPr>
            </w:pPr>
          </w:p>
          <w:p w14:paraId="1DE9C616" w14:textId="509347F9" w:rsidR="00F42A7D" w:rsidRDefault="00F42A7D" w:rsidP="004B2BB2">
            <w:pPr>
              <w:spacing w:after="0"/>
              <w:rPr>
                <w:color w:val="FF0000"/>
                <w:lang w:val="en-GB"/>
              </w:rPr>
            </w:pPr>
            <w:r>
              <w:rPr>
                <w:rFonts w:eastAsia="MS Mincho"/>
                <w:lang w:eastAsia="ja-JP"/>
              </w:rPr>
              <w:t>R1-2006018, P1:</w:t>
            </w:r>
          </w:p>
          <w:p w14:paraId="4D2D33B9" w14:textId="3B8B6FFC" w:rsidR="00F42A7D" w:rsidRDefault="00F42A7D" w:rsidP="004B2BB2">
            <w:pPr>
              <w:spacing w:after="0"/>
              <w:rPr>
                <w:lang w:val="en-GB"/>
              </w:rPr>
            </w:pPr>
            <w:r w:rsidRPr="00F42A7D">
              <w:rPr>
                <w:lang w:val="en-GB"/>
              </w:rPr>
              <w:t>For explicit triggering, the trigger flag is associated with cell group; for implicit triggering, any serving cell of the cell group will trigger the whole cell group switching.</w:t>
            </w:r>
          </w:p>
          <w:p w14:paraId="6F53F9D3" w14:textId="09E69DC2" w:rsidR="00B67B09" w:rsidRDefault="00B67B09" w:rsidP="004B2BB2">
            <w:pPr>
              <w:spacing w:after="0"/>
              <w:rPr>
                <w:lang w:val="en-GB"/>
              </w:rPr>
            </w:pPr>
          </w:p>
          <w:p w14:paraId="7CD756F3" w14:textId="77777777" w:rsidR="00C57978" w:rsidRDefault="00C57978" w:rsidP="00C57978">
            <w:pPr>
              <w:spacing w:after="0"/>
              <w:rPr>
                <w:rFonts w:eastAsia="SimSun"/>
                <w:iCs/>
                <w:lang w:eastAsia="zh-CN"/>
              </w:rPr>
            </w:pPr>
            <w:r>
              <w:rPr>
                <w:rFonts w:eastAsia="MS Mincho"/>
                <w:lang w:eastAsia="ja-JP"/>
              </w:rPr>
              <w:t>R1-2006018, P1:</w:t>
            </w:r>
          </w:p>
          <w:p w14:paraId="7EDE3D64" w14:textId="193E0F22" w:rsidR="00C57978" w:rsidRPr="00C57978" w:rsidRDefault="00C57978" w:rsidP="00C57978">
            <w:pPr>
              <w:spacing w:after="0"/>
              <w:rPr>
                <w:rFonts w:eastAsia="SimSun"/>
                <w:iCs/>
                <w:lang w:eastAsia="zh-CN"/>
              </w:rPr>
            </w:pPr>
            <w:r w:rsidRPr="00C57978">
              <w:rPr>
                <w:rFonts w:eastAsia="SimSun"/>
                <w:iCs/>
                <w:lang w:eastAsia="zh-CN"/>
              </w:rPr>
              <w:t>Adopt TP1 into section 10.4 of TS 38.213 for search space set switching based on a cell group.</w:t>
            </w:r>
          </w:p>
          <w:p w14:paraId="2EE62D53" w14:textId="77777777" w:rsidR="00C57978" w:rsidRPr="00C57978" w:rsidRDefault="00C57978" w:rsidP="00C57978">
            <w:pPr>
              <w:spacing w:after="0"/>
              <w:ind w:left="425"/>
            </w:pPr>
            <w:r w:rsidRPr="00C57978">
              <w:t>10.4</w:t>
            </w:r>
            <w:r w:rsidRPr="00C57978">
              <w:tab/>
              <w:t>Search space set group switching</w:t>
            </w:r>
          </w:p>
          <w:p w14:paraId="4F6596B4" w14:textId="77777777" w:rsidR="00C57978" w:rsidRPr="00C57978" w:rsidRDefault="00C57978" w:rsidP="00C57978">
            <w:pPr>
              <w:spacing w:after="0"/>
              <w:ind w:left="425"/>
              <w:jc w:val="both"/>
            </w:pPr>
            <w:r w:rsidRPr="00C57978">
              <w:rPr>
                <w:lang w:eastAsia="zh-CN"/>
              </w:rPr>
              <w:t>If a UE is provided</w:t>
            </w:r>
            <w:r w:rsidRPr="00C57978">
              <w:t xml:space="preserve"> by </w:t>
            </w:r>
            <w:r w:rsidRPr="00C57978">
              <w:rPr>
                <w:i/>
                <w:iCs/>
              </w:rPr>
              <w:t>SearchSpaceSwitchTrigger-r16</w:t>
            </w:r>
            <w:r w:rsidRPr="00C57978">
              <w:rPr>
                <w:iCs/>
              </w:rPr>
              <w:t xml:space="preserve"> a location of a search space set group switching flag field for a serving cell </w:t>
            </w:r>
            <w:ins w:id="3" w:author="Hao2" w:date="2020-08-05T09:08:00Z">
              <w:r w:rsidRPr="00C57978">
                <w:rPr>
                  <w:iCs/>
                </w:rPr>
                <w:t xml:space="preserve">or for a set of serving cells, </w:t>
              </w:r>
              <w:r w:rsidRPr="00C57978">
                <w:t xml:space="preserve">provided by </w:t>
              </w:r>
              <w:r w:rsidRPr="00C57978">
                <w:rPr>
                  <w:i/>
                  <w:iCs/>
                </w:rPr>
                <w:t>searchSpaceSwitchingGroupList-r16,</w:t>
              </w:r>
            </w:ins>
            <w:r w:rsidRPr="00C57978">
              <w:rPr>
                <w:iCs/>
              </w:rPr>
              <w:t xml:space="preserve"> in a DCI format 2_0</w:t>
            </w:r>
            <w:r w:rsidRPr="00C57978">
              <w:t>, as described in Clause 11.1.1</w:t>
            </w:r>
          </w:p>
          <w:p w14:paraId="07535129" w14:textId="190CC252"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 xml:space="preserve">if the UE detects a DCI format 2_0 and a value of the search space set </w:t>
            </w:r>
            <w:r w:rsidRPr="00C57978">
              <w:rPr>
                <w:sz w:val="22"/>
                <w:szCs w:val="22"/>
                <w:lang w:val="en-US"/>
              </w:rPr>
              <w:t xml:space="preserve">group </w:t>
            </w:r>
            <w:r w:rsidRPr="00C57978">
              <w:rPr>
                <w:sz w:val="22"/>
                <w:szCs w:val="22"/>
              </w:rPr>
              <w:t>switching f</w:t>
            </w:r>
            <w:r w:rsidRPr="00C57978">
              <w:rPr>
                <w:sz w:val="22"/>
                <w:szCs w:val="22"/>
                <w:lang w:val="en-US"/>
              </w:rPr>
              <w:t>lag field</w:t>
            </w:r>
            <w:r w:rsidRPr="00C57978">
              <w:rPr>
                <w:sz w:val="22"/>
                <w:szCs w:val="22"/>
              </w:rPr>
              <w:t xml:space="preserve"> in the DCI format 2_0 is 0, the UE starts monitoring PDCCH according to search space sets with group index 0, and stops monitoring PDCCH according to search space sets with group index 1, on the serving cell </w:t>
            </w:r>
            <w:ins w:id="4" w:author="Hao2" w:date="2020-08-05T09:05:00Z">
              <w:r w:rsidRPr="00C57978">
                <w:rPr>
                  <w:sz w:val="22"/>
                  <w:szCs w:val="22"/>
                  <w:lang w:val="en-US"/>
                </w:rPr>
                <w:t xml:space="preserve">or </w:t>
              </w:r>
            </w:ins>
            <w:ins w:id="5" w:author="Hao2" w:date="2020-08-05T09:04:00Z">
              <w:r w:rsidRPr="00C57978">
                <w:rPr>
                  <w:sz w:val="22"/>
                  <w:szCs w:val="22"/>
                  <w:lang w:val="en-US"/>
                </w:rPr>
                <w:t>any</w:t>
              </w:r>
            </w:ins>
            <w:ins w:id="6" w:author="Hao2" w:date="2020-08-05T08:57:00Z">
              <w:r w:rsidRPr="00C57978">
                <w:rPr>
                  <w:sz w:val="22"/>
                  <w:szCs w:val="22"/>
                  <w:lang w:val="en-US"/>
                </w:rPr>
                <w:t xml:space="preserve"> serving cell </w:t>
              </w:r>
            </w:ins>
            <w:ins w:id="7"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the last symbol of the PDCCH with the DCI format 2_0</w:t>
            </w:r>
          </w:p>
          <w:p w14:paraId="225D363D" w14:textId="4DCF0573"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 xml:space="preserve">if the UE detects a DCI format 2_0 and a value of the search space set </w:t>
            </w:r>
            <w:r w:rsidRPr="00C57978">
              <w:rPr>
                <w:sz w:val="22"/>
                <w:szCs w:val="22"/>
                <w:lang w:val="en-US"/>
              </w:rPr>
              <w:t xml:space="preserve">group </w:t>
            </w:r>
            <w:r w:rsidRPr="00C57978">
              <w:rPr>
                <w:sz w:val="22"/>
                <w:szCs w:val="22"/>
              </w:rPr>
              <w:t xml:space="preserve">switching </w:t>
            </w:r>
            <w:r w:rsidRPr="00C57978">
              <w:rPr>
                <w:sz w:val="22"/>
                <w:szCs w:val="22"/>
                <w:lang w:val="en-US"/>
              </w:rPr>
              <w:t xml:space="preserve">flag </w:t>
            </w:r>
            <w:r w:rsidRPr="00C57978">
              <w:rPr>
                <w:sz w:val="22"/>
                <w:szCs w:val="22"/>
              </w:rPr>
              <w:t xml:space="preserve">field in the DCI format 2_0 is </w:t>
            </w:r>
            <w:r w:rsidRPr="00C57978">
              <w:rPr>
                <w:sz w:val="22"/>
                <w:szCs w:val="22"/>
                <w:lang w:val="en-US"/>
              </w:rPr>
              <w:t>1</w:t>
            </w:r>
            <w:r w:rsidRPr="00C57978">
              <w:rPr>
                <w:sz w:val="22"/>
                <w:szCs w:val="22"/>
              </w:rPr>
              <w:t xml:space="preserve">, the UE starts monitoring PDCCH according to search space sets with group index 1, and stops monitoring PDCCH according to search space sets with group index 0, on the serving cell </w:t>
            </w:r>
            <w:ins w:id="8" w:author="Hao2" w:date="2020-08-05T09:05:00Z">
              <w:r w:rsidRPr="00C57978">
                <w:rPr>
                  <w:sz w:val="22"/>
                  <w:szCs w:val="22"/>
                  <w:lang w:val="en-US"/>
                </w:rPr>
                <w:t xml:space="preserve">or </w:t>
              </w:r>
            </w:ins>
            <w:ins w:id="9" w:author="Hao2" w:date="2020-08-05T09:04:00Z">
              <w:r w:rsidRPr="00C57978">
                <w:rPr>
                  <w:sz w:val="22"/>
                  <w:szCs w:val="22"/>
                  <w:lang w:val="en-US"/>
                </w:rPr>
                <w:t>any</w:t>
              </w:r>
            </w:ins>
            <w:ins w:id="10" w:author="Hao2" w:date="2020-08-05T08:57:00Z">
              <w:r w:rsidRPr="00C57978">
                <w:rPr>
                  <w:sz w:val="22"/>
                  <w:szCs w:val="22"/>
                  <w:lang w:val="en-US"/>
                </w:rPr>
                <w:t xml:space="preserve"> </w:t>
              </w:r>
              <w:r w:rsidRPr="00C57978">
                <w:rPr>
                  <w:sz w:val="22"/>
                  <w:szCs w:val="22"/>
                  <w:lang w:val="en-US"/>
                </w:rPr>
                <w:lastRenderedPageBreak/>
                <w:t xml:space="preserve">serving cell </w:t>
              </w:r>
            </w:ins>
            <w:ins w:id="11"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the last symbol of the PDCCH with the DCI format 2_0, and the UE </w:t>
            </w:r>
            <w:r w:rsidRPr="00C57978">
              <w:rPr>
                <w:sz w:val="22"/>
                <w:szCs w:val="22"/>
                <w:lang w:eastAsia="zh-CN"/>
              </w:rPr>
              <w:t xml:space="preserve">sets the timer value to the value provided by </w:t>
            </w:r>
            <w:r w:rsidRPr="00C57978">
              <w:rPr>
                <w:i/>
                <w:sz w:val="22"/>
                <w:szCs w:val="22"/>
                <w:lang w:eastAsia="zh-CN"/>
              </w:rPr>
              <w:t>searchSpaceSwitchingTimer-r16</w:t>
            </w:r>
          </w:p>
          <w:p w14:paraId="6CF6794E" w14:textId="25CCFBA4"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w:t>
            </w:r>
            <w:r w:rsidRPr="00C57978">
              <w:rPr>
                <w:sz w:val="22"/>
                <w:szCs w:val="22"/>
                <w:lang w:val="en-US"/>
              </w:rPr>
              <w:t xml:space="preserve"> </w:t>
            </w:r>
            <w:ins w:id="12" w:author="Hao2" w:date="2020-08-05T09:05:00Z">
              <w:r w:rsidRPr="00C57978">
                <w:rPr>
                  <w:sz w:val="22"/>
                  <w:szCs w:val="22"/>
                  <w:lang w:val="en-US"/>
                </w:rPr>
                <w:t xml:space="preserve">or </w:t>
              </w:r>
            </w:ins>
            <w:ins w:id="13" w:author="Hao2" w:date="2020-08-05T09:04:00Z">
              <w:r w:rsidRPr="00C57978">
                <w:rPr>
                  <w:sz w:val="22"/>
                  <w:szCs w:val="22"/>
                  <w:lang w:val="en-US"/>
                </w:rPr>
                <w:t>any</w:t>
              </w:r>
            </w:ins>
            <w:ins w:id="14" w:author="Hao2" w:date="2020-08-05T08:57:00Z">
              <w:r w:rsidRPr="00C57978">
                <w:rPr>
                  <w:sz w:val="22"/>
                  <w:szCs w:val="22"/>
                  <w:lang w:val="en-US"/>
                </w:rPr>
                <w:t xml:space="preserve"> serving cell </w:t>
              </w:r>
            </w:ins>
            <w:ins w:id="15"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sz w:val="22"/>
                <w:szCs w:val="22"/>
              </w:rPr>
              <w:t xml:space="preserve"> 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a slot where the timer expires or after a last </w:t>
            </w:r>
            <w:r w:rsidRPr="00C57978">
              <w:rPr>
                <w:sz w:val="22"/>
                <w:szCs w:val="22"/>
                <w:lang w:val="en-US"/>
              </w:rPr>
              <w:t>symbol</w:t>
            </w:r>
            <w:r w:rsidRPr="00C57978">
              <w:rPr>
                <w:sz w:val="22"/>
                <w:szCs w:val="22"/>
              </w:rPr>
              <w:t xml:space="preserve"> of a remaining channel occupancy duration for the serving cell that is indicated by DCI format 2_0</w:t>
            </w:r>
          </w:p>
          <w:p w14:paraId="4698998D" w14:textId="77777777" w:rsidR="00C57978" w:rsidRPr="00C57978" w:rsidRDefault="00C57978" w:rsidP="00C57978">
            <w:pPr>
              <w:spacing w:after="0"/>
              <w:ind w:left="425"/>
              <w:jc w:val="both"/>
            </w:pPr>
            <w:r w:rsidRPr="00C57978">
              <w:rPr>
                <w:lang w:eastAsia="zh-CN"/>
              </w:rPr>
              <w:t>If a UE is not provided</w:t>
            </w:r>
            <w:r w:rsidRPr="00C57978">
              <w:t xml:space="preserve"> </w:t>
            </w:r>
            <w:r w:rsidRPr="00C57978">
              <w:rPr>
                <w:i/>
                <w:iCs/>
              </w:rPr>
              <w:t>SearchSpaceSwitchTrigger-r16</w:t>
            </w:r>
            <w:r w:rsidRPr="00C57978">
              <w:rPr>
                <w:iCs/>
              </w:rPr>
              <w:t xml:space="preserve"> for a serving cell</w:t>
            </w:r>
            <w:r w:rsidRPr="00C57978">
              <w:t>,</w:t>
            </w:r>
          </w:p>
          <w:p w14:paraId="67478592" w14:textId="7D12A0CD" w:rsidR="00C57978" w:rsidRPr="00C57978" w:rsidRDefault="00C57978" w:rsidP="00C57978">
            <w:pPr>
              <w:pStyle w:val="B1"/>
              <w:spacing w:after="0"/>
              <w:ind w:left="993"/>
              <w:jc w:val="both"/>
              <w:rPr>
                <w:sz w:val="22"/>
                <w:szCs w:val="22"/>
              </w:rPr>
            </w:pPr>
            <w:r w:rsidRPr="00C57978">
              <w:rPr>
                <w:sz w:val="22"/>
                <w:szCs w:val="22"/>
              </w:rPr>
              <w:t>-</w:t>
            </w:r>
            <w:r w:rsidRPr="00C57978">
              <w:rPr>
                <w:sz w:val="22"/>
                <w:szCs w:val="22"/>
              </w:rPr>
              <w:tab/>
              <w:t xml:space="preserve">if the UE detects a DCI format by monitoring PDCCH according to a search space set with group index 0, the UE starts monitoring PDCCH according to search space sets with group index 1, and stops monitoring PDCCH according to search space sets with group index 0, on the serving cell </w:t>
            </w:r>
            <w:ins w:id="16" w:author="Hao2" w:date="2020-08-05T09:05:00Z">
              <w:r w:rsidRPr="00C57978">
                <w:rPr>
                  <w:sz w:val="22"/>
                  <w:szCs w:val="22"/>
                  <w:lang w:val="en-US"/>
                </w:rPr>
                <w:t xml:space="preserve">or </w:t>
              </w:r>
            </w:ins>
            <w:ins w:id="17" w:author="Hao2" w:date="2020-08-05T09:04:00Z">
              <w:r w:rsidRPr="00C57978">
                <w:rPr>
                  <w:sz w:val="22"/>
                  <w:szCs w:val="22"/>
                  <w:lang w:val="en-US"/>
                </w:rPr>
                <w:t>any</w:t>
              </w:r>
            </w:ins>
            <w:ins w:id="18" w:author="Hao2" w:date="2020-08-05T08:57:00Z">
              <w:r w:rsidRPr="00C57978">
                <w:rPr>
                  <w:sz w:val="22"/>
                  <w:szCs w:val="22"/>
                  <w:lang w:val="en-US"/>
                </w:rPr>
                <w:t xml:space="preserve"> serving cell </w:t>
              </w:r>
            </w:ins>
            <w:ins w:id="19"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a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the last symbol of the PDCCH with the DCI format, the UE sets the timer value to the value provided by </w:t>
            </w:r>
            <w:r w:rsidRPr="00C57978">
              <w:rPr>
                <w:i/>
                <w:sz w:val="22"/>
                <w:szCs w:val="22"/>
                <w:lang w:eastAsia="zh-CN"/>
              </w:rPr>
              <w:t>searchSpaceSwitchingTimer-r16</w:t>
            </w:r>
            <w:r w:rsidRPr="00C57978">
              <w:rPr>
                <w:sz w:val="22"/>
                <w:szCs w:val="22"/>
                <w:lang w:eastAsia="zh-CN"/>
              </w:rPr>
              <w:t xml:space="preserve"> if the UE detects a DCI format </w:t>
            </w:r>
            <w:r w:rsidRPr="00C57978">
              <w:rPr>
                <w:sz w:val="22"/>
                <w:szCs w:val="22"/>
              </w:rPr>
              <w:t>by monitoring PDCCH in any search space set</w:t>
            </w:r>
          </w:p>
          <w:p w14:paraId="3DDC1997" w14:textId="444C10BF" w:rsidR="00C57978" w:rsidRDefault="00C57978" w:rsidP="00C57978">
            <w:pPr>
              <w:pStyle w:val="B1"/>
              <w:spacing w:after="0"/>
              <w:ind w:left="993"/>
              <w:jc w:val="both"/>
            </w:pPr>
            <w:r w:rsidRPr="00C57978">
              <w:rPr>
                <w:sz w:val="22"/>
                <w:szCs w:val="22"/>
              </w:rPr>
              <w:t>-</w:t>
            </w:r>
            <w:r w:rsidRPr="00C57978">
              <w:rPr>
                <w:sz w:val="22"/>
                <w:szCs w:val="22"/>
              </w:rPr>
              <w:tab/>
              <w:t xml:space="preserve">if the UE monitors PDCCH on a serving cell according to search space sets with group index 1, the UE starts monitoring PDCCH on the serving cell according to search space sets with group index 0, and stops monitoring PDCCH according to search space sets with group index 1, on the serving cell </w:t>
            </w:r>
            <w:ins w:id="20" w:author="Hao2" w:date="2020-08-05T09:05:00Z">
              <w:r w:rsidRPr="00C57978">
                <w:rPr>
                  <w:sz w:val="22"/>
                  <w:szCs w:val="22"/>
                  <w:lang w:val="en-US"/>
                </w:rPr>
                <w:t xml:space="preserve">or </w:t>
              </w:r>
            </w:ins>
            <w:ins w:id="21" w:author="Hao2" w:date="2020-08-05T09:04:00Z">
              <w:r w:rsidRPr="00C57978">
                <w:rPr>
                  <w:sz w:val="22"/>
                  <w:szCs w:val="22"/>
                  <w:lang w:val="en-US"/>
                </w:rPr>
                <w:t>any</w:t>
              </w:r>
            </w:ins>
            <w:ins w:id="22" w:author="Hao2" w:date="2020-08-05T08:57:00Z">
              <w:r w:rsidRPr="00C57978">
                <w:rPr>
                  <w:sz w:val="22"/>
                  <w:szCs w:val="22"/>
                  <w:lang w:val="en-US"/>
                </w:rPr>
                <w:t xml:space="preserve"> serving cell </w:t>
              </w:r>
            </w:ins>
            <w:ins w:id="23" w:author="Hao2" w:date="2020-08-05T09:04:00Z">
              <w:r w:rsidRPr="00C57978">
                <w:rPr>
                  <w:sz w:val="22"/>
                  <w:szCs w:val="22"/>
                  <w:lang w:val="en-US"/>
                </w:rPr>
                <w:t xml:space="preserve">of the same set of serving cells, provided by </w:t>
              </w:r>
              <w:r w:rsidRPr="00C57978">
                <w:rPr>
                  <w:i/>
                  <w:iCs/>
                  <w:sz w:val="22"/>
                  <w:szCs w:val="22"/>
                  <w:lang w:val="en-US"/>
                </w:rPr>
                <w:t>searchSpaceSwitchingGroupList-r16</w:t>
              </w:r>
            </w:ins>
            <w:r w:rsidRPr="00C57978">
              <w:rPr>
                <w:i/>
                <w:iCs/>
                <w:sz w:val="22"/>
                <w:szCs w:val="22"/>
                <w:lang w:val="en-US"/>
              </w:rPr>
              <w:t xml:space="preserve"> </w:t>
            </w:r>
            <w:r w:rsidRPr="00C57978">
              <w:rPr>
                <w:sz w:val="22"/>
                <w:szCs w:val="22"/>
              </w:rPr>
              <w:t xml:space="preserve">at the beginning of the first slot that is at least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switch</m:t>
                  </m:r>
                </m:sub>
              </m:sSub>
            </m:oMath>
            <w:r w:rsidRPr="00C57978">
              <w:rPr>
                <w:sz w:val="22"/>
                <w:szCs w:val="22"/>
              </w:rPr>
              <w:t xml:space="preserve"> symbols after a slot where the timer expires or, if the UE is provided a search space set to monitor PDCCH for detecting a DCI format 2_0, after a last </w:t>
            </w:r>
            <w:r w:rsidRPr="00C57978">
              <w:rPr>
                <w:sz w:val="22"/>
                <w:szCs w:val="22"/>
                <w:lang w:val="en-US"/>
              </w:rPr>
              <w:t>symbol</w:t>
            </w:r>
            <w:r w:rsidRPr="00C57978">
              <w:rPr>
                <w:sz w:val="22"/>
                <w:szCs w:val="22"/>
              </w:rPr>
              <w:t xml:space="preserve"> of a remaining channel occupancy duration for the serving cell that is indicated by DCI format 2_0</w:t>
            </w:r>
          </w:p>
          <w:p w14:paraId="6F3ED58B" w14:textId="77777777" w:rsidR="00C57978" w:rsidRPr="00C57978" w:rsidRDefault="00C57978" w:rsidP="004B2BB2">
            <w:pPr>
              <w:spacing w:after="0"/>
            </w:pPr>
          </w:p>
          <w:p w14:paraId="68AB7815" w14:textId="45A4231F" w:rsidR="00B67B09" w:rsidRDefault="00B67B09" w:rsidP="004B2BB2">
            <w:pPr>
              <w:spacing w:after="0"/>
              <w:rPr>
                <w:rFonts w:eastAsia="MS Mincho"/>
                <w:lang w:eastAsia="ja-JP"/>
              </w:rPr>
            </w:pPr>
            <w:r>
              <w:rPr>
                <w:rFonts w:eastAsia="MS Mincho"/>
                <w:lang w:eastAsia="ja-JP"/>
              </w:rPr>
              <w:t>R1-2006018, P3</w:t>
            </w:r>
            <w:r w:rsidR="00E15ABC">
              <w:rPr>
                <w:rFonts w:eastAsia="MS Mincho"/>
                <w:lang w:eastAsia="ja-JP"/>
              </w:rPr>
              <w:t>:</w:t>
            </w:r>
          </w:p>
          <w:p w14:paraId="44E43FFE" w14:textId="464C2AC8" w:rsidR="00E15ABC" w:rsidRDefault="00E15ABC" w:rsidP="004B2BB2">
            <w:pPr>
              <w:spacing w:after="0"/>
              <w:rPr>
                <w:lang w:val="en-GB"/>
              </w:rPr>
            </w:pPr>
            <w:r w:rsidRPr="00E15ABC">
              <w:rPr>
                <w:lang w:val="en-GB"/>
              </w:rPr>
              <w:t>Adopt TP2 into section 10.4 of TS 38.213 to define PDCCH monitoring behavior in BWP switching case.</w:t>
            </w:r>
          </w:p>
          <w:p w14:paraId="022E0418" w14:textId="77777777" w:rsidR="00E15ABC" w:rsidRPr="00E15ABC" w:rsidRDefault="00E15ABC" w:rsidP="00E15ABC">
            <w:pPr>
              <w:spacing w:after="0"/>
              <w:ind w:left="425"/>
              <w:jc w:val="both"/>
              <w:rPr>
                <w:szCs w:val="20"/>
              </w:rPr>
            </w:pPr>
            <w:r w:rsidRPr="00E15ABC">
              <w:rPr>
                <w:szCs w:val="20"/>
              </w:rPr>
              <w:t>10.4</w:t>
            </w:r>
            <w:r w:rsidRPr="00E15ABC">
              <w:rPr>
                <w:szCs w:val="20"/>
              </w:rPr>
              <w:tab/>
              <w:t>Search space set group switching</w:t>
            </w:r>
          </w:p>
          <w:p w14:paraId="3A5FB34F" w14:textId="3E56EBF1" w:rsidR="00E15ABC" w:rsidRPr="00E15ABC" w:rsidRDefault="00E15ABC" w:rsidP="00E15ABC">
            <w:pPr>
              <w:spacing w:after="0"/>
              <w:ind w:left="425"/>
              <w:jc w:val="both"/>
            </w:pPr>
            <w:r w:rsidRPr="00E15ABC">
              <w:t xml:space="preserve">A UE determines a slot and a symbol in the slot to start or stop PDCCH monitoring according to search space sets for a set of serving cells, provided by </w:t>
            </w:r>
            <w:r w:rsidRPr="00E15ABC">
              <w:rPr>
                <w:i/>
                <w:iCs/>
              </w:rPr>
              <w:t>searchSpaceSwitchingGroupList-r16</w:t>
            </w:r>
            <w:r w:rsidRPr="00E15ABC">
              <w:t xml:space="preserve">, based on the smallest SCS configuration </w:t>
            </w:r>
            <m:oMath>
              <m:r>
                <w:rPr>
                  <w:rFonts w:ascii="Cambria Math" w:hAnsi="Cambria Math"/>
                </w:rPr>
                <m:t>μ</m:t>
              </m:r>
            </m:oMath>
            <w:r w:rsidRPr="00E15ABC">
              <w:t xml:space="preserve"> of the active BWPs in the set of serving cells and, if any, in the serving cell where the UE receives a PDCCH and detects a corresponding DCI format 2_0 triggering the start or stop of PDCCH monitoring according to search space sets.</w:t>
            </w:r>
          </w:p>
          <w:p w14:paraId="046EA616" w14:textId="77777777" w:rsidR="00E15ABC" w:rsidRPr="00E15ABC" w:rsidRDefault="00E15ABC" w:rsidP="00E15ABC">
            <w:pPr>
              <w:spacing w:after="0"/>
              <w:ind w:left="425"/>
              <w:jc w:val="both"/>
            </w:pPr>
          </w:p>
          <w:p w14:paraId="23E64FF1" w14:textId="77777777" w:rsidR="00E15ABC" w:rsidRPr="00E15ABC" w:rsidRDefault="00E15ABC" w:rsidP="00E15ABC">
            <w:pPr>
              <w:spacing w:after="0"/>
              <w:ind w:left="425"/>
              <w:jc w:val="both"/>
              <w:rPr>
                <w:rFonts w:eastAsia="SimSun"/>
                <w:color w:val="FF0000"/>
                <w:szCs w:val="20"/>
                <w:lang w:val="en-GB" w:eastAsia="zh-CN"/>
              </w:rPr>
            </w:pPr>
            <w:r w:rsidRPr="00E15ABC">
              <w:rPr>
                <w:rFonts w:eastAsia="SimSun"/>
                <w:color w:val="FF0000"/>
                <w:szCs w:val="20"/>
                <w:lang w:val="en-GB" w:eastAsia="zh-CN"/>
              </w:rPr>
              <w:t xml:space="preserve">For search space set switching applied to a serving cell, if UE is monitoring PDCCH according to search space sets with group index 1 before BWP switching and if the BWP switching time is shorter than configured timer </w:t>
            </w:r>
            <w:r w:rsidRPr="00E15ABC">
              <w:rPr>
                <w:rFonts w:eastAsia="SimSun"/>
                <w:color w:val="FF0000"/>
                <w:szCs w:val="20"/>
                <w:lang w:val="en-GB" w:eastAsia="zh-CN"/>
              </w:rPr>
              <w:lastRenderedPageBreak/>
              <w:t>or indicated COT duration, the UE shall monitor PDCCH according to search space sets with group index 1 on the target BWP, otherwise, the UE shall monitor PDCCH according to search space sets with group index 0 on the target BWP. For search space set switching applied to a serving cell group,</w:t>
            </w:r>
            <w:r w:rsidRPr="00E15ABC">
              <w:rPr>
                <w:rFonts w:eastAsia="SimSun"/>
                <w:color w:val="FF0000"/>
                <w:szCs w:val="20"/>
                <w:lang w:eastAsia="zh-CN"/>
              </w:rPr>
              <w:t xml:space="preserve"> the PDCCH monitoring behavior on the target BWP after BWP switching shall follow the same behavior as other cell in the same cell group.</w:t>
            </w:r>
          </w:p>
          <w:p w14:paraId="5A9B489A" w14:textId="611D9C19" w:rsidR="00F42A7D" w:rsidRPr="00E15ABC" w:rsidRDefault="00F42A7D" w:rsidP="00E15ABC">
            <w:pPr>
              <w:spacing w:after="0"/>
              <w:rPr>
                <w:lang w:val="en-GB"/>
              </w:rPr>
            </w:pPr>
          </w:p>
          <w:p w14:paraId="47FA6331" w14:textId="54CF1247" w:rsidR="002C3500" w:rsidRDefault="002C3500" w:rsidP="004B2BB2">
            <w:pPr>
              <w:spacing w:after="0"/>
              <w:rPr>
                <w:lang w:val="en-GB"/>
              </w:rPr>
            </w:pPr>
            <w:r>
              <w:rPr>
                <w:lang w:val="en-GB"/>
              </w:rPr>
              <w:t>R1-2006273, P1:</w:t>
            </w:r>
          </w:p>
          <w:p w14:paraId="6C91D3B0" w14:textId="0937BE97" w:rsidR="002C3500" w:rsidRDefault="002C3500" w:rsidP="004B2BB2">
            <w:pPr>
              <w:spacing w:after="0"/>
              <w:rPr>
                <w:lang w:val="en-GB"/>
              </w:rPr>
            </w:pPr>
            <w:r w:rsidRPr="002C3500">
              <w:rPr>
                <w:lang w:val="en-GB"/>
              </w:rPr>
              <w:t>The minimum SCS across all configured BWPs in the Cell, or Cell group (if configured) should be used as the reference SCS.</w:t>
            </w:r>
          </w:p>
          <w:p w14:paraId="7BA0C11E" w14:textId="3EC45F89" w:rsidR="002C3500" w:rsidRDefault="002C3500" w:rsidP="004B2BB2">
            <w:pPr>
              <w:spacing w:after="0"/>
              <w:rPr>
                <w:lang w:val="en-GB"/>
              </w:rPr>
            </w:pPr>
          </w:p>
          <w:p w14:paraId="0E91F2D9" w14:textId="7B231ADE" w:rsidR="00252ED3" w:rsidRDefault="00252ED3" w:rsidP="004B2BB2">
            <w:pPr>
              <w:spacing w:after="0"/>
              <w:rPr>
                <w:lang w:val="en-GB"/>
              </w:rPr>
            </w:pPr>
            <w:r>
              <w:rPr>
                <w:lang w:val="en-GB"/>
              </w:rPr>
              <w:t>R1-2006350, P1:</w:t>
            </w:r>
          </w:p>
          <w:p w14:paraId="0CCAA446" w14:textId="550CBB04" w:rsidR="000D6FA1" w:rsidRDefault="000D6FA1" w:rsidP="004B2BB2">
            <w:pPr>
              <w:spacing w:after="0"/>
              <w:rPr>
                <w:lang w:val="en-GB"/>
              </w:rPr>
            </w:pPr>
            <w:r>
              <w:t>Update TS 38.214 Clause 10.4 based on TP #1.</w:t>
            </w:r>
          </w:p>
          <w:p w14:paraId="508C344E" w14:textId="2573B4B1" w:rsidR="00252ED3" w:rsidRPr="000D6FA1" w:rsidRDefault="00252ED3" w:rsidP="000D6FA1">
            <w:pPr>
              <w:spacing w:after="0"/>
              <w:ind w:left="425"/>
              <w:rPr>
                <w:lang w:eastAsia="zh-CN"/>
              </w:rPr>
            </w:pPr>
            <w:r w:rsidRPr="000D6FA1">
              <w:rPr>
                <w:lang w:eastAsia="zh-CN"/>
              </w:rPr>
              <w:t xml:space="preserve">A UE can be provided, by </w:t>
            </w:r>
            <w:r w:rsidRPr="000D6FA1">
              <w:rPr>
                <w:i/>
                <w:lang w:eastAsia="zh-CN"/>
              </w:rPr>
              <w:t>searchSpaceSwitchingTimer-r16</w:t>
            </w:r>
            <w:r w:rsidRPr="000D6FA1">
              <w:rPr>
                <w:lang w:eastAsia="zh-CN"/>
              </w:rPr>
              <w:t xml:space="preserve">, a timer value </w:t>
            </w:r>
            <w:r w:rsidRPr="000D6FA1">
              <w:rPr>
                <w:color w:val="FF0000"/>
                <w:lang w:eastAsia="zh-CN"/>
              </w:rPr>
              <w:t xml:space="preserve">for </w:t>
            </w:r>
            <w:r w:rsidRPr="000D6FA1">
              <w:rPr>
                <w:color w:val="FF0000"/>
              </w:rPr>
              <w:t xml:space="preserve">a serving cell for which the UE is provided </w:t>
            </w:r>
            <w:r w:rsidRPr="000D6FA1">
              <w:rPr>
                <w:i/>
                <w:iCs/>
                <w:color w:val="FF0000"/>
              </w:rPr>
              <w:t xml:space="preserve">searchSpaceGroupIdList-r16 </w:t>
            </w:r>
            <w:r w:rsidRPr="000D6FA1">
              <w:rPr>
                <w:iCs/>
                <w:color w:val="FF0000"/>
              </w:rPr>
              <w:t xml:space="preserve">or, if provided, </w:t>
            </w:r>
            <w:r w:rsidRPr="000D6FA1">
              <w:rPr>
                <w:color w:val="FF0000"/>
              </w:rPr>
              <w:t xml:space="preserve">a set of serving cells provided by </w:t>
            </w:r>
            <w:r w:rsidRPr="000D6FA1">
              <w:rPr>
                <w:i/>
                <w:iCs/>
                <w:color w:val="FF0000"/>
              </w:rPr>
              <w:t>searchSpaceSwitchingGroupList-r16</w:t>
            </w:r>
            <w:r w:rsidRPr="000D6FA1">
              <w:rPr>
                <w:lang w:eastAsia="zh-CN"/>
              </w:rPr>
              <w:t xml:space="preserve">. The UE decrements the timer value by one after each slot </w:t>
            </w:r>
            <w:r w:rsidRPr="000D6FA1">
              <w:rPr>
                <w:color w:val="FF0000"/>
              </w:rPr>
              <w:t xml:space="preserve">based on the smallest SCS configuration </w:t>
            </w:r>
            <m:oMath>
              <m:r>
                <w:rPr>
                  <w:rFonts w:ascii="Cambria Math" w:hAnsi="Cambria Math"/>
                  <w:color w:val="FF0000"/>
                </w:rPr>
                <m:t>μ</m:t>
              </m:r>
            </m:oMath>
            <w:r w:rsidRPr="000D6FA1">
              <w:rPr>
                <w:color w:val="FF0000"/>
              </w:rPr>
              <w:t xml:space="preserve"> among all configured DL BWPs in the serving cell or the set of serving cells</w:t>
            </w:r>
            <w:r w:rsidRPr="000D6FA1">
              <w:rPr>
                <w:strike/>
                <w:color w:val="FF0000"/>
                <w:lang w:eastAsia="zh-CN"/>
              </w:rPr>
              <w:t xml:space="preserve"> for a reference SCS </w:t>
            </w:r>
            <w:r w:rsidRPr="000D6FA1">
              <w:rPr>
                <w:strike/>
                <w:color w:val="FF0000"/>
              </w:rPr>
              <w:t xml:space="preserve">configuration </w:t>
            </w:r>
            <m:oMath>
              <m:r>
                <w:rPr>
                  <w:rFonts w:ascii="Cambria Math" w:hAnsi="Cambria Math"/>
                  <w:strike/>
                  <w:color w:val="FF0000"/>
                </w:rPr>
                <m:t>μ</m:t>
              </m:r>
            </m:oMath>
            <w:r w:rsidRPr="000D6FA1">
              <w:rPr>
                <w:lang w:eastAsia="zh-CN"/>
              </w:rPr>
              <w:t>.</w:t>
            </w:r>
          </w:p>
          <w:p w14:paraId="18DD223A" w14:textId="77777777" w:rsidR="00252ED3" w:rsidRDefault="00252ED3" w:rsidP="00252ED3">
            <w:pPr>
              <w:spacing w:after="0"/>
              <w:rPr>
                <w:rFonts w:eastAsia="MS Mincho"/>
                <w:lang w:eastAsia="ja-JP"/>
              </w:rPr>
            </w:pPr>
          </w:p>
          <w:p w14:paraId="39EC2802" w14:textId="1F1C39AB" w:rsidR="00252ED3" w:rsidRPr="00252ED3" w:rsidRDefault="00252ED3" w:rsidP="00252ED3">
            <w:pPr>
              <w:spacing w:after="0"/>
              <w:rPr>
                <w:rFonts w:eastAsia="MS Mincho"/>
                <w:lang w:eastAsia="ja-JP"/>
              </w:rPr>
            </w:pPr>
            <w:r w:rsidRPr="00252ED3">
              <w:rPr>
                <w:rFonts w:eastAsia="MS Mincho"/>
                <w:lang w:eastAsia="ja-JP"/>
              </w:rPr>
              <w:t>R1-2006350, P2:</w:t>
            </w:r>
          </w:p>
          <w:p w14:paraId="1AF12C7B" w14:textId="1F87A293" w:rsidR="000D6FA1" w:rsidRDefault="000D6FA1" w:rsidP="00252ED3">
            <w:pPr>
              <w:spacing w:after="0"/>
            </w:pPr>
            <w:r>
              <w:t>Update TS 38.214 Clause 10.4 based on TP #2.</w:t>
            </w:r>
          </w:p>
          <w:p w14:paraId="368150D7" w14:textId="0FE68E63" w:rsidR="00252ED3" w:rsidRPr="000D6FA1" w:rsidRDefault="00252ED3" w:rsidP="000D6FA1">
            <w:pPr>
              <w:spacing w:after="0"/>
              <w:ind w:left="425"/>
              <w:rPr>
                <w:rFonts w:eastAsia="MS Mincho"/>
                <w:lang w:eastAsia="ja-JP"/>
              </w:rPr>
            </w:pPr>
            <w:r w:rsidRPr="000D6FA1">
              <w:t xml:space="preserve">A UE determines a slot and a symbol in the slot to start or stop PDCCH monitoring according to search space sets for </w:t>
            </w:r>
            <w:r w:rsidRPr="000D6FA1">
              <w:rPr>
                <w:color w:val="FF0000"/>
              </w:rPr>
              <w:t xml:space="preserve">a serving cell for which the UE is provided </w:t>
            </w:r>
            <w:r w:rsidRPr="000D6FA1">
              <w:rPr>
                <w:i/>
                <w:iCs/>
                <w:color w:val="FF0000"/>
              </w:rPr>
              <w:t xml:space="preserve">searchSpaceGroupIdList-r16 </w:t>
            </w:r>
            <w:r w:rsidRPr="000D6FA1">
              <w:rPr>
                <w:iCs/>
                <w:color w:val="FF0000"/>
              </w:rPr>
              <w:t xml:space="preserve">or, if provided, </w:t>
            </w:r>
            <w:r w:rsidRPr="000D6FA1">
              <w:t>a set of serving cells</w:t>
            </w:r>
            <w:r w:rsidRPr="000D6FA1">
              <w:rPr>
                <w:strike/>
                <w:color w:val="FF0000"/>
              </w:rPr>
              <w:t>,</w:t>
            </w:r>
            <w:r w:rsidRPr="000D6FA1">
              <w:t xml:space="preserve"> provided by </w:t>
            </w:r>
            <w:r w:rsidRPr="000D6FA1">
              <w:rPr>
                <w:i/>
                <w:iCs/>
              </w:rPr>
              <w:t>searchSpaceSwitchingGroupList-r16</w:t>
            </w:r>
            <w:r w:rsidRPr="000D6FA1">
              <w:t xml:space="preserve">, based on the smallest SCS configuration </w:t>
            </w:r>
            <m:oMath>
              <m:r>
                <w:rPr>
                  <w:rFonts w:ascii="Cambria Math" w:hAnsi="Cambria Math"/>
                </w:rPr>
                <m:t>μ</m:t>
              </m:r>
            </m:oMath>
            <w:r w:rsidRPr="000D6FA1">
              <w:t xml:space="preserve"> </w:t>
            </w:r>
            <w:r w:rsidRPr="000D6FA1">
              <w:rPr>
                <w:color w:val="FF0000"/>
              </w:rPr>
              <w:t>among all configured DL BWPs</w:t>
            </w:r>
            <w:r w:rsidRPr="000D6FA1">
              <w:t xml:space="preserve"> </w:t>
            </w:r>
            <w:r w:rsidRPr="000D6FA1">
              <w:rPr>
                <w:strike/>
                <w:color w:val="FF0000"/>
              </w:rPr>
              <w:t xml:space="preserve">of the active BWPs </w:t>
            </w:r>
            <w:r w:rsidRPr="000D6FA1">
              <w:t xml:space="preserve">in </w:t>
            </w:r>
            <w:r w:rsidRPr="000D6FA1">
              <w:rPr>
                <w:color w:val="FF0000"/>
              </w:rPr>
              <w:t xml:space="preserve">the serving cell or </w:t>
            </w:r>
            <w:r w:rsidRPr="000D6FA1">
              <w:t>the set of serving cells and, if any, in the serving cell where the UE receives a PDCCH and de</w:t>
            </w:r>
            <w:r w:rsidRPr="000D6FA1">
              <w:rPr>
                <w:rFonts w:eastAsia="MS Mincho"/>
                <w:lang w:eastAsia="ja-JP"/>
              </w:rPr>
              <w:t>tects a corresponding DCI format 2_0 triggering the start or stop of PDCCH monitoring according to search space sets.</w:t>
            </w:r>
          </w:p>
          <w:p w14:paraId="53386B83" w14:textId="439E52A6" w:rsidR="00252ED3" w:rsidRDefault="00252ED3" w:rsidP="00252ED3">
            <w:pPr>
              <w:spacing w:after="0"/>
              <w:rPr>
                <w:rFonts w:eastAsia="MS Mincho"/>
                <w:lang w:eastAsia="ja-JP"/>
              </w:rPr>
            </w:pPr>
          </w:p>
          <w:p w14:paraId="2BD57E9A" w14:textId="79067E1E" w:rsidR="004A1E4C" w:rsidRDefault="004A1E4C" w:rsidP="00252ED3">
            <w:pPr>
              <w:spacing w:after="0"/>
              <w:rPr>
                <w:rFonts w:eastAsia="MS Mincho"/>
                <w:lang w:eastAsia="ja-JP"/>
              </w:rPr>
            </w:pPr>
            <w:r>
              <w:rPr>
                <w:rFonts w:eastAsia="MS Mincho"/>
                <w:lang w:eastAsia="ja-JP"/>
              </w:rPr>
              <w:t>R1-2006350, P3:</w:t>
            </w:r>
          </w:p>
          <w:p w14:paraId="54CAE2BE" w14:textId="148DD6F4" w:rsidR="000D6FA1" w:rsidRDefault="000D6FA1" w:rsidP="004A1E4C">
            <w:pPr>
              <w:spacing w:after="0"/>
            </w:pPr>
            <w:r>
              <w:t>Update TS 38.214 Clause 10.4 based on TP #3.</w:t>
            </w:r>
          </w:p>
          <w:p w14:paraId="5B455520" w14:textId="5483867A" w:rsidR="004A1E4C" w:rsidRPr="00D26445" w:rsidRDefault="004A1E4C" w:rsidP="004A1E4C">
            <w:pPr>
              <w:spacing w:after="0"/>
              <w:rPr>
                <w:lang w:eastAsia="zh-CN"/>
              </w:rPr>
            </w:pPr>
            <w:r w:rsidRPr="00D26445">
              <w:rPr>
                <w:lang w:eastAsia="zh-CN"/>
              </w:rPr>
              <w:t xml:space="preserve">UE can be provided a group index for a respective </w:t>
            </w:r>
            <w:r w:rsidRPr="00906E41">
              <w:rPr>
                <w:lang w:eastAsia="zh-CN"/>
              </w:rPr>
              <w:t xml:space="preserve">Type3-PDCCH </w:t>
            </w:r>
            <w:r>
              <w:rPr>
                <w:lang w:eastAsia="zh-CN"/>
              </w:rPr>
              <w:t>CSS</w:t>
            </w:r>
            <w:r w:rsidRPr="00906E41">
              <w:rPr>
                <w:lang w:eastAsia="zh-CN"/>
              </w:rPr>
              <w:t xml:space="preserve"> set or</w:t>
            </w:r>
            <w:r>
              <w:rPr>
                <w:lang w:eastAsia="zh-CN"/>
              </w:rPr>
              <w:t xml:space="preserve"> USS</w:t>
            </w:r>
            <w:r w:rsidRPr="00D26445">
              <w:rPr>
                <w:lang w:eastAsia="zh-CN"/>
              </w:rPr>
              <w:t xml:space="preserve"> set by </w:t>
            </w:r>
            <w:r w:rsidRPr="00D26445">
              <w:rPr>
                <w:i/>
                <w:lang w:eastAsia="zh-CN"/>
              </w:rPr>
              <w:t>searchSpaceGroupIdList-r16</w:t>
            </w:r>
            <w:r w:rsidRPr="00D26445">
              <w:rPr>
                <w:lang w:eastAsia="zh-CN"/>
              </w:rPr>
              <w:t xml:space="preserve"> for PDCCH monitoring on a serving cell. </w:t>
            </w:r>
            <w:r w:rsidRPr="00D32FE9">
              <w:rPr>
                <w:color w:val="FF0000"/>
                <w:lang w:eastAsia="zh-CN"/>
              </w:rPr>
              <w:t xml:space="preserve">If the UE is provided </w:t>
            </w:r>
            <w:r w:rsidRPr="00D32FE9">
              <w:rPr>
                <w:i/>
                <w:color w:val="FF0000"/>
                <w:lang w:eastAsia="zh-CN"/>
              </w:rPr>
              <w:t>searchSpaceGroupIdList-r16</w:t>
            </w:r>
            <w:r>
              <w:rPr>
                <w:color w:val="FF0000"/>
                <w:lang w:eastAsia="zh-CN"/>
              </w:rPr>
              <w:t xml:space="preserve"> for a serving cell,</w:t>
            </w:r>
            <w:r w:rsidRPr="00D32FE9">
              <w:rPr>
                <w:color w:val="FF0000"/>
                <w:lang w:eastAsia="zh-CN"/>
              </w:rPr>
              <w:t xml:space="preserve"> the UE expects to be provided </w:t>
            </w:r>
            <w:r>
              <w:rPr>
                <w:color w:val="FF0000"/>
                <w:lang w:eastAsia="zh-CN"/>
              </w:rPr>
              <w:t>both a group index 0 and a group index 1 for the serving cell.</w:t>
            </w:r>
            <w:r>
              <w:rPr>
                <w:lang w:eastAsia="zh-CN"/>
              </w:rPr>
              <w:t xml:space="preserve"> </w:t>
            </w:r>
            <w:r w:rsidRPr="00D26445">
              <w:rPr>
                <w:lang w:eastAsia="zh-CN"/>
              </w:rPr>
              <w:t xml:space="preserve">If the UE is not provided </w:t>
            </w:r>
            <w:r w:rsidRPr="00D26445">
              <w:rPr>
                <w:i/>
                <w:lang w:eastAsia="zh-CN"/>
              </w:rPr>
              <w:t>searchSpaceGroupIdList-r16</w:t>
            </w:r>
            <w:r w:rsidRPr="00D26445">
              <w:rPr>
                <w:lang w:eastAsia="zh-CN"/>
              </w:rPr>
              <w:t xml:space="preserve"> for a search space set, the following procedures are not applicable for PDCCH monitoring according to the search space set.</w:t>
            </w:r>
          </w:p>
          <w:p w14:paraId="09213D9D" w14:textId="66E2013D" w:rsidR="004A1E4C" w:rsidRDefault="004A1E4C" w:rsidP="00252ED3">
            <w:pPr>
              <w:spacing w:after="0"/>
              <w:rPr>
                <w:rFonts w:eastAsia="MS Mincho"/>
                <w:lang w:eastAsia="ja-JP"/>
              </w:rPr>
            </w:pPr>
          </w:p>
          <w:p w14:paraId="791B1E36" w14:textId="0F8C2861" w:rsidR="009B0088" w:rsidRPr="009B0088" w:rsidRDefault="009B0088" w:rsidP="009B0088">
            <w:pPr>
              <w:spacing w:after="0"/>
              <w:rPr>
                <w:rFonts w:eastAsia="MS Mincho"/>
                <w:lang w:eastAsia="ja-JP"/>
              </w:rPr>
            </w:pPr>
            <w:r>
              <w:rPr>
                <w:rFonts w:eastAsia="MS Mincho"/>
                <w:lang w:eastAsia="ja-JP"/>
              </w:rPr>
              <w:t>R1-2006483, P</w:t>
            </w:r>
            <w:r w:rsidRPr="009B0088">
              <w:rPr>
                <w:rFonts w:eastAsia="MS Mincho"/>
                <w:lang w:eastAsia="ja-JP"/>
              </w:rPr>
              <w:t xml:space="preserve">2: </w:t>
            </w:r>
          </w:p>
          <w:p w14:paraId="07566186" w14:textId="3A710DD4" w:rsidR="009B0088" w:rsidRDefault="009B0088" w:rsidP="009B0088">
            <w:pPr>
              <w:spacing w:after="0"/>
              <w:rPr>
                <w:rFonts w:eastAsia="MS Mincho"/>
                <w:lang w:eastAsia="ja-JP"/>
              </w:rPr>
            </w:pPr>
            <w:r w:rsidRPr="009B0088">
              <w:rPr>
                <w:rFonts w:eastAsia="MS Mincho"/>
                <w:lang w:eastAsia="ja-JP"/>
              </w:rPr>
              <w:t xml:space="preserve">For mixed numerology case, the smallest SCS of the corresponding active BWP across CCs within a CC group and </w:t>
            </w:r>
            <w:r w:rsidRPr="009B0088">
              <w:rPr>
                <w:rFonts w:eastAsia="MS Mincho"/>
                <w:lang w:eastAsia="ja-JP"/>
              </w:rPr>
              <w:lastRenderedPageBreak/>
              <w:t>the CC in which a DCI format 2_0 triggering group switching is detected, if any, is used as reference SCS for timer decrement operation.</w:t>
            </w:r>
          </w:p>
          <w:p w14:paraId="10866880" w14:textId="4BE642C2" w:rsidR="004A1E4C" w:rsidRDefault="004A1E4C" w:rsidP="00252ED3">
            <w:pPr>
              <w:spacing w:after="0"/>
              <w:rPr>
                <w:rFonts w:eastAsia="MS Mincho"/>
                <w:lang w:eastAsia="ja-JP"/>
              </w:rPr>
            </w:pPr>
          </w:p>
          <w:p w14:paraId="64D5EF19" w14:textId="7B075809" w:rsidR="00C93D88" w:rsidRPr="00C93D88" w:rsidRDefault="00C93D88" w:rsidP="00C93D88">
            <w:pPr>
              <w:spacing w:after="0"/>
              <w:rPr>
                <w:rFonts w:eastAsia="MS Mincho"/>
                <w:lang w:eastAsia="ja-JP"/>
              </w:rPr>
            </w:pPr>
            <w:r>
              <w:rPr>
                <w:rFonts w:eastAsia="MS Mincho"/>
                <w:lang w:eastAsia="ja-JP"/>
              </w:rPr>
              <w:t>R1-2006553, P1</w:t>
            </w:r>
            <w:r w:rsidRPr="00C93D88">
              <w:rPr>
                <w:rFonts w:eastAsia="MS Mincho"/>
                <w:lang w:eastAsia="ja-JP"/>
              </w:rPr>
              <w:t>:</w:t>
            </w:r>
          </w:p>
          <w:p w14:paraId="0CE11CB5" w14:textId="26D33041" w:rsidR="00BC248F" w:rsidRPr="00961205" w:rsidRDefault="00C93D88" w:rsidP="006B47C6">
            <w:pPr>
              <w:spacing w:after="0"/>
              <w:rPr>
                <w:rFonts w:eastAsia="MS Mincho"/>
                <w:lang w:eastAsia="ja-JP"/>
              </w:rPr>
            </w:pPr>
            <w:r w:rsidRPr="00C93D88">
              <w:rPr>
                <w:rFonts w:eastAsia="MS Mincho"/>
                <w:lang w:eastAsia="ja-JP"/>
              </w:rPr>
              <w:t>The reference SCS configuration μ for the timer decrement is the smallest SCS configuration μ of the configured BWPs in a serving cell or in a set of serving cells if provided</w:t>
            </w:r>
          </w:p>
        </w:tc>
        <w:tc>
          <w:tcPr>
            <w:tcW w:w="1404" w:type="dxa"/>
          </w:tcPr>
          <w:p w14:paraId="3316F9D6" w14:textId="1AB17FC0" w:rsidR="00783F09" w:rsidRPr="0053260A" w:rsidRDefault="003202C2" w:rsidP="006B47C6">
            <w:pPr>
              <w:spacing w:after="0"/>
              <w:rPr>
                <w:lang w:eastAsia="zh-CN"/>
              </w:rPr>
            </w:pPr>
            <w:r w:rsidRPr="0053260A">
              <w:rPr>
                <w:lang w:val="en-GB" w:eastAsia="zh-CN"/>
              </w:rPr>
              <w:lastRenderedPageBreak/>
              <w:t xml:space="preserve">Discuss </w:t>
            </w:r>
            <w:r>
              <w:rPr>
                <w:lang w:val="en-GB" w:eastAsia="zh-CN"/>
              </w:rPr>
              <w:t xml:space="preserve">in </w:t>
            </w:r>
            <w:r w:rsidRPr="0053260A">
              <w:rPr>
                <w:lang w:val="en-GB" w:eastAsia="zh-CN"/>
              </w:rPr>
              <w:t>Thread #</w:t>
            </w:r>
            <w:r>
              <w:rPr>
                <w:lang w:val="en-GB" w:eastAsia="zh-CN"/>
              </w:rPr>
              <w:t>1</w:t>
            </w:r>
          </w:p>
        </w:tc>
      </w:tr>
      <w:tr w:rsidR="00783F09" w14:paraId="6552B85B" w14:textId="77777777" w:rsidTr="003202C2">
        <w:trPr>
          <w:cantSplit/>
        </w:trPr>
        <w:tc>
          <w:tcPr>
            <w:tcW w:w="879" w:type="dxa"/>
          </w:tcPr>
          <w:p w14:paraId="7D88B911" w14:textId="77777777" w:rsidR="00783F09" w:rsidRPr="00961205" w:rsidRDefault="00783F09" w:rsidP="006B47C6">
            <w:pPr>
              <w:spacing w:after="0"/>
              <w:rPr>
                <w:i/>
                <w:iCs/>
                <w:lang w:eastAsia="zh-CN"/>
              </w:rPr>
            </w:pPr>
            <w:r w:rsidRPr="00961205">
              <w:rPr>
                <w:i/>
                <w:iCs/>
                <w:lang w:eastAsia="zh-CN"/>
              </w:rPr>
              <w:lastRenderedPageBreak/>
              <w:t>A6</w:t>
            </w:r>
          </w:p>
        </w:tc>
        <w:tc>
          <w:tcPr>
            <w:tcW w:w="1810" w:type="dxa"/>
          </w:tcPr>
          <w:p w14:paraId="0130C128" w14:textId="77777777" w:rsidR="00783F09" w:rsidRPr="00961205" w:rsidRDefault="00783F09" w:rsidP="006B47C6">
            <w:pPr>
              <w:spacing w:after="0"/>
              <w:rPr>
                <w:i/>
                <w:iCs/>
                <w:lang w:val="en-GB" w:eastAsia="zh-CN"/>
              </w:rPr>
            </w:pPr>
            <w:r w:rsidRPr="00961205">
              <w:rPr>
                <w:i/>
                <w:iCs/>
                <w:lang w:val="en-GB" w:eastAsia="zh-CN"/>
              </w:rPr>
              <w:t>Search space BD adjustments/dropping</w:t>
            </w:r>
          </w:p>
        </w:tc>
        <w:tc>
          <w:tcPr>
            <w:tcW w:w="10489" w:type="dxa"/>
          </w:tcPr>
          <w:p w14:paraId="0C0D7569" w14:textId="77777777" w:rsidR="00685A2C" w:rsidRDefault="00685A2C" w:rsidP="00685A2C">
            <w:pPr>
              <w:spacing w:after="0"/>
              <w:rPr>
                <w:ins w:id="24" w:author="김선욱/책임연구원/미래기술센터 C&amp;M표준(연)5G무선통신표준Task(seonwook.kim@lge.com)" w:date="2020-08-12T18:37:00Z"/>
              </w:rPr>
            </w:pPr>
            <w:ins w:id="25" w:author="김선욱/책임연구원/미래기술센터 C&amp;M표준(연)5G무선통신표준Task(seonwook.kim@lge.com)" w:date="2020-08-12T18:37:00Z">
              <w:r>
                <w:t>R1-2006299, P6</w:t>
              </w:r>
              <w:r w:rsidRPr="002D0389">
                <w:t>:</w:t>
              </w:r>
            </w:ins>
          </w:p>
          <w:p w14:paraId="7B5E0752" w14:textId="77777777" w:rsidR="00685A2C" w:rsidRDefault="00685A2C" w:rsidP="00685A2C">
            <w:pPr>
              <w:spacing w:after="0"/>
              <w:rPr>
                <w:ins w:id="26" w:author="김선욱/책임연구원/미래기술센터 C&amp;M표준(연)5G무선통신표준Task(seonwook.kim@lge.com)" w:date="2020-08-12T18:37:00Z"/>
              </w:rPr>
            </w:pPr>
            <w:ins w:id="27" w:author="김선욱/책임연구원/미래기술센터 C&amp;M표준(연)5G무선통신표준Task(seonwook.kim@lge.com)" w:date="2020-08-12T18:37:00Z">
              <w:r w:rsidRPr="002D0389">
                <w: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t>
              </w:r>
            </w:ins>
          </w:p>
          <w:p w14:paraId="5842E559" w14:textId="4E94D794" w:rsidR="00783F09" w:rsidRPr="00685A2C" w:rsidRDefault="00783F09" w:rsidP="006B47C6">
            <w:pPr>
              <w:spacing w:after="0"/>
              <w:rPr>
                <w:color w:val="FF0000"/>
                <w:lang w:eastAsia="zh-CN"/>
              </w:rPr>
            </w:pPr>
          </w:p>
        </w:tc>
        <w:tc>
          <w:tcPr>
            <w:tcW w:w="1404" w:type="dxa"/>
          </w:tcPr>
          <w:p w14:paraId="19657C00" w14:textId="77777777" w:rsidR="00783F09" w:rsidRPr="0053260A" w:rsidRDefault="00783F09" w:rsidP="006B47C6">
            <w:pPr>
              <w:spacing w:after="0"/>
              <w:rPr>
                <w:lang w:eastAsia="zh-CN"/>
              </w:rPr>
            </w:pPr>
          </w:p>
        </w:tc>
      </w:tr>
      <w:tr w:rsidR="000E29F9" w14:paraId="63211BB2" w14:textId="77777777" w:rsidTr="003202C2">
        <w:trPr>
          <w:cantSplit/>
        </w:trPr>
        <w:tc>
          <w:tcPr>
            <w:tcW w:w="879" w:type="dxa"/>
          </w:tcPr>
          <w:p w14:paraId="36245BB9" w14:textId="429A7889" w:rsidR="000E29F9" w:rsidRPr="00961205" w:rsidRDefault="000E29F9" w:rsidP="006B47C6">
            <w:pPr>
              <w:spacing w:after="0"/>
              <w:rPr>
                <w:i/>
                <w:iCs/>
                <w:lang w:eastAsia="zh-CN"/>
              </w:rPr>
            </w:pPr>
            <w:r w:rsidRPr="00961205">
              <w:rPr>
                <w:i/>
                <w:iCs/>
                <w:lang w:eastAsia="zh-CN"/>
              </w:rPr>
              <w:t>A7</w:t>
            </w:r>
          </w:p>
        </w:tc>
        <w:tc>
          <w:tcPr>
            <w:tcW w:w="1810" w:type="dxa"/>
          </w:tcPr>
          <w:p w14:paraId="2BDF9E4D" w14:textId="06E0CF90" w:rsidR="000E29F9" w:rsidRPr="00961205" w:rsidRDefault="000E29F9" w:rsidP="006B47C6">
            <w:pPr>
              <w:spacing w:after="0"/>
              <w:rPr>
                <w:i/>
                <w:iCs/>
                <w:lang w:val="en-GB" w:eastAsia="zh-CN"/>
              </w:rPr>
            </w:pPr>
            <w:r w:rsidRPr="00961205">
              <w:rPr>
                <w:i/>
                <w:iCs/>
                <w:lang w:val="en-GB" w:eastAsia="zh-CN"/>
              </w:rPr>
              <w:t xml:space="preserve">Number of </w:t>
            </w:r>
            <w:r w:rsidRPr="00961205">
              <w:rPr>
                <w:i/>
                <w:iCs/>
              </w:rPr>
              <w:t>cell groups in searchSpaceSwitchingGroupList-r16</w:t>
            </w:r>
          </w:p>
        </w:tc>
        <w:tc>
          <w:tcPr>
            <w:tcW w:w="10489" w:type="dxa"/>
          </w:tcPr>
          <w:p w14:paraId="3CC8BE7F" w14:textId="02C1598B" w:rsidR="000E29F9" w:rsidRPr="00D931AC" w:rsidRDefault="000E29F9" w:rsidP="006B47C6">
            <w:pPr>
              <w:spacing w:after="0"/>
              <w:rPr>
                <w:color w:val="FF0000"/>
                <w:lang w:val="en-GB" w:eastAsia="zh-CN"/>
              </w:rPr>
            </w:pPr>
          </w:p>
        </w:tc>
        <w:tc>
          <w:tcPr>
            <w:tcW w:w="1404" w:type="dxa"/>
          </w:tcPr>
          <w:p w14:paraId="7C40F5C2" w14:textId="6C5E8FD9" w:rsidR="000E29F9" w:rsidRPr="0053260A" w:rsidRDefault="000E29F9" w:rsidP="006B47C6">
            <w:pPr>
              <w:spacing w:after="0"/>
              <w:rPr>
                <w:lang w:eastAsia="zh-CN"/>
              </w:rPr>
            </w:pPr>
          </w:p>
        </w:tc>
      </w:tr>
    </w:tbl>
    <w:p w14:paraId="31776948" w14:textId="77777777" w:rsidR="00783F09" w:rsidRPr="005433D9" w:rsidRDefault="00783F09" w:rsidP="00783F09">
      <w:pPr>
        <w:rPr>
          <w:lang w:val="en-GB" w:eastAsia="zh-CN"/>
        </w:rPr>
      </w:pPr>
    </w:p>
    <w:p w14:paraId="4D0EAA0D" w14:textId="77777777" w:rsidR="00783F09" w:rsidRDefault="00783F09" w:rsidP="00783F09">
      <w:pPr>
        <w:pStyle w:val="Heading2"/>
      </w:pPr>
      <w:r>
        <w:t xml:space="preserve">Topic B: </w:t>
      </w:r>
      <w:r w:rsidRPr="00A66C73">
        <w:t>DCI format 2_0</w:t>
      </w:r>
      <w:r>
        <w:t xml:space="preserve">, </w:t>
      </w:r>
      <w:r w:rsidRPr="00A66C73">
        <w:t>COT indication</w:t>
      </w:r>
      <w:r>
        <w:t>, RB set indication</w:t>
      </w:r>
    </w:p>
    <w:p w14:paraId="469E85B8" w14:textId="77777777" w:rsidR="00783F09" w:rsidRDefault="00783F09" w:rsidP="00783F09">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783F09" w14:paraId="4594D95B" w14:textId="77777777" w:rsidTr="003202C2">
        <w:trPr>
          <w:cantSplit/>
        </w:trPr>
        <w:tc>
          <w:tcPr>
            <w:tcW w:w="975" w:type="dxa"/>
            <w:shd w:val="clear" w:color="auto" w:fill="F79646" w:themeFill="accent6"/>
          </w:tcPr>
          <w:p w14:paraId="4A7CCB3F"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308DFCD7"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52298C7C"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EFF5CB9" w14:textId="69B8665A" w:rsidR="00783F09" w:rsidRDefault="00783F09" w:rsidP="006B47C6">
            <w:pPr>
              <w:spacing w:after="0"/>
              <w:rPr>
                <w:lang w:eastAsia="zh-CN"/>
              </w:rPr>
            </w:pPr>
            <w:r>
              <w:rPr>
                <w:lang w:eastAsia="zh-CN"/>
              </w:rPr>
              <w:t xml:space="preserve">FL </w:t>
            </w:r>
            <w:r w:rsidR="005444BF">
              <w:rPr>
                <w:lang w:eastAsia="zh-CN"/>
              </w:rPr>
              <w:t>suggestion</w:t>
            </w:r>
          </w:p>
        </w:tc>
      </w:tr>
      <w:tr w:rsidR="00783F09" w14:paraId="12619114" w14:textId="77777777" w:rsidTr="003202C2">
        <w:trPr>
          <w:cantSplit/>
        </w:trPr>
        <w:tc>
          <w:tcPr>
            <w:tcW w:w="975" w:type="dxa"/>
          </w:tcPr>
          <w:p w14:paraId="7A636214" w14:textId="77777777" w:rsidR="00783F09" w:rsidRDefault="00783F09" w:rsidP="006B47C6">
            <w:pPr>
              <w:spacing w:after="0"/>
              <w:rPr>
                <w:lang w:eastAsia="zh-CN"/>
              </w:rPr>
            </w:pPr>
            <w:r>
              <w:rPr>
                <w:lang w:eastAsia="zh-CN"/>
              </w:rPr>
              <w:lastRenderedPageBreak/>
              <w:t>B1</w:t>
            </w:r>
          </w:p>
        </w:tc>
        <w:tc>
          <w:tcPr>
            <w:tcW w:w="1714" w:type="dxa"/>
          </w:tcPr>
          <w:p w14:paraId="51B69A4B" w14:textId="7DCD6A67" w:rsidR="00783F09" w:rsidRDefault="00783F09" w:rsidP="006B47C6">
            <w:pPr>
              <w:spacing w:after="0"/>
              <w:rPr>
                <w:lang w:eastAsia="zh-CN"/>
              </w:rPr>
            </w:pPr>
            <w:r>
              <w:rPr>
                <w:lang w:eastAsia="zh-CN"/>
              </w:rPr>
              <w:t>Special states/indications in "</w:t>
            </w:r>
            <w:r w:rsidRPr="00E202B0">
              <w:rPr>
                <w:lang w:eastAsia="zh-CN"/>
              </w:rPr>
              <w:t>available RB set indication</w:t>
            </w:r>
            <w:r>
              <w:rPr>
                <w:lang w:eastAsia="zh-CN"/>
              </w:rPr>
              <w:t>"</w:t>
            </w:r>
            <w:r w:rsidR="00685D9F">
              <w:rPr>
                <w:lang w:eastAsia="zh-CN"/>
              </w:rPr>
              <w:t xml:space="preserve"> (e.g. no RB set information available yet)</w:t>
            </w:r>
          </w:p>
        </w:tc>
        <w:tc>
          <w:tcPr>
            <w:tcW w:w="10489" w:type="dxa"/>
          </w:tcPr>
          <w:p w14:paraId="06CF2E1B" w14:textId="0CA99D60" w:rsidR="00C07291" w:rsidRDefault="00C07291" w:rsidP="00C07291">
            <w:pPr>
              <w:spacing w:after="0"/>
              <w:rPr>
                <w:lang w:val="en-GB"/>
              </w:rPr>
            </w:pPr>
            <w:r>
              <w:rPr>
                <w:lang w:val="en-GB"/>
              </w:rPr>
              <w:t>R1-200618, P</w:t>
            </w:r>
            <w:r w:rsidRPr="00C07291">
              <w:rPr>
                <w:lang w:val="en-GB"/>
              </w:rPr>
              <w:t>8</w:t>
            </w:r>
            <w:r>
              <w:rPr>
                <w:lang w:val="en-GB"/>
              </w:rPr>
              <w:t>:</w:t>
            </w:r>
          </w:p>
          <w:p w14:paraId="12A50066" w14:textId="52D66AE1" w:rsidR="00C07291" w:rsidRPr="00C07291" w:rsidRDefault="00C07291" w:rsidP="00C07291">
            <w:pPr>
              <w:spacing w:after="0"/>
              <w:rPr>
                <w:lang w:val="en-GB"/>
              </w:rPr>
            </w:pPr>
            <w:r w:rsidRPr="00C07291">
              <w:rPr>
                <w:lang w:val="en-GB"/>
              </w:rPr>
              <w:t>For RB set indication in DCI format 2_0, a special state of the available RB sets indicating “all the RB sets are not available” can be used to indicate the unprepared available RB sets information.</w:t>
            </w:r>
          </w:p>
          <w:p w14:paraId="7E451A70" w14:textId="77777777" w:rsidR="002C3500" w:rsidRDefault="002C3500" w:rsidP="00C07291">
            <w:pPr>
              <w:spacing w:after="0"/>
              <w:rPr>
                <w:lang w:val="en-GB"/>
              </w:rPr>
            </w:pPr>
          </w:p>
          <w:p w14:paraId="3D7249E7" w14:textId="1C1F77D6" w:rsidR="00C07291" w:rsidRDefault="00C07291" w:rsidP="00C07291">
            <w:pPr>
              <w:spacing w:after="0"/>
              <w:rPr>
                <w:lang w:val="en-GB"/>
              </w:rPr>
            </w:pPr>
            <w:r>
              <w:rPr>
                <w:lang w:val="en-GB"/>
              </w:rPr>
              <w:t>R1-200618, P9:</w:t>
            </w:r>
          </w:p>
          <w:p w14:paraId="39C1F82A" w14:textId="04DC3B19" w:rsidR="00C07291" w:rsidRDefault="00C07291" w:rsidP="00C07291">
            <w:pPr>
              <w:spacing w:after="0"/>
              <w:rPr>
                <w:color w:val="FF0000"/>
                <w:lang w:val="en-GB"/>
              </w:rPr>
            </w:pPr>
            <w:r w:rsidRPr="00C07291">
              <w:rPr>
                <w:lang w:val="en-GB"/>
              </w:rPr>
              <w:t>For RB set indication in DCI format 2_0, a special state of the SFI structure can be introduced to indicate the LBT failed cell.</w:t>
            </w:r>
          </w:p>
          <w:p w14:paraId="5A999FC6" w14:textId="77777777" w:rsidR="00C07291" w:rsidRPr="002C3500" w:rsidRDefault="00C07291" w:rsidP="006B47C6">
            <w:pPr>
              <w:spacing w:after="0"/>
              <w:rPr>
                <w:lang w:val="en-GB"/>
              </w:rPr>
            </w:pPr>
          </w:p>
          <w:p w14:paraId="30F4188D" w14:textId="77777777" w:rsidR="002C3500" w:rsidRDefault="002C3500" w:rsidP="006B47C6">
            <w:pPr>
              <w:spacing w:after="0"/>
              <w:rPr>
                <w:lang w:val="en-GB"/>
              </w:rPr>
            </w:pPr>
            <w:r>
              <w:rPr>
                <w:lang w:val="en-GB"/>
              </w:rPr>
              <w:t>R1-2006273, P3</w:t>
            </w:r>
            <w:r w:rsidRPr="002C3500">
              <w:rPr>
                <w:lang w:val="en-GB"/>
              </w:rPr>
              <w:t>:</w:t>
            </w:r>
          </w:p>
          <w:p w14:paraId="2B4101C4" w14:textId="49933F66" w:rsidR="002C3500" w:rsidRPr="002C3500" w:rsidRDefault="002C3500" w:rsidP="006B47C6">
            <w:pPr>
              <w:spacing w:after="0"/>
              <w:rPr>
                <w:lang w:val="en-GB"/>
              </w:rPr>
            </w:pPr>
            <w:r w:rsidRPr="002C3500">
              <w:rPr>
                <w:lang w:val="en-GB"/>
              </w:rPr>
              <w:t>It is not necessary to define special states/indications in “available RB set indication” to indicate the available RB sets at the beginning of the COT.</w:t>
            </w:r>
          </w:p>
          <w:p w14:paraId="6C5AC6F0" w14:textId="42DF37D3" w:rsidR="002C3500" w:rsidRDefault="002C3500" w:rsidP="006B47C6">
            <w:pPr>
              <w:spacing w:after="0"/>
              <w:rPr>
                <w:lang w:val="en-GB"/>
              </w:rPr>
            </w:pPr>
          </w:p>
          <w:p w14:paraId="586588FF" w14:textId="6143A63D" w:rsidR="00D90BF5" w:rsidRPr="00D90BF5" w:rsidRDefault="00D90BF5" w:rsidP="00D90BF5">
            <w:pPr>
              <w:spacing w:after="0"/>
            </w:pPr>
            <w:r w:rsidRPr="00D90BF5">
              <w:t>R1-2006553, P6:</w:t>
            </w:r>
          </w:p>
          <w:p w14:paraId="0DBC5E56" w14:textId="77777777" w:rsidR="00D90BF5" w:rsidRPr="00D90BF5" w:rsidRDefault="00D90BF5" w:rsidP="00D90BF5">
            <w:pPr>
              <w:pStyle w:val="ListParagraph"/>
              <w:numPr>
                <w:ilvl w:val="0"/>
                <w:numId w:val="22"/>
              </w:numPr>
              <w:rPr>
                <w:rFonts w:ascii="Times New Roman" w:hAnsi="Times New Roman"/>
              </w:rPr>
            </w:pPr>
            <w:r w:rsidRPr="00D90BF5">
              <w:rPr>
                <w:rFonts w:ascii="Times New Roman" w:hAnsi="Times New Roman"/>
              </w:rPr>
              <w:t>UE behaviours for RB sets for which the gNB is not aware of LBT status should follow the behaviour for outside CO durations.</w:t>
            </w:r>
          </w:p>
          <w:p w14:paraId="6833C283" w14:textId="602451AF" w:rsidR="00783F09" w:rsidRPr="00961205" w:rsidRDefault="00D90BF5" w:rsidP="006B47C6">
            <w:pPr>
              <w:pStyle w:val="ListParagraph"/>
              <w:numPr>
                <w:ilvl w:val="0"/>
                <w:numId w:val="22"/>
              </w:numPr>
              <w:rPr>
                <w:rFonts w:ascii="Times New Roman" w:hAnsi="Times New Roman"/>
              </w:rPr>
            </w:pPr>
            <w:r w:rsidRPr="00D90BF5">
              <w:rPr>
                <w:rFonts w:ascii="Times New Roman" w:hAnsi="Times New Roman"/>
              </w:rPr>
              <w:t>TS38.213 to capture the special value (i.e. all ‘0’) of the RB set indicator value for a self-indication case when the gNB is not aware of LBT status of other RB sets.</w:t>
            </w:r>
          </w:p>
        </w:tc>
        <w:tc>
          <w:tcPr>
            <w:tcW w:w="1515" w:type="dxa"/>
          </w:tcPr>
          <w:p w14:paraId="65192DC3" w14:textId="77777777" w:rsidR="00783F09" w:rsidRDefault="005463C5" w:rsidP="006B47C6">
            <w:pPr>
              <w:spacing w:after="0"/>
              <w:rPr>
                <w:highlight w:val="cyan"/>
                <w:lang w:eastAsia="zh-CN"/>
              </w:rPr>
            </w:pPr>
            <w:r w:rsidRPr="00510BC5">
              <w:rPr>
                <w:highlight w:val="cyan"/>
                <w:lang w:eastAsia="zh-CN"/>
              </w:rPr>
              <w:t>See also B11</w:t>
            </w:r>
          </w:p>
          <w:p w14:paraId="24BA1919" w14:textId="2D03B725" w:rsidR="003202C2" w:rsidRPr="00510BC5" w:rsidRDefault="003202C2" w:rsidP="006B47C6">
            <w:pPr>
              <w:spacing w:after="0"/>
              <w:rPr>
                <w:highlight w:val="cyan"/>
                <w:lang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2</w:t>
            </w:r>
          </w:p>
        </w:tc>
      </w:tr>
      <w:tr w:rsidR="00783F09" w:rsidRPr="00961205" w14:paraId="26198892" w14:textId="77777777" w:rsidTr="003202C2">
        <w:trPr>
          <w:cantSplit/>
        </w:trPr>
        <w:tc>
          <w:tcPr>
            <w:tcW w:w="975" w:type="dxa"/>
          </w:tcPr>
          <w:p w14:paraId="44075A32" w14:textId="77777777" w:rsidR="00783F09" w:rsidRPr="00961205" w:rsidRDefault="00783F09" w:rsidP="006B47C6">
            <w:pPr>
              <w:spacing w:after="0"/>
              <w:rPr>
                <w:i/>
                <w:iCs/>
                <w:lang w:eastAsia="zh-CN"/>
              </w:rPr>
            </w:pPr>
            <w:r w:rsidRPr="00961205">
              <w:rPr>
                <w:i/>
                <w:iCs/>
                <w:lang w:eastAsia="zh-CN"/>
              </w:rPr>
              <w:t>B2</w:t>
            </w:r>
          </w:p>
        </w:tc>
        <w:tc>
          <w:tcPr>
            <w:tcW w:w="1714" w:type="dxa"/>
          </w:tcPr>
          <w:p w14:paraId="691C1743" w14:textId="77777777" w:rsidR="00783F09" w:rsidRPr="00961205" w:rsidRDefault="00783F09" w:rsidP="006B47C6">
            <w:pPr>
              <w:spacing w:after="0"/>
              <w:rPr>
                <w:i/>
                <w:iCs/>
                <w:lang w:eastAsia="zh-CN"/>
              </w:rPr>
            </w:pPr>
            <w:r w:rsidRPr="00961205">
              <w:rPr>
                <w:i/>
                <w:iCs/>
                <w:lang w:eastAsia="zh-CN"/>
              </w:rPr>
              <w:t>Switch CAT4 LBT to CAT2 LBT</w:t>
            </w:r>
          </w:p>
        </w:tc>
        <w:tc>
          <w:tcPr>
            <w:tcW w:w="10489" w:type="dxa"/>
          </w:tcPr>
          <w:p w14:paraId="4AA95B4E" w14:textId="5D513E21" w:rsidR="00783F09" w:rsidRPr="00961205" w:rsidRDefault="00783F09" w:rsidP="006B47C6">
            <w:pPr>
              <w:spacing w:after="0"/>
              <w:rPr>
                <w:i/>
                <w:iCs/>
                <w:color w:val="FF0000"/>
              </w:rPr>
            </w:pPr>
          </w:p>
        </w:tc>
        <w:tc>
          <w:tcPr>
            <w:tcW w:w="1515" w:type="dxa"/>
          </w:tcPr>
          <w:p w14:paraId="5E20A9A8" w14:textId="77777777" w:rsidR="00783F09" w:rsidRPr="00961205" w:rsidRDefault="00783F09" w:rsidP="006B47C6">
            <w:pPr>
              <w:spacing w:after="0"/>
              <w:rPr>
                <w:i/>
                <w:iCs/>
                <w:lang w:eastAsia="zh-CN"/>
              </w:rPr>
            </w:pPr>
          </w:p>
        </w:tc>
      </w:tr>
      <w:tr w:rsidR="00783F09" w:rsidRPr="00961205" w14:paraId="0FACAFA0" w14:textId="77777777" w:rsidTr="003202C2">
        <w:trPr>
          <w:cantSplit/>
        </w:trPr>
        <w:tc>
          <w:tcPr>
            <w:tcW w:w="975" w:type="dxa"/>
          </w:tcPr>
          <w:p w14:paraId="3C990A27" w14:textId="77777777" w:rsidR="00783F09" w:rsidRPr="00961205" w:rsidRDefault="00783F09" w:rsidP="006B47C6">
            <w:pPr>
              <w:spacing w:after="0"/>
              <w:rPr>
                <w:i/>
                <w:iCs/>
                <w:lang w:eastAsia="zh-CN"/>
              </w:rPr>
            </w:pPr>
            <w:r w:rsidRPr="00961205">
              <w:rPr>
                <w:i/>
                <w:iCs/>
                <w:lang w:eastAsia="zh-CN"/>
              </w:rPr>
              <w:t>B3</w:t>
            </w:r>
          </w:p>
        </w:tc>
        <w:tc>
          <w:tcPr>
            <w:tcW w:w="1714" w:type="dxa"/>
          </w:tcPr>
          <w:p w14:paraId="56274E16" w14:textId="77777777" w:rsidR="00783F09" w:rsidRPr="00961205" w:rsidRDefault="00783F09" w:rsidP="006B47C6">
            <w:pPr>
              <w:spacing w:after="0"/>
              <w:rPr>
                <w:i/>
                <w:iCs/>
                <w:lang w:val="en-GB" w:eastAsia="zh-CN"/>
              </w:rPr>
            </w:pPr>
            <w:r w:rsidRPr="00961205">
              <w:rPr>
                <w:i/>
                <w:iCs/>
                <w:lang w:val="en-GB" w:eastAsia="zh-CN"/>
              </w:rPr>
              <w:t>Indication of "out of COT"</w:t>
            </w:r>
          </w:p>
        </w:tc>
        <w:tc>
          <w:tcPr>
            <w:tcW w:w="10489" w:type="dxa"/>
          </w:tcPr>
          <w:p w14:paraId="3CEB8C9E" w14:textId="1474BBB1" w:rsidR="00783F09" w:rsidRPr="00961205" w:rsidRDefault="00783F09" w:rsidP="006B47C6">
            <w:pPr>
              <w:spacing w:after="0"/>
              <w:rPr>
                <w:i/>
                <w:iCs/>
                <w:color w:val="FF0000"/>
                <w:lang w:eastAsia="zh-CN"/>
              </w:rPr>
            </w:pPr>
          </w:p>
        </w:tc>
        <w:tc>
          <w:tcPr>
            <w:tcW w:w="1515" w:type="dxa"/>
          </w:tcPr>
          <w:p w14:paraId="337E4F15" w14:textId="77777777" w:rsidR="00783F09" w:rsidRPr="00961205" w:rsidRDefault="00783F09" w:rsidP="006B47C6">
            <w:pPr>
              <w:spacing w:after="0"/>
              <w:rPr>
                <w:i/>
                <w:iCs/>
                <w:lang w:eastAsia="zh-CN"/>
              </w:rPr>
            </w:pPr>
          </w:p>
        </w:tc>
      </w:tr>
      <w:tr w:rsidR="00783F09" w:rsidRPr="00961205" w14:paraId="27F5C98C" w14:textId="77777777" w:rsidTr="003202C2">
        <w:trPr>
          <w:cantSplit/>
        </w:trPr>
        <w:tc>
          <w:tcPr>
            <w:tcW w:w="975" w:type="dxa"/>
          </w:tcPr>
          <w:p w14:paraId="6EDA3C2D" w14:textId="77777777" w:rsidR="00783F09" w:rsidRPr="00961205" w:rsidRDefault="00783F09" w:rsidP="006B47C6">
            <w:pPr>
              <w:spacing w:after="0"/>
              <w:rPr>
                <w:i/>
                <w:iCs/>
                <w:lang w:eastAsia="zh-CN"/>
              </w:rPr>
            </w:pPr>
            <w:r w:rsidRPr="00961205">
              <w:rPr>
                <w:i/>
                <w:iCs/>
                <w:lang w:eastAsia="zh-CN"/>
              </w:rPr>
              <w:t>B4</w:t>
            </w:r>
          </w:p>
        </w:tc>
        <w:tc>
          <w:tcPr>
            <w:tcW w:w="1714" w:type="dxa"/>
          </w:tcPr>
          <w:p w14:paraId="45438D3F" w14:textId="77777777" w:rsidR="00783F09" w:rsidRPr="00961205" w:rsidRDefault="00783F09" w:rsidP="006B47C6">
            <w:pPr>
              <w:spacing w:after="0"/>
              <w:rPr>
                <w:i/>
                <w:iCs/>
                <w:lang w:val="en-GB" w:eastAsia="zh-CN"/>
              </w:rPr>
            </w:pPr>
            <w:r w:rsidRPr="00961205">
              <w:rPr>
                <w:i/>
                <w:iCs/>
                <w:lang w:val="en-GB" w:eastAsia="zh-CN"/>
              </w:rPr>
              <w:t>Reference subcarrier spacing for COT duration indication</w:t>
            </w:r>
          </w:p>
        </w:tc>
        <w:tc>
          <w:tcPr>
            <w:tcW w:w="10489" w:type="dxa"/>
          </w:tcPr>
          <w:p w14:paraId="4B8E9050" w14:textId="57A9497A" w:rsidR="00783F09" w:rsidRPr="00961205" w:rsidRDefault="00783F09" w:rsidP="006B47C6">
            <w:pPr>
              <w:spacing w:after="0"/>
              <w:rPr>
                <w:i/>
                <w:iCs/>
                <w:color w:val="FF0000"/>
                <w:lang w:val="en-GB" w:eastAsia="zh-CN"/>
              </w:rPr>
            </w:pPr>
          </w:p>
        </w:tc>
        <w:tc>
          <w:tcPr>
            <w:tcW w:w="1515" w:type="dxa"/>
          </w:tcPr>
          <w:p w14:paraId="37433284" w14:textId="3F24588E" w:rsidR="00783F09" w:rsidRPr="00961205" w:rsidRDefault="00783F09" w:rsidP="006B47C6">
            <w:pPr>
              <w:spacing w:after="0"/>
              <w:rPr>
                <w:i/>
                <w:iCs/>
                <w:lang w:eastAsia="zh-CN"/>
              </w:rPr>
            </w:pPr>
          </w:p>
        </w:tc>
      </w:tr>
      <w:tr w:rsidR="00783F09" w14:paraId="29A0DDEE" w14:textId="77777777" w:rsidTr="003202C2">
        <w:trPr>
          <w:cantSplit/>
        </w:trPr>
        <w:tc>
          <w:tcPr>
            <w:tcW w:w="975" w:type="dxa"/>
          </w:tcPr>
          <w:p w14:paraId="1B41C04D" w14:textId="77777777" w:rsidR="00783F09" w:rsidRDefault="00783F09" w:rsidP="006B47C6">
            <w:pPr>
              <w:spacing w:after="0"/>
              <w:rPr>
                <w:lang w:eastAsia="zh-CN"/>
              </w:rPr>
            </w:pPr>
            <w:r>
              <w:rPr>
                <w:lang w:eastAsia="zh-CN"/>
              </w:rPr>
              <w:lastRenderedPageBreak/>
              <w:t>B5</w:t>
            </w:r>
          </w:p>
        </w:tc>
        <w:tc>
          <w:tcPr>
            <w:tcW w:w="1714" w:type="dxa"/>
          </w:tcPr>
          <w:p w14:paraId="447B058A" w14:textId="6954AF1B" w:rsidR="00783F09" w:rsidRPr="00337168" w:rsidRDefault="00783F09" w:rsidP="006B47C6">
            <w:pPr>
              <w:spacing w:after="0"/>
              <w:rPr>
                <w:lang w:eastAsia="zh-CN"/>
              </w:rPr>
            </w:pPr>
            <w:r>
              <w:rPr>
                <w:lang w:eastAsia="zh-CN"/>
              </w:rPr>
              <w:t xml:space="preserve">SFI </w:t>
            </w:r>
            <w:r w:rsidR="004A1C72">
              <w:rPr>
                <w:lang w:eastAsia="zh-CN"/>
              </w:rPr>
              <w:t xml:space="preserve">(+other fields) </w:t>
            </w:r>
            <w:r>
              <w:rPr>
                <w:lang w:eastAsia="zh-CN"/>
              </w:rPr>
              <w:t xml:space="preserve">presence </w:t>
            </w:r>
            <w:r w:rsidR="004A1C72">
              <w:rPr>
                <w:lang w:eastAsia="zh-CN"/>
              </w:rPr>
              <w:t>configurab</w:t>
            </w:r>
            <w:r w:rsidR="00566C27">
              <w:rPr>
                <w:lang w:eastAsia="zh-CN"/>
              </w:rPr>
              <w:t>i</w:t>
            </w:r>
            <w:r w:rsidR="004A1C72">
              <w:rPr>
                <w:lang w:eastAsia="zh-CN"/>
              </w:rPr>
              <w:t xml:space="preserve">lity </w:t>
            </w:r>
            <w:r>
              <w:rPr>
                <w:lang w:eastAsia="zh-CN"/>
              </w:rPr>
              <w:t>in DCI format 2_0</w:t>
            </w:r>
          </w:p>
        </w:tc>
        <w:tc>
          <w:tcPr>
            <w:tcW w:w="10489" w:type="dxa"/>
          </w:tcPr>
          <w:p w14:paraId="15C51649" w14:textId="5A58C9BB" w:rsidR="00D931AC" w:rsidRDefault="00D931AC" w:rsidP="001C623E">
            <w:pPr>
              <w:spacing w:after="0"/>
              <w:rPr>
                <w:rFonts w:cs="Arial"/>
                <w:bCs/>
              </w:rPr>
            </w:pPr>
            <w:r>
              <w:rPr>
                <w:rFonts w:cs="Arial"/>
                <w:bCs/>
              </w:rPr>
              <w:t>R1-2005331</w:t>
            </w:r>
            <w:r w:rsidRPr="00F646FD">
              <w:rPr>
                <w:rFonts w:cs="Arial"/>
                <w:bCs/>
              </w:rPr>
              <w:t>, P1</w:t>
            </w:r>
            <w:r w:rsidR="00EC1097">
              <w:rPr>
                <w:rFonts w:cs="Arial"/>
                <w:bCs/>
              </w:rPr>
              <w:t>:</w:t>
            </w:r>
          </w:p>
          <w:p w14:paraId="1B3FF662" w14:textId="2767031F" w:rsidR="00EC1097" w:rsidRPr="00F646FD" w:rsidRDefault="00EC1097" w:rsidP="001C623E">
            <w:pPr>
              <w:spacing w:after="0"/>
              <w:rPr>
                <w:rFonts w:cs="Arial"/>
                <w:bCs/>
              </w:rPr>
            </w:pPr>
            <w:r w:rsidRPr="00EC1097">
              <w:rPr>
                <w:rFonts w:cs="Arial"/>
                <w:bCs/>
              </w:rPr>
              <w:t>When COT duration field is not configured but SFI is configured in DCI 2_0, one special entry of SFI (i.e. index 255 SFI) is used to indicate that the DCI 2_0 carrying SFI is within UE’s initiated COT.</w:t>
            </w:r>
          </w:p>
          <w:p w14:paraId="5A4CD9D8" w14:textId="77777777" w:rsidR="00EC1097" w:rsidRDefault="00EC1097" w:rsidP="001C623E">
            <w:pPr>
              <w:spacing w:after="0"/>
              <w:rPr>
                <w:lang w:val="en-GB"/>
              </w:rPr>
            </w:pPr>
          </w:p>
          <w:p w14:paraId="2F3BC958" w14:textId="46E75412" w:rsidR="00F646FD" w:rsidRDefault="00F646FD" w:rsidP="001C623E">
            <w:pPr>
              <w:spacing w:after="0"/>
              <w:rPr>
                <w:lang w:val="en-GB"/>
              </w:rPr>
            </w:pPr>
            <w:r w:rsidRPr="00F646FD">
              <w:rPr>
                <w:lang w:val="en-GB"/>
              </w:rPr>
              <w:t>R1-2005598, P2</w:t>
            </w:r>
            <w:r w:rsidR="00EC1097">
              <w:rPr>
                <w:lang w:val="en-GB"/>
              </w:rPr>
              <w:t>:</w:t>
            </w:r>
          </w:p>
          <w:p w14:paraId="505E8B31" w14:textId="77777777" w:rsidR="00EC1097" w:rsidRPr="00EC1097" w:rsidRDefault="00EC1097" w:rsidP="00EC1097">
            <w:pPr>
              <w:spacing w:after="0"/>
              <w:rPr>
                <w:lang w:val="en-GB"/>
              </w:rPr>
            </w:pPr>
            <w:r w:rsidRPr="00EC1097">
              <w:rPr>
                <w:lang w:val="en-GB"/>
              </w:rPr>
              <w:t>RAN1 could determine the following configuration relationships between four fields in DCI format 2_0, and send a LS to RAN2 for make some restrictions on configuring slotFormatCombToAddModList, availableRB-SetPerCell-r16, co-DurationPerCell-r16 and searchSpaceSwitchTrigger-r16 in TS 38.331.</w:t>
            </w:r>
          </w:p>
          <w:p w14:paraId="560EA611" w14:textId="77777777" w:rsidR="00EC1097" w:rsidRPr="00EC1097" w:rsidRDefault="00EC1097" w:rsidP="00EC1097">
            <w:pPr>
              <w:spacing w:after="0"/>
              <w:rPr>
                <w:lang w:val="en-GB"/>
              </w:rPr>
            </w:pPr>
            <w:r w:rsidRPr="00EC1097">
              <w:rPr>
                <w:lang w:val="en-GB"/>
              </w:rPr>
              <w:t xml:space="preserve">  • SSS group switching flag field can be configured independently with other three fields in DCI format 2_0.</w:t>
            </w:r>
          </w:p>
          <w:p w14:paraId="0B05AB7A" w14:textId="77777777" w:rsidR="00EC1097" w:rsidRPr="00EC1097" w:rsidRDefault="00EC1097" w:rsidP="00EC1097">
            <w:pPr>
              <w:spacing w:after="0"/>
              <w:rPr>
                <w:lang w:val="en-GB"/>
              </w:rPr>
            </w:pPr>
            <w:r w:rsidRPr="00EC1097">
              <w:rPr>
                <w:lang w:val="en-GB"/>
              </w:rPr>
              <w:t xml:space="preserve">  • For LBE, one of SFI field and CO-duration indicator field should be configured in case of RB-set indicator field presence in DCI format 2_0. </w:t>
            </w:r>
          </w:p>
          <w:p w14:paraId="73901DDE" w14:textId="17AF6CE7" w:rsidR="00EC1097" w:rsidRDefault="00EC1097" w:rsidP="00EC1097">
            <w:pPr>
              <w:spacing w:after="0"/>
              <w:rPr>
                <w:lang w:val="en-GB"/>
              </w:rPr>
            </w:pPr>
            <w:r w:rsidRPr="00EC1097">
              <w:rPr>
                <w:lang w:val="en-GB"/>
              </w:rPr>
              <w:t xml:space="preserve">  • For FBE, no conditions for configurability of RB-set indicator field and other two fields i.e. SFI and CO-duration indicator should be introduced.</w:t>
            </w:r>
          </w:p>
          <w:p w14:paraId="05330DD6" w14:textId="2803890A" w:rsidR="00EC1097" w:rsidRDefault="00EC1097" w:rsidP="00EC1097">
            <w:pPr>
              <w:spacing w:after="0"/>
              <w:rPr>
                <w:lang w:val="en-GB"/>
              </w:rPr>
            </w:pPr>
          </w:p>
          <w:p w14:paraId="05798CA9" w14:textId="77777777" w:rsidR="003B5CCA" w:rsidRDefault="003B5CCA" w:rsidP="00EC1097">
            <w:pPr>
              <w:spacing w:after="0"/>
              <w:rPr>
                <w:lang w:val="en-GB"/>
              </w:rPr>
            </w:pPr>
            <w:r>
              <w:rPr>
                <w:lang w:val="en-GB"/>
              </w:rPr>
              <w:t xml:space="preserve">R1-2006018, </w:t>
            </w:r>
            <w:r w:rsidRPr="003B5CCA">
              <w:rPr>
                <w:lang w:val="en-GB"/>
              </w:rPr>
              <w:t>P5</w:t>
            </w:r>
            <w:r>
              <w:rPr>
                <w:lang w:val="en-GB"/>
              </w:rPr>
              <w:t>:</w:t>
            </w:r>
          </w:p>
          <w:p w14:paraId="2AAD04FF" w14:textId="2315E6FE" w:rsidR="003B5CCA" w:rsidRDefault="003B5CCA" w:rsidP="00EC1097">
            <w:pPr>
              <w:spacing w:after="0"/>
              <w:rPr>
                <w:lang w:val="en-GB"/>
              </w:rPr>
            </w:pPr>
            <w:r w:rsidRPr="003B5CCA">
              <w:rPr>
                <w:lang w:val="en-GB"/>
              </w:rPr>
              <w:t>In LBE, the UE is expected to be configured with at least one of SFI indication and COT duration indication if RB set indicator is configured.</w:t>
            </w:r>
          </w:p>
          <w:p w14:paraId="1A4B6F93" w14:textId="4428C203" w:rsidR="003B5CCA" w:rsidRDefault="003B5CCA" w:rsidP="00EC1097">
            <w:pPr>
              <w:spacing w:after="0"/>
              <w:rPr>
                <w:lang w:val="en-GB"/>
              </w:rPr>
            </w:pPr>
          </w:p>
          <w:p w14:paraId="6AA7D3D0" w14:textId="08A88410" w:rsidR="002C3500" w:rsidRPr="002C3500" w:rsidRDefault="002C3500" w:rsidP="00EC1097">
            <w:pPr>
              <w:spacing w:after="0"/>
              <w:rPr>
                <w:lang w:val="en-GB"/>
              </w:rPr>
            </w:pPr>
            <w:r w:rsidRPr="002C3500">
              <w:rPr>
                <w:lang w:val="en-GB"/>
              </w:rPr>
              <w:t>R1-2006273, P2:</w:t>
            </w:r>
          </w:p>
          <w:p w14:paraId="0D4B326D" w14:textId="77777777" w:rsidR="002C3500" w:rsidRPr="002C3500" w:rsidRDefault="002C3500" w:rsidP="002C3500">
            <w:pPr>
              <w:pStyle w:val="ListParagraph"/>
              <w:numPr>
                <w:ilvl w:val="0"/>
                <w:numId w:val="16"/>
              </w:numPr>
              <w:autoSpaceDE w:val="0"/>
              <w:autoSpaceDN w:val="0"/>
              <w:adjustRightInd w:val="0"/>
              <w:spacing w:after="120"/>
              <w:jc w:val="both"/>
              <w:rPr>
                <w:rFonts w:ascii="Times New Roman" w:hAnsi="Times New Roman"/>
                <w:bCs/>
              </w:rPr>
            </w:pPr>
            <w:r w:rsidRPr="002C3500">
              <w:rPr>
                <w:rFonts w:ascii="Times New Roman" w:hAnsi="Times New Roman"/>
                <w:bCs/>
                <w:lang w:eastAsia="zh-CN"/>
              </w:rPr>
              <w:t xml:space="preserve">For LBE, </w:t>
            </w:r>
            <w:r w:rsidRPr="002C3500">
              <w:rPr>
                <w:rFonts w:ascii="Times New Roman" w:hAnsi="Times New Roman"/>
                <w:bCs/>
                <w:lang w:val="en-GB" w:eastAsia="zh-CN"/>
              </w:rPr>
              <w:t xml:space="preserve">either </w:t>
            </w:r>
            <w:r w:rsidRPr="002C3500">
              <w:rPr>
                <w:rFonts w:ascii="Times New Roman" w:hAnsi="Times New Roman"/>
                <w:bCs/>
                <w:i/>
              </w:rPr>
              <w:t xml:space="preserve">co-DurationPerCell-r16 </w:t>
            </w:r>
            <w:r w:rsidRPr="002C3500">
              <w:rPr>
                <w:rFonts w:ascii="Times New Roman" w:hAnsi="Times New Roman"/>
                <w:bCs/>
              </w:rPr>
              <w:t>or</w:t>
            </w:r>
            <w:r w:rsidRPr="002C3500">
              <w:rPr>
                <w:rFonts w:ascii="Times New Roman" w:hAnsi="Times New Roman"/>
                <w:bCs/>
                <w:i/>
              </w:rPr>
              <w:t xml:space="preserve"> SFI field</w:t>
            </w:r>
            <w:r w:rsidRPr="002C3500">
              <w:rPr>
                <w:rFonts w:ascii="Times New Roman" w:hAnsi="Times New Roman"/>
                <w:bCs/>
                <w:lang w:val="en-GB" w:eastAsia="zh-CN"/>
              </w:rPr>
              <w:t xml:space="preserve"> should be configured in case of </w:t>
            </w:r>
            <w:r w:rsidRPr="002C3500">
              <w:rPr>
                <w:rFonts w:ascii="Times New Roman" w:hAnsi="Times New Roman"/>
                <w:bCs/>
                <w:i/>
              </w:rPr>
              <w:t xml:space="preserve">AvailableRB-SetPerCell-r16 </w:t>
            </w:r>
            <w:r w:rsidRPr="002C3500">
              <w:rPr>
                <w:rFonts w:ascii="Times New Roman" w:hAnsi="Times New Roman"/>
                <w:bCs/>
              </w:rPr>
              <w:t>presence in DCI 2_0.</w:t>
            </w:r>
          </w:p>
          <w:p w14:paraId="18DA4476" w14:textId="77777777" w:rsidR="002C3500" w:rsidRPr="002C3500" w:rsidRDefault="002C3500" w:rsidP="002C3500">
            <w:pPr>
              <w:pStyle w:val="ListParagraph"/>
              <w:numPr>
                <w:ilvl w:val="0"/>
                <w:numId w:val="16"/>
              </w:numPr>
              <w:autoSpaceDE w:val="0"/>
              <w:autoSpaceDN w:val="0"/>
              <w:adjustRightInd w:val="0"/>
              <w:spacing w:after="120"/>
              <w:jc w:val="both"/>
              <w:rPr>
                <w:rFonts w:ascii="Times New Roman" w:hAnsi="Times New Roman"/>
                <w:b/>
                <w:lang w:eastAsia="zh-CN"/>
              </w:rPr>
            </w:pPr>
            <w:r w:rsidRPr="002C3500">
              <w:rPr>
                <w:rFonts w:ascii="Times New Roman" w:hAnsi="Times New Roman"/>
                <w:bCs/>
                <w:lang w:eastAsia="zh-CN"/>
              </w:rPr>
              <w:t xml:space="preserve">For FBE, any one of </w:t>
            </w:r>
            <w:r w:rsidRPr="002C3500">
              <w:rPr>
                <w:rFonts w:ascii="Times New Roman" w:hAnsi="Times New Roman"/>
                <w:bCs/>
                <w:i/>
              </w:rPr>
              <w:t xml:space="preserve">co-DurationPerCell-r16, SFI field </w:t>
            </w:r>
            <w:r w:rsidRPr="002C3500">
              <w:rPr>
                <w:rFonts w:ascii="Times New Roman" w:hAnsi="Times New Roman"/>
                <w:bCs/>
              </w:rPr>
              <w:t>or</w:t>
            </w:r>
            <w:r w:rsidRPr="002C3500">
              <w:rPr>
                <w:rFonts w:ascii="Times New Roman" w:hAnsi="Times New Roman"/>
                <w:bCs/>
                <w:lang w:val="en-GB" w:eastAsia="zh-CN"/>
              </w:rPr>
              <w:t xml:space="preserve"> </w:t>
            </w:r>
            <w:r w:rsidRPr="002C3500">
              <w:rPr>
                <w:rFonts w:ascii="Times New Roman" w:hAnsi="Times New Roman"/>
                <w:bCs/>
                <w:i/>
              </w:rPr>
              <w:t xml:space="preserve">AvailableRB-SetPerCell-r16 </w:t>
            </w:r>
            <w:r w:rsidRPr="002C3500">
              <w:rPr>
                <w:rFonts w:ascii="Times New Roman" w:hAnsi="Times New Roman"/>
                <w:bCs/>
              </w:rPr>
              <w:t>can be independently configured.</w:t>
            </w:r>
          </w:p>
          <w:p w14:paraId="1A6828EA" w14:textId="6E74AD8B" w:rsidR="002C3500" w:rsidRDefault="002C3500" w:rsidP="00EC1097">
            <w:pPr>
              <w:spacing w:after="0"/>
            </w:pPr>
          </w:p>
          <w:p w14:paraId="0D32A2C3" w14:textId="56131041" w:rsidR="006E64C8" w:rsidRDefault="006E64C8" w:rsidP="00EC1097">
            <w:pPr>
              <w:spacing w:after="0"/>
            </w:pPr>
            <w:r>
              <w:t>R1-2006299, P2:</w:t>
            </w:r>
          </w:p>
          <w:p w14:paraId="783BDE7A" w14:textId="230868AE" w:rsidR="006E64C8" w:rsidRDefault="006E64C8" w:rsidP="00EC1097">
            <w:pPr>
              <w:spacing w:after="0"/>
            </w:pPr>
            <w:r w:rsidRPr="006E64C8">
              <w:t>Regardless of FBE or LBE, the configuration of AvailableRB-SetPerCell-r16 requires the presence of at least one of SlotFormatIndicator and CO-DurationPerCell-r16.</w:t>
            </w:r>
          </w:p>
          <w:p w14:paraId="7CFC19BF" w14:textId="70B94F86" w:rsidR="006E64C8" w:rsidRDefault="006E64C8" w:rsidP="00EC1097">
            <w:pPr>
              <w:spacing w:after="0"/>
            </w:pPr>
          </w:p>
          <w:p w14:paraId="2B47E250" w14:textId="39798001" w:rsidR="00D15EA4" w:rsidRDefault="00D15EA4" w:rsidP="00D15EA4">
            <w:pPr>
              <w:spacing w:after="0"/>
            </w:pPr>
            <w:r>
              <w:t>R1-2006299, P3:</w:t>
            </w:r>
          </w:p>
          <w:p w14:paraId="102CACC3" w14:textId="5D488526" w:rsidR="00D15EA4" w:rsidRDefault="00D15EA4" w:rsidP="00EC1097">
            <w:pPr>
              <w:spacing w:after="0"/>
            </w:pPr>
            <w:r w:rsidRPr="00D15EA4">
              <w:t>RB set indicator field for a serving cell in DCI format 2_0 may not be configured only if the serving cell is configured with a single RB set or no guard band and if DCI format 2_0 for the serving cell is configured to be monitored on the serving cell.</w:t>
            </w:r>
          </w:p>
          <w:p w14:paraId="6F43B08D" w14:textId="08672F90" w:rsidR="00D15EA4" w:rsidRDefault="00D15EA4" w:rsidP="00EC1097">
            <w:pPr>
              <w:spacing w:after="0"/>
            </w:pPr>
          </w:p>
          <w:p w14:paraId="79985CF5" w14:textId="2DEC58E7" w:rsidR="003E2B9B" w:rsidRDefault="003E2B9B" w:rsidP="00EC1097">
            <w:pPr>
              <w:spacing w:after="0"/>
            </w:pPr>
            <w:r>
              <w:t>R1-2006350, P4:</w:t>
            </w:r>
          </w:p>
          <w:p w14:paraId="3A8CD7CC" w14:textId="515F1EE0" w:rsidR="003E2B9B" w:rsidRDefault="003E2B9B" w:rsidP="003E2B9B">
            <w:pPr>
              <w:spacing w:after="0"/>
            </w:pPr>
            <w:r>
              <w:rPr>
                <w:rFonts w:hint="eastAsia"/>
              </w:rPr>
              <w:t>In</w:t>
            </w:r>
            <w:r>
              <w:t xml:space="preserve"> </w:t>
            </w:r>
            <w:r>
              <w:rPr>
                <w:rFonts w:hint="eastAsia"/>
              </w:rPr>
              <w:t>LBE,</w:t>
            </w:r>
            <w:r>
              <w:t xml:space="preserve"> </w:t>
            </w:r>
            <w:r>
              <w:rPr>
                <w:rFonts w:hint="eastAsia"/>
              </w:rPr>
              <w:t>when</w:t>
            </w:r>
            <w:r>
              <w:t xml:space="preserve"> </w:t>
            </w:r>
            <w:r>
              <w:rPr>
                <w:rFonts w:hint="eastAsia"/>
              </w:rPr>
              <w:t>UE</w:t>
            </w:r>
            <w:r>
              <w:t xml:space="preserve"> </w:t>
            </w:r>
            <w:r>
              <w:rPr>
                <w:rFonts w:hint="eastAsia"/>
              </w:rPr>
              <w:t>is</w:t>
            </w:r>
            <w:r>
              <w:t xml:space="preserve"> </w:t>
            </w:r>
            <w:r>
              <w:rPr>
                <w:rFonts w:hint="eastAsia"/>
              </w:rPr>
              <w:t>configured</w:t>
            </w:r>
            <w:r>
              <w:t xml:space="preserve"> </w:t>
            </w:r>
            <w:r>
              <w:rPr>
                <w:rFonts w:hint="eastAsia"/>
              </w:rPr>
              <w:t>to</w:t>
            </w:r>
            <w:r>
              <w:t xml:space="preserve"> </w:t>
            </w:r>
            <w:r>
              <w:rPr>
                <w:rFonts w:hint="eastAsia"/>
              </w:rPr>
              <w:t>monitor</w:t>
            </w:r>
            <w:r>
              <w:t xml:space="preserve"> </w:t>
            </w:r>
            <w:r>
              <w:rPr>
                <w:rFonts w:hint="eastAsia"/>
              </w:rPr>
              <w:t>DCI</w:t>
            </w:r>
            <w:r>
              <w:t xml:space="preserve"> </w:t>
            </w:r>
            <w:r>
              <w:rPr>
                <w:rFonts w:hint="eastAsia"/>
              </w:rPr>
              <w:t>format</w:t>
            </w:r>
            <w:r>
              <w:t xml:space="preserve"> </w:t>
            </w:r>
            <w:r>
              <w:rPr>
                <w:rFonts w:hint="eastAsia"/>
              </w:rPr>
              <w:t>2_0,</w:t>
            </w:r>
            <w:r>
              <w:t xml:space="preserve"> </w:t>
            </w:r>
            <w:r w:rsidRPr="004A33AC">
              <w:rPr>
                <w:i/>
              </w:rPr>
              <w:t>AvailableRB-SetPerCell-r16</w:t>
            </w:r>
            <w:r>
              <w:rPr>
                <w:rFonts w:hint="eastAsia"/>
              </w:rPr>
              <w:t xml:space="preserve"> is</w:t>
            </w:r>
            <w:r>
              <w:t xml:space="preserve"> </w:t>
            </w:r>
            <w:r>
              <w:rPr>
                <w:rFonts w:hint="eastAsia"/>
              </w:rPr>
              <w:t>configured</w:t>
            </w:r>
            <w:r>
              <w:t xml:space="preserve"> </w:t>
            </w:r>
            <w:r>
              <w:rPr>
                <w:rFonts w:hint="eastAsia"/>
              </w:rPr>
              <w:t>together</w:t>
            </w:r>
            <w:r>
              <w:t xml:space="preserve"> </w:t>
            </w:r>
            <w:r>
              <w:rPr>
                <w:rFonts w:hint="eastAsia"/>
              </w:rPr>
              <w:lastRenderedPageBreak/>
              <w:t>with</w:t>
            </w:r>
            <w:r>
              <w:t xml:space="preserve"> </w:t>
            </w:r>
            <w:r>
              <w:rPr>
                <w:rFonts w:hint="eastAsia"/>
              </w:rPr>
              <w:t>either</w:t>
            </w:r>
            <w:r>
              <w:t xml:space="preserve"> </w:t>
            </w:r>
            <w:r>
              <w:rPr>
                <w:i/>
              </w:rPr>
              <w:t>SlotFormatCombinationsPerCell</w:t>
            </w:r>
            <w:r>
              <w:t xml:space="preserve"> </w:t>
            </w:r>
            <w:r>
              <w:rPr>
                <w:rFonts w:hint="eastAsia"/>
              </w:rPr>
              <w:t>or</w:t>
            </w:r>
            <w:r>
              <w:t xml:space="preserve"> </w:t>
            </w:r>
            <w:r w:rsidRPr="004A33AC">
              <w:rPr>
                <w:i/>
              </w:rPr>
              <w:t>co-DurationPerCell-r16</w:t>
            </w:r>
            <w:r>
              <w:rPr>
                <w:rFonts w:hint="eastAsia"/>
              </w:rPr>
              <w:t>.</w:t>
            </w:r>
          </w:p>
          <w:p w14:paraId="5F1B6F61" w14:textId="7AB9C118" w:rsidR="003E2B9B" w:rsidRDefault="003E2B9B" w:rsidP="00EC1097">
            <w:pPr>
              <w:spacing w:after="0"/>
            </w:pPr>
          </w:p>
          <w:p w14:paraId="358F2947" w14:textId="033C08BC" w:rsidR="003E2B9B" w:rsidRDefault="003E2B9B" w:rsidP="003E2B9B">
            <w:pPr>
              <w:spacing w:after="0"/>
            </w:pPr>
            <w:r>
              <w:t>R1-2006350, P5:</w:t>
            </w:r>
          </w:p>
          <w:p w14:paraId="17A74671" w14:textId="21190388" w:rsidR="00CB0F2F" w:rsidRPr="00961205" w:rsidRDefault="003E2B9B" w:rsidP="006B47C6">
            <w:pPr>
              <w:spacing w:after="0"/>
            </w:pPr>
            <w:r>
              <w:rPr>
                <w:rFonts w:hint="eastAsia"/>
              </w:rPr>
              <w:t>In</w:t>
            </w:r>
            <w:r>
              <w:t xml:space="preserve"> </w:t>
            </w:r>
            <w:r>
              <w:rPr>
                <w:rFonts w:hint="eastAsia"/>
              </w:rPr>
              <w:t>FBE,</w:t>
            </w:r>
            <w:r>
              <w:t xml:space="preserve"> either </w:t>
            </w:r>
            <w:r w:rsidRPr="004A33AC">
              <w:rPr>
                <w:i/>
              </w:rPr>
              <w:t>co-DurationPerCell-r16</w:t>
            </w:r>
            <w:r>
              <w:t xml:space="preserve"> </w:t>
            </w:r>
            <w:r>
              <w:rPr>
                <w:rFonts w:hint="eastAsia"/>
              </w:rPr>
              <w:t>field</w:t>
            </w:r>
            <w:r>
              <w:t xml:space="preserve"> </w:t>
            </w:r>
            <w:r>
              <w:rPr>
                <w:rFonts w:hint="eastAsia"/>
              </w:rPr>
              <w:t>in</w:t>
            </w:r>
            <w:r>
              <w:t xml:space="preserve"> </w:t>
            </w:r>
            <w:r>
              <w:rPr>
                <w:rFonts w:hint="eastAsia"/>
              </w:rPr>
              <w:t>DCI</w:t>
            </w:r>
            <w:r>
              <w:t xml:space="preserve"> </w:t>
            </w:r>
            <w:r>
              <w:rPr>
                <w:rFonts w:hint="eastAsia"/>
              </w:rPr>
              <w:t>format</w:t>
            </w:r>
            <w:r>
              <w:t xml:space="preserve"> </w:t>
            </w:r>
            <w:r>
              <w:rPr>
                <w:rFonts w:hint="eastAsia"/>
              </w:rPr>
              <w:t>2_0</w:t>
            </w:r>
            <w:r>
              <w:t xml:space="preserve"> </w:t>
            </w:r>
            <w:r>
              <w:rPr>
                <w:rFonts w:hint="eastAsia"/>
              </w:rPr>
              <w:t>is</w:t>
            </w:r>
            <w:r>
              <w:t xml:space="preserve"> not used, or UE expects that </w:t>
            </w:r>
            <w:r w:rsidRPr="004A33AC">
              <w:rPr>
                <w:i/>
              </w:rPr>
              <w:t>co-DurationPerCell-r16</w:t>
            </w:r>
            <w:r>
              <w:t xml:space="preserve"> always indicates the last symbol of a COT.</w:t>
            </w:r>
          </w:p>
        </w:tc>
        <w:tc>
          <w:tcPr>
            <w:tcW w:w="1515" w:type="dxa"/>
          </w:tcPr>
          <w:p w14:paraId="07462908" w14:textId="75053E18" w:rsidR="00783F09" w:rsidRDefault="003202C2" w:rsidP="00D356A0">
            <w:pPr>
              <w:spacing w:after="0"/>
              <w:rPr>
                <w:lang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2</w:t>
            </w:r>
          </w:p>
        </w:tc>
      </w:tr>
      <w:tr w:rsidR="00783F09" w14:paraId="36C44721" w14:textId="77777777" w:rsidTr="003202C2">
        <w:trPr>
          <w:cantSplit/>
        </w:trPr>
        <w:tc>
          <w:tcPr>
            <w:tcW w:w="975" w:type="dxa"/>
          </w:tcPr>
          <w:p w14:paraId="1B6EB045" w14:textId="77777777" w:rsidR="00783F09" w:rsidRDefault="00783F09" w:rsidP="006B47C6">
            <w:pPr>
              <w:spacing w:after="0"/>
              <w:rPr>
                <w:lang w:eastAsia="zh-CN"/>
              </w:rPr>
            </w:pPr>
            <w:r>
              <w:rPr>
                <w:lang w:eastAsia="zh-CN"/>
              </w:rPr>
              <w:lastRenderedPageBreak/>
              <w:t>B6</w:t>
            </w:r>
          </w:p>
        </w:tc>
        <w:tc>
          <w:tcPr>
            <w:tcW w:w="1714" w:type="dxa"/>
          </w:tcPr>
          <w:p w14:paraId="006CF6C3" w14:textId="77777777" w:rsidR="00783F09" w:rsidRPr="00337168" w:rsidRDefault="00783F09" w:rsidP="006B47C6">
            <w:pPr>
              <w:spacing w:after="0"/>
              <w:rPr>
                <w:lang w:eastAsia="zh-CN"/>
              </w:rPr>
            </w:pPr>
            <w:r>
              <w:rPr>
                <w:lang w:eastAsia="zh-CN"/>
              </w:rPr>
              <w:t>COT duration indication/determination</w:t>
            </w:r>
          </w:p>
        </w:tc>
        <w:tc>
          <w:tcPr>
            <w:tcW w:w="10489" w:type="dxa"/>
          </w:tcPr>
          <w:p w14:paraId="0E5D9915" w14:textId="19C71577" w:rsidR="00217A84" w:rsidRDefault="00217A84" w:rsidP="00217A84">
            <w:pPr>
              <w:spacing w:after="0"/>
              <w:rPr>
                <w:lang w:val="en-GB"/>
              </w:rPr>
            </w:pPr>
            <w:r w:rsidRPr="00F646FD">
              <w:rPr>
                <w:lang w:val="en-GB"/>
              </w:rPr>
              <w:t>R1-200</w:t>
            </w:r>
            <w:r>
              <w:rPr>
                <w:lang w:val="en-GB"/>
              </w:rPr>
              <w:t>5807</w:t>
            </w:r>
            <w:r w:rsidRPr="00F646FD">
              <w:rPr>
                <w:lang w:val="en-GB"/>
              </w:rPr>
              <w:t>, P</w:t>
            </w:r>
            <w:r>
              <w:rPr>
                <w:lang w:val="en-GB"/>
              </w:rPr>
              <w:t>5</w:t>
            </w:r>
            <w:r w:rsidRPr="00EC1097">
              <w:rPr>
                <w:lang w:val="en-GB"/>
              </w:rPr>
              <w:t>:</w:t>
            </w:r>
          </w:p>
          <w:p w14:paraId="09264E86" w14:textId="08BB2E44" w:rsidR="00217A84" w:rsidRDefault="00217A84" w:rsidP="006B47C6">
            <w:pPr>
              <w:spacing w:after="0"/>
              <w:rPr>
                <w:color w:val="FF0000"/>
                <w:lang w:val="en-GB" w:eastAsia="zh-CN"/>
              </w:rPr>
            </w:pPr>
            <w:r w:rsidRPr="00217A84">
              <w:rPr>
                <w:lang w:val="en-GB" w:eastAsia="zh-CN"/>
              </w:rPr>
              <w:t xml:space="preserve">In FBE, UE can obtain COT duration from SFI or COT duration indicator in DCI format 2_0. UE can also derive COT duration acquired by gNB from the FFP configuration if neither SFI nor COT duration indicator is configured. The corresponding text proposal is in TP#2 in the appendix. </w:t>
            </w:r>
          </w:p>
          <w:p w14:paraId="085F034A" w14:textId="77777777" w:rsidR="004B2BB2" w:rsidRDefault="004B2BB2" w:rsidP="006B47C6">
            <w:pPr>
              <w:spacing w:after="0"/>
              <w:rPr>
                <w:color w:val="FF0000"/>
                <w:lang w:val="en-GB" w:eastAsia="zh-CN"/>
              </w:rPr>
            </w:pPr>
          </w:p>
          <w:p w14:paraId="1E2D045A" w14:textId="39784FFB" w:rsidR="004B2BB2" w:rsidRDefault="004B2BB2" w:rsidP="006B47C6">
            <w:pPr>
              <w:spacing w:after="0"/>
              <w:rPr>
                <w:lang w:val="en-GB" w:eastAsia="zh-CN"/>
              </w:rPr>
            </w:pPr>
            <w:r w:rsidRPr="00F646FD">
              <w:rPr>
                <w:lang w:val="en-GB"/>
              </w:rPr>
              <w:t>R1-200</w:t>
            </w:r>
            <w:r>
              <w:rPr>
                <w:lang w:val="en-GB"/>
              </w:rPr>
              <w:t>5905</w:t>
            </w:r>
            <w:r w:rsidRPr="00F646FD">
              <w:rPr>
                <w:lang w:val="en-GB"/>
              </w:rPr>
              <w:t>, P</w:t>
            </w:r>
            <w:r w:rsidRPr="004B2BB2">
              <w:rPr>
                <w:lang w:val="en-GB" w:eastAsia="zh-CN"/>
              </w:rPr>
              <w:t>2:</w:t>
            </w:r>
          </w:p>
          <w:p w14:paraId="47B08FA4" w14:textId="576B1ED9" w:rsidR="004B2BB2" w:rsidRDefault="004B2BB2" w:rsidP="006B47C6">
            <w:pPr>
              <w:spacing w:after="0"/>
              <w:rPr>
                <w:lang w:val="en-GB" w:eastAsia="zh-CN"/>
              </w:rPr>
            </w:pPr>
            <w:r w:rsidRPr="004B2BB2">
              <w:rPr>
                <w:lang w:val="en-GB" w:eastAsia="zh-CN"/>
              </w:rPr>
              <w:t>Align specification to RAN1 agreement “The indication of available LBT bandwidth is valid until the end of the determined channel occupancy”</w:t>
            </w:r>
          </w:p>
          <w:p w14:paraId="438B5648" w14:textId="5379CDC4" w:rsidR="008534E8" w:rsidRDefault="008534E8" w:rsidP="006B47C6">
            <w:pPr>
              <w:spacing w:after="0"/>
              <w:rPr>
                <w:lang w:val="en-GB" w:eastAsia="zh-CN"/>
              </w:rPr>
            </w:pPr>
          </w:p>
          <w:p w14:paraId="2AFCF348" w14:textId="65EA0A88" w:rsidR="008534E8" w:rsidRDefault="008534E8" w:rsidP="008534E8">
            <w:pPr>
              <w:spacing w:after="0"/>
              <w:rPr>
                <w:lang w:val="en-GB" w:eastAsia="zh-CN"/>
              </w:rPr>
            </w:pPr>
            <w:r>
              <w:rPr>
                <w:lang w:val="en-GB" w:eastAsia="zh-CN"/>
              </w:rPr>
              <w:t>R1-2005911, P</w:t>
            </w:r>
            <w:r w:rsidRPr="008534E8">
              <w:rPr>
                <w:lang w:val="en-GB" w:eastAsia="zh-CN"/>
              </w:rPr>
              <w:t>1</w:t>
            </w:r>
            <w:r>
              <w:rPr>
                <w:lang w:val="en-GB" w:eastAsia="zh-CN"/>
              </w:rPr>
              <w:t>:</w:t>
            </w:r>
          </w:p>
          <w:p w14:paraId="7A805A41" w14:textId="6B36A8F7" w:rsidR="008534E8" w:rsidRPr="008534E8" w:rsidRDefault="008534E8" w:rsidP="008534E8">
            <w:pPr>
              <w:spacing w:after="0"/>
              <w:rPr>
                <w:lang w:val="en-GB" w:eastAsia="zh-CN"/>
              </w:rPr>
            </w:pPr>
            <w:r w:rsidRPr="008534E8">
              <w:rPr>
                <w:lang w:val="en-GB" w:eastAsia="zh-CN"/>
              </w:rPr>
              <w:t>When COT duration is not explicitly configured for a semi-static channel access system, the UE assumes the COT ends at the beginning of the idle period in the same fixed frame period.</w:t>
            </w:r>
          </w:p>
          <w:p w14:paraId="0AE9829C" w14:textId="77777777" w:rsidR="008534E8" w:rsidRDefault="008534E8" w:rsidP="008534E8">
            <w:pPr>
              <w:spacing w:after="0"/>
              <w:rPr>
                <w:lang w:val="en-GB" w:eastAsia="zh-CN"/>
              </w:rPr>
            </w:pPr>
          </w:p>
          <w:p w14:paraId="3B444861" w14:textId="2D541D21" w:rsidR="008534E8" w:rsidRDefault="008534E8" w:rsidP="008534E8">
            <w:pPr>
              <w:spacing w:after="0"/>
              <w:rPr>
                <w:lang w:val="en-GB" w:eastAsia="zh-CN"/>
              </w:rPr>
            </w:pPr>
            <w:r>
              <w:rPr>
                <w:lang w:val="en-GB" w:eastAsia="zh-CN"/>
              </w:rPr>
              <w:t>R1-2005911, P2:</w:t>
            </w:r>
          </w:p>
          <w:p w14:paraId="02D7A83B" w14:textId="460B1D1C" w:rsidR="008534E8" w:rsidRDefault="008534E8" w:rsidP="008534E8">
            <w:pPr>
              <w:spacing w:after="0"/>
              <w:rPr>
                <w:lang w:val="en-GB" w:eastAsia="zh-CN"/>
              </w:rPr>
            </w:pPr>
            <w:r w:rsidRPr="008534E8">
              <w:rPr>
                <w:lang w:val="en-GB" w:eastAsia="zh-CN"/>
              </w:rPr>
              <w:t>If COT duration is explicitly configured, UE does not expect the COT duration to indicate the COT ends later than the beginning of the idle period in the same fixed frame period that the COT duration information is detected.</w:t>
            </w:r>
          </w:p>
          <w:p w14:paraId="3368850D" w14:textId="5759A1F4" w:rsidR="003B5CCA" w:rsidRDefault="003B5CCA" w:rsidP="008534E8">
            <w:pPr>
              <w:spacing w:after="0"/>
              <w:rPr>
                <w:lang w:val="en-GB" w:eastAsia="zh-CN"/>
              </w:rPr>
            </w:pPr>
          </w:p>
          <w:p w14:paraId="28F25E04" w14:textId="77777777" w:rsidR="003B5CCA" w:rsidRDefault="003B5CCA" w:rsidP="008534E8">
            <w:pPr>
              <w:spacing w:after="0"/>
              <w:rPr>
                <w:lang w:val="en-GB" w:eastAsia="zh-CN"/>
              </w:rPr>
            </w:pPr>
            <w:r>
              <w:rPr>
                <w:lang w:val="en-GB" w:eastAsia="zh-CN"/>
              </w:rPr>
              <w:t>R1-2006018, P</w:t>
            </w:r>
            <w:r w:rsidRPr="003B5CCA">
              <w:rPr>
                <w:lang w:val="en-GB" w:eastAsia="zh-CN"/>
              </w:rPr>
              <w:t>6:</w:t>
            </w:r>
          </w:p>
          <w:p w14:paraId="649BA884" w14:textId="1D6E3BA1" w:rsidR="003B5CCA" w:rsidRPr="00A72956" w:rsidRDefault="003B5CCA" w:rsidP="008534E8">
            <w:pPr>
              <w:spacing w:after="0"/>
              <w:rPr>
                <w:lang w:val="en-GB" w:eastAsia="zh-CN"/>
              </w:rPr>
            </w:pPr>
            <w:r w:rsidRPr="003B5CCA">
              <w:rPr>
                <w:lang w:val="en-GB" w:eastAsia="zh-CN"/>
              </w:rPr>
              <w:t xml:space="preserve">In FBE, the COT duration is determined by the configured FFP period if neither SFI indication nor </w:t>
            </w:r>
            <w:r w:rsidRPr="00A72956">
              <w:rPr>
                <w:lang w:val="en-GB" w:eastAsia="zh-CN"/>
              </w:rPr>
              <w:t>COT duration indication is configured.</w:t>
            </w:r>
          </w:p>
          <w:p w14:paraId="5C27A2BF" w14:textId="274CBEC6" w:rsidR="004B2BB2" w:rsidRPr="00A72956" w:rsidRDefault="004B2BB2" w:rsidP="006B47C6">
            <w:pPr>
              <w:spacing w:after="0"/>
              <w:rPr>
                <w:lang w:val="en-GB" w:eastAsia="zh-CN"/>
              </w:rPr>
            </w:pPr>
          </w:p>
          <w:p w14:paraId="57C5DD20" w14:textId="77777777" w:rsidR="00A72956" w:rsidRDefault="00A72956" w:rsidP="006B47C6">
            <w:pPr>
              <w:spacing w:after="0"/>
              <w:rPr>
                <w:lang w:eastAsia="zh-CN"/>
              </w:rPr>
            </w:pPr>
            <w:r>
              <w:rPr>
                <w:lang w:eastAsia="zh-CN"/>
              </w:rPr>
              <w:t>R1-2006273, P4:</w:t>
            </w:r>
          </w:p>
          <w:p w14:paraId="463F6ED9" w14:textId="46D10C90" w:rsidR="00A72956" w:rsidRDefault="00A72956" w:rsidP="006B47C6">
            <w:pPr>
              <w:spacing w:after="0"/>
              <w:rPr>
                <w:lang w:eastAsia="zh-CN"/>
              </w:rPr>
            </w:pPr>
            <w:r w:rsidRPr="00A72956">
              <w:rPr>
                <w:lang w:eastAsia="zh-CN"/>
              </w:rPr>
              <w:t>It is not necessary to define a new UE behavior when the indicated slot format indication exceeds the remaining CO duration.</w:t>
            </w:r>
          </w:p>
          <w:p w14:paraId="5CDBBE16" w14:textId="3080A9DD" w:rsidR="00A72956" w:rsidRDefault="00A72956" w:rsidP="006B47C6">
            <w:pPr>
              <w:spacing w:after="0"/>
              <w:rPr>
                <w:lang w:eastAsia="zh-CN"/>
              </w:rPr>
            </w:pPr>
          </w:p>
          <w:p w14:paraId="530144FF" w14:textId="16C99DD5" w:rsidR="005463C5" w:rsidRDefault="005463C5" w:rsidP="006B47C6">
            <w:pPr>
              <w:spacing w:after="0"/>
              <w:rPr>
                <w:lang w:eastAsia="zh-CN"/>
              </w:rPr>
            </w:pPr>
            <w:r>
              <w:rPr>
                <w:lang w:eastAsia="zh-CN"/>
              </w:rPr>
              <w:t>R1-2006836, P2:</w:t>
            </w:r>
          </w:p>
          <w:p w14:paraId="405FC5E0" w14:textId="7D7DEF76" w:rsidR="005463C5" w:rsidRDefault="005463C5" w:rsidP="005463C5">
            <w:pPr>
              <w:spacing w:after="0"/>
              <w:rPr>
                <w:lang w:eastAsia="zh-CN"/>
              </w:rPr>
            </w:pPr>
            <w:r>
              <w:rPr>
                <w:lang w:eastAsia="zh-CN"/>
              </w:rPr>
              <w:t>When COT duration is not explicitly configured for a semi-static channel access system, the UE assumes the COT ends at the beginning of the idle period in the same fixed frame period.</w:t>
            </w:r>
          </w:p>
          <w:p w14:paraId="18EF81BC" w14:textId="77777777" w:rsidR="005463C5" w:rsidRDefault="005463C5" w:rsidP="005463C5">
            <w:pPr>
              <w:spacing w:after="0"/>
              <w:rPr>
                <w:lang w:eastAsia="zh-CN"/>
              </w:rPr>
            </w:pPr>
          </w:p>
          <w:p w14:paraId="1922E2E0" w14:textId="77777777" w:rsidR="005463C5" w:rsidRDefault="005463C5" w:rsidP="005463C5">
            <w:pPr>
              <w:spacing w:after="0"/>
              <w:rPr>
                <w:lang w:eastAsia="zh-CN"/>
              </w:rPr>
            </w:pPr>
            <w:r>
              <w:rPr>
                <w:lang w:eastAsia="zh-CN"/>
              </w:rPr>
              <w:t>R1-2006836, P3:</w:t>
            </w:r>
          </w:p>
          <w:p w14:paraId="1A0DF194" w14:textId="567AC8C1" w:rsidR="00CB0F2F" w:rsidRPr="00961205" w:rsidRDefault="005463C5" w:rsidP="006B47C6">
            <w:pPr>
              <w:spacing w:after="0"/>
              <w:rPr>
                <w:lang w:eastAsia="zh-CN"/>
              </w:rPr>
            </w:pPr>
            <w:r>
              <w:rPr>
                <w:lang w:eastAsia="zh-CN"/>
              </w:rPr>
              <w:t>If COT duration is explicitly configured, UE does not expect the COT duration to indicate the COT ends later than the beginning of the idle period in the same fixed frame period that the COT duration information is detected.</w:t>
            </w:r>
          </w:p>
        </w:tc>
        <w:tc>
          <w:tcPr>
            <w:tcW w:w="1515" w:type="dxa"/>
          </w:tcPr>
          <w:p w14:paraId="23F98732" w14:textId="2E266F51" w:rsidR="00783F09" w:rsidRDefault="00783F09" w:rsidP="006B47C6">
            <w:pPr>
              <w:spacing w:after="0"/>
              <w:rPr>
                <w:lang w:eastAsia="zh-CN"/>
              </w:rPr>
            </w:pPr>
          </w:p>
        </w:tc>
      </w:tr>
      <w:tr w:rsidR="00961205" w14:paraId="09525419" w14:textId="77777777" w:rsidTr="003202C2">
        <w:trPr>
          <w:cantSplit/>
        </w:trPr>
        <w:tc>
          <w:tcPr>
            <w:tcW w:w="975" w:type="dxa"/>
          </w:tcPr>
          <w:p w14:paraId="22E99F25" w14:textId="77777777" w:rsidR="00961205" w:rsidRPr="00961205" w:rsidRDefault="00961205" w:rsidP="00961205">
            <w:pPr>
              <w:spacing w:after="0"/>
              <w:rPr>
                <w:i/>
                <w:iCs/>
                <w:lang w:eastAsia="zh-CN"/>
              </w:rPr>
            </w:pPr>
            <w:r w:rsidRPr="00961205">
              <w:rPr>
                <w:i/>
                <w:iCs/>
                <w:lang w:eastAsia="zh-CN"/>
              </w:rPr>
              <w:t>B7</w:t>
            </w:r>
          </w:p>
        </w:tc>
        <w:tc>
          <w:tcPr>
            <w:tcW w:w="1714" w:type="dxa"/>
          </w:tcPr>
          <w:p w14:paraId="778B2654" w14:textId="77777777" w:rsidR="00961205" w:rsidRPr="00961205" w:rsidRDefault="00961205" w:rsidP="00961205">
            <w:pPr>
              <w:spacing w:after="0"/>
              <w:rPr>
                <w:i/>
                <w:iCs/>
                <w:lang w:val="en-GB" w:eastAsia="zh-CN"/>
              </w:rPr>
            </w:pPr>
            <w:r w:rsidRPr="00961205">
              <w:rPr>
                <w:i/>
                <w:iCs/>
                <w:lang w:val="en-GB" w:eastAsia="zh-CN"/>
              </w:rPr>
              <w:t>Channel occupancy in FBE (semi-static channel access)</w:t>
            </w:r>
          </w:p>
        </w:tc>
        <w:tc>
          <w:tcPr>
            <w:tcW w:w="10489" w:type="dxa"/>
          </w:tcPr>
          <w:p w14:paraId="20F51FBD" w14:textId="111F490D" w:rsidR="00961205" w:rsidRPr="00D931AC" w:rsidRDefault="00961205" w:rsidP="00961205">
            <w:pPr>
              <w:spacing w:after="0"/>
              <w:rPr>
                <w:color w:val="FF0000"/>
                <w:lang w:val="en-GB" w:eastAsia="zh-CN"/>
              </w:rPr>
            </w:pPr>
            <w:r w:rsidRPr="00961205">
              <w:rPr>
                <w:highlight w:val="cyan"/>
                <w:lang w:val="en-GB" w:eastAsia="zh-CN"/>
              </w:rPr>
              <w:t>Merged with B6</w:t>
            </w:r>
          </w:p>
        </w:tc>
        <w:tc>
          <w:tcPr>
            <w:tcW w:w="1515" w:type="dxa"/>
          </w:tcPr>
          <w:p w14:paraId="76CF49E2" w14:textId="78423157" w:rsidR="00961205" w:rsidRDefault="00961205" w:rsidP="00961205">
            <w:pPr>
              <w:spacing w:after="0"/>
              <w:rPr>
                <w:lang w:eastAsia="zh-CN"/>
              </w:rPr>
            </w:pPr>
          </w:p>
        </w:tc>
      </w:tr>
      <w:tr w:rsidR="00961205" w:rsidRPr="00D931AC" w14:paraId="788B47D0" w14:textId="77777777" w:rsidTr="003202C2">
        <w:trPr>
          <w:cantSplit/>
        </w:trPr>
        <w:tc>
          <w:tcPr>
            <w:tcW w:w="975" w:type="dxa"/>
          </w:tcPr>
          <w:p w14:paraId="3670F343" w14:textId="77777777" w:rsidR="00961205" w:rsidRPr="00D931AC" w:rsidRDefault="00961205" w:rsidP="00961205">
            <w:pPr>
              <w:spacing w:after="0"/>
              <w:rPr>
                <w:lang w:eastAsia="zh-CN"/>
              </w:rPr>
            </w:pPr>
            <w:r w:rsidRPr="00D931AC">
              <w:rPr>
                <w:lang w:eastAsia="zh-CN"/>
              </w:rPr>
              <w:lastRenderedPageBreak/>
              <w:t>B8</w:t>
            </w:r>
          </w:p>
        </w:tc>
        <w:tc>
          <w:tcPr>
            <w:tcW w:w="1714" w:type="dxa"/>
          </w:tcPr>
          <w:p w14:paraId="26312350" w14:textId="77777777" w:rsidR="00961205" w:rsidRPr="00D931AC" w:rsidRDefault="00961205" w:rsidP="00961205">
            <w:pPr>
              <w:spacing w:after="0"/>
              <w:rPr>
                <w:lang w:val="en-GB"/>
              </w:rPr>
            </w:pPr>
            <w:r w:rsidRPr="00D931AC">
              <w:rPr>
                <w:lang w:val="en-GB"/>
              </w:rPr>
              <w:t>Available RB sets configuration</w:t>
            </w:r>
          </w:p>
        </w:tc>
        <w:tc>
          <w:tcPr>
            <w:tcW w:w="10489" w:type="dxa"/>
          </w:tcPr>
          <w:p w14:paraId="2650D76B" w14:textId="77777777" w:rsidR="00961205" w:rsidRDefault="00961205" w:rsidP="00961205">
            <w:pPr>
              <w:spacing w:after="0"/>
              <w:rPr>
                <w:lang w:val="en-GB"/>
              </w:rPr>
            </w:pPr>
            <w:r w:rsidRPr="00F646FD">
              <w:rPr>
                <w:lang w:val="en-GB"/>
              </w:rPr>
              <w:t>R1-2005598, P</w:t>
            </w:r>
            <w:r w:rsidRPr="00EC1097">
              <w:rPr>
                <w:lang w:val="en-GB"/>
              </w:rPr>
              <w:t>3:</w:t>
            </w:r>
          </w:p>
          <w:p w14:paraId="2B9FBB83" w14:textId="1E6BCA99" w:rsidR="00961205" w:rsidRPr="00961205" w:rsidRDefault="00961205" w:rsidP="00961205">
            <w:pPr>
              <w:spacing w:after="0"/>
              <w:rPr>
                <w:lang w:val="en-GB"/>
              </w:rPr>
            </w:pPr>
            <w:r w:rsidRPr="00EC1097">
              <w:rPr>
                <w:lang w:val="en-GB"/>
              </w:rPr>
              <w:t>If none of RB-set indicator, SFI, and CO-duration indicator is configured in DCI format 2_0 for a serving cell, UE assumes no RB-sets of the serving cell are unavailable for DL reception on the serving cell. However, there is no specification impact.</w:t>
            </w:r>
          </w:p>
        </w:tc>
        <w:tc>
          <w:tcPr>
            <w:tcW w:w="1515" w:type="dxa"/>
          </w:tcPr>
          <w:p w14:paraId="29E95C6B" w14:textId="77777777" w:rsidR="00961205" w:rsidRPr="00D931AC" w:rsidRDefault="00961205" w:rsidP="00961205">
            <w:pPr>
              <w:spacing w:after="0"/>
              <w:rPr>
                <w:lang w:eastAsia="zh-CN"/>
              </w:rPr>
            </w:pPr>
          </w:p>
        </w:tc>
      </w:tr>
      <w:tr w:rsidR="00961205" w14:paraId="0A206D6C" w14:textId="77777777" w:rsidTr="003202C2">
        <w:trPr>
          <w:cantSplit/>
        </w:trPr>
        <w:tc>
          <w:tcPr>
            <w:tcW w:w="975" w:type="dxa"/>
          </w:tcPr>
          <w:p w14:paraId="21E9FEAF" w14:textId="72DF00C8" w:rsidR="00961205" w:rsidRDefault="00961205" w:rsidP="00961205">
            <w:pPr>
              <w:spacing w:after="0"/>
              <w:rPr>
                <w:lang w:eastAsia="zh-CN"/>
              </w:rPr>
            </w:pPr>
            <w:r>
              <w:rPr>
                <w:lang w:eastAsia="zh-CN"/>
              </w:rPr>
              <w:t>B9</w:t>
            </w:r>
          </w:p>
        </w:tc>
        <w:tc>
          <w:tcPr>
            <w:tcW w:w="1714" w:type="dxa"/>
          </w:tcPr>
          <w:p w14:paraId="28DC3CDE" w14:textId="7D05B714" w:rsidR="00961205" w:rsidRDefault="00961205" w:rsidP="00961205">
            <w:pPr>
              <w:spacing w:after="0"/>
              <w:rPr>
                <w:lang w:val="en-GB"/>
              </w:rPr>
            </w:pPr>
            <w:r>
              <w:rPr>
                <w:lang w:val="en-GB"/>
              </w:rPr>
              <w:t>UE behaviour outside COT duration</w:t>
            </w:r>
          </w:p>
        </w:tc>
        <w:tc>
          <w:tcPr>
            <w:tcW w:w="10489" w:type="dxa"/>
          </w:tcPr>
          <w:p w14:paraId="2173AC4A" w14:textId="77777777" w:rsidR="00961205" w:rsidRDefault="00961205" w:rsidP="00961205">
            <w:pPr>
              <w:spacing w:after="0"/>
              <w:rPr>
                <w:lang w:eastAsia="zh-CN"/>
              </w:rPr>
            </w:pPr>
            <w:r>
              <w:rPr>
                <w:lang w:eastAsia="zh-CN"/>
              </w:rPr>
              <w:t>R1-2006299, P1</w:t>
            </w:r>
            <w:r w:rsidRPr="00A72956">
              <w:rPr>
                <w:lang w:eastAsia="zh-CN"/>
              </w:rPr>
              <w:t>:</w:t>
            </w:r>
          </w:p>
          <w:p w14:paraId="2417DA74" w14:textId="1B10B1EB" w:rsidR="00961205" w:rsidRPr="00961205" w:rsidRDefault="00961205" w:rsidP="00961205">
            <w:pPr>
              <w:spacing w:after="0"/>
              <w:rPr>
                <w:lang w:eastAsia="zh-CN"/>
              </w:rPr>
            </w:pPr>
            <w:r w:rsidRPr="00A72956">
              <w:rPr>
                <w:lang w:eastAsia="zh-CN"/>
              </w:rPr>
              <w:t>If a UE detects DCI format 2_0 indicating remaining channel occupancy time shorter than the number of slots for which SFI-index field provides corresponding slot formats, the UE shall ignore slot format information corresponding to slots outside of gNB’s channel occupancy time.</w:t>
            </w:r>
          </w:p>
        </w:tc>
        <w:tc>
          <w:tcPr>
            <w:tcW w:w="1515" w:type="dxa"/>
          </w:tcPr>
          <w:p w14:paraId="42246AC2" w14:textId="77777777" w:rsidR="00961205" w:rsidRDefault="00961205" w:rsidP="00961205">
            <w:pPr>
              <w:spacing w:after="0"/>
              <w:rPr>
                <w:lang w:eastAsia="zh-CN"/>
              </w:rPr>
            </w:pPr>
          </w:p>
        </w:tc>
      </w:tr>
      <w:tr w:rsidR="00961205" w14:paraId="7F74ED97" w14:textId="77777777" w:rsidTr="003202C2">
        <w:trPr>
          <w:cantSplit/>
        </w:trPr>
        <w:tc>
          <w:tcPr>
            <w:tcW w:w="975" w:type="dxa"/>
          </w:tcPr>
          <w:p w14:paraId="27420D46" w14:textId="742E848E" w:rsidR="00961205" w:rsidRPr="00510BC5" w:rsidRDefault="00961205" w:rsidP="00961205">
            <w:pPr>
              <w:spacing w:after="0"/>
              <w:rPr>
                <w:i/>
                <w:iCs/>
                <w:lang w:eastAsia="zh-CN"/>
              </w:rPr>
            </w:pPr>
            <w:r w:rsidRPr="00510BC5">
              <w:rPr>
                <w:i/>
                <w:iCs/>
                <w:lang w:eastAsia="zh-CN"/>
              </w:rPr>
              <w:t>B10</w:t>
            </w:r>
          </w:p>
        </w:tc>
        <w:tc>
          <w:tcPr>
            <w:tcW w:w="1714" w:type="dxa"/>
          </w:tcPr>
          <w:p w14:paraId="2C03FBD1" w14:textId="4E8CDA20" w:rsidR="00961205" w:rsidRPr="00510BC5" w:rsidRDefault="00961205" w:rsidP="00961205">
            <w:pPr>
              <w:spacing w:after="0"/>
              <w:rPr>
                <w:i/>
                <w:iCs/>
                <w:lang w:val="en-GB"/>
              </w:rPr>
            </w:pPr>
            <w:r w:rsidRPr="00510BC5">
              <w:rPr>
                <w:i/>
                <w:iCs/>
                <w:lang w:val="en-GB"/>
              </w:rPr>
              <w:t>SFI length configuration</w:t>
            </w:r>
          </w:p>
        </w:tc>
        <w:tc>
          <w:tcPr>
            <w:tcW w:w="10489" w:type="dxa"/>
          </w:tcPr>
          <w:p w14:paraId="2FE03C0C" w14:textId="0778EA2F" w:rsidR="00961205" w:rsidRPr="00D931AC" w:rsidRDefault="00961205" w:rsidP="00961205">
            <w:pPr>
              <w:spacing w:after="0"/>
              <w:rPr>
                <w:color w:val="FF0000"/>
                <w:lang w:val="en-GB" w:eastAsia="zh-CN"/>
              </w:rPr>
            </w:pPr>
          </w:p>
        </w:tc>
        <w:tc>
          <w:tcPr>
            <w:tcW w:w="1515" w:type="dxa"/>
          </w:tcPr>
          <w:p w14:paraId="486C57E6" w14:textId="77777777" w:rsidR="00961205" w:rsidRDefault="00961205" w:rsidP="00961205">
            <w:pPr>
              <w:spacing w:after="0"/>
              <w:rPr>
                <w:lang w:eastAsia="zh-CN"/>
              </w:rPr>
            </w:pPr>
          </w:p>
        </w:tc>
      </w:tr>
      <w:tr w:rsidR="00961205" w14:paraId="63AF73C7" w14:textId="77777777" w:rsidTr="003202C2">
        <w:trPr>
          <w:cantSplit/>
        </w:trPr>
        <w:tc>
          <w:tcPr>
            <w:tcW w:w="975" w:type="dxa"/>
          </w:tcPr>
          <w:p w14:paraId="0F6FA45A" w14:textId="060F23D3" w:rsidR="00961205" w:rsidRDefault="00961205" w:rsidP="00961205">
            <w:pPr>
              <w:spacing w:after="0"/>
              <w:rPr>
                <w:lang w:eastAsia="zh-CN"/>
              </w:rPr>
            </w:pPr>
            <w:r>
              <w:rPr>
                <w:lang w:eastAsia="zh-CN"/>
              </w:rPr>
              <w:lastRenderedPageBreak/>
              <w:t>B11</w:t>
            </w:r>
          </w:p>
        </w:tc>
        <w:tc>
          <w:tcPr>
            <w:tcW w:w="1714" w:type="dxa"/>
          </w:tcPr>
          <w:p w14:paraId="4900DD0C" w14:textId="255C29D5" w:rsidR="00961205" w:rsidRDefault="00961205" w:rsidP="00961205">
            <w:pPr>
              <w:spacing w:after="0"/>
              <w:rPr>
                <w:lang w:val="en-GB"/>
              </w:rPr>
            </w:pPr>
            <w:r>
              <w:rPr>
                <w:lang w:val="en-GB"/>
              </w:rPr>
              <w:t>General Slot Format determination and corresponding UE behaviour</w:t>
            </w:r>
          </w:p>
        </w:tc>
        <w:tc>
          <w:tcPr>
            <w:tcW w:w="10489" w:type="dxa"/>
          </w:tcPr>
          <w:p w14:paraId="2E185EEA" w14:textId="77777777" w:rsidR="00961205" w:rsidRPr="000318F6" w:rsidRDefault="00961205" w:rsidP="00961205">
            <w:pPr>
              <w:spacing w:after="0"/>
            </w:pPr>
            <w:r w:rsidRPr="000318F6">
              <w:t>R1-</w:t>
            </w:r>
            <w:r w:rsidRPr="000318F6">
              <w:rPr>
                <w:rFonts w:eastAsia="SimSun" w:cs="Arial" w:hint="eastAsia"/>
                <w:bCs/>
                <w:lang w:eastAsia="zh-CN"/>
              </w:rPr>
              <w:t>200</w:t>
            </w:r>
            <w:r>
              <w:rPr>
                <w:rFonts w:eastAsia="SimSun" w:cs="Arial"/>
                <w:bCs/>
                <w:lang w:eastAsia="zh-CN"/>
              </w:rPr>
              <w:t>5807</w:t>
            </w:r>
            <w:r w:rsidRPr="000318F6">
              <w:rPr>
                <w:rFonts w:eastAsia="SimSun" w:cs="Arial"/>
                <w:bCs/>
                <w:lang w:eastAsia="zh-CN"/>
              </w:rPr>
              <w:t>, P2</w:t>
            </w:r>
            <w:r w:rsidRPr="000318F6">
              <w:t>:</w:t>
            </w:r>
          </w:p>
          <w:p w14:paraId="77FDF917" w14:textId="77777777" w:rsidR="00961205" w:rsidRPr="000318F6" w:rsidRDefault="00961205" w:rsidP="00961205">
            <w:pPr>
              <w:spacing w:after="0"/>
            </w:pPr>
            <w:r w:rsidRPr="000318F6">
              <w:t>When UE is not configured to detect available RB set indicator or UE fails to detect DCI format 2_0 carrying available RB set indicator, UE should monitor PDCCH based on search space configuration assuming all RB set are available. The corresponding text proposal is in TP#3 in the appendix.</w:t>
            </w:r>
          </w:p>
          <w:p w14:paraId="6549EF80" w14:textId="77777777" w:rsidR="00961205" w:rsidRPr="000318F6" w:rsidRDefault="00961205" w:rsidP="00961205">
            <w:pPr>
              <w:spacing w:after="0"/>
            </w:pPr>
          </w:p>
          <w:p w14:paraId="6075DCFC" w14:textId="77777777" w:rsidR="00961205" w:rsidRPr="000318F6" w:rsidRDefault="00961205" w:rsidP="00961205">
            <w:pPr>
              <w:spacing w:after="0"/>
            </w:pPr>
            <w:r w:rsidRPr="000318F6">
              <w:t>R1-</w:t>
            </w:r>
            <w:r w:rsidRPr="000318F6">
              <w:rPr>
                <w:rFonts w:eastAsia="SimSun" w:cs="Arial" w:hint="eastAsia"/>
                <w:bCs/>
                <w:lang w:eastAsia="zh-CN"/>
              </w:rPr>
              <w:t>2005</w:t>
            </w:r>
            <w:r>
              <w:rPr>
                <w:rFonts w:eastAsia="SimSun" w:cs="Arial"/>
                <w:bCs/>
                <w:lang w:eastAsia="zh-CN"/>
              </w:rPr>
              <w:t>807</w:t>
            </w:r>
            <w:r w:rsidRPr="000318F6">
              <w:rPr>
                <w:rFonts w:eastAsia="SimSun" w:cs="Arial"/>
                <w:bCs/>
                <w:lang w:eastAsia="zh-CN"/>
              </w:rPr>
              <w:t>, P3</w:t>
            </w:r>
            <w:r w:rsidRPr="000318F6">
              <w:t>:</w:t>
            </w:r>
          </w:p>
          <w:p w14:paraId="24ABA76F" w14:textId="77777777" w:rsidR="00961205" w:rsidRPr="000318F6" w:rsidRDefault="00961205" w:rsidP="00961205">
            <w:pPr>
              <w:spacing w:after="0"/>
            </w:pPr>
            <w:r w:rsidRPr="000318F6">
              <w:t>When UE detect a DCI format 2_0 carrying available RB set indicator indicating all RB sets are unavailable (all ‘0’) including the RB set where the detected DCI format 2_0 locates, UE will assume the current available RB set indication is not valid and continue monitoring PDCCH candidates on these RB sets if configured. The corresponding text proposal is in TP#3 in the appendix.</w:t>
            </w:r>
          </w:p>
          <w:p w14:paraId="684318C6" w14:textId="77777777" w:rsidR="00961205" w:rsidRPr="000318F6" w:rsidRDefault="00961205" w:rsidP="00961205">
            <w:pPr>
              <w:spacing w:after="0"/>
            </w:pPr>
          </w:p>
          <w:p w14:paraId="711A60C2" w14:textId="77777777" w:rsidR="00961205" w:rsidRPr="000318F6" w:rsidRDefault="00961205" w:rsidP="00961205">
            <w:pPr>
              <w:spacing w:after="0"/>
            </w:pPr>
            <w:r w:rsidRPr="000318F6">
              <w:t>R1-</w:t>
            </w:r>
            <w:r w:rsidRPr="000318F6">
              <w:rPr>
                <w:rFonts w:eastAsia="SimSun" w:cs="Arial" w:hint="eastAsia"/>
                <w:bCs/>
                <w:lang w:eastAsia="zh-CN"/>
              </w:rPr>
              <w:t>2005</w:t>
            </w:r>
            <w:r>
              <w:rPr>
                <w:rFonts w:eastAsia="SimSun" w:cs="Arial"/>
                <w:bCs/>
                <w:lang w:eastAsia="zh-CN"/>
              </w:rPr>
              <w:t>807</w:t>
            </w:r>
            <w:r w:rsidRPr="000318F6">
              <w:rPr>
                <w:rFonts w:eastAsia="SimSun" w:cs="Arial"/>
                <w:bCs/>
                <w:lang w:eastAsia="zh-CN"/>
              </w:rPr>
              <w:t>, P</w:t>
            </w:r>
            <w:r>
              <w:rPr>
                <w:rFonts w:eastAsia="SimSun" w:cs="Arial"/>
                <w:bCs/>
                <w:lang w:eastAsia="zh-CN"/>
              </w:rPr>
              <w:t>4</w:t>
            </w:r>
            <w:r w:rsidRPr="000318F6">
              <w:t>:</w:t>
            </w:r>
          </w:p>
          <w:p w14:paraId="1BFEE3D8" w14:textId="77777777" w:rsidR="00961205" w:rsidRDefault="00961205" w:rsidP="00961205">
            <w:pPr>
              <w:spacing w:after="0"/>
            </w:pPr>
            <w:r w:rsidRPr="000318F6">
              <w:t>When UE detect a DCI format 2_0 carrying available RB set indicator indicating all RB sets are unavailable (all ‘0’) including the RB set where the detected DCI format 2_0 locates, UE assumes the RB set where the detected DCI format 2_0 locates remains available until the end of the indicated channel occupancy duration. The corresponding text proposal is in TP#2 in the appendix.</w:t>
            </w:r>
          </w:p>
          <w:p w14:paraId="729D3402" w14:textId="77777777" w:rsidR="00961205" w:rsidRDefault="00961205" w:rsidP="00961205">
            <w:pPr>
              <w:spacing w:after="0"/>
              <w:rPr>
                <w:lang w:val="en-GB"/>
              </w:rPr>
            </w:pPr>
          </w:p>
          <w:p w14:paraId="0A6A820C" w14:textId="1A9CDF25" w:rsidR="00961205" w:rsidRDefault="00961205" w:rsidP="00961205">
            <w:pPr>
              <w:spacing w:after="0"/>
              <w:rPr>
                <w:lang w:val="en-GB"/>
              </w:rPr>
            </w:pPr>
            <w:r w:rsidRPr="00F646FD">
              <w:rPr>
                <w:lang w:val="en-GB"/>
              </w:rPr>
              <w:t>R1-200</w:t>
            </w:r>
            <w:r>
              <w:rPr>
                <w:lang w:val="en-GB"/>
              </w:rPr>
              <w:t>5905</w:t>
            </w:r>
            <w:r w:rsidRPr="00F646FD">
              <w:rPr>
                <w:lang w:val="en-GB"/>
              </w:rPr>
              <w:t>, P</w:t>
            </w:r>
            <w:r w:rsidRPr="00F05F46">
              <w:rPr>
                <w:lang w:val="en-GB"/>
              </w:rPr>
              <w:t>1:</w:t>
            </w:r>
          </w:p>
          <w:p w14:paraId="330BB9D6" w14:textId="77777777" w:rsidR="00961205" w:rsidRDefault="00961205" w:rsidP="00961205">
            <w:pPr>
              <w:spacing w:after="0"/>
              <w:rPr>
                <w:lang w:val="en-GB"/>
              </w:rPr>
            </w:pPr>
            <w:r w:rsidRPr="00F05F46">
              <w:rPr>
                <w:lang w:val="en-GB"/>
              </w:rPr>
              <w:t>Adopt the following clarification for 38.213 on optionality of fields in DCI 2_0</w:t>
            </w:r>
            <w:r>
              <w:rPr>
                <w:lang w:val="en-GB"/>
              </w:rPr>
              <w:t xml:space="preserve">: </w:t>
            </w:r>
          </w:p>
          <w:p w14:paraId="31987DFC" w14:textId="77777777" w:rsidR="000D6FA1" w:rsidRDefault="000D6FA1" w:rsidP="000D6FA1">
            <w:pPr>
              <w:spacing w:after="0"/>
              <w:ind w:left="425"/>
              <w:rPr>
                <w:lang w:eastAsia="zh-CN"/>
              </w:rPr>
            </w:pPr>
            <w:r w:rsidRPr="000D6FA1">
              <w:rPr>
                <w:lang w:eastAsia="zh-CN"/>
              </w:rPr>
              <w:t>11.1.1</w:t>
            </w:r>
            <w:r w:rsidRPr="000D6FA1">
              <w:rPr>
                <w:lang w:eastAsia="zh-CN"/>
              </w:rPr>
              <w:tab/>
              <w:t>UE procedure for determining slot format</w:t>
            </w:r>
          </w:p>
          <w:p w14:paraId="63E5186A" w14:textId="2FCB9ED1" w:rsidR="00961205" w:rsidRDefault="00961205" w:rsidP="000D6FA1">
            <w:pPr>
              <w:spacing w:after="0"/>
              <w:ind w:left="425"/>
              <w:rPr>
                <w:lang w:eastAsia="zh-CN"/>
              </w:rPr>
            </w:pPr>
            <w:r w:rsidRPr="00CA657A">
              <w:rPr>
                <w:lang w:eastAsia="zh-CN"/>
              </w:rPr>
              <w:t xml:space="preserve">This </w:t>
            </w:r>
            <w:r>
              <w:rPr>
                <w:lang w:eastAsia="zh-CN"/>
              </w:rPr>
              <w:t>clause</w:t>
            </w:r>
            <w:r w:rsidRPr="00CA657A">
              <w:rPr>
                <w:lang w:eastAsia="zh-CN"/>
              </w:rPr>
              <w:t xml:space="preserve"> appl</w:t>
            </w:r>
            <w:r w:rsidRPr="00295BCE">
              <w:rPr>
                <w:lang w:eastAsia="zh-CN"/>
              </w:rPr>
              <w:t>y</w:t>
            </w:r>
            <w:r w:rsidRPr="00CA657A">
              <w:rPr>
                <w:lang w:eastAsia="zh-CN"/>
              </w:rPr>
              <w:t xml:space="preserve"> for a serving cell that is included in a set of serving cells configured to a UE </w:t>
            </w:r>
            <w:r>
              <w:rPr>
                <w:lang w:eastAsia="zh-CN"/>
              </w:rPr>
              <w:t>by</w:t>
            </w:r>
            <w:r w:rsidRPr="00CA657A">
              <w:rPr>
                <w:lang w:eastAsia="zh-CN"/>
              </w:rPr>
              <w:t xml:space="preserve"> </w:t>
            </w:r>
            <w:r w:rsidRPr="0001466B">
              <w:rPr>
                <w:color w:val="FF0000"/>
                <w:lang w:eastAsia="zh-CN"/>
              </w:rPr>
              <w:t>corresponding parameter</w:t>
            </w:r>
            <w:r>
              <w:rPr>
                <w:color w:val="FF0000"/>
                <w:lang w:eastAsia="zh-CN"/>
              </w:rPr>
              <w:t>(s)</w:t>
            </w:r>
            <w:r w:rsidRPr="0001466B">
              <w:rPr>
                <w:color w:val="FF0000"/>
                <w:lang w:eastAsia="zh-CN"/>
              </w:rPr>
              <w:t xml:space="preserve"> </w:t>
            </w:r>
          </w:p>
          <w:p w14:paraId="66E673E5" w14:textId="77777777" w:rsidR="00961205" w:rsidRDefault="00961205" w:rsidP="000D6FA1">
            <w:pPr>
              <w:spacing w:after="0"/>
              <w:ind w:left="1003"/>
              <w:rPr>
                <w:rFonts w:cs="Arial"/>
                <w:lang w:eastAsia="zh-CN"/>
              </w:rPr>
            </w:pPr>
            <w:r>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r w:rsidRPr="00CA657A">
              <w:rPr>
                <w:rFonts w:cs="Arial"/>
                <w:lang w:eastAsia="zh-CN"/>
              </w:rPr>
              <w:t>.</w:t>
            </w:r>
            <w:r>
              <w:rPr>
                <w:rFonts w:cs="Arial"/>
                <w:lang w:eastAsia="zh-CN"/>
              </w:rPr>
              <w:t xml:space="preserve"> </w:t>
            </w:r>
          </w:p>
          <w:p w14:paraId="31F90CC8" w14:textId="77777777" w:rsidR="00961205" w:rsidRPr="000028B9" w:rsidRDefault="00961205" w:rsidP="000D6FA1">
            <w:pPr>
              <w:spacing w:after="0"/>
              <w:ind w:left="1003"/>
              <w:rPr>
                <w:color w:val="FF0000"/>
              </w:rPr>
            </w:pPr>
            <w:r w:rsidRPr="000028B9">
              <w:rPr>
                <w:color w:val="FF0000"/>
              </w:rPr>
              <w:t xml:space="preserve">- </w:t>
            </w:r>
            <w:r w:rsidRPr="000028B9">
              <w:rPr>
                <w:i/>
                <w:iCs/>
                <w:color w:val="FF0000"/>
              </w:rPr>
              <w:t>availableRB-SetToAddModList-r16</w:t>
            </w:r>
            <w:r w:rsidRPr="000028B9">
              <w:rPr>
                <w:color w:val="FF0000"/>
              </w:rPr>
              <w:t xml:space="preserve">, </w:t>
            </w:r>
          </w:p>
          <w:p w14:paraId="3A6C2069" w14:textId="77777777" w:rsidR="00961205" w:rsidRDefault="00961205" w:rsidP="000D6FA1">
            <w:pPr>
              <w:spacing w:after="0"/>
              <w:ind w:left="1003"/>
              <w:rPr>
                <w:color w:val="FF0000"/>
              </w:rPr>
            </w:pPr>
            <w:r w:rsidRPr="000028B9">
              <w:rPr>
                <w:color w:val="FF0000"/>
              </w:rPr>
              <w:t xml:space="preserve">- </w:t>
            </w:r>
            <w:r w:rsidRPr="00120B10">
              <w:rPr>
                <w:i/>
                <w:iCs/>
                <w:color w:val="FF0000"/>
              </w:rPr>
              <w:t>searchSpaceSwitchTriggerToAddModList-r16</w:t>
            </w:r>
            <w:r w:rsidRPr="000028B9">
              <w:rPr>
                <w:color w:val="FF0000"/>
              </w:rPr>
              <w:t xml:space="preserve">, </w:t>
            </w:r>
            <w:r>
              <w:rPr>
                <w:color w:val="FF0000"/>
              </w:rPr>
              <w:t>or</w:t>
            </w:r>
          </w:p>
          <w:p w14:paraId="6124281F" w14:textId="77777777" w:rsidR="00961205" w:rsidRPr="00923C9E" w:rsidRDefault="00961205" w:rsidP="000D6FA1">
            <w:pPr>
              <w:spacing w:after="0"/>
              <w:ind w:left="1003"/>
              <w:rPr>
                <w:color w:val="FF0000"/>
              </w:rPr>
            </w:pPr>
            <w:r w:rsidRPr="000028B9">
              <w:rPr>
                <w:color w:val="FF0000"/>
              </w:rPr>
              <w:t xml:space="preserve">- </w:t>
            </w:r>
            <w:r w:rsidRPr="000028B9">
              <w:rPr>
                <w:i/>
                <w:iCs/>
                <w:color w:val="FF0000"/>
              </w:rPr>
              <w:t>co-DurationPerCellList-r16.</w:t>
            </w:r>
            <w:r w:rsidRPr="000028B9">
              <w:rPr>
                <w:color w:val="FF0000"/>
              </w:rPr>
              <w:t xml:space="preserve">  </w:t>
            </w:r>
            <w:r w:rsidRPr="00F537EB">
              <w:t xml:space="preserve">     </w:t>
            </w:r>
          </w:p>
          <w:p w14:paraId="1C77A891" w14:textId="77777777" w:rsidR="00961205" w:rsidRDefault="00961205" w:rsidP="00961205">
            <w:pPr>
              <w:spacing w:after="0"/>
            </w:pPr>
          </w:p>
          <w:p w14:paraId="358A8703" w14:textId="77777777" w:rsidR="00961205" w:rsidRDefault="00961205" w:rsidP="00961205">
            <w:pPr>
              <w:spacing w:after="0"/>
            </w:pPr>
            <w:r>
              <w:t>R1-2006018, P</w:t>
            </w:r>
            <w:r w:rsidRPr="003B5CCA">
              <w:t>4:</w:t>
            </w:r>
          </w:p>
          <w:p w14:paraId="1E6A4ABE" w14:textId="77777777" w:rsidR="00961205" w:rsidRPr="003B5CCA" w:rsidRDefault="00961205" w:rsidP="00961205">
            <w:pPr>
              <w:spacing w:after="0"/>
            </w:pPr>
            <w:r w:rsidRPr="003B5CCA">
              <w:t>If RB-set indicator is not configured, but SFI or CO-duration is configured in DCI format 2_0 for a serving cell, UE assumes that all the RB sets of the serving cell are available for DL reception within the gNB COT.</w:t>
            </w:r>
          </w:p>
          <w:p w14:paraId="6EC22DE4" w14:textId="77777777" w:rsidR="00961205" w:rsidRDefault="00961205" w:rsidP="00961205">
            <w:pPr>
              <w:spacing w:after="0"/>
            </w:pPr>
          </w:p>
          <w:p w14:paraId="2A677FFC" w14:textId="77777777" w:rsidR="00961205" w:rsidRPr="00314F2E" w:rsidRDefault="00961205" w:rsidP="00961205">
            <w:pPr>
              <w:spacing w:after="0"/>
            </w:pPr>
            <w:r w:rsidRPr="00314F2E">
              <w:t>R1-2006299, P4:</w:t>
            </w:r>
          </w:p>
          <w:p w14:paraId="5FA5BFA3" w14:textId="77777777" w:rsidR="00961205" w:rsidRPr="00314F2E" w:rsidRDefault="00961205" w:rsidP="00961205">
            <w:pPr>
              <w:spacing w:after="0"/>
            </w:pPr>
            <w:r w:rsidRPr="00314F2E">
              <w:t>If a UE is monitoring a DCI format 2_0 indicating available RB sets for the first carrier and also for the second carrier and the UE detects the DCI format 2_0 on the first carrier,</w:t>
            </w:r>
          </w:p>
          <w:p w14:paraId="74B5A8ED" w14:textId="77777777" w:rsidR="00961205" w:rsidRPr="00314F2E" w:rsidRDefault="00961205" w:rsidP="00961205">
            <w:pPr>
              <w:pStyle w:val="ListParagraph"/>
              <w:numPr>
                <w:ilvl w:val="0"/>
                <w:numId w:val="19"/>
              </w:numPr>
              <w:rPr>
                <w:rFonts w:ascii="Times New Roman" w:hAnsi="Times New Roman"/>
              </w:rPr>
            </w:pPr>
            <w:r w:rsidRPr="00314F2E">
              <w:rPr>
                <w:rFonts w:ascii="Times New Roman" w:hAnsi="Times New Roman"/>
              </w:rPr>
              <w:t>If the bitmap corresponding to the first carrier is signalled to all ‘0’,</w:t>
            </w:r>
          </w:p>
          <w:p w14:paraId="781E8EB2" w14:textId="77777777" w:rsidR="00961205" w:rsidRPr="00314F2E" w:rsidRDefault="00961205" w:rsidP="00961205">
            <w:pPr>
              <w:pStyle w:val="ListParagraph"/>
              <w:numPr>
                <w:ilvl w:val="1"/>
                <w:numId w:val="19"/>
              </w:numPr>
              <w:rPr>
                <w:rFonts w:ascii="Times New Roman" w:hAnsi="Times New Roman"/>
              </w:rPr>
            </w:pPr>
            <w:r w:rsidRPr="00314F2E">
              <w:rPr>
                <w:rFonts w:ascii="Times New Roman" w:hAnsi="Times New Roman"/>
              </w:rPr>
              <w:t xml:space="preserve">The UE recognizes that DL burst has just started to be transmitted for the first carrier and also for </w:t>
            </w:r>
            <w:r w:rsidRPr="00314F2E">
              <w:rPr>
                <w:rFonts w:ascii="Times New Roman" w:hAnsi="Times New Roman"/>
              </w:rPr>
              <w:lastRenderedPageBreak/>
              <w:t>the second carrier where the corresponding bitmap is signalled to all ‘0’, and the UE expects that available RB sets for the first and second carriers may be updated during this DL burst.</w:t>
            </w:r>
          </w:p>
          <w:p w14:paraId="47553395" w14:textId="77777777" w:rsidR="00961205" w:rsidRPr="00314F2E" w:rsidRDefault="00961205" w:rsidP="00961205">
            <w:pPr>
              <w:pStyle w:val="ListParagraph"/>
              <w:numPr>
                <w:ilvl w:val="0"/>
                <w:numId w:val="19"/>
              </w:numPr>
              <w:rPr>
                <w:rFonts w:ascii="Times New Roman" w:hAnsi="Times New Roman"/>
              </w:rPr>
            </w:pPr>
            <w:r w:rsidRPr="00314F2E">
              <w:rPr>
                <w:rFonts w:ascii="Times New Roman" w:hAnsi="Times New Roman"/>
              </w:rPr>
              <w:t>Otherwise,</w:t>
            </w:r>
          </w:p>
          <w:p w14:paraId="2AA8AAC8" w14:textId="77777777" w:rsidR="00961205" w:rsidRPr="00314F2E" w:rsidRDefault="00961205" w:rsidP="00961205">
            <w:pPr>
              <w:pStyle w:val="ListParagraph"/>
              <w:numPr>
                <w:ilvl w:val="1"/>
                <w:numId w:val="19"/>
              </w:numPr>
              <w:rPr>
                <w:rFonts w:ascii="Times New Roman" w:hAnsi="Times New Roman"/>
              </w:rPr>
            </w:pPr>
            <w:r w:rsidRPr="00314F2E">
              <w:rPr>
                <w:rFonts w:ascii="Times New Roman" w:hAnsi="Times New Roman"/>
              </w:rPr>
              <w:t>For the second carrier where the corresponding bitmap is signalled to all ‘0’, the UE does not expect any DL receptions on the second carrier during channel occupancy time.</w:t>
            </w:r>
          </w:p>
          <w:p w14:paraId="23AC715B" w14:textId="77777777" w:rsidR="00961205" w:rsidRDefault="00961205" w:rsidP="00961205">
            <w:pPr>
              <w:spacing w:after="0"/>
            </w:pPr>
          </w:p>
          <w:p w14:paraId="29857A77" w14:textId="77777777" w:rsidR="00961205" w:rsidRDefault="00961205" w:rsidP="00961205">
            <w:pPr>
              <w:spacing w:after="0"/>
            </w:pPr>
            <w:r>
              <w:t>R1-2006299, P5:</w:t>
            </w:r>
          </w:p>
          <w:p w14:paraId="00B7E8DF" w14:textId="77777777" w:rsidR="00961205" w:rsidRDefault="00961205" w:rsidP="00961205">
            <w:pPr>
              <w:spacing w:after="0"/>
            </w:pPr>
            <w:r w:rsidRPr="00D15EA4">
              <w:t>Adopt the following text proposal in TS 38.213 section 10.</w:t>
            </w:r>
          </w:p>
          <w:p w14:paraId="2A6D6AFC" w14:textId="77777777" w:rsidR="00961205" w:rsidRDefault="00961205" w:rsidP="000D6FA1">
            <w:pPr>
              <w:spacing w:after="0"/>
              <w:ind w:left="425"/>
              <w:rPr>
                <w:rFonts w:eastAsia="Malgun Gothic"/>
              </w:rPr>
            </w:pPr>
            <w:r w:rsidRPr="00314F2E">
              <w:t>I</w:t>
            </w:r>
            <w:r w:rsidRPr="00314F2E">
              <w:rPr>
                <w:rFonts w:hint="eastAsia"/>
              </w:rPr>
              <w:t>f a UE is provi</w:t>
            </w:r>
            <w:r w:rsidRPr="008866E8">
              <w:rPr>
                <w:rFonts w:eastAsia="Malgun Gothic" w:hint="eastAsia"/>
              </w:rPr>
              <w:t>ded</w:t>
            </w:r>
            <w:r w:rsidRPr="008866E8">
              <w:rPr>
                <w:rFonts w:eastAsia="Malgun Gothic" w:hint="eastAsia"/>
                <w:lang w:eastAsia="ko-KR"/>
              </w:rPr>
              <w:t xml:space="preserve"> </w:t>
            </w:r>
            <w:r w:rsidRPr="008866E8">
              <w:rPr>
                <w:rFonts w:eastAsia="Malgun Gothic" w:hint="eastAsia"/>
                <w:i/>
                <w:iCs/>
                <w:lang w:eastAsia="ko-KR"/>
              </w:rPr>
              <w:t>availableRB-SetPerCell-r16,</w:t>
            </w:r>
            <w:r w:rsidRPr="008866E8">
              <w:rPr>
                <w:rFonts w:eastAsia="Malgun Gothic" w:hint="eastAsia"/>
                <w:lang w:eastAsia="ko-KR"/>
              </w:rPr>
              <w:t xml:space="preserve"> </w:t>
            </w:r>
            <w:r w:rsidRPr="008866E8">
              <w:rPr>
                <w:rFonts w:eastAsia="Malgun Gothic" w:hint="eastAsia"/>
              </w:rPr>
              <w:t xml:space="preserve">the UE is not required to monitor PDCCH candidates that overlap with any RB from </w:t>
            </w:r>
            <w:r w:rsidRPr="008866E8">
              <w:rPr>
                <w:rFonts w:eastAsia="Malgun Gothic"/>
              </w:rPr>
              <w:t>RB</w:t>
            </w:r>
            <w:r w:rsidRPr="008866E8">
              <w:rPr>
                <w:rFonts w:eastAsia="Malgun Gothic" w:hint="eastAsia"/>
              </w:rPr>
              <w:t xml:space="preserve"> set</w:t>
            </w:r>
            <w:r w:rsidRPr="008866E8">
              <w:rPr>
                <w:rFonts w:eastAsia="Malgun Gothic"/>
              </w:rPr>
              <w:t>s</w:t>
            </w:r>
            <w:r w:rsidRPr="008866E8">
              <w:rPr>
                <w:rFonts w:eastAsia="Malgun Gothic" w:hint="eastAsia"/>
              </w:rPr>
              <w:t xml:space="preserve"> that are indicated as unavailable for reception</w:t>
            </w:r>
            <w:r w:rsidRPr="008866E8">
              <w:rPr>
                <w:rFonts w:eastAsia="Malgun Gothic"/>
              </w:rPr>
              <w:t>s</w:t>
            </w:r>
            <w:r w:rsidRPr="008866E8">
              <w:rPr>
                <w:rFonts w:eastAsia="Malgun Gothic" w:hint="eastAsia"/>
              </w:rPr>
              <w:t xml:space="preserve"> by DCI format 2_0 as described in Clause 11.1.1</w:t>
            </w:r>
            <w:ins w:id="28" w:author="김선욱/책임연구원/미래기술센터 C&amp;M표준(연)5G무선통신표준Task(seonwook.kim@lge.com)" w:date="2020-05-14T10:13:00Z">
              <w:r>
                <w:rPr>
                  <w:rFonts w:eastAsia="Malgun Gothic"/>
                </w:rPr>
                <w:t>, except that</w:t>
              </w:r>
            </w:ins>
            <w:ins w:id="29" w:author="김선욱/책임연구원/미래기술센터 C&amp;M표준(연)5G무선통신표준Task(seonwook.kim@lge.com)" w:date="2020-05-14T10:16:00Z">
              <w:r>
                <w:rPr>
                  <w:rFonts w:eastAsia="Malgun Gothic"/>
                </w:rPr>
                <w:t xml:space="preserve"> all RB set(s) for a serving cell where DCI format 2_0 is detected </w:t>
              </w:r>
            </w:ins>
            <w:ins w:id="30" w:author="김선욱/책임연구원/미래기술센터 C&amp;M표준(연)5G무선통신표준Task(seonwook.kim@lge.com)" w:date="2020-05-14T10:17:00Z">
              <w:r>
                <w:rPr>
                  <w:rFonts w:eastAsia="Malgun Gothic"/>
                </w:rPr>
                <w:t>are indicated as unavailable for receptions</w:t>
              </w:r>
            </w:ins>
            <w:r w:rsidRPr="008866E8">
              <w:rPr>
                <w:rFonts w:eastAsia="Malgun Gothic" w:hint="eastAsia"/>
              </w:rPr>
              <w:t>.</w:t>
            </w:r>
          </w:p>
          <w:p w14:paraId="42AE1353" w14:textId="77777777" w:rsidR="00961205" w:rsidRDefault="00961205" w:rsidP="00961205">
            <w:pPr>
              <w:spacing w:after="0"/>
              <w:rPr>
                <w:rFonts w:eastAsia="Malgun Gothic"/>
              </w:rPr>
            </w:pPr>
          </w:p>
          <w:p w14:paraId="2B282AF6" w14:textId="33D7B625" w:rsidR="00961205" w:rsidDel="00685A2C" w:rsidRDefault="00961205" w:rsidP="00961205">
            <w:pPr>
              <w:spacing w:after="0"/>
              <w:rPr>
                <w:del w:id="31" w:author="김선욱/책임연구원/미래기술센터 C&amp;M표준(연)5G무선통신표준Task(seonwook.kim@lge.com)" w:date="2020-08-12T18:37:00Z"/>
              </w:rPr>
            </w:pPr>
            <w:del w:id="32" w:author="김선욱/책임연구원/미래기술센터 C&amp;M표준(연)5G무선통신표준Task(seonwook.kim@lge.com)" w:date="2020-08-12T18:37:00Z">
              <w:r w:rsidDel="00685A2C">
                <w:delText>R1-2006299, P6</w:delText>
              </w:r>
              <w:r w:rsidRPr="002D0389" w:rsidDel="00685A2C">
                <w:delText>:</w:delText>
              </w:r>
            </w:del>
          </w:p>
          <w:p w14:paraId="3F04EC65" w14:textId="00D1CF61" w:rsidR="00961205" w:rsidDel="00685A2C" w:rsidRDefault="00961205" w:rsidP="00961205">
            <w:pPr>
              <w:spacing w:after="0"/>
              <w:rPr>
                <w:del w:id="33" w:author="김선욱/책임연구원/미래기술센터 C&amp;M표준(연)5G무선통신표준Task(seonwook.kim@lge.com)" w:date="2020-08-12T18:37:00Z"/>
              </w:rPr>
            </w:pPr>
            <w:del w:id="34" w:author="김선욱/책임연구원/미래기술센터 C&amp;M표준(연)5G무선통신표준Task(seonwook.kim@lge.com)" w:date="2020-08-12T18:37:00Z">
              <w:r w:rsidRPr="002D0389" w:rsidDel="00685A2C">
                <w:delText>If a UE is provided with two groups of search space sets and configured with the number of monitored PDCCH candidates (or non-overlapped CCEs) for a slot more than blind decoding capability for the UE, the UE applies search space set dropping rule per search space set group for type3-PDCCH CSS and USS sets.</w:delText>
              </w:r>
            </w:del>
          </w:p>
          <w:p w14:paraId="4B3A9D2F" w14:textId="77777777" w:rsidR="00961205" w:rsidRDefault="00961205" w:rsidP="00961205">
            <w:pPr>
              <w:spacing w:after="0"/>
            </w:pPr>
          </w:p>
          <w:p w14:paraId="4F9A80BA" w14:textId="3288D9B5" w:rsidR="00961205" w:rsidRDefault="00961205" w:rsidP="00961205">
            <w:pPr>
              <w:spacing w:after="0"/>
            </w:pPr>
            <w:r>
              <w:t>R1-2006553, P2:</w:t>
            </w:r>
          </w:p>
          <w:p w14:paraId="75493C8E" w14:textId="77777777" w:rsidR="00961205" w:rsidRPr="00510BC5" w:rsidRDefault="00961205" w:rsidP="00961205">
            <w:pPr>
              <w:spacing w:after="0"/>
            </w:pPr>
            <w:r>
              <w:t>The UE configured with monitoring of DCI format 2_0 without SFI should follow the procedure defined in subc</w:t>
            </w:r>
            <w:r w:rsidRPr="00510BC5">
              <w:t>lause 11.1.1.</w:t>
            </w:r>
          </w:p>
          <w:p w14:paraId="15A4FD63" w14:textId="77777777" w:rsidR="00961205" w:rsidRPr="00510BC5" w:rsidRDefault="00961205" w:rsidP="000D6FA1">
            <w:pPr>
              <w:pStyle w:val="Heading3"/>
              <w:numPr>
                <w:ilvl w:val="0"/>
                <w:numId w:val="0"/>
              </w:numPr>
              <w:spacing w:before="0" w:after="0"/>
              <w:ind w:left="1145" w:hanging="720"/>
              <w:outlineLvl w:val="2"/>
              <w:rPr>
                <w:b w:val="0"/>
              </w:rPr>
            </w:pPr>
            <w:bookmarkStart w:id="35" w:name="_Toc36498193"/>
            <w:bookmarkStart w:id="36" w:name="_Toc45699221"/>
            <w:r w:rsidRPr="00510BC5">
              <w:rPr>
                <w:b w:val="0"/>
              </w:rPr>
              <w:t>11.1.1</w:t>
            </w:r>
            <w:r w:rsidRPr="00510BC5">
              <w:rPr>
                <w:b w:val="0"/>
              </w:rPr>
              <w:tab/>
              <w:t>UE procedure for determining slot format</w:t>
            </w:r>
            <w:bookmarkEnd w:id="35"/>
            <w:bookmarkEnd w:id="36"/>
          </w:p>
          <w:p w14:paraId="759984B8" w14:textId="77777777" w:rsidR="00961205" w:rsidRPr="00CA657A" w:rsidRDefault="00961205" w:rsidP="000D6FA1">
            <w:pPr>
              <w:spacing w:after="0"/>
              <w:ind w:left="425"/>
              <w:rPr>
                <w:lang w:eastAsia="zh-CN"/>
              </w:rPr>
            </w:pPr>
            <w:r w:rsidRPr="00CA657A">
              <w:rPr>
                <w:lang w:eastAsia="zh-CN"/>
              </w:rPr>
              <w:t xml:space="preserve">This </w:t>
            </w:r>
            <w:r>
              <w:rPr>
                <w:lang w:eastAsia="zh-CN"/>
              </w:rPr>
              <w:t>clause</w:t>
            </w:r>
            <w:r w:rsidRPr="00CA657A">
              <w:rPr>
                <w:lang w:eastAsia="zh-CN"/>
              </w:rPr>
              <w:t xml:space="preserve"> applies for a serving cell that is included in a set of serving cells configured to a UE by</w:t>
            </w:r>
            <w:ins w:id="37" w:author="Toshi Nogami" w:date="2020-07-17T09:52:00Z">
              <w:r>
                <w:rPr>
                  <w:lang w:eastAsia="zh-CN"/>
                </w:rPr>
                <w:t xml:space="preserve"> either</w:t>
              </w:r>
            </w:ins>
            <w:r w:rsidRPr="00CA657A">
              <w:rPr>
                <w:lang w:eastAsia="zh-CN"/>
              </w:rPr>
              <w:t xml:space="preserve"> </w:t>
            </w:r>
            <w:r w:rsidRPr="00CA657A">
              <w:rPr>
                <w:i/>
              </w:rPr>
              <w:t>slotFormatCombToAddModList</w:t>
            </w:r>
            <w:r w:rsidRPr="00CA657A">
              <w:t xml:space="preserve"> and</w:t>
            </w:r>
            <w:r w:rsidRPr="00CA657A">
              <w:rPr>
                <w:lang w:eastAsia="zh-CN"/>
              </w:rPr>
              <w:t xml:space="preserve"> </w:t>
            </w:r>
            <w:r w:rsidRPr="00CA657A">
              <w:rPr>
                <w:i/>
              </w:rPr>
              <w:t>slotFormatCombToReleaseList</w:t>
            </w:r>
            <w:ins w:id="38" w:author="Toshi Nogami" w:date="2020-07-17T09:53:00Z">
              <w:r>
                <w:rPr>
                  <w:rFonts w:cs="Arial"/>
                  <w:lang w:eastAsia="zh-CN"/>
                </w:rPr>
                <w:t xml:space="preserve">, </w:t>
              </w:r>
            </w:ins>
            <w:ins w:id="39" w:author="Toshi Nogami" w:date="2020-07-17T09:54:00Z">
              <w:r w:rsidRPr="00F05FA3">
                <w:rPr>
                  <w:i/>
                </w:rPr>
                <w:t>availableRB-SetsToAddModList-r16</w:t>
              </w:r>
            </w:ins>
            <w:ins w:id="40" w:author="Toshi Nogami" w:date="2020-07-17T09:53:00Z">
              <w:r w:rsidRPr="00CA657A">
                <w:t xml:space="preserve"> and</w:t>
              </w:r>
              <w:r w:rsidRPr="00CA657A">
                <w:rPr>
                  <w:lang w:eastAsia="zh-CN"/>
                </w:rPr>
                <w:t xml:space="preserve"> </w:t>
              </w:r>
            </w:ins>
            <w:ins w:id="41" w:author="Toshi Nogami" w:date="2020-07-17T09:54:00Z">
              <w:r w:rsidRPr="00F05FA3">
                <w:rPr>
                  <w:i/>
                </w:rPr>
                <w:t>availableRB-SetsToRelease-r16</w:t>
              </w:r>
            </w:ins>
            <w:ins w:id="42" w:author="Toshi Nogami" w:date="2020-07-17T09:53:00Z">
              <w:r>
                <w:rPr>
                  <w:rFonts w:cs="Arial"/>
                  <w:lang w:eastAsia="zh-CN"/>
                </w:rPr>
                <w:t xml:space="preserve">, </w:t>
              </w:r>
            </w:ins>
            <w:ins w:id="43" w:author="Toshi Nogami" w:date="2020-07-17T09:55:00Z">
              <w:r w:rsidRPr="00F05FA3">
                <w:rPr>
                  <w:i/>
                </w:rPr>
                <w:t>searchSpaceSwitchTriggerToAddModList-r16</w:t>
              </w:r>
              <w:r>
                <w:rPr>
                  <w:i/>
                </w:rPr>
                <w:t xml:space="preserve"> </w:t>
              </w:r>
            </w:ins>
            <w:ins w:id="44" w:author="Toshi Nogami" w:date="2020-07-17T09:53:00Z">
              <w:r w:rsidRPr="00CA657A">
                <w:t>and</w:t>
              </w:r>
              <w:r w:rsidRPr="00CA657A">
                <w:rPr>
                  <w:lang w:eastAsia="zh-CN"/>
                </w:rPr>
                <w:t xml:space="preserve"> </w:t>
              </w:r>
            </w:ins>
            <w:ins w:id="45" w:author="Toshi Nogami" w:date="2020-07-17T09:55:00Z">
              <w:r w:rsidRPr="00F05FA3">
                <w:rPr>
                  <w:i/>
                </w:rPr>
                <w:t>searchSpaceSwitchTriggerToReleaseList-r16</w:t>
              </w:r>
            </w:ins>
            <w:ins w:id="46" w:author="Toshi Nogami" w:date="2020-07-17T09:54:00Z">
              <w:r>
                <w:rPr>
                  <w:rFonts w:cs="Arial"/>
                  <w:lang w:eastAsia="zh-CN"/>
                </w:rPr>
                <w:t xml:space="preserve">, or </w:t>
              </w:r>
            </w:ins>
            <w:ins w:id="47" w:author="Toshi Nogami" w:date="2020-07-17T09:55:00Z">
              <w:r w:rsidRPr="00F05FA3">
                <w:rPr>
                  <w:i/>
                </w:rPr>
                <w:t>co-DurationsPerCell ToAddModList-r16</w:t>
              </w:r>
            </w:ins>
            <w:ins w:id="48" w:author="Toshi Nogami" w:date="2020-07-17T09:54:00Z">
              <w:r w:rsidRPr="00CA657A">
                <w:t xml:space="preserve"> and</w:t>
              </w:r>
              <w:r w:rsidRPr="00CA657A">
                <w:rPr>
                  <w:lang w:eastAsia="zh-CN"/>
                </w:rPr>
                <w:t xml:space="preserve"> </w:t>
              </w:r>
            </w:ins>
            <w:ins w:id="49" w:author="Toshi Nogami" w:date="2020-07-17T09:55:00Z">
              <w:r w:rsidRPr="00F05FA3">
                <w:rPr>
                  <w:i/>
                </w:rPr>
                <w:t>co-DurationsPerCellToReleaseList-r16</w:t>
              </w:r>
            </w:ins>
            <w:r w:rsidRPr="00CA657A">
              <w:rPr>
                <w:rFonts w:cs="Arial"/>
                <w:lang w:eastAsia="zh-CN"/>
              </w:rPr>
              <w:t>.</w:t>
            </w:r>
          </w:p>
          <w:p w14:paraId="1D858B2B" w14:textId="77777777" w:rsidR="00961205" w:rsidRDefault="00961205" w:rsidP="00961205">
            <w:pPr>
              <w:spacing w:after="0"/>
              <w:rPr>
                <w:lang w:val="en-GB"/>
              </w:rPr>
            </w:pPr>
          </w:p>
          <w:p w14:paraId="3518B96C" w14:textId="77777777" w:rsidR="00961205" w:rsidRDefault="00961205" w:rsidP="00961205">
            <w:pPr>
              <w:spacing w:after="0"/>
            </w:pPr>
            <w:r>
              <w:t>R1-2006553, P4:</w:t>
            </w:r>
          </w:p>
          <w:p w14:paraId="438C9609" w14:textId="77777777" w:rsidR="00961205" w:rsidRDefault="00961205" w:rsidP="00961205">
            <w:pPr>
              <w:spacing w:after="0"/>
            </w:pPr>
            <w:r>
              <w:t>UE with DCI format 2_0 carrying search space set group switching flag field only should follow behaviours defined in subclause 11.1.</w:t>
            </w:r>
          </w:p>
          <w:p w14:paraId="486436EC" w14:textId="77777777" w:rsidR="00961205" w:rsidRPr="00424CB9" w:rsidRDefault="00961205" w:rsidP="00961205">
            <w:pPr>
              <w:spacing w:after="0"/>
            </w:pPr>
          </w:p>
          <w:p w14:paraId="7BB290CF" w14:textId="559112DC" w:rsidR="00961205" w:rsidRDefault="00961205" w:rsidP="00961205">
            <w:pPr>
              <w:spacing w:after="0"/>
            </w:pPr>
            <w:r>
              <w:t>R1-2006553, P5:</w:t>
            </w:r>
          </w:p>
          <w:p w14:paraId="6B02BD8F" w14:textId="77777777" w:rsidR="00961205" w:rsidRDefault="00961205" w:rsidP="00961205">
            <w:pPr>
              <w:spacing w:after="0"/>
              <w:rPr>
                <w:lang w:eastAsia="zh-CN"/>
              </w:rPr>
            </w:pPr>
            <w:r w:rsidRPr="00424CB9">
              <w:rPr>
                <w:lang w:eastAsia="zh-CN"/>
              </w:rPr>
              <w:t>If SFI is not configured, UE behaviours for inside CO duration should be the same as in subclause 11.1.</w:t>
            </w:r>
          </w:p>
          <w:p w14:paraId="1ECC199C" w14:textId="20BB4B44" w:rsidR="00961205" w:rsidRDefault="00961205" w:rsidP="00961205">
            <w:pPr>
              <w:spacing w:after="0"/>
              <w:rPr>
                <w:lang w:eastAsia="zh-CN"/>
              </w:rPr>
            </w:pPr>
          </w:p>
          <w:p w14:paraId="471E1E97" w14:textId="77777777" w:rsidR="00961205" w:rsidRDefault="00961205" w:rsidP="00961205">
            <w:pPr>
              <w:spacing w:after="0"/>
              <w:rPr>
                <w:lang w:eastAsia="zh-CN"/>
              </w:rPr>
            </w:pPr>
            <w:r>
              <w:rPr>
                <w:lang w:eastAsia="zh-CN"/>
              </w:rPr>
              <w:t>R1-2006836, P1</w:t>
            </w:r>
            <w:r w:rsidRPr="005463C5">
              <w:rPr>
                <w:lang w:eastAsia="zh-CN"/>
              </w:rPr>
              <w:t>:</w:t>
            </w:r>
          </w:p>
          <w:p w14:paraId="412CF2B8" w14:textId="20005087" w:rsidR="00961205" w:rsidRPr="00424CB9" w:rsidRDefault="00961205" w:rsidP="00961205">
            <w:pPr>
              <w:spacing w:after="0"/>
              <w:rPr>
                <w:color w:val="FF0000"/>
                <w:lang w:eastAsia="zh-CN"/>
              </w:rPr>
            </w:pPr>
            <w:r w:rsidRPr="005463C5">
              <w:rPr>
                <w:lang w:eastAsia="zh-CN"/>
              </w:rPr>
              <w:lastRenderedPageBreak/>
              <w:t>For a cell with multiple LBT bandwidth but availableRB-setPerCell-r16 not configured, the UE will consider all RB sets are in the COT when DCI 2_0 is detected.</w:t>
            </w:r>
          </w:p>
        </w:tc>
        <w:tc>
          <w:tcPr>
            <w:tcW w:w="1515" w:type="dxa"/>
          </w:tcPr>
          <w:p w14:paraId="7468631E" w14:textId="124F48A5" w:rsidR="00961205" w:rsidRDefault="003202C2" w:rsidP="00961205">
            <w:pPr>
              <w:spacing w:after="0"/>
              <w:rPr>
                <w:lang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2</w:t>
            </w:r>
          </w:p>
        </w:tc>
      </w:tr>
    </w:tbl>
    <w:p w14:paraId="124EF9B1" w14:textId="77777777" w:rsidR="00783F09" w:rsidRDefault="00783F09" w:rsidP="00783F09">
      <w:pPr>
        <w:rPr>
          <w:lang w:val="en-GB" w:eastAsia="zh-CN"/>
        </w:rPr>
      </w:pPr>
    </w:p>
    <w:p w14:paraId="7ACDA9FA" w14:textId="77777777" w:rsidR="00783F09" w:rsidRDefault="00783F09" w:rsidP="00783F09">
      <w:pPr>
        <w:pStyle w:val="Heading2"/>
      </w:pPr>
      <w:r>
        <w:t xml:space="preserve">Topic C: </w:t>
      </w:r>
      <w:r w:rsidRPr="00C95492">
        <w:t>PDSCH</w:t>
      </w:r>
    </w:p>
    <w:p w14:paraId="3EFEE23E" w14:textId="77777777" w:rsidR="00783F09" w:rsidRDefault="00783F09" w:rsidP="00783F09">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783F09" w14:paraId="71624E66" w14:textId="77777777" w:rsidTr="003202C2">
        <w:trPr>
          <w:cantSplit/>
        </w:trPr>
        <w:tc>
          <w:tcPr>
            <w:tcW w:w="975" w:type="dxa"/>
            <w:shd w:val="clear" w:color="auto" w:fill="F79646" w:themeFill="accent6"/>
          </w:tcPr>
          <w:p w14:paraId="533A3944"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7BB3D03F"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3C490C54"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596ACDB4" w14:textId="216C09CE" w:rsidR="00783F09" w:rsidRDefault="00783F09" w:rsidP="006B47C6">
            <w:pPr>
              <w:spacing w:after="0"/>
              <w:rPr>
                <w:lang w:eastAsia="zh-CN"/>
              </w:rPr>
            </w:pPr>
            <w:r>
              <w:rPr>
                <w:lang w:eastAsia="zh-CN"/>
              </w:rPr>
              <w:t xml:space="preserve">FL </w:t>
            </w:r>
            <w:r w:rsidR="005444BF">
              <w:rPr>
                <w:lang w:eastAsia="zh-CN"/>
              </w:rPr>
              <w:t>suggestion</w:t>
            </w:r>
          </w:p>
        </w:tc>
      </w:tr>
      <w:tr w:rsidR="00783F09" w14:paraId="0F8AD9A4" w14:textId="77777777" w:rsidTr="003202C2">
        <w:trPr>
          <w:cantSplit/>
        </w:trPr>
        <w:tc>
          <w:tcPr>
            <w:tcW w:w="975" w:type="dxa"/>
          </w:tcPr>
          <w:p w14:paraId="6366A15A" w14:textId="77777777" w:rsidR="00783F09" w:rsidRDefault="00783F09" w:rsidP="006B47C6">
            <w:pPr>
              <w:spacing w:after="0"/>
              <w:rPr>
                <w:lang w:eastAsia="zh-CN"/>
              </w:rPr>
            </w:pPr>
            <w:r>
              <w:rPr>
                <w:lang w:eastAsia="zh-CN"/>
              </w:rPr>
              <w:t>C1</w:t>
            </w:r>
          </w:p>
        </w:tc>
        <w:tc>
          <w:tcPr>
            <w:tcW w:w="1714" w:type="dxa"/>
          </w:tcPr>
          <w:p w14:paraId="7348F519" w14:textId="77777777" w:rsidR="00783F09" w:rsidRDefault="00783F09" w:rsidP="006B47C6">
            <w:pPr>
              <w:spacing w:after="0"/>
              <w:rPr>
                <w:lang w:eastAsia="zh-CN"/>
              </w:rPr>
            </w:pPr>
            <w:r w:rsidRPr="00972B07">
              <w:rPr>
                <w:color w:val="000000" w:themeColor="text1"/>
                <w:lang w:eastAsia="zh-CN"/>
              </w:rPr>
              <w:t>PDSCH mapping on intra cell guard band</w:t>
            </w:r>
          </w:p>
        </w:tc>
        <w:tc>
          <w:tcPr>
            <w:tcW w:w="10489" w:type="dxa"/>
          </w:tcPr>
          <w:p w14:paraId="30347CF2" w14:textId="79671FD2" w:rsidR="00F05F46" w:rsidRPr="00F05F46" w:rsidRDefault="00F05F46" w:rsidP="00F05F46">
            <w:pPr>
              <w:spacing w:after="0"/>
            </w:pPr>
            <w:r w:rsidRPr="00F646FD">
              <w:rPr>
                <w:lang w:val="en-GB"/>
              </w:rPr>
              <w:t>R1-2005</w:t>
            </w:r>
            <w:r>
              <w:rPr>
                <w:lang w:val="en-GB"/>
              </w:rPr>
              <w:t>844, P</w:t>
            </w:r>
            <w:r w:rsidRPr="00F05F46">
              <w:t>1:</w:t>
            </w:r>
          </w:p>
          <w:p w14:paraId="68AA2BB3" w14:textId="77777777" w:rsidR="00F05F46" w:rsidRPr="00F05F46" w:rsidRDefault="00F05F46" w:rsidP="00F05F46">
            <w:pPr>
              <w:spacing w:after="0"/>
            </w:pPr>
            <w:r w:rsidRPr="00F05F46">
              <w:t xml:space="preserve">  • For DCI 1-1, use RateMatchPattern to avoid the PDSCH mapping to PRBs in intra-cell guard bands</w:t>
            </w:r>
          </w:p>
          <w:p w14:paraId="635B5F6C" w14:textId="217BE5D0" w:rsidR="00F05F46" w:rsidRDefault="00F05F46" w:rsidP="00F05F46">
            <w:pPr>
              <w:spacing w:after="0"/>
            </w:pPr>
            <w:r w:rsidRPr="00F05F46">
              <w:t xml:space="preserve">  • For DCI 1-0, enhance the spec 38.214 to void the PDSCH mapping to PRBs in intra-cell guard bands as given in the text proposal for 38.214</w:t>
            </w:r>
          </w:p>
          <w:p w14:paraId="292C3129" w14:textId="1F66A825" w:rsidR="007433C8" w:rsidRPr="00F05F46" w:rsidRDefault="007433C8" w:rsidP="007433C8">
            <w:pPr>
              <w:spacing w:after="0"/>
              <w:ind w:left="425"/>
            </w:pPr>
            <w:ins w:id="50" w:author="Yongjun" w:date="2020-02-13T23:41:00Z">
              <w:r>
                <w:rPr>
                  <w:rFonts w:eastAsia="Times New Roman"/>
                  <w:color w:val="000000"/>
                  <w:szCs w:val="20"/>
                </w:rPr>
                <w:t xml:space="preserve">A </w:t>
              </w:r>
              <w:r w:rsidRPr="00493E8D">
                <w:rPr>
                  <w:rFonts w:eastAsia="Times New Roman"/>
                  <w:color w:val="000000"/>
                  <w:szCs w:val="20"/>
                </w:rPr>
                <w:t xml:space="preserve">UE shall assume that the PRBs </w:t>
              </w:r>
            </w:ins>
            <w:ins w:id="51" w:author="Yongjun" w:date="2020-02-13T23:42:00Z">
              <w:r>
                <w:rPr>
                  <w:rFonts w:eastAsia="Times New Roman"/>
                  <w:color w:val="000000"/>
                  <w:szCs w:val="20"/>
                </w:rPr>
                <w:t xml:space="preserve">inside the intra-cell guard bands </w:t>
              </w:r>
            </w:ins>
            <w:ins w:id="52" w:author="Yongjun" w:date="2020-02-13T23:43:00Z">
              <w:r w:rsidRPr="001C4304">
                <w:rPr>
                  <w:rFonts w:ascii="TimesNewRomanPSMT" w:hAnsi="TimesNewRomanPSMT"/>
                  <w:color w:val="000000"/>
                  <w:szCs w:val="20"/>
                </w:rPr>
                <w:t>defined in</w:t>
              </w:r>
              <w:r>
                <w:rPr>
                  <w:rFonts w:ascii="TimesNewRomanPSMT" w:hAnsi="TimesNewRomanPSMT"/>
                  <w:color w:val="000000"/>
                  <w:szCs w:val="20"/>
                </w:rPr>
                <w:t xml:space="preserve"> </w:t>
              </w:r>
              <w:r w:rsidRPr="001C4304">
                <w:rPr>
                  <w:rFonts w:ascii="TimesNewRomanPSMT" w:hAnsi="TimesNewRomanPSMT"/>
                  <w:color w:val="000000"/>
                  <w:szCs w:val="20"/>
                </w:rPr>
                <w:t>Clause 7</w:t>
              </w:r>
            </w:ins>
            <w:ins w:id="53" w:author="Yongjun" w:date="2020-02-13T23:44:00Z">
              <w:r>
                <w:rPr>
                  <w:rFonts w:ascii="TimesNewRomanPSMT" w:hAnsi="TimesNewRomanPSMT"/>
                  <w:color w:val="000000"/>
                  <w:szCs w:val="20"/>
                </w:rPr>
                <w:t>, if configured,</w:t>
              </w:r>
            </w:ins>
            <w:ins w:id="54" w:author="Yongjun" w:date="2020-02-13T23:43:00Z">
              <w:r w:rsidRPr="001C4304">
                <w:t xml:space="preserve"> </w:t>
              </w:r>
            </w:ins>
            <w:ins w:id="55" w:author="Yongjun" w:date="2020-02-13T23:41:00Z">
              <w:r w:rsidRPr="00493E8D">
                <w:rPr>
                  <w:rFonts w:eastAsia="Times New Roman"/>
                  <w:color w:val="000000"/>
                  <w:szCs w:val="20"/>
                </w:rPr>
                <w:t>are not available</w:t>
              </w:r>
            </w:ins>
            <w:ins w:id="56" w:author="Yongjun" w:date="2020-02-13T23:44:00Z">
              <w:r>
                <w:rPr>
                  <w:rFonts w:eastAsia="Times New Roman"/>
                  <w:color w:val="000000"/>
                  <w:szCs w:val="20"/>
                </w:rPr>
                <w:t xml:space="preserve"> for</w:t>
              </w:r>
            </w:ins>
            <w:ins w:id="57" w:author="Yongjun" w:date="2020-02-13T23:41:00Z">
              <w:r w:rsidRPr="00493E8D">
                <w:rPr>
                  <w:rFonts w:eastAsia="Times New Roman"/>
                  <w:color w:val="000000"/>
                  <w:szCs w:val="20"/>
                </w:rPr>
                <w:t xml:space="preserve"> </w:t>
              </w:r>
            </w:ins>
            <w:ins w:id="58" w:author="Yongjun" w:date="2020-02-13T23:44:00Z">
              <w:r>
                <w:t xml:space="preserve">PDSCH </w:t>
              </w:r>
              <w:r w:rsidRPr="00066D38">
                <w:t xml:space="preserve">scheduled by PDCCH </w:t>
              </w:r>
              <w:r>
                <w:t>with DCI format 1_0.</w:t>
              </w:r>
            </w:ins>
          </w:p>
          <w:p w14:paraId="1BE1DCEA" w14:textId="77777777" w:rsidR="00F05F46" w:rsidRDefault="00F05F46" w:rsidP="00F05F46">
            <w:pPr>
              <w:spacing w:after="0"/>
              <w:rPr>
                <w:lang w:val="en-GB"/>
              </w:rPr>
            </w:pPr>
          </w:p>
          <w:p w14:paraId="21C1E52D" w14:textId="1FEB2B1E" w:rsidR="00F05F46" w:rsidRPr="00F05F46" w:rsidRDefault="00F05F46" w:rsidP="00F05F46">
            <w:pPr>
              <w:spacing w:after="0"/>
            </w:pPr>
            <w:r w:rsidRPr="00F646FD">
              <w:rPr>
                <w:lang w:val="en-GB"/>
              </w:rPr>
              <w:t>R1-2005</w:t>
            </w:r>
            <w:r>
              <w:rPr>
                <w:lang w:val="en-GB"/>
              </w:rPr>
              <w:t>844, P2</w:t>
            </w:r>
            <w:r w:rsidRPr="00F05F46">
              <w:t>:</w:t>
            </w:r>
          </w:p>
          <w:p w14:paraId="43689391" w14:textId="75B2156C" w:rsidR="00F05F46" w:rsidRPr="00F05F46" w:rsidRDefault="00F05F46" w:rsidP="00F05F46">
            <w:pPr>
              <w:spacing w:after="0"/>
            </w:pPr>
            <w:r w:rsidRPr="00F05F46">
              <w:t>On RAN4 L2 [1], Option 1 is slightly preferred since it maintain the aligned behavior between gNB and UE</w:t>
            </w:r>
          </w:p>
          <w:p w14:paraId="199F179C" w14:textId="1EA05210" w:rsidR="00783F09" w:rsidRPr="00D931AC" w:rsidRDefault="00F05F46" w:rsidP="006B47C6">
            <w:pPr>
              <w:spacing w:after="0"/>
              <w:rPr>
                <w:color w:val="FF0000"/>
              </w:rPr>
            </w:pPr>
            <w:r w:rsidRPr="00F05F46">
              <w:t xml:space="preserve">  • Option 1: If UE cannot transmit HARQ-ACK on MAC-CE deactivation due to UL CCA failure, UE continues to be in its previous state, i.e., it should measure and report L1-RSRP until it successfully transmits HARQ-ACK</w:t>
            </w:r>
          </w:p>
        </w:tc>
        <w:tc>
          <w:tcPr>
            <w:tcW w:w="1515" w:type="dxa"/>
          </w:tcPr>
          <w:p w14:paraId="07597FDC" w14:textId="77777777" w:rsidR="00783F09" w:rsidRDefault="00783F09" w:rsidP="006B47C6">
            <w:pPr>
              <w:spacing w:after="0"/>
              <w:rPr>
                <w:lang w:eastAsia="zh-CN"/>
              </w:rPr>
            </w:pPr>
          </w:p>
        </w:tc>
      </w:tr>
      <w:tr w:rsidR="00783F09" w:rsidRPr="00030B49" w14:paraId="193AA761" w14:textId="77777777" w:rsidTr="003202C2">
        <w:trPr>
          <w:cantSplit/>
        </w:trPr>
        <w:tc>
          <w:tcPr>
            <w:tcW w:w="975" w:type="dxa"/>
          </w:tcPr>
          <w:p w14:paraId="5CCC1D54" w14:textId="77777777" w:rsidR="00783F09" w:rsidRDefault="00783F09" w:rsidP="006B47C6">
            <w:pPr>
              <w:spacing w:after="0"/>
              <w:rPr>
                <w:lang w:eastAsia="zh-CN"/>
              </w:rPr>
            </w:pPr>
            <w:r>
              <w:rPr>
                <w:lang w:eastAsia="zh-CN"/>
              </w:rPr>
              <w:lastRenderedPageBreak/>
              <w:t>C2</w:t>
            </w:r>
          </w:p>
        </w:tc>
        <w:tc>
          <w:tcPr>
            <w:tcW w:w="1714" w:type="dxa"/>
          </w:tcPr>
          <w:p w14:paraId="1D8DF490" w14:textId="730B15B4" w:rsidR="00783F09" w:rsidRDefault="006C0626" w:rsidP="006B47C6">
            <w:pPr>
              <w:spacing w:after="0"/>
            </w:pPr>
            <w:r>
              <w:t>SPS</w:t>
            </w:r>
            <w:r w:rsidR="00783F09">
              <w:t xml:space="preserve"> PDSCH </w:t>
            </w:r>
            <w:r w:rsidR="005E7D06">
              <w:t>presence/</w:t>
            </w:r>
            <w:r w:rsidR="00783F09">
              <w:t>dropping</w:t>
            </w:r>
          </w:p>
        </w:tc>
        <w:tc>
          <w:tcPr>
            <w:tcW w:w="10489" w:type="dxa"/>
          </w:tcPr>
          <w:p w14:paraId="0B4C9CD8" w14:textId="04DD3C91" w:rsidR="006C0626" w:rsidRDefault="006C0626" w:rsidP="006C0626">
            <w:pPr>
              <w:spacing w:after="0"/>
              <w:rPr>
                <w:rFonts w:cs="Arial"/>
                <w:bCs/>
              </w:rPr>
            </w:pPr>
            <w:r>
              <w:rPr>
                <w:rFonts w:cs="Arial"/>
                <w:bCs/>
              </w:rPr>
              <w:t xml:space="preserve">R1-2005905, </w:t>
            </w:r>
            <w:r w:rsidRPr="006C0626">
              <w:rPr>
                <w:rFonts w:cs="Arial"/>
                <w:bCs/>
              </w:rPr>
              <w:t>P3</w:t>
            </w:r>
            <w:r w:rsidR="00D36EEA">
              <w:rPr>
                <w:rFonts w:cs="Arial"/>
                <w:bCs/>
              </w:rPr>
              <w:t xml:space="preserve"> (PDSCH aspect)</w:t>
            </w:r>
            <w:r w:rsidRPr="006C0626">
              <w:rPr>
                <w:rFonts w:cs="Arial"/>
                <w:bCs/>
              </w:rPr>
              <w:t>:</w:t>
            </w:r>
          </w:p>
          <w:p w14:paraId="1529C717" w14:textId="50FD2526" w:rsidR="006C0626" w:rsidRDefault="006C0626" w:rsidP="006C0626">
            <w:pPr>
              <w:spacing w:after="0"/>
              <w:rPr>
                <w:rFonts w:cs="Arial"/>
                <w:bCs/>
              </w:rPr>
            </w:pPr>
            <w:r w:rsidRPr="006C0626">
              <w:rPr>
                <w:rFonts w:cs="Arial"/>
                <w:bCs/>
              </w:rPr>
              <w:t>Adopt the following simplification of specification in sub-clause 11.1 of TS38.213, as well as provide behavior for DL SPS PDSCH.</w:t>
            </w:r>
          </w:p>
          <w:p w14:paraId="47FE92F5" w14:textId="77777777" w:rsidR="007433C8" w:rsidRPr="00A641EE" w:rsidRDefault="007433C8" w:rsidP="007433C8">
            <w:pPr>
              <w:spacing w:after="0"/>
              <w:ind w:left="425"/>
            </w:pPr>
            <w:r w:rsidRPr="00A641EE">
              <w:t>For operation with shared spectrum channel access</w:t>
            </w:r>
            <w:r w:rsidRPr="007B4964">
              <w:t xml:space="preserve">, </w:t>
            </w:r>
            <w:r w:rsidRPr="00A641EE">
              <w:t xml:space="preserve">if a UE is </w:t>
            </w:r>
            <w:r>
              <w:t>provided</w:t>
            </w:r>
            <w:r w:rsidRPr="00A641EE">
              <w:t xml:space="preserve"> </w:t>
            </w:r>
            <w:r w:rsidRPr="007B4964">
              <w:rPr>
                <w:i/>
                <w:iCs/>
              </w:rPr>
              <w:t>CSI-RS-ValidationWith-DCI-r16</w:t>
            </w:r>
            <w:r>
              <w:t>,</w:t>
            </w:r>
            <w:r w:rsidRPr="00A641EE">
              <w:t xml:space="preserve"> </w:t>
            </w:r>
            <w:r w:rsidRPr="007B4964">
              <w:rPr>
                <w:strike/>
                <w:color w:val="FF0000"/>
              </w:rPr>
              <w:t xml:space="preserve">is not provided </w:t>
            </w:r>
            <w:r w:rsidRPr="007B4964">
              <w:rPr>
                <w:i/>
                <w:iCs/>
                <w:strike/>
                <w:color w:val="FF0000"/>
              </w:rPr>
              <w:t>CO-DurationPerCell-r16</w:t>
            </w:r>
            <w:r w:rsidRPr="007B4964">
              <w:rPr>
                <w:strike/>
                <w:color w:val="FF0000"/>
              </w:rPr>
              <w:t xml:space="preserve">, and is not provided </w:t>
            </w:r>
            <w:r w:rsidRPr="007B4964">
              <w:rPr>
                <w:i/>
                <w:iCs/>
                <w:strike/>
                <w:color w:val="FF0000"/>
              </w:rPr>
              <w:t>SlotFormatIndicator</w:t>
            </w:r>
            <w:r w:rsidRPr="00A641EE">
              <w:t xml:space="preserve">, and if the UE is configured by higher layers to receive </w:t>
            </w:r>
            <w:r>
              <w:t xml:space="preserve">a </w:t>
            </w:r>
            <w:r w:rsidRPr="00A641EE">
              <w:t>CSI-RS</w:t>
            </w:r>
            <w:r>
              <w:t xml:space="preserve"> </w:t>
            </w:r>
            <w:r w:rsidRPr="007B4964">
              <w:rPr>
                <w:color w:val="FF0000"/>
              </w:rPr>
              <w:t>or PDSCH</w:t>
            </w:r>
            <w:r w:rsidRPr="00A641EE">
              <w:t xml:space="preserve"> in a set of symbols </w:t>
            </w:r>
            <w:r>
              <w:t>of</w:t>
            </w:r>
            <w:r w:rsidRPr="00A641EE">
              <w:t xml:space="preserve"> a slot, the UE cancels the CSI-RS</w:t>
            </w:r>
            <w:r>
              <w:t xml:space="preserve"> </w:t>
            </w:r>
            <w:r w:rsidRPr="007B4964">
              <w:rPr>
                <w:color w:val="FF0000"/>
              </w:rPr>
              <w:t>or PDSCH</w:t>
            </w:r>
            <w:r w:rsidRPr="00A641EE">
              <w:t xml:space="preserve">  reception in the set of symbols </w:t>
            </w:r>
            <w:r>
              <w:t>of</w:t>
            </w:r>
            <w:r w:rsidRPr="00A641EE">
              <w:t xml:space="preserve"> the slot if the UE does not detect a DCI format </w:t>
            </w:r>
            <w:r>
              <w:t>indicating</w:t>
            </w:r>
            <w:r w:rsidRPr="00A641EE">
              <w:t xml:space="preserve"> </w:t>
            </w:r>
            <w:r>
              <w:t xml:space="preserve">an </w:t>
            </w:r>
            <w:r w:rsidRPr="00A641EE">
              <w:t xml:space="preserve">aperiodic CSI-RS </w:t>
            </w:r>
            <w:r>
              <w:t xml:space="preserve">reception </w:t>
            </w:r>
            <w:r w:rsidRPr="00A641EE">
              <w:t xml:space="preserve">or scheduling </w:t>
            </w:r>
            <w:r>
              <w:t xml:space="preserve">a </w:t>
            </w:r>
            <w:r w:rsidRPr="00A641EE">
              <w:t xml:space="preserve">PDSCH </w:t>
            </w:r>
            <w:r>
              <w:t xml:space="preserve">reception </w:t>
            </w:r>
            <w:r w:rsidRPr="00A641EE">
              <w:t>in the set of symbols</w:t>
            </w:r>
            <w:r>
              <w:t xml:space="preserve"> of the slot</w:t>
            </w:r>
            <w:r w:rsidRPr="00A641EE">
              <w:t xml:space="preserve">. </w:t>
            </w:r>
          </w:p>
          <w:p w14:paraId="43F2D08B" w14:textId="77777777" w:rsidR="006C0626" w:rsidRDefault="006C0626" w:rsidP="006B47C6">
            <w:pPr>
              <w:spacing w:after="0"/>
              <w:rPr>
                <w:color w:val="FF0000"/>
              </w:rPr>
            </w:pPr>
          </w:p>
          <w:p w14:paraId="4D3494E2" w14:textId="13D3F987" w:rsidR="0064003B" w:rsidRPr="0064003B" w:rsidRDefault="0064003B" w:rsidP="006B47C6">
            <w:pPr>
              <w:spacing w:after="0"/>
              <w:rPr>
                <w:lang w:val="en-GB"/>
              </w:rPr>
            </w:pPr>
            <w:r w:rsidRPr="0064003B">
              <w:rPr>
                <w:rFonts w:cs="Arial"/>
                <w:bCs/>
              </w:rPr>
              <w:t>R1-2005905, P</w:t>
            </w:r>
            <w:r w:rsidRPr="0064003B">
              <w:rPr>
                <w:lang w:val="en-GB"/>
              </w:rPr>
              <w:t>4</w:t>
            </w:r>
            <w:r w:rsidR="00D36EEA">
              <w:rPr>
                <w:lang w:val="en-GB"/>
              </w:rPr>
              <w:t xml:space="preserve"> </w:t>
            </w:r>
            <w:r w:rsidR="00D36EEA">
              <w:rPr>
                <w:rFonts w:cs="Arial"/>
                <w:bCs/>
              </w:rPr>
              <w:t>(PDSCH aspect)</w:t>
            </w:r>
            <w:r w:rsidRPr="0064003B">
              <w:rPr>
                <w:lang w:val="en-GB"/>
              </w:rPr>
              <w:t>:</w:t>
            </w:r>
          </w:p>
          <w:p w14:paraId="31E93BED" w14:textId="66C96A6E" w:rsidR="0064003B" w:rsidRDefault="0064003B" w:rsidP="006B47C6">
            <w:pPr>
              <w:spacing w:after="0"/>
              <w:rPr>
                <w:lang w:val="en-GB"/>
              </w:rPr>
            </w:pPr>
            <w:r w:rsidRPr="0064003B">
              <w:rPr>
                <w:lang w:val="en-GB"/>
              </w:rPr>
              <w:t>Modify the below paragraph of sub-clause 11.1.1 of TS38.213, related to Case 2.2, to correct a parameter name and align specification to agreement, as well as provide behavior for DL SPS PDSCH.</w:t>
            </w:r>
          </w:p>
          <w:p w14:paraId="501C1F83" w14:textId="77777777" w:rsidR="007433C8" w:rsidRDefault="007433C8" w:rsidP="007433C8">
            <w:pPr>
              <w:spacing w:after="0"/>
              <w:ind w:left="425"/>
            </w:pPr>
            <w:r>
              <w:t xml:space="preserve">For operation with shared spectrum channel access, if a UE is </w:t>
            </w:r>
            <w:r w:rsidRPr="00B916EC">
              <w:t xml:space="preserve">configured </w:t>
            </w:r>
            <w:r w:rsidRPr="007B4964">
              <w:t>by higher layers to receive</w:t>
            </w:r>
            <w:r w:rsidRPr="00B916EC">
              <w:t xml:space="preserve"> </w:t>
            </w:r>
            <w:r>
              <w:t xml:space="preserve">a </w:t>
            </w:r>
            <w:r w:rsidRPr="00B916EC">
              <w:t>CSI-RS</w:t>
            </w:r>
            <w:r>
              <w:t xml:space="preserve"> </w:t>
            </w:r>
            <w:r w:rsidRPr="007B4964">
              <w:rPr>
                <w:color w:val="FF0000"/>
              </w:rPr>
              <w:t>or PDSCH</w:t>
            </w:r>
            <w:r w:rsidRPr="007B4964">
              <w:t xml:space="preserve"> and the UE </w:t>
            </w:r>
            <w:r w:rsidRPr="00AC1C06">
              <w:t xml:space="preserve">is provided </w:t>
            </w:r>
            <w:r w:rsidRPr="007B4964">
              <w:rPr>
                <w:i/>
                <w:iCs/>
              </w:rPr>
              <w:t>CO-DurationPerCell-r16</w:t>
            </w:r>
            <w:r w:rsidRPr="00AC1C06">
              <w:t xml:space="preserve"> and is not provided </w:t>
            </w:r>
            <w:r w:rsidRPr="007B4964">
              <w:rPr>
                <w:i/>
                <w:iCs/>
                <w:strike/>
                <w:color w:val="FF0000"/>
              </w:rPr>
              <w:t>SlotFormatIndicator</w:t>
            </w:r>
            <w:r w:rsidRPr="007B4964">
              <w:rPr>
                <w:i/>
                <w:iCs/>
              </w:rPr>
              <w:t xml:space="preserve"> </w:t>
            </w:r>
            <w:r w:rsidRPr="007B4964">
              <w:rPr>
                <w:i/>
                <w:color w:val="FF0000"/>
              </w:rPr>
              <w:t>slotFormatCombToAddModList</w:t>
            </w:r>
            <w:r w:rsidRPr="00AC1C06">
              <w:t xml:space="preserve">, for a set of symbols of a slot that are indicated as downlink or flexible by </w:t>
            </w:r>
            <w:r w:rsidRPr="007B4964">
              <w:rPr>
                <w:i/>
                <w:iCs/>
              </w:rPr>
              <w:t>tdd-UL-DL-ConfigurationCommon</w:t>
            </w:r>
            <w:r w:rsidRPr="00AC1C06">
              <w:t xml:space="preserve"> or </w:t>
            </w:r>
            <w:r w:rsidRPr="007B4964">
              <w:rPr>
                <w:i/>
                <w:iCs/>
              </w:rPr>
              <w:t>tdd</w:t>
            </w:r>
            <w:r w:rsidRPr="00AC1C06">
              <w:t>-</w:t>
            </w:r>
            <w:r w:rsidRPr="007B4964">
              <w:rPr>
                <w:i/>
                <w:iCs/>
              </w:rPr>
              <w:t>UL-DL-ConfigurationDedicated</w:t>
            </w:r>
            <w:r w:rsidRPr="00AC1C06">
              <w:t xml:space="preserve">, or when </w:t>
            </w:r>
            <w:r w:rsidRPr="007B4964">
              <w:rPr>
                <w:i/>
                <w:iCs/>
              </w:rPr>
              <w:t>tdd-UL-DL-ConfigurationCommon</w:t>
            </w:r>
            <w:r w:rsidRPr="00AC1C06">
              <w:t xml:space="preserve"> and</w:t>
            </w:r>
            <w:r>
              <w:t xml:space="preserve"> </w:t>
            </w:r>
            <w:r w:rsidRPr="007B4964">
              <w:rPr>
                <w:i/>
                <w:iCs/>
              </w:rPr>
              <w:t>tdd</w:t>
            </w:r>
            <w:r>
              <w:t>-</w:t>
            </w:r>
            <w:r w:rsidRPr="007B4964">
              <w:rPr>
                <w:i/>
                <w:iCs/>
              </w:rPr>
              <w:t>UL-DL-ConfigurationDedicated</w:t>
            </w:r>
            <w:r>
              <w:t xml:space="preserve"> are not provided, the UE cancels the CSI-RS </w:t>
            </w:r>
            <w:r w:rsidRPr="007B4964">
              <w:rPr>
                <w:color w:val="FF0000"/>
              </w:rPr>
              <w:t>or PDSCH</w:t>
            </w:r>
            <w:r>
              <w:t xml:space="preserve"> reception</w:t>
            </w:r>
            <w:r w:rsidRPr="00A641EE">
              <w:t xml:space="preserve"> in the set of symbols </w:t>
            </w:r>
            <w:r>
              <w:t xml:space="preserve">of the slot </w:t>
            </w:r>
            <w:r w:rsidRPr="00A641EE">
              <w:t>that are not within the indicated remaining chan</w:t>
            </w:r>
            <w:r>
              <w:t>nel occupancy duration.</w:t>
            </w:r>
          </w:p>
          <w:p w14:paraId="44A64C52" w14:textId="7EC53C27" w:rsidR="0064003B" w:rsidRDefault="0064003B" w:rsidP="006B47C6">
            <w:pPr>
              <w:spacing w:after="0"/>
              <w:rPr>
                <w:color w:val="FF0000"/>
                <w:lang w:val="en-GB"/>
              </w:rPr>
            </w:pPr>
          </w:p>
          <w:p w14:paraId="756F0A4D" w14:textId="1392039B" w:rsidR="002928E8" w:rsidRDefault="002928E8" w:rsidP="002928E8">
            <w:pPr>
              <w:spacing w:after="0"/>
              <w:rPr>
                <w:lang w:val="en-GB"/>
              </w:rPr>
            </w:pPr>
            <w:r w:rsidRPr="0064003B">
              <w:rPr>
                <w:rFonts w:cs="Arial"/>
                <w:bCs/>
              </w:rPr>
              <w:t>R1-2005905, P</w:t>
            </w:r>
            <w:r>
              <w:rPr>
                <w:lang w:val="en-GB"/>
              </w:rPr>
              <w:t>5 (PDSCH aspect)</w:t>
            </w:r>
            <w:r w:rsidRPr="0064003B">
              <w:rPr>
                <w:lang w:val="en-GB"/>
              </w:rPr>
              <w:t>:</w:t>
            </w:r>
          </w:p>
          <w:p w14:paraId="3FEB1E2A" w14:textId="77777777" w:rsidR="002928E8" w:rsidRPr="0064003B" w:rsidRDefault="002928E8" w:rsidP="002928E8">
            <w:pPr>
              <w:spacing w:after="0"/>
              <w:rPr>
                <w:lang w:val="en-GB"/>
              </w:rPr>
            </w:pPr>
            <w:r w:rsidRPr="002928E8">
              <w:rPr>
                <w:lang w:val="en-GB"/>
              </w:rPr>
              <w:t>Adopt the following TP to provide support for Case 2.3</w:t>
            </w:r>
          </w:p>
          <w:p w14:paraId="39F10434" w14:textId="77777777" w:rsidR="002928E8" w:rsidRPr="007B4964" w:rsidRDefault="002928E8" w:rsidP="002928E8">
            <w:pPr>
              <w:spacing w:after="0"/>
              <w:ind w:left="284"/>
            </w:pPr>
            <w:r w:rsidRPr="007B4964">
              <w:t>F</w:t>
            </w:r>
            <w:r w:rsidRPr="00B916EC">
              <w:t xml:space="preserve">or a set of symbols </w:t>
            </w:r>
            <w:r w:rsidRPr="007B4964">
              <w:t>of</w:t>
            </w:r>
            <w:r w:rsidRPr="00B916EC">
              <w:t xml:space="preserve"> a slot that are indicated as </w:t>
            </w:r>
            <w:r w:rsidRPr="007B4964">
              <w:t>flexible</w:t>
            </w:r>
            <w:r w:rsidRPr="00B916EC">
              <w:t xml:space="preserve"> by </w:t>
            </w:r>
            <w:r w:rsidRPr="007B4964">
              <w:rPr>
                <w:i/>
              </w:rPr>
              <w:t>tdd-UL-DL-ConfigurationCommon</w:t>
            </w:r>
            <w:r w:rsidRPr="007B4964">
              <w:t xml:space="preserve">, and </w:t>
            </w:r>
            <w:r w:rsidRPr="007B4964">
              <w:rPr>
                <w:i/>
              </w:rPr>
              <w:t>tdd-UL-DL-ConfigurationDedicated</w:t>
            </w:r>
            <w:r w:rsidRPr="007B4964">
              <w:rPr>
                <w:rFonts w:eastAsia="DengXian" w:hint="eastAsia"/>
                <w:lang w:eastAsia="zh-CN"/>
              </w:rPr>
              <w:t xml:space="preserve"> if provided</w:t>
            </w:r>
            <w:r w:rsidRPr="007B4964">
              <w:t xml:space="preserve">, or when </w:t>
            </w:r>
            <w:r w:rsidRPr="007B4964">
              <w:rPr>
                <w:i/>
              </w:rPr>
              <w:t>tdd-UL-DL-ConfigurationCommon</w:t>
            </w:r>
            <w:r w:rsidRPr="007B4964">
              <w:t xml:space="preserve">, and </w:t>
            </w:r>
            <w:r w:rsidRPr="007B4964">
              <w:rPr>
                <w:i/>
              </w:rPr>
              <w:t>tdd-UL-DL-ConfigurationDedicated</w:t>
            </w:r>
            <w:r w:rsidRPr="007B4964">
              <w:t xml:space="preserve"> are not provided to the UE, and if the UE does not </w:t>
            </w:r>
            <w:r>
              <w:rPr>
                <w:lang w:eastAsia="zh-CN"/>
              </w:rPr>
              <w:t>detect</w:t>
            </w:r>
            <w:r w:rsidRPr="00B916EC">
              <w:rPr>
                <w:lang w:eastAsia="zh-CN"/>
              </w:rPr>
              <w:t xml:space="preserve"> </w:t>
            </w:r>
            <w:r w:rsidRPr="007B4964">
              <w:rPr>
                <w:lang w:eastAsia="zh-CN"/>
              </w:rPr>
              <w:t>a DCI format</w:t>
            </w:r>
            <w:r w:rsidRPr="00B916EC">
              <w:rPr>
                <w:lang w:eastAsia="zh-CN"/>
              </w:rPr>
              <w:t xml:space="preserve"> </w:t>
            </w:r>
            <w:r w:rsidRPr="007B4964">
              <w:rPr>
                <w:lang w:eastAsia="zh-CN"/>
              </w:rPr>
              <w:t>2_0</w:t>
            </w:r>
            <w:r w:rsidRPr="007B4964">
              <w:t xml:space="preserve"> </w:t>
            </w:r>
            <w:r w:rsidRPr="007B4964">
              <w:rPr>
                <w:lang w:eastAsia="zh-CN"/>
              </w:rPr>
              <w:t>providing a slot format for the slot</w:t>
            </w:r>
          </w:p>
          <w:p w14:paraId="6E3B1BA6"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PDSCH or CSI-RS in the set of symbols of the slot if the UE receives a corresponding indication by a DCI format</w:t>
            </w:r>
          </w:p>
          <w:p w14:paraId="6CA0AA8F"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transmit</w:t>
            </w:r>
            <w:r w:rsidRPr="002928E8">
              <w:rPr>
                <w:sz w:val="22"/>
                <w:szCs w:val="22"/>
                <w:lang w:val="en-US"/>
              </w:rPr>
              <w:t>s</w:t>
            </w:r>
            <w:r w:rsidRPr="002928E8">
              <w:rPr>
                <w:sz w:val="22"/>
                <w:szCs w:val="22"/>
              </w:rPr>
              <w:t xml:space="preserve"> PUSCH, PUCCH, PRACH, or SRS in the set of symbols of the slot if the UE receives a corresponding indication by a DCI format</w:t>
            </w:r>
            <w:r w:rsidRPr="002928E8">
              <w:rPr>
                <w:sz w:val="22"/>
                <w:szCs w:val="22"/>
                <w:lang w:val="en-US"/>
              </w:rPr>
              <w:t>, a RAR UL grant, fallbackRAR UL grant, or successRAR</w:t>
            </w:r>
          </w:p>
          <w:p w14:paraId="6ABC2882"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PDCCH as described in Clause</w:t>
            </w:r>
            <w:r w:rsidRPr="002928E8">
              <w:rPr>
                <w:sz w:val="22"/>
                <w:szCs w:val="22"/>
                <w:lang w:val="en-US"/>
              </w:rPr>
              <w:t xml:space="preserve"> 10.1</w:t>
            </w:r>
          </w:p>
          <w:p w14:paraId="4F6AE71B"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i</w:t>
            </w:r>
            <w:r w:rsidRPr="002928E8">
              <w:rPr>
                <w:sz w:val="22"/>
                <w:szCs w:val="22"/>
              </w:rPr>
              <w:t xml:space="preserve">f the UE is configured by higher layers </w:t>
            </w:r>
            <w:r w:rsidRPr="002928E8">
              <w:rPr>
                <w:sz w:val="22"/>
                <w:szCs w:val="22"/>
                <w:lang w:val="en-US"/>
              </w:rPr>
              <w:t>to receive</w:t>
            </w:r>
            <w:r w:rsidRPr="002928E8">
              <w:rPr>
                <w:sz w:val="22"/>
                <w:szCs w:val="22"/>
              </w:rPr>
              <w:t xml:space="preserve"> PDSCH or CSI-RS in the set of symbols of the slot, the UE </w:t>
            </w:r>
            <w:r w:rsidRPr="002928E8">
              <w:rPr>
                <w:sz w:val="22"/>
                <w:szCs w:val="22"/>
                <w:lang w:val="en-US"/>
              </w:rPr>
              <w:t>does</w:t>
            </w:r>
            <w:r w:rsidRPr="002928E8">
              <w:rPr>
                <w:sz w:val="22"/>
                <w:szCs w:val="22"/>
              </w:rPr>
              <w:t xml:space="preserve"> not receive the PDSCH or the CSI-RS </w:t>
            </w:r>
            <w:r w:rsidRPr="002928E8">
              <w:rPr>
                <w:sz w:val="22"/>
                <w:szCs w:val="22"/>
                <w:lang w:eastAsia="zh-CN"/>
              </w:rPr>
              <w:t xml:space="preserve">in the set of </w:t>
            </w:r>
            <w:r w:rsidRPr="002928E8">
              <w:rPr>
                <w:sz w:val="22"/>
                <w:szCs w:val="22"/>
              </w:rPr>
              <w:t xml:space="preserve">symbols of the slot, </w:t>
            </w:r>
            <w:r w:rsidRPr="002928E8">
              <w:rPr>
                <w:color w:val="FF0000"/>
                <w:sz w:val="22"/>
                <w:szCs w:val="22"/>
              </w:rPr>
              <w:t xml:space="preserve">except when </w:t>
            </w:r>
            <w:r w:rsidRPr="002928E8">
              <w:rPr>
                <w:color w:val="FF0000"/>
                <w:sz w:val="22"/>
                <w:szCs w:val="22"/>
                <w:lang w:val="en-US"/>
              </w:rPr>
              <w:t xml:space="preserve">UE </w:t>
            </w:r>
            <w:r w:rsidRPr="002928E8">
              <w:rPr>
                <w:color w:val="FF0000"/>
                <w:sz w:val="22"/>
                <w:szCs w:val="22"/>
              </w:rPr>
              <w:t xml:space="preserve">is provided </w:t>
            </w:r>
            <w:r w:rsidRPr="002928E8">
              <w:rPr>
                <w:i/>
                <w:iCs/>
                <w:color w:val="FF0000"/>
                <w:sz w:val="22"/>
                <w:szCs w:val="22"/>
              </w:rPr>
              <w:t xml:space="preserve">CO-DurationPerCell-r16 </w:t>
            </w:r>
            <w:r w:rsidRPr="002928E8">
              <w:rPr>
                <w:color w:val="FF0000"/>
                <w:sz w:val="22"/>
                <w:szCs w:val="22"/>
              </w:rPr>
              <w:t>and symbols of the slot are within the indicated remaining channel occupancy duration.</w:t>
            </w:r>
          </w:p>
          <w:p w14:paraId="19A83D7F" w14:textId="66384F01" w:rsidR="000D3E6C" w:rsidRPr="002928E8" w:rsidRDefault="000D3E6C" w:rsidP="000D3E6C">
            <w:pPr>
              <w:spacing w:after="0"/>
              <w:rPr>
                <w:rFonts w:cs="Arial"/>
                <w:bCs/>
                <w:lang w:val="en-GB"/>
              </w:rPr>
            </w:pPr>
          </w:p>
          <w:p w14:paraId="193BC51D" w14:textId="7040E79C" w:rsidR="003E2B9B" w:rsidRPr="009B0088" w:rsidRDefault="003E2B9B" w:rsidP="000D3E6C">
            <w:pPr>
              <w:spacing w:after="0"/>
              <w:rPr>
                <w:rFonts w:cs="Arial"/>
                <w:bCs/>
                <w:lang w:val="en-GB"/>
              </w:rPr>
            </w:pPr>
            <w:r w:rsidRPr="009B0088">
              <w:rPr>
                <w:rFonts w:cs="Arial"/>
                <w:bCs/>
                <w:lang w:val="en-GB"/>
              </w:rPr>
              <w:lastRenderedPageBreak/>
              <w:t>R1-2006483, P1:</w:t>
            </w:r>
          </w:p>
          <w:p w14:paraId="1BB00B53" w14:textId="6821A5BC" w:rsidR="00CB4649" w:rsidRPr="00961205" w:rsidRDefault="003E2B9B" w:rsidP="006B47C6">
            <w:pPr>
              <w:spacing w:after="0"/>
              <w:rPr>
                <w:rFonts w:cs="Arial"/>
                <w:bCs/>
              </w:rPr>
            </w:pPr>
            <w:r w:rsidRPr="009B0088">
              <w:rPr>
                <w:rFonts w:cs="Arial"/>
                <w:bCs/>
              </w:rPr>
              <w:t xml:space="preserve">Extend the validation rule defined for P/SP-CSI-RS reception to SPS PDSCH reception and CSI-IM resource.  </w:t>
            </w:r>
          </w:p>
        </w:tc>
        <w:tc>
          <w:tcPr>
            <w:tcW w:w="1515" w:type="dxa"/>
          </w:tcPr>
          <w:p w14:paraId="4BAF2566" w14:textId="32002720" w:rsidR="00783F09" w:rsidRPr="00030B49" w:rsidRDefault="0053260A" w:rsidP="006B47C6">
            <w:pPr>
              <w:spacing w:after="0"/>
              <w:rPr>
                <w:lang w:val="en-GB"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3</w:t>
            </w:r>
          </w:p>
        </w:tc>
      </w:tr>
      <w:tr w:rsidR="00783F09" w14:paraId="5DFB6993" w14:textId="77777777" w:rsidTr="003202C2">
        <w:trPr>
          <w:cantSplit/>
        </w:trPr>
        <w:tc>
          <w:tcPr>
            <w:tcW w:w="975" w:type="dxa"/>
          </w:tcPr>
          <w:p w14:paraId="7A33E83C" w14:textId="77777777" w:rsidR="00783F09" w:rsidRDefault="00783F09" w:rsidP="006B47C6">
            <w:pPr>
              <w:spacing w:after="0"/>
              <w:rPr>
                <w:lang w:eastAsia="zh-CN"/>
              </w:rPr>
            </w:pPr>
            <w:r>
              <w:rPr>
                <w:lang w:eastAsia="zh-CN"/>
              </w:rPr>
              <w:t>C3</w:t>
            </w:r>
          </w:p>
        </w:tc>
        <w:tc>
          <w:tcPr>
            <w:tcW w:w="1714" w:type="dxa"/>
          </w:tcPr>
          <w:p w14:paraId="34614840" w14:textId="77777777" w:rsidR="00783F09" w:rsidRDefault="00783F09" w:rsidP="006B47C6">
            <w:pPr>
              <w:spacing w:after="0"/>
            </w:pPr>
            <w:r>
              <w:t>FDRA interpretation with DCI 1_0 in CSS</w:t>
            </w:r>
          </w:p>
        </w:tc>
        <w:tc>
          <w:tcPr>
            <w:tcW w:w="10489" w:type="dxa"/>
          </w:tcPr>
          <w:p w14:paraId="6F1B01BB" w14:textId="77777777" w:rsidR="005451D6" w:rsidRPr="005451D6" w:rsidRDefault="005451D6" w:rsidP="006B47C6">
            <w:pPr>
              <w:spacing w:after="0"/>
            </w:pPr>
            <w:r w:rsidRPr="005451D6">
              <w:t>R1-2006093, P4:</w:t>
            </w:r>
          </w:p>
          <w:p w14:paraId="62E8D42A" w14:textId="77777777" w:rsidR="00783F09" w:rsidRDefault="005451D6" w:rsidP="006B47C6">
            <w:pPr>
              <w:spacing w:after="0"/>
            </w:pPr>
            <w:r w:rsidRPr="005451D6">
              <w:t>For a PDSCH scheduled by DCI 1_0 in CSS, the first PRB indicated by FDRA bit field in the DCI is the first PRB in the RB set in which scheduling PDCCH is received. Adopt the following TP for TS 38.214.</w:t>
            </w:r>
          </w:p>
          <w:p w14:paraId="3A5B82E0" w14:textId="77777777" w:rsidR="00DD1565" w:rsidRDefault="00DD1565" w:rsidP="00DD1565">
            <w:pPr>
              <w:spacing w:after="0"/>
              <w:ind w:left="425"/>
              <w:rPr>
                <w:color w:val="000000"/>
              </w:rPr>
            </w:pPr>
            <w:r w:rsidRPr="00DD1565">
              <w:rPr>
                <w:color w:val="000000"/>
              </w:rPr>
              <w:t xml:space="preserve">5.1.2.2 Resource allocation in frequency domain </w:t>
            </w:r>
          </w:p>
          <w:p w14:paraId="192032FD" w14:textId="32852EA7" w:rsidR="00DD1565" w:rsidRDefault="00DD1565" w:rsidP="00DD1565">
            <w:pPr>
              <w:spacing w:after="0"/>
              <w:ind w:left="425"/>
            </w:pPr>
            <w:r w:rsidRPr="007F32CF">
              <w:rPr>
                <w:color w:val="000000"/>
              </w:rPr>
              <w:t>For a PDSCH scheduled with a DCI format 1_0 in any type of PDCCH common search space, regardless of which bandwidth part is the active bandwidth part, RB numbering starts from the lowest RB of the CORESET in which the</w:t>
            </w:r>
            <w:r>
              <w:rPr>
                <w:color w:val="000000"/>
              </w:rPr>
              <w:t xml:space="preserve"> </w:t>
            </w:r>
            <w:r>
              <w:t>DCI was received; otherwise RB numbering starts from the lowest RB in the determined downlink bandwidth part.</w:t>
            </w:r>
          </w:p>
          <w:p w14:paraId="131D7BDF" w14:textId="45DDEC19" w:rsidR="00DD1565" w:rsidRPr="000D6FA1" w:rsidRDefault="00DD1565" w:rsidP="000D6FA1">
            <w:pPr>
              <w:spacing w:after="0"/>
              <w:ind w:left="425"/>
              <w:rPr>
                <w:color w:val="000000"/>
              </w:rPr>
            </w:pPr>
            <w:ins w:id="59" w:author="Samsung" w:date="2020-08-06T15:29:00Z">
              <w:r>
                <w:rPr>
                  <w:rFonts w:hint="eastAsia"/>
                  <w:color w:val="000000"/>
                </w:rPr>
                <w:t>F</w:t>
              </w:r>
              <w:r>
                <w:rPr>
                  <w:color w:val="000000"/>
                </w:rPr>
                <w:t xml:space="preserve">or operation with shared spectrum channel access, when a UE is configured with </w:t>
              </w:r>
              <w:r w:rsidRPr="00D664B7">
                <w:rPr>
                  <w:i/>
                  <w:color w:val="000000"/>
                </w:rPr>
                <w:t>intraCellGuardBandDL-r16</w:t>
              </w:r>
              <w:r>
                <w:rPr>
                  <w:color w:val="000000"/>
                </w:rPr>
                <w:t xml:space="preserve"> for DL carrier, for a PDSCH scheduled with a DCI format 1_0 in any type of PDCCH common search space, regardless of which bandwidth part is the active bandwidth part, RB numbering starts from the lowest RB of the lowest RB-set in which the DCI was received.</w:t>
              </w:r>
            </w:ins>
          </w:p>
        </w:tc>
        <w:tc>
          <w:tcPr>
            <w:tcW w:w="1515" w:type="dxa"/>
          </w:tcPr>
          <w:p w14:paraId="6D25CB76" w14:textId="77777777" w:rsidR="00783F09" w:rsidRDefault="00783F09" w:rsidP="006B47C6">
            <w:pPr>
              <w:spacing w:after="0"/>
              <w:rPr>
                <w:lang w:eastAsia="zh-CN"/>
              </w:rPr>
            </w:pPr>
          </w:p>
        </w:tc>
      </w:tr>
    </w:tbl>
    <w:p w14:paraId="110E020C" w14:textId="77777777" w:rsidR="00783F09" w:rsidRDefault="00783F09" w:rsidP="00783F09">
      <w:pPr>
        <w:rPr>
          <w:lang w:eastAsia="zh-CN"/>
        </w:rPr>
      </w:pPr>
    </w:p>
    <w:p w14:paraId="61715170" w14:textId="77777777" w:rsidR="00783F09" w:rsidRDefault="00783F09" w:rsidP="00783F09">
      <w:pPr>
        <w:pStyle w:val="Heading2"/>
      </w:pPr>
      <w:r>
        <w:t xml:space="preserve">Topic D: </w:t>
      </w:r>
      <w:r w:rsidRPr="00C95492">
        <w:t>CSI-RS</w:t>
      </w:r>
    </w:p>
    <w:p w14:paraId="534E0FAD" w14:textId="77777777" w:rsidR="00783F09" w:rsidRDefault="00783F09" w:rsidP="00783F09">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783F09" w14:paraId="23DF4890" w14:textId="77777777" w:rsidTr="003202C2">
        <w:trPr>
          <w:cantSplit/>
        </w:trPr>
        <w:tc>
          <w:tcPr>
            <w:tcW w:w="975" w:type="dxa"/>
            <w:shd w:val="clear" w:color="auto" w:fill="F79646" w:themeFill="accent6"/>
          </w:tcPr>
          <w:p w14:paraId="74BC3F74"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74DB3CA6"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19B2A1B8"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74F2DB98" w14:textId="2DB41453" w:rsidR="00783F09" w:rsidRDefault="00783F09" w:rsidP="006B47C6">
            <w:pPr>
              <w:spacing w:after="0"/>
              <w:rPr>
                <w:lang w:eastAsia="zh-CN"/>
              </w:rPr>
            </w:pPr>
            <w:r>
              <w:rPr>
                <w:lang w:eastAsia="zh-CN"/>
              </w:rPr>
              <w:t xml:space="preserve">FL </w:t>
            </w:r>
            <w:r w:rsidR="005444BF">
              <w:rPr>
                <w:lang w:eastAsia="zh-CN"/>
              </w:rPr>
              <w:t>suggestion</w:t>
            </w:r>
          </w:p>
        </w:tc>
      </w:tr>
      <w:tr w:rsidR="00783F09" w14:paraId="164896D0" w14:textId="77777777" w:rsidTr="003202C2">
        <w:trPr>
          <w:cantSplit/>
        </w:trPr>
        <w:tc>
          <w:tcPr>
            <w:tcW w:w="975" w:type="dxa"/>
          </w:tcPr>
          <w:p w14:paraId="47EF76FB" w14:textId="77777777" w:rsidR="00783F09" w:rsidRDefault="00783F09" w:rsidP="006B47C6">
            <w:pPr>
              <w:spacing w:after="0"/>
              <w:rPr>
                <w:lang w:eastAsia="zh-CN"/>
              </w:rPr>
            </w:pPr>
            <w:r>
              <w:rPr>
                <w:lang w:eastAsia="zh-CN"/>
              </w:rPr>
              <w:lastRenderedPageBreak/>
              <w:t>D1</w:t>
            </w:r>
          </w:p>
        </w:tc>
        <w:tc>
          <w:tcPr>
            <w:tcW w:w="1714" w:type="dxa"/>
          </w:tcPr>
          <w:p w14:paraId="48B45DA4" w14:textId="6007FC75" w:rsidR="00783F09" w:rsidRDefault="00783F09" w:rsidP="006B47C6">
            <w:pPr>
              <w:spacing w:after="0"/>
              <w:rPr>
                <w:lang w:eastAsia="zh-CN"/>
              </w:rPr>
            </w:pPr>
            <w:r>
              <w:t xml:space="preserve">CSI-RS </w:t>
            </w:r>
            <w:r w:rsidR="00D23298">
              <w:t>transmission power</w:t>
            </w:r>
            <w:r w:rsidR="004A1C72">
              <w:t xml:space="preserve">, </w:t>
            </w:r>
            <w:r>
              <w:t>measurements, validity/p</w:t>
            </w:r>
            <w:r>
              <w:rPr>
                <w:lang w:eastAsia="zh-CN"/>
              </w:rPr>
              <w:t>resence of periodic/semi-persistent CSI-RS</w:t>
            </w:r>
          </w:p>
        </w:tc>
        <w:tc>
          <w:tcPr>
            <w:tcW w:w="10489" w:type="dxa"/>
          </w:tcPr>
          <w:p w14:paraId="31C7848C" w14:textId="074EAE24" w:rsidR="00D931AC" w:rsidRDefault="00D931AC" w:rsidP="006B47C6">
            <w:pPr>
              <w:spacing w:after="0"/>
              <w:rPr>
                <w:rFonts w:cs="Arial"/>
                <w:bCs/>
              </w:rPr>
            </w:pPr>
            <w:r>
              <w:rPr>
                <w:rFonts w:cs="Arial"/>
                <w:bCs/>
              </w:rPr>
              <w:t>R1-2005331, P2</w:t>
            </w:r>
            <w:r w:rsidR="00737806">
              <w:rPr>
                <w:rFonts w:cs="Arial"/>
                <w:bCs/>
              </w:rPr>
              <w:t>:</w:t>
            </w:r>
          </w:p>
          <w:p w14:paraId="707B3D51" w14:textId="4E6EA5BD" w:rsidR="00737806" w:rsidRDefault="00737806" w:rsidP="006B47C6">
            <w:pPr>
              <w:spacing w:after="0"/>
              <w:rPr>
                <w:rFonts w:cs="Arial"/>
                <w:bCs/>
              </w:rPr>
            </w:pPr>
            <w:r w:rsidRPr="00737806">
              <w:rPr>
                <w:rFonts w:cs="Arial"/>
                <w:bCs/>
              </w:rPr>
              <w:t>When CSI-RS-Resource-Mobility is configured in a cell operation with shared spectrum access, if it locates at the same slot as at least one of candidate SSB(s) indicated by associatedSSB, UE proceeds with the measurement on the corresponding CSI-RS resource upon detection of the candidate SSB; otherwise UE is not required to monitor the corresponding CSI-RS resource.</w:t>
            </w:r>
          </w:p>
          <w:p w14:paraId="5F7FD902" w14:textId="77777777" w:rsidR="00B55935" w:rsidRDefault="00B55935" w:rsidP="006B47C6">
            <w:pPr>
              <w:spacing w:after="0"/>
              <w:rPr>
                <w:rFonts w:cs="Arial"/>
                <w:bCs/>
                <w:color w:val="FF0000"/>
                <w:lang w:val="en-GB"/>
              </w:rPr>
            </w:pPr>
          </w:p>
          <w:p w14:paraId="5BFCA169" w14:textId="77777777" w:rsidR="00B55935" w:rsidRDefault="00B55935" w:rsidP="006B47C6">
            <w:pPr>
              <w:spacing w:after="0"/>
              <w:rPr>
                <w:rFonts w:cs="Arial"/>
                <w:bCs/>
                <w:lang w:val="en-GB"/>
              </w:rPr>
            </w:pPr>
            <w:r>
              <w:rPr>
                <w:rFonts w:cs="Arial"/>
                <w:bCs/>
                <w:lang w:val="en-GB"/>
              </w:rPr>
              <w:t xml:space="preserve">R1-2005807, </w:t>
            </w:r>
            <w:r w:rsidRPr="00B55935">
              <w:rPr>
                <w:rFonts w:cs="Arial"/>
                <w:bCs/>
                <w:lang w:val="en-GB"/>
              </w:rPr>
              <w:t>P6:</w:t>
            </w:r>
          </w:p>
          <w:p w14:paraId="4618A65A" w14:textId="4F752441" w:rsidR="00B55935" w:rsidRPr="00B55935" w:rsidRDefault="00B55935" w:rsidP="006B47C6">
            <w:pPr>
              <w:spacing w:after="0"/>
              <w:rPr>
                <w:rFonts w:cs="Arial"/>
                <w:bCs/>
                <w:lang w:val="en-GB"/>
              </w:rPr>
            </w:pPr>
            <w:r w:rsidRPr="00B55935">
              <w:rPr>
                <w:rFonts w:cs="Arial"/>
                <w:bCs/>
                <w:lang w:val="en-GB"/>
              </w:rPr>
              <w:t>The same CSI-RS validation rules when UE is not configured with CO-duration and SFI can be reused when UE is configured with COT-duration but not SFI and the preconfigured P/SP CSI-RS location is inside CO duration indicated by the COT duration field.</w:t>
            </w:r>
          </w:p>
          <w:p w14:paraId="72C388EA" w14:textId="01A7D0FD" w:rsidR="00B55935" w:rsidRDefault="00B55935" w:rsidP="006B47C6">
            <w:pPr>
              <w:spacing w:after="0"/>
              <w:rPr>
                <w:rFonts w:cs="Arial"/>
                <w:bCs/>
                <w:lang w:val="en-GB"/>
              </w:rPr>
            </w:pPr>
          </w:p>
          <w:p w14:paraId="01DFB014" w14:textId="1081AF6A" w:rsidR="006C0626" w:rsidRDefault="006C0626" w:rsidP="006B47C6">
            <w:pPr>
              <w:spacing w:after="0"/>
              <w:rPr>
                <w:rFonts w:cs="Arial"/>
                <w:bCs/>
              </w:rPr>
            </w:pPr>
            <w:r>
              <w:rPr>
                <w:rFonts w:cs="Arial"/>
                <w:bCs/>
              </w:rPr>
              <w:t xml:space="preserve">R1-2005905, </w:t>
            </w:r>
            <w:r w:rsidRPr="006C0626">
              <w:rPr>
                <w:rFonts w:cs="Arial"/>
                <w:bCs/>
              </w:rPr>
              <w:t>P</w:t>
            </w:r>
            <w:r w:rsidR="00D36EEA">
              <w:rPr>
                <w:rFonts w:cs="Arial"/>
                <w:bCs/>
              </w:rPr>
              <w:t>3 (CSI-RS aspect)</w:t>
            </w:r>
            <w:r w:rsidRPr="006C0626">
              <w:rPr>
                <w:rFonts w:cs="Arial"/>
                <w:bCs/>
              </w:rPr>
              <w:t>:</w:t>
            </w:r>
          </w:p>
          <w:p w14:paraId="1E0936E7" w14:textId="63A38284" w:rsidR="006C0626" w:rsidRDefault="006C0626" w:rsidP="006B47C6">
            <w:pPr>
              <w:spacing w:after="0"/>
              <w:rPr>
                <w:rFonts w:cs="Arial"/>
                <w:bCs/>
              </w:rPr>
            </w:pPr>
            <w:r w:rsidRPr="006C0626">
              <w:rPr>
                <w:rFonts w:cs="Arial"/>
                <w:bCs/>
              </w:rPr>
              <w:t>Adopt the following simplification of specification in sub-clause 11.1 of TS38.213, as well as provide behavior for DL SPS PDSCH.</w:t>
            </w:r>
          </w:p>
          <w:p w14:paraId="77E253FC" w14:textId="77777777" w:rsidR="00D36EEA" w:rsidRPr="002928E8" w:rsidRDefault="00D36EEA" w:rsidP="00D36EEA">
            <w:pPr>
              <w:spacing w:after="0"/>
              <w:ind w:left="425"/>
            </w:pPr>
            <w:r w:rsidRPr="002928E8">
              <w:t xml:space="preserve">For operation with shared spectrum channel access, if a UE is provided </w:t>
            </w:r>
            <w:r w:rsidRPr="002928E8">
              <w:rPr>
                <w:i/>
                <w:iCs/>
              </w:rPr>
              <w:t>CSI-RS-ValidationWith-DCI-r16</w:t>
            </w:r>
            <w:r w:rsidRPr="002928E8">
              <w:t xml:space="preserve">, </w:t>
            </w:r>
            <w:r w:rsidRPr="002928E8">
              <w:rPr>
                <w:strike/>
                <w:color w:val="FF0000"/>
              </w:rPr>
              <w:t xml:space="preserve">is not provided </w:t>
            </w:r>
            <w:r w:rsidRPr="002928E8">
              <w:rPr>
                <w:i/>
                <w:iCs/>
                <w:strike/>
                <w:color w:val="FF0000"/>
              </w:rPr>
              <w:t>CO-DurationPerCell-r16</w:t>
            </w:r>
            <w:r w:rsidRPr="002928E8">
              <w:rPr>
                <w:strike/>
                <w:color w:val="FF0000"/>
              </w:rPr>
              <w:t xml:space="preserve">, and is not provided </w:t>
            </w:r>
            <w:r w:rsidRPr="002928E8">
              <w:rPr>
                <w:i/>
                <w:iCs/>
                <w:strike/>
                <w:color w:val="FF0000"/>
              </w:rPr>
              <w:t>SlotFormatIndicator</w:t>
            </w:r>
            <w:r w:rsidRPr="002928E8">
              <w:t xml:space="preserve">, and if the UE is configured by higher layers to receive a CSI-RS </w:t>
            </w:r>
            <w:r w:rsidRPr="002928E8">
              <w:rPr>
                <w:color w:val="FF0000"/>
              </w:rPr>
              <w:t>or PDSCH</w:t>
            </w:r>
            <w:r w:rsidRPr="002928E8">
              <w:t xml:space="preserve"> in a set of symbols of a slot, the UE cancels the CSI-RS </w:t>
            </w:r>
            <w:r w:rsidRPr="002928E8">
              <w:rPr>
                <w:color w:val="FF0000"/>
              </w:rPr>
              <w:t>or PDSCH</w:t>
            </w:r>
            <w:r w:rsidRPr="002928E8">
              <w:t xml:space="preserve">  reception in the set of symbols of the slot if the UE does not detect a DCI format indicating an aperiodic CSI-RS reception or scheduling a PDSCH reception in the set of symbols of the slot. </w:t>
            </w:r>
          </w:p>
          <w:p w14:paraId="12D2F978" w14:textId="42B91934" w:rsidR="0064003B" w:rsidRPr="002928E8" w:rsidRDefault="0064003B" w:rsidP="006B47C6">
            <w:pPr>
              <w:spacing w:after="0"/>
              <w:rPr>
                <w:rFonts w:cs="Arial"/>
                <w:bCs/>
              </w:rPr>
            </w:pPr>
          </w:p>
          <w:p w14:paraId="365F2EDD" w14:textId="000553A5" w:rsidR="0064003B" w:rsidRPr="0064003B" w:rsidRDefault="0064003B" w:rsidP="0064003B">
            <w:pPr>
              <w:spacing w:after="0"/>
              <w:rPr>
                <w:lang w:val="en-GB"/>
              </w:rPr>
            </w:pPr>
            <w:r w:rsidRPr="0064003B">
              <w:rPr>
                <w:rFonts w:cs="Arial"/>
                <w:bCs/>
              </w:rPr>
              <w:t>R1-2005905, P</w:t>
            </w:r>
            <w:r w:rsidRPr="0064003B">
              <w:rPr>
                <w:lang w:val="en-GB"/>
              </w:rPr>
              <w:t>4</w:t>
            </w:r>
            <w:r w:rsidR="00D36EEA">
              <w:rPr>
                <w:lang w:val="en-GB"/>
              </w:rPr>
              <w:t xml:space="preserve"> (CSI-RS aspect)</w:t>
            </w:r>
            <w:r w:rsidRPr="0064003B">
              <w:rPr>
                <w:lang w:val="en-GB"/>
              </w:rPr>
              <w:t>:</w:t>
            </w:r>
          </w:p>
          <w:p w14:paraId="7C95928C" w14:textId="102E74FF" w:rsidR="0064003B" w:rsidRDefault="0064003B" w:rsidP="0064003B">
            <w:pPr>
              <w:spacing w:after="0"/>
              <w:rPr>
                <w:lang w:val="en-GB"/>
              </w:rPr>
            </w:pPr>
            <w:r w:rsidRPr="0064003B">
              <w:rPr>
                <w:lang w:val="en-GB"/>
              </w:rPr>
              <w:t>Modify the below paragraph of sub-clause 11.1.1 of TS38.213, related to Case 2.2, to correct a parameter name and align specification to agreement, as well as provide behavior for DL SPS PDSCH.</w:t>
            </w:r>
          </w:p>
          <w:p w14:paraId="1B2C34E3" w14:textId="77777777" w:rsidR="00D36EEA" w:rsidRDefault="00D36EEA" w:rsidP="00D36EEA">
            <w:pPr>
              <w:spacing w:after="0"/>
              <w:ind w:left="425"/>
            </w:pPr>
            <w:r>
              <w:t xml:space="preserve">For operation with shared spectrum channel access, if a UE is </w:t>
            </w:r>
            <w:r w:rsidRPr="00B916EC">
              <w:t xml:space="preserve">configured </w:t>
            </w:r>
            <w:r w:rsidRPr="007B4964">
              <w:t>by higher layers to receive</w:t>
            </w:r>
            <w:r w:rsidRPr="00B916EC">
              <w:t xml:space="preserve"> </w:t>
            </w:r>
            <w:r>
              <w:t xml:space="preserve">a </w:t>
            </w:r>
            <w:r w:rsidRPr="00B916EC">
              <w:t>CSI-RS</w:t>
            </w:r>
            <w:r>
              <w:t xml:space="preserve"> </w:t>
            </w:r>
            <w:r w:rsidRPr="007B4964">
              <w:rPr>
                <w:color w:val="FF0000"/>
              </w:rPr>
              <w:t>or PDSCH</w:t>
            </w:r>
            <w:r w:rsidRPr="007B4964">
              <w:t xml:space="preserve"> and the UE </w:t>
            </w:r>
            <w:r w:rsidRPr="00AC1C06">
              <w:t xml:space="preserve">is provided </w:t>
            </w:r>
            <w:r w:rsidRPr="007B4964">
              <w:rPr>
                <w:i/>
                <w:iCs/>
              </w:rPr>
              <w:t>CO-DurationPerCell-r16</w:t>
            </w:r>
            <w:r w:rsidRPr="00AC1C06">
              <w:t xml:space="preserve"> and is not provided </w:t>
            </w:r>
            <w:r w:rsidRPr="007B4964">
              <w:rPr>
                <w:i/>
                <w:iCs/>
                <w:strike/>
                <w:color w:val="FF0000"/>
              </w:rPr>
              <w:t>SlotFormatIndicator</w:t>
            </w:r>
            <w:r w:rsidRPr="007B4964">
              <w:rPr>
                <w:i/>
                <w:iCs/>
              </w:rPr>
              <w:t xml:space="preserve"> </w:t>
            </w:r>
            <w:r w:rsidRPr="007B4964">
              <w:rPr>
                <w:i/>
                <w:color w:val="FF0000"/>
              </w:rPr>
              <w:t>slotFormatCombToAddModList</w:t>
            </w:r>
            <w:r w:rsidRPr="00AC1C06">
              <w:t xml:space="preserve">, for a set of symbols of a slot that are indicated as downlink or flexible by </w:t>
            </w:r>
            <w:r w:rsidRPr="007B4964">
              <w:rPr>
                <w:i/>
                <w:iCs/>
              </w:rPr>
              <w:t>tdd-UL-DL-ConfigurationCommon</w:t>
            </w:r>
            <w:r w:rsidRPr="00AC1C06">
              <w:t xml:space="preserve"> or </w:t>
            </w:r>
            <w:r w:rsidRPr="007B4964">
              <w:rPr>
                <w:i/>
                <w:iCs/>
              </w:rPr>
              <w:t>tdd</w:t>
            </w:r>
            <w:r w:rsidRPr="00AC1C06">
              <w:t>-</w:t>
            </w:r>
            <w:r w:rsidRPr="007B4964">
              <w:rPr>
                <w:i/>
                <w:iCs/>
              </w:rPr>
              <w:t>UL-DL-ConfigurationDedicated</w:t>
            </w:r>
            <w:r w:rsidRPr="00AC1C06">
              <w:t xml:space="preserve">, or when </w:t>
            </w:r>
            <w:r w:rsidRPr="007B4964">
              <w:rPr>
                <w:i/>
                <w:iCs/>
              </w:rPr>
              <w:t>tdd-UL-DL-ConfigurationCommon</w:t>
            </w:r>
            <w:r w:rsidRPr="00AC1C06">
              <w:t xml:space="preserve"> and</w:t>
            </w:r>
            <w:r>
              <w:t xml:space="preserve"> </w:t>
            </w:r>
            <w:r w:rsidRPr="007B4964">
              <w:rPr>
                <w:i/>
                <w:iCs/>
              </w:rPr>
              <w:t>tdd</w:t>
            </w:r>
            <w:r>
              <w:t>-</w:t>
            </w:r>
            <w:r w:rsidRPr="007B4964">
              <w:rPr>
                <w:i/>
                <w:iCs/>
              </w:rPr>
              <w:t>UL-DL-ConfigurationDedicated</w:t>
            </w:r>
            <w:r>
              <w:t xml:space="preserve"> are not provided, the UE cancels the CSI-RS </w:t>
            </w:r>
            <w:r w:rsidRPr="007B4964">
              <w:rPr>
                <w:color w:val="FF0000"/>
              </w:rPr>
              <w:t>or PDSCH</w:t>
            </w:r>
            <w:r>
              <w:t xml:space="preserve"> reception</w:t>
            </w:r>
            <w:r w:rsidRPr="00A641EE">
              <w:t xml:space="preserve"> in the set of symbols </w:t>
            </w:r>
            <w:r>
              <w:t xml:space="preserve">of the slot </w:t>
            </w:r>
            <w:r w:rsidRPr="00A641EE">
              <w:t>that are not within the indicated remaining chan</w:t>
            </w:r>
            <w:r>
              <w:t>nel occupancy duration.</w:t>
            </w:r>
          </w:p>
          <w:p w14:paraId="5208CAF6" w14:textId="2D8FAC63" w:rsidR="0064003B" w:rsidRDefault="0064003B" w:rsidP="006B47C6">
            <w:pPr>
              <w:spacing w:after="0"/>
              <w:rPr>
                <w:rFonts w:cs="Arial"/>
                <w:bCs/>
                <w:lang w:val="en-GB"/>
              </w:rPr>
            </w:pPr>
          </w:p>
          <w:p w14:paraId="26C19C91" w14:textId="58F49379" w:rsidR="0064003B" w:rsidRDefault="0064003B" w:rsidP="0064003B">
            <w:pPr>
              <w:spacing w:after="0"/>
              <w:rPr>
                <w:lang w:val="en-GB"/>
              </w:rPr>
            </w:pPr>
            <w:r w:rsidRPr="0064003B">
              <w:rPr>
                <w:rFonts w:cs="Arial"/>
                <w:bCs/>
              </w:rPr>
              <w:t>R1-2005905, P</w:t>
            </w:r>
            <w:r>
              <w:rPr>
                <w:lang w:val="en-GB"/>
              </w:rPr>
              <w:t>5 (</w:t>
            </w:r>
            <w:r w:rsidR="002928E8">
              <w:rPr>
                <w:lang w:val="en-GB"/>
              </w:rPr>
              <w:t>CSI-RS aspect</w:t>
            </w:r>
            <w:r>
              <w:rPr>
                <w:lang w:val="en-GB"/>
              </w:rPr>
              <w:t>)</w:t>
            </w:r>
            <w:r w:rsidRPr="0064003B">
              <w:rPr>
                <w:lang w:val="en-GB"/>
              </w:rPr>
              <w:t>:</w:t>
            </w:r>
          </w:p>
          <w:p w14:paraId="39CA6B1D" w14:textId="6230ADB9" w:rsidR="002928E8" w:rsidRPr="0064003B" w:rsidRDefault="002928E8" w:rsidP="0064003B">
            <w:pPr>
              <w:spacing w:after="0"/>
              <w:rPr>
                <w:lang w:val="en-GB"/>
              </w:rPr>
            </w:pPr>
            <w:r w:rsidRPr="002928E8">
              <w:rPr>
                <w:lang w:val="en-GB"/>
              </w:rPr>
              <w:t>Adopt the following TP to provide support for Case 2.3</w:t>
            </w:r>
          </w:p>
          <w:p w14:paraId="78410927" w14:textId="77777777" w:rsidR="002928E8" w:rsidRPr="007B4964" w:rsidRDefault="002928E8" w:rsidP="002928E8">
            <w:pPr>
              <w:spacing w:after="0"/>
              <w:ind w:left="284"/>
            </w:pPr>
            <w:r w:rsidRPr="007B4964">
              <w:t>F</w:t>
            </w:r>
            <w:r w:rsidRPr="00B916EC">
              <w:t xml:space="preserve">or a set of symbols </w:t>
            </w:r>
            <w:r w:rsidRPr="007B4964">
              <w:t>of</w:t>
            </w:r>
            <w:r w:rsidRPr="00B916EC">
              <w:t xml:space="preserve"> a slot that are indicated as </w:t>
            </w:r>
            <w:r w:rsidRPr="007B4964">
              <w:t>flexible</w:t>
            </w:r>
            <w:r w:rsidRPr="00B916EC">
              <w:t xml:space="preserve"> by </w:t>
            </w:r>
            <w:r w:rsidRPr="007B4964">
              <w:rPr>
                <w:i/>
              </w:rPr>
              <w:t>tdd-UL-DL-ConfigurationCommon</w:t>
            </w:r>
            <w:r w:rsidRPr="007B4964">
              <w:t xml:space="preserve">, and </w:t>
            </w:r>
            <w:r w:rsidRPr="007B4964">
              <w:rPr>
                <w:i/>
              </w:rPr>
              <w:t>tdd-UL-DL-ConfigurationDedicated</w:t>
            </w:r>
            <w:r w:rsidRPr="007B4964">
              <w:rPr>
                <w:rFonts w:eastAsia="DengXian" w:hint="eastAsia"/>
                <w:lang w:eastAsia="zh-CN"/>
              </w:rPr>
              <w:t xml:space="preserve"> if provided</w:t>
            </w:r>
            <w:r w:rsidRPr="007B4964">
              <w:t xml:space="preserve">, or when </w:t>
            </w:r>
            <w:r w:rsidRPr="007B4964">
              <w:rPr>
                <w:i/>
              </w:rPr>
              <w:t>tdd-UL-DL-ConfigurationCommon</w:t>
            </w:r>
            <w:r w:rsidRPr="007B4964">
              <w:t xml:space="preserve">, and </w:t>
            </w:r>
            <w:r w:rsidRPr="007B4964">
              <w:rPr>
                <w:i/>
              </w:rPr>
              <w:t>tdd-UL-DL-ConfigurationDedicated</w:t>
            </w:r>
            <w:r w:rsidRPr="007B4964">
              <w:t xml:space="preserve"> are not provided to the UE, and if the UE does not </w:t>
            </w:r>
            <w:r>
              <w:rPr>
                <w:lang w:eastAsia="zh-CN"/>
              </w:rPr>
              <w:t>detect</w:t>
            </w:r>
            <w:r w:rsidRPr="00B916EC">
              <w:rPr>
                <w:lang w:eastAsia="zh-CN"/>
              </w:rPr>
              <w:t xml:space="preserve"> </w:t>
            </w:r>
            <w:r w:rsidRPr="007B4964">
              <w:rPr>
                <w:lang w:eastAsia="zh-CN"/>
              </w:rPr>
              <w:t>a DCI format</w:t>
            </w:r>
            <w:r w:rsidRPr="00B916EC">
              <w:rPr>
                <w:lang w:eastAsia="zh-CN"/>
              </w:rPr>
              <w:t xml:space="preserve"> </w:t>
            </w:r>
            <w:r w:rsidRPr="007B4964">
              <w:rPr>
                <w:lang w:eastAsia="zh-CN"/>
              </w:rPr>
              <w:t>2_0</w:t>
            </w:r>
            <w:r w:rsidRPr="007B4964">
              <w:t xml:space="preserve"> </w:t>
            </w:r>
            <w:r w:rsidRPr="007B4964">
              <w:rPr>
                <w:lang w:eastAsia="zh-CN"/>
              </w:rPr>
              <w:t xml:space="preserve">providing a </w:t>
            </w:r>
            <w:r w:rsidRPr="007B4964">
              <w:rPr>
                <w:lang w:eastAsia="zh-CN"/>
              </w:rPr>
              <w:lastRenderedPageBreak/>
              <w:t>slot format for the slot</w:t>
            </w:r>
          </w:p>
          <w:p w14:paraId="7209278F"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PDSCH or CSI-RS in the set of symbols of the slot if the UE receives a corresponding indication by a DCI format</w:t>
            </w:r>
          </w:p>
          <w:p w14:paraId="643F85AB"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transmit</w:t>
            </w:r>
            <w:r w:rsidRPr="002928E8">
              <w:rPr>
                <w:sz w:val="22"/>
                <w:szCs w:val="22"/>
                <w:lang w:val="en-US"/>
              </w:rPr>
              <w:t>s</w:t>
            </w:r>
            <w:r w:rsidRPr="002928E8">
              <w:rPr>
                <w:sz w:val="22"/>
                <w:szCs w:val="22"/>
              </w:rPr>
              <w:t xml:space="preserve"> PUSCH, PUCCH, PRACH, or SRS in the set of symbols of the slot if the UE receives a corresponding indication by a DCI format</w:t>
            </w:r>
            <w:r w:rsidRPr="002928E8">
              <w:rPr>
                <w:sz w:val="22"/>
                <w:szCs w:val="22"/>
                <w:lang w:val="en-US"/>
              </w:rPr>
              <w:t>, a RAR UL grant, fallbackRAR UL grant, or successRAR</w:t>
            </w:r>
          </w:p>
          <w:p w14:paraId="73F7E089"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t</w:t>
            </w:r>
            <w:r w:rsidRPr="002928E8">
              <w:rPr>
                <w:sz w:val="22"/>
                <w:szCs w:val="22"/>
              </w:rPr>
              <w:t>he UE receive</w:t>
            </w:r>
            <w:r w:rsidRPr="002928E8">
              <w:rPr>
                <w:sz w:val="22"/>
                <w:szCs w:val="22"/>
                <w:lang w:val="en-US"/>
              </w:rPr>
              <w:t>s</w:t>
            </w:r>
            <w:r w:rsidRPr="002928E8">
              <w:rPr>
                <w:sz w:val="22"/>
                <w:szCs w:val="22"/>
              </w:rPr>
              <w:t xml:space="preserve"> PDCCH as described in Clause</w:t>
            </w:r>
            <w:r w:rsidRPr="002928E8">
              <w:rPr>
                <w:sz w:val="22"/>
                <w:szCs w:val="22"/>
                <w:lang w:val="en-US"/>
              </w:rPr>
              <w:t xml:space="preserve"> 10.1</w:t>
            </w:r>
          </w:p>
          <w:p w14:paraId="076DEBCC" w14:textId="77777777" w:rsidR="002928E8" w:rsidRPr="002928E8" w:rsidRDefault="002928E8" w:rsidP="002928E8">
            <w:pPr>
              <w:pStyle w:val="B1"/>
              <w:spacing w:after="0"/>
              <w:ind w:left="852"/>
              <w:rPr>
                <w:sz w:val="22"/>
                <w:szCs w:val="22"/>
              </w:rPr>
            </w:pPr>
            <w:r w:rsidRPr="002928E8">
              <w:rPr>
                <w:sz w:val="22"/>
                <w:szCs w:val="22"/>
              </w:rPr>
              <w:t>-</w:t>
            </w:r>
            <w:r w:rsidRPr="002928E8">
              <w:rPr>
                <w:sz w:val="22"/>
                <w:szCs w:val="22"/>
              </w:rPr>
              <w:tab/>
            </w:r>
            <w:r w:rsidRPr="002928E8">
              <w:rPr>
                <w:sz w:val="22"/>
                <w:szCs w:val="22"/>
                <w:lang w:val="en-US"/>
              </w:rPr>
              <w:t>i</w:t>
            </w:r>
            <w:r w:rsidRPr="002928E8">
              <w:rPr>
                <w:sz w:val="22"/>
                <w:szCs w:val="22"/>
              </w:rPr>
              <w:t xml:space="preserve">f the UE is configured by higher layers </w:t>
            </w:r>
            <w:r w:rsidRPr="002928E8">
              <w:rPr>
                <w:sz w:val="22"/>
                <w:szCs w:val="22"/>
                <w:lang w:val="en-US"/>
              </w:rPr>
              <w:t>to receive</w:t>
            </w:r>
            <w:r w:rsidRPr="002928E8">
              <w:rPr>
                <w:sz w:val="22"/>
                <w:szCs w:val="22"/>
              </w:rPr>
              <w:t xml:space="preserve"> PDSCH or CSI-RS in the set of symbols of the slot, the UE </w:t>
            </w:r>
            <w:r w:rsidRPr="002928E8">
              <w:rPr>
                <w:sz w:val="22"/>
                <w:szCs w:val="22"/>
                <w:lang w:val="en-US"/>
              </w:rPr>
              <w:t>does</w:t>
            </w:r>
            <w:r w:rsidRPr="002928E8">
              <w:rPr>
                <w:sz w:val="22"/>
                <w:szCs w:val="22"/>
              </w:rPr>
              <w:t xml:space="preserve"> not receive the PDSCH or the CSI-RS </w:t>
            </w:r>
            <w:r w:rsidRPr="002928E8">
              <w:rPr>
                <w:sz w:val="22"/>
                <w:szCs w:val="22"/>
                <w:lang w:eastAsia="zh-CN"/>
              </w:rPr>
              <w:t xml:space="preserve">in the set of </w:t>
            </w:r>
            <w:r w:rsidRPr="002928E8">
              <w:rPr>
                <w:sz w:val="22"/>
                <w:szCs w:val="22"/>
              </w:rPr>
              <w:t xml:space="preserve">symbols of the slot, </w:t>
            </w:r>
            <w:r w:rsidRPr="002928E8">
              <w:rPr>
                <w:color w:val="FF0000"/>
                <w:sz w:val="22"/>
                <w:szCs w:val="22"/>
              </w:rPr>
              <w:t xml:space="preserve">except when </w:t>
            </w:r>
            <w:r w:rsidRPr="002928E8">
              <w:rPr>
                <w:color w:val="FF0000"/>
                <w:sz w:val="22"/>
                <w:szCs w:val="22"/>
                <w:lang w:val="en-US"/>
              </w:rPr>
              <w:t xml:space="preserve">UE </w:t>
            </w:r>
            <w:r w:rsidRPr="002928E8">
              <w:rPr>
                <w:color w:val="FF0000"/>
                <w:sz w:val="22"/>
                <w:szCs w:val="22"/>
              </w:rPr>
              <w:t xml:space="preserve">is provided </w:t>
            </w:r>
            <w:r w:rsidRPr="002928E8">
              <w:rPr>
                <w:i/>
                <w:iCs/>
                <w:color w:val="FF0000"/>
                <w:sz w:val="22"/>
                <w:szCs w:val="22"/>
              </w:rPr>
              <w:t xml:space="preserve">CO-DurationPerCell-r16 </w:t>
            </w:r>
            <w:r w:rsidRPr="002928E8">
              <w:rPr>
                <w:color w:val="FF0000"/>
                <w:sz w:val="22"/>
                <w:szCs w:val="22"/>
              </w:rPr>
              <w:t>and symbols of the slot are within the indicated remaining channel occupancy duration.</w:t>
            </w:r>
          </w:p>
          <w:p w14:paraId="4A439D9B" w14:textId="1F02107D" w:rsidR="0091023F" w:rsidRPr="002928E8" w:rsidRDefault="0091023F" w:rsidP="002928E8">
            <w:pPr>
              <w:spacing w:after="0"/>
              <w:rPr>
                <w:lang w:val="en-GB"/>
              </w:rPr>
            </w:pPr>
          </w:p>
          <w:p w14:paraId="207B4E2C" w14:textId="77777777" w:rsidR="0091023F" w:rsidRDefault="0091023F" w:rsidP="006B47C6">
            <w:pPr>
              <w:spacing w:after="0"/>
              <w:rPr>
                <w:rFonts w:cs="Arial"/>
                <w:bCs/>
                <w:lang w:val="en-GB"/>
              </w:rPr>
            </w:pPr>
            <w:r>
              <w:rPr>
                <w:rFonts w:cs="Arial"/>
                <w:bCs/>
                <w:lang w:val="en-GB"/>
              </w:rPr>
              <w:t>R1-2006093, P1</w:t>
            </w:r>
            <w:r w:rsidRPr="0091023F">
              <w:rPr>
                <w:rFonts w:cs="Arial"/>
                <w:bCs/>
                <w:lang w:val="en-GB"/>
              </w:rPr>
              <w:t>:</w:t>
            </w:r>
          </w:p>
          <w:p w14:paraId="2D3F4256" w14:textId="18C38969" w:rsidR="0091023F" w:rsidRPr="00D36EEA" w:rsidRDefault="0091023F" w:rsidP="002928E8">
            <w:pPr>
              <w:spacing w:after="0"/>
              <w:rPr>
                <w:bCs/>
                <w:lang w:val="en-GB"/>
              </w:rPr>
            </w:pPr>
            <w:r w:rsidRPr="00D36EEA">
              <w:rPr>
                <w:bCs/>
                <w:lang w:val="en-GB"/>
              </w:rPr>
              <w:t>Adopt following TP for TS38.214 to be more aligned with the agreement.</w:t>
            </w:r>
          </w:p>
          <w:p w14:paraId="41BABE64" w14:textId="77777777" w:rsidR="0091023F" w:rsidRPr="00D36EEA" w:rsidRDefault="0091023F" w:rsidP="002928E8">
            <w:pPr>
              <w:spacing w:after="0"/>
              <w:ind w:left="425"/>
              <w:jc w:val="both"/>
              <w:rPr>
                <w:ins w:id="60" w:author="Samsung" w:date="2020-08-06T15:27:00Z"/>
                <w:u w:val="single"/>
              </w:rPr>
            </w:pPr>
            <w:r w:rsidRPr="00D36EEA">
              <w:t xml:space="preserve">For operation with shared spectrum channel access, the UE should not average CSI-RS measurements for channel estimation from occasions of an NZP CSI-RS (defined in [4, TS 38.211]) located in different DL transmissions </w:t>
            </w:r>
            <w:del w:id="61" w:author="Samsung" w:date="2020-08-06T15:27:00Z">
              <w:r w:rsidRPr="00D36EEA" w:rsidDel="00D664B7">
                <w:delText>burst (defined in [X, TS37.213])</w:delText>
              </w:r>
            </w:del>
            <w:ins w:id="62" w:author="Samsung" w:date="2020-08-06T15:27:00Z">
              <w:r w:rsidRPr="00D36EEA">
                <w:t xml:space="preserve"> which satisfies any of the following conditions</w:t>
              </w:r>
            </w:ins>
          </w:p>
          <w:p w14:paraId="3426D4E6" w14:textId="77777777" w:rsidR="0091023F" w:rsidRPr="00D36EEA" w:rsidRDefault="0091023F" w:rsidP="002928E8">
            <w:pPr>
              <w:pStyle w:val="ListParagraph"/>
              <w:numPr>
                <w:ilvl w:val="0"/>
                <w:numId w:val="15"/>
              </w:numPr>
              <w:snapToGrid/>
              <w:ind w:left="1185"/>
              <w:jc w:val="both"/>
              <w:rPr>
                <w:ins w:id="63" w:author="Samsung" w:date="2020-08-06T15:28:00Z"/>
                <w:rFonts w:ascii="Times New Roman" w:hAnsi="Times New Roman"/>
                <w:u w:val="single"/>
              </w:rPr>
            </w:pPr>
            <w:ins w:id="64" w:author="Samsung" w:date="2020-08-06T15:27:00Z">
              <w:r w:rsidRPr="00D36EEA">
                <w:rPr>
                  <w:rFonts w:ascii="Times New Roman" w:hAnsi="Times New Roman"/>
                  <w:u w:val="single"/>
                </w:rPr>
                <w:t xml:space="preserve">gap among the different DL transmissions is greater than </w:t>
              </w:r>
            </w:ins>
            <m:oMath>
              <m:r>
                <w:ins w:id="65" w:author="Samsung" w:date="2020-08-06T15:28:00Z">
                  <w:rPr>
                    <w:rFonts w:ascii="Cambria Math" w:hAnsi="Cambria Math"/>
                  </w:rPr>
                  <m:t>16us</m:t>
                </w:ins>
              </m:r>
            </m:oMath>
            <w:ins w:id="66" w:author="Samsung" w:date="2020-08-06T15:28:00Z">
              <w:r w:rsidRPr="00D36EEA">
                <w:rPr>
                  <w:rFonts w:ascii="Times New Roman" w:hAnsi="Times New Roman"/>
                </w:rPr>
                <w:t xml:space="preserve"> if the UE does not detect a DCI format 2_0 that indicates a channel occupancy duration which overlaps the occasions of the NZP CSI-RS</w:t>
              </w:r>
            </w:ins>
          </w:p>
          <w:p w14:paraId="50C25BD6" w14:textId="77777777" w:rsidR="0091023F" w:rsidRPr="00D36EEA" w:rsidRDefault="0091023F" w:rsidP="002928E8">
            <w:pPr>
              <w:pStyle w:val="ListParagraph"/>
              <w:numPr>
                <w:ilvl w:val="0"/>
                <w:numId w:val="15"/>
              </w:numPr>
              <w:snapToGrid/>
              <w:ind w:left="1185"/>
              <w:jc w:val="both"/>
              <w:rPr>
                <w:rFonts w:ascii="Times New Roman" w:hAnsi="Times New Roman"/>
                <w:u w:val="single"/>
              </w:rPr>
            </w:pPr>
            <w:ins w:id="67" w:author="Samsung" w:date="2020-08-06T15:28:00Z">
              <w:r w:rsidRPr="00D36EEA">
                <w:rPr>
                  <w:rFonts w:ascii="Times New Roman" w:hAnsi="Times New Roman"/>
                </w:rPr>
                <w:t>the DL transmissions are in different detected channel occupancy durations</w:t>
              </w:r>
            </w:ins>
          </w:p>
          <w:p w14:paraId="2F00058C" w14:textId="3572BD56" w:rsidR="006C0626" w:rsidRDefault="006C0626" w:rsidP="002928E8">
            <w:pPr>
              <w:spacing w:after="0"/>
              <w:rPr>
                <w:rFonts w:cs="Arial"/>
                <w:bCs/>
                <w:color w:val="FF0000"/>
              </w:rPr>
            </w:pPr>
          </w:p>
          <w:p w14:paraId="68A4B4C6" w14:textId="77777777" w:rsidR="0091023F" w:rsidRDefault="0091023F" w:rsidP="006B47C6">
            <w:pPr>
              <w:spacing w:after="0"/>
              <w:rPr>
                <w:rFonts w:cs="Arial"/>
                <w:bCs/>
              </w:rPr>
            </w:pPr>
            <w:r>
              <w:rPr>
                <w:rFonts w:cs="Arial"/>
                <w:bCs/>
                <w:lang w:val="en-GB"/>
              </w:rPr>
              <w:t>R1-2006093, P</w:t>
            </w:r>
            <w:r w:rsidRPr="0091023F">
              <w:rPr>
                <w:rFonts w:cs="Arial"/>
                <w:bCs/>
              </w:rPr>
              <w:t>2:</w:t>
            </w:r>
          </w:p>
          <w:p w14:paraId="0DD64D6F" w14:textId="4E6A8CB4" w:rsidR="0091023F" w:rsidRPr="0091023F" w:rsidRDefault="0091023F" w:rsidP="006B47C6">
            <w:pPr>
              <w:spacing w:after="0"/>
              <w:rPr>
                <w:rFonts w:cs="Arial"/>
                <w:bCs/>
              </w:rPr>
            </w:pPr>
            <w:r w:rsidRPr="0091023F">
              <w:rPr>
                <w:rFonts w:cs="Arial"/>
                <w:bCs/>
              </w:rPr>
              <w:t>When DCI 2_0 contains COT duration and SFI, UE cancels the reception of periodic or semi-persistent CSI-RS configured by higher layers at least on downlink and flexible symbols (including the case where no semi-static TDD configuration is provided to the UE) if the periodic or semi-persistent CSI-RS location is outside the CO duration indicated by the COT duration field.</w:t>
            </w:r>
          </w:p>
          <w:p w14:paraId="276ACDEA" w14:textId="2FFAEEC2" w:rsidR="0091023F" w:rsidRPr="0091023F" w:rsidRDefault="0091023F" w:rsidP="006B47C6">
            <w:pPr>
              <w:spacing w:after="0"/>
              <w:rPr>
                <w:rFonts w:cs="Arial"/>
                <w:bCs/>
              </w:rPr>
            </w:pPr>
          </w:p>
          <w:p w14:paraId="700612B8" w14:textId="178818A8" w:rsidR="0091023F" w:rsidRDefault="0091023F" w:rsidP="0091023F">
            <w:pPr>
              <w:spacing w:after="0"/>
              <w:rPr>
                <w:rFonts w:cs="Arial"/>
                <w:bCs/>
              </w:rPr>
            </w:pPr>
            <w:r>
              <w:rPr>
                <w:rFonts w:cs="Arial"/>
                <w:bCs/>
                <w:lang w:val="en-GB"/>
              </w:rPr>
              <w:t>R1-2006093, P</w:t>
            </w:r>
            <w:r>
              <w:rPr>
                <w:rFonts w:cs="Arial"/>
                <w:bCs/>
              </w:rPr>
              <w:t>3</w:t>
            </w:r>
            <w:r w:rsidRPr="0091023F">
              <w:rPr>
                <w:rFonts w:cs="Arial"/>
                <w:bCs/>
              </w:rPr>
              <w:t>:</w:t>
            </w:r>
          </w:p>
          <w:p w14:paraId="48A65C2C" w14:textId="2EC31D10" w:rsidR="0091023F" w:rsidRDefault="0091023F" w:rsidP="006B47C6">
            <w:pPr>
              <w:spacing w:after="0"/>
              <w:rPr>
                <w:rFonts w:cs="Arial"/>
                <w:bCs/>
                <w:color w:val="FF0000"/>
              </w:rPr>
            </w:pPr>
            <w:r w:rsidRPr="0091023F">
              <w:rPr>
                <w:rFonts w:cs="Arial"/>
                <w:bCs/>
              </w:rPr>
              <w:t>If UE cannot transmit HARQ-ACK on MAC-CE deactivation due to UL CCA failure, UE continues to be in its previous state, i.e., it should measure and report L1-RSRP until it successfully transmits HARQ-ACK (Option 1)</w:t>
            </w:r>
          </w:p>
          <w:p w14:paraId="6F47B9E9" w14:textId="1C3DBFDC" w:rsidR="0091023F" w:rsidRPr="002863B3" w:rsidRDefault="0091023F" w:rsidP="006B47C6">
            <w:pPr>
              <w:spacing w:after="0"/>
              <w:rPr>
                <w:rFonts w:cs="Arial"/>
                <w:bCs/>
              </w:rPr>
            </w:pPr>
          </w:p>
          <w:p w14:paraId="2B043E49" w14:textId="77777777" w:rsidR="002863B3" w:rsidRDefault="002863B3" w:rsidP="002863B3">
            <w:pPr>
              <w:spacing w:after="0"/>
              <w:rPr>
                <w:bCs/>
              </w:rPr>
            </w:pPr>
            <w:r>
              <w:rPr>
                <w:bCs/>
              </w:rPr>
              <w:t>R1-2006299, P7</w:t>
            </w:r>
            <w:r w:rsidRPr="002863B3">
              <w:rPr>
                <w:bCs/>
              </w:rPr>
              <w:t>:</w:t>
            </w:r>
          </w:p>
          <w:p w14:paraId="0429B2DD" w14:textId="51404E2F" w:rsidR="002863B3" w:rsidRPr="002863B3" w:rsidRDefault="002863B3" w:rsidP="002863B3">
            <w:pPr>
              <w:spacing w:after="0"/>
              <w:rPr>
                <w:bCs/>
              </w:rPr>
            </w:pPr>
            <w:r w:rsidRPr="002863B3">
              <w:rPr>
                <w:bCs/>
              </w:rPr>
              <w:t>Consider the following methods to receive/cancel P/SP-CSI-RS within CO duration if DCI format 2_0 contains CO duration field but not SFI index field.</w:t>
            </w:r>
          </w:p>
          <w:p w14:paraId="5D09A49C" w14:textId="77777777" w:rsidR="002863B3" w:rsidRPr="002863B3" w:rsidRDefault="002863B3" w:rsidP="002863B3">
            <w:pPr>
              <w:pStyle w:val="ListParagraph"/>
              <w:numPr>
                <w:ilvl w:val="0"/>
                <w:numId w:val="20"/>
              </w:numPr>
              <w:rPr>
                <w:rFonts w:ascii="Times New Roman" w:hAnsi="Times New Roman"/>
                <w:bCs/>
              </w:rPr>
            </w:pPr>
            <w:r w:rsidRPr="002863B3">
              <w:rPr>
                <w:rFonts w:ascii="Times New Roman" w:hAnsi="Times New Roman"/>
                <w:bCs/>
              </w:rPr>
              <w:t>Method 1: UE behaves as if DCI format 2_0 were not to be detected. In other words, UE cancels P/SP-CSI-RS if P/SP-CSI-RS symbols configured as flexible by higher layer signalling are scheduled by UL grant.</w:t>
            </w:r>
          </w:p>
          <w:p w14:paraId="07F60A0E" w14:textId="71F848B1" w:rsidR="002863B3" w:rsidRPr="002863B3" w:rsidRDefault="002863B3" w:rsidP="002863B3">
            <w:pPr>
              <w:pStyle w:val="ListParagraph"/>
              <w:numPr>
                <w:ilvl w:val="0"/>
                <w:numId w:val="20"/>
              </w:numPr>
              <w:rPr>
                <w:rFonts w:ascii="Times New Roman" w:hAnsi="Times New Roman"/>
                <w:bCs/>
              </w:rPr>
            </w:pPr>
            <w:r w:rsidRPr="002863B3">
              <w:rPr>
                <w:rFonts w:ascii="Times New Roman" w:hAnsi="Times New Roman"/>
                <w:bCs/>
              </w:rPr>
              <w:t xml:space="preserve">Method 2: For more controllability on RRC-configured P/SP-CSI-RS resources, explicit 1 bit field in DCI </w:t>
            </w:r>
            <w:r w:rsidRPr="002863B3">
              <w:rPr>
                <w:rFonts w:ascii="Times New Roman" w:hAnsi="Times New Roman"/>
                <w:bCs/>
              </w:rPr>
              <w:lastRenderedPageBreak/>
              <w:t>format 2_0 is introduced, where P/SP-CSI-RS within CO duration is valid only when the corresponding bit is set to ‘1’. (For higher layer configured UL case, this bit can be reused or separate 1 bit field can be added)</w:t>
            </w:r>
          </w:p>
          <w:p w14:paraId="6436CA93" w14:textId="24ECC790" w:rsidR="002863B3" w:rsidRDefault="002863B3" w:rsidP="002863B3">
            <w:pPr>
              <w:spacing w:after="0"/>
              <w:rPr>
                <w:bCs/>
              </w:rPr>
            </w:pPr>
          </w:p>
          <w:p w14:paraId="2AB0B781" w14:textId="7D50B400" w:rsidR="00673A18" w:rsidRDefault="00673A18" w:rsidP="002863B3">
            <w:pPr>
              <w:spacing w:after="0"/>
              <w:rPr>
                <w:bCs/>
              </w:rPr>
            </w:pPr>
            <w:r>
              <w:rPr>
                <w:bCs/>
              </w:rPr>
              <w:t>R1-2006299, P8:</w:t>
            </w:r>
          </w:p>
          <w:p w14:paraId="2CC0CD65" w14:textId="1CEC8891" w:rsidR="00673A18" w:rsidRPr="00673A18" w:rsidRDefault="00673A18" w:rsidP="00673A18">
            <w:pPr>
              <w:spacing w:after="0"/>
              <w:rPr>
                <w:bCs/>
              </w:rPr>
            </w:pPr>
            <w:r w:rsidRPr="00673A18">
              <w:rPr>
                <w:bCs/>
              </w:rPr>
              <w:t>If at least one of SFI and CO duration fields is configured, UE assumes constant power for NZP CSI-RS(s) configured within the indicated remaining CO duration.</w:t>
            </w:r>
          </w:p>
          <w:p w14:paraId="211D1D09" w14:textId="77777777" w:rsidR="00673A18" w:rsidRDefault="00673A18" w:rsidP="00673A18">
            <w:pPr>
              <w:spacing w:after="0"/>
              <w:rPr>
                <w:bCs/>
              </w:rPr>
            </w:pPr>
          </w:p>
          <w:p w14:paraId="74EFA674" w14:textId="5BA62169" w:rsidR="00673A18" w:rsidRDefault="00673A18" w:rsidP="00673A18">
            <w:pPr>
              <w:spacing w:after="0"/>
              <w:rPr>
                <w:bCs/>
              </w:rPr>
            </w:pPr>
            <w:r>
              <w:rPr>
                <w:bCs/>
              </w:rPr>
              <w:t>R1-2006299, P9:</w:t>
            </w:r>
          </w:p>
          <w:p w14:paraId="40539DE7" w14:textId="5491996E" w:rsidR="00673A18" w:rsidRDefault="00673A18" w:rsidP="00673A18">
            <w:pPr>
              <w:spacing w:after="0"/>
              <w:rPr>
                <w:bCs/>
              </w:rPr>
            </w:pPr>
            <w:r w:rsidRPr="00673A18">
              <w:rPr>
                <w:bCs/>
              </w:rPr>
              <w:t xml:space="preserve">If any of SFI and CO duration fields are not configured but </w:t>
            </w:r>
            <w:r w:rsidRPr="00673A18">
              <w:rPr>
                <w:bCs/>
                <w:i/>
                <w:iCs/>
              </w:rPr>
              <w:t>CSI-RS-ValidationWith-DCI-r16</w:t>
            </w:r>
            <w:r w:rsidRPr="00673A18">
              <w:rPr>
                <w:bCs/>
              </w:rPr>
              <w:t xml:space="preserve"> is configured, UE assumes constant power for NZP-CSI-RS(s) configured for the time duration where the set of PDSCH and/or CSI-RS is consecutively scheduled/triggered without any gap in between.</w:t>
            </w:r>
          </w:p>
          <w:p w14:paraId="66A60F65" w14:textId="059DE210" w:rsidR="00673A18" w:rsidRDefault="00673A18" w:rsidP="00673A18">
            <w:pPr>
              <w:spacing w:after="0"/>
              <w:rPr>
                <w:bCs/>
              </w:rPr>
            </w:pPr>
          </w:p>
          <w:p w14:paraId="7519A31D" w14:textId="1EB1BD71" w:rsidR="00DB2FF9" w:rsidRDefault="00DB2FF9" w:rsidP="00DB2FF9">
            <w:pPr>
              <w:spacing w:after="0"/>
              <w:rPr>
                <w:bCs/>
              </w:rPr>
            </w:pPr>
            <w:r>
              <w:rPr>
                <w:bCs/>
              </w:rPr>
              <w:t>R1-2006299, P10:</w:t>
            </w:r>
          </w:p>
          <w:p w14:paraId="4A129D67" w14:textId="3ACC4FB8" w:rsidR="00DB2FF9" w:rsidRPr="00DB2FF9" w:rsidRDefault="00DB2FF9" w:rsidP="00DB2FF9">
            <w:pPr>
              <w:spacing w:after="0"/>
              <w:rPr>
                <w:bCs/>
              </w:rPr>
            </w:pPr>
            <w:r w:rsidRPr="00DB2FF9">
              <w:rPr>
                <w:bCs/>
              </w:rPr>
              <w:t>For interference measurements based on CSI-IM, the UE shall derive the interference measurements for computing CSI value based on only measurements in OFDM symbols occupied by the serving cell.</w:t>
            </w:r>
          </w:p>
          <w:p w14:paraId="2F88D168" w14:textId="77777777" w:rsidR="00DB2FF9" w:rsidRDefault="00DB2FF9" w:rsidP="00DB2FF9">
            <w:pPr>
              <w:spacing w:after="0"/>
              <w:rPr>
                <w:bCs/>
              </w:rPr>
            </w:pPr>
          </w:p>
          <w:p w14:paraId="2ED651AF" w14:textId="75AE9007" w:rsidR="00DB2FF9" w:rsidRDefault="00DB2FF9" w:rsidP="00DB2FF9">
            <w:pPr>
              <w:spacing w:after="0"/>
              <w:rPr>
                <w:bCs/>
              </w:rPr>
            </w:pPr>
            <w:r>
              <w:rPr>
                <w:bCs/>
              </w:rPr>
              <w:t>R1-2006299, P11:</w:t>
            </w:r>
          </w:p>
          <w:p w14:paraId="5454FE39" w14:textId="168C4F7C" w:rsidR="00783F09" w:rsidRPr="00961205" w:rsidRDefault="00DB2FF9" w:rsidP="006B47C6">
            <w:pPr>
              <w:spacing w:after="0"/>
              <w:rPr>
                <w:bCs/>
              </w:rPr>
            </w:pPr>
            <w:r w:rsidRPr="00DB2FF9">
              <w:rPr>
                <w:bCs/>
              </w:rPr>
              <w:t>For interference measurements based on NZP-CSI-RS, the UE shall not average the interference measurements for computing CSI value across different transmission bursts from the UE's perspective.</w:t>
            </w:r>
          </w:p>
        </w:tc>
        <w:tc>
          <w:tcPr>
            <w:tcW w:w="1515" w:type="dxa"/>
          </w:tcPr>
          <w:p w14:paraId="5BA9A5C0" w14:textId="73B14030" w:rsidR="00783F09" w:rsidRDefault="0053260A" w:rsidP="00D356A0">
            <w:pPr>
              <w:spacing w:after="0"/>
              <w:rPr>
                <w:lang w:eastAsia="zh-CN"/>
              </w:rPr>
            </w:pPr>
            <w:r w:rsidRPr="0053260A">
              <w:rPr>
                <w:lang w:val="en-GB" w:eastAsia="zh-CN"/>
              </w:rPr>
              <w:lastRenderedPageBreak/>
              <w:t xml:space="preserve">Discuss </w:t>
            </w:r>
            <w:r>
              <w:rPr>
                <w:lang w:val="en-GB" w:eastAsia="zh-CN"/>
              </w:rPr>
              <w:t xml:space="preserve">as part of </w:t>
            </w:r>
            <w:r w:rsidRPr="0053260A">
              <w:rPr>
                <w:lang w:val="en-GB" w:eastAsia="zh-CN"/>
              </w:rPr>
              <w:t>Thread #</w:t>
            </w:r>
            <w:r>
              <w:rPr>
                <w:lang w:val="en-GB" w:eastAsia="zh-CN"/>
              </w:rPr>
              <w:t>3</w:t>
            </w:r>
          </w:p>
        </w:tc>
      </w:tr>
      <w:tr w:rsidR="00783F09" w:rsidRPr="00D931AC" w14:paraId="5F8545E7" w14:textId="77777777" w:rsidTr="003202C2">
        <w:trPr>
          <w:cantSplit/>
        </w:trPr>
        <w:tc>
          <w:tcPr>
            <w:tcW w:w="975" w:type="dxa"/>
          </w:tcPr>
          <w:p w14:paraId="79CE57CA" w14:textId="77777777" w:rsidR="00783F09" w:rsidRPr="000D6FA1" w:rsidRDefault="00783F09" w:rsidP="006B47C6">
            <w:pPr>
              <w:spacing w:after="0"/>
              <w:rPr>
                <w:i/>
                <w:iCs/>
                <w:lang w:eastAsia="zh-CN"/>
              </w:rPr>
            </w:pPr>
            <w:r w:rsidRPr="000D6FA1">
              <w:rPr>
                <w:i/>
                <w:iCs/>
                <w:lang w:eastAsia="zh-CN"/>
              </w:rPr>
              <w:lastRenderedPageBreak/>
              <w:t>D2</w:t>
            </w:r>
          </w:p>
        </w:tc>
        <w:tc>
          <w:tcPr>
            <w:tcW w:w="1714" w:type="dxa"/>
          </w:tcPr>
          <w:p w14:paraId="7C0AE35B" w14:textId="77777777" w:rsidR="00783F09" w:rsidRPr="000D6FA1" w:rsidRDefault="00783F09" w:rsidP="006B47C6">
            <w:pPr>
              <w:spacing w:after="0"/>
              <w:rPr>
                <w:i/>
                <w:iCs/>
              </w:rPr>
            </w:pPr>
            <w:r w:rsidRPr="000D6FA1">
              <w:rPr>
                <w:i/>
                <w:iCs/>
              </w:rPr>
              <w:t>CSI-RS for tracking are confined to RB set</w:t>
            </w:r>
          </w:p>
        </w:tc>
        <w:tc>
          <w:tcPr>
            <w:tcW w:w="10489" w:type="dxa"/>
          </w:tcPr>
          <w:p w14:paraId="48C10761" w14:textId="7E473169" w:rsidR="00783F09" w:rsidRPr="00D931AC" w:rsidRDefault="00783F09" w:rsidP="006B47C6">
            <w:pPr>
              <w:spacing w:after="0"/>
              <w:rPr>
                <w:color w:val="FF0000"/>
              </w:rPr>
            </w:pPr>
          </w:p>
        </w:tc>
        <w:tc>
          <w:tcPr>
            <w:tcW w:w="1515" w:type="dxa"/>
          </w:tcPr>
          <w:p w14:paraId="3044EEAE" w14:textId="77777777" w:rsidR="00783F09" w:rsidRPr="00D931AC" w:rsidRDefault="00783F09" w:rsidP="006B47C6">
            <w:pPr>
              <w:spacing w:after="0"/>
              <w:rPr>
                <w:lang w:eastAsia="zh-CN"/>
              </w:rPr>
            </w:pPr>
          </w:p>
        </w:tc>
      </w:tr>
    </w:tbl>
    <w:p w14:paraId="16D78DB5" w14:textId="77777777" w:rsidR="00783F09" w:rsidRPr="004D7781" w:rsidRDefault="00783F09" w:rsidP="00783F09">
      <w:pPr>
        <w:rPr>
          <w:lang w:eastAsia="zh-CN"/>
        </w:rPr>
      </w:pPr>
    </w:p>
    <w:p w14:paraId="6664039C" w14:textId="77777777" w:rsidR="00783F09" w:rsidRDefault="00783F09" w:rsidP="00783F09">
      <w:pPr>
        <w:pStyle w:val="Heading2"/>
      </w:pPr>
      <w:r>
        <w:t xml:space="preserve">Topic E: </w:t>
      </w:r>
      <w:r w:rsidRPr="002558BB">
        <w:t>DMRS for PDSCH mapping type B</w:t>
      </w:r>
    </w:p>
    <w:p w14:paraId="25EB73FB" w14:textId="77777777" w:rsidR="00783F09" w:rsidRDefault="00783F09" w:rsidP="00783F09">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783F09" w14:paraId="09DCD840" w14:textId="77777777" w:rsidTr="003202C2">
        <w:trPr>
          <w:cantSplit/>
        </w:trPr>
        <w:tc>
          <w:tcPr>
            <w:tcW w:w="975" w:type="dxa"/>
            <w:shd w:val="clear" w:color="auto" w:fill="F79646" w:themeFill="accent6"/>
          </w:tcPr>
          <w:p w14:paraId="54CD24C5"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5D08896F"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2B8D486F"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66208D62" w14:textId="52490F19" w:rsidR="00783F09" w:rsidRDefault="00783F09" w:rsidP="006B47C6">
            <w:pPr>
              <w:spacing w:after="0"/>
              <w:rPr>
                <w:lang w:eastAsia="zh-CN"/>
              </w:rPr>
            </w:pPr>
            <w:r>
              <w:rPr>
                <w:lang w:eastAsia="zh-CN"/>
              </w:rPr>
              <w:t xml:space="preserve">FL </w:t>
            </w:r>
            <w:r w:rsidR="005444BF">
              <w:rPr>
                <w:lang w:eastAsia="zh-CN"/>
              </w:rPr>
              <w:t>suggestion</w:t>
            </w:r>
          </w:p>
        </w:tc>
      </w:tr>
      <w:tr w:rsidR="00783F09" w14:paraId="43930164" w14:textId="77777777" w:rsidTr="003202C2">
        <w:trPr>
          <w:cantSplit/>
        </w:trPr>
        <w:tc>
          <w:tcPr>
            <w:tcW w:w="975" w:type="dxa"/>
          </w:tcPr>
          <w:p w14:paraId="7860B516" w14:textId="77777777" w:rsidR="00783F09" w:rsidRDefault="00783F09" w:rsidP="006B47C6">
            <w:pPr>
              <w:spacing w:after="0"/>
              <w:rPr>
                <w:lang w:eastAsia="zh-CN"/>
              </w:rPr>
            </w:pPr>
            <w:r>
              <w:rPr>
                <w:lang w:eastAsia="zh-CN"/>
              </w:rPr>
              <w:lastRenderedPageBreak/>
              <w:t>E1</w:t>
            </w:r>
          </w:p>
        </w:tc>
        <w:tc>
          <w:tcPr>
            <w:tcW w:w="1714" w:type="dxa"/>
          </w:tcPr>
          <w:p w14:paraId="311002C8" w14:textId="2BA8F8A8" w:rsidR="00783F09" w:rsidRPr="00D21F74" w:rsidRDefault="00783F09" w:rsidP="006B47C6">
            <w:pPr>
              <w:spacing w:after="0"/>
              <w:rPr>
                <w:bCs/>
                <w:lang w:eastAsia="zh-CN"/>
              </w:rPr>
            </w:pPr>
            <w:r>
              <w:rPr>
                <w:bCs/>
                <w:lang w:eastAsia="ja-JP"/>
              </w:rPr>
              <w:t>Shifting of DMRS</w:t>
            </w:r>
            <w:r w:rsidR="00961205">
              <w:rPr>
                <w:bCs/>
                <w:lang w:eastAsia="ja-JP"/>
              </w:rPr>
              <w:t>, DMRS position</w:t>
            </w:r>
          </w:p>
        </w:tc>
        <w:tc>
          <w:tcPr>
            <w:tcW w:w="10489" w:type="dxa"/>
          </w:tcPr>
          <w:p w14:paraId="7FF5CB6B" w14:textId="77777777" w:rsidR="00961205" w:rsidRPr="00BF3A6A" w:rsidRDefault="00961205" w:rsidP="00961205">
            <w:pPr>
              <w:spacing w:after="0"/>
            </w:pPr>
            <w:r w:rsidRPr="00BF3A6A">
              <w:t>R1-2006093, P5:</w:t>
            </w:r>
          </w:p>
          <w:p w14:paraId="1389C8E7" w14:textId="77777777" w:rsidR="00961205" w:rsidRPr="00BF3A6A" w:rsidRDefault="00961205" w:rsidP="00961205">
            <w:pPr>
              <w:spacing w:after="0"/>
            </w:pPr>
            <w:r w:rsidRPr="00BF3A6A">
              <w:t>Adopt following TP for TS38.211 to avoid ambiguity about DM-RS position when l_"d"  = 6 (for extended cyclic prefix)</w:t>
            </w:r>
          </w:p>
          <w:p w14:paraId="27ECF14E" w14:textId="77777777" w:rsidR="00961205" w:rsidRPr="00BF3A6A" w:rsidRDefault="00961205" w:rsidP="00961205">
            <w:pPr>
              <w:spacing w:after="0"/>
            </w:pPr>
            <w:r w:rsidRPr="00BF3A6A">
              <w:t>…</w:t>
            </w:r>
          </w:p>
          <w:p w14:paraId="47F1F755" w14:textId="77777777" w:rsidR="00961205" w:rsidRPr="00BF3A6A" w:rsidRDefault="00961205" w:rsidP="00961205">
            <w:pPr>
              <w:pStyle w:val="B2"/>
            </w:pPr>
            <w:r w:rsidRPr="00BF3A6A">
              <w:t>-</w:t>
            </w:r>
            <w:r w:rsidRPr="00BF3A6A">
              <w:tab/>
              <w:t xml:space="preserve">for all values of the PDSCH duration </w:t>
            </w:r>
            <m:oMath>
              <m:sSub>
                <m:sSubPr>
                  <m:ctrlPr>
                    <w:rPr>
                      <w:rFonts w:ascii="Cambria Math" w:hAnsi="Cambria Math"/>
                      <w:i/>
                    </w:rPr>
                  </m:ctrlPr>
                </m:sSubPr>
                <m:e>
                  <m:r>
                    <w:rPr>
                      <w:rFonts w:ascii="Cambria Math" w:hAnsi="Cambria Math"/>
                    </w:rPr>
                    <m:t>l</m:t>
                  </m:r>
                </m:e>
                <m:sub>
                  <m:r>
                    <m:rPr>
                      <m:nor/>
                    </m:rPr>
                    <w:rPr>
                      <w:rFonts w:ascii="Cambria Math" w:hAnsi="Cambria Math"/>
                    </w:rPr>
                    <m:t>d</m:t>
                  </m:r>
                </m:sub>
              </m:sSub>
            </m:oMath>
            <w:r w:rsidRPr="00BF3A6A">
              <w:t xml:space="preserve"> other than 2, 5, </w:t>
            </w:r>
            <w:ins w:id="68" w:author="Samsung" w:date="2020-08-06T17:34:00Z">
              <w:r w:rsidRPr="00BF3A6A">
                <w:t>6 for extended cyclic prefix</w:t>
              </w:r>
            </w:ins>
            <w:ins w:id="69" w:author="Samsung" w:date="2020-08-06T17:35:00Z">
              <w:r w:rsidRPr="00BF3A6A">
                <w:t>,</w:t>
              </w:r>
            </w:ins>
            <w:r w:rsidRPr="00BF3A6A">
              <w:t xml:space="preserve"> and 7 symbols, the UE is not expected to receive a DM-RS symbol beyond the </w:t>
            </w:r>
            <m:oMath>
              <m:r>
                <w:rPr>
                  <w:rFonts w:ascii="Cambria Math" w:hAnsi="Cambria Math"/>
                </w:rPr>
                <m:t>(</m:t>
              </m:r>
              <m:sSub>
                <m:sSubPr>
                  <m:ctrlPr>
                    <w:rPr>
                      <w:rFonts w:ascii="Cambria Math" w:hAnsi="Cambria Math"/>
                      <w:i/>
                    </w:rPr>
                  </m:ctrlPr>
                </m:sSubPr>
                <m:e>
                  <m:r>
                    <w:rPr>
                      <w:rFonts w:ascii="Cambria Math" w:hAnsi="Cambria Math"/>
                    </w:rPr>
                    <m:t>l</m:t>
                  </m:r>
                </m:e>
                <m:sub>
                  <m:r>
                    <m:rPr>
                      <m:nor/>
                    </m:rPr>
                    <w:rPr>
                      <w:rFonts w:ascii="Cambria Math" w:hAnsi="Cambria Math"/>
                    </w:rPr>
                    <m:t>d</m:t>
                  </m:r>
                </m:sub>
              </m:sSub>
              <m:r>
                <w:rPr>
                  <w:rFonts w:ascii="Cambria Math" w:hAnsi="Cambria Math"/>
                </w:rPr>
                <m:t>-1)</m:t>
              </m:r>
            </m:oMath>
            <w:r w:rsidRPr="00BF3A6A">
              <w:t>:th symbol;</w:t>
            </w:r>
          </w:p>
          <w:p w14:paraId="28AA41FC" w14:textId="77777777" w:rsidR="00961205" w:rsidRPr="00BF3A6A" w:rsidRDefault="00961205" w:rsidP="00961205">
            <w:pPr>
              <w:spacing w:after="0"/>
              <w:rPr>
                <w:lang w:val="en-GB"/>
              </w:rPr>
            </w:pPr>
            <w:r w:rsidRPr="00BF3A6A">
              <w:rPr>
                <w:lang w:val="en-GB"/>
              </w:rPr>
              <w:t>…</w:t>
            </w:r>
          </w:p>
          <w:p w14:paraId="7766C99C" w14:textId="77777777" w:rsidR="00961205" w:rsidRDefault="00961205" w:rsidP="006B47C6">
            <w:pPr>
              <w:spacing w:after="0"/>
              <w:rPr>
                <w:color w:val="FF0000"/>
              </w:rPr>
            </w:pPr>
          </w:p>
          <w:p w14:paraId="37AA1F7F" w14:textId="77777777" w:rsidR="00961205" w:rsidRPr="00961205" w:rsidRDefault="00961205" w:rsidP="006B47C6">
            <w:pPr>
              <w:spacing w:after="0"/>
            </w:pPr>
            <w:r w:rsidRPr="00961205">
              <w:t>R1-2006862, P1:</w:t>
            </w:r>
          </w:p>
          <w:p w14:paraId="5C64EB13" w14:textId="6F970538" w:rsidR="00783F09" w:rsidRDefault="00961205" w:rsidP="006B47C6">
            <w:pPr>
              <w:spacing w:after="0"/>
            </w:pPr>
            <w:r w:rsidRPr="00961205">
              <w:t>Adopt the following TP for TS 38.211</w:t>
            </w:r>
          </w:p>
          <w:p w14:paraId="0FB018B4" w14:textId="71B05F78" w:rsidR="00961205" w:rsidRPr="00961205" w:rsidRDefault="00961205" w:rsidP="006B47C6">
            <w:pPr>
              <w:spacing w:after="0"/>
            </w:pPr>
            <w:r w:rsidRPr="00BF3A6A">
              <w:t>…</w:t>
            </w:r>
          </w:p>
          <w:p w14:paraId="25E4D91F" w14:textId="77777777" w:rsidR="00961205" w:rsidRPr="003F3F2D" w:rsidRDefault="00961205" w:rsidP="00961205">
            <w:pPr>
              <w:spacing w:after="0"/>
              <w:ind w:left="568" w:hanging="284"/>
            </w:pPr>
            <w:r w:rsidRPr="00961205">
              <w:t xml:space="preserve">if the higher-layer parameter </w:t>
            </w:r>
            <w:r w:rsidRPr="00961205">
              <w:rPr>
                <w:i/>
              </w:rPr>
              <w:t>lte-CRS-ToMatchAr</w:t>
            </w:r>
            <w:r w:rsidRPr="003F3F2D">
              <w:rPr>
                <w:i/>
              </w:rPr>
              <w:t>ound</w:t>
            </w:r>
            <w:r w:rsidRPr="003F3F2D">
              <w:t xml:space="preserve"> or </w:t>
            </w:r>
            <w:r w:rsidRPr="003F3F2D">
              <w:rPr>
                <w:i/>
              </w:rPr>
              <w:t>additionalLTE-CRS-ToMatchAroundList</w:t>
            </w:r>
            <w:r w:rsidRPr="003F3F2D">
              <w:t xml:space="preserve"> is configured, the PDSCH duration </w:t>
            </w:r>
            <m:oMath>
              <m:sSub>
                <m:sSubPr>
                  <m:ctrlPr>
                    <w:rPr>
                      <w:rFonts w:ascii="Cambria Math" w:eastAsia="Yu Mincho" w:hAnsi="Cambria Math"/>
                      <w:i/>
                    </w:rPr>
                  </m:ctrlPr>
                </m:sSubPr>
                <m:e>
                  <m:r>
                    <w:rPr>
                      <w:rFonts w:ascii="Cambria Math" w:hAnsi="Cambria Math"/>
                    </w:rPr>
                    <m:t>l</m:t>
                  </m:r>
                </m:e>
                <m:sub>
                  <m:r>
                    <m:rPr>
                      <m:nor/>
                    </m:rPr>
                    <m:t>d</m:t>
                  </m:r>
                </m:sub>
              </m:sSub>
              <m:r>
                <w:rPr>
                  <w:rFonts w:ascii="Cambria Math" w:hAnsi="Cambria Math"/>
                </w:rPr>
                <m:t>=10</m:t>
              </m:r>
            </m:oMath>
            <w:r w:rsidRPr="003F3F2D">
              <w:t xml:space="preserve"> symbols for normal cyclic prefix, the subcarrier spacing configuration </w:t>
            </w:r>
            <m:oMath>
              <m:r>
                <w:rPr>
                  <w:rFonts w:ascii="Cambria Math" w:hAnsi="Cambria Math"/>
                </w:rPr>
                <m:t>μ=0</m:t>
              </m:r>
            </m:oMath>
            <w:r w:rsidRPr="003F3F2D">
              <w:t>, single-symbol DM-RS is configured</w:t>
            </w:r>
            <w:r w:rsidRPr="00F46380">
              <w:rPr>
                <w:strike/>
                <w:color w:val="FF0000"/>
                <w:lang w:eastAsia="ja-JP"/>
              </w:rPr>
              <w:t xml:space="preserve"> </w:t>
            </w:r>
            <w:r w:rsidRPr="003F3F2D">
              <w:rPr>
                <w:strike/>
                <w:color w:val="FF0000"/>
              </w:rPr>
              <w:t xml:space="preserve">at least one PDSCH DM-RS symbol in the PDSCH allocation collides with a symbol containing resource elements as indicated by the higher-layer parameter </w:t>
            </w:r>
            <w:r w:rsidRPr="003F3F2D">
              <w:rPr>
                <w:i/>
                <w:strike/>
                <w:color w:val="FF0000"/>
              </w:rPr>
              <w:t>lte-CRS-ToMatchAround</w:t>
            </w:r>
            <w:r w:rsidRPr="003F3F2D">
              <w:rPr>
                <w:strike/>
                <w:color w:val="FF0000"/>
              </w:rPr>
              <w:t xml:space="preserve"> or </w:t>
            </w:r>
            <w:r w:rsidRPr="003F3F2D">
              <w:rPr>
                <w:i/>
                <w:strike/>
                <w:color w:val="FF0000"/>
              </w:rPr>
              <w:t>additionalLTE-CRS-ToMatchAroundList</w:t>
            </w:r>
            <w:r w:rsidRPr="003F3F2D">
              <w:t xml:space="preserve">, then </w:t>
            </w:r>
            <m:oMath>
              <m:acc>
                <m:accPr>
                  <m:chr m:val="̅"/>
                  <m:ctrlPr>
                    <w:rPr>
                      <w:rFonts w:ascii="Cambria Math" w:eastAsia="Yu Mincho" w:hAnsi="Cambria Math"/>
                      <w:i/>
                    </w:rPr>
                  </m:ctrlPr>
                </m:accPr>
                <m:e>
                  <m:r>
                    <w:rPr>
                      <w:rFonts w:ascii="Cambria Math" w:hAnsi="Cambria Math"/>
                    </w:rPr>
                    <m:t>l</m:t>
                  </m:r>
                </m:e>
              </m:acc>
            </m:oMath>
            <w:r w:rsidRPr="003F3F2D">
              <w:t xml:space="preserve"> shall be incremented by one</w:t>
            </w:r>
            <w:r w:rsidRPr="003F3F2D">
              <w:rPr>
                <w:strike/>
                <w:color w:val="FF0000"/>
              </w:rPr>
              <w:t xml:space="preserve"> in all slots</w:t>
            </w:r>
            <w:r w:rsidRPr="003F3F2D">
              <w:t>.</w:t>
            </w:r>
          </w:p>
          <w:p w14:paraId="4E477AD0" w14:textId="43FC3B27" w:rsidR="00961205" w:rsidRPr="00961205" w:rsidRDefault="00961205" w:rsidP="006B47C6">
            <w:pPr>
              <w:spacing w:after="0"/>
            </w:pPr>
            <w:r w:rsidRPr="00BF3A6A">
              <w:t>…</w:t>
            </w:r>
          </w:p>
        </w:tc>
        <w:tc>
          <w:tcPr>
            <w:tcW w:w="1515" w:type="dxa"/>
          </w:tcPr>
          <w:p w14:paraId="273F5455" w14:textId="77777777" w:rsidR="00783F09" w:rsidRDefault="00783F09" w:rsidP="006B47C6">
            <w:pPr>
              <w:spacing w:after="0"/>
              <w:rPr>
                <w:lang w:eastAsia="zh-CN"/>
              </w:rPr>
            </w:pPr>
          </w:p>
        </w:tc>
      </w:tr>
    </w:tbl>
    <w:p w14:paraId="79A94239" w14:textId="325E1DC3" w:rsidR="00783F09" w:rsidRDefault="00783F09" w:rsidP="00783F09">
      <w:pPr>
        <w:rPr>
          <w:lang w:val="en-GB" w:eastAsia="zh-CN"/>
        </w:rPr>
      </w:pPr>
    </w:p>
    <w:p w14:paraId="638E66B1" w14:textId="0F7A25EB" w:rsidR="00272D16" w:rsidRDefault="00272D16" w:rsidP="00272D16">
      <w:pPr>
        <w:pStyle w:val="Heading2"/>
      </w:pPr>
      <w:r>
        <w:t>Topic F: SSB transmission power</w:t>
      </w:r>
    </w:p>
    <w:p w14:paraId="69066F56" w14:textId="77777777" w:rsidR="00272D16" w:rsidRDefault="00272D16" w:rsidP="00272D16">
      <w:pPr>
        <w:rPr>
          <w:lang w:val="en-GB" w:eastAsia="zh-CN"/>
        </w:rPr>
      </w:pPr>
      <w:r>
        <w:rPr>
          <w:lang w:val="en-GB" w:eastAsia="zh-CN"/>
        </w:rPr>
        <w:t>List of issues, proposals, and suggestions for handling.</w:t>
      </w:r>
    </w:p>
    <w:tbl>
      <w:tblPr>
        <w:tblStyle w:val="TableGrid"/>
        <w:tblW w:w="14693" w:type="dxa"/>
        <w:tblLayout w:type="fixed"/>
        <w:tblLook w:val="04A0" w:firstRow="1" w:lastRow="0" w:firstColumn="1" w:lastColumn="0" w:noHBand="0" w:noVBand="1"/>
      </w:tblPr>
      <w:tblGrid>
        <w:gridCol w:w="975"/>
        <w:gridCol w:w="1714"/>
        <w:gridCol w:w="10489"/>
        <w:gridCol w:w="1515"/>
      </w:tblGrid>
      <w:tr w:rsidR="00272D16" w14:paraId="580E8AD6" w14:textId="77777777" w:rsidTr="003202C2">
        <w:trPr>
          <w:cantSplit/>
        </w:trPr>
        <w:tc>
          <w:tcPr>
            <w:tcW w:w="975" w:type="dxa"/>
            <w:shd w:val="clear" w:color="auto" w:fill="F79646" w:themeFill="accent6"/>
          </w:tcPr>
          <w:p w14:paraId="36EA2AAE" w14:textId="77777777" w:rsidR="00272D16" w:rsidRDefault="00272D16" w:rsidP="006B47C6">
            <w:pPr>
              <w:spacing w:after="0"/>
              <w:rPr>
                <w:lang w:eastAsia="zh-CN"/>
              </w:rPr>
            </w:pPr>
            <w:r>
              <w:rPr>
                <w:rFonts w:hint="eastAsia"/>
                <w:lang w:eastAsia="zh-CN"/>
              </w:rPr>
              <w:t>Issue</w:t>
            </w:r>
          </w:p>
        </w:tc>
        <w:tc>
          <w:tcPr>
            <w:tcW w:w="1714" w:type="dxa"/>
            <w:shd w:val="clear" w:color="auto" w:fill="F79646" w:themeFill="accent6"/>
          </w:tcPr>
          <w:p w14:paraId="50743964" w14:textId="77777777" w:rsidR="00272D16" w:rsidRDefault="00272D16" w:rsidP="006B47C6">
            <w:pPr>
              <w:spacing w:after="0"/>
              <w:rPr>
                <w:lang w:eastAsia="zh-CN"/>
              </w:rPr>
            </w:pPr>
            <w:r>
              <w:rPr>
                <w:rFonts w:hint="eastAsia"/>
                <w:lang w:eastAsia="zh-CN"/>
              </w:rPr>
              <w:t>Description</w:t>
            </w:r>
          </w:p>
        </w:tc>
        <w:tc>
          <w:tcPr>
            <w:tcW w:w="10489" w:type="dxa"/>
            <w:shd w:val="clear" w:color="auto" w:fill="F79646" w:themeFill="accent6"/>
          </w:tcPr>
          <w:p w14:paraId="15CA858D" w14:textId="77777777" w:rsidR="00272D16" w:rsidRDefault="00272D16" w:rsidP="006B47C6">
            <w:pPr>
              <w:spacing w:after="0"/>
              <w:rPr>
                <w:lang w:eastAsia="zh-CN"/>
              </w:rPr>
            </w:pPr>
            <w:r>
              <w:rPr>
                <w:lang w:eastAsia="zh-CN"/>
              </w:rPr>
              <w:t xml:space="preserve">Reference </w:t>
            </w:r>
            <w:r>
              <w:rPr>
                <w:rFonts w:hint="eastAsia"/>
                <w:lang w:eastAsia="zh-CN"/>
              </w:rPr>
              <w:t>Tdoc</w:t>
            </w:r>
          </w:p>
        </w:tc>
        <w:tc>
          <w:tcPr>
            <w:tcW w:w="1515" w:type="dxa"/>
            <w:shd w:val="clear" w:color="auto" w:fill="F79646" w:themeFill="accent6"/>
          </w:tcPr>
          <w:p w14:paraId="15722BFF" w14:textId="733553E7" w:rsidR="00272D16" w:rsidRDefault="00272D16" w:rsidP="006B47C6">
            <w:pPr>
              <w:spacing w:after="0"/>
              <w:rPr>
                <w:lang w:eastAsia="zh-CN"/>
              </w:rPr>
            </w:pPr>
            <w:r>
              <w:rPr>
                <w:lang w:eastAsia="zh-CN"/>
              </w:rPr>
              <w:t xml:space="preserve">FL </w:t>
            </w:r>
            <w:r w:rsidR="005444BF">
              <w:rPr>
                <w:lang w:eastAsia="zh-CN"/>
              </w:rPr>
              <w:t>suggestion</w:t>
            </w:r>
          </w:p>
        </w:tc>
      </w:tr>
      <w:tr w:rsidR="00272D16" w14:paraId="1F6B1393" w14:textId="77777777" w:rsidTr="003202C2">
        <w:trPr>
          <w:cantSplit/>
        </w:trPr>
        <w:tc>
          <w:tcPr>
            <w:tcW w:w="975" w:type="dxa"/>
          </w:tcPr>
          <w:p w14:paraId="40F10C3C" w14:textId="65A881DD" w:rsidR="00272D16" w:rsidRPr="00F5091A" w:rsidRDefault="00272D16" w:rsidP="006B47C6">
            <w:pPr>
              <w:spacing w:after="0"/>
              <w:rPr>
                <w:i/>
                <w:iCs/>
                <w:lang w:eastAsia="zh-CN"/>
              </w:rPr>
            </w:pPr>
            <w:r w:rsidRPr="00F5091A">
              <w:rPr>
                <w:i/>
                <w:iCs/>
                <w:lang w:eastAsia="zh-CN"/>
              </w:rPr>
              <w:t>F1</w:t>
            </w:r>
          </w:p>
        </w:tc>
        <w:tc>
          <w:tcPr>
            <w:tcW w:w="1714" w:type="dxa"/>
          </w:tcPr>
          <w:p w14:paraId="7A6F2120" w14:textId="0481E4F7" w:rsidR="00272D16" w:rsidRPr="00F5091A" w:rsidRDefault="00272D16" w:rsidP="006B47C6">
            <w:pPr>
              <w:spacing w:after="0"/>
              <w:rPr>
                <w:bCs/>
                <w:i/>
                <w:iCs/>
                <w:lang w:eastAsia="zh-CN"/>
              </w:rPr>
            </w:pPr>
            <w:r w:rsidRPr="00F5091A">
              <w:rPr>
                <w:bCs/>
                <w:i/>
                <w:iCs/>
                <w:lang w:eastAsia="ja-JP"/>
              </w:rPr>
              <w:t>SSB transmission power for SSB-based RRM measurements</w:t>
            </w:r>
          </w:p>
        </w:tc>
        <w:tc>
          <w:tcPr>
            <w:tcW w:w="10489" w:type="dxa"/>
          </w:tcPr>
          <w:p w14:paraId="1456C5D5" w14:textId="56C5C569" w:rsidR="00272D16" w:rsidRPr="00D931AC" w:rsidRDefault="00272D16" w:rsidP="006B47C6">
            <w:pPr>
              <w:spacing w:after="0"/>
              <w:rPr>
                <w:color w:val="FF0000"/>
              </w:rPr>
            </w:pPr>
          </w:p>
        </w:tc>
        <w:tc>
          <w:tcPr>
            <w:tcW w:w="1515" w:type="dxa"/>
          </w:tcPr>
          <w:p w14:paraId="5FF043EF" w14:textId="3E762DBF" w:rsidR="00272D16" w:rsidRDefault="00272D16" w:rsidP="006B47C6">
            <w:pPr>
              <w:spacing w:after="0"/>
              <w:rPr>
                <w:lang w:eastAsia="zh-CN"/>
              </w:rPr>
            </w:pPr>
          </w:p>
        </w:tc>
      </w:tr>
    </w:tbl>
    <w:p w14:paraId="5FA8A352" w14:textId="77777777" w:rsidR="00272D16" w:rsidRDefault="00272D16" w:rsidP="00783F09">
      <w:pPr>
        <w:rPr>
          <w:lang w:val="en-GB" w:eastAsia="zh-CN"/>
        </w:rPr>
      </w:pPr>
    </w:p>
    <w:p w14:paraId="6D5E904C" w14:textId="77777777" w:rsidR="00783F09" w:rsidRDefault="00783F09" w:rsidP="00783F09">
      <w:pPr>
        <w:pStyle w:val="Heading1"/>
      </w:pPr>
      <w:r>
        <w:t>Capturing earlier agreements and spec alignment</w:t>
      </w:r>
    </w:p>
    <w:p w14:paraId="5FD29CBB" w14:textId="5A8CB812" w:rsidR="00783F09" w:rsidRDefault="00783F09" w:rsidP="00783F09">
      <w:pPr>
        <w:rPr>
          <w:lang w:val="en-GB" w:eastAsia="zh-CN"/>
        </w:rPr>
      </w:pPr>
      <w:r>
        <w:rPr>
          <w:lang w:val="en-GB" w:eastAsia="zh-CN"/>
        </w:rPr>
        <w:t xml:space="preserve">The following issues have been identified as being agreed earlier, but having not been </w:t>
      </w:r>
      <w:r w:rsidR="00030B49">
        <w:rPr>
          <w:lang w:val="en-GB" w:eastAsia="zh-CN"/>
        </w:rPr>
        <w:t xml:space="preserve">fully or correctly </w:t>
      </w:r>
      <w:r>
        <w:rPr>
          <w:lang w:val="en-GB" w:eastAsia="zh-CN"/>
        </w:rPr>
        <w:t>captured in the specs so far. It is suggested to discuss or reflect related proposals in the TP stage of RAN1#10</w:t>
      </w:r>
      <w:r w:rsidR="00726A4B">
        <w:rPr>
          <w:lang w:val="en-GB" w:eastAsia="zh-CN"/>
        </w:rPr>
        <w:t>2</w:t>
      </w:r>
      <w:r>
        <w:rPr>
          <w:lang w:val="en-GB" w:eastAsia="zh-CN"/>
        </w:rPr>
        <w:t>-e.</w:t>
      </w:r>
    </w:p>
    <w:p w14:paraId="7328119C" w14:textId="5C979B0E" w:rsidR="00030B49" w:rsidRPr="00BD7CA1" w:rsidRDefault="00030B49" w:rsidP="00783F09">
      <w:pPr>
        <w:rPr>
          <w:lang w:val="en-GB" w:eastAsia="zh-CN"/>
        </w:rPr>
      </w:pPr>
      <w:r>
        <w:rPr>
          <w:lang w:val="en-GB" w:eastAsia="zh-CN"/>
        </w:rPr>
        <w:lastRenderedPageBreak/>
        <w:t>Note that the numbering here is not consistent with the numbering of earlier meetings.</w:t>
      </w:r>
    </w:p>
    <w:tbl>
      <w:tblPr>
        <w:tblStyle w:val="TableGrid"/>
        <w:tblW w:w="14692" w:type="dxa"/>
        <w:tblLayout w:type="fixed"/>
        <w:tblLook w:val="04A0" w:firstRow="1" w:lastRow="0" w:firstColumn="1" w:lastColumn="0" w:noHBand="0" w:noVBand="1"/>
      </w:tblPr>
      <w:tblGrid>
        <w:gridCol w:w="975"/>
        <w:gridCol w:w="1714"/>
        <w:gridCol w:w="10489"/>
        <w:gridCol w:w="1514"/>
      </w:tblGrid>
      <w:tr w:rsidR="00783F09" w14:paraId="427184C1" w14:textId="77777777" w:rsidTr="003202C2">
        <w:trPr>
          <w:cantSplit/>
        </w:trPr>
        <w:tc>
          <w:tcPr>
            <w:tcW w:w="975" w:type="dxa"/>
            <w:shd w:val="clear" w:color="auto" w:fill="F79646" w:themeFill="accent6"/>
          </w:tcPr>
          <w:p w14:paraId="2DD3AC25" w14:textId="77777777" w:rsidR="00783F09" w:rsidRDefault="00783F09" w:rsidP="006B47C6">
            <w:pPr>
              <w:spacing w:after="0"/>
              <w:rPr>
                <w:lang w:eastAsia="zh-CN"/>
              </w:rPr>
            </w:pPr>
            <w:r>
              <w:rPr>
                <w:rFonts w:hint="eastAsia"/>
                <w:lang w:eastAsia="zh-CN"/>
              </w:rPr>
              <w:t>Issue</w:t>
            </w:r>
          </w:p>
        </w:tc>
        <w:tc>
          <w:tcPr>
            <w:tcW w:w="1714" w:type="dxa"/>
            <w:shd w:val="clear" w:color="auto" w:fill="F79646" w:themeFill="accent6"/>
          </w:tcPr>
          <w:p w14:paraId="2C7FC4BC" w14:textId="77777777" w:rsidR="00783F09" w:rsidRDefault="00783F09" w:rsidP="006B47C6">
            <w:pPr>
              <w:spacing w:after="0"/>
              <w:rPr>
                <w:lang w:eastAsia="zh-CN"/>
              </w:rPr>
            </w:pPr>
            <w:r>
              <w:rPr>
                <w:rFonts w:hint="eastAsia"/>
                <w:lang w:eastAsia="zh-CN"/>
              </w:rPr>
              <w:t>Description</w:t>
            </w:r>
          </w:p>
        </w:tc>
        <w:tc>
          <w:tcPr>
            <w:tcW w:w="10489" w:type="dxa"/>
            <w:shd w:val="clear" w:color="auto" w:fill="F79646" w:themeFill="accent6"/>
          </w:tcPr>
          <w:p w14:paraId="3CAB2A1A" w14:textId="77777777" w:rsidR="00783F09" w:rsidRDefault="00783F09" w:rsidP="006B47C6">
            <w:pPr>
              <w:spacing w:after="0"/>
              <w:rPr>
                <w:lang w:eastAsia="zh-CN"/>
              </w:rPr>
            </w:pPr>
            <w:r>
              <w:rPr>
                <w:lang w:eastAsia="zh-CN"/>
              </w:rPr>
              <w:t xml:space="preserve">Reference </w:t>
            </w:r>
            <w:r>
              <w:rPr>
                <w:rFonts w:hint="eastAsia"/>
                <w:lang w:eastAsia="zh-CN"/>
              </w:rPr>
              <w:t>Tdoc</w:t>
            </w:r>
          </w:p>
        </w:tc>
        <w:tc>
          <w:tcPr>
            <w:tcW w:w="1514" w:type="dxa"/>
            <w:shd w:val="clear" w:color="auto" w:fill="F79646" w:themeFill="accent6"/>
          </w:tcPr>
          <w:p w14:paraId="0D7AFE11" w14:textId="10CC8052" w:rsidR="00783F09" w:rsidRDefault="00783F09" w:rsidP="006B47C6">
            <w:pPr>
              <w:spacing w:after="0"/>
              <w:rPr>
                <w:lang w:eastAsia="zh-CN"/>
              </w:rPr>
            </w:pPr>
          </w:p>
        </w:tc>
      </w:tr>
      <w:tr w:rsidR="00783F09" w14:paraId="244AC3DA" w14:textId="77777777" w:rsidTr="003202C2">
        <w:trPr>
          <w:cantSplit/>
        </w:trPr>
        <w:tc>
          <w:tcPr>
            <w:tcW w:w="975" w:type="dxa"/>
          </w:tcPr>
          <w:p w14:paraId="17FEAAE5" w14:textId="77777777" w:rsidR="00783F09" w:rsidRDefault="00783F09" w:rsidP="006B47C6">
            <w:pPr>
              <w:spacing w:after="0"/>
              <w:rPr>
                <w:lang w:eastAsia="zh-CN"/>
              </w:rPr>
            </w:pPr>
            <w:r>
              <w:rPr>
                <w:lang w:eastAsia="zh-CN"/>
              </w:rPr>
              <w:t>Z1</w:t>
            </w:r>
          </w:p>
        </w:tc>
        <w:tc>
          <w:tcPr>
            <w:tcW w:w="1714" w:type="dxa"/>
          </w:tcPr>
          <w:p w14:paraId="1FEED14F" w14:textId="2588C3CA" w:rsidR="00783F09" w:rsidRDefault="00726A4B" w:rsidP="006B47C6">
            <w:pPr>
              <w:spacing w:after="0"/>
              <w:rPr>
                <w:lang w:eastAsia="zh-CN"/>
              </w:rPr>
            </w:pPr>
            <w:r>
              <w:rPr>
                <w:lang w:eastAsia="zh-CN"/>
              </w:rPr>
              <w:t>IE Names in DCI 2_0</w:t>
            </w:r>
          </w:p>
        </w:tc>
        <w:tc>
          <w:tcPr>
            <w:tcW w:w="10489" w:type="dxa"/>
          </w:tcPr>
          <w:p w14:paraId="1D62BFE1" w14:textId="765F7451" w:rsidR="00726A4B" w:rsidRDefault="00726A4B" w:rsidP="006B47C6">
            <w:pPr>
              <w:spacing w:after="0"/>
              <w:rPr>
                <w:rFonts w:eastAsia="SimSun" w:cs="Arial"/>
                <w:bCs/>
                <w:lang w:eastAsia="zh-CN"/>
              </w:rPr>
            </w:pPr>
            <w:r w:rsidRPr="00726A4B">
              <w:rPr>
                <w:rFonts w:eastAsia="SimSun" w:cs="Arial"/>
                <w:bCs/>
                <w:lang w:val="sv-SE" w:eastAsia="zh-CN"/>
              </w:rPr>
              <w:t>R1-</w:t>
            </w:r>
            <w:r w:rsidRPr="00726A4B">
              <w:rPr>
                <w:rFonts w:eastAsia="SimSun" w:cs="Arial" w:hint="eastAsia"/>
                <w:bCs/>
                <w:lang w:eastAsia="zh-CN"/>
              </w:rPr>
              <w:t>2005598</w:t>
            </w:r>
            <w:r w:rsidRPr="00726A4B">
              <w:rPr>
                <w:rFonts w:eastAsia="SimSun" w:cs="Arial"/>
                <w:bCs/>
                <w:lang w:eastAsia="zh-CN"/>
              </w:rPr>
              <w:t>, P5</w:t>
            </w:r>
            <w:r w:rsidR="00737806">
              <w:rPr>
                <w:rFonts w:eastAsia="SimSun" w:cs="Arial"/>
                <w:bCs/>
                <w:lang w:eastAsia="zh-CN"/>
              </w:rPr>
              <w:t>:</w:t>
            </w:r>
          </w:p>
          <w:p w14:paraId="10ADAE0B" w14:textId="77777777" w:rsidR="00EE476F" w:rsidRDefault="00737806" w:rsidP="006B47C6">
            <w:pPr>
              <w:spacing w:after="0"/>
              <w:rPr>
                <w:rFonts w:eastAsia="SimSun" w:cs="Arial"/>
                <w:bCs/>
                <w:lang w:eastAsia="zh-CN"/>
              </w:rPr>
            </w:pPr>
            <w:r w:rsidRPr="00737806">
              <w:rPr>
                <w:rFonts w:eastAsia="SimSun" w:cs="Arial"/>
                <w:bCs/>
                <w:lang w:eastAsia="zh-CN"/>
              </w:rPr>
              <w:t>The child IEs (availableRB-SetPerCell-r16, CO-DurationPerCell-r16 and searchSpaceSwitchTrigger-r16) quoted in the definition of DCI format 2_0 in TS 38.212 should be replaced by the parent IEs (xxxToAddModList-r16). The TP#3 can be adopted.</w:t>
            </w:r>
          </w:p>
          <w:p w14:paraId="71FAA0A1" w14:textId="77777777" w:rsidR="00655C40" w:rsidRPr="00655C40" w:rsidRDefault="00655C40" w:rsidP="00655C40">
            <w:pPr>
              <w:spacing w:after="0"/>
              <w:ind w:left="425"/>
              <w:rPr>
                <w:lang w:eastAsia="zh-CN"/>
              </w:rPr>
            </w:pPr>
            <w:bookmarkStart w:id="70" w:name="_Toc29326615"/>
            <w:bookmarkStart w:id="71" w:name="_Toc29327765"/>
            <w:bookmarkStart w:id="72" w:name="_Toc45209278"/>
            <w:bookmarkStart w:id="73" w:name="_Toc36046361"/>
            <w:bookmarkStart w:id="74" w:name="_Toc36046215"/>
            <w:bookmarkStart w:id="75" w:name="_Toc19798781"/>
            <w:bookmarkStart w:id="76" w:name="_Toc36045955"/>
            <w:bookmarkStart w:id="77" w:name="_Toc26467252"/>
            <w:r w:rsidRPr="00655C40">
              <w:rPr>
                <w:rFonts w:hint="eastAsia"/>
                <w:lang w:eastAsia="zh-CN"/>
              </w:rPr>
              <w:t>7.3.1.3.1</w:t>
            </w:r>
            <w:r w:rsidRPr="00655C40">
              <w:rPr>
                <w:rFonts w:hint="eastAsia"/>
                <w:lang w:eastAsia="zh-CN"/>
              </w:rPr>
              <w:tab/>
              <w:t xml:space="preserve">  Format 2_0</w:t>
            </w:r>
            <w:bookmarkEnd w:id="70"/>
            <w:bookmarkEnd w:id="71"/>
            <w:bookmarkEnd w:id="72"/>
            <w:bookmarkEnd w:id="73"/>
            <w:bookmarkEnd w:id="74"/>
            <w:bookmarkEnd w:id="75"/>
            <w:bookmarkEnd w:id="76"/>
            <w:bookmarkEnd w:id="77"/>
          </w:p>
          <w:p w14:paraId="36F12904" w14:textId="77777777" w:rsidR="00655C40" w:rsidRPr="00655C40" w:rsidRDefault="00655C40" w:rsidP="00655C40">
            <w:pPr>
              <w:spacing w:after="0"/>
              <w:ind w:left="425"/>
              <w:rPr>
                <w:lang w:eastAsia="zh-CN"/>
              </w:rPr>
            </w:pPr>
            <w:r w:rsidRPr="00655C40">
              <w:t xml:space="preserve">DCI format </w:t>
            </w:r>
            <w:r w:rsidRPr="00655C40">
              <w:rPr>
                <w:rFonts w:hint="eastAsia"/>
                <w:lang w:eastAsia="zh-CN"/>
              </w:rPr>
              <w:t>2_0</w:t>
            </w:r>
            <w:r w:rsidRPr="00655C40">
              <w:t xml:space="preserve"> is used for </w:t>
            </w:r>
            <w:r w:rsidRPr="00655C40">
              <w:rPr>
                <w:rFonts w:hint="eastAsia"/>
                <w:lang w:eastAsia="zh-CN"/>
              </w:rPr>
              <w:t>notifying the slot format</w:t>
            </w:r>
            <w:r w:rsidRPr="00655C40">
              <w:rPr>
                <w:lang w:eastAsia="zh-CN"/>
              </w:rPr>
              <w:t>, COT duration, available RB set, and search space set group switching</w:t>
            </w:r>
            <w:r w:rsidRPr="00655C40">
              <w:t xml:space="preserve">. </w:t>
            </w:r>
          </w:p>
          <w:p w14:paraId="5CBF40EA" w14:textId="77777777" w:rsidR="00655C40" w:rsidRPr="00655C40" w:rsidRDefault="00655C40" w:rsidP="00655C40">
            <w:pPr>
              <w:spacing w:after="0"/>
              <w:ind w:left="425"/>
              <w:rPr>
                <w:lang w:eastAsia="zh-CN"/>
              </w:rPr>
            </w:pPr>
            <w:r w:rsidRPr="00655C40">
              <w:t xml:space="preserve">The following information is transmitted by means of the DCI format </w:t>
            </w:r>
            <w:r w:rsidRPr="00655C40">
              <w:rPr>
                <w:rFonts w:hint="eastAsia"/>
                <w:lang w:eastAsia="zh-CN"/>
              </w:rPr>
              <w:t xml:space="preserve">2_0 with CRC </w:t>
            </w:r>
            <w:r w:rsidRPr="00655C40">
              <w:rPr>
                <w:lang w:eastAsia="zh-CN"/>
              </w:rPr>
              <w:t>scrambled</w:t>
            </w:r>
            <w:r w:rsidRPr="00655C40">
              <w:rPr>
                <w:rFonts w:hint="eastAsia"/>
                <w:lang w:eastAsia="zh-CN"/>
              </w:rPr>
              <w:t xml:space="preserve"> by SFI-RNTI</w:t>
            </w:r>
            <w:r w:rsidRPr="00655C40">
              <w:t>:</w:t>
            </w:r>
          </w:p>
          <w:p w14:paraId="302A2F45" w14:textId="77777777" w:rsidR="00655C40" w:rsidRPr="00655C40" w:rsidRDefault="00655C40" w:rsidP="00655C40">
            <w:pPr>
              <w:pStyle w:val="B1"/>
              <w:spacing w:after="0"/>
              <w:ind w:left="993"/>
              <w:rPr>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iCs/>
                <w:sz w:val="22"/>
                <w:szCs w:val="22"/>
              </w:rPr>
              <w:t>slotFormatCombToAddModList</w:t>
            </w:r>
            <w:r w:rsidRPr="00655C40">
              <w:rPr>
                <w:i/>
                <w:sz w:val="22"/>
                <w:szCs w:val="22"/>
              </w:rPr>
              <w:t xml:space="preserve"> </w:t>
            </w:r>
            <w:r w:rsidRPr="00655C40">
              <w:rPr>
                <w:sz w:val="22"/>
                <w:szCs w:val="22"/>
              </w:rPr>
              <w:t>is configured,</w:t>
            </w:r>
            <w:r w:rsidRPr="00655C40">
              <w:rPr>
                <w:rFonts w:ascii="Calibri" w:hAnsi="Calibri" w:cs="Calibri"/>
                <w:sz w:val="22"/>
                <w:szCs w:val="22"/>
              </w:rPr>
              <w:t xml:space="preserve"> </w:t>
            </w:r>
          </w:p>
          <w:p w14:paraId="5D6430DF" w14:textId="77777777" w:rsidR="00655C40" w:rsidRPr="00655C40" w:rsidRDefault="00655C40" w:rsidP="00655C40">
            <w:pPr>
              <w:pStyle w:val="B2"/>
              <w:spacing w:after="0"/>
              <w:ind w:left="1276"/>
              <w:rPr>
                <w:sz w:val="22"/>
                <w:szCs w:val="22"/>
              </w:rPr>
            </w:pPr>
            <w:r w:rsidRPr="00655C40">
              <w:rPr>
                <w:sz w:val="22"/>
                <w:szCs w:val="22"/>
                <w:lang w:eastAsia="zh-CN"/>
              </w:rPr>
              <w:t>-</w:t>
            </w:r>
            <w:r w:rsidRPr="00655C40">
              <w:rPr>
                <w:sz w:val="22"/>
                <w:szCs w:val="22"/>
                <w:lang w:eastAsia="zh-CN"/>
              </w:rPr>
              <w:tab/>
              <w:t xml:space="preserve">Slot format indicator 1, Slot format indicator 2, …, Slot format indicator </w:t>
            </w:r>
            <w:r w:rsidRPr="00655C40">
              <w:rPr>
                <w:i/>
                <w:iCs/>
                <w:sz w:val="22"/>
                <w:szCs w:val="22"/>
                <w:lang w:eastAsia="zh-CN"/>
              </w:rPr>
              <w:t>N</w:t>
            </w:r>
            <w:r w:rsidRPr="00655C40">
              <w:rPr>
                <w:sz w:val="22"/>
                <w:szCs w:val="22"/>
              </w:rPr>
              <w:t xml:space="preserve">, </w:t>
            </w:r>
          </w:p>
          <w:p w14:paraId="67B3CDCD" w14:textId="77777777" w:rsidR="00655C40" w:rsidRPr="00655C40" w:rsidRDefault="00655C40" w:rsidP="00655C40">
            <w:pPr>
              <w:pStyle w:val="B1"/>
              <w:spacing w:after="0"/>
              <w:ind w:left="993"/>
              <w:rPr>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strike/>
                <w:color w:val="FF0000"/>
                <w:sz w:val="22"/>
                <w:szCs w:val="22"/>
              </w:rPr>
              <w:t>availableRB-SetPerCell-r16</w:t>
            </w:r>
            <w:r w:rsidRPr="00655C40">
              <w:rPr>
                <w:rFonts w:hint="eastAsia"/>
                <w:i/>
                <w:color w:val="FF0000"/>
                <w:sz w:val="22"/>
                <w:szCs w:val="22"/>
              </w:rPr>
              <w:t>availableRB-SetsToAddModList-r16</w:t>
            </w:r>
            <w:r w:rsidRPr="00655C40">
              <w:rPr>
                <w:i/>
                <w:sz w:val="22"/>
                <w:szCs w:val="22"/>
              </w:rPr>
              <w:t xml:space="preserve"> </w:t>
            </w:r>
            <w:r w:rsidRPr="00655C40">
              <w:rPr>
                <w:sz w:val="22"/>
                <w:szCs w:val="22"/>
              </w:rPr>
              <w:t>is configured,</w:t>
            </w:r>
            <w:r w:rsidRPr="00655C40">
              <w:rPr>
                <w:rFonts w:ascii="Calibri" w:hAnsi="Calibri" w:cs="Calibri"/>
                <w:sz w:val="22"/>
                <w:szCs w:val="22"/>
              </w:rPr>
              <w:t xml:space="preserve"> </w:t>
            </w:r>
          </w:p>
          <w:p w14:paraId="77EB15CC" w14:textId="77777777" w:rsidR="00655C40" w:rsidRPr="00655C40" w:rsidRDefault="00655C40" w:rsidP="00655C40">
            <w:pPr>
              <w:pStyle w:val="B2"/>
              <w:spacing w:after="0"/>
              <w:ind w:left="1276"/>
              <w:rPr>
                <w:sz w:val="22"/>
                <w:szCs w:val="22"/>
              </w:rPr>
            </w:pPr>
            <w:r w:rsidRPr="00655C40">
              <w:rPr>
                <w:sz w:val="22"/>
                <w:szCs w:val="22"/>
              </w:rPr>
              <w:t>-</w:t>
            </w:r>
            <w:r w:rsidRPr="00655C40">
              <w:rPr>
                <w:sz w:val="22"/>
                <w:szCs w:val="22"/>
              </w:rPr>
              <w:tab/>
              <w:t xml:space="preserve">Available RB set Indicator 1, Available RB set Indicator 2, …, Available RB set Indicator </w:t>
            </w:r>
            <w:r w:rsidRPr="00655C40">
              <w:rPr>
                <w:i/>
                <w:sz w:val="22"/>
                <w:szCs w:val="22"/>
              </w:rPr>
              <w:t>N1</w:t>
            </w:r>
            <w:r w:rsidRPr="00655C40">
              <w:rPr>
                <w:sz w:val="22"/>
                <w:szCs w:val="22"/>
              </w:rPr>
              <w:t xml:space="preserve">, </w:t>
            </w:r>
          </w:p>
          <w:p w14:paraId="10B03BA2" w14:textId="77777777" w:rsidR="00655C40" w:rsidRPr="00655C40" w:rsidRDefault="00655C40" w:rsidP="00655C40">
            <w:pPr>
              <w:pStyle w:val="B1"/>
              <w:spacing w:after="0"/>
              <w:ind w:left="993"/>
              <w:rPr>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strike/>
                <w:color w:val="FF0000"/>
                <w:sz w:val="22"/>
                <w:szCs w:val="22"/>
              </w:rPr>
              <w:t>CO-DurationPerCell-r16</w:t>
            </w:r>
            <w:r w:rsidRPr="00655C40">
              <w:rPr>
                <w:rFonts w:hint="eastAsia"/>
                <w:i/>
                <w:color w:val="FF0000"/>
                <w:sz w:val="22"/>
                <w:szCs w:val="22"/>
              </w:rPr>
              <w:t>co-DurationsPerCellToAddModList-r16</w:t>
            </w:r>
            <w:r w:rsidRPr="00655C40">
              <w:rPr>
                <w:sz w:val="22"/>
                <w:szCs w:val="22"/>
              </w:rPr>
              <w:t xml:space="preserve"> is configured</w:t>
            </w:r>
          </w:p>
          <w:p w14:paraId="53EC6787" w14:textId="77777777" w:rsidR="00655C40" w:rsidRPr="00655C40" w:rsidRDefault="00655C40" w:rsidP="00655C40">
            <w:pPr>
              <w:pStyle w:val="B2"/>
              <w:spacing w:after="0"/>
              <w:ind w:left="1276"/>
              <w:rPr>
                <w:i/>
                <w:sz w:val="22"/>
                <w:szCs w:val="22"/>
              </w:rPr>
            </w:pPr>
            <w:r w:rsidRPr="00655C40">
              <w:rPr>
                <w:sz w:val="22"/>
                <w:szCs w:val="22"/>
              </w:rPr>
              <w:t>-</w:t>
            </w:r>
            <w:r w:rsidRPr="00655C40">
              <w:rPr>
                <w:sz w:val="22"/>
                <w:szCs w:val="22"/>
              </w:rPr>
              <w:tab/>
              <w:t>COT duration indicator 1, COT duration indicator 2</w:t>
            </w:r>
            <w:r w:rsidRPr="00655C40">
              <w:rPr>
                <w:rFonts w:hint="eastAsia"/>
                <w:sz w:val="22"/>
                <w:szCs w:val="22"/>
                <w:lang w:eastAsia="zh-CN"/>
              </w:rPr>
              <w:t>,</w:t>
            </w:r>
            <w:r w:rsidRPr="00655C40">
              <w:rPr>
                <w:sz w:val="22"/>
                <w:szCs w:val="22"/>
                <w:lang w:eastAsia="zh-CN"/>
              </w:rPr>
              <w:t xml:space="preserve"> …, </w:t>
            </w:r>
            <w:r w:rsidRPr="00655C40">
              <w:rPr>
                <w:sz w:val="22"/>
                <w:szCs w:val="22"/>
              </w:rPr>
              <w:t xml:space="preserve">COT duration indicator </w:t>
            </w:r>
            <w:r w:rsidRPr="00655C40">
              <w:rPr>
                <w:i/>
                <w:sz w:val="22"/>
                <w:szCs w:val="22"/>
              </w:rPr>
              <w:t>N2.</w:t>
            </w:r>
          </w:p>
          <w:p w14:paraId="2F4C904B" w14:textId="77777777" w:rsidR="00655C40" w:rsidRPr="00655C40" w:rsidRDefault="00655C40" w:rsidP="00655C40">
            <w:pPr>
              <w:pStyle w:val="B1"/>
              <w:spacing w:after="0"/>
              <w:ind w:left="993"/>
              <w:rPr>
                <w:i/>
                <w:sz w:val="22"/>
                <w:szCs w:val="22"/>
              </w:rPr>
            </w:pPr>
            <w:r w:rsidRPr="00655C40">
              <w:rPr>
                <w:sz w:val="22"/>
                <w:szCs w:val="22"/>
              </w:rPr>
              <w:t>-</w:t>
            </w:r>
            <w:r w:rsidRPr="00655C40">
              <w:rPr>
                <w:sz w:val="22"/>
                <w:szCs w:val="22"/>
              </w:rPr>
              <w:tab/>
              <w:t xml:space="preserve">If </w:t>
            </w:r>
            <w:r w:rsidRPr="00655C40">
              <w:rPr>
                <w:sz w:val="22"/>
                <w:szCs w:val="22"/>
                <w:lang w:eastAsia="zh-CN"/>
              </w:rPr>
              <w:t xml:space="preserve">the higher layer parameter </w:t>
            </w:r>
            <w:r w:rsidRPr="00655C40">
              <w:rPr>
                <w:i/>
                <w:strike/>
                <w:color w:val="FF0000"/>
                <w:sz w:val="22"/>
                <w:szCs w:val="22"/>
              </w:rPr>
              <w:t>searchSpaceSwitchTrigger-r16</w:t>
            </w:r>
          </w:p>
          <w:p w14:paraId="27485674" w14:textId="77777777" w:rsidR="00655C40" w:rsidRPr="00655C40" w:rsidRDefault="00655C40" w:rsidP="00655C40">
            <w:pPr>
              <w:pStyle w:val="B1"/>
              <w:spacing w:after="0"/>
              <w:ind w:left="993"/>
              <w:rPr>
                <w:sz w:val="22"/>
                <w:szCs w:val="22"/>
              </w:rPr>
            </w:pPr>
            <w:r w:rsidRPr="00655C40">
              <w:rPr>
                <w:rFonts w:hint="eastAsia"/>
                <w:i/>
                <w:color w:val="FF0000"/>
                <w:sz w:val="22"/>
                <w:szCs w:val="22"/>
              </w:rPr>
              <w:t>searchSpaceSwitchTriggerToAddModList-r16</w:t>
            </w:r>
            <w:r w:rsidRPr="00655C40">
              <w:rPr>
                <w:sz w:val="22"/>
                <w:szCs w:val="22"/>
              </w:rPr>
              <w:t xml:space="preserve"> is configured</w:t>
            </w:r>
          </w:p>
          <w:p w14:paraId="1D296560" w14:textId="77777777" w:rsidR="00655C40" w:rsidRPr="00655C40" w:rsidRDefault="00655C40" w:rsidP="00655C40">
            <w:pPr>
              <w:pStyle w:val="B2"/>
              <w:spacing w:after="0"/>
              <w:ind w:left="1276"/>
              <w:rPr>
                <w:sz w:val="22"/>
                <w:szCs w:val="22"/>
                <w:lang w:eastAsia="zh-CN"/>
              </w:rPr>
            </w:pPr>
            <w:r w:rsidRPr="00655C40">
              <w:rPr>
                <w:sz w:val="22"/>
                <w:szCs w:val="22"/>
              </w:rPr>
              <w:t>-</w:t>
            </w:r>
            <w:r w:rsidRPr="00655C40">
              <w:rPr>
                <w:sz w:val="22"/>
                <w:szCs w:val="22"/>
              </w:rPr>
              <w:tab/>
              <w:t xml:space="preserve">Search space set group switching flag 1, Search space set group switching flag 2, …, Search space set group switching flag </w:t>
            </w:r>
            <w:r w:rsidRPr="00655C40">
              <w:rPr>
                <w:i/>
                <w:sz w:val="22"/>
                <w:szCs w:val="22"/>
              </w:rPr>
              <w:t>M.</w:t>
            </w:r>
          </w:p>
          <w:p w14:paraId="6C9E849B" w14:textId="5FDAA539" w:rsidR="00655C40" w:rsidRPr="00655C40" w:rsidRDefault="00655C40" w:rsidP="00655C40">
            <w:pPr>
              <w:pStyle w:val="B1"/>
              <w:spacing w:after="0"/>
              <w:ind w:left="425" w:firstLine="0"/>
              <w:rPr>
                <w:sz w:val="22"/>
                <w:szCs w:val="22"/>
                <w:lang w:eastAsia="zh-CN"/>
              </w:rPr>
            </w:pPr>
            <w:r w:rsidRPr="00655C40">
              <w:rPr>
                <w:rFonts w:hint="eastAsia"/>
                <w:sz w:val="22"/>
                <w:szCs w:val="22"/>
                <w:lang w:eastAsia="zh-CN"/>
              </w:rPr>
              <w:t>The size of DCI format 2_0 is configurable by higher layers up to 128 bits, according to Clause 11.1.1 of [5, TS</w:t>
            </w:r>
            <w:r w:rsidRPr="00655C40">
              <w:rPr>
                <w:sz w:val="22"/>
                <w:szCs w:val="22"/>
                <w:lang w:eastAsia="zh-CN"/>
              </w:rPr>
              <w:t xml:space="preserve"> </w:t>
            </w:r>
            <w:r w:rsidRPr="00655C40">
              <w:rPr>
                <w:rFonts w:hint="eastAsia"/>
                <w:sz w:val="22"/>
                <w:szCs w:val="22"/>
                <w:lang w:eastAsia="zh-CN"/>
              </w:rPr>
              <w:t>38.213].</w:t>
            </w:r>
          </w:p>
        </w:tc>
        <w:tc>
          <w:tcPr>
            <w:tcW w:w="1514" w:type="dxa"/>
          </w:tcPr>
          <w:p w14:paraId="185231BC" w14:textId="7F6155F2" w:rsidR="00783F09" w:rsidRPr="004D7781" w:rsidRDefault="003202C2" w:rsidP="006B47C6">
            <w:pPr>
              <w:spacing w:after="0"/>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r w:rsidR="00C93D88" w14:paraId="4AC871FD" w14:textId="77777777" w:rsidTr="003202C2">
        <w:trPr>
          <w:cantSplit/>
        </w:trPr>
        <w:tc>
          <w:tcPr>
            <w:tcW w:w="975" w:type="dxa"/>
          </w:tcPr>
          <w:p w14:paraId="24C8C79C" w14:textId="07152A88" w:rsidR="00C93D88" w:rsidRDefault="00C93D88" w:rsidP="006B47C6">
            <w:pPr>
              <w:spacing w:after="0"/>
              <w:rPr>
                <w:lang w:eastAsia="zh-CN"/>
              </w:rPr>
            </w:pPr>
            <w:r>
              <w:rPr>
                <w:lang w:eastAsia="zh-CN"/>
              </w:rPr>
              <w:t>Z2</w:t>
            </w:r>
          </w:p>
        </w:tc>
        <w:tc>
          <w:tcPr>
            <w:tcW w:w="1714" w:type="dxa"/>
          </w:tcPr>
          <w:p w14:paraId="459E6A50" w14:textId="02B12737" w:rsidR="00C93D88" w:rsidRDefault="00C93D88" w:rsidP="006B47C6">
            <w:pPr>
              <w:spacing w:after="0"/>
              <w:rPr>
                <w:lang w:eastAsia="zh-CN"/>
              </w:rPr>
            </w:pPr>
            <w:r>
              <w:rPr>
                <w:lang w:eastAsia="zh-CN"/>
              </w:rPr>
              <w:t>Capturing RRC par</w:t>
            </w:r>
            <w:r w:rsidR="00DD0B2C">
              <w:rPr>
                <w:lang w:eastAsia="zh-CN"/>
              </w:rPr>
              <w:t>a</w:t>
            </w:r>
            <w:r>
              <w:rPr>
                <w:lang w:eastAsia="zh-CN"/>
              </w:rPr>
              <w:t xml:space="preserve">meter </w:t>
            </w:r>
            <w:r w:rsidRPr="00CA657A">
              <w:rPr>
                <w:i/>
              </w:rPr>
              <w:t>subcarrierSpacing</w:t>
            </w:r>
            <w:r>
              <w:rPr>
                <w:i/>
              </w:rPr>
              <w:t>-r16</w:t>
            </w:r>
          </w:p>
        </w:tc>
        <w:tc>
          <w:tcPr>
            <w:tcW w:w="10489" w:type="dxa"/>
          </w:tcPr>
          <w:p w14:paraId="32F6C62B" w14:textId="265A68C9" w:rsidR="00C93D88" w:rsidRPr="00C93D88" w:rsidRDefault="00C93D88" w:rsidP="00C93D88">
            <w:pPr>
              <w:spacing w:after="0"/>
              <w:rPr>
                <w:rFonts w:eastAsia="SimSun" w:cs="Arial"/>
                <w:bCs/>
                <w:lang w:eastAsia="zh-CN"/>
              </w:rPr>
            </w:pPr>
            <w:r>
              <w:rPr>
                <w:rFonts w:eastAsia="SimSun" w:cs="Arial"/>
                <w:bCs/>
                <w:lang w:eastAsia="zh-CN"/>
              </w:rPr>
              <w:t>R1-2006553, P</w:t>
            </w:r>
            <w:r w:rsidRPr="00C93D88">
              <w:rPr>
                <w:rFonts w:eastAsia="SimSun" w:cs="Arial"/>
                <w:bCs/>
                <w:lang w:eastAsia="zh-CN"/>
              </w:rPr>
              <w:t>3:</w:t>
            </w:r>
          </w:p>
          <w:p w14:paraId="6367A6B0" w14:textId="77777777" w:rsidR="00C93D88" w:rsidRDefault="00C93D88" w:rsidP="00C93D88">
            <w:pPr>
              <w:spacing w:after="0"/>
              <w:rPr>
                <w:rFonts w:eastAsia="SimSun" w:cs="Arial"/>
                <w:bCs/>
                <w:lang w:eastAsia="zh-CN"/>
              </w:rPr>
            </w:pPr>
            <w:r w:rsidRPr="00C93D88">
              <w:rPr>
                <w:rFonts w:eastAsia="SimSun" w:cs="Arial"/>
                <w:bCs/>
                <w:lang w:eastAsia="zh-CN"/>
              </w:rPr>
              <w:t>TS38.213 to implement subcarrierSpacing configuration for CO duration indication.</w:t>
            </w:r>
          </w:p>
          <w:p w14:paraId="38006142" w14:textId="791DB5C8" w:rsidR="00A02D6F" w:rsidRPr="00A02D6F" w:rsidRDefault="00A02D6F" w:rsidP="00A02D6F">
            <w:pPr>
              <w:spacing w:after="0"/>
              <w:ind w:left="425"/>
            </w:pPr>
            <w:r w:rsidRPr="00A02D6F">
              <w:t>11.1.1 UE procedure for determining slot format</w:t>
            </w:r>
          </w:p>
          <w:p w14:paraId="019FEB89" w14:textId="77777777" w:rsidR="00A02D6F" w:rsidRPr="00CA657A" w:rsidRDefault="00A02D6F" w:rsidP="00A02D6F">
            <w:pPr>
              <w:spacing w:after="0"/>
              <w:ind w:left="425"/>
            </w:pPr>
            <w:r w:rsidRPr="00CA657A">
              <w:t xml:space="preserve">For each serving cell in the set of serving cells, the UE can be provided: </w:t>
            </w:r>
          </w:p>
          <w:p w14:paraId="6318B047" w14:textId="530B10D0" w:rsidR="00A02D6F" w:rsidRPr="00D26445" w:rsidRDefault="00A02D6F" w:rsidP="00A02D6F">
            <w:pPr>
              <w:pStyle w:val="B1"/>
              <w:spacing w:after="0"/>
              <w:ind w:left="993"/>
            </w:pPr>
            <w:r>
              <w:t>-</w:t>
            </w:r>
            <w:r>
              <w:tab/>
              <w:t>…</w:t>
            </w:r>
          </w:p>
          <w:p w14:paraId="452F8529" w14:textId="77777777" w:rsidR="00A02D6F" w:rsidRPr="00CA657A" w:rsidRDefault="00A02D6F" w:rsidP="00A02D6F">
            <w:pPr>
              <w:pStyle w:val="B1"/>
              <w:spacing w:after="0"/>
              <w:ind w:left="993"/>
              <w:rPr>
                <w:ins w:id="78" w:author="Toshi Nogami" w:date="2020-07-17T09:59:00Z"/>
              </w:rPr>
            </w:pPr>
            <w:ins w:id="79" w:author="Toshi Nogami" w:date="2020-07-17T09:59:00Z">
              <w:r>
                <w:t>-</w:t>
              </w:r>
              <w:r>
                <w:tab/>
              </w:r>
              <w:r w:rsidRPr="00CA657A">
                <w:t xml:space="preserve">a reference </w:t>
              </w:r>
              <w:r>
                <w:t>SCS</w:t>
              </w:r>
              <w:r w:rsidRPr="00CA657A">
                <w:t xml:space="preserve"> </w:t>
              </w:r>
              <w:r>
                <w:rPr>
                  <w:lang w:val="en-US"/>
                </w:rPr>
                <w:t>configuration</w:t>
              </w:r>
              <w:r w:rsidRPr="00CA657A">
                <w:t xml:space="preserve"> </w:t>
              </w:r>
            </w:ins>
            <w:ins w:id="80" w:author="Toshi Nogami" w:date="2020-07-17T10:02:00Z">
              <w:r w:rsidRPr="00F05FA3">
                <w:t>for the list of Channel Occupancy durations</w:t>
              </w:r>
            </w:ins>
            <w:ins w:id="81" w:author="Toshi Nogami" w:date="2020-07-17T10:03:00Z">
              <w:r>
                <w:t>,</w:t>
              </w:r>
            </w:ins>
            <w:ins w:id="82" w:author="Toshi Nogami" w:date="2020-07-17T10:02:00Z">
              <w:r w:rsidRPr="00F05FA3">
                <w:t xml:space="preserve"> </w:t>
              </w:r>
            </w:ins>
            <w:ins w:id="83" w:author="Toshi Nogami" w:date="2020-07-17T09:59:00Z">
              <w:r w:rsidRPr="00CA657A">
                <w:t xml:space="preserve">by </w:t>
              </w:r>
              <w:r w:rsidRPr="00CA657A">
                <w:rPr>
                  <w:i/>
                </w:rPr>
                <w:t>subcarrierSpacing</w:t>
              </w:r>
            </w:ins>
            <w:ins w:id="84" w:author="Toshi Nogami" w:date="2020-07-17T10:03:00Z">
              <w:r>
                <w:rPr>
                  <w:i/>
                </w:rPr>
                <w:t>-r16</w:t>
              </w:r>
            </w:ins>
          </w:p>
          <w:p w14:paraId="69616A35" w14:textId="6A90EA61" w:rsidR="00A02D6F" w:rsidRPr="00A02D6F" w:rsidRDefault="00A02D6F" w:rsidP="00A02D6F">
            <w:pPr>
              <w:pStyle w:val="B1"/>
              <w:spacing w:after="0"/>
              <w:ind w:left="993"/>
              <w:rPr>
                <w:lang w:val="en-US"/>
              </w:rPr>
            </w:pPr>
            <w:r w:rsidRPr="00D26445">
              <w:t>-</w:t>
            </w:r>
            <w:r w:rsidRPr="00D26445">
              <w:tab/>
              <w:t xml:space="preserve">a location of a search space set group switching </w:t>
            </w:r>
            <w:r>
              <w:rPr>
                <w:lang w:val="en-US"/>
              </w:rPr>
              <w:t xml:space="preserve">flag </w:t>
            </w:r>
            <w:r w:rsidRPr="00D26445">
              <w:t xml:space="preserve">field in DCI format 2_0, by </w:t>
            </w:r>
            <w:r w:rsidRPr="00D26445">
              <w:rPr>
                <w:i/>
                <w:iCs/>
              </w:rPr>
              <w:t>SearchSpaceSwitchTrigger-r16</w:t>
            </w:r>
            <w:r w:rsidRPr="00D26445">
              <w:t xml:space="preserve">, that indicates a group from two groups of search space sets for PDCCH monitoring for scheduling on the serving cell as described in </w:t>
            </w:r>
            <w:r>
              <w:t>Clause</w:t>
            </w:r>
            <w:r w:rsidRPr="00D26445">
              <w:t xml:space="preserve"> 1</w:t>
            </w:r>
            <w:r>
              <w:rPr>
                <w:lang w:val="en-US"/>
              </w:rPr>
              <w:t>0.4.</w:t>
            </w:r>
          </w:p>
        </w:tc>
        <w:tc>
          <w:tcPr>
            <w:tcW w:w="1514" w:type="dxa"/>
          </w:tcPr>
          <w:p w14:paraId="593469B7" w14:textId="6271FAD3" w:rsidR="00C93D88" w:rsidRPr="0053260A" w:rsidRDefault="003202C2" w:rsidP="006B47C6">
            <w:pPr>
              <w:spacing w:after="0"/>
              <w:rPr>
                <w:lang w:val="en-GB"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r w:rsidR="00963B21" w14:paraId="3F587A97" w14:textId="77777777" w:rsidTr="003202C2">
        <w:trPr>
          <w:cantSplit/>
        </w:trPr>
        <w:tc>
          <w:tcPr>
            <w:tcW w:w="975" w:type="dxa"/>
          </w:tcPr>
          <w:p w14:paraId="3CE7FB22" w14:textId="505472F7" w:rsidR="00963B21" w:rsidRDefault="00963B21" w:rsidP="006B47C6">
            <w:pPr>
              <w:spacing w:after="0"/>
              <w:rPr>
                <w:lang w:eastAsia="zh-CN"/>
              </w:rPr>
            </w:pPr>
            <w:r>
              <w:rPr>
                <w:lang w:eastAsia="zh-CN"/>
              </w:rPr>
              <w:lastRenderedPageBreak/>
              <w:t>Z3</w:t>
            </w:r>
          </w:p>
        </w:tc>
        <w:tc>
          <w:tcPr>
            <w:tcW w:w="1714" w:type="dxa"/>
          </w:tcPr>
          <w:p w14:paraId="2A9A0FCF" w14:textId="40DC7DA3" w:rsidR="00963B21" w:rsidRDefault="00963B21" w:rsidP="006B47C6">
            <w:pPr>
              <w:spacing w:after="0"/>
              <w:rPr>
                <w:lang w:eastAsia="zh-CN"/>
              </w:rPr>
            </w:pPr>
            <w:r>
              <w:rPr>
                <w:lang w:eastAsia="zh-CN"/>
              </w:rPr>
              <w:t>Parameter correction for CSI-RS reception</w:t>
            </w:r>
          </w:p>
        </w:tc>
        <w:tc>
          <w:tcPr>
            <w:tcW w:w="10489" w:type="dxa"/>
          </w:tcPr>
          <w:p w14:paraId="4F931662" w14:textId="47983E42" w:rsidR="00963B21" w:rsidRPr="00963B21" w:rsidRDefault="00963B21" w:rsidP="00963B21">
            <w:pPr>
              <w:spacing w:after="0"/>
              <w:rPr>
                <w:rFonts w:eastAsia="SimSun" w:cs="Arial"/>
                <w:bCs/>
                <w:lang w:eastAsia="zh-CN"/>
              </w:rPr>
            </w:pPr>
            <w:r>
              <w:rPr>
                <w:rFonts w:eastAsia="SimSun" w:cs="Arial"/>
                <w:bCs/>
                <w:lang w:eastAsia="zh-CN"/>
              </w:rPr>
              <w:t>R1-2006553, P</w:t>
            </w:r>
            <w:r w:rsidRPr="00963B21">
              <w:rPr>
                <w:rFonts w:eastAsia="SimSun" w:cs="Arial"/>
                <w:bCs/>
                <w:lang w:eastAsia="zh-CN"/>
              </w:rPr>
              <w:t>7:</w:t>
            </w:r>
          </w:p>
          <w:p w14:paraId="2F642AC4" w14:textId="77777777" w:rsidR="00963B21" w:rsidRDefault="00963B21" w:rsidP="00963B21">
            <w:pPr>
              <w:spacing w:after="0"/>
              <w:rPr>
                <w:rFonts w:eastAsia="SimSun" w:cs="Arial"/>
                <w:bCs/>
                <w:lang w:eastAsia="zh-CN"/>
              </w:rPr>
            </w:pPr>
            <w:r w:rsidRPr="00963B21">
              <w:rPr>
                <w:rFonts w:eastAsia="SimSun" w:cs="Arial"/>
                <w:bCs/>
                <w:i/>
                <w:iCs/>
                <w:lang w:eastAsia="zh-CN"/>
              </w:rPr>
              <w:t>SlotFormatCombinationsPerCell</w:t>
            </w:r>
            <w:r w:rsidRPr="00963B21">
              <w:rPr>
                <w:rFonts w:eastAsia="SimSun" w:cs="Arial"/>
                <w:bCs/>
                <w:lang w:eastAsia="zh-CN"/>
              </w:rPr>
              <w:t xml:space="preserve"> should be referred to for determination of whether or not SFI is configured.</w:t>
            </w:r>
          </w:p>
          <w:p w14:paraId="735D4479" w14:textId="5E1C1435" w:rsidR="00963B21" w:rsidRPr="00963B21" w:rsidRDefault="00963B21" w:rsidP="002928E8">
            <w:pPr>
              <w:spacing w:after="0"/>
              <w:ind w:left="425"/>
            </w:pPr>
            <w:r>
              <w:t xml:space="preserve">For operation with shared spectrum channel access, if a UE is </w:t>
            </w:r>
            <w:r w:rsidRPr="00B916EC">
              <w:t xml:space="preserve">configured by higher layers </w:t>
            </w:r>
            <w:r>
              <w:t>to receive</w:t>
            </w:r>
            <w:r w:rsidRPr="00B916EC">
              <w:t xml:space="preserve"> </w:t>
            </w:r>
            <w:r>
              <w:t xml:space="preserve">a </w:t>
            </w:r>
            <w:r w:rsidRPr="00B916EC">
              <w:t>CSI-RS</w:t>
            </w:r>
            <w:r>
              <w:t xml:space="preserve"> and the UE is provided </w:t>
            </w:r>
            <w:r>
              <w:rPr>
                <w:i/>
                <w:iCs/>
              </w:rPr>
              <w:t>CO-DurationPerCell-r16</w:t>
            </w:r>
            <w:r>
              <w:t xml:space="preserve"> and is not provided </w:t>
            </w:r>
            <w:ins w:id="85" w:author="Toshi Nogami" w:date="2020-07-17T11:10:00Z">
              <w:r w:rsidRPr="00080E89">
                <w:rPr>
                  <w:i/>
                  <w:iCs/>
                </w:rPr>
                <w:t>SlotFormatCombinationsPerCell</w:t>
              </w:r>
            </w:ins>
            <w:del w:id="86" w:author="Toshi Nogami" w:date="2020-07-17T11:10:00Z">
              <w:r w:rsidDel="00D75CCB">
                <w:rPr>
                  <w:i/>
                  <w:iCs/>
                </w:rPr>
                <w:delText>SlotFormatIndicator</w:delText>
              </w:r>
            </w:del>
            <w:r>
              <w:t>, for a set of symbols of a slot that are indicated a</w:t>
            </w:r>
            <w:r w:rsidRPr="00A641EE">
              <w:t>s downlink or flex</w:t>
            </w:r>
            <w:r>
              <w:t xml:space="preserve">ible by </w:t>
            </w:r>
            <w:r>
              <w:rPr>
                <w:i/>
                <w:iCs/>
              </w:rPr>
              <w:t>tdd-UL-DL-ConfigurationCommon</w:t>
            </w:r>
            <w:r>
              <w:t xml:space="preserve"> or </w:t>
            </w:r>
            <w:r>
              <w:rPr>
                <w:i/>
                <w:iCs/>
              </w:rPr>
              <w:t>tdd</w:t>
            </w:r>
            <w:r>
              <w:t>-</w:t>
            </w:r>
            <w:r>
              <w:rPr>
                <w:i/>
                <w:iCs/>
              </w:rPr>
              <w:t>UL-DL-ConfigurationDedicated</w:t>
            </w:r>
            <w:r>
              <w:t xml:space="preserve">, or when </w:t>
            </w:r>
            <w:r>
              <w:rPr>
                <w:i/>
                <w:iCs/>
              </w:rPr>
              <w:t>tdd-UL-DL-ConfigurationCommon</w:t>
            </w:r>
            <w:r>
              <w:t xml:space="preserve"> and </w:t>
            </w:r>
            <w:r>
              <w:rPr>
                <w:i/>
                <w:iCs/>
              </w:rPr>
              <w:t>tdd</w:t>
            </w:r>
            <w:r>
              <w:t>-</w:t>
            </w:r>
            <w:r>
              <w:rPr>
                <w:i/>
                <w:iCs/>
              </w:rPr>
              <w:t>UL-DL-ConfigurationDedicated</w:t>
            </w:r>
            <w:r>
              <w:t xml:space="preserve"> are not provided, the UE cancels the CSI-RS reception</w:t>
            </w:r>
            <w:r w:rsidRPr="00A641EE">
              <w:t xml:space="preserve"> in the set of symbols </w:t>
            </w:r>
            <w:r>
              <w:t xml:space="preserve">of the slot </w:t>
            </w:r>
            <w:r w:rsidRPr="00A641EE">
              <w:t>that are not within the indicated remaining chan</w:t>
            </w:r>
            <w:r>
              <w:t>nel occupancy duration.</w:t>
            </w:r>
          </w:p>
        </w:tc>
        <w:tc>
          <w:tcPr>
            <w:tcW w:w="1514" w:type="dxa"/>
          </w:tcPr>
          <w:p w14:paraId="5C18D2B6" w14:textId="2EDB146F" w:rsidR="00963B21" w:rsidRPr="0053260A" w:rsidRDefault="003202C2" w:rsidP="006B47C6">
            <w:pPr>
              <w:spacing w:after="0"/>
              <w:rPr>
                <w:lang w:val="en-GB"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r w:rsidR="00A539E4" w14:paraId="4BF55DFE" w14:textId="77777777" w:rsidTr="003202C2">
        <w:trPr>
          <w:cantSplit/>
        </w:trPr>
        <w:tc>
          <w:tcPr>
            <w:tcW w:w="975" w:type="dxa"/>
          </w:tcPr>
          <w:p w14:paraId="1093C2E5" w14:textId="35B56710" w:rsidR="00A539E4" w:rsidRDefault="00A539E4" w:rsidP="006B47C6">
            <w:pPr>
              <w:spacing w:after="0"/>
              <w:rPr>
                <w:lang w:eastAsia="zh-CN"/>
              </w:rPr>
            </w:pPr>
            <w:r>
              <w:rPr>
                <w:lang w:eastAsia="zh-CN"/>
              </w:rPr>
              <w:t>Z4</w:t>
            </w:r>
          </w:p>
        </w:tc>
        <w:tc>
          <w:tcPr>
            <w:tcW w:w="1714" w:type="dxa"/>
          </w:tcPr>
          <w:p w14:paraId="0FA88AE2" w14:textId="65BD40E1" w:rsidR="00A539E4" w:rsidRDefault="00A539E4" w:rsidP="006B47C6">
            <w:pPr>
              <w:spacing w:after="0"/>
              <w:rPr>
                <w:lang w:eastAsia="zh-CN"/>
              </w:rPr>
            </w:pPr>
            <w:r>
              <w:rPr>
                <w:lang w:eastAsia="zh-CN"/>
              </w:rPr>
              <w:t>Processing time for switching</w:t>
            </w:r>
          </w:p>
        </w:tc>
        <w:tc>
          <w:tcPr>
            <w:tcW w:w="10489" w:type="dxa"/>
          </w:tcPr>
          <w:p w14:paraId="0B3FB020" w14:textId="77777777" w:rsidR="00A539E4" w:rsidRDefault="00A539E4" w:rsidP="00A539E4">
            <w:pPr>
              <w:spacing w:after="0"/>
              <w:rPr>
                <w:rFonts w:eastAsia="SimSun" w:cs="Arial"/>
                <w:bCs/>
                <w:lang w:eastAsia="zh-CN"/>
              </w:rPr>
            </w:pPr>
            <w:r w:rsidRPr="00F646FD">
              <w:rPr>
                <w:rFonts w:eastAsia="SimSun" w:cs="Arial"/>
                <w:bCs/>
                <w:lang w:val="sv-SE" w:eastAsia="zh-CN"/>
              </w:rPr>
              <w:t>R1-</w:t>
            </w:r>
            <w:r w:rsidRPr="00F646FD">
              <w:rPr>
                <w:rFonts w:eastAsia="SimSun" w:cs="Arial" w:hint="eastAsia"/>
                <w:bCs/>
                <w:lang w:eastAsia="zh-CN"/>
              </w:rPr>
              <w:t>2005598</w:t>
            </w:r>
            <w:r w:rsidRPr="00F646FD">
              <w:rPr>
                <w:rFonts w:eastAsia="SimSun" w:cs="Arial"/>
                <w:bCs/>
                <w:lang w:eastAsia="zh-CN"/>
              </w:rPr>
              <w:t>, P4</w:t>
            </w:r>
            <w:r>
              <w:rPr>
                <w:rFonts w:eastAsia="SimSun" w:cs="Arial"/>
                <w:bCs/>
                <w:lang w:eastAsia="zh-CN"/>
              </w:rPr>
              <w:t>:</w:t>
            </w:r>
          </w:p>
          <w:p w14:paraId="255470E7" w14:textId="77777777" w:rsidR="00A539E4" w:rsidRPr="00A539E4" w:rsidRDefault="00A539E4" w:rsidP="00A539E4">
            <w:pPr>
              <w:spacing w:after="0"/>
              <w:rPr>
                <w:bCs/>
              </w:rPr>
            </w:pPr>
            <w:r w:rsidRPr="00EC1097">
              <w:rPr>
                <w:bCs/>
              </w:rPr>
              <w:t>The description on UE processing time for SSS group switching in TS 38.213 should be clarified. The followi</w:t>
            </w:r>
            <w:r w:rsidRPr="00A539E4">
              <w:rPr>
                <w:bCs/>
              </w:rPr>
              <w:t>ng TP#2 can be considered.</w:t>
            </w:r>
          </w:p>
          <w:p w14:paraId="337C0704" w14:textId="77777777" w:rsidR="00A539E4" w:rsidRPr="00A539E4" w:rsidRDefault="00A539E4" w:rsidP="002928E8">
            <w:pPr>
              <w:spacing w:after="0"/>
              <w:ind w:left="425"/>
              <w:rPr>
                <w:bCs/>
              </w:rPr>
            </w:pPr>
            <w:r w:rsidRPr="00A539E4">
              <w:rPr>
                <w:bCs/>
              </w:rPr>
              <w:t>10.4</w:t>
            </w:r>
            <w:r w:rsidRPr="00A539E4">
              <w:rPr>
                <w:bCs/>
              </w:rPr>
              <w:tab/>
              <w:t xml:space="preserve"> Search space set group switching</w:t>
            </w:r>
          </w:p>
          <w:p w14:paraId="4FE4C2B6" w14:textId="3825E7AA" w:rsidR="00A539E4" w:rsidRDefault="00A539E4" w:rsidP="002928E8">
            <w:pPr>
              <w:spacing w:after="0"/>
              <w:ind w:left="425"/>
              <w:rPr>
                <w:rFonts w:eastAsia="SimSun" w:cs="Arial"/>
                <w:bCs/>
                <w:lang w:eastAsia="zh-CN"/>
              </w:rPr>
            </w:pPr>
            <w:r>
              <w:rPr>
                <w:lang w:eastAsia="zh-CN"/>
              </w:rPr>
              <w:t xml:space="preserve">A UE can be provided by </w:t>
            </w:r>
            <w:r>
              <w:rPr>
                <w:i/>
                <w:lang w:eastAsia="zh-CN"/>
              </w:rPr>
              <w:t>searchSpaceSwitchingDelay-r16</w:t>
            </w:r>
            <w:r>
              <w:rPr>
                <w:lang w:eastAsia="zh-CN"/>
              </w:rPr>
              <w:t xml:space="preserve"> a number of symbols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rPr>
                <w:rFonts w:eastAsia="SimSun"/>
                <w:color w:val="FF0000"/>
                <w:lang w:eastAsia="zh-CN"/>
              </w:rPr>
              <w:t xml:space="preserve">. The UE applies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and does not expect the indicated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hint="eastAsia"/>
                <w:color w:val="FF0000"/>
                <w:lang w:eastAsia="zh-CN"/>
              </w:rPr>
              <w:t xml:space="preserve">to be smaller than a 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rFonts w:ascii="Cambria Math" w:eastAsia="SimSun" w:hAnsi="Cambria Math" w:hint="eastAsia"/>
                <w:color w:val="FF0000"/>
                <w:lang w:eastAsia="zh-CN"/>
              </w:rPr>
              <w:t xml:space="preserve">. </w:t>
            </w:r>
            <w:r>
              <w:rPr>
                <w:rFonts w:eastAsia="SimSun"/>
                <w:color w:val="FF0000"/>
                <w:lang w:eastAsia="zh-CN"/>
              </w:rPr>
              <w:t>If the UE indi</w:t>
            </w:r>
            <w:r>
              <w:rPr>
                <w:rFonts w:eastAsia="SimSun" w:hint="eastAsia"/>
                <w:color w:val="FF0000"/>
                <w:lang w:eastAsia="zh-CN"/>
              </w:rPr>
              <w:t>cates a corresponding capability,</w:t>
            </w:r>
            <w:r>
              <w:rPr>
                <w:strike/>
                <w:color w:val="FF0000"/>
                <w:lang w:eastAsia="zh-CN"/>
              </w:rPr>
              <w:t xml:space="preserve"> where a</w:t>
            </w:r>
            <w:r>
              <w:rPr>
                <w:rFonts w:hint="eastAsia"/>
                <w:color w:val="FF0000"/>
                <w:lang w:eastAsia="zh-CN"/>
              </w:rPr>
              <w:t xml:space="preserve"> </w:t>
            </w:r>
            <w:r>
              <w:rPr>
                <w:rFonts w:hint="eastAsia"/>
                <w:lang w:eastAsia="zh-CN"/>
              </w:rPr>
              <w:t>the</w:t>
            </w:r>
            <w:r>
              <w:rPr>
                <w:lang w:eastAsia="zh-CN"/>
              </w:rPr>
              <w:t xml:space="preserve"> minimum value of  </w:t>
            </w:r>
            <m:oMath>
              <m:sSub>
                <m:sSubPr>
                  <m:ctrlPr>
                    <w:rPr>
                      <w:rFonts w:ascii="Cambria Math" w:hAnsi="Cambria Math"/>
                      <w:i/>
                    </w:rPr>
                  </m:ctrlPr>
                </m:sSubPr>
                <m:e>
                  <m:r>
                    <w:rPr>
                      <w:rFonts w:ascii="Cambria Math" w:hAnsi="Cambria Math"/>
                    </w:rPr>
                    <m:t>P</m:t>
                  </m:r>
                </m:e>
                <m:sub>
                  <m:r>
                    <w:rPr>
                      <w:rFonts w:ascii="Cambria Math" w:hAnsi="Cambria Math"/>
                    </w:rPr>
                    <m:t>switch</m:t>
                  </m:r>
                </m:sub>
              </m:sSub>
            </m:oMath>
            <w:r>
              <w:t xml:space="preserve"> </w:t>
            </w:r>
            <w:r>
              <w:rPr>
                <w:strike/>
                <w:color w:val="FF0000"/>
              </w:rPr>
              <w:t xml:space="preserve">is </w:t>
            </w:r>
            <w:r>
              <w:t xml:space="preserve">provided in Table 10.4-1 for </w:t>
            </w:r>
            <w:r>
              <w:rPr>
                <w:strike/>
                <w:color w:val="FF0000"/>
              </w:rPr>
              <w:t xml:space="preserve">UE processing capability 1 and </w:t>
            </w:r>
            <w:r>
              <w:t xml:space="preserve">UE processing capability 2 and SCS configuration </w:t>
            </w:r>
            <m:oMath>
              <m:r>
                <w:rPr>
                  <w:rFonts w:ascii="Cambria Math" w:hAnsi="Cambria Math"/>
                </w:rPr>
                <m:t>μ</m:t>
              </m:r>
            </m:oMath>
            <w:r>
              <w:rPr>
                <w:rFonts w:eastAsia="SimSun"/>
                <w:color w:val="FF0000"/>
                <w:lang w:eastAsia="zh-CN"/>
              </w:rPr>
              <w:t xml:space="preserve"> applies</w:t>
            </w:r>
            <w:r>
              <w:t xml:space="preserve">. </w:t>
            </w:r>
            <w:r>
              <w:rPr>
                <w:rFonts w:eastAsia="SimSun" w:hint="eastAsia"/>
                <w:color w:val="FF0000"/>
                <w:lang w:eastAsia="zh-CN"/>
              </w:rPr>
              <w:t xml:space="preserve">Otherwise, a </w:t>
            </w:r>
            <w:r>
              <w:rPr>
                <w:color w:val="FF0000"/>
                <w:lang w:eastAsia="zh-CN"/>
              </w:rPr>
              <w:t xml:space="preserve">minimum value of  </w:t>
            </w:r>
            <m:oMath>
              <m:sSub>
                <m:sSubPr>
                  <m:ctrlPr>
                    <w:rPr>
                      <w:rFonts w:ascii="Cambria Math" w:hAnsi="Cambria Math"/>
                      <w:i/>
                      <w:color w:val="FF0000"/>
                    </w:rPr>
                  </m:ctrlPr>
                </m:sSubPr>
                <m:e>
                  <m:r>
                    <w:rPr>
                      <w:rFonts w:ascii="Cambria Math" w:hAnsi="Cambria Math"/>
                      <w:color w:val="FF0000"/>
                    </w:rPr>
                    <m:t>P</m:t>
                  </m:r>
                </m:e>
                <m:sub>
                  <m:r>
                    <w:rPr>
                      <w:rFonts w:ascii="Cambria Math" w:hAnsi="Cambria Math"/>
                      <w:color w:val="FF0000"/>
                    </w:rPr>
                    <m:t>switch</m:t>
                  </m:r>
                </m:sub>
              </m:sSub>
            </m:oMath>
            <w:r>
              <w:rPr>
                <w:color w:val="FF0000"/>
              </w:rPr>
              <w:t xml:space="preserve"> provided in Table 10.4-1 for UE processing capability </w:t>
            </w:r>
            <w:r>
              <w:rPr>
                <w:rFonts w:eastAsia="SimSun" w:hint="eastAsia"/>
                <w:color w:val="FF0000"/>
                <w:lang w:eastAsia="zh-CN"/>
              </w:rPr>
              <w:t>1</w:t>
            </w:r>
            <w:r>
              <w:rPr>
                <w:color w:val="FF0000"/>
              </w:rPr>
              <w:t xml:space="preserve"> and SCS configuration </w:t>
            </w:r>
            <m:oMath>
              <m:r>
                <w:rPr>
                  <w:rFonts w:ascii="Cambria Math" w:hAnsi="Cambria Math"/>
                  <w:color w:val="FF0000"/>
                </w:rPr>
                <m:t>μ</m:t>
              </m:r>
            </m:oMath>
            <w:r>
              <w:rPr>
                <w:rFonts w:eastAsia="SimSun"/>
                <w:color w:val="FF0000"/>
                <w:lang w:eastAsia="zh-CN"/>
              </w:rPr>
              <w:t xml:space="preserve"> applies</w:t>
            </w:r>
            <w:r>
              <w:rPr>
                <w:rFonts w:eastAsia="SimSun" w:hint="eastAsia"/>
                <w:strike/>
                <w:color w:val="FF0000"/>
                <w:lang w:eastAsia="zh-CN"/>
              </w:rPr>
              <w:t xml:space="preserve"> </w:t>
            </w:r>
            <w:r>
              <w:rPr>
                <w:strike/>
                <w:color w:val="FF0000"/>
              </w:rPr>
              <w:t xml:space="preserve">If the UE indicates a corresponding capability,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2; otherwise, the UE applies the </w:t>
            </w:r>
            <m:oMath>
              <m:sSub>
                <m:sSubPr>
                  <m:ctrlPr>
                    <w:rPr>
                      <w:rFonts w:ascii="Cambria Math" w:hAnsi="Cambria Math"/>
                      <w:i/>
                      <w:strike/>
                      <w:color w:val="FF0000"/>
                    </w:rPr>
                  </m:ctrlPr>
                </m:sSubPr>
                <m:e>
                  <m:r>
                    <w:rPr>
                      <w:rFonts w:ascii="Cambria Math" w:hAnsi="Cambria Math"/>
                      <w:strike/>
                      <w:color w:val="FF0000"/>
                    </w:rPr>
                    <m:t>P</m:t>
                  </m:r>
                </m:e>
                <m:sub>
                  <m:r>
                    <w:rPr>
                      <w:rFonts w:ascii="Cambria Math" w:hAnsi="Cambria Math"/>
                      <w:strike/>
                      <w:color w:val="FF0000"/>
                    </w:rPr>
                    <m:t>switch</m:t>
                  </m:r>
                </m:sub>
              </m:sSub>
            </m:oMath>
            <w:r>
              <w:rPr>
                <w:strike/>
                <w:color w:val="FF0000"/>
              </w:rPr>
              <w:t xml:space="preserve"> value for UE processing capability 1 for SCS configuration </w:t>
            </w:r>
            <m:oMath>
              <m:r>
                <w:rPr>
                  <w:rFonts w:ascii="Cambria Math" w:hAnsi="Cambria Math"/>
                  <w:strike/>
                  <w:color w:val="FF0000"/>
                </w:rPr>
                <m:t>μ</m:t>
              </m:r>
            </m:oMath>
            <w:r>
              <w:t>.</w:t>
            </w:r>
          </w:p>
        </w:tc>
        <w:tc>
          <w:tcPr>
            <w:tcW w:w="1514" w:type="dxa"/>
          </w:tcPr>
          <w:p w14:paraId="160EAC51" w14:textId="1574A1ED" w:rsidR="00A539E4" w:rsidRPr="0053260A" w:rsidRDefault="003202C2" w:rsidP="006B47C6">
            <w:pPr>
              <w:spacing w:after="0"/>
              <w:rPr>
                <w:lang w:val="en-GB" w:eastAsia="zh-CN"/>
              </w:rPr>
            </w:pPr>
            <w:r w:rsidRPr="0053260A">
              <w:rPr>
                <w:lang w:val="en-GB" w:eastAsia="zh-CN"/>
              </w:rPr>
              <w:t xml:space="preserve">Discuss </w:t>
            </w:r>
            <w:r>
              <w:rPr>
                <w:lang w:val="en-GB" w:eastAsia="zh-CN"/>
              </w:rPr>
              <w:t xml:space="preserve">as part of </w:t>
            </w:r>
            <w:r w:rsidRPr="0053260A">
              <w:rPr>
                <w:lang w:val="en-GB" w:eastAsia="zh-CN"/>
              </w:rPr>
              <w:t>Thread #</w:t>
            </w:r>
            <w:r>
              <w:rPr>
                <w:lang w:val="en-GB" w:eastAsia="zh-CN"/>
              </w:rPr>
              <w:t>4</w:t>
            </w:r>
          </w:p>
        </w:tc>
      </w:tr>
    </w:tbl>
    <w:p w14:paraId="64B41A61" w14:textId="77777777" w:rsidR="00783F09" w:rsidRDefault="00783F09" w:rsidP="00783F09">
      <w:pPr>
        <w:rPr>
          <w:lang w:val="en-GB" w:eastAsia="zh-CN"/>
        </w:rPr>
      </w:pPr>
    </w:p>
    <w:p w14:paraId="277CB4CD" w14:textId="5F43F923" w:rsidR="003E2B9B" w:rsidRDefault="003E2B9B" w:rsidP="003E2B9B">
      <w:pPr>
        <w:pStyle w:val="Heading1"/>
      </w:pPr>
      <w:r>
        <w:t>Other proposals</w:t>
      </w:r>
    </w:p>
    <w:p w14:paraId="4DB9A24F" w14:textId="3EF1D9BE" w:rsidR="003E2B9B" w:rsidRDefault="003E2B9B" w:rsidP="003E2B9B">
      <w:pPr>
        <w:rPr>
          <w:lang w:val="en-GB" w:eastAsia="zh-CN"/>
        </w:rPr>
      </w:pPr>
      <w:r>
        <w:rPr>
          <w:lang w:val="en-GB" w:eastAsia="zh-CN"/>
        </w:rPr>
        <w:t>R1-2006350, P6:</w:t>
      </w:r>
    </w:p>
    <w:tbl>
      <w:tblPr>
        <w:tblStyle w:val="TableGrid"/>
        <w:tblW w:w="0" w:type="auto"/>
        <w:tblLook w:val="04A0" w:firstRow="1" w:lastRow="0" w:firstColumn="1" w:lastColumn="0" w:noHBand="0" w:noVBand="1"/>
      </w:tblPr>
      <w:tblGrid>
        <w:gridCol w:w="13944"/>
      </w:tblGrid>
      <w:tr w:rsidR="003E2B9B" w14:paraId="272E1A72" w14:textId="77777777" w:rsidTr="003E2B9B">
        <w:tc>
          <w:tcPr>
            <w:tcW w:w="13944" w:type="dxa"/>
          </w:tcPr>
          <w:p w14:paraId="40B2D1F9" w14:textId="6E383D3D" w:rsidR="003E2B9B" w:rsidRPr="003E2B9B" w:rsidRDefault="003E2B9B" w:rsidP="003E2B9B">
            <w:pPr>
              <w:rPr>
                <w:color w:val="FF0000"/>
              </w:rPr>
            </w:pPr>
            <w:r w:rsidRPr="00B95000">
              <w:t>If the absence of any other technology sharing a channel can be guaranteed on a long-term basis (e.g. by</w:t>
            </w:r>
            <w:r w:rsidRPr="006577BC">
              <w:t xml:space="preserve"> level of regulation) and if a gNB provides UE(s) with higher layer parameters </w:t>
            </w:r>
            <w:r w:rsidRPr="006577BC">
              <w:rPr>
                <w:i/>
                <w:color w:val="000000"/>
              </w:rPr>
              <w:t>ChannelAccessMode-r16 =</w:t>
            </w:r>
            <w:r>
              <w:rPr>
                <w:i/>
                <w:color w:val="000000"/>
              </w:rPr>
              <w:t>'</w:t>
            </w:r>
            <w:r w:rsidRPr="006577BC">
              <w:rPr>
                <w:i/>
                <w:color w:val="000000"/>
              </w:rPr>
              <w:t>semistatic</w:t>
            </w:r>
            <w:r>
              <w:rPr>
                <w:i/>
                <w:color w:val="000000"/>
              </w:rPr>
              <w:t>'</w:t>
            </w:r>
            <w:r w:rsidRPr="006577BC">
              <w:rPr>
                <w:i/>
                <w:color w:val="000000"/>
              </w:rPr>
              <w:t xml:space="preserve"> </w:t>
            </w:r>
            <w:r w:rsidRPr="006577BC">
              <w:rPr>
                <w:color w:val="000000"/>
              </w:rPr>
              <w:t xml:space="preserve">by SIB1 or dedicated configuration, a periodic channel occupancy can be initiated every </w:t>
            </w:r>
            <m:oMath>
              <m:sSub>
                <m:sSubPr>
                  <m:ctrlPr>
                    <w:rPr>
                      <w:rFonts w:ascii="Cambria Math" w:hAnsi="Cambria Math"/>
                      <w:i/>
                    </w:rPr>
                  </m:ctrlPr>
                </m:sSubPr>
                <m:e>
                  <m:r>
                    <w:rPr>
                      <w:rFonts w:ascii="Cambria Math" w:hAnsi="Cambria Math"/>
                    </w:rPr>
                    <m:t>T</m:t>
                  </m:r>
                </m:e>
                <m:sub>
                  <m:r>
                    <w:rPr>
                      <w:rFonts w:ascii="Cambria Math" w:hAnsi="Cambria Math"/>
                    </w:rPr>
                    <m:t>x</m:t>
                  </m:r>
                </m:sub>
              </m:sSub>
            </m:oMath>
            <w:r>
              <w:rPr>
                <w:color w:val="000000"/>
              </w:rPr>
              <w:t xml:space="preserve"> within</w:t>
            </w:r>
            <w:r w:rsidRPr="006577BC">
              <w:rPr>
                <w:color w:val="000000"/>
              </w:rPr>
              <w:t xml:space="preserve"> every two consecutive radio frames, starting from the even indexed radio frame at </w:t>
            </w:r>
            <m:oMath>
              <m:r>
                <w:rPr>
                  <w:rFonts w:ascii="Cambria Math" w:hAnsi="Cambria Math"/>
                  <w:color w:val="000000"/>
                </w:rPr>
                <m:t>x∙</m:t>
              </m:r>
              <m:sSub>
                <m:sSubPr>
                  <m:ctrlPr>
                    <w:rPr>
                      <w:rFonts w:ascii="Cambria Math" w:hAnsi="Cambria Math"/>
                      <w:i/>
                      <w:color w:val="000000"/>
                    </w:rPr>
                  </m:ctrlPr>
                </m:sSubPr>
                <m:e>
                  <m:r>
                    <w:rPr>
                      <w:rFonts w:ascii="Cambria Math" w:hAnsi="Cambria Math"/>
                      <w:color w:val="000000"/>
                    </w:rPr>
                    <m:t>T</m:t>
                  </m:r>
                </m:e>
                <m:sub>
                  <m:r>
                    <w:rPr>
                      <w:rFonts w:ascii="Cambria Math" w:hAnsi="Cambria Math"/>
                      <w:color w:val="000000"/>
                    </w:rPr>
                    <m:t>x</m:t>
                  </m:r>
                </m:sub>
              </m:sSub>
            </m:oMath>
            <w:r w:rsidRPr="006577BC">
              <w:rPr>
                <w:color w:val="000000"/>
              </w:rPr>
              <w:t xml:space="preserve"> </w:t>
            </w:r>
            <w:r w:rsidRPr="00B95000">
              <w:rPr>
                <w:strike/>
                <w:color w:val="FF0000"/>
              </w:rPr>
              <w:t xml:space="preserve">with </w:t>
            </w:r>
            <w:r w:rsidRPr="004D0BE5">
              <w:rPr>
                <w:strike/>
                <w:color w:val="FF0000"/>
              </w:rPr>
              <w:t xml:space="preserve">a maximum channel occupancy time </w:t>
            </w:r>
            <m:oMath>
              <m:sSub>
                <m:sSubPr>
                  <m:ctrlPr>
                    <w:rPr>
                      <w:rFonts w:ascii="Cambria Math" w:hAnsi="Cambria Math"/>
                      <w:i/>
                      <w:strike/>
                      <w:color w:val="FF0000"/>
                    </w:rPr>
                  </m:ctrlPr>
                </m:sSubPr>
                <m:e>
                  <m:r>
                    <w:rPr>
                      <w:rFonts w:ascii="Cambria Math" w:hAnsi="Cambria Math"/>
                      <w:strike/>
                      <w:color w:val="FF0000"/>
                    </w:rPr>
                    <m:t>T</m:t>
                  </m:r>
                </m:e>
                <m:sub>
                  <m:r>
                    <w:rPr>
                      <w:rFonts w:ascii="Cambria Math" w:hAnsi="Cambria Math"/>
                      <w:strike/>
                      <w:color w:val="FF0000"/>
                    </w:rPr>
                    <m:t>y</m:t>
                  </m:r>
                </m:sub>
              </m:sSub>
              <m:r>
                <w:rPr>
                  <w:rFonts w:ascii="Cambria Math" w:hAnsi="Cambria Math"/>
                  <w:strike/>
                  <w:color w:val="FF0000"/>
                </w:rPr>
                <m:t>=</m:t>
              </m:r>
              <m:sSub>
                <m:sSubPr>
                  <m:ctrlPr>
                    <w:rPr>
                      <w:rFonts w:ascii="Cambria Math" w:hAnsi="Cambria Math"/>
                      <w:i/>
                      <w:strike/>
                      <w:color w:val="FF0000"/>
                    </w:rPr>
                  </m:ctrlPr>
                </m:sSubPr>
                <m:e>
                  <m:r>
                    <w:rPr>
                      <w:rFonts w:ascii="Cambria Math" w:hAnsi="Cambria Math"/>
                      <w:strike/>
                      <w:color w:val="FF0000"/>
                    </w:rPr>
                    <m:t>0.95T</m:t>
                  </m:r>
                </m:e>
                <m:sub>
                  <m:r>
                    <w:rPr>
                      <w:rFonts w:ascii="Cambria Math" w:hAnsi="Cambria Math"/>
                      <w:strike/>
                      <w:color w:val="FF0000"/>
                    </w:rPr>
                    <m:t>x</m:t>
                  </m:r>
                </m:sub>
              </m:sSub>
            </m:oMath>
            <w:r w:rsidRPr="004D0BE5">
              <w:rPr>
                <w:rFonts w:hint="eastAsia"/>
                <w:strike/>
                <w:color w:val="FF0000"/>
              </w:rPr>
              <w:t xml:space="preserve">, </w:t>
            </w:r>
            <w:r w:rsidRPr="006577BC">
              <w:rPr>
                <w:color w:val="000000"/>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m:t>
                  </m:r>
                </m:sub>
              </m:sSub>
              <m:r>
                <w:rPr>
                  <w:rFonts w:ascii="Cambria Math" w:hAnsi="Cambria Math"/>
                </w:rPr>
                <m:t>=Period</m:t>
              </m:r>
            </m:oMath>
            <w:r w:rsidRPr="006577BC">
              <w:rPr>
                <w:color w:val="000000"/>
              </w:rPr>
              <w:t xml:space="preserve"> in </w:t>
            </w:r>
            <m:oMath>
              <m:r>
                <w:rPr>
                  <w:rFonts w:ascii="Cambria Math" w:hAnsi="Cambria Math"/>
                </w:rPr>
                <m:t>ms</m:t>
              </m:r>
            </m:oMath>
            <w:r w:rsidRPr="006577BC">
              <w:t>, is a</w:t>
            </w:r>
            <w:r w:rsidRPr="006577BC">
              <w:rPr>
                <w:color w:val="000000"/>
              </w:rPr>
              <w:t xml:space="preserve"> higher layer parameter provided in </w:t>
            </w:r>
            <w:r w:rsidRPr="006577BC">
              <w:rPr>
                <w:i/>
                <w:color w:val="000000"/>
              </w:rPr>
              <w:t>semiStaticChannelAccessConfig-r16</w:t>
            </w:r>
            <w:r w:rsidRPr="006577BC">
              <w:rPr>
                <w:color w:val="000000"/>
              </w:rPr>
              <w:t xml:space="preserve"> and </w:t>
            </w:r>
            <m:oMath>
              <m:r>
                <w:rPr>
                  <w:rFonts w:ascii="Cambria Math" w:hAnsi="Cambria Math"/>
                  <w:color w:val="000000"/>
                </w:rPr>
                <m:t>x</m:t>
              </m:r>
              <m:r>
                <w:rPr>
                  <w:rFonts w:ascii="Cambria Math" w:hAnsi="Cambria Math"/>
                </w:rPr>
                <m:t>∈</m:t>
              </m:r>
              <m:d>
                <m:dPr>
                  <m:begChr m:val="{"/>
                  <m:endChr m:val="}"/>
                  <m:ctrlPr>
                    <w:rPr>
                      <w:rFonts w:ascii="Cambria Math" w:hAnsi="Cambria Math"/>
                      <w:i/>
                    </w:rPr>
                  </m:ctrlPr>
                </m:dPr>
                <m:e>
                  <m:r>
                    <w:rPr>
                      <w:rFonts w:ascii="Cambria Math" w:hAnsi="Cambria Math"/>
                    </w:rPr>
                    <m:t>0,1,…,</m:t>
                  </m:r>
                  <m:f>
                    <m:fPr>
                      <m:ctrlPr>
                        <w:rPr>
                          <w:rFonts w:ascii="Cambria Math" w:hAnsi="Cambria Math"/>
                          <w:i/>
                        </w:rPr>
                      </m:ctrlPr>
                    </m:fPr>
                    <m:num>
                      <m:r>
                        <w:rPr>
                          <w:rFonts w:ascii="Cambria Math" w:hAnsi="Cambria Math"/>
                        </w:rPr>
                        <m:t>20</m:t>
                      </m:r>
                    </m:num>
                    <m:den>
                      <m:sSub>
                        <m:sSubPr>
                          <m:ctrlPr>
                            <w:rPr>
                              <w:rFonts w:ascii="Cambria Math" w:hAnsi="Cambria Math"/>
                              <w:i/>
                            </w:rPr>
                          </m:ctrlPr>
                        </m:sSubPr>
                        <m:e>
                          <m:r>
                            <w:rPr>
                              <w:rFonts w:ascii="Cambria Math" w:hAnsi="Cambria Math"/>
                            </w:rPr>
                            <m:t>T</m:t>
                          </m:r>
                        </m:e>
                        <m:sub>
                          <m:r>
                            <w:rPr>
                              <w:rFonts w:ascii="Cambria Math" w:hAnsi="Cambria Math"/>
                            </w:rPr>
                            <m:t>x</m:t>
                          </m:r>
                        </m:sub>
                      </m:sSub>
                    </m:den>
                  </m:f>
                  <m:r>
                    <w:rPr>
                      <w:rFonts w:ascii="Cambria Math" w:hAnsi="Cambria Math"/>
                    </w:rPr>
                    <m:t>-1</m:t>
                  </m:r>
                </m:e>
              </m:d>
            </m:oMath>
            <w:r w:rsidRPr="004D0BE5">
              <w:rPr>
                <w:color w:val="000000"/>
              </w:rPr>
              <w:t>.</w:t>
            </w:r>
            <w:r>
              <w:rPr>
                <w:color w:val="000000"/>
              </w:rPr>
              <w:t xml:space="preserve"> </w:t>
            </w:r>
            <w:r w:rsidRPr="00B95000">
              <w:rPr>
                <w:color w:val="FF0000"/>
              </w:rPr>
              <w:t xml:space="preserve">Each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oMath>
            <w:r w:rsidRPr="00B95000">
              <w:rPr>
                <w:color w:val="FF0000"/>
              </w:rPr>
              <w:t xml:space="preserve"> comprises a channel occupancy time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y</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x</m:t>
                  </m:r>
                </m:sub>
              </m:sSub>
              <m:r>
                <w:rPr>
                  <w:rFonts w:ascii="Cambria Math" w:hAnsi="Cambria Math"/>
                  <w:color w:val="FF0000"/>
                </w:rPr>
                <m:t>-</m:t>
              </m:r>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oMath>
            <w:r w:rsidRPr="00B95000">
              <w:rPr>
                <w:color w:val="FF0000"/>
              </w:rPr>
              <w:t xml:space="preserve"> </w:t>
            </w:r>
            <w:r>
              <w:rPr>
                <w:color w:val="FF0000"/>
              </w:rPr>
              <w:t>from</w:t>
            </w:r>
            <w:r w:rsidRPr="00B95000">
              <w:rPr>
                <w:color w:val="FF0000"/>
              </w:rPr>
              <w:t xml:space="preserve"> the beginning and an idle period </w:t>
            </w:r>
            <m:oMath>
              <m:sSub>
                <m:sSubPr>
                  <m:ctrlPr>
                    <w:rPr>
                      <w:rFonts w:ascii="Cambria Math" w:hAnsi="Cambria Math"/>
                      <w:i/>
                      <w:color w:val="FF0000"/>
                    </w:rPr>
                  </m:ctrlPr>
                </m:sSubPr>
                <m:e>
                  <m:r>
                    <w:rPr>
                      <w:rFonts w:ascii="Cambria Math" w:hAnsi="Cambria Math"/>
                      <w:color w:val="FF0000"/>
                    </w:rPr>
                    <m:t>T</m:t>
                  </m:r>
                </m:e>
                <m:sub>
                  <m:r>
                    <w:rPr>
                      <w:rFonts w:ascii="Cambria Math" w:hAnsi="Cambria Math"/>
                      <w:color w:val="FF0000"/>
                    </w:rPr>
                    <m:t>z</m:t>
                  </m:r>
                </m:sub>
              </m:sSub>
              <m:r>
                <w:rPr>
                  <w:rFonts w:ascii="Cambria Math" w:hAnsi="Cambria Math"/>
                  <w:color w:val="FF0000"/>
                </w:rPr>
                <m:t>=</m:t>
              </m:r>
              <m:sSub>
                <m:sSubPr>
                  <m:ctrlPr>
                    <w:rPr>
                      <w:rFonts w:ascii="Cambria Math" w:hAnsi="Cambria Math"/>
                      <w:i/>
                      <w:color w:val="FF0000"/>
                    </w:rPr>
                  </m:ctrlPr>
                </m:sSubPr>
                <m:e>
                  <m:r>
                    <m:rPr>
                      <m:sty m:val="p"/>
                    </m:rPr>
                    <w:rPr>
                      <w:rFonts w:ascii="Cambria Math" w:hAnsi="Cambria Math"/>
                      <w:color w:val="FF0000"/>
                    </w:rPr>
                    <m:t>max⁡</m:t>
                  </m:r>
                  <m:r>
                    <w:rPr>
                      <w:rFonts w:ascii="Cambria Math" w:hAnsi="Cambria Math"/>
                      <w:color w:val="FF0000"/>
                    </w:rPr>
                    <m:t>(0.05T</m:t>
                  </m:r>
                </m:e>
                <m:sub>
                  <m:r>
                    <w:rPr>
                      <w:rFonts w:ascii="Cambria Math" w:hAnsi="Cambria Math"/>
                      <w:color w:val="FF0000"/>
                    </w:rPr>
                    <m:t>x</m:t>
                  </m:r>
                </m:sub>
              </m:sSub>
              <m:r>
                <w:rPr>
                  <w:rFonts w:ascii="Cambria Math" w:hAnsi="Cambria Math"/>
                  <w:color w:val="FF0000"/>
                </w:rPr>
                <m:t>, 100us)</m:t>
              </m:r>
            </m:oMath>
            <w:r w:rsidRPr="00B95000">
              <w:rPr>
                <w:color w:val="FF0000"/>
              </w:rPr>
              <w:t xml:space="preserve"> </w:t>
            </w:r>
            <w:r>
              <w:rPr>
                <w:color w:val="FF0000"/>
              </w:rPr>
              <w:t>from</w:t>
            </w:r>
            <w:r w:rsidRPr="00B95000">
              <w:rPr>
                <w:color w:val="FF0000"/>
              </w:rPr>
              <w:t xml:space="preserve"> the end.</w:t>
            </w:r>
          </w:p>
        </w:tc>
      </w:tr>
    </w:tbl>
    <w:p w14:paraId="4E249527" w14:textId="0E8AE3AC" w:rsidR="003E2B9B" w:rsidRDefault="003E2B9B" w:rsidP="003E2B9B">
      <w:pPr>
        <w:rPr>
          <w:lang w:val="en-GB" w:eastAsia="zh-CN"/>
        </w:rPr>
      </w:pPr>
      <w:r w:rsidRPr="003E2B9B">
        <w:rPr>
          <w:highlight w:val="cyan"/>
          <w:lang w:val="en-GB" w:eastAsia="zh-CN"/>
        </w:rPr>
        <w:t>FL suggestion: Discuss in the context of channel access AI.</w:t>
      </w:r>
    </w:p>
    <w:p w14:paraId="76FE0784" w14:textId="77777777" w:rsidR="00783F09" w:rsidRDefault="00783F09" w:rsidP="00783F09">
      <w:pPr>
        <w:pStyle w:val="Heading1"/>
      </w:pPr>
      <w:r>
        <w:lastRenderedPageBreak/>
        <w:t>List of submitted TDocs</w:t>
      </w:r>
    </w:p>
    <w:p w14:paraId="0A7349DE" w14:textId="77777777" w:rsidR="00783F09" w:rsidRDefault="00783F09" w:rsidP="00783F09">
      <w:pPr>
        <w:rPr>
          <w:lang w:val="en-GB" w:eastAsia="zh-CN"/>
        </w:rPr>
      </w:pPr>
      <w:r>
        <w:rPr>
          <w:lang w:val="en-GB" w:eastAsia="zh-CN"/>
        </w:rPr>
        <w:t>The following TDocs have been used to compile above summary:</w:t>
      </w:r>
    </w:p>
    <w:p w14:paraId="0503B768" w14:textId="77777777" w:rsidR="00D931AC" w:rsidRPr="00D931AC" w:rsidRDefault="00D931AC" w:rsidP="00D931AC">
      <w:pPr>
        <w:rPr>
          <w:lang w:val="en-GB"/>
        </w:rPr>
      </w:pPr>
      <w:r w:rsidRPr="00D931AC">
        <w:rPr>
          <w:lang w:val="en-GB"/>
        </w:rPr>
        <w:t>R1-2005331</w:t>
      </w:r>
      <w:r w:rsidRPr="00D931AC">
        <w:rPr>
          <w:lang w:val="en-GB"/>
        </w:rPr>
        <w:tab/>
        <w:t>Remaining issues on physical DL channel design in unlicensed spectrum</w:t>
      </w:r>
      <w:r w:rsidRPr="00D931AC">
        <w:rPr>
          <w:lang w:val="en-GB"/>
        </w:rPr>
        <w:tab/>
        <w:t>vivo</w:t>
      </w:r>
    </w:p>
    <w:p w14:paraId="7A9FCDEB" w14:textId="77777777" w:rsidR="00D931AC" w:rsidRPr="00D931AC" w:rsidRDefault="00D931AC" w:rsidP="00D931AC">
      <w:pPr>
        <w:rPr>
          <w:lang w:val="en-GB"/>
        </w:rPr>
      </w:pPr>
      <w:r w:rsidRPr="00D931AC">
        <w:rPr>
          <w:lang w:val="en-GB"/>
        </w:rPr>
        <w:t>R1-2005598</w:t>
      </w:r>
      <w:r w:rsidRPr="00D931AC">
        <w:rPr>
          <w:lang w:val="en-GB"/>
        </w:rPr>
        <w:tab/>
        <w:t>Remaining issues on the DL channels for NR-U</w:t>
      </w:r>
      <w:r w:rsidRPr="00D931AC">
        <w:rPr>
          <w:lang w:val="en-GB"/>
        </w:rPr>
        <w:tab/>
        <w:t>ZTE, Sanechips</w:t>
      </w:r>
    </w:p>
    <w:p w14:paraId="5FABB8F7" w14:textId="77777777" w:rsidR="00D931AC" w:rsidRPr="00D931AC" w:rsidRDefault="00D931AC" w:rsidP="00D931AC">
      <w:pPr>
        <w:rPr>
          <w:lang w:val="en-GB"/>
        </w:rPr>
      </w:pPr>
      <w:r w:rsidRPr="00D931AC">
        <w:rPr>
          <w:lang w:val="en-GB"/>
        </w:rPr>
        <w:t>R1-2005807</w:t>
      </w:r>
      <w:r w:rsidRPr="00D931AC">
        <w:rPr>
          <w:lang w:val="en-GB"/>
        </w:rPr>
        <w:tab/>
        <w:t>Maintenance on DL signals and channels</w:t>
      </w:r>
      <w:r w:rsidRPr="00D931AC">
        <w:rPr>
          <w:lang w:val="en-GB"/>
        </w:rPr>
        <w:tab/>
        <w:t>Huawei, HiSilicon</w:t>
      </w:r>
    </w:p>
    <w:p w14:paraId="59E3BAAA" w14:textId="77777777" w:rsidR="00D931AC" w:rsidRPr="00D931AC" w:rsidRDefault="00D931AC" w:rsidP="00D931AC">
      <w:pPr>
        <w:rPr>
          <w:lang w:val="en-GB"/>
        </w:rPr>
      </w:pPr>
      <w:r w:rsidRPr="00D931AC">
        <w:rPr>
          <w:lang w:val="en-GB"/>
        </w:rPr>
        <w:t>R1-2005844</w:t>
      </w:r>
      <w:r w:rsidRPr="00D931AC">
        <w:rPr>
          <w:lang w:val="en-GB"/>
        </w:rPr>
        <w:tab/>
        <w:t>DL signals and channels for NR-unlicensed</w:t>
      </w:r>
      <w:r w:rsidRPr="00D931AC">
        <w:rPr>
          <w:lang w:val="en-GB"/>
        </w:rPr>
        <w:tab/>
        <w:t>Intel Corporation</w:t>
      </w:r>
    </w:p>
    <w:p w14:paraId="107CEAEC" w14:textId="77777777" w:rsidR="00D931AC" w:rsidRPr="00D931AC" w:rsidRDefault="00D931AC" w:rsidP="00D931AC">
      <w:pPr>
        <w:rPr>
          <w:lang w:val="en-GB"/>
        </w:rPr>
      </w:pPr>
      <w:r w:rsidRPr="00D931AC">
        <w:rPr>
          <w:lang w:val="en-GB"/>
        </w:rPr>
        <w:t>R1-2005905</w:t>
      </w:r>
      <w:r w:rsidRPr="00D931AC">
        <w:rPr>
          <w:lang w:val="en-GB"/>
        </w:rPr>
        <w:tab/>
        <w:t>Remaining issues on DL signals and channels</w:t>
      </w:r>
      <w:r w:rsidRPr="00D931AC">
        <w:rPr>
          <w:lang w:val="en-GB"/>
        </w:rPr>
        <w:tab/>
        <w:t>Nokia, Nokia Shanghai Bell</w:t>
      </w:r>
    </w:p>
    <w:p w14:paraId="234D0713" w14:textId="77777777" w:rsidR="00D931AC" w:rsidRPr="00D931AC" w:rsidRDefault="00D931AC" w:rsidP="00D931AC">
      <w:pPr>
        <w:rPr>
          <w:lang w:val="en-GB"/>
        </w:rPr>
      </w:pPr>
      <w:r w:rsidRPr="00D931AC">
        <w:rPr>
          <w:lang w:val="en-GB"/>
        </w:rPr>
        <w:t>R1-2005911</w:t>
      </w:r>
      <w:r w:rsidRPr="00D931AC">
        <w:rPr>
          <w:lang w:val="en-GB"/>
        </w:rPr>
        <w:tab/>
        <w:t>DL signals and channels</w:t>
      </w:r>
      <w:r w:rsidRPr="00D931AC">
        <w:rPr>
          <w:lang w:val="en-GB"/>
        </w:rPr>
        <w:tab/>
        <w:t>Ericsson</w:t>
      </w:r>
    </w:p>
    <w:p w14:paraId="5D15253D" w14:textId="77777777" w:rsidR="00D931AC" w:rsidRPr="00D931AC" w:rsidRDefault="00D931AC" w:rsidP="00D931AC">
      <w:pPr>
        <w:rPr>
          <w:lang w:val="en-GB"/>
        </w:rPr>
      </w:pPr>
      <w:r w:rsidRPr="00D931AC">
        <w:rPr>
          <w:lang w:val="en-GB"/>
        </w:rPr>
        <w:t>R1-2006018</w:t>
      </w:r>
      <w:r w:rsidRPr="00D931AC">
        <w:rPr>
          <w:lang w:val="en-GB"/>
        </w:rPr>
        <w:tab/>
        <w:t>Discussion on the remaining issues of DL signals and channels</w:t>
      </w:r>
      <w:r w:rsidRPr="00D931AC">
        <w:rPr>
          <w:lang w:val="en-GB"/>
        </w:rPr>
        <w:tab/>
        <w:t>OPPO</w:t>
      </w:r>
    </w:p>
    <w:p w14:paraId="0F427DFD" w14:textId="77777777" w:rsidR="00D931AC" w:rsidRPr="00D931AC" w:rsidRDefault="00D931AC" w:rsidP="00D931AC">
      <w:pPr>
        <w:rPr>
          <w:lang w:val="en-GB"/>
        </w:rPr>
      </w:pPr>
      <w:r w:rsidRPr="00D931AC">
        <w:rPr>
          <w:lang w:val="en-GB"/>
        </w:rPr>
        <w:t>R1-2006093</w:t>
      </w:r>
      <w:r w:rsidRPr="00D931AC">
        <w:rPr>
          <w:lang w:val="en-GB"/>
        </w:rPr>
        <w:tab/>
        <w:t>DL signals and channels for NR-U</w:t>
      </w:r>
      <w:r w:rsidRPr="00D931AC">
        <w:rPr>
          <w:lang w:val="en-GB"/>
        </w:rPr>
        <w:tab/>
        <w:t>Samsung</w:t>
      </w:r>
    </w:p>
    <w:p w14:paraId="04E80AD0" w14:textId="77777777" w:rsidR="00D931AC" w:rsidRPr="00D931AC" w:rsidRDefault="00D931AC" w:rsidP="00D931AC">
      <w:pPr>
        <w:rPr>
          <w:lang w:val="en-GB"/>
        </w:rPr>
      </w:pPr>
      <w:r w:rsidRPr="00D931AC">
        <w:rPr>
          <w:lang w:val="en-GB"/>
        </w:rPr>
        <w:t>R1-2006273</w:t>
      </w:r>
      <w:r w:rsidRPr="00D931AC">
        <w:rPr>
          <w:lang w:val="en-GB"/>
        </w:rPr>
        <w:tab/>
        <w:t>Remaining issues in DL signals and channels for NR-U</w:t>
      </w:r>
      <w:r w:rsidRPr="00D931AC">
        <w:rPr>
          <w:lang w:val="en-GB"/>
        </w:rPr>
        <w:tab/>
        <w:t>Spreadtrum Communications</w:t>
      </w:r>
    </w:p>
    <w:p w14:paraId="54F36E01" w14:textId="77777777" w:rsidR="00D931AC" w:rsidRPr="00D931AC" w:rsidRDefault="00D931AC" w:rsidP="00D931AC">
      <w:pPr>
        <w:rPr>
          <w:lang w:val="en-GB"/>
        </w:rPr>
      </w:pPr>
      <w:r w:rsidRPr="00D931AC">
        <w:rPr>
          <w:lang w:val="en-GB"/>
        </w:rPr>
        <w:t>R1-2006299</w:t>
      </w:r>
      <w:r w:rsidRPr="00D931AC">
        <w:rPr>
          <w:lang w:val="en-GB"/>
        </w:rPr>
        <w:tab/>
        <w:t>Remaining issues of DL signals and channels for NR-U</w:t>
      </w:r>
      <w:r w:rsidRPr="00D931AC">
        <w:rPr>
          <w:lang w:val="en-GB"/>
        </w:rPr>
        <w:tab/>
        <w:t>LG Electronics</w:t>
      </w:r>
    </w:p>
    <w:p w14:paraId="19D00F28" w14:textId="77777777" w:rsidR="00D931AC" w:rsidRPr="00D931AC" w:rsidRDefault="00D931AC" w:rsidP="00D931AC">
      <w:pPr>
        <w:rPr>
          <w:lang w:val="en-GB"/>
        </w:rPr>
      </w:pPr>
      <w:r w:rsidRPr="00D931AC">
        <w:rPr>
          <w:lang w:val="en-GB"/>
        </w:rPr>
        <w:t>R1-2006350</w:t>
      </w:r>
      <w:r w:rsidRPr="00D931AC">
        <w:rPr>
          <w:lang w:val="en-GB"/>
        </w:rPr>
        <w:tab/>
        <w:t>Remaining issues on DL signals and channels for NR-U</w:t>
      </w:r>
      <w:r w:rsidRPr="00D931AC">
        <w:rPr>
          <w:lang w:val="en-GB"/>
        </w:rPr>
        <w:tab/>
        <w:t>ETRI</w:t>
      </w:r>
    </w:p>
    <w:p w14:paraId="5DE22F7F" w14:textId="77777777" w:rsidR="00D931AC" w:rsidRPr="00D931AC" w:rsidRDefault="00D931AC" w:rsidP="00D931AC">
      <w:pPr>
        <w:rPr>
          <w:lang w:val="en-GB"/>
        </w:rPr>
      </w:pPr>
      <w:r w:rsidRPr="00D931AC">
        <w:rPr>
          <w:lang w:val="en-GB"/>
        </w:rPr>
        <w:t>R1-2006483</w:t>
      </w:r>
      <w:r w:rsidRPr="00D931AC">
        <w:rPr>
          <w:lang w:val="en-GB"/>
        </w:rPr>
        <w:tab/>
        <w:t>Remaining issues of DL signal and channels</w:t>
      </w:r>
      <w:r w:rsidRPr="00D931AC">
        <w:rPr>
          <w:lang w:val="en-GB"/>
        </w:rPr>
        <w:tab/>
        <w:t>Apple</w:t>
      </w:r>
    </w:p>
    <w:p w14:paraId="4944FD4B" w14:textId="77777777" w:rsidR="00D931AC" w:rsidRPr="00D931AC" w:rsidRDefault="00D931AC" w:rsidP="00D931AC">
      <w:pPr>
        <w:rPr>
          <w:lang w:val="en-GB"/>
        </w:rPr>
      </w:pPr>
      <w:r w:rsidRPr="00D931AC">
        <w:rPr>
          <w:lang w:val="en-GB"/>
        </w:rPr>
        <w:t>R1-2006553</w:t>
      </w:r>
      <w:r w:rsidRPr="00D931AC">
        <w:rPr>
          <w:lang w:val="en-GB"/>
        </w:rPr>
        <w:tab/>
        <w:t>Remaining issues on DL signals/channels for NR-U</w:t>
      </w:r>
      <w:r w:rsidRPr="00D931AC">
        <w:rPr>
          <w:lang w:val="en-GB"/>
        </w:rPr>
        <w:tab/>
        <w:t>Sharp</w:t>
      </w:r>
    </w:p>
    <w:p w14:paraId="76B5FE22" w14:textId="77777777" w:rsidR="00D931AC" w:rsidRPr="00D931AC" w:rsidRDefault="00D931AC" w:rsidP="00D931AC">
      <w:pPr>
        <w:rPr>
          <w:lang w:val="en-GB"/>
        </w:rPr>
      </w:pPr>
      <w:r w:rsidRPr="00D931AC">
        <w:rPr>
          <w:lang w:val="en-GB"/>
        </w:rPr>
        <w:t>R1-2006836</w:t>
      </w:r>
      <w:r w:rsidRPr="00D931AC">
        <w:rPr>
          <w:lang w:val="en-GB"/>
        </w:rPr>
        <w:tab/>
        <w:t>TP for DL signals and channels for NR-U</w:t>
      </w:r>
      <w:r w:rsidRPr="00D931AC">
        <w:rPr>
          <w:lang w:val="en-GB"/>
        </w:rPr>
        <w:tab/>
        <w:t>Qualcomm Incorporated</w:t>
      </w:r>
    </w:p>
    <w:p w14:paraId="7F5D7131" w14:textId="3EE36107" w:rsidR="006F67D5" w:rsidRPr="00783F09" w:rsidRDefault="00D931AC" w:rsidP="00D931AC">
      <w:pPr>
        <w:rPr>
          <w:lang w:val="en-GB"/>
        </w:rPr>
      </w:pPr>
      <w:r w:rsidRPr="00D931AC">
        <w:rPr>
          <w:lang w:val="en-GB"/>
        </w:rPr>
        <w:t>R1-2006862</w:t>
      </w:r>
      <w:r w:rsidRPr="00D931AC">
        <w:rPr>
          <w:lang w:val="en-GB"/>
        </w:rPr>
        <w:tab/>
        <w:t>Maintenance for DL signals and channels for NR-U</w:t>
      </w:r>
      <w:r w:rsidRPr="00D931AC">
        <w:rPr>
          <w:lang w:val="en-GB"/>
        </w:rPr>
        <w:tab/>
        <w:t>Panasonic Corporation</w:t>
      </w:r>
    </w:p>
    <w:sectPr w:rsidR="006F67D5" w:rsidRPr="00783F09" w:rsidSect="00F05F46">
      <w:pgSz w:w="16834" w:h="11909" w:orient="landscape" w:code="9"/>
      <w:pgMar w:top="1440" w:right="1440" w:bottom="1152"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3DAA" w14:textId="77777777" w:rsidR="00CF343B" w:rsidRDefault="00CF343B">
      <w:r>
        <w:separator/>
      </w:r>
    </w:p>
  </w:endnote>
  <w:endnote w:type="continuationSeparator" w:id="0">
    <w:p w14:paraId="5717ED74" w14:textId="77777777" w:rsidR="00CF343B" w:rsidRDefault="00CF3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e Regular">
    <w:altName w:val="Cambria"/>
    <w:panose1 w:val="00000000000000000000"/>
    <w:charset w:val="00"/>
    <w:family w:val="roman"/>
    <w:notTrueType/>
    <w:pitch w:val="default"/>
  </w:font>
  <w:font w:name="ZapfDingbats">
    <w:panose1 w:val="00000000000000000000"/>
    <w:charset w:val="02"/>
    <w:family w:val="decorative"/>
    <w:notTrueTyp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7309FB" w14:textId="77777777" w:rsidR="00CF343B" w:rsidRDefault="00CF343B">
      <w:r>
        <w:separator/>
      </w:r>
    </w:p>
  </w:footnote>
  <w:footnote w:type="continuationSeparator" w:id="0">
    <w:p w14:paraId="231D0937" w14:textId="77777777" w:rsidR="00CF343B" w:rsidRDefault="00CF34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C560A"/>
    <w:multiLevelType w:val="multilevel"/>
    <w:tmpl w:val="D240654E"/>
    <w:lvl w:ilvl="0">
      <w:start w:val="1"/>
      <w:numFmt w:val="decimal"/>
      <w:pStyle w:val="Heading1"/>
      <w:lvlText w:val="%1"/>
      <w:lvlJc w:val="left"/>
      <w:pPr>
        <w:tabs>
          <w:tab w:val="num" w:pos="432"/>
        </w:tabs>
        <w:ind w:left="432" w:hanging="432"/>
      </w:pPr>
      <w:rPr>
        <w:rFonts w:hint="default"/>
        <w:b w:val="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245D4939"/>
    <w:multiLevelType w:val="hybridMultilevel"/>
    <w:tmpl w:val="A76A3370"/>
    <w:lvl w:ilvl="0" w:tplc="D1F071F8">
      <w:numFmt w:val="bullet"/>
      <w:lvlText w:val="-"/>
      <w:lvlJc w:val="left"/>
      <w:pPr>
        <w:ind w:left="780" w:hanging="42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57D92"/>
    <w:multiLevelType w:val="hybridMultilevel"/>
    <w:tmpl w:val="3F82B58A"/>
    <w:lvl w:ilvl="0" w:tplc="E1B445E2">
      <w:start w:val="1"/>
      <w:numFmt w:val="bullet"/>
      <w:lvlText w:val="-"/>
      <w:lvlJc w:val="left"/>
      <w:pPr>
        <w:ind w:left="580" w:hanging="360"/>
      </w:pPr>
      <w:rPr>
        <w:rFonts w:ascii="Times New Roman" w:eastAsia="Batang" w:hAnsi="Times New Roman" w:cs="Times New Roman" w:hint="default"/>
      </w:rPr>
    </w:lvl>
    <w:lvl w:ilvl="1" w:tplc="04090003">
      <w:start w:val="1"/>
      <w:numFmt w:val="bullet"/>
      <w:lvlText w:val=""/>
      <w:lvlJc w:val="left"/>
      <w:pPr>
        <w:ind w:left="1020" w:hanging="400"/>
      </w:pPr>
      <w:rPr>
        <w:rFonts w:ascii="Wingdings" w:hAnsi="Wingdings" w:hint="default"/>
      </w:rPr>
    </w:lvl>
    <w:lvl w:ilvl="2" w:tplc="04090005">
      <w:start w:val="1"/>
      <w:numFmt w:val="bullet"/>
      <w:lvlText w:val=""/>
      <w:lvlJc w:val="left"/>
      <w:pPr>
        <w:ind w:left="1420" w:hanging="400"/>
      </w:pPr>
      <w:rPr>
        <w:rFonts w:ascii="Wingdings" w:hAnsi="Wingdings" w:hint="default"/>
      </w:rPr>
    </w:lvl>
    <w:lvl w:ilvl="3" w:tplc="04090001">
      <w:start w:val="1"/>
      <w:numFmt w:val="bullet"/>
      <w:lvlText w:val=""/>
      <w:lvlJc w:val="left"/>
      <w:pPr>
        <w:ind w:left="1820" w:hanging="400"/>
      </w:pPr>
      <w:rPr>
        <w:rFonts w:ascii="Wingdings" w:hAnsi="Wingdings" w:hint="default"/>
      </w:rPr>
    </w:lvl>
    <w:lvl w:ilvl="4" w:tplc="04090003">
      <w:start w:val="1"/>
      <w:numFmt w:val="bullet"/>
      <w:lvlText w:val=""/>
      <w:lvlJc w:val="left"/>
      <w:pPr>
        <w:ind w:left="2220" w:hanging="400"/>
      </w:pPr>
      <w:rPr>
        <w:rFonts w:ascii="Wingdings" w:hAnsi="Wingdings" w:hint="default"/>
      </w:rPr>
    </w:lvl>
    <w:lvl w:ilvl="5" w:tplc="04090005">
      <w:start w:val="1"/>
      <w:numFmt w:val="bullet"/>
      <w:lvlText w:val=""/>
      <w:lvlJc w:val="left"/>
      <w:pPr>
        <w:ind w:left="2620" w:hanging="400"/>
      </w:pPr>
      <w:rPr>
        <w:rFonts w:ascii="Wingdings" w:hAnsi="Wingdings" w:hint="default"/>
      </w:rPr>
    </w:lvl>
    <w:lvl w:ilvl="6" w:tplc="04090001">
      <w:start w:val="1"/>
      <w:numFmt w:val="bullet"/>
      <w:lvlText w:val=""/>
      <w:lvlJc w:val="left"/>
      <w:pPr>
        <w:ind w:left="3020" w:hanging="400"/>
      </w:pPr>
      <w:rPr>
        <w:rFonts w:ascii="Wingdings" w:hAnsi="Wingdings" w:hint="default"/>
      </w:rPr>
    </w:lvl>
    <w:lvl w:ilvl="7" w:tplc="04090003">
      <w:start w:val="1"/>
      <w:numFmt w:val="bullet"/>
      <w:lvlText w:val=""/>
      <w:lvlJc w:val="left"/>
      <w:pPr>
        <w:ind w:left="3420" w:hanging="400"/>
      </w:pPr>
      <w:rPr>
        <w:rFonts w:ascii="Wingdings" w:hAnsi="Wingdings" w:hint="default"/>
      </w:rPr>
    </w:lvl>
    <w:lvl w:ilvl="8" w:tplc="04090005">
      <w:start w:val="1"/>
      <w:numFmt w:val="bullet"/>
      <w:lvlText w:val=""/>
      <w:lvlJc w:val="left"/>
      <w:pPr>
        <w:ind w:left="3820" w:hanging="400"/>
      </w:pPr>
      <w:rPr>
        <w:rFonts w:ascii="Wingdings" w:hAnsi="Wingdings" w:hint="default"/>
      </w:rPr>
    </w:lvl>
  </w:abstractNum>
  <w:abstractNum w:abstractNumId="4"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5" w15:restartNumberingAfterBreak="0">
    <w:nsid w:val="3AA46647"/>
    <w:multiLevelType w:val="hybridMultilevel"/>
    <w:tmpl w:val="6A64E6AC"/>
    <w:lvl w:ilvl="0" w:tplc="D74E7EF2">
      <w:start w:val="1"/>
      <w:numFmt w:val="decimal"/>
      <w:pStyle w:val="Proposal"/>
      <w:lvlText w:val="Proposal %1"/>
      <w:lvlJc w:val="left"/>
      <w:pPr>
        <w:tabs>
          <w:tab w:val="num" w:pos="2722"/>
        </w:tabs>
        <w:ind w:left="2722" w:hanging="1304"/>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7" w15:restartNumberingAfterBreak="0">
    <w:nsid w:val="42E47514"/>
    <w:multiLevelType w:val="hybridMultilevel"/>
    <w:tmpl w:val="198EE21E"/>
    <w:lvl w:ilvl="0" w:tplc="952ADB0C">
      <w:start w:val="5"/>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77E793D"/>
    <w:multiLevelType w:val="hybridMultilevel"/>
    <w:tmpl w:val="DFC668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C90BF8"/>
    <w:multiLevelType w:val="hybridMultilevel"/>
    <w:tmpl w:val="C52A9620"/>
    <w:lvl w:ilvl="0" w:tplc="42868CC2">
      <w:start w:val="1"/>
      <w:numFmt w:val="bullet"/>
      <w:lvlText w:val="−"/>
      <w:lvlJc w:val="left"/>
      <w:pPr>
        <w:ind w:left="420" w:hanging="420"/>
      </w:pPr>
      <w:rPr>
        <w:rFonts w:ascii="Calibre Regular" w:hAnsi="Calibre Regular"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2"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6CC234C"/>
    <w:multiLevelType w:val="hybridMultilevel"/>
    <w:tmpl w:val="17E86156"/>
    <w:lvl w:ilvl="0" w:tplc="04090001">
      <w:start w:val="1"/>
      <w:numFmt w:val="decimal"/>
      <w:lvlText w:val="[%1]"/>
      <w:lvlJc w:val="left"/>
      <w:pPr>
        <w:ind w:left="720" w:hanging="360"/>
      </w:pPr>
      <w:rPr>
        <w:rFonts w:cs="Times New Roman"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70433D"/>
    <w:multiLevelType w:val="hybridMultilevel"/>
    <w:tmpl w:val="84A42600"/>
    <w:lvl w:ilvl="0" w:tplc="D1F071F8">
      <w:numFmt w:val="bullet"/>
      <w:lvlText w:val="-"/>
      <w:lvlJc w:val="left"/>
      <w:pPr>
        <w:ind w:left="420" w:hanging="420"/>
      </w:pPr>
      <w:rPr>
        <w:rFonts w:ascii="Times New Roman" w:eastAsiaTheme="minorEastAsia"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3D465D6"/>
    <w:multiLevelType w:val="multilevel"/>
    <w:tmpl w:val="F8244648"/>
    <w:styleLink w:val="StyleBulletedSymbolsymbolLeft025Hanging0252"/>
    <w:lvl w:ilvl="0">
      <w:start w:val="1"/>
      <w:numFmt w:val="bullet"/>
      <w:lvlText w:val=""/>
      <w:lvlJc w:val="left"/>
      <w:pPr>
        <w:ind w:left="36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3E56F14"/>
    <w:multiLevelType w:val="hybridMultilevel"/>
    <w:tmpl w:val="D66A3F00"/>
    <w:lvl w:ilvl="0" w:tplc="0409000F">
      <w:start w:val="1"/>
      <w:numFmt w:val="decimal"/>
      <w:pStyle w:val="Reference"/>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A3F1B02"/>
    <w:multiLevelType w:val="hybridMultilevel"/>
    <w:tmpl w:val="BCEE6F0E"/>
    <w:lvl w:ilvl="0" w:tplc="D1F071F8">
      <w:numFmt w:val="bullet"/>
      <w:lvlText w:val="-"/>
      <w:lvlJc w:val="left"/>
      <w:pPr>
        <w:ind w:left="780" w:hanging="42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BC330F5"/>
    <w:multiLevelType w:val="hybridMultilevel"/>
    <w:tmpl w:val="C2769C2A"/>
    <w:lvl w:ilvl="0" w:tplc="0409000F">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4"/>
  </w:num>
  <w:num w:numId="2">
    <w:abstractNumId w:val="20"/>
  </w:num>
  <w:num w:numId="3">
    <w:abstractNumId w:val="17"/>
  </w:num>
  <w:num w:numId="4">
    <w:abstractNumId w:val="13"/>
  </w:num>
  <w:num w:numId="5">
    <w:abstractNumId w:val="11"/>
  </w:num>
  <w:num w:numId="6">
    <w:abstractNumId w:val="21"/>
  </w:num>
  <w:num w:numId="7">
    <w:abstractNumId w:val="12"/>
  </w:num>
  <w:num w:numId="8">
    <w:abstractNumId w:val="8"/>
  </w:num>
  <w:num w:numId="9">
    <w:abstractNumId w:val="18"/>
  </w:num>
  <w:num w:numId="10">
    <w:abstractNumId w:val="6"/>
  </w:num>
  <w:num w:numId="11">
    <w:abstractNumId w:val="0"/>
  </w:num>
  <w:num w:numId="12">
    <w:abstractNumId w:val="2"/>
  </w:num>
  <w:num w:numId="13">
    <w:abstractNumId w:val="16"/>
  </w:num>
  <w:num w:numId="14">
    <w:abstractNumId w:val="5"/>
  </w:num>
  <w:num w:numId="15">
    <w:abstractNumId w:val="7"/>
  </w:num>
  <w:num w:numId="16">
    <w:abstractNumId w:val="10"/>
  </w:num>
  <w:num w:numId="17">
    <w:abstractNumId w:val="3"/>
  </w:num>
  <w:num w:numId="18">
    <w:abstractNumId w:val="9"/>
  </w:num>
  <w:num w:numId="19">
    <w:abstractNumId w:val="1"/>
  </w:num>
  <w:num w:numId="20">
    <w:abstractNumId w:val="19"/>
  </w:num>
  <w:num w:numId="21">
    <w:abstractNumId w:val="14"/>
  </w:num>
  <w:num w:numId="22">
    <w:abstractNumId w:val="15"/>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Toshi Nogami">
    <w15:presenceInfo w15:providerId="None" w15:userId="Toshi Nogami"/>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s-NI"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0" w:nlCheck="1" w:checkStyle="0"/>
  <w:activeWritingStyle w:appName="MSWord" w:lang="en-US" w:vendorID="64" w:dllVersion="0" w:nlCheck="1" w:checkStyle="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00000226"/>
    <w:rsid w:val="00000783"/>
    <w:rsid w:val="000007FC"/>
    <w:rsid w:val="000009F1"/>
    <w:rsid w:val="00000D04"/>
    <w:rsid w:val="00000DB2"/>
    <w:rsid w:val="00000E95"/>
    <w:rsid w:val="0000101E"/>
    <w:rsid w:val="000014ED"/>
    <w:rsid w:val="0000159A"/>
    <w:rsid w:val="0000195C"/>
    <w:rsid w:val="00001D10"/>
    <w:rsid w:val="00001E2D"/>
    <w:rsid w:val="00002186"/>
    <w:rsid w:val="000021E6"/>
    <w:rsid w:val="000023AA"/>
    <w:rsid w:val="000023CA"/>
    <w:rsid w:val="000026A4"/>
    <w:rsid w:val="00002893"/>
    <w:rsid w:val="000029EF"/>
    <w:rsid w:val="00002DE3"/>
    <w:rsid w:val="0000309C"/>
    <w:rsid w:val="0000326E"/>
    <w:rsid w:val="000032D9"/>
    <w:rsid w:val="000033A3"/>
    <w:rsid w:val="00003605"/>
    <w:rsid w:val="0000389E"/>
    <w:rsid w:val="00003926"/>
    <w:rsid w:val="00003C56"/>
    <w:rsid w:val="00003D01"/>
    <w:rsid w:val="00003D9C"/>
    <w:rsid w:val="00003DA4"/>
    <w:rsid w:val="00003EC2"/>
    <w:rsid w:val="000040A9"/>
    <w:rsid w:val="0000458E"/>
    <w:rsid w:val="00004E70"/>
    <w:rsid w:val="0000504D"/>
    <w:rsid w:val="000055D9"/>
    <w:rsid w:val="00005835"/>
    <w:rsid w:val="00006766"/>
    <w:rsid w:val="000072B6"/>
    <w:rsid w:val="00007596"/>
    <w:rsid w:val="000076ED"/>
    <w:rsid w:val="00007813"/>
    <w:rsid w:val="00007A80"/>
    <w:rsid w:val="00007A9D"/>
    <w:rsid w:val="00007D06"/>
    <w:rsid w:val="00007D27"/>
    <w:rsid w:val="00007D95"/>
    <w:rsid w:val="0001009A"/>
    <w:rsid w:val="00010517"/>
    <w:rsid w:val="00010518"/>
    <w:rsid w:val="0001054A"/>
    <w:rsid w:val="0001058F"/>
    <w:rsid w:val="00010950"/>
    <w:rsid w:val="000109B3"/>
    <w:rsid w:val="000109E6"/>
    <w:rsid w:val="00010EEC"/>
    <w:rsid w:val="00011174"/>
    <w:rsid w:val="000112E2"/>
    <w:rsid w:val="00011B04"/>
    <w:rsid w:val="00011EAA"/>
    <w:rsid w:val="00011F67"/>
    <w:rsid w:val="0001222C"/>
    <w:rsid w:val="00012440"/>
    <w:rsid w:val="000124C5"/>
    <w:rsid w:val="00012862"/>
    <w:rsid w:val="000128E6"/>
    <w:rsid w:val="00012972"/>
    <w:rsid w:val="00012A25"/>
    <w:rsid w:val="00012CA8"/>
    <w:rsid w:val="00012F0C"/>
    <w:rsid w:val="00012F1C"/>
    <w:rsid w:val="00013468"/>
    <w:rsid w:val="000135F3"/>
    <w:rsid w:val="00013856"/>
    <w:rsid w:val="000138B1"/>
    <w:rsid w:val="00013B6F"/>
    <w:rsid w:val="000140DD"/>
    <w:rsid w:val="00014AC2"/>
    <w:rsid w:val="00014BA4"/>
    <w:rsid w:val="00014EC2"/>
    <w:rsid w:val="000152C5"/>
    <w:rsid w:val="000154F7"/>
    <w:rsid w:val="000155BB"/>
    <w:rsid w:val="00015EFB"/>
    <w:rsid w:val="0001622D"/>
    <w:rsid w:val="0001644D"/>
    <w:rsid w:val="000165E2"/>
    <w:rsid w:val="00016A1C"/>
    <w:rsid w:val="000172BE"/>
    <w:rsid w:val="000179D8"/>
    <w:rsid w:val="00017D8A"/>
    <w:rsid w:val="00017E39"/>
    <w:rsid w:val="0002077D"/>
    <w:rsid w:val="000209F4"/>
    <w:rsid w:val="00020FFF"/>
    <w:rsid w:val="000219F3"/>
    <w:rsid w:val="00022009"/>
    <w:rsid w:val="000223DB"/>
    <w:rsid w:val="00022F3F"/>
    <w:rsid w:val="00022FB0"/>
    <w:rsid w:val="00023388"/>
    <w:rsid w:val="00023425"/>
    <w:rsid w:val="00023C01"/>
    <w:rsid w:val="00023C07"/>
    <w:rsid w:val="000241BE"/>
    <w:rsid w:val="000242DF"/>
    <w:rsid w:val="000242F2"/>
    <w:rsid w:val="0002435B"/>
    <w:rsid w:val="00024730"/>
    <w:rsid w:val="00024769"/>
    <w:rsid w:val="000248A1"/>
    <w:rsid w:val="00024C82"/>
    <w:rsid w:val="00024DAD"/>
    <w:rsid w:val="00024DCE"/>
    <w:rsid w:val="00025A11"/>
    <w:rsid w:val="00025A37"/>
    <w:rsid w:val="00025BAF"/>
    <w:rsid w:val="00025EA6"/>
    <w:rsid w:val="00026090"/>
    <w:rsid w:val="00026ADC"/>
    <w:rsid w:val="00026C29"/>
    <w:rsid w:val="00026D4B"/>
    <w:rsid w:val="00026E22"/>
    <w:rsid w:val="0002705D"/>
    <w:rsid w:val="000274E2"/>
    <w:rsid w:val="000275C6"/>
    <w:rsid w:val="000276C4"/>
    <w:rsid w:val="000278E6"/>
    <w:rsid w:val="00027AD6"/>
    <w:rsid w:val="00027B53"/>
    <w:rsid w:val="00027C41"/>
    <w:rsid w:val="00030185"/>
    <w:rsid w:val="0003024C"/>
    <w:rsid w:val="000302BC"/>
    <w:rsid w:val="000302C0"/>
    <w:rsid w:val="00030470"/>
    <w:rsid w:val="0003049C"/>
    <w:rsid w:val="00030AA2"/>
    <w:rsid w:val="00030AFB"/>
    <w:rsid w:val="00030B49"/>
    <w:rsid w:val="000318F6"/>
    <w:rsid w:val="00031ADB"/>
    <w:rsid w:val="00032056"/>
    <w:rsid w:val="00032848"/>
    <w:rsid w:val="000328CA"/>
    <w:rsid w:val="00032E40"/>
    <w:rsid w:val="00032E6F"/>
    <w:rsid w:val="00032F72"/>
    <w:rsid w:val="0003376B"/>
    <w:rsid w:val="000339B0"/>
    <w:rsid w:val="00033A03"/>
    <w:rsid w:val="00033D58"/>
    <w:rsid w:val="00034676"/>
    <w:rsid w:val="000346E6"/>
    <w:rsid w:val="000348E2"/>
    <w:rsid w:val="00034947"/>
    <w:rsid w:val="00034B6B"/>
    <w:rsid w:val="00034C57"/>
    <w:rsid w:val="00034DAD"/>
    <w:rsid w:val="000352B3"/>
    <w:rsid w:val="000359EA"/>
    <w:rsid w:val="00036121"/>
    <w:rsid w:val="000365B6"/>
    <w:rsid w:val="000369EF"/>
    <w:rsid w:val="00036CB7"/>
    <w:rsid w:val="00036F2F"/>
    <w:rsid w:val="000370E4"/>
    <w:rsid w:val="000375E6"/>
    <w:rsid w:val="0003761F"/>
    <w:rsid w:val="00037B88"/>
    <w:rsid w:val="00037C16"/>
    <w:rsid w:val="00037E19"/>
    <w:rsid w:val="0004023E"/>
    <w:rsid w:val="0004024B"/>
    <w:rsid w:val="00040424"/>
    <w:rsid w:val="00040EDB"/>
    <w:rsid w:val="0004145A"/>
    <w:rsid w:val="00041538"/>
    <w:rsid w:val="000417BB"/>
    <w:rsid w:val="000419D8"/>
    <w:rsid w:val="00041A51"/>
    <w:rsid w:val="00041C57"/>
    <w:rsid w:val="00041C6E"/>
    <w:rsid w:val="00042407"/>
    <w:rsid w:val="00042D3F"/>
    <w:rsid w:val="000430C6"/>
    <w:rsid w:val="000434B7"/>
    <w:rsid w:val="000435E4"/>
    <w:rsid w:val="0004363D"/>
    <w:rsid w:val="000437C2"/>
    <w:rsid w:val="00043C49"/>
    <w:rsid w:val="00044555"/>
    <w:rsid w:val="00044B08"/>
    <w:rsid w:val="00044DF0"/>
    <w:rsid w:val="00045549"/>
    <w:rsid w:val="000459BA"/>
    <w:rsid w:val="00045C8E"/>
    <w:rsid w:val="00045DE8"/>
    <w:rsid w:val="00046084"/>
    <w:rsid w:val="00046126"/>
    <w:rsid w:val="00046287"/>
    <w:rsid w:val="0004669E"/>
    <w:rsid w:val="00046796"/>
    <w:rsid w:val="000467FD"/>
    <w:rsid w:val="00046AAF"/>
    <w:rsid w:val="00046DB5"/>
    <w:rsid w:val="00047225"/>
    <w:rsid w:val="000474DC"/>
    <w:rsid w:val="0004756C"/>
    <w:rsid w:val="00047926"/>
    <w:rsid w:val="00047AB3"/>
    <w:rsid w:val="00047ACE"/>
    <w:rsid w:val="00047C17"/>
    <w:rsid w:val="00047E60"/>
    <w:rsid w:val="00047E82"/>
    <w:rsid w:val="00047F1B"/>
    <w:rsid w:val="00050CEF"/>
    <w:rsid w:val="0005192F"/>
    <w:rsid w:val="000519CC"/>
    <w:rsid w:val="00052042"/>
    <w:rsid w:val="000520B8"/>
    <w:rsid w:val="0005213E"/>
    <w:rsid w:val="00052291"/>
    <w:rsid w:val="0005229B"/>
    <w:rsid w:val="00052478"/>
    <w:rsid w:val="00052630"/>
    <w:rsid w:val="00052AD2"/>
    <w:rsid w:val="00052AEF"/>
    <w:rsid w:val="00052DD1"/>
    <w:rsid w:val="000530DF"/>
    <w:rsid w:val="0005338E"/>
    <w:rsid w:val="000533A2"/>
    <w:rsid w:val="00053D7D"/>
    <w:rsid w:val="00054E0C"/>
    <w:rsid w:val="00055221"/>
    <w:rsid w:val="0005541D"/>
    <w:rsid w:val="0005552D"/>
    <w:rsid w:val="00055711"/>
    <w:rsid w:val="00055FF3"/>
    <w:rsid w:val="000565C8"/>
    <w:rsid w:val="00056A91"/>
    <w:rsid w:val="00056AC0"/>
    <w:rsid w:val="00056F6D"/>
    <w:rsid w:val="00057681"/>
    <w:rsid w:val="000576BD"/>
    <w:rsid w:val="00057A03"/>
    <w:rsid w:val="00057DC8"/>
    <w:rsid w:val="0006025E"/>
    <w:rsid w:val="0006036E"/>
    <w:rsid w:val="00060542"/>
    <w:rsid w:val="00060675"/>
    <w:rsid w:val="00060E9D"/>
    <w:rsid w:val="000612E1"/>
    <w:rsid w:val="000613BB"/>
    <w:rsid w:val="000613BD"/>
    <w:rsid w:val="000614FE"/>
    <w:rsid w:val="00061575"/>
    <w:rsid w:val="00061858"/>
    <w:rsid w:val="00061AA0"/>
    <w:rsid w:val="00062D79"/>
    <w:rsid w:val="00063260"/>
    <w:rsid w:val="00063A10"/>
    <w:rsid w:val="00063F27"/>
    <w:rsid w:val="00064060"/>
    <w:rsid w:val="00064AA0"/>
    <w:rsid w:val="00065B30"/>
    <w:rsid w:val="00065D38"/>
    <w:rsid w:val="00065F19"/>
    <w:rsid w:val="000660D4"/>
    <w:rsid w:val="0006640F"/>
    <w:rsid w:val="00066603"/>
    <w:rsid w:val="000668E2"/>
    <w:rsid w:val="000668E5"/>
    <w:rsid w:val="00066BB1"/>
    <w:rsid w:val="0006703A"/>
    <w:rsid w:val="000670CF"/>
    <w:rsid w:val="000672BF"/>
    <w:rsid w:val="000674E6"/>
    <w:rsid w:val="00067643"/>
    <w:rsid w:val="000679C2"/>
    <w:rsid w:val="00067BF5"/>
    <w:rsid w:val="00067DA2"/>
    <w:rsid w:val="00067DD1"/>
    <w:rsid w:val="00067E74"/>
    <w:rsid w:val="00070447"/>
    <w:rsid w:val="00070480"/>
    <w:rsid w:val="000706E7"/>
    <w:rsid w:val="00070B2C"/>
    <w:rsid w:val="00070EF8"/>
    <w:rsid w:val="000710A8"/>
    <w:rsid w:val="00071192"/>
    <w:rsid w:val="000713A7"/>
    <w:rsid w:val="00071525"/>
    <w:rsid w:val="00071961"/>
    <w:rsid w:val="00071CAD"/>
    <w:rsid w:val="00071D7D"/>
    <w:rsid w:val="00072081"/>
    <w:rsid w:val="0007234D"/>
    <w:rsid w:val="000726E9"/>
    <w:rsid w:val="00072872"/>
    <w:rsid w:val="00072A80"/>
    <w:rsid w:val="00072B37"/>
    <w:rsid w:val="00072BB4"/>
    <w:rsid w:val="00072C6B"/>
    <w:rsid w:val="0007301D"/>
    <w:rsid w:val="000731A0"/>
    <w:rsid w:val="000735E1"/>
    <w:rsid w:val="000736C1"/>
    <w:rsid w:val="00073797"/>
    <w:rsid w:val="000737AA"/>
    <w:rsid w:val="000737EC"/>
    <w:rsid w:val="000738DB"/>
    <w:rsid w:val="00073910"/>
    <w:rsid w:val="00073BD8"/>
    <w:rsid w:val="00073DEC"/>
    <w:rsid w:val="000743FC"/>
    <w:rsid w:val="000745AA"/>
    <w:rsid w:val="00074DB1"/>
    <w:rsid w:val="00074DFD"/>
    <w:rsid w:val="00074E86"/>
    <w:rsid w:val="00075E69"/>
    <w:rsid w:val="00076097"/>
    <w:rsid w:val="0007646C"/>
    <w:rsid w:val="00076541"/>
    <w:rsid w:val="000767F8"/>
    <w:rsid w:val="00076D0F"/>
    <w:rsid w:val="000770A5"/>
    <w:rsid w:val="000772F4"/>
    <w:rsid w:val="0007730D"/>
    <w:rsid w:val="000775DD"/>
    <w:rsid w:val="000776EB"/>
    <w:rsid w:val="00077A74"/>
    <w:rsid w:val="00077ECA"/>
    <w:rsid w:val="00077F64"/>
    <w:rsid w:val="00077FDE"/>
    <w:rsid w:val="000801F1"/>
    <w:rsid w:val="00080321"/>
    <w:rsid w:val="000803D1"/>
    <w:rsid w:val="00080897"/>
    <w:rsid w:val="00080B2C"/>
    <w:rsid w:val="00080C0F"/>
    <w:rsid w:val="000811D0"/>
    <w:rsid w:val="0008150C"/>
    <w:rsid w:val="00081AF2"/>
    <w:rsid w:val="00081B62"/>
    <w:rsid w:val="00081CA2"/>
    <w:rsid w:val="00081CB0"/>
    <w:rsid w:val="00081FE8"/>
    <w:rsid w:val="0008213B"/>
    <w:rsid w:val="000823A1"/>
    <w:rsid w:val="000823B0"/>
    <w:rsid w:val="000824FC"/>
    <w:rsid w:val="00082576"/>
    <w:rsid w:val="000825AA"/>
    <w:rsid w:val="00082A7B"/>
    <w:rsid w:val="00082E97"/>
    <w:rsid w:val="00083002"/>
    <w:rsid w:val="000830CD"/>
    <w:rsid w:val="0008335B"/>
    <w:rsid w:val="00083379"/>
    <w:rsid w:val="00083587"/>
    <w:rsid w:val="0008362D"/>
    <w:rsid w:val="00083838"/>
    <w:rsid w:val="000838C5"/>
    <w:rsid w:val="00083A94"/>
    <w:rsid w:val="00083B6A"/>
    <w:rsid w:val="00083C02"/>
    <w:rsid w:val="00083D9F"/>
    <w:rsid w:val="00083EF7"/>
    <w:rsid w:val="000843FE"/>
    <w:rsid w:val="000848E2"/>
    <w:rsid w:val="00084CF1"/>
    <w:rsid w:val="000854F8"/>
    <w:rsid w:val="0008587A"/>
    <w:rsid w:val="00085E04"/>
    <w:rsid w:val="000861CD"/>
    <w:rsid w:val="00086289"/>
    <w:rsid w:val="0008628A"/>
    <w:rsid w:val="00086543"/>
    <w:rsid w:val="00086800"/>
    <w:rsid w:val="000869C2"/>
    <w:rsid w:val="00087737"/>
    <w:rsid w:val="00087913"/>
    <w:rsid w:val="0009009D"/>
    <w:rsid w:val="000902DC"/>
    <w:rsid w:val="0009041A"/>
    <w:rsid w:val="000904C2"/>
    <w:rsid w:val="00090A4B"/>
    <w:rsid w:val="00090D73"/>
    <w:rsid w:val="00090EC6"/>
    <w:rsid w:val="000910F2"/>
    <w:rsid w:val="000911AE"/>
    <w:rsid w:val="00091349"/>
    <w:rsid w:val="00092029"/>
    <w:rsid w:val="00092A30"/>
    <w:rsid w:val="00092ACA"/>
    <w:rsid w:val="00092BB5"/>
    <w:rsid w:val="00092ED3"/>
    <w:rsid w:val="00092F20"/>
    <w:rsid w:val="000935C3"/>
    <w:rsid w:val="00093697"/>
    <w:rsid w:val="00093B43"/>
    <w:rsid w:val="00093D1F"/>
    <w:rsid w:val="00093D42"/>
    <w:rsid w:val="00093D46"/>
    <w:rsid w:val="00093ECE"/>
    <w:rsid w:val="000944E1"/>
    <w:rsid w:val="00094928"/>
    <w:rsid w:val="00094A16"/>
    <w:rsid w:val="00094B99"/>
    <w:rsid w:val="00094DE6"/>
    <w:rsid w:val="00095051"/>
    <w:rsid w:val="00095677"/>
    <w:rsid w:val="000957C2"/>
    <w:rsid w:val="000960C4"/>
    <w:rsid w:val="00096356"/>
    <w:rsid w:val="00096430"/>
    <w:rsid w:val="000966A4"/>
    <w:rsid w:val="000970A3"/>
    <w:rsid w:val="000973D4"/>
    <w:rsid w:val="00097A93"/>
    <w:rsid w:val="00097C77"/>
    <w:rsid w:val="00097C99"/>
    <w:rsid w:val="00097EA3"/>
    <w:rsid w:val="000A051E"/>
    <w:rsid w:val="000A0638"/>
    <w:rsid w:val="000A0F14"/>
    <w:rsid w:val="000A11C8"/>
    <w:rsid w:val="000A1441"/>
    <w:rsid w:val="000A144C"/>
    <w:rsid w:val="000A14D9"/>
    <w:rsid w:val="000A1A06"/>
    <w:rsid w:val="000A1B60"/>
    <w:rsid w:val="000A1EC8"/>
    <w:rsid w:val="000A2008"/>
    <w:rsid w:val="000A21B4"/>
    <w:rsid w:val="000A251D"/>
    <w:rsid w:val="000A252D"/>
    <w:rsid w:val="000A280C"/>
    <w:rsid w:val="000A2B37"/>
    <w:rsid w:val="000A2CC7"/>
    <w:rsid w:val="000A2ED6"/>
    <w:rsid w:val="000A33B6"/>
    <w:rsid w:val="000A3A02"/>
    <w:rsid w:val="000A3C95"/>
    <w:rsid w:val="000A4205"/>
    <w:rsid w:val="000A45ED"/>
    <w:rsid w:val="000A4A19"/>
    <w:rsid w:val="000A5321"/>
    <w:rsid w:val="000A539A"/>
    <w:rsid w:val="000A54E3"/>
    <w:rsid w:val="000A62AF"/>
    <w:rsid w:val="000A62EF"/>
    <w:rsid w:val="000A630F"/>
    <w:rsid w:val="000A6351"/>
    <w:rsid w:val="000A63D6"/>
    <w:rsid w:val="000A6457"/>
    <w:rsid w:val="000A6732"/>
    <w:rsid w:val="000A716C"/>
    <w:rsid w:val="000A7329"/>
    <w:rsid w:val="000A74B4"/>
    <w:rsid w:val="000A75BF"/>
    <w:rsid w:val="000A7628"/>
    <w:rsid w:val="000A7767"/>
    <w:rsid w:val="000A7A21"/>
    <w:rsid w:val="000A7B38"/>
    <w:rsid w:val="000A7EFD"/>
    <w:rsid w:val="000B024F"/>
    <w:rsid w:val="000B0343"/>
    <w:rsid w:val="000B03AF"/>
    <w:rsid w:val="000B0556"/>
    <w:rsid w:val="000B0607"/>
    <w:rsid w:val="000B06DC"/>
    <w:rsid w:val="000B0792"/>
    <w:rsid w:val="000B0C0A"/>
    <w:rsid w:val="000B157A"/>
    <w:rsid w:val="000B1B7C"/>
    <w:rsid w:val="000B2416"/>
    <w:rsid w:val="000B2481"/>
    <w:rsid w:val="000B253A"/>
    <w:rsid w:val="000B2985"/>
    <w:rsid w:val="000B2B74"/>
    <w:rsid w:val="000B2C88"/>
    <w:rsid w:val="000B2F41"/>
    <w:rsid w:val="000B3342"/>
    <w:rsid w:val="000B35F8"/>
    <w:rsid w:val="000B3AE6"/>
    <w:rsid w:val="000B3BC4"/>
    <w:rsid w:val="000B3C2F"/>
    <w:rsid w:val="000B4646"/>
    <w:rsid w:val="000B4734"/>
    <w:rsid w:val="000B4A2A"/>
    <w:rsid w:val="000B4E69"/>
    <w:rsid w:val="000B4FEA"/>
    <w:rsid w:val="000B4FEB"/>
    <w:rsid w:val="000B51FA"/>
    <w:rsid w:val="000B571D"/>
    <w:rsid w:val="000B5905"/>
    <w:rsid w:val="000B5975"/>
    <w:rsid w:val="000B59CC"/>
    <w:rsid w:val="000B5A7A"/>
    <w:rsid w:val="000B5C43"/>
    <w:rsid w:val="000B5D44"/>
    <w:rsid w:val="000B6230"/>
    <w:rsid w:val="000B6485"/>
    <w:rsid w:val="000B6743"/>
    <w:rsid w:val="000B67D3"/>
    <w:rsid w:val="000B6BFB"/>
    <w:rsid w:val="000B6D5A"/>
    <w:rsid w:val="000B6E2C"/>
    <w:rsid w:val="000B6EF3"/>
    <w:rsid w:val="000B6F33"/>
    <w:rsid w:val="000B7576"/>
    <w:rsid w:val="000B76C5"/>
    <w:rsid w:val="000B7A10"/>
    <w:rsid w:val="000B7A1A"/>
    <w:rsid w:val="000B7C05"/>
    <w:rsid w:val="000C0010"/>
    <w:rsid w:val="000C06F3"/>
    <w:rsid w:val="000C0972"/>
    <w:rsid w:val="000C0A23"/>
    <w:rsid w:val="000C1139"/>
    <w:rsid w:val="000C115D"/>
    <w:rsid w:val="000C1168"/>
    <w:rsid w:val="000C1535"/>
    <w:rsid w:val="000C17A0"/>
    <w:rsid w:val="000C1A86"/>
    <w:rsid w:val="000C1B67"/>
    <w:rsid w:val="000C1C74"/>
    <w:rsid w:val="000C1CAF"/>
    <w:rsid w:val="000C1E48"/>
    <w:rsid w:val="000C1F79"/>
    <w:rsid w:val="000C252B"/>
    <w:rsid w:val="000C2A59"/>
    <w:rsid w:val="000C2BED"/>
    <w:rsid w:val="000C2F74"/>
    <w:rsid w:val="000C2FBD"/>
    <w:rsid w:val="000C39DE"/>
    <w:rsid w:val="000C3B0C"/>
    <w:rsid w:val="000C3D23"/>
    <w:rsid w:val="000C3F0B"/>
    <w:rsid w:val="000C4055"/>
    <w:rsid w:val="000C422D"/>
    <w:rsid w:val="000C4732"/>
    <w:rsid w:val="000C4A82"/>
    <w:rsid w:val="000C4F02"/>
    <w:rsid w:val="000C4FA7"/>
    <w:rsid w:val="000C57DF"/>
    <w:rsid w:val="000C5C48"/>
    <w:rsid w:val="000C5F91"/>
    <w:rsid w:val="000C6025"/>
    <w:rsid w:val="000C7283"/>
    <w:rsid w:val="000C72ED"/>
    <w:rsid w:val="000C7572"/>
    <w:rsid w:val="000C77BA"/>
    <w:rsid w:val="000D00D7"/>
    <w:rsid w:val="000D00F4"/>
    <w:rsid w:val="000D04CB"/>
    <w:rsid w:val="000D0521"/>
    <w:rsid w:val="000D0565"/>
    <w:rsid w:val="000D0CB2"/>
    <w:rsid w:val="000D0D18"/>
    <w:rsid w:val="000D0E4E"/>
    <w:rsid w:val="000D0F19"/>
    <w:rsid w:val="000D113C"/>
    <w:rsid w:val="000D12D1"/>
    <w:rsid w:val="000D14C6"/>
    <w:rsid w:val="000D159A"/>
    <w:rsid w:val="000D1BA0"/>
    <w:rsid w:val="000D216B"/>
    <w:rsid w:val="000D22CC"/>
    <w:rsid w:val="000D2636"/>
    <w:rsid w:val="000D2A10"/>
    <w:rsid w:val="000D2E64"/>
    <w:rsid w:val="000D2E83"/>
    <w:rsid w:val="000D2FC7"/>
    <w:rsid w:val="000D32E7"/>
    <w:rsid w:val="000D36AE"/>
    <w:rsid w:val="000D38A1"/>
    <w:rsid w:val="000D3E6C"/>
    <w:rsid w:val="000D3EF2"/>
    <w:rsid w:val="000D43D4"/>
    <w:rsid w:val="000D4547"/>
    <w:rsid w:val="000D4C4E"/>
    <w:rsid w:val="000D4D28"/>
    <w:rsid w:val="000D5077"/>
    <w:rsid w:val="000D5362"/>
    <w:rsid w:val="000D54BA"/>
    <w:rsid w:val="000D54E7"/>
    <w:rsid w:val="000D5621"/>
    <w:rsid w:val="000D56AD"/>
    <w:rsid w:val="000D57F8"/>
    <w:rsid w:val="000D5851"/>
    <w:rsid w:val="000D5905"/>
    <w:rsid w:val="000D594E"/>
    <w:rsid w:val="000D5AE1"/>
    <w:rsid w:val="000D5B42"/>
    <w:rsid w:val="000D5C60"/>
    <w:rsid w:val="000D5D04"/>
    <w:rsid w:val="000D5DD8"/>
    <w:rsid w:val="000D601E"/>
    <w:rsid w:val="000D6ABB"/>
    <w:rsid w:val="000D6FA1"/>
    <w:rsid w:val="000D71E2"/>
    <w:rsid w:val="000D73A5"/>
    <w:rsid w:val="000E00C2"/>
    <w:rsid w:val="000E0160"/>
    <w:rsid w:val="000E068E"/>
    <w:rsid w:val="000E07D6"/>
    <w:rsid w:val="000E0806"/>
    <w:rsid w:val="000E0AF7"/>
    <w:rsid w:val="000E1019"/>
    <w:rsid w:val="000E1380"/>
    <w:rsid w:val="000E13C0"/>
    <w:rsid w:val="000E140E"/>
    <w:rsid w:val="000E175F"/>
    <w:rsid w:val="000E1769"/>
    <w:rsid w:val="000E184D"/>
    <w:rsid w:val="000E18DF"/>
    <w:rsid w:val="000E1B18"/>
    <w:rsid w:val="000E2189"/>
    <w:rsid w:val="000E2825"/>
    <w:rsid w:val="000E29F9"/>
    <w:rsid w:val="000E3E70"/>
    <w:rsid w:val="000E3F04"/>
    <w:rsid w:val="000E4975"/>
    <w:rsid w:val="000E4C59"/>
    <w:rsid w:val="000E579F"/>
    <w:rsid w:val="000E59A0"/>
    <w:rsid w:val="000E5B5B"/>
    <w:rsid w:val="000E61E7"/>
    <w:rsid w:val="000E63AA"/>
    <w:rsid w:val="000E6728"/>
    <w:rsid w:val="000E6B02"/>
    <w:rsid w:val="000E6C8C"/>
    <w:rsid w:val="000E7A84"/>
    <w:rsid w:val="000E7B39"/>
    <w:rsid w:val="000F09F9"/>
    <w:rsid w:val="000F0D75"/>
    <w:rsid w:val="000F15BC"/>
    <w:rsid w:val="000F1746"/>
    <w:rsid w:val="000F180A"/>
    <w:rsid w:val="000F1C05"/>
    <w:rsid w:val="000F1C58"/>
    <w:rsid w:val="000F1C92"/>
    <w:rsid w:val="000F1DCC"/>
    <w:rsid w:val="000F2260"/>
    <w:rsid w:val="000F2562"/>
    <w:rsid w:val="000F27A4"/>
    <w:rsid w:val="000F2AE0"/>
    <w:rsid w:val="000F2EEE"/>
    <w:rsid w:val="000F3697"/>
    <w:rsid w:val="000F3825"/>
    <w:rsid w:val="000F3D73"/>
    <w:rsid w:val="000F3E2D"/>
    <w:rsid w:val="000F4105"/>
    <w:rsid w:val="000F41EF"/>
    <w:rsid w:val="000F44E3"/>
    <w:rsid w:val="000F4B5F"/>
    <w:rsid w:val="000F4F82"/>
    <w:rsid w:val="000F522C"/>
    <w:rsid w:val="000F55C2"/>
    <w:rsid w:val="000F5D78"/>
    <w:rsid w:val="000F5E0B"/>
    <w:rsid w:val="000F5FEA"/>
    <w:rsid w:val="000F63BF"/>
    <w:rsid w:val="000F6959"/>
    <w:rsid w:val="000F6FCE"/>
    <w:rsid w:val="000F7152"/>
    <w:rsid w:val="000F7178"/>
    <w:rsid w:val="000F77B7"/>
    <w:rsid w:val="000F7A2D"/>
    <w:rsid w:val="000F7DE1"/>
    <w:rsid w:val="000F7F58"/>
    <w:rsid w:val="00100128"/>
    <w:rsid w:val="00100347"/>
    <w:rsid w:val="00100D0A"/>
    <w:rsid w:val="00100DDD"/>
    <w:rsid w:val="00100FF3"/>
    <w:rsid w:val="00101182"/>
    <w:rsid w:val="0010146B"/>
    <w:rsid w:val="0010172A"/>
    <w:rsid w:val="001021D5"/>
    <w:rsid w:val="001026CA"/>
    <w:rsid w:val="00102AC1"/>
    <w:rsid w:val="00102CDA"/>
    <w:rsid w:val="001039F3"/>
    <w:rsid w:val="00103ACF"/>
    <w:rsid w:val="00104187"/>
    <w:rsid w:val="001043C2"/>
    <w:rsid w:val="001043E1"/>
    <w:rsid w:val="00104630"/>
    <w:rsid w:val="00104C36"/>
    <w:rsid w:val="00104D39"/>
    <w:rsid w:val="00104FB3"/>
    <w:rsid w:val="0010505A"/>
    <w:rsid w:val="001050CC"/>
    <w:rsid w:val="001053B1"/>
    <w:rsid w:val="00105665"/>
    <w:rsid w:val="001059CE"/>
    <w:rsid w:val="00105BFC"/>
    <w:rsid w:val="00105CC7"/>
    <w:rsid w:val="00105D4F"/>
    <w:rsid w:val="00105D79"/>
    <w:rsid w:val="0010698B"/>
    <w:rsid w:val="00106C2B"/>
    <w:rsid w:val="00106DC3"/>
    <w:rsid w:val="00107779"/>
    <w:rsid w:val="001078C2"/>
    <w:rsid w:val="00107992"/>
    <w:rsid w:val="00107C4A"/>
    <w:rsid w:val="00107CAF"/>
    <w:rsid w:val="00107E1C"/>
    <w:rsid w:val="00110243"/>
    <w:rsid w:val="0011038A"/>
    <w:rsid w:val="001110BD"/>
    <w:rsid w:val="001112C4"/>
    <w:rsid w:val="001113B0"/>
    <w:rsid w:val="00111444"/>
    <w:rsid w:val="00111540"/>
    <w:rsid w:val="00111723"/>
    <w:rsid w:val="00111B77"/>
    <w:rsid w:val="00111BE4"/>
    <w:rsid w:val="00111C6E"/>
    <w:rsid w:val="00111E22"/>
    <w:rsid w:val="0011202E"/>
    <w:rsid w:val="0011214A"/>
    <w:rsid w:val="001124B7"/>
    <w:rsid w:val="00112740"/>
    <w:rsid w:val="001129B5"/>
    <w:rsid w:val="00112A23"/>
    <w:rsid w:val="0011323A"/>
    <w:rsid w:val="0011368C"/>
    <w:rsid w:val="0011393B"/>
    <w:rsid w:val="00113FA7"/>
    <w:rsid w:val="00114112"/>
    <w:rsid w:val="00114168"/>
    <w:rsid w:val="001141E3"/>
    <w:rsid w:val="001144DF"/>
    <w:rsid w:val="0011557B"/>
    <w:rsid w:val="0011638C"/>
    <w:rsid w:val="00116E52"/>
    <w:rsid w:val="00117058"/>
    <w:rsid w:val="0011736B"/>
    <w:rsid w:val="001173CC"/>
    <w:rsid w:val="0011740B"/>
    <w:rsid w:val="00117C85"/>
    <w:rsid w:val="00120463"/>
    <w:rsid w:val="001205AE"/>
    <w:rsid w:val="001208B7"/>
    <w:rsid w:val="00120A1B"/>
    <w:rsid w:val="00120AC2"/>
    <w:rsid w:val="00120B13"/>
    <w:rsid w:val="00120F24"/>
    <w:rsid w:val="0012140C"/>
    <w:rsid w:val="001219DB"/>
    <w:rsid w:val="00121AD2"/>
    <w:rsid w:val="00121BFC"/>
    <w:rsid w:val="00121F61"/>
    <w:rsid w:val="00122221"/>
    <w:rsid w:val="00122264"/>
    <w:rsid w:val="001228D9"/>
    <w:rsid w:val="0012297E"/>
    <w:rsid w:val="00122A22"/>
    <w:rsid w:val="00122AF1"/>
    <w:rsid w:val="00123650"/>
    <w:rsid w:val="001237EE"/>
    <w:rsid w:val="00123B28"/>
    <w:rsid w:val="00124239"/>
    <w:rsid w:val="0012430D"/>
    <w:rsid w:val="00124942"/>
    <w:rsid w:val="00124B65"/>
    <w:rsid w:val="00124C65"/>
    <w:rsid w:val="00124D84"/>
    <w:rsid w:val="001250DD"/>
    <w:rsid w:val="00125403"/>
    <w:rsid w:val="00125733"/>
    <w:rsid w:val="00125A22"/>
    <w:rsid w:val="00125C78"/>
    <w:rsid w:val="00125DDB"/>
    <w:rsid w:val="001261DC"/>
    <w:rsid w:val="001261F2"/>
    <w:rsid w:val="00126370"/>
    <w:rsid w:val="0012637C"/>
    <w:rsid w:val="001263AA"/>
    <w:rsid w:val="001266F3"/>
    <w:rsid w:val="001268DC"/>
    <w:rsid w:val="00126F71"/>
    <w:rsid w:val="00126F74"/>
    <w:rsid w:val="001278B9"/>
    <w:rsid w:val="001278E7"/>
    <w:rsid w:val="00127905"/>
    <w:rsid w:val="00127951"/>
    <w:rsid w:val="00127AF7"/>
    <w:rsid w:val="001302CF"/>
    <w:rsid w:val="0013069C"/>
    <w:rsid w:val="00130779"/>
    <w:rsid w:val="001307A1"/>
    <w:rsid w:val="00130EA3"/>
    <w:rsid w:val="00131040"/>
    <w:rsid w:val="00131184"/>
    <w:rsid w:val="001311CC"/>
    <w:rsid w:val="001315EF"/>
    <w:rsid w:val="00131D2E"/>
    <w:rsid w:val="001321AA"/>
    <w:rsid w:val="001321D3"/>
    <w:rsid w:val="00132262"/>
    <w:rsid w:val="001324E7"/>
    <w:rsid w:val="0013257A"/>
    <w:rsid w:val="00132979"/>
    <w:rsid w:val="00132CC9"/>
    <w:rsid w:val="00132DAE"/>
    <w:rsid w:val="001334CF"/>
    <w:rsid w:val="00133599"/>
    <w:rsid w:val="00133BF7"/>
    <w:rsid w:val="00134104"/>
    <w:rsid w:val="00134219"/>
    <w:rsid w:val="00134B88"/>
    <w:rsid w:val="001352D0"/>
    <w:rsid w:val="0013546D"/>
    <w:rsid w:val="001354B8"/>
    <w:rsid w:val="001354C8"/>
    <w:rsid w:val="0013689F"/>
    <w:rsid w:val="00136A23"/>
    <w:rsid w:val="00136B29"/>
    <w:rsid w:val="00136B99"/>
    <w:rsid w:val="00136DD7"/>
    <w:rsid w:val="00136E02"/>
    <w:rsid w:val="001376CC"/>
    <w:rsid w:val="0013789C"/>
    <w:rsid w:val="001379A4"/>
    <w:rsid w:val="00137B46"/>
    <w:rsid w:val="001402F5"/>
    <w:rsid w:val="0014052C"/>
    <w:rsid w:val="0014053C"/>
    <w:rsid w:val="0014063E"/>
    <w:rsid w:val="0014087D"/>
    <w:rsid w:val="0014087F"/>
    <w:rsid w:val="00140B01"/>
    <w:rsid w:val="00140CDF"/>
    <w:rsid w:val="00140E07"/>
    <w:rsid w:val="00140F74"/>
    <w:rsid w:val="00141191"/>
    <w:rsid w:val="0014159C"/>
    <w:rsid w:val="001416B8"/>
    <w:rsid w:val="00141723"/>
    <w:rsid w:val="001417BB"/>
    <w:rsid w:val="00141D4E"/>
    <w:rsid w:val="00141FD5"/>
    <w:rsid w:val="00141FF3"/>
    <w:rsid w:val="001421D9"/>
    <w:rsid w:val="00142402"/>
    <w:rsid w:val="00142665"/>
    <w:rsid w:val="001429EF"/>
    <w:rsid w:val="00142C45"/>
    <w:rsid w:val="0014307E"/>
    <w:rsid w:val="00143211"/>
    <w:rsid w:val="0014324C"/>
    <w:rsid w:val="0014382A"/>
    <w:rsid w:val="0014384A"/>
    <w:rsid w:val="001439F7"/>
    <w:rsid w:val="00144221"/>
    <w:rsid w:val="0014450F"/>
    <w:rsid w:val="00144832"/>
    <w:rsid w:val="00144863"/>
    <w:rsid w:val="00144D8E"/>
    <w:rsid w:val="00144D8F"/>
    <w:rsid w:val="00144E7F"/>
    <w:rsid w:val="00145008"/>
    <w:rsid w:val="0014527C"/>
    <w:rsid w:val="00145C74"/>
    <w:rsid w:val="00145CDB"/>
    <w:rsid w:val="00145EB6"/>
    <w:rsid w:val="0014606B"/>
    <w:rsid w:val="0014607A"/>
    <w:rsid w:val="001462E9"/>
    <w:rsid w:val="001463A9"/>
    <w:rsid w:val="001463F7"/>
    <w:rsid w:val="0014667B"/>
    <w:rsid w:val="00146E32"/>
    <w:rsid w:val="00146EC2"/>
    <w:rsid w:val="00147200"/>
    <w:rsid w:val="00147929"/>
    <w:rsid w:val="001479D5"/>
    <w:rsid w:val="00147CFB"/>
    <w:rsid w:val="0015009F"/>
    <w:rsid w:val="00150143"/>
    <w:rsid w:val="001502DB"/>
    <w:rsid w:val="00150CDB"/>
    <w:rsid w:val="00150D21"/>
    <w:rsid w:val="00150FDC"/>
    <w:rsid w:val="001512F6"/>
    <w:rsid w:val="00151573"/>
    <w:rsid w:val="00151619"/>
    <w:rsid w:val="00151763"/>
    <w:rsid w:val="00151AB0"/>
    <w:rsid w:val="00151F4B"/>
    <w:rsid w:val="00151FCB"/>
    <w:rsid w:val="001520CC"/>
    <w:rsid w:val="00152835"/>
    <w:rsid w:val="00152FD4"/>
    <w:rsid w:val="001530AC"/>
    <w:rsid w:val="00153270"/>
    <w:rsid w:val="00153740"/>
    <w:rsid w:val="00153F89"/>
    <w:rsid w:val="00154AAA"/>
    <w:rsid w:val="00154AAC"/>
    <w:rsid w:val="00154B88"/>
    <w:rsid w:val="00154D5B"/>
    <w:rsid w:val="001559FA"/>
    <w:rsid w:val="00155BEF"/>
    <w:rsid w:val="00156325"/>
    <w:rsid w:val="00156374"/>
    <w:rsid w:val="00156B1F"/>
    <w:rsid w:val="00156E93"/>
    <w:rsid w:val="00157305"/>
    <w:rsid w:val="001577D8"/>
    <w:rsid w:val="0015788A"/>
    <w:rsid w:val="00157E13"/>
    <w:rsid w:val="00157FC3"/>
    <w:rsid w:val="001602F8"/>
    <w:rsid w:val="00160361"/>
    <w:rsid w:val="001605B9"/>
    <w:rsid w:val="00160739"/>
    <w:rsid w:val="00160869"/>
    <w:rsid w:val="00161480"/>
    <w:rsid w:val="0016166A"/>
    <w:rsid w:val="001617AE"/>
    <w:rsid w:val="00161C00"/>
    <w:rsid w:val="0016271E"/>
    <w:rsid w:val="001628EB"/>
    <w:rsid w:val="00162AB4"/>
    <w:rsid w:val="00162D7A"/>
    <w:rsid w:val="00162E8B"/>
    <w:rsid w:val="00163053"/>
    <w:rsid w:val="001633B1"/>
    <w:rsid w:val="00163D02"/>
    <w:rsid w:val="0016436F"/>
    <w:rsid w:val="001643EF"/>
    <w:rsid w:val="001644FF"/>
    <w:rsid w:val="00164BF8"/>
    <w:rsid w:val="00164C9A"/>
    <w:rsid w:val="00164DAB"/>
    <w:rsid w:val="00164ECB"/>
    <w:rsid w:val="00164EE7"/>
    <w:rsid w:val="00165350"/>
    <w:rsid w:val="00165AD8"/>
    <w:rsid w:val="00165BBB"/>
    <w:rsid w:val="00165BD4"/>
    <w:rsid w:val="00165C75"/>
    <w:rsid w:val="00165E9A"/>
    <w:rsid w:val="0016613F"/>
    <w:rsid w:val="00166215"/>
    <w:rsid w:val="00166591"/>
    <w:rsid w:val="00166606"/>
    <w:rsid w:val="00166DB4"/>
    <w:rsid w:val="00166E57"/>
    <w:rsid w:val="00167478"/>
    <w:rsid w:val="00167A80"/>
    <w:rsid w:val="00167F82"/>
    <w:rsid w:val="001708EC"/>
    <w:rsid w:val="00170FA8"/>
    <w:rsid w:val="00171102"/>
    <w:rsid w:val="00171143"/>
    <w:rsid w:val="00171367"/>
    <w:rsid w:val="00171A05"/>
    <w:rsid w:val="00171A0A"/>
    <w:rsid w:val="00171EB3"/>
    <w:rsid w:val="00172093"/>
    <w:rsid w:val="001723FA"/>
    <w:rsid w:val="00172864"/>
    <w:rsid w:val="00172B82"/>
    <w:rsid w:val="00172DFB"/>
    <w:rsid w:val="00172EFA"/>
    <w:rsid w:val="00173365"/>
    <w:rsid w:val="0017356C"/>
    <w:rsid w:val="00173608"/>
    <w:rsid w:val="00173B15"/>
    <w:rsid w:val="00173EF5"/>
    <w:rsid w:val="0017415D"/>
    <w:rsid w:val="00174522"/>
    <w:rsid w:val="001745EC"/>
    <w:rsid w:val="001747B7"/>
    <w:rsid w:val="00175B01"/>
    <w:rsid w:val="00175C30"/>
    <w:rsid w:val="00175E87"/>
    <w:rsid w:val="001767A7"/>
    <w:rsid w:val="001767E9"/>
    <w:rsid w:val="001768A8"/>
    <w:rsid w:val="00176DD6"/>
    <w:rsid w:val="00177069"/>
    <w:rsid w:val="0017718D"/>
    <w:rsid w:val="001775E1"/>
    <w:rsid w:val="0017775A"/>
    <w:rsid w:val="001777E6"/>
    <w:rsid w:val="00177C5F"/>
    <w:rsid w:val="00177CC8"/>
    <w:rsid w:val="00177D4B"/>
    <w:rsid w:val="00177FC1"/>
    <w:rsid w:val="00180194"/>
    <w:rsid w:val="001805C9"/>
    <w:rsid w:val="0018086B"/>
    <w:rsid w:val="00180884"/>
    <w:rsid w:val="00180914"/>
    <w:rsid w:val="00180FD3"/>
    <w:rsid w:val="001813A3"/>
    <w:rsid w:val="001815A2"/>
    <w:rsid w:val="00181FC1"/>
    <w:rsid w:val="00181FD4"/>
    <w:rsid w:val="00182022"/>
    <w:rsid w:val="00182539"/>
    <w:rsid w:val="00182F3D"/>
    <w:rsid w:val="00183034"/>
    <w:rsid w:val="001830F7"/>
    <w:rsid w:val="00183835"/>
    <w:rsid w:val="00183C5C"/>
    <w:rsid w:val="00183E99"/>
    <w:rsid w:val="00183EE6"/>
    <w:rsid w:val="00184322"/>
    <w:rsid w:val="0018436D"/>
    <w:rsid w:val="00184463"/>
    <w:rsid w:val="0018471A"/>
    <w:rsid w:val="001849AF"/>
    <w:rsid w:val="001849D5"/>
    <w:rsid w:val="00184C23"/>
    <w:rsid w:val="00184C3E"/>
    <w:rsid w:val="00184FCE"/>
    <w:rsid w:val="0018533C"/>
    <w:rsid w:val="0018588A"/>
    <w:rsid w:val="0018591C"/>
    <w:rsid w:val="00186180"/>
    <w:rsid w:val="001865D8"/>
    <w:rsid w:val="00186712"/>
    <w:rsid w:val="00186818"/>
    <w:rsid w:val="00187252"/>
    <w:rsid w:val="001873AA"/>
    <w:rsid w:val="00187A06"/>
    <w:rsid w:val="0019069B"/>
    <w:rsid w:val="001908E7"/>
    <w:rsid w:val="0019093C"/>
    <w:rsid w:val="00190D77"/>
    <w:rsid w:val="00190D9A"/>
    <w:rsid w:val="00191614"/>
    <w:rsid w:val="0019179D"/>
    <w:rsid w:val="00191C91"/>
    <w:rsid w:val="00192207"/>
    <w:rsid w:val="0019268E"/>
    <w:rsid w:val="00192B50"/>
    <w:rsid w:val="00192DD9"/>
    <w:rsid w:val="00193182"/>
    <w:rsid w:val="001937DB"/>
    <w:rsid w:val="00193F73"/>
    <w:rsid w:val="00193F77"/>
    <w:rsid w:val="00194339"/>
    <w:rsid w:val="00194773"/>
    <w:rsid w:val="00194848"/>
    <w:rsid w:val="00194A3C"/>
    <w:rsid w:val="00194C0A"/>
    <w:rsid w:val="001958EA"/>
    <w:rsid w:val="00195BD5"/>
    <w:rsid w:val="00195E0E"/>
    <w:rsid w:val="00195EBD"/>
    <w:rsid w:val="00195ECC"/>
    <w:rsid w:val="001961F0"/>
    <w:rsid w:val="001962DC"/>
    <w:rsid w:val="001966C4"/>
    <w:rsid w:val="00196DDD"/>
    <w:rsid w:val="001972A1"/>
    <w:rsid w:val="0019740D"/>
    <w:rsid w:val="0019741F"/>
    <w:rsid w:val="00197593"/>
    <w:rsid w:val="00197707"/>
    <w:rsid w:val="00197DF5"/>
    <w:rsid w:val="001A02BF"/>
    <w:rsid w:val="001A03C7"/>
    <w:rsid w:val="001A0703"/>
    <w:rsid w:val="001A0FA5"/>
    <w:rsid w:val="001A109D"/>
    <w:rsid w:val="001A10C6"/>
    <w:rsid w:val="001A138C"/>
    <w:rsid w:val="001A13D8"/>
    <w:rsid w:val="001A180D"/>
    <w:rsid w:val="001A1AB0"/>
    <w:rsid w:val="001A1BAC"/>
    <w:rsid w:val="001A1FBC"/>
    <w:rsid w:val="001A20A8"/>
    <w:rsid w:val="001A2135"/>
    <w:rsid w:val="001A23CE"/>
    <w:rsid w:val="001A2C89"/>
    <w:rsid w:val="001A2FB1"/>
    <w:rsid w:val="001A3061"/>
    <w:rsid w:val="001A351E"/>
    <w:rsid w:val="001A3EAE"/>
    <w:rsid w:val="001A3ED8"/>
    <w:rsid w:val="001A4B76"/>
    <w:rsid w:val="001A4EE9"/>
    <w:rsid w:val="001A525E"/>
    <w:rsid w:val="001A54F4"/>
    <w:rsid w:val="001A5800"/>
    <w:rsid w:val="001A598F"/>
    <w:rsid w:val="001A60B9"/>
    <w:rsid w:val="001A642A"/>
    <w:rsid w:val="001A673E"/>
    <w:rsid w:val="001A6772"/>
    <w:rsid w:val="001A6A47"/>
    <w:rsid w:val="001A6EC5"/>
    <w:rsid w:val="001A71D4"/>
    <w:rsid w:val="001A754C"/>
    <w:rsid w:val="001A7763"/>
    <w:rsid w:val="001A7D43"/>
    <w:rsid w:val="001B0607"/>
    <w:rsid w:val="001B068C"/>
    <w:rsid w:val="001B0BD9"/>
    <w:rsid w:val="001B13F9"/>
    <w:rsid w:val="001B1447"/>
    <w:rsid w:val="001B1A33"/>
    <w:rsid w:val="001B3964"/>
    <w:rsid w:val="001B3C89"/>
    <w:rsid w:val="001B3E4B"/>
    <w:rsid w:val="001B413E"/>
    <w:rsid w:val="001B4452"/>
    <w:rsid w:val="001B466C"/>
    <w:rsid w:val="001B47D6"/>
    <w:rsid w:val="001B4871"/>
    <w:rsid w:val="001B48CE"/>
    <w:rsid w:val="001B4E26"/>
    <w:rsid w:val="001B4F34"/>
    <w:rsid w:val="001B52B1"/>
    <w:rsid w:val="001B52EC"/>
    <w:rsid w:val="001B554A"/>
    <w:rsid w:val="001B5652"/>
    <w:rsid w:val="001B5834"/>
    <w:rsid w:val="001B5A24"/>
    <w:rsid w:val="001B6564"/>
    <w:rsid w:val="001B6914"/>
    <w:rsid w:val="001B691A"/>
    <w:rsid w:val="001B6DDA"/>
    <w:rsid w:val="001B6EA5"/>
    <w:rsid w:val="001B6ED4"/>
    <w:rsid w:val="001B72C7"/>
    <w:rsid w:val="001B7348"/>
    <w:rsid w:val="001B73D5"/>
    <w:rsid w:val="001B74DA"/>
    <w:rsid w:val="001B7751"/>
    <w:rsid w:val="001B79BF"/>
    <w:rsid w:val="001C005A"/>
    <w:rsid w:val="001C02D8"/>
    <w:rsid w:val="001C04E3"/>
    <w:rsid w:val="001C09C8"/>
    <w:rsid w:val="001C0B19"/>
    <w:rsid w:val="001C0EA1"/>
    <w:rsid w:val="001C141F"/>
    <w:rsid w:val="001C1840"/>
    <w:rsid w:val="001C19BE"/>
    <w:rsid w:val="001C22FC"/>
    <w:rsid w:val="001C2378"/>
    <w:rsid w:val="001C2501"/>
    <w:rsid w:val="001C2BFD"/>
    <w:rsid w:val="001C2C3F"/>
    <w:rsid w:val="001C2C68"/>
    <w:rsid w:val="001C3B6F"/>
    <w:rsid w:val="001C3B74"/>
    <w:rsid w:val="001C3D3C"/>
    <w:rsid w:val="001C3E56"/>
    <w:rsid w:val="001C3EE9"/>
    <w:rsid w:val="001C3FA4"/>
    <w:rsid w:val="001C40F9"/>
    <w:rsid w:val="001C4328"/>
    <w:rsid w:val="001C458B"/>
    <w:rsid w:val="001C4657"/>
    <w:rsid w:val="001C4AAC"/>
    <w:rsid w:val="001C4AEF"/>
    <w:rsid w:val="001C4B77"/>
    <w:rsid w:val="001C4CAA"/>
    <w:rsid w:val="001C4F18"/>
    <w:rsid w:val="001C5442"/>
    <w:rsid w:val="001C5451"/>
    <w:rsid w:val="001C5619"/>
    <w:rsid w:val="001C5719"/>
    <w:rsid w:val="001C574A"/>
    <w:rsid w:val="001C5D4F"/>
    <w:rsid w:val="001C5EB7"/>
    <w:rsid w:val="001C623E"/>
    <w:rsid w:val="001C64C0"/>
    <w:rsid w:val="001C6949"/>
    <w:rsid w:val="001C69DA"/>
    <w:rsid w:val="001C6E3F"/>
    <w:rsid w:val="001C6F06"/>
    <w:rsid w:val="001C738B"/>
    <w:rsid w:val="001C740C"/>
    <w:rsid w:val="001C7464"/>
    <w:rsid w:val="001C7CD8"/>
    <w:rsid w:val="001D04CD"/>
    <w:rsid w:val="001D0834"/>
    <w:rsid w:val="001D084A"/>
    <w:rsid w:val="001D086A"/>
    <w:rsid w:val="001D1155"/>
    <w:rsid w:val="001D1425"/>
    <w:rsid w:val="001D1D76"/>
    <w:rsid w:val="001D2157"/>
    <w:rsid w:val="001D2360"/>
    <w:rsid w:val="001D25C3"/>
    <w:rsid w:val="001D26F4"/>
    <w:rsid w:val="001D2A73"/>
    <w:rsid w:val="001D3088"/>
    <w:rsid w:val="001D3109"/>
    <w:rsid w:val="001D332E"/>
    <w:rsid w:val="001D3806"/>
    <w:rsid w:val="001D3978"/>
    <w:rsid w:val="001D398E"/>
    <w:rsid w:val="001D3D99"/>
    <w:rsid w:val="001D3F62"/>
    <w:rsid w:val="001D42ED"/>
    <w:rsid w:val="001D4328"/>
    <w:rsid w:val="001D4962"/>
    <w:rsid w:val="001D4E16"/>
    <w:rsid w:val="001D5033"/>
    <w:rsid w:val="001D52C7"/>
    <w:rsid w:val="001D5694"/>
    <w:rsid w:val="001D5BEE"/>
    <w:rsid w:val="001D5C88"/>
    <w:rsid w:val="001D5D65"/>
    <w:rsid w:val="001D5D67"/>
    <w:rsid w:val="001D5E7E"/>
    <w:rsid w:val="001D62A8"/>
    <w:rsid w:val="001D6422"/>
    <w:rsid w:val="001D6567"/>
    <w:rsid w:val="001D65EE"/>
    <w:rsid w:val="001D695C"/>
    <w:rsid w:val="001D6FD9"/>
    <w:rsid w:val="001D73A7"/>
    <w:rsid w:val="001D73D3"/>
    <w:rsid w:val="001D780E"/>
    <w:rsid w:val="001E033D"/>
    <w:rsid w:val="001E04B0"/>
    <w:rsid w:val="001E05C3"/>
    <w:rsid w:val="001E0AD3"/>
    <w:rsid w:val="001E1412"/>
    <w:rsid w:val="001E1955"/>
    <w:rsid w:val="001E1D39"/>
    <w:rsid w:val="001E1F3D"/>
    <w:rsid w:val="001E1F7B"/>
    <w:rsid w:val="001E200F"/>
    <w:rsid w:val="001E2663"/>
    <w:rsid w:val="001E2BE3"/>
    <w:rsid w:val="001E2EF8"/>
    <w:rsid w:val="001E2F11"/>
    <w:rsid w:val="001E345E"/>
    <w:rsid w:val="001E36BA"/>
    <w:rsid w:val="001E36E4"/>
    <w:rsid w:val="001E379D"/>
    <w:rsid w:val="001E396A"/>
    <w:rsid w:val="001E3A3C"/>
    <w:rsid w:val="001E3D56"/>
    <w:rsid w:val="001E3E3C"/>
    <w:rsid w:val="001E3F19"/>
    <w:rsid w:val="001E4039"/>
    <w:rsid w:val="001E41C0"/>
    <w:rsid w:val="001E52CC"/>
    <w:rsid w:val="001E557A"/>
    <w:rsid w:val="001E5C23"/>
    <w:rsid w:val="001E5E0B"/>
    <w:rsid w:val="001E5E6F"/>
    <w:rsid w:val="001E61F8"/>
    <w:rsid w:val="001E6687"/>
    <w:rsid w:val="001E6968"/>
    <w:rsid w:val="001E7504"/>
    <w:rsid w:val="001E75A2"/>
    <w:rsid w:val="001E76D2"/>
    <w:rsid w:val="001E76DF"/>
    <w:rsid w:val="001E7731"/>
    <w:rsid w:val="001E7AC2"/>
    <w:rsid w:val="001E7CF2"/>
    <w:rsid w:val="001F03CF"/>
    <w:rsid w:val="001F053E"/>
    <w:rsid w:val="001F0A8A"/>
    <w:rsid w:val="001F0E29"/>
    <w:rsid w:val="001F0FA9"/>
    <w:rsid w:val="001F1308"/>
    <w:rsid w:val="001F1525"/>
    <w:rsid w:val="001F155B"/>
    <w:rsid w:val="001F1E87"/>
    <w:rsid w:val="001F1EB6"/>
    <w:rsid w:val="001F1F24"/>
    <w:rsid w:val="001F1FE2"/>
    <w:rsid w:val="001F2052"/>
    <w:rsid w:val="001F2781"/>
    <w:rsid w:val="001F2BBF"/>
    <w:rsid w:val="001F2E23"/>
    <w:rsid w:val="001F341F"/>
    <w:rsid w:val="001F358D"/>
    <w:rsid w:val="001F3827"/>
    <w:rsid w:val="001F3911"/>
    <w:rsid w:val="001F3CCB"/>
    <w:rsid w:val="001F3F1A"/>
    <w:rsid w:val="001F3F59"/>
    <w:rsid w:val="001F405B"/>
    <w:rsid w:val="001F46A6"/>
    <w:rsid w:val="001F482A"/>
    <w:rsid w:val="001F4CBD"/>
    <w:rsid w:val="001F4DFB"/>
    <w:rsid w:val="001F50A6"/>
    <w:rsid w:val="001F5545"/>
    <w:rsid w:val="001F5777"/>
    <w:rsid w:val="001F5937"/>
    <w:rsid w:val="001F59E3"/>
    <w:rsid w:val="001F59ED"/>
    <w:rsid w:val="001F5CAA"/>
    <w:rsid w:val="001F6804"/>
    <w:rsid w:val="001F6C09"/>
    <w:rsid w:val="001F6DD4"/>
    <w:rsid w:val="001F6F56"/>
    <w:rsid w:val="001F7121"/>
    <w:rsid w:val="001F7530"/>
    <w:rsid w:val="001F799B"/>
    <w:rsid w:val="00200213"/>
    <w:rsid w:val="0020067A"/>
    <w:rsid w:val="0020089D"/>
    <w:rsid w:val="00200AEF"/>
    <w:rsid w:val="00200D2C"/>
    <w:rsid w:val="00200FD8"/>
    <w:rsid w:val="00201053"/>
    <w:rsid w:val="0020156E"/>
    <w:rsid w:val="002019CD"/>
    <w:rsid w:val="002019D8"/>
    <w:rsid w:val="00201B8B"/>
    <w:rsid w:val="00201EC7"/>
    <w:rsid w:val="002020C9"/>
    <w:rsid w:val="0020245E"/>
    <w:rsid w:val="00202469"/>
    <w:rsid w:val="00202D53"/>
    <w:rsid w:val="00203046"/>
    <w:rsid w:val="0020349A"/>
    <w:rsid w:val="002034B4"/>
    <w:rsid w:val="00203904"/>
    <w:rsid w:val="00204032"/>
    <w:rsid w:val="002042DC"/>
    <w:rsid w:val="0020444C"/>
    <w:rsid w:val="002046C7"/>
    <w:rsid w:val="002047D9"/>
    <w:rsid w:val="00204A91"/>
    <w:rsid w:val="00204BAD"/>
    <w:rsid w:val="00204D60"/>
    <w:rsid w:val="00204EAE"/>
    <w:rsid w:val="00204F3D"/>
    <w:rsid w:val="00205077"/>
    <w:rsid w:val="002052DE"/>
    <w:rsid w:val="00205627"/>
    <w:rsid w:val="002056D0"/>
    <w:rsid w:val="00205A4C"/>
    <w:rsid w:val="00205B18"/>
    <w:rsid w:val="00205B2F"/>
    <w:rsid w:val="00205C4A"/>
    <w:rsid w:val="00205CDD"/>
    <w:rsid w:val="0020603F"/>
    <w:rsid w:val="002062FE"/>
    <w:rsid w:val="0020698F"/>
    <w:rsid w:val="00206A6C"/>
    <w:rsid w:val="00206D15"/>
    <w:rsid w:val="00206E9A"/>
    <w:rsid w:val="00206F03"/>
    <w:rsid w:val="00207826"/>
    <w:rsid w:val="00207D2B"/>
    <w:rsid w:val="00207E60"/>
    <w:rsid w:val="00207FAF"/>
    <w:rsid w:val="00210860"/>
    <w:rsid w:val="002108C4"/>
    <w:rsid w:val="00210A75"/>
    <w:rsid w:val="00210A9C"/>
    <w:rsid w:val="00210B6A"/>
    <w:rsid w:val="002112B1"/>
    <w:rsid w:val="00211C3D"/>
    <w:rsid w:val="00212074"/>
    <w:rsid w:val="00212316"/>
    <w:rsid w:val="00212552"/>
    <w:rsid w:val="00212591"/>
    <w:rsid w:val="00212649"/>
    <w:rsid w:val="00212C3E"/>
    <w:rsid w:val="00212CB6"/>
    <w:rsid w:val="00212DE3"/>
    <w:rsid w:val="00212E37"/>
    <w:rsid w:val="0021304F"/>
    <w:rsid w:val="002136E8"/>
    <w:rsid w:val="00213749"/>
    <w:rsid w:val="00213844"/>
    <w:rsid w:val="00213917"/>
    <w:rsid w:val="002140FF"/>
    <w:rsid w:val="002141E6"/>
    <w:rsid w:val="00214365"/>
    <w:rsid w:val="002146D9"/>
    <w:rsid w:val="00214BDA"/>
    <w:rsid w:val="00214C8B"/>
    <w:rsid w:val="002156E0"/>
    <w:rsid w:val="00215AA8"/>
    <w:rsid w:val="00215CDD"/>
    <w:rsid w:val="0021609D"/>
    <w:rsid w:val="0021618E"/>
    <w:rsid w:val="00216E35"/>
    <w:rsid w:val="002170F5"/>
    <w:rsid w:val="002172BA"/>
    <w:rsid w:val="0021783A"/>
    <w:rsid w:val="00217A84"/>
    <w:rsid w:val="00217E0B"/>
    <w:rsid w:val="00220891"/>
    <w:rsid w:val="00220894"/>
    <w:rsid w:val="00220B1A"/>
    <w:rsid w:val="00220BE6"/>
    <w:rsid w:val="0022134B"/>
    <w:rsid w:val="002216C9"/>
    <w:rsid w:val="00221D96"/>
    <w:rsid w:val="00221DE9"/>
    <w:rsid w:val="00222173"/>
    <w:rsid w:val="00222688"/>
    <w:rsid w:val="00222DB9"/>
    <w:rsid w:val="002235B3"/>
    <w:rsid w:val="00223D16"/>
    <w:rsid w:val="0022454E"/>
    <w:rsid w:val="00224952"/>
    <w:rsid w:val="00224C8B"/>
    <w:rsid w:val="00224DD2"/>
    <w:rsid w:val="0022510B"/>
    <w:rsid w:val="0022524D"/>
    <w:rsid w:val="00225255"/>
    <w:rsid w:val="002257FD"/>
    <w:rsid w:val="00225A6A"/>
    <w:rsid w:val="00225AC7"/>
    <w:rsid w:val="00225ACC"/>
    <w:rsid w:val="002269F7"/>
    <w:rsid w:val="00226B90"/>
    <w:rsid w:val="00226C39"/>
    <w:rsid w:val="00226C96"/>
    <w:rsid w:val="00227025"/>
    <w:rsid w:val="002276FC"/>
    <w:rsid w:val="00227791"/>
    <w:rsid w:val="00227C7F"/>
    <w:rsid w:val="0023038E"/>
    <w:rsid w:val="00230584"/>
    <w:rsid w:val="0023076A"/>
    <w:rsid w:val="00230786"/>
    <w:rsid w:val="00230BA5"/>
    <w:rsid w:val="00230BDC"/>
    <w:rsid w:val="002311E4"/>
    <w:rsid w:val="0023148E"/>
    <w:rsid w:val="002314FE"/>
    <w:rsid w:val="00231C25"/>
    <w:rsid w:val="00231C6F"/>
    <w:rsid w:val="00232934"/>
    <w:rsid w:val="00232A90"/>
    <w:rsid w:val="00232CAF"/>
    <w:rsid w:val="00233303"/>
    <w:rsid w:val="00233306"/>
    <w:rsid w:val="002337BC"/>
    <w:rsid w:val="00233991"/>
    <w:rsid w:val="00233C84"/>
    <w:rsid w:val="00234151"/>
    <w:rsid w:val="0023417B"/>
    <w:rsid w:val="002344D3"/>
    <w:rsid w:val="002346FF"/>
    <w:rsid w:val="002347FE"/>
    <w:rsid w:val="00234F8C"/>
    <w:rsid w:val="0023516E"/>
    <w:rsid w:val="002352C0"/>
    <w:rsid w:val="0023535E"/>
    <w:rsid w:val="00235542"/>
    <w:rsid w:val="002359A3"/>
    <w:rsid w:val="00235AF6"/>
    <w:rsid w:val="002360B5"/>
    <w:rsid w:val="00236183"/>
    <w:rsid w:val="00236289"/>
    <w:rsid w:val="0023636A"/>
    <w:rsid w:val="00236878"/>
    <w:rsid w:val="0023690D"/>
    <w:rsid w:val="00236926"/>
    <w:rsid w:val="002369B0"/>
    <w:rsid w:val="00236AD8"/>
    <w:rsid w:val="00236D8B"/>
    <w:rsid w:val="002371FB"/>
    <w:rsid w:val="002373C1"/>
    <w:rsid w:val="002374DC"/>
    <w:rsid w:val="00237591"/>
    <w:rsid w:val="00237AEF"/>
    <w:rsid w:val="00237C15"/>
    <w:rsid w:val="00237C9E"/>
    <w:rsid w:val="002401AF"/>
    <w:rsid w:val="002401F5"/>
    <w:rsid w:val="002402C4"/>
    <w:rsid w:val="00240817"/>
    <w:rsid w:val="00240995"/>
    <w:rsid w:val="00240E54"/>
    <w:rsid w:val="00240F07"/>
    <w:rsid w:val="0024157D"/>
    <w:rsid w:val="002416A0"/>
    <w:rsid w:val="002419A9"/>
    <w:rsid w:val="00241BCC"/>
    <w:rsid w:val="00241C84"/>
    <w:rsid w:val="0024201C"/>
    <w:rsid w:val="00242C4C"/>
    <w:rsid w:val="00242EF1"/>
    <w:rsid w:val="00243D61"/>
    <w:rsid w:val="00243E8F"/>
    <w:rsid w:val="002442B5"/>
    <w:rsid w:val="00244552"/>
    <w:rsid w:val="002448DE"/>
    <w:rsid w:val="00244F6B"/>
    <w:rsid w:val="00245026"/>
    <w:rsid w:val="0024509D"/>
    <w:rsid w:val="002451C5"/>
    <w:rsid w:val="00245682"/>
    <w:rsid w:val="00245B5A"/>
    <w:rsid w:val="00245F1F"/>
    <w:rsid w:val="00245F2E"/>
    <w:rsid w:val="00246123"/>
    <w:rsid w:val="002462BB"/>
    <w:rsid w:val="0024663B"/>
    <w:rsid w:val="00246863"/>
    <w:rsid w:val="00246AF2"/>
    <w:rsid w:val="00247103"/>
    <w:rsid w:val="0024724C"/>
    <w:rsid w:val="0024784C"/>
    <w:rsid w:val="00250034"/>
    <w:rsid w:val="00250067"/>
    <w:rsid w:val="00250409"/>
    <w:rsid w:val="00250734"/>
    <w:rsid w:val="00250922"/>
    <w:rsid w:val="00250C81"/>
    <w:rsid w:val="00251204"/>
    <w:rsid w:val="00251341"/>
    <w:rsid w:val="00251372"/>
    <w:rsid w:val="00251422"/>
    <w:rsid w:val="00251523"/>
    <w:rsid w:val="002516AE"/>
    <w:rsid w:val="002516DE"/>
    <w:rsid w:val="00251B73"/>
    <w:rsid w:val="00251F81"/>
    <w:rsid w:val="0025201E"/>
    <w:rsid w:val="0025221A"/>
    <w:rsid w:val="002527C3"/>
    <w:rsid w:val="002527FF"/>
    <w:rsid w:val="00252BE0"/>
    <w:rsid w:val="00252ED3"/>
    <w:rsid w:val="002532C5"/>
    <w:rsid w:val="002532D4"/>
    <w:rsid w:val="00253588"/>
    <w:rsid w:val="00253AEF"/>
    <w:rsid w:val="00253D36"/>
    <w:rsid w:val="00253F28"/>
    <w:rsid w:val="00253F75"/>
    <w:rsid w:val="00253FB8"/>
    <w:rsid w:val="002546F4"/>
    <w:rsid w:val="00254865"/>
    <w:rsid w:val="00254CF1"/>
    <w:rsid w:val="002551D0"/>
    <w:rsid w:val="00255374"/>
    <w:rsid w:val="002557A2"/>
    <w:rsid w:val="002558BB"/>
    <w:rsid w:val="00255AAD"/>
    <w:rsid w:val="00255D73"/>
    <w:rsid w:val="00255DB7"/>
    <w:rsid w:val="00255E2A"/>
    <w:rsid w:val="00255ED4"/>
    <w:rsid w:val="00257300"/>
    <w:rsid w:val="00257BF4"/>
    <w:rsid w:val="00257C9A"/>
    <w:rsid w:val="00257CDE"/>
    <w:rsid w:val="00257F53"/>
    <w:rsid w:val="00260003"/>
    <w:rsid w:val="00260026"/>
    <w:rsid w:val="002602FE"/>
    <w:rsid w:val="0026035D"/>
    <w:rsid w:val="002603D3"/>
    <w:rsid w:val="002606A8"/>
    <w:rsid w:val="002606D6"/>
    <w:rsid w:val="00260AD3"/>
    <w:rsid w:val="00260BC8"/>
    <w:rsid w:val="00260C8F"/>
    <w:rsid w:val="00260DCB"/>
    <w:rsid w:val="00260F56"/>
    <w:rsid w:val="00260FCB"/>
    <w:rsid w:val="002611EF"/>
    <w:rsid w:val="00261871"/>
    <w:rsid w:val="00261C98"/>
    <w:rsid w:val="00261EC1"/>
    <w:rsid w:val="00261FB9"/>
    <w:rsid w:val="0026248E"/>
    <w:rsid w:val="00262914"/>
    <w:rsid w:val="002629B3"/>
    <w:rsid w:val="00262FC1"/>
    <w:rsid w:val="0026315A"/>
    <w:rsid w:val="00263721"/>
    <w:rsid w:val="002640FF"/>
    <w:rsid w:val="00264406"/>
    <w:rsid w:val="002647BF"/>
    <w:rsid w:val="002647D5"/>
    <w:rsid w:val="00264DE6"/>
    <w:rsid w:val="00265032"/>
    <w:rsid w:val="002651FB"/>
    <w:rsid w:val="0026538C"/>
    <w:rsid w:val="0026553B"/>
    <w:rsid w:val="002655A6"/>
    <w:rsid w:val="00265781"/>
    <w:rsid w:val="002659A5"/>
    <w:rsid w:val="00265DD1"/>
    <w:rsid w:val="00265E7B"/>
    <w:rsid w:val="00265F54"/>
    <w:rsid w:val="002661A7"/>
    <w:rsid w:val="00266510"/>
    <w:rsid w:val="002666A0"/>
    <w:rsid w:val="00266B13"/>
    <w:rsid w:val="00266C51"/>
    <w:rsid w:val="00266DDF"/>
    <w:rsid w:val="00266F29"/>
    <w:rsid w:val="00266F53"/>
    <w:rsid w:val="00267DA1"/>
    <w:rsid w:val="002701CB"/>
    <w:rsid w:val="002703A2"/>
    <w:rsid w:val="002706C0"/>
    <w:rsid w:val="00270728"/>
    <w:rsid w:val="00270A87"/>
    <w:rsid w:val="00270D42"/>
    <w:rsid w:val="0027124B"/>
    <w:rsid w:val="00271895"/>
    <w:rsid w:val="0027195D"/>
    <w:rsid w:val="00271D1D"/>
    <w:rsid w:val="00271D76"/>
    <w:rsid w:val="00271F7F"/>
    <w:rsid w:val="00272866"/>
    <w:rsid w:val="00272A82"/>
    <w:rsid w:val="00272B03"/>
    <w:rsid w:val="00272D16"/>
    <w:rsid w:val="00272DB2"/>
    <w:rsid w:val="00273171"/>
    <w:rsid w:val="002732ED"/>
    <w:rsid w:val="002733E2"/>
    <w:rsid w:val="0027348E"/>
    <w:rsid w:val="00273CB3"/>
    <w:rsid w:val="0027404C"/>
    <w:rsid w:val="0027422C"/>
    <w:rsid w:val="0027450A"/>
    <w:rsid w:val="002745CB"/>
    <w:rsid w:val="00274799"/>
    <w:rsid w:val="00274A19"/>
    <w:rsid w:val="002750B1"/>
    <w:rsid w:val="002755CC"/>
    <w:rsid w:val="0027583E"/>
    <w:rsid w:val="00275BF8"/>
    <w:rsid w:val="00275EFE"/>
    <w:rsid w:val="00276166"/>
    <w:rsid w:val="00276462"/>
    <w:rsid w:val="00276473"/>
    <w:rsid w:val="00276897"/>
    <w:rsid w:val="0027689C"/>
    <w:rsid w:val="002768A9"/>
    <w:rsid w:val="00276A35"/>
    <w:rsid w:val="0027715E"/>
    <w:rsid w:val="00277411"/>
    <w:rsid w:val="00277835"/>
    <w:rsid w:val="00277B56"/>
    <w:rsid w:val="00277D47"/>
    <w:rsid w:val="00277D95"/>
    <w:rsid w:val="00277DF4"/>
    <w:rsid w:val="0028065D"/>
    <w:rsid w:val="00280A7B"/>
    <w:rsid w:val="00280AB1"/>
    <w:rsid w:val="00281194"/>
    <w:rsid w:val="00281C22"/>
    <w:rsid w:val="00281EC1"/>
    <w:rsid w:val="00282247"/>
    <w:rsid w:val="00282455"/>
    <w:rsid w:val="0028246F"/>
    <w:rsid w:val="00282A96"/>
    <w:rsid w:val="0028376B"/>
    <w:rsid w:val="0028389E"/>
    <w:rsid w:val="00283913"/>
    <w:rsid w:val="00283C9B"/>
    <w:rsid w:val="00283F09"/>
    <w:rsid w:val="002841CB"/>
    <w:rsid w:val="002841F0"/>
    <w:rsid w:val="00284643"/>
    <w:rsid w:val="00284BAE"/>
    <w:rsid w:val="00284BEF"/>
    <w:rsid w:val="00284DA0"/>
    <w:rsid w:val="00285394"/>
    <w:rsid w:val="002853BC"/>
    <w:rsid w:val="002854A1"/>
    <w:rsid w:val="002859AF"/>
    <w:rsid w:val="00285ADA"/>
    <w:rsid w:val="002863B3"/>
    <w:rsid w:val="0028640F"/>
    <w:rsid w:val="002865A8"/>
    <w:rsid w:val="00286AE7"/>
    <w:rsid w:val="00286B65"/>
    <w:rsid w:val="00286BD0"/>
    <w:rsid w:val="00287243"/>
    <w:rsid w:val="00287271"/>
    <w:rsid w:val="002876E7"/>
    <w:rsid w:val="00287C4E"/>
    <w:rsid w:val="00287D65"/>
    <w:rsid w:val="00287E3A"/>
    <w:rsid w:val="00287FAE"/>
    <w:rsid w:val="00290647"/>
    <w:rsid w:val="00290BA8"/>
    <w:rsid w:val="00290C4A"/>
    <w:rsid w:val="00291178"/>
    <w:rsid w:val="00291385"/>
    <w:rsid w:val="00291422"/>
    <w:rsid w:val="00291754"/>
    <w:rsid w:val="00291AE7"/>
    <w:rsid w:val="00291E17"/>
    <w:rsid w:val="0029237F"/>
    <w:rsid w:val="00292438"/>
    <w:rsid w:val="00292715"/>
    <w:rsid w:val="002928E8"/>
    <w:rsid w:val="00292B29"/>
    <w:rsid w:val="00292BF6"/>
    <w:rsid w:val="00292FBE"/>
    <w:rsid w:val="002934F4"/>
    <w:rsid w:val="002938E3"/>
    <w:rsid w:val="00293D83"/>
    <w:rsid w:val="00293E57"/>
    <w:rsid w:val="00294092"/>
    <w:rsid w:val="00294448"/>
    <w:rsid w:val="002947D1"/>
    <w:rsid w:val="002948DF"/>
    <w:rsid w:val="00294D90"/>
    <w:rsid w:val="0029503F"/>
    <w:rsid w:val="00295048"/>
    <w:rsid w:val="0029534D"/>
    <w:rsid w:val="0029547B"/>
    <w:rsid w:val="002959C9"/>
    <w:rsid w:val="00295B4C"/>
    <w:rsid w:val="00295C1A"/>
    <w:rsid w:val="00295C22"/>
    <w:rsid w:val="00295E1A"/>
    <w:rsid w:val="00296595"/>
    <w:rsid w:val="00296940"/>
    <w:rsid w:val="00296C48"/>
    <w:rsid w:val="00296F2F"/>
    <w:rsid w:val="0029745E"/>
    <w:rsid w:val="00297B84"/>
    <w:rsid w:val="00297E08"/>
    <w:rsid w:val="00297E4A"/>
    <w:rsid w:val="002A0719"/>
    <w:rsid w:val="002A0805"/>
    <w:rsid w:val="002A0CFF"/>
    <w:rsid w:val="002A0D10"/>
    <w:rsid w:val="002A0D25"/>
    <w:rsid w:val="002A109E"/>
    <w:rsid w:val="002A1881"/>
    <w:rsid w:val="002A1B1B"/>
    <w:rsid w:val="002A1C48"/>
    <w:rsid w:val="002A1E92"/>
    <w:rsid w:val="002A204D"/>
    <w:rsid w:val="002A257E"/>
    <w:rsid w:val="002A2582"/>
    <w:rsid w:val="002A2616"/>
    <w:rsid w:val="002A26E1"/>
    <w:rsid w:val="002A2A37"/>
    <w:rsid w:val="002A2D69"/>
    <w:rsid w:val="002A2F85"/>
    <w:rsid w:val="002A368A"/>
    <w:rsid w:val="002A39BF"/>
    <w:rsid w:val="002A4065"/>
    <w:rsid w:val="002A4C60"/>
    <w:rsid w:val="002A51DD"/>
    <w:rsid w:val="002A546C"/>
    <w:rsid w:val="002A5849"/>
    <w:rsid w:val="002A59F0"/>
    <w:rsid w:val="002A5A92"/>
    <w:rsid w:val="002A5C2F"/>
    <w:rsid w:val="002A5E49"/>
    <w:rsid w:val="002A633C"/>
    <w:rsid w:val="002A6432"/>
    <w:rsid w:val="002A65D1"/>
    <w:rsid w:val="002A666B"/>
    <w:rsid w:val="002A674B"/>
    <w:rsid w:val="002A680C"/>
    <w:rsid w:val="002A6A32"/>
    <w:rsid w:val="002A6C7C"/>
    <w:rsid w:val="002A6F25"/>
    <w:rsid w:val="002A6FD3"/>
    <w:rsid w:val="002A70D6"/>
    <w:rsid w:val="002A757B"/>
    <w:rsid w:val="002B0A7D"/>
    <w:rsid w:val="002B130E"/>
    <w:rsid w:val="002B1380"/>
    <w:rsid w:val="002B14AE"/>
    <w:rsid w:val="002B19A9"/>
    <w:rsid w:val="002B1A69"/>
    <w:rsid w:val="002B1BA7"/>
    <w:rsid w:val="002B1C21"/>
    <w:rsid w:val="002B1D71"/>
    <w:rsid w:val="002B1F66"/>
    <w:rsid w:val="002B1FEE"/>
    <w:rsid w:val="002B2723"/>
    <w:rsid w:val="002B2746"/>
    <w:rsid w:val="002B293A"/>
    <w:rsid w:val="002B2B87"/>
    <w:rsid w:val="002B303A"/>
    <w:rsid w:val="002B3143"/>
    <w:rsid w:val="002B39C0"/>
    <w:rsid w:val="002B3B32"/>
    <w:rsid w:val="002B3E8C"/>
    <w:rsid w:val="002B3EB1"/>
    <w:rsid w:val="002B3F17"/>
    <w:rsid w:val="002B409A"/>
    <w:rsid w:val="002B4398"/>
    <w:rsid w:val="002B43A0"/>
    <w:rsid w:val="002B452A"/>
    <w:rsid w:val="002B47E8"/>
    <w:rsid w:val="002B50D2"/>
    <w:rsid w:val="002B538E"/>
    <w:rsid w:val="002B53FB"/>
    <w:rsid w:val="002B5474"/>
    <w:rsid w:val="002B555C"/>
    <w:rsid w:val="002B575D"/>
    <w:rsid w:val="002B5954"/>
    <w:rsid w:val="002B5AA9"/>
    <w:rsid w:val="002B5DCA"/>
    <w:rsid w:val="002B5EA7"/>
    <w:rsid w:val="002B63C4"/>
    <w:rsid w:val="002B69DF"/>
    <w:rsid w:val="002B6BDC"/>
    <w:rsid w:val="002B6E8F"/>
    <w:rsid w:val="002B714D"/>
    <w:rsid w:val="002B728F"/>
    <w:rsid w:val="002B737A"/>
    <w:rsid w:val="002B749A"/>
    <w:rsid w:val="002B75B0"/>
    <w:rsid w:val="002B7824"/>
    <w:rsid w:val="002B7A72"/>
    <w:rsid w:val="002B7EAF"/>
    <w:rsid w:val="002C0302"/>
    <w:rsid w:val="002C034E"/>
    <w:rsid w:val="002C0636"/>
    <w:rsid w:val="002C07BE"/>
    <w:rsid w:val="002C099C"/>
    <w:rsid w:val="002C0B74"/>
    <w:rsid w:val="002C0C8B"/>
    <w:rsid w:val="002C0CBB"/>
    <w:rsid w:val="002C1201"/>
    <w:rsid w:val="002C121F"/>
    <w:rsid w:val="002C1460"/>
    <w:rsid w:val="002C182F"/>
    <w:rsid w:val="002C190A"/>
    <w:rsid w:val="002C20DC"/>
    <w:rsid w:val="002C20F2"/>
    <w:rsid w:val="002C2609"/>
    <w:rsid w:val="002C2C08"/>
    <w:rsid w:val="002C3500"/>
    <w:rsid w:val="002C387C"/>
    <w:rsid w:val="002C38B2"/>
    <w:rsid w:val="002C38DD"/>
    <w:rsid w:val="002C3A06"/>
    <w:rsid w:val="002C3CD0"/>
    <w:rsid w:val="002C3F9C"/>
    <w:rsid w:val="002C4039"/>
    <w:rsid w:val="002C420E"/>
    <w:rsid w:val="002C4264"/>
    <w:rsid w:val="002C4C55"/>
    <w:rsid w:val="002C4EDF"/>
    <w:rsid w:val="002C57D4"/>
    <w:rsid w:val="002C598F"/>
    <w:rsid w:val="002C5AFA"/>
    <w:rsid w:val="002C67D8"/>
    <w:rsid w:val="002C6B7D"/>
    <w:rsid w:val="002C6EDB"/>
    <w:rsid w:val="002C72B2"/>
    <w:rsid w:val="002C744E"/>
    <w:rsid w:val="002C7B25"/>
    <w:rsid w:val="002C7CDC"/>
    <w:rsid w:val="002C7FDF"/>
    <w:rsid w:val="002D00F9"/>
    <w:rsid w:val="002D01D4"/>
    <w:rsid w:val="002D0389"/>
    <w:rsid w:val="002D0439"/>
    <w:rsid w:val="002D04FC"/>
    <w:rsid w:val="002D0763"/>
    <w:rsid w:val="002D0C98"/>
    <w:rsid w:val="002D11B7"/>
    <w:rsid w:val="002D1322"/>
    <w:rsid w:val="002D17F8"/>
    <w:rsid w:val="002D1A1D"/>
    <w:rsid w:val="002D1E14"/>
    <w:rsid w:val="002D286B"/>
    <w:rsid w:val="002D2962"/>
    <w:rsid w:val="002D2CC8"/>
    <w:rsid w:val="002D2F4E"/>
    <w:rsid w:val="002D3163"/>
    <w:rsid w:val="002D32F7"/>
    <w:rsid w:val="002D3305"/>
    <w:rsid w:val="002D3AFA"/>
    <w:rsid w:val="002D3BBC"/>
    <w:rsid w:val="002D438A"/>
    <w:rsid w:val="002D4DB2"/>
    <w:rsid w:val="002D50EF"/>
    <w:rsid w:val="002D5738"/>
    <w:rsid w:val="002D5A07"/>
    <w:rsid w:val="002D5B3E"/>
    <w:rsid w:val="002D5E53"/>
    <w:rsid w:val="002D60C3"/>
    <w:rsid w:val="002D63BE"/>
    <w:rsid w:val="002D66D1"/>
    <w:rsid w:val="002D6884"/>
    <w:rsid w:val="002D6915"/>
    <w:rsid w:val="002D709F"/>
    <w:rsid w:val="002D721A"/>
    <w:rsid w:val="002D726D"/>
    <w:rsid w:val="002D7584"/>
    <w:rsid w:val="002D7A98"/>
    <w:rsid w:val="002D7F71"/>
    <w:rsid w:val="002E0319"/>
    <w:rsid w:val="002E0991"/>
    <w:rsid w:val="002E0DAE"/>
    <w:rsid w:val="002E1272"/>
    <w:rsid w:val="002E1622"/>
    <w:rsid w:val="002E16C5"/>
    <w:rsid w:val="002E179B"/>
    <w:rsid w:val="002E1AC7"/>
    <w:rsid w:val="002E1C9E"/>
    <w:rsid w:val="002E22B7"/>
    <w:rsid w:val="002E257B"/>
    <w:rsid w:val="002E2A3B"/>
    <w:rsid w:val="002E2C53"/>
    <w:rsid w:val="002E2E11"/>
    <w:rsid w:val="002E2EA3"/>
    <w:rsid w:val="002E307A"/>
    <w:rsid w:val="002E37DB"/>
    <w:rsid w:val="002E3B56"/>
    <w:rsid w:val="002E3C65"/>
    <w:rsid w:val="002E3E70"/>
    <w:rsid w:val="002E3F5B"/>
    <w:rsid w:val="002E3F84"/>
    <w:rsid w:val="002E4362"/>
    <w:rsid w:val="002E44D4"/>
    <w:rsid w:val="002E46F6"/>
    <w:rsid w:val="002E4A60"/>
    <w:rsid w:val="002E575F"/>
    <w:rsid w:val="002E593D"/>
    <w:rsid w:val="002E63D7"/>
    <w:rsid w:val="002E63D9"/>
    <w:rsid w:val="002E640E"/>
    <w:rsid w:val="002E6B1E"/>
    <w:rsid w:val="002E6CE0"/>
    <w:rsid w:val="002E6F13"/>
    <w:rsid w:val="002E6F84"/>
    <w:rsid w:val="002E7538"/>
    <w:rsid w:val="002E753D"/>
    <w:rsid w:val="002E793A"/>
    <w:rsid w:val="002E7E0E"/>
    <w:rsid w:val="002F0169"/>
    <w:rsid w:val="002F01FF"/>
    <w:rsid w:val="002F0789"/>
    <w:rsid w:val="002F0C28"/>
    <w:rsid w:val="002F1250"/>
    <w:rsid w:val="002F15D9"/>
    <w:rsid w:val="002F17FB"/>
    <w:rsid w:val="002F186B"/>
    <w:rsid w:val="002F18EF"/>
    <w:rsid w:val="002F1E2C"/>
    <w:rsid w:val="002F1E5A"/>
    <w:rsid w:val="002F20BE"/>
    <w:rsid w:val="002F2577"/>
    <w:rsid w:val="002F2662"/>
    <w:rsid w:val="002F2DE6"/>
    <w:rsid w:val="002F3168"/>
    <w:rsid w:val="002F3832"/>
    <w:rsid w:val="002F3CDE"/>
    <w:rsid w:val="002F3E13"/>
    <w:rsid w:val="002F43E7"/>
    <w:rsid w:val="002F4922"/>
    <w:rsid w:val="002F5351"/>
    <w:rsid w:val="002F53ED"/>
    <w:rsid w:val="002F5464"/>
    <w:rsid w:val="002F5625"/>
    <w:rsid w:val="002F58CD"/>
    <w:rsid w:val="002F5A59"/>
    <w:rsid w:val="002F5DD6"/>
    <w:rsid w:val="002F5FEA"/>
    <w:rsid w:val="002F63E7"/>
    <w:rsid w:val="002F774E"/>
    <w:rsid w:val="002F7910"/>
    <w:rsid w:val="002F7BE3"/>
    <w:rsid w:val="002F7E6A"/>
    <w:rsid w:val="002F7F82"/>
    <w:rsid w:val="0030006E"/>
    <w:rsid w:val="00300165"/>
    <w:rsid w:val="003005A1"/>
    <w:rsid w:val="003005D4"/>
    <w:rsid w:val="003009AC"/>
    <w:rsid w:val="003009EF"/>
    <w:rsid w:val="003010CF"/>
    <w:rsid w:val="003013AB"/>
    <w:rsid w:val="00301617"/>
    <w:rsid w:val="0030202E"/>
    <w:rsid w:val="00302754"/>
    <w:rsid w:val="00302CF3"/>
    <w:rsid w:val="00302D13"/>
    <w:rsid w:val="00303440"/>
    <w:rsid w:val="00303C1E"/>
    <w:rsid w:val="003043A1"/>
    <w:rsid w:val="00304C5B"/>
    <w:rsid w:val="00304D9B"/>
    <w:rsid w:val="00304DE8"/>
    <w:rsid w:val="00305058"/>
    <w:rsid w:val="0030511B"/>
    <w:rsid w:val="00305284"/>
    <w:rsid w:val="00305664"/>
    <w:rsid w:val="003058C9"/>
    <w:rsid w:val="00305CFC"/>
    <w:rsid w:val="00305DF0"/>
    <w:rsid w:val="00305E26"/>
    <w:rsid w:val="00305FF9"/>
    <w:rsid w:val="0030603D"/>
    <w:rsid w:val="003061F1"/>
    <w:rsid w:val="0030641E"/>
    <w:rsid w:val="00306529"/>
    <w:rsid w:val="0030697F"/>
    <w:rsid w:val="00306CBD"/>
    <w:rsid w:val="00306CD6"/>
    <w:rsid w:val="00306D76"/>
    <w:rsid w:val="00306DD7"/>
    <w:rsid w:val="00306E55"/>
    <w:rsid w:val="00306E6B"/>
    <w:rsid w:val="003072E8"/>
    <w:rsid w:val="00307338"/>
    <w:rsid w:val="003077CC"/>
    <w:rsid w:val="00307DCE"/>
    <w:rsid w:val="00310097"/>
    <w:rsid w:val="003100C8"/>
    <w:rsid w:val="00310194"/>
    <w:rsid w:val="0031052E"/>
    <w:rsid w:val="003106DE"/>
    <w:rsid w:val="00310A46"/>
    <w:rsid w:val="00310EC7"/>
    <w:rsid w:val="00311161"/>
    <w:rsid w:val="00311397"/>
    <w:rsid w:val="00311F68"/>
    <w:rsid w:val="00311F6F"/>
    <w:rsid w:val="00312400"/>
    <w:rsid w:val="00312739"/>
    <w:rsid w:val="00312A17"/>
    <w:rsid w:val="00312AD7"/>
    <w:rsid w:val="00312D10"/>
    <w:rsid w:val="00312EC8"/>
    <w:rsid w:val="0031306A"/>
    <w:rsid w:val="003130B6"/>
    <w:rsid w:val="00313148"/>
    <w:rsid w:val="00313280"/>
    <w:rsid w:val="0031336F"/>
    <w:rsid w:val="0031361D"/>
    <w:rsid w:val="0031382C"/>
    <w:rsid w:val="0031406C"/>
    <w:rsid w:val="003140F3"/>
    <w:rsid w:val="003144E3"/>
    <w:rsid w:val="00314BDF"/>
    <w:rsid w:val="00314C05"/>
    <w:rsid w:val="00314DBF"/>
    <w:rsid w:val="00314F2E"/>
    <w:rsid w:val="0031545F"/>
    <w:rsid w:val="003156C4"/>
    <w:rsid w:val="003158DE"/>
    <w:rsid w:val="00315D56"/>
    <w:rsid w:val="00315EDE"/>
    <w:rsid w:val="00315F63"/>
    <w:rsid w:val="00316689"/>
    <w:rsid w:val="0031674C"/>
    <w:rsid w:val="00316EB5"/>
    <w:rsid w:val="00316FE4"/>
    <w:rsid w:val="00317318"/>
    <w:rsid w:val="00317496"/>
    <w:rsid w:val="00317577"/>
    <w:rsid w:val="0031781A"/>
    <w:rsid w:val="003178DA"/>
    <w:rsid w:val="00317966"/>
    <w:rsid w:val="00317A11"/>
    <w:rsid w:val="00317C91"/>
    <w:rsid w:val="00317DB8"/>
    <w:rsid w:val="00317E99"/>
    <w:rsid w:val="00317F51"/>
    <w:rsid w:val="003202C2"/>
    <w:rsid w:val="0032040A"/>
    <w:rsid w:val="00320618"/>
    <w:rsid w:val="003209A4"/>
    <w:rsid w:val="00320BA6"/>
    <w:rsid w:val="00320C54"/>
    <w:rsid w:val="0032100B"/>
    <w:rsid w:val="00321793"/>
    <w:rsid w:val="00321BD7"/>
    <w:rsid w:val="00321C88"/>
    <w:rsid w:val="00321F40"/>
    <w:rsid w:val="00321FE0"/>
    <w:rsid w:val="0032260F"/>
    <w:rsid w:val="00322835"/>
    <w:rsid w:val="00322859"/>
    <w:rsid w:val="003228DA"/>
    <w:rsid w:val="00322B3A"/>
    <w:rsid w:val="003231E4"/>
    <w:rsid w:val="003232AF"/>
    <w:rsid w:val="003232C1"/>
    <w:rsid w:val="003238CF"/>
    <w:rsid w:val="003238DB"/>
    <w:rsid w:val="00323D6B"/>
    <w:rsid w:val="00323DFC"/>
    <w:rsid w:val="0032463B"/>
    <w:rsid w:val="00324B51"/>
    <w:rsid w:val="00324E6A"/>
    <w:rsid w:val="003255C6"/>
    <w:rsid w:val="003257F6"/>
    <w:rsid w:val="003257FD"/>
    <w:rsid w:val="003268B9"/>
    <w:rsid w:val="00326957"/>
    <w:rsid w:val="00326AE2"/>
    <w:rsid w:val="00326B4C"/>
    <w:rsid w:val="00327025"/>
    <w:rsid w:val="003275B7"/>
    <w:rsid w:val="00327A9F"/>
    <w:rsid w:val="00327D5C"/>
    <w:rsid w:val="003302AB"/>
    <w:rsid w:val="003308CA"/>
    <w:rsid w:val="00330AA4"/>
    <w:rsid w:val="00330FDB"/>
    <w:rsid w:val="00331525"/>
    <w:rsid w:val="0033171D"/>
    <w:rsid w:val="003318AA"/>
    <w:rsid w:val="003319B5"/>
    <w:rsid w:val="00331D0A"/>
    <w:rsid w:val="00331FC3"/>
    <w:rsid w:val="00332165"/>
    <w:rsid w:val="003322C0"/>
    <w:rsid w:val="00332F3B"/>
    <w:rsid w:val="00332F3D"/>
    <w:rsid w:val="003336B3"/>
    <w:rsid w:val="00333A5B"/>
    <w:rsid w:val="00334EAA"/>
    <w:rsid w:val="003351B6"/>
    <w:rsid w:val="003351FF"/>
    <w:rsid w:val="00335B75"/>
    <w:rsid w:val="00335D8C"/>
    <w:rsid w:val="00335F97"/>
    <w:rsid w:val="00336072"/>
    <w:rsid w:val="0033633C"/>
    <w:rsid w:val="003363A1"/>
    <w:rsid w:val="00336B3F"/>
    <w:rsid w:val="003374A4"/>
    <w:rsid w:val="00337513"/>
    <w:rsid w:val="00337D49"/>
    <w:rsid w:val="0034038E"/>
    <w:rsid w:val="00340946"/>
    <w:rsid w:val="00340BB7"/>
    <w:rsid w:val="00341947"/>
    <w:rsid w:val="0034226D"/>
    <w:rsid w:val="0034241F"/>
    <w:rsid w:val="0034295E"/>
    <w:rsid w:val="00342972"/>
    <w:rsid w:val="00342B0A"/>
    <w:rsid w:val="00342FDD"/>
    <w:rsid w:val="00343198"/>
    <w:rsid w:val="00343479"/>
    <w:rsid w:val="00343573"/>
    <w:rsid w:val="0034371D"/>
    <w:rsid w:val="00343B4D"/>
    <w:rsid w:val="00343C97"/>
    <w:rsid w:val="00343E6E"/>
    <w:rsid w:val="0034429B"/>
    <w:rsid w:val="003442FF"/>
    <w:rsid w:val="00344645"/>
    <w:rsid w:val="00344866"/>
    <w:rsid w:val="0034492F"/>
    <w:rsid w:val="00344F9B"/>
    <w:rsid w:val="00345001"/>
    <w:rsid w:val="00345F14"/>
    <w:rsid w:val="003462FD"/>
    <w:rsid w:val="0034638C"/>
    <w:rsid w:val="003463B1"/>
    <w:rsid w:val="0034666E"/>
    <w:rsid w:val="00346746"/>
    <w:rsid w:val="00346C4F"/>
    <w:rsid w:val="00346F7F"/>
    <w:rsid w:val="00347394"/>
    <w:rsid w:val="00347700"/>
    <w:rsid w:val="0034770B"/>
    <w:rsid w:val="0034786A"/>
    <w:rsid w:val="00347877"/>
    <w:rsid w:val="003478A8"/>
    <w:rsid w:val="00347DC4"/>
    <w:rsid w:val="00347DE2"/>
    <w:rsid w:val="00350108"/>
    <w:rsid w:val="003502A8"/>
    <w:rsid w:val="00350762"/>
    <w:rsid w:val="003507C4"/>
    <w:rsid w:val="00350C10"/>
    <w:rsid w:val="00350D6F"/>
    <w:rsid w:val="00351029"/>
    <w:rsid w:val="00351110"/>
    <w:rsid w:val="00351113"/>
    <w:rsid w:val="00351124"/>
    <w:rsid w:val="00351186"/>
    <w:rsid w:val="00351947"/>
    <w:rsid w:val="003519A1"/>
    <w:rsid w:val="00351FB3"/>
    <w:rsid w:val="00352138"/>
    <w:rsid w:val="00352480"/>
    <w:rsid w:val="003525B4"/>
    <w:rsid w:val="00352ECF"/>
    <w:rsid w:val="003530D2"/>
    <w:rsid w:val="003531B0"/>
    <w:rsid w:val="0035331A"/>
    <w:rsid w:val="003534E1"/>
    <w:rsid w:val="003535EC"/>
    <w:rsid w:val="00353744"/>
    <w:rsid w:val="00353A3D"/>
    <w:rsid w:val="00353B0A"/>
    <w:rsid w:val="00353F96"/>
    <w:rsid w:val="00354652"/>
    <w:rsid w:val="003548D8"/>
    <w:rsid w:val="00354A6C"/>
    <w:rsid w:val="00354A98"/>
    <w:rsid w:val="00354EF2"/>
    <w:rsid w:val="00354EF6"/>
    <w:rsid w:val="00355021"/>
    <w:rsid w:val="003554CA"/>
    <w:rsid w:val="00355A12"/>
    <w:rsid w:val="00355F0A"/>
    <w:rsid w:val="00355F4C"/>
    <w:rsid w:val="00356164"/>
    <w:rsid w:val="003565C7"/>
    <w:rsid w:val="0035679F"/>
    <w:rsid w:val="003567B4"/>
    <w:rsid w:val="0035691E"/>
    <w:rsid w:val="0035693E"/>
    <w:rsid w:val="00356A12"/>
    <w:rsid w:val="00356F1E"/>
    <w:rsid w:val="003574B7"/>
    <w:rsid w:val="00357776"/>
    <w:rsid w:val="00357844"/>
    <w:rsid w:val="00357931"/>
    <w:rsid w:val="00360232"/>
    <w:rsid w:val="0036024F"/>
    <w:rsid w:val="003602E0"/>
    <w:rsid w:val="003608E8"/>
    <w:rsid w:val="00360922"/>
    <w:rsid w:val="00360BB0"/>
    <w:rsid w:val="00360D01"/>
    <w:rsid w:val="003610DA"/>
    <w:rsid w:val="00361539"/>
    <w:rsid w:val="003617BD"/>
    <w:rsid w:val="00361ACB"/>
    <w:rsid w:val="00361BA3"/>
    <w:rsid w:val="00361E81"/>
    <w:rsid w:val="00361F20"/>
    <w:rsid w:val="0036208A"/>
    <w:rsid w:val="003621F9"/>
    <w:rsid w:val="00362252"/>
    <w:rsid w:val="0036227F"/>
    <w:rsid w:val="00362569"/>
    <w:rsid w:val="00362760"/>
    <w:rsid w:val="00362B15"/>
    <w:rsid w:val="00362EEB"/>
    <w:rsid w:val="00362EF6"/>
    <w:rsid w:val="00363364"/>
    <w:rsid w:val="00363493"/>
    <w:rsid w:val="003636A5"/>
    <w:rsid w:val="003636CD"/>
    <w:rsid w:val="00363701"/>
    <w:rsid w:val="00363889"/>
    <w:rsid w:val="003639F6"/>
    <w:rsid w:val="00363EEF"/>
    <w:rsid w:val="0036405E"/>
    <w:rsid w:val="0036420C"/>
    <w:rsid w:val="0036425B"/>
    <w:rsid w:val="003642B6"/>
    <w:rsid w:val="00364394"/>
    <w:rsid w:val="00364518"/>
    <w:rsid w:val="003645F8"/>
    <w:rsid w:val="00364691"/>
    <w:rsid w:val="003647AF"/>
    <w:rsid w:val="0036487C"/>
    <w:rsid w:val="00364C65"/>
    <w:rsid w:val="00364EA3"/>
    <w:rsid w:val="00364F80"/>
    <w:rsid w:val="003651AB"/>
    <w:rsid w:val="00365411"/>
    <w:rsid w:val="003654C3"/>
    <w:rsid w:val="003655C4"/>
    <w:rsid w:val="00365E08"/>
    <w:rsid w:val="00365FA2"/>
    <w:rsid w:val="00366154"/>
    <w:rsid w:val="00366C69"/>
    <w:rsid w:val="00366EA5"/>
    <w:rsid w:val="003671DB"/>
    <w:rsid w:val="00367441"/>
    <w:rsid w:val="003675FB"/>
    <w:rsid w:val="00367617"/>
    <w:rsid w:val="003678A8"/>
    <w:rsid w:val="00367B1D"/>
    <w:rsid w:val="00367D34"/>
    <w:rsid w:val="00370225"/>
    <w:rsid w:val="00370D40"/>
    <w:rsid w:val="00370E4F"/>
    <w:rsid w:val="00371215"/>
    <w:rsid w:val="003713C8"/>
    <w:rsid w:val="003715AA"/>
    <w:rsid w:val="003716F2"/>
    <w:rsid w:val="003717EA"/>
    <w:rsid w:val="00371DF0"/>
    <w:rsid w:val="00371E08"/>
    <w:rsid w:val="00371E33"/>
    <w:rsid w:val="00371F65"/>
    <w:rsid w:val="00372601"/>
    <w:rsid w:val="0037295B"/>
    <w:rsid w:val="00372ACA"/>
    <w:rsid w:val="00372CF0"/>
    <w:rsid w:val="00372DF3"/>
    <w:rsid w:val="00372F0D"/>
    <w:rsid w:val="00373617"/>
    <w:rsid w:val="00373869"/>
    <w:rsid w:val="003739AE"/>
    <w:rsid w:val="00373CA2"/>
    <w:rsid w:val="00373D4F"/>
    <w:rsid w:val="00373DE3"/>
    <w:rsid w:val="00374059"/>
    <w:rsid w:val="003742F5"/>
    <w:rsid w:val="0037478D"/>
    <w:rsid w:val="00374904"/>
    <w:rsid w:val="00374BA1"/>
    <w:rsid w:val="00374DBE"/>
    <w:rsid w:val="0037535B"/>
    <w:rsid w:val="0037552D"/>
    <w:rsid w:val="00375621"/>
    <w:rsid w:val="003756DB"/>
    <w:rsid w:val="00375A80"/>
    <w:rsid w:val="00375C05"/>
    <w:rsid w:val="00375D98"/>
    <w:rsid w:val="00375DC0"/>
    <w:rsid w:val="003762BC"/>
    <w:rsid w:val="0037630F"/>
    <w:rsid w:val="003764A1"/>
    <w:rsid w:val="00376CB6"/>
    <w:rsid w:val="00376D9C"/>
    <w:rsid w:val="00376D9F"/>
    <w:rsid w:val="00376DCB"/>
    <w:rsid w:val="00376F86"/>
    <w:rsid w:val="003770BB"/>
    <w:rsid w:val="003770D2"/>
    <w:rsid w:val="00377175"/>
    <w:rsid w:val="003776A8"/>
    <w:rsid w:val="0037771A"/>
    <w:rsid w:val="003777F2"/>
    <w:rsid w:val="00377A96"/>
    <w:rsid w:val="00377B5C"/>
    <w:rsid w:val="00377C81"/>
    <w:rsid w:val="003802DC"/>
    <w:rsid w:val="0038095E"/>
    <w:rsid w:val="00380AED"/>
    <w:rsid w:val="00380DD7"/>
    <w:rsid w:val="00380E4E"/>
    <w:rsid w:val="00380FBF"/>
    <w:rsid w:val="003812F9"/>
    <w:rsid w:val="003815D1"/>
    <w:rsid w:val="003815EE"/>
    <w:rsid w:val="00382404"/>
    <w:rsid w:val="003825A9"/>
    <w:rsid w:val="00382689"/>
    <w:rsid w:val="00382913"/>
    <w:rsid w:val="00382A43"/>
    <w:rsid w:val="00382B1C"/>
    <w:rsid w:val="00382BE2"/>
    <w:rsid w:val="00382D60"/>
    <w:rsid w:val="00382F29"/>
    <w:rsid w:val="00383433"/>
    <w:rsid w:val="00383808"/>
    <w:rsid w:val="003839D5"/>
    <w:rsid w:val="00383C8D"/>
    <w:rsid w:val="00383F13"/>
    <w:rsid w:val="00384166"/>
    <w:rsid w:val="00384698"/>
    <w:rsid w:val="00384929"/>
    <w:rsid w:val="00384954"/>
    <w:rsid w:val="00384B4C"/>
    <w:rsid w:val="00384B6A"/>
    <w:rsid w:val="00385089"/>
    <w:rsid w:val="0038519E"/>
    <w:rsid w:val="003851AD"/>
    <w:rsid w:val="003852FB"/>
    <w:rsid w:val="003853B8"/>
    <w:rsid w:val="003853F4"/>
    <w:rsid w:val="00385429"/>
    <w:rsid w:val="00385B05"/>
    <w:rsid w:val="00385E64"/>
    <w:rsid w:val="00386273"/>
    <w:rsid w:val="00386382"/>
    <w:rsid w:val="003865C1"/>
    <w:rsid w:val="003865EF"/>
    <w:rsid w:val="00386867"/>
    <w:rsid w:val="00386899"/>
    <w:rsid w:val="00386BA9"/>
    <w:rsid w:val="00386CBE"/>
    <w:rsid w:val="00387A0E"/>
    <w:rsid w:val="00387A25"/>
    <w:rsid w:val="00387B23"/>
    <w:rsid w:val="00387CA0"/>
    <w:rsid w:val="00387D45"/>
    <w:rsid w:val="00390017"/>
    <w:rsid w:val="003900CC"/>
    <w:rsid w:val="003901A3"/>
    <w:rsid w:val="00390452"/>
    <w:rsid w:val="003905D9"/>
    <w:rsid w:val="0039072F"/>
    <w:rsid w:val="00391324"/>
    <w:rsid w:val="00391431"/>
    <w:rsid w:val="0039164F"/>
    <w:rsid w:val="00391997"/>
    <w:rsid w:val="00391D7F"/>
    <w:rsid w:val="0039282D"/>
    <w:rsid w:val="00392988"/>
    <w:rsid w:val="00392D6D"/>
    <w:rsid w:val="0039303C"/>
    <w:rsid w:val="003934D0"/>
    <w:rsid w:val="003937C9"/>
    <w:rsid w:val="00393B48"/>
    <w:rsid w:val="00393FF9"/>
    <w:rsid w:val="003940CE"/>
    <w:rsid w:val="00394275"/>
    <w:rsid w:val="0039452F"/>
    <w:rsid w:val="00394BF8"/>
    <w:rsid w:val="00394D28"/>
    <w:rsid w:val="00395545"/>
    <w:rsid w:val="003955DE"/>
    <w:rsid w:val="00395784"/>
    <w:rsid w:val="00395E7D"/>
    <w:rsid w:val="0039643E"/>
    <w:rsid w:val="0039682C"/>
    <w:rsid w:val="00396CDF"/>
    <w:rsid w:val="00396D18"/>
    <w:rsid w:val="00396E7A"/>
    <w:rsid w:val="00397311"/>
    <w:rsid w:val="003976BD"/>
    <w:rsid w:val="003977AC"/>
    <w:rsid w:val="00397C1D"/>
    <w:rsid w:val="003A0727"/>
    <w:rsid w:val="003A0967"/>
    <w:rsid w:val="003A0C27"/>
    <w:rsid w:val="003A0C3D"/>
    <w:rsid w:val="003A0C68"/>
    <w:rsid w:val="003A0D48"/>
    <w:rsid w:val="003A0E1C"/>
    <w:rsid w:val="003A180F"/>
    <w:rsid w:val="003A18DD"/>
    <w:rsid w:val="003A1A05"/>
    <w:rsid w:val="003A20C8"/>
    <w:rsid w:val="003A2132"/>
    <w:rsid w:val="003A25B6"/>
    <w:rsid w:val="003A260F"/>
    <w:rsid w:val="003A2635"/>
    <w:rsid w:val="003A2744"/>
    <w:rsid w:val="003A27EA"/>
    <w:rsid w:val="003A2ADD"/>
    <w:rsid w:val="003A2C29"/>
    <w:rsid w:val="003A2EC3"/>
    <w:rsid w:val="003A35F2"/>
    <w:rsid w:val="003A36F2"/>
    <w:rsid w:val="003A3D39"/>
    <w:rsid w:val="003A3EC7"/>
    <w:rsid w:val="003A40B4"/>
    <w:rsid w:val="003A44DC"/>
    <w:rsid w:val="003A4EAB"/>
    <w:rsid w:val="003A54EA"/>
    <w:rsid w:val="003A5726"/>
    <w:rsid w:val="003A5938"/>
    <w:rsid w:val="003A5A47"/>
    <w:rsid w:val="003A5A8F"/>
    <w:rsid w:val="003A5CD1"/>
    <w:rsid w:val="003A6651"/>
    <w:rsid w:val="003A672B"/>
    <w:rsid w:val="003A680C"/>
    <w:rsid w:val="003A6886"/>
    <w:rsid w:val="003A68F6"/>
    <w:rsid w:val="003A69E9"/>
    <w:rsid w:val="003A6CCB"/>
    <w:rsid w:val="003A6D21"/>
    <w:rsid w:val="003A6F0C"/>
    <w:rsid w:val="003A7095"/>
    <w:rsid w:val="003A710B"/>
    <w:rsid w:val="003A77B1"/>
    <w:rsid w:val="003A7834"/>
    <w:rsid w:val="003A7E23"/>
    <w:rsid w:val="003B0229"/>
    <w:rsid w:val="003B03A7"/>
    <w:rsid w:val="003B08F2"/>
    <w:rsid w:val="003B096C"/>
    <w:rsid w:val="003B09D1"/>
    <w:rsid w:val="003B0A6E"/>
    <w:rsid w:val="003B0B5B"/>
    <w:rsid w:val="003B0D60"/>
    <w:rsid w:val="003B0E79"/>
    <w:rsid w:val="003B13BA"/>
    <w:rsid w:val="003B1864"/>
    <w:rsid w:val="003B1BAA"/>
    <w:rsid w:val="003B1BCC"/>
    <w:rsid w:val="003B1F4A"/>
    <w:rsid w:val="003B215D"/>
    <w:rsid w:val="003B2521"/>
    <w:rsid w:val="003B25A9"/>
    <w:rsid w:val="003B2C21"/>
    <w:rsid w:val="003B2CBC"/>
    <w:rsid w:val="003B3575"/>
    <w:rsid w:val="003B3939"/>
    <w:rsid w:val="003B3A96"/>
    <w:rsid w:val="003B41D8"/>
    <w:rsid w:val="003B4485"/>
    <w:rsid w:val="003B45C7"/>
    <w:rsid w:val="003B47D3"/>
    <w:rsid w:val="003B494F"/>
    <w:rsid w:val="003B4B7D"/>
    <w:rsid w:val="003B50BC"/>
    <w:rsid w:val="003B52EC"/>
    <w:rsid w:val="003B5CCA"/>
    <w:rsid w:val="003B5D97"/>
    <w:rsid w:val="003B63A4"/>
    <w:rsid w:val="003B63D1"/>
    <w:rsid w:val="003B68BA"/>
    <w:rsid w:val="003B68FE"/>
    <w:rsid w:val="003B6A8B"/>
    <w:rsid w:val="003B6C1C"/>
    <w:rsid w:val="003B6D7D"/>
    <w:rsid w:val="003B795E"/>
    <w:rsid w:val="003B7A7E"/>
    <w:rsid w:val="003B7CC1"/>
    <w:rsid w:val="003B7D7E"/>
    <w:rsid w:val="003B7F9C"/>
    <w:rsid w:val="003C00F4"/>
    <w:rsid w:val="003C0186"/>
    <w:rsid w:val="003C1012"/>
    <w:rsid w:val="003C1178"/>
    <w:rsid w:val="003C11C9"/>
    <w:rsid w:val="003C1229"/>
    <w:rsid w:val="003C14CF"/>
    <w:rsid w:val="003C15D4"/>
    <w:rsid w:val="003C15F6"/>
    <w:rsid w:val="003C19E7"/>
    <w:rsid w:val="003C1FD4"/>
    <w:rsid w:val="003C2004"/>
    <w:rsid w:val="003C213D"/>
    <w:rsid w:val="003C25AD"/>
    <w:rsid w:val="003C285D"/>
    <w:rsid w:val="003C2AB1"/>
    <w:rsid w:val="003C2D21"/>
    <w:rsid w:val="003C3510"/>
    <w:rsid w:val="003C3673"/>
    <w:rsid w:val="003C388C"/>
    <w:rsid w:val="003C3F72"/>
    <w:rsid w:val="003C424C"/>
    <w:rsid w:val="003C4384"/>
    <w:rsid w:val="003C47C1"/>
    <w:rsid w:val="003C4878"/>
    <w:rsid w:val="003C4EE6"/>
    <w:rsid w:val="003C5927"/>
    <w:rsid w:val="003C5B25"/>
    <w:rsid w:val="003C5CDE"/>
    <w:rsid w:val="003C5DC0"/>
    <w:rsid w:val="003C5DF6"/>
    <w:rsid w:val="003C5E6B"/>
    <w:rsid w:val="003C5FE1"/>
    <w:rsid w:val="003C6246"/>
    <w:rsid w:val="003C63CD"/>
    <w:rsid w:val="003C6510"/>
    <w:rsid w:val="003C6DFE"/>
    <w:rsid w:val="003C705F"/>
    <w:rsid w:val="003C73ED"/>
    <w:rsid w:val="003C755B"/>
    <w:rsid w:val="003C7AD7"/>
    <w:rsid w:val="003C7B74"/>
    <w:rsid w:val="003C7F0B"/>
    <w:rsid w:val="003D01E5"/>
    <w:rsid w:val="003D05A2"/>
    <w:rsid w:val="003D08AC"/>
    <w:rsid w:val="003D0B82"/>
    <w:rsid w:val="003D0E3D"/>
    <w:rsid w:val="003D0FC3"/>
    <w:rsid w:val="003D1F6F"/>
    <w:rsid w:val="003D2375"/>
    <w:rsid w:val="003D23B5"/>
    <w:rsid w:val="003D2550"/>
    <w:rsid w:val="003D259E"/>
    <w:rsid w:val="003D25E6"/>
    <w:rsid w:val="003D2C1D"/>
    <w:rsid w:val="003D2C34"/>
    <w:rsid w:val="003D3810"/>
    <w:rsid w:val="003D3A05"/>
    <w:rsid w:val="003D3AB5"/>
    <w:rsid w:val="003D3C95"/>
    <w:rsid w:val="003D3DDD"/>
    <w:rsid w:val="003D448E"/>
    <w:rsid w:val="003D4756"/>
    <w:rsid w:val="003D49CD"/>
    <w:rsid w:val="003D4CD1"/>
    <w:rsid w:val="003D51F4"/>
    <w:rsid w:val="003D58EE"/>
    <w:rsid w:val="003D5CBF"/>
    <w:rsid w:val="003D5D98"/>
    <w:rsid w:val="003D63D4"/>
    <w:rsid w:val="003D66D2"/>
    <w:rsid w:val="003D67AB"/>
    <w:rsid w:val="003D6804"/>
    <w:rsid w:val="003D6FBC"/>
    <w:rsid w:val="003D709F"/>
    <w:rsid w:val="003D780C"/>
    <w:rsid w:val="003D7856"/>
    <w:rsid w:val="003E0587"/>
    <w:rsid w:val="003E07AE"/>
    <w:rsid w:val="003E0E19"/>
    <w:rsid w:val="003E14FC"/>
    <w:rsid w:val="003E1584"/>
    <w:rsid w:val="003E1B7F"/>
    <w:rsid w:val="003E1CEB"/>
    <w:rsid w:val="003E292E"/>
    <w:rsid w:val="003E2976"/>
    <w:rsid w:val="003E2A7A"/>
    <w:rsid w:val="003E2B9B"/>
    <w:rsid w:val="003E2E3C"/>
    <w:rsid w:val="003E32CB"/>
    <w:rsid w:val="003E3484"/>
    <w:rsid w:val="003E38A3"/>
    <w:rsid w:val="003E3BF1"/>
    <w:rsid w:val="003E3C50"/>
    <w:rsid w:val="003E3CD7"/>
    <w:rsid w:val="003E3E99"/>
    <w:rsid w:val="003E41E8"/>
    <w:rsid w:val="003E4858"/>
    <w:rsid w:val="003E4E30"/>
    <w:rsid w:val="003E4FB4"/>
    <w:rsid w:val="003E531F"/>
    <w:rsid w:val="003E55B8"/>
    <w:rsid w:val="003E58F3"/>
    <w:rsid w:val="003E5933"/>
    <w:rsid w:val="003E5D6C"/>
    <w:rsid w:val="003E61F0"/>
    <w:rsid w:val="003E6247"/>
    <w:rsid w:val="003E6316"/>
    <w:rsid w:val="003E6345"/>
    <w:rsid w:val="003E66FE"/>
    <w:rsid w:val="003E672D"/>
    <w:rsid w:val="003E6884"/>
    <w:rsid w:val="003E6AC5"/>
    <w:rsid w:val="003E6B72"/>
    <w:rsid w:val="003E77BA"/>
    <w:rsid w:val="003E7ABE"/>
    <w:rsid w:val="003E7E70"/>
    <w:rsid w:val="003E7EDB"/>
    <w:rsid w:val="003F0096"/>
    <w:rsid w:val="003F00AA"/>
    <w:rsid w:val="003F00FF"/>
    <w:rsid w:val="003F01DF"/>
    <w:rsid w:val="003F04B0"/>
    <w:rsid w:val="003F0850"/>
    <w:rsid w:val="003F09BD"/>
    <w:rsid w:val="003F0D12"/>
    <w:rsid w:val="003F0E52"/>
    <w:rsid w:val="003F1175"/>
    <w:rsid w:val="003F1552"/>
    <w:rsid w:val="003F160C"/>
    <w:rsid w:val="003F1C30"/>
    <w:rsid w:val="003F1CE3"/>
    <w:rsid w:val="003F2275"/>
    <w:rsid w:val="003F2455"/>
    <w:rsid w:val="003F283D"/>
    <w:rsid w:val="003F2B3D"/>
    <w:rsid w:val="003F2E34"/>
    <w:rsid w:val="003F324F"/>
    <w:rsid w:val="003F33BC"/>
    <w:rsid w:val="003F38F3"/>
    <w:rsid w:val="003F3A48"/>
    <w:rsid w:val="003F3B83"/>
    <w:rsid w:val="003F3D4E"/>
    <w:rsid w:val="003F3E38"/>
    <w:rsid w:val="003F3E4B"/>
    <w:rsid w:val="003F4358"/>
    <w:rsid w:val="003F469E"/>
    <w:rsid w:val="003F46F9"/>
    <w:rsid w:val="003F477E"/>
    <w:rsid w:val="003F4900"/>
    <w:rsid w:val="003F49C8"/>
    <w:rsid w:val="003F4BEB"/>
    <w:rsid w:val="003F4C83"/>
    <w:rsid w:val="003F4E3A"/>
    <w:rsid w:val="003F5314"/>
    <w:rsid w:val="003F545D"/>
    <w:rsid w:val="003F5888"/>
    <w:rsid w:val="003F59DB"/>
    <w:rsid w:val="003F6798"/>
    <w:rsid w:val="003F6CD2"/>
    <w:rsid w:val="003F7511"/>
    <w:rsid w:val="003F788D"/>
    <w:rsid w:val="003F7C64"/>
    <w:rsid w:val="003F7D6A"/>
    <w:rsid w:val="0040023D"/>
    <w:rsid w:val="0040032E"/>
    <w:rsid w:val="0040045F"/>
    <w:rsid w:val="004008E3"/>
    <w:rsid w:val="00400B09"/>
    <w:rsid w:val="00400B22"/>
    <w:rsid w:val="00400E2B"/>
    <w:rsid w:val="00400F66"/>
    <w:rsid w:val="0040126E"/>
    <w:rsid w:val="00401369"/>
    <w:rsid w:val="0040209D"/>
    <w:rsid w:val="004020D4"/>
    <w:rsid w:val="004021B6"/>
    <w:rsid w:val="004021C9"/>
    <w:rsid w:val="004026E1"/>
    <w:rsid w:val="004027B8"/>
    <w:rsid w:val="00402C38"/>
    <w:rsid w:val="00402F3C"/>
    <w:rsid w:val="00403088"/>
    <w:rsid w:val="00403861"/>
    <w:rsid w:val="00403B7E"/>
    <w:rsid w:val="00403DD6"/>
    <w:rsid w:val="00404262"/>
    <w:rsid w:val="0040469E"/>
    <w:rsid w:val="0040470C"/>
    <w:rsid w:val="0040477D"/>
    <w:rsid w:val="004047C4"/>
    <w:rsid w:val="004047E4"/>
    <w:rsid w:val="00405033"/>
    <w:rsid w:val="0040570B"/>
    <w:rsid w:val="00405B32"/>
    <w:rsid w:val="00405EDB"/>
    <w:rsid w:val="00405FB1"/>
    <w:rsid w:val="00406023"/>
    <w:rsid w:val="004063CB"/>
    <w:rsid w:val="00406460"/>
    <w:rsid w:val="00406716"/>
    <w:rsid w:val="0040683C"/>
    <w:rsid w:val="00406BA7"/>
    <w:rsid w:val="00407309"/>
    <w:rsid w:val="0040797B"/>
    <w:rsid w:val="00410021"/>
    <w:rsid w:val="00410101"/>
    <w:rsid w:val="00410581"/>
    <w:rsid w:val="004106A8"/>
    <w:rsid w:val="00410883"/>
    <w:rsid w:val="00410DE9"/>
    <w:rsid w:val="00410F11"/>
    <w:rsid w:val="00411013"/>
    <w:rsid w:val="0041142F"/>
    <w:rsid w:val="00411479"/>
    <w:rsid w:val="0041177E"/>
    <w:rsid w:val="0041226E"/>
    <w:rsid w:val="004122E3"/>
    <w:rsid w:val="00412461"/>
    <w:rsid w:val="00412546"/>
    <w:rsid w:val="0041263F"/>
    <w:rsid w:val="00412765"/>
    <w:rsid w:val="00412FFE"/>
    <w:rsid w:val="00413053"/>
    <w:rsid w:val="0041319C"/>
    <w:rsid w:val="0041333F"/>
    <w:rsid w:val="004137B6"/>
    <w:rsid w:val="004138DA"/>
    <w:rsid w:val="00413A54"/>
    <w:rsid w:val="00413C10"/>
    <w:rsid w:val="00413CD9"/>
    <w:rsid w:val="00413CE0"/>
    <w:rsid w:val="00413DB8"/>
    <w:rsid w:val="00413F9A"/>
    <w:rsid w:val="004140CA"/>
    <w:rsid w:val="004146E4"/>
    <w:rsid w:val="00414B64"/>
    <w:rsid w:val="00414C65"/>
    <w:rsid w:val="00414D82"/>
    <w:rsid w:val="004153CA"/>
    <w:rsid w:val="004159F5"/>
    <w:rsid w:val="00415C0C"/>
    <w:rsid w:val="00415D76"/>
    <w:rsid w:val="004165AD"/>
    <w:rsid w:val="00416665"/>
    <w:rsid w:val="004167BE"/>
    <w:rsid w:val="00416886"/>
    <w:rsid w:val="00416A1B"/>
    <w:rsid w:val="00416A67"/>
    <w:rsid w:val="00416A9B"/>
    <w:rsid w:val="00416ACB"/>
    <w:rsid w:val="00417172"/>
    <w:rsid w:val="00417408"/>
    <w:rsid w:val="0042082A"/>
    <w:rsid w:val="0042088B"/>
    <w:rsid w:val="00420BA3"/>
    <w:rsid w:val="00420C93"/>
    <w:rsid w:val="00420D00"/>
    <w:rsid w:val="0042147B"/>
    <w:rsid w:val="00421886"/>
    <w:rsid w:val="00421A15"/>
    <w:rsid w:val="00421DCF"/>
    <w:rsid w:val="00422341"/>
    <w:rsid w:val="00422A88"/>
    <w:rsid w:val="00422AD4"/>
    <w:rsid w:val="00422B39"/>
    <w:rsid w:val="00422F28"/>
    <w:rsid w:val="00422FA9"/>
    <w:rsid w:val="00422FE0"/>
    <w:rsid w:val="004230AD"/>
    <w:rsid w:val="00423641"/>
    <w:rsid w:val="00423A48"/>
    <w:rsid w:val="00423B6B"/>
    <w:rsid w:val="00423CAD"/>
    <w:rsid w:val="00423F8E"/>
    <w:rsid w:val="00424ABB"/>
    <w:rsid w:val="00424CB9"/>
    <w:rsid w:val="00424D14"/>
    <w:rsid w:val="00424FF0"/>
    <w:rsid w:val="00425DFD"/>
    <w:rsid w:val="00425FEA"/>
    <w:rsid w:val="00426266"/>
    <w:rsid w:val="00426664"/>
    <w:rsid w:val="004267D0"/>
    <w:rsid w:val="004268D4"/>
    <w:rsid w:val="00426CA0"/>
    <w:rsid w:val="00426E27"/>
    <w:rsid w:val="0042739B"/>
    <w:rsid w:val="00427579"/>
    <w:rsid w:val="00427909"/>
    <w:rsid w:val="00427C5F"/>
    <w:rsid w:val="00430221"/>
    <w:rsid w:val="00430950"/>
    <w:rsid w:val="004309FA"/>
    <w:rsid w:val="00430A2D"/>
    <w:rsid w:val="0043120B"/>
    <w:rsid w:val="00431350"/>
    <w:rsid w:val="004314FC"/>
    <w:rsid w:val="00431505"/>
    <w:rsid w:val="004317D9"/>
    <w:rsid w:val="004319EF"/>
    <w:rsid w:val="00431AC2"/>
    <w:rsid w:val="00431AF0"/>
    <w:rsid w:val="00431BA7"/>
    <w:rsid w:val="0043213A"/>
    <w:rsid w:val="0043227E"/>
    <w:rsid w:val="004322D3"/>
    <w:rsid w:val="00432684"/>
    <w:rsid w:val="0043272E"/>
    <w:rsid w:val="00432C49"/>
    <w:rsid w:val="004330F4"/>
    <w:rsid w:val="00433134"/>
    <w:rsid w:val="004331E1"/>
    <w:rsid w:val="00433318"/>
    <w:rsid w:val="00433563"/>
    <w:rsid w:val="00433590"/>
    <w:rsid w:val="0043393D"/>
    <w:rsid w:val="00433A77"/>
    <w:rsid w:val="00434095"/>
    <w:rsid w:val="0043409A"/>
    <w:rsid w:val="00434464"/>
    <w:rsid w:val="004344C7"/>
    <w:rsid w:val="004344F4"/>
    <w:rsid w:val="004349F4"/>
    <w:rsid w:val="00434FB0"/>
    <w:rsid w:val="00435274"/>
    <w:rsid w:val="004352AD"/>
    <w:rsid w:val="0043545D"/>
    <w:rsid w:val="004354EE"/>
    <w:rsid w:val="004356DE"/>
    <w:rsid w:val="00435FE2"/>
    <w:rsid w:val="00436382"/>
    <w:rsid w:val="0043638B"/>
    <w:rsid w:val="004365CD"/>
    <w:rsid w:val="00436762"/>
    <w:rsid w:val="0043676F"/>
    <w:rsid w:val="00436B60"/>
    <w:rsid w:val="00436E2F"/>
    <w:rsid w:val="00436EAB"/>
    <w:rsid w:val="004376A7"/>
    <w:rsid w:val="00437849"/>
    <w:rsid w:val="00437A1F"/>
    <w:rsid w:val="00437BAF"/>
    <w:rsid w:val="00437C7C"/>
    <w:rsid w:val="00437DB4"/>
    <w:rsid w:val="00437E2C"/>
    <w:rsid w:val="00437FF7"/>
    <w:rsid w:val="0044002F"/>
    <w:rsid w:val="004412FA"/>
    <w:rsid w:val="00441651"/>
    <w:rsid w:val="004418D9"/>
    <w:rsid w:val="00441E35"/>
    <w:rsid w:val="00441EA1"/>
    <w:rsid w:val="00442A3D"/>
    <w:rsid w:val="00442BB2"/>
    <w:rsid w:val="0044318F"/>
    <w:rsid w:val="00443319"/>
    <w:rsid w:val="00443408"/>
    <w:rsid w:val="004434E4"/>
    <w:rsid w:val="0044372D"/>
    <w:rsid w:val="004438B7"/>
    <w:rsid w:val="0044397D"/>
    <w:rsid w:val="00443DEA"/>
    <w:rsid w:val="004440D0"/>
    <w:rsid w:val="004442EC"/>
    <w:rsid w:val="00444654"/>
    <w:rsid w:val="00444A5B"/>
    <w:rsid w:val="00444C22"/>
    <w:rsid w:val="00445119"/>
    <w:rsid w:val="004454A9"/>
    <w:rsid w:val="00445610"/>
    <w:rsid w:val="004456AA"/>
    <w:rsid w:val="004457BA"/>
    <w:rsid w:val="004457C0"/>
    <w:rsid w:val="0044615D"/>
    <w:rsid w:val="00446194"/>
    <w:rsid w:val="004461D9"/>
    <w:rsid w:val="00446747"/>
    <w:rsid w:val="00446AC6"/>
    <w:rsid w:val="00446EC6"/>
    <w:rsid w:val="0044759B"/>
    <w:rsid w:val="004476AE"/>
    <w:rsid w:val="00447D34"/>
    <w:rsid w:val="00447F54"/>
    <w:rsid w:val="004501DE"/>
    <w:rsid w:val="00450B7E"/>
    <w:rsid w:val="00450D53"/>
    <w:rsid w:val="00450F73"/>
    <w:rsid w:val="004510D0"/>
    <w:rsid w:val="0045136B"/>
    <w:rsid w:val="004517BB"/>
    <w:rsid w:val="00451C74"/>
    <w:rsid w:val="00451C7E"/>
    <w:rsid w:val="004521A6"/>
    <w:rsid w:val="004524A5"/>
    <w:rsid w:val="00452535"/>
    <w:rsid w:val="00452B21"/>
    <w:rsid w:val="00453413"/>
    <w:rsid w:val="00453BB6"/>
    <w:rsid w:val="00453CAA"/>
    <w:rsid w:val="00453F17"/>
    <w:rsid w:val="00454368"/>
    <w:rsid w:val="0045451D"/>
    <w:rsid w:val="00454646"/>
    <w:rsid w:val="0045481A"/>
    <w:rsid w:val="00454851"/>
    <w:rsid w:val="00454B35"/>
    <w:rsid w:val="00454BE8"/>
    <w:rsid w:val="00454CFA"/>
    <w:rsid w:val="00454E8E"/>
    <w:rsid w:val="00454EB8"/>
    <w:rsid w:val="00455113"/>
    <w:rsid w:val="004552BB"/>
    <w:rsid w:val="00455356"/>
    <w:rsid w:val="004556EB"/>
    <w:rsid w:val="004556F5"/>
    <w:rsid w:val="00455BC2"/>
    <w:rsid w:val="00455F37"/>
    <w:rsid w:val="00456421"/>
    <w:rsid w:val="004564DC"/>
    <w:rsid w:val="00456A0D"/>
    <w:rsid w:val="00456D23"/>
    <w:rsid w:val="00456DAB"/>
    <w:rsid w:val="00456FD3"/>
    <w:rsid w:val="00457244"/>
    <w:rsid w:val="004573E9"/>
    <w:rsid w:val="00457CED"/>
    <w:rsid w:val="00457E96"/>
    <w:rsid w:val="00460144"/>
    <w:rsid w:val="004605CA"/>
    <w:rsid w:val="004606E7"/>
    <w:rsid w:val="00460CC3"/>
    <w:rsid w:val="00460E86"/>
    <w:rsid w:val="0046111A"/>
    <w:rsid w:val="00461536"/>
    <w:rsid w:val="00461626"/>
    <w:rsid w:val="0046199B"/>
    <w:rsid w:val="00461A42"/>
    <w:rsid w:val="00461C4E"/>
    <w:rsid w:val="00461CB5"/>
    <w:rsid w:val="00462165"/>
    <w:rsid w:val="0046232A"/>
    <w:rsid w:val="00462661"/>
    <w:rsid w:val="00462697"/>
    <w:rsid w:val="004627C4"/>
    <w:rsid w:val="004629D9"/>
    <w:rsid w:val="00462D64"/>
    <w:rsid w:val="00463329"/>
    <w:rsid w:val="0046338E"/>
    <w:rsid w:val="004636CD"/>
    <w:rsid w:val="00463A59"/>
    <w:rsid w:val="00463BA4"/>
    <w:rsid w:val="00463F7A"/>
    <w:rsid w:val="004640AF"/>
    <w:rsid w:val="00464142"/>
    <w:rsid w:val="004644D0"/>
    <w:rsid w:val="0046455E"/>
    <w:rsid w:val="004646B4"/>
    <w:rsid w:val="00464865"/>
    <w:rsid w:val="00464A88"/>
    <w:rsid w:val="00465028"/>
    <w:rsid w:val="0046508C"/>
    <w:rsid w:val="004651A0"/>
    <w:rsid w:val="0046533E"/>
    <w:rsid w:val="0046586C"/>
    <w:rsid w:val="00465CFA"/>
    <w:rsid w:val="00465DDC"/>
    <w:rsid w:val="00465E51"/>
    <w:rsid w:val="00466153"/>
    <w:rsid w:val="00466532"/>
    <w:rsid w:val="004667DD"/>
    <w:rsid w:val="004668CA"/>
    <w:rsid w:val="00466A1B"/>
    <w:rsid w:val="00467319"/>
    <w:rsid w:val="00467488"/>
    <w:rsid w:val="00467726"/>
    <w:rsid w:val="004678C3"/>
    <w:rsid w:val="00467BE8"/>
    <w:rsid w:val="00467C41"/>
    <w:rsid w:val="00467F45"/>
    <w:rsid w:val="00470624"/>
    <w:rsid w:val="004707FE"/>
    <w:rsid w:val="0047083E"/>
    <w:rsid w:val="00470DB7"/>
    <w:rsid w:val="00470EB5"/>
    <w:rsid w:val="00471175"/>
    <w:rsid w:val="004711F2"/>
    <w:rsid w:val="00471357"/>
    <w:rsid w:val="00471481"/>
    <w:rsid w:val="004715BD"/>
    <w:rsid w:val="00471C55"/>
    <w:rsid w:val="00471D37"/>
    <w:rsid w:val="00471FA6"/>
    <w:rsid w:val="00472068"/>
    <w:rsid w:val="00472310"/>
    <w:rsid w:val="00472526"/>
    <w:rsid w:val="00472595"/>
    <w:rsid w:val="0047286B"/>
    <w:rsid w:val="00472BC0"/>
    <w:rsid w:val="00472E27"/>
    <w:rsid w:val="00472E62"/>
    <w:rsid w:val="004730C7"/>
    <w:rsid w:val="004739D4"/>
    <w:rsid w:val="00474220"/>
    <w:rsid w:val="004742A0"/>
    <w:rsid w:val="0047432B"/>
    <w:rsid w:val="0047433A"/>
    <w:rsid w:val="00474B75"/>
    <w:rsid w:val="0047512C"/>
    <w:rsid w:val="0047529A"/>
    <w:rsid w:val="0047529E"/>
    <w:rsid w:val="004752D3"/>
    <w:rsid w:val="004754E1"/>
    <w:rsid w:val="00475A03"/>
    <w:rsid w:val="00475A81"/>
    <w:rsid w:val="00475C2C"/>
    <w:rsid w:val="00475CE0"/>
    <w:rsid w:val="00476168"/>
    <w:rsid w:val="004763B1"/>
    <w:rsid w:val="00476827"/>
    <w:rsid w:val="00476B00"/>
    <w:rsid w:val="00476BD4"/>
    <w:rsid w:val="00476D1C"/>
    <w:rsid w:val="00476D66"/>
    <w:rsid w:val="004772E8"/>
    <w:rsid w:val="0047737F"/>
    <w:rsid w:val="004775D7"/>
    <w:rsid w:val="0047776E"/>
    <w:rsid w:val="0047779F"/>
    <w:rsid w:val="00477C35"/>
    <w:rsid w:val="0048033D"/>
    <w:rsid w:val="00480548"/>
    <w:rsid w:val="004808C8"/>
    <w:rsid w:val="004808DC"/>
    <w:rsid w:val="00480988"/>
    <w:rsid w:val="00480A0A"/>
    <w:rsid w:val="00480CBA"/>
    <w:rsid w:val="00480E05"/>
    <w:rsid w:val="0048144B"/>
    <w:rsid w:val="00481E59"/>
    <w:rsid w:val="004820A8"/>
    <w:rsid w:val="004820F3"/>
    <w:rsid w:val="0048230A"/>
    <w:rsid w:val="0048231F"/>
    <w:rsid w:val="004828E0"/>
    <w:rsid w:val="00482BBE"/>
    <w:rsid w:val="004832A5"/>
    <w:rsid w:val="00483362"/>
    <w:rsid w:val="00483A12"/>
    <w:rsid w:val="00483A1A"/>
    <w:rsid w:val="00484343"/>
    <w:rsid w:val="004845AB"/>
    <w:rsid w:val="004846B4"/>
    <w:rsid w:val="004848B0"/>
    <w:rsid w:val="004848B7"/>
    <w:rsid w:val="00484A77"/>
    <w:rsid w:val="00484DFF"/>
    <w:rsid w:val="0048515A"/>
    <w:rsid w:val="0048515B"/>
    <w:rsid w:val="00485396"/>
    <w:rsid w:val="0048540F"/>
    <w:rsid w:val="0048546C"/>
    <w:rsid w:val="00485970"/>
    <w:rsid w:val="00485A2D"/>
    <w:rsid w:val="00485BDA"/>
    <w:rsid w:val="00485C0D"/>
    <w:rsid w:val="00485D81"/>
    <w:rsid w:val="00485DDD"/>
    <w:rsid w:val="00485E42"/>
    <w:rsid w:val="004860E4"/>
    <w:rsid w:val="0048610A"/>
    <w:rsid w:val="004861E1"/>
    <w:rsid w:val="00486575"/>
    <w:rsid w:val="004866D0"/>
    <w:rsid w:val="00486CB4"/>
    <w:rsid w:val="00486CC8"/>
    <w:rsid w:val="00490999"/>
    <w:rsid w:val="00490D12"/>
    <w:rsid w:val="00490F46"/>
    <w:rsid w:val="0049131A"/>
    <w:rsid w:val="0049149F"/>
    <w:rsid w:val="004915C2"/>
    <w:rsid w:val="0049165B"/>
    <w:rsid w:val="00491BD3"/>
    <w:rsid w:val="00492118"/>
    <w:rsid w:val="00492509"/>
    <w:rsid w:val="004925E0"/>
    <w:rsid w:val="00492660"/>
    <w:rsid w:val="00492768"/>
    <w:rsid w:val="00492AC1"/>
    <w:rsid w:val="00492F8B"/>
    <w:rsid w:val="00493016"/>
    <w:rsid w:val="00493292"/>
    <w:rsid w:val="004934EE"/>
    <w:rsid w:val="00493A74"/>
    <w:rsid w:val="00493EAC"/>
    <w:rsid w:val="00494242"/>
    <w:rsid w:val="0049481B"/>
    <w:rsid w:val="0049486B"/>
    <w:rsid w:val="004948C6"/>
    <w:rsid w:val="00494907"/>
    <w:rsid w:val="00494E8E"/>
    <w:rsid w:val="00494F1B"/>
    <w:rsid w:val="00495320"/>
    <w:rsid w:val="004955BC"/>
    <w:rsid w:val="0049564A"/>
    <w:rsid w:val="00495752"/>
    <w:rsid w:val="00495AD3"/>
    <w:rsid w:val="00495CC7"/>
    <w:rsid w:val="00495D63"/>
    <w:rsid w:val="00495DF7"/>
    <w:rsid w:val="00495E6B"/>
    <w:rsid w:val="0049648F"/>
    <w:rsid w:val="00496606"/>
    <w:rsid w:val="00496870"/>
    <w:rsid w:val="00496A57"/>
    <w:rsid w:val="00496AC1"/>
    <w:rsid w:val="00496F05"/>
    <w:rsid w:val="00497370"/>
    <w:rsid w:val="00497602"/>
    <w:rsid w:val="00497616"/>
    <w:rsid w:val="00497935"/>
    <w:rsid w:val="00497B03"/>
    <w:rsid w:val="004A0191"/>
    <w:rsid w:val="004A01C1"/>
    <w:rsid w:val="004A0B5B"/>
    <w:rsid w:val="004A0F30"/>
    <w:rsid w:val="004A0F39"/>
    <w:rsid w:val="004A131E"/>
    <w:rsid w:val="004A17F4"/>
    <w:rsid w:val="004A198C"/>
    <w:rsid w:val="004A1AA3"/>
    <w:rsid w:val="004A1B5C"/>
    <w:rsid w:val="004A1C72"/>
    <w:rsid w:val="004A1CA2"/>
    <w:rsid w:val="004A1E4C"/>
    <w:rsid w:val="004A2394"/>
    <w:rsid w:val="004A251F"/>
    <w:rsid w:val="004A2725"/>
    <w:rsid w:val="004A2A37"/>
    <w:rsid w:val="004A2B26"/>
    <w:rsid w:val="004A2D12"/>
    <w:rsid w:val="004A2D4B"/>
    <w:rsid w:val="004A3068"/>
    <w:rsid w:val="004A320E"/>
    <w:rsid w:val="004A34E7"/>
    <w:rsid w:val="004A38AC"/>
    <w:rsid w:val="004A3BF1"/>
    <w:rsid w:val="004A3E42"/>
    <w:rsid w:val="004A4166"/>
    <w:rsid w:val="004A4574"/>
    <w:rsid w:val="004A4715"/>
    <w:rsid w:val="004A48F9"/>
    <w:rsid w:val="004A4B47"/>
    <w:rsid w:val="004A4D7F"/>
    <w:rsid w:val="004A5046"/>
    <w:rsid w:val="004A565E"/>
    <w:rsid w:val="004A5DF3"/>
    <w:rsid w:val="004A612C"/>
    <w:rsid w:val="004A6134"/>
    <w:rsid w:val="004A694A"/>
    <w:rsid w:val="004A69BE"/>
    <w:rsid w:val="004A6B6F"/>
    <w:rsid w:val="004A7092"/>
    <w:rsid w:val="004A79CA"/>
    <w:rsid w:val="004B01BD"/>
    <w:rsid w:val="004B0C4B"/>
    <w:rsid w:val="004B0F25"/>
    <w:rsid w:val="004B132E"/>
    <w:rsid w:val="004B1685"/>
    <w:rsid w:val="004B1EE4"/>
    <w:rsid w:val="004B200C"/>
    <w:rsid w:val="004B228E"/>
    <w:rsid w:val="004B231E"/>
    <w:rsid w:val="004B2514"/>
    <w:rsid w:val="004B267B"/>
    <w:rsid w:val="004B2835"/>
    <w:rsid w:val="004B2BB2"/>
    <w:rsid w:val="004B2C7F"/>
    <w:rsid w:val="004B2D0E"/>
    <w:rsid w:val="004B333C"/>
    <w:rsid w:val="004B3396"/>
    <w:rsid w:val="004B3819"/>
    <w:rsid w:val="004B3E69"/>
    <w:rsid w:val="004B3F40"/>
    <w:rsid w:val="004B44A5"/>
    <w:rsid w:val="004B49E6"/>
    <w:rsid w:val="004B4A83"/>
    <w:rsid w:val="004B4B39"/>
    <w:rsid w:val="004B4BEB"/>
    <w:rsid w:val="004B4C08"/>
    <w:rsid w:val="004B4D69"/>
    <w:rsid w:val="004B4F45"/>
    <w:rsid w:val="004B51C0"/>
    <w:rsid w:val="004B5F3E"/>
    <w:rsid w:val="004B6078"/>
    <w:rsid w:val="004B64DE"/>
    <w:rsid w:val="004B6E03"/>
    <w:rsid w:val="004B6F9D"/>
    <w:rsid w:val="004B7413"/>
    <w:rsid w:val="004B7921"/>
    <w:rsid w:val="004B792F"/>
    <w:rsid w:val="004B7F15"/>
    <w:rsid w:val="004B7F16"/>
    <w:rsid w:val="004C01A8"/>
    <w:rsid w:val="004C0310"/>
    <w:rsid w:val="004C0A61"/>
    <w:rsid w:val="004C0AF7"/>
    <w:rsid w:val="004C0BBE"/>
    <w:rsid w:val="004C0F66"/>
    <w:rsid w:val="004C0FCB"/>
    <w:rsid w:val="004C0FD2"/>
    <w:rsid w:val="004C14BE"/>
    <w:rsid w:val="004C1840"/>
    <w:rsid w:val="004C1CF9"/>
    <w:rsid w:val="004C1D28"/>
    <w:rsid w:val="004C1FA2"/>
    <w:rsid w:val="004C2093"/>
    <w:rsid w:val="004C20BC"/>
    <w:rsid w:val="004C24C9"/>
    <w:rsid w:val="004C2A4F"/>
    <w:rsid w:val="004C2C76"/>
    <w:rsid w:val="004C311C"/>
    <w:rsid w:val="004C31B6"/>
    <w:rsid w:val="004C363A"/>
    <w:rsid w:val="004C36DE"/>
    <w:rsid w:val="004C3FA7"/>
    <w:rsid w:val="004C4384"/>
    <w:rsid w:val="004C46D6"/>
    <w:rsid w:val="004C495A"/>
    <w:rsid w:val="004C4B0D"/>
    <w:rsid w:val="004C4BE8"/>
    <w:rsid w:val="004C4D7F"/>
    <w:rsid w:val="004C50CA"/>
    <w:rsid w:val="004C5178"/>
    <w:rsid w:val="004C5319"/>
    <w:rsid w:val="004C5325"/>
    <w:rsid w:val="004C53FC"/>
    <w:rsid w:val="004C5AE2"/>
    <w:rsid w:val="004C621F"/>
    <w:rsid w:val="004C625B"/>
    <w:rsid w:val="004C6704"/>
    <w:rsid w:val="004C67FD"/>
    <w:rsid w:val="004C6883"/>
    <w:rsid w:val="004C6A83"/>
    <w:rsid w:val="004C6AD0"/>
    <w:rsid w:val="004C6C5A"/>
    <w:rsid w:val="004C704A"/>
    <w:rsid w:val="004C7051"/>
    <w:rsid w:val="004C73CE"/>
    <w:rsid w:val="004C75CA"/>
    <w:rsid w:val="004C76BA"/>
    <w:rsid w:val="004C7944"/>
    <w:rsid w:val="004C7948"/>
    <w:rsid w:val="004C7B0F"/>
    <w:rsid w:val="004C7B30"/>
    <w:rsid w:val="004C7BB8"/>
    <w:rsid w:val="004C7BFC"/>
    <w:rsid w:val="004C7C60"/>
    <w:rsid w:val="004C7C79"/>
    <w:rsid w:val="004C7FBA"/>
    <w:rsid w:val="004D0366"/>
    <w:rsid w:val="004D0482"/>
    <w:rsid w:val="004D04A5"/>
    <w:rsid w:val="004D0760"/>
    <w:rsid w:val="004D0B75"/>
    <w:rsid w:val="004D0CA9"/>
    <w:rsid w:val="004D0DFE"/>
    <w:rsid w:val="004D0E82"/>
    <w:rsid w:val="004D123F"/>
    <w:rsid w:val="004D1613"/>
    <w:rsid w:val="004D16B2"/>
    <w:rsid w:val="004D19E5"/>
    <w:rsid w:val="004D1B0A"/>
    <w:rsid w:val="004D1D7E"/>
    <w:rsid w:val="004D1D91"/>
    <w:rsid w:val="004D200C"/>
    <w:rsid w:val="004D22C3"/>
    <w:rsid w:val="004D29DB"/>
    <w:rsid w:val="004D2B0C"/>
    <w:rsid w:val="004D32D7"/>
    <w:rsid w:val="004D3B6F"/>
    <w:rsid w:val="004D3DEE"/>
    <w:rsid w:val="004D3E0D"/>
    <w:rsid w:val="004D46E2"/>
    <w:rsid w:val="004D48FE"/>
    <w:rsid w:val="004D5622"/>
    <w:rsid w:val="004D60D6"/>
    <w:rsid w:val="004D6103"/>
    <w:rsid w:val="004D6B47"/>
    <w:rsid w:val="004D6C6F"/>
    <w:rsid w:val="004D6D48"/>
    <w:rsid w:val="004D6E87"/>
    <w:rsid w:val="004D6E99"/>
    <w:rsid w:val="004D6F4D"/>
    <w:rsid w:val="004D6F95"/>
    <w:rsid w:val="004D708D"/>
    <w:rsid w:val="004D7283"/>
    <w:rsid w:val="004D72FE"/>
    <w:rsid w:val="004D7757"/>
    <w:rsid w:val="004D7781"/>
    <w:rsid w:val="004D784D"/>
    <w:rsid w:val="004D7B00"/>
    <w:rsid w:val="004D7E91"/>
    <w:rsid w:val="004D7EA4"/>
    <w:rsid w:val="004E003A"/>
    <w:rsid w:val="004E04C0"/>
    <w:rsid w:val="004E0610"/>
    <w:rsid w:val="004E0768"/>
    <w:rsid w:val="004E0A0C"/>
    <w:rsid w:val="004E0B8E"/>
    <w:rsid w:val="004E10A3"/>
    <w:rsid w:val="004E13E5"/>
    <w:rsid w:val="004E1853"/>
    <w:rsid w:val="004E1A31"/>
    <w:rsid w:val="004E1C55"/>
    <w:rsid w:val="004E20FD"/>
    <w:rsid w:val="004E2579"/>
    <w:rsid w:val="004E2826"/>
    <w:rsid w:val="004E29BA"/>
    <w:rsid w:val="004E29D2"/>
    <w:rsid w:val="004E2D34"/>
    <w:rsid w:val="004E2DBD"/>
    <w:rsid w:val="004E2DE0"/>
    <w:rsid w:val="004E3237"/>
    <w:rsid w:val="004E34C3"/>
    <w:rsid w:val="004E3A22"/>
    <w:rsid w:val="004E3EC5"/>
    <w:rsid w:val="004E3F2A"/>
    <w:rsid w:val="004E4060"/>
    <w:rsid w:val="004E409A"/>
    <w:rsid w:val="004E43A1"/>
    <w:rsid w:val="004E4B9D"/>
    <w:rsid w:val="004E4F8E"/>
    <w:rsid w:val="004E53A1"/>
    <w:rsid w:val="004E548D"/>
    <w:rsid w:val="004E5559"/>
    <w:rsid w:val="004E5913"/>
    <w:rsid w:val="004E59B2"/>
    <w:rsid w:val="004E5CD8"/>
    <w:rsid w:val="004E5FB5"/>
    <w:rsid w:val="004E5FDD"/>
    <w:rsid w:val="004E6087"/>
    <w:rsid w:val="004E61F5"/>
    <w:rsid w:val="004E640A"/>
    <w:rsid w:val="004E66FE"/>
    <w:rsid w:val="004E6B62"/>
    <w:rsid w:val="004E6EBF"/>
    <w:rsid w:val="004E71D0"/>
    <w:rsid w:val="004E72EA"/>
    <w:rsid w:val="004E7411"/>
    <w:rsid w:val="004E7773"/>
    <w:rsid w:val="004E77A7"/>
    <w:rsid w:val="004E7832"/>
    <w:rsid w:val="004E7A5B"/>
    <w:rsid w:val="004E7E94"/>
    <w:rsid w:val="004F08C4"/>
    <w:rsid w:val="004F0F1C"/>
    <w:rsid w:val="004F0FB9"/>
    <w:rsid w:val="004F162B"/>
    <w:rsid w:val="004F1BE2"/>
    <w:rsid w:val="004F1C13"/>
    <w:rsid w:val="004F2129"/>
    <w:rsid w:val="004F2153"/>
    <w:rsid w:val="004F23C8"/>
    <w:rsid w:val="004F273B"/>
    <w:rsid w:val="004F291F"/>
    <w:rsid w:val="004F29EC"/>
    <w:rsid w:val="004F2A8C"/>
    <w:rsid w:val="004F2F7E"/>
    <w:rsid w:val="004F308D"/>
    <w:rsid w:val="004F32B5"/>
    <w:rsid w:val="004F3342"/>
    <w:rsid w:val="004F3C7E"/>
    <w:rsid w:val="004F4021"/>
    <w:rsid w:val="004F407E"/>
    <w:rsid w:val="004F41FC"/>
    <w:rsid w:val="004F45B4"/>
    <w:rsid w:val="004F4714"/>
    <w:rsid w:val="004F4B64"/>
    <w:rsid w:val="004F4C12"/>
    <w:rsid w:val="004F4E98"/>
    <w:rsid w:val="004F5172"/>
    <w:rsid w:val="004F52C6"/>
    <w:rsid w:val="004F5479"/>
    <w:rsid w:val="004F5629"/>
    <w:rsid w:val="004F56D9"/>
    <w:rsid w:val="004F5C36"/>
    <w:rsid w:val="004F6090"/>
    <w:rsid w:val="004F609B"/>
    <w:rsid w:val="004F7151"/>
    <w:rsid w:val="004F7528"/>
    <w:rsid w:val="004F765A"/>
    <w:rsid w:val="004F7BCA"/>
    <w:rsid w:val="004F7D89"/>
    <w:rsid w:val="00500892"/>
    <w:rsid w:val="00500DB1"/>
    <w:rsid w:val="00500E2E"/>
    <w:rsid w:val="00501706"/>
    <w:rsid w:val="00501981"/>
    <w:rsid w:val="00501A85"/>
    <w:rsid w:val="00501BB3"/>
    <w:rsid w:val="005021DD"/>
    <w:rsid w:val="00502408"/>
    <w:rsid w:val="00502696"/>
    <w:rsid w:val="005026CA"/>
    <w:rsid w:val="005028EA"/>
    <w:rsid w:val="00502B72"/>
    <w:rsid w:val="00502FBD"/>
    <w:rsid w:val="005034C5"/>
    <w:rsid w:val="00503518"/>
    <w:rsid w:val="00503725"/>
    <w:rsid w:val="00503C6E"/>
    <w:rsid w:val="00503C78"/>
    <w:rsid w:val="0050415F"/>
    <w:rsid w:val="00504653"/>
    <w:rsid w:val="00504773"/>
    <w:rsid w:val="00504BB0"/>
    <w:rsid w:val="00504BC1"/>
    <w:rsid w:val="00504EC9"/>
    <w:rsid w:val="00504EF6"/>
    <w:rsid w:val="00505134"/>
    <w:rsid w:val="00505B27"/>
    <w:rsid w:val="00505C04"/>
    <w:rsid w:val="0050650E"/>
    <w:rsid w:val="00506E88"/>
    <w:rsid w:val="00506EFC"/>
    <w:rsid w:val="00506FC9"/>
    <w:rsid w:val="00506FD8"/>
    <w:rsid w:val="005071DE"/>
    <w:rsid w:val="00507451"/>
    <w:rsid w:val="0050765C"/>
    <w:rsid w:val="005076BD"/>
    <w:rsid w:val="00507738"/>
    <w:rsid w:val="00507A95"/>
    <w:rsid w:val="00507E57"/>
    <w:rsid w:val="005104F2"/>
    <w:rsid w:val="0051084B"/>
    <w:rsid w:val="00510B05"/>
    <w:rsid w:val="00510BC5"/>
    <w:rsid w:val="005115D3"/>
    <w:rsid w:val="00511703"/>
    <w:rsid w:val="0051175B"/>
    <w:rsid w:val="00511F15"/>
    <w:rsid w:val="00511F75"/>
    <w:rsid w:val="005120CD"/>
    <w:rsid w:val="005124A8"/>
    <w:rsid w:val="0051259B"/>
    <w:rsid w:val="00512765"/>
    <w:rsid w:val="00513186"/>
    <w:rsid w:val="0051318C"/>
    <w:rsid w:val="00513413"/>
    <w:rsid w:val="005142CD"/>
    <w:rsid w:val="005143C9"/>
    <w:rsid w:val="00514B86"/>
    <w:rsid w:val="00514EA6"/>
    <w:rsid w:val="00514EA8"/>
    <w:rsid w:val="0051510D"/>
    <w:rsid w:val="0051520E"/>
    <w:rsid w:val="0051545D"/>
    <w:rsid w:val="005157A9"/>
    <w:rsid w:val="0051582B"/>
    <w:rsid w:val="00516701"/>
    <w:rsid w:val="00516C51"/>
    <w:rsid w:val="005173A7"/>
    <w:rsid w:val="00517795"/>
    <w:rsid w:val="005177E1"/>
    <w:rsid w:val="0051791B"/>
    <w:rsid w:val="00517978"/>
    <w:rsid w:val="00517DEE"/>
    <w:rsid w:val="00517F53"/>
    <w:rsid w:val="0052012E"/>
    <w:rsid w:val="00520C0A"/>
    <w:rsid w:val="00521027"/>
    <w:rsid w:val="0052156F"/>
    <w:rsid w:val="005218B6"/>
    <w:rsid w:val="0052242E"/>
    <w:rsid w:val="00522589"/>
    <w:rsid w:val="00522A49"/>
    <w:rsid w:val="00522E68"/>
    <w:rsid w:val="00522EF9"/>
    <w:rsid w:val="005236FF"/>
    <w:rsid w:val="0052384C"/>
    <w:rsid w:val="00524176"/>
    <w:rsid w:val="00524545"/>
    <w:rsid w:val="0052470E"/>
    <w:rsid w:val="0052477B"/>
    <w:rsid w:val="00525053"/>
    <w:rsid w:val="005251A9"/>
    <w:rsid w:val="005254EC"/>
    <w:rsid w:val="005255BF"/>
    <w:rsid w:val="005256D1"/>
    <w:rsid w:val="005257DE"/>
    <w:rsid w:val="00525BD5"/>
    <w:rsid w:val="00525E97"/>
    <w:rsid w:val="00525FDB"/>
    <w:rsid w:val="005262A9"/>
    <w:rsid w:val="00526D5F"/>
    <w:rsid w:val="00526E5C"/>
    <w:rsid w:val="00526EEA"/>
    <w:rsid w:val="00527097"/>
    <w:rsid w:val="00527200"/>
    <w:rsid w:val="00527DCD"/>
    <w:rsid w:val="00530157"/>
    <w:rsid w:val="005305FE"/>
    <w:rsid w:val="005312FB"/>
    <w:rsid w:val="005313B5"/>
    <w:rsid w:val="0053154A"/>
    <w:rsid w:val="00531EBE"/>
    <w:rsid w:val="0053260A"/>
    <w:rsid w:val="005327CA"/>
    <w:rsid w:val="0053286B"/>
    <w:rsid w:val="005328DD"/>
    <w:rsid w:val="00532CF7"/>
    <w:rsid w:val="00532D47"/>
    <w:rsid w:val="00532DC5"/>
    <w:rsid w:val="00532EF2"/>
    <w:rsid w:val="00532F8B"/>
    <w:rsid w:val="00533170"/>
    <w:rsid w:val="005332FA"/>
    <w:rsid w:val="00533737"/>
    <w:rsid w:val="00533A46"/>
    <w:rsid w:val="00533B2C"/>
    <w:rsid w:val="00533C3B"/>
    <w:rsid w:val="00533CB6"/>
    <w:rsid w:val="00533D02"/>
    <w:rsid w:val="00533FC3"/>
    <w:rsid w:val="00534419"/>
    <w:rsid w:val="0053487B"/>
    <w:rsid w:val="005354B5"/>
    <w:rsid w:val="0053586E"/>
    <w:rsid w:val="005358AC"/>
    <w:rsid w:val="0053592C"/>
    <w:rsid w:val="005359BA"/>
    <w:rsid w:val="00535A06"/>
    <w:rsid w:val="00535AD9"/>
    <w:rsid w:val="00535B79"/>
    <w:rsid w:val="00535D7C"/>
    <w:rsid w:val="00536056"/>
    <w:rsid w:val="0053629F"/>
    <w:rsid w:val="00536579"/>
    <w:rsid w:val="005368E3"/>
    <w:rsid w:val="00536A5A"/>
    <w:rsid w:val="00536C1E"/>
    <w:rsid w:val="00536CDF"/>
    <w:rsid w:val="00536DE4"/>
    <w:rsid w:val="0053777B"/>
    <w:rsid w:val="00537E07"/>
    <w:rsid w:val="00540F93"/>
    <w:rsid w:val="00541026"/>
    <w:rsid w:val="0054102D"/>
    <w:rsid w:val="005416CA"/>
    <w:rsid w:val="00541C95"/>
    <w:rsid w:val="00542128"/>
    <w:rsid w:val="0054212E"/>
    <w:rsid w:val="0054224D"/>
    <w:rsid w:val="005423B1"/>
    <w:rsid w:val="00542461"/>
    <w:rsid w:val="00542812"/>
    <w:rsid w:val="005433D9"/>
    <w:rsid w:val="0054343A"/>
    <w:rsid w:val="00543739"/>
    <w:rsid w:val="00543974"/>
    <w:rsid w:val="00543EBF"/>
    <w:rsid w:val="005441E2"/>
    <w:rsid w:val="005441F2"/>
    <w:rsid w:val="005444BF"/>
    <w:rsid w:val="00544635"/>
    <w:rsid w:val="00544ABA"/>
    <w:rsid w:val="00544D47"/>
    <w:rsid w:val="005451D6"/>
    <w:rsid w:val="0054593A"/>
    <w:rsid w:val="005459D3"/>
    <w:rsid w:val="005463C5"/>
    <w:rsid w:val="005466A3"/>
    <w:rsid w:val="005467FB"/>
    <w:rsid w:val="00546AE9"/>
    <w:rsid w:val="00546C7B"/>
    <w:rsid w:val="00546DC1"/>
    <w:rsid w:val="0054726B"/>
    <w:rsid w:val="00547309"/>
    <w:rsid w:val="005476FF"/>
    <w:rsid w:val="00547989"/>
    <w:rsid w:val="00547B63"/>
    <w:rsid w:val="00547D46"/>
    <w:rsid w:val="00550100"/>
    <w:rsid w:val="00550366"/>
    <w:rsid w:val="00550880"/>
    <w:rsid w:val="0055094B"/>
    <w:rsid w:val="00551012"/>
    <w:rsid w:val="00551125"/>
    <w:rsid w:val="00551320"/>
    <w:rsid w:val="005516C3"/>
    <w:rsid w:val="005518A4"/>
    <w:rsid w:val="0055220D"/>
    <w:rsid w:val="0055249E"/>
    <w:rsid w:val="0055261B"/>
    <w:rsid w:val="005526FF"/>
    <w:rsid w:val="00552768"/>
    <w:rsid w:val="00552866"/>
    <w:rsid w:val="00552935"/>
    <w:rsid w:val="005529D6"/>
    <w:rsid w:val="005529DE"/>
    <w:rsid w:val="005529E5"/>
    <w:rsid w:val="00552A08"/>
    <w:rsid w:val="00552A9C"/>
    <w:rsid w:val="00552C6E"/>
    <w:rsid w:val="005530A1"/>
    <w:rsid w:val="00553127"/>
    <w:rsid w:val="00553225"/>
    <w:rsid w:val="00553241"/>
    <w:rsid w:val="005537D5"/>
    <w:rsid w:val="0055390A"/>
    <w:rsid w:val="00553A2C"/>
    <w:rsid w:val="00553A37"/>
    <w:rsid w:val="00554510"/>
    <w:rsid w:val="00554B23"/>
    <w:rsid w:val="00554BE7"/>
    <w:rsid w:val="00554D73"/>
    <w:rsid w:val="00554E03"/>
    <w:rsid w:val="00555221"/>
    <w:rsid w:val="00555362"/>
    <w:rsid w:val="005557A0"/>
    <w:rsid w:val="00555905"/>
    <w:rsid w:val="00555F94"/>
    <w:rsid w:val="005562AF"/>
    <w:rsid w:val="005564D5"/>
    <w:rsid w:val="00556B52"/>
    <w:rsid w:val="00556B6A"/>
    <w:rsid w:val="00556D68"/>
    <w:rsid w:val="00557173"/>
    <w:rsid w:val="00557234"/>
    <w:rsid w:val="0055742E"/>
    <w:rsid w:val="005576A1"/>
    <w:rsid w:val="00557A1A"/>
    <w:rsid w:val="00557A64"/>
    <w:rsid w:val="00560007"/>
    <w:rsid w:val="00560313"/>
    <w:rsid w:val="00560509"/>
    <w:rsid w:val="005605C0"/>
    <w:rsid w:val="00560D23"/>
    <w:rsid w:val="00560FC0"/>
    <w:rsid w:val="0056143A"/>
    <w:rsid w:val="00561590"/>
    <w:rsid w:val="005615D8"/>
    <w:rsid w:val="005617B8"/>
    <w:rsid w:val="00561A4A"/>
    <w:rsid w:val="005626D6"/>
    <w:rsid w:val="005627F9"/>
    <w:rsid w:val="0056299C"/>
    <w:rsid w:val="00562AA2"/>
    <w:rsid w:val="00562B6E"/>
    <w:rsid w:val="00563793"/>
    <w:rsid w:val="005638D4"/>
    <w:rsid w:val="00563E8F"/>
    <w:rsid w:val="00564068"/>
    <w:rsid w:val="00564070"/>
    <w:rsid w:val="0056457B"/>
    <w:rsid w:val="00564D9F"/>
    <w:rsid w:val="00564F30"/>
    <w:rsid w:val="005651EA"/>
    <w:rsid w:val="005656ED"/>
    <w:rsid w:val="005657E8"/>
    <w:rsid w:val="00566439"/>
    <w:rsid w:val="00566544"/>
    <w:rsid w:val="00566608"/>
    <w:rsid w:val="00566707"/>
    <w:rsid w:val="00566C27"/>
    <w:rsid w:val="00566C83"/>
    <w:rsid w:val="00566D7A"/>
    <w:rsid w:val="00566DC4"/>
    <w:rsid w:val="00567086"/>
    <w:rsid w:val="00567604"/>
    <w:rsid w:val="00567661"/>
    <w:rsid w:val="00567C15"/>
    <w:rsid w:val="00567DA3"/>
    <w:rsid w:val="0057005E"/>
    <w:rsid w:val="005700FE"/>
    <w:rsid w:val="00570150"/>
    <w:rsid w:val="00570B27"/>
    <w:rsid w:val="00570E24"/>
    <w:rsid w:val="00570E4D"/>
    <w:rsid w:val="00570E8A"/>
    <w:rsid w:val="00570F4B"/>
    <w:rsid w:val="00570F7C"/>
    <w:rsid w:val="00571CA1"/>
    <w:rsid w:val="00571D9C"/>
    <w:rsid w:val="00571DD0"/>
    <w:rsid w:val="00572210"/>
    <w:rsid w:val="00572760"/>
    <w:rsid w:val="00572D09"/>
    <w:rsid w:val="00572D82"/>
    <w:rsid w:val="00572DFD"/>
    <w:rsid w:val="0057305B"/>
    <w:rsid w:val="00573191"/>
    <w:rsid w:val="00573268"/>
    <w:rsid w:val="005732F9"/>
    <w:rsid w:val="00573904"/>
    <w:rsid w:val="00573E9D"/>
    <w:rsid w:val="00574132"/>
    <w:rsid w:val="00574139"/>
    <w:rsid w:val="0057417C"/>
    <w:rsid w:val="005743DE"/>
    <w:rsid w:val="00574ACF"/>
    <w:rsid w:val="00574C08"/>
    <w:rsid w:val="00574C53"/>
    <w:rsid w:val="00574F3F"/>
    <w:rsid w:val="005751B2"/>
    <w:rsid w:val="0057562C"/>
    <w:rsid w:val="005756A0"/>
    <w:rsid w:val="005759F6"/>
    <w:rsid w:val="00575A1B"/>
    <w:rsid w:val="00575A52"/>
    <w:rsid w:val="00575E3E"/>
    <w:rsid w:val="00576589"/>
    <w:rsid w:val="005765AD"/>
    <w:rsid w:val="005765F5"/>
    <w:rsid w:val="00576600"/>
    <w:rsid w:val="00576AB3"/>
    <w:rsid w:val="00576CA9"/>
    <w:rsid w:val="00576D6C"/>
    <w:rsid w:val="00576DBE"/>
    <w:rsid w:val="005772DB"/>
    <w:rsid w:val="005779D3"/>
    <w:rsid w:val="00577A2E"/>
    <w:rsid w:val="00577AEC"/>
    <w:rsid w:val="00577FC0"/>
    <w:rsid w:val="00580380"/>
    <w:rsid w:val="00580395"/>
    <w:rsid w:val="00580501"/>
    <w:rsid w:val="00580713"/>
    <w:rsid w:val="005808F4"/>
    <w:rsid w:val="00580E48"/>
    <w:rsid w:val="00580F0A"/>
    <w:rsid w:val="00580F92"/>
    <w:rsid w:val="00581246"/>
    <w:rsid w:val="00581418"/>
    <w:rsid w:val="00581ABD"/>
    <w:rsid w:val="00581C9F"/>
    <w:rsid w:val="005821BE"/>
    <w:rsid w:val="005823E9"/>
    <w:rsid w:val="00582BAB"/>
    <w:rsid w:val="00582BD8"/>
    <w:rsid w:val="00582C3A"/>
    <w:rsid w:val="00582E1A"/>
    <w:rsid w:val="00583147"/>
    <w:rsid w:val="0058319B"/>
    <w:rsid w:val="00583260"/>
    <w:rsid w:val="00583AC0"/>
    <w:rsid w:val="00583BC2"/>
    <w:rsid w:val="00583CB5"/>
    <w:rsid w:val="0058440E"/>
    <w:rsid w:val="00584416"/>
    <w:rsid w:val="00584B39"/>
    <w:rsid w:val="00584D59"/>
    <w:rsid w:val="00585028"/>
    <w:rsid w:val="005851C8"/>
    <w:rsid w:val="005854D1"/>
    <w:rsid w:val="005855CE"/>
    <w:rsid w:val="00585F5B"/>
    <w:rsid w:val="00586149"/>
    <w:rsid w:val="0058620A"/>
    <w:rsid w:val="00586269"/>
    <w:rsid w:val="005862CE"/>
    <w:rsid w:val="00586543"/>
    <w:rsid w:val="00587433"/>
    <w:rsid w:val="00587478"/>
    <w:rsid w:val="0058760D"/>
    <w:rsid w:val="005876A5"/>
    <w:rsid w:val="005878D3"/>
    <w:rsid w:val="00587B9C"/>
    <w:rsid w:val="00587FC0"/>
    <w:rsid w:val="0059021E"/>
    <w:rsid w:val="00590359"/>
    <w:rsid w:val="00590460"/>
    <w:rsid w:val="005906AD"/>
    <w:rsid w:val="00590BCD"/>
    <w:rsid w:val="00590DA6"/>
    <w:rsid w:val="00591127"/>
    <w:rsid w:val="00591824"/>
    <w:rsid w:val="00591A00"/>
    <w:rsid w:val="00591C7D"/>
    <w:rsid w:val="00592115"/>
    <w:rsid w:val="005921DB"/>
    <w:rsid w:val="00592B03"/>
    <w:rsid w:val="0059316F"/>
    <w:rsid w:val="00593706"/>
    <w:rsid w:val="005939E1"/>
    <w:rsid w:val="00593AB9"/>
    <w:rsid w:val="00593BF7"/>
    <w:rsid w:val="005948DF"/>
    <w:rsid w:val="00594ABB"/>
    <w:rsid w:val="00594D1C"/>
    <w:rsid w:val="00594E36"/>
    <w:rsid w:val="00594F0A"/>
    <w:rsid w:val="0059525E"/>
    <w:rsid w:val="0059559E"/>
    <w:rsid w:val="00595887"/>
    <w:rsid w:val="005958AC"/>
    <w:rsid w:val="005961F7"/>
    <w:rsid w:val="00596367"/>
    <w:rsid w:val="005964F8"/>
    <w:rsid w:val="00596B9C"/>
    <w:rsid w:val="00596D65"/>
    <w:rsid w:val="00596E0C"/>
    <w:rsid w:val="00597248"/>
    <w:rsid w:val="0059725F"/>
    <w:rsid w:val="00597644"/>
    <w:rsid w:val="00597BA5"/>
    <w:rsid w:val="00597D17"/>
    <w:rsid w:val="00597DBD"/>
    <w:rsid w:val="00597EF9"/>
    <w:rsid w:val="005A019A"/>
    <w:rsid w:val="005A034E"/>
    <w:rsid w:val="005A054D"/>
    <w:rsid w:val="005A0564"/>
    <w:rsid w:val="005A0659"/>
    <w:rsid w:val="005A065D"/>
    <w:rsid w:val="005A0766"/>
    <w:rsid w:val="005A0A46"/>
    <w:rsid w:val="005A0BAF"/>
    <w:rsid w:val="005A10B9"/>
    <w:rsid w:val="005A11EA"/>
    <w:rsid w:val="005A1764"/>
    <w:rsid w:val="005A1F03"/>
    <w:rsid w:val="005A1F25"/>
    <w:rsid w:val="005A1FEB"/>
    <w:rsid w:val="005A256C"/>
    <w:rsid w:val="005A269F"/>
    <w:rsid w:val="005A305E"/>
    <w:rsid w:val="005A30BB"/>
    <w:rsid w:val="005A3215"/>
    <w:rsid w:val="005A323A"/>
    <w:rsid w:val="005A3287"/>
    <w:rsid w:val="005A383F"/>
    <w:rsid w:val="005A3887"/>
    <w:rsid w:val="005A3E87"/>
    <w:rsid w:val="005A41AE"/>
    <w:rsid w:val="005A45B5"/>
    <w:rsid w:val="005A46E8"/>
    <w:rsid w:val="005A4A79"/>
    <w:rsid w:val="005A51DE"/>
    <w:rsid w:val="005A550D"/>
    <w:rsid w:val="005A5768"/>
    <w:rsid w:val="005A5B4A"/>
    <w:rsid w:val="005A6171"/>
    <w:rsid w:val="005A69EA"/>
    <w:rsid w:val="005A6F7A"/>
    <w:rsid w:val="005A77C8"/>
    <w:rsid w:val="005A7938"/>
    <w:rsid w:val="005A7AAB"/>
    <w:rsid w:val="005B0542"/>
    <w:rsid w:val="005B0957"/>
    <w:rsid w:val="005B0AF2"/>
    <w:rsid w:val="005B10F1"/>
    <w:rsid w:val="005B165B"/>
    <w:rsid w:val="005B177A"/>
    <w:rsid w:val="005B17FA"/>
    <w:rsid w:val="005B1DEA"/>
    <w:rsid w:val="005B2225"/>
    <w:rsid w:val="005B2799"/>
    <w:rsid w:val="005B2B77"/>
    <w:rsid w:val="005B3694"/>
    <w:rsid w:val="005B3D4A"/>
    <w:rsid w:val="005B454C"/>
    <w:rsid w:val="005B4606"/>
    <w:rsid w:val="005B4AB9"/>
    <w:rsid w:val="005B4AFD"/>
    <w:rsid w:val="005B4D87"/>
    <w:rsid w:val="005B50EC"/>
    <w:rsid w:val="005B52D4"/>
    <w:rsid w:val="005B54C7"/>
    <w:rsid w:val="005B57BE"/>
    <w:rsid w:val="005B5BF6"/>
    <w:rsid w:val="005B5D13"/>
    <w:rsid w:val="005B6174"/>
    <w:rsid w:val="005B656C"/>
    <w:rsid w:val="005B67A0"/>
    <w:rsid w:val="005B6AC9"/>
    <w:rsid w:val="005B6FF6"/>
    <w:rsid w:val="005B76D9"/>
    <w:rsid w:val="005B7725"/>
    <w:rsid w:val="005B7DD1"/>
    <w:rsid w:val="005B7E6F"/>
    <w:rsid w:val="005B7EAB"/>
    <w:rsid w:val="005C00A0"/>
    <w:rsid w:val="005C01DD"/>
    <w:rsid w:val="005C02F8"/>
    <w:rsid w:val="005C07F6"/>
    <w:rsid w:val="005C08B4"/>
    <w:rsid w:val="005C0F72"/>
    <w:rsid w:val="005C0FC6"/>
    <w:rsid w:val="005C19BC"/>
    <w:rsid w:val="005C23C9"/>
    <w:rsid w:val="005C25C2"/>
    <w:rsid w:val="005C2898"/>
    <w:rsid w:val="005C28FA"/>
    <w:rsid w:val="005C2C55"/>
    <w:rsid w:val="005C2CF7"/>
    <w:rsid w:val="005C3191"/>
    <w:rsid w:val="005C32F1"/>
    <w:rsid w:val="005C3AB6"/>
    <w:rsid w:val="005C3AD2"/>
    <w:rsid w:val="005C3E7D"/>
    <w:rsid w:val="005C4019"/>
    <w:rsid w:val="005C40F4"/>
    <w:rsid w:val="005C41A2"/>
    <w:rsid w:val="005C43BE"/>
    <w:rsid w:val="005C44F3"/>
    <w:rsid w:val="005C4527"/>
    <w:rsid w:val="005C47E3"/>
    <w:rsid w:val="005C4C2F"/>
    <w:rsid w:val="005C4DD2"/>
    <w:rsid w:val="005C545E"/>
    <w:rsid w:val="005C5604"/>
    <w:rsid w:val="005C5609"/>
    <w:rsid w:val="005C6EB8"/>
    <w:rsid w:val="005C6F51"/>
    <w:rsid w:val="005C712D"/>
    <w:rsid w:val="005C77DD"/>
    <w:rsid w:val="005C7C75"/>
    <w:rsid w:val="005C7CA4"/>
    <w:rsid w:val="005C7E1B"/>
    <w:rsid w:val="005D008F"/>
    <w:rsid w:val="005D036F"/>
    <w:rsid w:val="005D0C5C"/>
    <w:rsid w:val="005D0D71"/>
    <w:rsid w:val="005D0E4F"/>
    <w:rsid w:val="005D0E67"/>
    <w:rsid w:val="005D18BA"/>
    <w:rsid w:val="005D1AEB"/>
    <w:rsid w:val="005D1DAA"/>
    <w:rsid w:val="005D1E32"/>
    <w:rsid w:val="005D2008"/>
    <w:rsid w:val="005D206B"/>
    <w:rsid w:val="005D20EF"/>
    <w:rsid w:val="005D22B7"/>
    <w:rsid w:val="005D2610"/>
    <w:rsid w:val="005D2878"/>
    <w:rsid w:val="005D2A84"/>
    <w:rsid w:val="005D2BDE"/>
    <w:rsid w:val="005D2D6A"/>
    <w:rsid w:val="005D2E86"/>
    <w:rsid w:val="005D3781"/>
    <w:rsid w:val="005D3A67"/>
    <w:rsid w:val="005D3C94"/>
    <w:rsid w:val="005D3D76"/>
    <w:rsid w:val="005D3E42"/>
    <w:rsid w:val="005D42F0"/>
    <w:rsid w:val="005D42FA"/>
    <w:rsid w:val="005D4343"/>
    <w:rsid w:val="005D445B"/>
    <w:rsid w:val="005D4578"/>
    <w:rsid w:val="005D45DE"/>
    <w:rsid w:val="005D4645"/>
    <w:rsid w:val="005D4BFA"/>
    <w:rsid w:val="005D4EAD"/>
    <w:rsid w:val="005D4EFA"/>
    <w:rsid w:val="005D5226"/>
    <w:rsid w:val="005D552F"/>
    <w:rsid w:val="005D55BA"/>
    <w:rsid w:val="005D56E5"/>
    <w:rsid w:val="005D5ADB"/>
    <w:rsid w:val="005D5B21"/>
    <w:rsid w:val="005D635F"/>
    <w:rsid w:val="005D648A"/>
    <w:rsid w:val="005D7023"/>
    <w:rsid w:val="005D718A"/>
    <w:rsid w:val="005D74F8"/>
    <w:rsid w:val="005D7754"/>
    <w:rsid w:val="005D7840"/>
    <w:rsid w:val="005D7AEA"/>
    <w:rsid w:val="005D7E0D"/>
    <w:rsid w:val="005E0104"/>
    <w:rsid w:val="005E0214"/>
    <w:rsid w:val="005E02C8"/>
    <w:rsid w:val="005E039C"/>
    <w:rsid w:val="005E0D58"/>
    <w:rsid w:val="005E145E"/>
    <w:rsid w:val="005E1700"/>
    <w:rsid w:val="005E181B"/>
    <w:rsid w:val="005E1874"/>
    <w:rsid w:val="005E1928"/>
    <w:rsid w:val="005E19E2"/>
    <w:rsid w:val="005E1ADD"/>
    <w:rsid w:val="005E1C48"/>
    <w:rsid w:val="005E22A7"/>
    <w:rsid w:val="005E234A"/>
    <w:rsid w:val="005E2551"/>
    <w:rsid w:val="005E2A27"/>
    <w:rsid w:val="005E2AE9"/>
    <w:rsid w:val="005E2D01"/>
    <w:rsid w:val="005E3200"/>
    <w:rsid w:val="005E35CC"/>
    <w:rsid w:val="005E371E"/>
    <w:rsid w:val="005E3C14"/>
    <w:rsid w:val="005E3E81"/>
    <w:rsid w:val="005E4119"/>
    <w:rsid w:val="005E4374"/>
    <w:rsid w:val="005E439B"/>
    <w:rsid w:val="005E45B7"/>
    <w:rsid w:val="005E4825"/>
    <w:rsid w:val="005E49CD"/>
    <w:rsid w:val="005E4CD6"/>
    <w:rsid w:val="005E4CE6"/>
    <w:rsid w:val="005E4EC1"/>
    <w:rsid w:val="005E4EF3"/>
    <w:rsid w:val="005E522D"/>
    <w:rsid w:val="005E525E"/>
    <w:rsid w:val="005E53F9"/>
    <w:rsid w:val="005E5477"/>
    <w:rsid w:val="005E58B6"/>
    <w:rsid w:val="005E59D3"/>
    <w:rsid w:val="005E5B3B"/>
    <w:rsid w:val="005E5E7A"/>
    <w:rsid w:val="005E6AA5"/>
    <w:rsid w:val="005E7188"/>
    <w:rsid w:val="005E775D"/>
    <w:rsid w:val="005E7A10"/>
    <w:rsid w:val="005E7D06"/>
    <w:rsid w:val="005E7DA2"/>
    <w:rsid w:val="005F0A43"/>
    <w:rsid w:val="005F0AC0"/>
    <w:rsid w:val="005F0D6E"/>
    <w:rsid w:val="005F1016"/>
    <w:rsid w:val="005F11EE"/>
    <w:rsid w:val="005F1496"/>
    <w:rsid w:val="005F14A9"/>
    <w:rsid w:val="005F185E"/>
    <w:rsid w:val="005F1C60"/>
    <w:rsid w:val="005F1D60"/>
    <w:rsid w:val="005F1DEC"/>
    <w:rsid w:val="005F22BF"/>
    <w:rsid w:val="005F27BF"/>
    <w:rsid w:val="005F28F4"/>
    <w:rsid w:val="005F2F12"/>
    <w:rsid w:val="005F3063"/>
    <w:rsid w:val="005F30C0"/>
    <w:rsid w:val="005F3275"/>
    <w:rsid w:val="005F3C3B"/>
    <w:rsid w:val="005F4171"/>
    <w:rsid w:val="005F43A3"/>
    <w:rsid w:val="005F4414"/>
    <w:rsid w:val="005F46D6"/>
    <w:rsid w:val="005F48B8"/>
    <w:rsid w:val="005F4929"/>
    <w:rsid w:val="005F4DD6"/>
    <w:rsid w:val="005F50D8"/>
    <w:rsid w:val="005F53A1"/>
    <w:rsid w:val="005F5801"/>
    <w:rsid w:val="005F5874"/>
    <w:rsid w:val="005F5E07"/>
    <w:rsid w:val="005F6152"/>
    <w:rsid w:val="005F653B"/>
    <w:rsid w:val="005F659F"/>
    <w:rsid w:val="005F68F4"/>
    <w:rsid w:val="005F6A3A"/>
    <w:rsid w:val="005F6A8C"/>
    <w:rsid w:val="005F6B77"/>
    <w:rsid w:val="005F6E31"/>
    <w:rsid w:val="005F6FF5"/>
    <w:rsid w:val="005F70BA"/>
    <w:rsid w:val="005F7487"/>
    <w:rsid w:val="005F753F"/>
    <w:rsid w:val="005F7A27"/>
    <w:rsid w:val="005F7F7F"/>
    <w:rsid w:val="00600033"/>
    <w:rsid w:val="006001D7"/>
    <w:rsid w:val="006002C7"/>
    <w:rsid w:val="0060032A"/>
    <w:rsid w:val="00600378"/>
    <w:rsid w:val="006005F9"/>
    <w:rsid w:val="00600F95"/>
    <w:rsid w:val="006011F3"/>
    <w:rsid w:val="006015F8"/>
    <w:rsid w:val="00601651"/>
    <w:rsid w:val="00601839"/>
    <w:rsid w:val="00601883"/>
    <w:rsid w:val="00601929"/>
    <w:rsid w:val="00601DF6"/>
    <w:rsid w:val="00602759"/>
    <w:rsid w:val="0060277A"/>
    <w:rsid w:val="0060287C"/>
    <w:rsid w:val="00602B7C"/>
    <w:rsid w:val="00603101"/>
    <w:rsid w:val="00603312"/>
    <w:rsid w:val="006037B6"/>
    <w:rsid w:val="00603839"/>
    <w:rsid w:val="00603CE2"/>
    <w:rsid w:val="00603CE7"/>
    <w:rsid w:val="00603FDF"/>
    <w:rsid w:val="00603FE6"/>
    <w:rsid w:val="00604034"/>
    <w:rsid w:val="0060478C"/>
    <w:rsid w:val="006048B6"/>
    <w:rsid w:val="00604DC7"/>
    <w:rsid w:val="00604E47"/>
    <w:rsid w:val="00604FB9"/>
    <w:rsid w:val="0060501F"/>
    <w:rsid w:val="00605441"/>
    <w:rsid w:val="0060556B"/>
    <w:rsid w:val="00605705"/>
    <w:rsid w:val="0060585A"/>
    <w:rsid w:val="00605A6F"/>
    <w:rsid w:val="00606534"/>
    <w:rsid w:val="00606970"/>
    <w:rsid w:val="00606A20"/>
    <w:rsid w:val="00606B75"/>
    <w:rsid w:val="00606CD6"/>
    <w:rsid w:val="006070A4"/>
    <w:rsid w:val="00607116"/>
    <w:rsid w:val="006072C6"/>
    <w:rsid w:val="00607666"/>
    <w:rsid w:val="0060785D"/>
    <w:rsid w:val="00607A2E"/>
    <w:rsid w:val="0061008B"/>
    <w:rsid w:val="006102FA"/>
    <w:rsid w:val="00610A8E"/>
    <w:rsid w:val="00610D44"/>
    <w:rsid w:val="00611317"/>
    <w:rsid w:val="006118C1"/>
    <w:rsid w:val="00611CD6"/>
    <w:rsid w:val="00611D2D"/>
    <w:rsid w:val="00612306"/>
    <w:rsid w:val="006123A6"/>
    <w:rsid w:val="00612905"/>
    <w:rsid w:val="00612976"/>
    <w:rsid w:val="00613014"/>
    <w:rsid w:val="0061303B"/>
    <w:rsid w:val="006130F7"/>
    <w:rsid w:val="006135DF"/>
    <w:rsid w:val="00613946"/>
    <w:rsid w:val="00613A10"/>
    <w:rsid w:val="00613AF8"/>
    <w:rsid w:val="00613D2F"/>
    <w:rsid w:val="00613D8E"/>
    <w:rsid w:val="00614282"/>
    <w:rsid w:val="006142E0"/>
    <w:rsid w:val="00614443"/>
    <w:rsid w:val="0061445D"/>
    <w:rsid w:val="006146DC"/>
    <w:rsid w:val="00614AE7"/>
    <w:rsid w:val="00614D3B"/>
    <w:rsid w:val="00614DE5"/>
    <w:rsid w:val="00614F2E"/>
    <w:rsid w:val="00615181"/>
    <w:rsid w:val="006153EB"/>
    <w:rsid w:val="006154FE"/>
    <w:rsid w:val="00615682"/>
    <w:rsid w:val="00615E49"/>
    <w:rsid w:val="00616112"/>
    <w:rsid w:val="006161FD"/>
    <w:rsid w:val="00616785"/>
    <w:rsid w:val="006169BE"/>
    <w:rsid w:val="00616A34"/>
    <w:rsid w:val="00616C24"/>
    <w:rsid w:val="00616C9B"/>
    <w:rsid w:val="00616FD7"/>
    <w:rsid w:val="00617028"/>
    <w:rsid w:val="006174DD"/>
    <w:rsid w:val="00617C9F"/>
    <w:rsid w:val="00617E14"/>
    <w:rsid w:val="00620039"/>
    <w:rsid w:val="00620144"/>
    <w:rsid w:val="006204F4"/>
    <w:rsid w:val="00620528"/>
    <w:rsid w:val="0062054C"/>
    <w:rsid w:val="006205CA"/>
    <w:rsid w:val="0062089F"/>
    <w:rsid w:val="006208AB"/>
    <w:rsid w:val="0062156F"/>
    <w:rsid w:val="00621990"/>
    <w:rsid w:val="00621CFF"/>
    <w:rsid w:val="00621F53"/>
    <w:rsid w:val="006220A7"/>
    <w:rsid w:val="0062236E"/>
    <w:rsid w:val="006226A8"/>
    <w:rsid w:val="00622A69"/>
    <w:rsid w:val="00622E2A"/>
    <w:rsid w:val="00622E6E"/>
    <w:rsid w:val="00623089"/>
    <w:rsid w:val="0062308E"/>
    <w:rsid w:val="006231A4"/>
    <w:rsid w:val="006233E5"/>
    <w:rsid w:val="006234C4"/>
    <w:rsid w:val="00623B5F"/>
    <w:rsid w:val="00623D6B"/>
    <w:rsid w:val="00623EDB"/>
    <w:rsid w:val="00623F50"/>
    <w:rsid w:val="00624046"/>
    <w:rsid w:val="006242A1"/>
    <w:rsid w:val="00624336"/>
    <w:rsid w:val="00624383"/>
    <w:rsid w:val="006244C9"/>
    <w:rsid w:val="006245F6"/>
    <w:rsid w:val="0062475D"/>
    <w:rsid w:val="0062495F"/>
    <w:rsid w:val="00625481"/>
    <w:rsid w:val="006258DB"/>
    <w:rsid w:val="00625DEA"/>
    <w:rsid w:val="0062660B"/>
    <w:rsid w:val="00626662"/>
    <w:rsid w:val="00626AD1"/>
    <w:rsid w:val="00626CD5"/>
    <w:rsid w:val="00626F4C"/>
    <w:rsid w:val="00627774"/>
    <w:rsid w:val="0062790A"/>
    <w:rsid w:val="0062790D"/>
    <w:rsid w:val="00627EB7"/>
    <w:rsid w:val="006302B7"/>
    <w:rsid w:val="006304BC"/>
    <w:rsid w:val="00630725"/>
    <w:rsid w:val="00630A59"/>
    <w:rsid w:val="00630DCE"/>
    <w:rsid w:val="0063120A"/>
    <w:rsid w:val="00631475"/>
    <w:rsid w:val="0063150B"/>
    <w:rsid w:val="00631585"/>
    <w:rsid w:val="00631872"/>
    <w:rsid w:val="00631DAE"/>
    <w:rsid w:val="00631F00"/>
    <w:rsid w:val="0063200E"/>
    <w:rsid w:val="0063235A"/>
    <w:rsid w:val="00632553"/>
    <w:rsid w:val="00632B1F"/>
    <w:rsid w:val="00632F55"/>
    <w:rsid w:val="006333F4"/>
    <w:rsid w:val="006334ED"/>
    <w:rsid w:val="0063363D"/>
    <w:rsid w:val="006337DC"/>
    <w:rsid w:val="00633895"/>
    <w:rsid w:val="00633AD2"/>
    <w:rsid w:val="00633B3F"/>
    <w:rsid w:val="00633F7C"/>
    <w:rsid w:val="006340C5"/>
    <w:rsid w:val="0063414C"/>
    <w:rsid w:val="006341C0"/>
    <w:rsid w:val="00634730"/>
    <w:rsid w:val="0063484A"/>
    <w:rsid w:val="006348A9"/>
    <w:rsid w:val="00634ACF"/>
    <w:rsid w:val="00634BE6"/>
    <w:rsid w:val="00634CEB"/>
    <w:rsid w:val="00635035"/>
    <w:rsid w:val="0063580D"/>
    <w:rsid w:val="006358C9"/>
    <w:rsid w:val="00635952"/>
    <w:rsid w:val="00635B12"/>
    <w:rsid w:val="00635CAE"/>
    <w:rsid w:val="00635D22"/>
    <w:rsid w:val="00635DC3"/>
    <w:rsid w:val="0063606C"/>
    <w:rsid w:val="00636679"/>
    <w:rsid w:val="00636A61"/>
    <w:rsid w:val="00636F19"/>
    <w:rsid w:val="006371F8"/>
    <w:rsid w:val="006371FD"/>
    <w:rsid w:val="00637240"/>
    <w:rsid w:val="006376E1"/>
    <w:rsid w:val="006377CE"/>
    <w:rsid w:val="00637A06"/>
    <w:rsid w:val="0064003B"/>
    <w:rsid w:val="00640288"/>
    <w:rsid w:val="006406B0"/>
    <w:rsid w:val="00640776"/>
    <w:rsid w:val="0064080C"/>
    <w:rsid w:val="00641116"/>
    <w:rsid w:val="006411C4"/>
    <w:rsid w:val="0064232D"/>
    <w:rsid w:val="006424FE"/>
    <w:rsid w:val="00642835"/>
    <w:rsid w:val="00642CD6"/>
    <w:rsid w:val="00643202"/>
    <w:rsid w:val="0064357E"/>
    <w:rsid w:val="0064358F"/>
    <w:rsid w:val="00643660"/>
    <w:rsid w:val="00643908"/>
    <w:rsid w:val="00643BBF"/>
    <w:rsid w:val="00644388"/>
    <w:rsid w:val="00644804"/>
    <w:rsid w:val="00644934"/>
    <w:rsid w:val="00644D0C"/>
    <w:rsid w:val="00644D5B"/>
    <w:rsid w:val="00644E74"/>
    <w:rsid w:val="006452D8"/>
    <w:rsid w:val="00645612"/>
    <w:rsid w:val="00645E77"/>
    <w:rsid w:val="00645FC7"/>
    <w:rsid w:val="0064602A"/>
    <w:rsid w:val="00646099"/>
    <w:rsid w:val="006463D0"/>
    <w:rsid w:val="006467F7"/>
    <w:rsid w:val="00646D76"/>
    <w:rsid w:val="00647134"/>
    <w:rsid w:val="006476A7"/>
    <w:rsid w:val="00650139"/>
    <w:rsid w:val="00650441"/>
    <w:rsid w:val="006507EC"/>
    <w:rsid w:val="00650A63"/>
    <w:rsid w:val="00650DAA"/>
    <w:rsid w:val="0065122E"/>
    <w:rsid w:val="0065128D"/>
    <w:rsid w:val="00651524"/>
    <w:rsid w:val="006516C9"/>
    <w:rsid w:val="00651764"/>
    <w:rsid w:val="00651961"/>
    <w:rsid w:val="00651E5A"/>
    <w:rsid w:val="0065213C"/>
    <w:rsid w:val="00652756"/>
    <w:rsid w:val="006528DA"/>
    <w:rsid w:val="00652AD8"/>
    <w:rsid w:val="00652B79"/>
    <w:rsid w:val="00652CE5"/>
    <w:rsid w:val="00652F05"/>
    <w:rsid w:val="0065313E"/>
    <w:rsid w:val="006533C3"/>
    <w:rsid w:val="00654068"/>
    <w:rsid w:val="00654583"/>
    <w:rsid w:val="006549A1"/>
    <w:rsid w:val="00654B38"/>
    <w:rsid w:val="00654B83"/>
    <w:rsid w:val="00655061"/>
    <w:rsid w:val="006550BF"/>
    <w:rsid w:val="0065510C"/>
    <w:rsid w:val="00655ABD"/>
    <w:rsid w:val="00655B63"/>
    <w:rsid w:val="00655C40"/>
    <w:rsid w:val="00655C68"/>
    <w:rsid w:val="00656615"/>
    <w:rsid w:val="00656DB4"/>
    <w:rsid w:val="00656E5F"/>
    <w:rsid w:val="006571F6"/>
    <w:rsid w:val="006572DF"/>
    <w:rsid w:val="0065736B"/>
    <w:rsid w:val="00657434"/>
    <w:rsid w:val="00657544"/>
    <w:rsid w:val="00657B95"/>
    <w:rsid w:val="00657D20"/>
    <w:rsid w:val="00661353"/>
    <w:rsid w:val="006618CC"/>
    <w:rsid w:val="00661BBC"/>
    <w:rsid w:val="00662111"/>
    <w:rsid w:val="00662118"/>
    <w:rsid w:val="00662337"/>
    <w:rsid w:val="00662D85"/>
    <w:rsid w:val="00662DD6"/>
    <w:rsid w:val="00663197"/>
    <w:rsid w:val="006631E4"/>
    <w:rsid w:val="006638AD"/>
    <w:rsid w:val="00663B2C"/>
    <w:rsid w:val="00663C0A"/>
    <w:rsid w:val="00663C14"/>
    <w:rsid w:val="00663D9F"/>
    <w:rsid w:val="00663DC0"/>
    <w:rsid w:val="00663F75"/>
    <w:rsid w:val="006641EB"/>
    <w:rsid w:val="006643FD"/>
    <w:rsid w:val="0066474C"/>
    <w:rsid w:val="006648B0"/>
    <w:rsid w:val="00664B28"/>
    <w:rsid w:val="00664BCF"/>
    <w:rsid w:val="00664C76"/>
    <w:rsid w:val="0066507A"/>
    <w:rsid w:val="00665229"/>
    <w:rsid w:val="006654BC"/>
    <w:rsid w:val="00665EA3"/>
    <w:rsid w:val="006661B3"/>
    <w:rsid w:val="006663A7"/>
    <w:rsid w:val="00666B5D"/>
    <w:rsid w:val="00666DE2"/>
    <w:rsid w:val="00666E0E"/>
    <w:rsid w:val="00667028"/>
    <w:rsid w:val="0066732C"/>
    <w:rsid w:val="006679F5"/>
    <w:rsid w:val="00667B77"/>
    <w:rsid w:val="00667CCB"/>
    <w:rsid w:val="00670179"/>
    <w:rsid w:val="00670388"/>
    <w:rsid w:val="0067073A"/>
    <w:rsid w:val="00670942"/>
    <w:rsid w:val="00670A0D"/>
    <w:rsid w:val="0067160A"/>
    <w:rsid w:val="006716DA"/>
    <w:rsid w:val="00671784"/>
    <w:rsid w:val="006717A7"/>
    <w:rsid w:val="0067195A"/>
    <w:rsid w:val="00671C6D"/>
    <w:rsid w:val="00671ED0"/>
    <w:rsid w:val="006726FE"/>
    <w:rsid w:val="00672832"/>
    <w:rsid w:val="006728ED"/>
    <w:rsid w:val="00672DB9"/>
    <w:rsid w:val="006730CA"/>
    <w:rsid w:val="006732B1"/>
    <w:rsid w:val="006733AE"/>
    <w:rsid w:val="00673454"/>
    <w:rsid w:val="006734B9"/>
    <w:rsid w:val="00673578"/>
    <w:rsid w:val="00673777"/>
    <w:rsid w:val="00673A18"/>
    <w:rsid w:val="00673E10"/>
    <w:rsid w:val="006742CE"/>
    <w:rsid w:val="0067446F"/>
    <w:rsid w:val="0067447C"/>
    <w:rsid w:val="006745B4"/>
    <w:rsid w:val="006745E1"/>
    <w:rsid w:val="006746A4"/>
    <w:rsid w:val="00674A80"/>
    <w:rsid w:val="00674CD8"/>
    <w:rsid w:val="00674FE3"/>
    <w:rsid w:val="0067542D"/>
    <w:rsid w:val="006754BE"/>
    <w:rsid w:val="00675558"/>
    <w:rsid w:val="00675611"/>
    <w:rsid w:val="0067564A"/>
    <w:rsid w:val="006756F4"/>
    <w:rsid w:val="00675757"/>
    <w:rsid w:val="00675A60"/>
    <w:rsid w:val="00675B1D"/>
    <w:rsid w:val="00675B9A"/>
    <w:rsid w:val="00675BA8"/>
    <w:rsid w:val="00675DF6"/>
    <w:rsid w:val="00676521"/>
    <w:rsid w:val="0067697E"/>
    <w:rsid w:val="006769A2"/>
    <w:rsid w:val="006771A8"/>
    <w:rsid w:val="006772B2"/>
    <w:rsid w:val="00677443"/>
    <w:rsid w:val="0067769A"/>
    <w:rsid w:val="00680210"/>
    <w:rsid w:val="00680328"/>
    <w:rsid w:val="0068050E"/>
    <w:rsid w:val="00680597"/>
    <w:rsid w:val="006806A3"/>
    <w:rsid w:val="006806A6"/>
    <w:rsid w:val="00680C00"/>
    <w:rsid w:val="00681211"/>
    <w:rsid w:val="00681317"/>
    <w:rsid w:val="0068144F"/>
    <w:rsid w:val="0068154E"/>
    <w:rsid w:val="0068162C"/>
    <w:rsid w:val="0068170F"/>
    <w:rsid w:val="00681797"/>
    <w:rsid w:val="00681896"/>
    <w:rsid w:val="00681B36"/>
    <w:rsid w:val="00681BFA"/>
    <w:rsid w:val="006822C8"/>
    <w:rsid w:val="00682560"/>
    <w:rsid w:val="006827DC"/>
    <w:rsid w:val="00682A92"/>
    <w:rsid w:val="00682C40"/>
    <w:rsid w:val="00682DFE"/>
    <w:rsid w:val="00682E14"/>
    <w:rsid w:val="0068321C"/>
    <w:rsid w:val="0068354B"/>
    <w:rsid w:val="0068371E"/>
    <w:rsid w:val="0068426A"/>
    <w:rsid w:val="0068436C"/>
    <w:rsid w:val="0068454C"/>
    <w:rsid w:val="006845A1"/>
    <w:rsid w:val="006845EE"/>
    <w:rsid w:val="00684793"/>
    <w:rsid w:val="006847B4"/>
    <w:rsid w:val="00684C2A"/>
    <w:rsid w:val="0068545E"/>
    <w:rsid w:val="006855F4"/>
    <w:rsid w:val="00685655"/>
    <w:rsid w:val="00685A2C"/>
    <w:rsid w:val="00685C69"/>
    <w:rsid w:val="00685D9F"/>
    <w:rsid w:val="00685FD4"/>
    <w:rsid w:val="00686612"/>
    <w:rsid w:val="0068661E"/>
    <w:rsid w:val="006867B7"/>
    <w:rsid w:val="00686991"/>
    <w:rsid w:val="006869C9"/>
    <w:rsid w:val="00686D6B"/>
    <w:rsid w:val="006878F6"/>
    <w:rsid w:val="00687F86"/>
    <w:rsid w:val="00690089"/>
    <w:rsid w:val="006900F0"/>
    <w:rsid w:val="00690A49"/>
    <w:rsid w:val="00690AE0"/>
    <w:rsid w:val="00690B21"/>
    <w:rsid w:val="00690BB6"/>
    <w:rsid w:val="00690DFC"/>
    <w:rsid w:val="00690FFC"/>
    <w:rsid w:val="00691502"/>
    <w:rsid w:val="00691B30"/>
    <w:rsid w:val="00691C86"/>
    <w:rsid w:val="00691F2F"/>
    <w:rsid w:val="006921A0"/>
    <w:rsid w:val="006924A5"/>
    <w:rsid w:val="00692B3C"/>
    <w:rsid w:val="006939CC"/>
    <w:rsid w:val="00693B2B"/>
    <w:rsid w:val="00693D37"/>
    <w:rsid w:val="00693E1F"/>
    <w:rsid w:val="00693ECB"/>
    <w:rsid w:val="006941D1"/>
    <w:rsid w:val="00694334"/>
    <w:rsid w:val="00694797"/>
    <w:rsid w:val="00694A6E"/>
    <w:rsid w:val="00694C14"/>
    <w:rsid w:val="00694CD1"/>
    <w:rsid w:val="00695887"/>
    <w:rsid w:val="0069599C"/>
    <w:rsid w:val="00695B54"/>
    <w:rsid w:val="00696DAA"/>
    <w:rsid w:val="00697367"/>
    <w:rsid w:val="00697575"/>
    <w:rsid w:val="00697733"/>
    <w:rsid w:val="006977DC"/>
    <w:rsid w:val="00697BB6"/>
    <w:rsid w:val="006A01C4"/>
    <w:rsid w:val="006A0266"/>
    <w:rsid w:val="006A0389"/>
    <w:rsid w:val="006A090E"/>
    <w:rsid w:val="006A1314"/>
    <w:rsid w:val="006A19DA"/>
    <w:rsid w:val="006A1D91"/>
    <w:rsid w:val="006A21B4"/>
    <w:rsid w:val="006A2455"/>
    <w:rsid w:val="006A254E"/>
    <w:rsid w:val="006A25D6"/>
    <w:rsid w:val="006A2AF3"/>
    <w:rsid w:val="006A2C30"/>
    <w:rsid w:val="006A301C"/>
    <w:rsid w:val="006A366A"/>
    <w:rsid w:val="006A374D"/>
    <w:rsid w:val="006A39EE"/>
    <w:rsid w:val="006A3E2B"/>
    <w:rsid w:val="006A3F21"/>
    <w:rsid w:val="006A412A"/>
    <w:rsid w:val="006A44DE"/>
    <w:rsid w:val="006A45AF"/>
    <w:rsid w:val="006A5B8F"/>
    <w:rsid w:val="006A5D01"/>
    <w:rsid w:val="006A5D22"/>
    <w:rsid w:val="006A60AA"/>
    <w:rsid w:val="006A665A"/>
    <w:rsid w:val="006A67CA"/>
    <w:rsid w:val="006A6BFF"/>
    <w:rsid w:val="006A6E17"/>
    <w:rsid w:val="006A73C2"/>
    <w:rsid w:val="006A7F5D"/>
    <w:rsid w:val="006B0556"/>
    <w:rsid w:val="006B0640"/>
    <w:rsid w:val="006B0B7F"/>
    <w:rsid w:val="006B0E09"/>
    <w:rsid w:val="006B120D"/>
    <w:rsid w:val="006B17E7"/>
    <w:rsid w:val="006B19E8"/>
    <w:rsid w:val="006B1A8A"/>
    <w:rsid w:val="006B1CDE"/>
    <w:rsid w:val="006B1D79"/>
    <w:rsid w:val="006B1EA7"/>
    <w:rsid w:val="006B1F77"/>
    <w:rsid w:val="006B1FD5"/>
    <w:rsid w:val="006B1FF7"/>
    <w:rsid w:val="006B24E8"/>
    <w:rsid w:val="006B2897"/>
    <w:rsid w:val="006B28BC"/>
    <w:rsid w:val="006B2917"/>
    <w:rsid w:val="006B2B2D"/>
    <w:rsid w:val="006B2D5E"/>
    <w:rsid w:val="006B3834"/>
    <w:rsid w:val="006B38A4"/>
    <w:rsid w:val="006B3949"/>
    <w:rsid w:val="006B394F"/>
    <w:rsid w:val="006B39D7"/>
    <w:rsid w:val="006B3AF9"/>
    <w:rsid w:val="006B3B4F"/>
    <w:rsid w:val="006B4376"/>
    <w:rsid w:val="006B44B5"/>
    <w:rsid w:val="006B453C"/>
    <w:rsid w:val="006B47C6"/>
    <w:rsid w:val="006B4855"/>
    <w:rsid w:val="006B555A"/>
    <w:rsid w:val="006B5589"/>
    <w:rsid w:val="006B5935"/>
    <w:rsid w:val="006B5D94"/>
    <w:rsid w:val="006B5E80"/>
    <w:rsid w:val="006B600A"/>
    <w:rsid w:val="006B64FB"/>
    <w:rsid w:val="006B6635"/>
    <w:rsid w:val="006B6B89"/>
    <w:rsid w:val="006B700D"/>
    <w:rsid w:val="006B77C0"/>
    <w:rsid w:val="006B7D22"/>
    <w:rsid w:val="006B7D2C"/>
    <w:rsid w:val="006B7D55"/>
    <w:rsid w:val="006B7EF1"/>
    <w:rsid w:val="006C0626"/>
    <w:rsid w:val="006C065B"/>
    <w:rsid w:val="006C1019"/>
    <w:rsid w:val="006C1094"/>
    <w:rsid w:val="006C1627"/>
    <w:rsid w:val="006C17FF"/>
    <w:rsid w:val="006C1B0A"/>
    <w:rsid w:val="006C1F3C"/>
    <w:rsid w:val="006C2014"/>
    <w:rsid w:val="006C23E0"/>
    <w:rsid w:val="006C2551"/>
    <w:rsid w:val="006C2B53"/>
    <w:rsid w:val="006C2BB5"/>
    <w:rsid w:val="006C2BEE"/>
    <w:rsid w:val="006C35C2"/>
    <w:rsid w:val="006C35E0"/>
    <w:rsid w:val="006C361F"/>
    <w:rsid w:val="006C3664"/>
    <w:rsid w:val="006C382F"/>
    <w:rsid w:val="006C3AD8"/>
    <w:rsid w:val="006C3C6D"/>
    <w:rsid w:val="006C3E82"/>
    <w:rsid w:val="006C3EB4"/>
    <w:rsid w:val="006C4516"/>
    <w:rsid w:val="006C455E"/>
    <w:rsid w:val="006C4E6C"/>
    <w:rsid w:val="006C561C"/>
    <w:rsid w:val="006C5958"/>
    <w:rsid w:val="006C5B4F"/>
    <w:rsid w:val="006C614B"/>
    <w:rsid w:val="006C643C"/>
    <w:rsid w:val="006C651F"/>
    <w:rsid w:val="006C661D"/>
    <w:rsid w:val="006C6AB1"/>
    <w:rsid w:val="006C6E3A"/>
    <w:rsid w:val="006C6EBD"/>
    <w:rsid w:val="006C6FD7"/>
    <w:rsid w:val="006C733D"/>
    <w:rsid w:val="006C750E"/>
    <w:rsid w:val="006C7A5A"/>
    <w:rsid w:val="006C7D92"/>
    <w:rsid w:val="006C7EC5"/>
    <w:rsid w:val="006D00DB"/>
    <w:rsid w:val="006D0361"/>
    <w:rsid w:val="006D04D0"/>
    <w:rsid w:val="006D092C"/>
    <w:rsid w:val="006D0A13"/>
    <w:rsid w:val="006D16B0"/>
    <w:rsid w:val="006D1977"/>
    <w:rsid w:val="006D19E9"/>
    <w:rsid w:val="006D1A5A"/>
    <w:rsid w:val="006D1A9E"/>
    <w:rsid w:val="006D2182"/>
    <w:rsid w:val="006D2444"/>
    <w:rsid w:val="006D254B"/>
    <w:rsid w:val="006D25EE"/>
    <w:rsid w:val="006D289B"/>
    <w:rsid w:val="006D28DC"/>
    <w:rsid w:val="006D2CFE"/>
    <w:rsid w:val="006D2E54"/>
    <w:rsid w:val="006D2E56"/>
    <w:rsid w:val="006D307C"/>
    <w:rsid w:val="006D3BE1"/>
    <w:rsid w:val="006D3C1A"/>
    <w:rsid w:val="006D3E63"/>
    <w:rsid w:val="006D3FC1"/>
    <w:rsid w:val="006D4201"/>
    <w:rsid w:val="006D4248"/>
    <w:rsid w:val="006D46B2"/>
    <w:rsid w:val="006D48FC"/>
    <w:rsid w:val="006D5119"/>
    <w:rsid w:val="006D529C"/>
    <w:rsid w:val="006D5315"/>
    <w:rsid w:val="006D600C"/>
    <w:rsid w:val="006D6196"/>
    <w:rsid w:val="006D6229"/>
    <w:rsid w:val="006D62BC"/>
    <w:rsid w:val="006D6450"/>
    <w:rsid w:val="006D65DE"/>
    <w:rsid w:val="006D6939"/>
    <w:rsid w:val="006D6DB4"/>
    <w:rsid w:val="006D6FC3"/>
    <w:rsid w:val="006D77AA"/>
    <w:rsid w:val="006D7EB0"/>
    <w:rsid w:val="006E0138"/>
    <w:rsid w:val="006E0573"/>
    <w:rsid w:val="006E061A"/>
    <w:rsid w:val="006E07E8"/>
    <w:rsid w:val="006E0BB0"/>
    <w:rsid w:val="006E12C3"/>
    <w:rsid w:val="006E16B2"/>
    <w:rsid w:val="006E1935"/>
    <w:rsid w:val="006E1AC0"/>
    <w:rsid w:val="006E1B6F"/>
    <w:rsid w:val="006E212B"/>
    <w:rsid w:val="006E2460"/>
    <w:rsid w:val="006E2529"/>
    <w:rsid w:val="006E2777"/>
    <w:rsid w:val="006E2A73"/>
    <w:rsid w:val="006E2F86"/>
    <w:rsid w:val="006E32C5"/>
    <w:rsid w:val="006E3324"/>
    <w:rsid w:val="006E3334"/>
    <w:rsid w:val="006E34BF"/>
    <w:rsid w:val="006E3735"/>
    <w:rsid w:val="006E375F"/>
    <w:rsid w:val="006E3CE9"/>
    <w:rsid w:val="006E3E25"/>
    <w:rsid w:val="006E3ECD"/>
    <w:rsid w:val="006E3F26"/>
    <w:rsid w:val="006E4394"/>
    <w:rsid w:val="006E45F3"/>
    <w:rsid w:val="006E4A2F"/>
    <w:rsid w:val="006E4DA0"/>
    <w:rsid w:val="006E4ED4"/>
    <w:rsid w:val="006E522B"/>
    <w:rsid w:val="006E528F"/>
    <w:rsid w:val="006E5326"/>
    <w:rsid w:val="006E5437"/>
    <w:rsid w:val="006E5909"/>
    <w:rsid w:val="006E5CA3"/>
    <w:rsid w:val="006E5E19"/>
    <w:rsid w:val="006E61C3"/>
    <w:rsid w:val="006E64C8"/>
    <w:rsid w:val="006E6660"/>
    <w:rsid w:val="006E6DFC"/>
    <w:rsid w:val="006E6F16"/>
    <w:rsid w:val="006E7003"/>
    <w:rsid w:val="006E7094"/>
    <w:rsid w:val="006E71C9"/>
    <w:rsid w:val="006E745F"/>
    <w:rsid w:val="006E7525"/>
    <w:rsid w:val="006E7922"/>
    <w:rsid w:val="006E799D"/>
    <w:rsid w:val="006E7C06"/>
    <w:rsid w:val="006F02CE"/>
    <w:rsid w:val="006F0395"/>
    <w:rsid w:val="006F0593"/>
    <w:rsid w:val="006F0653"/>
    <w:rsid w:val="006F0889"/>
    <w:rsid w:val="006F0D1C"/>
    <w:rsid w:val="006F1064"/>
    <w:rsid w:val="006F1977"/>
    <w:rsid w:val="006F1A28"/>
    <w:rsid w:val="006F1E6F"/>
    <w:rsid w:val="006F1EB7"/>
    <w:rsid w:val="006F20CB"/>
    <w:rsid w:val="006F20FB"/>
    <w:rsid w:val="006F2136"/>
    <w:rsid w:val="006F27B2"/>
    <w:rsid w:val="006F2BD1"/>
    <w:rsid w:val="006F2CD3"/>
    <w:rsid w:val="006F39AF"/>
    <w:rsid w:val="006F3BB5"/>
    <w:rsid w:val="006F4117"/>
    <w:rsid w:val="006F42BF"/>
    <w:rsid w:val="006F42D5"/>
    <w:rsid w:val="006F46EB"/>
    <w:rsid w:val="006F496D"/>
    <w:rsid w:val="006F4CDA"/>
    <w:rsid w:val="006F52E5"/>
    <w:rsid w:val="006F57D3"/>
    <w:rsid w:val="006F5887"/>
    <w:rsid w:val="006F5A44"/>
    <w:rsid w:val="006F5B83"/>
    <w:rsid w:val="006F6066"/>
    <w:rsid w:val="006F673B"/>
    <w:rsid w:val="006F67D5"/>
    <w:rsid w:val="006F6850"/>
    <w:rsid w:val="006F68F4"/>
    <w:rsid w:val="006F6B62"/>
    <w:rsid w:val="006F6BC2"/>
    <w:rsid w:val="006F707E"/>
    <w:rsid w:val="006F70D2"/>
    <w:rsid w:val="006F74F1"/>
    <w:rsid w:val="006F760F"/>
    <w:rsid w:val="006F78C2"/>
    <w:rsid w:val="007001DC"/>
    <w:rsid w:val="0070064E"/>
    <w:rsid w:val="007008CE"/>
    <w:rsid w:val="00700C81"/>
    <w:rsid w:val="00700FBF"/>
    <w:rsid w:val="007017D1"/>
    <w:rsid w:val="00701834"/>
    <w:rsid w:val="007019ED"/>
    <w:rsid w:val="00701F61"/>
    <w:rsid w:val="00702065"/>
    <w:rsid w:val="00702244"/>
    <w:rsid w:val="007022F3"/>
    <w:rsid w:val="007025CB"/>
    <w:rsid w:val="00702654"/>
    <w:rsid w:val="0070273B"/>
    <w:rsid w:val="007027F6"/>
    <w:rsid w:val="00702A43"/>
    <w:rsid w:val="00702B12"/>
    <w:rsid w:val="007034AA"/>
    <w:rsid w:val="0070395F"/>
    <w:rsid w:val="00703C9D"/>
    <w:rsid w:val="00703E9E"/>
    <w:rsid w:val="00703EE9"/>
    <w:rsid w:val="00703F50"/>
    <w:rsid w:val="007040F5"/>
    <w:rsid w:val="0070438E"/>
    <w:rsid w:val="0070490C"/>
    <w:rsid w:val="00704B74"/>
    <w:rsid w:val="007050E6"/>
    <w:rsid w:val="00705454"/>
    <w:rsid w:val="00705716"/>
    <w:rsid w:val="00705C38"/>
    <w:rsid w:val="00705EFD"/>
    <w:rsid w:val="007060BE"/>
    <w:rsid w:val="007063E3"/>
    <w:rsid w:val="00706465"/>
    <w:rsid w:val="007064D6"/>
    <w:rsid w:val="00706894"/>
    <w:rsid w:val="0070695A"/>
    <w:rsid w:val="0070782D"/>
    <w:rsid w:val="00710085"/>
    <w:rsid w:val="0071086D"/>
    <w:rsid w:val="007109C2"/>
    <w:rsid w:val="00710D8A"/>
    <w:rsid w:val="00710FDE"/>
    <w:rsid w:val="0071102B"/>
    <w:rsid w:val="0071118C"/>
    <w:rsid w:val="00711340"/>
    <w:rsid w:val="0071145A"/>
    <w:rsid w:val="00711F24"/>
    <w:rsid w:val="00711F5E"/>
    <w:rsid w:val="0071265A"/>
    <w:rsid w:val="00712843"/>
    <w:rsid w:val="00712A40"/>
    <w:rsid w:val="00712C42"/>
    <w:rsid w:val="00712D48"/>
    <w:rsid w:val="0071301D"/>
    <w:rsid w:val="007130C0"/>
    <w:rsid w:val="0071320E"/>
    <w:rsid w:val="007133FE"/>
    <w:rsid w:val="00713697"/>
    <w:rsid w:val="00713736"/>
    <w:rsid w:val="0071373D"/>
    <w:rsid w:val="00713DE4"/>
    <w:rsid w:val="00714313"/>
    <w:rsid w:val="00714A76"/>
    <w:rsid w:val="00714C47"/>
    <w:rsid w:val="0071507C"/>
    <w:rsid w:val="007152C1"/>
    <w:rsid w:val="00715368"/>
    <w:rsid w:val="007155C4"/>
    <w:rsid w:val="00715CB8"/>
    <w:rsid w:val="00715EB0"/>
    <w:rsid w:val="00716462"/>
    <w:rsid w:val="00716C7E"/>
    <w:rsid w:val="00716D21"/>
    <w:rsid w:val="00716E86"/>
    <w:rsid w:val="00716E92"/>
    <w:rsid w:val="00716FB8"/>
    <w:rsid w:val="0071735E"/>
    <w:rsid w:val="00717714"/>
    <w:rsid w:val="007179D9"/>
    <w:rsid w:val="00717BEB"/>
    <w:rsid w:val="007203A1"/>
    <w:rsid w:val="00720410"/>
    <w:rsid w:val="007205F8"/>
    <w:rsid w:val="00720A8D"/>
    <w:rsid w:val="00721084"/>
    <w:rsid w:val="007210AB"/>
    <w:rsid w:val="00721262"/>
    <w:rsid w:val="00721D21"/>
    <w:rsid w:val="00721D9B"/>
    <w:rsid w:val="00722121"/>
    <w:rsid w:val="00722367"/>
    <w:rsid w:val="007224B9"/>
    <w:rsid w:val="00722507"/>
    <w:rsid w:val="00722552"/>
    <w:rsid w:val="00722910"/>
    <w:rsid w:val="00722A6A"/>
    <w:rsid w:val="00722F94"/>
    <w:rsid w:val="0072379D"/>
    <w:rsid w:val="007239D8"/>
    <w:rsid w:val="00723AA7"/>
    <w:rsid w:val="0072432E"/>
    <w:rsid w:val="00724657"/>
    <w:rsid w:val="00724AE9"/>
    <w:rsid w:val="00725DD1"/>
    <w:rsid w:val="00725FEE"/>
    <w:rsid w:val="00726036"/>
    <w:rsid w:val="00726279"/>
    <w:rsid w:val="00726444"/>
    <w:rsid w:val="0072644D"/>
    <w:rsid w:val="007265BD"/>
    <w:rsid w:val="00726603"/>
    <w:rsid w:val="0072672F"/>
    <w:rsid w:val="00726A4B"/>
    <w:rsid w:val="00726A9B"/>
    <w:rsid w:val="00726F1C"/>
    <w:rsid w:val="00727530"/>
    <w:rsid w:val="0072791C"/>
    <w:rsid w:val="00727BAF"/>
    <w:rsid w:val="00727C69"/>
    <w:rsid w:val="00730323"/>
    <w:rsid w:val="007305A9"/>
    <w:rsid w:val="00730660"/>
    <w:rsid w:val="0073072A"/>
    <w:rsid w:val="00730ABB"/>
    <w:rsid w:val="00730C28"/>
    <w:rsid w:val="00731431"/>
    <w:rsid w:val="0073195A"/>
    <w:rsid w:val="007319BA"/>
    <w:rsid w:val="007319DD"/>
    <w:rsid w:val="00731E7C"/>
    <w:rsid w:val="00732026"/>
    <w:rsid w:val="00732277"/>
    <w:rsid w:val="007323C4"/>
    <w:rsid w:val="0073251E"/>
    <w:rsid w:val="00732607"/>
    <w:rsid w:val="00732817"/>
    <w:rsid w:val="007328E8"/>
    <w:rsid w:val="007329EF"/>
    <w:rsid w:val="00732A6C"/>
    <w:rsid w:val="00732D60"/>
    <w:rsid w:val="00732E4C"/>
    <w:rsid w:val="0073325F"/>
    <w:rsid w:val="0073327A"/>
    <w:rsid w:val="00733328"/>
    <w:rsid w:val="00733D89"/>
    <w:rsid w:val="00733FD1"/>
    <w:rsid w:val="00734100"/>
    <w:rsid w:val="007342F5"/>
    <w:rsid w:val="00734714"/>
    <w:rsid w:val="00734A33"/>
    <w:rsid w:val="00734E39"/>
    <w:rsid w:val="00734EBE"/>
    <w:rsid w:val="00735498"/>
    <w:rsid w:val="00735546"/>
    <w:rsid w:val="00735C2C"/>
    <w:rsid w:val="00736487"/>
    <w:rsid w:val="0073665E"/>
    <w:rsid w:val="00736690"/>
    <w:rsid w:val="00736DD8"/>
    <w:rsid w:val="007373A3"/>
    <w:rsid w:val="00737555"/>
    <w:rsid w:val="00737628"/>
    <w:rsid w:val="007376F1"/>
    <w:rsid w:val="00737770"/>
    <w:rsid w:val="00737806"/>
    <w:rsid w:val="00737D3C"/>
    <w:rsid w:val="00740113"/>
    <w:rsid w:val="007403EF"/>
    <w:rsid w:val="00740548"/>
    <w:rsid w:val="0074059A"/>
    <w:rsid w:val="0074076A"/>
    <w:rsid w:val="007407D9"/>
    <w:rsid w:val="007408D3"/>
    <w:rsid w:val="007409BE"/>
    <w:rsid w:val="00740A8E"/>
    <w:rsid w:val="00740B49"/>
    <w:rsid w:val="0074114B"/>
    <w:rsid w:val="007411E1"/>
    <w:rsid w:val="00741240"/>
    <w:rsid w:val="007418C7"/>
    <w:rsid w:val="007419EF"/>
    <w:rsid w:val="00741AF4"/>
    <w:rsid w:val="00741DCC"/>
    <w:rsid w:val="0074203A"/>
    <w:rsid w:val="00742112"/>
    <w:rsid w:val="007426EB"/>
    <w:rsid w:val="0074276D"/>
    <w:rsid w:val="007427B5"/>
    <w:rsid w:val="00742865"/>
    <w:rsid w:val="0074296C"/>
    <w:rsid w:val="00742C1B"/>
    <w:rsid w:val="00742C83"/>
    <w:rsid w:val="00742DB1"/>
    <w:rsid w:val="00742EE2"/>
    <w:rsid w:val="00743324"/>
    <w:rsid w:val="007433C8"/>
    <w:rsid w:val="007435B9"/>
    <w:rsid w:val="0074360F"/>
    <w:rsid w:val="007436CD"/>
    <w:rsid w:val="00743786"/>
    <w:rsid w:val="00743EAE"/>
    <w:rsid w:val="00743EED"/>
    <w:rsid w:val="00744256"/>
    <w:rsid w:val="007442BC"/>
    <w:rsid w:val="00744397"/>
    <w:rsid w:val="0074458E"/>
    <w:rsid w:val="007447D9"/>
    <w:rsid w:val="0074494C"/>
    <w:rsid w:val="0074497A"/>
    <w:rsid w:val="00744A64"/>
    <w:rsid w:val="00744D47"/>
    <w:rsid w:val="00744D5F"/>
    <w:rsid w:val="00744EA0"/>
    <w:rsid w:val="00744F8A"/>
    <w:rsid w:val="007457E6"/>
    <w:rsid w:val="00745903"/>
    <w:rsid w:val="0074599C"/>
    <w:rsid w:val="00745B31"/>
    <w:rsid w:val="00745E55"/>
    <w:rsid w:val="007461DC"/>
    <w:rsid w:val="00746285"/>
    <w:rsid w:val="00746317"/>
    <w:rsid w:val="0074638D"/>
    <w:rsid w:val="0074639F"/>
    <w:rsid w:val="00746484"/>
    <w:rsid w:val="007465A4"/>
    <w:rsid w:val="0074690D"/>
    <w:rsid w:val="00746C8B"/>
    <w:rsid w:val="00746DD0"/>
    <w:rsid w:val="0074704F"/>
    <w:rsid w:val="007472D0"/>
    <w:rsid w:val="00747429"/>
    <w:rsid w:val="00747F48"/>
    <w:rsid w:val="00747F4C"/>
    <w:rsid w:val="007500B0"/>
    <w:rsid w:val="007500B6"/>
    <w:rsid w:val="00750130"/>
    <w:rsid w:val="0075047C"/>
    <w:rsid w:val="007504AD"/>
    <w:rsid w:val="007505C0"/>
    <w:rsid w:val="0075079C"/>
    <w:rsid w:val="007508CE"/>
    <w:rsid w:val="007509F0"/>
    <w:rsid w:val="00751091"/>
    <w:rsid w:val="0075124A"/>
    <w:rsid w:val="007514B2"/>
    <w:rsid w:val="0075161C"/>
    <w:rsid w:val="007519E2"/>
    <w:rsid w:val="00751B2A"/>
    <w:rsid w:val="00751B83"/>
    <w:rsid w:val="00752893"/>
    <w:rsid w:val="00752BCC"/>
    <w:rsid w:val="00752C47"/>
    <w:rsid w:val="00752CAA"/>
    <w:rsid w:val="00752E6E"/>
    <w:rsid w:val="00752F9D"/>
    <w:rsid w:val="0075357E"/>
    <w:rsid w:val="00753654"/>
    <w:rsid w:val="00753766"/>
    <w:rsid w:val="007537F7"/>
    <w:rsid w:val="00753874"/>
    <w:rsid w:val="00753ADB"/>
    <w:rsid w:val="00753E80"/>
    <w:rsid w:val="0075425B"/>
    <w:rsid w:val="00754359"/>
    <w:rsid w:val="00754411"/>
    <w:rsid w:val="00754564"/>
    <w:rsid w:val="00754AF5"/>
    <w:rsid w:val="00754BD9"/>
    <w:rsid w:val="00754E7A"/>
    <w:rsid w:val="00754E8E"/>
    <w:rsid w:val="0075540C"/>
    <w:rsid w:val="00755709"/>
    <w:rsid w:val="00755AD0"/>
    <w:rsid w:val="00755C1E"/>
    <w:rsid w:val="00755DB1"/>
    <w:rsid w:val="007560F5"/>
    <w:rsid w:val="0075700F"/>
    <w:rsid w:val="007574FC"/>
    <w:rsid w:val="0075757A"/>
    <w:rsid w:val="00757632"/>
    <w:rsid w:val="00757800"/>
    <w:rsid w:val="007600F2"/>
    <w:rsid w:val="00760975"/>
    <w:rsid w:val="00760D96"/>
    <w:rsid w:val="00761046"/>
    <w:rsid w:val="00761063"/>
    <w:rsid w:val="0076146B"/>
    <w:rsid w:val="00761795"/>
    <w:rsid w:val="0076189E"/>
    <w:rsid w:val="00761C29"/>
    <w:rsid w:val="00761FDA"/>
    <w:rsid w:val="007621FF"/>
    <w:rsid w:val="007624A8"/>
    <w:rsid w:val="0076271F"/>
    <w:rsid w:val="00762CC2"/>
    <w:rsid w:val="0076344C"/>
    <w:rsid w:val="007634E3"/>
    <w:rsid w:val="00763589"/>
    <w:rsid w:val="007639EB"/>
    <w:rsid w:val="00763A0E"/>
    <w:rsid w:val="00764194"/>
    <w:rsid w:val="007642D4"/>
    <w:rsid w:val="00764582"/>
    <w:rsid w:val="0076472A"/>
    <w:rsid w:val="007647EE"/>
    <w:rsid w:val="00764A14"/>
    <w:rsid w:val="0076567B"/>
    <w:rsid w:val="0076592F"/>
    <w:rsid w:val="00765C0F"/>
    <w:rsid w:val="00765ED3"/>
    <w:rsid w:val="0076607C"/>
    <w:rsid w:val="00766590"/>
    <w:rsid w:val="0076681D"/>
    <w:rsid w:val="00766A65"/>
    <w:rsid w:val="00766BCF"/>
    <w:rsid w:val="007671F5"/>
    <w:rsid w:val="00767280"/>
    <w:rsid w:val="007676B8"/>
    <w:rsid w:val="00767887"/>
    <w:rsid w:val="00767B80"/>
    <w:rsid w:val="00767BAE"/>
    <w:rsid w:val="007700FD"/>
    <w:rsid w:val="00770213"/>
    <w:rsid w:val="007703D2"/>
    <w:rsid w:val="007705AF"/>
    <w:rsid w:val="00770704"/>
    <w:rsid w:val="00770A12"/>
    <w:rsid w:val="0077175C"/>
    <w:rsid w:val="00771870"/>
    <w:rsid w:val="00771B87"/>
    <w:rsid w:val="00771BF9"/>
    <w:rsid w:val="00771D41"/>
    <w:rsid w:val="00771D51"/>
    <w:rsid w:val="00771F31"/>
    <w:rsid w:val="007721EF"/>
    <w:rsid w:val="00772204"/>
    <w:rsid w:val="0077230A"/>
    <w:rsid w:val="0077233C"/>
    <w:rsid w:val="007724A2"/>
    <w:rsid w:val="00772F46"/>
    <w:rsid w:val="00772F8A"/>
    <w:rsid w:val="0077302A"/>
    <w:rsid w:val="007733BC"/>
    <w:rsid w:val="00773599"/>
    <w:rsid w:val="007739C6"/>
    <w:rsid w:val="00773D5E"/>
    <w:rsid w:val="00773EC0"/>
    <w:rsid w:val="00773EC2"/>
    <w:rsid w:val="007743D0"/>
    <w:rsid w:val="007743EA"/>
    <w:rsid w:val="00774889"/>
    <w:rsid w:val="00774DA5"/>
    <w:rsid w:val="00774F2E"/>
    <w:rsid w:val="00774FF5"/>
    <w:rsid w:val="007750B3"/>
    <w:rsid w:val="00775436"/>
    <w:rsid w:val="007756AA"/>
    <w:rsid w:val="00775876"/>
    <w:rsid w:val="0077588C"/>
    <w:rsid w:val="0077596C"/>
    <w:rsid w:val="00775B20"/>
    <w:rsid w:val="00775F11"/>
    <w:rsid w:val="00775F76"/>
    <w:rsid w:val="00776AEA"/>
    <w:rsid w:val="007770FB"/>
    <w:rsid w:val="007776A9"/>
    <w:rsid w:val="00777BA0"/>
    <w:rsid w:val="00777D9A"/>
    <w:rsid w:val="007803BD"/>
    <w:rsid w:val="007803C9"/>
    <w:rsid w:val="0078058E"/>
    <w:rsid w:val="0078085D"/>
    <w:rsid w:val="007809E5"/>
    <w:rsid w:val="00780C5C"/>
    <w:rsid w:val="00780DD7"/>
    <w:rsid w:val="00780E60"/>
    <w:rsid w:val="00781092"/>
    <w:rsid w:val="007811DC"/>
    <w:rsid w:val="007820FA"/>
    <w:rsid w:val="0078229B"/>
    <w:rsid w:val="007822C0"/>
    <w:rsid w:val="00782583"/>
    <w:rsid w:val="00782637"/>
    <w:rsid w:val="0078285F"/>
    <w:rsid w:val="00782FDB"/>
    <w:rsid w:val="007830F1"/>
    <w:rsid w:val="00783207"/>
    <w:rsid w:val="00783389"/>
    <w:rsid w:val="0078362A"/>
    <w:rsid w:val="007836D4"/>
    <w:rsid w:val="00783A97"/>
    <w:rsid w:val="00783DDD"/>
    <w:rsid w:val="00783E1D"/>
    <w:rsid w:val="00783F09"/>
    <w:rsid w:val="0078405D"/>
    <w:rsid w:val="0078455B"/>
    <w:rsid w:val="0078483B"/>
    <w:rsid w:val="00784CB1"/>
    <w:rsid w:val="00784EED"/>
    <w:rsid w:val="007851E4"/>
    <w:rsid w:val="00785900"/>
    <w:rsid w:val="00785A46"/>
    <w:rsid w:val="007862D2"/>
    <w:rsid w:val="00786446"/>
    <w:rsid w:val="007865FA"/>
    <w:rsid w:val="0078667B"/>
    <w:rsid w:val="00786861"/>
    <w:rsid w:val="00786958"/>
    <w:rsid w:val="00786E71"/>
    <w:rsid w:val="007875E2"/>
    <w:rsid w:val="00787656"/>
    <w:rsid w:val="007877CD"/>
    <w:rsid w:val="00787815"/>
    <w:rsid w:val="00787886"/>
    <w:rsid w:val="00787998"/>
    <w:rsid w:val="00787D84"/>
    <w:rsid w:val="00787DC5"/>
    <w:rsid w:val="0079020C"/>
    <w:rsid w:val="0079063A"/>
    <w:rsid w:val="00790B83"/>
    <w:rsid w:val="00790BDF"/>
    <w:rsid w:val="00790F07"/>
    <w:rsid w:val="00790F6E"/>
    <w:rsid w:val="00791402"/>
    <w:rsid w:val="00791603"/>
    <w:rsid w:val="0079162F"/>
    <w:rsid w:val="007919CE"/>
    <w:rsid w:val="00791F8A"/>
    <w:rsid w:val="00792449"/>
    <w:rsid w:val="00792A6D"/>
    <w:rsid w:val="0079315F"/>
    <w:rsid w:val="00793688"/>
    <w:rsid w:val="00793703"/>
    <w:rsid w:val="00793B56"/>
    <w:rsid w:val="00793BED"/>
    <w:rsid w:val="00793D1C"/>
    <w:rsid w:val="00793F26"/>
    <w:rsid w:val="007946E9"/>
    <w:rsid w:val="00794771"/>
    <w:rsid w:val="00794924"/>
    <w:rsid w:val="00794A6E"/>
    <w:rsid w:val="00794B65"/>
    <w:rsid w:val="00794DAB"/>
    <w:rsid w:val="00794FFD"/>
    <w:rsid w:val="007951B1"/>
    <w:rsid w:val="0079573B"/>
    <w:rsid w:val="00795EBF"/>
    <w:rsid w:val="007962BA"/>
    <w:rsid w:val="0079689D"/>
    <w:rsid w:val="00797409"/>
    <w:rsid w:val="00797516"/>
    <w:rsid w:val="007A002C"/>
    <w:rsid w:val="007A015A"/>
    <w:rsid w:val="007A01D1"/>
    <w:rsid w:val="007A0575"/>
    <w:rsid w:val="007A05FB"/>
    <w:rsid w:val="007A0658"/>
    <w:rsid w:val="007A0BAC"/>
    <w:rsid w:val="007A0BC2"/>
    <w:rsid w:val="007A0FF9"/>
    <w:rsid w:val="007A1142"/>
    <w:rsid w:val="007A13E3"/>
    <w:rsid w:val="007A1E86"/>
    <w:rsid w:val="007A1F44"/>
    <w:rsid w:val="007A23FF"/>
    <w:rsid w:val="007A2827"/>
    <w:rsid w:val="007A295B"/>
    <w:rsid w:val="007A2B30"/>
    <w:rsid w:val="007A2FCF"/>
    <w:rsid w:val="007A30C4"/>
    <w:rsid w:val="007A3424"/>
    <w:rsid w:val="007A35EF"/>
    <w:rsid w:val="007A43A2"/>
    <w:rsid w:val="007A454E"/>
    <w:rsid w:val="007A46F6"/>
    <w:rsid w:val="007A48D2"/>
    <w:rsid w:val="007A4C68"/>
    <w:rsid w:val="007A4D04"/>
    <w:rsid w:val="007A5680"/>
    <w:rsid w:val="007A5855"/>
    <w:rsid w:val="007A5BDC"/>
    <w:rsid w:val="007A5BE7"/>
    <w:rsid w:val="007A5E26"/>
    <w:rsid w:val="007A66B4"/>
    <w:rsid w:val="007A6920"/>
    <w:rsid w:val="007A72AC"/>
    <w:rsid w:val="007A75D8"/>
    <w:rsid w:val="007A7A96"/>
    <w:rsid w:val="007A7C6B"/>
    <w:rsid w:val="007B00F3"/>
    <w:rsid w:val="007B03AF"/>
    <w:rsid w:val="007B0606"/>
    <w:rsid w:val="007B0726"/>
    <w:rsid w:val="007B0BE9"/>
    <w:rsid w:val="007B0C1B"/>
    <w:rsid w:val="007B0D1F"/>
    <w:rsid w:val="007B0D84"/>
    <w:rsid w:val="007B1121"/>
    <w:rsid w:val="007B114F"/>
    <w:rsid w:val="007B1543"/>
    <w:rsid w:val="007B193C"/>
    <w:rsid w:val="007B194B"/>
    <w:rsid w:val="007B1AC0"/>
    <w:rsid w:val="007B1AD1"/>
    <w:rsid w:val="007B1FA9"/>
    <w:rsid w:val="007B250B"/>
    <w:rsid w:val="007B2582"/>
    <w:rsid w:val="007B270A"/>
    <w:rsid w:val="007B2CE2"/>
    <w:rsid w:val="007B2D3B"/>
    <w:rsid w:val="007B366F"/>
    <w:rsid w:val="007B3A81"/>
    <w:rsid w:val="007B3B79"/>
    <w:rsid w:val="007B3F97"/>
    <w:rsid w:val="007B4574"/>
    <w:rsid w:val="007B4D52"/>
    <w:rsid w:val="007B5169"/>
    <w:rsid w:val="007B51A3"/>
    <w:rsid w:val="007B52CD"/>
    <w:rsid w:val="007B5D4B"/>
    <w:rsid w:val="007B5FBA"/>
    <w:rsid w:val="007B6028"/>
    <w:rsid w:val="007B6256"/>
    <w:rsid w:val="007B6269"/>
    <w:rsid w:val="007B62A6"/>
    <w:rsid w:val="007B6C25"/>
    <w:rsid w:val="007B7091"/>
    <w:rsid w:val="007B71AD"/>
    <w:rsid w:val="007B7601"/>
    <w:rsid w:val="007B7A08"/>
    <w:rsid w:val="007B7D70"/>
    <w:rsid w:val="007B7DC1"/>
    <w:rsid w:val="007B7EDB"/>
    <w:rsid w:val="007C026E"/>
    <w:rsid w:val="007C05AB"/>
    <w:rsid w:val="007C0D16"/>
    <w:rsid w:val="007C0F78"/>
    <w:rsid w:val="007C1517"/>
    <w:rsid w:val="007C19AD"/>
    <w:rsid w:val="007C1AF5"/>
    <w:rsid w:val="007C1B76"/>
    <w:rsid w:val="007C24C5"/>
    <w:rsid w:val="007C2644"/>
    <w:rsid w:val="007C2978"/>
    <w:rsid w:val="007C30DB"/>
    <w:rsid w:val="007C31C6"/>
    <w:rsid w:val="007C3598"/>
    <w:rsid w:val="007C39EB"/>
    <w:rsid w:val="007C3D1C"/>
    <w:rsid w:val="007C3FA8"/>
    <w:rsid w:val="007C474D"/>
    <w:rsid w:val="007C4850"/>
    <w:rsid w:val="007C49D6"/>
    <w:rsid w:val="007C4CD6"/>
    <w:rsid w:val="007C4D93"/>
    <w:rsid w:val="007C5158"/>
    <w:rsid w:val="007C5359"/>
    <w:rsid w:val="007C5675"/>
    <w:rsid w:val="007C5764"/>
    <w:rsid w:val="007C6201"/>
    <w:rsid w:val="007C6225"/>
    <w:rsid w:val="007C62B3"/>
    <w:rsid w:val="007C6353"/>
    <w:rsid w:val="007C68DA"/>
    <w:rsid w:val="007C7668"/>
    <w:rsid w:val="007D0124"/>
    <w:rsid w:val="007D043D"/>
    <w:rsid w:val="007D0579"/>
    <w:rsid w:val="007D05A2"/>
    <w:rsid w:val="007D060D"/>
    <w:rsid w:val="007D0686"/>
    <w:rsid w:val="007D0A44"/>
    <w:rsid w:val="007D0E63"/>
    <w:rsid w:val="007D1533"/>
    <w:rsid w:val="007D1654"/>
    <w:rsid w:val="007D1B4D"/>
    <w:rsid w:val="007D1DAD"/>
    <w:rsid w:val="007D1DB9"/>
    <w:rsid w:val="007D229A"/>
    <w:rsid w:val="007D241C"/>
    <w:rsid w:val="007D24FA"/>
    <w:rsid w:val="007D2D12"/>
    <w:rsid w:val="007D2D8D"/>
    <w:rsid w:val="007D2F44"/>
    <w:rsid w:val="007D2F4D"/>
    <w:rsid w:val="007D3887"/>
    <w:rsid w:val="007D3C4A"/>
    <w:rsid w:val="007D413F"/>
    <w:rsid w:val="007D4178"/>
    <w:rsid w:val="007D41A3"/>
    <w:rsid w:val="007D41C6"/>
    <w:rsid w:val="007D422B"/>
    <w:rsid w:val="007D4D33"/>
    <w:rsid w:val="007D572F"/>
    <w:rsid w:val="007D5B81"/>
    <w:rsid w:val="007D6B03"/>
    <w:rsid w:val="007D6B41"/>
    <w:rsid w:val="007D7175"/>
    <w:rsid w:val="007D7A9A"/>
    <w:rsid w:val="007D7ED3"/>
    <w:rsid w:val="007E02CD"/>
    <w:rsid w:val="007E03E6"/>
    <w:rsid w:val="007E05B9"/>
    <w:rsid w:val="007E05BA"/>
    <w:rsid w:val="007E0E01"/>
    <w:rsid w:val="007E1235"/>
    <w:rsid w:val="007E1369"/>
    <w:rsid w:val="007E14E9"/>
    <w:rsid w:val="007E177C"/>
    <w:rsid w:val="007E1A1B"/>
    <w:rsid w:val="007E1A5F"/>
    <w:rsid w:val="007E1A88"/>
    <w:rsid w:val="007E1C1C"/>
    <w:rsid w:val="007E21B2"/>
    <w:rsid w:val="007E299A"/>
    <w:rsid w:val="007E2DBE"/>
    <w:rsid w:val="007E2EA6"/>
    <w:rsid w:val="007E2FC7"/>
    <w:rsid w:val="007E32F7"/>
    <w:rsid w:val="007E33AE"/>
    <w:rsid w:val="007E3652"/>
    <w:rsid w:val="007E3945"/>
    <w:rsid w:val="007E4041"/>
    <w:rsid w:val="007E410F"/>
    <w:rsid w:val="007E4283"/>
    <w:rsid w:val="007E48E4"/>
    <w:rsid w:val="007E4C88"/>
    <w:rsid w:val="007E4CBC"/>
    <w:rsid w:val="007E4F2C"/>
    <w:rsid w:val="007E5098"/>
    <w:rsid w:val="007E5650"/>
    <w:rsid w:val="007E571D"/>
    <w:rsid w:val="007E5813"/>
    <w:rsid w:val="007E585E"/>
    <w:rsid w:val="007E5924"/>
    <w:rsid w:val="007E5B7B"/>
    <w:rsid w:val="007E5CC5"/>
    <w:rsid w:val="007E649F"/>
    <w:rsid w:val="007E65EF"/>
    <w:rsid w:val="007E66B7"/>
    <w:rsid w:val="007E6A06"/>
    <w:rsid w:val="007E6C29"/>
    <w:rsid w:val="007E7169"/>
    <w:rsid w:val="007E71B5"/>
    <w:rsid w:val="007E7213"/>
    <w:rsid w:val="007E7DDF"/>
    <w:rsid w:val="007E7F2D"/>
    <w:rsid w:val="007F0063"/>
    <w:rsid w:val="007F0682"/>
    <w:rsid w:val="007F0C56"/>
    <w:rsid w:val="007F0F1A"/>
    <w:rsid w:val="007F0F52"/>
    <w:rsid w:val="007F0F96"/>
    <w:rsid w:val="007F11C8"/>
    <w:rsid w:val="007F1210"/>
    <w:rsid w:val="007F132F"/>
    <w:rsid w:val="007F1784"/>
    <w:rsid w:val="007F1881"/>
    <w:rsid w:val="007F1B98"/>
    <w:rsid w:val="007F1C51"/>
    <w:rsid w:val="007F1CFB"/>
    <w:rsid w:val="007F1D94"/>
    <w:rsid w:val="007F20D4"/>
    <w:rsid w:val="007F21FC"/>
    <w:rsid w:val="007F220B"/>
    <w:rsid w:val="007F27DD"/>
    <w:rsid w:val="007F2C76"/>
    <w:rsid w:val="007F3390"/>
    <w:rsid w:val="007F36DB"/>
    <w:rsid w:val="007F3DC6"/>
    <w:rsid w:val="007F425E"/>
    <w:rsid w:val="007F440F"/>
    <w:rsid w:val="007F463D"/>
    <w:rsid w:val="007F4690"/>
    <w:rsid w:val="007F4DFB"/>
    <w:rsid w:val="007F4F39"/>
    <w:rsid w:val="007F5022"/>
    <w:rsid w:val="007F5024"/>
    <w:rsid w:val="007F5570"/>
    <w:rsid w:val="007F5E10"/>
    <w:rsid w:val="007F5E1E"/>
    <w:rsid w:val="007F614C"/>
    <w:rsid w:val="007F6486"/>
    <w:rsid w:val="007F648D"/>
    <w:rsid w:val="007F6681"/>
    <w:rsid w:val="007F66BD"/>
    <w:rsid w:val="007F6880"/>
    <w:rsid w:val="007F6F10"/>
    <w:rsid w:val="007F6F96"/>
    <w:rsid w:val="007F733A"/>
    <w:rsid w:val="007F76B4"/>
    <w:rsid w:val="007F7771"/>
    <w:rsid w:val="007F77EA"/>
    <w:rsid w:val="007F7A9A"/>
    <w:rsid w:val="007F7C5C"/>
    <w:rsid w:val="007F7D2D"/>
    <w:rsid w:val="007F7FCA"/>
    <w:rsid w:val="008001B4"/>
    <w:rsid w:val="00800769"/>
    <w:rsid w:val="00800935"/>
    <w:rsid w:val="00800C0A"/>
    <w:rsid w:val="00800D01"/>
    <w:rsid w:val="00800ED2"/>
    <w:rsid w:val="008010FB"/>
    <w:rsid w:val="0080117C"/>
    <w:rsid w:val="00801523"/>
    <w:rsid w:val="008015AE"/>
    <w:rsid w:val="008015C3"/>
    <w:rsid w:val="00801F54"/>
    <w:rsid w:val="008022AE"/>
    <w:rsid w:val="008027D7"/>
    <w:rsid w:val="008028B0"/>
    <w:rsid w:val="008028D7"/>
    <w:rsid w:val="00802E74"/>
    <w:rsid w:val="008034B2"/>
    <w:rsid w:val="008036C6"/>
    <w:rsid w:val="00803765"/>
    <w:rsid w:val="00803AC3"/>
    <w:rsid w:val="00803C22"/>
    <w:rsid w:val="00803C9D"/>
    <w:rsid w:val="00803E3C"/>
    <w:rsid w:val="0080404B"/>
    <w:rsid w:val="00804924"/>
    <w:rsid w:val="008049F5"/>
    <w:rsid w:val="00804B92"/>
    <w:rsid w:val="00804BEC"/>
    <w:rsid w:val="00804E21"/>
    <w:rsid w:val="00804E95"/>
    <w:rsid w:val="00804F02"/>
    <w:rsid w:val="00805092"/>
    <w:rsid w:val="00805653"/>
    <w:rsid w:val="00806019"/>
    <w:rsid w:val="0080675B"/>
    <w:rsid w:val="008067DA"/>
    <w:rsid w:val="0080685E"/>
    <w:rsid w:val="00806A98"/>
    <w:rsid w:val="00806AAF"/>
    <w:rsid w:val="008070AC"/>
    <w:rsid w:val="0080714F"/>
    <w:rsid w:val="00807541"/>
    <w:rsid w:val="00807D77"/>
    <w:rsid w:val="008101FD"/>
    <w:rsid w:val="00810882"/>
    <w:rsid w:val="0081096B"/>
    <w:rsid w:val="00810AC0"/>
    <w:rsid w:val="00810C74"/>
    <w:rsid w:val="00810CB8"/>
    <w:rsid w:val="00810D8D"/>
    <w:rsid w:val="00810FF6"/>
    <w:rsid w:val="0081174D"/>
    <w:rsid w:val="00811835"/>
    <w:rsid w:val="008120DC"/>
    <w:rsid w:val="00812DCD"/>
    <w:rsid w:val="008131CF"/>
    <w:rsid w:val="00813489"/>
    <w:rsid w:val="008135F0"/>
    <w:rsid w:val="00813B7B"/>
    <w:rsid w:val="00813E1B"/>
    <w:rsid w:val="00813F2F"/>
    <w:rsid w:val="00814278"/>
    <w:rsid w:val="00814A3B"/>
    <w:rsid w:val="00814CC6"/>
    <w:rsid w:val="0081581D"/>
    <w:rsid w:val="00815929"/>
    <w:rsid w:val="008159C8"/>
    <w:rsid w:val="0081623E"/>
    <w:rsid w:val="008164DD"/>
    <w:rsid w:val="00816835"/>
    <w:rsid w:val="008169B1"/>
    <w:rsid w:val="00816C92"/>
    <w:rsid w:val="00816F98"/>
    <w:rsid w:val="00817165"/>
    <w:rsid w:val="0081723D"/>
    <w:rsid w:val="00817263"/>
    <w:rsid w:val="008172BE"/>
    <w:rsid w:val="0081745A"/>
    <w:rsid w:val="008176B0"/>
    <w:rsid w:val="00817B71"/>
    <w:rsid w:val="008200EF"/>
    <w:rsid w:val="00820244"/>
    <w:rsid w:val="0082081A"/>
    <w:rsid w:val="00820A46"/>
    <w:rsid w:val="0082100A"/>
    <w:rsid w:val="008214F0"/>
    <w:rsid w:val="00821684"/>
    <w:rsid w:val="00821DE2"/>
    <w:rsid w:val="008221B3"/>
    <w:rsid w:val="0082248E"/>
    <w:rsid w:val="0082262F"/>
    <w:rsid w:val="00822926"/>
    <w:rsid w:val="00822A57"/>
    <w:rsid w:val="00822B48"/>
    <w:rsid w:val="00822D59"/>
    <w:rsid w:val="00822EAD"/>
    <w:rsid w:val="00823279"/>
    <w:rsid w:val="00823710"/>
    <w:rsid w:val="00823E38"/>
    <w:rsid w:val="0082423D"/>
    <w:rsid w:val="00824321"/>
    <w:rsid w:val="00824DA1"/>
    <w:rsid w:val="00824E03"/>
    <w:rsid w:val="00824ECF"/>
    <w:rsid w:val="00824FDF"/>
    <w:rsid w:val="00825098"/>
    <w:rsid w:val="00825125"/>
    <w:rsid w:val="008257CC"/>
    <w:rsid w:val="0082623E"/>
    <w:rsid w:val="00826880"/>
    <w:rsid w:val="0082689F"/>
    <w:rsid w:val="00826A11"/>
    <w:rsid w:val="00826DE2"/>
    <w:rsid w:val="00827005"/>
    <w:rsid w:val="008274BF"/>
    <w:rsid w:val="00827A94"/>
    <w:rsid w:val="00827AFC"/>
    <w:rsid w:val="00827F7A"/>
    <w:rsid w:val="0083015A"/>
    <w:rsid w:val="008302F9"/>
    <w:rsid w:val="0083098F"/>
    <w:rsid w:val="008309E5"/>
    <w:rsid w:val="00830BBB"/>
    <w:rsid w:val="00830DC3"/>
    <w:rsid w:val="00830E13"/>
    <w:rsid w:val="0083115C"/>
    <w:rsid w:val="00831555"/>
    <w:rsid w:val="0083168F"/>
    <w:rsid w:val="00831C67"/>
    <w:rsid w:val="00831CA0"/>
    <w:rsid w:val="00831F52"/>
    <w:rsid w:val="00831FAE"/>
    <w:rsid w:val="00832154"/>
    <w:rsid w:val="008321EE"/>
    <w:rsid w:val="008322E3"/>
    <w:rsid w:val="00832887"/>
    <w:rsid w:val="0083294F"/>
    <w:rsid w:val="00832DD4"/>
    <w:rsid w:val="00832EC0"/>
    <w:rsid w:val="00832F0D"/>
    <w:rsid w:val="00832F5C"/>
    <w:rsid w:val="008332D0"/>
    <w:rsid w:val="00833A64"/>
    <w:rsid w:val="00833F32"/>
    <w:rsid w:val="008340AF"/>
    <w:rsid w:val="008344B5"/>
    <w:rsid w:val="00834827"/>
    <w:rsid w:val="00834ADD"/>
    <w:rsid w:val="00834F86"/>
    <w:rsid w:val="00834FC0"/>
    <w:rsid w:val="008350EE"/>
    <w:rsid w:val="008359D3"/>
    <w:rsid w:val="008359E0"/>
    <w:rsid w:val="00835BAC"/>
    <w:rsid w:val="00836120"/>
    <w:rsid w:val="00836E2F"/>
    <w:rsid w:val="00837238"/>
    <w:rsid w:val="008373BA"/>
    <w:rsid w:val="0083755A"/>
    <w:rsid w:val="008376F6"/>
    <w:rsid w:val="00837D5B"/>
    <w:rsid w:val="00837EA6"/>
    <w:rsid w:val="00837F00"/>
    <w:rsid w:val="00837F35"/>
    <w:rsid w:val="00840032"/>
    <w:rsid w:val="00840201"/>
    <w:rsid w:val="00840607"/>
    <w:rsid w:val="0084093D"/>
    <w:rsid w:val="00840B34"/>
    <w:rsid w:val="00840E0A"/>
    <w:rsid w:val="0084125F"/>
    <w:rsid w:val="008415F4"/>
    <w:rsid w:val="00841783"/>
    <w:rsid w:val="008419A7"/>
    <w:rsid w:val="008419FE"/>
    <w:rsid w:val="00841CD2"/>
    <w:rsid w:val="00842058"/>
    <w:rsid w:val="00842736"/>
    <w:rsid w:val="00842B77"/>
    <w:rsid w:val="00842CA3"/>
    <w:rsid w:val="00842D8A"/>
    <w:rsid w:val="0084309F"/>
    <w:rsid w:val="008430AC"/>
    <w:rsid w:val="0084322D"/>
    <w:rsid w:val="00843435"/>
    <w:rsid w:val="00843451"/>
    <w:rsid w:val="00843EC8"/>
    <w:rsid w:val="00843F0E"/>
    <w:rsid w:val="008441E1"/>
    <w:rsid w:val="00844ABC"/>
    <w:rsid w:val="00844B7E"/>
    <w:rsid w:val="00845BC4"/>
    <w:rsid w:val="00845BE9"/>
    <w:rsid w:val="00845C12"/>
    <w:rsid w:val="00845EEE"/>
    <w:rsid w:val="00846778"/>
    <w:rsid w:val="008469D9"/>
    <w:rsid w:val="00846DC0"/>
    <w:rsid w:val="008474A7"/>
    <w:rsid w:val="00847672"/>
    <w:rsid w:val="00847919"/>
    <w:rsid w:val="00847A19"/>
    <w:rsid w:val="00847B03"/>
    <w:rsid w:val="00847B2C"/>
    <w:rsid w:val="00847D5A"/>
    <w:rsid w:val="00847E99"/>
    <w:rsid w:val="00847F91"/>
    <w:rsid w:val="00850079"/>
    <w:rsid w:val="0085042C"/>
    <w:rsid w:val="008506B6"/>
    <w:rsid w:val="00850AE0"/>
    <w:rsid w:val="00850CBB"/>
    <w:rsid w:val="00850DA9"/>
    <w:rsid w:val="00850F0E"/>
    <w:rsid w:val="0085123F"/>
    <w:rsid w:val="00851849"/>
    <w:rsid w:val="00851B1C"/>
    <w:rsid w:val="008524D2"/>
    <w:rsid w:val="008528D6"/>
    <w:rsid w:val="00852999"/>
    <w:rsid w:val="00852BB6"/>
    <w:rsid w:val="00852E19"/>
    <w:rsid w:val="008530D8"/>
    <w:rsid w:val="008531DD"/>
    <w:rsid w:val="008534E8"/>
    <w:rsid w:val="0085360F"/>
    <w:rsid w:val="0085378B"/>
    <w:rsid w:val="0085386A"/>
    <w:rsid w:val="008538DD"/>
    <w:rsid w:val="00853AEA"/>
    <w:rsid w:val="00854021"/>
    <w:rsid w:val="00854247"/>
    <w:rsid w:val="0085464D"/>
    <w:rsid w:val="00854720"/>
    <w:rsid w:val="008547DA"/>
    <w:rsid w:val="008549BB"/>
    <w:rsid w:val="00854CF0"/>
    <w:rsid w:val="00854EDA"/>
    <w:rsid w:val="008556B6"/>
    <w:rsid w:val="00855A28"/>
    <w:rsid w:val="00855E0F"/>
    <w:rsid w:val="00856090"/>
    <w:rsid w:val="008561A0"/>
    <w:rsid w:val="008563DE"/>
    <w:rsid w:val="0085640C"/>
    <w:rsid w:val="00856833"/>
    <w:rsid w:val="00856840"/>
    <w:rsid w:val="00856CF6"/>
    <w:rsid w:val="00857659"/>
    <w:rsid w:val="00857A0A"/>
    <w:rsid w:val="0086011A"/>
    <w:rsid w:val="00860579"/>
    <w:rsid w:val="008607B5"/>
    <w:rsid w:val="0086087C"/>
    <w:rsid w:val="00860C8B"/>
    <w:rsid w:val="00860D8E"/>
    <w:rsid w:val="00860DFA"/>
    <w:rsid w:val="008611B6"/>
    <w:rsid w:val="00861593"/>
    <w:rsid w:val="008623DA"/>
    <w:rsid w:val="00862440"/>
    <w:rsid w:val="008626AA"/>
    <w:rsid w:val="0086275E"/>
    <w:rsid w:val="00862C81"/>
    <w:rsid w:val="008631FD"/>
    <w:rsid w:val="00863219"/>
    <w:rsid w:val="00863297"/>
    <w:rsid w:val="00863636"/>
    <w:rsid w:val="008636AB"/>
    <w:rsid w:val="00863707"/>
    <w:rsid w:val="00863778"/>
    <w:rsid w:val="0086379A"/>
    <w:rsid w:val="00863970"/>
    <w:rsid w:val="0086404C"/>
    <w:rsid w:val="0086440E"/>
    <w:rsid w:val="0086443C"/>
    <w:rsid w:val="00864440"/>
    <w:rsid w:val="0086469D"/>
    <w:rsid w:val="00864937"/>
    <w:rsid w:val="00864B4A"/>
    <w:rsid w:val="00864D76"/>
    <w:rsid w:val="00864EB0"/>
    <w:rsid w:val="00864FDD"/>
    <w:rsid w:val="008650FC"/>
    <w:rsid w:val="00865327"/>
    <w:rsid w:val="0086574A"/>
    <w:rsid w:val="008659B6"/>
    <w:rsid w:val="00865FA0"/>
    <w:rsid w:val="00866318"/>
    <w:rsid w:val="0086647D"/>
    <w:rsid w:val="008667A6"/>
    <w:rsid w:val="00866DAE"/>
    <w:rsid w:val="00866EB3"/>
    <w:rsid w:val="00866EF5"/>
    <w:rsid w:val="00866F62"/>
    <w:rsid w:val="0086701A"/>
    <w:rsid w:val="008674B4"/>
    <w:rsid w:val="008675DB"/>
    <w:rsid w:val="00867BD2"/>
    <w:rsid w:val="00867C96"/>
    <w:rsid w:val="00867E42"/>
    <w:rsid w:val="00867F85"/>
    <w:rsid w:val="00870148"/>
    <w:rsid w:val="00870432"/>
    <w:rsid w:val="008704AF"/>
    <w:rsid w:val="00870C23"/>
    <w:rsid w:val="008712FD"/>
    <w:rsid w:val="0087138E"/>
    <w:rsid w:val="008716A1"/>
    <w:rsid w:val="008717FE"/>
    <w:rsid w:val="00871EDC"/>
    <w:rsid w:val="0087221C"/>
    <w:rsid w:val="00872284"/>
    <w:rsid w:val="00872530"/>
    <w:rsid w:val="00872644"/>
    <w:rsid w:val="008728CB"/>
    <w:rsid w:val="00872998"/>
    <w:rsid w:val="00872D3F"/>
    <w:rsid w:val="00873132"/>
    <w:rsid w:val="008733E4"/>
    <w:rsid w:val="00873692"/>
    <w:rsid w:val="00873D8A"/>
    <w:rsid w:val="00873F15"/>
    <w:rsid w:val="00873F8A"/>
    <w:rsid w:val="00874040"/>
    <w:rsid w:val="00874096"/>
    <w:rsid w:val="00874552"/>
    <w:rsid w:val="00874B4E"/>
    <w:rsid w:val="00874F84"/>
    <w:rsid w:val="008754BC"/>
    <w:rsid w:val="008756A4"/>
    <w:rsid w:val="0087572F"/>
    <w:rsid w:val="0087574B"/>
    <w:rsid w:val="008759E0"/>
    <w:rsid w:val="00875C09"/>
    <w:rsid w:val="00875F73"/>
    <w:rsid w:val="00875FB1"/>
    <w:rsid w:val="00876462"/>
    <w:rsid w:val="00876502"/>
    <w:rsid w:val="0087675C"/>
    <w:rsid w:val="00876A02"/>
    <w:rsid w:val="00876A1F"/>
    <w:rsid w:val="00876BA6"/>
    <w:rsid w:val="00876CA9"/>
    <w:rsid w:val="00876F78"/>
    <w:rsid w:val="00876FFE"/>
    <w:rsid w:val="00877941"/>
    <w:rsid w:val="00877C76"/>
    <w:rsid w:val="00880182"/>
    <w:rsid w:val="008803D4"/>
    <w:rsid w:val="008805C8"/>
    <w:rsid w:val="008806BD"/>
    <w:rsid w:val="008806F0"/>
    <w:rsid w:val="008807E1"/>
    <w:rsid w:val="00880F30"/>
    <w:rsid w:val="00880F38"/>
    <w:rsid w:val="008811B1"/>
    <w:rsid w:val="008811E4"/>
    <w:rsid w:val="008811F6"/>
    <w:rsid w:val="00881492"/>
    <w:rsid w:val="00881B37"/>
    <w:rsid w:val="00881D7E"/>
    <w:rsid w:val="00881DA0"/>
    <w:rsid w:val="008820F8"/>
    <w:rsid w:val="00882239"/>
    <w:rsid w:val="00882269"/>
    <w:rsid w:val="00882580"/>
    <w:rsid w:val="008828A4"/>
    <w:rsid w:val="00882952"/>
    <w:rsid w:val="00882B2E"/>
    <w:rsid w:val="00883093"/>
    <w:rsid w:val="008832E1"/>
    <w:rsid w:val="008833E8"/>
    <w:rsid w:val="00883462"/>
    <w:rsid w:val="008834BA"/>
    <w:rsid w:val="008834F0"/>
    <w:rsid w:val="00884432"/>
    <w:rsid w:val="0088477D"/>
    <w:rsid w:val="00884C69"/>
    <w:rsid w:val="00884F33"/>
    <w:rsid w:val="008851B5"/>
    <w:rsid w:val="008852D8"/>
    <w:rsid w:val="008856DF"/>
    <w:rsid w:val="008859C6"/>
    <w:rsid w:val="00885C52"/>
    <w:rsid w:val="00885F65"/>
    <w:rsid w:val="00886030"/>
    <w:rsid w:val="00886299"/>
    <w:rsid w:val="00886378"/>
    <w:rsid w:val="008864A4"/>
    <w:rsid w:val="00886734"/>
    <w:rsid w:val="00886E51"/>
    <w:rsid w:val="0088701C"/>
    <w:rsid w:val="0088702F"/>
    <w:rsid w:val="008874DA"/>
    <w:rsid w:val="008874EA"/>
    <w:rsid w:val="00887925"/>
    <w:rsid w:val="00887B48"/>
    <w:rsid w:val="0089012B"/>
    <w:rsid w:val="00890990"/>
    <w:rsid w:val="0089176E"/>
    <w:rsid w:val="008917E0"/>
    <w:rsid w:val="00891AE5"/>
    <w:rsid w:val="0089224F"/>
    <w:rsid w:val="00892365"/>
    <w:rsid w:val="0089294F"/>
    <w:rsid w:val="00892A5E"/>
    <w:rsid w:val="00892BE5"/>
    <w:rsid w:val="0089387C"/>
    <w:rsid w:val="00893A6C"/>
    <w:rsid w:val="00893B46"/>
    <w:rsid w:val="00893C2D"/>
    <w:rsid w:val="00893E36"/>
    <w:rsid w:val="008940B6"/>
    <w:rsid w:val="00894298"/>
    <w:rsid w:val="008942EE"/>
    <w:rsid w:val="0089444E"/>
    <w:rsid w:val="008945C3"/>
    <w:rsid w:val="0089480C"/>
    <w:rsid w:val="0089494F"/>
    <w:rsid w:val="008949DF"/>
    <w:rsid w:val="00894C60"/>
    <w:rsid w:val="00894E86"/>
    <w:rsid w:val="008951DB"/>
    <w:rsid w:val="00895270"/>
    <w:rsid w:val="008953E1"/>
    <w:rsid w:val="008956DD"/>
    <w:rsid w:val="00895791"/>
    <w:rsid w:val="008959A4"/>
    <w:rsid w:val="00895B8A"/>
    <w:rsid w:val="008962E4"/>
    <w:rsid w:val="00896734"/>
    <w:rsid w:val="0089673A"/>
    <w:rsid w:val="0089687D"/>
    <w:rsid w:val="00896904"/>
    <w:rsid w:val="00896C81"/>
    <w:rsid w:val="00896D83"/>
    <w:rsid w:val="00896DE6"/>
    <w:rsid w:val="00896F24"/>
    <w:rsid w:val="00896FE8"/>
    <w:rsid w:val="00897289"/>
    <w:rsid w:val="0089745D"/>
    <w:rsid w:val="00897529"/>
    <w:rsid w:val="008978C6"/>
    <w:rsid w:val="008978F0"/>
    <w:rsid w:val="008A0720"/>
    <w:rsid w:val="008A0851"/>
    <w:rsid w:val="008A0A4B"/>
    <w:rsid w:val="008A0AB2"/>
    <w:rsid w:val="008A0CFC"/>
    <w:rsid w:val="008A102A"/>
    <w:rsid w:val="008A12FE"/>
    <w:rsid w:val="008A1328"/>
    <w:rsid w:val="008A161F"/>
    <w:rsid w:val="008A1DA8"/>
    <w:rsid w:val="008A2055"/>
    <w:rsid w:val="008A2434"/>
    <w:rsid w:val="008A28B6"/>
    <w:rsid w:val="008A2AD2"/>
    <w:rsid w:val="008A2BB1"/>
    <w:rsid w:val="008A2F52"/>
    <w:rsid w:val="008A3187"/>
    <w:rsid w:val="008A3387"/>
    <w:rsid w:val="008A338B"/>
    <w:rsid w:val="008A3466"/>
    <w:rsid w:val="008A389F"/>
    <w:rsid w:val="008A3A01"/>
    <w:rsid w:val="008A3D02"/>
    <w:rsid w:val="008A44DC"/>
    <w:rsid w:val="008A45C5"/>
    <w:rsid w:val="008A4717"/>
    <w:rsid w:val="008A47B1"/>
    <w:rsid w:val="008A48D4"/>
    <w:rsid w:val="008A5499"/>
    <w:rsid w:val="008A5940"/>
    <w:rsid w:val="008A6807"/>
    <w:rsid w:val="008A7381"/>
    <w:rsid w:val="008A73B2"/>
    <w:rsid w:val="008A7929"/>
    <w:rsid w:val="008A79B5"/>
    <w:rsid w:val="008A7A65"/>
    <w:rsid w:val="008A7B90"/>
    <w:rsid w:val="008A7F94"/>
    <w:rsid w:val="008B01E0"/>
    <w:rsid w:val="008B043F"/>
    <w:rsid w:val="008B075F"/>
    <w:rsid w:val="008B0808"/>
    <w:rsid w:val="008B0AEC"/>
    <w:rsid w:val="008B0C82"/>
    <w:rsid w:val="008B0CD6"/>
    <w:rsid w:val="008B0EAD"/>
    <w:rsid w:val="008B1213"/>
    <w:rsid w:val="008B1216"/>
    <w:rsid w:val="008B1473"/>
    <w:rsid w:val="008B1BBC"/>
    <w:rsid w:val="008B1BE0"/>
    <w:rsid w:val="008B1C2D"/>
    <w:rsid w:val="008B1DFC"/>
    <w:rsid w:val="008B1E53"/>
    <w:rsid w:val="008B1E5B"/>
    <w:rsid w:val="008B2045"/>
    <w:rsid w:val="008B20BF"/>
    <w:rsid w:val="008B23E6"/>
    <w:rsid w:val="008B258F"/>
    <w:rsid w:val="008B2975"/>
    <w:rsid w:val="008B2DAE"/>
    <w:rsid w:val="008B306D"/>
    <w:rsid w:val="008B317C"/>
    <w:rsid w:val="008B31C8"/>
    <w:rsid w:val="008B329F"/>
    <w:rsid w:val="008B389D"/>
    <w:rsid w:val="008B3C5C"/>
    <w:rsid w:val="008B414C"/>
    <w:rsid w:val="008B4390"/>
    <w:rsid w:val="008B43CC"/>
    <w:rsid w:val="008B4823"/>
    <w:rsid w:val="008B5099"/>
    <w:rsid w:val="008B50E7"/>
    <w:rsid w:val="008B5299"/>
    <w:rsid w:val="008B52C0"/>
    <w:rsid w:val="008B55F3"/>
    <w:rsid w:val="008B5A5F"/>
    <w:rsid w:val="008B5AB0"/>
    <w:rsid w:val="008B5AFB"/>
    <w:rsid w:val="008B5BCE"/>
    <w:rsid w:val="008B6051"/>
    <w:rsid w:val="008B6054"/>
    <w:rsid w:val="008B61D8"/>
    <w:rsid w:val="008B64BB"/>
    <w:rsid w:val="008B68BF"/>
    <w:rsid w:val="008B6A78"/>
    <w:rsid w:val="008B6FF4"/>
    <w:rsid w:val="008B7187"/>
    <w:rsid w:val="008B7437"/>
    <w:rsid w:val="008B75A4"/>
    <w:rsid w:val="008B7A86"/>
    <w:rsid w:val="008B7AE7"/>
    <w:rsid w:val="008B7B08"/>
    <w:rsid w:val="008B7F8A"/>
    <w:rsid w:val="008C0217"/>
    <w:rsid w:val="008C0BDF"/>
    <w:rsid w:val="008C13EA"/>
    <w:rsid w:val="008C13F0"/>
    <w:rsid w:val="008C1425"/>
    <w:rsid w:val="008C14E3"/>
    <w:rsid w:val="008C1DC8"/>
    <w:rsid w:val="008C1F26"/>
    <w:rsid w:val="008C20A9"/>
    <w:rsid w:val="008C20E8"/>
    <w:rsid w:val="008C2339"/>
    <w:rsid w:val="008C23AF"/>
    <w:rsid w:val="008C2470"/>
    <w:rsid w:val="008C2A3A"/>
    <w:rsid w:val="008C2C4C"/>
    <w:rsid w:val="008C3061"/>
    <w:rsid w:val="008C344F"/>
    <w:rsid w:val="008C356C"/>
    <w:rsid w:val="008C3857"/>
    <w:rsid w:val="008C3F0B"/>
    <w:rsid w:val="008C40D1"/>
    <w:rsid w:val="008C4225"/>
    <w:rsid w:val="008C4C7E"/>
    <w:rsid w:val="008C5791"/>
    <w:rsid w:val="008C5854"/>
    <w:rsid w:val="008C5862"/>
    <w:rsid w:val="008C5C46"/>
    <w:rsid w:val="008C5FDA"/>
    <w:rsid w:val="008C6119"/>
    <w:rsid w:val="008C6184"/>
    <w:rsid w:val="008C6C6B"/>
    <w:rsid w:val="008C6CBA"/>
    <w:rsid w:val="008C6F0E"/>
    <w:rsid w:val="008C73A9"/>
    <w:rsid w:val="008C785E"/>
    <w:rsid w:val="008C79A6"/>
    <w:rsid w:val="008D060F"/>
    <w:rsid w:val="008D0AFB"/>
    <w:rsid w:val="008D0D40"/>
    <w:rsid w:val="008D0FD4"/>
    <w:rsid w:val="008D1034"/>
    <w:rsid w:val="008D1253"/>
    <w:rsid w:val="008D1511"/>
    <w:rsid w:val="008D1653"/>
    <w:rsid w:val="008D17D5"/>
    <w:rsid w:val="008D197E"/>
    <w:rsid w:val="008D1BA8"/>
    <w:rsid w:val="008D2232"/>
    <w:rsid w:val="008D290C"/>
    <w:rsid w:val="008D2D7A"/>
    <w:rsid w:val="008D3035"/>
    <w:rsid w:val="008D30D5"/>
    <w:rsid w:val="008D3198"/>
    <w:rsid w:val="008D32DF"/>
    <w:rsid w:val="008D34F0"/>
    <w:rsid w:val="008D3564"/>
    <w:rsid w:val="008D35CD"/>
    <w:rsid w:val="008D35E9"/>
    <w:rsid w:val="008D3951"/>
    <w:rsid w:val="008D3959"/>
    <w:rsid w:val="008D3966"/>
    <w:rsid w:val="008D3AE8"/>
    <w:rsid w:val="008D3C5E"/>
    <w:rsid w:val="008D4352"/>
    <w:rsid w:val="008D49B2"/>
    <w:rsid w:val="008D4D1A"/>
    <w:rsid w:val="008D56A6"/>
    <w:rsid w:val="008D57EA"/>
    <w:rsid w:val="008D5812"/>
    <w:rsid w:val="008D5D61"/>
    <w:rsid w:val="008D5E08"/>
    <w:rsid w:val="008D5F96"/>
    <w:rsid w:val="008D60BC"/>
    <w:rsid w:val="008D6D7B"/>
    <w:rsid w:val="008D7152"/>
    <w:rsid w:val="008D75EB"/>
    <w:rsid w:val="008D781A"/>
    <w:rsid w:val="008D7B6B"/>
    <w:rsid w:val="008D7EB7"/>
    <w:rsid w:val="008D7EDD"/>
    <w:rsid w:val="008E018B"/>
    <w:rsid w:val="008E03D6"/>
    <w:rsid w:val="008E08E0"/>
    <w:rsid w:val="008E0EB8"/>
    <w:rsid w:val="008E10A6"/>
    <w:rsid w:val="008E1271"/>
    <w:rsid w:val="008E12F0"/>
    <w:rsid w:val="008E1480"/>
    <w:rsid w:val="008E1579"/>
    <w:rsid w:val="008E1694"/>
    <w:rsid w:val="008E1950"/>
    <w:rsid w:val="008E1B36"/>
    <w:rsid w:val="008E1B6F"/>
    <w:rsid w:val="008E20FB"/>
    <w:rsid w:val="008E2134"/>
    <w:rsid w:val="008E2251"/>
    <w:rsid w:val="008E22F1"/>
    <w:rsid w:val="008E24B3"/>
    <w:rsid w:val="008E24CA"/>
    <w:rsid w:val="008E273E"/>
    <w:rsid w:val="008E2F6E"/>
    <w:rsid w:val="008E31AA"/>
    <w:rsid w:val="008E38AD"/>
    <w:rsid w:val="008E3EEC"/>
    <w:rsid w:val="008E408F"/>
    <w:rsid w:val="008E4526"/>
    <w:rsid w:val="008E4CA9"/>
    <w:rsid w:val="008E4DE6"/>
    <w:rsid w:val="008E54A3"/>
    <w:rsid w:val="008E55B7"/>
    <w:rsid w:val="008E5BF2"/>
    <w:rsid w:val="008E5C81"/>
    <w:rsid w:val="008E6017"/>
    <w:rsid w:val="008E6A05"/>
    <w:rsid w:val="008E73FA"/>
    <w:rsid w:val="008E7468"/>
    <w:rsid w:val="008E7663"/>
    <w:rsid w:val="008E780F"/>
    <w:rsid w:val="008E7D7C"/>
    <w:rsid w:val="008E7DA7"/>
    <w:rsid w:val="008E7F12"/>
    <w:rsid w:val="008F0475"/>
    <w:rsid w:val="008F04C2"/>
    <w:rsid w:val="008F0A38"/>
    <w:rsid w:val="008F0F84"/>
    <w:rsid w:val="008F1014"/>
    <w:rsid w:val="008F118F"/>
    <w:rsid w:val="008F11B9"/>
    <w:rsid w:val="008F11C9"/>
    <w:rsid w:val="008F14EA"/>
    <w:rsid w:val="008F1924"/>
    <w:rsid w:val="008F1F88"/>
    <w:rsid w:val="008F20C3"/>
    <w:rsid w:val="008F23D8"/>
    <w:rsid w:val="008F27C7"/>
    <w:rsid w:val="008F27FF"/>
    <w:rsid w:val="008F2FD5"/>
    <w:rsid w:val="008F30E5"/>
    <w:rsid w:val="008F35FA"/>
    <w:rsid w:val="008F37E5"/>
    <w:rsid w:val="008F3864"/>
    <w:rsid w:val="008F4082"/>
    <w:rsid w:val="008F4508"/>
    <w:rsid w:val="008F454F"/>
    <w:rsid w:val="008F46C3"/>
    <w:rsid w:val="008F48C2"/>
    <w:rsid w:val="008F4D34"/>
    <w:rsid w:val="008F4E9F"/>
    <w:rsid w:val="008F5270"/>
    <w:rsid w:val="008F5367"/>
    <w:rsid w:val="008F5840"/>
    <w:rsid w:val="008F5B7D"/>
    <w:rsid w:val="008F5E65"/>
    <w:rsid w:val="008F5EEF"/>
    <w:rsid w:val="008F645A"/>
    <w:rsid w:val="008F658D"/>
    <w:rsid w:val="008F65D7"/>
    <w:rsid w:val="008F66FE"/>
    <w:rsid w:val="008F6A63"/>
    <w:rsid w:val="008F6B52"/>
    <w:rsid w:val="008F7072"/>
    <w:rsid w:val="008F7271"/>
    <w:rsid w:val="008F72CC"/>
    <w:rsid w:val="008F72CD"/>
    <w:rsid w:val="008F7662"/>
    <w:rsid w:val="008F79B8"/>
    <w:rsid w:val="009000F2"/>
    <w:rsid w:val="009004EC"/>
    <w:rsid w:val="00900550"/>
    <w:rsid w:val="00900879"/>
    <w:rsid w:val="0090116C"/>
    <w:rsid w:val="009013AD"/>
    <w:rsid w:val="00901BF9"/>
    <w:rsid w:val="00901D69"/>
    <w:rsid w:val="00901DDB"/>
    <w:rsid w:val="00902179"/>
    <w:rsid w:val="0090257E"/>
    <w:rsid w:val="00902AC8"/>
    <w:rsid w:val="00902B96"/>
    <w:rsid w:val="00902BA5"/>
    <w:rsid w:val="009035EA"/>
    <w:rsid w:val="00903802"/>
    <w:rsid w:val="00903D22"/>
    <w:rsid w:val="00903F53"/>
    <w:rsid w:val="00904271"/>
    <w:rsid w:val="009046E4"/>
    <w:rsid w:val="00904938"/>
    <w:rsid w:val="00904D52"/>
    <w:rsid w:val="00904E5F"/>
    <w:rsid w:val="009052DA"/>
    <w:rsid w:val="00905BD0"/>
    <w:rsid w:val="00905BD5"/>
    <w:rsid w:val="00906450"/>
    <w:rsid w:val="00906493"/>
    <w:rsid w:val="009067BE"/>
    <w:rsid w:val="0090696D"/>
    <w:rsid w:val="00906CD6"/>
    <w:rsid w:val="00906E4D"/>
    <w:rsid w:val="00906F31"/>
    <w:rsid w:val="009078B3"/>
    <w:rsid w:val="00907A77"/>
    <w:rsid w:val="00907E00"/>
    <w:rsid w:val="00907E44"/>
    <w:rsid w:val="0091023F"/>
    <w:rsid w:val="009102DB"/>
    <w:rsid w:val="009103BF"/>
    <w:rsid w:val="00910471"/>
    <w:rsid w:val="0091088D"/>
    <w:rsid w:val="00910D0B"/>
    <w:rsid w:val="00910D65"/>
    <w:rsid w:val="00910FC9"/>
    <w:rsid w:val="009111A1"/>
    <w:rsid w:val="00911413"/>
    <w:rsid w:val="009114A4"/>
    <w:rsid w:val="00911A80"/>
    <w:rsid w:val="00911E66"/>
    <w:rsid w:val="00912016"/>
    <w:rsid w:val="00912084"/>
    <w:rsid w:val="009123F5"/>
    <w:rsid w:val="00912841"/>
    <w:rsid w:val="00912893"/>
    <w:rsid w:val="0091291A"/>
    <w:rsid w:val="0091294B"/>
    <w:rsid w:val="009129D7"/>
    <w:rsid w:val="00912A4F"/>
    <w:rsid w:val="00912B01"/>
    <w:rsid w:val="00912B7A"/>
    <w:rsid w:val="009134C7"/>
    <w:rsid w:val="009135A2"/>
    <w:rsid w:val="00913612"/>
    <w:rsid w:val="0091366A"/>
    <w:rsid w:val="009136D0"/>
    <w:rsid w:val="00913824"/>
    <w:rsid w:val="009139B8"/>
    <w:rsid w:val="00913CD0"/>
    <w:rsid w:val="00913D0F"/>
    <w:rsid w:val="00914086"/>
    <w:rsid w:val="009154AC"/>
    <w:rsid w:val="009155D5"/>
    <w:rsid w:val="00915757"/>
    <w:rsid w:val="009159B3"/>
    <w:rsid w:val="00915D9D"/>
    <w:rsid w:val="0091610E"/>
    <w:rsid w:val="00916181"/>
    <w:rsid w:val="00916682"/>
    <w:rsid w:val="00916924"/>
    <w:rsid w:val="009169E0"/>
    <w:rsid w:val="00916AB1"/>
    <w:rsid w:val="00916BE7"/>
    <w:rsid w:val="00916C8C"/>
    <w:rsid w:val="00916DED"/>
    <w:rsid w:val="00917180"/>
    <w:rsid w:val="00917354"/>
    <w:rsid w:val="0091743F"/>
    <w:rsid w:val="00917851"/>
    <w:rsid w:val="00917CF6"/>
    <w:rsid w:val="00920182"/>
    <w:rsid w:val="00920498"/>
    <w:rsid w:val="009204C5"/>
    <w:rsid w:val="0092066C"/>
    <w:rsid w:val="00920A2D"/>
    <w:rsid w:val="00920C10"/>
    <w:rsid w:val="00920EBE"/>
    <w:rsid w:val="0092140F"/>
    <w:rsid w:val="00921615"/>
    <w:rsid w:val="00921762"/>
    <w:rsid w:val="0092180D"/>
    <w:rsid w:val="0092193A"/>
    <w:rsid w:val="00921B6B"/>
    <w:rsid w:val="00921CB8"/>
    <w:rsid w:val="00921EC3"/>
    <w:rsid w:val="00922495"/>
    <w:rsid w:val="0092275D"/>
    <w:rsid w:val="009232C9"/>
    <w:rsid w:val="009232E8"/>
    <w:rsid w:val="00923608"/>
    <w:rsid w:val="009236F2"/>
    <w:rsid w:val="009238E5"/>
    <w:rsid w:val="00923F12"/>
    <w:rsid w:val="00923F5A"/>
    <w:rsid w:val="009243AE"/>
    <w:rsid w:val="009245E4"/>
    <w:rsid w:val="00924652"/>
    <w:rsid w:val="00924A67"/>
    <w:rsid w:val="00924C53"/>
    <w:rsid w:val="00924E62"/>
    <w:rsid w:val="00924E6E"/>
    <w:rsid w:val="00924FF8"/>
    <w:rsid w:val="009250BB"/>
    <w:rsid w:val="009251D5"/>
    <w:rsid w:val="009256B5"/>
    <w:rsid w:val="00925A4A"/>
    <w:rsid w:val="00925BA8"/>
    <w:rsid w:val="00925D1D"/>
    <w:rsid w:val="00925E4C"/>
    <w:rsid w:val="009266E7"/>
    <w:rsid w:val="00926BCF"/>
    <w:rsid w:val="00926DA7"/>
    <w:rsid w:val="00926E45"/>
    <w:rsid w:val="00927610"/>
    <w:rsid w:val="0092794D"/>
    <w:rsid w:val="009279AF"/>
    <w:rsid w:val="00927AC8"/>
    <w:rsid w:val="00927F88"/>
    <w:rsid w:val="00927F8B"/>
    <w:rsid w:val="00930007"/>
    <w:rsid w:val="00930075"/>
    <w:rsid w:val="009302D0"/>
    <w:rsid w:val="0093094D"/>
    <w:rsid w:val="0093097D"/>
    <w:rsid w:val="00930F0F"/>
    <w:rsid w:val="00931104"/>
    <w:rsid w:val="009311C4"/>
    <w:rsid w:val="00931672"/>
    <w:rsid w:val="009319E6"/>
    <w:rsid w:val="00931BAF"/>
    <w:rsid w:val="00931DC0"/>
    <w:rsid w:val="009328C7"/>
    <w:rsid w:val="00932A2F"/>
    <w:rsid w:val="00932A85"/>
    <w:rsid w:val="00932BCE"/>
    <w:rsid w:val="00932D07"/>
    <w:rsid w:val="00932ECF"/>
    <w:rsid w:val="0093336F"/>
    <w:rsid w:val="009336EC"/>
    <w:rsid w:val="00933997"/>
    <w:rsid w:val="00933CC1"/>
    <w:rsid w:val="00933F56"/>
    <w:rsid w:val="009349A7"/>
    <w:rsid w:val="00934C13"/>
    <w:rsid w:val="00934C90"/>
    <w:rsid w:val="00934F6D"/>
    <w:rsid w:val="00935228"/>
    <w:rsid w:val="009355A2"/>
    <w:rsid w:val="00935D20"/>
    <w:rsid w:val="00935F9E"/>
    <w:rsid w:val="00936780"/>
    <w:rsid w:val="00936D98"/>
    <w:rsid w:val="00936E9D"/>
    <w:rsid w:val="009375B9"/>
    <w:rsid w:val="00937779"/>
    <w:rsid w:val="009401AC"/>
    <w:rsid w:val="00940200"/>
    <w:rsid w:val="00940314"/>
    <w:rsid w:val="00940A58"/>
    <w:rsid w:val="00940A68"/>
    <w:rsid w:val="00940BCF"/>
    <w:rsid w:val="00940D2E"/>
    <w:rsid w:val="00940DE7"/>
    <w:rsid w:val="00940FC5"/>
    <w:rsid w:val="0094130D"/>
    <w:rsid w:val="009414EB"/>
    <w:rsid w:val="00941B00"/>
    <w:rsid w:val="00941EB0"/>
    <w:rsid w:val="00942409"/>
    <w:rsid w:val="009425EC"/>
    <w:rsid w:val="00942B16"/>
    <w:rsid w:val="00942BBA"/>
    <w:rsid w:val="00942C80"/>
    <w:rsid w:val="00942D0A"/>
    <w:rsid w:val="0094309B"/>
    <w:rsid w:val="00943197"/>
    <w:rsid w:val="009435F2"/>
    <w:rsid w:val="00943638"/>
    <w:rsid w:val="00943E86"/>
    <w:rsid w:val="00943FAC"/>
    <w:rsid w:val="0094471C"/>
    <w:rsid w:val="00944918"/>
    <w:rsid w:val="00945180"/>
    <w:rsid w:val="00945339"/>
    <w:rsid w:val="0094542C"/>
    <w:rsid w:val="0094582B"/>
    <w:rsid w:val="0094590C"/>
    <w:rsid w:val="00946355"/>
    <w:rsid w:val="009468B7"/>
    <w:rsid w:val="0094691B"/>
    <w:rsid w:val="00946B02"/>
    <w:rsid w:val="0094724E"/>
    <w:rsid w:val="009474A0"/>
    <w:rsid w:val="009474C2"/>
    <w:rsid w:val="00947801"/>
    <w:rsid w:val="00947BE6"/>
    <w:rsid w:val="00947E19"/>
    <w:rsid w:val="00947E54"/>
    <w:rsid w:val="0095026C"/>
    <w:rsid w:val="0095043B"/>
    <w:rsid w:val="0095048D"/>
    <w:rsid w:val="00950DD7"/>
    <w:rsid w:val="00951355"/>
    <w:rsid w:val="00951528"/>
    <w:rsid w:val="009517F9"/>
    <w:rsid w:val="00951839"/>
    <w:rsid w:val="00951864"/>
    <w:rsid w:val="00951ADB"/>
    <w:rsid w:val="00951BF4"/>
    <w:rsid w:val="00951DB4"/>
    <w:rsid w:val="00951F79"/>
    <w:rsid w:val="00952111"/>
    <w:rsid w:val="0095224D"/>
    <w:rsid w:val="009524B1"/>
    <w:rsid w:val="00952564"/>
    <w:rsid w:val="00952E29"/>
    <w:rsid w:val="00952F27"/>
    <w:rsid w:val="009535FF"/>
    <w:rsid w:val="0095380C"/>
    <w:rsid w:val="0095399D"/>
    <w:rsid w:val="00953AEE"/>
    <w:rsid w:val="00953BEB"/>
    <w:rsid w:val="00953C6C"/>
    <w:rsid w:val="009542B4"/>
    <w:rsid w:val="00954353"/>
    <w:rsid w:val="009544CF"/>
    <w:rsid w:val="00954FFA"/>
    <w:rsid w:val="0095507A"/>
    <w:rsid w:val="00955C0A"/>
    <w:rsid w:val="00955C4F"/>
    <w:rsid w:val="00956102"/>
    <w:rsid w:val="0095629B"/>
    <w:rsid w:val="009563D9"/>
    <w:rsid w:val="00956671"/>
    <w:rsid w:val="00956914"/>
    <w:rsid w:val="00956A13"/>
    <w:rsid w:val="00956D4B"/>
    <w:rsid w:val="00956E25"/>
    <w:rsid w:val="00956F76"/>
    <w:rsid w:val="00957217"/>
    <w:rsid w:val="0095739A"/>
    <w:rsid w:val="009601F0"/>
    <w:rsid w:val="00960884"/>
    <w:rsid w:val="00960DE0"/>
    <w:rsid w:val="00961205"/>
    <w:rsid w:val="0096142F"/>
    <w:rsid w:val="00961448"/>
    <w:rsid w:val="00961472"/>
    <w:rsid w:val="00961587"/>
    <w:rsid w:val="00961AA4"/>
    <w:rsid w:val="00961BCC"/>
    <w:rsid w:val="00962202"/>
    <w:rsid w:val="009628D1"/>
    <w:rsid w:val="00962E7C"/>
    <w:rsid w:val="00963040"/>
    <w:rsid w:val="009635BA"/>
    <w:rsid w:val="00963B21"/>
    <w:rsid w:val="00963C5D"/>
    <w:rsid w:val="00964C4A"/>
    <w:rsid w:val="00964EC8"/>
    <w:rsid w:val="00965178"/>
    <w:rsid w:val="0096520D"/>
    <w:rsid w:val="0096556B"/>
    <w:rsid w:val="009657F1"/>
    <w:rsid w:val="00965A0D"/>
    <w:rsid w:val="00965C3C"/>
    <w:rsid w:val="0096616A"/>
    <w:rsid w:val="0096625D"/>
    <w:rsid w:val="0096628D"/>
    <w:rsid w:val="009664ED"/>
    <w:rsid w:val="0096691B"/>
    <w:rsid w:val="00966AFE"/>
    <w:rsid w:val="00966DAD"/>
    <w:rsid w:val="00966DDD"/>
    <w:rsid w:val="00966F1E"/>
    <w:rsid w:val="00967041"/>
    <w:rsid w:val="00967042"/>
    <w:rsid w:val="009671D2"/>
    <w:rsid w:val="00967267"/>
    <w:rsid w:val="00967575"/>
    <w:rsid w:val="009677CB"/>
    <w:rsid w:val="00967A01"/>
    <w:rsid w:val="00967BB8"/>
    <w:rsid w:val="00967E04"/>
    <w:rsid w:val="009700E1"/>
    <w:rsid w:val="0097047E"/>
    <w:rsid w:val="00970517"/>
    <w:rsid w:val="009709DF"/>
    <w:rsid w:val="009709F8"/>
    <w:rsid w:val="00970D01"/>
    <w:rsid w:val="00970F1C"/>
    <w:rsid w:val="00971121"/>
    <w:rsid w:val="00971571"/>
    <w:rsid w:val="009716FD"/>
    <w:rsid w:val="00971A9C"/>
    <w:rsid w:val="00971B45"/>
    <w:rsid w:val="00971C02"/>
    <w:rsid w:val="00971DF5"/>
    <w:rsid w:val="00971F76"/>
    <w:rsid w:val="0097244E"/>
    <w:rsid w:val="00972579"/>
    <w:rsid w:val="00972791"/>
    <w:rsid w:val="00972922"/>
    <w:rsid w:val="00972929"/>
    <w:rsid w:val="00972A68"/>
    <w:rsid w:val="00972F91"/>
    <w:rsid w:val="0097306C"/>
    <w:rsid w:val="00973094"/>
    <w:rsid w:val="009733D8"/>
    <w:rsid w:val="009737B0"/>
    <w:rsid w:val="00973827"/>
    <w:rsid w:val="00973A21"/>
    <w:rsid w:val="00973E9D"/>
    <w:rsid w:val="009742D3"/>
    <w:rsid w:val="0097465A"/>
    <w:rsid w:val="0097499E"/>
    <w:rsid w:val="00974AA2"/>
    <w:rsid w:val="00974BA4"/>
    <w:rsid w:val="00974FE0"/>
    <w:rsid w:val="00975183"/>
    <w:rsid w:val="009755CD"/>
    <w:rsid w:val="009758F1"/>
    <w:rsid w:val="00975A1A"/>
    <w:rsid w:val="00975A29"/>
    <w:rsid w:val="00975B2C"/>
    <w:rsid w:val="00976068"/>
    <w:rsid w:val="009760D0"/>
    <w:rsid w:val="00976311"/>
    <w:rsid w:val="009764AF"/>
    <w:rsid w:val="009768A6"/>
    <w:rsid w:val="00977059"/>
    <w:rsid w:val="009773B5"/>
    <w:rsid w:val="00977838"/>
    <w:rsid w:val="00977939"/>
    <w:rsid w:val="00977BA7"/>
    <w:rsid w:val="009800CE"/>
    <w:rsid w:val="00980520"/>
    <w:rsid w:val="00980D7B"/>
    <w:rsid w:val="0098172F"/>
    <w:rsid w:val="0098194F"/>
    <w:rsid w:val="00981CD3"/>
    <w:rsid w:val="009821C0"/>
    <w:rsid w:val="009826C8"/>
    <w:rsid w:val="009829E3"/>
    <w:rsid w:val="00982D20"/>
    <w:rsid w:val="00983117"/>
    <w:rsid w:val="0098323C"/>
    <w:rsid w:val="009835BD"/>
    <w:rsid w:val="00983612"/>
    <w:rsid w:val="009836E4"/>
    <w:rsid w:val="0098380C"/>
    <w:rsid w:val="009838D0"/>
    <w:rsid w:val="00983F62"/>
    <w:rsid w:val="0098412F"/>
    <w:rsid w:val="009843ED"/>
    <w:rsid w:val="0098471D"/>
    <w:rsid w:val="00984FDB"/>
    <w:rsid w:val="009854D5"/>
    <w:rsid w:val="00985531"/>
    <w:rsid w:val="009856B7"/>
    <w:rsid w:val="009858DD"/>
    <w:rsid w:val="00985AB7"/>
    <w:rsid w:val="00985F28"/>
    <w:rsid w:val="00986149"/>
    <w:rsid w:val="00986157"/>
    <w:rsid w:val="00986176"/>
    <w:rsid w:val="009868C8"/>
    <w:rsid w:val="00986CE7"/>
    <w:rsid w:val="00986E7F"/>
    <w:rsid w:val="009870A6"/>
    <w:rsid w:val="00987536"/>
    <w:rsid w:val="0098781E"/>
    <w:rsid w:val="00987837"/>
    <w:rsid w:val="009878EC"/>
    <w:rsid w:val="00990103"/>
    <w:rsid w:val="0099038E"/>
    <w:rsid w:val="009906EE"/>
    <w:rsid w:val="00990BD5"/>
    <w:rsid w:val="00990F29"/>
    <w:rsid w:val="00990F51"/>
    <w:rsid w:val="00991506"/>
    <w:rsid w:val="0099158C"/>
    <w:rsid w:val="009915E1"/>
    <w:rsid w:val="00991701"/>
    <w:rsid w:val="00991860"/>
    <w:rsid w:val="0099196F"/>
    <w:rsid w:val="009919CA"/>
    <w:rsid w:val="009923B6"/>
    <w:rsid w:val="00992B98"/>
    <w:rsid w:val="0099359F"/>
    <w:rsid w:val="00993AC9"/>
    <w:rsid w:val="00993C58"/>
    <w:rsid w:val="009945B5"/>
    <w:rsid w:val="009945E5"/>
    <w:rsid w:val="00994871"/>
    <w:rsid w:val="00994A08"/>
    <w:rsid w:val="00994BFD"/>
    <w:rsid w:val="00994C1D"/>
    <w:rsid w:val="00994E08"/>
    <w:rsid w:val="00994E35"/>
    <w:rsid w:val="009951F9"/>
    <w:rsid w:val="009952FE"/>
    <w:rsid w:val="0099537A"/>
    <w:rsid w:val="0099544C"/>
    <w:rsid w:val="00995498"/>
    <w:rsid w:val="009958B0"/>
    <w:rsid w:val="0099599E"/>
    <w:rsid w:val="00995C95"/>
    <w:rsid w:val="00995DB8"/>
    <w:rsid w:val="00995E85"/>
    <w:rsid w:val="00995EC7"/>
    <w:rsid w:val="00996468"/>
    <w:rsid w:val="0099664D"/>
    <w:rsid w:val="00996876"/>
    <w:rsid w:val="00996DD4"/>
    <w:rsid w:val="00996FFA"/>
    <w:rsid w:val="009973F1"/>
    <w:rsid w:val="009973F3"/>
    <w:rsid w:val="009979C6"/>
    <w:rsid w:val="00997D39"/>
    <w:rsid w:val="00997DB5"/>
    <w:rsid w:val="009A010D"/>
    <w:rsid w:val="009A0130"/>
    <w:rsid w:val="009A0199"/>
    <w:rsid w:val="009A03E1"/>
    <w:rsid w:val="009A044F"/>
    <w:rsid w:val="009A07B3"/>
    <w:rsid w:val="009A0C19"/>
    <w:rsid w:val="009A0C6F"/>
    <w:rsid w:val="009A0D3B"/>
    <w:rsid w:val="009A0E3A"/>
    <w:rsid w:val="009A0EA1"/>
    <w:rsid w:val="009A0EA7"/>
    <w:rsid w:val="009A1287"/>
    <w:rsid w:val="009A1314"/>
    <w:rsid w:val="009A14EF"/>
    <w:rsid w:val="009A1618"/>
    <w:rsid w:val="009A1738"/>
    <w:rsid w:val="009A1A7E"/>
    <w:rsid w:val="009A29D9"/>
    <w:rsid w:val="009A2DF9"/>
    <w:rsid w:val="009A2E6B"/>
    <w:rsid w:val="009A31AC"/>
    <w:rsid w:val="009A31F1"/>
    <w:rsid w:val="009A333E"/>
    <w:rsid w:val="009A348C"/>
    <w:rsid w:val="009A389B"/>
    <w:rsid w:val="009A3A86"/>
    <w:rsid w:val="009A3BC1"/>
    <w:rsid w:val="009A3E78"/>
    <w:rsid w:val="009A414F"/>
    <w:rsid w:val="009A44D0"/>
    <w:rsid w:val="009A4668"/>
    <w:rsid w:val="009A4869"/>
    <w:rsid w:val="009A51BA"/>
    <w:rsid w:val="009A55DD"/>
    <w:rsid w:val="009A5837"/>
    <w:rsid w:val="009A62AB"/>
    <w:rsid w:val="009A6472"/>
    <w:rsid w:val="009A66AF"/>
    <w:rsid w:val="009A690D"/>
    <w:rsid w:val="009A6A6B"/>
    <w:rsid w:val="009A74A6"/>
    <w:rsid w:val="009A7969"/>
    <w:rsid w:val="009A7F58"/>
    <w:rsid w:val="009A7FA2"/>
    <w:rsid w:val="009B0088"/>
    <w:rsid w:val="009B02B0"/>
    <w:rsid w:val="009B0DDF"/>
    <w:rsid w:val="009B107D"/>
    <w:rsid w:val="009B1291"/>
    <w:rsid w:val="009B12C8"/>
    <w:rsid w:val="009B12E5"/>
    <w:rsid w:val="009B1AEC"/>
    <w:rsid w:val="009B1E52"/>
    <w:rsid w:val="009B1EF9"/>
    <w:rsid w:val="009B1F63"/>
    <w:rsid w:val="009B26AC"/>
    <w:rsid w:val="009B2A64"/>
    <w:rsid w:val="009B2F22"/>
    <w:rsid w:val="009B32B4"/>
    <w:rsid w:val="009B350D"/>
    <w:rsid w:val="009B37E2"/>
    <w:rsid w:val="009B3E26"/>
    <w:rsid w:val="009B40E6"/>
    <w:rsid w:val="009B4461"/>
    <w:rsid w:val="009B4519"/>
    <w:rsid w:val="009B4676"/>
    <w:rsid w:val="009B486F"/>
    <w:rsid w:val="009B4AF5"/>
    <w:rsid w:val="009B4B36"/>
    <w:rsid w:val="009B4BC3"/>
    <w:rsid w:val="009B4D4D"/>
    <w:rsid w:val="009B506B"/>
    <w:rsid w:val="009B54DB"/>
    <w:rsid w:val="009B567A"/>
    <w:rsid w:val="009B57EF"/>
    <w:rsid w:val="009B58CA"/>
    <w:rsid w:val="009B59F4"/>
    <w:rsid w:val="009B5AF3"/>
    <w:rsid w:val="009B5B85"/>
    <w:rsid w:val="009B5F52"/>
    <w:rsid w:val="009B617F"/>
    <w:rsid w:val="009B6C4C"/>
    <w:rsid w:val="009B6F59"/>
    <w:rsid w:val="009B7204"/>
    <w:rsid w:val="009B74F3"/>
    <w:rsid w:val="009B75CA"/>
    <w:rsid w:val="009B7AFC"/>
    <w:rsid w:val="009C0074"/>
    <w:rsid w:val="009C0564"/>
    <w:rsid w:val="009C15AE"/>
    <w:rsid w:val="009C15E6"/>
    <w:rsid w:val="009C1D3A"/>
    <w:rsid w:val="009C22F6"/>
    <w:rsid w:val="009C2685"/>
    <w:rsid w:val="009C2934"/>
    <w:rsid w:val="009C2AF8"/>
    <w:rsid w:val="009C2ED6"/>
    <w:rsid w:val="009C316E"/>
    <w:rsid w:val="009C372F"/>
    <w:rsid w:val="009C37A3"/>
    <w:rsid w:val="009C39BC"/>
    <w:rsid w:val="009C3B5F"/>
    <w:rsid w:val="009C3E20"/>
    <w:rsid w:val="009C4048"/>
    <w:rsid w:val="009C456E"/>
    <w:rsid w:val="009C4A01"/>
    <w:rsid w:val="009C4BC2"/>
    <w:rsid w:val="009C4CAE"/>
    <w:rsid w:val="009C4D22"/>
    <w:rsid w:val="009C5103"/>
    <w:rsid w:val="009C53F9"/>
    <w:rsid w:val="009C5462"/>
    <w:rsid w:val="009C584F"/>
    <w:rsid w:val="009C5980"/>
    <w:rsid w:val="009C5A52"/>
    <w:rsid w:val="009C6006"/>
    <w:rsid w:val="009C68C6"/>
    <w:rsid w:val="009C6943"/>
    <w:rsid w:val="009C696B"/>
    <w:rsid w:val="009C6E1A"/>
    <w:rsid w:val="009C6E96"/>
    <w:rsid w:val="009C7320"/>
    <w:rsid w:val="009C75CE"/>
    <w:rsid w:val="009C7896"/>
    <w:rsid w:val="009D00BD"/>
    <w:rsid w:val="009D0342"/>
    <w:rsid w:val="009D0487"/>
    <w:rsid w:val="009D0615"/>
    <w:rsid w:val="009D071A"/>
    <w:rsid w:val="009D0729"/>
    <w:rsid w:val="009D07BB"/>
    <w:rsid w:val="009D0E2E"/>
    <w:rsid w:val="009D0E52"/>
    <w:rsid w:val="009D0F62"/>
    <w:rsid w:val="009D0F66"/>
    <w:rsid w:val="009D12B2"/>
    <w:rsid w:val="009D1A06"/>
    <w:rsid w:val="009D1BA4"/>
    <w:rsid w:val="009D1C84"/>
    <w:rsid w:val="009D1FB2"/>
    <w:rsid w:val="009D21A5"/>
    <w:rsid w:val="009D22E4"/>
    <w:rsid w:val="009D22F6"/>
    <w:rsid w:val="009D22F7"/>
    <w:rsid w:val="009D2AAF"/>
    <w:rsid w:val="009D2B3E"/>
    <w:rsid w:val="009D319C"/>
    <w:rsid w:val="009D32E6"/>
    <w:rsid w:val="009D3B30"/>
    <w:rsid w:val="009D4964"/>
    <w:rsid w:val="009D5098"/>
    <w:rsid w:val="009D50A2"/>
    <w:rsid w:val="009D50E3"/>
    <w:rsid w:val="009D511C"/>
    <w:rsid w:val="009D5524"/>
    <w:rsid w:val="009D5964"/>
    <w:rsid w:val="009D5BAB"/>
    <w:rsid w:val="009D6439"/>
    <w:rsid w:val="009D6A0A"/>
    <w:rsid w:val="009D6BD6"/>
    <w:rsid w:val="009D7032"/>
    <w:rsid w:val="009D73C2"/>
    <w:rsid w:val="009D7768"/>
    <w:rsid w:val="009D77C5"/>
    <w:rsid w:val="009D7FB4"/>
    <w:rsid w:val="009E016F"/>
    <w:rsid w:val="009E058F"/>
    <w:rsid w:val="009E0A9E"/>
    <w:rsid w:val="009E186E"/>
    <w:rsid w:val="009E19A2"/>
    <w:rsid w:val="009E1D83"/>
    <w:rsid w:val="009E22CA"/>
    <w:rsid w:val="009E2B01"/>
    <w:rsid w:val="009E2DAB"/>
    <w:rsid w:val="009E3AFD"/>
    <w:rsid w:val="009E3CDD"/>
    <w:rsid w:val="009E41CA"/>
    <w:rsid w:val="009E4413"/>
    <w:rsid w:val="009E4A97"/>
    <w:rsid w:val="009E4B16"/>
    <w:rsid w:val="009E4D80"/>
    <w:rsid w:val="009E54CB"/>
    <w:rsid w:val="009E57D0"/>
    <w:rsid w:val="009E58E0"/>
    <w:rsid w:val="009E5A72"/>
    <w:rsid w:val="009E5C60"/>
    <w:rsid w:val="009E62B7"/>
    <w:rsid w:val="009E634B"/>
    <w:rsid w:val="009E64DB"/>
    <w:rsid w:val="009E65B4"/>
    <w:rsid w:val="009E669C"/>
    <w:rsid w:val="009E6794"/>
    <w:rsid w:val="009E69C1"/>
    <w:rsid w:val="009E700D"/>
    <w:rsid w:val="009E7189"/>
    <w:rsid w:val="009E72C6"/>
    <w:rsid w:val="009E7661"/>
    <w:rsid w:val="009E7B3C"/>
    <w:rsid w:val="009E7CEE"/>
    <w:rsid w:val="009E7E46"/>
    <w:rsid w:val="009E7EA9"/>
    <w:rsid w:val="009E7FC1"/>
    <w:rsid w:val="009F013D"/>
    <w:rsid w:val="009F01E1"/>
    <w:rsid w:val="009F0947"/>
    <w:rsid w:val="009F0B4D"/>
    <w:rsid w:val="009F0D22"/>
    <w:rsid w:val="009F0ECB"/>
    <w:rsid w:val="009F1096"/>
    <w:rsid w:val="009F10D5"/>
    <w:rsid w:val="009F1388"/>
    <w:rsid w:val="009F14AE"/>
    <w:rsid w:val="009F150E"/>
    <w:rsid w:val="009F17C9"/>
    <w:rsid w:val="009F1B11"/>
    <w:rsid w:val="009F1BF4"/>
    <w:rsid w:val="009F2318"/>
    <w:rsid w:val="009F2625"/>
    <w:rsid w:val="009F27AD"/>
    <w:rsid w:val="009F36CC"/>
    <w:rsid w:val="009F36D3"/>
    <w:rsid w:val="009F3FB5"/>
    <w:rsid w:val="009F485C"/>
    <w:rsid w:val="009F48F2"/>
    <w:rsid w:val="009F4CF3"/>
    <w:rsid w:val="009F4FCC"/>
    <w:rsid w:val="009F521F"/>
    <w:rsid w:val="009F53A9"/>
    <w:rsid w:val="009F553C"/>
    <w:rsid w:val="009F57C3"/>
    <w:rsid w:val="009F59F8"/>
    <w:rsid w:val="009F5CB0"/>
    <w:rsid w:val="009F5D0C"/>
    <w:rsid w:val="009F5E3F"/>
    <w:rsid w:val="009F6842"/>
    <w:rsid w:val="009F69BA"/>
    <w:rsid w:val="009F6D1E"/>
    <w:rsid w:val="009F719A"/>
    <w:rsid w:val="009F7206"/>
    <w:rsid w:val="009F72A2"/>
    <w:rsid w:val="009F75ED"/>
    <w:rsid w:val="009F76B3"/>
    <w:rsid w:val="00A0035F"/>
    <w:rsid w:val="00A00466"/>
    <w:rsid w:val="00A0051A"/>
    <w:rsid w:val="00A005B0"/>
    <w:rsid w:val="00A00DE6"/>
    <w:rsid w:val="00A00EEA"/>
    <w:rsid w:val="00A01102"/>
    <w:rsid w:val="00A01448"/>
    <w:rsid w:val="00A018FC"/>
    <w:rsid w:val="00A01A09"/>
    <w:rsid w:val="00A01D8E"/>
    <w:rsid w:val="00A01F17"/>
    <w:rsid w:val="00A022A5"/>
    <w:rsid w:val="00A025FB"/>
    <w:rsid w:val="00A02839"/>
    <w:rsid w:val="00A02D3B"/>
    <w:rsid w:val="00A02D6F"/>
    <w:rsid w:val="00A0314B"/>
    <w:rsid w:val="00A032D9"/>
    <w:rsid w:val="00A037FF"/>
    <w:rsid w:val="00A038F9"/>
    <w:rsid w:val="00A03961"/>
    <w:rsid w:val="00A03A22"/>
    <w:rsid w:val="00A03CDA"/>
    <w:rsid w:val="00A04634"/>
    <w:rsid w:val="00A050C1"/>
    <w:rsid w:val="00A05123"/>
    <w:rsid w:val="00A05265"/>
    <w:rsid w:val="00A05648"/>
    <w:rsid w:val="00A05737"/>
    <w:rsid w:val="00A06119"/>
    <w:rsid w:val="00A06199"/>
    <w:rsid w:val="00A065ED"/>
    <w:rsid w:val="00A0667A"/>
    <w:rsid w:val="00A0681C"/>
    <w:rsid w:val="00A069AF"/>
    <w:rsid w:val="00A07217"/>
    <w:rsid w:val="00A07286"/>
    <w:rsid w:val="00A07A48"/>
    <w:rsid w:val="00A07B38"/>
    <w:rsid w:val="00A108EE"/>
    <w:rsid w:val="00A10BB8"/>
    <w:rsid w:val="00A11361"/>
    <w:rsid w:val="00A11367"/>
    <w:rsid w:val="00A114F1"/>
    <w:rsid w:val="00A11B7F"/>
    <w:rsid w:val="00A11E5D"/>
    <w:rsid w:val="00A11F54"/>
    <w:rsid w:val="00A12028"/>
    <w:rsid w:val="00A127D7"/>
    <w:rsid w:val="00A1287B"/>
    <w:rsid w:val="00A12BAB"/>
    <w:rsid w:val="00A12D99"/>
    <w:rsid w:val="00A137E4"/>
    <w:rsid w:val="00A13C8D"/>
    <w:rsid w:val="00A14813"/>
    <w:rsid w:val="00A14A0F"/>
    <w:rsid w:val="00A15094"/>
    <w:rsid w:val="00A15157"/>
    <w:rsid w:val="00A152B7"/>
    <w:rsid w:val="00A152C5"/>
    <w:rsid w:val="00A1566A"/>
    <w:rsid w:val="00A156D3"/>
    <w:rsid w:val="00A15833"/>
    <w:rsid w:val="00A15C5E"/>
    <w:rsid w:val="00A15E57"/>
    <w:rsid w:val="00A165BF"/>
    <w:rsid w:val="00A16800"/>
    <w:rsid w:val="00A17001"/>
    <w:rsid w:val="00A17171"/>
    <w:rsid w:val="00A172E8"/>
    <w:rsid w:val="00A173AB"/>
    <w:rsid w:val="00A175CD"/>
    <w:rsid w:val="00A179FF"/>
    <w:rsid w:val="00A17FD1"/>
    <w:rsid w:val="00A20046"/>
    <w:rsid w:val="00A20706"/>
    <w:rsid w:val="00A209DE"/>
    <w:rsid w:val="00A20C6F"/>
    <w:rsid w:val="00A21167"/>
    <w:rsid w:val="00A2140F"/>
    <w:rsid w:val="00A2182B"/>
    <w:rsid w:val="00A218CD"/>
    <w:rsid w:val="00A2191D"/>
    <w:rsid w:val="00A21A36"/>
    <w:rsid w:val="00A22794"/>
    <w:rsid w:val="00A22939"/>
    <w:rsid w:val="00A229FF"/>
    <w:rsid w:val="00A22ADC"/>
    <w:rsid w:val="00A22D83"/>
    <w:rsid w:val="00A23131"/>
    <w:rsid w:val="00A23285"/>
    <w:rsid w:val="00A237A2"/>
    <w:rsid w:val="00A23952"/>
    <w:rsid w:val="00A2444C"/>
    <w:rsid w:val="00A24833"/>
    <w:rsid w:val="00A248A0"/>
    <w:rsid w:val="00A24C05"/>
    <w:rsid w:val="00A24EB4"/>
    <w:rsid w:val="00A25102"/>
    <w:rsid w:val="00A25294"/>
    <w:rsid w:val="00A254EE"/>
    <w:rsid w:val="00A25516"/>
    <w:rsid w:val="00A25A94"/>
    <w:rsid w:val="00A25BE7"/>
    <w:rsid w:val="00A26260"/>
    <w:rsid w:val="00A26316"/>
    <w:rsid w:val="00A26549"/>
    <w:rsid w:val="00A26F64"/>
    <w:rsid w:val="00A26FD6"/>
    <w:rsid w:val="00A27008"/>
    <w:rsid w:val="00A27235"/>
    <w:rsid w:val="00A2743B"/>
    <w:rsid w:val="00A27620"/>
    <w:rsid w:val="00A27850"/>
    <w:rsid w:val="00A27B7A"/>
    <w:rsid w:val="00A27C97"/>
    <w:rsid w:val="00A27CDF"/>
    <w:rsid w:val="00A301CB"/>
    <w:rsid w:val="00A30349"/>
    <w:rsid w:val="00A304E2"/>
    <w:rsid w:val="00A3098E"/>
    <w:rsid w:val="00A309C6"/>
    <w:rsid w:val="00A30A5E"/>
    <w:rsid w:val="00A30D13"/>
    <w:rsid w:val="00A310FC"/>
    <w:rsid w:val="00A31142"/>
    <w:rsid w:val="00A319D0"/>
    <w:rsid w:val="00A31AF0"/>
    <w:rsid w:val="00A32316"/>
    <w:rsid w:val="00A32774"/>
    <w:rsid w:val="00A33172"/>
    <w:rsid w:val="00A33316"/>
    <w:rsid w:val="00A333C1"/>
    <w:rsid w:val="00A3349A"/>
    <w:rsid w:val="00A335AB"/>
    <w:rsid w:val="00A3360A"/>
    <w:rsid w:val="00A33FC1"/>
    <w:rsid w:val="00A34041"/>
    <w:rsid w:val="00A3432B"/>
    <w:rsid w:val="00A3466B"/>
    <w:rsid w:val="00A346BA"/>
    <w:rsid w:val="00A34757"/>
    <w:rsid w:val="00A34BD1"/>
    <w:rsid w:val="00A34C67"/>
    <w:rsid w:val="00A34D62"/>
    <w:rsid w:val="00A350B6"/>
    <w:rsid w:val="00A35552"/>
    <w:rsid w:val="00A35689"/>
    <w:rsid w:val="00A3588E"/>
    <w:rsid w:val="00A3596F"/>
    <w:rsid w:val="00A35ACC"/>
    <w:rsid w:val="00A35B4A"/>
    <w:rsid w:val="00A35BBE"/>
    <w:rsid w:val="00A35DAC"/>
    <w:rsid w:val="00A35FFC"/>
    <w:rsid w:val="00A3611D"/>
    <w:rsid w:val="00A36140"/>
    <w:rsid w:val="00A36339"/>
    <w:rsid w:val="00A36479"/>
    <w:rsid w:val="00A366E4"/>
    <w:rsid w:val="00A368B4"/>
    <w:rsid w:val="00A36CF4"/>
    <w:rsid w:val="00A377C4"/>
    <w:rsid w:val="00A377F2"/>
    <w:rsid w:val="00A37A84"/>
    <w:rsid w:val="00A40079"/>
    <w:rsid w:val="00A402E9"/>
    <w:rsid w:val="00A40607"/>
    <w:rsid w:val="00A407A1"/>
    <w:rsid w:val="00A40A3B"/>
    <w:rsid w:val="00A40AAC"/>
    <w:rsid w:val="00A40D80"/>
    <w:rsid w:val="00A40F9F"/>
    <w:rsid w:val="00A40FDC"/>
    <w:rsid w:val="00A41987"/>
    <w:rsid w:val="00A41D64"/>
    <w:rsid w:val="00A422A7"/>
    <w:rsid w:val="00A42358"/>
    <w:rsid w:val="00A42457"/>
    <w:rsid w:val="00A42861"/>
    <w:rsid w:val="00A42C47"/>
    <w:rsid w:val="00A43644"/>
    <w:rsid w:val="00A4376F"/>
    <w:rsid w:val="00A4398F"/>
    <w:rsid w:val="00A43A94"/>
    <w:rsid w:val="00A43D47"/>
    <w:rsid w:val="00A43F1F"/>
    <w:rsid w:val="00A43F37"/>
    <w:rsid w:val="00A43F77"/>
    <w:rsid w:val="00A440ED"/>
    <w:rsid w:val="00A4466F"/>
    <w:rsid w:val="00A449E1"/>
    <w:rsid w:val="00A44C89"/>
    <w:rsid w:val="00A450F7"/>
    <w:rsid w:val="00A4549F"/>
    <w:rsid w:val="00A45798"/>
    <w:rsid w:val="00A45847"/>
    <w:rsid w:val="00A45B9B"/>
    <w:rsid w:val="00A45C69"/>
    <w:rsid w:val="00A45DCA"/>
    <w:rsid w:val="00A45F1C"/>
    <w:rsid w:val="00A462FE"/>
    <w:rsid w:val="00A46389"/>
    <w:rsid w:val="00A4656C"/>
    <w:rsid w:val="00A46639"/>
    <w:rsid w:val="00A46B68"/>
    <w:rsid w:val="00A47003"/>
    <w:rsid w:val="00A4700A"/>
    <w:rsid w:val="00A47154"/>
    <w:rsid w:val="00A472F1"/>
    <w:rsid w:val="00A4757A"/>
    <w:rsid w:val="00A47588"/>
    <w:rsid w:val="00A47AB7"/>
    <w:rsid w:val="00A47EBB"/>
    <w:rsid w:val="00A501C9"/>
    <w:rsid w:val="00A502B7"/>
    <w:rsid w:val="00A50506"/>
    <w:rsid w:val="00A509EB"/>
    <w:rsid w:val="00A50C65"/>
    <w:rsid w:val="00A50CCA"/>
    <w:rsid w:val="00A516B5"/>
    <w:rsid w:val="00A517BC"/>
    <w:rsid w:val="00A51CF9"/>
    <w:rsid w:val="00A51E9B"/>
    <w:rsid w:val="00A521BB"/>
    <w:rsid w:val="00A5226E"/>
    <w:rsid w:val="00A52BF5"/>
    <w:rsid w:val="00A534ED"/>
    <w:rsid w:val="00A539E4"/>
    <w:rsid w:val="00A53EF5"/>
    <w:rsid w:val="00A53F55"/>
    <w:rsid w:val="00A5417B"/>
    <w:rsid w:val="00A541E0"/>
    <w:rsid w:val="00A54599"/>
    <w:rsid w:val="00A5462D"/>
    <w:rsid w:val="00A54794"/>
    <w:rsid w:val="00A54B82"/>
    <w:rsid w:val="00A54B87"/>
    <w:rsid w:val="00A54E4B"/>
    <w:rsid w:val="00A550B0"/>
    <w:rsid w:val="00A550D4"/>
    <w:rsid w:val="00A55331"/>
    <w:rsid w:val="00A5549C"/>
    <w:rsid w:val="00A556C6"/>
    <w:rsid w:val="00A56104"/>
    <w:rsid w:val="00A56185"/>
    <w:rsid w:val="00A56332"/>
    <w:rsid w:val="00A565D6"/>
    <w:rsid w:val="00A565E0"/>
    <w:rsid w:val="00A56773"/>
    <w:rsid w:val="00A56899"/>
    <w:rsid w:val="00A569D4"/>
    <w:rsid w:val="00A56B9A"/>
    <w:rsid w:val="00A56C33"/>
    <w:rsid w:val="00A56C7C"/>
    <w:rsid w:val="00A56EB8"/>
    <w:rsid w:val="00A56FC9"/>
    <w:rsid w:val="00A57114"/>
    <w:rsid w:val="00A573F8"/>
    <w:rsid w:val="00A57665"/>
    <w:rsid w:val="00A57AB3"/>
    <w:rsid w:val="00A57AEC"/>
    <w:rsid w:val="00A57DF6"/>
    <w:rsid w:val="00A57F1A"/>
    <w:rsid w:val="00A60163"/>
    <w:rsid w:val="00A601B7"/>
    <w:rsid w:val="00A6038D"/>
    <w:rsid w:val="00A60CF0"/>
    <w:rsid w:val="00A60D9C"/>
    <w:rsid w:val="00A60E67"/>
    <w:rsid w:val="00A60F9A"/>
    <w:rsid w:val="00A613BE"/>
    <w:rsid w:val="00A61429"/>
    <w:rsid w:val="00A6146A"/>
    <w:rsid w:val="00A61514"/>
    <w:rsid w:val="00A61645"/>
    <w:rsid w:val="00A61A0E"/>
    <w:rsid w:val="00A61A77"/>
    <w:rsid w:val="00A61A78"/>
    <w:rsid w:val="00A61D5D"/>
    <w:rsid w:val="00A61E37"/>
    <w:rsid w:val="00A62080"/>
    <w:rsid w:val="00A6226D"/>
    <w:rsid w:val="00A62340"/>
    <w:rsid w:val="00A627DD"/>
    <w:rsid w:val="00A62A20"/>
    <w:rsid w:val="00A62B8D"/>
    <w:rsid w:val="00A62F61"/>
    <w:rsid w:val="00A630A2"/>
    <w:rsid w:val="00A631C5"/>
    <w:rsid w:val="00A632B8"/>
    <w:rsid w:val="00A63748"/>
    <w:rsid w:val="00A63BF3"/>
    <w:rsid w:val="00A63F9F"/>
    <w:rsid w:val="00A640E3"/>
    <w:rsid w:val="00A64583"/>
    <w:rsid w:val="00A64942"/>
    <w:rsid w:val="00A649E2"/>
    <w:rsid w:val="00A64B8B"/>
    <w:rsid w:val="00A64C88"/>
    <w:rsid w:val="00A65162"/>
    <w:rsid w:val="00A65487"/>
    <w:rsid w:val="00A65894"/>
    <w:rsid w:val="00A65911"/>
    <w:rsid w:val="00A659C0"/>
    <w:rsid w:val="00A65A57"/>
    <w:rsid w:val="00A66142"/>
    <w:rsid w:val="00A6643C"/>
    <w:rsid w:val="00A666C4"/>
    <w:rsid w:val="00A669E8"/>
    <w:rsid w:val="00A66AE1"/>
    <w:rsid w:val="00A66B9D"/>
    <w:rsid w:val="00A66C73"/>
    <w:rsid w:val="00A66DB4"/>
    <w:rsid w:val="00A67102"/>
    <w:rsid w:val="00A67544"/>
    <w:rsid w:val="00A67641"/>
    <w:rsid w:val="00A67A44"/>
    <w:rsid w:val="00A7025E"/>
    <w:rsid w:val="00A703FC"/>
    <w:rsid w:val="00A70469"/>
    <w:rsid w:val="00A7075B"/>
    <w:rsid w:val="00A70AC2"/>
    <w:rsid w:val="00A70B0D"/>
    <w:rsid w:val="00A70FA8"/>
    <w:rsid w:val="00A71CE6"/>
    <w:rsid w:val="00A71D23"/>
    <w:rsid w:val="00A71FBC"/>
    <w:rsid w:val="00A721BD"/>
    <w:rsid w:val="00A72465"/>
    <w:rsid w:val="00A72953"/>
    <w:rsid w:val="00A72956"/>
    <w:rsid w:val="00A72B89"/>
    <w:rsid w:val="00A72B9F"/>
    <w:rsid w:val="00A7333A"/>
    <w:rsid w:val="00A73D0D"/>
    <w:rsid w:val="00A7443C"/>
    <w:rsid w:val="00A74A92"/>
    <w:rsid w:val="00A74FFD"/>
    <w:rsid w:val="00A75127"/>
    <w:rsid w:val="00A7541E"/>
    <w:rsid w:val="00A754CA"/>
    <w:rsid w:val="00A7569D"/>
    <w:rsid w:val="00A75BB8"/>
    <w:rsid w:val="00A75CC1"/>
    <w:rsid w:val="00A75CE7"/>
    <w:rsid w:val="00A75E88"/>
    <w:rsid w:val="00A75F07"/>
    <w:rsid w:val="00A76381"/>
    <w:rsid w:val="00A80166"/>
    <w:rsid w:val="00A8056E"/>
    <w:rsid w:val="00A80751"/>
    <w:rsid w:val="00A80FD0"/>
    <w:rsid w:val="00A81234"/>
    <w:rsid w:val="00A8164A"/>
    <w:rsid w:val="00A817E5"/>
    <w:rsid w:val="00A818EC"/>
    <w:rsid w:val="00A81D3C"/>
    <w:rsid w:val="00A81F9D"/>
    <w:rsid w:val="00A8233F"/>
    <w:rsid w:val="00A82583"/>
    <w:rsid w:val="00A82D58"/>
    <w:rsid w:val="00A82E4F"/>
    <w:rsid w:val="00A82FDE"/>
    <w:rsid w:val="00A83050"/>
    <w:rsid w:val="00A8399D"/>
    <w:rsid w:val="00A83CF6"/>
    <w:rsid w:val="00A83DF0"/>
    <w:rsid w:val="00A83E3D"/>
    <w:rsid w:val="00A84281"/>
    <w:rsid w:val="00A842BA"/>
    <w:rsid w:val="00A84318"/>
    <w:rsid w:val="00A843F2"/>
    <w:rsid w:val="00A8443A"/>
    <w:rsid w:val="00A84694"/>
    <w:rsid w:val="00A84722"/>
    <w:rsid w:val="00A8479C"/>
    <w:rsid w:val="00A84995"/>
    <w:rsid w:val="00A84CDB"/>
    <w:rsid w:val="00A85051"/>
    <w:rsid w:val="00A85564"/>
    <w:rsid w:val="00A8557B"/>
    <w:rsid w:val="00A85703"/>
    <w:rsid w:val="00A85931"/>
    <w:rsid w:val="00A85A05"/>
    <w:rsid w:val="00A85AA5"/>
    <w:rsid w:val="00A85BC2"/>
    <w:rsid w:val="00A860A4"/>
    <w:rsid w:val="00A863EE"/>
    <w:rsid w:val="00A8661A"/>
    <w:rsid w:val="00A86BBF"/>
    <w:rsid w:val="00A86D63"/>
    <w:rsid w:val="00A871BF"/>
    <w:rsid w:val="00A87797"/>
    <w:rsid w:val="00A8780B"/>
    <w:rsid w:val="00A878F8"/>
    <w:rsid w:val="00A87B42"/>
    <w:rsid w:val="00A87CD9"/>
    <w:rsid w:val="00A9010F"/>
    <w:rsid w:val="00A90CAC"/>
    <w:rsid w:val="00A90E72"/>
    <w:rsid w:val="00A91048"/>
    <w:rsid w:val="00A9195D"/>
    <w:rsid w:val="00A91B14"/>
    <w:rsid w:val="00A92157"/>
    <w:rsid w:val="00A922A2"/>
    <w:rsid w:val="00A924A7"/>
    <w:rsid w:val="00A925D3"/>
    <w:rsid w:val="00A9270A"/>
    <w:rsid w:val="00A9278E"/>
    <w:rsid w:val="00A92ECF"/>
    <w:rsid w:val="00A9306B"/>
    <w:rsid w:val="00A930EE"/>
    <w:rsid w:val="00A93114"/>
    <w:rsid w:val="00A9327B"/>
    <w:rsid w:val="00A93748"/>
    <w:rsid w:val="00A93ACA"/>
    <w:rsid w:val="00A93B2D"/>
    <w:rsid w:val="00A93B69"/>
    <w:rsid w:val="00A93FD6"/>
    <w:rsid w:val="00A941CE"/>
    <w:rsid w:val="00A942D4"/>
    <w:rsid w:val="00A94BCF"/>
    <w:rsid w:val="00A94D43"/>
    <w:rsid w:val="00A94E61"/>
    <w:rsid w:val="00A95850"/>
    <w:rsid w:val="00A9586E"/>
    <w:rsid w:val="00A95B03"/>
    <w:rsid w:val="00A95DFA"/>
    <w:rsid w:val="00A96158"/>
    <w:rsid w:val="00A963C7"/>
    <w:rsid w:val="00A96555"/>
    <w:rsid w:val="00A965B0"/>
    <w:rsid w:val="00A965E7"/>
    <w:rsid w:val="00A96B33"/>
    <w:rsid w:val="00A96E83"/>
    <w:rsid w:val="00A97094"/>
    <w:rsid w:val="00A971BF"/>
    <w:rsid w:val="00A97573"/>
    <w:rsid w:val="00A975AD"/>
    <w:rsid w:val="00A97A3B"/>
    <w:rsid w:val="00A97F2D"/>
    <w:rsid w:val="00AA012F"/>
    <w:rsid w:val="00AA0345"/>
    <w:rsid w:val="00AA0A92"/>
    <w:rsid w:val="00AA1626"/>
    <w:rsid w:val="00AA1C25"/>
    <w:rsid w:val="00AA1C98"/>
    <w:rsid w:val="00AA1F3B"/>
    <w:rsid w:val="00AA2442"/>
    <w:rsid w:val="00AA32D0"/>
    <w:rsid w:val="00AA3488"/>
    <w:rsid w:val="00AA3A0F"/>
    <w:rsid w:val="00AA3AB0"/>
    <w:rsid w:val="00AA3AFB"/>
    <w:rsid w:val="00AA3DB7"/>
    <w:rsid w:val="00AA4601"/>
    <w:rsid w:val="00AA46AB"/>
    <w:rsid w:val="00AA4808"/>
    <w:rsid w:val="00AA495A"/>
    <w:rsid w:val="00AA4C97"/>
    <w:rsid w:val="00AA4F92"/>
    <w:rsid w:val="00AA51F5"/>
    <w:rsid w:val="00AA54EF"/>
    <w:rsid w:val="00AA5936"/>
    <w:rsid w:val="00AA59FE"/>
    <w:rsid w:val="00AA5A56"/>
    <w:rsid w:val="00AA5BF8"/>
    <w:rsid w:val="00AA5E3B"/>
    <w:rsid w:val="00AA6011"/>
    <w:rsid w:val="00AA68B4"/>
    <w:rsid w:val="00AA69DC"/>
    <w:rsid w:val="00AA6B4F"/>
    <w:rsid w:val="00AA6F4B"/>
    <w:rsid w:val="00AA7107"/>
    <w:rsid w:val="00AA7661"/>
    <w:rsid w:val="00AA7CCA"/>
    <w:rsid w:val="00AA7CD0"/>
    <w:rsid w:val="00AB0543"/>
    <w:rsid w:val="00AB07F3"/>
    <w:rsid w:val="00AB0AC9"/>
    <w:rsid w:val="00AB0FD3"/>
    <w:rsid w:val="00AB1488"/>
    <w:rsid w:val="00AB14D8"/>
    <w:rsid w:val="00AB185A"/>
    <w:rsid w:val="00AB18AC"/>
    <w:rsid w:val="00AB1BA7"/>
    <w:rsid w:val="00AB1E04"/>
    <w:rsid w:val="00AB26BA"/>
    <w:rsid w:val="00AB28FF"/>
    <w:rsid w:val="00AB294B"/>
    <w:rsid w:val="00AB2A74"/>
    <w:rsid w:val="00AB3113"/>
    <w:rsid w:val="00AB3348"/>
    <w:rsid w:val="00AB3472"/>
    <w:rsid w:val="00AB348A"/>
    <w:rsid w:val="00AB3627"/>
    <w:rsid w:val="00AB38FB"/>
    <w:rsid w:val="00AB3EDF"/>
    <w:rsid w:val="00AB3F38"/>
    <w:rsid w:val="00AB43EC"/>
    <w:rsid w:val="00AB4646"/>
    <w:rsid w:val="00AB4793"/>
    <w:rsid w:val="00AB4B38"/>
    <w:rsid w:val="00AB4BF4"/>
    <w:rsid w:val="00AB4E0A"/>
    <w:rsid w:val="00AB57F3"/>
    <w:rsid w:val="00AB5ADF"/>
    <w:rsid w:val="00AB5E57"/>
    <w:rsid w:val="00AB632D"/>
    <w:rsid w:val="00AB6425"/>
    <w:rsid w:val="00AB66C6"/>
    <w:rsid w:val="00AB67B4"/>
    <w:rsid w:val="00AB692A"/>
    <w:rsid w:val="00AB6FF9"/>
    <w:rsid w:val="00AB7053"/>
    <w:rsid w:val="00AB725F"/>
    <w:rsid w:val="00AB7C69"/>
    <w:rsid w:val="00AC01C9"/>
    <w:rsid w:val="00AC03D9"/>
    <w:rsid w:val="00AC0481"/>
    <w:rsid w:val="00AC05E5"/>
    <w:rsid w:val="00AC0705"/>
    <w:rsid w:val="00AC0864"/>
    <w:rsid w:val="00AC0C36"/>
    <w:rsid w:val="00AC0F72"/>
    <w:rsid w:val="00AC109B"/>
    <w:rsid w:val="00AC1472"/>
    <w:rsid w:val="00AC1533"/>
    <w:rsid w:val="00AC15DA"/>
    <w:rsid w:val="00AC1911"/>
    <w:rsid w:val="00AC1B3C"/>
    <w:rsid w:val="00AC1EAB"/>
    <w:rsid w:val="00AC2510"/>
    <w:rsid w:val="00AC27EA"/>
    <w:rsid w:val="00AC289A"/>
    <w:rsid w:val="00AC2ADE"/>
    <w:rsid w:val="00AC2CF2"/>
    <w:rsid w:val="00AC2F83"/>
    <w:rsid w:val="00AC3305"/>
    <w:rsid w:val="00AC3DFC"/>
    <w:rsid w:val="00AC43C6"/>
    <w:rsid w:val="00AC45AE"/>
    <w:rsid w:val="00AC47E2"/>
    <w:rsid w:val="00AC49A7"/>
    <w:rsid w:val="00AC4C93"/>
    <w:rsid w:val="00AC4EB3"/>
    <w:rsid w:val="00AC4FBF"/>
    <w:rsid w:val="00AC509D"/>
    <w:rsid w:val="00AC6496"/>
    <w:rsid w:val="00AC6519"/>
    <w:rsid w:val="00AC6CCE"/>
    <w:rsid w:val="00AC74B0"/>
    <w:rsid w:val="00AC74DA"/>
    <w:rsid w:val="00AC7A2B"/>
    <w:rsid w:val="00AC7C25"/>
    <w:rsid w:val="00AD01DD"/>
    <w:rsid w:val="00AD0A51"/>
    <w:rsid w:val="00AD0AB8"/>
    <w:rsid w:val="00AD0B37"/>
    <w:rsid w:val="00AD0DB2"/>
    <w:rsid w:val="00AD1029"/>
    <w:rsid w:val="00AD11F7"/>
    <w:rsid w:val="00AD18DE"/>
    <w:rsid w:val="00AD1DB5"/>
    <w:rsid w:val="00AD1DB7"/>
    <w:rsid w:val="00AD1F26"/>
    <w:rsid w:val="00AD20B1"/>
    <w:rsid w:val="00AD242B"/>
    <w:rsid w:val="00AD266D"/>
    <w:rsid w:val="00AD2852"/>
    <w:rsid w:val="00AD3976"/>
    <w:rsid w:val="00AD40D3"/>
    <w:rsid w:val="00AD455C"/>
    <w:rsid w:val="00AD4B6D"/>
    <w:rsid w:val="00AD4BFF"/>
    <w:rsid w:val="00AD4D2A"/>
    <w:rsid w:val="00AD4FCB"/>
    <w:rsid w:val="00AD50E1"/>
    <w:rsid w:val="00AD5147"/>
    <w:rsid w:val="00AD5176"/>
    <w:rsid w:val="00AD542F"/>
    <w:rsid w:val="00AD5C3E"/>
    <w:rsid w:val="00AD6007"/>
    <w:rsid w:val="00AD60AF"/>
    <w:rsid w:val="00AD6A7C"/>
    <w:rsid w:val="00AD6CAB"/>
    <w:rsid w:val="00AD7305"/>
    <w:rsid w:val="00AD7795"/>
    <w:rsid w:val="00AD7E64"/>
    <w:rsid w:val="00AD7F38"/>
    <w:rsid w:val="00AE0633"/>
    <w:rsid w:val="00AE0A18"/>
    <w:rsid w:val="00AE0C56"/>
    <w:rsid w:val="00AE125E"/>
    <w:rsid w:val="00AE149E"/>
    <w:rsid w:val="00AE14C9"/>
    <w:rsid w:val="00AE1640"/>
    <w:rsid w:val="00AE168B"/>
    <w:rsid w:val="00AE16E4"/>
    <w:rsid w:val="00AE17B1"/>
    <w:rsid w:val="00AE1878"/>
    <w:rsid w:val="00AE197B"/>
    <w:rsid w:val="00AE1C2B"/>
    <w:rsid w:val="00AE1C41"/>
    <w:rsid w:val="00AE22F2"/>
    <w:rsid w:val="00AE271A"/>
    <w:rsid w:val="00AE29FC"/>
    <w:rsid w:val="00AE2F3F"/>
    <w:rsid w:val="00AE3331"/>
    <w:rsid w:val="00AE334D"/>
    <w:rsid w:val="00AE3518"/>
    <w:rsid w:val="00AE3A0D"/>
    <w:rsid w:val="00AE3A94"/>
    <w:rsid w:val="00AE3B4E"/>
    <w:rsid w:val="00AE3B65"/>
    <w:rsid w:val="00AE4218"/>
    <w:rsid w:val="00AE43F7"/>
    <w:rsid w:val="00AE443D"/>
    <w:rsid w:val="00AE4A37"/>
    <w:rsid w:val="00AE4AC0"/>
    <w:rsid w:val="00AE536F"/>
    <w:rsid w:val="00AE53BC"/>
    <w:rsid w:val="00AE5963"/>
    <w:rsid w:val="00AE59EC"/>
    <w:rsid w:val="00AE5A88"/>
    <w:rsid w:val="00AE5EC6"/>
    <w:rsid w:val="00AE67B3"/>
    <w:rsid w:val="00AE6868"/>
    <w:rsid w:val="00AE6E1E"/>
    <w:rsid w:val="00AE706A"/>
    <w:rsid w:val="00AE7153"/>
    <w:rsid w:val="00AE7864"/>
    <w:rsid w:val="00AE7949"/>
    <w:rsid w:val="00AE7F32"/>
    <w:rsid w:val="00AE7F3C"/>
    <w:rsid w:val="00AE7F88"/>
    <w:rsid w:val="00AF0535"/>
    <w:rsid w:val="00AF0A0D"/>
    <w:rsid w:val="00AF0BA7"/>
    <w:rsid w:val="00AF1132"/>
    <w:rsid w:val="00AF11A4"/>
    <w:rsid w:val="00AF15D2"/>
    <w:rsid w:val="00AF1755"/>
    <w:rsid w:val="00AF1E9C"/>
    <w:rsid w:val="00AF212C"/>
    <w:rsid w:val="00AF23AC"/>
    <w:rsid w:val="00AF25D5"/>
    <w:rsid w:val="00AF2915"/>
    <w:rsid w:val="00AF2A41"/>
    <w:rsid w:val="00AF2E0F"/>
    <w:rsid w:val="00AF301D"/>
    <w:rsid w:val="00AF3199"/>
    <w:rsid w:val="00AF3579"/>
    <w:rsid w:val="00AF3669"/>
    <w:rsid w:val="00AF3764"/>
    <w:rsid w:val="00AF3A22"/>
    <w:rsid w:val="00AF3DBB"/>
    <w:rsid w:val="00AF42A3"/>
    <w:rsid w:val="00AF4EA8"/>
    <w:rsid w:val="00AF5194"/>
    <w:rsid w:val="00AF521A"/>
    <w:rsid w:val="00AF53EF"/>
    <w:rsid w:val="00AF5656"/>
    <w:rsid w:val="00AF591A"/>
    <w:rsid w:val="00AF593B"/>
    <w:rsid w:val="00AF5A1E"/>
    <w:rsid w:val="00AF5E4B"/>
    <w:rsid w:val="00AF638B"/>
    <w:rsid w:val="00AF6427"/>
    <w:rsid w:val="00AF674E"/>
    <w:rsid w:val="00AF6DFF"/>
    <w:rsid w:val="00AF6E15"/>
    <w:rsid w:val="00AF7240"/>
    <w:rsid w:val="00AF7282"/>
    <w:rsid w:val="00AF739F"/>
    <w:rsid w:val="00AF73C3"/>
    <w:rsid w:val="00AF73CE"/>
    <w:rsid w:val="00AF73F5"/>
    <w:rsid w:val="00AF7662"/>
    <w:rsid w:val="00AF780E"/>
    <w:rsid w:val="00AF795C"/>
    <w:rsid w:val="00AF7AF4"/>
    <w:rsid w:val="00AF7CD7"/>
    <w:rsid w:val="00B00115"/>
    <w:rsid w:val="00B00752"/>
    <w:rsid w:val="00B0096C"/>
    <w:rsid w:val="00B00AC9"/>
    <w:rsid w:val="00B01218"/>
    <w:rsid w:val="00B01433"/>
    <w:rsid w:val="00B01D8F"/>
    <w:rsid w:val="00B026C1"/>
    <w:rsid w:val="00B02833"/>
    <w:rsid w:val="00B02B9C"/>
    <w:rsid w:val="00B034BE"/>
    <w:rsid w:val="00B0353B"/>
    <w:rsid w:val="00B0358F"/>
    <w:rsid w:val="00B03B57"/>
    <w:rsid w:val="00B03B7C"/>
    <w:rsid w:val="00B03F37"/>
    <w:rsid w:val="00B040B2"/>
    <w:rsid w:val="00B04469"/>
    <w:rsid w:val="00B04470"/>
    <w:rsid w:val="00B04E55"/>
    <w:rsid w:val="00B04EF2"/>
    <w:rsid w:val="00B051D5"/>
    <w:rsid w:val="00B05291"/>
    <w:rsid w:val="00B05574"/>
    <w:rsid w:val="00B05ABE"/>
    <w:rsid w:val="00B05C15"/>
    <w:rsid w:val="00B05E39"/>
    <w:rsid w:val="00B05EB3"/>
    <w:rsid w:val="00B06096"/>
    <w:rsid w:val="00B06260"/>
    <w:rsid w:val="00B06C88"/>
    <w:rsid w:val="00B06CFE"/>
    <w:rsid w:val="00B06EEB"/>
    <w:rsid w:val="00B070CB"/>
    <w:rsid w:val="00B0771E"/>
    <w:rsid w:val="00B0791B"/>
    <w:rsid w:val="00B07990"/>
    <w:rsid w:val="00B10558"/>
    <w:rsid w:val="00B10A8E"/>
    <w:rsid w:val="00B10B36"/>
    <w:rsid w:val="00B10E55"/>
    <w:rsid w:val="00B113DD"/>
    <w:rsid w:val="00B115B7"/>
    <w:rsid w:val="00B11DF8"/>
    <w:rsid w:val="00B125DC"/>
    <w:rsid w:val="00B126D0"/>
    <w:rsid w:val="00B12761"/>
    <w:rsid w:val="00B13800"/>
    <w:rsid w:val="00B13868"/>
    <w:rsid w:val="00B13EAB"/>
    <w:rsid w:val="00B140EA"/>
    <w:rsid w:val="00B14195"/>
    <w:rsid w:val="00B14787"/>
    <w:rsid w:val="00B14A36"/>
    <w:rsid w:val="00B152CB"/>
    <w:rsid w:val="00B15630"/>
    <w:rsid w:val="00B156A9"/>
    <w:rsid w:val="00B15C93"/>
    <w:rsid w:val="00B15F0D"/>
    <w:rsid w:val="00B15F83"/>
    <w:rsid w:val="00B160FF"/>
    <w:rsid w:val="00B161D0"/>
    <w:rsid w:val="00B16322"/>
    <w:rsid w:val="00B164C9"/>
    <w:rsid w:val="00B1662E"/>
    <w:rsid w:val="00B16750"/>
    <w:rsid w:val="00B168EE"/>
    <w:rsid w:val="00B176E7"/>
    <w:rsid w:val="00B179C0"/>
    <w:rsid w:val="00B17A1A"/>
    <w:rsid w:val="00B17AD8"/>
    <w:rsid w:val="00B209A1"/>
    <w:rsid w:val="00B20CD2"/>
    <w:rsid w:val="00B20F25"/>
    <w:rsid w:val="00B21B6A"/>
    <w:rsid w:val="00B22633"/>
    <w:rsid w:val="00B228D8"/>
    <w:rsid w:val="00B22923"/>
    <w:rsid w:val="00B22B6D"/>
    <w:rsid w:val="00B22C0D"/>
    <w:rsid w:val="00B23338"/>
    <w:rsid w:val="00B23361"/>
    <w:rsid w:val="00B238E3"/>
    <w:rsid w:val="00B238F3"/>
    <w:rsid w:val="00B23AF4"/>
    <w:rsid w:val="00B23C15"/>
    <w:rsid w:val="00B2452A"/>
    <w:rsid w:val="00B24CC9"/>
    <w:rsid w:val="00B253C4"/>
    <w:rsid w:val="00B2575D"/>
    <w:rsid w:val="00B25762"/>
    <w:rsid w:val="00B25969"/>
    <w:rsid w:val="00B25B40"/>
    <w:rsid w:val="00B25DFF"/>
    <w:rsid w:val="00B25F57"/>
    <w:rsid w:val="00B25FDE"/>
    <w:rsid w:val="00B26576"/>
    <w:rsid w:val="00B2678A"/>
    <w:rsid w:val="00B267FE"/>
    <w:rsid w:val="00B268C2"/>
    <w:rsid w:val="00B26AB0"/>
    <w:rsid w:val="00B26AD2"/>
    <w:rsid w:val="00B26C11"/>
    <w:rsid w:val="00B26CA2"/>
    <w:rsid w:val="00B26FED"/>
    <w:rsid w:val="00B27166"/>
    <w:rsid w:val="00B2721E"/>
    <w:rsid w:val="00B277D7"/>
    <w:rsid w:val="00B30393"/>
    <w:rsid w:val="00B30B4E"/>
    <w:rsid w:val="00B30CA8"/>
    <w:rsid w:val="00B31246"/>
    <w:rsid w:val="00B31A9B"/>
    <w:rsid w:val="00B31FCA"/>
    <w:rsid w:val="00B32202"/>
    <w:rsid w:val="00B326FF"/>
    <w:rsid w:val="00B32C87"/>
    <w:rsid w:val="00B3362F"/>
    <w:rsid w:val="00B33851"/>
    <w:rsid w:val="00B338DC"/>
    <w:rsid w:val="00B33D38"/>
    <w:rsid w:val="00B33E7E"/>
    <w:rsid w:val="00B340AA"/>
    <w:rsid w:val="00B34A9F"/>
    <w:rsid w:val="00B34ACA"/>
    <w:rsid w:val="00B34B80"/>
    <w:rsid w:val="00B34D5D"/>
    <w:rsid w:val="00B353B6"/>
    <w:rsid w:val="00B355BC"/>
    <w:rsid w:val="00B355E9"/>
    <w:rsid w:val="00B3572C"/>
    <w:rsid w:val="00B358A7"/>
    <w:rsid w:val="00B35CDA"/>
    <w:rsid w:val="00B36273"/>
    <w:rsid w:val="00B3661B"/>
    <w:rsid w:val="00B36654"/>
    <w:rsid w:val="00B3676C"/>
    <w:rsid w:val="00B367C5"/>
    <w:rsid w:val="00B36C28"/>
    <w:rsid w:val="00B36F97"/>
    <w:rsid w:val="00B37D97"/>
    <w:rsid w:val="00B37F15"/>
    <w:rsid w:val="00B37F2E"/>
    <w:rsid w:val="00B40150"/>
    <w:rsid w:val="00B411BD"/>
    <w:rsid w:val="00B4135E"/>
    <w:rsid w:val="00B41371"/>
    <w:rsid w:val="00B41559"/>
    <w:rsid w:val="00B418E8"/>
    <w:rsid w:val="00B41BAA"/>
    <w:rsid w:val="00B42285"/>
    <w:rsid w:val="00B4252A"/>
    <w:rsid w:val="00B4274B"/>
    <w:rsid w:val="00B42DA8"/>
    <w:rsid w:val="00B42E08"/>
    <w:rsid w:val="00B42E88"/>
    <w:rsid w:val="00B4302B"/>
    <w:rsid w:val="00B433AB"/>
    <w:rsid w:val="00B435B1"/>
    <w:rsid w:val="00B4367F"/>
    <w:rsid w:val="00B4389E"/>
    <w:rsid w:val="00B438BA"/>
    <w:rsid w:val="00B43E12"/>
    <w:rsid w:val="00B449E3"/>
    <w:rsid w:val="00B44F99"/>
    <w:rsid w:val="00B45483"/>
    <w:rsid w:val="00B454DF"/>
    <w:rsid w:val="00B45701"/>
    <w:rsid w:val="00B4580E"/>
    <w:rsid w:val="00B45876"/>
    <w:rsid w:val="00B45927"/>
    <w:rsid w:val="00B45E9A"/>
    <w:rsid w:val="00B462A3"/>
    <w:rsid w:val="00B46682"/>
    <w:rsid w:val="00B468B6"/>
    <w:rsid w:val="00B46D80"/>
    <w:rsid w:val="00B46D99"/>
    <w:rsid w:val="00B46EB3"/>
    <w:rsid w:val="00B4701B"/>
    <w:rsid w:val="00B470F7"/>
    <w:rsid w:val="00B47136"/>
    <w:rsid w:val="00B476D1"/>
    <w:rsid w:val="00B476DD"/>
    <w:rsid w:val="00B4783B"/>
    <w:rsid w:val="00B47EB1"/>
    <w:rsid w:val="00B47F50"/>
    <w:rsid w:val="00B47F64"/>
    <w:rsid w:val="00B50072"/>
    <w:rsid w:val="00B50399"/>
    <w:rsid w:val="00B50585"/>
    <w:rsid w:val="00B506C0"/>
    <w:rsid w:val="00B5074C"/>
    <w:rsid w:val="00B5093A"/>
    <w:rsid w:val="00B51542"/>
    <w:rsid w:val="00B51757"/>
    <w:rsid w:val="00B51C2F"/>
    <w:rsid w:val="00B51D1D"/>
    <w:rsid w:val="00B51DC1"/>
    <w:rsid w:val="00B522B3"/>
    <w:rsid w:val="00B52323"/>
    <w:rsid w:val="00B5234B"/>
    <w:rsid w:val="00B52567"/>
    <w:rsid w:val="00B52CF8"/>
    <w:rsid w:val="00B5310E"/>
    <w:rsid w:val="00B53685"/>
    <w:rsid w:val="00B5372D"/>
    <w:rsid w:val="00B53A54"/>
    <w:rsid w:val="00B53BFD"/>
    <w:rsid w:val="00B53C1B"/>
    <w:rsid w:val="00B53C93"/>
    <w:rsid w:val="00B54179"/>
    <w:rsid w:val="00B549A4"/>
    <w:rsid w:val="00B54AB7"/>
    <w:rsid w:val="00B54ACC"/>
    <w:rsid w:val="00B54DCB"/>
    <w:rsid w:val="00B5509E"/>
    <w:rsid w:val="00B55935"/>
    <w:rsid w:val="00B55AC2"/>
    <w:rsid w:val="00B55CE8"/>
    <w:rsid w:val="00B55F34"/>
    <w:rsid w:val="00B560C9"/>
    <w:rsid w:val="00B562ED"/>
    <w:rsid w:val="00B56533"/>
    <w:rsid w:val="00B56586"/>
    <w:rsid w:val="00B5681C"/>
    <w:rsid w:val="00B56CFC"/>
    <w:rsid w:val="00B56F67"/>
    <w:rsid w:val="00B57589"/>
    <w:rsid w:val="00B57777"/>
    <w:rsid w:val="00B57A17"/>
    <w:rsid w:val="00B57B2A"/>
    <w:rsid w:val="00B60570"/>
    <w:rsid w:val="00B60C57"/>
    <w:rsid w:val="00B612A8"/>
    <w:rsid w:val="00B6140E"/>
    <w:rsid w:val="00B614D0"/>
    <w:rsid w:val="00B61BE2"/>
    <w:rsid w:val="00B61CD8"/>
    <w:rsid w:val="00B61D66"/>
    <w:rsid w:val="00B62084"/>
    <w:rsid w:val="00B6213D"/>
    <w:rsid w:val="00B621BD"/>
    <w:rsid w:val="00B6266F"/>
    <w:rsid w:val="00B6279B"/>
    <w:rsid w:val="00B6285D"/>
    <w:rsid w:val="00B62E0B"/>
    <w:rsid w:val="00B62E8B"/>
    <w:rsid w:val="00B634ED"/>
    <w:rsid w:val="00B63759"/>
    <w:rsid w:val="00B639D5"/>
    <w:rsid w:val="00B63AA1"/>
    <w:rsid w:val="00B63C32"/>
    <w:rsid w:val="00B641ED"/>
    <w:rsid w:val="00B6431C"/>
    <w:rsid w:val="00B64434"/>
    <w:rsid w:val="00B64D1C"/>
    <w:rsid w:val="00B659FF"/>
    <w:rsid w:val="00B65AE0"/>
    <w:rsid w:val="00B66039"/>
    <w:rsid w:val="00B663BD"/>
    <w:rsid w:val="00B6653F"/>
    <w:rsid w:val="00B6676E"/>
    <w:rsid w:val="00B66863"/>
    <w:rsid w:val="00B67B09"/>
    <w:rsid w:val="00B67C87"/>
    <w:rsid w:val="00B67EC3"/>
    <w:rsid w:val="00B7028D"/>
    <w:rsid w:val="00B70717"/>
    <w:rsid w:val="00B708B5"/>
    <w:rsid w:val="00B708E1"/>
    <w:rsid w:val="00B70A0C"/>
    <w:rsid w:val="00B70D1B"/>
    <w:rsid w:val="00B70D96"/>
    <w:rsid w:val="00B711CE"/>
    <w:rsid w:val="00B712F6"/>
    <w:rsid w:val="00B719EB"/>
    <w:rsid w:val="00B71DC8"/>
    <w:rsid w:val="00B71EBA"/>
    <w:rsid w:val="00B72772"/>
    <w:rsid w:val="00B72985"/>
    <w:rsid w:val="00B73648"/>
    <w:rsid w:val="00B73E0F"/>
    <w:rsid w:val="00B746C6"/>
    <w:rsid w:val="00B74F46"/>
    <w:rsid w:val="00B759E8"/>
    <w:rsid w:val="00B75CEB"/>
    <w:rsid w:val="00B75F8E"/>
    <w:rsid w:val="00B7604C"/>
    <w:rsid w:val="00B7622C"/>
    <w:rsid w:val="00B76463"/>
    <w:rsid w:val="00B7652C"/>
    <w:rsid w:val="00B766BF"/>
    <w:rsid w:val="00B76936"/>
    <w:rsid w:val="00B76B59"/>
    <w:rsid w:val="00B76BAC"/>
    <w:rsid w:val="00B76D59"/>
    <w:rsid w:val="00B76D63"/>
    <w:rsid w:val="00B76FA6"/>
    <w:rsid w:val="00B7783A"/>
    <w:rsid w:val="00B77896"/>
    <w:rsid w:val="00B779E3"/>
    <w:rsid w:val="00B77A3B"/>
    <w:rsid w:val="00B80026"/>
    <w:rsid w:val="00B80093"/>
    <w:rsid w:val="00B803A0"/>
    <w:rsid w:val="00B80910"/>
    <w:rsid w:val="00B80B9E"/>
    <w:rsid w:val="00B80F0B"/>
    <w:rsid w:val="00B8125B"/>
    <w:rsid w:val="00B812F4"/>
    <w:rsid w:val="00B81502"/>
    <w:rsid w:val="00B817F6"/>
    <w:rsid w:val="00B81833"/>
    <w:rsid w:val="00B818F4"/>
    <w:rsid w:val="00B81A00"/>
    <w:rsid w:val="00B81BC9"/>
    <w:rsid w:val="00B8222F"/>
    <w:rsid w:val="00B825FA"/>
    <w:rsid w:val="00B82615"/>
    <w:rsid w:val="00B82635"/>
    <w:rsid w:val="00B8280F"/>
    <w:rsid w:val="00B828A1"/>
    <w:rsid w:val="00B83444"/>
    <w:rsid w:val="00B836ED"/>
    <w:rsid w:val="00B838EC"/>
    <w:rsid w:val="00B8399A"/>
    <w:rsid w:val="00B83AEB"/>
    <w:rsid w:val="00B83D1C"/>
    <w:rsid w:val="00B84042"/>
    <w:rsid w:val="00B84CFD"/>
    <w:rsid w:val="00B850DD"/>
    <w:rsid w:val="00B853BE"/>
    <w:rsid w:val="00B85716"/>
    <w:rsid w:val="00B85DDE"/>
    <w:rsid w:val="00B85EA7"/>
    <w:rsid w:val="00B8616D"/>
    <w:rsid w:val="00B86476"/>
    <w:rsid w:val="00B8683D"/>
    <w:rsid w:val="00B86955"/>
    <w:rsid w:val="00B86A3D"/>
    <w:rsid w:val="00B87398"/>
    <w:rsid w:val="00B875C7"/>
    <w:rsid w:val="00B876D4"/>
    <w:rsid w:val="00B879F6"/>
    <w:rsid w:val="00B87B54"/>
    <w:rsid w:val="00B87F00"/>
    <w:rsid w:val="00B90162"/>
    <w:rsid w:val="00B90305"/>
    <w:rsid w:val="00B90D10"/>
    <w:rsid w:val="00B90DB6"/>
    <w:rsid w:val="00B90FBF"/>
    <w:rsid w:val="00B90FE5"/>
    <w:rsid w:val="00B91326"/>
    <w:rsid w:val="00B91884"/>
    <w:rsid w:val="00B919AD"/>
    <w:rsid w:val="00B91A2B"/>
    <w:rsid w:val="00B91B14"/>
    <w:rsid w:val="00B927D3"/>
    <w:rsid w:val="00B927FC"/>
    <w:rsid w:val="00B92BC8"/>
    <w:rsid w:val="00B93204"/>
    <w:rsid w:val="00B93301"/>
    <w:rsid w:val="00B938F1"/>
    <w:rsid w:val="00B93A1C"/>
    <w:rsid w:val="00B94751"/>
    <w:rsid w:val="00B94A65"/>
    <w:rsid w:val="00B94AFF"/>
    <w:rsid w:val="00B94CEF"/>
    <w:rsid w:val="00B94E17"/>
    <w:rsid w:val="00B94F06"/>
    <w:rsid w:val="00B95004"/>
    <w:rsid w:val="00B952F5"/>
    <w:rsid w:val="00B957FE"/>
    <w:rsid w:val="00B95AFB"/>
    <w:rsid w:val="00B95DB1"/>
    <w:rsid w:val="00B95EEB"/>
    <w:rsid w:val="00B95F02"/>
    <w:rsid w:val="00B96195"/>
    <w:rsid w:val="00B963E5"/>
    <w:rsid w:val="00B965AE"/>
    <w:rsid w:val="00B96BEF"/>
    <w:rsid w:val="00B96FC0"/>
    <w:rsid w:val="00B97260"/>
    <w:rsid w:val="00B97A69"/>
    <w:rsid w:val="00B97DBD"/>
    <w:rsid w:val="00BA05CB"/>
    <w:rsid w:val="00BA0632"/>
    <w:rsid w:val="00BA09D9"/>
    <w:rsid w:val="00BA0AAA"/>
    <w:rsid w:val="00BA0DFB"/>
    <w:rsid w:val="00BA0E1B"/>
    <w:rsid w:val="00BA0F6E"/>
    <w:rsid w:val="00BA10D4"/>
    <w:rsid w:val="00BA111C"/>
    <w:rsid w:val="00BA126E"/>
    <w:rsid w:val="00BA16D1"/>
    <w:rsid w:val="00BA18C4"/>
    <w:rsid w:val="00BA1B63"/>
    <w:rsid w:val="00BA1EB0"/>
    <w:rsid w:val="00BA1FED"/>
    <w:rsid w:val="00BA2024"/>
    <w:rsid w:val="00BA284E"/>
    <w:rsid w:val="00BA2AF9"/>
    <w:rsid w:val="00BA2DEB"/>
    <w:rsid w:val="00BA2FEF"/>
    <w:rsid w:val="00BA32E7"/>
    <w:rsid w:val="00BA34DF"/>
    <w:rsid w:val="00BA39D0"/>
    <w:rsid w:val="00BA45C1"/>
    <w:rsid w:val="00BA47F1"/>
    <w:rsid w:val="00BA4923"/>
    <w:rsid w:val="00BA5307"/>
    <w:rsid w:val="00BA5695"/>
    <w:rsid w:val="00BA5767"/>
    <w:rsid w:val="00BA57A9"/>
    <w:rsid w:val="00BA581B"/>
    <w:rsid w:val="00BA6010"/>
    <w:rsid w:val="00BA60C0"/>
    <w:rsid w:val="00BA6311"/>
    <w:rsid w:val="00BA639D"/>
    <w:rsid w:val="00BA63C1"/>
    <w:rsid w:val="00BA641B"/>
    <w:rsid w:val="00BA66AB"/>
    <w:rsid w:val="00BA6A16"/>
    <w:rsid w:val="00BA6AF8"/>
    <w:rsid w:val="00BA6E2B"/>
    <w:rsid w:val="00BA6F88"/>
    <w:rsid w:val="00BA79BF"/>
    <w:rsid w:val="00BA7D29"/>
    <w:rsid w:val="00BA7E95"/>
    <w:rsid w:val="00BA7F0F"/>
    <w:rsid w:val="00BB0727"/>
    <w:rsid w:val="00BB0FD4"/>
    <w:rsid w:val="00BB13AF"/>
    <w:rsid w:val="00BB143D"/>
    <w:rsid w:val="00BB152E"/>
    <w:rsid w:val="00BB1548"/>
    <w:rsid w:val="00BB1884"/>
    <w:rsid w:val="00BB1979"/>
    <w:rsid w:val="00BB1A8A"/>
    <w:rsid w:val="00BB1B64"/>
    <w:rsid w:val="00BB1CE7"/>
    <w:rsid w:val="00BB23C7"/>
    <w:rsid w:val="00BB23DE"/>
    <w:rsid w:val="00BB2774"/>
    <w:rsid w:val="00BB2E29"/>
    <w:rsid w:val="00BB2EFB"/>
    <w:rsid w:val="00BB2FD3"/>
    <w:rsid w:val="00BB2FDF"/>
    <w:rsid w:val="00BB2FFF"/>
    <w:rsid w:val="00BB3B68"/>
    <w:rsid w:val="00BB3B93"/>
    <w:rsid w:val="00BB3DBF"/>
    <w:rsid w:val="00BB3F66"/>
    <w:rsid w:val="00BB42E7"/>
    <w:rsid w:val="00BB48FE"/>
    <w:rsid w:val="00BB4B31"/>
    <w:rsid w:val="00BB4B60"/>
    <w:rsid w:val="00BB4BC0"/>
    <w:rsid w:val="00BB4C26"/>
    <w:rsid w:val="00BB50D6"/>
    <w:rsid w:val="00BB5214"/>
    <w:rsid w:val="00BB53CC"/>
    <w:rsid w:val="00BB5760"/>
    <w:rsid w:val="00BB5FCB"/>
    <w:rsid w:val="00BB5FD0"/>
    <w:rsid w:val="00BB604B"/>
    <w:rsid w:val="00BB6DC8"/>
    <w:rsid w:val="00BB6DFD"/>
    <w:rsid w:val="00BB6E0D"/>
    <w:rsid w:val="00BB7C69"/>
    <w:rsid w:val="00BB7CF3"/>
    <w:rsid w:val="00BC00EC"/>
    <w:rsid w:val="00BC01B9"/>
    <w:rsid w:val="00BC08C5"/>
    <w:rsid w:val="00BC0D78"/>
    <w:rsid w:val="00BC0D8C"/>
    <w:rsid w:val="00BC12FB"/>
    <w:rsid w:val="00BC1C3C"/>
    <w:rsid w:val="00BC1EE7"/>
    <w:rsid w:val="00BC20B9"/>
    <w:rsid w:val="00BC248F"/>
    <w:rsid w:val="00BC264D"/>
    <w:rsid w:val="00BC2725"/>
    <w:rsid w:val="00BC28D9"/>
    <w:rsid w:val="00BC2930"/>
    <w:rsid w:val="00BC2EC0"/>
    <w:rsid w:val="00BC307F"/>
    <w:rsid w:val="00BC3159"/>
    <w:rsid w:val="00BC3257"/>
    <w:rsid w:val="00BC34BB"/>
    <w:rsid w:val="00BC35AA"/>
    <w:rsid w:val="00BC39DB"/>
    <w:rsid w:val="00BC3A32"/>
    <w:rsid w:val="00BC3CB0"/>
    <w:rsid w:val="00BC3D75"/>
    <w:rsid w:val="00BC3F51"/>
    <w:rsid w:val="00BC43C5"/>
    <w:rsid w:val="00BC45A8"/>
    <w:rsid w:val="00BC46EF"/>
    <w:rsid w:val="00BC4DAC"/>
    <w:rsid w:val="00BC563F"/>
    <w:rsid w:val="00BC57D0"/>
    <w:rsid w:val="00BC5D90"/>
    <w:rsid w:val="00BC6546"/>
    <w:rsid w:val="00BC6B13"/>
    <w:rsid w:val="00BC6B4A"/>
    <w:rsid w:val="00BC6FD6"/>
    <w:rsid w:val="00BC73B2"/>
    <w:rsid w:val="00BC7494"/>
    <w:rsid w:val="00BC74CC"/>
    <w:rsid w:val="00BC7FEC"/>
    <w:rsid w:val="00BD008E"/>
    <w:rsid w:val="00BD01EA"/>
    <w:rsid w:val="00BD0506"/>
    <w:rsid w:val="00BD081A"/>
    <w:rsid w:val="00BD0C9F"/>
    <w:rsid w:val="00BD15E8"/>
    <w:rsid w:val="00BD1C5B"/>
    <w:rsid w:val="00BD2783"/>
    <w:rsid w:val="00BD29C2"/>
    <w:rsid w:val="00BD2F3B"/>
    <w:rsid w:val="00BD30BD"/>
    <w:rsid w:val="00BD3372"/>
    <w:rsid w:val="00BD353D"/>
    <w:rsid w:val="00BD35F0"/>
    <w:rsid w:val="00BD3B4F"/>
    <w:rsid w:val="00BD3E6E"/>
    <w:rsid w:val="00BD42DA"/>
    <w:rsid w:val="00BD4633"/>
    <w:rsid w:val="00BD4842"/>
    <w:rsid w:val="00BD4C49"/>
    <w:rsid w:val="00BD50AA"/>
    <w:rsid w:val="00BD5135"/>
    <w:rsid w:val="00BD52BC"/>
    <w:rsid w:val="00BD5337"/>
    <w:rsid w:val="00BD5818"/>
    <w:rsid w:val="00BD5D41"/>
    <w:rsid w:val="00BD6D02"/>
    <w:rsid w:val="00BD6F31"/>
    <w:rsid w:val="00BD706F"/>
    <w:rsid w:val="00BD71E2"/>
    <w:rsid w:val="00BD722C"/>
    <w:rsid w:val="00BD7291"/>
    <w:rsid w:val="00BD733A"/>
    <w:rsid w:val="00BD7612"/>
    <w:rsid w:val="00BD7CA1"/>
    <w:rsid w:val="00BD7D97"/>
    <w:rsid w:val="00BD7EA3"/>
    <w:rsid w:val="00BD7FE2"/>
    <w:rsid w:val="00BE006C"/>
    <w:rsid w:val="00BE019C"/>
    <w:rsid w:val="00BE0444"/>
    <w:rsid w:val="00BE078B"/>
    <w:rsid w:val="00BE07C4"/>
    <w:rsid w:val="00BE0B19"/>
    <w:rsid w:val="00BE0DD8"/>
    <w:rsid w:val="00BE1404"/>
    <w:rsid w:val="00BE1714"/>
    <w:rsid w:val="00BE1D82"/>
    <w:rsid w:val="00BE1E94"/>
    <w:rsid w:val="00BE1EE4"/>
    <w:rsid w:val="00BE1F8B"/>
    <w:rsid w:val="00BE2200"/>
    <w:rsid w:val="00BE2956"/>
    <w:rsid w:val="00BE2B4F"/>
    <w:rsid w:val="00BE2F39"/>
    <w:rsid w:val="00BE332D"/>
    <w:rsid w:val="00BE36C6"/>
    <w:rsid w:val="00BE3CF1"/>
    <w:rsid w:val="00BE3E65"/>
    <w:rsid w:val="00BE462C"/>
    <w:rsid w:val="00BE4B20"/>
    <w:rsid w:val="00BE4F9D"/>
    <w:rsid w:val="00BE4FF1"/>
    <w:rsid w:val="00BE59B2"/>
    <w:rsid w:val="00BE5B84"/>
    <w:rsid w:val="00BE5D2C"/>
    <w:rsid w:val="00BE5FC4"/>
    <w:rsid w:val="00BE6F49"/>
    <w:rsid w:val="00BE6FA8"/>
    <w:rsid w:val="00BE765E"/>
    <w:rsid w:val="00BE7697"/>
    <w:rsid w:val="00BE7860"/>
    <w:rsid w:val="00BE7875"/>
    <w:rsid w:val="00BE7A37"/>
    <w:rsid w:val="00BE7BC2"/>
    <w:rsid w:val="00BE7C4D"/>
    <w:rsid w:val="00BE7F6A"/>
    <w:rsid w:val="00BF0274"/>
    <w:rsid w:val="00BF037D"/>
    <w:rsid w:val="00BF04DF"/>
    <w:rsid w:val="00BF06B5"/>
    <w:rsid w:val="00BF08C4"/>
    <w:rsid w:val="00BF0998"/>
    <w:rsid w:val="00BF0BAF"/>
    <w:rsid w:val="00BF0BE3"/>
    <w:rsid w:val="00BF176C"/>
    <w:rsid w:val="00BF19CE"/>
    <w:rsid w:val="00BF1CB2"/>
    <w:rsid w:val="00BF230C"/>
    <w:rsid w:val="00BF2B6F"/>
    <w:rsid w:val="00BF2C89"/>
    <w:rsid w:val="00BF3392"/>
    <w:rsid w:val="00BF351A"/>
    <w:rsid w:val="00BF3528"/>
    <w:rsid w:val="00BF3914"/>
    <w:rsid w:val="00BF3A6A"/>
    <w:rsid w:val="00BF3EF3"/>
    <w:rsid w:val="00BF3FB5"/>
    <w:rsid w:val="00BF3FDB"/>
    <w:rsid w:val="00BF415C"/>
    <w:rsid w:val="00BF45F0"/>
    <w:rsid w:val="00BF491C"/>
    <w:rsid w:val="00BF49B1"/>
    <w:rsid w:val="00BF4A26"/>
    <w:rsid w:val="00BF51A6"/>
    <w:rsid w:val="00BF5547"/>
    <w:rsid w:val="00BF5552"/>
    <w:rsid w:val="00BF5EDF"/>
    <w:rsid w:val="00BF6207"/>
    <w:rsid w:val="00BF67CD"/>
    <w:rsid w:val="00BF6A20"/>
    <w:rsid w:val="00BF7304"/>
    <w:rsid w:val="00BF7325"/>
    <w:rsid w:val="00BF73F2"/>
    <w:rsid w:val="00BF746E"/>
    <w:rsid w:val="00BF7653"/>
    <w:rsid w:val="00C005B6"/>
    <w:rsid w:val="00C00957"/>
    <w:rsid w:val="00C00ADF"/>
    <w:rsid w:val="00C00D5E"/>
    <w:rsid w:val="00C00E6B"/>
    <w:rsid w:val="00C00F6F"/>
    <w:rsid w:val="00C014A5"/>
    <w:rsid w:val="00C01671"/>
    <w:rsid w:val="00C017F2"/>
    <w:rsid w:val="00C0196B"/>
    <w:rsid w:val="00C01B24"/>
    <w:rsid w:val="00C02419"/>
    <w:rsid w:val="00C02643"/>
    <w:rsid w:val="00C02766"/>
    <w:rsid w:val="00C029E1"/>
    <w:rsid w:val="00C02CB7"/>
    <w:rsid w:val="00C02F12"/>
    <w:rsid w:val="00C0373A"/>
    <w:rsid w:val="00C03B47"/>
    <w:rsid w:val="00C03EE8"/>
    <w:rsid w:val="00C03F61"/>
    <w:rsid w:val="00C046C4"/>
    <w:rsid w:val="00C04AF7"/>
    <w:rsid w:val="00C05116"/>
    <w:rsid w:val="00C051CB"/>
    <w:rsid w:val="00C05334"/>
    <w:rsid w:val="00C05506"/>
    <w:rsid w:val="00C05BEC"/>
    <w:rsid w:val="00C060F1"/>
    <w:rsid w:val="00C0627F"/>
    <w:rsid w:val="00C0631B"/>
    <w:rsid w:val="00C06E67"/>
    <w:rsid w:val="00C06E7D"/>
    <w:rsid w:val="00C07118"/>
    <w:rsid w:val="00C07260"/>
    <w:rsid w:val="00C07291"/>
    <w:rsid w:val="00C07AF5"/>
    <w:rsid w:val="00C07C90"/>
    <w:rsid w:val="00C07D9F"/>
    <w:rsid w:val="00C07FF4"/>
    <w:rsid w:val="00C102B0"/>
    <w:rsid w:val="00C10419"/>
    <w:rsid w:val="00C10504"/>
    <w:rsid w:val="00C10815"/>
    <w:rsid w:val="00C10BE9"/>
    <w:rsid w:val="00C10F8C"/>
    <w:rsid w:val="00C1103E"/>
    <w:rsid w:val="00C1107C"/>
    <w:rsid w:val="00C1112B"/>
    <w:rsid w:val="00C11485"/>
    <w:rsid w:val="00C11A88"/>
    <w:rsid w:val="00C11B14"/>
    <w:rsid w:val="00C11BCF"/>
    <w:rsid w:val="00C12012"/>
    <w:rsid w:val="00C12317"/>
    <w:rsid w:val="00C123A8"/>
    <w:rsid w:val="00C12834"/>
    <w:rsid w:val="00C12874"/>
    <w:rsid w:val="00C12A63"/>
    <w:rsid w:val="00C12BA9"/>
    <w:rsid w:val="00C12BC1"/>
    <w:rsid w:val="00C12E95"/>
    <w:rsid w:val="00C12EFE"/>
    <w:rsid w:val="00C13041"/>
    <w:rsid w:val="00C139C1"/>
    <w:rsid w:val="00C13A4D"/>
    <w:rsid w:val="00C13BDA"/>
    <w:rsid w:val="00C13DDB"/>
    <w:rsid w:val="00C13FFD"/>
    <w:rsid w:val="00C14632"/>
    <w:rsid w:val="00C1495E"/>
    <w:rsid w:val="00C15F40"/>
    <w:rsid w:val="00C160C3"/>
    <w:rsid w:val="00C16475"/>
    <w:rsid w:val="00C169D5"/>
    <w:rsid w:val="00C16BB6"/>
    <w:rsid w:val="00C16C30"/>
    <w:rsid w:val="00C16E29"/>
    <w:rsid w:val="00C171F2"/>
    <w:rsid w:val="00C171F9"/>
    <w:rsid w:val="00C17389"/>
    <w:rsid w:val="00C17877"/>
    <w:rsid w:val="00C17BEF"/>
    <w:rsid w:val="00C202AE"/>
    <w:rsid w:val="00C20588"/>
    <w:rsid w:val="00C20A00"/>
    <w:rsid w:val="00C21036"/>
    <w:rsid w:val="00C2145A"/>
    <w:rsid w:val="00C214C4"/>
    <w:rsid w:val="00C21673"/>
    <w:rsid w:val="00C2178A"/>
    <w:rsid w:val="00C21A22"/>
    <w:rsid w:val="00C21BF3"/>
    <w:rsid w:val="00C21C7A"/>
    <w:rsid w:val="00C220B4"/>
    <w:rsid w:val="00C224CA"/>
    <w:rsid w:val="00C22E85"/>
    <w:rsid w:val="00C23130"/>
    <w:rsid w:val="00C23614"/>
    <w:rsid w:val="00C23660"/>
    <w:rsid w:val="00C238C0"/>
    <w:rsid w:val="00C24679"/>
    <w:rsid w:val="00C24D59"/>
    <w:rsid w:val="00C24E19"/>
    <w:rsid w:val="00C24E2A"/>
    <w:rsid w:val="00C2508F"/>
    <w:rsid w:val="00C25415"/>
    <w:rsid w:val="00C255A5"/>
    <w:rsid w:val="00C2584B"/>
    <w:rsid w:val="00C25942"/>
    <w:rsid w:val="00C25ADC"/>
    <w:rsid w:val="00C25C58"/>
    <w:rsid w:val="00C25DD9"/>
    <w:rsid w:val="00C2610B"/>
    <w:rsid w:val="00C26355"/>
    <w:rsid w:val="00C26468"/>
    <w:rsid w:val="00C2663F"/>
    <w:rsid w:val="00C269C3"/>
    <w:rsid w:val="00C26B4D"/>
    <w:rsid w:val="00C26DB8"/>
    <w:rsid w:val="00C26F3E"/>
    <w:rsid w:val="00C26F42"/>
    <w:rsid w:val="00C270B8"/>
    <w:rsid w:val="00C27378"/>
    <w:rsid w:val="00C27524"/>
    <w:rsid w:val="00C2799C"/>
    <w:rsid w:val="00C27AB4"/>
    <w:rsid w:val="00C27EA6"/>
    <w:rsid w:val="00C300CF"/>
    <w:rsid w:val="00C303C8"/>
    <w:rsid w:val="00C3066D"/>
    <w:rsid w:val="00C30989"/>
    <w:rsid w:val="00C30C42"/>
    <w:rsid w:val="00C3139A"/>
    <w:rsid w:val="00C31A8B"/>
    <w:rsid w:val="00C32C15"/>
    <w:rsid w:val="00C32E7F"/>
    <w:rsid w:val="00C33419"/>
    <w:rsid w:val="00C334AB"/>
    <w:rsid w:val="00C335CF"/>
    <w:rsid w:val="00C33788"/>
    <w:rsid w:val="00C3386D"/>
    <w:rsid w:val="00C338DD"/>
    <w:rsid w:val="00C33C60"/>
    <w:rsid w:val="00C33D17"/>
    <w:rsid w:val="00C3400F"/>
    <w:rsid w:val="00C3407E"/>
    <w:rsid w:val="00C34520"/>
    <w:rsid w:val="00C34775"/>
    <w:rsid w:val="00C34AF8"/>
    <w:rsid w:val="00C34B64"/>
    <w:rsid w:val="00C34C36"/>
    <w:rsid w:val="00C34D66"/>
    <w:rsid w:val="00C34E55"/>
    <w:rsid w:val="00C34E96"/>
    <w:rsid w:val="00C34EEF"/>
    <w:rsid w:val="00C35153"/>
    <w:rsid w:val="00C351AB"/>
    <w:rsid w:val="00C352B3"/>
    <w:rsid w:val="00C35606"/>
    <w:rsid w:val="00C3575B"/>
    <w:rsid w:val="00C35793"/>
    <w:rsid w:val="00C364EC"/>
    <w:rsid w:val="00C3654C"/>
    <w:rsid w:val="00C3666F"/>
    <w:rsid w:val="00C36761"/>
    <w:rsid w:val="00C36814"/>
    <w:rsid w:val="00C36BF5"/>
    <w:rsid w:val="00C36DBC"/>
    <w:rsid w:val="00C37100"/>
    <w:rsid w:val="00C374D2"/>
    <w:rsid w:val="00C375FD"/>
    <w:rsid w:val="00C376BA"/>
    <w:rsid w:val="00C37B39"/>
    <w:rsid w:val="00C37E7F"/>
    <w:rsid w:val="00C37EB1"/>
    <w:rsid w:val="00C37FDF"/>
    <w:rsid w:val="00C401E8"/>
    <w:rsid w:val="00C402DA"/>
    <w:rsid w:val="00C40373"/>
    <w:rsid w:val="00C4082D"/>
    <w:rsid w:val="00C40AE6"/>
    <w:rsid w:val="00C40D6E"/>
    <w:rsid w:val="00C40F48"/>
    <w:rsid w:val="00C41004"/>
    <w:rsid w:val="00C411AF"/>
    <w:rsid w:val="00C4138D"/>
    <w:rsid w:val="00C41406"/>
    <w:rsid w:val="00C41832"/>
    <w:rsid w:val="00C41C6F"/>
    <w:rsid w:val="00C41E3A"/>
    <w:rsid w:val="00C41FF6"/>
    <w:rsid w:val="00C422D4"/>
    <w:rsid w:val="00C42383"/>
    <w:rsid w:val="00C4242D"/>
    <w:rsid w:val="00C426AE"/>
    <w:rsid w:val="00C4285B"/>
    <w:rsid w:val="00C42BBD"/>
    <w:rsid w:val="00C42FA6"/>
    <w:rsid w:val="00C4304C"/>
    <w:rsid w:val="00C432C4"/>
    <w:rsid w:val="00C43315"/>
    <w:rsid w:val="00C4354B"/>
    <w:rsid w:val="00C43CF8"/>
    <w:rsid w:val="00C43F23"/>
    <w:rsid w:val="00C43F31"/>
    <w:rsid w:val="00C4426F"/>
    <w:rsid w:val="00C446ED"/>
    <w:rsid w:val="00C44B1E"/>
    <w:rsid w:val="00C44C85"/>
    <w:rsid w:val="00C44D01"/>
    <w:rsid w:val="00C44EFE"/>
    <w:rsid w:val="00C450BD"/>
    <w:rsid w:val="00C450D5"/>
    <w:rsid w:val="00C452F5"/>
    <w:rsid w:val="00C46555"/>
    <w:rsid w:val="00C467A1"/>
    <w:rsid w:val="00C467D6"/>
    <w:rsid w:val="00C467F3"/>
    <w:rsid w:val="00C4685C"/>
    <w:rsid w:val="00C46A7D"/>
    <w:rsid w:val="00C46B15"/>
    <w:rsid w:val="00C46F7D"/>
    <w:rsid w:val="00C47076"/>
    <w:rsid w:val="00C47274"/>
    <w:rsid w:val="00C473C2"/>
    <w:rsid w:val="00C4755B"/>
    <w:rsid w:val="00C47628"/>
    <w:rsid w:val="00C4765F"/>
    <w:rsid w:val="00C476BC"/>
    <w:rsid w:val="00C47705"/>
    <w:rsid w:val="00C479B5"/>
    <w:rsid w:val="00C47B12"/>
    <w:rsid w:val="00C47FF0"/>
    <w:rsid w:val="00C500F8"/>
    <w:rsid w:val="00C50169"/>
    <w:rsid w:val="00C501F9"/>
    <w:rsid w:val="00C50242"/>
    <w:rsid w:val="00C5034D"/>
    <w:rsid w:val="00C5050E"/>
    <w:rsid w:val="00C50AEE"/>
    <w:rsid w:val="00C50E99"/>
    <w:rsid w:val="00C50F8F"/>
    <w:rsid w:val="00C51143"/>
    <w:rsid w:val="00C51635"/>
    <w:rsid w:val="00C518D6"/>
    <w:rsid w:val="00C51BD5"/>
    <w:rsid w:val="00C52287"/>
    <w:rsid w:val="00C52522"/>
    <w:rsid w:val="00C52744"/>
    <w:rsid w:val="00C52965"/>
    <w:rsid w:val="00C52972"/>
    <w:rsid w:val="00C5298E"/>
    <w:rsid w:val="00C52EE2"/>
    <w:rsid w:val="00C52EE9"/>
    <w:rsid w:val="00C532DD"/>
    <w:rsid w:val="00C53318"/>
    <w:rsid w:val="00C5345B"/>
    <w:rsid w:val="00C53EB3"/>
    <w:rsid w:val="00C54263"/>
    <w:rsid w:val="00C542D4"/>
    <w:rsid w:val="00C546A6"/>
    <w:rsid w:val="00C548AF"/>
    <w:rsid w:val="00C54D2C"/>
    <w:rsid w:val="00C54D71"/>
    <w:rsid w:val="00C5501C"/>
    <w:rsid w:val="00C552FB"/>
    <w:rsid w:val="00C55594"/>
    <w:rsid w:val="00C558A5"/>
    <w:rsid w:val="00C55CAE"/>
    <w:rsid w:val="00C55FB5"/>
    <w:rsid w:val="00C563F5"/>
    <w:rsid w:val="00C56456"/>
    <w:rsid w:val="00C5651B"/>
    <w:rsid w:val="00C56D09"/>
    <w:rsid w:val="00C56FA8"/>
    <w:rsid w:val="00C570F7"/>
    <w:rsid w:val="00C57314"/>
    <w:rsid w:val="00C57638"/>
    <w:rsid w:val="00C57978"/>
    <w:rsid w:val="00C57D55"/>
    <w:rsid w:val="00C600F6"/>
    <w:rsid w:val="00C602E3"/>
    <w:rsid w:val="00C602F1"/>
    <w:rsid w:val="00C60685"/>
    <w:rsid w:val="00C6085D"/>
    <w:rsid w:val="00C609CA"/>
    <w:rsid w:val="00C60B99"/>
    <w:rsid w:val="00C6143A"/>
    <w:rsid w:val="00C6151B"/>
    <w:rsid w:val="00C61F1C"/>
    <w:rsid w:val="00C61F78"/>
    <w:rsid w:val="00C623E4"/>
    <w:rsid w:val="00C6257F"/>
    <w:rsid w:val="00C629B8"/>
    <w:rsid w:val="00C62A48"/>
    <w:rsid w:val="00C62CD5"/>
    <w:rsid w:val="00C62F17"/>
    <w:rsid w:val="00C62F27"/>
    <w:rsid w:val="00C6310F"/>
    <w:rsid w:val="00C6365B"/>
    <w:rsid w:val="00C636E6"/>
    <w:rsid w:val="00C639D6"/>
    <w:rsid w:val="00C63F8E"/>
    <w:rsid w:val="00C647FB"/>
    <w:rsid w:val="00C649D4"/>
    <w:rsid w:val="00C64F2A"/>
    <w:rsid w:val="00C653B3"/>
    <w:rsid w:val="00C654E0"/>
    <w:rsid w:val="00C661EE"/>
    <w:rsid w:val="00C666EA"/>
    <w:rsid w:val="00C66A26"/>
    <w:rsid w:val="00C66B7A"/>
    <w:rsid w:val="00C66CDF"/>
    <w:rsid w:val="00C66DFA"/>
    <w:rsid w:val="00C6755D"/>
    <w:rsid w:val="00C679A7"/>
    <w:rsid w:val="00C67D35"/>
    <w:rsid w:val="00C67EAB"/>
    <w:rsid w:val="00C67FED"/>
    <w:rsid w:val="00C70110"/>
    <w:rsid w:val="00C701C2"/>
    <w:rsid w:val="00C706B6"/>
    <w:rsid w:val="00C70827"/>
    <w:rsid w:val="00C70A9B"/>
    <w:rsid w:val="00C70DFF"/>
    <w:rsid w:val="00C70E07"/>
    <w:rsid w:val="00C71CC8"/>
    <w:rsid w:val="00C71FE6"/>
    <w:rsid w:val="00C72546"/>
    <w:rsid w:val="00C72827"/>
    <w:rsid w:val="00C72F0D"/>
    <w:rsid w:val="00C73418"/>
    <w:rsid w:val="00C73798"/>
    <w:rsid w:val="00C73E1E"/>
    <w:rsid w:val="00C73E68"/>
    <w:rsid w:val="00C74253"/>
    <w:rsid w:val="00C743AC"/>
    <w:rsid w:val="00C747CC"/>
    <w:rsid w:val="00C747F8"/>
    <w:rsid w:val="00C751A0"/>
    <w:rsid w:val="00C7528D"/>
    <w:rsid w:val="00C75593"/>
    <w:rsid w:val="00C75863"/>
    <w:rsid w:val="00C75A41"/>
    <w:rsid w:val="00C75A6B"/>
    <w:rsid w:val="00C75E2E"/>
    <w:rsid w:val="00C763B6"/>
    <w:rsid w:val="00C7644B"/>
    <w:rsid w:val="00C7644F"/>
    <w:rsid w:val="00C76842"/>
    <w:rsid w:val="00C768F6"/>
    <w:rsid w:val="00C7696D"/>
    <w:rsid w:val="00C76988"/>
    <w:rsid w:val="00C76AF1"/>
    <w:rsid w:val="00C77024"/>
    <w:rsid w:val="00C77322"/>
    <w:rsid w:val="00C7754E"/>
    <w:rsid w:val="00C77A26"/>
    <w:rsid w:val="00C80073"/>
    <w:rsid w:val="00C801D6"/>
    <w:rsid w:val="00C80284"/>
    <w:rsid w:val="00C805E3"/>
    <w:rsid w:val="00C80A85"/>
    <w:rsid w:val="00C80D81"/>
    <w:rsid w:val="00C80DEA"/>
    <w:rsid w:val="00C815F9"/>
    <w:rsid w:val="00C81F02"/>
    <w:rsid w:val="00C822A1"/>
    <w:rsid w:val="00C82392"/>
    <w:rsid w:val="00C823ED"/>
    <w:rsid w:val="00C824A6"/>
    <w:rsid w:val="00C82A59"/>
    <w:rsid w:val="00C83272"/>
    <w:rsid w:val="00C832DC"/>
    <w:rsid w:val="00C83336"/>
    <w:rsid w:val="00C833A9"/>
    <w:rsid w:val="00C834B4"/>
    <w:rsid w:val="00C8377F"/>
    <w:rsid w:val="00C8416A"/>
    <w:rsid w:val="00C841DE"/>
    <w:rsid w:val="00C843AD"/>
    <w:rsid w:val="00C846DE"/>
    <w:rsid w:val="00C84EA6"/>
    <w:rsid w:val="00C8530B"/>
    <w:rsid w:val="00C8535E"/>
    <w:rsid w:val="00C8600B"/>
    <w:rsid w:val="00C86018"/>
    <w:rsid w:val="00C86144"/>
    <w:rsid w:val="00C862A5"/>
    <w:rsid w:val="00C8646D"/>
    <w:rsid w:val="00C869B7"/>
    <w:rsid w:val="00C86AFC"/>
    <w:rsid w:val="00C86C20"/>
    <w:rsid w:val="00C86CE8"/>
    <w:rsid w:val="00C870C5"/>
    <w:rsid w:val="00C873A4"/>
    <w:rsid w:val="00C873E4"/>
    <w:rsid w:val="00C8756A"/>
    <w:rsid w:val="00C87787"/>
    <w:rsid w:val="00C879C5"/>
    <w:rsid w:val="00C9008C"/>
    <w:rsid w:val="00C907F5"/>
    <w:rsid w:val="00C90802"/>
    <w:rsid w:val="00C9096F"/>
    <w:rsid w:val="00C90980"/>
    <w:rsid w:val="00C90985"/>
    <w:rsid w:val="00C90B4A"/>
    <w:rsid w:val="00C90DE4"/>
    <w:rsid w:val="00C9154F"/>
    <w:rsid w:val="00C9163C"/>
    <w:rsid w:val="00C91B7A"/>
    <w:rsid w:val="00C91BEE"/>
    <w:rsid w:val="00C91DB9"/>
    <w:rsid w:val="00C91DE3"/>
    <w:rsid w:val="00C9240E"/>
    <w:rsid w:val="00C927E2"/>
    <w:rsid w:val="00C92C7F"/>
    <w:rsid w:val="00C92DEE"/>
    <w:rsid w:val="00C9369D"/>
    <w:rsid w:val="00C9385D"/>
    <w:rsid w:val="00C939B4"/>
    <w:rsid w:val="00C93A7A"/>
    <w:rsid w:val="00C93D88"/>
    <w:rsid w:val="00C93D96"/>
    <w:rsid w:val="00C942B0"/>
    <w:rsid w:val="00C94469"/>
    <w:rsid w:val="00C944FA"/>
    <w:rsid w:val="00C94643"/>
    <w:rsid w:val="00C949A3"/>
    <w:rsid w:val="00C94B3E"/>
    <w:rsid w:val="00C94BB2"/>
    <w:rsid w:val="00C94BBE"/>
    <w:rsid w:val="00C94E75"/>
    <w:rsid w:val="00C95492"/>
    <w:rsid w:val="00C95581"/>
    <w:rsid w:val="00C9569C"/>
    <w:rsid w:val="00C95854"/>
    <w:rsid w:val="00C95EFF"/>
    <w:rsid w:val="00C96B9B"/>
    <w:rsid w:val="00C96E6F"/>
    <w:rsid w:val="00C96E70"/>
    <w:rsid w:val="00C97291"/>
    <w:rsid w:val="00C976AE"/>
    <w:rsid w:val="00C976FB"/>
    <w:rsid w:val="00C9783E"/>
    <w:rsid w:val="00C97872"/>
    <w:rsid w:val="00C979AA"/>
    <w:rsid w:val="00C97A64"/>
    <w:rsid w:val="00C97F20"/>
    <w:rsid w:val="00CA002C"/>
    <w:rsid w:val="00CA0235"/>
    <w:rsid w:val="00CA0449"/>
    <w:rsid w:val="00CA0532"/>
    <w:rsid w:val="00CA073B"/>
    <w:rsid w:val="00CA079B"/>
    <w:rsid w:val="00CA0897"/>
    <w:rsid w:val="00CA0DCD"/>
    <w:rsid w:val="00CA1CDB"/>
    <w:rsid w:val="00CA1EA4"/>
    <w:rsid w:val="00CA2102"/>
    <w:rsid w:val="00CA218D"/>
    <w:rsid w:val="00CA2241"/>
    <w:rsid w:val="00CA242A"/>
    <w:rsid w:val="00CA2549"/>
    <w:rsid w:val="00CA2A73"/>
    <w:rsid w:val="00CA2A96"/>
    <w:rsid w:val="00CA2DD7"/>
    <w:rsid w:val="00CA359F"/>
    <w:rsid w:val="00CA3BA0"/>
    <w:rsid w:val="00CA3CDD"/>
    <w:rsid w:val="00CA403B"/>
    <w:rsid w:val="00CA478A"/>
    <w:rsid w:val="00CA4BAB"/>
    <w:rsid w:val="00CA505A"/>
    <w:rsid w:val="00CA5523"/>
    <w:rsid w:val="00CA5646"/>
    <w:rsid w:val="00CA59DD"/>
    <w:rsid w:val="00CA5F8C"/>
    <w:rsid w:val="00CA5FDE"/>
    <w:rsid w:val="00CA6034"/>
    <w:rsid w:val="00CA628D"/>
    <w:rsid w:val="00CA64C9"/>
    <w:rsid w:val="00CA66F3"/>
    <w:rsid w:val="00CA70A7"/>
    <w:rsid w:val="00CA7AD5"/>
    <w:rsid w:val="00CB008E"/>
    <w:rsid w:val="00CB01FA"/>
    <w:rsid w:val="00CB04C9"/>
    <w:rsid w:val="00CB0737"/>
    <w:rsid w:val="00CB097A"/>
    <w:rsid w:val="00CB0CE2"/>
    <w:rsid w:val="00CB0F2F"/>
    <w:rsid w:val="00CB121D"/>
    <w:rsid w:val="00CB1B58"/>
    <w:rsid w:val="00CB2329"/>
    <w:rsid w:val="00CB2594"/>
    <w:rsid w:val="00CB26EC"/>
    <w:rsid w:val="00CB2D2A"/>
    <w:rsid w:val="00CB32FF"/>
    <w:rsid w:val="00CB3964"/>
    <w:rsid w:val="00CB39AA"/>
    <w:rsid w:val="00CB39BA"/>
    <w:rsid w:val="00CB3A4F"/>
    <w:rsid w:val="00CB3AC6"/>
    <w:rsid w:val="00CB3C07"/>
    <w:rsid w:val="00CB3DDD"/>
    <w:rsid w:val="00CB4649"/>
    <w:rsid w:val="00CB4CA8"/>
    <w:rsid w:val="00CB4DEB"/>
    <w:rsid w:val="00CB5050"/>
    <w:rsid w:val="00CB50A5"/>
    <w:rsid w:val="00CB50E0"/>
    <w:rsid w:val="00CB51F1"/>
    <w:rsid w:val="00CB52F2"/>
    <w:rsid w:val="00CB55C4"/>
    <w:rsid w:val="00CB5B1E"/>
    <w:rsid w:val="00CB5D5C"/>
    <w:rsid w:val="00CB5F42"/>
    <w:rsid w:val="00CB5FD3"/>
    <w:rsid w:val="00CB5FF5"/>
    <w:rsid w:val="00CB615E"/>
    <w:rsid w:val="00CB61D7"/>
    <w:rsid w:val="00CB634F"/>
    <w:rsid w:val="00CB6710"/>
    <w:rsid w:val="00CB6745"/>
    <w:rsid w:val="00CB6812"/>
    <w:rsid w:val="00CB6FD1"/>
    <w:rsid w:val="00CB7365"/>
    <w:rsid w:val="00CB74FE"/>
    <w:rsid w:val="00CB787A"/>
    <w:rsid w:val="00CB794D"/>
    <w:rsid w:val="00CC03C1"/>
    <w:rsid w:val="00CC06B2"/>
    <w:rsid w:val="00CC0BEF"/>
    <w:rsid w:val="00CC0C4A"/>
    <w:rsid w:val="00CC1076"/>
    <w:rsid w:val="00CC10E4"/>
    <w:rsid w:val="00CC17F0"/>
    <w:rsid w:val="00CC1853"/>
    <w:rsid w:val="00CC1874"/>
    <w:rsid w:val="00CC1C69"/>
    <w:rsid w:val="00CC1FAE"/>
    <w:rsid w:val="00CC2312"/>
    <w:rsid w:val="00CC258A"/>
    <w:rsid w:val="00CC2700"/>
    <w:rsid w:val="00CC2DCD"/>
    <w:rsid w:val="00CC2DED"/>
    <w:rsid w:val="00CC3523"/>
    <w:rsid w:val="00CC3A23"/>
    <w:rsid w:val="00CC4460"/>
    <w:rsid w:val="00CC46C3"/>
    <w:rsid w:val="00CC487F"/>
    <w:rsid w:val="00CC4E1C"/>
    <w:rsid w:val="00CC4E9C"/>
    <w:rsid w:val="00CC51C6"/>
    <w:rsid w:val="00CC5551"/>
    <w:rsid w:val="00CC5A80"/>
    <w:rsid w:val="00CC5C61"/>
    <w:rsid w:val="00CC5D78"/>
    <w:rsid w:val="00CC615B"/>
    <w:rsid w:val="00CC61A6"/>
    <w:rsid w:val="00CC62D0"/>
    <w:rsid w:val="00CC677B"/>
    <w:rsid w:val="00CC6A1E"/>
    <w:rsid w:val="00CC6C3F"/>
    <w:rsid w:val="00CC6DEB"/>
    <w:rsid w:val="00CC737C"/>
    <w:rsid w:val="00CC73B5"/>
    <w:rsid w:val="00CC747A"/>
    <w:rsid w:val="00CC751B"/>
    <w:rsid w:val="00CC7905"/>
    <w:rsid w:val="00CC7B21"/>
    <w:rsid w:val="00CD0070"/>
    <w:rsid w:val="00CD0321"/>
    <w:rsid w:val="00CD04B6"/>
    <w:rsid w:val="00CD0809"/>
    <w:rsid w:val="00CD087D"/>
    <w:rsid w:val="00CD0934"/>
    <w:rsid w:val="00CD0F5D"/>
    <w:rsid w:val="00CD1580"/>
    <w:rsid w:val="00CD1AB1"/>
    <w:rsid w:val="00CD1BCB"/>
    <w:rsid w:val="00CD1C0B"/>
    <w:rsid w:val="00CD1C73"/>
    <w:rsid w:val="00CD1DB5"/>
    <w:rsid w:val="00CD1F09"/>
    <w:rsid w:val="00CD2390"/>
    <w:rsid w:val="00CD239A"/>
    <w:rsid w:val="00CD2505"/>
    <w:rsid w:val="00CD3317"/>
    <w:rsid w:val="00CD3BD3"/>
    <w:rsid w:val="00CD3CDA"/>
    <w:rsid w:val="00CD3FF4"/>
    <w:rsid w:val="00CD4444"/>
    <w:rsid w:val="00CD45C6"/>
    <w:rsid w:val="00CD49BB"/>
    <w:rsid w:val="00CD49E8"/>
    <w:rsid w:val="00CD4D94"/>
    <w:rsid w:val="00CD5512"/>
    <w:rsid w:val="00CD64CD"/>
    <w:rsid w:val="00CD6B08"/>
    <w:rsid w:val="00CD6B0C"/>
    <w:rsid w:val="00CD6E3D"/>
    <w:rsid w:val="00CD71AB"/>
    <w:rsid w:val="00CD75FC"/>
    <w:rsid w:val="00CD7D52"/>
    <w:rsid w:val="00CE0044"/>
    <w:rsid w:val="00CE0109"/>
    <w:rsid w:val="00CE0420"/>
    <w:rsid w:val="00CE07A4"/>
    <w:rsid w:val="00CE1330"/>
    <w:rsid w:val="00CE13A2"/>
    <w:rsid w:val="00CE1515"/>
    <w:rsid w:val="00CE1656"/>
    <w:rsid w:val="00CE1677"/>
    <w:rsid w:val="00CE1E6F"/>
    <w:rsid w:val="00CE1F92"/>
    <w:rsid w:val="00CE1FC5"/>
    <w:rsid w:val="00CE1FD4"/>
    <w:rsid w:val="00CE2021"/>
    <w:rsid w:val="00CE2A2A"/>
    <w:rsid w:val="00CE362B"/>
    <w:rsid w:val="00CE3F18"/>
    <w:rsid w:val="00CE46E5"/>
    <w:rsid w:val="00CE485A"/>
    <w:rsid w:val="00CE4A95"/>
    <w:rsid w:val="00CE517C"/>
    <w:rsid w:val="00CE5279"/>
    <w:rsid w:val="00CE57DE"/>
    <w:rsid w:val="00CE5A78"/>
    <w:rsid w:val="00CE5CD1"/>
    <w:rsid w:val="00CE605F"/>
    <w:rsid w:val="00CE6673"/>
    <w:rsid w:val="00CE68B2"/>
    <w:rsid w:val="00CE6C34"/>
    <w:rsid w:val="00CE6DA2"/>
    <w:rsid w:val="00CE6E28"/>
    <w:rsid w:val="00CE6F60"/>
    <w:rsid w:val="00CE70F4"/>
    <w:rsid w:val="00CE71DB"/>
    <w:rsid w:val="00CE7729"/>
    <w:rsid w:val="00CE78AE"/>
    <w:rsid w:val="00CE7AAB"/>
    <w:rsid w:val="00CE7B9C"/>
    <w:rsid w:val="00CE7E62"/>
    <w:rsid w:val="00CE7F7B"/>
    <w:rsid w:val="00CF0002"/>
    <w:rsid w:val="00CF0ABE"/>
    <w:rsid w:val="00CF0C2E"/>
    <w:rsid w:val="00CF0E13"/>
    <w:rsid w:val="00CF11C6"/>
    <w:rsid w:val="00CF19DA"/>
    <w:rsid w:val="00CF1BCE"/>
    <w:rsid w:val="00CF1C2A"/>
    <w:rsid w:val="00CF1C7F"/>
    <w:rsid w:val="00CF1CC0"/>
    <w:rsid w:val="00CF224C"/>
    <w:rsid w:val="00CF2256"/>
    <w:rsid w:val="00CF24D1"/>
    <w:rsid w:val="00CF24F8"/>
    <w:rsid w:val="00CF25C5"/>
    <w:rsid w:val="00CF2653"/>
    <w:rsid w:val="00CF2676"/>
    <w:rsid w:val="00CF27DF"/>
    <w:rsid w:val="00CF2B94"/>
    <w:rsid w:val="00CF2F04"/>
    <w:rsid w:val="00CF2F05"/>
    <w:rsid w:val="00CF343B"/>
    <w:rsid w:val="00CF356E"/>
    <w:rsid w:val="00CF3897"/>
    <w:rsid w:val="00CF391E"/>
    <w:rsid w:val="00CF3B1A"/>
    <w:rsid w:val="00CF3EAD"/>
    <w:rsid w:val="00CF4000"/>
    <w:rsid w:val="00CF4247"/>
    <w:rsid w:val="00CF432F"/>
    <w:rsid w:val="00CF49B8"/>
    <w:rsid w:val="00CF4D61"/>
    <w:rsid w:val="00CF4DC7"/>
    <w:rsid w:val="00CF4E63"/>
    <w:rsid w:val="00CF4ECB"/>
    <w:rsid w:val="00CF5263"/>
    <w:rsid w:val="00CF5396"/>
    <w:rsid w:val="00CF5905"/>
    <w:rsid w:val="00CF5974"/>
    <w:rsid w:val="00CF5D76"/>
    <w:rsid w:val="00CF60B5"/>
    <w:rsid w:val="00CF6A7F"/>
    <w:rsid w:val="00CF6A89"/>
    <w:rsid w:val="00CF6B02"/>
    <w:rsid w:val="00CF7059"/>
    <w:rsid w:val="00CF70E3"/>
    <w:rsid w:val="00CF7384"/>
    <w:rsid w:val="00CF7899"/>
    <w:rsid w:val="00CF7AD4"/>
    <w:rsid w:val="00D0043F"/>
    <w:rsid w:val="00D004FA"/>
    <w:rsid w:val="00D00524"/>
    <w:rsid w:val="00D00743"/>
    <w:rsid w:val="00D009D7"/>
    <w:rsid w:val="00D00A17"/>
    <w:rsid w:val="00D010DB"/>
    <w:rsid w:val="00D0127A"/>
    <w:rsid w:val="00D01570"/>
    <w:rsid w:val="00D01B21"/>
    <w:rsid w:val="00D01CD9"/>
    <w:rsid w:val="00D01E2F"/>
    <w:rsid w:val="00D01FF8"/>
    <w:rsid w:val="00D02083"/>
    <w:rsid w:val="00D0227B"/>
    <w:rsid w:val="00D02467"/>
    <w:rsid w:val="00D0268D"/>
    <w:rsid w:val="00D026E8"/>
    <w:rsid w:val="00D02984"/>
    <w:rsid w:val="00D02C53"/>
    <w:rsid w:val="00D03102"/>
    <w:rsid w:val="00D031D7"/>
    <w:rsid w:val="00D0339B"/>
    <w:rsid w:val="00D03684"/>
    <w:rsid w:val="00D03727"/>
    <w:rsid w:val="00D0378A"/>
    <w:rsid w:val="00D03AF8"/>
    <w:rsid w:val="00D04C1B"/>
    <w:rsid w:val="00D04E9D"/>
    <w:rsid w:val="00D0511A"/>
    <w:rsid w:val="00D05132"/>
    <w:rsid w:val="00D052EC"/>
    <w:rsid w:val="00D05307"/>
    <w:rsid w:val="00D054C5"/>
    <w:rsid w:val="00D05604"/>
    <w:rsid w:val="00D0575A"/>
    <w:rsid w:val="00D05BC2"/>
    <w:rsid w:val="00D05C63"/>
    <w:rsid w:val="00D05EA9"/>
    <w:rsid w:val="00D0667C"/>
    <w:rsid w:val="00D0674A"/>
    <w:rsid w:val="00D0692C"/>
    <w:rsid w:val="00D06A19"/>
    <w:rsid w:val="00D071F8"/>
    <w:rsid w:val="00D07252"/>
    <w:rsid w:val="00D074F4"/>
    <w:rsid w:val="00D07557"/>
    <w:rsid w:val="00D07727"/>
    <w:rsid w:val="00D07B3B"/>
    <w:rsid w:val="00D07CE1"/>
    <w:rsid w:val="00D07D46"/>
    <w:rsid w:val="00D1026A"/>
    <w:rsid w:val="00D1037E"/>
    <w:rsid w:val="00D10398"/>
    <w:rsid w:val="00D107CF"/>
    <w:rsid w:val="00D10DB1"/>
    <w:rsid w:val="00D10E89"/>
    <w:rsid w:val="00D11367"/>
    <w:rsid w:val="00D11918"/>
    <w:rsid w:val="00D11B0B"/>
    <w:rsid w:val="00D11D6B"/>
    <w:rsid w:val="00D12293"/>
    <w:rsid w:val="00D122C0"/>
    <w:rsid w:val="00D133FB"/>
    <w:rsid w:val="00D13880"/>
    <w:rsid w:val="00D14236"/>
    <w:rsid w:val="00D1452D"/>
    <w:rsid w:val="00D14553"/>
    <w:rsid w:val="00D14DB1"/>
    <w:rsid w:val="00D14E69"/>
    <w:rsid w:val="00D15182"/>
    <w:rsid w:val="00D1532A"/>
    <w:rsid w:val="00D1547B"/>
    <w:rsid w:val="00D1596F"/>
    <w:rsid w:val="00D159F1"/>
    <w:rsid w:val="00D15A23"/>
    <w:rsid w:val="00D15DED"/>
    <w:rsid w:val="00D15EA4"/>
    <w:rsid w:val="00D15F43"/>
    <w:rsid w:val="00D160BA"/>
    <w:rsid w:val="00D16AB3"/>
    <w:rsid w:val="00D16B9D"/>
    <w:rsid w:val="00D16E64"/>
    <w:rsid w:val="00D16E87"/>
    <w:rsid w:val="00D16EE3"/>
    <w:rsid w:val="00D16FAF"/>
    <w:rsid w:val="00D175BE"/>
    <w:rsid w:val="00D17B76"/>
    <w:rsid w:val="00D17C3E"/>
    <w:rsid w:val="00D17F4C"/>
    <w:rsid w:val="00D204D3"/>
    <w:rsid w:val="00D20519"/>
    <w:rsid w:val="00D20B8B"/>
    <w:rsid w:val="00D211E3"/>
    <w:rsid w:val="00D21226"/>
    <w:rsid w:val="00D21612"/>
    <w:rsid w:val="00D2162C"/>
    <w:rsid w:val="00D2174E"/>
    <w:rsid w:val="00D2181A"/>
    <w:rsid w:val="00D21A3C"/>
    <w:rsid w:val="00D21A9A"/>
    <w:rsid w:val="00D21AA1"/>
    <w:rsid w:val="00D21C86"/>
    <w:rsid w:val="00D21C8E"/>
    <w:rsid w:val="00D21F74"/>
    <w:rsid w:val="00D2207A"/>
    <w:rsid w:val="00D220CF"/>
    <w:rsid w:val="00D2213A"/>
    <w:rsid w:val="00D225C7"/>
    <w:rsid w:val="00D22A20"/>
    <w:rsid w:val="00D22C4D"/>
    <w:rsid w:val="00D23298"/>
    <w:rsid w:val="00D233F1"/>
    <w:rsid w:val="00D237CD"/>
    <w:rsid w:val="00D23F99"/>
    <w:rsid w:val="00D23FFE"/>
    <w:rsid w:val="00D24064"/>
    <w:rsid w:val="00D246A3"/>
    <w:rsid w:val="00D246E5"/>
    <w:rsid w:val="00D24ED2"/>
    <w:rsid w:val="00D256A7"/>
    <w:rsid w:val="00D256F8"/>
    <w:rsid w:val="00D25846"/>
    <w:rsid w:val="00D25BA1"/>
    <w:rsid w:val="00D25DCB"/>
    <w:rsid w:val="00D25E5C"/>
    <w:rsid w:val="00D26307"/>
    <w:rsid w:val="00D26853"/>
    <w:rsid w:val="00D2685C"/>
    <w:rsid w:val="00D26A3B"/>
    <w:rsid w:val="00D26D09"/>
    <w:rsid w:val="00D27010"/>
    <w:rsid w:val="00D27379"/>
    <w:rsid w:val="00D27BBF"/>
    <w:rsid w:val="00D27E09"/>
    <w:rsid w:val="00D3005B"/>
    <w:rsid w:val="00D30158"/>
    <w:rsid w:val="00D302FD"/>
    <w:rsid w:val="00D3038A"/>
    <w:rsid w:val="00D305B7"/>
    <w:rsid w:val="00D30759"/>
    <w:rsid w:val="00D3098D"/>
    <w:rsid w:val="00D311B7"/>
    <w:rsid w:val="00D3184B"/>
    <w:rsid w:val="00D31A02"/>
    <w:rsid w:val="00D31B66"/>
    <w:rsid w:val="00D31CFF"/>
    <w:rsid w:val="00D31F0D"/>
    <w:rsid w:val="00D320F4"/>
    <w:rsid w:val="00D32169"/>
    <w:rsid w:val="00D321ED"/>
    <w:rsid w:val="00D3271E"/>
    <w:rsid w:val="00D3281B"/>
    <w:rsid w:val="00D329B9"/>
    <w:rsid w:val="00D32FE2"/>
    <w:rsid w:val="00D3323C"/>
    <w:rsid w:val="00D33456"/>
    <w:rsid w:val="00D33491"/>
    <w:rsid w:val="00D336EE"/>
    <w:rsid w:val="00D3388F"/>
    <w:rsid w:val="00D3396F"/>
    <w:rsid w:val="00D33D26"/>
    <w:rsid w:val="00D33D4D"/>
    <w:rsid w:val="00D33DCB"/>
    <w:rsid w:val="00D3402E"/>
    <w:rsid w:val="00D3432F"/>
    <w:rsid w:val="00D3446E"/>
    <w:rsid w:val="00D34828"/>
    <w:rsid w:val="00D34982"/>
    <w:rsid w:val="00D34A0B"/>
    <w:rsid w:val="00D34DC0"/>
    <w:rsid w:val="00D34E2C"/>
    <w:rsid w:val="00D35191"/>
    <w:rsid w:val="00D356A0"/>
    <w:rsid w:val="00D356AF"/>
    <w:rsid w:val="00D3578F"/>
    <w:rsid w:val="00D35950"/>
    <w:rsid w:val="00D36234"/>
    <w:rsid w:val="00D36371"/>
    <w:rsid w:val="00D366E8"/>
    <w:rsid w:val="00D36C49"/>
    <w:rsid w:val="00D36EEA"/>
    <w:rsid w:val="00D36EEC"/>
    <w:rsid w:val="00D37401"/>
    <w:rsid w:val="00D3752E"/>
    <w:rsid w:val="00D378DD"/>
    <w:rsid w:val="00D37995"/>
    <w:rsid w:val="00D37FEC"/>
    <w:rsid w:val="00D4055B"/>
    <w:rsid w:val="00D40663"/>
    <w:rsid w:val="00D4094B"/>
    <w:rsid w:val="00D40C09"/>
    <w:rsid w:val="00D40D10"/>
    <w:rsid w:val="00D4138B"/>
    <w:rsid w:val="00D413CA"/>
    <w:rsid w:val="00D417AE"/>
    <w:rsid w:val="00D41830"/>
    <w:rsid w:val="00D418FE"/>
    <w:rsid w:val="00D41BC1"/>
    <w:rsid w:val="00D41E3C"/>
    <w:rsid w:val="00D41E6D"/>
    <w:rsid w:val="00D4207C"/>
    <w:rsid w:val="00D421B7"/>
    <w:rsid w:val="00D424AB"/>
    <w:rsid w:val="00D42895"/>
    <w:rsid w:val="00D42DCF"/>
    <w:rsid w:val="00D42F41"/>
    <w:rsid w:val="00D4334E"/>
    <w:rsid w:val="00D437D8"/>
    <w:rsid w:val="00D43A5B"/>
    <w:rsid w:val="00D43E3C"/>
    <w:rsid w:val="00D4402A"/>
    <w:rsid w:val="00D441FB"/>
    <w:rsid w:val="00D44353"/>
    <w:rsid w:val="00D4462A"/>
    <w:rsid w:val="00D446AA"/>
    <w:rsid w:val="00D446AE"/>
    <w:rsid w:val="00D44805"/>
    <w:rsid w:val="00D44994"/>
    <w:rsid w:val="00D45C42"/>
    <w:rsid w:val="00D45DCB"/>
    <w:rsid w:val="00D45DF3"/>
    <w:rsid w:val="00D46174"/>
    <w:rsid w:val="00D46195"/>
    <w:rsid w:val="00D46436"/>
    <w:rsid w:val="00D4679A"/>
    <w:rsid w:val="00D469D5"/>
    <w:rsid w:val="00D46D43"/>
    <w:rsid w:val="00D47DD0"/>
    <w:rsid w:val="00D5010A"/>
    <w:rsid w:val="00D50183"/>
    <w:rsid w:val="00D50643"/>
    <w:rsid w:val="00D507F8"/>
    <w:rsid w:val="00D50AE8"/>
    <w:rsid w:val="00D50B74"/>
    <w:rsid w:val="00D50CA9"/>
    <w:rsid w:val="00D51523"/>
    <w:rsid w:val="00D5186E"/>
    <w:rsid w:val="00D51C28"/>
    <w:rsid w:val="00D51D12"/>
    <w:rsid w:val="00D52071"/>
    <w:rsid w:val="00D52308"/>
    <w:rsid w:val="00D523ED"/>
    <w:rsid w:val="00D52731"/>
    <w:rsid w:val="00D52A44"/>
    <w:rsid w:val="00D53047"/>
    <w:rsid w:val="00D53233"/>
    <w:rsid w:val="00D532BB"/>
    <w:rsid w:val="00D535BC"/>
    <w:rsid w:val="00D5362B"/>
    <w:rsid w:val="00D53898"/>
    <w:rsid w:val="00D53BBE"/>
    <w:rsid w:val="00D53FB4"/>
    <w:rsid w:val="00D5404B"/>
    <w:rsid w:val="00D54140"/>
    <w:rsid w:val="00D542BB"/>
    <w:rsid w:val="00D5499B"/>
    <w:rsid w:val="00D54A6D"/>
    <w:rsid w:val="00D54C5C"/>
    <w:rsid w:val="00D54E95"/>
    <w:rsid w:val="00D55072"/>
    <w:rsid w:val="00D551B5"/>
    <w:rsid w:val="00D551BD"/>
    <w:rsid w:val="00D552A6"/>
    <w:rsid w:val="00D5532C"/>
    <w:rsid w:val="00D55908"/>
    <w:rsid w:val="00D55BA5"/>
    <w:rsid w:val="00D55DA8"/>
    <w:rsid w:val="00D55DBC"/>
    <w:rsid w:val="00D55E7B"/>
    <w:rsid w:val="00D55F98"/>
    <w:rsid w:val="00D568BB"/>
    <w:rsid w:val="00D56DB2"/>
    <w:rsid w:val="00D5706D"/>
    <w:rsid w:val="00D5747F"/>
    <w:rsid w:val="00D57495"/>
    <w:rsid w:val="00D574C3"/>
    <w:rsid w:val="00D574DC"/>
    <w:rsid w:val="00D574FA"/>
    <w:rsid w:val="00D578C1"/>
    <w:rsid w:val="00D6045D"/>
    <w:rsid w:val="00D60B66"/>
    <w:rsid w:val="00D60C8D"/>
    <w:rsid w:val="00D61374"/>
    <w:rsid w:val="00D6168A"/>
    <w:rsid w:val="00D616A5"/>
    <w:rsid w:val="00D61DCC"/>
    <w:rsid w:val="00D61FF0"/>
    <w:rsid w:val="00D6211D"/>
    <w:rsid w:val="00D6283C"/>
    <w:rsid w:val="00D62A8C"/>
    <w:rsid w:val="00D62AC6"/>
    <w:rsid w:val="00D62C97"/>
    <w:rsid w:val="00D62CD1"/>
    <w:rsid w:val="00D62EA8"/>
    <w:rsid w:val="00D62F91"/>
    <w:rsid w:val="00D63075"/>
    <w:rsid w:val="00D631D8"/>
    <w:rsid w:val="00D63517"/>
    <w:rsid w:val="00D637C2"/>
    <w:rsid w:val="00D63862"/>
    <w:rsid w:val="00D63B75"/>
    <w:rsid w:val="00D6401C"/>
    <w:rsid w:val="00D64429"/>
    <w:rsid w:val="00D64496"/>
    <w:rsid w:val="00D644C8"/>
    <w:rsid w:val="00D645CD"/>
    <w:rsid w:val="00D64635"/>
    <w:rsid w:val="00D6495A"/>
    <w:rsid w:val="00D64B65"/>
    <w:rsid w:val="00D64B8C"/>
    <w:rsid w:val="00D64E49"/>
    <w:rsid w:val="00D64F65"/>
    <w:rsid w:val="00D65085"/>
    <w:rsid w:val="00D65298"/>
    <w:rsid w:val="00D659B1"/>
    <w:rsid w:val="00D65B29"/>
    <w:rsid w:val="00D66103"/>
    <w:rsid w:val="00D66251"/>
    <w:rsid w:val="00D66830"/>
    <w:rsid w:val="00D66E18"/>
    <w:rsid w:val="00D671FE"/>
    <w:rsid w:val="00D6734D"/>
    <w:rsid w:val="00D6738D"/>
    <w:rsid w:val="00D679CF"/>
    <w:rsid w:val="00D679D3"/>
    <w:rsid w:val="00D67B3E"/>
    <w:rsid w:val="00D67D80"/>
    <w:rsid w:val="00D701F2"/>
    <w:rsid w:val="00D70367"/>
    <w:rsid w:val="00D7053C"/>
    <w:rsid w:val="00D70916"/>
    <w:rsid w:val="00D709F8"/>
    <w:rsid w:val="00D70B2A"/>
    <w:rsid w:val="00D70CC0"/>
    <w:rsid w:val="00D7103F"/>
    <w:rsid w:val="00D71343"/>
    <w:rsid w:val="00D71BC1"/>
    <w:rsid w:val="00D71D40"/>
    <w:rsid w:val="00D72075"/>
    <w:rsid w:val="00D722EE"/>
    <w:rsid w:val="00D72838"/>
    <w:rsid w:val="00D72EB0"/>
    <w:rsid w:val="00D72EB7"/>
    <w:rsid w:val="00D72EFA"/>
    <w:rsid w:val="00D72FD9"/>
    <w:rsid w:val="00D7336F"/>
    <w:rsid w:val="00D7356F"/>
    <w:rsid w:val="00D73587"/>
    <w:rsid w:val="00D73EBB"/>
    <w:rsid w:val="00D74010"/>
    <w:rsid w:val="00D74711"/>
    <w:rsid w:val="00D748AF"/>
    <w:rsid w:val="00D751FB"/>
    <w:rsid w:val="00D7536D"/>
    <w:rsid w:val="00D754D6"/>
    <w:rsid w:val="00D757C1"/>
    <w:rsid w:val="00D75C33"/>
    <w:rsid w:val="00D75D32"/>
    <w:rsid w:val="00D760E2"/>
    <w:rsid w:val="00D761AA"/>
    <w:rsid w:val="00D764D3"/>
    <w:rsid w:val="00D76698"/>
    <w:rsid w:val="00D76847"/>
    <w:rsid w:val="00D76AED"/>
    <w:rsid w:val="00D76BA4"/>
    <w:rsid w:val="00D76FAE"/>
    <w:rsid w:val="00D77763"/>
    <w:rsid w:val="00D777D7"/>
    <w:rsid w:val="00D77849"/>
    <w:rsid w:val="00D77A97"/>
    <w:rsid w:val="00D77E20"/>
    <w:rsid w:val="00D803E3"/>
    <w:rsid w:val="00D80AB8"/>
    <w:rsid w:val="00D80C8D"/>
    <w:rsid w:val="00D80C8F"/>
    <w:rsid w:val="00D80FC2"/>
    <w:rsid w:val="00D8124A"/>
    <w:rsid w:val="00D8153E"/>
    <w:rsid w:val="00D81666"/>
    <w:rsid w:val="00D81792"/>
    <w:rsid w:val="00D817DA"/>
    <w:rsid w:val="00D819B1"/>
    <w:rsid w:val="00D81B86"/>
    <w:rsid w:val="00D81E05"/>
    <w:rsid w:val="00D82052"/>
    <w:rsid w:val="00D822FA"/>
    <w:rsid w:val="00D82494"/>
    <w:rsid w:val="00D82663"/>
    <w:rsid w:val="00D82AE9"/>
    <w:rsid w:val="00D82B77"/>
    <w:rsid w:val="00D830D2"/>
    <w:rsid w:val="00D832FC"/>
    <w:rsid w:val="00D8344A"/>
    <w:rsid w:val="00D83630"/>
    <w:rsid w:val="00D8394B"/>
    <w:rsid w:val="00D83AE9"/>
    <w:rsid w:val="00D84814"/>
    <w:rsid w:val="00D84936"/>
    <w:rsid w:val="00D84BA5"/>
    <w:rsid w:val="00D85128"/>
    <w:rsid w:val="00D854B6"/>
    <w:rsid w:val="00D85529"/>
    <w:rsid w:val="00D857B8"/>
    <w:rsid w:val="00D85AA8"/>
    <w:rsid w:val="00D85B5D"/>
    <w:rsid w:val="00D85C78"/>
    <w:rsid w:val="00D85E14"/>
    <w:rsid w:val="00D8711C"/>
    <w:rsid w:val="00D87175"/>
    <w:rsid w:val="00D8790D"/>
    <w:rsid w:val="00D87A2A"/>
    <w:rsid w:val="00D87ABF"/>
    <w:rsid w:val="00D87F7B"/>
    <w:rsid w:val="00D9003F"/>
    <w:rsid w:val="00D90AF3"/>
    <w:rsid w:val="00D90BF5"/>
    <w:rsid w:val="00D90CD3"/>
    <w:rsid w:val="00D91184"/>
    <w:rsid w:val="00D91201"/>
    <w:rsid w:val="00D919E6"/>
    <w:rsid w:val="00D91BE1"/>
    <w:rsid w:val="00D92172"/>
    <w:rsid w:val="00D92A44"/>
    <w:rsid w:val="00D92C29"/>
    <w:rsid w:val="00D92CAA"/>
    <w:rsid w:val="00D92FFA"/>
    <w:rsid w:val="00D93015"/>
    <w:rsid w:val="00D931AC"/>
    <w:rsid w:val="00D93238"/>
    <w:rsid w:val="00D932C2"/>
    <w:rsid w:val="00D9344E"/>
    <w:rsid w:val="00D9355E"/>
    <w:rsid w:val="00D936E2"/>
    <w:rsid w:val="00D93A21"/>
    <w:rsid w:val="00D93E6B"/>
    <w:rsid w:val="00D93EB6"/>
    <w:rsid w:val="00D9425A"/>
    <w:rsid w:val="00D948D5"/>
    <w:rsid w:val="00D949F3"/>
    <w:rsid w:val="00D94DA6"/>
    <w:rsid w:val="00D94ED3"/>
    <w:rsid w:val="00D94F98"/>
    <w:rsid w:val="00D95104"/>
    <w:rsid w:val="00D95142"/>
    <w:rsid w:val="00D9549A"/>
    <w:rsid w:val="00D95600"/>
    <w:rsid w:val="00D957AE"/>
    <w:rsid w:val="00D95848"/>
    <w:rsid w:val="00D95D4C"/>
    <w:rsid w:val="00D96024"/>
    <w:rsid w:val="00D9618B"/>
    <w:rsid w:val="00D96273"/>
    <w:rsid w:val="00D9644F"/>
    <w:rsid w:val="00D9648C"/>
    <w:rsid w:val="00D9683C"/>
    <w:rsid w:val="00D9695D"/>
    <w:rsid w:val="00D96E33"/>
    <w:rsid w:val="00D96FA5"/>
    <w:rsid w:val="00D97083"/>
    <w:rsid w:val="00D97099"/>
    <w:rsid w:val="00D972D0"/>
    <w:rsid w:val="00D9763B"/>
    <w:rsid w:val="00D97884"/>
    <w:rsid w:val="00DA0561"/>
    <w:rsid w:val="00DA0A7F"/>
    <w:rsid w:val="00DA14AB"/>
    <w:rsid w:val="00DA1A91"/>
    <w:rsid w:val="00DA1AC6"/>
    <w:rsid w:val="00DA1B47"/>
    <w:rsid w:val="00DA1C19"/>
    <w:rsid w:val="00DA1C31"/>
    <w:rsid w:val="00DA1DB0"/>
    <w:rsid w:val="00DA1FB5"/>
    <w:rsid w:val="00DA20BC"/>
    <w:rsid w:val="00DA23FD"/>
    <w:rsid w:val="00DA2ED7"/>
    <w:rsid w:val="00DA3676"/>
    <w:rsid w:val="00DA3860"/>
    <w:rsid w:val="00DA3A02"/>
    <w:rsid w:val="00DA3E7A"/>
    <w:rsid w:val="00DA3F83"/>
    <w:rsid w:val="00DA430C"/>
    <w:rsid w:val="00DA43FC"/>
    <w:rsid w:val="00DA4482"/>
    <w:rsid w:val="00DA449E"/>
    <w:rsid w:val="00DA4633"/>
    <w:rsid w:val="00DA4A1A"/>
    <w:rsid w:val="00DA5216"/>
    <w:rsid w:val="00DA54F5"/>
    <w:rsid w:val="00DA5583"/>
    <w:rsid w:val="00DA55E5"/>
    <w:rsid w:val="00DA5A87"/>
    <w:rsid w:val="00DA5F2F"/>
    <w:rsid w:val="00DA5F68"/>
    <w:rsid w:val="00DA615D"/>
    <w:rsid w:val="00DA6226"/>
    <w:rsid w:val="00DA6598"/>
    <w:rsid w:val="00DA65E5"/>
    <w:rsid w:val="00DA6A5D"/>
    <w:rsid w:val="00DA6BCB"/>
    <w:rsid w:val="00DA6C0F"/>
    <w:rsid w:val="00DA6D83"/>
    <w:rsid w:val="00DA702F"/>
    <w:rsid w:val="00DA79FD"/>
    <w:rsid w:val="00DA7A5C"/>
    <w:rsid w:val="00DA7F8A"/>
    <w:rsid w:val="00DB0022"/>
    <w:rsid w:val="00DB0176"/>
    <w:rsid w:val="00DB02AE"/>
    <w:rsid w:val="00DB038E"/>
    <w:rsid w:val="00DB0404"/>
    <w:rsid w:val="00DB0651"/>
    <w:rsid w:val="00DB071D"/>
    <w:rsid w:val="00DB07EC"/>
    <w:rsid w:val="00DB0BD8"/>
    <w:rsid w:val="00DB0D88"/>
    <w:rsid w:val="00DB0FED"/>
    <w:rsid w:val="00DB0FFC"/>
    <w:rsid w:val="00DB1189"/>
    <w:rsid w:val="00DB11F8"/>
    <w:rsid w:val="00DB177A"/>
    <w:rsid w:val="00DB18D5"/>
    <w:rsid w:val="00DB18F8"/>
    <w:rsid w:val="00DB1B8C"/>
    <w:rsid w:val="00DB1E08"/>
    <w:rsid w:val="00DB1F2A"/>
    <w:rsid w:val="00DB1FB2"/>
    <w:rsid w:val="00DB20C7"/>
    <w:rsid w:val="00DB21A9"/>
    <w:rsid w:val="00DB22DC"/>
    <w:rsid w:val="00DB2311"/>
    <w:rsid w:val="00DB2338"/>
    <w:rsid w:val="00DB2363"/>
    <w:rsid w:val="00DB251B"/>
    <w:rsid w:val="00DB25FA"/>
    <w:rsid w:val="00DB2663"/>
    <w:rsid w:val="00DB2839"/>
    <w:rsid w:val="00DB2927"/>
    <w:rsid w:val="00DB297F"/>
    <w:rsid w:val="00DB29FE"/>
    <w:rsid w:val="00DB2AB5"/>
    <w:rsid w:val="00DB2ACD"/>
    <w:rsid w:val="00DB2CF7"/>
    <w:rsid w:val="00DB2DFB"/>
    <w:rsid w:val="00DB2FF9"/>
    <w:rsid w:val="00DB3153"/>
    <w:rsid w:val="00DB317A"/>
    <w:rsid w:val="00DB3B82"/>
    <w:rsid w:val="00DB3EF7"/>
    <w:rsid w:val="00DB485D"/>
    <w:rsid w:val="00DB4B2A"/>
    <w:rsid w:val="00DB4D3C"/>
    <w:rsid w:val="00DB5473"/>
    <w:rsid w:val="00DB56CF"/>
    <w:rsid w:val="00DB573E"/>
    <w:rsid w:val="00DB5A22"/>
    <w:rsid w:val="00DB5ADF"/>
    <w:rsid w:val="00DB5DED"/>
    <w:rsid w:val="00DB63D0"/>
    <w:rsid w:val="00DB67F4"/>
    <w:rsid w:val="00DB691A"/>
    <w:rsid w:val="00DB6A7F"/>
    <w:rsid w:val="00DB6B27"/>
    <w:rsid w:val="00DB6C80"/>
    <w:rsid w:val="00DB7E38"/>
    <w:rsid w:val="00DC048A"/>
    <w:rsid w:val="00DC04AC"/>
    <w:rsid w:val="00DC0A2C"/>
    <w:rsid w:val="00DC0CED"/>
    <w:rsid w:val="00DC0D02"/>
    <w:rsid w:val="00DC0F79"/>
    <w:rsid w:val="00DC0FDC"/>
    <w:rsid w:val="00DC1050"/>
    <w:rsid w:val="00DC1260"/>
    <w:rsid w:val="00DC1327"/>
    <w:rsid w:val="00DC1350"/>
    <w:rsid w:val="00DC18FB"/>
    <w:rsid w:val="00DC22CE"/>
    <w:rsid w:val="00DC25A6"/>
    <w:rsid w:val="00DC285F"/>
    <w:rsid w:val="00DC2D61"/>
    <w:rsid w:val="00DC3237"/>
    <w:rsid w:val="00DC3480"/>
    <w:rsid w:val="00DC3811"/>
    <w:rsid w:val="00DC3D82"/>
    <w:rsid w:val="00DC41A4"/>
    <w:rsid w:val="00DC4948"/>
    <w:rsid w:val="00DC4FEA"/>
    <w:rsid w:val="00DC50CF"/>
    <w:rsid w:val="00DC5672"/>
    <w:rsid w:val="00DC5834"/>
    <w:rsid w:val="00DC5AD4"/>
    <w:rsid w:val="00DC60A2"/>
    <w:rsid w:val="00DC6290"/>
    <w:rsid w:val="00DC6600"/>
    <w:rsid w:val="00DC67BD"/>
    <w:rsid w:val="00DC6924"/>
    <w:rsid w:val="00DC6F3C"/>
    <w:rsid w:val="00DC71C8"/>
    <w:rsid w:val="00DC71F2"/>
    <w:rsid w:val="00DC7388"/>
    <w:rsid w:val="00DC78B2"/>
    <w:rsid w:val="00DC796E"/>
    <w:rsid w:val="00DD00D5"/>
    <w:rsid w:val="00DD040A"/>
    <w:rsid w:val="00DD0B2C"/>
    <w:rsid w:val="00DD0C70"/>
    <w:rsid w:val="00DD0CDC"/>
    <w:rsid w:val="00DD0D4A"/>
    <w:rsid w:val="00DD12C9"/>
    <w:rsid w:val="00DD1565"/>
    <w:rsid w:val="00DD1B6A"/>
    <w:rsid w:val="00DD1FDC"/>
    <w:rsid w:val="00DD2025"/>
    <w:rsid w:val="00DD2164"/>
    <w:rsid w:val="00DD22EA"/>
    <w:rsid w:val="00DD23A0"/>
    <w:rsid w:val="00DD23FE"/>
    <w:rsid w:val="00DD25BD"/>
    <w:rsid w:val="00DD2695"/>
    <w:rsid w:val="00DD26AC"/>
    <w:rsid w:val="00DD2AD5"/>
    <w:rsid w:val="00DD2BE8"/>
    <w:rsid w:val="00DD2E15"/>
    <w:rsid w:val="00DD2EFB"/>
    <w:rsid w:val="00DD3184"/>
    <w:rsid w:val="00DD3EF5"/>
    <w:rsid w:val="00DD40CB"/>
    <w:rsid w:val="00DD413D"/>
    <w:rsid w:val="00DD4870"/>
    <w:rsid w:val="00DD48C1"/>
    <w:rsid w:val="00DD4A6E"/>
    <w:rsid w:val="00DD4EFF"/>
    <w:rsid w:val="00DD532E"/>
    <w:rsid w:val="00DD53FA"/>
    <w:rsid w:val="00DD559D"/>
    <w:rsid w:val="00DD58C2"/>
    <w:rsid w:val="00DD5B4A"/>
    <w:rsid w:val="00DD5F08"/>
    <w:rsid w:val="00DD5F42"/>
    <w:rsid w:val="00DD6053"/>
    <w:rsid w:val="00DD617B"/>
    <w:rsid w:val="00DD6364"/>
    <w:rsid w:val="00DD6470"/>
    <w:rsid w:val="00DD6694"/>
    <w:rsid w:val="00DD66F4"/>
    <w:rsid w:val="00DD6CF3"/>
    <w:rsid w:val="00DD6EB5"/>
    <w:rsid w:val="00DD6EED"/>
    <w:rsid w:val="00DD7027"/>
    <w:rsid w:val="00DD70C0"/>
    <w:rsid w:val="00DD7215"/>
    <w:rsid w:val="00DD72CF"/>
    <w:rsid w:val="00DE09F7"/>
    <w:rsid w:val="00DE0BC4"/>
    <w:rsid w:val="00DE0D01"/>
    <w:rsid w:val="00DE0E59"/>
    <w:rsid w:val="00DE0F66"/>
    <w:rsid w:val="00DE0F6C"/>
    <w:rsid w:val="00DE1BB0"/>
    <w:rsid w:val="00DE1C69"/>
    <w:rsid w:val="00DE219B"/>
    <w:rsid w:val="00DE21C0"/>
    <w:rsid w:val="00DE2905"/>
    <w:rsid w:val="00DE2E49"/>
    <w:rsid w:val="00DE2E7D"/>
    <w:rsid w:val="00DE31CC"/>
    <w:rsid w:val="00DE34C9"/>
    <w:rsid w:val="00DE3D47"/>
    <w:rsid w:val="00DE3D70"/>
    <w:rsid w:val="00DE3E67"/>
    <w:rsid w:val="00DE401B"/>
    <w:rsid w:val="00DE415B"/>
    <w:rsid w:val="00DE4638"/>
    <w:rsid w:val="00DE471E"/>
    <w:rsid w:val="00DE4810"/>
    <w:rsid w:val="00DE4F4E"/>
    <w:rsid w:val="00DE52E3"/>
    <w:rsid w:val="00DE58AA"/>
    <w:rsid w:val="00DE5D0F"/>
    <w:rsid w:val="00DE5D32"/>
    <w:rsid w:val="00DE6167"/>
    <w:rsid w:val="00DE66BA"/>
    <w:rsid w:val="00DE67A0"/>
    <w:rsid w:val="00DE6C1C"/>
    <w:rsid w:val="00DE7202"/>
    <w:rsid w:val="00DE750E"/>
    <w:rsid w:val="00DE7C00"/>
    <w:rsid w:val="00DE7E77"/>
    <w:rsid w:val="00DF00C6"/>
    <w:rsid w:val="00DF03E9"/>
    <w:rsid w:val="00DF03ED"/>
    <w:rsid w:val="00DF03FC"/>
    <w:rsid w:val="00DF04EE"/>
    <w:rsid w:val="00DF05D3"/>
    <w:rsid w:val="00DF0604"/>
    <w:rsid w:val="00DF0B3A"/>
    <w:rsid w:val="00DF0BF4"/>
    <w:rsid w:val="00DF179D"/>
    <w:rsid w:val="00DF1BEB"/>
    <w:rsid w:val="00DF1C3C"/>
    <w:rsid w:val="00DF1E9C"/>
    <w:rsid w:val="00DF2D4A"/>
    <w:rsid w:val="00DF2F1A"/>
    <w:rsid w:val="00DF386F"/>
    <w:rsid w:val="00DF3D8E"/>
    <w:rsid w:val="00DF41F5"/>
    <w:rsid w:val="00DF4381"/>
    <w:rsid w:val="00DF4572"/>
    <w:rsid w:val="00DF4658"/>
    <w:rsid w:val="00DF4717"/>
    <w:rsid w:val="00DF47EC"/>
    <w:rsid w:val="00DF4AB5"/>
    <w:rsid w:val="00DF530E"/>
    <w:rsid w:val="00DF5502"/>
    <w:rsid w:val="00DF5547"/>
    <w:rsid w:val="00DF57AC"/>
    <w:rsid w:val="00DF5833"/>
    <w:rsid w:val="00DF59F7"/>
    <w:rsid w:val="00DF5CBD"/>
    <w:rsid w:val="00DF5CE2"/>
    <w:rsid w:val="00DF5D78"/>
    <w:rsid w:val="00DF6297"/>
    <w:rsid w:val="00DF6394"/>
    <w:rsid w:val="00DF64AC"/>
    <w:rsid w:val="00DF6C8B"/>
    <w:rsid w:val="00DF6F17"/>
    <w:rsid w:val="00DF744C"/>
    <w:rsid w:val="00DF76E9"/>
    <w:rsid w:val="00DF77BB"/>
    <w:rsid w:val="00DF78FA"/>
    <w:rsid w:val="00DF7DF3"/>
    <w:rsid w:val="00DF7F76"/>
    <w:rsid w:val="00E001FE"/>
    <w:rsid w:val="00E002F1"/>
    <w:rsid w:val="00E00549"/>
    <w:rsid w:val="00E0082C"/>
    <w:rsid w:val="00E00A8E"/>
    <w:rsid w:val="00E00CDD"/>
    <w:rsid w:val="00E011D1"/>
    <w:rsid w:val="00E01DAA"/>
    <w:rsid w:val="00E01E69"/>
    <w:rsid w:val="00E02210"/>
    <w:rsid w:val="00E023E5"/>
    <w:rsid w:val="00E02432"/>
    <w:rsid w:val="00E02AF0"/>
    <w:rsid w:val="00E02B9E"/>
    <w:rsid w:val="00E02C19"/>
    <w:rsid w:val="00E031F6"/>
    <w:rsid w:val="00E03325"/>
    <w:rsid w:val="00E03472"/>
    <w:rsid w:val="00E04022"/>
    <w:rsid w:val="00E04311"/>
    <w:rsid w:val="00E0433A"/>
    <w:rsid w:val="00E0446A"/>
    <w:rsid w:val="00E045D2"/>
    <w:rsid w:val="00E045F0"/>
    <w:rsid w:val="00E04624"/>
    <w:rsid w:val="00E04DED"/>
    <w:rsid w:val="00E0560D"/>
    <w:rsid w:val="00E05825"/>
    <w:rsid w:val="00E06052"/>
    <w:rsid w:val="00E060EF"/>
    <w:rsid w:val="00E0630D"/>
    <w:rsid w:val="00E066E6"/>
    <w:rsid w:val="00E06AE4"/>
    <w:rsid w:val="00E06C70"/>
    <w:rsid w:val="00E06D43"/>
    <w:rsid w:val="00E0721F"/>
    <w:rsid w:val="00E0728F"/>
    <w:rsid w:val="00E0755C"/>
    <w:rsid w:val="00E075A0"/>
    <w:rsid w:val="00E0767B"/>
    <w:rsid w:val="00E076A2"/>
    <w:rsid w:val="00E078D4"/>
    <w:rsid w:val="00E07C57"/>
    <w:rsid w:val="00E07CED"/>
    <w:rsid w:val="00E07FE2"/>
    <w:rsid w:val="00E10099"/>
    <w:rsid w:val="00E1019A"/>
    <w:rsid w:val="00E10733"/>
    <w:rsid w:val="00E1085C"/>
    <w:rsid w:val="00E10DFA"/>
    <w:rsid w:val="00E10F03"/>
    <w:rsid w:val="00E11970"/>
    <w:rsid w:val="00E11A18"/>
    <w:rsid w:val="00E11D03"/>
    <w:rsid w:val="00E11FC2"/>
    <w:rsid w:val="00E12235"/>
    <w:rsid w:val="00E12E22"/>
    <w:rsid w:val="00E134B7"/>
    <w:rsid w:val="00E138AC"/>
    <w:rsid w:val="00E13DB6"/>
    <w:rsid w:val="00E13E0C"/>
    <w:rsid w:val="00E14456"/>
    <w:rsid w:val="00E14665"/>
    <w:rsid w:val="00E146EB"/>
    <w:rsid w:val="00E14A2F"/>
    <w:rsid w:val="00E14A7E"/>
    <w:rsid w:val="00E14E94"/>
    <w:rsid w:val="00E1503A"/>
    <w:rsid w:val="00E15108"/>
    <w:rsid w:val="00E151E1"/>
    <w:rsid w:val="00E15ABC"/>
    <w:rsid w:val="00E16946"/>
    <w:rsid w:val="00E16B10"/>
    <w:rsid w:val="00E17619"/>
    <w:rsid w:val="00E17805"/>
    <w:rsid w:val="00E17FEC"/>
    <w:rsid w:val="00E20097"/>
    <w:rsid w:val="00E202B0"/>
    <w:rsid w:val="00E2032F"/>
    <w:rsid w:val="00E206F8"/>
    <w:rsid w:val="00E209A4"/>
    <w:rsid w:val="00E20F79"/>
    <w:rsid w:val="00E21151"/>
    <w:rsid w:val="00E211EA"/>
    <w:rsid w:val="00E21277"/>
    <w:rsid w:val="00E21278"/>
    <w:rsid w:val="00E21573"/>
    <w:rsid w:val="00E218CC"/>
    <w:rsid w:val="00E228B4"/>
    <w:rsid w:val="00E22CCD"/>
    <w:rsid w:val="00E22D67"/>
    <w:rsid w:val="00E22EFF"/>
    <w:rsid w:val="00E22F4C"/>
    <w:rsid w:val="00E2337B"/>
    <w:rsid w:val="00E235C5"/>
    <w:rsid w:val="00E23924"/>
    <w:rsid w:val="00E23A11"/>
    <w:rsid w:val="00E23E42"/>
    <w:rsid w:val="00E23FB7"/>
    <w:rsid w:val="00E24640"/>
    <w:rsid w:val="00E24703"/>
    <w:rsid w:val="00E247AF"/>
    <w:rsid w:val="00E24A27"/>
    <w:rsid w:val="00E25425"/>
    <w:rsid w:val="00E25647"/>
    <w:rsid w:val="00E257D1"/>
    <w:rsid w:val="00E2588F"/>
    <w:rsid w:val="00E25F89"/>
    <w:rsid w:val="00E260D5"/>
    <w:rsid w:val="00E261BC"/>
    <w:rsid w:val="00E26268"/>
    <w:rsid w:val="00E26466"/>
    <w:rsid w:val="00E265B3"/>
    <w:rsid w:val="00E267E6"/>
    <w:rsid w:val="00E2692E"/>
    <w:rsid w:val="00E26C5A"/>
    <w:rsid w:val="00E27D6A"/>
    <w:rsid w:val="00E27DB4"/>
    <w:rsid w:val="00E27FCD"/>
    <w:rsid w:val="00E30249"/>
    <w:rsid w:val="00E303C3"/>
    <w:rsid w:val="00E30DFC"/>
    <w:rsid w:val="00E30F44"/>
    <w:rsid w:val="00E30F9B"/>
    <w:rsid w:val="00E30FA3"/>
    <w:rsid w:val="00E31448"/>
    <w:rsid w:val="00E31F74"/>
    <w:rsid w:val="00E323D3"/>
    <w:rsid w:val="00E32632"/>
    <w:rsid w:val="00E32A1E"/>
    <w:rsid w:val="00E32AA0"/>
    <w:rsid w:val="00E32C39"/>
    <w:rsid w:val="00E32D62"/>
    <w:rsid w:val="00E339DC"/>
    <w:rsid w:val="00E33E15"/>
    <w:rsid w:val="00E33E81"/>
    <w:rsid w:val="00E34295"/>
    <w:rsid w:val="00E3434D"/>
    <w:rsid w:val="00E34436"/>
    <w:rsid w:val="00E34EFC"/>
    <w:rsid w:val="00E355A5"/>
    <w:rsid w:val="00E361B8"/>
    <w:rsid w:val="00E3640B"/>
    <w:rsid w:val="00E36521"/>
    <w:rsid w:val="00E3675F"/>
    <w:rsid w:val="00E368FC"/>
    <w:rsid w:val="00E3691D"/>
    <w:rsid w:val="00E36A1B"/>
    <w:rsid w:val="00E36D17"/>
    <w:rsid w:val="00E36D1C"/>
    <w:rsid w:val="00E36D90"/>
    <w:rsid w:val="00E371C8"/>
    <w:rsid w:val="00E37363"/>
    <w:rsid w:val="00E37450"/>
    <w:rsid w:val="00E374CC"/>
    <w:rsid w:val="00E37680"/>
    <w:rsid w:val="00E37923"/>
    <w:rsid w:val="00E3794B"/>
    <w:rsid w:val="00E37994"/>
    <w:rsid w:val="00E37B76"/>
    <w:rsid w:val="00E4037C"/>
    <w:rsid w:val="00E4070C"/>
    <w:rsid w:val="00E40C8A"/>
    <w:rsid w:val="00E413C1"/>
    <w:rsid w:val="00E418CC"/>
    <w:rsid w:val="00E41AAD"/>
    <w:rsid w:val="00E41D2B"/>
    <w:rsid w:val="00E4219F"/>
    <w:rsid w:val="00E42208"/>
    <w:rsid w:val="00E42612"/>
    <w:rsid w:val="00E426FA"/>
    <w:rsid w:val="00E429CB"/>
    <w:rsid w:val="00E429ED"/>
    <w:rsid w:val="00E42AE0"/>
    <w:rsid w:val="00E42B75"/>
    <w:rsid w:val="00E42BBA"/>
    <w:rsid w:val="00E43084"/>
    <w:rsid w:val="00E43DB5"/>
    <w:rsid w:val="00E43F37"/>
    <w:rsid w:val="00E44079"/>
    <w:rsid w:val="00E44215"/>
    <w:rsid w:val="00E4431B"/>
    <w:rsid w:val="00E445B6"/>
    <w:rsid w:val="00E44A8B"/>
    <w:rsid w:val="00E44BB6"/>
    <w:rsid w:val="00E450ED"/>
    <w:rsid w:val="00E4522F"/>
    <w:rsid w:val="00E45341"/>
    <w:rsid w:val="00E453B1"/>
    <w:rsid w:val="00E453CB"/>
    <w:rsid w:val="00E45545"/>
    <w:rsid w:val="00E458FD"/>
    <w:rsid w:val="00E45CB0"/>
    <w:rsid w:val="00E45D86"/>
    <w:rsid w:val="00E45E71"/>
    <w:rsid w:val="00E45FF0"/>
    <w:rsid w:val="00E45FFA"/>
    <w:rsid w:val="00E4605F"/>
    <w:rsid w:val="00E462D1"/>
    <w:rsid w:val="00E46541"/>
    <w:rsid w:val="00E46BB0"/>
    <w:rsid w:val="00E46CFF"/>
    <w:rsid w:val="00E47188"/>
    <w:rsid w:val="00E4744F"/>
    <w:rsid w:val="00E4791B"/>
    <w:rsid w:val="00E47AE2"/>
    <w:rsid w:val="00E47E31"/>
    <w:rsid w:val="00E47EBA"/>
    <w:rsid w:val="00E500BC"/>
    <w:rsid w:val="00E50599"/>
    <w:rsid w:val="00E507F0"/>
    <w:rsid w:val="00E50AC6"/>
    <w:rsid w:val="00E51031"/>
    <w:rsid w:val="00E51B74"/>
    <w:rsid w:val="00E51C05"/>
    <w:rsid w:val="00E51DDD"/>
    <w:rsid w:val="00E51FDD"/>
    <w:rsid w:val="00E521A9"/>
    <w:rsid w:val="00E52435"/>
    <w:rsid w:val="00E52439"/>
    <w:rsid w:val="00E524DC"/>
    <w:rsid w:val="00E52501"/>
    <w:rsid w:val="00E525A7"/>
    <w:rsid w:val="00E52E09"/>
    <w:rsid w:val="00E52FDA"/>
    <w:rsid w:val="00E53122"/>
    <w:rsid w:val="00E5332D"/>
    <w:rsid w:val="00E5351B"/>
    <w:rsid w:val="00E53FA9"/>
    <w:rsid w:val="00E5414C"/>
    <w:rsid w:val="00E5421D"/>
    <w:rsid w:val="00E5447C"/>
    <w:rsid w:val="00E545E6"/>
    <w:rsid w:val="00E5460E"/>
    <w:rsid w:val="00E547B3"/>
    <w:rsid w:val="00E548C0"/>
    <w:rsid w:val="00E549BB"/>
    <w:rsid w:val="00E54F55"/>
    <w:rsid w:val="00E55079"/>
    <w:rsid w:val="00E5547B"/>
    <w:rsid w:val="00E55837"/>
    <w:rsid w:val="00E5587A"/>
    <w:rsid w:val="00E558C2"/>
    <w:rsid w:val="00E55CE7"/>
    <w:rsid w:val="00E56110"/>
    <w:rsid w:val="00E56468"/>
    <w:rsid w:val="00E565F4"/>
    <w:rsid w:val="00E56976"/>
    <w:rsid w:val="00E56BBA"/>
    <w:rsid w:val="00E56DEA"/>
    <w:rsid w:val="00E56F04"/>
    <w:rsid w:val="00E5722D"/>
    <w:rsid w:val="00E5733D"/>
    <w:rsid w:val="00E57651"/>
    <w:rsid w:val="00E57B8D"/>
    <w:rsid w:val="00E57DB6"/>
    <w:rsid w:val="00E6055B"/>
    <w:rsid w:val="00E60A33"/>
    <w:rsid w:val="00E60E66"/>
    <w:rsid w:val="00E60F32"/>
    <w:rsid w:val="00E617CE"/>
    <w:rsid w:val="00E61AC3"/>
    <w:rsid w:val="00E61BCE"/>
    <w:rsid w:val="00E61CC0"/>
    <w:rsid w:val="00E61F72"/>
    <w:rsid w:val="00E62017"/>
    <w:rsid w:val="00E62707"/>
    <w:rsid w:val="00E6277B"/>
    <w:rsid w:val="00E631CF"/>
    <w:rsid w:val="00E63604"/>
    <w:rsid w:val="00E63644"/>
    <w:rsid w:val="00E63A68"/>
    <w:rsid w:val="00E63F25"/>
    <w:rsid w:val="00E63F8B"/>
    <w:rsid w:val="00E6416C"/>
    <w:rsid w:val="00E64424"/>
    <w:rsid w:val="00E645D1"/>
    <w:rsid w:val="00E64C99"/>
    <w:rsid w:val="00E64CD3"/>
    <w:rsid w:val="00E653F7"/>
    <w:rsid w:val="00E65821"/>
    <w:rsid w:val="00E65D22"/>
    <w:rsid w:val="00E6603E"/>
    <w:rsid w:val="00E66479"/>
    <w:rsid w:val="00E66CAB"/>
    <w:rsid w:val="00E66D5B"/>
    <w:rsid w:val="00E67014"/>
    <w:rsid w:val="00E671C9"/>
    <w:rsid w:val="00E6743F"/>
    <w:rsid w:val="00E674AA"/>
    <w:rsid w:val="00E6758E"/>
    <w:rsid w:val="00E67E23"/>
    <w:rsid w:val="00E70016"/>
    <w:rsid w:val="00E70352"/>
    <w:rsid w:val="00E7040E"/>
    <w:rsid w:val="00E704FD"/>
    <w:rsid w:val="00E7061D"/>
    <w:rsid w:val="00E70889"/>
    <w:rsid w:val="00E708DA"/>
    <w:rsid w:val="00E70923"/>
    <w:rsid w:val="00E70BC7"/>
    <w:rsid w:val="00E70C9A"/>
    <w:rsid w:val="00E70F7C"/>
    <w:rsid w:val="00E70FBC"/>
    <w:rsid w:val="00E71042"/>
    <w:rsid w:val="00E71BC9"/>
    <w:rsid w:val="00E71CA7"/>
    <w:rsid w:val="00E71E22"/>
    <w:rsid w:val="00E7267B"/>
    <w:rsid w:val="00E726A8"/>
    <w:rsid w:val="00E72C01"/>
    <w:rsid w:val="00E72C1D"/>
    <w:rsid w:val="00E72CDB"/>
    <w:rsid w:val="00E73247"/>
    <w:rsid w:val="00E73613"/>
    <w:rsid w:val="00E73B63"/>
    <w:rsid w:val="00E741AC"/>
    <w:rsid w:val="00E7475B"/>
    <w:rsid w:val="00E748DB"/>
    <w:rsid w:val="00E75174"/>
    <w:rsid w:val="00E751A2"/>
    <w:rsid w:val="00E75653"/>
    <w:rsid w:val="00E75731"/>
    <w:rsid w:val="00E7585B"/>
    <w:rsid w:val="00E759F6"/>
    <w:rsid w:val="00E75E9F"/>
    <w:rsid w:val="00E75EBA"/>
    <w:rsid w:val="00E7638B"/>
    <w:rsid w:val="00E763B4"/>
    <w:rsid w:val="00E7662C"/>
    <w:rsid w:val="00E767B2"/>
    <w:rsid w:val="00E76A63"/>
    <w:rsid w:val="00E76CE5"/>
    <w:rsid w:val="00E77574"/>
    <w:rsid w:val="00E7783B"/>
    <w:rsid w:val="00E77848"/>
    <w:rsid w:val="00E77F4D"/>
    <w:rsid w:val="00E80484"/>
    <w:rsid w:val="00E80514"/>
    <w:rsid w:val="00E8052E"/>
    <w:rsid w:val="00E80874"/>
    <w:rsid w:val="00E80D7E"/>
    <w:rsid w:val="00E80DF4"/>
    <w:rsid w:val="00E80E5B"/>
    <w:rsid w:val="00E8152C"/>
    <w:rsid w:val="00E816C5"/>
    <w:rsid w:val="00E8172B"/>
    <w:rsid w:val="00E81743"/>
    <w:rsid w:val="00E819AA"/>
    <w:rsid w:val="00E81CE0"/>
    <w:rsid w:val="00E81DAE"/>
    <w:rsid w:val="00E81E7C"/>
    <w:rsid w:val="00E8224D"/>
    <w:rsid w:val="00E82631"/>
    <w:rsid w:val="00E826E0"/>
    <w:rsid w:val="00E82AD3"/>
    <w:rsid w:val="00E82AE0"/>
    <w:rsid w:val="00E82CAB"/>
    <w:rsid w:val="00E832B0"/>
    <w:rsid w:val="00E832E7"/>
    <w:rsid w:val="00E83332"/>
    <w:rsid w:val="00E83800"/>
    <w:rsid w:val="00E8389B"/>
    <w:rsid w:val="00E83C79"/>
    <w:rsid w:val="00E83FDF"/>
    <w:rsid w:val="00E83FE8"/>
    <w:rsid w:val="00E8435D"/>
    <w:rsid w:val="00E845AF"/>
    <w:rsid w:val="00E84875"/>
    <w:rsid w:val="00E848D1"/>
    <w:rsid w:val="00E84AC4"/>
    <w:rsid w:val="00E84C71"/>
    <w:rsid w:val="00E8519F"/>
    <w:rsid w:val="00E851CB"/>
    <w:rsid w:val="00E854D1"/>
    <w:rsid w:val="00E85530"/>
    <w:rsid w:val="00E856F4"/>
    <w:rsid w:val="00E85CC3"/>
    <w:rsid w:val="00E85E9A"/>
    <w:rsid w:val="00E85EA1"/>
    <w:rsid w:val="00E862C6"/>
    <w:rsid w:val="00E8644A"/>
    <w:rsid w:val="00E86488"/>
    <w:rsid w:val="00E866C3"/>
    <w:rsid w:val="00E86B20"/>
    <w:rsid w:val="00E87EE1"/>
    <w:rsid w:val="00E90279"/>
    <w:rsid w:val="00E902F1"/>
    <w:rsid w:val="00E90494"/>
    <w:rsid w:val="00E90635"/>
    <w:rsid w:val="00E9063F"/>
    <w:rsid w:val="00E909A1"/>
    <w:rsid w:val="00E90BFF"/>
    <w:rsid w:val="00E90CEF"/>
    <w:rsid w:val="00E912AC"/>
    <w:rsid w:val="00E91471"/>
    <w:rsid w:val="00E914CB"/>
    <w:rsid w:val="00E91BFB"/>
    <w:rsid w:val="00E91CAD"/>
    <w:rsid w:val="00E91F04"/>
    <w:rsid w:val="00E91F35"/>
    <w:rsid w:val="00E922D4"/>
    <w:rsid w:val="00E92435"/>
    <w:rsid w:val="00E9277D"/>
    <w:rsid w:val="00E9339B"/>
    <w:rsid w:val="00E93B8A"/>
    <w:rsid w:val="00E93D23"/>
    <w:rsid w:val="00E944A2"/>
    <w:rsid w:val="00E945D3"/>
    <w:rsid w:val="00E94EE3"/>
    <w:rsid w:val="00E95BA6"/>
    <w:rsid w:val="00E962F1"/>
    <w:rsid w:val="00E965FE"/>
    <w:rsid w:val="00E97016"/>
    <w:rsid w:val="00E97648"/>
    <w:rsid w:val="00E976F3"/>
    <w:rsid w:val="00E97823"/>
    <w:rsid w:val="00E97C13"/>
    <w:rsid w:val="00E97D0D"/>
    <w:rsid w:val="00EA006B"/>
    <w:rsid w:val="00EA066D"/>
    <w:rsid w:val="00EA0A44"/>
    <w:rsid w:val="00EA0E4A"/>
    <w:rsid w:val="00EA0EDB"/>
    <w:rsid w:val="00EA1959"/>
    <w:rsid w:val="00EA1A54"/>
    <w:rsid w:val="00EA1B9A"/>
    <w:rsid w:val="00EA20E5"/>
    <w:rsid w:val="00EA21C3"/>
    <w:rsid w:val="00EA2226"/>
    <w:rsid w:val="00EA26FC"/>
    <w:rsid w:val="00EA272A"/>
    <w:rsid w:val="00EA2E0C"/>
    <w:rsid w:val="00EA3400"/>
    <w:rsid w:val="00EA382E"/>
    <w:rsid w:val="00EA3B5A"/>
    <w:rsid w:val="00EA3BCD"/>
    <w:rsid w:val="00EA3E42"/>
    <w:rsid w:val="00EA410E"/>
    <w:rsid w:val="00EA45C9"/>
    <w:rsid w:val="00EA48A9"/>
    <w:rsid w:val="00EA4E4D"/>
    <w:rsid w:val="00EA4EF2"/>
    <w:rsid w:val="00EA4FD1"/>
    <w:rsid w:val="00EA508B"/>
    <w:rsid w:val="00EA53C2"/>
    <w:rsid w:val="00EA5695"/>
    <w:rsid w:val="00EA5A62"/>
    <w:rsid w:val="00EA5B0A"/>
    <w:rsid w:val="00EA5CE4"/>
    <w:rsid w:val="00EA5DF8"/>
    <w:rsid w:val="00EA6361"/>
    <w:rsid w:val="00EA6388"/>
    <w:rsid w:val="00EA65AD"/>
    <w:rsid w:val="00EA6E51"/>
    <w:rsid w:val="00EA6EB5"/>
    <w:rsid w:val="00EA7383"/>
    <w:rsid w:val="00EA7446"/>
    <w:rsid w:val="00EA79EE"/>
    <w:rsid w:val="00EA7FCF"/>
    <w:rsid w:val="00EA7FF7"/>
    <w:rsid w:val="00EB07CE"/>
    <w:rsid w:val="00EB0B07"/>
    <w:rsid w:val="00EB0CA3"/>
    <w:rsid w:val="00EB0CA9"/>
    <w:rsid w:val="00EB104F"/>
    <w:rsid w:val="00EB16E6"/>
    <w:rsid w:val="00EB17BD"/>
    <w:rsid w:val="00EB1B27"/>
    <w:rsid w:val="00EB1CFE"/>
    <w:rsid w:val="00EB1D22"/>
    <w:rsid w:val="00EB1DA8"/>
    <w:rsid w:val="00EB2258"/>
    <w:rsid w:val="00EB2E3B"/>
    <w:rsid w:val="00EB3519"/>
    <w:rsid w:val="00EB3524"/>
    <w:rsid w:val="00EB371F"/>
    <w:rsid w:val="00EB3D15"/>
    <w:rsid w:val="00EB40AA"/>
    <w:rsid w:val="00EB428C"/>
    <w:rsid w:val="00EB4371"/>
    <w:rsid w:val="00EB4476"/>
    <w:rsid w:val="00EB450F"/>
    <w:rsid w:val="00EB45A1"/>
    <w:rsid w:val="00EB4CFF"/>
    <w:rsid w:val="00EB5182"/>
    <w:rsid w:val="00EB52AB"/>
    <w:rsid w:val="00EB5476"/>
    <w:rsid w:val="00EB5930"/>
    <w:rsid w:val="00EB5E87"/>
    <w:rsid w:val="00EB615A"/>
    <w:rsid w:val="00EB6649"/>
    <w:rsid w:val="00EB6669"/>
    <w:rsid w:val="00EB681A"/>
    <w:rsid w:val="00EB68BE"/>
    <w:rsid w:val="00EB6936"/>
    <w:rsid w:val="00EB6CC6"/>
    <w:rsid w:val="00EB6D46"/>
    <w:rsid w:val="00EB6EE1"/>
    <w:rsid w:val="00EB6F83"/>
    <w:rsid w:val="00EB70B0"/>
    <w:rsid w:val="00EB75B7"/>
    <w:rsid w:val="00EB7633"/>
    <w:rsid w:val="00EB7736"/>
    <w:rsid w:val="00EB78D6"/>
    <w:rsid w:val="00EB7F5E"/>
    <w:rsid w:val="00EC019F"/>
    <w:rsid w:val="00EC026C"/>
    <w:rsid w:val="00EC0C86"/>
    <w:rsid w:val="00EC0E6F"/>
    <w:rsid w:val="00EC1097"/>
    <w:rsid w:val="00EC13F5"/>
    <w:rsid w:val="00EC1A3E"/>
    <w:rsid w:val="00EC1F5A"/>
    <w:rsid w:val="00EC23A7"/>
    <w:rsid w:val="00EC29C1"/>
    <w:rsid w:val="00EC2A38"/>
    <w:rsid w:val="00EC2A62"/>
    <w:rsid w:val="00EC2D8F"/>
    <w:rsid w:val="00EC2E2D"/>
    <w:rsid w:val="00EC337C"/>
    <w:rsid w:val="00EC37D1"/>
    <w:rsid w:val="00EC3A3A"/>
    <w:rsid w:val="00EC462B"/>
    <w:rsid w:val="00EC4683"/>
    <w:rsid w:val="00EC4723"/>
    <w:rsid w:val="00EC4A13"/>
    <w:rsid w:val="00EC4AC6"/>
    <w:rsid w:val="00EC4BE1"/>
    <w:rsid w:val="00EC4D52"/>
    <w:rsid w:val="00EC5021"/>
    <w:rsid w:val="00EC50FE"/>
    <w:rsid w:val="00EC52D1"/>
    <w:rsid w:val="00EC5432"/>
    <w:rsid w:val="00EC56E0"/>
    <w:rsid w:val="00EC6057"/>
    <w:rsid w:val="00EC60C8"/>
    <w:rsid w:val="00EC6847"/>
    <w:rsid w:val="00EC6BAB"/>
    <w:rsid w:val="00EC6EB3"/>
    <w:rsid w:val="00EC6F7C"/>
    <w:rsid w:val="00EC70EC"/>
    <w:rsid w:val="00EC71D0"/>
    <w:rsid w:val="00EC76A7"/>
    <w:rsid w:val="00EC781D"/>
    <w:rsid w:val="00EC790E"/>
    <w:rsid w:val="00EC7A6C"/>
    <w:rsid w:val="00EC7DB6"/>
    <w:rsid w:val="00EC7DDF"/>
    <w:rsid w:val="00ED072D"/>
    <w:rsid w:val="00ED091F"/>
    <w:rsid w:val="00ED0A1E"/>
    <w:rsid w:val="00ED0AA5"/>
    <w:rsid w:val="00ED0BAC"/>
    <w:rsid w:val="00ED0F37"/>
    <w:rsid w:val="00ED162F"/>
    <w:rsid w:val="00ED1642"/>
    <w:rsid w:val="00ED1B79"/>
    <w:rsid w:val="00ED1ED3"/>
    <w:rsid w:val="00ED1FBB"/>
    <w:rsid w:val="00ED242F"/>
    <w:rsid w:val="00ED29E8"/>
    <w:rsid w:val="00ED2D59"/>
    <w:rsid w:val="00ED2E52"/>
    <w:rsid w:val="00ED3024"/>
    <w:rsid w:val="00ED30E1"/>
    <w:rsid w:val="00ED3362"/>
    <w:rsid w:val="00ED34A2"/>
    <w:rsid w:val="00ED379A"/>
    <w:rsid w:val="00ED3A90"/>
    <w:rsid w:val="00ED3ABE"/>
    <w:rsid w:val="00ED3F41"/>
    <w:rsid w:val="00ED424C"/>
    <w:rsid w:val="00ED45A3"/>
    <w:rsid w:val="00ED4ACF"/>
    <w:rsid w:val="00ED54D8"/>
    <w:rsid w:val="00ED550E"/>
    <w:rsid w:val="00ED5701"/>
    <w:rsid w:val="00ED5D68"/>
    <w:rsid w:val="00ED5DEE"/>
    <w:rsid w:val="00ED5FE4"/>
    <w:rsid w:val="00ED60CE"/>
    <w:rsid w:val="00ED62FE"/>
    <w:rsid w:val="00ED6C6F"/>
    <w:rsid w:val="00ED71B5"/>
    <w:rsid w:val="00ED71C5"/>
    <w:rsid w:val="00ED72E0"/>
    <w:rsid w:val="00ED73BE"/>
    <w:rsid w:val="00ED7409"/>
    <w:rsid w:val="00ED74FC"/>
    <w:rsid w:val="00ED757D"/>
    <w:rsid w:val="00ED76F5"/>
    <w:rsid w:val="00ED7711"/>
    <w:rsid w:val="00ED799F"/>
    <w:rsid w:val="00EE0201"/>
    <w:rsid w:val="00EE0A15"/>
    <w:rsid w:val="00EE0A4B"/>
    <w:rsid w:val="00EE0AD8"/>
    <w:rsid w:val="00EE123E"/>
    <w:rsid w:val="00EE1269"/>
    <w:rsid w:val="00EE16FA"/>
    <w:rsid w:val="00EE186B"/>
    <w:rsid w:val="00EE1C43"/>
    <w:rsid w:val="00EE1C6E"/>
    <w:rsid w:val="00EE20C3"/>
    <w:rsid w:val="00EE210F"/>
    <w:rsid w:val="00EE2234"/>
    <w:rsid w:val="00EE2573"/>
    <w:rsid w:val="00EE275B"/>
    <w:rsid w:val="00EE27B7"/>
    <w:rsid w:val="00EE2AFF"/>
    <w:rsid w:val="00EE3415"/>
    <w:rsid w:val="00EE391D"/>
    <w:rsid w:val="00EE3B34"/>
    <w:rsid w:val="00EE3C42"/>
    <w:rsid w:val="00EE3D4F"/>
    <w:rsid w:val="00EE3E0E"/>
    <w:rsid w:val="00EE4170"/>
    <w:rsid w:val="00EE4251"/>
    <w:rsid w:val="00EE4538"/>
    <w:rsid w:val="00EE476F"/>
    <w:rsid w:val="00EE4946"/>
    <w:rsid w:val="00EE4DC9"/>
    <w:rsid w:val="00EE4EFE"/>
    <w:rsid w:val="00EE4F04"/>
    <w:rsid w:val="00EE534D"/>
    <w:rsid w:val="00EE5560"/>
    <w:rsid w:val="00EE5823"/>
    <w:rsid w:val="00EE5EAD"/>
    <w:rsid w:val="00EE5FE0"/>
    <w:rsid w:val="00EE6534"/>
    <w:rsid w:val="00EE6A78"/>
    <w:rsid w:val="00EE6D16"/>
    <w:rsid w:val="00EE6F1E"/>
    <w:rsid w:val="00EE740C"/>
    <w:rsid w:val="00EE744D"/>
    <w:rsid w:val="00EE7DBB"/>
    <w:rsid w:val="00EF0348"/>
    <w:rsid w:val="00EF072C"/>
    <w:rsid w:val="00EF0948"/>
    <w:rsid w:val="00EF0F8E"/>
    <w:rsid w:val="00EF14AD"/>
    <w:rsid w:val="00EF15A2"/>
    <w:rsid w:val="00EF1F9C"/>
    <w:rsid w:val="00EF2166"/>
    <w:rsid w:val="00EF22ED"/>
    <w:rsid w:val="00EF248C"/>
    <w:rsid w:val="00EF26FD"/>
    <w:rsid w:val="00EF275D"/>
    <w:rsid w:val="00EF27B1"/>
    <w:rsid w:val="00EF320C"/>
    <w:rsid w:val="00EF3630"/>
    <w:rsid w:val="00EF3776"/>
    <w:rsid w:val="00EF3C7B"/>
    <w:rsid w:val="00EF3E6E"/>
    <w:rsid w:val="00EF3EA0"/>
    <w:rsid w:val="00EF4366"/>
    <w:rsid w:val="00EF443A"/>
    <w:rsid w:val="00EF4513"/>
    <w:rsid w:val="00EF45C4"/>
    <w:rsid w:val="00EF4689"/>
    <w:rsid w:val="00EF4C9B"/>
    <w:rsid w:val="00EF4CD6"/>
    <w:rsid w:val="00EF4D9C"/>
    <w:rsid w:val="00EF4E5C"/>
    <w:rsid w:val="00EF5129"/>
    <w:rsid w:val="00EF543E"/>
    <w:rsid w:val="00EF55A0"/>
    <w:rsid w:val="00EF5921"/>
    <w:rsid w:val="00EF5968"/>
    <w:rsid w:val="00EF5A60"/>
    <w:rsid w:val="00EF63D1"/>
    <w:rsid w:val="00EF6513"/>
    <w:rsid w:val="00EF6683"/>
    <w:rsid w:val="00EF668B"/>
    <w:rsid w:val="00EF6970"/>
    <w:rsid w:val="00EF69D8"/>
    <w:rsid w:val="00EF6A93"/>
    <w:rsid w:val="00EF7002"/>
    <w:rsid w:val="00EF7599"/>
    <w:rsid w:val="00EF7655"/>
    <w:rsid w:val="00EF769B"/>
    <w:rsid w:val="00EF7B20"/>
    <w:rsid w:val="00F000D1"/>
    <w:rsid w:val="00F00244"/>
    <w:rsid w:val="00F00F08"/>
    <w:rsid w:val="00F00F53"/>
    <w:rsid w:val="00F0174F"/>
    <w:rsid w:val="00F01A73"/>
    <w:rsid w:val="00F01AE7"/>
    <w:rsid w:val="00F01DC5"/>
    <w:rsid w:val="00F023A0"/>
    <w:rsid w:val="00F0257C"/>
    <w:rsid w:val="00F027BA"/>
    <w:rsid w:val="00F02BE7"/>
    <w:rsid w:val="00F02CED"/>
    <w:rsid w:val="00F03244"/>
    <w:rsid w:val="00F03852"/>
    <w:rsid w:val="00F039EE"/>
    <w:rsid w:val="00F03E79"/>
    <w:rsid w:val="00F03FC2"/>
    <w:rsid w:val="00F03FE5"/>
    <w:rsid w:val="00F0438D"/>
    <w:rsid w:val="00F05454"/>
    <w:rsid w:val="00F0597B"/>
    <w:rsid w:val="00F05993"/>
    <w:rsid w:val="00F05B20"/>
    <w:rsid w:val="00F05F46"/>
    <w:rsid w:val="00F0622E"/>
    <w:rsid w:val="00F0628D"/>
    <w:rsid w:val="00F0629A"/>
    <w:rsid w:val="00F06651"/>
    <w:rsid w:val="00F066AB"/>
    <w:rsid w:val="00F0674A"/>
    <w:rsid w:val="00F06894"/>
    <w:rsid w:val="00F069D0"/>
    <w:rsid w:val="00F06A06"/>
    <w:rsid w:val="00F06A2B"/>
    <w:rsid w:val="00F06E97"/>
    <w:rsid w:val="00F07558"/>
    <w:rsid w:val="00F0799C"/>
    <w:rsid w:val="00F07DE6"/>
    <w:rsid w:val="00F07E90"/>
    <w:rsid w:val="00F1035D"/>
    <w:rsid w:val="00F1056C"/>
    <w:rsid w:val="00F107F1"/>
    <w:rsid w:val="00F10FC1"/>
    <w:rsid w:val="00F1109D"/>
    <w:rsid w:val="00F112FD"/>
    <w:rsid w:val="00F11386"/>
    <w:rsid w:val="00F1166A"/>
    <w:rsid w:val="00F116A2"/>
    <w:rsid w:val="00F11C11"/>
    <w:rsid w:val="00F11E7A"/>
    <w:rsid w:val="00F11EA2"/>
    <w:rsid w:val="00F11FE8"/>
    <w:rsid w:val="00F1214A"/>
    <w:rsid w:val="00F126F3"/>
    <w:rsid w:val="00F127CB"/>
    <w:rsid w:val="00F12D73"/>
    <w:rsid w:val="00F131FA"/>
    <w:rsid w:val="00F1329C"/>
    <w:rsid w:val="00F133A1"/>
    <w:rsid w:val="00F13624"/>
    <w:rsid w:val="00F139AE"/>
    <w:rsid w:val="00F13AD7"/>
    <w:rsid w:val="00F13ECD"/>
    <w:rsid w:val="00F141B1"/>
    <w:rsid w:val="00F1423B"/>
    <w:rsid w:val="00F144A6"/>
    <w:rsid w:val="00F14C2B"/>
    <w:rsid w:val="00F14D5B"/>
    <w:rsid w:val="00F14DB1"/>
    <w:rsid w:val="00F14F85"/>
    <w:rsid w:val="00F15042"/>
    <w:rsid w:val="00F1529F"/>
    <w:rsid w:val="00F15408"/>
    <w:rsid w:val="00F155CE"/>
    <w:rsid w:val="00F16329"/>
    <w:rsid w:val="00F16442"/>
    <w:rsid w:val="00F16FE4"/>
    <w:rsid w:val="00F1735F"/>
    <w:rsid w:val="00F176D5"/>
    <w:rsid w:val="00F1778C"/>
    <w:rsid w:val="00F17888"/>
    <w:rsid w:val="00F17A4A"/>
    <w:rsid w:val="00F17EAE"/>
    <w:rsid w:val="00F202AC"/>
    <w:rsid w:val="00F203B0"/>
    <w:rsid w:val="00F204E8"/>
    <w:rsid w:val="00F20703"/>
    <w:rsid w:val="00F207B0"/>
    <w:rsid w:val="00F209D5"/>
    <w:rsid w:val="00F20AD2"/>
    <w:rsid w:val="00F20C06"/>
    <w:rsid w:val="00F20ED6"/>
    <w:rsid w:val="00F20FE3"/>
    <w:rsid w:val="00F2111D"/>
    <w:rsid w:val="00F214F6"/>
    <w:rsid w:val="00F216B7"/>
    <w:rsid w:val="00F21856"/>
    <w:rsid w:val="00F218D4"/>
    <w:rsid w:val="00F22014"/>
    <w:rsid w:val="00F22324"/>
    <w:rsid w:val="00F22436"/>
    <w:rsid w:val="00F2250A"/>
    <w:rsid w:val="00F22837"/>
    <w:rsid w:val="00F23143"/>
    <w:rsid w:val="00F23284"/>
    <w:rsid w:val="00F236B0"/>
    <w:rsid w:val="00F23715"/>
    <w:rsid w:val="00F23AC6"/>
    <w:rsid w:val="00F23BBC"/>
    <w:rsid w:val="00F23EA1"/>
    <w:rsid w:val="00F244F9"/>
    <w:rsid w:val="00F24788"/>
    <w:rsid w:val="00F249EB"/>
    <w:rsid w:val="00F24E53"/>
    <w:rsid w:val="00F24E78"/>
    <w:rsid w:val="00F256F8"/>
    <w:rsid w:val="00F26211"/>
    <w:rsid w:val="00F2624E"/>
    <w:rsid w:val="00F2633A"/>
    <w:rsid w:val="00F2640F"/>
    <w:rsid w:val="00F26714"/>
    <w:rsid w:val="00F26F1C"/>
    <w:rsid w:val="00F276F9"/>
    <w:rsid w:val="00F27C34"/>
    <w:rsid w:val="00F27C51"/>
    <w:rsid w:val="00F27E0B"/>
    <w:rsid w:val="00F27E46"/>
    <w:rsid w:val="00F301C2"/>
    <w:rsid w:val="00F3023C"/>
    <w:rsid w:val="00F302E1"/>
    <w:rsid w:val="00F3035B"/>
    <w:rsid w:val="00F3035E"/>
    <w:rsid w:val="00F307F1"/>
    <w:rsid w:val="00F30874"/>
    <w:rsid w:val="00F319F3"/>
    <w:rsid w:val="00F31B22"/>
    <w:rsid w:val="00F31B49"/>
    <w:rsid w:val="00F3245A"/>
    <w:rsid w:val="00F32800"/>
    <w:rsid w:val="00F328C7"/>
    <w:rsid w:val="00F32BD5"/>
    <w:rsid w:val="00F32F56"/>
    <w:rsid w:val="00F33133"/>
    <w:rsid w:val="00F33D4F"/>
    <w:rsid w:val="00F34019"/>
    <w:rsid w:val="00F34178"/>
    <w:rsid w:val="00F3427F"/>
    <w:rsid w:val="00F342EC"/>
    <w:rsid w:val="00F3440F"/>
    <w:rsid w:val="00F34431"/>
    <w:rsid w:val="00F34CD6"/>
    <w:rsid w:val="00F34E6B"/>
    <w:rsid w:val="00F35512"/>
    <w:rsid w:val="00F35873"/>
    <w:rsid w:val="00F35920"/>
    <w:rsid w:val="00F3598A"/>
    <w:rsid w:val="00F35C20"/>
    <w:rsid w:val="00F35F18"/>
    <w:rsid w:val="00F3645B"/>
    <w:rsid w:val="00F36619"/>
    <w:rsid w:val="00F366A5"/>
    <w:rsid w:val="00F369FA"/>
    <w:rsid w:val="00F36B71"/>
    <w:rsid w:val="00F36BF7"/>
    <w:rsid w:val="00F36C5F"/>
    <w:rsid w:val="00F36DAA"/>
    <w:rsid w:val="00F3712E"/>
    <w:rsid w:val="00F37196"/>
    <w:rsid w:val="00F37259"/>
    <w:rsid w:val="00F4019A"/>
    <w:rsid w:val="00F403C5"/>
    <w:rsid w:val="00F40561"/>
    <w:rsid w:val="00F405A4"/>
    <w:rsid w:val="00F40916"/>
    <w:rsid w:val="00F40BAF"/>
    <w:rsid w:val="00F40D4C"/>
    <w:rsid w:val="00F40FBD"/>
    <w:rsid w:val="00F410CB"/>
    <w:rsid w:val="00F4125C"/>
    <w:rsid w:val="00F413CF"/>
    <w:rsid w:val="00F41631"/>
    <w:rsid w:val="00F416CF"/>
    <w:rsid w:val="00F41A64"/>
    <w:rsid w:val="00F41B3D"/>
    <w:rsid w:val="00F41B9F"/>
    <w:rsid w:val="00F41F05"/>
    <w:rsid w:val="00F42405"/>
    <w:rsid w:val="00F42A7D"/>
    <w:rsid w:val="00F430D7"/>
    <w:rsid w:val="00F4315D"/>
    <w:rsid w:val="00F4316F"/>
    <w:rsid w:val="00F433BD"/>
    <w:rsid w:val="00F437FF"/>
    <w:rsid w:val="00F43A8F"/>
    <w:rsid w:val="00F43BE1"/>
    <w:rsid w:val="00F43CE0"/>
    <w:rsid w:val="00F43E6E"/>
    <w:rsid w:val="00F4421B"/>
    <w:rsid w:val="00F4422C"/>
    <w:rsid w:val="00F44EC5"/>
    <w:rsid w:val="00F45897"/>
    <w:rsid w:val="00F45B1E"/>
    <w:rsid w:val="00F45E27"/>
    <w:rsid w:val="00F4610D"/>
    <w:rsid w:val="00F4647A"/>
    <w:rsid w:val="00F4675C"/>
    <w:rsid w:val="00F46988"/>
    <w:rsid w:val="00F469F3"/>
    <w:rsid w:val="00F46A8A"/>
    <w:rsid w:val="00F46AEF"/>
    <w:rsid w:val="00F46B7F"/>
    <w:rsid w:val="00F46EEC"/>
    <w:rsid w:val="00F4704D"/>
    <w:rsid w:val="00F4736C"/>
    <w:rsid w:val="00F47422"/>
    <w:rsid w:val="00F47498"/>
    <w:rsid w:val="00F47C8A"/>
    <w:rsid w:val="00F503DC"/>
    <w:rsid w:val="00F507A2"/>
    <w:rsid w:val="00F5091A"/>
    <w:rsid w:val="00F5101B"/>
    <w:rsid w:val="00F512B2"/>
    <w:rsid w:val="00F5137F"/>
    <w:rsid w:val="00F51B25"/>
    <w:rsid w:val="00F51F7F"/>
    <w:rsid w:val="00F51FFB"/>
    <w:rsid w:val="00F5261C"/>
    <w:rsid w:val="00F5283D"/>
    <w:rsid w:val="00F52ABA"/>
    <w:rsid w:val="00F52BC7"/>
    <w:rsid w:val="00F52D80"/>
    <w:rsid w:val="00F52EF8"/>
    <w:rsid w:val="00F52FC9"/>
    <w:rsid w:val="00F5320D"/>
    <w:rsid w:val="00F53528"/>
    <w:rsid w:val="00F53939"/>
    <w:rsid w:val="00F53B02"/>
    <w:rsid w:val="00F53B67"/>
    <w:rsid w:val="00F53BF4"/>
    <w:rsid w:val="00F53F1A"/>
    <w:rsid w:val="00F54266"/>
    <w:rsid w:val="00F54451"/>
    <w:rsid w:val="00F5448B"/>
    <w:rsid w:val="00F54C46"/>
    <w:rsid w:val="00F55043"/>
    <w:rsid w:val="00F5549C"/>
    <w:rsid w:val="00F557B1"/>
    <w:rsid w:val="00F558ED"/>
    <w:rsid w:val="00F55E34"/>
    <w:rsid w:val="00F56291"/>
    <w:rsid w:val="00F56409"/>
    <w:rsid w:val="00F56557"/>
    <w:rsid w:val="00F56D59"/>
    <w:rsid w:val="00F56DCF"/>
    <w:rsid w:val="00F56F69"/>
    <w:rsid w:val="00F56FC1"/>
    <w:rsid w:val="00F57034"/>
    <w:rsid w:val="00F575A9"/>
    <w:rsid w:val="00F57AE7"/>
    <w:rsid w:val="00F60294"/>
    <w:rsid w:val="00F605E1"/>
    <w:rsid w:val="00F60BE9"/>
    <w:rsid w:val="00F60D35"/>
    <w:rsid w:val="00F610D1"/>
    <w:rsid w:val="00F611D8"/>
    <w:rsid w:val="00F61677"/>
    <w:rsid w:val="00F61D0F"/>
    <w:rsid w:val="00F61DD2"/>
    <w:rsid w:val="00F61FD8"/>
    <w:rsid w:val="00F6201C"/>
    <w:rsid w:val="00F62025"/>
    <w:rsid w:val="00F621D9"/>
    <w:rsid w:val="00F62235"/>
    <w:rsid w:val="00F62248"/>
    <w:rsid w:val="00F624BA"/>
    <w:rsid w:val="00F62B00"/>
    <w:rsid w:val="00F62B0A"/>
    <w:rsid w:val="00F62CD1"/>
    <w:rsid w:val="00F62D3B"/>
    <w:rsid w:val="00F62DBF"/>
    <w:rsid w:val="00F6328C"/>
    <w:rsid w:val="00F63CB8"/>
    <w:rsid w:val="00F641FC"/>
    <w:rsid w:val="00F646FD"/>
    <w:rsid w:val="00F647F7"/>
    <w:rsid w:val="00F64E2D"/>
    <w:rsid w:val="00F64EB4"/>
    <w:rsid w:val="00F64F1F"/>
    <w:rsid w:val="00F650F2"/>
    <w:rsid w:val="00F656AC"/>
    <w:rsid w:val="00F6583C"/>
    <w:rsid w:val="00F6589A"/>
    <w:rsid w:val="00F65CF1"/>
    <w:rsid w:val="00F66249"/>
    <w:rsid w:val="00F665C1"/>
    <w:rsid w:val="00F665F2"/>
    <w:rsid w:val="00F66F65"/>
    <w:rsid w:val="00F66F7C"/>
    <w:rsid w:val="00F6783E"/>
    <w:rsid w:val="00F67974"/>
    <w:rsid w:val="00F679EE"/>
    <w:rsid w:val="00F67A34"/>
    <w:rsid w:val="00F7037D"/>
    <w:rsid w:val="00F70559"/>
    <w:rsid w:val="00F70C4E"/>
    <w:rsid w:val="00F70DBE"/>
    <w:rsid w:val="00F70E57"/>
    <w:rsid w:val="00F71124"/>
    <w:rsid w:val="00F71371"/>
    <w:rsid w:val="00F71765"/>
    <w:rsid w:val="00F71838"/>
    <w:rsid w:val="00F71888"/>
    <w:rsid w:val="00F719CD"/>
    <w:rsid w:val="00F71BB8"/>
    <w:rsid w:val="00F72584"/>
    <w:rsid w:val="00F7290D"/>
    <w:rsid w:val="00F72F6B"/>
    <w:rsid w:val="00F7302F"/>
    <w:rsid w:val="00F732EC"/>
    <w:rsid w:val="00F73558"/>
    <w:rsid w:val="00F73B55"/>
    <w:rsid w:val="00F73D08"/>
    <w:rsid w:val="00F743C4"/>
    <w:rsid w:val="00F743D1"/>
    <w:rsid w:val="00F749DE"/>
    <w:rsid w:val="00F756C1"/>
    <w:rsid w:val="00F7586B"/>
    <w:rsid w:val="00F7595A"/>
    <w:rsid w:val="00F75D8B"/>
    <w:rsid w:val="00F75F2F"/>
    <w:rsid w:val="00F760B6"/>
    <w:rsid w:val="00F7630F"/>
    <w:rsid w:val="00F76445"/>
    <w:rsid w:val="00F764E9"/>
    <w:rsid w:val="00F765FE"/>
    <w:rsid w:val="00F768F4"/>
    <w:rsid w:val="00F76941"/>
    <w:rsid w:val="00F76A00"/>
    <w:rsid w:val="00F76DCE"/>
    <w:rsid w:val="00F76ECC"/>
    <w:rsid w:val="00F77598"/>
    <w:rsid w:val="00F77B96"/>
    <w:rsid w:val="00F77B9F"/>
    <w:rsid w:val="00F77D8E"/>
    <w:rsid w:val="00F77EE6"/>
    <w:rsid w:val="00F80370"/>
    <w:rsid w:val="00F80399"/>
    <w:rsid w:val="00F812C8"/>
    <w:rsid w:val="00F8132D"/>
    <w:rsid w:val="00F8144C"/>
    <w:rsid w:val="00F814A2"/>
    <w:rsid w:val="00F818AE"/>
    <w:rsid w:val="00F81920"/>
    <w:rsid w:val="00F81A1F"/>
    <w:rsid w:val="00F81B40"/>
    <w:rsid w:val="00F820C4"/>
    <w:rsid w:val="00F82147"/>
    <w:rsid w:val="00F8223B"/>
    <w:rsid w:val="00F823B1"/>
    <w:rsid w:val="00F828BF"/>
    <w:rsid w:val="00F828FC"/>
    <w:rsid w:val="00F83230"/>
    <w:rsid w:val="00F83259"/>
    <w:rsid w:val="00F836BF"/>
    <w:rsid w:val="00F83829"/>
    <w:rsid w:val="00F83A75"/>
    <w:rsid w:val="00F83B36"/>
    <w:rsid w:val="00F83BB4"/>
    <w:rsid w:val="00F83CA7"/>
    <w:rsid w:val="00F83D30"/>
    <w:rsid w:val="00F83EEB"/>
    <w:rsid w:val="00F84069"/>
    <w:rsid w:val="00F841E8"/>
    <w:rsid w:val="00F843D7"/>
    <w:rsid w:val="00F84969"/>
    <w:rsid w:val="00F84BCA"/>
    <w:rsid w:val="00F84E4E"/>
    <w:rsid w:val="00F84E8D"/>
    <w:rsid w:val="00F84ED8"/>
    <w:rsid w:val="00F85292"/>
    <w:rsid w:val="00F85330"/>
    <w:rsid w:val="00F85357"/>
    <w:rsid w:val="00F85536"/>
    <w:rsid w:val="00F856F8"/>
    <w:rsid w:val="00F859B8"/>
    <w:rsid w:val="00F85D62"/>
    <w:rsid w:val="00F86205"/>
    <w:rsid w:val="00F8657A"/>
    <w:rsid w:val="00F8679A"/>
    <w:rsid w:val="00F867BF"/>
    <w:rsid w:val="00F86C4C"/>
    <w:rsid w:val="00F86C68"/>
    <w:rsid w:val="00F87117"/>
    <w:rsid w:val="00F871B5"/>
    <w:rsid w:val="00F87263"/>
    <w:rsid w:val="00F8736C"/>
    <w:rsid w:val="00F876EA"/>
    <w:rsid w:val="00F8780E"/>
    <w:rsid w:val="00F87AD9"/>
    <w:rsid w:val="00F87B53"/>
    <w:rsid w:val="00F87D02"/>
    <w:rsid w:val="00F90146"/>
    <w:rsid w:val="00F9021C"/>
    <w:rsid w:val="00F90309"/>
    <w:rsid w:val="00F9030E"/>
    <w:rsid w:val="00F90582"/>
    <w:rsid w:val="00F90ACB"/>
    <w:rsid w:val="00F90ADB"/>
    <w:rsid w:val="00F90CEE"/>
    <w:rsid w:val="00F90E78"/>
    <w:rsid w:val="00F90F29"/>
    <w:rsid w:val="00F91209"/>
    <w:rsid w:val="00F91335"/>
    <w:rsid w:val="00F91DA9"/>
    <w:rsid w:val="00F9221F"/>
    <w:rsid w:val="00F92275"/>
    <w:rsid w:val="00F92976"/>
    <w:rsid w:val="00F931C7"/>
    <w:rsid w:val="00F934E3"/>
    <w:rsid w:val="00F93559"/>
    <w:rsid w:val="00F935E7"/>
    <w:rsid w:val="00F9371A"/>
    <w:rsid w:val="00F938A4"/>
    <w:rsid w:val="00F93993"/>
    <w:rsid w:val="00F93AA2"/>
    <w:rsid w:val="00F93D72"/>
    <w:rsid w:val="00F93DF4"/>
    <w:rsid w:val="00F93E65"/>
    <w:rsid w:val="00F93F24"/>
    <w:rsid w:val="00F94070"/>
    <w:rsid w:val="00F940AC"/>
    <w:rsid w:val="00F9439F"/>
    <w:rsid w:val="00F950B5"/>
    <w:rsid w:val="00F9513F"/>
    <w:rsid w:val="00F953F7"/>
    <w:rsid w:val="00F9544E"/>
    <w:rsid w:val="00F95722"/>
    <w:rsid w:val="00F95825"/>
    <w:rsid w:val="00F95901"/>
    <w:rsid w:val="00F95E6D"/>
    <w:rsid w:val="00F95EBA"/>
    <w:rsid w:val="00F95FD1"/>
    <w:rsid w:val="00F9604B"/>
    <w:rsid w:val="00F96203"/>
    <w:rsid w:val="00F96647"/>
    <w:rsid w:val="00F96E19"/>
    <w:rsid w:val="00F9700C"/>
    <w:rsid w:val="00F97313"/>
    <w:rsid w:val="00F9751B"/>
    <w:rsid w:val="00F97908"/>
    <w:rsid w:val="00F9798F"/>
    <w:rsid w:val="00F97B43"/>
    <w:rsid w:val="00FA00CB"/>
    <w:rsid w:val="00FA0130"/>
    <w:rsid w:val="00FA0180"/>
    <w:rsid w:val="00FA05F5"/>
    <w:rsid w:val="00FA07F8"/>
    <w:rsid w:val="00FA0C75"/>
    <w:rsid w:val="00FA105C"/>
    <w:rsid w:val="00FA12ED"/>
    <w:rsid w:val="00FA12F8"/>
    <w:rsid w:val="00FA13C0"/>
    <w:rsid w:val="00FA1475"/>
    <w:rsid w:val="00FA148A"/>
    <w:rsid w:val="00FA1CFC"/>
    <w:rsid w:val="00FA2157"/>
    <w:rsid w:val="00FA23AD"/>
    <w:rsid w:val="00FA2541"/>
    <w:rsid w:val="00FA27C8"/>
    <w:rsid w:val="00FA2B08"/>
    <w:rsid w:val="00FA3150"/>
    <w:rsid w:val="00FA32CE"/>
    <w:rsid w:val="00FA3B76"/>
    <w:rsid w:val="00FA459A"/>
    <w:rsid w:val="00FA4C91"/>
    <w:rsid w:val="00FA4CEF"/>
    <w:rsid w:val="00FA4D66"/>
    <w:rsid w:val="00FA4D84"/>
    <w:rsid w:val="00FA4DAD"/>
    <w:rsid w:val="00FA5357"/>
    <w:rsid w:val="00FA5800"/>
    <w:rsid w:val="00FA5A4E"/>
    <w:rsid w:val="00FA5B4B"/>
    <w:rsid w:val="00FA618F"/>
    <w:rsid w:val="00FA61B5"/>
    <w:rsid w:val="00FA66FC"/>
    <w:rsid w:val="00FA6D7A"/>
    <w:rsid w:val="00FA7555"/>
    <w:rsid w:val="00FA7668"/>
    <w:rsid w:val="00FA7704"/>
    <w:rsid w:val="00FA791F"/>
    <w:rsid w:val="00FA7B83"/>
    <w:rsid w:val="00FB0082"/>
    <w:rsid w:val="00FB012A"/>
    <w:rsid w:val="00FB0161"/>
    <w:rsid w:val="00FB0243"/>
    <w:rsid w:val="00FB0505"/>
    <w:rsid w:val="00FB1527"/>
    <w:rsid w:val="00FB1B93"/>
    <w:rsid w:val="00FB1D2C"/>
    <w:rsid w:val="00FB2048"/>
    <w:rsid w:val="00FB21E4"/>
    <w:rsid w:val="00FB2537"/>
    <w:rsid w:val="00FB27C5"/>
    <w:rsid w:val="00FB2A15"/>
    <w:rsid w:val="00FB2AAE"/>
    <w:rsid w:val="00FB33DC"/>
    <w:rsid w:val="00FB3576"/>
    <w:rsid w:val="00FB3862"/>
    <w:rsid w:val="00FB3A95"/>
    <w:rsid w:val="00FB3ACF"/>
    <w:rsid w:val="00FB3D17"/>
    <w:rsid w:val="00FB4338"/>
    <w:rsid w:val="00FB45E8"/>
    <w:rsid w:val="00FB477E"/>
    <w:rsid w:val="00FB4C24"/>
    <w:rsid w:val="00FB4C9C"/>
    <w:rsid w:val="00FB5405"/>
    <w:rsid w:val="00FB5C5F"/>
    <w:rsid w:val="00FB5DCB"/>
    <w:rsid w:val="00FB611A"/>
    <w:rsid w:val="00FB6165"/>
    <w:rsid w:val="00FB648A"/>
    <w:rsid w:val="00FB67DC"/>
    <w:rsid w:val="00FB6807"/>
    <w:rsid w:val="00FB6ED4"/>
    <w:rsid w:val="00FB7459"/>
    <w:rsid w:val="00FB7541"/>
    <w:rsid w:val="00FB7601"/>
    <w:rsid w:val="00FB7634"/>
    <w:rsid w:val="00FC0150"/>
    <w:rsid w:val="00FC03AB"/>
    <w:rsid w:val="00FC0640"/>
    <w:rsid w:val="00FC0B8E"/>
    <w:rsid w:val="00FC0F8A"/>
    <w:rsid w:val="00FC1B96"/>
    <w:rsid w:val="00FC1FEF"/>
    <w:rsid w:val="00FC20F6"/>
    <w:rsid w:val="00FC2674"/>
    <w:rsid w:val="00FC2787"/>
    <w:rsid w:val="00FC2FAA"/>
    <w:rsid w:val="00FC3132"/>
    <w:rsid w:val="00FC3166"/>
    <w:rsid w:val="00FC3320"/>
    <w:rsid w:val="00FC3866"/>
    <w:rsid w:val="00FC42E3"/>
    <w:rsid w:val="00FC457C"/>
    <w:rsid w:val="00FC4729"/>
    <w:rsid w:val="00FC49F9"/>
    <w:rsid w:val="00FC4A8C"/>
    <w:rsid w:val="00FC4E5A"/>
    <w:rsid w:val="00FC4F01"/>
    <w:rsid w:val="00FC4F34"/>
    <w:rsid w:val="00FC52B4"/>
    <w:rsid w:val="00FC53DB"/>
    <w:rsid w:val="00FC5506"/>
    <w:rsid w:val="00FC57B5"/>
    <w:rsid w:val="00FC5D6B"/>
    <w:rsid w:val="00FC5E49"/>
    <w:rsid w:val="00FC5F60"/>
    <w:rsid w:val="00FC5FC2"/>
    <w:rsid w:val="00FC6177"/>
    <w:rsid w:val="00FC63D1"/>
    <w:rsid w:val="00FC67B1"/>
    <w:rsid w:val="00FC6B09"/>
    <w:rsid w:val="00FC6CC8"/>
    <w:rsid w:val="00FC72CE"/>
    <w:rsid w:val="00FC7528"/>
    <w:rsid w:val="00FC766E"/>
    <w:rsid w:val="00FC7A3A"/>
    <w:rsid w:val="00FD015D"/>
    <w:rsid w:val="00FD0286"/>
    <w:rsid w:val="00FD03F1"/>
    <w:rsid w:val="00FD0572"/>
    <w:rsid w:val="00FD10FC"/>
    <w:rsid w:val="00FD1263"/>
    <w:rsid w:val="00FD146F"/>
    <w:rsid w:val="00FD17A4"/>
    <w:rsid w:val="00FD1A97"/>
    <w:rsid w:val="00FD1B4F"/>
    <w:rsid w:val="00FD1C50"/>
    <w:rsid w:val="00FD1E64"/>
    <w:rsid w:val="00FD2AF5"/>
    <w:rsid w:val="00FD2D7B"/>
    <w:rsid w:val="00FD37F6"/>
    <w:rsid w:val="00FD382E"/>
    <w:rsid w:val="00FD3C5C"/>
    <w:rsid w:val="00FD3F4A"/>
    <w:rsid w:val="00FD4041"/>
    <w:rsid w:val="00FD4479"/>
    <w:rsid w:val="00FD4589"/>
    <w:rsid w:val="00FD473E"/>
    <w:rsid w:val="00FD4AE8"/>
    <w:rsid w:val="00FD5823"/>
    <w:rsid w:val="00FD5C12"/>
    <w:rsid w:val="00FD6059"/>
    <w:rsid w:val="00FD6914"/>
    <w:rsid w:val="00FD76A2"/>
    <w:rsid w:val="00FD77DC"/>
    <w:rsid w:val="00FD78B0"/>
    <w:rsid w:val="00FD7B8E"/>
    <w:rsid w:val="00FD7D87"/>
    <w:rsid w:val="00FD7DD6"/>
    <w:rsid w:val="00FD7DF9"/>
    <w:rsid w:val="00FD7EA3"/>
    <w:rsid w:val="00FD7FDC"/>
    <w:rsid w:val="00FD7FEF"/>
    <w:rsid w:val="00FE02B0"/>
    <w:rsid w:val="00FE054C"/>
    <w:rsid w:val="00FE0B51"/>
    <w:rsid w:val="00FE0B78"/>
    <w:rsid w:val="00FE0ED4"/>
    <w:rsid w:val="00FE0F7E"/>
    <w:rsid w:val="00FE1807"/>
    <w:rsid w:val="00FE183A"/>
    <w:rsid w:val="00FE1B31"/>
    <w:rsid w:val="00FE1EAB"/>
    <w:rsid w:val="00FE206B"/>
    <w:rsid w:val="00FE3465"/>
    <w:rsid w:val="00FE35C8"/>
    <w:rsid w:val="00FE3B45"/>
    <w:rsid w:val="00FE3C3E"/>
    <w:rsid w:val="00FE420C"/>
    <w:rsid w:val="00FE4323"/>
    <w:rsid w:val="00FE465C"/>
    <w:rsid w:val="00FE47A8"/>
    <w:rsid w:val="00FE4BC3"/>
    <w:rsid w:val="00FE4CCE"/>
    <w:rsid w:val="00FE4D29"/>
    <w:rsid w:val="00FE4DE3"/>
    <w:rsid w:val="00FE53E1"/>
    <w:rsid w:val="00FE5512"/>
    <w:rsid w:val="00FE5A82"/>
    <w:rsid w:val="00FE6187"/>
    <w:rsid w:val="00FE62BA"/>
    <w:rsid w:val="00FE65F2"/>
    <w:rsid w:val="00FE675C"/>
    <w:rsid w:val="00FE67CF"/>
    <w:rsid w:val="00FE6AAC"/>
    <w:rsid w:val="00FE6D20"/>
    <w:rsid w:val="00FE6DCA"/>
    <w:rsid w:val="00FE6FB9"/>
    <w:rsid w:val="00FE7549"/>
    <w:rsid w:val="00FE7BCC"/>
    <w:rsid w:val="00FE7C7B"/>
    <w:rsid w:val="00FF01B8"/>
    <w:rsid w:val="00FF0209"/>
    <w:rsid w:val="00FF07F1"/>
    <w:rsid w:val="00FF086D"/>
    <w:rsid w:val="00FF0C20"/>
    <w:rsid w:val="00FF0EA9"/>
    <w:rsid w:val="00FF0FDE"/>
    <w:rsid w:val="00FF11D9"/>
    <w:rsid w:val="00FF126D"/>
    <w:rsid w:val="00FF15BB"/>
    <w:rsid w:val="00FF179A"/>
    <w:rsid w:val="00FF1994"/>
    <w:rsid w:val="00FF2310"/>
    <w:rsid w:val="00FF283D"/>
    <w:rsid w:val="00FF2B35"/>
    <w:rsid w:val="00FF2E73"/>
    <w:rsid w:val="00FF2F38"/>
    <w:rsid w:val="00FF30BA"/>
    <w:rsid w:val="00FF3124"/>
    <w:rsid w:val="00FF3418"/>
    <w:rsid w:val="00FF3D88"/>
    <w:rsid w:val="00FF405F"/>
    <w:rsid w:val="00FF40FF"/>
    <w:rsid w:val="00FF4194"/>
    <w:rsid w:val="00FF4223"/>
    <w:rsid w:val="00FF45A4"/>
    <w:rsid w:val="00FF48F9"/>
    <w:rsid w:val="00FF4A07"/>
    <w:rsid w:val="00FF4ABF"/>
    <w:rsid w:val="00FF4AE2"/>
    <w:rsid w:val="00FF4C7C"/>
    <w:rsid w:val="00FF4EFC"/>
    <w:rsid w:val="00FF50A8"/>
    <w:rsid w:val="00FF5229"/>
    <w:rsid w:val="00FF53DA"/>
    <w:rsid w:val="00FF571E"/>
    <w:rsid w:val="00FF5AD9"/>
    <w:rsid w:val="00FF5F6E"/>
    <w:rsid w:val="00FF609A"/>
    <w:rsid w:val="00FF61AA"/>
    <w:rsid w:val="00FF63BA"/>
    <w:rsid w:val="00FF67FE"/>
    <w:rsid w:val="00FF6A4E"/>
    <w:rsid w:val="00FF6AC4"/>
    <w:rsid w:val="00FF6BD1"/>
    <w:rsid w:val="00FF6CC0"/>
    <w:rsid w:val="00FF6F8D"/>
    <w:rsid w:val="00FF7017"/>
    <w:rsid w:val="00FF7332"/>
    <w:rsid w:val="00FF7512"/>
    <w:rsid w:val="00FF7513"/>
    <w:rsid w:val="00FF7563"/>
    <w:rsid w:val="00FF7A4F"/>
    <w:rsid w:val="00FF7C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v:textbox inset="5.85pt,.7pt,5.85pt,.7pt"/>
    </o:shapedefaults>
    <o:shapelayout v:ext="edit">
      <o:idmap v:ext="edit" data="1"/>
    </o:shapelayout>
  </w:shapeDefaults>
  <w:decimalSymbol w:val="."/>
  <w:listSeparator w:val=","/>
  <w14:docId w14:val="4CD321C3"/>
  <w15:docId w15:val="{AE65E1E0-47F9-42B2-AF4B-CDDCB8AB4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9A6"/>
    <w:pPr>
      <w:autoSpaceDE w:val="0"/>
      <w:autoSpaceDN w:val="0"/>
      <w:adjustRightInd w:val="0"/>
      <w:snapToGrid w:val="0"/>
      <w:spacing w:after="120"/>
    </w:pPr>
    <w:rPr>
      <w:sz w:val="22"/>
      <w:szCs w:val="22"/>
      <w:lang w:eastAsia="en-US"/>
    </w:rPr>
  </w:style>
  <w:style w:type="paragraph" w:styleId="Heading1">
    <w:name w:val="heading 1"/>
    <w:aliases w:val="H1,h1,app heading 1,l1,Memo Heading 1,h11,h12,h13,h14,h15,h16,Heading 1_a,h17,h111,h121,h131,h141,h151,h161,h18,h112,h122,h132,h142,h152,h162,h19,h113,h123,h133,h143,h153,h163,NMP Heading 1,1. Heading,heading 1,Heading 1 Char,Alt+1,Alt+11,Alt+"/>
    <w:basedOn w:val="Normal"/>
    <w:next w:val="Normal"/>
    <w:link w:val="Heading1Char1"/>
    <w:autoRedefine/>
    <w:qFormat/>
    <w:rsid w:val="00EB4476"/>
    <w:pPr>
      <w:keepNext/>
      <w:keepLines/>
      <w:numPr>
        <w:numId w:val="11"/>
      </w:numPr>
      <w:pBdr>
        <w:top w:val="single" w:sz="12" w:space="3" w:color="auto"/>
      </w:pBdr>
      <w:tabs>
        <w:tab w:val="clear" w:pos="432"/>
        <w:tab w:val="num" w:pos="709"/>
      </w:tabs>
      <w:overflowPunct w:val="0"/>
      <w:snapToGrid/>
      <w:spacing w:before="240" w:after="180"/>
      <w:ind w:left="709" w:hanging="709"/>
      <w:textAlignment w:val="baseline"/>
      <w:outlineLvl w:val="0"/>
    </w:pPr>
    <w:rPr>
      <w:rFonts w:ascii="Arial" w:eastAsia="Times New Roman" w:hAnsi="Arial" w:cs="Arial"/>
      <w:sz w:val="36"/>
      <w:szCs w:val="36"/>
      <w:lang w:val="en-GB" w:eastAsia="zh-CN"/>
    </w:rPr>
  </w:style>
  <w:style w:type="paragraph" w:styleId="Heading2">
    <w:name w:val="heading 2"/>
    <w:aliases w:val="H2,h2,DO NOT USE_h2,h21,Head2A,2,UNDERRUBRIK 1-2,Heading 2 Char,H2 Char,h2 Char"/>
    <w:basedOn w:val="Normal"/>
    <w:next w:val="Normal"/>
    <w:link w:val="Heading2Char1"/>
    <w:autoRedefine/>
    <w:qFormat/>
    <w:rsid w:val="00EC60C8"/>
    <w:pPr>
      <w:keepNext/>
      <w:numPr>
        <w:ilvl w:val="1"/>
        <w:numId w:val="11"/>
      </w:numPr>
      <w:spacing w:before="240"/>
      <w:outlineLvl w:val="1"/>
    </w:pPr>
    <w:rPr>
      <w:rFonts w:ascii="Arial" w:hAnsi="Arial"/>
      <w:b/>
      <w:bCs/>
      <w:sz w:val="24"/>
      <w:lang w:val="en-GB"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961"/>
    <w:pPr>
      <w:keepNext/>
      <w:numPr>
        <w:ilvl w:val="2"/>
        <w:numId w:val="11"/>
      </w:numPr>
      <w:spacing w:before="120"/>
      <w:outlineLvl w:val="2"/>
    </w:pPr>
    <w:rPr>
      <w:b/>
    </w:rPr>
  </w:style>
  <w:style w:type="paragraph" w:styleId="Heading4">
    <w:name w:val="heading 4"/>
    <w:aliases w:val="H4,h4,H41,h41,H42,h42,H43,h43,H411,h411,H421,h421,H44,h44,H412,h412,H422,h422,H431,h431,H45,h45,H413,h413,H423,h423,H432,h432,H46,h46,H47,h47,Memo Heading 4,heading 4,Memo Heading 5"/>
    <w:basedOn w:val="Normal"/>
    <w:next w:val="Normal"/>
    <w:link w:val="Heading4Char"/>
    <w:qFormat/>
    <w:rsid w:val="00A03961"/>
    <w:pPr>
      <w:keepNext/>
      <w:numPr>
        <w:ilvl w:val="3"/>
        <w:numId w:val="11"/>
      </w:numPr>
      <w:spacing w:before="240" w:after="60"/>
      <w:outlineLvl w:val="3"/>
    </w:pPr>
    <w:rPr>
      <w:b/>
      <w:bCs/>
      <w:sz w:val="28"/>
      <w:szCs w:val="28"/>
    </w:rPr>
  </w:style>
  <w:style w:type="paragraph" w:styleId="Heading5">
    <w:name w:val="heading 5"/>
    <w:aliases w:val="h5,Heading5"/>
    <w:basedOn w:val="Normal"/>
    <w:next w:val="Normal"/>
    <w:link w:val="Heading5Char"/>
    <w:qFormat/>
    <w:rsid w:val="00A03961"/>
    <w:pPr>
      <w:numPr>
        <w:ilvl w:val="4"/>
        <w:numId w:val="11"/>
      </w:numPr>
      <w:spacing w:before="240" w:after="60"/>
      <w:outlineLvl w:val="4"/>
    </w:pPr>
    <w:rPr>
      <w:b/>
      <w:bCs/>
      <w:i/>
      <w:iCs/>
      <w:sz w:val="26"/>
      <w:szCs w:val="26"/>
    </w:rPr>
  </w:style>
  <w:style w:type="paragraph" w:styleId="Heading6">
    <w:name w:val="heading 6"/>
    <w:basedOn w:val="Normal"/>
    <w:next w:val="Normal"/>
    <w:link w:val="Heading6Char"/>
    <w:qFormat/>
    <w:rsid w:val="00A03961"/>
    <w:pPr>
      <w:numPr>
        <w:ilvl w:val="5"/>
        <w:numId w:val="11"/>
      </w:numPr>
      <w:spacing w:before="240" w:after="60"/>
      <w:outlineLvl w:val="5"/>
    </w:pPr>
    <w:rPr>
      <w:b/>
      <w:bCs/>
    </w:rPr>
  </w:style>
  <w:style w:type="paragraph" w:styleId="Heading7">
    <w:name w:val="heading 7"/>
    <w:basedOn w:val="Normal"/>
    <w:next w:val="Normal"/>
    <w:link w:val="Heading7Char"/>
    <w:qFormat/>
    <w:rsid w:val="00A03961"/>
    <w:pPr>
      <w:numPr>
        <w:ilvl w:val="6"/>
        <w:numId w:val="11"/>
      </w:numPr>
      <w:spacing w:before="240" w:after="60"/>
      <w:outlineLvl w:val="6"/>
    </w:pPr>
    <w:rPr>
      <w:sz w:val="24"/>
      <w:szCs w:val="24"/>
    </w:rPr>
  </w:style>
  <w:style w:type="paragraph" w:styleId="Heading8">
    <w:name w:val="heading 8"/>
    <w:basedOn w:val="Normal"/>
    <w:next w:val="Normal"/>
    <w:link w:val="Heading8Char"/>
    <w:qFormat/>
    <w:rsid w:val="00A03961"/>
    <w:pPr>
      <w:numPr>
        <w:ilvl w:val="7"/>
        <w:numId w:val="11"/>
      </w:numPr>
      <w:spacing w:before="240" w:after="60"/>
      <w:outlineLvl w:val="7"/>
    </w:pPr>
    <w:rPr>
      <w:i/>
      <w:iCs/>
      <w:sz w:val="24"/>
      <w:szCs w:val="24"/>
    </w:rPr>
  </w:style>
  <w:style w:type="paragraph" w:styleId="Heading9">
    <w:name w:val="heading 9"/>
    <w:aliases w:val="Figure Heading,FH"/>
    <w:basedOn w:val="Normal"/>
    <w:next w:val="Normal"/>
    <w:link w:val="Heading9Char"/>
    <w:qFormat/>
    <w:rsid w:val="00A03961"/>
    <w:pPr>
      <w:numPr>
        <w:ilvl w:val="8"/>
        <w:numId w:val="11"/>
      </w:num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A03961"/>
    <w:rPr>
      <w:sz w:val="20"/>
      <w:szCs w:val="20"/>
    </w:rPr>
  </w:style>
  <w:style w:type="character" w:styleId="Hyperlink">
    <w:name w:val="Hyperlink"/>
    <w:uiPriority w:val="99"/>
    <w:rsid w:val="00A03961"/>
    <w:rPr>
      <w:color w:val="0000FF"/>
      <w:u w:val="single"/>
    </w:rPr>
  </w:style>
  <w:style w:type="paragraph" w:styleId="Caption">
    <w:name w:val="caption"/>
    <w:aliases w:val="cap,Caption Char,Caption Char1 Char,cap Char Char1,Caption Char Char1 Char,cap Char2,cap1,cap2,cap11,cap3,cap4,cap5,cap6,cap7,cap8,cap9,cap10,cap21,cap31,cap41,cap51,cap61,cap71,cap81,cap91,cap101,cap12,cap22,cap32,cap42,cap52,cap62,cap72,cap82"/>
    <w:basedOn w:val="Normal"/>
    <w:next w:val="Normal"/>
    <w:link w:val="CaptionChar1"/>
    <w:qFormat/>
    <w:rsid w:val="008D2232"/>
    <w:pPr>
      <w:jc w:val="center"/>
    </w:pPr>
    <w:rPr>
      <w:b/>
      <w:bCs/>
      <w:sz w:val="20"/>
      <w:szCs w:val="20"/>
    </w:rPr>
  </w:style>
  <w:style w:type="paragraph" w:customStyle="1" w:styleId="Normal0">
    <w:name w:val="Normal."/>
    <w:rsid w:val="00A03961"/>
    <w:pPr>
      <w:widowControl w:val="0"/>
      <w:spacing w:line="180" w:lineRule="atLeast"/>
    </w:pPr>
    <w:rPr>
      <w:rFonts w:eastAsia="Batang"/>
      <w:kern w:val="2"/>
      <w:sz w:val="18"/>
      <w:szCs w:val="18"/>
      <w:lang w:eastAsia="en-US"/>
    </w:rPr>
  </w:style>
  <w:style w:type="paragraph" w:customStyle="1" w:styleId="EX">
    <w:name w:val="EX"/>
    <w:basedOn w:val="Normal"/>
    <w:rsid w:val="00A03961"/>
    <w:pPr>
      <w:keepLines/>
      <w:autoSpaceDE/>
      <w:autoSpaceDN/>
      <w:adjustRightInd/>
      <w:spacing w:after="180"/>
      <w:ind w:left="1702" w:hanging="1418"/>
    </w:pPr>
    <w:rPr>
      <w:sz w:val="20"/>
      <w:szCs w:val="20"/>
      <w:lang w:val="en-GB"/>
    </w:rPr>
  </w:style>
  <w:style w:type="paragraph" w:styleId="ListBullet">
    <w:name w:val="List Bullet"/>
    <w:basedOn w:val="List"/>
    <w:rsid w:val="00A03961"/>
    <w:pPr>
      <w:autoSpaceDE/>
      <w:autoSpaceDN/>
      <w:adjustRightInd/>
      <w:spacing w:after="180"/>
      <w:ind w:left="568" w:hanging="284"/>
    </w:pPr>
    <w:rPr>
      <w:sz w:val="20"/>
      <w:szCs w:val="20"/>
      <w:lang w:val="en-GB"/>
    </w:rPr>
  </w:style>
  <w:style w:type="paragraph" w:styleId="List">
    <w:name w:val="List"/>
    <w:basedOn w:val="Normal"/>
    <w:link w:val="ListChar"/>
    <w:rsid w:val="00A03961"/>
    <w:pPr>
      <w:ind w:left="360" w:hanging="360"/>
    </w:pPr>
  </w:style>
  <w:style w:type="paragraph" w:styleId="BodyText2">
    <w:name w:val="Body Text 2"/>
    <w:basedOn w:val="Normal"/>
    <w:link w:val="BodyText2Char"/>
    <w:rsid w:val="00A03961"/>
    <w:pPr>
      <w:spacing w:after="0"/>
    </w:pPr>
    <w:rPr>
      <w:szCs w:val="20"/>
    </w:rPr>
  </w:style>
  <w:style w:type="paragraph" w:styleId="BalloonText">
    <w:name w:val="Balloon Text"/>
    <w:basedOn w:val="Normal"/>
    <w:link w:val="BalloonTextChar"/>
    <w:uiPriority w:val="99"/>
    <w:semiHidden/>
    <w:rsid w:val="00A03961"/>
    <w:rPr>
      <w:rFonts w:ascii="Tahoma" w:hAnsi="Tahoma"/>
      <w:sz w:val="16"/>
      <w:szCs w:val="16"/>
    </w:rPr>
  </w:style>
  <w:style w:type="paragraph" w:customStyle="1" w:styleId="References">
    <w:name w:val="References"/>
    <w:basedOn w:val="Normal"/>
    <w:next w:val="Normal"/>
    <w:rsid w:val="00A03961"/>
    <w:pPr>
      <w:numPr>
        <w:numId w:val="1"/>
      </w:numPr>
      <w:adjustRightInd/>
      <w:spacing w:after="60"/>
    </w:pPr>
    <w:rPr>
      <w:sz w:val="20"/>
      <w:szCs w:val="16"/>
    </w:rPr>
  </w:style>
  <w:style w:type="character" w:styleId="FollowedHyperlink">
    <w:name w:val="FollowedHyperlink"/>
    <w:rsid w:val="00A03961"/>
    <w:rPr>
      <w:color w:val="800080"/>
      <w:u w:val="single"/>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DNV-FT,DN"/>
    <w:basedOn w:val="Normal"/>
    <w:link w:val="FootnoteTextChar"/>
    <w:uiPriority w:val="99"/>
    <w:rsid w:val="00A03961"/>
    <w:rPr>
      <w:sz w:val="20"/>
      <w:szCs w:val="20"/>
    </w:rPr>
  </w:style>
  <w:style w:type="character" w:styleId="FootnoteReference">
    <w:name w:val="footnote reference"/>
    <w:rsid w:val="00A03961"/>
    <w:rPr>
      <w:vertAlign w:val="superscript"/>
    </w:rPr>
  </w:style>
  <w:style w:type="table" w:styleId="TableGrid">
    <w:name w:val="Table Grid"/>
    <w:aliases w:val="TableGrid"/>
    <w:basedOn w:val="TableNormal"/>
    <w:uiPriority w:val="39"/>
    <w:rsid w:val="00BC35AA"/>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1">
    <w:name w:val="1"/>
    <w:next w:val="Normal"/>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Normal"/>
    <w:next w:val="Normal"/>
    <w:rsid w:val="009D5BAB"/>
    <w:pPr>
      <w:keepLines/>
      <w:tabs>
        <w:tab w:val="center" w:pos="4536"/>
        <w:tab w:val="right" w:pos="9072"/>
      </w:tabs>
      <w:autoSpaceDE/>
      <w:autoSpaceDN/>
      <w:adjustRightInd/>
      <w:spacing w:after="180"/>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aptionChar1">
    <w:name w:val="Caption Char1"/>
    <w:aliases w:val="cap Char,Caption Char Char,Caption Char1 Char Char,cap Char Char1 Char,Caption Char Char1 Char Char,cap Char2 Char,cap1 Char,cap2 Char,cap11 Char,cap3 Char,cap4 Char,cap5 Char,cap6 Char,cap7 Char,cap8 Char,cap9 Char,cap10 Char,cap21 Char"/>
    <w:link w:val="Caption"/>
    <w:rsid w:val="008D2232"/>
    <w:rPr>
      <w:b/>
      <w:bCs/>
      <w:lang w:eastAsia="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AB3F38"/>
    <w:pPr>
      <w:tabs>
        <w:tab w:val="center" w:pos="4680"/>
        <w:tab w:val="right" w:pos="9360"/>
      </w:tabs>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AB3F38"/>
    <w:rPr>
      <w:sz w:val="22"/>
      <w:szCs w:val="22"/>
    </w:rPr>
  </w:style>
  <w:style w:type="paragraph" w:styleId="Footer">
    <w:name w:val="footer"/>
    <w:basedOn w:val="Normal"/>
    <w:link w:val="FooterChar"/>
    <w:rsid w:val="00AB3F38"/>
    <w:pPr>
      <w:tabs>
        <w:tab w:val="center" w:pos="4680"/>
        <w:tab w:val="right" w:pos="9360"/>
      </w:tabs>
    </w:pPr>
  </w:style>
  <w:style w:type="character" w:customStyle="1" w:styleId="FooterChar">
    <w:name w:val="Footer Char"/>
    <w:link w:val="Footer"/>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ListParagraph">
    <w:name w:val="List Paragraph"/>
    <w:aliases w:val="- Bullets,Lista1,?? ??,?????,????,列出段落1,リスト段落,中等深浅网格 1 - 着色 21,列表段落,列出段落,¥¡¡¡¡ì¬º¥¹¥È¶ÎÂä,ÁÐ³ö¶ÎÂä,列表段落1,—ño’i—Ž,¥ê¥¹¥È¶ÎÂä,1st level - Bullet List Paragraph,Lettre d'introduction,Paragrafo elenco,Normal bullet 2,Bullet list,목록단락"/>
    <w:basedOn w:val="Normal"/>
    <w:link w:val="ListParagraphChar"/>
    <w:uiPriority w:val="34"/>
    <w:qFormat/>
    <w:rsid w:val="0050765C"/>
    <w:pPr>
      <w:autoSpaceDE/>
      <w:autoSpaceDN/>
      <w:adjustRightInd/>
      <w:spacing w:after="0"/>
      <w:ind w:left="720"/>
    </w:pPr>
    <w:rPr>
      <w:rFonts w:ascii="Calibri" w:hAnsi="Calibri"/>
    </w:rPr>
  </w:style>
  <w:style w:type="paragraph" w:styleId="DocumentMap">
    <w:name w:val="Document Map"/>
    <w:basedOn w:val="Normal"/>
    <w:link w:val="DocumentMapChar"/>
    <w:uiPriority w:val="99"/>
    <w:rsid w:val="00F8144C"/>
    <w:rPr>
      <w:rFonts w:ascii="Tahoma" w:hAnsi="Tahoma"/>
      <w:sz w:val="16"/>
      <w:szCs w:val="16"/>
    </w:rPr>
  </w:style>
  <w:style w:type="character" w:customStyle="1" w:styleId="DocumentMapChar">
    <w:name w:val="Document Map Char"/>
    <w:link w:val="DocumentMap"/>
    <w:uiPriority w:val="99"/>
    <w:rsid w:val="00F8144C"/>
    <w:rPr>
      <w:rFonts w:ascii="Tahoma" w:hAnsi="Tahoma" w:cs="Tahoma"/>
      <w:sz w:val="16"/>
      <w:szCs w:val="16"/>
    </w:rPr>
  </w:style>
  <w:style w:type="character" w:styleId="CommentReference">
    <w:name w:val="annotation reference"/>
    <w:rsid w:val="00F8144C"/>
    <w:rPr>
      <w:sz w:val="16"/>
      <w:szCs w:val="16"/>
    </w:rPr>
  </w:style>
  <w:style w:type="paragraph" w:styleId="CommentText">
    <w:name w:val="annotation text"/>
    <w:basedOn w:val="Normal"/>
    <w:link w:val="CommentTextChar"/>
    <w:uiPriority w:val="99"/>
    <w:qFormat/>
    <w:rsid w:val="00F8144C"/>
    <w:rPr>
      <w:sz w:val="20"/>
      <w:szCs w:val="20"/>
    </w:rPr>
  </w:style>
  <w:style w:type="character" w:customStyle="1" w:styleId="CommentTextChar">
    <w:name w:val="Comment Text Char"/>
    <w:basedOn w:val="DefaultParagraphFont"/>
    <w:link w:val="CommentText"/>
    <w:uiPriority w:val="99"/>
    <w:qFormat/>
    <w:rsid w:val="00F8144C"/>
  </w:style>
  <w:style w:type="paragraph" w:styleId="CommentSubject">
    <w:name w:val="annotation subject"/>
    <w:basedOn w:val="CommentText"/>
    <w:next w:val="CommentText"/>
    <w:link w:val="CommentSubjectChar"/>
    <w:uiPriority w:val="99"/>
    <w:rsid w:val="00F8144C"/>
    <w:rPr>
      <w:b/>
      <w:bCs/>
    </w:rPr>
  </w:style>
  <w:style w:type="character" w:customStyle="1" w:styleId="CommentSubjectChar">
    <w:name w:val="Comment Subject Char"/>
    <w:link w:val="CommentSubject"/>
    <w:uiPriority w:val="99"/>
    <w:rsid w:val="00F8144C"/>
    <w:rPr>
      <w:b/>
      <w:bCs/>
    </w:rPr>
  </w:style>
  <w:style w:type="paragraph" w:styleId="Revision">
    <w:name w:val="Revision"/>
    <w:hidden/>
    <w:uiPriority w:val="99"/>
    <w:semiHidden/>
    <w:rsid w:val="00F8144C"/>
    <w:rPr>
      <w:sz w:val="22"/>
      <w:szCs w:val="22"/>
      <w:lang w:val="en-GB" w:eastAsia="en-US"/>
    </w:rPr>
  </w:style>
  <w:style w:type="paragraph" w:styleId="Title">
    <w:name w:val="Title"/>
    <w:basedOn w:val="Normal"/>
    <w:next w:val="Normal"/>
    <w:link w:val="TitleChar"/>
    <w:qFormat/>
    <w:rsid w:val="00111C6E"/>
    <w:pPr>
      <w:spacing w:before="240" w:after="60"/>
      <w:jc w:val="center"/>
      <w:outlineLvl w:val="0"/>
    </w:pPr>
    <w:rPr>
      <w:rFonts w:ascii="Cambria" w:hAnsi="Cambria"/>
      <w:b/>
      <w:bCs/>
      <w:sz w:val="32"/>
      <w:szCs w:val="32"/>
    </w:rPr>
  </w:style>
  <w:style w:type="character" w:customStyle="1" w:styleId="TitleChar">
    <w:name w:val="Title Char"/>
    <w:link w:val="Title"/>
    <w:rsid w:val="00111C6E"/>
    <w:rPr>
      <w:rFonts w:ascii="Cambria" w:hAnsi="Cambria" w:cs="Times New Roman"/>
      <w:b/>
      <w:bCs/>
      <w:sz w:val="32"/>
      <w:szCs w:val="32"/>
      <w:lang w:eastAsia="en-US"/>
    </w:rPr>
  </w:style>
  <w:style w:type="paragraph" w:customStyle="1" w:styleId="TAL">
    <w:name w:val="TAL"/>
    <w:basedOn w:val="Normal"/>
    <w:link w:val="TALCar"/>
    <w:rsid w:val="00A407A1"/>
    <w:pPr>
      <w:keepNext/>
      <w:keepLines/>
      <w:overflowPunct w:val="0"/>
      <w:snapToGrid/>
      <w:spacing w:after="0"/>
      <w:textAlignment w:val="baseline"/>
    </w:pPr>
    <w:rPr>
      <w:rFonts w:ascii="Arial" w:eastAsia="Times New Roman" w:hAnsi="Arial"/>
      <w:sz w:val="18"/>
      <w:szCs w:val="18"/>
      <w:lang w:eastAsia="ja-JP"/>
    </w:rPr>
  </w:style>
  <w:style w:type="character" w:customStyle="1" w:styleId="TALCar">
    <w:name w:val="TAL Car"/>
    <w:link w:val="TAL"/>
    <w:rsid w:val="00A407A1"/>
    <w:rPr>
      <w:rFonts w:ascii="Arial" w:eastAsia="Times New Roman" w:hAnsi="Arial" w:cs="Arial"/>
      <w:sz w:val="18"/>
      <w:szCs w:val="18"/>
      <w:lang w:eastAsia="ja-JP"/>
    </w:rPr>
  </w:style>
  <w:style w:type="character" w:styleId="Strong">
    <w:name w:val="Strong"/>
    <w:qFormat/>
    <w:rsid w:val="00A407A1"/>
    <w:rPr>
      <w:b/>
      <w:bCs/>
    </w:rPr>
  </w:style>
  <w:style w:type="paragraph" w:customStyle="1" w:styleId="TAH">
    <w:name w:val="TAH"/>
    <w:basedOn w:val="Normal"/>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NormalWeb">
    <w:name w:val="Normal (Web)"/>
    <w:basedOn w:val="Normal"/>
    <w:uiPriority w:val="99"/>
    <w:unhideWhenUsed/>
    <w:rsid w:val="00071961"/>
    <w:pPr>
      <w:autoSpaceDE/>
      <w:autoSpaceDN/>
      <w:adjustRightInd/>
      <w:snapToGrid/>
      <w:spacing w:before="100" w:beforeAutospacing="1" w:after="100" w:afterAutospacing="1"/>
    </w:pPr>
    <w:rPr>
      <w:rFonts w:ascii="SimSun" w:hAnsi="SimSun" w:cs="SimSun"/>
      <w:sz w:val="24"/>
      <w:szCs w:val="24"/>
      <w:lang w:eastAsia="zh-CN"/>
    </w:rPr>
  </w:style>
  <w:style w:type="paragraph" w:customStyle="1" w:styleId="figure">
    <w:name w:val="figure"/>
    <w:basedOn w:val="Normal"/>
    <w:qFormat/>
    <w:rsid w:val="0022134B"/>
    <w:pPr>
      <w:keepNext/>
      <w:jc w:val="center"/>
    </w:pPr>
  </w:style>
  <w:style w:type="paragraph" w:customStyle="1" w:styleId="TdocHeader2">
    <w:name w:val="Tdoc_Header_2"/>
    <w:basedOn w:val="Normal"/>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Normal"/>
    <w:rsid w:val="00471C55"/>
    <w:pPr>
      <w:numPr>
        <w:numId w:val="3"/>
      </w:numPr>
      <w:overflowPunct w:val="0"/>
      <w:snapToGrid/>
      <w:spacing w:after="180"/>
      <w:ind w:right="-99"/>
      <w:textAlignment w:val="baseline"/>
    </w:pPr>
    <w:rPr>
      <w:rFonts w:eastAsia="MS Mincho"/>
      <w:szCs w:val="20"/>
      <w:lang w:val="en-GB"/>
    </w:rPr>
  </w:style>
  <w:style w:type="paragraph" w:styleId="Index1">
    <w:name w:val="index 1"/>
    <w:basedOn w:val="Normal"/>
    <w:rsid w:val="00471C55"/>
    <w:pPr>
      <w:keepLines/>
      <w:overflowPunct w:val="0"/>
      <w:snapToGrid/>
      <w:spacing w:after="0"/>
      <w:textAlignment w:val="baseline"/>
    </w:pPr>
    <w:rPr>
      <w:sz w:val="20"/>
      <w:szCs w:val="20"/>
      <w:lang w:val="en-GB"/>
    </w:rPr>
  </w:style>
  <w:style w:type="character" w:customStyle="1" w:styleId="wordother">
    <w:name w:val="word_other"/>
    <w:basedOn w:val="DefaultParagraphFont"/>
    <w:rsid w:val="004501DE"/>
  </w:style>
  <w:style w:type="paragraph" w:customStyle="1" w:styleId="Tablecell">
    <w:name w:val="Tablecell"/>
    <w:basedOn w:val="Normal"/>
    <w:qFormat/>
    <w:rsid w:val="008B23E6"/>
    <w:pPr>
      <w:widowControl w:val="0"/>
      <w:spacing w:before="40" w:after="40"/>
    </w:pPr>
    <w:rPr>
      <w:sz w:val="20"/>
    </w:rPr>
  </w:style>
  <w:style w:type="paragraph" w:customStyle="1" w:styleId="MotorolaResponse1">
    <w:name w:val="Motorola Response1"/>
    <w:next w:val="Normal"/>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PlaceholderText">
    <w:name w:val="Placeholder Text"/>
    <w:uiPriority w:val="99"/>
    <w:semiHidden/>
    <w:rsid w:val="00241BCC"/>
    <w:rPr>
      <w:color w:val="808080"/>
    </w:rPr>
  </w:style>
  <w:style w:type="character" w:customStyle="1" w:styleId="apple-converted-space">
    <w:name w:val="apple-converted-space"/>
    <w:basedOn w:val="DefaultParagraphFont"/>
    <w:rsid w:val="00C41FF6"/>
  </w:style>
  <w:style w:type="paragraph" w:styleId="PlainText">
    <w:name w:val="Plain Text"/>
    <w:basedOn w:val="Normal"/>
    <w:link w:val="PlainTextChar"/>
    <w:unhideWhenUsed/>
    <w:rsid w:val="00726F1C"/>
    <w:pPr>
      <w:autoSpaceDE/>
      <w:autoSpaceDN/>
      <w:adjustRightInd/>
      <w:snapToGrid/>
      <w:spacing w:after="0"/>
    </w:pPr>
    <w:rPr>
      <w:rFonts w:ascii="Consolas" w:eastAsia="Calibri" w:hAnsi="Consolas"/>
      <w:sz w:val="21"/>
      <w:szCs w:val="21"/>
    </w:rPr>
  </w:style>
  <w:style w:type="character" w:customStyle="1" w:styleId="PlainTextChar">
    <w:name w:val="Plain Text Char"/>
    <w:link w:val="PlainText"/>
    <w:rsid w:val="00726F1C"/>
    <w:rPr>
      <w:rFonts w:ascii="Consolas" w:eastAsia="Calibri" w:hAnsi="Consolas" w:cs="Consolas"/>
      <w:sz w:val="21"/>
      <w:szCs w:val="21"/>
    </w:rPr>
  </w:style>
  <w:style w:type="paragraph" w:customStyle="1" w:styleId="references0">
    <w:name w:val="references"/>
    <w:uiPriority w:val="99"/>
    <w:rsid w:val="00260AD3"/>
    <w:pPr>
      <w:numPr>
        <w:numId w:val="4"/>
      </w:numPr>
      <w:spacing w:after="50" w:line="180" w:lineRule="exact"/>
      <w:jc w:val="both"/>
    </w:pPr>
    <w:rPr>
      <w:rFonts w:eastAsia="MS Mincho"/>
      <w:noProof/>
      <w:szCs w:val="16"/>
      <w:lang w:eastAsia="en-US"/>
    </w:rPr>
  </w:style>
  <w:style w:type="paragraph" w:styleId="NoSpacing">
    <w:name w:val="No Spacing"/>
    <w:uiPriority w:val="1"/>
    <w:qFormat/>
    <w:rsid w:val="001D398E"/>
    <w:rPr>
      <w:rFonts w:eastAsia="MS Mincho"/>
      <w:lang w:eastAsia="en-US"/>
    </w:rPr>
  </w:style>
  <w:style w:type="character" w:customStyle="1" w:styleId="Heading1Char1">
    <w:name w:val="Heading 1 Char1"/>
    <w:aliases w:val="H1 Char,h1 Char,app heading 1 Char,l1 Char,Memo Heading 1 Char,h11 Char,h12 Char,h13 Char,h14 Char,h15 Char,h16 Char,Heading 1_a Char,h17 Char,h111 Char,h121 Char,h131 Char,h141 Char,h151 Char,h161 Char,h18 Char,h112 Char,h122 Char"/>
    <w:link w:val="Heading1"/>
    <w:rsid w:val="00EB4476"/>
    <w:rPr>
      <w:rFonts w:ascii="Arial" w:eastAsia="Times New Roman" w:hAnsi="Arial" w:cs="Arial"/>
      <w:sz w:val="36"/>
      <w:szCs w:val="36"/>
      <w:lang w:val="en-GB"/>
    </w:rPr>
  </w:style>
  <w:style w:type="paragraph" w:customStyle="1" w:styleId="B1">
    <w:name w:val="B1"/>
    <w:basedOn w:val="List"/>
    <w:link w:val="B1Char1"/>
    <w:qFormat/>
    <w:rsid w:val="00B37F15"/>
    <w:pPr>
      <w:overflowPunct w:val="0"/>
      <w:snapToGrid/>
      <w:spacing w:after="180"/>
      <w:ind w:left="568" w:hanging="284"/>
      <w:textAlignment w:val="baseline"/>
    </w:pPr>
    <w:rPr>
      <w:rFonts w:eastAsia="Times New Roman"/>
      <w:sz w:val="20"/>
      <w:szCs w:val="20"/>
      <w:lang w:val="en-GB" w:eastAsia="en-GB"/>
    </w:rPr>
  </w:style>
  <w:style w:type="character" w:customStyle="1" w:styleId="B1Char1">
    <w:name w:val="B1 Char1"/>
    <w:link w:val="B1"/>
    <w:qFormat/>
    <w:rsid w:val="00B37F15"/>
    <w:rPr>
      <w:rFonts w:eastAsia="Times New Roman"/>
      <w:lang w:val="en-GB" w:eastAsia="en-GB"/>
    </w:rPr>
  </w:style>
  <w:style w:type="paragraph" w:customStyle="1" w:styleId="B2">
    <w:name w:val="B2"/>
    <w:basedOn w:val="List2"/>
    <w:link w:val="B2Char"/>
    <w:qFormat/>
    <w:rsid w:val="00B37F15"/>
    <w:pPr>
      <w:overflowPunct w:val="0"/>
      <w:snapToGrid/>
      <w:spacing w:after="180"/>
      <w:ind w:left="851" w:hanging="284"/>
      <w:contextualSpacing w:val="0"/>
      <w:textAlignment w:val="baseline"/>
    </w:pPr>
    <w:rPr>
      <w:rFonts w:eastAsia="Times New Roman"/>
      <w:sz w:val="20"/>
      <w:szCs w:val="20"/>
      <w:lang w:val="en-GB" w:eastAsia="en-GB"/>
    </w:rPr>
  </w:style>
  <w:style w:type="paragraph" w:styleId="List2">
    <w:name w:val="List 2"/>
    <w:basedOn w:val="Normal"/>
    <w:link w:val="List2Char"/>
    <w:rsid w:val="00B37F15"/>
    <w:pPr>
      <w:ind w:left="720" w:hanging="360"/>
      <w:contextualSpacing/>
    </w:pPr>
  </w:style>
  <w:style w:type="numbering" w:customStyle="1" w:styleId="NoList1">
    <w:name w:val="No List1"/>
    <w:next w:val="NoList"/>
    <w:uiPriority w:val="99"/>
    <w:semiHidden/>
    <w:unhideWhenUsed/>
    <w:rsid w:val="00B37F15"/>
  </w:style>
  <w:style w:type="paragraph" w:customStyle="1" w:styleId="H6">
    <w:name w:val="H6"/>
    <w:basedOn w:val="Heading5"/>
    <w:next w:val="Normal"/>
    <w:rsid w:val="00B37F15"/>
    <w:pPr>
      <w:keepNext/>
      <w:keepLines/>
      <w:numPr>
        <w:ilvl w:val="0"/>
        <w:numId w:val="0"/>
      </w:numPr>
      <w:overflowPunct w:val="0"/>
      <w:snapToGrid/>
      <w:spacing w:before="120" w:after="180"/>
      <w:ind w:left="1985" w:hanging="1985"/>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Index2">
    <w:name w:val="index 2"/>
    <w:basedOn w:val="Index1"/>
    <w:rsid w:val="00B37F15"/>
    <w:pPr>
      <w:ind w:left="284"/>
    </w:pPr>
    <w:rPr>
      <w:rFonts w:eastAsia="Times New Roman"/>
      <w:lang w:eastAsia="en-GB"/>
    </w:rPr>
  </w:style>
  <w:style w:type="paragraph" w:customStyle="1" w:styleId="TT">
    <w:name w:val="TT"/>
    <w:basedOn w:val="Heading1"/>
    <w:next w:val="Normal"/>
    <w:rsid w:val="00B37F15"/>
    <w:pPr>
      <w:ind w:left="1134" w:hanging="1134"/>
      <w:outlineLvl w:val="9"/>
    </w:pPr>
    <w:rPr>
      <w:b/>
      <w:bCs/>
      <w:szCs w:val="20"/>
      <w:lang w:eastAsia="en-GB"/>
    </w:rPr>
  </w:style>
  <w:style w:type="paragraph" w:customStyle="1" w:styleId="NF">
    <w:name w:val="NF"/>
    <w:basedOn w:val="NO"/>
    <w:rsid w:val="00B37F15"/>
  </w:style>
  <w:style w:type="paragraph" w:customStyle="1" w:styleId="NO">
    <w:name w:val="NO"/>
    <w:basedOn w:val="Normal"/>
    <w:rsid w:val="00B37F15"/>
    <w:pPr>
      <w:keepLines/>
      <w:overflowPunct w:val="0"/>
      <w:snapToGrid/>
      <w:spacing w:after="180"/>
      <w:ind w:left="1135" w:hanging="851"/>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ListNumber2">
    <w:name w:val="List Number 2"/>
    <w:basedOn w:val="ListNumber"/>
    <w:rsid w:val="00B37F15"/>
    <w:pPr>
      <w:ind w:left="851"/>
    </w:pPr>
  </w:style>
  <w:style w:type="paragraph" w:styleId="ListNumber">
    <w:name w:val="List Number"/>
    <w:basedOn w:val="List"/>
    <w:rsid w:val="00B37F15"/>
    <w:pPr>
      <w:overflowPunct w:val="0"/>
      <w:snapToGrid/>
      <w:spacing w:after="180"/>
      <w:ind w:left="568" w:hanging="284"/>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Normal"/>
    <w:rsid w:val="00B37F15"/>
    <w:pPr>
      <w:overflowPunct w:val="0"/>
      <w:snapToGrid/>
      <w:spacing w:after="0"/>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Normal"/>
    <w:rsid w:val="00B37F15"/>
    <w:pPr>
      <w:ind w:left="1985" w:hanging="1985"/>
    </w:pPr>
  </w:style>
  <w:style w:type="paragraph" w:styleId="TOC7">
    <w:name w:val="toc 7"/>
    <w:basedOn w:val="TOC6"/>
    <w:next w:val="Normal"/>
    <w:rsid w:val="00B37F15"/>
    <w:pPr>
      <w:ind w:left="2268" w:hanging="2268"/>
    </w:pPr>
  </w:style>
  <w:style w:type="paragraph" w:styleId="ListBullet2">
    <w:name w:val="List Bullet 2"/>
    <w:basedOn w:val="ListBullet"/>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Normal"/>
    <w:link w:val="THChar"/>
    <w:qFormat/>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qFormat/>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ListBullet3">
    <w:name w:val="List Bullet 3"/>
    <w:basedOn w:val="ListBullet2"/>
    <w:rsid w:val="00B37F15"/>
    <w:pPr>
      <w:ind w:left="1135"/>
    </w:pPr>
  </w:style>
  <w:style w:type="paragraph" w:styleId="List3">
    <w:name w:val="List 3"/>
    <w:basedOn w:val="List2"/>
    <w:link w:val="List3Char"/>
    <w:rsid w:val="00B37F15"/>
    <w:pPr>
      <w:overflowPunct w:val="0"/>
      <w:snapToGrid/>
      <w:spacing w:after="180"/>
      <w:ind w:left="1135" w:hanging="284"/>
      <w:contextualSpacing w:val="0"/>
      <w:textAlignment w:val="baseline"/>
    </w:pPr>
    <w:rPr>
      <w:rFonts w:eastAsia="Times New Roman"/>
      <w:sz w:val="20"/>
      <w:szCs w:val="20"/>
      <w:lang w:val="en-GB" w:eastAsia="en-GB"/>
    </w:rPr>
  </w:style>
  <w:style w:type="paragraph" w:styleId="List4">
    <w:name w:val="List 4"/>
    <w:basedOn w:val="List3"/>
    <w:rsid w:val="00B37F15"/>
    <w:pPr>
      <w:ind w:left="1418"/>
    </w:pPr>
  </w:style>
  <w:style w:type="paragraph" w:styleId="List5">
    <w:name w:val="List 5"/>
    <w:basedOn w:val="List4"/>
    <w:rsid w:val="00B37F15"/>
    <w:pPr>
      <w:ind w:left="1702"/>
    </w:pPr>
  </w:style>
  <w:style w:type="paragraph" w:styleId="ListBullet4">
    <w:name w:val="List Bullet 4"/>
    <w:basedOn w:val="ListBullet3"/>
    <w:rsid w:val="00B37F15"/>
    <w:pPr>
      <w:ind w:left="1418"/>
    </w:pPr>
  </w:style>
  <w:style w:type="paragraph" w:styleId="ListBullet5">
    <w:name w:val="List Bullet 5"/>
    <w:basedOn w:val="ListBullet4"/>
    <w:rsid w:val="00B37F15"/>
    <w:pPr>
      <w:ind w:left="1702"/>
    </w:pPr>
  </w:style>
  <w:style w:type="paragraph" w:customStyle="1" w:styleId="B3">
    <w:name w:val="B3"/>
    <w:basedOn w:val="List3"/>
    <w:link w:val="B3Char"/>
    <w:qFormat/>
    <w:rsid w:val="00B37F15"/>
  </w:style>
  <w:style w:type="paragraph" w:customStyle="1" w:styleId="B4">
    <w:name w:val="B4"/>
    <w:basedOn w:val="List4"/>
    <w:rsid w:val="00B37F15"/>
  </w:style>
  <w:style w:type="paragraph" w:customStyle="1" w:styleId="B5">
    <w:name w:val="B5"/>
    <w:basedOn w:val="List5"/>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IndexHeading">
    <w:name w:val="index heading"/>
    <w:basedOn w:val="Normal"/>
    <w:next w:val="Normal"/>
    <w:rsid w:val="00B37F15"/>
    <w:pPr>
      <w:pBdr>
        <w:top w:val="single" w:sz="12" w:space="0" w:color="auto"/>
      </w:pBdr>
      <w:overflowPunct w:val="0"/>
      <w:snapToGrid/>
      <w:spacing w:before="360" w:after="240"/>
      <w:textAlignment w:val="baseline"/>
    </w:pPr>
    <w:rPr>
      <w:rFonts w:eastAsia="Times New Roman"/>
      <w:b/>
      <w:i/>
      <w:sz w:val="26"/>
      <w:szCs w:val="20"/>
      <w:lang w:val="en-GB" w:eastAsia="en-GB"/>
    </w:rPr>
  </w:style>
  <w:style w:type="paragraph" w:customStyle="1" w:styleId="INDENT1">
    <w:name w:val="INDENT1"/>
    <w:basedOn w:val="Normal"/>
    <w:rsid w:val="00B37F15"/>
    <w:pPr>
      <w:overflowPunct w:val="0"/>
      <w:snapToGrid/>
      <w:spacing w:after="180"/>
      <w:ind w:left="851"/>
      <w:textAlignment w:val="baseline"/>
    </w:pPr>
    <w:rPr>
      <w:rFonts w:eastAsia="Times New Roman"/>
      <w:sz w:val="20"/>
      <w:szCs w:val="20"/>
      <w:lang w:val="en-GB" w:eastAsia="en-GB"/>
    </w:rPr>
  </w:style>
  <w:style w:type="paragraph" w:customStyle="1" w:styleId="INDENT2">
    <w:name w:val="INDENT2"/>
    <w:basedOn w:val="Normal"/>
    <w:rsid w:val="00B37F15"/>
    <w:pPr>
      <w:overflowPunct w:val="0"/>
      <w:snapToGrid/>
      <w:spacing w:after="180"/>
      <w:ind w:left="1135" w:hanging="284"/>
      <w:textAlignment w:val="baseline"/>
    </w:pPr>
    <w:rPr>
      <w:rFonts w:eastAsia="Times New Roman"/>
      <w:sz w:val="20"/>
      <w:szCs w:val="20"/>
      <w:lang w:val="en-GB" w:eastAsia="en-GB"/>
    </w:rPr>
  </w:style>
  <w:style w:type="paragraph" w:customStyle="1" w:styleId="INDENT3">
    <w:name w:val="INDENT3"/>
    <w:basedOn w:val="Normal"/>
    <w:rsid w:val="00B37F15"/>
    <w:pPr>
      <w:overflowPunct w:val="0"/>
      <w:snapToGrid/>
      <w:spacing w:after="180"/>
      <w:ind w:left="1701" w:hanging="567"/>
      <w:textAlignment w:val="baseline"/>
    </w:pPr>
    <w:rPr>
      <w:rFonts w:eastAsia="Times New Roman"/>
      <w:sz w:val="20"/>
      <w:szCs w:val="20"/>
      <w:lang w:val="en-GB" w:eastAsia="en-GB"/>
    </w:rPr>
  </w:style>
  <w:style w:type="paragraph" w:customStyle="1" w:styleId="FigureTitle">
    <w:name w:val="Figure_Title"/>
    <w:basedOn w:val="Normal"/>
    <w:next w:val="Normal"/>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Normal"/>
    <w:rsid w:val="00B37F15"/>
    <w:pPr>
      <w:keepNext/>
      <w:keepLines/>
      <w:overflowPunct w:val="0"/>
      <w:snapToGrid/>
      <w:spacing w:after="180"/>
      <w:textAlignment w:val="baseline"/>
    </w:pPr>
    <w:rPr>
      <w:rFonts w:eastAsia="Times New Roman"/>
      <w:b/>
      <w:sz w:val="20"/>
      <w:szCs w:val="20"/>
      <w:lang w:val="en-GB" w:eastAsia="en-GB"/>
    </w:rPr>
  </w:style>
  <w:style w:type="paragraph" w:customStyle="1" w:styleId="enumlev2">
    <w:name w:val="enumlev2"/>
    <w:basedOn w:val="Normal"/>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Normal"/>
    <w:rsid w:val="00B37F15"/>
    <w:pPr>
      <w:keepNext/>
      <w:keepLines/>
      <w:overflowPunct w:val="0"/>
      <w:snapToGrid/>
      <w:spacing w:before="240" w:after="180"/>
      <w:ind w:left="1418"/>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B37F15"/>
    <w:rPr>
      <w:lang w:eastAsia="en-US"/>
    </w:rPr>
  </w:style>
  <w:style w:type="paragraph" w:customStyle="1" w:styleId="Guidance">
    <w:name w:val="Guidance"/>
    <w:basedOn w:val="Normal"/>
    <w:rsid w:val="00B37F15"/>
    <w:pPr>
      <w:overflowPunct w:val="0"/>
      <w:snapToGrid/>
      <w:spacing w:after="180"/>
      <w:textAlignment w:val="baseline"/>
    </w:pPr>
    <w:rPr>
      <w:rFonts w:eastAsia="Times New Roman"/>
      <w:i/>
      <w:color w:val="0000FF"/>
      <w:sz w:val="20"/>
      <w:szCs w:val="20"/>
      <w:lang w:val="en-GB" w:eastAsia="en-GB"/>
    </w:rPr>
  </w:style>
  <w:style w:type="paragraph" w:styleId="BodyTextIndent2">
    <w:name w:val="Body Text Indent 2"/>
    <w:basedOn w:val="Normal"/>
    <w:link w:val="BodyTextIndent2Char"/>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BodyTextIndent2Char">
    <w:name w:val="Body Text Indent 2 Char"/>
    <w:basedOn w:val="DefaultParagraphFont"/>
    <w:link w:val="BodyTextIndent2"/>
    <w:rsid w:val="00B37F15"/>
    <w:rPr>
      <w:rFonts w:eastAsia="Times New Roman"/>
      <w:kern w:val="2"/>
      <w:lang w:eastAsia="ja-JP"/>
    </w:rPr>
  </w:style>
  <w:style w:type="paragraph" w:styleId="BodyTextIndent3">
    <w:name w:val="Body Text Indent 3"/>
    <w:basedOn w:val="Normal"/>
    <w:link w:val="BodyTextIndent3Char"/>
    <w:rsid w:val="00B37F15"/>
    <w:pPr>
      <w:overflowPunct w:val="0"/>
      <w:snapToGrid/>
      <w:spacing w:after="0"/>
      <w:ind w:left="1080"/>
      <w:textAlignment w:val="baseline"/>
    </w:pPr>
    <w:rPr>
      <w:rFonts w:eastAsia="Times New Roman"/>
      <w:sz w:val="20"/>
      <w:szCs w:val="20"/>
      <w:lang w:eastAsia="ja-JP"/>
    </w:rPr>
  </w:style>
  <w:style w:type="character" w:customStyle="1" w:styleId="BodyTextIndent3Char">
    <w:name w:val="Body Text Indent 3 Char"/>
    <w:basedOn w:val="DefaultParagraphFont"/>
    <w:link w:val="BodyTextIndent3"/>
    <w:rsid w:val="00B37F15"/>
    <w:rPr>
      <w:rFonts w:eastAsia="Times New Roman"/>
      <w:lang w:eastAsia="ja-JP"/>
    </w:rPr>
  </w:style>
  <w:style w:type="paragraph" w:customStyle="1" w:styleId="numberedlist">
    <w:name w:val="numbered list"/>
    <w:basedOn w:val="ListBullet"/>
    <w:rsid w:val="00B37F15"/>
  </w:style>
  <w:style w:type="paragraph" w:customStyle="1" w:styleId="CRfront">
    <w:name w:val="CR_front"/>
    <w:next w:val="Normal"/>
    <w:rsid w:val="00B37F15"/>
    <w:rPr>
      <w:rFonts w:ascii="Arial" w:eastAsia="MS Mincho" w:hAnsi="Arial"/>
      <w:lang w:val="en-GB" w:eastAsia="en-US"/>
    </w:rPr>
  </w:style>
  <w:style w:type="paragraph" w:customStyle="1" w:styleId="TabList">
    <w:name w:val="TabList"/>
    <w:basedOn w:val="Normal"/>
    <w:rsid w:val="00B37F15"/>
    <w:pPr>
      <w:tabs>
        <w:tab w:val="left" w:pos="1134"/>
      </w:tabs>
      <w:overflowPunct w:val="0"/>
      <w:snapToGrid/>
      <w:spacing w:after="0"/>
      <w:textAlignment w:val="baseline"/>
    </w:pPr>
    <w:rPr>
      <w:rFonts w:eastAsia="MS Mincho"/>
      <w:sz w:val="20"/>
      <w:szCs w:val="20"/>
      <w:lang w:val="en-GB" w:eastAsia="en-GB"/>
    </w:rPr>
  </w:style>
  <w:style w:type="paragraph" w:customStyle="1" w:styleId="tabletext">
    <w:name w:val="table text"/>
    <w:basedOn w:val="Normal"/>
    <w:next w:val="table"/>
    <w:rsid w:val="00B37F15"/>
    <w:pPr>
      <w:overflowPunct w:val="0"/>
      <w:snapToGrid/>
      <w:spacing w:after="0"/>
      <w:textAlignment w:val="baseline"/>
    </w:pPr>
    <w:rPr>
      <w:rFonts w:eastAsia="MS Mincho"/>
      <w:i/>
      <w:sz w:val="20"/>
      <w:szCs w:val="20"/>
      <w:lang w:val="en-GB" w:eastAsia="en-GB"/>
    </w:rPr>
  </w:style>
  <w:style w:type="paragraph" w:customStyle="1" w:styleId="table">
    <w:name w:val="table"/>
    <w:basedOn w:val="Normal"/>
    <w:next w:val="Normal"/>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Normal"/>
    <w:rsid w:val="00B37F15"/>
    <w:pPr>
      <w:overflowPunct w:val="0"/>
      <w:snapToGrid/>
      <w:spacing w:after="0"/>
      <w:textAlignment w:val="baseline"/>
    </w:pPr>
    <w:rPr>
      <w:rFonts w:eastAsia="MS Mincho"/>
      <w:b/>
      <w:sz w:val="20"/>
      <w:szCs w:val="20"/>
      <w:lang w:val="en-GB" w:eastAsia="en-GB"/>
    </w:rPr>
  </w:style>
  <w:style w:type="paragraph" w:customStyle="1" w:styleId="text">
    <w:name w:val="text"/>
    <w:basedOn w:val="Normal"/>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Normal"/>
    <w:next w:val="Normal"/>
    <w:rsid w:val="00B37F15"/>
    <w:pPr>
      <w:keepNext/>
      <w:keepLines/>
      <w:numPr>
        <w:numId w:val="8"/>
      </w:numPr>
      <w:pBdr>
        <w:top w:val="single" w:sz="12" w:space="3" w:color="auto"/>
      </w:pBdr>
      <w:overflowPunct w:val="0"/>
      <w:snapToGrid/>
      <w:spacing w:before="240" w:after="180"/>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5"/>
      </w:numPr>
      <w:spacing w:after="120"/>
    </w:pPr>
    <w:rPr>
      <w:rFonts w:eastAsia="MS Mincho"/>
      <w:lang w:val="en-US"/>
    </w:rPr>
  </w:style>
  <w:style w:type="paragraph" w:customStyle="1" w:styleId="textintend2">
    <w:name w:val="text intend 2"/>
    <w:basedOn w:val="text"/>
    <w:rsid w:val="00B37F15"/>
    <w:pPr>
      <w:widowControl/>
      <w:numPr>
        <w:numId w:val="6"/>
      </w:numPr>
      <w:spacing w:after="120"/>
    </w:pPr>
    <w:rPr>
      <w:rFonts w:eastAsia="MS Mincho"/>
      <w:lang w:val="en-US"/>
    </w:rPr>
  </w:style>
  <w:style w:type="paragraph" w:customStyle="1" w:styleId="textintend3">
    <w:name w:val="text intend 3"/>
    <w:basedOn w:val="text"/>
    <w:rsid w:val="00B37F15"/>
    <w:pPr>
      <w:widowControl/>
      <w:numPr>
        <w:numId w:val="7"/>
      </w:numPr>
      <w:spacing w:after="120"/>
    </w:pPr>
    <w:rPr>
      <w:rFonts w:eastAsia="MS Mincho"/>
      <w:lang w:val="en-US"/>
    </w:rPr>
  </w:style>
  <w:style w:type="paragraph" w:customStyle="1" w:styleId="normalpuce">
    <w:name w:val="normal puce"/>
    <w:basedOn w:val="Normal"/>
    <w:rsid w:val="00B37F15"/>
    <w:pPr>
      <w:widowControl w:val="0"/>
      <w:numPr>
        <w:numId w:val="9"/>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Heading1"/>
    <w:next w:val="Normal"/>
    <w:autoRedefine/>
    <w:rsid w:val="00B37F15"/>
    <w:pPr>
      <w:numPr>
        <w:numId w:val="10"/>
      </w:numPr>
      <w:spacing w:after="0"/>
    </w:pPr>
    <w:rPr>
      <w:bCs/>
      <w:noProof/>
      <w:kern w:val="28"/>
      <w:sz w:val="24"/>
      <w:szCs w:val="20"/>
      <w:lang w:eastAsia="en-GB"/>
    </w:rPr>
  </w:style>
  <w:style w:type="paragraph" w:styleId="Date">
    <w:name w:val="Date"/>
    <w:basedOn w:val="Normal"/>
    <w:next w:val="Normal"/>
    <w:link w:val="DateChar"/>
    <w:rsid w:val="00B37F15"/>
    <w:pPr>
      <w:overflowPunct w:val="0"/>
      <w:snapToGrid/>
      <w:spacing w:after="0"/>
      <w:textAlignment w:val="baseline"/>
    </w:pPr>
    <w:rPr>
      <w:rFonts w:eastAsia="Times New Roman"/>
      <w:sz w:val="20"/>
      <w:szCs w:val="20"/>
      <w:lang w:val="en-GB" w:eastAsia="en-GB"/>
    </w:rPr>
  </w:style>
  <w:style w:type="character" w:customStyle="1" w:styleId="DateChar">
    <w:name w:val="Date Char"/>
    <w:basedOn w:val="DefaultParagraphFont"/>
    <w:link w:val="Date"/>
    <w:rsid w:val="00B37F15"/>
    <w:rPr>
      <w:rFonts w:eastAsia="Times New Roman"/>
      <w:lang w:val="en-GB" w:eastAsia="en-GB"/>
    </w:rPr>
  </w:style>
  <w:style w:type="paragraph" w:customStyle="1" w:styleId="Meetingcaption">
    <w:name w:val="Meeting caption"/>
    <w:basedOn w:val="Normal"/>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textAlignment w:val="baseline"/>
    </w:pPr>
    <w:rPr>
      <w:rFonts w:eastAsia="Times New Roman"/>
      <w:snapToGrid w:val="0"/>
      <w:szCs w:val="20"/>
      <w:lang w:val="fr-FR" w:eastAsia="en-GB"/>
    </w:rPr>
  </w:style>
  <w:style w:type="paragraph" w:customStyle="1" w:styleId="para">
    <w:name w:val="para"/>
    <w:basedOn w:val="Normal"/>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Normal"/>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b10">
    <w:name w:val="b1"/>
    <w:basedOn w:val="Normal"/>
    <w:rsid w:val="00B37F15"/>
    <w:pPr>
      <w:overflowPunct w:val="0"/>
      <w:snapToGrid/>
      <w:spacing w:before="100" w:beforeAutospacing="1" w:after="100" w:afterAutospacing="1"/>
      <w:textAlignment w:val="baseline"/>
    </w:pPr>
    <w:rPr>
      <w:rFonts w:eastAsia="Times New Roman"/>
      <w:sz w:val="24"/>
      <w:szCs w:val="24"/>
      <w:lang w:eastAsia="ja-JP"/>
    </w:rPr>
  </w:style>
  <w:style w:type="paragraph" w:customStyle="1" w:styleId="tah0">
    <w:name w:val="tah"/>
    <w:basedOn w:val="Normal"/>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Emphasis">
    <w:name w:val="Emphasis"/>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TableNormal"/>
    <w:next w:val="TableGrid"/>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B37F15"/>
    <w:pPr>
      <w:tabs>
        <w:tab w:val="num" w:pos="2560"/>
      </w:tabs>
      <w:autoSpaceDE/>
      <w:autoSpaceDN/>
      <w:adjustRightInd/>
      <w:snapToGrid/>
      <w:spacing w:after="180"/>
      <w:ind w:left="2560" w:hanging="357"/>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Heading2Char1">
    <w:name w:val="Heading 2 Char1"/>
    <w:aliases w:val="H2 Char1,h2 Char1,DO NOT USE_h2 Char,h21 Char,Head2A Char,2 Char,UNDERRUBRIK 1-2 Char,Heading 2 Char Char,H2 Char Char,h2 Char Char"/>
    <w:link w:val="Heading2"/>
    <w:rsid w:val="00EC60C8"/>
    <w:rPr>
      <w:rFonts w:ascii="Arial" w:hAnsi="Arial"/>
      <w:b/>
      <w:bCs/>
      <w:sz w:val="24"/>
      <w:szCs w:val="2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B37F15"/>
    <w:rPr>
      <w:b/>
      <w:bCs/>
      <w:sz w:val="28"/>
      <w:szCs w:val="28"/>
      <w:lang w:eastAsia="en-US"/>
    </w:rPr>
  </w:style>
  <w:style w:type="character" w:customStyle="1" w:styleId="Heading5Char">
    <w:name w:val="Heading 5 Char"/>
    <w:aliases w:val="h5 Char,Heading5 Char"/>
    <w:link w:val="Heading5"/>
    <w:rsid w:val="00B37F15"/>
    <w:rPr>
      <w:b/>
      <w:bCs/>
      <w:i/>
      <w:iCs/>
      <w:sz w:val="26"/>
      <w:szCs w:val="26"/>
      <w:lang w:eastAsia="en-US"/>
    </w:rPr>
  </w:style>
  <w:style w:type="character" w:customStyle="1" w:styleId="Heading6Char">
    <w:name w:val="Heading 6 Char"/>
    <w:link w:val="Heading6"/>
    <w:rsid w:val="00B37F15"/>
    <w:rPr>
      <w:b/>
      <w:bCs/>
      <w:sz w:val="22"/>
      <w:szCs w:val="22"/>
      <w:lang w:eastAsia="en-US"/>
    </w:rPr>
  </w:style>
  <w:style w:type="character" w:customStyle="1" w:styleId="Heading7Char">
    <w:name w:val="Heading 7 Char"/>
    <w:link w:val="Heading7"/>
    <w:rsid w:val="00B37F15"/>
    <w:rPr>
      <w:sz w:val="24"/>
      <w:szCs w:val="24"/>
      <w:lang w:eastAsia="en-US"/>
    </w:rPr>
  </w:style>
  <w:style w:type="character" w:customStyle="1" w:styleId="Heading8Char">
    <w:name w:val="Heading 8 Char"/>
    <w:link w:val="Heading8"/>
    <w:rsid w:val="00B37F15"/>
    <w:rPr>
      <w:i/>
      <w:iCs/>
      <w:sz w:val="24"/>
      <w:szCs w:val="24"/>
      <w:lang w:eastAsia="en-US"/>
    </w:rPr>
  </w:style>
  <w:style w:type="character" w:customStyle="1" w:styleId="Heading9Char">
    <w:name w:val="Heading 9 Char"/>
    <w:aliases w:val="Figure Heading Char,FH Char"/>
    <w:link w:val="Heading9"/>
    <w:rsid w:val="00B37F15"/>
    <w:rPr>
      <w:rFonts w:ascii="Arial" w:hAnsi="Arial"/>
      <w:sz w:val="22"/>
      <w:szCs w:val="22"/>
      <w:lang w:eastAsia="en-US"/>
    </w:rPr>
  </w:style>
  <w:style w:type="character" w:customStyle="1" w:styleId="ListChar">
    <w:name w:val="List Char"/>
    <w:link w:val="List"/>
    <w:rsid w:val="00B37F15"/>
    <w:rPr>
      <w:sz w:val="22"/>
      <w:szCs w:val="22"/>
      <w:lang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DN Char"/>
    <w:link w:val="FootnoteText"/>
    <w:uiPriority w:val="99"/>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List2Char">
    <w:name w:val="List 2 Char"/>
    <w:link w:val="List2"/>
    <w:rsid w:val="00B37F15"/>
    <w:rPr>
      <w:sz w:val="22"/>
      <w:szCs w:val="22"/>
      <w:lang w:eastAsia="en-US"/>
    </w:rPr>
  </w:style>
  <w:style w:type="character" w:customStyle="1" w:styleId="List3Char">
    <w:name w:val="List 3 Char"/>
    <w:link w:val="List3"/>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BalloonTextChar">
    <w:name w:val="Balloon Text Char"/>
    <w:link w:val="BalloonText"/>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BodyText2Char">
    <w:name w:val="Body Text 2 Char"/>
    <w:link w:val="BodyText2"/>
    <w:rsid w:val="00B37F15"/>
    <w:rPr>
      <w:sz w:val="22"/>
      <w:lang w:eastAsia="en-US"/>
    </w:rPr>
  </w:style>
  <w:style w:type="character" w:customStyle="1" w:styleId="ListParagraphChar">
    <w:name w:val="List Paragraph Char"/>
    <w:aliases w:val="- Bullets Char,Lista1 Char,?? ?? Char,????? Char,???? Char,列出段落1 Char,リスト段落 Char,中等深浅网格 1 - 着色 21 Char,列表段落 Char,列出段落 Char,¥¡¡¡¡ì¬º¥¹¥È¶ÎÂä Char,ÁÐ³ö¶ÎÂä Char,列表段落1 Char,—ño’i—Ž Char,¥ê¥¹¥È¶ÎÂä Char,Lettre d'introduction Char"/>
    <w:link w:val="ListParagraph"/>
    <w:uiPriority w:val="34"/>
    <w:qFormat/>
    <w:locked/>
    <w:rsid w:val="00433563"/>
    <w:rPr>
      <w:rFonts w:ascii="Calibri" w:hAnsi="Calibri" w:cs="Calibri"/>
      <w:sz w:val="22"/>
      <w:szCs w:val="22"/>
    </w:rPr>
  </w:style>
  <w:style w:type="paragraph" w:customStyle="1" w:styleId="Doc-text2">
    <w:name w:val="Doc-text2"/>
    <w:basedOn w:val="Normal"/>
    <w:link w:val="Doc-text2Char"/>
    <w:qFormat/>
    <w:rsid w:val="00077A74"/>
    <w:pPr>
      <w:tabs>
        <w:tab w:val="left" w:pos="1622"/>
      </w:tabs>
      <w:autoSpaceDE/>
      <w:autoSpaceDN/>
      <w:adjustRightInd/>
      <w:snapToGrid/>
      <w:spacing w:after="0"/>
      <w:ind w:left="1622" w:hanging="363"/>
    </w:pPr>
    <w:rPr>
      <w:rFonts w:ascii="Arial" w:eastAsia="MS Mincho" w:hAnsi="Arial"/>
      <w:sz w:val="20"/>
      <w:szCs w:val="24"/>
      <w:lang w:val="en-GB" w:eastAsia="en-GB"/>
    </w:rPr>
  </w:style>
  <w:style w:type="character" w:customStyle="1" w:styleId="Doc-text2Char">
    <w:name w:val="Doc-text2 Char"/>
    <w:link w:val="Doc-text2"/>
    <w:rsid w:val="00077A74"/>
    <w:rPr>
      <w:rFonts w:ascii="Arial" w:eastAsia="MS Mincho" w:hAnsi="Arial"/>
      <w:szCs w:val="24"/>
      <w:lang w:val="en-GB" w:eastAsia="en-GB"/>
    </w:rPr>
  </w:style>
  <w:style w:type="character" w:customStyle="1" w:styleId="B1Char">
    <w:name w:val="B1 Char"/>
    <w:basedOn w:val="DefaultParagraphFont"/>
    <w:rsid w:val="00F37196"/>
    <w:rPr>
      <w:rFonts w:ascii="Times New Roman" w:eastAsia="Times New Roman" w:hAnsi="Times New Roman" w:cs="Times New Roman"/>
      <w:sz w:val="20"/>
      <w:szCs w:val="20"/>
      <w:lang w:val="en-GB" w:eastAsia="ko-KR"/>
    </w:rPr>
  </w:style>
  <w:style w:type="paragraph" w:customStyle="1" w:styleId="bullet">
    <w:name w:val="bullet"/>
    <w:basedOn w:val="ListParagraph"/>
    <w:link w:val="bulletChar"/>
    <w:qFormat/>
    <w:rsid w:val="00182022"/>
    <w:pPr>
      <w:widowControl w:val="0"/>
      <w:numPr>
        <w:numId w:val="12"/>
      </w:numPr>
      <w:snapToGrid/>
      <w:spacing w:after="60"/>
      <w:contextualSpacing/>
      <w:jc w:val="both"/>
    </w:pPr>
    <w:rPr>
      <w:rFonts w:ascii="Times New Roman" w:eastAsia="Times New Roman" w:hAnsi="Times New Roman"/>
      <w:kern w:val="2"/>
      <w:sz w:val="20"/>
      <w:szCs w:val="24"/>
      <w:lang w:val="en-GB"/>
    </w:rPr>
  </w:style>
  <w:style w:type="character" w:customStyle="1" w:styleId="bulletChar">
    <w:name w:val="bullet Char"/>
    <w:link w:val="bullet"/>
    <w:rsid w:val="00182022"/>
    <w:rPr>
      <w:rFonts w:eastAsia="Times New Roman"/>
      <w:kern w:val="2"/>
      <w:szCs w:val="24"/>
      <w:lang w:val="en-GB" w:eastAsia="en-US"/>
    </w:rPr>
  </w:style>
  <w:style w:type="paragraph" w:customStyle="1" w:styleId="maintext">
    <w:name w:val="main text"/>
    <w:basedOn w:val="Normal"/>
    <w:link w:val="maintextChar"/>
    <w:qFormat/>
    <w:rsid w:val="00A40FDC"/>
    <w:pPr>
      <w:autoSpaceDE/>
      <w:autoSpaceDN/>
      <w:adjustRightInd/>
      <w:snapToGrid/>
      <w:spacing w:before="60" w:after="60" w:line="288" w:lineRule="auto"/>
      <w:ind w:firstLineChars="200" w:firstLine="200"/>
      <w:jc w:val="both"/>
    </w:pPr>
    <w:rPr>
      <w:rFonts w:eastAsia="Malgun Gothic" w:cs="Batang"/>
      <w:sz w:val="20"/>
      <w:szCs w:val="20"/>
      <w:lang w:val="en-GB" w:eastAsia="ko-KR"/>
    </w:rPr>
  </w:style>
  <w:style w:type="character" w:customStyle="1" w:styleId="maintextChar">
    <w:name w:val="main text Char"/>
    <w:link w:val="maintext"/>
    <w:rsid w:val="00A40FDC"/>
    <w:rPr>
      <w:rFonts w:eastAsia="Malgun Gothic" w:cs="Batang"/>
      <w:lang w:val="en-GB" w:eastAsia="ko-KR"/>
    </w:rPr>
  </w:style>
  <w:style w:type="paragraph" w:customStyle="1" w:styleId="proposal0">
    <w:name w:val="proposal"/>
    <w:basedOn w:val="Normal"/>
    <w:link w:val="proposalChar"/>
    <w:qFormat/>
    <w:rsid w:val="000A7EFD"/>
    <w:pPr>
      <w:overflowPunct w:val="0"/>
      <w:autoSpaceDE/>
      <w:autoSpaceDN/>
      <w:spacing w:after="60"/>
      <w:jc w:val="both"/>
      <w:textAlignment w:val="baseline"/>
    </w:pPr>
    <w:rPr>
      <w:rFonts w:eastAsia="Batang"/>
      <w:b/>
      <w:sz w:val="20"/>
      <w:szCs w:val="20"/>
      <w:lang w:eastAsia="ko-KR"/>
    </w:rPr>
  </w:style>
  <w:style w:type="character" w:customStyle="1" w:styleId="proposalChar">
    <w:name w:val="proposal Char"/>
    <w:basedOn w:val="DefaultParagraphFont"/>
    <w:link w:val="proposal0"/>
    <w:rsid w:val="000A7EFD"/>
    <w:rPr>
      <w:rFonts w:eastAsia="Batang"/>
      <w:b/>
      <w:lang w:eastAsia="ko-KR"/>
    </w:rPr>
  </w:style>
  <w:style w:type="numbering" w:customStyle="1" w:styleId="StyleBulletedSymbolsymbolLeft025Hanging0252">
    <w:name w:val="Style Bulleted Symbol (symbol) Left:  0.25&quot; Hanging:  0.25&quot;2"/>
    <w:basedOn w:val="NoList"/>
    <w:rsid w:val="00FC72CE"/>
    <w:pPr>
      <w:numPr>
        <w:numId w:val="13"/>
      </w:numPr>
    </w:pPr>
  </w:style>
  <w:style w:type="paragraph" w:customStyle="1" w:styleId="Eqn">
    <w:name w:val="Eqn"/>
    <w:basedOn w:val="Normal"/>
    <w:qFormat/>
    <w:rsid w:val="00987837"/>
    <w:pPr>
      <w:tabs>
        <w:tab w:val="center" w:pos="4608"/>
        <w:tab w:val="right" w:pos="9216"/>
      </w:tabs>
      <w:jc w:val="both"/>
    </w:pPr>
    <w:rPr>
      <w:rFonts w:eastAsia="SimSun"/>
      <w:lang w:eastAsia="ja-JP"/>
    </w:rPr>
  </w:style>
  <w:style w:type="character" w:customStyle="1" w:styleId="TACChar">
    <w:name w:val="TAC Char"/>
    <w:link w:val="TAC"/>
    <w:qFormat/>
    <w:locked/>
    <w:rsid w:val="002532D4"/>
    <w:rPr>
      <w:rFonts w:ascii="Arial" w:eastAsia="Times New Roman" w:hAnsi="Arial"/>
      <w:sz w:val="18"/>
      <w:lang w:val="en-GB" w:eastAsia="en-GB"/>
    </w:rPr>
  </w:style>
  <w:style w:type="character" w:customStyle="1" w:styleId="TAHCar">
    <w:name w:val="TAH Car"/>
    <w:link w:val="TAH"/>
    <w:qFormat/>
    <w:rsid w:val="002532D4"/>
    <w:rPr>
      <w:rFonts w:ascii="Arial" w:eastAsia="Times New Roman" w:hAnsi="Arial"/>
      <w:b/>
      <w:sz w:val="18"/>
      <w:lang w:val="en-GB" w:eastAsia="en-GB"/>
    </w:rPr>
  </w:style>
  <w:style w:type="table" w:customStyle="1" w:styleId="TableGrid2">
    <w:name w:val="Table Grid2"/>
    <w:basedOn w:val="TableNormal"/>
    <w:next w:val="TableGrid"/>
    <w:uiPriority w:val="59"/>
    <w:rsid w:val="00D21612"/>
    <w:pPr>
      <w:widowControl w:val="0"/>
      <w:autoSpaceDE w:val="0"/>
      <w:autoSpaceDN w:val="0"/>
      <w:adjustRightInd w:val="0"/>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3GPPHeader">
    <w:name w:val="3GPP_Header"/>
    <w:basedOn w:val="BodyText"/>
    <w:qFormat/>
    <w:rsid w:val="00AC0F72"/>
    <w:pPr>
      <w:tabs>
        <w:tab w:val="left" w:pos="1701"/>
        <w:tab w:val="right" w:pos="9639"/>
      </w:tabs>
      <w:autoSpaceDE/>
      <w:autoSpaceDN/>
      <w:adjustRightInd/>
      <w:snapToGrid/>
      <w:spacing w:after="240"/>
    </w:pPr>
    <w:rPr>
      <w:rFonts w:cstheme="minorBidi"/>
      <w:b/>
      <w:sz w:val="24"/>
      <w:szCs w:val="22"/>
      <w:lang w:val="en-GB" w:eastAsia="en-GB"/>
    </w:rPr>
  </w:style>
  <w:style w:type="character" w:customStyle="1" w:styleId="B2Char">
    <w:name w:val="B2 Char"/>
    <w:link w:val="B2"/>
    <w:qFormat/>
    <w:rsid w:val="00092BB5"/>
    <w:rPr>
      <w:rFonts w:eastAsia="Times New Roman"/>
      <w:lang w:val="en-GB" w:eastAsia="en-GB"/>
    </w:rPr>
  </w:style>
  <w:style w:type="paragraph" w:customStyle="1" w:styleId="Proposal">
    <w:name w:val="Proposal"/>
    <w:basedOn w:val="Normal"/>
    <w:link w:val="Proposal1"/>
    <w:qFormat/>
    <w:rsid w:val="00092BB5"/>
    <w:pPr>
      <w:numPr>
        <w:numId w:val="14"/>
      </w:numPr>
      <w:tabs>
        <w:tab w:val="left" w:pos="1701"/>
      </w:tabs>
      <w:autoSpaceDE/>
      <w:autoSpaceDN/>
      <w:adjustRightInd/>
      <w:snapToGrid/>
      <w:spacing w:after="160" w:line="259" w:lineRule="auto"/>
    </w:pPr>
    <w:rPr>
      <w:rFonts w:asciiTheme="minorHAnsi" w:eastAsiaTheme="minorHAnsi" w:hAnsiTheme="minorHAnsi" w:cstheme="minorBidi"/>
      <w:b/>
      <w:bCs/>
    </w:rPr>
  </w:style>
  <w:style w:type="character" w:customStyle="1" w:styleId="B3Char2">
    <w:name w:val="B3 Char2"/>
    <w:qFormat/>
    <w:rsid w:val="00092BB5"/>
    <w:rPr>
      <w:rFonts w:eastAsia="SimSun"/>
      <w:lang w:val="en-GB"/>
    </w:rPr>
  </w:style>
  <w:style w:type="character" w:customStyle="1" w:styleId="Proposal1">
    <w:name w:val="Proposal (文字)"/>
    <w:link w:val="Proposal"/>
    <w:rsid w:val="00AE7F88"/>
    <w:rPr>
      <w:rFonts w:asciiTheme="minorHAnsi" w:eastAsiaTheme="minorHAnsi" w:hAnsiTheme="minorHAnsi" w:cstheme="minorBid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89747">
      <w:bodyDiv w:val="1"/>
      <w:marLeft w:val="0"/>
      <w:marRight w:val="0"/>
      <w:marTop w:val="0"/>
      <w:marBottom w:val="0"/>
      <w:divBdr>
        <w:top w:val="none" w:sz="0" w:space="0" w:color="auto"/>
        <w:left w:val="none" w:sz="0" w:space="0" w:color="auto"/>
        <w:bottom w:val="none" w:sz="0" w:space="0" w:color="auto"/>
        <w:right w:val="none" w:sz="0" w:space="0" w:color="auto"/>
      </w:divBdr>
    </w:div>
    <w:div w:id="24058932">
      <w:bodyDiv w:val="1"/>
      <w:marLeft w:val="0"/>
      <w:marRight w:val="0"/>
      <w:marTop w:val="0"/>
      <w:marBottom w:val="0"/>
      <w:divBdr>
        <w:top w:val="none" w:sz="0" w:space="0" w:color="auto"/>
        <w:left w:val="none" w:sz="0" w:space="0" w:color="auto"/>
        <w:bottom w:val="none" w:sz="0" w:space="0" w:color="auto"/>
        <w:right w:val="none" w:sz="0" w:space="0" w:color="auto"/>
      </w:divBdr>
    </w:div>
    <w:div w:id="103304704">
      <w:bodyDiv w:val="1"/>
      <w:marLeft w:val="0"/>
      <w:marRight w:val="0"/>
      <w:marTop w:val="0"/>
      <w:marBottom w:val="0"/>
      <w:divBdr>
        <w:top w:val="none" w:sz="0" w:space="0" w:color="auto"/>
        <w:left w:val="none" w:sz="0" w:space="0" w:color="auto"/>
        <w:bottom w:val="none" w:sz="0" w:space="0" w:color="auto"/>
        <w:right w:val="none" w:sz="0" w:space="0" w:color="auto"/>
      </w:divBdr>
    </w:div>
    <w:div w:id="116224058">
      <w:bodyDiv w:val="1"/>
      <w:marLeft w:val="0"/>
      <w:marRight w:val="0"/>
      <w:marTop w:val="0"/>
      <w:marBottom w:val="0"/>
      <w:divBdr>
        <w:top w:val="none" w:sz="0" w:space="0" w:color="auto"/>
        <w:left w:val="none" w:sz="0" w:space="0" w:color="auto"/>
        <w:bottom w:val="none" w:sz="0" w:space="0" w:color="auto"/>
        <w:right w:val="none" w:sz="0" w:space="0" w:color="auto"/>
      </w:divBdr>
    </w:div>
    <w:div w:id="123160967">
      <w:bodyDiv w:val="1"/>
      <w:marLeft w:val="0"/>
      <w:marRight w:val="0"/>
      <w:marTop w:val="0"/>
      <w:marBottom w:val="0"/>
      <w:divBdr>
        <w:top w:val="none" w:sz="0" w:space="0" w:color="auto"/>
        <w:left w:val="none" w:sz="0" w:space="0" w:color="auto"/>
        <w:bottom w:val="none" w:sz="0" w:space="0" w:color="auto"/>
        <w:right w:val="none" w:sz="0" w:space="0" w:color="auto"/>
      </w:divBdr>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47401860">
      <w:bodyDiv w:val="1"/>
      <w:marLeft w:val="0"/>
      <w:marRight w:val="0"/>
      <w:marTop w:val="0"/>
      <w:marBottom w:val="0"/>
      <w:divBdr>
        <w:top w:val="none" w:sz="0" w:space="0" w:color="auto"/>
        <w:left w:val="none" w:sz="0" w:space="0" w:color="auto"/>
        <w:bottom w:val="none" w:sz="0" w:space="0" w:color="auto"/>
        <w:right w:val="none" w:sz="0" w:space="0" w:color="auto"/>
      </w:divBdr>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260644009">
      <w:bodyDiv w:val="1"/>
      <w:marLeft w:val="0"/>
      <w:marRight w:val="0"/>
      <w:marTop w:val="0"/>
      <w:marBottom w:val="0"/>
      <w:divBdr>
        <w:top w:val="none" w:sz="0" w:space="0" w:color="auto"/>
        <w:left w:val="none" w:sz="0" w:space="0" w:color="auto"/>
        <w:bottom w:val="none" w:sz="0" w:space="0" w:color="auto"/>
        <w:right w:val="none" w:sz="0" w:space="0" w:color="auto"/>
      </w:divBdr>
    </w:div>
    <w:div w:id="295722459">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63600208">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425659176">
      <w:bodyDiv w:val="1"/>
      <w:marLeft w:val="0"/>
      <w:marRight w:val="0"/>
      <w:marTop w:val="0"/>
      <w:marBottom w:val="0"/>
      <w:divBdr>
        <w:top w:val="none" w:sz="0" w:space="0" w:color="auto"/>
        <w:left w:val="none" w:sz="0" w:space="0" w:color="auto"/>
        <w:bottom w:val="none" w:sz="0" w:space="0" w:color="auto"/>
        <w:right w:val="none" w:sz="0" w:space="0" w:color="auto"/>
      </w:divBdr>
    </w:div>
    <w:div w:id="485752976">
      <w:bodyDiv w:val="1"/>
      <w:marLeft w:val="0"/>
      <w:marRight w:val="0"/>
      <w:marTop w:val="0"/>
      <w:marBottom w:val="0"/>
      <w:divBdr>
        <w:top w:val="none" w:sz="0" w:space="0" w:color="auto"/>
        <w:left w:val="none" w:sz="0" w:space="0" w:color="auto"/>
        <w:bottom w:val="none" w:sz="0" w:space="0" w:color="auto"/>
        <w:right w:val="none" w:sz="0" w:space="0" w:color="auto"/>
      </w:divBdr>
    </w:div>
    <w:div w:id="495458205">
      <w:bodyDiv w:val="1"/>
      <w:marLeft w:val="0"/>
      <w:marRight w:val="0"/>
      <w:marTop w:val="0"/>
      <w:marBottom w:val="0"/>
      <w:divBdr>
        <w:top w:val="none" w:sz="0" w:space="0" w:color="auto"/>
        <w:left w:val="none" w:sz="0" w:space="0" w:color="auto"/>
        <w:bottom w:val="none" w:sz="0" w:space="0" w:color="auto"/>
        <w:right w:val="none" w:sz="0" w:space="0" w:color="auto"/>
      </w:divBdr>
    </w:div>
    <w:div w:id="546841451">
      <w:bodyDiv w:val="1"/>
      <w:marLeft w:val="0"/>
      <w:marRight w:val="0"/>
      <w:marTop w:val="0"/>
      <w:marBottom w:val="0"/>
      <w:divBdr>
        <w:top w:val="none" w:sz="0" w:space="0" w:color="auto"/>
        <w:left w:val="none" w:sz="0" w:space="0" w:color="auto"/>
        <w:bottom w:val="none" w:sz="0" w:space="0" w:color="auto"/>
        <w:right w:val="none" w:sz="0" w:space="0" w:color="auto"/>
      </w:divBdr>
      <w:divsChild>
        <w:div w:id="138696478">
          <w:marLeft w:val="965"/>
          <w:marRight w:val="0"/>
          <w:marTop w:val="100"/>
          <w:marBottom w:val="0"/>
          <w:divBdr>
            <w:top w:val="none" w:sz="0" w:space="0" w:color="auto"/>
            <w:left w:val="none" w:sz="0" w:space="0" w:color="auto"/>
            <w:bottom w:val="none" w:sz="0" w:space="0" w:color="auto"/>
            <w:right w:val="none" w:sz="0" w:space="0" w:color="auto"/>
          </w:divBdr>
        </w:div>
        <w:div w:id="642002662">
          <w:marLeft w:val="274"/>
          <w:marRight w:val="0"/>
          <w:marTop w:val="100"/>
          <w:marBottom w:val="0"/>
          <w:divBdr>
            <w:top w:val="none" w:sz="0" w:space="0" w:color="auto"/>
            <w:left w:val="none" w:sz="0" w:space="0" w:color="auto"/>
            <w:bottom w:val="none" w:sz="0" w:space="0" w:color="auto"/>
            <w:right w:val="none" w:sz="0" w:space="0" w:color="auto"/>
          </w:divBdr>
        </w:div>
        <w:div w:id="690647159">
          <w:marLeft w:val="965"/>
          <w:marRight w:val="0"/>
          <w:marTop w:val="100"/>
          <w:marBottom w:val="0"/>
          <w:divBdr>
            <w:top w:val="none" w:sz="0" w:space="0" w:color="auto"/>
            <w:left w:val="none" w:sz="0" w:space="0" w:color="auto"/>
            <w:bottom w:val="none" w:sz="0" w:space="0" w:color="auto"/>
            <w:right w:val="none" w:sz="0" w:space="0" w:color="auto"/>
          </w:divBdr>
        </w:div>
        <w:div w:id="855777169">
          <w:marLeft w:val="965"/>
          <w:marRight w:val="0"/>
          <w:marTop w:val="100"/>
          <w:marBottom w:val="0"/>
          <w:divBdr>
            <w:top w:val="none" w:sz="0" w:space="0" w:color="auto"/>
            <w:left w:val="none" w:sz="0" w:space="0" w:color="auto"/>
            <w:bottom w:val="none" w:sz="0" w:space="0" w:color="auto"/>
            <w:right w:val="none" w:sz="0" w:space="0" w:color="auto"/>
          </w:divBdr>
        </w:div>
        <w:div w:id="1043479659">
          <w:marLeft w:val="274"/>
          <w:marRight w:val="0"/>
          <w:marTop w:val="100"/>
          <w:marBottom w:val="0"/>
          <w:divBdr>
            <w:top w:val="none" w:sz="0" w:space="0" w:color="auto"/>
            <w:left w:val="none" w:sz="0" w:space="0" w:color="auto"/>
            <w:bottom w:val="none" w:sz="0" w:space="0" w:color="auto"/>
            <w:right w:val="none" w:sz="0" w:space="0" w:color="auto"/>
          </w:divBdr>
        </w:div>
        <w:div w:id="1410616559">
          <w:marLeft w:val="965"/>
          <w:marRight w:val="0"/>
          <w:marTop w:val="100"/>
          <w:marBottom w:val="0"/>
          <w:divBdr>
            <w:top w:val="none" w:sz="0" w:space="0" w:color="auto"/>
            <w:left w:val="none" w:sz="0" w:space="0" w:color="auto"/>
            <w:bottom w:val="none" w:sz="0" w:space="0" w:color="auto"/>
            <w:right w:val="none" w:sz="0" w:space="0" w:color="auto"/>
          </w:divBdr>
        </w:div>
        <w:div w:id="1473131828">
          <w:marLeft w:val="274"/>
          <w:marRight w:val="0"/>
          <w:marTop w:val="100"/>
          <w:marBottom w:val="0"/>
          <w:divBdr>
            <w:top w:val="none" w:sz="0" w:space="0" w:color="auto"/>
            <w:left w:val="none" w:sz="0" w:space="0" w:color="auto"/>
            <w:bottom w:val="none" w:sz="0" w:space="0" w:color="auto"/>
            <w:right w:val="none" w:sz="0" w:space="0" w:color="auto"/>
          </w:divBdr>
        </w:div>
        <w:div w:id="1551460888">
          <w:marLeft w:val="965"/>
          <w:marRight w:val="0"/>
          <w:marTop w:val="100"/>
          <w:marBottom w:val="0"/>
          <w:divBdr>
            <w:top w:val="none" w:sz="0" w:space="0" w:color="auto"/>
            <w:left w:val="none" w:sz="0" w:space="0" w:color="auto"/>
            <w:bottom w:val="none" w:sz="0" w:space="0" w:color="auto"/>
            <w:right w:val="none" w:sz="0" w:space="0" w:color="auto"/>
          </w:divBdr>
        </w:div>
        <w:div w:id="1672635026">
          <w:marLeft w:val="274"/>
          <w:marRight w:val="0"/>
          <w:marTop w:val="100"/>
          <w:marBottom w:val="0"/>
          <w:divBdr>
            <w:top w:val="none" w:sz="0" w:space="0" w:color="auto"/>
            <w:left w:val="none" w:sz="0" w:space="0" w:color="auto"/>
            <w:bottom w:val="none" w:sz="0" w:space="0" w:color="auto"/>
            <w:right w:val="none" w:sz="0" w:space="0" w:color="auto"/>
          </w:divBdr>
        </w:div>
        <w:div w:id="2049719476">
          <w:marLeft w:val="965"/>
          <w:marRight w:val="0"/>
          <w:marTop w:val="100"/>
          <w:marBottom w:val="0"/>
          <w:divBdr>
            <w:top w:val="none" w:sz="0" w:space="0" w:color="auto"/>
            <w:left w:val="none" w:sz="0" w:space="0" w:color="auto"/>
            <w:bottom w:val="none" w:sz="0" w:space="0" w:color="auto"/>
            <w:right w:val="none" w:sz="0" w:space="0" w:color="auto"/>
          </w:divBdr>
        </w:div>
      </w:divsChild>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04966332">
      <w:bodyDiv w:val="1"/>
      <w:marLeft w:val="0"/>
      <w:marRight w:val="0"/>
      <w:marTop w:val="0"/>
      <w:marBottom w:val="0"/>
      <w:divBdr>
        <w:top w:val="none" w:sz="0" w:space="0" w:color="auto"/>
        <w:left w:val="none" w:sz="0" w:space="0" w:color="auto"/>
        <w:bottom w:val="none" w:sz="0" w:space="0" w:color="auto"/>
        <w:right w:val="none" w:sz="0" w:space="0" w:color="auto"/>
      </w:divBdr>
    </w:div>
    <w:div w:id="622735616">
      <w:bodyDiv w:val="1"/>
      <w:marLeft w:val="0"/>
      <w:marRight w:val="0"/>
      <w:marTop w:val="0"/>
      <w:marBottom w:val="0"/>
      <w:divBdr>
        <w:top w:val="none" w:sz="0" w:space="0" w:color="auto"/>
        <w:left w:val="none" w:sz="0" w:space="0" w:color="auto"/>
        <w:bottom w:val="none" w:sz="0" w:space="0" w:color="auto"/>
        <w:right w:val="none" w:sz="0" w:space="0" w:color="auto"/>
      </w:divBdr>
    </w:div>
    <w:div w:id="638539123">
      <w:bodyDiv w:val="1"/>
      <w:marLeft w:val="0"/>
      <w:marRight w:val="0"/>
      <w:marTop w:val="0"/>
      <w:marBottom w:val="0"/>
      <w:divBdr>
        <w:top w:val="none" w:sz="0" w:space="0" w:color="auto"/>
        <w:left w:val="none" w:sz="0" w:space="0" w:color="auto"/>
        <w:bottom w:val="none" w:sz="0" w:space="0" w:color="auto"/>
        <w:right w:val="none" w:sz="0" w:space="0" w:color="auto"/>
      </w:divBdr>
      <w:divsChild>
        <w:div w:id="1625967769">
          <w:marLeft w:val="360"/>
          <w:marRight w:val="0"/>
          <w:marTop w:val="200"/>
          <w:marBottom w:val="0"/>
          <w:divBdr>
            <w:top w:val="none" w:sz="0" w:space="0" w:color="auto"/>
            <w:left w:val="none" w:sz="0" w:space="0" w:color="auto"/>
            <w:bottom w:val="none" w:sz="0" w:space="0" w:color="auto"/>
            <w:right w:val="none" w:sz="0" w:space="0" w:color="auto"/>
          </w:divBdr>
        </w:div>
        <w:div w:id="1696661668">
          <w:marLeft w:val="1080"/>
          <w:marRight w:val="0"/>
          <w:marTop w:val="100"/>
          <w:marBottom w:val="0"/>
          <w:divBdr>
            <w:top w:val="none" w:sz="0" w:space="0" w:color="auto"/>
            <w:left w:val="none" w:sz="0" w:space="0" w:color="auto"/>
            <w:bottom w:val="none" w:sz="0" w:space="0" w:color="auto"/>
            <w:right w:val="none" w:sz="0" w:space="0" w:color="auto"/>
          </w:divBdr>
        </w:div>
        <w:div w:id="1391154810">
          <w:marLeft w:val="1800"/>
          <w:marRight w:val="0"/>
          <w:marTop w:val="100"/>
          <w:marBottom w:val="0"/>
          <w:divBdr>
            <w:top w:val="none" w:sz="0" w:space="0" w:color="auto"/>
            <w:left w:val="none" w:sz="0" w:space="0" w:color="auto"/>
            <w:bottom w:val="none" w:sz="0" w:space="0" w:color="auto"/>
            <w:right w:val="none" w:sz="0" w:space="0" w:color="auto"/>
          </w:divBdr>
        </w:div>
        <w:div w:id="1274827343">
          <w:marLeft w:val="1080"/>
          <w:marRight w:val="0"/>
          <w:marTop w:val="100"/>
          <w:marBottom w:val="0"/>
          <w:divBdr>
            <w:top w:val="none" w:sz="0" w:space="0" w:color="auto"/>
            <w:left w:val="none" w:sz="0" w:space="0" w:color="auto"/>
            <w:bottom w:val="none" w:sz="0" w:space="0" w:color="auto"/>
            <w:right w:val="none" w:sz="0" w:space="0" w:color="auto"/>
          </w:divBdr>
        </w:div>
        <w:div w:id="1613049519">
          <w:marLeft w:val="1800"/>
          <w:marRight w:val="0"/>
          <w:marTop w:val="100"/>
          <w:marBottom w:val="0"/>
          <w:divBdr>
            <w:top w:val="none" w:sz="0" w:space="0" w:color="auto"/>
            <w:left w:val="none" w:sz="0" w:space="0" w:color="auto"/>
            <w:bottom w:val="none" w:sz="0" w:space="0" w:color="auto"/>
            <w:right w:val="none" w:sz="0" w:space="0" w:color="auto"/>
          </w:divBdr>
        </w:div>
        <w:div w:id="1406758350">
          <w:marLeft w:val="1800"/>
          <w:marRight w:val="0"/>
          <w:marTop w:val="100"/>
          <w:marBottom w:val="0"/>
          <w:divBdr>
            <w:top w:val="none" w:sz="0" w:space="0" w:color="auto"/>
            <w:left w:val="none" w:sz="0" w:space="0" w:color="auto"/>
            <w:bottom w:val="none" w:sz="0" w:space="0" w:color="auto"/>
            <w:right w:val="none" w:sz="0" w:space="0" w:color="auto"/>
          </w:divBdr>
        </w:div>
        <w:div w:id="1512649429">
          <w:marLeft w:val="1800"/>
          <w:marRight w:val="0"/>
          <w:marTop w:val="100"/>
          <w:marBottom w:val="0"/>
          <w:divBdr>
            <w:top w:val="none" w:sz="0" w:space="0" w:color="auto"/>
            <w:left w:val="none" w:sz="0" w:space="0" w:color="auto"/>
            <w:bottom w:val="none" w:sz="0" w:space="0" w:color="auto"/>
            <w:right w:val="none" w:sz="0" w:space="0" w:color="auto"/>
          </w:divBdr>
        </w:div>
        <w:div w:id="1904288849">
          <w:marLeft w:val="1800"/>
          <w:marRight w:val="0"/>
          <w:marTop w:val="100"/>
          <w:marBottom w:val="0"/>
          <w:divBdr>
            <w:top w:val="none" w:sz="0" w:space="0" w:color="auto"/>
            <w:left w:val="none" w:sz="0" w:space="0" w:color="auto"/>
            <w:bottom w:val="none" w:sz="0" w:space="0" w:color="auto"/>
            <w:right w:val="none" w:sz="0" w:space="0" w:color="auto"/>
          </w:divBdr>
        </w:div>
        <w:div w:id="1944606654">
          <w:marLeft w:val="1080"/>
          <w:marRight w:val="0"/>
          <w:marTop w:val="100"/>
          <w:marBottom w:val="0"/>
          <w:divBdr>
            <w:top w:val="none" w:sz="0" w:space="0" w:color="auto"/>
            <w:left w:val="none" w:sz="0" w:space="0" w:color="auto"/>
            <w:bottom w:val="none" w:sz="0" w:space="0" w:color="auto"/>
            <w:right w:val="none" w:sz="0" w:space="0" w:color="auto"/>
          </w:divBdr>
        </w:div>
        <w:div w:id="244337496">
          <w:marLeft w:val="1080"/>
          <w:marRight w:val="0"/>
          <w:marTop w:val="100"/>
          <w:marBottom w:val="0"/>
          <w:divBdr>
            <w:top w:val="none" w:sz="0" w:space="0" w:color="auto"/>
            <w:left w:val="none" w:sz="0" w:space="0" w:color="auto"/>
            <w:bottom w:val="none" w:sz="0" w:space="0" w:color="auto"/>
            <w:right w:val="none" w:sz="0" w:space="0" w:color="auto"/>
          </w:divBdr>
        </w:div>
        <w:div w:id="1917008570">
          <w:marLeft w:val="1800"/>
          <w:marRight w:val="0"/>
          <w:marTop w:val="100"/>
          <w:marBottom w:val="0"/>
          <w:divBdr>
            <w:top w:val="none" w:sz="0" w:space="0" w:color="auto"/>
            <w:left w:val="none" w:sz="0" w:space="0" w:color="auto"/>
            <w:bottom w:val="none" w:sz="0" w:space="0" w:color="auto"/>
            <w:right w:val="none" w:sz="0" w:space="0" w:color="auto"/>
          </w:divBdr>
        </w:div>
        <w:div w:id="1787384522">
          <w:marLeft w:val="360"/>
          <w:marRight w:val="0"/>
          <w:marTop w:val="200"/>
          <w:marBottom w:val="0"/>
          <w:divBdr>
            <w:top w:val="none" w:sz="0" w:space="0" w:color="auto"/>
            <w:left w:val="none" w:sz="0" w:space="0" w:color="auto"/>
            <w:bottom w:val="none" w:sz="0" w:space="0" w:color="auto"/>
            <w:right w:val="none" w:sz="0" w:space="0" w:color="auto"/>
          </w:divBdr>
        </w:div>
      </w:divsChild>
    </w:div>
    <w:div w:id="808404837">
      <w:bodyDiv w:val="1"/>
      <w:marLeft w:val="0"/>
      <w:marRight w:val="0"/>
      <w:marTop w:val="0"/>
      <w:marBottom w:val="0"/>
      <w:divBdr>
        <w:top w:val="none" w:sz="0" w:space="0" w:color="auto"/>
        <w:left w:val="none" w:sz="0" w:space="0" w:color="auto"/>
        <w:bottom w:val="none" w:sz="0" w:space="0" w:color="auto"/>
        <w:right w:val="none" w:sz="0" w:space="0" w:color="auto"/>
      </w:divBdr>
    </w:div>
    <w:div w:id="815877083">
      <w:bodyDiv w:val="1"/>
      <w:marLeft w:val="0"/>
      <w:marRight w:val="0"/>
      <w:marTop w:val="0"/>
      <w:marBottom w:val="0"/>
      <w:divBdr>
        <w:top w:val="none" w:sz="0" w:space="0" w:color="auto"/>
        <w:left w:val="none" w:sz="0" w:space="0" w:color="auto"/>
        <w:bottom w:val="none" w:sz="0" w:space="0" w:color="auto"/>
        <w:right w:val="none" w:sz="0" w:space="0" w:color="auto"/>
      </w:divBdr>
    </w:div>
    <w:div w:id="823855683">
      <w:bodyDiv w:val="1"/>
      <w:marLeft w:val="0"/>
      <w:marRight w:val="0"/>
      <w:marTop w:val="0"/>
      <w:marBottom w:val="0"/>
      <w:divBdr>
        <w:top w:val="none" w:sz="0" w:space="0" w:color="auto"/>
        <w:left w:val="none" w:sz="0" w:space="0" w:color="auto"/>
        <w:bottom w:val="none" w:sz="0" w:space="0" w:color="auto"/>
        <w:right w:val="none" w:sz="0" w:space="0" w:color="auto"/>
      </w:divBdr>
      <w:divsChild>
        <w:div w:id="118573486">
          <w:marLeft w:val="274"/>
          <w:marRight w:val="0"/>
          <w:marTop w:val="100"/>
          <w:marBottom w:val="0"/>
          <w:divBdr>
            <w:top w:val="none" w:sz="0" w:space="0" w:color="auto"/>
            <w:left w:val="none" w:sz="0" w:space="0" w:color="auto"/>
            <w:bottom w:val="none" w:sz="0" w:space="0" w:color="auto"/>
            <w:right w:val="none" w:sz="0" w:space="0" w:color="auto"/>
          </w:divBdr>
        </w:div>
      </w:divsChild>
    </w:div>
    <w:div w:id="846552822">
      <w:bodyDiv w:val="1"/>
      <w:marLeft w:val="0"/>
      <w:marRight w:val="0"/>
      <w:marTop w:val="0"/>
      <w:marBottom w:val="0"/>
      <w:divBdr>
        <w:top w:val="none" w:sz="0" w:space="0" w:color="auto"/>
        <w:left w:val="none" w:sz="0" w:space="0" w:color="auto"/>
        <w:bottom w:val="none" w:sz="0" w:space="0" w:color="auto"/>
        <w:right w:val="none" w:sz="0" w:space="0" w:color="auto"/>
      </w:divBdr>
    </w:div>
    <w:div w:id="878199765">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7102822">
      <w:bodyDiv w:val="1"/>
      <w:marLeft w:val="0"/>
      <w:marRight w:val="0"/>
      <w:marTop w:val="0"/>
      <w:marBottom w:val="0"/>
      <w:divBdr>
        <w:top w:val="none" w:sz="0" w:space="0" w:color="auto"/>
        <w:left w:val="none" w:sz="0" w:space="0" w:color="auto"/>
        <w:bottom w:val="none" w:sz="0" w:space="0" w:color="auto"/>
        <w:right w:val="none" w:sz="0" w:space="0" w:color="auto"/>
      </w:divBdr>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989792927">
      <w:bodyDiv w:val="1"/>
      <w:marLeft w:val="0"/>
      <w:marRight w:val="0"/>
      <w:marTop w:val="0"/>
      <w:marBottom w:val="0"/>
      <w:divBdr>
        <w:top w:val="none" w:sz="0" w:space="0" w:color="auto"/>
        <w:left w:val="none" w:sz="0" w:space="0" w:color="auto"/>
        <w:bottom w:val="none" w:sz="0" w:space="0" w:color="auto"/>
        <w:right w:val="none" w:sz="0" w:space="0" w:color="auto"/>
      </w:divBdr>
    </w:div>
    <w:div w:id="1055474302">
      <w:bodyDiv w:val="1"/>
      <w:marLeft w:val="0"/>
      <w:marRight w:val="0"/>
      <w:marTop w:val="0"/>
      <w:marBottom w:val="0"/>
      <w:divBdr>
        <w:top w:val="none" w:sz="0" w:space="0" w:color="auto"/>
        <w:left w:val="none" w:sz="0" w:space="0" w:color="auto"/>
        <w:bottom w:val="none" w:sz="0" w:space="0" w:color="auto"/>
        <w:right w:val="none" w:sz="0" w:space="0" w:color="auto"/>
      </w:divBdr>
      <w:divsChild>
        <w:div w:id="344984868">
          <w:marLeft w:val="965"/>
          <w:marRight w:val="0"/>
          <w:marTop w:val="100"/>
          <w:marBottom w:val="0"/>
          <w:divBdr>
            <w:top w:val="none" w:sz="0" w:space="0" w:color="auto"/>
            <w:left w:val="none" w:sz="0" w:space="0" w:color="auto"/>
            <w:bottom w:val="none" w:sz="0" w:space="0" w:color="auto"/>
            <w:right w:val="none" w:sz="0" w:space="0" w:color="auto"/>
          </w:divBdr>
        </w:div>
        <w:div w:id="453402262">
          <w:marLeft w:val="965"/>
          <w:marRight w:val="0"/>
          <w:marTop w:val="100"/>
          <w:marBottom w:val="0"/>
          <w:divBdr>
            <w:top w:val="none" w:sz="0" w:space="0" w:color="auto"/>
            <w:left w:val="none" w:sz="0" w:space="0" w:color="auto"/>
            <w:bottom w:val="none" w:sz="0" w:space="0" w:color="auto"/>
            <w:right w:val="none" w:sz="0" w:space="0" w:color="auto"/>
          </w:divBdr>
        </w:div>
        <w:div w:id="1370570830">
          <w:marLeft w:val="965"/>
          <w:marRight w:val="0"/>
          <w:marTop w:val="100"/>
          <w:marBottom w:val="0"/>
          <w:divBdr>
            <w:top w:val="none" w:sz="0" w:space="0" w:color="auto"/>
            <w:left w:val="none" w:sz="0" w:space="0" w:color="auto"/>
            <w:bottom w:val="none" w:sz="0" w:space="0" w:color="auto"/>
            <w:right w:val="none" w:sz="0" w:space="0" w:color="auto"/>
          </w:divBdr>
        </w:div>
      </w:divsChild>
    </w:div>
    <w:div w:id="1087923642">
      <w:bodyDiv w:val="1"/>
      <w:marLeft w:val="0"/>
      <w:marRight w:val="0"/>
      <w:marTop w:val="0"/>
      <w:marBottom w:val="0"/>
      <w:divBdr>
        <w:top w:val="none" w:sz="0" w:space="0" w:color="auto"/>
        <w:left w:val="none" w:sz="0" w:space="0" w:color="auto"/>
        <w:bottom w:val="none" w:sz="0" w:space="0" w:color="auto"/>
        <w:right w:val="none" w:sz="0" w:space="0" w:color="auto"/>
      </w:divBdr>
    </w:div>
    <w:div w:id="1106577867">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67793961">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25546425">
      <w:bodyDiv w:val="1"/>
      <w:marLeft w:val="0"/>
      <w:marRight w:val="0"/>
      <w:marTop w:val="0"/>
      <w:marBottom w:val="0"/>
      <w:divBdr>
        <w:top w:val="none" w:sz="0" w:space="0" w:color="auto"/>
        <w:left w:val="none" w:sz="0" w:space="0" w:color="auto"/>
        <w:bottom w:val="none" w:sz="0" w:space="0" w:color="auto"/>
        <w:right w:val="none" w:sz="0" w:space="0" w:color="auto"/>
      </w:divBdr>
      <w:divsChild>
        <w:div w:id="111173060">
          <w:marLeft w:val="274"/>
          <w:marRight w:val="0"/>
          <w:marTop w:val="100"/>
          <w:marBottom w:val="0"/>
          <w:divBdr>
            <w:top w:val="none" w:sz="0" w:space="0" w:color="auto"/>
            <w:left w:val="none" w:sz="0" w:space="0" w:color="auto"/>
            <w:bottom w:val="none" w:sz="0" w:space="0" w:color="auto"/>
            <w:right w:val="none" w:sz="0" w:space="0" w:color="auto"/>
          </w:divBdr>
        </w:div>
      </w:divsChild>
    </w:div>
    <w:div w:id="1360424616">
      <w:bodyDiv w:val="1"/>
      <w:marLeft w:val="0"/>
      <w:marRight w:val="0"/>
      <w:marTop w:val="0"/>
      <w:marBottom w:val="0"/>
      <w:divBdr>
        <w:top w:val="none" w:sz="0" w:space="0" w:color="auto"/>
        <w:left w:val="none" w:sz="0" w:space="0" w:color="auto"/>
        <w:bottom w:val="none" w:sz="0" w:space="0" w:color="auto"/>
        <w:right w:val="none" w:sz="0" w:space="0" w:color="auto"/>
      </w:divBdr>
    </w:div>
    <w:div w:id="1366297591">
      <w:bodyDiv w:val="1"/>
      <w:marLeft w:val="0"/>
      <w:marRight w:val="0"/>
      <w:marTop w:val="0"/>
      <w:marBottom w:val="0"/>
      <w:divBdr>
        <w:top w:val="none" w:sz="0" w:space="0" w:color="auto"/>
        <w:left w:val="none" w:sz="0" w:space="0" w:color="auto"/>
        <w:bottom w:val="none" w:sz="0" w:space="0" w:color="auto"/>
        <w:right w:val="none" w:sz="0" w:space="0" w:color="auto"/>
      </w:divBdr>
    </w:div>
    <w:div w:id="1411847715">
      <w:bodyDiv w:val="1"/>
      <w:marLeft w:val="0"/>
      <w:marRight w:val="0"/>
      <w:marTop w:val="0"/>
      <w:marBottom w:val="0"/>
      <w:divBdr>
        <w:top w:val="none" w:sz="0" w:space="0" w:color="auto"/>
        <w:left w:val="none" w:sz="0" w:space="0" w:color="auto"/>
        <w:bottom w:val="none" w:sz="0" w:space="0" w:color="auto"/>
        <w:right w:val="none" w:sz="0" w:space="0" w:color="auto"/>
      </w:divBdr>
      <w:divsChild>
        <w:div w:id="28116096">
          <w:marLeft w:val="965"/>
          <w:marRight w:val="0"/>
          <w:marTop w:val="100"/>
          <w:marBottom w:val="0"/>
          <w:divBdr>
            <w:top w:val="none" w:sz="0" w:space="0" w:color="auto"/>
            <w:left w:val="none" w:sz="0" w:space="0" w:color="auto"/>
            <w:bottom w:val="none" w:sz="0" w:space="0" w:color="auto"/>
            <w:right w:val="none" w:sz="0" w:space="0" w:color="auto"/>
          </w:divBdr>
        </w:div>
        <w:div w:id="281696864">
          <w:marLeft w:val="965"/>
          <w:marRight w:val="0"/>
          <w:marTop w:val="100"/>
          <w:marBottom w:val="0"/>
          <w:divBdr>
            <w:top w:val="none" w:sz="0" w:space="0" w:color="auto"/>
            <w:left w:val="none" w:sz="0" w:space="0" w:color="auto"/>
            <w:bottom w:val="none" w:sz="0" w:space="0" w:color="auto"/>
            <w:right w:val="none" w:sz="0" w:space="0" w:color="auto"/>
          </w:divBdr>
        </w:div>
        <w:div w:id="441264905">
          <w:marLeft w:val="965"/>
          <w:marRight w:val="0"/>
          <w:marTop w:val="100"/>
          <w:marBottom w:val="0"/>
          <w:divBdr>
            <w:top w:val="none" w:sz="0" w:space="0" w:color="auto"/>
            <w:left w:val="none" w:sz="0" w:space="0" w:color="auto"/>
            <w:bottom w:val="none" w:sz="0" w:space="0" w:color="auto"/>
            <w:right w:val="none" w:sz="0" w:space="0" w:color="auto"/>
          </w:divBdr>
        </w:div>
        <w:div w:id="449780345">
          <w:marLeft w:val="274"/>
          <w:marRight w:val="0"/>
          <w:marTop w:val="100"/>
          <w:marBottom w:val="0"/>
          <w:divBdr>
            <w:top w:val="none" w:sz="0" w:space="0" w:color="auto"/>
            <w:left w:val="none" w:sz="0" w:space="0" w:color="auto"/>
            <w:bottom w:val="none" w:sz="0" w:space="0" w:color="auto"/>
            <w:right w:val="none" w:sz="0" w:space="0" w:color="auto"/>
          </w:divBdr>
        </w:div>
        <w:div w:id="515267660">
          <w:marLeft w:val="274"/>
          <w:marRight w:val="0"/>
          <w:marTop w:val="100"/>
          <w:marBottom w:val="0"/>
          <w:divBdr>
            <w:top w:val="none" w:sz="0" w:space="0" w:color="auto"/>
            <w:left w:val="none" w:sz="0" w:space="0" w:color="auto"/>
            <w:bottom w:val="none" w:sz="0" w:space="0" w:color="auto"/>
            <w:right w:val="none" w:sz="0" w:space="0" w:color="auto"/>
          </w:divBdr>
        </w:div>
        <w:div w:id="632446728">
          <w:marLeft w:val="965"/>
          <w:marRight w:val="0"/>
          <w:marTop w:val="100"/>
          <w:marBottom w:val="0"/>
          <w:divBdr>
            <w:top w:val="none" w:sz="0" w:space="0" w:color="auto"/>
            <w:left w:val="none" w:sz="0" w:space="0" w:color="auto"/>
            <w:bottom w:val="none" w:sz="0" w:space="0" w:color="auto"/>
            <w:right w:val="none" w:sz="0" w:space="0" w:color="auto"/>
          </w:divBdr>
        </w:div>
        <w:div w:id="668409443">
          <w:marLeft w:val="965"/>
          <w:marRight w:val="0"/>
          <w:marTop w:val="100"/>
          <w:marBottom w:val="0"/>
          <w:divBdr>
            <w:top w:val="none" w:sz="0" w:space="0" w:color="auto"/>
            <w:left w:val="none" w:sz="0" w:space="0" w:color="auto"/>
            <w:bottom w:val="none" w:sz="0" w:space="0" w:color="auto"/>
            <w:right w:val="none" w:sz="0" w:space="0" w:color="auto"/>
          </w:divBdr>
        </w:div>
        <w:div w:id="681321704">
          <w:marLeft w:val="274"/>
          <w:marRight w:val="0"/>
          <w:marTop w:val="100"/>
          <w:marBottom w:val="0"/>
          <w:divBdr>
            <w:top w:val="none" w:sz="0" w:space="0" w:color="auto"/>
            <w:left w:val="none" w:sz="0" w:space="0" w:color="auto"/>
            <w:bottom w:val="none" w:sz="0" w:space="0" w:color="auto"/>
            <w:right w:val="none" w:sz="0" w:space="0" w:color="auto"/>
          </w:divBdr>
        </w:div>
        <w:div w:id="1150440965">
          <w:marLeft w:val="965"/>
          <w:marRight w:val="0"/>
          <w:marTop w:val="100"/>
          <w:marBottom w:val="0"/>
          <w:divBdr>
            <w:top w:val="none" w:sz="0" w:space="0" w:color="auto"/>
            <w:left w:val="none" w:sz="0" w:space="0" w:color="auto"/>
            <w:bottom w:val="none" w:sz="0" w:space="0" w:color="auto"/>
            <w:right w:val="none" w:sz="0" w:space="0" w:color="auto"/>
          </w:divBdr>
        </w:div>
        <w:div w:id="1211573786">
          <w:marLeft w:val="965"/>
          <w:marRight w:val="0"/>
          <w:marTop w:val="100"/>
          <w:marBottom w:val="0"/>
          <w:divBdr>
            <w:top w:val="none" w:sz="0" w:space="0" w:color="auto"/>
            <w:left w:val="none" w:sz="0" w:space="0" w:color="auto"/>
            <w:bottom w:val="none" w:sz="0" w:space="0" w:color="auto"/>
            <w:right w:val="none" w:sz="0" w:space="0" w:color="auto"/>
          </w:divBdr>
        </w:div>
        <w:div w:id="1844010507">
          <w:marLeft w:val="965"/>
          <w:marRight w:val="0"/>
          <w:marTop w:val="100"/>
          <w:marBottom w:val="0"/>
          <w:divBdr>
            <w:top w:val="none" w:sz="0" w:space="0" w:color="auto"/>
            <w:left w:val="none" w:sz="0" w:space="0" w:color="auto"/>
            <w:bottom w:val="none" w:sz="0" w:space="0" w:color="auto"/>
            <w:right w:val="none" w:sz="0" w:space="0" w:color="auto"/>
          </w:divBdr>
        </w:div>
        <w:div w:id="1899245675">
          <w:marLeft w:val="965"/>
          <w:marRight w:val="0"/>
          <w:marTop w:val="100"/>
          <w:marBottom w:val="0"/>
          <w:divBdr>
            <w:top w:val="none" w:sz="0" w:space="0" w:color="auto"/>
            <w:left w:val="none" w:sz="0" w:space="0" w:color="auto"/>
            <w:bottom w:val="none" w:sz="0" w:space="0" w:color="auto"/>
            <w:right w:val="none" w:sz="0" w:space="0" w:color="auto"/>
          </w:divBdr>
        </w:div>
        <w:div w:id="2052612119">
          <w:marLeft w:val="965"/>
          <w:marRight w:val="0"/>
          <w:marTop w:val="100"/>
          <w:marBottom w:val="0"/>
          <w:divBdr>
            <w:top w:val="none" w:sz="0" w:space="0" w:color="auto"/>
            <w:left w:val="none" w:sz="0" w:space="0" w:color="auto"/>
            <w:bottom w:val="none" w:sz="0" w:space="0" w:color="auto"/>
            <w:right w:val="none" w:sz="0" w:space="0" w:color="auto"/>
          </w:divBdr>
        </w:div>
      </w:divsChild>
    </w:div>
    <w:div w:id="1412973284">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547373445">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594510181">
      <w:bodyDiv w:val="1"/>
      <w:marLeft w:val="0"/>
      <w:marRight w:val="0"/>
      <w:marTop w:val="0"/>
      <w:marBottom w:val="0"/>
      <w:divBdr>
        <w:top w:val="none" w:sz="0" w:space="0" w:color="auto"/>
        <w:left w:val="none" w:sz="0" w:space="0" w:color="auto"/>
        <w:bottom w:val="none" w:sz="0" w:space="0" w:color="auto"/>
        <w:right w:val="none" w:sz="0" w:space="0" w:color="auto"/>
      </w:divBdr>
    </w:div>
    <w:div w:id="1642036622">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58847376">
      <w:bodyDiv w:val="1"/>
      <w:marLeft w:val="0"/>
      <w:marRight w:val="0"/>
      <w:marTop w:val="0"/>
      <w:marBottom w:val="0"/>
      <w:divBdr>
        <w:top w:val="none" w:sz="0" w:space="0" w:color="auto"/>
        <w:left w:val="none" w:sz="0" w:space="0" w:color="auto"/>
        <w:bottom w:val="none" w:sz="0" w:space="0" w:color="auto"/>
        <w:right w:val="none" w:sz="0" w:space="0" w:color="auto"/>
      </w:divBdr>
      <w:divsChild>
        <w:div w:id="63457459">
          <w:marLeft w:val="547"/>
          <w:marRight w:val="0"/>
          <w:marTop w:val="96"/>
          <w:marBottom w:val="0"/>
          <w:divBdr>
            <w:top w:val="none" w:sz="0" w:space="0" w:color="auto"/>
            <w:left w:val="none" w:sz="0" w:space="0" w:color="auto"/>
            <w:bottom w:val="none" w:sz="0" w:space="0" w:color="auto"/>
            <w:right w:val="none" w:sz="0" w:space="0" w:color="auto"/>
          </w:divBdr>
        </w:div>
        <w:div w:id="1396735352">
          <w:marLeft w:val="1166"/>
          <w:marRight w:val="0"/>
          <w:marTop w:val="77"/>
          <w:marBottom w:val="0"/>
          <w:divBdr>
            <w:top w:val="none" w:sz="0" w:space="0" w:color="auto"/>
            <w:left w:val="none" w:sz="0" w:space="0" w:color="auto"/>
            <w:bottom w:val="none" w:sz="0" w:space="0" w:color="auto"/>
            <w:right w:val="none" w:sz="0" w:space="0" w:color="auto"/>
          </w:divBdr>
        </w:div>
        <w:div w:id="583681656">
          <w:marLeft w:val="1800"/>
          <w:marRight w:val="0"/>
          <w:marTop w:val="67"/>
          <w:marBottom w:val="0"/>
          <w:divBdr>
            <w:top w:val="none" w:sz="0" w:space="0" w:color="auto"/>
            <w:left w:val="none" w:sz="0" w:space="0" w:color="auto"/>
            <w:bottom w:val="none" w:sz="0" w:space="0" w:color="auto"/>
            <w:right w:val="none" w:sz="0" w:space="0" w:color="auto"/>
          </w:divBdr>
        </w:div>
        <w:div w:id="309402305">
          <w:marLeft w:val="1166"/>
          <w:marRight w:val="0"/>
          <w:marTop w:val="77"/>
          <w:marBottom w:val="0"/>
          <w:divBdr>
            <w:top w:val="none" w:sz="0" w:space="0" w:color="auto"/>
            <w:left w:val="none" w:sz="0" w:space="0" w:color="auto"/>
            <w:bottom w:val="none" w:sz="0" w:space="0" w:color="auto"/>
            <w:right w:val="none" w:sz="0" w:space="0" w:color="auto"/>
          </w:divBdr>
        </w:div>
        <w:div w:id="306512887">
          <w:marLeft w:val="547"/>
          <w:marRight w:val="0"/>
          <w:marTop w:val="96"/>
          <w:marBottom w:val="0"/>
          <w:divBdr>
            <w:top w:val="none" w:sz="0" w:space="0" w:color="auto"/>
            <w:left w:val="none" w:sz="0" w:space="0" w:color="auto"/>
            <w:bottom w:val="none" w:sz="0" w:space="0" w:color="auto"/>
            <w:right w:val="none" w:sz="0" w:space="0" w:color="auto"/>
          </w:divBdr>
        </w:div>
        <w:div w:id="771556375">
          <w:marLeft w:val="1166"/>
          <w:marRight w:val="0"/>
          <w:marTop w:val="77"/>
          <w:marBottom w:val="0"/>
          <w:divBdr>
            <w:top w:val="none" w:sz="0" w:space="0" w:color="auto"/>
            <w:left w:val="none" w:sz="0" w:space="0" w:color="auto"/>
            <w:bottom w:val="none" w:sz="0" w:space="0" w:color="auto"/>
            <w:right w:val="none" w:sz="0" w:space="0" w:color="auto"/>
          </w:divBdr>
        </w:div>
        <w:div w:id="963586228">
          <w:marLeft w:val="1800"/>
          <w:marRight w:val="0"/>
          <w:marTop w:val="67"/>
          <w:marBottom w:val="0"/>
          <w:divBdr>
            <w:top w:val="none" w:sz="0" w:space="0" w:color="auto"/>
            <w:left w:val="none" w:sz="0" w:space="0" w:color="auto"/>
            <w:bottom w:val="none" w:sz="0" w:space="0" w:color="auto"/>
            <w:right w:val="none" w:sz="0" w:space="0" w:color="auto"/>
          </w:divBdr>
        </w:div>
        <w:div w:id="637491617">
          <w:marLeft w:val="547"/>
          <w:marRight w:val="0"/>
          <w:marTop w:val="96"/>
          <w:marBottom w:val="0"/>
          <w:divBdr>
            <w:top w:val="none" w:sz="0" w:space="0" w:color="auto"/>
            <w:left w:val="none" w:sz="0" w:space="0" w:color="auto"/>
            <w:bottom w:val="none" w:sz="0" w:space="0" w:color="auto"/>
            <w:right w:val="none" w:sz="0" w:space="0" w:color="auto"/>
          </w:divBdr>
        </w:div>
        <w:div w:id="616520776">
          <w:marLeft w:val="1166"/>
          <w:marRight w:val="0"/>
          <w:marTop w:val="77"/>
          <w:marBottom w:val="0"/>
          <w:divBdr>
            <w:top w:val="none" w:sz="0" w:space="0" w:color="auto"/>
            <w:left w:val="none" w:sz="0" w:space="0" w:color="auto"/>
            <w:bottom w:val="none" w:sz="0" w:space="0" w:color="auto"/>
            <w:right w:val="none" w:sz="0" w:space="0" w:color="auto"/>
          </w:divBdr>
        </w:div>
      </w:divsChild>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9916083">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1492497">
      <w:bodyDiv w:val="1"/>
      <w:marLeft w:val="0"/>
      <w:marRight w:val="0"/>
      <w:marTop w:val="0"/>
      <w:marBottom w:val="0"/>
      <w:divBdr>
        <w:top w:val="none" w:sz="0" w:space="0" w:color="auto"/>
        <w:left w:val="none" w:sz="0" w:space="0" w:color="auto"/>
        <w:bottom w:val="none" w:sz="0" w:space="0" w:color="auto"/>
        <w:right w:val="none" w:sz="0" w:space="0" w:color="auto"/>
      </w:divBdr>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51874223">
      <w:bodyDiv w:val="1"/>
      <w:marLeft w:val="0"/>
      <w:marRight w:val="0"/>
      <w:marTop w:val="0"/>
      <w:marBottom w:val="0"/>
      <w:divBdr>
        <w:top w:val="none" w:sz="0" w:space="0" w:color="auto"/>
        <w:left w:val="none" w:sz="0" w:space="0" w:color="auto"/>
        <w:bottom w:val="none" w:sz="0" w:space="0" w:color="auto"/>
        <w:right w:val="none" w:sz="0" w:space="0" w:color="auto"/>
      </w:divBdr>
    </w:div>
    <w:div w:id="1865094923">
      <w:bodyDiv w:val="1"/>
      <w:marLeft w:val="0"/>
      <w:marRight w:val="0"/>
      <w:marTop w:val="0"/>
      <w:marBottom w:val="0"/>
      <w:divBdr>
        <w:top w:val="none" w:sz="0" w:space="0" w:color="auto"/>
        <w:left w:val="none" w:sz="0" w:space="0" w:color="auto"/>
        <w:bottom w:val="none" w:sz="0" w:space="0" w:color="auto"/>
        <w:right w:val="none" w:sz="0" w:space="0" w:color="auto"/>
      </w:divBdr>
    </w:div>
    <w:div w:id="1872961333">
      <w:bodyDiv w:val="1"/>
      <w:marLeft w:val="0"/>
      <w:marRight w:val="0"/>
      <w:marTop w:val="0"/>
      <w:marBottom w:val="0"/>
      <w:divBdr>
        <w:top w:val="none" w:sz="0" w:space="0" w:color="auto"/>
        <w:left w:val="none" w:sz="0" w:space="0" w:color="auto"/>
        <w:bottom w:val="none" w:sz="0" w:space="0" w:color="auto"/>
        <w:right w:val="none" w:sz="0" w:space="0" w:color="auto"/>
      </w:divBdr>
      <w:divsChild>
        <w:div w:id="291012574">
          <w:marLeft w:val="965"/>
          <w:marRight w:val="0"/>
          <w:marTop w:val="100"/>
          <w:marBottom w:val="0"/>
          <w:divBdr>
            <w:top w:val="none" w:sz="0" w:space="0" w:color="auto"/>
            <w:left w:val="none" w:sz="0" w:space="0" w:color="auto"/>
            <w:bottom w:val="none" w:sz="0" w:space="0" w:color="auto"/>
            <w:right w:val="none" w:sz="0" w:space="0" w:color="auto"/>
          </w:divBdr>
        </w:div>
        <w:div w:id="648904626">
          <w:marLeft w:val="965"/>
          <w:marRight w:val="0"/>
          <w:marTop w:val="100"/>
          <w:marBottom w:val="0"/>
          <w:divBdr>
            <w:top w:val="none" w:sz="0" w:space="0" w:color="auto"/>
            <w:left w:val="none" w:sz="0" w:space="0" w:color="auto"/>
            <w:bottom w:val="none" w:sz="0" w:space="0" w:color="auto"/>
            <w:right w:val="none" w:sz="0" w:space="0" w:color="auto"/>
          </w:divBdr>
        </w:div>
        <w:div w:id="651981484">
          <w:marLeft w:val="965"/>
          <w:marRight w:val="0"/>
          <w:marTop w:val="100"/>
          <w:marBottom w:val="0"/>
          <w:divBdr>
            <w:top w:val="none" w:sz="0" w:space="0" w:color="auto"/>
            <w:left w:val="none" w:sz="0" w:space="0" w:color="auto"/>
            <w:bottom w:val="none" w:sz="0" w:space="0" w:color="auto"/>
            <w:right w:val="none" w:sz="0" w:space="0" w:color="auto"/>
          </w:divBdr>
        </w:div>
        <w:div w:id="789477667">
          <w:marLeft w:val="965"/>
          <w:marRight w:val="0"/>
          <w:marTop w:val="100"/>
          <w:marBottom w:val="0"/>
          <w:divBdr>
            <w:top w:val="none" w:sz="0" w:space="0" w:color="auto"/>
            <w:left w:val="none" w:sz="0" w:space="0" w:color="auto"/>
            <w:bottom w:val="none" w:sz="0" w:space="0" w:color="auto"/>
            <w:right w:val="none" w:sz="0" w:space="0" w:color="auto"/>
          </w:divBdr>
        </w:div>
        <w:div w:id="1205170153">
          <w:marLeft w:val="274"/>
          <w:marRight w:val="0"/>
          <w:marTop w:val="100"/>
          <w:marBottom w:val="0"/>
          <w:divBdr>
            <w:top w:val="none" w:sz="0" w:space="0" w:color="auto"/>
            <w:left w:val="none" w:sz="0" w:space="0" w:color="auto"/>
            <w:bottom w:val="none" w:sz="0" w:space="0" w:color="auto"/>
            <w:right w:val="none" w:sz="0" w:space="0" w:color="auto"/>
          </w:divBdr>
        </w:div>
        <w:div w:id="1308781376">
          <w:marLeft w:val="274"/>
          <w:marRight w:val="0"/>
          <w:marTop w:val="100"/>
          <w:marBottom w:val="0"/>
          <w:divBdr>
            <w:top w:val="none" w:sz="0" w:space="0" w:color="auto"/>
            <w:left w:val="none" w:sz="0" w:space="0" w:color="auto"/>
            <w:bottom w:val="none" w:sz="0" w:space="0" w:color="auto"/>
            <w:right w:val="none" w:sz="0" w:space="0" w:color="auto"/>
          </w:divBdr>
        </w:div>
        <w:div w:id="1577279914">
          <w:marLeft w:val="1310"/>
          <w:marRight w:val="0"/>
          <w:marTop w:val="100"/>
          <w:marBottom w:val="0"/>
          <w:divBdr>
            <w:top w:val="none" w:sz="0" w:space="0" w:color="auto"/>
            <w:left w:val="none" w:sz="0" w:space="0" w:color="auto"/>
            <w:bottom w:val="none" w:sz="0" w:space="0" w:color="auto"/>
            <w:right w:val="none" w:sz="0" w:space="0" w:color="auto"/>
          </w:divBdr>
        </w:div>
        <w:div w:id="1696038524">
          <w:marLeft w:val="274"/>
          <w:marRight w:val="0"/>
          <w:marTop w:val="100"/>
          <w:marBottom w:val="0"/>
          <w:divBdr>
            <w:top w:val="none" w:sz="0" w:space="0" w:color="auto"/>
            <w:left w:val="none" w:sz="0" w:space="0" w:color="auto"/>
            <w:bottom w:val="none" w:sz="0" w:space="0" w:color="auto"/>
            <w:right w:val="none" w:sz="0" w:space="0" w:color="auto"/>
          </w:divBdr>
        </w:div>
        <w:div w:id="1778254143">
          <w:marLeft w:val="1310"/>
          <w:marRight w:val="0"/>
          <w:marTop w:val="100"/>
          <w:marBottom w:val="0"/>
          <w:divBdr>
            <w:top w:val="none" w:sz="0" w:space="0" w:color="auto"/>
            <w:left w:val="none" w:sz="0" w:space="0" w:color="auto"/>
            <w:bottom w:val="none" w:sz="0" w:space="0" w:color="auto"/>
            <w:right w:val="none" w:sz="0" w:space="0" w:color="auto"/>
          </w:divBdr>
        </w:div>
        <w:div w:id="1880973732">
          <w:marLeft w:val="965"/>
          <w:marRight w:val="0"/>
          <w:marTop w:val="100"/>
          <w:marBottom w:val="0"/>
          <w:divBdr>
            <w:top w:val="none" w:sz="0" w:space="0" w:color="auto"/>
            <w:left w:val="none" w:sz="0" w:space="0" w:color="auto"/>
            <w:bottom w:val="none" w:sz="0" w:space="0" w:color="auto"/>
            <w:right w:val="none" w:sz="0" w:space="0" w:color="auto"/>
          </w:divBdr>
        </w:div>
        <w:div w:id="2087024262">
          <w:marLeft w:val="274"/>
          <w:marRight w:val="0"/>
          <w:marTop w:val="100"/>
          <w:marBottom w:val="0"/>
          <w:divBdr>
            <w:top w:val="none" w:sz="0" w:space="0" w:color="auto"/>
            <w:left w:val="none" w:sz="0" w:space="0" w:color="auto"/>
            <w:bottom w:val="none" w:sz="0" w:space="0" w:color="auto"/>
            <w:right w:val="none" w:sz="0" w:space="0" w:color="auto"/>
          </w:divBdr>
        </w:div>
      </w:divsChild>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30850568">
      <w:bodyDiv w:val="1"/>
      <w:marLeft w:val="0"/>
      <w:marRight w:val="0"/>
      <w:marTop w:val="0"/>
      <w:marBottom w:val="0"/>
      <w:divBdr>
        <w:top w:val="none" w:sz="0" w:space="0" w:color="auto"/>
        <w:left w:val="none" w:sz="0" w:space="0" w:color="auto"/>
        <w:bottom w:val="none" w:sz="0" w:space="0" w:color="auto"/>
        <w:right w:val="none" w:sz="0" w:space="0" w:color="auto"/>
      </w:divBdr>
    </w:div>
    <w:div w:id="1947342597">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03239949">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71492753">
      <w:bodyDiv w:val="1"/>
      <w:marLeft w:val="0"/>
      <w:marRight w:val="0"/>
      <w:marTop w:val="0"/>
      <w:marBottom w:val="0"/>
      <w:divBdr>
        <w:top w:val="none" w:sz="0" w:space="0" w:color="auto"/>
        <w:left w:val="none" w:sz="0" w:space="0" w:color="auto"/>
        <w:bottom w:val="none" w:sz="0" w:space="0" w:color="auto"/>
        <w:right w:val="none" w:sz="0" w:space="0" w:color="auto"/>
      </w:divBdr>
    </w:div>
    <w:div w:id="207258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7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9EDB82-E77B-4B24-9D12-866466ADD084}">
  <ds:schemaRefs>
    <ds:schemaRef ds:uri="http://schemas.microsoft.com/sharepoint/v3/contenttype/forms"/>
  </ds:schemaRefs>
</ds:datastoreItem>
</file>

<file path=customXml/itemProps2.xml><?xml version="1.0" encoding="utf-8"?>
<ds:datastoreItem xmlns:ds="http://schemas.openxmlformats.org/officeDocument/2006/customXml" ds:itemID="{066FF952-314E-4D60-B208-60BBAECCC99B}">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2EA5BB1D-0954-4378-B8FC-A8DD43387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039131-D510-41CA-A1C6-6E8A5F278962}">
  <ds:schemaRefs>
    <ds:schemaRef ds:uri="Microsoft.SharePoint.Taxonomy.ContentTypeSync"/>
  </ds:schemaRefs>
</ds:datastoreItem>
</file>

<file path=customXml/itemProps5.xml><?xml version="1.0" encoding="utf-8"?>
<ds:datastoreItem xmlns:ds="http://schemas.openxmlformats.org/officeDocument/2006/customXml" ds:itemID="{1E640F1E-C013-4EE6-A15D-DA8A6738DEAC}">
  <ds:schemaRefs>
    <ds:schemaRef ds:uri="http://schemas.microsoft.com/sharepoint/events"/>
  </ds:schemaRefs>
</ds:datastoreItem>
</file>

<file path=customXml/itemProps6.xml><?xml version="1.0" encoding="utf-8"?>
<ds:datastoreItem xmlns:ds="http://schemas.openxmlformats.org/officeDocument/2006/customXml" ds:itemID="{21ED7811-8323-4D99-8B8A-01BD00C5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23</Pages>
  <Words>6198</Words>
  <Characters>35333</Characters>
  <Application>Microsoft Office Word</Application>
  <DocSecurity>0</DocSecurity>
  <Lines>294</Lines>
  <Paragraphs>82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Lenovo.com</Company>
  <LinksUpToDate>false</LinksUpToDate>
  <CharactersWithSpaces>41449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keywords>CTPClassification=CTP_NT</cp:keywords>
  <cp:lastModifiedBy>JS</cp:lastModifiedBy>
  <cp:revision>5</cp:revision>
  <cp:lastPrinted>2016-08-12T06:06:00Z</cp:lastPrinted>
  <dcterms:created xsi:type="dcterms:W3CDTF">2020-08-12T09:54:00Z</dcterms:created>
  <dcterms:modified xsi:type="dcterms:W3CDTF">2020-08-12T22:03:00Z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TitusGUID">
    <vt:lpwstr>444542a0-a5b1-49fc-91e8-dd18e2f8ddcb</vt:lpwstr>
  </property>
  <property fmtid="{D5CDD505-2E9C-101B-9397-08002B2CF9AE}" pid="29" name="CTP_TimeStamp">
    <vt:lpwstr>2019-10-17 04:42:43Z</vt:lpwstr>
  </property>
  <property fmtid="{D5CDD505-2E9C-101B-9397-08002B2CF9AE}" pid="30" name="CTP_BU">
    <vt:lpwstr>NA</vt:lpwstr>
  </property>
  <property fmtid="{D5CDD505-2E9C-101B-9397-08002B2CF9AE}" pid="31" name="CTP_IDSID">
    <vt:lpwstr>NA</vt:lpwstr>
  </property>
  <property fmtid="{D5CDD505-2E9C-101B-9397-08002B2CF9AE}" pid="32" name="CTP_WWID">
    <vt:lpwstr>NA</vt:lpwstr>
  </property>
  <property fmtid="{D5CDD505-2E9C-101B-9397-08002B2CF9AE}" pid="33" name="_readonly">
    <vt:lpwstr/>
  </property>
  <property fmtid="{D5CDD505-2E9C-101B-9397-08002B2CF9AE}" pid="34" name="_change">
    <vt:lpwstr/>
  </property>
  <property fmtid="{D5CDD505-2E9C-101B-9397-08002B2CF9AE}" pid="35" name="_full-control">
    <vt:lpwstr/>
  </property>
  <property fmtid="{D5CDD505-2E9C-101B-9397-08002B2CF9AE}" pid="36" name="sflag">
    <vt:lpwstr>1554696572</vt:lpwstr>
  </property>
  <property fmtid="{D5CDD505-2E9C-101B-9397-08002B2CF9AE}" pid="37" name="_2015_ms_pID_725343">
    <vt:lpwstr>(2)6C7rGZ5pIIWgeluYIDTfaBEQU+nSvhNuHtMZf1c94ZTl/kazyLnjfKG3oESyHYYzMVovKlEi
KY283KjdZlAwlk2spqoemkHmgRt8MHtdkPzCxSHrghw5FUDAGPxg6jz2pJ4wgXCM6RcVQzjo
JkCkWlsaglnFm7dx7ZzCmfGnOFmpXzJNsWKrui7vG8EY39kMWzl9XaqJslalFn6o4mkm+9EN
AKAXBWO8x9WC4469fZ</vt:lpwstr>
  </property>
  <property fmtid="{D5CDD505-2E9C-101B-9397-08002B2CF9AE}" pid="38" name="_2015_ms_pID_7253431">
    <vt:lpwstr>7fABeOIwqsn2gNcexTGjpIiiVy9sCzdIqkTMngWpk8qFnux6F4VGTP
IWfymvNk1Cm0NOy1lP8SHMW9SrMwVMLK2E/28rXTKoWUZqkcQz4M/8xBdiO3BSCcZ68OJMzY
sj549rrs/8BO9QcwmA8AzIAT75OecCYZ3RqTq6HewJNspiLidSzv/5HPPZlkjsEPH3Vmfuml
SLr41ELNvAbWtS/r</vt:lpwstr>
  </property>
  <property fmtid="{D5CDD505-2E9C-101B-9397-08002B2CF9AE}" pid="39" name="CTPClassification">
    <vt:lpwstr>CTP_NT</vt:lpwstr>
  </property>
  <property fmtid="{D5CDD505-2E9C-101B-9397-08002B2CF9AE}" pid="40" name="ContentTypeId">
    <vt:lpwstr>0x0101009AB7580F38B32B4992660A7BC2D6E51C</vt:lpwstr>
  </property>
</Properties>
</file>