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CD149" w14:textId="15CF65D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7F211D">
        <w:rPr>
          <w:rFonts w:ascii="Arial" w:eastAsia="MS Mincho" w:hAnsi="Arial"/>
          <w:b/>
          <w:noProof/>
          <w:lang w:val="en-US"/>
        </w:rPr>
        <w:t>7021</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3D6AD24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7F211D">
        <w:rPr>
          <w:rFonts w:ascii="Arial" w:eastAsia="MS Mincho" w:hAnsi="Arial"/>
          <w:b/>
          <w:noProof/>
          <w:lang w:val="en-US" w:eastAsia="x-none"/>
        </w:rPr>
        <w:t>[102-e-NR-UEFeatures-TEI-02]</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76E1A3F" w14:textId="40909E56" w:rsidR="007F211D" w:rsidRPr="007F211D" w:rsidRDefault="007F211D" w:rsidP="00EE6312">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F70D4B" w14:textId="77777777" w:rsidR="007F211D" w:rsidRPr="001D3AC3" w:rsidRDefault="007F211D" w:rsidP="007F211D">
      <w:pPr>
        <w:rPr>
          <w:highlight w:val="cyan"/>
        </w:rPr>
      </w:pPr>
      <w:r w:rsidRPr="001D3AC3">
        <w:rPr>
          <w:highlight w:val="cyan"/>
        </w:rPr>
        <w:t>[102-e-NR-UEFeatures-TEI-02] Email discussion/approval on mandatory/optional for NR TEI (after the completion of TEI-01) by 8/26 – Hiroki (DCM)</w:t>
      </w:r>
    </w:p>
    <w:p w14:paraId="48C5DF85" w14:textId="77777777" w:rsidR="007F211D" w:rsidRPr="001D3AC3" w:rsidRDefault="007F211D" w:rsidP="007F211D">
      <w:pPr>
        <w:numPr>
          <w:ilvl w:val="0"/>
          <w:numId w:val="34"/>
        </w:numPr>
        <w:rPr>
          <w:highlight w:val="cyan"/>
        </w:rPr>
      </w:pPr>
      <w:r w:rsidRPr="001D3AC3">
        <w:rPr>
          <w:highlight w:val="cyan"/>
        </w:rPr>
        <w:t xml:space="preserve">Whether the FG14-8 is mandatory with capability </w:t>
      </w:r>
      <w:proofErr w:type="spellStart"/>
      <w:r w:rsidRPr="001D3AC3">
        <w:rPr>
          <w:highlight w:val="cyan"/>
        </w:rPr>
        <w:t>signaling</w:t>
      </w:r>
      <w:proofErr w:type="spellEnd"/>
      <w:r w:rsidRPr="001D3AC3">
        <w:rPr>
          <w:highlight w:val="cyan"/>
        </w:rPr>
        <w:t xml:space="preserve"> or optional with capability </w:t>
      </w:r>
      <w:proofErr w:type="spellStart"/>
      <w:r w:rsidRPr="001D3AC3">
        <w:rPr>
          <w:highlight w:val="cyan"/>
        </w:rPr>
        <w:t>signaling</w:t>
      </w:r>
      <w:proofErr w:type="spellEnd"/>
      <w:r w:rsidRPr="001D3AC3">
        <w:rPr>
          <w:highlight w:val="cyan"/>
        </w:rPr>
        <w:t>, including possibility of mandatory for UEs supporting with 4 or more carriers</w:t>
      </w:r>
    </w:p>
    <w:p w14:paraId="391DD812" w14:textId="77777777" w:rsidR="007F211D" w:rsidRPr="007F211D" w:rsidRDefault="007F211D" w:rsidP="00EE6312">
      <w:pPr>
        <w:spacing w:afterLines="50" w:after="120"/>
        <w:jc w:val="both"/>
        <w:rPr>
          <w:rFonts w:eastAsia="MS Mincho"/>
          <w:sz w:val="22"/>
          <w:szCs w:val="22"/>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05A4997" w:rsidR="00A00F29" w:rsidRDefault="007F211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21"/>
        <w:gridCol w:w="2253"/>
        <w:gridCol w:w="2613"/>
        <w:gridCol w:w="222"/>
        <w:gridCol w:w="527"/>
        <w:gridCol w:w="517"/>
        <w:gridCol w:w="222"/>
        <w:gridCol w:w="628"/>
        <w:gridCol w:w="447"/>
        <w:gridCol w:w="447"/>
        <w:gridCol w:w="517"/>
        <w:gridCol w:w="10314"/>
        <w:gridCol w:w="2389"/>
      </w:tblGrid>
      <w:tr w:rsidR="00E5156A" w:rsidRPr="00690988" w14:paraId="0952DA80" w14:textId="77777777" w:rsidTr="007F211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9" w:name="_Toc47739323"/>
            <w:bookmarkStart w:id="10" w:name="_Toc47739568"/>
            <w:bookmarkStart w:id="11" w:name="_Toc47740078"/>
            <w:bookmarkStart w:id="12" w:name="_Toc47740116"/>
            <w:bookmarkStart w:id="13" w:name="_Toc47740977"/>
            <w:bookmarkStart w:id="14" w:name="_Toc47741409"/>
            <w:bookmarkStart w:id="15" w:name="_Toc47744354"/>
            <w:r>
              <w:t xml:space="preserve">FG 14-8 </w:t>
            </w:r>
            <w:r w:rsidRPr="003A602D">
              <w:t>is</w:t>
            </w:r>
            <w:r>
              <w:t xml:space="preserve"> “mandatory with capability signalling feature” for UEs supporting CA with 4 or more carriers and optional for UEs supporting less than 4 carrier CA.</w:t>
            </w:r>
            <w:bookmarkEnd w:id="9"/>
            <w:bookmarkEnd w:id="10"/>
            <w:bookmarkEnd w:id="11"/>
            <w:bookmarkEnd w:id="12"/>
            <w:bookmarkEnd w:id="13"/>
            <w:bookmarkEnd w:id="14"/>
            <w:bookmarkEnd w:id="15"/>
          </w:p>
        </w:tc>
      </w:tr>
    </w:tbl>
    <w:p w14:paraId="1AB192EB" w14:textId="30AB279C" w:rsidR="00E5156A" w:rsidRDefault="00E5156A" w:rsidP="0072585D">
      <w:pPr>
        <w:spacing w:afterLines="50" w:after="120"/>
        <w:jc w:val="both"/>
        <w:rPr>
          <w:rFonts w:eastAsia="MS Mincho"/>
          <w:sz w:val="22"/>
          <w:lang w:val="en-US"/>
        </w:rPr>
      </w:pPr>
    </w:p>
    <w:p w14:paraId="311B6942" w14:textId="1FC8A4F7" w:rsidR="007F211D" w:rsidRPr="007F211D" w:rsidRDefault="007F211D"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Pr>
          <w:rFonts w:hint="eastAsia"/>
          <w:sz w:val="22"/>
        </w:rPr>
        <w:t xml:space="preserve"> </w:t>
      </w:r>
      <w:r>
        <w:rPr>
          <w:sz w:val="22"/>
        </w:rPr>
        <w:t>[5]</w:t>
      </w:r>
      <w:r>
        <w:rPr>
          <w:rFonts w:hint="eastAsia"/>
          <w:sz w:val="22"/>
        </w:rPr>
        <w:t>.</w:t>
      </w: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6F6D5FA9" w:rsidR="00E5156A" w:rsidRDefault="00E5156A" w:rsidP="0072585D">
      <w:pPr>
        <w:spacing w:afterLines="50" w:after="120"/>
        <w:jc w:val="both"/>
        <w:rPr>
          <w:rFonts w:eastAsia="MS Mincho"/>
          <w:sz w:val="22"/>
          <w:lang w:val="en-US"/>
        </w:rPr>
      </w:pPr>
    </w:p>
    <w:p w14:paraId="7908F5B2" w14:textId="77777777" w:rsidR="007F211D" w:rsidRDefault="007F211D" w:rsidP="007F211D">
      <w:pPr>
        <w:pStyle w:val="Heading2"/>
        <w:rPr>
          <w:sz w:val="22"/>
        </w:rPr>
      </w:pPr>
      <w:r>
        <w:rPr>
          <w:sz w:val="22"/>
        </w:rPr>
        <w:t>2.1</w:t>
      </w:r>
      <w:r>
        <w:rPr>
          <w:sz w:val="22"/>
        </w:rPr>
        <w:tab/>
        <w:t>Proposal and discussion</w:t>
      </w:r>
    </w:p>
    <w:p w14:paraId="67C69344" w14:textId="69045BF5" w:rsidR="007F211D" w:rsidRDefault="007F211D" w:rsidP="007F211D">
      <w:pPr>
        <w:spacing w:afterLines="50" w:after="120"/>
        <w:jc w:val="both"/>
        <w:rPr>
          <w:sz w:val="22"/>
        </w:rPr>
      </w:pPr>
      <w:r w:rsidRPr="007843F4">
        <w:rPr>
          <w:sz w:val="22"/>
        </w:rPr>
        <w:t xml:space="preserve">Based on </w:t>
      </w:r>
      <w:r>
        <w:rPr>
          <w:sz w:val="22"/>
        </w:rPr>
        <w:t>the contributions, following proposal is made. Making FG14-8 as mandatory for all Rel-16 UEs may be concerned by some companies as in previous meeting, and hence compromised proposal in [4] can be the starting point for discussion in this meeting.</w:t>
      </w:r>
    </w:p>
    <w:p w14:paraId="480C7D3B" w14:textId="77777777" w:rsidR="007F211D" w:rsidRPr="00DC3653" w:rsidRDefault="007F211D" w:rsidP="007F211D">
      <w:pPr>
        <w:pStyle w:val="Heading3"/>
        <w:rPr>
          <w:b/>
          <w:bCs/>
          <w:sz w:val="22"/>
        </w:rPr>
      </w:pPr>
      <w:r w:rsidRPr="00DC3653">
        <w:rPr>
          <w:b/>
          <w:bCs/>
          <w:sz w:val="22"/>
        </w:rPr>
        <w:t xml:space="preserve">FL proposal </w:t>
      </w:r>
      <w:r>
        <w:rPr>
          <w:b/>
          <w:bCs/>
          <w:sz w:val="22"/>
        </w:rPr>
        <w:t>1</w:t>
      </w:r>
      <w:r w:rsidRPr="00DC3653">
        <w:rPr>
          <w:b/>
          <w:bCs/>
          <w:sz w:val="22"/>
        </w:rPr>
        <w:t>:</w:t>
      </w:r>
    </w:p>
    <w:p w14:paraId="222D1EFF" w14:textId="7D073283"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829D204" w14:textId="0281BB95"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380AD8F4" w14:textId="77777777" w:rsidR="007F211D" w:rsidRPr="0048286B" w:rsidRDefault="007F211D" w:rsidP="007F211D">
      <w:pPr>
        <w:rPr>
          <w:rFonts w:ascii="Arial" w:eastAsia="MS Mincho" w:hAnsi="Arial"/>
          <w:sz w:val="32"/>
          <w:szCs w:val="32"/>
        </w:rPr>
      </w:pPr>
    </w:p>
    <w:p w14:paraId="1331EAF3" w14:textId="77777777" w:rsidR="007F211D" w:rsidRPr="00DC3653" w:rsidRDefault="007F211D" w:rsidP="007F211D">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0F2BBD" w14:textId="77777777" w:rsidR="007F211D" w:rsidRPr="00DC3653" w:rsidRDefault="007F211D" w:rsidP="007F211D">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7F211D" w:rsidRPr="00DC3653" w14:paraId="6012828D" w14:textId="77777777" w:rsidTr="00225D91">
        <w:tc>
          <w:tcPr>
            <w:tcW w:w="569" w:type="pct"/>
            <w:shd w:val="clear" w:color="auto" w:fill="F2F2F2" w:themeFill="background1" w:themeFillShade="F2"/>
          </w:tcPr>
          <w:p w14:paraId="4A0DEC18" w14:textId="77777777" w:rsidR="007F211D" w:rsidRPr="00DC3653" w:rsidRDefault="007F211D" w:rsidP="00225D91">
            <w:pPr>
              <w:spacing w:afterLines="50" w:after="120"/>
              <w:jc w:val="both"/>
              <w:rPr>
                <w:sz w:val="22"/>
              </w:rPr>
            </w:pPr>
            <w:r w:rsidRPr="00DC3653">
              <w:rPr>
                <w:rFonts w:hint="eastAsia"/>
                <w:sz w:val="22"/>
              </w:rPr>
              <w:lastRenderedPageBreak/>
              <w:t>C</w:t>
            </w:r>
            <w:r w:rsidRPr="00DC3653">
              <w:rPr>
                <w:sz w:val="22"/>
              </w:rPr>
              <w:t>ompany</w:t>
            </w:r>
          </w:p>
        </w:tc>
        <w:tc>
          <w:tcPr>
            <w:tcW w:w="4431" w:type="pct"/>
            <w:shd w:val="clear" w:color="auto" w:fill="F2F2F2" w:themeFill="background1" w:themeFillShade="F2"/>
          </w:tcPr>
          <w:p w14:paraId="13272711" w14:textId="77777777" w:rsidR="007F211D" w:rsidRPr="00DC3653" w:rsidRDefault="007F211D" w:rsidP="00225D91">
            <w:pPr>
              <w:spacing w:afterLines="50" w:after="120"/>
              <w:jc w:val="both"/>
              <w:rPr>
                <w:sz w:val="22"/>
              </w:rPr>
            </w:pPr>
            <w:r w:rsidRPr="00DC3653">
              <w:rPr>
                <w:rFonts w:hint="eastAsia"/>
                <w:sz w:val="22"/>
              </w:rPr>
              <w:t>C</w:t>
            </w:r>
            <w:r w:rsidRPr="00DC3653">
              <w:rPr>
                <w:sz w:val="22"/>
              </w:rPr>
              <w:t>omment</w:t>
            </w:r>
          </w:p>
        </w:tc>
      </w:tr>
      <w:tr w:rsidR="007F211D" w:rsidRPr="00DC3653" w14:paraId="7198B98B" w14:textId="77777777" w:rsidTr="00225D91">
        <w:tc>
          <w:tcPr>
            <w:tcW w:w="569" w:type="pct"/>
          </w:tcPr>
          <w:p w14:paraId="41275116" w14:textId="74946412" w:rsidR="007F211D" w:rsidRPr="00DC3653" w:rsidRDefault="009A485D" w:rsidP="00225D91">
            <w:pPr>
              <w:spacing w:afterLines="50" w:after="120"/>
              <w:jc w:val="both"/>
              <w:rPr>
                <w:sz w:val="22"/>
              </w:rPr>
            </w:pPr>
            <w:r>
              <w:rPr>
                <w:sz w:val="22"/>
              </w:rPr>
              <w:t>Qualcomm</w:t>
            </w:r>
          </w:p>
        </w:tc>
        <w:tc>
          <w:tcPr>
            <w:tcW w:w="4431" w:type="pct"/>
          </w:tcPr>
          <w:p w14:paraId="1C5E881E" w14:textId="0EB7C12D" w:rsidR="007F211D" w:rsidRPr="00DC3653" w:rsidRDefault="00662739" w:rsidP="00225D91">
            <w:pPr>
              <w:spacing w:afterLines="50" w:after="120"/>
              <w:jc w:val="both"/>
              <w:rPr>
                <w:sz w:val="22"/>
              </w:rPr>
            </w:pPr>
            <w:r>
              <w:rPr>
                <w:sz w:val="22"/>
              </w:rPr>
              <w:t>We do n</w:t>
            </w:r>
            <w:r w:rsidR="00A50A58">
              <w:rPr>
                <w:sz w:val="22"/>
              </w:rPr>
              <w:t>o</w:t>
            </w:r>
            <w:r>
              <w:rPr>
                <w:sz w:val="22"/>
              </w:rPr>
              <w:t xml:space="preserve">t agree with the proposal. </w:t>
            </w:r>
            <w:r w:rsidR="009A485D">
              <w:rPr>
                <w:sz w:val="22"/>
              </w:rPr>
              <w:t>FG</w:t>
            </w:r>
            <w:r w:rsidR="003712E1">
              <w:rPr>
                <w:sz w:val="22"/>
              </w:rPr>
              <w:t xml:space="preserve">14-8 should be optional with capability </w:t>
            </w:r>
            <w:proofErr w:type="spellStart"/>
            <w:r w:rsidR="003712E1">
              <w:rPr>
                <w:sz w:val="22"/>
              </w:rPr>
              <w:t>signaling</w:t>
            </w:r>
            <w:proofErr w:type="spellEnd"/>
            <w:r w:rsidR="003510E2">
              <w:rPr>
                <w:sz w:val="22"/>
              </w:rPr>
              <w:t xml:space="preserve">, </w:t>
            </w:r>
            <w:r>
              <w:rPr>
                <w:sz w:val="22"/>
              </w:rPr>
              <w:t xml:space="preserve">same </w:t>
            </w:r>
            <w:r w:rsidR="003510E2">
              <w:rPr>
                <w:sz w:val="22"/>
              </w:rPr>
              <w:t xml:space="preserve">as all other TEIs that are not related to initial access. </w:t>
            </w:r>
          </w:p>
        </w:tc>
      </w:tr>
      <w:tr w:rsidR="007F211D" w:rsidRPr="00DC3653" w14:paraId="5FEB5391" w14:textId="77777777" w:rsidTr="00225D91">
        <w:tc>
          <w:tcPr>
            <w:tcW w:w="569" w:type="pct"/>
          </w:tcPr>
          <w:p w14:paraId="0B12F0C0" w14:textId="5C939871" w:rsidR="007F211D" w:rsidRPr="00F508E9" w:rsidRDefault="007F211D" w:rsidP="00225D91">
            <w:pPr>
              <w:spacing w:afterLines="50" w:after="120"/>
              <w:jc w:val="both"/>
              <w:rPr>
                <w:rFonts w:eastAsia="Malgun Gothic"/>
                <w:sz w:val="22"/>
                <w:lang w:eastAsia="ko-KR"/>
              </w:rPr>
            </w:pPr>
          </w:p>
        </w:tc>
        <w:tc>
          <w:tcPr>
            <w:tcW w:w="4431" w:type="pct"/>
          </w:tcPr>
          <w:p w14:paraId="70AAB4E9" w14:textId="71E796DD" w:rsidR="007F211D" w:rsidRPr="00F508E9" w:rsidRDefault="007F211D" w:rsidP="00225D91">
            <w:pPr>
              <w:spacing w:afterLines="50" w:after="120"/>
              <w:jc w:val="both"/>
              <w:rPr>
                <w:rFonts w:eastAsia="Malgun Gothic"/>
                <w:sz w:val="22"/>
                <w:lang w:eastAsia="ko-KR"/>
              </w:rPr>
            </w:pPr>
          </w:p>
        </w:tc>
      </w:tr>
      <w:tr w:rsidR="007F211D" w:rsidRPr="00DC3653" w14:paraId="608EDE64" w14:textId="77777777" w:rsidTr="00225D91">
        <w:tc>
          <w:tcPr>
            <w:tcW w:w="569" w:type="pct"/>
          </w:tcPr>
          <w:p w14:paraId="61F1C481" w14:textId="6FAE3DCA" w:rsidR="007F211D" w:rsidRPr="00DC3653" w:rsidRDefault="007F211D" w:rsidP="00225D91">
            <w:pPr>
              <w:spacing w:afterLines="50" w:after="120"/>
              <w:jc w:val="both"/>
              <w:rPr>
                <w:sz w:val="22"/>
              </w:rPr>
            </w:pPr>
          </w:p>
        </w:tc>
        <w:tc>
          <w:tcPr>
            <w:tcW w:w="4431" w:type="pct"/>
          </w:tcPr>
          <w:p w14:paraId="130C791C" w14:textId="254C0024" w:rsidR="007F211D" w:rsidRPr="00DC3653" w:rsidRDefault="007F211D" w:rsidP="00225D91">
            <w:pPr>
              <w:spacing w:afterLines="50" w:after="120"/>
              <w:jc w:val="both"/>
              <w:rPr>
                <w:sz w:val="22"/>
              </w:rPr>
            </w:pPr>
          </w:p>
        </w:tc>
      </w:tr>
      <w:tr w:rsidR="007F211D" w:rsidRPr="00DC3653" w14:paraId="7782DAFA" w14:textId="77777777" w:rsidTr="00225D91">
        <w:tc>
          <w:tcPr>
            <w:tcW w:w="569" w:type="pct"/>
          </w:tcPr>
          <w:p w14:paraId="63F69D82" w14:textId="3C4C3E1A" w:rsidR="007F211D" w:rsidRDefault="007F211D" w:rsidP="00225D91">
            <w:pPr>
              <w:spacing w:afterLines="50" w:after="120"/>
              <w:jc w:val="both"/>
              <w:rPr>
                <w:sz w:val="22"/>
              </w:rPr>
            </w:pPr>
          </w:p>
        </w:tc>
        <w:tc>
          <w:tcPr>
            <w:tcW w:w="4431" w:type="pct"/>
          </w:tcPr>
          <w:p w14:paraId="070575BF" w14:textId="0A8570FD" w:rsidR="007F211D" w:rsidRDefault="007F211D" w:rsidP="00225D91">
            <w:pPr>
              <w:spacing w:afterLines="50" w:after="120"/>
              <w:jc w:val="both"/>
              <w:rPr>
                <w:sz w:val="22"/>
              </w:rPr>
            </w:pPr>
          </w:p>
        </w:tc>
      </w:tr>
    </w:tbl>
    <w:p w14:paraId="51FBBE9E" w14:textId="41CCA6B7" w:rsidR="007F211D" w:rsidRDefault="007F211D" w:rsidP="0072585D">
      <w:pPr>
        <w:spacing w:afterLines="50" w:after="120"/>
        <w:jc w:val="both"/>
        <w:rPr>
          <w:rFonts w:eastAsia="MS Mincho"/>
          <w:sz w:val="22"/>
          <w:lang w:val="en-US"/>
        </w:rPr>
      </w:pPr>
    </w:p>
    <w:p w14:paraId="632482DC" w14:textId="77777777" w:rsidR="007F211D" w:rsidRPr="00E5156A" w:rsidRDefault="007F211D" w:rsidP="0072585D">
      <w:pPr>
        <w:spacing w:afterLines="50" w:after="120"/>
        <w:jc w:val="both"/>
        <w:rPr>
          <w:rFonts w:eastAsia="MS Mincho"/>
          <w:sz w:val="22"/>
          <w:lang w:val="en-US"/>
        </w:rPr>
      </w:pPr>
    </w:p>
    <w:p w14:paraId="16D8C341" w14:textId="77777777" w:rsidR="000A1736" w:rsidRDefault="000A1736" w:rsidP="000A1736">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34BEA80" w14:textId="28A5ABDE" w:rsidR="000A1736" w:rsidRDefault="000A1736" w:rsidP="0072585D">
      <w:pPr>
        <w:spacing w:afterLines="50" w:after="120"/>
        <w:jc w:val="both"/>
        <w:rPr>
          <w:rFonts w:eastAsia="MS Mincho"/>
          <w:sz w:val="22"/>
        </w:rPr>
      </w:pPr>
    </w:p>
    <w:p w14:paraId="6B76B23F" w14:textId="77777777" w:rsidR="007F211D" w:rsidRPr="00DC3653" w:rsidRDefault="007F211D" w:rsidP="007F211D">
      <w:pPr>
        <w:rPr>
          <w:b/>
          <w:bCs/>
          <w:sz w:val="22"/>
        </w:rPr>
      </w:pPr>
      <w:r w:rsidRPr="00DC3653">
        <w:rPr>
          <w:b/>
          <w:bCs/>
          <w:sz w:val="22"/>
        </w:rPr>
        <w:t xml:space="preserve">FL proposal </w:t>
      </w:r>
      <w:r>
        <w:rPr>
          <w:b/>
          <w:bCs/>
          <w:sz w:val="22"/>
        </w:rPr>
        <w:t>1</w:t>
      </w:r>
      <w:r w:rsidRPr="00DC3653">
        <w:rPr>
          <w:b/>
          <w:bCs/>
          <w:sz w:val="22"/>
        </w:rPr>
        <w:t>:</w:t>
      </w:r>
    </w:p>
    <w:p w14:paraId="43A0FCD1" w14:textId="77777777"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20FC75A" w14:textId="77777777"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76BF3445" w14:textId="204525FE" w:rsidR="007F211D" w:rsidRPr="007F211D" w:rsidRDefault="007F211D" w:rsidP="0072585D">
      <w:pPr>
        <w:spacing w:afterLines="50" w:after="120"/>
        <w:jc w:val="both"/>
        <w:rPr>
          <w:rFonts w:eastAsia="MS Mincho"/>
          <w:sz w:val="22"/>
        </w:rPr>
      </w:pPr>
    </w:p>
    <w:p w14:paraId="17CF3C8B" w14:textId="77777777" w:rsidR="007F211D" w:rsidRPr="000A1736" w:rsidRDefault="007F211D"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14252ABC"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0E531F4" w14:textId="1BFE16D5" w:rsidR="007F211D" w:rsidRPr="007F211D" w:rsidRDefault="007F211D"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Component 1:</w:t>
            </w:r>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Two LTE-CRS overlapping rate matching patterns within a part of NR carrier using 15 kHz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Support of two LTE-CRS overlapping rate matching patterns within a part of NR carrier using 15 kHz SCS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w:t>
            </w:r>
          </w:p>
          <w:p w14:paraId="10DAF65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t1r4}</w:t>
            </w:r>
          </w:p>
          <w:p w14:paraId="3B28A7E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t2r4}</w:t>
            </w:r>
          </w:p>
          <w:p w14:paraId="21BEAD1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w:t>
            </w:r>
          </w:p>
          <w:p w14:paraId="2B028F6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t2r2, t4r4}</w:t>
            </w:r>
          </w:p>
          <w:p w14:paraId="1C44A35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w:t>
            </w:r>
          </w:p>
          <w:p w14:paraId="2C118F3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t1r4}</w:t>
            </w:r>
          </w:p>
          <w:p w14:paraId="38AFCB4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t2r4}</w:t>
            </w:r>
          </w:p>
          <w:p w14:paraId="4B1659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w:t>
            </w:r>
          </w:p>
          <w:p w14:paraId="3379527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t2r2, t4r4}</w:t>
            </w:r>
          </w:p>
          <w:p w14:paraId="505DD5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EF3A" w14:textId="77777777" w:rsidR="00CA09B4" w:rsidRDefault="00CA09B4">
      <w:r>
        <w:separator/>
      </w:r>
    </w:p>
  </w:endnote>
  <w:endnote w:type="continuationSeparator" w:id="0">
    <w:p w14:paraId="14609C49" w14:textId="77777777" w:rsidR="00CA09B4" w:rsidRDefault="00CA09B4">
      <w:r>
        <w:continuationSeparator/>
      </w:r>
    </w:p>
  </w:endnote>
  <w:endnote w:type="continuationNotice" w:id="1">
    <w:p w14:paraId="302C2B54" w14:textId="77777777" w:rsidR="00CA09B4" w:rsidRDefault="00CA0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3289" w14:textId="3B194BEA"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1802">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1802">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088EF" w14:textId="423B5F69"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D1802">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D1802">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ED011" w14:textId="77777777" w:rsidR="00CA09B4" w:rsidRDefault="00CA09B4">
      <w:r>
        <w:separator/>
      </w:r>
    </w:p>
  </w:footnote>
  <w:footnote w:type="continuationSeparator" w:id="0">
    <w:p w14:paraId="210ED7AB" w14:textId="77777777" w:rsidR="00CA09B4" w:rsidRDefault="00CA09B4">
      <w:r>
        <w:continuationSeparator/>
      </w:r>
    </w:p>
  </w:footnote>
  <w:footnote w:type="continuationNotice" w:id="1">
    <w:p w14:paraId="7D8F750C" w14:textId="77777777" w:rsidR="00CA09B4" w:rsidRDefault="00CA09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534938"/>
    <w:multiLevelType w:val="hybridMultilevel"/>
    <w:tmpl w:val="4462C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95" w:hanging="61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E323FF4"/>
    <w:multiLevelType w:val="hybridMultilevel"/>
    <w:tmpl w:val="0B34044C"/>
    <w:lvl w:ilvl="0" w:tplc="04090001">
      <w:start w:val="1"/>
      <w:numFmt w:val="bullet"/>
      <w:lvlText w:val=""/>
      <w:lvlJc w:val="left"/>
      <w:pPr>
        <w:ind w:left="720" w:hanging="360"/>
      </w:pPr>
      <w:rPr>
        <w:rFonts w:ascii="Symbol" w:hAnsi="Symbol" w:hint="default"/>
      </w:rPr>
    </w:lvl>
    <w:lvl w:ilvl="1" w:tplc="D4F8C10A">
      <w:start w:val="1"/>
      <w:numFmt w:val="bullet"/>
      <w:lvlText w:val="·"/>
      <w:lvlJc w:val="left"/>
      <w:pPr>
        <w:ind w:left="1695" w:hanging="61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3980"/>
    <w:multiLevelType w:val="multilevel"/>
    <w:tmpl w:val="99F4D080"/>
    <w:numStyleLink w:val="1"/>
  </w:abstractNum>
  <w:abstractNum w:abstractNumId="35"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3"/>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4"/>
  </w:num>
  <w:num w:numId="13">
    <w:abstractNumId w:val="6"/>
  </w:num>
  <w:num w:numId="14">
    <w:abstractNumId w:val="22"/>
  </w:num>
  <w:num w:numId="15">
    <w:abstractNumId w:val="11"/>
  </w:num>
  <w:num w:numId="16">
    <w:abstractNumId w:val="35"/>
  </w:num>
  <w:num w:numId="17">
    <w:abstractNumId w:val="10"/>
  </w:num>
  <w:num w:numId="18">
    <w:abstractNumId w:val="23"/>
  </w:num>
  <w:num w:numId="19">
    <w:abstractNumId w:val="27"/>
  </w:num>
  <w:num w:numId="20">
    <w:abstractNumId w:val="30"/>
  </w:num>
  <w:num w:numId="21">
    <w:abstractNumId w:val="24"/>
  </w:num>
  <w:num w:numId="22">
    <w:abstractNumId w:val="32"/>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9"/>
  </w:num>
  <w:num w:numId="31">
    <w:abstractNumId w:val="19"/>
  </w:num>
  <w:num w:numId="32">
    <w:abstractNumId w:val="15"/>
  </w:num>
  <w:num w:numId="33">
    <w:abstractNumId w:val="21"/>
  </w:num>
  <w:num w:numId="34">
    <w:abstractNumId w:val="31"/>
  </w:num>
  <w:num w:numId="35">
    <w:abstractNumId w:val="28"/>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36"/>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B14"/>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E2"/>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2E1"/>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6F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3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11D"/>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85D"/>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A58"/>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9B4"/>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1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7F211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2E344-060A-4A86-9E2D-D4BB4A22209F}">
  <ds:schemaRefs>
    <ds:schemaRef ds:uri="http://schemas.openxmlformats.org/officeDocument/2006/bibliography"/>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2067</Words>
  <Characters>10697</Characters>
  <Application>Microsoft Office Word</Application>
  <DocSecurity>0</DocSecurity>
  <Lines>89</Lines>
  <Paragraphs>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Peter Gaal</cp:lastModifiedBy>
  <cp:revision>9</cp:revision>
  <cp:lastPrinted>2017-08-09T04:40:00Z</cp:lastPrinted>
  <dcterms:created xsi:type="dcterms:W3CDTF">2020-08-17T00:25:00Z</dcterms:created>
  <dcterms:modified xsi:type="dcterms:W3CDTF">2020-08-21T18:25:00Z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