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7E" w:rsidRDefault="00EA060C">
      <w:pPr>
        <w:pStyle w:val="af5"/>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f5"/>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af5"/>
        <w:snapToGrid w:val="0"/>
        <w:ind w:left="1800" w:hanging="1800"/>
        <w:jc w:val="both"/>
        <w:rPr>
          <w:rFonts w:eastAsia="SimSun"/>
          <w:sz w:val="22"/>
          <w:szCs w:val="22"/>
          <w:lang w:val="en-US" w:eastAsia="zh-CN"/>
        </w:rPr>
      </w:pPr>
      <w:r>
        <w:rPr>
          <w:rFonts w:eastAsia="ＭＳ ゴシック"/>
          <w:sz w:val="22"/>
          <w:szCs w:val="22"/>
        </w:rPr>
        <w:t>Title:</w:t>
      </w:r>
      <w:r>
        <w:rPr>
          <w:rFonts w:eastAsia="ＭＳ ゴシック"/>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Pr>
          <w:rFonts w:eastAsiaTheme="minorEastAsia"/>
          <w:sz w:val="22"/>
          <w:szCs w:val="22"/>
          <w:lang w:eastAsia="zh-CN"/>
        </w:rPr>
        <w:t>7.1</w:t>
      </w:r>
    </w:p>
    <w:p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 xml:space="preserve">8/18 UTC </w:t>
      </w:r>
      <w:r>
        <w:rPr>
          <w:b/>
          <w:color w:val="FF0000"/>
          <w:u w:val="single"/>
          <w:lang w:eastAsia="ko-KR"/>
        </w:rPr>
        <w:t>11:59 pm.</w:t>
      </w:r>
    </w:p>
    <w:bookmarkEnd w:id="0"/>
    <w:bookmarkEnd w:id="1"/>
    <w:p w:rsidR="00DC617E" w:rsidRDefault="00EA060C">
      <w:pPr>
        <w:pStyle w:val="affc"/>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Discussion/Agre</w:t>
      </w:r>
      <w:bookmarkStart w:id="5" w:name="_GoBack"/>
      <w:bookmarkEnd w:id="5"/>
      <w:r>
        <w:rPr>
          <w:rFonts w:ascii="Arial" w:hAnsi="Arial" w:cs="Arial"/>
          <w:color w:val="1F497D"/>
          <w:lang w:eastAsia="ko-KR"/>
        </w:rPr>
        <w:t xml:space="preserv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SimSun"/>
          <w:lang w:eastAsia="zh-CN"/>
        </w:rPr>
      </w:pPr>
      <w:r>
        <w:rPr>
          <w:rFonts w:eastAsia="SimSun" w:hint="eastAsia"/>
          <w:lang w:eastAsia="zh-CN"/>
        </w:rPr>
        <w:t>Discussions</w:t>
      </w:r>
    </w:p>
    <w:p w:rsidR="00DC617E" w:rsidRDefault="00EA060C">
      <w:pPr>
        <w:rPr>
          <w:rFonts w:eastAsia="SimSun"/>
        </w:rPr>
      </w:pPr>
      <w:bookmarkStart w:id="6" w:name="OLE_LINK3"/>
      <w:r>
        <w:rPr>
          <w:rFonts w:eastAsia="SimSun"/>
        </w:rPr>
        <w:t>In Rel.15, UL skipping for followi</w:t>
      </w:r>
      <w:r>
        <w:rPr>
          <w:rFonts w:eastAsia="SimSun"/>
        </w:rPr>
        <w:t>ng cases was concluded.</w:t>
      </w:r>
    </w:p>
    <w:p w:rsidR="00DC617E" w:rsidRDefault="00EA060C">
      <w:pPr>
        <w:pStyle w:val="affc"/>
        <w:widowControl w:val="0"/>
        <w:numPr>
          <w:ilvl w:val="0"/>
          <w:numId w:val="15"/>
        </w:numPr>
        <w:spacing w:after="0" w:line="240" w:lineRule="auto"/>
        <w:jc w:val="both"/>
      </w:pPr>
      <w:r>
        <w:t>Case 1: PUSCH skipping without overlapping CSI/HARQ-ACK on PUCCH (LTE behavior)</w:t>
      </w:r>
    </w:p>
    <w:p w:rsidR="00DC617E" w:rsidRDefault="00EA060C">
      <w:pPr>
        <w:pStyle w:val="affc"/>
        <w:widowControl w:val="0"/>
        <w:numPr>
          <w:ilvl w:val="0"/>
          <w:numId w:val="15"/>
        </w:numPr>
        <w:spacing w:after="0" w:line="240" w:lineRule="auto"/>
        <w:jc w:val="both"/>
      </w:pPr>
      <w:r>
        <w:t>Case 2: PUSCH skipping with overlapping CSI/HARQ-ACK on PUCCH (UE behavior undefined)</w:t>
      </w:r>
    </w:p>
    <w:p w:rsidR="00DC617E" w:rsidRDefault="00EA060C">
      <w:pPr>
        <w:pStyle w:val="ac"/>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w:t>
      </w:r>
      <w:r>
        <w:rPr>
          <w:rFonts w:eastAsiaTheme="minorEastAsia"/>
          <w:lang w:eastAsia="zh-CN"/>
        </w:rPr>
        <w:t xml:space="preserve"> is generated by MAC and there is no CSI/HARQ-ACK on PUCCH overlapping with the PUSCH, which is same as LTE behavior.</w:t>
      </w:r>
    </w:p>
    <w:p w:rsidR="00DC617E" w:rsidRDefault="00EA060C">
      <w:pPr>
        <w:pStyle w:val="ac"/>
        <w:rPr>
          <w:rFonts w:eastAsia="SimSun"/>
          <w:szCs w:val="22"/>
          <w:lang w:eastAsia="zh-CN"/>
        </w:rPr>
      </w:pPr>
      <w:r>
        <w:rPr>
          <w:rFonts w:eastAsia="SimSun" w:hint="eastAsia"/>
          <w:szCs w:val="22"/>
          <w:lang w:eastAsia="zh-CN"/>
        </w:rPr>
        <w:t>F</w:t>
      </w:r>
      <w:r>
        <w:rPr>
          <w:rFonts w:eastAsia="SimSun"/>
          <w:szCs w:val="22"/>
          <w:lang w:eastAsia="zh-CN"/>
        </w:rPr>
        <w:t>or case 2, following CR and conclusion were made, i.e. UE behavior if there would be a PUCCH with CSI/HARQ-ACK overlapping in time with a</w:t>
      </w:r>
      <w:r>
        <w:rPr>
          <w:rFonts w:eastAsia="SimSun"/>
          <w:szCs w:val="22"/>
          <w:lang w:eastAsia="zh-CN"/>
        </w:rPr>
        <w:t xml:space="preserve">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PDCCH with a configured DC</w:t>
            </w:r>
            <w:r>
              <w:rPr>
                <w:rFonts w:cs="+mn-cs"/>
                <w:strike/>
                <w:color w:val="FF0000"/>
                <w:kern w:val="24"/>
                <w:sz w:val="20"/>
                <w:szCs w:val="32"/>
                <w:lang w:val="en-GB"/>
              </w:rPr>
              <w:t xml:space="preserve">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unless the UE does not generate a transport block as described in [10, TS38.321] and there is no PUCCH with CSI/HARQ-ACK that overlaps in time with the PUSCH. In this release of</w:t>
            </w:r>
            <w:r>
              <w:rPr>
                <w:rFonts w:cs="+mn-cs"/>
                <w:color w:val="008080"/>
                <w:kern w:val="24"/>
                <w:sz w:val="20"/>
                <w:szCs w:val="32"/>
                <w:u w:val="single"/>
                <w:lang w:val="en-GB"/>
              </w:rPr>
              <w:t xml:space="preserve">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w:t>
            </w:r>
            <w:r>
              <w:rPr>
                <w:rFonts w:cs="+mn-cs"/>
                <w:i/>
                <w:iCs/>
                <w:color w:val="008080"/>
                <w:kern w:val="24"/>
                <w:sz w:val="20"/>
                <w:szCs w:val="32"/>
                <w:u w:val="single"/>
                <w:lang w:val="en-GB"/>
              </w:rPr>
              <w:t>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c"/>
              <w:rPr>
                <w:szCs w:val="22"/>
                <w:u w:val="single"/>
              </w:rPr>
            </w:pPr>
            <w:r>
              <w:rPr>
                <w:szCs w:val="22"/>
                <w:u w:val="single"/>
              </w:rPr>
              <w:t>Conclusion</w:t>
            </w:r>
          </w:p>
          <w:p w:rsidR="00DC617E" w:rsidRDefault="00EA060C">
            <w:pPr>
              <w:pStyle w:val="ac"/>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ac"/>
        <w:rPr>
          <w:rFonts w:eastAsia="SimSun"/>
          <w:szCs w:val="22"/>
          <w:lang w:eastAsia="zh-CN"/>
        </w:rPr>
      </w:pPr>
    </w:p>
    <w:p w:rsidR="00DC617E" w:rsidRDefault="00EA060C">
      <w:pPr>
        <w:pStyle w:val="ac"/>
        <w:jc w:val="both"/>
        <w:rPr>
          <w:rFonts w:eastAsiaTheme="minorEastAsia"/>
          <w:lang w:eastAsia="zh-CN"/>
        </w:rPr>
      </w:pPr>
      <w:r>
        <w:rPr>
          <w:rFonts w:eastAsia="SimSun"/>
          <w:szCs w:val="22"/>
          <w:lang w:eastAsia="zh-CN"/>
        </w:rPr>
        <w:t>Given the current status, UL skipping f</w:t>
      </w:r>
      <w:r>
        <w:rPr>
          <w:rFonts w:eastAsia="SimSun"/>
          <w:szCs w:val="22"/>
          <w:lang w:eastAsia="zh-CN"/>
        </w:rPr>
        <w:t xml:space="preserve">or DG-PUSCH is not implementable in Rel.15. </w:t>
      </w:r>
      <w:bookmarkEnd w:id="6"/>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ac"/>
        <w:jc w:val="both"/>
        <w:rPr>
          <w:rFonts w:eastAsiaTheme="minorEastAsia"/>
          <w:lang w:eastAsia="zh-CN"/>
        </w:rPr>
      </w:pPr>
      <w:r>
        <w:rPr>
          <w:rFonts w:eastAsiaTheme="minorEastAsia"/>
          <w:lang w:eastAsia="zh-CN"/>
        </w:rPr>
        <w:t>Moreover, during t</w:t>
      </w:r>
      <w:r>
        <w:rPr>
          <w:rFonts w:eastAsiaTheme="minorEastAsia"/>
          <w:lang w:eastAsia="zh-CN"/>
        </w:rPr>
        <w:t xml:space="preserve">he previous discussions it was pointed out that CA case should be taken into account. </w:t>
      </w:r>
      <w:r>
        <w:rPr>
          <w:rFonts w:eastAsiaTheme="minorEastAsia" w:hint="eastAsia"/>
          <w:lang w:eastAsia="zh-CN"/>
        </w:rPr>
        <w:t>I</w:t>
      </w:r>
      <w:r>
        <w:rPr>
          <w:rFonts w:eastAsiaTheme="minorEastAsia"/>
          <w:lang w:eastAsia="zh-CN"/>
        </w:rPr>
        <w:t>n Rel.15, in CA case, when there are multiple PUSCHs scheduled on multiple serving cells that are overlapping with a PUCCH carrying UCI on a serving cell, the UCI will b</w:t>
      </w:r>
      <w:r>
        <w:rPr>
          <w:rFonts w:eastAsiaTheme="minorEastAsia"/>
          <w:lang w:eastAsia="zh-CN"/>
        </w:rPr>
        <w:t xml:space="preserve">e multiplexed on the PUSCH overlapping with the PUCCH on the serving cell with lowest cell index, according to the existing multiplexing rules. </w:t>
      </w:r>
    </w:p>
    <w:p w:rsidR="00DC617E" w:rsidRDefault="00EA060C">
      <w:pPr>
        <w:pStyle w:val="ac"/>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w:t>
      </w:r>
      <w:r>
        <w:rPr>
          <w:rFonts w:eastAsiaTheme="minorEastAsia"/>
          <w:lang w:eastAsia="zh-CN"/>
        </w:rPr>
        <w:t>CH transmission on each CC of CC#2</w:t>
      </w:r>
      <w:r>
        <w:rPr>
          <w:rFonts w:eastAsiaTheme="minorEastAsia" w:hint="eastAsia"/>
          <w:lang w:eastAsia="zh-CN"/>
        </w:rPr>
        <w:t>~</w:t>
      </w:r>
      <w:r>
        <w:rPr>
          <w:rFonts w:eastAsiaTheme="minorEastAsia"/>
          <w:lang w:eastAsia="zh-CN"/>
        </w:rPr>
        <w:t>CC#4 and there is a PUCCH transmission on CC#1 that is overlapping with the PUSCHs on CC#2~CC#4. If UL skipping is not enabled for CC#2~#4, UCI will be multiplexed on the PUSCH transmission on CC#2. If UL skipping is enab</w:t>
      </w:r>
      <w:r>
        <w:rPr>
          <w:rFonts w:eastAsiaTheme="minorEastAsia"/>
          <w:lang w:eastAsia="zh-CN"/>
        </w:rPr>
        <w:t xml:space="preserve">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w:t>
      </w:r>
      <w:r>
        <w:rPr>
          <w:rFonts w:eastAsiaTheme="minorEastAsia"/>
          <w:lang w:eastAsia="zh-CN"/>
        </w:rPr>
        <w:t>in heavy burden for gNB detection. Hence, in CA case, the blind decoding may be an issue due to the uncertainty between gNB and UE on the PUSCH transmission and the resources for UCI transmission.</w:t>
      </w:r>
    </w:p>
    <w:p w:rsidR="00DC617E" w:rsidRDefault="00EA060C">
      <w:pPr>
        <w:pStyle w:val="ac"/>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w:t>
      </w:r>
      <w:r>
        <w:rPr>
          <w:rFonts w:eastAsiaTheme="minorEastAsia"/>
          <w:lang w:eastAsia="zh-CN"/>
        </w:rPr>
        <w:t xml:space="preserve">both CA case and non-CA case.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 xml:space="preserve">the UE first determines </w:t>
      </w:r>
      <w:r>
        <w:rPr>
          <w:rFonts w:eastAsiaTheme="minorEastAsia"/>
          <w:b/>
          <w:lang w:eastAsia="zh-CN"/>
        </w:rPr>
        <w:t>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w:t>
      </w:r>
      <w:r>
        <w:rPr>
          <w:rFonts w:eastAsiaTheme="minorEastAsia"/>
          <w:b/>
          <w:lang w:eastAsia="zh-CN"/>
        </w:rPr>
        <w:t>I based on MAC PDU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w:t>
      </w:r>
      <w:r>
        <w:rPr>
          <w:rFonts w:eastAsiaTheme="minorEastAsia"/>
          <w:b/>
          <w:lang w:eastAsia="zh-CN"/>
        </w:rPr>
        <w:t>SCHs in the set will be transmitted and UCI will be transmitted in the PUCCH.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w:t>
      </w:r>
      <w:r>
        <w:rPr>
          <w:rFonts w:eastAsiaTheme="minorEastAsia"/>
          <w:b/>
          <w:lang w:eastAsia="zh-CN"/>
        </w:rPr>
        <w:t xml:space="preserve">multiplexed in PUSCH_0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If MAC generates data for non</w:t>
      </w:r>
      <w:r>
        <w:rPr>
          <w:rFonts w:eastAsiaTheme="minorEastAsia"/>
          <w:b/>
          <w:lang w:eastAsia="zh-CN"/>
        </w:rPr>
        <w:t>e of the PUSCHs, none of the PUSCHs will be transmitted and UCI will be transmitted in the PUCCH</w:t>
      </w:r>
    </w:p>
    <w:p w:rsidR="00DC617E" w:rsidRDefault="00EA060C">
      <w:pPr>
        <w:pStyle w:val="affc"/>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w:t>
      </w:r>
      <w:r>
        <w:rPr>
          <w:bCs/>
          <w:i/>
          <w:lang w:val="en-US"/>
        </w:rPr>
        <w:t>here are data for none of the PUSCHs from the set of PUSCHs, outcome of option 3 is equivalent to option 2.</w:t>
      </w: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w:t>
            </w:r>
            <w:r>
              <w:rPr>
                <w:rFonts w:eastAsiaTheme="minorEastAsia" w:hint="eastAsia"/>
                <w:lang w:eastAsia="zh-CN"/>
              </w:rPr>
              <w:t>lexing determination, it is possible that no MAC PDU is delivered to PHY and a MAC PDU may be delivered from MAC later on. From UE perspective, UE cannot wait since otherwise there may be no sufficient processing time for the PUCCH. Therefore, option 2 doe</w:t>
            </w:r>
            <w:r>
              <w:rPr>
                <w:rFonts w:eastAsiaTheme="minorEastAsia" w:hint="eastAsia"/>
                <w:lang w:eastAsia="zh-CN"/>
              </w:rPr>
              <w:t>s not work in this case in our view.</w:t>
            </w:r>
          </w:p>
          <w:p w:rsidR="00DC617E" w:rsidRDefault="00EA060C">
            <w:pPr>
              <w:pStyle w:val="affc"/>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affc"/>
              <w:ind w:left="0"/>
              <w:rPr>
                <w:lang w:eastAsia="zh-TW"/>
              </w:rPr>
            </w:pPr>
            <w:r>
              <w:rPr>
                <w:lang w:eastAsia="zh-TW"/>
              </w:rPr>
              <w:t>NTT DOCOMO</w:t>
            </w:r>
          </w:p>
        </w:tc>
        <w:tc>
          <w:tcPr>
            <w:tcW w:w="9269" w:type="dxa"/>
          </w:tcPr>
          <w:p w:rsidR="00DC617E" w:rsidRDefault="001F14D7">
            <w:pPr>
              <w:pStyle w:val="affc"/>
              <w:ind w:left="0"/>
              <w:rPr>
                <w:rFonts w:eastAsia="ＭＳ 明朝" w:hint="eastAsia"/>
                <w:lang w:eastAsia="ja-JP"/>
              </w:rPr>
            </w:pPr>
            <w:r>
              <w:rPr>
                <w:rFonts w:eastAsia="ＭＳ 明朝" w:hint="eastAsia"/>
                <w:lang w:eastAsia="ja-JP"/>
              </w:rPr>
              <w:t>Option 1.</w:t>
            </w:r>
          </w:p>
          <w:p w:rsidR="001F14D7" w:rsidRPr="001F14D7" w:rsidRDefault="001F14D7">
            <w:pPr>
              <w:pStyle w:val="affc"/>
              <w:ind w:left="0"/>
              <w:rPr>
                <w:rFonts w:eastAsia="ＭＳ 明朝" w:hint="eastAsia"/>
                <w:lang w:eastAsia="ja-JP"/>
              </w:rPr>
            </w:pPr>
            <w:r>
              <w:rPr>
                <w:rFonts w:eastAsia="ＭＳ 明朝"/>
                <w:lang w:eastAsia="ja-JP"/>
              </w:rPr>
              <w:t>Many times of gNB blind detections should be avoided.</w:t>
            </w:r>
          </w:p>
        </w:tc>
      </w:tr>
      <w:tr w:rsidR="00DC617E">
        <w:tc>
          <w:tcPr>
            <w:tcW w:w="1414" w:type="dxa"/>
          </w:tcPr>
          <w:p w:rsidR="00DC617E" w:rsidRDefault="00DC617E">
            <w:pPr>
              <w:pStyle w:val="affc"/>
              <w:ind w:left="0"/>
              <w:rPr>
                <w:lang w:eastAsia="zh-TW"/>
              </w:rPr>
            </w:pPr>
          </w:p>
        </w:tc>
        <w:tc>
          <w:tcPr>
            <w:tcW w:w="9269" w:type="dxa"/>
          </w:tcPr>
          <w:p w:rsidR="00DC617E" w:rsidRDefault="00DC617E">
            <w:pPr>
              <w:pStyle w:val="affc"/>
              <w:ind w:left="0"/>
              <w:rPr>
                <w:lang w:eastAsia="zh-TW"/>
              </w:rPr>
            </w:pPr>
          </w:p>
        </w:tc>
      </w:tr>
    </w:tbl>
    <w:p w:rsidR="00DC617E" w:rsidRDefault="00DC617E">
      <w:pPr>
        <w:pStyle w:val="affc"/>
        <w:ind w:left="360" w:hanging="360"/>
        <w:rPr>
          <w:rFonts w:eastAsiaTheme="minorEastAsia"/>
          <w:b/>
          <w:lang w:eastAsia="zh-CN"/>
        </w:rPr>
      </w:pPr>
    </w:p>
    <w:p w:rsidR="00DC617E" w:rsidRDefault="00EA060C">
      <w:pPr>
        <w:pStyle w:val="affc"/>
        <w:ind w:left="360" w:hanging="360"/>
        <w:rPr>
          <w:rFonts w:eastAsiaTheme="minorEastAsia"/>
          <w:b/>
          <w:lang w:eastAsia="zh-CN"/>
        </w:rPr>
      </w:pPr>
      <w:r>
        <w:rPr>
          <w:rFonts w:eastAsiaTheme="minorEastAsia"/>
          <w:lang w:eastAsia="zh-CN"/>
        </w:rPr>
        <w:lastRenderedPageBreak/>
        <w:t xml:space="preserve">For non-CA case, it could be subset of the CA case. The possible behaviours for case 2 for non-CA case are as below.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 xml:space="preserve">-2: For non-CA case, when there is a PUCCH carrying UCI overlapping with a PUSCH, the PUSCH can be skipped or not if there would be </w:t>
      </w:r>
      <w:r>
        <w:rPr>
          <w:rFonts w:eastAsiaTheme="minorEastAsia"/>
          <w:b/>
          <w:lang w:eastAsia="zh-CN"/>
        </w:rPr>
        <w:t>UCI to be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w:t>
      </w:r>
      <w:r>
        <w:rPr>
          <w:rFonts w:eastAsiaTheme="minorEastAsia"/>
          <w:b/>
          <w:lang w:eastAsia="zh-CN"/>
        </w:rPr>
        <w:t>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affc"/>
        <w:ind w:left="360" w:hanging="360"/>
        <w:rPr>
          <w:rFonts w:eastAsiaTheme="minorEastAsia"/>
          <w:b/>
          <w:lang w:val="en-US" w:eastAsia="zh-CN"/>
        </w:rPr>
      </w:pP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w:t>
      </w:r>
      <w:r>
        <w:rPr>
          <w:b/>
          <w:lang w:eastAsia="zh-TW"/>
        </w:rPr>
        <w:t>2.</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affc"/>
              <w:ind w:left="0"/>
              <w:rPr>
                <w:rFonts w:eastAsia="ＭＳ 明朝" w:hint="eastAsia"/>
                <w:lang w:eastAsia="ja-JP"/>
              </w:rPr>
            </w:pPr>
            <w:r>
              <w:rPr>
                <w:rFonts w:eastAsia="ＭＳ 明朝" w:hint="eastAsia"/>
                <w:lang w:eastAsia="ja-JP"/>
              </w:rPr>
              <w:t>NTT DOCOMO</w:t>
            </w:r>
          </w:p>
        </w:tc>
        <w:tc>
          <w:tcPr>
            <w:tcW w:w="9269" w:type="dxa"/>
          </w:tcPr>
          <w:p w:rsidR="00DC617E" w:rsidRDefault="001F14D7">
            <w:pPr>
              <w:pStyle w:val="affc"/>
              <w:ind w:left="0"/>
              <w:rPr>
                <w:rFonts w:eastAsia="ＭＳ 明朝" w:hint="eastAsia"/>
                <w:lang w:eastAsia="ja-JP"/>
              </w:rPr>
            </w:pPr>
            <w:r>
              <w:rPr>
                <w:rFonts w:eastAsia="ＭＳ 明朝" w:hint="eastAsia"/>
                <w:lang w:eastAsia="ja-JP"/>
              </w:rPr>
              <w:t>Option 1.</w:t>
            </w:r>
          </w:p>
          <w:p w:rsidR="001F14D7" w:rsidRPr="001F14D7" w:rsidRDefault="001F14D7" w:rsidP="001F14D7">
            <w:pPr>
              <w:pStyle w:val="affc"/>
              <w:ind w:left="0"/>
              <w:rPr>
                <w:rFonts w:eastAsia="ＭＳ 明朝" w:hint="eastAsia"/>
                <w:lang w:eastAsia="ja-JP"/>
              </w:rPr>
            </w:pPr>
            <w:r>
              <w:rPr>
                <w:rFonts w:eastAsia="ＭＳ 明朝"/>
                <w:lang w:eastAsia="ja-JP"/>
              </w:rPr>
              <w:t>For commonality between CA-case and non-CA case.</w:t>
            </w:r>
          </w:p>
        </w:tc>
      </w:tr>
      <w:tr w:rsidR="00DC617E">
        <w:tc>
          <w:tcPr>
            <w:tcW w:w="1414" w:type="dxa"/>
          </w:tcPr>
          <w:p w:rsidR="00DC617E" w:rsidRDefault="00DC617E">
            <w:pPr>
              <w:pStyle w:val="affc"/>
              <w:ind w:left="0"/>
              <w:rPr>
                <w:lang w:eastAsia="zh-TW"/>
              </w:rPr>
            </w:pPr>
          </w:p>
        </w:tc>
        <w:tc>
          <w:tcPr>
            <w:tcW w:w="9269" w:type="dxa"/>
          </w:tcPr>
          <w:p w:rsidR="00DC617E" w:rsidRDefault="00DC617E">
            <w:pPr>
              <w:pStyle w:val="affc"/>
              <w:ind w:left="0"/>
              <w:rPr>
                <w:b/>
                <w:lang w:eastAsia="zh-TW"/>
              </w:rPr>
            </w:pPr>
          </w:p>
        </w:tc>
      </w:tr>
    </w:tbl>
    <w:p w:rsidR="00DC617E" w:rsidRDefault="00DC617E">
      <w:pPr>
        <w:pStyle w:val="affc"/>
        <w:ind w:left="360" w:hanging="360"/>
        <w:rPr>
          <w:rFonts w:eastAsiaTheme="minorEastAsia"/>
          <w:b/>
          <w:lang w:val="en-US" w:eastAsia="zh-CN"/>
        </w:rPr>
      </w:pPr>
    </w:p>
    <w:p w:rsidR="00DC617E" w:rsidRDefault="00DC617E">
      <w:pPr>
        <w:rPr>
          <w:rFonts w:eastAsiaTheme="minorEastAsia"/>
          <w:lang w:eastAsia="zh-CN"/>
        </w:rPr>
      </w:pPr>
    </w:p>
    <w:p w:rsidR="00DC617E" w:rsidRDefault="00EA060C">
      <w:pPr>
        <w:pStyle w:val="1"/>
        <w:rPr>
          <w:rFonts w:eastAsia="SimSun"/>
          <w:lang w:eastAsia="zh-CN"/>
        </w:rPr>
      </w:pPr>
      <w:r>
        <w:rPr>
          <w:rFonts w:eastAsia="SimSun"/>
          <w:lang w:eastAsia="zh-CN"/>
        </w:rPr>
        <w:t>List of contributions</w:t>
      </w:r>
    </w:p>
    <w:bookmarkStart w:id="7" w:name="_Ref48134655"/>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f5"/>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w:instrText>
      </w:r>
      <w:r>
        <w:rPr>
          <w:lang w:eastAsia="zh-CN"/>
        </w:rPr>
        <w:instrText xml:space="preserve">Drive - Qualcomm\\Documents\\Standards\\3GPP Standards\\Meeting Documents\\TSGR1_102\\Docs\\R1-2005328.zip" </w:instrText>
      </w:r>
      <w:r>
        <w:rPr>
          <w:lang w:eastAsia="zh-CN"/>
        </w:rPr>
        <w:fldChar w:fldCharType="separate"/>
      </w:r>
      <w:r>
        <w:rPr>
          <w:rStyle w:val="aff5"/>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w:instrText>
      </w:r>
      <w:r>
        <w:rPr>
          <w:lang w:eastAsia="zh-CN"/>
        </w:rPr>
        <w:instrText xml:space="preserve">tandards\\3GPP Standards\\Meeting Documents\\TSGR1_102\\Docs\\R1-2006331.zip" </w:instrText>
      </w:r>
      <w:r>
        <w:rPr>
          <w:lang w:eastAsia="zh-CN"/>
        </w:rPr>
        <w:fldChar w:fldCharType="separate"/>
      </w:r>
      <w:r>
        <w:rPr>
          <w:rStyle w:val="aff5"/>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w:instrText>
      </w:r>
      <w:r>
        <w:rPr>
          <w:lang w:eastAsia="zh-CN"/>
        </w:rPr>
        <w:instrText xml:space="preserve">ndards\\Meeting Documents\\TSGR1_102\\Docs\\R1-2006902.zip" </w:instrText>
      </w:r>
      <w:r>
        <w:rPr>
          <w:lang w:eastAsia="zh-CN"/>
        </w:rPr>
        <w:fldChar w:fldCharType="separate"/>
      </w:r>
      <w:r>
        <w:rPr>
          <w:rStyle w:val="aff5"/>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w:instrText>
      </w:r>
      <w:r>
        <w:rPr>
          <w:lang w:eastAsia="zh-CN"/>
        </w:rPr>
        <w:instrText xml:space="preserve">uments\\TSGR1_102\\Docs\\R1-2006837.zip" </w:instrText>
      </w:r>
      <w:r>
        <w:rPr>
          <w:lang w:eastAsia="zh-CN"/>
        </w:rPr>
        <w:fldChar w:fldCharType="separate"/>
      </w:r>
      <w:r>
        <w:rPr>
          <w:rStyle w:val="aff5"/>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0C" w:rsidRDefault="00EA060C">
      <w:pPr>
        <w:spacing w:after="0" w:line="240" w:lineRule="auto"/>
      </w:pPr>
      <w:r>
        <w:separator/>
      </w:r>
    </w:p>
  </w:endnote>
  <w:endnote w:type="continuationSeparator" w:id="0">
    <w:p w:rsidR="00EA060C" w:rsidRDefault="00EA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Gulim">
    <w:altName w:val="굴림"/>
    <w:panose1 w:val="020B0600000101010101"/>
    <w:charset w:val="81"/>
    <w:family w:val="roman"/>
    <w:pitch w:val="default"/>
    <w:sig w:usb0="00000000" w:usb1="00000000" w:usb2="00000010" w:usb3="00000000" w:csb0="00080000"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n-cs">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7E" w:rsidRDefault="00EA060C">
    <w:pPr>
      <w:pStyle w:val="af4"/>
      <w:rPr>
        <w:rFonts w:eastAsia="SimSun"/>
        <w:lang w:val="en-US" w:eastAsia="zh-CN"/>
      </w:rPr>
    </w:pPr>
    <w:r>
      <w:fldChar w:fldCharType="begin"/>
    </w:r>
    <w:r>
      <w:instrText>PAGE   \* MERGEFORMAT</w:instrText>
    </w:r>
    <w:r>
      <w:fldChar w:fldCharType="separate"/>
    </w:r>
    <w:r w:rsidR="001F14D7" w:rsidRPr="001F14D7">
      <w:rPr>
        <w:noProof/>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0C" w:rsidRDefault="00EA060C">
      <w:pPr>
        <w:spacing w:after="0" w:line="240" w:lineRule="auto"/>
      </w:pPr>
      <w:r>
        <w:separator/>
      </w:r>
    </w:p>
  </w:footnote>
  <w:footnote w:type="continuationSeparator" w:id="0">
    <w:p w:rsidR="00EA060C" w:rsidRDefault="00EA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56E711"/>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uiPriority w:val="99"/>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link w:val="2"/>
    <w:qFormat/>
    <w:rPr>
      <w:rFonts w:ascii="Arial" w:eastAsia="Malgun Gothic" w:hAnsi="Arial"/>
      <w:sz w:val="32"/>
      <w:lang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字列 (文字)"/>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書式なし (文字)"/>
    <w:link w:val="ae"/>
    <w:uiPriority w:val="99"/>
    <w:qFormat/>
    <w:rPr>
      <w:rFonts w:ascii="Courier New" w:hAnsi="Courier New"/>
      <w:lang w:val="nb-NO" w:eastAsia="en-US"/>
    </w:rPr>
  </w:style>
  <w:style w:type="character" w:customStyle="1" w:styleId="aff">
    <w:name w:val="コメント内容 (文字)"/>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eastAsia="en-US"/>
    </w:rPr>
  </w:style>
  <w:style w:type="character" w:customStyle="1" w:styleId="afa">
    <w:name w:val="副題 (文字)"/>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見出し 3 (文字)"/>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見出し 6 (文字)"/>
    <w:link w:val="6"/>
    <w:rPr>
      <w:rFonts w:ascii="Arial" w:eastAsia="Malgun Gothic" w:hAnsi="Arial"/>
      <w:lang w:eastAsia="en-US"/>
    </w:rPr>
  </w:style>
  <w:style w:type="character" w:customStyle="1" w:styleId="af6">
    <w:name w:val="フッター (文字)"/>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リスト段落 (文字)"/>
    <w:link w:val="affc"/>
    <w:uiPriority w:val="34"/>
    <w:qFormat/>
    <w:locked/>
    <w:rPr>
      <w:lang w:val="en-GB" w:eastAsia="en-US"/>
    </w:rPr>
  </w:style>
  <w:style w:type="paragraph" w:styleId="affc">
    <w:name w:val="List Paragraph"/>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文字)"/>
    <w:link w:val="ac"/>
    <w:qFormat/>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9">
    <w:name w:val="見出しマップ (文字)"/>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付 (文字)"/>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コメント文字列 (文字)"/>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c"/>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eastAsia="en-US"/>
    </w:rPr>
  </w:style>
  <w:style w:type="character" w:customStyle="1" w:styleId="a7">
    <w:name w:val="図表番号 (文字)"/>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7">
    <w:name w:val="ヘッダー (文字)"/>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吹き出し (文字)"/>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CF486-88CE-4E02-AC37-686DA4D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Pages>
  <Words>1324</Words>
  <Characters>7548</Characters>
  <Application>Microsoft Office Word</Application>
  <DocSecurity>0</DocSecurity>
  <Lines>62</Lines>
  <Paragraphs>17</Paragraphs>
  <ScaleCrop>false</ScaleCrop>
  <Company>www.microsoft.com</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Shohei Yoshioka</cp:lastModifiedBy>
  <cp:revision>4</cp:revision>
  <dcterms:created xsi:type="dcterms:W3CDTF">2020-08-17T08:27:00Z</dcterms:created>
  <dcterms:modified xsi:type="dcterms:W3CDTF">2020-08-18T05:07:00Z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