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ac"/>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8" w:history="1">
              <w:r w:rsidRPr="00CE0C34">
                <w:rPr>
                  <w:rStyle w:val="a4"/>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w:t>
            </w:r>
            <w:r w:rsidR="003E25B9" w:rsidRPr="003E25B9">
              <w:rPr>
                <w:kern w:val="2"/>
                <w:lang w:val="en-GB" w:eastAsia="zh-CN"/>
              </w:rPr>
              <w:lastRenderedPageBreak/>
              <w:t xml:space="preserve">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lastRenderedPageBreak/>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af"/>
              <w:numPr>
                <w:ilvl w:val="0"/>
                <w:numId w:val="55"/>
              </w:numPr>
              <w:rPr>
                <w:kern w:val="2"/>
                <w:lang w:val="en-GB" w:eastAsia="zh-CN"/>
              </w:rPr>
            </w:pPr>
            <w:r>
              <w:rPr>
                <w:rFonts w:hint="eastAsia"/>
                <w:kern w:val="2"/>
                <w:lang w:val="en-GB" w:eastAsia="zh-CN"/>
              </w:rPr>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af"/>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맑은 고딕"/>
                <w:kern w:val="2"/>
                <w:lang w:val="en-GB" w:eastAsia="ko-KR"/>
              </w:rPr>
            </w:pPr>
            <w:r>
              <w:rPr>
                <w:rFonts w:eastAsia="맑은 고딕" w:hint="eastAsia"/>
                <w:kern w:val="2"/>
                <w:lang w:val="en-GB" w:eastAsia="ko-KR"/>
              </w:rPr>
              <w:t>LG</w:t>
            </w:r>
          </w:p>
        </w:tc>
        <w:tc>
          <w:tcPr>
            <w:tcW w:w="7332" w:type="dxa"/>
          </w:tcPr>
          <w:p w14:paraId="3883A088" w14:textId="2D014796" w:rsidR="00C27A2A" w:rsidRPr="00C27A2A" w:rsidRDefault="00C27A2A" w:rsidP="00C6294E">
            <w:pPr>
              <w:rPr>
                <w:rFonts w:eastAsia="맑은 고딕"/>
                <w:kern w:val="2"/>
                <w:lang w:val="en-GB" w:eastAsia="ko-KR"/>
              </w:rPr>
            </w:pPr>
            <w:r>
              <w:rPr>
                <w:rFonts w:eastAsia="맑은 고딕" w:hint="eastAsia"/>
                <w:kern w:val="2"/>
                <w:lang w:val="en-GB" w:eastAsia="ko-KR"/>
              </w:rPr>
              <w:t>We share similar understanding with Hua</w:t>
            </w:r>
            <w:r>
              <w:rPr>
                <w:rFonts w:eastAsia="맑은 고딕"/>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w:t>
            </w:r>
            <w:r w:rsidR="00C6294E">
              <w:rPr>
                <w:kern w:val="2"/>
                <w:lang w:val="en-GB" w:eastAsia="zh-CN"/>
              </w:rPr>
              <w:lastRenderedPageBreak/>
              <w:t xml:space="preserve">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lastRenderedPageBreak/>
              <w:t>Z</w:t>
            </w:r>
            <w:r>
              <w:rPr>
                <w:rFonts w:eastAsiaTheme="minorEastAsia"/>
                <w:kern w:val="2"/>
                <w:lang w:val="en-GB" w:eastAsia="zh-CN"/>
              </w:rPr>
              <w:t>TE</w:t>
            </w:r>
          </w:p>
        </w:tc>
        <w:tc>
          <w:tcPr>
            <w:tcW w:w="7332" w:type="dxa"/>
          </w:tcPr>
          <w:p w14:paraId="7269502E" w14:textId="0936C49F" w:rsidR="005D2EE4" w:rsidRDefault="005D2EE4" w:rsidP="00C6294E">
            <w:pPr>
              <w:rPr>
                <w:rFonts w:eastAsia="맑은 고딕"/>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맑은 고딕" w:hint="eastAsia"/>
                <w:kern w:val="2"/>
                <w:lang w:val="en-GB" w:eastAsia="ko-KR"/>
              </w:rPr>
            </w:pPr>
            <w:r>
              <w:rPr>
                <w:rFonts w:eastAsia="맑은 고딕" w:hint="eastAsia"/>
                <w:kern w:val="2"/>
                <w:lang w:val="en-GB" w:eastAsia="ko-KR"/>
              </w:rPr>
              <w:t>Samsung</w:t>
            </w:r>
          </w:p>
        </w:tc>
        <w:tc>
          <w:tcPr>
            <w:tcW w:w="7332" w:type="dxa"/>
          </w:tcPr>
          <w:p w14:paraId="05FCE466" w14:textId="77777777" w:rsidR="00E94930" w:rsidRDefault="00E94930" w:rsidP="00E94930">
            <w:pPr>
              <w:rPr>
                <w:rFonts w:eastAsia="맑은 고딕"/>
                <w:kern w:val="2"/>
                <w:lang w:val="en-GB" w:eastAsia="ko-KR"/>
              </w:rPr>
            </w:pPr>
            <w:r>
              <w:rPr>
                <w:rFonts w:eastAsia="맑은 고딕" w:hint="eastAsia"/>
                <w:kern w:val="2"/>
                <w:lang w:val="en-GB" w:eastAsia="ko-KR"/>
              </w:rPr>
              <w:t xml:space="preserve">We have the same understanding with Huawei and LG. </w:t>
            </w:r>
            <w:r>
              <w:rPr>
                <w:rFonts w:eastAsia="맑은 고딕"/>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맑은 고딕" w:hint="eastAsia"/>
                <w:kern w:val="2"/>
                <w:lang w:val="en-GB" w:eastAsia="ko-KR"/>
              </w:rPr>
            </w:pPr>
            <w:r>
              <w:rPr>
                <w:rFonts w:eastAsia="맑은 고딕" w:hint="eastAsia"/>
                <w:kern w:val="2"/>
                <w:lang w:val="en-GB" w:eastAsia="ko-KR"/>
              </w:rPr>
              <w:t>RAN1 hasn</w:t>
            </w:r>
            <w:r>
              <w:rPr>
                <w:rFonts w:eastAsia="맑은 고딕"/>
                <w:kern w:val="2"/>
                <w:lang w:val="en-GB" w:eastAsia="ko-KR"/>
              </w:rPr>
              <w:t>’t analysed impact on mobility, scheduling restriction, overhead, and power consumption regarding this case.</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c"/>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9" w:history="1">
              <w:r w:rsidRPr="00CE0C34">
                <w:rPr>
                  <w:rStyle w:val="a4"/>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af"/>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af"/>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맑은 고딕"/>
                <w:kern w:val="2"/>
                <w:lang w:val="en-GB" w:eastAsia="ko-KR"/>
              </w:rPr>
            </w:pPr>
            <w:r>
              <w:rPr>
                <w:rFonts w:eastAsia="맑은 고딕" w:hint="eastAsia"/>
                <w:kern w:val="2"/>
                <w:lang w:val="en-GB" w:eastAsia="ko-KR"/>
              </w:rPr>
              <w:t>LG</w:t>
            </w:r>
          </w:p>
        </w:tc>
        <w:tc>
          <w:tcPr>
            <w:tcW w:w="7332" w:type="dxa"/>
          </w:tcPr>
          <w:p w14:paraId="3D1E5AF8" w14:textId="72B67AC9" w:rsidR="001B7D07" w:rsidRPr="001B7D07" w:rsidRDefault="001B7D07" w:rsidP="001B7D07">
            <w:pPr>
              <w:rPr>
                <w:rFonts w:eastAsia="맑은 고딕"/>
                <w:kern w:val="2"/>
                <w:lang w:val="en-GB" w:eastAsia="ko-KR"/>
              </w:rPr>
            </w:pPr>
            <w:r>
              <w:rPr>
                <w:rFonts w:eastAsia="맑은 고딕" w:hint="eastAsia"/>
                <w:kern w:val="2"/>
                <w:lang w:val="en-GB" w:eastAsia="ko-KR"/>
              </w:rPr>
              <w:t xml:space="preserve">No, i.e. </w:t>
            </w:r>
            <w:r>
              <w:rPr>
                <w:rFonts w:eastAsia="맑은 고딕"/>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맑은 고딕"/>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맑은 고딕" w:hint="eastAsia"/>
                <w:kern w:val="2"/>
                <w:lang w:val="en-GB" w:eastAsia="ko-KR"/>
              </w:rPr>
            </w:pPr>
            <w:r>
              <w:rPr>
                <w:rFonts w:eastAsia="맑은 고딕" w:hint="eastAsia"/>
                <w:kern w:val="2"/>
                <w:lang w:val="en-GB" w:eastAsia="ko-KR"/>
              </w:rPr>
              <w:t>Samsung</w:t>
            </w:r>
          </w:p>
        </w:tc>
        <w:tc>
          <w:tcPr>
            <w:tcW w:w="7332" w:type="dxa"/>
          </w:tcPr>
          <w:p w14:paraId="52C4CB46" w14:textId="1FCEAB3A" w:rsidR="00B322FF" w:rsidRPr="00B322FF" w:rsidRDefault="00B322FF" w:rsidP="00816BF1">
            <w:pPr>
              <w:rPr>
                <w:rFonts w:eastAsia="맑은 고딕" w:hint="eastAsia"/>
                <w:kern w:val="2"/>
                <w:lang w:val="en-GB" w:eastAsia="ko-KR"/>
              </w:rPr>
            </w:pPr>
            <w:r w:rsidRPr="00B322FF">
              <w:rPr>
                <w:rFonts w:eastAsia="맑은 고딕"/>
                <w:kern w:val="2"/>
                <w:lang w:val="en-GB" w:eastAsia="ko-KR"/>
              </w:rPr>
              <w:t>RAN1 specified UE behaviour expection for CORESET0 such that, the QCL-TypeD reference of CORESET0 should be a CSI-RS QCL’ed with an SS/PBCH block. For CORESETs other than CORESET0, there is no such restriction so far which implies that UE can expect a CSI-RS QCL’ed with ‘none’ to be configured as a QCL-TypeD reference for those CORESETs.</w:t>
            </w:r>
          </w:p>
        </w:tc>
      </w:tr>
    </w:tbl>
    <w:p w14:paraId="4D71C02C" w14:textId="77777777" w:rsidR="00CE0C34" w:rsidRPr="00816BF1"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ac"/>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0" w:history="1">
              <w:r w:rsidRPr="00CE0C34">
                <w:rPr>
                  <w:rStyle w:val="a4"/>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맑은 고딕"/>
                <w:kern w:val="2"/>
                <w:lang w:val="en-GB" w:eastAsia="ko-KR"/>
              </w:rPr>
            </w:pPr>
            <w:r>
              <w:rPr>
                <w:rFonts w:eastAsia="맑은 고딕" w:hint="eastAsia"/>
                <w:kern w:val="2"/>
                <w:lang w:val="en-GB" w:eastAsia="ko-KR"/>
              </w:rPr>
              <w:t>LG</w:t>
            </w:r>
          </w:p>
        </w:tc>
        <w:tc>
          <w:tcPr>
            <w:tcW w:w="7332" w:type="dxa"/>
          </w:tcPr>
          <w:p w14:paraId="45807359" w14:textId="55FD32F1" w:rsidR="001B7D07" w:rsidRPr="001B7D07" w:rsidRDefault="001B7D07" w:rsidP="00CA0CB8">
            <w:pPr>
              <w:rPr>
                <w:rFonts w:eastAsia="맑은 고딕"/>
                <w:kern w:val="2"/>
                <w:lang w:val="en-GB" w:eastAsia="ko-KR"/>
              </w:rPr>
            </w:pPr>
            <w:r>
              <w:rPr>
                <w:rFonts w:eastAsia="맑은 고딕" w:hint="eastAsia"/>
                <w:kern w:val="2"/>
                <w:lang w:val="en-GB" w:eastAsia="ko-KR"/>
              </w:rPr>
              <w:t>We have</w:t>
            </w:r>
            <w:r w:rsidR="00CA0CB8">
              <w:rPr>
                <w:rFonts w:eastAsia="맑은 고딕"/>
                <w:kern w:val="2"/>
                <w:lang w:val="en-GB" w:eastAsia="ko-KR"/>
              </w:rPr>
              <w:t xml:space="preserve"> the</w:t>
            </w:r>
            <w:r>
              <w:rPr>
                <w:rFonts w:eastAsia="맑은 고딕" w:hint="eastAsia"/>
                <w:kern w:val="2"/>
                <w:lang w:val="en-GB" w:eastAsia="ko-KR"/>
              </w:rPr>
              <w:t xml:space="preserve"> same confusion as vivo on the </w:t>
            </w:r>
            <w:r w:rsidR="00CA0CB8">
              <w:rPr>
                <w:rFonts w:eastAsia="맑은 고딕"/>
                <w:kern w:val="2"/>
                <w:lang w:val="en-GB" w:eastAsia="ko-KR"/>
              </w:rPr>
              <w:t>terminology</w:t>
            </w:r>
            <w:r>
              <w:rPr>
                <w:rFonts w:eastAsia="맑은 고딕" w:hint="eastAsia"/>
                <w:kern w:val="2"/>
                <w:lang w:val="en-GB" w:eastAsia="ko-KR"/>
              </w:rPr>
              <w:t xml:space="preserve">. </w:t>
            </w:r>
            <w:r>
              <w:rPr>
                <w:rFonts w:eastAsia="맑은 고딕"/>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맑은 고딕"/>
                <w:kern w:val="2"/>
                <w:lang w:val="en-GB" w:eastAsia="ko-KR"/>
              </w:rPr>
              <w:t>, e.g. for P-2 across multi-TRP as explained above from Rel-15.</w:t>
            </w:r>
            <w:r>
              <w:rPr>
                <w:rFonts w:eastAsia="맑은 고딕"/>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맑은 고딕"/>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맑은 고딕"/>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맑은 고딕" w:hint="eastAsia"/>
                <w:kern w:val="2"/>
                <w:lang w:val="en-GB" w:eastAsia="ko-KR"/>
              </w:rPr>
            </w:pPr>
            <w:r>
              <w:rPr>
                <w:rFonts w:eastAsia="맑은 고딕" w:hint="eastAsia"/>
                <w:kern w:val="2"/>
                <w:lang w:val="en-GB" w:eastAsia="ko-KR"/>
              </w:rPr>
              <w:t>Samsung</w:t>
            </w:r>
          </w:p>
        </w:tc>
        <w:tc>
          <w:tcPr>
            <w:tcW w:w="7332" w:type="dxa"/>
          </w:tcPr>
          <w:p w14:paraId="5E3F3C00" w14:textId="771C773C" w:rsidR="008A41EE" w:rsidRPr="008A41EE" w:rsidRDefault="008A41EE" w:rsidP="005D2EE4">
            <w:pPr>
              <w:rPr>
                <w:rFonts w:eastAsia="맑은 고딕" w:hint="eastAsia"/>
                <w:kern w:val="2"/>
                <w:lang w:val="en-GB" w:eastAsia="ko-KR"/>
              </w:rPr>
            </w:pPr>
            <w:r>
              <w:rPr>
                <w:rFonts w:eastAsia="맑은 고딕"/>
                <w:kern w:val="2"/>
                <w:lang w:val="en-GB" w:eastAsia="ko-KR"/>
              </w:rPr>
              <w:t>I</w:t>
            </w:r>
            <w:r>
              <w:rPr>
                <w:rFonts w:eastAsia="맑은 고딕" w:hint="eastAsia"/>
                <w:kern w:val="2"/>
                <w:lang w:val="en-GB" w:eastAsia="ko-KR"/>
              </w:rPr>
              <w:t>t is supported</w:t>
            </w:r>
            <w:r w:rsidR="00A96DC7">
              <w:rPr>
                <w:rFonts w:eastAsia="맑은 고딕"/>
                <w:kern w:val="2"/>
                <w:lang w:val="en-GB" w:eastAsia="ko-KR"/>
              </w:rPr>
              <w:t xml:space="preserve"> in our understanding</w:t>
            </w:r>
            <w:bookmarkStart w:id="0" w:name="_GoBack"/>
            <w:bookmarkEnd w:id="0"/>
            <w:r>
              <w:rPr>
                <w:rFonts w:eastAsia="맑은 고딕" w:hint="eastAsia"/>
                <w:kern w:val="2"/>
                <w:lang w:val="en-GB" w:eastAsia="ko-KR"/>
              </w:rPr>
              <w:t>.</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1" w:name="_Ref503361205"/>
      <w:bookmarkStart w:id="2" w:name="_Ref525895623"/>
      <w:bookmarkStart w:id="3" w:name="_Ref528050952"/>
      <w:bookmarkStart w:id="4"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1"/>
      <w:bookmarkEnd w:id="2"/>
      <w:bookmarkEnd w:id="3"/>
      <w:bookmarkEnd w:id="4"/>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4A88" w14:textId="77777777" w:rsidR="00B322FF" w:rsidRDefault="00B322FF">
      <w:r>
        <w:separator/>
      </w:r>
    </w:p>
  </w:endnote>
  <w:endnote w:type="continuationSeparator" w:id="0">
    <w:p w14:paraId="0EEFE04F" w14:textId="77777777" w:rsidR="00B322FF" w:rsidRDefault="00B3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5BE7" w14:textId="77777777" w:rsidR="00B322FF" w:rsidRDefault="00B322FF">
      <w:r>
        <w:separator/>
      </w:r>
    </w:p>
  </w:footnote>
  <w:footnote w:type="continuationSeparator" w:id="0">
    <w:p w14:paraId="0EAE3E2E" w14:textId="77777777" w:rsidR="00B322FF" w:rsidRDefault="00B32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B75"/>
    <w:rsid w:val="002F1CF6"/>
    <w:rsid w:val="002F294F"/>
    <w:rsid w:val="002F3CDE"/>
    <w:rsid w:val="002F3EF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51A"/>
    <w:rsid w:val="00BF3914"/>
    <w:rsid w:val="00BF49B1"/>
    <w:rsid w:val="00BF4F3A"/>
    <w:rsid w:val="00BF5552"/>
    <w:rsid w:val="00BF55BD"/>
    <w:rsid w:val="00BF6755"/>
    <w:rsid w:val="00BF725A"/>
    <w:rsid w:val="00BF73F2"/>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CAE19A"/>
  <w15:docId w15:val="{926DE7EC-F036-4C4E-BF28-E7614EB1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021"/>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rsid w:val="00AD757F"/>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rsid w:val="00AD757F"/>
    <w:pPr>
      <w:keepNext/>
      <w:numPr>
        <w:ilvl w:val="1"/>
        <w:numId w:val="2"/>
      </w:numPr>
      <w:spacing w:before="120"/>
      <w:outlineLvl w:val="1"/>
    </w:pPr>
    <w:rPr>
      <w:b/>
      <w:bCs/>
      <w:sz w:val="24"/>
    </w:rPr>
  </w:style>
  <w:style w:type="paragraph" w:styleId="3">
    <w:name w:val="heading 3"/>
    <w:aliases w:val="H3,h3"/>
    <w:basedOn w:val="a"/>
    <w:next w:val="a"/>
    <w:qFormat/>
    <w:rsid w:val="00AD757F"/>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AD757F"/>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AD757F"/>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qFormat/>
    <w:rsid w:val="00AD757F"/>
    <w:pPr>
      <w:numPr>
        <w:ilvl w:val="5"/>
        <w:numId w:val="2"/>
      </w:numPr>
      <w:spacing w:before="240" w:after="60"/>
      <w:outlineLvl w:val="5"/>
    </w:pPr>
    <w:rPr>
      <w:b/>
      <w:bCs/>
    </w:rPr>
  </w:style>
  <w:style w:type="paragraph" w:styleId="7">
    <w:name w:val="heading 7"/>
    <w:basedOn w:val="a"/>
    <w:next w:val="a"/>
    <w:qFormat/>
    <w:rsid w:val="00AD757F"/>
    <w:pPr>
      <w:numPr>
        <w:ilvl w:val="6"/>
        <w:numId w:val="2"/>
      </w:numPr>
      <w:spacing w:before="240" w:after="60"/>
      <w:outlineLvl w:val="6"/>
    </w:pPr>
    <w:rPr>
      <w:sz w:val="24"/>
      <w:szCs w:val="24"/>
    </w:rPr>
  </w:style>
  <w:style w:type="paragraph" w:styleId="8">
    <w:name w:val="heading 8"/>
    <w:basedOn w:val="a"/>
    <w:next w:val="a"/>
    <w:qFormat/>
    <w:rsid w:val="00AD757F"/>
    <w:pPr>
      <w:numPr>
        <w:ilvl w:val="7"/>
        <w:numId w:val="2"/>
      </w:numPr>
      <w:spacing w:before="240" w:after="60"/>
      <w:outlineLvl w:val="7"/>
    </w:pPr>
    <w:rPr>
      <w:i/>
      <w:iCs/>
      <w:sz w:val="24"/>
      <w:szCs w:val="24"/>
    </w:rPr>
  </w:style>
  <w:style w:type="paragraph" w:styleId="9">
    <w:name w:val="heading 9"/>
    <w:aliases w:val="Figure Heading,FH"/>
    <w:basedOn w:val="a"/>
    <w:next w:val="a"/>
    <w:qFormat/>
    <w:rsid w:val="00AD757F"/>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D757F"/>
    <w:rPr>
      <w:sz w:val="20"/>
      <w:szCs w:val="20"/>
    </w:rPr>
  </w:style>
  <w:style w:type="character" w:customStyle="1" w:styleId="Char">
    <w:name w:val="본문 Char"/>
    <w:basedOn w:val="a0"/>
    <w:link w:val="a3"/>
    <w:rsid w:val="00CF195E"/>
  </w:style>
  <w:style w:type="character" w:styleId="a4">
    <w:name w:val="Hyperlink"/>
    <w:basedOn w:val="a0"/>
    <w:uiPriority w:val="99"/>
    <w:rsid w:val="00AD757F"/>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uiPriority w:val="35"/>
    <w:qFormat/>
    <w:rsid w:val="00AD757F"/>
    <w:pPr>
      <w:jc w:val="center"/>
    </w:pPr>
    <w:rPr>
      <w:b/>
      <w:bCs/>
      <w:sz w:val="20"/>
      <w:szCs w:val="20"/>
    </w:rPr>
  </w:style>
  <w:style w:type="character" w:customStyle="1" w:styleId="Char0">
    <w:name w:val="캡션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rsid w:val="00AD757F"/>
    <w:pPr>
      <w:autoSpaceDE/>
      <w:autoSpaceDN/>
      <w:adjustRightInd/>
      <w:spacing w:after="180"/>
      <w:ind w:left="568" w:hanging="284"/>
      <w:jc w:val="left"/>
    </w:pPr>
    <w:rPr>
      <w:sz w:val="20"/>
      <w:szCs w:val="20"/>
      <w:lang w:val="en-GB"/>
    </w:rPr>
  </w:style>
  <w:style w:type="paragraph" w:styleId="a7">
    <w:name w:val="List"/>
    <w:basedOn w:val="a"/>
    <w:rsid w:val="00AD757F"/>
    <w:pPr>
      <w:ind w:left="360" w:hanging="360"/>
    </w:pPr>
  </w:style>
  <w:style w:type="paragraph" w:styleId="20">
    <w:name w:val="Body Text 2"/>
    <w:basedOn w:val="a"/>
    <w:rsid w:val="00AD757F"/>
    <w:pPr>
      <w:spacing w:after="0"/>
      <w:jc w:val="left"/>
    </w:pPr>
    <w:rPr>
      <w:szCs w:val="20"/>
    </w:rPr>
  </w:style>
  <w:style w:type="paragraph" w:styleId="a8">
    <w:name w:val="Balloon Text"/>
    <w:basedOn w:val="a"/>
    <w:semiHidden/>
    <w:rsid w:val="00AD757F"/>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AD757F"/>
    <w:rPr>
      <w:color w:val="800080"/>
      <w:u w:val="single"/>
    </w:rPr>
  </w:style>
  <w:style w:type="paragraph" w:styleId="aa">
    <w:name w:val="footnote text"/>
    <w:basedOn w:val="a"/>
    <w:semiHidden/>
    <w:rsid w:val="00AD757F"/>
    <w:rPr>
      <w:sz w:val="20"/>
      <w:szCs w:val="20"/>
    </w:rPr>
  </w:style>
  <w:style w:type="character" w:styleId="ab">
    <w:name w:val="footnote reference"/>
    <w:basedOn w:val="a0"/>
    <w:semiHidden/>
    <w:rsid w:val="00AD757F"/>
    <w:rPr>
      <w:vertAlign w:val="superscript"/>
    </w:rPr>
  </w:style>
  <w:style w:type="table" w:styleId="ac">
    <w:name w:val="Table 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1"/>
    <w:rsid w:val="00AB3F38"/>
    <w:pPr>
      <w:tabs>
        <w:tab w:val="center" w:pos="4680"/>
        <w:tab w:val="right" w:pos="9360"/>
      </w:tabs>
    </w:p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바닥글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3"/>
    <w:uiPriority w:val="34"/>
    <w:qFormat/>
    <w:rsid w:val="00B557C0"/>
    <w:pPr>
      <w:ind w:left="720"/>
      <w:contextualSpacing/>
    </w:pPr>
  </w:style>
  <w:style w:type="character" w:styleId="af0">
    <w:name w:val="annotation reference"/>
    <w:basedOn w:val="a0"/>
    <w:unhideWhenUsed/>
    <w:qFormat/>
    <w:rsid w:val="00A27D48"/>
    <w:rPr>
      <w:sz w:val="16"/>
      <w:szCs w:val="16"/>
    </w:rPr>
  </w:style>
  <w:style w:type="paragraph" w:styleId="af1">
    <w:name w:val="annotation text"/>
    <w:basedOn w:val="a"/>
    <w:link w:val="Char4"/>
    <w:uiPriority w:val="99"/>
    <w:unhideWhenUsed/>
    <w:qFormat/>
    <w:rsid w:val="00A27D48"/>
    <w:rPr>
      <w:sz w:val="20"/>
      <w:szCs w:val="20"/>
    </w:rPr>
  </w:style>
  <w:style w:type="character" w:customStyle="1" w:styleId="Char4">
    <w:name w:val="메모 텍스트 Char"/>
    <w:basedOn w:val="a0"/>
    <w:link w:val="af1"/>
    <w:uiPriority w:val="99"/>
    <w:qFormat/>
    <w:rsid w:val="00A27D48"/>
  </w:style>
  <w:style w:type="paragraph" w:styleId="af2">
    <w:name w:val="annotation subject"/>
    <w:basedOn w:val="af1"/>
    <w:next w:val="af1"/>
    <w:link w:val="Char5"/>
    <w:semiHidden/>
    <w:unhideWhenUsed/>
    <w:rsid w:val="00A27D48"/>
    <w:rPr>
      <w:b/>
      <w:bCs/>
    </w:rPr>
  </w:style>
  <w:style w:type="character" w:customStyle="1" w:styleId="Char5">
    <w:name w:val="메모 주제 Char"/>
    <w:basedOn w:val="Char4"/>
    <w:link w:val="af2"/>
    <w:semiHidden/>
    <w:rsid w:val="00A27D48"/>
    <w:rPr>
      <w:b/>
      <w:bCs/>
    </w:rPr>
  </w:style>
  <w:style w:type="paragraph" w:customStyle="1" w:styleId="TAH">
    <w:name w:val="TAH"/>
    <w:basedOn w:val="TAC"/>
    <w:link w:val="TAHCar"/>
    <w:qFormat/>
    <w:rsid w:val="00D13A4F"/>
    <w:rPr>
      <w:b/>
    </w:rPr>
  </w:style>
  <w:style w:type="paragraph" w:customStyle="1" w:styleId="TAC">
    <w:name w:val="TAC"/>
    <w:basedOn w:val="a"/>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a"/>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a"/>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a"/>
    <w:next w:val="a"/>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a7"/>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21"/>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21">
    <w:name w:val="List 2"/>
    <w:basedOn w:val="a"/>
    <w:semiHidden/>
    <w:unhideWhenUsed/>
    <w:rsid w:val="00E249A1"/>
    <w:pPr>
      <w:ind w:left="566" w:hanging="283"/>
      <w:contextualSpacing/>
    </w:pPr>
  </w:style>
  <w:style w:type="character" w:styleId="af3">
    <w:name w:val="Placeholder Text"/>
    <w:basedOn w:val="a0"/>
    <w:uiPriority w:val="99"/>
    <w:semiHidden/>
    <w:rsid w:val="00DF26B1"/>
    <w:rPr>
      <w:color w:val="808080"/>
    </w:rPr>
  </w:style>
  <w:style w:type="character" w:customStyle="1" w:styleId="B1Zchn">
    <w:name w:val="B1 Zchn"/>
    <w:rsid w:val="00094ACF"/>
    <w:rPr>
      <w:lang w:eastAsia="en-US"/>
    </w:rPr>
  </w:style>
  <w:style w:type="paragraph" w:styleId="af4">
    <w:name w:val="Revision"/>
    <w:hidden/>
    <w:uiPriority w:val="99"/>
    <w:semiHidden/>
    <w:rsid w:val="00512F0D"/>
    <w:rPr>
      <w:sz w:val="22"/>
      <w:szCs w:val="22"/>
    </w:rPr>
  </w:style>
  <w:style w:type="character" w:customStyle="1" w:styleId="colour">
    <w:name w:val="colour"/>
    <w:basedOn w:val="a0"/>
    <w:rsid w:val="009418E3"/>
  </w:style>
  <w:style w:type="paragraph" w:customStyle="1" w:styleId="BodyText0001">
    <w:name w:val="Body Text 0001"/>
    <w:basedOn w:val="a"/>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
    <w:uiPriority w:val="34"/>
    <w:qFormat/>
    <w:rsid w:val="003E1ABD"/>
    <w:rPr>
      <w:sz w:val="22"/>
      <w:szCs w:val="22"/>
    </w:rPr>
  </w:style>
  <w:style w:type="character" w:customStyle="1" w:styleId="1Char">
    <w:name w:val="제목 1 Char"/>
    <w:aliases w:val="h1 Char,h11 Char,h12 Char,h13 Char,h14 Char,h15 Char,h16 Char,h17 Char,h111 Char,h121 Char,h131 Char,h141 Char,h151 Char,h161 Char,h18 Char,h112 Char,h122 Char,h132 Char,h142 Char,h152 Char,h162 Char,h19 Char,h113 Char,h123 Char,h133 Char"/>
    <w:link w:val="1"/>
    <w:rsid w:val="003E1ABD"/>
    <w:rPr>
      <w:b/>
      <w:bCs/>
      <w:sz w:val="28"/>
      <w:szCs w:val="28"/>
    </w:rPr>
  </w:style>
  <w:style w:type="table" w:customStyle="1" w:styleId="31">
    <w:name w:val="无格式表格 31"/>
    <w:basedOn w:val="a1"/>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val="en-GB" w:eastAsia="sv-SE"/>
    </w:rPr>
  </w:style>
  <w:style w:type="character" w:customStyle="1" w:styleId="PLChar">
    <w:name w:val="PL Char"/>
    <w:link w:val="PL"/>
    <w:qFormat/>
    <w:rsid w:val="005E291B"/>
    <w:rPr>
      <w:rFonts w:ascii="Courier New" w:eastAsia="바탕" w:hAnsi="Courier New"/>
      <w:noProof/>
      <w:sz w:val="16"/>
      <w:shd w:val="clear" w:color="auto" w:fill="E6E6E6"/>
      <w:lang w:val="en-GB" w:eastAsia="sv-SE"/>
    </w:rPr>
  </w:style>
  <w:style w:type="character" w:customStyle="1" w:styleId="2Char">
    <w:name w:val="제목 2 Char"/>
    <w:aliases w:val="H2 Char,h2 Char,DO NOT USE_h2 Char,h21 Char,2 Char,Header 2 Char,Header2 Char,22 Char,heading2 Char,2nd level Char,UNDERRUBRIK 1-2 Char,H21 Char,H22 Char,H23 Char,H24 Char,H25 Char,R2 Char,E2 Char,†berschrift 2 Char,õberschrift 2 Char"/>
    <w:link w:val="2"/>
    <w:rsid w:val="003311DA"/>
    <w:rPr>
      <w:b/>
      <w:bCs/>
      <w:sz w:val="24"/>
      <w:szCs w:val="22"/>
    </w:rPr>
  </w:style>
  <w:style w:type="paragraph" w:customStyle="1" w:styleId="TAL">
    <w:name w:val="TAL"/>
    <w:basedOn w:val="a"/>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styleId="4-5">
    <w:name w:val="Grid Table 4 Accent 5"/>
    <w:basedOn w:val="a1"/>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a"/>
    <w:link w:val="LGTdocChar"/>
    <w:qFormat/>
    <w:rsid w:val="00693953"/>
    <w:pPr>
      <w:widowControl w:val="0"/>
      <w:spacing w:afterLines="50" w:after="0" w:line="264" w:lineRule="auto"/>
    </w:pPr>
    <w:rPr>
      <w:rFonts w:eastAsia="바탕"/>
      <w:kern w:val="2"/>
      <w:szCs w:val="24"/>
      <w:lang w:val="en-GB" w:eastAsia="ko-KR"/>
    </w:rPr>
  </w:style>
  <w:style w:type="character" w:customStyle="1" w:styleId="LGTdocChar">
    <w:name w:val="LGTdoc_본문 Char"/>
    <w:link w:val="LGTdoc"/>
    <w:qFormat/>
    <w:rsid w:val="00693953"/>
    <w:rPr>
      <w:rFonts w:eastAsia="바탕"/>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af5">
    <w:name w:val="Strong"/>
    <w:basedOn w:val="a0"/>
    <w:uiPriority w:val="22"/>
    <w:qFormat/>
    <w:rsid w:val="00AF6013"/>
    <w:rPr>
      <w:b/>
      <w:bCs/>
    </w:rPr>
  </w:style>
  <w:style w:type="paragraph" w:styleId="af6">
    <w:name w:val="Normal (Web)"/>
    <w:basedOn w:val="a"/>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a"/>
    <w:link w:val="0MaintextChar"/>
    <w:qFormat/>
    <w:rsid w:val="008E1680"/>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link w:val="0Maintext"/>
    <w:rsid w:val="008E1680"/>
    <w:rPr>
      <w:rFonts w:eastAsia="맑은 고딕" w:cs="바탕"/>
      <w:lang w:val="en-GB"/>
    </w:rPr>
  </w:style>
  <w:style w:type="character" w:customStyle="1" w:styleId="apple-converted-space">
    <w:name w:val="apple-converted-space"/>
    <w:basedOn w:val="a0"/>
    <w:rsid w:val="00F40326"/>
  </w:style>
  <w:style w:type="character" w:styleId="af7">
    <w:name w:val="Emphasis"/>
    <w:basedOn w:val="a0"/>
    <w:qFormat/>
    <w:rsid w:val="00417155"/>
    <w:rPr>
      <w:i/>
      <w:iCs/>
    </w:rPr>
  </w:style>
  <w:style w:type="numbering" w:customStyle="1" w:styleId="StyleBulletedSymbolsymbolLeft025Hanging0252">
    <w:name w:val="Style Bulleted Symbol (symbol) Left:  0.25&quot; Hanging:  0.25&quot;2"/>
    <w:basedOn w:val="a2"/>
    <w:rsid w:val="00492BF0"/>
    <w:pPr>
      <w:numPr>
        <w:numId w:val="4"/>
      </w:numPr>
    </w:pPr>
  </w:style>
  <w:style w:type="table" w:customStyle="1" w:styleId="4-51">
    <w:name w:val="网格表 4 - 着色 51"/>
    <w:basedOn w:val="a1"/>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a"/>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styleId="5-1">
    <w:name w:val="Grid Table 5 Dark Accent 1"/>
    <w:basedOn w:val="a1"/>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Grid Table 1 Light"/>
    <w:basedOn w:val="a1"/>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6939.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3gpp.org/ftp/tsg_ran/WG1_RL1/TSGR1_102-e/Docs/R1-2006939.zip" TargetMode="External"/><Relationship Id="rId4" Type="http://schemas.openxmlformats.org/officeDocument/2006/relationships/settings" Target="settings.xml"/><Relationship Id="rId9" Type="http://schemas.openxmlformats.org/officeDocument/2006/relationships/hyperlink" Target="https://www.3gpp.org/ftp/tsg_ran/WG1_RL1/TSGR1_102-e/Docs/R1-20069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2FA13-C971-44A9-AC45-293DE917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1159</Words>
  <Characters>6611</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samsung</cp:lastModifiedBy>
  <cp:revision>6</cp:revision>
  <cp:lastPrinted>2007-06-18T22:08:00Z</cp:lastPrinted>
  <dcterms:created xsi:type="dcterms:W3CDTF">2020-08-18T04:36:00Z</dcterms:created>
  <dcterms:modified xsi:type="dcterms:W3CDTF">2020-08-18T05:07:00Z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ies>
</file>