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w:t>
            </w:r>
            <w:proofErr w:type="spellStart"/>
            <w:r w:rsidR="00CE0C34">
              <w:rPr>
                <w:kern w:val="2"/>
                <w:lang w:val="en-GB" w:eastAsia="zh-CN"/>
              </w:rPr>
              <w:t>QCLed</w:t>
            </w:r>
            <w:proofErr w:type="spellEnd"/>
            <w:r w:rsidR="00CE0C34">
              <w:rPr>
                <w:kern w:val="2"/>
                <w:lang w:val="en-GB" w:eastAsia="zh-CN"/>
              </w:rPr>
              <w:t xml:space="preserve">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rFonts w:hint="eastAsia"/>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77777777" w:rsidR="003E25B9" w:rsidRDefault="003E25B9" w:rsidP="0032106F">
            <w:pPr>
              <w:rPr>
                <w:kern w:val="2"/>
                <w:lang w:val="en-GB" w:eastAsia="zh-CN"/>
              </w:rPr>
            </w:pPr>
          </w:p>
        </w:tc>
        <w:tc>
          <w:tcPr>
            <w:tcW w:w="7332" w:type="dxa"/>
          </w:tcPr>
          <w:p w14:paraId="2CB532A3" w14:textId="77777777" w:rsidR="003E25B9" w:rsidRDefault="003E25B9" w:rsidP="0032106F">
            <w:pPr>
              <w:rPr>
                <w:kern w:val="2"/>
                <w:lang w:val="en-GB" w:eastAsia="zh-CN"/>
              </w:rPr>
            </w:pPr>
          </w:p>
        </w:tc>
      </w:tr>
    </w:tbl>
    <w:p w14:paraId="5313AA42" w14:textId="77777777" w:rsidR="003E25B9" w:rsidRDefault="003E25B9" w:rsidP="0032106F">
      <w:pPr>
        <w:rPr>
          <w:kern w:val="2"/>
          <w:lang w:val="en-GB"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lastRenderedPageBreak/>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05E74B72" w:rsidR="00CE0C34" w:rsidRDefault="003400FF" w:rsidP="00691B65">
            <w:pPr>
              <w:rPr>
                <w:kern w:val="2"/>
                <w:lang w:val="en-GB" w:eastAsia="zh-CN"/>
              </w:rPr>
            </w:pPr>
            <w:r>
              <w:rPr>
                <w:kern w:val="2"/>
                <w:lang w:val="en-GB" w:eastAsia="zh-CN"/>
              </w:rPr>
              <w:t>Apple</w:t>
            </w:r>
          </w:p>
        </w:tc>
        <w:tc>
          <w:tcPr>
            <w:tcW w:w="7332" w:type="dxa"/>
          </w:tcPr>
          <w:p w14:paraId="20DEBE41" w14:textId="3BC33AD4" w:rsidR="00CE0C34" w:rsidRDefault="003400FF" w:rsidP="00691B65">
            <w:pPr>
              <w:rPr>
                <w:kern w:val="2"/>
                <w:lang w:val="en-GB" w:eastAsia="zh-CN"/>
              </w:rPr>
            </w:pPr>
            <w:r>
              <w:rPr>
                <w:kern w:val="2"/>
                <w:lang w:val="en-GB" w:eastAsia="zh-CN"/>
              </w:rPr>
              <w:t>No</w:t>
            </w:r>
          </w:p>
        </w:tc>
      </w:tr>
      <w:tr w:rsidR="00CE0C34" w14:paraId="62A0A5E8" w14:textId="77777777" w:rsidTr="00691B65">
        <w:tc>
          <w:tcPr>
            <w:tcW w:w="1975" w:type="dxa"/>
          </w:tcPr>
          <w:p w14:paraId="4DA196F0" w14:textId="77777777" w:rsidR="00CE0C34" w:rsidRDefault="00CE0C34" w:rsidP="00691B65">
            <w:pPr>
              <w:rPr>
                <w:kern w:val="2"/>
                <w:lang w:val="en-GB" w:eastAsia="zh-CN"/>
              </w:rPr>
            </w:pPr>
          </w:p>
        </w:tc>
        <w:tc>
          <w:tcPr>
            <w:tcW w:w="7332" w:type="dxa"/>
          </w:tcPr>
          <w:p w14:paraId="4B28430A" w14:textId="77777777" w:rsidR="00CE0C34" w:rsidRDefault="00CE0C34" w:rsidP="00691B65">
            <w:pPr>
              <w:rPr>
                <w:kern w:val="2"/>
                <w:lang w:val="en-GB" w:eastAsia="zh-CN"/>
              </w:rPr>
            </w:pPr>
          </w:p>
        </w:tc>
      </w:tr>
    </w:tbl>
    <w:p w14:paraId="4D71C02C" w14:textId="77777777" w:rsidR="00CE0C34" w:rsidRDefault="00CE0C34" w:rsidP="00CE0C34">
      <w:pPr>
        <w:rPr>
          <w:kern w:val="2"/>
          <w:lang w:val="en-GB"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0D7B7C86" w:rsidR="00CE0C34" w:rsidRDefault="003400FF" w:rsidP="00691B65">
            <w:pPr>
              <w:rPr>
                <w:kern w:val="2"/>
                <w:lang w:val="en-GB" w:eastAsia="zh-CN"/>
              </w:rPr>
            </w:pPr>
            <w:r>
              <w:rPr>
                <w:kern w:val="2"/>
                <w:lang w:val="en-GB" w:eastAsia="zh-CN"/>
              </w:rPr>
              <w:t>Apple</w:t>
            </w:r>
          </w:p>
        </w:tc>
        <w:tc>
          <w:tcPr>
            <w:tcW w:w="7332" w:type="dxa"/>
          </w:tcPr>
          <w:p w14:paraId="300689F4" w14:textId="16DE6335" w:rsidR="00CE0C34" w:rsidRDefault="003400FF" w:rsidP="00691B65">
            <w:pPr>
              <w:rPr>
                <w:kern w:val="2"/>
                <w:lang w:val="en-GB" w:eastAsia="zh-CN"/>
              </w:rPr>
            </w:pPr>
            <w:r>
              <w:rPr>
                <w:kern w:val="2"/>
                <w:lang w:val="en-GB" w:eastAsia="zh-CN"/>
              </w:rPr>
              <w:t>No</w:t>
            </w:r>
          </w:p>
        </w:tc>
      </w:tr>
      <w:tr w:rsidR="00CE0C34" w14:paraId="2DFB24A3" w14:textId="77777777" w:rsidTr="00691B65">
        <w:tc>
          <w:tcPr>
            <w:tcW w:w="1975" w:type="dxa"/>
          </w:tcPr>
          <w:p w14:paraId="1065FB3F" w14:textId="77777777" w:rsidR="00CE0C34" w:rsidRDefault="00CE0C34" w:rsidP="00691B65">
            <w:pPr>
              <w:rPr>
                <w:kern w:val="2"/>
                <w:lang w:val="en-GB" w:eastAsia="zh-CN"/>
              </w:rPr>
            </w:pPr>
          </w:p>
        </w:tc>
        <w:tc>
          <w:tcPr>
            <w:tcW w:w="7332" w:type="dxa"/>
          </w:tcPr>
          <w:p w14:paraId="3364681E" w14:textId="77777777" w:rsidR="00CE0C34" w:rsidRDefault="00CE0C34" w:rsidP="00691B65">
            <w:pPr>
              <w:rPr>
                <w:kern w:val="2"/>
                <w:lang w:val="en-GB" w:eastAsia="zh-CN"/>
              </w:rPr>
            </w:pPr>
          </w:p>
        </w:tc>
      </w:tr>
    </w:tbl>
    <w:p w14:paraId="12685D2F" w14:textId="77777777" w:rsidR="003E25B9" w:rsidRPr="003E25B9"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0" w:name="_Ref503361205"/>
      <w:bookmarkStart w:id="1" w:name="_Ref525895623"/>
      <w:bookmarkStart w:id="2" w:name="_Ref528050952"/>
      <w:bookmarkStart w:id="3"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0"/>
      <w:bookmarkEnd w:id="1"/>
      <w:bookmarkEnd w:id="2"/>
      <w:bookmarkEnd w:id="3"/>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BF328" w14:textId="77777777" w:rsidR="006C7192" w:rsidRDefault="006C7192">
      <w:r>
        <w:separator/>
      </w:r>
    </w:p>
  </w:endnote>
  <w:endnote w:type="continuationSeparator" w:id="0">
    <w:p w14:paraId="72E5289B" w14:textId="77777777" w:rsidR="006C7192" w:rsidRDefault="006C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D108" w14:textId="77777777" w:rsidR="006C7192" w:rsidRDefault="006C7192">
      <w:r>
        <w:separator/>
      </w:r>
    </w:p>
  </w:footnote>
  <w:footnote w:type="continuationSeparator" w:id="0">
    <w:p w14:paraId="64DED266" w14:textId="77777777" w:rsidR="006C7192" w:rsidRDefault="006C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1"/>
  </w:num>
  <w:num w:numId="4">
    <w:abstractNumId w:val="32"/>
  </w:num>
  <w:num w:numId="5">
    <w:abstractNumId w:val="7"/>
  </w:num>
  <w:num w:numId="6">
    <w:abstractNumId w:val="29"/>
  </w:num>
  <w:num w:numId="7">
    <w:abstractNumId w:val="20"/>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3"/>
  </w:num>
  <w:num w:numId="22">
    <w:abstractNumId w:val="2"/>
  </w:num>
  <w:num w:numId="23">
    <w:abstractNumId w:val="33"/>
  </w:num>
  <w:num w:numId="24">
    <w:abstractNumId w:val="8"/>
  </w:num>
  <w:num w:numId="25">
    <w:abstractNumId w:val="4"/>
  </w:num>
  <w:num w:numId="26">
    <w:abstractNumId w:val="28"/>
  </w:num>
  <w:num w:numId="27">
    <w:abstractNumId w:val="16"/>
  </w:num>
  <w:num w:numId="28">
    <w:abstractNumId w:val="16"/>
  </w:num>
  <w:num w:numId="29">
    <w:abstractNumId w:val="11"/>
  </w:num>
  <w:num w:numId="30">
    <w:abstractNumId w:val="25"/>
  </w:num>
  <w:num w:numId="31">
    <w:abstractNumId w:val="21"/>
  </w:num>
  <w:num w:numId="32">
    <w:abstractNumId w:val="24"/>
  </w:num>
  <w:num w:numId="33">
    <w:abstractNumId w:val="19"/>
  </w:num>
  <w:num w:numId="34">
    <w:abstractNumId w:val="35"/>
  </w:num>
  <w:num w:numId="35">
    <w:abstractNumId w:val="5"/>
  </w:num>
  <w:num w:numId="36">
    <w:abstractNumId w:val="30"/>
  </w:num>
  <w:num w:numId="37">
    <w:abstractNumId w:val="16"/>
  </w:num>
  <w:num w:numId="38">
    <w:abstractNumId w:val="16"/>
  </w:num>
  <w:num w:numId="39">
    <w:abstractNumId w:val="16"/>
  </w:num>
  <w:num w:numId="40">
    <w:abstractNumId w:val="0"/>
  </w:num>
  <w:num w:numId="41">
    <w:abstractNumId w:val="34"/>
  </w:num>
  <w:num w:numId="42">
    <w:abstractNumId w:val="17"/>
  </w:num>
  <w:num w:numId="43">
    <w:abstractNumId w:val="10"/>
  </w:num>
  <w:num w:numId="44">
    <w:abstractNumId w:val="3"/>
  </w:num>
  <w:num w:numId="45">
    <w:abstractNumId w:val="9"/>
  </w:num>
  <w:num w:numId="46">
    <w:abstractNumId w:val="22"/>
  </w:num>
  <w:num w:numId="47">
    <w:abstractNumId w:val="27"/>
  </w:num>
  <w:num w:numId="48">
    <w:abstractNumId w:val="14"/>
  </w:num>
  <w:num w:numId="49">
    <w:abstractNumId w:val="6"/>
  </w:num>
  <w:num w:numId="50">
    <w:abstractNumId w:val="13"/>
  </w:num>
  <w:num w:numId="51">
    <w:abstractNumId w:val="15"/>
  </w:num>
  <w:num w:numId="52">
    <w:abstractNumId w:val="12"/>
  </w:num>
  <w:num w:numId="53">
    <w:abstractNumId w:val="3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GridTable4-Accent5">
    <w:name w:val="Grid Table 4 Accent 5"/>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GridTable5Dark-Accent1">
    <w:name w:val="Grid Table 5 Dark Accent 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625DD-CE80-446D-9E0A-A9C1C5CD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Yushu Zhang</cp:lastModifiedBy>
  <cp:revision>2</cp:revision>
  <cp:lastPrinted>2007-06-18T22:08:00Z</cp:lastPrinted>
  <dcterms:created xsi:type="dcterms:W3CDTF">2020-08-17T14:04:00Z</dcterms:created>
  <dcterms:modified xsi:type="dcterms:W3CDTF">2020-08-17T14:04:00Z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