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86AC" w14:textId="77777777" w:rsidR="00725900" w:rsidRDefault="00725900" w:rsidP="00CB4FBC">
      <w:pPr>
        <w:tabs>
          <w:tab w:val="left" w:pos="1985"/>
        </w:tabs>
        <w:spacing w:after="120"/>
        <w:rPr>
          <w:rFonts w:ascii="Arial" w:hAnsi="Arial" w:cs="Arial"/>
          <w:b/>
          <w:bCs/>
          <w:sz w:val="28"/>
        </w:rPr>
      </w:pPr>
    </w:p>
    <w:p w14:paraId="387056A6" w14:textId="0FCDFBB2"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2"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w:t>
            </w:r>
            <w:r>
              <w:rPr>
                <w:lang w:val="en-US" w:eastAsia="ko-KR"/>
              </w:rPr>
              <w:lastRenderedPageBreak/>
              <w:t xml:space="preserve">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lastRenderedPageBreak/>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DengXian" w:hint="eastAsia"/>
                <w:lang w:val="en-US" w:eastAsia="zh-CN"/>
              </w:rPr>
              <w:t>W</w:t>
            </w:r>
            <w:r>
              <w:rPr>
                <w:rFonts w:eastAsia="DengXian"/>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DengXian"/>
                <w:lang w:val="en-US" w:eastAsia="zh-CN"/>
              </w:rPr>
            </w:pPr>
            <w:r>
              <w:rPr>
                <w:rFonts w:eastAsia="DengXian"/>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DengXian"/>
                <w:lang w:val="en-US" w:eastAsia="zh-CN"/>
              </w:rPr>
            </w:pPr>
            <w:r w:rsidRPr="0063419D">
              <w:rPr>
                <w:rFonts w:eastAsia="DengXian" w:hint="eastAsia"/>
                <w:lang w:val="en-US" w:eastAsia="zh-CN"/>
              </w:rPr>
              <w:t>We share similar views as Huawei and ZTE.  Note that in RAN2</w:t>
            </w:r>
            <w:r w:rsidRPr="0063419D">
              <w:rPr>
                <w:rFonts w:eastAsia="DengXian" w:hint="eastAsia"/>
                <w:lang w:val="en-US" w:eastAsia="zh-CN"/>
              </w:rPr>
              <w:t>’</w:t>
            </w:r>
            <w:r w:rsidRPr="0063419D">
              <w:rPr>
                <w:rFonts w:eastAsia="DengXian"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DengXian"/>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DengXian"/>
                <w:lang w:val="en-US" w:eastAsia="zh-CN"/>
              </w:rPr>
            </w:pPr>
            <w:r w:rsidRPr="0063419D">
              <w:rPr>
                <w:rFonts w:eastAsia="DengXian"/>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DengXian"/>
                <w:lang w:val="en-US" w:eastAsia="zh-CN"/>
              </w:rPr>
            </w:pPr>
          </w:p>
          <w:p w14:paraId="56C56B3B" w14:textId="6C27EC15" w:rsidR="0063419D" w:rsidRDefault="0063419D" w:rsidP="003F72E7">
            <w:pPr>
              <w:pStyle w:val="0Maintext"/>
              <w:spacing w:after="60" w:afterAutospacing="0"/>
              <w:ind w:firstLine="0"/>
              <w:rPr>
                <w:rFonts w:eastAsia="DengXian"/>
                <w:lang w:val="en-US" w:eastAsia="zh-CN"/>
              </w:rPr>
            </w:pPr>
            <w:r w:rsidRPr="0063419D">
              <w:rPr>
                <w:rFonts w:eastAsia="DengXian"/>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DengXian"/>
                <w:lang w:val="en-US" w:eastAsia="zh-CN"/>
              </w:rPr>
            </w:pPr>
            <w:r>
              <w:rPr>
                <w:rFonts w:eastAsia="DengXian"/>
                <w:lang w:val="en-US" w:eastAsia="zh-CN"/>
              </w:rPr>
              <w:t xml:space="preserve">We also share the same views as Huawei, ZTE, </w:t>
            </w:r>
            <w:r w:rsidR="00806B69" w:rsidRPr="00806B69">
              <w:rPr>
                <w:rFonts w:eastAsia="DengXian"/>
                <w:lang w:val="en-US" w:eastAsia="zh-CN"/>
              </w:rPr>
              <w:t>FUTUREWEI</w:t>
            </w:r>
            <w:r w:rsidR="00806B69">
              <w:rPr>
                <w:rFonts w:eastAsia="DengXian"/>
                <w:lang w:val="en-US" w:eastAsia="zh-CN"/>
              </w:rPr>
              <w:t>,</w:t>
            </w:r>
            <w:r w:rsidR="00806B69" w:rsidRPr="00806B69">
              <w:rPr>
                <w:rFonts w:eastAsia="DengXian"/>
                <w:lang w:val="en-US" w:eastAsia="zh-CN"/>
              </w:rPr>
              <w:t xml:space="preserve"> </w:t>
            </w:r>
            <w:r>
              <w:rPr>
                <w:rFonts w:eastAsia="DengXian"/>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DengXian"/>
                <w:lang w:val="en-US" w:eastAsia="zh-CN"/>
              </w:rPr>
            </w:pPr>
            <w:r>
              <w:rPr>
                <w:rFonts w:eastAsia="DengXian" w:hint="eastAsia"/>
                <w:lang w:val="en-US" w:eastAsia="zh-CN"/>
              </w:rPr>
              <w:t xml:space="preserve">Share the same view with Huawei, ZTE, </w:t>
            </w:r>
            <w:r w:rsidRPr="00806B69">
              <w:rPr>
                <w:rFonts w:eastAsia="DengXian"/>
                <w:lang w:val="en-US" w:eastAsia="zh-CN"/>
              </w:rPr>
              <w:t>FUTUREWEI</w:t>
            </w:r>
            <w:r>
              <w:rPr>
                <w:rFonts w:eastAsia="DengXian"/>
                <w:lang w:val="en-US" w:eastAsia="zh-CN"/>
              </w:rPr>
              <w:t>,</w:t>
            </w:r>
            <w:r w:rsidRPr="00806B69">
              <w:rPr>
                <w:rFonts w:eastAsia="DengXian"/>
                <w:lang w:val="en-US" w:eastAsia="zh-CN"/>
              </w:rPr>
              <w:t xml:space="preserve"> </w:t>
            </w:r>
            <w:r>
              <w:rPr>
                <w:rFonts w:eastAsia="DengXian"/>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DengXian"/>
                <w:lang w:val="en-US" w:eastAsia="zh-CN"/>
              </w:rPr>
            </w:pPr>
            <w:r>
              <w:rPr>
                <w:rFonts w:eastAsia="DengXian" w:hint="eastAsia"/>
                <w:lang w:val="en-US" w:eastAsia="zh-CN"/>
              </w:rPr>
              <w:t>We prefer to clarify in RAN1 spec.</w:t>
            </w:r>
          </w:p>
        </w:tc>
      </w:tr>
      <w:tr w:rsidR="00725900" w14:paraId="4418B11C" w14:textId="77777777" w:rsidTr="00B97EBB">
        <w:tc>
          <w:tcPr>
            <w:tcW w:w="1696" w:type="dxa"/>
          </w:tcPr>
          <w:p w14:paraId="4134A043" w14:textId="0BD17A9D" w:rsidR="00725900" w:rsidRPr="00725900" w:rsidRDefault="00725900" w:rsidP="003F72E7">
            <w:pPr>
              <w:pStyle w:val="0Maintext"/>
              <w:spacing w:after="60" w:afterAutospacing="0"/>
              <w:ind w:firstLine="0"/>
              <w:rPr>
                <w:rFonts w:eastAsia="游明朝"/>
                <w:lang w:val="en-US" w:eastAsia="ja-JP"/>
              </w:rPr>
            </w:pPr>
            <w:r>
              <w:rPr>
                <w:rFonts w:eastAsia="游明朝" w:hint="eastAsia"/>
                <w:lang w:val="en-US" w:eastAsia="ja-JP"/>
              </w:rPr>
              <w:t>DOCOMO</w:t>
            </w:r>
          </w:p>
        </w:tc>
        <w:tc>
          <w:tcPr>
            <w:tcW w:w="8230" w:type="dxa"/>
          </w:tcPr>
          <w:p w14:paraId="1AF50049" w14:textId="2A35092F" w:rsidR="00725900" w:rsidRPr="00725900" w:rsidRDefault="00725900" w:rsidP="00725900">
            <w:pPr>
              <w:pStyle w:val="0Maintext"/>
              <w:spacing w:after="60"/>
              <w:ind w:firstLine="0"/>
              <w:rPr>
                <w:rFonts w:eastAsia="DengXian"/>
                <w:lang w:val="en-US" w:eastAsia="zh-CN"/>
              </w:rPr>
            </w:pPr>
            <w:r w:rsidRPr="00725900">
              <w:rPr>
                <w:rFonts w:eastAsia="DengXian"/>
                <w:lang w:val="en-US" w:eastAsia="zh-CN"/>
              </w:rPr>
              <w:t xml:space="preserve">We prefer to clarify it in RAN1 spec. </w:t>
            </w:r>
          </w:p>
        </w:tc>
      </w:tr>
      <w:tr w:rsidR="00002417" w14:paraId="1E843F3D" w14:textId="77777777" w:rsidTr="00B97EBB">
        <w:tc>
          <w:tcPr>
            <w:tcW w:w="1696" w:type="dxa"/>
          </w:tcPr>
          <w:p w14:paraId="2DF9EAE3" w14:textId="527AC4D3" w:rsidR="00002417" w:rsidRDefault="00002417" w:rsidP="003F72E7">
            <w:pPr>
              <w:pStyle w:val="0Maintext"/>
              <w:spacing w:after="60" w:afterAutospacing="0"/>
              <w:ind w:firstLine="0"/>
              <w:rPr>
                <w:rFonts w:eastAsia="游明朝" w:hint="eastAsia"/>
                <w:lang w:val="en-US" w:eastAsia="ja-JP"/>
              </w:rPr>
            </w:pPr>
            <w:r>
              <w:rPr>
                <w:rFonts w:eastAsia="游明朝"/>
                <w:lang w:val="en-US" w:eastAsia="ja-JP"/>
              </w:rPr>
              <w:t>CATT</w:t>
            </w:r>
          </w:p>
        </w:tc>
        <w:tc>
          <w:tcPr>
            <w:tcW w:w="8230" w:type="dxa"/>
          </w:tcPr>
          <w:p w14:paraId="67B4CF5E" w14:textId="4ADDBF4C" w:rsidR="00002417" w:rsidRPr="00725900" w:rsidRDefault="00002417" w:rsidP="00725900">
            <w:pPr>
              <w:pStyle w:val="0Maintext"/>
              <w:spacing w:after="60"/>
              <w:ind w:firstLine="0"/>
              <w:rPr>
                <w:rFonts w:eastAsia="DengXian"/>
                <w:lang w:val="en-US" w:eastAsia="zh-CN"/>
              </w:rPr>
            </w:pPr>
            <w:r>
              <w:rPr>
                <w:rFonts w:eastAsia="DengXian"/>
                <w:lang w:val="en-US" w:eastAsia="zh-CN"/>
              </w:rPr>
              <w:t xml:space="preserve">Support the FL proposal.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lastRenderedPageBreak/>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DengXian"/>
                <w:lang w:val="en-US" w:eastAsia="zh-CN"/>
              </w:rPr>
            </w:pPr>
            <w:r>
              <w:rPr>
                <w:rFonts w:eastAsia="DengXian"/>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725900" w14:paraId="2346D6EC" w14:textId="77777777" w:rsidTr="007E5239">
        <w:tc>
          <w:tcPr>
            <w:tcW w:w="1696" w:type="dxa"/>
          </w:tcPr>
          <w:p w14:paraId="72487070" w14:textId="6EAA43FF" w:rsidR="00725900" w:rsidRPr="00725900" w:rsidRDefault="00725900" w:rsidP="005D6A5E">
            <w:pPr>
              <w:pStyle w:val="0Maintext"/>
              <w:spacing w:after="60" w:afterAutospacing="0"/>
              <w:ind w:firstLine="0"/>
              <w:rPr>
                <w:rFonts w:eastAsia="游明朝"/>
                <w:lang w:val="en-US" w:eastAsia="ja-JP"/>
              </w:rPr>
            </w:pPr>
            <w:r>
              <w:rPr>
                <w:rFonts w:eastAsia="游明朝" w:hint="eastAsia"/>
                <w:lang w:val="en-US" w:eastAsia="ja-JP"/>
              </w:rPr>
              <w:t>DOCOMO</w:t>
            </w:r>
          </w:p>
        </w:tc>
        <w:tc>
          <w:tcPr>
            <w:tcW w:w="8230" w:type="dxa"/>
          </w:tcPr>
          <w:p w14:paraId="600E6508" w14:textId="715B62B3" w:rsidR="00725900" w:rsidRDefault="00725900" w:rsidP="005D6A5E">
            <w:pPr>
              <w:pStyle w:val="0Maintext"/>
              <w:spacing w:after="60" w:afterAutospacing="0"/>
              <w:ind w:firstLine="0"/>
              <w:rPr>
                <w:rFonts w:eastAsia="DengXian"/>
                <w:lang w:val="en-US" w:eastAsia="zh-CN"/>
              </w:rPr>
            </w:pPr>
            <w:r>
              <w:rPr>
                <w:rFonts w:eastAsia="DengXian" w:hint="eastAsia"/>
                <w:lang w:val="en-US" w:eastAsia="zh-CN"/>
              </w:rPr>
              <w:t>Support the FL proposal</w:t>
            </w:r>
          </w:p>
        </w:tc>
      </w:tr>
      <w:tr w:rsidR="00002417" w14:paraId="2F28C72C" w14:textId="77777777" w:rsidTr="007E5239">
        <w:tc>
          <w:tcPr>
            <w:tcW w:w="1696" w:type="dxa"/>
          </w:tcPr>
          <w:p w14:paraId="4AF0ACF5" w14:textId="4A6DA752" w:rsidR="00002417" w:rsidRDefault="00002417" w:rsidP="005D6A5E">
            <w:pPr>
              <w:pStyle w:val="0Maintext"/>
              <w:spacing w:after="60" w:afterAutospacing="0"/>
              <w:ind w:firstLine="0"/>
              <w:rPr>
                <w:rFonts w:eastAsia="游明朝" w:hint="eastAsia"/>
                <w:lang w:val="en-US" w:eastAsia="ja-JP"/>
              </w:rPr>
            </w:pPr>
            <w:r>
              <w:rPr>
                <w:rFonts w:eastAsia="游明朝"/>
                <w:lang w:val="en-US" w:eastAsia="ja-JP"/>
              </w:rPr>
              <w:t>CATT</w:t>
            </w:r>
          </w:p>
        </w:tc>
        <w:tc>
          <w:tcPr>
            <w:tcW w:w="8230" w:type="dxa"/>
          </w:tcPr>
          <w:p w14:paraId="0E27FD30" w14:textId="6BB8C170" w:rsidR="00002417" w:rsidRDefault="00002417" w:rsidP="005D6A5E">
            <w:pPr>
              <w:pStyle w:val="0Maintext"/>
              <w:spacing w:after="60" w:afterAutospacing="0"/>
              <w:ind w:firstLine="0"/>
              <w:rPr>
                <w:rFonts w:eastAsia="DengXian" w:hint="eastAsia"/>
                <w:lang w:val="en-US" w:eastAsia="zh-CN"/>
              </w:rPr>
            </w:pPr>
            <w:r>
              <w:rPr>
                <w:rFonts w:eastAsia="DengXian"/>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10152"/>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lastRenderedPageBreak/>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DengXian" w:hint="eastAsia"/>
                <w:lang w:val="en-US" w:eastAsia="zh-CN"/>
              </w:rPr>
              <w:t>Z</w:t>
            </w:r>
            <w:r>
              <w:rPr>
                <w:rFonts w:eastAsia="DengXian"/>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DengXian"/>
                <w:lang w:val="en-US" w:eastAsia="zh-CN"/>
              </w:rPr>
            </w:pPr>
            <w:r>
              <w:rPr>
                <w:rFonts w:eastAsia="DengXian"/>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DengXian"/>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DengXian"/>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DengXian"/>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DengXian"/>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DengXian"/>
                <w:lang w:val="en-US" w:eastAsia="zh-CN"/>
              </w:rPr>
            </w:pPr>
            <w:r>
              <w:rPr>
                <w:rFonts w:eastAsia="DengXian"/>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DengXian"/>
                <w:lang w:val="en-US" w:eastAsia="zh-CN"/>
              </w:rPr>
            </w:pPr>
            <w:r>
              <w:rPr>
                <w:rFonts w:eastAsia="DengXian"/>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DengXian"/>
                <w:lang w:val="en-US" w:eastAsia="zh-CN"/>
              </w:rPr>
            </w:pPr>
            <w:r>
              <w:rPr>
                <w:rFonts w:eastAsia="DengXian"/>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DengXian"/>
                <w:lang w:val="en-US" w:eastAsia="zh-CN"/>
              </w:rPr>
            </w:pPr>
            <w:r>
              <w:rPr>
                <w:rFonts w:eastAsia="DengXian"/>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DengXian"/>
                <w:lang w:val="en-US" w:eastAsia="zh-CN"/>
              </w:rPr>
            </w:pPr>
            <w:r>
              <w:rPr>
                <w:rFonts w:eastAsia="DengXian"/>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DengXian"/>
                <w:lang w:val="en-US" w:eastAsia="zh-CN"/>
              </w:rPr>
            </w:pPr>
            <w:r>
              <w:rPr>
                <w:rFonts w:eastAsia="DengXian"/>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DengXian"/>
                <w:lang w:val="en-US" w:eastAsia="zh-CN"/>
              </w:rPr>
            </w:pPr>
            <w:r>
              <w:rPr>
                <w:rFonts w:eastAsia="DengXian"/>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DengXian"/>
                <w:lang w:val="en-US" w:eastAsia="zh-CN"/>
              </w:rPr>
            </w:pPr>
            <w:r>
              <w:rPr>
                <w:rFonts w:eastAsia="DengXian"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DengXian"/>
                <w:lang w:val="en-US" w:eastAsia="zh-CN"/>
              </w:rPr>
            </w:pPr>
            <w:r>
              <w:rPr>
                <w:rFonts w:eastAsia="DengXian"/>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DengXian"/>
                <w:lang w:val="en-US" w:eastAsia="zh-CN"/>
              </w:rPr>
            </w:pPr>
            <w:r>
              <w:rPr>
                <w:rFonts w:eastAsia="DengXian"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DengXian"/>
                <w:lang w:val="en-US" w:eastAsia="zh-CN"/>
              </w:rPr>
            </w:pPr>
            <w:r>
              <w:rPr>
                <w:rFonts w:eastAsia="DengXian" w:hint="eastAsia"/>
                <w:lang w:val="en-US" w:eastAsia="zh-CN"/>
              </w:rPr>
              <w:t xml:space="preserve">Share the same view as Apple, Intel, ZTE. </w:t>
            </w:r>
            <w:r>
              <w:rPr>
                <w:rFonts w:eastAsia="DengXian"/>
                <w:lang w:val="en-US" w:eastAsia="zh-CN"/>
              </w:rPr>
              <w:t>All the SUL band</w:t>
            </w:r>
            <w:r w:rsidR="00876C62">
              <w:rPr>
                <w:rFonts w:eastAsia="DengXian"/>
                <w:lang w:val="en-US" w:eastAsia="zh-CN"/>
              </w:rPr>
              <w:t>s</w:t>
            </w:r>
            <w:r>
              <w:rPr>
                <w:rFonts w:eastAsia="DengXian"/>
                <w:lang w:val="en-US" w:eastAsia="zh-CN"/>
              </w:rPr>
              <w:t xml:space="preserve"> in frequency range 1, and spatial relations are not applicable </w:t>
            </w:r>
            <w:r w:rsidR="00A37F99">
              <w:rPr>
                <w:rFonts w:eastAsia="DengXian"/>
                <w:lang w:val="en-US" w:eastAsia="zh-CN"/>
              </w:rPr>
              <w:t>for</w:t>
            </w:r>
            <w:r>
              <w:rPr>
                <w:rFonts w:eastAsia="DengXian"/>
                <w:lang w:val="en-US" w:eastAsia="zh-CN"/>
              </w:rPr>
              <w:t xml:space="preserve"> frequency range 1</w:t>
            </w:r>
          </w:p>
        </w:tc>
      </w:tr>
      <w:tr w:rsidR="00725900" w14:paraId="587D9CE7" w14:textId="77777777" w:rsidTr="007E5239">
        <w:tc>
          <w:tcPr>
            <w:tcW w:w="1696" w:type="dxa"/>
          </w:tcPr>
          <w:p w14:paraId="7401C3CE" w14:textId="32703379" w:rsidR="00725900" w:rsidRPr="00725900" w:rsidRDefault="00725900" w:rsidP="005D6A5E">
            <w:pPr>
              <w:pStyle w:val="0Maintext"/>
              <w:spacing w:after="60" w:afterAutospacing="0"/>
              <w:ind w:firstLine="0"/>
              <w:rPr>
                <w:rFonts w:eastAsia="游明朝"/>
                <w:lang w:val="en-US" w:eastAsia="ja-JP"/>
              </w:rPr>
            </w:pPr>
            <w:r>
              <w:rPr>
                <w:rFonts w:eastAsia="游明朝" w:hint="eastAsia"/>
                <w:lang w:val="en-US" w:eastAsia="ja-JP"/>
              </w:rPr>
              <w:t>DOCOM</w:t>
            </w:r>
            <w:r>
              <w:rPr>
                <w:rFonts w:eastAsia="游明朝"/>
                <w:lang w:val="en-US" w:eastAsia="ja-JP"/>
              </w:rPr>
              <w:t>O</w:t>
            </w:r>
          </w:p>
        </w:tc>
        <w:tc>
          <w:tcPr>
            <w:tcW w:w="8230" w:type="dxa"/>
          </w:tcPr>
          <w:p w14:paraId="02C19BAB" w14:textId="58651748" w:rsidR="00725900" w:rsidRDefault="00725900" w:rsidP="00A51970">
            <w:pPr>
              <w:pStyle w:val="0Maintext"/>
              <w:spacing w:after="60" w:afterAutospacing="0"/>
              <w:ind w:firstLine="0"/>
              <w:rPr>
                <w:rFonts w:eastAsia="DengXian"/>
                <w:lang w:val="en-US" w:eastAsia="zh-CN"/>
              </w:rPr>
            </w:pPr>
            <w:r w:rsidRPr="00725900">
              <w:rPr>
                <w:rFonts w:eastAsia="DengXian"/>
                <w:lang w:val="en-US" w:eastAsia="zh-CN"/>
              </w:rPr>
              <w:t xml:space="preserve">Support the FL proposal. There is no need to </w:t>
            </w:r>
            <w:r w:rsidR="00A51970">
              <w:rPr>
                <w:rFonts w:eastAsia="DengXian"/>
                <w:lang w:val="en-US" w:eastAsia="zh-CN"/>
              </w:rPr>
              <w:t>preclude</w:t>
            </w:r>
            <w:r w:rsidRPr="00725900">
              <w:rPr>
                <w:rFonts w:eastAsia="DengXian"/>
                <w:lang w:val="en-US" w:eastAsia="zh-CN"/>
              </w:rPr>
              <w:t xml:space="preserve"> SUL from RAN1 perspective.</w:t>
            </w:r>
          </w:p>
        </w:tc>
      </w:tr>
      <w:tr w:rsidR="00002417" w14:paraId="5B517C85" w14:textId="77777777" w:rsidTr="007E5239">
        <w:tc>
          <w:tcPr>
            <w:tcW w:w="1696" w:type="dxa"/>
          </w:tcPr>
          <w:p w14:paraId="6872E90E" w14:textId="6022EAC8" w:rsidR="00002417" w:rsidRDefault="00002417" w:rsidP="005D6A5E">
            <w:pPr>
              <w:pStyle w:val="0Maintext"/>
              <w:spacing w:after="60" w:afterAutospacing="0"/>
              <w:ind w:firstLine="0"/>
              <w:rPr>
                <w:rFonts w:eastAsia="游明朝" w:hint="eastAsia"/>
                <w:lang w:val="en-US" w:eastAsia="ja-JP"/>
              </w:rPr>
            </w:pPr>
            <w:r>
              <w:rPr>
                <w:rFonts w:eastAsia="游明朝"/>
                <w:lang w:val="en-US" w:eastAsia="ja-JP"/>
              </w:rPr>
              <w:t>CATT</w:t>
            </w:r>
          </w:p>
        </w:tc>
        <w:tc>
          <w:tcPr>
            <w:tcW w:w="8230" w:type="dxa"/>
          </w:tcPr>
          <w:p w14:paraId="1B63B633" w14:textId="35CBDD6F" w:rsidR="00002417" w:rsidRPr="00725900" w:rsidRDefault="00002417" w:rsidP="00B45F29">
            <w:pPr>
              <w:pStyle w:val="0Maintext"/>
              <w:spacing w:after="60" w:afterAutospacing="0"/>
              <w:ind w:firstLine="0"/>
              <w:rPr>
                <w:rFonts w:eastAsia="DengXian"/>
                <w:lang w:val="en-US" w:eastAsia="zh-CN"/>
              </w:rPr>
            </w:pPr>
            <w:r>
              <w:rPr>
                <w:rFonts w:eastAsia="DengXian"/>
                <w:lang w:val="en-US" w:eastAsia="zh-CN"/>
              </w:rPr>
              <w:t xml:space="preserve">Support the FL proposal. RAN1 agreement doesn’t differentiate the carrier type (NUL vs. SUL). To exclude SUL would need </w:t>
            </w:r>
            <w:r w:rsidR="001101AB">
              <w:rPr>
                <w:rFonts w:eastAsia="DengXian"/>
                <w:lang w:val="en-US" w:eastAsia="zh-CN"/>
              </w:rPr>
              <w:t xml:space="preserve">new </w:t>
            </w:r>
            <w:bookmarkStart w:id="2" w:name="_GoBack"/>
            <w:bookmarkEnd w:id="2"/>
            <w:r>
              <w:rPr>
                <w:rFonts w:eastAsia="DengXian"/>
                <w:lang w:val="en-US" w:eastAsia="zh-CN"/>
              </w:rPr>
              <w:t xml:space="preserve">RAN1 agreement. </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60523" w14:textId="77777777" w:rsidR="002D18EF" w:rsidRDefault="002D18EF" w:rsidP="00FE429F">
      <w:r>
        <w:separator/>
      </w:r>
    </w:p>
  </w:endnote>
  <w:endnote w:type="continuationSeparator" w:id="0">
    <w:p w14:paraId="578F05D0" w14:textId="77777777" w:rsidR="002D18EF" w:rsidRDefault="002D18E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CA6DC" w14:textId="77777777" w:rsidR="002D18EF" w:rsidRDefault="002D18EF" w:rsidP="00FE429F">
      <w:r>
        <w:separator/>
      </w:r>
    </w:p>
  </w:footnote>
  <w:footnote w:type="continuationSeparator" w:id="0">
    <w:p w14:paraId="7269C19C" w14:textId="77777777" w:rsidR="002D18EF" w:rsidRDefault="002D18EF"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2417"/>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1AB"/>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345"/>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18EF"/>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900"/>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1970"/>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45F29"/>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60261825">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20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30F08F-5EC1-479E-85CB-D3D1F36D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7125</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4</cp:revision>
  <dcterms:created xsi:type="dcterms:W3CDTF">2020-08-18T10:33:00Z</dcterms:created>
  <dcterms:modified xsi:type="dcterms:W3CDTF">2020-08-18T10:33:00Z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