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056A6" w14:textId="6EA542C9" w:rsidR="00CB4FBC" w:rsidRPr="0030293C" w:rsidRDefault="00CB4FBC" w:rsidP="00CB4FBC">
      <w:pPr>
        <w:tabs>
          <w:tab w:val="left" w:pos="1985"/>
        </w:tabs>
        <w:spacing w:after="120"/>
        <w:rPr>
          <w:rFonts w:ascii="Arial" w:hAnsi="Arial" w:cs="Arial"/>
          <w:b/>
          <w:bCs/>
          <w:sz w:val="28"/>
        </w:rPr>
      </w:pPr>
      <w:r>
        <w:rPr>
          <w:rFonts w:ascii="Arial" w:hAnsi="Arial" w:cs="Arial"/>
          <w:b/>
          <w:bCs/>
          <w:sz w:val="28"/>
        </w:rPr>
        <w:t>3GPP TSG RAN WG1 Meeting #10</w:t>
      </w:r>
      <w:r w:rsidRPr="007E3A3F">
        <w:rPr>
          <w:rFonts w:ascii="Arial" w:hAnsi="Arial" w:cs="Arial" w:hint="eastAsia"/>
          <w:b/>
          <w:bCs/>
          <w:sz w:val="28"/>
        </w:rPr>
        <w:t>2-</w:t>
      </w:r>
      <w:r>
        <w:rPr>
          <w:rFonts w:ascii="Arial" w:hAnsi="Arial" w:cs="Arial"/>
          <w:b/>
          <w:bCs/>
          <w:sz w:val="28"/>
        </w:rPr>
        <w:t>e</w:t>
      </w:r>
      <w:r>
        <w:rPr>
          <w:rFonts w:ascii="Arial" w:hAnsi="Arial" w:cs="Arial"/>
          <w:b/>
          <w:bCs/>
          <w:sz w:val="28"/>
        </w:rPr>
        <w:tab/>
        <w:t xml:space="preserve"> </w:t>
      </w:r>
      <w:r w:rsidRPr="00EB14C1">
        <w:rPr>
          <w:rFonts w:ascii="Arial" w:hAnsi="Arial" w:cs="Arial"/>
          <w:b/>
          <w:bCs/>
          <w:sz w:val="28"/>
        </w:rPr>
        <w:tab/>
      </w:r>
      <w:r w:rsidRPr="00EB14C1">
        <w:rPr>
          <w:rFonts w:ascii="Arial" w:hAnsi="Arial" w:cs="Arial"/>
          <w:b/>
          <w:bCs/>
          <w:sz w:val="28"/>
        </w:rPr>
        <w:tab/>
      </w:r>
      <w:r>
        <w:rPr>
          <w:rFonts w:ascii="Arial" w:hAnsi="Arial" w:cs="Arial"/>
          <w:b/>
          <w:bCs/>
          <w:sz w:val="28"/>
        </w:rPr>
        <w:t xml:space="preserve"> </w:t>
      </w:r>
      <w:r>
        <w:rPr>
          <w:rFonts w:ascii="Arial" w:hAnsi="Arial" w:cs="Arial"/>
          <w:b/>
          <w:bCs/>
          <w:sz w:val="28"/>
        </w:rPr>
        <w:tab/>
      </w:r>
      <w:r>
        <w:rPr>
          <w:rFonts w:ascii="Arial" w:hAnsi="Arial" w:cs="Arial"/>
          <w:b/>
          <w:bCs/>
          <w:sz w:val="28"/>
        </w:rPr>
        <w:tab/>
        <w:t>R1-200</w:t>
      </w:r>
      <w:r w:rsidRPr="005A77BA">
        <w:rPr>
          <w:rFonts w:ascii="Arial" w:hAnsi="Arial" w:cs="Arial"/>
          <w:b/>
          <w:bCs/>
          <w:sz w:val="28"/>
          <w:highlight w:val="yellow"/>
        </w:rPr>
        <w:t>xxxx</w:t>
      </w:r>
    </w:p>
    <w:p w14:paraId="48B8E124" w14:textId="77777777" w:rsidR="00CB4FBC" w:rsidRDefault="00CB4FBC" w:rsidP="00CB4FBC">
      <w:pPr>
        <w:tabs>
          <w:tab w:val="left" w:pos="1985"/>
        </w:tabs>
        <w:spacing w:after="120" w:line="257" w:lineRule="auto"/>
        <w:rPr>
          <w:rFonts w:ascii="Arial" w:hAnsi="Arial" w:cs="Arial"/>
          <w:b/>
          <w:bCs/>
          <w:sz w:val="28"/>
          <w:lang w:eastAsia="ja-JP"/>
        </w:rPr>
      </w:pPr>
      <w:r>
        <w:rPr>
          <w:rFonts w:ascii="Arial" w:hAnsi="Arial" w:cs="Arial"/>
          <w:b/>
          <w:bCs/>
          <w:sz w:val="28"/>
          <w:lang w:eastAsia="ja-JP"/>
        </w:rPr>
        <w:t xml:space="preserve">e-Meeting, </w:t>
      </w:r>
      <w:r w:rsidRPr="007E3A3F">
        <w:rPr>
          <w:rFonts w:ascii="Arial" w:hAnsi="Arial" w:cs="Arial" w:hint="eastAsia"/>
          <w:b/>
          <w:bCs/>
          <w:sz w:val="28"/>
          <w:lang w:eastAsia="ja-JP"/>
        </w:rPr>
        <w:t>August</w:t>
      </w:r>
      <w:r>
        <w:rPr>
          <w:rFonts w:ascii="Arial" w:hAnsi="Arial" w:cs="Arial"/>
          <w:b/>
          <w:bCs/>
          <w:sz w:val="28"/>
          <w:lang w:eastAsia="ja-JP"/>
        </w:rPr>
        <w:t xml:space="preserve"> </w:t>
      </w:r>
      <w:r w:rsidRPr="007E3A3F">
        <w:rPr>
          <w:rFonts w:ascii="Arial" w:hAnsi="Arial" w:cs="Arial" w:hint="eastAsia"/>
          <w:b/>
          <w:bCs/>
          <w:sz w:val="28"/>
          <w:lang w:eastAsia="ja-JP"/>
        </w:rPr>
        <w:t>17</w:t>
      </w:r>
      <w:r w:rsidRPr="007E3A3F">
        <w:rPr>
          <w:rFonts w:ascii="Arial" w:hAnsi="Arial" w:cs="Arial"/>
          <w:b/>
          <w:bCs/>
          <w:sz w:val="28"/>
          <w:vertAlign w:val="superscript"/>
          <w:lang w:eastAsia="ja-JP"/>
        </w:rPr>
        <w:t>th</w:t>
      </w:r>
      <w:r>
        <w:rPr>
          <w:rFonts w:ascii="Arial" w:hAnsi="Arial" w:cs="Arial"/>
          <w:b/>
          <w:bCs/>
          <w:sz w:val="28"/>
          <w:lang w:eastAsia="ja-JP"/>
        </w:rPr>
        <w:t xml:space="preserve"> – </w:t>
      </w:r>
      <w:r w:rsidRPr="007E3A3F">
        <w:rPr>
          <w:rFonts w:ascii="Arial" w:hAnsi="Arial" w:cs="Arial" w:hint="eastAsia"/>
          <w:b/>
          <w:bCs/>
          <w:sz w:val="28"/>
          <w:lang w:eastAsia="ja-JP"/>
        </w:rPr>
        <w:t>28</w:t>
      </w:r>
      <w:r w:rsidRPr="007E3A3F">
        <w:rPr>
          <w:rFonts w:ascii="Arial" w:hAnsi="Arial" w:cs="Arial"/>
          <w:b/>
          <w:bCs/>
          <w:sz w:val="28"/>
          <w:vertAlign w:val="superscript"/>
          <w:lang w:eastAsia="ja-JP"/>
        </w:rPr>
        <w:t>th</w:t>
      </w:r>
      <w:r>
        <w:rPr>
          <w:rFonts w:ascii="Arial" w:hAnsi="Arial" w:cs="Arial"/>
          <w:b/>
          <w:bCs/>
          <w:sz w:val="28"/>
          <w:lang w:eastAsia="ja-JP"/>
        </w:rPr>
        <w:t>, 2020</w:t>
      </w:r>
    </w:p>
    <w:p w14:paraId="6EAB2C25" w14:textId="77777777" w:rsidR="001A35D7" w:rsidRPr="00CB4FBC" w:rsidRDefault="001A35D7" w:rsidP="001A35D7">
      <w:pPr>
        <w:tabs>
          <w:tab w:val="center" w:pos="4536"/>
          <w:tab w:val="right" w:pos="9072"/>
        </w:tabs>
        <w:spacing w:line="276" w:lineRule="auto"/>
        <w:rPr>
          <w:rFonts w:ascii="Arial" w:hAnsi="Arial" w:cs="Arial"/>
          <w:b/>
          <w:bCs/>
        </w:rPr>
      </w:pPr>
    </w:p>
    <w:p w14:paraId="37C96960" w14:textId="13E247F6"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241B57">
        <w:rPr>
          <w:rFonts w:ascii="Arial" w:hAnsi="Arial"/>
        </w:rPr>
        <w:t>5</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5D96876B"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241B57" w:rsidRPr="00241B57">
        <w:rPr>
          <w:rFonts w:ascii="Arial" w:hAnsi="Arial" w:hint="eastAsia"/>
        </w:rPr>
        <w:t>S</w:t>
      </w:r>
      <w:r w:rsidR="00241B57" w:rsidRPr="00241B57">
        <w:rPr>
          <w:rFonts w:ascii="Arial" w:hAnsi="Arial"/>
        </w:rPr>
        <w:t>ummary of reply LS on Detail MIMO MAC CE Operations</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241B57" w:rsidRDefault="00CC1277" w:rsidP="00241B57">
      <w:pPr>
        <w:pStyle w:val="02"/>
        <w:numPr>
          <w:ilvl w:val="0"/>
          <w:numId w:val="22"/>
        </w:numPr>
        <w:ind w:left="426" w:hanging="426"/>
        <w:rPr>
          <w:sz w:val="28"/>
        </w:rPr>
      </w:pPr>
      <w:r w:rsidRPr="00241B57">
        <w:rPr>
          <w:sz w:val="28"/>
        </w:rPr>
        <w:t>Introduction</w:t>
      </w:r>
    </w:p>
    <w:p w14:paraId="66F532D2" w14:textId="4059DD52" w:rsidR="00C91266" w:rsidRDefault="00241B57" w:rsidP="00C86460">
      <w:pPr>
        <w:pStyle w:val="0Maintext"/>
        <w:spacing w:after="60" w:afterAutospacing="0"/>
        <w:ind w:firstLine="0"/>
        <w:rPr>
          <w:lang w:val="en-US" w:eastAsia="ko-KR"/>
        </w:rPr>
      </w:pPr>
      <w:r>
        <w:rPr>
          <w:lang w:val="en-US"/>
        </w:rPr>
        <w:t>RAN1 received an LS from RAN2 on details of MIMO MAC CE operations [</w:t>
      </w:r>
      <w:r w:rsidR="00113485">
        <w:rPr>
          <w:lang w:val="en-US"/>
        </w:rPr>
        <w:t>1</w:t>
      </w:r>
      <w:r>
        <w:rPr>
          <w:lang w:val="en-US"/>
        </w:rPr>
        <w:t>]. In [</w:t>
      </w:r>
      <w:r w:rsidR="00113485">
        <w:rPr>
          <w:lang w:val="en-US"/>
        </w:rPr>
        <w:t>1</w:t>
      </w:r>
      <w:r>
        <w:rPr>
          <w:lang w:val="en-US"/>
        </w:rPr>
        <w:t xml:space="preserve">], RAN2 asked three questions </w:t>
      </w:r>
      <w:r w:rsidR="00973E43">
        <w:rPr>
          <w:lang w:val="en-US"/>
        </w:rPr>
        <w:t xml:space="preserve">regarding </w:t>
      </w:r>
      <w:r>
        <w:rPr>
          <w:lang w:val="en-US"/>
        </w:rPr>
        <w:t>TCI state</w:t>
      </w:r>
      <w:r w:rsidR="00973E43">
        <w:rPr>
          <w:lang w:val="en-US"/>
        </w:rPr>
        <w:t xml:space="preserve"> activation</w:t>
      </w:r>
      <w:r>
        <w:rPr>
          <w:lang w:val="en-US"/>
        </w:rPr>
        <w:t xml:space="preserve"> and SRS spatial relation. </w:t>
      </w:r>
      <w:r w:rsidR="00BB752E">
        <w:rPr>
          <w:lang w:val="en-US"/>
        </w:rPr>
        <w:t xml:space="preserve">As guided by </w:t>
      </w:r>
      <w:r w:rsidR="00BB752E">
        <w:rPr>
          <w:rFonts w:hint="eastAsia"/>
          <w:lang w:val="en-US" w:eastAsia="ko-KR"/>
        </w:rPr>
        <w:t xml:space="preserve">the chairman, </w:t>
      </w:r>
      <w:r w:rsidR="00BB752E">
        <w:rPr>
          <w:lang w:val="en-US" w:eastAsia="ko-KR"/>
        </w:rPr>
        <w:t>this summary is to collect companies’ inputs on the questions in the LS and draft the reply based on the inputs.</w:t>
      </w:r>
    </w:p>
    <w:p w14:paraId="18442589" w14:textId="6A0DC480" w:rsidR="00885C45" w:rsidRDefault="00CB4FBC" w:rsidP="00885C45">
      <w:pPr>
        <w:pStyle w:val="0Maintext"/>
        <w:spacing w:after="60" w:afterAutospacing="0"/>
        <w:ind w:firstLine="0"/>
        <w:rPr>
          <w:lang w:val="en-US"/>
        </w:rPr>
      </w:pPr>
      <w:r>
        <w:rPr>
          <w:highlight w:val="cyan"/>
        </w:rPr>
        <w:t xml:space="preserve">[102-e-LS-AI5-02] </w:t>
      </w:r>
      <w:r w:rsidRPr="00B3657E">
        <w:rPr>
          <w:highlight w:val="cyan"/>
        </w:rPr>
        <w:t xml:space="preserve">Email discussion/approval of reply LS for </w:t>
      </w:r>
      <w:hyperlink r:id="rId11" w:history="1">
        <w:r>
          <w:rPr>
            <w:rStyle w:val="Hyperlink"/>
            <w:highlight w:val="cyan"/>
          </w:rPr>
          <w:t>R1-2005203</w:t>
        </w:r>
      </w:hyperlink>
      <w:r w:rsidRPr="00B3657E">
        <w:rPr>
          <w:highlight w:val="cyan"/>
        </w:rPr>
        <w:t xml:space="preserve"> by 08/2</w:t>
      </w:r>
      <w:r>
        <w:rPr>
          <w:highlight w:val="cyan"/>
        </w:rPr>
        <w:t>1 (TBD, Samsung)</w:t>
      </w:r>
    </w:p>
    <w:p w14:paraId="20E75EE9" w14:textId="77777777" w:rsidR="00973E43" w:rsidRPr="00E13119" w:rsidRDefault="00973E43" w:rsidP="00885C45">
      <w:pPr>
        <w:pStyle w:val="0Maintext"/>
        <w:spacing w:after="60" w:afterAutospacing="0"/>
        <w:ind w:firstLine="0"/>
        <w:rPr>
          <w:lang w:val="en-US"/>
        </w:rPr>
      </w:pPr>
    </w:p>
    <w:p w14:paraId="6730C53E" w14:textId="5C59503A" w:rsidR="00973E43" w:rsidRDefault="00973E43">
      <w:pPr>
        <w:pStyle w:val="02"/>
        <w:rPr>
          <w:rFonts w:eastAsiaTheme="minorEastAsia"/>
          <w:sz w:val="28"/>
          <w:lang w:eastAsia="ko-KR"/>
        </w:rPr>
      </w:pPr>
      <w:r w:rsidRPr="00973E43">
        <w:rPr>
          <w:rFonts w:eastAsiaTheme="minorEastAsia"/>
          <w:sz w:val="28"/>
          <w:lang w:eastAsia="ko-KR"/>
        </w:rPr>
        <w:t xml:space="preserve">2. Answer to </w:t>
      </w:r>
      <w:r w:rsidRPr="00973E43">
        <w:rPr>
          <w:rFonts w:eastAsiaTheme="minorEastAsia" w:hint="eastAsia"/>
          <w:sz w:val="28"/>
          <w:lang w:eastAsia="ko-KR"/>
        </w:rPr>
        <w:t>Question 1</w:t>
      </w:r>
    </w:p>
    <w:p w14:paraId="1C343D41" w14:textId="45637FFE" w:rsidR="00973E43" w:rsidRDefault="00973E43" w:rsidP="00973E43">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first </w:t>
      </w:r>
      <w:r>
        <w:rPr>
          <w:rFonts w:hint="eastAsia"/>
          <w:lang w:val="en-US" w:eastAsia="ko-KR"/>
        </w:rPr>
        <w:t xml:space="preserve">question from RAN2 </w:t>
      </w:r>
      <w:r>
        <w:rPr>
          <w:lang w:val="en-US" w:eastAsia="ko-KR"/>
        </w:rPr>
        <w:t>is as follows.</w:t>
      </w:r>
    </w:p>
    <w:tbl>
      <w:tblPr>
        <w:tblStyle w:val="TableGrid"/>
        <w:tblW w:w="0" w:type="auto"/>
        <w:tblLook w:val="04A0" w:firstRow="1" w:lastRow="0" w:firstColumn="1" w:lastColumn="0" w:noHBand="0" w:noVBand="1"/>
      </w:tblPr>
      <w:tblGrid>
        <w:gridCol w:w="9926"/>
      </w:tblGrid>
      <w:tr w:rsidR="00973E43" w14:paraId="01F20221" w14:textId="77777777" w:rsidTr="00973E43">
        <w:tc>
          <w:tcPr>
            <w:tcW w:w="13526" w:type="dxa"/>
          </w:tcPr>
          <w:p w14:paraId="4DFD1A97" w14:textId="636424FE" w:rsidR="00973E43" w:rsidRPr="00973E43" w:rsidRDefault="00973E43" w:rsidP="00973E43">
            <w:pPr>
              <w:tabs>
                <w:tab w:val="center" w:pos="4153"/>
                <w:tab w:val="right" w:pos="8306"/>
              </w:tabs>
              <w:spacing w:after="120"/>
              <w:rPr>
                <w:rFonts w:ascii="Arial" w:eastAsia="Batang" w:hAnsi="Arial" w:cs="Arial"/>
                <w:sz w:val="20"/>
                <w:szCs w:val="20"/>
                <w:lang w:val="en-GB"/>
              </w:rPr>
            </w:pPr>
            <w:r w:rsidRPr="00973E43">
              <w:rPr>
                <w:rFonts w:ascii="Arial" w:eastAsia="Batang" w:hAnsi="Arial" w:cs="Arial"/>
                <w:b/>
                <w:bCs/>
                <w:sz w:val="20"/>
                <w:szCs w:val="20"/>
                <w:lang w:eastAsia="en-US"/>
              </w:rPr>
              <w:t>Question 1:</w:t>
            </w:r>
            <w:r w:rsidRPr="00973E43">
              <w:rPr>
                <w:rFonts w:ascii="Arial" w:eastAsia="Batang" w:hAnsi="Arial" w:cs="Arial"/>
                <w:sz w:val="20"/>
                <w:szCs w:val="20"/>
                <w:lang w:eastAsia="en-US"/>
              </w:rPr>
              <w:t xml:space="preserve"> Could RAN1 specify how the </w:t>
            </w:r>
            <w:r w:rsidRPr="00973E43">
              <w:rPr>
                <w:rFonts w:ascii="Arial" w:eastAsia="Batang" w:hAnsi="Arial" w:cs="Arial"/>
                <w:sz w:val="20"/>
                <w:szCs w:val="20"/>
              </w:rPr>
              <w:t>TCI state codepoints are mapped when the number of codepoints in the TCI field of DCI format 1_2 is less than the maximum number of codepoints in the TCI field of DCI format 1_1 taking into account that the MAC CE may signal TCI states corresponding to maximum amount of DCI codepoints.?</w:t>
            </w:r>
          </w:p>
        </w:tc>
      </w:tr>
    </w:tbl>
    <w:p w14:paraId="1B1EA0FC" w14:textId="13EC0BC1" w:rsidR="00973E43" w:rsidRDefault="00973E43" w:rsidP="00973E43">
      <w:pPr>
        <w:pStyle w:val="0Maintext"/>
        <w:spacing w:after="60" w:afterAutospacing="0"/>
        <w:ind w:firstLine="0"/>
        <w:rPr>
          <w:lang w:val="en-US"/>
        </w:rPr>
      </w:pPr>
    </w:p>
    <w:p w14:paraId="37F19796" w14:textId="4ABDAA42" w:rsidR="00BB752E" w:rsidRDefault="00973E43" w:rsidP="00BB752E">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w:t>
      </w:r>
      <w:r w:rsidR="00BB752E">
        <w:rPr>
          <w:lang w:val="en-US" w:eastAsia="ko-KR"/>
        </w:rPr>
        <w:t xml:space="preserve">all the companies have the </w:t>
      </w:r>
      <w:r w:rsidR="00077CDB">
        <w:rPr>
          <w:lang w:val="en-US" w:eastAsia="ko-KR"/>
        </w:rPr>
        <w:t>common</w:t>
      </w:r>
      <w:r w:rsidR="00BB752E">
        <w:rPr>
          <w:lang w:val="en-US" w:eastAsia="ko-KR"/>
        </w:rPr>
        <w:t xml:space="preserve"> understanding that the first </w:t>
      </w:r>
      <w:r w:rsidR="00BB752E" w:rsidRPr="00BB752E">
        <w:rPr>
          <w:i/>
          <w:lang w:val="en-US" w:eastAsia="ko-KR"/>
        </w:rPr>
        <w:t>K</w:t>
      </w:r>
      <w:r w:rsidR="00BB752E">
        <w:rPr>
          <w:lang w:val="en-US" w:eastAsia="ko-KR"/>
        </w:rPr>
        <w:t xml:space="preserve"> TCI states activated by MAC-CE are mapped to the </w:t>
      </w:r>
      <w:r w:rsidR="00BB752E" w:rsidRPr="00BB752E">
        <w:rPr>
          <w:i/>
          <w:lang w:val="en-US" w:eastAsia="ko-KR"/>
        </w:rPr>
        <w:t>K</w:t>
      </w:r>
      <w:r w:rsidR="00BB752E">
        <w:rPr>
          <w:lang w:val="en-US" w:eastAsia="ko-KR"/>
        </w:rPr>
        <w:t xml:space="preserve"> codepoints in DCI format 1_2</w:t>
      </w:r>
      <w:r w:rsidR="00077CDB">
        <w:rPr>
          <w:lang w:val="en-US" w:eastAsia="ko-KR"/>
        </w:rPr>
        <w:t>, and such mapping is specified in TS38.321</w:t>
      </w:r>
      <w:r w:rsidR="00BB752E">
        <w:rPr>
          <w:lang w:val="en-US" w:eastAsia="ko-KR"/>
        </w:rPr>
        <w:t>.</w:t>
      </w:r>
      <w:r w:rsidR="00077CDB">
        <w:rPr>
          <w:lang w:val="en-US" w:eastAsia="ko-KR"/>
        </w:rPr>
        <w:t xml:space="preserve"> On the necessity of additionally specifying such mapping in RAN1, the views are summarized as:</w:t>
      </w:r>
    </w:p>
    <w:p w14:paraId="27C55F3A" w14:textId="4E195B21" w:rsidR="00BB752E" w:rsidRPr="00077CDB" w:rsidRDefault="00077CDB" w:rsidP="00077CDB">
      <w:pPr>
        <w:pStyle w:val="0Maintext"/>
        <w:numPr>
          <w:ilvl w:val="0"/>
          <w:numId w:val="24"/>
        </w:numPr>
        <w:spacing w:after="60" w:afterAutospacing="0"/>
        <w:rPr>
          <w:u w:val="single"/>
          <w:lang w:val="en-US" w:eastAsia="ko-KR"/>
        </w:rPr>
      </w:pPr>
      <w:r w:rsidRPr="00077CDB">
        <w:rPr>
          <w:rFonts w:hint="eastAsia"/>
          <w:u w:val="single"/>
          <w:lang w:val="en-US" w:eastAsia="ko-KR"/>
        </w:rPr>
        <w:t>Yes (</w:t>
      </w:r>
      <w:r w:rsidRPr="00077CDB">
        <w:rPr>
          <w:u w:val="single"/>
          <w:lang w:val="en-US" w:eastAsia="ko-KR"/>
        </w:rPr>
        <w:t>okay</w:t>
      </w:r>
      <w:r w:rsidRPr="00077CDB">
        <w:rPr>
          <w:rFonts w:hint="eastAsia"/>
          <w:u w:val="single"/>
          <w:lang w:val="en-US" w:eastAsia="ko-KR"/>
        </w:rPr>
        <w:t xml:space="preserve"> to specify):</w:t>
      </w:r>
      <w:r w:rsidRPr="00077CDB">
        <w:rPr>
          <w:u w:val="single"/>
          <w:lang w:val="en-US" w:eastAsia="ko-KR"/>
        </w:rPr>
        <w:t xml:space="preserve"> ZTE, Ericsson</w:t>
      </w:r>
    </w:p>
    <w:p w14:paraId="183721A0" w14:textId="30B227DC" w:rsidR="00077CDB" w:rsidRPr="00077CDB" w:rsidRDefault="00077CDB" w:rsidP="00077CDB">
      <w:pPr>
        <w:pStyle w:val="0Maintext"/>
        <w:numPr>
          <w:ilvl w:val="0"/>
          <w:numId w:val="24"/>
        </w:numPr>
        <w:spacing w:after="60" w:afterAutospacing="0"/>
        <w:rPr>
          <w:u w:val="single"/>
          <w:lang w:val="en-US" w:eastAsia="ko-KR"/>
        </w:rPr>
      </w:pPr>
      <w:r w:rsidRPr="00077CDB">
        <w:rPr>
          <w:u w:val="single"/>
          <w:lang w:val="en-US" w:eastAsia="ko-KR"/>
        </w:rPr>
        <w:t>No (no need to specify): vivo, CATT, Samsung, LGE</w:t>
      </w:r>
    </w:p>
    <w:p w14:paraId="40C221BF" w14:textId="77777777" w:rsidR="00B97EBB" w:rsidRDefault="00B97EBB" w:rsidP="00BB752E">
      <w:pPr>
        <w:pStyle w:val="0Maintext"/>
        <w:spacing w:after="60" w:afterAutospacing="0"/>
        <w:ind w:firstLine="0"/>
        <w:rPr>
          <w:lang w:val="en-US" w:eastAsia="ko-KR"/>
        </w:rPr>
      </w:pPr>
    </w:p>
    <w:p w14:paraId="43C66F7B" w14:textId="501C661C" w:rsidR="00973E43" w:rsidRDefault="00450DD7" w:rsidP="00BB752E">
      <w:pPr>
        <w:pStyle w:val="0Maintext"/>
        <w:spacing w:after="60" w:afterAutospacing="0"/>
        <w:ind w:firstLine="0"/>
        <w:rPr>
          <w:lang w:val="en-US" w:eastAsia="ko-KR"/>
        </w:rPr>
      </w:pPr>
      <w:r>
        <w:rPr>
          <w:lang w:val="en-US" w:eastAsia="ko-KR"/>
        </w:rPr>
        <w:t>Based on the</w:t>
      </w:r>
      <w:r w:rsidR="00CB4FBC">
        <w:rPr>
          <w:lang w:val="en-US" w:eastAsia="ko-KR"/>
        </w:rPr>
        <w:t xml:space="preserve"> majority</w:t>
      </w:r>
      <w:r>
        <w:rPr>
          <w:lang w:val="en-US" w:eastAsia="ko-KR"/>
        </w:rPr>
        <w:t xml:space="preserve"> inputs</w:t>
      </w:r>
      <w:r w:rsidR="00CB4FBC">
        <w:rPr>
          <w:lang w:val="en-US" w:eastAsia="ko-KR"/>
        </w:rPr>
        <w:t xml:space="preserve"> so far</w:t>
      </w:r>
      <w:r>
        <w:rPr>
          <w:lang w:val="en-US" w:eastAsia="ko-KR"/>
        </w:rPr>
        <w:t>, m</w:t>
      </w:r>
      <w:r w:rsidR="00077CDB">
        <w:rPr>
          <w:lang w:val="en-US" w:eastAsia="ko-KR"/>
        </w:rPr>
        <w:t>oderator’s initial proposal</w:t>
      </w:r>
      <w:r w:rsidR="00A60C09">
        <w:rPr>
          <w:lang w:val="en-US" w:eastAsia="ko-KR"/>
        </w:rPr>
        <w:t xml:space="preserve"> for the answer</w:t>
      </w:r>
      <w:r w:rsidR="00077CDB">
        <w:rPr>
          <w:lang w:val="en-US" w:eastAsia="ko-KR"/>
        </w:rPr>
        <w:t xml:space="preserve"> is:</w:t>
      </w:r>
    </w:p>
    <w:p w14:paraId="5BD76D4D" w14:textId="3957154E" w:rsidR="00077CDB" w:rsidRPr="00077CDB" w:rsidRDefault="00077CDB" w:rsidP="00B97EBB">
      <w:pPr>
        <w:pStyle w:val="0Maintext"/>
        <w:spacing w:after="60" w:afterAutospacing="0"/>
        <w:ind w:firstLineChars="150" w:firstLine="300"/>
        <w:rPr>
          <w:b/>
          <w:lang w:val="en-US" w:eastAsia="ko-KR"/>
        </w:rPr>
      </w:pPr>
      <w:r w:rsidRPr="00077CDB">
        <w:rPr>
          <w:rFonts w:hint="eastAsia"/>
          <w:b/>
          <w:lang w:val="en-US" w:eastAsia="ko-KR"/>
        </w:rPr>
        <w:t>Proposal 1</w:t>
      </w:r>
      <w:r w:rsidRPr="00077CDB">
        <w:rPr>
          <w:b/>
          <w:lang w:val="en-US" w:eastAsia="ko-KR"/>
        </w:rPr>
        <w:t>.</w:t>
      </w:r>
      <w:r w:rsidRPr="00077CDB">
        <w:rPr>
          <w:rFonts w:hint="eastAsia"/>
          <w:b/>
          <w:lang w:val="en-US" w:eastAsia="ko-KR"/>
        </w:rPr>
        <w:t xml:space="preserve"> </w:t>
      </w:r>
      <w:r w:rsidR="00B97EBB">
        <w:rPr>
          <w:b/>
          <w:lang w:val="en-US" w:eastAsia="ko-KR"/>
        </w:rPr>
        <w:t>There</w:t>
      </w:r>
      <w:r>
        <w:rPr>
          <w:b/>
          <w:lang w:val="en-US" w:eastAsia="ko-KR"/>
        </w:rPr>
        <w:t xml:space="preserve"> is no need to specify the mapping </w:t>
      </w:r>
      <w:r w:rsidR="00B97EBB">
        <w:rPr>
          <w:b/>
          <w:lang w:val="en-US" w:eastAsia="ko-KR"/>
        </w:rPr>
        <w:t>for</w:t>
      </w:r>
      <w:r>
        <w:rPr>
          <w:b/>
          <w:lang w:val="en-US" w:eastAsia="ko-KR"/>
        </w:rPr>
        <w:t xml:space="preserve"> TCI codepoints in DCI format 1_2</w:t>
      </w:r>
      <w:r w:rsidR="00B97EBB">
        <w:rPr>
          <w:b/>
          <w:lang w:val="en-US" w:eastAsia="ko-KR"/>
        </w:rPr>
        <w:t xml:space="preserve"> in RAN1</w:t>
      </w:r>
      <w:r>
        <w:rPr>
          <w:b/>
          <w:lang w:val="en-US" w:eastAsia="ko-KR"/>
        </w:rPr>
        <w:t>.</w:t>
      </w:r>
    </w:p>
    <w:p w14:paraId="06CF4FC1" w14:textId="77777777" w:rsidR="00B97EBB" w:rsidRDefault="00B97EBB" w:rsidP="00973E43">
      <w:pPr>
        <w:pStyle w:val="0Maintext"/>
        <w:spacing w:after="60" w:afterAutospacing="0"/>
        <w:ind w:firstLine="0"/>
        <w:rPr>
          <w:lang w:val="en-US" w:eastAsia="ko-KR"/>
        </w:rPr>
      </w:pPr>
    </w:p>
    <w:p w14:paraId="49EFBE29" w14:textId="7F3557FF" w:rsidR="00B97EBB" w:rsidRDefault="00B97EBB" w:rsidP="00973E43">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TableGrid"/>
        <w:tblW w:w="0" w:type="auto"/>
        <w:tblLook w:val="04A0" w:firstRow="1" w:lastRow="0" w:firstColumn="1" w:lastColumn="0" w:noHBand="0" w:noVBand="1"/>
      </w:tblPr>
      <w:tblGrid>
        <w:gridCol w:w="1696"/>
        <w:gridCol w:w="8230"/>
      </w:tblGrid>
      <w:tr w:rsidR="00B97EBB" w14:paraId="7241062D" w14:textId="77777777" w:rsidTr="00B97EBB">
        <w:tc>
          <w:tcPr>
            <w:tcW w:w="1696" w:type="dxa"/>
            <w:shd w:val="clear" w:color="auto" w:fill="BFBFBF" w:themeFill="background1" w:themeFillShade="BF"/>
          </w:tcPr>
          <w:p w14:paraId="12778333" w14:textId="2F64CAEC" w:rsidR="00B97EBB" w:rsidRPr="00B97EBB" w:rsidRDefault="00B97EBB" w:rsidP="00973E43">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0DF1045C" w14:textId="01218118" w:rsidR="00B97EBB" w:rsidRPr="00B97EBB" w:rsidRDefault="00D90397" w:rsidP="00D90397">
            <w:pPr>
              <w:pStyle w:val="0Maintext"/>
              <w:spacing w:after="60" w:afterAutospacing="0"/>
              <w:ind w:firstLine="0"/>
              <w:rPr>
                <w:sz w:val="22"/>
                <w:lang w:val="en-US" w:eastAsia="ko-KR"/>
              </w:rPr>
            </w:pPr>
            <w:r>
              <w:rPr>
                <w:sz w:val="22"/>
                <w:lang w:val="en-US" w:eastAsia="ko-KR"/>
              </w:rPr>
              <w:t>Comments</w:t>
            </w:r>
          </w:p>
        </w:tc>
      </w:tr>
      <w:tr w:rsidR="00B97EBB" w14:paraId="4BE6596B" w14:textId="77777777" w:rsidTr="00B97EBB">
        <w:tc>
          <w:tcPr>
            <w:tcW w:w="1696" w:type="dxa"/>
          </w:tcPr>
          <w:p w14:paraId="4396D480" w14:textId="667ADAD8" w:rsidR="00B97EBB" w:rsidRPr="00A50EA6" w:rsidRDefault="00A50EA6" w:rsidP="00973E43">
            <w:pPr>
              <w:pStyle w:val="0Maintext"/>
              <w:spacing w:after="60" w:afterAutospacing="0"/>
              <w:ind w:firstLine="0"/>
              <w:rPr>
                <w:rFonts w:eastAsia="DengXian"/>
                <w:lang w:val="en-US" w:eastAsia="zh-CN"/>
              </w:rPr>
            </w:pPr>
            <w:r>
              <w:rPr>
                <w:rFonts w:eastAsia="DengXian" w:hint="eastAsia"/>
                <w:lang w:val="en-US" w:eastAsia="zh-CN"/>
              </w:rPr>
              <w:t>v</w:t>
            </w:r>
            <w:r>
              <w:rPr>
                <w:rFonts w:eastAsia="DengXian"/>
                <w:lang w:val="en-US" w:eastAsia="zh-CN"/>
              </w:rPr>
              <w:t>ivo</w:t>
            </w:r>
          </w:p>
        </w:tc>
        <w:tc>
          <w:tcPr>
            <w:tcW w:w="8230" w:type="dxa"/>
          </w:tcPr>
          <w:p w14:paraId="0C62F890" w14:textId="5D38A6BA" w:rsidR="00B97EBB" w:rsidRPr="00A50EA6" w:rsidRDefault="00A50EA6" w:rsidP="00B97EBB">
            <w:pPr>
              <w:pStyle w:val="0Maintext"/>
              <w:spacing w:after="60" w:afterAutospacing="0"/>
              <w:ind w:firstLine="0"/>
              <w:rPr>
                <w:rFonts w:eastAsia="DengXian"/>
                <w:lang w:val="en-US" w:eastAsia="zh-CN"/>
              </w:rPr>
            </w:pPr>
            <w:r>
              <w:rPr>
                <w:rFonts w:eastAsia="DengXian" w:hint="eastAsia"/>
                <w:lang w:val="en-US" w:eastAsia="zh-CN"/>
              </w:rPr>
              <w:t>S</w:t>
            </w:r>
            <w:r>
              <w:rPr>
                <w:rFonts w:eastAsia="DengXian"/>
                <w:lang w:val="en-US" w:eastAsia="zh-CN"/>
              </w:rPr>
              <w:t>upports the FL proposal.</w:t>
            </w:r>
          </w:p>
        </w:tc>
      </w:tr>
      <w:tr w:rsidR="00B97EBB" w14:paraId="1FAA4950" w14:textId="77777777" w:rsidTr="00B97EBB">
        <w:tc>
          <w:tcPr>
            <w:tcW w:w="1696" w:type="dxa"/>
          </w:tcPr>
          <w:p w14:paraId="5F01450C" w14:textId="4AC2679E" w:rsidR="00B97EBB" w:rsidRDefault="001E5AE0" w:rsidP="00973E43">
            <w:pPr>
              <w:pStyle w:val="0Maintext"/>
              <w:spacing w:after="60" w:afterAutospacing="0"/>
              <w:ind w:firstLine="0"/>
              <w:rPr>
                <w:lang w:val="en-US" w:eastAsia="ko-KR"/>
              </w:rPr>
            </w:pPr>
            <w:r>
              <w:rPr>
                <w:lang w:val="en-US" w:eastAsia="ko-KR"/>
              </w:rPr>
              <w:t>Apple</w:t>
            </w:r>
          </w:p>
        </w:tc>
        <w:tc>
          <w:tcPr>
            <w:tcW w:w="8230" w:type="dxa"/>
          </w:tcPr>
          <w:p w14:paraId="4EC2BBC5" w14:textId="52C2703B" w:rsidR="00B97EBB" w:rsidRPr="00B97EBB" w:rsidRDefault="001E5AE0" w:rsidP="00973E43">
            <w:pPr>
              <w:pStyle w:val="0Maintext"/>
              <w:spacing w:after="60" w:afterAutospacing="0"/>
              <w:ind w:firstLine="0"/>
              <w:rPr>
                <w:lang w:val="en-US" w:eastAsia="ko-KR"/>
              </w:rPr>
            </w:pPr>
            <w:r>
              <w:rPr>
                <w:lang w:val="en-US" w:eastAsia="ko-KR"/>
              </w:rPr>
              <w:t>Support the FL proposal</w:t>
            </w:r>
          </w:p>
        </w:tc>
      </w:tr>
      <w:tr w:rsidR="0077261A" w14:paraId="10561971" w14:textId="77777777" w:rsidTr="00B97EBB">
        <w:tc>
          <w:tcPr>
            <w:tcW w:w="1696" w:type="dxa"/>
          </w:tcPr>
          <w:p w14:paraId="647E2851" w14:textId="19D66EEA" w:rsidR="0077261A" w:rsidRDefault="0077261A" w:rsidP="0077261A">
            <w:pPr>
              <w:pStyle w:val="0Maintext"/>
              <w:spacing w:after="60" w:afterAutospacing="0"/>
              <w:ind w:firstLine="0"/>
              <w:rPr>
                <w:lang w:val="en-US" w:eastAsia="ko-KR"/>
              </w:rPr>
            </w:pPr>
            <w:r>
              <w:rPr>
                <w:lang w:val="en-US" w:eastAsia="ko-KR"/>
              </w:rPr>
              <w:t>Huawei</w:t>
            </w:r>
          </w:p>
        </w:tc>
        <w:tc>
          <w:tcPr>
            <w:tcW w:w="8230" w:type="dxa"/>
          </w:tcPr>
          <w:p w14:paraId="56DDA6D5" w14:textId="3FCA5A33" w:rsidR="0077261A" w:rsidRDefault="0077261A" w:rsidP="0077261A">
            <w:pPr>
              <w:pStyle w:val="0Maintext"/>
              <w:spacing w:after="60" w:afterAutospacing="0"/>
              <w:ind w:firstLine="0"/>
              <w:rPr>
                <w:lang w:val="en-US" w:eastAsia="ko-KR"/>
              </w:rPr>
            </w:pPr>
            <w:r>
              <w:rPr>
                <w:lang w:val="en-US" w:eastAsia="ko-KR"/>
              </w:rPr>
              <w:t xml:space="preserve">We prefer to make it clearer in RAN1 spec since RAN1 agreement is already there. Based on LS, RAN2 cannot find corresponding explanations for the mapping of TCI codepoints for DCI format 1_2.  </w:t>
            </w:r>
          </w:p>
        </w:tc>
      </w:tr>
      <w:tr w:rsidR="000D6681" w14:paraId="212C2805" w14:textId="77777777" w:rsidTr="00B97EBB">
        <w:tc>
          <w:tcPr>
            <w:tcW w:w="1696" w:type="dxa"/>
          </w:tcPr>
          <w:p w14:paraId="625BCACC" w14:textId="09DF949A" w:rsidR="000D6681" w:rsidRDefault="000D6681" w:rsidP="0077261A">
            <w:pPr>
              <w:pStyle w:val="0Maintext"/>
              <w:spacing w:after="60" w:afterAutospacing="0"/>
              <w:ind w:firstLine="0"/>
              <w:rPr>
                <w:lang w:val="en-US" w:eastAsia="ko-KR"/>
              </w:rPr>
            </w:pPr>
            <w:r>
              <w:rPr>
                <w:lang w:val="en-US" w:eastAsia="ko-KR"/>
              </w:rPr>
              <w:t>Samsung</w:t>
            </w:r>
          </w:p>
        </w:tc>
        <w:tc>
          <w:tcPr>
            <w:tcW w:w="8230" w:type="dxa"/>
          </w:tcPr>
          <w:p w14:paraId="767FD570" w14:textId="4B7074B3" w:rsidR="000D6681" w:rsidRDefault="000D6681" w:rsidP="0077261A">
            <w:pPr>
              <w:pStyle w:val="0Maintext"/>
              <w:spacing w:after="60" w:afterAutospacing="0"/>
              <w:ind w:firstLine="0"/>
              <w:rPr>
                <w:lang w:val="en-US" w:eastAsia="ko-KR"/>
              </w:rPr>
            </w:pPr>
            <w:r>
              <w:rPr>
                <w:rFonts w:hint="eastAsia"/>
                <w:lang w:val="en-US" w:eastAsia="ko-KR"/>
              </w:rPr>
              <w:t>Su</w:t>
            </w:r>
            <w:r>
              <w:rPr>
                <w:lang w:val="en-US" w:eastAsia="ko-KR"/>
              </w:rPr>
              <w:t>pports the FL proposal.</w:t>
            </w:r>
          </w:p>
        </w:tc>
      </w:tr>
      <w:tr w:rsidR="00173219" w14:paraId="1794ADF6" w14:textId="77777777" w:rsidTr="00B97EBB">
        <w:tc>
          <w:tcPr>
            <w:tcW w:w="1696" w:type="dxa"/>
          </w:tcPr>
          <w:p w14:paraId="55FEF057" w14:textId="116F4E9C" w:rsidR="00173219" w:rsidRDefault="00173219" w:rsidP="0077261A">
            <w:pPr>
              <w:pStyle w:val="0Maintext"/>
              <w:spacing w:after="60" w:afterAutospacing="0"/>
              <w:ind w:firstLine="0"/>
              <w:rPr>
                <w:lang w:val="en-US" w:eastAsia="ko-KR"/>
              </w:rPr>
            </w:pPr>
            <w:r>
              <w:rPr>
                <w:lang w:val="en-US" w:eastAsia="ko-KR"/>
              </w:rPr>
              <w:lastRenderedPageBreak/>
              <w:t>Intel</w:t>
            </w:r>
          </w:p>
        </w:tc>
        <w:tc>
          <w:tcPr>
            <w:tcW w:w="8230" w:type="dxa"/>
          </w:tcPr>
          <w:p w14:paraId="30571385" w14:textId="008B1F8C" w:rsidR="00173219" w:rsidRDefault="00173219" w:rsidP="0077261A">
            <w:pPr>
              <w:pStyle w:val="0Maintext"/>
              <w:spacing w:after="60" w:afterAutospacing="0"/>
              <w:ind w:firstLine="0"/>
              <w:rPr>
                <w:rFonts w:hint="eastAsia"/>
                <w:lang w:val="en-US" w:eastAsia="ko-KR"/>
              </w:rPr>
            </w:pPr>
            <w:r>
              <w:rPr>
                <w:lang w:val="en-US" w:eastAsia="ko-KR"/>
              </w:rPr>
              <w:t>Agree with FL proposal</w:t>
            </w:r>
          </w:p>
        </w:tc>
      </w:tr>
    </w:tbl>
    <w:p w14:paraId="137ACE22" w14:textId="3C7DE133" w:rsidR="00D86850" w:rsidRDefault="00D86850" w:rsidP="00973E43">
      <w:pPr>
        <w:pStyle w:val="0Maintext"/>
        <w:spacing w:after="60" w:afterAutospacing="0"/>
        <w:ind w:firstLine="0"/>
        <w:rPr>
          <w:lang w:val="en-US" w:eastAsia="ko-KR"/>
        </w:rPr>
      </w:pPr>
    </w:p>
    <w:p w14:paraId="44353C44" w14:textId="4955D545" w:rsidR="00B97EBB" w:rsidRDefault="00B97EBB" w:rsidP="00973E43">
      <w:pPr>
        <w:pStyle w:val="0Maintext"/>
        <w:spacing w:after="60" w:afterAutospacing="0"/>
        <w:ind w:firstLine="0"/>
        <w:rPr>
          <w:lang w:val="en-US" w:eastAsia="ko-KR"/>
        </w:rPr>
      </w:pPr>
    </w:p>
    <w:p w14:paraId="7CE3865D" w14:textId="77777777" w:rsidR="00B97EBB" w:rsidRPr="00B97EBB" w:rsidRDefault="00B97EBB" w:rsidP="00973E43">
      <w:pPr>
        <w:pStyle w:val="0Maintext"/>
        <w:spacing w:after="60" w:afterAutospacing="0"/>
        <w:ind w:firstLine="0"/>
        <w:rPr>
          <w:lang w:val="en-US" w:eastAsia="ko-KR"/>
        </w:rPr>
      </w:pPr>
    </w:p>
    <w:p w14:paraId="5346C97C" w14:textId="2BB8F7E4" w:rsidR="00D86850" w:rsidRDefault="00D86850" w:rsidP="00D86850">
      <w:pPr>
        <w:pStyle w:val="02"/>
        <w:rPr>
          <w:rFonts w:eastAsiaTheme="minorEastAsia"/>
          <w:sz w:val="28"/>
          <w:lang w:eastAsia="ko-KR"/>
        </w:rPr>
      </w:pPr>
      <w:r>
        <w:rPr>
          <w:rFonts w:eastAsiaTheme="minorEastAsia"/>
          <w:sz w:val="28"/>
          <w:lang w:eastAsia="ko-KR"/>
        </w:rPr>
        <w:t>3</w:t>
      </w:r>
      <w:r w:rsidRPr="00973E43">
        <w:rPr>
          <w:rFonts w:eastAsiaTheme="minorEastAsia"/>
          <w:sz w:val="28"/>
          <w:lang w:eastAsia="ko-KR"/>
        </w:rPr>
        <w:t xml:space="preserve">. Answer to </w:t>
      </w:r>
      <w:r w:rsidRPr="00973E43">
        <w:rPr>
          <w:rFonts w:eastAsiaTheme="minorEastAsia" w:hint="eastAsia"/>
          <w:sz w:val="28"/>
          <w:lang w:eastAsia="ko-KR"/>
        </w:rPr>
        <w:t xml:space="preserve">Question </w:t>
      </w:r>
      <w:r>
        <w:rPr>
          <w:rFonts w:eastAsiaTheme="minorEastAsia"/>
          <w:sz w:val="28"/>
          <w:lang w:eastAsia="ko-KR"/>
        </w:rPr>
        <w:t>2</w:t>
      </w:r>
    </w:p>
    <w:p w14:paraId="5DAC741C" w14:textId="58988786" w:rsidR="00D86850" w:rsidRDefault="00D86850" w:rsidP="00D86850">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second </w:t>
      </w:r>
      <w:r>
        <w:rPr>
          <w:rFonts w:hint="eastAsia"/>
          <w:lang w:val="en-US" w:eastAsia="ko-KR"/>
        </w:rPr>
        <w:t xml:space="preserve">question from RAN2 </w:t>
      </w:r>
      <w:r>
        <w:rPr>
          <w:lang w:val="en-US" w:eastAsia="ko-KR"/>
        </w:rPr>
        <w:t>is as follows.</w:t>
      </w:r>
    </w:p>
    <w:tbl>
      <w:tblPr>
        <w:tblStyle w:val="TableGrid"/>
        <w:tblW w:w="0" w:type="auto"/>
        <w:tblLook w:val="04A0" w:firstRow="1" w:lastRow="0" w:firstColumn="1" w:lastColumn="0" w:noHBand="0" w:noVBand="1"/>
      </w:tblPr>
      <w:tblGrid>
        <w:gridCol w:w="9926"/>
      </w:tblGrid>
      <w:tr w:rsidR="00D86850" w14:paraId="63FA5EC6" w14:textId="77777777" w:rsidTr="007E5239">
        <w:tc>
          <w:tcPr>
            <w:tcW w:w="13526" w:type="dxa"/>
          </w:tcPr>
          <w:p w14:paraId="3BEF3CC0" w14:textId="16D05C85" w:rsidR="00D86850" w:rsidRPr="00D86850" w:rsidRDefault="00D86850" w:rsidP="00D86850">
            <w:pPr>
              <w:spacing w:after="120"/>
              <w:rPr>
                <w:rFonts w:ascii="Arial" w:eastAsia="Batang" w:hAnsi="Arial" w:cs="Arial"/>
                <w:sz w:val="20"/>
                <w:szCs w:val="20"/>
                <w:lang w:eastAsia="en-US"/>
              </w:rPr>
            </w:pPr>
            <w:r w:rsidRPr="00D86850">
              <w:rPr>
                <w:rFonts w:ascii="Arial" w:eastAsia="Batang" w:hAnsi="Arial" w:cs="Arial"/>
                <w:b/>
                <w:bCs/>
                <w:sz w:val="20"/>
                <w:szCs w:val="20"/>
                <w:lang w:eastAsia="en-US"/>
              </w:rPr>
              <w:t>Question 2:</w:t>
            </w:r>
            <w:r w:rsidRPr="00D86850">
              <w:rPr>
                <w:rFonts w:ascii="Arial" w:eastAsia="Batang" w:hAnsi="Arial" w:cs="Arial"/>
                <w:sz w:val="20"/>
                <w:szCs w:val="20"/>
                <w:lang w:eastAsia="en-US"/>
              </w:rPr>
              <w:t xml:space="preserve"> Is RAN2 understanding correct that the intended functionality of the Serving cell set based SRS spatial relation indication MAC CE is to only indicate the SRS spatial relations for SRS resource(s) which are applied for all configured serving cell set? (i.e. no need to activate/deactivate transmission of SRS resources(s) for all configured </w:t>
            </w:r>
            <w:r w:rsidRPr="00D86850">
              <w:rPr>
                <w:rFonts w:ascii="Arial" w:eastAsia="Batang" w:hAnsi="Arial" w:cs="Arial"/>
                <w:bCs/>
                <w:sz w:val="20"/>
                <w:szCs w:val="20"/>
              </w:rPr>
              <w:t xml:space="preserve">cells in the </w:t>
            </w:r>
            <w:r w:rsidRPr="00D86850">
              <w:rPr>
                <w:rFonts w:ascii="Arial" w:eastAsia="Batang" w:hAnsi="Arial" w:cs="Arial"/>
                <w:sz w:val="20"/>
                <w:szCs w:val="20"/>
                <w:lang w:eastAsia="en-US"/>
              </w:rPr>
              <w:t>serving cell set)</w:t>
            </w:r>
          </w:p>
        </w:tc>
      </w:tr>
    </w:tbl>
    <w:p w14:paraId="1712C7A5" w14:textId="77777777" w:rsidR="00D86850" w:rsidRDefault="00D86850" w:rsidP="00D86850">
      <w:pPr>
        <w:pStyle w:val="0Maintext"/>
        <w:spacing w:after="60" w:afterAutospacing="0"/>
        <w:ind w:firstLine="0"/>
        <w:rPr>
          <w:lang w:val="en-US"/>
        </w:rPr>
      </w:pPr>
    </w:p>
    <w:p w14:paraId="4681C621" w14:textId="30F3DEFF" w:rsidR="00D86850" w:rsidRDefault="00D86850" w:rsidP="00D86850">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w:t>
      </w:r>
      <w:r w:rsidR="00450DD7">
        <w:rPr>
          <w:lang w:val="en-US" w:eastAsia="ko-KR"/>
        </w:rPr>
        <w:t xml:space="preserve">it is observed that </w:t>
      </w:r>
      <w:r w:rsidR="00B97EBB">
        <w:rPr>
          <w:lang w:val="en-US" w:eastAsia="ko-KR"/>
        </w:rPr>
        <w:t xml:space="preserve">all the companies </w:t>
      </w:r>
      <w:r w:rsidR="00A60C09">
        <w:rPr>
          <w:lang w:val="en-US" w:eastAsia="ko-KR"/>
        </w:rPr>
        <w:t>have the same understanding with RAN2.</w:t>
      </w:r>
    </w:p>
    <w:p w14:paraId="7C209C8C" w14:textId="1B7E2AC9" w:rsidR="00A60C09" w:rsidRDefault="00CB4FBC" w:rsidP="00A60C09">
      <w:pPr>
        <w:pStyle w:val="0Maintext"/>
        <w:spacing w:after="60" w:afterAutospacing="0"/>
        <w:ind w:firstLine="0"/>
        <w:rPr>
          <w:lang w:val="en-US" w:eastAsia="ko-KR"/>
        </w:rPr>
      </w:pPr>
      <w:r>
        <w:rPr>
          <w:lang w:val="en-US" w:eastAsia="ko-KR"/>
        </w:rPr>
        <w:t>Based on the majority inputs so far</w:t>
      </w:r>
      <w:r w:rsidR="00450DD7">
        <w:rPr>
          <w:lang w:val="en-US" w:eastAsia="ko-KR"/>
        </w:rPr>
        <w:t>, m</w:t>
      </w:r>
      <w:r w:rsidR="00A60C09">
        <w:rPr>
          <w:lang w:val="en-US" w:eastAsia="ko-KR"/>
        </w:rPr>
        <w:t>oderator’s initial proposal for the answer is:</w:t>
      </w:r>
    </w:p>
    <w:p w14:paraId="0A229B4E" w14:textId="5DC0AA0E" w:rsidR="00A60C09" w:rsidRPr="00077CDB" w:rsidRDefault="00A60C09" w:rsidP="00A60C09">
      <w:pPr>
        <w:pStyle w:val="0Maintext"/>
        <w:spacing w:after="60" w:afterAutospacing="0"/>
        <w:ind w:firstLineChars="150" w:firstLine="300"/>
        <w:rPr>
          <w:b/>
          <w:lang w:val="en-US" w:eastAsia="ko-KR"/>
        </w:rPr>
      </w:pPr>
      <w:r w:rsidRPr="00077CDB">
        <w:rPr>
          <w:rFonts w:hint="eastAsia"/>
          <w:b/>
          <w:lang w:val="en-US" w:eastAsia="ko-KR"/>
        </w:rPr>
        <w:t xml:space="preserve">Proposal </w:t>
      </w:r>
      <w:r>
        <w:rPr>
          <w:b/>
          <w:lang w:val="en-US" w:eastAsia="ko-KR"/>
        </w:rPr>
        <w:t>2</w:t>
      </w:r>
      <w:r w:rsidRPr="00077CDB">
        <w:rPr>
          <w:b/>
          <w:lang w:val="en-US" w:eastAsia="ko-KR"/>
        </w:rPr>
        <w:t>.</w:t>
      </w:r>
      <w:r w:rsidRPr="00077CDB">
        <w:rPr>
          <w:rFonts w:hint="eastAsia"/>
          <w:b/>
          <w:lang w:val="en-US" w:eastAsia="ko-KR"/>
        </w:rPr>
        <w:t xml:space="preserve"> </w:t>
      </w:r>
      <w:r>
        <w:rPr>
          <w:b/>
          <w:lang w:val="en-US" w:eastAsia="ko-KR"/>
        </w:rPr>
        <w:t>RAN1 has the same understanding with RAN2.</w:t>
      </w:r>
    </w:p>
    <w:p w14:paraId="4B03ADBA" w14:textId="1B6DB2A4" w:rsidR="00D86850" w:rsidRPr="00A60C09" w:rsidRDefault="00D86850" w:rsidP="00973E43">
      <w:pPr>
        <w:pStyle w:val="0Maintext"/>
        <w:spacing w:after="60" w:afterAutospacing="0"/>
        <w:ind w:firstLine="0"/>
        <w:rPr>
          <w:lang w:val="en-US" w:eastAsia="ko-KR"/>
        </w:rPr>
      </w:pPr>
    </w:p>
    <w:p w14:paraId="4D7AEF07" w14:textId="77777777" w:rsidR="00A60C09" w:rsidRDefault="00A60C09" w:rsidP="00A60C09">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TableGrid"/>
        <w:tblW w:w="0" w:type="auto"/>
        <w:tblLook w:val="04A0" w:firstRow="1" w:lastRow="0" w:firstColumn="1" w:lastColumn="0" w:noHBand="0" w:noVBand="1"/>
      </w:tblPr>
      <w:tblGrid>
        <w:gridCol w:w="1696"/>
        <w:gridCol w:w="8230"/>
      </w:tblGrid>
      <w:tr w:rsidR="00A60C09" w14:paraId="40ABEDD3" w14:textId="77777777" w:rsidTr="007E5239">
        <w:tc>
          <w:tcPr>
            <w:tcW w:w="1696" w:type="dxa"/>
            <w:shd w:val="clear" w:color="auto" w:fill="BFBFBF" w:themeFill="background1" w:themeFillShade="BF"/>
          </w:tcPr>
          <w:p w14:paraId="0030BE2E" w14:textId="77777777" w:rsidR="00A60C09" w:rsidRPr="00B97EBB" w:rsidRDefault="00A60C09" w:rsidP="007E5239">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68FCADFF" w14:textId="57E36F35" w:rsidR="00A60C09" w:rsidRPr="00B97EBB" w:rsidRDefault="00D90397" w:rsidP="007E5239">
            <w:pPr>
              <w:pStyle w:val="0Maintext"/>
              <w:spacing w:after="60" w:afterAutospacing="0"/>
              <w:ind w:firstLine="0"/>
              <w:rPr>
                <w:sz w:val="22"/>
                <w:lang w:val="en-US" w:eastAsia="ko-KR"/>
              </w:rPr>
            </w:pPr>
            <w:r>
              <w:rPr>
                <w:sz w:val="22"/>
                <w:lang w:val="en-US" w:eastAsia="ko-KR"/>
              </w:rPr>
              <w:t>Comments</w:t>
            </w:r>
          </w:p>
        </w:tc>
      </w:tr>
      <w:tr w:rsidR="00A60C09" w14:paraId="0397B1C1" w14:textId="77777777" w:rsidTr="007E5239">
        <w:tc>
          <w:tcPr>
            <w:tcW w:w="1696" w:type="dxa"/>
          </w:tcPr>
          <w:p w14:paraId="1ECF85E1" w14:textId="24C5A164" w:rsidR="00A60C09" w:rsidRPr="00A50EA6" w:rsidRDefault="00A50EA6" w:rsidP="007E5239">
            <w:pPr>
              <w:pStyle w:val="0Maintext"/>
              <w:spacing w:after="60" w:afterAutospacing="0"/>
              <w:ind w:firstLine="0"/>
              <w:rPr>
                <w:rFonts w:eastAsia="DengXian"/>
                <w:lang w:val="en-US" w:eastAsia="zh-CN"/>
              </w:rPr>
            </w:pPr>
            <w:r>
              <w:rPr>
                <w:rFonts w:eastAsia="DengXian" w:hint="eastAsia"/>
                <w:lang w:val="en-US" w:eastAsia="zh-CN"/>
              </w:rPr>
              <w:t>v</w:t>
            </w:r>
            <w:r>
              <w:rPr>
                <w:rFonts w:eastAsia="DengXian"/>
                <w:lang w:val="en-US" w:eastAsia="zh-CN"/>
              </w:rPr>
              <w:t>ivo</w:t>
            </w:r>
          </w:p>
        </w:tc>
        <w:tc>
          <w:tcPr>
            <w:tcW w:w="8230" w:type="dxa"/>
          </w:tcPr>
          <w:p w14:paraId="1A4FD47E" w14:textId="60CA32AA" w:rsidR="00A60C09" w:rsidRPr="00A50EA6" w:rsidRDefault="00A50EA6" w:rsidP="007E5239">
            <w:pPr>
              <w:pStyle w:val="0Maintext"/>
              <w:spacing w:after="60" w:afterAutospacing="0"/>
              <w:ind w:firstLine="0"/>
              <w:rPr>
                <w:rFonts w:eastAsia="DengXian"/>
                <w:lang w:val="en-US" w:eastAsia="zh-CN"/>
              </w:rPr>
            </w:pPr>
            <w:r>
              <w:rPr>
                <w:rFonts w:eastAsia="DengXian" w:hint="eastAsia"/>
                <w:lang w:val="en-US" w:eastAsia="zh-CN"/>
              </w:rPr>
              <w:t>S</w:t>
            </w:r>
            <w:r>
              <w:rPr>
                <w:rFonts w:eastAsia="DengXian"/>
                <w:lang w:val="en-US" w:eastAsia="zh-CN"/>
              </w:rPr>
              <w:t>upports the FL proposal</w:t>
            </w:r>
          </w:p>
        </w:tc>
      </w:tr>
      <w:tr w:rsidR="00A60C09" w14:paraId="5E17AC27" w14:textId="77777777" w:rsidTr="007E5239">
        <w:tc>
          <w:tcPr>
            <w:tcW w:w="1696" w:type="dxa"/>
          </w:tcPr>
          <w:p w14:paraId="6D8AF3A1" w14:textId="3BFDDB9C" w:rsidR="00A60C09" w:rsidRDefault="001E5AE0" w:rsidP="007E5239">
            <w:pPr>
              <w:pStyle w:val="0Maintext"/>
              <w:spacing w:after="60" w:afterAutospacing="0"/>
              <w:ind w:firstLine="0"/>
              <w:rPr>
                <w:lang w:val="en-US" w:eastAsia="ko-KR"/>
              </w:rPr>
            </w:pPr>
            <w:r>
              <w:rPr>
                <w:lang w:val="en-US" w:eastAsia="ko-KR"/>
              </w:rPr>
              <w:t>Apple</w:t>
            </w:r>
          </w:p>
        </w:tc>
        <w:tc>
          <w:tcPr>
            <w:tcW w:w="8230" w:type="dxa"/>
          </w:tcPr>
          <w:p w14:paraId="06B16260" w14:textId="35573D81" w:rsidR="00A60C09" w:rsidRPr="00B97EBB" w:rsidRDefault="001E5AE0" w:rsidP="007E5239">
            <w:pPr>
              <w:pStyle w:val="0Maintext"/>
              <w:spacing w:after="60" w:afterAutospacing="0"/>
              <w:ind w:firstLine="0"/>
              <w:rPr>
                <w:lang w:val="en-US" w:eastAsia="ko-KR"/>
              </w:rPr>
            </w:pPr>
            <w:r>
              <w:rPr>
                <w:lang w:val="en-US" w:eastAsia="ko-KR"/>
              </w:rPr>
              <w:t>Support the FL proposal</w:t>
            </w:r>
          </w:p>
        </w:tc>
      </w:tr>
      <w:tr w:rsidR="0077261A" w14:paraId="06FA8926" w14:textId="77777777" w:rsidTr="007E5239">
        <w:tc>
          <w:tcPr>
            <w:tcW w:w="1696" w:type="dxa"/>
          </w:tcPr>
          <w:p w14:paraId="46A184B2" w14:textId="769E2138" w:rsidR="0077261A" w:rsidRDefault="0077261A" w:rsidP="0077261A">
            <w:pPr>
              <w:pStyle w:val="0Maintext"/>
              <w:spacing w:after="60" w:afterAutospacing="0"/>
              <w:ind w:firstLine="0"/>
              <w:rPr>
                <w:lang w:val="en-US" w:eastAsia="ko-KR"/>
              </w:rPr>
            </w:pPr>
            <w:r>
              <w:rPr>
                <w:lang w:val="en-US" w:eastAsia="ko-KR"/>
              </w:rPr>
              <w:t>Huawei</w:t>
            </w:r>
          </w:p>
        </w:tc>
        <w:tc>
          <w:tcPr>
            <w:tcW w:w="8230" w:type="dxa"/>
          </w:tcPr>
          <w:p w14:paraId="3D6C836C" w14:textId="2B6D6AD7" w:rsidR="0077261A" w:rsidRDefault="0077261A" w:rsidP="0077261A">
            <w:pPr>
              <w:pStyle w:val="0Maintext"/>
              <w:spacing w:after="60" w:afterAutospacing="0"/>
              <w:ind w:firstLine="0"/>
              <w:rPr>
                <w:lang w:val="en-US" w:eastAsia="ko-KR"/>
              </w:rPr>
            </w:pPr>
            <w:r>
              <w:rPr>
                <w:lang w:val="en-US" w:eastAsia="ko-KR"/>
              </w:rPr>
              <w:t xml:space="preserve">Agree with Proposal 2 </w:t>
            </w:r>
          </w:p>
        </w:tc>
      </w:tr>
      <w:tr w:rsidR="000D6681" w14:paraId="53C2A0E5" w14:textId="77777777" w:rsidTr="007E5239">
        <w:tc>
          <w:tcPr>
            <w:tcW w:w="1696" w:type="dxa"/>
          </w:tcPr>
          <w:p w14:paraId="748C6FF3" w14:textId="69644D82" w:rsidR="000D6681" w:rsidRDefault="000D6681" w:rsidP="0077261A">
            <w:pPr>
              <w:pStyle w:val="0Maintext"/>
              <w:spacing w:after="60" w:afterAutospacing="0"/>
              <w:ind w:firstLine="0"/>
              <w:rPr>
                <w:lang w:val="en-US" w:eastAsia="ko-KR"/>
              </w:rPr>
            </w:pPr>
            <w:r>
              <w:rPr>
                <w:rFonts w:hint="eastAsia"/>
                <w:lang w:val="en-US" w:eastAsia="ko-KR"/>
              </w:rPr>
              <w:t>S</w:t>
            </w:r>
            <w:r>
              <w:rPr>
                <w:lang w:val="en-US" w:eastAsia="ko-KR"/>
              </w:rPr>
              <w:t>amsung</w:t>
            </w:r>
          </w:p>
        </w:tc>
        <w:tc>
          <w:tcPr>
            <w:tcW w:w="8230" w:type="dxa"/>
          </w:tcPr>
          <w:p w14:paraId="4AAFC26D" w14:textId="7AEF5949" w:rsidR="000D6681" w:rsidRDefault="000D6681" w:rsidP="0077261A">
            <w:pPr>
              <w:pStyle w:val="0Maintext"/>
              <w:spacing w:after="60" w:afterAutospacing="0"/>
              <w:ind w:firstLine="0"/>
              <w:rPr>
                <w:lang w:val="en-US" w:eastAsia="ko-KR"/>
              </w:rPr>
            </w:pPr>
            <w:r>
              <w:rPr>
                <w:rFonts w:hint="eastAsia"/>
                <w:lang w:val="en-US" w:eastAsia="ko-KR"/>
              </w:rPr>
              <w:t>Su</w:t>
            </w:r>
            <w:r>
              <w:rPr>
                <w:lang w:val="en-US" w:eastAsia="ko-KR"/>
              </w:rPr>
              <w:t>pports the FL proposal.</w:t>
            </w:r>
          </w:p>
        </w:tc>
      </w:tr>
      <w:tr w:rsidR="00173219" w14:paraId="2462829F" w14:textId="77777777" w:rsidTr="007E5239">
        <w:tc>
          <w:tcPr>
            <w:tcW w:w="1696" w:type="dxa"/>
          </w:tcPr>
          <w:p w14:paraId="42282226" w14:textId="2AE9A699" w:rsidR="00173219" w:rsidRDefault="00173219" w:rsidP="0077261A">
            <w:pPr>
              <w:pStyle w:val="0Maintext"/>
              <w:spacing w:after="60" w:afterAutospacing="0"/>
              <w:ind w:firstLine="0"/>
              <w:rPr>
                <w:rFonts w:hint="eastAsia"/>
                <w:lang w:val="en-US" w:eastAsia="ko-KR"/>
              </w:rPr>
            </w:pPr>
            <w:r>
              <w:rPr>
                <w:lang w:val="en-US" w:eastAsia="ko-KR"/>
              </w:rPr>
              <w:t xml:space="preserve">Intel </w:t>
            </w:r>
          </w:p>
        </w:tc>
        <w:tc>
          <w:tcPr>
            <w:tcW w:w="8230" w:type="dxa"/>
          </w:tcPr>
          <w:p w14:paraId="18B2F4B5" w14:textId="3E8BE318" w:rsidR="00173219" w:rsidRDefault="00173219" w:rsidP="0077261A">
            <w:pPr>
              <w:pStyle w:val="0Maintext"/>
              <w:spacing w:after="60" w:afterAutospacing="0"/>
              <w:ind w:firstLine="0"/>
              <w:rPr>
                <w:rFonts w:hint="eastAsia"/>
                <w:lang w:val="en-US" w:eastAsia="ko-KR"/>
              </w:rPr>
            </w:pPr>
            <w:r>
              <w:rPr>
                <w:lang w:val="en-US" w:eastAsia="ko-KR"/>
              </w:rPr>
              <w:t>Agree with FL proposal</w:t>
            </w:r>
          </w:p>
        </w:tc>
      </w:tr>
    </w:tbl>
    <w:p w14:paraId="4D34459C" w14:textId="77777777" w:rsidR="00A60C09" w:rsidRDefault="00A60C09" w:rsidP="00A60C09">
      <w:pPr>
        <w:pStyle w:val="0Maintext"/>
        <w:spacing w:after="60" w:afterAutospacing="0"/>
        <w:ind w:firstLine="0"/>
        <w:rPr>
          <w:lang w:val="en-US" w:eastAsia="ko-KR"/>
        </w:rPr>
      </w:pPr>
    </w:p>
    <w:p w14:paraId="2EA6BF79" w14:textId="16C97537" w:rsidR="00D86850" w:rsidRDefault="00D86850" w:rsidP="00973E43">
      <w:pPr>
        <w:pStyle w:val="0Maintext"/>
        <w:spacing w:after="60" w:afterAutospacing="0"/>
        <w:ind w:firstLine="0"/>
        <w:rPr>
          <w:lang w:val="en-US" w:eastAsia="ko-KR"/>
        </w:rPr>
      </w:pPr>
    </w:p>
    <w:p w14:paraId="49A2717B" w14:textId="77777777" w:rsidR="00450DD7" w:rsidRDefault="00450DD7" w:rsidP="00973E43">
      <w:pPr>
        <w:pStyle w:val="0Maintext"/>
        <w:spacing w:after="60" w:afterAutospacing="0"/>
        <w:ind w:firstLine="0"/>
        <w:rPr>
          <w:lang w:val="en-US" w:eastAsia="ko-KR"/>
        </w:rPr>
      </w:pPr>
    </w:p>
    <w:p w14:paraId="24949DF3" w14:textId="16DF46D4" w:rsidR="00D86850" w:rsidRDefault="00D86850" w:rsidP="00D86850">
      <w:pPr>
        <w:pStyle w:val="02"/>
        <w:rPr>
          <w:rFonts w:eastAsiaTheme="minorEastAsia"/>
          <w:sz w:val="28"/>
          <w:lang w:eastAsia="ko-KR"/>
        </w:rPr>
      </w:pPr>
      <w:r>
        <w:rPr>
          <w:rFonts w:eastAsiaTheme="minorEastAsia"/>
          <w:sz w:val="28"/>
          <w:lang w:eastAsia="ko-KR"/>
        </w:rPr>
        <w:t>3</w:t>
      </w:r>
      <w:r w:rsidRPr="00973E43">
        <w:rPr>
          <w:rFonts w:eastAsiaTheme="minorEastAsia"/>
          <w:sz w:val="28"/>
          <w:lang w:eastAsia="ko-KR"/>
        </w:rPr>
        <w:t xml:space="preserve">. Answer to </w:t>
      </w:r>
      <w:r w:rsidRPr="00973E43">
        <w:rPr>
          <w:rFonts w:eastAsiaTheme="minorEastAsia" w:hint="eastAsia"/>
          <w:sz w:val="28"/>
          <w:lang w:eastAsia="ko-KR"/>
        </w:rPr>
        <w:t xml:space="preserve">Question </w:t>
      </w:r>
      <w:r>
        <w:rPr>
          <w:rFonts w:eastAsiaTheme="minorEastAsia"/>
          <w:sz w:val="28"/>
          <w:lang w:eastAsia="ko-KR"/>
        </w:rPr>
        <w:t>3</w:t>
      </w:r>
    </w:p>
    <w:p w14:paraId="747C2DB8" w14:textId="0EF55610" w:rsidR="00D86850" w:rsidRDefault="00D86850" w:rsidP="00D86850">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third </w:t>
      </w:r>
      <w:r>
        <w:rPr>
          <w:rFonts w:hint="eastAsia"/>
          <w:lang w:val="en-US" w:eastAsia="ko-KR"/>
        </w:rPr>
        <w:t xml:space="preserve">question from RAN2 </w:t>
      </w:r>
      <w:r>
        <w:rPr>
          <w:lang w:val="en-US" w:eastAsia="ko-KR"/>
        </w:rPr>
        <w:t>is as follows.</w:t>
      </w:r>
    </w:p>
    <w:tbl>
      <w:tblPr>
        <w:tblStyle w:val="TableGrid"/>
        <w:tblW w:w="0" w:type="auto"/>
        <w:tblLook w:val="04A0" w:firstRow="1" w:lastRow="0" w:firstColumn="1" w:lastColumn="0" w:noHBand="0" w:noVBand="1"/>
      </w:tblPr>
      <w:tblGrid>
        <w:gridCol w:w="9926"/>
      </w:tblGrid>
      <w:tr w:rsidR="00D86850" w14:paraId="327EEF51" w14:textId="77777777" w:rsidTr="007E5239">
        <w:tc>
          <w:tcPr>
            <w:tcW w:w="13526" w:type="dxa"/>
          </w:tcPr>
          <w:p w14:paraId="5AF2DFC2" w14:textId="78F10B68" w:rsidR="00D86850" w:rsidRPr="00D86850" w:rsidRDefault="00D86850" w:rsidP="007E5239">
            <w:pPr>
              <w:spacing w:after="120"/>
              <w:rPr>
                <w:rFonts w:ascii="Arial" w:eastAsia="Batang" w:hAnsi="Arial" w:cs="Arial"/>
                <w:sz w:val="20"/>
                <w:szCs w:val="20"/>
                <w:lang w:eastAsia="en-US"/>
              </w:rPr>
            </w:pPr>
            <w:r w:rsidRPr="00D86850">
              <w:rPr>
                <w:rFonts w:ascii="Arial" w:eastAsia="Batang" w:hAnsi="Arial" w:cs="Arial"/>
                <w:b/>
                <w:bCs/>
                <w:sz w:val="20"/>
                <w:szCs w:val="20"/>
                <w:lang w:eastAsia="en-US"/>
              </w:rPr>
              <w:t>Question 3:</w:t>
            </w:r>
            <w:r w:rsidRPr="00D86850">
              <w:rPr>
                <w:rFonts w:ascii="Arial" w:eastAsia="Batang" w:hAnsi="Arial" w:cs="Arial"/>
                <w:sz w:val="20"/>
                <w:szCs w:val="20"/>
                <w:lang w:eastAsia="en-US"/>
              </w:rPr>
              <w:t xml:space="preserve"> Is RAN2 understanding correct that the Serving cell set based SRS spatial relation indication MAC CE can be </w:t>
            </w:r>
            <w:r w:rsidRPr="00D86850">
              <w:rPr>
                <w:rFonts w:ascii="Arial" w:eastAsia="Batang" w:hAnsi="Arial" w:cs="Arial"/>
                <w:sz w:val="20"/>
                <w:szCs w:val="20"/>
              </w:rPr>
              <w:t>used to indicate the SRS spatial relations in SUL configuration</w:t>
            </w:r>
            <w:r w:rsidRPr="00D86850">
              <w:rPr>
                <w:rFonts w:ascii="Arial" w:eastAsia="Batang" w:hAnsi="Arial" w:cs="Arial"/>
                <w:sz w:val="20"/>
                <w:szCs w:val="20"/>
                <w:lang w:eastAsia="en-US"/>
              </w:rPr>
              <w:t>?</w:t>
            </w:r>
          </w:p>
        </w:tc>
      </w:tr>
    </w:tbl>
    <w:p w14:paraId="4AAFC819" w14:textId="77777777" w:rsidR="00D86850" w:rsidRDefault="00D86850" w:rsidP="00D86850">
      <w:pPr>
        <w:pStyle w:val="0Maintext"/>
        <w:spacing w:after="60" w:afterAutospacing="0"/>
        <w:ind w:firstLine="0"/>
        <w:rPr>
          <w:lang w:val="en-US"/>
        </w:rPr>
      </w:pPr>
    </w:p>
    <w:p w14:paraId="549C4078" w14:textId="2C34C5F6" w:rsidR="00D86850" w:rsidRDefault="00D86850" w:rsidP="00D86850">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the views on the question are summarized as follows.</w:t>
      </w:r>
    </w:p>
    <w:p w14:paraId="436718D7" w14:textId="3490E3C1" w:rsidR="00450DD7" w:rsidRPr="00077CDB" w:rsidRDefault="00450DD7" w:rsidP="00450DD7">
      <w:pPr>
        <w:pStyle w:val="0Maintext"/>
        <w:numPr>
          <w:ilvl w:val="0"/>
          <w:numId w:val="24"/>
        </w:numPr>
        <w:spacing w:after="60" w:afterAutospacing="0"/>
        <w:rPr>
          <w:u w:val="single"/>
          <w:lang w:val="en-US" w:eastAsia="ko-KR"/>
        </w:rPr>
      </w:pPr>
      <w:r w:rsidRPr="00077CDB">
        <w:rPr>
          <w:rFonts w:hint="eastAsia"/>
          <w:u w:val="single"/>
          <w:lang w:val="en-US" w:eastAsia="ko-KR"/>
        </w:rPr>
        <w:t>Yes (</w:t>
      </w:r>
      <w:r>
        <w:rPr>
          <w:u w:val="single"/>
          <w:lang w:val="en-US" w:eastAsia="ko-KR"/>
        </w:rPr>
        <w:t>the MAC-CE can be used for SUL</w:t>
      </w:r>
      <w:r w:rsidRPr="00077CDB">
        <w:rPr>
          <w:rFonts w:hint="eastAsia"/>
          <w:u w:val="single"/>
          <w:lang w:val="en-US" w:eastAsia="ko-KR"/>
        </w:rPr>
        <w:t>):</w:t>
      </w:r>
      <w:r w:rsidRPr="00077CDB">
        <w:rPr>
          <w:u w:val="single"/>
          <w:lang w:val="en-US" w:eastAsia="ko-KR"/>
        </w:rPr>
        <w:t xml:space="preserve"> </w:t>
      </w:r>
      <w:r>
        <w:rPr>
          <w:u w:val="single"/>
          <w:lang w:val="en-US" w:eastAsia="ko-KR"/>
        </w:rPr>
        <w:t>CATT, Lenovo/</w:t>
      </w:r>
      <w:proofErr w:type="spellStart"/>
      <w:r>
        <w:rPr>
          <w:u w:val="single"/>
          <w:lang w:val="en-US" w:eastAsia="ko-KR"/>
        </w:rPr>
        <w:t>MotM</w:t>
      </w:r>
      <w:proofErr w:type="spellEnd"/>
      <w:r>
        <w:rPr>
          <w:u w:val="single"/>
          <w:lang w:val="en-US" w:eastAsia="ko-KR"/>
        </w:rPr>
        <w:t>, Samsung, LGE, Ericsson, Huawei</w:t>
      </w:r>
    </w:p>
    <w:p w14:paraId="6530B82F" w14:textId="726824C5" w:rsidR="00450DD7" w:rsidRPr="00077CDB" w:rsidRDefault="00450DD7" w:rsidP="00450DD7">
      <w:pPr>
        <w:pStyle w:val="0Maintext"/>
        <w:numPr>
          <w:ilvl w:val="0"/>
          <w:numId w:val="24"/>
        </w:numPr>
        <w:spacing w:after="60" w:afterAutospacing="0"/>
        <w:rPr>
          <w:u w:val="single"/>
          <w:lang w:val="en-US" w:eastAsia="ko-KR"/>
        </w:rPr>
      </w:pPr>
      <w:r w:rsidRPr="00077CDB">
        <w:rPr>
          <w:u w:val="single"/>
          <w:lang w:val="en-US" w:eastAsia="ko-KR"/>
        </w:rPr>
        <w:t>No (</w:t>
      </w:r>
      <w:r>
        <w:rPr>
          <w:u w:val="single"/>
          <w:lang w:val="en-US" w:eastAsia="ko-KR"/>
        </w:rPr>
        <w:t>the MAC-CE cannot be used for SUL</w:t>
      </w:r>
      <w:r w:rsidRPr="00077CDB">
        <w:rPr>
          <w:u w:val="single"/>
          <w:lang w:val="en-US" w:eastAsia="ko-KR"/>
        </w:rPr>
        <w:t xml:space="preserve">): </w:t>
      </w:r>
      <w:r>
        <w:rPr>
          <w:u w:val="single"/>
          <w:lang w:val="en-US" w:eastAsia="ko-KR"/>
        </w:rPr>
        <w:t>vivo, ZTE, OPPO</w:t>
      </w:r>
    </w:p>
    <w:p w14:paraId="48C92A5F" w14:textId="38087AD9" w:rsidR="00D86850" w:rsidRPr="00450DD7" w:rsidRDefault="00113485" w:rsidP="00973E43">
      <w:pPr>
        <w:pStyle w:val="0Maintext"/>
        <w:spacing w:after="60" w:afterAutospacing="0"/>
        <w:ind w:firstLine="0"/>
        <w:rPr>
          <w:lang w:val="en-US" w:eastAsia="ko-KR"/>
        </w:rPr>
      </w:pPr>
      <w:r>
        <w:rPr>
          <w:rFonts w:hint="eastAsia"/>
          <w:lang w:val="en-US" w:eastAsia="ko-KR"/>
        </w:rPr>
        <w:t xml:space="preserve">The companies saying </w:t>
      </w:r>
      <w:r>
        <w:rPr>
          <w:lang w:val="en-US" w:eastAsia="ko-KR"/>
        </w:rPr>
        <w:t xml:space="preserve">‘yes’ claim that RAN1 haven’t excluded this MAC-CE for SUL. While the companies saying ‘no’ claim that </w:t>
      </w:r>
      <w:proofErr w:type="spellStart"/>
      <w:r>
        <w:rPr>
          <w:lang w:val="en-US" w:eastAsia="ko-KR"/>
        </w:rPr>
        <w:t>gNB</w:t>
      </w:r>
      <w:proofErr w:type="spellEnd"/>
      <w:r>
        <w:rPr>
          <w:lang w:val="en-US" w:eastAsia="ko-KR"/>
        </w:rPr>
        <w:t xml:space="preserve"> doesn’t need to configure SRS spatial relation for SUL which is FR1 carrier.</w:t>
      </w:r>
    </w:p>
    <w:p w14:paraId="1A46127E" w14:textId="6A5A8AB9" w:rsidR="00450DD7" w:rsidRDefault="00CB4FBC" w:rsidP="00450DD7">
      <w:pPr>
        <w:pStyle w:val="0Maintext"/>
        <w:spacing w:after="60" w:afterAutospacing="0"/>
        <w:ind w:firstLine="0"/>
        <w:rPr>
          <w:lang w:val="en-US" w:eastAsia="ko-KR"/>
        </w:rPr>
      </w:pPr>
      <w:r>
        <w:rPr>
          <w:lang w:val="en-US" w:eastAsia="ko-KR"/>
        </w:rPr>
        <w:t>Based on the majority inputs so far</w:t>
      </w:r>
      <w:r w:rsidR="00450DD7">
        <w:rPr>
          <w:lang w:val="en-US" w:eastAsia="ko-KR"/>
        </w:rPr>
        <w:t>, moderator’s initial proposal for the answer is:</w:t>
      </w:r>
    </w:p>
    <w:p w14:paraId="0D401A75" w14:textId="04313E09" w:rsidR="00450DD7" w:rsidRPr="00077CDB" w:rsidRDefault="00450DD7" w:rsidP="00450DD7">
      <w:pPr>
        <w:pStyle w:val="0Maintext"/>
        <w:spacing w:after="60" w:afterAutospacing="0"/>
        <w:ind w:firstLineChars="150" w:firstLine="300"/>
        <w:rPr>
          <w:b/>
          <w:lang w:val="en-US" w:eastAsia="ko-KR"/>
        </w:rPr>
      </w:pPr>
      <w:r w:rsidRPr="00077CDB">
        <w:rPr>
          <w:rFonts w:hint="eastAsia"/>
          <w:b/>
          <w:lang w:val="en-US" w:eastAsia="ko-KR"/>
        </w:rPr>
        <w:t xml:space="preserve">Proposal </w:t>
      </w:r>
      <w:r>
        <w:rPr>
          <w:b/>
          <w:lang w:val="en-US" w:eastAsia="ko-KR"/>
        </w:rPr>
        <w:t>3</w:t>
      </w:r>
      <w:r w:rsidRPr="00077CDB">
        <w:rPr>
          <w:b/>
          <w:lang w:val="en-US" w:eastAsia="ko-KR"/>
        </w:rPr>
        <w:t>.</w:t>
      </w:r>
      <w:r w:rsidRPr="00077CDB">
        <w:rPr>
          <w:rFonts w:hint="eastAsia"/>
          <w:b/>
          <w:lang w:val="en-US" w:eastAsia="ko-KR"/>
        </w:rPr>
        <w:t xml:space="preserve"> </w:t>
      </w:r>
      <w:r>
        <w:rPr>
          <w:b/>
          <w:lang w:val="en-US" w:eastAsia="ko-KR"/>
        </w:rPr>
        <w:t>RAN1 understa</w:t>
      </w:r>
      <w:r w:rsidR="00113485">
        <w:rPr>
          <w:b/>
          <w:lang w:val="en-US" w:eastAsia="ko-KR"/>
        </w:rPr>
        <w:t>nds that the MAC-CE can be used</w:t>
      </w:r>
      <w:r>
        <w:rPr>
          <w:b/>
          <w:lang w:val="en-US" w:eastAsia="ko-KR"/>
        </w:rPr>
        <w:t xml:space="preserve"> with </w:t>
      </w:r>
      <w:r w:rsidR="004C30F6">
        <w:rPr>
          <w:rFonts w:hint="eastAsia"/>
          <w:b/>
          <w:lang w:val="en-US" w:eastAsia="ko-KR"/>
        </w:rPr>
        <w:t>SUL</w:t>
      </w:r>
      <w:r>
        <w:rPr>
          <w:b/>
          <w:lang w:val="en-US" w:eastAsia="ko-KR"/>
        </w:rPr>
        <w:t>.</w:t>
      </w:r>
    </w:p>
    <w:p w14:paraId="6F43B432" w14:textId="77777777" w:rsidR="00450DD7" w:rsidRPr="00A60C09" w:rsidRDefault="00450DD7" w:rsidP="00450DD7">
      <w:pPr>
        <w:pStyle w:val="0Maintext"/>
        <w:spacing w:after="60" w:afterAutospacing="0"/>
        <w:ind w:firstLine="0"/>
        <w:rPr>
          <w:lang w:val="en-US" w:eastAsia="ko-KR"/>
        </w:rPr>
      </w:pPr>
    </w:p>
    <w:p w14:paraId="1364DD20" w14:textId="77777777" w:rsidR="00450DD7" w:rsidRDefault="00450DD7" w:rsidP="00450DD7">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TableGrid"/>
        <w:tblW w:w="0" w:type="auto"/>
        <w:tblLook w:val="04A0" w:firstRow="1" w:lastRow="0" w:firstColumn="1" w:lastColumn="0" w:noHBand="0" w:noVBand="1"/>
      </w:tblPr>
      <w:tblGrid>
        <w:gridCol w:w="1696"/>
        <w:gridCol w:w="8230"/>
      </w:tblGrid>
      <w:tr w:rsidR="00450DD7" w14:paraId="0AE19323" w14:textId="77777777" w:rsidTr="007E5239">
        <w:tc>
          <w:tcPr>
            <w:tcW w:w="1696" w:type="dxa"/>
            <w:shd w:val="clear" w:color="auto" w:fill="BFBFBF" w:themeFill="background1" w:themeFillShade="BF"/>
          </w:tcPr>
          <w:p w14:paraId="1F83CAF3" w14:textId="77777777" w:rsidR="00450DD7" w:rsidRPr="00B97EBB" w:rsidRDefault="00450DD7" w:rsidP="007E5239">
            <w:pPr>
              <w:pStyle w:val="0Maintext"/>
              <w:spacing w:after="60" w:afterAutospacing="0"/>
              <w:ind w:firstLine="0"/>
              <w:rPr>
                <w:sz w:val="22"/>
                <w:lang w:val="en-US" w:eastAsia="ko-KR"/>
              </w:rPr>
            </w:pPr>
            <w:r w:rsidRPr="00B97EBB">
              <w:rPr>
                <w:rFonts w:hint="eastAsia"/>
                <w:sz w:val="22"/>
                <w:lang w:val="en-US" w:eastAsia="ko-KR"/>
              </w:rPr>
              <w:lastRenderedPageBreak/>
              <w:t>Company</w:t>
            </w:r>
          </w:p>
        </w:tc>
        <w:tc>
          <w:tcPr>
            <w:tcW w:w="8230" w:type="dxa"/>
            <w:shd w:val="clear" w:color="auto" w:fill="BFBFBF" w:themeFill="background1" w:themeFillShade="BF"/>
          </w:tcPr>
          <w:p w14:paraId="1E0D9A35" w14:textId="452DFA68" w:rsidR="00450DD7" w:rsidRPr="00B97EBB" w:rsidRDefault="00D90397" w:rsidP="007E5239">
            <w:pPr>
              <w:pStyle w:val="0Maintext"/>
              <w:spacing w:after="60" w:afterAutospacing="0"/>
              <w:ind w:firstLine="0"/>
              <w:rPr>
                <w:sz w:val="22"/>
                <w:lang w:val="en-US" w:eastAsia="ko-KR"/>
              </w:rPr>
            </w:pPr>
            <w:r>
              <w:rPr>
                <w:sz w:val="22"/>
                <w:lang w:val="en-US" w:eastAsia="ko-KR"/>
              </w:rPr>
              <w:t>Comments</w:t>
            </w:r>
          </w:p>
        </w:tc>
      </w:tr>
      <w:tr w:rsidR="00450DD7" w14:paraId="2C293B85" w14:textId="77777777" w:rsidTr="007E5239">
        <w:tc>
          <w:tcPr>
            <w:tcW w:w="1696" w:type="dxa"/>
          </w:tcPr>
          <w:p w14:paraId="0AD65BD1" w14:textId="52E5A420" w:rsidR="00450DD7" w:rsidRPr="00C25389" w:rsidRDefault="00C25389" w:rsidP="007E5239">
            <w:pPr>
              <w:pStyle w:val="0Maintext"/>
              <w:spacing w:after="60" w:afterAutospacing="0"/>
              <w:ind w:firstLine="0"/>
              <w:rPr>
                <w:rFonts w:eastAsia="DengXian"/>
                <w:lang w:val="en-US" w:eastAsia="zh-CN"/>
              </w:rPr>
            </w:pPr>
            <w:r>
              <w:rPr>
                <w:rFonts w:eastAsia="DengXian" w:hint="eastAsia"/>
                <w:lang w:val="en-US" w:eastAsia="zh-CN"/>
              </w:rPr>
              <w:t>v</w:t>
            </w:r>
            <w:r>
              <w:rPr>
                <w:rFonts w:eastAsia="DengXian"/>
                <w:lang w:val="en-US" w:eastAsia="zh-CN"/>
              </w:rPr>
              <w:t>ivo</w:t>
            </w:r>
          </w:p>
        </w:tc>
        <w:tc>
          <w:tcPr>
            <w:tcW w:w="8230" w:type="dxa"/>
          </w:tcPr>
          <w:p w14:paraId="5C8D19F2" w14:textId="61301103" w:rsidR="00450DD7" w:rsidRPr="00C25389" w:rsidRDefault="00C25389" w:rsidP="00113485">
            <w:pPr>
              <w:pStyle w:val="0Maintext"/>
              <w:spacing w:after="60" w:afterAutospacing="0"/>
              <w:ind w:firstLine="0"/>
              <w:rPr>
                <w:rFonts w:eastAsia="DengXian"/>
                <w:lang w:val="en-US" w:eastAsia="zh-CN"/>
              </w:rPr>
            </w:pPr>
            <w:r>
              <w:rPr>
                <w:rFonts w:eastAsia="DengXian" w:hint="eastAsia"/>
                <w:lang w:val="en-US" w:eastAsia="zh-CN"/>
              </w:rPr>
              <w:t>T</w:t>
            </w:r>
            <w:r>
              <w:rPr>
                <w:rFonts w:eastAsia="DengXian"/>
                <w:lang w:val="en-US" w:eastAsia="zh-CN"/>
              </w:rPr>
              <w:t>he behavior has not been discussed in RAN1 previously. The MAC CE is not applicable for cells with SUL configured.</w:t>
            </w:r>
          </w:p>
        </w:tc>
      </w:tr>
      <w:tr w:rsidR="00450DD7" w14:paraId="4595A918" w14:textId="77777777" w:rsidTr="007E5239">
        <w:tc>
          <w:tcPr>
            <w:tcW w:w="1696" w:type="dxa"/>
          </w:tcPr>
          <w:p w14:paraId="44DD38A7" w14:textId="5CDD946E" w:rsidR="00450DD7" w:rsidRDefault="001E5AE0" w:rsidP="007E5239">
            <w:pPr>
              <w:pStyle w:val="0Maintext"/>
              <w:spacing w:after="60" w:afterAutospacing="0"/>
              <w:ind w:firstLine="0"/>
              <w:rPr>
                <w:lang w:val="en-US" w:eastAsia="ko-KR"/>
              </w:rPr>
            </w:pPr>
            <w:r>
              <w:rPr>
                <w:lang w:val="en-US" w:eastAsia="ko-KR"/>
              </w:rPr>
              <w:t>Apple</w:t>
            </w:r>
          </w:p>
        </w:tc>
        <w:tc>
          <w:tcPr>
            <w:tcW w:w="8230" w:type="dxa"/>
          </w:tcPr>
          <w:p w14:paraId="75D3489D" w14:textId="6CA35C8F" w:rsidR="00450DD7" w:rsidRPr="00B97EBB" w:rsidRDefault="001E5AE0" w:rsidP="007E5239">
            <w:pPr>
              <w:pStyle w:val="0Maintext"/>
              <w:spacing w:after="60" w:afterAutospacing="0"/>
              <w:ind w:firstLine="0"/>
              <w:rPr>
                <w:lang w:val="en-US" w:eastAsia="ko-KR"/>
              </w:rPr>
            </w:pPr>
            <w:r>
              <w:rPr>
                <w:lang w:val="en-US" w:eastAsia="ko-KR"/>
              </w:rPr>
              <w:t>Spatial relation is only applicable for FR2 band. So it cannot be used for SUL.</w:t>
            </w:r>
          </w:p>
        </w:tc>
      </w:tr>
      <w:tr w:rsidR="0077261A" w14:paraId="514CE6A7" w14:textId="77777777" w:rsidTr="007E5239">
        <w:tc>
          <w:tcPr>
            <w:tcW w:w="1696" w:type="dxa"/>
          </w:tcPr>
          <w:p w14:paraId="33AFE483" w14:textId="29637C94" w:rsidR="0077261A" w:rsidRDefault="0077261A" w:rsidP="0077261A">
            <w:pPr>
              <w:pStyle w:val="0Maintext"/>
              <w:spacing w:after="60" w:afterAutospacing="0"/>
              <w:ind w:firstLine="0"/>
              <w:rPr>
                <w:lang w:val="en-US" w:eastAsia="ko-KR"/>
              </w:rPr>
            </w:pPr>
            <w:r>
              <w:rPr>
                <w:lang w:val="en-US" w:eastAsia="ko-KR"/>
              </w:rPr>
              <w:t>Huawei</w:t>
            </w:r>
          </w:p>
        </w:tc>
        <w:tc>
          <w:tcPr>
            <w:tcW w:w="8230" w:type="dxa"/>
          </w:tcPr>
          <w:p w14:paraId="7DDE3966" w14:textId="68AF0C1C" w:rsidR="0077261A" w:rsidRDefault="0077261A" w:rsidP="0077261A">
            <w:pPr>
              <w:pStyle w:val="0Maintext"/>
              <w:spacing w:after="60" w:afterAutospacing="0"/>
              <w:ind w:firstLine="0"/>
              <w:rPr>
                <w:lang w:val="en-US" w:eastAsia="ko-KR"/>
              </w:rPr>
            </w:pPr>
            <w:r>
              <w:rPr>
                <w:lang w:val="en-US" w:eastAsia="ko-KR"/>
              </w:rPr>
              <w:t xml:space="preserve">Agree with Proposal 3. </w:t>
            </w:r>
          </w:p>
        </w:tc>
      </w:tr>
      <w:tr w:rsidR="00361BE8" w14:paraId="05512F08" w14:textId="77777777" w:rsidTr="007E5239">
        <w:tc>
          <w:tcPr>
            <w:tcW w:w="1696" w:type="dxa"/>
          </w:tcPr>
          <w:p w14:paraId="094BE091" w14:textId="551ACEF8" w:rsidR="00361BE8" w:rsidRDefault="00361BE8" w:rsidP="00361BE8">
            <w:pPr>
              <w:pStyle w:val="0Maintext"/>
              <w:spacing w:after="60" w:afterAutospacing="0"/>
              <w:ind w:firstLine="0"/>
              <w:rPr>
                <w:lang w:val="en-US" w:eastAsia="ko-KR"/>
              </w:rPr>
            </w:pPr>
            <w:r>
              <w:rPr>
                <w:rFonts w:hint="eastAsia"/>
                <w:lang w:val="en-US" w:eastAsia="ko-KR"/>
              </w:rPr>
              <w:t>Samsung</w:t>
            </w:r>
          </w:p>
        </w:tc>
        <w:tc>
          <w:tcPr>
            <w:tcW w:w="8230" w:type="dxa"/>
          </w:tcPr>
          <w:p w14:paraId="3EF2D7E5" w14:textId="13146E8C" w:rsidR="00361BE8" w:rsidRDefault="00361BE8" w:rsidP="00361BE8">
            <w:pPr>
              <w:pStyle w:val="0Maintext"/>
              <w:spacing w:after="60" w:afterAutospacing="0"/>
              <w:ind w:firstLine="0"/>
              <w:rPr>
                <w:lang w:val="en-US" w:eastAsia="ko-KR"/>
              </w:rPr>
            </w:pPr>
            <w:r>
              <w:rPr>
                <w:lang w:val="en-US" w:eastAsia="ko-KR"/>
              </w:rPr>
              <w:t xml:space="preserve">Supports the FL proposal. RAN1 hasn’t excluded configuring spatial relation in FR1. </w:t>
            </w:r>
          </w:p>
        </w:tc>
      </w:tr>
      <w:tr w:rsidR="00173219" w14:paraId="6CA45D0F" w14:textId="77777777" w:rsidTr="007E5239">
        <w:tc>
          <w:tcPr>
            <w:tcW w:w="1696" w:type="dxa"/>
          </w:tcPr>
          <w:p w14:paraId="2AB0FA28" w14:textId="7B3B7038" w:rsidR="00173219" w:rsidRDefault="00173219" w:rsidP="00361BE8">
            <w:pPr>
              <w:pStyle w:val="0Maintext"/>
              <w:spacing w:after="60" w:afterAutospacing="0"/>
              <w:ind w:firstLine="0"/>
              <w:rPr>
                <w:rFonts w:hint="eastAsia"/>
                <w:lang w:val="en-US" w:eastAsia="ko-KR"/>
              </w:rPr>
            </w:pPr>
            <w:r>
              <w:rPr>
                <w:lang w:val="en-US" w:eastAsia="ko-KR"/>
              </w:rPr>
              <w:t>Intel</w:t>
            </w:r>
          </w:p>
        </w:tc>
        <w:tc>
          <w:tcPr>
            <w:tcW w:w="8230" w:type="dxa"/>
          </w:tcPr>
          <w:p w14:paraId="6279905E" w14:textId="4566FFE2" w:rsidR="00173219" w:rsidRDefault="00745309" w:rsidP="00745309">
            <w:pPr>
              <w:pStyle w:val="0Maintext"/>
              <w:spacing w:after="60" w:afterAutospacing="0"/>
              <w:ind w:firstLine="0"/>
              <w:rPr>
                <w:lang w:val="en-US" w:eastAsia="ko-KR"/>
              </w:rPr>
            </w:pPr>
            <w:r>
              <w:rPr>
                <w:lang w:val="en-US" w:eastAsia="ko-KR"/>
              </w:rPr>
              <w:t xml:space="preserve">We have similar view to Apple that SUL in RAN4 are limited to FR1 bands, but spatial relation is applicable to FR2. </w:t>
            </w:r>
            <w:r>
              <w:rPr>
                <w:lang w:val="en-US" w:eastAsia="ko-KR"/>
              </w:rPr>
              <w:t xml:space="preserve">We are not sure on spec </w:t>
            </w:r>
            <w:r w:rsidR="00BA4953">
              <w:rPr>
                <w:lang w:val="en-US" w:eastAsia="ko-KR"/>
              </w:rPr>
              <w:t xml:space="preserve">additional </w:t>
            </w:r>
            <w:r>
              <w:rPr>
                <w:lang w:val="en-US" w:eastAsia="ko-KR"/>
              </w:rPr>
              <w:t xml:space="preserve">impact if spatial relation would be allowed in FR1 as well. </w:t>
            </w:r>
            <w:r w:rsidR="00BA4953">
              <w:rPr>
                <w:lang w:val="en-US" w:eastAsia="ko-KR"/>
              </w:rPr>
              <w:t>The proponents</w:t>
            </w:r>
            <w:bookmarkStart w:id="2" w:name="_GoBack"/>
            <w:bookmarkEnd w:id="2"/>
            <w:r w:rsidR="00BA4953">
              <w:rPr>
                <w:lang w:val="en-US" w:eastAsia="ko-KR"/>
              </w:rPr>
              <w:t xml:space="preserve"> of FL proposal should clarify this first. </w:t>
            </w:r>
          </w:p>
        </w:tc>
      </w:tr>
    </w:tbl>
    <w:p w14:paraId="1984D384" w14:textId="77777777" w:rsidR="00450DD7" w:rsidRDefault="00450DD7" w:rsidP="00450DD7">
      <w:pPr>
        <w:pStyle w:val="0Maintext"/>
        <w:spacing w:after="60" w:afterAutospacing="0"/>
        <w:ind w:firstLine="0"/>
        <w:rPr>
          <w:lang w:val="en-US" w:eastAsia="ko-KR"/>
        </w:rPr>
      </w:pPr>
    </w:p>
    <w:p w14:paraId="3BA3E96A" w14:textId="77777777" w:rsidR="00973E43" w:rsidRPr="00E13119" w:rsidRDefault="00973E43" w:rsidP="00973E43">
      <w:pPr>
        <w:pStyle w:val="0Maintext"/>
        <w:spacing w:after="60" w:afterAutospacing="0"/>
        <w:ind w:firstLine="0"/>
        <w:rPr>
          <w:lang w:val="en-US"/>
        </w:rPr>
      </w:pPr>
    </w:p>
    <w:p w14:paraId="7A16310F" w14:textId="2155707F" w:rsidR="00824275" w:rsidRDefault="00824275" w:rsidP="00973E43">
      <w:pPr>
        <w:pStyle w:val="Heading2"/>
        <w:rPr>
          <w:sz w:val="28"/>
        </w:rPr>
      </w:pPr>
      <w:r w:rsidRPr="00824275">
        <w:rPr>
          <w:sz w:val="28"/>
        </w:rPr>
        <w:t>References</w:t>
      </w:r>
    </w:p>
    <w:p w14:paraId="65C97D4B" w14:textId="5E420B7E" w:rsidR="00113485" w:rsidRPr="00A50EA6" w:rsidRDefault="00113485" w:rsidP="00113485">
      <w:pPr>
        <w:pStyle w:val="References"/>
        <w:numPr>
          <w:ilvl w:val="0"/>
          <w:numId w:val="26"/>
        </w:numPr>
        <w:adjustRightInd w:val="0"/>
        <w:spacing w:after="0"/>
        <w:jc w:val="left"/>
        <w:rPr>
          <w:szCs w:val="20"/>
          <w:lang w:eastAsia="zh-CN"/>
        </w:rPr>
      </w:pPr>
      <w:r>
        <w:rPr>
          <w:szCs w:val="20"/>
          <w:lang w:eastAsia="zh-CN"/>
        </w:rPr>
        <w:t>R</w:t>
      </w:r>
      <w:r w:rsidR="00CB4FBC">
        <w:rPr>
          <w:szCs w:val="20"/>
          <w:lang w:eastAsia="zh-CN"/>
        </w:rPr>
        <w:t>1</w:t>
      </w:r>
      <w:r>
        <w:rPr>
          <w:szCs w:val="20"/>
          <w:lang w:eastAsia="zh-CN"/>
        </w:rPr>
        <w:t>-2005</w:t>
      </w:r>
      <w:r w:rsidR="00CB4FBC">
        <w:rPr>
          <w:szCs w:val="20"/>
          <w:lang w:eastAsia="zh-CN"/>
        </w:rPr>
        <w:t>203</w:t>
      </w:r>
      <w:r>
        <w:rPr>
          <w:szCs w:val="20"/>
          <w:lang w:eastAsia="zh-CN"/>
        </w:rPr>
        <w:t>, LS on Detail MIMO MAC-CE operations, RAN2</w:t>
      </w:r>
    </w:p>
    <w:sectPr w:rsidR="00113485" w:rsidRPr="00A50EA6" w:rsidSect="00B97EBB">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7F571" w14:textId="77777777" w:rsidR="004372B0" w:rsidRDefault="004372B0" w:rsidP="00FE429F">
      <w:r>
        <w:separator/>
      </w:r>
    </w:p>
  </w:endnote>
  <w:endnote w:type="continuationSeparator" w:id="0">
    <w:p w14:paraId="707D1E77" w14:textId="77777777" w:rsidR="004372B0" w:rsidRDefault="004372B0"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B47AF" w14:textId="77777777" w:rsidR="004372B0" w:rsidRDefault="004372B0" w:rsidP="00FE429F">
      <w:r>
        <w:separator/>
      </w:r>
    </w:p>
  </w:footnote>
  <w:footnote w:type="continuationSeparator" w:id="0">
    <w:p w14:paraId="63C6F7AA" w14:textId="77777777" w:rsidR="004372B0" w:rsidRDefault="004372B0"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F703E"/>
    <w:multiLevelType w:val="hybridMultilevel"/>
    <w:tmpl w:val="EDEE5718"/>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77780"/>
    <w:multiLevelType w:val="hybridMultilevel"/>
    <w:tmpl w:val="6CDCCBD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21" w15:restartNumberingAfterBreak="0">
    <w:nsid w:val="727A1334"/>
    <w:multiLevelType w:val="hybridMultilevel"/>
    <w:tmpl w:val="D35E629E"/>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86350C"/>
    <w:multiLevelType w:val="multilevel"/>
    <w:tmpl w:val="7686350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20"/>
  </w:num>
  <w:num w:numId="4">
    <w:abstractNumId w:val="10"/>
  </w:num>
  <w:num w:numId="5">
    <w:abstractNumId w:val="1"/>
  </w:num>
  <w:num w:numId="6">
    <w:abstractNumId w:val="5"/>
  </w:num>
  <w:num w:numId="7">
    <w:abstractNumId w:val="9"/>
  </w:num>
  <w:num w:numId="8">
    <w:abstractNumId w:val="16"/>
  </w:num>
  <w:num w:numId="9">
    <w:abstractNumId w:val="15"/>
  </w:num>
  <w:num w:numId="10">
    <w:abstractNumId w:val="4"/>
  </w:num>
  <w:num w:numId="11">
    <w:abstractNumId w:val="19"/>
  </w:num>
  <w:num w:numId="12">
    <w:abstractNumId w:val="14"/>
  </w:num>
  <w:num w:numId="13">
    <w:abstractNumId w:val="11"/>
  </w:num>
  <w:num w:numId="14">
    <w:abstractNumId w:val="17"/>
  </w:num>
  <w:num w:numId="15">
    <w:abstractNumId w:val="7"/>
  </w:num>
  <w:num w:numId="16">
    <w:abstractNumId w:val="13"/>
  </w:num>
  <w:num w:numId="17">
    <w:abstractNumId w:val="6"/>
  </w:num>
  <w:num w:numId="18">
    <w:abstractNumId w:val="22"/>
  </w:num>
  <w:num w:numId="19">
    <w:abstractNumId w:val="25"/>
  </w:num>
  <w:num w:numId="20">
    <w:abstractNumId w:val="2"/>
  </w:num>
  <w:num w:numId="21">
    <w:abstractNumId w:val="0"/>
  </w:num>
  <w:num w:numId="22">
    <w:abstractNumId w:val="8"/>
  </w:num>
  <w:num w:numId="23">
    <w:abstractNumId w:val="3"/>
  </w:num>
  <w:num w:numId="24">
    <w:abstractNumId w:val="21"/>
  </w:num>
  <w:num w:numId="25">
    <w:abstractNumId w:val="12"/>
  </w:num>
  <w:num w:numId="26">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0398"/>
    <w:rsid w:val="000019EC"/>
    <w:rsid w:val="000039A0"/>
    <w:rsid w:val="00003CB2"/>
    <w:rsid w:val="000051B6"/>
    <w:rsid w:val="00007707"/>
    <w:rsid w:val="000103A3"/>
    <w:rsid w:val="0001148B"/>
    <w:rsid w:val="000114EF"/>
    <w:rsid w:val="000117B5"/>
    <w:rsid w:val="0001286B"/>
    <w:rsid w:val="00013727"/>
    <w:rsid w:val="00014BAC"/>
    <w:rsid w:val="000178DB"/>
    <w:rsid w:val="000179FF"/>
    <w:rsid w:val="0002069A"/>
    <w:rsid w:val="00023F3D"/>
    <w:rsid w:val="00025019"/>
    <w:rsid w:val="00025DAF"/>
    <w:rsid w:val="00025E58"/>
    <w:rsid w:val="000310D1"/>
    <w:rsid w:val="000324D1"/>
    <w:rsid w:val="00033012"/>
    <w:rsid w:val="00033B1F"/>
    <w:rsid w:val="0003506A"/>
    <w:rsid w:val="00035947"/>
    <w:rsid w:val="00044518"/>
    <w:rsid w:val="0004622E"/>
    <w:rsid w:val="0005094E"/>
    <w:rsid w:val="000521E1"/>
    <w:rsid w:val="00057794"/>
    <w:rsid w:val="00061C56"/>
    <w:rsid w:val="00063F07"/>
    <w:rsid w:val="0006422D"/>
    <w:rsid w:val="000675D3"/>
    <w:rsid w:val="00071C78"/>
    <w:rsid w:val="00077CDB"/>
    <w:rsid w:val="000829E3"/>
    <w:rsid w:val="00082A90"/>
    <w:rsid w:val="00083D1C"/>
    <w:rsid w:val="00084798"/>
    <w:rsid w:val="00086151"/>
    <w:rsid w:val="00087B46"/>
    <w:rsid w:val="0009045E"/>
    <w:rsid w:val="00090C35"/>
    <w:rsid w:val="00093811"/>
    <w:rsid w:val="0009417C"/>
    <w:rsid w:val="000A28DF"/>
    <w:rsid w:val="000A5DD9"/>
    <w:rsid w:val="000A6970"/>
    <w:rsid w:val="000A77E0"/>
    <w:rsid w:val="000B11F9"/>
    <w:rsid w:val="000B4F17"/>
    <w:rsid w:val="000B700D"/>
    <w:rsid w:val="000B7BAC"/>
    <w:rsid w:val="000C2CF4"/>
    <w:rsid w:val="000C58DA"/>
    <w:rsid w:val="000C72AD"/>
    <w:rsid w:val="000C779C"/>
    <w:rsid w:val="000D13E8"/>
    <w:rsid w:val="000D6681"/>
    <w:rsid w:val="000D71AA"/>
    <w:rsid w:val="000E085E"/>
    <w:rsid w:val="000E4632"/>
    <w:rsid w:val="000E75D3"/>
    <w:rsid w:val="000F141A"/>
    <w:rsid w:val="000F176C"/>
    <w:rsid w:val="000F448A"/>
    <w:rsid w:val="000F6723"/>
    <w:rsid w:val="000F74CC"/>
    <w:rsid w:val="000F77F5"/>
    <w:rsid w:val="00103718"/>
    <w:rsid w:val="001045C4"/>
    <w:rsid w:val="001107D9"/>
    <w:rsid w:val="00112FC9"/>
    <w:rsid w:val="00113485"/>
    <w:rsid w:val="00113F4F"/>
    <w:rsid w:val="00115FF1"/>
    <w:rsid w:val="0012263C"/>
    <w:rsid w:val="00122A18"/>
    <w:rsid w:val="00122A43"/>
    <w:rsid w:val="0012307C"/>
    <w:rsid w:val="001245FC"/>
    <w:rsid w:val="00125EB9"/>
    <w:rsid w:val="001317CD"/>
    <w:rsid w:val="00132139"/>
    <w:rsid w:val="001326BD"/>
    <w:rsid w:val="00132C2B"/>
    <w:rsid w:val="001340CF"/>
    <w:rsid w:val="00137738"/>
    <w:rsid w:val="00143B72"/>
    <w:rsid w:val="00145438"/>
    <w:rsid w:val="0014706A"/>
    <w:rsid w:val="0014723B"/>
    <w:rsid w:val="001477E9"/>
    <w:rsid w:val="00147BBF"/>
    <w:rsid w:val="001516C5"/>
    <w:rsid w:val="00151C16"/>
    <w:rsid w:val="0015655A"/>
    <w:rsid w:val="00156D5D"/>
    <w:rsid w:val="00160D43"/>
    <w:rsid w:val="00162508"/>
    <w:rsid w:val="00163B98"/>
    <w:rsid w:val="00164945"/>
    <w:rsid w:val="00166701"/>
    <w:rsid w:val="001669C5"/>
    <w:rsid w:val="00166F4D"/>
    <w:rsid w:val="001676C1"/>
    <w:rsid w:val="00170FA3"/>
    <w:rsid w:val="00171FBD"/>
    <w:rsid w:val="0017207A"/>
    <w:rsid w:val="001724B9"/>
    <w:rsid w:val="00173219"/>
    <w:rsid w:val="00176316"/>
    <w:rsid w:val="0017734C"/>
    <w:rsid w:val="00177D64"/>
    <w:rsid w:val="0018176D"/>
    <w:rsid w:val="00185D8C"/>
    <w:rsid w:val="001919FA"/>
    <w:rsid w:val="001967E5"/>
    <w:rsid w:val="001976EE"/>
    <w:rsid w:val="00197C3E"/>
    <w:rsid w:val="001A27E0"/>
    <w:rsid w:val="001A35D7"/>
    <w:rsid w:val="001A3CAF"/>
    <w:rsid w:val="001B13FA"/>
    <w:rsid w:val="001B3020"/>
    <w:rsid w:val="001B58C7"/>
    <w:rsid w:val="001B5D44"/>
    <w:rsid w:val="001B7E47"/>
    <w:rsid w:val="001C04F6"/>
    <w:rsid w:val="001C0973"/>
    <w:rsid w:val="001C3383"/>
    <w:rsid w:val="001D03B5"/>
    <w:rsid w:val="001D31F2"/>
    <w:rsid w:val="001D461E"/>
    <w:rsid w:val="001D79A9"/>
    <w:rsid w:val="001E2905"/>
    <w:rsid w:val="001E51A7"/>
    <w:rsid w:val="001E539B"/>
    <w:rsid w:val="001E5AE0"/>
    <w:rsid w:val="001E7284"/>
    <w:rsid w:val="001F1072"/>
    <w:rsid w:val="001F13B3"/>
    <w:rsid w:val="001F1F2D"/>
    <w:rsid w:val="001F3B0A"/>
    <w:rsid w:val="001F476C"/>
    <w:rsid w:val="001F4B96"/>
    <w:rsid w:val="001F5EBC"/>
    <w:rsid w:val="001F7375"/>
    <w:rsid w:val="002015D1"/>
    <w:rsid w:val="00204B19"/>
    <w:rsid w:val="002125F0"/>
    <w:rsid w:val="0021333F"/>
    <w:rsid w:val="002151B8"/>
    <w:rsid w:val="002158B0"/>
    <w:rsid w:val="002168EA"/>
    <w:rsid w:val="00217A0D"/>
    <w:rsid w:val="00224BEF"/>
    <w:rsid w:val="00226540"/>
    <w:rsid w:val="002265E0"/>
    <w:rsid w:val="002278CB"/>
    <w:rsid w:val="0023052E"/>
    <w:rsid w:val="00230C20"/>
    <w:rsid w:val="00231077"/>
    <w:rsid w:val="00231201"/>
    <w:rsid w:val="0023293E"/>
    <w:rsid w:val="00233FD7"/>
    <w:rsid w:val="00236C8C"/>
    <w:rsid w:val="0023796D"/>
    <w:rsid w:val="00237D93"/>
    <w:rsid w:val="00240009"/>
    <w:rsid w:val="00240686"/>
    <w:rsid w:val="00241AE3"/>
    <w:rsid w:val="00241B57"/>
    <w:rsid w:val="002443C5"/>
    <w:rsid w:val="0024453E"/>
    <w:rsid w:val="0025216F"/>
    <w:rsid w:val="002534FF"/>
    <w:rsid w:val="00253E49"/>
    <w:rsid w:val="00255E9A"/>
    <w:rsid w:val="00257ECA"/>
    <w:rsid w:val="0026245E"/>
    <w:rsid w:val="00264B42"/>
    <w:rsid w:val="00267A83"/>
    <w:rsid w:val="00271C97"/>
    <w:rsid w:val="00273CE6"/>
    <w:rsid w:val="00274E9F"/>
    <w:rsid w:val="00275C64"/>
    <w:rsid w:val="0027684E"/>
    <w:rsid w:val="002769F1"/>
    <w:rsid w:val="0027730E"/>
    <w:rsid w:val="00277B0D"/>
    <w:rsid w:val="00281971"/>
    <w:rsid w:val="00282FC1"/>
    <w:rsid w:val="0028369F"/>
    <w:rsid w:val="002873E9"/>
    <w:rsid w:val="002901FF"/>
    <w:rsid w:val="002945F0"/>
    <w:rsid w:val="00295121"/>
    <w:rsid w:val="002A029F"/>
    <w:rsid w:val="002A03FF"/>
    <w:rsid w:val="002C0540"/>
    <w:rsid w:val="002C06F9"/>
    <w:rsid w:val="002C28EE"/>
    <w:rsid w:val="002C2F10"/>
    <w:rsid w:val="002C6C6B"/>
    <w:rsid w:val="002D3B3B"/>
    <w:rsid w:val="002D5625"/>
    <w:rsid w:val="002D66B0"/>
    <w:rsid w:val="002E01EB"/>
    <w:rsid w:val="002E04C9"/>
    <w:rsid w:val="002E49F0"/>
    <w:rsid w:val="002E4D9E"/>
    <w:rsid w:val="002E4FE2"/>
    <w:rsid w:val="002E79D2"/>
    <w:rsid w:val="002F1A3D"/>
    <w:rsid w:val="002F3399"/>
    <w:rsid w:val="002F5773"/>
    <w:rsid w:val="002F5C32"/>
    <w:rsid w:val="002F6B6E"/>
    <w:rsid w:val="00302ADB"/>
    <w:rsid w:val="003047F3"/>
    <w:rsid w:val="00305247"/>
    <w:rsid w:val="00310173"/>
    <w:rsid w:val="00310DDE"/>
    <w:rsid w:val="00311D72"/>
    <w:rsid w:val="003134CC"/>
    <w:rsid w:val="003140F9"/>
    <w:rsid w:val="00316774"/>
    <w:rsid w:val="003218FF"/>
    <w:rsid w:val="0032207E"/>
    <w:rsid w:val="00324991"/>
    <w:rsid w:val="00325C13"/>
    <w:rsid w:val="00327000"/>
    <w:rsid w:val="00332550"/>
    <w:rsid w:val="00332B86"/>
    <w:rsid w:val="00334116"/>
    <w:rsid w:val="00334C65"/>
    <w:rsid w:val="00337F17"/>
    <w:rsid w:val="003403BC"/>
    <w:rsid w:val="00345880"/>
    <w:rsid w:val="0035161A"/>
    <w:rsid w:val="0035241A"/>
    <w:rsid w:val="00355A51"/>
    <w:rsid w:val="00356C98"/>
    <w:rsid w:val="00361BE8"/>
    <w:rsid w:val="00362666"/>
    <w:rsid w:val="003626AA"/>
    <w:rsid w:val="003634F0"/>
    <w:rsid w:val="0036675A"/>
    <w:rsid w:val="00370BF1"/>
    <w:rsid w:val="00375653"/>
    <w:rsid w:val="00380096"/>
    <w:rsid w:val="003855E4"/>
    <w:rsid w:val="00386144"/>
    <w:rsid w:val="00386AEA"/>
    <w:rsid w:val="00393CD2"/>
    <w:rsid w:val="00394B53"/>
    <w:rsid w:val="00396953"/>
    <w:rsid w:val="003A1078"/>
    <w:rsid w:val="003A34A6"/>
    <w:rsid w:val="003A5744"/>
    <w:rsid w:val="003B0510"/>
    <w:rsid w:val="003B0647"/>
    <w:rsid w:val="003B2679"/>
    <w:rsid w:val="003B29D8"/>
    <w:rsid w:val="003B43A1"/>
    <w:rsid w:val="003B4D5C"/>
    <w:rsid w:val="003B5F0E"/>
    <w:rsid w:val="003B6EAE"/>
    <w:rsid w:val="003C00A7"/>
    <w:rsid w:val="003C066D"/>
    <w:rsid w:val="003C4561"/>
    <w:rsid w:val="003C4840"/>
    <w:rsid w:val="003C5208"/>
    <w:rsid w:val="003C61C2"/>
    <w:rsid w:val="003D0364"/>
    <w:rsid w:val="003D173A"/>
    <w:rsid w:val="003D3530"/>
    <w:rsid w:val="003D4D26"/>
    <w:rsid w:val="003E04D1"/>
    <w:rsid w:val="003E3DEE"/>
    <w:rsid w:val="003E47DD"/>
    <w:rsid w:val="003E5560"/>
    <w:rsid w:val="003E6CCD"/>
    <w:rsid w:val="003E7D9C"/>
    <w:rsid w:val="003F00EF"/>
    <w:rsid w:val="003F4D5F"/>
    <w:rsid w:val="003F57B4"/>
    <w:rsid w:val="003F6493"/>
    <w:rsid w:val="003F72BA"/>
    <w:rsid w:val="00401BD1"/>
    <w:rsid w:val="00405B70"/>
    <w:rsid w:val="00413806"/>
    <w:rsid w:val="004139FA"/>
    <w:rsid w:val="00415E63"/>
    <w:rsid w:val="0042502A"/>
    <w:rsid w:val="00425D5C"/>
    <w:rsid w:val="004275C3"/>
    <w:rsid w:val="00431DF4"/>
    <w:rsid w:val="004331A0"/>
    <w:rsid w:val="004372B0"/>
    <w:rsid w:val="00437E8A"/>
    <w:rsid w:val="00440471"/>
    <w:rsid w:val="004407C1"/>
    <w:rsid w:val="00441FCD"/>
    <w:rsid w:val="004422ED"/>
    <w:rsid w:val="0044371D"/>
    <w:rsid w:val="00444D35"/>
    <w:rsid w:val="00444DEE"/>
    <w:rsid w:val="0044599C"/>
    <w:rsid w:val="004460D4"/>
    <w:rsid w:val="00446936"/>
    <w:rsid w:val="00446CEE"/>
    <w:rsid w:val="00446F02"/>
    <w:rsid w:val="004470D2"/>
    <w:rsid w:val="0044792D"/>
    <w:rsid w:val="00450715"/>
    <w:rsid w:val="00450DD7"/>
    <w:rsid w:val="00451B79"/>
    <w:rsid w:val="00452A32"/>
    <w:rsid w:val="004532E1"/>
    <w:rsid w:val="00453319"/>
    <w:rsid w:val="00461002"/>
    <w:rsid w:val="00461B31"/>
    <w:rsid w:val="004656F7"/>
    <w:rsid w:val="00466B5F"/>
    <w:rsid w:val="00476226"/>
    <w:rsid w:val="00476ADE"/>
    <w:rsid w:val="00476FE6"/>
    <w:rsid w:val="0047709D"/>
    <w:rsid w:val="0048099E"/>
    <w:rsid w:val="00481D03"/>
    <w:rsid w:val="0048433A"/>
    <w:rsid w:val="00486597"/>
    <w:rsid w:val="0049158E"/>
    <w:rsid w:val="00491D0B"/>
    <w:rsid w:val="004921E6"/>
    <w:rsid w:val="00492EA5"/>
    <w:rsid w:val="00493107"/>
    <w:rsid w:val="00494FBD"/>
    <w:rsid w:val="004A01BD"/>
    <w:rsid w:val="004A3F3E"/>
    <w:rsid w:val="004A60D3"/>
    <w:rsid w:val="004A7120"/>
    <w:rsid w:val="004B3D45"/>
    <w:rsid w:val="004B62FA"/>
    <w:rsid w:val="004B6AB7"/>
    <w:rsid w:val="004C09CB"/>
    <w:rsid w:val="004C1E46"/>
    <w:rsid w:val="004C30F6"/>
    <w:rsid w:val="004C39BF"/>
    <w:rsid w:val="004C7048"/>
    <w:rsid w:val="004D0281"/>
    <w:rsid w:val="004D04DF"/>
    <w:rsid w:val="004D7D46"/>
    <w:rsid w:val="004E0288"/>
    <w:rsid w:val="004E170B"/>
    <w:rsid w:val="004E66F2"/>
    <w:rsid w:val="004E720A"/>
    <w:rsid w:val="004F061C"/>
    <w:rsid w:val="004F1B33"/>
    <w:rsid w:val="004F3562"/>
    <w:rsid w:val="004F4098"/>
    <w:rsid w:val="004F6D3C"/>
    <w:rsid w:val="005013AC"/>
    <w:rsid w:val="0050286A"/>
    <w:rsid w:val="005029EF"/>
    <w:rsid w:val="00507E9A"/>
    <w:rsid w:val="005118D2"/>
    <w:rsid w:val="005125FE"/>
    <w:rsid w:val="00514C43"/>
    <w:rsid w:val="00515351"/>
    <w:rsid w:val="00515644"/>
    <w:rsid w:val="00517807"/>
    <w:rsid w:val="0052011D"/>
    <w:rsid w:val="0052020F"/>
    <w:rsid w:val="00520705"/>
    <w:rsid w:val="005217A6"/>
    <w:rsid w:val="0052469C"/>
    <w:rsid w:val="00527A88"/>
    <w:rsid w:val="00531F8E"/>
    <w:rsid w:val="00532456"/>
    <w:rsid w:val="00533120"/>
    <w:rsid w:val="0053521E"/>
    <w:rsid w:val="00543C60"/>
    <w:rsid w:val="00544C74"/>
    <w:rsid w:val="00544C75"/>
    <w:rsid w:val="005452A4"/>
    <w:rsid w:val="00551EB8"/>
    <w:rsid w:val="00552572"/>
    <w:rsid w:val="005555CA"/>
    <w:rsid w:val="00556CEB"/>
    <w:rsid w:val="00557FAB"/>
    <w:rsid w:val="00561599"/>
    <w:rsid w:val="00563169"/>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634F"/>
    <w:rsid w:val="00596E1C"/>
    <w:rsid w:val="0059714F"/>
    <w:rsid w:val="005974F0"/>
    <w:rsid w:val="005A1074"/>
    <w:rsid w:val="005A3BB3"/>
    <w:rsid w:val="005A515B"/>
    <w:rsid w:val="005B03DA"/>
    <w:rsid w:val="005B0652"/>
    <w:rsid w:val="005B38E1"/>
    <w:rsid w:val="005B446D"/>
    <w:rsid w:val="005B74D1"/>
    <w:rsid w:val="005C334E"/>
    <w:rsid w:val="005C3F1F"/>
    <w:rsid w:val="005C7B55"/>
    <w:rsid w:val="005D6865"/>
    <w:rsid w:val="005D710A"/>
    <w:rsid w:val="005E2000"/>
    <w:rsid w:val="005E48C9"/>
    <w:rsid w:val="005F0150"/>
    <w:rsid w:val="005F0FA6"/>
    <w:rsid w:val="005F7693"/>
    <w:rsid w:val="005F7EA1"/>
    <w:rsid w:val="00602101"/>
    <w:rsid w:val="00604A58"/>
    <w:rsid w:val="006050B4"/>
    <w:rsid w:val="0060641C"/>
    <w:rsid w:val="00611163"/>
    <w:rsid w:val="006118BC"/>
    <w:rsid w:val="00614B83"/>
    <w:rsid w:val="00615559"/>
    <w:rsid w:val="00617D83"/>
    <w:rsid w:val="00621040"/>
    <w:rsid w:val="00621AB7"/>
    <w:rsid w:val="00621DBF"/>
    <w:rsid w:val="006227D3"/>
    <w:rsid w:val="0062341A"/>
    <w:rsid w:val="00631DD1"/>
    <w:rsid w:val="00634488"/>
    <w:rsid w:val="00636221"/>
    <w:rsid w:val="006369C5"/>
    <w:rsid w:val="00637438"/>
    <w:rsid w:val="00640BF8"/>
    <w:rsid w:val="00641CFE"/>
    <w:rsid w:val="00643A95"/>
    <w:rsid w:val="00644942"/>
    <w:rsid w:val="006458AB"/>
    <w:rsid w:val="00652E01"/>
    <w:rsid w:val="00656B14"/>
    <w:rsid w:val="00662975"/>
    <w:rsid w:val="0066370F"/>
    <w:rsid w:val="006672DA"/>
    <w:rsid w:val="00670A2E"/>
    <w:rsid w:val="00671DF7"/>
    <w:rsid w:val="006722CC"/>
    <w:rsid w:val="00672E72"/>
    <w:rsid w:val="0067313D"/>
    <w:rsid w:val="00674560"/>
    <w:rsid w:val="00677D3A"/>
    <w:rsid w:val="00681254"/>
    <w:rsid w:val="00681304"/>
    <w:rsid w:val="00681DDD"/>
    <w:rsid w:val="00684171"/>
    <w:rsid w:val="00684208"/>
    <w:rsid w:val="00685E67"/>
    <w:rsid w:val="00686B96"/>
    <w:rsid w:val="0069057E"/>
    <w:rsid w:val="00692B18"/>
    <w:rsid w:val="00692C3C"/>
    <w:rsid w:val="00693147"/>
    <w:rsid w:val="006932DD"/>
    <w:rsid w:val="0069517D"/>
    <w:rsid w:val="00695482"/>
    <w:rsid w:val="006966DC"/>
    <w:rsid w:val="00697084"/>
    <w:rsid w:val="006A38C3"/>
    <w:rsid w:val="006A747E"/>
    <w:rsid w:val="006B2D8B"/>
    <w:rsid w:val="006B2EF2"/>
    <w:rsid w:val="006B4B76"/>
    <w:rsid w:val="006B57BB"/>
    <w:rsid w:val="006B70C3"/>
    <w:rsid w:val="006B767B"/>
    <w:rsid w:val="006C13B9"/>
    <w:rsid w:val="006C2308"/>
    <w:rsid w:val="006C5075"/>
    <w:rsid w:val="006C5BBD"/>
    <w:rsid w:val="006D2ABA"/>
    <w:rsid w:val="006D40C7"/>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2F26"/>
    <w:rsid w:val="007347F9"/>
    <w:rsid w:val="00735112"/>
    <w:rsid w:val="00736B41"/>
    <w:rsid w:val="007370A0"/>
    <w:rsid w:val="0073761A"/>
    <w:rsid w:val="00740D4C"/>
    <w:rsid w:val="00745309"/>
    <w:rsid w:val="00752BF0"/>
    <w:rsid w:val="0075727C"/>
    <w:rsid w:val="00761573"/>
    <w:rsid w:val="00761C3A"/>
    <w:rsid w:val="00762D30"/>
    <w:rsid w:val="0076309E"/>
    <w:rsid w:val="00763E61"/>
    <w:rsid w:val="007651E5"/>
    <w:rsid w:val="00765665"/>
    <w:rsid w:val="007724D5"/>
    <w:rsid w:val="0077261A"/>
    <w:rsid w:val="0077397B"/>
    <w:rsid w:val="00774E35"/>
    <w:rsid w:val="00775253"/>
    <w:rsid w:val="00777BE5"/>
    <w:rsid w:val="00781160"/>
    <w:rsid w:val="0078349E"/>
    <w:rsid w:val="00785BA5"/>
    <w:rsid w:val="00787AE9"/>
    <w:rsid w:val="00790CE0"/>
    <w:rsid w:val="00791513"/>
    <w:rsid w:val="007929EB"/>
    <w:rsid w:val="00792BEC"/>
    <w:rsid w:val="00794328"/>
    <w:rsid w:val="00795BAC"/>
    <w:rsid w:val="00797238"/>
    <w:rsid w:val="00797B6D"/>
    <w:rsid w:val="007A588C"/>
    <w:rsid w:val="007A6495"/>
    <w:rsid w:val="007A6CCE"/>
    <w:rsid w:val="007B28D1"/>
    <w:rsid w:val="007B35E5"/>
    <w:rsid w:val="007B3C15"/>
    <w:rsid w:val="007B64DF"/>
    <w:rsid w:val="007B744B"/>
    <w:rsid w:val="007B7E1C"/>
    <w:rsid w:val="007C218A"/>
    <w:rsid w:val="007C218F"/>
    <w:rsid w:val="007C42EF"/>
    <w:rsid w:val="007C60A7"/>
    <w:rsid w:val="007C77BD"/>
    <w:rsid w:val="007D093B"/>
    <w:rsid w:val="007D6EC7"/>
    <w:rsid w:val="007E03B4"/>
    <w:rsid w:val="007E19FD"/>
    <w:rsid w:val="007E499A"/>
    <w:rsid w:val="007E5239"/>
    <w:rsid w:val="007E6486"/>
    <w:rsid w:val="007F0306"/>
    <w:rsid w:val="007F0DA8"/>
    <w:rsid w:val="007F23B4"/>
    <w:rsid w:val="007F2411"/>
    <w:rsid w:val="007F330B"/>
    <w:rsid w:val="007F6AC3"/>
    <w:rsid w:val="007F71ED"/>
    <w:rsid w:val="007F7773"/>
    <w:rsid w:val="00812AF1"/>
    <w:rsid w:val="00814DFA"/>
    <w:rsid w:val="00815137"/>
    <w:rsid w:val="00815C04"/>
    <w:rsid w:val="00820373"/>
    <w:rsid w:val="008208EA"/>
    <w:rsid w:val="00821B44"/>
    <w:rsid w:val="00821C0C"/>
    <w:rsid w:val="00824275"/>
    <w:rsid w:val="00824969"/>
    <w:rsid w:val="00826FDC"/>
    <w:rsid w:val="00830C3F"/>
    <w:rsid w:val="0083153D"/>
    <w:rsid w:val="00832093"/>
    <w:rsid w:val="00832165"/>
    <w:rsid w:val="008340B8"/>
    <w:rsid w:val="00835383"/>
    <w:rsid w:val="008371AE"/>
    <w:rsid w:val="008406A2"/>
    <w:rsid w:val="008446BB"/>
    <w:rsid w:val="008501D7"/>
    <w:rsid w:val="008505C6"/>
    <w:rsid w:val="00850B38"/>
    <w:rsid w:val="00850E93"/>
    <w:rsid w:val="00852787"/>
    <w:rsid w:val="008528B8"/>
    <w:rsid w:val="00852A13"/>
    <w:rsid w:val="008535CF"/>
    <w:rsid w:val="00853F97"/>
    <w:rsid w:val="00854250"/>
    <w:rsid w:val="00854D16"/>
    <w:rsid w:val="00855F26"/>
    <w:rsid w:val="0085682A"/>
    <w:rsid w:val="0086164B"/>
    <w:rsid w:val="00862BBF"/>
    <w:rsid w:val="00863129"/>
    <w:rsid w:val="00867744"/>
    <w:rsid w:val="00867EAF"/>
    <w:rsid w:val="008715AD"/>
    <w:rsid w:val="008719BA"/>
    <w:rsid w:val="00872857"/>
    <w:rsid w:val="008801E8"/>
    <w:rsid w:val="00880DC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B0A17"/>
    <w:rsid w:val="008B240D"/>
    <w:rsid w:val="008B2948"/>
    <w:rsid w:val="008B2FB2"/>
    <w:rsid w:val="008B375A"/>
    <w:rsid w:val="008B4639"/>
    <w:rsid w:val="008B48E6"/>
    <w:rsid w:val="008C02BF"/>
    <w:rsid w:val="008C2343"/>
    <w:rsid w:val="008C27A0"/>
    <w:rsid w:val="008C2881"/>
    <w:rsid w:val="008C45A3"/>
    <w:rsid w:val="008C5C2A"/>
    <w:rsid w:val="008E3801"/>
    <w:rsid w:val="008E6837"/>
    <w:rsid w:val="008E6BA7"/>
    <w:rsid w:val="008F086A"/>
    <w:rsid w:val="008F2C77"/>
    <w:rsid w:val="008F4833"/>
    <w:rsid w:val="008F4DAB"/>
    <w:rsid w:val="008F5B3E"/>
    <w:rsid w:val="00900C02"/>
    <w:rsid w:val="00901DD6"/>
    <w:rsid w:val="009029F8"/>
    <w:rsid w:val="0090427F"/>
    <w:rsid w:val="00904F6E"/>
    <w:rsid w:val="009056B3"/>
    <w:rsid w:val="0091070F"/>
    <w:rsid w:val="00910786"/>
    <w:rsid w:val="00911130"/>
    <w:rsid w:val="0091332F"/>
    <w:rsid w:val="00913C09"/>
    <w:rsid w:val="0091517E"/>
    <w:rsid w:val="00915F0C"/>
    <w:rsid w:val="009261D6"/>
    <w:rsid w:val="00936916"/>
    <w:rsid w:val="009423ED"/>
    <w:rsid w:val="00944604"/>
    <w:rsid w:val="00945AA6"/>
    <w:rsid w:val="00947B8A"/>
    <w:rsid w:val="00953307"/>
    <w:rsid w:val="00953A0D"/>
    <w:rsid w:val="00957BEE"/>
    <w:rsid w:val="00962621"/>
    <w:rsid w:val="00962DEC"/>
    <w:rsid w:val="0096395C"/>
    <w:rsid w:val="00970ABD"/>
    <w:rsid w:val="009721B7"/>
    <w:rsid w:val="00973E43"/>
    <w:rsid w:val="00974BD2"/>
    <w:rsid w:val="009766C5"/>
    <w:rsid w:val="009772BB"/>
    <w:rsid w:val="0097794B"/>
    <w:rsid w:val="00980467"/>
    <w:rsid w:val="00982180"/>
    <w:rsid w:val="00982CEC"/>
    <w:rsid w:val="00983DE6"/>
    <w:rsid w:val="0098621D"/>
    <w:rsid w:val="009877AD"/>
    <w:rsid w:val="00990C31"/>
    <w:rsid w:val="009940FA"/>
    <w:rsid w:val="00994B80"/>
    <w:rsid w:val="009A0912"/>
    <w:rsid w:val="009A096E"/>
    <w:rsid w:val="009A29B9"/>
    <w:rsid w:val="009A314E"/>
    <w:rsid w:val="009A4C5E"/>
    <w:rsid w:val="009A558A"/>
    <w:rsid w:val="009A6FF7"/>
    <w:rsid w:val="009A70C4"/>
    <w:rsid w:val="009B13B3"/>
    <w:rsid w:val="009B3149"/>
    <w:rsid w:val="009B45AF"/>
    <w:rsid w:val="009C0092"/>
    <w:rsid w:val="009C1D5A"/>
    <w:rsid w:val="009C2AC9"/>
    <w:rsid w:val="009C6962"/>
    <w:rsid w:val="009D285E"/>
    <w:rsid w:val="009D2EF0"/>
    <w:rsid w:val="009D4B82"/>
    <w:rsid w:val="009D4E91"/>
    <w:rsid w:val="009D6C3F"/>
    <w:rsid w:val="009E0A56"/>
    <w:rsid w:val="009E4D01"/>
    <w:rsid w:val="009E5754"/>
    <w:rsid w:val="009E589E"/>
    <w:rsid w:val="009E5910"/>
    <w:rsid w:val="009F180B"/>
    <w:rsid w:val="009F3367"/>
    <w:rsid w:val="009F39EF"/>
    <w:rsid w:val="009F47CC"/>
    <w:rsid w:val="009F4C72"/>
    <w:rsid w:val="009F5A4D"/>
    <w:rsid w:val="00A02640"/>
    <w:rsid w:val="00A03BC2"/>
    <w:rsid w:val="00A055DC"/>
    <w:rsid w:val="00A0695E"/>
    <w:rsid w:val="00A10698"/>
    <w:rsid w:val="00A12AFA"/>
    <w:rsid w:val="00A146EC"/>
    <w:rsid w:val="00A14B75"/>
    <w:rsid w:val="00A14CF2"/>
    <w:rsid w:val="00A15494"/>
    <w:rsid w:val="00A15B45"/>
    <w:rsid w:val="00A16F43"/>
    <w:rsid w:val="00A20FBF"/>
    <w:rsid w:val="00A20FD7"/>
    <w:rsid w:val="00A224BA"/>
    <w:rsid w:val="00A249F0"/>
    <w:rsid w:val="00A24C9F"/>
    <w:rsid w:val="00A25954"/>
    <w:rsid w:val="00A31E9C"/>
    <w:rsid w:val="00A32229"/>
    <w:rsid w:val="00A32987"/>
    <w:rsid w:val="00A3322B"/>
    <w:rsid w:val="00A3399F"/>
    <w:rsid w:val="00A346D4"/>
    <w:rsid w:val="00A35FE7"/>
    <w:rsid w:val="00A37F9D"/>
    <w:rsid w:val="00A40E16"/>
    <w:rsid w:val="00A41A7F"/>
    <w:rsid w:val="00A43C67"/>
    <w:rsid w:val="00A46E19"/>
    <w:rsid w:val="00A47CDF"/>
    <w:rsid w:val="00A50EA6"/>
    <w:rsid w:val="00A51756"/>
    <w:rsid w:val="00A54160"/>
    <w:rsid w:val="00A55656"/>
    <w:rsid w:val="00A569CF"/>
    <w:rsid w:val="00A57DF4"/>
    <w:rsid w:val="00A60664"/>
    <w:rsid w:val="00A60C09"/>
    <w:rsid w:val="00A60DD7"/>
    <w:rsid w:val="00A6306A"/>
    <w:rsid w:val="00A64158"/>
    <w:rsid w:val="00A64671"/>
    <w:rsid w:val="00A672F8"/>
    <w:rsid w:val="00A70C31"/>
    <w:rsid w:val="00A7164A"/>
    <w:rsid w:val="00A7166D"/>
    <w:rsid w:val="00A725A8"/>
    <w:rsid w:val="00A7722B"/>
    <w:rsid w:val="00A77541"/>
    <w:rsid w:val="00A802FF"/>
    <w:rsid w:val="00A8277F"/>
    <w:rsid w:val="00A84BFA"/>
    <w:rsid w:val="00A86B9D"/>
    <w:rsid w:val="00A87DEE"/>
    <w:rsid w:val="00A92B14"/>
    <w:rsid w:val="00A939F8"/>
    <w:rsid w:val="00A95571"/>
    <w:rsid w:val="00A96A73"/>
    <w:rsid w:val="00AA2EB4"/>
    <w:rsid w:val="00AA31ED"/>
    <w:rsid w:val="00AA4F37"/>
    <w:rsid w:val="00AA5FE5"/>
    <w:rsid w:val="00AA7D37"/>
    <w:rsid w:val="00AB0336"/>
    <w:rsid w:val="00AB1668"/>
    <w:rsid w:val="00AB1871"/>
    <w:rsid w:val="00AB61C3"/>
    <w:rsid w:val="00AB6885"/>
    <w:rsid w:val="00AB6FBD"/>
    <w:rsid w:val="00AC2520"/>
    <w:rsid w:val="00AC5BD2"/>
    <w:rsid w:val="00AC5D8B"/>
    <w:rsid w:val="00AD236F"/>
    <w:rsid w:val="00AD2953"/>
    <w:rsid w:val="00AD3707"/>
    <w:rsid w:val="00AD48A7"/>
    <w:rsid w:val="00AD4976"/>
    <w:rsid w:val="00AD550B"/>
    <w:rsid w:val="00AD663D"/>
    <w:rsid w:val="00AE0607"/>
    <w:rsid w:val="00AE1652"/>
    <w:rsid w:val="00AE2697"/>
    <w:rsid w:val="00AE2F63"/>
    <w:rsid w:val="00AE73E7"/>
    <w:rsid w:val="00AE794D"/>
    <w:rsid w:val="00AF0A38"/>
    <w:rsid w:val="00AF1DF6"/>
    <w:rsid w:val="00AF201E"/>
    <w:rsid w:val="00AF3F28"/>
    <w:rsid w:val="00AF5D1D"/>
    <w:rsid w:val="00AF6D1C"/>
    <w:rsid w:val="00B00D61"/>
    <w:rsid w:val="00B016B8"/>
    <w:rsid w:val="00B02BBB"/>
    <w:rsid w:val="00B04257"/>
    <w:rsid w:val="00B114E6"/>
    <w:rsid w:val="00B14AE9"/>
    <w:rsid w:val="00B17FF5"/>
    <w:rsid w:val="00B20CCA"/>
    <w:rsid w:val="00B22A5A"/>
    <w:rsid w:val="00B23727"/>
    <w:rsid w:val="00B23B1E"/>
    <w:rsid w:val="00B300DF"/>
    <w:rsid w:val="00B30156"/>
    <w:rsid w:val="00B32B62"/>
    <w:rsid w:val="00B34C45"/>
    <w:rsid w:val="00B37C04"/>
    <w:rsid w:val="00B40463"/>
    <w:rsid w:val="00B41798"/>
    <w:rsid w:val="00B41D46"/>
    <w:rsid w:val="00B42A28"/>
    <w:rsid w:val="00B4412D"/>
    <w:rsid w:val="00B44EAB"/>
    <w:rsid w:val="00B45A37"/>
    <w:rsid w:val="00B45B4E"/>
    <w:rsid w:val="00B509FD"/>
    <w:rsid w:val="00B54CB0"/>
    <w:rsid w:val="00B557E2"/>
    <w:rsid w:val="00B55875"/>
    <w:rsid w:val="00B60777"/>
    <w:rsid w:val="00B63453"/>
    <w:rsid w:val="00B66526"/>
    <w:rsid w:val="00B712CD"/>
    <w:rsid w:val="00B74813"/>
    <w:rsid w:val="00B7495B"/>
    <w:rsid w:val="00B756E8"/>
    <w:rsid w:val="00B75F12"/>
    <w:rsid w:val="00B75F51"/>
    <w:rsid w:val="00B80B78"/>
    <w:rsid w:val="00B80EFC"/>
    <w:rsid w:val="00B82500"/>
    <w:rsid w:val="00B82825"/>
    <w:rsid w:val="00B8449C"/>
    <w:rsid w:val="00B90283"/>
    <w:rsid w:val="00B93EC7"/>
    <w:rsid w:val="00B96435"/>
    <w:rsid w:val="00B9763B"/>
    <w:rsid w:val="00B97EBB"/>
    <w:rsid w:val="00BA4953"/>
    <w:rsid w:val="00BA4E1E"/>
    <w:rsid w:val="00BA5094"/>
    <w:rsid w:val="00BA5535"/>
    <w:rsid w:val="00BA69AC"/>
    <w:rsid w:val="00BB2BC6"/>
    <w:rsid w:val="00BB545B"/>
    <w:rsid w:val="00BB54B2"/>
    <w:rsid w:val="00BB752E"/>
    <w:rsid w:val="00BC0ECB"/>
    <w:rsid w:val="00BC6B12"/>
    <w:rsid w:val="00BD1669"/>
    <w:rsid w:val="00BD2181"/>
    <w:rsid w:val="00BD43D7"/>
    <w:rsid w:val="00BD7C81"/>
    <w:rsid w:val="00BD7F95"/>
    <w:rsid w:val="00BE4CDE"/>
    <w:rsid w:val="00BE5527"/>
    <w:rsid w:val="00BE5ECF"/>
    <w:rsid w:val="00BE6255"/>
    <w:rsid w:val="00BF11AA"/>
    <w:rsid w:val="00BF34A1"/>
    <w:rsid w:val="00BF34C8"/>
    <w:rsid w:val="00BF3C19"/>
    <w:rsid w:val="00BF6770"/>
    <w:rsid w:val="00C011A3"/>
    <w:rsid w:val="00C02171"/>
    <w:rsid w:val="00C02F20"/>
    <w:rsid w:val="00C06199"/>
    <w:rsid w:val="00C07A6A"/>
    <w:rsid w:val="00C07F19"/>
    <w:rsid w:val="00C10996"/>
    <w:rsid w:val="00C121B7"/>
    <w:rsid w:val="00C124D1"/>
    <w:rsid w:val="00C15953"/>
    <w:rsid w:val="00C21745"/>
    <w:rsid w:val="00C22C7A"/>
    <w:rsid w:val="00C22D80"/>
    <w:rsid w:val="00C234B0"/>
    <w:rsid w:val="00C25389"/>
    <w:rsid w:val="00C25994"/>
    <w:rsid w:val="00C25E7E"/>
    <w:rsid w:val="00C3188A"/>
    <w:rsid w:val="00C33FE0"/>
    <w:rsid w:val="00C3486E"/>
    <w:rsid w:val="00C420B6"/>
    <w:rsid w:val="00C42CC1"/>
    <w:rsid w:val="00C4653E"/>
    <w:rsid w:val="00C47D7B"/>
    <w:rsid w:val="00C53613"/>
    <w:rsid w:val="00C54222"/>
    <w:rsid w:val="00C55CC2"/>
    <w:rsid w:val="00C56093"/>
    <w:rsid w:val="00C56FE6"/>
    <w:rsid w:val="00C61EDB"/>
    <w:rsid w:val="00C627E1"/>
    <w:rsid w:val="00C64BBD"/>
    <w:rsid w:val="00C6562D"/>
    <w:rsid w:val="00C66298"/>
    <w:rsid w:val="00C67673"/>
    <w:rsid w:val="00C71DE0"/>
    <w:rsid w:val="00C74687"/>
    <w:rsid w:val="00C76A80"/>
    <w:rsid w:val="00C76D45"/>
    <w:rsid w:val="00C811BE"/>
    <w:rsid w:val="00C81C88"/>
    <w:rsid w:val="00C828B4"/>
    <w:rsid w:val="00C82975"/>
    <w:rsid w:val="00C83AFF"/>
    <w:rsid w:val="00C83C9F"/>
    <w:rsid w:val="00C83FAD"/>
    <w:rsid w:val="00C84213"/>
    <w:rsid w:val="00C843BD"/>
    <w:rsid w:val="00C86460"/>
    <w:rsid w:val="00C86B69"/>
    <w:rsid w:val="00C91266"/>
    <w:rsid w:val="00C912AB"/>
    <w:rsid w:val="00C95432"/>
    <w:rsid w:val="00C95ADA"/>
    <w:rsid w:val="00C95E22"/>
    <w:rsid w:val="00C964D3"/>
    <w:rsid w:val="00C9766F"/>
    <w:rsid w:val="00CA2ECC"/>
    <w:rsid w:val="00CA4399"/>
    <w:rsid w:val="00CA5E69"/>
    <w:rsid w:val="00CA60B9"/>
    <w:rsid w:val="00CA7C34"/>
    <w:rsid w:val="00CB05EF"/>
    <w:rsid w:val="00CB1529"/>
    <w:rsid w:val="00CB2364"/>
    <w:rsid w:val="00CB4FBC"/>
    <w:rsid w:val="00CB612C"/>
    <w:rsid w:val="00CC0C94"/>
    <w:rsid w:val="00CC1277"/>
    <w:rsid w:val="00CC2B63"/>
    <w:rsid w:val="00CC329B"/>
    <w:rsid w:val="00CC395F"/>
    <w:rsid w:val="00CD12CC"/>
    <w:rsid w:val="00CD39B0"/>
    <w:rsid w:val="00CD516A"/>
    <w:rsid w:val="00CE1B6E"/>
    <w:rsid w:val="00CE26A3"/>
    <w:rsid w:val="00CE421B"/>
    <w:rsid w:val="00CE57EA"/>
    <w:rsid w:val="00CE6165"/>
    <w:rsid w:val="00CF476A"/>
    <w:rsid w:val="00CF560A"/>
    <w:rsid w:val="00CF58F5"/>
    <w:rsid w:val="00CF6000"/>
    <w:rsid w:val="00CF71B1"/>
    <w:rsid w:val="00D007B5"/>
    <w:rsid w:val="00D01438"/>
    <w:rsid w:val="00D054DC"/>
    <w:rsid w:val="00D06AF9"/>
    <w:rsid w:val="00D12256"/>
    <w:rsid w:val="00D123D7"/>
    <w:rsid w:val="00D22E23"/>
    <w:rsid w:val="00D24041"/>
    <w:rsid w:val="00D244A9"/>
    <w:rsid w:val="00D33099"/>
    <w:rsid w:val="00D33FA0"/>
    <w:rsid w:val="00D34F47"/>
    <w:rsid w:val="00D41971"/>
    <w:rsid w:val="00D44058"/>
    <w:rsid w:val="00D45D8B"/>
    <w:rsid w:val="00D466C6"/>
    <w:rsid w:val="00D47B5F"/>
    <w:rsid w:val="00D522BC"/>
    <w:rsid w:val="00D617ED"/>
    <w:rsid w:val="00D65092"/>
    <w:rsid w:val="00D66608"/>
    <w:rsid w:val="00D677F2"/>
    <w:rsid w:val="00D70540"/>
    <w:rsid w:val="00D70565"/>
    <w:rsid w:val="00D71B81"/>
    <w:rsid w:val="00D72414"/>
    <w:rsid w:val="00D74409"/>
    <w:rsid w:val="00D7685F"/>
    <w:rsid w:val="00D80D76"/>
    <w:rsid w:val="00D811E7"/>
    <w:rsid w:val="00D812F6"/>
    <w:rsid w:val="00D821A5"/>
    <w:rsid w:val="00D825BB"/>
    <w:rsid w:val="00D83159"/>
    <w:rsid w:val="00D831C5"/>
    <w:rsid w:val="00D8581C"/>
    <w:rsid w:val="00D85D41"/>
    <w:rsid w:val="00D864EC"/>
    <w:rsid w:val="00D86850"/>
    <w:rsid w:val="00D90397"/>
    <w:rsid w:val="00D92C3A"/>
    <w:rsid w:val="00D94BBF"/>
    <w:rsid w:val="00D96BAF"/>
    <w:rsid w:val="00DA260C"/>
    <w:rsid w:val="00DA4167"/>
    <w:rsid w:val="00DA418C"/>
    <w:rsid w:val="00DA46CC"/>
    <w:rsid w:val="00DB4114"/>
    <w:rsid w:val="00DB56C4"/>
    <w:rsid w:val="00DB640F"/>
    <w:rsid w:val="00DC102C"/>
    <w:rsid w:val="00DC60AB"/>
    <w:rsid w:val="00DC7F64"/>
    <w:rsid w:val="00DD319A"/>
    <w:rsid w:val="00DD7C31"/>
    <w:rsid w:val="00DE16C9"/>
    <w:rsid w:val="00DE42FC"/>
    <w:rsid w:val="00DE5197"/>
    <w:rsid w:val="00DE51CC"/>
    <w:rsid w:val="00DF12E5"/>
    <w:rsid w:val="00DF18F0"/>
    <w:rsid w:val="00DF21D0"/>
    <w:rsid w:val="00DF3774"/>
    <w:rsid w:val="00DF442F"/>
    <w:rsid w:val="00DF4F95"/>
    <w:rsid w:val="00E00B0E"/>
    <w:rsid w:val="00E01812"/>
    <w:rsid w:val="00E03DAF"/>
    <w:rsid w:val="00E06DC2"/>
    <w:rsid w:val="00E10937"/>
    <w:rsid w:val="00E13119"/>
    <w:rsid w:val="00E14E55"/>
    <w:rsid w:val="00E16625"/>
    <w:rsid w:val="00E1767B"/>
    <w:rsid w:val="00E17A20"/>
    <w:rsid w:val="00E17C12"/>
    <w:rsid w:val="00E24BF7"/>
    <w:rsid w:val="00E25593"/>
    <w:rsid w:val="00E26A56"/>
    <w:rsid w:val="00E273F8"/>
    <w:rsid w:val="00E30157"/>
    <w:rsid w:val="00E31F60"/>
    <w:rsid w:val="00E3774F"/>
    <w:rsid w:val="00E416BA"/>
    <w:rsid w:val="00E4574F"/>
    <w:rsid w:val="00E45AD9"/>
    <w:rsid w:val="00E4743A"/>
    <w:rsid w:val="00E478B2"/>
    <w:rsid w:val="00E5103B"/>
    <w:rsid w:val="00E5281E"/>
    <w:rsid w:val="00E52BFB"/>
    <w:rsid w:val="00E52C56"/>
    <w:rsid w:val="00E5486E"/>
    <w:rsid w:val="00E566E5"/>
    <w:rsid w:val="00E56BEA"/>
    <w:rsid w:val="00E56C22"/>
    <w:rsid w:val="00E60D58"/>
    <w:rsid w:val="00E616FF"/>
    <w:rsid w:val="00E6254D"/>
    <w:rsid w:val="00E63FD4"/>
    <w:rsid w:val="00E65B6B"/>
    <w:rsid w:val="00E73066"/>
    <w:rsid w:val="00E73761"/>
    <w:rsid w:val="00E80213"/>
    <w:rsid w:val="00E81C97"/>
    <w:rsid w:val="00E83CD9"/>
    <w:rsid w:val="00E845BE"/>
    <w:rsid w:val="00E86420"/>
    <w:rsid w:val="00E90553"/>
    <w:rsid w:val="00E90A32"/>
    <w:rsid w:val="00E94AD5"/>
    <w:rsid w:val="00E94E3A"/>
    <w:rsid w:val="00E95C1B"/>
    <w:rsid w:val="00E96702"/>
    <w:rsid w:val="00E967A4"/>
    <w:rsid w:val="00E96CB8"/>
    <w:rsid w:val="00E96D87"/>
    <w:rsid w:val="00EA1E3F"/>
    <w:rsid w:val="00EA3138"/>
    <w:rsid w:val="00EA6405"/>
    <w:rsid w:val="00EA7A8B"/>
    <w:rsid w:val="00EB209A"/>
    <w:rsid w:val="00EB6CB0"/>
    <w:rsid w:val="00EC2532"/>
    <w:rsid w:val="00EC3AE7"/>
    <w:rsid w:val="00EC42E2"/>
    <w:rsid w:val="00EC4912"/>
    <w:rsid w:val="00EC6387"/>
    <w:rsid w:val="00EC74F8"/>
    <w:rsid w:val="00ED46E3"/>
    <w:rsid w:val="00ED70B4"/>
    <w:rsid w:val="00ED721E"/>
    <w:rsid w:val="00EE24E3"/>
    <w:rsid w:val="00EE4A3F"/>
    <w:rsid w:val="00EE4D5F"/>
    <w:rsid w:val="00EE5844"/>
    <w:rsid w:val="00EF02CB"/>
    <w:rsid w:val="00EF0FBB"/>
    <w:rsid w:val="00EF4B34"/>
    <w:rsid w:val="00EF5781"/>
    <w:rsid w:val="00EF5933"/>
    <w:rsid w:val="00EF6F9B"/>
    <w:rsid w:val="00EF7CA6"/>
    <w:rsid w:val="00F0048D"/>
    <w:rsid w:val="00F02197"/>
    <w:rsid w:val="00F0221B"/>
    <w:rsid w:val="00F03856"/>
    <w:rsid w:val="00F0515E"/>
    <w:rsid w:val="00F06F6B"/>
    <w:rsid w:val="00F06FF4"/>
    <w:rsid w:val="00F07A6B"/>
    <w:rsid w:val="00F13416"/>
    <w:rsid w:val="00F13C4F"/>
    <w:rsid w:val="00F144B7"/>
    <w:rsid w:val="00F1585A"/>
    <w:rsid w:val="00F300E4"/>
    <w:rsid w:val="00F335AF"/>
    <w:rsid w:val="00F34A77"/>
    <w:rsid w:val="00F353C3"/>
    <w:rsid w:val="00F36434"/>
    <w:rsid w:val="00F36FCD"/>
    <w:rsid w:val="00F42D10"/>
    <w:rsid w:val="00F44263"/>
    <w:rsid w:val="00F448AB"/>
    <w:rsid w:val="00F456CD"/>
    <w:rsid w:val="00F4625B"/>
    <w:rsid w:val="00F539C0"/>
    <w:rsid w:val="00F5466C"/>
    <w:rsid w:val="00F55AE6"/>
    <w:rsid w:val="00F56568"/>
    <w:rsid w:val="00F576FD"/>
    <w:rsid w:val="00F61265"/>
    <w:rsid w:val="00F617FE"/>
    <w:rsid w:val="00F64CD2"/>
    <w:rsid w:val="00F6687C"/>
    <w:rsid w:val="00F670F8"/>
    <w:rsid w:val="00F74406"/>
    <w:rsid w:val="00F74857"/>
    <w:rsid w:val="00F7569A"/>
    <w:rsid w:val="00F765B0"/>
    <w:rsid w:val="00F7778C"/>
    <w:rsid w:val="00F80BDC"/>
    <w:rsid w:val="00F825ED"/>
    <w:rsid w:val="00F82D96"/>
    <w:rsid w:val="00F83F12"/>
    <w:rsid w:val="00F848CE"/>
    <w:rsid w:val="00F865B5"/>
    <w:rsid w:val="00F87E0B"/>
    <w:rsid w:val="00F903B2"/>
    <w:rsid w:val="00F90404"/>
    <w:rsid w:val="00F905D6"/>
    <w:rsid w:val="00F90CF7"/>
    <w:rsid w:val="00F92591"/>
    <w:rsid w:val="00F92F01"/>
    <w:rsid w:val="00F95289"/>
    <w:rsid w:val="00FA3F34"/>
    <w:rsid w:val="00FA42E7"/>
    <w:rsid w:val="00FA58F7"/>
    <w:rsid w:val="00FA7B0D"/>
    <w:rsid w:val="00FB0086"/>
    <w:rsid w:val="00FB19A1"/>
    <w:rsid w:val="00FB1CF6"/>
    <w:rsid w:val="00FB4521"/>
    <w:rsid w:val="00FB5A11"/>
    <w:rsid w:val="00FB75AE"/>
    <w:rsid w:val="00FC0F32"/>
    <w:rsid w:val="00FC1ED0"/>
    <w:rsid w:val="00FC278E"/>
    <w:rsid w:val="00FC30EF"/>
    <w:rsid w:val="00FC4AFC"/>
    <w:rsid w:val="00FC4F40"/>
    <w:rsid w:val="00FC7A94"/>
    <w:rsid w:val="00FC7FDD"/>
    <w:rsid w:val="00FD0932"/>
    <w:rsid w:val="00FD4138"/>
    <w:rsid w:val="00FD7885"/>
    <w:rsid w:val="00FE0B74"/>
    <w:rsid w:val="00FE14BA"/>
    <w:rsid w:val="00FE1B56"/>
    <w:rsid w:val="00FE429F"/>
    <w:rsid w:val="00FE716B"/>
    <w:rsid w:val="00FF2D19"/>
    <w:rsid w:val="00FF3E83"/>
    <w:rsid w:val="00FF7D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C7DAA4E6-31DE-4679-AF47-66CBE919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
    <w:basedOn w:val="Heading1"/>
    <w:next w:val="Normal"/>
    <w:link w:val="Heading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qFormat/>
    <w:rsid w:val="004B62FA"/>
    <w:pPr>
      <w:tabs>
        <w:tab w:val="clear" w:pos="1296"/>
        <w:tab w:val="num" w:pos="1440"/>
      </w:tabs>
      <w:ind w:left="1440" w:hanging="1440"/>
      <w:outlineLvl w:val="7"/>
    </w:pPr>
  </w:style>
  <w:style w:type="paragraph" w:styleId="Heading9">
    <w:name w:val="heading 9"/>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aliases w:val="Head2A Char,2 Char,H2 Char1,UNDERRUBRIK 1-2 Char,DO NOT USE_h2 Char,h2 Char1,h21 Char,H2 Char Char,h2 Char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rsid w:val="004B62FA"/>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rsid w:val="004B62FA"/>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basedOn w:val="Normal"/>
    <w:link w:val="BodyTextChar"/>
    <w:uiPriority w:val="99"/>
    <w:unhideWhenUsed/>
    <w:rsid w:val="00014BAC"/>
    <w:pPr>
      <w:spacing w:after="120"/>
    </w:pPr>
    <w:rPr>
      <w:rFonts w:eastAsia="Times New Roman"/>
      <w:lang w:eastAsia="zh-CN"/>
    </w:rPr>
  </w:style>
  <w:style w:type="character" w:customStyle="1" w:styleId="BodyTextChar">
    <w:name w:val="Body Text Char"/>
    <w:basedOn w:val="DefaultParagraphFont"/>
    <w:link w:val="BodyText"/>
    <w:uiPriority w:val="99"/>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iPriority w:val="99"/>
    <w:unhideWhenUsed/>
    <w:rsid w:val="00C42CC1"/>
    <w:pPr>
      <w:numPr>
        <w:numId w:val="21"/>
      </w:numPr>
      <w:contextualSpacing/>
    </w:pPr>
  </w:style>
  <w:style w:type="paragraph" w:customStyle="1" w:styleId="References">
    <w:name w:val="References"/>
    <w:basedOn w:val="Normal"/>
    <w:rsid w:val="00113485"/>
    <w:pPr>
      <w:numPr>
        <w:numId w:val="25"/>
      </w:numPr>
      <w:autoSpaceDE w:val="0"/>
      <w:autoSpaceDN w:val="0"/>
      <w:snapToGrid w:val="0"/>
      <w:spacing w:after="60"/>
      <w:jc w:val="both"/>
    </w:pPr>
    <w:rPr>
      <w:rFonts w:eastAsia="SimSun"/>
      <w:sz w:val="20"/>
      <w:szCs w:val="16"/>
      <w:lang w:eastAsia="en-US"/>
    </w:rPr>
  </w:style>
  <w:style w:type="character" w:styleId="Hyperlink">
    <w:name w:val="Hyperlink"/>
    <w:uiPriority w:val="99"/>
    <w:qFormat/>
    <w:rsid w:val="00CB4F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203.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36B680CE-1C5F-4A2F-856A-6E6DED01F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E7E168-CB85-495C-87DF-A2DD911BB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758</Words>
  <Characters>3789</Characters>
  <Application>Microsoft Office Word</Application>
  <DocSecurity>0</DocSecurity>
  <Lines>109</Lines>
  <Paragraphs>73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Intel</cp:lastModifiedBy>
  <cp:revision>5</cp:revision>
  <dcterms:created xsi:type="dcterms:W3CDTF">2020-08-17T13:33:00Z</dcterms:created>
  <dcterms:modified xsi:type="dcterms:W3CDTF">2020-08-17T13:36:00Z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2020-08-17 13:36:18Z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NSCPROP_SA">
    <vt:lpwstr>D:\Documents\부서업무\RAN1#102-e\Moderation\R1-200xxxx Summary of reply LS on detail MIMO MAC CE_v0.docx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1597670298</vt:lpwstr>
  </property>
  <property fmtid="{D5CDD505-2E9C-101B-9397-08002B2CF9AE}" pid="14" name="CTPClassification">
    <vt:lpwstr>CTP_NT</vt:lpwstr>
  </property>
</Properties>
</file>