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06B714E" w14:textId="2393A1EB" w:rsidR="002B7764" w:rsidRPr="00CF195E" w:rsidRDefault="002B7764" w:rsidP="002B7764">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1582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661562">
        <w:rPr>
          <w:b/>
          <w:kern w:val="2"/>
          <w:lang w:eastAsia="zh-CN"/>
        </w:rPr>
        <w:t>100</w:t>
      </w:r>
      <w:r w:rsidR="00302F79">
        <w:rPr>
          <w:b/>
          <w:kern w:val="2"/>
          <w:lang w:eastAsia="zh-CN"/>
        </w:rPr>
        <w:t>b</w:t>
      </w:r>
      <w:r w:rsidR="00E462FA">
        <w:rPr>
          <w:b/>
          <w:kern w:val="2"/>
          <w:lang w:eastAsia="zh-CN"/>
        </w:rPr>
        <w:t>is</w:t>
      </w:r>
      <w:r w:rsidR="00F11E83">
        <w:rPr>
          <w:b/>
          <w:kern w:val="2"/>
          <w:lang w:eastAsia="zh-CN"/>
        </w:rPr>
        <w:t>-e</w:t>
      </w:r>
      <w:r w:rsidRPr="00CF195E">
        <w:rPr>
          <w:b/>
          <w:kern w:val="2"/>
          <w:lang w:eastAsia="zh-CN"/>
        </w:rPr>
        <w:tab/>
      </w:r>
      <w:r w:rsidRPr="00C53BF2">
        <w:rPr>
          <w:b/>
          <w:kern w:val="2"/>
          <w:lang w:eastAsia="zh-CN"/>
        </w:rPr>
        <w:t>R1-</w:t>
      </w:r>
      <w:r w:rsidR="006936AC">
        <w:rPr>
          <w:b/>
          <w:kern w:val="2"/>
          <w:lang w:eastAsia="zh-CN"/>
        </w:rPr>
        <w:t>2002576</w:t>
      </w:r>
    </w:p>
    <w:p w14:paraId="4E9AA579" w14:textId="3646E045" w:rsidR="00081B89" w:rsidRDefault="00E462FA" w:rsidP="00081B89">
      <w:pPr>
        <w:jc w:val="left"/>
        <w:rPr>
          <w:rFonts w:eastAsia="SimSun"/>
          <w:b/>
          <w:kern w:val="2"/>
          <w:lang w:eastAsia="zh-CN"/>
        </w:rPr>
      </w:pPr>
      <w:r>
        <w:rPr>
          <w:b/>
          <w:bCs/>
        </w:rPr>
        <w:t xml:space="preserve">E-meeting, </w:t>
      </w:r>
      <w:r w:rsidR="00317CFA">
        <w:rPr>
          <w:b/>
          <w:bCs/>
        </w:rPr>
        <w:t xml:space="preserve">April </w:t>
      </w:r>
      <w:r w:rsidR="005D0146">
        <w:rPr>
          <w:b/>
          <w:bCs/>
        </w:rPr>
        <w:t>20</w:t>
      </w:r>
      <w:r w:rsidR="00317CFA">
        <w:rPr>
          <w:b/>
          <w:bCs/>
        </w:rPr>
        <w:t xml:space="preserve"> </w:t>
      </w:r>
      <w:r w:rsidR="005D0146">
        <w:rPr>
          <w:b/>
          <w:bCs/>
        </w:rPr>
        <w:t>–</w:t>
      </w:r>
      <w:r w:rsidR="00317CFA">
        <w:rPr>
          <w:b/>
          <w:bCs/>
        </w:rPr>
        <w:t xml:space="preserve"> </w:t>
      </w:r>
      <w:r w:rsidR="005D0146">
        <w:rPr>
          <w:b/>
          <w:bCs/>
        </w:rPr>
        <w:t>April 30</w:t>
      </w:r>
      <w:r w:rsidR="00F11E83">
        <w:rPr>
          <w:b/>
          <w:bCs/>
        </w:rPr>
        <w:t>, 2020</w:t>
      </w:r>
    </w:p>
    <w:p w14:paraId="50B4D0D2" w14:textId="77777777" w:rsidR="00F314DB" w:rsidRPr="00081B89" w:rsidRDefault="00F314DB" w:rsidP="00F314DB">
      <w:pPr>
        <w:pBdr>
          <w:top w:val="single" w:sz="4" w:space="1" w:color="auto"/>
        </w:pBdr>
        <w:spacing w:after="0"/>
        <w:jc w:val="left"/>
        <w:rPr>
          <w:b/>
          <w:sz w:val="16"/>
          <w:szCs w:val="16"/>
        </w:rPr>
      </w:pPr>
    </w:p>
    <w:p w14:paraId="43BBDA69" w14:textId="37A6BD38"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F11E83">
        <w:rPr>
          <w:b/>
          <w:lang w:eastAsia="zh-CN"/>
        </w:rPr>
        <w:t>7.2.2.3</w:t>
      </w:r>
    </w:p>
    <w:p w14:paraId="18B6CAFC" w14:textId="28A23E89"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72DC1BCE"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F11E83">
        <w:rPr>
          <w:b/>
          <w:lang w:eastAsia="zh-CN"/>
        </w:rPr>
        <w:t xml:space="preserve">Other </w:t>
      </w:r>
      <w:r w:rsidR="00302F79">
        <w:rPr>
          <w:b/>
          <w:lang w:eastAsia="zh-CN"/>
        </w:rPr>
        <w:t>maintenance</w:t>
      </w:r>
      <w:r w:rsidR="00302F79" w:rsidRPr="00827C6A">
        <w:rPr>
          <w:b/>
          <w:lang w:eastAsia="zh-CN"/>
        </w:rPr>
        <w:t xml:space="preserve"> </w:t>
      </w:r>
      <w:r w:rsidR="00F11E83">
        <w:rPr>
          <w:b/>
          <w:lang w:eastAsia="zh-CN"/>
        </w:rPr>
        <w:t>for</w:t>
      </w:r>
      <w:r w:rsidR="00827C6A" w:rsidRPr="00827C6A">
        <w:rPr>
          <w:b/>
          <w:lang w:eastAsia="zh-CN"/>
        </w:rPr>
        <w:t xml:space="preserve"> </w:t>
      </w:r>
      <w:r w:rsidR="00F11E83">
        <w:rPr>
          <w:b/>
          <w:lang w:eastAsia="zh-CN"/>
        </w:rPr>
        <w:t>NR-U</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Heading1"/>
        <w:tabs>
          <w:tab w:val="num" w:pos="2977"/>
        </w:tabs>
        <w:ind w:left="426"/>
        <w:rPr>
          <w:lang w:val="en-US"/>
        </w:rPr>
      </w:pPr>
      <w:r w:rsidRPr="008E35B3">
        <w:rPr>
          <w:lang w:val="en-US"/>
        </w:rPr>
        <w:t>Introduction</w:t>
      </w:r>
      <w:bookmarkEnd w:id="0"/>
      <w:bookmarkEnd w:id="1"/>
    </w:p>
    <w:p w14:paraId="6767E59A" w14:textId="51AA5DDD" w:rsidR="007F5FBF" w:rsidRPr="00162E8F" w:rsidRDefault="00827C6A" w:rsidP="00162E8F">
      <w:pPr>
        <w:tabs>
          <w:tab w:val="num" w:pos="2160"/>
        </w:tabs>
        <w:spacing w:beforeLines="50" w:before="120"/>
        <w:rPr>
          <w:lang w:eastAsia="zh-CN"/>
        </w:rPr>
      </w:pPr>
      <w:bookmarkStart w:id="2" w:name="_Ref129681832"/>
      <w:r>
        <w:rPr>
          <w:bCs/>
        </w:rPr>
        <w:t>In this contribution</w:t>
      </w:r>
      <w:r w:rsidR="006A769B">
        <w:rPr>
          <w:bCs/>
        </w:rPr>
        <w:t>,</w:t>
      </w:r>
      <w:r>
        <w:rPr>
          <w:bCs/>
        </w:rPr>
        <w:t xml:space="preserve"> we discuss some issues related to </w:t>
      </w:r>
      <w:r w:rsidR="00F11E83">
        <w:rPr>
          <w:bCs/>
        </w:rPr>
        <w:t xml:space="preserve">inconsistencies </w:t>
      </w:r>
      <w:r w:rsidR="00F11E83" w:rsidRPr="00F11E83">
        <w:rPr>
          <w:bCs/>
        </w:rPr>
        <w:t xml:space="preserve">between NRU and URLLC </w:t>
      </w:r>
      <w:r w:rsidR="00F11E83">
        <w:rPr>
          <w:bCs/>
        </w:rPr>
        <w:t>specifications in Rel-</w:t>
      </w:r>
      <w:r w:rsidR="00F11E83" w:rsidRPr="00F11E83">
        <w:rPr>
          <w:bCs/>
        </w:rPr>
        <w:t xml:space="preserve">16. </w:t>
      </w:r>
      <w:r w:rsidR="00F11E83">
        <w:rPr>
          <w:bCs/>
        </w:rPr>
        <w:t>We p</w:t>
      </w:r>
      <w:r w:rsidR="00F11E83" w:rsidRPr="00F11E83">
        <w:rPr>
          <w:bCs/>
        </w:rPr>
        <w:t>rop</w:t>
      </w:r>
      <w:r w:rsidR="00F11E83">
        <w:rPr>
          <w:bCs/>
        </w:rPr>
        <w:t>ose to resolve these inconsistencies</w:t>
      </w:r>
      <w:r w:rsidR="00F11E83" w:rsidRPr="00F11E83">
        <w:rPr>
          <w:bCs/>
        </w:rPr>
        <w:t xml:space="preserve"> in Rel-16 maintenance</w:t>
      </w:r>
      <w:r w:rsidR="00F11E83">
        <w:rPr>
          <w:bCs/>
        </w:rPr>
        <w:t xml:space="preserve"> though a proposed set of </w:t>
      </w:r>
      <w:r w:rsidR="0014596B">
        <w:rPr>
          <w:bCs/>
        </w:rPr>
        <w:t xml:space="preserve">TPs targeting respective </w:t>
      </w:r>
      <w:proofErr w:type="spellStart"/>
      <w:r w:rsidR="0014596B">
        <w:rPr>
          <w:bCs/>
        </w:rPr>
        <w:t>subclauses</w:t>
      </w:r>
      <w:proofErr w:type="spellEnd"/>
      <w:r w:rsidR="0014596B">
        <w:rPr>
          <w:bCs/>
        </w:rPr>
        <w:t xml:space="preserve"> of the </w:t>
      </w:r>
      <w:r w:rsidR="00D47E59">
        <w:rPr>
          <w:bCs/>
        </w:rPr>
        <w:t>latest</w:t>
      </w:r>
      <w:r w:rsidR="00B711E3">
        <w:rPr>
          <w:bCs/>
        </w:rPr>
        <w:t xml:space="preserve"> draft specifications</w:t>
      </w:r>
      <w:r w:rsidR="0014596B">
        <w:rPr>
          <w:bCs/>
        </w:rPr>
        <w:t xml:space="preserve"> </w:t>
      </w:r>
      <w:r w:rsidR="00D47E59">
        <w:rPr>
          <w:bCs/>
        </w:rPr>
        <w:t xml:space="preserve">v16.1.0 </w:t>
      </w:r>
      <w:r w:rsidR="0014596B">
        <w:rPr>
          <w:bCs/>
        </w:rPr>
        <w:t xml:space="preserve">to ensure the accuracy and completeness of </w:t>
      </w:r>
      <w:r w:rsidR="006A769B">
        <w:rPr>
          <w:bCs/>
        </w:rPr>
        <w:t xml:space="preserve">the final </w:t>
      </w:r>
      <w:r w:rsidR="0014596B">
        <w:rPr>
          <w:bCs/>
        </w:rPr>
        <w:t>NR-U Rel-16 specifications</w:t>
      </w:r>
      <w:r w:rsidR="00850140">
        <w:rPr>
          <w:bCs/>
          <w:lang w:eastAsia="zh-CN"/>
        </w:rPr>
        <w:t>.</w:t>
      </w:r>
    </w:p>
    <w:p w14:paraId="1D75F1F5" w14:textId="240C3206" w:rsidR="00D634FF" w:rsidRPr="009661F3" w:rsidRDefault="00AA124E" w:rsidP="00D634FF">
      <w:pPr>
        <w:pStyle w:val="Heading1"/>
        <w:tabs>
          <w:tab w:val="num" w:pos="1440"/>
          <w:tab w:val="num" w:pos="2836"/>
        </w:tabs>
        <w:ind w:left="284" w:hanging="284"/>
      </w:pPr>
      <w:r>
        <w:t>Discussion</w:t>
      </w:r>
    </w:p>
    <w:p w14:paraId="03CE00EE" w14:textId="3959D301" w:rsidR="00EA482C" w:rsidRPr="00686CE7" w:rsidRDefault="00EA482C" w:rsidP="00EA482C">
      <w:pPr>
        <w:pStyle w:val="Heading2"/>
        <w:tabs>
          <w:tab w:val="clear" w:pos="3694"/>
          <w:tab w:val="num" w:pos="450"/>
        </w:tabs>
        <w:ind w:hanging="3694"/>
      </w:pPr>
      <w:r>
        <w:t>Resource allocation for uplink transmission with configured grant</w:t>
      </w:r>
    </w:p>
    <w:p w14:paraId="110668B1" w14:textId="77777777" w:rsidR="00EA482C" w:rsidRDefault="00EA482C" w:rsidP="00EA482C">
      <w:pPr>
        <w:pStyle w:val="Heading3"/>
        <w:tabs>
          <w:tab w:val="clear" w:pos="1997"/>
        </w:tabs>
        <w:ind w:left="630" w:hanging="630"/>
        <w:rPr>
          <w:rFonts w:cs="Arial"/>
          <w:szCs w:val="32"/>
          <w:lang w:eastAsia="zh-CN"/>
        </w:rPr>
      </w:pPr>
      <w:r>
        <w:t xml:space="preserve">Impact of PUSCH repetition type and number of repetitions </w:t>
      </w:r>
    </w:p>
    <w:p w14:paraId="3DEB0F4D" w14:textId="77777777" w:rsidR="00EA482C" w:rsidRDefault="00EA482C" w:rsidP="00EA482C">
      <w:pPr>
        <w:pStyle w:val="CommentText"/>
      </w:pPr>
      <w:r>
        <w:t>In the URLLC Rel-16 WI, two PUSCH repetition types we defined for PUSCH transmission with CG type 1 and type 2:</w:t>
      </w:r>
    </w:p>
    <w:p w14:paraId="7DB6D99E" w14:textId="77777777" w:rsidR="00EA482C" w:rsidRDefault="00EA482C" w:rsidP="002075C4">
      <w:pPr>
        <w:pStyle w:val="CommentText"/>
        <w:numPr>
          <w:ilvl w:val="0"/>
          <w:numId w:val="29"/>
        </w:numPr>
      </w:pPr>
      <w:r>
        <w:t xml:space="preserve">PUSCH repetition type A supports both PUSCH mapping type A and type B for a (nominal) number of slot-based repetitions that default to Rel-15 </w:t>
      </w:r>
      <w:proofErr w:type="spellStart"/>
      <w:r w:rsidRPr="009E451C">
        <w:rPr>
          <w:i/>
        </w:rPr>
        <w:t>repK</w:t>
      </w:r>
      <w:proofErr w:type="spellEnd"/>
      <w:r>
        <w:t>.</w:t>
      </w:r>
    </w:p>
    <w:p w14:paraId="6AC7866B" w14:textId="27DC871F" w:rsidR="00EA482C" w:rsidRDefault="00EA482C" w:rsidP="002075C4">
      <w:pPr>
        <w:pStyle w:val="CommentText"/>
        <w:numPr>
          <w:ilvl w:val="0"/>
          <w:numId w:val="29"/>
        </w:numPr>
      </w:pPr>
      <w:r>
        <w:t xml:space="preserve">PUSCH repetition type B supports only PUSCH mapping type B wherein a (nominal) number of mini-slot repetitions (default is </w:t>
      </w:r>
      <w:proofErr w:type="spellStart"/>
      <w:r w:rsidRPr="009E451C">
        <w:rPr>
          <w:i/>
        </w:rPr>
        <w:t>repK</w:t>
      </w:r>
      <w:proofErr w:type="spellEnd"/>
      <w:r>
        <w:t>) may cross the slot boundary</w:t>
      </w:r>
      <w:r w:rsidR="009E451C">
        <w:t xml:space="preserve"> with a different number of actual repetitions across which the PUSCH length may be different than the nominal length L</w:t>
      </w:r>
      <w:r>
        <w:t>.</w:t>
      </w:r>
    </w:p>
    <w:p w14:paraId="211A28F2" w14:textId="77777777" w:rsidR="001D52F1" w:rsidRPr="001D52F1" w:rsidRDefault="001D52F1" w:rsidP="001D52F1">
      <w:pPr>
        <w:pStyle w:val="ListParagraph"/>
        <w:keepNext/>
        <w:keepLines/>
        <w:numPr>
          <w:ilvl w:val="0"/>
          <w:numId w:val="29"/>
        </w:numPr>
        <w:spacing w:before="60" w:after="180"/>
        <w:jc w:val="center"/>
        <w:rPr>
          <w:rFonts w:ascii="Arial" w:eastAsia="Times New Roman" w:hAnsi="Arial"/>
          <w:b/>
          <w:color w:val="000000"/>
          <w:sz w:val="20"/>
          <w:szCs w:val="20"/>
          <w:lang w:val="x-none"/>
        </w:rPr>
      </w:pPr>
      <w:r w:rsidRPr="001D52F1">
        <w:rPr>
          <w:rFonts w:ascii="Arial" w:eastAsia="Times New Roman" w:hAnsi="Arial"/>
          <w:b/>
          <w:color w:val="000000"/>
          <w:sz w:val="20"/>
          <w:szCs w:val="20"/>
          <w:lang w:val="x-none"/>
        </w:rPr>
        <w:t xml:space="preserve">Table 6.1.2.1-1: Valid </w:t>
      </w:r>
      <w:r w:rsidRPr="001D52F1">
        <w:rPr>
          <w:rFonts w:ascii="Arial" w:eastAsia="Times New Roman" w:hAnsi="Arial"/>
          <w:b/>
          <w:i/>
          <w:color w:val="000000"/>
          <w:sz w:val="20"/>
          <w:szCs w:val="20"/>
          <w:lang w:val="x-none"/>
        </w:rPr>
        <w:t xml:space="preserve">S </w:t>
      </w:r>
      <w:r w:rsidRPr="001D52F1">
        <w:rPr>
          <w:rFonts w:ascii="Arial" w:eastAsia="Times New Roman" w:hAnsi="Arial"/>
          <w:b/>
          <w:color w:val="000000"/>
          <w:sz w:val="20"/>
          <w:szCs w:val="20"/>
          <w:lang w:val="x-none"/>
        </w:rPr>
        <w:t xml:space="preserve">and </w:t>
      </w:r>
      <w:r w:rsidRPr="001D52F1">
        <w:rPr>
          <w:rFonts w:ascii="Arial" w:eastAsia="Times New Roman" w:hAnsi="Arial"/>
          <w:b/>
          <w:i/>
          <w:color w:val="000000"/>
          <w:sz w:val="20"/>
          <w:szCs w:val="20"/>
          <w:lang w:val="x-none"/>
        </w:rPr>
        <w:t>L</w:t>
      </w:r>
      <w:r w:rsidRPr="001D52F1">
        <w:rPr>
          <w:rFonts w:ascii="Arial" w:eastAsia="Times New Roman" w:hAnsi="Arial"/>
          <w:b/>
          <w:color w:val="000000"/>
          <w:sz w:val="20"/>
          <w:szCs w:val="20"/>
          <w:lang w:val="x-none"/>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086"/>
        <w:gridCol w:w="1110"/>
        <w:gridCol w:w="1671"/>
        <w:gridCol w:w="1080"/>
        <w:gridCol w:w="1110"/>
        <w:gridCol w:w="1736"/>
      </w:tblGrid>
      <w:tr w:rsidR="001D52F1" w:rsidRPr="00A95B67" w14:paraId="5E499215" w14:textId="77777777" w:rsidTr="0033318F">
        <w:trPr>
          <w:jc w:val="center"/>
        </w:trPr>
        <w:tc>
          <w:tcPr>
            <w:tcW w:w="1582" w:type="dxa"/>
            <w:vMerge w:val="restart"/>
            <w:shd w:val="clear" w:color="auto" w:fill="auto"/>
          </w:tcPr>
          <w:p w14:paraId="03A182EA"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r w:rsidRPr="00A95B67">
              <w:rPr>
                <w:rFonts w:ascii="Arial" w:eastAsia="Batang" w:hAnsi="Arial"/>
                <w:b/>
                <w:color w:val="000000"/>
                <w:sz w:val="18"/>
                <w:szCs w:val="20"/>
                <w:lang w:val="en-GB"/>
              </w:rPr>
              <w:t>PUSCH mapping type</w:t>
            </w:r>
          </w:p>
        </w:tc>
        <w:tc>
          <w:tcPr>
            <w:tcW w:w="3944" w:type="dxa"/>
            <w:gridSpan w:val="3"/>
          </w:tcPr>
          <w:p w14:paraId="66280AEB"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r w:rsidRPr="00A95B67">
              <w:rPr>
                <w:rFonts w:ascii="Arial" w:eastAsia="Batang" w:hAnsi="Arial"/>
                <w:b/>
                <w:color w:val="000000"/>
                <w:sz w:val="18"/>
                <w:szCs w:val="20"/>
                <w:lang w:val="en-GB"/>
              </w:rPr>
              <w:t>Normal cyclic prefix</w:t>
            </w:r>
          </w:p>
        </w:tc>
        <w:tc>
          <w:tcPr>
            <w:tcW w:w="4103" w:type="dxa"/>
            <w:gridSpan w:val="3"/>
          </w:tcPr>
          <w:p w14:paraId="2937D741"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r w:rsidRPr="00A95B67">
              <w:rPr>
                <w:rFonts w:ascii="Arial" w:eastAsia="Batang" w:hAnsi="Arial"/>
                <w:b/>
                <w:color w:val="000000"/>
                <w:sz w:val="18"/>
                <w:szCs w:val="20"/>
                <w:lang w:val="en-GB"/>
              </w:rPr>
              <w:t>Extended cyclic prefix</w:t>
            </w:r>
          </w:p>
        </w:tc>
      </w:tr>
      <w:tr w:rsidR="001D52F1" w:rsidRPr="00A95B67" w14:paraId="3F12EA7F" w14:textId="77777777" w:rsidTr="0033318F">
        <w:trPr>
          <w:jc w:val="center"/>
        </w:trPr>
        <w:tc>
          <w:tcPr>
            <w:tcW w:w="1582" w:type="dxa"/>
            <w:vMerge/>
            <w:shd w:val="clear" w:color="auto" w:fill="auto"/>
          </w:tcPr>
          <w:p w14:paraId="477615AE" w14:textId="77777777" w:rsidR="001D52F1" w:rsidRPr="00A95B67" w:rsidRDefault="001D52F1" w:rsidP="0033318F">
            <w:pPr>
              <w:keepNext/>
              <w:keepLines/>
              <w:autoSpaceDE/>
              <w:autoSpaceDN/>
              <w:adjustRightInd/>
              <w:snapToGrid/>
              <w:spacing w:after="0"/>
              <w:jc w:val="center"/>
              <w:rPr>
                <w:rFonts w:ascii="Arial" w:eastAsia="Batang" w:hAnsi="Arial"/>
                <w:b/>
                <w:color w:val="000000"/>
                <w:sz w:val="18"/>
                <w:szCs w:val="20"/>
                <w:lang w:val="en-GB"/>
              </w:rPr>
            </w:pPr>
          </w:p>
        </w:tc>
        <w:tc>
          <w:tcPr>
            <w:tcW w:w="1107" w:type="dxa"/>
          </w:tcPr>
          <w:p w14:paraId="182A9D30"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w:t>
            </w:r>
          </w:p>
        </w:tc>
        <w:tc>
          <w:tcPr>
            <w:tcW w:w="1134" w:type="dxa"/>
            <w:shd w:val="clear" w:color="auto" w:fill="auto"/>
          </w:tcPr>
          <w:p w14:paraId="35DD0046"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L</w:t>
            </w:r>
          </w:p>
        </w:tc>
        <w:tc>
          <w:tcPr>
            <w:tcW w:w="1703" w:type="dxa"/>
          </w:tcPr>
          <w:p w14:paraId="7A603BFE"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S+L</w:t>
            </w:r>
          </w:p>
        </w:tc>
        <w:tc>
          <w:tcPr>
            <w:tcW w:w="1132" w:type="dxa"/>
          </w:tcPr>
          <w:p w14:paraId="58EA72D0"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w:t>
            </w:r>
          </w:p>
        </w:tc>
        <w:tc>
          <w:tcPr>
            <w:tcW w:w="1134" w:type="dxa"/>
          </w:tcPr>
          <w:p w14:paraId="35437300"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L</w:t>
            </w:r>
          </w:p>
        </w:tc>
        <w:tc>
          <w:tcPr>
            <w:tcW w:w="1837" w:type="dxa"/>
          </w:tcPr>
          <w:p w14:paraId="779F8DE1" w14:textId="77777777" w:rsidR="001D52F1" w:rsidRPr="00A95B67" w:rsidRDefault="001D52F1" w:rsidP="0033318F">
            <w:pPr>
              <w:keepNext/>
              <w:keepLines/>
              <w:autoSpaceDE/>
              <w:autoSpaceDN/>
              <w:adjustRightInd/>
              <w:snapToGrid/>
              <w:spacing w:after="0"/>
              <w:jc w:val="center"/>
              <w:rPr>
                <w:rFonts w:ascii="Arial" w:eastAsia="Batang" w:hAnsi="Arial"/>
                <w:b/>
                <w:i/>
                <w:color w:val="000000"/>
                <w:sz w:val="18"/>
                <w:szCs w:val="20"/>
                <w:lang w:val="en-GB"/>
              </w:rPr>
            </w:pPr>
            <w:r w:rsidRPr="00A95B67">
              <w:rPr>
                <w:rFonts w:ascii="Arial" w:eastAsia="Batang" w:hAnsi="Arial"/>
                <w:b/>
                <w:i/>
                <w:color w:val="000000"/>
                <w:sz w:val="18"/>
                <w:szCs w:val="20"/>
                <w:lang w:val="en-GB"/>
              </w:rPr>
              <w:t>S+L</w:t>
            </w:r>
          </w:p>
        </w:tc>
      </w:tr>
      <w:tr w:rsidR="001D52F1" w:rsidRPr="00A95B67" w14:paraId="22E31E4D" w14:textId="77777777" w:rsidTr="0033318F">
        <w:trPr>
          <w:jc w:val="center"/>
        </w:trPr>
        <w:tc>
          <w:tcPr>
            <w:tcW w:w="1582" w:type="dxa"/>
            <w:shd w:val="clear" w:color="auto" w:fill="auto"/>
          </w:tcPr>
          <w:p w14:paraId="53BAEA6B"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Type A</w:t>
            </w:r>
          </w:p>
        </w:tc>
        <w:tc>
          <w:tcPr>
            <w:tcW w:w="1107" w:type="dxa"/>
          </w:tcPr>
          <w:p w14:paraId="44BFF45F"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w:t>
            </w:r>
          </w:p>
        </w:tc>
        <w:tc>
          <w:tcPr>
            <w:tcW w:w="1134" w:type="dxa"/>
            <w:shd w:val="clear" w:color="auto" w:fill="auto"/>
          </w:tcPr>
          <w:p w14:paraId="130EB0C3"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{4,…,14}</w:t>
            </w:r>
          </w:p>
        </w:tc>
        <w:tc>
          <w:tcPr>
            <w:tcW w:w="1703" w:type="dxa"/>
          </w:tcPr>
          <w:p w14:paraId="359FF0EC"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{4,…,14}</w:t>
            </w:r>
            <w:r w:rsidRPr="00A95B67">
              <w:rPr>
                <w:rFonts w:ascii="Arial" w:eastAsia="Batang" w:hAnsi="Arial"/>
                <w:color w:val="000000"/>
                <w:sz w:val="18"/>
                <w:szCs w:val="20"/>
                <w:lang w:val="x-none"/>
              </w:rPr>
              <w:t xml:space="preserve"> (</w:t>
            </w:r>
            <w:proofErr w:type="spellStart"/>
            <w:r w:rsidRPr="00A95B67">
              <w:rPr>
                <w:rFonts w:ascii="Arial" w:eastAsia="Batang" w:hAnsi="Arial"/>
                <w:color w:val="000000"/>
                <w:sz w:val="18"/>
                <w:szCs w:val="20"/>
                <w:lang w:val="x-none"/>
              </w:rPr>
              <w:t>repetitionType</w:t>
            </w:r>
            <w:proofErr w:type="spellEnd"/>
            <w:r w:rsidRPr="00A95B67">
              <w:rPr>
                <w:rFonts w:ascii="Arial" w:eastAsia="Batang" w:hAnsi="Arial"/>
                <w:color w:val="000000"/>
                <w:sz w:val="18"/>
                <w:szCs w:val="20"/>
                <w:lang w:val="x-none"/>
              </w:rPr>
              <w:t xml:space="preserve"> A only)</w:t>
            </w:r>
          </w:p>
        </w:tc>
        <w:tc>
          <w:tcPr>
            <w:tcW w:w="1132" w:type="dxa"/>
          </w:tcPr>
          <w:p w14:paraId="53EA5D88"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w:t>
            </w:r>
          </w:p>
        </w:tc>
        <w:tc>
          <w:tcPr>
            <w:tcW w:w="1134" w:type="dxa"/>
          </w:tcPr>
          <w:p w14:paraId="61131567"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{4,…,12}</w:t>
            </w:r>
          </w:p>
        </w:tc>
        <w:tc>
          <w:tcPr>
            <w:tcW w:w="1837" w:type="dxa"/>
          </w:tcPr>
          <w:p w14:paraId="3428F8F2"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{4,…,12}</w:t>
            </w:r>
          </w:p>
        </w:tc>
      </w:tr>
      <w:tr w:rsidR="001D52F1" w:rsidRPr="00A95B67" w14:paraId="59CE7428" w14:textId="77777777" w:rsidTr="0033318F">
        <w:trPr>
          <w:jc w:val="center"/>
        </w:trPr>
        <w:tc>
          <w:tcPr>
            <w:tcW w:w="1582" w:type="dxa"/>
            <w:shd w:val="clear" w:color="auto" w:fill="auto"/>
          </w:tcPr>
          <w:p w14:paraId="7E0E4743"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Type B</w:t>
            </w:r>
          </w:p>
        </w:tc>
        <w:tc>
          <w:tcPr>
            <w:tcW w:w="1107" w:type="dxa"/>
          </w:tcPr>
          <w:p w14:paraId="04D0C6A3"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{0,…,13}</w:t>
            </w:r>
          </w:p>
        </w:tc>
        <w:tc>
          <w:tcPr>
            <w:tcW w:w="1134" w:type="dxa"/>
            <w:shd w:val="clear" w:color="auto" w:fill="auto"/>
          </w:tcPr>
          <w:p w14:paraId="586100E7"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{1,…,14}</w:t>
            </w:r>
          </w:p>
        </w:tc>
        <w:tc>
          <w:tcPr>
            <w:tcW w:w="1703" w:type="dxa"/>
          </w:tcPr>
          <w:p w14:paraId="1C6C85C5"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{1,…,14}</w:t>
            </w:r>
            <w:r w:rsidRPr="00A95B67">
              <w:rPr>
                <w:rFonts w:ascii="Arial" w:eastAsia="Batang" w:hAnsi="Arial"/>
                <w:color w:val="000000"/>
                <w:sz w:val="18"/>
                <w:szCs w:val="20"/>
                <w:lang w:val="x-none"/>
              </w:rPr>
              <w:t xml:space="preserve"> for repetition Type A, {1,…,27} for repetition Type B</w:t>
            </w:r>
          </w:p>
        </w:tc>
        <w:tc>
          <w:tcPr>
            <w:tcW w:w="1132" w:type="dxa"/>
          </w:tcPr>
          <w:p w14:paraId="0A54A6F8"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{0,…,</w:t>
            </w:r>
            <w:r w:rsidRPr="00A95B67">
              <w:rPr>
                <w:rFonts w:ascii="Arial" w:eastAsia="Batang" w:hAnsi="Arial"/>
                <w:color w:val="000000"/>
                <w:sz w:val="18"/>
                <w:szCs w:val="20"/>
                <w:lang w:val="x-none"/>
              </w:rPr>
              <w:t xml:space="preserve"> 11</w:t>
            </w:r>
            <w:r w:rsidRPr="00A95B67">
              <w:rPr>
                <w:rFonts w:ascii="Arial" w:eastAsia="Batang" w:hAnsi="Arial"/>
                <w:color w:val="000000"/>
                <w:sz w:val="18"/>
                <w:szCs w:val="20"/>
                <w:lang w:val="en-GB"/>
              </w:rPr>
              <w:t>}</w:t>
            </w:r>
          </w:p>
        </w:tc>
        <w:tc>
          <w:tcPr>
            <w:tcW w:w="1134" w:type="dxa"/>
          </w:tcPr>
          <w:p w14:paraId="6C9627BF"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{1,…,12}</w:t>
            </w:r>
          </w:p>
        </w:tc>
        <w:tc>
          <w:tcPr>
            <w:tcW w:w="1837" w:type="dxa"/>
          </w:tcPr>
          <w:p w14:paraId="577FB84E" w14:textId="77777777" w:rsidR="001D52F1" w:rsidRPr="00A95B67" w:rsidRDefault="001D52F1" w:rsidP="0033318F">
            <w:pPr>
              <w:keepNext/>
              <w:keepLines/>
              <w:autoSpaceDE/>
              <w:autoSpaceDN/>
              <w:adjustRightInd/>
              <w:snapToGrid/>
              <w:spacing w:after="0"/>
              <w:jc w:val="center"/>
              <w:rPr>
                <w:rFonts w:ascii="Arial" w:eastAsia="Batang" w:hAnsi="Arial"/>
                <w:color w:val="000000"/>
                <w:sz w:val="18"/>
                <w:szCs w:val="20"/>
                <w:lang w:val="en-GB"/>
              </w:rPr>
            </w:pPr>
            <w:r w:rsidRPr="00A95B67">
              <w:rPr>
                <w:rFonts w:ascii="Arial" w:eastAsia="Batang" w:hAnsi="Arial"/>
                <w:color w:val="000000"/>
                <w:sz w:val="18"/>
                <w:szCs w:val="20"/>
                <w:lang w:val="en-GB"/>
              </w:rPr>
              <w:t>{1,…,12}</w:t>
            </w:r>
          </w:p>
        </w:tc>
      </w:tr>
    </w:tbl>
    <w:p w14:paraId="296EF783" w14:textId="77777777" w:rsidR="001D52F1" w:rsidRDefault="001D52F1" w:rsidP="00EA482C">
      <w:pPr>
        <w:pStyle w:val="CommentText"/>
      </w:pPr>
    </w:p>
    <w:p w14:paraId="037CB92D" w14:textId="34F1D25E" w:rsidR="00EA482C" w:rsidRDefault="00EA482C" w:rsidP="00EA482C">
      <w:pPr>
        <w:pStyle w:val="CommentText"/>
      </w:pPr>
      <w:r>
        <w:t>As can be seen from section 6.1.2.3 of TS 38.213</w:t>
      </w:r>
      <w:r w:rsidR="00C876F2">
        <w:t xml:space="preserve"> v16.0.0</w:t>
      </w:r>
      <w:r>
        <w:t xml:space="preserve">, the determination of the PUSCH repetition type and the TDRA table for CG type 1 and type 2 </w:t>
      </w:r>
      <w:r w:rsidR="00346DA0">
        <w:t>are</w:t>
      </w:r>
      <w:r>
        <w:t xml:space="preserve"> based on a corresponding DCI format in a higher layer configuration or the activation UL grant, respectively.</w:t>
      </w:r>
    </w:p>
    <w:p w14:paraId="62D8A207" w14:textId="3B26EA0B" w:rsidR="00EA482C" w:rsidRDefault="00EA482C" w:rsidP="00EA482C">
      <w:pPr>
        <w:pStyle w:val="CommentText"/>
      </w:pPr>
      <w:r>
        <w:t xml:space="preserve">Although PUSCH repetition types where not defined for NR-U CG operations, </w:t>
      </w:r>
      <w:r w:rsidR="00346DA0">
        <w:t xml:space="preserve">the current specifications in sections 6.1.2.3 and 6.1.2.3.1 imply that </w:t>
      </w:r>
      <w:r>
        <w:t>only PUSCH repetition type A can be supported</w:t>
      </w:r>
      <w:r w:rsidR="00346DA0">
        <w:t xml:space="preserve"> for NR-U CG</w:t>
      </w:r>
      <w:r>
        <w:t xml:space="preserve">. </w:t>
      </w:r>
      <w:r w:rsidR="003501AB">
        <w:t xml:space="preserve">It should be noted </w:t>
      </w:r>
      <w:r w:rsidR="00C47816">
        <w:t xml:space="preserve">though that </w:t>
      </w:r>
      <w:r w:rsidR="003501AB">
        <w:t xml:space="preserve">the slot-based repetitions and TDRA of PUSCH repetition type A do not directly support NR-U’s multi-PUSCH transmissions per slot. </w:t>
      </w:r>
      <w:r w:rsidR="00C47816">
        <w:t>Nonetheless</w:t>
      </w:r>
      <w:r w:rsidR="003501AB">
        <w:t xml:space="preserve">, </w:t>
      </w:r>
      <w:r w:rsidR="00C47816">
        <w:t xml:space="preserve">the restriction to PUSCH mapping type B and </w:t>
      </w:r>
      <w:r w:rsidR="003501AB">
        <w:t xml:space="preserve">the concept of unequal </w:t>
      </w:r>
      <w:r w:rsidR="00C47816">
        <w:t xml:space="preserve">numbers of </w:t>
      </w:r>
      <w:r w:rsidR="003501AB">
        <w:t>nominal and actual repetitions</w:t>
      </w:r>
      <w:r w:rsidR="00C47816">
        <w:t xml:space="preserve"> crossing the slot boundary of </w:t>
      </w:r>
      <w:r w:rsidR="003501AB">
        <w:t>PUSCH repetition type B</w:t>
      </w:r>
      <w:r w:rsidR="00C47816">
        <w:t xml:space="preserve"> do not directly support the TDRA of NR-U CG either. This is due to the fact that </w:t>
      </w:r>
      <w:r>
        <w:t>in NR-U CG</w:t>
      </w:r>
      <w:r w:rsidR="00C47816">
        <w:t>,</w:t>
      </w:r>
      <w:r>
        <w:t xml:space="preserve"> </w:t>
      </w:r>
      <w:r w:rsidR="00E51872">
        <w:t xml:space="preserve">both PUSCH mapping types can be used in a given slot and </w:t>
      </w:r>
      <w:r>
        <w:t>the number of ‘nominal’ repetition</w:t>
      </w:r>
      <w:r w:rsidR="00C47816">
        <w:t>s</w:t>
      </w:r>
      <w:r>
        <w:t xml:space="preserve"> is the same as the number of actual repetitions and is defined by the Rel-15 </w:t>
      </w:r>
      <w:proofErr w:type="spellStart"/>
      <w:r w:rsidRPr="00061D56">
        <w:rPr>
          <w:i/>
        </w:rPr>
        <w:t>repK</w:t>
      </w:r>
      <w:proofErr w:type="spellEnd"/>
      <w:r>
        <w:t xml:space="preserve"> parameter.</w:t>
      </w:r>
    </w:p>
    <w:p w14:paraId="2BCCC69A" w14:textId="701BE5A4" w:rsidR="00EA482C" w:rsidRDefault="00EA482C" w:rsidP="00EA482C">
      <w:pPr>
        <w:pStyle w:val="CommentText"/>
      </w:pPr>
      <w:r>
        <w:t xml:space="preserve">Therefore, </w:t>
      </w:r>
      <w:r w:rsidR="0032173B">
        <w:t xml:space="preserve">we propose that </w:t>
      </w:r>
      <w:r w:rsidR="00C11026">
        <w:t xml:space="preserve">the NR-U CG specifications should not be limited to only </w:t>
      </w:r>
      <w:r w:rsidR="00B166C6">
        <w:t>PUSCH repetition type A. Moreover</w:t>
      </w:r>
      <w:r w:rsidRPr="00BD59E0">
        <w:t xml:space="preserve">, the UE is not expected to be configured with </w:t>
      </w:r>
      <w:r w:rsidRPr="00B15759">
        <w:t xml:space="preserve">a number of nominal repetitions other than </w:t>
      </w:r>
      <w:proofErr w:type="spellStart"/>
      <w:r w:rsidRPr="00B15759">
        <w:rPr>
          <w:i/>
        </w:rPr>
        <w:t>repK</w:t>
      </w:r>
      <w:proofErr w:type="spellEnd"/>
      <w:r>
        <w:t xml:space="preserve">.   </w:t>
      </w:r>
    </w:p>
    <w:p w14:paraId="4DDC834C" w14:textId="799B8262" w:rsidR="00EA482C" w:rsidRDefault="0032173B" w:rsidP="00B166C6">
      <w:pPr>
        <w:autoSpaceDE/>
        <w:autoSpaceDN/>
        <w:adjustRightInd/>
        <w:snapToGrid/>
        <w:spacing w:afterLines="50" w:line="259" w:lineRule="auto"/>
        <w:contextualSpacing/>
        <w:jc w:val="left"/>
        <w:rPr>
          <w:rFonts w:ascii="Arial" w:eastAsia="SimSun" w:hAnsi="Arial" w:cs="Arial"/>
          <w:sz w:val="16"/>
          <w:szCs w:val="16"/>
          <w:lang w:eastAsia="zh-CN"/>
        </w:rPr>
      </w:pPr>
      <w:r w:rsidRPr="009661F3">
        <w:rPr>
          <w:b/>
          <w:bCs/>
          <w:i/>
          <w:u w:val="single"/>
        </w:rPr>
        <w:lastRenderedPageBreak/>
        <w:t xml:space="preserve">Proposal </w:t>
      </w:r>
      <w:r>
        <w:rPr>
          <w:b/>
          <w:bCs/>
          <w:i/>
          <w:u w:val="single"/>
        </w:rPr>
        <w:t>1</w:t>
      </w:r>
      <w:r w:rsidRPr="009661F3">
        <w:rPr>
          <w:b/>
          <w:bCs/>
          <w:i/>
          <w:lang w:eastAsia="zh-CN"/>
        </w:rPr>
        <w:t>：</w:t>
      </w:r>
      <w:r w:rsidRPr="0032173B">
        <w:rPr>
          <w:b/>
          <w:bCs/>
          <w:i/>
          <w:lang w:eastAsia="zh-CN"/>
        </w:rPr>
        <w:t xml:space="preserve">For operation with shared spectrum channel access where a UE is performing uplink transmission with configured grant, the UE </w:t>
      </w:r>
      <w:r>
        <w:rPr>
          <w:b/>
          <w:bCs/>
          <w:i/>
          <w:lang w:eastAsia="zh-CN"/>
        </w:rPr>
        <w:t>can be indicated with either PUSCH repetition type A or</w:t>
      </w:r>
      <w:r w:rsidRPr="0032173B">
        <w:rPr>
          <w:b/>
          <w:bCs/>
          <w:i/>
          <w:lang w:eastAsia="zh-CN"/>
        </w:rPr>
        <w:t xml:space="preserve"> </w:t>
      </w:r>
      <w:r>
        <w:rPr>
          <w:b/>
          <w:bCs/>
          <w:i/>
          <w:lang w:eastAsia="zh-CN"/>
        </w:rPr>
        <w:t>PUSCH repetition type B</w:t>
      </w:r>
      <w:r w:rsidRPr="009661F3">
        <w:rPr>
          <w:b/>
          <w:bCs/>
          <w:i/>
          <w:lang w:eastAsia="zh-CN"/>
        </w:rPr>
        <w:t>.</w:t>
      </w:r>
    </w:p>
    <w:p w14:paraId="1FA5DD5E" w14:textId="77777777" w:rsidR="00EA482C" w:rsidRPr="00E615F3" w:rsidRDefault="00EA482C" w:rsidP="00B166C6">
      <w:pPr>
        <w:autoSpaceDE/>
        <w:autoSpaceDN/>
        <w:adjustRightInd/>
        <w:snapToGrid/>
        <w:spacing w:afterLines="50" w:line="259" w:lineRule="auto"/>
        <w:contextualSpacing/>
        <w:jc w:val="left"/>
        <w:rPr>
          <w:rFonts w:ascii="Arial" w:eastAsia="SimSun" w:hAnsi="Arial" w:cs="Arial"/>
          <w:sz w:val="16"/>
          <w:szCs w:val="20"/>
          <w:lang w:eastAsia="zh-CN"/>
        </w:rPr>
      </w:pPr>
    </w:p>
    <w:p w14:paraId="392A220F" w14:textId="77777777" w:rsidR="00EA482C" w:rsidRDefault="00EA482C" w:rsidP="00EA482C">
      <w:pPr>
        <w:pStyle w:val="Caption"/>
        <w:keepNext/>
        <w:jc w:val="center"/>
      </w:pPr>
      <w:r>
        <w:t xml:space="preserve">TP </w:t>
      </w:r>
      <w:r>
        <w:rPr>
          <w:noProof/>
        </w:rPr>
        <w:fldChar w:fldCharType="begin"/>
      </w:r>
      <w:r>
        <w:rPr>
          <w:noProof/>
        </w:rPr>
        <w:instrText xml:space="preserve"> SEQ TP \* ARABIC </w:instrText>
      </w:r>
      <w:r>
        <w:rPr>
          <w:noProof/>
        </w:rPr>
        <w:fldChar w:fldCharType="separate"/>
      </w:r>
      <w:r>
        <w:rPr>
          <w:noProof/>
        </w:rPr>
        <w:t>1</w:t>
      </w:r>
      <w:r>
        <w:rPr>
          <w:noProof/>
        </w:rPr>
        <w:fldChar w:fldCharType="end"/>
      </w:r>
    </w:p>
    <w:tbl>
      <w:tblPr>
        <w:tblStyle w:val="TableGrid"/>
        <w:tblW w:w="0" w:type="auto"/>
        <w:tblLook w:val="04A0" w:firstRow="1" w:lastRow="0" w:firstColumn="1" w:lastColumn="0" w:noHBand="0" w:noVBand="1"/>
      </w:tblPr>
      <w:tblGrid>
        <w:gridCol w:w="9307"/>
      </w:tblGrid>
      <w:tr w:rsidR="00EA482C" w14:paraId="25C92C8F" w14:textId="77777777" w:rsidTr="00471FC2">
        <w:tc>
          <w:tcPr>
            <w:tcW w:w="9307" w:type="dxa"/>
          </w:tcPr>
          <w:p w14:paraId="20697B28" w14:textId="41D7A13B" w:rsidR="00EA482C" w:rsidRPr="00B10F5E" w:rsidRDefault="00EA482C" w:rsidP="00471FC2">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&lt;Beginning of </w:t>
            </w:r>
            <w:r w:rsidRPr="000B01C2">
              <w:rPr>
                <w:rFonts w:eastAsia="SimSun"/>
                <w:b/>
                <w:noProof/>
                <w:color w:val="FF0000"/>
                <w:sz w:val="24"/>
                <w:szCs w:val="20"/>
                <w:lang w:val="en-GB" w:eastAsia="zh-CN"/>
              </w:rPr>
              <w:t>Text Proposal</w:t>
            </w:r>
            <w:r w:rsidR="000B01C2" w:rsidRPr="000B01C2">
              <w:rPr>
                <w:rFonts w:eastAsia="SimSun"/>
                <w:b/>
                <w:noProof/>
                <w:color w:val="FF0000"/>
                <w:sz w:val="24"/>
                <w:szCs w:val="20"/>
                <w:lang w:val="en-GB" w:eastAsia="zh-CN"/>
              </w:rPr>
              <w:t xml:space="preserve"> 1</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p w14:paraId="09A681FB" w14:textId="77777777" w:rsidR="00EA482C" w:rsidRPr="003951F5" w:rsidRDefault="00EA482C" w:rsidP="00471FC2">
            <w:pPr>
              <w:keepNext/>
              <w:keepLines/>
              <w:autoSpaceDE/>
              <w:autoSpaceDN/>
              <w:adjustRightInd/>
              <w:snapToGrid/>
              <w:spacing w:before="120" w:after="180"/>
              <w:jc w:val="left"/>
              <w:outlineLvl w:val="3"/>
              <w:rPr>
                <w:rFonts w:ascii="Arial" w:eastAsia="Times New Roman" w:hAnsi="Arial"/>
                <w:color w:val="000000"/>
                <w:sz w:val="24"/>
                <w:szCs w:val="20"/>
                <w:lang w:val="en-GB"/>
              </w:rPr>
            </w:pPr>
            <w:bookmarkStart w:id="3" w:name="_Toc11352148"/>
            <w:bookmarkStart w:id="4" w:name="_Toc20318038"/>
            <w:r w:rsidRPr="00F119A6">
              <w:rPr>
                <w:rFonts w:ascii="Arial" w:eastAsia="Times New Roman" w:hAnsi="Arial"/>
                <w:color w:val="000000"/>
                <w:sz w:val="24"/>
                <w:szCs w:val="20"/>
                <w:lang w:val="en-GB"/>
              </w:rPr>
              <w:t>6.1.2.3</w:t>
            </w:r>
            <w:r w:rsidRPr="00F119A6">
              <w:rPr>
                <w:rFonts w:ascii="Arial" w:eastAsia="Times New Roman" w:hAnsi="Arial"/>
                <w:color w:val="000000"/>
                <w:sz w:val="24"/>
                <w:szCs w:val="20"/>
                <w:lang w:val="en-GB"/>
              </w:rPr>
              <w:tab/>
              <w:t>Resource allocation for uplink transmission with configured grant</w:t>
            </w:r>
            <w:bookmarkEnd w:id="3"/>
            <w:bookmarkEnd w:id="4"/>
          </w:p>
          <w:p w14:paraId="38E46DBA" w14:textId="5312962C" w:rsidR="00EA482C" w:rsidRPr="00D9122F" w:rsidRDefault="00EA482C" w:rsidP="00D9122F">
            <w:pPr>
              <w:autoSpaceDE/>
              <w:autoSpaceDN/>
              <w:adjustRightInd/>
              <w:snapToGrid/>
              <w:spacing w:after="180"/>
              <w:jc w:val="left"/>
              <w:rPr>
                <w:rFonts w:eastAsia="Times New Roman"/>
                <w:color w:val="000000"/>
                <w:sz w:val="20"/>
                <w:szCs w:val="20"/>
                <w:lang w:val="en-GB"/>
              </w:rPr>
            </w:pPr>
            <w:bookmarkStart w:id="5" w:name="_Hlk498078682"/>
            <w:r w:rsidRPr="00671FD6">
              <w:rPr>
                <w:rFonts w:eastAsia="Times New Roman"/>
                <w:color w:val="000000"/>
                <w:sz w:val="20"/>
                <w:szCs w:val="20"/>
                <w:lang w:val="en-GB"/>
              </w:rPr>
              <w:t xml:space="preserve">When PUSCH resource allocation is semi-statically configured by higher layer parameter </w:t>
            </w:r>
            <w:proofErr w:type="spellStart"/>
            <w:r w:rsidRPr="00671FD6">
              <w:rPr>
                <w:rFonts w:eastAsia="Times New Roman"/>
                <w:i/>
                <w:color w:val="000000"/>
                <w:sz w:val="20"/>
                <w:szCs w:val="20"/>
                <w:lang w:val="en-GB"/>
              </w:rPr>
              <w:t>configuredGrantConfig</w:t>
            </w:r>
            <w:proofErr w:type="spellEnd"/>
            <w:r w:rsidRPr="00671FD6">
              <w:rPr>
                <w:rFonts w:eastAsia="Times New Roman"/>
                <w:i/>
                <w:iCs/>
                <w:sz w:val="20"/>
                <w:szCs w:val="20"/>
              </w:rPr>
              <w:t xml:space="preserve"> </w:t>
            </w:r>
            <w:r w:rsidRPr="00671FD6">
              <w:rPr>
                <w:rFonts w:eastAsia="Times New Roman"/>
                <w:iCs/>
                <w:sz w:val="20"/>
                <w:szCs w:val="20"/>
              </w:rPr>
              <w:t>in</w:t>
            </w:r>
            <w:r w:rsidRPr="00671FD6">
              <w:rPr>
                <w:rFonts w:eastAsia="Times New Roman"/>
                <w:i/>
                <w:iCs/>
                <w:sz w:val="20"/>
                <w:szCs w:val="20"/>
              </w:rPr>
              <w:t xml:space="preserve"> BWP-</w:t>
            </w:r>
            <w:proofErr w:type="spellStart"/>
            <w:r w:rsidRPr="00671FD6">
              <w:rPr>
                <w:rFonts w:eastAsia="Times New Roman"/>
                <w:i/>
                <w:iCs/>
                <w:sz w:val="20"/>
                <w:szCs w:val="20"/>
              </w:rPr>
              <w:t>UplinkDedicated</w:t>
            </w:r>
            <w:proofErr w:type="spellEnd"/>
            <w:r w:rsidRPr="00671FD6">
              <w:rPr>
                <w:rFonts w:eastAsia="Times New Roman"/>
                <w:i/>
                <w:iCs/>
                <w:sz w:val="20"/>
                <w:szCs w:val="20"/>
              </w:rPr>
              <w:t xml:space="preserve"> </w:t>
            </w:r>
            <w:r w:rsidRPr="00671FD6">
              <w:rPr>
                <w:rFonts w:eastAsia="Times New Roman"/>
                <w:iCs/>
                <w:sz w:val="20"/>
                <w:szCs w:val="20"/>
              </w:rPr>
              <w:t>information element</w:t>
            </w:r>
            <w:r w:rsidRPr="00671FD6">
              <w:rPr>
                <w:rFonts w:eastAsia="Times New Roman"/>
                <w:color w:val="000000"/>
                <w:sz w:val="20"/>
                <w:szCs w:val="20"/>
                <w:lang w:val="en-GB"/>
              </w:rPr>
              <w:t>, and the PUSCH transmission corresponding to a configured grant, the following higher layer parameters are applied in the transmission:</w:t>
            </w:r>
          </w:p>
          <w:p w14:paraId="2E5253D6" w14:textId="77777777" w:rsidR="00EA482C" w:rsidRPr="00671FD6" w:rsidRDefault="00EA482C" w:rsidP="00471FC2">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255FD381" w14:textId="77777777" w:rsidR="00EA482C" w:rsidRPr="00061D56" w:rsidRDefault="00EA482C" w:rsidP="00471FC2">
            <w:pPr>
              <w:autoSpaceDE/>
              <w:autoSpaceDN/>
              <w:adjustRightInd/>
              <w:snapToGrid/>
              <w:spacing w:after="180"/>
              <w:jc w:val="left"/>
              <w:rPr>
                <w:rFonts w:eastAsia="Times New Roman"/>
                <w:color w:val="000000"/>
                <w:sz w:val="20"/>
                <w:szCs w:val="20"/>
                <w:lang w:val="en-GB"/>
              </w:rPr>
            </w:pPr>
            <w:r w:rsidRPr="00671FD6">
              <w:rPr>
                <w:rFonts w:eastAsia="Times New Roman"/>
                <w:color w:val="000000"/>
                <w:sz w:val="20"/>
                <w:szCs w:val="20"/>
                <w:lang w:val="en-GB"/>
              </w:rPr>
              <w:t xml:space="preserve">For PUSCH transmissions with a Type 1 or Type 2 configured grant, the number of (nominal) repetitions </w:t>
            </w:r>
            <w:r w:rsidRPr="00671FD6">
              <w:rPr>
                <w:rFonts w:eastAsia="Times New Roman"/>
                <w:i/>
                <w:color w:val="000000"/>
                <w:sz w:val="20"/>
                <w:szCs w:val="20"/>
                <w:lang w:val="en-GB"/>
              </w:rPr>
              <w:t>K</w:t>
            </w:r>
            <w:r w:rsidRPr="00671FD6">
              <w:rPr>
                <w:rFonts w:eastAsia="Times New Roman"/>
                <w:color w:val="000000"/>
                <w:sz w:val="20"/>
                <w:szCs w:val="20"/>
                <w:lang w:val="en-GB"/>
              </w:rPr>
              <w:t xml:space="preserve"> to be applied to the transmitted transport block is provided by the indexed row in the time domain resource allocation table </w:t>
            </w:r>
            <w:r w:rsidRPr="00671FD6">
              <w:rPr>
                <w:rFonts w:eastAsia="Times New Roman"/>
                <w:sz w:val="20"/>
                <w:szCs w:val="20"/>
              </w:rPr>
              <w:t xml:space="preserve">if </w:t>
            </w:r>
            <w:proofErr w:type="spellStart"/>
            <w:r w:rsidRPr="00671FD6">
              <w:rPr>
                <w:rFonts w:eastAsia="Times New Roman"/>
                <w:i/>
                <w:sz w:val="20"/>
                <w:szCs w:val="20"/>
              </w:rPr>
              <w:t>numberofrepetitions</w:t>
            </w:r>
            <w:proofErr w:type="spellEnd"/>
            <w:r w:rsidRPr="00671FD6">
              <w:rPr>
                <w:rFonts w:eastAsia="Times New Roman"/>
                <w:sz w:val="20"/>
                <w:szCs w:val="20"/>
              </w:rPr>
              <w:t xml:space="preserve"> is present in the table; otherwise </w:t>
            </w:r>
            <w:r w:rsidRPr="00671FD6">
              <w:rPr>
                <w:rFonts w:eastAsia="Times New Roman"/>
                <w:i/>
                <w:sz w:val="20"/>
                <w:szCs w:val="20"/>
              </w:rPr>
              <w:t>K</w:t>
            </w:r>
            <w:r w:rsidRPr="00671FD6">
              <w:rPr>
                <w:rFonts w:eastAsia="Times New Roman"/>
                <w:sz w:val="20"/>
                <w:szCs w:val="20"/>
              </w:rPr>
              <w:t xml:space="preserve"> is provided by </w:t>
            </w:r>
            <w:r w:rsidRPr="00671FD6">
              <w:rPr>
                <w:rFonts w:eastAsia="Times New Roman"/>
                <w:color w:val="000000"/>
                <w:sz w:val="20"/>
                <w:szCs w:val="20"/>
                <w:lang w:val="en-GB"/>
              </w:rPr>
              <w:t xml:space="preserve">the higher layer configured parameters </w:t>
            </w:r>
            <w:proofErr w:type="spellStart"/>
            <w:r w:rsidRPr="00671FD6">
              <w:rPr>
                <w:rFonts w:eastAsia="Times New Roman"/>
                <w:i/>
                <w:color w:val="000000"/>
                <w:sz w:val="20"/>
                <w:szCs w:val="20"/>
                <w:lang w:val="en-GB"/>
              </w:rPr>
              <w:t>repK</w:t>
            </w:r>
            <w:proofErr w:type="spellEnd"/>
            <w:r w:rsidRPr="00671FD6">
              <w:rPr>
                <w:rFonts w:eastAsia="Times New Roman"/>
                <w:i/>
                <w:color w:val="000000"/>
                <w:sz w:val="20"/>
                <w:szCs w:val="20"/>
                <w:lang w:val="en-GB"/>
              </w:rPr>
              <w:t>.</w:t>
            </w:r>
          </w:p>
          <w:p w14:paraId="6841D16E" w14:textId="5A942746" w:rsidR="00EA482C" w:rsidRDefault="00EA482C" w:rsidP="00471FC2">
            <w:pPr>
              <w:autoSpaceDE/>
              <w:autoSpaceDN/>
              <w:adjustRightInd/>
              <w:snapToGrid/>
              <w:spacing w:after="180"/>
              <w:jc w:val="left"/>
              <w:rPr>
                <w:ins w:id="6" w:author="Huawei" w:date="2020-02-10T23:15:00Z"/>
                <w:rFonts w:eastAsia="Times New Roman"/>
                <w:color w:val="000000"/>
                <w:sz w:val="20"/>
                <w:szCs w:val="20"/>
                <w:lang w:val="en-GB"/>
              </w:rPr>
            </w:pPr>
            <w:ins w:id="7" w:author="Huawei" w:date="2020-02-10T23:15:00Z">
              <w:r w:rsidRPr="00671FD6">
                <w:rPr>
                  <w:rFonts w:eastAsia="Times New Roman"/>
                  <w:sz w:val="20"/>
                  <w:szCs w:val="20"/>
                  <w:lang w:val="en-GB"/>
                </w:rPr>
                <w:t>For operation with shared spectrum channel access where a UE is performing uplink transmission with configured grant</w:t>
              </w:r>
              <w:r>
                <w:rPr>
                  <w:rFonts w:eastAsia="Times New Roman"/>
                  <w:sz w:val="20"/>
                  <w:szCs w:val="20"/>
                  <w:lang w:val="en-GB"/>
                </w:rPr>
                <w:t xml:space="preserve">, the UE is not expected to be configured with </w:t>
              </w:r>
            </w:ins>
            <w:ins w:id="8" w:author="Huawei" w:date="2020-02-11T00:14:00Z">
              <w:r>
                <w:rPr>
                  <w:rFonts w:eastAsia="Times New Roman"/>
                  <w:sz w:val="20"/>
                  <w:szCs w:val="20"/>
                  <w:lang w:val="en-GB"/>
                </w:rPr>
                <w:t xml:space="preserve">a number of nominal repetitions other than </w:t>
              </w:r>
              <w:proofErr w:type="spellStart"/>
              <w:r w:rsidRPr="00061D56">
                <w:rPr>
                  <w:rFonts w:eastAsia="Times New Roman"/>
                  <w:i/>
                  <w:sz w:val="20"/>
                  <w:szCs w:val="20"/>
                  <w:lang w:val="en-GB"/>
                </w:rPr>
                <w:t>repK</w:t>
              </w:r>
            </w:ins>
            <w:proofErr w:type="spellEnd"/>
            <w:ins w:id="9" w:author="Huawei" w:date="2020-02-10T23:17:00Z">
              <w:r w:rsidR="00346DA0">
                <w:rPr>
                  <w:rFonts w:eastAsia="Times New Roman"/>
                  <w:sz w:val="20"/>
                  <w:szCs w:val="20"/>
                  <w:lang w:val="en-GB"/>
                </w:rPr>
                <w:t xml:space="preserve"> irrespective of </w:t>
              </w:r>
            </w:ins>
            <w:ins w:id="10" w:author="Huawei" w:date="2020-02-14T17:22:00Z">
              <w:r w:rsidR="00346DA0">
                <w:rPr>
                  <w:rFonts w:eastAsia="Times New Roman"/>
                  <w:sz w:val="20"/>
                  <w:szCs w:val="20"/>
                  <w:lang w:val="en-GB"/>
                </w:rPr>
                <w:t xml:space="preserve">the </w:t>
              </w:r>
            </w:ins>
            <w:ins w:id="11" w:author="Huawei" w:date="2020-02-14T18:47:00Z">
              <w:r w:rsidR="00B166C6">
                <w:rPr>
                  <w:rFonts w:eastAsia="Times New Roman"/>
                  <w:sz w:val="20"/>
                  <w:szCs w:val="20"/>
                  <w:lang w:val="en-GB"/>
                </w:rPr>
                <w:t xml:space="preserve">UE </w:t>
              </w:r>
            </w:ins>
            <w:ins w:id="12" w:author="Huawei" w:date="2020-02-14T18:16:00Z">
              <w:r w:rsidR="00D9122F">
                <w:rPr>
                  <w:rFonts w:eastAsia="Times New Roman"/>
                  <w:sz w:val="20"/>
                  <w:szCs w:val="20"/>
                  <w:lang w:val="en-GB"/>
                </w:rPr>
                <w:t xml:space="preserve">determining </w:t>
              </w:r>
            </w:ins>
            <w:ins w:id="13" w:author="Huawei" w:date="2020-02-10T23:17:00Z">
              <w:r w:rsidR="00346DA0">
                <w:rPr>
                  <w:rFonts w:eastAsia="Times New Roman"/>
                  <w:sz w:val="20"/>
                  <w:szCs w:val="20"/>
                  <w:lang w:val="en-GB"/>
                </w:rPr>
                <w:t>PUSCH repet</w:t>
              </w:r>
            </w:ins>
            <w:ins w:id="14" w:author="Huawei" w:date="2020-02-14T17:25:00Z">
              <w:r w:rsidR="00346DA0">
                <w:rPr>
                  <w:rFonts w:eastAsia="Times New Roman"/>
                  <w:sz w:val="20"/>
                  <w:szCs w:val="20"/>
                  <w:lang w:val="en-GB"/>
                </w:rPr>
                <w:t>ition type</w:t>
              </w:r>
            </w:ins>
            <w:ins w:id="15" w:author="Huawei" w:date="2020-02-14T18:16:00Z">
              <w:r w:rsidR="00D9122F">
                <w:rPr>
                  <w:rFonts w:eastAsia="Times New Roman"/>
                  <w:sz w:val="20"/>
                  <w:szCs w:val="20"/>
                  <w:lang w:val="en-GB"/>
                </w:rPr>
                <w:t xml:space="preserve"> A </w:t>
              </w:r>
            </w:ins>
            <w:ins w:id="16" w:author="Huawei" w:date="2020-02-14T18:17:00Z">
              <w:r w:rsidR="00D9122F">
                <w:rPr>
                  <w:rFonts w:eastAsia="Times New Roman"/>
                  <w:sz w:val="20"/>
                  <w:szCs w:val="20"/>
                  <w:lang w:val="en-GB"/>
                </w:rPr>
                <w:t>or PUSCH repetition type B</w:t>
              </w:r>
            </w:ins>
            <w:ins w:id="17" w:author="Huawei" w:date="2020-02-14T17:25:00Z">
              <w:r w:rsidR="00346DA0">
                <w:rPr>
                  <w:rFonts w:eastAsia="Times New Roman"/>
                  <w:sz w:val="20"/>
                  <w:szCs w:val="20"/>
                  <w:lang w:val="en-GB"/>
                </w:rPr>
                <w:t>.</w:t>
              </w:r>
            </w:ins>
          </w:p>
          <w:bookmarkEnd w:id="5"/>
          <w:p w14:paraId="400C536F" w14:textId="77777777" w:rsidR="00EA482C" w:rsidRPr="00F119A6" w:rsidRDefault="00EA482C" w:rsidP="00471FC2">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Unchanged text is omitted ***</w:t>
            </w:r>
          </w:p>
          <w:p w14:paraId="33E9A76F" w14:textId="08513372" w:rsidR="00EA482C" w:rsidRPr="009720D5" w:rsidRDefault="00EA482C" w:rsidP="00471FC2">
            <w:pPr>
              <w:keepNext/>
              <w:keepLines/>
              <w:overflowPunct w:val="0"/>
              <w:snapToGrid/>
              <w:spacing w:before="180" w:after="180"/>
              <w:ind w:left="1134"/>
              <w:jc w:val="center"/>
              <w:textAlignment w:val="baseline"/>
              <w:outlineLvl w:val="1"/>
              <w:rPr>
                <w:rFonts w:eastAsia="SimSun"/>
                <w:noProof/>
                <w:color w:val="FF0000"/>
                <w:sz w:val="24"/>
                <w:szCs w:val="20"/>
                <w:lang w:val="en-GB" w:eastAsia="zh-CN"/>
              </w:rPr>
            </w:pPr>
            <w:r w:rsidRPr="00B10F5E">
              <w:rPr>
                <w:rFonts w:eastAsia="SimSun"/>
                <w:noProof/>
                <w:color w:val="FF0000"/>
                <w:sz w:val="24"/>
                <w:szCs w:val="20"/>
                <w:lang w:val="en-GB" w:eastAsia="zh-CN"/>
              </w:rPr>
              <w:t xml:space="preserve">*** </w:t>
            </w:r>
            <w:r>
              <w:rPr>
                <w:rFonts w:eastAsia="SimSun"/>
                <w:noProof/>
                <w:color w:val="FF0000"/>
                <w:sz w:val="24"/>
                <w:szCs w:val="20"/>
                <w:lang w:val="en-GB" w:eastAsia="zh-CN"/>
              </w:rPr>
              <w:t xml:space="preserve">&lt;End of </w:t>
            </w:r>
            <w:r w:rsidRPr="000B01C2">
              <w:rPr>
                <w:rFonts w:eastAsia="SimSun"/>
                <w:b/>
                <w:noProof/>
                <w:color w:val="FF0000"/>
                <w:sz w:val="24"/>
                <w:szCs w:val="20"/>
                <w:lang w:val="en-GB" w:eastAsia="zh-CN"/>
              </w:rPr>
              <w:t>Text Proposal</w:t>
            </w:r>
            <w:r w:rsidR="000B01C2" w:rsidRPr="000B01C2">
              <w:rPr>
                <w:rFonts w:eastAsia="SimSun"/>
                <w:b/>
                <w:noProof/>
                <w:color w:val="FF0000"/>
                <w:sz w:val="24"/>
                <w:szCs w:val="20"/>
                <w:lang w:val="en-GB" w:eastAsia="zh-CN"/>
              </w:rPr>
              <w:t xml:space="preserve"> 1</w:t>
            </w:r>
            <w:r>
              <w:rPr>
                <w:rFonts w:eastAsia="SimSun"/>
                <w:noProof/>
                <w:color w:val="FF0000"/>
                <w:sz w:val="24"/>
                <w:szCs w:val="20"/>
                <w:lang w:val="en-GB" w:eastAsia="zh-CN"/>
              </w:rPr>
              <w:t>&gt;</w:t>
            </w:r>
            <w:r w:rsidRPr="00B10F5E">
              <w:rPr>
                <w:rFonts w:eastAsia="SimSun"/>
                <w:noProof/>
                <w:color w:val="FF0000"/>
                <w:sz w:val="24"/>
                <w:szCs w:val="20"/>
                <w:lang w:val="en-GB" w:eastAsia="zh-CN"/>
              </w:rPr>
              <w:t xml:space="preserve"> ***</w:t>
            </w:r>
          </w:p>
        </w:tc>
      </w:tr>
    </w:tbl>
    <w:p w14:paraId="31BF3E9F" w14:textId="77777777" w:rsidR="00EA482C" w:rsidRDefault="00EA482C" w:rsidP="00EA482C">
      <w:pPr>
        <w:rPr>
          <w:b/>
          <w:bCs/>
          <w:i/>
          <w:u w:val="single"/>
        </w:rPr>
      </w:pPr>
    </w:p>
    <w:p w14:paraId="66C85E05" w14:textId="1F8EC4EC" w:rsidR="00EA482C" w:rsidRDefault="00EA482C" w:rsidP="00EA482C">
      <w:pPr>
        <w:rPr>
          <w:b/>
          <w:bCs/>
          <w:i/>
          <w:lang w:eastAsia="zh-CN"/>
        </w:rPr>
      </w:pPr>
      <w:r w:rsidRPr="009661F3">
        <w:rPr>
          <w:b/>
          <w:bCs/>
          <w:i/>
          <w:u w:val="single"/>
        </w:rPr>
        <w:t xml:space="preserve">Proposal </w:t>
      </w:r>
      <w:r>
        <w:rPr>
          <w:b/>
          <w:bCs/>
          <w:i/>
          <w:u w:val="single"/>
        </w:rPr>
        <w:t>2</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6.1.2.3 of TS 38.214</w:t>
      </w:r>
      <w:r w:rsidRPr="009661F3">
        <w:rPr>
          <w:b/>
          <w:bCs/>
          <w:i/>
          <w:lang w:eastAsia="zh-CN"/>
        </w:rPr>
        <w:t>.</w:t>
      </w:r>
    </w:p>
    <w:p w14:paraId="665B5EC8" w14:textId="353FD20F" w:rsidR="009720D5" w:rsidRDefault="001A4164" w:rsidP="009720D5">
      <w:pPr>
        <w:pStyle w:val="Heading2"/>
        <w:tabs>
          <w:tab w:val="clear" w:pos="3694"/>
          <w:tab w:val="num" w:pos="450"/>
        </w:tabs>
        <w:ind w:hanging="3694"/>
        <w:rPr>
          <w:rFonts w:cs="Arial"/>
          <w:szCs w:val="32"/>
          <w:lang w:eastAsia="zh-CN"/>
        </w:rPr>
      </w:pPr>
      <w:r>
        <w:t>Potential impact of introducing DCI format 0_2 on CG operation in NR-U</w:t>
      </w:r>
      <w:r w:rsidR="009720D5">
        <w:t xml:space="preserve"> </w:t>
      </w:r>
    </w:p>
    <w:p w14:paraId="400F3B66" w14:textId="0FDFC6C0" w:rsidR="00AA6E1F" w:rsidRDefault="009720D5" w:rsidP="009720D5">
      <w:pPr>
        <w:rPr>
          <w:i/>
        </w:rPr>
      </w:pPr>
      <w:r>
        <w:rPr>
          <w:lang w:eastAsia="zh-CN"/>
        </w:rPr>
        <w:t xml:space="preserve">In </w:t>
      </w:r>
      <w:r w:rsidR="001A4164">
        <w:rPr>
          <w:lang w:eastAsia="zh-CN"/>
        </w:rPr>
        <w:t>Rel-16</w:t>
      </w:r>
      <w:r w:rsidR="0027275D">
        <w:rPr>
          <w:lang w:eastAsia="zh-CN"/>
        </w:rPr>
        <w:t>,</w:t>
      </w:r>
      <w:r w:rsidR="001A4164">
        <w:rPr>
          <w:lang w:eastAsia="zh-CN"/>
        </w:rPr>
        <w:t xml:space="preserve"> the new DCI formats 0_2 and 1_2 have been introduced</w:t>
      </w:r>
      <w:r w:rsidR="00AA6E1F">
        <w:rPr>
          <w:lang w:eastAsia="zh-CN"/>
        </w:rPr>
        <w:t>. According to</w:t>
      </w:r>
      <w:r w:rsidR="001A4164">
        <w:rPr>
          <w:lang w:eastAsia="zh-CN"/>
        </w:rPr>
        <w:t xml:space="preserve"> the following subclause of the current </w:t>
      </w:r>
      <w:proofErr w:type="spellStart"/>
      <w:r w:rsidR="00E21BB8">
        <w:rPr>
          <w:lang w:eastAsia="zh-CN"/>
        </w:rPr>
        <w:t>darft</w:t>
      </w:r>
      <w:proofErr w:type="spellEnd"/>
      <w:r w:rsidR="001A4164">
        <w:rPr>
          <w:lang w:eastAsia="zh-CN"/>
        </w:rPr>
        <w:t xml:space="preserve"> TS 38.213</w:t>
      </w:r>
      <w:r w:rsidR="004037F7">
        <w:rPr>
          <w:lang w:eastAsia="zh-CN"/>
        </w:rPr>
        <w:t xml:space="preserve"> v16.1</w:t>
      </w:r>
      <w:r w:rsidR="00E21BB8">
        <w:rPr>
          <w:lang w:eastAsia="zh-CN"/>
        </w:rPr>
        <w:t>.0</w:t>
      </w:r>
      <w:r w:rsidR="001A4164">
        <w:rPr>
          <w:lang w:eastAsia="zh-CN"/>
        </w:rPr>
        <w:t>, Section 10.1 ‘</w:t>
      </w:r>
      <w:r w:rsidR="001A4164" w:rsidRPr="00B916EC">
        <w:t>UE procedure for determining physical downlink control channel assignment</w:t>
      </w:r>
      <w:r w:rsidR="001A4164">
        <w:rPr>
          <w:lang w:eastAsia="zh-CN"/>
        </w:rPr>
        <w:t xml:space="preserve">,’ </w:t>
      </w:r>
      <w:r w:rsidR="001A4164">
        <w:t>f</w:t>
      </w:r>
      <w:r w:rsidR="001A4164" w:rsidRPr="00B916EC">
        <w:t xml:space="preserve">or each </w:t>
      </w:r>
      <w:r w:rsidR="00AA6E1F">
        <w:t xml:space="preserve">DL BWP configured to a </w:t>
      </w:r>
      <w:r w:rsidR="001A4164">
        <w:t xml:space="preserve">UE in a </w:t>
      </w:r>
      <w:r w:rsidR="001A4164" w:rsidRPr="00B916EC">
        <w:t>serving cell</w:t>
      </w:r>
      <w:r w:rsidR="00AA6E1F">
        <w:t xml:space="preserve"> that indicates a corresponding capability</w:t>
      </w:r>
      <w:r w:rsidR="001A4164">
        <w:t>,</w:t>
      </w:r>
      <w:r w:rsidR="001A4164" w:rsidRPr="00B916EC">
        <w:t xml:space="preserve"> the UE </w:t>
      </w:r>
      <w:r w:rsidR="001A4164">
        <w:t xml:space="preserve">is provided by higher layers with </w:t>
      </w:r>
      <w:r w:rsidR="001A4164">
        <w:rPr>
          <w:noProof/>
          <w:position w:val="-6"/>
          <w:lang w:val="en-GB" w:eastAsia="en-GB"/>
        </w:rPr>
        <w:drawing>
          <wp:inline distT="0" distB="0" distL="0" distR="0" wp14:anchorId="36E73E67" wp14:editId="62662D9C">
            <wp:extent cx="361950" cy="1651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165100"/>
                    </a:xfrm>
                    <a:prstGeom prst="rect">
                      <a:avLst/>
                    </a:prstGeom>
                    <a:noFill/>
                    <a:ln>
                      <a:noFill/>
                    </a:ln>
                  </pic:spPr>
                </pic:pic>
              </a:graphicData>
            </a:graphic>
          </wp:inline>
        </w:drawing>
      </w:r>
      <w:r w:rsidR="001A4164">
        <w:t xml:space="preserve"> search space sets where, for each U</w:t>
      </w:r>
      <w:r w:rsidR="00AA6E1F">
        <w:t xml:space="preserve">E-specific </w:t>
      </w:r>
      <w:r w:rsidR="001A4164">
        <w:t>search space set</w:t>
      </w:r>
      <w:r w:rsidR="00AA6E1F">
        <w:t>, the UE can be</w:t>
      </w:r>
      <w:r w:rsidR="001A4164">
        <w:t xml:space="preserve"> provided the following</w:t>
      </w:r>
      <w:r w:rsidR="00AA6E1F">
        <w:t xml:space="preserve"> indication</w:t>
      </w:r>
      <w:r w:rsidR="001A4164" w:rsidRPr="00B916EC">
        <w:t xml:space="preserve"> by </w:t>
      </w:r>
      <w:proofErr w:type="spellStart"/>
      <w:r w:rsidR="001A4164">
        <w:rPr>
          <w:i/>
        </w:rPr>
        <w:t>S</w:t>
      </w:r>
      <w:r w:rsidR="001A4164" w:rsidRPr="00B916EC">
        <w:rPr>
          <w:i/>
        </w:rPr>
        <w:t>earch</w:t>
      </w:r>
      <w:r w:rsidR="001A4164">
        <w:rPr>
          <w:i/>
        </w:rPr>
        <w:t>S</w:t>
      </w:r>
      <w:r w:rsidR="001A4164" w:rsidRPr="00B916EC">
        <w:rPr>
          <w:i/>
        </w:rPr>
        <w:t>pace</w:t>
      </w:r>
      <w:proofErr w:type="spellEnd"/>
    </w:p>
    <w:tbl>
      <w:tblPr>
        <w:tblStyle w:val="TableGrid"/>
        <w:tblW w:w="0" w:type="auto"/>
        <w:tblLook w:val="04A0" w:firstRow="1" w:lastRow="0" w:firstColumn="1" w:lastColumn="0" w:noHBand="0" w:noVBand="1"/>
      </w:tblPr>
      <w:tblGrid>
        <w:gridCol w:w="9307"/>
      </w:tblGrid>
      <w:tr w:rsidR="00AA6E1F" w14:paraId="17FB8F39" w14:textId="77777777" w:rsidTr="00A95B67">
        <w:tc>
          <w:tcPr>
            <w:tcW w:w="9307" w:type="dxa"/>
          </w:tcPr>
          <w:p w14:paraId="2E2841C3" w14:textId="4CB1F976" w:rsidR="004A7606" w:rsidRDefault="004A7606" w:rsidP="00AA6E1F">
            <w:pPr>
              <w:autoSpaceDE/>
              <w:autoSpaceDN/>
              <w:adjustRightInd/>
              <w:snapToGrid/>
              <w:spacing w:after="180"/>
              <w:ind w:left="337" w:hanging="53"/>
              <w:jc w:val="left"/>
              <w:rPr>
                <w:rFonts w:eastAsia="Times New Roman"/>
                <w:sz w:val="20"/>
                <w:szCs w:val="20"/>
              </w:rPr>
            </w:pPr>
            <w:r>
              <w:rPr>
                <w:rFonts w:eastAsia="Times New Roman"/>
                <w:sz w:val="20"/>
                <w:szCs w:val="20"/>
              </w:rPr>
              <w:t>…</w:t>
            </w:r>
          </w:p>
          <w:p w14:paraId="1FE7ED6F" w14:textId="2AA64D8B" w:rsidR="004037F7" w:rsidRDefault="004037F7" w:rsidP="00AA6E1F">
            <w:pPr>
              <w:autoSpaceDE/>
              <w:autoSpaceDN/>
              <w:adjustRightInd/>
              <w:snapToGrid/>
              <w:spacing w:after="180"/>
              <w:ind w:left="337" w:hanging="53"/>
              <w:jc w:val="left"/>
              <w:rPr>
                <w:rFonts w:eastAsia="Times New Roman"/>
                <w:sz w:val="20"/>
                <w:szCs w:val="20"/>
              </w:rPr>
            </w:pPr>
            <w:r>
              <w:rPr>
                <w:rFonts w:eastAsia="Times New Roman"/>
                <w:sz w:val="20"/>
                <w:szCs w:val="20"/>
                <w:lang w:val="en-GB"/>
              </w:rPr>
              <w:t>-</w:t>
            </w:r>
            <w:r w:rsidRPr="004037F7">
              <w:rPr>
                <w:rFonts w:eastAsia="Times New Roman"/>
                <w:sz w:val="20"/>
                <w:szCs w:val="20"/>
                <w:lang w:val="en-GB"/>
              </w:rPr>
              <w:t xml:space="preserve">if search space set </w:t>
            </w:r>
            <w:r w:rsidRPr="004037F7">
              <w:rPr>
                <w:rFonts w:eastAsia="Times New Roman"/>
                <w:noProof/>
                <w:position w:val="-6"/>
                <w:sz w:val="20"/>
                <w:szCs w:val="20"/>
                <w:lang w:val="en-GB" w:eastAsia="en-GB"/>
              </w:rPr>
              <w:drawing>
                <wp:inline distT="0" distB="0" distL="0" distR="0" wp14:anchorId="54989D27" wp14:editId="4D221819">
                  <wp:extent cx="104140" cy="121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140" cy="121285"/>
                          </a:xfrm>
                          <a:prstGeom prst="rect">
                            <a:avLst/>
                          </a:prstGeom>
                          <a:noFill/>
                          <a:ln>
                            <a:noFill/>
                          </a:ln>
                        </pic:spPr>
                      </pic:pic>
                    </a:graphicData>
                  </a:graphic>
                </wp:inline>
              </w:drawing>
            </w:r>
            <w:r w:rsidRPr="004037F7">
              <w:rPr>
                <w:rFonts w:eastAsia="Times New Roman"/>
                <w:sz w:val="20"/>
                <w:szCs w:val="20"/>
                <w:lang w:val="en-GB"/>
              </w:rPr>
              <w:t xml:space="preserve"> is a USS</w:t>
            </w:r>
            <w:r w:rsidRPr="004037F7">
              <w:rPr>
                <w:rFonts w:eastAsia="Times New Roman"/>
                <w:sz w:val="20"/>
                <w:szCs w:val="20"/>
              </w:rPr>
              <w:t xml:space="preserve"> set</w:t>
            </w:r>
            <w:r w:rsidRPr="004037F7">
              <w:rPr>
                <w:rFonts w:eastAsia="Times New Roman"/>
                <w:sz w:val="20"/>
                <w:szCs w:val="20"/>
                <w:lang w:val="en-GB"/>
              </w:rPr>
              <w:t xml:space="preserve">, an indication by </w:t>
            </w:r>
            <w:r w:rsidRPr="004037F7">
              <w:rPr>
                <w:rFonts w:eastAsia="Times New Roman"/>
                <w:i/>
                <w:sz w:val="20"/>
                <w:szCs w:val="20"/>
                <w:lang w:val="en-GB"/>
              </w:rPr>
              <w:t>dci-Formats</w:t>
            </w:r>
            <w:r w:rsidRPr="004037F7">
              <w:rPr>
                <w:rFonts w:eastAsia="Times New Roman"/>
                <w:sz w:val="20"/>
                <w:szCs w:val="20"/>
                <w:lang w:val="en-GB"/>
              </w:rPr>
              <w:t xml:space="preserve"> to monitor PDCCH</w:t>
            </w:r>
            <w:r w:rsidRPr="004037F7">
              <w:rPr>
                <w:rFonts w:eastAsia="Times New Roman"/>
                <w:sz w:val="20"/>
                <w:szCs w:val="20"/>
              </w:rPr>
              <w:t xml:space="preserve"> candidates</w:t>
            </w:r>
            <w:r w:rsidRPr="004037F7">
              <w:rPr>
                <w:rFonts w:eastAsia="Times New Roman"/>
                <w:sz w:val="20"/>
                <w:szCs w:val="20"/>
                <w:lang w:val="en-GB"/>
              </w:rPr>
              <w:t xml:space="preserve"> either for DCI format 0_0 and DCI format 1_0, or for DCI format 0_1 and DCI format 1_1</w:t>
            </w:r>
            <w:r w:rsidRPr="004037F7">
              <w:rPr>
                <w:rFonts w:eastAsia="Times New Roman"/>
                <w:sz w:val="20"/>
                <w:szCs w:val="20"/>
              </w:rPr>
              <w:t xml:space="preserve">, or an indication by </w:t>
            </w:r>
            <w:r w:rsidRPr="004037F7">
              <w:rPr>
                <w:rFonts w:eastAsia="Times New Roman"/>
                <w:i/>
                <w:sz w:val="20"/>
                <w:szCs w:val="20"/>
              </w:rPr>
              <w:t>dci-Formats-Rel16</w:t>
            </w:r>
            <w:r w:rsidRPr="004037F7">
              <w:rPr>
                <w:rFonts w:eastAsia="Times New Roman"/>
                <w:sz w:val="20"/>
                <w:szCs w:val="20"/>
              </w:rPr>
              <w:t xml:space="preserve"> </w:t>
            </w:r>
            <w:r w:rsidRPr="004037F7">
              <w:rPr>
                <w:rFonts w:eastAsia="Times New Roman"/>
                <w:sz w:val="20"/>
                <w:szCs w:val="20"/>
                <w:lang w:val="en-GB"/>
              </w:rPr>
              <w:t>to monitor PDCCH</w:t>
            </w:r>
            <w:r w:rsidRPr="004037F7">
              <w:rPr>
                <w:rFonts w:eastAsia="Times New Roman"/>
                <w:sz w:val="20"/>
                <w:szCs w:val="20"/>
              </w:rPr>
              <w:t xml:space="preserve"> candidates for DCI format 0_0 and DCI format 1_0, </w:t>
            </w:r>
            <w:r w:rsidRPr="004037F7">
              <w:rPr>
                <w:rFonts w:eastAsia="Times New Roman"/>
                <w:sz w:val="20"/>
                <w:szCs w:val="20"/>
                <w:lang w:val="en-GB"/>
              </w:rPr>
              <w:t>or for DCI format 0_1 and DCI format 1_1</w:t>
            </w:r>
            <w:r w:rsidRPr="004037F7">
              <w:rPr>
                <w:rFonts w:eastAsia="Times New Roman"/>
                <w:sz w:val="20"/>
                <w:szCs w:val="20"/>
              </w:rPr>
              <w:t xml:space="preserve">, or for DCI format 0_2 and DCI format 1_2, or, </w:t>
            </w:r>
            <w:r w:rsidRPr="00E16B97">
              <w:rPr>
                <w:rFonts w:eastAsia="Times New Roman"/>
                <w:sz w:val="20"/>
                <w:szCs w:val="20"/>
                <w:highlight w:val="cyan"/>
              </w:rPr>
              <w:t xml:space="preserve">if a UE indicates a corresponding capability, for </w:t>
            </w:r>
            <w:r w:rsidRPr="00E16B97">
              <w:rPr>
                <w:rFonts w:eastAsia="Times New Roman"/>
                <w:sz w:val="20"/>
                <w:szCs w:val="20"/>
                <w:highlight w:val="cyan"/>
                <w:lang w:val="en-GB"/>
              </w:rPr>
              <w:t>DCI format 0_1, DCI format 1_1</w:t>
            </w:r>
            <w:r w:rsidRPr="00E16B97">
              <w:rPr>
                <w:rFonts w:eastAsia="Times New Roman"/>
                <w:sz w:val="20"/>
                <w:szCs w:val="20"/>
                <w:highlight w:val="cyan"/>
              </w:rPr>
              <w:t>, DCI format 0_2, and DCI format 1_2, or for DCI format 3_0, or for DCI format 3_1, or for DCI format 3_0 and DCI format 3_1.</w:t>
            </w:r>
          </w:p>
          <w:p w14:paraId="205FD859" w14:textId="7398209E" w:rsidR="004A7606" w:rsidRPr="004A7606" w:rsidRDefault="004A7606" w:rsidP="00AA6E1F">
            <w:pPr>
              <w:autoSpaceDE/>
              <w:autoSpaceDN/>
              <w:adjustRightInd/>
              <w:snapToGrid/>
              <w:spacing w:after="180"/>
              <w:ind w:left="337" w:hanging="53"/>
              <w:jc w:val="left"/>
              <w:rPr>
                <w:rFonts w:eastAsia="Times New Roman"/>
                <w:sz w:val="20"/>
                <w:szCs w:val="20"/>
              </w:rPr>
            </w:pPr>
            <w:r>
              <w:rPr>
                <w:rFonts w:eastAsia="Times New Roman"/>
                <w:sz w:val="20"/>
                <w:szCs w:val="20"/>
              </w:rPr>
              <w:t>…</w:t>
            </w:r>
          </w:p>
        </w:tc>
      </w:tr>
    </w:tbl>
    <w:p w14:paraId="2DB9153D" w14:textId="77777777" w:rsidR="00AA6E1F" w:rsidRPr="00AA6E1F" w:rsidRDefault="00AA6E1F" w:rsidP="009720D5">
      <w:pPr>
        <w:rPr>
          <w:b/>
        </w:rPr>
      </w:pPr>
    </w:p>
    <w:p w14:paraId="593FFC31" w14:textId="16D85C10" w:rsidR="005F3584" w:rsidRDefault="00004389" w:rsidP="009720D5">
      <w:pPr>
        <w:rPr>
          <w:lang w:eastAsia="zh-CN"/>
        </w:rPr>
      </w:pPr>
      <w:r>
        <w:rPr>
          <w:lang w:eastAsia="zh-CN"/>
        </w:rPr>
        <w:t>According to the specifications</w:t>
      </w:r>
      <w:r w:rsidR="005F3584">
        <w:rPr>
          <w:lang w:eastAsia="zh-CN"/>
        </w:rPr>
        <w:t xml:space="preserve"> below from</w:t>
      </w:r>
      <w:r>
        <w:rPr>
          <w:lang w:eastAsia="zh-CN"/>
        </w:rPr>
        <w:t xml:space="preserve"> the current </w:t>
      </w:r>
      <w:r w:rsidR="00271561">
        <w:rPr>
          <w:lang w:eastAsia="zh-CN"/>
        </w:rPr>
        <w:t>draft</w:t>
      </w:r>
      <w:r>
        <w:rPr>
          <w:lang w:eastAsia="zh-CN"/>
        </w:rPr>
        <w:t xml:space="preserve"> TS 38.212</w:t>
      </w:r>
      <w:r w:rsidR="004037F7">
        <w:rPr>
          <w:lang w:eastAsia="zh-CN"/>
        </w:rPr>
        <w:t xml:space="preserve"> v16.1</w:t>
      </w:r>
      <w:r w:rsidR="00271561">
        <w:rPr>
          <w:lang w:eastAsia="zh-CN"/>
        </w:rPr>
        <w:t>.0</w:t>
      </w:r>
      <w:r w:rsidR="005F3584">
        <w:rPr>
          <w:lang w:eastAsia="zh-CN"/>
        </w:rPr>
        <w:t>, Section 7.3.1.1.2</w:t>
      </w:r>
      <w:r>
        <w:rPr>
          <w:lang w:eastAsia="zh-CN"/>
        </w:rPr>
        <w:t xml:space="preserve">, an </w:t>
      </w:r>
      <w:r w:rsidR="00AA6E1F">
        <w:rPr>
          <w:lang w:eastAsia="zh-CN"/>
        </w:rPr>
        <w:t xml:space="preserve">NR-U UE </w:t>
      </w:r>
      <w:r>
        <w:rPr>
          <w:lang w:eastAsia="zh-CN"/>
        </w:rPr>
        <w:t>configured for uplink transmission with CG shall be configured to monitor DCI format 0_1 with CRC scrambled with CS-RNTI for receiving the CG-DFI</w:t>
      </w:r>
      <w:r w:rsidR="003162C3">
        <w:rPr>
          <w:lang w:eastAsia="zh-CN"/>
        </w:rPr>
        <w:t xml:space="preserve"> and scheduling grants for retransmissions</w:t>
      </w:r>
      <w:r>
        <w:rPr>
          <w:lang w:eastAsia="zh-CN"/>
        </w:rPr>
        <w:t>, as well as receiving the activation DCI in case of CG Type 2</w:t>
      </w:r>
      <w:r w:rsidR="005F3584">
        <w:rPr>
          <w:lang w:eastAsia="zh-CN"/>
        </w:rPr>
        <w:t>. A DFI flag has been thus introduced in the DCI format 0_1 for the Type 2 CG UE to distinguish between the size-matched CG-DFI and activation DCI</w:t>
      </w:r>
      <w:r w:rsidR="004A7606">
        <w:rPr>
          <w:lang w:eastAsia="zh-CN"/>
        </w:rPr>
        <w:t>s</w:t>
      </w:r>
      <w:r w:rsidR="005F3584">
        <w:rPr>
          <w:lang w:eastAsia="zh-CN"/>
        </w:rPr>
        <w:t>. Meanwhile</w:t>
      </w:r>
      <w:r w:rsidR="004A7606">
        <w:rPr>
          <w:lang w:eastAsia="zh-CN"/>
        </w:rPr>
        <w:t>,</w:t>
      </w:r>
      <w:r w:rsidR="005F3584">
        <w:rPr>
          <w:lang w:eastAsia="zh-CN"/>
        </w:rPr>
        <w:t xml:space="preserve"> the legacy UL/DL flag shall be used to distinguish between </w:t>
      </w:r>
      <w:r w:rsidR="003162C3">
        <w:rPr>
          <w:lang w:eastAsia="zh-CN"/>
        </w:rPr>
        <w:t>the latter two</w:t>
      </w:r>
      <w:r w:rsidR="005F3584">
        <w:rPr>
          <w:lang w:eastAsia="zh-CN"/>
        </w:rPr>
        <w:t xml:space="preserve"> DCIs from a size-matched DCI format 1_0.</w:t>
      </w:r>
    </w:p>
    <w:tbl>
      <w:tblPr>
        <w:tblStyle w:val="TableGrid"/>
        <w:tblW w:w="0" w:type="auto"/>
        <w:tblLook w:val="04A0" w:firstRow="1" w:lastRow="0" w:firstColumn="1" w:lastColumn="0" w:noHBand="0" w:noVBand="1"/>
      </w:tblPr>
      <w:tblGrid>
        <w:gridCol w:w="9307"/>
      </w:tblGrid>
      <w:tr w:rsidR="005F3584" w14:paraId="56EF223F" w14:textId="77777777" w:rsidTr="00A95B67">
        <w:tc>
          <w:tcPr>
            <w:tcW w:w="9307" w:type="dxa"/>
          </w:tcPr>
          <w:p w14:paraId="6E26A5D4" w14:textId="77777777" w:rsidR="00695D3B" w:rsidRPr="00695D3B" w:rsidRDefault="00695D3B" w:rsidP="00695D3B">
            <w:pPr>
              <w:keepNext/>
              <w:keepLines/>
              <w:autoSpaceDE/>
              <w:autoSpaceDN/>
              <w:adjustRightInd/>
              <w:snapToGrid/>
              <w:spacing w:before="120" w:after="180"/>
              <w:jc w:val="left"/>
              <w:outlineLvl w:val="4"/>
              <w:rPr>
                <w:rFonts w:ascii="Arial" w:eastAsia="SimSun" w:hAnsi="Arial"/>
                <w:szCs w:val="20"/>
                <w:lang w:val="en-GB" w:eastAsia="zh-CN"/>
              </w:rPr>
            </w:pPr>
            <w:bookmarkStart w:id="18" w:name="_Toc19798776"/>
            <w:bookmarkStart w:id="19" w:name="_Toc26467247"/>
            <w:r w:rsidRPr="00695D3B">
              <w:rPr>
                <w:rFonts w:ascii="Arial" w:eastAsia="SimSun" w:hAnsi="Arial" w:hint="eastAsia"/>
                <w:szCs w:val="20"/>
                <w:lang w:val="en-GB" w:eastAsia="zh-CN"/>
              </w:rPr>
              <w:t>7.3.1.1.2</w:t>
            </w:r>
            <w:r w:rsidRPr="00695D3B">
              <w:rPr>
                <w:rFonts w:ascii="Arial" w:eastAsia="SimSun" w:hAnsi="Arial" w:hint="eastAsia"/>
                <w:szCs w:val="20"/>
                <w:lang w:val="en-GB" w:eastAsia="zh-CN"/>
              </w:rPr>
              <w:tab/>
              <w:t>Format 0_1</w:t>
            </w:r>
            <w:bookmarkEnd w:id="18"/>
            <w:bookmarkEnd w:id="19"/>
          </w:p>
          <w:p w14:paraId="6FFA714A" w14:textId="77777777" w:rsidR="00E16B97" w:rsidRPr="00E16B97" w:rsidRDefault="00E16B97" w:rsidP="00E16B97">
            <w:pPr>
              <w:autoSpaceDE/>
              <w:autoSpaceDN/>
              <w:adjustRightInd/>
              <w:snapToGrid/>
              <w:spacing w:after="180"/>
              <w:jc w:val="left"/>
              <w:rPr>
                <w:rFonts w:eastAsia="SimSun"/>
                <w:sz w:val="20"/>
                <w:szCs w:val="20"/>
                <w:lang w:val="en-GB"/>
              </w:rPr>
            </w:pPr>
            <w:r w:rsidRPr="00E16B97">
              <w:rPr>
                <w:rFonts w:eastAsia="SimSun"/>
                <w:sz w:val="20"/>
                <w:szCs w:val="20"/>
                <w:lang w:val="en-GB"/>
              </w:rPr>
              <w:t>DCI format 0</w:t>
            </w:r>
            <w:r w:rsidRPr="00E16B97">
              <w:rPr>
                <w:rFonts w:eastAsia="SimSun" w:hint="eastAsia"/>
                <w:sz w:val="20"/>
                <w:szCs w:val="20"/>
                <w:lang w:val="en-GB" w:eastAsia="zh-CN"/>
              </w:rPr>
              <w:t>_1</w:t>
            </w:r>
            <w:r w:rsidRPr="00E16B97">
              <w:rPr>
                <w:rFonts w:eastAsia="SimSun"/>
                <w:sz w:val="20"/>
                <w:szCs w:val="20"/>
                <w:lang w:val="en-GB"/>
              </w:rPr>
              <w:t xml:space="preserve"> is used for the scheduling of one or multiple PUSCH in one cell, or indicating CG downlink feedback information (CG-DFI) to a UE. </w:t>
            </w:r>
          </w:p>
          <w:p w14:paraId="75D90F1A" w14:textId="77777777" w:rsidR="00E16B97" w:rsidRPr="00E16B97" w:rsidRDefault="00E16B97" w:rsidP="00E16B97">
            <w:pPr>
              <w:autoSpaceDE/>
              <w:autoSpaceDN/>
              <w:adjustRightInd/>
              <w:snapToGrid/>
              <w:spacing w:after="180"/>
              <w:jc w:val="left"/>
              <w:rPr>
                <w:rFonts w:eastAsia="SimSun"/>
                <w:sz w:val="20"/>
                <w:szCs w:val="20"/>
                <w:lang w:val="en-GB"/>
              </w:rPr>
            </w:pPr>
            <w:r w:rsidRPr="00E16B97">
              <w:rPr>
                <w:rFonts w:eastAsia="SimSun"/>
                <w:sz w:val="20"/>
                <w:szCs w:val="20"/>
                <w:lang w:val="en-GB"/>
              </w:rPr>
              <w:t>The following information is transmitted by means of the DCI format 0</w:t>
            </w:r>
            <w:r w:rsidRPr="00E16B97">
              <w:rPr>
                <w:rFonts w:eastAsia="SimSun" w:hint="eastAsia"/>
                <w:sz w:val="20"/>
                <w:szCs w:val="20"/>
                <w:lang w:val="en-GB" w:eastAsia="zh-CN"/>
              </w:rPr>
              <w:t xml:space="preserve">_1 with CRC scrambled by C-RNTI or </w:t>
            </w:r>
            <w:r w:rsidRPr="00E16B97">
              <w:rPr>
                <w:rFonts w:eastAsia="SimSun" w:hint="eastAsia"/>
                <w:sz w:val="20"/>
                <w:szCs w:val="20"/>
                <w:highlight w:val="cyan"/>
                <w:lang w:val="en-GB" w:eastAsia="zh-CN"/>
              </w:rPr>
              <w:t>CS-RNTI</w:t>
            </w:r>
            <w:r w:rsidRPr="00E16B97">
              <w:rPr>
                <w:rFonts w:eastAsia="SimSun" w:hint="eastAsia"/>
                <w:sz w:val="20"/>
                <w:szCs w:val="20"/>
                <w:lang w:val="en-GB" w:eastAsia="zh-CN"/>
              </w:rPr>
              <w:t xml:space="preserve"> or SP-CSI-RNTI or MCS-C-RNTI</w:t>
            </w:r>
            <w:r w:rsidRPr="00E16B97">
              <w:rPr>
                <w:rFonts w:eastAsia="SimSun"/>
                <w:sz w:val="20"/>
                <w:szCs w:val="20"/>
                <w:lang w:val="en-GB"/>
              </w:rPr>
              <w:t>:</w:t>
            </w:r>
          </w:p>
          <w:p w14:paraId="232555F4" w14:textId="77777777" w:rsidR="00E16B97" w:rsidRPr="00E16B97" w:rsidRDefault="00E16B97" w:rsidP="00E16B97">
            <w:pPr>
              <w:autoSpaceDE/>
              <w:autoSpaceDN/>
              <w:adjustRightInd/>
              <w:snapToGrid/>
              <w:spacing w:after="180"/>
              <w:ind w:left="568" w:hanging="284"/>
              <w:jc w:val="left"/>
              <w:rPr>
                <w:rFonts w:eastAsia="SimSun"/>
                <w:sz w:val="20"/>
                <w:szCs w:val="20"/>
                <w:lang w:val="en-GB" w:eastAsia="zh-CN"/>
              </w:rPr>
            </w:pPr>
            <w:r w:rsidRPr="00E16B97">
              <w:rPr>
                <w:rFonts w:eastAsia="SimSun"/>
                <w:sz w:val="20"/>
                <w:szCs w:val="20"/>
                <w:lang w:val="en-GB" w:eastAsia="zh-CN"/>
              </w:rPr>
              <w:t>-</w:t>
            </w:r>
            <w:r w:rsidRPr="00E16B97">
              <w:rPr>
                <w:rFonts w:eastAsia="SimSun"/>
                <w:sz w:val="20"/>
                <w:szCs w:val="20"/>
                <w:lang w:val="en-GB" w:eastAsia="zh-CN"/>
              </w:rPr>
              <w:tab/>
            </w:r>
            <w:r w:rsidRPr="00E16B97">
              <w:rPr>
                <w:rFonts w:eastAsia="SimSun" w:hint="eastAsia"/>
                <w:sz w:val="20"/>
                <w:szCs w:val="20"/>
                <w:lang w:val="en-GB" w:eastAsia="zh-CN"/>
              </w:rPr>
              <w:t xml:space="preserve">Identifier for </w:t>
            </w:r>
            <w:r w:rsidRPr="00E16B97">
              <w:rPr>
                <w:rFonts w:eastAsia="SimSun" w:hint="eastAsia"/>
                <w:sz w:val="20"/>
                <w:szCs w:val="20"/>
                <w:lang w:val="en-GB"/>
              </w:rPr>
              <w:t>DCI formats</w:t>
            </w:r>
            <w:r w:rsidRPr="00E16B97">
              <w:rPr>
                <w:rFonts w:eastAsia="SimSun"/>
                <w:sz w:val="20"/>
                <w:szCs w:val="20"/>
                <w:lang w:val="en-GB"/>
              </w:rPr>
              <w:t xml:space="preserve"> – </w:t>
            </w:r>
            <w:r w:rsidRPr="00E16B97">
              <w:rPr>
                <w:rFonts w:eastAsia="SimSun" w:hint="eastAsia"/>
                <w:sz w:val="20"/>
                <w:szCs w:val="20"/>
                <w:lang w:val="en-GB" w:eastAsia="zh-CN"/>
              </w:rPr>
              <w:t>1</w:t>
            </w:r>
            <w:r w:rsidRPr="00E16B97">
              <w:rPr>
                <w:rFonts w:eastAsia="SimSun"/>
                <w:sz w:val="20"/>
                <w:szCs w:val="20"/>
                <w:lang w:val="en-GB"/>
              </w:rPr>
              <w:t xml:space="preserve"> bit</w:t>
            </w:r>
          </w:p>
          <w:p w14:paraId="6A5F2EB4" w14:textId="77777777" w:rsidR="00E16B97" w:rsidRPr="00E16B97" w:rsidRDefault="00E16B97" w:rsidP="00E16B97">
            <w:pPr>
              <w:autoSpaceDE/>
              <w:autoSpaceDN/>
              <w:adjustRightInd/>
              <w:snapToGrid/>
              <w:spacing w:after="180"/>
              <w:ind w:left="851" w:hanging="284"/>
              <w:jc w:val="left"/>
              <w:rPr>
                <w:rFonts w:eastAsia="SimSun"/>
                <w:sz w:val="20"/>
                <w:szCs w:val="20"/>
                <w:lang w:val="en-GB" w:eastAsia="zh-CN"/>
              </w:rPr>
            </w:pPr>
            <w:r w:rsidRPr="00E16B97">
              <w:rPr>
                <w:rFonts w:eastAsia="SimSun"/>
                <w:sz w:val="20"/>
                <w:szCs w:val="20"/>
                <w:lang w:val="en-GB" w:eastAsia="zh-CN"/>
              </w:rPr>
              <w:t>-</w:t>
            </w:r>
            <w:r w:rsidRPr="00E16B97">
              <w:rPr>
                <w:rFonts w:eastAsia="SimSun"/>
                <w:sz w:val="20"/>
                <w:szCs w:val="20"/>
                <w:lang w:val="en-GB" w:eastAsia="zh-CN"/>
              </w:rPr>
              <w:tab/>
            </w:r>
            <w:r w:rsidRPr="00E16B97">
              <w:rPr>
                <w:rFonts w:eastAsia="SimSun" w:hint="eastAsia"/>
                <w:sz w:val="20"/>
                <w:szCs w:val="20"/>
                <w:lang w:val="en-GB" w:eastAsia="zh-CN"/>
              </w:rPr>
              <w:t>The value of this bit field is always set to 0, indicating an UL DCI format</w:t>
            </w:r>
          </w:p>
          <w:p w14:paraId="608FB104" w14:textId="77777777" w:rsidR="00E16B97" w:rsidRPr="00E16B97" w:rsidRDefault="00E16B97" w:rsidP="00E16B97">
            <w:pPr>
              <w:autoSpaceDE/>
              <w:autoSpaceDN/>
              <w:adjustRightInd/>
              <w:snapToGrid/>
              <w:spacing w:after="180"/>
              <w:ind w:left="568" w:hanging="284"/>
              <w:jc w:val="left"/>
              <w:rPr>
                <w:rFonts w:eastAsia="SimSun"/>
                <w:sz w:val="20"/>
                <w:szCs w:val="20"/>
                <w:lang w:val="en-GB"/>
              </w:rPr>
            </w:pPr>
            <w:r w:rsidRPr="00E16B97">
              <w:rPr>
                <w:rFonts w:eastAsia="SimSun"/>
                <w:sz w:val="20"/>
                <w:szCs w:val="20"/>
                <w:lang w:val="en-GB"/>
              </w:rPr>
              <w:t>-</w:t>
            </w:r>
            <w:r w:rsidRPr="00E16B97">
              <w:rPr>
                <w:rFonts w:eastAsia="SimSun"/>
                <w:sz w:val="20"/>
                <w:szCs w:val="20"/>
                <w:lang w:val="en-GB"/>
              </w:rPr>
              <w:tab/>
              <w:t>Carrier indicator –</w:t>
            </w:r>
            <w:r w:rsidRPr="00E16B97">
              <w:rPr>
                <w:rFonts w:eastAsia="SimSun" w:hint="eastAsia"/>
                <w:sz w:val="20"/>
                <w:szCs w:val="20"/>
                <w:lang w:val="en-GB" w:eastAsia="zh-CN"/>
              </w:rPr>
              <w:t xml:space="preserve"> 0 or </w:t>
            </w:r>
            <w:r w:rsidRPr="00E16B97">
              <w:rPr>
                <w:rFonts w:eastAsia="SimSun"/>
                <w:sz w:val="20"/>
                <w:szCs w:val="20"/>
                <w:lang w:val="en-GB"/>
              </w:rPr>
              <w:t>3 bits</w:t>
            </w:r>
            <w:r w:rsidRPr="00E16B97">
              <w:rPr>
                <w:rFonts w:eastAsia="SimSun" w:hint="eastAsia"/>
                <w:sz w:val="20"/>
                <w:szCs w:val="20"/>
                <w:lang w:val="en-GB" w:eastAsia="zh-CN"/>
              </w:rPr>
              <w:t>, as defined</w:t>
            </w:r>
            <w:r w:rsidRPr="00E16B97">
              <w:rPr>
                <w:rFonts w:eastAsia="SimSun"/>
                <w:sz w:val="20"/>
                <w:szCs w:val="20"/>
                <w:lang w:val="en-GB"/>
              </w:rPr>
              <w:t xml:space="preserve"> in</w:t>
            </w:r>
            <w:r w:rsidRPr="00E16B97">
              <w:rPr>
                <w:rFonts w:eastAsia="SimSun" w:hint="eastAsia"/>
                <w:sz w:val="20"/>
                <w:szCs w:val="20"/>
                <w:lang w:val="en-GB" w:eastAsia="zh-CN"/>
              </w:rPr>
              <w:t xml:space="preserve"> Clause 10.1 of</w:t>
            </w:r>
            <w:r w:rsidRPr="00E16B97">
              <w:rPr>
                <w:rFonts w:eastAsia="SimSun"/>
                <w:sz w:val="20"/>
                <w:szCs w:val="20"/>
                <w:lang w:val="en-GB"/>
              </w:rPr>
              <w:t xml:space="preserve"> [</w:t>
            </w:r>
            <w:r w:rsidRPr="00E16B97">
              <w:rPr>
                <w:rFonts w:eastAsia="SimSun" w:hint="eastAsia"/>
                <w:sz w:val="20"/>
                <w:szCs w:val="20"/>
                <w:lang w:val="en-GB" w:eastAsia="zh-CN"/>
              </w:rPr>
              <w:t>5, TS38.213</w:t>
            </w:r>
            <w:r w:rsidRPr="00E16B97">
              <w:rPr>
                <w:rFonts w:eastAsia="SimSun"/>
                <w:sz w:val="20"/>
                <w:szCs w:val="20"/>
                <w:lang w:val="en-GB"/>
              </w:rPr>
              <w:t>].</w:t>
            </w:r>
          </w:p>
          <w:p w14:paraId="0386C970" w14:textId="77777777" w:rsidR="00E16B97" w:rsidRPr="00E16B97" w:rsidRDefault="00E16B97" w:rsidP="00E16B97">
            <w:pPr>
              <w:autoSpaceDE/>
              <w:autoSpaceDN/>
              <w:adjustRightInd/>
              <w:snapToGrid/>
              <w:spacing w:after="180"/>
              <w:ind w:left="568" w:hanging="284"/>
              <w:jc w:val="left"/>
              <w:rPr>
                <w:rFonts w:eastAsia="SimSun"/>
                <w:sz w:val="20"/>
                <w:szCs w:val="20"/>
                <w:lang w:val="en-GB"/>
              </w:rPr>
            </w:pPr>
            <w:r w:rsidRPr="00E16B97">
              <w:rPr>
                <w:rFonts w:eastAsia="SimSun"/>
                <w:sz w:val="20"/>
                <w:szCs w:val="20"/>
                <w:lang w:val="en-GB"/>
              </w:rPr>
              <w:t>-</w:t>
            </w:r>
            <w:r w:rsidRPr="00E16B97">
              <w:rPr>
                <w:rFonts w:eastAsia="SimSun"/>
                <w:sz w:val="20"/>
                <w:szCs w:val="20"/>
                <w:lang w:val="en-GB"/>
              </w:rPr>
              <w:tab/>
              <w:t xml:space="preserve">DFI flag – </w:t>
            </w:r>
            <w:r w:rsidRPr="00E16B97">
              <w:rPr>
                <w:rFonts w:eastAsia="SimSun"/>
                <w:sz w:val="20"/>
                <w:szCs w:val="20"/>
                <w:lang w:val="en-GB" w:eastAsia="x-none"/>
              </w:rPr>
              <w:t>0 or 1 bit</w:t>
            </w:r>
          </w:p>
          <w:p w14:paraId="64EA7F23" w14:textId="77777777" w:rsidR="00E16B97" w:rsidRPr="00E16B97" w:rsidRDefault="00E16B97" w:rsidP="00E16B97">
            <w:pPr>
              <w:autoSpaceDE/>
              <w:autoSpaceDN/>
              <w:adjustRightInd/>
              <w:snapToGrid/>
              <w:spacing w:after="180"/>
              <w:ind w:left="851" w:hanging="284"/>
              <w:jc w:val="left"/>
              <w:rPr>
                <w:rFonts w:eastAsia="SimSun"/>
                <w:sz w:val="20"/>
                <w:szCs w:val="20"/>
                <w:lang w:val="en-GB"/>
              </w:rPr>
            </w:pPr>
            <w:r w:rsidRPr="00E16B97">
              <w:rPr>
                <w:rFonts w:eastAsia="SimSun"/>
                <w:sz w:val="20"/>
                <w:szCs w:val="20"/>
                <w:lang w:val="en-GB"/>
              </w:rPr>
              <w:t>-</w:t>
            </w:r>
            <w:r w:rsidRPr="00E16B97">
              <w:rPr>
                <w:rFonts w:eastAsia="SimSun"/>
                <w:sz w:val="20"/>
                <w:szCs w:val="20"/>
                <w:lang w:val="en-GB"/>
              </w:rPr>
              <w:tab/>
            </w:r>
            <w:r w:rsidRPr="00E16B97">
              <w:rPr>
                <w:rFonts w:eastAsia="SimSun"/>
                <w:sz w:val="20"/>
                <w:szCs w:val="20"/>
                <w:highlight w:val="cyan"/>
                <w:lang w:val="en-GB"/>
              </w:rPr>
              <w:t xml:space="preserve">1 bit if the UE is configured to monitor DCI format 0_1 with CRC scrambled by CS-RNTI and for operation </w:t>
            </w:r>
            <w:r w:rsidRPr="00E16B97">
              <w:rPr>
                <w:rFonts w:eastAsia="Times New Roman"/>
                <w:sz w:val="20"/>
                <w:szCs w:val="20"/>
                <w:highlight w:val="cyan"/>
                <w:lang w:val="en-GB" w:eastAsia="zh-CN"/>
              </w:rPr>
              <w:t>in a cell with shared spectrum channel access</w:t>
            </w:r>
            <w:r w:rsidRPr="00E16B97">
              <w:rPr>
                <w:rFonts w:eastAsia="SimSun"/>
                <w:sz w:val="20"/>
                <w:szCs w:val="20"/>
                <w:highlight w:val="cyan"/>
                <w:lang w:val="en-GB"/>
              </w:rPr>
              <w:t xml:space="preserve">. For a DCI format 0_1 with CRC scrambled by CS-RNTI, </w:t>
            </w:r>
            <w:r w:rsidRPr="00E16B97">
              <w:rPr>
                <w:rFonts w:eastAsia="SimSun"/>
                <w:sz w:val="20"/>
                <w:szCs w:val="20"/>
                <w:highlight w:val="cyan"/>
                <w:lang w:val="en-GB" w:eastAsia="zh-CN"/>
              </w:rPr>
              <w:t>t</w:t>
            </w:r>
            <w:r w:rsidRPr="00E16B97">
              <w:rPr>
                <w:rFonts w:eastAsia="SimSun" w:hint="eastAsia"/>
                <w:sz w:val="20"/>
                <w:szCs w:val="20"/>
                <w:highlight w:val="cyan"/>
                <w:lang w:val="en-GB" w:eastAsia="zh-CN"/>
              </w:rPr>
              <w:t>he bit value of 0</w:t>
            </w:r>
            <w:r w:rsidRPr="00E16B97">
              <w:rPr>
                <w:rFonts w:eastAsia="SimSun"/>
                <w:sz w:val="20"/>
                <w:szCs w:val="20"/>
                <w:highlight w:val="cyan"/>
                <w:lang w:val="en-GB"/>
              </w:rPr>
              <w:t xml:space="preserve"> indicates activating type 2 CG transmission and </w:t>
            </w:r>
            <w:r w:rsidRPr="00E16B97">
              <w:rPr>
                <w:rFonts w:eastAsia="SimSun"/>
                <w:sz w:val="20"/>
                <w:szCs w:val="20"/>
                <w:highlight w:val="cyan"/>
                <w:lang w:val="en-GB" w:eastAsia="zh-CN"/>
              </w:rPr>
              <w:t>t</w:t>
            </w:r>
            <w:r w:rsidRPr="00E16B97">
              <w:rPr>
                <w:rFonts w:eastAsia="SimSun" w:hint="eastAsia"/>
                <w:sz w:val="20"/>
                <w:szCs w:val="20"/>
                <w:highlight w:val="cyan"/>
                <w:lang w:val="en-GB" w:eastAsia="zh-CN"/>
              </w:rPr>
              <w:t xml:space="preserve">he bit value of </w:t>
            </w:r>
            <w:r w:rsidRPr="00E16B97">
              <w:rPr>
                <w:rFonts w:eastAsia="SimSun"/>
                <w:sz w:val="20"/>
                <w:szCs w:val="20"/>
                <w:highlight w:val="cyan"/>
                <w:lang w:val="en-GB" w:eastAsia="zh-CN"/>
              </w:rPr>
              <w:t xml:space="preserve">1 </w:t>
            </w:r>
            <w:r w:rsidRPr="00E16B97">
              <w:rPr>
                <w:rFonts w:eastAsia="SimSun"/>
                <w:sz w:val="20"/>
                <w:szCs w:val="20"/>
                <w:highlight w:val="cyan"/>
                <w:lang w:val="en-GB"/>
              </w:rPr>
              <w:t>indicates CG-DFI.</w:t>
            </w:r>
            <w:r w:rsidRPr="00E16B97">
              <w:rPr>
                <w:rFonts w:eastAsia="SimSun"/>
                <w:sz w:val="20"/>
                <w:szCs w:val="20"/>
                <w:lang w:val="en-GB"/>
              </w:rPr>
              <w:t xml:space="preserve"> For a DCI format 0_1 with CRC scrambled by C-RNTI/</w:t>
            </w:r>
            <w:r w:rsidRPr="00E16B97">
              <w:rPr>
                <w:rFonts w:eastAsia="SimSun" w:hint="eastAsia"/>
                <w:sz w:val="20"/>
                <w:szCs w:val="20"/>
                <w:lang w:val="en-GB" w:eastAsia="zh-CN"/>
              </w:rPr>
              <w:t>SP-CSI-RNTI/MCS-C-RNTI</w:t>
            </w:r>
            <w:r w:rsidRPr="00E16B97">
              <w:rPr>
                <w:rFonts w:eastAsia="SimSun"/>
                <w:sz w:val="20"/>
                <w:szCs w:val="20"/>
                <w:lang w:val="en-GB" w:eastAsia="zh-CN"/>
              </w:rPr>
              <w:t xml:space="preserve"> and for operation in a cell with shared </w:t>
            </w:r>
            <w:proofErr w:type="spellStart"/>
            <w:r w:rsidRPr="00E16B97">
              <w:rPr>
                <w:rFonts w:eastAsia="SimSun"/>
                <w:sz w:val="20"/>
                <w:szCs w:val="20"/>
                <w:lang w:val="en-GB" w:eastAsia="zh-CN"/>
              </w:rPr>
              <w:t>specrum</w:t>
            </w:r>
            <w:proofErr w:type="spellEnd"/>
            <w:r w:rsidRPr="00E16B97">
              <w:rPr>
                <w:rFonts w:eastAsia="SimSun"/>
                <w:sz w:val="20"/>
                <w:szCs w:val="20"/>
                <w:lang w:val="en-GB" w:eastAsia="zh-CN"/>
              </w:rPr>
              <w:t xml:space="preserve"> channel access</w:t>
            </w:r>
            <w:r w:rsidRPr="00E16B97">
              <w:rPr>
                <w:rFonts w:eastAsia="SimSun"/>
                <w:sz w:val="20"/>
                <w:szCs w:val="20"/>
                <w:lang w:val="en-GB"/>
              </w:rPr>
              <w:t>, the bit is reserved.</w:t>
            </w:r>
          </w:p>
          <w:p w14:paraId="131C5D6D" w14:textId="77777777" w:rsidR="00E16B97" w:rsidRPr="00E16B97" w:rsidRDefault="00E16B97" w:rsidP="00E16B97">
            <w:pPr>
              <w:autoSpaceDE/>
              <w:autoSpaceDN/>
              <w:adjustRightInd/>
              <w:snapToGrid/>
              <w:spacing w:after="180"/>
              <w:ind w:left="568"/>
              <w:jc w:val="left"/>
              <w:rPr>
                <w:rFonts w:eastAsia="SimSun"/>
                <w:sz w:val="20"/>
                <w:szCs w:val="20"/>
                <w:lang w:val="en-GB"/>
              </w:rPr>
            </w:pPr>
            <w:r w:rsidRPr="00E16B97">
              <w:rPr>
                <w:rFonts w:eastAsia="SimSun"/>
                <w:sz w:val="20"/>
                <w:szCs w:val="20"/>
                <w:lang w:val="en-GB"/>
              </w:rPr>
              <w:t>-</w:t>
            </w:r>
            <w:r w:rsidRPr="00E16B97">
              <w:rPr>
                <w:rFonts w:eastAsia="SimSun"/>
                <w:sz w:val="20"/>
                <w:szCs w:val="20"/>
                <w:lang w:val="en-GB"/>
              </w:rPr>
              <w:tab/>
              <w:t xml:space="preserve">0 bit otherwise; </w:t>
            </w:r>
          </w:p>
          <w:p w14:paraId="01A94CAC" w14:textId="3BE7111D" w:rsidR="004A7606" w:rsidRPr="00695D3B" w:rsidRDefault="0027275D" w:rsidP="0027275D">
            <w:pPr>
              <w:autoSpaceDE/>
              <w:autoSpaceDN/>
              <w:adjustRightInd/>
              <w:snapToGrid/>
              <w:spacing w:after="180"/>
              <w:jc w:val="left"/>
              <w:rPr>
                <w:rFonts w:eastAsia="SimSun"/>
                <w:sz w:val="20"/>
                <w:szCs w:val="20"/>
                <w:lang w:val="en-GB"/>
              </w:rPr>
            </w:pPr>
            <w:r>
              <w:rPr>
                <w:rFonts w:eastAsia="SimSun"/>
                <w:sz w:val="20"/>
                <w:szCs w:val="20"/>
                <w:lang w:val="en-GB"/>
              </w:rPr>
              <w:t xml:space="preserve">      </w:t>
            </w:r>
            <w:r w:rsidR="004A7606">
              <w:rPr>
                <w:rFonts w:eastAsia="SimSun"/>
                <w:sz w:val="20"/>
                <w:szCs w:val="20"/>
                <w:lang w:val="en-GB"/>
              </w:rPr>
              <w:t>…</w:t>
            </w:r>
          </w:p>
        </w:tc>
      </w:tr>
      <w:tr w:rsidR="0027275D" w14:paraId="378F0B51" w14:textId="77777777" w:rsidTr="0027275D">
        <w:tc>
          <w:tcPr>
            <w:tcW w:w="9307" w:type="dxa"/>
          </w:tcPr>
          <w:p w14:paraId="6B3BBBA5" w14:textId="77777777" w:rsidR="0027275D" w:rsidRPr="0027275D" w:rsidRDefault="0027275D" w:rsidP="0027275D">
            <w:pPr>
              <w:keepNext/>
              <w:keepLines/>
              <w:autoSpaceDE/>
              <w:autoSpaceDN/>
              <w:adjustRightInd/>
              <w:snapToGrid/>
              <w:spacing w:before="120" w:after="180"/>
              <w:jc w:val="left"/>
              <w:outlineLvl w:val="4"/>
              <w:rPr>
                <w:rFonts w:ascii="Arial" w:eastAsia="SimSun" w:hAnsi="Arial"/>
                <w:szCs w:val="20"/>
                <w:lang w:val="en-GB" w:eastAsia="zh-CN"/>
              </w:rPr>
            </w:pPr>
            <w:r w:rsidRPr="0027275D">
              <w:rPr>
                <w:rFonts w:ascii="Arial" w:eastAsia="SimSun" w:hAnsi="Arial" w:hint="eastAsia"/>
                <w:szCs w:val="20"/>
                <w:lang w:val="en-GB" w:eastAsia="zh-CN"/>
              </w:rPr>
              <w:t>7.3.1.1.</w:t>
            </w:r>
            <w:r w:rsidRPr="0027275D">
              <w:rPr>
                <w:rFonts w:ascii="Arial" w:eastAsia="SimSun" w:hAnsi="Arial"/>
                <w:szCs w:val="20"/>
                <w:lang w:val="en-GB" w:eastAsia="zh-CN"/>
              </w:rPr>
              <w:t>3</w:t>
            </w:r>
            <w:r w:rsidRPr="0027275D">
              <w:rPr>
                <w:rFonts w:ascii="Arial" w:eastAsia="SimSun" w:hAnsi="Arial" w:hint="eastAsia"/>
                <w:szCs w:val="20"/>
                <w:lang w:val="en-GB" w:eastAsia="zh-CN"/>
              </w:rPr>
              <w:tab/>
              <w:t>Format 0_2</w:t>
            </w:r>
          </w:p>
          <w:p w14:paraId="6207A85F" w14:textId="77777777" w:rsidR="00E16B97" w:rsidRPr="00E16B97" w:rsidRDefault="00E16B97" w:rsidP="00E16B97">
            <w:pPr>
              <w:autoSpaceDE/>
              <w:autoSpaceDN/>
              <w:adjustRightInd/>
              <w:snapToGrid/>
              <w:spacing w:after="180"/>
              <w:jc w:val="left"/>
              <w:rPr>
                <w:rFonts w:eastAsia="SimSun"/>
                <w:sz w:val="20"/>
                <w:szCs w:val="20"/>
                <w:lang w:val="en-GB"/>
              </w:rPr>
            </w:pPr>
            <w:r w:rsidRPr="00E16B97">
              <w:rPr>
                <w:rFonts w:eastAsia="SimSun"/>
                <w:sz w:val="20"/>
                <w:szCs w:val="20"/>
                <w:lang w:val="en-GB"/>
              </w:rPr>
              <w:t>DCI format 0</w:t>
            </w:r>
            <w:r w:rsidRPr="00E16B97">
              <w:rPr>
                <w:rFonts w:eastAsia="SimSun" w:hint="eastAsia"/>
                <w:sz w:val="20"/>
                <w:szCs w:val="20"/>
                <w:lang w:val="en-GB" w:eastAsia="zh-CN"/>
              </w:rPr>
              <w:t>_2</w:t>
            </w:r>
            <w:r w:rsidRPr="00E16B97">
              <w:rPr>
                <w:rFonts w:eastAsia="SimSun"/>
                <w:sz w:val="20"/>
                <w:szCs w:val="20"/>
                <w:lang w:val="en-GB"/>
              </w:rPr>
              <w:t xml:space="preserve"> is used for the scheduling of PUSCH in one cell. </w:t>
            </w:r>
          </w:p>
          <w:p w14:paraId="5AD31E80" w14:textId="77777777" w:rsidR="00E16B97" w:rsidRPr="00E16B97" w:rsidRDefault="00E16B97" w:rsidP="00E16B97">
            <w:pPr>
              <w:autoSpaceDE/>
              <w:autoSpaceDN/>
              <w:adjustRightInd/>
              <w:snapToGrid/>
              <w:spacing w:after="180"/>
              <w:jc w:val="left"/>
              <w:rPr>
                <w:rFonts w:eastAsia="SimSun"/>
                <w:sz w:val="20"/>
                <w:szCs w:val="20"/>
                <w:lang w:val="en-GB"/>
              </w:rPr>
            </w:pPr>
            <w:r w:rsidRPr="00E16B97">
              <w:rPr>
                <w:rFonts w:eastAsia="SimSun"/>
                <w:sz w:val="20"/>
                <w:szCs w:val="20"/>
                <w:lang w:val="en-GB"/>
              </w:rPr>
              <w:t>The following information is transmitted by means of the DCI format 0</w:t>
            </w:r>
            <w:r w:rsidRPr="00E16B97">
              <w:rPr>
                <w:rFonts w:eastAsia="SimSun" w:hint="eastAsia"/>
                <w:sz w:val="20"/>
                <w:szCs w:val="20"/>
                <w:lang w:val="en-GB" w:eastAsia="zh-CN"/>
              </w:rPr>
              <w:t xml:space="preserve">_2 with CRC scrambled by C-RNTI or </w:t>
            </w:r>
            <w:r w:rsidRPr="00E16B97">
              <w:rPr>
                <w:rFonts w:eastAsia="SimSun" w:hint="eastAsia"/>
                <w:sz w:val="20"/>
                <w:szCs w:val="20"/>
                <w:highlight w:val="cyan"/>
                <w:lang w:val="en-GB" w:eastAsia="zh-CN"/>
              </w:rPr>
              <w:t>CS-RNTI</w:t>
            </w:r>
            <w:r w:rsidRPr="00E16B97">
              <w:rPr>
                <w:rFonts w:eastAsia="SimSun" w:hint="eastAsia"/>
                <w:sz w:val="20"/>
                <w:szCs w:val="20"/>
                <w:lang w:val="en-GB" w:eastAsia="zh-CN"/>
              </w:rPr>
              <w:t xml:space="preserve"> or SP-CSI-RNTI or MCS-C-RNTI</w:t>
            </w:r>
            <w:r w:rsidRPr="00E16B97">
              <w:rPr>
                <w:rFonts w:eastAsia="SimSun"/>
                <w:sz w:val="20"/>
                <w:szCs w:val="20"/>
                <w:lang w:val="en-GB"/>
              </w:rPr>
              <w:t>:</w:t>
            </w:r>
          </w:p>
          <w:p w14:paraId="7045F41B" w14:textId="77777777" w:rsidR="00E16B97" w:rsidRPr="00E16B97" w:rsidRDefault="00E16B97" w:rsidP="00E16B97">
            <w:pPr>
              <w:autoSpaceDE/>
              <w:autoSpaceDN/>
              <w:adjustRightInd/>
              <w:snapToGrid/>
              <w:spacing w:after="180"/>
              <w:ind w:left="568" w:hanging="284"/>
              <w:jc w:val="left"/>
              <w:rPr>
                <w:rFonts w:eastAsia="SimSun"/>
                <w:sz w:val="20"/>
                <w:szCs w:val="20"/>
                <w:lang w:val="en-GB" w:eastAsia="zh-CN"/>
              </w:rPr>
            </w:pPr>
            <w:r w:rsidRPr="00E16B97">
              <w:rPr>
                <w:rFonts w:eastAsia="SimSun"/>
                <w:sz w:val="20"/>
                <w:szCs w:val="20"/>
                <w:lang w:val="en-GB" w:eastAsia="zh-CN"/>
              </w:rPr>
              <w:t>-</w:t>
            </w:r>
            <w:r w:rsidRPr="00E16B97">
              <w:rPr>
                <w:rFonts w:eastAsia="SimSun"/>
                <w:sz w:val="20"/>
                <w:szCs w:val="20"/>
                <w:lang w:val="en-GB" w:eastAsia="zh-CN"/>
              </w:rPr>
              <w:tab/>
            </w:r>
            <w:r w:rsidRPr="00E16B97">
              <w:rPr>
                <w:rFonts w:eastAsia="SimSun" w:hint="eastAsia"/>
                <w:sz w:val="20"/>
                <w:szCs w:val="20"/>
                <w:lang w:val="en-GB" w:eastAsia="zh-CN"/>
              </w:rPr>
              <w:t xml:space="preserve">Identifier for </w:t>
            </w:r>
            <w:r w:rsidRPr="00E16B97">
              <w:rPr>
                <w:rFonts w:eastAsia="SimSun" w:hint="eastAsia"/>
                <w:sz w:val="20"/>
                <w:szCs w:val="20"/>
                <w:lang w:val="en-GB"/>
              </w:rPr>
              <w:t>DCI formats</w:t>
            </w:r>
            <w:r w:rsidRPr="00E16B97">
              <w:rPr>
                <w:rFonts w:eastAsia="SimSun"/>
                <w:sz w:val="20"/>
                <w:szCs w:val="20"/>
                <w:lang w:val="en-GB"/>
              </w:rPr>
              <w:t xml:space="preserve"> – </w:t>
            </w:r>
            <w:r w:rsidRPr="00E16B97">
              <w:rPr>
                <w:rFonts w:eastAsia="SimSun" w:hint="eastAsia"/>
                <w:sz w:val="20"/>
                <w:szCs w:val="20"/>
                <w:lang w:val="en-GB" w:eastAsia="zh-CN"/>
              </w:rPr>
              <w:t>1</w:t>
            </w:r>
            <w:r w:rsidRPr="00E16B97">
              <w:rPr>
                <w:rFonts w:eastAsia="SimSun"/>
                <w:sz w:val="20"/>
                <w:szCs w:val="20"/>
                <w:lang w:val="en-GB"/>
              </w:rPr>
              <w:t xml:space="preserve"> bit</w:t>
            </w:r>
          </w:p>
          <w:p w14:paraId="46B2A752" w14:textId="77777777" w:rsidR="00E16B97" w:rsidRPr="00E16B97" w:rsidRDefault="00E16B97" w:rsidP="00E16B97">
            <w:pPr>
              <w:autoSpaceDE/>
              <w:autoSpaceDN/>
              <w:adjustRightInd/>
              <w:snapToGrid/>
              <w:spacing w:after="180"/>
              <w:ind w:left="851" w:hanging="284"/>
              <w:jc w:val="left"/>
              <w:rPr>
                <w:rFonts w:eastAsia="SimSun"/>
                <w:sz w:val="20"/>
                <w:szCs w:val="20"/>
                <w:lang w:val="en-GB" w:eastAsia="zh-CN"/>
              </w:rPr>
            </w:pPr>
            <w:r w:rsidRPr="00E16B97">
              <w:rPr>
                <w:rFonts w:eastAsia="SimSun"/>
                <w:sz w:val="20"/>
                <w:szCs w:val="20"/>
                <w:lang w:val="en-GB" w:eastAsia="zh-CN"/>
              </w:rPr>
              <w:t>-</w:t>
            </w:r>
            <w:r w:rsidRPr="00E16B97">
              <w:rPr>
                <w:rFonts w:eastAsia="SimSun"/>
                <w:sz w:val="20"/>
                <w:szCs w:val="20"/>
                <w:lang w:val="en-GB" w:eastAsia="zh-CN"/>
              </w:rPr>
              <w:tab/>
            </w:r>
            <w:r w:rsidRPr="00E16B97">
              <w:rPr>
                <w:rFonts w:eastAsia="SimSun" w:hint="eastAsia"/>
                <w:sz w:val="20"/>
                <w:szCs w:val="20"/>
                <w:lang w:val="en-GB" w:eastAsia="zh-CN"/>
              </w:rPr>
              <w:t>The value of this bit field is always set to 0, indicating an UL DCI format</w:t>
            </w:r>
          </w:p>
          <w:p w14:paraId="4EC9C3D6" w14:textId="77777777" w:rsidR="00E16B97" w:rsidRPr="00E16B97" w:rsidRDefault="00E16B97" w:rsidP="00E16B97">
            <w:pPr>
              <w:autoSpaceDE/>
              <w:autoSpaceDN/>
              <w:adjustRightInd/>
              <w:snapToGrid/>
              <w:spacing w:after="180"/>
              <w:ind w:left="568" w:hanging="284"/>
              <w:jc w:val="left"/>
              <w:rPr>
                <w:rFonts w:eastAsia="SimSun"/>
                <w:sz w:val="20"/>
                <w:szCs w:val="20"/>
                <w:lang w:val="en-GB"/>
              </w:rPr>
            </w:pPr>
            <w:r w:rsidRPr="00E16B97">
              <w:rPr>
                <w:rFonts w:eastAsia="SimSun"/>
                <w:sz w:val="20"/>
                <w:szCs w:val="20"/>
                <w:lang w:val="en-GB"/>
              </w:rPr>
              <w:t>-</w:t>
            </w:r>
            <w:r w:rsidRPr="00E16B97">
              <w:rPr>
                <w:rFonts w:eastAsia="SimSun"/>
                <w:sz w:val="20"/>
                <w:szCs w:val="20"/>
                <w:lang w:val="en-GB"/>
              </w:rPr>
              <w:tab/>
              <w:t>Carrier indicator –</w:t>
            </w:r>
            <w:r w:rsidRPr="00E16B97">
              <w:rPr>
                <w:rFonts w:eastAsia="SimSun" w:hint="eastAsia"/>
                <w:sz w:val="20"/>
                <w:szCs w:val="20"/>
                <w:lang w:val="en-GB" w:eastAsia="zh-CN"/>
              </w:rPr>
              <w:t xml:space="preserve"> 0</w:t>
            </w:r>
            <w:r w:rsidRPr="00E16B97">
              <w:rPr>
                <w:rFonts w:eastAsia="SimSun"/>
                <w:sz w:val="20"/>
                <w:szCs w:val="20"/>
                <w:lang w:val="en-GB" w:eastAsia="zh-CN"/>
              </w:rPr>
              <w:t>, 1, 2</w:t>
            </w:r>
            <w:r w:rsidRPr="00E16B97">
              <w:rPr>
                <w:rFonts w:eastAsia="SimSun" w:hint="eastAsia"/>
                <w:sz w:val="20"/>
                <w:szCs w:val="20"/>
                <w:lang w:val="en-GB" w:eastAsia="zh-CN"/>
              </w:rPr>
              <w:t xml:space="preserve"> or </w:t>
            </w:r>
            <w:r w:rsidRPr="00E16B97">
              <w:rPr>
                <w:rFonts w:eastAsia="SimSun"/>
                <w:sz w:val="20"/>
                <w:szCs w:val="20"/>
                <w:lang w:val="en-GB"/>
              </w:rPr>
              <w:t xml:space="preserve">3 bits determined by higher layer parameter </w:t>
            </w:r>
            <w:r w:rsidRPr="00E16B97">
              <w:rPr>
                <w:rFonts w:eastAsia="SimSun"/>
                <w:i/>
                <w:sz w:val="20"/>
                <w:szCs w:val="20"/>
                <w:lang w:val="en-GB"/>
              </w:rPr>
              <w:t>CarrierIndicatorSize-ForDCIFormat0_2</w:t>
            </w:r>
            <w:r w:rsidRPr="00E16B97">
              <w:rPr>
                <w:rFonts w:eastAsia="SimSun" w:hint="eastAsia"/>
                <w:sz w:val="20"/>
                <w:szCs w:val="20"/>
                <w:lang w:val="en-GB" w:eastAsia="zh-CN"/>
              </w:rPr>
              <w:t>, as defined</w:t>
            </w:r>
            <w:r w:rsidRPr="00E16B97">
              <w:rPr>
                <w:rFonts w:eastAsia="SimSun"/>
                <w:sz w:val="20"/>
                <w:szCs w:val="20"/>
                <w:lang w:val="en-GB"/>
              </w:rPr>
              <w:t xml:space="preserve"> in</w:t>
            </w:r>
            <w:r w:rsidRPr="00E16B97">
              <w:rPr>
                <w:rFonts w:eastAsia="SimSun" w:hint="eastAsia"/>
                <w:sz w:val="20"/>
                <w:szCs w:val="20"/>
                <w:lang w:val="en-GB" w:eastAsia="zh-CN"/>
              </w:rPr>
              <w:t xml:space="preserve"> Clause 10.1 of</w:t>
            </w:r>
            <w:r w:rsidRPr="00E16B97">
              <w:rPr>
                <w:rFonts w:eastAsia="SimSun"/>
                <w:sz w:val="20"/>
                <w:szCs w:val="20"/>
                <w:lang w:val="en-GB"/>
              </w:rPr>
              <w:t xml:space="preserve"> [</w:t>
            </w:r>
            <w:r w:rsidRPr="00E16B97">
              <w:rPr>
                <w:rFonts w:eastAsia="SimSun" w:hint="eastAsia"/>
                <w:sz w:val="20"/>
                <w:szCs w:val="20"/>
                <w:lang w:val="en-GB" w:eastAsia="zh-CN"/>
              </w:rPr>
              <w:t>5, TS38.213</w:t>
            </w:r>
            <w:r w:rsidRPr="00E16B97">
              <w:rPr>
                <w:rFonts w:eastAsia="SimSun"/>
                <w:sz w:val="20"/>
                <w:szCs w:val="20"/>
                <w:lang w:val="en-GB"/>
              </w:rPr>
              <w:t>].</w:t>
            </w:r>
          </w:p>
          <w:p w14:paraId="2D6ADAC9" w14:textId="77777777" w:rsidR="00E16B97" w:rsidRPr="00E16B97" w:rsidRDefault="00E16B97" w:rsidP="00E16B97">
            <w:pPr>
              <w:autoSpaceDE/>
              <w:autoSpaceDN/>
              <w:adjustRightInd/>
              <w:snapToGrid/>
              <w:spacing w:after="180"/>
              <w:ind w:left="568" w:hanging="284"/>
              <w:jc w:val="left"/>
              <w:rPr>
                <w:rFonts w:eastAsia="SimSun"/>
                <w:sz w:val="20"/>
                <w:szCs w:val="20"/>
                <w:lang w:val="en-GB" w:eastAsia="zh-CN"/>
              </w:rPr>
            </w:pPr>
            <w:r w:rsidRPr="00E16B97">
              <w:rPr>
                <w:rFonts w:eastAsia="SimSun"/>
                <w:sz w:val="20"/>
                <w:szCs w:val="20"/>
                <w:lang w:val="en-GB"/>
              </w:rPr>
              <w:t>-</w:t>
            </w:r>
            <w:r w:rsidRPr="00E16B97">
              <w:rPr>
                <w:rFonts w:eastAsia="SimSun" w:hint="eastAsia"/>
                <w:sz w:val="20"/>
                <w:szCs w:val="20"/>
                <w:lang w:val="en-GB" w:eastAsia="zh-CN"/>
              </w:rPr>
              <w:tab/>
              <w:t>UL/SUL indicator</w:t>
            </w:r>
            <w:r w:rsidRPr="00E16B97">
              <w:rPr>
                <w:rFonts w:eastAsia="SimSun"/>
                <w:sz w:val="20"/>
                <w:szCs w:val="20"/>
                <w:lang w:val="en-GB"/>
              </w:rPr>
              <w:t xml:space="preserve"> –</w:t>
            </w:r>
            <w:r w:rsidRPr="00E16B97">
              <w:rPr>
                <w:rFonts w:eastAsia="SimSun" w:hint="eastAsia"/>
                <w:sz w:val="20"/>
                <w:szCs w:val="20"/>
                <w:lang w:val="en-GB" w:eastAsia="zh-CN"/>
              </w:rPr>
              <w:t xml:space="preserve"> 0 bit for UEs not configured with </w:t>
            </w:r>
            <w:proofErr w:type="spellStart"/>
            <w:r w:rsidRPr="00E16B97">
              <w:rPr>
                <w:rFonts w:eastAsia="SimSun"/>
                <w:i/>
                <w:sz w:val="20"/>
                <w:szCs w:val="20"/>
                <w:lang w:val="en-GB" w:eastAsia="zh-CN"/>
              </w:rPr>
              <w:t>supplementaryUplink</w:t>
            </w:r>
            <w:proofErr w:type="spellEnd"/>
            <w:r w:rsidRPr="00E16B97">
              <w:rPr>
                <w:rFonts w:eastAsia="SimSun"/>
                <w:i/>
                <w:sz w:val="20"/>
                <w:szCs w:val="20"/>
                <w:lang w:val="en-GB" w:eastAsia="zh-CN"/>
              </w:rPr>
              <w:t xml:space="preserve"> </w:t>
            </w:r>
            <w:r w:rsidRPr="00E16B97">
              <w:rPr>
                <w:rFonts w:eastAsia="SimSun"/>
                <w:sz w:val="20"/>
                <w:szCs w:val="20"/>
                <w:lang w:val="en-GB" w:eastAsia="zh-CN"/>
              </w:rPr>
              <w:t>in</w:t>
            </w:r>
            <w:r w:rsidRPr="00E16B97">
              <w:rPr>
                <w:rFonts w:eastAsia="SimSun"/>
                <w:i/>
                <w:sz w:val="20"/>
                <w:szCs w:val="20"/>
                <w:lang w:val="en-GB" w:eastAsia="zh-CN"/>
              </w:rPr>
              <w:t xml:space="preserve"> </w:t>
            </w:r>
            <w:proofErr w:type="spellStart"/>
            <w:r w:rsidRPr="00E16B97">
              <w:rPr>
                <w:rFonts w:eastAsia="SimSun"/>
                <w:i/>
                <w:sz w:val="20"/>
                <w:szCs w:val="20"/>
                <w:lang w:val="en-GB" w:eastAsia="zh-CN"/>
              </w:rPr>
              <w:t>ServingCellConfig</w:t>
            </w:r>
            <w:proofErr w:type="spellEnd"/>
            <w:r w:rsidRPr="00E16B97">
              <w:rPr>
                <w:rFonts w:eastAsia="SimSun" w:hint="eastAsia"/>
                <w:sz w:val="20"/>
                <w:szCs w:val="20"/>
                <w:lang w:val="en-GB" w:eastAsia="zh-CN"/>
              </w:rPr>
              <w:t xml:space="preserve"> in the cell </w:t>
            </w:r>
            <w:r w:rsidRPr="00E16B97">
              <w:rPr>
                <w:rFonts w:eastAsia="SimSun"/>
                <w:sz w:val="20"/>
                <w:szCs w:val="20"/>
                <w:lang w:val="en-GB" w:eastAsia="zh-CN"/>
              </w:rPr>
              <w:t xml:space="preserve">or UEs configured with </w:t>
            </w:r>
            <w:proofErr w:type="spellStart"/>
            <w:r w:rsidRPr="00E16B97">
              <w:rPr>
                <w:rFonts w:eastAsia="SimSun"/>
                <w:i/>
                <w:sz w:val="20"/>
                <w:szCs w:val="20"/>
                <w:lang w:val="en-GB" w:eastAsia="zh-CN"/>
              </w:rPr>
              <w:t>supplementaryUplink</w:t>
            </w:r>
            <w:proofErr w:type="spellEnd"/>
            <w:r w:rsidRPr="00E16B97">
              <w:rPr>
                <w:rFonts w:eastAsia="SimSun"/>
                <w:i/>
                <w:sz w:val="20"/>
                <w:szCs w:val="20"/>
                <w:lang w:val="en-GB" w:eastAsia="zh-CN"/>
              </w:rPr>
              <w:t xml:space="preserve"> </w:t>
            </w:r>
            <w:r w:rsidRPr="00E16B97">
              <w:rPr>
                <w:rFonts w:eastAsia="SimSun"/>
                <w:sz w:val="20"/>
                <w:szCs w:val="20"/>
                <w:lang w:val="en-GB" w:eastAsia="zh-CN"/>
              </w:rPr>
              <w:t>in</w:t>
            </w:r>
            <w:r w:rsidRPr="00E16B97">
              <w:rPr>
                <w:rFonts w:eastAsia="SimSun"/>
                <w:i/>
                <w:sz w:val="20"/>
                <w:szCs w:val="20"/>
                <w:lang w:val="en-GB" w:eastAsia="zh-CN"/>
              </w:rPr>
              <w:t xml:space="preserve"> </w:t>
            </w:r>
            <w:proofErr w:type="spellStart"/>
            <w:r w:rsidRPr="00E16B97">
              <w:rPr>
                <w:rFonts w:eastAsia="SimSun"/>
                <w:i/>
                <w:sz w:val="20"/>
                <w:szCs w:val="20"/>
                <w:lang w:val="en-GB" w:eastAsia="zh-CN"/>
              </w:rPr>
              <w:t>ServingCellConfig</w:t>
            </w:r>
            <w:proofErr w:type="spellEnd"/>
            <w:r w:rsidRPr="00E16B97">
              <w:rPr>
                <w:rFonts w:eastAsia="SimSun"/>
                <w:sz w:val="20"/>
                <w:szCs w:val="20"/>
                <w:lang w:val="en-GB" w:eastAsia="zh-CN"/>
              </w:rPr>
              <w:t xml:space="preserve"> in the cell but only one carrier in the cell is configured for PUSCH transmission</w:t>
            </w:r>
            <w:r w:rsidRPr="00E16B97">
              <w:rPr>
                <w:rFonts w:eastAsia="SimSun" w:hint="eastAsia"/>
                <w:sz w:val="20"/>
                <w:szCs w:val="20"/>
                <w:lang w:val="en-GB" w:eastAsia="zh-CN"/>
              </w:rPr>
              <w:t xml:space="preserve">; </w:t>
            </w:r>
            <w:r w:rsidRPr="00E16B97">
              <w:rPr>
                <w:rFonts w:eastAsia="SimSun"/>
                <w:sz w:val="20"/>
                <w:szCs w:val="20"/>
                <w:lang w:val="en-GB" w:eastAsia="zh-CN"/>
              </w:rPr>
              <w:t xml:space="preserve">otherwise, </w:t>
            </w:r>
            <w:r w:rsidRPr="00E16B97">
              <w:rPr>
                <w:rFonts w:eastAsia="SimSun" w:hint="eastAsia"/>
                <w:sz w:val="20"/>
                <w:szCs w:val="20"/>
                <w:lang w:val="en-GB" w:eastAsia="zh-CN"/>
              </w:rPr>
              <w:t>1 bit as defined in Table 7.3.1.1.1-1.</w:t>
            </w:r>
          </w:p>
          <w:p w14:paraId="0D6A06AE" w14:textId="10C3A03D" w:rsidR="0027275D" w:rsidRPr="00695D3B" w:rsidRDefault="0027275D" w:rsidP="0027275D">
            <w:pPr>
              <w:autoSpaceDE/>
              <w:autoSpaceDN/>
              <w:adjustRightInd/>
              <w:snapToGrid/>
              <w:spacing w:after="180"/>
              <w:jc w:val="left"/>
              <w:rPr>
                <w:rFonts w:eastAsia="SimSun"/>
                <w:sz w:val="20"/>
                <w:szCs w:val="20"/>
                <w:lang w:val="en-GB"/>
              </w:rPr>
            </w:pPr>
            <w:r>
              <w:rPr>
                <w:rFonts w:eastAsia="SimSun"/>
                <w:sz w:val="20"/>
                <w:szCs w:val="20"/>
                <w:lang w:val="en-GB"/>
              </w:rPr>
              <w:t xml:space="preserve">      …</w:t>
            </w:r>
          </w:p>
        </w:tc>
      </w:tr>
    </w:tbl>
    <w:p w14:paraId="5A4FFB6B" w14:textId="06BABB3F" w:rsidR="009720D5" w:rsidRDefault="009720D5" w:rsidP="009720D5">
      <w:pPr>
        <w:rPr>
          <w:lang w:eastAsia="zh-CN"/>
        </w:rPr>
      </w:pPr>
      <w:r>
        <w:rPr>
          <w:lang w:eastAsia="zh-CN"/>
        </w:rPr>
        <w:t xml:space="preserve">  </w:t>
      </w:r>
    </w:p>
    <w:p w14:paraId="53750F7A" w14:textId="06DDC403" w:rsidR="009720D5" w:rsidRDefault="004A7606" w:rsidP="008A054D">
      <w:pPr>
        <w:pStyle w:val="CommentText"/>
        <w:rPr>
          <w:lang w:eastAsia="zh-CN"/>
        </w:rPr>
      </w:pPr>
      <w:r>
        <w:rPr>
          <w:lang w:eastAsia="zh-CN"/>
        </w:rPr>
        <w:t xml:space="preserve">However, according to </w:t>
      </w:r>
      <w:r w:rsidR="003162C3">
        <w:rPr>
          <w:lang w:eastAsia="zh-CN"/>
        </w:rPr>
        <w:t xml:space="preserve">Section 7.3.1.1.3, DCI format 0_2 shall be </w:t>
      </w:r>
      <w:r w:rsidR="00BB1513">
        <w:rPr>
          <w:lang w:eastAsia="zh-CN"/>
        </w:rPr>
        <w:t xml:space="preserve">also </w:t>
      </w:r>
      <w:r w:rsidR="003162C3">
        <w:rPr>
          <w:lang w:eastAsia="zh-CN"/>
        </w:rPr>
        <w:t>used for activation</w:t>
      </w:r>
      <w:r w:rsidR="00683622">
        <w:rPr>
          <w:lang w:eastAsia="zh-CN"/>
        </w:rPr>
        <w:t xml:space="preserve"> </w:t>
      </w:r>
      <w:r w:rsidR="003162C3">
        <w:rPr>
          <w:lang w:eastAsia="zh-CN"/>
        </w:rPr>
        <w:t>of CG Type 2 when scrambled with CS-RNTI</w:t>
      </w:r>
      <w:r w:rsidR="00683622">
        <w:rPr>
          <w:lang w:eastAsia="zh-CN"/>
        </w:rPr>
        <w:t xml:space="preserve"> as well as scheduling </w:t>
      </w:r>
      <w:r w:rsidR="00BB1513">
        <w:rPr>
          <w:lang w:eastAsia="zh-CN"/>
        </w:rPr>
        <w:t xml:space="preserve">CG </w:t>
      </w:r>
      <w:r w:rsidR="00683622">
        <w:rPr>
          <w:lang w:eastAsia="zh-CN"/>
        </w:rPr>
        <w:t>retran</w:t>
      </w:r>
      <w:r w:rsidR="00F449A9">
        <w:rPr>
          <w:lang w:eastAsia="zh-CN"/>
        </w:rPr>
        <w:t>s</w:t>
      </w:r>
      <w:r w:rsidR="00683622">
        <w:rPr>
          <w:lang w:eastAsia="zh-CN"/>
        </w:rPr>
        <w:t>missions</w:t>
      </w:r>
      <w:r w:rsidR="003162C3">
        <w:rPr>
          <w:lang w:eastAsia="zh-CN"/>
        </w:rPr>
        <w:t xml:space="preserve">. </w:t>
      </w:r>
      <w:r w:rsidR="00F449A9">
        <w:rPr>
          <w:lang w:eastAsia="zh-CN"/>
        </w:rPr>
        <w:t xml:space="preserve">For the most part, format 0_2 is similar in content to format 0_1. </w:t>
      </w:r>
      <w:r w:rsidR="003162C3">
        <w:rPr>
          <w:lang w:eastAsia="zh-CN"/>
        </w:rPr>
        <w:t>Given</w:t>
      </w:r>
      <w:r w:rsidR="00C54B8A">
        <w:rPr>
          <w:lang w:eastAsia="zh-CN"/>
        </w:rPr>
        <w:t xml:space="preserve"> </w:t>
      </w:r>
      <w:r w:rsidR="0027275D">
        <w:rPr>
          <w:lang w:eastAsia="zh-CN"/>
        </w:rPr>
        <w:t>that there is no means as per</w:t>
      </w:r>
      <w:r w:rsidR="00C54B8A">
        <w:rPr>
          <w:lang w:eastAsia="zh-CN"/>
        </w:rPr>
        <w:t xml:space="preserve"> the current specifications for an NR-U CG UE to distinguish between a DCI format 0_1 and format 0_2 scrambled with CS-RNTI, we observe that such ambiguity may compromise the operation of NR-U CG</w:t>
      </w:r>
      <w:r w:rsidR="00537105">
        <w:rPr>
          <w:lang w:eastAsia="zh-CN"/>
        </w:rPr>
        <w:t xml:space="preserve">. </w:t>
      </w:r>
      <w:r w:rsidR="00C54B8A">
        <w:rPr>
          <w:lang w:eastAsia="zh-CN"/>
        </w:rPr>
        <w:t xml:space="preserve"> </w:t>
      </w:r>
      <w:r w:rsidR="00537105">
        <w:rPr>
          <w:lang w:eastAsia="zh-CN"/>
        </w:rPr>
        <w:t xml:space="preserve">We also note that both formats </w:t>
      </w:r>
      <w:r w:rsidR="000020D9">
        <w:rPr>
          <w:lang w:eastAsia="zh-CN"/>
        </w:rPr>
        <w:t xml:space="preserve">so far </w:t>
      </w:r>
      <w:r w:rsidR="00537105">
        <w:rPr>
          <w:lang w:eastAsia="zh-CN"/>
        </w:rPr>
        <w:t xml:space="preserve">follow the same DCI </w:t>
      </w:r>
      <w:r w:rsidR="000020D9">
        <w:rPr>
          <w:lang w:eastAsia="zh-CN"/>
        </w:rPr>
        <w:t>format padding</w:t>
      </w:r>
      <w:r w:rsidR="00537105">
        <w:rPr>
          <w:lang w:eastAsia="zh-CN"/>
        </w:rPr>
        <w:t xml:space="preserve"> procedure with respect to DCI format 0_0/1_0 which </w:t>
      </w:r>
      <w:r w:rsidR="000020D9">
        <w:rPr>
          <w:lang w:eastAsia="zh-CN"/>
        </w:rPr>
        <w:t>may further increase</w:t>
      </w:r>
      <w:r w:rsidR="00537105">
        <w:rPr>
          <w:lang w:eastAsia="zh-CN"/>
        </w:rPr>
        <w:t xml:space="preserve"> the likelih</w:t>
      </w:r>
      <w:r w:rsidR="00BB1513">
        <w:rPr>
          <w:lang w:eastAsia="zh-CN"/>
        </w:rPr>
        <w:t>ood of same-</w:t>
      </w:r>
      <w:r w:rsidR="000020D9">
        <w:rPr>
          <w:lang w:eastAsia="zh-CN"/>
        </w:rPr>
        <w:t>size format</w:t>
      </w:r>
      <w:r w:rsidR="00BB1513">
        <w:rPr>
          <w:lang w:eastAsia="zh-CN"/>
        </w:rPr>
        <w:t>s</w:t>
      </w:r>
      <w:r w:rsidR="000020D9">
        <w:rPr>
          <w:lang w:eastAsia="zh-CN"/>
        </w:rPr>
        <w:t xml:space="preserve"> 0_1 and 0_2. Therefore, it should be discussed whether Rel-16 specifications shall preclude the case wherein a CG NR-U UE would be </w:t>
      </w:r>
      <w:r w:rsidR="00683622">
        <w:rPr>
          <w:lang w:eastAsia="zh-CN"/>
        </w:rPr>
        <w:t>configured to monitor</w:t>
      </w:r>
      <w:r w:rsidR="000020D9">
        <w:rPr>
          <w:lang w:eastAsia="zh-CN"/>
        </w:rPr>
        <w:t xml:space="preserve"> </w:t>
      </w:r>
      <w:r w:rsidR="00683622">
        <w:rPr>
          <w:lang w:eastAsia="zh-CN"/>
        </w:rPr>
        <w:t xml:space="preserve">both </w:t>
      </w:r>
      <w:r w:rsidR="000020D9">
        <w:rPr>
          <w:lang w:eastAsia="zh-CN"/>
        </w:rPr>
        <w:t>DCI formats 0_1 and 0_2</w:t>
      </w:r>
      <w:r w:rsidR="00683622">
        <w:rPr>
          <w:lang w:eastAsia="zh-CN"/>
        </w:rPr>
        <w:t xml:space="preserve">, or introduce some means for the UE to distinguish </w:t>
      </w:r>
      <w:r w:rsidR="000007B7">
        <w:rPr>
          <w:lang w:eastAsia="zh-CN"/>
        </w:rPr>
        <w:t xml:space="preserve">between </w:t>
      </w:r>
      <w:r w:rsidR="00683622">
        <w:rPr>
          <w:lang w:eastAsia="zh-CN"/>
        </w:rPr>
        <w:t>the two formats</w:t>
      </w:r>
      <w:r w:rsidR="000007B7">
        <w:rPr>
          <w:lang w:eastAsia="zh-CN"/>
        </w:rPr>
        <w:t xml:space="preserve"> when their sizes are matched</w:t>
      </w:r>
      <w:r w:rsidR="00191018" w:rsidRPr="00191018">
        <w:rPr>
          <w:lang w:eastAsia="zh-CN"/>
        </w:rPr>
        <w:t xml:space="preserve"> </w:t>
      </w:r>
      <w:r w:rsidR="00191018">
        <w:rPr>
          <w:lang w:eastAsia="zh-CN"/>
        </w:rPr>
        <w:t>as proposed in our companion contribution under the URLLC AI 7.2.5.1 [1]</w:t>
      </w:r>
      <w:r w:rsidR="009720D5">
        <w:rPr>
          <w:lang w:eastAsia="zh-CN"/>
        </w:rPr>
        <w:t>.</w:t>
      </w:r>
    </w:p>
    <w:p w14:paraId="4CDFAABD" w14:textId="0550A104" w:rsidR="009720D5" w:rsidRDefault="009720D5" w:rsidP="009720D5">
      <w:pPr>
        <w:rPr>
          <w:b/>
          <w:bCs/>
          <w:i/>
          <w:lang w:eastAsia="zh-CN"/>
        </w:rPr>
      </w:pPr>
      <w:r w:rsidRPr="009661F3">
        <w:rPr>
          <w:b/>
          <w:bCs/>
          <w:i/>
          <w:u w:val="single"/>
        </w:rPr>
        <w:t xml:space="preserve">Proposal </w:t>
      </w:r>
      <w:r w:rsidR="000B01C2">
        <w:rPr>
          <w:b/>
          <w:bCs/>
          <w:i/>
          <w:u w:val="single"/>
        </w:rPr>
        <w:t>3</w:t>
      </w:r>
      <w:r w:rsidRPr="009661F3">
        <w:rPr>
          <w:b/>
          <w:bCs/>
          <w:i/>
          <w:lang w:eastAsia="zh-CN"/>
        </w:rPr>
        <w:t>：</w:t>
      </w:r>
      <w:r w:rsidR="000007B7">
        <w:rPr>
          <w:b/>
          <w:bCs/>
          <w:i/>
          <w:lang w:eastAsia="zh-CN"/>
        </w:rPr>
        <w:t>I</w:t>
      </w:r>
      <w:r w:rsidR="000007B7" w:rsidRPr="000007B7">
        <w:rPr>
          <w:b/>
          <w:bCs/>
          <w:i/>
          <w:lang w:eastAsia="zh-CN"/>
        </w:rPr>
        <w:t xml:space="preserve">t should be discussed whether Rel-16 specifications shall preclude the case wherein a CG NR-U UE would be configured to monitor both DCI formats 0_1 and 0_2, or introduce some means for the UE to distinguish </w:t>
      </w:r>
      <w:r w:rsidR="000007B7">
        <w:rPr>
          <w:b/>
          <w:bCs/>
          <w:i/>
          <w:lang w:eastAsia="zh-CN"/>
        </w:rPr>
        <w:t xml:space="preserve">between </w:t>
      </w:r>
      <w:r w:rsidR="000007B7" w:rsidRPr="000007B7">
        <w:rPr>
          <w:b/>
          <w:bCs/>
          <w:i/>
          <w:lang w:eastAsia="zh-CN"/>
        </w:rPr>
        <w:t>the two formats</w:t>
      </w:r>
      <w:r w:rsidRPr="009661F3">
        <w:rPr>
          <w:b/>
          <w:bCs/>
          <w:i/>
          <w:lang w:eastAsia="zh-CN"/>
        </w:rPr>
        <w:t>.</w:t>
      </w:r>
    </w:p>
    <w:p w14:paraId="524263BC" w14:textId="7DC34296" w:rsidR="00AF1904" w:rsidRPr="00D96A8F" w:rsidRDefault="00AF1904" w:rsidP="00A86A9E">
      <w:pPr>
        <w:pStyle w:val="Heading2"/>
        <w:tabs>
          <w:tab w:val="clear" w:pos="3694"/>
          <w:tab w:val="num" w:pos="450"/>
        </w:tabs>
        <w:ind w:hanging="3694"/>
        <w:jc w:val="left"/>
        <w:rPr>
          <w:rFonts w:cs="Arial"/>
          <w:szCs w:val="32"/>
          <w:lang w:eastAsia="zh-CN"/>
        </w:rPr>
      </w:pPr>
      <w:r>
        <w:rPr>
          <w:lang w:eastAsia="zh-CN"/>
        </w:rPr>
        <w:t>C</w:t>
      </w:r>
      <w:r w:rsidRPr="002447D4">
        <w:rPr>
          <w:lang w:eastAsia="zh-CN"/>
        </w:rPr>
        <w:t>ompatibility</w:t>
      </w:r>
      <w:r>
        <w:t xml:space="preserve"> of multiple HARQ-ACK codebook </w:t>
      </w:r>
      <w:r w:rsidR="00D96A8F">
        <w:t xml:space="preserve">and CG-UCI </w:t>
      </w:r>
      <w:r>
        <w:t xml:space="preserve">multiplexing </w:t>
      </w:r>
    </w:p>
    <w:p w14:paraId="57F911F7" w14:textId="0648D1BE" w:rsidR="00AF1904" w:rsidRDefault="00AF1904" w:rsidP="00AF1904">
      <w:pPr>
        <w:rPr>
          <w:bCs/>
          <w:lang w:eastAsia="zh-CN"/>
        </w:rPr>
      </w:pPr>
      <w:r>
        <w:rPr>
          <w:bCs/>
          <w:lang w:eastAsia="zh-CN"/>
        </w:rPr>
        <w:t xml:space="preserve">During Rel-16 for </w:t>
      </w:r>
      <w:r w:rsidRPr="001C6678">
        <w:rPr>
          <w:bCs/>
          <w:lang w:eastAsia="zh-CN"/>
        </w:rPr>
        <w:t>URLLC/</w:t>
      </w:r>
      <w:proofErr w:type="spellStart"/>
      <w:r w:rsidRPr="001C6678">
        <w:rPr>
          <w:bCs/>
          <w:lang w:eastAsia="zh-CN"/>
        </w:rPr>
        <w:t>IIoT</w:t>
      </w:r>
      <w:proofErr w:type="spellEnd"/>
      <w:r>
        <w:rPr>
          <w:bCs/>
          <w:lang w:eastAsia="zh-CN"/>
        </w:rPr>
        <w:t>, one type 2</w:t>
      </w:r>
      <w:r w:rsidRPr="006A573B">
        <w:t xml:space="preserve"> </w:t>
      </w:r>
      <w:r>
        <w:rPr>
          <w:bCs/>
          <w:lang w:eastAsia="zh-CN"/>
        </w:rPr>
        <w:t>HARQ-ACK codebooks could be constructed for each sub-slot in one slot to decrease the feedback latency of URLLC</w:t>
      </w:r>
      <w:r>
        <w:rPr>
          <w:rFonts w:hint="eastAsia"/>
          <w:bCs/>
          <w:lang w:eastAsia="zh-CN"/>
        </w:rPr>
        <w:t>,</w:t>
      </w:r>
      <w:r>
        <w:rPr>
          <w:bCs/>
          <w:lang w:eastAsia="zh-CN"/>
        </w:rPr>
        <w:t xml:space="preserve"> the sub-slot could be 2 OS or 7 OS, which means there could </w:t>
      </w:r>
      <w:r>
        <w:rPr>
          <w:rFonts w:hint="eastAsia"/>
          <w:bCs/>
          <w:lang w:eastAsia="zh-CN"/>
        </w:rPr>
        <w:t>be</w:t>
      </w:r>
      <w:r>
        <w:rPr>
          <w:bCs/>
          <w:lang w:eastAsia="zh-CN"/>
        </w:rPr>
        <w:t xml:space="preserve"> seven or two non-overlapped PUCCHs carrying HARQ-ACK codebooks for different sub-slot</w:t>
      </w:r>
      <w:r w:rsidR="002275FE">
        <w:rPr>
          <w:bCs/>
          <w:lang w:eastAsia="zh-CN"/>
        </w:rPr>
        <w:t>s</w:t>
      </w:r>
      <w:r>
        <w:rPr>
          <w:bCs/>
          <w:lang w:eastAsia="zh-CN"/>
        </w:rPr>
        <w:t>.</w:t>
      </w:r>
    </w:p>
    <w:p w14:paraId="551A6501" w14:textId="32A320EB" w:rsidR="00CF780B" w:rsidRDefault="00AF1904" w:rsidP="00AF1904">
      <w:r w:rsidRPr="001C6678">
        <w:rPr>
          <w:bCs/>
          <w:lang w:eastAsia="zh-CN"/>
        </w:rPr>
        <w:t xml:space="preserve">CG-UCI </w:t>
      </w:r>
      <w:r>
        <w:rPr>
          <w:bCs/>
          <w:lang w:eastAsia="zh-CN"/>
        </w:rPr>
        <w:t xml:space="preserve">is </w:t>
      </w:r>
      <w:r w:rsidRPr="001C6678">
        <w:rPr>
          <w:bCs/>
          <w:lang w:eastAsia="zh-CN"/>
        </w:rPr>
        <w:t xml:space="preserve">adopted for NRU </w:t>
      </w:r>
      <w:r>
        <w:rPr>
          <w:bCs/>
          <w:lang w:eastAsia="zh-CN"/>
        </w:rPr>
        <w:t xml:space="preserve">to carry the HARQ ID, NDI, RV and COT sharing information of CG-PUSCH, and </w:t>
      </w:r>
      <w:r w:rsidR="00CF780B">
        <w:t xml:space="preserve">the UE multiplexes the HARQ-ACK information in the PUSCH transmission if the UE is provided </w:t>
      </w:r>
      <w:r w:rsidR="00CF780B" w:rsidRPr="006F328C">
        <w:rPr>
          <w:i/>
        </w:rPr>
        <w:t>cg-CG-UCI-Multiplexing</w:t>
      </w:r>
      <w:r w:rsidR="00CF780B">
        <w:rPr>
          <w:i/>
        </w:rPr>
        <w:t xml:space="preserve"> </w:t>
      </w:r>
      <w:r w:rsidR="002275FE">
        <w:t>wherein</w:t>
      </w:r>
      <w:r w:rsidR="00CF780B">
        <w:t xml:space="preserve"> the UE jointly encodes the HARQ-ACK information and the CG-UCI; otherwise, the UE does not transmit the PUSCH and multiplexes the HARQ-ACK information in a PUCCH transmission or in another PUSCH transmission. </w:t>
      </w:r>
    </w:p>
    <w:p w14:paraId="5559E72D" w14:textId="5DDEF6BE" w:rsidR="00AF1904" w:rsidRDefault="002275FE" w:rsidP="00AF1904">
      <w:pPr>
        <w:rPr>
          <w:bCs/>
          <w:lang w:eastAsia="zh-CN"/>
        </w:rPr>
      </w:pPr>
      <w:r>
        <w:rPr>
          <w:bCs/>
          <w:lang w:eastAsia="zh-CN"/>
        </w:rPr>
        <w:t>As such,</w:t>
      </w:r>
      <w:r w:rsidR="00AF1904">
        <w:rPr>
          <w:bCs/>
          <w:lang w:eastAsia="zh-CN"/>
        </w:rPr>
        <w:t xml:space="preserve"> </w:t>
      </w:r>
      <w:r w:rsidR="00CF780B">
        <w:rPr>
          <w:bCs/>
          <w:lang w:eastAsia="zh-CN"/>
        </w:rPr>
        <w:t>there would be case</w:t>
      </w:r>
      <w:r>
        <w:rPr>
          <w:bCs/>
          <w:lang w:eastAsia="zh-CN"/>
        </w:rPr>
        <w:t>s</w:t>
      </w:r>
      <w:r w:rsidR="00AF1904">
        <w:rPr>
          <w:bCs/>
          <w:lang w:eastAsia="zh-CN"/>
        </w:rPr>
        <w:t xml:space="preserve"> </w:t>
      </w:r>
      <w:r>
        <w:rPr>
          <w:bCs/>
          <w:lang w:eastAsia="zh-CN"/>
        </w:rPr>
        <w:t xml:space="preserve">wherein </w:t>
      </w:r>
      <w:r w:rsidR="00AF1904">
        <w:rPr>
          <w:bCs/>
          <w:lang w:eastAsia="zh-CN"/>
        </w:rPr>
        <w:t>more th</w:t>
      </w:r>
      <w:r>
        <w:rPr>
          <w:bCs/>
          <w:lang w:eastAsia="zh-CN"/>
        </w:rPr>
        <w:t>a</w:t>
      </w:r>
      <w:r w:rsidR="00AF1904">
        <w:rPr>
          <w:bCs/>
          <w:lang w:eastAsia="zh-CN"/>
        </w:rPr>
        <w:t xml:space="preserve">n one PUCCH </w:t>
      </w:r>
      <w:r w:rsidR="00CF780B">
        <w:rPr>
          <w:bCs/>
          <w:lang w:eastAsia="zh-CN"/>
        </w:rPr>
        <w:t xml:space="preserve">in one slot carrying HARQ-ACK codebooks </w:t>
      </w:r>
      <w:r w:rsidR="00AF1904">
        <w:rPr>
          <w:bCs/>
          <w:lang w:eastAsia="zh-CN"/>
        </w:rPr>
        <w:t xml:space="preserve">are overlapped with </w:t>
      </w:r>
      <w:r w:rsidR="00AF1904">
        <w:rPr>
          <w:rFonts w:hint="eastAsia"/>
          <w:bCs/>
          <w:lang w:eastAsia="zh-CN"/>
        </w:rPr>
        <w:t>the</w:t>
      </w:r>
      <w:r w:rsidR="00AF1904">
        <w:rPr>
          <w:bCs/>
          <w:lang w:eastAsia="zh-CN"/>
        </w:rPr>
        <w:t xml:space="preserve"> CG-PUSCH, and assuming the multiplexing condition</w:t>
      </w:r>
      <w:r w:rsidR="00CF780B">
        <w:rPr>
          <w:bCs/>
          <w:lang w:eastAsia="zh-CN"/>
        </w:rPr>
        <w:t>s are</w:t>
      </w:r>
      <w:r w:rsidR="00AF1904">
        <w:rPr>
          <w:bCs/>
          <w:lang w:eastAsia="zh-CN"/>
        </w:rPr>
        <w:t xml:space="preserve"> s</w:t>
      </w:r>
      <w:r w:rsidR="00AF1904" w:rsidRPr="00AF1904">
        <w:rPr>
          <w:bCs/>
          <w:lang w:eastAsia="zh-CN"/>
        </w:rPr>
        <w:t>atisfied</w:t>
      </w:r>
      <w:r w:rsidR="00AF1904">
        <w:rPr>
          <w:bCs/>
          <w:lang w:eastAsia="zh-CN"/>
        </w:rPr>
        <w:t xml:space="preserve">, </w:t>
      </w:r>
      <w:r>
        <w:rPr>
          <w:bCs/>
          <w:lang w:eastAsia="zh-CN"/>
        </w:rPr>
        <w:t xml:space="preserve">the </w:t>
      </w:r>
      <w:r w:rsidR="00AF1904">
        <w:rPr>
          <w:bCs/>
          <w:lang w:eastAsia="zh-CN"/>
        </w:rPr>
        <w:t>UE need</w:t>
      </w:r>
      <w:r>
        <w:rPr>
          <w:bCs/>
          <w:lang w:eastAsia="zh-CN"/>
        </w:rPr>
        <w:t>s</w:t>
      </w:r>
      <w:r w:rsidR="00AF1904">
        <w:rPr>
          <w:bCs/>
          <w:lang w:eastAsia="zh-CN"/>
        </w:rPr>
        <w:t xml:space="preserve"> to decide which HARQ-ACK codebook(s) should be joint</w:t>
      </w:r>
      <w:r w:rsidR="003F625F">
        <w:rPr>
          <w:bCs/>
          <w:lang w:eastAsia="zh-CN"/>
        </w:rPr>
        <w:t>ly</w:t>
      </w:r>
      <w:r w:rsidR="00AF1904">
        <w:rPr>
          <w:bCs/>
          <w:lang w:eastAsia="zh-CN"/>
        </w:rPr>
        <w:t xml:space="preserve"> e</w:t>
      </w:r>
      <w:r>
        <w:rPr>
          <w:bCs/>
          <w:lang w:eastAsia="zh-CN"/>
        </w:rPr>
        <w:t>n</w:t>
      </w:r>
      <w:r w:rsidR="00AF1904">
        <w:rPr>
          <w:bCs/>
          <w:lang w:eastAsia="zh-CN"/>
        </w:rPr>
        <w:t xml:space="preserve">coded with </w:t>
      </w:r>
      <w:r>
        <w:rPr>
          <w:bCs/>
          <w:lang w:eastAsia="zh-CN"/>
        </w:rPr>
        <w:t xml:space="preserve">the </w:t>
      </w:r>
      <w:r w:rsidR="00AF1904">
        <w:rPr>
          <w:bCs/>
          <w:lang w:eastAsia="zh-CN"/>
        </w:rPr>
        <w:t>CG-UCI</w:t>
      </w:r>
      <w:r w:rsidR="00AF1904">
        <w:rPr>
          <w:rFonts w:hint="eastAsia"/>
          <w:bCs/>
          <w:lang w:eastAsia="zh-CN"/>
        </w:rPr>
        <w:t>.</w:t>
      </w:r>
    </w:p>
    <w:p w14:paraId="09147F19" w14:textId="013DC9B5" w:rsidR="00AF1904" w:rsidRPr="00AF1904" w:rsidRDefault="00AF1904" w:rsidP="006A573B">
      <w:pPr>
        <w:rPr>
          <w:bCs/>
          <w:lang w:eastAsia="zh-CN"/>
        </w:rPr>
      </w:pPr>
      <w:r w:rsidRPr="009661F3">
        <w:rPr>
          <w:b/>
          <w:bCs/>
          <w:i/>
          <w:u w:val="single"/>
        </w:rPr>
        <w:t xml:space="preserve">Proposal </w:t>
      </w:r>
      <w:r w:rsidR="000B01C2">
        <w:rPr>
          <w:b/>
          <w:bCs/>
          <w:i/>
          <w:u w:val="single"/>
        </w:rPr>
        <w:t>4</w:t>
      </w:r>
      <w:r w:rsidR="003F625F">
        <w:rPr>
          <w:b/>
          <w:bCs/>
          <w:i/>
          <w:lang w:eastAsia="zh-CN"/>
        </w:rPr>
        <w:t xml:space="preserve">: </w:t>
      </w:r>
      <w:r w:rsidR="003F625F" w:rsidRPr="00F97DC1">
        <w:rPr>
          <w:b/>
          <w:bCs/>
          <w:i/>
          <w:lang w:eastAsia="zh-CN"/>
        </w:rPr>
        <w:t>Which HARQ-ACK codebook(s) should be jointly e</w:t>
      </w:r>
      <w:r w:rsidR="002275FE">
        <w:rPr>
          <w:b/>
          <w:bCs/>
          <w:i/>
          <w:lang w:eastAsia="zh-CN"/>
        </w:rPr>
        <w:t>n</w:t>
      </w:r>
      <w:r w:rsidR="003F625F" w:rsidRPr="00F97DC1">
        <w:rPr>
          <w:b/>
          <w:bCs/>
          <w:i/>
          <w:lang w:eastAsia="zh-CN"/>
        </w:rPr>
        <w:t xml:space="preserve">coded with CG-UCI </w:t>
      </w:r>
      <w:r w:rsidR="003F625F">
        <w:rPr>
          <w:b/>
          <w:bCs/>
          <w:i/>
          <w:lang w:eastAsia="zh-CN"/>
        </w:rPr>
        <w:t xml:space="preserve">should be decided </w:t>
      </w:r>
      <w:r w:rsidR="003F625F" w:rsidRPr="00F97DC1">
        <w:rPr>
          <w:b/>
          <w:bCs/>
          <w:i/>
          <w:lang w:eastAsia="zh-CN"/>
        </w:rPr>
        <w:t>when multiple PUCCH</w:t>
      </w:r>
      <w:r w:rsidR="00F97DC1">
        <w:rPr>
          <w:b/>
          <w:bCs/>
          <w:i/>
          <w:lang w:eastAsia="zh-CN"/>
        </w:rPr>
        <w:t>s</w:t>
      </w:r>
      <w:r w:rsidR="003F625F" w:rsidRPr="00F97DC1">
        <w:rPr>
          <w:b/>
          <w:bCs/>
          <w:i/>
          <w:lang w:eastAsia="zh-CN"/>
        </w:rPr>
        <w:t xml:space="preserve"> carrying HARQ-ACK codebooks are overlapped with the CG-PUSCH</w:t>
      </w:r>
      <w:r w:rsidR="003F625F">
        <w:rPr>
          <w:b/>
          <w:bCs/>
          <w:i/>
          <w:lang w:eastAsia="zh-CN"/>
        </w:rPr>
        <w:t>.</w:t>
      </w:r>
    </w:p>
    <w:p w14:paraId="11E2EF8D" w14:textId="77777777" w:rsidR="00B02942" w:rsidRDefault="00B02942" w:rsidP="00CC177A"/>
    <w:p w14:paraId="02EFEB3D" w14:textId="77777777" w:rsidR="001A67C6" w:rsidRDefault="004B565B" w:rsidP="00E611D9">
      <w:pPr>
        <w:pStyle w:val="Heading1"/>
        <w:tabs>
          <w:tab w:val="num" w:pos="2836"/>
        </w:tabs>
        <w:ind w:left="426"/>
      </w:pPr>
      <w:r w:rsidRPr="000C59DA">
        <w:rPr>
          <w:rFonts w:hint="eastAsia"/>
        </w:rPr>
        <w:t>Conclusion</w:t>
      </w:r>
      <w:r w:rsidR="00AB3437">
        <w:t>s</w:t>
      </w:r>
    </w:p>
    <w:p w14:paraId="4920452C" w14:textId="4848AEE5"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sidR="003C5DEC">
        <w:rPr>
          <w:lang w:eastAsia="zh-CN"/>
        </w:rPr>
        <w:t>s</w:t>
      </w:r>
      <w:r>
        <w:rPr>
          <w:lang w:eastAsia="zh-CN"/>
        </w:rPr>
        <w:t xml:space="preserve"> are </w:t>
      </w:r>
      <w:r w:rsidR="0058005C">
        <w:rPr>
          <w:lang w:eastAsia="zh-CN"/>
        </w:rPr>
        <w:t>made</w:t>
      </w:r>
      <w:r w:rsidR="003C5DEC">
        <w:rPr>
          <w:lang w:eastAsia="zh-CN"/>
        </w:rPr>
        <w:t>:</w:t>
      </w:r>
    </w:p>
    <w:p w14:paraId="34C1DF90" w14:textId="0CAA6FA8" w:rsidR="00B166C6" w:rsidRDefault="00B166C6" w:rsidP="008620BA">
      <w:pPr>
        <w:rPr>
          <w:b/>
          <w:bCs/>
          <w:i/>
          <w:u w:val="single"/>
        </w:rPr>
      </w:pPr>
      <w:r w:rsidRPr="009661F3">
        <w:rPr>
          <w:b/>
          <w:bCs/>
          <w:i/>
          <w:u w:val="single"/>
        </w:rPr>
        <w:t xml:space="preserve">Proposal </w:t>
      </w:r>
      <w:r>
        <w:rPr>
          <w:b/>
          <w:bCs/>
          <w:i/>
          <w:u w:val="single"/>
        </w:rPr>
        <w:t>1</w:t>
      </w:r>
      <w:r w:rsidRPr="009661F3">
        <w:rPr>
          <w:b/>
          <w:bCs/>
          <w:i/>
          <w:lang w:eastAsia="zh-CN"/>
        </w:rPr>
        <w:t>：</w:t>
      </w:r>
      <w:r w:rsidRPr="0032173B">
        <w:rPr>
          <w:b/>
          <w:bCs/>
          <w:i/>
          <w:lang w:eastAsia="zh-CN"/>
        </w:rPr>
        <w:t xml:space="preserve">For operation with shared spectrum channel access where a UE is performing uplink transmission with configured grant, the UE </w:t>
      </w:r>
      <w:r>
        <w:rPr>
          <w:b/>
          <w:bCs/>
          <w:i/>
          <w:lang w:eastAsia="zh-CN"/>
        </w:rPr>
        <w:t>can be indicated with either PUSCH repetition type A or</w:t>
      </w:r>
      <w:r w:rsidRPr="0032173B">
        <w:rPr>
          <w:b/>
          <w:bCs/>
          <w:i/>
          <w:lang w:eastAsia="zh-CN"/>
        </w:rPr>
        <w:t xml:space="preserve"> </w:t>
      </w:r>
      <w:r>
        <w:rPr>
          <w:b/>
          <w:bCs/>
          <w:i/>
          <w:lang w:eastAsia="zh-CN"/>
        </w:rPr>
        <w:t>PUSCH repetition type B</w:t>
      </w:r>
      <w:r w:rsidRPr="009661F3">
        <w:rPr>
          <w:b/>
          <w:bCs/>
          <w:i/>
          <w:lang w:eastAsia="zh-CN"/>
        </w:rPr>
        <w:t>.</w:t>
      </w:r>
    </w:p>
    <w:p w14:paraId="252FEE5E" w14:textId="110E4D89" w:rsidR="008620BA" w:rsidRPr="008620BA" w:rsidRDefault="008620BA" w:rsidP="008620BA">
      <w:pPr>
        <w:rPr>
          <w:b/>
          <w:bCs/>
          <w:i/>
          <w:lang w:eastAsia="zh-CN"/>
        </w:rPr>
      </w:pPr>
      <w:r w:rsidRPr="009661F3">
        <w:rPr>
          <w:b/>
          <w:bCs/>
          <w:i/>
          <w:u w:val="single"/>
        </w:rPr>
        <w:t xml:space="preserve">Proposal </w:t>
      </w:r>
      <w:r w:rsidR="00B166C6">
        <w:rPr>
          <w:b/>
          <w:bCs/>
          <w:i/>
          <w:u w:val="single"/>
        </w:rPr>
        <w:t>2</w:t>
      </w:r>
      <w:r w:rsidRPr="009661F3">
        <w:rPr>
          <w:b/>
          <w:bCs/>
          <w:i/>
          <w:lang w:eastAsia="zh-CN"/>
        </w:rPr>
        <w:t>：</w:t>
      </w:r>
      <w:r>
        <w:rPr>
          <w:rFonts w:hint="eastAsia"/>
          <w:b/>
          <w:bCs/>
          <w:i/>
          <w:lang w:eastAsia="zh-CN"/>
        </w:rPr>
        <w:t>Adopt TP</w:t>
      </w:r>
      <w:r>
        <w:rPr>
          <w:b/>
          <w:bCs/>
          <w:i/>
          <w:lang w:eastAsia="zh-CN"/>
        </w:rPr>
        <w:t>1</w:t>
      </w:r>
      <w:r w:rsidRPr="009661F3">
        <w:rPr>
          <w:b/>
          <w:bCs/>
          <w:i/>
          <w:lang w:eastAsia="zh-CN"/>
        </w:rPr>
        <w:t xml:space="preserve"> in</w:t>
      </w:r>
      <w:r w:rsidRPr="009661F3">
        <w:rPr>
          <w:rFonts w:hint="eastAsia"/>
          <w:b/>
          <w:bCs/>
          <w:i/>
          <w:lang w:eastAsia="zh-CN"/>
        </w:rPr>
        <w:t>to section</w:t>
      </w:r>
      <w:r>
        <w:rPr>
          <w:b/>
          <w:bCs/>
          <w:i/>
          <w:lang w:eastAsia="zh-CN"/>
        </w:rPr>
        <w:t xml:space="preserve"> 6.1.2.3 of TS 38.214</w:t>
      </w:r>
      <w:r w:rsidRPr="009661F3">
        <w:rPr>
          <w:b/>
          <w:bCs/>
          <w:i/>
          <w:lang w:eastAsia="zh-CN"/>
        </w:rPr>
        <w:t>.</w:t>
      </w:r>
    </w:p>
    <w:p w14:paraId="32ED85E6" w14:textId="53B4587F" w:rsidR="008620BA" w:rsidRDefault="008620BA" w:rsidP="008620BA">
      <w:pPr>
        <w:rPr>
          <w:b/>
          <w:bCs/>
          <w:i/>
          <w:lang w:eastAsia="zh-CN"/>
        </w:rPr>
      </w:pPr>
      <w:r w:rsidRPr="009661F3">
        <w:rPr>
          <w:b/>
          <w:bCs/>
          <w:i/>
          <w:u w:val="single"/>
        </w:rPr>
        <w:t xml:space="preserve">Proposal </w:t>
      </w:r>
      <w:r w:rsidR="000B01C2">
        <w:rPr>
          <w:b/>
          <w:bCs/>
          <w:i/>
          <w:u w:val="single"/>
        </w:rPr>
        <w:t>3</w:t>
      </w:r>
      <w:r w:rsidRPr="009661F3">
        <w:rPr>
          <w:b/>
          <w:bCs/>
          <w:i/>
          <w:lang w:eastAsia="zh-CN"/>
        </w:rPr>
        <w:t>：</w:t>
      </w:r>
      <w:r>
        <w:rPr>
          <w:b/>
          <w:bCs/>
          <w:i/>
          <w:lang w:eastAsia="zh-CN"/>
        </w:rPr>
        <w:t>I</w:t>
      </w:r>
      <w:r w:rsidRPr="000007B7">
        <w:rPr>
          <w:b/>
          <w:bCs/>
          <w:i/>
          <w:lang w:eastAsia="zh-CN"/>
        </w:rPr>
        <w:t xml:space="preserve">t should be discussed whether Rel-16 specifications shall preclude the case wherein a CG NR-U UE would be configured to monitor both DCI formats 0_1 and 0_2, or introduce some means for the UE to distinguish </w:t>
      </w:r>
      <w:r>
        <w:rPr>
          <w:b/>
          <w:bCs/>
          <w:i/>
          <w:lang w:eastAsia="zh-CN"/>
        </w:rPr>
        <w:t xml:space="preserve">between </w:t>
      </w:r>
      <w:r w:rsidRPr="000007B7">
        <w:rPr>
          <w:b/>
          <w:bCs/>
          <w:i/>
          <w:lang w:eastAsia="zh-CN"/>
        </w:rPr>
        <w:t>the two formats</w:t>
      </w:r>
      <w:r w:rsidRPr="009661F3">
        <w:rPr>
          <w:b/>
          <w:bCs/>
          <w:i/>
          <w:lang w:eastAsia="zh-CN"/>
        </w:rPr>
        <w:t>.</w:t>
      </w:r>
    </w:p>
    <w:p w14:paraId="6C2DFB88" w14:textId="48B3EFEE" w:rsidR="003F625F" w:rsidRDefault="003F625F" w:rsidP="003F625F">
      <w:pPr>
        <w:rPr>
          <w:b/>
          <w:bCs/>
          <w:i/>
          <w:lang w:eastAsia="zh-CN"/>
        </w:rPr>
      </w:pPr>
      <w:r w:rsidRPr="009661F3">
        <w:rPr>
          <w:b/>
          <w:bCs/>
          <w:i/>
          <w:u w:val="single"/>
        </w:rPr>
        <w:t xml:space="preserve">Proposal </w:t>
      </w:r>
      <w:r w:rsidR="000B01C2">
        <w:rPr>
          <w:b/>
          <w:bCs/>
          <w:i/>
          <w:u w:val="single"/>
        </w:rPr>
        <w:t>4</w:t>
      </w:r>
      <w:r>
        <w:rPr>
          <w:b/>
          <w:bCs/>
          <w:i/>
          <w:lang w:eastAsia="zh-CN"/>
        </w:rPr>
        <w:t xml:space="preserve">: </w:t>
      </w:r>
      <w:r w:rsidRPr="001D7635">
        <w:rPr>
          <w:b/>
          <w:bCs/>
          <w:i/>
          <w:lang w:eastAsia="zh-CN"/>
        </w:rPr>
        <w:t>Which HARQ-ACK codebook(s) should be jointly e</w:t>
      </w:r>
      <w:r w:rsidR="00F97DC1">
        <w:rPr>
          <w:b/>
          <w:bCs/>
          <w:i/>
          <w:lang w:eastAsia="zh-CN"/>
        </w:rPr>
        <w:t>n</w:t>
      </w:r>
      <w:r w:rsidRPr="001D7635">
        <w:rPr>
          <w:b/>
          <w:bCs/>
          <w:i/>
          <w:lang w:eastAsia="zh-CN"/>
        </w:rPr>
        <w:t xml:space="preserve">coded with CG-UCI </w:t>
      </w:r>
      <w:r>
        <w:rPr>
          <w:b/>
          <w:bCs/>
          <w:i/>
          <w:lang w:eastAsia="zh-CN"/>
        </w:rPr>
        <w:t xml:space="preserve">should be decided </w:t>
      </w:r>
      <w:r w:rsidRPr="001D7635">
        <w:rPr>
          <w:b/>
          <w:bCs/>
          <w:i/>
          <w:lang w:eastAsia="zh-CN"/>
        </w:rPr>
        <w:t>when multiple PUCCH</w:t>
      </w:r>
      <w:r w:rsidR="00F97DC1">
        <w:rPr>
          <w:b/>
          <w:bCs/>
          <w:i/>
          <w:lang w:eastAsia="zh-CN"/>
        </w:rPr>
        <w:t>s</w:t>
      </w:r>
      <w:r w:rsidRPr="001D7635">
        <w:rPr>
          <w:b/>
          <w:bCs/>
          <w:i/>
          <w:lang w:eastAsia="zh-CN"/>
        </w:rPr>
        <w:t xml:space="preserve"> carrying HARQ-ACK codebooks are overlapped with </w:t>
      </w:r>
      <w:r w:rsidRPr="001D7635">
        <w:rPr>
          <w:rFonts w:hint="eastAsia"/>
          <w:b/>
          <w:bCs/>
          <w:i/>
          <w:lang w:eastAsia="zh-CN"/>
        </w:rPr>
        <w:t>the</w:t>
      </w:r>
      <w:r w:rsidRPr="001D7635">
        <w:rPr>
          <w:b/>
          <w:bCs/>
          <w:i/>
          <w:lang w:eastAsia="zh-CN"/>
        </w:rPr>
        <w:t xml:space="preserve"> CG-PUSCH.</w:t>
      </w:r>
    </w:p>
    <w:p w14:paraId="2B3C2FE4" w14:textId="77777777" w:rsidR="00665141" w:rsidRPr="00665141" w:rsidRDefault="00665141" w:rsidP="003F625F">
      <w:pPr>
        <w:rPr>
          <w:bCs/>
          <w:lang w:eastAsia="zh-CN"/>
        </w:rPr>
      </w:pPr>
    </w:p>
    <w:p w14:paraId="6BA00E7C" w14:textId="77777777" w:rsidR="004D5456" w:rsidRPr="001C6678" w:rsidRDefault="004D5456" w:rsidP="00D7141D">
      <w:pPr>
        <w:autoSpaceDE/>
        <w:autoSpaceDN/>
        <w:adjustRightInd/>
        <w:snapToGrid/>
        <w:spacing w:after="0"/>
        <w:rPr>
          <w:rFonts w:eastAsia="SimSun"/>
          <w:b/>
          <w:szCs w:val="20"/>
          <w:lang w:eastAsia="zh-CN"/>
        </w:rPr>
      </w:pPr>
    </w:p>
    <w:p w14:paraId="39A46F5E" w14:textId="68C178F4" w:rsidR="00EE2AB0" w:rsidRPr="00EE2AB0" w:rsidRDefault="00EE2AB0" w:rsidP="00EE2AB0">
      <w:pPr>
        <w:pStyle w:val="Heading1"/>
        <w:numPr>
          <w:ilvl w:val="0"/>
          <w:numId w:val="0"/>
        </w:numPr>
        <w:ind w:left="432" w:hanging="432"/>
        <w:rPr>
          <w:color w:val="000000"/>
        </w:rPr>
      </w:pPr>
      <w:bookmarkStart w:id="20" w:name="_Ref124589665"/>
      <w:bookmarkStart w:id="21" w:name="_Ref71620620"/>
      <w:bookmarkStart w:id="22" w:name="_Ref124671424"/>
      <w:r w:rsidRPr="00EE2AB0">
        <w:rPr>
          <w:color w:val="000000"/>
        </w:rPr>
        <w:t>References</w:t>
      </w:r>
      <w:bookmarkEnd w:id="2"/>
      <w:bookmarkEnd w:id="20"/>
      <w:bookmarkEnd w:id="21"/>
      <w:bookmarkEnd w:id="22"/>
    </w:p>
    <w:p w14:paraId="4F8D27A4" w14:textId="4A1ACF85" w:rsidR="00F97DC1" w:rsidRDefault="00F97DC1" w:rsidP="00F97DC1">
      <w:pPr>
        <w:pStyle w:val="ListParagraph"/>
        <w:numPr>
          <w:ilvl w:val="0"/>
          <w:numId w:val="5"/>
        </w:numPr>
        <w:jc w:val="both"/>
        <w:rPr>
          <w:rFonts w:ascii="Times New Roman" w:hAnsi="Times New Roman" w:cs="Times New Roman"/>
        </w:rPr>
      </w:pPr>
      <w:bookmarkStart w:id="23" w:name="_GoBack"/>
      <w:bookmarkEnd w:id="23"/>
      <w:r>
        <w:rPr>
          <w:rFonts w:ascii="Times New Roman" w:hAnsi="Times New Roman" w:cs="Times New Roman"/>
        </w:rPr>
        <w:t>R1-</w:t>
      </w:r>
      <w:r w:rsidR="00895DF5" w:rsidRPr="00E64CE4">
        <w:rPr>
          <w:rFonts w:ascii="Times New Roman" w:hAnsi="Times New Roman" w:cs="Times New Roman"/>
        </w:rPr>
        <w:t>200</w:t>
      </w:r>
      <w:r w:rsidR="0054596B">
        <w:rPr>
          <w:rFonts w:ascii="Times New Roman" w:hAnsi="Times New Roman" w:cs="Times New Roman"/>
        </w:rPr>
        <w:t>1542</w:t>
      </w:r>
      <w:r>
        <w:rPr>
          <w:rFonts w:ascii="Times New Roman" w:hAnsi="Times New Roman" w:cs="Times New Roman"/>
        </w:rPr>
        <w:t>, “</w:t>
      </w:r>
      <w:r w:rsidRPr="00D942F2">
        <w:rPr>
          <w:rFonts w:ascii="Times New Roman" w:hAnsi="Times New Roman" w:cs="Times New Roman"/>
        </w:rPr>
        <w:t>Corrections on PDCCH enhancement for URLLC</w:t>
      </w:r>
      <w:r>
        <w:rPr>
          <w:rFonts w:ascii="Times New Roman" w:hAnsi="Times New Roman" w:cs="Times New Roman"/>
        </w:rPr>
        <w:t>,” Huawei, HiSilicon.</w:t>
      </w:r>
    </w:p>
    <w:p w14:paraId="203F5771" w14:textId="21A19992" w:rsidR="004E4F8A" w:rsidRDefault="00D942F2" w:rsidP="00F97DC1">
      <w:pPr>
        <w:pStyle w:val="ListParagraph"/>
        <w:ind w:left="360"/>
        <w:jc w:val="both"/>
        <w:rPr>
          <w:rFonts w:ascii="Times New Roman" w:hAnsi="Times New Roman" w:cs="Times New Roman"/>
        </w:rPr>
      </w:pPr>
      <w:r>
        <w:rPr>
          <w:rFonts w:ascii="Times New Roman" w:hAnsi="Times New Roman" w:cs="Times New Roman"/>
        </w:rPr>
        <w:t>.</w:t>
      </w:r>
    </w:p>
    <w:p w14:paraId="3629A85B" w14:textId="77777777" w:rsidR="00D634FF" w:rsidRPr="00D634FF" w:rsidRDefault="00D634FF" w:rsidP="00D634FF"/>
    <w:sectPr w:rsidR="00D634FF" w:rsidRPr="00D634FF" w:rsidSect="003A250E">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5917E" w14:textId="77777777" w:rsidR="00AC06C0" w:rsidRDefault="00AC06C0">
      <w:r>
        <w:separator/>
      </w:r>
    </w:p>
  </w:endnote>
  <w:endnote w:type="continuationSeparator" w:id="0">
    <w:p w14:paraId="0AC920B6" w14:textId="77777777" w:rsidR="00AC06C0" w:rsidRDefault="00AC0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panose1 w:val="020B0503040504020204"/>
    <w:charset w:val="00"/>
    <w:family w:val="swiss"/>
    <w:pitch w:val="variable"/>
    <w:sig w:usb0="00000001"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B293B" w14:textId="77777777" w:rsidR="00AC06C0" w:rsidRDefault="00AC06C0">
      <w:r>
        <w:separator/>
      </w:r>
    </w:p>
  </w:footnote>
  <w:footnote w:type="continuationSeparator" w:id="0">
    <w:p w14:paraId="2CAF7D45" w14:textId="77777777" w:rsidR="00AC06C0" w:rsidRDefault="00AC0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A95B67" w:rsidRDefault="00A95B67"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386E64"/>
    <w:multiLevelType w:val="hybridMultilevel"/>
    <w:tmpl w:val="5C0481FC"/>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9" w15:restartNumberingAfterBreak="0">
    <w:nsid w:val="26360D90"/>
    <w:multiLevelType w:val="hybridMultilevel"/>
    <w:tmpl w:val="AC8E6780"/>
    <w:lvl w:ilvl="0" w:tplc="8D6ABEF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91E22D56"/>
    <w:lvl w:ilvl="0">
      <w:start w:val="1"/>
      <w:numFmt w:val="decimal"/>
      <w:pStyle w:val="Heading1"/>
      <w:lvlText w:val="%1"/>
      <w:lvlJc w:val="left"/>
      <w:pPr>
        <w:tabs>
          <w:tab w:val="num" w:pos="6244"/>
        </w:tabs>
        <w:ind w:left="6244" w:hanging="432"/>
      </w:pPr>
      <w:rPr>
        <w:rFonts w:hint="default"/>
        <w:i w:val="0"/>
        <w:lang w:val="en-GB"/>
      </w:rPr>
    </w:lvl>
    <w:lvl w:ilvl="1">
      <w:start w:val="1"/>
      <w:numFmt w:val="decimal"/>
      <w:pStyle w:val="Heading2"/>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02948"/>
    <w:multiLevelType w:val="hybridMultilevel"/>
    <w:tmpl w:val="B692B3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52F321F"/>
    <w:multiLevelType w:val="hybridMultilevel"/>
    <w:tmpl w:val="1692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F5501"/>
    <w:multiLevelType w:val="hybridMultilevel"/>
    <w:tmpl w:val="3584840C"/>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2125F"/>
    <w:multiLevelType w:val="hybridMultilevel"/>
    <w:tmpl w:val="188045D4"/>
    <w:lvl w:ilvl="0" w:tplc="8D6ABEF0">
      <w:start w:val="5"/>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2"/>
  </w:num>
  <w:num w:numId="2">
    <w:abstractNumId w:val="27"/>
  </w:num>
  <w:num w:numId="3">
    <w:abstractNumId w:val="26"/>
  </w:num>
  <w:num w:numId="4">
    <w:abstractNumId w:val="4"/>
  </w:num>
  <w:num w:numId="5">
    <w:abstractNumId w:val="7"/>
  </w:num>
  <w:num w:numId="6">
    <w:abstractNumId w:val="16"/>
  </w:num>
  <w:num w:numId="7">
    <w:abstractNumId w:val="8"/>
  </w:num>
  <w:num w:numId="8">
    <w:abstractNumId w:val="5"/>
  </w:num>
  <w:num w:numId="9">
    <w:abstractNumId w:val="6"/>
  </w:num>
  <w:num w:numId="10">
    <w:abstractNumId w:val="14"/>
  </w:num>
  <w:num w:numId="11">
    <w:abstractNumId w:val="25"/>
  </w:num>
  <w:num w:numId="12">
    <w:abstractNumId w:val="2"/>
  </w:num>
  <w:num w:numId="13">
    <w:abstractNumId w:val="23"/>
  </w:num>
  <w:num w:numId="14">
    <w:abstractNumId w:val="20"/>
  </w:num>
  <w:num w:numId="15">
    <w:abstractNumId w:val="21"/>
  </w:num>
  <w:num w:numId="16">
    <w:abstractNumId w:val="15"/>
  </w:num>
  <w:num w:numId="17">
    <w:abstractNumId w:val="10"/>
  </w:num>
  <w:num w:numId="18">
    <w:abstractNumId w:val="1"/>
  </w:num>
  <w:num w:numId="19">
    <w:abstractNumId w:val="22"/>
  </w:num>
  <w:num w:numId="20">
    <w:abstractNumId w:val="11"/>
  </w:num>
  <w:num w:numId="21">
    <w:abstractNumId w:val="9"/>
  </w:num>
  <w:num w:numId="22">
    <w:abstractNumId w:val="28"/>
  </w:num>
  <w:num w:numId="23">
    <w:abstractNumId w:val="24"/>
  </w:num>
  <w:num w:numId="24">
    <w:abstractNumId w:val="13"/>
  </w:num>
  <w:num w:numId="25">
    <w:abstractNumId w:val="3"/>
  </w:num>
  <w:num w:numId="26">
    <w:abstractNumId w:val="18"/>
  </w:num>
  <w:num w:numId="27">
    <w:abstractNumId w:val="19"/>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B7"/>
    <w:rsid w:val="000009BE"/>
    <w:rsid w:val="00000ACE"/>
    <w:rsid w:val="00000D04"/>
    <w:rsid w:val="00000DB2"/>
    <w:rsid w:val="00000ED8"/>
    <w:rsid w:val="00001365"/>
    <w:rsid w:val="000018AE"/>
    <w:rsid w:val="000018B7"/>
    <w:rsid w:val="00001F1C"/>
    <w:rsid w:val="000020D9"/>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38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03"/>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11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6FC"/>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30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AD2"/>
    <w:rsid w:val="00052D6A"/>
    <w:rsid w:val="00052D81"/>
    <w:rsid w:val="00053074"/>
    <w:rsid w:val="000530DF"/>
    <w:rsid w:val="00053327"/>
    <w:rsid w:val="0005354F"/>
    <w:rsid w:val="00053C3E"/>
    <w:rsid w:val="00053E3E"/>
    <w:rsid w:val="00053F0F"/>
    <w:rsid w:val="00054093"/>
    <w:rsid w:val="00054280"/>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56"/>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7F2"/>
    <w:rsid w:val="00066A12"/>
    <w:rsid w:val="00066BF5"/>
    <w:rsid w:val="00066F22"/>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D01"/>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DEC"/>
    <w:rsid w:val="000740F9"/>
    <w:rsid w:val="00074497"/>
    <w:rsid w:val="000744B2"/>
    <w:rsid w:val="0007451B"/>
    <w:rsid w:val="000745AA"/>
    <w:rsid w:val="00074A33"/>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CE9"/>
    <w:rsid w:val="00077D2A"/>
    <w:rsid w:val="0008003A"/>
    <w:rsid w:val="000800DE"/>
    <w:rsid w:val="00080403"/>
    <w:rsid w:val="000808BC"/>
    <w:rsid w:val="000808EE"/>
    <w:rsid w:val="00080C0D"/>
    <w:rsid w:val="00080CC1"/>
    <w:rsid w:val="00081072"/>
    <w:rsid w:val="000810B6"/>
    <w:rsid w:val="000812C8"/>
    <w:rsid w:val="000819E6"/>
    <w:rsid w:val="00081B89"/>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1C2"/>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418"/>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545"/>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2E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1F"/>
    <w:rsid w:val="000F6E4F"/>
    <w:rsid w:val="000F6F28"/>
    <w:rsid w:val="000F71F5"/>
    <w:rsid w:val="000F72B7"/>
    <w:rsid w:val="000F740E"/>
    <w:rsid w:val="000F74A5"/>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C4"/>
    <w:rsid w:val="001042D1"/>
    <w:rsid w:val="001043C2"/>
    <w:rsid w:val="001043E1"/>
    <w:rsid w:val="001046CC"/>
    <w:rsid w:val="00104C05"/>
    <w:rsid w:val="00104CA3"/>
    <w:rsid w:val="001050D4"/>
    <w:rsid w:val="001052A3"/>
    <w:rsid w:val="00105495"/>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5EC"/>
    <w:rsid w:val="00111723"/>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7E1"/>
    <w:rsid w:val="00142A69"/>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693"/>
    <w:rsid w:val="00145720"/>
    <w:rsid w:val="0014596B"/>
    <w:rsid w:val="00145C74"/>
    <w:rsid w:val="00145DCA"/>
    <w:rsid w:val="00145F51"/>
    <w:rsid w:val="0014600D"/>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04"/>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994"/>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6C5"/>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018"/>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D3D"/>
    <w:rsid w:val="00197D90"/>
    <w:rsid w:val="001A005D"/>
    <w:rsid w:val="001A03D6"/>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164"/>
    <w:rsid w:val="001A42A3"/>
    <w:rsid w:val="001A431E"/>
    <w:rsid w:val="001A467C"/>
    <w:rsid w:val="001A487B"/>
    <w:rsid w:val="001A489B"/>
    <w:rsid w:val="001A48FF"/>
    <w:rsid w:val="001A4A40"/>
    <w:rsid w:val="001A4D4E"/>
    <w:rsid w:val="001A51FF"/>
    <w:rsid w:val="001A530F"/>
    <w:rsid w:val="001A531B"/>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678"/>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F1"/>
    <w:rsid w:val="001D531A"/>
    <w:rsid w:val="001D5643"/>
    <w:rsid w:val="001D5C88"/>
    <w:rsid w:val="001D6289"/>
    <w:rsid w:val="001D6567"/>
    <w:rsid w:val="001D6702"/>
    <w:rsid w:val="001D689D"/>
    <w:rsid w:val="001D695C"/>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5C4"/>
    <w:rsid w:val="0020768A"/>
    <w:rsid w:val="0020788E"/>
    <w:rsid w:val="002079BF"/>
    <w:rsid w:val="00207BFF"/>
    <w:rsid w:val="00207C2D"/>
    <w:rsid w:val="00207D79"/>
    <w:rsid w:val="00210077"/>
    <w:rsid w:val="0021010E"/>
    <w:rsid w:val="0021032C"/>
    <w:rsid w:val="0021076E"/>
    <w:rsid w:val="002107E9"/>
    <w:rsid w:val="00210860"/>
    <w:rsid w:val="00210A42"/>
    <w:rsid w:val="00210A88"/>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483"/>
    <w:rsid w:val="002275FE"/>
    <w:rsid w:val="002277A4"/>
    <w:rsid w:val="00227AF1"/>
    <w:rsid w:val="00227FB4"/>
    <w:rsid w:val="0023008E"/>
    <w:rsid w:val="00230123"/>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38D"/>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4B"/>
    <w:rsid w:val="002551D0"/>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561"/>
    <w:rsid w:val="0027195D"/>
    <w:rsid w:val="0027201A"/>
    <w:rsid w:val="0027211A"/>
    <w:rsid w:val="002722CE"/>
    <w:rsid w:val="00272421"/>
    <w:rsid w:val="002725CF"/>
    <w:rsid w:val="0027267E"/>
    <w:rsid w:val="0027275D"/>
    <w:rsid w:val="0027276E"/>
    <w:rsid w:val="002727ED"/>
    <w:rsid w:val="00272B03"/>
    <w:rsid w:val="002733E2"/>
    <w:rsid w:val="00273D43"/>
    <w:rsid w:val="00273DF1"/>
    <w:rsid w:val="00274472"/>
    <w:rsid w:val="00274570"/>
    <w:rsid w:val="002746A8"/>
    <w:rsid w:val="002746D3"/>
    <w:rsid w:val="00274712"/>
    <w:rsid w:val="002747AC"/>
    <w:rsid w:val="00274B1E"/>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7279"/>
    <w:rsid w:val="00277503"/>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9F"/>
    <w:rsid w:val="00291289"/>
    <w:rsid w:val="00291385"/>
    <w:rsid w:val="00291422"/>
    <w:rsid w:val="002917FB"/>
    <w:rsid w:val="00291920"/>
    <w:rsid w:val="00291D7B"/>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EDD"/>
    <w:rsid w:val="002B0FF4"/>
    <w:rsid w:val="002B1158"/>
    <w:rsid w:val="002B1298"/>
    <w:rsid w:val="002B1726"/>
    <w:rsid w:val="002B1781"/>
    <w:rsid w:val="002B17A8"/>
    <w:rsid w:val="002B1991"/>
    <w:rsid w:val="002B1A69"/>
    <w:rsid w:val="002B1B1C"/>
    <w:rsid w:val="002B1DFA"/>
    <w:rsid w:val="002B241D"/>
    <w:rsid w:val="002B2723"/>
    <w:rsid w:val="002B2ADD"/>
    <w:rsid w:val="002B2C08"/>
    <w:rsid w:val="002B2D2D"/>
    <w:rsid w:val="002B2D36"/>
    <w:rsid w:val="002B2E76"/>
    <w:rsid w:val="002B3036"/>
    <w:rsid w:val="002B303A"/>
    <w:rsid w:val="002B3215"/>
    <w:rsid w:val="002B361C"/>
    <w:rsid w:val="002B3B03"/>
    <w:rsid w:val="002B3DA0"/>
    <w:rsid w:val="002B4109"/>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21E"/>
    <w:rsid w:val="002C7393"/>
    <w:rsid w:val="002C7569"/>
    <w:rsid w:val="002C7672"/>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35F"/>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2F7E7D"/>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A79"/>
    <w:rsid w:val="00302C51"/>
    <w:rsid w:val="00302C62"/>
    <w:rsid w:val="00302F3B"/>
    <w:rsid w:val="00302F79"/>
    <w:rsid w:val="00302FEE"/>
    <w:rsid w:val="0030318A"/>
    <w:rsid w:val="003032A3"/>
    <w:rsid w:val="003032CD"/>
    <w:rsid w:val="00303440"/>
    <w:rsid w:val="0030344D"/>
    <w:rsid w:val="00303622"/>
    <w:rsid w:val="00303676"/>
    <w:rsid w:val="0030375A"/>
    <w:rsid w:val="00303AFD"/>
    <w:rsid w:val="00303CB5"/>
    <w:rsid w:val="00303FB5"/>
    <w:rsid w:val="00304372"/>
    <w:rsid w:val="003043DB"/>
    <w:rsid w:val="00304D74"/>
    <w:rsid w:val="00304D9B"/>
    <w:rsid w:val="003053C4"/>
    <w:rsid w:val="00305456"/>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A4"/>
    <w:rsid w:val="003162C3"/>
    <w:rsid w:val="00316335"/>
    <w:rsid w:val="00316CB9"/>
    <w:rsid w:val="00316D21"/>
    <w:rsid w:val="003171C2"/>
    <w:rsid w:val="00317614"/>
    <w:rsid w:val="003176E7"/>
    <w:rsid w:val="003177CF"/>
    <w:rsid w:val="003178DA"/>
    <w:rsid w:val="00317CFA"/>
    <w:rsid w:val="00317D21"/>
    <w:rsid w:val="00317DB8"/>
    <w:rsid w:val="00317E4E"/>
    <w:rsid w:val="00317EC6"/>
    <w:rsid w:val="00320200"/>
    <w:rsid w:val="003202A3"/>
    <w:rsid w:val="00320546"/>
    <w:rsid w:val="00320618"/>
    <w:rsid w:val="003207B3"/>
    <w:rsid w:val="0032100B"/>
    <w:rsid w:val="0032119E"/>
    <w:rsid w:val="003213E0"/>
    <w:rsid w:val="003216C6"/>
    <w:rsid w:val="0032173B"/>
    <w:rsid w:val="00321993"/>
    <w:rsid w:val="00321BD7"/>
    <w:rsid w:val="00321DE3"/>
    <w:rsid w:val="00321E7B"/>
    <w:rsid w:val="00321F0D"/>
    <w:rsid w:val="00322496"/>
    <w:rsid w:val="0032251D"/>
    <w:rsid w:val="003225E1"/>
    <w:rsid w:val="0032260F"/>
    <w:rsid w:val="003228DA"/>
    <w:rsid w:val="00322A11"/>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83"/>
    <w:rsid w:val="00330FD6"/>
    <w:rsid w:val="003311AB"/>
    <w:rsid w:val="0033171D"/>
    <w:rsid w:val="00331A5D"/>
    <w:rsid w:val="00331C9E"/>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97"/>
    <w:rsid w:val="0034608A"/>
    <w:rsid w:val="003460BD"/>
    <w:rsid w:val="0034638C"/>
    <w:rsid w:val="00346535"/>
    <w:rsid w:val="003466E6"/>
    <w:rsid w:val="00346749"/>
    <w:rsid w:val="003467B0"/>
    <w:rsid w:val="00346A97"/>
    <w:rsid w:val="00346BD0"/>
    <w:rsid w:val="00346D59"/>
    <w:rsid w:val="00346DA0"/>
    <w:rsid w:val="00346F7F"/>
    <w:rsid w:val="003474AE"/>
    <w:rsid w:val="003479AD"/>
    <w:rsid w:val="00347A80"/>
    <w:rsid w:val="00347C99"/>
    <w:rsid w:val="00350108"/>
    <w:rsid w:val="003501AB"/>
    <w:rsid w:val="003502CE"/>
    <w:rsid w:val="00350443"/>
    <w:rsid w:val="00350463"/>
    <w:rsid w:val="00350639"/>
    <w:rsid w:val="00350762"/>
    <w:rsid w:val="003507AA"/>
    <w:rsid w:val="003507C4"/>
    <w:rsid w:val="00350894"/>
    <w:rsid w:val="00350962"/>
    <w:rsid w:val="00350A39"/>
    <w:rsid w:val="00350EB9"/>
    <w:rsid w:val="00350F56"/>
    <w:rsid w:val="00351173"/>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41"/>
    <w:rsid w:val="00356F7D"/>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8FD"/>
    <w:rsid w:val="00383A43"/>
    <w:rsid w:val="00383AF8"/>
    <w:rsid w:val="00383C8D"/>
    <w:rsid w:val="00383E6A"/>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1F5"/>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D39"/>
    <w:rsid w:val="003A3EC7"/>
    <w:rsid w:val="003A40B4"/>
    <w:rsid w:val="003A40E3"/>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4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708A"/>
    <w:rsid w:val="003C70E2"/>
    <w:rsid w:val="003C72B3"/>
    <w:rsid w:val="003C75B0"/>
    <w:rsid w:val="003C7600"/>
    <w:rsid w:val="003C7700"/>
    <w:rsid w:val="003C7985"/>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72F"/>
    <w:rsid w:val="003D3977"/>
    <w:rsid w:val="003D3A17"/>
    <w:rsid w:val="003D3A84"/>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E28"/>
    <w:rsid w:val="003D5E5A"/>
    <w:rsid w:val="003D5FDD"/>
    <w:rsid w:val="003D6312"/>
    <w:rsid w:val="003D6398"/>
    <w:rsid w:val="003D63DD"/>
    <w:rsid w:val="003D66D2"/>
    <w:rsid w:val="003D6931"/>
    <w:rsid w:val="003D6BFA"/>
    <w:rsid w:val="003D6C4C"/>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68F"/>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5CC"/>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AEF"/>
    <w:rsid w:val="003F5AFE"/>
    <w:rsid w:val="003F5B78"/>
    <w:rsid w:val="003F5E60"/>
    <w:rsid w:val="003F60FA"/>
    <w:rsid w:val="003F61C1"/>
    <w:rsid w:val="003F625F"/>
    <w:rsid w:val="003F62DC"/>
    <w:rsid w:val="003F6593"/>
    <w:rsid w:val="003F66CB"/>
    <w:rsid w:val="003F67C1"/>
    <w:rsid w:val="003F6AED"/>
    <w:rsid w:val="003F6AF4"/>
    <w:rsid w:val="003F6CD2"/>
    <w:rsid w:val="003F6CE0"/>
    <w:rsid w:val="003F6F76"/>
    <w:rsid w:val="003F7011"/>
    <w:rsid w:val="003F70A1"/>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7F7"/>
    <w:rsid w:val="00403CD7"/>
    <w:rsid w:val="00403D7A"/>
    <w:rsid w:val="00403DB1"/>
    <w:rsid w:val="00403DB5"/>
    <w:rsid w:val="00403E62"/>
    <w:rsid w:val="00403E96"/>
    <w:rsid w:val="004041A1"/>
    <w:rsid w:val="0040421E"/>
    <w:rsid w:val="004042D7"/>
    <w:rsid w:val="004045C3"/>
    <w:rsid w:val="00404774"/>
    <w:rsid w:val="004047C4"/>
    <w:rsid w:val="004048B5"/>
    <w:rsid w:val="004048E2"/>
    <w:rsid w:val="0040494A"/>
    <w:rsid w:val="0040499C"/>
    <w:rsid w:val="00404DE4"/>
    <w:rsid w:val="004050DB"/>
    <w:rsid w:val="00405191"/>
    <w:rsid w:val="0040549B"/>
    <w:rsid w:val="0040561A"/>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D06"/>
    <w:rsid w:val="00412E72"/>
    <w:rsid w:val="00412F2B"/>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6F6"/>
    <w:rsid w:val="004227C4"/>
    <w:rsid w:val="00422922"/>
    <w:rsid w:val="00422E64"/>
    <w:rsid w:val="00422E9B"/>
    <w:rsid w:val="00423641"/>
    <w:rsid w:val="0042397E"/>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C58"/>
    <w:rsid w:val="00437DAA"/>
    <w:rsid w:val="00437F0C"/>
    <w:rsid w:val="004400C4"/>
    <w:rsid w:val="00440120"/>
    <w:rsid w:val="00440202"/>
    <w:rsid w:val="004402A7"/>
    <w:rsid w:val="00440301"/>
    <w:rsid w:val="004405D7"/>
    <w:rsid w:val="00440C70"/>
    <w:rsid w:val="0044124D"/>
    <w:rsid w:val="0044137A"/>
    <w:rsid w:val="004415E7"/>
    <w:rsid w:val="00441741"/>
    <w:rsid w:val="004419B2"/>
    <w:rsid w:val="00441A6E"/>
    <w:rsid w:val="00441B61"/>
    <w:rsid w:val="00441CC2"/>
    <w:rsid w:val="00441F84"/>
    <w:rsid w:val="00441FA5"/>
    <w:rsid w:val="0044224A"/>
    <w:rsid w:val="004422BA"/>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781"/>
    <w:rsid w:val="00463834"/>
    <w:rsid w:val="00463E5D"/>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2F"/>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EF"/>
    <w:rsid w:val="00491D0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606"/>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5C5"/>
    <w:rsid w:val="004C6959"/>
    <w:rsid w:val="004C6D2B"/>
    <w:rsid w:val="004C706A"/>
    <w:rsid w:val="004C7407"/>
    <w:rsid w:val="004C7771"/>
    <w:rsid w:val="004C7934"/>
    <w:rsid w:val="004C7948"/>
    <w:rsid w:val="004C7BB8"/>
    <w:rsid w:val="004C7C60"/>
    <w:rsid w:val="004C7E3E"/>
    <w:rsid w:val="004C7EC6"/>
    <w:rsid w:val="004D026A"/>
    <w:rsid w:val="004D02F0"/>
    <w:rsid w:val="004D02F7"/>
    <w:rsid w:val="004D03C8"/>
    <w:rsid w:val="004D0985"/>
    <w:rsid w:val="004D0DFE"/>
    <w:rsid w:val="004D0F48"/>
    <w:rsid w:val="004D104F"/>
    <w:rsid w:val="004D127E"/>
    <w:rsid w:val="004D14EF"/>
    <w:rsid w:val="004D1665"/>
    <w:rsid w:val="004D17DD"/>
    <w:rsid w:val="004D197D"/>
    <w:rsid w:val="004D1D91"/>
    <w:rsid w:val="004D2056"/>
    <w:rsid w:val="004D22C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456"/>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D23"/>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0E74"/>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C7"/>
    <w:rsid w:val="0050510A"/>
    <w:rsid w:val="00505134"/>
    <w:rsid w:val="00505186"/>
    <w:rsid w:val="0050521F"/>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8A5"/>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332"/>
    <w:rsid w:val="0052387D"/>
    <w:rsid w:val="0052396F"/>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3AE"/>
    <w:rsid w:val="0053298C"/>
    <w:rsid w:val="00532DA0"/>
    <w:rsid w:val="00532F8B"/>
    <w:rsid w:val="00533068"/>
    <w:rsid w:val="00533282"/>
    <w:rsid w:val="00533473"/>
    <w:rsid w:val="00533737"/>
    <w:rsid w:val="00533739"/>
    <w:rsid w:val="005337BB"/>
    <w:rsid w:val="005338AA"/>
    <w:rsid w:val="0053399C"/>
    <w:rsid w:val="00533AE5"/>
    <w:rsid w:val="00533C5A"/>
    <w:rsid w:val="00534317"/>
    <w:rsid w:val="0053439D"/>
    <w:rsid w:val="00534502"/>
    <w:rsid w:val="00534686"/>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105"/>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2E12"/>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596B"/>
    <w:rsid w:val="00546198"/>
    <w:rsid w:val="0054626F"/>
    <w:rsid w:val="005465FD"/>
    <w:rsid w:val="005467FB"/>
    <w:rsid w:val="00546AAB"/>
    <w:rsid w:val="00546AE9"/>
    <w:rsid w:val="00546CC7"/>
    <w:rsid w:val="00546D5E"/>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C83"/>
    <w:rsid w:val="00566E69"/>
    <w:rsid w:val="0056776C"/>
    <w:rsid w:val="005678D7"/>
    <w:rsid w:val="00567A7B"/>
    <w:rsid w:val="00567AFF"/>
    <w:rsid w:val="0057005F"/>
    <w:rsid w:val="005700FE"/>
    <w:rsid w:val="00570241"/>
    <w:rsid w:val="00570295"/>
    <w:rsid w:val="005702C1"/>
    <w:rsid w:val="005702CD"/>
    <w:rsid w:val="005703C3"/>
    <w:rsid w:val="00570405"/>
    <w:rsid w:val="00570869"/>
    <w:rsid w:val="00570ADC"/>
    <w:rsid w:val="00570D59"/>
    <w:rsid w:val="00570E24"/>
    <w:rsid w:val="0057111E"/>
    <w:rsid w:val="00571431"/>
    <w:rsid w:val="005715DB"/>
    <w:rsid w:val="005719F7"/>
    <w:rsid w:val="00571A17"/>
    <w:rsid w:val="00571AE2"/>
    <w:rsid w:val="00571BDF"/>
    <w:rsid w:val="00572391"/>
    <w:rsid w:val="00572465"/>
    <w:rsid w:val="0057258F"/>
    <w:rsid w:val="005725BE"/>
    <w:rsid w:val="00572760"/>
    <w:rsid w:val="005727E9"/>
    <w:rsid w:val="00572F1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05C"/>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5FAA"/>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3C"/>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F0"/>
    <w:rsid w:val="005A2428"/>
    <w:rsid w:val="005A24F8"/>
    <w:rsid w:val="005A2654"/>
    <w:rsid w:val="005A269F"/>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146"/>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58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A"/>
    <w:rsid w:val="00613783"/>
    <w:rsid w:val="00613AF8"/>
    <w:rsid w:val="00613BAA"/>
    <w:rsid w:val="00613BEF"/>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481"/>
    <w:rsid w:val="00635602"/>
    <w:rsid w:val="006356F1"/>
    <w:rsid w:val="0063580D"/>
    <w:rsid w:val="00635CAE"/>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D71"/>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515"/>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41"/>
    <w:rsid w:val="0066536D"/>
    <w:rsid w:val="0066538B"/>
    <w:rsid w:val="0066575C"/>
    <w:rsid w:val="0066599C"/>
    <w:rsid w:val="006661FB"/>
    <w:rsid w:val="00666413"/>
    <w:rsid w:val="0066687E"/>
    <w:rsid w:val="00666D6F"/>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1FD6"/>
    <w:rsid w:val="0067231D"/>
    <w:rsid w:val="00672371"/>
    <w:rsid w:val="00672821"/>
    <w:rsid w:val="006728ED"/>
    <w:rsid w:val="00672975"/>
    <w:rsid w:val="00672987"/>
    <w:rsid w:val="00672DAA"/>
    <w:rsid w:val="00672DC5"/>
    <w:rsid w:val="00673223"/>
    <w:rsid w:val="006732B1"/>
    <w:rsid w:val="00673471"/>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540"/>
    <w:rsid w:val="00681925"/>
    <w:rsid w:val="00681B0C"/>
    <w:rsid w:val="00681B36"/>
    <w:rsid w:val="0068215E"/>
    <w:rsid w:val="00682251"/>
    <w:rsid w:val="00682812"/>
    <w:rsid w:val="00682AB3"/>
    <w:rsid w:val="00682D3E"/>
    <w:rsid w:val="00682D8F"/>
    <w:rsid w:val="00682E14"/>
    <w:rsid w:val="00682E35"/>
    <w:rsid w:val="00682F95"/>
    <w:rsid w:val="00683622"/>
    <w:rsid w:val="006839AC"/>
    <w:rsid w:val="00683C27"/>
    <w:rsid w:val="006842AC"/>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C78"/>
    <w:rsid w:val="00686CE7"/>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E6C"/>
    <w:rsid w:val="00692E8F"/>
    <w:rsid w:val="00693021"/>
    <w:rsid w:val="006932CF"/>
    <w:rsid w:val="00693321"/>
    <w:rsid w:val="006934AA"/>
    <w:rsid w:val="006936AC"/>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3B"/>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73B"/>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DC1"/>
    <w:rsid w:val="006B7E40"/>
    <w:rsid w:val="006C016C"/>
    <w:rsid w:val="006C021B"/>
    <w:rsid w:val="006C0347"/>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9F"/>
    <w:rsid w:val="006C643C"/>
    <w:rsid w:val="006C657A"/>
    <w:rsid w:val="006C69E5"/>
    <w:rsid w:val="006C6D07"/>
    <w:rsid w:val="006C6D8F"/>
    <w:rsid w:val="006C6E3A"/>
    <w:rsid w:val="006C6FD7"/>
    <w:rsid w:val="006C6FF1"/>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A93"/>
    <w:rsid w:val="006D2AA0"/>
    <w:rsid w:val="006D2C8D"/>
    <w:rsid w:val="006D2D51"/>
    <w:rsid w:val="006D332D"/>
    <w:rsid w:val="006D3381"/>
    <w:rsid w:val="006D35A9"/>
    <w:rsid w:val="006D3664"/>
    <w:rsid w:val="006D36EC"/>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7BF"/>
    <w:rsid w:val="006E2BD1"/>
    <w:rsid w:val="006E2FBE"/>
    <w:rsid w:val="006E3166"/>
    <w:rsid w:val="006E33DE"/>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3CA"/>
    <w:rsid w:val="006F5601"/>
    <w:rsid w:val="006F5804"/>
    <w:rsid w:val="006F5968"/>
    <w:rsid w:val="006F59FE"/>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DD2"/>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190"/>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401D8"/>
    <w:rsid w:val="007402CC"/>
    <w:rsid w:val="0074043B"/>
    <w:rsid w:val="00740493"/>
    <w:rsid w:val="0074076A"/>
    <w:rsid w:val="0074080F"/>
    <w:rsid w:val="00740A3E"/>
    <w:rsid w:val="00740AE4"/>
    <w:rsid w:val="00740C7F"/>
    <w:rsid w:val="00740F9D"/>
    <w:rsid w:val="00740FF6"/>
    <w:rsid w:val="0074105D"/>
    <w:rsid w:val="0074106A"/>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E7A"/>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B04"/>
    <w:rsid w:val="00770D7B"/>
    <w:rsid w:val="00770D96"/>
    <w:rsid w:val="007716EA"/>
    <w:rsid w:val="00771738"/>
    <w:rsid w:val="0077175C"/>
    <w:rsid w:val="00771773"/>
    <w:rsid w:val="00771870"/>
    <w:rsid w:val="00771BF9"/>
    <w:rsid w:val="00771D5C"/>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3F32"/>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13B"/>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4AB"/>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829"/>
    <w:rsid w:val="00795978"/>
    <w:rsid w:val="00795D56"/>
    <w:rsid w:val="00795D84"/>
    <w:rsid w:val="00795E87"/>
    <w:rsid w:val="00795F64"/>
    <w:rsid w:val="007960C3"/>
    <w:rsid w:val="007964C8"/>
    <w:rsid w:val="007965E5"/>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57"/>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7F8"/>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29"/>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66"/>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E4"/>
    <w:rsid w:val="00816FB2"/>
    <w:rsid w:val="008172BE"/>
    <w:rsid w:val="00817413"/>
    <w:rsid w:val="00817753"/>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0FB"/>
    <w:rsid w:val="00822155"/>
    <w:rsid w:val="008221B3"/>
    <w:rsid w:val="0082248E"/>
    <w:rsid w:val="0082360A"/>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C6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9DE"/>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140"/>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20BA"/>
    <w:rsid w:val="0086219D"/>
    <w:rsid w:val="008622A0"/>
    <w:rsid w:val="00862342"/>
    <w:rsid w:val="008623A7"/>
    <w:rsid w:val="0086275E"/>
    <w:rsid w:val="00862849"/>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61B"/>
    <w:rsid w:val="00866997"/>
    <w:rsid w:val="00866B80"/>
    <w:rsid w:val="00866D1C"/>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537"/>
    <w:rsid w:val="00885989"/>
    <w:rsid w:val="008859F5"/>
    <w:rsid w:val="008859F9"/>
    <w:rsid w:val="00885CD6"/>
    <w:rsid w:val="00886004"/>
    <w:rsid w:val="00886395"/>
    <w:rsid w:val="0088639C"/>
    <w:rsid w:val="008868BF"/>
    <w:rsid w:val="00887171"/>
    <w:rsid w:val="00887424"/>
    <w:rsid w:val="00887446"/>
    <w:rsid w:val="00887654"/>
    <w:rsid w:val="0088787A"/>
    <w:rsid w:val="008879A0"/>
    <w:rsid w:val="00887B48"/>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DF5"/>
    <w:rsid w:val="00895ED9"/>
    <w:rsid w:val="00895FEC"/>
    <w:rsid w:val="0089602A"/>
    <w:rsid w:val="00896275"/>
    <w:rsid w:val="008964EC"/>
    <w:rsid w:val="0089656F"/>
    <w:rsid w:val="008966F9"/>
    <w:rsid w:val="008967AF"/>
    <w:rsid w:val="00896B7E"/>
    <w:rsid w:val="00896C81"/>
    <w:rsid w:val="00896D83"/>
    <w:rsid w:val="00897214"/>
    <w:rsid w:val="00897373"/>
    <w:rsid w:val="00897381"/>
    <w:rsid w:val="00897439"/>
    <w:rsid w:val="008975AC"/>
    <w:rsid w:val="008976F5"/>
    <w:rsid w:val="00897909"/>
    <w:rsid w:val="00897AAC"/>
    <w:rsid w:val="00897C7D"/>
    <w:rsid w:val="008A0123"/>
    <w:rsid w:val="008A054D"/>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8E9"/>
    <w:rsid w:val="008C3924"/>
    <w:rsid w:val="008C3B4C"/>
    <w:rsid w:val="008C3BC4"/>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AEE"/>
    <w:rsid w:val="008D4BF7"/>
    <w:rsid w:val="008D4C77"/>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7D4"/>
    <w:rsid w:val="008E38AD"/>
    <w:rsid w:val="008E3C49"/>
    <w:rsid w:val="008E3D41"/>
    <w:rsid w:val="008E3EEC"/>
    <w:rsid w:val="008E3F87"/>
    <w:rsid w:val="008E46CA"/>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741"/>
    <w:rsid w:val="00905DEB"/>
    <w:rsid w:val="00905EBA"/>
    <w:rsid w:val="00906177"/>
    <w:rsid w:val="00906706"/>
    <w:rsid w:val="0090691C"/>
    <w:rsid w:val="0090696D"/>
    <w:rsid w:val="00906CB4"/>
    <w:rsid w:val="00906CD6"/>
    <w:rsid w:val="00906E4D"/>
    <w:rsid w:val="00906EAB"/>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3A8"/>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157"/>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10BB"/>
    <w:rsid w:val="0096124E"/>
    <w:rsid w:val="009615C3"/>
    <w:rsid w:val="009617E5"/>
    <w:rsid w:val="009619D1"/>
    <w:rsid w:val="00961AAF"/>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45"/>
    <w:rsid w:val="009640B6"/>
    <w:rsid w:val="00964563"/>
    <w:rsid w:val="0096459F"/>
    <w:rsid w:val="0096474E"/>
    <w:rsid w:val="00964B76"/>
    <w:rsid w:val="00964D25"/>
    <w:rsid w:val="00964E38"/>
    <w:rsid w:val="009651B9"/>
    <w:rsid w:val="0096521D"/>
    <w:rsid w:val="00965611"/>
    <w:rsid w:val="009657F1"/>
    <w:rsid w:val="0096590D"/>
    <w:rsid w:val="00965A29"/>
    <w:rsid w:val="00965B25"/>
    <w:rsid w:val="00965B52"/>
    <w:rsid w:val="009661F3"/>
    <w:rsid w:val="0096625D"/>
    <w:rsid w:val="009667CA"/>
    <w:rsid w:val="00966849"/>
    <w:rsid w:val="00966A19"/>
    <w:rsid w:val="00966B45"/>
    <w:rsid w:val="0096703E"/>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DC"/>
    <w:rsid w:val="00971297"/>
    <w:rsid w:val="0097147A"/>
    <w:rsid w:val="009714A0"/>
    <w:rsid w:val="009715BD"/>
    <w:rsid w:val="00971781"/>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402E"/>
    <w:rsid w:val="009740BE"/>
    <w:rsid w:val="0097411E"/>
    <w:rsid w:val="009742D3"/>
    <w:rsid w:val="009743D0"/>
    <w:rsid w:val="00974502"/>
    <w:rsid w:val="00974570"/>
    <w:rsid w:val="009745BB"/>
    <w:rsid w:val="009746B3"/>
    <w:rsid w:val="009746FA"/>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C1E"/>
    <w:rsid w:val="009A5EF6"/>
    <w:rsid w:val="009A5FF8"/>
    <w:rsid w:val="009A6263"/>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B5F"/>
    <w:rsid w:val="009B0CD5"/>
    <w:rsid w:val="009B0F42"/>
    <w:rsid w:val="009B10DE"/>
    <w:rsid w:val="009B1AA9"/>
    <w:rsid w:val="009B1EE0"/>
    <w:rsid w:val="009B1EF9"/>
    <w:rsid w:val="009B2073"/>
    <w:rsid w:val="009B22C2"/>
    <w:rsid w:val="009B22CC"/>
    <w:rsid w:val="009B2442"/>
    <w:rsid w:val="009B26AC"/>
    <w:rsid w:val="009B30D1"/>
    <w:rsid w:val="009B3149"/>
    <w:rsid w:val="009B3428"/>
    <w:rsid w:val="009B37E2"/>
    <w:rsid w:val="009B38BF"/>
    <w:rsid w:val="009B3B6D"/>
    <w:rsid w:val="009B3B78"/>
    <w:rsid w:val="009B3FC5"/>
    <w:rsid w:val="009B4083"/>
    <w:rsid w:val="009B40E0"/>
    <w:rsid w:val="009B41D4"/>
    <w:rsid w:val="009B44A6"/>
    <w:rsid w:val="009B4519"/>
    <w:rsid w:val="009B4564"/>
    <w:rsid w:val="009B46BC"/>
    <w:rsid w:val="009B496F"/>
    <w:rsid w:val="009B4B17"/>
    <w:rsid w:val="009B4B9E"/>
    <w:rsid w:val="009B4BF1"/>
    <w:rsid w:val="009B4C94"/>
    <w:rsid w:val="009B506B"/>
    <w:rsid w:val="009B57EF"/>
    <w:rsid w:val="009B59D0"/>
    <w:rsid w:val="009B5B85"/>
    <w:rsid w:val="009B5CC8"/>
    <w:rsid w:val="009B5D77"/>
    <w:rsid w:val="009B5EB9"/>
    <w:rsid w:val="009B5FD7"/>
    <w:rsid w:val="009B63CF"/>
    <w:rsid w:val="009B6650"/>
    <w:rsid w:val="009B6940"/>
    <w:rsid w:val="009B6AE4"/>
    <w:rsid w:val="009B6AF8"/>
    <w:rsid w:val="009B6BD5"/>
    <w:rsid w:val="009B6D48"/>
    <w:rsid w:val="009B7196"/>
    <w:rsid w:val="009B7204"/>
    <w:rsid w:val="009B737B"/>
    <w:rsid w:val="009B78E5"/>
    <w:rsid w:val="009B7ED8"/>
    <w:rsid w:val="009C0074"/>
    <w:rsid w:val="009C03BF"/>
    <w:rsid w:val="009C0402"/>
    <w:rsid w:val="009C0432"/>
    <w:rsid w:val="009C056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84A"/>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593"/>
    <w:rsid w:val="009D6A0A"/>
    <w:rsid w:val="009D6B28"/>
    <w:rsid w:val="009D7201"/>
    <w:rsid w:val="009D74F4"/>
    <w:rsid w:val="009D7546"/>
    <w:rsid w:val="009D791E"/>
    <w:rsid w:val="009D7BA3"/>
    <w:rsid w:val="009D7C4E"/>
    <w:rsid w:val="009E0261"/>
    <w:rsid w:val="009E0283"/>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51C"/>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CB5"/>
    <w:rsid w:val="00A04F99"/>
    <w:rsid w:val="00A053A9"/>
    <w:rsid w:val="00A053F8"/>
    <w:rsid w:val="00A0576F"/>
    <w:rsid w:val="00A05817"/>
    <w:rsid w:val="00A059CF"/>
    <w:rsid w:val="00A05D3E"/>
    <w:rsid w:val="00A05FA3"/>
    <w:rsid w:val="00A06039"/>
    <w:rsid w:val="00A06119"/>
    <w:rsid w:val="00A06757"/>
    <w:rsid w:val="00A069B5"/>
    <w:rsid w:val="00A06C01"/>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2C"/>
    <w:rsid w:val="00A172E8"/>
    <w:rsid w:val="00A172F2"/>
    <w:rsid w:val="00A174EA"/>
    <w:rsid w:val="00A17581"/>
    <w:rsid w:val="00A1774D"/>
    <w:rsid w:val="00A17889"/>
    <w:rsid w:val="00A179FF"/>
    <w:rsid w:val="00A2006B"/>
    <w:rsid w:val="00A202A4"/>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DA"/>
    <w:rsid w:val="00A27008"/>
    <w:rsid w:val="00A272E2"/>
    <w:rsid w:val="00A27351"/>
    <w:rsid w:val="00A279CF"/>
    <w:rsid w:val="00A27B0F"/>
    <w:rsid w:val="00A27CDF"/>
    <w:rsid w:val="00A27CE0"/>
    <w:rsid w:val="00A27F2E"/>
    <w:rsid w:val="00A27FCC"/>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C3A"/>
    <w:rsid w:val="00A60CF0"/>
    <w:rsid w:val="00A61096"/>
    <w:rsid w:val="00A61327"/>
    <w:rsid w:val="00A61429"/>
    <w:rsid w:val="00A61514"/>
    <w:rsid w:val="00A61645"/>
    <w:rsid w:val="00A6188F"/>
    <w:rsid w:val="00A619AC"/>
    <w:rsid w:val="00A61FDA"/>
    <w:rsid w:val="00A62080"/>
    <w:rsid w:val="00A620CA"/>
    <w:rsid w:val="00A6211C"/>
    <w:rsid w:val="00A629CA"/>
    <w:rsid w:val="00A62AF9"/>
    <w:rsid w:val="00A62B6C"/>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3C"/>
    <w:rsid w:val="00A66445"/>
    <w:rsid w:val="00A668C4"/>
    <w:rsid w:val="00A66903"/>
    <w:rsid w:val="00A66B78"/>
    <w:rsid w:val="00A66D67"/>
    <w:rsid w:val="00A66DC2"/>
    <w:rsid w:val="00A66E6F"/>
    <w:rsid w:val="00A6728D"/>
    <w:rsid w:val="00A672D1"/>
    <w:rsid w:val="00A6738B"/>
    <w:rsid w:val="00A673CB"/>
    <w:rsid w:val="00A67433"/>
    <w:rsid w:val="00A67544"/>
    <w:rsid w:val="00A67C8D"/>
    <w:rsid w:val="00A67CD4"/>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7F7"/>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A9E"/>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B67"/>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1F"/>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405"/>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6C0"/>
    <w:rsid w:val="00AC0705"/>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58"/>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BEF"/>
    <w:rsid w:val="00AD1CD9"/>
    <w:rsid w:val="00AD1DB7"/>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37"/>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904"/>
    <w:rsid w:val="00AF1BFA"/>
    <w:rsid w:val="00AF1D0F"/>
    <w:rsid w:val="00AF1E86"/>
    <w:rsid w:val="00AF226E"/>
    <w:rsid w:val="00AF232C"/>
    <w:rsid w:val="00AF23DF"/>
    <w:rsid w:val="00AF25D5"/>
    <w:rsid w:val="00AF2612"/>
    <w:rsid w:val="00AF29C2"/>
    <w:rsid w:val="00AF2B10"/>
    <w:rsid w:val="00AF2CC7"/>
    <w:rsid w:val="00AF3DBB"/>
    <w:rsid w:val="00AF3FB4"/>
    <w:rsid w:val="00AF426D"/>
    <w:rsid w:val="00AF42B3"/>
    <w:rsid w:val="00AF4659"/>
    <w:rsid w:val="00AF4934"/>
    <w:rsid w:val="00AF4C2D"/>
    <w:rsid w:val="00AF5099"/>
    <w:rsid w:val="00AF5194"/>
    <w:rsid w:val="00AF5334"/>
    <w:rsid w:val="00AF53EF"/>
    <w:rsid w:val="00AF585A"/>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077"/>
    <w:rsid w:val="00B01401"/>
    <w:rsid w:val="00B01B76"/>
    <w:rsid w:val="00B01BB1"/>
    <w:rsid w:val="00B01C2A"/>
    <w:rsid w:val="00B01CE4"/>
    <w:rsid w:val="00B02117"/>
    <w:rsid w:val="00B0222E"/>
    <w:rsid w:val="00B0229A"/>
    <w:rsid w:val="00B023E3"/>
    <w:rsid w:val="00B02472"/>
    <w:rsid w:val="00B026C1"/>
    <w:rsid w:val="00B0274F"/>
    <w:rsid w:val="00B02942"/>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7EB"/>
    <w:rsid w:val="00B10915"/>
    <w:rsid w:val="00B10DF3"/>
    <w:rsid w:val="00B10F5E"/>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759"/>
    <w:rsid w:val="00B158C1"/>
    <w:rsid w:val="00B15C06"/>
    <w:rsid w:val="00B15CDA"/>
    <w:rsid w:val="00B15DA9"/>
    <w:rsid w:val="00B15EA1"/>
    <w:rsid w:val="00B15EC1"/>
    <w:rsid w:val="00B15F83"/>
    <w:rsid w:val="00B15FA5"/>
    <w:rsid w:val="00B160DE"/>
    <w:rsid w:val="00B160FF"/>
    <w:rsid w:val="00B16322"/>
    <w:rsid w:val="00B1662E"/>
    <w:rsid w:val="00B166C6"/>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434"/>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5C0"/>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39B"/>
    <w:rsid w:val="00B5140C"/>
    <w:rsid w:val="00B51542"/>
    <w:rsid w:val="00B51587"/>
    <w:rsid w:val="00B5191C"/>
    <w:rsid w:val="00B51C12"/>
    <w:rsid w:val="00B51CCB"/>
    <w:rsid w:val="00B51D1D"/>
    <w:rsid w:val="00B51ED5"/>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CEC"/>
    <w:rsid w:val="00B64FB6"/>
    <w:rsid w:val="00B6528C"/>
    <w:rsid w:val="00B6576D"/>
    <w:rsid w:val="00B658E2"/>
    <w:rsid w:val="00B659A5"/>
    <w:rsid w:val="00B65CE4"/>
    <w:rsid w:val="00B65E27"/>
    <w:rsid w:val="00B665B2"/>
    <w:rsid w:val="00B66B7F"/>
    <w:rsid w:val="00B66C6B"/>
    <w:rsid w:val="00B670D2"/>
    <w:rsid w:val="00B677B8"/>
    <w:rsid w:val="00B6781A"/>
    <w:rsid w:val="00B67CB8"/>
    <w:rsid w:val="00B7022B"/>
    <w:rsid w:val="00B7028F"/>
    <w:rsid w:val="00B7060D"/>
    <w:rsid w:val="00B70826"/>
    <w:rsid w:val="00B7113B"/>
    <w:rsid w:val="00B711CE"/>
    <w:rsid w:val="00B711E3"/>
    <w:rsid w:val="00B71484"/>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0E"/>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13"/>
    <w:rsid w:val="00BB1548"/>
    <w:rsid w:val="00BB15DA"/>
    <w:rsid w:val="00BB1709"/>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8E0"/>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632"/>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814"/>
    <w:rsid w:val="00BD49B5"/>
    <w:rsid w:val="00BD49FD"/>
    <w:rsid w:val="00BD4B06"/>
    <w:rsid w:val="00BD4BC4"/>
    <w:rsid w:val="00BD50AA"/>
    <w:rsid w:val="00BD5135"/>
    <w:rsid w:val="00BD5626"/>
    <w:rsid w:val="00BD576A"/>
    <w:rsid w:val="00BD59E0"/>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C17"/>
    <w:rsid w:val="00BE4E47"/>
    <w:rsid w:val="00BE5077"/>
    <w:rsid w:val="00BE5433"/>
    <w:rsid w:val="00BE54C7"/>
    <w:rsid w:val="00BE5695"/>
    <w:rsid w:val="00BE5FC4"/>
    <w:rsid w:val="00BE613D"/>
    <w:rsid w:val="00BE6146"/>
    <w:rsid w:val="00BE6151"/>
    <w:rsid w:val="00BE65D6"/>
    <w:rsid w:val="00BE65E0"/>
    <w:rsid w:val="00BE6847"/>
    <w:rsid w:val="00BE6981"/>
    <w:rsid w:val="00BE6A8E"/>
    <w:rsid w:val="00BE6CF5"/>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68"/>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130"/>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9E6"/>
    <w:rsid w:val="00C05BEC"/>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026"/>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0D1"/>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6FA"/>
    <w:rsid w:val="00C2087B"/>
    <w:rsid w:val="00C20A00"/>
    <w:rsid w:val="00C20DEC"/>
    <w:rsid w:val="00C2105A"/>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11AF"/>
    <w:rsid w:val="00C31CD6"/>
    <w:rsid w:val="00C31D47"/>
    <w:rsid w:val="00C31F9D"/>
    <w:rsid w:val="00C3200F"/>
    <w:rsid w:val="00C32244"/>
    <w:rsid w:val="00C324F4"/>
    <w:rsid w:val="00C3303A"/>
    <w:rsid w:val="00C331CB"/>
    <w:rsid w:val="00C332FA"/>
    <w:rsid w:val="00C33305"/>
    <w:rsid w:val="00C3343C"/>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623C"/>
    <w:rsid w:val="00C3635F"/>
    <w:rsid w:val="00C36490"/>
    <w:rsid w:val="00C3654C"/>
    <w:rsid w:val="00C3674F"/>
    <w:rsid w:val="00C3686E"/>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D51"/>
    <w:rsid w:val="00C41E3A"/>
    <w:rsid w:val="00C41FA4"/>
    <w:rsid w:val="00C42026"/>
    <w:rsid w:val="00C4223F"/>
    <w:rsid w:val="00C4266F"/>
    <w:rsid w:val="00C42781"/>
    <w:rsid w:val="00C42874"/>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555"/>
    <w:rsid w:val="00C46AB3"/>
    <w:rsid w:val="00C46B15"/>
    <w:rsid w:val="00C46BDA"/>
    <w:rsid w:val="00C46CE6"/>
    <w:rsid w:val="00C46E03"/>
    <w:rsid w:val="00C46EBA"/>
    <w:rsid w:val="00C46F7D"/>
    <w:rsid w:val="00C4768A"/>
    <w:rsid w:val="00C47690"/>
    <w:rsid w:val="00C47816"/>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BF2"/>
    <w:rsid w:val="00C53E65"/>
    <w:rsid w:val="00C53EB3"/>
    <w:rsid w:val="00C5413E"/>
    <w:rsid w:val="00C541B1"/>
    <w:rsid w:val="00C542D4"/>
    <w:rsid w:val="00C54477"/>
    <w:rsid w:val="00C54831"/>
    <w:rsid w:val="00C54B5E"/>
    <w:rsid w:val="00C54B8A"/>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5E1"/>
    <w:rsid w:val="00C679D0"/>
    <w:rsid w:val="00C67A58"/>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31"/>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967"/>
    <w:rsid w:val="00C85BB1"/>
    <w:rsid w:val="00C85EA4"/>
    <w:rsid w:val="00C86255"/>
    <w:rsid w:val="00C8646D"/>
    <w:rsid w:val="00C8683F"/>
    <w:rsid w:val="00C86A76"/>
    <w:rsid w:val="00C86B4A"/>
    <w:rsid w:val="00C86C00"/>
    <w:rsid w:val="00C86CB2"/>
    <w:rsid w:val="00C86D90"/>
    <w:rsid w:val="00C874FE"/>
    <w:rsid w:val="00C876F2"/>
    <w:rsid w:val="00C87DD3"/>
    <w:rsid w:val="00C87E04"/>
    <w:rsid w:val="00C87FD8"/>
    <w:rsid w:val="00C90047"/>
    <w:rsid w:val="00C9045D"/>
    <w:rsid w:val="00C90652"/>
    <w:rsid w:val="00C9086D"/>
    <w:rsid w:val="00C90AEB"/>
    <w:rsid w:val="00C912A8"/>
    <w:rsid w:val="00C914FC"/>
    <w:rsid w:val="00C9157F"/>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42E0"/>
    <w:rsid w:val="00C944E7"/>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45"/>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3A5"/>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7A"/>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94"/>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94"/>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80B"/>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3EE"/>
    <w:rsid w:val="00D0340E"/>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DEA"/>
    <w:rsid w:val="00D21EA5"/>
    <w:rsid w:val="00D22AB3"/>
    <w:rsid w:val="00D22C57"/>
    <w:rsid w:val="00D22E4F"/>
    <w:rsid w:val="00D22F34"/>
    <w:rsid w:val="00D22FA9"/>
    <w:rsid w:val="00D231D7"/>
    <w:rsid w:val="00D23254"/>
    <w:rsid w:val="00D23347"/>
    <w:rsid w:val="00D233F1"/>
    <w:rsid w:val="00D2370E"/>
    <w:rsid w:val="00D23848"/>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A59"/>
    <w:rsid w:val="00D34D54"/>
    <w:rsid w:val="00D34E85"/>
    <w:rsid w:val="00D34FBA"/>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59"/>
    <w:rsid w:val="00D47E89"/>
    <w:rsid w:val="00D50183"/>
    <w:rsid w:val="00D505C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A24"/>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9C2"/>
    <w:rsid w:val="00D62BCB"/>
    <w:rsid w:val="00D62C97"/>
    <w:rsid w:val="00D62D8F"/>
    <w:rsid w:val="00D62E7C"/>
    <w:rsid w:val="00D6315D"/>
    <w:rsid w:val="00D634E3"/>
    <w:rsid w:val="00D634FF"/>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EC2"/>
    <w:rsid w:val="00D7140D"/>
    <w:rsid w:val="00D7141D"/>
    <w:rsid w:val="00D71E7E"/>
    <w:rsid w:val="00D71F18"/>
    <w:rsid w:val="00D72433"/>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BCC"/>
    <w:rsid w:val="00D90CD3"/>
    <w:rsid w:val="00D9122F"/>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2F2"/>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DA3"/>
    <w:rsid w:val="00D95F03"/>
    <w:rsid w:val="00D9612B"/>
    <w:rsid w:val="00D965BC"/>
    <w:rsid w:val="00D96685"/>
    <w:rsid w:val="00D9683C"/>
    <w:rsid w:val="00D96A8F"/>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EF8"/>
    <w:rsid w:val="00DB4FC8"/>
    <w:rsid w:val="00DB5056"/>
    <w:rsid w:val="00DB559B"/>
    <w:rsid w:val="00DB5874"/>
    <w:rsid w:val="00DB5DE1"/>
    <w:rsid w:val="00DB5F75"/>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521"/>
    <w:rsid w:val="00DD5525"/>
    <w:rsid w:val="00DD5527"/>
    <w:rsid w:val="00DD5AF0"/>
    <w:rsid w:val="00DD5B8E"/>
    <w:rsid w:val="00DD5DB0"/>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99"/>
    <w:rsid w:val="00DE09F1"/>
    <w:rsid w:val="00DE0AE2"/>
    <w:rsid w:val="00DE0C50"/>
    <w:rsid w:val="00DE0C71"/>
    <w:rsid w:val="00DE0E59"/>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73"/>
    <w:rsid w:val="00DE762B"/>
    <w:rsid w:val="00DE7C00"/>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4BD"/>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F84"/>
    <w:rsid w:val="00E07F9A"/>
    <w:rsid w:val="00E104C8"/>
    <w:rsid w:val="00E10649"/>
    <w:rsid w:val="00E10787"/>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C0E"/>
    <w:rsid w:val="00E15E7B"/>
    <w:rsid w:val="00E15F9B"/>
    <w:rsid w:val="00E15FAC"/>
    <w:rsid w:val="00E160DF"/>
    <w:rsid w:val="00E164CD"/>
    <w:rsid w:val="00E16752"/>
    <w:rsid w:val="00E169F2"/>
    <w:rsid w:val="00E16B97"/>
    <w:rsid w:val="00E16F07"/>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BB8"/>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1CC"/>
    <w:rsid w:val="00E30252"/>
    <w:rsid w:val="00E30305"/>
    <w:rsid w:val="00E3048F"/>
    <w:rsid w:val="00E304B5"/>
    <w:rsid w:val="00E304CE"/>
    <w:rsid w:val="00E310A5"/>
    <w:rsid w:val="00E31141"/>
    <w:rsid w:val="00E31405"/>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2FA"/>
    <w:rsid w:val="00E463BD"/>
    <w:rsid w:val="00E464F8"/>
    <w:rsid w:val="00E466DE"/>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872"/>
    <w:rsid w:val="00E51A86"/>
    <w:rsid w:val="00E51A8E"/>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5F3"/>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CE4"/>
    <w:rsid w:val="00E64D38"/>
    <w:rsid w:val="00E6509D"/>
    <w:rsid w:val="00E65438"/>
    <w:rsid w:val="00E65790"/>
    <w:rsid w:val="00E659BB"/>
    <w:rsid w:val="00E65A82"/>
    <w:rsid w:val="00E65AC7"/>
    <w:rsid w:val="00E65BB7"/>
    <w:rsid w:val="00E66261"/>
    <w:rsid w:val="00E66370"/>
    <w:rsid w:val="00E6648A"/>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411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149"/>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2C"/>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C0"/>
    <w:rsid w:val="00EB32D6"/>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23"/>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8FE"/>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50"/>
    <w:rsid w:val="00F05A32"/>
    <w:rsid w:val="00F05BEB"/>
    <w:rsid w:val="00F06023"/>
    <w:rsid w:val="00F0628D"/>
    <w:rsid w:val="00F0637D"/>
    <w:rsid w:val="00F06651"/>
    <w:rsid w:val="00F066FE"/>
    <w:rsid w:val="00F0711B"/>
    <w:rsid w:val="00F07145"/>
    <w:rsid w:val="00F07243"/>
    <w:rsid w:val="00F07627"/>
    <w:rsid w:val="00F07699"/>
    <w:rsid w:val="00F07C12"/>
    <w:rsid w:val="00F07CEB"/>
    <w:rsid w:val="00F07DE6"/>
    <w:rsid w:val="00F1002B"/>
    <w:rsid w:val="00F10459"/>
    <w:rsid w:val="00F1056C"/>
    <w:rsid w:val="00F10615"/>
    <w:rsid w:val="00F106D5"/>
    <w:rsid w:val="00F107F1"/>
    <w:rsid w:val="00F10FC1"/>
    <w:rsid w:val="00F112FD"/>
    <w:rsid w:val="00F11520"/>
    <w:rsid w:val="00F115DC"/>
    <w:rsid w:val="00F119A6"/>
    <w:rsid w:val="00F11D74"/>
    <w:rsid w:val="00F11E83"/>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5B3"/>
    <w:rsid w:val="00F13614"/>
    <w:rsid w:val="00F13684"/>
    <w:rsid w:val="00F1388B"/>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93"/>
    <w:rsid w:val="00F16082"/>
    <w:rsid w:val="00F163F6"/>
    <w:rsid w:val="00F1671C"/>
    <w:rsid w:val="00F167EF"/>
    <w:rsid w:val="00F16E44"/>
    <w:rsid w:val="00F17117"/>
    <w:rsid w:val="00F178E7"/>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C07"/>
    <w:rsid w:val="00F33D4F"/>
    <w:rsid w:val="00F346FA"/>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27F"/>
    <w:rsid w:val="00F43335"/>
    <w:rsid w:val="00F433BD"/>
    <w:rsid w:val="00F4378B"/>
    <w:rsid w:val="00F43796"/>
    <w:rsid w:val="00F43E4D"/>
    <w:rsid w:val="00F440FF"/>
    <w:rsid w:val="00F44463"/>
    <w:rsid w:val="00F4454C"/>
    <w:rsid w:val="00F447C4"/>
    <w:rsid w:val="00F449A9"/>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304"/>
    <w:rsid w:val="00F62777"/>
    <w:rsid w:val="00F62A5D"/>
    <w:rsid w:val="00F62DBF"/>
    <w:rsid w:val="00F62DF8"/>
    <w:rsid w:val="00F62EC4"/>
    <w:rsid w:val="00F630A4"/>
    <w:rsid w:val="00F631A7"/>
    <w:rsid w:val="00F63AA9"/>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AE6"/>
    <w:rsid w:val="00F84B3F"/>
    <w:rsid w:val="00F8504B"/>
    <w:rsid w:val="00F850AB"/>
    <w:rsid w:val="00F85452"/>
    <w:rsid w:val="00F85536"/>
    <w:rsid w:val="00F85659"/>
    <w:rsid w:val="00F85CD1"/>
    <w:rsid w:val="00F860A8"/>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140"/>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31C7"/>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DC1"/>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1E"/>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4D3"/>
    <w:rsid w:val="00FB2537"/>
    <w:rsid w:val="00FB29C4"/>
    <w:rsid w:val="00FB2C79"/>
    <w:rsid w:val="00FB3007"/>
    <w:rsid w:val="00FB3008"/>
    <w:rsid w:val="00FB30FC"/>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0A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B6"/>
    <w:rsid w:val="00FC3CF4"/>
    <w:rsid w:val="00FC40BD"/>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866450"/>
  <w15:docId w15:val="{09859176-FB50-4C10-8BB8-BBB87F65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F17"/>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E33BA0"/>
    <w:pPr>
      <w:keepNext/>
      <w:numPr>
        <w:ilvl w:val="1"/>
        <w:numId w:val="1"/>
      </w:numPr>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E33BA0"/>
    <w:pPr>
      <w:keepNext/>
      <w:numPr>
        <w:ilvl w:val="3"/>
        <w:numId w:val="1"/>
      </w:numPr>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RAN1bullet2">
    <w:name w:val="RAN1 bullet2"/>
    <w:basedOn w:val="Normal"/>
    <w:qFormat/>
    <w:rsid w:val="00F119A6"/>
    <w:pPr>
      <w:numPr>
        <w:ilvl w:val="1"/>
        <w:numId w:val="18"/>
      </w:numPr>
      <w:tabs>
        <w:tab w:val="left" w:pos="1440"/>
      </w:tabs>
      <w:autoSpaceDE/>
      <w:autoSpaceDN/>
      <w:adjustRightInd/>
      <w:snapToGrid/>
      <w:spacing w:after="0"/>
      <w:jc w:val="left"/>
    </w:pPr>
    <w:rPr>
      <w:rFonts w:ascii="Times" w:eastAsia="Batang"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C8BAF-1AE4-45E4-9FA5-792689D7DB80}">
  <ds:schemaRefs>
    <ds:schemaRef ds:uri="http://schemas.openxmlformats.org/officeDocument/2006/bibliography"/>
  </ds:schemaRefs>
</ds:datastoreItem>
</file>

<file path=customXml/itemProps2.xml><?xml version="1.0" encoding="utf-8"?>
<ds:datastoreItem xmlns:ds="http://schemas.openxmlformats.org/officeDocument/2006/customXml" ds:itemID="{A9C37E6A-BA10-4107-897D-55E0B641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1694</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11328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8</cp:revision>
  <cp:lastPrinted>2019-11-08T22:53:00Z</cp:lastPrinted>
  <dcterms:created xsi:type="dcterms:W3CDTF">2020-04-10T03:49:00Z</dcterms:created>
  <dcterms:modified xsi:type="dcterms:W3CDTF">2020-04-10T19:56:00Z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(3)UbqWi0bMC1+5YEeBMlt9+vsMmArmEP19emh+pj9Rx7L+aPpiJMswlP3ouE13JgqYt2pCFrr/
DoiP3bcrcLRr9XrBB27ekZXG5ok8GBjsWsRYy+u18MQkUYW5nHrB0YyNOrLOYpVljMMelRjt
a8xIMFmQ9rVCk5st3geQQUA7fSjQ6l+SBKvsyIfFCw6C6vrDL9i75oSJ7+194uxVNrvvgSX/
7klZKSBhq1CTWcMRvE</vt:lpwstr>
  </property>
  <property fmtid="{D5CDD505-2E9C-101B-9397-08002B2CF9AE}" pid="30" name="_2015_ms_pID_725343_00">
    <vt:lpwstr>_2015_ms_pID_725343</vt:lpwstr>
  </property>
  <property fmtid="{D5CDD505-2E9C-101B-9397-08002B2CF9AE}" pid="31" name="_2015_ms_pID_7253431">
    <vt:lpwstr>KVl7jzFPIcoWvw57dulfyrnuAs+qXdoOmiAvzHzqM5pTAB5e/pOzlx
FYKkj+5MRWaoC1PMPDJ2Jaq9yffB/kBOhM7W1W3o+USkTca7ht00IUZOY+MBU0AoMsBnR8uB
pGq8ahx8uSFVkpak1HHoYtP8Bb5yEyxibREm6yBpAfvrYvg/xOoOpydtq8aqvEQkIwmrrrQk
QvSJtECb8gYPg1/jD90gpQtA+0Kk1L0Z4ZCK</vt:lpwstr>
  </property>
  <property fmtid="{D5CDD505-2E9C-101B-9397-08002B2CF9AE}" pid="32" name="_2015_ms_pID_7253431_00">
    <vt:lpwstr>_2015_ms_pID_7253431</vt:lpwstr>
  </property>
  <property fmtid="{D5CDD505-2E9C-101B-9397-08002B2CF9AE}" pid="33" name="_2015_ms_pID_7253432">
    <vt:lpwstr>jeNzTFWxHiesHVs8aGYUwJeQojTVY4kguQzZ
BCo+ncxFONTDku7U5FqrhUq1W27f70OaLfQrHHHvS+7SCf1yWpw=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1586482328</vt:lpwstr>
  </property>
</Properties>
</file>