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Ad-hoc</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R1-151146</w:t>
      </w:r>
    </w:p>
    <w:p w:rsidR="00051368" w:rsidRDefault="004600A5" w:rsidP="00051368">
      <w:pPr>
        <w:tabs>
          <w:tab w:val="right" w:pos="9360"/>
        </w:tabs>
        <w:jc w:val="both"/>
        <w:rPr>
          <w:rFonts w:ascii="Arial" w:eastAsia="MS Mincho" w:hAnsi="Arial"/>
          <w:b/>
          <w:bCs/>
        </w:rPr>
      </w:pPr>
      <w:r>
        <w:rPr>
          <w:rFonts w:ascii="Arial" w:eastAsia="MS Mincho" w:hAnsi="Arial"/>
          <w:b/>
          <w:bCs/>
        </w:rPr>
        <w:t>Paris</w:t>
      </w:r>
      <w:r w:rsidR="00366D7B" w:rsidRPr="00366D7B">
        <w:rPr>
          <w:rFonts w:ascii="Arial" w:eastAsia="MS Mincho" w:hAnsi="Arial"/>
          <w:b/>
          <w:bCs/>
        </w:rPr>
        <w:t xml:space="preserve">, </w:t>
      </w:r>
      <w:r>
        <w:rPr>
          <w:rFonts w:ascii="Arial" w:eastAsia="MS Mincho" w:hAnsi="Arial"/>
          <w:b/>
          <w:bCs/>
        </w:rPr>
        <w:t>France</w:t>
      </w:r>
      <w:r w:rsidR="00366D7B" w:rsidRPr="00366D7B">
        <w:rPr>
          <w:rFonts w:ascii="Arial" w:eastAsia="MS Mincho" w:hAnsi="Arial"/>
          <w:b/>
          <w:bCs/>
        </w:rPr>
        <w:t xml:space="preserve">, </w:t>
      </w:r>
      <w:r>
        <w:rPr>
          <w:rFonts w:ascii="Arial" w:eastAsia="MS Mincho" w:hAnsi="Arial"/>
          <w:b/>
          <w:bCs/>
        </w:rPr>
        <w:t>24</w:t>
      </w:r>
      <w:r w:rsidR="00366D7B" w:rsidRPr="00366D7B">
        <w:rPr>
          <w:rFonts w:ascii="Arial" w:eastAsia="MS Mincho" w:hAnsi="Arial"/>
          <w:b/>
          <w:bCs/>
        </w:rPr>
        <w:t xml:space="preserve">th – </w:t>
      </w:r>
      <w:r>
        <w:rPr>
          <w:rFonts w:ascii="Arial" w:eastAsia="MS Mincho" w:hAnsi="Arial"/>
          <w:b/>
          <w:bCs/>
        </w:rPr>
        <w:t>26</w:t>
      </w:r>
      <w:r w:rsidR="00366D7B" w:rsidRPr="00366D7B">
        <w:rPr>
          <w:rFonts w:ascii="Arial" w:eastAsia="MS Mincho" w:hAnsi="Arial"/>
          <w:b/>
          <w:bCs/>
        </w:rPr>
        <w:t xml:space="preserve">th </w:t>
      </w:r>
      <w:r>
        <w:rPr>
          <w:rFonts w:ascii="Arial" w:eastAsia="MS Mincho" w:hAnsi="Arial"/>
          <w:b/>
          <w:bCs/>
        </w:rPr>
        <w:t>March</w:t>
      </w:r>
      <w:r w:rsidR="00366D7B" w:rsidRPr="00366D7B">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C87416">
      <w:pPr>
        <w:pStyle w:val="Header"/>
        <w:tabs>
          <w:tab w:val="left" w:pos="1800"/>
        </w:tabs>
        <w:ind w:left="1800" w:hanging="1800"/>
        <w:jc w:val="both"/>
      </w:pPr>
      <w:r w:rsidRPr="00E70914">
        <w:t>Title:</w:t>
      </w:r>
      <w:r w:rsidRPr="00E70914">
        <w:tab/>
      </w:r>
      <w:r w:rsidR="00A731A6">
        <w:tab/>
      </w:r>
      <w:r w:rsidR="00C519A5" w:rsidRPr="00735675">
        <w:t>Additional Coexistence Evaluation Results for DL-only LAA and UL+DL Wi-Fi</w:t>
      </w:r>
    </w:p>
    <w:p w:rsidR="007E4D40" w:rsidRPr="00E70914" w:rsidRDefault="00366D7B" w:rsidP="007E4D40">
      <w:pPr>
        <w:pStyle w:val="Header"/>
        <w:tabs>
          <w:tab w:val="left" w:pos="1800"/>
        </w:tabs>
        <w:jc w:val="both"/>
      </w:pPr>
      <w:r>
        <w:t>Agenda Item:</w:t>
      </w:r>
      <w:r w:rsidR="001B0DC3">
        <w:tab/>
      </w:r>
      <w:r w:rsidR="004600A5">
        <w:t>2.1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D7FFC">
        <w:t>[1]</w:t>
      </w:r>
      <w:r w:rsidR="005C3E91">
        <w:fldChar w:fldCharType="end"/>
      </w:r>
      <w:r w:rsidR="005C3E91">
        <w:t xml:space="preserve"> in</w:t>
      </w:r>
      <w:r w:rsidR="00EB520D">
        <w:t xml:space="preserve"> </w:t>
      </w:r>
      <w:r w:rsidR="005C3E91">
        <w:t>RAN1 WG #</w:t>
      </w:r>
      <w:r w:rsidR="004600A5">
        <w:t>80</w:t>
      </w:r>
      <w:r w:rsidR="005C3E91">
        <w:t xml:space="preserve"> </w:t>
      </w:r>
      <w:r w:rsidR="005C3E91">
        <w:fldChar w:fldCharType="begin"/>
      </w:r>
      <w:r w:rsidR="005C3E91">
        <w:instrText xml:space="preserve"> REF _Ref410045778 \r \h </w:instrText>
      </w:r>
      <w:r w:rsidR="005C3E91">
        <w:fldChar w:fldCharType="separate"/>
      </w:r>
      <w:r w:rsidR="006D7FFC">
        <w:t>[2]</w:t>
      </w:r>
      <w:r w:rsidR="005C3E91">
        <w:fldChar w:fldCharType="end"/>
      </w:r>
      <w:r w:rsidR="005C3E91">
        <w:t xml:space="preserve">. </w:t>
      </w:r>
      <w:r w:rsidR="00234689">
        <w:t>An additional optional simulation scenario for DL-only LAA was agreed as the following:</w:t>
      </w:r>
    </w:p>
    <w:p w:rsidR="008F22D3" w:rsidRPr="00982513" w:rsidRDefault="008F22D3" w:rsidP="008F22D3">
      <w:pPr>
        <w:rPr>
          <w:rFonts w:eastAsia="MS Mincho"/>
          <w:b/>
          <w:u w:val="single"/>
          <w:lang w:eastAsia="ja-JP"/>
        </w:rPr>
      </w:pPr>
      <w:r w:rsidRPr="004D75E3">
        <w:rPr>
          <w:rFonts w:eastAsia="MS Mincho" w:hint="eastAsia"/>
          <w:b/>
          <w:highlight w:val="green"/>
          <w:u w:val="single"/>
          <w:lang w:eastAsia="ja-JP"/>
        </w:rPr>
        <w:t>Agreements:</w:t>
      </w:r>
    </w:p>
    <w:p w:rsidR="008F22D3" w:rsidRPr="00336E40" w:rsidRDefault="008F22D3" w:rsidP="008F22D3">
      <w:pPr>
        <w:numPr>
          <w:ilvl w:val="0"/>
          <w:numId w:val="51"/>
        </w:numPr>
        <w:rPr>
          <w:rFonts w:eastAsia="MS Mincho"/>
          <w:lang w:eastAsia="ja-JP"/>
        </w:rPr>
      </w:pPr>
      <w:r w:rsidRPr="00336E40">
        <w:rPr>
          <w:rFonts w:eastAsia="MS Mincho"/>
          <w:lang w:eastAsia="ja-JP"/>
        </w:rPr>
        <w:t>Include an additional optional simulation scenario with Y=1 (single channel scenario) with the following assumptions</w:t>
      </w:r>
    </w:p>
    <w:p w:rsidR="008F22D3" w:rsidRPr="00336E40" w:rsidRDefault="008F22D3" w:rsidP="008F22D3">
      <w:pPr>
        <w:numPr>
          <w:ilvl w:val="1"/>
          <w:numId w:val="51"/>
        </w:numPr>
        <w:rPr>
          <w:rFonts w:eastAsia="MS Mincho"/>
          <w:lang w:eastAsia="ja-JP"/>
        </w:rPr>
      </w:pPr>
      <w:r w:rsidRPr="00336E40">
        <w:rPr>
          <w:rFonts w:eastAsia="MS Mincho"/>
          <w:lang w:eastAsia="ja-JP"/>
        </w:rPr>
        <w:t xml:space="preserve">Non replaced </w:t>
      </w:r>
      <w:proofErr w:type="spellStart"/>
      <w:r w:rsidRPr="00336E40">
        <w:rPr>
          <w:rFonts w:eastAsia="MS Mincho"/>
          <w:lang w:eastAsia="ja-JP"/>
        </w:rPr>
        <w:t>WiFi</w:t>
      </w:r>
      <w:proofErr w:type="spellEnd"/>
      <w:r w:rsidRPr="00336E40">
        <w:rPr>
          <w:rFonts w:eastAsia="MS Mincho"/>
          <w:lang w:eastAsia="ja-JP"/>
        </w:rPr>
        <w:t xml:space="preserve"> network has both DL and UL traffic </w:t>
      </w:r>
    </w:p>
    <w:p w:rsidR="008F22D3" w:rsidRPr="00336E40" w:rsidRDefault="008F22D3" w:rsidP="008F22D3">
      <w:pPr>
        <w:numPr>
          <w:ilvl w:val="1"/>
          <w:numId w:val="51"/>
        </w:numPr>
        <w:rPr>
          <w:rFonts w:eastAsia="MS Mincho"/>
          <w:lang w:eastAsia="ja-JP"/>
        </w:rPr>
      </w:pPr>
      <w:proofErr w:type="spellStart"/>
      <w:r w:rsidRPr="00336E40">
        <w:rPr>
          <w:rFonts w:eastAsia="MS Mincho"/>
          <w:lang w:eastAsia="ja-JP"/>
        </w:rPr>
        <w:t>WiFi</w:t>
      </w:r>
      <w:proofErr w:type="spellEnd"/>
      <w:r w:rsidRPr="00336E40">
        <w:rPr>
          <w:rFonts w:eastAsia="MS Mincho"/>
          <w:lang w:eastAsia="ja-JP"/>
        </w:rPr>
        <w:t xml:space="preserve"> network, which is replaced by LAA, has only DL FTP traffic</w:t>
      </w:r>
    </w:p>
    <w:p w:rsidR="008F22D3" w:rsidRPr="00336E40" w:rsidRDefault="008F22D3" w:rsidP="008F22D3">
      <w:pPr>
        <w:numPr>
          <w:ilvl w:val="1"/>
          <w:numId w:val="51"/>
        </w:numPr>
        <w:rPr>
          <w:rFonts w:eastAsia="MS Mincho"/>
          <w:lang w:eastAsia="ja-JP"/>
        </w:rPr>
      </w:pPr>
      <w:r w:rsidRPr="00336E40">
        <w:rPr>
          <w:rFonts w:eastAsia="MS Mincho"/>
          <w:lang w:eastAsia="ja-JP"/>
        </w:rPr>
        <w:t>Assume 20UEs per operator</w:t>
      </w:r>
    </w:p>
    <w:p w:rsidR="008F22D3" w:rsidRPr="00336E40" w:rsidRDefault="008F22D3" w:rsidP="008F22D3">
      <w:pPr>
        <w:numPr>
          <w:ilvl w:val="1"/>
          <w:numId w:val="51"/>
        </w:numPr>
        <w:rPr>
          <w:rFonts w:eastAsia="MS Mincho"/>
          <w:lang w:eastAsia="ja-JP"/>
        </w:rPr>
      </w:pPr>
      <w:r w:rsidRPr="00336E40">
        <w:rPr>
          <w:rFonts w:eastAsia="MS Mincho"/>
          <w:lang w:eastAsia="ja-JP"/>
        </w:rPr>
        <w:t>For all other parameters, use the existing DL + UL simulation assumptions whenever applicable</w:t>
      </w:r>
    </w:p>
    <w:p w:rsidR="008F22D3" w:rsidRPr="00336E40" w:rsidRDefault="008F22D3" w:rsidP="008F22D3">
      <w:pPr>
        <w:numPr>
          <w:ilvl w:val="1"/>
          <w:numId w:val="51"/>
        </w:numPr>
        <w:rPr>
          <w:rFonts w:eastAsia="MS Mincho"/>
          <w:lang w:eastAsia="ja-JP"/>
        </w:rPr>
      </w:pPr>
      <w:r w:rsidRPr="00336E40">
        <w:rPr>
          <w:rFonts w:eastAsia="MS Mincho"/>
          <w:lang w:eastAsia="ja-JP"/>
        </w:rPr>
        <w:t>For traffic load and split (Overall offered load is the same for both the coexisting networks) at least the following case should be simulated:</w:t>
      </w:r>
    </w:p>
    <w:p w:rsidR="008F22D3" w:rsidRPr="00336E40" w:rsidRDefault="008F22D3" w:rsidP="008F22D3">
      <w:pPr>
        <w:numPr>
          <w:ilvl w:val="2"/>
          <w:numId w:val="51"/>
        </w:numPr>
        <w:rPr>
          <w:rFonts w:eastAsia="MS Mincho"/>
          <w:lang w:eastAsia="ja-JP"/>
        </w:rPr>
      </w:pPr>
      <w:r w:rsidRPr="00336E40">
        <w:rPr>
          <w:rFonts w:eastAsia="MS Mincho"/>
          <w:lang w:eastAsia="ja-JP"/>
        </w:rPr>
        <w:t xml:space="preserve">Traffic load on DL-only Wi-Fi and LAA networks is 25% greater than that of the DL nodes in the DL+UL non-replaced Wi-Fi network </w:t>
      </w:r>
    </w:p>
    <w:p w:rsidR="008F22D3" w:rsidRPr="00336E40" w:rsidRDefault="008F22D3" w:rsidP="008F22D3">
      <w:pPr>
        <w:numPr>
          <w:ilvl w:val="2"/>
          <w:numId w:val="51"/>
        </w:numPr>
        <w:rPr>
          <w:rFonts w:eastAsia="MS Mincho"/>
          <w:lang w:eastAsia="ja-JP"/>
        </w:rPr>
      </w:pPr>
      <w:r w:rsidRPr="00336E40">
        <w:rPr>
          <w:rFonts w:eastAsia="MS Mincho"/>
          <w:lang w:eastAsia="ja-JP"/>
        </w:rPr>
        <w:t>DL to UL ratio is 80% to 20% for this scenario</w:t>
      </w:r>
    </w:p>
    <w:p w:rsidR="004600A5" w:rsidRDefault="004600A5" w:rsidP="00A44E83">
      <w:pPr>
        <w:pStyle w:val="BodyText"/>
      </w:pPr>
    </w:p>
    <w:p w:rsidR="00DB318C" w:rsidRDefault="00234689" w:rsidP="00A44E83">
      <w:pPr>
        <w:pStyle w:val="BodyText"/>
      </w:pPr>
      <w:r>
        <w:t>We have considered the above scenario for the coexistence study and in this contribution</w:t>
      </w:r>
      <w:r w:rsidR="00A44E83">
        <w:t xml:space="preserve">, </w:t>
      </w:r>
      <w:r w:rsidR="00DB318C">
        <w:t xml:space="preserve">we report the coexistence evaluation results </w:t>
      </w:r>
      <w:r w:rsidR="009A5B5C">
        <w:t>for</w:t>
      </w:r>
      <w:r w:rsidR="00DB318C">
        <w:t xml:space="preserve"> </w:t>
      </w:r>
      <w:r w:rsidR="00007061">
        <w:t xml:space="preserve">the </w:t>
      </w:r>
      <w:r w:rsidR="00DB318C">
        <w:t xml:space="preserve">LAA solution </w:t>
      </w:r>
      <w:r w:rsidR="00007061">
        <w:t xml:space="preserve">without UL transmissions </w:t>
      </w:r>
      <w:r w:rsidR="00DB318C">
        <w:t xml:space="preserve">discussed in </w:t>
      </w:r>
      <w:r w:rsidR="00DB318C">
        <w:fldChar w:fldCharType="begin"/>
      </w:r>
      <w:r w:rsidR="00DB318C">
        <w:instrText xml:space="preserve"> REF _Ref410065071 \r \h </w:instrText>
      </w:r>
      <w:r w:rsidR="00DB318C">
        <w:fldChar w:fldCharType="separate"/>
      </w:r>
      <w:r w:rsidR="006D7FFC">
        <w:t>[3]</w:t>
      </w:r>
      <w:r w:rsidR="00DB318C">
        <w:fldChar w:fldCharType="end"/>
      </w:r>
      <w:r w:rsidR="00DC6A2D">
        <w:t xml:space="preserve"> </w:t>
      </w:r>
      <w:r w:rsidR="00007061">
        <w:t>for</w:t>
      </w:r>
      <w:r w:rsidR="00DC6A2D" w:rsidRPr="00DC6A2D">
        <w:t xml:space="preserve"> </w:t>
      </w:r>
      <w:r w:rsidR="00DC6A2D">
        <w:t>in</w:t>
      </w:r>
      <w:r w:rsidR="00DC6A2D" w:rsidRPr="00DC6A2D">
        <w:t>door scenarios</w:t>
      </w:r>
      <w:r w:rsidR="004600A5">
        <w:t xml:space="preserve"> when the non-replaced Wi-Fi network support</w:t>
      </w:r>
      <w:r w:rsidR="00C35DA1">
        <w:t>s</w:t>
      </w:r>
      <w:r w:rsidR="004600A5">
        <w:t xml:space="preserve"> both UL and DL traffic </w:t>
      </w:r>
      <w:r w:rsidR="00C35DA1">
        <w:t>while</w:t>
      </w:r>
      <w:r w:rsidR="004600A5">
        <w:t xml:space="preserve"> the repl</w:t>
      </w:r>
      <w:r w:rsidR="00C519A5">
        <w:t>a</w:t>
      </w:r>
      <w:r w:rsidR="004600A5">
        <w:t xml:space="preserve">ced-Wi-Fi network as well as LAA both support </w:t>
      </w:r>
      <w:r w:rsidR="00C35DA1">
        <w:t xml:space="preserve">only </w:t>
      </w:r>
      <w:r w:rsidR="004600A5">
        <w:t>DL traffic</w:t>
      </w:r>
      <w:r w:rsidR="00DB318C">
        <w:t>.</w:t>
      </w:r>
    </w:p>
    <w:p w:rsidR="009A184F" w:rsidRDefault="009A184F" w:rsidP="009A184F">
      <w:pPr>
        <w:pStyle w:val="Heading1"/>
      </w:pPr>
      <w:r>
        <w:t xml:space="preserve">Coexistence </w:t>
      </w:r>
      <w:r w:rsidR="00157CAD">
        <w:t>Evaluation</w:t>
      </w:r>
      <w:r>
        <w:t xml:space="preserve"> </w:t>
      </w:r>
      <w:r w:rsidR="00157CAD">
        <w:t>A</w:t>
      </w:r>
      <w:r>
        <w:t>ssumptions</w:t>
      </w:r>
    </w:p>
    <w:p w:rsidR="001730AA" w:rsidRDefault="001730AA" w:rsidP="00432793">
      <w:pPr>
        <w:pStyle w:val="BodyText"/>
      </w:pPr>
      <w:r>
        <w:t>The coexistence methodology agreed</w:t>
      </w:r>
      <w:r w:rsidR="00432793">
        <w:t xml:space="preserve"> in RAN1#78bis</w:t>
      </w:r>
      <w:r>
        <w:t xml:space="preserve"> </w:t>
      </w:r>
      <w:r w:rsidR="00F120D9">
        <w:fldChar w:fldCharType="begin"/>
      </w:r>
      <w:r w:rsidR="00F120D9">
        <w:instrText xml:space="preserve"> REF _Ref410319551 \r \h </w:instrText>
      </w:r>
      <w:r w:rsidR="00F120D9">
        <w:fldChar w:fldCharType="separate"/>
      </w:r>
      <w:r w:rsidR="006D7FFC">
        <w:t>[4]</w:t>
      </w:r>
      <w:r w:rsidR="00F120D9">
        <w:fldChar w:fldCharType="end"/>
      </w:r>
      <w:r w:rsidR="00432793">
        <w:t xml:space="preserve"> is the following:</w:t>
      </w:r>
    </w:p>
    <w:p w:rsidR="00F120D9" w:rsidRPr="003F3448" w:rsidRDefault="00F120D9" w:rsidP="00F120D9">
      <w:pPr>
        <w:rPr>
          <w:rFonts w:eastAsia="MS Mincho"/>
          <w:b/>
          <w:szCs w:val="20"/>
          <w:u w:val="single"/>
          <w:lang w:eastAsia="ja-JP"/>
        </w:rPr>
      </w:pPr>
      <w:r w:rsidRPr="00C24FA9">
        <w:rPr>
          <w:rFonts w:eastAsia="MS Mincho" w:hint="eastAsia"/>
          <w:b/>
          <w:szCs w:val="20"/>
          <w:highlight w:val="green"/>
          <w:u w:val="single"/>
          <w:lang w:eastAsia="ja-JP"/>
        </w:rPr>
        <w:t>Agreements:</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Wi-Fi-LAA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 xml:space="preserve">For each UE and </w:t>
      </w:r>
      <w:proofErr w:type="spellStart"/>
      <w:r w:rsidRPr="003F3448">
        <w:rPr>
          <w:rFonts w:eastAsia="MS Mincho"/>
          <w:szCs w:val="20"/>
          <w:lang w:eastAsia="ja-JP"/>
        </w:rPr>
        <w:t>eNB</w:t>
      </w:r>
      <w:proofErr w:type="spellEnd"/>
      <w:r w:rsidRPr="003F3448">
        <w:rPr>
          <w:rFonts w:eastAsia="MS Mincho"/>
          <w:szCs w:val="20"/>
          <w:lang w:eastAsia="ja-JP"/>
        </w:rPr>
        <w:t>/AP drop</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 xml:space="preserve">Step 2: Wi-Fi is replaced with LAA for the group of </w:t>
      </w:r>
      <w:proofErr w:type="spellStart"/>
      <w:r w:rsidRPr="003F3448">
        <w:rPr>
          <w:rFonts w:eastAsia="MS Mincho"/>
          <w:szCs w:val="20"/>
          <w:lang w:eastAsia="ja-JP"/>
        </w:rPr>
        <w:t>eNBs</w:t>
      </w:r>
      <w:proofErr w:type="spellEnd"/>
      <w:r w:rsidRPr="003F3448">
        <w:rPr>
          <w:rFonts w:eastAsia="MS Mincho"/>
          <w:szCs w:val="20"/>
          <w:lang w:eastAsia="ja-JP"/>
        </w:rPr>
        <w:t xml:space="preserve">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Wi-Fi operator common to the two steps are compared.</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LAA-LAA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432793" w:rsidRDefault="00F120D9" w:rsidP="00C87416">
      <w:pPr>
        <w:numPr>
          <w:ilvl w:val="1"/>
          <w:numId w:val="45"/>
        </w:numPr>
      </w:pPr>
      <w:r w:rsidRPr="003F3448">
        <w:rPr>
          <w:rFonts w:eastAsia="MS Mincho"/>
          <w:szCs w:val="20"/>
          <w:lang w:eastAsia="ja-JP"/>
        </w:rPr>
        <w:t>Performance metrics for the two LAA operators are compared.</w:t>
      </w:r>
    </w:p>
    <w:p w:rsidR="001730AA" w:rsidRDefault="00432793" w:rsidP="009A184F">
      <w:pPr>
        <w:pStyle w:val="BodyText"/>
      </w:pPr>
      <w:r>
        <w:lastRenderedPageBreak/>
        <w:t xml:space="preserve">The above </w:t>
      </w:r>
      <w:r w:rsidR="00CA4F38">
        <w:t xml:space="preserve">agreed methodology </w:t>
      </w:r>
      <w:r>
        <w:t>is used for the coexistence evaluation</w:t>
      </w:r>
      <w:r w:rsidR="00CA4F38">
        <w:t>s</w:t>
      </w:r>
      <w:r>
        <w:t>. Briefly</w:t>
      </w:r>
      <w:r w:rsidR="009A5B5C">
        <w:t>,</w:t>
      </w:r>
      <w:r>
        <w:t xml:space="preserve"> in the Wi-Fi and LAA coexistence scenario, i</w:t>
      </w:r>
      <w:r w:rsidR="009A5B5C">
        <w:t>n</w:t>
      </w:r>
      <w:r>
        <w:t xml:space="preserve"> the first step Operator A and B </w:t>
      </w:r>
      <w:r w:rsidR="009A5B5C">
        <w:t xml:space="preserve">both use </w:t>
      </w:r>
      <w:r>
        <w:t>Wi-Fi. In the second step</w:t>
      </w:r>
      <w:r w:rsidR="009A5B5C">
        <w:t>,</w:t>
      </w:r>
      <w:r>
        <w:t xml:space="preserve"> operator A and its corresponding UEs are replaced by an LAA operator </w:t>
      </w:r>
      <w:r w:rsidR="00622CF6">
        <w:t xml:space="preserve">and LAA UEs </w:t>
      </w:r>
      <w:r>
        <w:t xml:space="preserve">while operator B </w:t>
      </w:r>
      <w:r w:rsidR="00622CF6">
        <w:t>and its UEs remain</w:t>
      </w:r>
      <w:r>
        <w:t xml:space="preserve"> unchanged. </w:t>
      </w:r>
      <w:r w:rsidR="0028603F">
        <w:t>Additionally operator A support</w:t>
      </w:r>
      <w:r w:rsidR="00C35DA1">
        <w:t>s</w:t>
      </w:r>
      <w:r w:rsidR="0028603F">
        <w:t xml:space="preserve"> only DL traffic w</w:t>
      </w:r>
      <w:r w:rsidR="00C35DA1">
        <w:t>hile</w:t>
      </w:r>
      <w:r w:rsidR="0028603F">
        <w:t xml:space="preserve"> both DL and UL traffic are supported by operator B. </w:t>
      </w:r>
      <w:r w:rsidR="00516BFE">
        <w:t>Moreover</w:t>
      </w:r>
      <w:r w:rsidR="00C35DA1">
        <w:t>,</w:t>
      </w:r>
      <w:r w:rsidR="00516BFE">
        <w:t xml:space="preserve"> the licensed </w:t>
      </w:r>
      <w:proofErr w:type="spellStart"/>
      <w:r w:rsidR="00516BFE">
        <w:t>PCell</w:t>
      </w:r>
      <w:proofErr w:type="spellEnd"/>
      <w:r w:rsidR="00516BFE">
        <w:t xml:space="preserve"> carrier is not used in the LAA network. </w:t>
      </w:r>
      <w:r w:rsidR="000A5B1D">
        <w:t xml:space="preserve">More details on the simulation assumptions are </w:t>
      </w:r>
      <w:r w:rsidR="000A5B1D" w:rsidRPr="00CD53B9">
        <w:t>provide</w:t>
      </w:r>
      <w:r w:rsidR="00C35DA1">
        <w:t>d</w:t>
      </w:r>
      <w:r w:rsidR="000A5B1D" w:rsidRPr="00CD53B9">
        <w:t xml:space="preserve"> in the Appendix, Annex A.</w:t>
      </w:r>
    </w:p>
    <w:p w:rsidR="004600A5" w:rsidRDefault="00354A0E" w:rsidP="00C87416">
      <w:pPr>
        <w:pStyle w:val="Heading1"/>
        <w:jc w:val="both"/>
      </w:pPr>
      <w:bookmarkStart w:id="3" w:name="_Ref410305256"/>
      <w:r>
        <w:t>C</w:t>
      </w:r>
      <w:r w:rsidR="00DB318C">
        <w:t xml:space="preserve">oexistence </w:t>
      </w:r>
      <w:r w:rsidR="00A731A6">
        <w:t>E</w:t>
      </w:r>
      <w:r w:rsidR="00DB318C">
        <w:t xml:space="preserve">valuation </w:t>
      </w:r>
      <w:r w:rsidR="00A731A6">
        <w:t>R</w:t>
      </w:r>
      <w:r w:rsidR="00DB318C">
        <w:t>esults</w:t>
      </w:r>
      <w:bookmarkEnd w:id="3"/>
    </w:p>
    <w:p w:rsidR="00250405" w:rsidRDefault="00DB318C" w:rsidP="0091053B">
      <w:pPr>
        <w:pStyle w:val="BodyText"/>
      </w:pPr>
      <w:r>
        <w:t>In this evaluation scenario, t</w:t>
      </w:r>
      <w:r w:rsidRPr="00DB318C">
        <w:t>wo operators deploy X=4 small cells each in the single-floor building sharing Y=1 unlicensed carrier</w:t>
      </w:r>
      <w:r>
        <w:t xml:space="preserve">. </w:t>
      </w:r>
      <w:r w:rsidR="003618B6">
        <w:t>2</w:t>
      </w:r>
      <w:r>
        <w:t>0 UEs for each operator network are modeled.</w:t>
      </w:r>
      <w:r w:rsidR="00692FD5">
        <w:t xml:space="preserve"> </w:t>
      </w:r>
      <w:r w:rsidR="00294759">
        <w:t xml:space="preserve">Operator A supports DL-only traffic while the non-replaced Wi-Fi operator B supports both DL and UL traffic. The results presented in </w:t>
      </w:r>
      <w:r w:rsidR="005B7A82">
        <w:fldChar w:fldCharType="begin"/>
      </w:r>
      <w:r w:rsidR="005B7A82">
        <w:instrText xml:space="preserve"> REF _Ref414656375 \h </w:instrText>
      </w:r>
      <w:r w:rsidR="005B7A82">
        <w:fldChar w:fldCharType="separate"/>
      </w:r>
      <w:r w:rsidR="005B7A82">
        <w:t xml:space="preserve">Figure </w:t>
      </w:r>
      <w:r w:rsidR="005B7A82">
        <w:rPr>
          <w:noProof/>
        </w:rPr>
        <w:t>1</w:t>
      </w:r>
      <w:r w:rsidR="005B7A82">
        <w:fldChar w:fldCharType="end"/>
      </w:r>
      <w:r w:rsidR="005B7A82">
        <w:t xml:space="preserve"> and </w:t>
      </w:r>
      <w:r w:rsidR="005B7A82">
        <w:fldChar w:fldCharType="begin"/>
      </w:r>
      <w:r w:rsidR="005B7A82">
        <w:instrText xml:space="preserve"> REF _Ref414666672 \h </w:instrText>
      </w:r>
      <w:r w:rsidR="005B7A82">
        <w:fldChar w:fldCharType="separate"/>
      </w:r>
      <w:r w:rsidR="005B7A82">
        <w:t xml:space="preserve">Figure </w:t>
      </w:r>
      <w:r w:rsidR="005B7A82">
        <w:rPr>
          <w:noProof/>
        </w:rPr>
        <w:t>2</w:t>
      </w:r>
      <w:r w:rsidR="005B7A82">
        <w:fldChar w:fldCharType="end"/>
      </w:r>
      <w:r w:rsidR="005B7A82">
        <w:t xml:space="preserve"> </w:t>
      </w:r>
      <w:r w:rsidR="00294759">
        <w:t xml:space="preserve">correspond to </w:t>
      </w:r>
      <w:r w:rsidR="00651FEE">
        <w:t>an</w:t>
      </w:r>
      <w:r w:rsidR="00294759">
        <w:t xml:space="preserve"> 80/20 split between DL and UL traffic in the Wi-Fi network B while the results available in </w:t>
      </w:r>
      <w:r w:rsidR="005B7A82">
        <w:fldChar w:fldCharType="begin"/>
      </w:r>
      <w:r w:rsidR="005B7A82">
        <w:instrText xml:space="preserve"> REF _Ref414666695 \h </w:instrText>
      </w:r>
      <w:r w:rsidR="005B7A82">
        <w:fldChar w:fldCharType="separate"/>
      </w:r>
      <w:r w:rsidR="005B7A82">
        <w:t xml:space="preserve">Figure </w:t>
      </w:r>
      <w:r w:rsidR="005B7A82">
        <w:rPr>
          <w:noProof/>
        </w:rPr>
        <w:t>3</w:t>
      </w:r>
      <w:r w:rsidR="005B7A82">
        <w:fldChar w:fldCharType="end"/>
      </w:r>
      <w:r w:rsidR="005B7A82">
        <w:t xml:space="preserve"> </w:t>
      </w:r>
      <w:r w:rsidR="00294759">
        <w:t xml:space="preserve">and </w:t>
      </w:r>
      <w:r w:rsidR="005B7A82">
        <w:fldChar w:fldCharType="begin"/>
      </w:r>
      <w:r w:rsidR="005B7A82">
        <w:instrText xml:space="preserve"> REF _Ref414666702 \h </w:instrText>
      </w:r>
      <w:r w:rsidR="005B7A82">
        <w:fldChar w:fldCharType="separate"/>
      </w:r>
      <w:r w:rsidR="005B7A82">
        <w:t xml:space="preserve">Figure </w:t>
      </w:r>
      <w:r w:rsidR="005B7A82">
        <w:rPr>
          <w:noProof/>
        </w:rPr>
        <w:t>4</w:t>
      </w:r>
      <w:r w:rsidR="005B7A82">
        <w:fldChar w:fldCharType="end"/>
      </w:r>
      <w:r w:rsidR="005B7A82">
        <w:t xml:space="preserve"> </w:t>
      </w:r>
      <w:r w:rsidR="00294759">
        <w:t xml:space="preserve">correspond to </w:t>
      </w:r>
      <w:r w:rsidR="00B96F9C">
        <w:t>a</w:t>
      </w:r>
      <w:r w:rsidR="00294759">
        <w:t xml:space="preserve"> 50/50 split between DL and UL traffic in the Wi-Fi network B. </w:t>
      </w:r>
      <w:r w:rsidR="00B96F9C">
        <w:t>Results are shown for FTP traffic as well as the</w:t>
      </w:r>
      <w:r w:rsidR="00294759">
        <w:t xml:space="preserve"> </w:t>
      </w:r>
      <w:r w:rsidR="00682DE1">
        <w:t xml:space="preserve">mixed traffic </w:t>
      </w:r>
      <w:r w:rsidR="00B96F9C">
        <w:t xml:space="preserve">model </w:t>
      </w:r>
      <w:r w:rsidR="00682DE1">
        <w:t xml:space="preserve">with </w:t>
      </w:r>
      <w:r w:rsidR="00294759">
        <w:t xml:space="preserve">FTP and VoIP </w:t>
      </w:r>
      <w:r w:rsidR="005B7A82">
        <w:t>traffic</w:t>
      </w:r>
      <w:r w:rsidR="00B96F9C">
        <w:t>,</w:t>
      </w:r>
      <w:r w:rsidR="005B7A82">
        <w:t xml:space="preserve"> </w:t>
      </w:r>
      <w:r w:rsidR="00294759">
        <w:t xml:space="preserve">where two additional VoIP traffic UEs are modeled for the </w:t>
      </w:r>
      <w:r w:rsidR="005B7A82">
        <w:t>non-replaced Wi-Fi network</w:t>
      </w:r>
      <w:r w:rsidR="00294759">
        <w:t>.</w:t>
      </w:r>
      <w:r w:rsidR="00641E20">
        <w:t xml:space="preserve"> </w:t>
      </w:r>
      <w:r w:rsidR="00B96F9C">
        <w:t>A</w:t>
      </w:r>
      <w:r w:rsidR="00641E20">
        <w:t>dditional resul</w:t>
      </w:r>
      <w:r w:rsidR="00B96F9C">
        <w:t xml:space="preserve">ts that </w:t>
      </w:r>
      <w:r w:rsidR="00641E20">
        <w:t>provide</w:t>
      </w:r>
      <w:r w:rsidR="00B96F9C">
        <w:t xml:space="preserve"> a comprehensive picture of the observed performance are shown</w:t>
      </w:r>
      <w:r w:rsidR="00641E20">
        <w:t xml:space="preserve"> in the Appendix, Annex B.</w:t>
      </w:r>
    </w:p>
    <w:p w:rsidR="00E416BE" w:rsidRDefault="00D406B8" w:rsidP="00E416BE">
      <w:pPr>
        <w:pStyle w:val="BodyText"/>
        <w:keepNext/>
      </w:pPr>
      <w:r>
        <w:rPr>
          <w:noProof/>
        </w:rPr>
        <w:drawing>
          <wp:inline distT="0" distB="0" distL="0" distR="0" wp14:anchorId="48B9D14E" wp14:editId="1B9F833E">
            <wp:extent cx="2929317" cy="22289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9317" cy="2228964"/>
                    </a:xfrm>
                    <a:prstGeom prst="rect">
                      <a:avLst/>
                    </a:prstGeom>
                    <a:noFill/>
                  </pic:spPr>
                </pic:pic>
              </a:graphicData>
            </a:graphic>
          </wp:inline>
        </w:drawing>
      </w:r>
      <w:r>
        <w:rPr>
          <w:noProof/>
        </w:rPr>
        <w:drawing>
          <wp:inline distT="0" distB="0" distL="0" distR="0" wp14:anchorId="517A9633" wp14:editId="66E0F09A">
            <wp:extent cx="2969777" cy="222642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3722" cy="2229380"/>
                    </a:xfrm>
                    <a:prstGeom prst="rect">
                      <a:avLst/>
                    </a:prstGeom>
                    <a:noFill/>
                  </pic:spPr>
                </pic:pic>
              </a:graphicData>
            </a:graphic>
          </wp:inline>
        </w:drawing>
      </w:r>
    </w:p>
    <w:p w:rsidR="0091053B" w:rsidRDefault="0091053B" w:rsidP="00E416BE">
      <w:pPr>
        <w:pStyle w:val="Caption"/>
        <w:jc w:val="both"/>
      </w:pPr>
      <w:bookmarkStart w:id="4" w:name="_Ref414656375"/>
    </w:p>
    <w:p w:rsidR="0091053B" w:rsidRDefault="0091053B" w:rsidP="00E416BE">
      <w:pPr>
        <w:pStyle w:val="Caption"/>
        <w:jc w:val="both"/>
      </w:pPr>
    </w:p>
    <w:p w:rsidR="00E416BE" w:rsidRPr="0029551F" w:rsidRDefault="00E416BE" w:rsidP="00E416BE">
      <w:pPr>
        <w:pStyle w:val="Caption"/>
        <w:jc w:val="both"/>
        <w:rPr>
          <w:sz w:val="24"/>
        </w:rPr>
      </w:pPr>
      <w:r>
        <w:t xml:space="preserve">Figure </w:t>
      </w:r>
      <w:fldSimple w:instr=" SEQ Figure \* ARABIC ">
        <w:r w:rsidR="00B6134F">
          <w:rPr>
            <w:noProof/>
          </w:rPr>
          <w:t>1</w:t>
        </w:r>
      </w:fldSimple>
      <w:bookmarkEnd w:id="4"/>
      <w:r w:rsidR="00D406B8">
        <w:t>: U</w:t>
      </w:r>
      <w:r>
        <w:t>se</w:t>
      </w:r>
      <w:r w:rsidR="00D406B8">
        <w:t xml:space="preserve">r throughput </w:t>
      </w:r>
      <w:r w:rsidR="0091053B">
        <w:t xml:space="preserve">vs. served traffic per operator per AP </w:t>
      </w:r>
      <w:r w:rsidR="00D406B8">
        <w:t xml:space="preserve">for </w:t>
      </w:r>
      <w:r>
        <w:t>FTP</w:t>
      </w:r>
      <w:r w:rsidR="00D406B8">
        <w:t xml:space="preserve"> traffic with 80/20 split between DL and UL traffic </w:t>
      </w:r>
      <w:r w:rsidR="009A01FC">
        <w:t xml:space="preserve">where </w:t>
      </w:r>
      <w:r w:rsidR="009A01FC">
        <w:rPr>
          <w:rFonts w:ascii="Cambria Math" w:hAnsi="Cambria Math"/>
        </w:rPr>
        <w:t xml:space="preserve">∇ </w:t>
      </w:r>
      <w:r w:rsidR="009A01FC" w:rsidRPr="00C87416">
        <w:t>and</w:t>
      </w:r>
      <w:r w:rsidR="009A01FC">
        <w:rPr>
          <w:rFonts w:ascii="Cambria Math" w:hAnsi="Cambria Math"/>
        </w:rPr>
        <w:t xml:space="preserve"> O </w:t>
      </w:r>
      <w:r w:rsidR="009A01FC" w:rsidRPr="00C87416">
        <w:t>correspond</w:t>
      </w:r>
      <w:r w:rsidR="009A01FC">
        <w:t xml:space="preserve"> to 5%-</w:t>
      </w:r>
      <w:proofErr w:type="spellStart"/>
      <w:r w:rsidR="009A01FC">
        <w:t>ile</w:t>
      </w:r>
      <w:proofErr w:type="spellEnd"/>
      <w:r w:rsidR="009A01FC">
        <w:t xml:space="preserve"> and mean user throughput, respectively</w:t>
      </w:r>
      <w:r>
        <w:t xml:space="preserve">. Operator A network has only DL traffic and Operator B network has DL and UL traffic. For LAA, licensed band </w:t>
      </w:r>
      <w:proofErr w:type="spellStart"/>
      <w:r>
        <w:t>PCell</w:t>
      </w:r>
      <w:proofErr w:type="spellEnd"/>
      <w:r>
        <w:t xml:space="preserve"> is not used for DL traffic. The left and right plots correspond to </w:t>
      </w:r>
      <w:r w:rsidR="00D406B8">
        <w:t>DL and UL user throughput results</w:t>
      </w:r>
      <w:r>
        <w:t>, respectively.</w:t>
      </w:r>
    </w:p>
    <w:p w:rsidR="00E416BE" w:rsidRDefault="00E416BE" w:rsidP="00C87416">
      <w:pPr>
        <w:pStyle w:val="BodyText"/>
      </w:pPr>
    </w:p>
    <w:p w:rsidR="00D406B8" w:rsidRDefault="00D406B8" w:rsidP="00C87416">
      <w:pPr>
        <w:pStyle w:val="BodyText"/>
      </w:pPr>
      <w:r w:rsidRPr="001A4C49">
        <w:rPr>
          <w:noProof/>
        </w:rPr>
        <w:lastRenderedPageBreak/>
        <w:drawing>
          <wp:inline distT="0" distB="0" distL="0" distR="0" wp14:anchorId="68765A6A" wp14:editId="1F77946A">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C87416">
        <w:rPr>
          <w:noProof/>
        </w:rPr>
        <w:drawing>
          <wp:inline distT="0" distB="0" distL="0" distR="0" wp14:anchorId="1C330636" wp14:editId="6C821257">
            <wp:extent cx="2934000" cy="219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p>
    <w:p w:rsidR="00D406B8" w:rsidRPr="0029551F" w:rsidRDefault="00D406B8" w:rsidP="00D406B8">
      <w:pPr>
        <w:pStyle w:val="Caption"/>
        <w:jc w:val="both"/>
        <w:rPr>
          <w:sz w:val="24"/>
        </w:rPr>
      </w:pPr>
      <w:bookmarkStart w:id="5" w:name="_Ref414666672"/>
      <w:r>
        <w:t xml:space="preserve">Figure </w:t>
      </w:r>
      <w:fldSimple w:instr=" SEQ Figure \* ARABIC ">
        <w:r w:rsidR="00B6134F">
          <w:rPr>
            <w:noProof/>
          </w:rPr>
          <w:t>2</w:t>
        </w:r>
      </w:fldSimple>
      <w:bookmarkEnd w:id="5"/>
      <w:r>
        <w:t>: VoIP outage with 80/20 split between DL and UL traffic</w:t>
      </w:r>
      <w:r w:rsidR="00065DCC">
        <w:t xml:space="preserve"> where black and blue lines correspond to </w:t>
      </w:r>
      <w:r w:rsidR="00EF410F">
        <w:t xml:space="preserve">the </w:t>
      </w:r>
      <w:r w:rsidR="00065DCC">
        <w:t xml:space="preserve">non-replaced Wi-Fi </w:t>
      </w:r>
      <w:r w:rsidR="00EF410F">
        <w:t xml:space="preserve">network </w:t>
      </w:r>
      <w:r w:rsidR="00065DCC">
        <w:t xml:space="preserve">coexisting with Wi-Fi and </w:t>
      </w:r>
      <w:r w:rsidR="00EF410F">
        <w:t xml:space="preserve">with </w:t>
      </w:r>
      <w:r w:rsidR="00065DCC">
        <w:t>LAA, respectively</w:t>
      </w:r>
      <w:r>
        <w:t xml:space="preserve">.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results, respectively.</w:t>
      </w:r>
    </w:p>
    <w:p w:rsidR="00D406B8" w:rsidRDefault="00D406B8" w:rsidP="00C87416">
      <w:pPr>
        <w:pStyle w:val="Caption"/>
      </w:pPr>
    </w:p>
    <w:p w:rsidR="00D406B8" w:rsidRDefault="00D406B8" w:rsidP="00C87416"/>
    <w:p w:rsidR="00D406B8" w:rsidRDefault="00065DCC" w:rsidP="00C87416">
      <w:r w:rsidRPr="001A4C49">
        <w:rPr>
          <w:noProof/>
        </w:rPr>
        <w:drawing>
          <wp:inline distT="0" distB="0" distL="0" distR="0" wp14:anchorId="3729DC23" wp14:editId="5BEEFCFC">
            <wp:extent cx="2934000" cy="219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C87416">
        <w:rPr>
          <w:noProof/>
        </w:rPr>
        <w:drawing>
          <wp:inline distT="0" distB="0" distL="0" distR="0" wp14:anchorId="25062F69" wp14:editId="79559DE4">
            <wp:extent cx="2934000" cy="220320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2203200"/>
                    </a:xfrm>
                    <a:prstGeom prst="rect">
                      <a:avLst/>
                    </a:prstGeom>
                    <a:noFill/>
                  </pic:spPr>
                </pic:pic>
              </a:graphicData>
            </a:graphic>
          </wp:inline>
        </w:drawing>
      </w:r>
    </w:p>
    <w:p w:rsidR="00384749" w:rsidRPr="0029551F" w:rsidRDefault="00384749" w:rsidP="00384749">
      <w:pPr>
        <w:pStyle w:val="Caption"/>
        <w:jc w:val="both"/>
        <w:rPr>
          <w:sz w:val="24"/>
        </w:rPr>
      </w:pPr>
      <w:bookmarkStart w:id="6" w:name="_Ref414666695"/>
      <w:r>
        <w:t xml:space="preserve">Figure </w:t>
      </w:r>
      <w:fldSimple w:instr=" SEQ Figure \* ARABIC ">
        <w:r w:rsidR="00B6134F">
          <w:rPr>
            <w:noProof/>
          </w:rPr>
          <w:t>3</w:t>
        </w:r>
      </w:fldSimple>
      <w:bookmarkEnd w:id="6"/>
      <w:r>
        <w:t>: User throughput</w:t>
      </w:r>
      <w:r w:rsidR="0091053B">
        <w:t xml:space="preserve"> vs. served traffic per operator per AP</w:t>
      </w:r>
      <w:r>
        <w:t xml:space="preserve">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throughput results, respectively.</w:t>
      </w:r>
    </w:p>
    <w:p w:rsidR="00384749" w:rsidRDefault="00384749" w:rsidP="00C87416">
      <w:pPr>
        <w:pStyle w:val="Caption"/>
      </w:pPr>
    </w:p>
    <w:p w:rsidR="00384749" w:rsidRDefault="00384749" w:rsidP="00C87416">
      <w:pPr>
        <w:rPr>
          <w:noProof/>
        </w:rPr>
      </w:pPr>
      <w:r w:rsidRPr="001A4C49">
        <w:rPr>
          <w:noProof/>
        </w:rPr>
        <w:lastRenderedPageBreak/>
        <w:drawing>
          <wp:inline distT="0" distB="0" distL="0" distR="0" wp14:anchorId="2C27870A" wp14:editId="03744442">
            <wp:extent cx="2934000" cy="219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384749">
        <w:rPr>
          <w:noProof/>
        </w:rPr>
        <w:t xml:space="preserve"> </w:t>
      </w:r>
      <w:r w:rsidRPr="001A4C49">
        <w:rPr>
          <w:noProof/>
        </w:rPr>
        <w:drawing>
          <wp:inline distT="0" distB="0" distL="0" distR="0" wp14:anchorId="477E02C6" wp14:editId="483D43D1">
            <wp:extent cx="2916000" cy="2185200"/>
            <wp:effectExtent l="0" t="0" r="0" b="5715"/>
            <wp:docPr id="143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p>
    <w:p w:rsidR="00384749" w:rsidRPr="0029551F" w:rsidRDefault="00384749" w:rsidP="00384749">
      <w:pPr>
        <w:pStyle w:val="Caption"/>
        <w:jc w:val="both"/>
        <w:rPr>
          <w:sz w:val="24"/>
        </w:rPr>
      </w:pPr>
      <w:bookmarkStart w:id="7" w:name="_Ref414666702"/>
      <w:r>
        <w:t xml:space="preserve">Figure </w:t>
      </w:r>
      <w:fldSimple w:instr=" SEQ Figure \* ARABIC ">
        <w:r w:rsidR="00B6134F">
          <w:rPr>
            <w:noProof/>
          </w:rPr>
          <w:t>4</w:t>
        </w:r>
      </w:fldSimple>
      <w:bookmarkEnd w:id="7"/>
      <w:r>
        <w:t xml:space="preserve">: VoIP outage with 50/50 split between DL and UL traffic where black and blue lines correspond to </w:t>
      </w:r>
      <w:r w:rsidR="00EF410F">
        <w:t xml:space="preserve">the </w:t>
      </w:r>
      <w:r>
        <w:t xml:space="preserve">non-replaced Wi-Fi coexisting with Wi-Fi and </w:t>
      </w:r>
      <w:r w:rsidR="00EF410F">
        <w:t xml:space="preserve">with </w:t>
      </w:r>
      <w:r>
        <w:t xml:space="preserve">LAA,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w:t>
      </w:r>
      <w:r w:rsidR="00EF410F">
        <w:t xml:space="preserve"> </w:t>
      </w:r>
      <w:r>
        <w:t>results, respectively.</w:t>
      </w:r>
    </w:p>
    <w:p w:rsidR="00384749" w:rsidRPr="00C844AD" w:rsidRDefault="00384749" w:rsidP="00C87416">
      <w:pPr>
        <w:pStyle w:val="Caption"/>
      </w:pPr>
    </w:p>
    <w:p w:rsidR="00A27D79" w:rsidRDefault="00A27D79">
      <w:pPr>
        <w:pStyle w:val="Heading1"/>
      </w:pPr>
      <w:r>
        <w:t>Discussion</w:t>
      </w:r>
    </w:p>
    <w:p w:rsidR="0002256B" w:rsidRDefault="006D6518" w:rsidP="0002256B">
      <w:pPr>
        <w:pStyle w:val="BodyText"/>
      </w:pPr>
      <w:r>
        <w:t xml:space="preserve">The results presented here provide an overview on the coexistence of DL-only LAA </w:t>
      </w:r>
      <w:r w:rsidR="00170F41">
        <w:t>with a Wi-Fi network</w:t>
      </w:r>
      <w:r w:rsidR="00EF410F">
        <w:t xml:space="preserve"> that carries both DL and UL traffic</w:t>
      </w:r>
      <w:r w:rsidR="00170F41">
        <w:t>.</w:t>
      </w:r>
      <w:r>
        <w:t xml:space="preserve"> </w:t>
      </w:r>
      <w:r w:rsidR="007C3500">
        <w:t xml:space="preserve">The system performance results clearly show that not only </w:t>
      </w:r>
      <w:r w:rsidR="00EF410F">
        <w:t xml:space="preserve">does </w:t>
      </w:r>
      <w:r>
        <w:t xml:space="preserve">DL-only </w:t>
      </w:r>
      <w:r w:rsidR="007C3500">
        <w:t>LAA coexists in a fair manner with Wi-Fi but also boosts Wi-Fi performance as compared to the case where two Wi-Fi networks coexist with each other.</w:t>
      </w:r>
      <w:r w:rsidR="00170F41">
        <w:t xml:space="preserve"> </w:t>
      </w:r>
      <w:r w:rsidR="0002256B">
        <w:t>Some of the major elements which make LAA a good neighbor to Wi-Fi in the unlicensed band where both technologies have to share the medium are listed below:</w:t>
      </w:r>
    </w:p>
    <w:p w:rsidR="0002256B" w:rsidRDefault="0002256B" w:rsidP="0002256B">
      <w:pPr>
        <w:pStyle w:val="BodyText"/>
        <w:numPr>
          <w:ilvl w:val="0"/>
          <w:numId w:val="43"/>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02256B" w:rsidRDefault="0002256B" w:rsidP="0002256B">
      <w:pPr>
        <w:pStyle w:val="BodyText"/>
        <w:numPr>
          <w:ilvl w:val="0"/>
          <w:numId w:val="43"/>
        </w:numPr>
      </w:pPr>
      <w:r>
        <w:t>LAA uses the same sensing threshold irrespective of transmissions from LAA or Wi-Fi nodes as opposed to Wi-Fi which uses a higher sensing threshold for LAA as compared to Wi-Fi.</w:t>
      </w:r>
    </w:p>
    <w:p w:rsidR="0002256B" w:rsidRDefault="0002256B" w:rsidP="0002256B">
      <w:pPr>
        <w:pStyle w:val="BodyText"/>
        <w:numPr>
          <w:ilvl w:val="0"/>
          <w:numId w:val="43"/>
        </w:numPr>
      </w:pPr>
      <w:r>
        <w:t xml:space="preserve">The LBT algorithm is a load based algorithm with freeze periods that provides lots of opportunities for Wi-Fi nodes to access the channel. </w:t>
      </w:r>
    </w:p>
    <w:p w:rsidR="00170F41" w:rsidRDefault="00170F41" w:rsidP="007C3500">
      <w:pPr>
        <w:pStyle w:val="BodyText"/>
      </w:pPr>
    </w:p>
    <w:p w:rsidR="006D6518" w:rsidRDefault="008A40F6">
      <w:pPr>
        <w:pStyle w:val="BodyText"/>
      </w:pPr>
      <w:r>
        <w:t>Overall, t</w:t>
      </w:r>
      <w:r w:rsidR="00E93FE0">
        <w:t xml:space="preserve">he results show that </w:t>
      </w:r>
      <w:r w:rsidR="006D6518">
        <w:t xml:space="preserve">DL-only </w:t>
      </w:r>
      <w:r w:rsidR="00E93FE0">
        <w:t xml:space="preserve">LAA does not degrade VoIP and FTP performance of a co-existing </w:t>
      </w:r>
      <w:r w:rsidR="006D6518">
        <w:t xml:space="preserve">UL+DL </w:t>
      </w:r>
      <w:r w:rsidR="00E93FE0">
        <w:t>Wi-Fi network when it is used instead of another Wi-Fi network for the evaluated scenarios.</w:t>
      </w:r>
      <w:r w:rsidR="0002256B">
        <w:t xml:space="preserve"> However another interesting behavior is observed due to the unbalanced DL and UL traffic in coexisting networks which is explained in the following: </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6D6518" w:rsidRDefault="006D6518" w:rsidP="006D6518">
      <w:pPr>
        <w:pStyle w:val="BodyText"/>
        <w:numPr>
          <w:ilvl w:val="0"/>
          <w:numId w:val="52"/>
        </w:numPr>
        <w:overflowPunct w:val="0"/>
        <w:autoSpaceDE w:val="0"/>
        <w:autoSpaceDN w:val="0"/>
        <w:adjustRightInd w:val="0"/>
        <w:textAlignment w:val="baseline"/>
      </w:pPr>
      <w:r>
        <w:t xml:space="preserve">As one of the Wi-Fi networks attempts to serve more and more UL traffic, the performance of the other Wi-Fi network becomes more and more severely degraded, which can be clearly observed </w:t>
      </w:r>
      <w:r>
        <w:lastRenderedPageBreak/>
        <w:t>in the “bending back” of the served traffic for</w:t>
      </w:r>
      <w:r w:rsidR="000B1F10">
        <w:t xml:space="preserve"> the</w:t>
      </w:r>
      <w:r>
        <w:t xml:space="preserve"> Operator </w:t>
      </w:r>
      <w:proofErr w:type="gramStart"/>
      <w:r>
        <w:t>A</w:t>
      </w:r>
      <w:proofErr w:type="gramEnd"/>
      <w:r>
        <w:t xml:space="preserve"> network. This degradation increases as the traffic split shifts towards increased UL traffic in the Wi-Fi network with bidirectional traffic.</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manages to achieve higher served traffic than the </w:t>
      </w:r>
      <w:r w:rsidR="0002256B">
        <w:t>DL</w:t>
      </w:r>
      <w:r>
        <w:t xml:space="preserve">-only LAA network when the offered loads to both networks are identical. </w:t>
      </w:r>
    </w:p>
    <w:p w:rsidR="006D6518" w:rsidRDefault="006D6518" w:rsidP="006D6518">
      <w:pPr>
        <w:pStyle w:val="BodyText"/>
        <w:numPr>
          <w:ilvl w:val="0"/>
          <w:numId w:val="52"/>
        </w:numPr>
        <w:overflowPunct w:val="0"/>
        <w:autoSpaceDE w:val="0"/>
        <w:autoSpaceDN w:val="0"/>
        <w:adjustRightInd w:val="0"/>
        <w:textAlignment w:val="baseline"/>
      </w:pPr>
      <w:r>
        <w:t>As the Wi-Fi network attempts to serve more and more UL traffic, the LAA network performance becomes more and more severely depressed.</w:t>
      </w:r>
    </w:p>
    <w:p w:rsidR="006D6518" w:rsidRDefault="0002256B" w:rsidP="006D6518">
      <w:pPr>
        <w:pStyle w:val="BodyText"/>
      </w:pPr>
      <w:r>
        <w:t>Based on the above discussion, w</w:t>
      </w:r>
      <w:r w:rsidR="006D6518">
        <w:t>e can arrive at the following observation from these evaluation results:</w:t>
      </w:r>
    </w:p>
    <w:p w:rsidR="006D6518" w:rsidRDefault="006D6518" w:rsidP="006D6518">
      <w:pPr>
        <w:pStyle w:val="BodyText"/>
        <w:rPr>
          <w:b/>
        </w:rPr>
      </w:pPr>
      <w:r w:rsidRPr="006C0719">
        <w:rPr>
          <w:b/>
        </w:rPr>
        <w:t>Observation</w:t>
      </w:r>
      <w:r>
        <w:rPr>
          <w:b/>
        </w:rPr>
        <w:t>:</w:t>
      </w:r>
    </w:p>
    <w:p w:rsidR="0002256B" w:rsidRPr="006C7D08" w:rsidRDefault="0002256B" w:rsidP="00C87416">
      <w:pPr>
        <w:pStyle w:val="BodyText"/>
        <w:numPr>
          <w:ilvl w:val="0"/>
          <w:numId w:val="53"/>
        </w:numPr>
        <w:rPr>
          <w:i/>
        </w:rPr>
      </w:pPr>
      <w:r w:rsidRPr="002C70A3">
        <w:rPr>
          <w:i/>
        </w:rPr>
        <w:t xml:space="preserve">DL-only LAA can improve the performance of the FTP and VoIP </w:t>
      </w:r>
      <w:r w:rsidR="006C7D08">
        <w:rPr>
          <w:i/>
        </w:rPr>
        <w:t xml:space="preserve">services </w:t>
      </w:r>
      <w:r w:rsidRPr="002C70A3">
        <w:rPr>
          <w:i/>
        </w:rPr>
        <w:t>of a coexisting UL+DL Wi-Fi network.</w:t>
      </w:r>
    </w:p>
    <w:p w:rsidR="006D6518" w:rsidRPr="00C87416" w:rsidRDefault="006D6518" w:rsidP="00C87416">
      <w:pPr>
        <w:pStyle w:val="BodyText"/>
        <w:numPr>
          <w:ilvl w:val="0"/>
          <w:numId w:val="53"/>
        </w:numPr>
        <w:rPr>
          <w:i/>
        </w:rPr>
      </w:pPr>
      <w:r w:rsidRPr="00C87416">
        <w:rPr>
          <w:i/>
        </w:rPr>
        <w:t>A network with few nodes contending for channel access is found to be able to serve much lower traffic than a co-channel Wi-Fi network with more nodes contending for channel access even with identical offered loads for both networks. The disparity in served traffic increases with the difference between the numbers of nodes contending for channel access in the two networks.</w:t>
      </w:r>
    </w:p>
    <w:p w:rsidR="006E5FAD" w:rsidRDefault="00135323" w:rsidP="00F84F99">
      <w:pPr>
        <w:pStyle w:val="BodyText"/>
      </w:pPr>
      <w:r>
        <w:t>More insights are provided in our companion contribution</w:t>
      </w:r>
      <w:r w:rsidR="006D7FFC">
        <w:t xml:space="preserve"> </w:t>
      </w:r>
      <w:r w:rsidR="006D7FFC">
        <w:fldChar w:fldCharType="begin"/>
      </w:r>
      <w:r w:rsidR="006D7FFC">
        <w:instrText xml:space="preserve"> REF _Ref414668897 \r \h </w:instrText>
      </w:r>
      <w:r w:rsidR="006D7FFC">
        <w:fldChar w:fldCharType="separate"/>
      </w:r>
      <w:r w:rsidR="006D7FFC">
        <w:t>[6]</w:t>
      </w:r>
      <w:r w:rsidR="006D7FFC">
        <w:fldChar w:fldCharType="end"/>
      </w:r>
      <w:r w:rsidR="006C7D08">
        <w:t>.</w:t>
      </w:r>
    </w:p>
    <w:p w:rsidR="002443A0" w:rsidRPr="00E70914" w:rsidRDefault="002443A0" w:rsidP="00DB318C">
      <w:pPr>
        <w:pStyle w:val="Heading1"/>
      </w:pPr>
      <w:r w:rsidRPr="00E70914">
        <w:t>Conclusions</w:t>
      </w:r>
    </w:p>
    <w:p w:rsidR="00135323" w:rsidRDefault="002443A0" w:rsidP="00DB318C">
      <w:pPr>
        <w:pStyle w:val="BodyText"/>
      </w:pPr>
      <w:r w:rsidRPr="00E70914">
        <w:t>In this contribution</w:t>
      </w:r>
      <w:r w:rsidR="00EC6B2B">
        <w:t xml:space="preserve">, we report coexistence evaluation results for </w:t>
      </w:r>
      <w:r w:rsidR="00170F41">
        <w:t xml:space="preserve">DL-only </w:t>
      </w:r>
      <w:r w:rsidR="00EC6B2B">
        <w:t xml:space="preserve">LAA for </w:t>
      </w:r>
      <w:r w:rsidR="001D1D7E">
        <w:t>i</w:t>
      </w:r>
      <w:r w:rsidR="00EC6B2B">
        <w:t>ndoor deployments</w:t>
      </w:r>
      <w:r w:rsidR="00170F41">
        <w:t xml:space="preserve"> when the Wi-Fi network supports both UL and DL traffic where FTP and VoIP traffic can be served </w:t>
      </w:r>
      <w:r w:rsidR="006C7D08">
        <w:t>i</w:t>
      </w:r>
      <w:r w:rsidR="00170F41">
        <w:t xml:space="preserve">n </w:t>
      </w:r>
      <w:r w:rsidR="006C7D08">
        <w:t>either</w:t>
      </w:r>
      <w:r w:rsidR="00170F41">
        <w:t xml:space="preserve"> direction</w:t>
      </w:r>
      <w:r w:rsidR="009F0EAA">
        <w:t>.</w:t>
      </w:r>
      <w:r w:rsidR="00135323">
        <w:t xml:space="preserve"> In these evaluations</w:t>
      </w:r>
      <w:r w:rsidR="006C7D08">
        <w:t>,</w:t>
      </w:r>
      <w:r w:rsidR="00135323">
        <w:t xml:space="preserve"> LAA is not utilizing the licensed band carrier.</w:t>
      </w:r>
      <w:r w:rsidR="009F0EAA">
        <w:t xml:space="preserve"> We have also provided simulation results </w:t>
      </w:r>
      <w:r w:rsidR="00135323">
        <w:t>for different DL and UL</w:t>
      </w:r>
      <w:r w:rsidR="006C7D08">
        <w:t xml:space="preserve"> traffic</w:t>
      </w:r>
      <w:r w:rsidR="00135323">
        <w:t xml:space="preserve"> split in the UL+DL Wi-Fi network</w:t>
      </w:r>
      <w:r w:rsidR="006C7D08">
        <w:t>.</w:t>
      </w:r>
    </w:p>
    <w:p w:rsidR="00DB318C" w:rsidRDefault="009F0EAA" w:rsidP="00DB318C">
      <w:pPr>
        <w:pStyle w:val="BodyText"/>
      </w:pPr>
      <w:r>
        <w:t>Based on the simulation results</w:t>
      </w:r>
      <w:r w:rsidR="0024383D">
        <w:t>,</w:t>
      </w:r>
      <w:r>
        <w:t xml:space="preserve"> we ma</w:t>
      </w:r>
      <w:r w:rsidR="001D1D7E">
        <w:t>k</w:t>
      </w:r>
      <w:r>
        <w:t>e the following observations</w:t>
      </w:r>
      <w:r w:rsidR="00EC6B2B">
        <w:t>:</w:t>
      </w:r>
    </w:p>
    <w:p w:rsidR="006D3B4B" w:rsidRDefault="006D3B4B" w:rsidP="006D3B4B">
      <w:pPr>
        <w:pStyle w:val="BodyText"/>
        <w:rPr>
          <w:b/>
          <w:i/>
        </w:rPr>
      </w:pPr>
      <w:r w:rsidRPr="00A32559">
        <w:rPr>
          <w:b/>
          <w:i/>
        </w:rPr>
        <w:t>Observations:</w:t>
      </w:r>
    </w:p>
    <w:p w:rsidR="00135323" w:rsidRPr="005B28DF" w:rsidRDefault="00135323" w:rsidP="00135323">
      <w:pPr>
        <w:pStyle w:val="BodyText"/>
        <w:numPr>
          <w:ilvl w:val="0"/>
          <w:numId w:val="44"/>
        </w:numPr>
        <w:rPr>
          <w:i/>
        </w:rPr>
      </w:pPr>
      <w:r w:rsidRPr="005B28DF">
        <w:rPr>
          <w:i/>
        </w:rPr>
        <w:t xml:space="preserve">DL-only LAA can improve the performance of the FTP and VoIP </w:t>
      </w:r>
      <w:r w:rsidR="006C7D08">
        <w:rPr>
          <w:i/>
        </w:rPr>
        <w:t xml:space="preserve">services </w:t>
      </w:r>
      <w:r w:rsidRPr="005B28DF">
        <w:rPr>
          <w:i/>
        </w:rPr>
        <w:t>of a coexisting UL+DL Wi-Fi network.</w:t>
      </w:r>
    </w:p>
    <w:p w:rsidR="00135323" w:rsidRPr="00C87416" w:rsidRDefault="00135323" w:rsidP="00C87416">
      <w:pPr>
        <w:pStyle w:val="BodyText"/>
        <w:numPr>
          <w:ilvl w:val="0"/>
          <w:numId w:val="44"/>
        </w:numPr>
        <w:rPr>
          <w:i/>
        </w:rPr>
      </w:pPr>
      <w:r w:rsidRPr="005B28DF">
        <w:rPr>
          <w:i/>
        </w:rPr>
        <w:t>A network with few nodes contending for channel access is found to be able to serve much lower traffic than a co-channel Wi-Fi network with more nodes contending for channel access even with identical offered loads for both networks. The disparity in served traffic increases with the difference between the numbers of nodes contending for channel access in the two networks.</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8" w:name="_Ref410045759"/>
      <w:bookmarkStart w:id="9" w:name="_Ref410036379"/>
      <w:bookmarkStart w:id="10" w:name="_Ref399149024"/>
      <w:r>
        <w:t xml:space="preserve">RP-141664 </w:t>
      </w:r>
      <w:r w:rsidRPr="005579A3">
        <w:t>Study on Licensed-Assisted Access usi</w:t>
      </w:r>
      <w:r>
        <w:t>ng LTE,</w:t>
      </w:r>
      <w:r w:rsidRPr="005579A3">
        <w:t xml:space="preserve"> Ericsson, Qualcomm, Huawei, ALU</w:t>
      </w:r>
      <w:bookmarkEnd w:id="8"/>
      <w:r w:rsidRPr="005579A3">
        <w:t xml:space="preserve"> </w:t>
      </w:r>
    </w:p>
    <w:p w:rsidR="005C3E91" w:rsidRDefault="005C3E91" w:rsidP="005C3E91">
      <w:pPr>
        <w:pStyle w:val="Reference"/>
      </w:pPr>
      <w:bookmarkStart w:id="11" w:name="_Ref410045778"/>
      <w:r>
        <w:t>Chairman’s note</w:t>
      </w:r>
      <w:r w:rsidR="00007061">
        <w:t>s</w:t>
      </w:r>
      <w:r w:rsidR="009A5B5C">
        <w:t>,</w:t>
      </w:r>
      <w:r>
        <w:t xml:space="preserve"> 3GPP RAN1 WG #79</w:t>
      </w:r>
      <w:bookmarkEnd w:id="11"/>
    </w:p>
    <w:p w:rsidR="008145E1" w:rsidRDefault="008145E1" w:rsidP="008145E1">
      <w:pPr>
        <w:pStyle w:val="Reference"/>
      </w:pPr>
      <w:bookmarkStart w:id="12" w:name="_Ref414538122"/>
      <w:bookmarkStart w:id="13" w:name="_Ref410065071"/>
      <w:r w:rsidRPr="00A5188A">
        <w:t>R1-151131 Further details on LBT design in DL for LAA, Ericsson</w:t>
      </w:r>
      <w:bookmarkEnd w:id="12"/>
    </w:p>
    <w:p w:rsidR="00F120D9" w:rsidRDefault="00F120D9" w:rsidP="00DB318C">
      <w:pPr>
        <w:pStyle w:val="Reference"/>
      </w:pPr>
      <w:bookmarkStart w:id="14" w:name="_Ref410319551"/>
      <w:bookmarkEnd w:id="13"/>
      <w:r>
        <w:t>Chairman’s note</w:t>
      </w:r>
      <w:r w:rsidR="009A5B5C">
        <w:t>s,</w:t>
      </w:r>
      <w:r>
        <w:t xml:space="preserve"> 3GPP RAN1 WG#78bis</w:t>
      </w:r>
      <w:bookmarkEnd w:id="14"/>
    </w:p>
    <w:p w:rsidR="006D3147" w:rsidRDefault="002134F3" w:rsidP="002134F3">
      <w:pPr>
        <w:pStyle w:val="Reference"/>
      </w:pPr>
      <w:bookmarkStart w:id="15" w:name="_Ref410045854"/>
      <w:r w:rsidRPr="002134F3">
        <w:t>R1-150955, 3GPP TR36.889 v0.3.1, “Study on Licensed-Assisted Access to Unlicensed Spectrum”</w:t>
      </w:r>
      <w:bookmarkEnd w:id="9"/>
      <w:bookmarkEnd w:id="15"/>
    </w:p>
    <w:p w:rsidR="00135323" w:rsidRPr="00F84F99" w:rsidRDefault="00135323" w:rsidP="009D54C2">
      <w:pPr>
        <w:pStyle w:val="Reference"/>
      </w:pPr>
      <w:bookmarkStart w:id="16" w:name="_Ref414668897"/>
      <w:bookmarkEnd w:id="10"/>
      <w:r>
        <w:t>R1-151130 Discussion on the LBT Protocol, Ericsson</w:t>
      </w:r>
      <w:bookmarkEnd w:id="16"/>
      <w:r>
        <w:tab/>
      </w:r>
    </w:p>
    <w:p w:rsidR="00DB318C" w:rsidRDefault="00DB318C" w:rsidP="00DB318C">
      <w:pPr>
        <w:pStyle w:val="Reference"/>
        <w:numPr>
          <w:ilvl w:val="0"/>
          <w:numId w:val="0"/>
        </w:numPr>
        <w:ind w:left="567" w:hanging="567"/>
      </w:pPr>
    </w:p>
    <w:p w:rsidR="00BF082F" w:rsidRDefault="00BF082F" w:rsidP="00C87416">
      <w:pPr>
        <w:pStyle w:val="Heading1"/>
      </w:pPr>
      <w:bookmarkStart w:id="17" w:name="_Ref414615454"/>
      <w:r>
        <w:lastRenderedPageBreak/>
        <w:t>Appendix</w:t>
      </w:r>
      <w:bookmarkEnd w:id="17"/>
    </w:p>
    <w:p w:rsidR="008145E1" w:rsidRPr="00C87416" w:rsidRDefault="008145E1">
      <w:pPr>
        <w:pStyle w:val="BodyText"/>
        <w:rPr>
          <w:rFonts w:ascii="Helvetica" w:hAnsi="Helvetica" w:cs="Helvetica"/>
          <w:b/>
          <w:sz w:val="28"/>
        </w:rPr>
      </w:pPr>
      <w:r w:rsidRPr="00C87416">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t>[5]</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8145E1" w:rsidRPr="003375D5" w:rsidRDefault="008145E1" w:rsidP="008145E1">
      <w:pPr>
        <w:pStyle w:val="BodyText"/>
      </w:pPr>
      <w:r>
        <w:t xml:space="preserve">Additionally, the LBT algorithm used for LAA is based on the proposed load-based algorithm presented in </w:t>
      </w:r>
      <w:r w:rsidR="000A5B1D">
        <w:fldChar w:fldCharType="begin"/>
      </w:r>
      <w:r w:rsidR="000A5B1D">
        <w:instrText xml:space="preserve"> REF _Ref414538122 \n \h </w:instrText>
      </w:r>
      <w:r w:rsidR="000A5B1D">
        <w:fldChar w:fldCharType="separate"/>
      </w:r>
      <w:r w:rsidR="000A5B1D">
        <w:t>[3]</w:t>
      </w:r>
      <w:r w:rsidR="000A5B1D">
        <w:fldChar w:fldCharType="end"/>
      </w:r>
      <w:r w:rsidR="000A5B1D">
        <w:t xml:space="preserve"> </w:t>
      </w:r>
      <w:r>
        <w:t xml:space="preserve">where the LAA CCA starts and resumes at the </w:t>
      </w:r>
      <w:proofErr w:type="spellStart"/>
      <w:r>
        <w:t>subframe</w:t>
      </w:r>
      <w:proofErr w:type="spellEnd"/>
      <w:r>
        <w:t xml:space="preserve"> boundaries. In more detail, if LBT succeeds before the 4</w:t>
      </w:r>
      <w:r>
        <w:rPr>
          <w:vertAlign w:val="superscript"/>
        </w:rPr>
        <w:t>th</w:t>
      </w:r>
      <w:r>
        <w:t xml:space="preserve"> OFDM symbol in a </w:t>
      </w:r>
      <w:proofErr w:type="spellStart"/>
      <w:r>
        <w:t>subframe</w:t>
      </w:r>
      <w:proofErr w:type="spellEnd"/>
      <w:r w:rsidR="006C7D08">
        <w:t>,</w:t>
      </w:r>
      <w:r>
        <w:t xml:space="preserve"> the channel is occupied by the LAA node by initial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w:t>
      </w:r>
      <w:proofErr w:type="spellStart"/>
      <w:r>
        <w:t>subframe</w:t>
      </w:r>
      <w:proofErr w:type="spellEnd"/>
      <w:r>
        <w:t>. If the LBT fails by the 4</w:t>
      </w:r>
      <w:r w:rsidRPr="003375D5">
        <w:rPr>
          <w:vertAlign w:val="superscript"/>
        </w:rPr>
        <w:t>th</w:t>
      </w:r>
      <w:r>
        <w:t xml:space="preserve"> OFDM symbol in a </w:t>
      </w:r>
      <w:proofErr w:type="spellStart"/>
      <w:r>
        <w:t>subframe</w:t>
      </w:r>
      <w:proofErr w:type="spellEnd"/>
      <w:r>
        <w:t xml:space="preserve">, the random </w:t>
      </w:r>
      <w:proofErr w:type="spellStart"/>
      <w:r>
        <w:t>backoff</w:t>
      </w:r>
      <w:proofErr w:type="spellEnd"/>
      <w:r>
        <w:t xml:space="preserve"> counter is frozen and the CCA is deferred to the next </w:t>
      </w:r>
      <w:proofErr w:type="spellStart"/>
      <w:r>
        <w:t>subframe</w:t>
      </w:r>
      <w:proofErr w:type="spellEnd"/>
      <w:r>
        <w:t xml:space="preserve"> boundary for a freeze period of 11 OFDM symbol where the CCA count down is resumed. A maximum channel occupancy time of 4ms is assumed for LAA. </w:t>
      </w:r>
      <w:r w:rsidRPr="003375D5">
        <w:t>Finally</w:t>
      </w:r>
      <w:r>
        <w:t>,</w:t>
      </w:r>
      <w:r w:rsidRPr="003375D5">
        <w:t xml:space="preserve"> </w:t>
      </w:r>
      <w:r w:rsidR="006470F3">
        <w:fldChar w:fldCharType="begin"/>
      </w:r>
      <w:r w:rsidR="006470F3">
        <w:instrText xml:space="preserve"> REF _Ref414616232 \h </w:instrText>
      </w:r>
      <w:r w:rsidR="006470F3">
        <w:fldChar w:fldCharType="separate"/>
      </w:r>
      <w:r w:rsidR="006470F3">
        <w:t xml:space="preserve">Table </w:t>
      </w:r>
      <w:r w:rsidR="006470F3">
        <w:rPr>
          <w:noProof/>
        </w:rPr>
        <w:t>5</w:t>
      </w:r>
      <w:r w:rsidR="006470F3">
        <w:fldChar w:fldCharType="end"/>
      </w:r>
      <w:r w:rsidR="006470F3">
        <w:t xml:space="preserve"> and </w:t>
      </w:r>
      <w:r w:rsidR="006470F3">
        <w:fldChar w:fldCharType="begin"/>
      </w:r>
      <w:r w:rsidR="006470F3">
        <w:instrText xml:space="preserve"> REF _Ref414616236 \h </w:instrText>
      </w:r>
      <w:r w:rsidR="006470F3">
        <w:fldChar w:fldCharType="separate"/>
      </w:r>
      <w:r w:rsidR="006470F3">
        <w:t xml:space="preserve">Table </w:t>
      </w:r>
      <w:r w:rsidR="006470F3">
        <w:rPr>
          <w:noProof/>
        </w:rPr>
        <w:t>6</w:t>
      </w:r>
      <w:r w:rsidR="006470F3">
        <w:fldChar w:fldCharType="end"/>
      </w:r>
      <w:r w:rsidR="006470F3">
        <w:t xml:space="preserve"> </w:t>
      </w:r>
      <w:r w:rsidRPr="003375D5">
        <w:t>capture our assumptions for Wi-Fi and LAA systems.</w:t>
      </w:r>
    </w:p>
    <w:p w:rsidR="006470F3" w:rsidRDefault="006470F3" w:rsidP="00C87416">
      <w:pPr>
        <w:pStyle w:val="Caption"/>
        <w:keepNext/>
        <w:jc w:val="center"/>
      </w:pPr>
      <w:bookmarkStart w:id="18" w:name="_Ref414616232"/>
      <w:bookmarkStart w:id="19" w:name="_Ref414668832"/>
      <w:r>
        <w:t xml:space="preserve">Table </w:t>
      </w:r>
      <w:fldSimple w:instr=" SEQ Table \* ARABIC ">
        <w:r>
          <w:rPr>
            <w:noProof/>
          </w:rPr>
          <w:t>5</w:t>
        </w:r>
      </w:fldSimple>
      <w:bookmarkEnd w:id="18"/>
      <w:r>
        <w:t>: Additional Wi-Fi system evaluation assumptions</w:t>
      </w:r>
      <w:bookmarkEnd w:id="19"/>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2Tx2Rx in DL, Cross-polarized </w:t>
            </w:r>
          </w:p>
          <w:p w:rsidR="008145E1" w:rsidRPr="00900AC5" w:rsidRDefault="008145E1" w:rsidP="008F22D3">
            <w:pPr>
              <w:pStyle w:val="TAL"/>
            </w:pPr>
            <w:r w:rsidRPr="00900AC5">
              <w:t xml:space="preserve">Baseline: open loop </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384749">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C87416">
              <w:t>-62dBm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w:t>
            </w:r>
            <w:proofErr w:type="spellStart"/>
            <w:r>
              <w:t>netwrok</w:t>
            </w:r>
            <w:proofErr w:type="spellEnd"/>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87416">
      <w:pPr>
        <w:pStyle w:val="Caption"/>
        <w:keepNext/>
        <w:jc w:val="center"/>
      </w:pPr>
      <w:bookmarkStart w:id="20" w:name="_Ref414616236"/>
      <w:r>
        <w:lastRenderedPageBreak/>
        <w:t xml:space="preserve">Table </w:t>
      </w:r>
      <w:fldSimple w:instr=" SEQ Table \* ARABIC ">
        <w:r>
          <w:rPr>
            <w:noProof/>
          </w:rPr>
          <w:t>6</w:t>
        </w:r>
      </w:fldSimple>
      <w:bookmarkEnd w:id="20"/>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2Tx2Rx in DL,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rPr>
                <w:rFonts w:cs="Arial"/>
              </w:rPr>
              <w:t>Based on the minimum interference level while ensuring that each unlicensed carrier is shared by two operators in each cluster</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Pr="008145E1" w:rsidRDefault="008145E1" w:rsidP="008145E1">
      <w:pPr>
        <w:pStyle w:val="BodyText"/>
      </w:pPr>
    </w:p>
    <w:p w:rsidR="00BD207C" w:rsidRDefault="00BD207C" w:rsidP="00BD207C">
      <w:pPr>
        <w:pStyle w:val="BodyText"/>
        <w:rPr>
          <w:rFonts w:ascii="Arial" w:hAnsi="Arial" w:cs="Arial"/>
          <w:b/>
          <w:sz w:val="28"/>
        </w:rPr>
      </w:pPr>
      <w:r w:rsidRPr="00DB318C">
        <w:rPr>
          <w:rFonts w:ascii="Arial" w:hAnsi="Arial" w:cs="Arial"/>
          <w:b/>
          <w:sz w:val="28"/>
        </w:rPr>
        <w:t>Annex</w:t>
      </w:r>
      <w:r w:rsidR="006470F3">
        <w:rPr>
          <w:rFonts w:ascii="Arial" w:hAnsi="Arial" w:cs="Arial"/>
          <w:b/>
          <w:sz w:val="28"/>
        </w:rPr>
        <w:t xml:space="preserve"> B</w:t>
      </w:r>
      <w:r>
        <w:rPr>
          <w:rFonts w:ascii="Arial" w:hAnsi="Arial" w:cs="Arial"/>
          <w:b/>
          <w:sz w:val="28"/>
        </w:rPr>
        <w:t xml:space="preserve">: Additional </w:t>
      </w:r>
      <w:r w:rsidR="00384749">
        <w:rPr>
          <w:rFonts w:ascii="Arial" w:hAnsi="Arial" w:cs="Arial"/>
          <w:b/>
          <w:sz w:val="28"/>
        </w:rPr>
        <w:t>Coexistence Evaluation Results</w:t>
      </w:r>
    </w:p>
    <w:p w:rsidR="00A57C96" w:rsidRDefault="00A57C96" w:rsidP="00BD207C">
      <w:pPr>
        <w:pStyle w:val="BodyText"/>
        <w:rPr>
          <w:rFonts w:ascii="Arial" w:hAnsi="Arial" w:cs="Arial"/>
          <w:b/>
          <w:sz w:val="28"/>
        </w:rPr>
      </w:pPr>
      <w:r w:rsidRPr="00C87416">
        <w:rPr>
          <w:rFonts w:ascii="Arial" w:hAnsi="Arial" w:cs="Arial"/>
          <w:b/>
          <w:noProof/>
          <w:sz w:val="28"/>
        </w:rPr>
        <w:drawing>
          <wp:inline distT="0" distB="0" distL="0" distR="0" wp14:anchorId="786C9783" wp14:editId="78FD72E6">
            <wp:extent cx="2926800" cy="219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pic:spPr>
                </pic:pic>
              </a:graphicData>
            </a:graphic>
          </wp:inline>
        </w:drawing>
      </w:r>
      <w:r w:rsidR="00B6134F" w:rsidRPr="00C87416">
        <w:rPr>
          <w:rFonts w:ascii="Arial" w:hAnsi="Arial" w:cs="Arial"/>
          <w:b/>
          <w:noProof/>
          <w:sz w:val="28"/>
        </w:rPr>
        <w:drawing>
          <wp:inline distT="0" distB="0" distL="0" distR="0" wp14:anchorId="3026ADA4" wp14:editId="56E0328F">
            <wp:extent cx="2934000" cy="219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C87416">
        <w:rPr>
          <w:rFonts w:ascii="Arial" w:hAnsi="Arial" w:cs="Arial"/>
          <w:b/>
          <w:noProof/>
          <w:sz w:val="28"/>
        </w:rPr>
        <w:drawing>
          <wp:inline distT="0" distB="0" distL="0" distR="0" wp14:anchorId="19DA38DD" wp14:editId="63C42DF4">
            <wp:extent cx="2934000" cy="219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C87416">
        <w:rPr>
          <w:rFonts w:ascii="Arial" w:hAnsi="Arial" w:cs="Arial"/>
          <w:b/>
          <w:noProof/>
          <w:sz w:val="28"/>
        </w:rPr>
        <w:drawing>
          <wp:inline distT="0" distB="0" distL="0" distR="0" wp14:anchorId="149277DC" wp14:editId="520CEFD6">
            <wp:extent cx="2876400" cy="215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400" cy="2156400"/>
                    </a:xfrm>
                    <a:prstGeom prst="rect">
                      <a:avLst/>
                    </a:prstGeom>
                    <a:noFill/>
                  </pic:spPr>
                </pic:pic>
              </a:graphicData>
            </a:graphic>
          </wp:inline>
        </w:drawing>
      </w:r>
    </w:p>
    <w:p w:rsidR="00B6134F" w:rsidRDefault="00B6134F" w:rsidP="00C87416">
      <w:pPr>
        <w:pStyle w:val="Caption"/>
      </w:pPr>
      <w:r>
        <w:t xml:space="preserve">Figure </w:t>
      </w:r>
      <w:fldSimple w:instr=" SEQ Figure \* ARABIC ">
        <w:r>
          <w:rPr>
            <w:noProof/>
          </w:rPr>
          <w:t>5</w:t>
        </w:r>
      </w:fldSimple>
      <w:r>
        <w:t xml:space="preserve">: </w:t>
      </w:r>
      <w:r w:rsidR="00A57C96">
        <w:t xml:space="preserve">Ratio of DL served traffic over the offered traffic and </w:t>
      </w:r>
      <w:r>
        <w:t>DL and UL buffer occupancy for the case with 80/20 DL and UL traffic split</w:t>
      </w:r>
    </w:p>
    <w:p w:rsidR="00B6134F" w:rsidRDefault="00B6134F" w:rsidP="00C87416"/>
    <w:p w:rsidR="00B6134F" w:rsidRDefault="00A57C96" w:rsidP="00C87416">
      <w:r w:rsidRPr="00A57C96">
        <w:rPr>
          <w:noProof/>
        </w:rPr>
        <w:lastRenderedPageBreak/>
        <w:drawing>
          <wp:inline distT="0" distB="0" distL="0" distR="0" wp14:anchorId="0ACFAA2A" wp14:editId="5BBFB4F8">
            <wp:extent cx="2916000" cy="2185200"/>
            <wp:effectExtent l="0" t="0" r="0" b="5715"/>
            <wp:docPr id="1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r w:rsidR="00B6134F">
        <w:rPr>
          <w:noProof/>
        </w:rPr>
        <w:drawing>
          <wp:inline distT="0" distB="0" distL="0" distR="0" wp14:anchorId="47C2BBA6" wp14:editId="14A5AF71">
            <wp:extent cx="2934000" cy="219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00B6134F">
        <w:rPr>
          <w:noProof/>
        </w:rPr>
        <w:drawing>
          <wp:inline distT="0" distB="0" distL="0" distR="0" wp14:anchorId="747C6ABD" wp14:editId="6417C25A">
            <wp:extent cx="2934000" cy="219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Pr>
          <w:noProof/>
        </w:rPr>
        <w:drawing>
          <wp:inline distT="0" distB="0" distL="0" distR="0" wp14:anchorId="40A4AC66" wp14:editId="0876A9D6">
            <wp:extent cx="2937600" cy="2203200"/>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7600" cy="2203200"/>
                    </a:xfrm>
                    <a:prstGeom prst="rect">
                      <a:avLst/>
                    </a:prstGeom>
                    <a:noFill/>
                  </pic:spPr>
                </pic:pic>
              </a:graphicData>
            </a:graphic>
          </wp:inline>
        </w:drawing>
      </w:r>
    </w:p>
    <w:p w:rsidR="004A2366" w:rsidRPr="00DB318C" w:rsidRDefault="00B6134F" w:rsidP="00C87416">
      <w:pPr>
        <w:pStyle w:val="Caption"/>
      </w:pPr>
      <w:r>
        <w:t xml:space="preserve">Figure </w:t>
      </w:r>
      <w:fldSimple w:instr=" SEQ Figure \* ARABIC ">
        <w:r>
          <w:rPr>
            <w:noProof/>
          </w:rPr>
          <w:t>6</w:t>
        </w:r>
      </w:fldSimple>
      <w:r>
        <w:t xml:space="preserve">: </w:t>
      </w:r>
      <w:r w:rsidR="00A57C96">
        <w:t xml:space="preserve">Ratio of DL served traffic over the offered traffic and DL and UL buffer occupancy for the case with 50/50 DL and UL traffic split </w:t>
      </w:r>
    </w:p>
    <w:sectPr w:rsidR="004A2366" w:rsidRP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2">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7">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4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1">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50"/>
  </w:num>
  <w:num w:numId="3">
    <w:abstractNumId w:val="13"/>
  </w:num>
  <w:num w:numId="4">
    <w:abstractNumId w:val="20"/>
  </w:num>
  <w:num w:numId="5">
    <w:abstractNumId w:val="26"/>
  </w:num>
  <w:num w:numId="6">
    <w:abstractNumId w:val="49"/>
  </w:num>
  <w:num w:numId="7">
    <w:abstractNumId w:val="39"/>
  </w:num>
  <w:num w:numId="8">
    <w:abstractNumId w:val="18"/>
  </w:num>
  <w:num w:numId="9">
    <w:abstractNumId w:val="17"/>
  </w:num>
  <w:num w:numId="10">
    <w:abstractNumId w:val="8"/>
  </w:num>
  <w:num w:numId="11">
    <w:abstractNumId w:val="45"/>
  </w:num>
  <w:num w:numId="12">
    <w:abstractNumId w:val="1"/>
  </w:num>
  <w:num w:numId="13">
    <w:abstractNumId w:val="12"/>
  </w:num>
  <w:num w:numId="14">
    <w:abstractNumId w:val="7"/>
  </w:num>
  <w:num w:numId="15">
    <w:abstractNumId w:val="4"/>
  </w:num>
  <w:num w:numId="16">
    <w:abstractNumId w:val="44"/>
  </w:num>
  <w:num w:numId="17">
    <w:abstractNumId w:val="29"/>
  </w:num>
  <w:num w:numId="18">
    <w:abstractNumId w:val="5"/>
  </w:num>
  <w:num w:numId="19">
    <w:abstractNumId w:val="6"/>
  </w:num>
  <w:num w:numId="20">
    <w:abstractNumId w:val="3"/>
  </w:num>
  <w:num w:numId="21">
    <w:abstractNumId w:val="42"/>
  </w:num>
  <w:num w:numId="22">
    <w:abstractNumId w:val="36"/>
  </w:num>
  <w:num w:numId="23">
    <w:abstractNumId w:val="22"/>
  </w:num>
  <w:num w:numId="24">
    <w:abstractNumId w:val="48"/>
  </w:num>
  <w:num w:numId="25">
    <w:abstractNumId w:val="35"/>
  </w:num>
  <w:num w:numId="26">
    <w:abstractNumId w:val="25"/>
  </w:num>
  <w:num w:numId="27">
    <w:abstractNumId w:val="38"/>
  </w:num>
  <w:num w:numId="28">
    <w:abstractNumId w:val="51"/>
  </w:num>
  <w:num w:numId="29">
    <w:abstractNumId w:val="0"/>
  </w:num>
  <w:num w:numId="30">
    <w:abstractNumId w:val="27"/>
  </w:num>
  <w:num w:numId="31">
    <w:abstractNumId w:val="9"/>
  </w:num>
  <w:num w:numId="32">
    <w:abstractNumId w:val="10"/>
  </w:num>
  <w:num w:numId="33">
    <w:abstractNumId w:val="43"/>
  </w:num>
  <w:num w:numId="34">
    <w:abstractNumId w:val="24"/>
  </w:num>
  <w:num w:numId="35">
    <w:abstractNumId w:val="37"/>
  </w:num>
  <w:num w:numId="36">
    <w:abstractNumId w:val="19"/>
  </w:num>
  <w:num w:numId="37">
    <w:abstractNumId w:val="30"/>
  </w:num>
  <w:num w:numId="38">
    <w:abstractNumId w:val="34"/>
  </w:num>
  <w:num w:numId="39">
    <w:abstractNumId w:val="16"/>
  </w:num>
  <w:num w:numId="40">
    <w:abstractNumId w:val="23"/>
  </w:num>
  <w:num w:numId="41">
    <w:abstractNumId w:val="14"/>
  </w:num>
  <w:num w:numId="42">
    <w:abstractNumId w:val="11"/>
  </w:num>
  <w:num w:numId="43">
    <w:abstractNumId w:val="33"/>
  </w:num>
  <w:num w:numId="44">
    <w:abstractNumId w:val="40"/>
  </w:num>
  <w:num w:numId="45">
    <w:abstractNumId w:val="47"/>
  </w:num>
  <w:num w:numId="46">
    <w:abstractNumId w:val="46"/>
  </w:num>
  <w:num w:numId="47">
    <w:abstractNumId w:val="15"/>
  </w:num>
  <w:num w:numId="48">
    <w:abstractNumId w:val="28"/>
  </w:num>
  <w:num w:numId="49">
    <w:abstractNumId w:val="41"/>
  </w:num>
  <w:num w:numId="50">
    <w:abstractNumId w:val="32"/>
  </w:num>
  <w:num w:numId="51">
    <w:abstractNumId w:val="31"/>
  </w:num>
  <w:num w:numId="52">
    <w:abstractNumId w:val="2"/>
  </w:num>
  <w:num w:numId="53">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6FFE"/>
    <w:rsid w:val="00020322"/>
    <w:rsid w:val="00020455"/>
    <w:rsid w:val="0002066D"/>
    <w:rsid w:val="0002256B"/>
    <w:rsid w:val="000244CE"/>
    <w:rsid w:val="000251EE"/>
    <w:rsid w:val="000252DC"/>
    <w:rsid w:val="00025356"/>
    <w:rsid w:val="000267B4"/>
    <w:rsid w:val="00026EB0"/>
    <w:rsid w:val="00027A0C"/>
    <w:rsid w:val="00027AD5"/>
    <w:rsid w:val="00046CD7"/>
    <w:rsid w:val="000470C5"/>
    <w:rsid w:val="00051368"/>
    <w:rsid w:val="00054952"/>
    <w:rsid w:val="00055064"/>
    <w:rsid w:val="000552B7"/>
    <w:rsid w:val="00055540"/>
    <w:rsid w:val="00055DF4"/>
    <w:rsid w:val="00057FE0"/>
    <w:rsid w:val="00060844"/>
    <w:rsid w:val="0006542C"/>
    <w:rsid w:val="00065DCC"/>
    <w:rsid w:val="000666BA"/>
    <w:rsid w:val="00073823"/>
    <w:rsid w:val="000813EE"/>
    <w:rsid w:val="0008449E"/>
    <w:rsid w:val="00094096"/>
    <w:rsid w:val="00095565"/>
    <w:rsid w:val="00096B91"/>
    <w:rsid w:val="000A5208"/>
    <w:rsid w:val="000A5B1D"/>
    <w:rsid w:val="000A6C5C"/>
    <w:rsid w:val="000B1F10"/>
    <w:rsid w:val="000B27DD"/>
    <w:rsid w:val="000B422F"/>
    <w:rsid w:val="000C0B06"/>
    <w:rsid w:val="000C2A6F"/>
    <w:rsid w:val="000C58B4"/>
    <w:rsid w:val="000C6BAD"/>
    <w:rsid w:val="000D0231"/>
    <w:rsid w:val="000D1218"/>
    <w:rsid w:val="000D7DCA"/>
    <w:rsid w:val="000E2666"/>
    <w:rsid w:val="000E344A"/>
    <w:rsid w:val="000E3536"/>
    <w:rsid w:val="000E3A12"/>
    <w:rsid w:val="000E4635"/>
    <w:rsid w:val="000F2C41"/>
    <w:rsid w:val="000F4FEB"/>
    <w:rsid w:val="000F6AB3"/>
    <w:rsid w:val="00100CA6"/>
    <w:rsid w:val="00102DA6"/>
    <w:rsid w:val="00106222"/>
    <w:rsid w:val="00111612"/>
    <w:rsid w:val="00112A93"/>
    <w:rsid w:val="00130933"/>
    <w:rsid w:val="00131938"/>
    <w:rsid w:val="001321D7"/>
    <w:rsid w:val="00132C22"/>
    <w:rsid w:val="00135323"/>
    <w:rsid w:val="00135566"/>
    <w:rsid w:val="0014401D"/>
    <w:rsid w:val="001477CA"/>
    <w:rsid w:val="00152C35"/>
    <w:rsid w:val="00154B1C"/>
    <w:rsid w:val="001563B2"/>
    <w:rsid w:val="0015732F"/>
    <w:rsid w:val="00157CAD"/>
    <w:rsid w:val="00161864"/>
    <w:rsid w:val="0016249F"/>
    <w:rsid w:val="00170F41"/>
    <w:rsid w:val="001730AA"/>
    <w:rsid w:val="0017385D"/>
    <w:rsid w:val="00186916"/>
    <w:rsid w:val="001871C3"/>
    <w:rsid w:val="001904D4"/>
    <w:rsid w:val="00193560"/>
    <w:rsid w:val="0019497C"/>
    <w:rsid w:val="001A06AC"/>
    <w:rsid w:val="001A1CE6"/>
    <w:rsid w:val="001A1FD1"/>
    <w:rsid w:val="001A2F5C"/>
    <w:rsid w:val="001A4C49"/>
    <w:rsid w:val="001B0DC3"/>
    <w:rsid w:val="001B48AC"/>
    <w:rsid w:val="001B4ED4"/>
    <w:rsid w:val="001C12A4"/>
    <w:rsid w:val="001C3E71"/>
    <w:rsid w:val="001C720F"/>
    <w:rsid w:val="001D0668"/>
    <w:rsid w:val="001D1A2F"/>
    <w:rsid w:val="001D1D7E"/>
    <w:rsid w:val="001D2BB9"/>
    <w:rsid w:val="001D59B0"/>
    <w:rsid w:val="001E09F0"/>
    <w:rsid w:val="001E1170"/>
    <w:rsid w:val="001E278D"/>
    <w:rsid w:val="001E37E0"/>
    <w:rsid w:val="001F0A42"/>
    <w:rsid w:val="001F3B43"/>
    <w:rsid w:val="001F52EF"/>
    <w:rsid w:val="00201319"/>
    <w:rsid w:val="00210475"/>
    <w:rsid w:val="0021181D"/>
    <w:rsid w:val="002134F3"/>
    <w:rsid w:val="00214DAA"/>
    <w:rsid w:val="00215577"/>
    <w:rsid w:val="00216EA4"/>
    <w:rsid w:val="002179D0"/>
    <w:rsid w:val="0022142E"/>
    <w:rsid w:val="00225D43"/>
    <w:rsid w:val="00226323"/>
    <w:rsid w:val="00226330"/>
    <w:rsid w:val="00226D84"/>
    <w:rsid w:val="002343EE"/>
    <w:rsid w:val="00234689"/>
    <w:rsid w:val="0024359C"/>
    <w:rsid w:val="0024383D"/>
    <w:rsid w:val="002443A0"/>
    <w:rsid w:val="002474A2"/>
    <w:rsid w:val="00247C92"/>
    <w:rsid w:val="00250405"/>
    <w:rsid w:val="0025141A"/>
    <w:rsid w:val="00251837"/>
    <w:rsid w:val="00254054"/>
    <w:rsid w:val="0025534B"/>
    <w:rsid w:val="002574CA"/>
    <w:rsid w:val="00260907"/>
    <w:rsid w:val="00263EEB"/>
    <w:rsid w:val="00271596"/>
    <w:rsid w:val="00273F0F"/>
    <w:rsid w:val="0028095B"/>
    <w:rsid w:val="0028603F"/>
    <w:rsid w:val="00286CC0"/>
    <w:rsid w:val="002900AE"/>
    <w:rsid w:val="0029141C"/>
    <w:rsid w:val="00293A05"/>
    <w:rsid w:val="00294112"/>
    <w:rsid w:val="00294759"/>
    <w:rsid w:val="00296698"/>
    <w:rsid w:val="002A0B9C"/>
    <w:rsid w:val="002A5EDC"/>
    <w:rsid w:val="002B0B71"/>
    <w:rsid w:val="002B345D"/>
    <w:rsid w:val="002B4FF6"/>
    <w:rsid w:val="002C1898"/>
    <w:rsid w:val="002C2293"/>
    <w:rsid w:val="002D1E74"/>
    <w:rsid w:val="002D4655"/>
    <w:rsid w:val="002D6948"/>
    <w:rsid w:val="002E2596"/>
    <w:rsid w:val="002F4563"/>
    <w:rsid w:val="002F6E9F"/>
    <w:rsid w:val="00301B83"/>
    <w:rsid w:val="003047F8"/>
    <w:rsid w:val="00304E57"/>
    <w:rsid w:val="00305358"/>
    <w:rsid w:val="003108A3"/>
    <w:rsid w:val="00313352"/>
    <w:rsid w:val="00314348"/>
    <w:rsid w:val="00315917"/>
    <w:rsid w:val="00315954"/>
    <w:rsid w:val="00316C72"/>
    <w:rsid w:val="00320271"/>
    <w:rsid w:val="00320DD2"/>
    <w:rsid w:val="00320F89"/>
    <w:rsid w:val="00326A7A"/>
    <w:rsid w:val="003322BA"/>
    <w:rsid w:val="0033326A"/>
    <w:rsid w:val="003332F3"/>
    <w:rsid w:val="00333526"/>
    <w:rsid w:val="00334A50"/>
    <w:rsid w:val="00340F55"/>
    <w:rsid w:val="00345559"/>
    <w:rsid w:val="0035112D"/>
    <w:rsid w:val="00352181"/>
    <w:rsid w:val="00354A0E"/>
    <w:rsid w:val="00357BFF"/>
    <w:rsid w:val="003618B6"/>
    <w:rsid w:val="00365079"/>
    <w:rsid w:val="00365C1E"/>
    <w:rsid w:val="003666F9"/>
    <w:rsid w:val="00366D7B"/>
    <w:rsid w:val="00367170"/>
    <w:rsid w:val="003736D3"/>
    <w:rsid w:val="003778CF"/>
    <w:rsid w:val="00384749"/>
    <w:rsid w:val="003900C1"/>
    <w:rsid w:val="0039060C"/>
    <w:rsid w:val="00393F38"/>
    <w:rsid w:val="0039572E"/>
    <w:rsid w:val="003A2B98"/>
    <w:rsid w:val="003B0855"/>
    <w:rsid w:val="003C075E"/>
    <w:rsid w:val="003C477C"/>
    <w:rsid w:val="003C74FB"/>
    <w:rsid w:val="003D0983"/>
    <w:rsid w:val="003D3E19"/>
    <w:rsid w:val="003D4B48"/>
    <w:rsid w:val="003D6D05"/>
    <w:rsid w:val="003E251F"/>
    <w:rsid w:val="003E2FDE"/>
    <w:rsid w:val="003E593D"/>
    <w:rsid w:val="003E5BDE"/>
    <w:rsid w:val="003F7679"/>
    <w:rsid w:val="00406C00"/>
    <w:rsid w:val="00422638"/>
    <w:rsid w:val="00425431"/>
    <w:rsid w:val="00432793"/>
    <w:rsid w:val="00434B62"/>
    <w:rsid w:val="004364A3"/>
    <w:rsid w:val="004372F5"/>
    <w:rsid w:val="00437FF8"/>
    <w:rsid w:val="00440945"/>
    <w:rsid w:val="00441D49"/>
    <w:rsid w:val="004421B1"/>
    <w:rsid w:val="00443338"/>
    <w:rsid w:val="00450532"/>
    <w:rsid w:val="0045472A"/>
    <w:rsid w:val="00454A97"/>
    <w:rsid w:val="004600A5"/>
    <w:rsid w:val="004603AF"/>
    <w:rsid w:val="0046093E"/>
    <w:rsid w:val="00467870"/>
    <w:rsid w:val="004679F6"/>
    <w:rsid w:val="00467D8D"/>
    <w:rsid w:val="00474129"/>
    <w:rsid w:val="00476181"/>
    <w:rsid w:val="00482B25"/>
    <w:rsid w:val="00482BC4"/>
    <w:rsid w:val="004858E4"/>
    <w:rsid w:val="00487B5D"/>
    <w:rsid w:val="004909D3"/>
    <w:rsid w:val="0049209A"/>
    <w:rsid w:val="00492FBB"/>
    <w:rsid w:val="004935FB"/>
    <w:rsid w:val="00496F77"/>
    <w:rsid w:val="004A2366"/>
    <w:rsid w:val="004A3A68"/>
    <w:rsid w:val="004B1D9C"/>
    <w:rsid w:val="004B204D"/>
    <w:rsid w:val="004B2F3C"/>
    <w:rsid w:val="004B51EA"/>
    <w:rsid w:val="004B5565"/>
    <w:rsid w:val="004B740D"/>
    <w:rsid w:val="004B767F"/>
    <w:rsid w:val="004C49F9"/>
    <w:rsid w:val="004C6463"/>
    <w:rsid w:val="004C7974"/>
    <w:rsid w:val="004D3CE8"/>
    <w:rsid w:val="004D56E4"/>
    <w:rsid w:val="004D5722"/>
    <w:rsid w:val="004D5B94"/>
    <w:rsid w:val="004E158C"/>
    <w:rsid w:val="004E6145"/>
    <w:rsid w:val="004F0641"/>
    <w:rsid w:val="004F0711"/>
    <w:rsid w:val="004F3F73"/>
    <w:rsid w:val="005017D1"/>
    <w:rsid w:val="0050484D"/>
    <w:rsid w:val="00504A7C"/>
    <w:rsid w:val="00506A6E"/>
    <w:rsid w:val="00507563"/>
    <w:rsid w:val="00510FB3"/>
    <w:rsid w:val="00511CC2"/>
    <w:rsid w:val="00513103"/>
    <w:rsid w:val="005141BA"/>
    <w:rsid w:val="0051482C"/>
    <w:rsid w:val="005152A8"/>
    <w:rsid w:val="00516BFE"/>
    <w:rsid w:val="00523702"/>
    <w:rsid w:val="0052663E"/>
    <w:rsid w:val="00532C45"/>
    <w:rsid w:val="00534801"/>
    <w:rsid w:val="005416F2"/>
    <w:rsid w:val="00543E28"/>
    <w:rsid w:val="00544D6B"/>
    <w:rsid w:val="00546E82"/>
    <w:rsid w:val="0055035A"/>
    <w:rsid w:val="00552C6B"/>
    <w:rsid w:val="00554BE5"/>
    <w:rsid w:val="005579A3"/>
    <w:rsid w:val="0056220A"/>
    <w:rsid w:val="00562290"/>
    <w:rsid w:val="00570233"/>
    <w:rsid w:val="005707CA"/>
    <w:rsid w:val="00570E60"/>
    <w:rsid w:val="00573490"/>
    <w:rsid w:val="0057362A"/>
    <w:rsid w:val="00573C54"/>
    <w:rsid w:val="00584DB0"/>
    <w:rsid w:val="00594573"/>
    <w:rsid w:val="00596D94"/>
    <w:rsid w:val="005A0116"/>
    <w:rsid w:val="005A173E"/>
    <w:rsid w:val="005A2875"/>
    <w:rsid w:val="005A772A"/>
    <w:rsid w:val="005B0CB7"/>
    <w:rsid w:val="005B157E"/>
    <w:rsid w:val="005B27C0"/>
    <w:rsid w:val="005B360C"/>
    <w:rsid w:val="005B7A82"/>
    <w:rsid w:val="005C3E91"/>
    <w:rsid w:val="005C5F43"/>
    <w:rsid w:val="005C5F94"/>
    <w:rsid w:val="005D078B"/>
    <w:rsid w:val="005D20A4"/>
    <w:rsid w:val="005D345D"/>
    <w:rsid w:val="005D4F86"/>
    <w:rsid w:val="005D67E8"/>
    <w:rsid w:val="005E359F"/>
    <w:rsid w:val="005E57D0"/>
    <w:rsid w:val="005E5AD6"/>
    <w:rsid w:val="005E74B8"/>
    <w:rsid w:val="005F2567"/>
    <w:rsid w:val="005F384B"/>
    <w:rsid w:val="005F7F97"/>
    <w:rsid w:val="00600464"/>
    <w:rsid w:val="00602971"/>
    <w:rsid w:val="0060696D"/>
    <w:rsid w:val="00611897"/>
    <w:rsid w:val="006142B5"/>
    <w:rsid w:val="006202FA"/>
    <w:rsid w:val="00622B6C"/>
    <w:rsid w:val="00622CF6"/>
    <w:rsid w:val="00623F15"/>
    <w:rsid w:val="00623FE9"/>
    <w:rsid w:val="0062413F"/>
    <w:rsid w:val="00624903"/>
    <w:rsid w:val="00624FBF"/>
    <w:rsid w:val="0063497A"/>
    <w:rsid w:val="00636186"/>
    <w:rsid w:val="006375EF"/>
    <w:rsid w:val="00641E20"/>
    <w:rsid w:val="006423C0"/>
    <w:rsid w:val="00642CFB"/>
    <w:rsid w:val="00645C09"/>
    <w:rsid w:val="006470F3"/>
    <w:rsid w:val="00650228"/>
    <w:rsid w:val="00651FEE"/>
    <w:rsid w:val="0065237F"/>
    <w:rsid w:val="00657BC1"/>
    <w:rsid w:val="00663289"/>
    <w:rsid w:val="00667240"/>
    <w:rsid w:val="006714A8"/>
    <w:rsid w:val="0067390D"/>
    <w:rsid w:val="00680EA2"/>
    <w:rsid w:val="00681874"/>
    <w:rsid w:val="00682DE1"/>
    <w:rsid w:val="00686D90"/>
    <w:rsid w:val="006915A9"/>
    <w:rsid w:val="00692CAA"/>
    <w:rsid w:val="00692D31"/>
    <w:rsid w:val="00692FD5"/>
    <w:rsid w:val="006A1EB2"/>
    <w:rsid w:val="006B0837"/>
    <w:rsid w:val="006B1AEA"/>
    <w:rsid w:val="006B4570"/>
    <w:rsid w:val="006C1987"/>
    <w:rsid w:val="006C3B74"/>
    <w:rsid w:val="006C4D06"/>
    <w:rsid w:val="006C7D08"/>
    <w:rsid w:val="006D0BF7"/>
    <w:rsid w:val="006D3147"/>
    <w:rsid w:val="006D3B4B"/>
    <w:rsid w:val="006D6518"/>
    <w:rsid w:val="006D7FFC"/>
    <w:rsid w:val="006E5FAD"/>
    <w:rsid w:val="006E721F"/>
    <w:rsid w:val="006E7BA7"/>
    <w:rsid w:val="006F22EA"/>
    <w:rsid w:val="006F29BD"/>
    <w:rsid w:val="006F544D"/>
    <w:rsid w:val="006F66D1"/>
    <w:rsid w:val="00703134"/>
    <w:rsid w:val="00703951"/>
    <w:rsid w:val="007059C4"/>
    <w:rsid w:val="0071305B"/>
    <w:rsid w:val="007256A7"/>
    <w:rsid w:val="00725CCB"/>
    <w:rsid w:val="00725F4F"/>
    <w:rsid w:val="00726465"/>
    <w:rsid w:val="0072775D"/>
    <w:rsid w:val="00730454"/>
    <w:rsid w:val="007313E9"/>
    <w:rsid w:val="007335E5"/>
    <w:rsid w:val="00735675"/>
    <w:rsid w:val="00735DB3"/>
    <w:rsid w:val="00737770"/>
    <w:rsid w:val="00741C50"/>
    <w:rsid w:val="00744253"/>
    <w:rsid w:val="007456C0"/>
    <w:rsid w:val="00746BBD"/>
    <w:rsid w:val="00747D16"/>
    <w:rsid w:val="00750759"/>
    <w:rsid w:val="007526C5"/>
    <w:rsid w:val="007538D3"/>
    <w:rsid w:val="007556EC"/>
    <w:rsid w:val="00761FC3"/>
    <w:rsid w:val="007637DA"/>
    <w:rsid w:val="00764147"/>
    <w:rsid w:val="007667FD"/>
    <w:rsid w:val="00770BC1"/>
    <w:rsid w:val="00770D08"/>
    <w:rsid w:val="007734A4"/>
    <w:rsid w:val="00774592"/>
    <w:rsid w:val="0077497D"/>
    <w:rsid w:val="007778CA"/>
    <w:rsid w:val="00782AE6"/>
    <w:rsid w:val="007843A9"/>
    <w:rsid w:val="00795B5F"/>
    <w:rsid w:val="007A19DD"/>
    <w:rsid w:val="007A269B"/>
    <w:rsid w:val="007B06CD"/>
    <w:rsid w:val="007B1C54"/>
    <w:rsid w:val="007B6A80"/>
    <w:rsid w:val="007C3500"/>
    <w:rsid w:val="007C50FA"/>
    <w:rsid w:val="007C6B84"/>
    <w:rsid w:val="007D6D4F"/>
    <w:rsid w:val="007E462C"/>
    <w:rsid w:val="007E4D40"/>
    <w:rsid w:val="007E726F"/>
    <w:rsid w:val="007F04FD"/>
    <w:rsid w:val="007F2176"/>
    <w:rsid w:val="007F344D"/>
    <w:rsid w:val="008056E3"/>
    <w:rsid w:val="008061C1"/>
    <w:rsid w:val="00806AEC"/>
    <w:rsid w:val="00807FB0"/>
    <w:rsid w:val="008105ED"/>
    <w:rsid w:val="0081098A"/>
    <w:rsid w:val="0081347C"/>
    <w:rsid w:val="00813A2E"/>
    <w:rsid w:val="00813F2F"/>
    <w:rsid w:val="008145E1"/>
    <w:rsid w:val="0081482F"/>
    <w:rsid w:val="008149DB"/>
    <w:rsid w:val="008215B7"/>
    <w:rsid w:val="0082333F"/>
    <w:rsid w:val="00832BD1"/>
    <w:rsid w:val="00835D68"/>
    <w:rsid w:val="008404F6"/>
    <w:rsid w:val="00840970"/>
    <w:rsid w:val="00841267"/>
    <w:rsid w:val="008454A0"/>
    <w:rsid w:val="00846976"/>
    <w:rsid w:val="0085564C"/>
    <w:rsid w:val="00855737"/>
    <w:rsid w:val="00861197"/>
    <w:rsid w:val="00864655"/>
    <w:rsid w:val="008669F5"/>
    <w:rsid w:val="00871DFA"/>
    <w:rsid w:val="00876650"/>
    <w:rsid w:val="00877679"/>
    <w:rsid w:val="00883142"/>
    <w:rsid w:val="00891D97"/>
    <w:rsid w:val="00893D93"/>
    <w:rsid w:val="00894456"/>
    <w:rsid w:val="008949C5"/>
    <w:rsid w:val="008A2588"/>
    <w:rsid w:val="008A40F6"/>
    <w:rsid w:val="008A47C5"/>
    <w:rsid w:val="008B60A3"/>
    <w:rsid w:val="008C42BA"/>
    <w:rsid w:val="008C5467"/>
    <w:rsid w:val="008C7B5B"/>
    <w:rsid w:val="008D1F6A"/>
    <w:rsid w:val="008E3DDD"/>
    <w:rsid w:val="008E5B69"/>
    <w:rsid w:val="008E78FB"/>
    <w:rsid w:val="008F15F3"/>
    <w:rsid w:val="008F22D3"/>
    <w:rsid w:val="009026C8"/>
    <w:rsid w:val="00904C74"/>
    <w:rsid w:val="0091053B"/>
    <w:rsid w:val="00910629"/>
    <w:rsid w:val="00910CDD"/>
    <w:rsid w:val="009112D6"/>
    <w:rsid w:val="0091245C"/>
    <w:rsid w:val="00921565"/>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67CCC"/>
    <w:rsid w:val="00970982"/>
    <w:rsid w:val="009764E1"/>
    <w:rsid w:val="009832DA"/>
    <w:rsid w:val="00983434"/>
    <w:rsid w:val="00985F4A"/>
    <w:rsid w:val="009874E1"/>
    <w:rsid w:val="00990965"/>
    <w:rsid w:val="00991A83"/>
    <w:rsid w:val="00993F98"/>
    <w:rsid w:val="00994867"/>
    <w:rsid w:val="00994FFD"/>
    <w:rsid w:val="009A01FC"/>
    <w:rsid w:val="009A184F"/>
    <w:rsid w:val="009A3E6E"/>
    <w:rsid w:val="009A5B5C"/>
    <w:rsid w:val="009A6E60"/>
    <w:rsid w:val="009B001B"/>
    <w:rsid w:val="009B131A"/>
    <w:rsid w:val="009B3249"/>
    <w:rsid w:val="009B6513"/>
    <w:rsid w:val="009B7337"/>
    <w:rsid w:val="009B7508"/>
    <w:rsid w:val="009B7D53"/>
    <w:rsid w:val="009C104C"/>
    <w:rsid w:val="009C3E4D"/>
    <w:rsid w:val="009C3F6D"/>
    <w:rsid w:val="009C419F"/>
    <w:rsid w:val="009D11C7"/>
    <w:rsid w:val="009D1270"/>
    <w:rsid w:val="009D14B6"/>
    <w:rsid w:val="009D389E"/>
    <w:rsid w:val="009D4F00"/>
    <w:rsid w:val="009D54C2"/>
    <w:rsid w:val="009E0594"/>
    <w:rsid w:val="009E1FF5"/>
    <w:rsid w:val="009E46E5"/>
    <w:rsid w:val="009E6935"/>
    <w:rsid w:val="009F0EAA"/>
    <w:rsid w:val="009F6461"/>
    <w:rsid w:val="00A05F14"/>
    <w:rsid w:val="00A05F49"/>
    <w:rsid w:val="00A11A66"/>
    <w:rsid w:val="00A12F8F"/>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B45"/>
    <w:rsid w:val="00A562B7"/>
    <w:rsid w:val="00A57C96"/>
    <w:rsid w:val="00A66B2C"/>
    <w:rsid w:val="00A70CC5"/>
    <w:rsid w:val="00A718A6"/>
    <w:rsid w:val="00A731A6"/>
    <w:rsid w:val="00A808CF"/>
    <w:rsid w:val="00A811D3"/>
    <w:rsid w:val="00A84A3D"/>
    <w:rsid w:val="00A87783"/>
    <w:rsid w:val="00A87F16"/>
    <w:rsid w:val="00A94861"/>
    <w:rsid w:val="00A9673D"/>
    <w:rsid w:val="00AA2E04"/>
    <w:rsid w:val="00AA6854"/>
    <w:rsid w:val="00AB0FE6"/>
    <w:rsid w:val="00AB18AB"/>
    <w:rsid w:val="00AB2164"/>
    <w:rsid w:val="00AB2387"/>
    <w:rsid w:val="00AC04D7"/>
    <w:rsid w:val="00AC4C62"/>
    <w:rsid w:val="00AC5152"/>
    <w:rsid w:val="00AC79DC"/>
    <w:rsid w:val="00AD0337"/>
    <w:rsid w:val="00AD17FA"/>
    <w:rsid w:val="00AE1811"/>
    <w:rsid w:val="00AE59EB"/>
    <w:rsid w:val="00AF35D2"/>
    <w:rsid w:val="00AF641B"/>
    <w:rsid w:val="00AF6456"/>
    <w:rsid w:val="00B01401"/>
    <w:rsid w:val="00B04071"/>
    <w:rsid w:val="00B056E1"/>
    <w:rsid w:val="00B05F4A"/>
    <w:rsid w:val="00B06BAF"/>
    <w:rsid w:val="00B100B4"/>
    <w:rsid w:val="00B11970"/>
    <w:rsid w:val="00B1343D"/>
    <w:rsid w:val="00B14C8B"/>
    <w:rsid w:val="00B14E8C"/>
    <w:rsid w:val="00B16327"/>
    <w:rsid w:val="00B17736"/>
    <w:rsid w:val="00B20BAD"/>
    <w:rsid w:val="00B21B7E"/>
    <w:rsid w:val="00B24393"/>
    <w:rsid w:val="00B33466"/>
    <w:rsid w:val="00B448CC"/>
    <w:rsid w:val="00B47DCD"/>
    <w:rsid w:val="00B50BA4"/>
    <w:rsid w:val="00B54A84"/>
    <w:rsid w:val="00B55301"/>
    <w:rsid w:val="00B6134F"/>
    <w:rsid w:val="00B63214"/>
    <w:rsid w:val="00B63948"/>
    <w:rsid w:val="00B64A3E"/>
    <w:rsid w:val="00B661E1"/>
    <w:rsid w:val="00B66A4B"/>
    <w:rsid w:val="00B70523"/>
    <w:rsid w:val="00B70BCD"/>
    <w:rsid w:val="00B75C00"/>
    <w:rsid w:val="00B75C21"/>
    <w:rsid w:val="00B807C6"/>
    <w:rsid w:val="00B81C44"/>
    <w:rsid w:val="00B830C5"/>
    <w:rsid w:val="00B90F44"/>
    <w:rsid w:val="00B93118"/>
    <w:rsid w:val="00B935B2"/>
    <w:rsid w:val="00B95BA2"/>
    <w:rsid w:val="00B960ED"/>
    <w:rsid w:val="00B96F9C"/>
    <w:rsid w:val="00BA0E13"/>
    <w:rsid w:val="00BB1D57"/>
    <w:rsid w:val="00BB305D"/>
    <w:rsid w:val="00BB316F"/>
    <w:rsid w:val="00BC1DDB"/>
    <w:rsid w:val="00BC2A47"/>
    <w:rsid w:val="00BC453B"/>
    <w:rsid w:val="00BC5A29"/>
    <w:rsid w:val="00BD0285"/>
    <w:rsid w:val="00BD07C2"/>
    <w:rsid w:val="00BD18B9"/>
    <w:rsid w:val="00BD207C"/>
    <w:rsid w:val="00BD2821"/>
    <w:rsid w:val="00BD47D6"/>
    <w:rsid w:val="00BD74AE"/>
    <w:rsid w:val="00BD79C2"/>
    <w:rsid w:val="00BE10FC"/>
    <w:rsid w:val="00BF0604"/>
    <w:rsid w:val="00BF082F"/>
    <w:rsid w:val="00BF43CF"/>
    <w:rsid w:val="00BF5895"/>
    <w:rsid w:val="00BF674E"/>
    <w:rsid w:val="00C004FF"/>
    <w:rsid w:val="00C0186B"/>
    <w:rsid w:val="00C030D5"/>
    <w:rsid w:val="00C10592"/>
    <w:rsid w:val="00C10E5A"/>
    <w:rsid w:val="00C11A3C"/>
    <w:rsid w:val="00C12C4B"/>
    <w:rsid w:val="00C1441D"/>
    <w:rsid w:val="00C20C18"/>
    <w:rsid w:val="00C20CEF"/>
    <w:rsid w:val="00C23EC8"/>
    <w:rsid w:val="00C253A6"/>
    <w:rsid w:val="00C26085"/>
    <w:rsid w:val="00C26D43"/>
    <w:rsid w:val="00C307AE"/>
    <w:rsid w:val="00C31062"/>
    <w:rsid w:val="00C33CBF"/>
    <w:rsid w:val="00C3500C"/>
    <w:rsid w:val="00C356ED"/>
    <w:rsid w:val="00C35DA1"/>
    <w:rsid w:val="00C40D40"/>
    <w:rsid w:val="00C413C3"/>
    <w:rsid w:val="00C431E3"/>
    <w:rsid w:val="00C43FC1"/>
    <w:rsid w:val="00C519A5"/>
    <w:rsid w:val="00C5310E"/>
    <w:rsid w:val="00C53351"/>
    <w:rsid w:val="00C60B12"/>
    <w:rsid w:val="00C74A08"/>
    <w:rsid w:val="00C77910"/>
    <w:rsid w:val="00C844AD"/>
    <w:rsid w:val="00C867E0"/>
    <w:rsid w:val="00C87416"/>
    <w:rsid w:val="00C96DD0"/>
    <w:rsid w:val="00C97296"/>
    <w:rsid w:val="00CA2219"/>
    <w:rsid w:val="00CA2D29"/>
    <w:rsid w:val="00CA3983"/>
    <w:rsid w:val="00CA488E"/>
    <w:rsid w:val="00CA4F38"/>
    <w:rsid w:val="00CA798A"/>
    <w:rsid w:val="00CB5286"/>
    <w:rsid w:val="00CB6120"/>
    <w:rsid w:val="00CC1C57"/>
    <w:rsid w:val="00CC2819"/>
    <w:rsid w:val="00CC6D8B"/>
    <w:rsid w:val="00CD53B9"/>
    <w:rsid w:val="00CE3F47"/>
    <w:rsid w:val="00CF5E58"/>
    <w:rsid w:val="00CF6515"/>
    <w:rsid w:val="00D01162"/>
    <w:rsid w:val="00D0243C"/>
    <w:rsid w:val="00D02F3F"/>
    <w:rsid w:val="00D1139E"/>
    <w:rsid w:val="00D11908"/>
    <w:rsid w:val="00D11EFB"/>
    <w:rsid w:val="00D2131C"/>
    <w:rsid w:val="00D21533"/>
    <w:rsid w:val="00D22275"/>
    <w:rsid w:val="00D22D60"/>
    <w:rsid w:val="00D23AFA"/>
    <w:rsid w:val="00D265CC"/>
    <w:rsid w:val="00D26E67"/>
    <w:rsid w:val="00D27C81"/>
    <w:rsid w:val="00D37A9A"/>
    <w:rsid w:val="00D406B8"/>
    <w:rsid w:val="00D4212C"/>
    <w:rsid w:val="00D42A52"/>
    <w:rsid w:val="00D43331"/>
    <w:rsid w:val="00D4552B"/>
    <w:rsid w:val="00D458E6"/>
    <w:rsid w:val="00D50BC7"/>
    <w:rsid w:val="00D53E79"/>
    <w:rsid w:val="00D56D04"/>
    <w:rsid w:val="00D57BCF"/>
    <w:rsid w:val="00D604B5"/>
    <w:rsid w:val="00D60E79"/>
    <w:rsid w:val="00D6154B"/>
    <w:rsid w:val="00D616F1"/>
    <w:rsid w:val="00D64A6E"/>
    <w:rsid w:val="00D70BCA"/>
    <w:rsid w:val="00D71CC7"/>
    <w:rsid w:val="00D73709"/>
    <w:rsid w:val="00D75B57"/>
    <w:rsid w:val="00D83629"/>
    <w:rsid w:val="00D86B19"/>
    <w:rsid w:val="00D87A9A"/>
    <w:rsid w:val="00D90452"/>
    <w:rsid w:val="00D91F1A"/>
    <w:rsid w:val="00D9260C"/>
    <w:rsid w:val="00D945F6"/>
    <w:rsid w:val="00DA2C47"/>
    <w:rsid w:val="00DA4CE0"/>
    <w:rsid w:val="00DA4F06"/>
    <w:rsid w:val="00DA7A4B"/>
    <w:rsid w:val="00DB067B"/>
    <w:rsid w:val="00DB10B3"/>
    <w:rsid w:val="00DB17FC"/>
    <w:rsid w:val="00DB318C"/>
    <w:rsid w:val="00DB401A"/>
    <w:rsid w:val="00DB43F6"/>
    <w:rsid w:val="00DB663E"/>
    <w:rsid w:val="00DB7BFF"/>
    <w:rsid w:val="00DC0182"/>
    <w:rsid w:val="00DC14E6"/>
    <w:rsid w:val="00DC5A90"/>
    <w:rsid w:val="00DC6A2D"/>
    <w:rsid w:val="00DD0733"/>
    <w:rsid w:val="00DD3514"/>
    <w:rsid w:val="00DD4B6B"/>
    <w:rsid w:val="00DD763E"/>
    <w:rsid w:val="00DE09D3"/>
    <w:rsid w:val="00DE2B08"/>
    <w:rsid w:val="00DF2E49"/>
    <w:rsid w:val="00DF34B3"/>
    <w:rsid w:val="00DF3E29"/>
    <w:rsid w:val="00E1600E"/>
    <w:rsid w:val="00E2330E"/>
    <w:rsid w:val="00E236F8"/>
    <w:rsid w:val="00E302C7"/>
    <w:rsid w:val="00E31BFA"/>
    <w:rsid w:val="00E3382A"/>
    <w:rsid w:val="00E416BE"/>
    <w:rsid w:val="00E4174D"/>
    <w:rsid w:val="00E41ACD"/>
    <w:rsid w:val="00E42CA1"/>
    <w:rsid w:val="00E43340"/>
    <w:rsid w:val="00E43A8C"/>
    <w:rsid w:val="00E4522A"/>
    <w:rsid w:val="00E45FE4"/>
    <w:rsid w:val="00E47386"/>
    <w:rsid w:val="00E51F04"/>
    <w:rsid w:val="00E52AE6"/>
    <w:rsid w:val="00E52DA4"/>
    <w:rsid w:val="00E53734"/>
    <w:rsid w:val="00E55CB4"/>
    <w:rsid w:val="00E70BB9"/>
    <w:rsid w:val="00E720BF"/>
    <w:rsid w:val="00E76D42"/>
    <w:rsid w:val="00E876B5"/>
    <w:rsid w:val="00E93FE0"/>
    <w:rsid w:val="00E960C0"/>
    <w:rsid w:val="00E96552"/>
    <w:rsid w:val="00EA02AD"/>
    <w:rsid w:val="00EA0945"/>
    <w:rsid w:val="00EB33A7"/>
    <w:rsid w:val="00EB520D"/>
    <w:rsid w:val="00EB5BF0"/>
    <w:rsid w:val="00EC561D"/>
    <w:rsid w:val="00EC5C84"/>
    <w:rsid w:val="00EC6223"/>
    <w:rsid w:val="00EC6B2B"/>
    <w:rsid w:val="00ED0963"/>
    <w:rsid w:val="00ED2FAC"/>
    <w:rsid w:val="00ED40D3"/>
    <w:rsid w:val="00ED549A"/>
    <w:rsid w:val="00ED5B0F"/>
    <w:rsid w:val="00EE213C"/>
    <w:rsid w:val="00EE3A08"/>
    <w:rsid w:val="00EE43F6"/>
    <w:rsid w:val="00EE7D9E"/>
    <w:rsid w:val="00EF263F"/>
    <w:rsid w:val="00EF3059"/>
    <w:rsid w:val="00EF410F"/>
    <w:rsid w:val="00F109AB"/>
    <w:rsid w:val="00F120D9"/>
    <w:rsid w:val="00F13D82"/>
    <w:rsid w:val="00F159B4"/>
    <w:rsid w:val="00F20272"/>
    <w:rsid w:val="00F21BB7"/>
    <w:rsid w:val="00F223EF"/>
    <w:rsid w:val="00F23829"/>
    <w:rsid w:val="00F2439E"/>
    <w:rsid w:val="00F255C2"/>
    <w:rsid w:val="00F27DC0"/>
    <w:rsid w:val="00F32BBD"/>
    <w:rsid w:val="00F3336D"/>
    <w:rsid w:val="00F34185"/>
    <w:rsid w:val="00F347BA"/>
    <w:rsid w:val="00F3480C"/>
    <w:rsid w:val="00F45FC1"/>
    <w:rsid w:val="00F47000"/>
    <w:rsid w:val="00F47EC5"/>
    <w:rsid w:val="00F546B6"/>
    <w:rsid w:val="00F621CB"/>
    <w:rsid w:val="00F63E30"/>
    <w:rsid w:val="00F6593F"/>
    <w:rsid w:val="00F66C86"/>
    <w:rsid w:val="00F71099"/>
    <w:rsid w:val="00F7320F"/>
    <w:rsid w:val="00F736B9"/>
    <w:rsid w:val="00F777A1"/>
    <w:rsid w:val="00F81D9C"/>
    <w:rsid w:val="00F81FD5"/>
    <w:rsid w:val="00F82A91"/>
    <w:rsid w:val="00F83D73"/>
    <w:rsid w:val="00F84F99"/>
    <w:rsid w:val="00F8516E"/>
    <w:rsid w:val="00F922B3"/>
    <w:rsid w:val="00F956D0"/>
    <w:rsid w:val="00F95D94"/>
    <w:rsid w:val="00FA1AFD"/>
    <w:rsid w:val="00FA2B73"/>
    <w:rsid w:val="00FA7484"/>
    <w:rsid w:val="00FB0774"/>
    <w:rsid w:val="00FB13A5"/>
    <w:rsid w:val="00FB338D"/>
    <w:rsid w:val="00FB500C"/>
    <w:rsid w:val="00FB639B"/>
    <w:rsid w:val="00FC0BC9"/>
    <w:rsid w:val="00FC1D25"/>
    <w:rsid w:val="00FC2A34"/>
    <w:rsid w:val="00FC6764"/>
    <w:rsid w:val="00FD2B33"/>
    <w:rsid w:val="00FE1497"/>
    <w:rsid w:val="00FE3BB8"/>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e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37C95-B0C4-42F3-8BA3-540E10BA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2015-03-22T01:14:00Z</dcterms:created>
  <dcterms:modified xsi:type="dcterms:W3CDTF">2015-03-22T01:14:00Z</dcterms:modified>
</cp:coreProperties>
</file>