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D1" w:rsidRPr="00034F4D" w:rsidRDefault="001813D1" w:rsidP="00D96EF4">
      <w:pPr>
        <w:pStyle w:val="a9"/>
        <w:tabs>
          <w:tab w:val="left" w:pos="8361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bookmarkStart w:id="1" w:name="_Ref411270110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Ad-hoc Meeting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Pr="00D604F0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R1-151057</w:t>
      </w:r>
    </w:p>
    <w:p w:rsid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Paris,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France,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24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26</w:t>
      </w:r>
      <w:r>
        <w:rPr>
          <w:rFonts w:ascii="Arial" w:eastAsiaTheme="minorEastAsia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March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>Source:</w:t>
      </w: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ab/>
        <w:t>Kyocera</w:t>
      </w: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>
        <w:rPr>
          <w:rFonts w:ascii="Arial" w:eastAsiaTheme="minorEastAsia" w:hAnsi="Arial" w:cs="Arial"/>
          <w:b/>
          <w:bCs/>
          <w:noProof/>
          <w:szCs w:val="18"/>
          <w:lang w:eastAsia="ja-JP"/>
        </w:rPr>
        <w:t>Title: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760DE7" w:rsidRPr="00760DE7">
        <w:rPr>
          <w:rFonts w:ascii="Arial" w:eastAsiaTheme="minorEastAsia" w:hAnsi="Arial" w:cs="Arial"/>
          <w:b/>
          <w:bCs/>
          <w:noProof/>
          <w:szCs w:val="18"/>
          <w:lang w:eastAsia="ja-JP"/>
        </w:rPr>
        <w:t>Simulation Results for Evaluating the DL LAA - WiFi coexistence</w:t>
      </w: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>Agenda Item:</w:t>
      </w: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ab/>
        <w:t>2.1</w:t>
      </w:r>
    </w:p>
    <w:p w:rsid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>Document for:</w:t>
      </w: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ab/>
        <w:t>Discussion/Decision</w:t>
      </w:r>
    </w:p>
    <w:bookmarkEnd w:id="0"/>
    <w:p w:rsidR="00312C62" w:rsidRPr="001813D1" w:rsidRDefault="00312C62" w:rsidP="00312C62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312C62" w:rsidRPr="001813D1" w:rsidRDefault="00312C62" w:rsidP="00312C62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sz w:val="28"/>
          <w:szCs w:val="28"/>
          <w:lang w:eastAsia="ja-JP"/>
        </w:rPr>
      </w:pPr>
      <w:bookmarkStart w:id="2" w:name="_Ref301342314"/>
      <w:r w:rsidRPr="001813D1">
        <w:rPr>
          <w:sz w:val="28"/>
          <w:szCs w:val="28"/>
        </w:rPr>
        <w:t>Introduction</w:t>
      </w:r>
      <w:bookmarkEnd w:id="2"/>
    </w:p>
    <w:p w:rsidR="00312C62" w:rsidRPr="005A30F8" w:rsidRDefault="00312C62" w:rsidP="00312C62">
      <w:pPr>
        <w:pStyle w:val="af"/>
      </w:pPr>
      <w:r w:rsidRPr="00542EF5">
        <w:rPr>
          <w:rFonts w:hint="eastAsia"/>
        </w:rPr>
        <w:t xml:space="preserve">In this contribution, we </w:t>
      </w:r>
      <w:r w:rsidRPr="00542EF5">
        <w:t>evaluated</w:t>
      </w:r>
      <w:r w:rsidRPr="00542EF5">
        <w:rPr>
          <w:rFonts w:hint="eastAsia"/>
        </w:rPr>
        <w:t xml:space="preserve"> the impact of LAA on Wi-Fi. According to the following description [1], </w:t>
      </w:r>
      <w:r w:rsidRPr="00542EF5">
        <w:t>first w</w:t>
      </w:r>
      <w:r w:rsidRPr="00542EF5">
        <w:rPr>
          <w:rFonts w:hint="eastAsia"/>
        </w:rPr>
        <w:t>e evaluated</w:t>
      </w:r>
      <w:r w:rsidRPr="00542EF5">
        <w:t xml:space="preserve"> the</w:t>
      </w:r>
      <w:r w:rsidRPr="00542EF5">
        <w:rPr>
          <w:rFonts w:hint="eastAsia"/>
        </w:rPr>
        <w:t xml:space="preserve"> </w:t>
      </w:r>
      <w:r w:rsidRPr="00542EF5">
        <w:t>two Wi-Fi networks</w:t>
      </w:r>
      <w:r w:rsidRPr="00542EF5">
        <w:rPr>
          <w:rFonts w:hint="eastAsia"/>
        </w:rPr>
        <w:t xml:space="preserve"> model and then </w:t>
      </w:r>
      <w:r w:rsidRPr="00542EF5">
        <w:t>the</w:t>
      </w:r>
      <w:r w:rsidRPr="00542EF5">
        <w:rPr>
          <w:rFonts w:hint="eastAsia"/>
        </w:rPr>
        <w:t xml:space="preserve"> Wi-Fi/LAA model</w:t>
      </w:r>
      <w:r w:rsidRPr="00542EF5">
        <w:t xml:space="preserve"> was evaluated</w:t>
      </w:r>
      <w:r w:rsidRPr="00542EF5">
        <w:rPr>
          <w:rFonts w:hint="eastAsia"/>
        </w:rPr>
        <w:t xml:space="preserve">. </w:t>
      </w:r>
      <w:r w:rsidR="000B4A16">
        <w:t>We discuss</w:t>
      </w:r>
      <w:r w:rsidRPr="00542EF5">
        <w:rPr>
          <w:rFonts w:hint="eastAsia"/>
        </w:rPr>
        <w:t xml:space="preserve"> the impact of LAA</w:t>
      </w:r>
      <w:r w:rsidR="0032649C" w:rsidRPr="00542EF5">
        <w:t xml:space="preserve"> on the </w:t>
      </w:r>
      <w:proofErr w:type="spellStart"/>
      <w:r w:rsidR="0032649C" w:rsidRPr="00542EF5">
        <w:t>WiFi</w:t>
      </w:r>
      <w:proofErr w:type="spellEnd"/>
      <w:r w:rsidR="0032649C" w:rsidRPr="00542EF5">
        <w:t xml:space="preserve"> networks</w:t>
      </w:r>
      <w:r w:rsidRPr="00542EF5">
        <w:rPr>
          <w:rFonts w:hint="eastAsia"/>
        </w:rPr>
        <w:t xml:space="preserve"> using these results.</w:t>
      </w:r>
    </w:p>
    <w:tbl>
      <w:tblPr>
        <w:tblStyle w:val="a3"/>
        <w:tblW w:w="0" w:type="auto"/>
        <w:tblLook w:val="04A0"/>
      </w:tblPr>
      <w:tblGrid>
        <w:gridCol w:w="9271"/>
      </w:tblGrid>
      <w:tr w:rsidR="00312C62" w:rsidTr="00E3243A">
        <w:tc>
          <w:tcPr>
            <w:tcW w:w="9271" w:type="dxa"/>
          </w:tcPr>
          <w:p w:rsidR="00312C62" w:rsidRPr="005F5D53" w:rsidRDefault="00312C62" w:rsidP="00E3243A">
            <w:pPr>
              <w:rPr>
                <w:lang w:eastAsia="ja-JP"/>
              </w:rPr>
            </w:pPr>
            <w:r w:rsidRPr="005F5D53">
              <w:rPr>
                <w:lang w:eastAsia="ja-JP"/>
              </w:rPr>
              <w:t>In the Wi-Fi-LAA coexistence case, the following evaluation methodology is followed.</w:t>
            </w:r>
          </w:p>
          <w:p w:rsidR="00312C62" w:rsidRPr="005F5D53" w:rsidRDefault="00312C62" w:rsidP="00E3243A">
            <w:pPr>
              <w:pStyle w:val="B1"/>
            </w:pPr>
            <w:r>
              <w:t>-</w:t>
            </w:r>
            <w:r>
              <w:tab/>
            </w:r>
            <w:r w:rsidRPr="005F5D53">
              <w:t xml:space="preserve">For each UE and </w:t>
            </w:r>
            <w:proofErr w:type="spellStart"/>
            <w:r w:rsidRPr="005F5D53">
              <w:t>eNB</w:t>
            </w:r>
            <w:proofErr w:type="spellEnd"/>
            <w:r w:rsidRPr="005F5D53">
              <w:t>/AP drop</w:t>
            </w:r>
          </w:p>
          <w:p w:rsidR="00312C62" w:rsidRPr="005F5D53" w:rsidRDefault="00312C62" w:rsidP="00E3243A">
            <w:pPr>
              <w:pStyle w:val="B2"/>
            </w:pPr>
            <w:r>
              <w:t>-</w:t>
            </w:r>
            <w:r>
              <w:tab/>
            </w:r>
            <w:r w:rsidRPr="005F5D53">
              <w:t>Step 1: Performance metrics for two Wi-Fi networks coexisting in a given evaluation scenario are evaluated and recorded.</w:t>
            </w:r>
          </w:p>
          <w:p w:rsidR="00312C62" w:rsidRPr="005F5D53" w:rsidRDefault="00312C62" w:rsidP="00E3243A">
            <w:pPr>
              <w:pStyle w:val="B2"/>
            </w:pPr>
            <w:r>
              <w:t>-</w:t>
            </w:r>
            <w:r>
              <w:tab/>
            </w:r>
            <w:r w:rsidRPr="005F5D53">
              <w:t xml:space="preserve">Step 2: Wi-Fi is replaced with LAA for the group of </w:t>
            </w:r>
            <w:proofErr w:type="spellStart"/>
            <w:r w:rsidRPr="005F5D53">
              <w:t>eNBs</w:t>
            </w:r>
            <w:proofErr w:type="spellEnd"/>
            <w:r w:rsidRPr="005F5D53">
              <w:t xml:space="preserve"> and UEs served by one of the Wi-Fi operators. Performance metrics of the Wi-Fi network coexisting</w:t>
            </w:r>
            <w:r w:rsidRPr="005F5D53">
              <w:rPr>
                <w:rFonts w:hint="eastAsia"/>
              </w:rPr>
              <w:t xml:space="preserve"> </w:t>
            </w:r>
            <w:r w:rsidRPr="005F5D53">
              <w:t>with the LAA network are evaluated and recorded.</w:t>
            </w:r>
          </w:p>
          <w:p w:rsidR="00312C62" w:rsidRPr="00766CF8" w:rsidRDefault="00312C62" w:rsidP="00E3243A">
            <w:pPr>
              <w:rPr>
                <w:lang w:eastAsia="ja-JP"/>
              </w:rPr>
            </w:pPr>
            <w:r w:rsidRPr="005F5D53">
              <w:rPr>
                <w:lang w:eastAsia="ja-JP"/>
              </w:rPr>
              <w:t xml:space="preserve">A comparison of the performance metrics between the two steps for the Wi-Fi network that was not replaced with LAA can be used to evaluate coexistence between LAA and Wi-Fi in an unlicensed band. </w:t>
            </w:r>
          </w:p>
        </w:tc>
      </w:tr>
    </w:tbl>
    <w:p w:rsidR="00312C62" w:rsidRDefault="00312C62" w:rsidP="00312C62">
      <w:pPr>
        <w:pStyle w:val="af"/>
      </w:pPr>
    </w:p>
    <w:p w:rsidR="00312C62" w:rsidRPr="001813D1" w:rsidRDefault="00312C62" w:rsidP="00312C62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sz w:val="28"/>
          <w:szCs w:val="28"/>
          <w:lang w:eastAsia="ja-JP"/>
        </w:rPr>
      </w:pPr>
      <w:r w:rsidRPr="001813D1">
        <w:rPr>
          <w:rFonts w:hint="eastAsia"/>
          <w:sz w:val="28"/>
          <w:szCs w:val="28"/>
          <w:lang w:eastAsia="ja-JP"/>
        </w:rPr>
        <w:t>Simulation Parameter</w:t>
      </w:r>
    </w:p>
    <w:p w:rsidR="0032649C" w:rsidRPr="00F81184" w:rsidRDefault="0032649C" w:rsidP="0032649C">
      <w:pPr>
        <w:pStyle w:val="af"/>
      </w:pPr>
      <w:r w:rsidRPr="00A25F7D">
        <w:t>In this contribution we consider the</w:t>
      </w:r>
      <w:r w:rsidRPr="00A25F7D">
        <w:rPr>
          <w:rFonts w:hint="eastAsia"/>
        </w:rPr>
        <w:t xml:space="preserve"> Indoor model and assume the LAA</w:t>
      </w:r>
      <w:r w:rsidRPr="00A25F7D">
        <w:t xml:space="preserve"> transmissions has the frame structure</w:t>
      </w:r>
      <w:r w:rsidRPr="00A25F7D">
        <w:rPr>
          <w:rFonts w:hint="eastAsia"/>
        </w:rPr>
        <w:t xml:space="preserve"> as shown in Figure 1. We assume</w:t>
      </w:r>
      <w:r w:rsidRPr="00A25F7D">
        <w:t>d</w:t>
      </w:r>
      <w:r w:rsidRPr="00A25F7D">
        <w:rPr>
          <w:rFonts w:hint="eastAsia"/>
        </w:rPr>
        <w:t xml:space="preserve"> </w:t>
      </w:r>
      <w:r w:rsidRPr="00A25F7D">
        <w:t xml:space="preserve">a </w:t>
      </w:r>
      <w:r w:rsidRPr="00A25F7D">
        <w:rPr>
          <w:rFonts w:hint="eastAsia"/>
        </w:rPr>
        <w:t>fixed length LBT before the transmission</w:t>
      </w:r>
      <w:r w:rsidRPr="00A25F7D">
        <w:t xml:space="preserve"> burst</w:t>
      </w:r>
      <w:r w:rsidRPr="00A25F7D">
        <w:rPr>
          <w:rFonts w:hint="eastAsia"/>
        </w:rPr>
        <w:t xml:space="preserve"> and at least 1 </w:t>
      </w:r>
      <w:proofErr w:type="spellStart"/>
      <w:r w:rsidRPr="00A25F7D">
        <w:rPr>
          <w:rFonts w:hint="eastAsia"/>
        </w:rPr>
        <w:t>subframe</w:t>
      </w:r>
      <w:proofErr w:type="spellEnd"/>
      <w:r w:rsidRPr="00A25F7D">
        <w:t xml:space="preserve"> long</w:t>
      </w:r>
      <w:r w:rsidRPr="00A25F7D">
        <w:rPr>
          <w:rFonts w:hint="eastAsia"/>
        </w:rPr>
        <w:t xml:space="preserve"> IDLE period after the transmission</w:t>
      </w:r>
      <w:r w:rsidRPr="00A25F7D">
        <w:t xml:space="preserve"> burst</w:t>
      </w:r>
      <w:r w:rsidRPr="00A25F7D">
        <w:rPr>
          <w:rFonts w:hint="eastAsia"/>
        </w:rPr>
        <w:t xml:space="preserve">. In addition, the maximum burst length is assumed </w:t>
      </w:r>
      <w:r w:rsidRPr="00A25F7D">
        <w:t>to be</w:t>
      </w:r>
      <w:r w:rsidRPr="00A25F7D">
        <w:rPr>
          <w:rFonts w:hint="eastAsia"/>
        </w:rPr>
        <w:t xml:space="preserve"> 4msec.</w:t>
      </w:r>
      <w:r w:rsidRPr="00A25F7D">
        <w:t xml:space="preserve"> </w:t>
      </w:r>
      <w:r w:rsidRPr="00A25F7D">
        <w:rPr>
          <w:rFonts w:hint="eastAsia"/>
        </w:rPr>
        <w:t>The</w:t>
      </w:r>
      <w:r w:rsidRPr="00A25F7D">
        <w:t xml:space="preserve"> other</w:t>
      </w:r>
      <w:r w:rsidRPr="00A25F7D">
        <w:rPr>
          <w:rFonts w:hint="eastAsia"/>
        </w:rPr>
        <w:t xml:space="preserve"> </w:t>
      </w:r>
      <w:r w:rsidRPr="00A25F7D">
        <w:t>simulation assumptions and the parameter details are provided</w:t>
      </w:r>
      <w:r w:rsidRPr="00A25F7D">
        <w:rPr>
          <w:rFonts w:hint="eastAsia"/>
        </w:rPr>
        <w:t xml:space="preserve"> in </w:t>
      </w:r>
      <w:r w:rsidRPr="00A25F7D">
        <w:t>Appendix A</w:t>
      </w:r>
      <w:r w:rsidRPr="00A25F7D">
        <w:rPr>
          <w:rFonts w:hint="eastAsia"/>
        </w:rPr>
        <w:t>.</w:t>
      </w:r>
    </w:p>
    <w:p w:rsidR="0032649C" w:rsidRPr="00F81184" w:rsidRDefault="0032649C" w:rsidP="00312C62">
      <w:pPr>
        <w:pStyle w:val="af"/>
      </w:pPr>
    </w:p>
    <w:p w:rsidR="00312C62" w:rsidRDefault="00312C62" w:rsidP="00312C62">
      <w:pPr>
        <w:pStyle w:val="af"/>
      </w:pPr>
      <w:r w:rsidRPr="00F81184">
        <w:rPr>
          <w:noProof/>
        </w:rPr>
        <w:drawing>
          <wp:inline distT="0" distB="0" distL="0" distR="0">
            <wp:extent cx="5761355" cy="1503303"/>
            <wp:effectExtent l="19050" t="0" r="0" b="0"/>
            <wp:docPr id="1" name="図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50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C62" w:rsidRPr="00421651" w:rsidRDefault="00312C62" w:rsidP="00312C62">
      <w:pPr>
        <w:pStyle w:val="TableCell"/>
        <w:jc w:val="center"/>
        <w:rPr>
          <w:rFonts w:eastAsiaTheme="minorEastAsia"/>
          <w:lang w:eastAsia="ja-JP"/>
        </w:rPr>
      </w:pPr>
      <w:r w:rsidRPr="00892C86">
        <w:rPr>
          <w:rFonts w:hint="eastAsia"/>
          <w:szCs w:val="20"/>
        </w:rPr>
        <w:t xml:space="preserve">Figure </w:t>
      </w:r>
      <w:r>
        <w:rPr>
          <w:rFonts w:eastAsiaTheme="minorEastAsia" w:hint="eastAsia"/>
          <w:szCs w:val="20"/>
          <w:lang w:eastAsia="ja-JP"/>
        </w:rPr>
        <w:t>1:</w:t>
      </w:r>
      <w:r w:rsidRPr="00892C86">
        <w:rPr>
          <w:rFonts w:hint="eastAsia"/>
          <w:szCs w:val="20"/>
        </w:rPr>
        <w:t xml:space="preserve"> </w:t>
      </w:r>
      <w:r>
        <w:rPr>
          <w:rFonts w:eastAsiaTheme="minorEastAsia"/>
          <w:szCs w:val="20"/>
          <w:lang w:eastAsia="ja-JP"/>
        </w:rPr>
        <w:t>Evaluated</w:t>
      </w:r>
      <w:r>
        <w:rPr>
          <w:rFonts w:eastAsiaTheme="minorEastAsia" w:hint="eastAsia"/>
          <w:szCs w:val="20"/>
          <w:lang w:eastAsia="ja-JP"/>
        </w:rPr>
        <w:t xml:space="preserve"> LTE burst </w:t>
      </w:r>
      <w:r>
        <w:rPr>
          <w:rFonts w:eastAsiaTheme="minorEastAsia" w:hint="eastAsia"/>
          <w:lang w:eastAsia="ja-JP"/>
        </w:rPr>
        <w:t>design</w:t>
      </w:r>
    </w:p>
    <w:p w:rsidR="00312C62" w:rsidRPr="001813D1" w:rsidRDefault="00312C62" w:rsidP="00312C62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sz w:val="28"/>
          <w:szCs w:val="28"/>
          <w:lang w:eastAsia="ja-JP"/>
        </w:rPr>
      </w:pPr>
      <w:r w:rsidRPr="001813D1">
        <w:rPr>
          <w:rFonts w:hint="eastAsia"/>
          <w:sz w:val="28"/>
          <w:szCs w:val="28"/>
          <w:lang w:eastAsia="ja-JP"/>
        </w:rPr>
        <w:t>Evaluation result</w:t>
      </w:r>
    </w:p>
    <w:p w:rsidR="00312C62" w:rsidRPr="00312C62" w:rsidRDefault="00312C62" w:rsidP="00312C62">
      <w:pPr>
        <w:pStyle w:val="af"/>
        <w:rPr>
          <w:szCs w:val="20"/>
        </w:rPr>
      </w:pPr>
      <w:r w:rsidRPr="00312C62">
        <w:rPr>
          <w:szCs w:val="20"/>
        </w:rPr>
        <w:t xml:space="preserve">We evaluated the following </w:t>
      </w:r>
      <w:r w:rsidR="0032649C">
        <w:rPr>
          <w:szCs w:val="20"/>
        </w:rPr>
        <w:t>two</w:t>
      </w:r>
      <w:r w:rsidRPr="00312C62">
        <w:rPr>
          <w:szCs w:val="20"/>
        </w:rPr>
        <w:t xml:space="preserve"> conditions and show the results in Table 1 and Table 2.</w:t>
      </w:r>
    </w:p>
    <w:p w:rsidR="00312C62" w:rsidRPr="00312C62" w:rsidRDefault="00312C62" w:rsidP="00312C62">
      <w:pPr>
        <w:pStyle w:val="a7"/>
        <w:numPr>
          <w:ilvl w:val="1"/>
          <w:numId w:val="7"/>
        </w:numPr>
        <w:rPr>
          <w:rFonts w:ascii="Times New Roman" w:hAnsi="Times New Roman"/>
          <w:iCs/>
          <w:sz w:val="20"/>
          <w:szCs w:val="20"/>
        </w:rPr>
      </w:pPr>
      <w:r w:rsidRPr="00312C62">
        <w:rPr>
          <w:rFonts w:ascii="Times New Roman" w:hAnsi="Times New Roman"/>
          <w:iCs/>
          <w:sz w:val="20"/>
          <w:szCs w:val="20"/>
        </w:rPr>
        <w:t xml:space="preserve">Indoor deployment for Wi-Fi and LAA coexistence case with one shared unlicensed carrier and FTP traffic (LAA without licensed carrier) </w:t>
      </w:r>
      <w:r w:rsidRPr="00312C62">
        <w:rPr>
          <w:rFonts w:ascii="Times New Roman" w:hAnsi="Times New Roman" w:hint="eastAsia"/>
          <w:iCs/>
          <w:sz w:val="20"/>
          <w:szCs w:val="20"/>
        </w:rPr>
        <w:t xml:space="preserve">  [</w:t>
      </w:r>
      <w:r w:rsidRPr="00312C62">
        <w:rPr>
          <w:rFonts w:ascii="Times New Roman" w:hAnsi="Times New Roman"/>
          <w:sz w:val="20"/>
          <w:szCs w:val="20"/>
        </w:rPr>
        <w:t>R1-150890</w:t>
      </w:r>
      <w:r w:rsidRPr="00312C62">
        <w:rPr>
          <w:rFonts w:ascii="Times New Roman" w:hAnsi="Times New Roman" w:hint="eastAsia"/>
          <w:iCs/>
          <w:sz w:val="20"/>
          <w:szCs w:val="20"/>
        </w:rPr>
        <w:t xml:space="preserve"> T</w:t>
      </w:r>
      <w:r w:rsidRPr="00312C62">
        <w:rPr>
          <w:rFonts w:ascii="Times New Roman" w:hAnsi="Times New Roman"/>
          <w:iCs/>
          <w:sz w:val="20"/>
          <w:szCs w:val="20"/>
        </w:rPr>
        <w:t>emplate A</w:t>
      </w:r>
      <w:r w:rsidRPr="00312C62">
        <w:rPr>
          <w:rFonts w:ascii="Times New Roman" w:hAnsi="Times New Roman" w:hint="eastAsia"/>
          <w:iCs/>
          <w:sz w:val="20"/>
          <w:szCs w:val="20"/>
        </w:rPr>
        <w:t>]</w:t>
      </w:r>
    </w:p>
    <w:p w:rsidR="00312C62" w:rsidRPr="00A25F7D" w:rsidRDefault="00312C62" w:rsidP="00312C62">
      <w:pPr>
        <w:pStyle w:val="a7"/>
        <w:numPr>
          <w:ilvl w:val="1"/>
          <w:numId w:val="7"/>
        </w:numPr>
        <w:rPr>
          <w:rFonts w:ascii="Times New Roman" w:hAnsi="Times New Roman"/>
          <w:sz w:val="20"/>
          <w:szCs w:val="20"/>
        </w:rPr>
      </w:pPr>
      <w:r w:rsidRPr="00A25F7D">
        <w:rPr>
          <w:rFonts w:ascii="Times New Roman" w:hAnsi="Times New Roman"/>
          <w:sz w:val="20"/>
          <w:szCs w:val="20"/>
        </w:rPr>
        <w:lastRenderedPageBreak/>
        <w:t>Indoor deployment for LAA and LAA coexistence case with one shared unlicensed carrier and FTP traffic (LAA without licensed carrier)</w:t>
      </w:r>
      <w:r w:rsidRPr="00A25F7D">
        <w:rPr>
          <w:rFonts w:ascii="Times New Roman" w:hAnsi="Times New Roman" w:hint="eastAsia"/>
          <w:sz w:val="20"/>
          <w:szCs w:val="20"/>
        </w:rPr>
        <w:t xml:space="preserve">   [</w:t>
      </w:r>
      <w:r w:rsidRPr="00A25F7D">
        <w:rPr>
          <w:rFonts w:ascii="Times New Roman" w:hAnsi="Times New Roman"/>
          <w:sz w:val="20"/>
          <w:szCs w:val="20"/>
        </w:rPr>
        <w:t>R1-150890</w:t>
      </w:r>
      <w:r w:rsidRPr="00A25F7D">
        <w:rPr>
          <w:rFonts w:ascii="Times New Roman" w:hAnsi="Times New Roman" w:hint="eastAsia"/>
          <w:sz w:val="20"/>
          <w:szCs w:val="20"/>
        </w:rPr>
        <w:t xml:space="preserve"> </w:t>
      </w:r>
      <w:r w:rsidRPr="00A25F7D">
        <w:rPr>
          <w:rFonts w:ascii="Times New Roman" w:hAnsi="Times New Roman"/>
          <w:iCs/>
          <w:sz w:val="20"/>
          <w:szCs w:val="20"/>
        </w:rPr>
        <w:t xml:space="preserve">Template </w:t>
      </w:r>
      <w:r w:rsidRPr="00A25F7D">
        <w:rPr>
          <w:rFonts w:ascii="Times New Roman" w:hAnsi="Times New Roman" w:hint="eastAsia"/>
          <w:iCs/>
          <w:sz w:val="20"/>
          <w:szCs w:val="20"/>
        </w:rPr>
        <w:t>B]</w:t>
      </w:r>
    </w:p>
    <w:p w:rsidR="00897416" w:rsidRPr="00A25F7D" w:rsidRDefault="00FA6904" w:rsidP="0002482E">
      <w:pPr>
        <w:pStyle w:val="af"/>
      </w:pPr>
      <w:r w:rsidRPr="00A25F7D">
        <w:t>Table 1 presents</w:t>
      </w:r>
      <w:r w:rsidRPr="00A25F7D">
        <w:rPr>
          <w:rFonts w:hint="eastAsia"/>
        </w:rPr>
        <w:t xml:space="preserve"> the average UPT and delay of </w:t>
      </w:r>
      <w:r w:rsidRPr="00A25F7D">
        <w:t>Wi-Fi in</w:t>
      </w:r>
      <w:r w:rsidRPr="00A25F7D">
        <w:rPr>
          <w:rFonts w:hint="eastAsia"/>
        </w:rPr>
        <w:t xml:space="preserve"> </w:t>
      </w:r>
      <w:r w:rsidRPr="00A25F7D">
        <w:t>step 2 is better than that of Wi-Fi in</w:t>
      </w:r>
      <w:r w:rsidRPr="00A25F7D">
        <w:rPr>
          <w:rFonts w:hint="eastAsia"/>
        </w:rPr>
        <w:t xml:space="preserve"> step 1</w:t>
      </w:r>
      <w:r w:rsidR="0002482E" w:rsidRPr="00A25F7D">
        <w:rPr>
          <w:rFonts w:hint="eastAsia"/>
        </w:rPr>
        <w:t xml:space="preserve"> for each </w:t>
      </w:r>
      <w:r w:rsidR="005C08D6" w:rsidRPr="00A25F7D">
        <w:rPr>
          <w:rFonts w:hint="eastAsia"/>
        </w:rPr>
        <w:t>load</w:t>
      </w:r>
      <w:r w:rsidR="0002482E" w:rsidRPr="00A25F7D">
        <w:rPr>
          <w:rFonts w:hint="eastAsia"/>
        </w:rPr>
        <w:t xml:space="preserve"> case</w:t>
      </w:r>
      <w:r w:rsidRPr="00A25F7D">
        <w:rPr>
          <w:rFonts w:hint="eastAsia"/>
        </w:rPr>
        <w:t>. These results</w:t>
      </w:r>
      <w:r w:rsidR="00897416" w:rsidRPr="00A25F7D">
        <w:t xml:space="preserve"> indicate the</w:t>
      </w:r>
      <w:r w:rsidRPr="00A25F7D">
        <w:rPr>
          <w:rFonts w:hint="eastAsia"/>
        </w:rPr>
        <w:t xml:space="preserve"> </w:t>
      </w:r>
      <w:r w:rsidR="00831114" w:rsidRPr="00A25F7D">
        <w:t xml:space="preserve">FBE </w:t>
      </w:r>
      <w:r w:rsidR="00831114">
        <w:t>LAA</w:t>
      </w:r>
      <w:r w:rsidR="00605195">
        <w:rPr>
          <w:rFonts w:hint="eastAsia"/>
        </w:rPr>
        <w:t xml:space="preserve"> </w:t>
      </w:r>
      <w:r w:rsidRPr="00A25F7D">
        <w:rPr>
          <w:rFonts w:hint="eastAsia"/>
        </w:rPr>
        <w:t xml:space="preserve">(described in section 2) is a good </w:t>
      </w:r>
      <w:r w:rsidRPr="00A25F7D">
        <w:t>neighbor</w:t>
      </w:r>
      <w:r w:rsidRPr="00A25F7D">
        <w:rPr>
          <w:rFonts w:hint="eastAsia"/>
        </w:rPr>
        <w:t xml:space="preserve"> of </w:t>
      </w:r>
      <w:r w:rsidRPr="00A25F7D">
        <w:t>Wi-Fi.</w:t>
      </w:r>
      <w:r w:rsidR="00897416" w:rsidRPr="00A25F7D">
        <w:t xml:space="preserve"> </w:t>
      </w:r>
      <w:r w:rsidR="00E3243A" w:rsidRPr="00A25F7D">
        <w:t xml:space="preserve">We believe this improvement comes from LBT and 1 </w:t>
      </w:r>
      <w:proofErr w:type="spellStart"/>
      <w:r w:rsidR="00E3243A" w:rsidRPr="00A25F7D">
        <w:t>subframe</w:t>
      </w:r>
      <w:proofErr w:type="spellEnd"/>
      <w:r w:rsidR="00E3243A" w:rsidRPr="00A25F7D">
        <w:t xml:space="preserve"> IDLE period</w:t>
      </w:r>
      <w:r w:rsidR="00E3243A" w:rsidRPr="00A25F7D">
        <w:rPr>
          <w:rFonts w:hint="eastAsia"/>
        </w:rPr>
        <w:t xml:space="preserve">. </w:t>
      </w:r>
      <w:r w:rsidR="00A25F7D">
        <w:rPr>
          <w:rFonts w:hint="eastAsia"/>
        </w:rPr>
        <w:t>T</w:t>
      </w:r>
      <w:r w:rsidR="00897416" w:rsidRPr="00A25F7D">
        <w:t xml:space="preserve">he LAA impact of </w:t>
      </w:r>
      <w:proofErr w:type="spellStart"/>
      <w:r w:rsidR="00897416" w:rsidRPr="00A25F7D">
        <w:t>WiFi</w:t>
      </w:r>
      <w:proofErr w:type="spellEnd"/>
      <w:r w:rsidR="00897416" w:rsidRPr="00A25F7D">
        <w:t xml:space="preserve"> network is insignificant</w:t>
      </w:r>
      <w:r w:rsidR="00897416" w:rsidRPr="00A25F7D">
        <w:rPr>
          <w:rFonts w:hint="eastAsia"/>
        </w:rPr>
        <w:t xml:space="preserve">. </w:t>
      </w:r>
      <w:r w:rsidR="00897416" w:rsidRPr="00A25F7D">
        <w:t xml:space="preserve">Therefore, we propose the </w:t>
      </w:r>
      <w:r w:rsidR="00897416" w:rsidRPr="00A25F7D">
        <w:rPr>
          <w:rFonts w:hint="eastAsia"/>
        </w:rPr>
        <w:t xml:space="preserve">LAA with LBT </w:t>
      </w:r>
      <w:r w:rsidR="00897416" w:rsidRPr="00A25F7D">
        <w:t>should be introduced.</w:t>
      </w:r>
    </w:p>
    <w:p w:rsidR="00E3243A" w:rsidRPr="00A25F7D" w:rsidRDefault="00322586" w:rsidP="0002482E">
      <w:pPr>
        <w:pStyle w:val="af"/>
      </w:pPr>
      <w:r>
        <w:t>Note</w:t>
      </w:r>
      <w:r w:rsidR="00E3243A" w:rsidRPr="00A25F7D">
        <w:rPr>
          <w:rFonts w:hint="eastAsia"/>
        </w:rPr>
        <w:t xml:space="preserve"> </w:t>
      </w:r>
      <w:r w:rsidR="0002482E" w:rsidRPr="00A25F7D">
        <w:rPr>
          <w:rFonts w:hint="eastAsia"/>
        </w:rPr>
        <w:t xml:space="preserve">the average UPT and delay of </w:t>
      </w:r>
      <w:r w:rsidR="0002482E" w:rsidRPr="00A25F7D">
        <w:t>Wi-Fi in</w:t>
      </w:r>
      <w:r w:rsidR="0002482E" w:rsidRPr="00A25F7D">
        <w:rPr>
          <w:rFonts w:hint="eastAsia"/>
        </w:rPr>
        <w:t xml:space="preserve"> </w:t>
      </w:r>
      <w:r w:rsidR="0002482E" w:rsidRPr="00A25F7D">
        <w:t xml:space="preserve">step </w:t>
      </w:r>
      <w:r w:rsidR="002F150A">
        <w:rPr>
          <w:rFonts w:hint="eastAsia"/>
        </w:rPr>
        <w:t>2</w:t>
      </w:r>
      <w:r w:rsidR="0002482E" w:rsidRPr="00A25F7D">
        <w:rPr>
          <w:rFonts w:hint="eastAsia"/>
        </w:rPr>
        <w:t xml:space="preserve"> is better than </w:t>
      </w:r>
      <w:r w:rsidR="0002482E" w:rsidRPr="00A25F7D">
        <w:t>LAA</w:t>
      </w:r>
      <w:r w:rsidR="0002482E" w:rsidRPr="00A25F7D">
        <w:rPr>
          <w:rFonts w:hint="eastAsia"/>
        </w:rPr>
        <w:t xml:space="preserve"> </w:t>
      </w:r>
      <w:r w:rsidR="0002482E" w:rsidRPr="00A25F7D">
        <w:t>in</w:t>
      </w:r>
      <w:r w:rsidR="0002482E" w:rsidRPr="00A25F7D">
        <w:rPr>
          <w:rFonts w:hint="eastAsia"/>
        </w:rPr>
        <w:t xml:space="preserve"> </w:t>
      </w:r>
      <w:r w:rsidR="0002482E" w:rsidRPr="00A25F7D">
        <w:t>step 2</w:t>
      </w:r>
      <w:r w:rsidR="00F33BC1" w:rsidRPr="00A25F7D">
        <w:rPr>
          <w:rFonts w:hint="eastAsia"/>
        </w:rPr>
        <w:t xml:space="preserve"> for each load case</w:t>
      </w:r>
      <w:r w:rsidR="0002482E" w:rsidRPr="00A25F7D">
        <w:rPr>
          <w:rFonts w:hint="eastAsia"/>
        </w:rPr>
        <w:t>.</w:t>
      </w:r>
      <w:r w:rsidR="00ED0BC1" w:rsidRPr="00A25F7D">
        <w:rPr>
          <w:rFonts w:hint="eastAsia"/>
        </w:rPr>
        <w:t xml:space="preserve"> Therefore, </w:t>
      </w:r>
      <w:r w:rsidR="00ED0BC1" w:rsidRPr="00A25F7D">
        <w:t xml:space="preserve">the </w:t>
      </w:r>
      <w:r w:rsidR="00897416" w:rsidRPr="00A25F7D">
        <w:t xml:space="preserve">how to </w:t>
      </w:r>
      <w:r w:rsidR="00ED0BC1" w:rsidRPr="00A25F7D">
        <w:t>improve</w:t>
      </w:r>
      <w:r w:rsidR="00897416" w:rsidRPr="00A25F7D">
        <w:t xml:space="preserve"> the</w:t>
      </w:r>
      <w:r w:rsidR="00ED0BC1" w:rsidRPr="00A25F7D">
        <w:t xml:space="preserve"> LTE throughput </w:t>
      </w:r>
      <w:r w:rsidR="00897416" w:rsidRPr="00A25F7D">
        <w:t>should</w:t>
      </w:r>
      <w:r w:rsidR="00ED0BC1" w:rsidRPr="00A25F7D">
        <w:t xml:space="preserve"> be studied.</w:t>
      </w:r>
    </w:p>
    <w:p w:rsidR="006A3DC6" w:rsidRPr="00A25F7D" w:rsidRDefault="006A3DC6" w:rsidP="006A3DC6">
      <w:pPr>
        <w:pStyle w:val="StatementHeading"/>
        <w:rPr>
          <w:lang w:eastAsia="ja-JP"/>
        </w:rPr>
      </w:pPr>
      <w:r w:rsidRPr="00A25F7D">
        <w:rPr>
          <w:lang w:eastAsia="ja-JP"/>
        </w:rPr>
        <w:t>Observation</w:t>
      </w:r>
      <w:r w:rsidR="00B663F1" w:rsidRPr="00A25F7D">
        <w:rPr>
          <w:rFonts w:eastAsiaTheme="minorEastAsia" w:hint="eastAsia"/>
          <w:lang w:eastAsia="ja-JP"/>
        </w:rPr>
        <w:t xml:space="preserve"> 1</w:t>
      </w:r>
      <w:r w:rsidRPr="00A25F7D">
        <w:rPr>
          <w:lang w:eastAsia="ja-JP"/>
        </w:rPr>
        <w:t>:</w:t>
      </w:r>
    </w:p>
    <w:p w:rsidR="006A3DC6" w:rsidRDefault="00897416" w:rsidP="006A3DC6">
      <w:pPr>
        <w:pStyle w:val="af"/>
        <w:rPr>
          <w:b/>
        </w:rPr>
      </w:pPr>
      <w:r w:rsidRPr="00A25F7D">
        <w:rPr>
          <w:b/>
        </w:rPr>
        <w:t xml:space="preserve">RAN1 should consider </w:t>
      </w:r>
      <w:r w:rsidR="002376CD" w:rsidRPr="00A25F7D">
        <w:rPr>
          <w:b/>
        </w:rPr>
        <w:t>standardizing</w:t>
      </w:r>
      <w:r w:rsidRPr="00A25F7D">
        <w:rPr>
          <w:b/>
        </w:rPr>
        <w:t xml:space="preserve"> the </w:t>
      </w:r>
      <w:r w:rsidR="00A25F7D" w:rsidRPr="00A25F7D">
        <w:rPr>
          <w:b/>
        </w:rPr>
        <w:t>FBE</w:t>
      </w:r>
      <w:r w:rsidR="00935CDB">
        <w:rPr>
          <w:rFonts w:hint="eastAsia"/>
          <w:b/>
        </w:rPr>
        <w:t xml:space="preserve"> LAA</w:t>
      </w:r>
      <w:r w:rsidR="006A3DC6" w:rsidRPr="00A25F7D">
        <w:rPr>
          <w:rFonts w:hint="eastAsia"/>
          <w:b/>
        </w:rPr>
        <w:t xml:space="preserve"> </w:t>
      </w:r>
      <w:r w:rsidRPr="00A25F7D">
        <w:rPr>
          <w:b/>
        </w:rPr>
        <w:t xml:space="preserve">since its impact on the neighboring </w:t>
      </w:r>
      <w:r w:rsidR="006A3DC6" w:rsidRPr="00A25F7D">
        <w:rPr>
          <w:rFonts w:hint="eastAsia"/>
          <w:b/>
        </w:rPr>
        <w:t>Wi-Fi</w:t>
      </w:r>
      <w:r w:rsidRPr="00A25F7D">
        <w:rPr>
          <w:b/>
        </w:rPr>
        <w:t xml:space="preserve"> network is negligible.</w:t>
      </w:r>
    </w:p>
    <w:p w:rsidR="00B663F1" w:rsidRPr="004F2DA2" w:rsidRDefault="00B663F1" w:rsidP="006A3DC6">
      <w:pPr>
        <w:pStyle w:val="af"/>
        <w:rPr>
          <w:b/>
        </w:rPr>
      </w:pPr>
    </w:p>
    <w:p w:rsidR="006A3DC6" w:rsidRPr="002F150A" w:rsidRDefault="00B663F1" w:rsidP="006A3DC6">
      <w:pPr>
        <w:rPr>
          <w:rFonts w:ascii="Times New Roman" w:hAnsi="Times New Roman" w:cs="Times New Roman"/>
          <w:sz w:val="20"/>
          <w:szCs w:val="20"/>
          <w:lang w:eastAsia="ja-JP"/>
        </w:rPr>
      </w:pPr>
      <w:r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Table 2 shows each LTE operator have small differences in </w:t>
      </w:r>
      <w:r w:rsidRPr="002F150A">
        <w:rPr>
          <w:rFonts w:ascii="Times New Roman" w:hAnsi="Times New Roman" w:cs="Times New Roman"/>
          <w:sz w:val="20"/>
          <w:szCs w:val="20"/>
          <w:lang w:eastAsia="ja-JP"/>
        </w:rPr>
        <w:t>the average UPT and delay</w:t>
      </w:r>
      <w:r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. We </w:t>
      </w:r>
      <w:r w:rsidRPr="002F150A">
        <w:rPr>
          <w:rFonts w:ascii="Times New Roman" w:hAnsi="Times New Roman" w:cs="Times New Roman"/>
          <w:sz w:val="20"/>
          <w:szCs w:val="20"/>
          <w:lang w:eastAsia="ja-JP"/>
        </w:rPr>
        <w:t>can conclude LAA</w:t>
      </w:r>
      <w:r w:rsidR="00977A10"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>-</w:t>
      </w:r>
      <w:r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>LAA</w:t>
      </w:r>
      <w:r w:rsidR="003566B8" w:rsidRPr="002F150A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co-existence can be achieved </w:t>
      </w:r>
      <w:r w:rsidR="003566B8" w:rsidRPr="002F150A">
        <w:rPr>
          <w:rFonts w:ascii="Times New Roman" w:hAnsi="Times New Roman" w:cs="Times New Roman"/>
          <w:sz w:val="20"/>
          <w:szCs w:val="20"/>
          <w:lang w:eastAsia="ja-JP"/>
        </w:rPr>
        <w:t>with</w:t>
      </w:r>
      <w:r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 </w:t>
      </w:r>
      <w:r w:rsidR="003566B8" w:rsidRPr="002F150A">
        <w:rPr>
          <w:rFonts w:ascii="Times New Roman" w:hAnsi="Times New Roman" w:cs="Times New Roman"/>
          <w:sz w:val="20"/>
          <w:szCs w:val="20"/>
          <w:lang w:eastAsia="ja-JP"/>
        </w:rPr>
        <w:t xml:space="preserve">the </w:t>
      </w:r>
      <w:r w:rsidR="00026B79"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>FBE</w:t>
      </w:r>
      <w:r w:rsidR="00026B79" w:rsidRPr="002F150A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2D1F5D" w:rsidRPr="002F150A">
        <w:rPr>
          <w:rFonts w:ascii="Times New Roman" w:hAnsi="Times New Roman" w:cs="Times New Roman"/>
          <w:sz w:val="20"/>
          <w:szCs w:val="20"/>
          <w:lang w:eastAsia="ja-JP"/>
        </w:rPr>
        <w:t>LAA</w:t>
      </w:r>
      <w:r w:rsidRPr="002F150A">
        <w:rPr>
          <w:rFonts w:ascii="Times New Roman" w:hAnsi="Times New Roman" w:cs="Times New Roman" w:hint="eastAsia"/>
          <w:sz w:val="20"/>
          <w:szCs w:val="20"/>
          <w:lang w:eastAsia="ja-JP"/>
        </w:rPr>
        <w:t>.</w:t>
      </w:r>
    </w:p>
    <w:p w:rsidR="006722D4" w:rsidRDefault="006722D4" w:rsidP="006722D4">
      <w:pPr>
        <w:pStyle w:val="StatementHeading"/>
        <w:rPr>
          <w:lang w:eastAsia="ja-JP"/>
        </w:rPr>
      </w:pPr>
      <w:r w:rsidRPr="004F2DA2">
        <w:rPr>
          <w:lang w:eastAsia="ja-JP"/>
        </w:rPr>
        <w:t>Observation</w:t>
      </w:r>
      <w:r>
        <w:rPr>
          <w:rFonts w:eastAsiaTheme="minorEastAsia" w:hint="eastAsia"/>
          <w:lang w:eastAsia="ja-JP"/>
        </w:rPr>
        <w:t xml:space="preserve"> 2</w:t>
      </w:r>
      <w:r>
        <w:rPr>
          <w:lang w:eastAsia="ja-JP"/>
        </w:rPr>
        <w:t>:</w:t>
      </w:r>
    </w:p>
    <w:p w:rsidR="006722D4" w:rsidRDefault="006722D4" w:rsidP="006722D4">
      <w:pPr>
        <w:pStyle w:val="af"/>
        <w:rPr>
          <w:b/>
        </w:rPr>
      </w:pPr>
      <w:r w:rsidRPr="00EE17E6">
        <w:rPr>
          <w:b/>
        </w:rPr>
        <w:t xml:space="preserve">LAA-LAA co-existence can be achieved </w:t>
      </w:r>
      <w:r>
        <w:rPr>
          <w:b/>
        </w:rPr>
        <w:t>with</w:t>
      </w:r>
      <w:r w:rsidRPr="00EE17E6">
        <w:rPr>
          <w:b/>
        </w:rPr>
        <w:t xml:space="preserve"> </w:t>
      </w:r>
      <w:r>
        <w:rPr>
          <w:b/>
        </w:rPr>
        <w:t xml:space="preserve">the </w:t>
      </w:r>
      <w:r w:rsidR="00232F33">
        <w:rPr>
          <w:b/>
        </w:rPr>
        <w:t>FB</w:t>
      </w:r>
      <w:r w:rsidR="00232F33">
        <w:rPr>
          <w:rFonts w:hint="eastAsia"/>
          <w:b/>
        </w:rPr>
        <w:t>E</w:t>
      </w:r>
      <w:r w:rsidR="00232F33">
        <w:rPr>
          <w:b/>
        </w:rPr>
        <w:t xml:space="preserve"> LA</w:t>
      </w:r>
      <w:r w:rsidR="00232F33">
        <w:rPr>
          <w:rFonts w:hint="eastAsia"/>
          <w:b/>
        </w:rPr>
        <w:t>A</w:t>
      </w:r>
      <w:r w:rsidRPr="004F2DA2">
        <w:rPr>
          <w:rFonts w:hint="eastAsia"/>
          <w:b/>
        </w:rPr>
        <w:t>.</w:t>
      </w:r>
    </w:p>
    <w:p w:rsidR="00B663F1" w:rsidRPr="006722D4" w:rsidRDefault="00B663F1" w:rsidP="006A3DC6">
      <w:pPr>
        <w:rPr>
          <w:rFonts w:ascii="Times New Roman" w:hAnsi="Times New Roman" w:cs="Times New Roman"/>
          <w:lang w:eastAsia="ja-JP"/>
        </w:rPr>
      </w:pPr>
    </w:p>
    <w:p w:rsidR="00123D89" w:rsidRDefault="00123D89" w:rsidP="0029551F">
      <w:pPr>
        <w:pStyle w:val="a4"/>
        <w:keepNext/>
        <w:jc w:val="center"/>
        <w:rPr>
          <w:color w:val="auto"/>
          <w:sz w:val="24"/>
          <w:lang w:eastAsia="ja-JP"/>
        </w:rPr>
      </w:pPr>
      <w:r w:rsidRPr="0038795C">
        <w:rPr>
          <w:color w:val="auto"/>
          <w:sz w:val="24"/>
        </w:rPr>
        <w:t xml:space="preserve">Table </w:t>
      </w:r>
      <w:r w:rsidR="00A560F8" w:rsidRPr="0038795C">
        <w:rPr>
          <w:color w:val="auto"/>
          <w:sz w:val="24"/>
        </w:rPr>
        <w:fldChar w:fldCharType="begin"/>
      </w:r>
      <w:r w:rsidRPr="0038795C">
        <w:rPr>
          <w:color w:val="auto"/>
          <w:sz w:val="24"/>
        </w:rPr>
        <w:instrText xml:space="preserve"> SEQ Table \* ARABIC </w:instrText>
      </w:r>
      <w:r w:rsidR="00A560F8" w:rsidRPr="0038795C">
        <w:rPr>
          <w:color w:val="auto"/>
          <w:sz w:val="24"/>
        </w:rPr>
        <w:fldChar w:fldCharType="separate"/>
      </w:r>
      <w:r w:rsidR="00D03013" w:rsidRPr="0038795C">
        <w:rPr>
          <w:noProof/>
          <w:color w:val="auto"/>
          <w:sz w:val="24"/>
        </w:rPr>
        <w:t>1</w:t>
      </w:r>
      <w:r w:rsidR="00A560F8" w:rsidRPr="0038795C">
        <w:rPr>
          <w:color w:val="auto"/>
          <w:sz w:val="24"/>
        </w:rPr>
        <w:fldChar w:fldCharType="end"/>
      </w:r>
      <w:r w:rsidRPr="0038795C">
        <w:rPr>
          <w:color w:val="auto"/>
          <w:sz w:val="24"/>
        </w:rPr>
        <w:t xml:space="preserve">: </w:t>
      </w:r>
      <w:r w:rsidR="00B3234A">
        <w:rPr>
          <w:rFonts w:hint="eastAsia"/>
          <w:color w:val="auto"/>
          <w:sz w:val="24"/>
          <w:lang w:eastAsia="ja-JP"/>
        </w:rPr>
        <w:t>The result of the case that</w:t>
      </w:r>
      <w:r w:rsidR="0038795C">
        <w:rPr>
          <w:rFonts w:hint="eastAsia"/>
          <w:color w:val="auto"/>
          <w:sz w:val="24"/>
          <w:lang w:eastAsia="ja-JP"/>
        </w:rPr>
        <w:t xml:space="preserve"> </w:t>
      </w:r>
      <w:r w:rsidR="0038795C" w:rsidRPr="0038795C">
        <w:rPr>
          <w:color w:val="auto"/>
          <w:sz w:val="24"/>
        </w:rPr>
        <w:t>Indoor deployment for Wi-Fi and LAA coexistence case with one shared unlicensed carrier and FTP traffic (LAA without licensed carrier)</w:t>
      </w:r>
    </w:p>
    <w:tbl>
      <w:tblPr>
        <w:tblStyle w:val="a3"/>
        <w:tblW w:w="9355" w:type="dxa"/>
        <w:tblInd w:w="392" w:type="dxa"/>
        <w:tblLayout w:type="fixed"/>
        <w:tblLook w:val="04A0"/>
      </w:tblPr>
      <w:tblGrid>
        <w:gridCol w:w="992"/>
        <w:gridCol w:w="567"/>
        <w:gridCol w:w="706"/>
        <w:gridCol w:w="712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F44126" w:rsidRPr="008564CE" w:rsidTr="00E3243A">
        <w:trPr>
          <w:trHeight w:val="493"/>
        </w:trPr>
        <w:tc>
          <w:tcPr>
            <w:tcW w:w="992" w:type="dxa"/>
            <w:vMerge w:val="restart"/>
          </w:tcPr>
          <w:p w:rsidR="00F44126" w:rsidRPr="0029551F" w:rsidRDefault="00F44126" w:rsidP="00E3243A">
            <w:pPr>
              <w:jc w:val="center"/>
              <w:rPr>
                <w:sz w:val="16"/>
                <w:szCs w:val="20"/>
              </w:rPr>
            </w:pPr>
          </w:p>
          <w:p w:rsidR="00F44126" w:rsidRPr="0029551F" w:rsidRDefault="00F44126" w:rsidP="00E3243A">
            <w:pPr>
              <w:jc w:val="center"/>
              <w:rPr>
                <w:sz w:val="16"/>
                <w:szCs w:val="20"/>
              </w:rPr>
            </w:pPr>
            <w:proofErr w:type="spellStart"/>
            <w:r w:rsidRPr="0029551F">
              <w:rPr>
                <w:sz w:val="16"/>
                <w:szCs w:val="20"/>
              </w:rPr>
              <w:t>Tdoc</w:t>
            </w:r>
            <w:proofErr w:type="spellEnd"/>
            <w:r w:rsidRPr="0029551F">
              <w:rPr>
                <w:sz w:val="16"/>
                <w:szCs w:val="20"/>
              </w:rPr>
              <w:t xml:space="preserve"> /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381E99">
              <w:rPr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F44126" w:rsidRPr="0029551F" w:rsidRDefault="00F44126" w:rsidP="00E3243A">
            <w:pPr>
              <w:jc w:val="center"/>
              <w:rPr>
                <w:sz w:val="16"/>
                <w:szCs w:val="20"/>
              </w:rPr>
            </w:pP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 xml:space="preserve">LAA </w:t>
            </w:r>
            <w:r w:rsidRPr="0029551F">
              <w:rPr>
                <w:sz w:val="16"/>
                <w:szCs w:val="20"/>
              </w:rPr>
              <w:t>LBT cat.</w:t>
            </w:r>
          </w:p>
        </w:tc>
        <w:tc>
          <w:tcPr>
            <w:tcW w:w="1418" w:type="dxa"/>
            <w:gridSpan w:val="2"/>
            <w:vMerge w:val="restart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2126" w:type="dxa"/>
            <w:gridSpan w:val="3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Low load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range for Wi-Fi in Step 1: </w:t>
            </w:r>
            <w:r w:rsidRPr="0029551F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2126" w:type="dxa"/>
            <w:gridSpan w:val="3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Medium load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BO</w:t>
            </w:r>
            <w:r>
              <w:rPr>
                <w:sz w:val="16"/>
                <w:szCs w:val="20"/>
              </w:rPr>
              <w:t xml:space="preserve"> range for Wi-Fi in Step 1</w:t>
            </w:r>
            <w:r w:rsidRPr="0029551F">
              <w:rPr>
                <w:sz w:val="16"/>
                <w:szCs w:val="20"/>
              </w:rPr>
              <w:t xml:space="preserve">: </w:t>
            </w:r>
            <w:r w:rsidRPr="0029551F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2126" w:type="dxa"/>
            <w:gridSpan w:val="3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High load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BO </w:t>
            </w:r>
            <w:r>
              <w:rPr>
                <w:sz w:val="16"/>
                <w:szCs w:val="20"/>
              </w:rPr>
              <w:t>range for Wi-Fi in Step 1: above</w:t>
            </w:r>
            <w:r w:rsidRPr="0029551F">
              <w:rPr>
                <w:sz w:val="16"/>
                <w:szCs w:val="20"/>
              </w:rPr>
              <w:t xml:space="preserve"> 55%</w:t>
            </w:r>
          </w:p>
        </w:tc>
      </w:tr>
      <w:tr w:rsidR="00F44126" w:rsidRPr="008564CE" w:rsidTr="00E3243A">
        <w:trPr>
          <w:trHeight w:val="695"/>
        </w:trPr>
        <w:tc>
          <w:tcPr>
            <w:tcW w:w="992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708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Wi-Fi 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Wi-Fi 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709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</w:p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708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709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708" w:type="dxa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</w:tr>
      <w:tr w:rsidR="00F44126" w:rsidRPr="008564CE" w:rsidTr="00E3243A">
        <w:trPr>
          <w:trHeight w:val="269"/>
        </w:trPr>
        <w:tc>
          <w:tcPr>
            <w:tcW w:w="992" w:type="dxa"/>
            <w:vMerge w:val="restart"/>
          </w:tcPr>
          <w:p w:rsidR="00F44126" w:rsidRPr="0029551F" w:rsidRDefault="00C7618A" w:rsidP="00E3243A">
            <w:pPr>
              <w:pStyle w:val="a7"/>
              <w:ind w:left="0"/>
              <w:jc w:val="center"/>
              <w:rPr>
                <w:sz w:val="16"/>
                <w:lang w:eastAsia="ja-JP"/>
              </w:rPr>
            </w:pPr>
            <w:r>
              <w:rPr>
                <w:rFonts w:hint="eastAsia"/>
                <w:sz w:val="16"/>
                <w:lang w:eastAsia="ja-JP"/>
              </w:rPr>
              <w:t>Kyocera</w:t>
            </w:r>
          </w:p>
        </w:tc>
        <w:tc>
          <w:tcPr>
            <w:tcW w:w="567" w:type="dxa"/>
            <w:vMerge w:val="restart"/>
          </w:tcPr>
          <w:p w:rsidR="00F44126" w:rsidRPr="0029551F" w:rsidRDefault="00C7618A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C7618A">
              <w:rPr>
                <w:sz w:val="16"/>
              </w:rPr>
              <w:t>Category 2</w:t>
            </w:r>
          </w:p>
        </w:tc>
        <w:tc>
          <w:tcPr>
            <w:tcW w:w="706" w:type="dxa"/>
            <w:vMerge w:val="restart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  <w:p w:rsidR="00F44126" w:rsidRPr="00640547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712" w:type="dxa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4.23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9.78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2.16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2.16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1.32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0.41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27.03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34.33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9.43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16.99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3.11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5.51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2.76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45.98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45.98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57.14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33.06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41.38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15.38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25.48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15.04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26.50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32.59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29.10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10.59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17.50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11.53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8.31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4.66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  <w:p w:rsidR="00F44126" w:rsidRPr="00640547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F44126" w:rsidRPr="00381E99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712" w:type="dxa"/>
          </w:tcPr>
          <w:p w:rsidR="00F44126" w:rsidRPr="00640547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0.19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F44126" w:rsidRPr="00640547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1.36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F44126" w:rsidRPr="00640547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2.38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3.92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2.43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3.25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4.96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F44126" w:rsidRPr="00640547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1.54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1.84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8564CE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F44126" w:rsidRDefault="00F44126" w:rsidP="00E3243A">
            <w:pPr>
              <w:pStyle w:val="a7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0.64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EB092F">
              <w:rPr>
                <w:rFonts w:hint="eastAsia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709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708" w:type="dxa"/>
            <w:vAlign w:val="center"/>
          </w:tcPr>
          <w:p w:rsidR="00F44126" w:rsidRPr="00F44126" w:rsidRDefault="00F44126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F44126">
              <w:rPr>
                <w:rFonts w:hint="eastAsia"/>
                <w:color w:val="000000"/>
                <w:sz w:val="16"/>
                <w:szCs w:val="16"/>
              </w:rPr>
              <w:t>0.69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2126" w:type="dxa"/>
            <w:gridSpan w:val="3"/>
          </w:tcPr>
          <w:p w:rsidR="00F44126" w:rsidRPr="00F44126" w:rsidRDefault="00F44126" w:rsidP="00E3243A">
            <w:pPr>
              <w:pStyle w:val="a7"/>
              <w:ind w:left="0"/>
              <w:jc w:val="center"/>
              <w:rPr>
                <w:sz w:val="16"/>
                <w:szCs w:val="16"/>
                <w:lang w:eastAsia="ja-JP"/>
              </w:rPr>
            </w:pPr>
            <w:r w:rsidRPr="00F44126">
              <w:rPr>
                <w:rFonts w:hint="eastAsia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2126" w:type="dxa"/>
            <w:gridSpan w:val="3"/>
          </w:tcPr>
          <w:p w:rsidR="00F44126" w:rsidRPr="00F44126" w:rsidRDefault="00F44126" w:rsidP="00E3243A">
            <w:pPr>
              <w:pStyle w:val="a7"/>
              <w:ind w:left="0"/>
              <w:jc w:val="center"/>
              <w:rPr>
                <w:sz w:val="16"/>
                <w:szCs w:val="16"/>
                <w:lang w:eastAsia="ja-JP"/>
              </w:rPr>
            </w:pPr>
            <w:r w:rsidRPr="00F44126">
              <w:rPr>
                <w:rFonts w:hint="eastAsia"/>
                <w:sz w:val="16"/>
                <w:szCs w:val="16"/>
                <w:lang w:eastAsia="ja-JP"/>
              </w:rPr>
              <w:t>0.5</w:t>
            </w:r>
          </w:p>
        </w:tc>
        <w:tc>
          <w:tcPr>
            <w:tcW w:w="2126" w:type="dxa"/>
            <w:gridSpan w:val="3"/>
          </w:tcPr>
          <w:p w:rsidR="00F44126" w:rsidRPr="00F44126" w:rsidRDefault="00F44126" w:rsidP="00E3243A">
            <w:pPr>
              <w:pStyle w:val="a7"/>
              <w:ind w:left="0"/>
              <w:jc w:val="center"/>
              <w:rPr>
                <w:sz w:val="16"/>
                <w:szCs w:val="16"/>
                <w:lang w:eastAsia="ja-JP"/>
              </w:rPr>
            </w:pPr>
            <w:r w:rsidRPr="00F44126">
              <w:rPr>
                <w:rFonts w:hint="eastAsia"/>
                <w:sz w:val="16"/>
                <w:szCs w:val="16"/>
                <w:lang w:eastAsia="ja-JP"/>
              </w:rPr>
              <w:t>0.7</w:t>
            </w:r>
          </w:p>
        </w:tc>
      </w:tr>
      <w:tr w:rsidR="00F44126" w:rsidRPr="008564CE" w:rsidTr="00E3243A">
        <w:trPr>
          <w:trHeight w:val="142"/>
        </w:trPr>
        <w:tc>
          <w:tcPr>
            <w:tcW w:w="992" w:type="dxa"/>
            <w:vMerge/>
          </w:tcPr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985" w:type="dxa"/>
            <w:gridSpan w:val="3"/>
          </w:tcPr>
          <w:p w:rsidR="00F44126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Additional c</w:t>
            </w:r>
            <w:r w:rsidRPr="00640547">
              <w:rPr>
                <w:sz w:val="16"/>
              </w:rPr>
              <w:t>omment</w:t>
            </w:r>
            <w:r>
              <w:rPr>
                <w:sz w:val="16"/>
              </w:rPr>
              <w:t>s</w:t>
            </w:r>
          </w:p>
          <w:p w:rsidR="00F44126" w:rsidRPr="0029551F" w:rsidRDefault="00F44126" w:rsidP="00E3243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6378" w:type="dxa"/>
            <w:gridSpan w:val="9"/>
          </w:tcPr>
          <w:p w:rsidR="00D96EF4" w:rsidRPr="00D96EF4" w:rsidRDefault="00D96EF4" w:rsidP="00D96EF4">
            <w:pPr>
              <w:pStyle w:val="a7"/>
              <w:ind w:left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D96EF4">
              <w:rPr>
                <w:sz w:val="16"/>
                <w:szCs w:val="16"/>
              </w:rPr>
              <w:t xml:space="preserve">Additional comments: </w:t>
            </w:r>
          </w:p>
          <w:p w:rsidR="00D96EF4" w:rsidRPr="00D96EF4" w:rsidRDefault="00D96EF4" w:rsidP="00D96EF4">
            <w:pPr>
              <w:pStyle w:val="a7"/>
              <w:ind w:left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D96EF4">
              <w:rPr>
                <w:rFonts w:eastAsia="MS Mincho"/>
                <w:sz w:val="16"/>
                <w:szCs w:val="16"/>
                <w:lang w:eastAsia="ja-JP"/>
              </w:rPr>
              <w:t>Unlicensed carrier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only, </w:t>
            </w:r>
            <w:r w:rsidRPr="00D96EF4">
              <w:rPr>
                <w:sz w:val="16"/>
                <w:szCs w:val="16"/>
              </w:rPr>
              <w:t>1Tx2Rx</w:t>
            </w:r>
            <w:r w:rsidRPr="00D96EF4">
              <w:rPr>
                <w:rFonts w:ascii="MS Mincho" w:eastAsia="MS Mincho" w:hAnsi="MS Mincho" w:hint="eastAsia"/>
                <w:sz w:val="16"/>
                <w:szCs w:val="16"/>
                <w:lang w:eastAsia="ja-JP"/>
              </w:rPr>
              <w:t>,</w:t>
            </w:r>
            <w:r w:rsidRPr="00D96EF4">
              <w:rPr>
                <w:sz w:val="16"/>
                <w:szCs w:val="16"/>
              </w:rPr>
              <w:t xml:space="preserve"> 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no </w:t>
            </w:r>
            <w:r w:rsidRPr="00D96EF4">
              <w:rPr>
                <w:sz w:val="16"/>
                <w:szCs w:val="16"/>
              </w:rPr>
              <w:t>256 QAM</w:t>
            </w:r>
            <w:r w:rsidRPr="00D96EF4">
              <w:rPr>
                <w:rFonts w:ascii="MS Mincho" w:eastAsia="MS Mincho" w:hAnsi="MS Mincho" w:hint="eastAsia"/>
                <w:sz w:val="16"/>
                <w:szCs w:val="16"/>
                <w:lang w:eastAsia="ja-JP"/>
              </w:rPr>
              <w:t xml:space="preserve">, </w:t>
            </w:r>
            <w:r w:rsidRPr="00D96EF4">
              <w:rPr>
                <w:sz w:val="16"/>
                <w:szCs w:val="16"/>
              </w:rPr>
              <w:t>BCC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, no </w:t>
            </w:r>
            <w:r w:rsidRPr="00D96EF4">
              <w:rPr>
                <w:sz w:val="16"/>
                <w:szCs w:val="16"/>
              </w:rPr>
              <w:t>RTS/CTS</w:t>
            </w:r>
          </w:p>
          <w:p w:rsidR="00D96EF4" w:rsidRDefault="00D96EF4" w:rsidP="00D96EF4">
            <w:pPr>
              <w:pStyle w:val="a7"/>
              <w:ind w:left="0"/>
              <w:rPr>
                <w:rFonts w:hint="eastAsia"/>
                <w:sz w:val="16"/>
                <w:szCs w:val="16"/>
                <w:lang w:eastAsia="ja-JP"/>
              </w:rPr>
            </w:pPr>
            <w:r w:rsidRPr="00D96EF4">
              <w:rPr>
                <w:sz w:val="16"/>
                <w:szCs w:val="16"/>
              </w:rPr>
              <w:t>LBT</w:t>
            </w:r>
            <w:r w:rsidRPr="00D96EF4">
              <w:rPr>
                <w:rFonts w:eastAsia="MS Mincho"/>
                <w:sz w:val="16"/>
                <w:szCs w:val="16"/>
                <w:lang w:eastAsia="ja-JP"/>
              </w:rPr>
              <w:t>: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B</w:t>
            </w:r>
            <w:r w:rsidRPr="00D96EF4">
              <w:rPr>
                <w:sz w:val="16"/>
                <w:szCs w:val="16"/>
              </w:rPr>
              <w:t>ased on FBE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</w:t>
            </w:r>
          </w:p>
          <w:p w:rsidR="00D96EF4" w:rsidRDefault="00D96EF4" w:rsidP="00D96EF4">
            <w:pPr>
              <w:pStyle w:val="a7"/>
              <w:ind w:left="0"/>
              <w:rPr>
                <w:rFonts w:hint="eastAsia"/>
                <w:sz w:val="16"/>
                <w:szCs w:val="16"/>
                <w:lang w:eastAsia="ja-JP"/>
              </w:rPr>
            </w:pP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1) </w:t>
            </w:r>
            <w:r w:rsidRPr="00D96EF4">
              <w:rPr>
                <w:sz w:val="16"/>
                <w:szCs w:val="16"/>
              </w:rPr>
              <w:t>a fixed length LBT before the transmission burst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</w:t>
            </w:r>
          </w:p>
          <w:p w:rsidR="00D96EF4" w:rsidRDefault="00D96EF4" w:rsidP="00D96EF4">
            <w:pPr>
              <w:pStyle w:val="a7"/>
              <w:ind w:left="0"/>
              <w:rPr>
                <w:rFonts w:hint="eastAsia"/>
                <w:sz w:val="16"/>
                <w:szCs w:val="16"/>
                <w:lang w:eastAsia="ja-JP"/>
              </w:rPr>
            </w:pP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2) </w:t>
            </w:r>
            <w:proofErr w:type="gramStart"/>
            <w:r w:rsidRPr="00D96EF4">
              <w:rPr>
                <w:sz w:val="16"/>
                <w:szCs w:val="16"/>
              </w:rPr>
              <w:t>at</w:t>
            </w:r>
            <w:proofErr w:type="gramEnd"/>
            <w:r w:rsidRPr="00D96EF4">
              <w:rPr>
                <w:sz w:val="16"/>
                <w:szCs w:val="16"/>
              </w:rPr>
              <w:t xml:space="preserve"> least 1 </w:t>
            </w:r>
            <w:proofErr w:type="spellStart"/>
            <w:r w:rsidRPr="00D96EF4">
              <w:rPr>
                <w:sz w:val="16"/>
                <w:szCs w:val="16"/>
              </w:rPr>
              <w:t>subframe</w:t>
            </w:r>
            <w:proofErr w:type="spellEnd"/>
            <w:r w:rsidRPr="00D96EF4">
              <w:rPr>
                <w:sz w:val="16"/>
                <w:szCs w:val="16"/>
              </w:rPr>
              <w:t xml:space="preserve"> IDLE period after the transmission burst.</w:t>
            </w:r>
          </w:p>
          <w:p w:rsidR="00F44126" w:rsidRPr="0029551F" w:rsidRDefault="00D96EF4" w:rsidP="00D96EF4">
            <w:pPr>
              <w:pStyle w:val="a7"/>
              <w:ind w:left="0"/>
              <w:rPr>
                <w:sz w:val="16"/>
              </w:rPr>
            </w:pP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3) </w:t>
            </w:r>
            <w:r w:rsidRPr="00D96EF4">
              <w:rPr>
                <w:sz w:val="16"/>
                <w:szCs w:val="16"/>
              </w:rPr>
              <w:t>the maximum burst length is assumed to be 4msec.</w:t>
            </w:r>
          </w:p>
        </w:tc>
      </w:tr>
      <w:bookmarkEnd w:id="1"/>
    </w:tbl>
    <w:p w:rsidR="00B81033" w:rsidRDefault="00B81033">
      <w:pPr>
        <w:pStyle w:val="a7"/>
        <w:ind w:left="0"/>
        <w:rPr>
          <w:lang w:eastAsia="ja-JP"/>
        </w:rPr>
      </w:pPr>
    </w:p>
    <w:p w:rsidR="00D147CC" w:rsidRPr="00372314" w:rsidRDefault="00D147CC" w:rsidP="0029551F">
      <w:pPr>
        <w:pStyle w:val="a4"/>
        <w:keepNext/>
        <w:jc w:val="center"/>
        <w:rPr>
          <w:color w:val="auto"/>
          <w:sz w:val="24"/>
        </w:rPr>
      </w:pPr>
      <w:r w:rsidRPr="00372314">
        <w:rPr>
          <w:color w:val="auto"/>
          <w:sz w:val="24"/>
        </w:rPr>
        <w:lastRenderedPageBreak/>
        <w:t>Tabl</w:t>
      </w:r>
      <w:r w:rsidRPr="00372314">
        <w:rPr>
          <w:color w:val="auto"/>
          <w:sz w:val="24"/>
          <w:szCs w:val="24"/>
        </w:rPr>
        <w:t xml:space="preserve">e </w:t>
      </w:r>
      <w:r w:rsidR="00A560F8" w:rsidRPr="00372314">
        <w:rPr>
          <w:color w:val="auto"/>
          <w:sz w:val="24"/>
          <w:szCs w:val="24"/>
        </w:rPr>
        <w:fldChar w:fldCharType="begin"/>
      </w:r>
      <w:r w:rsidRPr="00372314">
        <w:rPr>
          <w:color w:val="auto"/>
          <w:sz w:val="24"/>
          <w:szCs w:val="24"/>
        </w:rPr>
        <w:instrText xml:space="preserve"> SEQ Table \* ARABIC </w:instrText>
      </w:r>
      <w:r w:rsidR="00A560F8" w:rsidRPr="00372314">
        <w:rPr>
          <w:color w:val="auto"/>
          <w:sz w:val="24"/>
          <w:szCs w:val="24"/>
        </w:rPr>
        <w:fldChar w:fldCharType="separate"/>
      </w:r>
      <w:r w:rsidR="00D03013" w:rsidRPr="00372314">
        <w:rPr>
          <w:noProof/>
          <w:color w:val="auto"/>
          <w:sz w:val="24"/>
          <w:szCs w:val="24"/>
        </w:rPr>
        <w:t>2</w:t>
      </w:r>
      <w:r w:rsidR="00A560F8" w:rsidRPr="00372314">
        <w:rPr>
          <w:color w:val="auto"/>
          <w:sz w:val="24"/>
          <w:szCs w:val="24"/>
        </w:rPr>
        <w:fldChar w:fldCharType="end"/>
      </w:r>
      <w:r w:rsidR="00381E99" w:rsidRPr="00372314">
        <w:rPr>
          <w:color w:val="auto"/>
          <w:sz w:val="24"/>
          <w:szCs w:val="24"/>
        </w:rPr>
        <w:t xml:space="preserve">: </w:t>
      </w:r>
      <w:r w:rsidR="00372314">
        <w:rPr>
          <w:rFonts w:hint="eastAsia"/>
          <w:color w:val="auto"/>
          <w:sz w:val="24"/>
          <w:lang w:eastAsia="ja-JP"/>
        </w:rPr>
        <w:t>The result of the case that</w:t>
      </w:r>
      <w:r w:rsidR="00372314" w:rsidRPr="00372314">
        <w:rPr>
          <w:rFonts w:cs="Times New Roman"/>
          <w:color w:val="auto"/>
          <w:sz w:val="24"/>
          <w:szCs w:val="24"/>
        </w:rPr>
        <w:t xml:space="preserve"> Indoor deployment for LAA and LAA coexistence case with one shared unlicensed carrier and FTP traffic (LAA without licensed carrier)</w:t>
      </w:r>
    </w:p>
    <w:tbl>
      <w:tblPr>
        <w:tblStyle w:val="a3"/>
        <w:tblW w:w="7228" w:type="dxa"/>
        <w:jc w:val="center"/>
        <w:tblLayout w:type="fixed"/>
        <w:tblLook w:val="04A0"/>
      </w:tblPr>
      <w:tblGrid>
        <w:gridCol w:w="989"/>
        <w:gridCol w:w="567"/>
        <w:gridCol w:w="706"/>
        <w:gridCol w:w="712"/>
        <w:gridCol w:w="708"/>
        <w:gridCol w:w="709"/>
        <w:gridCol w:w="710"/>
        <w:gridCol w:w="709"/>
        <w:gridCol w:w="709"/>
        <w:gridCol w:w="709"/>
      </w:tblGrid>
      <w:tr w:rsidR="00D147CC" w:rsidRPr="00640547" w:rsidTr="00EB092F">
        <w:trPr>
          <w:trHeight w:val="493"/>
          <w:jc w:val="center"/>
        </w:trPr>
        <w:tc>
          <w:tcPr>
            <w:tcW w:w="989" w:type="dxa"/>
            <w:vMerge w:val="restart"/>
          </w:tcPr>
          <w:p w:rsidR="00D147CC" w:rsidRPr="00640547" w:rsidRDefault="00D147CC">
            <w:pPr>
              <w:jc w:val="center"/>
              <w:rPr>
                <w:sz w:val="16"/>
                <w:szCs w:val="20"/>
              </w:rPr>
            </w:pPr>
          </w:p>
          <w:p w:rsidR="00D147CC" w:rsidRPr="00640547" w:rsidRDefault="00D147CC">
            <w:pPr>
              <w:jc w:val="center"/>
              <w:rPr>
                <w:sz w:val="16"/>
                <w:szCs w:val="20"/>
              </w:rPr>
            </w:pPr>
            <w:proofErr w:type="spellStart"/>
            <w:r w:rsidRPr="00640547">
              <w:rPr>
                <w:sz w:val="16"/>
                <w:szCs w:val="20"/>
              </w:rPr>
              <w:t>Tdoc</w:t>
            </w:r>
            <w:proofErr w:type="spellEnd"/>
            <w:r w:rsidRPr="00640547">
              <w:rPr>
                <w:sz w:val="16"/>
                <w:szCs w:val="20"/>
              </w:rPr>
              <w:t xml:space="preserve"> /</w:t>
            </w:r>
          </w:p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D147CC" w:rsidRPr="00640547" w:rsidRDefault="00D147CC">
            <w:pPr>
              <w:jc w:val="center"/>
              <w:rPr>
                <w:sz w:val="16"/>
                <w:szCs w:val="20"/>
              </w:rPr>
            </w:pPr>
          </w:p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 xml:space="preserve">LAA </w:t>
            </w:r>
            <w:r w:rsidRPr="00640547">
              <w:rPr>
                <w:sz w:val="16"/>
                <w:szCs w:val="20"/>
              </w:rPr>
              <w:t>LBT cat.</w:t>
            </w:r>
          </w:p>
        </w:tc>
        <w:tc>
          <w:tcPr>
            <w:tcW w:w="1418" w:type="dxa"/>
            <w:gridSpan w:val="2"/>
            <w:vMerge w:val="restart"/>
          </w:tcPr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</w:rPr>
            </w:pPr>
          </w:p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1417" w:type="dxa"/>
            <w:gridSpan w:val="2"/>
          </w:tcPr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Low load</w:t>
            </w:r>
          </w:p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</w:t>
            </w:r>
            <w:r w:rsidR="00B81033">
              <w:rPr>
                <w:sz w:val="16"/>
                <w:szCs w:val="20"/>
              </w:rPr>
              <w:t>range</w:t>
            </w:r>
            <w:r>
              <w:rPr>
                <w:sz w:val="16"/>
                <w:szCs w:val="20"/>
              </w:rPr>
              <w:t xml:space="preserve">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1419" w:type="dxa"/>
            <w:gridSpan w:val="2"/>
          </w:tcPr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Medium load</w:t>
            </w:r>
          </w:p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BO</w:t>
            </w:r>
            <w:r>
              <w:rPr>
                <w:sz w:val="16"/>
                <w:szCs w:val="20"/>
              </w:rPr>
              <w:t xml:space="preserve"> </w:t>
            </w:r>
            <w:r w:rsidR="00B81033">
              <w:rPr>
                <w:sz w:val="16"/>
                <w:szCs w:val="20"/>
              </w:rPr>
              <w:t>range</w:t>
            </w:r>
            <w:r w:rsidRPr="00640547">
              <w:rPr>
                <w:sz w:val="16"/>
                <w:szCs w:val="20"/>
              </w:rPr>
              <w:t xml:space="preserve">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1418" w:type="dxa"/>
            <w:gridSpan w:val="2"/>
          </w:tcPr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High load</w:t>
            </w:r>
          </w:p>
          <w:p w:rsidR="00B81033" w:rsidRDefault="00D147CC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 xml:space="preserve">BO </w:t>
            </w:r>
            <w:r w:rsidR="00B81033">
              <w:rPr>
                <w:sz w:val="16"/>
                <w:szCs w:val="20"/>
              </w:rPr>
              <w:t>range</w:t>
            </w:r>
            <w:r>
              <w:rPr>
                <w:sz w:val="16"/>
                <w:szCs w:val="20"/>
              </w:rPr>
              <w:t>:</w:t>
            </w:r>
          </w:p>
          <w:p w:rsidR="00D147CC" w:rsidRPr="00640547" w:rsidRDefault="00D147CC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above</w:t>
            </w:r>
            <w:r w:rsidRPr="00640547">
              <w:rPr>
                <w:sz w:val="16"/>
                <w:szCs w:val="20"/>
              </w:rPr>
              <w:t xml:space="preserve"> 55%</w:t>
            </w:r>
          </w:p>
        </w:tc>
      </w:tr>
      <w:tr w:rsidR="00B81033" w:rsidRPr="00640547" w:rsidTr="00EB092F">
        <w:trPr>
          <w:trHeight w:val="547"/>
          <w:jc w:val="center"/>
        </w:trPr>
        <w:tc>
          <w:tcPr>
            <w:tcW w:w="989" w:type="dxa"/>
            <w:vMerge/>
          </w:tcPr>
          <w:p w:rsidR="00B81033" w:rsidRPr="00640547" w:rsidRDefault="00B81033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B81033" w:rsidRPr="00640547" w:rsidRDefault="00B81033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  <w:vMerge/>
          </w:tcPr>
          <w:p w:rsidR="00B81033" w:rsidRPr="00640547" w:rsidRDefault="00B81033">
            <w:pPr>
              <w:pStyle w:val="a7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708" w:type="dxa"/>
          </w:tcPr>
          <w:p w:rsidR="00B81033" w:rsidRPr="00381E99" w:rsidRDefault="00B81033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B81033" w:rsidRPr="00381E99" w:rsidRDefault="00B81033">
            <w:pPr>
              <w:pStyle w:val="a7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LAA opt. 2</w:t>
            </w:r>
          </w:p>
        </w:tc>
        <w:tc>
          <w:tcPr>
            <w:tcW w:w="710" w:type="dxa"/>
          </w:tcPr>
          <w:p w:rsidR="00B81033" w:rsidRPr="00640547" w:rsidRDefault="00B81033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B81033" w:rsidRPr="00640547" w:rsidRDefault="00B81033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2</w:t>
            </w:r>
          </w:p>
        </w:tc>
        <w:tc>
          <w:tcPr>
            <w:tcW w:w="709" w:type="dxa"/>
          </w:tcPr>
          <w:p w:rsidR="00B81033" w:rsidRPr="00640547" w:rsidRDefault="00B81033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B81033" w:rsidRPr="00640547" w:rsidRDefault="00B81033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LAA opt. 2</w:t>
            </w:r>
          </w:p>
        </w:tc>
      </w:tr>
      <w:tr w:rsidR="00CB333E" w:rsidRPr="00640547" w:rsidTr="00EB092F">
        <w:trPr>
          <w:trHeight w:val="269"/>
          <w:jc w:val="center"/>
        </w:trPr>
        <w:tc>
          <w:tcPr>
            <w:tcW w:w="989" w:type="dxa"/>
            <w:vMerge w:val="restart"/>
          </w:tcPr>
          <w:p w:rsidR="00CB333E" w:rsidRPr="0029551F" w:rsidRDefault="00CB333E" w:rsidP="00E3243A">
            <w:pPr>
              <w:pStyle w:val="a7"/>
              <w:ind w:left="0"/>
              <w:jc w:val="center"/>
              <w:rPr>
                <w:sz w:val="16"/>
                <w:lang w:eastAsia="ja-JP"/>
              </w:rPr>
            </w:pPr>
            <w:r>
              <w:rPr>
                <w:rFonts w:hint="eastAsia"/>
                <w:sz w:val="16"/>
                <w:lang w:eastAsia="ja-JP"/>
              </w:rPr>
              <w:t>Kyocera</w:t>
            </w:r>
          </w:p>
        </w:tc>
        <w:tc>
          <w:tcPr>
            <w:tcW w:w="567" w:type="dxa"/>
            <w:vMerge w:val="restart"/>
          </w:tcPr>
          <w:p w:rsidR="00CB333E" w:rsidRPr="0029551F" w:rsidRDefault="00CB333E" w:rsidP="00E3243A">
            <w:pPr>
              <w:pStyle w:val="a7"/>
              <w:ind w:left="0"/>
              <w:jc w:val="center"/>
              <w:rPr>
                <w:sz w:val="16"/>
              </w:rPr>
            </w:pPr>
            <w:r w:rsidRPr="00C7618A">
              <w:rPr>
                <w:sz w:val="16"/>
              </w:rPr>
              <w:t>Category 2</w:t>
            </w:r>
          </w:p>
        </w:tc>
        <w:tc>
          <w:tcPr>
            <w:tcW w:w="706" w:type="dxa"/>
            <w:vMerge w:val="restart"/>
          </w:tcPr>
          <w:p w:rsidR="00CB333E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8.50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12.85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1.82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2.66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1.62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31.75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33.17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6.14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8.18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4.98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57.14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57.14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20.12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24.35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14.56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17.35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7.90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9.97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5.74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6.80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 w:val="restart"/>
          </w:tcPr>
          <w:p w:rsidR="00CB333E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0.07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0.07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0.18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0.27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0.24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0.12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0.12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0.72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1.01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0.46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0.33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2.11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3.11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3.77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06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712" w:type="dxa"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0.18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0.16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0.94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0.76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1.31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CB333E" w:rsidRDefault="00CB333E">
            <w:pPr>
              <w:pStyle w:val="a7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0.91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0.83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CB333E" w:rsidRDefault="00CB333E">
            <w:pPr>
              <w:pStyle w:val="a7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0.10 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0.49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0.50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0.63 </w:t>
            </w:r>
          </w:p>
        </w:tc>
      </w:tr>
      <w:tr w:rsidR="00CB333E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CB333E" w:rsidRPr="00640547" w:rsidRDefault="00CB333E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2"/>
          </w:tcPr>
          <w:p w:rsidR="00CB333E" w:rsidRDefault="00CB333E">
            <w:pPr>
              <w:pStyle w:val="a7"/>
              <w:ind w:left="0"/>
              <w:jc w:val="center"/>
              <w:rPr>
                <w:rFonts w:ascii="Cambria Math" w:hAnsi="Cambria Math"/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708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0.30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0.30 </w:t>
            </w:r>
          </w:p>
        </w:tc>
        <w:tc>
          <w:tcPr>
            <w:tcW w:w="710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0.60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0.60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 xml:space="preserve">0.70 </w:t>
            </w:r>
          </w:p>
        </w:tc>
        <w:tc>
          <w:tcPr>
            <w:tcW w:w="709" w:type="dxa"/>
            <w:vAlign w:val="center"/>
          </w:tcPr>
          <w:p w:rsidR="00CB333E" w:rsidRPr="00CB333E" w:rsidRDefault="00CB333E">
            <w:pPr>
              <w:jc w:val="right"/>
              <w:rPr>
                <w:rFonts w:ascii="MS PGothic" w:eastAsia="MS PGothic" w:hAnsi="MS PGothic" w:cs="MS PGothic"/>
                <w:color w:val="000000"/>
                <w:sz w:val="16"/>
                <w:szCs w:val="16"/>
              </w:rPr>
            </w:pPr>
            <w:r w:rsidRPr="00CB333E">
              <w:rPr>
                <w:rFonts w:hint="eastAsia"/>
                <w:color w:val="000000"/>
                <w:sz w:val="16"/>
                <w:szCs w:val="16"/>
              </w:rPr>
              <w:t>0.70</w:t>
            </w:r>
          </w:p>
        </w:tc>
      </w:tr>
      <w:tr w:rsidR="00C7618A" w:rsidRPr="00640547" w:rsidTr="00EB092F">
        <w:trPr>
          <w:trHeight w:val="142"/>
          <w:jc w:val="center"/>
        </w:trPr>
        <w:tc>
          <w:tcPr>
            <w:tcW w:w="989" w:type="dxa"/>
            <w:vMerge/>
          </w:tcPr>
          <w:p w:rsidR="00C7618A" w:rsidRPr="00640547" w:rsidRDefault="00C7618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1985" w:type="dxa"/>
            <w:gridSpan w:val="3"/>
          </w:tcPr>
          <w:p w:rsidR="00C7618A" w:rsidRDefault="00C7618A">
            <w:pPr>
              <w:pStyle w:val="a7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Additional comments</w:t>
            </w:r>
          </w:p>
          <w:p w:rsidR="00C7618A" w:rsidRPr="00640547" w:rsidRDefault="00C7618A">
            <w:pPr>
              <w:pStyle w:val="a7"/>
              <w:ind w:left="0"/>
              <w:jc w:val="center"/>
              <w:rPr>
                <w:sz w:val="16"/>
              </w:rPr>
            </w:pPr>
          </w:p>
        </w:tc>
        <w:tc>
          <w:tcPr>
            <w:tcW w:w="4254" w:type="dxa"/>
            <w:gridSpan w:val="6"/>
          </w:tcPr>
          <w:p w:rsidR="00D96EF4" w:rsidRPr="00D96EF4" w:rsidRDefault="00D96EF4" w:rsidP="00D96EF4">
            <w:pPr>
              <w:pStyle w:val="a7"/>
              <w:ind w:left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D96EF4">
              <w:rPr>
                <w:sz w:val="16"/>
                <w:szCs w:val="16"/>
              </w:rPr>
              <w:t xml:space="preserve">Additional comments: </w:t>
            </w:r>
          </w:p>
          <w:p w:rsidR="00D96EF4" w:rsidRPr="00D96EF4" w:rsidRDefault="00D96EF4" w:rsidP="00D96EF4">
            <w:pPr>
              <w:pStyle w:val="a7"/>
              <w:ind w:left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D96EF4">
              <w:rPr>
                <w:rFonts w:eastAsia="MS Mincho"/>
                <w:sz w:val="16"/>
                <w:szCs w:val="16"/>
                <w:lang w:eastAsia="ja-JP"/>
              </w:rPr>
              <w:t>Unlicensed carrier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only, </w:t>
            </w:r>
            <w:r w:rsidRPr="00D96EF4">
              <w:rPr>
                <w:sz w:val="16"/>
                <w:szCs w:val="16"/>
              </w:rPr>
              <w:t>1Tx2Rx</w:t>
            </w:r>
            <w:r w:rsidRPr="00D96EF4">
              <w:rPr>
                <w:rFonts w:ascii="MS Mincho" w:eastAsia="MS Mincho" w:hAnsi="MS Mincho" w:hint="eastAsia"/>
                <w:sz w:val="16"/>
                <w:szCs w:val="16"/>
                <w:lang w:eastAsia="ja-JP"/>
              </w:rPr>
              <w:t>,</w:t>
            </w:r>
            <w:r w:rsidRPr="00D96EF4">
              <w:rPr>
                <w:sz w:val="16"/>
                <w:szCs w:val="16"/>
              </w:rPr>
              <w:t xml:space="preserve"> 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no </w:t>
            </w:r>
            <w:r w:rsidRPr="00D96EF4">
              <w:rPr>
                <w:sz w:val="16"/>
                <w:szCs w:val="16"/>
              </w:rPr>
              <w:t>256 QAM</w:t>
            </w:r>
            <w:r w:rsidRPr="00D96EF4">
              <w:rPr>
                <w:rFonts w:ascii="MS Mincho" w:eastAsia="MS Mincho" w:hAnsi="MS Mincho" w:hint="eastAsia"/>
                <w:sz w:val="16"/>
                <w:szCs w:val="16"/>
                <w:lang w:eastAsia="ja-JP"/>
              </w:rPr>
              <w:t xml:space="preserve">, </w:t>
            </w:r>
            <w:r w:rsidRPr="00D96EF4">
              <w:rPr>
                <w:sz w:val="16"/>
                <w:szCs w:val="16"/>
              </w:rPr>
              <w:t>BCC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, no </w:t>
            </w:r>
            <w:r w:rsidRPr="00D96EF4">
              <w:rPr>
                <w:sz w:val="16"/>
                <w:szCs w:val="16"/>
              </w:rPr>
              <w:t>RTS/CTS</w:t>
            </w:r>
          </w:p>
          <w:p w:rsidR="00D96EF4" w:rsidRDefault="00D96EF4" w:rsidP="00D96EF4">
            <w:pPr>
              <w:pStyle w:val="a7"/>
              <w:ind w:left="0"/>
              <w:rPr>
                <w:rFonts w:hint="eastAsia"/>
                <w:sz w:val="16"/>
                <w:szCs w:val="16"/>
                <w:lang w:eastAsia="ja-JP"/>
              </w:rPr>
            </w:pPr>
            <w:r w:rsidRPr="00D96EF4">
              <w:rPr>
                <w:sz w:val="16"/>
                <w:szCs w:val="16"/>
              </w:rPr>
              <w:t>LBT</w:t>
            </w:r>
            <w:r w:rsidRPr="00D96EF4">
              <w:rPr>
                <w:rFonts w:eastAsia="MS Mincho"/>
                <w:sz w:val="16"/>
                <w:szCs w:val="16"/>
                <w:lang w:eastAsia="ja-JP"/>
              </w:rPr>
              <w:t>: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B</w:t>
            </w:r>
            <w:r w:rsidRPr="00D96EF4">
              <w:rPr>
                <w:sz w:val="16"/>
                <w:szCs w:val="16"/>
              </w:rPr>
              <w:t>ased on FBE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</w:t>
            </w:r>
          </w:p>
          <w:p w:rsidR="00D96EF4" w:rsidRDefault="00D96EF4" w:rsidP="00D96EF4">
            <w:pPr>
              <w:pStyle w:val="a7"/>
              <w:ind w:left="0"/>
              <w:rPr>
                <w:rFonts w:hint="eastAsia"/>
                <w:sz w:val="16"/>
                <w:szCs w:val="16"/>
                <w:lang w:eastAsia="ja-JP"/>
              </w:rPr>
            </w:pP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1) </w:t>
            </w:r>
            <w:r w:rsidRPr="00D96EF4">
              <w:rPr>
                <w:sz w:val="16"/>
                <w:szCs w:val="16"/>
              </w:rPr>
              <w:t>a fixed length LBT before the transmission burst</w:t>
            </w: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 </w:t>
            </w:r>
          </w:p>
          <w:p w:rsidR="00D96EF4" w:rsidRDefault="00D96EF4" w:rsidP="00D96EF4">
            <w:pPr>
              <w:pStyle w:val="a7"/>
              <w:ind w:left="0"/>
              <w:rPr>
                <w:rFonts w:hint="eastAsia"/>
                <w:sz w:val="16"/>
                <w:szCs w:val="16"/>
                <w:lang w:eastAsia="ja-JP"/>
              </w:rPr>
            </w:pP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2) </w:t>
            </w:r>
            <w:proofErr w:type="gramStart"/>
            <w:r w:rsidRPr="00D96EF4">
              <w:rPr>
                <w:sz w:val="16"/>
                <w:szCs w:val="16"/>
              </w:rPr>
              <w:t>at</w:t>
            </w:r>
            <w:proofErr w:type="gramEnd"/>
            <w:r w:rsidRPr="00D96EF4">
              <w:rPr>
                <w:sz w:val="16"/>
                <w:szCs w:val="16"/>
              </w:rPr>
              <w:t xml:space="preserve"> least 1 </w:t>
            </w:r>
            <w:proofErr w:type="spellStart"/>
            <w:r w:rsidRPr="00D96EF4">
              <w:rPr>
                <w:sz w:val="16"/>
                <w:szCs w:val="16"/>
              </w:rPr>
              <w:t>subframe</w:t>
            </w:r>
            <w:proofErr w:type="spellEnd"/>
            <w:r w:rsidRPr="00D96EF4">
              <w:rPr>
                <w:sz w:val="16"/>
                <w:szCs w:val="16"/>
              </w:rPr>
              <w:t xml:space="preserve"> IDLE period after the transmission burst.</w:t>
            </w:r>
          </w:p>
          <w:p w:rsidR="00C7618A" w:rsidRPr="00D96EF4" w:rsidRDefault="00D96EF4" w:rsidP="00D96EF4">
            <w:pPr>
              <w:pStyle w:val="a7"/>
              <w:ind w:left="0"/>
              <w:rPr>
                <w:sz w:val="16"/>
                <w:szCs w:val="16"/>
                <w:lang w:eastAsia="ja-JP"/>
              </w:rPr>
            </w:pPr>
            <w:r w:rsidRPr="00D96EF4">
              <w:rPr>
                <w:rFonts w:eastAsia="MS Mincho" w:hint="eastAsia"/>
                <w:sz w:val="16"/>
                <w:szCs w:val="16"/>
                <w:lang w:eastAsia="ja-JP"/>
              </w:rPr>
              <w:t xml:space="preserve">3) </w:t>
            </w:r>
            <w:r w:rsidRPr="00D96EF4">
              <w:rPr>
                <w:sz w:val="16"/>
                <w:szCs w:val="16"/>
              </w:rPr>
              <w:t>the maximum burst length is assumed to be 4msec.</w:t>
            </w:r>
          </w:p>
        </w:tc>
      </w:tr>
    </w:tbl>
    <w:p w:rsidR="00312C62" w:rsidRPr="002D5C60" w:rsidRDefault="00312C62" w:rsidP="00312C62">
      <w:pPr>
        <w:pStyle w:val="af"/>
      </w:pPr>
    </w:p>
    <w:p w:rsidR="00312C62" w:rsidRPr="001813D1" w:rsidRDefault="00312C62" w:rsidP="00312C62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sz w:val="28"/>
          <w:szCs w:val="28"/>
          <w:lang w:eastAsia="ja-JP"/>
        </w:rPr>
      </w:pPr>
      <w:r w:rsidRPr="001813D1">
        <w:rPr>
          <w:sz w:val="28"/>
          <w:szCs w:val="28"/>
        </w:rPr>
        <w:t>Conclusions</w:t>
      </w:r>
    </w:p>
    <w:p w:rsidR="002376CD" w:rsidRPr="00A25F7D" w:rsidRDefault="002376CD" w:rsidP="002376CD">
      <w:pPr>
        <w:pStyle w:val="StatementHeading"/>
        <w:rPr>
          <w:lang w:eastAsia="ja-JP"/>
        </w:rPr>
      </w:pPr>
      <w:r w:rsidRPr="00A25F7D">
        <w:rPr>
          <w:lang w:eastAsia="ja-JP"/>
        </w:rPr>
        <w:t>Observation</w:t>
      </w:r>
      <w:r w:rsidRPr="00A25F7D">
        <w:rPr>
          <w:rFonts w:eastAsiaTheme="minorEastAsia" w:hint="eastAsia"/>
          <w:lang w:eastAsia="ja-JP"/>
        </w:rPr>
        <w:t xml:space="preserve"> 1</w:t>
      </w:r>
      <w:r w:rsidRPr="00A25F7D">
        <w:rPr>
          <w:lang w:eastAsia="ja-JP"/>
        </w:rPr>
        <w:t>:</w:t>
      </w:r>
    </w:p>
    <w:p w:rsidR="002376CD" w:rsidRDefault="002376CD" w:rsidP="002376CD">
      <w:pPr>
        <w:pStyle w:val="af"/>
        <w:rPr>
          <w:b/>
        </w:rPr>
      </w:pPr>
      <w:r w:rsidRPr="00A25F7D">
        <w:rPr>
          <w:b/>
        </w:rPr>
        <w:t xml:space="preserve">RAN1 should consider standardizing the </w:t>
      </w:r>
      <w:r w:rsidR="00E4163F" w:rsidRPr="00A25F7D">
        <w:rPr>
          <w:b/>
        </w:rPr>
        <w:t>FBE</w:t>
      </w:r>
      <w:r w:rsidR="00E4163F" w:rsidRPr="00A25F7D">
        <w:rPr>
          <w:rFonts w:hint="eastAsia"/>
          <w:b/>
        </w:rPr>
        <w:t xml:space="preserve"> </w:t>
      </w:r>
      <w:r w:rsidR="00E4163F">
        <w:rPr>
          <w:rFonts w:hint="eastAsia"/>
          <w:b/>
        </w:rPr>
        <w:t>LAA</w:t>
      </w:r>
      <w:r w:rsidRPr="00A25F7D">
        <w:rPr>
          <w:rFonts w:hint="eastAsia"/>
          <w:b/>
        </w:rPr>
        <w:t xml:space="preserve"> </w:t>
      </w:r>
      <w:r w:rsidRPr="00A25F7D">
        <w:rPr>
          <w:b/>
        </w:rPr>
        <w:t xml:space="preserve">since its impact on the neighboring </w:t>
      </w:r>
      <w:r w:rsidRPr="00A25F7D">
        <w:rPr>
          <w:rFonts w:hint="eastAsia"/>
          <w:b/>
        </w:rPr>
        <w:t>Wi-Fi</w:t>
      </w:r>
      <w:r w:rsidRPr="00A25F7D">
        <w:rPr>
          <w:b/>
        </w:rPr>
        <w:t xml:space="preserve"> network is negligible.</w:t>
      </w:r>
    </w:p>
    <w:p w:rsidR="00897416" w:rsidRPr="002376CD" w:rsidRDefault="00897416" w:rsidP="00D82621">
      <w:pPr>
        <w:pStyle w:val="af"/>
        <w:rPr>
          <w:b/>
        </w:rPr>
      </w:pPr>
    </w:p>
    <w:p w:rsidR="007D5F00" w:rsidRDefault="007D5F00" w:rsidP="007D5F00">
      <w:pPr>
        <w:pStyle w:val="StatementHeading"/>
        <w:rPr>
          <w:lang w:eastAsia="ja-JP"/>
        </w:rPr>
      </w:pPr>
      <w:r w:rsidRPr="004F2DA2">
        <w:rPr>
          <w:lang w:eastAsia="ja-JP"/>
        </w:rPr>
        <w:t>Observation</w:t>
      </w:r>
      <w:r>
        <w:rPr>
          <w:rFonts w:eastAsiaTheme="minorEastAsia" w:hint="eastAsia"/>
          <w:lang w:eastAsia="ja-JP"/>
        </w:rPr>
        <w:t xml:space="preserve"> 2</w:t>
      </w:r>
      <w:r>
        <w:rPr>
          <w:lang w:eastAsia="ja-JP"/>
        </w:rPr>
        <w:t>:</w:t>
      </w:r>
    </w:p>
    <w:p w:rsidR="007D5F00" w:rsidRDefault="007D5F00" w:rsidP="007D5F00">
      <w:pPr>
        <w:pStyle w:val="af"/>
        <w:rPr>
          <w:b/>
        </w:rPr>
      </w:pPr>
      <w:r w:rsidRPr="00EE17E6">
        <w:rPr>
          <w:b/>
        </w:rPr>
        <w:t xml:space="preserve">LAA-LAA co-existence can be achieved </w:t>
      </w:r>
      <w:r>
        <w:rPr>
          <w:b/>
        </w:rPr>
        <w:t>with</w:t>
      </w:r>
      <w:r w:rsidRPr="00EE17E6">
        <w:rPr>
          <w:b/>
        </w:rPr>
        <w:t xml:space="preserve"> </w:t>
      </w:r>
      <w:r>
        <w:rPr>
          <w:b/>
        </w:rPr>
        <w:t xml:space="preserve">the </w:t>
      </w:r>
      <w:r w:rsidR="008A05DF" w:rsidRPr="00EE17E6">
        <w:rPr>
          <w:b/>
        </w:rPr>
        <w:t>FBE</w:t>
      </w:r>
      <w:r w:rsidR="008A05DF">
        <w:rPr>
          <w:b/>
        </w:rPr>
        <w:t xml:space="preserve"> </w:t>
      </w:r>
      <w:r>
        <w:rPr>
          <w:b/>
        </w:rPr>
        <w:t>LAA</w:t>
      </w:r>
      <w:r w:rsidRPr="004F2DA2">
        <w:rPr>
          <w:rFonts w:hint="eastAsia"/>
          <w:b/>
        </w:rPr>
        <w:t>.</w:t>
      </w:r>
    </w:p>
    <w:p w:rsidR="008A6ED0" w:rsidRDefault="008A6ED0">
      <w:pPr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szCs w:val="20"/>
        </w:rPr>
        <w:br w:type="page"/>
      </w:r>
    </w:p>
    <w:p w:rsidR="00312C62" w:rsidRPr="00292E95" w:rsidRDefault="00312C62" w:rsidP="00312C62">
      <w:pPr>
        <w:pStyle w:val="af"/>
        <w:rPr>
          <w:szCs w:val="20"/>
        </w:rPr>
      </w:pPr>
    </w:p>
    <w:p w:rsidR="00312C62" w:rsidRPr="001813D1" w:rsidRDefault="00312C62" w:rsidP="00312C62">
      <w:pPr>
        <w:pStyle w:val="1"/>
        <w:numPr>
          <w:ilvl w:val="0"/>
          <w:numId w:val="0"/>
        </w:numPr>
        <w:ind w:left="567" w:hanging="567"/>
        <w:rPr>
          <w:sz w:val="28"/>
          <w:szCs w:val="28"/>
          <w:lang w:eastAsia="ja-JP"/>
        </w:rPr>
      </w:pPr>
      <w:r w:rsidRPr="001813D1">
        <w:rPr>
          <w:rFonts w:hint="eastAsia"/>
          <w:sz w:val="28"/>
          <w:szCs w:val="28"/>
          <w:lang w:eastAsia="ja-JP"/>
        </w:rPr>
        <w:t>Appendix A</w:t>
      </w:r>
    </w:p>
    <w:p w:rsidR="00312C62" w:rsidRPr="00E86440" w:rsidRDefault="00312C62" w:rsidP="00312C62">
      <w:pPr>
        <w:pStyle w:val="af"/>
        <w:rPr>
          <w:szCs w:val="20"/>
        </w:rPr>
      </w:pPr>
      <w:r w:rsidRPr="00E86440">
        <w:rPr>
          <w:rFonts w:hint="eastAsia"/>
          <w:szCs w:val="20"/>
        </w:rPr>
        <w:t>The parameters used in the simulation are described below. Basically these parameters are based on [1].</w:t>
      </w:r>
    </w:p>
    <w:p w:rsidR="00312C62" w:rsidRDefault="00312C62" w:rsidP="00312C62">
      <w:pPr>
        <w:pStyle w:val="af"/>
        <w:rPr>
          <w:szCs w:val="20"/>
        </w:rPr>
      </w:pPr>
    </w:p>
    <w:p w:rsidR="00312C62" w:rsidRPr="00E86440" w:rsidRDefault="00312C62" w:rsidP="00312C62">
      <w:pPr>
        <w:pStyle w:val="3"/>
        <w:numPr>
          <w:ilvl w:val="0"/>
          <w:numId w:val="0"/>
        </w:numPr>
        <w:ind w:left="720" w:hanging="720"/>
        <w:rPr>
          <w:rFonts w:eastAsia="MS Mincho"/>
          <w:lang w:eastAsia="ja-JP"/>
        </w:rPr>
      </w:pPr>
      <w:bookmarkStart w:id="3" w:name="_Toc375227829"/>
      <w:bookmarkStart w:id="4" w:name="_Toc404793526"/>
      <w:r>
        <w:t>A.1</w:t>
      </w:r>
      <w:r>
        <w:rPr>
          <w:rFonts w:hint="eastAsia"/>
          <w:lang w:eastAsia="ja-JP"/>
        </w:rPr>
        <w:t xml:space="preserve"> </w:t>
      </w:r>
      <w:r w:rsidRPr="00A90784">
        <w:rPr>
          <w:rFonts w:eastAsia="MS Mincho"/>
        </w:rPr>
        <w:t>Indoor scenario</w:t>
      </w:r>
      <w:bookmarkEnd w:id="3"/>
      <w:r w:rsidRPr="00A90784">
        <w:rPr>
          <w:rFonts w:eastAsia="MS Mincho"/>
        </w:rPr>
        <w:t xml:space="preserve"> for LAA coexistence evaluations</w:t>
      </w:r>
      <w:bookmarkEnd w:id="4"/>
    </w:p>
    <w:tbl>
      <w:tblPr>
        <w:tblW w:w="97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3136"/>
        <w:gridCol w:w="3803"/>
      </w:tblGrid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noWrap/>
            <w:vAlign w:val="center"/>
          </w:tcPr>
          <w:p w:rsidR="00312C62" w:rsidRPr="00B67753" w:rsidRDefault="00312C62" w:rsidP="00E3243A">
            <w:pPr>
              <w:pStyle w:val="TAH"/>
              <w:jc w:val="left"/>
            </w:pPr>
          </w:p>
        </w:tc>
        <w:tc>
          <w:tcPr>
            <w:tcW w:w="3136" w:type="dxa"/>
            <w:shd w:val="clear" w:color="auto" w:fill="D9D9D9"/>
            <w:vAlign w:val="center"/>
          </w:tcPr>
          <w:p w:rsidR="00312C62" w:rsidRPr="00AF72F4" w:rsidRDefault="00312C62" w:rsidP="00E3243A">
            <w:pPr>
              <w:pStyle w:val="TAH"/>
              <w:rPr>
                <w:rFonts w:cs="Arial"/>
                <w:szCs w:val="18"/>
              </w:rPr>
            </w:pPr>
            <w:r w:rsidRPr="00AF72F4">
              <w:rPr>
                <w:rFonts w:cs="Arial"/>
                <w:szCs w:val="18"/>
              </w:rPr>
              <w:t>Licensed cell</w:t>
            </w:r>
          </w:p>
        </w:tc>
        <w:tc>
          <w:tcPr>
            <w:tcW w:w="3803" w:type="dxa"/>
            <w:shd w:val="clear" w:color="auto" w:fill="D9D9D9"/>
            <w:vAlign w:val="center"/>
          </w:tcPr>
          <w:p w:rsidR="00312C62" w:rsidRPr="00C54DEE" w:rsidRDefault="00312C62" w:rsidP="00E3243A">
            <w:pPr>
              <w:pStyle w:val="TAH"/>
              <w:rPr>
                <w:rFonts w:cs="Arial"/>
                <w:szCs w:val="18"/>
              </w:rPr>
            </w:pPr>
            <w:r w:rsidRPr="00C54DEE">
              <w:rPr>
                <w:rFonts w:cs="Arial"/>
                <w:szCs w:val="18"/>
              </w:rPr>
              <w:t>Unlicensed cell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A90784" w:rsidRDefault="00312C62" w:rsidP="00E3243A">
            <w:pPr>
              <w:pStyle w:val="TAL"/>
            </w:pPr>
            <w:r w:rsidRPr="00A90784">
              <w:t>For DL-only coexistence evaluations:</w:t>
            </w:r>
          </w:p>
          <w:p w:rsidR="00312C62" w:rsidRPr="00A90784" w:rsidRDefault="00312C62" w:rsidP="00E3243A">
            <w:pPr>
              <w:pStyle w:val="TAL"/>
            </w:pPr>
          </w:p>
          <w:p w:rsidR="00312C62" w:rsidRPr="00A90784" w:rsidRDefault="00312C62" w:rsidP="00E3243A">
            <w:pPr>
              <w:pStyle w:val="TAL"/>
            </w:pPr>
            <w:r w:rsidRPr="00B11515">
              <w:t xml:space="preserve">Two operators </w:t>
            </w:r>
            <w:r w:rsidRPr="00A90784">
              <w:t xml:space="preserve">deploy 4 small cells each in the single-floor building. </w:t>
            </w:r>
          </w:p>
          <w:p w:rsidR="00312C62" w:rsidRPr="00A90784" w:rsidRDefault="00312C62" w:rsidP="00E3243A">
            <w:pPr>
              <w:pStyle w:val="TAL"/>
            </w:pPr>
          </w:p>
          <w:p w:rsidR="00312C62" w:rsidRPr="00A90784" w:rsidRDefault="00312C62" w:rsidP="00E3243A">
            <w:pPr>
              <w:pStyle w:val="TAL"/>
            </w:pPr>
            <w:r w:rsidRPr="00A90784">
              <w:t xml:space="preserve">The small cells of each operator are equally spaced and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shorter dimension of the building. The distance between two closest nodes from two operators is random. The set of small cells for both operators is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longer dimension of the building.</w:t>
            </w:r>
          </w:p>
          <w:p w:rsidR="00312C62" w:rsidRPr="00B11515" w:rsidRDefault="00A560F8" w:rsidP="00E3243A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</w:r>
            <w:r>
              <w:rPr>
                <w:noProof/>
                <w:lang w:val="en-US"/>
              </w:rPr>
              <w:pict>
                <v:group id="キャンバス 32" o:spid="_x0000_s1026" editas="canvas" style="width:266.8pt;height:143.4pt;mso-position-horizontal-relative:char;mso-position-vertical-relative:line" coordsize="33883,1821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3883;height:18211;visibility:visible">
                    <v:fill o:detectmouseclick="t"/>
                    <v:path o:connecttype="none"/>
                  </v:shape>
                  <v:shape id="Picture 23" o:spid="_x0000_s1028" type="#_x0000_t75" style="position:absolute;left:4282;top:4012;width:28803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FbQLGAAAA2gAAAA8AAABkcnMvZG93bnJldi54bWxEj09rwkAUxO8Fv8PyhF6KbipFYuoqpa3F&#10;0oP4Dzw+sq/ZYPZtzG5j9NN3hUKPw8z8hpnOO1uJlhpfOlbwOExAEOdOl1wo2G0XgxSED8gaK8ek&#10;4EIe5rPe3RQz7c68pnYTChEh7DNUYEKoMyl9bsiiH7qaOHrfrrEYomwKqRs8R7it5ChJxtJiyXHB&#10;YE2vhvLj5scqOIyv8uP98+nh7XhandrU7L8m6UKp+3738gwiUBf+w3/tpVYwgtuVeAPk7B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kVtAsYAAADaAAAADwAAAAAAAAAAAAAA&#10;AACfAgAAZHJzL2Rvd25yZXYueG1sUEsFBgAAAAAEAAQA9wAAAJIDAAAAAA==&#10;" fillcolor="#4f81bd">
                    <v:imagedata r:id="rId9" o:title=""/>
                  </v:shape>
                  <v:group id="Group 24" o:spid="_x0000_s1029" style="position:absolute;left:4492;top:752;width:28212;height:2667" coordorigin="3322" coordsize="28212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30" type="#_x0000_t32" style="position:absolute;left:3322;top:2212;width:282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Y6esQAAADaAAAADwAAAGRycy9kb3ducmV2LnhtbESPT2vCQBTE7wW/w/KE3upGD2mJriKC&#10;4KG2+AfE22P3mUSzb2N2m8Rv3y0UPA4z8xtmtuhtJVpqfOlYwXiUgCDWzpScKzge1m8fIHxANlg5&#10;JgUP8rCYD15mmBnX8Y7afchFhLDPUEERQp1J6XVBFv3I1cTRu7jGYoiyyaVpsItwW8lJkqTSYslx&#10;ocCaVgXp2/7HKnj/pkfa7jbX46m7b7X90uft+lOp12G/nIII1Idn+L+9MQpS+LsSb4C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Zjp6xAAAANoAAAAPAAAAAAAAAAAA&#10;AAAAAKECAABkcnMvZG93bnJldi54bWxQSwUGAAAAAAQABAD5AAAAkgMAAAAA&#10;" strokeweight="1pt">
                      <v:stroke startarrow="open"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7" o:spid="_x0000_s1031" type="#_x0000_t202" style="position:absolute;left:14390;width:6070;height:26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YncIA&#10;AADaAAAADwAAAGRycy9kb3ducmV2LnhtbESPzW7CMBCE75V4B2uRuIEDgkJTDEL8SNzaQh9gFW/j&#10;kHgdxQYCT4+RkHoczcw3mvmytZW4UOMLxwqGgwQEceZ0wbmC3+OuPwPhA7LGyjEpuJGH5aLzNsdU&#10;uyv/0OUQchEh7FNUYEKoUyl9ZsiiH7iaOHp/rrEYomxyqRu8Rrit5ChJ3qXFguOCwZrWhrLycLYK&#10;Zon9KsuP0be34/twYtYbt61PSvW67eoTRKA2/Idf7b1WMIXnlX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NidwgAAANoAAAAPAAAAAAAAAAAAAAAAAJgCAABkcnMvZG93&#10;bnJldi54bWxQSwUGAAAAAAQABAD1AAAAhwMAAAAA&#10;" filled="f" stroked="f">
                      <v:textbox style="mso-fit-shape-to-text:t">
                        <w:txbxContent>
                          <w:p w:rsidR="0032649C" w:rsidRDefault="0032649C" w:rsidP="00312C62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120 m</w:t>
                            </w:r>
                          </w:p>
                        </w:txbxContent>
                      </v:textbox>
                    </v:shape>
                  </v:group>
                  <v:group id="Group 27" o:spid="_x0000_s1032" style="position:absolute;left:2572;top:4380;width:4305;height:12994" coordorigin="1402,3628" coordsize="4305,12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Straight Arrow Connector 28" o:spid="_x0000_s1033" type="#_x0000_t32" style="position:absolute;left:2177;top:3628;width:0;height:129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uCMUAAADaAAAADwAAAGRycy9kb3ducmV2LnhtbESPQWvCQBSE7wX/w/KE3urGHmyNrkGE&#10;gIfaohXE22P3mUSzb9PsNon/vlso9DjMzDfMMhtsLTpqfeVYwXSSgCDWzlRcKDh+5k+vIHxANlg7&#10;JgV38pCtRg9LTI3reU/dIRQiQtinqKAMoUml9Loki37iGuLoXVxrMUTZFtK02Ee4reVzksykxYrj&#10;QokNbUrSt8O3VfDyQfdZt99ej6f+a6ftuz7v8jelHsfDegEi0BD+w3/trVEwh98r8Qb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muCMUAAADaAAAADwAAAAAAAAAA&#10;AAAAAAChAgAAZHJzL2Rvd25yZXYueG1sUEsFBgAAAAAEAAQA+QAAAJMDAAAAAA==&#10;" strokeweight="1pt">
                      <v:stroke startarrow="open" endarrow="open"/>
                    </v:shape>
                    <v:shape id="TextBox 72" o:spid="_x0000_s1034" type="#_x0000_t202" style="position:absolute;left:1764;top:5711;width:3582;height:4305;rotation:-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gCCMQA&#10;AADbAAAADwAAAGRycy9kb3ducmV2LnhtbESPQU/DMAyF70j8h8hIu7G0MKZRlk0IiWnXDQTiZjVe&#10;U9E4VRK6br9+PkziZus9v/d5uR59pwaKqQ1soJwWoIjrYFtuDHx+vN8vQKWMbLELTAZOlGC9ur1Z&#10;YmXDkXc07HOjJIRThQZczn2ldaodeUzT0BOLdgjRY5Y1NtpGPEq47/RDUcy1x5alwWFPb47q3/2f&#10;N/D8PWziY+x/zrOvuS9dmXZPh4Uxk7vx9QVUpjH/m6/XWyv4Qi+/yAB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4AgjEAAAA2wAAAA8AAAAAAAAAAAAAAAAAmAIAAGRycy9k&#10;b3ducmV2LnhtbFBLBQYAAAAABAAEAPUAAACJAwAAAAA=&#10;" filled="f" stroked="f">
                      <v:textbox style="mso-fit-shape-to-text:t">
                        <w:txbxContent>
                          <w:p w:rsidR="0032649C" w:rsidRDefault="0032649C" w:rsidP="00312C62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50 m</w:t>
                            </w:r>
                          </w:p>
                        </w:txbxContent>
                      </v:textbox>
                    </v:shape>
                  </v:group>
                  <v:oval id="Oval 30" o:spid="_x0000_s1035" style="position:absolute;left:14306;top:10506;width:579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HwsYA&#10;AADbAAAADwAAAGRycy9kb3ducmV2LnhtbESPT2vCQBDF7wW/wzJCL6FuUjCV1FW0IPbiIbagxyE7&#10;+YPZ2TS7mvjtu0Khtxnee795s1yPphU36l1jWUEyi0EQF1Y3XCn4/tq9LEA4j6yxtUwK7uRgvZo8&#10;LTHTduCcbkdfiQBhl6GC2vsuk9IVNRl0M9sRB620vUEf1r6SuschwE0rX+M4lQYbDhdq7OijpuJy&#10;vJpA2eb5W7xdlOV8/nNIT9EpOp/3Sj1Px807CE+j/zf/pT91qJ/A45cw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HwsYAAADbAAAADwAAAAAAAAAAAAAAAACYAgAAZHJz&#10;L2Rvd25yZXYueG1sUEsFBgAAAAAEAAQA9QAAAIsDAAAAAA==&#10;" fillcolor="#4f6228" strokecolor="#4f6228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31" o:spid="_x0000_s1036" style="position:absolute;left:7338;top:10506;width:580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ZtcUA&#10;AADbAAAADwAAAGRycy9kb3ducmV2LnhtbESPT4vCMBDF78J+hzCCF9FUQS3VKOuCrJc9VAU9Ds30&#10;DzaT2mS1++3NguBthvfeb96sNp2pxZ1aV1lWMBlHIIgzqysuFJyOu1EMwnlkjbVlUvBHDjbrj94K&#10;E20fnNL94AsRIOwSVFB63yRSuqwkg25sG+Kg5bY16MPaFlK3+AhwU8tpFM2lwYrDhRIb+iopux5+&#10;TaBs03QRbeM8n81uP/Pz8Dy8XL6VGvS7zyUIT51/m1/pvQ71p/D/SxhAr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dm1xQAAANsAAAAPAAAAAAAAAAAAAAAAAJgCAABkcnMv&#10;ZG93bnJldi54bWxQSwUGAAAAAAQABAD1AAAAigMAAAAA&#10;" fillcolor="#4f6228" strokecolor="#4f6228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5" o:spid="_x0000_s1037" style="position:absolute;left:21217;top:10599;width:580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l8LscA&#10;AADbAAAADwAAAGRycy9kb3ducmV2LnhtbESPT2vCQBDF7wW/wzKCF9GNlqikrqKF0l56SFrQ45Cd&#10;/KHZ2TS7TeK3dwuF3mZ47/3mzf44mkb01LnasoLVMgJBnFtdc6ng8+NlsQPhPLLGxjIpuJGD42Hy&#10;sMdE24FT6jNfigBhl6CCyvs2kdLlFRl0S9sSB62wnUEf1q6UusMhwE0j11G0kQZrDhcqbOm5ovwr&#10;+zGBck7TbXTeFUUcf79vLvPL/Hp9VWo2HU9PIDyN/t/8l37Tof4j/P4SBpCH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pfC7HAAAA2wAAAA8AAAAAAAAAAAAAAAAAmAIAAGRy&#10;cy9kb3ducmV2LnhtbFBLBQYAAAAABAAEAPUAAACMAwAAAAA=&#10;" fillcolor="#4f6228" strokecolor="#4f6228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6" o:spid="_x0000_s1038" style="position:absolute;left:28222;top:10506;width:579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kWscA&#10;AADbAAAADwAAAGRycy9kb3ducmV2LnhtbESPT2vCQBDF7wW/wzKCF9GN0qikrqKF0l56SFrQ45Cd&#10;/KHZ2TS7TeK3dwuF3mZ47/3mzf44mkb01LnasoLVMgJBnFtdc6ng8+NlsQPhPLLGxjIpuJGD42Hy&#10;sMdE24FT6jNfigBhl6CCyvs2kdLlFRl0S9sSB62wnUEf1q6UusMhwE0j11G0kQZrDhcqbOm5ovwr&#10;+zGBck7TbXTeFUUcf79vLvPL/Hp9VWo2HU9PIDyN/t/8l37Tof4j/P4SBpCH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A5FrHAAAA2wAAAA8AAAAAAAAAAAAAAAAAmAIAAGRy&#10;cy9kb3ducmV2LnhtbFBLBQYAAAAABAAEAPUAAACMAwAAAAA=&#10;" fillcolor="#4f6228" strokecolor="#4f6228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7" o:spid="_x0000_s1039" style="position:absolute;left:15496;top:10539;width:580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imssEA&#10;AADbAAAADwAAAGRycy9kb3ducmV2LnhtbERPzWrCQBC+C77DMkJvZtNSg6RZpRZaPKQHYx9gyI5J&#10;NDsbs9u4fftuoeBtPr7fKbbB9GKi0XWWFTwmKQji2uqOGwVfx/flGoTzyBp7y6TghxxsN/NZgbm2&#10;Nz7QVPlGxBB2OSpovR9yKV3dkkGX2IE4cic7GvQRjo3UI95iuOnlU5pm0mDHsaHFgd5aqi/Vt1FQ&#10;Pp/dVIYPHz5lv9eX3dWuZKbUwyK8voDwFPxd/O/e6zh/BX+/x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IprLBAAAA2wAAAA8AAAAAAAAAAAAAAAAAmAIAAGRycy9kb3du&#10;cmV2LnhtbFBLBQYAAAAABAAEAPUAAACGAwAAAAA=&#10;" fillcolor="#e46c0a" strokecolor="#e46c0a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8" o:spid="_x0000_s1040" style="position:absolute;left:8529;top:10539;width:579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4xcEA&#10;AADbAAAADwAAAGRycy9kb3ducmV2LnhtbERPzWrCQBC+C77DMkJvZmNpQ4muooWWHOzB2AcYsmMS&#10;zc6m2W2yfftuoeBtPr7f2eyC6cRIg2stK1glKQjiyuqWawWf57flCwjnkTV2lknBDznYbeezDeba&#10;TnyisfS1iCHsclTQeN/nUrqqIYMusT1x5C52MOgjHGqpB5xiuOnkY5pm0mDLsaHBnl4bqm7lt1Fw&#10;fLq68RjeffiQXaFvhy/7LDOlHhZhvwbhKfi7+N9d6Dg/g79f4g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aOMXBAAAA2wAAAA8AAAAAAAAAAAAAAAAAmAIAAGRycy9kb3du&#10;cmV2LnhtbFBLBQYAAAAABAAEAPUAAACGAwAAAAA=&#10;" fillcolor="#e46c0a" strokecolor="#e46c0a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9" o:spid="_x0000_s1041" style="position:absolute;left:22408;top:10633;width:580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adXsIA&#10;AADbAAAADwAAAGRycy9kb3ducmV2LnhtbERPzWrCQBC+C77DMkJvulHaVKJrUKHFQzzU9gGG7DRJ&#10;k52N2W3cvn23UPA2H9/vbPNgOjHS4BrLCpaLBARxaXXDlYKP95f5GoTzyBo7y6Tghxzku+lki5m2&#10;N36j8eIrEUPYZaig9r7PpHRlTQbdwvbEkfu0g0Ef4VBJPeAthptOrpIklQYbjg019nSsqWwv30ZB&#10;8fjlxiK8+nCW3Um3h6t9kqlSD7Ow34DwFPxd/O8+6Tj/Gf5+i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p1ewgAAANsAAAAPAAAAAAAAAAAAAAAAAJgCAABkcnMvZG93&#10;bnJldi54bWxQSwUGAAAAAAQABAD1AAAAhwMAAAAA&#10;" fillcolor="#e46c0a" strokecolor="#e46c0a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50" o:spid="_x0000_s1042" style="position:absolute;left:29412;top:10539;width:580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JLMQA&#10;AADbAAAADwAAAGRycy9kb3ducmV2LnhtbESPQW/CMAyF75P4D5GRdhvpEENTIVQDCcSBHcb4AVbj&#10;tV0bpzShZP9+PkzazdZ7fu/zukiuUyMNofFs4HmWgSIuvW24MnD53D+9ggoR2WLnmQz8UIBiM3lY&#10;Y279nT9oPMdKSQiHHA3UMfa51qGsyWGY+Z5YtC8/OIyyDpW2A94l3HV6nmVL7bBhaaixp11NZXu+&#10;OQOnxXcYT+kQ07vujrbdXv2LXhrzOE1vK1CRUvw3/10freALrPwiA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JCSzEAAAA2wAAAA8AAAAAAAAAAAAAAAAAmAIAAGRycy9k&#10;b3ducmV2LnhtbFBLBQYAAAAABAAEAPUAAACJAwAAAAA=&#10;" fillcolor="#e46c0a" strokecolor="#e46c0a" strokeweight="2pt">
                    <v:textbox>
                      <w:txbxContent>
                        <w:p w:rsidR="0032649C" w:rsidRDefault="0032649C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>System bandwidth per carrier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>10MHz</w:t>
            </w:r>
            <w:r w:rsidRPr="00B67753">
              <w:rPr>
                <w:lang w:eastAsia="zh-CN"/>
              </w:rPr>
              <w:t>.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20MHz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>3.5GHz</w:t>
            </w:r>
            <w:r w:rsidRPr="00B67753">
              <w:rPr>
                <w:lang w:eastAsia="zh-CN"/>
              </w:rPr>
              <w:t>.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5.0GHz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>2 (one for each operator</w:t>
            </w:r>
            <w:proofErr w:type="gramStart"/>
            <w:r w:rsidRPr="00384C2E">
              <w:t>)</w:t>
            </w:r>
            <w:r w:rsidRPr="00B67753">
              <w:rPr>
                <w:lang w:eastAsia="zh-CN"/>
              </w:rPr>
              <w:t xml:space="preserve"> .</w:t>
            </w:r>
            <w:proofErr w:type="gramEnd"/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B64959" w:rsidRDefault="00312C62" w:rsidP="00E3243A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1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>Total BS TX power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 xml:space="preserve">24dBm </w:t>
            </w:r>
            <w:r w:rsidRPr="00384C2E">
              <w:rPr>
                <w:rFonts w:cs="Arial"/>
                <w:szCs w:val="18"/>
              </w:rPr>
              <w:t>(</w:t>
            </w:r>
            <w:proofErr w:type="spellStart"/>
            <w:r w:rsidRPr="00384C2E">
              <w:rPr>
                <w:rFonts w:cs="Arial"/>
                <w:szCs w:val="18"/>
              </w:rPr>
              <w:t>Ptotal</w:t>
            </w:r>
            <w:proofErr w:type="spellEnd"/>
            <w:r w:rsidRPr="00384C2E">
              <w:rPr>
                <w:rFonts w:cs="Arial"/>
                <w:szCs w:val="18"/>
              </w:rPr>
              <w:t xml:space="preserve"> per carrier</w:t>
            </w:r>
            <w:proofErr w:type="gramStart"/>
            <w:r w:rsidRPr="00384C2E">
              <w:rPr>
                <w:rFonts w:cs="Arial"/>
                <w:szCs w:val="18"/>
              </w:rPr>
              <w:t>)</w:t>
            </w:r>
            <w:r w:rsidRPr="00B67753">
              <w:rPr>
                <w:lang w:eastAsia="zh-CN"/>
              </w:rPr>
              <w:t xml:space="preserve"> .</w:t>
            </w:r>
            <w:proofErr w:type="gramEnd"/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B64959" w:rsidRDefault="00312C62" w:rsidP="00E3243A">
            <w:pPr>
              <w:pStyle w:val="TAL"/>
              <w:rPr>
                <w:lang w:eastAsia="ja-JP"/>
              </w:rPr>
            </w:pPr>
            <w:r w:rsidRPr="00A90784">
              <w:t xml:space="preserve">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Total UE TX power 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A90784" w:rsidRDefault="00312C62" w:rsidP="00E3243A">
            <w:pPr>
              <w:pStyle w:val="TAL"/>
            </w:pPr>
            <w:r w:rsidRPr="00A90784">
              <w:t xml:space="preserve">Total UE TX power: 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highlight w:val="yellow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Distance-dependent path loss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6B4E7A" w:rsidRDefault="00312C62" w:rsidP="00E3243A">
            <w:pPr>
              <w:pStyle w:val="TAL"/>
              <w:rPr>
                <w:highlight w:val="yellow"/>
                <w:lang w:eastAsia="ja-JP"/>
              </w:rPr>
            </w:pPr>
            <w:r w:rsidRPr="00473766">
              <w:t xml:space="preserve">Small cell-to-Small cell, Small cell-to-UE: ITU </w:t>
            </w:r>
            <w:proofErr w:type="spellStart"/>
            <w:r w:rsidRPr="00473766">
              <w:t>InH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Penetration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0dB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Shadowing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rPr>
                <w:rFonts w:cs="Arial"/>
                <w:szCs w:val="18"/>
              </w:rPr>
              <w:t xml:space="preserve">ITU </w:t>
            </w:r>
            <w:proofErr w:type="spellStart"/>
            <w:r w:rsidRPr="00473766">
              <w:rPr>
                <w:rFonts w:cs="Arial"/>
                <w:szCs w:val="18"/>
              </w:rPr>
              <w:t>InH</w:t>
            </w:r>
            <w:proofErr w:type="spellEnd"/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pattern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2D Omni-directional is baseline; directional antenna is not precluded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 xml:space="preserve">6m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antenna Height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1.5m</w:t>
            </w:r>
          </w:p>
        </w:tc>
      </w:tr>
      <w:tr w:rsidR="00312C62" w:rsidRPr="00473766" w:rsidTr="00E3243A">
        <w:trPr>
          <w:cantSplit/>
          <w:trHeight w:val="432"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+ connector loss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5dBi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 xml:space="preserve">0 </w:t>
            </w:r>
            <w:proofErr w:type="spellStart"/>
            <w:r w:rsidRPr="00473766">
              <w:t>dBi</w:t>
            </w:r>
            <w:proofErr w:type="spellEnd"/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Fast fading channel between </w:t>
            </w:r>
            <w:proofErr w:type="spellStart"/>
            <w:r w:rsidRPr="00473766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473766">
              <w:rPr>
                <w:rFonts w:cs="Arial"/>
                <w:szCs w:val="18"/>
                <w:lang w:eastAsia="zh-CN"/>
              </w:rPr>
              <w:t xml:space="preserve"> and UE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 xml:space="preserve">ITU </w:t>
            </w:r>
            <w:proofErr w:type="spellStart"/>
            <w:r w:rsidRPr="00473766">
              <w:t>InH</w:t>
            </w:r>
            <w:proofErr w:type="spellEnd"/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clusters/buildings per macro cell geographical area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</w:pPr>
            <w:r w:rsidRPr="0047054D"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cluster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</w:pPr>
            <w:r w:rsidRPr="0047054D"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Macro cell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</w:pPr>
            <w:r w:rsidRPr="0047054D"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A90784" w:rsidRDefault="00312C62" w:rsidP="00E3243A">
            <w:pPr>
              <w:pStyle w:val="TAL"/>
            </w:pPr>
            <w:r w:rsidRPr="00A90784">
              <w:t xml:space="preserve">10 UEs per unlicensed band carrier </w:t>
            </w:r>
            <w:r>
              <w:t>per operator</w:t>
            </w:r>
          </w:p>
        </w:tc>
      </w:tr>
    </w:tbl>
    <w:p w:rsidR="00312C62" w:rsidRPr="007B164D" w:rsidRDefault="00312C62" w:rsidP="00312C62"/>
    <w:tbl>
      <w:tblPr>
        <w:tblW w:w="97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758"/>
        <w:gridCol w:w="7007"/>
      </w:tblGrid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lastRenderedPageBreak/>
              <w:t>UE dropping per network</w:t>
            </w:r>
          </w:p>
        </w:tc>
        <w:tc>
          <w:tcPr>
            <w:tcW w:w="7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B67753" w:rsidRDefault="00312C62" w:rsidP="00E3243A">
            <w:pPr>
              <w:pStyle w:val="TAL"/>
              <w:rPr>
                <w:rFonts w:eastAsia="Arial Unicode MS"/>
                <w:lang w:val="en-US" w:eastAsia="ja-JP"/>
              </w:rPr>
            </w:pPr>
            <w:r w:rsidRPr="00B67753">
              <w:rPr>
                <w:rFonts w:eastAsia="Arial Unicode MS"/>
                <w:lang w:val="en-US"/>
              </w:rPr>
              <w:t xml:space="preserve">All UEs should be randomly dropped and be within coverage of the small cell </w:t>
            </w:r>
            <w:r>
              <w:rPr>
                <w:rFonts w:eastAsia="Arial Unicode MS"/>
                <w:lang w:val="en-US"/>
              </w:rPr>
              <w:t>in the unlicensed band.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Radius for small cell dropping in a cluster</w:t>
            </w:r>
          </w:p>
        </w:tc>
        <w:tc>
          <w:tcPr>
            <w:tcW w:w="7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  <w:rPr>
                <w:lang w:eastAsia="zh-CN"/>
              </w:rPr>
            </w:pPr>
            <w:r w:rsidRPr="0047054D">
              <w:rPr>
                <w:lang w:eastAsia="zh-CN"/>
              </w:rPr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H"/>
              <w:spacing w:before="0" w:after="0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73766">
              <w:rPr>
                <w:rFonts w:cs="Arial"/>
                <w:sz w:val="18"/>
                <w:szCs w:val="18"/>
                <w:lang w:eastAsia="zh-CN"/>
              </w:rPr>
              <w:t>Radius for UE dropping in a cluster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054D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312C62" w:rsidRPr="00473766" w:rsidTr="00E3243A">
        <w:trPr>
          <w:cantSplit/>
          <w:trHeight w:val="434"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Minimum distance (2D distance)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3m</w:t>
            </w:r>
          </w:p>
        </w:tc>
      </w:tr>
      <w:tr w:rsidR="00312C62" w:rsidRPr="00473766" w:rsidTr="00E3243A">
        <w:trPr>
          <w:cantSplit/>
          <w:trHeight w:val="419"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Traffic model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5D48C5" w:rsidRDefault="00312C62" w:rsidP="00E3243A">
            <w:pPr>
              <w:pStyle w:val="af"/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FTP Model 3</w:t>
            </w:r>
            <w:r>
              <w:rPr>
                <w:rFonts w:ascii="Arial" w:eastAsia="MS Mincho" w:hAnsi="Arial" w:cs="Arial"/>
                <w:sz w:val="18"/>
              </w:rPr>
              <w:t xml:space="preserve"> </w:t>
            </w:r>
            <w:r>
              <w:rPr>
                <w:rFonts w:ascii="Arial" w:eastAsia="MS Mincho" w:hAnsi="Arial" w:cs="Arial" w:hint="eastAsia"/>
                <w:sz w:val="18"/>
              </w:rPr>
              <w:t>and</w:t>
            </w:r>
            <w:r>
              <w:rPr>
                <w:rFonts w:ascii="Arial" w:eastAsia="MS Mincho" w:hAnsi="Arial" w:cs="Arial"/>
                <w:sz w:val="18"/>
              </w:rPr>
              <w:t xml:space="preserve"> file size: 0.5 Mbytes.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receiver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MMSE-IRC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noise figure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9dB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speed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3km/h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A16BE3" w:rsidRDefault="00312C62" w:rsidP="00E3243A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For LAA UEs, cell selection is based on RSRP in the unlicensed band. </w:t>
            </w:r>
          </w:p>
          <w:p w:rsidR="00312C62" w:rsidRPr="00B67753" w:rsidRDefault="00312C62" w:rsidP="00E3243A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For </w:t>
            </w:r>
            <w:proofErr w:type="spellStart"/>
            <w:r w:rsidRPr="00A16BE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 STAs, cell selection is based on RSS (Received signal power strength) of </w:t>
            </w:r>
            <w:proofErr w:type="spellStart"/>
            <w:r w:rsidRPr="00A16BE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 APs. RSS threshold is -82 </w:t>
            </w:r>
            <w:proofErr w:type="spellStart"/>
            <w:r w:rsidRPr="00A16BE3">
              <w:rPr>
                <w:rFonts w:eastAsia="MS Mincho" w:cs="Arial"/>
                <w:szCs w:val="18"/>
                <w:lang w:val="en-US" w:eastAsia="ja-JP"/>
              </w:rPr>
              <w:t>dB</w:t>
            </w:r>
            <w:r w:rsidRPr="0047054D">
              <w:rPr>
                <w:rFonts w:eastAsia="MS Mincho" w:cs="Arial"/>
                <w:szCs w:val="18"/>
                <w:lang w:val="en-US" w:eastAsia="ja-JP"/>
              </w:rPr>
              <w:t>m</w:t>
            </w:r>
            <w:proofErr w:type="spellEnd"/>
            <w:r w:rsidRPr="0047054D">
              <w:rPr>
                <w:rFonts w:eastAsia="MS Mincho" w:cs="Arial"/>
                <w:szCs w:val="18"/>
                <w:lang w:val="en-US" w:eastAsia="ja-JP"/>
              </w:rPr>
              <w:t>.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Bandwidth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B67753" w:rsidRDefault="00312C62" w:rsidP="00E3243A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B67753">
              <w:rPr>
                <w:rFonts w:ascii="Arial" w:eastAsia="MS Mincho" w:hAnsi="Arial" w:cs="Arial"/>
                <w:sz w:val="18"/>
                <w:szCs w:val="18"/>
              </w:rPr>
              <w:t xml:space="preserve">20 MHz unlicensed </w:t>
            </w:r>
            <w:r>
              <w:rPr>
                <w:rFonts w:ascii="Arial" w:eastAsia="MS Mincho" w:hAnsi="Arial" w:cs="Arial" w:hint="eastAsia"/>
                <w:sz w:val="18"/>
                <w:szCs w:val="18"/>
              </w:rPr>
              <w:t>only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Network synchronization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1321ED" w:rsidRDefault="00312C62" w:rsidP="00E324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erfect s</w:t>
            </w:r>
            <w:r w:rsidRPr="001321ED">
              <w:rPr>
                <w:lang w:eastAsia="zh-CN"/>
              </w:rPr>
              <w:t>ynchroniz</w:t>
            </w:r>
            <w:r>
              <w:rPr>
                <w:rFonts w:hint="eastAsia"/>
                <w:lang w:eastAsia="ja-JP"/>
              </w:rPr>
              <w:t>ation</w:t>
            </w:r>
            <w:r w:rsidRPr="001321ED">
              <w:rPr>
                <w:rFonts w:hint="eastAsia"/>
                <w:lang w:eastAsia="ja-JP"/>
              </w:rPr>
              <w:t xml:space="preserve"> in the same operator</w:t>
            </w:r>
            <w:r>
              <w:rPr>
                <w:rFonts w:hint="eastAsia"/>
                <w:lang w:eastAsia="ja-JP"/>
              </w:rPr>
              <w:t xml:space="preserve">, </w:t>
            </w:r>
            <w:proofErr w:type="spellStart"/>
            <w:r>
              <w:rPr>
                <w:rFonts w:hint="eastAsia"/>
                <w:lang w:eastAsia="ja-JP"/>
              </w:rPr>
              <w:t>As</w:t>
            </w:r>
            <w:r>
              <w:rPr>
                <w:lang w:eastAsia="ja-JP"/>
              </w:rPr>
              <w:t>ynchroniz</w:t>
            </w:r>
            <w:r>
              <w:rPr>
                <w:rFonts w:hint="eastAsia"/>
                <w:lang w:eastAsia="ja-JP"/>
              </w:rPr>
              <w:t>ation</w:t>
            </w:r>
            <w:proofErr w:type="spellEnd"/>
            <w:r>
              <w:rPr>
                <w:lang w:eastAsia="ja-JP"/>
              </w:rPr>
              <w:t xml:space="preserve"> in </w:t>
            </w:r>
            <w:r>
              <w:rPr>
                <w:rFonts w:hint="eastAsia"/>
                <w:lang w:eastAsia="ja-JP"/>
              </w:rPr>
              <w:t>other</w:t>
            </w:r>
            <w:r w:rsidRPr="001321ED">
              <w:rPr>
                <w:lang w:eastAsia="ja-JP"/>
              </w:rPr>
              <w:t xml:space="preserve"> operator</w:t>
            </w:r>
            <w:r>
              <w:rPr>
                <w:rFonts w:hint="eastAsia"/>
                <w:lang w:eastAsia="ja-JP"/>
              </w:rPr>
              <w:t>s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Performance metrics</w:t>
            </w:r>
          </w:p>
        </w:tc>
        <w:tc>
          <w:tcPr>
            <w:tcW w:w="7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312C62">
            <w:pPr>
              <w:pStyle w:val="af"/>
              <w:numPr>
                <w:ilvl w:val="0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473766">
              <w:rPr>
                <w:rFonts w:ascii="Arial" w:eastAsia="MS Mincho" w:hAnsi="Arial" w:cs="Arial"/>
                <w:sz w:val="18"/>
              </w:rPr>
              <w:t>Performance metric</w:t>
            </w:r>
          </w:p>
          <w:p w:rsidR="00312C62" w:rsidRPr="00473766" w:rsidRDefault="00312C62" w:rsidP="00312C62">
            <w:pPr>
              <w:pStyle w:val="af"/>
              <w:numPr>
                <w:ilvl w:val="1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473766">
              <w:rPr>
                <w:rFonts w:ascii="Arial" w:eastAsia="MS Mincho" w:hAnsi="Arial" w:cs="Arial"/>
                <w:sz w:val="18"/>
              </w:rPr>
              <w:t>User perceived throughput (UPT)</w:t>
            </w:r>
          </w:p>
          <w:p w:rsidR="00312C62" w:rsidRPr="00473766" w:rsidRDefault="00312C62" w:rsidP="00312C62">
            <w:pPr>
              <w:pStyle w:val="af"/>
              <w:numPr>
                <w:ilvl w:val="2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473766">
              <w:rPr>
                <w:rFonts w:ascii="Arial" w:eastAsia="MS Mincho" w:hAnsi="Arial" w:cs="Arial"/>
                <w:sz w:val="18"/>
              </w:rPr>
              <w:t>UPT CDF</w:t>
            </w:r>
          </w:p>
          <w:p w:rsidR="00312C62" w:rsidRPr="00B67753" w:rsidRDefault="00312C62" w:rsidP="00312C62">
            <w:pPr>
              <w:pStyle w:val="af"/>
              <w:numPr>
                <w:ilvl w:val="3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File throughput is calculated per file</w:t>
            </w:r>
          </w:p>
          <w:p w:rsidR="00312C62" w:rsidRPr="00B67753" w:rsidRDefault="00312C62" w:rsidP="00312C62">
            <w:pPr>
              <w:pStyle w:val="af"/>
              <w:numPr>
                <w:ilvl w:val="3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 xml:space="preserve">Unfinished files should be incorporated in the UPT calculation. </w:t>
            </w:r>
          </w:p>
          <w:p w:rsidR="00312C62" w:rsidRPr="00B67753" w:rsidRDefault="00312C62" w:rsidP="00312C62">
            <w:pPr>
              <w:pStyle w:val="af"/>
              <w:numPr>
                <w:ilvl w:val="4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The number of served bits (possibly zero) of an unfinished file by the end of the simulation is divided by the served time (simulation end time – file arrival time).</w:t>
            </w:r>
          </w:p>
          <w:p w:rsidR="00312C62" w:rsidRPr="00B67753" w:rsidRDefault="00312C62" w:rsidP="00312C62">
            <w:pPr>
              <w:pStyle w:val="af"/>
              <w:numPr>
                <w:ilvl w:val="3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User throughput is the average of all its file throughputs</w:t>
            </w:r>
          </w:p>
          <w:p w:rsidR="00312C62" w:rsidRPr="00A90784" w:rsidRDefault="00312C62" w:rsidP="00312C62">
            <w:pPr>
              <w:pStyle w:val="af"/>
              <w:numPr>
                <w:ilvl w:val="1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11515">
              <w:rPr>
                <w:rFonts w:ascii="Arial" w:eastAsia="MS Mincho" w:hAnsi="Arial" w:cs="Arial"/>
                <w:sz w:val="18"/>
              </w:rPr>
              <w:t>Latency (From packet arrival in devices (</w:t>
            </w:r>
            <w:proofErr w:type="spellStart"/>
            <w:r w:rsidRPr="00B11515">
              <w:rPr>
                <w:rFonts w:ascii="Arial" w:eastAsia="MS Mincho" w:hAnsi="Arial" w:cs="Arial"/>
                <w:sz w:val="18"/>
              </w:rPr>
              <w:t>eNB</w:t>
            </w:r>
            <w:proofErr w:type="spellEnd"/>
            <w:r w:rsidRPr="00B11515">
              <w:rPr>
                <w:rFonts w:ascii="Arial" w:eastAsia="MS Mincho" w:hAnsi="Arial" w:cs="Arial"/>
                <w:sz w:val="18"/>
              </w:rPr>
              <w:t>, AP, UE, STA) MAC buffer to successful transmission (including retransmission) of packet)</w:t>
            </w:r>
          </w:p>
          <w:p w:rsidR="00312C62" w:rsidRPr="00B67753" w:rsidRDefault="00312C62" w:rsidP="00312C62">
            <w:pPr>
              <w:pStyle w:val="af"/>
              <w:numPr>
                <w:ilvl w:val="2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Latency CDF</w:t>
            </w:r>
          </w:p>
          <w:p w:rsidR="00312C62" w:rsidRPr="0047054D" w:rsidRDefault="00312C62" w:rsidP="00312C62">
            <w:pPr>
              <w:pStyle w:val="af"/>
              <w:numPr>
                <w:ilvl w:val="0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A90784">
              <w:rPr>
                <w:rFonts w:ascii="Arial" w:eastAsia="MS Mincho" w:hAnsi="Arial" w:cs="Arial"/>
                <w:sz w:val="18"/>
              </w:rPr>
              <w:t>Note: DL and/or UL can be reported when applicable</w:t>
            </w:r>
          </w:p>
        </w:tc>
      </w:tr>
    </w:tbl>
    <w:p w:rsidR="00312C62" w:rsidRDefault="00312C62" w:rsidP="00312C62">
      <w:pPr>
        <w:pStyle w:val="3"/>
        <w:numPr>
          <w:ilvl w:val="0"/>
          <w:numId w:val="0"/>
        </w:numPr>
        <w:rPr>
          <w:rFonts w:ascii="Times New Roman" w:hAnsi="Times New Roman" w:cs="Times New Roman"/>
          <w:b/>
          <w:bCs/>
          <w:sz w:val="20"/>
          <w:lang w:eastAsia="ja-JP"/>
        </w:rPr>
      </w:pPr>
      <w:bookmarkStart w:id="5" w:name="_Toc404793529"/>
    </w:p>
    <w:p w:rsidR="00312C62" w:rsidRDefault="00312C62" w:rsidP="00312C62">
      <w:pPr>
        <w:pStyle w:val="3"/>
        <w:numPr>
          <w:ilvl w:val="0"/>
          <w:numId w:val="0"/>
        </w:numPr>
        <w:rPr>
          <w:rFonts w:eastAsia="MS Mincho"/>
        </w:rPr>
      </w:pPr>
      <w:r>
        <w:t>A.2</w:t>
      </w:r>
      <w:r>
        <w:rPr>
          <w:rFonts w:hint="eastAsia"/>
          <w:lang w:eastAsia="ja-JP"/>
        </w:rPr>
        <w:t xml:space="preserve"> </w:t>
      </w:r>
      <w:r w:rsidRPr="00473766">
        <w:rPr>
          <w:rFonts w:eastAsia="MS Mincho"/>
        </w:rPr>
        <w:t xml:space="preserve">Additional </w:t>
      </w:r>
      <w:proofErr w:type="gramStart"/>
      <w:r w:rsidRPr="00473766">
        <w:rPr>
          <w:rFonts w:eastAsia="MS Mincho"/>
        </w:rPr>
        <w:t>Wi-</w:t>
      </w:r>
      <w:proofErr w:type="gramEnd"/>
      <w:r w:rsidRPr="00473766">
        <w:rPr>
          <w:rFonts w:eastAsia="MS Mincho"/>
        </w:rPr>
        <w:t>Fi system evaluation assumptions</w:t>
      </w:r>
      <w:bookmarkEnd w:id="5"/>
    </w:p>
    <w:tbl>
      <w:tblPr>
        <w:tblW w:w="9369" w:type="dxa"/>
        <w:tblCellMar>
          <w:left w:w="0" w:type="dxa"/>
          <w:right w:w="0" w:type="dxa"/>
        </w:tblCellMar>
        <w:tblLook w:val="0420"/>
      </w:tblPr>
      <w:tblGrid>
        <w:gridCol w:w="1080"/>
        <w:gridCol w:w="2477"/>
        <w:gridCol w:w="5812"/>
      </w:tblGrid>
      <w:tr w:rsidR="00312C62" w:rsidRPr="00102BD4" w:rsidTr="00E3243A">
        <w:trPr>
          <w:trHeight w:val="265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102BD4" w:rsidRDefault="00312C62" w:rsidP="00E3243A">
            <w:pPr>
              <w:rPr>
                <w:b/>
                <w:lang w:val="en-GB"/>
              </w:rPr>
            </w:pPr>
            <w:r w:rsidRPr="00102BD4">
              <w:rPr>
                <w:b/>
                <w:lang w:val="en-GB"/>
              </w:rPr>
              <w:t>Parameter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102BD4" w:rsidRDefault="00312C62" w:rsidP="00E3243A">
            <w:pPr>
              <w:rPr>
                <w:b/>
                <w:lang w:val="en-GB"/>
              </w:rPr>
            </w:pPr>
            <w:r w:rsidRPr="00102BD4">
              <w:rPr>
                <w:b/>
                <w:lang w:val="en-GB"/>
              </w:rPr>
              <w:t>Value</w:t>
            </w:r>
          </w:p>
        </w:tc>
      </w:tr>
      <w:tr w:rsidR="00312C62" w:rsidRPr="00102BD4" w:rsidTr="00E3243A">
        <w:trPr>
          <w:trHeight w:val="354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MCS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802.11ac MCS table without 256 QAM</w:t>
            </w:r>
          </w:p>
        </w:tc>
      </w:tr>
      <w:tr w:rsidR="00312C62" w:rsidRPr="00102BD4" w:rsidTr="00E3243A">
        <w:trPr>
          <w:trHeight w:val="390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Antenna configuration</w:t>
            </w:r>
            <w:r w:rsidRPr="00D96EF4">
              <w:rPr>
                <w:lang w:val="en-GB"/>
              </w:rPr>
              <w:tab/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1Tx2Rx</w:t>
            </w:r>
          </w:p>
        </w:tc>
      </w:tr>
      <w:tr w:rsidR="00312C62" w:rsidRPr="00102BD4" w:rsidTr="00E3243A">
        <w:trPr>
          <w:trHeight w:val="380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Channel coding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BCC</w:t>
            </w:r>
          </w:p>
        </w:tc>
      </w:tr>
      <w:tr w:rsidR="00312C62" w:rsidRPr="00102BD4" w:rsidTr="00E3243A">
        <w:trPr>
          <w:trHeight w:val="61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Frame aggregation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A-MPDU</w:t>
            </w:r>
          </w:p>
        </w:tc>
      </w:tr>
      <w:tr w:rsidR="00312C62" w:rsidRPr="00102BD4" w:rsidTr="00E3243A">
        <w:trPr>
          <w:trHeight w:val="79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lastRenderedPageBreak/>
              <w:t>MPDU size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1500 bytes</w:t>
            </w:r>
          </w:p>
        </w:tc>
      </w:tr>
      <w:tr w:rsidR="00312C62" w:rsidRPr="00102BD4" w:rsidTr="00E3243A">
        <w:trPr>
          <w:trHeight w:val="321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Max PPDU duration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 xml:space="preserve">4 ms </w:t>
            </w:r>
          </w:p>
        </w:tc>
      </w:tr>
      <w:tr w:rsidR="00312C62" w:rsidRPr="00102BD4" w:rsidTr="00E3243A">
        <w:trPr>
          <w:trHeight w:val="243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MAC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Coordination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DCF</w:t>
            </w:r>
          </w:p>
        </w:tc>
      </w:tr>
      <w:tr w:rsidR="00312C62" w:rsidRPr="00102BD4" w:rsidTr="00E3243A">
        <w:trPr>
          <w:trHeight w:val="26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SIFS, DIFS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SIFS, DIFS</w:t>
            </w:r>
          </w:p>
        </w:tc>
      </w:tr>
      <w:tr w:rsidR="00312C62" w:rsidRPr="00102BD4" w:rsidTr="00E3243A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Detection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Energy detection &amp; preamble detection</w:t>
            </w:r>
          </w:p>
        </w:tc>
      </w:tr>
      <w:tr w:rsidR="00312C62" w:rsidRPr="00102BD4" w:rsidTr="00E3243A">
        <w:trPr>
          <w:trHeight w:val="26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RTS/CTS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No</w:t>
            </w:r>
          </w:p>
        </w:tc>
      </w:tr>
      <w:tr w:rsidR="00312C62" w:rsidRPr="00102BD4" w:rsidTr="00E3243A">
        <w:trPr>
          <w:trHeight w:val="32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Contention window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rFonts w:eastAsia="MS Mincho"/>
                <w:lang w:val="sv-SE" w:eastAsia="ko-KR"/>
              </w:rPr>
              <w:t xml:space="preserve">Min : 15, Max : 1023 </w:t>
            </w:r>
          </w:p>
        </w:tc>
      </w:tr>
      <w:tr w:rsidR="00312C62" w:rsidRPr="00102BD4" w:rsidTr="00E3243A">
        <w:trPr>
          <w:trHeight w:val="412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CCA-CS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-82dBm</w:t>
            </w:r>
          </w:p>
        </w:tc>
      </w:tr>
      <w:tr w:rsidR="00312C62" w:rsidRPr="00102BD4" w:rsidTr="00E3243A">
        <w:trPr>
          <w:trHeight w:val="265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 xml:space="preserve">CCA-ED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-62dBm</w:t>
            </w:r>
          </w:p>
        </w:tc>
      </w:tr>
      <w:tr w:rsidR="00312C62" w:rsidRPr="00102BD4" w:rsidTr="00E3243A">
        <w:trPr>
          <w:trHeight w:val="202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 xml:space="preserve">ACK </w:t>
            </w:r>
            <w:proofErr w:type="spellStart"/>
            <w:r w:rsidRPr="00D96EF4">
              <w:rPr>
                <w:lang w:val="en-GB"/>
              </w:rPr>
              <w:t>Modeled</w:t>
            </w:r>
            <w:proofErr w:type="spellEnd"/>
            <w:r w:rsidRPr="00D96EF4">
              <w:rPr>
                <w:lang w:val="en-GB"/>
              </w:rPr>
              <w:t xml:space="preserve"> (successful reception, resources utilized)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Yes</w:t>
            </w:r>
          </w:p>
        </w:tc>
      </w:tr>
      <w:tr w:rsidR="00312C62" w:rsidRPr="00102BD4" w:rsidTr="00E3243A">
        <w:trPr>
          <w:trHeight w:val="202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 xml:space="preserve">DL/UL </w:t>
            </w:r>
            <w:proofErr w:type="spellStart"/>
            <w:r w:rsidRPr="00D96EF4">
              <w:rPr>
                <w:lang w:val="en-GB"/>
              </w:rPr>
              <w:t>Duplexing</w:t>
            </w:r>
            <w:proofErr w:type="spellEnd"/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DL traffic only for DL-only LAA coexistence evaluation</w:t>
            </w:r>
          </w:p>
        </w:tc>
      </w:tr>
      <w:tr w:rsidR="00312C62" w:rsidRPr="00102BD4" w:rsidTr="00E3243A">
        <w:trPr>
          <w:trHeight w:val="402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Rate control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t>Minstrel algorithm</w:t>
            </w:r>
          </w:p>
        </w:tc>
      </w:tr>
      <w:tr w:rsidR="00312C62" w:rsidRPr="00102BD4" w:rsidTr="00E3243A">
        <w:trPr>
          <w:trHeight w:val="338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Channel selection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N/A (</w:t>
            </w:r>
            <w:r w:rsidRPr="00D96EF4">
              <w:rPr>
                <w:lang w:val="en-GB" w:eastAsia="ja-JP"/>
              </w:rPr>
              <w:t>1</w:t>
            </w:r>
            <w:r w:rsidRPr="00D96EF4">
              <w:rPr>
                <w:lang w:val="en-GB"/>
              </w:rPr>
              <w:t xml:space="preserve"> channel</w:t>
            </w:r>
            <w:r w:rsidRPr="00D96EF4">
              <w:rPr>
                <w:lang w:val="en-GB" w:eastAsia="ja-JP"/>
              </w:rPr>
              <w:t xml:space="preserve"> simulation</w:t>
            </w:r>
            <w:r w:rsidRPr="00D96EF4">
              <w:rPr>
                <w:lang w:val="en-GB"/>
              </w:rPr>
              <w:t>)</w:t>
            </w:r>
          </w:p>
        </w:tc>
      </w:tr>
      <w:tr w:rsidR="00312C62" w:rsidRPr="00102BD4" w:rsidTr="00E3243A">
        <w:trPr>
          <w:trHeight w:val="358"/>
        </w:trPr>
        <w:tc>
          <w:tcPr>
            <w:tcW w:w="3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OFDM symbol length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4 micro second</w:t>
            </w:r>
          </w:p>
        </w:tc>
      </w:tr>
    </w:tbl>
    <w:p w:rsidR="00312C62" w:rsidRDefault="00312C62" w:rsidP="00312C62">
      <w:pPr>
        <w:pStyle w:val="af"/>
        <w:rPr>
          <w:b/>
          <w:szCs w:val="20"/>
        </w:rPr>
      </w:pPr>
    </w:p>
    <w:p w:rsidR="00312C62" w:rsidRDefault="00312C62" w:rsidP="00312C62">
      <w:pPr>
        <w:pStyle w:val="3"/>
        <w:numPr>
          <w:ilvl w:val="0"/>
          <w:numId w:val="0"/>
        </w:numPr>
        <w:rPr>
          <w:lang w:eastAsia="ja-JP"/>
        </w:rPr>
      </w:pPr>
      <w:r>
        <w:t>A.</w:t>
      </w:r>
      <w:r>
        <w:rPr>
          <w:rFonts w:hint="eastAsia"/>
          <w:lang w:eastAsia="ja-JP"/>
        </w:rPr>
        <w:t xml:space="preserve">3 </w:t>
      </w:r>
      <w:r w:rsidRPr="00473766">
        <w:rPr>
          <w:rFonts w:eastAsia="MS Mincho"/>
        </w:rPr>
        <w:t xml:space="preserve">Additional </w:t>
      </w:r>
      <w:r>
        <w:rPr>
          <w:rFonts w:ascii="Century" w:eastAsia="MS Mincho" w:hAnsi="Century" w:cs="Times New Roman" w:hint="eastAsia"/>
          <w:lang w:eastAsia="ja-JP"/>
        </w:rPr>
        <w:t>LAA</w:t>
      </w:r>
      <w:r w:rsidRPr="00473766">
        <w:rPr>
          <w:rFonts w:eastAsia="MS Mincho"/>
        </w:rPr>
        <w:t xml:space="preserve"> system evaluation assumptions</w:t>
      </w:r>
    </w:p>
    <w:tbl>
      <w:tblPr>
        <w:tblW w:w="9681" w:type="dxa"/>
        <w:jc w:val="center"/>
        <w:tblCellMar>
          <w:left w:w="0" w:type="dxa"/>
          <w:right w:w="0" w:type="dxa"/>
        </w:tblCellMar>
        <w:tblLook w:val="04A0"/>
      </w:tblPr>
      <w:tblGrid>
        <w:gridCol w:w="3342"/>
        <w:gridCol w:w="6339"/>
      </w:tblGrid>
      <w:tr w:rsidR="00312C62" w:rsidRPr="00E747D7" w:rsidTr="00E3243A">
        <w:trPr>
          <w:trHeight w:val="24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E747D7" w:rsidRDefault="00312C62" w:rsidP="00E3243A">
            <w:pPr>
              <w:rPr>
                <w:b/>
                <w:lang w:val="en-GB"/>
              </w:rPr>
            </w:pPr>
            <w:r w:rsidRPr="00E747D7">
              <w:rPr>
                <w:b/>
                <w:lang w:val="en-GB"/>
              </w:rPr>
              <w:t>Parameters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E747D7" w:rsidRDefault="00312C62" w:rsidP="00E3243A">
            <w:pPr>
              <w:rPr>
                <w:b/>
                <w:lang w:val="en-GB"/>
              </w:rPr>
            </w:pPr>
            <w:r w:rsidRPr="00E747D7">
              <w:rPr>
                <w:b/>
                <w:lang w:val="en-GB"/>
              </w:rPr>
              <w:t>Value</w:t>
            </w:r>
          </w:p>
        </w:tc>
      </w:tr>
      <w:tr w:rsidR="00312C62" w:rsidRPr="00E747D7" w:rsidTr="00E3243A">
        <w:trPr>
          <w:trHeight w:val="347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PCI planning for each NW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rFonts w:eastAsia="MS Mincho"/>
              </w:rPr>
              <w:t>Planned</w:t>
            </w:r>
          </w:p>
        </w:tc>
      </w:tr>
      <w:tr w:rsidR="00312C62" w:rsidRPr="00E747D7" w:rsidTr="00E3243A">
        <w:trPr>
          <w:trHeight w:val="458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Antenna configuration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1Tx2Rx</w:t>
            </w:r>
          </w:p>
        </w:tc>
      </w:tr>
      <w:tr w:rsidR="00312C62" w:rsidRPr="00E747D7" w:rsidTr="00E3243A">
        <w:trPr>
          <w:trHeight w:val="373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Transmission schemes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 w:eastAsia="ja-JP"/>
              </w:rPr>
            </w:pPr>
            <w:r w:rsidRPr="00D96EF4">
              <w:rPr>
                <w:lang w:val="en-GB" w:eastAsia="ja-JP"/>
              </w:rPr>
              <w:t>Single Antenna</w:t>
            </w:r>
          </w:p>
        </w:tc>
      </w:tr>
      <w:tr w:rsidR="00312C62" w:rsidRPr="00E747D7" w:rsidTr="00E3243A">
        <w:trPr>
          <w:trHeight w:val="666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Turbo code block interleaving depth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 xml:space="preserve">Per LTE specs (1-14 LTE OFDM symbols dependent on MCS and PRB allocation) </w:t>
            </w:r>
          </w:p>
        </w:tc>
      </w:tr>
      <w:tr w:rsidR="00312C62" w:rsidRPr="00E747D7" w:rsidTr="00E3243A">
        <w:trPr>
          <w:trHeight w:val="28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Scheduling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Proportional fair</w:t>
            </w:r>
          </w:p>
        </w:tc>
      </w:tr>
      <w:tr w:rsidR="00312C62" w:rsidRPr="00E747D7" w:rsidTr="00E3243A">
        <w:trPr>
          <w:trHeight w:val="271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Link adaptation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 w:eastAsia="ja-JP"/>
              </w:rPr>
            </w:pPr>
            <w:r w:rsidRPr="00D96EF4">
              <w:rPr>
                <w:lang w:val="en-GB" w:eastAsia="ja-JP"/>
              </w:rPr>
              <w:t>Realistic</w:t>
            </w:r>
          </w:p>
        </w:tc>
      </w:tr>
      <w:tr w:rsidR="00312C62" w:rsidRPr="00E747D7" w:rsidTr="00E3243A">
        <w:trPr>
          <w:trHeight w:val="414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lastRenderedPageBreak/>
              <w:t>CCA-ED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-62dBm</w:t>
            </w:r>
          </w:p>
        </w:tc>
      </w:tr>
      <w:tr w:rsidR="00312C62" w:rsidRPr="00E747D7" w:rsidTr="00E3243A">
        <w:trPr>
          <w:trHeight w:val="35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Channel selection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N/A (within 1 channel)</w:t>
            </w:r>
          </w:p>
        </w:tc>
      </w:tr>
      <w:tr w:rsidR="00312C62" w:rsidRPr="00E747D7" w:rsidTr="00E3243A">
        <w:trPr>
          <w:trHeight w:val="35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Cyclic Prefix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Normal</w:t>
            </w:r>
          </w:p>
        </w:tc>
      </w:tr>
    </w:tbl>
    <w:p w:rsidR="00312C62" w:rsidRPr="001321ED" w:rsidRDefault="00312C62" w:rsidP="00312C62">
      <w:pPr>
        <w:pStyle w:val="af"/>
        <w:rPr>
          <w:b/>
          <w:szCs w:val="20"/>
        </w:rPr>
      </w:pPr>
    </w:p>
    <w:p w:rsidR="00312C62" w:rsidRPr="001813D1" w:rsidRDefault="00312C62" w:rsidP="00312C62">
      <w:pPr>
        <w:pStyle w:val="1"/>
        <w:numPr>
          <w:ilvl w:val="0"/>
          <w:numId w:val="0"/>
        </w:numPr>
        <w:rPr>
          <w:sz w:val="28"/>
          <w:szCs w:val="28"/>
          <w:lang w:eastAsia="ja-JP"/>
        </w:rPr>
      </w:pPr>
      <w:r w:rsidRPr="001813D1">
        <w:rPr>
          <w:sz w:val="28"/>
          <w:szCs w:val="28"/>
        </w:rPr>
        <w:t>References</w:t>
      </w:r>
    </w:p>
    <w:p w:rsidR="00312C62" w:rsidRPr="0052559A" w:rsidRDefault="00312C62" w:rsidP="00312C62">
      <w:pPr>
        <w:pStyle w:val="af"/>
      </w:pPr>
      <w:proofErr w:type="gramStart"/>
      <w:r w:rsidRPr="00E353A7">
        <w:rPr>
          <w:rFonts w:hint="eastAsia"/>
        </w:rPr>
        <w:t>[1]</w:t>
      </w:r>
      <w:r w:rsidRPr="00766CF8">
        <w:rPr>
          <w:rFonts w:hint="eastAsia"/>
        </w:rPr>
        <w:t xml:space="preserve"> </w:t>
      </w:r>
      <w:r w:rsidRPr="00E86440">
        <w:t>TR 36.889 V0.1.1</w:t>
      </w:r>
      <w:proofErr w:type="gramEnd"/>
    </w:p>
    <w:sectPr w:rsidR="00312C62" w:rsidRPr="0052559A" w:rsidSect="00CB3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02C" w:rsidRDefault="0037202C" w:rsidP="002B077B">
      <w:pPr>
        <w:spacing w:after="0" w:line="240" w:lineRule="auto"/>
      </w:pPr>
      <w:r>
        <w:separator/>
      </w:r>
    </w:p>
  </w:endnote>
  <w:endnote w:type="continuationSeparator" w:id="0">
    <w:p w:rsidR="0037202C" w:rsidRDefault="0037202C" w:rsidP="002B0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02C" w:rsidRDefault="0037202C" w:rsidP="002B077B">
      <w:pPr>
        <w:spacing w:after="0" w:line="240" w:lineRule="auto"/>
      </w:pPr>
      <w:r>
        <w:separator/>
      </w:r>
    </w:p>
  </w:footnote>
  <w:footnote w:type="continuationSeparator" w:id="0">
    <w:p w:rsidR="0037202C" w:rsidRDefault="0037202C" w:rsidP="002B0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9A4404"/>
    <w:multiLevelType w:val="hybridMultilevel"/>
    <w:tmpl w:val="03D2F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51ABE"/>
    <w:multiLevelType w:val="hybridMultilevel"/>
    <w:tmpl w:val="1352B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267B66"/>
    <w:multiLevelType w:val="hybridMultilevel"/>
    <w:tmpl w:val="7E783FE6"/>
    <w:lvl w:ilvl="0" w:tplc="E0C8D4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C8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409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00C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3D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AB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85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61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66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71E08F8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808331C"/>
    <w:multiLevelType w:val="hybridMultilevel"/>
    <w:tmpl w:val="CB9CA9C6"/>
    <w:lvl w:ilvl="0" w:tplc="2EB06D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4CD0540"/>
    <w:multiLevelType w:val="hybridMultilevel"/>
    <w:tmpl w:val="FEFE008E"/>
    <w:lvl w:ilvl="0" w:tplc="2B14FA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5FE2AB2"/>
    <w:multiLevelType w:val="hybridMultilevel"/>
    <w:tmpl w:val="477A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DD1C08"/>
    <w:multiLevelType w:val="hybridMultilevel"/>
    <w:tmpl w:val="04E06CCA"/>
    <w:lvl w:ilvl="0" w:tplc="16D0A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61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E4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E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8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223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2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F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64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5DC6F4C"/>
    <w:multiLevelType w:val="hybridMultilevel"/>
    <w:tmpl w:val="FBB27C92"/>
    <w:lvl w:ilvl="0" w:tplc="05F28B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65A5B43"/>
    <w:multiLevelType w:val="hybridMultilevel"/>
    <w:tmpl w:val="CE30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12CEB"/>
    <w:multiLevelType w:val="hybridMultilevel"/>
    <w:tmpl w:val="FEFE008E"/>
    <w:lvl w:ilvl="0" w:tplc="2B14FA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3FDB0614"/>
    <w:multiLevelType w:val="hybridMultilevel"/>
    <w:tmpl w:val="FBB27C92"/>
    <w:lvl w:ilvl="0" w:tplc="05F28B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1290349"/>
    <w:multiLevelType w:val="hybridMultilevel"/>
    <w:tmpl w:val="67E8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777286"/>
    <w:multiLevelType w:val="hybridMultilevel"/>
    <w:tmpl w:val="C30C1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576505A"/>
    <w:multiLevelType w:val="hybridMultilevel"/>
    <w:tmpl w:val="BDB0BF36"/>
    <w:lvl w:ilvl="0" w:tplc="F8DE1D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AE9606">
      <w:start w:val="232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C2D8CC">
      <w:start w:val="23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964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AC44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88C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2C6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18D8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320A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73425BB"/>
    <w:multiLevelType w:val="hybridMultilevel"/>
    <w:tmpl w:val="84566544"/>
    <w:lvl w:ilvl="0" w:tplc="500422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8DF46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A2A1D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743F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E2B94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90A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06B3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0A3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EEDC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A1F1099"/>
    <w:multiLevelType w:val="hybridMultilevel"/>
    <w:tmpl w:val="0342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95C1A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2C205D1"/>
    <w:multiLevelType w:val="hybridMultilevel"/>
    <w:tmpl w:val="922AF62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A865D3A"/>
    <w:multiLevelType w:val="hybridMultilevel"/>
    <w:tmpl w:val="646AC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51B6556"/>
    <w:multiLevelType w:val="hybridMultilevel"/>
    <w:tmpl w:val="CBD0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77D8D"/>
    <w:multiLevelType w:val="hybridMultilevel"/>
    <w:tmpl w:val="A3D6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0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17"/>
  </w:num>
  <w:num w:numId="10">
    <w:abstractNumId w:val="27"/>
  </w:num>
  <w:num w:numId="11">
    <w:abstractNumId w:val="13"/>
  </w:num>
  <w:num w:numId="12">
    <w:abstractNumId w:val="9"/>
  </w:num>
  <w:num w:numId="13">
    <w:abstractNumId w:val="11"/>
  </w:num>
  <w:num w:numId="14">
    <w:abstractNumId w:val="24"/>
  </w:num>
  <w:num w:numId="15">
    <w:abstractNumId w:val="22"/>
  </w:num>
  <w:num w:numId="16">
    <w:abstractNumId w:val="16"/>
  </w:num>
  <w:num w:numId="17">
    <w:abstractNumId w:val="23"/>
  </w:num>
  <w:num w:numId="18">
    <w:abstractNumId w:val="25"/>
  </w:num>
  <w:num w:numId="19">
    <w:abstractNumId w:val="1"/>
  </w:num>
  <w:num w:numId="20">
    <w:abstractNumId w:val="3"/>
  </w:num>
  <w:num w:numId="21">
    <w:abstractNumId w:val="12"/>
  </w:num>
  <w:num w:numId="22">
    <w:abstractNumId w:val="14"/>
  </w:num>
  <w:num w:numId="23">
    <w:abstractNumId w:val="21"/>
  </w:num>
  <w:num w:numId="24">
    <w:abstractNumId w:val="7"/>
  </w:num>
  <w:num w:numId="25">
    <w:abstractNumId w:val="5"/>
  </w:num>
  <w:num w:numId="26">
    <w:abstractNumId w:val="15"/>
  </w:num>
  <w:num w:numId="27">
    <w:abstractNumId w:val="26"/>
  </w:num>
  <w:num w:numId="28">
    <w:abstractNumId w:val="19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433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A48CF"/>
    <w:rsid w:val="00014CA2"/>
    <w:rsid w:val="0002482E"/>
    <w:rsid w:val="00026B79"/>
    <w:rsid w:val="00034F4D"/>
    <w:rsid w:val="00052117"/>
    <w:rsid w:val="00055C2E"/>
    <w:rsid w:val="0008687B"/>
    <w:rsid w:val="000913E6"/>
    <w:rsid w:val="00096120"/>
    <w:rsid w:val="000B4A16"/>
    <w:rsid w:val="000C76E7"/>
    <w:rsid w:val="000D038F"/>
    <w:rsid w:val="000E6B25"/>
    <w:rsid w:val="000F1739"/>
    <w:rsid w:val="00123D89"/>
    <w:rsid w:val="0015410C"/>
    <w:rsid w:val="00154A34"/>
    <w:rsid w:val="001813D1"/>
    <w:rsid w:val="001825F8"/>
    <w:rsid w:val="001967FE"/>
    <w:rsid w:val="001A7C42"/>
    <w:rsid w:val="001D017C"/>
    <w:rsid w:val="001D5CC6"/>
    <w:rsid w:val="001D7482"/>
    <w:rsid w:val="0020222A"/>
    <w:rsid w:val="00232F33"/>
    <w:rsid w:val="002376CD"/>
    <w:rsid w:val="002446B1"/>
    <w:rsid w:val="00247E38"/>
    <w:rsid w:val="0025646B"/>
    <w:rsid w:val="002617F9"/>
    <w:rsid w:val="002626BA"/>
    <w:rsid w:val="00264AD6"/>
    <w:rsid w:val="00270DA3"/>
    <w:rsid w:val="00280A94"/>
    <w:rsid w:val="002856A0"/>
    <w:rsid w:val="00292E95"/>
    <w:rsid w:val="0029551F"/>
    <w:rsid w:val="00296F81"/>
    <w:rsid w:val="002B077B"/>
    <w:rsid w:val="002D1F5D"/>
    <w:rsid w:val="002F150A"/>
    <w:rsid w:val="00312C62"/>
    <w:rsid w:val="00314F84"/>
    <w:rsid w:val="00322586"/>
    <w:rsid w:val="0032649C"/>
    <w:rsid w:val="003566B8"/>
    <w:rsid w:val="0037202C"/>
    <w:rsid w:val="00372314"/>
    <w:rsid w:val="00381E99"/>
    <w:rsid w:val="00383517"/>
    <w:rsid w:val="0038795C"/>
    <w:rsid w:val="0039732C"/>
    <w:rsid w:val="003B1204"/>
    <w:rsid w:val="003B3808"/>
    <w:rsid w:val="003B3CB7"/>
    <w:rsid w:val="003C046C"/>
    <w:rsid w:val="003E5512"/>
    <w:rsid w:val="0041446F"/>
    <w:rsid w:val="0041682E"/>
    <w:rsid w:val="00421353"/>
    <w:rsid w:val="00474DEE"/>
    <w:rsid w:val="00482D57"/>
    <w:rsid w:val="004A4AD7"/>
    <w:rsid w:val="00506E6C"/>
    <w:rsid w:val="005104CB"/>
    <w:rsid w:val="0051585E"/>
    <w:rsid w:val="00517175"/>
    <w:rsid w:val="00517DAC"/>
    <w:rsid w:val="00521D03"/>
    <w:rsid w:val="00542EF5"/>
    <w:rsid w:val="005641D5"/>
    <w:rsid w:val="005661CF"/>
    <w:rsid w:val="0056659C"/>
    <w:rsid w:val="00583569"/>
    <w:rsid w:val="005A42B8"/>
    <w:rsid w:val="005C08D6"/>
    <w:rsid w:val="005C0A6E"/>
    <w:rsid w:val="005D0AAA"/>
    <w:rsid w:val="005E6163"/>
    <w:rsid w:val="00605195"/>
    <w:rsid w:val="00605CEC"/>
    <w:rsid w:val="0061032C"/>
    <w:rsid w:val="00646711"/>
    <w:rsid w:val="006722D4"/>
    <w:rsid w:val="00686113"/>
    <w:rsid w:val="00694EFC"/>
    <w:rsid w:val="006971AE"/>
    <w:rsid w:val="006A3DC6"/>
    <w:rsid w:val="006B5406"/>
    <w:rsid w:val="006D049D"/>
    <w:rsid w:val="006E0485"/>
    <w:rsid w:val="006E0AB3"/>
    <w:rsid w:val="00703923"/>
    <w:rsid w:val="0073401E"/>
    <w:rsid w:val="00737A47"/>
    <w:rsid w:val="00760DE7"/>
    <w:rsid w:val="00764919"/>
    <w:rsid w:val="0079029F"/>
    <w:rsid w:val="007B43A0"/>
    <w:rsid w:val="007D5F00"/>
    <w:rsid w:val="007F436E"/>
    <w:rsid w:val="00820300"/>
    <w:rsid w:val="00831114"/>
    <w:rsid w:val="008564CE"/>
    <w:rsid w:val="008625E3"/>
    <w:rsid w:val="0086400B"/>
    <w:rsid w:val="00886DAD"/>
    <w:rsid w:val="00891F3D"/>
    <w:rsid w:val="00897416"/>
    <w:rsid w:val="008A05DF"/>
    <w:rsid w:val="008A6ED0"/>
    <w:rsid w:val="008B5F45"/>
    <w:rsid w:val="008C0287"/>
    <w:rsid w:val="008D1D66"/>
    <w:rsid w:val="008D4E4D"/>
    <w:rsid w:val="008F2E05"/>
    <w:rsid w:val="008F76AF"/>
    <w:rsid w:val="0091320F"/>
    <w:rsid w:val="00921530"/>
    <w:rsid w:val="00935CDB"/>
    <w:rsid w:val="009373A9"/>
    <w:rsid w:val="00964BD5"/>
    <w:rsid w:val="00965F30"/>
    <w:rsid w:val="00977A10"/>
    <w:rsid w:val="0098390F"/>
    <w:rsid w:val="009A5CB7"/>
    <w:rsid w:val="009E0064"/>
    <w:rsid w:val="009E4B09"/>
    <w:rsid w:val="00A012AC"/>
    <w:rsid w:val="00A02516"/>
    <w:rsid w:val="00A16AD4"/>
    <w:rsid w:val="00A16CFF"/>
    <w:rsid w:val="00A21248"/>
    <w:rsid w:val="00A25F7D"/>
    <w:rsid w:val="00A31870"/>
    <w:rsid w:val="00A44856"/>
    <w:rsid w:val="00A560F8"/>
    <w:rsid w:val="00A7320A"/>
    <w:rsid w:val="00A909EB"/>
    <w:rsid w:val="00A919C7"/>
    <w:rsid w:val="00AA2B13"/>
    <w:rsid w:val="00AB0146"/>
    <w:rsid w:val="00AC21FD"/>
    <w:rsid w:val="00AD2B7D"/>
    <w:rsid w:val="00AD684D"/>
    <w:rsid w:val="00AD6C51"/>
    <w:rsid w:val="00AF1596"/>
    <w:rsid w:val="00AF2DDF"/>
    <w:rsid w:val="00B07B4E"/>
    <w:rsid w:val="00B10648"/>
    <w:rsid w:val="00B3234A"/>
    <w:rsid w:val="00B663F1"/>
    <w:rsid w:val="00B81033"/>
    <w:rsid w:val="00BA48CF"/>
    <w:rsid w:val="00BB0A70"/>
    <w:rsid w:val="00BD285E"/>
    <w:rsid w:val="00BE172F"/>
    <w:rsid w:val="00C21F43"/>
    <w:rsid w:val="00C5220F"/>
    <w:rsid w:val="00C60EA1"/>
    <w:rsid w:val="00C62ACB"/>
    <w:rsid w:val="00C71847"/>
    <w:rsid w:val="00C7618A"/>
    <w:rsid w:val="00C8488C"/>
    <w:rsid w:val="00CA4EE0"/>
    <w:rsid w:val="00CB19C2"/>
    <w:rsid w:val="00CB333E"/>
    <w:rsid w:val="00CC6608"/>
    <w:rsid w:val="00CD1FCC"/>
    <w:rsid w:val="00D03013"/>
    <w:rsid w:val="00D13D1A"/>
    <w:rsid w:val="00D147CC"/>
    <w:rsid w:val="00D362D4"/>
    <w:rsid w:val="00D5324A"/>
    <w:rsid w:val="00D67960"/>
    <w:rsid w:val="00D82621"/>
    <w:rsid w:val="00D91040"/>
    <w:rsid w:val="00D95275"/>
    <w:rsid w:val="00D96EF4"/>
    <w:rsid w:val="00DA5A9C"/>
    <w:rsid w:val="00DA5E19"/>
    <w:rsid w:val="00DC3978"/>
    <w:rsid w:val="00DC4DFF"/>
    <w:rsid w:val="00DD26A2"/>
    <w:rsid w:val="00DD60BB"/>
    <w:rsid w:val="00DE3A5F"/>
    <w:rsid w:val="00E00E8A"/>
    <w:rsid w:val="00E3243A"/>
    <w:rsid w:val="00E4163F"/>
    <w:rsid w:val="00E5731D"/>
    <w:rsid w:val="00E60B43"/>
    <w:rsid w:val="00E9208F"/>
    <w:rsid w:val="00E9312A"/>
    <w:rsid w:val="00E97672"/>
    <w:rsid w:val="00EA39E1"/>
    <w:rsid w:val="00EB092F"/>
    <w:rsid w:val="00EB72B6"/>
    <w:rsid w:val="00ED0BC1"/>
    <w:rsid w:val="00EE17E6"/>
    <w:rsid w:val="00F060D9"/>
    <w:rsid w:val="00F278A3"/>
    <w:rsid w:val="00F33BC1"/>
    <w:rsid w:val="00F431B3"/>
    <w:rsid w:val="00F44126"/>
    <w:rsid w:val="00F53F44"/>
    <w:rsid w:val="00F603DE"/>
    <w:rsid w:val="00F67F52"/>
    <w:rsid w:val="00F76338"/>
    <w:rsid w:val="00F93DC6"/>
    <w:rsid w:val="00FA143F"/>
    <w:rsid w:val="00FA6904"/>
    <w:rsid w:val="00FB6267"/>
    <w:rsid w:val="00FC30E8"/>
    <w:rsid w:val="00FF6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v:textbox inset="5.85pt,.7pt,5.85pt,.7pt"/>
    </o:shapedefaults>
    <o:shapelayout v:ext="edit">
      <o:idmap v:ext="edit" data="1"/>
      <o:rules v:ext="edit">
        <o:r id="V:Rule3" type="connector" idref="#Straight Arrow Connector 25"/>
        <o:r id="V:Rule4" type="connector" idref="#Straight Arrow Connector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A3"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2617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617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吹き出し (文字)"/>
    <w:basedOn w:val="a0"/>
    <w:link w:val="a5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154A34"/>
    <w:pPr>
      <w:ind w:left="720"/>
      <w:contextualSpacing/>
    </w:p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2617F9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a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9">
    <w:name w:val="footnote text"/>
    <w:basedOn w:val="a"/>
    <w:link w:val="aa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aa">
    <w:name w:val="脚注文字列 (文字)"/>
    <w:basedOn w:val="a0"/>
    <w:link w:val="a9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c"/>
    <w:unhideWhenUsed/>
    <w:rsid w:val="002B077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b"/>
    <w:uiPriority w:val="99"/>
    <w:semiHidden/>
    <w:rsid w:val="002B077B"/>
  </w:style>
  <w:style w:type="paragraph" w:styleId="ad">
    <w:name w:val="footer"/>
    <w:basedOn w:val="a"/>
    <w:link w:val="ae"/>
    <w:uiPriority w:val="99"/>
    <w:semiHidden/>
    <w:unhideWhenUsed/>
    <w:rsid w:val="002B077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semiHidden/>
    <w:rsid w:val="002B077B"/>
  </w:style>
  <w:style w:type="paragraph" w:customStyle="1" w:styleId="TAL">
    <w:name w:val="TAL"/>
    <w:basedOn w:val="a"/>
    <w:link w:val="TALCar"/>
    <w:rsid w:val="00421353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421353"/>
    <w:rPr>
      <w:rFonts w:ascii="Arial" w:eastAsia="SimSun" w:hAnsi="Arial" w:cs="Times New Roman"/>
      <w:sz w:val="18"/>
      <w:szCs w:val="20"/>
      <w:lang w:val="en-GB"/>
    </w:rPr>
  </w:style>
  <w:style w:type="paragraph" w:styleId="af">
    <w:name w:val="Body Text"/>
    <w:aliases w:val="bt"/>
    <w:basedOn w:val="a"/>
    <w:link w:val="af0"/>
    <w:uiPriority w:val="99"/>
    <w:rsid w:val="00312C62"/>
    <w:pPr>
      <w:spacing w:after="120" w:line="240" w:lineRule="auto"/>
      <w:jc w:val="both"/>
    </w:pPr>
    <w:rPr>
      <w:rFonts w:ascii="Times New Roman" w:hAnsi="Times New Roman" w:cs="Times New Roman"/>
      <w:sz w:val="20"/>
      <w:szCs w:val="24"/>
      <w:lang w:eastAsia="ja-JP"/>
    </w:rPr>
  </w:style>
  <w:style w:type="character" w:customStyle="1" w:styleId="af0">
    <w:name w:val="本文 (文字)"/>
    <w:aliases w:val="bt (文字)"/>
    <w:basedOn w:val="a0"/>
    <w:link w:val="af"/>
    <w:uiPriority w:val="99"/>
    <w:rsid w:val="00312C62"/>
    <w:rPr>
      <w:rFonts w:ascii="Times New Roman" w:hAnsi="Times New Roman" w:cs="Times New Roman"/>
      <w:sz w:val="20"/>
      <w:szCs w:val="24"/>
      <w:lang w:eastAsia="ja-JP"/>
    </w:rPr>
  </w:style>
  <w:style w:type="paragraph" w:customStyle="1" w:styleId="B1">
    <w:name w:val="B1"/>
    <w:basedOn w:val="af1"/>
    <w:link w:val="B10"/>
    <w:rsid w:val="00312C6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312C6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Cs w:val="20"/>
      <w:lang w:val="en-GB" w:eastAsia="en-GB"/>
    </w:rPr>
  </w:style>
  <w:style w:type="character" w:customStyle="1" w:styleId="B10">
    <w:name w:val="B1 (文字)"/>
    <w:link w:val="B1"/>
    <w:locked/>
    <w:rsid w:val="00312C62"/>
    <w:rPr>
      <w:rFonts w:ascii="Times New Roman" w:hAnsi="Times New Roman" w:cs="Times New Roman"/>
      <w:sz w:val="20"/>
      <w:szCs w:val="20"/>
      <w:lang w:val="en-GB" w:eastAsia="en-GB"/>
    </w:rPr>
  </w:style>
  <w:style w:type="paragraph" w:customStyle="1" w:styleId="StatementBody">
    <w:name w:val="Statement Body"/>
    <w:basedOn w:val="a"/>
    <w:uiPriority w:val="99"/>
    <w:rsid w:val="00312C62"/>
    <w:pPr>
      <w:numPr>
        <w:numId w:val="27"/>
      </w:numPr>
      <w:spacing w:after="100" w:afterAutospacing="1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customStyle="1" w:styleId="TableCell">
    <w:name w:val="TableCell"/>
    <w:basedOn w:val="a"/>
    <w:qFormat/>
    <w:rsid w:val="00312C62"/>
    <w:pPr>
      <w:autoSpaceDE w:val="0"/>
      <w:autoSpaceDN w:val="0"/>
      <w:adjustRightInd w:val="0"/>
      <w:snapToGrid w:val="0"/>
      <w:spacing w:after="60" w:line="240" w:lineRule="auto"/>
    </w:pPr>
    <w:rPr>
      <w:rFonts w:ascii="Times New Roman" w:eastAsia="Times New Roman" w:hAnsi="Times New Roman" w:cs="Times New Roman"/>
      <w:sz w:val="20"/>
      <w:szCs w:val="21"/>
      <w:lang w:eastAsia="zh-CN"/>
    </w:rPr>
  </w:style>
  <w:style w:type="character" w:customStyle="1" w:styleId="B2Char">
    <w:name w:val="B2 Char"/>
    <w:link w:val="B2"/>
    <w:rsid w:val="00312C62"/>
    <w:rPr>
      <w:rFonts w:ascii="Times New Roman" w:hAnsi="Times New Roman" w:cs="Times New Roman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312C62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312C62"/>
    <w:pPr>
      <w:ind w:leftChars="200" w:left="100" w:hangingChars="200" w:hanging="200"/>
      <w:contextualSpacing/>
    </w:pPr>
  </w:style>
  <w:style w:type="paragraph" w:customStyle="1" w:styleId="StatementHeading">
    <w:name w:val="Statement Heading"/>
    <w:basedOn w:val="a"/>
    <w:next w:val="StatementBody"/>
    <w:uiPriority w:val="99"/>
    <w:rsid w:val="00312C62"/>
    <w:pPr>
      <w:keepNext/>
      <w:spacing w:before="100" w:beforeAutospacing="1" w:after="0" w:line="240" w:lineRule="auto"/>
      <w:ind w:left="601" w:hanging="601"/>
    </w:pPr>
    <w:rPr>
      <w:rFonts w:ascii="Times New Roman" w:eastAsia="Batang" w:hAnsi="Times New Roman" w:cs="Times New Roman"/>
      <w:b/>
      <w:i/>
      <w:szCs w:val="24"/>
      <w:lang w:eastAsia="ko-KR"/>
    </w:rPr>
  </w:style>
  <w:style w:type="paragraph" w:customStyle="1" w:styleId="TAH">
    <w:name w:val="TAH"/>
    <w:basedOn w:val="a"/>
    <w:link w:val="TAHCar"/>
    <w:rsid w:val="00312C6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312C62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312C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312C62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8">
    <w:name w:val="リスト段落 (文字)"/>
    <w:link w:val="a7"/>
    <w:uiPriority w:val="34"/>
    <w:rsid w:val="00D96E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tabs>
        <w:tab w:val="num" w:pos="432"/>
      </w:tabs>
      <w:spacing w:before="120"/>
      <w:ind w:left="432" w:hanging="432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tabs>
        <w:tab w:val="num" w:pos="432"/>
      </w:tabs>
      <w:ind w:left="432" w:hanging="432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tabs>
        <w:tab w:val="num" w:pos="432"/>
      </w:tabs>
      <w:ind w:left="432" w:hanging="432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tabs>
        <w:tab w:val="num" w:pos="1296"/>
      </w:tabs>
      <w:ind w:left="1296" w:hanging="1296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tabs>
        <w:tab w:val="num" w:pos="1296"/>
      </w:tabs>
      <w:ind w:left="1296" w:hanging="1296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586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6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86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5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05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07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0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1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9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6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8DD5-74C6-4DC9-ABEA-78FB8CB8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1450</Words>
  <Characters>8269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26</cp:revision>
  <dcterms:created xsi:type="dcterms:W3CDTF">2015-03-16T16:38:00Z</dcterms:created>
  <dcterms:modified xsi:type="dcterms:W3CDTF">2015-03-22T03:36:00Z</dcterms:modified>
</cp:coreProperties>
</file>