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1A2C89" w:rsidRDefault="002A6FDB">
      <w:pPr>
        <w:spacing w:after="0"/>
        <w:rPr>
          <w:b/>
          <w:bCs/>
          <w:lang w:eastAsia="zh-CN"/>
        </w:rPr>
      </w:pPr>
      <w:r>
        <w:rPr>
          <w:b/>
          <w:bCs/>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left:0;text-align:left;margin-left:0;margin-top:0;width:.05pt;height:.05pt;z-index:251655168;visibility:hidden">
            <w10:anchorlock/>
          </v:shape>
        </w:pict>
      </w:r>
      <w:r w:rsidR="003135E5" w:rsidRPr="003135E5">
        <w:rPr>
          <w:b/>
          <w:bCs/>
          <w:noProof/>
          <w:lang w:val="en-US" w:eastAsia="zh-CN"/>
        </w:rPr>
        <w:t>3GPP TSG RAN WG1 Ad-hoc Meeting</w:t>
      </w:r>
      <w:r w:rsidR="005E6F53" w:rsidRPr="005E6F53">
        <w:rPr>
          <w:b/>
          <w:bCs/>
          <w:noProof/>
          <w:lang w:val="en-US" w:eastAsia="zh-CN"/>
        </w:rPr>
        <w:tab/>
      </w:r>
      <w:r w:rsidR="005E6F53" w:rsidRP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5E6F53">
        <w:rPr>
          <w:b/>
          <w:bCs/>
          <w:noProof/>
          <w:lang w:val="en-US" w:eastAsia="zh-CN"/>
        </w:rPr>
        <w:tab/>
      </w:r>
      <w:r w:rsidR="003135E5" w:rsidRPr="003135E5">
        <w:rPr>
          <w:b/>
          <w:bCs/>
          <w:noProof/>
          <w:lang w:val="en-US" w:eastAsia="zh-CN"/>
        </w:rPr>
        <w:t>R1-150985</w:t>
      </w:r>
    </w:p>
    <w:p w:rsidR="009C0564" w:rsidRPr="005E6F53" w:rsidRDefault="003135E5" w:rsidP="0011557B">
      <w:pPr>
        <w:rPr>
          <w:b/>
          <w:bCs/>
          <w:lang w:val="en-US" w:eastAsia="zh-CN"/>
        </w:rPr>
      </w:pPr>
      <w:r w:rsidRPr="003135E5">
        <w:rPr>
          <w:b/>
          <w:bCs/>
        </w:rPr>
        <w:t>Paris, France, 24</w:t>
      </w:r>
      <w:r w:rsidRPr="003135E5">
        <w:rPr>
          <w:b/>
          <w:bCs/>
          <w:vertAlign w:val="superscript"/>
        </w:rPr>
        <w:t>th</w:t>
      </w:r>
      <w:r w:rsidRPr="003135E5">
        <w:rPr>
          <w:b/>
          <w:bCs/>
        </w:rPr>
        <w:t xml:space="preserve"> – 26</w:t>
      </w:r>
      <w:r w:rsidRPr="003135E5">
        <w:rPr>
          <w:b/>
          <w:bCs/>
          <w:vertAlign w:val="superscript"/>
        </w:rPr>
        <w:t>th</w:t>
      </w:r>
      <w:r w:rsidRPr="003135E5">
        <w:rPr>
          <w:b/>
          <w:bCs/>
        </w:rPr>
        <w:t xml:space="preserve"> March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rPr>
      </w:pPr>
      <w:r w:rsidRPr="00C46B15">
        <w:rPr>
          <w:b/>
          <w:bCs/>
        </w:rPr>
        <w:t>Agenda Item:</w:t>
      </w:r>
      <w:r w:rsidR="00F31B49" w:rsidRPr="00C46B15">
        <w:rPr>
          <w:b/>
          <w:bCs/>
        </w:rPr>
        <w:tab/>
      </w:r>
      <w:r w:rsidR="003135E5">
        <w:rPr>
          <w:rFonts w:hint="eastAsia"/>
          <w:b/>
          <w:bCs/>
          <w:lang w:eastAsia="zh-CN"/>
        </w:rPr>
        <w:t>2</w:t>
      </w:r>
      <w:r w:rsidR="000D4C4E">
        <w:rPr>
          <w:b/>
          <w:bCs/>
        </w:rPr>
        <w:t>.2</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3135E5" w:rsidRPr="003135E5">
        <w:rPr>
          <w:b/>
          <w:bCs/>
        </w:rPr>
        <w:t>Preamble for Licensed Assisted Access</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9E2928" w:rsidRDefault="009E2928" w:rsidP="00C12BC1">
      <w:r>
        <w:t xml:space="preserve">In RAN1#80, several agreements were made regarding the synchronization of Licensed Assisted Access (LAA) carriers, i.e.: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Functions that can be supported by one or more signals to be transmitted from the beginning of a discontinuous LAA downlink transmission can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AGC setting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Channel reservation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 xml:space="preserve">Note: Transmission of the signal(s) may not be required </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At least functions that may need to be supported for discontinuous LAA downlink transmission operation by one or more signals include at least one of the following</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Detection of the LAA downlink transmission (including cell identification)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Time &amp; frequency synchronization</w:t>
      </w:r>
    </w:p>
    <w:p w:rsidR="009E2928" w:rsidRPr="009E2928" w:rsidRDefault="00851B93" w:rsidP="009E2928">
      <w:pPr>
        <w:widowControl/>
        <w:numPr>
          <w:ilvl w:val="1"/>
          <w:numId w:val="39"/>
        </w:numPr>
        <w:autoSpaceDE/>
        <w:autoSpaceDN/>
        <w:adjustRightInd/>
        <w:spacing w:after="0"/>
        <w:jc w:val="left"/>
        <w:rPr>
          <w:i/>
          <w:sz w:val="20"/>
          <w:szCs w:val="20"/>
        </w:rPr>
      </w:pPr>
      <w:r w:rsidRPr="00851B93">
        <w:rPr>
          <w:i/>
          <w:sz w:val="20"/>
          <w:szCs w:val="20"/>
        </w:rPr>
        <w:t>Other functionalities if necessary</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Note that it is not precluded the same signal is used for all above and possibly other functions</w:t>
      </w:r>
    </w:p>
    <w:p w:rsidR="009E2928" w:rsidRPr="009E2928" w:rsidRDefault="00851B93" w:rsidP="009E2928">
      <w:pPr>
        <w:widowControl/>
        <w:numPr>
          <w:ilvl w:val="0"/>
          <w:numId w:val="39"/>
        </w:numPr>
        <w:autoSpaceDE/>
        <w:autoSpaceDN/>
        <w:adjustRightInd/>
        <w:spacing w:after="0"/>
        <w:jc w:val="left"/>
        <w:rPr>
          <w:i/>
          <w:sz w:val="20"/>
          <w:szCs w:val="20"/>
        </w:rPr>
      </w:pPr>
      <w:r w:rsidRPr="00851B93">
        <w:rPr>
          <w:i/>
          <w:sz w:val="20"/>
          <w:szCs w:val="20"/>
        </w:rPr>
        <w:t>The above functionalities can be supported by other methods (including assistance from licensed carrier)</w:t>
      </w:r>
    </w:p>
    <w:p w:rsidR="009E2928" w:rsidRDefault="009E2928" w:rsidP="00C12BC1"/>
    <w:p w:rsidR="001C47F7" w:rsidRDefault="009E2928" w:rsidP="00C12BC1">
      <w:pPr>
        <w:rPr>
          <w:rFonts w:eastAsia="MS Mincho"/>
          <w:lang w:eastAsia="ja-JP"/>
        </w:rPr>
      </w:pPr>
      <w:r>
        <w:t xml:space="preserve">A preamble (i.e., a form of synchronization signal) which is transmitted prior to the control/data channels could accommodate the above agreed functions </w:t>
      </w:r>
      <w:r w:rsidR="00EC061C">
        <w:rPr>
          <w:rFonts w:eastAsia="MS Mincho"/>
          <w:lang w:eastAsia="ja-JP"/>
        </w:rPr>
        <w:t>[1]</w:t>
      </w:r>
      <w:r w:rsidR="001F31C7" w:rsidRPr="001F31C7">
        <w:rPr>
          <w:rFonts w:hint="eastAsia"/>
        </w:rPr>
        <w:t>.</w:t>
      </w:r>
      <w:r w:rsidR="00A96BD6">
        <w:t xml:space="preserve"> </w:t>
      </w:r>
      <w:r w:rsidR="000B5905">
        <w:rPr>
          <w:rFonts w:eastAsia="MS Mincho"/>
          <w:lang w:eastAsia="ja-JP"/>
        </w:rPr>
        <w:t>In this contribution</w:t>
      </w:r>
      <w:r>
        <w:rPr>
          <w:rFonts w:eastAsia="MS Mincho"/>
          <w:lang w:eastAsia="ja-JP"/>
        </w:rPr>
        <w:t>,</w:t>
      </w:r>
      <w:r w:rsidR="008F72CC">
        <w:rPr>
          <w:rFonts w:eastAsia="MS Mincho"/>
          <w:lang w:eastAsia="ja-JP"/>
        </w:rPr>
        <w:t xml:space="preserve"> we </w:t>
      </w:r>
      <w:r w:rsidR="001C47F7">
        <w:rPr>
          <w:rFonts w:eastAsia="MS Mincho"/>
          <w:lang w:val="en-US" w:eastAsia="ja-JP"/>
        </w:rPr>
        <w:t xml:space="preserve">look </w:t>
      </w:r>
      <w:r w:rsidR="003135E5">
        <w:rPr>
          <w:rFonts w:eastAsia="MS Mincho"/>
          <w:lang w:val="en-US" w:eastAsia="ja-JP"/>
        </w:rPr>
        <w:t xml:space="preserve">further </w:t>
      </w:r>
      <w:r w:rsidR="001C47F7">
        <w:rPr>
          <w:rFonts w:eastAsia="MS Mincho"/>
          <w:lang w:val="en-US" w:eastAsia="ja-JP"/>
        </w:rPr>
        <w:t xml:space="preserve">into the issues of designing a </w:t>
      </w:r>
      <w:r w:rsidR="00EC061C">
        <w:rPr>
          <w:rFonts w:eastAsia="MS Mincho"/>
          <w:lang w:val="en-US" w:eastAsia="ja-JP"/>
        </w:rPr>
        <w:t>preamble</w:t>
      </w:r>
      <w:r w:rsidR="00C12BC1">
        <w:rPr>
          <w:rFonts w:eastAsia="MS Mincho"/>
          <w:lang w:eastAsia="ja-JP"/>
        </w:rPr>
        <w:t>.</w:t>
      </w:r>
      <w:r w:rsidR="00EC061C">
        <w:rPr>
          <w:rFonts w:eastAsia="MS Mincho"/>
          <w:lang w:eastAsia="ja-JP"/>
        </w:rPr>
        <w:t xml:space="preserve"> </w:t>
      </w:r>
      <w:r w:rsidR="001C47F7">
        <w:rPr>
          <w:rFonts w:eastAsia="MS Mincho"/>
          <w:lang w:eastAsia="ja-JP"/>
        </w:rPr>
        <w:t>In particular, this includes:</w:t>
      </w:r>
    </w:p>
    <w:p w:rsidR="00AE63CC" w:rsidRDefault="001C47F7">
      <w:pPr>
        <w:pStyle w:val="ListParagraph"/>
        <w:numPr>
          <w:ilvl w:val="0"/>
          <w:numId w:val="40"/>
        </w:numPr>
        <w:ind w:firstLineChars="0"/>
        <w:rPr>
          <w:lang w:eastAsia="en-US"/>
        </w:rPr>
      </w:pPr>
      <w:r>
        <w:rPr>
          <w:rFonts w:ascii="Times New Roman" w:hAnsi="Times New Roman"/>
          <w:kern w:val="0"/>
          <w:sz w:val="22"/>
          <w:lang w:val="en-GB" w:eastAsia="en-US"/>
        </w:rPr>
        <w:t xml:space="preserve">Preamble </w:t>
      </w:r>
      <w:r w:rsidR="005E1857">
        <w:rPr>
          <w:rFonts w:ascii="Times New Roman" w:hAnsi="Times New Roman"/>
          <w:kern w:val="0"/>
          <w:sz w:val="22"/>
          <w:lang w:val="en-GB" w:eastAsia="en-US"/>
        </w:rPr>
        <w:t xml:space="preserve">design </w:t>
      </w:r>
      <w:r>
        <w:rPr>
          <w:rFonts w:ascii="Times New Roman" w:hAnsi="Times New Roman"/>
          <w:kern w:val="0"/>
          <w:sz w:val="22"/>
          <w:lang w:val="en-GB" w:eastAsia="en-US"/>
        </w:rPr>
        <w:t>to s</w:t>
      </w:r>
      <w:r w:rsidR="00851B93" w:rsidRPr="00851B93">
        <w:rPr>
          <w:rFonts w:ascii="Times New Roman" w:hAnsi="Times New Roman"/>
          <w:kern w:val="0"/>
          <w:sz w:val="22"/>
          <w:lang w:val="en-GB" w:eastAsia="en-US"/>
        </w:rPr>
        <w:t>upport of low-complex detection and quick synchronization</w:t>
      </w:r>
      <w:r>
        <w:rPr>
          <w:rFonts w:ascii="Times New Roman" w:hAnsi="Times New Roman"/>
          <w:kern w:val="0"/>
          <w:sz w:val="22"/>
          <w:lang w:val="en-GB" w:eastAsia="en-US"/>
        </w:rPr>
        <w:t>.</w:t>
      </w:r>
    </w:p>
    <w:p w:rsidR="00AE63CC" w:rsidRDefault="001C47F7">
      <w:pPr>
        <w:pStyle w:val="ListParagraph"/>
        <w:numPr>
          <w:ilvl w:val="0"/>
          <w:numId w:val="40"/>
        </w:numPr>
        <w:ind w:firstLineChars="0"/>
      </w:pPr>
      <w:r>
        <w:rPr>
          <w:rFonts w:ascii="Times New Roman" w:hAnsi="Times New Roman"/>
          <w:kern w:val="0"/>
          <w:sz w:val="22"/>
          <w:lang w:val="en-GB" w:eastAsia="en-US"/>
        </w:rPr>
        <w:t>Preamble transmission in f</w:t>
      </w:r>
      <w:r w:rsidR="00851B93" w:rsidRPr="00851B93">
        <w:rPr>
          <w:rFonts w:ascii="Times New Roman" w:hAnsi="Times New Roman"/>
          <w:kern w:val="0"/>
          <w:sz w:val="22"/>
          <w:lang w:val="en-GB" w:eastAsia="en-US"/>
        </w:rPr>
        <w:t>ractional OFDM symbol</w:t>
      </w:r>
      <w:r>
        <w:rPr>
          <w:rFonts w:ascii="Times New Roman" w:hAnsi="Times New Roman"/>
          <w:kern w:val="0"/>
          <w:sz w:val="22"/>
          <w:lang w:val="en-GB" w:eastAsia="en-US"/>
        </w:rPr>
        <w:t>s</w:t>
      </w:r>
      <w:r w:rsidR="00F72BD0">
        <w:rPr>
          <w:rFonts w:ascii="Times New Roman" w:hAnsi="Times New Roman"/>
          <w:kern w:val="0"/>
          <w:sz w:val="22"/>
          <w:lang w:val="en-GB" w:eastAsia="en-US"/>
        </w:rPr>
        <w:t xml:space="preserve"> at least for channel reservation</w:t>
      </w:r>
      <w:r>
        <w:rPr>
          <w:rFonts w:ascii="Times New Roman" w:hAnsi="Times New Roman"/>
          <w:kern w:val="0"/>
          <w:sz w:val="22"/>
          <w:lang w:val="en-GB" w:eastAsia="en-US"/>
        </w:rPr>
        <w:t>.</w:t>
      </w:r>
    </w:p>
    <w:p w:rsidR="008F72CC" w:rsidRPr="009E2928" w:rsidRDefault="008F72CC" w:rsidP="00C12BC1"/>
    <w:p w:rsidR="009A3A86" w:rsidRDefault="005E6F53" w:rsidP="000A21B4">
      <w:pPr>
        <w:pStyle w:val="Heading1"/>
        <w:spacing w:before="120" w:after="240"/>
      </w:pPr>
      <w:bookmarkStart w:id="2" w:name="_Ref129681832"/>
      <w:r>
        <w:t xml:space="preserve">Motivation of </w:t>
      </w:r>
      <w:r w:rsidR="009D4110">
        <w:t>Preamble for Synchronization</w:t>
      </w:r>
      <w:r w:rsidR="006D62BC">
        <w:t xml:space="preserve"> </w:t>
      </w:r>
    </w:p>
    <w:p w:rsidR="009D4110" w:rsidRDefault="00F32001" w:rsidP="0037552D">
      <w:pPr>
        <w:rPr>
          <w:lang w:eastAsia="zh-CN"/>
        </w:rPr>
      </w:pPr>
      <w:r>
        <w:t xml:space="preserve">As the downlink transmission on </w:t>
      </w:r>
      <w:r w:rsidR="00B4517A">
        <w:t xml:space="preserve">an </w:t>
      </w:r>
      <w:r>
        <w:t xml:space="preserve">LAA carrier is opportunistic and the transmission gap is of uncertain length between the previous transmission and the current transmission, the UE may lose the synchronization to the LAA eNodeB. The loss of synchronization may be caused by the oscillator drift and </w:t>
      </w:r>
      <w:r>
        <w:rPr>
          <w:rFonts w:hint="eastAsia"/>
          <w:lang w:eastAsia="zh-CN"/>
        </w:rPr>
        <w:t>the</w:t>
      </w:r>
      <w:r>
        <w:t xml:space="preserve"> mobility. </w:t>
      </w:r>
      <w:r>
        <w:rPr>
          <w:lang w:eastAsia="zh-CN"/>
        </w:rPr>
        <w:t xml:space="preserve">Therefore </w:t>
      </w:r>
      <w:r w:rsidR="00B4517A">
        <w:rPr>
          <w:lang w:eastAsia="zh-CN"/>
        </w:rPr>
        <w:t xml:space="preserve">an </w:t>
      </w:r>
      <w:r>
        <w:rPr>
          <w:lang w:eastAsia="zh-CN"/>
        </w:rPr>
        <w:t xml:space="preserve">LAA </w:t>
      </w:r>
      <w:r w:rsidR="00B4517A">
        <w:rPr>
          <w:lang w:eastAsia="zh-CN"/>
        </w:rPr>
        <w:t>eNodeB</w:t>
      </w:r>
      <w:r>
        <w:rPr>
          <w:lang w:eastAsia="zh-CN"/>
        </w:rPr>
        <w:t xml:space="preserve"> should transmit the necessary synchronization signals</w:t>
      </w:r>
      <w:r w:rsidR="00B4517A">
        <w:rPr>
          <w:lang w:eastAsia="zh-CN"/>
        </w:rPr>
        <w:t xml:space="preserve"> on the LAA carrier</w:t>
      </w:r>
      <w:r>
        <w:rPr>
          <w:lang w:eastAsia="zh-CN"/>
        </w:rPr>
        <w:t>.</w:t>
      </w:r>
    </w:p>
    <w:p w:rsidR="008B7BEA" w:rsidRDefault="00F32001" w:rsidP="008B7BEA">
      <w:pPr>
        <w:rPr>
          <w:lang w:eastAsia="zh-CN"/>
        </w:rPr>
      </w:pPr>
      <w:r>
        <w:rPr>
          <w:lang w:eastAsia="zh-CN"/>
        </w:rPr>
        <w:t xml:space="preserve">Relying on the periodic or opportunistic periodic synchronization signals </w:t>
      </w:r>
      <w:r w:rsidR="002F0AD9">
        <w:rPr>
          <w:lang w:eastAsia="zh-CN"/>
        </w:rPr>
        <w:t>on the</w:t>
      </w:r>
      <w:r>
        <w:rPr>
          <w:lang w:eastAsia="zh-CN"/>
        </w:rPr>
        <w:t xml:space="preserve"> LAA </w:t>
      </w:r>
      <w:r w:rsidR="002F0AD9">
        <w:rPr>
          <w:lang w:eastAsia="zh-CN"/>
        </w:rPr>
        <w:t xml:space="preserve">carrier for </w:t>
      </w:r>
      <w:r>
        <w:rPr>
          <w:rFonts w:hint="eastAsia"/>
          <w:lang w:eastAsia="zh-CN"/>
        </w:rPr>
        <w:t xml:space="preserve">fine </w:t>
      </w:r>
      <w:r>
        <w:rPr>
          <w:lang w:eastAsia="zh-CN"/>
        </w:rPr>
        <w:t>synchronization</w:t>
      </w:r>
      <w:r>
        <w:rPr>
          <w:rFonts w:hint="eastAsia"/>
          <w:lang w:eastAsia="zh-CN"/>
        </w:rPr>
        <w:t>/tracking</w:t>
      </w:r>
      <w:r>
        <w:rPr>
          <w:lang w:eastAsia="zh-CN"/>
        </w:rPr>
        <w:t xml:space="preserve"> could be very inefficient in terms of resource utilization.</w:t>
      </w:r>
      <w:r w:rsidR="00B069A3">
        <w:rPr>
          <w:lang w:eastAsia="zh-CN"/>
        </w:rPr>
        <w:t xml:space="preserve"> </w:t>
      </w:r>
      <w:r w:rsidR="00B069A3">
        <w:rPr>
          <w:rFonts w:hint="eastAsia"/>
          <w:lang w:eastAsia="zh-CN"/>
        </w:rPr>
        <w:t>I</w:t>
      </w:r>
      <w:r w:rsidR="00B069A3">
        <w:rPr>
          <w:lang w:eastAsia="zh-CN"/>
        </w:rPr>
        <w:t>f the LAA eNodeB measures the channel as clear at a time which is not for periodic synchronization signal transmission</w:t>
      </w:r>
      <w:r w:rsidR="00B069A3">
        <w:rPr>
          <w:rFonts w:hint="eastAsia"/>
          <w:lang w:eastAsia="zh-CN"/>
        </w:rPr>
        <w:t>,</w:t>
      </w:r>
      <w:r w:rsidR="00B069A3">
        <w:rPr>
          <w:lang w:eastAsia="zh-CN"/>
        </w:rPr>
        <w:t xml:space="preserve"> the synchronization signal transmission may have to </w:t>
      </w:r>
      <w:r w:rsidR="002F0AD9">
        <w:rPr>
          <w:lang w:eastAsia="zh-CN"/>
        </w:rPr>
        <w:t xml:space="preserve">be </w:t>
      </w:r>
      <w:r w:rsidR="00047DB5">
        <w:rPr>
          <w:lang w:eastAsia="zh-CN"/>
        </w:rPr>
        <w:t>delay</w:t>
      </w:r>
      <w:r w:rsidR="002F0AD9">
        <w:rPr>
          <w:lang w:eastAsia="zh-CN"/>
        </w:rPr>
        <w:t>ed</w:t>
      </w:r>
      <w:r w:rsidR="00B069A3">
        <w:rPr>
          <w:lang w:eastAsia="zh-CN"/>
        </w:rPr>
        <w:t xml:space="preserve"> for an unreasonably long gap which at least lasts until the next periodic occasion</w:t>
      </w:r>
      <w:r w:rsidR="00A84C72">
        <w:rPr>
          <w:lang w:eastAsia="zh-CN"/>
        </w:rPr>
        <w:t>, i.e. the</w:t>
      </w:r>
      <w:r w:rsidR="001E7D99">
        <w:rPr>
          <w:lang w:eastAsia="zh-CN"/>
        </w:rPr>
        <w:t xml:space="preserve"> duration</w:t>
      </w:r>
      <w:r w:rsidR="00A84C72">
        <w:rPr>
          <w:lang w:eastAsia="zh-CN"/>
        </w:rPr>
        <w:t xml:space="preserve"> during this gap cannot be used for data transmission</w:t>
      </w:r>
      <w:r w:rsidR="00B069A3">
        <w:rPr>
          <w:lang w:eastAsia="zh-CN"/>
        </w:rPr>
        <w:t>.</w:t>
      </w:r>
    </w:p>
    <w:p w:rsidR="00F32001" w:rsidRPr="00F32001" w:rsidRDefault="00F32001" w:rsidP="0037552D">
      <w:pPr>
        <w:rPr>
          <w:kern w:val="2"/>
          <w:lang w:val="en-US" w:eastAsia="zh-CN"/>
        </w:rPr>
      </w:pPr>
      <w:r>
        <w:rPr>
          <w:lang w:eastAsia="zh-CN"/>
        </w:rPr>
        <w:t xml:space="preserve">Relying on aperiodic signals for LAA </w:t>
      </w:r>
      <w:r w:rsidR="00B069A3">
        <w:rPr>
          <w:lang w:eastAsia="zh-CN"/>
        </w:rPr>
        <w:t>fine</w:t>
      </w:r>
      <w:r>
        <w:rPr>
          <w:lang w:eastAsia="zh-CN"/>
        </w:rPr>
        <w:t xml:space="preserve"> synchronization/tracking is more efficient</w:t>
      </w:r>
      <w:r w:rsidR="00A84C72">
        <w:rPr>
          <w:lang w:eastAsia="zh-CN"/>
        </w:rPr>
        <w:t xml:space="preserve"> in terms of resource utilization</w:t>
      </w:r>
      <w:r>
        <w:rPr>
          <w:lang w:eastAsia="zh-CN"/>
        </w:rPr>
        <w:t xml:space="preserve">. Once the LAA eNodeB measures the channel as clear, it transmits a preamble for </w:t>
      </w:r>
      <w:r w:rsidR="00B069A3">
        <w:rPr>
          <w:lang w:eastAsia="zh-CN"/>
        </w:rPr>
        <w:t xml:space="preserve">fine </w:t>
      </w:r>
      <w:r>
        <w:rPr>
          <w:lang w:eastAsia="zh-CN"/>
        </w:rPr>
        <w:t>synchronization, and then the data</w:t>
      </w:r>
      <w:r w:rsidR="00F1106C">
        <w:rPr>
          <w:lang w:eastAsia="zh-CN"/>
        </w:rPr>
        <w:t>/control channels</w:t>
      </w:r>
      <w:r>
        <w:rPr>
          <w:lang w:eastAsia="zh-CN"/>
        </w:rPr>
        <w:t xml:space="preserve">. The UE gets synchronized to the LAA eNodeB based on the aperiodically </w:t>
      </w:r>
      <w:r w:rsidR="008B7BEA">
        <w:rPr>
          <w:lang w:eastAsia="zh-CN"/>
        </w:rPr>
        <w:t>transmitted preamble and is able to demodulate data/control channels</w:t>
      </w:r>
      <w:r w:rsidR="008B7BEA" w:rsidRPr="008B7BEA">
        <w:rPr>
          <w:lang w:eastAsia="zh-CN"/>
        </w:rPr>
        <w:t xml:space="preserve"> </w:t>
      </w:r>
      <w:r w:rsidR="008B7BEA">
        <w:rPr>
          <w:lang w:eastAsia="zh-CN"/>
        </w:rPr>
        <w:t>immediately after the preamble.</w:t>
      </w:r>
    </w:p>
    <w:p w:rsidR="00694797" w:rsidRDefault="00E64FB9" w:rsidP="0037552D">
      <w:pPr>
        <w:rPr>
          <w:b/>
        </w:rPr>
      </w:pPr>
      <w:r w:rsidRPr="00E64FB9">
        <w:rPr>
          <w:b/>
        </w:rPr>
        <w:t>Proposal 1:</w:t>
      </w:r>
      <w:r>
        <w:rPr>
          <w:b/>
        </w:rPr>
        <w:t xml:space="preserve"> </w:t>
      </w:r>
      <w:r w:rsidR="00203416">
        <w:rPr>
          <w:b/>
        </w:rPr>
        <w:t xml:space="preserve">The </w:t>
      </w:r>
      <w:r>
        <w:rPr>
          <w:b/>
        </w:rPr>
        <w:t xml:space="preserve">LAA </w:t>
      </w:r>
      <w:r w:rsidR="00203416">
        <w:rPr>
          <w:b/>
        </w:rPr>
        <w:t>eN</w:t>
      </w:r>
      <w:r w:rsidR="003B7474">
        <w:rPr>
          <w:b/>
        </w:rPr>
        <w:t>ode</w:t>
      </w:r>
      <w:r w:rsidR="00203416">
        <w:rPr>
          <w:b/>
        </w:rPr>
        <w:t>B</w:t>
      </w:r>
      <w:r>
        <w:rPr>
          <w:b/>
        </w:rPr>
        <w:t xml:space="preserve"> </w:t>
      </w:r>
      <w:r w:rsidR="00F824B9">
        <w:rPr>
          <w:b/>
        </w:rPr>
        <w:t xml:space="preserve">should </w:t>
      </w:r>
      <w:r w:rsidR="00263CE5">
        <w:rPr>
          <w:b/>
        </w:rPr>
        <w:t xml:space="preserve">support </w:t>
      </w:r>
      <w:r>
        <w:rPr>
          <w:b/>
        </w:rPr>
        <w:t xml:space="preserve">synchronization on </w:t>
      </w:r>
      <w:r w:rsidR="00B36EF3">
        <w:rPr>
          <w:b/>
        </w:rPr>
        <w:t>the</w:t>
      </w:r>
      <w:r>
        <w:rPr>
          <w:b/>
        </w:rPr>
        <w:t xml:space="preserve"> </w:t>
      </w:r>
      <w:r w:rsidR="002F0AD9">
        <w:rPr>
          <w:b/>
        </w:rPr>
        <w:t>LAA</w:t>
      </w:r>
      <w:r w:rsidR="00B36EF3">
        <w:rPr>
          <w:b/>
        </w:rPr>
        <w:t xml:space="preserve"> carrier</w:t>
      </w:r>
      <w:r w:rsidR="00263CE5">
        <w:rPr>
          <w:b/>
        </w:rPr>
        <w:t xml:space="preserve"> by means of transmitting aperiodic</w:t>
      </w:r>
      <w:r w:rsidR="00846412">
        <w:rPr>
          <w:b/>
        </w:rPr>
        <w:t xml:space="preserve"> preamble before data</w:t>
      </w:r>
      <w:r w:rsidR="002F0AD9">
        <w:rPr>
          <w:b/>
        </w:rPr>
        <w:t>/control channel</w:t>
      </w:r>
      <w:r w:rsidR="00846412">
        <w:rPr>
          <w:b/>
        </w:rPr>
        <w:t xml:space="preserve"> transmission.</w:t>
      </w:r>
      <w:r w:rsidR="00263CE5">
        <w:rPr>
          <w:b/>
        </w:rPr>
        <w:t xml:space="preserve"> </w:t>
      </w:r>
    </w:p>
    <w:p w:rsidR="00EF1D07" w:rsidRDefault="00003D43" w:rsidP="00EF1D07">
      <w:pPr>
        <w:jc w:val="left"/>
        <w:rPr>
          <w:rFonts w:eastAsia="MS Mincho"/>
          <w:iCs/>
          <w:lang w:val="en-US" w:eastAsia="ja-JP"/>
        </w:rPr>
      </w:pPr>
      <w:r>
        <w:rPr>
          <w:rFonts w:eastAsia="MS Mincho"/>
          <w:iCs/>
          <w:noProof/>
          <w:lang w:val="en-US"/>
        </w:rPr>
        <w:lastRenderedPageBreak/>
        <w:drawing>
          <wp:inline distT="0" distB="0" distL="0" distR="0">
            <wp:extent cx="5913755" cy="1552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13755" cy="1552575"/>
                    </a:xfrm>
                    <a:prstGeom prst="rect">
                      <a:avLst/>
                    </a:prstGeom>
                    <a:noFill/>
                    <a:ln w="9525">
                      <a:noFill/>
                      <a:miter lim="800000"/>
                      <a:headEnd/>
                      <a:tailEnd/>
                    </a:ln>
                  </pic:spPr>
                </pic:pic>
              </a:graphicData>
            </a:graphic>
          </wp:inline>
        </w:drawing>
      </w:r>
    </w:p>
    <w:p w:rsidR="00A5667C" w:rsidRDefault="00EF1D07" w:rsidP="00A5667C">
      <w:pPr>
        <w:jc w:val="left"/>
        <w:rPr>
          <w:b/>
          <w:sz w:val="20"/>
          <w:szCs w:val="20"/>
        </w:rPr>
      </w:pPr>
      <w:r w:rsidRPr="004014A3">
        <w:rPr>
          <w:b/>
          <w:sz w:val="20"/>
          <w:szCs w:val="20"/>
        </w:rPr>
        <w:t xml:space="preserve">Figure </w:t>
      </w:r>
      <w:r w:rsidR="002A6FDB" w:rsidRPr="004014A3">
        <w:rPr>
          <w:b/>
          <w:sz w:val="20"/>
          <w:szCs w:val="20"/>
        </w:rPr>
        <w:fldChar w:fldCharType="begin"/>
      </w:r>
      <w:r w:rsidRPr="004014A3">
        <w:rPr>
          <w:b/>
          <w:sz w:val="20"/>
          <w:szCs w:val="20"/>
        </w:rPr>
        <w:instrText xml:space="preserve"> SEQ Figure \* ARABIC </w:instrText>
      </w:r>
      <w:r w:rsidR="002A6FDB" w:rsidRPr="004014A3">
        <w:rPr>
          <w:b/>
          <w:sz w:val="20"/>
          <w:szCs w:val="20"/>
        </w:rPr>
        <w:fldChar w:fldCharType="separate"/>
      </w:r>
      <w:r w:rsidR="00993D6C">
        <w:rPr>
          <w:b/>
          <w:noProof/>
          <w:sz w:val="20"/>
          <w:szCs w:val="20"/>
        </w:rPr>
        <w:t>1</w:t>
      </w:r>
      <w:r w:rsidR="002A6FDB" w:rsidRPr="004014A3">
        <w:rPr>
          <w:b/>
          <w:sz w:val="20"/>
          <w:szCs w:val="20"/>
        </w:rPr>
        <w:fldChar w:fldCharType="end"/>
      </w:r>
      <w:r w:rsidRPr="004014A3">
        <w:rPr>
          <w:b/>
          <w:sz w:val="20"/>
          <w:szCs w:val="20"/>
        </w:rPr>
        <w:t>. LAA transmission with LAA preamble</w:t>
      </w:r>
      <w:r w:rsidR="00A935A1">
        <w:rPr>
          <w:b/>
          <w:sz w:val="20"/>
          <w:szCs w:val="20"/>
        </w:rPr>
        <w:t xml:space="preserve"> consisting of a fractional OFDM symbol and at least one complete OFDM symbol.</w:t>
      </w:r>
    </w:p>
    <w:p w:rsidR="00586374" w:rsidRPr="00586374" w:rsidRDefault="00586374" w:rsidP="0037552D">
      <w:r w:rsidRPr="00586374">
        <w:t>It</w:t>
      </w:r>
      <w:r>
        <w:t xml:space="preserve"> should be noted that a form of preamble was introduced in Rel-12 for Device-to-Device (D2D) communications</w:t>
      </w:r>
      <w:r w:rsidR="00EF1D07">
        <w:t xml:space="preserve"> with similar objectives as given in Sec. 1</w:t>
      </w:r>
      <w:r>
        <w:t xml:space="preserve">. This preamble was designed by reusing the D2D synchronization signals </w:t>
      </w:r>
      <w:r w:rsidR="00B2023A">
        <w:t xml:space="preserve">(which are based on the Rel-8 PSS/SSS sequences) </w:t>
      </w:r>
      <w:r>
        <w:t>and consists of a subframe including 2 Primary Sidelink Synchronization Signal (PSSS) symbols and 2 Secondary Sidelink Synchronization Signal (SSSS) symbols.</w:t>
      </w:r>
      <w:r w:rsidR="00EF1D07">
        <w:t xml:space="preserve"> Such a preamble is transmitted in order to facilitate one-shot synchronization before receiving a discovery message and it can be detected using existing receiver for the D2D synchronization signals. </w:t>
      </w:r>
    </w:p>
    <w:p w:rsidR="00210B6A" w:rsidRDefault="005E6F53" w:rsidP="00DB3B82">
      <w:pPr>
        <w:pStyle w:val="Heading1"/>
        <w:spacing w:before="240"/>
      </w:pPr>
      <w:r>
        <w:t xml:space="preserve">Design </w:t>
      </w:r>
      <w:r w:rsidR="00036246">
        <w:t>P</w:t>
      </w:r>
      <w:r>
        <w:t xml:space="preserve">rinciples for </w:t>
      </w:r>
      <w:r w:rsidR="008F25D0">
        <w:t xml:space="preserve">LAA </w:t>
      </w:r>
      <w:r w:rsidR="00047DB5">
        <w:t>Preamble</w:t>
      </w:r>
    </w:p>
    <w:p w:rsidR="007F2957" w:rsidRPr="007F2957" w:rsidRDefault="00A5667C" w:rsidP="007F2957">
      <w:r w:rsidRPr="00A5667C">
        <w:t xml:space="preserve">In the downlink, an LAA eNodeB performs a Clear Channel Assessment (CCA) and after measuring the channel as clear, it should start preamble transmission immediately in order to reserve the channel. This may require transmitting a fractional OFDM symbol if the starting time is not exactly at the OFDM symbol boundary. This should be followed by one or several complete OFDM symbols as the other part of the preamble, and then followed by data/control transmission, see Figure 1. </w:t>
      </w:r>
    </w:p>
    <w:p w:rsidR="003E0A27" w:rsidRDefault="00332814">
      <w:pPr>
        <w:jc w:val="left"/>
        <w:rPr>
          <w:rFonts w:eastAsia="MS Mincho"/>
          <w:iCs/>
          <w:lang w:eastAsia="ja-JP"/>
        </w:rPr>
      </w:pPr>
      <w:r>
        <w:rPr>
          <w:rFonts w:eastAsia="MS Mincho"/>
          <w:iCs/>
          <w:lang w:eastAsia="ja-JP"/>
        </w:rPr>
        <w:t>S</w:t>
      </w:r>
      <w:r w:rsidR="007F2957">
        <w:rPr>
          <w:rFonts w:eastAsia="MS Mincho"/>
          <w:iCs/>
          <w:lang w:eastAsia="ja-JP"/>
        </w:rPr>
        <w:t xml:space="preserve">everal </w:t>
      </w:r>
      <w:r w:rsidR="00047DB5">
        <w:rPr>
          <w:rFonts w:eastAsia="MS Mincho"/>
          <w:iCs/>
          <w:lang w:eastAsia="ja-JP"/>
        </w:rPr>
        <w:t xml:space="preserve">design principles </w:t>
      </w:r>
      <w:r w:rsidR="00A935A1">
        <w:rPr>
          <w:rFonts w:eastAsia="MS Mincho"/>
          <w:iCs/>
          <w:lang w:eastAsia="ja-JP"/>
        </w:rPr>
        <w:t xml:space="preserve">were </w:t>
      </w:r>
      <w:r w:rsidR="00047DB5">
        <w:rPr>
          <w:rFonts w:eastAsia="MS Mincho"/>
          <w:iCs/>
          <w:lang w:eastAsia="ja-JP"/>
        </w:rPr>
        <w:t>mentioned in [1]</w:t>
      </w:r>
      <w:r w:rsidR="00273C8F">
        <w:rPr>
          <w:rFonts w:eastAsia="MS Mincho"/>
          <w:iCs/>
          <w:lang w:eastAsia="ja-JP"/>
        </w:rPr>
        <w:t>, which</w:t>
      </w:r>
      <w:r w:rsidR="00047DB5">
        <w:rPr>
          <w:rFonts w:eastAsia="MS Mincho"/>
          <w:iCs/>
          <w:lang w:eastAsia="ja-JP"/>
        </w:rPr>
        <w:t xml:space="preserve"> are summarized below:</w:t>
      </w:r>
    </w:p>
    <w:p w:rsidR="00C248FC" w:rsidRPr="008406C1" w:rsidRDefault="008406C1" w:rsidP="00047DB5">
      <w:pPr>
        <w:numPr>
          <w:ilvl w:val="0"/>
          <w:numId w:val="34"/>
        </w:numPr>
        <w:rPr>
          <w:rFonts w:eastAsia="MS Mincho"/>
          <w:iCs/>
          <w:lang w:eastAsia="ja-JP"/>
        </w:rPr>
      </w:pPr>
      <w:r>
        <w:rPr>
          <w:rFonts w:eastAsia="MS Mincho"/>
          <w:iCs/>
          <w:lang w:val="en-US" w:eastAsia="ja-JP"/>
        </w:rPr>
        <w:t xml:space="preserve">The </w:t>
      </w:r>
      <w:r w:rsidR="008F25D0">
        <w:rPr>
          <w:rFonts w:eastAsia="MS Mincho"/>
          <w:iCs/>
          <w:lang w:val="en-US" w:eastAsia="ja-JP"/>
        </w:rPr>
        <w:t xml:space="preserve">LAA </w:t>
      </w:r>
      <w:r>
        <w:rPr>
          <w:rFonts w:eastAsia="MS Mincho"/>
          <w:iCs/>
          <w:lang w:val="en-US" w:eastAsia="ja-JP"/>
        </w:rPr>
        <w:t>preamble should contain a</w:t>
      </w:r>
      <w:r w:rsidRPr="008406C1">
        <w:rPr>
          <w:rFonts w:eastAsia="MS Mincho"/>
          <w:iCs/>
          <w:lang w:val="en-US" w:eastAsia="ja-JP"/>
        </w:rPr>
        <w:t>t least one complete OFDM symbol for synchronization</w:t>
      </w:r>
      <w:r w:rsidR="006D1A4F">
        <w:rPr>
          <w:rFonts w:eastAsia="MS Mincho"/>
          <w:iCs/>
          <w:lang w:val="en-US" w:eastAsia="ja-JP"/>
        </w:rPr>
        <w:t>.</w:t>
      </w:r>
      <w:r w:rsidR="00CC21C7" w:rsidRPr="00CC21C7">
        <w:rPr>
          <w:rFonts w:eastAsia="MS Mincho"/>
          <w:iCs/>
          <w:lang w:val="en-US" w:eastAsia="ja-JP"/>
        </w:rPr>
        <w:t xml:space="preserve"> </w:t>
      </w:r>
      <w:r w:rsidR="008D5525">
        <w:rPr>
          <w:rFonts w:eastAsia="MS Mincho"/>
          <w:iCs/>
          <w:lang w:val="en-US" w:eastAsia="ja-JP"/>
        </w:rPr>
        <w:t xml:space="preserve">Given </w:t>
      </w:r>
      <w:r w:rsidR="00273C8F">
        <w:rPr>
          <w:rFonts w:eastAsia="MS Mincho"/>
          <w:iCs/>
          <w:lang w:val="en-US" w:eastAsia="ja-JP"/>
        </w:rPr>
        <w:t>that the</w:t>
      </w:r>
      <w:r w:rsidR="008D5525">
        <w:rPr>
          <w:rFonts w:eastAsia="MS Mincho"/>
          <w:iCs/>
          <w:lang w:val="en-US" w:eastAsia="ja-JP"/>
        </w:rPr>
        <w:t xml:space="preserve"> fractional OFDM symbol is of variable length, it is obviously not sufficient for synchronization as </w:t>
      </w:r>
      <w:proofErr w:type="gramStart"/>
      <w:r w:rsidR="00273C8F">
        <w:rPr>
          <w:rFonts w:eastAsia="MS Mincho"/>
          <w:iCs/>
          <w:lang w:val="en-US" w:eastAsia="ja-JP"/>
        </w:rPr>
        <w:t xml:space="preserve">a </w:t>
      </w:r>
      <w:r w:rsidR="008D5525">
        <w:rPr>
          <w:rFonts w:eastAsia="MS Mincho"/>
          <w:iCs/>
          <w:lang w:val="en-US" w:eastAsia="ja-JP"/>
        </w:rPr>
        <w:t>minimum</w:t>
      </w:r>
      <w:proofErr w:type="gramEnd"/>
      <w:r w:rsidR="008D5525">
        <w:rPr>
          <w:rFonts w:eastAsia="MS Mincho"/>
          <w:iCs/>
          <w:lang w:val="en-US" w:eastAsia="ja-JP"/>
        </w:rPr>
        <w:t xml:space="preserve"> signal energy would be not ensured.</w:t>
      </w:r>
    </w:p>
    <w:p w:rsidR="008406C1" w:rsidRPr="008406C1" w:rsidRDefault="008406C1" w:rsidP="00047DB5">
      <w:pPr>
        <w:numPr>
          <w:ilvl w:val="0"/>
          <w:numId w:val="34"/>
        </w:numPr>
        <w:rPr>
          <w:rFonts w:eastAsia="MS Mincho"/>
          <w:iCs/>
          <w:lang w:eastAsia="ja-JP"/>
        </w:rPr>
      </w:pPr>
      <w:r>
        <w:rPr>
          <w:rFonts w:eastAsia="MS Mincho"/>
          <w:iCs/>
          <w:lang w:val="en-US" w:eastAsia="ja-JP"/>
        </w:rPr>
        <w:t xml:space="preserve">The </w:t>
      </w:r>
      <w:r w:rsidR="008F25D0">
        <w:rPr>
          <w:rFonts w:eastAsia="MS Mincho"/>
          <w:iCs/>
          <w:lang w:val="en-US" w:eastAsia="ja-JP"/>
        </w:rPr>
        <w:t xml:space="preserve">LAA </w:t>
      </w:r>
      <w:r>
        <w:rPr>
          <w:rFonts w:eastAsia="MS Mincho"/>
          <w:iCs/>
          <w:lang w:val="en-US" w:eastAsia="ja-JP"/>
        </w:rPr>
        <w:t>preamble</w:t>
      </w:r>
      <w:r w:rsidRPr="008406C1">
        <w:rPr>
          <w:rFonts w:eastAsia="MS Mincho"/>
          <w:iCs/>
          <w:lang w:val="en-US" w:eastAsia="ja-JP"/>
        </w:rPr>
        <w:t xml:space="preserve"> should be used for time and frequency synchronization and at least contain cell ID information</w:t>
      </w:r>
      <w:r>
        <w:rPr>
          <w:rFonts w:eastAsia="MS Mincho"/>
          <w:iCs/>
          <w:lang w:val="en-US" w:eastAsia="ja-JP"/>
        </w:rPr>
        <w:t>.</w:t>
      </w:r>
      <w:r w:rsidR="008D5525">
        <w:rPr>
          <w:rFonts w:eastAsia="MS Mincho"/>
          <w:iCs/>
          <w:lang w:val="en-US" w:eastAsia="ja-JP"/>
        </w:rPr>
        <w:t xml:space="preserve"> The cell ID information helps the UE to obtain the synchronization to the serving cell and </w:t>
      </w:r>
      <w:r w:rsidR="00A935A1">
        <w:rPr>
          <w:rFonts w:eastAsia="MS Mincho"/>
          <w:iCs/>
          <w:lang w:val="en-US" w:eastAsia="ja-JP"/>
        </w:rPr>
        <w:t xml:space="preserve">possibly </w:t>
      </w:r>
      <w:r w:rsidR="008D5525">
        <w:rPr>
          <w:rFonts w:eastAsia="MS Mincho"/>
          <w:iCs/>
          <w:lang w:val="en-US" w:eastAsia="ja-JP"/>
        </w:rPr>
        <w:t xml:space="preserve">also to neighbor cells. </w:t>
      </w:r>
      <w:r w:rsidR="00273C8F">
        <w:rPr>
          <w:rFonts w:eastAsia="MS Mincho"/>
          <w:iCs/>
          <w:lang w:val="en-US" w:eastAsia="ja-JP"/>
        </w:rPr>
        <w:t>The obtained t</w:t>
      </w:r>
      <w:r w:rsidR="008D5525">
        <w:rPr>
          <w:rFonts w:eastAsia="MS Mincho"/>
          <w:iCs/>
          <w:lang w:val="en-US" w:eastAsia="ja-JP"/>
        </w:rPr>
        <w:t xml:space="preserve">ime and frequency synchronization should be </w:t>
      </w:r>
      <w:r w:rsidR="00273C8F">
        <w:rPr>
          <w:rFonts w:eastAsia="MS Mincho"/>
          <w:iCs/>
          <w:lang w:val="en-US" w:eastAsia="ja-JP"/>
        </w:rPr>
        <w:t>sufficient</w:t>
      </w:r>
      <w:r w:rsidR="008D5525">
        <w:rPr>
          <w:rFonts w:eastAsia="MS Mincho"/>
          <w:iCs/>
          <w:lang w:val="en-US" w:eastAsia="ja-JP"/>
        </w:rPr>
        <w:t xml:space="preserve"> for data</w:t>
      </w:r>
      <w:r w:rsidR="00273C8F">
        <w:rPr>
          <w:rFonts w:eastAsia="MS Mincho"/>
          <w:iCs/>
          <w:lang w:val="en-US" w:eastAsia="ja-JP"/>
        </w:rPr>
        <w:t>/control chanel</w:t>
      </w:r>
      <w:r w:rsidR="008D5525">
        <w:rPr>
          <w:rFonts w:eastAsia="MS Mincho"/>
          <w:iCs/>
          <w:lang w:val="en-US" w:eastAsia="ja-JP"/>
        </w:rPr>
        <w:t xml:space="preserve"> demodulation. </w:t>
      </w:r>
    </w:p>
    <w:p w:rsidR="008406C1" w:rsidRDefault="008406C1" w:rsidP="00047DB5">
      <w:pPr>
        <w:numPr>
          <w:ilvl w:val="0"/>
          <w:numId w:val="34"/>
        </w:numPr>
        <w:rPr>
          <w:rFonts w:eastAsia="MS Mincho"/>
          <w:iCs/>
          <w:lang w:val="en-US" w:eastAsia="ja-JP"/>
        </w:rPr>
      </w:pPr>
      <w:r w:rsidRPr="008406C1">
        <w:rPr>
          <w:rFonts w:eastAsia="MS Mincho"/>
          <w:iCs/>
          <w:lang w:val="en-US" w:eastAsia="ja-JP"/>
        </w:rPr>
        <w:t xml:space="preserve">The </w:t>
      </w:r>
      <w:r w:rsidR="008F25D0">
        <w:rPr>
          <w:rFonts w:eastAsia="MS Mincho"/>
          <w:iCs/>
          <w:lang w:val="en-US" w:eastAsia="ja-JP"/>
        </w:rPr>
        <w:t xml:space="preserve">LAA </w:t>
      </w:r>
      <w:r w:rsidRPr="008406C1">
        <w:rPr>
          <w:rFonts w:eastAsia="MS Mincho"/>
          <w:iCs/>
          <w:lang w:val="en-US" w:eastAsia="ja-JP"/>
        </w:rPr>
        <w:t>preamble should facilitate low-complexity preamble signal detection.</w:t>
      </w:r>
      <w:r w:rsidR="008D5525">
        <w:rPr>
          <w:rFonts w:eastAsia="MS Mincho"/>
          <w:iCs/>
          <w:lang w:val="en-US" w:eastAsia="ja-JP"/>
        </w:rPr>
        <w:t xml:space="preserve"> The transmission timing of the preamble is typically not fixed and the UE may need to continuously try to detect the preamble. In addition the UE is expected to detect LAA preamble in a very short time as the data is transmitted immediately after the preamble. </w:t>
      </w:r>
    </w:p>
    <w:p w:rsidR="008406C1" w:rsidRDefault="008406C1" w:rsidP="00047DB5">
      <w:pPr>
        <w:numPr>
          <w:ilvl w:val="0"/>
          <w:numId w:val="34"/>
        </w:numPr>
        <w:rPr>
          <w:rFonts w:eastAsia="MS Mincho"/>
          <w:iCs/>
          <w:lang w:val="en-US" w:eastAsia="ja-JP"/>
        </w:rPr>
      </w:pPr>
      <w:r>
        <w:rPr>
          <w:rFonts w:eastAsia="MS Mincho"/>
          <w:iCs/>
          <w:lang w:val="en-US" w:eastAsia="ja-JP"/>
        </w:rPr>
        <w:t xml:space="preserve">The </w:t>
      </w:r>
      <w:r w:rsidR="008F25D0">
        <w:rPr>
          <w:rFonts w:eastAsia="MS Mincho"/>
          <w:iCs/>
          <w:lang w:val="en-US" w:eastAsia="ja-JP"/>
        </w:rPr>
        <w:t xml:space="preserve">LAA </w:t>
      </w:r>
      <w:r>
        <w:rPr>
          <w:rFonts w:eastAsia="MS Mincho"/>
          <w:iCs/>
          <w:lang w:val="en-US" w:eastAsia="ja-JP"/>
        </w:rPr>
        <w:t xml:space="preserve">preamble should </w:t>
      </w:r>
      <w:r w:rsidR="00273C8F">
        <w:rPr>
          <w:rFonts w:eastAsia="MS Mincho"/>
          <w:iCs/>
          <w:lang w:val="en-US" w:eastAsia="ja-JP"/>
        </w:rPr>
        <w:t>have</w:t>
      </w:r>
      <w:r w:rsidRPr="008406C1">
        <w:rPr>
          <w:rFonts w:eastAsia="MS Mincho"/>
          <w:iCs/>
          <w:lang w:val="en-US" w:eastAsia="ja-JP"/>
        </w:rPr>
        <w:t xml:space="preserve"> equal</w:t>
      </w:r>
      <w:r w:rsidR="00273C8F">
        <w:rPr>
          <w:rFonts w:eastAsia="MS Mincho"/>
          <w:iCs/>
          <w:lang w:val="en-US" w:eastAsia="ja-JP"/>
        </w:rPr>
        <w:t>,</w:t>
      </w:r>
      <w:r w:rsidRPr="008406C1">
        <w:rPr>
          <w:rFonts w:eastAsia="MS Mincho"/>
          <w:iCs/>
          <w:lang w:val="en-US" w:eastAsia="ja-JP"/>
        </w:rPr>
        <w:t xml:space="preserve"> or at least similar</w:t>
      </w:r>
      <w:r w:rsidR="00273C8F">
        <w:rPr>
          <w:rFonts w:eastAsia="MS Mincho"/>
          <w:iCs/>
          <w:lang w:val="en-US" w:eastAsia="ja-JP"/>
        </w:rPr>
        <w:t>,</w:t>
      </w:r>
      <w:r w:rsidRPr="008406C1">
        <w:rPr>
          <w:rFonts w:eastAsia="MS Mincho"/>
          <w:iCs/>
          <w:lang w:val="en-US" w:eastAsia="ja-JP"/>
        </w:rPr>
        <w:t xml:space="preserve"> </w:t>
      </w:r>
      <w:r w:rsidR="00273C8F">
        <w:rPr>
          <w:rFonts w:eastAsia="MS Mincho"/>
          <w:iCs/>
          <w:lang w:val="en-US" w:eastAsia="ja-JP"/>
        </w:rPr>
        <w:t xml:space="preserve">transmit </w:t>
      </w:r>
      <w:r w:rsidRPr="008406C1">
        <w:rPr>
          <w:rFonts w:eastAsia="MS Mincho"/>
          <w:iCs/>
          <w:lang w:val="en-US" w:eastAsia="ja-JP"/>
        </w:rPr>
        <w:t>power as that of an OFDM symbol containing data</w:t>
      </w:r>
      <w:r>
        <w:rPr>
          <w:rFonts w:eastAsia="MS Mincho"/>
          <w:iCs/>
          <w:lang w:val="en-US" w:eastAsia="ja-JP"/>
        </w:rPr>
        <w:t>.</w:t>
      </w:r>
      <w:r w:rsidR="008D5525">
        <w:rPr>
          <w:rFonts w:eastAsia="MS Mincho"/>
          <w:iCs/>
          <w:lang w:val="en-US" w:eastAsia="ja-JP"/>
        </w:rPr>
        <w:t xml:space="preserve"> Equal power </w:t>
      </w:r>
      <w:r w:rsidR="00D55928">
        <w:rPr>
          <w:rFonts w:eastAsia="MS Mincho"/>
          <w:iCs/>
          <w:lang w:val="en-US" w:eastAsia="ja-JP"/>
        </w:rPr>
        <w:t>allocation</w:t>
      </w:r>
      <w:r w:rsidR="008D5525">
        <w:rPr>
          <w:rFonts w:eastAsia="MS Mincho"/>
          <w:iCs/>
          <w:lang w:val="en-US" w:eastAsia="ja-JP"/>
        </w:rPr>
        <w:t xml:space="preserve"> for the preamble and </w:t>
      </w:r>
      <w:r w:rsidR="00D55928">
        <w:rPr>
          <w:rFonts w:eastAsia="MS Mincho"/>
          <w:iCs/>
          <w:lang w:val="en-US" w:eastAsia="ja-JP"/>
        </w:rPr>
        <w:t xml:space="preserve">data symbols helps to maintain </w:t>
      </w:r>
      <w:r w:rsidR="00273C8F">
        <w:rPr>
          <w:rFonts w:eastAsia="MS Mincho"/>
          <w:iCs/>
          <w:lang w:val="en-US" w:eastAsia="ja-JP"/>
        </w:rPr>
        <w:t xml:space="preserve">a </w:t>
      </w:r>
      <w:r w:rsidR="00D55928">
        <w:rPr>
          <w:rFonts w:eastAsia="MS Mincho"/>
          <w:iCs/>
          <w:lang w:val="en-US" w:eastAsia="ja-JP"/>
        </w:rPr>
        <w:t xml:space="preserve">constant interference level </w:t>
      </w:r>
      <w:r w:rsidR="00273C8F">
        <w:rPr>
          <w:rFonts w:eastAsia="MS Mincho"/>
          <w:iCs/>
          <w:lang w:val="en-US" w:eastAsia="ja-JP"/>
        </w:rPr>
        <w:t>over</w:t>
      </w:r>
      <w:r w:rsidR="00D55928">
        <w:rPr>
          <w:rFonts w:eastAsia="MS Mincho"/>
          <w:iCs/>
          <w:lang w:val="en-US" w:eastAsia="ja-JP"/>
        </w:rPr>
        <w:t xml:space="preserve"> time, which is especially helpful for other Nodes performing CCA.</w:t>
      </w:r>
    </w:p>
    <w:p w:rsidR="009F6AB1" w:rsidRPr="009F6AB1" w:rsidRDefault="008406C1" w:rsidP="00D55928">
      <w:pPr>
        <w:numPr>
          <w:ilvl w:val="0"/>
          <w:numId w:val="34"/>
        </w:numPr>
        <w:rPr>
          <w:rFonts w:eastAsia="MS Mincho"/>
          <w:iCs/>
          <w:lang w:val="en-US" w:eastAsia="ja-JP"/>
        </w:rPr>
      </w:pPr>
      <w:r w:rsidRPr="00F84F36">
        <w:rPr>
          <w:rFonts w:eastAsia="MS Mincho"/>
          <w:iCs/>
          <w:lang w:val="en-US" w:eastAsia="ja-JP"/>
        </w:rPr>
        <w:t xml:space="preserve">The </w:t>
      </w:r>
      <w:r w:rsidR="008F25D0">
        <w:rPr>
          <w:rFonts w:eastAsia="MS Mincho"/>
          <w:iCs/>
          <w:lang w:val="en-US" w:eastAsia="ja-JP"/>
        </w:rPr>
        <w:t xml:space="preserve">LAA </w:t>
      </w:r>
      <w:r w:rsidRPr="00F84F36">
        <w:rPr>
          <w:rFonts w:eastAsia="MS Mincho"/>
          <w:iCs/>
          <w:lang w:val="en-US" w:eastAsia="ja-JP"/>
        </w:rPr>
        <w:t>preamble should be transmitted over the entire bandwidth</w:t>
      </w:r>
      <w:r w:rsidR="001E7D99">
        <w:rPr>
          <w:rFonts w:eastAsia="MS Mincho"/>
          <w:iCs/>
          <w:lang w:val="en-US" w:eastAsia="ja-JP"/>
        </w:rPr>
        <w:t xml:space="preserve"> (</w:t>
      </w:r>
      <w:r w:rsidR="00A935A1">
        <w:rPr>
          <w:rFonts w:eastAsia="MS Mincho"/>
          <w:iCs/>
          <w:lang w:val="en-US" w:eastAsia="ja-JP"/>
        </w:rPr>
        <w:t xml:space="preserve">at least to conform </w:t>
      </w:r>
      <w:r w:rsidR="007467C6">
        <w:rPr>
          <w:rFonts w:eastAsia="MS Mincho"/>
          <w:iCs/>
          <w:lang w:val="en-US" w:eastAsia="ja-JP"/>
        </w:rPr>
        <w:t>to</w:t>
      </w:r>
      <w:r w:rsidR="00A935A1">
        <w:rPr>
          <w:rFonts w:eastAsia="MS Mincho"/>
          <w:iCs/>
          <w:lang w:val="en-US" w:eastAsia="ja-JP"/>
        </w:rPr>
        <w:t xml:space="preserve"> the Occupied Channel Bandwidth requirements</w:t>
      </w:r>
      <w:r w:rsidR="001E7D99">
        <w:rPr>
          <w:rFonts w:eastAsia="MS Mincho"/>
          <w:iCs/>
          <w:lang w:val="en-US" w:eastAsia="ja-JP"/>
        </w:rPr>
        <w:t xml:space="preserve"> [2])</w:t>
      </w:r>
      <w:r w:rsidRPr="00F84F36">
        <w:rPr>
          <w:rFonts w:eastAsia="MS Mincho"/>
          <w:iCs/>
          <w:lang w:val="en-US" w:eastAsia="ja-JP"/>
        </w:rPr>
        <w:t xml:space="preserve"> and be evenly distributed in the frequency domain.</w:t>
      </w:r>
      <w:r w:rsidR="00D55928" w:rsidRPr="00F84F36">
        <w:rPr>
          <w:rFonts w:eastAsia="MS Mincho"/>
          <w:iCs/>
          <w:lang w:val="en-US" w:eastAsia="ja-JP"/>
        </w:rPr>
        <w:t xml:space="preserve"> Equal power allocation for the preamble in the frequency domain helps to maintain constant interference level</w:t>
      </w:r>
      <w:r w:rsidR="00273C8F">
        <w:rPr>
          <w:rFonts w:eastAsia="MS Mincho"/>
          <w:iCs/>
          <w:lang w:val="en-US" w:eastAsia="ja-JP"/>
        </w:rPr>
        <w:t xml:space="preserve"> </w:t>
      </w:r>
      <w:r w:rsidR="00E154F0">
        <w:rPr>
          <w:rFonts w:eastAsia="MS Mincho"/>
          <w:iCs/>
          <w:lang w:val="en-US" w:eastAsia="ja-JP"/>
        </w:rPr>
        <w:t xml:space="preserve">also </w:t>
      </w:r>
      <w:r w:rsidR="00273C8F">
        <w:rPr>
          <w:rFonts w:eastAsia="MS Mincho"/>
          <w:iCs/>
          <w:lang w:val="en-US" w:eastAsia="ja-JP"/>
        </w:rPr>
        <w:t>over frequency</w:t>
      </w:r>
      <w:r w:rsidR="00D55928" w:rsidRPr="00F84F36">
        <w:rPr>
          <w:rFonts w:eastAsia="MS Mincho"/>
          <w:iCs/>
          <w:lang w:val="en-US" w:eastAsia="ja-JP"/>
        </w:rPr>
        <w:t>, which is especially helpful for co-existence of LAA eN</w:t>
      </w:r>
      <w:r w:rsidR="00A935A1">
        <w:rPr>
          <w:rFonts w:eastAsia="MS Mincho"/>
          <w:iCs/>
          <w:lang w:val="en-US" w:eastAsia="ja-JP"/>
        </w:rPr>
        <w:t>ode</w:t>
      </w:r>
      <w:r w:rsidR="00D55928" w:rsidRPr="00F84F36">
        <w:rPr>
          <w:rFonts w:eastAsia="MS Mincho"/>
          <w:iCs/>
          <w:lang w:val="en-US" w:eastAsia="ja-JP"/>
        </w:rPr>
        <w:t>B</w:t>
      </w:r>
      <w:r w:rsidR="00D54D9C">
        <w:rPr>
          <w:rFonts w:eastAsia="MS Mincho"/>
          <w:iCs/>
          <w:lang w:val="en-US" w:eastAsia="ja-JP"/>
        </w:rPr>
        <w:t>s</w:t>
      </w:r>
      <w:r w:rsidR="00D55928" w:rsidRPr="00F84F36">
        <w:rPr>
          <w:rFonts w:eastAsia="MS Mincho"/>
          <w:iCs/>
          <w:lang w:val="en-US" w:eastAsia="ja-JP"/>
        </w:rPr>
        <w:t xml:space="preserve"> with different bandwidths and also </w:t>
      </w:r>
      <w:r w:rsidR="00A935A1">
        <w:rPr>
          <w:rFonts w:eastAsia="MS Mincho"/>
          <w:iCs/>
          <w:lang w:val="en-US" w:eastAsia="ja-JP"/>
        </w:rPr>
        <w:t>for</w:t>
      </w:r>
      <w:r w:rsidR="00D55928" w:rsidRPr="00F84F36">
        <w:rPr>
          <w:rFonts w:eastAsia="MS Mincho"/>
          <w:iCs/>
          <w:lang w:val="en-US" w:eastAsia="ja-JP"/>
        </w:rPr>
        <w:t xml:space="preserve"> </w:t>
      </w:r>
      <w:r w:rsidR="00F84F36" w:rsidRPr="00F84F36">
        <w:rPr>
          <w:rFonts w:eastAsia="MS Mincho"/>
          <w:iCs/>
          <w:lang w:val="en-US" w:eastAsia="ja-JP"/>
        </w:rPr>
        <w:t>CSI measurements.</w:t>
      </w:r>
      <w:r w:rsidR="00E154F0">
        <w:rPr>
          <w:rFonts w:eastAsia="MS Mincho"/>
          <w:iCs/>
          <w:lang w:val="en-US" w:eastAsia="ja-JP"/>
        </w:rPr>
        <w:t xml:space="preserve"> </w:t>
      </w:r>
      <w:r w:rsidR="00E154F0">
        <w:rPr>
          <w:kern w:val="2"/>
          <w:lang w:val="en-US" w:eastAsia="zh-CN"/>
        </w:rPr>
        <w:t xml:space="preserve">The inter-cell interference caused by preamble will tend to be evenly distributed over the frequency, which helps to reduce inter-cell interference variation over the frequency domain. </w:t>
      </w:r>
      <w:r w:rsidR="00A935A1">
        <w:rPr>
          <w:kern w:val="2"/>
          <w:lang w:val="en-US" w:eastAsia="zh-CN"/>
        </w:rPr>
        <w:t>Therefore</w:t>
      </w:r>
      <w:r w:rsidR="00E154F0">
        <w:rPr>
          <w:kern w:val="2"/>
          <w:lang w:val="en-US" w:eastAsia="zh-CN"/>
        </w:rPr>
        <w:t xml:space="preserve">, the inter-cell interference caused by preamble and data will tend to be similar as it follows similar distribution over the frequency, which helps to reduce inter-cell interference variation over the time domain. Neighbor cell users, when </w:t>
      </w:r>
      <w:r w:rsidR="00E154F0">
        <w:rPr>
          <w:kern w:val="2"/>
          <w:lang w:val="en-US" w:eastAsia="zh-CN"/>
        </w:rPr>
        <w:lastRenderedPageBreak/>
        <w:t xml:space="preserve">measuring CSI, will get </w:t>
      </w:r>
      <w:r w:rsidR="00A935A1">
        <w:rPr>
          <w:kern w:val="2"/>
          <w:lang w:val="en-US" w:eastAsia="zh-CN"/>
        </w:rPr>
        <w:t>more robust</w:t>
      </w:r>
      <w:r w:rsidR="00E154F0">
        <w:rPr>
          <w:kern w:val="2"/>
          <w:lang w:val="en-US" w:eastAsia="zh-CN"/>
        </w:rPr>
        <w:t xml:space="preserve"> CSI measurements due to reduced inter-cell interference </w:t>
      </w:r>
      <w:r w:rsidR="007F2957">
        <w:rPr>
          <w:kern w:val="2"/>
          <w:lang w:val="en-US" w:eastAsia="zh-CN"/>
        </w:rPr>
        <w:t>variation over the frequency domain and time domain.</w:t>
      </w:r>
    </w:p>
    <w:p w:rsidR="00F824B9" w:rsidRDefault="00F824B9" w:rsidP="00F824B9">
      <w:pPr>
        <w:rPr>
          <w:b/>
        </w:rPr>
      </w:pPr>
      <w:r w:rsidRPr="00E64FB9">
        <w:rPr>
          <w:b/>
        </w:rPr>
        <w:t xml:space="preserve">Proposal </w:t>
      </w:r>
      <w:r>
        <w:rPr>
          <w:b/>
        </w:rPr>
        <w:t>2</w:t>
      </w:r>
      <w:r w:rsidRPr="00E64FB9">
        <w:rPr>
          <w:b/>
        </w:rPr>
        <w:t>:</w:t>
      </w:r>
      <w:r>
        <w:rPr>
          <w:b/>
        </w:rPr>
        <w:t xml:space="preserve"> The </w:t>
      </w:r>
      <w:r w:rsidR="008F25D0">
        <w:rPr>
          <w:b/>
        </w:rPr>
        <w:t xml:space="preserve">LAA </w:t>
      </w:r>
      <w:r>
        <w:rPr>
          <w:b/>
        </w:rPr>
        <w:t>preamble should</w:t>
      </w:r>
    </w:p>
    <w:p w:rsidR="00F824B9" w:rsidRPr="00F824B9" w:rsidRDefault="00F824B9" w:rsidP="00F824B9">
      <w:pPr>
        <w:numPr>
          <w:ilvl w:val="0"/>
          <w:numId w:val="32"/>
        </w:numPr>
        <w:rPr>
          <w:b/>
        </w:rPr>
      </w:pPr>
      <w:r>
        <w:rPr>
          <w:b/>
        </w:rPr>
        <w:t>C</w:t>
      </w:r>
      <w:r w:rsidRPr="00F824B9">
        <w:rPr>
          <w:b/>
        </w:rPr>
        <w:t xml:space="preserve">ontain at least one complete OFDM symbol for synchronization. </w:t>
      </w:r>
    </w:p>
    <w:p w:rsidR="00F824B9" w:rsidRPr="00F824B9" w:rsidRDefault="00F824B9" w:rsidP="00F824B9">
      <w:pPr>
        <w:numPr>
          <w:ilvl w:val="0"/>
          <w:numId w:val="32"/>
        </w:numPr>
        <w:rPr>
          <w:b/>
        </w:rPr>
      </w:pPr>
      <w:r>
        <w:rPr>
          <w:b/>
        </w:rPr>
        <w:t>B</w:t>
      </w:r>
      <w:r w:rsidRPr="00F824B9">
        <w:rPr>
          <w:b/>
        </w:rPr>
        <w:t xml:space="preserve">e used for time and frequency synchronization and at least contain cell ID information. </w:t>
      </w:r>
    </w:p>
    <w:p w:rsidR="00F824B9" w:rsidRDefault="00F824B9" w:rsidP="00F824B9">
      <w:pPr>
        <w:numPr>
          <w:ilvl w:val="0"/>
          <w:numId w:val="32"/>
        </w:numPr>
        <w:rPr>
          <w:b/>
        </w:rPr>
      </w:pPr>
      <w:r>
        <w:rPr>
          <w:b/>
        </w:rPr>
        <w:t>F</w:t>
      </w:r>
      <w:r w:rsidRPr="00F824B9">
        <w:rPr>
          <w:b/>
        </w:rPr>
        <w:t xml:space="preserve">acilitate the low-complexity preamble signal detection. </w:t>
      </w:r>
    </w:p>
    <w:p w:rsidR="00047DB5" w:rsidRDefault="00273C8F" w:rsidP="00F824B9">
      <w:pPr>
        <w:numPr>
          <w:ilvl w:val="0"/>
          <w:numId w:val="32"/>
        </w:numPr>
        <w:rPr>
          <w:b/>
        </w:rPr>
      </w:pPr>
      <w:r>
        <w:rPr>
          <w:b/>
        </w:rPr>
        <w:t>Have</w:t>
      </w:r>
      <w:r w:rsidR="00047DB5">
        <w:rPr>
          <w:b/>
        </w:rPr>
        <w:t xml:space="preserve"> equal</w:t>
      </w:r>
      <w:r>
        <w:rPr>
          <w:b/>
        </w:rPr>
        <w:t>,</w:t>
      </w:r>
      <w:r w:rsidR="00047DB5">
        <w:rPr>
          <w:b/>
        </w:rPr>
        <w:t xml:space="preserve"> or at least similar</w:t>
      </w:r>
      <w:r>
        <w:rPr>
          <w:b/>
        </w:rPr>
        <w:t>, transmit</w:t>
      </w:r>
      <w:r w:rsidR="00047DB5">
        <w:rPr>
          <w:b/>
        </w:rPr>
        <w:t xml:space="preserve"> power as that of an OFDM symbol containing data</w:t>
      </w:r>
      <w:r>
        <w:rPr>
          <w:b/>
        </w:rPr>
        <w:t>/control channels.</w:t>
      </w:r>
    </w:p>
    <w:p w:rsidR="00047DB5" w:rsidRDefault="00047DB5" w:rsidP="00F824B9">
      <w:pPr>
        <w:numPr>
          <w:ilvl w:val="0"/>
          <w:numId w:val="32"/>
        </w:numPr>
        <w:rPr>
          <w:b/>
        </w:rPr>
      </w:pPr>
      <w:r>
        <w:rPr>
          <w:b/>
        </w:rPr>
        <w:t>Be transmitted over the entire bandwidth and be evenly distributed in the frequency domain</w:t>
      </w:r>
      <w:r w:rsidR="00273C8F">
        <w:rPr>
          <w:b/>
        </w:rPr>
        <w:t>.</w:t>
      </w:r>
    </w:p>
    <w:p w:rsidR="009D4110" w:rsidRDefault="008F25D0" w:rsidP="009A14EF">
      <w:pPr>
        <w:pStyle w:val="Heading1"/>
        <w:spacing w:before="240"/>
      </w:pPr>
      <w:r>
        <w:t xml:space="preserve">LAA </w:t>
      </w:r>
      <w:r w:rsidR="009D4110">
        <w:t>Preamble Design</w:t>
      </w:r>
    </w:p>
    <w:p w:rsidR="00F1106C" w:rsidRDefault="00F1106C" w:rsidP="009D4110">
      <w:pPr>
        <w:rPr>
          <w:kern w:val="2"/>
          <w:lang w:val="en-US" w:eastAsia="zh-CN"/>
        </w:rPr>
      </w:pPr>
      <w:r>
        <w:rPr>
          <w:kern w:val="2"/>
          <w:lang w:val="en-US" w:eastAsia="zh-CN"/>
        </w:rPr>
        <w:t xml:space="preserve">The preamble </w:t>
      </w:r>
      <w:r w:rsidR="00D54D9C">
        <w:rPr>
          <w:kern w:val="2"/>
          <w:lang w:val="en-US" w:eastAsia="zh-CN"/>
        </w:rPr>
        <w:t>should be defined for</w:t>
      </w:r>
      <w:r>
        <w:rPr>
          <w:kern w:val="2"/>
          <w:lang w:val="en-US" w:eastAsia="zh-CN"/>
        </w:rPr>
        <w:t xml:space="preserve"> complete OFDM symbol</w:t>
      </w:r>
      <w:r w:rsidR="002020B2">
        <w:rPr>
          <w:kern w:val="2"/>
          <w:lang w:val="en-US" w:eastAsia="zh-CN"/>
        </w:rPr>
        <w:t>(s)</w:t>
      </w:r>
      <w:r>
        <w:rPr>
          <w:kern w:val="2"/>
          <w:lang w:val="en-US" w:eastAsia="zh-CN"/>
        </w:rPr>
        <w:t xml:space="preserve"> and potential</w:t>
      </w:r>
      <w:r w:rsidR="006306AA">
        <w:rPr>
          <w:kern w:val="2"/>
          <w:lang w:val="en-US" w:eastAsia="zh-CN"/>
        </w:rPr>
        <w:t>ly</w:t>
      </w:r>
      <w:r>
        <w:rPr>
          <w:kern w:val="2"/>
          <w:lang w:val="en-US" w:eastAsia="zh-CN"/>
        </w:rPr>
        <w:t xml:space="preserve"> </w:t>
      </w:r>
      <w:r w:rsidR="002020B2">
        <w:rPr>
          <w:kern w:val="2"/>
          <w:lang w:val="en-US" w:eastAsia="zh-CN"/>
        </w:rPr>
        <w:t xml:space="preserve">a </w:t>
      </w:r>
      <w:r>
        <w:rPr>
          <w:kern w:val="2"/>
          <w:lang w:val="en-US" w:eastAsia="zh-CN"/>
        </w:rPr>
        <w:t>fractional OFDM symbol.</w:t>
      </w:r>
    </w:p>
    <w:p w:rsidR="009D4110" w:rsidRDefault="00F1106C" w:rsidP="00442F81">
      <w:pPr>
        <w:numPr>
          <w:ilvl w:val="1"/>
          <w:numId w:val="36"/>
        </w:numPr>
        <w:rPr>
          <w:kern w:val="2"/>
          <w:lang w:val="en-US" w:eastAsia="zh-CN"/>
        </w:rPr>
      </w:pPr>
      <w:r>
        <w:rPr>
          <w:b/>
          <w:bCs/>
          <w:sz w:val="24"/>
          <w:lang w:val="en-US"/>
        </w:rPr>
        <w:t>Complete OFDM Symbols of Preamble</w:t>
      </w:r>
      <w:r>
        <w:rPr>
          <w:kern w:val="2"/>
          <w:lang w:val="en-US" w:eastAsia="zh-CN"/>
        </w:rPr>
        <w:t xml:space="preserve"> </w:t>
      </w:r>
    </w:p>
    <w:p w:rsidR="00AE63CC" w:rsidRDefault="008F25D0">
      <w:pPr>
        <w:rPr>
          <w:b/>
        </w:rPr>
      </w:pPr>
      <w:r w:rsidRPr="008F25D0">
        <w:rPr>
          <w:kern w:val="2"/>
          <w:lang w:val="en-US" w:eastAsia="zh-CN"/>
        </w:rPr>
        <w:t xml:space="preserve">The complete OFDM symbols of </w:t>
      </w:r>
      <w:r w:rsidR="00D54D9C">
        <w:rPr>
          <w:kern w:val="2"/>
          <w:lang w:val="en-US" w:eastAsia="zh-CN"/>
        </w:rPr>
        <w:t xml:space="preserve">the </w:t>
      </w:r>
      <w:r w:rsidRPr="008F25D0">
        <w:rPr>
          <w:kern w:val="2"/>
          <w:lang w:val="en-US" w:eastAsia="zh-CN"/>
        </w:rPr>
        <w:t>preamble should contain one or two OFDM symbols and be generated by frequency multiplexing the existing PSS and/or SSS sequence</w:t>
      </w:r>
      <w:r w:rsidR="002020B2">
        <w:rPr>
          <w:kern w:val="2"/>
          <w:lang w:val="en-US" w:eastAsia="zh-CN"/>
        </w:rPr>
        <w:t xml:space="preserve"> to occupy the entire bandwidth</w:t>
      </w:r>
      <w:r w:rsidRPr="008F25D0">
        <w:rPr>
          <w:kern w:val="2"/>
          <w:lang w:val="en-US" w:eastAsia="zh-CN"/>
        </w:rPr>
        <w:t xml:space="preserve"> within one OFDM symbol</w:t>
      </w:r>
      <w:r w:rsidR="005368E6">
        <w:rPr>
          <w:kern w:val="2"/>
          <w:lang w:val="en-US" w:eastAsia="zh-CN"/>
        </w:rPr>
        <w:t>, as illustrated</w:t>
      </w:r>
      <w:r w:rsidR="00372ADF">
        <w:rPr>
          <w:kern w:val="2"/>
          <w:lang w:val="en-US" w:eastAsia="zh-CN"/>
        </w:rPr>
        <w:t xml:space="preserve"> in Figure 2</w:t>
      </w:r>
      <w:r w:rsidR="00D109D1">
        <w:rPr>
          <w:kern w:val="2"/>
          <w:lang w:val="en-US" w:eastAsia="zh-CN"/>
        </w:rPr>
        <w:t>. This is possible since it is agreed that the</w:t>
      </w:r>
      <w:r w:rsidR="00372ADF">
        <w:rPr>
          <w:kern w:val="2"/>
          <w:lang w:val="en-US" w:eastAsia="zh-CN"/>
        </w:rPr>
        <w:t xml:space="preserve"> </w:t>
      </w:r>
      <w:r w:rsidR="00D109D1">
        <w:rPr>
          <w:kern w:val="2"/>
          <w:lang w:val="en-US" w:eastAsia="zh-CN"/>
        </w:rPr>
        <w:t xml:space="preserve">LAA carrier </w:t>
      </w:r>
      <w:r w:rsidR="00372ADF">
        <w:rPr>
          <w:kern w:val="2"/>
          <w:lang w:val="en-US" w:eastAsia="zh-CN"/>
        </w:rPr>
        <w:t xml:space="preserve">bandwidth </w:t>
      </w:r>
      <w:r w:rsidR="00D109D1">
        <w:rPr>
          <w:kern w:val="2"/>
          <w:lang w:val="en-US" w:eastAsia="zh-CN"/>
        </w:rPr>
        <w:t xml:space="preserve">is at least </w:t>
      </w:r>
      <w:r w:rsidR="00372ADF">
        <w:rPr>
          <w:kern w:val="2"/>
          <w:lang w:val="en-US" w:eastAsia="zh-CN"/>
        </w:rPr>
        <w:t>5</w:t>
      </w:r>
      <w:r w:rsidR="00D109D1">
        <w:rPr>
          <w:kern w:val="2"/>
          <w:lang w:val="en-US" w:eastAsia="zh-CN"/>
        </w:rPr>
        <w:t xml:space="preserve"> </w:t>
      </w:r>
      <w:r w:rsidR="00372ADF">
        <w:rPr>
          <w:kern w:val="2"/>
          <w:lang w:val="en-US" w:eastAsia="zh-CN"/>
        </w:rPr>
        <w:t>MHz.</w:t>
      </w:r>
      <w:r w:rsidR="0064562B">
        <w:rPr>
          <w:kern w:val="2"/>
          <w:lang w:val="en-US" w:eastAsia="zh-CN"/>
        </w:rPr>
        <w:t xml:space="preserve"> </w:t>
      </w:r>
      <w:r w:rsidR="00D109D1">
        <w:rPr>
          <w:kern w:val="2"/>
          <w:lang w:val="en-US" w:eastAsia="zh-CN"/>
        </w:rPr>
        <w:t xml:space="preserve">Larger bandwidths </w:t>
      </w:r>
      <w:r w:rsidR="00D6205E">
        <w:rPr>
          <w:kern w:val="2"/>
          <w:lang w:val="en-US" w:eastAsia="zh-CN"/>
        </w:rPr>
        <w:t xml:space="preserve">can </w:t>
      </w:r>
      <w:r w:rsidR="00D109D1">
        <w:rPr>
          <w:kern w:val="2"/>
          <w:lang w:val="en-US" w:eastAsia="zh-CN"/>
        </w:rPr>
        <w:t xml:space="preserve">be </w:t>
      </w:r>
      <w:r w:rsidR="00D6205E">
        <w:rPr>
          <w:kern w:val="2"/>
          <w:lang w:val="en-US" w:eastAsia="zh-CN"/>
        </w:rPr>
        <w:t>support</w:t>
      </w:r>
      <w:r w:rsidR="00D109D1">
        <w:rPr>
          <w:kern w:val="2"/>
          <w:lang w:val="en-US" w:eastAsia="zh-CN"/>
        </w:rPr>
        <w:t>ed</w:t>
      </w:r>
      <w:r w:rsidR="00D6205E">
        <w:rPr>
          <w:kern w:val="2"/>
          <w:lang w:val="en-US" w:eastAsia="zh-CN"/>
        </w:rPr>
        <w:t xml:space="preserve"> by </w:t>
      </w:r>
      <w:r w:rsidR="00D109D1">
        <w:rPr>
          <w:kern w:val="2"/>
          <w:lang w:val="en-US" w:eastAsia="zh-CN"/>
        </w:rPr>
        <w:t>further</w:t>
      </w:r>
      <w:r w:rsidR="00D6205E">
        <w:rPr>
          <w:kern w:val="2"/>
          <w:lang w:val="en-US" w:eastAsia="zh-CN"/>
        </w:rPr>
        <w:t xml:space="preserve"> </w:t>
      </w:r>
      <w:r w:rsidR="004D7CBA">
        <w:rPr>
          <w:kern w:val="2"/>
          <w:lang w:val="en-US" w:eastAsia="zh-CN"/>
        </w:rPr>
        <w:t>repetition</w:t>
      </w:r>
      <w:r w:rsidR="00D6205E">
        <w:rPr>
          <w:kern w:val="2"/>
          <w:lang w:val="en-US" w:eastAsia="zh-CN"/>
        </w:rPr>
        <w:t xml:space="preserve"> in the frequency domain. </w:t>
      </w:r>
      <w:r w:rsidR="0064562B">
        <w:rPr>
          <w:kern w:val="2"/>
          <w:lang w:val="en-US" w:eastAsia="zh-CN"/>
        </w:rPr>
        <w:t>Th</w:t>
      </w:r>
      <w:r w:rsidR="00D109D1">
        <w:rPr>
          <w:kern w:val="2"/>
          <w:lang w:val="en-US" w:eastAsia="zh-CN"/>
        </w:rPr>
        <w:t>is</w:t>
      </w:r>
      <w:r w:rsidR="0064562B">
        <w:rPr>
          <w:kern w:val="2"/>
          <w:lang w:val="en-US" w:eastAsia="zh-CN"/>
        </w:rPr>
        <w:t xml:space="preserve"> fulfills all the principles outlined in Sec</w:t>
      </w:r>
      <w:r w:rsidR="00D109D1">
        <w:rPr>
          <w:kern w:val="2"/>
          <w:lang w:val="en-US" w:eastAsia="zh-CN"/>
        </w:rPr>
        <w:t>.</w:t>
      </w:r>
      <w:r w:rsidR="0064562B">
        <w:rPr>
          <w:kern w:val="2"/>
          <w:lang w:val="en-US" w:eastAsia="zh-CN"/>
        </w:rPr>
        <w:t xml:space="preserve"> 3</w:t>
      </w:r>
      <w:r w:rsidR="00D109D1">
        <w:rPr>
          <w:kern w:val="2"/>
          <w:lang w:val="en-US" w:eastAsia="zh-CN"/>
        </w:rPr>
        <w:t xml:space="preserve"> and is in accordance with supporting the agreed functions cited in Sec. 1</w:t>
      </w:r>
      <w:r w:rsidR="0064562B">
        <w:rPr>
          <w:kern w:val="2"/>
          <w:lang w:val="en-US" w:eastAsia="zh-CN"/>
        </w:rPr>
        <w:t>.</w:t>
      </w:r>
      <w:r w:rsidR="00406775">
        <w:rPr>
          <w:kern w:val="2"/>
          <w:lang w:val="en-US" w:eastAsia="zh-CN"/>
        </w:rPr>
        <w:t xml:space="preserve"> Whether one or two complete OFDM symbols are preferable, may be determined considering detection performance, receiver complexity and preamble overhead.</w:t>
      </w:r>
    </w:p>
    <w:p w:rsidR="00442F81" w:rsidRDefault="00442F81" w:rsidP="00442F81">
      <w:pPr>
        <w:rPr>
          <w:rFonts w:eastAsia="MS Mincho"/>
          <w:iCs/>
          <w:lang w:eastAsia="ja-JP"/>
        </w:rPr>
      </w:pPr>
      <w:r>
        <w:rPr>
          <w:rFonts w:eastAsia="MS Mincho"/>
          <w:iCs/>
          <w:lang w:eastAsia="ja-JP"/>
        </w:rPr>
        <w:t xml:space="preserve">The advantages of </w:t>
      </w:r>
      <w:r w:rsidR="00D109D1">
        <w:rPr>
          <w:rFonts w:eastAsia="MS Mincho"/>
          <w:iCs/>
          <w:lang w:eastAsia="ja-JP"/>
        </w:rPr>
        <w:t>such an</w:t>
      </w:r>
      <w:r w:rsidR="008F25D0" w:rsidRPr="008F25D0">
        <w:rPr>
          <w:rFonts w:eastAsia="MS Mincho"/>
          <w:iCs/>
          <w:lang w:eastAsia="ja-JP"/>
        </w:rPr>
        <w:t xml:space="preserve"> </w:t>
      </w:r>
      <w:r w:rsidR="008F25D0">
        <w:rPr>
          <w:rFonts w:eastAsia="MS Mincho"/>
          <w:iCs/>
          <w:lang w:eastAsia="ja-JP"/>
        </w:rPr>
        <w:t>LAA p</w:t>
      </w:r>
      <w:r w:rsidR="008F25D0" w:rsidRPr="008F25D0">
        <w:rPr>
          <w:rFonts w:eastAsia="MS Mincho"/>
          <w:iCs/>
          <w:lang w:eastAsia="ja-JP"/>
        </w:rPr>
        <w:t xml:space="preserve">reamble </w:t>
      </w:r>
      <w:r>
        <w:rPr>
          <w:rFonts w:eastAsia="MS Mincho"/>
          <w:iCs/>
          <w:lang w:eastAsia="ja-JP"/>
        </w:rPr>
        <w:t>are:</w:t>
      </w:r>
    </w:p>
    <w:p w:rsidR="00442F81" w:rsidRPr="004D7CBA" w:rsidRDefault="00A5667C" w:rsidP="004D7CBA">
      <w:pPr>
        <w:numPr>
          <w:ilvl w:val="0"/>
          <w:numId w:val="34"/>
        </w:numPr>
        <w:rPr>
          <w:rFonts w:eastAsia="MS Mincho"/>
          <w:iCs/>
          <w:lang w:eastAsia="ja-JP"/>
        </w:rPr>
      </w:pPr>
      <w:r w:rsidRPr="00A5667C">
        <w:rPr>
          <w:rFonts w:eastAsia="MS Mincho"/>
          <w:b/>
          <w:iCs/>
          <w:lang w:val="en-US" w:eastAsia="ja-JP"/>
        </w:rPr>
        <w:t>Low-complexity preamble generation and detection.</w:t>
      </w:r>
      <w:r w:rsidR="00E20FF4">
        <w:rPr>
          <w:rFonts w:eastAsia="MS Mincho"/>
          <w:iCs/>
          <w:lang w:val="en-US" w:eastAsia="ja-JP"/>
        </w:rPr>
        <w:t xml:space="preserve"> The existing PSS and SSS sequences are re-used, which minimizes both the implementation and specification work.</w:t>
      </w:r>
      <w:r w:rsidR="005368E6">
        <w:rPr>
          <w:rFonts w:eastAsia="MS Mincho"/>
          <w:iCs/>
          <w:lang w:val="en-US" w:eastAsia="ja-JP"/>
        </w:rPr>
        <w:t xml:space="preserve"> </w:t>
      </w:r>
      <w:r w:rsidR="004D7CBA">
        <w:rPr>
          <w:rFonts w:eastAsia="MS Mincho"/>
          <w:iCs/>
          <w:lang w:val="en-US" w:eastAsia="ja-JP"/>
        </w:rPr>
        <w:t xml:space="preserve">Low-complexity detection </w:t>
      </w:r>
      <w:r w:rsidR="00E20FF4" w:rsidRPr="004D7CBA">
        <w:rPr>
          <w:rFonts w:eastAsia="MS Mincho"/>
          <w:iCs/>
          <w:lang w:val="en-US" w:eastAsia="ja-JP"/>
        </w:rPr>
        <w:t xml:space="preserve">is </w:t>
      </w:r>
      <w:r w:rsidR="00D109D1">
        <w:rPr>
          <w:rFonts w:eastAsia="MS Mincho"/>
          <w:iCs/>
          <w:lang w:val="en-US" w:eastAsia="ja-JP"/>
        </w:rPr>
        <w:t xml:space="preserve">inherited by reusing the PSS and SSS </w:t>
      </w:r>
      <w:r w:rsidR="00D82B19">
        <w:rPr>
          <w:rFonts w:eastAsia="MS Mincho"/>
          <w:iCs/>
          <w:lang w:val="en-US" w:eastAsia="ja-JP"/>
        </w:rPr>
        <w:t xml:space="preserve">design and corresponding receivers. </w:t>
      </w:r>
      <w:r w:rsidR="005F4BC7">
        <w:rPr>
          <w:rFonts w:eastAsia="MS Mincho"/>
          <w:iCs/>
          <w:lang w:val="en-US" w:eastAsia="ja-JP"/>
        </w:rPr>
        <w:t>It is well-known t</w:t>
      </w:r>
      <w:r w:rsidR="00D82B19">
        <w:rPr>
          <w:rFonts w:eastAsia="MS Mincho"/>
          <w:iCs/>
          <w:lang w:val="en-US" w:eastAsia="ja-JP"/>
        </w:rPr>
        <w:t xml:space="preserve">hat the central symmetry of the PSS sequences can reduce the number of multiplications in the receiver (~50%) and allows parallel detection of multiple PSS sequences with the complexity of just one sequence. </w:t>
      </w:r>
      <w:r w:rsidR="00567878">
        <w:rPr>
          <w:rFonts w:eastAsia="MS Mincho"/>
          <w:iCs/>
          <w:lang w:val="en-US" w:eastAsia="ja-JP"/>
        </w:rPr>
        <w:t xml:space="preserve">Alternatively, a receiver matched to the signal generated from all PSS sequences </w:t>
      </w:r>
      <w:r w:rsidR="001920A1">
        <w:rPr>
          <w:rFonts w:eastAsia="MS Mincho"/>
          <w:iCs/>
          <w:lang w:val="en-US" w:eastAsia="ja-JP"/>
        </w:rPr>
        <w:t>will achieve the same reductions,</w:t>
      </w:r>
      <w:r w:rsidR="00877D14" w:rsidRPr="004D7CBA">
        <w:rPr>
          <w:rFonts w:eastAsia="MS Mincho"/>
          <w:iCs/>
          <w:lang w:val="en-US" w:eastAsia="ja-JP"/>
        </w:rPr>
        <w:t xml:space="preserve"> </w:t>
      </w:r>
      <w:r w:rsidR="001920A1">
        <w:rPr>
          <w:rFonts w:eastAsia="MS Mincho"/>
          <w:iCs/>
          <w:lang w:val="en-US" w:eastAsia="ja-JP"/>
        </w:rPr>
        <w:t>s</w:t>
      </w:r>
      <w:r w:rsidR="00877D14" w:rsidRPr="004D7CBA">
        <w:rPr>
          <w:rFonts w:eastAsia="MS Mincho"/>
          <w:iCs/>
          <w:lang w:val="en-US" w:eastAsia="ja-JP"/>
        </w:rPr>
        <w:t xml:space="preserve">ee </w:t>
      </w:r>
      <w:r w:rsidR="00E90DBF" w:rsidRPr="004D7CBA">
        <w:rPr>
          <w:rFonts w:eastAsia="MS Mincho"/>
          <w:iCs/>
          <w:lang w:val="en-US" w:eastAsia="ja-JP"/>
        </w:rPr>
        <w:t>A</w:t>
      </w:r>
      <w:r w:rsidR="00E90DBF">
        <w:rPr>
          <w:rFonts w:eastAsia="MS Mincho"/>
          <w:iCs/>
          <w:lang w:val="en-US" w:eastAsia="ja-JP"/>
        </w:rPr>
        <w:t>ppendix</w:t>
      </w:r>
      <w:r w:rsidR="00E90DBF" w:rsidRPr="004D7CBA">
        <w:rPr>
          <w:rFonts w:eastAsia="MS Mincho"/>
          <w:iCs/>
          <w:lang w:val="en-US" w:eastAsia="ja-JP"/>
        </w:rPr>
        <w:t xml:space="preserve"> </w:t>
      </w:r>
      <w:r w:rsidR="00877D14" w:rsidRPr="004D7CBA">
        <w:rPr>
          <w:rFonts w:eastAsia="MS Mincho"/>
          <w:iCs/>
          <w:lang w:val="en-US" w:eastAsia="ja-JP"/>
        </w:rPr>
        <w:t>A for further details.</w:t>
      </w:r>
      <w:r w:rsidR="001920A1">
        <w:rPr>
          <w:rFonts w:eastAsia="MS Mincho"/>
          <w:iCs/>
          <w:lang w:val="en-US" w:eastAsia="ja-JP"/>
        </w:rPr>
        <w:t xml:space="preserve"> The low-complexity detection of the SSS is maintained by reusing the Fast Hadamard Transform (FHT) based receiver. </w:t>
      </w:r>
      <w:r w:rsidR="00153D4C" w:rsidRPr="004D7CBA">
        <w:rPr>
          <w:rFonts w:eastAsia="MS Mincho"/>
          <w:iCs/>
          <w:lang w:val="en-US" w:eastAsia="ja-JP"/>
        </w:rPr>
        <w:t xml:space="preserve"> </w:t>
      </w:r>
    </w:p>
    <w:p w:rsidR="002020B2" w:rsidRPr="002A0853" w:rsidRDefault="00A5667C" w:rsidP="00442F81">
      <w:pPr>
        <w:numPr>
          <w:ilvl w:val="0"/>
          <w:numId w:val="34"/>
        </w:numPr>
        <w:rPr>
          <w:rFonts w:eastAsia="MS Mincho"/>
          <w:iCs/>
          <w:lang w:eastAsia="ja-JP"/>
        </w:rPr>
      </w:pPr>
      <w:r w:rsidRPr="00A5667C">
        <w:rPr>
          <w:rFonts w:eastAsia="MS Mincho"/>
          <w:b/>
          <w:iCs/>
          <w:lang w:val="en-US" w:eastAsia="ja-JP"/>
        </w:rPr>
        <w:t>Minimum preamble overhead.</w:t>
      </w:r>
      <w:r w:rsidR="009F3260">
        <w:rPr>
          <w:rFonts w:eastAsia="MS Mincho"/>
          <w:iCs/>
          <w:lang w:val="en-US" w:eastAsia="ja-JP"/>
        </w:rPr>
        <w:t xml:space="preserve"> Only one or two OFDM symbols are used which </w:t>
      </w:r>
      <w:r w:rsidR="0064562B">
        <w:rPr>
          <w:rFonts w:eastAsia="MS Mincho"/>
          <w:iCs/>
          <w:lang w:val="en-US" w:eastAsia="ja-JP"/>
        </w:rPr>
        <w:t>results in</w:t>
      </w:r>
      <w:r w:rsidR="009F3260">
        <w:rPr>
          <w:rFonts w:eastAsia="MS Mincho"/>
          <w:iCs/>
          <w:lang w:val="en-US" w:eastAsia="ja-JP"/>
        </w:rPr>
        <w:t xml:space="preserve"> minimum </w:t>
      </w:r>
      <w:r w:rsidR="00D109D1">
        <w:rPr>
          <w:rFonts w:eastAsia="MS Mincho"/>
          <w:iCs/>
          <w:lang w:val="en-US" w:eastAsia="ja-JP"/>
        </w:rPr>
        <w:t xml:space="preserve">overhead </w:t>
      </w:r>
      <w:r w:rsidR="00733ADB">
        <w:rPr>
          <w:rFonts w:eastAsia="MS Mincho"/>
          <w:iCs/>
          <w:lang w:val="en-US" w:eastAsia="ja-JP"/>
        </w:rPr>
        <w:t>and maximizes the number of OFDM symbols for data/control transmissions</w:t>
      </w:r>
      <w:r w:rsidR="009F3260">
        <w:rPr>
          <w:rFonts w:eastAsia="MS Mincho"/>
          <w:iCs/>
          <w:lang w:val="en-US" w:eastAsia="ja-JP"/>
        </w:rPr>
        <w:t>.</w:t>
      </w:r>
      <w:r w:rsidR="005716F4">
        <w:rPr>
          <w:rFonts w:eastAsia="MS Mincho"/>
          <w:iCs/>
          <w:lang w:val="en-US" w:eastAsia="ja-JP"/>
        </w:rPr>
        <w:t xml:space="preserve"> </w:t>
      </w:r>
    </w:p>
    <w:p w:rsidR="002A6FDB" w:rsidRDefault="00835AB5">
      <w:pPr>
        <w:pStyle w:val="ListParagraph"/>
        <w:ind w:left="420" w:firstLineChars="0" w:firstLine="0"/>
        <w:jc w:val="center"/>
        <w:rPr>
          <w:b/>
        </w:rPr>
      </w:pPr>
      <w:r>
        <w:rPr>
          <w:noProof/>
          <w:lang w:eastAsia="en-US"/>
        </w:rPr>
        <w:drawing>
          <wp:inline distT="0" distB="0" distL="0" distR="0">
            <wp:extent cx="4039235" cy="172847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039235" cy="1728470"/>
                    </a:xfrm>
                    <a:prstGeom prst="rect">
                      <a:avLst/>
                    </a:prstGeom>
                    <a:noFill/>
                    <a:ln w="9525">
                      <a:noFill/>
                      <a:miter lim="800000"/>
                      <a:headEnd/>
                      <a:tailEnd/>
                    </a:ln>
                  </pic:spPr>
                </pic:pic>
              </a:graphicData>
            </a:graphic>
          </wp:inline>
        </w:drawing>
      </w:r>
    </w:p>
    <w:p w:rsidR="002A6FDB" w:rsidRDefault="00AF5941">
      <w:pPr>
        <w:rPr>
          <w:b/>
        </w:rPr>
      </w:pPr>
      <w:proofErr w:type="gramStart"/>
      <w:r w:rsidRPr="00AF5941">
        <w:rPr>
          <w:b/>
          <w:sz w:val="20"/>
          <w:szCs w:val="20"/>
        </w:rPr>
        <w:t>Figure 2.</w:t>
      </w:r>
      <w:proofErr w:type="gramEnd"/>
      <w:r w:rsidRPr="00AF5941">
        <w:rPr>
          <w:b/>
          <w:sz w:val="20"/>
          <w:szCs w:val="20"/>
        </w:rPr>
        <w:t xml:space="preserve"> LAA Preamble using 2 OFDM symbols (left) or 1 OFDM symbol (right) including frequency division multiplexed synchronization signals.</w:t>
      </w:r>
    </w:p>
    <w:p w:rsidR="002A6FDB" w:rsidRDefault="002A6FDB">
      <w:pPr>
        <w:ind w:left="420"/>
        <w:rPr>
          <w:rFonts w:eastAsia="MS Mincho"/>
          <w:iCs/>
          <w:lang w:val="en-US" w:eastAsia="ja-JP"/>
        </w:rPr>
      </w:pPr>
    </w:p>
    <w:p w:rsidR="002A6FDB" w:rsidRDefault="002A6FDB">
      <w:pPr>
        <w:rPr>
          <w:rFonts w:eastAsia="MS Mincho"/>
          <w:iCs/>
          <w:lang w:val="en-US" w:eastAsia="ja-JP"/>
        </w:rPr>
      </w:pPr>
    </w:p>
    <w:p w:rsidR="005368E6" w:rsidRPr="008406C1" w:rsidRDefault="00A5667C" w:rsidP="00442F81">
      <w:pPr>
        <w:numPr>
          <w:ilvl w:val="0"/>
          <w:numId w:val="34"/>
        </w:numPr>
        <w:rPr>
          <w:rFonts w:eastAsia="MS Mincho"/>
          <w:iCs/>
          <w:lang w:eastAsia="ja-JP"/>
        </w:rPr>
      </w:pPr>
      <w:r w:rsidRPr="00A5667C">
        <w:rPr>
          <w:rFonts w:eastAsia="MS Mincho"/>
          <w:b/>
          <w:iCs/>
          <w:lang w:val="en-US" w:eastAsia="ja-JP"/>
        </w:rPr>
        <w:t>One-shot synchronization.</w:t>
      </w:r>
      <w:r w:rsidR="005716F4">
        <w:rPr>
          <w:rFonts w:eastAsia="MS Mincho"/>
          <w:iCs/>
          <w:lang w:val="en-US" w:eastAsia="ja-JP"/>
        </w:rPr>
        <w:t xml:space="preserve"> </w:t>
      </w:r>
      <w:r w:rsidR="005716F4" w:rsidRPr="005716F4">
        <w:rPr>
          <w:rFonts w:eastAsia="MS Mincho"/>
          <w:iCs/>
          <w:lang w:val="en-US" w:eastAsia="ja-JP"/>
        </w:rPr>
        <w:t>The accumulated energy</w:t>
      </w:r>
      <w:r w:rsidR="005716F4">
        <w:rPr>
          <w:rFonts w:eastAsia="MS Mincho"/>
          <w:iCs/>
          <w:lang w:val="en-US" w:eastAsia="ja-JP"/>
        </w:rPr>
        <w:t xml:space="preserve"> after correlation</w:t>
      </w:r>
      <w:r w:rsidR="005716F4" w:rsidRPr="005716F4">
        <w:rPr>
          <w:rFonts w:eastAsia="MS Mincho"/>
          <w:iCs/>
          <w:lang w:val="en-US" w:eastAsia="ja-JP"/>
        </w:rPr>
        <w:t xml:space="preserve"> </w:t>
      </w:r>
      <w:r w:rsidR="008F00AB">
        <w:rPr>
          <w:rFonts w:eastAsia="MS Mincho"/>
          <w:iCs/>
          <w:lang w:val="en-US" w:eastAsia="ja-JP"/>
        </w:rPr>
        <w:t xml:space="preserve">of </w:t>
      </w:r>
      <m:oMath>
        <m:r>
          <w:rPr>
            <w:rFonts w:ascii="Cambria Math" w:hAnsi="Cambria Math"/>
            <w:sz w:val="24"/>
            <w:szCs w:val="24"/>
          </w:rPr>
          <m:t>M</m:t>
        </m:r>
      </m:oMath>
      <w:r w:rsidR="008F00AB">
        <w:rPr>
          <w:rFonts w:eastAsia="MS Mincho"/>
          <w:iCs/>
          <w:lang w:val="en-US" w:eastAsia="ja-JP"/>
        </w:rPr>
        <w:t xml:space="preserve"> multiplexed PSS sequences </w:t>
      </w:r>
      <w:r w:rsidR="005716F4" w:rsidRPr="005716F4">
        <w:rPr>
          <w:rFonts w:eastAsia="MS Mincho"/>
          <w:iCs/>
          <w:lang w:val="en-US" w:eastAsia="ja-JP"/>
        </w:rPr>
        <w:t xml:space="preserve">corresponds to </w:t>
      </w:r>
      <m:oMath>
        <m:r>
          <w:rPr>
            <w:rFonts w:ascii="Cambria Math" w:hAnsi="Cambria Math"/>
            <w:sz w:val="24"/>
            <w:szCs w:val="24"/>
          </w:rPr>
          <m:t>M</m:t>
        </m:r>
      </m:oMath>
      <w:r w:rsidR="005716F4" w:rsidRPr="005716F4">
        <w:rPr>
          <w:rFonts w:eastAsia="MS Mincho"/>
          <w:iCs/>
          <w:lang w:val="en-US" w:eastAsia="ja-JP"/>
        </w:rPr>
        <w:t xml:space="preserve"> times to that of a single PSS</w:t>
      </w:r>
      <w:r w:rsidR="0074050B">
        <w:rPr>
          <w:rFonts w:eastAsia="MS Mincho"/>
          <w:iCs/>
          <w:lang w:val="en-US" w:eastAsia="ja-JP"/>
        </w:rPr>
        <w:t xml:space="preserve"> (See Annex A).</w:t>
      </w:r>
      <w:r w:rsidR="00733ADB">
        <w:rPr>
          <w:rFonts w:eastAsia="MS Mincho"/>
          <w:iCs/>
          <w:lang w:val="en-US" w:eastAsia="ja-JP"/>
        </w:rPr>
        <w:t xml:space="preserve"> A preamble consisting of 4 synchronization sequences is comparable to the D2D preamble and should therefore offer sufficient synchronization performance.</w:t>
      </w:r>
    </w:p>
    <w:p w:rsidR="00442F81" w:rsidRPr="008F25D0" w:rsidRDefault="00A5667C" w:rsidP="00F1106C">
      <w:pPr>
        <w:numPr>
          <w:ilvl w:val="0"/>
          <w:numId w:val="34"/>
        </w:numPr>
        <w:rPr>
          <w:b/>
        </w:rPr>
      </w:pPr>
      <w:r w:rsidRPr="00A5667C">
        <w:rPr>
          <w:rFonts w:eastAsia="MS Mincho"/>
          <w:b/>
          <w:iCs/>
          <w:lang w:val="en-US" w:eastAsia="ja-JP"/>
        </w:rPr>
        <w:t>Minimum interference variations.</w:t>
      </w:r>
      <w:r w:rsidR="00733ADB">
        <w:rPr>
          <w:rFonts w:eastAsia="MS Mincho"/>
          <w:iCs/>
          <w:lang w:val="en-US" w:eastAsia="ja-JP"/>
        </w:rPr>
        <w:t xml:space="preserve"> The preamble can use a n</w:t>
      </w:r>
      <w:r w:rsidR="00372ADF">
        <w:rPr>
          <w:rFonts w:eastAsia="MS Mincho"/>
          <w:iCs/>
          <w:lang w:val="en-US" w:eastAsia="ja-JP"/>
        </w:rPr>
        <w:t>early c</w:t>
      </w:r>
      <w:r w:rsidR="008F25D0" w:rsidRPr="008F25D0">
        <w:rPr>
          <w:rFonts w:eastAsia="MS Mincho"/>
          <w:iCs/>
          <w:lang w:val="en-US" w:eastAsia="ja-JP"/>
        </w:rPr>
        <w:t>onstant power level in both time and frequency domain</w:t>
      </w:r>
      <w:r w:rsidR="00E20FF4">
        <w:rPr>
          <w:rFonts w:eastAsia="MS Mincho"/>
          <w:iCs/>
          <w:lang w:val="en-US" w:eastAsia="ja-JP"/>
        </w:rPr>
        <w:t xml:space="preserve"> to facilitate</w:t>
      </w:r>
      <w:r w:rsidR="00733ADB">
        <w:rPr>
          <w:rFonts w:eastAsia="MS Mincho"/>
          <w:iCs/>
          <w:lang w:val="en-US" w:eastAsia="ja-JP"/>
        </w:rPr>
        <w:t xml:space="preserve"> robust</w:t>
      </w:r>
      <w:r w:rsidR="00E20FF4">
        <w:rPr>
          <w:rFonts w:eastAsia="MS Mincho"/>
          <w:iCs/>
          <w:lang w:val="en-US" w:eastAsia="ja-JP"/>
        </w:rPr>
        <w:t xml:space="preserve"> CCA and CSI-measurement. </w:t>
      </w:r>
    </w:p>
    <w:p w:rsidR="00DC09D2" w:rsidRPr="00F824B9" w:rsidRDefault="00F1106C" w:rsidP="00442F81">
      <w:pPr>
        <w:rPr>
          <w:b/>
        </w:rPr>
      </w:pPr>
      <w:r w:rsidRPr="00E64FB9">
        <w:rPr>
          <w:b/>
        </w:rPr>
        <w:t xml:space="preserve">Proposal </w:t>
      </w:r>
      <w:r>
        <w:rPr>
          <w:b/>
        </w:rPr>
        <w:t>3</w:t>
      </w:r>
      <w:r w:rsidRPr="00E64FB9">
        <w:rPr>
          <w:b/>
        </w:rPr>
        <w:t>:</w:t>
      </w:r>
      <w:r>
        <w:rPr>
          <w:b/>
        </w:rPr>
        <w:t xml:space="preserve"> The complete OFDM symbol</w:t>
      </w:r>
      <w:r w:rsidR="00D82B19">
        <w:rPr>
          <w:b/>
        </w:rPr>
        <w:t>(</w:t>
      </w:r>
      <w:r>
        <w:rPr>
          <w:b/>
        </w:rPr>
        <w:t>s</w:t>
      </w:r>
      <w:r w:rsidR="00D82B19">
        <w:rPr>
          <w:b/>
        </w:rPr>
        <w:t>)</w:t>
      </w:r>
      <w:r>
        <w:rPr>
          <w:b/>
        </w:rPr>
        <w:t xml:space="preserve"> of </w:t>
      </w:r>
      <w:r w:rsidR="00D82B19">
        <w:rPr>
          <w:b/>
        </w:rPr>
        <w:t xml:space="preserve">the </w:t>
      </w:r>
      <w:r w:rsidR="008438BE">
        <w:rPr>
          <w:b/>
        </w:rPr>
        <w:t xml:space="preserve">LAA </w:t>
      </w:r>
      <w:r>
        <w:rPr>
          <w:b/>
        </w:rPr>
        <w:t>preamble should</w:t>
      </w:r>
      <w:r w:rsidR="00442F81">
        <w:rPr>
          <w:b/>
        </w:rPr>
        <w:t xml:space="preserve"> c</w:t>
      </w:r>
      <w:r w:rsidRPr="00F824B9">
        <w:rPr>
          <w:b/>
        </w:rPr>
        <w:t xml:space="preserve">ontain </w:t>
      </w:r>
      <w:r w:rsidR="00442F81">
        <w:rPr>
          <w:b/>
        </w:rPr>
        <w:t>one or two OFDM symbols and be generated by frequency multiplexing the existing PSS and/or SSS sequence</w:t>
      </w:r>
      <w:r w:rsidR="00D82B19">
        <w:rPr>
          <w:b/>
        </w:rPr>
        <w:t>s</w:t>
      </w:r>
      <w:r w:rsidR="00442F81">
        <w:rPr>
          <w:b/>
        </w:rPr>
        <w:t xml:space="preserve"> within one OFDM symbol</w:t>
      </w:r>
      <w:r w:rsidRPr="00F824B9">
        <w:rPr>
          <w:b/>
        </w:rPr>
        <w:t xml:space="preserve">. </w:t>
      </w:r>
    </w:p>
    <w:p w:rsidR="00F1106C" w:rsidRPr="0074050B" w:rsidRDefault="00F1106C" w:rsidP="0074050B">
      <w:pPr>
        <w:pStyle w:val="Heading2"/>
        <w:numPr>
          <w:ilvl w:val="0"/>
          <w:numId w:val="0"/>
        </w:numPr>
        <w:ind w:left="576" w:hanging="576"/>
        <w:rPr>
          <w:lang w:val="en-US"/>
        </w:rPr>
      </w:pPr>
      <w:r w:rsidRPr="0074050B">
        <w:rPr>
          <w:lang w:val="en-US"/>
        </w:rPr>
        <w:t>4.2</w:t>
      </w:r>
      <w:r w:rsidRPr="0074050B">
        <w:rPr>
          <w:lang w:val="en-US"/>
        </w:rPr>
        <w:tab/>
        <w:t>Fractional OFDM Symbol of Preamble</w:t>
      </w:r>
    </w:p>
    <w:p w:rsidR="00C5609F" w:rsidRDefault="00C5609F" w:rsidP="0074050B">
      <w:pPr>
        <w:rPr>
          <w:kern w:val="2"/>
          <w:lang w:val="en-US" w:eastAsia="zh-CN"/>
        </w:rPr>
      </w:pPr>
      <w:r>
        <w:rPr>
          <w:kern w:val="2"/>
          <w:lang w:val="en-US" w:eastAsia="zh-CN"/>
        </w:rPr>
        <w:t xml:space="preserve">The fractional OFDM symbol of the preamble could be used to </w:t>
      </w:r>
      <w:r>
        <w:rPr>
          <w:rFonts w:hint="eastAsia"/>
          <w:kern w:val="2"/>
          <w:lang w:val="en-US" w:eastAsia="zh-CN"/>
        </w:rPr>
        <w:t>indicat</w:t>
      </w:r>
      <w:r>
        <w:rPr>
          <w:kern w:val="2"/>
          <w:lang w:val="en-US" w:eastAsia="zh-CN"/>
        </w:rPr>
        <w:t>e</w:t>
      </w:r>
      <w:r>
        <w:rPr>
          <w:rFonts w:hint="eastAsia"/>
          <w:kern w:val="2"/>
          <w:lang w:val="en-US" w:eastAsia="zh-CN"/>
        </w:rPr>
        <w:t xml:space="preserve"> </w:t>
      </w:r>
      <w:r>
        <w:rPr>
          <w:lang w:eastAsia="zh-CN"/>
        </w:rPr>
        <w:t xml:space="preserve">to other LAA eNodeBs that the channel has been occupied by another LAA eNodeB, which is further discussed in </w:t>
      </w:r>
      <w:r>
        <w:rPr>
          <w:kern w:val="2"/>
          <w:lang w:val="en-US" w:eastAsia="zh-CN"/>
        </w:rPr>
        <w:t>[6].</w:t>
      </w:r>
      <w:r>
        <w:rPr>
          <w:rFonts w:hint="eastAsia"/>
          <w:kern w:val="2"/>
          <w:lang w:val="en-US" w:eastAsia="zh-CN"/>
        </w:rPr>
        <w:t xml:space="preserve"> </w:t>
      </w:r>
      <w:r>
        <w:rPr>
          <w:kern w:val="2"/>
          <w:lang w:val="en-US" w:eastAsia="zh-CN"/>
        </w:rPr>
        <w:t xml:space="preserve">This </w:t>
      </w:r>
      <w:r w:rsidR="00F26417">
        <w:rPr>
          <w:kern w:val="2"/>
          <w:lang w:val="en-US" w:eastAsia="zh-CN"/>
        </w:rPr>
        <w:t xml:space="preserve">may </w:t>
      </w:r>
      <w:r>
        <w:rPr>
          <w:kern w:val="2"/>
          <w:lang w:val="en-US" w:eastAsia="zh-CN"/>
        </w:rPr>
        <w:t xml:space="preserve">provide advantages of </w:t>
      </w:r>
      <w:r w:rsidR="00AB2C59">
        <w:rPr>
          <w:kern w:val="2"/>
          <w:lang w:val="en-US" w:eastAsia="zh-CN"/>
        </w:rPr>
        <w:t>increasing the CCA threshold to approach</w:t>
      </w:r>
      <w:r>
        <w:rPr>
          <w:kern w:val="2"/>
          <w:lang w:val="en-US" w:eastAsia="zh-CN"/>
        </w:rPr>
        <w:t xml:space="preserve"> </w:t>
      </w:r>
      <w:r w:rsidR="00AB2C59">
        <w:rPr>
          <w:kern w:val="2"/>
          <w:lang w:val="en-US" w:eastAsia="zh-CN"/>
        </w:rPr>
        <w:t xml:space="preserve">frequency </w:t>
      </w:r>
      <w:r>
        <w:rPr>
          <w:kern w:val="2"/>
          <w:lang w:val="en-US" w:eastAsia="zh-CN"/>
        </w:rPr>
        <w:t>reuse 1</w:t>
      </w:r>
      <w:r w:rsidR="00AB2C59">
        <w:rPr>
          <w:kern w:val="2"/>
          <w:lang w:val="en-US" w:eastAsia="zh-CN"/>
        </w:rPr>
        <w:t xml:space="preserve"> operation</w:t>
      </w:r>
      <w:r w:rsidR="00F26417">
        <w:rPr>
          <w:kern w:val="2"/>
          <w:lang w:val="en-US" w:eastAsia="zh-CN"/>
        </w:rPr>
        <w:t>, for</w:t>
      </w:r>
      <w:r>
        <w:rPr>
          <w:kern w:val="2"/>
          <w:lang w:val="en-US" w:eastAsia="zh-CN"/>
        </w:rPr>
        <w:t xml:space="preserve"> </w:t>
      </w:r>
      <w:r w:rsidR="00F26417">
        <w:rPr>
          <w:kern w:val="2"/>
          <w:lang w:val="en-US" w:eastAsia="zh-CN"/>
        </w:rPr>
        <w:t>which</w:t>
      </w:r>
      <w:r>
        <w:rPr>
          <w:kern w:val="2"/>
          <w:lang w:val="en-US" w:eastAsia="zh-CN"/>
        </w:rPr>
        <w:t xml:space="preserve"> the advanced benefits of the LTE physical layer </w:t>
      </w:r>
      <w:r w:rsidR="00F26417">
        <w:rPr>
          <w:kern w:val="2"/>
          <w:lang w:val="en-US" w:eastAsia="zh-CN"/>
        </w:rPr>
        <w:t>are utilized</w:t>
      </w:r>
      <w:r>
        <w:rPr>
          <w:kern w:val="2"/>
          <w:lang w:val="en-US" w:eastAsia="zh-CN"/>
        </w:rPr>
        <w:t>, especially for LAA-LAA co-existence case</w:t>
      </w:r>
      <w:r w:rsidR="00AB2C59">
        <w:rPr>
          <w:kern w:val="2"/>
          <w:lang w:val="en-US" w:eastAsia="zh-CN"/>
        </w:rPr>
        <w:t xml:space="preserve"> </w:t>
      </w:r>
      <w:r w:rsidR="002A6FDB">
        <w:rPr>
          <w:kern w:val="2"/>
          <w:lang w:val="en-US" w:eastAsia="zh-CN"/>
        </w:rPr>
        <w:fldChar w:fldCharType="begin"/>
      </w:r>
      <w:r w:rsidR="00AB2C59">
        <w:rPr>
          <w:kern w:val="2"/>
          <w:lang w:val="en-US" w:eastAsia="zh-CN"/>
        </w:rPr>
        <w:instrText xml:space="preserve"> REF _Ref414280120 \r \h </w:instrText>
      </w:r>
      <w:r w:rsidR="002A6FDB">
        <w:rPr>
          <w:kern w:val="2"/>
          <w:lang w:val="en-US" w:eastAsia="zh-CN"/>
        </w:rPr>
      </w:r>
      <w:r w:rsidR="002A6FDB">
        <w:rPr>
          <w:kern w:val="2"/>
          <w:lang w:val="en-US" w:eastAsia="zh-CN"/>
        </w:rPr>
        <w:fldChar w:fldCharType="separate"/>
      </w:r>
      <w:r w:rsidR="00AB2C59">
        <w:rPr>
          <w:kern w:val="2"/>
          <w:lang w:val="en-US" w:eastAsia="zh-CN"/>
        </w:rPr>
        <w:t>[7]</w:t>
      </w:r>
      <w:r w:rsidR="002A6FDB">
        <w:rPr>
          <w:kern w:val="2"/>
          <w:lang w:val="en-US" w:eastAsia="zh-CN"/>
        </w:rPr>
        <w:fldChar w:fldCharType="end"/>
      </w:r>
      <w:r>
        <w:rPr>
          <w:kern w:val="2"/>
          <w:lang w:val="en-US" w:eastAsia="zh-CN"/>
        </w:rPr>
        <w:t xml:space="preserve">.  </w:t>
      </w:r>
      <w:r w:rsidR="00F26417">
        <w:rPr>
          <w:kern w:val="2"/>
          <w:lang w:val="en-US" w:eastAsia="zh-CN"/>
        </w:rPr>
        <w:t>Here, we study some additional aspects of using a fractional OFDM symbol as a preamble.</w:t>
      </w:r>
      <w:r>
        <w:rPr>
          <w:kern w:val="2"/>
          <w:lang w:val="en-US" w:eastAsia="zh-CN"/>
        </w:rPr>
        <w:t xml:space="preserve"> </w:t>
      </w:r>
    </w:p>
    <w:p w:rsidR="005E1857" w:rsidRDefault="005E1857" w:rsidP="0074050B">
      <w:pPr>
        <w:rPr>
          <w:kern w:val="2"/>
          <w:lang w:val="en-US" w:eastAsia="zh-CN"/>
        </w:rPr>
      </w:pPr>
      <w:r>
        <w:rPr>
          <w:kern w:val="2"/>
          <w:lang w:val="en-US" w:eastAsia="zh-CN"/>
        </w:rPr>
        <w:t xml:space="preserve">The CCA procedure may be finished before the start of an OFDM symbol, leaving room for transmitting a fractional OFDM symbol, whose duration is less than a </w:t>
      </w:r>
      <w:r w:rsidR="00733ADB">
        <w:rPr>
          <w:kern w:val="2"/>
          <w:lang w:val="en-US" w:eastAsia="zh-CN"/>
        </w:rPr>
        <w:t>complete</w:t>
      </w:r>
      <w:r>
        <w:rPr>
          <w:kern w:val="2"/>
          <w:lang w:val="en-US" w:eastAsia="zh-CN"/>
        </w:rPr>
        <w:t xml:space="preserve"> OFDM symbol. A fractional OFDM symbol will therefore not follow the numerology of LTE, which gives rise to two issues:</w:t>
      </w:r>
    </w:p>
    <w:p w:rsidR="00AE63CC" w:rsidRDefault="00851B93">
      <w:pPr>
        <w:pStyle w:val="ListParagraph"/>
        <w:numPr>
          <w:ilvl w:val="0"/>
          <w:numId w:val="41"/>
        </w:numPr>
        <w:ind w:firstLineChars="0"/>
      </w:pPr>
      <w:r w:rsidRPr="00851B93">
        <w:rPr>
          <w:rFonts w:ascii="Times New Roman" w:hAnsi="Times New Roman"/>
          <w:sz w:val="22"/>
        </w:rPr>
        <w:t>Generation of OFDM symbols with variable duration.</w:t>
      </w:r>
    </w:p>
    <w:p w:rsidR="00AE63CC" w:rsidRDefault="00851B93">
      <w:pPr>
        <w:pStyle w:val="ListParagraph"/>
        <w:numPr>
          <w:ilvl w:val="0"/>
          <w:numId w:val="41"/>
        </w:numPr>
        <w:ind w:firstLineChars="0"/>
      </w:pPr>
      <w:r w:rsidRPr="00851B93">
        <w:rPr>
          <w:rFonts w:ascii="Times New Roman" w:hAnsi="Times New Roman"/>
          <w:sz w:val="22"/>
        </w:rPr>
        <w:t>Increased Out-of-band (OOB) emissions due to shorter symbol duration.</w:t>
      </w:r>
    </w:p>
    <w:p w:rsidR="00733ADB" w:rsidRDefault="00733ADB" w:rsidP="00E90DBF">
      <w:pPr>
        <w:spacing w:before="120"/>
        <w:rPr>
          <w:kern w:val="2"/>
          <w:lang w:val="en-US" w:eastAsia="zh-CN"/>
        </w:rPr>
      </w:pPr>
      <w:r>
        <w:rPr>
          <w:kern w:val="2"/>
          <w:lang w:val="en-US" w:eastAsia="zh-CN"/>
        </w:rPr>
        <w:t xml:space="preserve">The first issue implies that eNodeB needs </w:t>
      </w:r>
      <w:r w:rsidR="00353F24">
        <w:rPr>
          <w:kern w:val="2"/>
          <w:lang w:val="en-US" w:eastAsia="zh-CN"/>
        </w:rPr>
        <w:t xml:space="preserve">to be able to generate OFDM symbols of arbitrary </w:t>
      </w:r>
      <w:r w:rsidR="00390EAA">
        <w:rPr>
          <w:kern w:val="2"/>
          <w:lang w:val="en-US" w:eastAsia="zh-CN"/>
        </w:rPr>
        <w:t>and variable durations</w:t>
      </w:r>
      <w:r w:rsidR="00353F24">
        <w:rPr>
          <w:kern w:val="2"/>
          <w:lang w:val="en-US" w:eastAsia="zh-CN"/>
        </w:rPr>
        <w:t xml:space="preserve">, which would require introducing a new baseband signal definition in the specifications. It is also not clear </w:t>
      </w:r>
      <w:r w:rsidR="00390EAA">
        <w:rPr>
          <w:kern w:val="2"/>
          <w:lang w:val="en-US" w:eastAsia="zh-CN"/>
        </w:rPr>
        <w:t xml:space="preserve">that a </w:t>
      </w:r>
      <w:r w:rsidR="00353F24">
        <w:rPr>
          <w:kern w:val="2"/>
          <w:lang w:val="en-US" w:eastAsia="zh-CN"/>
        </w:rPr>
        <w:t xml:space="preserve">short fractional OFDM symbol could be </w:t>
      </w:r>
      <w:r w:rsidR="00390EAA">
        <w:rPr>
          <w:kern w:val="2"/>
          <w:lang w:val="en-US" w:eastAsia="zh-CN"/>
        </w:rPr>
        <w:t xml:space="preserve">generated </w:t>
      </w:r>
      <w:r w:rsidR="00353F24">
        <w:rPr>
          <w:kern w:val="2"/>
          <w:lang w:val="en-US" w:eastAsia="zh-CN"/>
        </w:rPr>
        <w:t>in practice</w:t>
      </w:r>
      <w:r w:rsidR="00D54D9C">
        <w:rPr>
          <w:kern w:val="2"/>
          <w:lang w:val="en-US" w:eastAsia="zh-CN"/>
        </w:rPr>
        <w:t xml:space="preserve"> with the existing </w:t>
      </w:r>
      <w:proofErr w:type="spellStart"/>
      <w:r w:rsidR="00D54D9C">
        <w:rPr>
          <w:kern w:val="2"/>
          <w:lang w:val="en-US" w:eastAsia="zh-CN"/>
        </w:rPr>
        <w:t>eNode</w:t>
      </w:r>
      <w:r w:rsidR="00F26417">
        <w:rPr>
          <w:kern w:val="2"/>
          <w:lang w:val="en-US" w:eastAsia="zh-CN"/>
        </w:rPr>
        <w:t>B</w:t>
      </w:r>
      <w:proofErr w:type="spellEnd"/>
      <w:r w:rsidR="00D54D9C">
        <w:rPr>
          <w:kern w:val="2"/>
          <w:lang w:val="en-US" w:eastAsia="zh-CN"/>
        </w:rPr>
        <w:t xml:space="preserve"> hardware</w:t>
      </w:r>
      <w:r w:rsidR="00353F24">
        <w:rPr>
          <w:kern w:val="2"/>
          <w:lang w:val="en-US" w:eastAsia="zh-CN"/>
        </w:rPr>
        <w:t xml:space="preserve">, considering that the transient period </w:t>
      </w:r>
      <w:r w:rsidR="00D54D9C">
        <w:rPr>
          <w:kern w:val="2"/>
          <w:lang w:val="en-US" w:eastAsia="zh-CN"/>
        </w:rPr>
        <w:t xml:space="preserve">requirement </w:t>
      </w:r>
      <w:r w:rsidR="00353F24">
        <w:rPr>
          <w:kern w:val="2"/>
          <w:lang w:val="en-US" w:eastAsia="zh-CN"/>
        </w:rPr>
        <w:t xml:space="preserve">from </w:t>
      </w:r>
      <w:r w:rsidR="00390EAA">
        <w:rPr>
          <w:kern w:val="2"/>
          <w:lang w:val="en-US" w:eastAsia="zh-CN"/>
        </w:rPr>
        <w:t>OFF to ON of the eNodeB is 17 µs</w:t>
      </w:r>
      <w:r w:rsidR="00837213">
        <w:rPr>
          <w:kern w:val="2"/>
          <w:lang w:val="en-US" w:eastAsia="zh-CN"/>
        </w:rPr>
        <w:t xml:space="preserve"> </w:t>
      </w:r>
      <w:r w:rsidR="002A6FDB">
        <w:rPr>
          <w:kern w:val="2"/>
          <w:lang w:val="en-US" w:eastAsia="zh-CN"/>
        </w:rPr>
        <w:fldChar w:fldCharType="begin"/>
      </w:r>
      <w:r w:rsidR="00837213">
        <w:rPr>
          <w:kern w:val="2"/>
          <w:lang w:val="en-US" w:eastAsia="zh-CN"/>
        </w:rPr>
        <w:instrText xml:space="preserve"> REF _Ref413506180 \r \h </w:instrText>
      </w:r>
      <w:r w:rsidR="002A6FDB">
        <w:rPr>
          <w:kern w:val="2"/>
          <w:lang w:val="en-US" w:eastAsia="zh-CN"/>
        </w:rPr>
      </w:r>
      <w:r w:rsidR="002A6FDB">
        <w:rPr>
          <w:kern w:val="2"/>
          <w:lang w:val="en-US" w:eastAsia="zh-CN"/>
        </w:rPr>
        <w:fldChar w:fldCharType="separate"/>
      </w:r>
      <w:r w:rsidR="00993D6C">
        <w:rPr>
          <w:kern w:val="2"/>
          <w:lang w:val="en-US" w:eastAsia="zh-CN"/>
        </w:rPr>
        <w:t>[3]</w:t>
      </w:r>
      <w:r w:rsidR="002A6FDB">
        <w:rPr>
          <w:kern w:val="2"/>
          <w:lang w:val="en-US" w:eastAsia="zh-CN"/>
        </w:rPr>
        <w:fldChar w:fldCharType="end"/>
      </w:r>
      <w:r w:rsidR="00390EAA">
        <w:rPr>
          <w:kern w:val="2"/>
          <w:lang w:val="en-US" w:eastAsia="zh-CN"/>
        </w:rPr>
        <w:t xml:space="preserve">.  </w:t>
      </w:r>
      <w:r w:rsidR="00353F24">
        <w:rPr>
          <w:kern w:val="2"/>
          <w:lang w:val="en-US" w:eastAsia="zh-CN"/>
        </w:rPr>
        <w:t xml:space="preserve"> </w:t>
      </w:r>
    </w:p>
    <w:p w:rsidR="00F218CA" w:rsidRDefault="005E1857" w:rsidP="00E90DBF">
      <w:pPr>
        <w:spacing w:before="120"/>
        <w:rPr>
          <w:kern w:val="2"/>
          <w:lang w:val="en-US" w:eastAsia="zh-CN"/>
        </w:rPr>
      </w:pPr>
      <w:r>
        <w:rPr>
          <w:kern w:val="2"/>
          <w:lang w:val="en-US" w:eastAsia="zh-CN"/>
        </w:rPr>
        <w:t>Increased OOB may imply that new (and tighter) transmit filters</w:t>
      </w:r>
      <w:r w:rsidR="00475791">
        <w:rPr>
          <w:kern w:val="2"/>
          <w:lang w:val="en-US" w:eastAsia="zh-CN"/>
        </w:rPr>
        <w:t xml:space="preserve"> are needed in the eNodeB</w:t>
      </w:r>
      <w:r w:rsidR="00390EAA">
        <w:rPr>
          <w:kern w:val="2"/>
          <w:lang w:val="en-US" w:eastAsia="zh-CN"/>
        </w:rPr>
        <w:t xml:space="preserve">. This effectively implies </w:t>
      </w:r>
      <w:r w:rsidR="00475791">
        <w:rPr>
          <w:kern w:val="2"/>
          <w:lang w:val="en-US" w:eastAsia="zh-CN"/>
        </w:rPr>
        <w:t>that the implementation margin becomes smaller</w:t>
      </w:r>
      <w:r w:rsidR="00390EAA">
        <w:rPr>
          <w:kern w:val="2"/>
          <w:lang w:val="en-US" w:eastAsia="zh-CN"/>
        </w:rPr>
        <w:t xml:space="preserve"> which increases the cost of the equipment</w:t>
      </w:r>
      <w:r w:rsidR="00475791">
        <w:rPr>
          <w:kern w:val="2"/>
          <w:lang w:val="en-US" w:eastAsia="zh-CN"/>
        </w:rPr>
        <w:t>.</w:t>
      </w:r>
      <w:r>
        <w:rPr>
          <w:kern w:val="2"/>
          <w:lang w:val="en-US" w:eastAsia="zh-CN"/>
        </w:rPr>
        <w:t xml:space="preserve"> </w:t>
      </w:r>
      <w:r w:rsidR="00390EAA">
        <w:rPr>
          <w:kern w:val="2"/>
          <w:lang w:val="en-US" w:eastAsia="zh-CN"/>
        </w:rPr>
        <w:t xml:space="preserve">Designing the transmit filter may also be difficult considering that it should suppress the OOB both for complete OFDM symbols as well as fractional OFDM symbols with variable length. </w:t>
      </w:r>
      <w:r>
        <w:rPr>
          <w:kern w:val="2"/>
          <w:lang w:val="en-US" w:eastAsia="zh-CN"/>
        </w:rPr>
        <w:t xml:space="preserve">For example, </w:t>
      </w:r>
      <w:r w:rsidR="00475791">
        <w:rPr>
          <w:kern w:val="2"/>
          <w:lang w:val="en-US" w:eastAsia="zh-CN"/>
        </w:rPr>
        <w:t>if a fractional OFDM symbol on the average</w:t>
      </w:r>
      <w:r w:rsidR="00E90DBF" w:rsidRPr="00E90DBF">
        <w:rPr>
          <w:kern w:val="2"/>
          <w:lang w:val="en-US" w:eastAsia="zh-CN"/>
        </w:rPr>
        <w:t xml:space="preserve"> </w:t>
      </w:r>
      <w:r w:rsidR="00E90DBF">
        <w:rPr>
          <w:kern w:val="2"/>
          <w:lang w:val="en-US" w:eastAsia="zh-CN"/>
        </w:rPr>
        <w:t xml:space="preserve">assumes </w:t>
      </w:r>
      <w:r w:rsidR="00DC09D2">
        <w:rPr>
          <w:kern w:val="2"/>
          <w:lang w:val="en-US" w:eastAsia="zh-CN"/>
        </w:rPr>
        <w:t>a duration</w:t>
      </w:r>
      <w:r w:rsidR="00E90DBF">
        <w:rPr>
          <w:kern w:val="2"/>
          <w:lang w:val="en-US" w:eastAsia="zh-CN"/>
        </w:rPr>
        <w:t xml:space="preserve"> equal to half an OFDM symbol, the OOB emission at the carrier edge increases by </w:t>
      </w:r>
      <w:r w:rsidR="00DC09D2">
        <w:rPr>
          <w:kern w:val="2"/>
          <w:lang w:val="en-US" w:eastAsia="zh-CN"/>
        </w:rPr>
        <w:t>2.</w:t>
      </w:r>
      <w:r w:rsidR="00993D6C">
        <w:rPr>
          <w:rFonts w:hint="eastAsia"/>
          <w:kern w:val="2"/>
          <w:lang w:val="en-US" w:eastAsia="zh-CN"/>
        </w:rPr>
        <w:t>9</w:t>
      </w:r>
      <w:r w:rsidR="00274246">
        <w:rPr>
          <w:kern w:val="2"/>
          <w:lang w:val="en-US" w:eastAsia="zh-CN"/>
        </w:rPr>
        <w:t xml:space="preserve"> </w:t>
      </w:r>
      <w:r w:rsidR="00E90DBF">
        <w:rPr>
          <w:kern w:val="2"/>
          <w:lang w:val="en-US" w:eastAsia="zh-CN"/>
        </w:rPr>
        <w:t>dB (see Appendix B).</w:t>
      </w:r>
      <w:r w:rsidR="00E90DBF" w:rsidRPr="00E90DBF">
        <w:rPr>
          <w:kern w:val="2"/>
          <w:lang w:val="en-US" w:eastAsia="zh-CN"/>
        </w:rPr>
        <w:t xml:space="preserve"> </w:t>
      </w:r>
      <w:r w:rsidR="00F218CA">
        <w:rPr>
          <w:kern w:val="2"/>
          <w:lang w:val="en-US" w:eastAsia="zh-CN"/>
        </w:rPr>
        <w:t xml:space="preserve">The increase would become much larger for shorter fractional OFDM symbol durations. </w:t>
      </w:r>
      <w:r w:rsidR="00E90DBF" w:rsidRPr="00E90DBF">
        <w:rPr>
          <w:kern w:val="2"/>
          <w:lang w:val="en-US" w:eastAsia="zh-CN"/>
        </w:rPr>
        <w:t xml:space="preserve">In addition, the increased OOB emission causes more interference to adjacent bands, especially to </w:t>
      </w:r>
      <w:r w:rsidR="00F218CA">
        <w:rPr>
          <w:kern w:val="2"/>
          <w:lang w:val="en-US" w:eastAsia="zh-CN"/>
        </w:rPr>
        <w:t xml:space="preserve">other eNodeBs performing </w:t>
      </w:r>
      <w:r w:rsidR="00E90DBF" w:rsidRPr="00E90DBF">
        <w:rPr>
          <w:kern w:val="2"/>
          <w:lang w:val="en-US" w:eastAsia="zh-CN"/>
        </w:rPr>
        <w:t xml:space="preserve">CCA measurements as the CCA </w:t>
      </w:r>
      <w:r w:rsidR="00DC09D2">
        <w:rPr>
          <w:kern w:val="2"/>
          <w:lang w:val="en-US" w:eastAsia="zh-CN"/>
        </w:rPr>
        <w:t xml:space="preserve">observation time </w:t>
      </w:r>
      <w:r w:rsidR="00E90DBF" w:rsidRPr="00E90DBF">
        <w:rPr>
          <w:kern w:val="2"/>
          <w:lang w:val="en-US" w:eastAsia="zh-CN"/>
        </w:rPr>
        <w:t>is very short</w:t>
      </w:r>
      <w:r w:rsidR="00F218CA">
        <w:rPr>
          <w:kern w:val="2"/>
          <w:lang w:val="en-US" w:eastAsia="zh-CN"/>
        </w:rPr>
        <w:t xml:space="preserve"> which e</w:t>
      </w:r>
      <w:r w:rsidR="00E90DBF" w:rsidRPr="00E90DBF">
        <w:rPr>
          <w:kern w:val="2"/>
          <w:lang w:val="en-US" w:eastAsia="zh-CN"/>
        </w:rPr>
        <w:t>ventu</w:t>
      </w:r>
      <w:r w:rsidR="00DC09D2">
        <w:rPr>
          <w:kern w:val="2"/>
          <w:lang w:val="en-US" w:eastAsia="zh-CN"/>
        </w:rPr>
        <w:t xml:space="preserve">ally </w:t>
      </w:r>
      <w:r w:rsidR="00F218CA">
        <w:rPr>
          <w:kern w:val="2"/>
          <w:lang w:val="en-US" w:eastAsia="zh-CN"/>
        </w:rPr>
        <w:t xml:space="preserve">may </w:t>
      </w:r>
      <w:r w:rsidR="00DC09D2">
        <w:rPr>
          <w:kern w:val="2"/>
          <w:lang w:val="en-US" w:eastAsia="zh-CN"/>
        </w:rPr>
        <w:t xml:space="preserve">cause more CCA failures. </w:t>
      </w:r>
    </w:p>
    <w:p w:rsidR="00E90DBF" w:rsidRDefault="00E90DBF" w:rsidP="00E90DBF">
      <w:pPr>
        <w:spacing w:before="120"/>
        <w:rPr>
          <w:kern w:val="2"/>
          <w:lang w:val="en-US" w:eastAsia="zh-CN"/>
        </w:rPr>
      </w:pPr>
      <w:r>
        <w:rPr>
          <w:kern w:val="2"/>
          <w:lang w:val="en-US" w:eastAsia="zh-CN"/>
        </w:rPr>
        <w:t>Both the above listed issues are solved by letting t</w:t>
      </w:r>
      <w:r w:rsidRPr="008F25D0">
        <w:rPr>
          <w:kern w:val="2"/>
          <w:lang w:val="en-US" w:eastAsia="zh-CN"/>
        </w:rPr>
        <w:t xml:space="preserve">he </w:t>
      </w:r>
      <w:r>
        <w:rPr>
          <w:kern w:val="2"/>
          <w:lang w:val="en-US" w:eastAsia="zh-CN"/>
        </w:rPr>
        <w:t>fractional OFDM symbol</w:t>
      </w:r>
      <w:r w:rsidRPr="008F25D0">
        <w:rPr>
          <w:kern w:val="2"/>
          <w:lang w:val="en-US" w:eastAsia="zh-CN"/>
        </w:rPr>
        <w:t xml:space="preserve"> of preamble be generated </w:t>
      </w:r>
      <w:r w:rsidRPr="00474814">
        <w:rPr>
          <w:kern w:val="2"/>
          <w:lang w:val="en-US" w:eastAsia="zh-CN"/>
        </w:rPr>
        <w:t>as a cyclic</w:t>
      </w:r>
      <w:r>
        <w:rPr>
          <w:kern w:val="2"/>
          <w:lang w:val="en-US" w:eastAsia="zh-CN"/>
        </w:rPr>
        <w:t xml:space="preserve"> </w:t>
      </w:r>
      <w:r w:rsidRPr="00474814">
        <w:rPr>
          <w:kern w:val="2"/>
          <w:lang w:val="en-US" w:eastAsia="zh-CN"/>
        </w:rPr>
        <w:t>extension of the subsequent complete OFDM symbol</w:t>
      </w:r>
      <w:r w:rsidR="00F218CA">
        <w:rPr>
          <w:kern w:val="2"/>
          <w:lang w:val="en-US" w:eastAsia="zh-CN"/>
        </w:rPr>
        <w:t xml:space="preserve"> (i.e., containing the preamble of the complete OFDM symbol)</w:t>
      </w:r>
      <w:r>
        <w:rPr>
          <w:kern w:val="2"/>
          <w:lang w:val="en-US" w:eastAsia="zh-CN"/>
        </w:rPr>
        <w:t>.</w:t>
      </w:r>
    </w:p>
    <w:p w:rsidR="0074050B" w:rsidRDefault="0074050B" w:rsidP="0074050B">
      <w:pPr>
        <w:rPr>
          <w:rFonts w:eastAsia="MS Mincho"/>
          <w:iCs/>
          <w:lang w:eastAsia="ja-JP"/>
        </w:rPr>
      </w:pPr>
      <w:r>
        <w:rPr>
          <w:rFonts w:eastAsia="MS Mincho"/>
          <w:iCs/>
          <w:lang w:eastAsia="ja-JP"/>
        </w:rPr>
        <w:t xml:space="preserve">The advantages of the design for </w:t>
      </w:r>
      <w:r w:rsidR="00474814">
        <w:rPr>
          <w:rFonts w:eastAsia="MS Mincho"/>
          <w:iCs/>
          <w:lang w:eastAsia="ja-JP"/>
        </w:rPr>
        <w:t>the fractional</w:t>
      </w:r>
      <w:r w:rsidRPr="008F25D0">
        <w:rPr>
          <w:rFonts w:eastAsia="MS Mincho"/>
          <w:iCs/>
          <w:lang w:eastAsia="ja-JP"/>
        </w:rPr>
        <w:t xml:space="preserve"> OFDM </w:t>
      </w:r>
      <w:r>
        <w:rPr>
          <w:rFonts w:eastAsia="MS Mincho"/>
          <w:iCs/>
          <w:lang w:eastAsia="ja-JP"/>
        </w:rPr>
        <w:t>s</w:t>
      </w:r>
      <w:r w:rsidR="004014A3">
        <w:rPr>
          <w:rFonts w:eastAsia="MS Mincho"/>
          <w:iCs/>
          <w:lang w:eastAsia="ja-JP"/>
        </w:rPr>
        <w:t>ymbol</w:t>
      </w:r>
      <w:r w:rsidRPr="008F25D0">
        <w:rPr>
          <w:rFonts w:eastAsia="MS Mincho"/>
          <w:iCs/>
          <w:lang w:eastAsia="ja-JP"/>
        </w:rPr>
        <w:t xml:space="preserve"> of </w:t>
      </w:r>
      <w:r>
        <w:rPr>
          <w:rFonts w:eastAsia="MS Mincho"/>
          <w:iCs/>
          <w:lang w:eastAsia="ja-JP"/>
        </w:rPr>
        <w:t>LAA p</w:t>
      </w:r>
      <w:r w:rsidRPr="008F25D0">
        <w:rPr>
          <w:rFonts w:eastAsia="MS Mincho"/>
          <w:iCs/>
          <w:lang w:eastAsia="ja-JP"/>
        </w:rPr>
        <w:t xml:space="preserve">reamble </w:t>
      </w:r>
      <w:r>
        <w:rPr>
          <w:rFonts w:eastAsia="MS Mincho"/>
          <w:iCs/>
          <w:lang w:eastAsia="ja-JP"/>
        </w:rPr>
        <w:t>are:</w:t>
      </w:r>
    </w:p>
    <w:p w:rsidR="0074050B" w:rsidRPr="00474814" w:rsidRDefault="00A5667C" w:rsidP="0074050B">
      <w:pPr>
        <w:numPr>
          <w:ilvl w:val="0"/>
          <w:numId w:val="34"/>
        </w:numPr>
        <w:rPr>
          <w:rFonts w:eastAsia="MS Mincho"/>
          <w:iCs/>
          <w:lang w:eastAsia="ja-JP"/>
        </w:rPr>
      </w:pPr>
      <w:r w:rsidRPr="00A5667C">
        <w:rPr>
          <w:rFonts w:eastAsia="MS Mincho"/>
          <w:b/>
          <w:iCs/>
          <w:lang w:val="en-US" w:eastAsia="ja-JP"/>
        </w:rPr>
        <w:t>Low-complexity OFDM symbol generation.</w:t>
      </w:r>
      <w:r w:rsidR="0074050B">
        <w:rPr>
          <w:rFonts w:eastAsia="MS Mincho"/>
          <w:iCs/>
          <w:lang w:val="en-US" w:eastAsia="ja-JP"/>
        </w:rPr>
        <w:t xml:space="preserve"> </w:t>
      </w:r>
      <w:r w:rsidR="00474814">
        <w:rPr>
          <w:rFonts w:eastAsia="MS Mincho"/>
          <w:iCs/>
          <w:lang w:val="en-US" w:eastAsia="ja-JP"/>
        </w:rPr>
        <w:t xml:space="preserve">The existing OFDM symbol generation </w:t>
      </w:r>
      <w:r w:rsidR="005E1857">
        <w:rPr>
          <w:rFonts w:eastAsia="MS Mincho"/>
          <w:iCs/>
          <w:lang w:val="en-US" w:eastAsia="ja-JP"/>
        </w:rPr>
        <w:t xml:space="preserve">in the eNodeB </w:t>
      </w:r>
      <w:r w:rsidR="00474814">
        <w:rPr>
          <w:rFonts w:eastAsia="MS Mincho"/>
          <w:iCs/>
          <w:lang w:val="en-US" w:eastAsia="ja-JP"/>
        </w:rPr>
        <w:t xml:space="preserve">can be directly reused as the fractional OFDM symbol </w:t>
      </w:r>
      <w:r w:rsidR="00475791">
        <w:rPr>
          <w:rFonts w:eastAsia="MS Mincho"/>
          <w:iCs/>
          <w:lang w:val="en-US" w:eastAsia="ja-JP"/>
        </w:rPr>
        <w:t>can be seen as</w:t>
      </w:r>
      <w:r w:rsidR="00474814">
        <w:rPr>
          <w:rFonts w:eastAsia="MS Mincho"/>
          <w:iCs/>
          <w:lang w:val="en-US" w:eastAsia="ja-JP"/>
        </w:rPr>
        <w:t xml:space="preserve"> a part of the subsequent complete OFDM symbol. </w:t>
      </w:r>
      <w:r w:rsidR="00F218CA">
        <w:rPr>
          <w:rFonts w:eastAsia="MS Mincho"/>
          <w:iCs/>
          <w:lang w:val="en-US" w:eastAsia="ja-JP"/>
        </w:rPr>
        <w:t>No specification impact for the baseband signal definition is needed.</w:t>
      </w:r>
    </w:p>
    <w:p w:rsidR="00474814" w:rsidRPr="005368E6" w:rsidRDefault="00A5667C" w:rsidP="0074050B">
      <w:pPr>
        <w:numPr>
          <w:ilvl w:val="0"/>
          <w:numId w:val="34"/>
        </w:numPr>
        <w:rPr>
          <w:rFonts w:eastAsia="MS Mincho"/>
          <w:iCs/>
          <w:lang w:eastAsia="ja-JP"/>
        </w:rPr>
      </w:pPr>
      <w:r w:rsidRPr="00A5667C">
        <w:rPr>
          <w:rFonts w:eastAsia="MS Mincho"/>
          <w:b/>
          <w:iCs/>
          <w:lang w:val="en-US" w:eastAsia="ja-JP"/>
        </w:rPr>
        <w:t>Reduced OOB emission.</w:t>
      </w:r>
      <w:r w:rsidR="00474814">
        <w:rPr>
          <w:rFonts w:eastAsia="MS Mincho"/>
          <w:iCs/>
          <w:lang w:val="en-US" w:eastAsia="ja-JP"/>
        </w:rPr>
        <w:t xml:space="preserve"> </w:t>
      </w:r>
      <w:r w:rsidR="00F478C9">
        <w:rPr>
          <w:rFonts w:eastAsia="MS Mincho"/>
          <w:iCs/>
          <w:lang w:val="en-US" w:eastAsia="ja-JP"/>
        </w:rPr>
        <w:t xml:space="preserve">The fractional OFDM symbol results in </w:t>
      </w:r>
      <w:r w:rsidRPr="00A5667C">
        <w:rPr>
          <w:rFonts w:eastAsia="MS Mincho"/>
          <w:iCs/>
          <w:u w:val="single"/>
          <w:lang w:val="en-US" w:eastAsia="ja-JP"/>
        </w:rPr>
        <w:t>decreased</w:t>
      </w:r>
      <w:r w:rsidR="00F478C9">
        <w:rPr>
          <w:rFonts w:eastAsia="MS Mincho"/>
          <w:iCs/>
          <w:lang w:val="en-US" w:eastAsia="ja-JP"/>
        </w:rPr>
        <w:t xml:space="preserve"> OOB emission due to </w:t>
      </w:r>
      <w:r w:rsidR="00F218CA">
        <w:rPr>
          <w:rFonts w:eastAsia="MS Mincho"/>
          <w:iCs/>
          <w:lang w:val="en-US" w:eastAsia="ja-JP"/>
        </w:rPr>
        <w:t xml:space="preserve">increased </w:t>
      </w:r>
      <w:r w:rsidR="00F478C9">
        <w:rPr>
          <w:rFonts w:eastAsia="MS Mincho"/>
          <w:iCs/>
          <w:lang w:val="en-US" w:eastAsia="ja-JP"/>
        </w:rPr>
        <w:t xml:space="preserve">symbol duration, as shown in </w:t>
      </w:r>
      <w:r w:rsidR="00BF4ACA">
        <w:rPr>
          <w:rFonts w:eastAsia="MS Mincho"/>
          <w:iCs/>
          <w:lang w:val="en-US" w:eastAsia="ja-JP"/>
        </w:rPr>
        <w:t xml:space="preserve">Appendix </w:t>
      </w:r>
      <w:r w:rsidR="00F478C9">
        <w:rPr>
          <w:rFonts w:eastAsia="MS Mincho"/>
          <w:iCs/>
          <w:lang w:val="en-US" w:eastAsia="ja-JP"/>
        </w:rPr>
        <w:t>B. The</w:t>
      </w:r>
      <w:r w:rsidR="00475791">
        <w:rPr>
          <w:rFonts w:eastAsia="MS Mincho"/>
          <w:iCs/>
          <w:lang w:val="en-US" w:eastAsia="ja-JP"/>
        </w:rPr>
        <w:t>refore</w:t>
      </w:r>
      <w:r w:rsidR="00837213">
        <w:rPr>
          <w:rFonts w:eastAsia="MS Mincho"/>
          <w:iCs/>
          <w:lang w:val="en-US" w:eastAsia="ja-JP"/>
        </w:rPr>
        <w:t>,</w:t>
      </w:r>
      <w:r w:rsidR="00475791">
        <w:rPr>
          <w:rFonts w:eastAsia="MS Mincho"/>
          <w:iCs/>
          <w:lang w:val="en-US" w:eastAsia="ja-JP"/>
        </w:rPr>
        <w:t xml:space="preserve"> no new</w:t>
      </w:r>
      <w:r w:rsidR="00F478C9">
        <w:rPr>
          <w:rFonts w:eastAsia="MS Mincho"/>
          <w:iCs/>
          <w:lang w:val="en-US" w:eastAsia="ja-JP"/>
        </w:rPr>
        <w:t xml:space="preserve"> </w:t>
      </w:r>
      <w:r w:rsidR="00475791">
        <w:rPr>
          <w:rFonts w:eastAsia="MS Mincho"/>
          <w:iCs/>
          <w:lang w:val="en-US" w:eastAsia="ja-JP"/>
        </w:rPr>
        <w:t xml:space="preserve">spectral suppression methods </w:t>
      </w:r>
      <w:r w:rsidR="00837213">
        <w:rPr>
          <w:rFonts w:eastAsia="MS Mincho"/>
          <w:iCs/>
          <w:lang w:val="en-US" w:eastAsia="ja-JP"/>
        </w:rPr>
        <w:t xml:space="preserve">are needed </w:t>
      </w:r>
      <w:r w:rsidR="00475791">
        <w:rPr>
          <w:rFonts w:eastAsia="MS Mincho"/>
          <w:iCs/>
          <w:lang w:val="en-US" w:eastAsia="ja-JP"/>
        </w:rPr>
        <w:t>in the eNodeB</w:t>
      </w:r>
      <w:r w:rsidR="00837213">
        <w:rPr>
          <w:rFonts w:eastAsia="MS Mincho"/>
          <w:iCs/>
          <w:lang w:val="en-US" w:eastAsia="ja-JP"/>
        </w:rPr>
        <w:t xml:space="preserve"> and the existing implementation margins may be kept</w:t>
      </w:r>
      <w:r w:rsidR="00475791">
        <w:rPr>
          <w:rFonts w:eastAsia="MS Mincho"/>
          <w:iCs/>
          <w:lang w:val="en-US" w:eastAsia="ja-JP"/>
        </w:rPr>
        <w:t>.</w:t>
      </w:r>
      <w:r w:rsidR="004014A3">
        <w:rPr>
          <w:rFonts w:eastAsia="MS Mincho"/>
          <w:iCs/>
          <w:lang w:val="en-US" w:eastAsia="ja-JP"/>
        </w:rPr>
        <w:t xml:space="preserve"> </w:t>
      </w:r>
    </w:p>
    <w:p w:rsidR="00F218CA" w:rsidRPr="00F72BD0" w:rsidRDefault="00F218CA" w:rsidP="00442F81">
      <w:pPr>
        <w:rPr>
          <w:b/>
        </w:rPr>
      </w:pPr>
    </w:p>
    <w:p w:rsidR="00F218CA" w:rsidRDefault="00003D43" w:rsidP="00F218CA">
      <w:pPr>
        <w:jc w:val="center"/>
        <w:rPr>
          <w:b/>
        </w:rPr>
      </w:pPr>
      <w:r>
        <w:rPr>
          <w:b/>
          <w:noProof/>
          <w:lang w:val="en-US"/>
        </w:rPr>
        <w:lastRenderedPageBreak/>
        <w:drawing>
          <wp:inline distT="0" distB="0" distL="0" distR="0">
            <wp:extent cx="4671284" cy="657225"/>
            <wp:effectExtent l="1905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735688" cy="666286"/>
                    </a:xfrm>
                    <a:prstGeom prst="rect">
                      <a:avLst/>
                    </a:prstGeom>
                    <a:noFill/>
                    <a:ln w="9525">
                      <a:noFill/>
                      <a:miter lim="800000"/>
                      <a:headEnd/>
                      <a:tailEnd/>
                    </a:ln>
                  </pic:spPr>
                </pic:pic>
              </a:graphicData>
            </a:graphic>
          </wp:inline>
        </w:drawing>
      </w:r>
    </w:p>
    <w:p w:rsidR="00F218CA" w:rsidRDefault="00F218CA" w:rsidP="00F218CA">
      <w:pPr>
        <w:jc w:val="center"/>
        <w:rPr>
          <w:b/>
          <w:bCs/>
          <w:sz w:val="20"/>
          <w:szCs w:val="20"/>
          <w:lang w:val="en-US"/>
        </w:rPr>
      </w:pPr>
      <w:r w:rsidRPr="004014A3">
        <w:rPr>
          <w:b/>
          <w:sz w:val="20"/>
          <w:szCs w:val="20"/>
        </w:rPr>
        <w:t xml:space="preserve">Figure 3. </w:t>
      </w:r>
      <w:r w:rsidRPr="004014A3">
        <w:rPr>
          <w:b/>
          <w:bCs/>
          <w:sz w:val="20"/>
          <w:szCs w:val="20"/>
          <w:lang w:val="en-US"/>
        </w:rPr>
        <w:t xml:space="preserve">Fractional OFDM symbol </w:t>
      </w:r>
      <w:r>
        <w:rPr>
          <w:b/>
          <w:bCs/>
          <w:sz w:val="20"/>
          <w:szCs w:val="20"/>
          <w:lang w:val="en-US"/>
        </w:rPr>
        <w:t xml:space="preserve">generated </w:t>
      </w:r>
      <w:r w:rsidRPr="004014A3">
        <w:rPr>
          <w:b/>
          <w:bCs/>
          <w:sz w:val="20"/>
          <w:szCs w:val="20"/>
          <w:lang w:val="en-US"/>
        </w:rPr>
        <w:t>as a cyclic extension of the subsequent OFDM symbol</w:t>
      </w:r>
      <w:r>
        <w:rPr>
          <w:b/>
          <w:bCs/>
          <w:sz w:val="20"/>
          <w:szCs w:val="20"/>
          <w:lang w:val="en-US"/>
        </w:rPr>
        <w:t>.</w:t>
      </w:r>
    </w:p>
    <w:p w:rsidR="00AB2C59" w:rsidRDefault="00AB2C59" w:rsidP="00AB2C59">
      <w:pPr>
        <w:rPr>
          <w:b/>
        </w:rPr>
      </w:pPr>
    </w:p>
    <w:p w:rsidR="00AB2C59" w:rsidRDefault="00AB2C59" w:rsidP="00AB2C59">
      <w:pPr>
        <w:rPr>
          <w:b/>
        </w:rPr>
      </w:pPr>
      <w:r>
        <w:rPr>
          <w:b/>
        </w:rPr>
        <w:t>Observation</w:t>
      </w:r>
      <w:r w:rsidRPr="00E64FB9">
        <w:rPr>
          <w:b/>
        </w:rPr>
        <w:t>:</w:t>
      </w:r>
      <w:r>
        <w:rPr>
          <w:b/>
        </w:rPr>
        <w:t xml:space="preserve"> If the fractional OFDM symbol of preamble is generated as a cyclic extension of the subsequent complete OFDM symbol:</w:t>
      </w:r>
    </w:p>
    <w:p w:rsidR="00AB2C59" w:rsidRPr="00AB2C59" w:rsidRDefault="00AB2C59" w:rsidP="00AB2C59">
      <w:pPr>
        <w:pStyle w:val="ListParagraph"/>
        <w:numPr>
          <w:ilvl w:val="0"/>
          <w:numId w:val="42"/>
        </w:numPr>
        <w:ind w:firstLineChars="0"/>
        <w:rPr>
          <w:rFonts w:ascii="Times New Roman" w:hAnsi="Times New Roman"/>
          <w:b/>
          <w:kern w:val="0"/>
          <w:sz w:val="22"/>
          <w:lang w:val="en-GB" w:eastAsia="en-US"/>
        </w:rPr>
      </w:pPr>
      <w:r w:rsidRPr="00AB2C59">
        <w:rPr>
          <w:rFonts w:ascii="Times New Roman" w:hAnsi="Times New Roman"/>
          <w:b/>
          <w:kern w:val="0"/>
          <w:sz w:val="22"/>
          <w:lang w:val="en-GB" w:eastAsia="en-US"/>
        </w:rPr>
        <w:t>The existing OFDM baseband signal generation could be reused.</w:t>
      </w:r>
    </w:p>
    <w:p w:rsidR="00AB2C59" w:rsidRPr="00AB2C59" w:rsidRDefault="00AB2C59" w:rsidP="00AB2C59">
      <w:pPr>
        <w:pStyle w:val="ListParagraph"/>
        <w:numPr>
          <w:ilvl w:val="0"/>
          <w:numId w:val="42"/>
        </w:numPr>
        <w:ind w:firstLineChars="0"/>
        <w:rPr>
          <w:rFonts w:ascii="Times New Roman" w:hAnsi="Times New Roman"/>
          <w:b/>
          <w:kern w:val="0"/>
          <w:sz w:val="22"/>
          <w:lang w:val="en-GB" w:eastAsia="en-US"/>
        </w:rPr>
      </w:pPr>
      <w:r w:rsidRPr="00AB2C59">
        <w:rPr>
          <w:rFonts w:ascii="Times New Roman" w:hAnsi="Times New Roman"/>
          <w:b/>
          <w:kern w:val="0"/>
          <w:sz w:val="22"/>
          <w:lang w:val="en-GB" w:eastAsia="en-US"/>
        </w:rPr>
        <w:t>The Out-of-Band (OOB) emissions could be reduced.</w:t>
      </w:r>
    </w:p>
    <w:p w:rsidR="00AB2C59" w:rsidRPr="00AB2C59" w:rsidRDefault="00AB2C59" w:rsidP="00F218CA">
      <w:pPr>
        <w:jc w:val="center"/>
        <w:rPr>
          <w:b/>
          <w:bCs/>
          <w:sz w:val="20"/>
          <w:szCs w:val="20"/>
        </w:rPr>
      </w:pPr>
    </w:p>
    <w:p w:rsidR="00157FC3" w:rsidRDefault="00747F48" w:rsidP="009A14EF">
      <w:pPr>
        <w:pStyle w:val="Heading1"/>
        <w:spacing w:before="240"/>
      </w:pPr>
      <w:r w:rsidRPr="00AD0B37">
        <w:t>Conclusion</w:t>
      </w:r>
      <w:r w:rsidR="006B1FD5">
        <w:t>s</w:t>
      </w:r>
    </w:p>
    <w:p w:rsidR="006B1FD5" w:rsidRDefault="00AF0D68" w:rsidP="006B1FD5">
      <w:pPr>
        <w:rPr>
          <w:kern w:val="2"/>
          <w:lang w:eastAsia="ja-JP"/>
        </w:rPr>
      </w:pPr>
      <w:r>
        <w:rPr>
          <w:kern w:val="2"/>
          <w:lang w:eastAsia="zh-CN"/>
        </w:rPr>
        <w:t xml:space="preserve">The motivation of </w:t>
      </w:r>
      <w:r w:rsidR="00EA2B09">
        <w:rPr>
          <w:rFonts w:eastAsia="MS Mincho"/>
          <w:lang w:eastAsia="ja-JP"/>
        </w:rPr>
        <w:t>LAA preamble</w:t>
      </w:r>
      <w:r>
        <w:rPr>
          <w:rFonts w:eastAsia="MS Mincho"/>
          <w:lang w:eastAsia="ja-JP"/>
        </w:rPr>
        <w:t xml:space="preserve">, </w:t>
      </w:r>
      <w:r w:rsidR="00EA2B09">
        <w:rPr>
          <w:rFonts w:eastAsia="MS Mincho"/>
          <w:lang w:eastAsia="ja-JP"/>
        </w:rPr>
        <w:t xml:space="preserve">design principles, as well as the LAA </w:t>
      </w:r>
      <w:r w:rsidR="00481050">
        <w:rPr>
          <w:rFonts w:eastAsia="MS Mincho"/>
          <w:lang w:eastAsia="ja-JP"/>
        </w:rPr>
        <w:t xml:space="preserve">preamble </w:t>
      </w:r>
      <w:r w:rsidR="00EA2B09">
        <w:rPr>
          <w:rFonts w:eastAsia="MS Mincho"/>
          <w:lang w:eastAsia="ja-JP"/>
        </w:rPr>
        <w:t xml:space="preserve">design, </w:t>
      </w:r>
      <w:r>
        <w:rPr>
          <w:rFonts w:eastAsia="MS Mincho"/>
          <w:lang w:eastAsia="ja-JP"/>
        </w:rPr>
        <w:t>is discussed.</w:t>
      </w:r>
      <w:r>
        <w:rPr>
          <w:kern w:val="2"/>
          <w:lang w:eastAsia="ja-JP"/>
        </w:rPr>
        <w:t xml:space="preserve"> It is proposed:</w:t>
      </w:r>
    </w:p>
    <w:p w:rsidR="00AF0D68" w:rsidRDefault="00AF0D68" w:rsidP="00AF0D68">
      <w:pPr>
        <w:rPr>
          <w:b/>
        </w:rPr>
      </w:pPr>
      <w:r w:rsidRPr="00E64FB9">
        <w:rPr>
          <w:b/>
        </w:rPr>
        <w:t>Proposal 1:</w:t>
      </w:r>
      <w:r>
        <w:rPr>
          <w:b/>
        </w:rPr>
        <w:t xml:space="preserve"> </w:t>
      </w:r>
      <w:r w:rsidR="00BE3914">
        <w:rPr>
          <w:b/>
        </w:rPr>
        <w:t>The LAA eNodeB should support synchronization on the LAA carrier by means of transmitting aperiodic preamble before data/control channel transmission</w:t>
      </w:r>
      <w:r>
        <w:rPr>
          <w:b/>
        </w:rPr>
        <w:t>.</w:t>
      </w:r>
    </w:p>
    <w:p w:rsidR="00F1106C" w:rsidRDefault="00F1106C" w:rsidP="00F1106C">
      <w:pPr>
        <w:rPr>
          <w:b/>
        </w:rPr>
      </w:pPr>
      <w:bookmarkStart w:id="3" w:name="_Ref124589665"/>
      <w:bookmarkStart w:id="4" w:name="_Ref71620620"/>
      <w:bookmarkStart w:id="5" w:name="_Ref124671424"/>
      <w:r w:rsidRPr="00E64FB9">
        <w:rPr>
          <w:b/>
        </w:rPr>
        <w:t xml:space="preserve">Proposal </w:t>
      </w:r>
      <w:r>
        <w:rPr>
          <w:b/>
        </w:rPr>
        <w:t>2</w:t>
      </w:r>
      <w:r w:rsidRPr="00E64FB9">
        <w:rPr>
          <w:b/>
        </w:rPr>
        <w:t>:</w:t>
      </w:r>
      <w:r>
        <w:rPr>
          <w:b/>
        </w:rPr>
        <w:t xml:space="preserve"> The </w:t>
      </w:r>
      <w:r w:rsidR="009A321A">
        <w:rPr>
          <w:b/>
        </w:rPr>
        <w:t xml:space="preserve">LAA </w:t>
      </w:r>
      <w:r>
        <w:rPr>
          <w:b/>
        </w:rPr>
        <w:t>preamble should</w:t>
      </w:r>
    </w:p>
    <w:p w:rsidR="00BE3914" w:rsidRPr="00F824B9" w:rsidRDefault="00BE3914" w:rsidP="00BE3914">
      <w:pPr>
        <w:numPr>
          <w:ilvl w:val="0"/>
          <w:numId w:val="32"/>
        </w:numPr>
        <w:rPr>
          <w:b/>
        </w:rPr>
      </w:pPr>
      <w:r>
        <w:rPr>
          <w:b/>
        </w:rPr>
        <w:t>C</w:t>
      </w:r>
      <w:r w:rsidRPr="00F824B9">
        <w:rPr>
          <w:b/>
        </w:rPr>
        <w:t xml:space="preserve">ontain at least one complete OFDM symbol for synchronization. </w:t>
      </w:r>
    </w:p>
    <w:p w:rsidR="00BE3914" w:rsidRPr="00F824B9" w:rsidRDefault="00BE3914" w:rsidP="00BE3914">
      <w:pPr>
        <w:numPr>
          <w:ilvl w:val="0"/>
          <w:numId w:val="32"/>
        </w:numPr>
        <w:rPr>
          <w:b/>
        </w:rPr>
      </w:pPr>
      <w:r>
        <w:rPr>
          <w:b/>
        </w:rPr>
        <w:t>B</w:t>
      </w:r>
      <w:r w:rsidRPr="00F824B9">
        <w:rPr>
          <w:b/>
        </w:rPr>
        <w:t xml:space="preserve">e used for time and frequency synchronization and at least contain cell ID information. </w:t>
      </w:r>
    </w:p>
    <w:p w:rsidR="00BE3914" w:rsidRDefault="00BE3914" w:rsidP="00BE3914">
      <w:pPr>
        <w:numPr>
          <w:ilvl w:val="0"/>
          <w:numId w:val="32"/>
        </w:numPr>
        <w:rPr>
          <w:b/>
        </w:rPr>
      </w:pPr>
      <w:r>
        <w:rPr>
          <w:b/>
        </w:rPr>
        <w:t>F</w:t>
      </w:r>
      <w:r w:rsidRPr="00F824B9">
        <w:rPr>
          <w:b/>
        </w:rPr>
        <w:t xml:space="preserve">acilitate the low-complexity preamble signal detection. </w:t>
      </w:r>
    </w:p>
    <w:p w:rsidR="00BE3914" w:rsidRDefault="00BE3914" w:rsidP="00BE3914">
      <w:pPr>
        <w:numPr>
          <w:ilvl w:val="0"/>
          <w:numId w:val="32"/>
        </w:numPr>
        <w:rPr>
          <w:b/>
        </w:rPr>
      </w:pPr>
      <w:r>
        <w:rPr>
          <w:b/>
        </w:rPr>
        <w:t>Have equal, or at least similar, transmit power as that of an OFDM symbol containing data/control channels.</w:t>
      </w:r>
    </w:p>
    <w:p w:rsidR="00F1106C" w:rsidRDefault="00BE3914" w:rsidP="00F1106C">
      <w:pPr>
        <w:numPr>
          <w:ilvl w:val="0"/>
          <w:numId w:val="32"/>
        </w:numPr>
        <w:rPr>
          <w:b/>
        </w:rPr>
      </w:pPr>
      <w:r>
        <w:rPr>
          <w:b/>
        </w:rPr>
        <w:t>Be transmitted over the entire bandwidth and be evenly distributed in the frequency domain.</w:t>
      </w:r>
    </w:p>
    <w:p w:rsidR="00442F81" w:rsidRDefault="00442F81" w:rsidP="00442F81">
      <w:pPr>
        <w:rPr>
          <w:b/>
        </w:rPr>
      </w:pPr>
      <w:r w:rsidRPr="00E64FB9">
        <w:rPr>
          <w:b/>
        </w:rPr>
        <w:t xml:space="preserve">Proposal </w:t>
      </w:r>
      <w:r>
        <w:rPr>
          <w:b/>
        </w:rPr>
        <w:t>3</w:t>
      </w:r>
      <w:r w:rsidRPr="00E64FB9">
        <w:rPr>
          <w:b/>
        </w:rPr>
        <w:t>:</w:t>
      </w:r>
      <w:r>
        <w:rPr>
          <w:b/>
        </w:rPr>
        <w:t xml:space="preserve"> </w:t>
      </w:r>
      <w:r w:rsidR="00BE3914">
        <w:rPr>
          <w:b/>
        </w:rPr>
        <w:t>The complete OFDM symbol(s) of the LAA preamble should c</w:t>
      </w:r>
      <w:r w:rsidR="00BE3914" w:rsidRPr="00F824B9">
        <w:rPr>
          <w:b/>
        </w:rPr>
        <w:t xml:space="preserve">ontain </w:t>
      </w:r>
      <w:r w:rsidR="00BE3914">
        <w:rPr>
          <w:b/>
        </w:rPr>
        <w:t>one or two OFDM symbols and be generated by frequency multiplexing the existing PSS and/or SSS sequences within one OFDM symbol</w:t>
      </w:r>
      <w:r w:rsidRPr="00F824B9">
        <w:rPr>
          <w:b/>
        </w:rPr>
        <w:t xml:space="preserve">. </w:t>
      </w:r>
    </w:p>
    <w:p w:rsidR="00AB2C59" w:rsidRPr="00AB2C59" w:rsidRDefault="00AB2C59" w:rsidP="00AB2C59">
      <w:r w:rsidRPr="00AB2C59">
        <w:t>Furthermore, the following observation is made.</w:t>
      </w:r>
    </w:p>
    <w:p w:rsidR="00AB2C59" w:rsidRDefault="00AB2C59" w:rsidP="00AB2C59">
      <w:pPr>
        <w:rPr>
          <w:b/>
        </w:rPr>
      </w:pPr>
      <w:r>
        <w:rPr>
          <w:b/>
        </w:rPr>
        <w:t>Observation</w:t>
      </w:r>
      <w:r w:rsidRPr="00E64FB9">
        <w:rPr>
          <w:b/>
        </w:rPr>
        <w:t>:</w:t>
      </w:r>
      <w:r>
        <w:rPr>
          <w:b/>
        </w:rPr>
        <w:t xml:space="preserve"> If the fractional OFDM symbol of preamble is generated as a cyclic extension of the subsequent complete OFDM symbol:</w:t>
      </w:r>
    </w:p>
    <w:p w:rsidR="00AF5941" w:rsidRPr="00AF5941" w:rsidRDefault="00AF5941" w:rsidP="00AF5941">
      <w:pPr>
        <w:pStyle w:val="ListParagraph"/>
        <w:numPr>
          <w:ilvl w:val="0"/>
          <w:numId w:val="42"/>
        </w:numPr>
        <w:ind w:firstLineChars="0"/>
        <w:rPr>
          <w:rFonts w:ascii="Times New Roman" w:hAnsi="Times New Roman"/>
          <w:b/>
          <w:kern w:val="0"/>
          <w:sz w:val="22"/>
          <w:lang w:val="en-GB" w:eastAsia="en-US"/>
        </w:rPr>
      </w:pPr>
      <w:r w:rsidRPr="00AF5941">
        <w:rPr>
          <w:rFonts w:ascii="Times New Roman" w:hAnsi="Times New Roman"/>
          <w:b/>
          <w:kern w:val="0"/>
          <w:sz w:val="22"/>
          <w:lang w:val="en-GB" w:eastAsia="en-US"/>
        </w:rPr>
        <w:t>The existing OFDM baseband signal generation could be reused.</w:t>
      </w:r>
    </w:p>
    <w:p w:rsidR="00AF5941" w:rsidRPr="00AF5941" w:rsidRDefault="00AF5941" w:rsidP="00AF5941">
      <w:pPr>
        <w:pStyle w:val="ListParagraph"/>
        <w:numPr>
          <w:ilvl w:val="0"/>
          <w:numId w:val="42"/>
        </w:numPr>
        <w:ind w:firstLineChars="0"/>
        <w:rPr>
          <w:b/>
        </w:rPr>
      </w:pPr>
      <w:r w:rsidRPr="00AF5941">
        <w:rPr>
          <w:rFonts w:ascii="Times New Roman" w:hAnsi="Times New Roman"/>
          <w:b/>
          <w:kern w:val="0"/>
          <w:sz w:val="22"/>
          <w:lang w:val="en-GB" w:eastAsia="en-US"/>
        </w:rPr>
        <w:t>The Out-of-Band (OOB) emissions could be reduced.</w:t>
      </w:r>
    </w:p>
    <w:p w:rsidR="001D780E" w:rsidRPr="00AD0B37" w:rsidRDefault="001D780E" w:rsidP="001D780E">
      <w:pPr>
        <w:pStyle w:val="Heading1"/>
        <w:numPr>
          <w:ilvl w:val="0"/>
          <w:numId w:val="0"/>
        </w:numPr>
        <w:spacing w:before="240"/>
      </w:pPr>
      <w:r w:rsidRPr="00AD0B37">
        <w:t>References</w:t>
      </w:r>
    </w:p>
    <w:p w:rsidR="00F9294B" w:rsidRDefault="00BF4ACA" w:rsidP="00F9294B">
      <w:pPr>
        <w:numPr>
          <w:ilvl w:val="0"/>
          <w:numId w:val="1"/>
        </w:numPr>
        <w:rPr>
          <w:sz w:val="20"/>
          <w:szCs w:val="20"/>
        </w:rPr>
      </w:pPr>
      <w:bookmarkStart w:id="6" w:name="_Ref167612671"/>
      <w:bookmarkEnd w:id="3"/>
      <w:bookmarkEnd w:id="4"/>
      <w:bookmarkEnd w:id="5"/>
      <w:r w:rsidRPr="009F3260">
        <w:rPr>
          <w:sz w:val="20"/>
          <w:szCs w:val="20"/>
        </w:rPr>
        <w:t>Huawei, HiSilicon</w:t>
      </w:r>
      <w:r w:rsidR="009F3260">
        <w:rPr>
          <w:sz w:val="20"/>
          <w:szCs w:val="20"/>
        </w:rPr>
        <w:t>, “</w:t>
      </w:r>
      <w:r w:rsidR="002020B2" w:rsidRPr="009F3260">
        <w:rPr>
          <w:sz w:val="20"/>
          <w:szCs w:val="20"/>
        </w:rPr>
        <w:t>Synchronization aspects for LAA secondary carriers</w:t>
      </w:r>
      <w:r w:rsidR="009F3260">
        <w:rPr>
          <w:sz w:val="20"/>
          <w:szCs w:val="20"/>
        </w:rPr>
        <w:t xml:space="preserve">”, </w:t>
      </w:r>
      <w:hyperlink r:id="rId11" w:history="1">
        <w:r w:rsidRPr="009F3260">
          <w:rPr>
            <w:sz w:val="20"/>
            <w:szCs w:val="20"/>
          </w:rPr>
          <w:t>R1-150391</w:t>
        </w:r>
      </w:hyperlink>
      <w:r>
        <w:rPr>
          <w:sz w:val="20"/>
          <w:szCs w:val="20"/>
        </w:rPr>
        <w:t>, Athens, Greece, Feb. 9-13, 2015</w:t>
      </w:r>
    </w:p>
    <w:p w:rsidR="001E7D99" w:rsidRDefault="00837213" w:rsidP="001E7D99">
      <w:pPr>
        <w:numPr>
          <w:ilvl w:val="0"/>
          <w:numId w:val="1"/>
        </w:numPr>
        <w:rPr>
          <w:sz w:val="20"/>
          <w:szCs w:val="20"/>
        </w:rPr>
      </w:pPr>
      <w:r w:rsidRPr="00837213">
        <w:rPr>
          <w:sz w:val="20"/>
          <w:szCs w:val="20"/>
        </w:rPr>
        <w:t>Draft ETSI EN 301 893 V1.7.2 (2014-07)</w:t>
      </w:r>
      <w:r>
        <w:rPr>
          <w:sz w:val="20"/>
          <w:szCs w:val="20"/>
        </w:rPr>
        <w:t xml:space="preserve">, </w:t>
      </w:r>
      <w:r w:rsidRPr="00837213">
        <w:rPr>
          <w:sz w:val="20"/>
          <w:szCs w:val="20"/>
        </w:rPr>
        <w:t>Broadband Radio Access Networks (BRAN); 5 GHz high performance RLAN; Harmonized EN covering the essential requirements of article 3.2 of the R&amp;TTE Directive</w:t>
      </w:r>
      <w:r>
        <w:rPr>
          <w:sz w:val="20"/>
          <w:szCs w:val="20"/>
        </w:rPr>
        <w:t>.</w:t>
      </w:r>
    </w:p>
    <w:p w:rsidR="00837213" w:rsidRPr="001E7D99" w:rsidRDefault="00837213" w:rsidP="001E7D99">
      <w:pPr>
        <w:numPr>
          <w:ilvl w:val="0"/>
          <w:numId w:val="1"/>
        </w:numPr>
        <w:rPr>
          <w:sz w:val="20"/>
          <w:szCs w:val="20"/>
        </w:rPr>
      </w:pPr>
      <w:bookmarkStart w:id="7" w:name="_Ref413506180"/>
      <w:r>
        <w:rPr>
          <w:sz w:val="20"/>
          <w:szCs w:val="20"/>
        </w:rPr>
        <w:t xml:space="preserve">3GPP TS36.104, </w:t>
      </w:r>
      <w:r w:rsidRPr="00837213">
        <w:rPr>
          <w:sz w:val="20"/>
          <w:szCs w:val="20"/>
        </w:rPr>
        <w:t>Base Station (BS) radio transmission and reception</w:t>
      </w:r>
      <w:r>
        <w:rPr>
          <w:sz w:val="20"/>
          <w:szCs w:val="20"/>
        </w:rPr>
        <w:t>.</w:t>
      </w:r>
      <w:bookmarkEnd w:id="7"/>
    </w:p>
    <w:p w:rsidR="007F2957" w:rsidRPr="00F9294B" w:rsidRDefault="00893EF1" w:rsidP="00F9294B">
      <w:pPr>
        <w:numPr>
          <w:ilvl w:val="0"/>
          <w:numId w:val="1"/>
        </w:numPr>
        <w:rPr>
          <w:sz w:val="20"/>
          <w:szCs w:val="20"/>
        </w:rPr>
      </w:pPr>
      <w:r w:rsidRPr="00893EF1">
        <w:rPr>
          <w:sz w:val="20"/>
          <w:szCs w:val="20"/>
        </w:rPr>
        <w:t>J. Proakis, Digital Communications. McGraw-Hill, 2001.</w:t>
      </w:r>
      <w:r w:rsidR="005F4BC7" w:rsidRPr="00F9294B" w:rsidDel="005F4BC7">
        <w:rPr>
          <w:sz w:val="20"/>
          <w:szCs w:val="20"/>
        </w:rPr>
        <w:t xml:space="preserve"> </w:t>
      </w:r>
    </w:p>
    <w:p w:rsidR="003E0A27" w:rsidRDefault="007F2957">
      <w:pPr>
        <w:numPr>
          <w:ilvl w:val="0"/>
          <w:numId w:val="1"/>
        </w:numPr>
        <w:rPr>
          <w:sz w:val="20"/>
          <w:szCs w:val="20"/>
        </w:rPr>
      </w:pPr>
      <w:r>
        <w:rPr>
          <w:sz w:val="20"/>
          <w:szCs w:val="20"/>
        </w:rPr>
        <w:t xml:space="preserve">3GPP TR36.899 V0.1.1, </w:t>
      </w:r>
      <w:r w:rsidRPr="007F2957">
        <w:rPr>
          <w:sz w:val="20"/>
          <w:szCs w:val="20"/>
        </w:rPr>
        <w:t>Study on Licensed-Assisted Access to Unlicensed Spectrum</w:t>
      </w:r>
    </w:p>
    <w:p w:rsidR="009F21B8" w:rsidRDefault="00EE2351">
      <w:pPr>
        <w:numPr>
          <w:ilvl w:val="0"/>
          <w:numId w:val="1"/>
        </w:numPr>
        <w:rPr>
          <w:sz w:val="20"/>
          <w:szCs w:val="20"/>
        </w:rPr>
      </w:pPr>
      <w:r w:rsidRPr="009F3260">
        <w:rPr>
          <w:sz w:val="20"/>
          <w:szCs w:val="20"/>
        </w:rPr>
        <w:t>Huawei, HiSilicon</w:t>
      </w:r>
      <w:r>
        <w:rPr>
          <w:sz w:val="20"/>
          <w:szCs w:val="20"/>
        </w:rPr>
        <w:t>, “</w:t>
      </w:r>
      <w:r w:rsidRPr="00EE2351">
        <w:rPr>
          <w:sz w:val="20"/>
          <w:szCs w:val="20"/>
        </w:rPr>
        <w:t>Design of initial downlink transmission for LBE-based LAA</w:t>
      </w:r>
      <w:r>
        <w:rPr>
          <w:sz w:val="20"/>
          <w:szCs w:val="20"/>
        </w:rPr>
        <w:t xml:space="preserve">”, </w:t>
      </w:r>
      <w:r w:rsidRPr="00F72BD0">
        <w:rPr>
          <w:sz w:val="20"/>
          <w:szCs w:val="20"/>
        </w:rPr>
        <w:t>R1-150980</w:t>
      </w:r>
      <w:r>
        <w:rPr>
          <w:sz w:val="20"/>
          <w:szCs w:val="20"/>
        </w:rPr>
        <w:t xml:space="preserve">, </w:t>
      </w:r>
      <w:r w:rsidRPr="00EE2351">
        <w:rPr>
          <w:sz w:val="20"/>
          <w:szCs w:val="20"/>
        </w:rPr>
        <w:t xml:space="preserve">Paris, France, </w:t>
      </w:r>
      <w:r w:rsidR="00F72BD0">
        <w:rPr>
          <w:sz w:val="20"/>
          <w:szCs w:val="20"/>
        </w:rPr>
        <w:t xml:space="preserve">March </w:t>
      </w:r>
      <w:r w:rsidRPr="00EE2351">
        <w:rPr>
          <w:sz w:val="20"/>
          <w:szCs w:val="20"/>
        </w:rPr>
        <w:t>24 - 26, 2015</w:t>
      </w:r>
      <w:r w:rsidR="00F72BD0">
        <w:rPr>
          <w:sz w:val="20"/>
          <w:szCs w:val="20"/>
        </w:rPr>
        <w:t>.</w:t>
      </w:r>
    </w:p>
    <w:p w:rsidR="00AB2C59" w:rsidRDefault="00AB2C59">
      <w:pPr>
        <w:numPr>
          <w:ilvl w:val="0"/>
          <w:numId w:val="1"/>
        </w:numPr>
        <w:rPr>
          <w:sz w:val="20"/>
          <w:szCs w:val="20"/>
        </w:rPr>
      </w:pPr>
      <w:bookmarkStart w:id="8" w:name="_Ref414280120"/>
      <w:r>
        <w:rPr>
          <w:sz w:val="20"/>
          <w:szCs w:val="20"/>
        </w:rPr>
        <w:lastRenderedPageBreak/>
        <w:t>Huawei, HiSilicon, “Coexistence mechanisms among LAA systems”, R1-150044, Athens, Greece, Feb. 9-13, 2015.</w:t>
      </w:r>
      <w:bookmarkEnd w:id="8"/>
    </w:p>
    <w:p w:rsidR="007F2957" w:rsidRPr="00EE2351" w:rsidRDefault="007F2957" w:rsidP="005F4BC7">
      <w:pPr>
        <w:rPr>
          <w:sz w:val="20"/>
          <w:szCs w:val="20"/>
        </w:rPr>
      </w:pPr>
    </w:p>
    <w:bookmarkEnd w:id="2"/>
    <w:bookmarkEnd w:id="6"/>
    <w:p w:rsidR="0074050B" w:rsidRDefault="0074050B" w:rsidP="00D220B3">
      <w:pPr>
        <w:pStyle w:val="Heading1"/>
        <w:numPr>
          <w:ilvl w:val="0"/>
          <w:numId w:val="0"/>
        </w:numPr>
        <w:spacing w:before="240"/>
        <w:ind w:left="432" w:hanging="432"/>
      </w:pPr>
      <w:r>
        <w:t>Appendix A. Detection of frequency multiplexed PSS sequences</w:t>
      </w:r>
    </w:p>
    <w:p w:rsidR="00A5667C" w:rsidRDefault="00AE63CC" w:rsidP="00A5667C">
      <w:pPr>
        <w:rPr>
          <w:kern w:val="2"/>
          <w:lang w:val="en-US" w:eastAsia="zh-CN"/>
        </w:rPr>
      </w:pPr>
      <w:r w:rsidRPr="00AE63CC">
        <w:rPr>
          <w:kern w:val="2"/>
          <w:lang w:val="en-US" w:eastAsia="zh-CN"/>
        </w:rPr>
        <w:t xml:space="preserve">As specified in 3GPP TS 36.211, the PSS is using a frequency domain sequence </w:t>
      </w:r>
      <m:oMath>
        <m:r>
          <w:rPr>
            <w:rFonts w:ascii="Cambria Math" w:hAnsi="Cambria Math"/>
            <w:kern w:val="2"/>
            <w:lang w:val="en-US" w:eastAsia="zh-CN"/>
          </w:rPr>
          <m:t>d</m:t>
        </m:r>
        <m:d>
          <m:dPr>
            <m:begChr m:val="["/>
            <m:endChr m:val="]"/>
            <m:ctrlPr>
              <w:rPr>
                <w:rFonts w:ascii="Cambria Math" w:hAnsi="Cambria Math"/>
                <w:kern w:val="2"/>
                <w:lang w:val="en-US" w:eastAsia="zh-CN"/>
              </w:rPr>
            </m:ctrlPr>
          </m:dPr>
          <m:e>
            <m:r>
              <w:rPr>
                <w:rFonts w:ascii="Cambria Math" w:hAnsi="Cambria Math"/>
                <w:kern w:val="2"/>
                <w:lang w:val="en-US" w:eastAsia="zh-CN"/>
              </w:rPr>
              <m:t>n</m:t>
            </m:r>
          </m:e>
        </m:d>
      </m:oMath>
      <w:r w:rsidRPr="00AE63CC">
        <w:rPr>
          <w:kern w:val="2"/>
          <w:lang w:val="en-US" w:eastAsia="zh-CN"/>
        </w:rPr>
        <w:t xml:space="preserve">. The </w:t>
      </w:r>
      <w:r w:rsidR="00DB7394">
        <w:rPr>
          <w:kern w:val="2"/>
          <w:lang w:val="en-US" w:eastAsia="zh-CN"/>
        </w:rPr>
        <w:t xml:space="preserve">corresponding </w:t>
      </w:r>
      <w:r w:rsidRPr="00AE63CC">
        <w:rPr>
          <w:kern w:val="2"/>
          <w:lang w:val="en-US" w:eastAsia="zh-CN"/>
        </w:rPr>
        <w:t xml:space="preserve">discrete time domain </w:t>
      </w:r>
      <w:r w:rsidR="004149E6">
        <w:rPr>
          <w:kern w:val="2"/>
          <w:lang w:val="en-US" w:eastAsia="zh-CN"/>
        </w:rPr>
        <w:t>signal</w:t>
      </w:r>
      <w:r w:rsidRPr="00AE63CC">
        <w:rPr>
          <w:kern w:val="2"/>
          <w:lang w:val="en-US" w:eastAsia="zh-CN"/>
        </w:rPr>
        <w:t xml:space="preserve"> can be expressed as</w:t>
      </w:r>
      <w:r>
        <w:rPr>
          <w:kern w:val="2"/>
          <w:lang w:val="en-US" w:eastAsia="zh-CN"/>
        </w:rPr>
        <w:t>:</w:t>
      </w:r>
      <w:r w:rsidRPr="00AE63CC">
        <w:rPr>
          <w:kern w:val="2"/>
          <w:lang w:val="en-US" w:eastAsia="zh-CN"/>
        </w:rPr>
        <w:t xml:space="preserve"> </w:t>
      </w:r>
      <w:r>
        <w:rPr>
          <w:kern w:val="2"/>
          <w:lang w:val="en-US" w:eastAsia="zh-CN"/>
        </w:rPr>
        <w:t xml:space="preserve"> </w:t>
      </w:r>
    </w:p>
    <w:p w:rsidR="00AE63CC" w:rsidRPr="00AE63CC" w:rsidRDefault="00AE63CC" w:rsidP="00AE63CC">
      <w:pPr>
        <w:spacing w:line="360" w:lineRule="auto"/>
        <w:rPr>
          <w:sz w:val="24"/>
          <w:szCs w:val="24"/>
        </w:rPr>
      </w:pPr>
      <m:oMathPara>
        <m:oMath>
          <m:r>
            <w:rPr>
              <w:rFonts w:ascii="Cambria Math" w:hAnsi="Cambria Math"/>
              <w:sz w:val="24"/>
              <w:szCs w:val="24"/>
            </w:rPr>
            <m:t>s</m:t>
          </m:r>
          <m:d>
            <m:dPr>
              <m:begChr m:val="["/>
              <m:endChr m:val="]"/>
              <m:ctrlPr>
                <w:rPr>
                  <w:rFonts w:ascii="Cambria Math" w:hAnsi="Cambria Math"/>
                  <w:i/>
                  <w:sz w:val="24"/>
                  <w:szCs w:val="24"/>
                </w:rPr>
              </m:ctrlPr>
            </m:dPr>
            <m:e>
              <m:r>
                <w:rPr>
                  <w:rFonts w:ascii="Cambria Math" w:hAnsi="Cambria Math"/>
                  <w:sz w:val="24"/>
                  <w:szCs w:val="24"/>
                </w:rPr>
                <m:t>k</m:t>
              </m:r>
            </m:e>
          </m:d>
          <m:r>
            <w:rPr>
              <w:rFonts w:ascii="Cambria Math"/>
              <w:sz w:val="24"/>
              <w:szCs w:val="24"/>
            </w:rPr>
            <m:t>=</m:t>
          </m:r>
          <m:f>
            <m:fPr>
              <m:ctrlPr>
                <w:rPr>
                  <w:rFonts w:ascii="Cambria Math" w:hAnsi="Cambria Math"/>
                  <w:i/>
                  <w:sz w:val="24"/>
                  <w:szCs w:val="24"/>
                </w:rPr>
              </m:ctrlPr>
            </m:fPr>
            <m:num>
              <m:r>
                <w:rPr>
                  <w:rFonts w:ascii="Cambria Math"/>
                  <w:sz w:val="24"/>
                  <w:szCs w:val="24"/>
                </w:rPr>
                <m:t>1</m:t>
              </m:r>
            </m:num>
            <m:den>
              <m:rad>
                <m:radPr>
                  <m:degHide m:val="on"/>
                  <m:ctrlPr>
                    <w:rPr>
                      <w:rFonts w:ascii="Cambria Math" w:hAnsi="Cambria Math"/>
                      <w:i/>
                      <w:sz w:val="24"/>
                      <w:szCs w:val="24"/>
                    </w:rPr>
                  </m:ctrlPr>
                </m:radPr>
                <m:deg/>
                <m:e>
                  <m:r>
                    <w:rPr>
                      <w:rFonts w:ascii="Cambria Math" w:hAnsi="Cambria Math"/>
                      <w:sz w:val="24"/>
                      <w:szCs w:val="24"/>
                    </w:rPr>
                    <m:t>N</m:t>
                  </m:r>
                </m:e>
              </m:rad>
            </m:den>
          </m:f>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d</m:t>
              </m:r>
              <m:d>
                <m:dPr>
                  <m:begChr m:val="["/>
                  <m:endChr m:val="]"/>
                  <m:ctrlPr>
                    <w:rPr>
                      <w:rFonts w:ascii="Cambria Math" w:hAnsi="Cambria Math"/>
                      <w:i/>
                      <w:sz w:val="24"/>
                      <w:szCs w:val="24"/>
                    </w:rPr>
                  </m:ctrlPr>
                </m:dPr>
                <m:e>
                  <m:r>
                    <w:rPr>
                      <w:rFonts w:ascii="Cambria Math" w:hAnsi="Cambria Math"/>
                      <w:sz w:val="24"/>
                      <w:szCs w:val="24"/>
                    </w:rPr>
                    <m:t>n</m:t>
                  </m:r>
                </m:e>
              </m:d>
              <m:sSubSup>
                <m:sSubSupPr>
                  <m:ctrlPr>
                    <w:rPr>
                      <w:rFonts w:ascii="Cambria Math" w:hAnsi="Cambria Math"/>
                      <w:i/>
                      <w:sz w:val="24"/>
                      <w:szCs w:val="24"/>
                    </w:rPr>
                  </m:ctrlPr>
                </m:sSubSupPr>
                <m:e>
                  <m:r>
                    <w:rPr>
                      <w:rFonts w:ascii="Cambria Math" w:hAnsi="Cambria Math"/>
                      <w:sz w:val="24"/>
                      <w:szCs w:val="24"/>
                    </w:rPr>
                    <m:t>W</m:t>
                  </m:r>
                </m:e>
                <m:sub>
                  <m:r>
                    <w:rPr>
                      <w:rFonts w:ascii="Cambria Math" w:hAnsi="Cambria Math"/>
                      <w:sz w:val="24"/>
                      <w:szCs w:val="24"/>
                    </w:rPr>
                    <m:t>N</m:t>
                  </m:r>
                </m:sub>
                <m:sup>
                  <m:r>
                    <w:rPr>
                      <w:sz w:val="24"/>
                      <w:szCs w:val="24"/>
                    </w:rPr>
                    <m:t>-</m:t>
                  </m:r>
                  <m:r>
                    <w:rPr>
                      <w:rFonts w:ascii="Cambria Math" w:hAnsi="Cambria Math"/>
                      <w:sz w:val="24"/>
                      <w:szCs w:val="24"/>
                    </w:rPr>
                    <m:t>kn</m:t>
                  </m:r>
                </m:sup>
              </m:sSubSup>
            </m:e>
          </m:nary>
          <m:r>
            <w:rPr>
              <w:rFonts w:ascii="Cambria Math"/>
              <w:sz w:val="24"/>
              <w:szCs w:val="24"/>
            </w:rPr>
            <m:t xml:space="preserve">, </m:t>
          </m:r>
          <m:r>
            <w:rPr>
              <w:rFonts w:ascii="Cambria Math" w:hAnsi="Cambria Math"/>
              <w:sz w:val="24"/>
              <w:szCs w:val="24"/>
            </w:rPr>
            <m:t>k</m:t>
          </m:r>
          <m:r>
            <w:rPr>
              <w:rFonts w:ascii="Cambria Math"/>
              <w:sz w:val="24"/>
              <w:szCs w:val="24"/>
            </w:rPr>
            <m:t>=0,1,</m:t>
          </m:r>
          <m:r>
            <w:rPr>
              <w:sz w:val="24"/>
              <w:szCs w:val="24"/>
            </w:rPr>
            <m:t>…</m:t>
          </m:r>
          <m:r>
            <w:rPr>
              <w:rFonts w:ascii="Cambria Math"/>
              <w:sz w:val="24"/>
              <w:szCs w:val="24"/>
            </w:rPr>
            <m:t>,</m:t>
          </m:r>
          <m:r>
            <w:rPr>
              <w:rFonts w:ascii="Cambria Math" w:hAnsi="Cambria Math"/>
              <w:sz w:val="24"/>
              <w:szCs w:val="24"/>
            </w:rPr>
            <m:t>N</m:t>
          </m:r>
          <m:r>
            <w:rPr>
              <w:sz w:val="24"/>
              <w:szCs w:val="24"/>
            </w:rPr>
            <m:t>-</m:t>
          </m:r>
          <m:r>
            <w:rPr>
              <w:rFonts w:ascii="Cambria Math"/>
              <w:sz w:val="24"/>
              <w:szCs w:val="24"/>
            </w:rPr>
            <m:t>1</m:t>
          </m:r>
        </m:oMath>
      </m:oMathPara>
    </w:p>
    <w:p w:rsidR="00481050" w:rsidRPr="00AE63CC" w:rsidRDefault="002A6FDB" w:rsidP="00AE63CC">
      <w:pPr>
        <w:spacing w:line="360" w:lineRule="auto"/>
        <w:rPr>
          <w:sz w:val="24"/>
          <w:szCs w:val="24"/>
        </w:rPr>
      </w:pPr>
      <m:oMathPara>
        <m:oMath>
          <m:sSub>
            <m:sSubPr>
              <m:ctrlPr>
                <w:rPr>
                  <w:rFonts w:ascii="Cambria Math" w:hAnsi="Cambria Math"/>
                  <w:i/>
                  <w:sz w:val="24"/>
                  <w:szCs w:val="24"/>
                </w:rPr>
              </m:ctrlPr>
            </m:sSubPr>
            <m:e>
              <m:r>
                <w:rPr>
                  <w:rFonts w:ascii="Cambria Math" w:hAnsi="Cambria Math"/>
                  <w:sz w:val="24"/>
                  <w:szCs w:val="24"/>
                </w:rPr>
                <m:t>W</m:t>
              </m:r>
            </m:e>
            <m:sub>
              <m:r>
                <w:rPr>
                  <w:rFonts w:ascii="Cambria Math" w:hAnsi="Cambria Math"/>
                  <w:sz w:val="24"/>
                  <w:szCs w:val="24"/>
                </w:rPr>
                <m:t>N</m:t>
              </m:r>
            </m:sub>
          </m:sSub>
          <m:r>
            <w:rPr>
              <w:rFonts w:ascii="Cambria Math"/>
              <w:sz w:val="24"/>
              <w:szCs w:val="24"/>
            </w:rPr>
            <m:t>=</m:t>
          </m:r>
          <m:r>
            <m:rPr>
              <m:nor/>
            </m:rPr>
            <w:rPr>
              <w:sz w:val="24"/>
              <w:szCs w:val="24"/>
            </w:rPr>
            <m:t>exp</m:t>
          </m:r>
          <m:d>
            <m:dPr>
              <m:ctrlPr>
                <w:rPr>
                  <w:rFonts w:ascii="Cambria Math" w:hAnsi="Cambria Math"/>
                  <w:i/>
                  <w:sz w:val="24"/>
                  <w:szCs w:val="24"/>
                </w:rPr>
              </m:ctrlPr>
            </m:dPr>
            <m:e>
              <m:r>
                <w:rPr>
                  <w:sz w:val="24"/>
                  <w:szCs w:val="24"/>
                </w:rPr>
                <m:t>-</m:t>
              </m:r>
              <m:f>
                <m:fPr>
                  <m:ctrlPr>
                    <w:rPr>
                      <w:rFonts w:ascii="Cambria Math" w:hAnsi="Cambria Math"/>
                      <w:i/>
                      <w:sz w:val="24"/>
                      <w:szCs w:val="24"/>
                    </w:rPr>
                  </m:ctrlPr>
                </m:fPr>
                <m:num>
                  <m:r>
                    <w:rPr>
                      <w:rFonts w:ascii="Cambria Math" w:hAnsi="Cambria Math"/>
                      <w:sz w:val="24"/>
                      <w:szCs w:val="24"/>
                    </w:rPr>
                    <m:t>j</m:t>
                  </m:r>
                  <m:r>
                    <w:rPr>
                      <w:rFonts w:ascii="Cambria Math"/>
                      <w:sz w:val="24"/>
                      <w:szCs w:val="24"/>
                    </w:rPr>
                    <m:t>2</m:t>
                  </m:r>
                  <m:r>
                    <w:rPr>
                      <w:rFonts w:ascii="Cambria Math" w:hAnsi="Cambria Math"/>
                      <w:sz w:val="24"/>
                      <w:szCs w:val="24"/>
                    </w:rPr>
                    <m:t>π</m:t>
                  </m:r>
                </m:num>
                <m:den>
                  <m:r>
                    <w:rPr>
                      <w:rFonts w:ascii="Cambria Math" w:hAnsi="Cambria Math"/>
                      <w:sz w:val="24"/>
                      <w:szCs w:val="24"/>
                    </w:rPr>
                    <m:t>N</m:t>
                  </m:r>
                </m:den>
              </m:f>
            </m:e>
          </m:d>
          <m:r>
            <w:rPr>
              <w:rFonts w:ascii="Cambria Math"/>
              <w:sz w:val="24"/>
              <w:szCs w:val="24"/>
            </w:rPr>
            <m:t xml:space="preserve">, </m:t>
          </m:r>
          <m:r>
            <w:rPr>
              <w:rFonts w:ascii="Cambria Math" w:hAnsi="Cambria Math"/>
              <w:sz w:val="24"/>
              <w:szCs w:val="24"/>
            </w:rPr>
            <m:t>j</m:t>
          </m:r>
          <m:r>
            <w:rPr>
              <w:rFonts w:ascii="Cambria Math"/>
              <w:sz w:val="24"/>
              <w:szCs w:val="24"/>
            </w:rPr>
            <m:t>=</m:t>
          </m:r>
          <m:rad>
            <m:radPr>
              <m:degHide m:val="on"/>
              <m:ctrlPr>
                <w:rPr>
                  <w:rFonts w:ascii="Cambria Math" w:hAnsi="Cambria Math"/>
                  <w:i/>
                  <w:sz w:val="24"/>
                  <w:szCs w:val="24"/>
                </w:rPr>
              </m:ctrlPr>
            </m:radPr>
            <m:deg/>
            <m:e>
              <m:r>
                <w:rPr>
                  <w:sz w:val="24"/>
                  <w:szCs w:val="24"/>
                </w:rPr>
                <m:t>-</m:t>
              </m:r>
              <m:r>
                <w:rPr>
                  <w:rFonts w:ascii="Cambria Math"/>
                  <w:sz w:val="24"/>
                  <w:szCs w:val="24"/>
                </w:rPr>
                <m:t>1</m:t>
              </m:r>
            </m:e>
          </m:rad>
        </m:oMath>
      </m:oMathPara>
    </w:p>
    <w:p w:rsidR="005B146A" w:rsidRPr="005B146A" w:rsidRDefault="005B146A" w:rsidP="005B146A">
      <w:pPr>
        <w:rPr>
          <w:kern w:val="2"/>
          <w:lang w:val="en-US" w:eastAsia="zh-CN"/>
        </w:rPr>
      </w:pPr>
      <w:r w:rsidRPr="005B146A">
        <w:rPr>
          <w:kern w:val="2"/>
          <w:lang w:val="en-US" w:eastAsia="zh-CN"/>
        </w:rPr>
        <w:t xml:space="preserve">The PSS is typically detected in the time-domain by a matched filter, i.e., the received samples </w:t>
      </w:r>
      <m:oMath>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e>
        </m:d>
        <m:r>
          <w:rPr>
            <w:rFonts w:ascii="Cambria Math" w:hAnsi="Cambria Math"/>
            <w:sz w:val="24"/>
            <w:szCs w:val="24"/>
          </w:rPr>
          <m:t xml:space="preserve"> </m:t>
        </m:r>
      </m:oMath>
      <w:r w:rsidRPr="005B146A">
        <w:rPr>
          <w:kern w:val="2"/>
          <w:lang w:val="en-US" w:eastAsia="zh-CN"/>
        </w:rPr>
        <w:t>are multiplied with a replica of the transmitted signal, thereby creating a correlation peak at the correct timing</w:t>
      </w:r>
      <w:r w:rsidR="00FC4D04">
        <w:rPr>
          <w:kern w:val="2"/>
          <w:lang w:val="en-US" w:eastAsia="zh-CN"/>
        </w:rPr>
        <w:t xml:space="preserve"> </w:t>
      </w:r>
      <m:oMath>
        <m:r>
          <w:rPr>
            <w:rFonts w:ascii="Cambria Math" w:hAnsi="Cambria Math"/>
            <w:sz w:val="24"/>
            <w:szCs w:val="24"/>
          </w:rPr>
          <m:t>ρ</m:t>
        </m:r>
        <m:d>
          <m:dPr>
            <m:ctrlPr>
              <w:rPr>
                <w:rFonts w:ascii="Cambria Math" w:hAnsi="Cambria Math"/>
                <w:i/>
                <w:sz w:val="24"/>
                <w:szCs w:val="24"/>
              </w:rPr>
            </m:ctrlPr>
          </m:dPr>
          <m:e>
            <m:r>
              <w:rPr>
                <w:sz w:val="24"/>
                <w:szCs w:val="24"/>
              </w:rPr>
              <m:t>∆</m:t>
            </m:r>
          </m:e>
        </m:d>
        <m:r>
          <w:rPr>
            <w:rFonts w:asci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n</m:t>
            </m:r>
            <m:r>
              <w:rPr>
                <w:rFonts w:ascii="Cambria Math"/>
                <w:sz w:val="24"/>
                <w:szCs w:val="24"/>
              </w:rPr>
              <m:t>=0</m:t>
            </m:r>
          </m:sub>
          <m:sup>
            <m:r>
              <w:rPr>
                <w:rFonts w:ascii="Cambria Math" w:hAnsi="Cambria Math"/>
                <w:sz w:val="24"/>
                <w:szCs w:val="24"/>
              </w:rPr>
              <m:t>N</m:t>
            </m:r>
            <m:r>
              <w:rPr>
                <w:sz w:val="24"/>
                <w:szCs w:val="24"/>
              </w:rPr>
              <m:t>-</m:t>
            </m:r>
            <m:r>
              <w:rPr>
                <w:rFonts w:ascii="Cambria Math"/>
                <w:sz w:val="24"/>
                <w:szCs w:val="24"/>
              </w:rPr>
              <m:t>1</m:t>
            </m:r>
          </m:sup>
          <m:e>
            <m:r>
              <w:rPr>
                <w:rFonts w:ascii="Cambria Math" w:hAnsi="Cambria Math"/>
                <w:sz w:val="24"/>
                <w:szCs w:val="24"/>
              </w:rPr>
              <m:t>r</m:t>
            </m:r>
            <m:d>
              <m:dPr>
                <m:ctrlPr>
                  <w:rPr>
                    <w:rFonts w:ascii="Cambria Math" w:hAnsi="Cambria Math"/>
                    <w:i/>
                    <w:sz w:val="24"/>
                    <w:szCs w:val="24"/>
                  </w:rPr>
                </m:ctrlPr>
              </m:dPr>
              <m:e>
                <m:r>
                  <w:rPr>
                    <w:rFonts w:ascii="Cambria Math" w:hAnsi="Cambria Math"/>
                    <w:sz w:val="24"/>
                    <w:szCs w:val="24"/>
                  </w:rPr>
                  <m:t>n</m:t>
                </m:r>
                <m:r>
                  <w:rPr>
                    <w:rFonts w:ascii="Cambria Math"/>
                    <w:sz w:val="24"/>
                    <w:szCs w:val="24"/>
                  </w:rPr>
                  <m:t>+</m:t>
                </m:r>
                <m:r>
                  <w:rPr>
                    <w:rFonts w:ascii="Cambria Math"/>
                    <w:sz w:val="24"/>
                    <w:szCs w:val="24"/>
                  </w:rPr>
                  <m:t>∆</m:t>
                </m:r>
              </m:e>
            </m:d>
            <m:sSup>
              <m:sSupPr>
                <m:ctrlPr>
                  <w:rPr>
                    <w:rFonts w:ascii="Cambria Math" w:hAnsi="Cambria Math"/>
                    <w:i/>
                    <w:sz w:val="24"/>
                    <w:szCs w:val="24"/>
                  </w:rPr>
                </m:ctrlPr>
              </m:sSupPr>
              <m:e>
                <m:r>
                  <w:rPr>
                    <w:rFonts w:ascii="Cambria Math" w:hAnsi="Cambria Math"/>
                    <w:sz w:val="24"/>
                    <w:szCs w:val="24"/>
                  </w:rPr>
                  <m:t>s</m:t>
                </m:r>
              </m:e>
              <m:sup>
                <m:r>
                  <w:rPr>
                    <w:rFonts w:ascii="Cambria Math" w:hAnsi="Cambria Math"/>
                    <w:sz w:val="24"/>
                    <w:szCs w:val="24"/>
                  </w:rPr>
                  <m:t>*</m:t>
                </m:r>
              </m:sup>
            </m:sSup>
            <m:r>
              <w:rPr>
                <w:rFonts w:ascii="Cambria Math"/>
                <w:sz w:val="24"/>
                <w:szCs w:val="24"/>
              </w:rPr>
              <m:t>(</m:t>
            </m:r>
            <m:r>
              <w:rPr>
                <w:rFonts w:ascii="Cambria Math" w:hAnsi="Cambria Math"/>
                <w:sz w:val="24"/>
                <w:szCs w:val="24"/>
              </w:rPr>
              <m:t>n</m:t>
            </m:r>
            <m:r>
              <w:rPr>
                <w:rFonts w:ascii="Cambria Math"/>
                <w:sz w:val="24"/>
                <w:szCs w:val="24"/>
              </w:rPr>
              <m:t>+</m:t>
            </m:r>
            <m:r>
              <w:rPr>
                <w:rFonts w:ascii="Cambria Math"/>
                <w:sz w:val="24"/>
                <w:szCs w:val="24"/>
              </w:rPr>
              <m:t>∆</m:t>
            </m:r>
            <m:r>
              <w:rPr>
                <w:rFonts w:ascii="Cambria Math"/>
                <w:sz w:val="24"/>
                <w:szCs w:val="24"/>
              </w:rPr>
              <m:t>)</m:t>
            </m:r>
          </m:e>
        </m:nary>
      </m:oMath>
      <w:r w:rsidRPr="005B146A">
        <w:rPr>
          <w:kern w:val="2"/>
          <w:lang w:val="en-US" w:eastAsia="zh-CN"/>
        </w:rPr>
        <w:t xml:space="preserve">. </w:t>
      </w:r>
    </w:p>
    <w:p w:rsidR="005F4BC7" w:rsidRDefault="005F4BC7" w:rsidP="005B146A">
      <w:pPr>
        <w:rPr>
          <w:b/>
          <w:kern w:val="2"/>
          <w:u w:val="single"/>
          <w:lang w:val="en-US" w:eastAsia="zh-CN"/>
        </w:rPr>
      </w:pPr>
      <w:r>
        <w:rPr>
          <w:b/>
          <w:kern w:val="2"/>
          <w:u w:val="single"/>
          <w:lang w:val="en-US" w:eastAsia="zh-CN"/>
        </w:rPr>
        <w:t>Multiple matched filters</w:t>
      </w:r>
    </w:p>
    <w:p w:rsidR="005F4BC7" w:rsidRDefault="005F4BC7" w:rsidP="005F4BC7">
      <w:r>
        <w:t>The matched filters of the UE can be reused by performing conversion and filtering in base-band in order to apply a  matched filter whose length is equal to the signal generated from one PSS sequence, as shown in Fig. 4.</w:t>
      </w:r>
    </w:p>
    <w:p w:rsidR="005F4BC7" w:rsidRDefault="005F4BC7" w:rsidP="005F4BC7">
      <w:pPr>
        <w:rPr>
          <w:b/>
          <w:kern w:val="2"/>
          <w:u w:val="single"/>
          <w:lang w:val="en-US" w:eastAsia="zh-CN"/>
        </w:rPr>
      </w:pPr>
      <w:r>
        <w:rPr>
          <w:b/>
          <w:kern w:val="2"/>
          <w:u w:val="single"/>
          <w:lang w:val="en-US" w:eastAsia="zh-CN"/>
        </w:rPr>
        <w:t>Single matched filter</w:t>
      </w:r>
    </w:p>
    <w:p w:rsidR="005B146A" w:rsidRPr="009363F9" w:rsidRDefault="005B146A" w:rsidP="005B146A">
      <w:pPr>
        <w:rPr>
          <w:sz w:val="24"/>
          <w:szCs w:val="24"/>
        </w:rPr>
      </w:pPr>
      <w:r w:rsidRPr="005B146A">
        <w:rPr>
          <w:kern w:val="2"/>
          <w:lang w:val="en-US" w:eastAsia="zh-CN"/>
        </w:rPr>
        <w:t xml:space="preserve">In </w:t>
      </w:r>
      <w:r>
        <w:rPr>
          <w:kern w:val="2"/>
          <w:lang w:val="en-US" w:eastAsia="zh-CN"/>
        </w:rPr>
        <w:t>the</w:t>
      </w:r>
      <w:r w:rsidRPr="005B146A">
        <w:rPr>
          <w:kern w:val="2"/>
          <w:lang w:val="en-US" w:eastAsia="zh-CN"/>
        </w:rPr>
        <w:t xml:space="preserve"> receiver, a </w:t>
      </w:r>
      <w:r w:rsidR="002A4CDD">
        <w:rPr>
          <w:kern w:val="2"/>
          <w:lang w:val="en-US" w:eastAsia="zh-CN"/>
        </w:rPr>
        <w:t xml:space="preserve">single </w:t>
      </w:r>
      <w:r w:rsidRPr="005B146A">
        <w:rPr>
          <w:kern w:val="2"/>
          <w:lang w:val="en-US" w:eastAsia="zh-CN"/>
        </w:rPr>
        <w:t>matched filter is applied to the signal generated from all PSS sequences</w:t>
      </w:r>
      <w:r w:rsidR="002A4CDD">
        <w:rPr>
          <w:kern w:val="2"/>
          <w:lang w:val="en-US" w:eastAsia="zh-CN"/>
        </w:rPr>
        <w:t>, see Fig. 5</w:t>
      </w:r>
      <w:r w:rsidRPr="005B146A">
        <w:rPr>
          <w:kern w:val="2"/>
          <w:lang w:val="en-US" w:eastAsia="zh-CN"/>
        </w:rPr>
        <w:t xml:space="preserve">. Thus the length of the matched filter has a length at least not being less than the number of subcarriers being modulated by the PSS sequences. </w:t>
      </w:r>
    </w:p>
    <w:p w:rsidR="00A5667C" w:rsidRDefault="005B146A" w:rsidP="00A5667C">
      <w:r w:rsidRPr="00083890">
        <w:t xml:space="preserve">Suppose that </w:t>
      </w:r>
      <m:oMath>
        <m:r>
          <w:rPr>
            <w:rFonts w:ascii="Cambria Math" w:hAnsi="Cambria Math"/>
          </w:rPr>
          <m:t>M</m:t>
        </m:r>
      </m:oMath>
      <w:r w:rsidRPr="00083890">
        <w:t xml:space="preserve"> </w:t>
      </w:r>
      <m:oMath>
        <m:r>
          <w:rPr>
            <w:rFonts w:ascii="Cambria Math"/>
          </w:rPr>
          <m:t>(</m:t>
        </m:r>
        <m:r>
          <w:rPr>
            <w:rFonts w:ascii="Cambria Math" w:hAnsi="Cambria Math"/>
          </w:rPr>
          <m:t>m</m:t>
        </m:r>
        <m:r>
          <w:rPr>
            <w:rFonts w:ascii="Cambria Math"/>
          </w:rPr>
          <m:t>=0,1,</m:t>
        </m:r>
        <m:r>
          <w:rPr>
            <w:rFonts w:ascii="Cambria Math"/>
          </w:rPr>
          <m:t>…</m:t>
        </m:r>
        <m:r>
          <w:rPr>
            <w:rFonts w:ascii="Cambria Math"/>
          </w:rPr>
          <m:t>,</m:t>
        </m:r>
        <m:r>
          <w:rPr>
            <w:rFonts w:ascii="Cambria Math" w:hAnsi="Cambria Math"/>
          </w:rPr>
          <m:t>M</m:t>
        </m:r>
        <m:r>
          <m:t>-</m:t>
        </m:r>
        <m:r>
          <w:rPr>
            <w:rFonts w:ascii="Cambria Math"/>
          </w:rPr>
          <m:t>1)</m:t>
        </m:r>
      </m:oMath>
      <w:r w:rsidRPr="00083890">
        <w:t xml:space="preserve"> PSS sequences are multiplexed in an OFDM symbol, each being mapped around a frequency </w:t>
      </w:r>
      <m:oMath>
        <m:sSub>
          <m:sSubPr>
            <m:ctrlPr>
              <w:rPr>
                <w:rFonts w:ascii="Cambria Math" w:hAnsi="Cambria Math"/>
                <w:i/>
              </w:rPr>
            </m:ctrlPr>
          </m:sSubPr>
          <m:e>
            <m:r>
              <w:rPr>
                <w:rFonts w:ascii="Cambria Math" w:hAnsi="Cambria Math"/>
              </w:rPr>
              <m:t>δ</m:t>
            </m:r>
          </m:e>
          <m:sub>
            <m:r>
              <w:rPr>
                <w:rFonts w:ascii="Cambria Math" w:hAnsi="Cambria Math"/>
              </w:rPr>
              <m:t>m</m:t>
            </m:r>
          </m:sub>
        </m:sSub>
      </m:oMath>
      <w:r w:rsidRPr="00083890">
        <w:t xml:space="preserve">. </w:t>
      </w:r>
      <w:r w:rsidR="002A4CDD">
        <w:t xml:space="preserve">Thus, the signal generated from the </w:t>
      </w:r>
      <w:r w:rsidR="00A5667C" w:rsidRPr="00A5667C">
        <w:rPr>
          <w:i/>
        </w:rPr>
        <w:t>m</w:t>
      </w:r>
      <w:r w:rsidR="002A4CDD">
        <w:t xml:space="preserve">:th sequence is </w:t>
      </w:r>
      <m:oMath>
        <m:sSub>
          <m:sSubPr>
            <m:ctrlPr>
              <w:rPr>
                <w:rFonts w:ascii="Cambria Math" w:hAnsi="Cambria Math"/>
                <w:i/>
              </w:rPr>
            </m:ctrlPr>
          </m:sSubPr>
          <m:e>
            <m:r>
              <w:rPr>
                <w:rFonts w:ascii="Cambria Math" w:hAnsi="Cambria Math"/>
              </w:rPr>
              <m:t>s</m:t>
            </m:r>
          </m:e>
          <m:sub>
            <m:r>
              <w:rPr>
                <w:rFonts w:ascii="Cambria Math" w:hAnsi="Cambria Math"/>
              </w:rPr>
              <m:t>m</m:t>
            </m:r>
          </m:sub>
        </m:sSub>
        <m:d>
          <m:dPr>
            <m:begChr m:val="["/>
            <m:endChr m:val="]"/>
            <m:ctrlPr>
              <w:rPr>
                <w:rFonts w:ascii="Cambria Math" w:hAnsi="Cambria Math"/>
                <w:i/>
              </w:rPr>
            </m:ctrlPr>
          </m:dPr>
          <m:e>
            <m:r>
              <w:rPr>
                <w:rFonts w:ascii="Cambria Math" w:hAnsi="Cambria Math"/>
              </w:rPr>
              <m:t>n</m:t>
            </m:r>
          </m:e>
        </m:d>
        <m:r>
          <w:rPr>
            <w:rFonts w:ascii="Cambria Math" w:hAnsi="Cambria Math"/>
          </w:rPr>
          <m:t>=s</m:t>
        </m:r>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m:t>
                </m:r>
              </m:sub>
            </m:sSub>
            <m:r>
              <w:rPr>
                <w:rFonts w:ascii="Cambria Math" w:hAnsi="Cambria Math"/>
              </w:rPr>
              <m:t>n</m:t>
            </m:r>
          </m:sup>
        </m:sSubSup>
      </m:oMath>
      <w:r w:rsidR="002A4CDD">
        <w:t xml:space="preserve">, where </w:t>
      </w:r>
      <m:oMath>
        <m:r>
          <w:rPr>
            <w:rFonts w:ascii="Cambria Math" w:hAnsi="Cambria Math"/>
          </w:rPr>
          <m:t>s</m:t>
        </m:r>
        <m:d>
          <m:dPr>
            <m:begChr m:val="["/>
            <m:endChr m:val="]"/>
            <m:ctrlPr>
              <w:rPr>
                <w:rFonts w:ascii="Cambria Math" w:hAnsi="Cambria Math"/>
                <w:i/>
              </w:rPr>
            </m:ctrlPr>
          </m:dPr>
          <m:e>
            <m:r>
              <w:rPr>
                <w:rFonts w:ascii="Cambria Math" w:hAnsi="Cambria Math"/>
              </w:rPr>
              <m:t>n</m:t>
            </m:r>
          </m:e>
        </m:d>
      </m:oMath>
      <w:r w:rsidR="002A4CDD">
        <w:t xml:space="preserve"> is the PSS. </w:t>
      </w:r>
      <w:r w:rsidRPr="00083890">
        <w:t xml:space="preserve">Then, at the correct timing, a matched filter of length </w:t>
      </w:r>
      <m:oMath>
        <m:r>
          <w:rPr>
            <w:rFonts w:ascii="Cambria Math" w:hAnsi="Cambria Math"/>
          </w:rPr>
          <m:t>N</m:t>
        </m:r>
      </m:oMath>
      <w:r w:rsidRPr="00083890">
        <w:t xml:space="preserve"> produces the output </w:t>
      </w:r>
    </w:p>
    <w:p w:rsidR="005B146A" w:rsidRPr="00083890" w:rsidRDefault="008F00AB" w:rsidP="005B146A">
      <w:pPr>
        <w:spacing w:line="360" w:lineRule="auto"/>
      </w:pPr>
      <m:oMathPara>
        <m:oMath>
          <m:r>
            <w:rPr>
              <w:rFonts w:ascii="Cambria Math" w:hAnsi="Cambria Math"/>
              <w:kern w:val="2"/>
              <w:lang w:val="en-US" w:eastAsia="zh-CN"/>
            </w:rPr>
            <m:t>ρ(0)</m:t>
          </m:r>
          <m:r>
            <m:rPr>
              <m:aln/>
            </m:rPr>
            <w:rPr>
              <w:rFonts w:ascii="Cambria Math"/>
              <w:kern w:val="2"/>
              <w:lang w:val="en-US" w:eastAsia="zh-CN"/>
            </w:rPr>
            <m:t>=</m:t>
          </m:r>
          <m:nary>
            <m:naryPr>
              <m:chr m:val="∑"/>
              <m:limLoc m:val="undOvr"/>
              <m:ctrlPr>
                <w:rPr>
                  <w:rFonts w:ascii="Cambria Math" w:hAnsi="Cambria Math"/>
                  <w:i/>
                  <w:kern w:val="2"/>
                  <w:lang w:val="en-US" w:eastAsia="zh-CN"/>
                </w:rPr>
              </m:ctrlPr>
            </m:naryPr>
            <m:sub>
              <m:r>
                <w:rPr>
                  <w:rFonts w:ascii="Cambria Math" w:hAnsi="Cambria Math"/>
                  <w:kern w:val="2"/>
                  <w:lang w:val="en-US" w:eastAsia="zh-CN"/>
                </w:rPr>
                <m:t>n</m:t>
              </m:r>
              <m:r>
                <w:rPr>
                  <w:rFonts w:ascii="Cambria Math"/>
                  <w:kern w:val="2"/>
                  <w:lang w:val="en-US" w:eastAsia="zh-CN"/>
                </w:rPr>
                <m:t>=0</m:t>
              </m:r>
            </m:sub>
            <m:sup>
              <m:r>
                <w:rPr>
                  <w:rFonts w:ascii="Cambria Math" w:hAnsi="Cambria Math"/>
                  <w:kern w:val="2"/>
                  <w:lang w:val="en-US" w:eastAsia="zh-CN"/>
                </w:rPr>
                <m:t>N</m:t>
              </m:r>
              <m:r>
                <w:rPr>
                  <w:kern w:val="2"/>
                  <w:lang w:val="en-US" w:eastAsia="zh-CN"/>
                </w:rPr>
                <m:t>-</m:t>
              </m:r>
              <m:r>
                <w:rPr>
                  <w:rFonts w:ascii="Cambria Math"/>
                  <w:kern w:val="2"/>
                  <w:lang w:val="en-US" w:eastAsia="zh-CN"/>
                </w:rPr>
                <m:t>1</m:t>
              </m:r>
            </m:sup>
            <m:e>
              <m:nary>
                <m:naryPr>
                  <m:chr m:val="∑"/>
                  <m:limLoc m:val="undOvr"/>
                  <m:ctrlPr>
                    <w:rPr>
                      <w:rFonts w:ascii="Cambria Math" w:hAnsi="Cambria Math"/>
                      <w:i/>
                      <w:kern w:val="2"/>
                      <w:lang w:val="en-US" w:eastAsia="zh-CN"/>
                    </w:rPr>
                  </m:ctrlPr>
                </m:naryPr>
                <m:sub>
                  <m:r>
                    <w:rPr>
                      <w:rFonts w:ascii="Cambria Math" w:hAnsi="Cambria Math"/>
                      <w:kern w:val="2"/>
                      <w:lang w:val="en-US" w:eastAsia="zh-CN"/>
                    </w:rPr>
                    <m:t>m</m:t>
                  </m:r>
                  <m:r>
                    <w:rPr>
                      <w:rFonts w:ascii="Cambria Math"/>
                      <w:kern w:val="2"/>
                      <w:lang w:val="en-US" w:eastAsia="zh-CN"/>
                    </w:rPr>
                    <m:t>=0</m:t>
                  </m:r>
                </m:sub>
                <m:sup>
                  <m:r>
                    <w:rPr>
                      <w:rFonts w:ascii="Cambria Math" w:hAnsi="Cambria Math"/>
                      <w:kern w:val="2"/>
                      <w:lang w:val="en-US" w:eastAsia="zh-CN"/>
                    </w:rPr>
                    <m:t>M</m:t>
                  </m:r>
                  <m:r>
                    <w:rPr>
                      <w:kern w:val="2"/>
                      <w:lang w:val="en-US" w:eastAsia="zh-CN"/>
                    </w:rPr>
                    <m:t>-</m:t>
                  </m:r>
                  <m:r>
                    <w:rPr>
                      <w:rFonts w:ascii="Cambria Math"/>
                      <w:kern w:val="2"/>
                      <w:lang w:val="en-US" w:eastAsia="zh-CN"/>
                    </w:rPr>
                    <m:t>1</m:t>
                  </m:r>
                </m:sup>
                <m:e>
                  <m:r>
                    <w:rPr>
                      <w:rFonts w:ascii="Cambria Math" w:hAnsi="Cambria Math"/>
                      <w:kern w:val="2"/>
                      <w:lang w:val="en-US" w:eastAsia="zh-CN"/>
                    </w:rPr>
                    <m:t>s</m:t>
                  </m:r>
                  <m:d>
                    <m:dPr>
                      <m:begChr m:val="["/>
                      <m:endChr m:val="]"/>
                      <m:ctrlPr>
                        <w:rPr>
                          <w:rFonts w:ascii="Cambria Math" w:hAnsi="Cambria Math"/>
                          <w:i/>
                          <w:kern w:val="2"/>
                          <w:lang w:val="en-US" w:eastAsia="zh-CN"/>
                        </w:rPr>
                      </m:ctrlPr>
                    </m:dPr>
                    <m:e>
                      <m:r>
                        <w:rPr>
                          <w:rFonts w:ascii="Cambria Math" w:hAnsi="Cambria Math"/>
                          <w:kern w:val="2"/>
                          <w:lang w:val="en-US" w:eastAsia="zh-CN"/>
                        </w:rPr>
                        <m:t>n</m:t>
                      </m:r>
                    </m:e>
                  </m:d>
                  <m:sSubSup>
                    <m:sSubSupPr>
                      <m:ctrlPr>
                        <w:rPr>
                          <w:rFonts w:ascii="Cambria Math" w:hAnsi="Cambria Math"/>
                          <w:i/>
                          <w:kern w:val="2"/>
                          <w:lang w:val="en-US" w:eastAsia="zh-CN"/>
                        </w:rPr>
                      </m:ctrlPr>
                    </m:sSubSupPr>
                    <m:e>
                      <m:r>
                        <w:rPr>
                          <w:rFonts w:ascii="Cambria Math" w:hAnsi="Cambria Math"/>
                          <w:kern w:val="2"/>
                          <w:lang w:val="en-US" w:eastAsia="zh-CN"/>
                        </w:rPr>
                        <m:t>W</m:t>
                      </m:r>
                    </m:e>
                    <m:sub>
                      <m:r>
                        <w:rPr>
                          <w:rFonts w:ascii="Cambria Math" w:hAnsi="Cambria Math"/>
                          <w:kern w:val="2"/>
                          <w:lang w:val="en-US" w:eastAsia="zh-CN"/>
                        </w:rPr>
                        <m:t>N</m:t>
                      </m:r>
                    </m:sub>
                    <m:sup>
                      <m:r>
                        <w:rPr>
                          <w:kern w:val="2"/>
                          <w:lang w:val="en-US" w:eastAsia="zh-CN"/>
                        </w:rPr>
                        <m:t>-</m:t>
                      </m:r>
                      <m:sSub>
                        <m:sSubPr>
                          <m:ctrlPr>
                            <w:rPr>
                              <w:rFonts w:ascii="Cambria Math" w:hAnsi="Cambria Math"/>
                              <w:i/>
                              <w:kern w:val="2"/>
                              <w:lang w:val="en-US" w:eastAsia="zh-CN"/>
                            </w:rPr>
                          </m:ctrlPr>
                        </m:sSubPr>
                        <m:e>
                          <m:r>
                            <w:rPr>
                              <w:rFonts w:ascii="Cambria Math" w:hAnsi="Cambria Math"/>
                              <w:kern w:val="2"/>
                              <w:lang w:val="en-US" w:eastAsia="zh-CN"/>
                            </w:rPr>
                            <m:t>δ</m:t>
                          </m:r>
                        </m:e>
                        <m:sub>
                          <m:r>
                            <w:rPr>
                              <w:rFonts w:ascii="Cambria Math" w:hAnsi="Cambria Math"/>
                              <w:kern w:val="2"/>
                              <w:lang w:val="en-US" w:eastAsia="zh-CN"/>
                            </w:rPr>
                            <m:t>m</m:t>
                          </m:r>
                        </m:sub>
                      </m:sSub>
                      <m:r>
                        <w:rPr>
                          <w:rFonts w:ascii="Cambria Math" w:hAnsi="Cambria Math"/>
                          <w:kern w:val="2"/>
                          <w:lang w:val="en-US" w:eastAsia="zh-CN"/>
                        </w:rPr>
                        <m:t>n</m:t>
                      </m:r>
                    </m:sup>
                  </m:sSubSup>
                </m:e>
              </m:nary>
              <m:nary>
                <m:naryPr>
                  <m:chr m:val="∑"/>
                  <m:limLoc m:val="undOvr"/>
                  <m:ctrlPr>
                    <w:rPr>
                      <w:rFonts w:ascii="Cambria Math" w:hAnsi="Cambria Math"/>
                      <w:i/>
                      <w:kern w:val="2"/>
                      <w:lang w:val="en-US" w:eastAsia="zh-CN"/>
                    </w:rPr>
                  </m:ctrlPr>
                </m:naryPr>
                <m:sub>
                  <m:r>
                    <w:rPr>
                      <w:rFonts w:ascii="Cambria Math" w:hAnsi="Cambria Math"/>
                      <w:kern w:val="2"/>
                      <w:lang w:val="en-US" w:eastAsia="zh-CN"/>
                    </w:rPr>
                    <m:t>m</m:t>
                  </m:r>
                  <m:r>
                    <w:rPr>
                      <w:rFonts w:ascii="Cambria Math"/>
                      <w:kern w:val="2"/>
                      <w:lang w:val="en-US" w:eastAsia="zh-CN"/>
                    </w:rPr>
                    <m:t>=0</m:t>
                  </m:r>
                </m:sub>
                <m:sup>
                  <m:r>
                    <w:rPr>
                      <w:rFonts w:ascii="Cambria Math" w:hAnsi="Cambria Math"/>
                      <w:kern w:val="2"/>
                      <w:lang w:val="en-US" w:eastAsia="zh-CN"/>
                    </w:rPr>
                    <m:t>M</m:t>
                  </m:r>
                  <m:r>
                    <w:rPr>
                      <w:kern w:val="2"/>
                      <w:lang w:val="en-US" w:eastAsia="zh-CN"/>
                    </w:rPr>
                    <m:t>-</m:t>
                  </m:r>
                  <m:r>
                    <w:rPr>
                      <w:rFonts w:ascii="Cambria Math"/>
                      <w:kern w:val="2"/>
                      <w:lang w:val="en-US" w:eastAsia="zh-CN"/>
                    </w:rPr>
                    <m:t>1</m:t>
                  </m:r>
                </m:sup>
                <m:e>
                  <m:sSup>
                    <m:sSupPr>
                      <m:ctrlPr>
                        <w:rPr>
                          <w:rFonts w:ascii="Cambria Math" w:hAnsi="Cambria Math"/>
                          <w:i/>
                          <w:kern w:val="2"/>
                          <w:lang w:val="en-US" w:eastAsia="zh-CN"/>
                        </w:rPr>
                      </m:ctrlPr>
                    </m:sSupPr>
                    <m:e>
                      <m:r>
                        <w:rPr>
                          <w:rFonts w:ascii="Cambria Math" w:hAnsi="Cambria Math"/>
                          <w:kern w:val="2"/>
                          <w:lang w:val="en-US" w:eastAsia="zh-CN"/>
                        </w:rPr>
                        <m:t>s</m:t>
                      </m:r>
                    </m:e>
                    <m:sup>
                      <m:r>
                        <w:rPr>
                          <w:rFonts w:hAnsi="Cambria Math"/>
                          <w:kern w:val="2"/>
                          <w:lang w:val="en-US" w:eastAsia="zh-CN"/>
                        </w:rPr>
                        <m:t>*</m:t>
                      </m:r>
                    </m:sup>
                  </m:sSup>
                  <m:d>
                    <m:dPr>
                      <m:begChr m:val="["/>
                      <m:endChr m:val="]"/>
                      <m:ctrlPr>
                        <w:rPr>
                          <w:rFonts w:ascii="Cambria Math" w:hAnsi="Cambria Math"/>
                          <w:i/>
                          <w:kern w:val="2"/>
                          <w:lang w:val="en-US" w:eastAsia="zh-CN"/>
                        </w:rPr>
                      </m:ctrlPr>
                    </m:dPr>
                    <m:e>
                      <m:r>
                        <w:rPr>
                          <w:rFonts w:ascii="Cambria Math" w:hAnsi="Cambria Math"/>
                          <w:kern w:val="2"/>
                          <w:lang w:val="en-US" w:eastAsia="zh-CN"/>
                        </w:rPr>
                        <m:t>n</m:t>
                      </m:r>
                    </m:e>
                  </m:d>
                  <m:sSubSup>
                    <m:sSubSupPr>
                      <m:ctrlPr>
                        <w:rPr>
                          <w:rFonts w:ascii="Cambria Math" w:hAnsi="Cambria Math"/>
                          <w:i/>
                          <w:kern w:val="2"/>
                          <w:lang w:val="en-US" w:eastAsia="zh-CN"/>
                        </w:rPr>
                      </m:ctrlPr>
                    </m:sSubSupPr>
                    <m:e>
                      <m:r>
                        <w:rPr>
                          <w:rFonts w:ascii="Cambria Math" w:hAnsi="Cambria Math"/>
                          <w:kern w:val="2"/>
                          <w:lang w:val="en-US" w:eastAsia="zh-CN"/>
                        </w:rPr>
                        <m:t>W</m:t>
                      </m:r>
                    </m:e>
                    <m:sub>
                      <m:r>
                        <w:rPr>
                          <w:rFonts w:ascii="Cambria Math" w:hAnsi="Cambria Math"/>
                          <w:kern w:val="2"/>
                          <w:lang w:val="en-US" w:eastAsia="zh-CN"/>
                        </w:rPr>
                        <m:t>N</m:t>
                      </m:r>
                    </m:sub>
                    <m:sup>
                      <m:sSub>
                        <m:sSubPr>
                          <m:ctrlPr>
                            <w:rPr>
                              <w:rFonts w:ascii="Cambria Math" w:hAnsi="Cambria Math"/>
                              <w:i/>
                              <w:kern w:val="2"/>
                              <w:lang w:val="en-US" w:eastAsia="zh-CN"/>
                            </w:rPr>
                          </m:ctrlPr>
                        </m:sSubPr>
                        <m:e>
                          <m:r>
                            <w:rPr>
                              <w:rFonts w:ascii="Cambria Math" w:hAnsi="Cambria Math"/>
                              <w:kern w:val="2"/>
                              <w:lang w:val="en-US" w:eastAsia="zh-CN"/>
                            </w:rPr>
                            <m:t>δ</m:t>
                          </m:r>
                        </m:e>
                        <m:sub>
                          <m:r>
                            <w:rPr>
                              <w:rFonts w:ascii="Cambria Math" w:hAnsi="Cambria Math"/>
                              <w:kern w:val="2"/>
                              <w:lang w:val="en-US" w:eastAsia="zh-CN"/>
                            </w:rPr>
                            <m:t>m</m:t>
                          </m:r>
                        </m:sub>
                      </m:sSub>
                      <m:r>
                        <w:rPr>
                          <w:rFonts w:ascii="Cambria Math" w:hAnsi="Cambria Math"/>
                          <w:kern w:val="2"/>
                          <w:lang w:val="en-US" w:eastAsia="zh-CN"/>
                        </w:rPr>
                        <m:t>n</m:t>
                      </m:r>
                    </m:sup>
                  </m:sSubSup>
                </m:e>
              </m:nary>
            </m:e>
          </m:nary>
        </m:oMath>
        <w:r w:rsidR="005B146A" w:rsidRPr="00083890">
          <w:rPr>
            <w:rFonts w:ascii="Cambria Math"/>
            <w:kern w:val="2"/>
            <w:lang w:val="en-US" w:eastAsia="zh-CN"/>
          </w:rPr>
          <w:br/>
        </w:r>
        <m:oMath>
          <m:r>
            <w:rPr>
              <w:rFonts w:ascii="Cambria Math"/>
            </w:rPr>
            <m:t>=</m:t>
          </m:r>
          <m:r>
            <w:rPr>
              <w:rFonts w:ascii="Cambria Math" w:hAnsi="Cambria Math"/>
            </w:rPr>
            <m:t>M</m:t>
          </m:r>
          <m:r>
            <m:t>∙</m:t>
          </m:r>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s</m:t>
                  </m:r>
                  <m:d>
                    <m:dPr>
                      <m:begChr m:val="["/>
                      <m:endChr m:val="]"/>
                      <m:ctrlPr>
                        <w:rPr>
                          <w:rFonts w:ascii="Cambria Math" w:hAnsi="Cambria Math"/>
                          <w:i/>
                        </w:rPr>
                      </m:ctrlPr>
                    </m:dPr>
                    <m:e>
                      <m:r>
                        <w:rPr>
                          <w:rFonts w:ascii="Cambria Math" w:hAnsi="Cambria Math"/>
                        </w:rPr>
                        <m:t>n</m:t>
                      </m:r>
                    </m:e>
                  </m:d>
                  <m:r>
                    <w:rPr>
                      <w:rFonts w:ascii="Cambria Math" w:hAnsi="Cambria Math"/>
                    </w:rPr>
                    <m:t>s</m:t>
                  </m:r>
                </m:e>
                <m:sup>
                  <m:r>
                    <w:rPr>
                      <w:rFonts w:hAnsi="Cambria Math"/>
                    </w:rPr>
                    <m:t>*</m:t>
                  </m:r>
                </m:sup>
              </m:sSup>
              <m:d>
                <m:dPr>
                  <m:begChr m:val="["/>
                  <m:endChr m:val="]"/>
                  <m:ctrlPr>
                    <w:rPr>
                      <w:rFonts w:ascii="Cambria Math" w:hAnsi="Cambria Math"/>
                      <w:i/>
                    </w:rPr>
                  </m:ctrlPr>
                </m:dPr>
                <m:e>
                  <m:r>
                    <w:rPr>
                      <w:rFonts w:ascii="Cambria Math" w:hAnsi="Cambria Math"/>
                    </w:rPr>
                    <m:t>n</m:t>
                  </m:r>
                </m:e>
              </m:d>
            </m:e>
          </m:nary>
        </m:oMath>
      </m:oMathPara>
    </w:p>
    <w:p w:rsidR="00153D4C" w:rsidRDefault="005B146A" w:rsidP="005B146A">
      <w:r w:rsidRPr="00083890">
        <w:t xml:space="preserve">since </w:t>
      </w:r>
      <m:oMath>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p>
              <m:sSupPr>
                <m:ctrlPr>
                  <w:rPr>
                    <w:rFonts w:ascii="Cambria Math" w:hAnsi="Cambria Math"/>
                    <w:i/>
                  </w:rPr>
                </m:ctrlPr>
              </m:sSupPr>
              <m:e>
                <m:r>
                  <w:rPr>
                    <w:rFonts w:ascii="Cambria Math" w:hAnsi="Cambria Math"/>
                  </w:rPr>
                  <m:t>e</m:t>
                </m:r>
              </m:e>
              <m:sup>
                <m:r>
                  <w:rPr>
                    <w:rFonts w:ascii="Cambria Math"/>
                  </w:rPr>
                  <m:t>2</m:t>
                </m:r>
                <m:r>
                  <w:rPr>
                    <w:rFonts w:ascii="Cambria Math" w:hAnsi="Cambria Math"/>
                  </w:rPr>
                  <m:t>πi</m:t>
                </m:r>
                <m:sSub>
                  <m:sSubPr>
                    <m:ctrlPr>
                      <w:rPr>
                        <w:rFonts w:ascii="Cambria Math" w:hAnsi="Cambria Math"/>
                        <w:i/>
                      </w:rPr>
                    </m:ctrlPr>
                  </m:sSubPr>
                  <m:e>
                    <m:r>
                      <w:rPr>
                        <w:rFonts w:ascii="Cambria Math" w:hAnsi="Cambria Math"/>
                      </w:rPr>
                      <m:t>nδ</m:t>
                    </m:r>
                  </m:e>
                  <m:sub>
                    <m:r>
                      <w:rPr>
                        <w:rFonts w:ascii="Cambria Math" w:hAnsi="Cambria Math"/>
                      </w:rPr>
                      <m:t>m</m:t>
                    </m:r>
                  </m:sub>
                </m:sSub>
                <m:r>
                  <w:rPr>
                    <w:rFonts w:ascii="Cambria Math"/>
                  </w:rPr>
                  <m:t>/</m:t>
                </m:r>
                <m:r>
                  <w:rPr>
                    <w:rFonts w:ascii="Cambria Math" w:hAnsi="Cambria Math"/>
                  </w:rPr>
                  <m:t>N</m:t>
                </m:r>
              </m:sup>
            </m:sSup>
          </m:e>
        </m:nary>
      </m:oMath>
      <w:r w:rsidRPr="00083890">
        <w:t xml:space="preserve">=0. That is, the accumulated energy corresponds to </w:t>
      </w:r>
      <m:oMath>
        <m:r>
          <w:rPr>
            <w:rFonts w:ascii="Cambria Math" w:hAnsi="Cambria Math"/>
          </w:rPr>
          <m:t>M</m:t>
        </m:r>
      </m:oMath>
      <w:r w:rsidRPr="00083890">
        <w:t xml:space="preserve"> times to that of a single PSS. </w:t>
      </w:r>
    </w:p>
    <w:p w:rsidR="00AE63CC" w:rsidRPr="009363F9" w:rsidRDefault="002A6FDB" w:rsidP="00CD3CF7">
      <w:pPr>
        <w:spacing w:line="360" w:lineRule="auto"/>
        <w:jc w:val="center"/>
        <w:rPr>
          <w:sz w:val="24"/>
          <w:szCs w:val="24"/>
        </w:rPr>
      </w:pPr>
      <w:r w:rsidRPr="002A6FDB">
        <w:rPr>
          <w:noProof/>
          <w:sz w:val="24"/>
          <w:szCs w:val="24"/>
          <w:lang w:val="sv-SE" w:eastAsia="sv-SE"/>
        </w:rPr>
        <w:pict>
          <v:shapetype id="_x0000_t32" coordsize="21600,21600" o:spt="32" o:oned="t" path="m,l21600,21600e" filled="f">
            <v:path arrowok="t" fillok="f" o:connecttype="none"/>
            <o:lock v:ext="edit" shapetype="t"/>
          </v:shapetype>
          <v:shape id="_x0000_s1872" type="#_x0000_t32" style="position:absolute;left:0;text-align:left;margin-left:9.6pt;margin-top:25pt;width:18.7pt;height:0;z-index:251675648" o:connectortype="straight" strokecolor="black [3213]" strokeweight="1pt">
            <v:stroke endarrow="block"/>
          </v:shape>
        </w:pict>
      </w:r>
      <w:r w:rsidRPr="002A6FDB">
        <w:rPr>
          <w:noProof/>
          <w:sz w:val="24"/>
          <w:szCs w:val="24"/>
          <w:lang w:val="sv-SE" w:eastAsia="sv-SE"/>
        </w:rPr>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868" type="#_x0000_t123" style="position:absolute;left:0;text-align:left;margin-left:28.3pt;margin-top:18.5pt;width:17.3pt;height:12.65pt;z-index:251671552" strokecolor="black [3213]" strokeweight="1pt"/>
        </w:pict>
      </w:r>
      <w:r w:rsidRPr="002A6FDB">
        <w:rPr>
          <w:noProof/>
          <w:sz w:val="24"/>
          <w:szCs w:val="24"/>
          <w:lang w:val="sv-SE" w:eastAsia="sv-SE"/>
        </w:rPr>
        <w:pict>
          <v:shape id="_x0000_s1860" type="#_x0000_t32" style="position:absolute;left:0;text-align:left;margin-left:45.6pt;margin-top:25.05pt;width:41.15pt;height:0;z-index:251663360" o:connectortype="straight" strokecolor="black [3213]" strokeweight="1pt">
            <v:stroke endarrow="block"/>
          </v:shape>
        </w:pict>
      </w:r>
      <w:r w:rsidRPr="002A6FDB">
        <w:rPr>
          <w:noProof/>
          <w:sz w:val="24"/>
          <w:szCs w:val="24"/>
          <w:lang w:val="sv-SE" w:eastAsia="sv-SE"/>
        </w:rPr>
        <w:pict>
          <v:shapetype id="_x0000_t202" coordsize="21600,21600" o:spt="202" path="m,l,21600r21600,l21600,xe">
            <v:stroke joinstyle="miter"/>
            <v:path gradientshapeok="t" o:connecttype="rect"/>
          </v:shapetype>
          <v:shape id="_x0000_s1859" type="#_x0000_t202" style="position:absolute;left:0;text-align:left;margin-left:86.75pt;margin-top:8.25pt;width:69.2pt;height:36.3pt;z-index:251662336" strokecolor="black [3213]" strokeweight="1pt">
            <v:textbox style="mso-next-textbox:#_x0000_s1859">
              <w:txbxContent>
                <w:p w:rsidR="00EF1D07" w:rsidRPr="00A14460" w:rsidRDefault="00EF1D07" w:rsidP="00AE63CC">
                  <w:pPr>
                    <w:rPr>
                      <w:lang w:val="sv-SE"/>
                    </w:rPr>
                  </w:pPr>
                  <w:r>
                    <w:rPr>
                      <w:lang w:val="sv-SE"/>
                    </w:rPr>
                    <w:t>Baseband filter</w:t>
                  </w:r>
                </w:p>
              </w:txbxContent>
            </v:textbox>
          </v:shape>
        </w:pict>
      </w:r>
      <w:r w:rsidRPr="002A6FDB">
        <w:rPr>
          <w:noProof/>
          <w:sz w:val="24"/>
          <w:szCs w:val="24"/>
          <w:lang w:val="sv-SE" w:eastAsia="sv-SE"/>
        </w:rPr>
        <w:pict>
          <v:shape id="_x0000_s1862" type="#_x0000_t32" style="position:absolute;left:0;text-align:left;margin-left:157.2pt;margin-top:25.05pt;width:41.15pt;height:0;z-index:251665408" o:connectortype="straight" strokecolor="black [3213]" strokeweight="1pt">
            <v:stroke endarrow="block"/>
          </v:shape>
        </w:pict>
      </w:r>
      <w:r w:rsidRPr="002A6FDB">
        <w:rPr>
          <w:noProof/>
          <w:sz w:val="24"/>
          <w:szCs w:val="24"/>
          <w:lang w:val="sv-SE" w:eastAsia="sv-SE"/>
        </w:rPr>
        <w:pict>
          <v:shape id="_x0000_s1861" type="#_x0000_t202" style="position:absolute;left:0;text-align:left;margin-left:198.35pt;margin-top:8.25pt;width:69.2pt;height:36.3pt;z-index:251664384" strokecolor="black [3213]" strokeweight="1pt">
            <v:textbox style="mso-next-textbox:#_x0000_s1861">
              <w:txbxContent>
                <w:p w:rsidR="00EF1D07" w:rsidRPr="00A14460" w:rsidRDefault="00EF1D07" w:rsidP="00AE63CC">
                  <w:pPr>
                    <w:rPr>
                      <w:lang w:val="sv-SE"/>
                    </w:rPr>
                  </w:pPr>
                  <w:r>
                    <w:rPr>
                      <w:lang w:val="sv-SE"/>
                    </w:rPr>
                    <w:t>Matched filter</w:t>
                  </w:r>
                </w:p>
              </w:txbxContent>
            </v:textbox>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93" type="#_x0000_t32" style="position:absolute;left:0;text-align:left;margin-left:315.35pt;margin-top:4.35pt;width:.5pt;height:48.7pt;flip:x;z-index:251697152" o:connectortype="straight" strokecolor="black [3213]" strokeweight="1pt">
            <v:stroke endarrow="block"/>
          </v:shape>
        </w:pict>
      </w:r>
      <w:r w:rsidRPr="002A6FDB">
        <w:rPr>
          <w:noProof/>
          <w:sz w:val="24"/>
          <w:szCs w:val="24"/>
          <w:lang w:val="sv-SE" w:eastAsia="sv-SE"/>
        </w:rPr>
        <w:pict>
          <v:shape id="_x0000_s1886" type="#_x0000_t32" style="position:absolute;left:0;text-align:left;margin-left:267.55pt;margin-top:4.35pt;width:47.8pt;height:0;z-index:251689984" o:connectortype="straight" strokecolor="black [3213]" strokeweight="1pt"/>
        </w:pict>
      </w:r>
      <w:r w:rsidRPr="002A6FDB">
        <w:rPr>
          <w:noProof/>
          <w:sz w:val="24"/>
          <w:szCs w:val="24"/>
          <w:lang w:val="sv-SE" w:eastAsia="sv-SE"/>
        </w:rPr>
        <w:pict>
          <v:shape id="_x0000_s1869" type="#_x0000_t32" style="position:absolute;left:0;text-align:left;margin-left:36.25pt;margin-top:10.45pt;width:.45pt;height:13.4pt;flip:y;z-index:251672576" o:connectortype="straight" strokecolor="black [3213]" strokeweight="1pt">
            <v:stroke endarrow="block"/>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73" type="#_x0000_t123" style="position:absolute;left:0;text-align:left;margin-left:28.3pt;margin-top:24.5pt;width:17.3pt;height:12.65pt;z-index:251676672" strokecolor="black [3213]" strokeweight="1pt"/>
        </w:pict>
      </w:r>
      <w:r w:rsidRPr="002A6FDB">
        <w:rPr>
          <w:noProof/>
          <w:sz w:val="24"/>
          <w:szCs w:val="24"/>
          <w:lang w:val="sv-SE" w:eastAsia="sv-SE"/>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887" type="#_x0000_t124" style="position:absolute;left:0;text-align:left;margin-left:308.7pt;margin-top:26.35pt;width:11.65pt;height:10.8pt;z-index:251691008" strokecolor="black [3213]" strokeweight="1pt"/>
        </w:pict>
      </w:r>
      <w:r w:rsidRPr="002A6FDB">
        <w:rPr>
          <w:noProof/>
          <w:sz w:val="24"/>
          <w:szCs w:val="24"/>
          <w:lang w:val="sv-SE" w:eastAsia="sv-SE"/>
        </w:rPr>
        <w:pict>
          <v:shape id="_x0000_s1870" type="#_x0000_t202" style="position:absolute;left:0;text-align:left;margin-left:14.3pt;margin-top:3.15pt;width:46.25pt;height:29pt;z-index:251673600" stroked="f" strokeweight="1pt">
            <v:textbox style="mso-next-textbox:#_x0000_s1870">
              <w:txbxContent>
                <w:p w:rsidR="00EF1D07" w:rsidRPr="002C2941" w:rsidRDefault="002A6F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0</m:t>
                          </m:r>
                        </m:sub>
                      </m:sSub>
                    </m:oMath>
                  </m:oMathPara>
                </w:p>
              </w:txbxContent>
            </v:textbox>
          </v:shape>
        </w:pict>
      </w:r>
      <w:r w:rsidRPr="002A6FDB">
        <w:rPr>
          <w:noProof/>
          <w:sz w:val="24"/>
          <w:szCs w:val="24"/>
          <w:lang w:val="sv-SE" w:eastAsia="sv-SE"/>
        </w:rPr>
        <w:pict>
          <v:shape id="_x0000_s1864" type="#_x0000_t202" style="position:absolute;left:0;text-align:left;margin-left:198.35pt;margin-top:15.15pt;width:69.2pt;height:36.3pt;z-index:251667456" strokecolor="black [3213]" strokeweight="1pt">
            <v:textbox style="mso-next-textbox:#_x0000_s1864">
              <w:txbxContent>
                <w:p w:rsidR="00EF1D07" w:rsidRPr="00A14460" w:rsidRDefault="00EF1D07" w:rsidP="00AE63CC">
                  <w:pPr>
                    <w:rPr>
                      <w:lang w:val="sv-SE"/>
                    </w:rPr>
                  </w:pPr>
                  <w:r>
                    <w:rPr>
                      <w:lang w:val="sv-SE"/>
                    </w:rPr>
                    <w:t>Matched filter</w:t>
                  </w:r>
                </w:p>
              </w:txbxContent>
            </v:textbox>
          </v:shape>
        </w:pict>
      </w:r>
      <w:r w:rsidRPr="002A6FDB">
        <w:rPr>
          <w:noProof/>
          <w:sz w:val="24"/>
          <w:szCs w:val="24"/>
          <w:lang w:val="sv-SE" w:eastAsia="sv-SE"/>
        </w:rPr>
        <w:pict>
          <v:shape id="_x0000_s1871" type="#_x0000_t32" style="position:absolute;left:0;text-align:left;margin-left:45.6pt;margin-top:31.95pt;width:41.15pt;height:0;z-index:251674624" o:connectortype="straight" strokecolor="black [3213]" strokeweight="1pt">
            <v:stroke endarrow="block"/>
          </v:shape>
        </w:pict>
      </w:r>
      <w:r w:rsidRPr="002A6FDB">
        <w:rPr>
          <w:noProof/>
          <w:sz w:val="24"/>
          <w:szCs w:val="24"/>
          <w:lang w:val="sv-SE" w:eastAsia="sv-SE"/>
        </w:rPr>
        <w:pict>
          <v:shape id="_x0000_s1863" type="#_x0000_t202" style="position:absolute;left:0;text-align:left;margin-left:86.75pt;margin-top:15.15pt;width:69.2pt;height:36.3pt;z-index:251666432" strokecolor="black [3213]" strokeweight="1pt">
            <v:textbox style="mso-next-textbox:#_x0000_s1863">
              <w:txbxContent>
                <w:p w:rsidR="00EF1D07" w:rsidRPr="00A14460" w:rsidRDefault="00EF1D07" w:rsidP="00AE63CC">
                  <w:pPr>
                    <w:rPr>
                      <w:lang w:val="sv-SE"/>
                    </w:rPr>
                  </w:pPr>
                  <w:r>
                    <w:rPr>
                      <w:lang w:val="sv-SE"/>
                    </w:rPr>
                    <w:t>Baseband filter</w:t>
                  </w:r>
                </w:p>
              </w:txbxContent>
            </v:textbox>
          </v:shape>
        </w:pict>
      </w:r>
      <w:r w:rsidRPr="002A6FDB">
        <w:rPr>
          <w:noProof/>
          <w:sz w:val="24"/>
          <w:szCs w:val="24"/>
          <w:lang w:val="sv-SE" w:eastAsia="sv-SE"/>
        </w:rPr>
        <w:pict>
          <v:shape id="_x0000_s1866" type="#_x0000_t32" style="position:absolute;left:0;text-align:left;margin-left:267.55pt;margin-top:31.95pt;width:41.15pt;height:0;z-index:251669504" o:connectortype="straight" strokecolor="black [3213]" strokeweight="1pt">
            <v:stroke endarrow="block"/>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76" type="#_x0000_t32" style="position:absolute;left:0;text-align:left;margin-left:9.6pt;margin-top:4.35pt;width:18.7pt;height:0;z-index:251679744" o:connectortype="straight" strokecolor="black [3213]" strokeweight="1pt">
            <v:stroke endarrow="block"/>
          </v:shape>
        </w:pict>
      </w:r>
      <w:r w:rsidRPr="002A6FDB">
        <w:rPr>
          <w:noProof/>
          <w:sz w:val="24"/>
          <w:szCs w:val="24"/>
          <w:lang w:val="sv-SE" w:eastAsia="sv-SE"/>
        </w:rPr>
        <w:pict>
          <v:shape id="_x0000_s1874" type="#_x0000_t32" style="position:absolute;left:0;text-align:left;margin-left:36.7pt;margin-top:11.35pt;width:.45pt;height:13.4pt;flip:y;z-index:251677696" o:connectortype="straight" strokecolor="black [3213]" strokeweight="1pt">
            <v:stroke endarrow="block"/>
          </v:shape>
        </w:pict>
      </w:r>
      <w:r w:rsidRPr="002A6FDB">
        <w:rPr>
          <w:noProof/>
          <w:sz w:val="24"/>
          <w:szCs w:val="24"/>
          <w:lang w:val="sv-SE" w:eastAsia="sv-SE"/>
        </w:rPr>
        <w:pict>
          <v:shape id="_x0000_s1890" type="#_x0000_t32" style="position:absolute;left:0;text-align:left;margin-left:315.35pt;margin-top:10.45pt;width:0;height:10.25pt;z-index:251694080" o:connectortype="straight" strokecolor="black [3213]" strokeweight="1pt">
            <v:stroke endarrow="block"/>
          </v:shape>
        </w:pict>
      </w:r>
      <w:r w:rsidRPr="002A6FDB">
        <w:rPr>
          <w:noProof/>
          <w:sz w:val="24"/>
          <w:szCs w:val="24"/>
          <w:lang w:val="sv-SE" w:eastAsia="sv-SE"/>
        </w:rPr>
        <w:pict>
          <v:shape id="_x0000_s1865" type="#_x0000_t32" style="position:absolute;left:0;text-align:left;margin-left:157.2pt;margin-top:11.25pt;width:41.15pt;height:0;z-index:251668480" o:connectortype="straight" strokecolor="black [3213]" strokeweight="1pt">
            <v:stroke endarrow="block"/>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91" type="#_x0000_t32" style="position:absolute;left:0;text-align:left;margin-left:315.35pt;margin-top:18.35pt;width:0;height:27.1pt;z-index:251695104" o:connectortype="straight" strokecolor="black [3213]" strokeweight="1pt">
            <v:stroke dashstyle="1 1"/>
          </v:shape>
        </w:pict>
      </w:r>
      <w:r w:rsidRPr="002A6FDB">
        <w:rPr>
          <w:noProof/>
          <w:sz w:val="24"/>
          <w:szCs w:val="24"/>
          <w:lang w:val="sv-SE" w:eastAsia="sv-SE"/>
        </w:rPr>
        <w:pict>
          <v:shape id="_x0000_s1875" type="#_x0000_t202" style="position:absolute;left:0;text-align:left;margin-left:14.3pt;margin-top:9.25pt;width:46.25pt;height:29pt;z-index:251678720" stroked="f" strokeweight="1pt">
            <v:textbox style="mso-next-textbox:#_x0000_s1875">
              <w:txbxContent>
                <w:p w:rsidR="00EF1D07" w:rsidRPr="002C2941" w:rsidRDefault="002A6F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1</m:t>
                          </m:r>
                        </m:sub>
                      </m:sSub>
                    </m:oMath>
                  </m:oMathPara>
                </w:p>
              </w:txbxContent>
            </v:textbox>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67" type="#_x0000_t32" style="position:absolute;left:0;text-align:left;margin-left:174.15pt;margin-top:3.9pt;width:0;height:27.1pt;z-index:251670528" o:connectortype="straight" strokecolor="black [3213]" strokeweight="1pt">
            <v:stroke dashstyle="1 1"/>
          </v:shape>
        </w:pict>
      </w:r>
    </w:p>
    <w:p w:rsidR="00AE63CC" w:rsidRPr="009363F9" w:rsidRDefault="002A6FDB" w:rsidP="00CD3CF7">
      <w:pPr>
        <w:spacing w:line="360" w:lineRule="auto"/>
        <w:jc w:val="center"/>
        <w:rPr>
          <w:sz w:val="24"/>
          <w:szCs w:val="24"/>
        </w:rPr>
      </w:pPr>
      <w:r w:rsidRPr="002A6FDB">
        <w:rPr>
          <w:noProof/>
          <w:sz w:val="24"/>
          <w:szCs w:val="24"/>
          <w:lang w:val="sv-SE" w:eastAsia="sv-SE"/>
        </w:rPr>
        <w:lastRenderedPageBreak/>
        <w:pict>
          <v:shape id="_x0000_s1888" type="#_x0000_t124" style="position:absolute;left:0;text-align:left;margin-left:308.7pt;margin-top:20.55pt;width:11.65pt;height:10.8pt;z-index:251692032" strokecolor="black [3213]" strokeweight="1pt"/>
        </w:pict>
      </w:r>
      <w:r w:rsidRPr="002A6FDB">
        <w:rPr>
          <w:noProof/>
          <w:sz w:val="24"/>
          <w:szCs w:val="24"/>
          <w:lang w:val="sv-SE" w:eastAsia="sv-SE"/>
        </w:rPr>
        <w:pict>
          <v:shape id="_x0000_s1889" type="#_x0000_t32" style="position:absolute;left:0;text-align:left;margin-left:315.35pt;margin-top:12.15pt;width:0;height:10.25pt;z-index:251693056" o:connectortype="straight" strokecolor="black [3213]" strokeweight="1pt">
            <v:stroke endarrow="block"/>
          </v:shape>
        </w:pict>
      </w:r>
      <w:r w:rsidRPr="002A6FDB">
        <w:rPr>
          <w:noProof/>
          <w:sz w:val="24"/>
          <w:szCs w:val="24"/>
          <w:lang w:val="sv-SE" w:eastAsia="sv-SE"/>
        </w:rPr>
        <w:pict>
          <v:shape id="_x0000_s1884" type="#_x0000_t202" style="position:absolute;left:0;text-align:left;margin-left:14.3pt;margin-top:46.6pt;width:46.25pt;height:29pt;z-index:251687936" stroked="f" strokeweight="1pt">
            <v:textbox style="mso-next-textbox:#_x0000_s1884">
              <w:txbxContent>
                <w:p w:rsidR="00EF1D07" w:rsidRPr="002C2941" w:rsidRDefault="002A6FDB" w:rsidP="00AE63CC">
                  <w:pPr>
                    <w:rPr>
                      <w:lang w:val="sv-SE"/>
                    </w:rPr>
                  </w:pPr>
                  <m:oMathPara>
                    <m:oMath>
                      <m:sSub>
                        <m:sSubPr>
                          <m:ctrlPr>
                            <w:rPr>
                              <w:rFonts w:ascii="Cambria Math" w:hAnsi="Cambria Math"/>
                              <w:i/>
                            </w:rPr>
                          </m:ctrlPr>
                        </m:sSubPr>
                        <m:e>
                          <m:r>
                            <w:rPr>
                              <w:rFonts w:ascii="Cambria Math" w:hAnsi="Cambria Math"/>
                            </w:rPr>
                            <m:t>-δ</m:t>
                          </m:r>
                        </m:e>
                        <m:sub>
                          <m:r>
                            <w:rPr>
                              <w:rFonts w:ascii="Cambria Math" w:hAnsi="Cambria Math"/>
                            </w:rPr>
                            <m:t>M-1</m:t>
                          </m:r>
                        </m:sub>
                      </m:sSub>
                    </m:oMath>
                  </m:oMathPara>
                </w:p>
              </w:txbxContent>
            </v:textbox>
          </v:shape>
        </w:pict>
      </w:r>
      <w:r w:rsidRPr="002A6FDB">
        <w:rPr>
          <w:noProof/>
          <w:sz w:val="24"/>
          <w:szCs w:val="24"/>
          <w:lang w:val="sv-SE" w:eastAsia="sv-SE"/>
        </w:rPr>
        <w:pict>
          <v:shape id="_x0000_s1883" type="#_x0000_t32" style="position:absolute;left:0;text-align:left;margin-left:36.25pt;margin-top:33.2pt;width:.45pt;height:13.4pt;flip:y;z-index:251686912" o:connectortype="straight" strokecolor="black [3213]" strokeweight="1pt">
            <v:stroke endarrow="block"/>
          </v:shape>
        </w:pict>
      </w:r>
      <w:r w:rsidRPr="002A6FDB">
        <w:rPr>
          <w:noProof/>
          <w:sz w:val="24"/>
          <w:szCs w:val="24"/>
          <w:lang w:val="sv-SE" w:eastAsia="sv-SE"/>
        </w:rPr>
        <w:pict>
          <v:shape id="_x0000_s1882" type="#_x0000_t123" style="position:absolute;left:0;text-align:left;margin-left:28.3pt;margin-top:20.55pt;width:17.3pt;height:12.65pt;z-index:251685888" strokecolor="black [3213]" strokeweight="1pt"/>
        </w:pict>
      </w:r>
      <w:r w:rsidRPr="002A6FDB">
        <w:rPr>
          <w:noProof/>
          <w:sz w:val="24"/>
          <w:szCs w:val="24"/>
          <w:lang w:val="sv-SE" w:eastAsia="sv-SE"/>
        </w:rPr>
        <w:pict>
          <v:shape id="_x0000_s1881" type="#_x0000_t32" style="position:absolute;left:0;text-align:left;margin-left:267.55pt;margin-top:27.1pt;width:41.15pt;height:0;z-index:251684864" o:connectortype="straight" strokecolor="black [3213]" strokeweight="1pt">
            <v:stroke endarrow="block"/>
          </v:shape>
        </w:pict>
      </w:r>
      <w:r w:rsidRPr="002A6FDB">
        <w:rPr>
          <w:noProof/>
          <w:sz w:val="24"/>
          <w:szCs w:val="24"/>
          <w:lang w:val="sv-SE" w:eastAsia="sv-SE"/>
        </w:rPr>
        <w:pict>
          <v:shape id="_x0000_s1880" type="#_x0000_t32" style="position:absolute;left:0;text-align:left;margin-left:157.2pt;margin-top:27.1pt;width:41.15pt;height:0;z-index:251683840" o:connectortype="straight" strokecolor="black [3213]" strokeweight="1pt">
            <v:stroke endarrow="block"/>
          </v:shape>
        </w:pict>
      </w:r>
      <w:r w:rsidRPr="002A6FDB">
        <w:rPr>
          <w:noProof/>
          <w:sz w:val="24"/>
          <w:szCs w:val="24"/>
          <w:lang w:val="sv-SE" w:eastAsia="sv-SE"/>
        </w:rPr>
        <w:pict>
          <v:shape id="_x0000_s1879" type="#_x0000_t202" style="position:absolute;left:0;text-align:left;margin-left:198.35pt;margin-top:10.3pt;width:69.2pt;height:36.3pt;z-index:251682816" strokecolor="black [3213]" strokeweight="1pt">
            <v:textbox style="mso-next-textbox:#_x0000_s1879">
              <w:txbxContent>
                <w:p w:rsidR="00EF1D07" w:rsidRPr="00A14460" w:rsidRDefault="00EF1D07" w:rsidP="00AE63CC">
                  <w:pPr>
                    <w:rPr>
                      <w:lang w:val="sv-SE"/>
                    </w:rPr>
                  </w:pPr>
                  <w:r>
                    <w:rPr>
                      <w:lang w:val="sv-SE"/>
                    </w:rPr>
                    <w:t>Matched filter</w:t>
                  </w:r>
                </w:p>
              </w:txbxContent>
            </v:textbox>
          </v:shape>
        </w:pict>
      </w:r>
      <w:r w:rsidRPr="002A6FDB">
        <w:rPr>
          <w:noProof/>
          <w:sz w:val="24"/>
          <w:szCs w:val="24"/>
          <w:lang w:val="sv-SE" w:eastAsia="sv-SE"/>
        </w:rPr>
        <w:pict>
          <v:shape id="_x0000_s1878" type="#_x0000_t32" style="position:absolute;left:0;text-align:left;margin-left:45.6pt;margin-top:27.1pt;width:41.15pt;height:0;z-index:251681792" o:connectortype="straight" strokecolor="black [3213]" strokeweight="1pt">
            <v:stroke endarrow="block"/>
          </v:shape>
        </w:pict>
      </w:r>
      <w:r w:rsidRPr="002A6FDB">
        <w:rPr>
          <w:noProof/>
          <w:sz w:val="24"/>
          <w:szCs w:val="24"/>
          <w:lang w:val="sv-SE" w:eastAsia="sv-SE"/>
        </w:rPr>
        <w:pict>
          <v:shape id="_x0000_s1877" type="#_x0000_t202" style="position:absolute;left:0;text-align:left;margin-left:86.75pt;margin-top:10.3pt;width:69.2pt;height:36.3pt;z-index:251680768" strokecolor="black [3213]" strokeweight="1pt">
            <v:textbox style="mso-next-textbox:#_x0000_s1877">
              <w:txbxContent>
                <w:p w:rsidR="00EF1D07" w:rsidRPr="00A14460" w:rsidRDefault="00EF1D07" w:rsidP="00AE63CC">
                  <w:pPr>
                    <w:rPr>
                      <w:lang w:val="sv-SE"/>
                    </w:rPr>
                  </w:pPr>
                  <w:r>
                    <w:rPr>
                      <w:lang w:val="sv-SE"/>
                    </w:rPr>
                    <w:t>Baseband filter</w:t>
                  </w:r>
                </w:p>
              </w:txbxContent>
            </v:textbox>
          </v:shape>
        </w:pict>
      </w:r>
      <w:r w:rsidRPr="002A6FDB">
        <w:rPr>
          <w:noProof/>
          <w:sz w:val="24"/>
          <w:szCs w:val="24"/>
          <w:lang w:val="sv-SE" w:eastAsia="sv-SE"/>
        </w:rPr>
        <w:pict>
          <v:shape id="_x0000_s1885" type="#_x0000_t32" style="position:absolute;left:0;text-align:left;margin-left:9.6pt;margin-top:27.1pt;width:18.7pt;height:0;z-index:251688960" o:connectortype="straight" strokecolor="black [3213]" strokeweight="1pt">
            <v:stroke endarrow="block"/>
          </v:shape>
        </w:pict>
      </w:r>
    </w:p>
    <w:p w:rsidR="00AE63CC" w:rsidRPr="009363F9" w:rsidRDefault="002A6FDB" w:rsidP="00CD3CF7">
      <w:pPr>
        <w:spacing w:line="360" w:lineRule="auto"/>
        <w:jc w:val="center"/>
        <w:rPr>
          <w:sz w:val="24"/>
          <w:szCs w:val="24"/>
        </w:rPr>
      </w:pPr>
      <w:r w:rsidRPr="002A6FDB">
        <w:rPr>
          <w:noProof/>
          <w:sz w:val="24"/>
          <w:szCs w:val="24"/>
          <w:lang w:val="sv-SE" w:eastAsia="sv-SE"/>
        </w:rPr>
        <w:pict>
          <v:shape id="_x0000_s1892" type="#_x0000_t32" style="position:absolute;left:0;text-align:left;margin-left:320.35pt;margin-top:.4pt;width:24.45pt;height:0;z-index:251696128" o:connectortype="straight" strokecolor="black [3213]" strokeweight="1pt">
            <v:stroke endarrow="block"/>
          </v:shape>
        </w:pict>
      </w:r>
    </w:p>
    <w:p w:rsidR="00AE63CC" w:rsidRPr="009363F9" w:rsidRDefault="00AE63CC" w:rsidP="00CD3CF7">
      <w:pPr>
        <w:spacing w:line="360" w:lineRule="auto"/>
        <w:jc w:val="center"/>
        <w:rPr>
          <w:sz w:val="24"/>
          <w:szCs w:val="24"/>
        </w:rPr>
      </w:pPr>
    </w:p>
    <w:p w:rsidR="00EF1D07" w:rsidRDefault="00AE63CC">
      <w:pPr>
        <w:spacing w:line="360" w:lineRule="auto"/>
        <w:jc w:val="center"/>
        <w:rPr>
          <w:b/>
          <w:sz w:val="20"/>
          <w:szCs w:val="20"/>
        </w:rPr>
      </w:pPr>
      <w:r w:rsidRPr="00F9294B">
        <w:rPr>
          <w:b/>
          <w:sz w:val="20"/>
          <w:szCs w:val="20"/>
        </w:rPr>
        <w:t xml:space="preserve">Figure </w:t>
      </w:r>
      <w:r w:rsidR="002A4CDD">
        <w:rPr>
          <w:b/>
          <w:sz w:val="20"/>
          <w:szCs w:val="20"/>
        </w:rPr>
        <w:t>4</w:t>
      </w:r>
      <w:r w:rsidRPr="00F9294B">
        <w:rPr>
          <w:b/>
          <w:sz w:val="20"/>
          <w:szCs w:val="20"/>
        </w:rPr>
        <w:t xml:space="preserve">. </w:t>
      </w:r>
      <w:r w:rsidR="00CD3CF7" w:rsidRPr="00CD3CF7">
        <w:rPr>
          <w:b/>
          <w:sz w:val="20"/>
          <w:szCs w:val="20"/>
        </w:rPr>
        <w:t xml:space="preserve">Baseband receiver structure for the </w:t>
      </w:r>
      <w:r w:rsidR="002A4CDD">
        <w:rPr>
          <w:b/>
          <w:sz w:val="20"/>
          <w:szCs w:val="20"/>
        </w:rPr>
        <w:t xml:space="preserve">preamble </w:t>
      </w:r>
      <w:r w:rsidR="00CD3CF7" w:rsidRPr="00CD3CF7">
        <w:rPr>
          <w:b/>
          <w:sz w:val="20"/>
          <w:szCs w:val="20"/>
        </w:rPr>
        <w:t xml:space="preserve">detector with </w:t>
      </w:r>
      <w:r w:rsidR="002A4CDD">
        <w:rPr>
          <w:b/>
          <w:sz w:val="20"/>
          <w:szCs w:val="20"/>
        </w:rPr>
        <w:t>multiple</w:t>
      </w:r>
      <w:r w:rsidR="00CD3CF7" w:rsidRPr="00CD3CF7">
        <w:rPr>
          <w:b/>
          <w:sz w:val="20"/>
          <w:szCs w:val="20"/>
        </w:rPr>
        <w:t xml:space="preserve"> matched filter</w:t>
      </w:r>
      <w:r w:rsidR="002A4CDD">
        <w:rPr>
          <w:b/>
          <w:sz w:val="20"/>
          <w:szCs w:val="20"/>
        </w:rPr>
        <w:t>s.</w:t>
      </w:r>
    </w:p>
    <w:p w:rsidR="002A4CDD" w:rsidRDefault="002A6FDB">
      <w:pPr>
        <w:spacing w:line="360" w:lineRule="auto"/>
        <w:jc w:val="center"/>
        <w:rPr>
          <w:b/>
          <w:sz w:val="20"/>
          <w:szCs w:val="20"/>
        </w:rPr>
      </w:pPr>
      <w:r w:rsidRPr="002A6FDB">
        <w:rPr>
          <w:noProof/>
          <w:lang w:val="en-US" w:eastAsia="zh-CN"/>
        </w:rPr>
        <w:pict>
          <v:group id="_x0000_s1896" style="position:absolute;left:0;text-align:left;margin-left:49.4pt;margin-top:1.85pt;width:266.45pt;height:36.3pt;z-index:251698176" coordorigin="1769,5613" coordsize="5329,726">
            <v:shape id="_x0000_s1897" type="#_x0000_t32" style="position:absolute;left:6275;top:5948;width:823;height:0" o:connectortype="straight" strokeweight="1pt">
              <v:stroke endarrow="block"/>
            </v:shape>
            <v:shape id="_x0000_s1898" type="#_x0000_t32" style="position:absolute;left:4060;top:5956;width:823;height:0" o:connectortype="straight" strokeweight="1pt">
              <v:stroke endarrow="block"/>
            </v:shape>
            <v:shape id="_x0000_s1899" type="#_x0000_t32" style="position:absolute;left:1769;top:5956;width:823;height:0" o:connectortype="straight" strokeweight="1pt">
              <v:stroke endarrow="block"/>
            </v:shape>
            <v:shape id="_x0000_s1900" type="#_x0000_t202" style="position:absolute;left:4883;top:5613;width:1384;height:726" strokeweight="1pt">
              <v:textbox style="mso-next-textbox:#_x0000_s1900">
                <w:txbxContent>
                  <w:p w:rsidR="002A4CDD" w:rsidRPr="00A14460" w:rsidRDefault="002A4CDD" w:rsidP="002A4CDD">
                    <w:pPr>
                      <w:rPr>
                        <w:lang w:val="sv-SE"/>
                      </w:rPr>
                    </w:pPr>
                    <w:r>
                      <w:rPr>
                        <w:lang w:val="sv-SE"/>
                      </w:rPr>
                      <w:t>Matched filter</w:t>
                    </w:r>
                  </w:p>
                </w:txbxContent>
              </v:textbox>
            </v:shape>
            <v:shape id="_x0000_s1901" type="#_x0000_t202" style="position:absolute;left:2651;top:5613;width:1384;height:726" strokeweight="1pt">
              <v:textbox style="mso-next-textbox:#_x0000_s1901">
                <w:txbxContent>
                  <w:p w:rsidR="002A4CDD" w:rsidRPr="00A14460" w:rsidRDefault="002A4CDD" w:rsidP="002A4CDD">
                    <w:pPr>
                      <w:rPr>
                        <w:lang w:val="sv-SE"/>
                      </w:rPr>
                    </w:pPr>
                    <w:r>
                      <w:rPr>
                        <w:lang w:val="sv-SE"/>
                      </w:rPr>
                      <w:t>Baseband filter</w:t>
                    </w:r>
                  </w:p>
                </w:txbxContent>
              </v:textbox>
            </v:shape>
          </v:group>
        </w:pict>
      </w:r>
    </w:p>
    <w:p w:rsidR="002A4CDD" w:rsidRDefault="002A4CDD">
      <w:pPr>
        <w:spacing w:line="360" w:lineRule="auto"/>
        <w:jc w:val="center"/>
        <w:rPr>
          <w:sz w:val="24"/>
          <w:szCs w:val="24"/>
        </w:rPr>
      </w:pPr>
    </w:p>
    <w:p w:rsidR="002A4CDD" w:rsidRPr="00F9294B" w:rsidRDefault="002A4CDD" w:rsidP="002A4CDD">
      <w:pPr>
        <w:jc w:val="center"/>
        <w:rPr>
          <w:b/>
          <w:sz w:val="20"/>
          <w:szCs w:val="20"/>
        </w:rPr>
      </w:pPr>
      <w:r>
        <w:rPr>
          <w:b/>
          <w:sz w:val="20"/>
          <w:szCs w:val="20"/>
        </w:rPr>
        <w:t>Figure 5</w:t>
      </w:r>
      <w:r w:rsidRPr="00F9294B">
        <w:rPr>
          <w:b/>
          <w:sz w:val="20"/>
          <w:szCs w:val="20"/>
        </w:rPr>
        <w:t xml:space="preserve">. Baseband receiver structure for the PSS detector with a </w:t>
      </w:r>
      <w:r>
        <w:rPr>
          <w:b/>
          <w:sz w:val="20"/>
          <w:szCs w:val="20"/>
        </w:rPr>
        <w:t xml:space="preserve">single </w:t>
      </w:r>
      <w:r w:rsidRPr="00F9294B">
        <w:rPr>
          <w:b/>
          <w:sz w:val="20"/>
          <w:szCs w:val="20"/>
        </w:rPr>
        <w:t xml:space="preserve">matched filter </w:t>
      </w:r>
      <w:r>
        <w:rPr>
          <w:b/>
          <w:sz w:val="20"/>
          <w:szCs w:val="20"/>
        </w:rPr>
        <w:t>.</w:t>
      </w:r>
    </w:p>
    <w:p w:rsidR="00CD3CF7" w:rsidRDefault="00CD3CF7" w:rsidP="00061FFA">
      <w:pPr>
        <w:pStyle w:val="Heading1"/>
        <w:numPr>
          <w:ilvl w:val="0"/>
          <w:numId w:val="0"/>
        </w:numPr>
        <w:spacing w:before="240"/>
        <w:ind w:left="432" w:hanging="432"/>
      </w:pPr>
    </w:p>
    <w:p w:rsidR="00061FFA" w:rsidRDefault="00061FFA" w:rsidP="00061FFA">
      <w:pPr>
        <w:pStyle w:val="Heading1"/>
        <w:numPr>
          <w:ilvl w:val="0"/>
          <w:numId w:val="0"/>
        </w:numPr>
        <w:spacing w:before="240"/>
        <w:ind w:left="432" w:hanging="432"/>
      </w:pPr>
      <w:r>
        <w:t xml:space="preserve">Appendix B. OOB emission </w:t>
      </w:r>
    </w:p>
    <w:p w:rsidR="00061FFA" w:rsidRPr="00083890" w:rsidRDefault="00C97056" w:rsidP="00083890">
      <w:r>
        <w:t>If</w:t>
      </w:r>
      <w:r w:rsidR="00061FFA" w:rsidRPr="00083890">
        <w:t xml:space="preserve"> the transmit signal on each single subcarrier </w:t>
      </w:r>
      <w:r>
        <w:t xml:space="preserve">is </w:t>
      </w:r>
      <w:r w:rsidR="00061FFA" w:rsidRPr="00083890">
        <w:t xml:space="preserve">represented </w:t>
      </w:r>
      <w:proofErr w:type="gramStart"/>
      <w:r w:rsidR="00061FFA" w:rsidRPr="00083890">
        <w:t>by</w:t>
      </w:r>
      <w:r w:rsidR="00F478C9">
        <w:rPr>
          <w:rFonts w:hint="eastAsia"/>
          <w:lang w:eastAsia="zh-CN"/>
        </w:rPr>
        <w:t xml:space="preserve"> </w:t>
      </w:r>
      <m:oMath>
        <w:proofErr w:type="gramEnd"/>
        <m:r>
          <m:rPr>
            <m:sty m:val="p"/>
          </m:rPr>
          <w:rPr>
            <w:rFonts w:ascii="Cambria Math"/>
          </w:rPr>
          <m:t>s(t)</m:t>
        </m:r>
      </m:oMath>
      <w:r w:rsidR="00061FFA" w:rsidRPr="00083890">
        <w:t>, as in</w:t>
      </w:r>
      <w:r w:rsidR="00BB7F6A">
        <w:t xml:space="preserve"> </w:t>
      </w:r>
      <w:r w:rsidR="002A6FDB">
        <w:fldChar w:fldCharType="begin"/>
      </w:r>
      <w:r w:rsidR="00BB7F6A">
        <w:instrText xml:space="preserve"> REF _Ref413507878 \r \h </w:instrText>
      </w:r>
      <w:r w:rsidR="002A6FDB">
        <w:fldChar w:fldCharType="separate"/>
      </w:r>
      <w:r w:rsidR="00993D6C">
        <w:t>[4]</w:t>
      </w:r>
      <w:r w:rsidR="002A6FDB">
        <w:fldChar w:fldCharType="end"/>
      </w:r>
      <w:r w:rsidR="00061FFA" w:rsidRPr="00083890">
        <w:t>, the power spectr</w:t>
      </w:r>
      <w:r w:rsidR="00BB7F6A">
        <w:t>al</w:t>
      </w:r>
      <w:r w:rsidR="00061FFA" w:rsidRPr="00083890">
        <w:t xml:space="preserve"> density (PSD) of </w:t>
      </w:r>
      <m:oMath>
        <m:r>
          <m:rPr>
            <m:sty m:val="p"/>
          </m:rPr>
          <w:rPr>
            <w:rFonts w:ascii="Cambria Math"/>
          </w:rPr>
          <m:t>s(t)</m:t>
        </m:r>
      </m:oMath>
      <w:r w:rsidR="00061FFA" w:rsidRPr="00083890">
        <w:t xml:space="preserve"> can be represented by :</w:t>
      </w:r>
    </w:p>
    <w:p w:rsidR="00061FFA" w:rsidRPr="00083890" w:rsidRDefault="00061FFA" w:rsidP="00083890">
      <m:oMathPara>
        <m:oMath>
          <m:r>
            <m:rPr>
              <m:sty m:val="p"/>
            </m:rPr>
            <w:rPr>
              <w:rFonts w:ascii="Cambria Math"/>
            </w:rPr>
            <m:t>PSD</m:t>
          </m:r>
          <m:d>
            <m:dPr>
              <m:ctrlPr>
                <w:rPr>
                  <w:rFonts w:ascii="Cambria Math" w:hAnsi="Cambria Math"/>
                </w:rPr>
              </m:ctrlPr>
            </m:dPr>
            <m:e>
              <m:r>
                <m:rPr>
                  <m:sty m:val="p"/>
                </m:rPr>
                <w:rPr>
                  <w:rFonts w:ascii="Cambria Math"/>
                </w:rPr>
                <m:t>f</m:t>
              </m:r>
            </m:e>
          </m:d>
          <m:r>
            <m:rPr>
              <m:sty m:val="p"/>
            </m:rPr>
            <w:rPr>
              <w:rFonts w:ascii="Cambria Math"/>
            </w:rPr>
            <m:t>=</m:t>
          </m:r>
          <m:sSup>
            <m:sSupPr>
              <m:ctrlPr>
                <w:rPr>
                  <w:rFonts w:ascii="Cambria Math" w:hAnsi="Cambria Math"/>
                </w:rPr>
              </m:ctrlPr>
            </m:sSupPr>
            <m:e>
              <m:r>
                <m:rPr>
                  <m:sty m:val="p"/>
                </m:rPr>
                <w:rPr>
                  <w:rFonts w:ascii="Cambria Math"/>
                </w:rPr>
                <m:t>A</m:t>
              </m:r>
            </m:e>
            <m:sup>
              <m:r>
                <m:rPr>
                  <m:sty m:val="p"/>
                </m:rPr>
                <w:rPr>
                  <w:rFonts w:ascii="Cambria Math"/>
                </w:rPr>
                <m:t>2</m:t>
              </m:r>
            </m:sup>
          </m:sSup>
          <m:sSub>
            <m:sSubPr>
              <m:ctrlPr>
                <w:rPr>
                  <w:rFonts w:ascii="Cambria Math" w:hAnsi="Cambria Math"/>
                </w:rPr>
              </m:ctrlPr>
            </m:sSubPr>
            <m:e>
              <m:r>
                <m:rPr>
                  <m:sty m:val="p"/>
                </m:rPr>
                <w:rPr>
                  <w:rFonts w:ascii="Cambria Math"/>
                </w:rPr>
                <m:t>T</m:t>
              </m:r>
            </m:e>
            <m:sub>
              <m:r>
                <m:rPr>
                  <m:sty m:val="p"/>
                </m:rPr>
                <w:rPr>
                  <w:rFonts w:ascii="Cambria Math"/>
                </w:rPr>
                <m:t>0</m:t>
              </m:r>
            </m:sub>
          </m:sSub>
          <m:sSup>
            <m:sSupPr>
              <m:ctrlPr>
                <w:rPr>
                  <w:rFonts w:ascii="Cambria Math" w:hAnsi="Cambria Math"/>
                </w:rPr>
              </m:ctrlPr>
            </m:sSupPr>
            <m:e>
              <m:d>
                <m:dPr>
                  <m:ctrlPr>
                    <w:rPr>
                      <w:rFonts w:ascii="Cambria Math" w:hAnsi="Cambria Math"/>
                    </w:rPr>
                  </m:ctrlPr>
                </m:dPr>
                <m:e>
                  <m:f>
                    <m:fPr>
                      <m:ctrlPr>
                        <w:rPr>
                          <w:rFonts w:ascii="Cambria Math" w:hAnsi="Cambria Math"/>
                        </w:rPr>
                      </m:ctrlPr>
                    </m:fPr>
                    <m:num>
                      <m:func>
                        <m:funcPr>
                          <m:ctrlPr>
                            <w:rPr>
                              <w:rFonts w:ascii="Cambria Math" w:hAnsi="Cambria Math"/>
                            </w:rPr>
                          </m:ctrlPr>
                        </m:funcPr>
                        <m:fName>
                          <m:r>
                            <m:rPr>
                              <m:sty m:val="p"/>
                            </m:rPr>
                            <w:rPr>
                              <w:rFonts w:ascii="Cambria Math"/>
                            </w:rPr>
                            <m:t>sin</m:t>
                          </m:r>
                        </m:fName>
                        <m:e>
                          <m:d>
                            <m:dPr>
                              <m:ctrlPr>
                                <w:rPr>
                                  <w:rFonts w:ascii="Cambria Math" w:hAnsi="Cambria Math"/>
                                </w:rPr>
                              </m:ctrlPr>
                            </m:dPr>
                            <m:e>
                              <m:r>
                                <m:rPr>
                                  <m:sty m:val="p"/>
                                </m:rPr>
                                <m:t>π</m:t>
                              </m:r>
                              <m:r>
                                <m:rPr>
                                  <m:sty m:val="p"/>
                                </m:rPr>
                                <w:rPr>
                                  <w:rFonts w:ascii="Cambria Math"/>
                                </w:rPr>
                                <m:t>f</m:t>
                              </m:r>
                              <m:sSub>
                                <m:sSubPr>
                                  <m:ctrlPr>
                                    <w:rPr>
                                      <w:rFonts w:ascii="Cambria Math" w:hAnsi="Cambria Math"/>
                                    </w:rPr>
                                  </m:ctrlPr>
                                </m:sSubPr>
                                <m:e>
                                  <m:r>
                                    <m:rPr>
                                      <m:sty m:val="p"/>
                                    </m:rPr>
                                    <w:rPr>
                                      <w:rFonts w:ascii="Cambria Math"/>
                                    </w:rPr>
                                    <m:t>T</m:t>
                                  </m:r>
                                </m:e>
                                <m:sub>
                                  <m:r>
                                    <m:rPr>
                                      <m:sty m:val="p"/>
                                    </m:rPr>
                                    <w:rPr>
                                      <w:rFonts w:ascii="Cambria Math"/>
                                    </w:rPr>
                                    <m:t>0</m:t>
                                  </m:r>
                                </m:sub>
                              </m:sSub>
                            </m:e>
                          </m:d>
                        </m:e>
                      </m:func>
                    </m:num>
                    <m:den>
                      <m:r>
                        <m:rPr>
                          <m:sty m:val="p"/>
                        </m:rPr>
                        <m:t>π</m:t>
                      </m:r>
                      <m:r>
                        <m:rPr>
                          <m:sty m:val="p"/>
                        </m:rPr>
                        <w:rPr>
                          <w:rFonts w:ascii="Cambria Math"/>
                        </w:rPr>
                        <m:t>f</m:t>
                      </m:r>
                      <m:sSub>
                        <m:sSubPr>
                          <m:ctrlPr>
                            <w:rPr>
                              <w:rFonts w:ascii="Cambria Math" w:hAnsi="Cambria Math"/>
                            </w:rPr>
                          </m:ctrlPr>
                        </m:sSubPr>
                        <m:e>
                          <m:r>
                            <m:rPr>
                              <m:sty m:val="p"/>
                            </m:rPr>
                            <w:rPr>
                              <w:rFonts w:ascii="Cambria Math"/>
                            </w:rPr>
                            <m:t>T</m:t>
                          </m:r>
                        </m:e>
                        <m:sub>
                          <m:r>
                            <m:rPr>
                              <m:sty m:val="p"/>
                            </m:rPr>
                            <w:rPr>
                              <w:rFonts w:ascii="Cambria Math"/>
                            </w:rPr>
                            <m:t>0</m:t>
                          </m:r>
                        </m:sub>
                      </m:sSub>
                    </m:den>
                  </m:f>
                </m:e>
              </m:d>
            </m:e>
            <m:sup>
              <m:r>
                <m:rPr>
                  <m:sty m:val="p"/>
                </m:rPr>
                <w:rPr>
                  <w:rFonts w:ascii="Cambria Math"/>
                </w:rPr>
                <m:t>2</m:t>
              </m:r>
            </m:sup>
          </m:sSup>
        </m:oMath>
      </m:oMathPara>
    </w:p>
    <w:p w:rsidR="005B146A" w:rsidRDefault="00061FFA" w:rsidP="00061FFA">
      <w:r w:rsidRPr="00083890">
        <w:t xml:space="preserve">where A denotes the signal amplitude and </w:t>
      </w:r>
      <m:oMath>
        <m:sSub>
          <m:sSubPr>
            <m:ctrlPr>
              <w:rPr>
                <w:rFonts w:ascii="Cambria Math" w:hAnsi="Cambria Math"/>
              </w:rPr>
            </m:ctrlPr>
          </m:sSubPr>
          <m:e>
            <m:r>
              <m:rPr>
                <m:sty m:val="p"/>
              </m:rPr>
              <w:rPr>
                <w:rFonts w:ascii="Cambria Math"/>
              </w:rPr>
              <m:t>T</m:t>
            </m:r>
          </m:e>
          <m:sub>
            <m:r>
              <m:rPr>
                <m:sty m:val="p"/>
              </m:rPr>
              <w:rPr>
                <w:rFonts w:ascii="Cambria Math"/>
              </w:rPr>
              <m:t>0</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G</m:t>
            </m:r>
          </m:sub>
        </m:sSub>
      </m:oMath>
      <w:r w:rsidRPr="00083890">
        <w:t xml:space="preserve"> is the complete symbol duration which consists of the sum of useful symbol duration </w:t>
      </w:r>
      <m:oMath>
        <m:sSub>
          <m:sSubPr>
            <m:ctrlPr>
              <w:rPr>
                <w:rFonts w:ascii="Cambria Math" w:hAnsi="Cambria Math"/>
              </w:rPr>
            </m:ctrlPr>
          </m:sSubPr>
          <m:e>
            <m:r>
              <m:rPr>
                <m:sty m:val="p"/>
              </m:rPr>
              <w:rPr>
                <w:rFonts w:ascii="Cambria Math"/>
              </w:rPr>
              <m:t>T</m:t>
            </m:r>
          </m:e>
          <m:sub>
            <m:r>
              <m:rPr>
                <m:sty m:val="p"/>
              </m:rPr>
              <w:rPr>
                <w:rFonts w:ascii="Cambria Math"/>
              </w:rPr>
              <m:t>U</m:t>
            </m:r>
          </m:sub>
        </m:sSub>
      </m:oMath>
      <w:r w:rsidRPr="00083890">
        <w:t xml:space="preserve"> and guard interval </w:t>
      </w:r>
      <m:oMath>
        <m:sSub>
          <m:sSubPr>
            <m:ctrlPr>
              <w:rPr>
                <w:rFonts w:ascii="Cambria Math" w:hAnsi="Cambria Math"/>
              </w:rPr>
            </m:ctrlPr>
          </m:sSubPr>
          <m:e>
            <m:r>
              <m:rPr>
                <m:sty m:val="p"/>
              </m:rPr>
              <w:rPr>
                <w:rFonts w:ascii="Cambria Math"/>
              </w:rPr>
              <m:t>T</m:t>
            </m:r>
          </m:e>
          <m:sub>
            <m:r>
              <m:rPr>
                <m:sty m:val="p"/>
              </m:rPr>
              <w:rPr>
                <w:rFonts w:ascii="Cambria Math"/>
              </w:rPr>
              <m:t>G</m:t>
            </m:r>
          </m:sub>
        </m:sSub>
      </m:oMath>
      <w:r w:rsidRPr="00083890">
        <w:t xml:space="preserve"> during which the Cyclic Prefix (CP) is transmitted</w:t>
      </w:r>
      <w:r w:rsidR="00F478C9">
        <w:rPr>
          <w:lang w:val="en-US" w:eastAsia="zh-CN"/>
        </w:rPr>
        <w:t>.</w:t>
      </w:r>
      <w:r w:rsidRPr="00083890">
        <w:t xml:space="preserve"> </w:t>
      </w:r>
      <w:r w:rsidR="00BB7F6A">
        <w:t>T</w:t>
      </w:r>
      <w:r w:rsidRPr="00083890">
        <w:t xml:space="preserve">he PSD of an OFDM subcarrier is a sinc function </w:t>
      </w:r>
      <w:r w:rsidR="00BB7F6A">
        <w:t>with</w:t>
      </w:r>
      <w:r w:rsidRPr="00083890">
        <w:t xml:space="preserve"> the main lobe </w:t>
      </w:r>
      <w:r w:rsidR="00BB7F6A">
        <w:t>being within [-</w:t>
      </w:r>
      <w:r w:rsidRPr="00083890">
        <w:t>1/</w:t>
      </w:r>
      <m:oMath>
        <m:sSub>
          <m:sSubPr>
            <m:ctrlPr>
              <w:rPr>
                <w:rFonts w:ascii="Cambria Math" w:hAnsi="Cambria Math"/>
              </w:rPr>
            </m:ctrlPr>
          </m:sSubPr>
          <m:e>
            <m:r>
              <m:rPr>
                <m:sty m:val="p"/>
              </m:rPr>
              <w:rPr>
                <w:rFonts w:ascii="Cambria Math"/>
              </w:rPr>
              <m:t>T</m:t>
            </m:r>
          </m:e>
          <m:sub>
            <m:r>
              <m:rPr>
                <m:sty m:val="p"/>
              </m:rPr>
              <w:rPr>
                <w:rFonts w:ascii="Cambria Math"/>
              </w:rPr>
              <m:t>0</m:t>
            </m:r>
          </m:sub>
        </m:sSub>
        <m:r>
          <m:rPr>
            <m:sty m:val="p"/>
          </m:rPr>
          <w:rPr>
            <w:rFonts w:ascii="Cambria Math" w:hAnsi="Cambria Math"/>
          </w:rPr>
          <m:t>, 1/</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r>
          <m:rPr>
            <m:sty m:val="p"/>
          </m:rPr>
          <w:rPr>
            <w:rFonts w:ascii="Cambria Math" w:hAnsi="Cambria Math"/>
          </w:rPr>
          <m:t>]</m:t>
        </m:r>
      </m:oMath>
      <w:r w:rsidR="00BB7F6A">
        <w:t>.</w:t>
      </w:r>
      <w:r w:rsidRPr="00083890">
        <w:t xml:space="preserve"> Therefore larger </w:t>
      </w:r>
      <m:oMath>
        <m:sSub>
          <m:sSubPr>
            <m:ctrlPr>
              <w:rPr>
                <w:rFonts w:ascii="Cambria Math" w:hAnsi="Cambria Math"/>
              </w:rPr>
            </m:ctrlPr>
          </m:sSubPr>
          <m:e>
            <m:r>
              <m:rPr>
                <m:sty m:val="p"/>
              </m:rPr>
              <w:rPr>
                <w:rFonts w:ascii="Cambria Math"/>
              </w:rPr>
              <m:t>T</m:t>
            </m:r>
          </m:e>
          <m:sub>
            <m:r>
              <m:rPr>
                <m:sty m:val="p"/>
              </m:rPr>
              <w:rPr>
                <w:rFonts w:ascii="Cambria Math"/>
              </w:rPr>
              <m:t>0</m:t>
            </m:r>
          </m:sub>
        </m:sSub>
      </m:oMath>
      <w:r w:rsidRPr="00083890">
        <w:t xml:space="preserve"> </w:t>
      </w:r>
      <w:r w:rsidR="00EA2B09">
        <w:t>implies</w:t>
      </w:r>
      <w:r w:rsidRPr="00083890">
        <w:t xml:space="preserve"> </w:t>
      </w:r>
      <w:r w:rsidR="00BB7F6A">
        <w:t xml:space="preserve">that </w:t>
      </w:r>
      <w:r w:rsidRPr="00083890">
        <w:t xml:space="preserve">the OFDM subcarrier energy is more concentrated in its allocated frequency and less </w:t>
      </w:r>
      <w:r w:rsidR="00BB7F6A">
        <w:t>OOB</w:t>
      </w:r>
      <w:r w:rsidR="00BB7F6A" w:rsidRPr="00083890">
        <w:t xml:space="preserve"> </w:t>
      </w:r>
      <w:r w:rsidRPr="00083890">
        <w:t>emission.</w:t>
      </w:r>
    </w:p>
    <w:p w:rsidR="00A0277D" w:rsidRPr="00A0277D" w:rsidRDefault="00A0277D" w:rsidP="00A0277D">
      <w:pPr>
        <w:spacing w:after="100" w:afterAutospacing="1"/>
        <w:rPr>
          <w:rFonts w:eastAsiaTheme="minorEastAsia"/>
          <w:iCs/>
          <w:lang w:val="en-US" w:eastAsia="zh-CN"/>
        </w:rPr>
      </w:pPr>
      <w:r w:rsidRPr="00A0277D">
        <w:rPr>
          <w:rFonts w:eastAsiaTheme="minorEastAsia"/>
          <w:iCs/>
          <w:lang w:val="en-US" w:eastAsia="zh-CN"/>
        </w:rPr>
        <w:t xml:space="preserve">If the modulation symbols on the different subcarriers are uncorrelated, the PSD of the OFDM signal comprising N subcarriers can be expressed: </w:t>
      </w:r>
    </w:p>
    <w:p w:rsidR="00A0277D" w:rsidRPr="00A0277D" w:rsidRDefault="00A0277D" w:rsidP="00A0277D">
      <w:pPr>
        <w:spacing w:after="100" w:afterAutospacing="1"/>
        <w:rPr>
          <w:rFonts w:eastAsiaTheme="minorEastAsia"/>
          <w:iCs/>
          <w:lang w:val="en-US" w:eastAsia="zh-CN"/>
        </w:rPr>
      </w:pPr>
      <m:oMathPara>
        <m:oMath>
          <m:r>
            <m:rPr>
              <m:sty m:val="p"/>
            </m:rPr>
            <w:rPr>
              <w:rFonts w:ascii="Cambria Math" w:eastAsiaTheme="minorEastAsia"/>
              <w:lang w:val="en-US" w:eastAsia="zh-CN"/>
            </w:rPr>
            <m:t>PSD</m:t>
          </m:r>
          <m:d>
            <m:dPr>
              <m:ctrlPr>
                <w:rPr>
                  <w:rFonts w:ascii="Cambria Math" w:eastAsiaTheme="minorEastAsia" w:hAnsi="Cambria Math"/>
                  <w:iCs/>
                  <w:lang w:val="en-US" w:eastAsia="zh-CN"/>
                </w:rPr>
              </m:ctrlPr>
            </m:dPr>
            <m:e>
              <m:r>
                <m:rPr>
                  <m:sty m:val="p"/>
                </m:rPr>
                <w:rPr>
                  <w:rFonts w:ascii="Cambria Math" w:eastAsiaTheme="minorEastAsia"/>
                  <w:lang w:val="en-US" w:eastAsia="zh-CN"/>
                </w:rPr>
                <m:t>f</m:t>
              </m:r>
            </m:e>
          </m:d>
          <m:r>
            <m:rPr>
              <m:sty m:val="p"/>
            </m:rPr>
            <w:rPr>
              <w:rFonts w:ascii="Cambria Math" w:eastAsiaTheme="minorEastAsia"/>
              <w:lang w:val="en-US" w:eastAsia="zh-CN"/>
            </w:rPr>
            <m:t>=</m:t>
          </m:r>
          <m:nary>
            <m:naryPr>
              <m:chr m:val="∑"/>
              <m:limLoc m:val="undOvr"/>
              <m:ctrlPr>
                <w:rPr>
                  <w:rFonts w:ascii="Cambria Math" w:eastAsiaTheme="minorEastAsia" w:hAnsi="Cambria Math"/>
                  <w:lang w:val="en-US" w:eastAsia="zh-CN"/>
                </w:rPr>
              </m:ctrlPr>
            </m:naryPr>
            <m:sub>
              <m:r>
                <m:rPr>
                  <m:sty m:val="p"/>
                </m:rPr>
                <w:rPr>
                  <w:rFonts w:ascii="Cambria Math" w:eastAsiaTheme="minorEastAsia"/>
                  <w:lang w:val="en-US" w:eastAsia="zh-CN"/>
                </w:rPr>
                <m:t>k=0</m:t>
              </m:r>
            </m:sub>
            <m:sup>
              <m:r>
                <m:rPr>
                  <m:sty m:val="p"/>
                </m:rPr>
                <w:rPr>
                  <w:rFonts w:ascii="Cambria Math" w:eastAsiaTheme="minorEastAsia"/>
                  <w:lang w:val="en-US" w:eastAsia="zh-CN"/>
                </w:rPr>
                <m:t>N</m:t>
              </m:r>
              <m:r>
                <m:rPr>
                  <m:sty m:val="p"/>
                </m:rPr>
                <w:rPr>
                  <w:rFonts w:ascii="Cambria Math" w:eastAsiaTheme="minorEastAsia"/>
                  <w:lang w:val="en-US" w:eastAsia="zh-CN"/>
                </w:rPr>
                <m:t>-</m:t>
              </m:r>
              <m:r>
                <m:rPr>
                  <m:sty m:val="p"/>
                </m:rPr>
                <w:rPr>
                  <w:rFonts w:ascii="Cambria Math" w:eastAsiaTheme="minorEastAsia"/>
                  <w:lang w:val="en-US" w:eastAsia="zh-CN"/>
                </w:rPr>
                <m:t>1</m:t>
              </m:r>
            </m:sup>
            <m:e>
              <m:sSup>
                <m:sSupPr>
                  <m:ctrlPr>
                    <w:rPr>
                      <w:rFonts w:ascii="Cambria Math" w:eastAsiaTheme="minorEastAsia" w:hAnsi="Cambria Math"/>
                      <w:lang w:val="en-US" w:eastAsia="zh-CN"/>
                    </w:rPr>
                  </m:ctrlPr>
                </m:sSupPr>
                <m:e>
                  <m:r>
                    <m:rPr>
                      <m:sty m:val="p"/>
                    </m:rPr>
                    <w:rPr>
                      <w:rFonts w:ascii="Cambria Math" w:eastAsiaTheme="minorEastAsia"/>
                      <w:lang w:val="en-US" w:eastAsia="zh-CN"/>
                    </w:rPr>
                    <m:t>A</m:t>
                  </m:r>
                </m:e>
                <m:sup>
                  <m:r>
                    <m:rPr>
                      <m:sty m:val="p"/>
                    </m:rPr>
                    <w:rPr>
                      <w:rFonts w:ascii="Cambria Math" w:eastAsiaTheme="minorEastAsia"/>
                      <w:lang w:val="en-US" w:eastAsia="zh-CN"/>
                    </w:rPr>
                    <m:t>2</m:t>
                  </m:r>
                </m:sup>
              </m:sSup>
              <m:sSub>
                <m:sSubPr>
                  <m:ctrlPr>
                    <w:rPr>
                      <w:rFonts w:ascii="Cambria Math" w:eastAsiaTheme="minorEastAsia" w:hAnsi="Cambria Math"/>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sSup>
                <m:sSupPr>
                  <m:ctrlPr>
                    <w:rPr>
                      <w:rFonts w:ascii="Cambria Math" w:eastAsiaTheme="minorEastAsia" w:hAnsi="Cambria Math"/>
                      <w:iCs/>
                      <w:lang w:val="en-US" w:eastAsia="zh-CN"/>
                    </w:rPr>
                  </m:ctrlPr>
                </m:sSupPr>
                <m:e>
                  <m:d>
                    <m:dPr>
                      <m:ctrlPr>
                        <w:rPr>
                          <w:rFonts w:ascii="Cambria Math" w:eastAsiaTheme="minorEastAsia" w:hAnsi="Cambria Math"/>
                          <w:iCs/>
                          <w:lang w:val="en-US" w:eastAsia="zh-CN"/>
                        </w:rPr>
                      </m:ctrlPr>
                    </m:dPr>
                    <m:e>
                      <m:f>
                        <m:fPr>
                          <m:ctrlPr>
                            <w:rPr>
                              <w:rFonts w:ascii="Cambria Math" w:eastAsiaTheme="minorEastAsia" w:hAnsi="Cambria Math"/>
                              <w:iCs/>
                              <w:lang w:val="en-US" w:eastAsia="zh-CN"/>
                            </w:rPr>
                          </m:ctrlPr>
                        </m:fPr>
                        <m:num>
                          <m:func>
                            <m:funcPr>
                              <m:ctrlPr>
                                <w:rPr>
                                  <w:rFonts w:ascii="Cambria Math" w:eastAsiaTheme="minorEastAsia" w:hAnsi="Cambria Math"/>
                                  <w:iCs/>
                                  <w:lang w:val="en-US" w:eastAsia="zh-CN"/>
                                </w:rPr>
                              </m:ctrlPr>
                            </m:funcPr>
                            <m:fName>
                              <m:r>
                                <m:rPr>
                                  <m:sty m:val="p"/>
                                </m:rPr>
                                <w:rPr>
                                  <w:rFonts w:ascii="Cambria Math" w:eastAsiaTheme="minorEastAsia"/>
                                  <w:lang w:val="en-US" w:eastAsia="zh-CN"/>
                                </w:rPr>
                                <m:t>sin</m:t>
                              </m:r>
                            </m:fName>
                            <m:e>
                              <m:d>
                                <m:dPr>
                                  <m:ctrlPr>
                                    <w:rPr>
                                      <w:rFonts w:ascii="Cambria Math" w:eastAsiaTheme="minorEastAsia" w:hAnsi="Cambria Math"/>
                                      <w:iCs/>
                                      <w:lang w:val="en-US" w:eastAsia="zh-CN"/>
                                    </w:rPr>
                                  </m:ctrlPr>
                                </m:dPr>
                                <m:e>
                                  <m:r>
                                    <m:rPr>
                                      <m:sty m:val="p"/>
                                    </m:rPr>
                                    <w:rPr>
                                      <w:rFonts w:ascii="Cambria Math" w:eastAsiaTheme="minorEastAsia"/>
                                      <w:lang w:val="en-US" w:eastAsia="zh-CN"/>
                                    </w:rPr>
                                    <m:t>π</m:t>
                                  </m:r>
                                  <m:r>
                                    <m:rPr>
                                      <m:sty m:val="p"/>
                                    </m:rPr>
                                    <w:rPr>
                                      <w:rFonts w:ascii="Cambria Math" w:eastAsiaTheme="minorEastAsia"/>
                                      <w:lang w:val="en-US" w:eastAsia="zh-CN"/>
                                    </w:rPr>
                                    <m:t>(f</m:t>
                                  </m:r>
                                  <m:r>
                                    <m:rPr>
                                      <m:sty m:val="p"/>
                                    </m:rPr>
                                    <w:rPr>
                                      <w:rFonts w:ascii="Cambria Math" w:eastAsiaTheme="minorEastAsia"/>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lang w:val="en-US" w:eastAsia="zh-CN"/>
                                        </w:rPr>
                                        <m:t>f</m:t>
                                      </m:r>
                                    </m:e>
                                    <m:sub>
                                      <m:r>
                                        <m:rPr>
                                          <m:sty m:val="p"/>
                                        </m:rPr>
                                        <w:rPr>
                                          <w:rFonts w:ascii="Cambria Math" w:eastAsiaTheme="minorEastAsia"/>
                                          <w:lang w:val="en-US" w:eastAsia="zh-CN"/>
                                        </w:rPr>
                                        <m:t>k</m:t>
                                      </m:r>
                                    </m:sub>
                                  </m:sSub>
                                  <m:r>
                                    <m:rPr>
                                      <m:sty m:val="p"/>
                                    </m:rPr>
                                    <w:rPr>
                                      <w:rFonts w:ascii="Cambria Math" w:eastAsiaTheme="minorEastAsia"/>
                                      <w:lang w:val="en-US" w:eastAsia="zh-CN"/>
                                    </w:rPr>
                                    <m:t>)</m:t>
                                  </m:r>
                                  <m:sSub>
                                    <m:sSubPr>
                                      <m:ctrlPr>
                                        <w:rPr>
                                          <w:rFonts w:ascii="Cambria Math" w:eastAsiaTheme="minorEastAsia" w:hAnsi="Cambria Math"/>
                                          <w:iCs/>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e>
                              </m:d>
                            </m:e>
                          </m:func>
                        </m:num>
                        <m:den>
                          <m:r>
                            <m:rPr>
                              <m:sty m:val="p"/>
                            </m:rPr>
                            <w:rPr>
                              <w:rFonts w:ascii="Cambria Math" w:eastAsiaTheme="minorEastAsia"/>
                              <w:lang w:val="en-US" w:eastAsia="zh-CN"/>
                            </w:rPr>
                            <m:t>π</m:t>
                          </m:r>
                          <m:r>
                            <m:rPr>
                              <m:sty m:val="p"/>
                            </m:rPr>
                            <w:rPr>
                              <w:rFonts w:ascii="Cambria Math" w:eastAsiaTheme="minorEastAsia"/>
                              <w:lang w:val="en-US" w:eastAsia="zh-CN"/>
                            </w:rPr>
                            <m:t>(f</m:t>
                          </m:r>
                          <m:r>
                            <m:rPr>
                              <m:sty m:val="p"/>
                            </m:rPr>
                            <w:rPr>
                              <w:rFonts w:ascii="Cambria Math" w:eastAsiaTheme="minorEastAsia"/>
                              <w:lang w:val="en-US" w:eastAsia="zh-CN"/>
                            </w:rPr>
                            <m:t>-</m:t>
                          </m:r>
                          <m:sSub>
                            <m:sSubPr>
                              <m:ctrlPr>
                                <w:rPr>
                                  <w:rFonts w:ascii="Cambria Math" w:eastAsiaTheme="minorEastAsia" w:hAnsi="Cambria Math"/>
                                  <w:lang w:val="en-US" w:eastAsia="zh-CN"/>
                                </w:rPr>
                              </m:ctrlPr>
                            </m:sSubPr>
                            <m:e>
                              <m:r>
                                <m:rPr>
                                  <m:sty m:val="p"/>
                                </m:rPr>
                                <w:rPr>
                                  <w:rFonts w:ascii="Cambria Math" w:eastAsiaTheme="minorEastAsia"/>
                                  <w:lang w:val="en-US" w:eastAsia="zh-CN"/>
                                </w:rPr>
                                <m:t>f</m:t>
                              </m:r>
                            </m:e>
                            <m:sub>
                              <m:r>
                                <m:rPr>
                                  <m:sty m:val="p"/>
                                </m:rPr>
                                <w:rPr>
                                  <w:rFonts w:ascii="Cambria Math" w:eastAsiaTheme="minorEastAsia"/>
                                  <w:lang w:val="en-US" w:eastAsia="zh-CN"/>
                                </w:rPr>
                                <m:t>k</m:t>
                              </m:r>
                            </m:sub>
                          </m:sSub>
                          <m:r>
                            <m:rPr>
                              <m:sty m:val="p"/>
                            </m:rPr>
                            <w:rPr>
                              <w:rFonts w:ascii="Cambria Math" w:eastAsiaTheme="minorEastAsia"/>
                              <w:lang w:val="en-US" w:eastAsia="zh-CN"/>
                            </w:rPr>
                            <m:t>)</m:t>
                          </m:r>
                          <m:sSub>
                            <m:sSubPr>
                              <m:ctrlPr>
                                <w:rPr>
                                  <w:rFonts w:ascii="Cambria Math" w:eastAsiaTheme="minorEastAsia" w:hAnsi="Cambria Math"/>
                                  <w:iCs/>
                                  <w:lang w:val="en-US" w:eastAsia="zh-CN"/>
                                </w:rPr>
                              </m:ctrlPr>
                            </m:sSubPr>
                            <m:e>
                              <m:r>
                                <m:rPr>
                                  <m:sty m:val="p"/>
                                </m:rPr>
                                <w:rPr>
                                  <w:rFonts w:ascii="Cambria Math" w:eastAsiaTheme="minorEastAsia"/>
                                  <w:lang w:val="en-US" w:eastAsia="zh-CN"/>
                                </w:rPr>
                                <m:t>T</m:t>
                              </m:r>
                            </m:e>
                            <m:sub>
                              <m:r>
                                <m:rPr>
                                  <m:sty m:val="p"/>
                                </m:rPr>
                                <w:rPr>
                                  <w:rFonts w:ascii="Cambria Math" w:eastAsiaTheme="minorEastAsia"/>
                                  <w:lang w:val="en-US" w:eastAsia="zh-CN"/>
                                </w:rPr>
                                <m:t>0</m:t>
                              </m:r>
                            </m:sub>
                          </m:sSub>
                        </m:den>
                      </m:f>
                    </m:e>
                  </m:d>
                </m:e>
                <m:sup>
                  <m:r>
                    <m:rPr>
                      <m:sty m:val="p"/>
                    </m:rPr>
                    <w:rPr>
                      <w:rFonts w:ascii="Cambria Math" w:eastAsiaTheme="minorEastAsia"/>
                      <w:lang w:val="en-US" w:eastAsia="zh-CN"/>
                    </w:rPr>
                    <m:t>2</m:t>
                  </m:r>
                </m:sup>
              </m:sSup>
            </m:e>
          </m:nary>
        </m:oMath>
      </m:oMathPara>
    </w:p>
    <w:p w:rsidR="00A0277D" w:rsidRPr="00A0277D" w:rsidRDefault="00A0277D" w:rsidP="00A0277D">
      <w:pPr>
        <w:spacing w:after="100" w:afterAutospacing="1"/>
        <w:rPr>
          <w:lang w:val="en-US" w:eastAsia="zh-CN"/>
        </w:rPr>
      </w:pPr>
      <w:r w:rsidRPr="00A0277D">
        <w:rPr>
          <w:lang w:eastAsia="zh-CN"/>
        </w:rPr>
        <w:t>As the symbol duration of the fractional OFDM symbol</w:t>
      </w:r>
      <w:r w:rsidR="00B00816">
        <w:rPr>
          <w:lang w:val="en-US" w:eastAsia="zh-CN"/>
        </w:rPr>
        <w:t xml:space="preserve"> </w:t>
      </w:r>
      <m:oMath>
        <m:sSub>
          <m:sSubPr>
            <m:ctrlPr>
              <w:rPr>
                <w:rFonts w:ascii="Cambria Math" w:hAnsi="Cambria Math"/>
                <w:lang w:eastAsia="zh-CN"/>
              </w:rPr>
            </m:ctrlPr>
          </m:sSubPr>
          <m:e>
            <m:r>
              <m:rPr>
                <m:sty m:val="p"/>
              </m:rPr>
              <w:rPr>
                <w:rFonts w:ascii="Cambria Math"/>
                <w:lang w:eastAsia="zh-CN"/>
              </w:rPr>
              <m:t>T</m:t>
            </m:r>
          </m:e>
          <m:sub>
            <m:sSub>
              <m:sSubPr>
                <m:ctrlPr>
                  <w:rPr>
                    <w:rFonts w:ascii="Cambria Math" w:hAnsi="Cambria Math"/>
                    <w:lang w:eastAsia="zh-CN"/>
                  </w:rPr>
                </m:ctrlPr>
              </m:sSubPr>
              <m:e>
                <m:r>
                  <m:rPr>
                    <m:sty m:val="p"/>
                  </m:rPr>
                  <w:rPr>
                    <w:rFonts w:ascii="Cambria Math"/>
                    <w:lang w:eastAsia="zh-CN"/>
                  </w:rPr>
                  <m:t>0</m:t>
                </m:r>
              </m:e>
              <m:sub>
                <m:r>
                  <m:rPr>
                    <m:sty m:val="p"/>
                  </m:rPr>
                  <w:rPr>
                    <w:rFonts w:ascii="Cambria Math"/>
                    <w:lang w:eastAsia="zh-CN"/>
                  </w:rPr>
                  <m:t>F</m:t>
                </m:r>
              </m:sub>
            </m:sSub>
          </m:sub>
        </m:sSub>
        <m:r>
          <m:rPr>
            <m:sty m:val="p"/>
          </m:rPr>
          <w:rPr>
            <w:rFonts w:ascii="Cambria Math" w:hAnsi="Cambria Math"/>
            <w:lang w:eastAsia="zh-CN"/>
          </w:rPr>
          <m:t>,</m:t>
        </m:r>
      </m:oMath>
      <w:r w:rsidRPr="00A0277D">
        <w:rPr>
          <w:lang w:eastAsia="zh-CN"/>
        </w:rPr>
        <w:t xml:space="preserve"> </w:t>
      </w:r>
      <m:oMath>
        <m:d>
          <m:dPr>
            <m:ctrlPr>
              <w:rPr>
                <w:rFonts w:ascii="Cambria Math" w:hAnsi="Cambria Math"/>
                <w:i/>
                <w:lang w:eastAsia="zh-CN"/>
              </w:rPr>
            </m:ctrlPr>
          </m:dPr>
          <m:e>
            <m:sSub>
              <m:sSubPr>
                <m:ctrlPr>
                  <w:rPr>
                    <w:rFonts w:ascii="Cambria Math" w:hAnsi="Cambria Math"/>
                    <w:lang w:eastAsia="zh-CN"/>
                  </w:rPr>
                </m:ctrlPr>
              </m:sSubPr>
              <m:e>
                <m:r>
                  <m:rPr>
                    <m:sty m:val="p"/>
                  </m:rPr>
                  <w:rPr>
                    <w:rFonts w:ascii="Cambria Math"/>
                    <w:lang w:eastAsia="zh-CN"/>
                  </w:rPr>
                  <m:t>0</m:t>
                </m:r>
                <m:r>
                  <w:rPr>
                    <w:rFonts w:ascii="Cambria Math"/>
                    <w:lang w:eastAsia="zh-CN"/>
                  </w:rPr>
                  <m:t>&lt;</m:t>
                </m:r>
                <m:r>
                  <m:rPr>
                    <m:sty m:val="p"/>
                  </m:rPr>
                  <w:rPr>
                    <w:rFonts w:ascii="Cambria Math"/>
                    <w:lang w:eastAsia="zh-CN"/>
                  </w:rPr>
                  <m:t>T</m:t>
                </m:r>
              </m:e>
              <m:sub>
                <m:sSub>
                  <m:sSubPr>
                    <m:ctrlPr>
                      <w:rPr>
                        <w:rFonts w:ascii="Cambria Math" w:hAnsi="Cambria Math"/>
                        <w:lang w:eastAsia="zh-CN"/>
                      </w:rPr>
                    </m:ctrlPr>
                  </m:sSubPr>
                  <m:e>
                    <m:r>
                      <m:rPr>
                        <m:sty m:val="p"/>
                      </m:rPr>
                      <w:rPr>
                        <w:rFonts w:ascii="Cambria Math"/>
                        <w:lang w:eastAsia="zh-CN"/>
                      </w:rPr>
                      <m:t>0</m:t>
                    </m:r>
                  </m:e>
                  <m:sub>
                    <m:r>
                      <m:rPr>
                        <m:sty m:val="p"/>
                      </m:rPr>
                      <w:rPr>
                        <w:rFonts w:ascii="Cambria Math"/>
                        <w:lang w:eastAsia="zh-CN"/>
                      </w:rPr>
                      <m:t>F</m:t>
                    </m:r>
                  </m:sub>
                </m:sSub>
              </m:sub>
            </m:sSub>
            <m:r>
              <m:rPr>
                <m:sty m:val="p"/>
              </m:rPr>
              <w:rPr>
                <w:rFonts w:ascii="Cambria Math" w:hAnsi="Cambria Math"/>
                <w:lang w:eastAsia="zh-CN"/>
              </w:rPr>
              <m:t>&lt;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G</m:t>
                </m:r>
              </m:sub>
            </m:sSub>
            <m:ctrlPr>
              <w:rPr>
                <w:rFonts w:ascii="Cambria Math" w:hAnsi="Cambria Math"/>
                <w:lang w:eastAsia="zh-CN"/>
              </w:rPr>
            </m:ctrlPr>
          </m:e>
        </m:d>
        <m:r>
          <m:rPr>
            <m:sty m:val="p"/>
          </m:rPr>
          <w:rPr>
            <w:rFonts w:ascii="Cambria Math" w:hAnsi="Cambria Math"/>
            <w:lang w:eastAsia="zh-CN"/>
          </w:rPr>
          <m:t xml:space="preserve">, </m:t>
        </m:r>
      </m:oMath>
      <w:r w:rsidRPr="00A0277D">
        <w:rPr>
          <w:lang w:val="en-US" w:eastAsia="zh-CN"/>
        </w:rPr>
        <w:t xml:space="preserve"> </w:t>
      </w:r>
      <w:r w:rsidRPr="00A0277D">
        <w:rPr>
          <w:lang w:eastAsia="zh-CN"/>
        </w:rPr>
        <w:t xml:space="preserve">is shorter than the normal complete OFDM symbol duration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0</m:t>
            </m:r>
          </m:sub>
        </m:sSub>
      </m:oMath>
      <w:r w:rsidRPr="00A0277D">
        <w:rPr>
          <w:lang w:eastAsia="zh-CN"/>
        </w:rPr>
        <w:t>, the power emission increase</w:t>
      </w:r>
      <w:r w:rsidR="00BB7F6A">
        <w:rPr>
          <w:lang w:eastAsia="zh-CN"/>
        </w:rPr>
        <w:t>s</w:t>
      </w:r>
      <w:r w:rsidRPr="00A0277D">
        <w:rPr>
          <w:lang w:eastAsia="zh-CN"/>
        </w:rPr>
        <w:t xml:space="preserve">, as illustrated in </w:t>
      </w:r>
      <w:r w:rsidR="004D7CBA">
        <w:rPr>
          <w:lang w:eastAsia="zh-CN"/>
        </w:rPr>
        <w:t xml:space="preserve">Figure </w:t>
      </w:r>
      <w:r w:rsidR="007C64F7">
        <w:rPr>
          <w:lang w:eastAsia="zh-CN"/>
        </w:rPr>
        <w:t>6</w:t>
      </w:r>
      <w:r w:rsidRPr="00A0277D">
        <w:rPr>
          <w:lang w:eastAsia="zh-CN"/>
        </w:rPr>
        <w:t>, where it is assumed that the bandwidth is 20 MHz, the eN</w:t>
      </w:r>
      <w:r w:rsidR="007C64F7">
        <w:rPr>
          <w:lang w:eastAsia="zh-CN"/>
        </w:rPr>
        <w:t>ode</w:t>
      </w:r>
      <w:r w:rsidRPr="00A0277D">
        <w:rPr>
          <w:lang w:eastAsia="zh-CN"/>
        </w:rPr>
        <w:t xml:space="preserve">B transmission power is </w:t>
      </w:r>
      <w:r w:rsidR="00993D6C">
        <w:rPr>
          <w:rFonts w:hint="eastAsia"/>
          <w:lang w:eastAsia="zh-CN"/>
        </w:rPr>
        <w:t>3</w:t>
      </w:r>
      <w:r w:rsidR="00993D6C" w:rsidRPr="00A0277D">
        <w:rPr>
          <w:lang w:eastAsia="zh-CN"/>
        </w:rPr>
        <w:t>6</w:t>
      </w:r>
      <w:r w:rsidRPr="00A0277D">
        <w:rPr>
          <w:lang w:eastAsia="zh-CN"/>
        </w:rPr>
        <w:t xml:space="preserve"> dBm</w:t>
      </w:r>
      <w:r w:rsidR="00993D6C">
        <w:rPr>
          <w:rFonts w:hint="eastAsia"/>
          <w:lang w:eastAsia="zh-CN"/>
        </w:rPr>
        <w:t xml:space="preserve"> [5]</w:t>
      </w:r>
      <w:r w:rsidRPr="00A0277D">
        <w:rPr>
          <w:lang w:eastAsia="zh-CN"/>
        </w:rPr>
        <w:t xml:space="preserve">, the FFT size is 2048, and the CP length is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G</m:t>
            </m:r>
          </m:sub>
        </m:sSub>
        <m:r>
          <m:rPr>
            <m:sty m:val="p"/>
          </m:rPr>
          <w:rPr>
            <w:rFonts w:ascii="Cambria Math" w:hAnsi="Cambria Math"/>
          </w:rPr>
          <m:t>=</m:t>
        </m:r>
      </m:oMath>
      <w:r w:rsidRPr="00A0277D">
        <w:rPr>
          <w:lang w:eastAsia="zh-CN"/>
        </w:rPr>
        <w:t xml:space="preserve">144/(15000*2048) s. It can be observed that the power emission is increased if the fractional OFDM symbol duration is of 3/4 useful symbol duration (3/4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 xml:space="preserve">), and is further increased </w:t>
      </w:r>
      <w:r w:rsidR="007C64F7">
        <w:rPr>
          <w:lang w:val="en-US" w:eastAsia="zh-CN"/>
        </w:rPr>
        <w:t xml:space="preserve">(from </w:t>
      </w:r>
      <w:r w:rsidR="00DC09D2">
        <w:rPr>
          <w:lang w:val="en-US" w:eastAsia="zh-CN"/>
        </w:rPr>
        <w:t>-</w:t>
      </w:r>
      <w:r w:rsidR="00993D6C">
        <w:rPr>
          <w:lang w:val="en-US" w:eastAsia="zh-CN"/>
        </w:rPr>
        <w:t>6</w:t>
      </w:r>
      <w:r w:rsidR="00993D6C">
        <w:rPr>
          <w:rFonts w:hint="eastAsia"/>
          <w:lang w:val="en-US" w:eastAsia="zh-CN"/>
        </w:rPr>
        <w:t>8.4</w:t>
      </w:r>
      <w:r w:rsidR="00993D6C">
        <w:rPr>
          <w:lang w:val="en-US" w:eastAsia="zh-CN"/>
        </w:rPr>
        <w:t xml:space="preserve"> </w:t>
      </w:r>
      <w:r w:rsidR="007C64F7">
        <w:rPr>
          <w:lang w:val="en-US" w:eastAsia="zh-CN"/>
        </w:rPr>
        <w:t xml:space="preserve">dBm/Hz to </w:t>
      </w:r>
      <w:r w:rsidR="00DC09D2">
        <w:rPr>
          <w:lang w:val="en-US" w:eastAsia="zh-CN"/>
        </w:rPr>
        <w:t>-</w:t>
      </w:r>
      <w:r w:rsidR="00993D6C">
        <w:rPr>
          <w:lang w:val="en-US" w:eastAsia="zh-CN"/>
        </w:rPr>
        <w:t>6</w:t>
      </w:r>
      <w:r w:rsidR="00993D6C">
        <w:rPr>
          <w:rFonts w:hint="eastAsia"/>
          <w:lang w:val="en-US" w:eastAsia="zh-CN"/>
        </w:rPr>
        <w:t>5</w:t>
      </w:r>
      <w:r w:rsidR="00DC09D2">
        <w:rPr>
          <w:lang w:val="en-US" w:eastAsia="zh-CN"/>
        </w:rPr>
        <w:t>.</w:t>
      </w:r>
      <w:r w:rsidR="00993D6C">
        <w:rPr>
          <w:rFonts w:hint="eastAsia"/>
          <w:lang w:val="en-US" w:eastAsia="zh-CN"/>
        </w:rPr>
        <w:t>5</w:t>
      </w:r>
      <w:r w:rsidR="00993D6C">
        <w:rPr>
          <w:lang w:val="en-US" w:eastAsia="zh-CN"/>
        </w:rPr>
        <w:t xml:space="preserve"> </w:t>
      </w:r>
      <w:r w:rsidR="007C64F7">
        <w:rPr>
          <w:lang w:val="en-US" w:eastAsia="zh-CN"/>
        </w:rPr>
        <w:t xml:space="preserve">dBm/Hz at </w:t>
      </w:r>
      <w:r w:rsidR="00993D6C">
        <w:rPr>
          <w:lang w:val="en-US" w:eastAsia="zh-CN"/>
        </w:rPr>
        <w:t>1</w:t>
      </w:r>
      <w:r w:rsidR="00993D6C">
        <w:rPr>
          <w:rFonts w:hint="eastAsia"/>
          <w:lang w:val="en-US" w:eastAsia="zh-CN"/>
        </w:rPr>
        <w:t>0</w:t>
      </w:r>
      <w:r w:rsidR="00993D6C">
        <w:rPr>
          <w:lang w:val="en-US" w:eastAsia="zh-CN"/>
        </w:rPr>
        <w:t xml:space="preserve"> </w:t>
      </w:r>
      <w:r w:rsidR="007C64F7">
        <w:rPr>
          <w:lang w:val="en-US" w:eastAsia="zh-CN"/>
        </w:rPr>
        <w:t xml:space="preserve">MHz frequency offset from the carrier frequency) </w:t>
      </w:r>
      <w:r w:rsidRPr="00A0277D">
        <w:rPr>
          <w:lang w:val="en-US" w:eastAsia="zh-CN"/>
        </w:rPr>
        <w:t>if the fraction</w:t>
      </w:r>
      <w:r w:rsidR="007C64F7">
        <w:rPr>
          <w:lang w:val="en-US" w:eastAsia="zh-CN"/>
        </w:rPr>
        <w:t>al</w:t>
      </w:r>
      <w:r w:rsidRPr="00A0277D">
        <w:rPr>
          <w:lang w:val="en-US" w:eastAsia="zh-CN"/>
        </w:rPr>
        <w:t xml:space="preserve"> OFDM symbol is reduced to </w:t>
      </w:r>
      <w:r w:rsidRPr="00A0277D">
        <w:rPr>
          <w:lang w:eastAsia="zh-CN"/>
        </w:rPr>
        <w:t xml:space="preserve">1/2 useful symbol duration (1/2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 xml:space="preserve">), or to </w:t>
      </w:r>
      <w:r w:rsidRPr="00A0277D">
        <w:rPr>
          <w:lang w:eastAsia="zh-CN"/>
        </w:rPr>
        <w:t xml:space="preserve">1/4 useful symbol duration (1/4 </w:t>
      </w:r>
      <m:oMath>
        <m:sSub>
          <m:sSubPr>
            <m:ctrlPr>
              <w:rPr>
                <w:rFonts w:ascii="Cambria Math" w:hAnsi="Cambria Math"/>
                <w:lang w:eastAsia="zh-CN"/>
              </w:rPr>
            </m:ctrlPr>
          </m:sSubPr>
          <m:e>
            <m:r>
              <m:rPr>
                <m:sty m:val="p"/>
              </m:rPr>
              <w:rPr>
                <w:rFonts w:ascii="Cambria Math"/>
                <w:lang w:eastAsia="zh-CN"/>
              </w:rPr>
              <m:t>T</m:t>
            </m:r>
          </m:e>
          <m:sub>
            <m:r>
              <m:rPr>
                <m:sty m:val="p"/>
              </m:rPr>
              <w:rPr>
                <w:rFonts w:ascii="Cambria Math"/>
                <w:lang w:eastAsia="zh-CN"/>
              </w:rPr>
              <m:t>U</m:t>
            </m:r>
          </m:sub>
        </m:sSub>
      </m:oMath>
      <w:r w:rsidRPr="00A0277D">
        <w:rPr>
          <w:lang w:val="en-US" w:eastAsia="zh-CN"/>
        </w:rPr>
        <w:t>).</w:t>
      </w:r>
      <w:r w:rsidR="007C64F7">
        <w:rPr>
          <w:lang w:val="en-US" w:eastAsia="zh-CN"/>
        </w:rPr>
        <w:t xml:space="preserve"> </w:t>
      </w:r>
    </w:p>
    <w:p w:rsidR="003E0A27" w:rsidRDefault="00003D43">
      <w:pPr>
        <w:pStyle w:val="Caption"/>
        <w:spacing w:after="100" w:afterAutospacing="1"/>
        <w:ind w:firstLineChars="1100" w:firstLine="2209"/>
        <w:rPr>
          <w:lang w:eastAsia="zh-CN"/>
        </w:rPr>
      </w:pPr>
      <w:r>
        <w:rPr>
          <w:noProof/>
          <w:lang w:val="en-US"/>
        </w:rPr>
        <w:lastRenderedPageBreak/>
        <w:drawing>
          <wp:inline distT="0" distB="0" distL="0" distR="0">
            <wp:extent cx="3129805" cy="2454823"/>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132374" cy="2456838"/>
                    </a:xfrm>
                    <a:prstGeom prst="rect">
                      <a:avLst/>
                    </a:prstGeom>
                    <a:noFill/>
                    <a:ln w="9525">
                      <a:noFill/>
                      <a:miter lim="800000"/>
                      <a:headEnd/>
                      <a:tailEnd/>
                    </a:ln>
                  </pic:spPr>
                </pic:pic>
              </a:graphicData>
            </a:graphic>
          </wp:inline>
        </w:drawing>
      </w:r>
    </w:p>
    <w:p w:rsidR="003E0A27" w:rsidRDefault="00F9294B">
      <w:pPr>
        <w:pStyle w:val="Caption"/>
        <w:spacing w:after="100" w:afterAutospacing="1"/>
      </w:pPr>
      <w:r w:rsidRPr="008438BE">
        <w:t xml:space="preserve">Figure </w:t>
      </w:r>
      <w:r w:rsidR="007C64F7">
        <w:t>6</w:t>
      </w:r>
      <w:r w:rsidRPr="008438BE">
        <w:t xml:space="preserve">. </w:t>
      </w:r>
      <w:r w:rsidR="007C64F7">
        <w:t>PSD for OFDM symbols of different duration showing that the OOB</w:t>
      </w:r>
      <w:r w:rsidRPr="008438BE">
        <w:t xml:space="preserve"> emission</w:t>
      </w:r>
      <w:r w:rsidR="007C64F7">
        <w:t>s increase</w:t>
      </w:r>
      <w:r w:rsidRPr="008438BE">
        <w:t xml:space="preserve"> </w:t>
      </w:r>
      <w:r w:rsidR="007C64F7">
        <w:t>for fractional OFDM symbols.</w:t>
      </w:r>
    </w:p>
    <w:p w:rsidR="00A0277D" w:rsidRPr="00A0277D" w:rsidRDefault="00A0277D" w:rsidP="004D7CBA">
      <w:pPr>
        <w:spacing w:after="100" w:afterAutospacing="1"/>
        <w:jc w:val="left"/>
        <w:rPr>
          <w:lang w:val="en-US"/>
        </w:rPr>
      </w:pPr>
      <w:r w:rsidRPr="00A0277D">
        <w:t>By generating the fractional OFDM symbol as a cyclic extension of the subsequent OFDM symbol</w:t>
      </w:r>
      <w:r w:rsidRPr="00A0277D">
        <w:rPr>
          <w:lang w:val="en-US"/>
        </w:rPr>
        <w:t xml:space="preserve">, the OFDM symbol duration is prolonged compared with the concerned fractional OFDM symbol, and also the subsequent OFDM symbol, resulting in </w:t>
      </w:r>
      <w:r w:rsidR="00851B93" w:rsidRPr="00363C98">
        <w:rPr>
          <w:lang w:val="en-US"/>
        </w:rPr>
        <w:t>reduced</w:t>
      </w:r>
      <w:r w:rsidRPr="00363C98">
        <w:rPr>
          <w:lang w:val="en-US"/>
        </w:rPr>
        <w:t xml:space="preserve"> </w:t>
      </w:r>
      <w:r w:rsidR="007C64F7">
        <w:rPr>
          <w:lang w:val="en-US"/>
        </w:rPr>
        <w:t>OOB</w:t>
      </w:r>
      <w:r w:rsidRPr="00A0277D">
        <w:rPr>
          <w:lang w:val="en-US"/>
        </w:rPr>
        <w:t xml:space="preserve"> emission</w:t>
      </w:r>
      <w:r w:rsidR="007C64F7">
        <w:rPr>
          <w:lang w:val="en-US"/>
        </w:rPr>
        <w:t>s</w:t>
      </w:r>
      <w:r w:rsidRPr="00A0277D">
        <w:rPr>
          <w:lang w:val="en-US"/>
        </w:rPr>
        <w:t xml:space="preserve">, as shown in </w:t>
      </w:r>
      <w:r w:rsidR="004D7CBA">
        <w:rPr>
          <w:lang w:val="en-US"/>
        </w:rPr>
        <w:t xml:space="preserve">Figure </w:t>
      </w:r>
      <w:r w:rsidR="007C64F7">
        <w:rPr>
          <w:lang w:val="en-US"/>
        </w:rPr>
        <w:t>7</w:t>
      </w:r>
      <w:r w:rsidR="004D7CBA">
        <w:rPr>
          <w:lang w:val="en-US"/>
        </w:rPr>
        <w:t>.</w:t>
      </w:r>
    </w:p>
    <w:p w:rsidR="00363C98" w:rsidRDefault="00003D43" w:rsidP="00363C98">
      <w:pPr>
        <w:jc w:val="center"/>
      </w:pPr>
      <w:bookmarkStart w:id="9" w:name="_Ref409710118"/>
      <w:r>
        <w:rPr>
          <w:noProof/>
          <w:lang w:val="en-US"/>
        </w:rPr>
        <w:drawing>
          <wp:inline distT="0" distB="0" distL="0" distR="0">
            <wp:extent cx="3343220" cy="2507415"/>
            <wp:effectExtent l="19050" t="0" r="0" b="0"/>
            <wp:docPr id="3" name="图片 1" descr="F:\MatlabFile\LAA\PSDPerformanceGain20150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atlabFile\LAA\PSDPerformanceGain20150309.jpg"/>
                    <pic:cNvPicPr>
                      <a:picLocks noChangeAspect="1" noChangeArrowheads="1"/>
                    </pic:cNvPicPr>
                  </pic:nvPicPr>
                  <pic:blipFill>
                    <a:blip r:embed="rId13" cstate="print"/>
                    <a:srcRect/>
                    <a:stretch>
                      <a:fillRect/>
                    </a:stretch>
                  </pic:blipFill>
                  <pic:spPr bwMode="auto">
                    <a:xfrm>
                      <a:off x="0" y="0"/>
                      <a:ext cx="3343442" cy="2507582"/>
                    </a:xfrm>
                    <a:prstGeom prst="rect">
                      <a:avLst/>
                    </a:prstGeom>
                    <a:noFill/>
                    <a:ln w="9525">
                      <a:noFill/>
                      <a:miter lim="800000"/>
                      <a:headEnd/>
                      <a:tailEnd/>
                    </a:ln>
                  </pic:spPr>
                </pic:pic>
              </a:graphicData>
            </a:graphic>
          </wp:inline>
        </w:drawing>
      </w:r>
    </w:p>
    <w:p w:rsidR="00A0277D" w:rsidRPr="008438BE" w:rsidRDefault="00A0277D" w:rsidP="00A0277D">
      <w:pPr>
        <w:pStyle w:val="Caption"/>
        <w:spacing w:after="100" w:afterAutospacing="1"/>
        <w:jc w:val="center"/>
        <w:rPr>
          <w:lang w:val="en-US"/>
        </w:rPr>
      </w:pPr>
      <w:r w:rsidRPr="008438BE">
        <w:t xml:space="preserve">Figure </w:t>
      </w:r>
      <w:bookmarkEnd w:id="9"/>
      <w:r w:rsidR="007C64F7">
        <w:t>7</w:t>
      </w:r>
      <w:r w:rsidRPr="008438BE">
        <w:t>.</w:t>
      </w:r>
      <w:r w:rsidRPr="008438BE">
        <w:tab/>
      </w:r>
      <w:r w:rsidR="007C64F7">
        <w:t>PSD for OFDM symbols of different duration showing that the OOB</w:t>
      </w:r>
      <w:r w:rsidR="007C64F7" w:rsidRPr="008438BE">
        <w:t xml:space="preserve"> emission</w:t>
      </w:r>
      <w:r w:rsidR="007C64F7">
        <w:t>s decrease</w:t>
      </w:r>
      <w:r w:rsidR="007C64F7" w:rsidRPr="008438BE">
        <w:t xml:space="preserve"> </w:t>
      </w:r>
      <w:r w:rsidR="007C64F7">
        <w:t>for fractional OFDM symbols being generated as cyclic extensions of a subsequent OFDM symbol.</w:t>
      </w:r>
    </w:p>
    <w:p w:rsidR="00A0277D" w:rsidRPr="00A0277D" w:rsidRDefault="00A0277D" w:rsidP="00A0277D"/>
    <w:sectPr w:rsidR="00A0277D" w:rsidRPr="00A0277D" w:rsidSect="00DA1C31">
      <w:headerReference w:type="default" r:id="rId14"/>
      <w:foot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DAF" w:rsidRDefault="00124DAF">
      <w:r>
        <w:separator/>
      </w:r>
    </w:p>
  </w:endnote>
  <w:endnote w:type="continuationSeparator" w:id="0">
    <w:p w:rsidR="00124DAF" w:rsidRDefault="00124D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Footer"/>
    </w:pPr>
  </w:p>
  <w:p w:rsidR="00EF1D07" w:rsidRDefault="00EF1D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DAF" w:rsidRDefault="00124DAF">
      <w:r>
        <w:separator/>
      </w:r>
    </w:p>
  </w:footnote>
  <w:footnote w:type="continuationSeparator" w:id="0">
    <w:p w:rsidR="00124DAF" w:rsidRDefault="00124D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1D07" w:rsidRDefault="00EF1D07">
    <w:pPr>
      <w:pStyle w:val="Header"/>
    </w:pPr>
  </w:p>
  <w:p w:rsidR="00EF1D07" w:rsidRDefault="00EF1D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01713F"/>
    <w:multiLevelType w:val="hybridMultilevel"/>
    <w:tmpl w:val="E8102FF0"/>
    <w:lvl w:ilvl="0" w:tplc="041D0001">
      <w:start w:val="1"/>
      <w:numFmt w:val="bullet"/>
      <w:lvlText w:val=""/>
      <w:lvlJc w:val="left"/>
      <w:pPr>
        <w:ind w:left="845" w:hanging="420"/>
      </w:pPr>
      <w:rPr>
        <w:rFonts w:ascii="Symbol" w:hAnsi="Symbol" w:hint="default"/>
      </w:rPr>
    </w:lvl>
    <w:lvl w:ilvl="1" w:tplc="041D0003" w:tentative="1">
      <w:start w:val="1"/>
      <w:numFmt w:val="bullet"/>
      <w:lvlText w:val="o"/>
      <w:lvlJc w:val="left"/>
      <w:pPr>
        <w:ind w:left="1865" w:hanging="360"/>
      </w:pPr>
      <w:rPr>
        <w:rFonts w:ascii="Courier New" w:hAnsi="Courier New" w:cs="Courier New" w:hint="default"/>
      </w:rPr>
    </w:lvl>
    <w:lvl w:ilvl="2" w:tplc="041D0005" w:tentative="1">
      <w:start w:val="1"/>
      <w:numFmt w:val="bullet"/>
      <w:lvlText w:val=""/>
      <w:lvlJc w:val="left"/>
      <w:pPr>
        <w:ind w:left="2585" w:hanging="360"/>
      </w:pPr>
      <w:rPr>
        <w:rFonts w:ascii="Wingdings" w:hAnsi="Wingdings" w:hint="default"/>
      </w:rPr>
    </w:lvl>
    <w:lvl w:ilvl="3" w:tplc="041D0001" w:tentative="1">
      <w:start w:val="1"/>
      <w:numFmt w:val="bullet"/>
      <w:lvlText w:val=""/>
      <w:lvlJc w:val="left"/>
      <w:pPr>
        <w:ind w:left="3305" w:hanging="360"/>
      </w:pPr>
      <w:rPr>
        <w:rFonts w:ascii="Symbol" w:hAnsi="Symbol" w:hint="default"/>
      </w:rPr>
    </w:lvl>
    <w:lvl w:ilvl="4" w:tplc="041D0003" w:tentative="1">
      <w:start w:val="1"/>
      <w:numFmt w:val="bullet"/>
      <w:lvlText w:val="o"/>
      <w:lvlJc w:val="left"/>
      <w:pPr>
        <w:ind w:left="4025" w:hanging="360"/>
      </w:pPr>
      <w:rPr>
        <w:rFonts w:ascii="Courier New" w:hAnsi="Courier New" w:cs="Courier New" w:hint="default"/>
      </w:rPr>
    </w:lvl>
    <w:lvl w:ilvl="5" w:tplc="041D0005" w:tentative="1">
      <w:start w:val="1"/>
      <w:numFmt w:val="bullet"/>
      <w:lvlText w:val=""/>
      <w:lvlJc w:val="left"/>
      <w:pPr>
        <w:ind w:left="4745" w:hanging="360"/>
      </w:pPr>
      <w:rPr>
        <w:rFonts w:ascii="Wingdings" w:hAnsi="Wingdings" w:hint="default"/>
      </w:rPr>
    </w:lvl>
    <w:lvl w:ilvl="6" w:tplc="041D0001" w:tentative="1">
      <w:start w:val="1"/>
      <w:numFmt w:val="bullet"/>
      <w:lvlText w:val=""/>
      <w:lvlJc w:val="left"/>
      <w:pPr>
        <w:ind w:left="5465" w:hanging="360"/>
      </w:pPr>
      <w:rPr>
        <w:rFonts w:ascii="Symbol" w:hAnsi="Symbol" w:hint="default"/>
      </w:rPr>
    </w:lvl>
    <w:lvl w:ilvl="7" w:tplc="041D0003" w:tentative="1">
      <w:start w:val="1"/>
      <w:numFmt w:val="bullet"/>
      <w:lvlText w:val="o"/>
      <w:lvlJc w:val="left"/>
      <w:pPr>
        <w:ind w:left="6185" w:hanging="360"/>
      </w:pPr>
      <w:rPr>
        <w:rFonts w:ascii="Courier New" w:hAnsi="Courier New" w:cs="Courier New" w:hint="default"/>
      </w:rPr>
    </w:lvl>
    <w:lvl w:ilvl="8" w:tplc="041D0005" w:tentative="1">
      <w:start w:val="1"/>
      <w:numFmt w:val="bullet"/>
      <w:lvlText w:val=""/>
      <w:lvlJc w:val="left"/>
      <w:pPr>
        <w:ind w:left="6905" w:hanging="360"/>
      </w:pPr>
      <w:rPr>
        <w:rFonts w:ascii="Wingdings" w:hAnsi="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7">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6"/>
  </w:num>
  <w:num w:numId="3">
    <w:abstractNumId w:val="13"/>
  </w:num>
  <w:num w:numId="4">
    <w:abstractNumId w:val="11"/>
  </w:num>
  <w:num w:numId="5">
    <w:abstractNumId w:val="2"/>
  </w:num>
  <w:num w:numId="6">
    <w:abstractNumId w:val="35"/>
  </w:num>
  <w:num w:numId="7">
    <w:abstractNumId w:val="12"/>
  </w:num>
  <w:num w:numId="8">
    <w:abstractNumId w:val="23"/>
  </w:num>
  <w:num w:numId="9">
    <w:abstractNumId w:val="30"/>
  </w:num>
  <w:num w:numId="10">
    <w:abstractNumId w:val="32"/>
  </w:num>
  <w:num w:numId="11">
    <w:abstractNumId w:val="38"/>
  </w:num>
  <w:num w:numId="12">
    <w:abstractNumId w:val="10"/>
  </w:num>
  <w:num w:numId="13">
    <w:abstractNumId w:val="25"/>
  </w:num>
  <w:num w:numId="14">
    <w:abstractNumId w:val="24"/>
  </w:num>
  <w:num w:numId="15">
    <w:abstractNumId w:val="18"/>
  </w:num>
  <w:num w:numId="16">
    <w:abstractNumId w:val="5"/>
  </w:num>
  <w:num w:numId="17">
    <w:abstractNumId w:val="17"/>
  </w:num>
  <w:num w:numId="18">
    <w:abstractNumId w:val="7"/>
  </w:num>
  <w:num w:numId="19">
    <w:abstractNumId w:val="4"/>
  </w:num>
  <w:num w:numId="20">
    <w:abstractNumId w:val="26"/>
  </w:num>
  <w:num w:numId="21">
    <w:abstractNumId w:val="22"/>
  </w:num>
  <w:num w:numId="22">
    <w:abstractNumId w:val="0"/>
  </w:num>
  <w:num w:numId="23">
    <w:abstractNumId w:val="1"/>
  </w:num>
  <w:num w:numId="24">
    <w:abstractNumId w:val="15"/>
  </w:num>
  <w:num w:numId="25">
    <w:abstractNumId w:val="29"/>
  </w:num>
  <w:num w:numId="26">
    <w:abstractNumId w:val="28"/>
  </w:num>
  <w:num w:numId="27">
    <w:abstractNumId w:val="33"/>
  </w:num>
  <w:num w:numId="28">
    <w:abstractNumId w:val="20"/>
  </w:num>
  <w:num w:numId="29">
    <w:abstractNumId w:val="21"/>
  </w:num>
  <w:num w:numId="30">
    <w:abstractNumId w:val="27"/>
  </w:num>
  <w:num w:numId="31">
    <w:abstractNumId w:val="19"/>
  </w:num>
  <w:num w:numId="32">
    <w:abstractNumId w:val="8"/>
  </w:num>
  <w:num w:numId="33">
    <w:abstractNumId w:val="14"/>
  </w:num>
  <w:num w:numId="34">
    <w:abstractNumId w:val="9"/>
  </w:num>
  <w:num w:numId="35">
    <w:abstractNumId w:val="13"/>
  </w:num>
  <w:num w:numId="36">
    <w:abstractNumId w:val="3"/>
  </w:num>
  <w:num w:numId="37">
    <w:abstractNumId w:val="13"/>
  </w:num>
  <w:num w:numId="38">
    <w:abstractNumId w:val="13"/>
  </w:num>
  <w:num w:numId="39">
    <w:abstractNumId w:val="36"/>
  </w:num>
  <w:num w:numId="40">
    <w:abstractNumId w:val="6"/>
  </w:num>
  <w:num w:numId="41">
    <w:abstractNumId w:val="34"/>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3010">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6796"/>
    <w:rsid w:val="000467FD"/>
    <w:rsid w:val="00046AAF"/>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4DAF"/>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3F7"/>
    <w:rsid w:val="0014384A"/>
    <w:rsid w:val="0014450F"/>
    <w:rsid w:val="00144D8F"/>
    <w:rsid w:val="00145C74"/>
    <w:rsid w:val="001462E9"/>
    <w:rsid w:val="00146E32"/>
    <w:rsid w:val="00151619"/>
    <w:rsid w:val="00152835"/>
    <w:rsid w:val="0015376E"/>
    <w:rsid w:val="00153D4C"/>
    <w:rsid w:val="001559FA"/>
    <w:rsid w:val="00156374"/>
    <w:rsid w:val="001577D8"/>
    <w:rsid w:val="00157FC3"/>
    <w:rsid w:val="00160739"/>
    <w:rsid w:val="0016271E"/>
    <w:rsid w:val="00162D7A"/>
    <w:rsid w:val="001635B1"/>
    <w:rsid w:val="00164DAB"/>
    <w:rsid w:val="00165BBB"/>
    <w:rsid w:val="0016613F"/>
    <w:rsid w:val="00166215"/>
    <w:rsid w:val="00166591"/>
    <w:rsid w:val="00171143"/>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40FF"/>
    <w:rsid w:val="00214FED"/>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0A0"/>
    <w:rsid w:val="002546F4"/>
    <w:rsid w:val="002551D0"/>
    <w:rsid w:val="00255374"/>
    <w:rsid w:val="00255C16"/>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0853"/>
    <w:rsid w:val="002A1E92"/>
    <w:rsid w:val="002A204D"/>
    <w:rsid w:val="002A2616"/>
    <w:rsid w:val="002A26E1"/>
    <w:rsid w:val="002A368A"/>
    <w:rsid w:val="002A4065"/>
    <w:rsid w:val="002A4CDD"/>
    <w:rsid w:val="002A59F0"/>
    <w:rsid w:val="002A6432"/>
    <w:rsid w:val="002A6CCB"/>
    <w:rsid w:val="002A6F25"/>
    <w:rsid w:val="002A6FD3"/>
    <w:rsid w:val="002A6FDB"/>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3CDE"/>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F24"/>
    <w:rsid w:val="003548D8"/>
    <w:rsid w:val="003554CA"/>
    <w:rsid w:val="00360232"/>
    <w:rsid w:val="003602E0"/>
    <w:rsid w:val="00360D01"/>
    <w:rsid w:val="00362569"/>
    <w:rsid w:val="003636CD"/>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7834"/>
    <w:rsid w:val="003B03A9"/>
    <w:rsid w:val="003B0B5B"/>
    <w:rsid w:val="003B0E79"/>
    <w:rsid w:val="003B3575"/>
    <w:rsid w:val="003B50BC"/>
    <w:rsid w:val="003B5D97"/>
    <w:rsid w:val="003B63A4"/>
    <w:rsid w:val="003B68FE"/>
    <w:rsid w:val="003B6D7D"/>
    <w:rsid w:val="003B7474"/>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F0096"/>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6775"/>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AC6"/>
    <w:rsid w:val="0044759B"/>
    <w:rsid w:val="00447F54"/>
    <w:rsid w:val="00450B7E"/>
    <w:rsid w:val="0045136B"/>
    <w:rsid w:val="00451C7E"/>
    <w:rsid w:val="00453BB6"/>
    <w:rsid w:val="00453CAA"/>
    <w:rsid w:val="0045457A"/>
    <w:rsid w:val="00455113"/>
    <w:rsid w:val="00456421"/>
    <w:rsid w:val="00456DAB"/>
    <w:rsid w:val="00460CC3"/>
    <w:rsid w:val="00460E86"/>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B79"/>
    <w:rsid w:val="00535D7C"/>
    <w:rsid w:val="00536579"/>
    <w:rsid w:val="005368E6"/>
    <w:rsid w:val="00536B2B"/>
    <w:rsid w:val="00536C1E"/>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22A"/>
    <w:rsid w:val="005638D4"/>
    <w:rsid w:val="005656ED"/>
    <w:rsid w:val="00566544"/>
    <w:rsid w:val="00566608"/>
    <w:rsid w:val="00566C83"/>
    <w:rsid w:val="0056749D"/>
    <w:rsid w:val="00567878"/>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DE4"/>
    <w:rsid w:val="00714C47"/>
    <w:rsid w:val="00716462"/>
    <w:rsid w:val="00717DDB"/>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BC0"/>
    <w:rsid w:val="00784EED"/>
    <w:rsid w:val="00785900"/>
    <w:rsid w:val="00786958"/>
    <w:rsid w:val="00786E71"/>
    <w:rsid w:val="00790F88"/>
    <w:rsid w:val="0079162F"/>
    <w:rsid w:val="00794924"/>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E41"/>
    <w:rsid w:val="007D229A"/>
    <w:rsid w:val="007D2F44"/>
    <w:rsid w:val="007D2F4D"/>
    <w:rsid w:val="007D4178"/>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5AB5"/>
    <w:rsid w:val="00837213"/>
    <w:rsid w:val="008376F6"/>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6833"/>
    <w:rsid w:val="00856840"/>
    <w:rsid w:val="0086087C"/>
    <w:rsid w:val="00860D8E"/>
    <w:rsid w:val="0086275E"/>
    <w:rsid w:val="00864440"/>
    <w:rsid w:val="00864D76"/>
    <w:rsid w:val="008650FC"/>
    <w:rsid w:val="008653A1"/>
    <w:rsid w:val="00866EB3"/>
    <w:rsid w:val="0086701A"/>
    <w:rsid w:val="00867BD2"/>
    <w:rsid w:val="008712FD"/>
    <w:rsid w:val="008716A1"/>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7F8B"/>
    <w:rsid w:val="0093094D"/>
    <w:rsid w:val="009328C7"/>
    <w:rsid w:val="009336EC"/>
    <w:rsid w:val="00933F56"/>
    <w:rsid w:val="00934C13"/>
    <w:rsid w:val="00935228"/>
    <w:rsid w:val="009355A2"/>
    <w:rsid w:val="00935F9E"/>
    <w:rsid w:val="00936815"/>
    <w:rsid w:val="00936D98"/>
    <w:rsid w:val="00942B01"/>
    <w:rsid w:val="00942C80"/>
    <w:rsid w:val="00943197"/>
    <w:rsid w:val="009435F2"/>
    <w:rsid w:val="00945180"/>
    <w:rsid w:val="0094590C"/>
    <w:rsid w:val="00946355"/>
    <w:rsid w:val="009468B7"/>
    <w:rsid w:val="0094724E"/>
    <w:rsid w:val="00947BE6"/>
    <w:rsid w:val="0095048D"/>
    <w:rsid w:val="00951ADB"/>
    <w:rsid w:val="0095380C"/>
    <w:rsid w:val="00953BA8"/>
    <w:rsid w:val="00954353"/>
    <w:rsid w:val="00955C0A"/>
    <w:rsid w:val="00955C4F"/>
    <w:rsid w:val="00965604"/>
    <w:rsid w:val="009657F1"/>
    <w:rsid w:val="0096625D"/>
    <w:rsid w:val="00967527"/>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21A"/>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4C72"/>
    <w:rsid w:val="00A8557B"/>
    <w:rsid w:val="00A85A05"/>
    <w:rsid w:val="00A86D63"/>
    <w:rsid w:val="00A86F37"/>
    <w:rsid w:val="00A87797"/>
    <w:rsid w:val="00A87E20"/>
    <w:rsid w:val="00A90E72"/>
    <w:rsid w:val="00A922A2"/>
    <w:rsid w:val="00A9327B"/>
    <w:rsid w:val="00A935A1"/>
    <w:rsid w:val="00A93B69"/>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2C59"/>
    <w:rsid w:val="00AB3113"/>
    <w:rsid w:val="00AB348A"/>
    <w:rsid w:val="00AB3F38"/>
    <w:rsid w:val="00AB43EC"/>
    <w:rsid w:val="00AB4BF4"/>
    <w:rsid w:val="00AB50E4"/>
    <w:rsid w:val="00AB5ADF"/>
    <w:rsid w:val="00AB5E57"/>
    <w:rsid w:val="00AB725F"/>
    <w:rsid w:val="00AC0705"/>
    <w:rsid w:val="00AC109B"/>
    <w:rsid w:val="00AC6E30"/>
    <w:rsid w:val="00AC74DA"/>
    <w:rsid w:val="00AC7A2B"/>
    <w:rsid w:val="00AC7C25"/>
    <w:rsid w:val="00AD0A51"/>
    <w:rsid w:val="00AD0B37"/>
    <w:rsid w:val="00AD11F7"/>
    <w:rsid w:val="00AD1DB7"/>
    <w:rsid w:val="00AD2852"/>
    <w:rsid w:val="00AD3976"/>
    <w:rsid w:val="00AD4D2A"/>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3DBB"/>
    <w:rsid w:val="00AF5194"/>
    <w:rsid w:val="00AF53EF"/>
    <w:rsid w:val="00AF5941"/>
    <w:rsid w:val="00AF73C3"/>
    <w:rsid w:val="00AF795C"/>
    <w:rsid w:val="00B00752"/>
    <w:rsid w:val="00B00816"/>
    <w:rsid w:val="00B026C1"/>
    <w:rsid w:val="00B027D7"/>
    <w:rsid w:val="00B02B9C"/>
    <w:rsid w:val="00B0353B"/>
    <w:rsid w:val="00B040B2"/>
    <w:rsid w:val="00B069A3"/>
    <w:rsid w:val="00B10558"/>
    <w:rsid w:val="00B156A9"/>
    <w:rsid w:val="00B15F83"/>
    <w:rsid w:val="00B160FF"/>
    <w:rsid w:val="00B16322"/>
    <w:rsid w:val="00B1662E"/>
    <w:rsid w:val="00B2023A"/>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F99"/>
    <w:rsid w:val="00B4517A"/>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5B4"/>
    <w:rsid w:val="00BB1548"/>
    <w:rsid w:val="00BB1CE7"/>
    <w:rsid w:val="00BB2FD3"/>
    <w:rsid w:val="00BB2FDF"/>
    <w:rsid w:val="00BB2FFF"/>
    <w:rsid w:val="00BB5FCB"/>
    <w:rsid w:val="00BB604B"/>
    <w:rsid w:val="00BB7F6A"/>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B5C"/>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09F"/>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056"/>
    <w:rsid w:val="00C97872"/>
    <w:rsid w:val="00CA0532"/>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E87"/>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71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2992"/>
    <w:rsid w:val="00EC2E2D"/>
    <w:rsid w:val="00EC462B"/>
    <w:rsid w:val="00EC4723"/>
    <w:rsid w:val="00EC56E0"/>
    <w:rsid w:val="00EC6057"/>
    <w:rsid w:val="00EC6847"/>
    <w:rsid w:val="00EC7DB6"/>
    <w:rsid w:val="00ED162F"/>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640F"/>
    <w:rsid w:val="00F26417"/>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4D04"/>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colormenu v:ext="edit" fillcolor="none [1302]" strokecolor="#0070c0"/>
    </o:shapedefaults>
    <o:shapelayout v:ext="edit">
      <o:idmap v:ext="edit" data="1"/>
      <o:rules v:ext="edit">
        <o:r id="V:Rule25" type="connector" idref="#_x0000_s1862"/>
        <o:r id="V:Rule26" type="connector" idref="#_x0000_s1869"/>
        <o:r id="V:Rule27" type="connector" idref="#_x0000_s1865"/>
        <o:r id="V:Rule28" type="connector" idref="#_x0000_s1891"/>
        <o:r id="V:Rule29" type="connector" idref="#_x0000_s1892"/>
        <o:r id="V:Rule30" type="connector" idref="#_x0000_s1897"/>
        <o:r id="V:Rule31" type="connector" idref="#_x0000_s1872"/>
        <o:r id="V:Rule32" type="connector" idref="#_x0000_s1883"/>
        <o:r id="V:Rule33" type="connector" idref="#_x0000_s1867"/>
        <o:r id="V:Rule34" type="connector" idref="#_x0000_s1866"/>
        <o:r id="V:Rule35" type="connector" idref="#_x0000_s1880"/>
        <o:r id="V:Rule36" type="connector" idref="#_x0000_s1893"/>
        <o:r id="V:Rule37" type="connector" idref="#_x0000_s1874"/>
        <o:r id="V:Rule38" type="connector" idref="#_x0000_s1860"/>
        <o:r id="V:Rule39" type="connector" idref="#_x0000_s1885"/>
        <o:r id="V:Rule40" type="connector" idref="#_x0000_s1886"/>
        <o:r id="V:Rule41" type="connector" idref="#_x0000_s1881"/>
        <o:r id="V:Rule42" type="connector" idref="#_x0000_s1878"/>
        <o:r id="V:Rule43" type="connector" idref="#_x0000_s1889"/>
        <o:r id="V:Rule44" type="connector" idref="#_x0000_s1898"/>
        <o:r id="V:Rule45" type="connector" idref="#_x0000_s1871"/>
        <o:r id="V:Rule46" type="connector" idref="#_x0000_s1899"/>
        <o:r id="V:Rule47" type="connector" idref="#_x0000_s1876"/>
        <o:r id="V:Rule48" type="connector" idref="#_x0000_s18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LTE\3GPP%20Meetings\tdocs\R1-150391.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C985A-9311-408A-8282-418E17D96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19568</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Huawei2</cp:lastModifiedBy>
  <cp:revision>4</cp:revision>
  <cp:lastPrinted>2015-03-09T09:43:00Z</cp:lastPrinted>
  <dcterms:created xsi:type="dcterms:W3CDTF">2015-03-17T21:26:00Z</dcterms:created>
  <dcterms:modified xsi:type="dcterms:W3CDTF">2015-03-17T21:51:00Z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(4)bcZzn98qHRWhSjFU+uSR9fcHcktwi3k+UoSyhNjwQqDvADryg1Eh/VxNblJR+2K1QbjyKY1F_x000d_
4DPd4OuxDO7Ix1yr5nboIFSzszOA630yDoQY5jBt5lqR76g6AAzMfRAktlwuyCY0gwT2u3iv_x000d_
uBIQDWD4idE8+gj+7kCI7726YuPTS2ytqn80cjCQkoWXZ0F2rCC2zu8IGXG5ARCDpxS4GCvH_x000d_
/Dservdz8Kt/cbABgU</vt:lpwstr>
  </property>
  <property fmtid="{D5CDD505-2E9C-101B-9397-08002B2CF9AE}" pid="7" name="_new_ms_pID_72543_00">
    <vt:lpwstr>_new_ms_pID_72543</vt:lpwstr>
  </property>
  <property fmtid="{D5CDD505-2E9C-101B-9397-08002B2CF9AE}" pid="8" name="_new_ms_pID_725431">
    <vt:lpwstr>7fmnUzMqogPnXyjiB7543UYIGU2oBflOhx8YMWpUryMaaghjVq5LTi_x000d_
o/BO5wRaXXP9oQkdUjtqjmX++PtEet1yTpcEq7B5hpxm2h+PbFI8TeKRZpO2uIpq0WI7msqS_x000d_
b3sfzdce1UnOggUsD6Gy0eYMLGIYTIiPleGP/HWtUlJ3gOl/DRh4cWhs4DUYthoSAz95wX0p_x000d_
q+uclqkoPyVqNXNeCiiKZDKNehTYG5UK034q</vt:lpwstr>
  </property>
  <property fmtid="{D5CDD505-2E9C-101B-9397-08002B2CF9AE}" pid="9" name="_new_ms_pID_725431_00">
    <vt:lpwstr>_new_ms_pID_725431</vt:lpwstr>
  </property>
  <property fmtid="{D5CDD505-2E9C-101B-9397-08002B2CF9AE}" pid="10" name="_new_ms_pID_725432">
    <vt:lpwstr>TURSZgAZ2nMf9UyLdXfEHDaE4Q42QS/pH8gb_x000d_
uK3NyFiOs5n4it+sxUBCTKoqLbJpkZpPxGwIUK3dXVUrEqZDCfVtn3SCWofhHAXhDH0NSrbB_x000d_
Sa+gNVa/GwlhMmlPpO7EUmgYHwxGQXQvlyRyxFFZRuxbLTMX9G6PGtaWMtBsVJpPXeRKZHwJ_x000d_
U3AGPyMA2eIcowgBy72Nncy/bmrmAHzhtV0Vx/l2f8hqmsPxyzYFN9</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1426628958</vt:lpwstr>
  </property>
</Properties>
</file>