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5E3656" w14:textId="6A540A8E" w:rsidR="00956494" w:rsidRPr="00956494" w:rsidRDefault="00542DDF" w:rsidP="00956494">
      <w:pPr>
        <w:spacing w:after="0"/>
        <w:ind w:left="1988" w:hanging="1988"/>
        <w:jc w:val="both"/>
        <w:rPr>
          <w:rFonts w:ascii="Arial" w:hAnsi="Arial" w:cs="Arial"/>
          <w:b/>
          <w:sz w:val="24"/>
        </w:rPr>
      </w:pPr>
      <w:r>
        <w:rPr>
          <w:rFonts w:ascii="Arial" w:hAnsi="Arial" w:cs="Arial"/>
          <w:b/>
          <w:sz w:val="24"/>
        </w:rPr>
        <w:t>3GPP TSG RAN Meeting #98</w:t>
      </w:r>
      <w:r w:rsidR="003D0CE1">
        <w:rPr>
          <w:rFonts w:ascii="Arial" w:hAnsi="Arial" w:cs="Arial"/>
          <w:b/>
          <w:sz w:val="24"/>
        </w:rPr>
        <w:t>b</w:t>
      </w:r>
      <w:r w:rsidR="00956494" w:rsidRPr="00956494">
        <w:rPr>
          <w:rFonts w:ascii="Arial" w:hAnsi="Arial" w:cs="Arial"/>
          <w:b/>
          <w:sz w:val="24"/>
        </w:rPr>
        <w:tab/>
      </w:r>
      <w:r w:rsidR="00956494" w:rsidRPr="00956494">
        <w:rPr>
          <w:rFonts w:ascii="Arial" w:hAnsi="Arial" w:cs="Arial"/>
          <w:b/>
          <w:sz w:val="24"/>
        </w:rPr>
        <w:tab/>
      </w:r>
      <w:r w:rsidR="00956494" w:rsidRPr="00956494">
        <w:rPr>
          <w:rFonts w:ascii="Arial" w:hAnsi="Arial" w:cs="Arial"/>
          <w:b/>
          <w:sz w:val="24"/>
        </w:rPr>
        <w:tab/>
      </w:r>
      <w:r w:rsidR="00956494" w:rsidRPr="00956494">
        <w:rPr>
          <w:rFonts w:ascii="Arial" w:hAnsi="Arial" w:cs="Arial"/>
          <w:b/>
          <w:sz w:val="24"/>
        </w:rPr>
        <w:tab/>
      </w:r>
      <w:r w:rsidR="00956494" w:rsidRPr="00956494">
        <w:rPr>
          <w:rFonts w:ascii="Arial" w:hAnsi="Arial" w:cs="Arial"/>
          <w:b/>
          <w:sz w:val="24"/>
        </w:rPr>
        <w:tab/>
      </w:r>
      <w:r w:rsidR="00956494" w:rsidRPr="00956494">
        <w:rPr>
          <w:rFonts w:ascii="Arial" w:hAnsi="Arial" w:cs="Arial"/>
          <w:b/>
          <w:sz w:val="24"/>
        </w:rPr>
        <w:tab/>
      </w:r>
      <w:r w:rsidR="00956494" w:rsidRPr="00956494">
        <w:rPr>
          <w:rFonts w:ascii="Arial" w:hAnsi="Arial" w:cs="Arial"/>
          <w:b/>
          <w:sz w:val="24"/>
        </w:rPr>
        <w:tab/>
      </w:r>
      <w:r w:rsidR="00956494" w:rsidRPr="00956494">
        <w:rPr>
          <w:rFonts w:ascii="Arial" w:hAnsi="Arial" w:cs="Arial"/>
          <w:b/>
          <w:sz w:val="24"/>
        </w:rPr>
        <w:tab/>
      </w:r>
      <w:r w:rsidR="00956494">
        <w:rPr>
          <w:rFonts w:ascii="Arial" w:hAnsi="Arial" w:cs="Arial"/>
          <w:b/>
          <w:sz w:val="24"/>
        </w:rPr>
        <w:tab/>
      </w:r>
      <w:r w:rsidR="00956494">
        <w:rPr>
          <w:rFonts w:ascii="Arial" w:hAnsi="Arial" w:cs="Arial"/>
          <w:b/>
          <w:sz w:val="24"/>
        </w:rPr>
        <w:tab/>
      </w:r>
      <w:r w:rsidR="00956494">
        <w:rPr>
          <w:rFonts w:ascii="Arial" w:hAnsi="Arial" w:cs="Arial"/>
          <w:b/>
          <w:sz w:val="24"/>
        </w:rPr>
        <w:tab/>
      </w:r>
      <w:r w:rsidR="00956494">
        <w:rPr>
          <w:rFonts w:ascii="Arial" w:hAnsi="Arial" w:cs="Arial"/>
          <w:b/>
          <w:sz w:val="24"/>
        </w:rPr>
        <w:tab/>
      </w:r>
      <w:r w:rsidR="00956494">
        <w:rPr>
          <w:rFonts w:ascii="Arial" w:hAnsi="Arial" w:cs="Arial"/>
          <w:b/>
          <w:sz w:val="24"/>
        </w:rPr>
        <w:tab/>
      </w:r>
      <w:r w:rsidR="00956494">
        <w:rPr>
          <w:rFonts w:ascii="Arial" w:hAnsi="Arial" w:cs="Arial"/>
          <w:b/>
          <w:sz w:val="24"/>
        </w:rPr>
        <w:tab/>
      </w:r>
      <w:r w:rsidR="00956494">
        <w:rPr>
          <w:rFonts w:ascii="Arial" w:hAnsi="Arial" w:cs="Arial"/>
          <w:b/>
          <w:sz w:val="24"/>
        </w:rPr>
        <w:tab/>
      </w:r>
      <w:r w:rsidR="00956494">
        <w:rPr>
          <w:rFonts w:ascii="Arial" w:hAnsi="Arial" w:cs="Arial"/>
          <w:b/>
          <w:sz w:val="24"/>
        </w:rPr>
        <w:tab/>
      </w:r>
      <w:r w:rsidR="00956494">
        <w:rPr>
          <w:rFonts w:ascii="Arial" w:hAnsi="Arial" w:cs="Arial"/>
          <w:b/>
          <w:sz w:val="24"/>
        </w:rPr>
        <w:tab/>
      </w:r>
      <w:r w:rsidR="00956494">
        <w:rPr>
          <w:rFonts w:ascii="Arial" w:hAnsi="Arial" w:cs="Arial"/>
          <w:b/>
          <w:sz w:val="24"/>
        </w:rPr>
        <w:tab/>
      </w:r>
      <w:r w:rsidR="00956494">
        <w:rPr>
          <w:rFonts w:ascii="Arial" w:hAnsi="Arial" w:cs="Arial"/>
          <w:b/>
          <w:sz w:val="24"/>
        </w:rPr>
        <w:tab/>
      </w:r>
      <w:r w:rsidR="00020BFC" w:rsidRPr="00020BFC">
        <w:rPr>
          <w:rFonts w:ascii="Arial" w:hAnsi="Arial" w:cs="Arial"/>
          <w:b/>
          <w:sz w:val="24"/>
        </w:rPr>
        <w:t>R1-1910686</w:t>
      </w:r>
    </w:p>
    <w:p w14:paraId="465E5A75" w14:textId="6C1E7DDF" w:rsidR="005B7231" w:rsidRDefault="003D0CE1" w:rsidP="00956494">
      <w:pPr>
        <w:spacing w:after="0"/>
        <w:ind w:left="1988" w:hanging="1988"/>
        <w:jc w:val="both"/>
        <w:rPr>
          <w:rFonts w:ascii="Arial" w:hAnsi="Arial" w:cs="Arial"/>
          <w:b/>
          <w:sz w:val="24"/>
        </w:rPr>
      </w:pPr>
      <w:r>
        <w:rPr>
          <w:rFonts w:ascii="Arial" w:hAnsi="Arial" w:cs="Arial"/>
          <w:b/>
          <w:sz w:val="24"/>
        </w:rPr>
        <w:t>Chongqing</w:t>
      </w:r>
      <w:r w:rsidR="00542DDF" w:rsidRPr="00542DDF">
        <w:rPr>
          <w:rFonts w:ascii="Arial" w:hAnsi="Arial" w:cs="Arial"/>
          <w:b/>
          <w:sz w:val="24"/>
        </w:rPr>
        <w:t xml:space="preserve">, </w:t>
      </w:r>
      <w:r>
        <w:rPr>
          <w:rFonts w:ascii="Arial" w:hAnsi="Arial" w:cs="Arial"/>
          <w:b/>
          <w:sz w:val="24"/>
        </w:rPr>
        <w:t>China, October 14th – 2</w:t>
      </w:r>
      <w:r w:rsidR="00542DDF" w:rsidRPr="00542DDF">
        <w:rPr>
          <w:rFonts w:ascii="Arial" w:hAnsi="Arial" w:cs="Arial"/>
          <w:b/>
          <w:sz w:val="24"/>
        </w:rPr>
        <w:t>0th, 2019</w:t>
      </w:r>
    </w:p>
    <w:p w14:paraId="6F7C5B40" w14:textId="77777777" w:rsidR="00956494" w:rsidRPr="009B29DA" w:rsidRDefault="00956494" w:rsidP="00956494">
      <w:pPr>
        <w:spacing w:after="0"/>
        <w:ind w:left="1988" w:hanging="1988"/>
        <w:jc w:val="both"/>
        <w:rPr>
          <w:rFonts w:ascii="Arial" w:hAnsi="Arial" w:cs="Arial"/>
          <w:b/>
          <w:sz w:val="24"/>
        </w:rPr>
      </w:pPr>
    </w:p>
    <w:p w14:paraId="2CC11F49" w14:textId="79AFEE2D" w:rsidR="00425159" w:rsidRPr="003578C3" w:rsidRDefault="00441064" w:rsidP="00425159">
      <w:pPr>
        <w:spacing w:after="0"/>
        <w:ind w:left="1988" w:hanging="1988"/>
        <w:jc w:val="both"/>
        <w:rPr>
          <w:rFonts w:ascii="Arial" w:hAnsi="Arial" w:cs="Arial"/>
          <w:b/>
          <w:sz w:val="24"/>
          <w:szCs w:val="24"/>
        </w:rPr>
      </w:pPr>
      <w:r>
        <w:rPr>
          <w:rFonts w:ascii="Arial" w:hAnsi="Arial" w:cs="Arial"/>
          <w:b/>
          <w:sz w:val="24"/>
          <w:szCs w:val="24"/>
        </w:rPr>
        <w:t xml:space="preserve">Source: </w:t>
      </w:r>
      <w:r>
        <w:rPr>
          <w:rFonts w:ascii="Arial" w:hAnsi="Arial" w:cs="Arial"/>
          <w:b/>
          <w:sz w:val="24"/>
          <w:szCs w:val="24"/>
        </w:rPr>
        <w:tab/>
      </w:r>
      <w:r w:rsidR="0061626F" w:rsidRPr="0061626F">
        <w:rPr>
          <w:rFonts w:ascii="Arial" w:hAnsi="Arial" w:cs="Arial"/>
          <w:b/>
          <w:sz w:val="24"/>
          <w:szCs w:val="24"/>
        </w:rPr>
        <w:t xml:space="preserve">Intel Corporation, </w:t>
      </w:r>
      <w:r w:rsidR="007078B5">
        <w:rPr>
          <w:rFonts w:ascii="Arial" w:hAnsi="Arial" w:cs="Arial"/>
          <w:b/>
          <w:sz w:val="24"/>
          <w:szCs w:val="24"/>
        </w:rPr>
        <w:t xml:space="preserve">NTT DOCOMO, </w:t>
      </w:r>
      <w:r w:rsidR="0061626F" w:rsidRPr="0061626F">
        <w:rPr>
          <w:rFonts w:ascii="Arial" w:hAnsi="Arial" w:cs="Arial"/>
          <w:b/>
          <w:sz w:val="24"/>
          <w:szCs w:val="24"/>
        </w:rPr>
        <w:t>Verizon Wireless, Ericsson</w:t>
      </w:r>
    </w:p>
    <w:p w14:paraId="07D9F2C3" w14:textId="53C82F0E" w:rsidR="00425159" w:rsidRPr="003578C3" w:rsidRDefault="00425159" w:rsidP="00425159">
      <w:pPr>
        <w:spacing w:after="0"/>
        <w:ind w:left="1988" w:hanging="1988"/>
        <w:jc w:val="both"/>
        <w:rPr>
          <w:rFonts w:ascii="Arial" w:hAnsi="Arial" w:cs="Arial"/>
          <w:b/>
          <w:sz w:val="24"/>
          <w:szCs w:val="24"/>
        </w:rPr>
      </w:pPr>
      <w:r w:rsidRPr="003578C3">
        <w:rPr>
          <w:rFonts w:ascii="Arial" w:hAnsi="Arial" w:cs="Arial"/>
          <w:b/>
          <w:sz w:val="24"/>
          <w:szCs w:val="24"/>
        </w:rPr>
        <w:t>Title:</w:t>
      </w:r>
      <w:r w:rsidRPr="003578C3">
        <w:rPr>
          <w:rFonts w:ascii="Arial" w:hAnsi="Arial" w:cs="Arial"/>
          <w:b/>
          <w:sz w:val="24"/>
          <w:szCs w:val="24"/>
        </w:rPr>
        <w:tab/>
      </w:r>
      <w:sdt>
        <w:sdtPr>
          <w:rPr>
            <w:rFonts w:ascii="Arial" w:hAnsi="Arial" w:cs="Arial"/>
            <w:b/>
            <w:sz w:val="24"/>
            <w:szCs w:val="24"/>
            <w:lang w:eastAsia="zh-CN"/>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542DDF" w:rsidRPr="00542DDF">
            <w:rPr>
              <w:rFonts w:ascii="Arial" w:hAnsi="Arial" w:cs="Arial"/>
              <w:b/>
              <w:sz w:val="24"/>
              <w:szCs w:val="24"/>
              <w:lang w:eastAsia="zh-CN"/>
            </w:rPr>
            <w:t>Proposal for TEI</w:t>
          </w:r>
          <w:r w:rsidR="00542DDF">
            <w:rPr>
              <w:rFonts w:ascii="Arial" w:hAnsi="Arial" w:cs="Arial"/>
              <w:b/>
              <w:sz w:val="24"/>
              <w:szCs w:val="24"/>
              <w:lang w:eastAsia="zh-CN"/>
            </w:rPr>
            <w:t>:</w:t>
          </w:r>
          <w:r w:rsidR="00542DDF" w:rsidRPr="00542DDF">
            <w:rPr>
              <w:rFonts w:ascii="Arial" w:hAnsi="Arial" w:cs="Arial"/>
              <w:b/>
              <w:sz w:val="24"/>
              <w:szCs w:val="24"/>
              <w:lang w:eastAsia="zh-CN"/>
            </w:rPr>
            <w:t xml:space="preserve"> </w:t>
          </w:r>
          <w:r w:rsidR="003D0CE1">
            <w:rPr>
              <w:rFonts w:ascii="Arial" w:hAnsi="Arial" w:cs="Arial"/>
              <w:b/>
              <w:sz w:val="24"/>
              <w:szCs w:val="24"/>
              <w:lang w:eastAsia="zh-CN"/>
            </w:rPr>
            <w:t xml:space="preserve">QCL Type D conflict </w:t>
          </w:r>
          <w:r w:rsidR="00CB2EDA">
            <w:rPr>
              <w:rFonts w:ascii="Arial" w:hAnsi="Arial" w:cs="Arial"/>
              <w:b/>
              <w:sz w:val="24"/>
              <w:szCs w:val="24"/>
              <w:lang w:eastAsia="zh-CN"/>
            </w:rPr>
            <w:t>between</w:t>
          </w:r>
          <w:r w:rsidR="003D0CE1">
            <w:rPr>
              <w:rFonts w:ascii="Arial" w:hAnsi="Arial" w:cs="Arial"/>
              <w:b/>
              <w:sz w:val="24"/>
              <w:szCs w:val="24"/>
              <w:lang w:eastAsia="zh-CN"/>
            </w:rPr>
            <w:t xml:space="preserve"> PDSCH and CSI-RS </w:t>
          </w:r>
          <w:r w:rsidR="00542DDF" w:rsidRPr="00542DDF">
            <w:rPr>
              <w:rFonts w:ascii="Arial" w:hAnsi="Arial" w:cs="Arial"/>
              <w:b/>
              <w:sz w:val="24"/>
              <w:szCs w:val="24"/>
              <w:lang w:eastAsia="zh-CN"/>
            </w:rPr>
            <w:t xml:space="preserve">in </w:t>
          </w:r>
          <w:r w:rsidR="00542DDF">
            <w:rPr>
              <w:rFonts w:ascii="Arial" w:hAnsi="Arial" w:cs="Arial"/>
              <w:b/>
              <w:sz w:val="24"/>
              <w:szCs w:val="24"/>
              <w:lang w:eastAsia="zh-CN"/>
            </w:rPr>
            <w:t>FR2</w:t>
          </w:r>
        </w:sdtContent>
      </w:sdt>
    </w:p>
    <w:p w14:paraId="4F42E201" w14:textId="69337A3C" w:rsidR="00425159" w:rsidRPr="003578C3" w:rsidRDefault="00425159" w:rsidP="00425159">
      <w:pPr>
        <w:spacing w:after="0"/>
        <w:ind w:left="1988" w:hanging="1988"/>
        <w:jc w:val="both"/>
        <w:rPr>
          <w:rFonts w:ascii="Arial" w:hAnsi="Arial" w:cs="Arial"/>
          <w:b/>
          <w:sz w:val="24"/>
          <w:szCs w:val="24"/>
        </w:rPr>
      </w:pPr>
      <w:r w:rsidRPr="003578C3">
        <w:rPr>
          <w:rFonts w:ascii="Arial" w:hAnsi="Arial" w:cs="Arial"/>
          <w:b/>
          <w:sz w:val="24"/>
          <w:szCs w:val="24"/>
        </w:rPr>
        <w:t>Agenda item:</w:t>
      </w:r>
      <w:r w:rsidRPr="003578C3">
        <w:rPr>
          <w:rFonts w:ascii="Arial" w:hAnsi="Arial" w:cs="Arial"/>
          <w:b/>
          <w:sz w:val="24"/>
          <w:szCs w:val="24"/>
        </w:rPr>
        <w:tab/>
      </w:r>
      <w:r w:rsidR="00542DDF">
        <w:rPr>
          <w:rFonts w:ascii="Arial" w:hAnsi="Arial" w:cs="Arial"/>
          <w:b/>
          <w:sz w:val="24"/>
          <w:szCs w:val="24"/>
        </w:rPr>
        <w:t>7.2.14</w:t>
      </w:r>
    </w:p>
    <w:p w14:paraId="53E51EEC" w14:textId="77777777" w:rsidR="0068226B" w:rsidRPr="003578C3" w:rsidRDefault="00425159" w:rsidP="00425159">
      <w:pPr>
        <w:spacing w:after="0"/>
        <w:ind w:left="1988" w:hanging="1988"/>
        <w:jc w:val="both"/>
        <w:rPr>
          <w:rFonts w:ascii="Arial" w:hAnsi="Arial" w:cs="Arial"/>
          <w:sz w:val="24"/>
          <w:szCs w:val="24"/>
        </w:rPr>
      </w:pPr>
      <w:r w:rsidRPr="003578C3">
        <w:rPr>
          <w:rFonts w:ascii="Arial" w:hAnsi="Arial" w:cs="Arial"/>
          <w:b/>
          <w:sz w:val="24"/>
          <w:szCs w:val="24"/>
        </w:rPr>
        <w:t>Document for:</w:t>
      </w:r>
      <w:r w:rsidRPr="003578C3">
        <w:rPr>
          <w:rFonts w:ascii="Arial" w:hAnsi="Arial" w:cs="Arial"/>
          <w:b/>
          <w:sz w:val="24"/>
          <w:szCs w:val="24"/>
        </w:rPr>
        <w:tab/>
      </w:r>
      <w:sdt>
        <w:sdtPr>
          <w:rPr>
            <w:rFonts w:ascii="Arial" w:hAnsi="Arial" w:cs="Arial"/>
            <w:b/>
            <w:sz w:val="24"/>
            <w:szCs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A043CE">
            <w:rPr>
              <w:rFonts w:ascii="Arial" w:hAnsi="Arial" w:cs="Arial"/>
              <w:b/>
              <w:sz w:val="24"/>
              <w:szCs w:val="24"/>
            </w:rPr>
            <w:t>Discussion and Decision</w:t>
          </w:r>
        </w:sdtContent>
      </w:sdt>
    </w:p>
    <w:p w14:paraId="0D2E92D1" w14:textId="77777777" w:rsidR="00C34C05" w:rsidRPr="009B29DA" w:rsidRDefault="00FD6A3D" w:rsidP="00E060F9">
      <w:pPr>
        <w:pStyle w:val="Heading1"/>
        <w:numPr>
          <w:ilvl w:val="0"/>
          <w:numId w:val="2"/>
        </w:numPr>
        <w:ind w:left="360"/>
        <w:rPr>
          <w:rFonts w:cs="Arial"/>
          <w:sz w:val="32"/>
          <w:szCs w:val="32"/>
          <w:lang w:val="en-US"/>
        </w:rPr>
      </w:pPr>
      <w:r w:rsidRPr="009B29DA">
        <w:rPr>
          <w:rFonts w:cs="Arial"/>
          <w:sz w:val="32"/>
          <w:szCs w:val="32"/>
          <w:lang w:val="en-US"/>
        </w:rPr>
        <w:t>Introduction</w:t>
      </w:r>
    </w:p>
    <w:p w14:paraId="10FA6471" w14:textId="3E4A3A3A" w:rsidR="00CE3A55" w:rsidRDefault="00FE4F47" w:rsidP="00491935">
      <w:pPr>
        <w:ind w:firstLine="288"/>
        <w:jc w:val="both"/>
        <w:rPr>
          <w:sz w:val="22"/>
          <w:szCs w:val="22"/>
          <w:lang w:eastAsia="zh-CN"/>
        </w:rPr>
      </w:pPr>
      <w:r>
        <w:rPr>
          <w:sz w:val="22"/>
          <w:szCs w:val="22"/>
          <w:lang w:eastAsia="zh-CN"/>
        </w:rPr>
        <w:t xml:space="preserve">In this contribution, we assume that the value reported by a UE for </w:t>
      </w:r>
      <w:proofErr w:type="spellStart"/>
      <w:r w:rsidRPr="00FE4F47">
        <w:rPr>
          <w:i/>
          <w:sz w:val="22"/>
          <w:szCs w:val="22"/>
          <w:lang w:eastAsia="zh-CN"/>
        </w:rPr>
        <w:t>maxNumberActiveTCI-PerBWP</w:t>
      </w:r>
      <w:proofErr w:type="spellEnd"/>
      <w:r>
        <w:rPr>
          <w:sz w:val="22"/>
          <w:szCs w:val="22"/>
          <w:lang w:eastAsia="zh-CN"/>
        </w:rPr>
        <w:t xml:space="preserve"> is 1 according to UE feature 2-4</w:t>
      </w:r>
      <w:r w:rsidR="00CE3A55">
        <w:rPr>
          <w:sz w:val="22"/>
          <w:szCs w:val="22"/>
          <w:lang w:eastAsia="zh-CN"/>
        </w:rPr>
        <w:t xml:space="preserve"> (mandatory)</w:t>
      </w:r>
      <w:r>
        <w:rPr>
          <w:sz w:val="22"/>
          <w:szCs w:val="22"/>
          <w:lang w:eastAsia="zh-CN"/>
        </w:rPr>
        <w:t xml:space="preserve">. </w:t>
      </w:r>
      <w:r w:rsidR="0018599C">
        <w:rPr>
          <w:sz w:val="22"/>
          <w:szCs w:val="22"/>
          <w:lang w:eastAsia="zh-CN"/>
        </w:rPr>
        <w:t xml:space="preserve">This implies </w:t>
      </w:r>
      <w:r w:rsidR="00CE3A55">
        <w:rPr>
          <w:sz w:val="22"/>
          <w:szCs w:val="22"/>
          <w:lang w:eastAsia="zh-CN"/>
        </w:rPr>
        <w:t>the</w:t>
      </w:r>
      <w:r w:rsidR="0018599C">
        <w:rPr>
          <w:sz w:val="22"/>
          <w:szCs w:val="22"/>
          <w:lang w:eastAsia="zh-CN"/>
        </w:rPr>
        <w:t xml:space="preserve"> UE supports 1 active TCI state per BWP per CC for PDCCH and PDSCH. Further, a UE is required to track only the active TCI state.</w:t>
      </w:r>
      <w:r w:rsidR="00491935">
        <w:rPr>
          <w:sz w:val="22"/>
          <w:szCs w:val="22"/>
          <w:lang w:eastAsia="zh-CN"/>
        </w:rPr>
        <w:t xml:space="preserve"> The </w:t>
      </w:r>
      <w:r w:rsidR="00CE3A55">
        <w:rPr>
          <w:sz w:val="22"/>
          <w:szCs w:val="22"/>
          <w:lang w:eastAsia="zh-CN"/>
        </w:rPr>
        <w:t xml:space="preserve">expected </w:t>
      </w:r>
      <w:r w:rsidR="00491935">
        <w:rPr>
          <w:sz w:val="22"/>
          <w:szCs w:val="22"/>
          <w:lang w:eastAsia="zh-CN"/>
        </w:rPr>
        <w:t xml:space="preserve">behavior when such a UE is configured with CSI-RS for RLM, CSI-RS with </w:t>
      </w:r>
      <w:r w:rsidR="00491935" w:rsidRPr="00491935">
        <w:rPr>
          <w:i/>
          <w:sz w:val="22"/>
          <w:szCs w:val="22"/>
          <w:lang w:eastAsia="zh-CN"/>
        </w:rPr>
        <w:t>repetition</w:t>
      </w:r>
      <w:r w:rsidR="00491935">
        <w:t xml:space="preserve"> </w:t>
      </w:r>
      <w:r w:rsidR="00491935" w:rsidRPr="00491935">
        <w:rPr>
          <w:sz w:val="22"/>
        </w:rPr>
        <w:t>(beam management)</w:t>
      </w:r>
      <w:r w:rsidR="00491935">
        <w:rPr>
          <w:sz w:val="22"/>
          <w:szCs w:val="22"/>
          <w:lang w:eastAsia="zh-CN"/>
        </w:rPr>
        <w:t xml:space="preserve">, CSI-RS for BFD on the same OFDM symbol as a </w:t>
      </w:r>
      <w:r w:rsidR="00CE3A55">
        <w:rPr>
          <w:sz w:val="22"/>
          <w:szCs w:val="22"/>
          <w:lang w:eastAsia="zh-CN"/>
        </w:rPr>
        <w:t xml:space="preserve">potential or actual </w:t>
      </w:r>
      <w:r w:rsidR="00491935">
        <w:rPr>
          <w:sz w:val="22"/>
          <w:szCs w:val="22"/>
          <w:lang w:eastAsia="zh-CN"/>
        </w:rPr>
        <w:t>PDSCH allocation is specified in 38.133</w:t>
      </w:r>
      <w:r w:rsidR="00F72C16">
        <w:rPr>
          <w:sz w:val="22"/>
          <w:szCs w:val="22"/>
          <w:lang w:eastAsia="zh-CN"/>
        </w:rPr>
        <w:t xml:space="preserve"> sections 8.1.7.3, 8.5.7.3 and 8.5.8.3</w:t>
      </w:r>
      <w:r w:rsidR="00491935">
        <w:rPr>
          <w:sz w:val="22"/>
          <w:szCs w:val="22"/>
          <w:lang w:eastAsia="zh-CN"/>
        </w:rPr>
        <w:t>.</w:t>
      </w:r>
      <w:r w:rsidR="00F27F19">
        <w:rPr>
          <w:sz w:val="22"/>
          <w:szCs w:val="22"/>
          <w:lang w:eastAsia="zh-CN"/>
        </w:rPr>
        <w:t xml:space="preserve"> CSI-RS based RRM requirements are not specified in Rel-15.</w:t>
      </w:r>
    </w:p>
    <w:p w14:paraId="503ECB6D" w14:textId="56BC3CE0" w:rsidR="00934397" w:rsidRPr="00FE4F47" w:rsidRDefault="00CE3A55" w:rsidP="000D6F71">
      <w:pPr>
        <w:ind w:firstLine="288"/>
        <w:jc w:val="both"/>
        <w:rPr>
          <w:sz w:val="22"/>
          <w:szCs w:val="22"/>
          <w:lang w:eastAsia="zh-CN"/>
        </w:rPr>
      </w:pPr>
      <w:r>
        <w:rPr>
          <w:sz w:val="22"/>
          <w:szCs w:val="22"/>
          <w:lang w:eastAsia="zh-CN"/>
        </w:rPr>
        <w:t xml:space="preserve">However, the expected UE behavior when such a UE is configured or </w:t>
      </w:r>
      <w:proofErr w:type="spellStart"/>
      <w:r w:rsidR="00CB2EDA">
        <w:rPr>
          <w:sz w:val="22"/>
          <w:szCs w:val="22"/>
          <w:lang w:eastAsia="zh-CN"/>
        </w:rPr>
        <w:t>a</w:t>
      </w:r>
      <w:r w:rsidR="00F72C16">
        <w:rPr>
          <w:sz w:val="22"/>
          <w:szCs w:val="22"/>
          <w:lang w:eastAsia="zh-CN"/>
        </w:rPr>
        <w:t>periodically</w:t>
      </w:r>
      <w:proofErr w:type="spellEnd"/>
      <w:r w:rsidR="00F72C16">
        <w:rPr>
          <w:sz w:val="22"/>
          <w:szCs w:val="22"/>
          <w:lang w:eastAsia="zh-CN"/>
        </w:rPr>
        <w:t xml:space="preserve"> assigned</w:t>
      </w:r>
      <w:r>
        <w:rPr>
          <w:sz w:val="22"/>
          <w:szCs w:val="22"/>
          <w:lang w:eastAsia="zh-CN"/>
        </w:rPr>
        <w:t xml:space="preserve"> </w:t>
      </w:r>
      <w:r w:rsidR="00F72C16">
        <w:rPr>
          <w:sz w:val="22"/>
          <w:szCs w:val="22"/>
          <w:lang w:eastAsia="zh-CN"/>
        </w:rPr>
        <w:t xml:space="preserve">a </w:t>
      </w:r>
      <w:r>
        <w:rPr>
          <w:sz w:val="22"/>
          <w:szCs w:val="22"/>
          <w:lang w:eastAsia="zh-CN"/>
        </w:rPr>
        <w:t xml:space="preserve">CSI-RS for CSI </w:t>
      </w:r>
      <w:r w:rsidR="00F72C16">
        <w:rPr>
          <w:sz w:val="22"/>
          <w:szCs w:val="22"/>
          <w:lang w:eastAsia="zh-CN"/>
        </w:rPr>
        <w:t xml:space="preserve">or </w:t>
      </w:r>
      <w:r w:rsidR="001166A8">
        <w:rPr>
          <w:sz w:val="22"/>
          <w:szCs w:val="22"/>
          <w:lang w:eastAsia="zh-CN"/>
        </w:rPr>
        <w:t xml:space="preserve">TRS </w:t>
      </w:r>
      <w:r>
        <w:rPr>
          <w:sz w:val="22"/>
          <w:szCs w:val="22"/>
          <w:lang w:eastAsia="zh-CN"/>
        </w:rPr>
        <w:t xml:space="preserve">in the same OFDM symbol as </w:t>
      </w:r>
      <w:r w:rsidR="00F72C16">
        <w:rPr>
          <w:sz w:val="22"/>
          <w:szCs w:val="22"/>
          <w:lang w:eastAsia="zh-CN"/>
        </w:rPr>
        <w:t>a potential or actual PDSCH allocation is not specified.</w:t>
      </w:r>
      <w:r w:rsidR="00491935">
        <w:rPr>
          <w:sz w:val="22"/>
          <w:szCs w:val="22"/>
          <w:lang w:eastAsia="zh-CN"/>
        </w:rPr>
        <w:t xml:space="preserve"> </w:t>
      </w:r>
      <w:r w:rsidR="000D6F71">
        <w:rPr>
          <w:sz w:val="22"/>
          <w:szCs w:val="22"/>
          <w:lang w:eastAsia="zh-CN"/>
        </w:rPr>
        <w:t>This places limitations on</w:t>
      </w:r>
      <w:r w:rsidR="001166A8">
        <w:rPr>
          <w:sz w:val="22"/>
          <w:szCs w:val="22"/>
          <w:lang w:eastAsia="zh-CN"/>
        </w:rPr>
        <w:t xml:space="preserve"> </w:t>
      </w:r>
      <w:r w:rsidR="000D6F71">
        <w:rPr>
          <w:sz w:val="22"/>
          <w:szCs w:val="22"/>
          <w:lang w:eastAsia="zh-CN"/>
        </w:rPr>
        <w:t xml:space="preserve">CSI-RS scheduling in Rel-15 e.g. </w:t>
      </w:r>
      <w:r w:rsidR="001166A8">
        <w:rPr>
          <w:sz w:val="22"/>
          <w:szCs w:val="22"/>
          <w:lang w:eastAsia="zh-CN"/>
        </w:rPr>
        <w:t>such a UE cannot be scheduled with CSI-RS for CSI with a non-active TCI state or a TRS without a QCL Typ</w:t>
      </w:r>
      <w:bookmarkStart w:id="0" w:name="_GoBack"/>
      <w:bookmarkEnd w:id="0"/>
      <w:r w:rsidR="001166A8">
        <w:rPr>
          <w:sz w:val="22"/>
          <w:szCs w:val="22"/>
          <w:lang w:eastAsia="zh-CN"/>
        </w:rPr>
        <w:t>e-D assumption in Rel-15.</w:t>
      </w:r>
      <w:r w:rsidR="000D6F71">
        <w:rPr>
          <w:sz w:val="22"/>
          <w:szCs w:val="22"/>
          <w:lang w:eastAsia="zh-CN"/>
        </w:rPr>
        <w:t xml:space="preserve"> </w:t>
      </w:r>
      <w:r w:rsidR="00CB2EDA">
        <w:rPr>
          <w:sz w:val="22"/>
          <w:szCs w:val="22"/>
          <w:lang w:eastAsia="zh-CN"/>
        </w:rPr>
        <w:t>Note that the QCL Type-D assumption for CSI-RS for CSI need not be the same as that of the active TCI state and can be obtained from a non-TRS resource such as SSB or CSI-RS for beam-management. Consequently, w</w:t>
      </w:r>
      <w:r w:rsidR="00F72C16">
        <w:rPr>
          <w:sz w:val="22"/>
          <w:szCs w:val="22"/>
          <w:lang w:eastAsia="zh-CN"/>
        </w:rPr>
        <w:t xml:space="preserve">e think </w:t>
      </w:r>
      <w:r w:rsidR="000D6F71">
        <w:rPr>
          <w:sz w:val="22"/>
          <w:szCs w:val="22"/>
          <w:lang w:eastAsia="zh-CN"/>
        </w:rPr>
        <w:t xml:space="preserve">such unnecessary limitations can be removed and UE behavior </w:t>
      </w:r>
      <w:r w:rsidR="00F72C16">
        <w:rPr>
          <w:sz w:val="22"/>
          <w:szCs w:val="22"/>
          <w:lang w:eastAsia="zh-CN"/>
        </w:rPr>
        <w:t>clarified in specifications.</w:t>
      </w:r>
    </w:p>
    <w:p w14:paraId="516092F3" w14:textId="15E6D26F" w:rsidR="00F27F19" w:rsidRPr="00A96A05" w:rsidRDefault="00F72C16" w:rsidP="00A96A05">
      <w:pPr>
        <w:pStyle w:val="Heading1"/>
        <w:numPr>
          <w:ilvl w:val="0"/>
          <w:numId w:val="2"/>
        </w:numPr>
        <w:ind w:left="360"/>
        <w:rPr>
          <w:rFonts w:cs="Arial"/>
          <w:sz w:val="32"/>
          <w:szCs w:val="32"/>
          <w:lang w:val="en-US"/>
        </w:rPr>
      </w:pPr>
      <w:r>
        <w:rPr>
          <w:rFonts w:cs="Arial"/>
          <w:sz w:val="32"/>
          <w:szCs w:val="32"/>
          <w:lang w:val="en-US"/>
        </w:rPr>
        <w:t>Proposal</w:t>
      </w:r>
    </w:p>
    <w:p w14:paraId="00F2602E" w14:textId="0FFF21AC" w:rsidR="00F27F19" w:rsidRDefault="00F27F19" w:rsidP="002B05FF">
      <w:pPr>
        <w:ind w:firstLine="288"/>
        <w:jc w:val="both"/>
        <w:rPr>
          <w:sz w:val="22"/>
          <w:szCs w:val="22"/>
          <w:lang w:eastAsia="zh-CN"/>
        </w:rPr>
      </w:pPr>
      <w:r>
        <w:rPr>
          <w:sz w:val="22"/>
          <w:szCs w:val="22"/>
          <w:lang w:eastAsia="zh-CN"/>
        </w:rPr>
        <w:t>We first consider the case where P/SP CSI-RS</w:t>
      </w:r>
      <w:r w:rsidR="00BD7482">
        <w:rPr>
          <w:sz w:val="22"/>
          <w:szCs w:val="22"/>
          <w:lang w:eastAsia="zh-CN"/>
        </w:rPr>
        <w:t xml:space="preserve"> for CSI </w:t>
      </w:r>
      <w:r>
        <w:rPr>
          <w:sz w:val="22"/>
          <w:szCs w:val="22"/>
          <w:lang w:eastAsia="zh-CN"/>
        </w:rPr>
        <w:t xml:space="preserve">or aperiodic CSI-RS </w:t>
      </w:r>
      <w:r w:rsidRPr="00F27F19">
        <w:rPr>
          <w:sz w:val="22"/>
          <w:szCs w:val="22"/>
          <w:lang w:eastAsia="zh-CN"/>
        </w:rPr>
        <w:t xml:space="preserve">scheduled after </w:t>
      </w:r>
      <w:proofErr w:type="spellStart"/>
      <w:r w:rsidRPr="00F27F19">
        <w:rPr>
          <w:i/>
          <w:sz w:val="22"/>
          <w:szCs w:val="22"/>
          <w:lang w:eastAsia="zh-CN"/>
        </w:rPr>
        <w:t>beamSwitchTiming</w:t>
      </w:r>
      <w:proofErr w:type="spellEnd"/>
      <w:r>
        <w:rPr>
          <w:sz w:val="22"/>
          <w:szCs w:val="22"/>
          <w:lang w:eastAsia="zh-CN"/>
        </w:rPr>
        <w:t xml:space="preserve"> </w:t>
      </w:r>
      <w:r w:rsidR="00BD7482">
        <w:rPr>
          <w:sz w:val="22"/>
          <w:szCs w:val="22"/>
          <w:lang w:eastAsia="zh-CN"/>
        </w:rPr>
        <w:t xml:space="preserve">overlaps with a potential or actual PDSCH with a scheduling offset less than </w:t>
      </w:r>
      <w:proofErr w:type="spellStart"/>
      <w:r w:rsidR="00BD7482" w:rsidRPr="00BD7482">
        <w:rPr>
          <w:i/>
          <w:sz w:val="22"/>
          <w:szCs w:val="22"/>
          <w:lang w:eastAsia="zh-CN"/>
        </w:rPr>
        <w:t>timeDurationForQCL</w:t>
      </w:r>
      <w:proofErr w:type="spellEnd"/>
      <w:r w:rsidR="00BD7482">
        <w:rPr>
          <w:sz w:val="22"/>
          <w:szCs w:val="22"/>
          <w:lang w:eastAsia="zh-CN"/>
        </w:rPr>
        <w:t xml:space="preserve">. </w:t>
      </w:r>
    </w:p>
    <w:p w14:paraId="258D76F4" w14:textId="3CC674B1" w:rsidR="000E01CB" w:rsidRPr="00713A8E" w:rsidRDefault="000E01CB" w:rsidP="002B05FF">
      <w:pPr>
        <w:ind w:firstLine="288"/>
        <w:jc w:val="both"/>
        <w:rPr>
          <w:sz w:val="22"/>
          <w:szCs w:val="22"/>
          <w:lang w:eastAsia="zh-CN"/>
        </w:rPr>
      </w:pPr>
      <w:r w:rsidRPr="00713A8E">
        <w:rPr>
          <w:sz w:val="22"/>
          <w:szCs w:val="22"/>
          <w:lang w:eastAsia="zh-CN"/>
        </w:rPr>
        <w:t xml:space="preserve">This case is shown in </w:t>
      </w:r>
      <w:r w:rsidRPr="00713A8E">
        <w:rPr>
          <w:sz w:val="22"/>
          <w:szCs w:val="22"/>
          <w:lang w:eastAsia="zh-CN"/>
        </w:rPr>
        <w:fldChar w:fldCharType="begin"/>
      </w:r>
      <w:r w:rsidRPr="00713A8E">
        <w:rPr>
          <w:sz w:val="22"/>
          <w:szCs w:val="22"/>
          <w:lang w:eastAsia="zh-CN"/>
        </w:rPr>
        <w:instrText xml:space="preserve"> REF _Ref19012932 \h </w:instrText>
      </w:r>
      <w:r w:rsidR="00713A8E">
        <w:rPr>
          <w:sz w:val="22"/>
          <w:szCs w:val="22"/>
          <w:lang w:eastAsia="zh-CN"/>
        </w:rPr>
        <w:instrText xml:space="preserve"> \* MERGEFORMAT </w:instrText>
      </w:r>
      <w:r w:rsidRPr="00713A8E">
        <w:rPr>
          <w:sz w:val="22"/>
          <w:szCs w:val="22"/>
          <w:lang w:eastAsia="zh-CN"/>
        </w:rPr>
      </w:r>
      <w:r w:rsidRPr="00713A8E">
        <w:rPr>
          <w:sz w:val="22"/>
          <w:szCs w:val="22"/>
          <w:lang w:eastAsia="zh-CN"/>
        </w:rPr>
        <w:fldChar w:fldCharType="separate"/>
      </w:r>
      <w:r w:rsidRPr="00713A8E">
        <w:rPr>
          <w:sz w:val="22"/>
          <w:szCs w:val="22"/>
        </w:rPr>
        <w:t xml:space="preserve">Figure </w:t>
      </w:r>
      <w:r w:rsidRPr="00713A8E">
        <w:rPr>
          <w:noProof/>
          <w:sz w:val="22"/>
          <w:szCs w:val="22"/>
        </w:rPr>
        <w:t>1</w:t>
      </w:r>
      <w:r w:rsidRPr="00713A8E">
        <w:rPr>
          <w:sz w:val="22"/>
          <w:szCs w:val="22"/>
          <w:lang w:eastAsia="zh-CN"/>
        </w:rPr>
        <w:fldChar w:fldCharType="end"/>
      </w:r>
      <w:r w:rsidRPr="00713A8E">
        <w:rPr>
          <w:sz w:val="22"/>
          <w:szCs w:val="22"/>
          <w:lang w:eastAsia="zh-CN"/>
        </w:rPr>
        <w:t xml:space="preserve">. In slot n, UE uses default PDSCH beam that conflicts with the CSI-RS </w:t>
      </w:r>
      <w:r w:rsidR="00713A8E">
        <w:rPr>
          <w:sz w:val="22"/>
          <w:szCs w:val="22"/>
          <w:lang w:eastAsia="zh-CN"/>
        </w:rPr>
        <w:t xml:space="preserve">QCL Type-D assumption </w:t>
      </w:r>
      <w:r w:rsidRPr="00713A8E">
        <w:rPr>
          <w:sz w:val="22"/>
          <w:szCs w:val="22"/>
          <w:lang w:eastAsia="zh-CN"/>
        </w:rPr>
        <w:t xml:space="preserve">assigned in the same slot (actual PDSCH is not assigned). This case can occur often. In slot (n+1), an actual PDSCH is scheduled </w:t>
      </w:r>
      <w:r w:rsidR="00CB2EDA">
        <w:rPr>
          <w:sz w:val="22"/>
          <w:szCs w:val="22"/>
          <w:lang w:eastAsia="zh-CN"/>
        </w:rPr>
        <w:t xml:space="preserve">by DCI in the same slot </w:t>
      </w:r>
      <w:r w:rsidRPr="00713A8E">
        <w:rPr>
          <w:sz w:val="22"/>
          <w:szCs w:val="22"/>
          <w:lang w:eastAsia="zh-CN"/>
        </w:rPr>
        <w:t>with a QCL Type-D assumption that is not aligned with the QCL Type-D assumption for the CSI-RS</w:t>
      </w:r>
      <w:r w:rsidR="00CB2EDA">
        <w:rPr>
          <w:sz w:val="22"/>
          <w:szCs w:val="22"/>
          <w:lang w:eastAsia="zh-CN"/>
        </w:rPr>
        <w:t xml:space="preserve"> (in the same slot)</w:t>
      </w:r>
      <w:r w:rsidRPr="00713A8E">
        <w:rPr>
          <w:sz w:val="22"/>
          <w:szCs w:val="22"/>
          <w:lang w:eastAsia="zh-CN"/>
        </w:rPr>
        <w:t xml:space="preserve">. UE behavior </w:t>
      </w:r>
      <w:r w:rsidR="00713A8E">
        <w:rPr>
          <w:sz w:val="22"/>
          <w:szCs w:val="22"/>
          <w:lang w:eastAsia="zh-CN"/>
        </w:rPr>
        <w:t xml:space="preserve">in terms of QCL Type D assumption </w:t>
      </w:r>
      <w:r w:rsidRPr="00713A8E">
        <w:rPr>
          <w:sz w:val="22"/>
          <w:szCs w:val="22"/>
          <w:lang w:eastAsia="zh-CN"/>
        </w:rPr>
        <w:t xml:space="preserve">cannot be different </w:t>
      </w:r>
      <w:r w:rsidR="00713A8E">
        <w:rPr>
          <w:sz w:val="22"/>
          <w:szCs w:val="22"/>
          <w:lang w:eastAsia="zh-CN"/>
        </w:rPr>
        <w:t>between</w:t>
      </w:r>
      <w:r w:rsidRPr="00713A8E">
        <w:rPr>
          <w:sz w:val="22"/>
          <w:szCs w:val="22"/>
          <w:lang w:eastAsia="zh-CN"/>
        </w:rPr>
        <w:t xml:space="preserve"> slot n </w:t>
      </w:r>
      <w:r w:rsidR="00713A8E">
        <w:rPr>
          <w:sz w:val="22"/>
          <w:szCs w:val="22"/>
          <w:lang w:eastAsia="zh-CN"/>
        </w:rPr>
        <w:t>and (</w:t>
      </w:r>
      <w:r w:rsidRPr="00713A8E">
        <w:rPr>
          <w:sz w:val="22"/>
          <w:szCs w:val="22"/>
          <w:lang w:eastAsia="zh-CN"/>
        </w:rPr>
        <w:t>n+1</w:t>
      </w:r>
      <w:r w:rsidR="00713A8E">
        <w:rPr>
          <w:sz w:val="22"/>
          <w:szCs w:val="22"/>
          <w:lang w:eastAsia="zh-CN"/>
        </w:rPr>
        <w:t>)</w:t>
      </w:r>
      <w:r w:rsidRPr="00713A8E">
        <w:rPr>
          <w:sz w:val="22"/>
          <w:szCs w:val="22"/>
          <w:lang w:eastAsia="zh-CN"/>
        </w:rPr>
        <w:t xml:space="preserve"> because the </w:t>
      </w:r>
      <w:proofErr w:type="spellStart"/>
      <w:r w:rsidRPr="00713A8E">
        <w:rPr>
          <w:i/>
          <w:sz w:val="22"/>
          <w:szCs w:val="22"/>
          <w:lang w:eastAsia="zh-CN"/>
        </w:rPr>
        <w:t>timeDurationForQCL</w:t>
      </w:r>
      <w:proofErr w:type="spellEnd"/>
      <w:r w:rsidRPr="00713A8E">
        <w:rPr>
          <w:sz w:val="22"/>
          <w:szCs w:val="22"/>
          <w:lang w:eastAsia="zh-CN"/>
        </w:rPr>
        <w:t xml:space="preserve"> value is at least 14 </w:t>
      </w:r>
      <w:r w:rsidR="00713A8E">
        <w:rPr>
          <w:sz w:val="22"/>
          <w:szCs w:val="22"/>
          <w:lang w:eastAsia="zh-CN"/>
        </w:rPr>
        <w:t xml:space="preserve">OS </w:t>
      </w:r>
      <w:r w:rsidRPr="00713A8E">
        <w:rPr>
          <w:sz w:val="22"/>
          <w:szCs w:val="22"/>
          <w:lang w:eastAsia="zh-CN"/>
        </w:rPr>
        <w:t>for 120 kHz SCS.</w:t>
      </w:r>
      <w:r w:rsidR="00713A8E">
        <w:rPr>
          <w:sz w:val="22"/>
          <w:szCs w:val="22"/>
          <w:lang w:eastAsia="zh-CN"/>
        </w:rPr>
        <w:t xml:space="preserve"> Thus, although the conflict in slot (n+1) can be avoided by scheduler restriction, the conflict in slot n cannot</w:t>
      </w:r>
      <w:r w:rsidRPr="00713A8E">
        <w:rPr>
          <w:sz w:val="22"/>
          <w:szCs w:val="22"/>
          <w:lang w:eastAsia="zh-CN"/>
        </w:rPr>
        <w:t xml:space="preserve"> </w:t>
      </w:r>
      <w:r w:rsidR="00713A8E">
        <w:rPr>
          <w:sz w:val="22"/>
          <w:szCs w:val="22"/>
          <w:lang w:eastAsia="zh-CN"/>
        </w:rPr>
        <w:t>be avoided.</w:t>
      </w:r>
    </w:p>
    <w:p w14:paraId="6D606766" w14:textId="77777777" w:rsidR="00F27F19" w:rsidRDefault="00F27F19" w:rsidP="002B05FF">
      <w:pPr>
        <w:ind w:firstLine="288"/>
        <w:jc w:val="both"/>
        <w:rPr>
          <w:sz w:val="22"/>
          <w:szCs w:val="22"/>
          <w:lang w:eastAsia="zh-CN"/>
        </w:rPr>
      </w:pPr>
    </w:p>
    <w:p w14:paraId="004D7495" w14:textId="05689FD2" w:rsidR="002E5475" w:rsidRDefault="000E01CB" w:rsidP="002E5475">
      <w:pPr>
        <w:keepNext/>
        <w:ind w:firstLine="288"/>
        <w:jc w:val="both"/>
      </w:pPr>
      <w:r>
        <w:object w:dxaOrig="8685" w:dyaOrig="2430" w14:anchorId="1955A3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21.45pt" o:ole="">
            <v:imagedata r:id="rId12" o:title=""/>
          </v:shape>
          <o:OLEObject Type="Embed" ProgID="Visio.Drawing.15" ShapeID="_x0000_i1025" DrawAspect="Content" ObjectID="_1631708817" r:id="rId13"/>
        </w:object>
      </w:r>
    </w:p>
    <w:p w14:paraId="5C96EEC0" w14:textId="51D9A4A0" w:rsidR="002E5475" w:rsidRDefault="002E5475" w:rsidP="002E5475">
      <w:pPr>
        <w:pStyle w:val="Caption"/>
        <w:jc w:val="both"/>
        <w:rPr>
          <w:sz w:val="22"/>
          <w:szCs w:val="22"/>
          <w:lang w:eastAsia="zh-CN"/>
        </w:rPr>
      </w:pPr>
      <w:bookmarkStart w:id="1" w:name="_Ref19012932"/>
      <w:r>
        <w:t xml:space="preserve">Figure </w:t>
      </w:r>
      <w:r w:rsidR="004253DC">
        <w:rPr>
          <w:noProof/>
        </w:rPr>
        <w:fldChar w:fldCharType="begin"/>
      </w:r>
      <w:r w:rsidR="004253DC">
        <w:rPr>
          <w:noProof/>
        </w:rPr>
        <w:instrText xml:space="preserve"> SEQ Figure \* ARABIC </w:instrText>
      </w:r>
      <w:r w:rsidR="004253DC">
        <w:rPr>
          <w:noProof/>
        </w:rPr>
        <w:fldChar w:fldCharType="separate"/>
      </w:r>
      <w:r>
        <w:rPr>
          <w:noProof/>
        </w:rPr>
        <w:t>1</w:t>
      </w:r>
      <w:r w:rsidR="004253DC">
        <w:rPr>
          <w:noProof/>
        </w:rPr>
        <w:fldChar w:fldCharType="end"/>
      </w:r>
      <w:bookmarkEnd w:id="1"/>
      <w:r>
        <w:t>: In slot n</w:t>
      </w:r>
      <w:r w:rsidR="000E01CB">
        <w:t>, no PDSCH is scheduled but there is still a conflict between the default beam for PDSCH and the CSI-RS beam. In slot (n+1), PDSCH is scheduled and there is a conflict between the actually scheduled PDSCH and the CSI-RS.</w:t>
      </w:r>
    </w:p>
    <w:p w14:paraId="0268706D" w14:textId="77777777" w:rsidR="00713A8E" w:rsidRDefault="00713A8E" w:rsidP="002B05FF">
      <w:pPr>
        <w:ind w:firstLine="288"/>
        <w:jc w:val="both"/>
        <w:rPr>
          <w:sz w:val="22"/>
          <w:szCs w:val="22"/>
          <w:lang w:eastAsia="zh-CN"/>
        </w:rPr>
      </w:pPr>
    </w:p>
    <w:p w14:paraId="3A4B38F8" w14:textId="5173588C" w:rsidR="00CB2EDA" w:rsidRPr="00020BFC" w:rsidRDefault="00713A8E" w:rsidP="00CB2EDA">
      <w:pPr>
        <w:ind w:firstLine="288"/>
        <w:jc w:val="both"/>
        <w:rPr>
          <w:sz w:val="22"/>
          <w:szCs w:val="22"/>
          <w:lang w:eastAsia="zh-CN"/>
        </w:rPr>
      </w:pPr>
      <w:r w:rsidRPr="00020BFC">
        <w:rPr>
          <w:sz w:val="22"/>
          <w:szCs w:val="22"/>
          <w:lang w:eastAsia="zh-CN"/>
        </w:rPr>
        <w:t>Based on the above discussion, our proposal is to</w:t>
      </w:r>
      <w:r w:rsidRPr="00020BFC">
        <w:rPr>
          <w:sz w:val="24"/>
          <w:szCs w:val="22"/>
          <w:lang w:eastAsia="zh-CN"/>
        </w:rPr>
        <w:t xml:space="preserve"> </w:t>
      </w:r>
      <w:r w:rsidR="00EF14A3" w:rsidRPr="00020BFC">
        <w:rPr>
          <w:sz w:val="22"/>
        </w:rPr>
        <w:t xml:space="preserve">apply the ‘QCL-TypeD’ assumption of the CSI-RS </w:t>
      </w:r>
      <w:r w:rsidR="0072597F" w:rsidRPr="00020BFC">
        <w:rPr>
          <w:sz w:val="22"/>
        </w:rPr>
        <w:t xml:space="preserve">on the overlapped symbol(s) </w:t>
      </w:r>
      <w:r w:rsidR="00EF14A3" w:rsidRPr="00020BFC">
        <w:rPr>
          <w:sz w:val="22"/>
        </w:rPr>
        <w:t xml:space="preserve">for receiving a scheduled PDSCH. </w:t>
      </w:r>
      <w:r w:rsidR="00EF14A3" w:rsidRPr="00020BFC">
        <w:rPr>
          <w:sz w:val="22"/>
          <w:szCs w:val="22"/>
          <w:lang w:eastAsia="zh-CN"/>
        </w:rPr>
        <w:t xml:space="preserve"> We note that scheduling restriction would apply with CSI-RS for RLM, CSI-RS with </w:t>
      </w:r>
      <w:r w:rsidR="00EF14A3" w:rsidRPr="00020BFC">
        <w:rPr>
          <w:i/>
          <w:sz w:val="22"/>
          <w:szCs w:val="22"/>
          <w:lang w:eastAsia="zh-CN"/>
        </w:rPr>
        <w:t>repetition</w:t>
      </w:r>
      <w:r w:rsidR="00EF14A3" w:rsidRPr="00020BFC">
        <w:t xml:space="preserve"> </w:t>
      </w:r>
      <w:r w:rsidR="00EF14A3" w:rsidRPr="00020BFC">
        <w:rPr>
          <w:sz w:val="22"/>
        </w:rPr>
        <w:t>(beam management)</w:t>
      </w:r>
      <w:r w:rsidR="00EF14A3" w:rsidRPr="00020BFC">
        <w:rPr>
          <w:sz w:val="22"/>
          <w:szCs w:val="22"/>
          <w:lang w:eastAsia="zh-CN"/>
        </w:rPr>
        <w:t xml:space="preserve">, CSI-RS for BFD on the same OFDM symbol as a potential or actual PDSCH allocation as specified in 38.133. </w:t>
      </w:r>
    </w:p>
    <w:p w14:paraId="519F2B37" w14:textId="09687BD8" w:rsidR="00713A8E" w:rsidRDefault="00713A8E" w:rsidP="00CB2EDA">
      <w:pPr>
        <w:ind w:firstLine="288"/>
        <w:jc w:val="both"/>
        <w:rPr>
          <w:sz w:val="22"/>
          <w:szCs w:val="22"/>
          <w:lang w:eastAsia="zh-CN"/>
        </w:rPr>
      </w:pPr>
      <w:r>
        <w:rPr>
          <w:sz w:val="22"/>
          <w:szCs w:val="22"/>
          <w:lang w:eastAsia="zh-CN"/>
        </w:rPr>
        <w:t xml:space="preserve">The case where P/SP CSI-RS for CSI or aperiodic CSI-RS </w:t>
      </w:r>
      <w:r w:rsidRPr="00F27F19">
        <w:rPr>
          <w:sz w:val="22"/>
          <w:szCs w:val="22"/>
          <w:lang w:eastAsia="zh-CN"/>
        </w:rPr>
        <w:t xml:space="preserve">scheduled after </w:t>
      </w:r>
      <w:r w:rsidRPr="00F27F19">
        <w:rPr>
          <w:i/>
          <w:sz w:val="22"/>
          <w:szCs w:val="22"/>
          <w:lang w:eastAsia="zh-CN"/>
        </w:rPr>
        <w:t>beamSwitchTiming</w:t>
      </w:r>
      <w:r>
        <w:rPr>
          <w:sz w:val="22"/>
          <w:szCs w:val="22"/>
          <w:lang w:eastAsia="zh-CN"/>
        </w:rPr>
        <w:t xml:space="preserve"> overlaps with a potential or actual PDSCH with a scheduling offset equal or greater than </w:t>
      </w:r>
      <w:r w:rsidRPr="00BD7482">
        <w:rPr>
          <w:i/>
          <w:sz w:val="22"/>
          <w:szCs w:val="22"/>
          <w:lang w:eastAsia="zh-CN"/>
        </w:rPr>
        <w:t>timeDurationForQCL</w:t>
      </w:r>
      <w:r>
        <w:rPr>
          <w:sz w:val="22"/>
          <w:szCs w:val="22"/>
          <w:lang w:eastAsia="zh-CN"/>
        </w:rPr>
        <w:t xml:space="preserve"> can be </w:t>
      </w:r>
      <w:r w:rsidR="00CB2EDA">
        <w:rPr>
          <w:sz w:val="22"/>
          <w:szCs w:val="22"/>
          <w:lang w:eastAsia="zh-CN"/>
        </w:rPr>
        <w:t>handled</w:t>
      </w:r>
      <w:r>
        <w:rPr>
          <w:sz w:val="22"/>
          <w:szCs w:val="22"/>
          <w:lang w:eastAsia="zh-CN"/>
        </w:rPr>
        <w:t xml:space="preserve"> by the scheduler ensuring alignment of the QCL Type-D assumptions with no specification change.</w:t>
      </w:r>
    </w:p>
    <w:p w14:paraId="1C8EA7E3" w14:textId="023927B4" w:rsidR="00E85908" w:rsidRPr="000D4397" w:rsidRDefault="00E85908" w:rsidP="000D4397">
      <w:pPr>
        <w:spacing w:before="240"/>
        <w:jc w:val="both"/>
        <w:rPr>
          <w:b/>
          <w:sz w:val="22"/>
          <w:szCs w:val="22"/>
          <w:u w:val="single"/>
          <w:lang w:eastAsia="zh-CN"/>
        </w:rPr>
      </w:pPr>
      <w:r w:rsidRPr="000D4397">
        <w:rPr>
          <w:b/>
          <w:sz w:val="22"/>
          <w:szCs w:val="22"/>
          <w:u w:val="single"/>
          <w:lang w:eastAsia="zh-CN"/>
        </w:rPr>
        <w:t>Text proposal</w:t>
      </w:r>
      <w:r w:rsidR="00394A9A" w:rsidRPr="000D4397">
        <w:rPr>
          <w:b/>
          <w:sz w:val="22"/>
          <w:szCs w:val="22"/>
          <w:u w:val="single"/>
          <w:lang w:eastAsia="zh-CN"/>
        </w:rPr>
        <w:t xml:space="preserve"> (38.214 section 5.1.5)</w:t>
      </w:r>
      <w:r w:rsidRPr="000D4397">
        <w:rPr>
          <w:b/>
          <w:sz w:val="22"/>
          <w:szCs w:val="22"/>
          <w:u w:val="single"/>
          <w:lang w:eastAsia="zh-CN"/>
        </w:rPr>
        <w:t>:</w:t>
      </w:r>
    </w:p>
    <w:p w14:paraId="142BCD0B" w14:textId="3A167541" w:rsidR="001E6428" w:rsidRDefault="00375EB8" w:rsidP="00026B5B">
      <w:pPr>
        <w:spacing w:before="240"/>
        <w:ind w:firstLine="288"/>
        <w:jc w:val="both"/>
        <w:rPr>
          <w:sz w:val="22"/>
          <w:szCs w:val="22"/>
          <w:lang w:eastAsia="zh-CN"/>
        </w:rPr>
      </w:pPr>
      <w:r>
        <w:t xml:space="preserve">For both the cases when </w:t>
      </w:r>
      <w:r>
        <w:rPr>
          <w:i/>
          <w:iCs/>
        </w:rPr>
        <w:t xml:space="preserve">tci-PresentInDCI </w:t>
      </w:r>
      <w:r>
        <w:t xml:space="preserve">is set to 'enabled' and </w:t>
      </w:r>
      <w:r>
        <w:rPr>
          <w:i/>
          <w:iCs/>
        </w:rPr>
        <w:t xml:space="preserve">tci-PresentInDCI </w:t>
      </w:r>
      <w:r>
        <w:t xml:space="preserve">is not configured in RRC connected mode, if the offset between the reception of the DL DCI and the corresponding PDSCH is less than the threshold </w:t>
      </w:r>
      <w:r>
        <w:rPr>
          <w:i/>
          <w:iCs/>
        </w:rPr>
        <w:t>timeDurationForQCL</w:t>
      </w:r>
      <w: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iCs/>
        </w:rPr>
        <w:t xml:space="preserve">CORESET-ID </w:t>
      </w:r>
      <w:r>
        <w:t xml:space="preserve">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r w:rsidR="00394A9A" w:rsidRPr="00020BFC">
        <w:rPr>
          <w:color w:val="FF0000"/>
        </w:rPr>
        <w:t xml:space="preserve">Further, in this case, if the 'QCL-TypeD' of the PDSCH DM-RS is different from that of </w:t>
      </w:r>
      <w:r w:rsidR="00914870" w:rsidRPr="00020BFC">
        <w:rPr>
          <w:color w:val="FF0000"/>
        </w:rPr>
        <w:t>an</w:t>
      </w:r>
      <w:r w:rsidR="00394A9A" w:rsidRPr="00020BFC">
        <w:rPr>
          <w:color w:val="FF0000"/>
        </w:rPr>
        <w:t xml:space="preserve"> </w:t>
      </w:r>
      <w:r w:rsidR="00914870" w:rsidRPr="00020BFC">
        <w:rPr>
          <w:color w:val="FF0000"/>
        </w:rPr>
        <w:t xml:space="preserve">aperiodic CSI-RS scheduled with offset larger than or equal to </w:t>
      </w:r>
      <w:r w:rsidR="00A107A2" w:rsidRPr="00020BFC">
        <w:rPr>
          <w:color w:val="FF0000"/>
        </w:rPr>
        <w:t>the minimum value between 48 and</w:t>
      </w:r>
      <w:r w:rsidR="00A107A2" w:rsidRPr="00020BFC">
        <w:rPr>
          <w:color w:val="FF0000"/>
          <w:lang w:val="x-none"/>
        </w:rPr>
        <w:t xml:space="preserve"> </w:t>
      </w:r>
      <w:r w:rsidR="00914870" w:rsidRPr="00020BFC">
        <w:rPr>
          <w:color w:val="FF0000"/>
        </w:rPr>
        <w:t xml:space="preserve">the UE reported threshold </w:t>
      </w:r>
      <w:proofErr w:type="spellStart"/>
      <w:r w:rsidR="00914870" w:rsidRPr="00020BFC">
        <w:rPr>
          <w:i/>
          <w:iCs/>
          <w:color w:val="FF0000"/>
        </w:rPr>
        <w:t>beamSwitchTiming</w:t>
      </w:r>
      <w:proofErr w:type="spellEnd"/>
      <w:r w:rsidR="00914870" w:rsidRPr="00020BFC">
        <w:rPr>
          <w:i/>
          <w:iCs/>
          <w:color w:val="FF0000"/>
        </w:rPr>
        <w:t xml:space="preserve"> </w:t>
      </w:r>
      <w:r w:rsidR="00914870" w:rsidRPr="00020BFC">
        <w:rPr>
          <w:color w:val="FF0000"/>
        </w:rPr>
        <w:t xml:space="preserve">or a periodic CSI-RS or a semi-persistent CSI-RS </w:t>
      </w:r>
      <w:r w:rsidR="00394A9A" w:rsidRPr="00020BFC">
        <w:rPr>
          <w:color w:val="FF0000"/>
        </w:rPr>
        <w:t xml:space="preserve">with which </w:t>
      </w:r>
      <w:r w:rsidR="004C6A7E" w:rsidRPr="00020BFC">
        <w:rPr>
          <w:color w:val="FF0000"/>
        </w:rPr>
        <w:t xml:space="preserve">the PDSCH </w:t>
      </w:r>
      <w:r w:rsidR="00394A9A" w:rsidRPr="00020BFC">
        <w:rPr>
          <w:color w:val="FF0000"/>
        </w:rPr>
        <w:t>overlap</w:t>
      </w:r>
      <w:r w:rsidR="006D72B8" w:rsidRPr="00020BFC">
        <w:rPr>
          <w:color w:val="FF0000"/>
        </w:rPr>
        <w:t>s</w:t>
      </w:r>
      <w:r w:rsidR="00394A9A" w:rsidRPr="00020BFC">
        <w:rPr>
          <w:color w:val="FF0000"/>
        </w:rPr>
        <w:t xml:space="preserve"> in at least one symbol, the UE </w:t>
      </w:r>
      <w:r w:rsidR="004C6A7E" w:rsidRPr="00020BFC">
        <w:rPr>
          <w:color w:val="FF0000"/>
        </w:rPr>
        <w:t xml:space="preserve">applies the ‘QCL-TypeD’ assumption of the CSI-RS </w:t>
      </w:r>
      <w:r w:rsidR="00851BEE" w:rsidRPr="00020BFC">
        <w:rPr>
          <w:color w:val="FF0000"/>
        </w:rPr>
        <w:t>on the overlapped symbol(s)</w:t>
      </w:r>
      <w:r w:rsidR="004C6A7E" w:rsidRPr="00020BFC">
        <w:rPr>
          <w:color w:val="FF0000"/>
        </w:rPr>
        <w:t xml:space="preserve"> </w:t>
      </w:r>
      <w:r w:rsidR="00851BEE" w:rsidRPr="00020BFC">
        <w:rPr>
          <w:color w:val="FF0000"/>
        </w:rPr>
        <w:t xml:space="preserve">for receiving the PDSCH. </w:t>
      </w:r>
      <w:r w:rsidR="00EF14A3" w:rsidRPr="00020BFC">
        <w:rPr>
          <w:color w:val="FF0000"/>
        </w:rPr>
        <w:t>This also applies to the intra-band CA case (when PDSCH and the CSI-RS are in different component carriers).</w:t>
      </w:r>
      <w:r>
        <w:t>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w:t>
      </w:r>
      <w:r w:rsidR="000F2086">
        <w:rPr>
          <w:sz w:val="22"/>
          <w:szCs w:val="22"/>
          <w:lang w:eastAsia="zh-CN"/>
        </w:rPr>
        <w:t xml:space="preserve"> </w:t>
      </w:r>
    </w:p>
    <w:p w14:paraId="123AA60A" w14:textId="77777777" w:rsidR="007C45D9" w:rsidRPr="009B29DA" w:rsidRDefault="007C45D9" w:rsidP="00E060F9">
      <w:pPr>
        <w:pStyle w:val="Heading1"/>
        <w:numPr>
          <w:ilvl w:val="0"/>
          <w:numId w:val="2"/>
        </w:numPr>
        <w:ind w:left="360"/>
        <w:rPr>
          <w:rFonts w:cs="Arial"/>
          <w:sz w:val="32"/>
          <w:szCs w:val="32"/>
          <w:lang w:val="en-US"/>
        </w:rPr>
      </w:pPr>
      <w:r w:rsidRPr="009B29DA">
        <w:rPr>
          <w:rFonts w:cs="Arial"/>
          <w:sz w:val="32"/>
          <w:szCs w:val="32"/>
          <w:lang w:val="en-US"/>
        </w:rPr>
        <w:t>Conclusions</w:t>
      </w:r>
    </w:p>
    <w:p w14:paraId="5B2F33BE" w14:textId="597A4CF9" w:rsidR="000F2086" w:rsidRPr="00C93D46" w:rsidRDefault="000F2086" w:rsidP="000F2086">
      <w:pPr>
        <w:ind w:firstLine="288"/>
        <w:jc w:val="both"/>
        <w:rPr>
          <w:b/>
          <w:lang w:eastAsia="zh-CN"/>
        </w:rPr>
      </w:pPr>
      <w:r w:rsidRPr="000F2086">
        <w:rPr>
          <w:sz w:val="22"/>
          <w:szCs w:val="22"/>
          <w:lang w:eastAsia="zh-CN"/>
        </w:rPr>
        <w:t xml:space="preserve">In this contribution, </w:t>
      </w:r>
      <w:r w:rsidR="00F5259A">
        <w:rPr>
          <w:sz w:val="22"/>
          <w:szCs w:val="22"/>
          <w:lang w:eastAsia="zh-CN"/>
        </w:rPr>
        <w:t>we discuss motivations for follow up RAN1 maintenance work in Rel-16 to address</w:t>
      </w:r>
      <w:r w:rsidR="00384311">
        <w:rPr>
          <w:sz w:val="22"/>
          <w:szCs w:val="22"/>
          <w:lang w:eastAsia="zh-CN"/>
        </w:rPr>
        <w:t xml:space="preserve"> a </w:t>
      </w:r>
      <w:r w:rsidR="000D4397">
        <w:rPr>
          <w:sz w:val="22"/>
          <w:szCs w:val="22"/>
          <w:lang w:eastAsia="zh-CN"/>
        </w:rPr>
        <w:t xml:space="preserve">case </w:t>
      </w:r>
      <w:r w:rsidR="00384311">
        <w:rPr>
          <w:sz w:val="22"/>
          <w:szCs w:val="22"/>
          <w:lang w:eastAsia="zh-CN"/>
        </w:rPr>
        <w:t xml:space="preserve">in FR2 </w:t>
      </w:r>
      <w:r w:rsidR="000D4397">
        <w:rPr>
          <w:sz w:val="22"/>
          <w:szCs w:val="22"/>
          <w:lang w:eastAsia="zh-CN"/>
        </w:rPr>
        <w:t>where a potential or actual PDSCH overlaps with a CSI-RS in at least one symbol</w:t>
      </w:r>
      <w:r w:rsidR="00384311">
        <w:rPr>
          <w:sz w:val="22"/>
          <w:szCs w:val="22"/>
          <w:lang w:eastAsia="zh-CN"/>
        </w:rPr>
        <w:t xml:space="preserve"> and the QCL Type-D assumptions are not aligned. We propose the following and an associated TP for resolution:</w:t>
      </w:r>
    </w:p>
    <w:p w14:paraId="4A3932ED" w14:textId="77777777" w:rsidR="00F5259A" w:rsidRPr="00B310FD" w:rsidRDefault="00F5259A" w:rsidP="00F5259A">
      <w:pPr>
        <w:ind w:firstLine="288"/>
        <w:jc w:val="both"/>
        <w:rPr>
          <w:b/>
          <w:i/>
          <w:sz w:val="22"/>
          <w:szCs w:val="22"/>
          <w:lang w:eastAsia="zh-CN"/>
        </w:rPr>
      </w:pPr>
      <w:r>
        <w:rPr>
          <w:b/>
          <w:i/>
          <w:sz w:val="22"/>
          <w:szCs w:val="22"/>
          <w:lang w:eastAsia="zh-CN"/>
        </w:rPr>
        <w:t>Proposal</w:t>
      </w:r>
      <w:r w:rsidRPr="00B310FD">
        <w:rPr>
          <w:b/>
          <w:i/>
          <w:sz w:val="22"/>
          <w:szCs w:val="22"/>
          <w:lang w:eastAsia="zh-CN"/>
        </w:rPr>
        <w:t>:</w:t>
      </w:r>
    </w:p>
    <w:p w14:paraId="43E7C925" w14:textId="77777777" w:rsidR="00384311" w:rsidRDefault="00384311" w:rsidP="00384311">
      <w:pPr>
        <w:pStyle w:val="ListParagraph"/>
        <w:numPr>
          <w:ilvl w:val="0"/>
          <w:numId w:val="3"/>
        </w:numPr>
        <w:spacing w:before="120"/>
        <w:jc w:val="both"/>
        <w:rPr>
          <w:rFonts w:ascii="Times New Roman" w:hAnsi="Times New Roman"/>
          <w:i/>
          <w:lang w:eastAsia="zh-CN"/>
        </w:rPr>
      </w:pPr>
      <w:r>
        <w:rPr>
          <w:rFonts w:ascii="Times New Roman" w:hAnsi="Times New Roman"/>
          <w:i/>
          <w:lang w:eastAsia="zh-CN"/>
        </w:rPr>
        <w:t xml:space="preserve">Consider specifying UE behavior in the case </w:t>
      </w:r>
      <w:r w:rsidRPr="00384311">
        <w:rPr>
          <w:rFonts w:ascii="Times New Roman" w:hAnsi="Times New Roman"/>
          <w:i/>
          <w:lang w:eastAsia="zh-CN"/>
        </w:rPr>
        <w:t>where P/SP CSI-RS for CSI or aperiodic CSI-RS scheduled after beamSwitchTiming overlaps with a potential or actual PDSCH with a scheduling offset less than timeDurationForQCL</w:t>
      </w:r>
    </w:p>
    <w:p w14:paraId="0F638D56" w14:textId="61DC3D31" w:rsidR="00F5259A" w:rsidRDefault="00384311" w:rsidP="00384311">
      <w:pPr>
        <w:pStyle w:val="ListParagraph"/>
        <w:numPr>
          <w:ilvl w:val="0"/>
          <w:numId w:val="3"/>
        </w:numPr>
        <w:spacing w:before="120"/>
        <w:jc w:val="both"/>
        <w:rPr>
          <w:rFonts w:ascii="Times New Roman" w:hAnsi="Times New Roman"/>
          <w:i/>
          <w:lang w:eastAsia="zh-CN"/>
        </w:rPr>
      </w:pPr>
      <w:r>
        <w:rPr>
          <w:rFonts w:ascii="Times New Roman" w:hAnsi="Times New Roman"/>
          <w:i/>
          <w:lang w:eastAsia="zh-CN"/>
        </w:rPr>
        <w:lastRenderedPageBreak/>
        <w:t>Consider prioritizing CSI-RS reception when this occurs (TP included).</w:t>
      </w:r>
    </w:p>
    <w:p w14:paraId="1F6C3711" w14:textId="4999FBFD" w:rsidR="009907F2" w:rsidRPr="009B29DA" w:rsidRDefault="009907F2" w:rsidP="009907F2">
      <w:pPr>
        <w:pStyle w:val="Heading1"/>
        <w:rPr>
          <w:rFonts w:cs="Arial"/>
          <w:sz w:val="32"/>
          <w:szCs w:val="32"/>
          <w:lang w:val="en-US"/>
        </w:rPr>
      </w:pPr>
      <w:r>
        <w:rPr>
          <w:rFonts w:cs="Arial"/>
          <w:sz w:val="32"/>
          <w:szCs w:val="32"/>
          <w:lang w:val="en-US"/>
        </w:rPr>
        <w:t>References</w:t>
      </w:r>
    </w:p>
    <w:p w14:paraId="3690A442" w14:textId="57C16EAE" w:rsidR="000F2086" w:rsidRDefault="003D7E4F" w:rsidP="000F2086">
      <w:pPr>
        <w:jc w:val="both"/>
        <w:rPr>
          <w:sz w:val="22"/>
          <w:szCs w:val="22"/>
        </w:rPr>
      </w:pPr>
      <w:r>
        <w:rPr>
          <w:sz w:val="22"/>
          <w:szCs w:val="22"/>
        </w:rPr>
        <w:t>[1</w:t>
      </w:r>
      <w:r w:rsidR="000006D5">
        <w:rPr>
          <w:sz w:val="22"/>
          <w:szCs w:val="22"/>
        </w:rPr>
        <w:t>]</w:t>
      </w:r>
      <w:r w:rsidR="000006D5">
        <w:rPr>
          <w:sz w:val="22"/>
          <w:szCs w:val="22"/>
        </w:rPr>
        <w:tab/>
      </w:r>
      <w:r w:rsidR="00026B5B">
        <w:rPr>
          <w:sz w:val="22"/>
          <w:szCs w:val="22"/>
        </w:rPr>
        <w:t xml:space="preserve"> </w:t>
      </w:r>
      <w:r w:rsidR="000006D5" w:rsidRPr="00AA53BD">
        <w:rPr>
          <w:sz w:val="22"/>
          <w:szCs w:val="22"/>
        </w:rPr>
        <w:t>R1-1809881</w:t>
      </w:r>
      <w:r w:rsidR="000006D5">
        <w:rPr>
          <w:sz w:val="22"/>
          <w:szCs w:val="22"/>
        </w:rPr>
        <w:t xml:space="preserve">, </w:t>
      </w:r>
      <w:r w:rsidR="000006D5" w:rsidRPr="00AA53BD">
        <w:rPr>
          <w:sz w:val="22"/>
          <w:szCs w:val="22"/>
        </w:rPr>
        <w:t>LS on UE behaviour on reception of channels or RS in the same OFDM symbol</w:t>
      </w:r>
      <w:r w:rsidR="000006D5">
        <w:rPr>
          <w:sz w:val="22"/>
          <w:szCs w:val="22"/>
        </w:rPr>
        <w:t>, RAN1, Intel, RAN1#94, Gothenburg, August 2018.</w:t>
      </w:r>
    </w:p>
    <w:p w14:paraId="4E1D5AA7" w14:textId="1A6EE75B" w:rsidR="00542DDF" w:rsidRDefault="003D7E4F" w:rsidP="000F2086">
      <w:pPr>
        <w:jc w:val="both"/>
        <w:rPr>
          <w:sz w:val="22"/>
          <w:szCs w:val="22"/>
        </w:rPr>
      </w:pPr>
      <w:r>
        <w:rPr>
          <w:sz w:val="22"/>
          <w:szCs w:val="22"/>
        </w:rPr>
        <w:t>[2</w:t>
      </w:r>
      <w:r w:rsidR="00542DDF">
        <w:rPr>
          <w:sz w:val="22"/>
          <w:szCs w:val="22"/>
        </w:rPr>
        <w:t>]</w:t>
      </w:r>
      <w:r w:rsidR="00542DDF">
        <w:rPr>
          <w:sz w:val="22"/>
          <w:szCs w:val="22"/>
        </w:rPr>
        <w:tab/>
      </w:r>
      <w:r w:rsidR="00026B5B">
        <w:rPr>
          <w:sz w:val="22"/>
          <w:szCs w:val="22"/>
        </w:rPr>
        <w:t xml:space="preserve"> </w:t>
      </w:r>
      <w:r w:rsidR="00542DDF" w:rsidRPr="00AA53BD">
        <w:rPr>
          <w:sz w:val="22"/>
          <w:szCs w:val="22"/>
        </w:rPr>
        <w:t>R1-1809881</w:t>
      </w:r>
      <w:r w:rsidR="00542DDF">
        <w:rPr>
          <w:sz w:val="22"/>
          <w:szCs w:val="22"/>
        </w:rPr>
        <w:t xml:space="preserve">, </w:t>
      </w:r>
      <w:r w:rsidR="000C6913">
        <w:rPr>
          <w:sz w:val="22"/>
          <w:szCs w:val="22"/>
        </w:rPr>
        <w:t xml:space="preserve">Reply </w:t>
      </w:r>
      <w:r w:rsidR="00542DDF" w:rsidRPr="00AA53BD">
        <w:rPr>
          <w:sz w:val="22"/>
          <w:szCs w:val="22"/>
        </w:rPr>
        <w:t>LS on UE behaviour on reception of channels or RS in the same OFDM symbol</w:t>
      </w:r>
      <w:r w:rsidR="000C6913">
        <w:rPr>
          <w:sz w:val="22"/>
          <w:szCs w:val="22"/>
        </w:rPr>
        <w:t>, RAN4</w:t>
      </w:r>
      <w:r w:rsidR="00542DDF">
        <w:rPr>
          <w:sz w:val="22"/>
          <w:szCs w:val="22"/>
        </w:rPr>
        <w:t xml:space="preserve">, </w:t>
      </w:r>
      <w:r w:rsidR="000C6913">
        <w:rPr>
          <w:sz w:val="22"/>
          <w:szCs w:val="22"/>
        </w:rPr>
        <w:t>LGE, RAN1#97</w:t>
      </w:r>
      <w:r w:rsidR="00542DDF">
        <w:rPr>
          <w:sz w:val="22"/>
          <w:szCs w:val="22"/>
        </w:rPr>
        <w:t xml:space="preserve">, </w:t>
      </w:r>
      <w:r w:rsidR="000C6913">
        <w:rPr>
          <w:sz w:val="22"/>
          <w:szCs w:val="22"/>
        </w:rPr>
        <w:t>Reno</w:t>
      </w:r>
      <w:r w:rsidR="00542DDF">
        <w:rPr>
          <w:sz w:val="22"/>
          <w:szCs w:val="22"/>
        </w:rPr>
        <w:t xml:space="preserve">, </w:t>
      </w:r>
      <w:r w:rsidR="000C6913">
        <w:rPr>
          <w:sz w:val="22"/>
          <w:szCs w:val="22"/>
        </w:rPr>
        <w:t>May 2019</w:t>
      </w:r>
      <w:r w:rsidR="00542DDF">
        <w:rPr>
          <w:sz w:val="22"/>
          <w:szCs w:val="22"/>
        </w:rPr>
        <w:t>.</w:t>
      </w:r>
    </w:p>
    <w:p w14:paraId="3C560829" w14:textId="3A5D09F7" w:rsidR="00026B5B" w:rsidRDefault="00026B5B" w:rsidP="00026B5B">
      <w:pPr>
        <w:tabs>
          <w:tab w:val="left" w:pos="630"/>
        </w:tabs>
        <w:ind w:left="360" w:hanging="360"/>
        <w:jc w:val="both"/>
        <w:rPr>
          <w:sz w:val="22"/>
          <w:szCs w:val="22"/>
        </w:rPr>
      </w:pPr>
      <w:r>
        <w:rPr>
          <w:sz w:val="22"/>
          <w:szCs w:val="22"/>
        </w:rPr>
        <w:t>[3]</w:t>
      </w:r>
      <w:r>
        <w:rPr>
          <w:sz w:val="22"/>
          <w:szCs w:val="22"/>
        </w:rPr>
        <w:tab/>
      </w:r>
      <w:r w:rsidRPr="00AD0134">
        <w:rPr>
          <w:sz w:val="22"/>
          <w:szCs w:val="22"/>
        </w:rPr>
        <w:t>RP-190573</w:t>
      </w:r>
      <w:r>
        <w:rPr>
          <w:sz w:val="22"/>
          <w:szCs w:val="22"/>
        </w:rPr>
        <w:t xml:space="preserve">, </w:t>
      </w:r>
      <w:r w:rsidRPr="00AD0134">
        <w:rPr>
          <w:sz w:val="22"/>
          <w:szCs w:val="22"/>
        </w:rPr>
        <w:t>Discussion on NR MIMO maintenance work</w:t>
      </w:r>
      <w:r>
        <w:rPr>
          <w:sz w:val="22"/>
          <w:szCs w:val="22"/>
        </w:rPr>
        <w:t>,</w:t>
      </w:r>
      <w:r w:rsidRPr="00AD0134">
        <w:rPr>
          <w:sz w:val="22"/>
          <w:szCs w:val="22"/>
        </w:rPr>
        <w:tab/>
        <w:t>Intel Corporation</w:t>
      </w:r>
      <w:r>
        <w:rPr>
          <w:sz w:val="22"/>
          <w:szCs w:val="22"/>
        </w:rPr>
        <w:t xml:space="preserve">, </w:t>
      </w:r>
      <w:r w:rsidRPr="00584320">
        <w:rPr>
          <w:sz w:val="22"/>
          <w:szCs w:val="22"/>
        </w:rPr>
        <w:t xml:space="preserve">3GPP TSG </w:t>
      </w:r>
      <w:r>
        <w:rPr>
          <w:sz w:val="22"/>
          <w:szCs w:val="22"/>
        </w:rPr>
        <w:t xml:space="preserve">RAN#83 meeting, </w:t>
      </w:r>
      <w:r w:rsidRPr="00584320">
        <w:rPr>
          <w:sz w:val="22"/>
          <w:szCs w:val="22"/>
        </w:rPr>
        <w:t>Shenzhen, China, March. 18-21, 2018</w:t>
      </w:r>
      <w:r>
        <w:rPr>
          <w:sz w:val="22"/>
          <w:szCs w:val="22"/>
        </w:rPr>
        <w:t>.</w:t>
      </w:r>
    </w:p>
    <w:p w14:paraId="4E0B0E03" w14:textId="75AAE61E" w:rsidR="000F2086" w:rsidRDefault="00026B5B" w:rsidP="00026B5B">
      <w:pPr>
        <w:tabs>
          <w:tab w:val="left" w:pos="630"/>
        </w:tabs>
        <w:ind w:left="360" w:hanging="360"/>
        <w:jc w:val="both"/>
        <w:rPr>
          <w:sz w:val="22"/>
          <w:szCs w:val="22"/>
        </w:rPr>
      </w:pPr>
      <w:r>
        <w:rPr>
          <w:sz w:val="22"/>
          <w:szCs w:val="22"/>
        </w:rPr>
        <w:t>[4]</w:t>
      </w:r>
      <w:r>
        <w:rPr>
          <w:sz w:val="22"/>
          <w:szCs w:val="22"/>
        </w:rPr>
        <w:tab/>
      </w:r>
      <w:r w:rsidRPr="00AD0134">
        <w:rPr>
          <w:sz w:val="22"/>
          <w:szCs w:val="22"/>
        </w:rPr>
        <w:t>R1-1904032</w:t>
      </w:r>
      <w:r>
        <w:rPr>
          <w:sz w:val="22"/>
          <w:szCs w:val="22"/>
        </w:rPr>
        <w:t xml:space="preserve">, </w:t>
      </w:r>
      <w:r w:rsidRPr="00AD0134">
        <w:rPr>
          <w:sz w:val="22"/>
          <w:szCs w:val="22"/>
        </w:rPr>
        <w:t>Enhancements on simulta</w:t>
      </w:r>
      <w:r>
        <w:rPr>
          <w:sz w:val="22"/>
          <w:szCs w:val="22"/>
        </w:rPr>
        <w:t xml:space="preserve">neous Tx/Rx of channels/signals, </w:t>
      </w:r>
      <w:r w:rsidRPr="00AD0134">
        <w:rPr>
          <w:sz w:val="22"/>
          <w:szCs w:val="22"/>
        </w:rPr>
        <w:t>ZTE</w:t>
      </w:r>
      <w:r>
        <w:rPr>
          <w:sz w:val="22"/>
          <w:szCs w:val="22"/>
        </w:rPr>
        <w:t xml:space="preserve">, </w:t>
      </w:r>
      <w:r w:rsidRPr="00584320">
        <w:rPr>
          <w:sz w:val="22"/>
          <w:szCs w:val="22"/>
        </w:rPr>
        <w:t>3GPP TSG RAN WG1 Meeting #96bis</w:t>
      </w:r>
      <w:r>
        <w:rPr>
          <w:sz w:val="22"/>
          <w:szCs w:val="22"/>
        </w:rPr>
        <w:t xml:space="preserve">, </w:t>
      </w:r>
      <w:r w:rsidRPr="00584320">
        <w:rPr>
          <w:sz w:val="22"/>
          <w:szCs w:val="22"/>
        </w:rPr>
        <w:t>Xi’an, China, 8th – 12th April, 2019</w:t>
      </w:r>
      <w:r w:rsidR="00384311">
        <w:rPr>
          <w:sz w:val="22"/>
          <w:szCs w:val="22"/>
        </w:rPr>
        <w:t>.</w:t>
      </w:r>
    </w:p>
    <w:p w14:paraId="0F20BACC" w14:textId="473EBDB0" w:rsidR="00384311" w:rsidRDefault="00384311" w:rsidP="00026B5B">
      <w:pPr>
        <w:tabs>
          <w:tab w:val="left" w:pos="630"/>
        </w:tabs>
        <w:ind w:left="360" w:hanging="360"/>
        <w:jc w:val="both"/>
        <w:rPr>
          <w:sz w:val="22"/>
          <w:szCs w:val="22"/>
        </w:rPr>
      </w:pPr>
      <w:r>
        <w:rPr>
          <w:sz w:val="22"/>
          <w:szCs w:val="22"/>
        </w:rPr>
        <w:t>[5]</w:t>
      </w:r>
      <w:r>
        <w:rPr>
          <w:sz w:val="22"/>
          <w:szCs w:val="22"/>
        </w:rPr>
        <w:tab/>
      </w:r>
      <w:r w:rsidRPr="00AD0134">
        <w:rPr>
          <w:sz w:val="22"/>
          <w:szCs w:val="22"/>
        </w:rPr>
        <w:t>R1-190</w:t>
      </w:r>
      <w:r w:rsidR="003D0CE1">
        <w:rPr>
          <w:sz w:val="22"/>
          <w:szCs w:val="22"/>
        </w:rPr>
        <w:t>8666</w:t>
      </w:r>
      <w:r>
        <w:rPr>
          <w:sz w:val="22"/>
          <w:szCs w:val="22"/>
        </w:rPr>
        <w:t xml:space="preserve">, </w:t>
      </w:r>
      <w:r w:rsidR="003D0CE1" w:rsidRPr="003D0CE1">
        <w:rPr>
          <w:sz w:val="22"/>
          <w:szCs w:val="22"/>
        </w:rPr>
        <w:t>Proposal for TEI: simultaneous Rx/Tx of channels/RS in FR2</w:t>
      </w:r>
      <w:r w:rsidR="003D0CE1" w:rsidRPr="003D0CE1">
        <w:rPr>
          <w:sz w:val="22"/>
          <w:szCs w:val="22"/>
        </w:rPr>
        <w:tab/>
        <w:t>Intel Corporation, Verizon Wireless, Ericsson</w:t>
      </w:r>
      <w:r>
        <w:rPr>
          <w:sz w:val="22"/>
          <w:szCs w:val="22"/>
        </w:rPr>
        <w:t xml:space="preserve">, </w:t>
      </w:r>
      <w:r w:rsidRPr="00584320">
        <w:rPr>
          <w:sz w:val="22"/>
          <w:szCs w:val="22"/>
        </w:rPr>
        <w:t>3GPP TSG RAN WG1 Meeting #</w:t>
      </w:r>
      <w:r w:rsidR="003D0CE1">
        <w:rPr>
          <w:sz w:val="22"/>
          <w:szCs w:val="22"/>
        </w:rPr>
        <w:t>98</w:t>
      </w:r>
      <w:r>
        <w:rPr>
          <w:sz w:val="22"/>
          <w:szCs w:val="22"/>
        </w:rPr>
        <w:t xml:space="preserve">, </w:t>
      </w:r>
      <w:r w:rsidR="003D0CE1">
        <w:rPr>
          <w:sz w:val="22"/>
          <w:szCs w:val="22"/>
        </w:rPr>
        <w:t>Prague</w:t>
      </w:r>
      <w:r w:rsidRPr="00584320">
        <w:rPr>
          <w:sz w:val="22"/>
          <w:szCs w:val="22"/>
        </w:rPr>
        <w:t xml:space="preserve">, </w:t>
      </w:r>
      <w:r w:rsidR="003D0CE1">
        <w:rPr>
          <w:sz w:val="22"/>
          <w:szCs w:val="22"/>
        </w:rPr>
        <w:t>CZ, 26</w:t>
      </w:r>
      <w:r w:rsidRPr="00584320">
        <w:rPr>
          <w:sz w:val="22"/>
          <w:szCs w:val="22"/>
        </w:rPr>
        <w:t xml:space="preserve">th – </w:t>
      </w:r>
      <w:r w:rsidR="003D0CE1">
        <w:rPr>
          <w:sz w:val="22"/>
          <w:szCs w:val="22"/>
        </w:rPr>
        <w:t>30</w:t>
      </w:r>
      <w:r w:rsidRPr="00584320">
        <w:rPr>
          <w:sz w:val="22"/>
          <w:szCs w:val="22"/>
        </w:rPr>
        <w:t xml:space="preserve">th </w:t>
      </w:r>
      <w:r w:rsidR="003D0CE1">
        <w:rPr>
          <w:sz w:val="22"/>
          <w:szCs w:val="22"/>
        </w:rPr>
        <w:t>August</w:t>
      </w:r>
      <w:r w:rsidRPr="00584320">
        <w:rPr>
          <w:sz w:val="22"/>
          <w:szCs w:val="22"/>
        </w:rPr>
        <w:t>, 2019</w:t>
      </w:r>
      <w:r>
        <w:rPr>
          <w:sz w:val="22"/>
          <w:szCs w:val="22"/>
        </w:rPr>
        <w:t>.</w:t>
      </w:r>
    </w:p>
    <w:p w14:paraId="65EC3243" w14:textId="77777777" w:rsidR="00384311" w:rsidRDefault="00384311" w:rsidP="00026B5B">
      <w:pPr>
        <w:tabs>
          <w:tab w:val="left" w:pos="630"/>
        </w:tabs>
        <w:ind w:left="360" w:hanging="360"/>
        <w:jc w:val="both"/>
        <w:rPr>
          <w:sz w:val="22"/>
          <w:szCs w:val="22"/>
        </w:rPr>
      </w:pPr>
    </w:p>
    <w:sectPr w:rsidR="00384311" w:rsidSect="00D86B37">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59E851" w14:textId="77777777" w:rsidR="003914AA" w:rsidRDefault="003914AA">
      <w:r>
        <w:separator/>
      </w:r>
    </w:p>
  </w:endnote>
  <w:endnote w:type="continuationSeparator" w:id="0">
    <w:p w14:paraId="5AA59940" w14:textId="77777777" w:rsidR="003914AA" w:rsidRDefault="003914AA">
      <w:r>
        <w:continuationSeparator/>
      </w:r>
    </w:p>
  </w:endnote>
  <w:endnote w:type="continuationNotice" w:id="1">
    <w:p w14:paraId="60BD1B10" w14:textId="77777777" w:rsidR="003914AA" w:rsidRDefault="003914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0E01CB" w:rsidRDefault="000E01C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0E01CB" w:rsidRDefault="000E01C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0E01CB" w:rsidRDefault="000E01C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96A0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96A05">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E3E84C" w14:textId="77777777" w:rsidR="003914AA" w:rsidRDefault="003914AA">
      <w:r>
        <w:separator/>
      </w:r>
    </w:p>
  </w:footnote>
  <w:footnote w:type="continuationSeparator" w:id="0">
    <w:p w14:paraId="65C880C7" w14:textId="77777777" w:rsidR="003914AA" w:rsidRDefault="003914AA">
      <w:r>
        <w:continuationSeparator/>
      </w:r>
    </w:p>
  </w:footnote>
  <w:footnote w:type="continuationNotice" w:id="1">
    <w:p w14:paraId="42B02760" w14:textId="77777777" w:rsidR="003914AA" w:rsidRDefault="003914A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0E01CB" w:rsidRDefault="000E01C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9A7F4E"/>
    <w:multiLevelType w:val="multilevel"/>
    <w:tmpl w:val="189A7F4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58153E8"/>
    <w:multiLevelType w:val="hybridMultilevel"/>
    <w:tmpl w:val="72F211BC"/>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36D9508B"/>
    <w:multiLevelType w:val="hybridMultilevel"/>
    <w:tmpl w:val="338CC97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40A65942"/>
    <w:multiLevelType w:val="hybridMultilevel"/>
    <w:tmpl w:val="49A81ED4"/>
    <w:lvl w:ilvl="0" w:tplc="59DE1FA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32116"/>
    <w:multiLevelType w:val="multilevel"/>
    <w:tmpl w:val="4483211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DE17D2A"/>
    <w:multiLevelType w:val="hybridMultilevel"/>
    <w:tmpl w:val="13E4585E"/>
    <w:lvl w:ilvl="0" w:tplc="779C1B2E">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F483F2F"/>
    <w:multiLevelType w:val="hybridMultilevel"/>
    <w:tmpl w:val="A656B9D4"/>
    <w:lvl w:ilvl="0" w:tplc="3EFE0CF6">
      <w:start w:val="1"/>
      <w:numFmt w:val="lowerLetter"/>
      <w:lvlText w:val="%1."/>
      <w:lvlJc w:val="left"/>
      <w:pPr>
        <w:ind w:left="650" w:hanging="360"/>
      </w:pPr>
    </w:lvl>
    <w:lvl w:ilvl="1" w:tplc="04090019">
      <w:start w:val="1"/>
      <w:numFmt w:val="lowerLetter"/>
      <w:lvlText w:val="%2."/>
      <w:lvlJc w:val="left"/>
      <w:pPr>
        <w:ind w:left="1370" w:hanging="360"/>
      </w:pPr>
    </w:lvl>
    <w:lvl w:ilvl="2" w:tplc="0409001B">
      <w:start w:val="1"/>
      <w:numFmt w:val="lowerRoman"/>
      <w:lvlText w:val="%3."/>
      <w:lvlJc w:val="right"/>
      <w:pPr>
        <w:ind w:left="2090" w:hanging="180"/>
      </w:pPr>
    </w:lvl>
    <w:lvl w:ilvl="3" w:tplc="0409000F">
      <w:start w:val="1"/>
      <w:numFmt w:val="decimal"/>
      <w:lvlText w:val="%4."/>
      <w:lvlJc w:val="left"/>
      <w:pPr>
        <w:ind w:left="2810" w:hanging="360"/>
      </w:pPr>
    </w:lvl>
    <w:lvl w:ilvl="4" w:tplc="04090019">
      <w:start w:val="1"/>
      <w:numFmt w:val="lowerLetter"/>
      <w:lvlText w:val="%5."/>
      <w:lvlJc w:val="left"/>
      <w:pPr>
        <w:ind w:left="3530" w:hanging="360"/>
      </w:pPr>
    </w:lvl>
    <w:lvl w:ilvl="5" w:tplc="0409001B">
      <w:start w:val="1"/>
      <w:numFmt w:val="lowerRoman"/>
      <w:lvlText w:val="%6."/>
      <w:lvlJc w:val="right"/>
      <w:pPr>
        <w:ind w:left="4250" w:hanging="180"/>
      </w:pPr>
    </w:lvl>
    <w:lvl w:ilvl="6" w:tplc="0409000F">
      <w:start w:val="1"/>
      <w:numFmt w:val="decimal"/>
      <w:lvlText w:val="%7."/>
      <w:lvlJc w:val="left"/>
      <w:pPr>
        <w:ind w:left="4970" w:hanging="360"/>
      </w:pPr>
    </w:lvl>
    <w:lvl w:ilvl="7" w:tplc="04090019">
      <w:start w:val="1"/>
      <w:numFmt w:val="lowerLetter"/>
      <w:lvlText w:val="%8."/>
      <w:lvlJc w:val="left"/>
      <w:pPr>
        <w:ind w:left="5690" w:hanging="360"/>
      </w:pPr>
    </w:lvl>
    <w:lvl w:ilvl="8" w:tplc="0409001B">
      <w:start w:val="1"/>
      <w:numFmt w:val="lowerRoman"/>
      <w:lvlText w:val="%9."/>
      <w:lvlJc w:val="right"/>
      <w:pPr>
        <w:ind w:left="6410" w:hanging="180"/>
      </w:pPr>
    </w:lvl>
  </w:abstractNum>
  <w:abstractNum w:abstractNumId="10"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4"/>
  </w:num>
  <w:num w:numId="4">
    <w:abstractNumId w:val="5"/>
  </w:num>
  <w:num w:numId="5">
    <w:abstractNumId w:val="6"/>
  </w:num>
  <w:num w:numId="6">
    <w:abstractNumId w:val="1"/>
  </w:num>
  <w:num w:numId="7">
    <w:abstractNumId w:val="2"/>
  </w:num>
  <w:num w:numId="8">
    <w:abstractNumId w:val="6"/>
  </w:num>
  <w:num w:numId="9">
    <w:abstractNumId w:val="8"/>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6D5"/>
    <w:rsid w:val="00000ECA"/>
    <w:rsid w:val="00000F2A"/>
    <w:rsid w:val="00001FC3"/>
    <w:rsid w:val="00002375"/>
    <w:rsid w:val="00002459"/>
    <w:rsid w:val="00003131"/>
    <w:rsid w:val="00003772"/>
    <w:rsid w:val="000037FB"/>
    <w:rsid w:val="00004885"/>
    <w:rsid w:val="00004CD0"/>
    <w:rsid w:val="00004D8C"/>
    <w:rsid w:val="00004DCB"/>
    <w:rsid w:val="00004E08"/>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7C3"/>
    <w:rsid w:val="00015909"/>
    <w:rsid w:val="00015BCB"/>
    <w:rsid w:val="000162B2"/>
    <w:rsid w:val="00016DCE"/>
    <w:rsid w:val="0001729B"/>
    <w:rsid w:val="00017309"/>
    <w:rsid w:val="00020331"/>
    <w:rsid w:val="000205C1"/>
    <w:rsid w:val="000208B8"/>
    <w:rsid w:val="00020BFC"/>
    <w:rsid w:val="00020D61"/>
    <w:rsid w:val="0002130A"/>
    <w:rsid w:val="0002165C"/>
    <w:rsid w:val="00021BBC"/>
    <w:rsid w:val="00021C67"/>
    <w:rsid w:val="00021DEC"/>
    <w:rsid w:val="000222F7"/>
    <w:rsid w:val="00022720"/>
    <w:rsid w:val="000228C4"/>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B5B"/>
    <w:rsid w:val="00026EF9"/>
    <w:rsid w:val="00027333"/>
    <w:rsid w:val="00027560"/>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A16"/>
    <w:rsid w:val="00036C45"/>
    <w:rsid w:val="00036FA7"/>
    <w:rsid w:val="000377E3"/>
    <w:rsid w:val="00037910"/>
    <w:rsid w:val="00037A21"/>
    <w:rsid w:val="00040082"/>
    <w:rsid w:val="000404F2"/>
    <w:rsid w:val="0004067F"/>
    <w:rsid w:val="000409BB"/>
    <w:rsid w:val="00040F7A"/>
    <w:rsid w:val="000412B7"/>
    <w:rsid w:val="000413B8"/>
    <w:rsid w:val="0004182E"/>
    <w:rsid w:val="000418C8"/>
    <w:rsid w:val="000426B1"/>
    <w:rsid w:val="00042BFC"/>
    <w:rsid w:val="000430CF"/>
    <w:rsid w:val="00043703"/>
    <w:rsid w:val="00043FE0"/>
    <w:rsid w:val="0004403C"/>
    <w:rsid w:val="00044225"/>
    <w:rsid w:val="00044359"/>
    <w:rsid w:val="000443CA"/>
    <w:rsid w:val="00044576"/>
    <w:rsid w:val="0004493C"/>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42C"/>
    <w:rsid w:val="0006263A"/>
    <w:rsid w:val="000630FF"/>
    <w:rsid w:val="0006326D"/>
    <w:rsid w:val="00063485"/>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F6A"/>
    <w:rsid w:val="00067FE2"/>
    <w:rsid w:val="00070378"/>
    <w:rsid w:val="0007118F"/>
    <w:rsid w:val="000716FB"/>
    <w:rsid w:val="00071E9B"/>
    <w:rsid w:val="000722D2"/>
    <w:rsid w:val="00072E75"/>
    <w:rsid w:val="00072EFA"/>
    <w:rsid w:val="00073785"/>
    <w:rsid w:val="00073940"/>
    <w:rsid w:val="00074375"/>
    <w:rsid w:val="000743A0"/>
    <w:rsid w:val="00074BF5"/>
    <w:rsid w:val="0007523F"/>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1714"/>
    <w:rsid w:val="000921E3"/>
    <w:rsid w:val="00092334"/>
    <w:rsid w:val="000931C3"/>
    <w:rsid w:val="00093E06"/>
    <w:rsid w:val="0009437A"/>
    <w:rsid w:val="000947B7"/>
    <w:rsid w:val="00095671"/>
    <w:rsid w:val="00095920"/>
    <w:rsid w:val="00095F53"/>
    <w:rsid w:val="0009612D"/>
    <w:rsid w:val="00096348"/>
    <w:rsid w:val="0009653B"/>
    <w:rsid w:val="0009680E"/>
    <w:rsid w:val="000968D8"/>
    <w:rsid w:val="0009709B"/>
    <w:rsid w:val="00097420"/>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062"/>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53AF"/>
    <w:rsid w:val="000B546F"/>
    <w:rsid w:val="000B60B9"/>
    <w:rsid w:val="000B65BE"/>
    <w:rsid w:val="000B6BDF"/>
    <w:rsid w:val="000B71B6"/>
    <w:rsid w:val="000B7387"/>
    <w:rsid w:val="000B74B3"/>
    <w:rsid w:val="000B76BB"/>
    <w:rsid w:val="000B7D5E"/>
    <w:rsid w:val="000C036C"/>
    <w:rsid w:val="000C133A"/>
    <w:rsid w:val="000C193E"/>
    <w:rsid w:val="000C1BA3"/>
    <w:rsid w:val="000C1DBD"/>
    <w:rsid w:val="000C1F69"/>
    <w:rsid w:val="000C27C6"/>
    <w:rsid w:val="000C2DE1"/>
    <w:rsid w:val="000C2FD7"/>
    <w:rsid w:val="000C312B"/>
    <w:rsid w:val="000C393F"/>
    <w:rsid w:val="000C3987"/>
    <w:rsid w:val="000C39E0"/>
    <w:rsid w:val="000C3F16"/>
    <w:rsid w:val="000C4C76"/>
    <w:rsid w:val="000C4F91"/>
    <w:rsid w:val="000C550B"/>
    <w:rsid w:val="000C5759"/>
    <w:rsid w:val="000C5E7D"/>
    <w:rsid w:val="000C673C"/>
    <w:rsid w:val="000C6913"/>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3C83"/>
    <w:rsid w:val="000D4324"/>
    <w:rsid w:val="000D4397"/>
    <w:rsid w:val="000D46EE"/>
    <w:rsid w:val="000D4ABD"/>
    <w:rsid w:val="000D4CE9"/>
    <w:rsid w:val="000D4DE6"/>
    <w:rsid w:val="000D4DFF"/>
    <w:rsid w:val="000D55EA"/>
    <w:rsid w:val="000D5711"/>
    <w:rsid w:val="000D59D6"/>
    <w:rsid w:val="000D5AB0"/>
    <w:rsid w:val="000D5AD1"/>
    <w:rsid w:val="000D5C0C"/>
    <w:rsid w:val="000D5E4D"/>
    <w:rsid w:val="000D697E"/>
    <w:rsid w:val="000D6E96"/>
    <w:rsid w:val="000D6F71"/>
    <w:rsid w:val="000D7085"/>
    <w:rsid w:val="000D7268"/>
    <w:rsid w:val="000D75CC"/>
    <w:rsid w:val="000D7783"/>
    <w:rsid w:val="000D7B51"/>
    <w:rsid w:val="000D7C7C"/>
    <w:rsid w:val="000E011D"/>
    <w:rsid w:val="000E018A"/>
    <w:rsid w:val="000E01CB"/>
    <w:rsid w:val="000E060F"/>
    <w:rsid w:val="000E1438"/>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571"/>
    <w:rsid w:val="000F095B"/>
    <w:rsid w:val="000F13C4"/>
    <w:rsid w:val="000F13D7"/>
    <w:rsid w:val="000F17D8"/>
    <w:rsid w:val="000F17E4"/>
    <w:rsid w:val="000F1B0F"/>
    <w:rsid w:val="000F1CF3"/>
    <w:rsid w:val="000F203A"/>
    <w:rsid w:val="000F2086"/>
    <w:rsid w:val="000F20CD"/>
    <w:rsid w:val="000F2965"/>
    <w:rsid w:val="000F34C7"/>
    <w:rsid w:val="000F3B40"/>
    <w:rsid w:val="000F3FFF"/>
    <w:rsid w:val="000F42EA"/>
    <w:rsid w:val="000F4CAF"/>
    <w:rsid w:val="000F4F44"/>
    <w:rsid w:val="000F53CB"/>
    <w:rsid w:val="000F61C4"/>
    <w:rsid w:val="000F65DA"/>
    <w:rsid w:val="000F6646"/>
    <w:rsid w:val="000F6881"/>
    <w:rsid w:val="000F6C32"/>
    <w:rsid w:val="000F6F37"/>
    <w:rsid w:val="000F7730"/>
    <w:rsid w:val="000F77C9"/>
    <w:rsid w:val="000F7E67"/>
    <w:rsid w:val="00100097"/>
    <w:rsid w:val="001000E9"/>
    <w:rsid w:val="00100169"/>
    <w:rsid w:val="0010067A"/>
    <w:rsid w:val="00101489"/>
    <w:rsid w:val="00101513"/>
    <w:rsid w:val="00101A0E"/>
    <w:rsid w:val="00101ACE"/>
    <w:rsid w:val="00102147"/>
    <w:rsid w:val="00102D2E"/>
    <w:rsid w:val="00102ED5"/>
    <w:rsid w:val="00103658"/>
    <w:rsid w:val="0010366C"/>
    <w:rsid w:val="00104058"/>
    <w:rsid w:val="0010405D"/>
    <w:rsid w:val="00104228"/>
    <w:rsid w:val="0010472F"/>
    <w:rsid w:val="00104A80"/>
    <w:rsid w:val="001050B7"/>
    <w:rsid w:val="001050DC"/>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08A"/>
    <w:rsid w:val="0011536C"/>
    <w:rsid w:val="00115716"/>
    <w:rsid w:val="0011584C"/>
    <w:rsid w:val="00115D19"/>
    <w:rsid w:val="00115F70"/>
    <w:rsid w:val="001166A8"/>
    <w:rsid w:val="00116F02"/>
    <w:rsid w:val="00117957"/>
    <w:rsid w:val="00117A01"/>
    <w:rsid w:val="00117B90"/>
    <w:rsid w:val="001203DB"/>
    <w:rsid w:val="0012079F"/>
    <w:rsid w:val="001207F3"/>
    <w:rsid w:val="00121897"/>
    <w:rsid w:val="00122581"/>
    <w:rsid w:val="00122842"/>
    <w:rsid w:val="00122E15"/>
    <w:rsid w:val="00122EB3"/>
    <w:rsid w:val="0012345C"/>
    <w:rsid w:val="001235C4"/>
    <w:rsid w:val="00123975"/>
    <w:rsid w:val="00123DED"/>
    <w:rsid w:val="0012467D"/>
    <w:rsid w:val="001246EC"/>
    <w:rsid w:val="001249D7"/>
    <w:rsid w:val="00124E10"/>
    <w:rsid w:val="00125078"/>
    <w:rsid w:val="001251DC"/>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C28"/>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5156"/>
    <w:rsid w:val="001657D4"/>
    <w:rsid w:val="0016634F"/>
    <w:rsid w:val="001669F9"/>
    <w:rsid w:val="00166BBE"/>
    <w:rsid w:val="0016700E"/>
    <w:rsid w:val="0016711A"/>
    <w:rsid w:val="001675BA"/>
    <w:rsid w:val="0016764C"/>
    <w:rsid w:val="00167709"/>
    <w:rsid w:val="001700F9"/>
    <w:rsid w:val="00170397"/>
    <w:rsid w:val="001706E4"/>
    <w:rsid w:val="001708D0"/>
    <w:rsid w:val="00170AC7"/>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800DB"/>
    <w:rsid w:val="00180149"/>
    <w:rsid w:val="0018016C"/>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5257"/>
    <w:rsid w:val="0018599C"/>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987"/>
    <w:rsid w:val="0019573B"/>
    <w:rsid w:val="0019592C"/>
    <w:rsid w:val="00196085"/>
    <w:rsid w:val="00196A48"/>
    <w:rsid w:val="00196B90"/>
    <w:rsid w:val="00196FF4"/>
    <w:rsid w:val="0019734F"/>
    <w:rsid w:val="001973D5"/>
    <w:rsid w:val="00197AA9"/>
    <w:rsid w:val="001A0178"/>
    <w:rsid w:val="001A0303"/>
    <w:rsid w:val="001A032E"/>
    <w:rsid w:val="001A0421"/>
    <w:rsid w:val="001A067A"/>
    <w:rsid w:val="001A0B72"/>
    <w:rsid w:val="001A258A"/>
    <w:rsid w:val="001A2939"/>
    <w:rsid w:val="001A2FD5"/>
    <w:rsid w:val="001A3037"/>
    <w:rsid w:val="001A30B0"/>
    <w:rsid w:val="001A30FB"/>
    <w:rsid w:val="001A35B2"/>
    <w:rsid w:val="001A36CF"/>
    <w:rsid w:val="001A3974"/>
    <w:rsid w:val="001A3F0F"/>
    <w:rsid w:val="001A3FA5"/>
    <w:rsid w:val="001A43E7"/>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2DA5"/>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2F24"/>
    <w:rsid w:val="001E3188"/>
    <w:rsid w:val="001E31D1"/>
    <w:rsid w:val="001E32BE"/>
    <w:rsid w:val="001E3601"/>
    <w:rsid w:val="001E3850"/>
    <w:rsid w:val="001E3A45"/>
    <w:rsid w:val="001E420B"/>
    <w:rsid w:val="001E4583"/>
    <w:rsid w:val="001E4704"/>
    <w:rsid w:val="001E4808"/>
    <w:rsid w:val="001E50CB"/>
    <w:rsid w:val="001E5BB2"/>
    <w:rsid w:val="001E5D1F"/>
    <w:rsid w:val="001E6428"/>
    <w:rsid w:val="001E6446"/>
    <w:rsid w:val="001E684F"/>
    <w:rsid w:val="001E6A44"/>
    <w:rsid w:val="001E6C1B"/>
    <w:rsid w:val="001E6DE6"/>
    <w:rsid w:val="001E6F14"/>
    <w:rsid w:val="001E719A"/>
    <w:rsid w:val="001E750C"/>
    <w:rsid w:val="001F0387"/>
    <w:rsid w:val="001F0481"/>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210"/>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8FA"/>
    <w:rsid w:val="00216B17"/>
    <w:rsid w:val="00216BBF"/>
    <w:rsid w:val="00216EEB"/>
    <w:rsid w:val="00217135"/>
    <w:rsid w:val="002171EE"/>
    <w:rsid w:val="0021737B"/>
    <w:rsid w:val="00217CE8"/>
    <w:rsid w:val="00217F94"/>
    <w:rsid w:val="002202EC"/>
    <w:rsid w:val="002204ED"/>
    <w:rsid w:val="00220C61"/>
    <w:rsid w:val="00220E92"/>
    <w:rsid w:val="002211DD"/>
    <w:rsid w:val="0022135D"/>
    <w:rsid w:val="002216BC"/>
    <w:rsid w:val="002222A4"/>
    <w:rsid w:val="0022337A"/>
    <w:rsid w:val="002235DC"/>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4F06"/>
    <w:rsid w:val="00235581"/>
    <w:rsid w:val="00235698"/>
    <w:rsid w:val="00235724"/>
    <w:rsid w:val="00235FDC"/>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89E"/>
    <w:rsid w:val="00253A89"/>
    <w:rsid w:val="00253D64"/>
    <w:rsid w:val="00254F30"/>
    <w:rsid w:val="002556F4"/>
    <w:rsid w:val="00255C71"/>
    <w:rsid w:val="00256F02"/>
    <w:rsid w:val="002571C8"/>
    <w:rsid w:val="002572F1"/>
    <w:rsid w:val="00257A62"/>
    <w:rsid w:val="00257E4E"/>
    <w:rsid w:val="00260156"/>
    <w:rsid w:val="0026075E"/>
    <w:rsid w:val="00260FAD"/>
    <w:rsid w:val="002612A1"/>
    <w:rsid w:val="00261410"/>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601"/>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138"/>
    <w:rsid w:val="002764FB"/>
    <w:rsid w:val="00277C12"/>
    <w:rsid w:val="00277E66"/>
    <w:rsid w:val="002801E2"/>
    <w:rsid w:val="0028052D"/>
    <w:rsid w:val="00280684"/>
    <w:rsid w:val="0028073A"/>
    <w:rsid w:val="00280851"/>
    <w:rsid w:val="00280960"/>
    <w:rsid w:val="0028193A"/>
    <w:rsid w:val="00281BDF"/>
    <w:rsid w:val="0028209B"/>
    <w:rsid w:val="002825CE"/>
    <w:rsid w:val="002826D0"/>
    <w:rsid w:val="002829E8"/>
    <w:rsid w:val="00283181"/>
    <w:rsid w:val="002835A5"/>
    <w:rsid w:val="002836DC"/>
    <w:rsid w:val="00283D6B"/>
    <w:rsid w:val="002841B0"/>
    <w:rsid w:val="00284E7F"/>
    <w:rsid w:val="00285520"/>
    <w:rsid w:val="00285894"/>
    <w:rsid w:val="00285E28"/>
    <w:rsid w:val="00286487"/>
    <w:rsid w:val="00286631"/>
    <w:rsid w:val="00286B14"/>
    <w:rsid w:val="00286F76"/>
    <w:rsid w:val="00287376"/>
    <w:rsid w:val="002877DE"/>
    <w:rsid w:val="00287C28"/>
    <w:rsid w:val="00287C45"/>
    <w:rsid w:val="00290254"/>
    <w:rsid w:val="0029178F"/>
    <w:rsid w:val="00291B01"/>
    <w:rsid w:val="002931AA"/>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5FF"/>
    <w:rsid w:val="002B07BF"/>
    <w:rsid w:val="002B0805"/>
    <w:rsid w:val="002B0C99"/>
    <w:rsid w:val="002B0EDA"/>
    <w:rsid w:val="002B10F9"/>
    <w:rsid w:val="002B1ACD"/>
    <w:rsid w:val="002B21D6"/>
    <w:rsid w:val="002B267B"/>
    <w:rsid w:val="002B2C92"/>
    <w:rsid w:val="002B2F85"/>
    <w:rsid w:val="002B3081"/>
    <w:rsid w:val="002B318B"/>
    <w:rsid w:val="002B32BC"/>
    <w:rsid w:val="002B340B"/>
    <w:rsid w:val="002B34AE"/>
    <w:rsid w:val="002B3D90"/>
    <w:rsid w:val="002B4C39"/>
    <w:rsid w:val="002B53AA"/>
    <w:rsid w:val="002B5976"/>
    <w:rsid w:val="002B601E"/>
    <w:rsid w:val="002B61C9"/>
    <w:rsid w:val="002B6246"/>
    <w:rsid w:val="002B6397"/>
    <w:rsid w:val="002B64FE"/>
    <w:rsid w:val="002B651D"/>
    <w:rsid w:val="002B6890"/>
    <w:rsid w:val="002B694E"/>
    <w:rsid w:val="002C04C2"/>
    <w:rsid w:val="002C0818"/>
    <w:rsid w:val="002C0DD0"/>
    <w:rsid w:val="002C0E0A"/>
    <w:rsid w:val="002C1DF1"/>
    <w:rsid w:val="002C203A"/>
    <w:rsid w:val="002C2E8A"/>
    <w:rsid w:val="002C2FCD"/>
    <w:rsid w:val="002C3295"/>
    <w:rsid w:val="002C36D3"/>
    <w:rsid w:val="002C37F8"/>
    <w:rsid w:val="002C3AE4"/>
    <w:rsid w:val="002C3C99"/>
    <w:rsid w:val="002C3E89"/>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475"/>
    <w:rsid w:val="002E58E1"/>
    <w:rsid w:val="002E5BDD"/>
    <w:rsid w:val="002E5C56"/>
    <w:rsid w:val="002E679D"/>
    <w:rsid w:val="002E723B"/>
    <w:rsid w:val="002E72FD"/>
    <w:rsid w:val="002E7321"/>
    <w:rsid w:val="002E734A"/>
    <w:rsid w:val="002E788C"/>
    <w:rsid w:val="002E7894"/>
    <w:rsid w:val="002F0045"/>
    <w:rsid w:val="002F00F0"/>
    <w:rsid w:val="002F025B"/>
    <w:rsid w:val="002F0684"/>
    <w:rsid w:val="002F0ADB"/>
    <w:rsid w:val="002F1CE2"/>
    <w:rsid w:val="002F249E"/>
    <w:rsid w:val="002F2AE0"/>
    <w:rsid w:val="002F381D"/>
    <w:rsid w:val="002F3879"/>
    <w:rsid w:val="002F3F16"/>
    <w:rsid w:val="002F413F"/>
    <w:rsid w:val="002F44AD"/>
    <w:rsid w:val="002F45D3"/>
    <w:rsid w:val="002F4934"/>
    <w:rsid w:val="002F4A52"/>
    <w:rsid w:val="002F4CF5"/>
    <w:rsid w:val="002F4FC5"/>
    <w:rsid w:val="002F5422"/>
    <w:rsid w:val="002F5634"/>
    <w:rsid w:val="002F5FDA"/>
    <w:rsid w:val="002F619C"/>
    <w:rsid w:val="002F6319"/>
    <w:rsid w:val="002F65CC"/>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A5E"/>
    <w:rsid w:val="00307B27"/>
    <w:rsid w:val="00307F28"/>
    <w:rsid w:val="003101DC"/>
    <w:rsid w:val="0031035A"/>
    <w:rsid w:val="00310CC6"/>
    <w:rsid w:val="00310E9A"/>
    <w:rsid w:val="00311642"/>
    <w:rsid w:val="00311761"/>
    <w:rsid w:val="00311941"/>
    <w:rsid w:val="003121B8"/>
    <w:rsid w:val="003137A0"/>
    <w:rsid w:val="003137ED"/>
    <w:rsid w:val="00313C4F"/>
    <w:rsid w:val="003141C2"/>
    <w:rsid w:val="00314629"/>
    <w:rsid w:val="003149AD"/>
    <w:rsid w:val="00314DE8"/>
    <w:rsid w:val="0031599D"/>
    <w:rsid w:val="00315E80"/>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096"/>
    <w:rsid w:val="003222E4"/>
    <w:rsid w:val="00322A6A"/>
    <w:rsid w:val="00322BC3"/>
    <w:rsid w:val="00322E3B"/>
    <w:rsid w:val="00323042"/>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331"/>
    <w:rsid w:val="00335250"/>
    <w:rsid w:val="0033592C"/>
    <w:rsid w:val="00335E2A"/>
    <w:rsid w:val="00336225"/>
    <w:rsid w:val="00336780"/>
    <w:rsid w:val="003367C5"/>
    <w:rsid w:val="003370D3"/>
    <w:rsid w:val="00337C71"/>
    <w:rsid w:val="00340224"/>
    <w:rsid w:val="00340E16"/>
    <w:rsid w:val="00340E58"/>
    <w:rsid w:val="00341087"/>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8C3"/>
    <w:rsid w:val="00357D8A"/>
    <w:rsid w:val="0036012E"/>
    <w:rsid w:val="003603F6"/>
    <w:rsid w:val="003604DB"/>
    <w:rsid w:val="0036056F"/>
    <w:rsid w:val="00361519"/>
    <w:rsid w:val="003617B5"/>
    <w:rsid w:val="0036185C"/>
    <w:rsid w:val="0036262C"/>
    <w:rsid w:val="00362C5A"/>
    <w:rsid w:val="00364A63"/>
    <w:rsid w:val="00365434"/>
    <w:rsid w:val="00365550"/>
    <w:rsid w:val="0036709A"/>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A0F"/>
    <w:rsid w:val="00375EB8"/>
    <w:rsid w:val="00375FFC"/>
    <w:rsid w:val="003764FA"/>
    <w:rsid w:val="00376B35"/>
    <w:rsid w:val="00376E52"/>
    <w:rsid w:val="0037709A"/>
    <w:rsid w:val="00377146"/>
    <w:rsid w:val="00377397"/>
    <w:rsid w:val="003774FD"/>
    <w:rsid w:val="00377562"/>
    <w:rsid w:val="003775BD"/>
    <w:rsid w:val="00377B63"/>
    <w:rsid w:val="0038084F"/>
    <w:rsid w:val="00380892"/>
    <w:rsid w:val="00381123"/>
    <w:rsid w:val="00381685"/>
    <w:rsid w:val="00381A12"/>
    <w:rsid w:val="00381D51"/>
    <w:rsid w:val="003821E7"/>
    <w:rsid w:val="00382903"/>
    <w:rsid w:val="00383483"/>
    <w:rsid w:val="00383D4B"/>
    <w:rsid w:val="00383DDB"/>
    <w:rsid w:val="003842A8"/>
    <w:rsid w:val="00384311"/>
    <w:rsid w:val="003848D9"/>
    <w:rsid w:val="00385192"/>
    <w:rsid w:val="003852CC"/>
    <w:rsid w:val="0038556E"/>
    <w:rsid w:val="00385823"/>
    <w:rsid w:val="00385BD7"/>
    <w:rsid w:val="003862D5"/>
    <w:rsid w:val="00386A15"/>
    <w:rsid w:val="00386B71"/>
    <w:rsid w:val="00386FC1"/>
    <w:rsid w:val="0038702D"/>
    <w:rsid w:val="003870BC"/>
    <w:rsid w:val="0038732E"/>
    <w:rsid w:val="00387675"/>
    <w:rsid w:val="00387771"/>
    <w:rsid w:val="00387B2B"/>
    <w:rsid w:val="003904B1"/>
    <w:rsid w:val="003907D2"/>
    <w:rsid w:val="00390B8F"/>
    <w:rsid w:val="00390C56"/>
    <w:rsid w:val="0039113C"/>
    <w:rsid w:val="0039122C"/>
    <w:rsid w:val="0039124D"/>
    <w:rsid w:val="003914AA"/>
    <w:rsid w:val="003914C2"/>
    <w:rsid w:val="00391A46"/>
    <w:rsid w:val="00391A92"/>
    <w:rsid w:val="0039200A"/>
    <w:rsid w:val="003926BE"/>
    <w:rsid w:val="00392DB8"/>
    <w:rsid w:val="00393B78"/>
    <w:rsid w:val="00394467"/>
    <w:rsid w:val="00394775"/>
    <w:rsid w:val="00394A9A"/>
    <w:rsid w:val="00394B44"/>
    <w:rsid w:val="0039502C"/>
    <w:rsid w:val="0039505F"/>
    <w:rsid w:val="003956CC"/>
    <w:rsid w:val="003956FE"/>
    <w:rsid w:val="0039586E"/>
    <w:rsid w:val="0039598F"/>
    <w:rsid w:val="003960D5"/>
    <w:rsid w:val="0039610F"/>
    <w:rsid w:val="0039665F"/>
    <w:rsid w:val="00396729"/>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3E66"/>
    <w:rsid w:val="003B4482"/>
    <w:rsid w:val="003B4FC5"/>
    <w:rsid w:val="003B570F"/>
    <w:rsid w:val="003B5B57"/>
    <w:rsid w:val="003B5B7E"/>
    <w:rsid w:val="003B5E30"/>
    <w:rsid w:val="003B6194"/>
    <w:rsid w:val="003B6F75"/>
    <w:rsid w:val="003B6FCB"/>
    <w:rsid w:val="003B7020"/>
    <w:rsid w:val="003B7271"/>
    <w:rsid w:val="003B7294"/>
    <w:rsid w:val="003B76FE"/>
    <w:rsid w:val="003B77B6"/>
    <w:rsid w:val="003C009A"/>
    <w:rsid w:val="003C07D7"/>
    <w:rsid w:val="003C0985"/>
    <w:rsid w:val="003C0D37"/>
    <w:rsid w:val="003C14E7"/>
    <w:rsid w:val="003C1EC9"/>
    <w:rsid w:val="003C2C9D"/>
    <w:rsid w:val="003C3B73"/>
    <w:rsid w:val="003C4250"/>
    <w:rsid w:val="003C4952"/>
    <w:rsid w:val="003C4D16"/>
    <w:rsid w:val="003C4D8C"/>
    <w:rsid w:val="003C4F25"/>
    <w:rsid w:val="003C4FCD"/>
    <w:rsid w:val="003C52D9"/>
    <w:rsid w:val="003C5E76"/>
    <w:rsid w:val="003C6580"/>
    <w:rsid w:val="003C7459"/>
    <w:rsid w:val="003C78C0"/>
    <w:rsid w:val="003C79A4"/>
    <w:rsid w:val="003D09DA"/>
    <w:rsid w:val="003D0A97"/>
    <w:rsid w:val="003D0CE1"/>
    <w:rsid w:val="003D0D75"/>
    <w:rsid w:val="003D0E68"/>
    <w:rsid w:val="003D2050"/>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3BA"/>
    <w:rsid w:val="003D680E"/>
    <w:rsid w:val="003D70FE"/>
    <w:rsid w:val="003D79E8"/>
    <w:rsid w:val="003D7AE8"/>
    <w:rsid w:val="003D7C5F"/>
    <w:rsid w:val="003D7E4F"/>
    <w:rsid w:val="003E005D"/>
    <w:rsid w:val="003E089F"/>
    <w:rsid w:val="003E09A7"/>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52EB"/>
    <w:rsid w:val="003E6592"/>
    <w:rsid w:val="003E697A"/>
    <w:rsid w:val="003E6F9E"/>
    <w:rsid w:val="003E703E"/>
    <w:rsid w:val="003E73BC"/>
    <w:rsid w:val="003E7A07"/>
    <w:rsid w:val="003F0656"/>
    <w:rsid w:val="003F0905"/>
    <w:rsid w:val="003F16E1"/>
    <w:rsid w:val="003F1B6D"/>
    <w:rsid w:val="003F1D73"/>
    <w:rsid w:val="003F200C"/>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1230"/>
    <w:rsid w:val="00411758"/>
    <w:rsid w:val="004118C9"/>
    <w:rsid w:val="0041195D"/>
    <w:rsid w:val="00412697"/>
    <w:rsid w:val="00412E0F"/>
    <w:rsid w:val="00412F8D"/>
    <w:rsid w:val="00413369"/>
    <w:rsid w:val="00414129"/>
    <w:rsid w:val="004145AE"/>
    <w:rsid w:val="0041577E"/>
    <w:rsid w:val="004157F6"/>
    <w:rsid w:val="004159D3"/>
    <w:rsid w:val="00415A14"/>
    <w:rsid w:val="0041616C"/>
    <w:rsid w:val="00416A66"/>
    <w:rsid w:val="00416DCB"/>
    <w:rsid w:val="00416FBA"/>
    <w:rsid w:val="0041733B"/>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DB5"/>
    <w:rsid w:val="0042307B"/>
    <w:rsid w:val="00423326"/>
    <w:rsid w:val="00425159"/>
    <w:rsid w:val="004253DC"/>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77"/>
    <w:rsid w:val="004371AB"/>
    <w:rsid w:val="00440170"/>
    <w:rsid w:val="004402A7"/>
    <w:rsid w:val="0044035D"/>
    <w:rsid w:val="00440EA5"/>
    <w:rsid w:val="00441064"/>
    <w:rsid w:val="0044131C"/>
    <w:rsid w:val="0044142F"/>
    <w:rsid w:val="004417D2"/>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1BB"/>
    <w:rsid w:val="004462AF"/>
    <w:rsid w:val="0044662A"/>
    <w:rsid w:val="0044666E"/>
    <w:rsid w:val="00447486"/>
    <w:rsid w:val="00447B66"/>
    <w:rsid w:val="00450778"/>
    <w:rsid w:val="004508E1"/>
    <w:rsid w:val="00450D3B"/>
    <w:rsid w:val="004518D5"/>
    <w:rsid w:val="004519BF"/>
    <w:rsid w:val="00451B06"/>
    <w:rsid w:val="00451BEB"/>
    <w:rsid w:val="004527C0"/>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8C3"/>
    <w:rsid w:val="00465E9A"/>
    <w:rsid w:val="00465EB3"/>
    <w:rsid w:val="0046645E"/>
    <w:rsid w:val="00467838"/>
    <w:rsid w:val="00467EE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D51"/>
    <w:rsid w:val="00474FB4"/>
    <w:rsid w:val="00475131"/>
    <w:rsid w:val="00475260"/>
    <w:rsid w:val="0047527F"/>
    <w:rsid w:val="004755D5"/>
    <w:rsid w:val="0047574D"/>
    <w:rsid w:val="00475A1B"/>
    <w:rsid w:val="00475D3E"/>
    <w:rsid w:val="00475E50"/>
    <w:rsid w:val="00475F90"/>
    <w:rsid w:val="0047643E"/>
    <w:rsid w:val="00476D8B"/>
    <w:rsid w:val="00476EAE"/>
    <w:rsid w:val="0047702A"/>
    <w:rsid w:val="004774C5"/>
    <w:rsid w:val="004775ED"/>
    <w:rsid w:val="004777C7"/>
    <w:rsid w:val="004801C4"/>
    <w:rsid w:val="004803A6"/>
    <w:rsid w:val="004803A9"/>
    <w:rsid w:val="004803F3"/>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0D7"/>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1935"/>
    <w:rsid w:val="004924E5"/>
    <w:rsid w:val="00492619"/>
    <w:rsid w:val="00492983"/>
    <w:rsid w:val="0049349F"/>
    <w:rsid w:val="004935A4"/>
    <w:rsid w:val="00493A0D"/>
    <w:rsid w:val="00493D08"/>
    <w:rsid w:val="00494506"/>
    <w:rsid w:val="00494E75"/>
    <w:rsid w:val="00495071"/>
    <w:rsid w:val="00495227"/>
    <w:rsid w:val="00495482"/>
    <w:rsid w:val="004961DB"/>
    <w:rsid w:val="0049639C"/>
    <w:rsid w:val="0049653E"/>
    <w:rsid w:val="00496BEF"/>
    <w:rsid w:val="0049792C"/>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A7E"/>
    <w:rsid w:val="004C6D25"/>
    <w:rsid w:val="004C6EF5"/>
    <w:rsid w:val="004C730E"/>
    <w:rsid w:val="004C7739"/>
    <w:rsid w:val="004C7A2E"/>
    <w:rsid w:val="004C7BDF"/>
    <w:rsid w:val="004D0200"/>
    <w:rsid w:val="004D0E42"/>
    <w:rsid w:val="004D123C"/>
    <w:rsid w:val="004D171F"/>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5D"/>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892"/>
    <w:rsid w:val="004E3B44"/>
    <w:rsid w:val="004E3FD8"/>
    <w:rsid w:val="004E471C"/>
    <w:rsid w:val="004E53AE"/>
    <w:rsid w:val="004E5449"/>
    <w:rsid w:val="004E5C61"/>
    <w:rsid w:val="004E611B"/>
    <w:rsid w:val="004E6158"/>
    <w:rsid w:val="004E6184"/>
    <w:rsid w:val="004E63C9"/>
    <w:rsid w:val="004E6743"/>
    <w:rsid w:val="004E6CEA"/>
    <w:rsid w:val="004E7691"/>
    <w:rsid w:val="004E76A5"/>
    <w:rsid w:val="004E7892"/>
    <w:rsid w:val="004E7B7F"/>
    <w:rsid w:val="004E7E45"/>
    <w:rsid w:val="004F01B4"/>
    <w:rsid w:val="004F020A"/>
    <w:rsid w:val="004F03E8"/>
    <w:rsid w:val="004F080C"/>
    <w:rsid w:val="004F0C82"/>
    <w:rsid w:val="004F133C"/>
    <w:rsid w:val="004F13D2"/>
    <w:rsid w:val="004F189C"/>
    <w:rsid w:val="004F1A00"/>
    <w:rsid w:val="004F1D32"/>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E3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E67"/>
    <w:rsid w:val="00512747"/>
    <w:rsid w:val="00513F8F"/>
    <w:rsid w:val="00514455"/>
    <w:rsid w:val="005147E7"/>
    <w:rsid w:val="00514882"/>
    <w:rsid w:val="005149A2"/>
    <w:rsid w:val="00514CEE"/>
    <w:rsid w:val="00514FE8"/>
    <w:rsid w:val="005150E4"/>
    <w:rsid w:val="00515907"/>
    <w:rsid w:val="00515E2B"/>
    <w:rsid w:val="00516A7D"/>
    <w:rsid w:val="00516B96"/>
    <w:rsid w:val="005173A4"/>
    <w:rsid w:val="0051770E"/>
    <w:rsid w:val="0052001B"/>
    <w:rsid w:val="005205C8"/>
    <w:rsid w:val="00521564"/>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313"/>
    <w:rsid w:val="005269C2"/>
    <w:rsid w:val="00526B92"/>
    <w:rsid w:val="00526C8A"/>
    <w:rsid w:val="00527489"/>
    <w:rsid w:val="0053012B"/>
    <w:rsid w:val="0053058D"/>
    <w:rsid w:val="00530AFD"/>
    <w:rsid w:val="0053111F"/>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44C"/>
    <w:rsid w:val="005347FB"/>
    <w:rsid w:val="005349EB"/>
    <w:rsid w:val="00534AA6"/>
    <w:rsid w:val="00534C83"/>
    <w:rsid w:val="00535A27"/>
    <w:rsid w:val="0053637E"/>
    <w:rsid w:val="0053658B"/>
    <w:rsid w:val="00536918"/>
    <w:rsid w:val="00536AEE"/>
    <w:rsid w:val="00537BE9"/>
    <w:rsid w:val="00537E22"/>
    <w:rsid w:val="00540147"/>
    <w:rsid w:val="00540EB6"/>
    <w:rsid w:val="005417A0"/>
    <w:rsid w:val="00541E2B"/>
    <w:rsid w:val="005422F1"/>
    <w:rsid w:val="0054232A"/>
    <w:rsid w:val="00542DDF"/>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58D"/>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3C3E"/>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CAB"/>
    <w:rsid w:val="00557DC5"/>
    <w:rsid w:val="00560AC9"/>
    <w:rsid w:val="00560DDA"/>
    <w:rsid w:val="00561250"/>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77FC5"/>
    <w:rsid w:val="005809EB"/>
    <w:rsid w:val="00580E45"/>
    <w:rsid w:val="005815D2"/>
    <w:rsid w:val="005818D4"/>
    <w:rsid w:val="005819D7"/>
    <w:rsid w:val="00581F00"/>
    <w:rsid w:val="00581F40"/>
    <w:rsid w:val="005829CC"/>
    <w:rsid w:val="00582E3D"/>
    <w:rsid w:val="00582EBA"/>
    <w:rsid w:val="00583147"/>
    <w:rsid w:val="005836D0"/>
    <w:rsid w:val="00583C6C"/>
    <w:rsid w:val="00583E78"/>
    <w:rsid w:val="00584496"/>
    <w:rsid w:val="00585932"/>
    <w:rsid w:val="00585C3A"/>
    <w:rsid w:val="0058628A"/>
    <w:rsid w:val="005863AF"/>
    <w:rsid w:val="00586897"/>
    <w:rsid w:val="00587117"/>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229"/>
    <w:rsid w:val="005A24DB"/>
    <w:rsid w:val="005A320D"/>
    <w:rsid w:val="005A36E3"/>
    <w:rsid w:val="005A3A31"/>
    <w:rsid w:val="005A3B1E"/>
    <w:rsid w:val="005A40D5"/>
    <w:rsid w:val="005A4999"/>
    <w:rsid w:val="005A4E38"/>
    <w:rsid w:val="005A50CE"/>
    <w:rsid w:val="005A588D"/>
    <w:rsid w:val="005A58C3"/>
    <w:rsid w:val="005A59CF"/>
    <w:rsid w:val="005A6A3A"/>
    <w:rsid w:val="005A6FA1"/>
    <w:rsid w:val="005A72C5"/>
    <w:rsid w:val="005A7F72"/>
    <w:rsid w:val="005B18EC"/>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A89"/>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5A1"/>
    <w:rsid w:val="005C5849"/>
    <w:rsid w:val="005C5F41"/>
    <w:rsid w:val="005C7340"/>
    <w:rsid w:val="005C7A54"/>
    <w:rsid w:val="005C7CAD"/>
    <w:rsid w:val="005C7EF8"/>
    <w:rsid w:val="005D0102"/>
    <w:rsid w:val="005D02FA"/>
    <w:rsid w:val="005D047B"/>
    <w:rsid w:val="005D0790"/>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E7F38"/>
    <w:rsid w:val="005F031E"/>
    <w:rsid w:val="005F09B8"/>
    <w:rsid w:val="005F0B4C"/>
    <w:rsid w:val="005F0B53"/>
    <w:rsid w:val="005F0C46"/>
    <w:rsid w:val="005F1FE4"/>
    <w:rsid w:val="005F327D"/>
    <w:rsid w:val="005F369B"/>
    <w:rsid w:val="005F39DC"/>
    <w:rsid w:val="005F3F27"/>
    <w:rsid w:val="005F3F7F"/>
    <w:rsid w:val="005F40E5"/>
    <w:rsid w:val="005F46D9"/>
    <w:rsid w:val="005F4950"/>
    <w:rsid w:val="005F509E"/>
    <w:rsid w:val="005F627A"/>
    <w:rsid w:val="005F660A"/>
    <w:rsid w:val="005F6697"/>
    <w:rsid w:val="005F6F9C"/>
    <w:rsid w:val="005F6FFC"/>
    <w:rsid w:val="005F7F11"/>
    <w:rsid w:val="006004DE"/>
    <w:rsid w:val="00601072"/>
    <w:rsid w:val="0060144E"/>
    <w:rsid w:val="0060161E"/>
    <w:rsid w:val="00601754"/>
    <w:rsid w:val="00601D4D"/>
    <w:rsid w:val="00601FCD"/>
    <w:rsid w:val="00602354"/>
    <w:rsid w:val="0060254B"/>
    <w:rsid w:val="0060268D"/>
    <w:rsid w:val="006039C5"/>
    <w:rsid w:val="00603B1B"/>
    <w:rsid w:val="00604148"/>
    <w:rsid w:val="006042F4"/>
    <w:rsid w:val="006043D7"/>
    <w:rsid w:val="00604594"/>
    <w:rsid w:val="00604708"/>
    <w:rsid w:val="00604725"/>
    <w:rsid w:val="00604AAE"/>
    <w:rsid w:val="00604AEB"/>
    <w:rsid w:val="00604CFF"/>
    <w:rsid w:val="00605207"/>
    <w:rsid w:val="00605399"/>
    <w:rsid w:val="006054EE"/>
    <w:rsid w:val="00605544"/>
    <w:rsid w:val="0060591D"/>
    <w:rsid w:val="006059EC"/>
    <w:rsid w:val="00605B5D"/>
    <w:rsid w:val="00607039"/>
    <w:rsid w:val="006074B1"/>
    <w:rsid w:val="006076CD"/>
    <w:rsid w:val="006079D8"/>
    <w:rsid w:val="00607ADE"/>
    <w:rsid w:val="00607E68"/>
    <w:rsid w:val="0061024A"/>
    <w:rsid w:val="006102C6"/>
    <w:rsid w:val="006103F0"/>
    <w:rsid w:val="006113A9"/>
    <w:rsid w:val="006129B8"/>
    <w:rsid w:val="00612C73"/>
    <w:rsid w:val="00613036"/>
    <w:rsid w:val="006134CE"/>
    <w:rsid w:val="006138D8"/>
    <w:rsid w:val="00614064"/>
    <w:rsid w:val="006141D8"/>
    <w:rsid w:val="00614CB4"/>
    <w:rsid w:val="00614D1E"/>
    <w:rsid w:val="0061524B"/>
    <w:rsid w:val="0061565F"/>
    <w:rsid w:val="00615BDB"/>
    <w:rsid w:val="0061626F"/>
    <w:rsid w:val="00616885"/>
    <w:rsid w:val="0061717F"/>
    <w:rsid w:val="006171DC"/>
    <w:rsid w:val="006175CF"/>
    <w:rsid w:val="0062006E"/>
    <w:rsid w:val="006201A2"/>
    <w:rsid w:val="00620254"/>
    <w:rsid w:val="00620686"/>
    <w:rsid w:val="006209E8"/>
    <w:rsid w:val="00621B6A"/>
    <w:rsid w:val="00621C0B"/>
    <w:rsid w:val="00621C72"/>
    <w:rsid w:val="00621CAD"/>
    <w:rsid w:val="0062286B"/>
    <w:rsid w:val="00622ED0"/>
    <w:rsid w:val="00623081"/>
    <w:rsid w:val="00623427"/>
    <w:rsid w:val="00623EF3"/>
    <w:rsid w:val="006244D1"/>
    <w:rsid w:val="00624AFA"/>
    <w:rsid w:val="00624C6E"/>
    <w:rsid w:val="00624FB3"/>
    <w:rsid w:val="00625B24"/>
    <w:rsid w:val="0062657C"/>
    <w:rsid w:val="00626C25"/>
    <w:rsid w:val="00626E64"/>
    <w:rsid w:val="0062732C"/>
    <w:rsid w:val="006278A3"/>
    <w:rsid w:val="00627BA3"/>
    <w:rsid w:val="00627C39"/>
    <w:rsid w:val="00627E44"/>
    <w:rsid w:val="006300D7"/>
    <w:rsid w:val="00630988"/>
    <w:rsid w:val="00630BED"/>
    <w:rsid w:val="00630F6A"/>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8E2"/>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86C"/>
    <w:rsid w:val="00644E60"/>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BB4"/>
    <w:rsid w:val="00653273"/>
    <w:rsid w:val="00654346"/>
    <w:rsid w:val="006544F6"/>
    <w:rsid w:val="0065461C"/>
    <w:rsid w:val="00654B42"/>
    <w:rsid w:val="00654C81"/>
    <w:rsid w:val="00655070"/>
    <w:rsid w:val="00655143"/>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4DA"/>
    <w:rsid w:val="00672966"/>
    <w:rsid w:val="006729A2"/>
    <w:rsid w:val="00672F44"/>
    <w:rsid w:val="0067330E"/>
    <w:rsid w:val="006735BC"/>
    <w:rsid w:val="006737DD"/>
    <w:rsid w:val="00673A0B"/>
    <w:rsid w:val="00673BDE"/>
    <w:rsid w:val="00673EB7"/>
    <w:rsid w:val="00673FBF"/>
    <w:rsid w:val="00674460"/>
    <w:rsid w:val="0067517B"/>
    <w:rsid w:val="00675652"/>
    <w:rsid w:val="00675750"/>
    <w:rsid w:val="006757DC"/>
    <w:rsid w:val="006767B8"/>
    <w:rsid w:val="006775ED"/>
    <w:rsid w:val="00677725"/>
    <w:rsid w:val="0068013A"/>
    <w:rsid w:val="0068093E"/>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360"/>
    <w:rsid w:val="00690D12"/>
    <w:rsid w:val="00690F0E"/>
    <w:rsid w:val="006919C5"/>
    <w:rsid w:val="00691D43"/>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74AE"/>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7C"/>
    <w:rsid w:val="006A4584"/>
    <w:rsid w:val="006A484F"/>
    <w:rsid w:val="006A49B5"/>
    <w:rsid w:val="006A4CAF"/>
    <w:rsid w:val="006A5185"/>
    <w:rsid w:val="006A5210"/>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864"/>
    <w:rsid w:val="006B789D"/>
    <w:rsid w:val="006C03B2"/>
    <w:rsid w:val="006C09DD"/>
    <w:rsid w:val="006C0A1A"/>
    <w:rsid w:val="006C1B3F"/>
    <w:rsid w:val="006C2E30"/>
    <w:rsid w:val="006C31B1"/>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0F83"/>
    <w:rsid w:val="006D19ED"/>
    <w:rsid w:val="006D1A23"/>
    <w:rsid w:val="006D1F1A"/>
    <w:rsid w:val="006D21FF"/>
    <w:rsid w:val="006D2627"/>
    <w:rsid w:val="006D2851"/>
    <w:rsid w:val="006D31AF"/>
    <w:rsid w:val="006D31DD"/>
    <w:rsid w:val="006D457F"/>
    <w:rsid w:val="006D492A"/>
    <w:rsid w:val="006D493C"/>
    <w:rsid w:val="006D4F72"/>
    <w:rsid w:val="006D53E3"/>
    <w:rsid w:val="006D59BF"/>
    <w:rsid w:val="006D5AE7"/>
    <w:rsid w:val="006D5EC2"/>
    <w:rsid w:val="006D5FEF"/>
    <w:rsid w:val="006D615D"/>
    <w:rsid w:val="006D72B8"/>
    <w:rsid w:val="006D7598"/>
    <w:rsid w:val="006D78EF"/>
    <w:rsid w:val="006D7B93"/>
    <w:rsid w:val="006D7DAD"/>
    <w:rsid w:val="006E03A3"/>
    <w:rsid w:val="006E0B16"/>
    <w:rsid w:val="006E0E5E"/>
    <w:rsid w:val="006E0E60"/>
    <w:rsid w:val="006E0ED0"/>
    <w:rsid w:val="006E176F"/>
    <w:rsid w:val="006E1B3E"/>
    <w:rsid w:val="006E22CC"/>
    <w:rsid w:val="006E2AA6"/>
    <w:rsid w:val="006E3D3A"/>
    <w:rsid w:val="006E459B"/>
    <w:rsid w:val="006E5117"/>
    <w:rsid w:val="006E512D"/>
    <w:rsid w:val="006E5151"/>
    <w:rsid w:val="006E51E8"/>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0E7"/>
    <w:rsid w:val="006F557B"/>
    <w:rsid w:val="006F56F9"/>
    <w:rsid w:val="006F5B41"/>
    <w:rsid w:val="006F6689"/>
    <w:rsid w:val="006F6740"/>
    <w:rsid w:val="006F6E16"/>
    <w:rsid w:val="006F746D"/>
    <w:rsid w:val="006F7A92"/>
    <w:rsid w:val="006F7C53"/>
    <w:rsid w:val="006F7E42"/>
    <w:rsid w:val="00700042"/>
    <w:rsid w:val="0070023A"/>
    <w:rsid w:val="00700F43"/>
    <w:rsid w:val="007017EA"/>
    <w:rsid w:val="0070181F"/>
    <w:rsid w:val="0070193E"/>
    <w:rsid w:val="00701B27"/>
    <w:rsid w:val="00702BFC"/>
    <w:rsid w:val="007034BC"/>
    <w:rsid w:val="007035F6"/>
    <w:rsid w:val="007036E5"/>
    <w:rsid w:val="007041F5"/>
    <w:rsid w:val="007047A7"/>
    <w:rsid w:val="00704A33"/>
    <w:rsid w:val="00704DEB"/>
    <w:rsid w:val="00705584"/>
    <w:rsid w:val="00705E96"/>
    <w:rsid w:val="0070614A"/>
    <w:rsid w:val="00706E08"/>
    <w:rsid w:val="00706E34"/>
    <w:rsid w:val="0070711F"/>
    <w:rsid w:val="00707308"/>
    <w:rsid w:val="0070743B"/>
    <w:rsid w:val="007078B5"/>
    <w:rsid w:val="007101EE"/>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1E81"/>
    <w:rsid w:val="0071254C"/>
    <w:rsid w:val="00712A0F"/>
    <w:rsid w:val="00712C53"/>
    <w:rsid w:val="00712FDB"/>
    <w:rsid w:val="0071374D"/>
    <w:rsid w:val="00713A8E"/>
    <w:rsid w:val="00714312"/>
    <w:rsid w:val="00714620"/>
    <w:rsid w:val="00714722"/>
    <w:rsid w:val="00714916"/>
    <w:rsid w:val="00714917"/>
    <w:rsid w:val="00714B16"/>
    <w:rsid w:val="00714D6A"/>
    <w:rsid w:val="00715F49"/>
    <w:rsid w:val="007162F2"/>
    <w:rsid w:val="007163BF"/>
    <w:rsid w:val="0071649C"/>
    <w:rsid w:val="00716C2E"/>
    <w:rsid w:val="00716E34"/>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97F"/>
    <w:rsid w:val="00725CB6"/>
    <w:rsid w:val="00725D75"/>
    <w:rsid w:val="0072602E"/>
    <w:rsid w:val="00726281"/>
    <w:rsid w:val="0072665F"/>
    <w:rsid w:val="007269CF"/>
    <w:rsid w:val="00727E9F"/>
    <w:rsid w:val="0073006A"/>
    <w:rsid w:val="00730302"/>
    <w:rsid w:val="00730BED"/>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4986"/>
    <w:rsid w:val="007354CB"/>
    <w:rsid w:val="007356D0"/>
    <w:rsid w:val="0073637C"/>
    <w:rsid w:val="00736D7B"/>
    <w:rsid w:val="00737774"/>
    <w:rsid w:val="007377ED"/>
    <w:rsid w:val="007379C8"/>
    <w:rsid w:val="007402E0"/>
    <w:rsid w:val="00740698"/>
    <w:rsid w:val="007406C0"/>
    <w:rsid w:val="00740AC1"/>
    <w:rsid w:val="00740CD3"/>
    <w:rsid w:val="0074108B"/>
    <w:rsid w:val="00741B48"/>
    <w:rsid w:val="007420C9"/>
    <w:rsid w:val="00742235"/>
    <w:rsid w:val="00742695"/>
    <w:rsid w:val="00742A51"/>
    <w:rsid w:val="00742BFB"/>
    <w:rsid w:val="00742EC0"/>
    <w:rsid w:val="00743683"/>
    <w:rsid w:val="00743757"/>
    <w:rsid w:val="00743867"/>
    <w:rsid w:val="00744055"/>
    <w:rsid w:val="00744437"/>
    <w:rsid w:val="00744E0A"/>
    <w:rsid w:val="00744FB1"/>
    <w:rsid w:val="0074576E"/>
    <w:rsid w:val="00745EBB"/>
    <w:rsid w:val="00746167"/>
    <w:rsid w:val="00746199"/>
    <w:rsid w:val="0074644A"/>
    <w:rsid w:val="007472EC"/>
    <w:rsid w:val="00747446"/>
    <w:rsid w:val="00747BD8"/>
    <w:rsid w:val="00747E09"/>
    <w:rsid w:val="00747F05"/>
    <w:rsid w:val="0075038A"/>
    <w:rsid w:val="007509F9"/>
    <w:rsid w:val="007515C8"/>
    <w:rsid w:val="007517D1"/>
    <w:rsid w:val="00751F76"/>
    <w:rsid w:val="00752497"/>
    <w:rsid w:val="007524DC"/>
    <w:rsid w:val="0075288B"/>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4B9"/>
    <w:rsid w:val="00762924"/>
    <w:rsid w:val="0076295C"/>
    <w:rsid w:val="00763055"/>
    <w:rsid w:val="0076375B"/>
    <w:rsid w:val="00763D32"/>
    <w:rsid w:val="00764CAA"/>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E9E"/>
    <w:rsid w:val="00777053"/>
    <w:rsid w:val="007777B4"/>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6C4"/>
    <w:rsid w:val="00787736"/>
    <w:rsid w:val="00787977"/>
    <w:rsid w:val="00787A55"/>
    <w:rsid w:val="00787FF1"/>
    <w:rsid w:val="007910C5"/>
    <w:rsid w:val="007912CC"/>
    <w:rsid w:val="007916D2"/>
    <w:rsid w:val="00791ADE"/>
    <w:rsid w:val="00791BEA"/>
    <w:rsid w:val="00792385"/>
    <w:rsid w:val="007926B7"/>
    <w:rsid w:val="00792E78"/>
    <w:rsid w:val="00792ECC"/>
    <w:rsid w:val="00793287"/>
    <w:rsid w:val="0079373B"/>
    <w:rsid w:val="007939C7"/>
    <w:rsid w:val="00793F70"/>
    <w:rsid w:val="007947FB"/>
    <w:rsid w:val="00794F9A"/>
    <w:rsid w:val="007954AC"/>
    <w:rsid w:val="00795720"/>
    <w:rsid w:val="0079601B"/>
    <w:rsid w:val="007962E1"/>
    <w:rsid w:val="0079663F"/>
    <w:rsid w:val="00796866"/>
    <w:rsid w:val="00796E86"/>
    <w:rsid w:val="00796F91"/>
    <w:rsid w:val="00797DAA"/>
    <w:rsid w:val="00797FCF"/>
    <w:rsid w:val="007A0616"/>
    <w:rsid w:val="007A08CF"/>
    <w:rsid w:val="007A0AE4"/>
    <w:rsid w:val="007A0DAC"/>
    <w:rsid w:val="007A0FE4"/>
    <w:rsid w:val="007A1189"/>
    <w:rsid w:val="007A15BA"/>
    <w:rsid w:val="007A15CD"/>
    <w:rsid w:val="007A166E"/>
    <w:rsid w:val="007A1B63"/>
    <w:rsid w:val="007A1CAB"/>
    <w:rsid w:val="007A1EE8"/>
    <w:rsid w:val="007A2BFF"/>
    <w:rsid w:val="007A2DE7"/>
    <w:rsid w:val="007A300F"/>
    <w:rsid w:val="007A3040"/>
    <w:rsid w:val="007A3373"/>
    <w:rsid w:val="007A3395"/>
    <w:rsid w:val="007A3505"/>
    <w:rsid w:val="007A358C"/>
    <w:rsid w:val="007A3611"/>
    <w:rsid w:val="007A3BF2"/>
    <w:rsid w:val="007A4264"/>
    <w:rsid w:val="007A43F5"/>
    <w:rsid w:val="007A4AF1"/>
    <w:rsid w:val="007A5288"/>
    <w:rsid w:val="007A618D"/>
    <w:rsid w:val="007A6333"/>
    <w:rsid w:val="007A6477"/>
    <w:rsid w:val="007A6909"/>
    <w:rsid w:val="007A6FCB"/>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958"/>
    <w:rsid w:val="007C0BD2"/>
    <w:rsid w:val="007C0F3A"/>
    <w:rsid w:val="007C1065"/>
    <w:rsid w:val="007C1537"/>
    <w:rsid w:val="007C1B78"/>
    <w:rsid w:val="007C1B94"/>
    <w:rsid w:val="007C1C4D"/>
    <w:rsid w:val="007C2A39"/>
    <w:rsid w:val="007C30FE"/>
    <w:rsid w:val="007C3D88"/>
    <w:rsid w:val="007C3F14"/>
    <w:rsid w:val="007C3F68"/>
    <w:rsid w:val="007C45D9"/>
    <w:rsid w:val="007C508D"/>
    <w:rsid w:val="007C515A"/>
    <w:rsid w:val="007C52ED"/>
    <w:rsid w:val="007C54B5"/>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FF2"/>
    <w:rsid w:val="007D512C"/>
    <w:rsid w:val="007D526F"/>
    <w:rsid w:val="007D59AF"/>
    <w:rsid w:val="007D6310"/>
    <w:rsid w:val="007D647B"/>
    <w:rsid w:val="007D673F"/>
    <w:rsid w:val="007D68F4"/>
    <w:rsid w:val="007D6C84"/>
    <w:rsid w:val="007D6CE5"/>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247"/>
    <w:rsid w:val="007E1479"/>
    <w:rsid w:val="007E152B"/>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5E0"/>
    <w:rsid w:val="007F0B77"/>
    <w:rsid w:val="007F0DD3"/>
    <w:rsid w:val="007F18C0"/>
    <w:rsid w:val="007F1E33"/>
    <w:rsid w:val="007F22A5"/>
    <w:rsid w:val="007F237A"/>
    <w:rsid w:val="007F2DBB"/>
    <w:rsid w:val="007F2ED4"/>
    <w:rsid w:val="007F3FB0"/>
    <w:rsid w:val="007F43A9"/>
    <w:rsid w:val="007F5608"/>
    <w:rsid w:val="007F5874"/>
    <w:rsid w:val="007F5D4A"/>
    <w:rsid w:val="007F6562"/>
    <w:rsid w:val="007F65F2"/>
    <w:rsid w:val="007F70D6"/>
    <w:rsid w:val="007F7864"/>
    <w:rsid w:val="007F795B"/>
    <w:rsid w:val="007F7B6D"/>
    <w:rsid w:val="007F7C2F"/>
    <w:rsid w:val="007F7D05"/>
    <w:rsid w:val="007F7F04"/>
    <w:rsid w:val="00800104"/>
    <w:rsid w:val="00800184"/>
    <w:rsid w:val="00800994"/>
    <w:rsid w:val="00800D5F"/>
    <w:rsid w:val="008013B8"/>
    <w:rsid w:val="0080179D"/>
    <w:rsid w:val="00801838"/>
    <w:rsid w:val="00801FBC"/>
    <w:rsid w:val="00802410"/>
    <w:rsid w:val="008029C7"/>
    <w:rsid w:val="00802CC5"/>
    <w:rsid w:val="00803E2E"/>
    <w:rsid w:val="00804142"/>
    <w:rsid w:val="008041E1"/>
    <w:rsid w:val="00804867"/>
    <w:rsid w:val="00804B2F"/>
    <w:rsid w:val="00805F8B"/>
    <w:rsid w:val="00806979"/>
    <w:rsid w:val="0080699F"/>
    <w:rsid w:val="00806D29"/>
    <w:rsid w:val="008070DA"/>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676"/>
    <w:rsid w:val="008237B2"/>
    <w:rsid w:val="00823F61"/>
    <w:rsid w:val="0082449E"/>
    <w:rsid w:val="008249FF"/>
    <w:rsid w:val="00824F70"/>
    <w:rsid w:val="008251EC"/>
    <w:rsid w:val="00825DD4"/>
    <w:rsid w:val="00826204"/>
    <w:rsid w:val="00826D90"/>
    <w:rsid w:val="00826FAA"/>
    <w:rsid w:val="00827015"/>
    <w:rsid w:val="00827109"/>
    <w:rsid w:val="00827648"/>
    <w:rsid w:val="00827A41"/>
    <w:rsid w:val="00827AF3"/>
    <w:rsid w:val="0083056F"/>
    <w:rsid w:val="00830CD9"/>
    <w:rsid w:val="00830F16"/>
    <w:rsid w:val="00831198"/>
    <w:rsid w:val="00831404"/>
    <w:rsid w:val="008314BC"/>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B5B"/>
    <w:rsid w:val="00836FC2"/>
    <w:rsid w:val="00837034"/>
    <w:rsid w:val="0083768C"/>
    <w:rsid w:val="00837CB5"/>
    <w:rsid w:val="008401C3"/>
    <w:rsid w:val="008403BA"/>
    <w:rsid w:val="008404D7"/>
    <w:rsid w:val="00840634"/>
    <w:rsid w:val="008408B9"/>
    <w:rsid w:val="00840A68"/>
    <w:rsid w:val="00840A83"/>
    <w:rsid w:val="00840D46"/>
    <w:rsid w:val="00841573"/>
    <w:rsid w:val="00841775"/>
    <w:rsid w:val="008419A1"/>
    <w:rsid w:val="00841EB3"/>
    <w:rsid w:val="00842061"/>
    <w:rsid w:val="008420F8"/>
    <w:rsid w:val="008426B0"/>
    <w:rsid w:val="00842DB7"/>
    <w:rsid w:val="0084387F"/>
    <w:rsid w:val="00843AFD"/>
    <w:rsid w:val="008444F8"/>
    <w:rsid w:val="00844750"/>
    <w:rsid w:val="00845AF7"/>
    <w:rsid w:val="00845F51"/>
    <w:rsid w:val="00845F6D"/>
    <w:rsid w:val="00846106"/>
    <w:rsid w:val="008461CB"/>
    <w:rsid w:val="008462E7"/>
    <w:rsid w:val="00846467"/>
    <w:rsid w:val="00846CC4"/>
    <w:rsid w:val="008473B0"/>
    <w:rsid w:val="00847991"/>
    <w:rsid w:val="00847C4E"/>
    <w:rsid w:val="00850F1B"/>
    <w:rsid w:val="0085130C"/>
    <w:rsid w:val="00851391"/>
    <w:rsid w:val="008514AE"/>
    <w:rsid w:val="00851B22"/>
    <w:rsid w:val="00851BEE"/>
    <w:rsid w:val="008521C5"/>
    <w:rsid w:val="00852338"/>
    <w:rsid w:val="00852CEB"/>
    <w:rsid w:val="00852F3B"/>
    <w:rsid w:val="00853B2A"/>
    <w:rsid w:val="00853C45"/>
    <w:rsid w:val="00853D70"/>
    <w:rsid w:val="00854090"/>
    <w:rsid w:val="008540E5"/>
    <w:rsid w:val="0085417C"/>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D6F"/>
    <w:rsid w:val="00863479"/>
    <w:rsid w:val="00863AA0"/>
    <w:rsid w:val="00864A9F"/>
    <w:rsid w:val="008650AB"/>
    <w:rsid w:val="00865696"/>
    <w:rsid w:val="00865D4C"/>
    <w:rsid w:val="00865DE1"/>
    <w:rsid w:val="00866453"/>
    <w:rsid w:val="00866781"/>
    <w:rsid w:val="00867E28"/>
    <w:rsid w:val="00867F66"/>
    <w:rsid w:val="00870018"/>
    <w:rsid w:val="008700B6"/>
    <w:rsid w:val="00870588"/>
    <w:rsid w:val="00870793"/>
    <w:rsid w:val="00870A1C"/>
    <w:rsid w:val="00870E13"/>
    <w:rsid w:val="00871029"/>
    <w:rsid w:val="00871096"/>
    <w:rsid w:val="008710EF"/>
    <w:rsid w:val="00871171"/>
    <w:rsid w:val="008712B8"/>
    <w:rsid w:val="0087197A"/>
    <w:rsid w:val="00871CDF"/>
    <w:rsid w:val="00871D14"/>
    <w:rsid w:val="0087229F"/>
    <w:rsid w:val="008722B0"/>
    <w:rsid w:val="0087250F"/>
    <w:rsid w:val="008734E7"/>
    <w:rsid w:val="00873820"/>
    <w:rsid w:val="00873BF0"/>
    <w:rsid w:val="00873E67"/>
    <w:rsid w:val="00874D5F"/>
    <w:rsid w:val="00874E33"/>
    <w:rsid w:val="00874FAC"/>
    <w:rsid w:val="0087504C"/>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B3D"/>
    <w:rsid w:val="00880BBA"/>
    <w:rsid w:val="00880D84"/>
    <w:rsid w:val="008810DF"/>
    <w:rsid w:val="008810FA"/>
    <w:rsid w:val="00881842"/>
    <w:rsid w:val="00881F28"/>
    <w:rsid w:val="0088261A"/>
    <w:rsid w:val="00882BB1"/>
    <w:rsid w:val="00883004"/>
    <w:rsid w:val="00883ACD"/>
    <w:rsid w:val="00883D18"/>
    <w:rsid w:val="00883D8D"/>
    <w:rsid w:val="00883ED6"/>
    <w:rsid w:val="00883F8F"/>
    <w:rsid w:val="00884255"/>
    <w:rsid w:val="0088425B"/>
    <w:rsid w:val="0088579F"/>
    <w:rsid w:val="0088599D"/>
    <w:rsid w:val="00885D5D"/>
    <w:rsid w:val="00885F46"/>
    <w:rsid w:val="00886116"/>
    <w:rsid w:val="0088651F"/>
    <w:rsid w:val="00886EF2"/>
    <w:rsid w:val="00887771"/>
    <w:rsid w:val="0089003F"/>
    <w:rsid w:val="0089023A"/>
    <w:rsid w:val="0089035C"/>
    <w:rsid w:val="008907B2"/>
    <w:rsid w:val="00890B03"/>
    <w:rsid w:val="00890BCD"/>
    <w:rsid w:val="00890F04"/>
    <w:rsid w:val="00890F2B"/>
    <w:rsid w:val="008911A2"/>
    <w:rsid w:val="0089163D"/>
    <w:rsid w:val="00891F63"/>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77"/>
    <w:rsid w:val="008A758D"/>
    <w:rsid w:val="008A75C5"/>
    <w:rsid w:val="008A7669"/>
    <w:rsid w:val="008A7819"/>
    <w:rsid w:val="008A7BEA"/>
    <w:rsid w:val="008A7C09"/>
    <w:rsid w:val="008B012F"/>
    <w:rsid w:val="008B01A2"/>
    <w:rsid w:val="008B07A4"/>
    <w:rsid w:val="008B097E"/>
    <w:rsid w:val="008B0C49"/>
    <w:rsid w:val="008B0CD0"/>
    <w:rsid w:val="008B0FE8"/>
    <w:rsid w:val="008B130E"/>
    <w:rsid w:val="008B1651"/>
    <w:rsid w:val="008B175A"/>
    <w:rsid w:val="008B1830"/>
    <w:rsid w:val="008B1EFF"/>
    <w:rsid w:val="008B21F5"/>
    <w:rsid w:val="008B269F"/>
    <w:rsid w:val="008B2A2E"/>
    <w:rsid w:val="008B2C7E"/>
    <w:rsid w:val="008B2D1D"/>
    <w:rsid w:val="008B2DEB"/>
    <w:rsid w:val="008B31BA"/>
    <w:rsid w:val="008B35ED"/>
    <w:rsid w:val="008B41EF"/>
    <w:rsid w:val="008B4230"/>
    <w:rsid w:val="008B424E"/>
    <w:rsid w:val="008B447F"/>
    <w:rsid w:val="008B4B0D"/>
    <w:rsid w:val="008B4B33"/>
    <w:rsid w:val="008B51FA"/>
    <w:rsid w:val="008B5577"/>
    <w:rsid w:val="008B584F"/>
    <w:rsid w:val="008B5C96"/>
    <w:rsid w:val="008B60E9"/>
    <w:rsid w:val="008B60ED"/>
    <w:rsid w:val="008B6E5C"/>
    <w:rsid w:val="008B766A"/>
    <w:rsid w:val="008B7A0E"/>
    <w:rsid w:val="008C0A92"/>
    <w:rsid w:val="008C2426"/>
    <w:rsid w:val="008C2453"/>
    <w:rsid w:val="008C26B4"/>
    <w:rsid w:val="008C28BA"/>
    <w:rsid w:val="008C2F22"/>
    <w:rsid w:val="008C3240"/>
    <w:rsid w:val="008C3D11"/>
    <w:rsid w:val="008C4188"/>
    <w:rsid w:val="008C4794"/>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3208"/>
    <w:rsid w:val="008D3858"/>
    <w:rsid w:val="008D38E2"/>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B5"/>
    <w:rsid w:val="008E0B2D"/>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1F"/>
    <w:rsid w:val="008E378A"/>
    <w:rsid w:val="008E3822"/>
    <w:rsid w:val="008E388C"/>
    <w:rsid w:val="008E3D7F"/>
    <w:rsid w:val="008E3F52"/>
    <w:rsid w:val="008E412D"/>
    <w:rsid w:val="008E427C"/>
    <w:rsid w:val="008E451A"/>
    <w:rsid w:val="008E4820"/>
    <w:rsid w:val="008E580D"/>
    <w:rsid w:val="008E5B5F"/>
    <w:rsid w:val="008E5D5A"/>
    <w:rsid w:val="008E624F"/>
    <w:rsid w:val="008E6333"/>
    <w:rsid w:val="008E6788"/>
    <w:rsid w:val="008E737D"/>
    <w:rsid w:val="008E7DB3"/>
    <w:rsid w:val="008F01AB"/>
    <w:rsid w:val="008F0460"/>
    <w:rsid w:val="008F070C"/>
    <w:rsid w:val="008F0D27"/>
    <w:rsid w:val="008F1088"/>
    <w:rsid w:val="008F1144"/>
    <w:rsid w:val="008F1CF8"/>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DDE"/>
    <w:rsid w:val="00900DF1"/>
    <w:rsid w:val="00901845"/>
    <w:rsid w:val="009022BC"/>
    <w:rsid w:val="0090255A"/>
    <w:rsid w:val="00902734"/>
    <w:rsid w:val="00902997"/>
    <w:rsid w:val="00903281"/>
    <w:rsid w:val="00903F59"/>
    <w:rsid w:val="009040F3"/>
    <w:rsid w:val="0090411E"/>
    <w:rsid w:val="009045C7"/>
    <w:rsid w:val="0090480E"/>
    <w:rsid w:val="00904A52"/>
    <w:rsid w:val="00904A62"/>
    <w:rsid w:val="00904B6D"/>
    <w:rsid w:val="00905A06"/>
    <w:rsid w:val="00906100"/>
    <w:rsid w:val="009067B8"/>
    <w:rsid w:val="00906EED"/>
    <w:rsid w:val="00907071"/>
    <w:rsid w:val="0090715C"/>
    <w:rsid w:val="009072C0"/>
    <w:rsid w:val="009108A7"/>
    <w:rsid w:val="00910ED6"/>
    <w:rsid w:val="00911109"/>
    <w:rsid w:val="00911E1A"/>
    <w:rsid w:val="009123B9"/>
    <w:rsid w:val="00912BA3"/>
    <w:rsid w:val="00913C16"/>
    <w:rsid w:val="00913F4C"/>
    <w:rsid w:val="0091404B"/>
    <w:rsid w:val="0091423A"/>
    <w:rsid w:val="00914870"/>
    <w:rsid w:val="00914A5D"/>
    <w:rsid w:val="00914F86"/>
    <w:rsid w:val="00915032"/>
    <w:rsid w:val="00915227"/>
    <w:rsid w:val="0091537E"/>
    <w:rsid w:val="009154BD"/>
    <w:rsid w:val="0091573B"/>
    <w:rsid w:val="0091610F"/>
    <w:rsid w:val="009161BA"/>
    <w:rsid w:val="00916827"/>
    <w:rsid w:val="009168AC"/>
    <w:rsid w:val="0091734E"/>
    <w:rsid w:val="00917446"/>
    <w:rsid w:val="009204A6"/>
    <w:rsid w:val="00920AFE"/>
    <w:rsid w:val="00920FE4"/>
    <w:rsid w:val="00921140"/>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7E"/>
    <w:rsid w:val="00925836"/>
    <w:rsid w:val="00925DD1"/>
    <w:rsid w:val="00925FE1"/>
    <w:rsid w:val="009260EC"/>
    <w:rsid w:val="0092623A"/>
    <w:rsid w:val="00926264"/>
    <w:rsid w:val="00926353"/>
    <w:rsid w:val="00926595"/>
    <w:rsid w:val="0092698B"/>
    <w:rsid w:val="009269EB"/>
    <w:rsid w:val="00927211"/>
    <w:rsid w:val="00927247"/>
    <w:rsid w:val="00927445"/>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397"/>
    <w:rsid w:val="0093457F"/>
    <w:rsid w:val="00934913"/>
    <w:rsid w:val="009355F0"/>
    <w:rsid w:val="00935B52"/>
    <w:rsid w:val="00935C82"/>
    <w:rsid w:val="00936951"/>
    <w:rsid w:val="00936A90"/>
    <w:rsid w:val="00936F28"/>
    <w:rsid w:val="009370A6"/>
    <w:rsid w:val="00937AC7"/>
    <w:rsid w:val="00937D15"/>
    <w:rsid w:val="009406F4"/>
    <w:rsid w:val="00940A5D"/>
    <w:rsid w:val="00940BCB"/>
    <w:rsid w:val="00940D85"/>
    <w:rsid w:val="00940DF4"/>
    <w:rsid w:val="00940FB5"/>
    <w:rsid w:val="0094148B"/>
    <w:rsid w:val="00941A1C"/>
    <w:rsid w:val="00941B97"/>
    <w:rsid w:val="009427D6"/>
    <w:rsid w:val="00942BB8"/>
    <w:rsid w:val="0094335F"/>
    <w:rsid w:val="00943D09"/>
    <w:rsid w:val="009440AC"/>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638"/>
    <w:rsid w:val="009557DF"/>
    <w:rsid w:val="00955A2E"/>
    <w:rsid w:val="00956101"/>
    <w:rsid w:val="00956494"/>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078"/>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AA"/>
    <w:rsid w:val="00977852"/>
    <w:rsid w:val="009778AB"/>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17F3"/>
    <w:rsid w:val="00991F39"/>
    <w:rsid w:val="00992624"/>
    <w:rsid w:val="009926DD"/>
    <w:rsid w:val="009927C4"/>
    <w:rsid w:val="00992B8A"/>
    <w:rsid w:val="009930C0"/>
    <w:rsid w:val="0099324C"/>
    <w:rsid w:val="00993627"/>
    <w:rsid w:val="00993658"/>
    <w:rsid w:val="0099367D"/>
    <w:rsid w:val="009936F0"/>
    <w:rsid w:val="00993720"/>
    <w:rsid w:val="00993DA5"/>
    <w:rsid w:val="009945CF"/>
    <w:rsid w:val="00995360"/>
    <w:rsid w:val="009954AD"/>
    <w:rsid w:val="0099558E"/>
    <w:rsid w:val="00995A51"/>
    <w:rsid w:val="00995AEC"/>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60E5"/>
    <w:rsid w:val="009C6768"/>
    <w:rsid w:val="009C6894"/>
    <w:rsid w:val="009C6B3B"/>
    <w:rsid w:val="009C6B7B"/>
    <w:rsid w:val="009C6E93"/>
    <w:rsid w:val="009C6F28"/>
    <w:rsid w:val="009C7147"/>
    <w:rsid w:val="009C737A"/>
    <w:rsid w:val="009C76FC"/>
    <w:rsid w:val="009C7F47"/>
    <w:rsid w:val="009D0361"/>
    <w:rsid w:val="009D0720"/>
    <w:rsid w:val="009D079F"/>
    <w:rsid w:val="009D0897"/>
    <w:rsid w:val="009D0C30"/>
    <w:rsid w:val="009D2118"/>
    <w:rsid w:val="009D22EA"/>
    <w:rsid w:val="009D2C43"/>
    <w:rsid w:val="009D3CC0"/>
    <w:rsid w:val="009D3D45"/>
    <w:rsid w:val="009D422C"/>
    <w:rsid w:val="009D4303"/>
    <w:rsid w:val="009D478C"/>
    <w:rsid w:val="009D49A4"/>
    <w:rsid w:val="009D4A8E"/>
    <w:rsid w:val="009D4DA3"/>
    <w:rsid w:val="009D610C"/>
    <w:rsid w:val="009D62E7"/>
    <w:rsid w:val="009D6A37"/>
    <w:rsid w:val="009D75A4"/>
    <w:rsid w:val="009E06E3"/>
    <w:rsid w:val="009E11A9"/>
    <w:rsid w:val="009E176B"/>
    <w:rsid w:val="009E1E13"/>
    <w:rsid w:val="009E1F70"/>
    <w:rsid w:val="009E1FFC"/>
    <w:rsid w:val="009E2F97"/>
    <w:rsid w:val="009E3235"/>
    <w:rsid w:val="009E36F2"/>
    <w:rsid w:val="009E3790"/>
    <w:rsid w:val="009E4149"/>
    <w:rsid w:val="009E44C7"/>
    <w:rsid w:val="009E457F"/>
    <w:rsid w:val="009E53AA"/>
    <w:rsid w:val="009E53D6"/>
    <w:rsid w:val="009E5656"/>
    <w:rsid w:val="009E5A2E"/>
    <w:rsid w:val="009E5AB4"/>
    <w:rsid w:val="009E605E"/>
    <w:rsid w:val="009E641D"/>
    <w:rsid w:val="009E6861"/>
    <w:rsid w:val="009E6F6E"/>
    <w:rsid w:val="009E74C8"/>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73F"/>
    <w:rsid w:val="009F5CA4"/>
    <w:rsid w:val="009F6410"/>
    <w:rsid w:val="009F6457"/>
    <w:rsid w:val="009F669B"/>
    <w:rsid w:val="009F66DF"/>
    <w:rsid w:val="009F6E15"/>
    <w:rsid w:val="009F7169"/>
    <w:rsid w:val="009F76CB"/>
    <w:rsid w:val="009F7883"/>
    <w:rsid w:val="00A00519"/>
    <w:rsid w:val="00A01006"/>
    <w:rsid w:val="00A01128"/>
    <w:rsid w:val="00A011C6"/>
    <w:rsid w:val="00A01DAC"/>
    <w:rsid w:val="00A02B26"/>
    <w:rsid w:val="00A03893"/>
    <w:rsid w:val="00A0394B"/>
    <w:rsid w:val="00A043CE"/>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7A2"/>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313"/>
    <w:rsid w:val="00A21756"/>
    <w:rsid w:val="00A218AE"/>
    <w:rsid w:val="00A21A9D"/>
    <w:rsid w:val="00A21AAA"/>
    <w:rsid w:val="00A21E51"/>
    <w:rsid w:val="00A22132"/>
    <w:rsid w:val="00A22207"/>
    <w:rsid w:val="00A226BE"/>
    <w:rsid w:val="00A22D9C"/>
    <w:rsid w:val="00A23921"/>
    <w:rsid w:val="00A24150"/>
    <w:rsid w:val="00A241A0"/>
    <w:rsid w:val="00A2470A"/>
    <w:rsid w:val="00A2481C"/>
    <w:rsid w:val="00A24CCF"/>
    <w:rsid w:val="00A24FC1"/>
    <w:rsid w:val="00A25A28"/>
    <w:rsid w:val="00A261E4"/>
    <w:rsid w:val="00A26883"/>
    <w:rsid w:val="00A26D60"/>
    <w:rsid w:val="00A26EE0"/>
    <w:rsid w:val="00A3008A"/>
    <w:rsid w:val="00A3072C"/>
    <w:rsid w:val="00A30BAE"/>
    <w:rsid w:val="00A313D0"/>
    <w:rsid w:val="00A314A9"/>
    <w:rsid w:val="00A31591"/>
    <w:rsid w:val="00A3170C"/>
    <w:rsid w:val="00A31C37"/>
    <w:rsid w:val="00A31E88"/>
    <w:rsid w:val="00A321EE"/>
    <w:rsid w:val="00A325C2"/>
    <w:rsid w:val="00A325CC"/>
    <w:rsid w:val="00A327E2"/>
    <w:rsid w:val="00A32C37"/>
    <w:rsid w:val="00A3393D"/>
    <w:rsid w:val="00A33C3D"/>
    <w:rsid w:val="00A33C9E"/>
    <w:rsid w:val="00A35735"/>
    <w:rsid w:val="00A35A0B"/>
    <w:rsid w:val="00A362CB"/>
    <w:rsid w:val="00A36694"/>
    <w:rsid w:val="00A3747D"/>
    <w:rsid w:val="00A379AA"/>
    <w:rsid w:val="00A37A26"/>
    <w:rsid w:val="00A37A59"/>
    <w:rsid w:val="00A40531"/>
    <w:rsid w:val="00A40889"/>
    <w:rsid w:val="00A41009"/>
    <w:rsid w:val="00A41179"/>
    <w:rsid w:val="00A41357"/>
    <w:rsid w:val="00A41772"/>
    <w:rsid w:val="00A42659"/>
    <w:rsid w:val="00A42721"/>
    <w:rsid w:val="00A42897"/>
    <w:rsid w:val="00A429DE"/>
    <w:rsid w:val="00A42C47"/>
    <w:rsid w:val="00A4339C"/>
    <w:rsid w:val="00A44882"/>
    <w:rsid w:val="00A44AA5"/>
    <w:rsid w:val="00A44E28"/>
    <w:rsid w:val="00A4570E"/>
    <w:rsid w:val="00A45A3B"/>
    <w:rsid w:val="00A45B4F"/>
    <w:rsid w:val="00A46F2A"/>
    <w:rsid w:val="00A46FAD"/>
    <w:rsid w:val="00A470ED"/>
    <w:rsid w:val="00A47430"/>
    <w:rsid w:val="00A4761F"/>
    <w:rsid w:val="00A47B4B"/>
    <w:rsid w:val="00A5044D"/>
    <w:rsid w:val="00A50B00"/>
    <w:rsid w:val="00A511FB"/>
    <w:rsid w:val="00A514EB"/>
    <w:rsid w:val="00A521E0"/>
    <w:rsid w:val="00A523EC"/>
    <w:rsid w:val="00A52D1E"/>
    <w:rsid w:val="00A52E81"/>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953"/>
    <w:rsid w:val="00A62961"/>
    <w:rsid w:val="00A62D25"/>
    <w:rsid w:val="00A630F5"/>
    <w:rsid w:val="00A63872"/>
    <w:rsid w:val="00A63A37"/>
    <w:rsid w:val="00A63A89"/>
    <w:rsid w:val="00A64196"/>
    <w:rsid w:val="00A64BC7"/>
    <w:rsid w:val="00A64EB1"/>
    <w:rsid w:val="00A650EB"/>
    <w:rsid w:val="00A65354"/>
    <w:rsid w:val="00A657CF"/>
    <w:rsid w:val="00A65F76"/>
    <w:rsid w:val="00A65FBF"/>
    <w:rsid w:val="00A66089"/>
    <w:rsid w:val="00A66A5A"/>
    <w:rsid w:val="00A6753B"/>
    <w:rsid w:val="00A677C1"/>
    <w:rsid w:val="00A67A8E"/>
    <w:rsid w:val="00A67AC6"/>
    <w:rsid w:val="00A70478"/>
    <w:rsid w:val="00A70A35"/>
    <w:rsid w:val="00A71409"/>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A05"/>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3BD"/>
    <w:rsid w:val="00AA5584"/>
    <w:rsid w:val="00AA6026"/>
    <w:rsid w:val="00AA6206"/>
    <w:rsid w:val="00AA630A"/>
    <w:rsid w:val="00AA69EF"/>
    <w:rsid w:val="00AA6B64"/>
    <w:rsid w:val="00AA6F9A"/>
    <w:rsid w:val="00AA7542"/>
    <w:rsid w:val="00AA7A0B"/>
    <w:rsid w:val="00AA7C4F"/>
    <w:rsid w:val="00AB001C"/>
    <w:rsid w:val="00AB02C8"/>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0AB6"/>
    <w:rsid w:val="00AC1191"/>
    <w:rsid w:val="00AC1281"/>
    <w:rsid w:val="00AC168A"/>
    <w:rsid w:val="00AC2270"/>
    <w:rsid w:val="00AC2D4E"/>
    <w:rsid w:val="00AC3084"/>
    <w:rsid w:val="00AC3343"/>
    <w:rsid w:val="00AC3431"/>
    <w:rsid w:val="00AC38E9"/>
    <w:rsid w:val="00AC45D6"/>
    <w:rsid w:val="00AC4D53"/>
    <w:rsid w:val="00AC4E2E"/>
    <w:rsid w:val="00AC5A3B"/>
    <w:rsid w:val="00AC61B3"/>
    <w:rsid w:val="00AC63F4"/>
    <w:rsid w:val="00AC6521"/>
    <w:rsid w:val="00AC690A"/>
    <w:rsid w:val="00AC6D0A"/>
    <w:rsid w:val="00AC6E92"/>
    <w:rsid w:val="00AC730E"/>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E0D23"/>
    <w:rsid w:val="00AE0E9E"/>
    <w:rsid w:val="00AE1418"/>
    <w:rsid w:val="00AE14B7"/>
    <w:rsid w:val="00AE2205"/>
    <w:rsid w:val="00AE232B"/>
    <w:rsid w:val="00AE28FD"/>
    <w:rsid w:val="00AE2BFE"/>
    <w:rsid w:val="00AE3004"/>
    <w:rsid w:val="00AE3CE1"/>
    <w:rsid w:val="00AE3FC7"/>
    <w:rsid w:val="00AE4557"/>
    <w:rsid w:val="00AE486A"/>
    <w:rsid w:val="00AE4A1F"/>
    <w:rsid w:val="00AE4B49"/>
    <w:rsid w:val="00AE4B5C"/>
    <w:rsid w:val="00AE4C51"/>
    <w:rsid w:val="00AE4C55"/>
    <w:rsid w:val="00AE4F01"/>
    <w:rsid w:val="00AE535F"/>
    <w:rsid w:val="00AE552C"/>
    <w:rsid w:val="00AE567B"/>
    <w:rsid w:val="00AE5749"/>
    <w:rsid w:val="00AE5E95"/>
    <w:rsid w:val="00AE6433"/>
    <w:rsid w:val="00AE646D"/>
    <w:rsid w:val="00AE6584"/>
    <w:rsid w:val="00AE65A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884"/>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23F"/>
    <w:rsid w:val="00B06AF4"/>
    <w:rsid w:val="00B06C77"/>
    <w:rsid w:val="00B075EC"/>
    <w:rsid w:val="00B076C0"/>
    <w:rsid w:val="00B07CBE"/>
    <w:rsid w:val="00B07F35"/>
    <w:rsid w:val="00B10408"/>
    <w:rsid w:val="00B1093D"/>
    <w:rsid w:val="00B10BD1"/>
    <w:rsid w:val="00B111BF"/>
    <w:rsid w:val="00B114C4"/>
    <w:rsid w:val="00B1156E"/>
    <w:rsid w:val="00B11882"/>
    <w:rsid w:val="00B11E29"/>
    <w:rsid w:val="00B1220F"/>
    <w:rsid w:val="00B12514"/>
    <w:rsid w:val="00B126B7"/>
    <w:rsid w:val="00B12F78"/>
    <w:rsid w:val="00B137BE"/>
    <w:rsid w:val="00B137D3"/>
    <w:rsid w:val="00B1388A"/>
    <w:rsid w:val="00B13E42"/>
    <w:rsid w:val="00B13F1F"/>
    <w:rsid w:val="00B146EB"/>
    <w:rsid w:val="00B147CC"/>
    <w:rsid w:val="00B150B5"/>
    <w:rsid w:val="00B15141"/>
    <w:rsid w:val="00B1514B"/>
    <w:rsid w:val="00B151C6"/>
    <w:rsid w:val="00B15A0F"/>
    <w:rsid w:val="00B1647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9CC"/>
    <w:rsid w:val="00B24F49"/>
    <w:rsid w:val="00B254EC"/>
    <w:rsid w:val="00B25585"/>
    <w:rsid w:val="00B25A70"/>
    <w:rsid w:val="00B25BD8"/>
    <w:rsid w:val="00B25E1D"/>
    <w:rsid w:val="00B25F9A"/>
    <w:rsid w:val="00B2613A"/>
    <w:rsid w:val="00B26462"/>
    <w:rsid w:val="00B269CE"/>
    <w:rsid w:val="00B2757B"/>
    <w:rsid w:val="00B27D54"/>
    <w:rsid w:val="00B3000F"/>
    <w:rsid w:val="00B30568"/>
    <w:rsid w:val="00B305C0"/>
    <w:rsid w:val="00B310FD"/>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0DA9"/>
    <w:rsid w:val="00B411A3"/>
    <w:rsid w:val="00B412CB"/>
    <w:rsid w:val="00B41351"/>
    <w:rsid w:val="00B415EF"/>
    <w:rsid w:val="00B416D4"/>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D90"/>
    <w:rsid w:val="00B44DD5"/>
    <w:rsid w:val="00B45A61"/>
    <w:rsid w:val="00B462D6"/>
    <w:rsid w:val="00B46BBB"/>
    <w:rsid w:val="00B47784"/>
    <w:rsid w:val="00B4783F"/>
    <w:rsid w:val="00B47CEF"/>
    <w:rsid w:val="00B5025E"/>
    <w:rsid w:val="00B504F7"/>
    <w:rsid w:val="00B51420"/>
    <w:rsid w:val="00B51526"/>
    <w:rsid w:val="00B51A40"/>
    <w:rsid w:val="00B51BA7"/>
    <w:rsid w:val="00B52189"/>
    <w:rsid w:val="00B52559"/>
    <w:rsid w:val="00B52646"/>
    <w:rsid w:val="00B529F2"/>
    <w:rsid w:val="00B52AAD"/>
    <w:rsid w:val="00B53749"/>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61E"/>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8AE"/>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50E8"/>
    <w:rsid w:val="00B95242"/>
    <w:rsid w:val="00B952D1"/>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225D"/>
    <w:rsid w:val="00BB3355"/>
    <w:rsid w:val="00BB365A"/>
    <w:rsid w:val="00BB3D5C"/>
    <w:rsid w:val="00BB3F1D"/>
    <w:rsid w:val="00BB3F4C"/>
    <w:rsid w:val="00BB3F8F"/>
    <w:rsid w:val="00BB424D"/>
    <w:rsid w:val="00BB42D3"/>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58CC"/>
    <w:rsid w:val="00BC5CE2"/>
    <w:rsid w:val="00BC6278"/>
    <w:rsid w:val="00BC66C5"/>
    <w:rsid w:val="00BC70D5"/>
    <w:rsid w:val="00BC71C5"/>
    <w:rsid w:val="00BC7659"/>
    <w:rsid w:val="00BC77C9"/>
    <w:rsid w:val="00BC7A42"/>
    <w:rsid w:val="00BD013E"/>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48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17E"/>
    <w:rsid w:val="00BE46F5"/>
    <w:rsid w:val="00BE475F"/>
    <w:rsid w:val="00BE5519"/>
    <w:rsid w:val="00BE57B1"/>
    <w:rsid w:val="00BE5813"/>
    <w:rsid w:val="00BE65B3"/>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817"/>
    <w:rsid w:val="00BF31CB"/>
    <w:rsid w:val="00BF3BAD"/>
    <w:rsid w:val="00BF3C10"/>
    <w:rsid w:val="00BF3E57"/>
    <w:rsid w:val="00BF3FC2"/>
    <w:rsid w:val="00BF3FFA"/>
    <w:rsid w:val="00BF46F1"/>
    <w:rsid w:val="00BF4B69"/>
    <w:rsid w:val="00BF56A8"/>
    <w:rsid w:val="00BF60E3"/>
    <w:rsid w:val="00BF6232"/>
    <w:rsid w:val="00BF6C19"/>
    <w:rsid w:val="00BF6FBF"/>
    <w:rsid w:val="00BF70A1"/>
    <w:rsid w:val="00BF70F8"/>
    <w:rsid w:val="00BF7250"/>
    <w:rsid w:val="00BF7D39"/>
    <w:rsid w:val="00BF7D43"/>
    <w:rsid w:val="00C00342"/>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ADF"/>
    <w:rsid w:val="00C06BE9"/>
    <w:rsid w:val="00C07A6C"/>
    <w:rsid w:val="00C07AE3"/>
    <w:rsid w:val="00C07AE4"/>
    <w:rsid w:val="00C07D3E"/>
    <w:rsid w:val="00C103C4"/>
    <w:rsid w:val="00C10599"/>
    <w:rsid w:val="00C106DF"/>
    <w:rsid w:val="00C1114F"/>
    <w:rsid w:val="00C11183"/>
    <w:rsid w:val="00C11186"/>
    <w:rsid w:val="00C11197"/>
    <w:rsid w:val="00C11C33"/>
    <w:rsid w:val="00C11C73"/>
    <w:rsid w:val="00C11FE5"/>
    <w:rsid w:val="00C11FF6"/>
    <w:rsid w:val="00C121C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7FA"/>
    <w:rsid w:val="00C309D1"/>
    <w:rsid w:val="00C30A20"/>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4D5"/>
    <w:rsid w:val="00C40B7D"/>
    <w:rsid w:val="00C42130"/>
    <w:rsid w:val="00C4223B"/>
    <w:rsid w:val="00C42784"/>
    <w:rsid w:val="00C429E1"/>
    <w:rsid w:val="00C439F0"/>
    <w:rsid w:val="00C43CE7"/>
    <w:rsid w:val="00C44189"/>
    <w:rsid w:val="00C4464F"/>
    <w:rsid w:val="00C4471E"/>
    <w:rsid w:val="00C447FB"/>
    <w:rsid w:val="00C44ADA"/>
    <w:rsid w:val="00C45682"/>
    <w:rsid w:val="00C45A9C"/>
    <w:rsid w:val="00C46B53"/>
    <w:rsid w:val="00C470AA"/>
    <w:rsid w:val="00C47273"/>
    <w:rsid w:val="00C47AE8"/>
    <w:rsid w:val="00C47BDC"/>
    <w:rsid w:val="00C508B7"/>
    <w:rsid w:val="00C51531"/>
    <w:rsid w:val="00C51D11"/>
    <w:rsid w:val="00C5257E"/>
    <w:rsid w:val="00C531B4"/>
    <w:rsid w:val="00C532F9"/>
    <w:rsid w:val="00C53E22"/>
    <w:rsid w:val="00C54C62"/>
    <w:rsid w:val="00C55619"/>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DA1"/>
    <w:rsid w:val="00C64EDC"/>
    <w:rsid w:val="00C65A6F"/>
    <w:rsid w:val="00C65D24"/>
    <w:rsid w:val="00C65F58"/>
    <w:rsid w:val="00C66571"/>
    <w:rsid w:val="00C666DB"/>
    <w:rsid w:val="00C667F6"/>
    <w:rsid w:val="00C66B89"/>
    <w:rsid w:val="00C66C34"/>
    <w:rsid w:val="00C67076"/>
    <w:rsid w:val="00C67231"/>
    <w:rsid w:val="00C6737D"/>
    <w:rsid w:val="00C674EA"/>
    <w:rsid w:val="00C67E0E"/>
    <w:rsid w:val="00C7040D"/>
    <w:rsid w:val="00C70B8C"/>
    <w:rsid w:val="00C71368"/>
    <w:rsid w:val="00C71468"/>
    <w:rsid w:val="00C71DCC"/>
    <w:rsid w:val="00C723AF"/>
    <w:rsid w:val="00C72EF5"/>
    <w:rsid w:val="00C732C5"/>
    <w:rsid w:val="00C7345D"/>
    <w:rsid w:val="00C7357D"/>
    <w:rsid w:val="00C740FD"/>
    <w:rsid w:val="00C74157"/>
    <w:rsid w:val="00C7448E"/>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198E"/>
    <w:rsid w:val="00C81B30"/>
    <w:rsid w:val="00C81FBF"/>
    <w:rsid w:val="00C82387"/>
    <w:rsid w:val="00C84E61"/>
    <w:rsid w:val="00C8534D"/>
    <w:rsid w:val="00C8624E"/>
    <w:rsid w:val="00C86379"/>
    <w:rsid w:val="00C864DB"/>
    <w:rsid w:val="00C86C7C"/>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3C84"/>
    <w:rsid w:val="00C93D46"/>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4D"/>
    <w:rsid w:val="00CA1225"/>
    <w:rsid w:val="00CA18D2"/>
    <w:rsid w:val="00CA2919"/>
    <w:rsid w:val="00CA2C56"/>
    <w:rsid w:val="00CA3186"/>
    <w:rsid w:val="00CA4A3F"/>
    <w:rsid w:val="00CA4C14"/>
    <w:rsid w:val="00CA4FE7"/>
    <w:rsid w:val="00CA51A0"/>
    <w:rsid w:val="00CA5421"/>
    <w:rsid w:val="00CA5F22"/>
    <w:rsid w:val="00CA6164"/>
    <w:rsid w:val="00CA73B2"/>
    <w:rsid w:val="00CA74E8"/>
    <w:rsid w:val="00CB047F"/>
    <w:rsid w:val="00CB0C2A"/>
    <w:rsid w:val="00CB11BD"/>
    <w:rsid w:val="00CB1368"/>
    <w:rsid w:val="00CB1F2A"/>
    <w:rsid w:val="00CB2836"/>
    <w:rsid w:val="00CB2D7E"/>
    <w:rsid w:val="00CB2EDA"/>
    <w:rsid w:val="00CB3622"/>
    <w:rsid w:val="00CB464B"/>
    <w:rsid w:val="00CB480A"/>
    <w:rsid w:val="00CB4FA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668"/>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486"/>
    <w:rsid w:val="00CE05F2"/>
    <w:rsid w:val="00CE0797"/>
    <w:rsid w:val="00CE0CBF"/>
    <w:rsid w:val="00CE112E"/>
    <w:rsid w:val="00CE1162"/>
    <w:rsid w:val="00CE1225"/>
    <w:rsid w:val="00CE132D"/>
    <w:rsid w:val="00CE152F"/>
    <w:rsid w:val="00CE19A0"/>
    <w:rsid w:val="00CE1E7A"/>
    <w:rsid w:val="00CE212D"/>
    <w:rsid w:val="00CE253D"/>
    <w:rsid w:val="00CE2561"/>
    <w:rsid w:val="00CE2D1F"/>
    <w:rsid w:val="00CE3222"/>
    <w:rsid w:val="00CE3257"/>
    <w:rsid w:val="00CE34EB"/>
    <w:rsid w:val="00CE388D"/>
    <w:rsid w:val="00CE3A55"/>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A8A"/>
    <w:rsid w:val="00CF2FBF"/>
    <w:rsid w:val="00CF33BA"/>
    <w:rsid w:val="00CF3F01"/>
    <w:rsid w:val="00CF46E1"/>
    <w:rsid w:val="00CF50A9"/>
    <w:rsid w:val="00CF61A3"/>
    <w:rsid w:val="00CF6213"/>
    <w:rsid w:val="00CF6361"/>
    <w:rsid w:val="00CF66DE"/>
    <w:rsid w:val="00CF6848"/>
    <w:rsid w:val="00CF6AF3"/>
    <w:rsid w:val="00CF6C9A"/>
    <w:rsid w:val="00CF6F64"/>
    <w:rsid w:val="00CF7CCF"/>
    <w:rsid w:val="00D00522"/>
    <w:rsid w:val="00D00B22"/>
    <w:rsid w:val="00D017EE"/>
    <w:rsid w:val="00D0182B"/>
    <w:rsid w:val="00D0186E"/>
    <w:rsid w:val="00D01C73"/>
    <w:rsid w:val="00D02369"/>
    <w:rsid w:val="00D02681"/>
    <w:rsid w:val="00D02C36"/>
    <w:rsid w:val="00D02E17"/>
    <w:rsid w:val="00D03A58"/>
    <w:rsid w:val="00D03E48"/>
    <w:rsid w:val="00D04226"/>
    <w:rsid w:val="00D04FC8"/>
    <w:rsid w:val="00D05393"/>
    <w:rsid w:val="00D05482"/>
    <w:rsid w:val="00D05F16"/>
    <w:rsid w:val="00D05FD4"/>
    <w:rsid w:val="00D06088"/>
    <w:rsid w:val="00D0675C"/>
    <w:rsid w:val="00D06800"/>
    <w:rsid w:val="00D06B22"/>
    <w:rsid w:val="00D06DED"/>
    <w:rsid w:val="00D0735B"/>
    <w:rsid w:val="00D078A9"/>
    <w:rsid w:val="00D078C9"/>
    <w:rsid w:val="00D07DCA"/>
    <w:rsid w:val="00D105EB"/>
    <w:rsid w:val="00D108AB"/>
    <w:rsid w:val="00D10B57"/>
    <w:rsid w:val="00D10DEB"/>
    <w:rsid w:val="00D10F52"/>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B9F"/>
    <w:rsid w:val="00D31BEA"/>
    <w:rsid w:val="00D32B6E"/>
    <w:rsid w:val="00D33313"/>
    <w:rsid w:val="00D33410"/>
    <w:rsid w:val="00D33AB3"/>
    <w:rsid w:val="00D33AFC"/>
    <w:rsid w:val="00D33DA7"/>
    <w:rsid w:val="00D33E85"/>
    <w:rsid w:val="00D3410B"/>
    <w:rsid w:val="00D344C9"/>
    <w:rsid w:val="00D353FF"/>
    <w:rsid w:val="00D357BE"/>
    <w:rsid w:val="00D3609F"/>
    <w:rsid w:val="00D3610A"/>
    <w:rsid w:val="00D3646C"/>
    <w:rsid w:val="00D36499"/>
    <w:rsid w:val="00D3668C"/>
    <w:rsid w:val="00D369EA"/>
    <w:rsid w:val="00D36C8E"/>
    <w:rsid w:val="00D37C2D"/>
    <w:rsid w:val="00D404CE"/>
    <w:rsid w:val="00D40E25"/>
    <w:rsid w:val="00D40E78"/>
    <w:rsid w:val="00D41009"/>
    <w:rsid w:val="00D41901"/>
    <w:rsid w:val="00D41CD0"/>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34"/>
    <w:rsid w:val="00D60BCB"/>
    <w:rsid w:val="00D60CB2"/>
    <w:rsid w:val="00D60DD4"/>
    <w:rsid w:val="00D62243"/>
    <w:rsid w:val="00D6278F"/>
    <w:rsid w:val="00D62949"/>
    <w:rsid w:val="00D62A0D"/>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DAA"/>
    <w:rsid w:val="00D7010A"/>
    <w:rsid w:val="00D7040B"/>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90542"/>
    <w:rsid w:val="00D91009"/>
    <w:rsid w:val="00D9120D"/>
    <w:rsid w:val="00D9126A"/>
    <w:rsid w:val="00D912DF"/>
    <w:rsid w:val="00D91C54"/>
    <w:rsid w:val="00D91E52"/>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C0"/>
    <w:rsid w:val="00D95BF0"/>
    <w:rsid w:val="00D95BFF"/>
    <w:rsid w:val="00D96193"/>
    <w:rsid w:val="00D96DD2"/>
    <w:rsid w:val="00D97E86"/>
    <w:rsid w:val="00DA0FC0"/>
    <w:rsid w:val="00DA1D80"/>
    <w:rsid w:val="00DA1E7E"/>
    <w:rsid w:val="00DA2046"/>
    <w:rsid w:val="00DA23D2"/>
    <w:rsid w:val="00DA2796"/>
    <w:rsid w:val="00DA294E"/>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355"/>
    <w:rsid w:val="00DA7A85"/>
    <w:rsid w:val="00DA7BC7"/>
    <w:rsid w:val="00DA7E4C"/>
    <w:rsid w:val="00DB0487"/>
    <w:rsid w:val="00DB0564"/>
    <w:rsid w:val="00DB1539"/>
    <w:rsid w:val="00DB18C2"/>
    <w:rsid w:val="00DB1F98"/>
    <w:rsid w:val="00DB2256"/>
    <w:rsid w:val="00DB2551"/>
    <w:rsid w:val="00DB2802"/>
    <w:rsid w:val="00DB35C7"/>
    <w:rsid w:val="00DB39DE"/>
    <w:rsid w:val="00DB3D52"/>
    <w:rsid w:val="00DB42C3"/>
    <w:rsid w:val="00DB4322"/>
    <w:rsid w:val="00DB4A8A"/>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203"/>
    <w:rsid w:val="00DC0715"/>
    <w:rsid w:val="00DC07D9"/>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699"/>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79F"/>
    <w:rsid w:val="00DE2D4B"/>
    <w:rsid w:val="00DE3083"/>
    <w:rsid w:val="00DE31FE"/>
    <w:rsid w:val="00DE3E7C"/>
    <w:rsid w:val="00DE464E"/>
    <w:rsid w:val="00DE4664"/>
    <w:rsid w:val="00DE47CE"/>
    <w:rsid w:val="00DE480D"/>
    <w:rsid w:val="00DE4B0C"/>
    <w:rsid w:val="00DE4D74"/>
    <w:rsid w:val="00DE516B"/>
    <w:rsid w:val="00DE61AA"/>
    <w:rsid w:val="00DE7012"/>
    <w:rsid w:val="00DE7ADB"/>
    <w:rsid w:val="00DE7D03"/>
    <w:rsid w:val="00DF02EC"/>
    <w:rsid w:val="00DF0D33"/>
    <w:rsid w:val="00DF0E63"/>
    <w:rsid w:val="00DF1300"/>
    <w:rsid w:val="00DF1ADA"/>
    <w:rsid w:val="00DF1DE2"/>
    <w:rsid w:val="00DF1FAB"/>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5FE5"/>
    <w:rsid w:val="00DF6014"/>
    <w:rsid w:val="00DF6769"/>
    <w:rsid w:val="00DF6824"/>
    <w:rsid w:val="00DF7226"/>
    <w:rsid w:val="00DF7AC3"/>
    <w:rsid w:val="00E004D1"/>
    <w:rsid w:val="00E00A07"/>
    <w:rsid w:val="00E00EFF"/>
    <w:rsid w:val="00E019EA"/>
    <w:rsid w:val="00E028E6"/>
    <w:rsid w:val="00E02C20"/>
    <w:rsid w:val="00E02D18"/>
    <w:rsid w:val="00E02D8C"/>
    <w:rsid w:val="00E032C1"/>
    <w:rsid w:val="00E039C0"/>
    <w:rsid w:val="00E04353"/>
    <w:rsid w:val="00E045CC"/>
    <w:rsid w:val="00E046C1"/>
    <w:rsid w:val="00E049EC"/>
    <w:rsid w:val="00E04EE6"/>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EB8"/>
    <w:rsid w:val="00E125EE"/>
    <w:rsid w:val="00E12775"/>
    <w:rsid w:val="00E12965"/>
    <w:rsid w:val="00E12A5A"/>
    <w:rsid w:val="00E12DAD"/>
    <w:rsid w:val="00E13648"/>
    <w:rsid w:val="00E136AE"/>
    <w:rsid w:val="00E139D0"/>
    <w:rsid w:val="00E13B3B"/>
    <w:rsid w:val="00E143F1"/>
    <w:rsid w:val="00E145E0"/>
    <w:rsid w:val="00E14913"/>
    <w:rsid w:val="00E150B1"/>
    <w:rsid w:val="00E1511C"/>
    <w:rsid w:val="00E15352"/>
    <w:rsid w:val="00E154A1"/>
    <w:rsid w:val="00E1626E"/>
    <w:rsid w:val="00E16343"/>
    <w:rsid w:val="00E164E8"/>
    <w:rsid w:val="00E1654E"/>
    <w:rsid w:val="00E1661F"/>
    <w:rsid w:val="00E167D4"/>
    <w:rsid w:val="00E17572"/>
    <w:rsid w:val="00E175FF"/>
    <w:rsid w:val="00E17C3F"/>
    <w:rsid w:val="00E17CFB"/>
    <w:rsid w:val="00E17E83"/>
    <w:rsid w:val="00E202F9"/>
    <w:rsid w:val="00E2043D"/>
    <w:rsid w:val="00E20661"/>
    <w:rsid w:val="00E20862"/>
    <w:rsid w:val="00E20A98"/>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46F"/>
    <w:rsid w:val="00E24AAB"/>
    <w:rsid w:val="00E2507C"/>
    <w:rsid w:val="00E250DB"/>
    <w:rsid w:val="00E25F49"/>
    <w:rsid w:val="00E2617B"/>
    <w:rsid w:val="00E2690E"/>
    <w:rsid w:val="00E272FE"/>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A1D"/>
    <w:rsid w:val="00E35E22"/>
    <w:rsid w:val="00E35F47"/>
    <w:rsid w:val="00E362BC"/>
    <w:rsid w:val="00E369C5"/>
    <w:rsid w:val="00E377BF"/>
    <w:rsid w:val="00E37C25"/>
    <w:rsid w:val="00E40362"/>
    <w:rsid w:val="00E40B67"/>
    <w:rsid w:val="00E40DAE"/>
    <w:rsid w:val="00E41A0C"/>
    <w:rsid w:val="00E41A3E"/>
    <w:rsid w:val="00E41B24"/>
    <w:rsid w:val="00E41D2F"/>
    <w:rsid w:val="00E42FF3"/>
    <w:rsid w:val="00E432AE"/>
    <w:rsid w:val="00E4356E"/>
    <w:rsid w:val="00E43F1E"/>
    <w:rsid w:val="00E43FBE"/>
    <w:rsid w:val="00E442A9"/>
    <w:rsid w:val="00E452D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476"/>
    <w:rsid w:val="00E538E0"/>
    <w:rsid w:val="00E544DE"/>
    <w:rsid w:val="00E54A98"/>
    <w:rsid w:val="00E54D33"/>
    <w:rsid w:val="00E55696"/>
    <w:rsid w:val="00E5711F"/>
    <w:rsid w:val="00E5739C"/>
    <w:rsid w:val="00E5765B"/>
    <w:rsid w:val="00E576AC"/>
    <w:rsid w:val="00E57FC3"/>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6C1"/>
    <w:rsid w:val="00E65E6B"/>
    <w:rsid w:val="00E6640D"/>
    <w:rsid w:val="00E6682F"/>
    <w:rsid w:val="00E66D59"/>
    <w:rsid w:val="00E705E5"/>
    <w:rsid w:val="00E70B0C"/>
    <w:rsid w:val="00E713E9"/>
    <w:rsid w:val="00E71DF1"/>
    <w:rsid w:val="00E722EF"/>
    <w:rsid w:val="00E723D3"/>
    <w:rsid w:val="00E7242A"/>
    <w:rsid w:val="00E7245A"/>
    <w:rsid w:val="00E72614"/>
    <w:rsid w:val="00E727C7"/>
    <w:rsid w:val="00E72ABE"/>
    <w:rsid w:val="00E72BCC"/>
    <w:rsid w:val="00E73065"/>
    <w:rsid w:val="00E7306F"/>
    <w:rsid w:val="00E73E01"/>
    <w:rsid w:val="00E7476B"/>
    <w:rsid w:val="00E74B5A"/>
    <w:rsid w:val="00E74C3B"/>
    <w:rsid w:val="00E74CC2"/>
    <w:rsid w:val="00E74DDD"/>
    <w:rsid w:val="00E74E0E"/>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0D2D"/>
    <w:rsid w:val="00E810EC"/>
    <w:rsid w:val="00E8117B"/>
    <w:rsid w:val="00E81490"/>
    <w:rsid w:val="00E816F4"/>
    <w:rsid w:val="00E81C7E"/>
    <w:rsid w:val="00E81F9F"/>
    <w:rsid w:val="00E81FFC"/>
    <w:rsid w:val="00E826C8"/>
    <w:rsid w:val="00E828DA"/>
    <w:rsid w:val="00E82D0C"/>
    <w:rsid w:val="00E83280"/>
    <w:rsid w:val="00E832C9"/>
    <w:rsid w:val="00E83469"/>
    <w:rsid w:val="00E83E6E"/>
    <w:rsid w:val="00E850F7"/>
    <w:rsid w:val="00E85157"/>
    <w:rsid w:val="00E85483"/>
    <w:rsid w:val="00E85908"/>
    <w:rsid w:val="00E859CA"/>
    <w:rsid w:val="00E86057"/>
    <w:rsid w:val="00E861F7"/>
    <w:rsid w:val="00E86647"/>
    <w:rsid w:val="00E86BA9"/>
    <w:rsid w:val="00E86BBC"/>
    <w:rsid w:val="00E86F96"/>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A0281"/>
    <w:rsid w:val="00EA0BD3"/>
    <w:rsid w:val="00EA0BFA"/>
    <w:rsid w:val="00EA0E05"/>
    <w:rsid w:val="00EA0E10"/>
    <w:rsid w:val="00EA1973"/>
    <w:rsid w:val="00EA1B4A"/>
    <w:rsid w:val="00EA1D08"/>
    <w:rsid w:val="00EA2271"/>
    <w:rsid w:val="00EA2730"/>
    <w:rsid w:val="00EA3D67"/>
    <w:rsid w:val="00EA3DB9"/>
    <w:rsid w:val="00EA475F"/>
    <w:rsid w:val="00EA4877"/>
    <w:rsid w:val="00EA4AC2"/>
    <w:rsid w:val="00EA4C18"/>
    <w:rsid w:val="00EA5029"/>
    <w:rsid w:val="00EA5335"/>
    <w:rsid w:val="00EA6506"/>
    <w:rsid w:val="00EA696C"/>
    <w:rsid w:val="00EA708C"/>
    <w:rsid w:val="00EA71F1"/>
    <w:rsid w:val="00EA7A7E"/>
    <w:rsid w:val="00EA7AF2"/>
    <w:rsid w:val="00EA7C2F"/>
    <w:rsid w:val="00EA7CE6"/>
    <w:rsid w:val="00EA7E15"/>
    <w:rsid w:val="00EA7E9E"/>
    <w:rsid w:val="00EA7EF5"/>
    <w:rsid w:val="00EA7F1F"/>
    <w:rsid w:val="00EA7F9F"/>
    <w:rsid w:val="00EB0073"/>
    <w:rsid w:val="00EB05DC"/>
    <w:rsid w:val="00EB0C43"/>
    <w:rsid w:val="00EB1705"/>
    <w:rsid w:val="00EB20B7"/>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D6A"/>
    <w:rsid w:val="00EC117E"/>
    <w:rsid w:val="00EC183D"/>
    <w:rsid w:val="00EC1D83"/>
    <w:rsid w:val="00EC2E21"/>
    <w:rsid w:val="00EC3162"/>
    <w:rsid w:val="00EC3252"/>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65B"/>
    <w:rsid w:val="00ED0B74"/>
    <w:rsid w:val="00ED0DE8"/>
    <w:rsid w:val="00ED0EB9"/>
    <w:rsid w:val="00ED1447"/>
    <w:rsid w:val="00ED19B6"/>
    <w:rsid w:val="00ED1A39"/>
    <w:rsid w:val="00ED24AE"/>
    <w:rsid w:val="00ED2E4D"/>
    <w:rsid w:val="00ED2FF1"/>
    <w:rsid w:val="00ED3207"/>
    <w:rsid w:val="00ED32E7"/>
    <w:rsid w:val="00ED3534"/>
    <w:rsid w:val="00ED35B9"/>
    <w:rsid w:val="00ED3811"/>
    <w:rsid w:val="00ED38D7"/>
    <w:rsid w:val="00ED3B7D"/>
    <w:rsid w:val="00ED5122"/>
    <w:rsid w:val="00ED517B"/>
    <w:rsid w:val="00ED54F7"/>
    <w:rsid w:val="00ED58F2"/>
    <w:rsid w:val="00ED5F48"/>
    <w:rsid w:val="00EE08BC"/>
    <w:rsid w:val="00EE09EA"/>
    <w:rsid w:val="00EE0A49"/>
    <w:rsid w:val="00EE0E09"/>
    <w:rsid w:val="00EE12DA"/>
    <w:rsid w:val="00EE15CA"/>
    <w:rsid w:val="00EE18BB"/>
    <w:rsid w:val="00EE1CDA"/>
    <w:rsid w:val="00EE24B7"/>
    <w:rsid w:val="00EE2AAB"/>
    <w:rsid w:val="00EE2D93"/>
    <w:rsid w:val="00EE3203"/>
    <w:rsid w:val="00EE33A6"/>
    <w:rsid w:val="00EE3687"/>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14A3"/>
    <w:rsid w:val="00EF20FD"/>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C4B"/>
    <w:rsid w:val="00EF6EF5"/>
    <w:rsid w:val="00EF7614"/>
    <w:rsid w:val="00EF7878"/>
    <w:rsid w:val="00F000F0"/>
    <w:rsid w:val="00F00180"/>
    <w:rsid w:val="00F006E4"/>
    <w:rsid w:val="00F00923"/>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7FD"/>
    <w:rsid w:val="00F06F02"/>
    <w:rsid w:val="00F10437"/>
    <w:rsid w:val="00F10465"/>
    <w:rsid w:val="00F10864"/>
    <w:rsid w:val="00F108F5"/>
    <w:rsid w:val="00F1165E"/>
    <w:rsid w:val="00F11CF5"/>
    <w:rsid w:val="00F124CB"/>
    <w:rsid w:val="00F12B3D"/>
    <w:rsid w:val="00F12D63"/>
    <w:rsid w:val="00F13A02"/>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7C"/>
    <w:rsid w:val="00F2643A"/>
    <w:rsid w:val="00F264F4"/>
    <w:rsid w:val="00F26886"/>
    <w:rsid w:val="00F2699C"/>
    <w:rsid w:val="00F26AF5"/>
    <w:rsid w:val="00F273FC"/>
    <w:rsid w:val="00F2767B"/>
    <w:rsid w:val="00F27E0C"/>
    <w:rsid w:val="00F27F19"/>
    <w:rsid w:val="00F3002F"/>
    <w:rsid w:val="00F30031"/>
    <w:rsid w:val="00F302B6"/>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7BC"/>
    <w:rsid w:val="00F369F3"/>
    <w:rsid w:val="00F370CB"/>
    <w:rsid w:val="00F377A2"/>
    <w:rsid w:val="00F37922"/>
    <w:rsid w:val="00F37AEF"/>
    <w:rsid w:val="00F4125D"/>
    <w:rsid w:val="00F421BD"/>
    <w:rsid w:val="00F42910"/>
    <w:rsid w:val="00F42C2B"/>
    <w:rsid w:val="00F43335"/>
    <w:rsid w:val="00F435BE"/>
    <w:rsid w:val="00F439C5"/>
    <w:rsid w:val="00F44833"/>
    <w:rsid w:val="00F448F9"/>
    <w:rsid w:val="00F465C1"/>
    <w:rsid w:val="00F4678D"/>
    <w:rsid w:val="00F467B0"/>
    <w:rsid w:val="00F46C6B"/>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15E"/>
    <w:rsid w:val="00F5259A"/>
    <w:rsid w:val="00F52735"/>
    <w:rsid w:val="00F52756"/>
    <w:rsid w:val="00F52A47"/>
    <w:rsid w:val="00F52A4B"/>
    <w:rsid w:val="00F52C6C"/>
    <w:rsid w:val="00F52FA8"/>
    <w:rsid w:val="00F538CD"/>
    <w:rsid w:val="00F54192"/>
    <w:rsid w:val="00F542D8"/>
    <w:rsid w:val="00F548C8"/>
    <w:rsid w:val="00F55AC5"/>
    <w:rsid w:val="00F56481"/>
    <w:rsid w:val="00F568FF"/>
    <w:rsid w:val="00F56918"/>
    <w:rsid w:val="00F56B25"/>
    <w:rsid w:val="00F56E40"/>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23B9"/>
    <w:rsid w:val="00F63289"/>
    <w:rsid w:val="00F6404E"/>
    <w:rsid w:val="00F6433C"/>
    <w:rsid w:val="00F6474A"/>
    <w:rsid w:val="00F64966"/>
    <w:rsid w:val="00F64F9F"/>
    <w:rsid w:val="00F6544D"/>
    <w:rsid w:val="00F65931"/>
    <w:rsid w:val="00F660B8"/>
    <w:rsid w:val="00F669E3"/>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16"/>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C47"/>
    <w:rsid w:val="00F81E0A"/>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2760"/>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DE"/>
    <w:rsid w:val="00FB0443"/>
    <w:rsid w:val="00FB15D5"/>
    <w:rsid w:val="00FB1694"/>
    <w:rsid w:val="00FB18E8"/>
    <w:rsid w:val="00FB19D8"/>
    <w:rsid w:val="00FB22E5"/>
    <w:rsid w:val="00FB2864"/>
    <w:rsid w:val="00FB2C27"/>
    <w:rsid w:val="00FB2F94"/>
    <w:rsid w:val="00FB33B0"/>
    <w:rsid w:val="00FB37C1"/>
    <w:rsid w:val="00FB3CD6"/>
    <w:rsid w:val="00FB4065"/>
    <w:rsid w:val="00FB42B9"/>
    <w:rsid w:val="00FB4760"/>
    <w:rsid w:val="00FB478A"/>
    <w:rsid w:val="00FB47B5"/>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2F9A"/>
    <w:rsid w:val="00FC330F"/>
    <w:rsid w:val="00FC37F0"/>
    <w:rsid w:val="00FC3BBC"/>
    <w:rsid w:val="00FC3EEB"/>
    <w:rsid w:val="00FC416A"/>
    <w:rsid w:val="00FC4278"/>
    <w:rsid w:val="00FC4423"/>
    <w:rsid w:val="00FC46F1"/>
    <w:rsid w:val="00FC47D1"/>
    <w:rsid w:val="00FC47FE"/>
    <w:rsid w:val="00FC48F6"/>
    <w:rsid w:val="00FC4CA4"/>
    <w:rsid w:val="00FC4F61"/>
    <w:rsid w:val="00FC545C"/>
    <w:rsid w:val="00FC553E"/>
    <w:rsid w:val="00FC65A0"/>
    <w:rsid w:val="00FC6B41"/>
    <w:rsid w:val="00FC7308"/>
    <w:rsid w:val="00FC7658"/>
    <w:rsid w:val="00FC7F84"/>
    <w:rsid w:val="00FC7F93"/>
    <w:rsid w:val="00FD10D2"/>
    <w:rsid w:val="00FD111E"/>
    <w:rsid w:val="00FD14E4"/>
    <w:rsid w:val="00FD26FF"/>
    <w:rsid w:val="00FD2804"/>
    <w:rsid w:val="00FD282A"/>
    <w:rsid w:val="00FD2A71"/>
    <w:rsid w:val="00FD31DE"/>
    <w:rsid w:val="00FD3905"/>
    <w:rsid w:val="00FD4172"/>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2E2C"/>
    <w:rsid w:val="00FE3100"/>
    <w:rsid w:val="00FE3439"/>
    <w:rsid w:val="00FE3768"/>
    <w:rsid w:val="00FE384E"/>
    <w:rsid w:val="00FE4F47"/>
    <w:rsid w:val="00FE509D"/>
    <w:rsid w:val="00FE5172"/>
    <w:rsid w:val="00FE5410"/>
    <w:rsid w:val="00FE569B"/>
    <w:rsid w:val="00FE5977"/>
    <w:rsid w:val="00FE5FA7"/>
    <w:rsid w:val="00FE627C"/>
    <w:rsid w:val="00FE6D72"/>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uiPriority="10"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46F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FC46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C46F1"/>
    <w:pPr>
      <w:pBdr>
        <w:top w:val="none" w:sz="0" w:space="0" w:color="auto"/>
      </w:pBdr>
      <w:spacing w:before="180"/>
      <w:outlineLvl w:val="1"/>
    </w:pPr>
    <w:rPr>
      <w:sz w:val="32"/>
    </w:rPr>
  </w:style>
  <w:style w:type="paragraph" w:styleId="Heading3">
    <w:name w:val="heading 3"/>
    <w:basedOn w:val="Heading2"/>
    <w:next w:val="Normal"/>
    <w:link w:val="Heading3Char"/>
    <w:qFormat/>
    <w:rsid w:val="00FC46F1"/>
    <w:pPr>
      <w:spacing w:before="120"/>
      <w:outlineLvl w:val="2"/>
    </w:pPr>
    <w:rPr>
      <w:sz w:val="28"/>
    </w:rPr>
  </w:style>
  <w:style w:type="paragraph" w:styleId="Heading4">
    <w:name w:val="heading 4"/>
    <w:aliases w:val="h4"/>
    <w:basedOn w:val="Heading3"/>
    <w:next w:val="Normal"/>
    <w:link w:val="Heading4Char"/>
    <w:qFormat/>
    <w:rsid w:val="00FC46F1"/>
    <w:pPr>
      <w:ind w:left="1418" w:hanging="1418"/>
      <w:outlineLvl w:val="3"/>
    </w:pPr>
    <w:rPr>
      <w:sz w:val="24"/>
    </w:rPr>
  </w:style>
  <w:style w:type="paragraph" w:styleId="Heading5">
    <w:name w:val="heading 5"/>
    <w:basedOn w:val="Heading4"/>
    <w:next w:val="Normal"/>
    <w:link w:val="Heading5Char"/>
    <w:qFormat/>
    <w:rsid w:val="00FC46F1"/>
    <w:pPr>
      <w:ind w:left="1701" w:hanging="1701"/>
      <w:outlineLvl w:val="4"/>
    </w:pPr>
    <w:rPr>
      <w:sz w:val="22"/>
    </w:rPr>
  </w:style>
  <w:style w:type="paragraph" w:styleId="Heading6">
    <w:name w:val="heading 6"/>
    <w:basedOn w:val="H6"/>
    <w:next w:val="Normal"/>
    <w:qFormat/>
    <w:rsid w:val="00FC46F1"/>
    <w:pPr>
      <w:outlineLvl w:val="5"/>
    </w:pPr>
  </w:style>
  <w:style w:type="paragraph" w:styleId="Heading7">
    <w:name w:val="heading 7"/>
    <w:basedOn w:val="H6"/>
    <w:next w:val="Normal"/>
    <w:qFormat/>
    <w:rsid w:val="00FC46F1"/>
    <w:pPr>
      <w:outlineLvl w:val="6"/>
    </w:pPr>
  </w:style>
  <w:style w:type="paragraph" w:styleId="Heading8">
    <w:name w:val="heading 8"/>
    <w:basedOn w:val="Heading1"/>
    <w:next w:val="Normal"/>
    <w:qFormat/>
    <w:rsid w:val="00FC46F1"/>
    <w:pPr>
      <w:ind w:left="0" w:firstLine="0"/>
      <w:outlineLvl w:val="7"/>
    </w:pPr>
  </w:style>
  <w:style w:type="paragraph" w:styleId="Heading9">
    <w:name w:val="heading 9"/>
    <w:basedOn w:val="Heading8"/>
    <w:next w:val="Normal"/>
    <w:qFormat/>
    <w:rsid w:val="00FC46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C46F1"/>
    <w:pPr>
      <w:spacing w:before="180"/>
      <w:ind w:left="2693" w:hanging="2693"/>
    </w:pPr>
    <w:rPr>
      <w:b/>
    </w:rPr>
  </w:style>
  <w:style w:type="paragraph" w:styleId="TOC1">
    <w:name w:val="toc 1"/>
    <w:semiHidden/>
    <w:rsid w:val="00FC46F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FC46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C46F1"/>
    <w:pPr>
      <w:ind w:left="1701" w:hanging="1701"/>
    </w:pPr>
  </w:style>
  <w:style w:type="paragraph" w:styleId="TOC4">
    <w:name w:val="toc 4"/>
    <w:basedOn w:val="TOC3"/>
    <w:semiHidden/>
    <w:rsid w:val="00FC46F1"/>
    <w:pPr>
      <w:ind w:left="1418" w:hanging="1418"/>
    </w:pPr>
  </w:style>
  <w:style w:type="paragraph" w:styleId="TOC3">
    <w:name w:val="toc 3"/>
    <w:basedOn w:val="TOC2"/>
    <w:semiHidden/>
    <w:rsid w:val="00FC46F1"/>
    <w:pPr>
      <w:ind w:left="1134" w:hanging="1134"/>
    </w:pPr>
  </w:style>
  <w:style w:type="paragraph" w:styleId="TOC2">
    <w:name w:val="toc 2"/>
    <w:basedOn w:val="TOC1"/>
    <w:semiHidden/>
    <w:rsid w:val="00FC46F1"/>
    <w:pPr>
      <w:keepNext w:val="0"/>
      <w:spacing w:before="0"/>
      <w:ind w:left="851" w:hanging="851"/>
    </w:pPr>
    <w:rPr>
      <w:sz w:val="20"/>
    </w:rPr>
  </w:style>
  <w:style w:type="paragraph" w:styleId="Index2">
    <w:name w:val="index 2"/>
    <w:basedOn w:val="Index1"/>
    <w:semiHidden/>
    <w:rsid w:val="00FC46F1"/>
    <w:pPr>
      <w:ind w:left="284"/>
    </w:pPr>
  </w:style>
  <w:style w:type="paragraph" w:styleId="Index1">
    <w:name w:val="index 1"/>
    <w:basedOn w:val="Normal"/>
    <w:semiHidden/>
    <w:rsid w:val="00FC46F1"/>
    <w:pPr>
      <w:keepLines/>
      <w:spacing w:after="0"/>
    </w:pPr>
  </w:style>
  <w:style w:type="paragraph" w:customStyle="1" w:styleId="ZH">
    <w:name w:val="ZH"/>
    <w:rsid w:val="00FC46F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FC46F1"/>
    <w:pPr>
      <w:outlineLvl w:val="9"/>
    </w:pPr>
  </w:style>
  <w:style w:type="paragraph" w:styleId="ListNumber2">
    <w:name w:val="List Number 2"/>
    <w:basedOn w:val="ListNumber"/>
    <w:rsid w:val="00FC46F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C46F1"/>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FC46F1"/>
    <w:rPr>
      <w:b/>
      <w:position w:val="6"/>
      <w:sz w:val="16"/>
    </w:rPr>
  </w:style>
  <w:style w:type="paragraph" w:styleId="FootnoteText">
    <w:name w:val="footnote text"/>
    <w:basedOn w:val="Normal"/>
    <w:semiHidden/>
    <w:rsid w:val="00FC46F1"/>
    <w:pPr>
      <w:keepLines/>
      <w:spacing w:after="0"/>
      <w:ind w:left="454" w:hanging="454"/>
    </w:pPr>
    <w:rPr>
      <w:sz w:val="16"/>
    </w:rPr>
  </w:style>
  <w:style w:type="paragraph" w:customStyle="1" w:styleId="TAH">
    <w:name w:val="TAH"/>
    <w:basedOn w:val="TAC"/>
    <w:link w:val="TAHCar"/>
    <w:qFormat/>
    <w:rsid w:val="00FC46F1"/>
    <w:rPr>
      <w:b/>
    </w:rPr>
  </w:style>
  <w:style w:type="paragraph" w:customStyle="1" w:styleId="TAC">
    <w:name w:val="TAC"/>
    <w:basedOn w:val="TAL"/>
    <w:link w:val="TACChar"/>
    <w:qFormat/>
    <w:rsid w:val="00FC46F1"/>
    <w:pPr>
      <w:jc w:val="center"/>
    </w:pPr>
  </w:style>
  <w:style w:type="paragraph" w:customStyle="1" w:styleId="TF">
    <w:name w:val="TF"/>
    <w:basedOn w:val="TH"/>
    <w:rsid w:val="00FC46F1"/>
    <w:pPr>
      <w:keepNext w:val="0"/>
      <w:spacing w:before="0" w:after="240"/>
    </w:pPr>
  </w:style>
  <w:style w:type="paragraph" w:customStyle="1" w:styleId="NO">
    <w:name w:val="NO"/>
    <w:basedOn w:val="Normal"/>
    <w:rsid w:val="00FC46F1"/>
    <w:pPr>
      <w:keepLines/>
      <w:ind w:left="1135" w:hanging="851"/>
    </w:pPr>
  </w:style>
  <w:style w:type="paragraph" w:styleId="TOC9">
    <w:name w:val="toc 9"/>
    <w:basedOn w:val="TOC8"/>
    <w:semiHidden/>
    <w:rsid w:val="00FC46F1"/>
    <w:pPr>
      <w:ind w:left="1418" w:hanging="1418"/>
    </w:pPr>
  </w:style>
  <w:style w:type="paragraph" w:customStyle="1" w:styleId="EX">
    <w:name w:val="EX"/>
    <w:basedOn w:val="Normal"/>
    <w:rsid w:val="00FC46F1"/>
    <w:pPr>
      <w:keepLines/>
      <w:ind w:left="1702" w:hanging="1418"/>
    </w:pPr>
  </w:style>
  <w:style w:type="paragraph" w:customStyle="1" w:styleId="FP">
    <w:name w:val="FP"/>
    <w:basedOn w:val="Normal"/>
    <w:rsid w:val="00FC46F1"/>
    <w:pPr>
      <w:spacing w:after="0"/>
    </w:pPr>
  </w:style>
  <w:style w:type="paragraph" w:customStyle="1" w:styleId="LD">
    <w:name w:val="LD"/>
    <w:rsid w:val="00FC46F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FC46F1"/>
    <w:pPr>
      <w:spacing w:after="0"/>
    </w:pPr>
  </w:style>
  <w:style w:type="paragraph" w:customStyle="1" w:styleId="EW">
    <w:name w:val="EW"/>
    <w:basedOn w:val="EX"/>
    <w:rsid w:val="00FC46F1"/>
    <w:pPr>
      <w:spacing w:after="0"/>
    </w:pPr>
  </w:style>
  <w:style w:type="paragraph" w:styleId="TOC6">
    <w:name w:val="toc 6"/>
    <w:basedOn w:val="TOC5"/>
    <w:next w:val="Normal"/>
    <w:semiHidden/>
    <w:rsid w:val="00FC46F1"/>
    <w:pPr>
      <w:ind w:left="1985" w:hanging="1985"/>
    </w:pPr>
  </w:style>
  <w:style w:type="paragraph" w:styleId="TOC7">
    <w:name w:val="toc 7"/>
    <w:basedOn w:val="TOC6"/>
    <w:next w:val="Normal"/>
    <w:semiHidden/>
    <w:rsid w:val="00FC46F1"/>
    <w:pPr>
      <w:ind w:left="2268" w:hanging="2268"/>
    </w:pPr>
  </w:style>
  <w:style w:type="paragraph" w:styleId="ListBullet2">
    <w:name w:val="List Bullet 2"/>
    <w:basedOn w:val="ListBullet"/>
    <w:rsid w:val="00FC46F1"/>
    <w:pPr>
      <w:ind w:left="851"/>
    </w:pPr>
  </w:style>
  <w:style w:type="paragraph" w:styleId="ListBullet3">
    <w:name w:val="List Bullet 3"/>
    <w:basedOn w:val="ListBullet2"/>
    <w:rsid w:val="00FC46F1"/>
    <w:pPr>
      <w:ind w:left="1135"/>
    </w:pPr>
  </w:style>
  <w:style w:type="paragraph" w:styleId="ListNumber">
    <w:name w:val="List Number"/>
    <w:basedOn w:val="List"/>
    <w:rsid w:val="00FC46F1"/>
  </w:style>
  <w:style w:type="paragraph" w:customStyle="1" w:styleId="EQ">
    <w:name w:val="EQ"/>
    <w:basedOn w:val="Normal"/>
    <w:next w:val="Normal"/>
    <w:rsid w:val="00FC46F1"/>
    <w:pPr>
      <w:keepLines/>
      <w:tabs>
        <w:tab w:val="center" w:pos="4536"/>
        <w:tab w:val="right" w:pos="9072"/>
      </w:tabs>
    </w:pPr>
    <w:rPr>
      <w:noProof/>
    </w:rPr>
  </w:style>
  <w:style w:type="paragraph" w:customStyle="1" w:styleId="TH">
    <w:name w:val="TH"/>
    <w:basedOn w:val="Normal"/>
    <w:rsid w:val="00FC46F1"/>
    <w:pPr>
      <w:keepNext/>
      <w:keepLines/>
      <w:spacing w:before="60"/>
      <w:jc w:val="center"/>
    </w:pPr>
    <w:rPr>
      <w:rFonts w:ascii="Arial" w:hAnsi="Arial"/>
      <w:b/>
    </w:rPr>
  </w:style>
  <w:style w:type="paragraph" w:customStyle="1" w:styleId="NF">
    <w:name w:val="NF"/>
    <w:basedOn w:val="NO"/>
    <w:rsid w:val="00FC46F1"/>
    <w:pPr>
      <w:keepNext/>
      <w:spacing w:after="0"/>
    </w:pPr>
    <w:rPr>
      <w:rFonts w:ascii="Arial" w:hAnsi="Arial"/>
      <w:sz w:val="18"/>
    </w:rPr>
  </w:style>
  <w:style w:type="paragraph" w:customStyle="1" w:styleId="PL">
    <w:name w:val="PL"/>
    <w:rsid w:val="00FC4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C46F1"/>
    <w:pPr>
      <w:jc w:val="right"/>
    </w:pPr>
  </w:style>
  <w:style w:type="paragraph" w:customStyle="1" w:styleId="H6">
    <w:name w:val="H6"/>
    <w:basedOn w:val="Heading5"/>
    <w:next w:val="Normal"/>
    <w:rsid w:val="00FC46F1"/>
    <w:pPr>
      <w:ind w:left="1985" w:hanging="1985"/>
      <w:outlineLvl w:val="9"/>
    </w:pPr>
    <w:rPr>
      <w:sz w:val="20"/>
    </w:rPr>
  </w:style>
  <w:style w:type="paragraph" w:customStyle="1" w:styleId="TAN">
    <w:name w:val="TAN"/>
    <w:basedOn w:val="TAL"/>
    <w:rsid w:val="00FC46F1"/>
    <w:pPr>
      <w:ind w:left="851" w:hanging="851"/>
    </w:pPr>
  </w:style>
  <w:style w:type="paragraph" w:customStyle="1" w:styleId="TAL">
    <w:name w:val="TAL"/>
    <w:basedOn w:val="Normal"/>
    <w:link w:val="TALChar"/>
    <w:rsid w:val="00FC46F1"/>
    <w:pPr>
      <w:keepNext/>
      <w:keepLines/>
      <w:spacing w:after="0"/>
    </w:pPr>
    <w:rPr>
      <w:rFonts w:ascii="Arial" w:hAnsi="Arial"/>
      <w:sz w:val="18"/>
    </w:rPr>
  </w:style>
  <w:style w:type="paragraph" w:customStyle="1" w:styleId="ZA">
    <w:name w:val="ZA"/>
    <w:rsid w:val="00FC46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C46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C46F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FC46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C46F1"/>
    <w:pPr>
      <w:framePr w:wrap="notBeside" w:y="16161"/>
    </w:pPr>
  </w:style>
  <w:style w:type="character" w:customStyle="1" w:styleId="ZGSM">
    <w:name w:val="ZGSM"/>
    <w:rsid w:val="00FC46F1"/>
  </w:style>
  <w:style w:type="paragraph" w:styleId="List2">
    <w:name w:val="List 2"/>
    <w:basedOn w:val="List"/>
    <w:rsid w:val="00FC46F1"/>
    <w:pPr>
      <w:ind w:left="851"/>
    </w:pPr>
  </w:style>
  <w:style w:type="paragraph" w:customStyle="1" w:styleId="ZG">
    <w:name w:val="ZG"/>
    <w:rsid w:val="00FC46F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FC46F1"/>
    <w:pPr>
      <w:ind w:left="1135"/>
    </w:pPr>
  </w:style>
  <w:style w:type="paragraph" w:styleId="List4">
    <w:name w:val="List 4"/>
    <w:basedOn w:val="List3"/>
    <w:rsid w:val="00FC46F1"/>
    <w:pPr>
      <w:ind w:left="1418"/>
    </w:pPr>
  </w:style>
  <w:style w:type="paragraph" w:styleId="List5">
    <w:name w:val="List 5"/>
    <w:basedOn w:val="List4"/>
    <w:rsid w:val="00FC46F1"/>
    <w:pPr>
      <w:ind w:left="1702"/>
    </w:pPr>
  </w:style>
  <w:style w:type="paragraph" w:customStyle="1" w:styleId="EditorsNote">
    <w:name w:val="Editor's Note"/>
    <w:basedOn w:val="NO"/>
    <w:rsid w:val="00FC46F1"/>
    <w:rPr>
      <w:color w:val="FF0000"/>
    </w:rPr>
  </w:style>
  <w:style w:type="paragraph" w:styleId="List">
    <w:name w:val="List"/>
    <w:basedOn w:val="Normal"/>
    <w:rsid w:val="00FC46F1"/>
    <w:pPr>
      <w:ind w:left="568" w:hanging="284"/>
    </w:pPr>
  </w:style>
  <w:style w:type="paragraph" w:styleId="ListBullet">
    <w:name w:val="List Bullet"/>
    <w:basedOn w:val="List"/>
    <w:rsid w:val="00FC46F1"/>
  </w:style>
  <w:style w:type="paragraph" w:styleId="ListBullet4">
    <w:name w:val="List Bullet 4"/>
    <w:basedOn w:val="ListBullet3"/>
    <w:rsid w:val="00FC46F1"/>
    <w:pPr>
      <w:ind w:left="1418"/>
    </w:pPr>
  </w:style>
  <w:style w:type="paragraph" w:styleId="ListBullet5">
    <w:name w:val="List Bullet 5"/>
    <w:basedOn w:val="ListBullet4"/>
    <w:rsid w:val="00FC46F1"/>
    <w:pPr>
      <w:ind w:left="1702"/>
    </w:pPr>
  </w:style>
  <w:style w:type="paragraph" w:customStyle="1" w:styleId="B1">
    <w:name w:val="B1"/>
    <w:basedOn w:val="List"/>
    <w:link w:val="B1Char1"/>
    <w:rsid w:val="00FC46F1"/>
  </w:style>
  <w:style w:type="paragraph" w:customStyle="1" w:styleId="B2">
    <w:name w:val="B2"/>
    <w:basedOn w:val="List2"/>
    <w:rsid w:val="00FC46F1"/>
  </w:style>
  <w:style w:type="paragraph" w:customStyle="1" w:styleId="B3">
    <w:name w:val="B3"/>
    <w:basedOn w:val="List3"/>
    <w:rsid w:val="00FC46F1"/>
  </w:style>
  <w:style w:type="paragraph" w:customStyle="1" w:styleId="B4">
    <w:name w:val="B4"/>
    <w:basedOn w:val="List4"/>
    <w:rsid w:val="00FC46F1"/>
  </w:style>
  <w:style w:type="paragraph" w:customStyle="1" w:styleId="B5">
    <w:name w:val="B5"/>
    <w:basedOn w:val="List5"/>
    <w:rsid w:val="00FC46F1"/>
  </w:style>
  <w:style w:type="paragraph" w:styleId="Footer">
    <w:name w:val="footer"/>
    <w:basedOn w:val="Header"/>
    <w:link w:val="FooterChar"/>
    <w:uiPriority w:val="99"/>
    <w:rsid w:val="00FC46F1"/>
    <w:pPr>
      <w:jc w:val="center"/>
    </w:pPr>
    <w:rPr>
      <w:i/>
    </w:rPr>
  </w:style>
  <w:style w:type="paragraph" w:customStyle="1" w:styleId="ZTD">
    <w:name w:val="ZTD"/>
    <w:basedOn w:val="ZB"/>
    <w:rsid w:val="00FC46F1"/>
    <w:pPr>
      <w:framePr w:hRule="auto" w:wrap="notBeside" w:y="852"/>
    </w:pPr>
    <w:rPr>
      <w:i w:val="0"/>
      <w:sz w:val="40"/>
    </w:rPr>
  </w:style>
  <w:style w:type="character" w:customStyle="1" w:styleId="MTEquationSection">
    <w:name w:val="MTEquationSection"/>
    <w:rsid w:val="00FC46F1"/>
    <w:rPr>
      <w:rFonts w:ascii="Arial" w:hAnsi="Arial"/>
      <w:vanish/>
      <w:color w:val="FF0000"/>
      <w:sz w:val="24"/>
    </w:rPr>
  </w:style>
  <w:style w:type="paragraph" w:styleId="BodyText3">
    <w:name w:val="Body Text 3"/>
    <w:basedOn w:val="Normal"/>
    <w:rsid w:val="00FC46F1"/>
    <w:rPr>
      <w:i/>
    </w:rPr>
  </w:style>
  <w:style w:type="paragraph" w:styleId="DocumentMap">
    <w:name w:val="Document Map"/>
    <w:basedOn w:val="Normal"/>
    <w:semiHidden/>
    <w:rsid w:val="00FC46F1"/>
    <w:pPr>
      <w:shd w:val="clear" w:color="auto" w:fill="000080"/>
    </w:pPr>
    <w:rPr>
      <w:rFonts w:ascii="Tahoma" w:hAnsi="Tahoma"/>
    </w:rPr>
  </w:style>
  <w:style w:type="paragraph" w:customStyle="1" w:styleId="Bulletedo1">
    <w:name w:val="Bulleted o 1"/>
    <w:basedOn w:val="Normal"/>
    <w:rsid w:val="00FC46F1"/>
    <w:pPr>
      <w:numPr>
        <w:numId w:val="1"/>
      </w:numPr>
    </w:pPr>
  </w:style>
  <w:style w:type="paragraph" w:customStyle="1" w:styleId="text">
    <w:name w:val="text"/>
    <w:basedOn w:val="Normal"/>
    <w:rsid w:val="00FC46F1"/>
    <w:pPr>
      <w:spacing w:after="240"/>
      <w:jc w:val="both"/>
    </w:pPr>
    <w:rPr>
      <w:sz w:val="24"/>
      <w:lang w:eastAsia="zh-CN"/>
    </w:rPr>
  </w:style>
  <w:style w:type="paragraph" w:customStyle="1" w:styleId="Equation">
    <w:name w:val="Equation"/>
    <w:basedOn w:val="Normal"/>
    <w:next w:val="Normal"/>
    <w:rsid w:val="00FC46F1"/>
    <w:pPr>
      <w:tabs>
        <w:tab w:val="right" w:pos="10206"/>
      </w:tabs>
      <w:spacing w:after="220"/>
      <w:ind w:left="1298"/>
    </w:pPr>
    <w:rPr>
      <w:rFonts w:ascii="Arial" w:hAnsi="Arial"/>
      <w:sz w:val="22"/>
      <w:lang w:eastAsia="zh-CN"/>
    </w:rPr>
  </w:style>
  <w:style w:type="paragraph" w:customStyle="1" w:styleId="00BodyText">
    <w:name w:val="00 BodyText"/>
    <w:basedOn w:val="Normal"/>
    <w:rsid w:val="00FC46F1"/>
    <w:pPr>
      <w:spacing w:after="220"/>
    </w:pPr>
    <w:rPr>
      <w:rFonts w:ascii="Arial" w:hAnsi="Arial"/>
      <w:sz w:val="22"/>
    </w:rPr>
  </w:style>
  <w:style w:type="paragraph" w:customStyle="1" w:styleId="11BodyText">
    <w:name w:val="11 BodyText"/>
    <w:basedOn w:val="Normal"/>
    <w:rsid w:val="00FC46F1"/>
    <w:pPr>
      <w:spacing w:after="220"/>
      <w:ind w:left="1298"/>
    </w:pPr>
    <w:rPr>
      <w:rFonts w:ascii="Arial" w:hAnsi="Arial"/>
      <w:sz w:val="22"/>
    </w:rPr>
  </w:style>
  <w:style w:type="paragraph" w:customStyle="1" w:styleId="table">
    <w:name w:val="table"/>
    <w:basedOn w:val="text"/>
    <w:next w:val="text"/>
    <w:rsid w:val="00FC46F1"/>
    <w:pPr>
      <w:spacing w:after="0"/>
      <w:jc w:val="center"/>
    </w:pPr>
    <w:rPr>
      <w:sz w:val="20"/>
    </w:rPr>
  </w:style>
  <w:style w:type="paragraph" w:styleId="Caption">
    <w:name w:val="caption"/>
    <w:aliases w:val="cap"/>
    <w:basedOn w:val="Normal"/>
    <w:next w:val="Normal"/>
    <w:qFormat/>
    <w:rsid w:val="00FC46F1"/>
    <w:pPr>
      <w:spacing w:before="120" w:after="120"/>
    </w:pPr>
    <w:rPr>
      <w:b/>
      <w:bCs/>
    </w:rPr>
  </w:style>
  <w:style w:type="paragraph" w:customStyle="1" w:styleId="bodyCharCharChar">
    <w:name w:val="body Char Char Char"/>
    <w:basedOn w:val="Normal"/>
    <w:rsid w:val="00FC46F1"/>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FC46F1"/>
    <w:pPr>
      <w:spacing w:after="120"/>
      <w:jc w:val="both"/>
    </w:pPr>
    <w:rPr>
      <w:rFonts w:ascii="Times" w:hAnsi="Times"/>
      <w:szCs w:val="24"/>
    </w:rPr>
  </w:style>
  <w:style w:type="paragraph" w:styleId="BodyText2">
    <w:name w:val="Body Text 2"/>
    <w:basedOn w:val="Normal"/>
    <w:rsid w:val="00FC46F1"/>
    <w:pPr>
      <w:tabs>
        <w:tab w:val="left" w:pos="1985"/>
      </w:tabs>
      <w:spacing w:after="0"/>
      <w:jc w:val="both"/>
    </w:pPr>
    <w:rPr>
      <w:rFonts w:ascii="Arial" w:hAnsi="Arial"/>
      <w:sz w:val="22"/>
    </w:rPr>
  </w:style>
  <w:style w:type="character" w:customStyle="1" w:styleId="Heading1Char">
    <w:name w:val="Heading 1 Char"/>
    <w:rsid w:val="00FC46F1"/>
    <w:rPr>
      <w:rFonts w:ascii="Arial" w:hAnsi="Arial"/>
      <w:sz w:val="36"/>
      <w:lang w:val="en-GB" w:eastAsia="en-US" w:bidi="ar-SA"/>
    </w:rPr>
  </w:style>
  <w:style w:type="paragraph" w:customStyle="1" w:styleId="body">
    <w:name w:val="body"/>
    <w:basedOn w:val="Normal"/>
    <w:rsid w:val="00FC46F1"/>
    <w:pPr>
      <w:tabs>
        <w:tab w:val="left" w:pos="2160"/>
      </w:tabs>
      <w:spacing w:before="120" w:after="120" w:line="280" w:lineRule="atLeast"/>
      <w:jc w:val="both"/>
    </w:pPr>
    <w:rPr>
      <w:rFonts w:ascii="New York" w:hAnsi="New York"/>
      <w:sz w:val="24"/>
    </w:rPr>
  </w:style>
  <w:style w:type="table" w:styleId="TableGrid">
    <w:name w:val="Table Grid"/>
    <w:basedOn w:val="TableNormal"/>
    <w:rsid w:val="00FC46F1"/>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C46F1"/>
  </w:style>
  <w:style w:type="character" w:styleId="CommentReference">
    <w:name w:val="annotation reference"/>
    <w:uiPriority w:val="99"/>
    <w:semiHidden/>
    <w:rsid w:val="00FC46F1"/>
    <w:rPr>
      <w:sz w:val="16"/>
      <w:szCs w:val="16"/>
    </w:rPr>
  </w:style>
  <w:style w:type="paragraph" w:styleId="CommentText">
    <w:name w:val="annotation text"/>
    <w:basedOn w:val="Normal"/>
    <w:link w:val="CommentTextChar"/>
    <w:uiPriority w:val="99"/>
    <w:rsid w:val="00FC46F1"/>
    <w:rPr>
      <w:lang w:eastAsia="x-none"/>
    </w:rPr>
  </w:style>
  <w:style w:type="paragraph" w:styleId="CommentSubject">
    <w:name w:val="annotation subject"/>
    <w:basedOn w:val="CommentText"/>
    <w:next w:val="CommentText"/>
    <w:semiHidden/>
    <w:rsid w:val="00FC46F1"/>
    <w:rPr>
      <w:b/>
      <w:bCs/>
    </w:rPr>
  </w:style>
  <w:style w:type="paragraph" w:styleId="BalloonText">
    <w:name w:val="Balloon Text"/>
    <w:basedOn w:val="Normal"/>
    <w:semiHidden/>
    <w:rsid w:val="00FC46F1"/>
    <w:rPr>
      <w:rFonts w:ascii="Tahoma" w:hAnsi="Tahoma" w:cs="Tahoma"/>
      <w:sz w:val="16"/>
      <w:szCs w:val="16"/>
    </w:rPr>
  </w:style>
  <w:style w:type="paragraph" w:customStyle="1" w:styleId="CRCoverPage">
    <w:name w:val="CR Cover Page"/>
    <w:rsid w:val="00FC46F1"/>
    <w:pPr>
      <w:spacing w:after="120"/>
    </w:pPr>
    <w:rPr>
      <w:rFonts w:ascii="Arial" w:eastAsia="MS Mincho" w:hAnsi="Arial"/>
      <w:lang w:val="en-GB" w:eastAsia="en-US"/>
    </w:rPr>
  </w:style>
  <w:style w:type="character" w:customStyle="1" w:styleId="Heading1Char1">
    <w:name w:val="Heading 1 Char1"/>
    <w:link w:val="Heading1"/>
    <w:rsid w:val="00FC46F1"/>
    <w:rPr>
      <w:rFonts w:ascii="Arial" w:hAnsi="Arial"/>
      <w:sz w:val="36"/>
      <w:lang w:val="en-GB" w:eastAsia="en-US"/>
    </w:rPr>
  </w:style>
  <w:style w:type="character" w:customStyle="1" w:styleId="Heading2Char">
    <w:name w:val="Heading 2 Char"/>
    <w:link w:val="Heading2"/>
    <w:rsid w:val="00FC46F1"/>
    <w:rPr>
      <w:rFonts w:ascii="Arial" w:hAnsi="Arial"/>
      <w:sz w:val="32"/>
      <w:lang w:val="en-GB" w:eastAsia="en-US"/>
    </w:rPr>
  </w:style>
  <w:style w:type="character" w:customStyle="1" w:styleId="Heading3Char">
    <w:name w:val="Heading 3 Char"/>
    <w:link w:val="Heading3"/>
    <w:rsid w:val="00FC46F1"/>
    <w:rPr>
      <w:rFonts w:ascii="Arial" w:hAnsi="Arial"/>
      <w:sz w:val="28"/>
      <w:lang w:val="en-GB" w:eastAsia="en-US"/>
    </w:rPr>
  </w:style>
  <w:style w:type="character" w:customStyle="1" w:styleId="Heading4Char">
    <w:name w:val="Heading 4 Char"/>
    <w:aliases w:val="h4 Char"/>
    <w:link w:val="Heading4"/>
    <w:rsid w:val="00FC46F1"/>
    <w:rPr>
      <w:rFonts w:ascii="Arial" w:hAnsi="Arial"/>
      <w:sz w:val="24"/>
      <w:lang w:val="en-GB" w:eastAsia="en-US"/>
    </w:rPr>
  </w:style>
  <w:style w:type="character" w:customStyle="1" w:styleId="Heading5Char">
    <w:name w:val="Heading 5 Char"/>
    <w:link w:val="Heading5"/>
    <w:rsid w:val="00FC46F1"/>
    <w:rPr>
      <w:rFonts w:ascii="Arial" w:hAnsi="Arial"/>
      <w:sz w:val="22"/>
      <w:lang w:val="en-GB" w:eastAsia="en-US"/>
    </w:rPr>
  </w:style>
  <w:style w:type="character" w:customStyle="1" w:styleId="CharChar3">
    <w:name w:val="Char Char3"/>
    <w:rsid w:val="00FC46F1"/>
    <w:rPr>
      <w:rFonts w:ascii="Arial" w:hAnsi="Arial"/>
      <w:sz w:val="36"/>
      <w:lang w:val="en-GB" w:eastAsia="en-US" w:bidi="ar-SA"/>
    </w:rPr>
  </w:style>
  <w:style w:type="character" w:customStyle="1" w:styleId="CharChar2">
    <w:name w:val="Char Char2"/>
    <w:rsid w:val="00FC46F1"/>
    <w:rPr>
      <w:rFonts w:ascii="Arial" w:hAnsi="Arial"/>
      <w:sz w:val="32"/>
      <w:lang w:val="en-GB" w:eastAsia="en-US" w:bidi="ar-SA"/>
    </w:rPr>
  </w:style>
  <w:style w:type="character" w:customStyle="1" w:styleId="CharChar1">
    <w:name w:val="Char Char1"/>
    <w:rsid w:val="00FC46F1"/>
    <w:rPr>
      <w:rFonts w:ascii="Arial" w:hAnsi="Arial"/>
      <w:sz w:val="28"/>
      <w:lang w:val="en-GB" w:eastAsia="en-US" w:bidi="ar-SA"/>
    </w:rPr>
  </w:style>
  <w:style w:type="character" w:customStyle="1" w:styleId="h4CharChar">
    <w:name w:val="h4 Char Char"/>
    <w:rsid w:val="00FC46F1"/>
    <w:rPr>
      <w:rFonts w:ascii="Arial" w:hAnsi="Arial"/>
      <w:sz w:val="24"/>
      <w:lang w:val="en-GB" w:eastAsia="en-US" w:bidi="ar-SA"/>
    </w:rPr>
  </w:style>
  <w:style w:type="character" w:customStyle="1" w:styleId="CharChar">
    <w:name w:val="Char Char"/>
    <w:rsid w:val="00FC46F1"/>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C46F1"/>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FC46F1"/>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FC46F1"/>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FC46F1"/>
    <w:rPr>
      <w:rFonts w:ascii="Cambria" w:eastAsia="Times New Roman" w:hAnsi="Cambria"/>
      <w:sz w:val="24"/>
      <w:szCs w:val="24"/>
      <w:lang w:eastAsia="x-none"/>
    </w:rPr>
  </w:style>
  <w:style w:type="paragraph" w:styleId="Revision">
    <w:name w:val="Revision"/>
    <w:hidden/>
    <w:uiPriority w:val="99"/>
    <w:semiHidden/>
    <w:rsid w:val="00FC46F1"/>
    <w:rPr>
      <w:rFonts w:ascii="Times New Roman" w:hAnsi="Times New Roman"/>
      <w:lang w:val="en-GB" w:eastAsia="en-US"/>
    </w:rPr>
  </w:style>
  <w:style w:type="paragraph" w:styleId="NormalWeb">
    <w:name w:val="Normal (Web)"/>
    <w:basedOn w:val="Normal"/>
    <w:uiPriority w:val="99"/>
    <w:unhideWhenUsed/>
    <w:rsid w:val="00FC46F1"/>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FC46F1"/>
    <w:rPr>
      <w:rFonts w:ascii="Times New Roman" w:hAnsi="Times New Roman"/>
      <w:lang w:eastAsia="x-none"/>
    </w:rPr>
  </w:style>
  <w:style w:type="character" w:styleId="PlaceholderText">
    <w:name w:val="Placeholder Text"/>
    <w:uiPriority w:val="99"/>
    <w:semiHidden/>
    <w:rsid w:val="00FC46F1"/>
    <w:rPr>
      <w:color w:val="808080"/>
    </w:rPr>
  </w:style>
  <w:style w:type="character" w:styleId="Hyperlink">
    <w:name w:val="Hyperlink"/>
    <w:uiPriority w:val="99"/>
    <w:rsid w:val="00FC46F1"/>
    <w:rPr>
      <w:color w:val="0000FF"/>
      <w:u w:val="single"/>
    </w:rPr>
  </w:style>
  <w:style w:type="character" w:styleId="FollowedHyperlink">
    <w:name w:val="FollowedHyperlink"/>
    <w:rsid w:val="00FC46F1"/>
    <w:rPr>
      <w:color w:val="800080"/>
      <w:u w:val="single"/>
    </w:rPr>
  </w:style>
  <w:style w:type="table" w:styleId="DarkList-Accent6">
    <w:name w:val="Dark List Accent 6"/>
    <w:basedOn w:val="TableNormal"/>
    <w:uiPriority w:val="70"/>
    <w:rsid w:val="00FC46F1"/>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FC46F1"/>
    <w:rPr>
      <w:rFonts w:ascii="Arial" w:hAnsi="Arial"/>
      <w:b/>
      <w:i/>
      <w:noProof/>
      <w:sz w:val="18"/>
      <w:lang w:eastAsia="en-US"/>
    </w:rPr>
  </w:style>
  <w:style w:type="paragraph" w:customStyle="1" w:styleId="Doc-text2">
    <w:name w:val="Doc-text2"/>
    <w:basedOn w:val="Normal"/>
    <w:link w:val="Doc-text2Char"/>
    <w:qFormat/>
    <w:rsid w:val="00FC46F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C46F1"/>
    <w:rPr>
      <w:rFonts w:ascii="Arial" w:eastAsia="MS Mincho" w:hAnsi="Arial"/>
      <w:szCs w:val="24"/>
      <w:lang w:eastAsia="en-GB"/>
    </w:rPr>
  </w:style>
  <w:style w:type="character" w:customStyle="1" w:styleId="TALCar">
    <w:name w:val="TAL Car"/>
    <w:rsid w:val="00FC46F1"/>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paragraph" w:styleId="Title">
    <w:name w:val="Title"/>
    <w:basedOn w:val="Normal"/>
    <w:next w:val="Normal"/>
    <w:link w:val="TitleChar"/>
    <w:uiPriority w:val="10"/>
    <w:qFormat/>
    <w:rsid w:val="002556F4"/>
    <w:pPr>
      <w:overflowPunct/>
      <w:autoSpaceDE/>
      <w:autoSpaceDN/>
      <w:adjustRightInd/>
      <w:spacing w:before="240" w:after="60"/>
      <w:ind w:left="1701" w:hanging="1701"/>
      <w:textAlignment w:val="auto"/>
      <w:outlineLvl w:val="0"/>
    </w:pPr>
    <w:rPr>
      <w:rFonts w:ascii="Arial" w:eastAsia="Times New Roman" w:hAnsi="Arial" w:cs="Arial"/>
      <w:b/>
      <w:bCs/>
      <w:kern w:val="28"/>
      <w:lang w:val="en-GB"/>
    </w:rPr>
  </w:style>
  <w:style w:type="character" w:customStyle="1" w:styleId="TitleChar">
    <w:name w:val="Title Char"/>
    <w:basedOn w:val="DefaultParagraphFont"/>
    <w:link w:val="Title"/>
    <w:uiPriority w:val="10"/>
    <w:rsid w:val="002556F4"/>
    <w:rPr>
      <w:rFonts w:ascii="Arial" w:eastAsia="Times New Roman" w:hAnsi="Arial" w:cs="Arial"/>
      <w:b/>
      <w:bCs/>
      <w:kern w:val="28"/>
      <w:lang w:val="en-GB" w:eastAsia="en-US"/>
    </w:rPr>
  </w:style>
  <w:style w:type="paragraph" w:customStyle="1" w:styleId="Source">
    <w:name w:val="Source"/>
    <w:basedOn w:val="Normal"/>
    <w:rsid w:val="002556F4"/>
    <w:pPr>
      <w:overflowPunct/>
      <w:autoSpaceDE/>
      <w:autoSpaceDN/>
      <w:adjustRightInd/>
      <w:spacing w:after="60"/>
      <w:ind w:left="1985" w:hanging="1985"/>
      <w:textAlignment w:val="auto"/>
    </w:pPr>
    <w:rPr>
      <w:rFonts w:ascii="Arial" w:hAnsi="Arial" w:cs="Arial"/>
      <w:b/>
      <w:lang w:val="en-GB"/>
    </w:rPr>
  </w:style>
  <w:style w:type="paragraph" w:customStyle="1" w:styleId="References">
    <w:name w:val="References"/>
    <w:basedOn w:val="Normal"/>
    <w:rsid w:val="00794F9A"/>
    <w:pPr>
      <w:numPr>
        <w:ilvl w:val="2"/>
        <w:numId w:val="6"/>
      </w:numPr>
      <w:overflowPunct/>
      <w:autoSpaceDE/>
      <w:autoSpaceDN/>
      <w:adjustRightInd/>
      <w:spacing w:after="0"/>
      <w:textAlignment w:val="auto"/>
    </w:pPr>
    <w:rPr>
      <w:rFonts w:eastAsia="Times New Roman"/>
      <w:szCs w:val="24"/>
    </w:rPr>
  </w:style>
  <w:style w:type="character" w:customStyle="1" w:styleId="ProposalChar">
    <w:name w:val="Proposal Char"/>
    <w:link w:val="Proposal"/>
    <w:qFormat/>
    <w:rsid w:val="00CF6213"/>
    <w:rPr>
      <w:rFonts w:eastAsia="Times New Roman"/>
      <w:b/>
      <w:bCs/>
      <w:lang w:val="en-GB"/>
    </w:rPr>
  </w:style>
  <w:style w:type="paragraph" w:customStyle="1" w:styleId="Proposal">
    <w:name w:val="Proposal"/>
    <w:basedOn w:val="Normal"/>
    <w:link w:val="ProposalChar"/>
    <w:qFormat/>
    <w:rsid w:val="00CF6213"/>
    <w:pPr>
      <w:tabs>
        <w:tab w:val="left" w:pos="1701"/>
      </w:tabs>
      <w:spacing w:after="120"/>
      <w:ind w:left="1701" w:hanging="1701"/>
      <w:jc w:val="both"/>
    </w:pPr>
    <w:rPr>
      <w:rFonts w:ascii="CG Times (WN)" w:eastAsia="Times New Roman" w:hAnsi="CG Times (WN)"/>
      <w:b/>
      <w:bCs/>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19359286">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3431721">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4113639">
      <w:bodyDiv w:val="1"/>
      <w:marLeft w:val="0"/>
      <w:marRight w:val="0"/>
      <w:marTop w:val="0"/>
      <w:marBottom w:val="0"/>
      <w:divBdr>
        <w:top w:val="none" w:sz="0" w:space="0" w:color="auto"/>
        <w:left w:val="none" w:sz="0" w:space="0" w:color="auto"/>
        <w:bottom w:val="none" w:sz="0" w:space="0" w:color="auto"/>
        <w:right w:val="none" w:sz="0" w:space="0" w:color="auto"/>
      </w:divBdr>
    </w:div>
    <w:div w:id="41563989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64313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588839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146911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79746102">
      <w:bodyDiv w:val="1"/>
      <w:marLeft w:val="0"/>
      <w:marRight w:val="0"/>
      <w:marTop w:val="0"/>
      <w:marBottom w:val="0"/>
      <w:divBdr>
        <w:top w:val="none" w:sz="0" w:space="0" w:color="auto"/>
        <w:left w:val="none" w:sz="0" w:space="0" w:color="auto"/>
        <w:bottom w:val="none" w:sz="0" w:space="0" w:color="auto"/>
        <w:right w:val="none" w:sz="0" w:space="0" w:color="auto"/>
      </w:divBdr>
    </w:div>
    <w:div w:id="139854801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010882">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68178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697398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611730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18982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0445A"/>
    <w:rsid w:val="00021140"/>
    <w:rsid w:val="00036F3F"/>
    <w:rsid w:val="000415BC"/>
    <w:rsid w:val="000625F0"/>
    <w:rsid w:val="000E4A7C"/>
    <w:rsid w:val="000E5B23"/>
    <w:rsid w:val="000F6915"/>
    <w:rsid w:val="001530CB"/>
    <w:rsid w:val="00161CEF"/>
    <w:rsid w:val="001824B7"/>
    <w:rsid w:val="0018681A"/>
    <w:rsid w:val="001C175A"/>
    <w:rsid w:val="001D5C63"/>
    <w:rsid w:val="00264FE5"/>
    <w:rsid w:val="002904B9"/>
    <w:rsid w:val="002A7F29"/>
    <w:rsid w:val="002B05C2"/>
    <w:rsid w:val="002C1D0B"/>
    <w:rsid w:val="002D0D5A"/>
    <w:rsid w:val="002E1816"/>
    <w:rsid w:val="002E2970"/>
    <w:rsid w:val="00301929"/>
    <w:rsid w:val="0030413F"/>
    <w:rsid w:val="00317B14"/>
    <w:rsid w:val="0033341A"/>
    <w:rsid w:val="003D54D0"/>
    <w:rsid w:val="00476631"/>
    <w:rsid w:val="004A66E6"/>
    <w:rsid w:val="004E62F1"/>
    <w:rsid w:val="004F0324"/>
    <w:rsid w:val="005431B8"/>
    <w:rsid w:val="00556F00"/>
    <w:rsid w:val="005A43B9"/>
    <w:rsid w:val="006001B2"/>
    <w:rsid w:val="0060339F"/>
    <w:rsid w:val="0064289C"/>
    <w:rsid w:val="00667A32"/>
    <w:rsid w:val="0068518C"/>
    <w:rsid w:val="006C170E"/>
    <w:rsid w:val="00714A50"/>
    <w:rsid w:val="00760785"/>
    <w:rsid w:val="007823F4"/>
    <w:rsid w:val="00792CDC"/>
    <w:rsid w:val="007A3758"/>
    <w:rsid w:val="007B3953"/>
    <w:rsid w:val="008447D3"/>
    <w:rsid w:val="00885883"/>
    <w:rsid w:val="00891089"/>
    <w:rsid w:val="00896296"/>
    <w:rsid w:val="008E3038"/>
    <w:rsid w:val="00912279"/>
    <w:rsid w:val="0093396E"/>
    <w:rsid w:val="009701FC"/>
    <w:rsid w:val="00972B8B"/>
    <w:rsid w:val="00986B18"/>
    <w:rsid w:val="00A90AE3"/>
    <w:rsid w:val="00AA27DE"/>
    <w:rsid w:val="00AA311C"/>
    <w:rsid w:val="00AC1D4C"/>
    <w:rsid w:val="00B007C5"/>
    <w:rsid w:val="00B12246"/>
    <w:rsid w:val="00B222AF"/>
    <w:rsid w:val="00B312BF"/>
    <w:rsid w:val="00B3659D"/>
    <w:rsid w:val="00B572F1"/>
    <w:rsid w:val="00B74A67"/>
    <w:rsid w:val="00B848F4"/>
    <w:rsid w:val="00B87B87"/>
    <w:rsid w:val="00BA5378"/>
    <w:rsid w:val="00BA7D4E"/>
    <w:rsid w:val="00BB0E8E"/>
    <w:rsid w:val="00BB0EF1"/>
    <w:rsid w:val="00C2201F"/>
    <w:rsid w:val="00C25F17"/>
    <w:rsid w:val="00C32A45"/>
    <w:rsid w:val="00C36B5D"/>
    <w:rsid w:val="00C52BBD"/>
    <w:rsid w:val="00C613A1"/>
    <w:rsid w:val="00C726BD"/>
    <w:rsid w:val="00CD050A"/>
    <w:rsid w:val="00D414FF"/>
    <w:rsid w:val="00D444BE"/>
    <w:rsid w:val="00D876B7"/>
    <w:rsid w:val="00DA7A67"/>
    <w:rsid w:val="00DB5EBB"/>
    <w:rsid w:val="00E34D14"/>
    <w:rsid w:val="00E47A16"/>
    <w:rsid w:val="00E565C1"/>
    <w:rsid w:val="00E80997"/>
    <w:rsid w:val="00E96591"/>
    <w:rsid w:val="00EA1780"/>
    <w:rsid w:val="00F1617A"/>
    <w:rsid w:val="00F605D0"/>
    <w:rsid w:val="00F8765A"/>
    <w:rsid w:val="00FA2D93"/>
    <w:rsid w:val="00FE579A"/>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007C5"/>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3972A861-658E-4186-BC3B-7BC61A829187}">
  <ds:schemaRefs>
    <ds:schemaRef ds:uri="http://schemas.openxmlformats.org/officeDocument/2006/bibliography"/>
  </ds:schemaRefs>
</ds:datastoreItem>
</file>

<file path=customXml/itemProps5.xml><?xml version="1.0" encoding="utf-8"?>
<ds:datastoreItem xmlns:ds="http://schemas.openxmlformats.org/officeDocument/2006/customXml" ds:itemID="{CC1590A2-D4C9-4943-93CC-093F4FC55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3</TotalTime>
  <Pages>3</Pages>
  <Words>1007</Words>
  <Characters>5745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Proposal for TEI: QCL Type D conflict between PDSCH and CSI-RS in FR2</vt:lpstr>
    </vt:vector>
  </TitlesOfParts>
  <Company>Intel</Company>
  <LinksUpToDate>false</LinksUpToDate>
  <CharactersWithSpaces>6739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 TEI: QCL Type D conflict between PDSCH and CSI-RS in FR2</dc:title>
  <dc:subject>RP-19xxxx</dc:subject>
  <dc:creator>Intel</dc:creator>
  <cp:keywords>CTPClassification=CTP_PUBLIC:VisualMarkings=, CTPClassification=CTP_NT</cp:keywords>
  <dc:description>Gold Coast, Australia, September 10-13, 2018</dc:description>
  <cp:lastModifiedBy>Mondal, Bishwarup</cp:lastModifiedBy>
  <cp:revision>4</cp:revision>
  <cp:lastPrinted>2011-11-09T22:49:00Z</cp:lastPrinted>
  <dcterms:created xsi:type="dcterms:W3CDTF">2019-10-04T22:29:00Z</dcterms:created>
  <dcterms:modified xsi:type="dcterms:W3CDTF">2019-10-04T22:32:00Z</dcterms:modified>
  <cp:category>#81</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03bc59bf-cb12-409a-94b8-94bcdd3406bc</vt:lpwstr>
  </property>
  <property fmtid="{D5CDD505-2E9C-101B-9397-08002B2CF9AE}" pid="4" name="CTP_TimeStamp">
    <vt:lpwstr>2019-03-11 21:25:25Z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