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D8" w:rsidRPr="006B1CCE" w:rsidRDefault="00933041">
      <w:pPr>
        <w:tabs>
          <w:tab w:val="center" w:pos="4536"/>
          <w:tab w:val="right" w:pos="9072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 RAN WG1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Meeting</w:t>
      </w:r>
      <w:r>
        <w:rPr>
          <w:rFonts w:ascii="Arial" w:hAnsi="Arial" w:cs="Arial"/>
          <w:b/>
          <w:bCs/>
          <w:sz w:val="24"/>
          <w:szCs w:val="24"/>
        </w:rPr>
        <w:t xml:space="preserve"> #9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4856E3">
        <w:rPr>
          <w:rFonts w:ascii="Arial" w:hAnsi="Arial" w:cs="Arial"/>
          <w:b/>
          <w:bCs/>
          <w:sz w:val="24"/>
          <w:szCs w:val="24"/>
        </w:rPr>
        <w:t>R1-19</w:t>
      </w:r>
      <w:r w:rsidR="004856E3" w:rsidRPr="004856E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09519</w:t>
      </w:r>
    </w:p>
    <w:p w:rsidR="003802D8" w:rsidRDefault="009330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Prague, CZ, August 26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– 30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24"/>
        </w:rPr>
        <w:t>, 2019</w:t>
      </w:r>
    </w:p>
    <w:p w:rsidR="003802D8" w:rsidRDefault="003802D8">
      <w:pPr>
        <w:tabs>
          <w:tab w:val="center" w:pos="4536"/>
          <w:tab w:val="right" w:pos="9072"/>
        </w:tabs>
        <w:ind w:left="-2"/>
        <w:rPr>
          <w:rFonts w:ascii="Arial" w:eastAsia="SimSun" w:hAnsi="Arial"/>
          <w:b/>
          <w:sz w:val="24"/>
          <w:szCs w:val="24"/>
          <w:lang w:eastAsia="zh-CN"/>
        </w:rPr>
      </w:pPr>
    </w:p>
    <w:p w:rsidR="003802D8" w:rsidRPr="00F74DCF" w:rsidRDefault="00933041">
      <w:pPr>
        <w:tabs>
          <w:tab w:val="left" w:pos="1800"/>
          <w:tab w:val="right" w:pos="9072"/>
        </w:tabs>
        <w:ind w:left="1798" w:hanging="1800"/>
        <w:rPr>
          <w:rFonts w:ascii="Arial" w:eastAsia="SimSun" w:hAnsi="Arial"/>
          <w:b/>
          <w:sz w:val="24"/>
          <w:szCs w:val="24"/>
          <w:lang w:eastAsia="zh-CN"/>
        </w:rPr>
      </w:pPr>
      <w:r w:rsidRPr="00F74DCF">
        <w:rPr>
          <w:rFonts w:ascii="Arial" w:eastAsia="MS Mincho" w:hAnsi="Arial"/>
          <w:b/>
          <w:sz w:val="24"/>
          <w:szCs w:val="24"/>
        </w:rPr>
        <w:t>Source:</w:t>
      </w:r>
      <w:r w:rsidRPr="00F74DCF">
        <w:rPr>
          <w:rFonts w:ascii="Arial" w:eastAsia="MS Mincho" w:hAnsi="Arial"/>
          <w:b/>
          <w:sz w:val="24"/>
          <w:szCs w:val="24"/>
        </w:rPr>
        <w:tab/>
      </w:r>
      <w:r w:rsidRPr="00F74DCF">
        <w:rPr>
          <w:rFonts w:ascii="Arial" w:eastAsia="SimSun" w:hAnsi="Arial"/>
          <w:b/>
          <w:sz w:val="24"/>
          <w:szCs w:val="24"/>
          <w:lang w:eastAsia="zh-CN"/>
        </w:rPr>
        <w:t>CATT</w:t>
      </w:r>
    </w:p>
    <w:p w:rsidR="003802D8" w:rsidRPr="00F74DCF" w:rsidRDefault="00933041">
      <w:pPr>
        <w:tabs>
          <w:tab w:val="left" w:pos="1800"/>
          <w:tab w:val="right" w:pos="9072"/>
        </w:tabs>
        <w:ind w:left="-2"/>
        <w:rPr>
          <w:rFonts w:ascii="Arial" w:eastAsia="SimSun" w:hAnsi="Arial"/>
          <w:b/>
          <w:sz w:val="24"/>
          <w:szCs w:val="24"/>
          <w:lang w:eastAsia="zh-CN"/>
        </w:rPr>
      </w:pPr>
      <w:r w:rsidRPr="00F74DCF">
        <w:rPr>
          <w:rFonts w:ascii="Arial" w:eastAsia="MS Mincho" w:hAnsi="Arial"/>
          <w:b/>
          <w:sz w:val="24"/>
          <w:szCs w:val="24"/>
        </w:rPr>
        <w:t>Title:</w:t>
      </w:r>
      <w:bookmarkStart w:id="1" w:name="Title"/>
      <w:bookmarkEnd w:id="1"/>
      <w:r w:rsidRPr="00F74DCF">
        <w:rPr>
          <w:rFonts w:ascii="Arial" w:eastAsia="MS Mincho" w:hAnsi="Arial"/>
          <w:b/>
          <w:sz w:val="24"/>
          <w:szCs w:val="24"/>
        </w:rPr>
        <w:tab/>
      </w:r>
      <w:r w:rsidRPr="00F74DCF">
        <w:rPr>
          <w:rFonts w:ascii="Arial" w:eastAsiaTheme="minorEastAsia" w:hAnsi="Arial"/>
          <w:b/>
          <w:sz w:val="24"/>
          <w:szCs w:val="24"/>
          <w:lang w:eastAsia="zh-CN"/>
        </w:rPr>
        <w:t xml:space="preserve">Considerations on uplink full </w:t>
      </w:r>
      <w:proofErr w:type="spellStart"/>
      <w:proofErr w:type="gramStart"/>
      <w:r w:rsidRPr="00F74DCF">
        <w:rPr>
          <w:rFonts w:ascii="Arial" w:eastAsiaTheme="minorEastAsia" w:hAnsi="Arial"/>
          <w:b/>
          <w:sz w:val="24"/>
          <w:szCs w:val="24"/>
          <w:lang w:eastAsia="zh-CN"/>
        </w:rPr>
        <w:t>Tx</w:t>
      </w:r>
      <w:proofErr w:type="spellEnd"/>
      <w:proofErr w:type="gramEnd"/>
      <w:r w:rsidRPr="00F74DCF">
        <w:rPr>
          <w:rFonts w:ascii="Arial" w:eastAsiaTheme="minorEastAsia" w:hAnsi="Arial"/>
          <w:b/>
          <w:sz w:val="24"/>
          <w:szCs w:val="24"/>
          <w:lang w:eastAsia="zh-CN"/>
        </w:rPr>
        <w:t xml:space="preserve"> power transmission</w:t>
      </w:r>
    </w:p>
    <w:p w:rsidR="003802D8" w:rsidRPr="00F74DCF" w:rsidRDefault="00933041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SimSun" w:hAnsi="Arial"/>
          <w:b/>
          <w:sz w:val="24"/>
          <w:szCs w:val="24"/>
          <w:lang w:eastAsia="zh-CN"/>
        </w:rPr>
      </w:pPr>
      <w:r w:rsidRPr="00F74DCF">
        <w:rPr>
          <w:rFonts w:ascii="Arial" w:eastAsia="MS Mincho" w:hAnsi="Arial"/>
          <w:b/>
          <w:sz w:val="24"/>
          <w:szCs w:val="24"/>
        </w:rPr>
        <w:t>Agenda Item:</w:t>
      </w:r>
      <w:bookmarkStart w:id="2" w:name="Source"/>
      <w:bookmarkEnd w:id="2"/>
      <w:r w:rsidRPr="00F74DCF">
        <w:rPr>
          <w:rFonts w:ascii="Arial" w:eastAsia="MS Mincho" w:hAnsi="Arial"/>
          <w:b/>
          <w:sz w:val="24"/>
          <w:szCs w:val="24"/>
        </w:rPr>
        <w:tab/>
      </w:r>
      <w:r w:rsidRPr="00F74DCF">
        <w:rPr>
          <w:rFonts w:ascii="Arial" w:eastAsia="SimSun" w:hAnsi="Arial" w:hint="eastAsia"/>
          <w:b/>
          <w:sz w:val="24"/>
          <w:szCs w:val="24"/>
          <w:lang w:eastAsia="zh-CN"/>
        </w:rPr>
        <w:t>7.2.8.4</w:t>
      </w:r>
    </w:p>
    <w:p w:rsidR="003802D8" w:rsidRPr="00F74DCF" w:rsidRDefault="00933041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SimSun" w:hAnsi="Arial"/>
          <w:b/>
          <w:sz w:val="24"/>
          <w:szCs w:val="24"/>
          <w:lang w:eastAsia="zh-CN"/>
        </w:rPr>
      </w:pPr>
      <w:r w:rsidRPr="00F74DCF">
        <w:rPr>
          <w:rFonts w:ascii="Arial" w:eastAsia="MS Mincho" w:hAnsi="Arial"/>
          <w:b/>
          <w:sz w:val="24"/>
          <w:szCs w:val="24"/>
        </w:rPr>
        <w:t>Document for:</w:t>
      </w:r>
      <w:r w:rsidRPr="00F74DCF">
        <w:rPr>
          <w:rFonts w:ascii="Arial" w:eastAsia="MS Mincho" w:hAnsi="Arial"/>
          <w:b/>
          <w:sz w:val="24"/>
          <w:szCs w:val="24"/>
        </w:rPr>
        <w:tab/>
      </w:r>
      <w:bookmarkStart w:id="3" w:name="DocumentFor"/>
      <w:bookmarkEnd w:id="3"/>
      <w:r w:rsidRPr="00F74DCF">
        <w:rPr>
          <w:rFonts w:ascii="Arial" w:eastAsia="MS Mincho" w:hAnsi="Arial"/>
          <w:b/>
          <w:sz w:val="24"/>
          <w:szCs w:val="24"/>
        </w:rPr>
        <w:t>Discussio</w:t>
      </w:r>
      <w:r w:rsidRPr="00F74DCF">
        <w:rPr>
          <w:rFonts w:ascii="Arial" w:eastAsia="SimSun" w:hAnsi="Arial"/>
          <w:b/>
          <w:sz w:val="24"/>
          <w:szCs w:val="24"/>
          <w:lang w:eastAsia="zh-CN"/>
        </w:rPr>
        <w:t>n</w:t>
      </w:r>
      <w:r w:rsidRPr="00F74D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and Decision</w:t>
      </w:r>
    </w:p>
    <w:p w:rsidR="003802D8" w:rsidRPr="00F74DCF" w:rsidRDefault="003802D8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3802D8" w:rsidRDefault="00933041">
      <w:pPr>
        <w:pStyle w:val="Heading1"/>
        <w:ind w:left="431"/>
        <w:rPr>
          <w:rFonts w:cs="Arial"/>
        </w:rPr>
      </w:pPr>
      <w:r>
        <w:rPr>
          <w:rFonts w:cs="Arial"/>
        </w:rPr>
        <w:t>Introduction</w:t>
      </w:r>
    </w:p>
    <w:p w:rsidR="003802D8" w:rsidRDefault="00933041">
      <w:pPr>
        <w:pStyle w:val="BodyText"/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previous meetings, solutions for UL full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transmission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power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were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discussed.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he following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three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UE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capabilities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were proposed, with UE capability 1 and UE capability 3 agreed and UE </w:t>
      </w:r>
      <w:r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>capability 2 adopted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AU" w:eastAsia="zh-CN"/>
        </w:rPr>
        <w:t>as a working assumption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AU" w:eastAsia="zh-CN"/>
        </w:rPr>
        <w:t>:</w:t>
      </w:r>
    </w:p>
    <w:p w:rsidR="003802D8" w:rsidRPr="00F74DCF" w:rsidRDefault="00933041">
      <w:pPr>
        <w:pStyle w:val="1"/>
        <w:numPr>
          <w:ilvl w:val="0"/>
          <w:numId w:val="4"/>
        </w:numPr>
        <w:ind w:firstLineChars="0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  <w:r w:rsidRPr="00F74DCF">
        <w:rPr>
          <w:rFonts w:ascii="Times New Roman" w:hAnsi="Times New Roman"/>
          <w:sz w:val="20"/>
          <w:szCs w:val="20"/>
          <w:lang w:val="en-US"/>
        </w:rPr>
        <w:t xml:space="preserve">UE capability 1: for the UE to support full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power in UL transmission, full rated PAs on each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chain is supported with a new UE capability </w:t>
      </w:r>
    </w:p>
    <w:p w:rsidR="003802D8" w:rsidRPr="00F74DCF" w:rsidRDefault="00933041">
      <w:pPr>
        <w:pStyle w:val="1"/>
        <w:numPr>
          <w:ilvl w:val="0"/>
          <w:numId w:val="4"/>
        </w:numPr>
        <w:ind w:firstLineChars="0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  <w:r w:rsidRPr="00F74DCF">
        <w:rPr>
          <w:rFonts w:ascii="Times New Roman" w:hAnsi="Times New Roman"/>
          <w:sz w:val="20"/>
          <w:szCs w:val="20"/>
          <w:lang w:val="en-US"/>
        </w:rPr>
        <w:t xml:space="preserve">UE capability 2: for the UE to support full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power in UL transmission, no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chain is assumed to deliver full power with the new UE capability </w:t>
      </w:r>
    </w:p>
    <w:p w:rsidR="003802D8" w:rsidRPr="00F74DCF" w:rsidRDefault="00933041">
      <w:pPr>
        <w:pStyle w:val="1"/>
        <w:numPr>
          <w:ilvl w:val="0"/>
          <w:numId w:val="4"/>
        </w:numPr>
        <w:ind w:firstLineChars="0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  <w:r w:rsidRPr="00F74DCF">
        <w:rPr>
          <w:rFonts w:ascii="Times New Roman" w:hAnsi="Times New Roman"/>
          <w:sz w:val="20"/>
          <w:szCs w:val="20"/>
          <w:lang w:val="en-US"/>
        </w:rPr>
        <w:t xml:space="preserve">UE capability 3: for the UE to support full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power in UL transmission, subset of </w:t>
      </w:r>
      <w:proofErr w:type="spellStart"/>
      <w:r w:rsidRPr="00F74DCF">
        <w:rPr>
          <w:rFonts w:ascii="Times New Roman" w:hAnsi="Times New Roman"/>
          <w:sz w:val="20"/>
          <w:szCs w:val="20"/>
          <w:lang w:val="en-US"/>
        </w:rPr>
        <w:t>Tx</w:t>
      </w:r>
      <w:proofErr w:type="spellEnd"/>
      <w:r w:rsidRPr="00F74DCF">
        <w:rPr>
          <w:rFonts w:ascii="Times New Roman" w:hAnsi="Times New Roman"/>
          <w:sz w:val="20"/>
          <w:szCs w:val="20"/>
          <w:lang w:val="en-US"/>
        </w:rPr>
        <w:t xml:space="preserve"> chains with full rated PAs is supported with a new UE capability</w:t>
      </w:r>
    </w:p>
    <w:p w:rsidR="003802D8" w:rsidRDefault="00933041">
      <w:pPr>
        <w:pStyle w:val="BodyText"/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this contribution, we share our views on 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the solutions for the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variety 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UE capabilities.</w:t>
      </w:r>
    </w:p>
    <w:p w:rsidR="003802D8" w:rsidRDefault="00933041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:rsidR="003802D8" w:rsidRDefault="00933041">
      <w:pPr>
        <w:pStyle w:val="Heading2"/>
      </w:pPr>
      <w:r>
        <w:t>UE capability 1</w:t>
      </w:r>
    </w:p>
    <w:p w:rsidR="003802D8" w:rsidRDefault="00933041">
      <w:pPr>
        <w:pStyle w:val="BodyText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F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or a UE supports UE capability 1,</w:t>
      </w:r>
      <w:r>
        <w:rPr>
          <w:rFonts w:ascii="Times New Roman" w:hAnsi="Times New Roman"/>
          <w:sz w:val="20"/>
          <w:szCs w:val="20"/>
        </w:rPr>
        <w:t xml:space="preserve"> full rated PAs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on each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chain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is supported, UE is capable to transmit at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full power with any PA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. In order to make full use of UE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s transmission power, power scaling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procedure in Rel.15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can be removed for UE capability 1.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No further optimization is needed. </w:t>
      </w:r>
    </w:p>
    <w:p w:rsidR="003802D8" w:rsidRDefault="00933041">
      <w:pPr>
        <w:pStyle w:val="BodyText"/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 xml:space="preserve">Proposal 1: 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For UE capability 1, full power transmission is achieved by removing the existing Rel.15 power scaling.</w:t>
      </w:r>
    </w:p>
    <w:p w:rsidR="003802D8" w:rsidRDefault="00933041">
      <w:pPr>
        <w:pStyle w:val="Heading2"/>
      </w:pPr>
      <w:r>
        <w:rPr>
          <w:rFonts w:hint="eastAsia"/>
        </w:rPr>
        <w:t>UE capability 2 &amp; UE capability 3</w:t>
      </w:r>
    </w:p>
    <w:p w:rsidR="003802D8" w:rsidRDefault="00933041">
      <w:pPr>
        <w:pStyle w:val="BodyText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For a UE with capability 2 or capability 3,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no </w:t>
      </w:r>
      <w:proofErr w:type="spellStart"/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Tx</w:t>
      </w:r>
      <w:proofErr w:type="spellEnd"/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chain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or a subset of </w:t>
      </w:r>
      <w:proofErr w:type="spellStart"/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Tx</w:t>
      </w:r>
      <w:proofErr w:type="spellEnd"/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chains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is assumed to deliver full power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. In RAN1 #97 meeting, the following working assumption was adopted for UE capability 2 and UE capability 3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:</w:t>
      </w:r>
    </w:p>
    <w:tbl>
      <w:tblPr>
        <w:tblStyle w:val="TableGrid"/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8820"/>
      </w:tblGrid>
      <w:tr w:rsidR="003802D8">
        <w:tc>
          <w:tcPr>
            <w:tcW w:w="8820" w:type="dxa"/>
          </w:tcPr>
          <w:p w:rsidR="003802D8" w:rsidRPr="00F74DCF" w:rsidRDefault="00933041">
            <w:pPr>
              <w:rPr>
                <w:i/>
              </w:rPr>
            </w:pPr>
            <w:r w:rsidRPr="00F74DCF">
              <w:rPr>
                <w:i/>
              </w:rPr>
              <w:t xml:space="preserve">Support following scheme for UL full power </w:t>
            </w:r>
            <w:proofErr w:type="spellStart"/>
            <w:r w:rsidRPr="00F74DCF">
              <w:rPr>
                <w:i/>
              </w:rPr>
              <w:t>Tx</w:t>
            </w:r>
            <w:proofErr w:type="spellEnd"/>
            <w:r w:rsidRPr="00F74DCF">
              <w:rPr>
                <w:i/>
              </w:rPr>
              <w:t xml:space="preserve"> for UE capability 2 and 3:</w:t>
            </w:r>
          </w:p>
          <w:p w:rsidR="003802D8" w:rsidRPr="00F74DCF" w:rsidRDefault="00933041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 UE can be configured for one of two modes of full power operation to support ‘Capability 2’ and ‘Capability 3’ subject to UE capability</w:t>
            </w:r>
          </w:p>
          <w:p w:rsidR="003802D8" w:rsidRPr="00F74DCF" w:rsidRDefault="00933041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 UE can be configured by the network to support full power transmission </w:t>
            </w:r>
          </w:p>
          <w:p w:rsidR="003802D8" w:rsidRPr="00F74DCF" w:rsidRDefault="00933041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Mode 1: The UE can be configured with one or more SRS resources with same number of SRS ports (according to Rel-15)</w:t>
            </w: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 within an SRS resource set which </w:t>
            </w:r>
            <w:r w:rsidRPr="00F74DCF">
              <w:rPr>
                <w:rFonts w:ascii="Times New Roman" w:eastAsia="Malgun Gothic" w:hAnsi="Times New Roman" w:hint="eastAsia"/>
                <w:i/>
                <w:sz w:val="20"/>
                <w:szCs w:val="20"/>
                <w:lang w:val="en-US"/>
              </w:rPr>
              <w:t>usage</w:t>
            </w: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 is set to ‘codebook’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proofErr w:type="gram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gNB</w:t>
            </w:r>
            <w:proofErr w:type="gram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can configure the UE to use a subset of TPMIs that combine ports in a layer to produce full power transmission.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 new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codebookSubset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is introduced only for the rank value(s) where full power transmission in UL is not achievable includes the TPMI precoders in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fullyAndPartialAndNonCoherent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defined in Rel-15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FFS: At least a subset of the non-antenna selection TPMI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precoder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(s) is</w:t>
            </w:r>
            <w:r w:rsidRPr="00F74D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(are) </w:t>
            </w: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supported 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FFS: Additional support of antenna selection TPMI precoders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Note: as non-coherent UE, it is not capable of maintaining relative phase of antenna ports according to TPMI</w:t>
            </w:r>
          </w:p>
          <w:p w:rsidR="003802D8" w:rsidRPr="00F74DCF" w:rsidRDefault="00933041">
            <w:pPr>
              <w:pStyle w:val="1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Mode 2: The UE can be configured with one SRS resource or multiple SRS resources with different number of SRS ports</w:t>
            </w: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 within a SRS resource set which </w:t>
            </w:r>
            <w:r w:rsidRPr="00F74DCF">
              <w:rPr>
                <w:rFonts w:ascii="Times New Roman" w:eastAsia="Malgun Gothic" w:hAnsi="Times New Roman" w:hint="eastAsia"/>
                <w:i/>
                <w:sz w:val="20"/>
                <w:szCs w:val="20"/>
                <w:lang w:val="en-US"/>
              </w:rPr>
              <w:t>usage</w:t>
            </w: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 is set to ‘codebook’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UE transmits SRS and PUSCH in same manner, whether antenna virtualization is used or </w:t>
            </w: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lastRenderedPageBreak/>
              <w:t>not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>Rel-15 codebooks and codebook subsets are used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left="1440" w:firstLineChars="0" w:hanging="24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Note: Antenna selection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precoder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can be used to enable full power related PA(s) to produce full power transmission for Capability-3 UE.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UL full power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is achieved for PUSCH transmission according to indicated SRI and/or TPMI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 set of TPMIs that deliver full power can be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signalled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by the UE in order to support at least  UE cap 3, for SRS resource with more than 1 ports, 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e.g. For SRI indicating SRS resource with 1 port then single layer PUSCH is transmitted with full power in same manner as single port SRS, if SRI indicating SRS resource with multiple ports is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signalled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based on Rel-15 MIMO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behaviour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(transmission rank indicator, TPMI indicator,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etc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) except the power scaling aspects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 following cases are not precluded</w:t>
            </w:r>
          </w:p>
          <w:p w:rsidR="003802D8" w:rsidRPr="00F74DCF" w:rsidRDefault="00933041">
            <w:pPr>
              <w:pStyle w:val="1"/>
              <w:numPr>
                <w:ilvl w:val="3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For example, for 4TX on UE side (with 20+20+17+17dBm) virtualized as 2 SRS ports, full uplink power transmission can be enabled by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precoder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[1 0] or [0 1]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FFS: number of SRS resources supported </w:t>
            </w:r>
          </w:p>
          <w:p w:rsidR="003802D8" w:rsidRPr="00F74DCF" w:rsidRDefault="00933041">
            <w:pPr>
              <w:pStyle w:val="1"/>
              <w:numPr>
                <w:ilvl w:val="3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</w:rPr>
              <w:t xml:space="preserve">2 </w:t>
            </w:r>
          </w:p>
          <w:p w:rsidR="003802D8" w:rsidRPr="00F74DCF" w:rsidRDefault="00933041">
            <w:pPr>
              <w:pStyle w:val="1"/>
              <w:numPr>
                <w:ilvl w:val="3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</w:rPr>
              <w:t xml:space="preserve">3 </w:t>
            </w:r>
          </w:p>
          <w:p w:rsidR="003802D8" w:rsidRPr="00F74DCF" w:rsidRDefault="00933041">
            <w:pPr>
              <w:pStyle w:val="1"/>
              <w:numPr>
                <w:ilvl w:val="2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 xml:space="preserve">FFS: for 4 </w:t>
            </w:r>
            <w:proofErr w:type="spellStart"/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>Tx</w:t>
            </w:r>
            <w:proofErr w:type="spellEnd"/>
            <w:r w:rsidRPr="00F74DCF">
              <w:rPr>
                <w:rFonts w:ascii="Times New Roman" w:eastAsia="Malgun Gothic" w:hAnsi="Times New Roman"/>
                <w:i/>
                <w:sz w:val="20"/>
                <w:szCs w:val="20"/>
                <w:lang w:val="en-US"/>
              </w:rPr>
              <w:t>, how many different TPMIs/TPMI groups support full power</w:t>
            </w:r>
          </w:p>
          <w:p w:rsidR="003802D8" w:rsidRPr="00F74DCF" w:rsidRDefault="00933041">
            <w:pPr>
              <w:pStyle w:val="1"/>
              <w:numPr>
                <w:ilvl w:val="1"/>
                <w:numId w:val="6"/>
              </w:numPr>
              <w:ind w:firstLineChars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FFS: any rules for spatial filter update for the SRS resources with different number ports</w:t>
            </w:r>
          </w:p>
          <w:p w:rsidR="003802D8" w:rsidRPr="00F74DCF" w:rsidRDefault="00933041">
            <w:pPr>
              <w:pStyle w:val="1"/>
              <w:ind w:firstLine="40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Note: How to capture the </w:t>
            </w:r>
            <w:proofErr w:type="spellStart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behaviour</w:t>
            </w:r>
            <w:proofErr w:type="spellEnd"/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for ‘Mode 1’ and ‘Mode 2’ in specifications is TBD</w:t>
            </w:r>
          </w:p>
          <w:p w:rsidR="003802D8" w:rsidRPr="00F74DCF" w:rsidRDefault="00933041">
            <w:pPr>
              <w:pStyle w:val="1"/>
              <w:ind w:firstLine="40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Note: For single port, there is no SRI and TPMI</w:t>
            </w:r>
          </w:p>
          <w:p w:rsidR="003802D8" w:rsidRPr="00F74DCF" w:rsidRDefault="00933041">
            <w:pPr>
              <w:pStyle w:val="1"/>
              <w:ind w:firstLine="4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4D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Note: Support of Mode 1, Mode 2 have separate UE capability </w:t>
            </w:r>
          </w:p>
          <w:p w:rsidR="003802D8" w:rsidRPr="00F74DCF" w:rsidRDefault="003802D8">
            <w:pPr>
              <w:rPr>
                <w:rFonts w:eastAsia="SimSun"/>
                <w:lang w:eastAsia="zh-CN"/>
              </w:rPr>
            </w:pPr>
          </w:p>
        </w:tc>
      </w:tr>
    </w:tbl>
    <w:p w:rsidR="003802D8" w:rsidRDefault="003802D8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3802D8" w:rsidRDefault="00933041">
      <w:pPr>
        <w:pStyle w:val="Heading3"/>
      </w:pPr>
      <w:r>
        <w:rPr>
          <w:rFonts w:eastAsiaTheme="minorEastAsia" w:hint="eastAsia"/>
        </w:rPr>
        <w:t>UE capability</w:t>
      </w:r>
    </w:p>
    <w:p w:rsidR="003802D8" w:rsidRDefault="0093304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F74DCF">
        <w:rPr>
          <w:rFonts w:eastAsiaTheme="minorEastAsia" w:hint="eastAsia"/>
          <w:lang w:eastAsia="zh-CN"/>
        </w:rPr>
        <w:t>For different UE capabilities, UE can achieve full power by different antenna combinations. For example, for a PC3 U</w:t>
      </w:r>
      <w:r w:rsidRPr="00F74DCF">
        <w:rPr>
          <w:rFonts w:eastAsiaTheme="minorEastAsia"/>
          <w:lang w:eastAsia="zh-CN"/>
        </w:rPr>
        <w:t>E with</w:t>
      </w:r>
      <w:r w:rsidRPr="00F74DCF">
        <w:rPr>
          <w:rFonts w:eastAsiaTheme="minorEastAsia" w:hint="eastAsia"/>
          <w:lang w:eastAsia="zh-CN"/>
        </w:rPr>
        <w:t xml:space="preserve"> 20+20+20+20dBm P</w:t>
      </w:r>
      <w:r w:rsidRPr="00F74DCF">
        <w:rPr>
          <w:rFonts w:eastAsiaTheme="minorEastAsia"/>
          <w:lang w:eastAsia="zh-CN"/>
        </w:rPr>
        <w:t>As</w:t>
      </w:r>
      <w:r w:rsidRPr="00F74DCF">
        <w:rPr>
          <w:rFonts w:eastAsiaTheme="minorEastAsia" w:hint="eastAsia"/>
          <w:lang w:eastAsia="zh-CN"/>
        </w:rPr>
        <w:t>, full power is achievable by combination of any two antenna ports. For a PC3 U</w:t>
      </w:r>
      <w:r w:rsidRPr="00F74DCF">
        <w:rPr>
          <w:rFonts w:eastAsiaTheme="minorEastAsia"/>
          <w:lang w:eastAsia="zh-CN"/>
        </w:rPr>
        <w:t>E with</w:t>
      </w:r>
      <w:r w:rsidRPr="00F74DCF">
        <w:rPr>
          <w:rFonts w:eastAsiaTheme="minorEastAsia" w:hint="eastAsia"/>
          <w:lang w:eastAsia="zh-CN"/>
        </w:rPr>
        <w:t xml:space="preserve"> 17+17+17+17dBm P</w:t>
      </w:r>
      <w:r w:rsidRPr="00F74DCF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, full power </w:t>
      </w:r>
      <w:r>
        <w:rPr>
          <w:rFonts w:eastAsiaTheme="minorEastAsia" w:hint="eastAsia"/>
          <w:lang w:eastAsia="zh-CN"/>
        </w:rPr>
        <w:t>is achievable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/>
          <w:lang w:eastAsia="zh-CN"/>
        </w:rPr>
        <w:t xml:space="preserve">when all PAs are activated. Therefore, different PA architectures may require different </w:t>
      </w:r>
      <w:r>
        <w:rPr>
          <w:rFonts w:eastAsiaTheme="minorEastAsia"/>
          <w:lang w:val="en-AU" w:eastAsia="zh-CN"/>
        </w:rPr>
        <w:t>technical solutions</w:t>
      </w:r>
      <w:r>
        <w:rPr>
          <w:rFonts w:eastAsiaTheme="minorEastAsia"/>
          <w:lang w:eastAsia="zh-CN"/>
        </w:rPr>
        <w:t>. This need to take into account different UE PA architecture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, in addition to the existing agreed Modes and Capabilities. </w:t>
      </w:r>
    </w:p>
    <w:p w:rsidR="003802D8" w:rsidRDefault="00933041">
      <w:pPr>
        <w:spacing w:beforeLines="50" w:before="120" w:afterLines="50" w:after="120"/>
        <w:jc w:val="both"/>
        <w:rPr>
          <w:rFonts w:eastAsia="SimSun"/>
          <w:color w:val="000000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>
        <w:rPr>
          <w:rFonts w:eastAsiaTheme="minorEastAsia" w:hint="eastAsia"/>
          <w:lang w:eastAsia="zh-CN"/>
        </w:rPr>
        <w:t xml:space="preserve">the performance respect, it is </w:t>
      </w:r>
      <w:r w:rsidRPr="00F74DCF">
        <w:rPr>
          <w:rFonts w:eastAsiaTheme="minorEastAsia"/>
          <w:lang w:eastAsia="zh-CN"/>
        </w:rPr>
        <w:t>benefi</w:t>
      </w:r>
      <w:r>
        <w:rPr>
          <w:rFonts w:eastAsiaTheme="minorEastAsia"/>
          <w:lang w:eastAsia="zh-CN"/>
        </w:rPr>
        <w:t>cial</w:t>
      </w:r>
      <w:r w:rsidRPr="00F74DCF">
        <w:rPr>
          <w:rFonts w:eastAsiaTheme="minorEastAsia" w:hint="eastAsia"/>
          <w:lang w:eastAsia="zh-CN"/>
        </w:rPr>
        <w:t xml:space="preserve"> to specify different </w:t>
      </w:r>
      <w:r>
        <w:rPr>
          <w:rFonts w:eastAsiaTheme="minorEastAsia" w:hint="eastAsia"/>
          <w:lang w:eastAsia="zh-CN"/>
        </w:rPr>
        <w:t xml:space="preserve">codebook subsets/ transmission schemes/ power </w:t>
      </w:r>
      <w:r>
        <w:rPr>
          <w:rFonts w:eastAsiaTheme="minorEastAsia"/>
          <w:lang w:eastAsia="zh-CN"/>
        </w:rPr>
        <w:t>scaling</w:t>
      </w:r>
      <w:r>
        <w:rPr>
          <w:rFonts w:eastAsiaTheme="minorEastAsia" w:hint="eastAsia"/>
          <w:lang w:eastAsia="zh-CN"/>
        </w:rPr>
        <w:t xml:space="preserve"> rules for various UE capabilities. </w:t>
      </w:r>
      <w:r>
        <w:rPr>
          <w:rFonts w:eastAsia="SimSun"/>
          <w:color w:val="000000"/>
          <w:lang w:eastAsia="zh-CN"/>
        </w:rPr>
        <w:t>In addition to the currently agreed UE capability characterization (e.g. Capability 1/2/3)</w:t>
      </w:r>
      <w:r w:rsidRPr="00F74DCF">
        <w:rPr>
          <w:rFonts w:eastAsia="SimSun" w:hint="eastAsia"/>
          <w:color w:val="000000"/>
          <w:lang w:eastAsia="zh-CN"/>
        </w:rPr>
        <w:t xml:space="preserve">, </w:t>
      </w:r>
      <w:r>
        <w:rPr>
          <w:rFonts w:eastAsia="SimSun"/>
          <w:color w:val="000000"/>
          <w:lang w:eastAsia="zh-CN"/>
        </w:rPr>
        <w:t xml:space="preserve">additional </w:t>
      </w:r>
      <w:r w:rsidRPr="00F74DCF">
        <w:rPr>
          <w:rFonts w:eastAsia="SimSun" w:hint="eastAsia"/>
          <w:color w:val="000000"/>
          <w:lang w:eastAsia="zh-CN"/>
        </w:rPr>
        <w:t>UE capabilit</w:t>
      </w:r>
      <w:r>
        <w:rPr>
          <w:rFonts w:eastAsia="SimSun"/>
          <w:color w:val="000000"/>
          <w:lang w:eastAsia="zh-CN"/>
        </w:rPr>
        <w:t>y differentiation</w:t>
      </w:r>
      <w:r w:rsidRPr="00F74DCF">
        <w:rPr>
          <w:rFonts w:eastAsia="SimSun" w:hint="eastAsia"/>
          <w:color w:val="000000"/>
          <w:lang w:eastAsia="zh-CN"/>
        </w:rPr>
        <w:t xml:space="preserve"> is needed.</w:t>
      </w:r>
    </w:p>
    <w:p w:rsidR="003802D8" w:rsidRPr="00F74DCF" w:rsidRDefault="00933041">
      <w:pPr>
        <w:pStyle w:val="BodyText"/>
        <w:spacing w:beforeLines="50" w:before="120"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Defin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ing</w:t>
      </w: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different codebook subsets or power scaling rules for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various</w:t>
      </w: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UE capabilities would make the specification complicated. In order to reduce the complexity of the specification, only introduc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ing</w:t>
      </w: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typical UE capabilities is preferred. </w:t>
      </w:r>
    </w:p>
    <w:p w:rsidR="003802D8" w:rsidRDefault="00933041">
      <w:pPr>
        <w:pStyle w:val="BodyText"/>
        <w:rPr>
          <w:rFonts w:ascii="Times New Roman" w:eastAsiaTheme="minorEastAsia" w:hAnsi="Times New Roman"/>
          <w:b/>
          <w:i/>
          <w:sz w:val="20"/>
          <w:szCs w:val="20"/>
          <w:lang w:val="zh-CN" w:eastAsia="zh-CN"/>
        </w:rPr>
      </w:pPr>
      <w:r>
        <w:rPr>
          <w:rFonts w:ascii="Times New Roman" w:eastAsiaTheme="minorEastAsia" w:hAnsi="Times New Roman" w:hint="eastAsia"/>
          <w:b/>
          <w:i/>
          <w:sz w:val="20"/>
          <w:szCs w:val="20"/>
          <w:lang w:val="zh-CN" w:eastAsia="zh-CN"/>
        </w:rPr>
        <w:t>Proposal 2:</w:t>
      </w:r>
    </w:p>
    <w:p w:rsidR="003802D8" w:rsidRPr="004856E3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Introduc</w:t>
      </w:r>
      <w:r w:rsidRPr="004856E3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e</w:t>
      </w:r>
      <w:r w:rsidR="00BD1A81"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</w:t>
      </w: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typical UE capabilities for UL full </w:t>
      </w:r>
      <w:proofErr w:type="spellStart"/>
      <w:proofErr w:type="gramStart"/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Tx</w:t>
      </w:r>
      <w:proofErr w:type="spellEnd"/>
      <w:proofErr w:type="gramEnd"/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power,</w:t>
      </w:r>
      <w:r w:rsidR="00374673"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TPMIs with full transmission power for each UE capability </w:t>
      </w:r>
      <w:r w:rsidR="00492E78"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are</w:t>
      </w:r>
      <w:r w:rsidR="00374673"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specified in the specification.</w:t>
      </w:r>
    </w:p>
    <w:p w:rsidR="003802D8" w:rsidRPr="004856E3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For UE capability 2, consider the following two typical UE capabilities: </w:t>
      </w:r>
    </w:p>
    <w:p w:rsidR="003802D8" w:rsidRPr="004856E3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Capability 2-1: full transmission power can be achieved </w:t>
      </w:r>
      <w:r w:rsidR="00861759"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only </w:t>
      </w: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by the combination of all PAs</w:t>
      </w:r>
    </w:p>
    <w:p w:rsidR="003802D8" w:rsidRPr="004856E3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Capability 2-2: full transmission power can be achieved by the combination of any two PAs</w:t>
      </w:r>
    </w:p>
    <w:p w:rsidR="003802D8" w:rsidRPr="004856E3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For UE capability 3, consider the following UE capability:</w:t>
      </w:r>
    </w:p>
    <w:p w:rsidR="003802D8" w:rsidRPr="004856E3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Full transmission power can be achieved by </w:t>
      </w:r>
      <w:r w:rsidRPr="004856E3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 xml:space="preserve">at least </w:t>
      </w:r>
      <w:r w:rsidRPr="004856E3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the first PA.</w:t>
      </w:r>
    </w:p>
    <w:p w:rsidR="003802D8" w:rsidRDefault="003802D8">
      <w:pPr>
        <w:pStyle w:val="BodyText"/>
        <w:textAlignment w:val="center"/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</w:p>
    <w:p w:rsidR="003802D8" w:rsidRDefault="00933041">
      <w:pPr>
        <w:pStyle w:val="Heading3"/>
        <w:rPr>
          <w:rFonts w:eastAsiaTheme="minorEastAsia"/>
        </w:rPr>
      </w:pPr>
      <w:r>
        <w:rPr>
          <w:rFonts w:eastAsiaTheme="minorEastAsia" w:hint="eastAsia"/>
        </w:rPr>
        <w:t>Mode 1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For Mode 1, a new codebook subset is introduced for the rank value(s) where full power transmission on UL is not </w:t>
      </w:r>
      <w:r>
        <w:rPr>
          <w:rFonts w:ascii="Times New Roman" w:hAnsi="Times New Roman"/>
          <w:sz w:val="20"/>
          <w:szCs w:val="20"/>
        </w:rPr>
        <w:t>achievable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 For UE capability 2, at least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subset of TPMIs that combine ports in a layer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has to be included in the new codebook subset. For UE capability 3, a subset </w:t>
      </w:r>
      <w:r>
        <w:rPr>
          <w:rFonts w:ascii="Times New Roman" w:hAnsi="Times New Roman"/>
          <w:sz w:val="20"/>
          <w:szCs w:val="20"/>
        </w:rPr>
        <w:t>of TPMIs that combine ports in a layer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and/or a subset of antenna selection TPMIs with full transmission power can be included in the new codebook subset.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hat codebook subset is used by Mode 1, if applicable, should be decided based on performance. 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 xml:space="preserve">Several alternatives can be considered for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codebook subset configuration for Mode 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:</w:t>
      </w:r>
    </w:p>
    <w:p w:rsidR="003802D8" w:rsidRDefault="00933041">
      <w:pPr>
        <w:pStyle w:val="BodyText"/>
        <w:numPr>
          <w:ilvl w:val="0"/>
          <w:numId w:val="7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1: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Do NOT introduce new CBS in Rel.16. UE can be configured with a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Rel.15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CBS exceeding its actual coherent combining capability. </w:t>
      </w:r>
    </w:p>
    <w:p w:rsidR="003802D8" w:rsidRDefault="00933041">
      <w:pPr>
        <w:pStyle w:val="BodyText"/>
        <w:numPr>
          <w:ilvl w:val="0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2: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Introduce new CBS in Rel.16. 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he new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CBS comprises existing Rel.15 antenna selection precoders (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in accordance with UE coherent</w:t>
      </w:r>
      <w:r>
        <w:rPr>
          <w:rFonts w:ascii="Times New Roman" w:eastAsiaTheme="minorEastAsia" w:hAnsi="Times New Roman" w:hint="eastAsia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capability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 +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for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full power transmission</w:t>
      </w:r>
    </w:p>
    <w:p w:rsidR="003802D8" w:rsidRPr="00F74DCF" w:rsidRDefault="00933041">
      <w:pPr>
        <w:pStyle w:val="BodyText"/>
        <w:numPr>
          <w:ilvl w:val="1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2-1: the new TPMI(s) comprises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only TPMI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antenna selection profile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no co-phasing profile </w:t>
      </w:r>
    </w:p>
    <w:p w:rsidR="003802D8" w:rsidRPr="00F74DCF" w:rsidRDefault="00933041">
      <w:pPr>
        <w:pStyle w:val="BodyText"/>
        <w:numPr>
          <w:ilvl w:val="1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2-2: the new TPMI(s) comprises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TPMI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both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antenna selection profile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co-phasing profile </w:t>
      </w:r>
    </w:p>
    <w:p w:rsidR="003802D8" w:rsidRPr="00F74DCF" w:rsidRDefault="00933041">
      <w:pPr>
        <w:pStyle w:val="BodyText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Since a 4Tx partial-coherent capability UE has two coherent antenna groups, the following two alternatives for Alt 2-2 can be further considered for 4Tx:</w:t>
      </w:r>
    </w:p>
    <w:p w:rsidR="003802D8" w:rsidRPr="00F74DCF" w:rsidRDefault="00933041">
      <w:pPr>
        <w:pStyle w:val="BodyText"/>
        <w:numPr>
          <w:ilvl w:val="3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2-2-1: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new TPMI(s) exploit co-phasing profile within antenna port 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group{</w:t>
      </w:r>
      <w:proofErr w:type="gram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1,3} or within antenna port group{1,2}, not exploit co-phasing profile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across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antenna group {1,3} and {2,4}.</w:t>
      </w:r>
    </w:p>
    <w:p w:rsidR="003802D8" w:rsidRPr="00F74DCF" w:rsidRDefault="00933041">
      <w:pPr>
        <w:pStyle w:val="BodyText"/>
        <w:numPr>
          <w:ilvl w:val="3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2-2-2: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new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TPMI(s) exploit co-phasing profile among all antenna ports</w:t>
      </w:r>
    </w:p>
    <w:p w:rsidR="003802D8" w:rsidRDefault="00933041">
      <w:pPr>
        <w:pStyle w:val="BodyText"/>
        <w:numPr>
          <w:ilvl w:val="0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3: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Introduce new CBS in Rel.16. 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new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CBS comprises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only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new TPMI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for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full power transmission</w:t>
      </w:r>
    </w:p>
    <w:p w:rsidR="003802D8" w:rsidRPr="00F74DCF" w:rsidRDefault="00933041">
      <w:pPr>
        <w:pStyle w:val="BodyText"/>
        <w:numPr>
          <w:ilvl w:val="1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3-1: the new TPMI(s) comprises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only TPMI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antenna selection profile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no co-phasing profile </w:t>
      </w:r>
    </w:p>
    <w:p w:rsidR="003802D8" w:rsidRPr="00F74DCF" w:rsidRDefault="00933041">
      <w:pPr>
        <w:pStyle w:val="BodyText"/>
        <w:numPr>
          <w:ilvl w:val="1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3-2: the new TPMI(s) comprises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TPMI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(s)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both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antenna selection profile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 co-phasing profile </w:t>
      </w:r>
    </w:p>
    <w:p w:rsidR="003802D8" w:rsidRPr="00F74DCF" w:rsidRDefault="00933041">
      <w:pPr>
        <w:pStyle w:val="BodyText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Similar as Alt 2-2, the following two alternatives can be further considered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for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4Tx:</w:t>
      </w:r>
    </w:p>
    <w:p w:rsidR="003802D8" w:rsidRPr="00F74DCF" w:rsidRDefault="00933041">
      <w:pPr>
        <w:pStyle w:val="BodyText"/>
        <w:numPr>
          <w:ilvl w:val="3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3-2-1: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new TPMI(s) exploit co-phasing profile within antenna port 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group{</w:t>
      </w:r>
      <w:proofErr w:type="gram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1,3} or within antenna port group{1,2}, not exploit co-phasing profile across antenna group {1,3} and {2,4}.</w:t>
      </w:r>
    </w:p>
    <w:p w:rsidR="003802D8" w:rsidRPr="00F74DCF" w:rsidRDefault="00933041">
      <w:pPr>
        <w:pStyle w:val="BodyText"/>
        <w:numPr>
          <w:ilvl w:val="3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Alt 3-2-2: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new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TPMI(s) exploit co-phasing profile among all antenna ports.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Alt 1,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dynamic switching between full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transmission power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and non-full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transmission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power is supported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. Since Alt 1 reuse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Rel. 15 DCI as well as the Rel. 15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signaling, it has low specification impact and large DCI overhead. 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Alt 2, TPMI(s) with full transmission power or with partial transmission power also can be dynamically indicated. For a non-coherent capability UE,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since UE cannot maintain phase continuity, it is unclear if it is worthwhile to consider co-phasing combining profiles, so it is possible that Alt 2.1 has similar performance with Alt. 2.2. In addition,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Alt 2-1 has lower DCI overhead than Alt 2-2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For Alt 3, TPMIs with full transmission power or with partial transmission power cannot be dynamically indicated.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Considering full-power is mainly motivated by cell-edge UE and UE geographical location does not change rapidly, this may not be a significant issue performance wise. It also enjoys the minimum DCI overhead. </w:t>
      </w:r>
      <w:r>
        <w:rPr>
          <w:rFonts w:ascii="Times New Roman" w:eastAsiaTheme="minorEastAsia" w:hAnsi="Times New Roman" w:hint="eastAsia"/>
          <w:sz w:val="20"/>
          <w:szCs w:val="20"/>
          <w:lang w:val="zh-CN" w:eastAsia="zh-CN"/>
        </w:rPr>
        <w:t xml:space="preserve"> </w:t>
      </w:r>
    </w:p>
    <w:p w:rsidR="003802D8" w:rsidRPr="00F74DCF" w:rsidRDefault="00933041">
      <w:pPr>
        <w:pStyle w:val="BodyText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Proposal 3: </w:t>
      </w:r>
    </w:p>
    <w:p w:rsidR="003802D8" w:rsidRPr="00F74DCF" w:rsidRDefault="00933041" w:rsidP="00F74DCF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F74DCF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 xml:space="preserve">For capability 2, discuss 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above </w:t>
      </w:r>
      <w:r w:rsidRPr="00F74DCF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proposed alternatives on codebook subset configuration, taking into account DCI overhead and performance.</w:t>
      </w:r>
    </w:p>
    <w:p w:rsidR="003802D8" w:rsidRPr="00F74DCF" w:rsidRDefault="00933041" w:rsidP="00F74DCF">
      <w:pPr>
        <w:pStyle w:val="BodyText"/>
        <w:spacing w:beforeLines="100" w:before="240" w:afterLines="100" w:after="240"/>
        <w:rPr>
          <w:rFonts w:ascii="Times New Roman" w:eastAsiaTheme="minorEastAsia" w:hAnsi="Times New Roman"/>
          <w:b/>
          <w:sz w:val="20"/>
          <w:szCs w:val="20"/>
          <w:u w:val="single"/>
          <w:lang w:eastAsia="zh-CN"/>
        </w:rPr>
      </w:pPr>
      <w:r>
        <w:rPr>
          <w:rFonts w:ascii="Times New Roman" w:eastAsiaTheme="minorEastAsia" w:hAnsi="Times New Roman" w:hint="eastAsia"/>
          <w:b/>
          <w:sz w:val="20"/>
          <w:szCs w:val="20"/>
          <w:u w:val="single"/>
          <w:lang w:eastAsia="zh-CN"/>
        </w:rPr>
        <w:t xml:space="preserve">Codebook subsets </w:t>
      </w:r>
      <w:r w:rsidRPr="00F74DCF">
        <w:rPr>
          <w:rFonts w:ascii="Times New Roman" w:eastAsiaTheme="minorEastAsia" w:hAnsi="Times New Roman"/>
          <w:b/>
          <w:sz w:val="20"/>
          <w:szCs w:val="20"/>
          <w:u w:val="single"/>
          <w:lang w:eastAsia="zh-CN"/>
        </w:rPr>
        <w:t>for UE capability 2-1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Different codebook subsets can be considered for different coherent/full power transmission capabilities. In Rel. 15, full transmission power is achievable by rank-2 for 2Tx non-coherent UEs, rank-4 for 4Tx non-coherent UEs and rank-2/3/4 for 4Tx partial-coherent UEs. Since it is noted in the working assumption for Mode 1 that the new codebook subset</w:t>
      </w:r>
      <w:r>
        <w:rPr>
          <w:rFonts w:ascii="Times New Roman" w:hAnsi="Times New Roman"/>
          <w:sz w:val="20"/>
          <w:szCs w:val="20"/>
        </w:rPr>
        <w:t xml:space="preserve"> is introduced only for the rank value(s) where full power transmission in UL is not achievable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following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observation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noted for UE capability 2-1:</w:t>
      </w:r>
    </w:p>
    <w:p w:rsidR="003802D8" w:rsidRPr="00F74DCF" w:rsidRDefault="00933041">
      <w:pPr>
        <w:pStyle w:val="BodyText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Observation</w:t>
      </w:r>
      <w:r w:rsidR="00ED4975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1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3802D8" w:rsidRPr="00AE23D2" w:rsidRDefault="00933041" w:rsidP="00F74DCF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N</w:t>
      </w: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ew TPMIs for the following rank values </w:t>
      </w:r>
      <w:r w:rsidR="002A6A1E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should</w:t>
      </w: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be determined</w:t>
      </w:r>
      <w:r w:rsidR="00ED4975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for UE capability 2-1</w:t>
      </w: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:</w:t>
      </w:r>
    </w:p>
    <w:p w:rsidR="003802D8" w:rsidRPr="00AE23D2" w:rsidRDefault="00933041" w:rsidP="00F74DCF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lastRenderedPageBreak/>
        <w:t>Non-coherent UE</w:t>
      </w:r>
      <w:r w:rsidR="00861759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,</w:t>
      </w:r>
    </w:p>
    <w:p w:rsidR="003802D8" w:rsidRPr="00AE23D2" w:rsidRDefault="00933041" w:rsidP="00F74DCF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2Tx: rank-1</w:t>
      </w:r>
      <w:r w:rsidR="00861759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;</w:t>
      </w:r>
    </w:p>
    <w:p w:rsidR="003802D8" w:rsidRPr="00AE23D2" w:rsidRDefault="00933041" w:rsidP="00F74DCF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4Tx: rank-1</w:t>
      </w:r>
      <w:r w:rsidR="00134D37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/</w:t>
      </w: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2</w:t>
      </w:r>
      <w:r w:rsidR="00134D37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/</w:t>
      </w: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3</w:t>
      </w:r>
      <w:r w:rsidR="00861759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;</w:t>
      </w:r>
    </w:p>
    <w:p w:rsidR="003802D8" w:rsidRPr="00AE23D2" w:rsidRDefault="00933041" w:rsidP="00F74DCF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Partial-coherent UE</w:t>
      </w:r>
      <w:r w:rsidR="00861759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,</w:t>
      </w:r>
    </w:p>
    <w:p w:rsidR="003802D8" w:rsidRPr="00AE23D2" w:rsidRDefault="00933041" w:rsidP="00F74DCF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E23D2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4Tx: rank-1</w:t>
      </w:r>
      <w:r w:rsidR="00861759" w:rsidRPr="00AE23D2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.</w:t>
      </w:r>
    </w:p>
    <w:p w:rsidR="003802D8" w:rsidRDefault="00933041" w:rsidP="00BD1A81">
      <w:pPr>
        <w:pStyle w:val="BodyText"/>
        <w:spacing w:beforeLines="100" w:before="240" w:afterLines="5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Table 1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provides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some codebook subset examples for UE capability 2(UE capability 2-1) with 2Tx. </w:t>
      </w:r>
      <w:r w:rsidRPr="005E66EC">
        <w:rPr>
          <w:rFonts w:ascii="Times New Roman" w:eastAsiaTheme="minorEastAsia" w:hAnsi="Times New Roman" w:hint="eastAsia"/>
          <w:sz w:val="20"/>
          <w:szCs w:val="20"/>
          <w:lang w:eastAsia="zh-CN"/>
        </w:rPr>
        <w:t>Table 2 and Table 3 show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Pr="005E66E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some codebook subset examples for 4Tx non-coherent UEs with UE capability 2-1 and 4Tx partial-coherent UEs with UE capability 2-1 respectively, where </w:t>
      </w:r>
      <w:r w:rsidRPr="005E66EC">
        <w:rPr>
          <w:rFonts w:ascii="Times New Roman" w:eastAsiaTheme="minorEastAsia" w:hAnsi="Times New Roman"/>
          <w:sz w:val="20"/>
          <w:szCs w:val="20"/>
          <w:lang w:eastAsia="zh-CN"/>
        </w:rPr>
        <w:t>‘</w:t>
      </w:r>
      <w:proofErr w:type="spellStart"/>
      <w:r w:rsidRPr="005E66EC">
        <w:rPr>
          <w:rFonts w:ascii="Times New Roman" w:eastAsiaTheme="minorEastAsia" w:hAnsi="Times New Roman" w:hint="eastAsia"/>
          <w:sz w:val="20"/>
          <w:szCs w:val="20"/>
          <w:lang w:eastAsia="zh-CN"/>
        </w:rPr>
        <w:t>maxRank</w:t>
      </w:r>
      <w:proofErr w:type="spellEnd"/>
      <w:r w:rsidRPr="005E66EC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Pr="005E66E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the tables denotes the maximum rank of the codebook subset that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are </w:t>
      </w:r>
      <w:r w:rsidRPr="005E66E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indicated by gNB.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the examples, new precoders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are</w:t>
      </w:r>
      <w:r>
        <w:rPr>
          <w:rFonts w:ascii="Times New Roman" w:hAnsi="Times New Roman"/>
          <w:sz w:val="20"/>
          <w:szCs w:val="20"/>
        </w:rPr>
        <w:t xml:space="preserve"> introduced only for the rank value(s) where full power transmission in UL is not achievable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‘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Rel.15 FC-CBS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denotes the Rel.15 codebook subset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‘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Rel. 15 PC-CBS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denotes the Rel-15 codebook subset of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partialAndNonCoherent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‘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Rel.15 NC-CBS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denotes the Rel. 15 codebook subset of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nonCoherent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verhead of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‘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X bits/Y bits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4Tx rank-2/3 means the overhead of the TPMI/TRI indicator is X bits if different overheads </w:t>
      </w:r>
      <w:r w:rsidR="00134D3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can be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used by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maxRank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of 2/3/4, and the overhead of the TPMI/TRI indicator is Y bits if same overhead is used by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maxRank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of 2/3/4. </w:t>
      </w:r>
    </w:p>
    <w:p w:rsidR="003802D8" w:rsidRDefault="00933041" w:rsidP="00BD1A81">
      <w:pPr>
        <w:pStyle w:val="BodyText"/>
        <w:spacing w:beforeLines="100" w:before="240" w:after="50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 w:rsidR="002A6A1E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2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: </w:t>
      </w:r>
    </w:p>
    <w:p w:rsidR="003802D8" w:rsidRPr="00F74DCF" w:rsidRDefault="00933041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2Tx non-coherent UE, compared to </w:t>
      </w:r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 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3 bits reduction by Alt 2-1, Alt 3-1, and Alt 3-2.</w:t>
      </w:r>
    </w:p>
    <w:p w:rsidR="003802D8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2</w:t>
      </w:r>
      <w:r w:rsid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bits and 3 bits reduction by Alt 3-1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 and 2, respectively.</w:t>
      </w:r>
    </w:p>
    <w:p w:rsidR="00134D37" w:rsidRPr="00134D37" w:rsidRDefault="00134D37" w:rsidP="00134D37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bit and </w:t>
      </w: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bits reduction by Alt </w:t>
      </w: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-1 with </w:t>
      </w:r>
      <w:proofErr w:type="spellStart"/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 and 2, respectively.</w:t>
      </w:r>
    </w:p>
    <w:p w:rsidR="003802D8" w:rsidRPr="00F74DCF" w:rsidRDefault="00933041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4Tx non-coherent UE, compared to </w:t>
      </w:r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4 bits reduction by the Alt 2-1, Alt 2-2-1, Alt 3-1, Alt 3-2-1 and Alt 3-1-2.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4 bits reduction by Alt 3-1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3 bits /4 bits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3-1 with </w:t>
      </w:r>
      <w:proofErr w:type="spellStart"/>
      <w:proofErr w:type="gram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 w:rsid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 =</w:t>
      </w:r>
      <w:proofErr w:type="gramEnd"/>
      <w:r w:rsid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2 bits reduction by Alt 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bit/2 bits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2-1 with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 w:rsid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 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3802D8" w:rsidRPr="00F74DCF" w:rsidRDefault="00933041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4Tx partial-coherent UE, compared to </w:t>
      </w:r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 w:rsidR="0095663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CBS 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 w:rsidR="005E66EC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4 bits reduction by Alt 2-1, Alt 2-2-1, Alt 3-1, Alt 3-2-1 and Alt 3-1-2.</w:t>
      </w:r>
    </w:p>
    <w:p w:rsidR="003802D8" w:rsidRPr="00F74DCF" w:rsidRDefault="00933041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3 bits reduction by Alt 3-2-1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bit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3-2-1 with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 w:rsidR="00ED4975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3802D8" w:rsidRPr="00F74DCF" w:rsidRDefault="00ED4975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  <w:r w:rsidR="00933041"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bit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</w:t>
      </w:r>
      <w:r w:rsidR="00933041"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reduction by Alt 2-2-1 with </w:t>
      </w:r>
      <w:proofErr w:type="spellStart"/>
      <w:r w:rsidR="00933041"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="00933041"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 0 /1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bit reduction by Alt 2-2-1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="00933041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.</w:t>
      </w:r>
    </w:p>
    <w:p w:rsidR="003802D8" w:rsidRDefault="00933041">
      <w:pPr>
        <w:pStyle w:val="BodyText"/>
        <w:jc w:val="center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1</w:t>
      </w: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Codebook subset alternatives for UE capability 2, non-coherent UE, 2 </w:t>
      </w:r>
      <w:proofErr w:type="spellStart"/>
      <w:proofErr w:type="gramStart"/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Tx</w:t>
      </w:r>
      <w:proofErr w:type="spellEnd"/>
      <w:proofErr w:type="gramEnd"/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10"/>
        <w:gridCol w:w="1183"/>
        <w:gridCol w:w="992"/>
        <w:gridCol w:w="1276"/>
        <w:gridCol w:w="992"/>
        <w:gridCol w:w="992"/>
        <w:gridCol w:w="851"/>
        <w:gridCol w:w="1276"/>
        <w:gridCol w:w="816"/>
      </w:tblGrid>
      <w:tr w:rsidR="003802D8">
        <w:tc>
          <w:tcPr>
            <w:tcW w:w="910" w:type="dxa"/>
          </w:tcPr>
          <w:p w:rsidR="003802D8" w:rsidRPr="00AD07D8" w:rsidRDefault="003802D8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2175" w:type="dxa"/>
            <w:gridSpan w:val="2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Alt 1/Alt 2-2</w:t>
            </w:r>
          </w:p>
        </w:tc>
        <w:tc>
          <w:tcPr>
            <w:tcW w:w="2268" w:type="dxa"/>
            <w:gridSpan w:val="2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Alt 2-1</w:t>
            </w:r>
          </w:p>
        </w:tc>
        <w:tc>
          <w:tcPr>
            <w:tcW w:w="1843" w:type="dxa"/>
            <w:gridSpan w:val="2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Alt 3-1</w:t>
            </w:r>
          </w:p>
        </w:tc>
        <w:tc>
          <w:tcPr>
            <w:tcW w:w="2092" w:type="dxa"/>
            <w:gridSpan w:val="2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Alt 3-2</w:t>
            </w:r>
          </w:p>
        </w:tc>
      </w:tr>
      <w:tr w:rsidR="003802D8">
        <w:tc>
          <w:tcPr>
            <w:tcW w:w="910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maxRank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overhead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overhead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51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overhead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1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8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8"/>
                <w:szCs w:val="20"/>
                <w:lang w:val="zh-CN" w:eastAsia="zh-CN"/>
              </w:rPr>
              <w:t>overhead</w:t>
            </w:r>
          </w:p>
        </w:tc>
      </w:tr>
      <w:tr w:rsidR="003802D8">
        <w:tc>
          <w:tcPr>
            <w:tcW w:w="910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 layer :   0-5 (</w:t>
            </w: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Rel.15 FC-CBS</w:t>
            </w: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)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3bits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ind w:left="80" w:hangingChars="50" w:hanging="80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1 layer</w:t>
            </w: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:   0-2 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2bits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1 layer</w:t>
            </w: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:   2 </w:t>
            </w:r>
          </w:p>
        </w:tc>
        <w:tc>
          <w:tcPr>
            <w:tcW w:w="851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1bits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1 layer</w:t>
            </w: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:   2-5 </w:t>
            </w:r>
          </w:p>
        </w:tc>
        <w:tc>
          <w:tcPr>
            <w:tcW w:w="81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2bits</w:t>
            </w:r>
          </w:p>
        </w:tc>
      </w:tr>
      <w:tr w:rsidR="003802D8">
        <w:tc>
          <w:tcPr>
            <w:tcW w:w="910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2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eastAsia="zh-CN"/>
              </w:rPr>
              <w:t>1 layer:  0-5;</w:t>
            </w:r>
          </w:p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eastAsia="zh-CN"/>
              </w:rPr>
              <w:t>2 layers:   0-2 (</w:t>
            </w:r>
            <w:r w:rsidRPr="00AD07D8">
              <w:rPr>
                <w:rFonts w:ascii="Times New Roman" w:eastAsiaTheme="minorEastAsia" w:hAnsi="Times New Roman"/>
                <w:sz w:val="16"/>
                <w:szCs w:val="20"/>
                <w:lang w:eastAsia="zh-CN"/>
              </w:rPr>
              <w:t>Rel.15 FC-CBS</w:t>
            </w: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eastAsia="zh-CN"/>
              </w:rPr>
              <w:t>)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4bits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 layer:  0-2;</w:t>
            </w:r>
          </w:p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2 layers:   0 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2bits</w:t>
            </w:r>
          </w:p>
        </w:tc>
        <w:tc>
          <w:tcPr>
            <w:tcW w:w="992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 layer:  2;</w:t>
            </w:r>
          </w:p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2 layers:   0 </w:t>
            </w:r>
          </w:p>
        </w:tc>
        <w:tc>
          <w:tcPr>
            <w:tcW w:w="851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1bits</w:t>
            </w:r>
          </w:p>
        </w:tc>
        <w:tc>
          <w:tcPr>
            <w:tcW w:w="127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1 layer:  2-5;</w:t>
            </w:r>
          </w:p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 xml:space="preserve">2 layers:   0 </w:t>
            </w:r>
          </w:p>
        </w:tc>
        <w:tc>
          <w:tcPr>
            <w:tcW w:w="816" w:type="dxa"/>
          </w:tcPr>
          <w:p w:rsidR="003802D8" w:rsidRPr="00AD07D8" w:rsidRDefault="00933041">
            <w:pPr>
              <w:pStyle w:val="BodyText"/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</w:pPr>
            <w:r w:rsidRPr="00AD07D8">
              <w:rPr>
                <w:rFonts w:ascii="Times New Roman" w:eastAsiaTheme="minorEastAsia" w:hAnsi="Times New Roman" w:hint="eastAsia"/>
                <w:sz w:val="16"/>
                <w:szCs w:val="20"/>
                <w:lang w:val="zh-CN" w:eastAsia="zh-CN"/>
              </w:rPr>
              <w:t>3bits</w:t>
            </w:r>
          </w:p>
        </w:tc>
      </w:tr>
    </w:tbl>
    <w:p w:rsidR="003802D8" w:rsidRDefault="003802D8">
      <w:pPr>
        <w:pStyle w:val="BodyText"/>
        <w:rPr>
          <w:rFonts w:ascii="Times New Roman" w:eastAsiaTheme="minorEastAsia" w:hAnsi="Times New Roman"/>
          <w:sz w:val="20"/>
          <w:szCs w:val="20"/>
          <w:lang w:val="zh-CN" w:eastAsia="zh-CN"/>
        </w:rPr>
      </w:pPr>
    </w:p>
    <w:p w:rsidR="003802D8" w:rsidRDefault="00933041">
      <w:pPr>
        <w:pStyle w:val="BodyText"/>
        <w:jc w:val="center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2</w:t>
      </w: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Codebook subset alternatives for UE capability 2-1, non-coherent UE, 4 </w:t>
      </w:r>
      <w:proofErr w:type="spellStart"/>
      <w:proofErr w:type="gramStart"/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Tx</w:t>
      </w:r>
      <w:proofErr w:type="spellEnd"/>
      <w:proofErr w:type="gramEnd"/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36"/>
        <w:gridCol w:w="1427"/>
        <w:gridCol w:w="850"/>
        <w:gridCol w:w="1109"/>
        <w:gridCol w:w="928"/>
        <w:gridCol w:w="1111"/>
        <w:gridCol w:w="903"/>
        <w:gridCol w:w="1183"/>
        <w:gridCol w:w="841"/>
      </w:tblGrid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2037" w:type="dxa"/>
            <w:gridSpan w:val="2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AD07D8"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 xml:space="preserve">　</w:t>
            </w:r>
          </w:p>
        </w:tc>
        <w:tc>
          <w:tcPr>
            <w:tcW w:w="2014" w:type="dxa"/>
            <w:gridSpan w:val="2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>maxRank</w:t>
            </w:r>
            <w:proofErr w:type="spellEnd"/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 xml:space="preserve">　</w:t>
            </w:r>
          </w:p>
        </w:tc>
        <w:tc>
          <w:tcPr>
            <w:tcW w:w="2024" w:type="dxa"/>
            <w:gridSpan w:val="2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>maxRank</w:t>
            </w:r>
            <w:proofErr w:type="spellEnd"/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 xml:space="preserve">　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lastRenderedPageBreak/>
              <w:t xml:space="preserve">　</w:t>
            </w: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1 (</w:t>
            </w:r>
            <w:r>
              <w:rPr>
                <w:rFonts w:ascii="Times New Roman" w:eastAsiaTheme="minorEastAsia" w:hAnsi="Times New Roman"/>
                <w:sz w:val="16"/>
                <w:szCs w:val="20"/>
                <w:lang w:val="zh-CN" w:eastAsia="zh-CN"/>
              </w:rPr>
              <w:t>Rel.15 FC-CBS</w:t>
            </w:r>
            <w:r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1 layer:  0-27 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5bits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 0-21 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0-6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0-6;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4 layers:  0 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2-1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 0-3,12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 0-3,12;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 0-6, 14 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4bits/5bits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 0-3,12;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0-6, 14;</w:t>
            </w:r>
          </w:p>
          <w:p w:rsidR="003802D8" w:rsidRPr="00AD07D8" w:rsidRDefault="00933041" w:rsidP="00ED4975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</w:t>
            </w:r>
            <w:r w:rsidR="00ED4975" w:rsidRPr="00AD07D8">
              <w:rPr>
                <w:rFonts w:eastAsiaTheme="minorEastAsia" w:hint="eastAsia"/>
                <w:sz w:val="16"/>
                <w:lang w:eastAsia="zh-CN"/>
              </w:rPr>
              <w:t>-2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4bits/5bits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0-3,12;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0-6, 14;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0</w:t>
            </w:r>
            <w:r w:rsidR="0095663B">
              <w:rPr>
                <w:rFonts w:eastAsiaTheme="minorEastAsia" w:hint="eastAsia"/>
                <w:sz w:val="16"/>
                <w:lang w:eastAsia="zh-CN"/>
              </w:rPr>
              <w:t>-2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4 layers:  0 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2-2-1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0-3,12-15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 1 layer:   0-3,12-15; 2 layers:   0-6,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 1 layer:   0-3,12-15; 2 layers:   0-6,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0,1-4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layer:0-3,12-15;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0-6,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0,1-4;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2-2-2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0-3, 12-27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 0-3, 12-27;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 0-3, 12-27;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0,1-6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0-3, 12-27;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0,1-6;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3-1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12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6, 14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2bits/3bits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6, 14;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1,3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6, 14;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1,3;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3-2-1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12-15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4bits/5bits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1-4</w:t>
            </w: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6, </w:t>
            </w:r>
            <w:r w:rsidRPr="00AD07D8">
              <w:rPr>
                <w:rFonts w:eastAsiaTheme="minorEastAsia"/>
                <w:sz w:val="16"/>
                <w:lang w:eastAsia="zh-CN"/>
              </w:rPr>
              <w:t>8,11,13,14,15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1-4;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>
        <w:trPr>
          <w:trHeight w:val="270"/>
        </w:trPr>
        <w:tc>
          <w:tcPr>
            <w:tcW w:w="936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3-2-2</w:t>
            </w:r>
          </w:p>
        </w:tc>
        <w:tc>
          <w:tcPr>
            <w:tcW w:w="142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12-27</w:t>
            </w:r>
          </w:p>
        </w:tc>
        <w:tc>
          <w:tcPr>
            <w:tcW w:w="850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09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6-21</w:t>
            </w:r>
          </w:p>
        </w:tc>
        <w:tc>
          <w:tcPr>
            <w:tcW w:w="92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5bits/6bits</w:t>
            </w:r>
          </w:p>
        </w:tc>
        <w:tc>
          <w:tcPr>
            <w:tcW w:w="111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 6-21;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1-6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0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8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 6-21;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1-6;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4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</w:tbl>
    <w:p w:rsidR="003802D8" w:rsidRDefault="003802D8">
      <w:pPr>
        <w:pStyle w:val="BodyText"/>
        <w:rPr>
          <w:rFonts w:ascii="Times New Roman" w:eastAsiaTheme="minorEastAsia" w:hAnsi="Times New Roman"/>
          <w:sz w:val="20"/>
          <w:szCs w:val="20"/>
          <w:lang w:val="zh-CN" w:eastAsia="zh-CN"/>
        </w:rPr>
      </w:pPr>
    </w:p>
    <w:p w:rsidR="003802D8" w:rsidRDefault="00933041">
      <w:pPr>
        <w:pStyle w:val="BodyText"/>
        <w:jc w:val="center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3</w:t>
      </w: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Codebook subset alternatives for UE capability 2-1, partial-coherent UE, 4 </w:t>
      </w:r>
      <w:proofErr w:type="spellStart"/>
      <w:proofErr w:type="gramStart"/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Tx</w:t>
      </w:r>
      <w:proofErr w:type="spellEnd"/>
      <w:proofErr w:type="gramEnd"/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42"/>
        <w:gridCol w:w="1162"/>
        <w:gridCol w:w="847"/>
        <w:gridCol w:w="1071"/>
        <w:gridCol w:w="1193"/>
        <w:gridCol w:w="1113"/>
        <w:gridCol w:w="933"/>
        <w:gridCol w:w="1178"/>
        <w:gridCol w:w="849"/>
      </w:tblGrid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6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4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07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</w:tc>
        <w:tc>
          <w:tcPr>
            <w:tcW w:w="119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1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</w:tc>
        <w:tc>
          <w:tcPr>
            <w:tcW w:w="9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78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1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22AD5">
              <w:rPr>
                <w:rFonts w:eastAsiaTheme="minorEastAsia" w:hint="eastAsia"/>
                <w:sz w:val="16"/>
                <w:lang w:eastAsia="zh-CN"/>
              </w:rPr>
              <w:t xml:space="preserve">Alt 2-2-2, </w:t>
            </w:r>
            <w:r w:rsidRPr="006B1CCE">
              <w:rPr>
                <w:rFonts w:ascii="Times New Roman" w:eastAsiaTheme="minorEastAsia" w:hAnsi="Times New Roman"/>
                <w:sz w:val="16"/>
                <w:szCs w:val="20"/>
                <w:lang w:eastAsia="zh-CN"/>
              </w:rPr>
              <w:t>Rel.15 FC-CBS</w:t>
            </w:r>
            <w:r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5bits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0-6</w:t>
            </w: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0-27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0-21;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0-6;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0-4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/>
                <w:sz w:val="16"/>
                <w:lang w:eastAsia="zh-CN"/>
              </w:rPr>
              <w:t>6bits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2-1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AD07D8">
              <w:rPr>
                <w:rFonts w:eastAsiaTheme="minorEastAsia"/>
                <w:sz w:val="16"/>
                <w:lang w:eastAsia="zh-CN"/>
              </w:rPr>
              <w:t xml:space="preserve"> 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layer:</w:t>
            </w:r>
            <w:r w:rsidRPr="00AD07D8">
              <w:rPr>
                <w:rFonts w:eastAsiaTheme="minorEastAsia"/>
                <w:sz w:val="16"/>
                <w:lang w:eastAsia="zh-CN"/>
              </w:rPr>
              <w:t xml:space="preserve"> 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0</w:t>
            </w:r>
            <w:r w:rsidRPr="00AD07D8">
              <w:rPr>
                <w:rFonts w:eastAsiaTheme="minorEastAsia"/>
                <w:sz w:val="16"/>
                <w:lang w:eastAsia="zh-CN"/>
              </w:rPr>
              <w:t>-</w:t>
            </w:r>
            <w:r w:rsidRPr="00AD07D8">
              <w:rPr>
                <w:rFonts w:eastAsiaTheme="minorEastAsia" w:hint="eastAsia"/>
                <w:sz w:val="16"/>
                <w:lang w:eastAsia="zh-CN"/>
              </w:rPr>
              <w:t>11,12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0-11,12;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5bits/6bits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0-11,12;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0-2,</w:t>
            </w: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5bits/6bits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0-11,12;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0-2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2-2-1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0-11,12-15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0-11,12-15;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 0-13, </w:t>
            </w:r>
          </w:p>
        </w:tc>
        <w:tc>
          <w:tcPr>
            <w:tcW w:w="1193" w:type="dxa"/>
          </w:tcPr>
          <w:p w:rsidR="003802D8" w:rsidRPr="00AD07D8" w:rsidRDefault="00ED4975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5bits/</w:t>
            </w:r>
            <w:r w:rsidR="00933041"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0-11,12-15;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0-2</w:t>
            </w: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1 layer:  0-11,12-15;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layer:  0-2;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>4 layers:  0-2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lastRenderedPageBreak/>
              <w:t>6bits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lastRenderedPageBreak/>
              <w:t>Alt 3-1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4bits/5bits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1 layer:  12;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0-2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3-2-1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0-13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12-15;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 2 layers:   0-13;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0-2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>
        <w:trPr>
          <w:trHeight w:val="270"/>
        </w:trPr>
        <w:tc>
          <w:tcPr>
            <w:tcW w:w="942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3-2-2</w:t>
            </w:r>
          </w:p>
        </w:tc>
        <w:tc>
          <w:tcPr>
            <w:tcW w:w="1162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</w:t>
            </w:r>
          </w:p>
        </w:tc>
        <w:tc>
          <w:tcPr>
            <w:tcW w:w="847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71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2 layers:   0-13</w:t>
            </w:r>
          </w:p>
        </w:tc>
        <w:tc>
          <w:tcPr>
            <w:tcW w:w="119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5bits/6bits</w:t>
            </w:r>
          </w:p>
        </w:tc>
        <w:tc>
          <w:tcPr>
            <w:tcW w:w="111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0-13;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</w:t>
            </w:r>
          </w:p>
          <w:p w:rsidR="003802D8" w:rsidRPr="00AD07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933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  <w:tc>
          <w:tcPr>
            <w:tcW w:w="1178" w:type="dxa"/>
          </w:tcPr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1 layer:  12-27;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 xml:space="preserve">2 layers:  0-13; 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3 layers:   0-2;</w:t>
            </w:r>
          </w:p>
          <w:p w:rsidR="003802D8" w:rsidRPr="00AD07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4 layers:  0-2</w:t>
            </w:r>
          </w:p>
        </w:tc>
        <w:tc>
          <w:tcPr>
            <w:tcW w:w="849" w:type="dxa"/>
          </w:tcPr>
          <w:p w:rsidR="003802D8" w:rsidRPr="00AD07D8" w:rsidRDefault="00933041">
            <w:pPr>
              <w:pStyle w:val="BodyText"/>
              <w:rPr>
                <w:rFonts w:eastAsiaTheme="minorEastAsia"/>
                <w:sz w:val="16"/>
                <w:lang w:eastAsia="zh-CN"/>
              </w:rPr>
            </w:pPr>
            <w:r w:rsidRPr="00AD07D8">
              <w:rPr>
                <w:rFonts w:eastAsiaTheme="minorEastAsia" w:hint="eastAsia"/>
                <w:sz w:val="16"/>
                <w:lang w:eastAsia="zh-CN"/>
              </w:rPr>
              <w:t>6bits</w:t>
            </w:r>
          </w:p>
        </w:tc>
      </w:tr>
    </w:tbl>
    <w:p w:rsidR="003802D8" w:rsidRDefault="003802D8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val="zh-CN" w:eastAsia="zh-CN"/>
        </w:rPr>
      </w:pP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Link -level performance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of the alternatives in Table 1, 2 and 3 are provided in section 4. </w:t>
      </w:r>
      <w:r>
        <w:rPr>
          <w:rFonts w:ascii="Times New Roman" w:eastAsiaTheme="minorEastAsia" w:hAnsi="Times New Roman" w:hint="eastAsia"/>
          <w:sz w:val="20"/>
          <w:szCs w:val="20"/>
          <w:lang w:val="zh-CN" w:eastAsia="zh-CN"/>
        </w:rPr>
        <w:t>It can be seen from the simulation results that:</w:t>
      </w:r>
    </w:p>
    <w:p w:rsidR="00722AD5" w:rsidRPr="002A6A1E" w:rsidRDefault="00B921BD" w:rsidP="00722AD5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Comparing the performance of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the new codebook subset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in Table 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1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for a 2Tx non-coherent capability UE with capability 2-1 (full transmission power can</w:t>
      </w:r>
      <w:r w:rsidR="00AE23D2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be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achieved </w:t>
      </w:r>
      <w:r w:rsidR="002A6A1E" w:rsidRPr="009D73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only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by combining all PAs),</w:t>
      </w:r>
    </w:p>
    <w:p w:rsidR="00722AD5" w:rsidRPr="002A6A1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Alt 3-1(new codebook subset comprises only TPMI index = 2) and Alt 2-1(Rel. 15 NC-CBS + TPMI index = 2) have similar performance, Alt 3-2</w:t>
      </w:r>
      <w:r w:rsidR="0095663B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(new codebook subset comprises only TPMI </w:t>
      </w:r>
      <w:r w:rsidR="0095663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index = </w:t>
      </w:r>
      <w:r w:rsidR="0095663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2-5</w:t>
      </w:r>
      <w:r w:rsidR="0095663B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and Alt 1(Rel. 15 FC-CBS) have similar performance.</w:t>
      </w:r>
    </w:p>
    <w:p w:rsidR="00722AD5" w:rsidRPr="002A6A1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Alt 3-1 and Alt 2-1 have better performance than Rel.15 FC-CBS.</w:t>
      </w:r>
    </w:p>
    <w:p w:rsidR="00722AD5" w:rsidRPr="002A6A1E" w:rsidRDefault="00B921BD" w:rsidP="00722AD5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Comparing the performance of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the new codebook subsets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in Table 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a 4Tx non-coherent capability UE with capability 2-1 (Full transmission power can </w:t>
      </w:r>
      <w:r w:rsidR="00AE23D2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be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achieved </w:t>
      </w:r>
      <w:r w:rsidR="00AE23D2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only </w:t>
      </w:r>
      <w:r w:rsidR="00722AD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by combining all PAs),</w:t>
      </w:r>
    </w:p>
    <w:p w:rsidR="00722AD5" w:rsidRPr="002A6A1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Alt 3-1(for rank-1:TPMI index = 12; for rank-2:TPMI index = 6,14) and Alt 2-1(Rel. 15 NC-CBS + TPMIs of Alt 3-1) have similar performance;</w:t>
      </w:r>
    </w:p>
    <w:p w:rsidR="00722AD5" w:rsidRPr="002A6A1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Alt 3-2-1(for rank-1 TPMI index = 12-15; for rank-2: TPMI index = 6,8,11,13,14,15) and Alt 2-2-1(Rel. 15 NC-CBS + TPMIs of Alt 3-2-1) have similar performance;</w:t>
      </w:r>
    </w:p>
    <w:p w:rsidR="00722AD5" w:rsidRPr="002A6A1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Alt 3-2-2(for rank-1 TPMI index = 12-27; for rank-2: TPMI index = 6-27), Alt 2-2-2(Rel. 15 NC-CBS + TPMIs of Alt 3-2-2) and Alt 1(Rel. 15 FC-CBS) have similar performance.</w:t>
      </w:r>
    </w:p>
    <w:p w:rsidR="00722AD5" w:rsidRPr="00AD07D8" w:rsidRDefault="002A6A1E" w:rsidP="002A6A1E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D07D8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Comparing the</w:t>
      </w:r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performance of the new codebook subsets</w:t>
      </w:r>
      <w:r w:rsidRPr="00AD07D8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we have </w:t>
      </w:r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2-1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3-1&gt; 2-2-1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3-2-1&gt; Alt 1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2-2-2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>A</m:t>
        </m:r>
        <m:r>
          <w:rPr>
            <w:rFonts w:ascii="Cambria Math" w:eastAsiaTheme="minorEastAsia" w:hAnsi="Cambria Math"/>
            <w:sz w:val="20"/>
            <w:szCs w:val="20"/>
            <w:lang w:eastAsia="zh-CN"/>
          </w:rPr>
          <m:t>l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 xml:space="preserve">t </m:t>
        </m:r>
      </m:oMath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3-2-</w:t>
      </w:r>
      <w:r w:rsidR="0036726E" w:rsidRPr="00AD07D8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="00722AD5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722AD5" w:rsidRPr="006B1CCE" w:rsidRDefault="00B921BD" w:rsidP="00722AD5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Comparing the 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rank-1</w:t>
      </w:r>
      <w:r w:rsidR="00F23237" w:rsidRPr="002C6E9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performance of the </w:t>
      </w: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new codebook subsets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in Table 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3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>for</w:t>
      </w:r>
      <w:r w:rsidR="00722AD5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 </w:t>
      </w:r>
      <w:r w:rsidR="00722AD5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4Tx partial-coherent capability UE with capability 2-1 (Full transmission power can </w:t>
      </w:r>
      <w:r w:rsidR="00AE23D2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be </w:t>
      </w:r>
      <w:r w:rsidR="00722AD5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achieved </w:t>
      </w:r>
      <w:r w:rsidR="00AE23D2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only </w:t>
      </w:r>
      <w:r w:rsidR="00722AD5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>by combining all PAs)</w:t>
      </w:r>
      <w:r w:rsidR="002A6A1E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</w:t>
      </w:r>
    </w:p>
    <w:p w:rsidR="00722AD5" w:rsidRPr="006B1CC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>Alt 2-1(Rel. 15 NC-CBS + TPMI index = 12) and Alt 2-2-1(Rel. 15 NC-CBS + TPMI index = 12-15) have similar performance;</w:t>
      </w:r>
    </w:p>
    <w:p w:rsidR="00722AD5" w:rsidRPr="006B1CCE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>Alt 3-2-</w:t>
      </w:r>
      <w:r w:rsidR="0036726E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>(TPMI index = 12-27) and Alt 1(Alt 2-2-2, Rel. 15 FC-CBS) have similar performance;</w:t>
      </w:r>
    </w:p>
    <w:p w:rsidR="00722AD5" w:rsidRPr="00AD07D8" w:rsidRDefault="00722AD5" w:rsidP="00722AD5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The performance of the new codebook subsets are: Alt 2-1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2-2-1&gt; Alt 3-2-1(TPMI index = 12-15)&gt; Alt 1</w:t>
      </w:r>
      <w:r w:rsidR="00B921BD" w:rsidRPr="00AD07D8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</w:t>
      </w:r>
      <w:r w:rsidR="00B921BD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Rel. 15 FC-CBS)</w:t>
      </w:r>
      <w:proofErr w:type="gramStart"/>
      <w:r w:rsidR="00B921BD" w:rsidRPr="00AD07D8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proofErr w:type="gramEnd"/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>A</m:t>
        </m:r>
        <m:r>
          <w:rPr>
            <w:rFonts w:ascii="Cambria Math" w:eastAsiaTheme="minorEastAsia" w:hAnsi="Cambria Math"/>
            <w:sz w:val="20"/>
            <w:szCs w:val="20"/>
            <w:lang w:eastAsia="zh-CN"/>
          </w:rPr>
          <m:t>l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 xml:space="preserve">t </m:t>
        </m:r>
      </m:oMath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3-2-2</w:t>
      </w:r>
      <w:r w:rsidR="00B921BD"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(TPMI index = 12-27)</w:t>
      </w:r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&gt;Alt 3-1(TPMI index = 12).</w:t>
      </w:r>
    </w:p>
    <w:p w:rsidR="003802D8" w:rsidRDefault="00933041" w:rsidP="00F74DCF">
      <w:pPr>
        <w:pStyle w:val="BodyText"/>
        <w:snapToGrid w:val="0"/>
        <w:spacing w:beforeLines="100" w:before="240" w:afterLines="100" w:after="24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sz w:val="20"/>
          <w:szCs w:val="20"/>
          <w:u w:val="single"/>
          <w:lang w:eastAsia="zh-CN"/>
        </w:rPr>
        <w:t>Solutions for UE capability 2-2</w:t>
      </w:r>
    </w:p>
    <w:p w:rsidR="003802D8" w:rsidRDefault="00933041">
      <w:pPr>
        <w:pStyle w:val="BodyText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For UE capability 2-2, full transmission power can be achieved by the combination of any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two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PAs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 Then full transmission power is achievable by any TPMI that has at least two non-zero antenna ports. In order to make full use of UE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 transmission power, new PUSCH power scaling rule can be introduced for this UE capability. For example, the following PUSCH power scaling rule can be considered: for a UE with capability 2-2 (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full transmission power can be achieved by the combination of any </w:t>
      </w:r>
      <w:r w:rsidR="00722AD5">
        <w:rPr>
          <w:rFonts w:ascii="Times New Roman" w:eastAsiaTheme="minorEastAsia" w:hAnsi="Times New Roman"/>
          <w:sz w:val="20"/>
          <w:szCs w:val="20"/>
          <w:lang w:eastAsia="zh-CN"/>
        </w:rPr>
        <w:t>two</w:t>
      </w:r>
      <w:r w:rsidR="00722AD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PAs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),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power scaling factor of PUSCH is </w:t>
      </w:r>
      <w:proofErr w:type="gramStart"/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min{</w:t>
      </w:r>
      <w:proofErr w:type="gramEnd"/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2*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(# non-zero ports) / (#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maximum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SRS ports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that UE supported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,1}. Under this power scaling rule,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following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observation can be noted:</w:t>
      </w:r>
    </w:p>
    <w:p w:rsidR="003802D8" w:rsidRDefault="00933041">
      <w:pPr>
        <w:pStyle w:val="BodyText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Observation</w:t>
      </w:r>
      <w:r w:rsidR="00B921BD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3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B921BD" w:rsidRPr="00B921BD" w:rsidRDefault="00B921BD" w:rsidP="00B921BD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lastRenderedPageBreak/>
        <w:t xml:space="preserve">For UE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>capability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2, if the power scaling factor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of PUSCH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is min{2*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(# non-zero ports) / (#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maximum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SRS ports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that UE supported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,1},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then</w:t>
      </w:r>
    </w:p>
    <w:p w:rsidR="003802D8" w:rsidRPr="00F74DCF" w:rsidRDefault="00933041" w:rsidP="00B921BD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a 4Tx non-coherent UE with UE capability 2-2, </w:t>
      </w:r>
    </w:p>
    <w:p w:rsidR="003802D8" w:rsidRPr="00F74DCF" w:rsidRDefault="00933041" w:rsidP="00B921BD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is achievable by rank-2/3/4</w:t>
      </w:r>
      <w:r w:rsid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</w:t>
      </w:r>
    </w:p>
    <w:p w:rsidR="003802D8" w:rsidRPr="00F74DCF" w:rsidRDefault="00933041" w:rsidP="00B921BD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cannot be achieved by rank-1.</w:t>
      </w:r>
    </w:p>
    <w:p w:rsidR="003802D8" w:rsidRPr="00F74DCF" w:rsidRDefault="00933041" w:rsidP="00B921BD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a 4Tx partial-coherent UE with UE capability 2-2, </w:t>
      </w:r>
    </w:p>
    <w:p w:rsidR="003802D8" w:rsidRPr="00F74DCF" w:rsidRDefault="00933041" w:rsidP="00B921BD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is achievable by rank-1/2/3/4.</w:t>
      </w:r>
    </w:p>
    <w:p w:rsidR="003802D8" w:rsidRDefault="00B921BD" w:rsidP="00BD1A81">
      <w:pPr>
        <w:pStyle w:val="BodyText"/>
        <w:spacing w:beforeLines="50"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Therefore</w:t>
      </w:r>
      <w:r w:rsidR="00933041">
        <w:rPr>
          <w:rFonts w:ascii="Times New Roman" w:eastAsiaTheme="minorEastAsia" w:hAnsi="Times New Roman" w:hint="eastAsia"/>
          <w:sz w:val="20"/>
          <w:szCs w:val="20"/>
          <w:lang w:eastAsia="zh-CN"/>
        </w:rPr>
        <w:t>, only new rank-1 TPMIs for non-coherent UE capability is needed.</w:t>
      </w:r>
    </w:p>
    <w:p w:rsidR="003802D8" w:rsidRDefault="00933041" w:rsidP="00BD1A81">
      <w:pPr>
        <w:pStyle w:val="BodyText"/>
        <w:spacing w:beforeLines="50"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Table 4 provide</w:t>
      </w:r>
      <w:r w:rsidR="00722AD5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some examples of new codebook subsets for 4Tx non-coherent UEs with UE capability 2-2. It is obvious from the table that:</w:t>
      </w:r>
    </w:p>
    <w:p w:rsidR="003802D8" w:rsidRPr="00F74DCF" w:rsidRDefault="00933041" w:rsidP="00BD1A81">
      <w:pPr>
        <w:pStyle w:val="BodyText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 w:rsidR="00B921BD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4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3802D8" w:rsidRPr="00F74DCF" w:rsidRDefault="00933041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4Tx non-coherent UE with UE capability 2-1, compared to the Rel.15 codebook subset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there </w:t>
      </w:r>
      <w:r w:rsidRPr="00F74DCF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are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2 bits reduction by Alt 3-1</w:t>
      </w:r>
      <w:r w:rsidRPr="00F74DCF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 1 bit reduction by Alt 2-1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3802D8" w:rsidRDefault="00933041" w:rsidP="00F74DCF">
      <w:pPr>
        <w:pStyle w:val="BodyText"/>
        <w:jc w:val="center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Table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4</w:t>
      </w:r>
      <w:r w:rsidRPr="00F74DC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Codebook subsets for UE capability 2-2, non-coherent UE, 4 </w:t>
      </w:r>
      <w:proofErr w:type="spellStart"/>
      <w:proofErr w:type="gramStart"/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Tx</w:t>
      </w:r>
      <w:proofErr w:type="spellEnd"/>
      <w:proofErr w:type="gramEnd"/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774"/>
        <w:gridCol w:w="1031"/>
        <w:gridCol w:w="849"/>
        <w:gridCol w:w="1029"/>
        <w:gridCol w:w="859"/>
        <w:gridCol w:w="1117"/>
        <w:gridCol w:w="679"/>
        <w:gridCol w:w="1117"/>
        <w:gridCol w:w="833"/>
      </w:tblGrid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=1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=2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=3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lang w:eastAsia="zh-CN"/>
              </w:rPr>
              <w:t>maxRank</w:t>
            </w:r>
            <w:proofErr w:type="spellEnd"/>
            <w:r>
              <w:rPr>
                <w:rFonts w:eastAsiaTheme="minorEastAsia" w:hint="eastAsia"/>
                <w:sz w:val="16"/>
                <w:lang w:eastAsia="zh-CN"/>
              </w:rPr>
              <w:t xml:space="preserve"> =4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　</w:t>
            </w: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>odebook subset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TPMI index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overhead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1(R15 PC-CBS)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0-11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0-11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0-13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0-11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0-2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0-11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0-13;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0-2;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0-2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2-1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 0-3,4,8,12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 0-3,4,8,12;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  0-3,4,8,12;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0-3,4,8,12;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2-2-1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0-15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0-15;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2 layers:   0-5, 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0-15; 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1 layer:   0-15;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2 layers:   0-5;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Alt 2-2-2 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 1 layer:   0-27</w:t>
            </w:r>
          </w:p>
        </w:tc>
        <w:tc>
          <w:tcPr>
            <w:tcW w:w="849" w:type="dxa"/>
          </w:tcPr>
          <w:p w:rsidR="003802D8" w:rsidRPr="006B1CCE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/>
                <w:sz w:val="16"/>
                <w:lang w:eastAsia="zh-CN"/>
              </w:rPr>
              <w:t>5bits</w:t>
            </w:r>
          </w:p>
        </w:tc>
        <w:tc>
          <w:tcPr>
            <w:tcW w:w="1029" w:type="dxa"/>
          </w:tcPr>
          <w:p w:rsidR="003802D8" w:rsidRPr="006B1CCE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 w:hint="eastAsia"/>
                <w:sz w:val="16"/>
                <w:lang w:eastAsia="zh-CN"/>
              </w:rPr>
              <w:t xml:space="preserve"> 1 layer:   0-27; </w:t>
            </w:r>
          </w:p>
          <w:p w:rsidR="003802D8" w:rsidRPr="006B1CCE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 w:hint="eastAsia"/>
                <w:sz w:val="16"/>
                <w:lang w:eastAsia="zh-CN"/>
              </w:rPr>
              <w:t xml:space="preserve">2 layers: </w:t>
            </w:r>
            <w:r w:rsidRPr="006B1CCE">
              <w:rPr>
                <w:rFonts w:eastAsiaTheme="minorEastAsia"/>
                <w:sz w:val="16"/>
                <w:lang w:eastAsia="zh-CN"/>
              </w:rPr>
              <w:t>0-</w:t>
            </w:r>
            <w:r w:rsidRPr="006B1CCE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6B1CCE">
              <w:rPr>
                <w:rFonts w:eastAsiaTheme="minorEastAsia" w:hint="eastAsia"/>
                <w:sz w:val="16"/>
                <w:lang w:eastAsia="zh-CN"/>
              </w:rPr>
              <w:t>；</w:t>
            </w:r>
          </w:p>
        </w:tc>
        <w:tc>
          <w:tcPr>
            <w:tcW w:w="859" w:type="dxa"/>
          </w:tcPr>
          <w:p w:rsidR="003802D8" w:rsidRPr="00B921BD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17" w:type="dxa"/>
          </w:tcPr>
          <w:p w:rsidR="003802D8" w:rsidRPr="00FA2773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861759">
              <w:rPr>
                <w:rFonts w:eastAsiaTheme="minorEastAsia" w:hint="eastAsia"/>
                <w:sz w:val="16"/>
                <w:lang w:eastAsia="zh-CN"/>
              </w:rPr>
              <w:t xml:space="preserve"> 1 layer:   0-27; </w:t>
            </w:r>
          </w:p>
          <w:p w:rsidR="003802D8" w:rsidRPr="00A2406B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2406B"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Pr="00F40CCE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2406B"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Pr="00492E7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679" w:type="dxa"/>
          </w:tcPr>
          <w:p w:rsidR="003802D8" w:rsidRPr="00B921BD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/>
                <w:sz w:val="16"/>
                <w:lang w:eastAsia="zh-CN"/>
              </w:rPr>
              <w:t>6bits</w:t>
            </w:r>
          </w:p>
        </w:tc>
        <w:tc>
          <w:tcPr>
            <w:tcW w:w="1117" w:type="dxa"/>
          </w:tcPr>
          <w:p w:rsidR="003802D8" w:rsidRPr="00FA2773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861759">
              <w:rPr>
                <w:rFonts w:eastAsiaTheme="minorEastAsia" w:hint="eastAsia"/>
                <w:sz w:val="16"/>
                <w:lang w:eastAsia="zh-CN"/>
              </w:rPr>
              <w:t xml:space="preserve"> 1 layer:   0-27; </w:t>
            </w:r>
          </w:p>
          <w:p w:rsidR="003802D8" w:rsidRPr="00A2406B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2406B"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Pr="00F40CCE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A2406B"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Pr="00492E7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492E78"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Pr="00B921BD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 w:rsidRPr="006B1CCE">
              <w:rPr>
                <w:rFonts w:eastAsiaTheme="minorEastAsia"/>
                <w:sz w:val="16"/>
                <w:lang w:eastAsia="zh-CN"/>
              </w:rPr>
              <w:t>6bits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3-1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4,8,12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1 layer:  4,8,12;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1 layer:  4,8,12;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0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1 layer:  4,8,12;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0;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 w:rsidP="0095663B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</w:t>
            </w:r>
            <w:r w:rsidR="0095663B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4-15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4-15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 2 layers:   0-5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4-15;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</w:t>
            </w: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4-15;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  <w:tr w:rsidR="003802D8" w:rsidTr="00F74DCF">
        <w:trPr>
          <w:trHeight w:val="270"/>
        </w:trPr>
        <w:tc>
          <w:tcPr>
            <w:tcW w:w="1774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Alt 3-2-2</w:t>
            </w:r>
          </w:p>
        </w:tc>
        <w:tc>
          <w:tcPr>
            <w:tcW w:w="1031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4-27</w:t>
            </w:r>
          </w:p>
        </w:tc>
        <w:tc>
          <w:tcPr>
            <w:tcW w:w="84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02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4-27;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 layers:   0-5</w:t>
            </w:r>
          </w:p>
        </w:tc>
        <w:tc>
          <w:tcPr>
            <w:tcW w:w="85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4-27;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2 layers:   0-5;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</w:t>
            </w:r>
          </w:p>
          <w:p w:rsidR="003802D8" w:rsidRDefault="003802D8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679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  <w:tc>
          <w:tcPr>
            <w:tcW w:w="1117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 layer:  4-27;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2 layers:   0-5; 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 layers:   0;</w:t>
            </w:r>
          </w:p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 layers:  0</w:t>
            </w:r>
          </w:p>
        </w:tc>
        <w:tc>
          <w:tcPr>
            <w:tcW w:w="833" w:type="dxa"/>
          </w:tcPr>
          <w:p w:rsidR="003802D8" w:rsidRDefault="00933041">
            <w:pPr>
              <w:pStyle w:val="BodyText"/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5bits</w:t>
            </w:r>
          </w:p>
        </w:tc>
      </w:tr>
    </w:tbl>
    <w:p w:rsidR="003802D8" w:rsidRDefault="003802D8" w:rsidP="00F74DCF">
      <w:pPr>
        <w:pStyle w:val="BodyText"/>
        <w:numPr>
          <w:ilvl w:val="1"/>
          <w:numId w:val="0"/>
        </w:numPr>
        <w:rPr>
          <w:rFonts w:ascii="Times New Roman" w:eastAsiaTheme="minorEastAsia" w:hAnsi="Times New Roman"/>
          <w:sz w:val="20"/>
          <w:szCs w:val="20"/>
          <w:highlight w:val="yellow"/>
          <w:lang w:eastAsia="zh-CN"/>
        </w:rPr>
      </w:pPr>
    </w:p>
    <w:p w:rsidR="001A7C93" w:rsidRPr="006B1CCE" w:rsidRDefault="00933041" w:rsidP="006B1CCE">
      <w:pPr>
        <w:pStyle w:val="BodyText"/>
        <w:snapToGrid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 xml:space="preserve">Link-level performance of the </w:t>
      </w:r>
      <w:r w:rsidR="000E7111" w:rsidRPr="006B1CCE">
        <w:rPr>
          <w:rFonts w:ascii="Times New Roman" w:eastAsiaTheme="minorEastAsia" w:hAnsi="Times New Roman"/>
          <w:sz w:val="20"/>
          <w:szCs w:val="20"/>
          <w:lang w:eastAsia="zh-CN"/>
        </w:rPr>
        <w:t xml:space="preserve">new codebook subsets </w:t>
      </w:r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t xml:space="preserve">in Table 4 are provided in section 4. It can be seen from the simulation results that: </w:t>
      </w:r>
    </w:p>
    <w:p w:rsidR="000E7111" w:rsidRPr="006B1CCE" w:rsidRDefault="00B921BD" w:rsidP="000E7111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Comparing the</w:t>
      </w:r>
      <w:r w:rsidR="00F23237" w:rsidRP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rank-1</w:t>
      </w:r>
      <w:r w:rsidRPr="006B1CCE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performance of</w:t>
      </w:r>
      <w:r w:rsidR="000E7111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the new codebook subset</w:t>
      </w:r>
      <w:r w:rsidR="00F232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 in Table 4</w:t>
      </w:r>
      <w:r w:rsidR="000E7111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a 4Tx non-coherent capability UE with capability 2-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="000E7111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(full transmission power can </w:t>
      </w:r>
      <w:r w:rsidR="00AE23D2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be </w:t>
      </w:r>
      <w:r w:rsidR="000E7111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achieved by combining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any 2</w:t>
      </w:r>
      <w:r w:rsidR="000E7111"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PAs),</w:t>
      </w:r>
    </w:p>
    <w:p w:rsidR="000E7111" w:rsidRPr="006B1CCE" w:rsidRDefault="000E7111" w:rsidP="000E7111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i/>
          <w:sz w:val="20"/>
          <w:szCs w:val="20"/>
          <w:lang w:eastAsia="zh-CN"/>
        </w:rPr>
        <w:t>Alt 3-2-1(new codebook subset comprises only TPMI index = 4-15) and Alt 2-2-1(Rel. 15 NC-CBS + TPMIs of Alt 3-2-1) have similar performance, Alt 3-2-2(new codebook subset comprises only TPMI index = 4-27) and Alt 1(Alt 2-2-1, Rel. 15 FC-CBS) have similar performance.</w:t>
      </w:r>
    </w:p>
    <w:p w:rsidR="000E7111" w:rsidRPr="00AD07D8" w:rsidRDefault="000E7111" w:rsidP="000E7111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The performance of the new codebook subsets are: Alt 2-1(Rel. 15 NC-CBS + TPMI index= 4</w:t>
      </w:r>
      <w:proofErr w:type="gramStart"/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,8,12</w:t>
      </w:r>
      <w:proofErr w:type="gramEnd"/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 </m:t>
        </m:r>
      </m:oMath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&gt; Alt 2-2-1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Alt 3-2-1&gt; Alt 1(Alt 2-2-</w:t>
      </w:r>
      <w:r w:rsidR="00822F49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, Rel. 15 FC-CBS)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>A</m:t>
        </m:r>
        <m:r>
          <w:rPr>
            <w:rFonts w:ascii="Cambria Math" w:eastAsiaTheme="minorEastAsia" w:hAnsi="Cambria Math"/>
            <w:sz w:val="20"/>
            <w:szCs w:val="20"/>
            <w:lang w:eastAsia="zh-CN"/>
          </w:rPr>
          <m:t>l</m:t>
        </m:r>
        <m:r>
          <w:rPr>
            <w:rFonts w:ascii="Cambria Math" w:eastAsiaTheme="minorEastAsia" w:hAnsi="Cambria Math" w:hint="eastAsia"/>
            <w:sz w:val="20"/>
            <w:szCs w:val="20"/>
            <w:lang w:eastAsia="zh-CN"/>
          </w:rPr>
          <m:t xml:space="preserve">t </m:t>
        </m:r>
      </m:oMath>
      <w:r w:rsidRP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>3-2-2.</w:t>
      </w:r>
    </w:p>
    <w:p w:rsidR="000E7111" w:rsidRDefault="000E7111" w:rsidP="006B1CCE">
      <w:pPr>
        <w:pStyle w:val="BodyText"/>
        <w:snapToGrid w:val="0"/>
        <w:spacing w:beforeLines="50"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simulation results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of the new codebook subsets for UE capability 2-1 and UE capability 2-2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show that increasing the number of TPMIs with co-phasing profile across non-coherent antenna groups will not improve the performance. Best performance can be achieved by only exploit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ing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co-phasing profile within coherent antenna group. </w:t>
      </w:r>
    </w:p>
    <w:p w:rsidR="000E7111" w:rsidRPr="00F74DCF" w:rsidRDefault="000E7111" w:rsidP="00BD1A81">
      <w:pPr>
        <w:pStyle w:val="BodyText"/>
        <w:snapToGrid w:val="0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 w:rsidR="00F23237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5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: </w:t>
      </w:r>
    </w:p>
    <w:p w:rsidR="000E7111" w:rsidRPr="00F74DCF" w:rsidRDefault="000E7111" w:rsidP="000E7111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Increasing the number of TPMIs with co-phasing profile across non-coherent antenna groups will not improve the performance.</w:t>
      </w:r>
      <w:r w:rsidR="00AD07D8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</w:p>
    <w:p w:rsidR="000E7111" w:rsidRPr="000E7111" w:rsidRDefault="000E7111" w:rsidP="006B1CCE">
      <w:pPr>
        <w:pStyle w:val="BodyText"/>
        <w:numPr>
          <w:ilvl w:val="1"/>
          <w:numId w:val="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3802D8" w:rsidRPr="00F74DCF" w:rsidRDefault="00933041">
      <w:pPr>
        <w:pStyle w:val="BodyText"/>
        <w:snapToGrid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 xml:space="preserve">Based on the simulation results and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DCI overhead analysis </w:t>
      </w:r>
      <w:r w:rsidR="00F23237">
        <w:rPr>
          <w:rFonts w:ascii="Times New Roman" w:eastAsiaTheme="minorEastAsia" w:hAnsi="Times New Roman" w:hint="eastAsia"/>
          <w:sz w:val="20"/>
          <w:szCs w:val="20"/>
          <w:lang w:eastAsia="zh-CN"/>
        </w:rPr>
        <w:t>of the new codebook subsets in Table 1 to 4 for</w:t>
      </w:r>
      <w:r w:rsidR="00F23237"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UE capability 2</w:t>
      </w:r>
      <w:r w:rsidR="000E7111">
        <w:rPr>
          <w:rFonts w:ascii="Times New Roman" w:eastAsiaTheme="minorEastAsia" w:hAnsi="Times New Roman" w:hint="eastAsia"/>
          <w:sz w:val="20"/>
          <w:szCs w:val="20"/>
          <w:lang w:eastAsia="zh-CN"/>
        </w:rPr>
        <w:t>-1 and UE capability 2-2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, we propose that:</w:t>
      </w:r>
    </w:p>
    <w:p w:rsidR="003802D8" w:rsidRPr="00A2406B" w:rsidRDefault="00933041">
      <w:pPr>
        <w:pStyle w:val="BodyText"/>
        <w:snapToGrid w:val="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Proposal 4:</w:t>
      </w:r>
    </w:p>
    <w:p w:rsidR="00A2406B" w:rsidRPr="006B1CCE" w:rsidRDefault="00A2406B" w:rsidP="00A2406B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F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o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r Mode 1, new codebook subsets comprise new TPMIs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 xml:space="preserve"> that achieve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full-power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in 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addition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to the Rel.15 CBS in 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accordance with UE’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s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 xml:space="preserve"> coherent capability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where </w:t>
      </w:r>
      <w:r w:rsidRPr="006B1CCE"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the new TPMIs only exploit co-phasing profile within the coherent antenna group.</w:t>
      </w:r>
      <w:r w:rsidRPr="006B1CCE"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 xml:space="preserve"> </w:t>
      </w:r>
    </w:p>
    <w:p w:rsidR="003802D8" w:rsidRDefault="00933041">
      <w:pPr>
        <w:pStyle w:val="BodyText"/>
        <w:snapToGrid w:val="0"/>
        <w:rPr>
          <w:rFonts w:ascii="Times New Roman" w:eastAsiaTheme="minorEastAsia" w:hAnsi="Times New Roman"/>
          <w:b/>
          <w:i/>
          <w:sz w:val="20"/>
          <w:szCs w:val="20"/>
          <w:lang w:val="zh-CN" w:eastAsia="zh-CN"/>
        </w:rPr>
      </w:pPr>
      <w:r>
        <w:rPr>
          <w:rFonts w:ascii="Times New Roman" w:eastAsiaTheme="minorEastAsia" w:hAnsi="Times New Roman" w:hint="eastAsia"/>
          <w:b/>
          <w:i/>
          <w:sz w:val="20"/>
          <w:szCs w:val="20"/>
          <w:lang w:val="zh-CN" w:eastAsia="zh-CN"/>
        </w:rPr>
        <w:t>Proposal 5: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New power scaling rule is introduced for UE capability 2-2 (</w:t>
      </w:r>
      <w:r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full transmission power can be achieved by the combination of any two PAs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) as follows:</w:t>
      </w:r>
    </w:p>
    <w:p w:rsidR="003802D8" w:rsidRDefault="00933041" w:rsidP="00F74DCF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The power scaling factor of PUSCH is </w:t>
      </w:r>
      <w:proofErr w:type="gramStart"/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min{</w:t>
      </w:r>
      <w:proofErr w:type="gramEnd"/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2*(# non-zero ports) / (# maximum SRS ports that UE supported ),1}.</w:t>
      </w:r>
    </w:p>
    <w:p w:rsidR="003802D8" w:rsidRPr="00F74DCF" w:rsidRDefault="00933041">
      <w:pPr>
        <w:pStyle w:val="BodyText"/>
        <w:spacing w:beforeLines="50" w:before="120" w:after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For UE capability 3, full power transmission can be achieved by revising the power scaling rule to allow a subset of precoders with non-zero ports corresponding to the full-rated PA(s) to achieve full transmission power. New TPMIs exceed UE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 coherent capability is not needed. </w:t>
      </w:r>
    </w:p>
    <w:p w:rsidR="003802D8" w:rsidRPr="00F74DCF" w:rsidRDefault="003802D8">
      <w:pPr>
        <w:pStyle w:val="BodyText"/>
        <w:spacing w:beforeLines="50" w:before="120" w:after="0"/>
        <w:rPr>
          <w:rFonts w:ascii="Times New Roman" w:eastAsiaTheme="minorEastAsia" w:hAnsi="Times New Roman"/>
          <w:sz w:val="20"/>
          <w:szCs w:val="20"/>
          <w:lang w:eastAsia="zh-CN"/>
        </w:rPr>
      </w:pPr>
    </w:p>
    <w:p w:rsidR="003802D8" w:rsidRDefault="00933041">
      <w:pPr>
        <w:pStyle w:val="Heading3"/>
      </w:pPr>
      <w:r>
        <w:t>Mode 2</w:t>
      </w:r>
    </w:p>
    <w:p w:rsidR="003802D8" w:rsidRDefault="00933041">
      <w:pPr>
        <w:pStyle w:val="BodyText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The intention of Mode 2 is to achieve full power by virtualiz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ing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multiple P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As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to one antenna port. The power scaling rule for PUSCH has to be revised accordingly.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It is beneficial to use different power scaling schemes for different UE capabilities.</w:t>
      </w:r>
    </w:p>
    <w:p w:rsidR="003802D8" w:rsidRDefault="00933041">
      <w:pPr>
        <w:pStyle w:val="BodyText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Considering the typical UE capabilities discussed in section 2.2.1, the following power scaling rules can be considered:</w:t>
      </w:r>
    </w:p>
    <w:p w:rsidR="003802D8" w:rsidRPr="00F74DCF" w:rsidRDefault="00933041">
      <w:pPr>
        <w:pStyle w:val="BodyText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For UE capability 2-1 with 4Tx or UE capability 2 with 2Tx, the power of PUSCH is scaled by the ratio of 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(# non-zero ports) / (# SRS ports in SRS resource indicated by SRI)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</w:p>
    <w:p w:rsidR="003802D8" w:rsidRPr="00F74DCF" w:rsidRDefault="00933041">
      <w:pPr>
        <w:pStyle w:val="BodyText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For UE capability 2-2 with 4Tx, the power of PUSCH is scaled by the ratio of min{2*</w:t>
      </w:r>
      <w:r w:rsidRPr="00F74DCF">
        <w:rPr>
          <w:rFonts w:ascii="Times New Roman" w:eastAsiaTheme="minorEastAsia" w:hAnsi="Times New Roman"/>
          <w:sz w:val="20"/>
          <w:szCs w:val="20"/>
          <w:lang w:eastAsia="zh-CN"/>
        </w:rPr>
        <w:t>(# non-zero ports) / (# SRS ports in SRS resource indicated by SRI)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,1};</w:t>
      </w:r>
    </w:p>
    <w:p w:rsidR="003802D8" w:rsidRPr="00F74DCF" w:rsidRDefault="00933041" w:rsidP="00BD1A81">
      <w:pPr>
        <w:pStyle w:val="BodyText"/>
        <w:numPr>
          <w:ilvl w:val="0"/>
          <w:numId w:val="11"/>
        </w:numPr>
        <w:spacing w:beforeLines="50"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For UE capability 3</w:t>
      </w:r>
      <w:r w:rsidR="00AD07D8">
        <w:rPr>
          <w:rFonts w:ascii="Times New Roman" w:eastAsiaTheme="minorEastAsia" w:hAnsi="Times New Roman"/>
          <w:sz w:val="20"/>
          <w:szCs w:val="20"/>
          <w:lang w:eastAsia="zh-CN"/>
        </w:rPr>
        <w:t xml:space="preserve">, if each non-zero port is associated with a full-rated PA, remove Rel.15 power scaling; otherwise perform Rel.15 power scaling based on SRS port number; </w:t>
      </w:r>
    </w:p>
    <w:p w:rsidR="003802D8" w:rsidRDefault="00933041" w:rsidP="00BD1A81">
      <w:pPr>
        <w:pStyle w:val="BodyText"/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val="zh-CN" w:eastAsia="zh-CN"/>
        </w:rPr>
      </w:pP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Although full power transmission can be achieved by configuring a SRS resource with 1-port, for some 4Tx UEs, performance may be enhanced by configuring a SRS resource with 2-port due to the precoding gain. For instance, a 4Tx UE with 4 20dBm P</w:t>
      </w:r>
      <w:r w:rsidRPr="00F74DC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As </w:t>
      </w: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can achieve full power transmission by both 1-port SRS resource and 2-port SRS </w:t>
      </w:r>
      <w:r w:rsidRPr="00F74DC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lastRenderedPageBreak/>
        <w:t xml:space="preserve">resource, where 2-port SRS resource may have better performance. </w:t>
      </w:r>
      <w:r>
        <w:rPr>
          <w:rFonts w:ascii="Times New Roman" w:eastAsiaTheme="minorEastAsia" w:hAnsi="Times New Roman" w:cs="Times New Roman"/>
          <w:sz w:val="20"/>
          <w:szCs w:val="20"/>
          <w:lang w:val="zh-CN" w:eastAsia="zh-CN"/>
        </w:rPr>
        <w:t>H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zh-CN" w:eastAsia="zh-CN"/>
        </w:rPr>
        <w:t>ence, supporting 3 SRS resources for mode 2 is preferred.</w:t>
      </w:r>
    </w:p>
    <w:p w:rsidR="003802D8" w:rsidRDefault="00933041" w:rsidP="00BD1A81">
      <w:pPr>
        <w:pStyle w:val="BodyText"/>
        <w:spacing w:beforeLines="100" w:before="24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Proposal 6: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F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or mode 2,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T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>he following power scaling rules are adopted:</w:t>
      </w:r>
    </w:p>
    <w:p w:rsidR="003802D8" w:rsidRPr="00F74DCF" w:rsidRDefault="00933041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For UE capability 2-1(full transmission power can be achieved </w:t>
      </w:r>
      <w:r w:rsidRPr="00F74DCF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only 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by the combination of all PAs)</w:t>
      </w:r>
      <w:r w:rsidRPr="00F74DCF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with 4Tx or UE capability 2 with 2Tx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, the power of PUSCH is scaled by the ratio of (# non-zero ports) / (# SRS ports in SRS resource indicated by SRI);</w:t>
      </w:r>
    </w:p>
    <w:p w:rsidR="003802D8" w:rsidRPr="00F74DCF" w:rsidRDefault="00933041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For UE capability 2-2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(full transmission power can be achieved by the combination of any two  PAs) with 4Tx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, the power of PUSCH is scaled by the ratio of min{2*(# non-zero ports) / (# SRS ports in SRS resource indicated by SRI),1};</w:t>
      </w:r>
    </w:p>
    <w:p w:rsidR="003802D8" w:rsidRPr="00AD07D8" w:rsidRDefault="00933041" w:rsidP="00861759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AD07D8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For UE capability 3, </w:t>
      </w:r>
      <w:r w:rsidR="00AD07D8" w:rsidRPr="00AD07D8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if each non-zero </w:t>
      </w:r>
      <w:r w:rsidR="00822F49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port</w:t>
      </w:r>
      <w:r w:rsidR="00822F49" w:rsidRPr="00AD07D8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 </w:t>
      </w:r>
      <w:r w:rsidR="00AD07D8" w:rsidRPr="00AD07D8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is associated with a full-rated PA, remove Rel.15 power scaling, otherwise do Rel.15 power scaling with actual SRS port number (e.g. </w:t>
      </w:r>
      <w:r w:rsidRPr="00AD07D8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# SRS ports in SRS resource indicated by SRI) 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The </w:t>
      </w:r>
      <w:r>
        <w:rPr>
          <w:rFonts w:ascii="Times New Roman" w:eastAsia="SimSun" w:hAnsi="Times New Roman" w:cs="Times New Roman"/>
          <w:b/>
          <w:i/>
          <w:color w:val="000000"/>
          <w:sz w:val="20"/>
          <w:szCs w:val="20"/>
          <w:lang w:eastAsia="zh-CN"/>
        </w:rPr>
        <w:t>number of SRS resources supported</w:t>
      </w:r>
      <w:r>
        <w:rPr>
          <w:rFonts w:ascii="Times New Roman" w:eastAsia="SimSun" w:hAnsi="Times New Roman" w:cs="Times New Roman" w:hint="eastAsia"/>
          <w:b/>
          <w:i/>
          <w:color w:val="000000"/>
          <w:sz w:val="20"/>
          <w:szCs w:val="20"/>
          <w:lang w:eastAsia="zh-CN"/>
        </w:rPr>
        <w:t xml:space="preserve"> for Mode 2 is 3.</w:t>
      </w:r>
    </w:p>
    <w:p w:rsidR="00AE23D2" w:rsidRDefault="00AE23D2" w:rsidP="00AE23D2">
      <w:pPr>
        <w:pStyle w:val="Heading1"/>
        <w:jc w:val="both"/>
        <w:rPr>
          <w:rFonts w:cs="Arial"/>
        </w:rPr>
      </w:pPr>
      <w:r>
        <w:rPr>
          <w:rFonts w:cs="Arial" w:hint="eastAsia"/>
        </w:rPr>
        <w:t>Simulation resutls</w:t>
      </w:r>
    </w:p>
    <w:p w:rsidR="00AE23D2" w:rsidRDefault="00AE23D2" w:rsidP="00AE23D2">
      <w:pPr>
        <w:jc w:val="both"/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 xml:space="preserve">In this section, link-level </w:t>
      </w:r>
      <w:r>
        <w:rPr>
          <w:kern w:val="2"/>
          <w:lang w:val="en-GB" w:eastAsia="zh-CN"/>
        </w:rPr>
        <w:t xml:space="preserve">performance </w:t>
      </w:r>
      <w:r>
        <w:rPr>
          <w:rFonts w:eastAsia="SimSun"/>
          <w:kern w:val="2"/>
          <w:lang w:val="en-GB" w:eastAsia="zh-CN"/>
        </w:rPr>
        <w:t xml:space="preserve">of </w:t>
      </w:r>
      <w:r>
        <w:rPr>
          <w:rFonts w:eastAsia="SimSun" w:hint="eastAsia"/>
          <w:kern w:val="2"/>
          <w:lang w:val="en-GB" w:eastAsia="zh-CN"/>
        </w:rPr>
        <w:t>2Tx/</w:t>
      </w:r>
      <w:r>
        <w:rPr>
          <w:rFonts w:eastAsia="SimSun"/>
          <w:kern w:val="2"/>
          <w:lang w:val="en-GB" w:eastAsia="zh-CN"/>
        </w:rPr>
        <w:t xml:space="preserve">4Tx UEs with </w:t>
      </w:r>
      <w:r>
        <w:rPr>
          <w:rFonts w:eastAsia="SimSun"/>
          <w:lang w:eastAsia="zh-CN"/>
        </w:rPr>
        <w:t xml:space="preserve">different coherent capabilities under </w:t>
      </w:r>
      <w:r>
        <w:rPr>
          <w:rFonts w:eastAsia="SimSun"/>
          <w:kern w:val="2"/>
          <w:lang w:val="en-GB" w:eastAsia="zh-CN"/>
        </w:rPr>
        <w:t>codebook subsets</w:t>
      </w:r>
      <w:r>
        <w:rPr>
          <w:rFonts w:eastAsia="SimSun" w:hint="eastAsia"/>
          <w:kern w:val="2"/>
          <w:lang w:val="en-GB" w:eastAsia="zh-CN"/>
        </w:rPr>
        <w:t xml:space="preserve"> provided in section 2.2.2 </w:t>
      </w:r>
      <w:r w:rsidR="00021E35">
        <w:rPr>
          <w:rFonts w:eastAsia="SimSun" w:hint="eastAsia"/>
          <w:kern w:val="2"/>
          <w:lang w:val="en-GB" w:eastAsia="zh-CN"/>
        </w:rPr>
        <w:t xml:space="preserve">is </w:t>
      </w:r>
      <w:r>
        <w:rPr>
          <w:rFonts w:eastAsia="SimSun" w:hint="eastAsia"/>
          <w:kern w:val="2"/>
          <w:lang w:val="en-GB" w:eastAsia="zh-CN"/>
        </w:rPr>
        <w:t>provided</w:t>
      </w:r>
      <w:r>
        <w:rPr>
          <w:rFonts w:eastAsia="SimSun"/>
          <w:lang w:eastAsia="zh-CN"/>
        </w:rPr>
        <w:t>. T</w:t>
      </w:r>
      <w:r>
        <w:t xml:space="preserve">he relative phase </w:t>
      </w:r>
      <w:r>
        <w:rPr>
          <w:rFonts w:eastAsia="SimSun"/>
          <w:lang w:eastAsia="zh-CN"/>
        </w:rPr>
        <w:t>error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 xml:space="preserve"> of PUSCH among</w:t>
      </w:r>
      <w:r>
        <w:t xml:space="preserve"> </w:t>
      </w:r>
      <w:r>
        <w:rPr>
          <w:rFonts w:eastAsia="SimSun"/>
          <w:lang w:eastAsia="zh-CN"/>
        </w:rPr>
        <w:t xml:space="preserve">non-coherent </w:t>
      </w:r>
      <w:proofErr w:type="spellStart"/>
      <w:proofErr w:type="gramStart"/>
      <w:r>
        <w:t>Tx</w:t>
      </w:r>
      <w:proofErr w:type="spellEnd"/>
      <w:proofErr w:type="gramEnd"/>
      <w:r>
        <w:t xml:space="preserve"> </w:t>
      </w:r>
      <w:r>
        <w:rPr>
          <w:rFonts w:eastAsia="SimSun"/>
          <w:lang w:eastAsia="zh-CN"/>
        </w:rPr>
        <w:t>antenna groups</w:t>
      </w:r>
      <w:r>
        <w:t xml:space="preserve"> follow a uniform distribution </w:t>
      </w:r>
      <w:r>
        <w:rPr>
          <w:rFonts w:eastAsia="SimSun"/>
          <w:lang w:eastAsia="zh-CN"/>
        </w:rPr>
        <w:t xml:space="preserve">where a non-coherent UE has 4 coherent </w:t>
      </w:r>
      <w:proofErr w:type="spellStart"/>
      <w:r>
        <w:rPr>
          <w:rFonts w:eastAsia="SimSun"/>
          <w:lang w:eastAsia="zh-CN"/>
        </w:rPr>
        <w:t>Tx</w:t>
      </w:r>
      <w:proofErr w:type="spellEnd"/>
      <w:r>
        <w:rPr>
          <w:rFonts w:eastAsia="SimSun"/>
          <w:lang w:eastAsia="zh-CN"/>
        </w:rPr>
        <w:t xml:space="preserve"> antenna groups, a partial-coherent capability UE has 2 coherent </w:t>
      </w:r>
      <w:proofErr w:type="spellStart"/>
      <w:r>
        <w:rPr>
          <w:rFonts w:eastAsia="SimSun"/>
          <w:lang w:eastAsia="zh-CN"/>
        </w:rPr>
        <w:t>Tx</w:t>
      </w:r>
      <w:proofErr w:type="spellEnd"/>
      <w:r>
        <w:rPr>
          <w:rFonts w:eastAsia="SimSun"/>
          <w:lang w:eastAsia="zh-CN"/>
        </w:rPr>
        <w:t xml:space="preserve"> antenna groups, and a fully-coherent UE has only one coherent </w:t>
      </w:r>
      <w:proofErr w:type="spellStart"/>
      <w:r>
        <w:rPr>
          <w:rFonts w:eastAsia="SimSun"/>
          <w:lang w:eastAsia="zh-CN"/>
        </w:rPr>
        <w:t>Tx</w:t>
      </w:r>
      <w:proofErr w:type="spellEnd"/>
      <w:r>
        <w:rPr>
          <w:rFonts w:eastAsia="SimSun"/>
          <w:lang w:eastAsia="zh-CN"/>
        </w:rPr>
        <w:t xml:space="preserve"> antenna group. </w:t>
      </w:r>
      <w:r>
        <w:rPr>
          <w:rFonts w:eastAsia="SimSun" w:hint="eastAsia"/>
          <w:lang w:eastAsia="zh-CN"/>
        </w:rPr>
        <w:t>Details</w:t>
      </w:r>
      <w:r>
        <w:rPr>
          <w:rFonts w:eastAsia="SimSun"/>
          <w:lang w:eastAsia="zh-CN"/>
        </w:rPr>
        <w:t xml:space="preserve"> simulation assumptions are given in </w:t>
      </w:r>
      <w:r>
        <w:rPr>
          <w:rFonts w:eastAsia="SimSun" w:hint="eastAsia"/>
          <w:lang w:eastAsia="zh-CN"/>
        </w:rPr>
        <w:t>Appendix</w:t>
      </w:r>
      <w:r>
        <w:rPr>
          <w:rFonts w:eastAsia="SimSun"/>
          <w:lang w:eastAsia="zh-CN"/>
        </w:rPr>
        <w:t>.</w:t>
      </w:r>
      <w:r>
        <w:t xml:space="preserve"> </w:t>
      </w:r>
    </w:p>
    <w:p w:rsidR="00AE23D2" w:rsidRDefault="00AE23D2" w:rsidP="00AE23D2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provides the simulation results for codebook subsets provided in Table 1 for 2Tx non-coherent UEs with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2-1. Figure 2 and figure 3 provide simulation results for codebook subsets of rank-1 and rank-2 in Table 2 for 4Tx non-coherent UEs with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2-1, respectively.</w:t>
      </w:r>
      <w:r w:rsidRPr="0076252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Figure 4 provides simulation results for codebook subsets of rank-1 in Table 3 for 4Tx partial-coherent UEs with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2-1.</w:t>
      </w:r>
      <w:r w:rsidRPr="0036726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Figure 5 provides simulation results for codebook subsets of rank-1 in Table 4 for 4Tx non-coherent UEs with </w:t>
      </w:r>
      <w:r>
        <w:rPr>
          <w:rFonts w:eastAsiaTheme="minorEastAsia"/>
          <w:lang w:eastAsia="zh-CN"/>
        </w:rPr>
        <w:t>capability</w:t>
      </w:r>
      <w:r>
        <w:rPr>
          <w:rFonts w:eastAsiaTheme="minorEastAsia" w:hint="eastAsia"/>
          <w:lang w:eastAsia="zh-CN"/>
        </w:rPr>
        <w:t xml:space="preserve"> 2-2.</w:t>
      </w:r>
    </w:p>
    <w:p w:rsidR="00AE23D2" w:rsidRDefault="00AE23D2" w:rsidP="00AE23D2">
      <w:pPr>
        <w:spacing w:beforeLines="100" w:before="24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can be seen from the simulation results that:</w:t>
      </w:r>
    </w:p>
    <w:p w:rsidR="00AE23D2" w:rsidRPr="00AE23D2" w:rsidRDefault="00AE23D2" w:rsidP="00BD1A81">
      <w:pPr>
        <w:pStyle w:val="BodyText"/>
        <w:numPr>
          <w:ilvl w:val="0"/>
          <w:numId w:val="10"/>
        </w:numPr>
        <w:spacing w:beforeLines="100" w:before="240"/>
        <w:ind w:hangingChars="21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 xml:space="preserve">Comparing the performance of the new codebook subsets in Table 1 for a 2Tx non-coherent capability UE with capability 2-1 (full transmission power can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 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achieved only by combining all PAs),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3-1(new codebook subset comprises only TPMI index = 2) and Alt 2-1(Rel. 15 NC-CBS + TPMI index = 2) have similar performance, Alt 3-2</w:t>
      </w:r>
      <w:r w:rsidR="00021E3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(new codebook subset comprises only TPMI </w:t>
      </w:r>
      <w:r w:rsidR="00021E35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index = </w:t>
      </w:r>
      <w:r w:rsidR="00021E35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2-5</w:t>
      </w:r>
      <w:proofErr w:type="gramStart"/>
      <w:r w:rsidR="00021E35" w:rsidRPr="002A6A1E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) 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 xml:space="preserve"> and</w:t>
      </w:r>
      <w:proofErr w:type="gramEnd"/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 xml:space="preserve"> Alt 1(Rel. 15 FC-CBS) have similar performance.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3-1 and Alt 2-1 have better performance than Rel.15 FC-CBS.</w:t>
      </w:r>
    </w:p>
    <w:p w:rsidR="00AE23D2" w:rsidRPr="00AE23D2" w:rsidRDefault="00AE23D2" w:rsidP="00BD1A81">
      <w:pPr>
        <w:pStyle w:val="BodyText"/>
        <w:numPr>
          <w:ilvl w:val="0"/>
          <w:numId w:val="10"/>
        </w:numPr>
        <w:spacing w:beforeLines="100" w:before="240"/>
        <w:ind w:hangingChars="21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 xml:space="preserve">Comparing the performance of the new codebook subsets in Table 2  for a 4Tx non-coherent capability UE with capability 2-1 (Full transmission power can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 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achieved only by combining all PAs),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3-1(for rank-1:TPMI index = 12; for rank-2:TPMI index = 6,14) and Alt 2-1(Rel. 15 NC-CBS + TPMIs of Alt 3-1) have similar performance;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3-2-1(for rank-1 TPMI index = 12-15; for rank-2: TPMI index = 6,8,11,13,14,15) and Alt 2-2-1(Rel. 15 NC-CBS + TPMIs of Alt 3-2-1) have similar performance;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3-2-2(for rank-1 TPMI index = 12-27; for rank-2: TPMI index = 6-27), Alt 2-2-2(Rel. 15 NC-CBS + TPMIs of Alt 3-2-2) and Alt 1(Rel. 15 FC-CBS) have similar performance.</w:t>
      </w:r>
    </w:p>
    <w:p w:rsidR="00AE23D2" w:rsidRPr="00AD07D8" w:rsidRDefault="00AD07D8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D07D8">
        <w:rPr>
          <w:rFonts w:ascii="Times New Roman" w:eastAsiaTheme="minorEastAsia" w:hAnsi="Times New Roman"/>
          <w:sz w:val="20"/>
          <w:szCs w:val="20"/>
          <w:lang w:eastAsia="zh-CN"/>
        </w:rPr>
        <w:t xml:space="preserve">As conclusion, </w:t>
      </w:r>
      <w:r w:rsidR="00AE23D2" w:rsidRPr="00AD07D8">
        <w:rPr>
          <w:rFonts w:ascii="Times New Roman" w:eastAsiaTheme="minorEastAsia" w:hAnsi="Times New Roman"/>
          <w:sz w:val="20"/>
          <w:szCs w:val="20"/>
          <w:lang w:eastAsia="zh-CN"/>
        </w:rPr>
        <w:t>Alt 2-1</w:t>
      </w:r>
      <w:r w:rsidR="00AE23D2" w:rsidRPr="00AD07D8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="00AE23D2" w:rsidRPr="00AD07D8">
        <w:rPr>
          <w:rFonts w:ascii="Times New Roman" w:eastAsiaTheme="minorEastAsia" w:hAnsi="Times New Roman"/>
          <w:sz w:val="20"/>
          <w:szCs w:val="20"/>
          <w:lang w:eastAsia="zh-CN"/>
        </w:rPr>
        <w:t>Alt 3-1&gt; 2-2-1</w:t>
      </w:r>
      <w:r w:rsidR="00AE23D2" w:rsidRPr="00AD07D8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="00AE23D2" w:rsidRPr="00AD07D8">
        <w:rPr>
          <w:rFonts w:ascii="Times New Roman" w:eastAsiaTheme="minorEastAsia" w:hAnsi="Times New Roman"/>
          <w:sz w:val="20"/>
          <w:szCs w:val="20"/>
          <w:lang w:eastAsia="zh-CN"/>
        </w:rPr>
        <w:t>Alt 3-2-1&gt; Alt 1</w:t>
      </w:r>
      <w:r w:rsidR="00AE23D2" w:rsidRPr="00AD07D8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="00AE23D2" w:rsidRPr="00AD07D8">
        <w:rPr>
          <w:rFonts w:ascii="Times New Roman" w:eastAsiaTheme="minorEastAsia" w:hAnsi="Times New Roman"/>
          <w:sz w:val="20"/>
          <w:szCs w:val="20"/>
          <w:lang w:eastAsia="zh-CN"/>
        </w:rPr>
        <w:t>Alt 2-2-2</w:t>
      </w:r>
      <w:r w:rsidR="00AE23D2" w:rsidRPr="00AD07D8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="00AE23D2" w:rsidRPr="00AD07D8">
        <w:rPr>
          <w:rFonts w:ascii="Times New Roman" w:eastAsiaTheme="minorEastAsia" w:hAnsi="Times New Roman"/>
          <w:sz w:val="20"/>
          <w:szCs w:val="20"/>
          <w:lang w:eastAsia="zh-CN"/>
        </w:rPr>
        <w:t>Alt 3-2-2.</w:t>
      </w:r>
    </w:p>
    <w:p w:rsidR="00AE23D2" w:rsidRPr="00AE23D2" w:rsidRDefault="00AE23D2" w:rsidP="00BD1A81">
      <w:pPr>
        <w:pStyle w:val="BodyText"/>
        <w:numPr>
          <w:ilvl w:val="0"/>
          <w:numId w:val="10"/>
        </w:numPr>
        <w:spacing w:beforeLines="100" w:before="240"/>
        <w:ind w:hangingChars="21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Comparing the rank-1 performance of the new codebook subsets in Table 3 for 4Tx partial-coherent capability UE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capability 2-1 (Full transmission power can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 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achieved only by combining all PAs),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>Alt 2-1(Rel. 15 NC-CBS + TPMI index = 12) and Alt 2-2-1(Rel. 15 NC-CBS + TPMI index = 12-15) have similar performance;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3-2-2(TPMI index = 12-27) and Alt 1(Alt 2-2-2, Rel. 15 FC-CBS) have similar performance;</w:t>
      </w:r>
    </w:p>
    <w:p w:rsidR="00AE23D2" w:rsidRPr="00AE23D2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The performance of the new codebook subsets are: Alt 2-1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2-2-1&gt; Alt 3-2-1(TPMI index = 12-15)&gt; Alt 1(Rel. 15 FC-CBS))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>≈</w:t>
      </w:r>
      <w:r w:rsidRPr="00AE23D2">
        <w:rPr>
          <w:rFonts w:ascii="Times New Roman" w:eastAsiaTheme="minorEastAsia" w:hAnsi="Times New Roman"/>
          <w:sz w:val="20"/>
          <w:szCs w:val="20"/>
          <w:lang w:eastAsia="zh-CN"/>
        </w:rPr>
        <w:t>Alt 3-2-2(TPMI index = 12-27) &gt;Alt 3-1(TPMI index = 12).</w:t>
      </w:r>
    </w:p>
    <w:p w:rsidR="00AE23D2" w:rsidRPr="00492E78" w:rsidRDefault="00AE23D2" w:rsidP="006B1CCE">
      <w:pPr>
        <w:pStyle w:val="BodyText"/>
        <w:numPr>
          <w:ilvl w:val="0"/>
          <w:numId w:val="10"/>
        </w:numPr>
        <w:spacing w:beforeLines="100" w:before="240"/>
        <w:ind w:hangingChars="21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 w:hint="eastAsia"/>
          <w:sz w:val="20"/>
          <w:szCs w:val="20"/>
          <w:lang w:eastAsia="zh-CN"/>
        </w:rPr>
        <w:t>Comparing the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rank-1</w:t>
      </w:r>
      <w:r w:rsidRPr="006B1CC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performance of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new codebook subset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>s in Table 4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4Tx non-coherent capability UE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 capability 2-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(full transmission power can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 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achieved by combining </w:t>
      </w:r>
      <w:r w:rsidRPr="00AE23D2">
        <w:rPr>
          <w:rFonts w:ascii="Times New Roman" w:eastAsiaTheme="minorEastAsia" w:hAnsi="Times New Roman" w:hint="eastAsia"/>
          <w:sz w:val="20"/>
          <w:szCs w:val="20"/>
          <w:lang w:eastAsia="zh-CN"/>
        </w:rPr>
        <w:t>any 2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PAs),</w:t>
      </w:r>
    </w:p>
    <w:p w:rsidR="00AE23D2" w:rsidRPr="006B1CCE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t>Alt 3-2-1(new codebook subset comprises only TPMI index = 4-15) and Alt 2-2-1(Rel. 15 NC-CBS + TPMIs of Alt 3-2-1) have similar performance, Alt 3-2-2(new codebook subset comprises only TPMI index = 4-27) and Alt 1(Alt 2-2-1, Rel. 15 FC-CBS) have similar performance.</w:t>
      </w:r>
    </w:p>
    <w:p w:rsidR="00AE23D2" w:rsidRPr="00492E78" w:rsidRDefault="00AE23D2" w:rsidP="00AE23D2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t>The performance of the new codebook subsets are: Alt 2-1(Rel. 15 NC-CBS + TPMI index= 4</w:t>
      </w:r>
      <w:proofErr w:type="gramStart"/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t>,8,12</w:t>
      </w:r>
      <w:proofErr w:type="gramEnd"/>
      <w:r w:rsidRPr="006B1CCE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 </m:t>
        </m:r>
      </m:oMath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 xml:space="preserve"> &gt; Alt 2-2-1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</m:oMath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>Alt 3-2-1&gt; Alt 1(Alt 2-2-</w:t>
      </w:r>
      <w:r w:rsidR="00822F49"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>, Rel. 15 FC-CBS)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≈</m:t>
        </m:r>
        <m:r>
          <m:rPr>
            <m:sty m:val="p"/>
          </m:rPr>
          <w:rPr>
            <w:rFonts w:ascii="Cambria Math" w:eastAsiaTheme="minorEastAsia" w:hAnsi="Cambria Math" w:hint="eastAsia"/>
            <w:sz w:val="20"/>
            <w:szCs w:val="20"/>
            <w:lang w:eastAsia="zh-CN"/>
          </w:rPr>
          <m:t>A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l</m:t>
        </m:r>
        <m:r>
          <m:rPr>
            <m:sty m:val="p"/>
          </m:rPr>
          <w:rPr>
            <w:rFonts w:ascii="Cambria Math" w:eastAsiaTheme="minorEastAsia" w:hAnsi="Cambria Math" w:hint="eastAsia"/>
            <w:sz w:val="20"/>
            <w:szCs w:val="20"/>
            <w:lang w:eastAsia="zh-CN"/>
          </w:rPr>
          <m:t xml:space="preserve">t </m:t>
        </m:r>
      </m:oMath>
      <w:r w:rsidRPr="00492E78">
        <w:rPr>
          <w:rFonts w:ascii="Times New Roman" w:eastAsiaTheme="minorEastAsia" w:hAnsi="Times New Roman"/>
          <w:sz w:val="20"/>
          <w:szCs w:val="20"/>
          <w:lang w:eastAsia="zh-CN"/>
        </w:rPr>
        <w:t>3-2-2.</w:t>
      </w:r>
    </w:p>
    <w:p w:rsidR="00AE23D2" w:rsidRPr="00F74DCF" w:rsidRDefault="00AE23D2" w:rsidP="00AE23D2">
      <w:pPr>
        <w:pStyle w:val="BodyText"/>
        <w:snapToGrid w:val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simulation results show that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including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TPMIs with co-phasing profile across non-coherent antenna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groups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will</w:t>
      </w:r>
      <w:r w:rsidR="00BD1A8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not improve the performance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 Instead it degrades the performance due to erroneous precoding, SNR mismatch and worse link adaptation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>. Best performance can be achieved by the new codebook subsets with TPMIs only exploit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ing</w:t>
      </w:r>
      <w:r w:rsidRPr="00F74DC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co-phasing profile within the coherent antenna group. </w:t>
      </w:r>
    </w:p>
    <w:p w:rsidR="00AE23D2" w:rsidRDefault="00AE23D2" w:rsidP="00AE23D2">
      <w:pPr>
        <w:jc w:val="center"/>
        <w:rPr>
          <w:rFonts w:eastAsiaTheme="minorEastAsia"/>
          <w:lang w:eastAsia="zh-CN"/>
        </w:rPr>
      </w:pPr>
    </w:p>
    <w:p w:rsidR="00AE23D2" w:rsidRDefault="00AE23D2" w:rsidP="00AE23D2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0C0BD9AB" wp14:editId="3DAA2EAB">
            <wp:extent cx="4330599" cy="358785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641" cy="358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D2" w:rsidRDefault="00AE23D2" w:rsidP="006B1CC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Performance of codebook subsets for 2Tx non-coherent UEs with UE capability 2-1, rank-1</w:t>
      </w:r>
    </w:p>
    <w:p w:rsidR="00AE23D2" w:rsidRDefault="00AE23D2" w:rsidP="00AE23D2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 </w:t>
      </w:r>
      <w:r>
        <w:rPr>
          <w:rFonts w:hint="eastAsia"/>
          <w:noProof/>
          <w:lang w:eastAsia="zh-CN"/>
        </w:rPr>
        <w:drawing>
          <wp:inline distT="0" distB="0" distL="0" distR="0" wp14:anchorId="44CD1CC7" wp14:editId="0BD5E326">
            <wp:extent cx="4028144" cy="2984601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866" cy="2987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D2" w:rsidRDefault="00AE23D2" w:rsidP="006B1CCE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 Performance of codebook subsets for 4Tx non-coherent UEs with UE capability 2-1, rank-1</w:t>
      </w:r>
    </w:p>
    <w:p w:rsidR="00AE23D2" w:rsidRDefault="00AE23D2" w:rsidP="00AE23D2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2777EF04" wp14:editId="3F19277F">
            <wp:extent cx="4001415" cy="3173536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672" cy="3174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D2" w:rsidRDefault="00AE23D2" w:rsidP="006B1CCE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 Performance of codebook subsets for 4Tx non-coherent UEs with UE capability 2-1, rank-2</w:t>
      </w:r>
    </w:p>
    <w:p w:rsidR="00AE23D2" w:rsidRPr="00222E9F" w:rsidRDefault="00AE23D2" w:rsidP="00AE23D2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AE23D2" w:rsidRDefault="00AE23D2" w:rsidP="00AE23D2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30D1212" wp14:editId="677B1BB2">
            <wp:extent cx="3928262" cy="32079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300" cy="320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D2" w:rsidRDefault="00AE23D2" w:rsidP="006B1CCE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4 Performance of codebook subsets for 4Tx partial-coherent UEs with UE capability 2-1, rank-1</w:t>
      </w:r>
    </w:p>
    <w:p w:rsidR="00AE23D2" w:rsidRDefault="00AE23D2" w:rsidP="006B1CCE">
      <w:pPr>
        <w:pStyle w:val="BodyText"/>
        <w:jc w:val="center"/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0" distR="0" wp14:anchorId="78E26FBA" wp14:editId="21E51A46">
            <wp:extent cx="3782291" cy="297356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176" cy="2975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D2" w:rsidRDefault="00AE23D2" w:rsidP="006B1CCE">
      <w:pPr>
        <w:spacing w:beforeLines="50" w:before="120" w:afterLines="50" w:after="120"/>
        <w:jc w:val="center"/>
        <w:rPr>
          <w:rFonts w:eastAsia="SimSun"/>
          <w:i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Figure 5 Performance of codebook subsets for 4Tx non-coherent UEs with UE capability 2-2, rank-1</w:t>
      </w:r>
    </w:p>
    <w:p w:rsidR="003802D8" w:rsidRDefault="00933041">
      <w:pPr>
        <w:pStyle w:val="Heading1"/>
        <w:jc w:val="both"/>
        <w:rPr>
          <w:rFonts w:cs="Arial"/>
        </w:rPr>
      </w:pPr>
      <w:r>
        <w:rPr>
          <w:rFonts w:cs="Arial"/>
        </w:rPr>
        <w:t>Conclusion</w:t>
      </w:r>
    </w:p>
    <w:p w:rsidR="003802D8" w:rsidRDefault="00933041" w:rsidP="00BD1A81">
      <w:pPr>
        <w:pStyle w:val="BodyText"/>
        <w:spacing w:before="120" w:afterLines="100" w:after="24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this contribution, we discussed the 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solutions for uplink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full transmission power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. We mainly focus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 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the solutions of Mode 1 and Mode 2 for the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following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6 typical UE capability cases: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3802D8">
        <w:tc>
          <w:tcPr>
            <w:tcW w:w="3096" w:type="dxa"/>
          </w:tcPr>
          <w:p w:rsidR="003802D8" w:rsidRPr="00F74DCF" w:rsidRDefault="003802D8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096" w:type="dxa"/>
          </w:tcPr>
          <w:p w:rsidR="003802D8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Non-coherent UE</w:t>
            </w:r>
          </w:p>
        </w:tc>
        <w:tc>
          <w:tcPr>
            <w:tcW w:w="3096" w:type="dxa"/>
          </w:tcPr>
          <w:p w:rsidR="003802D8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Partial-coherent UE</w:t>
            </w:r>
          </w:p>
        </w:tc>
      </w:tr>
      <w:tr w:rsidR="003802D8">
        <w:tc>
          <w:tcPr>
            <w:tcW w:w="3096" w:type="dxa"/>
          </w:tcPr>
          <w:p w:rsidR="003802D8" w:rsidRPr="00BD1A81" w:rsidRDefault="00933041" w:rsidP="00861759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UE capability 2-1(</w:t>
            </w:r>
            <w:r w:rsidRPr="00BD1A81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full transmission power can be achieved </w:t>
            </w:r>
            <w:r w:rsidR="00861759"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only </w:t>
            </w:r>
            <w:r w:rsidRPr="00BD1A81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by the combination of all PAs</w:t>
            </w: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Case 1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Case 2</w:t>
            </w:r>
          </w:p>
        </w:tc>
      </w:tr>
      <w:tr w:rsidR="003802D8"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UE </w:t>
            </w:r>
            <w:r w:rsidRPr="00BD1A81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Capability 2-2</w:t>
            </w: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(</w:t>
            </w:r>
            <w:r w:rsidRPr="00BD1A81">
              <w:rPr>
                <w:rFonts w:ascii="Times New Roman" w:eastAsia="SimSu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full transmission power can be achieved by the combination of any </w:t>
            </w:r>
            <w:r w:rsidRPr="00BD1A81">
              <w:rPr>
                <w:rFonts w:ascii="Times New Roman" w:eastAsia="SimSun" w:hAnsi="Times New Roman" w:cs="Times New Roman" w:hint="eastAsia"/>
                <w:color w:val="000000"/>
                <w:sz w:val="20"/>
                <w:szCs w:val="20"/>
                <w:lang w:eastAsia="zh-CN"/>
              </w:rPr>
              <w:lastRenderedPageBreak/>
              <w:t>two  PAs</w:t>
            </w: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lastRenderedPageBreak/>
              <w:t>Case 3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Case 4</w:t>
            </w:r>
          </w:p>
        </w:tc>
      </w:tr>
      <w:tr w:rsidR="003802D8"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lastRenderedPageBreak/>
              <w:t>UE Capability 3 (</w:t>
            </w:r>
            <w:r w:rsidRPr="00BD1A8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Full transmission power can be achieved</w:t>
            </w:r>
            <w:r w:rsidRPr="00BD1A81">
              <w:rPr>
                <w:rFonts w:ascii="Times New Roman" w:eastAsia="SimSu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at least</w:t>
            </w:r>
            <w:r w:rsidRPr="00BD1A8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by the first PA</w:t>
            </w:r>
            <w:r w:rsidRPr="00BD1A81">
              <w:rPr>
                <w:rFonts w:ascii="Times New Roman" w:eastAsia="SimSun" w:hAnsi="Times New Roman" w:cs="Times New Roman" w:hint="eastAsia"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Case 5</w:t>
            </w:r>
          </w:p>
        </w:tc>
        <w:tc>
          <w:tcPr>
            <w:tcW w:w="3096" w:type="dxa"/>
          </w:tcPr>
          <w:p w:rsidR="003802D8" w:rsidRPr="00BD1A81" w:rsidRDefault="00933041">
            <w:pPr>
              <w:pStyle w:val="BodyText"/>
              <w:rPr>
                <w:rFonts w:ascii="Times New Roman" w:eastAsiaTheme="minorEastAsia" w:hAnsi="Times New Roman"/>
                <w:sz w:val="20"/>
                <w:szCs w:val="20"/>
                <w:lang w:val="zh-CN" w:eastAsia="zh-CN"/>
              </w:rPr>
            </w:pPr>
            <w:r w:rsidRPr="00BD1A81">
              <w:rPr>
                <w:rFonts w:ascii="Times New Roman" w:eastAsiaTheme="minorEastAsia" w:hAnsi="Times New Roman" w:hint="eastAsia"/>
                <w:sz w:val="20"/>
                <w:szCs w:val="20"/>
                <w:lang w:val="zh-CN" w:eastAsia="zh-CN"/>
              </w:rPr>
              <w:t>Case 6</w:t>
            </w:r>
          </w:p>
        </w:tc>
      </w:tr>
    </w:tbl>
    <w:p w:rsidR="003802D8" w:rsidRDefault="00861759">
      <w:pPr>
        <w:pStyle w:val="BodyText"/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For different UE capabilities, we have the following observations:</w:t>
      </w:r>
    </w:p>
    <w:p w:rsidR="00861759" w:rsidRPr="00F74DCF" w:rsidRDefault="00861759" w:rsidP="00861759">
      <w:pPr>
        <w:pStyle w:val="BodyText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Observation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1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861759" w:rsidRPr="00861759" w:rsidRDefault="00861759" w:rsidP="00861759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N</w:t>
      </w: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ew TPMIs for the following rank values 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should</w:t>
      </w: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be determined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for UE capability 2-1</w:t>
      </w: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:</w:t>
      </w:r>
    </w:p>
    <w:p w:rsidR="00861759" w:rsidRPr="00861759" w:rsidRDefault="00861759" w:rsidP="00861759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Non-coherent UE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,</w:t>
      </w:r>
    </w:p>
    <w:p w:rsidR="00861759" w:rsidRPr="00861759" w:rsidRDefault="00861759" w:rsidP="00861759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2Tx: rank-1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;</w:t>
      </w:r>
    </w:p>
    <w:p w:rsidR="00861759" w:rsidRPr="00861759" w:rsidRDefault="00861759" w:rsidP="00861759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4Tx: rank-1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/</w:t>
      </w: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2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/</w:t>
      </w: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3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;</w:t>
      </w:r>
    </w:p>
    <w:p w:rsidR="00861759" w:rsidRPr="00861759" w:rsidRDefault="00861759" w:rsidP="00861759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Partial-coherent UE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,</w:t>
      </w:r>
    </w:p>
    <w:p w:rsidR="00861759" w:rsidRPr="00861759" w:rsidRDefault="00861759" w:rsidP="00861759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4Tx: rank-1</w:t>
      </w:r>
      <w:r w:rsidRPr="00861759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.</w:t>
      </w:r>
    </w:p>
    <w:p w:rsidR="00861759" w:rsidRDefault="00861759" w:rsidP="00BD1A81">
      <w:pPr>
        <w:pStyle w:val="BodyText"/>
        <w:spacing w:beforeLines="150" w:before="360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2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: </w:t>
      </w:r>
    </w:p>
    <w:p w:rsidR="00861759" w:rsidRPr="00F74DCF" w:rsidRDefault="00861759" w:rsidP="00861759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2Tx non-coherent UE, compared to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 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3 bits reduction by Alt 2-1, Alt 3-1, and Alt 3-2.</w:t>
      </w:r>
    </w:p>
    <w:p w:rsidR="00861759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2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bits and 3 bits reduction by Alt 3-1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 and 2, respectively.</w:t>
      </w:r>
    </w:p>
    <w:p w:rsidR="00861759" w:rsidRPr="00134D37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bit and </w:t>
      </w: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bits reduction by Alt </w:t>
      </w:r>
      <w:r w:rsidRPr="00134D37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-1 with </w:t>
      </w:r>
      <w:proofErr w:type="spellStart"/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134D37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 and 2, respectively.</w:t>
      </w:r>
    </w:p>
    <w:p w:rsidR="00861759" w:rsidRPr="00F74DCF" w:rsidRDefault="00861759" w:rsidP="00861759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4Tx non-coherent UE, compared to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4 bits reduction by the Alt 2-1, Alt 2-2-1, Alt 3-1, Alt 3-2-1 and Alt 3-1-2.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4 bits reduction by Alt 3-1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3 bits /4 bits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3-1 with </w:t>
      </w:r>
      <w:proofErr w:type="spellStart"/>
      <w:proofErr w:type="gram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 =</w:t>
      </w:r>
      <w:proofErr w:type="gram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2 bits reduction by Alt 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bit/2 bits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2-1 with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 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861759" w:rsidRPr="00F74DCF" w:rsidRDefault="00861759" w:rsidP="00861759">
      <w:pPr>
        <w:pStyle w:val="BodyText"/>
        <w:numPr>
          <w:ilvl w:val="0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TPMI/TRI indicator overhead of a 4Tx partial-coherent UE, compared to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1(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Rel.15 </w:t>
      </w:r>
      <w:r w:rsidR="00822F49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CBS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proofErr w:type="spellStart"/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)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1 to 4 bits reduction by Alt 2-1, Alt 2-2-1, Alt 3-1, Alt 3-2-1 and Alt 3-1-2.</w:t>
      </w:r>
    </w:p>
    <w:p w:rsidR="00861759" w:rsidRPr="00F74DCF" w:rsidRDefault="00861759" w:rsidP="00861759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3 bits reduction by Alt 3-2-1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1,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 bit </w:t>
      </w:r>
      <w:r>
        <w:rPr>
          <w:rFonts w:ascii="Times New Roman" w:eastAsiaTheme="minorEastAsia" w:hAnsi="Times New Roman"/>
          <w:i/>
          <w:sz w:val="20"/>
          <w:szCs w:val="20"/>
          <w:lang w:eastAsia="zh-CN"/>
        </w:rPr>
        <w:t>reduction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by Alt 3-2-1 with </w:t>
      </w:r>
      <w:proofErr w:type="spellStart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maxRank</w:t>
      </w:r>
      <w:proofErr w:type="spellEnd"/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=2/3/4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1A7C93" w:rsidRDefault="00861759" w:rsidP="003E31DC">
      <w:pPr>
        <w:pStyle w:val="BodyText"/>
        <w:numPr>
          <w:ilvl w:val="1"/>
          <w:numId w:val="9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bit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reduction by Alt 2-2-1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1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 0 /1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bit reduction by Alt 2-2-1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maxRank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=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2.</w:t>
      </w:r>
    </w:p>
    <w:p w:rsidR="003E31DC" w:rsidRPr="0018516B" w:rsidRDefault="0018516B" w:rsidP="003E31DC">
      <w:pPr>
        <w:pStyle w:val="BodyText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Note: The details of the alternatives mentioned in observation 2 are provided in section 2.2.2.</w:t>
      </w:r>
    </w:p>
    <w:p w:rsidR="00861759" w:rsidRDefault="00861759" w:rsidP="00861759">
      <w:pPr>
        <w:pStyle w:val="BodyText"/>
        <w:spacing w:beforeLines="200" w:before="48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Observation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3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861759" w:rsidRPr="00B921BD" w:rsidRDefault="00861759" w:rsidP="00861759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For UE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>capability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2, if the power scaling factor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of PUSCH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is min{2*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(# non-zero ports) / (#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maximum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SRS ports 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that UE supported </w:t>
      </w:r>
      <w:r w:rsidRPr="00B921BD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B921BD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,1},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then</w:t>
      </w:r>
    </w:p>
    <w:p w:rsidR="00861759" w:rsidRPr="00F74DCF" w:rsidRDefault="00861759" w:rsidP="00861759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a 4Tx non-coherent UE with UE capability 2-2, </w:t>
      </w:r>
    </w:p>
    <w:p w:rsidR="00861759" w:rsidRPr="00F74DCF" w:rsidRDefault="00861759" w:rsidP="00861759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is achievable by rank-2/3/4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</w:t>
      </w:r>
    </w:p>
    <w:p w:rsidR="00861759" w:rsidRPr="00F74DCF" w:rsidRDefault="00861759" w:rsidP="00861759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cannot be achieved by rank-1.</w:t>
      </w:r>
    </w:p>
    <w:p w:rsidR="00861759" w:rsidRPr="00F74DCF" w:rsidRDefault="00861759" w:rsidP="00861759">
      <w:pPr>
        <w:pStyle w:val="BodyText"/>
        <w:numPr>
          <w:ilvl w:val="1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a 4Tx partial-coherent UE with UE capability 2-2, </w:t>
      </w:r>
    </w:p>
    <w:p w:rsidR="00861759" w:rsidRPr="00F74DCF" w:rsidRDefault="00861759" w:rsidP="00861759">
      <w:pPr>
        <w:pStyle w:val="BodyText"/>
        <w:numPr>
          <w:ilvl w:val="2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is achievable by rank-1/2/3/4.</w:t>
      </w:r>
    </w:p>
    <w:p w:rsidR="00861759" w:rsidRPr="00F74DCF" w:rsidRDefault="00861759" w:rsidP="00861759">
      <w:pPr>
        <w:pStyle w:val="BodyText"/>
        <w:spacing w:beforeLines="200" w:before="48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4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>:</w:t>
      </w:r>
    </w:p>
    <w:p w:rsidR="00861759" w:rsidRDefault="00861759" w:rsidP="00861759">
      <w:pPr>
        <w:pStyle w:val="BodyText"/>
        <w:numPr>
          <w:ilvl w:val="0"/>
          <w:numId w:val="10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lastRenderedPageBreak/>
        <w:t xml:space="preserve">For TPMI/TRI indicator overhead of a 4Tx non-coherent UE with UE capability 2-1, compared to the Rel.15 codebook subset with </w:t>
      </w:r>
      <w:proofErr w:type="spellStart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fullyAndPartialAndNonCoherent</w:t>
      </w:r>
      <w:proofErr w:type="spellEnd"/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, there </w:t>
      </w:r>
      <w:r w:rsidRPr="00F74DCF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are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2 bits reduction by Alt 3-1</w:t>
      </w:r>
      <w:r w:rsidRPr="00F74DCF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 1 bit reduction by Alt 2-1</w:t>
      </w: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.</w:t>
      </w:r>
    </w:p>
    <w:p w:rsidR="003E31DC" w:rsidRPr="00F74DCF" w:rsidRDefault="003E31DC" w:rsidP="003E31DC">
      <w:pPr>
        <w:pStyle w:val="BodyText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Note: </w:t>
      </w:r>
      <w:r w:rsidR="001851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he details of the alternatives mentioned in observation </w:t>
      </w:r>
      <w:r w:rsidR="001851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4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="001851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are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provided in section 2.2.2.</w:t>
      </w:r>
    </w:p>
    <w:p w:rsidR="00861759" w:rsidRPr="00F74DCF" w:rsidRDefault="00861759" w:rsidP="00861759">
      <w:pPr>
        <w:pStyle w:val="BodyText"/>
        <w:spacing w:beforeLines="200" w:before="48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Observation </w:t>
      </w:r>
      <w:r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5</w:t>
      </w: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: </w:t>
      </w:r>
    </w:p>
    <w:p w:rsidR="00861759" w:rsidRPr="00861759" w:rsidRDefault="00861759" w:rsidP="00861759">
      <w:pPr>
        <w:pStyle w:val="BodyText"/>
        <w:numPr>
          <w:ilvl w:val="0"/>
          <w:numId w:val="10"/>
        </w:numPr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i/>
          <w:sz w:val="20"/>
          <w:szCs w:val="20"/>
          <w:lang w:eastAsia="zh-CN"/>
        </w:rPr>
        <w:t>Increasing the number of TPMIs with co-phasing profile across non-coherent antenna groups will not improve the performance.</w:t>
      </w:r>
    </w:p>
    <w:p w:rsidR="00861759" w:rsidRDefault="00861759">
      <w:pPr>
        <w:pStyle w:val="BodyText"/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3802D8" w:rsidRDefault="00933041">
      <w:pPr>
        <w:pStyle w:val="BodyText"/>
        <w:spacing w:before="120" w:after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We propose that:</w:t>
      </w:r>
    </w:p>
    <w:p w:rsidR="00FA2773" w:rsidRDefault="00FA2773" w:rsidP="00BD1A81">
      <w:pPr>
        <w:pStyle w:val="BodyText"/>
        <w:spacing w:beforeLines="100" w:before="240"/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  <w:lang w:eastAsia="zh-CN"/>
        </w:rPr>
        <w:t xml:space="preserve">Proposal 1: </w:t>
      </w:r>
    </w:p>
    <w:p w:rsidR="00FA2773" w:rsidRPr="00A2406B" w:rsidRDefault="00FA2773" w:rsidP="00FA2773">
      <w:pPr>
        <w:pStyle w:val="BodyText"/>
        <w:numPr>
          <w:ilvl w:val="0"/>
          <w:numId w:val="5"/>
        </w:numPr>
        <w:textAlignment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UE capability 1, full power transmission is achieved by removing the existing Rel.15 power scaling.</w:t>
      </w:r>
    </w:p>
    <w:p w:rsidR="00FA2773" w:rsidRDefault="00FA2773" w:rsidP="00A2406B">
      <w:pPr>
        <w:pStyle w:val="BodyText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val="zh-CN" w:eastAsia="zh-CN"/>
        </w:rPr>
      </w:pPr>
      <w:r>
        <w:rPr>
          <w:rFonts w:ascii="Times New Roman" w:eastAsiaTheme="minorEastAsia" w:hAnsi="Times New Roman" w:hint="eastAsia"/>
          <w:b/>
          <w:i/>
          <w:sz w:val="20"/>
          <w:szCs w:val="20"/>
          <w:lang w:val="zh-CN" w:eastAsia="zh-CN"/>
        </w:rPr>
        <w:t>Proposal 2:</w:t>
      </w:r>
    </w:p>
    <w:p w:rsidR="00FA2773" w:rsidRPr="00944F2F" w:rsidRDefault="00FA2773" w:rsidP="00FA2773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Introduc</w:t>
      </w:r>
      <w:r w:rsidRPr="00944F2F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e</w:t>
      </w:r>
      <w:r w:rsidR="00A2406B"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</w:t>
      </w:r>
      <w:r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typical UE capabilities for UL full </w:t>
      </w:r>
      <w:proofErr w:type="spellStart"/>
      <w:proofErr w:type="gramStart"/>
      <w:r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Tx</w:t>
      </w:r>
      <w:proofErr w:type="spellEnd"/>
      <w:proofErr w:type="gramEnd"/>
      <w:r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power, TPMIs with full transmission power for each UE capability </w:t>
      </w:r>
      <w:r w:rsidR="00492E78"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are</w:t>
      </w:r>
      <w:r w:rsidRPr="00944F2F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specified in the specification.</w:t>
      </w:r>
    </w:p>
    <w:p w:rsidR="00FA2773" w:rsidRPr="00A2406B" w:rsidRDefault="00FA2773" w:rsidP="00FA2773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For UE capability 2, consider the following two typical UE capabilities: </w:t>
      </w:r>
    </w:p>
    <w:p w:rsidR="00FA2773" w:rsidRPr="00A2406B" w:rsidRDefault="00FA2773" w:rsidP="00FA2773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Capability 2-1: full transmission power can be achieved only by the combination of all PAs</w:t>
      </w:r>
    </w:p>
    <w:p w:rsidR="00FA2773" w:rsidRPr="00A2406B" w:rsidRDefault="00FA2773" w:rsidP="00FA2773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Capability 2-2: full transmission power can be achieved by the combination of any two PAs</w:t>
      </w:r>
    </w:p>
    <w:p w:rsidR="00FA2773" w:rsidRPr="00A2406B" w:rsidRDefault="00FA2773" w:rsidP="00FA2773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For UE capability 3, consider the following UE capability:</w:t>
      </w:r>
    </w:p>
    <w:p w:rsidR="00FA2773" w:rsidRPr="00A2406B" w:rsidRDefault="00FA2773" w:rsidP="00FA2773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Full transmission power can be achieved by 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at least 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the first PA.</w:t>
      </w:r>
    </w:p>
    <w:p w:rsidR="00A2406B" w:rsidRPr="00F74DCF" w:rsidRDefault="00A2406B" w:rsidP="00A2406B">
      <w:pPr>
        <w:pStyle w:val="BodyText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  <w:t xml:space="preserve">Proposal 3: </w:t>
      </w:r>
    </w:p>
    <w:p w:rsidR="00A2406B" w:rsidRPr="00A2406B" w:rsidRDefault="00A2406B" w:rsidP="00A2406B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capability 2, discuss 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the following 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proposed alternatives on codebook subset configuration, taking into account DCI overhead and performance.</w:t>
      </w:r>
    </w:p>
    <w:p w:rsidR="00A2406B" w:rsidRPr="00A2406B" w:rsidRDefault="00A2406B" w:rsidP="00A2406B">
      <w:pPr>
        <w:pStyle w:val="BodyText"/>
        <w:numPr>
          <w:ilvl w:val="1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1: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Do NOT introduce new CBS in Rel.16. UE can be configured with a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Rel.15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CBS exceeding its actual coherent combining capability. </w:t>
      </w:r>
    </w:p>
    <w:p w:rsidR="00A2406B" w:rsidRPr="00A2406B" w:rsidRDefault="00A2406B" w:rsidP="00A2406B">
      <w:pPr>
        <w:pStyle w:val="BodyText"/>
        <w:numPr>
          <w:ilvl w:val="1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2: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Introduce new CBS in Rel.16. T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he new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CBS comprises existing Rel.15 antenna selection precoders (</w:t>
      </w:r>
      <w:r w:rsidRPr="00A2406B">
        <w:rPr>
          <w:rFonts w:ascii="Times New Roman" w:eastAsiaTheme="minorEastAsia" w:hAnsi="Times New Roman"/>
          <w:i/>
          <w:sz w:val="20"/>
          <w:szCs w:val="20"/>
          <w:u w:val="single"/>
          <w:lang w:eastAsia="zh-CN"/>
        </w:rPr>
        <w:t>in accordance with UE coherent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u w:val="single"/>
          <w:lang w:eastAsia="zh-CN"/>
        </w:rPr>
        <w:t xml:space="preserve"> </w:t>
      </w:r>
      <w:r w:rsidRPr="00A2406B">
        <w:rPr>
          <w:rFonts w:ascii="Times New Roman" w:eastAsiaTheme="minorEastAsia" w:hAnsi="Times New Roman"/>
          <w:i/>
          <w:sz w:val="20"/>
          <w:szCs w:val="20"/>
          <w:u w:val="single"/>
          <w:lang w:eastAsia="zh-CN"/>
        </w:rPr>
        <w:t>capability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) + new 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full power transmission</w:t>
      </w:r>
    </w:p>
    <w:p w:rsidR="00A2406B" w:rsidRPr="00A2406B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2-1: the new TPMI(s) comprises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only 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antenna selection profile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no co-phasing profile </w:t>
      </w:r>
    </w:p>
    <w:p w:rsidR="00A2406B" w:rsidRPr="00A2406B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2-2: the new TPMI(s) comprises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both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antenna selection profile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co-phasing profile </w:t>
      </w:r>
    </w:p>
    <w:p w:rsidR="00A2406B" w:rsidRPr="00A2406B" w:rsidRDefault="00A2406B" w:rsidP="00A2406B">
      <w:pPr>
        <w:pStyle w:val="BodyText"/>
        <w:numPr>
          <w:ilvl w:val="3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Since a 4Tx partial-coherent capability UE has two coherent antenna groups, the following two alternatives for Alt 2-2 can be further considered for 4Tx:</w:t>
      </w:r>
    </w:p>
    <w:p w:rsidR="00A2406B" w:rsidRPr="00A2406B" w:rsidRDefault="00A2406B" w:rsidP="00A2406B">
      <w:pPr>
        <w:pStyle w:val="BodyText"/>
        <w:numPr>
          <w:ilvl w:val="4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2-2-1: the new TPMI(s) exploit co-phasing profile within antenna port </w:t>
      </w:r>
      <w:proofErr w:type="gramStart"/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group{</w:t>
      </w:r>
      <w:proofErr w:type="gramEnd"/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1,3} or within antenna port group{1,2}, not exploit co-phasing profile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across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antenna group {1,3} and {2,4}.</w:t>
      </w:r>
    </w:p>
    <w:p w:rsidR="00A2406B" w:rsidRPr="00A2406B" w:rsidRDefault="00A2406B" w:rsidP="00A2406B">
      <w:pPr>
        <w:pStyle w:val="BodyText"/>
        <w:numPr>
          <w:ilvl w:val="4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2-2-2: the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new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TPMI(s) exploit co-phasing profile among all antenna ports</w:t>
      </w:r>
    </w:p>
    <w:p w:rsidR="00A2406B" w:rsidRPr="00A2406B" w:rsidRDefault="00A2406B" w:rsidP="00A2406B">
      <w:pPr>
        <w:pStyle w:val="BodyText"/>
        <w:numPr>
          <w:ilvl w:val="1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3: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Introduce new CBS in Rel.16. The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new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CBS comprises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only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new 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for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full power transmission</w:t>
      </w:r>
    </w:p>
    <w:p w:rsidR="00A2406B" w:rsidRPr="00A2406B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Alt 3-1: the new TPMI(s) comprises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only 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antenna selection profile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,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no co-phasing profile </w:t>
      </w:r>
    </w:p>
    <w:p w:rsidR="00A2406B" w:rsidRPr="00A2406B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lastRenderedPageBreak/>
        <w:t xml:space="preserve">Alt 3-2: the new TPMI(s) comprises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TPMI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(s)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with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both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antenna selection profile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and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co-phasing profile </w:t>
      </w:r>
    </w:p>
    <w:p w:rsidR="00A2406B" w:rsidRPr="00A2406B" w:rsidRDefault="00A2406B" w:rsidP="00A2406B">
      <w:pPr>
        <w:pStyle w:val="BodyText"/>
        <w:numPr>
          <w:ilvl w:val="3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Similar as Alt 2-2, the following two alternatives can be further considered 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4Tx:</w:t>
      </w:r>
    </w:p>
    <w:p w:rsidR="00A2406B" w:rsidRPr="00A2406B" w:rsidRDefault="00A2406B" w:rsidP="00A2406B">
      <w:pPr>
        <w:pStyle w:val="BodyText"/>
        <w:numPr>
          <w:ilvl w:val="4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3-2-1: the new TPMI(s) exploit co-phasing profile within antenna port group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{1</w:t>
      </w:r>
      <w:proofErr w:type="gramStart"/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,3</w:t>
      </w:r>
      <w:proofErr w:type="gramEnd"/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} or within antenna port group{1,2}, not exploit co-phasing profile across antenna group {1,3} and {2,4}.</w:t>
      </w:r>
    </w:p>
    <w:p w:rsidR="00A2406B" w:rsidRPr="00A2406B" w:rsidRDefault="00A2406B" w:rsidP="00A2406B">
      <w:pPr>
        <w:pStyle w:val="BodyText"/>
        <w:numPr>
          <w:ilvl w:val="4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Alt 3-2-2: the new TPMI(s) exploit co-phasing profile among all antenna ports.</w:t>
      </w:r>
    </w:p>
    <w:p w:rsidR="00A2406B" w:rsidRDefault="00A2406B" w:rsidP="00A2406B">
      <w:pPr>
        <w:pStyle w:val="BodyText"/>
        <w:snapToGrid w:val="0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val="zh-CN" w:eastAsia="zh-CN"/>
        </w:rPr>
      </w:pPr>
      <w:r>
        <w:rPr>
          <w:rFonts w:ascii="Times New Roman" w:eastAsiaTheme="minorEastAsia" w:hAnsi="Times New Roman" w:hint="eastAsia"/>
          <w:b/>
          <w:i/>
          <w:sz w:val="20"/>
          <w:szCs w:val="20"/>
          <w:lang w:val="zh-CN" w:eastAsia="zh-CN"/>
        </w:rPr>
        <w:t>Proposal 4:</w:t>
      </w:r>
    </w:p>
    <w:p w:rsidR="00A2406B" w:rsidRPr="00A2406B" w:rsidRDefault="00A2406B" w:rsidP="00A2406B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F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o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r Mode 1, new codebook subsets comprise new TPMIs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that achieve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full-power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in 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addition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to the Rel.15 CBS in 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accordance with UE’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s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coherent capability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where 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the new TPMIs only exploit co-phasing profile within the coherent antenna group.</w:t>
      </w:r>
      <w:r w:rsidRPr="00A2406B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</w:t>
      </w:r>
    </w:p>
    <w:p w:rsidR="00A2406B" w:rsidRDefault="00A2406B" w:rsidP="00A2406B">
      <w:pPr>
        <w:pStyle w:val="BodyText"/>
        <w:snapToGrid w:val="0"/>
        <w:spacing w:beforeLines="100" w:before="240"/>
        <w:rPr>
          <w:rFonts w:ascii="Times New Roman" w:eastAsiaTheme="minorEastAsia" w:hAnsi="Times New Roman"/>
          <w:b/>
          <w:i/>
          <w:sz w:val="20"/>
          <w:szCs w:val="20"/>
          <w:lang w:val="zh-CN" w:eastAsia="zh-CN"/>
        </w:rPr>
      </w:pPr>
      <w:r>
        <w:rPr>
          <w:rFonts w:ascii="Times New Roman" w:eastAsiaTheme="minorEastAsia" w:hAnsi="Times New Roman" w:hint="eastAsia"/>
          <w:b/>
          <w:i/>
          <w:sz w:val="20"/>
          <w:szCs w:val="20"/>
          <w:lang w:val="zh-CN" w:eastAsia="zh-CN"/>
        </w:rPr>
        <w:t>Proposal 5:</w:t>
      </w:r>
    </w:p>
    <w:p w:rsidR="00A2406B" w:rsidRPr="00A2406B" w:rsidRDefault="00A2406B" w:rsidP="00A2406B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New power scaling rule is introduced for UE capability 2-2 (</w:t>
      </w: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full transmission power can be achieved by the combination of any two PAs</w:t>
      </w:r>
      <w:r w:rsidRPr="00A2406B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) as follows:</w:t>
      </w:r>
    </w:p>
    <w:p w:rsidR="00A2406B" w:rsidRPr="00A2406B" w:rsidRDefault="00A2406B" w:rsidP="00A2406B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The power scaling factor of PUSCH is </w:t>
      </w:r>
      <w:proofErr w:type="gramStart"/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min{</w:t>
      </w:r>
      <w:proofErr w:type="gramEnd"/>
      <w:r w:rsidRPr="00A2406B">
        <w:rPr>
          <w:rFonts w:ascii="Times New Roman" w:eastAsiaTheme="minorEastAsia" w:hAnsi="Times New Roman"/>
          <w:i/>
          <w:sz w:val="20"/>
          <w:szCs w:val="20"/>
          <w:lang w:eastAsia="zh-CN"/>
        </w:rPr>
        <w:t>2*(# non-zero ports) / (# maximum SRS ports that UE supported ),1}.</w:t>
      </w:r>
    </w:p>
    <w:p w:rsidR="00A2406B" w:rsidRDefault="00A2406B" w:rsidP="00A2406B">
      <w:pPr>
        <w:pStyle w:val="BodyText"/>
        <w:spacing w:beforeLines="100" w:before="24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Proposal 6:</w:t>
      </w:r>
    </w:p>
    <w:p w:rsidR="00A2406B" w:rsidRPr="002B643A" w:rsidRDefault="00A2406B" w:rsidP="00A2406B">
      <w:pPr>
        <w:pStyle w:val="BodyText"/>
        <w:numPr>
          <w:ilvl w:val="0"/>
          <w:numId w:val="5"/>
        </w:numPr>
        <w:textAlignment w:val="center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  <w:r w:rsidRPr="002B643A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</w:t>
      </w:r>
      <w:r w:rsidRPr="002B643A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or mode 2,</w:t>
      </w:r>
    </w:p>
    <w:p w:rsidR="00A2406B" w:rsidRPr="002B643A" w:rsidRDefault="00A2406B" w:rsidP="00A2406B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2B643A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T</w:t>
      </w:r>
      <w:r w:rsidRPr="002B643A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he following power scaling rules are adopted:</w:t>
      </w:r>
    </w:p>
    <w:p w:rsidR="00A2406B" w:rsidRPr="002B643A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B643A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UE capability 2-1(full transmission power can be achieved </w:t>
      </w:r>
      <w:r w:rsidRPr="002B643A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only </w:t>
      </w:r>
      <w:r w:rsidRPr="002B643A">
        <w:rPr>
          <w:rFonts w:ascii="Times New Roman" w:eastAsiaTheme="minorEastAsia" w:hAnsi="Times New Roman"/>
          <w:i/>
          <w:sz w:val="20"/>
          <w:szCs w:val="20"/>
          <w:lang w:eastAsia="zh-CN"/>
        </w:rPr>
        <w:t>by the combination of all PAs)</w:t>
      </w:r>
      <w:r w:rsidRPr="002B643A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with 4Tx or UE capability 2 with 2Tx</w:t>
      </w:r>
      <w:r w:rsidRPr="002B643A">
        <w:rPr>
          <w:rFonts w:ascii="Times New Roman" w:eastAsiaTheme="minorEastAsia" w:hAnsi="Times New Roman"/>
          <w:i/>
          <w:sz w:val="20"/>
          <w:szCs w:val="20"/>
          <w:lang w:eastAsia="zh-CN"/>
        </w:rPr>
        <w:t>, the power of PUSCH is scaled by the ratio of (# non-zero ports) / (# SRS ports in SRS resource indicated by SRI);</w:t>
      </w:r>
    </w:p>
    <w:p w:rsidR="00A2406B" w:rsidRPr="002B643A" w:rsidRDefault="00A2406B" w:rsidP="00A2406B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2B643A">
        <w:rPr>
          <w:rFonts w:ascii="Times New Roman" w:eastAsiaTheme="minorEastAsia" w:hAnsi="Times New Roman"/>
          <w:i/>
          <w:sz w:val="20"/>
          <w:szCs w:val="20"/>
          <w:lang w:eastAsia="zh-CN"/>
        </w:rPr>
        <w:t>For UE capability 2-2</w:t>
      </w:r>
      <w:r w:rsidRPr="002B643A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(full transmission power can be achieved by the combination of any two  PAs) with 4Tx</w:t>
      </w:r>
      <w:r w:rsidRPr="002B643A">
        <w:rPr>
          <w:rFonts w:ascii="Times New Roman" w:eastAsiaTheme="minorEastAsia" w:hAnsi="Times New Roman"/>
          <w:i/>
          <w:sz w:val="20"/>
          <w:szCs w:val="20"/>
          <w:lang w:eastAsia="zh-CN"/>
        </w:rPr>
        <w:t>, the power of PUSCH is scaled by the ratio of min{2*(# non-zero ports) / (# SRS ports in SRS resource indicated by SRI),1};</w:t>
      </w:r>
    </w:p>
    <w:p w:rsidR="00944F2F" w:rsidRPr="00944F2F" w:rsidRDefault="00944F2F" w:rsidP="00944F2F">
      <w:pPr>
        <w:pStyle w:val="BodyText"/>
        <w:numPr>
          <w:ilvl w:val="2"/>
          <w:numId w:val="5"/>
        </w:numPr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For UE capability 3, if each non-zero </w:t>
      </w:r>
      <w:r w:rsidR="00822F49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port</w:t>
      </w:r>
      <w:r w:rsidR="00822F49"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</w:t>
      </w:r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is associated with a full-rated PA, remove Rel.15 power scaling, otherwise do Rel.15 power scaling with actual SRS port number (e.g. # SRS ports in SRS resource indicated by SRI) </w:t>
      </w:r>
    </w:p>
    <w:p w:rsidR="00A2406B" w:rsidRPr="002B643A" w:rsidRDefault="00A2406B" w:rsidP="00A2406B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2B643A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The </w:t>
      </w:r>
      <w:r w:rsidRPr="002B643A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number of SRS resources supported</w:t>
      </w:r>
      <w:r w:rsidRPr="002B643A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for Mode 2 is 3.</w:t>
      </w:r>
    </w:p>
    <w:p w:rsidR="003802D8" w:rsidRDefault="00933041" w:rsidP="00BD1A81">
      <w:pPr>
        <w:pStyle w:val="BodyText"/>
        <w:spacing w:beforeLines="100" w:before="240" w:afterLines="100" w:after="24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he details of the solutions for the above 6 UE capability cases for Mode 1 are as following:</w:t>
      </w:r>
    </w:p>
    <w:p w:rsidR="003802D8" w:rsidRPr="00F74DCF" w:rsidRDefault="00933041" w:rsidP="00F74DCF">
      <w:pPr>
        <w:pStyle w:val="BodyText"/>
        <w:snapToGrid w:val="0"/>
        <w:spacing w:beforeLines="50" w:before="120" w:afterLines="50"/>
        <w:rPr>
          <w:rFonts w:ascii="Times New Roman" w:eastAsiaTheme="minorEastAsia" w:hAnsi="Times New Roman"/>
          <w:b/>
          <w:i/>
          <w:sz w:val="20"/>
          <w:szCs w:val="20"/>
          <w:lang w:eastAsia="zh-CN"/>
        </w:rPr>
      </w:pPr>
      <w:r w:rsidRPr="00F74DCF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>Proposal</w:t>
      </w:r>
      <w:r w:rsidR="00F40CCE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 7</w:t>
      </w:r>
      <w:r w:rsidRPr="00F74DCF">
        <w:rPr>
          <w:rFonts w:ascii="Times New Roman" w:eastAsiaTheme="minorEastAsia" w:hAnsi="Times New Roman" w:hint="eastAsia"/>
          <w:b/>
          <w:i/>
          <w:sz w:val="20"/>
          <w:szCs w:val="20"/>
          <w:lang w:eastAsia="zh-CN"/>
        </w:rPr>
        <w:t xml:space="preserve">: </w:t>
      </w:r>
      <w:r w:rsidRPr="00F40CCE">
        <w:rPr>
          <w:rFonts w:ascii="Times New Roman" w:eastAsiaTheme="minorEastAsia" w:hAnsi="Times New Roman"/>
          <w:i/>
          <w:sz w:val="20"/>
          <w:szCs w:val="20"/>
          <w:lang w:eastAsia="zh-CN"/>
        </w:rPr>
        <w:t>Adopt the following solutions for Mode 1</w:t>
      </w:r>
      <w:r w:rsidR="00AE23D2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: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UE capability Case 1( </w:t>
      </w:r>
      <w:r w:rsidR="00F40CCE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n</w:t>
      </w:r>
      <w:r w:rsidR="00F40CCE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on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-coherent, full transmission power can be achieved </w:t>
      </w:r>
      <w:r w:rsid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only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by the combination of all PAs)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2Tx, codebook subset Alt 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2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-1 in Table 1 is introduced, where 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the new codebook subset is Rel.15 NC-CBS with the following TPMIs added:</w:t>
      </w:r>
    </w:p>
    <w:p w:rsidR="003802D8" w:rsidRDefault="00933041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TPMI index= 0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rank-1 and</w:t>
      </w:r>
      <w:r w:rsidRPr="00F74DCF">
        <w:rPr>
          <w:rFonts w:ascii="Times New Roman" w:eastAsia="SimSun" w:hAnsi="Times New Roman" w:cs="Times New Roman" w:hint="eastAsia"/>
          <w:i/>
          <w:sz w:val="16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TPMI index =0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rank-2.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4Tx, codebook subset Alt </w:t>
      </w:r>
      <w:r w:rsidR="00F40CCE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2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-1 in Table 2 is introduced, where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the new codebook subset is Rel.15 NC-CBS with the following TPMIs added:</w:t>
      </w:r>
    </w:p>
    <w:p w:rsidR="003802D8" w:rsidRDefault="00933041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i/>
          <w:color w:val="000000"/>
          <w:sz w:val="20"/>
          <w:szCs w:val="20"/>
          <w:lang w:eastAsia="zh-CN"/>
        </w:rPr>
        <w:t>TPMI index</w:t>
      </w:r>
      <w:r>
        <w:rPr>
          <w:rFonts w:ascii="Times New Roman" w:eastAsiaTheme="minorEastAsia" w:hAnsi="Times New Roman" w:hint="eastAsia"/>
          <w:i/>
          <w:color w:val="000000"/>
          <w:sz w:val="20"/>
          <w:szCs w:val="20"/>
          <w:lang w:eastAsia="zh-CN"/>
        </w:rPr>
        <w:t>=</w:t>
      </w:r>
      <w:r>
        <w:rPr>
          <w:rFonts w:ascii="Times New Roman" w:hAnsi="Times New Roman" w:hint="eastAsia"/>
          <w:i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color w:val="000000"/>
          <w:sz w:val="20"/>
          <w:szCs w:val="20"/>
          <w:lang w:eastAsia="zh-CN"/>
        </w:rPr>
        <w:t xml:space="preserve">12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rank-1 ,</w:t>
      </w:r>
    </w:p>
    <w:p w:rsidR="003802D8" w:rsidRDefault="00933041">
      <w:pPr>
        <w:pStyle w:val="1"/>
        <w:numPr>
          <w:ilvl w:val="2"/>
          <w:numId w:val="5"/>
        </w:numPr>
        <w:ind w:firstLineChars="0"/>
        <w:rPr>
          <w:rFonts w:ascii="Times New Roman" w:hAnsi="Times New Roman"/>
          <w:i/>
          <w:color w:val="000000"/>
          <w:sz w:val="20"/>
          <w:szCs w:val="20"/>
          <w:lang w:val="en-US"/>
        </w:rPr>
      </w:pPr>
      <w:r w:rsidRPr="00F74DCF">
        <w:rPr>
          <w:rFonts w:ascii="Times New Roman" w:hAnsi="Times New Roman" w:hint="eastAsia"/>
          <w:i/>
          <w:color w:val="000000"/>
          <w:sz w:val="20"/>
          <w:szCs w:val="20"/>
          <w:lang w:val="en-US"/>
        </w:rPr>
        <w:t xml:space="preserve">TPMI index =6 and 14 </w:t>
      </w:r>
      <w:r w:rsidRPr="00F74DCF">
        <w:rPr>
          <w:rFonts w:ascii="Times New Roman" w:hAnsi="Times New Roman"/>
          <w:i/>
          <w:color w:val="000000"/>
          <w:sz w:val="20"/>
          <w:szCs w:val="20"/>
          <w:lang w:val="en-US"/>
        </w:rPr>
        <w:t>for rank-2 ,</w:t>
      </w:r>
    </w:p>
    <w:p w:rsidR="003802D8" w:rsidRDefault="00933041">
      <w:pPr>
        <w:pStyle w:val="1"/>
        <w:numPr>
          <w:ilvl w:val="2"/>
          <w:numId w:val="5"/>
        </w:numPr>
        <w:ind w:firstLineChars="0"/>
        <w:rPr>
          <w:rFonts w:ascii="Times New Roman" w:hAnsi="Times New Roman"/>
          <w:i/>
          <w:color w:val="000000"/>
          <w:sz w:val="20"/>
          <w:szCs w:val="20"/>
          <w:lang w:val="en-US"/>
        </w:rPr>
      </w:pPr>
      <w:r w:rsidRPr="00F74DCF">
        <w:rPr>
          <w:rFonts w:ascii="Times New Roman" w:hAnsi="Times New Roman" w:hint="eastAsia"/>
          <w:i/>
          <w:color w:val="000000"/>
          <w:sz w:val="20"/>
          <w:szCs w:val="20"/>
          <w:lang w:val="en-US"/>
        </w:rPr>
        <w:t xml:space="preserve">TPMI index= 1 and 3 </w:t>
      </w:r>
      <w:r w:rsidRPr="00F74DCF">
        <w:rPr>
          <w:rFonts w:ascii="Times New Roman" w:hAnsi="Times New Roman"/>
          <w:i/>
          <w:color w:val="000000"/>
          <w:sz w:val="20"/>
          <w:szCs w:val="20"/>
          <w:lang w:val="en-US"/>
        </w:rPr>
        <w:t>for rank-</w:t>
      </w:r>
      <w:proofErr w:type="gramStart"/>
      <w:r w:rsidRPr="00F74DCF">
        <w:rPr>
          <w:rFonts w:ascii="Times New Roman" w:hAnsi="Times New Roman"/>
          <w:i/>
          <w:color w:val="000000"/>
          <w:sz w:val="20"/>
          <w:szCs w:val="20"/>
          <w:lang w:val="en-US"/>
        </w:rPr>
        <w:t xml:space="preserve">3 </w:t>
      </w:r>
      <w:r w:rsidR="00790893">
        <w:rPr>
          <w:rFonts w:ascii="Times New Roman" w:hAnsi="Times New Roman" w:hint="eastAsia"/>
          <w:i/>
          <w:color w:val="000000"/>
          <w:sz w:val="20"/>
          <w:szCs w:val="20"/>
          <w:lang w:val="en-US"/>
        </w:rPr>
        <w:t>.</w:t>
      </w:r>
      <w:proofErr w:type="gramEnd"/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Rel.15 power scaling rule is used. 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lastRenderedPageBreak/>
        <w:t xml:space="preserve">For UE capability Case 2( </w:t>
      </w:r>
      <w:r w:rsidR="00F40CCE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p</w:t>
      </w:r>
      <w:r w:rsidR="00F40CCE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artial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-coherent, full transmission power can be achieved </w:t>
      </w:r>
      <w:r w:rsidR="00861759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only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by the combination of all PAs)</w:t>
      </w:r>
    </w:p>
    <w:p w:rsidR="003802D8" w:rsidRPr="00790893" w:rsidRDefault="00933041" w:rsidP="00790893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4Tx, codebook subset Alt 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2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-</w:t>
      </w: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2-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1 in Table 3 is introduced, where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the new codebook subset is Rel.15 PC-CBS with the following TPMIs added:</w:t>
      </w:r>
    </w:p>
    <w:p w:rsidR="003802D8" w:rsidRPr="006B1CCE" w:rsidRDefault="00933041" w:rsidP="006B1CCE">
      <w:pPr>
        <w:pStyle w:val="BodyText"/>
        <w:numPr>
          <w:ilvl w:val="2"/>
          <w:numId w:val="5"/>
        </w:numPr>
        <w:textAlignment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TPMI index= 12 to 15</w:t>
      </w:r>
      <w:r w:rsidR="00753787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rank-1</w:t>
      </w:r>
      <w:r w:rsidR="00790893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.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Rel.15 power scaling rule is used. 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UE capability Case 3( non-coherent, full transmission power can be achieved by the combination of any two  PAs)</w:t>
      </w:r>
    </w:p>
    <w:p w:rsidR="003802D8" w:rsidRPr="00753787" w:rsidRDefault="00933041" w:rsidP="00790893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 w:rsidRPr="00790893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For 4Tx, codebook subset Alt </w:t>
      </w:r>
      <w:r w:rsidR="00753787" w:rsidRPr="00790893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2</w:t>
      </w:r>
      <w:r w:rsidRPr="00790893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-1 in Table 4 is introduced, where</w:t>
      </w:r>
      <w:r w:rsidR="00753787" w:rsidRPr="00790893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 xml:space="preserve"> the new codebook subset is Rel.15 NC-CBS with</w:t>
      </w:r>
      <w:r w:rsidR="00753787" w:rsidRPr="00753787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the following TPMIs added:</w:t>
      </w:r>
    </w:p>
    <w:p w:rsidR="003802D8" w:rsidRDefault="00933041">
      <w:pPr>
        <w:pStyle w:val="BodyText"/>
        <w:numPr>
          <w:ilvl w:val="2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TPMI index= 4,8 and 12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for rank-1 ,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The following new power scaling rule is introduces:  the power scaling factor of PUSCH is min{2*(# non-zero ports) / (# maximum SRS ports that UE supported ),1}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UE capability Case 4( partial-coherent, full transmission power can be achieved by the combination of any two  PAs)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Not introduce new codebook subset, Rel.15 CBS in accordance with UE</w:t>
      </w:r>
      <w:r w:rsidR="003D1000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’</w:t>
      </w:r>
      <w:r w:rsidR="003D1000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coherent capability is used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The following new power scaling rule is introduces: the power scaling factor of PUSCH is min{2*(# non-zero ports) / (# maximum SRS ports that UE supported ),1}</w:t>
      </w:r>
    </w:p>
    <w:p w:rsidR="003802D8" w:rsidRDefault="00933041">
      <w:pPr>
        <w:pStyle w:val="BodyText"/>
        <w:numPr>
          <w:ilvl w:val="0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For UE capability Case 5/Case 6(non-coherent/partial-coherent, full transmission power can be achieved by at least the first PAs)</w:t>
      </w:r>
    </w:p>
    <w:p w:rsidR="003802D8" w:rsidRDefault="00933041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Not introduce new codebook subset, Rel.15 CBS in accordance with UE</w:t>
      </w:r>
      <w:r w:rsidR="003D1000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’</w:t>
      </w:r>
      <w:r w:rsidR="003D1000">
        <w:rPr>
          <w:rFonts w:ascii="Times New Roman" w:eastAsia="SimSun" w:hAnsi="Times New Roman" w:cs="Times New Roman" w:hint="eastAsia"/>
          <w:i/>
          <w:color w:val="000000"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 xml:space="preserve"> coherent capability is used</w:t>
      </w:r>
    </w:p>
    <w:p w:rsidR="003802D8" w:rsidRDefault="00822F49">
      <w:pPr>
        <w:pStyle w:val="BodyText"/>
        <w:numPr>
          <w:ilvl w:val="1"/>
          <w:numId w:val="5"/>
        </w:numPr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If</w:t>
      </w:r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each non-zero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port</w:t>
      </w:r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is associated with a full-rated PA, remove Rel.15 power </w:t>
      </w:r>
      <w:proofErr w:type="gramStart"/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>scaling,</w:t>
      </w:r>
      <w:proofErr w:type="gramEnd"/>
      <w:r w:rsidRPr="00944F2F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 otherwise do Rel.15 power scaling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as is</w:t>
      </w:r>
      <w:r w:rsidR="00933041"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  <w:t>.</w:t>
      </w:r>
    </w:p>
    <w:p w:rsidR="003802D8" w:rsidRDefault="003802D8">
      <w:pPr>
        <w:pStyle w:val="BodyText"/>
        <w:textAlignment w:val="center"/>
        <w:rPr>
          <w:rFonts w:ascii="Times New Roman" w:eastAsia="SimSun" w:hAnsi="Times New Roman" w:cs="Times New Roman"/>
          <w:i/>
          <w:color w:val="000000"/>
          <w:sz w:val="20"/>
          <w:szCs w:val="20"/>
          <w:lang w:eastAsia="zh-CN"/>
        </w:rPr>
      </w:pPr>
    </w:p>
    <w:p w:rsidR="003802D8" w:rsidRDefault="00933041">
      <w:pPr>
        <w:pStyle w:val="Heading1"/>
        <w:jc w:val="both"/>
        <w:rPr>
          <w:rFonts w:cs="Arial"/>
        </w:rPr>
      </w:pPr>
      <w:r>
        <w:rPr>
          <w:rFonts w:cs="Arial"/>
        </w:rPr>
        <w:t>References</w:t>
      </w:r>
    </w:p>
    <w:p w:rsidR="003802D8" w:rsidRDefault="00933041">
      <w:pPr>
        <w:pStyle w:val="BodyText"/>
        <w:numPr>
          <w:ilvl w:val="1"/>
          <w:numId w:val="12"/>
        </w:numPr>
        <w:tabs>
          <w:tab w:val="left" w:pos="0"/>
          <w:tab w:val="left" w:pos="540"/>
        </w:tabs>
        <w:ind w:left="540" w:hangingChars="270" w:hanging="54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RAN 1 #97 meeting chairman notes</w:t>
      </w:r>
    </w:p>
    <w:p w:rsidR="00AE23D2" w:rsidRPr="009245B5" w:rsidRDefault="00AE23D2" w:rsidP="00AE23D2">
      <w:pPr>
        <w:pStyle w:val="Heading1"/>
        <w:jc w:val="both"/>
        <w:rPr>
          <w:lang w:val="en-US"/>
        </w:rPr>
      </w:pPr>
      <w:r w:rsidRPr="009245B5">
        <w:rPr>
          <w:rFonts w:cs="Arial" w:hint="eastAsia"/>
          <w:lang w:val="en-US"/>
        </w:rPr>
        <w:t>Appendix</w:t>
      </w:r>
      <w:r w:rsidR="009245B5">
        <w:rPr>
          <w:rFonts w:cs="Arial" w:hint="eastAsia"/>
          <w:lang w:val="en-US"/>
        </w:rPr>
        <w:t xml:space="preserve"> </w:t>
      </w:r>
      <w:r w:rsidRPr="009245B5">
        <w:rPr>
          <w:rFonts w:hint="eastAsia"/>
          <w:lang w:val="en-US"/>
        </w:rPr>
        <w:t>L</w:t>
      </w:r>
      <w:r w:rsidRPr="009245B5">
        <w:rPr>
          <w:lang w:val="en-US"/>
        </w:rPr>
        <w:t>ink</w:t>
      </w:r>
      <w:r w:rsidR="006B1CCE" w:rsidRPr="009245B5">
        <w:rPr>
          <w:rFonts w:hint="eastAsia"/>
          <w:lang w:val="en-US"/>
        </w:rPr>
        <w:t>-</w:t>
      </w:r>
      <w:r w:rsidRPr="009245B5">
        <w:rPr>
          <w:lang w:val="en-US"/>
        </w:rPr>
        <w:t>level simulation assumptions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6123"/>
      </w:tblGrid>
      <w:tr w:rsidR="00AE23D2" w:rsidTr="00AD07D8">
        <w:trPr>
          <w:trHeight w:val="241"/>
          <w:jc w:val="center"/>
        </w:trPr>
        <w:tc>
          <w:tcPr>
            <w:tcW w:w="2634" w:type="dxa"/>
            <w:shd w:val="clear" w:color="auto" w:fill="BFBFBF"/>
          </w:tcPr>
          <w:p w:rsidR="00AE23D2" w:rsidRDefault="00AE23D2" w:rsidP="00AD07D8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Parameters</w:t>
            </w:r>
          </w:p>
        </w:tc>
        <w:tc>
          <w:tcPr>
            <w:tcW w:w="6123" w:type="dxa"/>
            <w:shd w:val="clear" w:color="auto" w:fill="BFBFBF"/>
          </w:tcPr>
          <w:p w:rsidR="00AE23D2" w:rsidRDefault="00AE23D2" w:rsidP="00AD07D8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Values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Waveform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CP-OFDM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</w:rPr>
              <w:t>Carrier freq</w:t>
            </w:r>
            <w:r>
              <w:rPr>
                <w:rFonts w:eastAsia="Arial Unicode MS" w:hint="eastAsia"/>
                <w:lang w:eastAsia="zh-CN"/>
              </w:rPr>
              <w:t>uency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>4</w:t>
            </w:r>
            <w:r>
              <w:rPr>
                <w:rFonts w:eastAsia="Arial Unicode MS"/>
              </w:rPr>
              <w:t>GHz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41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 xml:space="preserve">PUSCH </w:t>
            </w:r>
            <w:r>
              <w:rPr>
                <w:rFonts w:eastAsia="Arial Unicode MS" w:hint="eastAsia"/>
                <w:lang w:eastAsia="zh-CN"/>
              </w:rPr>
              <w:t xml:space="preserve">scheduled </w:t>
            </w:r>
            <w:r>
              <w:rPr>
                <w:rFonts w:eastAsia="Arial Unicode MS" w:hint="eastAsia"/>
              </w:rPr>
              <w:t>bandwidth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  <w:lang w:eastAsia="zh-CN"/>
              </w:rPr>
              <w:t>4P</w:t>
            </w:r>
            <w:r>
              <w:rPr>
                <w:rFonts w:eastAsia="Arial Unicode MS" w:hint="eastAsia"/>
              </w:rPr>
              <w:t>RB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54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Channel model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</w:rPr>
              <w:t>CDL_</w:t>
            </w:r>
            <w:r>
              <w:rPr>
                <w:rFonts w:eastAsia="Arial Unicode MS" w:hint="eastAsia"/>
                <w:lang w:eastAsia="zh-CN"/>
              </w:rPr>
              <w:t>C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</w:rPr>
              <w:t>UE antenna config</w:t>
            </w:r>
            <w:r>
              <w:rPr>
                <w:rFonts w:eastAsia="Arial Unicode MS" w:hint="eastAsia"/>
                <w:lang w:eastAsia="zh-CN"/>
              </w:rPr>
              <w:t>uration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4E6470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2/4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BS antenna configuration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4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Transmission rank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 w:rsidRPr="00222E9F">
              <w:rPr>
                <w:rFonts w:eastAsia="Arial Unicode MS"/>
                <w:lang w:eastAsia="zh-CN"/>
              </w:rPr>
              <w:t>Rank-1/rank-2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7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Link adaption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>On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54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lastRenderedPageBreak/>
              <w:t>Mobile speed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>3 km/h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Receiver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MMSE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</w:rPr>
              <w:t xml:space="preserve">phase </w:t>
            </w:r>
            <w:r>
              <w:rPr>
                <w:rFonts w:eastAsia="Arial Unicode MS" w:hint="eastAsia"/>
                <w:lang w:eastAsia="zh-CN"/>
              </w:rPr>
              <w:t>shift</w:t>
            </w:r>
            <w:r>
              <w:rPr>
                <w:rFonts w:eastAsia="Arial Unicode MS" w:hint="eastAsia"/>
              </w:rPr>
              <w:t xml:space="preserve"> </w:t>
            </w:r>
            <w:r>
              <w:rPr>
                <w:rFonts w:eastAsia="Arial Unicode MS" w:hint="eastAsia"/>
                <w:lang w:eastAsia="zh-CN"/>
              </w:rPr>
              <w:t>across</w:t>
            </w:r>
            <w:r>
              <w:rPr>
                <w:rFonts w:eastAsia="Arial Unicode MS" w:hint="eastAsia"/>
              </w:rPr>
              <w:t xml:space="preserve"> non-coherent </w:t>
            </w:r>
            <w:r>
              <w:rPr>
                <w:rFonts w:eastAsia="Arial Unicode MS" w:hint="eastAsia"/>
                <w:lang w:eastAsia="zh-CN"/>
              </w:rPr>
              <w:t>antenna groups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</w:rPr>
              <w:t>R</w:t>
            </w:r>
            <w:r>
              <w:rPr>
                <w:rFonts w:eastAsia="Arial Unicode MS" w:hint="eastAsia"/>
              </w:rPr>
              <w:t>andom range</w:t>
            </w:r>
            <w:r>
              <w:rPr>
                <w:rFonts w:eastAsia="Arial Unicode MS" w:hint="eastAsia"/>
              </w:rPr>
              <w:t>：</w:t>
            </w:r>
            <w:r>
              <w:rPr>
                <w:rFonts w:eastAsia="Arial Unicode MS" w:hint="eastAsia"/>
              </w:rPr>
              <w:t xml:space="preserve"> [-180</w:t>
            </w:r>
            <w:r>
              <w:rPr>
                <w:rFonts w:eastAsia="Arial Unicode MS" w:hint="eastAsia"/>
              </w:rPr>
              <w:t>，</w:t>
            </w:r>
            <w:r>
              <w:rPr>
                <w:rFonts w:eastAsia="Arial Unicode MS" w:hint="eastAsia"/>
              </w:rPr>
              <w:t>180]</w:t>
            </w:r>
          </w:p>
        </w:tc>
      </w:tr>
      <w:tr w:rsidR="00AE23D2" w:rsidTr="00AD0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"/>
          <w:jc w:val="center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>
              <w:rPr>
                <w:rFonts w:eastAsia="Arial Unicode MS" w:hint="eastAsia"/>
              </w:rPr>
              <w:t>Channel estimation</w:t>
            </w:r>
          </w:p>
        </w:tc>
        <w:tc>
          <w:tcPr>
            <w:tcW w:w="6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23D2" w:rsidRDefault="00AE23D2" w:rsidP="00AD07D8">
            <w:pPr>
              <w:spacing w:line="228" w:lineRule="auto"/>
              <w:jc w:val="center"/>
              <w:rPr>
                <w:rFonts w:eastAsia="Arial Unicode MS"/>
              </w:rPr>
            </w:pPr>
            <w:r w:rsidRPr="00222E9F">
              <w:rPr>
                <w:rFonts w:eastAsia="Arial Unicode MS" w:hint="eastAsia"/>
              </w:rPr>
              <w:t>Perfect</w:t>
            </w:r>
          </w:p>
        </w:tc>
      </w:tr>
    </w:tbl>
    <w:p w:rsidR="003802D8" w:rsidRDefault="003802D8">
      <w:pPr>
        <w:pStyle w:val="BodyText"/>
        <w:jc w:val="center"/>
        <w:rPr>
          <w:lang w:eastAsia="zh-CN"/>
        </w:rPr>
      </w:pPr>
    </w:p>
    <w:sectPr w:rsidR="003802D8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D2" w:rsidRDefault="004C03D2">
      <w:r>
        <w:separator/>
      </w:r>
    </w:p>
  </w:endnote>
  <w:endnote w:type="continuationSeparator" w:id="0">
    <w:p w:rsidR="004C03D2" w:rsidRDefault="004C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D2" w:rsidRDefault="004C03D2">
      <w:r>
        <w:separator/>
      </w:r>
    </w:p>
  </w:footnote>
  <w:footnote w:type="continuationSeparator" w:id="0">
    <w:p w:rsidR="004C03D2" w:rsidRDefault="004C0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63B" w:rsidRDefault="0095663B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270C8"/>
    <w:multiLevelType w:val="multilevel"/>
    <w:tmpl w:val="1DB2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5D1440"/>
    <w:multiLevelType w:val="multilevel"/>
    <w:tmpl w:val="255D1440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C046B7"/>
    <w:multiLevelType w:val="multilevel"/>
    <w:tmpl w:val="2EC046B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205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B114513"/>
    <w:multiLevelType w:val="multilevel"/>
    <w:tmpl w:val="3B11451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B446448"/>
    <w:multiLevelType w:val="multilevel"/>
    <w:tmpl w:val="3B4464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C369F"/>
    <w:multiLevelType w:val="multilevel"/>
    <w:tmpl w:val="77BC369F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2"/>
  </w:num>
  <w:num w:numId="8">
    <w:abstractNumId w:val="4"/>
  </w:num>
  <w:num w:numId="9">
    <w:abstractNumId w:val="9"/>
  </w:num>
  <w:num w:numId="10">
    <w:abstractNumId w:val="7"/>
  </w:num>
  <w:num w:numId="11">
    <w:abstractNumId w:val="8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3BE2"/>
    <w:rsid w:val="00003F04"/>
    <w:rsid w:val="00004E3A"/>
    <w:rsid w:val="000114F9"/>
    <w:rsid w:val="00016B54"/>
    <w:rsid w:val="0001782C"/>
    <w:rsid w:val="0002193C"/>
    <w:rsid w:val="00021E35"/>
    <w:rsid w:val="0002242A"/>
    <w:rsid w:val="0002395B"/>
    <w:rsid w:val="00025F29"/>
    <w:rsid w:val="000330FD"/>
    <w:rsid w:val="000336F5"/>
    <w:rsid w:val="00033B40"/>
    <w:rsid w:val="00035414"/>
    <w:rsid w:val="00035712"/>
    <w:rsid w:val="000378BA"/>
    <w:rsid w:val="00042A4D"/>
    <w:rsid w:val="00042C1C"/>
    <w:rsid w:val="0005064C"/>
    <w:rsid w:val="00051FDB"/>
    <w:rsid w:val="000541F4"/>
    <w:rsid w:val="00061739"/>
    <w:rsid w:val="00061C5D"/>
    <w:rsid w:val="00066315"/>
    <w:rsid w:val="00066D33"/>
    <w:rsid w:val="00067F26"/>
    <w:rsid w:val="00074305"/>
    <w:rsid w:val="00084EE1"/>
    <w:rsid w:val="00085005"/>
    <w:rsid w:val="00086205"/>
    <w:rsid w:val="00087510"/>
    <w:rsid w:val="00092473"/>
    <w:rsid w:val="0009548A"/>
    <w:rsid w:val="000A12B3"/>
    <w:rsid w:val="000A1465"/>
    <w:rsid w:val="000A4CA7"/>
    <w:rsid w:val="000A64AF"/>
    <w:rsid w:val="000A67FF"/>
    <w:rsid w:val="000B2EDA"/>
    <w:rsid w:val="000B3E51"/>
    <w:rsid w:val="000B4B46"/>
    <w:rsid w:val="000C01F6"/>
    <w:rsid w:val="000C07C9"/>
    <w:rsid w:val="000C0D75"/>
    <w:rsid w:val="000C5939"/>
    <w:rsid w:val="000D186B"/>
    <w:rsid w:val="000D5568"/>
    <w:rsid w:val="000E138E"/>
    <w:rsid w:val="000E1BEC"/>
    <w:rsid w:val="000E33A1"/>
    <w:rsid w:val="000E3E67"/>
    <w:rsid w:val="000E661E"/>
    <w:rsid w:val="000E7111"/>
    <w:rsid w:val="000F0529"/>
    <w:rsid w:val="000F3B93"/>
    <w:rsid w:val="00101BCE"/>
    <w:rsid w:val="00106423"/>
    <w:rsid w:val="00106E99"/>
    <w:rsid w:val="0011373F"/>
    <w:rsid w:val="00113E64"/>
    <w:rsid w:val="00116E81"/>
    <w:rsid w:val="00117667"/>
    <w:rsid w:val="001222FE"/>
    <w:rsid w:val="00126B7F"/>
    <w:rsid w:val="0013034C"/>
    <w:rsid w:val="001311B3"/>
    <w:rsid w:val="00131C92"/>
    <w:rsid w:val="00132CFD"/>
    <w:rsid w:val="00132F44"/>
    <w:rsid w:val="00133A60"/>
    <w:rsid w:val="00134D37"/>
    <w:rsid w:val="0013754A"/>
    <w:rsid w:val="00143E53"/>
    <w:rsid w:val="00144012"/>
    <w:rsid w:val="0014564E"/>
    <w:rsid w:val="00150324"/>
    <w:rsid w:val="0015150D"/>
    <w:rsid w:val="0015291E"/>
    <w:rsid w:val="001535A5"/>
    <w:rsid w:val="0015625C"/>
    <w:rsid w:val="00160F84"/>
    <w:rsid w:val="0016214B"/>
    <w:rsid w:val="00162C05"/>
    <w:rsid w:val="00166760"/>
    <w:rsid w:val="00171761"/>
    <w:rsid w:val="001731A7"/>
    <w:rsid w:val="00180951"/>
    <w:rsid w:val="00182D37"/>
    <w:rsid w:val="00183F0B"/>
    <w:rsid w:val="0018516B"/>
    <w:rsid w:val="00186633"/>
    <w:rsid w:val="0019561F"/>
    <w:rsid w:val="001964C1"/>
    <w:rsid w:val="001A7C93"/>
    <w:rsid w:val="001B015A"/>
    <w:rsid w:val="001B1673"/>
    <w:rsid w:val="001B1EE8"/>
    <w:rsid w:val="001B6378"/>
    <w:rsid w:val="001B6630"/>
    <w:rsid w:val="001B6B43"/>
    <w:rsid w:val="001C512B"/>
    <w:rsid w:val="001D070E"/>
    <w:rsid w:val="001E1E19"/>
    <w:rsid w:val="001E7D47"/>
    <w:rsid w:val="001E7E02"/>
    <w:rsid w:val="001F4DE1"/>
    <w:rsid w:val="001F6CEB"/>
    <w:rsid w:val="001F6F04"/>
    <w:rsid w:val="00201275"/>
    <w:rsid w:val="00201467"/>
    <w:rsid w:val="002032E2"/>
    <w:rsid w:val="00212676"/>
    <w:rsid w:val="00221120"/>
    <w:rsid w:val="00222E9F"/>
    <w:rsid w:val="00224655"/>
    <w:rsid w:val="00224CE4"/>
    <w:rsid w:val="00226A69"/>
    <w:rsid w:val="00233A4F"/>
    <w:rsid w:val="00235CA1"/>
    <w:rsid w:val="00240307"/>
    <w:rsid w:val="00245896"/>
    <w:rsid w:val="002507F2"/>
    <w:rsid w:val="00272DC4"/>
    <w:rsid w:val="002806B1"/>
    <w:rsid w:val="00284421"/>
    <w:rsid w:val="00292A3B"/>
    <w:rsid w:val="00292CFA"/>
    <w:rsid w:val="00294FE7"/>
    <w:rsid w:val="002A19B0"/>
    <w:rsid w:val="002A69FD"/>
    <w:rsid w:val="002A6A1E"/>
    <w:rsid w:val="002B114C"/>
    <w:rsid w:val="002B3C7E"/>
    <w:rsid w:val="002B4857"/>
    <w:rsid w:val="002B643A"/>
    <w:rsid w:val="002B6C14"/>
    <w:rsid w:val="002C48C9"/>
    <w:rsid w:val="002C4F99"/>
    <w:rsid w:val="002D1479"/>
    <w:rsid w:val="002D323C"/>
    <w:rsid w:val="002D342C"/>
    <w:rsid w:val="002D7A23"/>
    <w:rsid w:val="002E51A0"/>
    <w:rsid w:val="002E5845"/>
    <w:rsid w:val="002E7D92"/>
    <w:rsid w:val="002F1827"/>
    <w:rsid w:val="002F1DA5"/>
    <w:rsid w:val="002F47DB"/>
    <w:rsid w:val="002F529C"/>
    <w:rsid w:val="002F6986"/>
    <w:rsid w:val="002F7C9D"/>
    <w:rsid w:val="00300C20"/>
    <w:rsid w:val="00300ED0"/>
    <w:rsid w:val="00301A0E"/>
    <w:rsid w:val="003167D0"/>
    <w:rsid w:val="003225DD"/>
    <w:rsid w:val="00331567"/>
    <w:rsid w:val="003337C2"/>
    <w:rsid w:val="00335DB6"/>
    <w:rsid w:val="0034242F"/>
    <w:rsid w:val="00342B54"/>
    <w:rsid w:val="0034726F"/>
    <w:rsid w:val="00350732"/>
    <w:rsid w:val="00353E6C"/>
    <w:rsid w:val="00353FA8"/>
    <w:rsid w:val="003544E2"/>
    <w:rsid w:val="003622B0"/>
    <w:rsid w:val="00363C71"/>
    <w:rsid w:val="0036726E"/>
    <w:rsid w:val="00371ED8"/>
    <w:rsid w:val="00374673"/>
    <w:rsid w:val="003755B5"/>
    <w:rsid w:val="00376393"/>
    <w:rsid w:val="003802D8"/>
    <w:rsid w:val="00383A9B"/>
    <w:rsid w:val="003950F7"/>
    <w:rsid w:val="00396C93"/>
    <w:rsid w:val="00397D25"/>
    <w:rsid w:val="003A4AB1"/>
    <w:rsid w:val="003B483B"/>
    <w:rsid w:val="003B7C34"/>
    <w:rsid w:val="003C1666"/>
    <w:rsid w:val="003C2148"/>
    <w:rsid w:val="003C57F1"/>
    <w:rsid w:val="003D1000"/>
    <w:rsid w:val="003E0868"/>
    <w:rsid w:val="003E1852"/>
    <w:rsid w:val="003E31DC"/>
    <w:rsid w:val="003F4B9C"/>
    <w:rsid w:val="003F5B4C"/>
    <w:rsid w:val="003F6B0D"/>
    <w:rsid w:val="004019C6"/>
    <w:rsid w:val="00404C89"/>
    <w:rsid w:val="00404F3F"/>
    <w:rsid w:val="00405753"/>
    <w:rsid w:val="00406B9B"/>
    <w:rsid w:val="00414C57"/>
    <w:rsid w:val="0041636D"/>
    <w:rsid w:val="00425FDF"/>
    <w:rsid w:val="0043359D"/>
    <w:rsid w:val="00433C17"/>
    <w:rsid w:val="00434646"/>
    <w:rsid w:val="004359E2"/>
    <w:rsid w:val="004365BF"/>
    <w:rsid w:val="0044130D"/>
    <w:rsid w:val="00453116"/>
    <w:rsid w:val="00461209"/>
    <w:rsid w:val="00461240"/>
    <w:rsid w:val="0046277C"/>
    <w:rsid w:val="00462B56"/>
    <w:rsid w:val="00462CFD"/>
    <w:rsid w:val="00463536"/>
    <w:rsid w:val="00470811"/>
    <w:rsid w:val="00470BD6"/>
    <w:rsid w:val="004856E3"/>
    <w:rsid w:val="00491A62"/>
    <w:rsid w:val="00492B52"/>
    <w:rsid w:val="00492E78"/>
    <w:rsid w:val="0049478C"/>
    <w:rsid w:val="004A27D4"/>
    <w:rsid w:val="004A39E9"/>
    <w:rsid w:val="004A3C5A"/>
    <w:rsid w:val="004A3CCD"/>
    <w:rsid w:val="004A4659"/>
    <w:rsid w:val="004A554C"/>
    <w:rsid w:val="004B18DB"/>
    <w:rsid w:val="004B29A2"/>
    <w:rsid w:val="004B35A7"/>
    <w:rsid w:val="004B421D"/>
    <w:rsid w:val="004B4DC3"/>
    <w:rsid w:val="004B593E"/>
    <w:rsid w:val="004B5F36"/>
    <w:rsid w:val="004B7818"/>
    <w:rsid w:val="004B7CDE"/>
    <w:rsid w:val="004C03D2"/>
    <w:rsid w:val="004C1721"/>
    <w:rsid w:val="004C2776"/>
    <w:rsid w:val="004C2C4F"/>
    <w:rsid w:val="004C428E"/>
    <w:rsid w:val="004C42F6"/>
    <w:rsid w:val="004C5EAA"/>
    <w:rsid w:val="004C7E5A"/>
    <w:rsid w:val="004D09D7"/>
    <w:rsid w:val="004D25B0"/>
    <w:rsid w:val="004E2CAE"/>
    <w:rsid w:val="004E6470"/>
    <w:rsid w:val="004F23B6"/>
    <w:rsid w:val="004F3638"/>
    <w:rsid w:val="004F6AF8"/>
    <w:rsid w:val="00500C8E"/>
    <w:rsid w:val="00502137"/>
    <w:rsid w:val="0050249E"/>
    <w:rsid w:val="005039DF"/>
    <w:rsid w:val="00504699"/>
    <w:rsid w:val="00507986"/>
    <w:rsid w:val="005124A8"/>
    <w:rsid w:val="00512F7D"/>
    <w:rsid w:val="00515F35"/>
    <w:rsid w:val="00523656"/>
    <w:rsid w:val="005247CA"/>
    <w:rsid w:val="00527FCA"/>
    <w:rsid w:val="00530777"/>
    <w:rsid w:val="00530A12"/>
    <w:rsid w:val="00532061"/>
    <w:rsid w:val="005412BD"/>
    <w:rsid w:val="00542972"/>
    <w:rsid w:val="00543FC3"/>
    <w:rsid w:val="00544097"/>
    <w:rsid w:val="00544AB8"/>
    <w:rsid w:val="00545D2C"/>
    <w:rsid w:val="00547F0B"/>
    <w:rsid w:val="00550DD8"/>
    <w:rsid w:val="005518F3"/>
    <w:rsid w:val="00553EF4"/>
    <w:rsid w:val="00553F42"/>
    <w:rsid w:val="005542DD"/>
    <w:rsid w:val="00555C86"/>
    <w:rsid w:val="00556214"/>
    <w:rsid w:val="00562CEA"/>
    <w:rsid w:val="00571C9D"/>
    <w:rsid w:val="005823CB"/>
    <w:rsid w:val="0058492F"/>
    <w:rsid w:val="00586097"/>
    <w:rsid w:val="0058623D"/>
    <w:rsid w:val="00590C78"/>
    <w:rsid w:val="005A5764"/>
    <w:rsid w:val="005B1D1A"/>
    <w:rsid w:val="005B260C"/>
    <w:rsid w:val="005C2093"/>
    <w:rsid w:val="005C769B"/>
    <w:rsid w:val="005D561E"/>
    <w:rsid w:val="005D6003"/>
    <w:rsid w:val="005D6F68"/>
    <w:rsid w:val="005D7629"/>
    <w:rsid w:val="005E028D"/>
    <w:rsid w:val="005E419B"/>
    <w:rsid w:val="005E45B0"/>
    <w:rsid w:val="005E50F6"/>
    <w:rsid w:val="005E66EC"/>
    <w:rsid w:val="005E73E9"/>
    <w:rsid w:val="005E7951"/>
    <w:rsid w:val="00602011"/>
    <w:rsid w:val="00605FE6"/>
    <w:rsid w:val="0060640A"/>
    <w:rsid w:val="00610CB8"/>
    <w:rsid w:val="006111A1"/>
    <w:rsid w:val="00611742"/>
    <w:rsid w:val="0061283B"/>
    <w:rsid w:val="00616D80"/>
    <w:rsid w:val="00621053"/>
    <w:rsid w:val="00622010"/>
    <w:rsid w:val="006231A2"/>
    <w:rsid w:val="00623E6E"/>
    <w:rsid w:val="00624457"/>
    <w:rsid w:val="00625E06"/>
    <w:rsid w:val="00630853"/>
    <w:rsid w:val="00633541"/>
    <w:rsid w:val="00634427"/>
    <w:rsid w:val="00640476"/>
    <w:rsid w:val="0064275E"/>
    <w:rsid w:val="00643670"/>
    <w:rsid w:val="0064381B"/>
    <w:rsid w:val="006443B0"/>
    <w:rsid w:val="0065204C"/>
    <w:rsid w:val="00655456"/>
    <w:rsid w:val="006619D7"/>
    <w:rsid w:val="00670C45"/>
    <w:rsid w:val="00671367"/>
    <w:rsid w:val="00684B29"/>
    <w:rsid w:val="00684FEC"/>
    <w:rsid w:val="00687E93"/>
    <w:rsid w:val="00690266"/>
    <w:rsid w:val="006A583F"/>
    <w:rsid w:val="006B18F4"/>
    <w:rsid w:val="006B1CCE"/>
    <w:rsid w:val="006B7AEB"/>
    <w:rsid w:val="006C3123"/>
    <w:rsid w:val="006D6E6B"/>
    <w:rsid w:val="006E0E3E"/>
    <w:rsid w:val="006E2788"/>
    <w:rsid w:val="006E3011"/>
    <w:rsid w:val="006E3DCC"/>
    <w:rsid w:val="006F0153"/>
    <w:rsid w:val="006F480E"/>
    <w:rsid w:val="006F49D4"/>
    <w:rsid w:val="006F7E6F"/>
    <w:rsid w:val="00701B02"/>
    <w:rsid w:val="0071169C"/>
    <w:rsid w:val="007178A4"/>
    <w:rsid w:val="00722AD5"/>
    <w:rsid w:val="00727936"/>
    <w:rsid w:val="0073015D"/>
    <w:rsid w:val="00731A71"/>
    <w:rsid w:val="00731F2A"/>
    <w:rsid w:val="00736DD2"/>
    <w:rsid w:val="00737623"/>
    <w:rsid w:val="00747029"/>
    <w:rsid w:val="00747486"/>
    <w:rsid w:val="0075354A"/>
    <w:rsid w:val="00753787"/>
    <w:rsid w:val="00762520"/>
    <w:rsid w:val="007625A8"/>
    <w:rsid w:val="00763E92"/>
    <w:rsid w:val="00771E05"/>
    <w:rsid w:val="00773A00"/>
    <w:rsid w:val="0077452C"/>
    <w:rsid w:val="00781D00"/>
    <w:rsid w:val="00787637"/>
    <w:rsid w:val="00790893"/>
    <w:rsid w:val="00793F80"/>
    <w:rsid w:val="00796B81"/>
    <w:rsid w:val="00796C47"/>
    <w:rsid w:val="007A2960"/>
    <w:rsid w:val="007A4A14"/>
    <w:rsid w:val="007A5CB4"/>
    <w:rsid w:val="007A68AC"/>
    <w:rsid w:val="007A6903"/>
    <w:rsid w:val="007B0890"/>
    <w:rsid w:val="007B3ED5"/>
    <w:rsid w:val="007B5C88"/>
    <w:rsid w:val="007B678D"/>
    <w:rsid w:val="007C1625"/>
    <w:rsid w:val="007C2BBC"/>
    <w:rsid w:val="007C3470"/>
    <w:rsid w:val="007C4753"/>
    <w:rsid w:val="007C489C"/>
    <w:rsid w:val="007C6351"/>
    <w:rsid w:val="007D5A3D"/>
    <w:rsid w:val="007D6EA4"/>
    <w:rsid w:val="007E17CA"/>
    <w:rsid w:val="007F000C"/>
    <w:rsid w:val="007F3001"/>
    <w:rsid w:val="0080174A"/>
    <w:rsid w:val="00810905"/>
    <w:rsid w:val="00813298"/>
    <w:rsid w:val="008200AB"/>
    <w:rsid w:val="00822F49"/>
    <w:rsid w:val="00824900"/>
    <w:rsid w:val="00826D35"/>
    <w:rsid w:val="008271DD"/>
    <w:rsid w:val="00833EF4"/>
    <w:rsid w:val="00836F5F"/>
    <w:rsid w:val="008425D8"/>
    <w:rsid w:val="008466D5"/>
    <w:rsid w:val="008504D3"/>
    <w:rsid w:val="008572A1"/>
    <w:rsid w:val="00857DE3"/>
    <w:rsid w:val="00861759"/>
    <w:rsid w:val="008654A2"/>
    <w:rsid w:val="0086731E"/>
    <w:rsid w:val="00874076"/>
    <w:rsid w:val="00877D1B"/>
    <w:rsid w:val="00883563"/>
    <w:rsid w:val="00891DC7"/>
    <w:rsid w:val="00894D69"/>
    <w:rsid w:val="00897DC7"/>
    <w:rsid w:val="008A1294"/>
    <w:rsid w:val="008B251F"/>
    <w:rsid w:val="008B665E"/>
    <w:rsid w:val="008C457D"/>
    <w:rsid w:val="008D1203"/>
    <w:rsid w:val="008D1FE9"/>
    <w:rsid w:val="008D66A1"/>
    <w:rsid w:val="008D79B3"/>
    <w:rsid w:val="008E14AC"/>
    <w:rsid w:val="008E3483"/>
    <w:rsid w:val="008F18AB"/>
    <w:rsid w:val="008F5BE7"/>
    <w:rsid w:val="008F7B22"/>
    <w:rsid w:val="0090073C"/>
    <w:rsid w:val="00907755"/>
    <w:rsid w:val="009122AA"/>
    <w:rsid w:val="009212BE"/>
    <w:rsid w:val="00922FDA"/>
    <w:rsid w:val="009245B5"/>
    <w:rsid w:val="00925D20"/>
    <w:rsid w:val="00933041"/>
    <w:rsid w:val="00944F2F"/>
    <w:rsid w:val="00946D0B"/>
    <w:rsid w:val="00950E60"/>
    <w:rsid w:val="00951471"/>
    <w:rsid w:val="00951A3D"/>
    <w:rsid w:val="0095663B"/>
    <w:rsid w:val="00960930"/>
    <w:rsid w:val="00964718"/>
    <w:rsid w:val="00965701"/>
    <w:rsid w:val="00972CDD"/>
    <w:rsid w:val="00997D2D"/>
    <w:rsid w:val="009A2575"/>
    <w:rsid w:val="009A4A6E"/>
    <w:rsid w:val="009A5EE7"/>
    <w:rsid w:val="009A6751"/>
    <w:rsid w:val="009B070C"/>
    <w:rsid w:val="009B168D"/>
    <w:rsid w:val="009B34D8"/>
    <w:rsid w:val="009B4CD7"/>
    <w:rsid w:val="009B5048"/>
    <w:rsid w:val="009B7CF1"/>
    <w:rsid w:val="009C08ED"/>
    <w:rsid w:val="009C2695"/>
    <w:rsid w:val="009C41E1"/>
    <w:rsid w:val="009C4AC5"/>
    <w:rsid w:val="009C61B2"/>
    <w:rsid w:val="009D12C7"/>
    <w:rsid w:val="009D372A"/>
    <w:rsid w:val="009D58B8"/>
    <w:rsid w:val="009E68F4"/>
    <w:rsid w:val="009E767A"/>
    <w:rsid w:val="009F1DFC"/>
    <w:rsid w:val="009F25CC"/>
    <w:rsid w:val="009F3F31"/>
    <w:rsid w:val="009F3F7B"/>
    <w:rsid w:val="009F6494"/>
    <w:rsid w:val="009F6FD3"/>
    <w:rsid w:val="00A005F6"/>
    <w:rsid w:val="00A01AB0"/>
    <w:rsid w:val="00A022DD"/>
    <w:rsid w:val="00A05ADD"/>
    <w:rsid w:val="00A06B17"/>
    <w:rsid w:val="00A12710"/>
    <w:rsid w:val="00A2406B"/>
    <w:rsid w:val="00A27129"/>
    <w:rsid w:val="00A30169"/>
    <w:rsid w:val="00A3100B"/>
    <w:rsid w:val="00A31CD5"/>
    <w:rsid w:val="00A33B72"/>
    <w:rsid w:val="00A353C8"/>
    <w:rsid w:val="00A37FDB"/>
    <w:rsid w:val="00A42A47"/>
    <w:rsid w:val="00A451DD"/>
    <w:rsid w:val="00A465D5"/>
    <w:rsid w:val="00A57B31"/>
    <w:rsid w:val="00A65570"/>
    <w:rsid w:val="00A7674F"/>
    <w:rsid w:val="00A80C23"/>
    <w:rsid w:val="00A82D8A"/>
    <w:rsid w:val="00A83100"/>
    <w:rsid w:val="00A9063E"/>
    <w:rsid w:val="00A91EFF"/>
    <w:rsid w:val="00A9210E"/>
    <w:rsid w:val="00A954D7"/>
    <w:rsid w:val="00AA1833"/>
    <w:rsid w:val="00AA4707"/>
    <w:rsid w:val="00AB1FC8"/>
    <w:rsid w:val="00AB2709"/>
    <w:rsid w:val="00AB55E2"/>
    <w:rsid w:val="00AB792C"/>
    <w:rsid w:val="00AC0435"/>
    <w:rsid w:val="00AC29CC"/>
    <w:rsid w:val="00AC5C80"/>
    <w:rsid w:val="00AD07D8"/>
    <w:rsid w:val="00AD50F4"/>
    <w:rsid w:val="00AE23D2"/>
    <w:rsid w:val="00AE2A4E"/>
    <w:rsid w:val="00AF05FD"/>
    <w:rsid w:val="00AF50D6"/>
    <w:rsid w:val="00B0311F"/>
    <w:rsid w:val="00B04E89"/>
    <w:rsid w:val="00B07531"/>
    <w:rsid w:val="00B1599A"/>
    <w:rsid w:val="00B16F09"/>
    <w:rsid w:val="00B226B4"/>
    <w:rsid w:val="00B2720F"/>
    <w:rsid w:val="00B30E1D"/>
    <w:rsid w:val="00B37658"/>
    <w:rsid w:val="00B376FA"/>
    <w:rsid w:val="00B40200"/>
    <w:rsid w:val="00B43513"/>
    <w:rsid w:val="00B43728"/>
    <w:rsid w:val="00B521B0"/>
    <w:rsid w:val="00B5768A"/>
    <w:rsid w:val="00B6572F"/>
    <w:rsid w:val="00B65DA3"/>
    <w:rsid w:val="00B66CF9"/>
    <w:rsid w:val="00B67246"/>
    <w:rsid w:val="00B7459F"/>
    <w:rsid w:val="00B82AB6"/>
    <w:rsid w:val="00B8647A"/>
    <w:rsid w:val="00B90F8E"/>
    <w:rsid w:val="00B91FA4"/>
    <w:rsid w:val="00B921BD"/>
    <w:rsid w:val="00B92AB4"/>
    <w:rsid w:val="00B95871"/>
    <w:rsid w:val="00B966F7"/>
    <w:rsid w:val="00BA0E7C"/>
    <w:rsid w:val="00BA5C45"/>
    <w:rsid w:val="00BA606A"/>
    <w:rsid w:val="00BB028C"/>
    <w:rsid w:val="00BB246F"/>
    <w:rsid w:val="00BB31BC"/>
    <w:rsid w:val="00BB67B7"/>
    <w:rsid w:val="00BC30A6"/>
    <w:rsid w:val="00BC4553"/>
    <w:rsid w:val="00BC65C9"/>
    <w:rsid w:val="00BC6F0D"/>
    <w:rsid w:val="00BD1A81"/>
    <w:rsid w:val="00BE136D"/>
    <w:rsid w:val="00BE32FB"/>
    <w:rsid w:val="00BE4B89"/>
    <w:rsid w:val="00C01F3D"/>
    <w:rsid w:val="00C0391D"/>
    <w:rsid w:val="00C119E4"/>
    <w:rsid w:val="00C11F57"/>
    <w:rsid w:val="00C15C6D"/>
    <w:rsid w:val="00C2326C"/>
    <w:rsid w:val="00C252F3"/>
    <w:rsid w:val="00C26CD4"/>
    <w:rsid w:val="00C34A2B"/>
    <w:rsid w:val="00C35705"/>
    <w:rsid w:val="00C451BF"/>
    <w:rsid w:val="00C46AAC"/>
    <w:rsid w:val="00C54087"/>
    <w:rsid w:val="00C55036"/>
    <w:rsid w:val="00C617EB"/>
    <w:rsid w:val="00C61B8E"/>
    <w:rsid w:val="00C6593E"/>
    <w:rsid w:val="00C661EB"/>
    <w:rsid w:val="00C7151A"/>
    <w:rsid w:val="00C72499"/>
    <w:rsid w:val="00C74F21"/>
    <w:rsid w:val="00C873F4"/>
    <w:rsid w:val="00C9399D"/>
    <w:rsid w:val="00C976FE"/>
    <w:rsid w:val="00CA1262"/>
    <w:rsid w:val="00CA2F8A"/>
    <w:rsid w:val="00CA59A1"/>
    <w:rsid w:val="00CA5F8F"/>
    <w:rsid w:val="00CA6181"/>
    <w:rsid w:val="00CB08F1"/>
    <w:rsid w:val="00CB14D7"/>
    <w:rsid w:val="00CB1C7D"/>
    <w:rsid w:val="00CB2B74"/>
    <w:rsid w:val="00CB4B14"/>
    <w:rsid w:val="00CC0A09"/>
    <w:rsid w:val="00CC0E8B"/>
    <w:rsid w:val="00CC3840"/>
    <w:rsid w:val="00CC4934"/>
    <w:rsid w:val="00CC5428"/>
    <w:rsid w:val="00CD4490"/>
    <w:rsid w:val="00CE05BB"/>
    <w:rsid w:val="00CE5B4A"/>
    <w:rsid w:val="00CE6490"/>
    <w:rsid w:val="00D0104D"/>
    <w:rsid w:val="00D0161C"/>
    <w:rsid w:val="00D109B8"/>
    <w:rsid w:val="00D158BC"/>
    <w:rsid w:val="00D15AEA"/>
    <w:rsid w:val="00D20C51"/>
    <w:rsid w:val="00D222EF"/>
    <w:rsid w:val="00D22EEB"/>
    <w:rsid w:val="00D23312"/>
    <w:rsid w:val="00D27E27"/>
    <w:rsid w:val="00D40BD4"/>
    <w:rsid w:val="00D51749"/>
    <w:rsid w:val="00D52DE8"/>
    <w:rsid w:val="00D545A7"/>
    <w:rsid w:val="00D60DC8"/>
    <w:rsid w:val="00D64308"/>
    <w:rsid w:val="00D64BE0"/>
    <w:rsid w:val="00D7671C"/>
    <w:rsid w:val="00D81AB9"/>
    <w:rsid w:val="00D81D03"/>
    <w:rsid w:val="00D82B59"/>
    <w:rsid w:val="00D83A7C"/>
    <w:rsid w:val="00D97B00"/>
    <w:rsid w:val="00DA3CB0"/>
    <w:rsid w:val="00DA571B"/>
    <w:rsid w:val="00DB1757"/>
    <w:rsid w:val="00DB5727"/>
    <w:rsid w:val="00DB5DDC"/>
    <w:rsid w:val="00DC23F3"/>
    <w:rsid w:val="00DC3ACE"/>
    <w:rsid w:val="00DC609A"/>
    <w:rsid w:val="00DC6A81"/>
    <w:rsid w:val="00DC6B5E"/>
    <w:rsid w:val="00DD2F57"/>
    <w:rsid w:val="00DE25A3"/>
    <w:rsid w:val="00DE73AE"/>
    <w:rsid w:val="00DF05D8"/>
    <w:rsid w:val="00DF253C"/>
    <w:rsid w:val="00E00541"/>
    <w:rsid w:val="00E162F5"/>
    <w:rsid w:val="00E334A6"/>
    <w:rsid w:val="00E3539D"/>
    <w:rsid w:val="00E53365"/>
    <w:rsid w:val="00E53811"/>
    <w:rsid w:val="00E53A41"/>
    <w:rsid w:val="00E605E0"/>
    <w:rsid w:val="00E650EF"/>
    <w:rsid w:val="00E664A0"/>
    <w:rsid w:val="00E67E31"/>
    <w:rsid w:val="00E774A0"/>
    <w:rsid w:val="00E84BF5"/>
    <w:rsid w:val="00E856EF"/>
    <w:rsid w:val="00E91C7F"/>
    <w:rsid w:val="00E93A2C"/>
    <w:rsid w:val="00E956C1"/>
    <w:rsid w:val="00E95967"/>
    <w:rsid w:val="00EA2B49"/>
    <w:rsid w:val="00EA43E5"/>
    <w:rsid w:val="00EA4C13"/>
    <w:rsid w:val="00EB3C14"/>
    <w:rsid w:val="00ED4975"/>
    <w:rsid w:val="00ED4A09"/>
    <w:rsid w:val="00ED4AD4"/>
    <w:rsid w:val="00ED60E0"/>
    <w:rsid w:val="00ED750A"/>
    <w:rsid w:val="00EE0B1B"/>
    <w:rsid w:val="00EE2D56"/>
    <w:rsid w:val="00EF0354"/>
    <w:rsid w:val="00EF0574"/>
    <w:rsid w:val="00F001AF"/>
    <w:rsid w:val="00F00E7D"/>
    <w:rsid w:val="00F011CC"/>
    <w:rsid w:val="00F01862"/>
    <w:rsid w:val="00F02DED"/>
    <w:rsid w:val="00F0623D"/>
    <w:rsid w:val="00F06E98"/>
    <w:rsid w:val="00F07A8A"/>
    <w:rsid w:val="00F109F8"/>
    <w:rsid w:val="00F1443B"/>
    <w:rsid w:val="00F16F39"/>
    <w:rsid w:val="00F17191"/>
    <w:rsid w:val="00F21E45"/>
    <w:rsid w:val="00F22D0D"/>
    <w:rsid w:val="00F23237"/>
    <w:rsid w:val="00F24CDC"/>
    <w:rsid w:val="00F35E97"/>
    <w:rsid w:val="00F36D9F"/>
    <w:rsid w:val="00F40CCE"/>
    <w:rsid w:val="00F40F52"/>
    <w:rsid w:val="00F41B89"/>
    <w:rsid w:val="00F41D6A"/>
    <w:rsid w:val="00F43B4F"/>
    <w:rsid w:val="00F50D93"/>
    <w:rsid w:val="00F55209"/>
    <w:rsid w:val="00F55391"/>
    <w:rsid w:val="00F6515B"/>
    <w:rsid w:val="00F72EC8"/>
    <w:rsid w:val="00F74DCF"/>
    <w:rsid w:val="00F756BE"/>
    <w:rsid w:val="00F77083"/>
    <w:rsid w:val="00F80AE0"/>
    <w:rsid w:val="00F8232A"/>
    <w:rsid w:val="00F84498"/>
    <w:rsid w:val="00F845EE"/>
    <w:rsid w:val="00F910EC"/>
    <w:rsid w:val="00F911FE"/>
    <w:rsid w:val="00F93B4D"/>
    <w:rsid w:val="00FA2773"/>
    <w:rsid w:val="00FA5AD2"/>
    <w:rsid w:val="00FB09B0"/>
    <w:rsid w:val="00FB29EA"/>
    <w:rsid w:val="00FB41A0"/>
    <w:rsid w:val="00FB660C"/>
    <w:rsid w:val="00FC3293"/>
    <w:rsid w:val="00FC413B"/>
    <w:rsid w:val="00FC4902"/>
    <w:rsid w:val="00FC6605"/>
    <w:rsid w:val="00FD5FF6"/>
    <w:rsid w:val="00FD62B1"/>
    <w:rsid w:val="00FD79CF"/>
    <w:rsid w:val="00FE457D"/>
    <w:rsid w:val="00FF0978"/>
    <w:rsid w:val="00FF1E8D"/>
    <w:rsid w:val="00FF34F4"/>
    <w:rsid w:val="0917125D"/>
    <w:rsid w:val="2ECB3F4C"/>
    <w:rsid w:val="33B36A61"/>
    <w:rsid w:val="57990C47"/>
    <w:rsid w:val="65F3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ind w:left="432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szCs w:val="20"/>
      <w:lang w:val="zh-CN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szCs w:val="20"/>
      <w:lang w:val="zh-CN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semiHidden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semiHidden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FA5AD2"/>
    <w:rPr>
      <w:color w:val="808080"/>
    </w:rPr>
  </w:style>
  <w:style w:type="paragraph" w:styleId="ListParagraph">
    <w:name w:val="List Paragraph"/>
    <w:basedOn w:val="Normal"/>
    <w:uiPriority w:val="99"/>
    <w:unhideWhenUsed/>
    <w:rsid w:val="001A7C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ind w:left="432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szCs w:val="20"/>
      <w:lang w:val="zh-CN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szCs w:val="20"/>
      <w:lang w:val="zh-CN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semiHidden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semiHidden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semiHidden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FA5AD2"/>
    <w:rPr>
      <w:color w:val="808080"/>
    </w:rPr>
  </w:style>
  <w:style w:type="paragraph" w:styleId="ListParagraph">
    <w:name w:val="List Paragraph"/>
    <w:basedOn w:val="Normal"/>
    <w:uiPriority w:val="99"/>
    <w:unhideWhenUsed/>
    <w:rsid w:val="001A7C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74314-43A4-48A4-B582-27F000BD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5900</Words>
  <Characters>33635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2019-08-13T07:17:00Z</cp:lastPrinted>
  <dcterms:created xsi:type="dcterms:W3CDTF">2019-08-24T06:34:00Z</dcterms:created>
  <dcterms:modified xsi:type="dcterms:W3CDTF">2019-08-24T06:34:00Z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