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0B6AD3" w14:textId="19EB826C" w:rsidR="00C92958" w:rsidRPr="00CF195E" w:rsidRDefault="00C92958" w:rsidP="00C9295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8B03C11" wp14:editId="0BFD119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79CEECC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F561F1">
        <w:rPr>
          <w:b/>
          <w:noProof/>
          <w:kern w:val="2"/>
          <w:lang w:eastAsia="zh-CN"/>
        </w:rPr>
        <w:t>3GPP TSG RAN WG1</w:t>
      </w:r>
      <w:r w:rsidR="00893081">
        <w:rPr>
          <w:b/>
          <w:noProof/>
          <w:kern w:val="2"/>
          <w:lang w:eastAsia="zh-CN"/>
        </w:rPr>
        <w:t xml:space="preserve"> Meeting</w:t>
      </w:r>
      <w:r w:rsidRPr="00F561F1">
        <w:rPr>
          <w:b/>
          <w:noProof/>
          <w:kern w:val="2"/>
          <w:lang w:eastAsia="zh-CN"/>
        </w:rPr>
        <w:t xml:space="preserve"> #9</w:t>
      </w:r>
      <w:r w:rsidR="00E029F5">
        <w:rPr>
          <w:b/>
          <w:noProof/>
          <w:kern w:val="2"/>
          <w:lang w:eastAsia="zh-CN"/>
        </w:rPr>
        <w:t>8</w:t>
      </w:r>
      <w:r w:rsidRPr="00CF195E">
        <w:rPr>
          <w:b/>
          <w:kern w:val="2"/>
          <w:lang w:eastAsia="zh-CN"/>
        </w:rPr>
        <w:tab/>
      </w:r>
      <w:r w:rsidRPr="00725E71">
        <w:rPr>
          <w:b/>
          <w:kern w:val="2"/>
          <w:lang w:eastAsia="zh-CN"/>
        </w:rPr>
        <w:t>R1-19</w:t>
      </w:r>
      <w:r w:rsidR="00436FA7">
        <w:rPr>
          <w:b/>
          <w:kern w:val="2"/>
          <w:lang w:eastAsia="zh-CN"/>
        </w:rPr>
        <w:t>0</w:t>
      </w:r>
      <w:bookmarkStart w:id="0" w:name="_GoBack"/>
      <w:bookmarkEnd w:id="0"/>
      <w:r w:rsidR="003F7DBB">
        <w:rPr>
          <w:rFonts w:hint="eastAsia"/>
          <w:b/>
          <w:kern w:val="2"/>
          <w:lang w:eastAsia="zh-CN"/>
        </w:rPr>
        <w:t>9316</w:t>
      </w:r>
    </w:p>
    <w:p w14:paraId="3B0E250D" w14:textId="222F3684" w:rsidR="00C92958" w:rsidRPr="00CF195E" w:rsidRDefault="00E029F5" w:rsidP="00C92958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Prague</w:t>
      </w:r>
      <w:r w:rsidR="00C92958" w:rsidRPr="00F561F1">
        <w:rPr>
          <w:b/>
          <w:kern w:val="2"/>
          <w:lang w:eastAsia="zh-CN"/>
        </w:rPr>
        <w:t xml:space="preserve">, </w:t>
      </w:r>
      <w:r w:rsidR="00F876EB" w:rsidRPr="00F876EB">
        <w:rPr>
          <w:b/>
          <w:kern w:val="2"/>
          <w:lang w:eastAsia="zh-CN"/>
        </w:rPr>
        <w:t>Czech Republic</w:t>
      </w:r>
      <w:r w:rsidR="00C92958" w:rsidRPr="00F561F1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Aug</w:t>
      </w:r>
      <w:r w:rsidR="00893081">
        <w:rPr>
          <w:b/>
          <w:kern w:val="2"/>
          <w:lang w:eastAsia="zh-CN"/>
        </w:rPr>
        <w:t>ust</w:t>
      </w:r>
      <w:r w:rsidR="00C92958" w:rsidRPr="00F561F1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26</w:t>
      </w:r>
      <w:r w:rsidR="00C92958" w:rsidRPr="00F561F1">
        <w:rPr>
          <w:b/>
          <w:kern w:val="2"/>
          <w:lang w:eastAsia="zh-CN"/>
        </w:rPr>
        <w:t xml:space="preserve">th – </w:t>
      </w:r>
      <w:r>
        <w:rPr>
          <w:b/>
          <w:kern w:val="2"/>
          <w:lang w:eastAsia="zh-CN"/>
        </w:rPr>
        <w:t>30</w:t>
      </w:r>
      <w:r w:rsidR="00C92958" w:rsidRPr="00F561F1">
        <w:rPr>
          <w:b/>
          <w:kern w:val="2"/>
          <w:lang w:eastAsia="zh-CN"/>
        </w:rPr>
        <w:t>th, 2019</w:t>
      </w:r>
    </w:p>
    <w:p w14:paraId="07063ED6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5A54D05" w14:textId="3661097B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D37051" w:rsidRPr="001A5859">
        <w:rPr>
          <w:b/>
          <w:kern w:val="2"/>
          <w:lang w:eastAsia="zh-CN"/>
        </w:rPr>
        <w:t>7.2.10.</w:t>
      </w:r>
      <w:r w:rsidR="00C92958">
        <w:rPr>
          <w:b/>
          <w:kern w:val="2"/>
          <w:lang w:eastAsia="zh-CN"/>
        </w:rPr>
        <w:t>5</w:t>
      </w:r>
    </w:p>
    <w:p w14:paraId="018871EA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955027">
        <w:rPr>
          <w:b/>
          <w:kern w:val="2"/>
          <w:lang w:eastAsia="zh-CN"/>
        </w:rPr>
        <w:t>, HiSilicon</w:t>
      </w:r>
    </w:p>
    <w:p w14:paraId="6A86E137" w14:textId="3FF01738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A62EEA" w:rsidRPr="00A62EEA">
        <w:rPr>
          <w:b/>
          <w:kern w:val="2"/>
          <w:lang w:eastAsia="zh-CN"/>
        </w:rPr>
        <w:t>On procedure to enable angle resolution for DAoD</w:t>
      </w:r>
    </w:p>
    <w:p w14:paraId="537AF890" w14:textId="1B4965A0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687361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2F9E7BBD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DFDC9D0" w14:textId="77777777" w:rsidR="00D37051" w:rsidRDefault="00D37051" w:rsidP="00D37051">
      <w:pPr>
        <w:pStyle w:val="1"/>
        <w:tabs>
          <w:tab w:val="num" w:pos="432"/>
        </w:tabs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739FB715" w14:textId="5A50D5F3" w:rsidR="001D6CDA" w:rsidRDefault="00A62EEA" w:rsidP="00B976C0">
      <w:r>
        <w:t>At RAN2#106, there was discussion on the classification of NR positioning techniques. Regarding whether DL-AoD should be categorized into DL positioning with a similar procedure to DL-TDOA, or into E-CID positioning considering both of them needs RSRP report from multiple cells.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62EEA" w14:paraId="27C487A9" w14:textId="77777777" w:rsidTr="00A62EEA">
        <w:tc>
          <w:tcPr>
            <w:tcW w:w="9307" w:type="dxa"/>
          </w:tcPr>
          <w:p w14:paraId="39951AF0" w14:textId="77777777" w:rsidR="00A62EEA" w:rsidRPr="000C3C1B" w:rsidRDefault="00A62EEA" w:rsidP="00A62EEA">
            <w:pPr>
              <w:pStyle w:val="Doc-title"/>
            </w:pPr>
            <w:r w:rsidRPr="000C3C1B">
              <w:rPr>
                <w:rStyle w:val="a4"/>
              </w:rPr>
              <w:t>R2-1907758</w:t>
            </w:r>
            <w:r w:rsidRPr="000C3C1B">
              <w:tab/>
              <w:t>Consideration on framework for RAT-dependent positioning method in NR</w:t>
            </w:r>
            <w:r w:rsidRPr="000C3C1B">
              <w:tab/>
              <w:t>Huawei, HiSilicon</w:t>
            </w:r>
            <w:r w:rsidRPr="000C3C1B">
              <w:tab/>
              <w:t>discussion</w:t>
            </w:r>
            <w:r w:rsidRPr="000C3C1B">
              <w:tab/>
              <w:t>Rel-16</w:t>
            </w:r>
            <w:r w:rsidRPr="000C3C1B">
              <w:tab/>
              <w:t>NR_pos-Core</w:t>
            </w:r>
          </w:p>
          <w:p w14:paraId="28373A09" w14:textId="77777777" w:rsidR="00A62EEA" w:rsidRPr="000C3C1B" w:rsidRDefault="00A62EEA" w:rsidP="00A62EEA">
            <w:pPr>
              <w:pStyle w:val="Doc-text2"/>
            </w:pPr>
          </w:p>
          <w:p w14:paraId="69BA44BB" w14:textId="77777777" w:rsidR="00A62EEA" w:rsidRPr="000C3C1B" w:rsidRDefault="00A62EEA" w:rsidP="00A62EEA">
            <w:pPr>
              <w:pStyle w:val="Doc-text2"/>
            </w:pPr>
          </w:p>
          <w:p w14:paraId="29EBB57E" w14:textId="77777777" w:rsidR="00A62EEA" w:rsidRPr="000C3C1B" w:rsidRDefault="00A62EEA" w:rsidP="00A62EEA">
            <w:pPr>
              <w:pStyle w:val="Doc-text2"/>
            </w:pPr>
            <w:r w:rsidRPr="000C3C1B">
              <w:t>Proposal 1: Define downlink-only positioning method in stage-2 spec to cover DL-TDOA and DL-AoD.</w:t>
            </w:r>
          </w:p>
          <w:p w14:paraId="529E6A67" w14:textId="77777777" w:rsidR="00A62EEA" w:rsidRPr="000C3C1B" w:rsidRDefault="00A62EEA" w:rsidP="00A62EEA">
            <w:pPr>
              <w:pStyle w:val="Doc-text2"/>
            </w:pPr>
            <w:r w:rsidRPr="000C3C1B">
              <w:t>Proposal 2: Define uplink-only positioning method in stage-2 spec to cover UL-TDOA and UL-AoA.</w:t>
            </w:r>
          </w:p>
          <w:p w14:paraId="2264E423" w14:textId="77777777" w:rsidR="00A62EEA" w:rsidRPr="000C3C1B" w:rsidRDefault="00A62EEA" w:rsidP="00A62EEA">
            <w:pPr>
              <w:pStyle w:val="Doc-text2"/>
            </w:pPr>
            <w:r w:rsidRPr="000C3C1B">
              <w:t>Proposal 3: Define multi-cell RTT positioning as a separate positioning method in stage-2 spec.</w:t>
            </w:r>
          </w:p>
          <w:p w14:paraId="1390C9B7" w14:textId="77777777" w:rsidR="00A62EEA" w:rsidRPr="000C3C1B" w:rsidRDefault="00A62EEA" w:rsidP="00A62EEA">
            <w:pPr>
              <w:pStyle w:val="Doc-text2"/>
            </w:pPr>
            <w:r w:rsidRPr="000C3C1B">
              <w:t>Proposal 4: Define E-CID as a separate positioning method in stage-2 spec to cover uplink E-CID and downlink E-CID like in LTE.</w:t>
            </w:r>
          </w:p>
          <w:p w14:paraId="1FD6DE9F" w14:textId="77777777" w:rsidR="00A62EEA" w:rsidRPr="000C3C1B" w:rsidRDefault="00A62EEA" w:rsidP="00A62EEA">
            <w:pPr>
              <w:pStyle w:val="Doc-text2"/>
              <w:rPr>
                <w:b/>
              </w:rPr>
            </w:pPr>
          </w:p>
          <w:p w14:paraId="5C363CBA" w14:textId="1ECB68BD" w:rsidR="00A62EEA" w:rsidRPr="00A62EEA" w:rsidRDefault="00A62EEA" w:rsidP="00B976C0">
            <w:pPr>
              <w:pStyle w:val="Doc-text2"/>
              <w:numPr>
                <w:ilvl w:val="0"/>
                <w:numId w:val="13"/>
              </w:numPr>
            </w:pPr>
            <w:r w:rsidRPr="000C3C1B">
              <w:t>Noted (wait for RAN1 and rely on the categorisation of techniques from the WID for now)</w:t>
            </w:r>
          </w:p>
        </w:tc>
      </w:tr>
    </w:tbl>
    <w:p w14:paraId="51A41A6A" w14:textId="77777777" w:rsidR="00A62EEA" w:rsidRDefault="00A62EEA" w:rsidP="00B976C0"/>
    <w:p w14:paraId="7C7DDAB8" w14:textId="6DA94BEC" w:rsidR="00A62EEA" w:rsidRDefault="00A62EEA" w:rsidP="00B976C0">
      <w:r>
        <w:t>At least from RAN2 perspective, RAN1 input is needed for further categorizing the technique</w:t>
      </w:r>
      <w:r w:rsidR="00233279">
        <w:t>s</w:t>
      </w:r>
      <w:r>
        <w:t xml:space="preserve"> in stage-2 specification. Therefore, in this contribution, we are going to provide our consideration, especially </w:t>
      </w:r>
      <w:r w:rsidR="00233279">
        <w:t>on</w:t>
      </w:r>
      <w:r>
        <w:t xml:space="preserve"> DL-AoD positioning.</w:t>
      </w:r>
    </w:p>
    <w:p w14:paraId="42A0FC18" w14:textId="77777777" w:rsidR="00A62EEA" w:rsidRDefault="00A62EEA" w:rsidP="00B976C0"/>
    <w:p w14:paraId="1120E7A2" w14:textId="1DF8608C" w:rsidR="001D6CDA" w:rsidRDefault="00233279" w:rsidP="001D6CDA">
      <w:pPr>
        <w:pStyle w:val="1"/>
      </w:pPr>
      <w:r>
        <w:t>Difference between DL-AoD and E-CID</w:t>
      </w:r>
    </w:p>
    <w:p w14:paraId="6DE5A503" w14:textId="23974F66" w:rsidR="00233279" w:rsidRDefault="00233279" w:rsidP="00233279">
      <w:r>
        <w:t>Although DL-AoD and the RRM part of E-CID both requires RSRP measurement with respect to neighbouring cells, the two techniques are fundamentally different.</w:t>
      </w:r>
      <w:r w:rsidR="004D3BDC">
        <w:t xml:space="preserve"> </w:t>
      </w:r>
      <w:r w:rsidR="004D3BDC">
        <w:fldChar w:fldCharType="begin"/>
      </w:r>
      <w:r w:rsidR="004D3BDC">
        <w:instrText xml:space="preserve"> REF _Ref14178303 \h </w:instrText>
      </w:r>
      <w:r w:rsidR="004D3BDC">
        <w:fldChar w:fldCharType="separate"/>
      </w:r>
      <w:r w:rsidR="004D3BDC">
        <w:t xml:space="preserve">Table </w:t>
      </w:r>
      <w:r w:rsidR="004D3BDC">
        <w:rPr>
          <w:noProof/>
        </w:rPr>
        <w:t>1</w:t>
      </w:r>
      <w:r w:rsidR="004D3BDC">
        <w:fldChar w:fldCharType="end"/>
      </w:r>
      <w:r w:rsidR="004D3BDC">
        <w:t xml:space="preserve"> shows the comparison between the two techniques in terms of cell selection, beam selection, and RSRP measurement restriction.</w:t>
      </w:r>
    </w:p>
    <w:p w14:paraId="0321C3B1" w14:textId="1D100DB5" w:rsidR="004D3BDC" w:rsidRDefault="004D3BDC" w:rsidP="004D3BDC">
      <w:pPr>
        <w:pStyle w:val="a5"/>
        <w:keepNext/>
      </w:pPr>
      <w:bookmarkStart w:id="3" w:name="_Ref14178303"/>
      <w:r>
        <w:t xml:space="preserve">Table </w:t>
      </w:r>
      <w:r w:rsidR="00741114">
        <w:rPr>
          <w:noProof/>
        </w:rPr>
        <w:fldChar w:fldCharType="begin"/>
      </w:r>
      <w:r w:rsidR="00741114">
        <w:rPr>
          <w:noProof/>
        </w:rPr>
        <w:instrText xml:space="preserve"> SEQ Table \* ARABIC </w:instrText>
      </w:r>
      <w:r w:rsidR="00741114">
        <w:rPr>
          <w:noProof/>
        </w:rPr>
        <w:fldChar w:fldCharType="separate"/>
      </w:r>
      <w:r w:rsidR="003A4545">
        <w:rPr>
          <w:noProof/>
        </w:rPr>
        <w:t>1</w:t>
      </w:r>
      <w:r w:rsidR="00741114">
        <w:rPr>
          <w:noProof/>
        </w:rPr>
        <w:fldChar w:fldCharType="end"/>
      </w:r>
      <w:bookmarkEnd w:id="3"/>
      <w:r>
        <w:t xml:space="preserve"> Comparison between DL-AoD and E-CID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3118"/>
        <w:gridCol w:w="3119"/>
      </w:tblGrid>
      <w:tr w:rsidR="00233279" w14:paraId="7EDB1C44" w14:textId="77777777" w:rsidTr="00233279">
        <w:trPr>
          <w:jc w:val="center"/>
        </w:trPr>
        <w:tc>
          <w:tcPr>
            <w:tcW w:w="1701" w:type="dxa"/>
          </w:tcPr>
          <w:p w14:paraId="4989134F" w14:textId="77777777" w:rsidR="00233279" w:rsidRDefault="00233279" w:rsidP="00233279">
            <w:pPr>
              <w:jc w:val="center"/>
            </w:pPr>
          </w:p>
        </w:tc>
        <w:tc>
          <w:tcPr>
            <w:tcW w:w="3118" w:type="dxa"/>
          </w:tcPr>
          <w:p w14:paraId="2AB694C4" w14:textId="390E8E36" w:rsidR="00233279" w:rsidRDefault="00233279" w:rsidP="00233279">
            <w:pPr>
              <w:jc w:val="center"/>
            </w:pPr>
            <w:r>
              <w:t>DL-AoD</w:t>
            </w:r>
          </w:p>
        </w:tc>
        <w:tc>
          <w:tcPr>
            <w:tcW w:w="3119" w:type="dxa"/>
          </w:tcPr>
          <w:p w14:paraId="3975FF97" w14:textId="7F4D3A89" w:rsidR="00233279" w:rsidRDefault="00233279" w:rsidP="00233279">
            <w:pPr>
              <w:jc w:val="center"/>
            </w:pPr>
            <w:r>
              <w:t>RRM part of E-CID</w:t>
            </w:r>
          </w:p>
        </w:tc>
      </w:tr>
      <w:tr w:rsidR="00233279" w14:paraId="09C098E7" w14:textId="77777777" w:rsidTr="00233279">
        <w:trPr>
          <w:jc w:val="center"/>
        </w:trPr>
        <w:tc>
          <w:tcPr>
            <w:tcW w:w="1701" w:type="dxa"/>
          </w:tcPr>
          <w:p w14:paraId="36D869CB" w14:textId="0C4493D9" w:rsidR="00233279" w:rsidRDefault="00233279" w:rsidP="00233279">
            <w:r>
              <w:t>Cell selection</w:t>
            </w:r>
          </w:p>
        </w:tc>
        <w:tc>
          <w:tcPr>
            <w:tcW w:w="3118" w:type="dxa"/>
          </w:tcPr>
          <w:p w14:paraId="275F6BC9" w14:textId="5E38AE0D" w:rsidR="00233279" w:rsidRDefault="00233279" w:rsidP="00233279">
            <w:r>
              <w:t>LMF</w:t>
            </w:r>
            <w:r w:rsidR="000E749C">
              <w:t>.</w:t>
            </w:r>
          </w:p>
        </w:tc>
        <w:tc>
          <w:tcPr>
            <w:tcW w:w="3119" w:type="dxa"/>
          </w:tcPr>
          <w:p w14:paraId="12B6CC19" w14:textId="759F28CB" w:rsidR="00233279" w:rsidRDefault="00233279" w:rsidP="000E749C">
            <w:r>
              <w:t>Serving cell to provide the cell list, UE to select the cell</w:t>
            </w:r>
            <w:r w:rsidR="000E749C">
              <w:t xml:space="preserve"> for reporting</w:t>
            </w:r>
            <w:r>
              <w:t xml:space="preserve"> based on measurement</w:t>
            </w:r>
            <w:r w:rsidR="000E749C">
              <w:t>.</w:t>
            </w:r>
          </w:p>
        </w:tc>
      </w:tr>
      <w:tr w:rsidR="000E749C" w14:paraId="2AE1D307" w14:textId="77777777" w:rsidTr="00233279">
        <w:trPr>
          <w:jc w:val="center"/>
        </w:trPr>
        <w:tc>
          <w:tcPr>
            <w:tcW w:w="1701" w:type="dxa"/>
          </w:tcPr>
          <w:p w14:paraId="20C9292F" w14:textId="0529EBE5" w:rsidR="000E749C" w:rsidRDefault="004D3BDC" w:rsidP="00233279">
            <w:r>
              <w:t>Beam</w:t>
            </w:r>
            <w:r w:rsidR="000E749C">
              <w:t xml:space="preserve"> selection</w:t>
            </w:r>
          </w:p>
        </w:tc>
        <w:tc>
          <w:tcPr>
            <w:tcW w:w="3118" w:type="dxa"/>
          </w:tcPr>
          <w:p w14:paraId="603DB1A3" w14:textId="32A5B384" w:rsidR="000E749C" w:rsidRDefault="000E749C" w:rsidP="004D3BDC">
            <w:r>
              <w:t xml:space="preserve">To be discussed. Can be all </w:t>
            </w:r>
            <w:r w:rsidR="004D3BDC">
              <w:t>beam</w:t>
            </w:r>
            <w:r>
              <w:t xml:space="preserve">s or the top N </w:t>
            </w:r>
            <w:r w:rsidR="004D3BDC">
              <w:t>beam</w:t>
            </w:r>
            <w:r>
              <w:t>s for a cell.</w:t>
            </w:r>
          </w:p>
        </w:tc>
        <w:tc>
          <w:tcPr>
            <w:tcW w:w="3119" w:type="dxa"/>
          </w:tcPr>
          <w:p w14:paraId="39D49195" w14:textId="78FF5A28" w:rsidR="000E749C" w:rsidRDefault="000E749C" w:rsidP="004D3BDC">
            <w:r>
              <w:t xml:space="preserve">Top N </w:t>
            </w:r>
            <w:r w:rsidR="004D3BDC">
              <w:t>beams.</w:t>
            </w:r>
          </w:p>
        </w:tc>
      </w:tr>
      <w:tr w:rsidR="00233279" w14:paraId="23F8535E" w14:textId="77777777" w:rsidTr="00233279">
        <w:trPr>
          <w:jc w:val="center"/>
        </w:trPr>
        <w:tc>
          <w:tcPr>
            <w:tcW w:w="1701" w:type="dxa"/>
          </w:tcPr>
          <w:p w14:paraId="3CB683C6" w14:textId="75D62832" w:rsidR="00233279" w:rsidRDefault="00233279" w:rsidP="00233279">
            <w:r>
              <w:t>RSRP measurement</w:t>
            </w:r>
          </w:p>
        </w:tc>
        <w:tc>
          <w:tcPr>
            <w:tcW w:w="3118" w:type="dxa"/>
          </w:tcPr>
          <w:p w14:paraId="40EA2310" w14:textId="22CFE467" w:rsidR="00233279" w:rsidRDefault="00233279" w:rsidP="00233279">
            <w:r>
              <w:t xml:space="preserve">Based on the same receiver branch across RSs in a cell, i.e., RSRPs for multiple PRS, CSI-RS, or SSBs in a cell shall be </w:t>
            </w:r>
            <w:r>
              <w:lastRenderedPageBreak/>
              <w:t>measured with the same receiver branch.</w:t>
            </w:r>
          </w:p>
        </w:tc>
        <w:tc>
          <w:tcPr>
            <w:tcW w:w="3119" w:type="dxa"/>
          </w:tcPr>
          <w:p w14:paraId="714FF85F" w14:textId="3D28459A" w:rsidR="00233279" w:rsidRDefault="00233279" w:rsidP="00233279">
            <w:r>
              <w:lastRenderedPageBreak/>
              <w:t xml:space="preserve">Based on the best receiver branch for each RS in a cell, i.e., RSRPs for multiple CSI-RSs or SSBs in a cell can be measured with </w:t>
            </w:r>
            <w:r>
              <w:lastRenderedPageBreak/>
              <w:t>different receiver branches.</w:t>
            </w:r>
          </w:p>
        </w:tc>
      </w:tr>
      <w:tr w:rsidR="00C60DDA" w14:paraId="5F876534" w14:textId="77777777" w:rsidTr="00233279">
        <w:trPr>
          <w:jc w:val="center"/>
        </w:trPr>
        <w:tc>
          <w:tcPr>
            <w:tcW w:w="1701" w:type="dxa"/>
          </w:tcPr>
          <w:p w14:paraId="417589D4" w14:textId="684269CF" w:rsidR="00C60DDA" w:rsidRDefault="00C60DDA" w:rsidP="00233279">
            <w:r>
              <w:lastRenderedPageBreak/>
              <w:t>Reference signal</w:t>
            </w:r>
          </w:p>
        </w:tc>
        <w:tc>
          <w:tcPr>
            <w:tcW w:w="3118" w:type="dxa"/>
          </w:tcPr>
          <w:p w14:paraId="55355325" w14:textId="56E215F2" w:rsidR="00C60DDA" w:rsidRDefault="00C60DDA" w:rsidP="00233279">
            <w:r>
              <w:t>DL-PRS, or possibly CSI-RS/SSB.</w:t>
            </w:r>
          </w:p>
        </w:tc>
        <w:tc>
          <w:tcPr>
            <w:tcW w:w="3119" w:type="dxa"/>
          </w:tcPr>
          <w:p w14:paraId="79C39711" w14:textId="7C3C0041" w:rsidR="00C60DDA" w:rsidRDefault="00C60DDA" w:rsidP="00C60DDA">
            <w:r>
              <w:t>CSI-RS for mobility and SSB.</w:t>
            </w:r>
          </w:p>
        </w:tc>
      </w:tr>
    </w:tbl>
    <w:p w14:paraId="099C2AEA" w14:textId="77777777" w:rsidR="00233279" w:rsidRPr="00233279" w:rsidRDefault="00233279" w:rsidP="00233279"/>
    <w:p w14:paraId="0FDC9C08" w14:textId="09B6E6D8" w:rsidR="00A62EEA" w:rsidRDefault="004D3BDC" w:rsidP="00A62EEA">
      <w:pPr>
        <w:rPr>
          <w:lang w:eastAsia="zh-CN"/>
        </w:rPr>
      </w:pPr>
      <w:r>
        <w:t>Base</w:t>
      </w:r>
      <w:r>
        <w:rPr>
          <w:rFonts w:hint="eastAsia"/>
          <w:lang w:eastAsia="zh-CN"/>
        </w:rPr>
        <w:t xml:space="preserve">d on the summary, the measurements in RRM for E-CID is not appropriate for DL-AoD positioning, and thus we propose that DL-AoD specific </w:t>
      </w:r>
      <w:r>
        <w:rPr>
          <w:lang w:eastAsia="zh-CN"/>
        </w:rPr>
        <w:t>RSRP measurement should be separately defined from E-CID.</w:t>
      </w:r>
    </w:p>
    <w:p w14:paraId="2E2CDA13" w14:textId="037C1171" w:rsidR="004D3BDC" w:rsidRDefault="004D3BDC" w:rsidP="00A62EEA">
      <w:pPr>
        <w:rPr>
          <w:b/>
          <w:i/>
          <w:lang w:eastAsia="zh-CN"/>
        </w:rPr>
      </w:pPr>
      <w:r>
        <w:rPr>
          <w:b/>
          <w:i/>
          <w:lang w:eastAsia="zh-CN"/>
        </w:rPr>
        <w:t>Proposal 1: DL-AoD positioning should not be included in E-CID positioning.</w:t>
      </w:r>
    </w:p>
    <w:p w14:paraId="49B5C0EA" w14:textId="093DC204" w:rsidR="004D3BDC" w:rsidRPr="004D3BDC" w:rsidRDefault="004D3BDC" w:rsidP="004D3BDC">
      <w:pPr>
        <w:pStyle w:val="af0"/>
        <w:numPr>
          <w:ilvl w:val="0"/>
          <w:numId w:val="14"/>
        </w:numPr>
        <w:rPr>
          <w:b/>
          <w:i/>
          <w:lang w:eastAsia="zh-CN"/>
        </w:rPr>
      </w:pPr>
      <w:r>
        <w:rPr>
          <w:b/>
          <w:i/>
          <w:lang w:eastAsia="zh-CN"/>
        </w:rPr>
        <w:t>Send an LS to RAN2.</w:t>
      </w:r>
    </w:p>
    <w:p w14:paraId="764A5CA7" w14:textId="77777777" w:rsidR="004D3BDC" w:rsidRDefault="004D3BDC" w:rsidP="00A62EEA">
      <w:pPr>
        <w:rPr>
          <w:lang w:eastAsia="zh-CN"/>
        </w:rPr>
      </w:pPr>
    </w:p>
    <w:p w14:paraId="3666E8FD" w14:textId="73F001B1" w:rsidR="004D3BDC" w:rsidRDefault="004D3BDC" w:rsidP="004D3BDC">
      <w:pPr>
        <w:pStyle w:val="1"/>
        <w:rPr>
          <w:lang w:eastAsia="zh-CN"/>
        </w:rPr>
      </w:pPr>
      <w:r>
        <w:rPr>
          <w:lang w:eastAsia="zh-CN"/>
        </w:rPr>
        <w:t>Angle resolution for DL-AoD</w:t>
      </w:r>
    </w:p>
    <w:p w14:paraId="6D84C31F" w14:textId="70A73E63" w:rsidR="004D3BDC" w:rsidRDefault="004D3BDC" w:rsidP="00A62EEA">
      <w:pPr>
        <w:rPr>
          <w:lang w:eastAsia="zh-CN"/>
        </w:rPr>
      </w:pPr>
      <w:r>
        <w:rPr>
          <w:lang w:eastAsia="zh-CN"/>
        </w:rPr>
        <w:t xml:space="preserve">One important feature of DL-AoD is that the angle measurement </w:t>
      </w:r>
      <w:r w:rsidR="00C60DDA">
        <w:rPr>
          <w:lang w:eastAsia="zh-CN"/>
        </w:rPr>
        <w:t>may not be</w:t>
      </w:r>
      <w:r>
        <w:rPr>
          <w:lang w:eastAsia="zh-CN"/>
        </w:rPr>
        <w:t xml:space="preserve"> directly derived</w:t>
      </w:r>
      <w:r w:rsidR="00C60DDA">
        <w:rPr>
          <w:lang w:eastAsia="zh-CN"/>
        </w:rPr>
        <w:t xml:space="preserve"> at LMF</w:t>
      </w:r>
      <w:r>
        <w:rPr>
          <w:lang w:eastAsia="zh-CN"/>
        </w:rPr>
        <w:t xml:space="preserve">. </w:t>
      </w:r>
      <w:r w:rsidR="00C60DDA">
        <w:rPr>
          <w:lang w:eastAsia="zh-CN"/>
        </w:rPr>
        <w:t xml:space="preserve">UE measurement on RSRP of e.g. DL-PRS should firstly be reported to LMF, similar to RSTD reporting in DL-TDOA positioning, and LMF initiates the angle resolution procedure to get the </w:t>
      </w:r>
      <w:r w:rsidR="009C35F0">
        <w:rPr>
          <w:lang w:eastAsia="zh-CN"/>
        </w:rPr>
        <w:t>angle</w:t>
      </w:r>
      <w:r w:rsidR="00C60DDA">
        <w:rPr>
          <w:lang w:eastAsia="zh-CN"/>
        </w:rPr>
        <w:t xml:space="preserve"> of the UE, which is/are further used to locate the UE.</w:t>
      </w:r>
    </w:p>
    <w:p w14:paraId="52D89B7F" w14:textId="0BDBDA16" w:rsidR="00C60DDA" w:rsidRDefault="00D61B83" w:rsidP="00A62EEA">
      <w:pPr>
        <w:rPr>
          <w:lang w:eastAsia="zh-CN"/>
        </w:rPr>
      </w:pPr>
      <w:r>
        <w:rPr>
          <w:lang w:eastAsia="zh-CN"/>
        </w:rPr>
        <w:t>T</w:t>
      </w:r>
      <w:r w:rsidR="00C60DDA">
        <w:rPr>
          <w:lang w:eastAsia="zh-CN"/>
        </w:rPr>
        <w:t xml:space="preserve">wo alternatives </w:t>
      </w:r>
      <w:r>
        <w:rPr>
          <w:lang w:eastAsia="zh-CN"/>
        </w:rPr>
        <w:t>are listed</w:t>
      </w:r>
      <w:r w:rsidR="00C60DDA">
        <w:rPr>
          <w:lang w:eastAsia="zh-CN"/>
        </w:rPr>
        <w:t xml:space="preserve"> for angle-resolution</w:t>
      </w:r>
    </w:p>
    <w:p w14:paraId="37BBDB5B" w14:textId="39BB5DF2" w:rsidR="00C60DDA" w:rsidRDefault="00C60DDA" w:rsidP="00C60DDA">
      <w:pPr>
        <w:pStyle w:val="af0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Alt.1: RSRP-angle conversion at NG-RAN</w:t>
      </w:r>
    </w:p>
    <w:p w14:paraId="47C87281" w14:textId="640FF13E" w:rsidR="00C60DDA" w:rsidRDefault="00C60DDA" w:rsidP="00C60DDA">
      <w:pPr>
        <w:pStyle w:val="af0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Alt.2: RSRP-angle conversion at LMF</w:t>
      </w:r>
    </w:p>
    <w:p w14:paraId="246E7519" w14:textId="612E201A" w:rsidR="00C60DDA" w:rsidRDefault="00C60DDA" w:rsidP="00C60DDA">
      <w:pPr>
        <w:pStyle w:val="2"/>
        <w:rPr>
          <w:lang w:eastAsia="zh-CN"/>
        </w:rPr>
      </w:pPr>
      <w:r>
        <w:rPr>
          <w:lang w:eastAsia="zh-CN"/>
        </w:rPr>
        <w:t>Alt.1</w:t>
      </w:r>
    </w:p>
    <w:p w14:paraId="52A6B9AE" w14:textId="68BAEA68" w:rsidR="00C60DDA" w:rsidRDefault="00C60DDA" w:rsidP="00C60DDA">
      <w:pPr>
        <w:rPr>
          <w:lang w:eastAsia="zh-CN"/>
        </w:rPr>
      </w:pPr>
      <w:r>
        <w:rPr>
          <w:lang w:eastAsia="zh-CN"/>
        </w:rPr>
        <w:t>To support RSRP-angle conversion at NG-RAN, LMF needs to send the RSRP measurements to each NG-RAN node, based on which the NG-RAN calculates the angle and returns</w:t>
      </w:r>
      <w:r w:rsidR="009C35F0">
        <w:rPr>
          <w:lang w:eastAsia="zh-CN"/>
        </w:rPr>
        <w:t xml:space="preserve"> it</w:t>
      </w:r>
      <w:r>
        <w:rPr>
          <w:lang w:eastAsia="zh-CN"/>
        </w:rPr>
        <w:t xml:space="preserve"> to LMF.</w:t>
      </w:r>
    </w:p>
    <w:p w14:paraId="5535FA68" w14:textId="77777777" w:rsidR="005A6B0B" w:rsidRDefault="00C60DDA" w:rsidP="005A6B0B">
      <w:pPr>
        <w:keepNext/>
        <w:jc w:val="center"/>
      </w:pPr>
      <w:r>
        <w:rPr>
          <w:noProof/>
          <w:lang w:eastAsia="zh-CN"/>
        </w:rPr>
        <mc:AlternateContent>
          <mc:Choice Requires="wpc">
            <w:drawing>
              <wp:inline distT="0" distB="0" distL="0" distR="0" wp14:anchorId="54B02B86" wp14:editId="7F960516">
                <wp:extent cx="4500245" cy="2257424"/>
                <wp:effectExtent l="0" t="0" r="0" b="0"/>
                <wp:docPr id="2" name="画布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矩形 3"/>
                        <wps:cNvSpPr/>
                        <wps:spPr>
                          <a:xfrm>
                            <a:off x="3585300" y="123824"/>
                            <a:ext cx="720000" cy="252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BA98A98" w14:textId="15CF9733" w:rsidR="00C60DDA" w:rsidRPr="00C60DDA" w:rsidRDefault="00C60DDA" w:rsidP="00C60DDA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C60DDA">
                                <w:rPr>
                                  <w:color w:val="000000" w:themeColor="text1"/>
                                </w:rPr>
                                <w:t>LMF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矩形 5"/>
                        <wps:cNvSpPr/>
                        <wps:spPr>
                          <a:xfrm>
                            <a:off x="1147762" y="123824"/>
                            <a:ext cx="919163" cy="252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DC0B64" w14:textId="65BF033F" w:rsidR="00C60DDA" w:rsidRPr="00C60DDA" w:rsidRDefault="00C60DDA" w:rsidP="00C60DDA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直接连接符 4"/>
                        <wps:cNvCnPr>
                          <a:stCxn id="5" idx="2"/>
                        </wps:cNvCnPr>
                        <wps:spPr>
                          <a:xfrm>
                            <a:off x="1607344" y="375718"/>
                            <a:ext cx="0" cy="17340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直接连接符 6"/>
                        <wps:cNvCnPr>
                          <a:stCxn id="3" idx="2"/>
                        </wps:cNvCnPr>
                        <wps:spPr>
                          <a:xfrm>
                            <a:off x="3945300" y="375718"/>
                            <a:ext cx="0" cy="17721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直接箭头连接符 7"/>
                        <wps:cNvCnPr/>
                        <wps:spPr>
                          <a:xfrm flipH="1">
                            <a:off x="1609726" y="1148399"/>
                            <a:ext cx="2335574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文本框 8"/>
                        <wps:cNvSpPr txBox="1"/>
                        <wps:spPr>
                          <a:xfrm>
                            <a:off x="2052636" y="991238"/>
                            <a:ext cx="1522730" cy="34702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FB0D51" w14:textId="755F7013" w:rsidR="009C35F0" w:rsidRPr="009C35F0" w:rsidRDefault="009C35F0" w:rsidP="009C35F0">
                              <w:pPr>
                                <w:spacing w:after="0" w:line="0" w:lineRule="atLeas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Request l</w:t>
                              </w:r>
                              <w:r w:rsidRPr="009C35F0">
                                <w:rPr>
                                  <w:sz w:val="18"/>
                                </w:rPr>
                                <w:t>ocation information</w:t>
                              </w:r>
                            </w:p>
                            <w:p w14:paraId="38C79CA3" w14:textId="57C3A9BD" w:rsidR="009C35F0" w:rsidRPr="009C35F0" w:rsidRDefault="009C35F0" w:rsidP="009C35F0">
                              <w:pPr>
                                <w:spacing w:after="0" w:line="0" w:lineRule="atLeast"/>
                                <w:rPr>
                                  <w:sz w:val="18"/>
                                </w:rPr>
                              </w:pPr>
                              <w:r w:rsidRPr="009C35F0">
                                <w:rPr>
                                  <w:sz w:val="18"/>
                                </w:rPr>
                                <w:t>(RSRP)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1609726" y="1514050"/>
                            <a:ext cx="23336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2052636" y="1338264"/>
                            <a:ext cx="1510030" cy="36671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96BA59" w14:textId="3356C689" w:rsidR="009C35F0" w:rsidRPr="009C35F0" w:rsidRDefault="009C35F0" w:rsidP="009C35F0">
                              <w:pPr>
                                <w:spacing w:after="0" w:line="0" w:lineRule="atLeas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Provide l</w:t>
                              </w:r>
                              <w:r w:rsidRPr="009C35F0">
                                <w:rPr>
                                  <w:sz w:val="18"/>
                                </w:rPr>
                                <w:t>ocation information</w:t>
                              </w:r>
                            </w:p>
                            <w:p w14:paraId="3277E610" w14:textId="62D9674B" w:rsidR="009C35F0" w:rsidRPr="009C35F0" w:rsidRDefault="009C35F0" w:rsidP="009C35F0">
                              <w:pPr>
                                <w:spacing w:after="0" w:line="0" w:lineRule="atLeast"/>
                                <w:rPr>
                                  <w:sz w:val="18"/>
                                </w:rPr>
                              </w:pPr>
                              <w:r w:rsidRPr="009C35F0">
                                <w:rPr>
                                  <w:sz w:val="18"/>
                                </w:rPr>
                                <w:t>(</w:t>
                              </w:r>
                              <w:r>
                                <w:rPr>
                                  <w:sz w:val="18"/>
                                </w:rPr>
                                <w:t>Angle</w:t>
                              </w:r>
                              <w:r w:rsidRPr="009C35F0">
                                <w:rPr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矩形 12"/>
                        <wps:cNvSpPr/>
                        <wps:spPr>
                          <a:xfrm>
                            <a:off x="180113" y="123824"/>
                            <a:ext cx="720000" cy="252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7B7D44" w14:textId="267978CB" w:rsidR="009C35F0" w:rsidRPr="00C60DDA" w:rsidRDefault="009C35F0" w:rsidP="00C60DDA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直接连接符 13"/>
                        <wps:cNvCnPr>
                          <a:stCxn id="12" idx="2"/>
                        </wps:cNvCnPr>
                        <wps:spPr>
                          <a:xfrm flipH="1">
                            <a:off x="540075" y="375718"/>
                            <a:ext cx="38" cy="173347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矩形 14"/>
                        <wps:cNvSpPr/>
                        <wps:spPr>
                          <a:xfrm>
                            <a:off x="180114" y="556799"/>
                            <a:ext cx="4139460" cy="29092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C38058" w14:textId="6192075A" w:rsidR="009C35F0" w:rsidRPr="00C60DDA" w:rsidRDefault="009C35F0" w:rsidP="00C60DDA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LPP procedure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矩形 15"/>
                        <wps:cNvSpPr/>
                        <wps:spPr>
                          <a:xfrm>
                            <a:off x="3100388" y="1726434"/>
                            <a:ext cx="1219186" cy="29092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0A2C714" w14:textId="2FCC9538" w:rsidR="008D5399" w:rsidRPr="00C60DDA" w:rsidRDefault="008D5399" w:rsidP="00C60DDA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UE position calc.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4B02B86" id="画布 2" o:spid="_x0000_s1026" editas="canvas" style="width:354.35pt;height:177.75pt;mso-position-horizontal-relative:char;mso-position-vertical-relative:line" coordsize="45002,22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5002;height:22567;visibility:visible;mso-wrap-style:square">
                  <v:fill o:detectmouseclick="t"/>
                  <v:path o:connecttype="none"/>
                </v:shape>
                <v:rect id="矩形 3" o:spid="_x0000_s1028" style="position:absolute;left:35853;top:1238;width:72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s3WMMA&#10;AADaAAAADwAAAGRycy9kb3ducmV2LnhtbESPQWsCMRSE74X+h/AKXqRmq1BkaxQpqItgQa0Hb4/N&#10;c7N08xI2Udd/bwShx2FmvmEms8424kJtqB0r+BhkIIhLp2uuFPzuF+9jECEia2wck4IbBZhNX18m&#10;mGt35S1ddrESCcIhRwUmRp9LGUpDFsPAeeLknVxrMSbZVlK3eE1w28hhln1KizWnBYOevg2Vf7uz&#10;VbBYmf5crjcHX4Sfkx0WfrnqH5XqvXXzLxCRuvgffrYLrWAEjyvpBs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s3WMMAAADaAAAADwAAAAAAAAAAAAAAAACYAgAAZHJzL2Rv&#10;d25yZXYueG1sUEsFBgAAAAAEAAQA9QAAAIgDAAAAAA==&#10;" filled="f" strokecolor="black [3213]" strokeweight="2pt">
                  <v:textbox>
                    <w:txbxContent>
                      <w:p w14:paraId="1BA98A98" w14:textId="15CF9733" w:rsidR="00C60DDA" w:rsidRPr="00C60DDA" w:rsidRDefault="00C60DDA" w:rsidP="00C60DDA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C60DDA">
                          <w:rPr>
                            <w:color w:val="000000" w:themeColor="text1"/>
                          </w:rPr>
                          <w:t>LMF</w:t>
                        </w:r>
                      </w:p>
                    </w:txbxContent>
                  </v:textbox>
                </v:rect>
                <v:rect id="矩形 5" o:spid="_x0000_s1029" style="position:absolute;left:11477;top:1238;width:9192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4Kt8MA&#10;AADaAAAADwAAAGRycy9kb3ducmV2LnhtbESPQWsCMRSE74X+h/AKXqRmK1hkaxQpqItgQa0Hb4/N&#10;c7N08xI2Udd/bwShx2FmvmEms8424kJtqB0r+BhkIIhLp2uuFPzuF+9jECEia2wck4IbBZhNX18m&#10;mGt35S1ddrESCcIhRwUmRp9LGUpDFsPAeeLknVxrMSbZVlK3eE1w28hhln1KizWnBYOevg2Vf7uz&#10;VbBYmf5crjcHX4Sfkx0WfrnqH5XqvXXzLxCRuvgffrYLrWAEjyvpBs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4Kt8MAAADaAAAADwAAAAAAAAAAAAAAAACYAgAAZHJzL2Rv&#10;d25yZXYueG1sUEsFBgAAAAAEAAQA9QAAAIgDAAAAAA==&#10;" filled="f" strokecolor="black [3213]" strokeweight="2pt">
                  <v:textbox>
                    <w:txbxContent>
                      <w:p w14:paraId="77DC0B64" w14:textId="65BF033F" w:rsidR="00C60DDA" w:rsidRPr="00C60DDA" w:rsidRDefault="00C60DDA" w:rsidP="00C60DDA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NG-RAN</w:t>
                        </w:r>
                      </w:p>
                    </w:txbxContent>
                  </v:textbox>
                </v:rect>
                <v:line id="直接连接符 4" o:spid="_x0000_s1030" style="position:absolute;visibility:visible;mso-wrap-style:square" from="16073,3757" to="16073,21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9G9sQAAADaAAAADwAAAGRycy9kb3ducmV2LnhtbESPT2vCQBTE7wW/w/IEb3WjWCPRVYIg&#10;9M+pVvH6yD6TaPZt2N3G1E/vFgo9DjPzG2a16U0jOnK+tqxgMk5AEBdW11wqOHztnhcgfEDW2Fgm&#10;BT/kYbMePK0w0/bGn9TtQykihH2GCqoQ2kxKX1Rk0I9tSxy9s3UGQ5SulNrhLcJNI6dJMpcGa44L&#10;Fba0rai47r+NgkXxfnF5mr9NXo5teu+mH/PdKVVqNOzzJYhAffgP/7VftYIZ/F6JN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30b2xAAAANoAAAAPAAAAAAAAAAAA&#10;AAAAAKECAABkcnMvZG93bnJldi54bWxQSwUGAAAAAAQABAD5AAAAkgMAAAAA&#10;" strokecolor="black [3213]"/>
                <v:line id="直接连接符 6" o:spid="_x0000_s1031" style="position:absolute;visibility:visible;mso-wrap-style:square" from="39453,3757" to="39453,21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F9GsQAAADaAAAADwAAAGRycy9kb3ducmV2LnhtbESPT2vCQBTE7wW/w/KE3upGwURSVwmC&#10;UOvJf/T6yL4mqdm3YXcb0356Vyj0OMzMb5jlejCt6Mn5xrKC6SQBQVxa3XCl4HzavixA+ICssbVM&#10;Cn7Iw3o1elpiru2ND9QfQyUihH2OCuoQulxKX9Zk0E9sRxy9T+sMhihdJbXDW4SbVs6SJJUGG44L&#10;NXa0qam8Hr+NgkX5/uWKrNhN55cu++1n+3T7kSn1PB6KVxCBhvAf/mu/aQUpPK7EG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QX0axAAAANoAAAAPAAAAAAAAAAAA&#10;AAAAAKECAABkcnMvZG93bnJldi54bWxQSwUGAAAAAAQABAD5AAAAkgMAAAAA&#10;" strokecolor="black [3213]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7" o:spid="_x0000_s1032" type="#_x0000_t32" style="position:absolute;left:16097;top:11483;width:2335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r+LMIAAADaAAAADwAAAGRycy9kb3ducmV2LnhtbESPT4vCMBTE74LfITzBm6Yq7Go1igi7&#10;/rlZBfX2aJ5tsXkpTdTutzfCgsdh5jfDzBaNKcWDaldYVjDoRyCIU6sLzhQcDz+9MQjnkTWWlknB&#10;HzlYzNutGcbaPnlPj8RnIpSwi1FB7n0VS+nSnAy6vq2Ig3e1tUEfZJ1JXeMzlJtSDqPoSxosOCzk&#10;WNEqp/SW3I2Cb3laR+N0MxxMRsfzZZXY7e7XKtXtNMspCE+N/4T/6Y0OHLyvhBsg5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ur+LMIAAADaAAAADwAAAAAAAAAAAAAA&#10;AAChAgAAZHJzL2Rvd25yZXYueG1sUEsFBgAAAAAEAAQA+QAAAJADAAAAAA==&#10;" strokecolor="black [3213]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8" o:spid="_x0000_s1033" type="#_x0000_t202" style="position:absolute;left:20526;top:9912;width:15227;height:347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U7Rr8A&#10;AADaAAAADwAAAGRycy9kb3ducmV2LnhtbERPTYvCMBC9L/gfwgje1lQFqdUoIgg96GG7itehGdti&#10;M6lJ1PrvNwdhj4/3vdr0phVPcr6xrGAyTkAQl1Y3XCk4/e6/UxA+IGtsLZOCN3nYrAdfK8y0ffEP&#10;PYtQiRjCPkMFdQhdJqUvazLox7YjjtzVOoMhQldJ7fAVw00rp0kylwYbjg01drSrqbwVD6PguFsU&#10;aT59u8tilu+L9D6xh/Ss1GjYb5cgAvXhX/xx51pB3BqvxBsg1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BTtGvwAAANoAAAAPAAAAAAAAAAAAAAAAAJgCAABkcnMvZG93bnJl&#10;di54bWxQSwUGAAAAAAQABAD1AAAAhAMAAAAA&#10;" fillcolor="white [3201]" stroked="f" strokeweight=".5pt">
                  <v:textbox>
                    <w:txbxContent>
                      <w:p w14:paraId="7FFB0D51" w14:textId="755F7013" w:rsidR="009C35F0" w:rsidRPr="009C35F0" w:rsidRDefault="009C35F0" w:rsidP="009C35F0">
                        <w:pPr>
                          <w:spacing w:after="0" w:line="0" w:lineRule="atLeas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Request l</w:t>
                        </w:r>
                        <w:r w:rsidRPr="009C35F0">
                          <w:rPr>
                            <w:sz w:val="18"/>
                          </w:rPr>
                          <w:t>ocation information</w:t>
                        </w:r>
                      </w:p>
                      <w:p w14:paraId="38C79CA3" w14:textId="57C3A9BD" w:rsidR="009C35F0" w:rsidRPr="009C35F0" w:rsidRDefault="009C35F0" w:rsidP="009C35F0">
                        <w:pPr>
                          <w:spacing w:after="0" w:line="0" w:lineRule="atLeast"/>
                          <w:rPr>
                            <w:sz w:val="18"/>
                          </w:rPr>
                        </w:pPr>
                        <w:r w:rsidRPr="009C35F0">
                          <w:rPr>
                            <w:sz w:val="18"/>
                          </w:rPr>
                          <w:t>(RSRP)</w:t>
                        </w:r>
                      </w:p>
                    </w:txbxContent>
                  </v:textbox>
                </v:shape>
                <v:shape id="直接箭头连接符 10" o:spid="_x0000_s1034" type="#_x0000_t32" style="position:absolute;left:16097;top:15140;width:2333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iYl8UAAADbAAAADwAAAGRycy9kb3ducmV2LnhtbESPQU/DMAyF70j8h8hI3FgKB4S6ZdMY&#10;QkKcWLcJcbMaryk0Tpdkbffv8QGJm633/N7nxWrynRoopjawgftZAYq4DrblxsB+93r3BCplZItd&#10;YDJwoQSr5fXVAksbRt7SUOVGSQinEg24nPtS61Q78phmoScW7RiixyxrbLSNOEq47/RDUTxqjy1L&#10;g8OeNo7qn+rsDXTD+3g6nL9P7uVj2FWbzy/3HHtjbm+m9RxUpin/m/+u36zgC738IgPo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ZiYl8UAAADbAAAADwAAAAAAAAAA&#10;AAAAAAChAgAAZHJzL2Rvd25yZXYueG1sUEsFBgAAAAAEAAQA+QAAAJMDAAAAAA==&#10;" strokecolor="black [3213]">
                  <v:stroke endarrow="block"/>
                </v:shape>
                <v:shape id="文本框 11" o:spid="_x0000_s1035" type="#_x0000_t202" style="position:absolute;left:20526;top:13382;width:15100;height:36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YsVcEA&#10;AADbAAAADwAAAGRycy9kb3ducmV2LnhtbERPTYvCMBC9L/gfwgje1rQKS61GEUHoYfewdRevQzO2&#10;xWZSk6zWf78RBG/zeJ+z2gymE1dyvrWsIJ0mIIgrq1uuFfwc9u8ZCB+QNXaWScGdPGzWo7cV5tre&#10;+JuuZahFDGGfo4ImhD6X0lcNGfRT2xNH7mSdwRChq6V2eIvhppOzJPmQBluODQ32tGuoOpd/RsHX&#10;blFmxezujot5sS+zS2o/s1+lJuNhuwQRaAgv8dNd6Dg/hccv8QC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WLFXBAAAA2wAAAA8AAAAAAAAAAAAAAAAAmAIAAGRycy9kb3du&#10;cmV2LnhtbFBLBQYAAAAABAAEAPUAAACGAwAAAAA=&#10;" fillcolor="white [3201]" stroked="f" strokeweight=".5pt">
                  <v:textbox>
                    <w:txbxContent>
                      <w:p w14:paraId="7596BA59" w14:textId="3356C689" w:rsidR="009C35F0" w:rsidRPr="009C35F0" w:rsidRDefault="009C35F0" w:rsidP="009C35F0">
                        <w:pPr>
                          <w:spacing w:after="0" w:line="0" w:lineRule="atLeas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Provide l</w:t>
                        </w:r>
                        <w:r w:rsidRPr="009C35F0">
                          <w:rPr>
                            <w:sz w:val="18"/>
                          </w:rPr>
                          <w:t>ocation information</w:t>
                        </w:r>
                      </w:p>
                      <w:p w14:paraId="3277E610" w14:textId="62D9674B" w:rsidR="009C35F0" w:rsidRPr="009C35F0" w:rsidRDefault="009C35F0" w:rsidP="009C35F0">
                        <w:pPr>
                          <w:spacing w:after="0" w:line="0" w:lineRule="atLeast"/>
                          <w:rPr>
                            <w:sz w:val="18"/>
                          </w:rPr>
                        </w:pPr>
                        <w:r w:rsidRPr="009C35F0">
                          <w:rPr>
                            <w:sz w:val="18"/>
                          </w:rPr>
                          <w:t>(</w:t>
                        </w:r>
                        <w:r>
                          <w:rPr>
                            <w:sz w:val="18"/>
                          </w:rPr>
                          <w:t>Angle</w:t>
                        </w:r>
                        <w:r w:rsidRPr="009C35F0">
                          <w:rPr>
                            <w:sz w:val="18"/>
                          </w:rPr>
                          <w:t>)</w:t>
                        </w:r>
                      </w:p>
                    </w:txbxContent>
                  </v:textbox>
                </v:shape>
                <v:rect id="矩形 12" o:spid="_x0000_s1036" style="position:absolute;left:1801;top:1238;width:72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S4rcIA&#10;AADbAAAADwAAAGRycy9kb3ducmV2LnhtbERPTWsCMRC9F/wPYYReRLPuQcrWKFJQl4JC1R68DZtx&#10;s3QzCZtUt//eCEJv83ifM1/2thVX6kLjWMF0koEgrpxuuFZwOq7HbyBCRNbYOiYFfxRguRi8zLHQ&#10;7sZfdD3EWqQQDgUqMDH6QspQGbIYJs4TJ+7iOosxwa6WusNbCretzLNsJi02nBoMevowVP0cfq2C&#10;9daMVvJz9+3LsL/YvPSb7eis1OuwX72DiNTHf/HTXeo0P4fHL+kAu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hLitwgAAANsAAAAPAAAAAAAAAAAAAAAAAJgCAABkcnMvZG93&#10;bnJldi54bWxQSwUGAAAAAAQABAD1AAAAhwMAAAAA&#10;" filled="f" strokecolor="black [3213]" strokeweight="2pt">
                  <v:textbox>
                    <w:txbxContent>
                      <w:p w14:paraId="797B7D44" w14:textId="267978CB" w:rsidR="009C35F0" w:rsidRPr="00C60DDA" w:rsidRDefault="009C35F0" w:rsidP="00C60DDA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UE</w:t>
                        </w:r>
                      </w:p>
                    </w:txbxContent>
                  </v:textbox>
                </v:rect>
                <v:line id="直接连接符 13" o:spid="_x0000_s1037" style="position:absolute;flip:x;visibility:visible;mso-wrap-style:square" from="5400,3757" to="5401,21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45vsEAAADbAAAADwAAAGRycy9kb3ducmV2LnhtbERP22oCMRB9L/gPYQTfatZqxW6NUoVC&#10;8UW8fMCwmW6WbiZrEnXdrzdCwbc5nOvMl62txYV8qBwrGA0zEMSF0xWXCo6H79cZiBCRNdaOScGN&#10;AiwXvZc55tpdeUeXfSxFCuGQowITY5NLGQpDFsPQNcSJ+3XeYkzQl1J7vKZwW8u3LJtKixWnBoMN&#10;rQ0Vf/uzVVB38dh9rNamy06Tm95up86/b5Qa9NuvTxCR2vgU/7t/dJo/hscv6QC5u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7jm+wQAAANsAAAAPAAAAAAAAAAAAAAAA&#10;AKECAABkcnMvZG93bnJldi54bWxQSwUGAAAAAAQABAD5AAAAjwMAAAAA&#10;" strokecolor="black [3213]"/>
                <v:rect id="矩形 14" o:spid="_x0000_s1038" style="position:absolute;left:1801;top:5567;width:41394;height:29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4e2MEA&#10;AADbAAAADwAAAGRycy9kb3ducmV2LnhtbERPTYvCMBC9L/gfwgh7W1NdFalGEZdF2YNgFfQ4NGNb&#10;20xKE7X++40geJvH+5zZojWVuFHjCssK+r0IBHFqdcGZgsP+92sCwnlkjZVlUvAgB4t552OGsbZ3&#10;3tEt8ZkIIexiVJB7X8dSujQng65na+LAnW1j0AfYZFI3eA/hppKDKBpLgwWHhhxrWuWUlsnVKPje&#10;lqedlHWyvprRsfy5/GX7BJX67LbLKQhPrX+LX+6NDvOH8PwlHCD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eHtjBAAAA2wAAAA8AAAAAAAAAAAAAAAAAmAIAAGRycy9kb3du&#10;cmV2LnhtbFBLBQYAAAAABAAEAPUAAACGAwAAAAA=&#10;" fillcolor="white [3212]" strokecolor="black [3213]" strokeweight="2pt">
                  <v:textbox>
                    <w:txbxContent>
                      <w:p w14:paraId="7EC38058" w14:textId="6192075A" w:rsidR="009C35F0" w:rsidRPr="00C60DDA" w:rsidRDefault="009C35F0" w:rsidP="00C60DDA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LPP procedure</w:t>
                        </w:r>
                      </w:p>
                    </w:txbxContent>
                  </v:textbox>
                </v:rect>
                <v:rect id="矩形 15" o:spid="_x0000_s1039" style="position:absolute;left:31003;top:17264;width:12192;height:29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K7Q8EA&#10;AADbAAAADwAAAGRycy9kb3ducmV2LnhtbERPTYvCMBC9L/gfwgje1lTFRapRFkUUD4KtsHscmrHt&#10;tpmUJmr990ZY8DaP9zmLVWdqcaPWlZYVjIYRCOLM6pJzBed0+zkD4TyyxtoyKXiQg9Wy97HAWNs7&#10;n+iW+FyEEHYxKii8b2IpXVaQQTe0DXHgLrY16ANsc6lbvIdwU8txFH1JgyWHhgIbWheUVcnVKJgc&#10;q9+TlE2yu5rpT7X5O+RpgkoN+t33HISnzr/F/+69DvOn8PolHC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XSu0PBAAAA2wAAAA8AAAAAAAAAAAAAAAAAmAIAAGRycy9kb3du&#10;cmV2LnhtbFBLBQYAAAAABAAEAPUAAACGAwAAAAA=&#10;" fillcolor="white [3212]" strokecolor="black [3213]" strokeweight="2pt">
                  <v:textbox>
                    <w:txbxContent>
                      <w:p w14:paraId="70A2C714" w14:textId="2FCC9538" w:rsidR="008D5399" w:rsidRPr="00C60DDA" w:rsidRDefault="008D5399" w:rsidP="00C60DDA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UE position calc.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6D8E8AA" w14:textId="3799B570" w:rsidR="00C60DDA" w:rsidRPr="00C60DDA" w:rsidRDefault="005A6B0B" w:rsidP="005A6B0B">
      <w:pPr>
        <w:pStyle w:val="a5"/>
        <w:rPr>
          <w:lang w:eastAsia="zh-CN"/>
        </w:rPr>
      </w:pPr>
      <w:r>
        <w:t xml:space="preserve">Figure </w:t>
      </w:r>
      <w:r w:rsidR="00741114">
        <w:rPr>
          <w:noProof/>
        </w:rPr>
        <w:fldChar w:fldCharType="begin"/>
      </w:r>
      <w:r w:rsidR="00741114">
        <w:rPr>
          <w:noProof/>
        </w:rPr>
        <w:instrText xml:space="preserve"> SEQ Figure \* ARABIC </w:instrText>
      </w:r>
      <w:r w:rsidR="00741114">
        <w:rPr>
          <w:noProof/>
        </w:rPr>
        <w:fldChar w:fldCharType="separate"/>
      </w:r>
      <w:r w:rsidR="003A4545">
        <w:rPr>
          <w:noProof/>
        </w:rPr>
        <w:t>1</w:t>
      </w:r>
      <w:r w:rsidR="00741114">
        <w:rPr>
          <w:noProof/>
        </w:rPr>
        <w:fldChar w:fldCharType="end"/>
      </w:r>
      <w:r>
        <w:t xml:space="preserve"> Angle resolution procedure for Alt.1</w:t>
      </w:r>
    </w:p>
    <w:p w14:paraId="1D093AC4" w14:textId="0C1B9FAE" w:rsidR="00002AE9" w:rsidRDefault="009C35F0" w:rsidP="00A62EEA">
      <w:pPr>
        <w:rPr>
          <w:lang w:eastAsia="zh-CN"/>
        </w:rPr>
      </w:pPr>
      <w:r>
        <w:rPr>
          <w:lang w:eastAsia="zh-CN"/>
        </w:rPr>
        <w:t xml:space="preserve">For Alt.1, the antenna configuration of NG-RAN is transparent to LMF. Each NG-RAN node maintains its own </w:t>
      </w:r>
      <w:r w:rsidR="00002AE9">
        <w:rPr>
          <w:lang w:eastAsia="zh-CN"/>
        </w:rPr>
        <w:t>mapping</w:t>
      </w:r>
      <w:r>
        <w:rPr>
          <w:lang w:eastAsia="zh-CN"/>
        </w:rPr>
        <w:t xml:space="preserve"> </w:t>
      </w:r>
      <w:r w:rsidR="00002AE9">
        <w:rPr>
          <w:lang w:eastAsia="zh-CN"/>
        </w:rPr>
        <w:t>algorithm from RSRP to angle. Therefore, extra delay introduced by the round-trip time for RSRP-angle conversion is inevitable.</w:t>
      </w:r>
    </w:p>
    <w:p w14:paraId="2148B626" w14:textId="0C935B82" w:rsidR="004D3BDC" w:rsidRDefault="00002AE9" w:rsidP="00002AE9">
      <w:pPr>
        <w:pStyle w:val="2"/>
        <w:rPr>
          <w:lang w:eastAsia="zh-CN"/>
        </w:rPr>
      </w:pPr>
      <w:r>
        <w:rPr>
          <w:lang w:eastAsia="zh-CN"/>
        </w:rPr>
        <w:t>Alt.2</w:t>
      </w:r>
    </w:p>
    <w:p w14:paraId="4B6F10AB" w14:textId="77777777" w:rsidR="00817277" w:rsidRDefault="00002AE9" w:rsidP="00002AE9">
      <w:pPr>
        <w:rPr>
          <w:lang w:eastAsia="zh-CN"/>
        </w:rPr>
      </w:pPr>
      <w:r>
        <w:rPr>
          <w:lang w:eastAsia="zh-CN"/>
        </w:rPr>
        <w:t xml:space="preserve">To support RSRP-angle conversion at LMF, </w:t>
      </w:r>
      <w:r w:rsidR="008D5399">
        <w:rPr>
          <w:lang w:eastAsia="zh-CN"/>
        </w:rPr>
        <w:t>LMF needs to collect the mapping information between RSRP to angle before initiating DL-AoD positioning with UE. Since the existing procedure of location information transfer between LMF and NG-RAN includes</w:t>
      </w:r>
      <w:r w:rsidR="00D446B7">
        <w:rPr>
          <w:lang w:eastAsia="zh-CN"/>
        </w:rPr>
        <w:t xml:space="preserve"> the following information in </w:t>
      </w:r>
      <w:r w:rsidR="00D446B7">
        <w:rPr>
          <w:lang w:eastAsia="zh-CN"/>
        </w:rPr>
        <w:fldChar w:fldCharType="begin"/>
      </w:r>
      <w:r w:rsidR="00D446B7">
        <w:rPr>
          <w:lang w:eastAsia="zh-CN"/>
        </w:rPr>
        <w:instrText xml:space="preserve"> REF _Ref14167828 \r \h </w:instrText>
      </w:r>
      <w:r w:rsidR="00D446B7">
        <w:rPr>
          <w:lang w:eastAsia="zh-CN"/>
        </w:rPr>
      </w:r>
      <w:r w:rsidR="00D446B7">
        <w:rPr>
          <w:lang w:eastAsia="zh-CN"/>
        </w:rPr>
        <w:fldChar w:fldCharType="separate"/>
      </w:r>
      <w:r w:rsidR="00D446B7">
        <w:rPr>
          <w:lang w:eastAsia="zh-CN"/>
        </w:rPr>
        <w:t>[3]</w:t>
      </w:r>
      <w:r w:rsidR="00D446B7">
        <w:rPr>
          <w:lang w:eastAsia="zh-CN"/>
        </w:rPr>
        <w:fldChar w:fldCharType="end"/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17277" w14:paraId="3297286C" w14:textId="77777777" w:rsidTr="00817277">
        <w:tc>
          <w:tcPr>
            <w:tcW w:w="9307" w:type="dxa"/>
          </w:tcPr>
          <w:p w14:paraId="6BF68169" w14:textId="77777777" w:rsidR="00817277" w:rsidRPr="0095460F" w:rsidRDefault="00817277" w:rsidP="00817277">
            <w:pPr>
              <w:overflowPunct w:val="0"/>
              <w:textAlignment w:val="baseline"/>
              <w:rPr>
                <w:lang w:eastAsia="ja-JP"/>
              </w:rPr>
            </w:pPr>
            <w:r w:rsidRPr="0095460F">
              <w:rPr>
                <w:lang w:eastAsia="ja-JP"/>
              </w:rPr>
              <w:t>The following assistance data may be transferred from the ng-eNB to the LMF:</w:t>
            </w:r>
          </w:p>
          <w:p w14:paraId="6ACF929A" w14:textId="77777777" w:rsidR="00817277" w:rsidRPr="0095460F" w:rsidRDefault="00817277" w:rsidP="00817277">
            <w:pPr>
              <w:pStyle w:val="B1"/>
              <w:rPr>
                <w:lang w:val="en-GB" w:eastAsia="ja-JP"/>
              </w:rPr>
            </w:pPr>
            <w:r w:rsidRPr="0095460F">
              <w:rPr>
                <w:lang w:val="en-GB" w:eastAsia="ja-JP"/>
              </w:rPr>
              <w:lastRenderedPageBreak/>
              <w:t>-</w:t>
            </w:r>
            <w:r w:rsidRPr="0095460F">
              <w:rPr>
                <w:lang w:val="en-GB" w:eastAsia="ja-JP"/>
              </w:rPr>
              <w:tab/>
              <w:t>PCI, GCI, and TP IDs of the TPs served by the ng-eNB;</w:t>
            </w:r>
          </w:p>
          <w:p w14:paraId="383808B8" w14:textId="77777777" w:rsidR="00817277" w:rsidRPr="0095460F" w:rsidRDefault="00817277" w:rsidP="00817277">
            <w:pPr>
              <w:pStyle w:val="B1"/>
              <w:rPr>
                <w:lang w:val="en-GB" w:eastAsia="ja-JP"/>
              </w:rPr>
            </w:pPr>
            <w:r w:rsidRPr="0095460F">
              <w:rPr>
                <w:lang w:val="en-GB" w:eastAsia="ja-JP"/>
              </w:rPr>
              <w:t>-</w:t>
            </w:r>
            <w:r w:rsidRPr="0095460F">
              <w:rPr>
                <w:lang w:val="en-GB" w:eastAsia="ja-JP"/>
              </w:rPr>
              <w:tab/>
              <w:t>Timing information of TPs served by the ng-eNB;</w:t>
            </w:r>
          </w:p>
          <w:p w14:paraId="58B34E8A" w14:textId="77777777" w:rsidR="00817277" w:rsidRPr="0095460F" w:rsidRDefault="00817277" w:rsidP="00817277">
            <w:pPr>
              <w:pStyle w:val="B1"/>
              <w:rPr>
                <w:lang w:val="en-GB" w:eastAsia="ja-JP"/>
              </w:rPr>
            </w:pPr>
            <w:r w:rsidRPr="0095460F">
              <w:rPr>
                <w:lang w:val="en-GB" w:eastAsia="ja-JP"/>
              </w:rPr>
              <w:t>-</w:t>
            </w:r>
            <w:r w:rsidRPr="0095460F">
              <w:rPr>
                <w:lang w:val="en-GB" w:eastAsia="ja-JP"/>
              </w:rPr>
              <w:tab/>
              <w:t>PRS configuration of the TPs served by the ng-eNB;</w:t>
            </w:r>
          </w:p>
          <w:p w14:paraId="71D8D9D9" w14:textId="77777777" w:rsidR="00817277" w:rsidRPr="0095460F" w:rsidRDefault="00817277" w:rsidP="00817277">
            <w:pPr>
              <w:pStyle w:val="B1"/>
              <w:rPr>
                <w:lang w:val="en-GB" w:eastAsia="ja-JP"/>
              </w:rPr>
            </w:pPr>
            <w:r w:rsidRPr="0095460F">
              <w:rPr>
                <w:lang w:val="en-GB" w:eastAsia="ja-JP"/>
              </w:rPr>
              <w:t>-</w:t>
            </w:r>
            <w:r w:rsidRPr="0095460F">
              <w:rPr>
                <w:lang w:val="en-GB" w:eastAsia="ja-JP"/>
              </w:rPr>
              <w:tab/>
              <w:t>Geographical coordinates of the TPs served by the ng-eNB.</w:t>
            </w:r>
          </w:p>
          <w:p w14:paraId="10C6B840" w14:textId="1DA1EA78" w:rsidR="00817277" w:rsidRDefault="00817277" w:rsidP="00817277">
            <w:pPr>
              <w:overflowPunct w:val="0"/>
              <w:textAlignment w:val="baseline"/>
              <w:rPr>
                <w:lang w:eastAsia="ja-JP"/>
              </w:rPr>
            </w:pPr>
            <w:r w:rsidRPr="0095460F">
              <w:rPr>
                <w:lang w:eastAsia="ja-JP"/>
              </w:rPr>
              <w:t>An ng-eNB may provide assistance data relating only to itself and served TPs via NRPPa signalling, although assistance data from several ng-eNBs and served TPs may be acquired through other mechanisms, see NOTE below.</w:t>
            </w:r>
          </w:p>
        </w:tc>
      </w:tr>
    </w:tbl>
    <w:p w14:paraId="580B29B1" w14:textId="77777777" w:rsidR="00817277" w:rsidRDefault="00817277" w:rsidP="00002AE9">
      <w:pPr>
        <w:rPr>
          <w:lang w:eastAsia="zh-CN"/>
        </w:rPr>
      </w:pPr>
    </w:p>
    <w:p w14:paraId="3D0BE66B" w14:textId="6C7FCD39" w:rsidR="00002AE9" w:rsidRDefault="00817277" w:rsidP="00002AE9">
      <w:pPr>
        <w:rPr>
          <w:lang w:eastAsia="zh-CN"/>
        </w:rPr>
      </w:pPr>
      <w:r>
        <w:rPr>
          <w:lang w:eastAsia="zh-CN"/>
        </w:rPr>
        <w:t>N</w:t>
      </w:r>
      <w:r w:rsidR="00D446B7">
        <w:rPr>
          <w:lang w:eastAsia="zh-CN"/>
        </w:rPr>
        <w:t>ew information can be added</w:t>
      </w:r>
      <w:r>
        <w:rPr>
          <w:lang w:eastAsia="zh-CN"/>
        </w:rPr>
        <w:t xml:space="preserve"> for example</w:t>
      </w:r>
      <w:r w:rsidR="005A6B0B">
        <w:rPr>
          <w:lang w:eastAsia="zh-CN"/>
        </w:rPr>
        <w:t xml:space="preserve"> </w:t>
      </w:r>
      <w:r w:rsidR="003A4545">
        <w:rPr>
          <w:lang w:eastAsia="zh-CN"/>
        </w:rPr>
        <w:t>in the message Provide location information. The information contains RSRP-angle mapping table that LMF can use to determine the angle once RSRP reporting is received from a UE.</w:t>
      </w:r>
    </w:p>
    <w:p w14:paraId="117CC87C" w14:textId="77777777" w:rsidR="003A4545" w:rsidRDefault="005A6B0B" w:rsidP="003A4545">
      <w:pPr>
        <w:keepNext/>
        <w:jc w:val="center"/>
      </w:pPr>
      <w:r>
        <w:rPr>
          <w:noProof/>
          <w:lang w:eastAsia="zh-CN"/>
        </w:rPr>
        <mc:AlternateContent>
          <mc:Choice Requires="wpc">
            <w:drawing>
              <wp:inline distT="0" distB="0" distL="0" distR="0" wp14:anchorId="5F0B2622" wp14:editId="29F022CD">
                <wp:extent cx="4709190" cy="2256790"/>
                <wp:effectExtent l="0" t="0" r="0" b="0"/>
                <wp:docPr id="27" name="画布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9" name="矩形 9"/>
                        <wps:cNvSpPr/>
                        <wps:spPr>
                          <a:xfrm>
                            <a:off x="3585300" y="123824"/>
                            <a:ext cx="720000" cy="252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836923" w14:textId="77777777" w:rsidR="005A6B0B" w:rsidRPr="00C60DDA" w:rsidRDefault="005A6B0B" w:rsidP="005A6B0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C60DDA">
                                <w:rPr>
                                  <w:color w:val="000000" w:themeColor="text1"/>
                                </w:rPr>
                                <w:t>LMF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矩形 16"/>
                        <wps:cNvSpPr/>
                        <wps:spPr>
                          <a:xfrm>
                            <a:off x="1147762" y="123824"/>
                            <a:ext cx="919163" cy="252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5CE2CA" w14:textId="77777777" w:rsidR="005A6B0B" w:rsidRPr="00C60DDA" w:rsidRDefault="005A6B0B" w:rsidP="005A6B0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直接连接符 17"/>
                        <wps:cNvCnPr>
                          <a:stCxn id="16" idx="2"/>
                        </wps:cNvCnPr>
                        <wps:spPr>
                          <a:xfrm>
                            <a:off x="1607344" y="375718"/>
                            <a:ext cx="0" cy="17340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连接符 18"/>
                        <wps:cNvCnPr>
                          <a:stCxn id="9" idx="2"/>
                        </wps:cNvCnPr>
                        <wps:spPr>
                          <a:xfrm>
                            <a:off x="3945300" y="375718"/>
                            <a:ext cx="0" cy="17721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箭头连接符 19"/>
                        <wps:cNvCnPr/>
                        <wps:spPr>
                          <a:xfrm flipH="1">
                            <a:off x="1609726" y="577560"/>
                            <a:ext cx="2335574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文本框 20"/>
                        <wps:cNvSpPr txBox="1"/>
                        <wps:spPr>
                          <a:xfrm>
                            <a:off x="2052636" y="467732"/>
                            <a:ext cx="1522730" cy="2458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FBE494" w14:textId="77F729DA" w:rsidR="005A6B0B" w:rsidRPr="009C35F0" w:rsidRDefault="005A6B0B" w:rsidP="005A6B0B">
                              <w:pPr>
                                <w:spacing w:after="0" w:line="0" w:lineRule="atLeas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Request l</w:t>
                              </w:r>
                              <w:r w:rsidRPr="009C35F0">
                                <w:rPr>
                                  <w:sz w:val="18"/>
                                </w:rPr>
                                <w:t>ocation information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直接箭头连接符 21"/>
                        <wps:cNvCnPr/>
                        <wps:spPr>
                          <a:xfrm>
                            <a:off x="1609726" y="943211"/>
                            <a:ext cx="23336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文本框 22"/>
                        <wps:cNvSpPr txBox="1"/>
                        <wps:spPr>
                          <a:xfrm>
                            <a:off x="2052634" y="755025"/>
                            <a:ext cx="1510030" cy="4184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5347EF" w14:textId="77777777" w:rsidR="005A6B0B" w:rsidRPr="009C35F0" w:rsidRDefault="005A6B0B" w:rsidP="005A6B0B">
                              <w:pPr>
                                <w:spacing w:after="0" w:line="0" w:lineRule="atLeas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Provide l</w:t>
                              </w:r>
                              <w:r w:rsidRPr="009C35F0">
                                <w:rPr>
                                  <w:sz w:val="18"/>
                                </w:rPr>
                                <w:t>ocation information</w:t>
                              </w:r>
                            </w:p>
                            <w:p w14:paraId="7BFB4BA0" w14:textId="2403340A" w:rsidR="005A6B0B" w:rsidRPr="009C35F0" w:rsidRDefault="005A6B0B" w:rsidP="005A6B0B">
                              <w:pPr>
                                <w:spacing w:after="0" w:line="0" w:lineRule="atLeast"/>
                                <w:rPr>
                                  <w:sz w:val="18"/>
                                </w:rPr>
                              </w:pPr>
                              <w:r w:rsidRPr="009C35F0">
                                <w:rPr>
                                  <w:sz w:val="18"/>
                                </w:rPr>
                                <w:t>(</w:t>
                              </w:r>
                              <w:r>
                                <w:rPr>
                                  <w:sz w:val="18"/>
                                </w:rPr>
                                <w:t>RSRP-Angle Mapping</w:t>
                              </w:r>
                              <w:r w:rsidRPr="009C35F0">
                                <w:rPr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矩形 23"/>
                        <wps:cNvSpPr/>
                        <wps:spPr>
                          <a:xfrm>
                            <a:off x="180113" y="123824"/>
                            <a:ext cx="720000" cy="252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7AA64C3" w14:textId="77777777" w:rsidR="005A6B0B" w:rsidRPr="00C60DDA" w:rsidRDefault="005A6B0B" w:rsidP="005A6B0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直接连接符 24"/>
                        <wps:cNvCnPr>
                          <a:stCxn id="23" idx="2"/>
                        </wps:cNvCnPr>
                        <wps:spPr>
                          <a:xfrm flipH="1">
                            <a:off x="540075" y="375718"/>
                            <a:ext cx="38" cy="173347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矩形 25"/>
                        <wps:cNvSpPr/>
                        <wps:spPr>
                          <a:xfrm>
                            <a:off x="180114" y="1254492"/>
                            <a:ext cx="4139460" cy="29092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08183D" w14:textId="77777777" w:rsidR="005A6B0B" w:rsidRPr="00C60DDA" w:rsidRDefault="005A6B0B" w:rsidP="005A6B0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LPP procedure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矩形 26"/>
                        <wps:cNvSpPr/>
                        <wps:spPr>
                          <a:xfrm>
                            <a:off x="3100388" y="1726434"/>
                            <a:ext cx="1219186" cy="29092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1C1B6C6" w14:textId="77777777" w:rsidR="005A6B0B" w:rsidRPr="00C60DDA" w:rsidRDefault="005A6B0B" w:rsidP="005A6B0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UE position calc.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F0B2622" id="画布 27" o:spid="_x0000_s1040" editas="canvas" style="width:370.8pt;height:177.7pt;mso-position-horizontal-relative:char;mso-position-vertical-relative:line" coordsize="47091,22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">
                <v:shape id="_x0000_s1041" type="#_x0000_t75" style="position:absolute;width:47091;height:22567;visibility:visible;mso-wrap-style:square">
                  <v:fill o:detectmouseclick="t"/>
                  <v:path o:connecttype="none"/>
                </v:shape>
                <v:rect id="矩形 9" o:spid="_x0000_s1042" style="position:absolute;left:35853;top:1238;width:72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MAssQA&#10;AADaAAAADwAAAGRycy9kb3ducmV2LnhtbESPQWsCMRSE74X+h/AKXqRm60Hq1ihSUBfBgloP3h6b&#10;52bp5iVsoq7/3ghCj8PMfMNMZp1txIXaUDtW8DHIQBCXTtdcKfjdL94/QYSIrLFxTApuFGA2fX2Z&#10;YK7dlbd02cVKJAiHHBWYGH0uZSgNWQwD54mTd3KtxZhkW0nd4jXBbSOHWTaSFmtOCwY9fRsq/3Zn&#10;q2CxMv25XG8Ovgg/Jzss/HLVPyrVe+vmXyAidfE//GwXWsEYHlfSDZDT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zALLEAAAA2gAAAA8AAAAAAAAAAAAAAAAAmAIAAGRycy9k&#10;b3ducmV2LnhtbFBLBQYAAAAABAAEAPUAAACJAwAAAAA=&#10;" filled="f" strokecolor="black [3213]" strokeweight="2pt">
                  <v:textbox>
                    <w:txbxContent>
                      <w:p w14:paraId="07836923" w14:textId="77777777" w:rsidR="005A6B0B" w:rsidRPr="00C60DDA" w:rsidRDefault="005A6B0B" w:rsidP="005A6B0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C60DDA">
                          <w:rPr>
                            <w:color w:val="000000" w:themeColor="text1"/>
                          </w:rPr>
                          <w:t>LMF</w:t>
                        </w:r>
                      </w:p>
                    </w:txbxContent>
                  </v:textbox>
                </v:rect>
                <v:rect id="矩形 16" o:spid="_x0000_s1043" style="position:absolute;left:11477;top:1238;width:9192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++rsIA&#10;AADbAAAADwAAAGRycy9kb3ducmV2LnhtbERPS2sCMRC+F/wPYQQvotl6kLIaRQR1EVqoj4O3YTNu&#10;FjeTsEl1/femUOhtPr7nzJedbcSd2lA7VvA+zkAQl07XXCk4HTejDxAhImtsHJOCJwVYLnpvc8y1&#10;e/A33Q+xEimEQ44KTIw+lzKUhiyGsfPEibu61mJMsK2kbvGRwm0jJ1k2lRZrTg0GPa0NlbfDj1Ww&#10;2ZnhSu4/z74IX1c7Kfx2N7woNeh3qxmISF38F/+5C53mT+H3l3S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v76uwgAAANsAAAAPAAAAAAAAAAAAAAAAAJgCAABkcnMvZG93&#10;bnJldi54bWxQSwUGAAAAAAQABAD1AAAAhwMAAAAA&#10;" filled="f" strokecolor="black [3213]" strokeweight="2pt">
                  <v:textbox>
                    <w:txbxContent>
                      <w:p w14:paraId="5C5CE2CA" w14:textId="77777777" w:rsidR="005A6B0B" w:rsidRPr="00C60DDA" w:rsidRDefault="005A6B0B" w:rsidP="005A6B0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NG-RAN</w:t>
                        </w:r>
                      </w:p>
                    </w:txbxContent>
                  </v:textbox>
                </v:rect>
                <v:line id="直接连接符 17" o:spid="_x0000_s1044" style="position:absolute;visibility:visible;mso-wrap-style:square" from="16073,3757" to="16073,21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IdTMIAAADbAAAADwAAAGRycy9kb3ducmV2LnhtbERPS2vCQBC+F/wPywje6kZBI9FVgiBU&#10;e6oPvA7ZMYlmZ8PuNqb99d1Cobf5+J6z2vSmER05X1tWMBknIIgLq2suFZxPu9cFCB+QNTaWScEX&#10;edisBy8rzLR98gd1x1CKGMI+QwVVCG0mpS8qMujHtiWO3M06gyFCV0rt8BnDTSOnSTKXBmuODRW2&#10;tK2oeBw/jYJFcbi7PM33k9mlTb+76ft8d02VGg37fAkiUB/+xX/uNx3np/D7SzxAr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aIdTMIAAADbAAAADwAAAAAAAAAAAAAA&#10;AAChAgAAZHJzL2Rvd25yZXYueG1sUEsFBgAAAAAEAAQA+QAAAJADAAAAAA==&#10;" strokecolor="black [3213]"/>
                <v:line id="直接连接符 18" o:spid="_x0000_s1045" style="position:absolute;visibility:visible;mso-wrap-style:square" from="39453,3757" to="39453,21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2JPsUAAADb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vsDKLzKA3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D2JPsUAAADbAAAADwAAAAAAAAAA&#10;AAAAAAChAgAAZHJzL2Rvd25yZXYueG1sUEsFBgAAAAAEAAQA+QAAAJMDAAAAAA==&#10;" strokecolor="black [3213]"/>
                <v:shape id="直接箭头连接符 19" o:spid="_x0000_s1046" type="#_x0000_t32" style="position:absolute;left:16097;top:5775;width:2335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Do7MIAAADbAAAADwAAAGRycy9kb3ducmV2LnhtbERPTWvCQBC9F/wPywjemk0UWo2uQYS2&#10;2ltjQL0N2TEJZmdDdqvpv3cLhd7m8T5nlQ2mFTfqXWNZQRLFIIhLqxuuFBSHt+c5COeRNbaWScEP&#10;OcjWo6cVptre+Ytuua9ECGGXooLa+y6V0pU1GXSR7YgDd7G9QR9gX0nd4z2Em1ZO4/hFGmw4NNTY&#10;0bam8pp/GwWv8vgRz8vdNFnMitN5m9v957tVajIeNksQngb/L/5z73SYv4DfX8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RDo7MIAAADbAAAADwAAAAAAAAAAAAAA&#10;AAChAgAAZHJzL2Rvd25yZXYueG1sUEsFBgAAAAAEAAQA+QAAAJADAAAAAA==&#10;" strokecolor="black [3213]">
                  <v:stroke endarrow="block"/>
                </v:shape>
                <v:shape id="文本框 20" o:spid="_x0000_s1047" type="#_x0000_t202" style="position:absolute;left:20526;top:4677;width:15227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ZDc8AA&#10;AADbAAAADwAAAGRycy9kb3ducmV2LnhtbERPTYvCMBC9L/gfwgje1tQKS61GEUHoQQ/bVbwOzdgW&#10;m0lNotZ/vzks7PHxvlebwXTiSc63lhXMpgkI4srqlmsFp5/9ZwbCB2SNnWVS8CYPm/XoY4W5ti/+&#10;pmcZahFD2OeooAmhz6X0VUMG/dT2xJG7WmcwROhqqR2+YrjpZJokX9Jgy7GhwZ52DVW38mEUHHeL&#10;MivSt7ss5sW+zO4ze8jOSk3Gw3YJItAQ/sV/7kIrSOP6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HZDc8AAAADbAAAADwAAAAAAAAAAAAAAAACYAgAAZHJzL2Rvd25y&#10;ZXYueG1sUEsFBgAAAAAEAAQA9QAAAIUDAAAAAA==&#10;" fillcolor="white [3201]" stroked="f" strokeweight=".5pt">
                  <v:textbox>
                    <w:txbxContent>
                      <w:p w14:paraId="12FBE494" w14:textId="77F729DA" w:rsidR="005A6B0B" w:rsidRPr="009C35F0" w:rsidRDefault="005A6B0B" w:rsidP="005A6B0B">
                        <w:pPr>
                          <w:spacing w:after="0" w:line="0" w:lineRule="atLeas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Request l</w:t>
                        </w:r>
                        <w:r w:rsidRPr="009C35F0">
                          <w:rPr>
                            <w:sz w:val="18"/>
                          </w:rPr>
                          <w:t>ocation information</w:t>
                        </w:r>
                      </w:p>
                    </w:txbxContent>
                  </v:textbox>
                </v:shape>
                <v:shape id="直接箭头连接符 21" o:spid="_x0000_s1048" type="#_x0000_t32" style="position:absolute;left:16097;top:9432;width:2333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j3scQAAADbAAAADwAAAGRycy9kb3ducmV2LnhtbESPQWsCMRSE7wX/Q3hCb5rVQylbo7SK&#10;IJ7s2lJ6e2xeN9tuXtYk7q7/3ghCj8PMfMMsVoNtREc+1I4VzKYZCOLS6ZorBR/H7eQZRIjIGhvH&#10;pOBCAVbL0cMCc+16fqeuiJVIEA45KjAxtrmUoTRkMUxdS5y8H+ctxiR9JbXHPsFtI+dZ9iQt1pwW&#10;DLa0NlT+FWeroOn2/enz/Hsym0N3LNZf3+bNt0o9jofXFxCRhvgfvrd3WsF8Brcv6QfI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uPexxAAAANsAAAAPAAAAAAAAAAAA&#10;AAAAAKECAABkcnMvZG93bnJldi54bWxQSwUGAAAAAAQABAD5AAAAkgMAAAAA&#10;" strokecolor="black [3213]">
                  <v:stroke endarrow="block"/>
                </v:shape>
                <v:shape id="文本框 22" o:spid="_x0000_s1049" type="#_x0000_t202" style="position:absolute;left:20526;top:7550;width:15100;height:4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h4n8QA&#10;AADbAAAADwAAAGRycy9kb3ducmV2LnhtbESPQWvCQBSE7wX/w/IK3urGCCVJXaUIQg56aKr0+sg+&#10;k2D2bdxdNf57t1DocZiZb5jlejS9uJHznWUF81kCgri2uuNGweF7+5aB8AFZY2+ZFDzIw3o1eVli&#10;oe2dv+hWhUZECPsCFbQhDIWUvm7JoJ/ZgTh6J+sMhihdI7XDe4SbXqZJ8i4NdhwXWhxo01J9rq5G&#10;wX6TV1mZPtxPvii3VXaZ2112VGr6On5+gAg0hv/wX7vUCtIUfr/EHyB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oeJ/EAAAA2wAAAA8AAAAAAAAAAAAAAAAAmAIAAGRycy9k&#10;b3ducmV2LnhtbFBLBQYAAAAABAAEAPUAAACJAwAAAAA=&#10;" fillcolor="white [3201]" stroked="f" strokeweight=".5pt">
                  <v:textbox>
                    <w:txbxContent>
                      <w:p w14:paraId="1E5347EF" w14:textId="77777777" w:rsidR="005A6B0B" w:rsidRPr="009C35F0" w:rsidRDefault="005A6B0B" w:rsidP="005A6B0B">
                        <w:pPr>
                          <w:spacing w:after="0" w:line="0" w:lineRule="atLeas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Provide l</w:t>
                        </w:r>
                        <w:r w:rsidRPr="009C35F0">
                          <w:rPr>
                            <w:sz w:val="18"/>
                          </w:rPr>
                          <w:t>ocation information</w:t>
                        </w:r>
                      </w:p>
                      <w:p w14:paraId="7BFB4BA0" w14:textId="2403340A" w:rsidR="005A6B0B" w:rsidRPr="009C35F0" w:rsidRDefault="005A6B0B" w:rsidP="005A6B0B">
                        <w:pPr>
                          <w:spacing w:after="0" w:line="0" w:lineRule="atLeast"/>
                          <w:rPr>
                            <w:sz w:val="18"/>
                          </w:rPr>
                        </w:pPr>
                        <w:r w:rsidRPr="009C35F0">
                          <w:rPr>
                            <w:sz w:val="18"/>
                          </w:rPr>
                          <w:t>(</w:t>
                        </w:r>
                        <w:r>
                          <w:rPr>
                            <w:sz w:val="18"/>
                          </w:rPr>
                          <w:t>RSRP-Angle Mapping</w:t>
                        </w:r>
                        <w:r w:rsidRPr="009C35F0">
                          <w:rPr>
                            <w:sz w:val="18"/>
                          </w:rPr>
                          <w:t>)</w:t>
                        </w:r>
                      </w:p>
                    </w:txbxContent>
                  </v:textbox>
                </v:shape>
                <v:rect id="矩形 23" o:spid="_x0000_s1050" style="position:absolute;left:1801;top:1238;width:72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TXi8UA&#10;AADbAAAADwAAAGRycy9kb3ducmV2LnhtbESPT2sCMRTE74V+h/AKvYhm3UKRrVFEUJeCBf8dvD02&#10;z83SzUvYRN1+e1Mo9DjMzG+Y6by3rbhRFxrHCsajDARx5XTDtYLjYTWcgAgRWWPrmBT8UID57Plp&#10;ioV2d97RbR9rkSAcClRgYvSFlKEyZDGMnCdO3sV1FmOSXS11h/cEt63Ms+xdWmw4LRj0tDRUfe+v&#10;VsFqYwYL+bk9+TJ8XWxe+vVmcFbq9aVffICI1Mf/8F+71AryN/j9kn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pNeLxQAAANsAAAAPAAAAAAAAAAAAAAAAAJgCAABkcnMv&#10;ZG93bnJldi54bWxQSwUGAAAAAAQABAD1AAAAigMAAAAA&#10;" filled="f" strokecolor="black [3213]" strokeweight="2pt">
                  <v:textbox>
                    <w:txbxContent>
                      <w:p w14:paraId="47AA64C3" w14:textId="77777777" w:rsidR="005A6B0B" w:rsidRPr="00C60DDA" w:rsidRDefault="005A6B0B" w:rsidP="005A6B0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UE</w:t>
                        </w:r>
                      </w:p>
                    </w:txbxContent>
                  </v:textbox>
                </v:rect>
                <v:line id="直接连接符 24" o:spid="_x0000_s1051" style="position:absolute;flip:x;visibility:visible;mso-wrap-style:square" from="5400,3757" to="5401,21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trd8MAAADbAAAADwAAAGRycy9kb3ducmV2LnhtbESP0WoCMRRE3wv+Q7hC32pWUWlXo1ih&#10;UHwRVz/gsrluFjc3a5Lqul/fFAo+DjNzhlmuO9uIG/lQO1YwHmUgiEuna64UnI5fb+8gQkTW2Dgm&#10;BQ8KsF4NXpaYa3fnA92KWIkE4ZCjAhNjm0sZSkMWw8i1xMk7O28xJukrqT3eE9w2cpJlc2mx5rRg&#10;sKWtofJS/FgFTR9P/cfn1vTZdfrQ+/3c+dlOqddht1mAiNTFZ/i//a0VTKbw9yX9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ra3fDAAAA2wAAAA8AAAAAAAAAAAAA&#10;AAAAoQIAAGRycy9kb3ducmV2LnhtbFBLBQYAAAAABAAEAPkAAACRAwAAAAA=&#10;" strokecolor="black [3213]"/>
                <v:rect id="矩形 25" o:spid="_x0000_s1052" style="position:absolute;left:1801;top:12544;width:41394;height:29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5x/sMA&#10;AADbAAAADwAAAGRycy9kb3ducmV2LnhtbESPQYvCMBSE74L/ITzBm6arKEs1yrLLsuJBsBX0+Gie&#10;bW3zUpqo9d8bQdjjMDPfMMt1Z2pxo9aVlhV8jCMQxJnVJecKDunv6BOE88gaa8uk4EEO1qt+b4mx&#10;tnfe0y3xuQgQdjEqKLxvYildVpBBN7YNcfDOtjXog2xzqVu8B7ip5SSK5tJgyWGhwIa+C8qq5GoU&#10;THfVaS9lk/xdzexY/Vy2eZqgUsNB97UA4anz/+F3e6MVTGbw+hJ+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75x/sMAAADbAAAADwAAAAAAAAAAAAAAAACYAgAAZHJzL2Rv&#10;d25yZXYueG1sUEsFBgAAAAAEAAQA9QAAAIgDAAAAAA==&#10;" fillcolor="white [3212]" strokecolor="black [3213]" strokeweight="2pt">
                  <v:textbox>
                    <w:txbxContent>
                      <w:p w14:paraId="6708183D" w14:textId="77777777" w:rsidR="005A6B0B" w:rsidRPr="00C60DDA" w:rsidRDefault="005A6B0B" w:rsidP="005A6B0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LPP procedure</w:t>
                        </w:r>
                      </w:p>
                    </w:txbxContent>
                  </v:textbox>
                </v:rect>
                <v:rect id="矩形 26" o:spid="_x0000_s1053" style="position:absolute;left:31003;top:17264;width:12192;height:29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zvicUA&#10;AADbAAAADwAAAGRycy9kb3ducmV2LnhtbESPQWvCQBSE74L/YXlCb2ZTi1JiVilKafEgmBTq8ZF9&#10;TdJk34bsmqT/3i0Uehxm5hsm3U+mFQP1rras4DGKQRAXVtdcKvjIX5fPIJxH1thaJgU/5GC/m89S&#10;TLQd+UJD5ksRIOwSVFB53yVSuqIigy6yHXHwvmxv0AfZl1L3OAa4aeUqjjfSYM1hocKODhUVTXYz&#10;Cp7OzfUiZZe93cz6szl+n8o8Q6UeFtPLFoSnyf+H/9rvWsFqA79fwg+Qu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bO+JxQAAANsAAAAPAAAAAAAAAAAAAAAAAJgCAABkcnMv&#10;ZG93bnJldi54bWxQSwUGAAAAAAQABAD1AAAAigMAAAAA&#10;" fillcolor="white [3212]" strokecolor="black [3213]" strokeweight="2pt">
                  <v:textbox>
                    <w:txbxContent>
                      <w:p w14:paraId="01C1B6C6" w14:textId="77777777" w:rsidR="005A6B0B" w:rsidRPr="00C60DDA" w:rsidRDefault="005A6B0B" w:rsidP="005A6B0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UE position calc.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549BA573" w14:textId="1C1F4C5A" w:rsidR="00D446B7" w:rsidRPr="00002AE9" w:rsidRDefault="003A4545" w:rsidP="003A4545">
      <w:pPr>
        <w:pStyle w:val="a5"/>
        <w:rPr>
          <w:lang w:eastAsia="zh-CN"/>
        </w:rPr>
      </w:pPr>
      <w:r>
        <w:t xml:space="preserve">Figure </w:t>
      </w:r>
      <w:r w:rsidR="00741114">
        <w:rPr>
          <w:noProof/>
        </w:rPr>
        <w:fldChar w:fldCharType="begin"/>
      </w:r>
      <w:r w:rsidR="00741114">
        <w:rPr>
          <w:noProof/>
        </w:rPr>
        <w:instrText xml:space="preserve"> SEQ Figure \* ARABIC </w:instrText>
      </w:r>
      <w:r w:rsidR="00741114">
        <w:rPr>
          <w:noProof/>
        </w:rPr>
        <w:fldChar w:fldCharType="separate"/>
      </w:r>
      <w:r>
        <w:rPr>
          <w:noProof/>
        </w:rPr>
        <w:t>2</w:t>
      </w:r>
      <w:r w:rsidR="00741114">
        <w:rPr>
          <w:noProof/>
        </w:rPr>
        <w:fldChar w:fldCharType="end"/>
      </w:r>
      <w:r>
        <w:t xml:space="preserve"> Angle resolution procedure for Alt.2</w:t>
      </w:r>
    </w:p>
    <w:p w14:paraId="77C0D4A3" w14:textId="131C9401" w:rsidR="003A4545" w:rsidRDefault="003A4545" w:rsidP="00A62EEA">
      <w:pPr>
        <w:rPr>
          <w:lang w:eastAsia="zh-CN"/>
        </w:rPr>
      </w:pPr>
      <w:r>
        <w:rPr>
          <w:lang w:eastAsia="zh-CN"/>
        </w:rPr>
        <w:t>We think that both two alternatives have its own benefits in terms of trade-off between c</w:t>
      </w:r>
      <w:r w:rsidR="009019E6">
        <w:rPr>
          <w:lang w:eastAsia="zh-CN"/>
        </w:rPr>
        <w:t>omplexity and latency</w:t>
      </w:r>
      <w:r w:rsidR="00D61B83">
        <w:rPr>
          <w:lang w:eastAsia="zh-CN"/>
        </w:rPr>
        <w:t xml:space="preserve">. However, Alt.1 keeps gNB implementation transparent to LMF, </w:t>
      </w:r>
      <w:r w:rsidR="006163A4">
        <w:rPr>
          <w:lang w:eastAsia="zh-CN"/>
        </w:rPr>
        <w:t xml:space="preserve">while the message size containing the mapping table may be too large to be transferred in the NPPa message between LMF and NG-RAN, </w:t>
      </w:r>
      <w:r w:rsidR="00D61B83">
        <w:rPr>
          <w:lang w:eastAsia="zh-CN"/>
        </w:rPr>
        <w:t>and thus Alt.1 should be priori</w:t>
      </w:r>
      <w:r w:rsidR="006163A4">
        <w:rPr>
          <w:lang w:eastAsia="zh-CN"/>
        </w:rPr>
        <w:t>ti</w:t>
      </w:r>
      <w:r w:rsidR="00D61B83">
        <w:rPr>
          <w:lang w:eastAsia="zh-CN"/>
        </w:rPr>
        <w:t xml:space="preserve">zed. </w:t>
      </w:r>
    </w:p>
    <w:p w14:paraId="60EDAC51" w14:textId="7B845470" w:rsidR="003A4545" w:rsidRDefault="003A4545" w:rsidP="003A4545">
      <w:pPr>
        <w:pStyle w:val="a5"/>
        <w:keepNext/>
      </w:pPr>
      <w:r>
        <w:t xml:space="preserve">Table </w:t>
      </w:r>
      <w:r w:rsidR="00741114">
        <w:rPr>
          <w:noProof/>
        </w:rPr>
        <w:fldChar w:fldCharType="begin"/>
      </w:r>
      <w:r w:rsidR="00741114">
        <w:rPr>
          <w:noProof/>
        </w:rPr>
        <w:instrText xml:space="preserve"> SEQ Table \* ARABIC </w:instrText>
      </w:r>
      <w:r w:rsidR="00741114">
        <w:rPr>
          <w:noProof/>
        </w:rPr>
        <w:fldChar w:fldCharType="separate"/>
      </w:r>
      <w:r>
        <w:rPr>
          <w:noProof/>
        </w:rPr>
        <w:t>2</w:t>
      </w:r>
      <w:r w:rsidR="00741114">
        <w:rPr>
          <w:noProof/>
        </w:rPr>
        <w:fldChar w:fldCharType="end"/>
      </w:r>
      <w:r>
        <w:t xml:space="preserve"> Comparison between 2 alternatives for DL-AoD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413"/>
        <w:gridCol w:w="3947"/>
        <w:gridCol w:w="3947"/>
      </w:tblGrid>
      <w:tr w:rsidR="003A4545" w14:paraId="38DE1FAA" w14:textId="77777777" w:rsidTr="003A4545">
        <w:tc>
          <w:tcPr>
            <w:tcW w:w="1413" w:type="dxa"/>
          </w:tcPr>
          <w:p w14:paraId="6BBAD13F" w14:textId="77777777" w:rsidR="003A4545" w:rsidRDefault="003A4545" w:rsidP="00A62EEA">
            <w:pPr>
              <w:rPr>
                <w:lang w:eastAsia="zh-CN"/>
              </w:rPr>
            </w:pPr>
          </w:p>
        </w:tc>
        <w:tc>
          <w:tcPr>
            <w:tcW w:w="3947" w:type="dxa"/>
          </w:tcPr>
          <w:p w14:paraId="78FA4C54" w14:textId="769DC47E" w:rsidR="003A4545" w:rsidRDefault="003A4545" w:rsidP="00A62EEA">
            <w:pPr>
              <w:rPr>
                <w:lang w:eastAsia="zh-CN"/>
              </w:rPr>
            </w:pPr>
            <w:r>
              <w:rPr>
                <w:lang w:eastAsia="zh-CN"/>
              </w:rPr>
              <w:t>Alt. 1 RSRP-angle conversion at NG-RAN</w:t>
            </w:r>
          </w:p>
        </w:tc>
        <w:tc>
          <w:tcPr>
            <w:tcW w:w="3947" w:type="dxa"/>
          </w:tcPr>
          <w:p w14:paraId="354F28D4" w14:textId="7E0B6583" w:rsidR="003A4545" w:rsidRDefault="003A4545" w:rsidP="00A62EEA">
            <w:pPr>
              <w:rPr>
                <w:lang w:eastAsia="zh-CN"/>
              </w:rPr>
            </w:pPr>
            <w:r w:rsidRPr="003A4545">
              <w:rPr>
                <w:lang w:eastAsia="zh-CN"/>
              </w:rPr>
              <w:t>Alt.2: RSRP-angle conversion at LMF</w:t>
            </w:r>
          </w:p>
        </w:tc>
      </w:tr>
      <w:tr w:rsidR="003A4545" w14:paraId="43E36111" w14:textId="77777777" w:rsidTr="003A4545">
        <w:tc>
          <w:tcPr>
            <w:tcW w:w="1413" w:type="dxa"/>
          </w:tcPr>
          <w:p w14:paraId="3C717DA5" w14:textId="638A3F5E" w:rsidR="003A4545" w:rsidRDefault="003A4545" w:rsidP="00A62EEA">
            <w:pPr>
              <w:rPr>
                <w:lang w:eastAsia="zh-CN"/>
              </w:rPr>
            </w:pPr>
            <w:r>
              <w:rPr>
                <w:lang w:eastAsia="zh-CN"/>
              </w:rPr>
              <w:t>Work load</w:t>
            </w:r>
          </w:p>
        </w:tc>
        <w:tc>
          <w:tcPr>
            <w:tcW w:w="3947" w:type="dxa"/>
          </w:tcPr>
          <w:p w14:paraId="68EE0851" w14:textId="49ADF814" w:rsidR="003A4545" w:rsidRDefault="003A4545" w:rsidP="00A62EEA">
            <w:pPr>
              <w:rPr>
                <w:lang w:eastAsia="zh-CN"/>
              </w:rPr>
            </w:pPr>
            <w:r>
              <w:rPr>
                <w:lang w:eastAsia="zh-CN"/>
              </w:rPr>
              <w:t>NG-RAN</w:t>
            </w:r>
          </w:p>
        </w:tc>
        <w:tc>
          <w:tcPr>
            <w:tcW w:w="3947" w:type="dxa"/>
          </w:tcPr>
          <w:p w14:paraId="0EC2026A" w14:textId="3212E591" w:rsidR="003A4545" w:rsidRDefault="003A4545" w:rsidP="00A62EEA">
            <w:pPr>
              <w:rPr>
                <w:lang w:eastAsia="zh-CN"/>
              </w:rPr>
            </w:pPr>
            <w:r>
              <w:rPr>
                <w:lang w:eastAsia="zh-CN"/>
              </w:rPr>
              <w:t>LMF</w:t>
            </w:r>
          </w:p>
        </w:tc>
      </w:tr>
      <w:tr w:rsidR="003A4545" w14:paraId="06D6CF91" w14:textId="77777777" w:rsidTr="003A4545">
        <w:tc>
          <w:tcPr>
            <w:tcW w:w="1413" w:type="dxa"/>
          </w:tcPr>
          <w:p w14:paraId="050FAABD" w14:textId="19FDBE66" w:rsidR="003A4545" w:rsidRDefault="003A4545" w:rsidP="00A62EEA">
            <w:pPr>
              <w:rPr>
                <w:lang w:eastAsia="zh-CN"/>
              </w:rPr>
            </w:pPr>
            <w:r>
              <w:rPr>
                <w:lang w:eastAsia="zh-CN"/>
              </w:rPr>
              <w:t>Message size</w:t>
            </w:r>
          </w:p>
        </w:tc>
        <w:tc>
          <w:tcPr>
            <w:tcW w:w="3947" w:type="dxa"/>
          </w:tcPr>
          <w:p w14:paraId="4515B4CE" w14:textId="367E16E9" w:rsidR="003A4545" w:rsidRDefault="003A4545" w:rsidP="00A62EEA">
            <w:pPr>
              <w:rPr>
                <w:lang w:eastAsia="zh-CN"/>
              </w:rPr>
            </w:pPr>
            <w:r>
              <w:rPr>
                <w:lang w:eastAsia="zh-CN"/>
              </w:rPr>
              <w:t>Small</w:t>
            </w:r>
          </w:p>
        </w:tc>
        <w:tc>
          <w:tcPr>
            <w:tcW w:w="3947" w:type="dxa"/>
          </w:tcPr>
          <w:p w14:paraId="6CC619C0" w14:textId="5CEB73EA" w:rsidR="003A4545" w:rsidRDefault="003A4545" w:rsidP="00A62EEA">
            <w:pPr>
              <w:rPr>
                <w:lang w:eastAsia="zh-CN"/>
              </w:rPr>
            </w:pPr>
            <w:r>
              <w:rPr>
                <w:lang w:eastAsia="zh-CN"/>
              </w:rPr>
              <w:t>Large (Mapping table)</w:t>
            </w:r>
          </w:p>
        </w:tc>
      </w:tr>
      <w:tr w:rsidR="003A4545" w14:paraId="74276BD4" w14:textId="77777777" w:rsidTr="003A4545">
        <w:tc>
          <w:tcPr>
            <w:tcW w:w="1413" w:type="dxa"/>
          </w:tcPr>
          <w:p w14:paraId="79E5A80B" w14:textId="4FCABF69" w:rsidR="003A4545" w:rsidRDefault="003A4545" w:rsidP="00A62EEA">
            <w:pPr>
              <w:rPr>
                <w:lang w:eastAsia="zh-CN"/>
              </w:rPr>
            </w:pPr>
            <w:r>
              <w:rPr>
                <w:lang w:eastAsia="zh-CN"/>
              </w:rPr>
              <w:t>NG-RAN exposure</w:t>
            </w:r>
          </w:p>
        </w:tc>
        <w:tc>
          <w:tcPr>
            <w:tcW w:w="3947" w:type="dxa"/>
          </w:tcPr>
          <w:p w14:paraId="7A6C9AF0" w14:textId="301DEC19" w:rsidR="003A4545" w:rsidRDefault="003A4545" w:rsidP="00A62EE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3947" w:type="dxa"/>
          </w:tcPr>
          <w:p w14:paraId="3380ED96" w14:textId="06F74377" w:rsidR="003A4545" w:rsidRDefault="003A4545" w:rsidP="00A62EEA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:rsidR="003A4545" w14:paraId="6E9B921D" w14:textId="77777777" w:rsidTr="003A4545">
        <w:tc>
          <w:tcPr>
            <w:tcW w:w="1413" w:type="dxa"/>
          </w:tcPr>
          <w:p w14:paraId="7E879264" w14:textId="61415459" w:rsidR="003A4545" w:rsidRDefault="003A4545" w:rsidP="00A62EEA">
            <w:pPr>
              <w:rPr>
                <w:lang w:eastAsia="zh-CN"/>
              </w:rPr>
            </w:pPr>
            <w:r>
              <w:rPr>
                <w:lang w:eastAsia="zh-CN"/>
              </w:rPr>
              <w:t>Latency</w:t>
            </w:r>
          </w:p>
        </w:tc>
        <w:tc>
          <w:tcPr>
            <w:tcW w:w="3947" w:type="dxa"/>
          </w:tcPr>
          <w:p w14:paraId="3208154B" w14:textId="245FDF7C" w:rsidR="003A4545" w:rsidRDefault="003A4545" w:rsidP="003A4545">
            <w:pPr>
              <w:rPr>
                <w:lang w:eastAsia="zh-CN"/>
              </w:rPr>
            </w:pPr>
            <w:r>
              <w:rPr>
                <w:lang w:eastAsia="zh-CN"/>
              </w:rPr>
              <w:t>High (NRPPa message per angle resolution)</w:t>
            </w:r>
          </w:p>
        </w:tc>
        <w:tc>
          <w:tcPr>
            <w:tcW w:w="3947" w:type="dxa"/>
          </w:tcPr>
          <w:p w14:paraId="7B25A799" w14:textId="48898BA1" w:rsidR="003A4545" w:rsidRDefault="003A4545" w:rsidP="003A4545">
            <w:pPr>
              <w:rPr>
                <w:lang w:eastAsia="zh-CN"/>
              </w:rPr>
            </w:pPr>
            <w:r>
              <w:rPr>
                <w:lang w:eastAsia="zh-CN"/>
              </w:rPr>
              <w:t>Low (Angle resolution locally using preconfigured table)</w:t>
            </w:r>
          </w:p>
        </w:tc>
      </w:tr>
    </w:tbl>
    <w:p w14:paraId="0DA62D36" w14:textId="77777777" w:rsidR="003A4545" w:rsidRPr="003A4545" w:rsidRDefault="003A4545" w:rsidP="00A62EEA">
      <w:pPr>
        <w:rPr>
          <w:lang w:eastAsia="zh-CN"/>
        </w:rPr>
      </w:pPr>
    </w:p>
    <w:p w14:paraId="65BF90A3" w14:textId="5FDB9A97" w:rsidR="009C35F0" w:rsidRDefault="003A4545" w:rsidP="00A62EEA">
      <w:pPr>
        <w:rPr>
          <w:b/>
          <w:i/>
          <w:lang w:eastAsia="zh-CN"/>
        </w:rPr>
      </w:pPr>
      <w:r>
        <w:rPr>
          <w:b/>
          <w:i/>
          <w:lang w:eastAsia="zh-CN"/>
        </w:rPr>
        <w:t>Proposal 2:</w:t>
      </w:r>
      <w:r w:rsidR="009019E6">
        <w:rPr>
          <w:b/>
          <w:i/>
          <w:lang w:eastAsia="zh-CN"/>
        </w:rPr>
        <w:t xml:space="preserve"> Support for angle resolution in DL-AoD</w:t>
      </w:r>
    </w:p>
    <w:p w14:paraId="3DF83F59" w14:textId="06C68F3E" w:rsidR="009019E6" w:rsidRPr="009019E6" w:rsidRDefault="009019E6" w:rsidP="009019E6">
      <w:pPr>
        <w:pStyle w:val="af0"/>
        <w:numPr>
          <w:ilvl w:val="0"/>
          <w:numId w:val="14"/>
        </w:numPr>
        <w:rPr>
          <w:b/>
          <w:i/>
          <w:lang w:eastAsia="zh-CN"/>
        </w:rPr>
      </w:pPr>
      <w:r w:rsidRPr="009019E6">
        <w:rPr>
          <w:b/>
          <w:i/>
          <w:lang w:eastAsia="zh-CN"/>
        </w:rPr>
        <w:t>RSRP-angle conversion at NG-RAN</w:t>
      </w:r>
      <w:r w:rsidR="008652EE">
        <w:rPr>
          <w:b/>
          <w:i/>
          <w:lang w:eastAsia="zh-CN"/>
        </w:rPr>
        <w:t>.</w:t>
      </w:r>
    </w:p>
    <w:p w14:paraId="3BAA570B" w14:textId="77777777" w:rsidR="003A4545" w:rsidRPr="003A4545" w:rsidRDefault="003A4545" w:rsidP="00A62EEA">
      <w:pPr>
        <w:rPr>
          <w:lang w:eastAsia="zh-CN"/>
        </w:rPr>
      </w:pPr>
    </w:p>
    <w:p w14:paraId="32CA927C" w14:textId="77777777" w:rsidR="001A3C1A" w:rsidRDefault="001A3C1A" w:rsidP="001A3C1A">
      <w:pPr>
        <w:pStyle w:val="1"/>
        <w:rPr>
          <w:lang w:eastAsia="zh-CN"/>
        </w:rPr>
      </w:pPr>
      <w:bookmarkStart w:id="4" w:name="_Ref129681832"/>
      <w:r>
        <w:rPr>
          <w:lang w:eastAsia="zh-CN"/>
        </w:rPr>
        <w:lastRenderedPageBreak/>
        <w:t>Conclusion</w:t>
      </w:r>
    </w:p>
    <w:p w14:paraId="3964590B" w14:textId="06BB8403" w:rsidR="001A3C1A" w:rsidRDefault="009019E6" w:rsidP="00D37051">
      <w:pPr>
        <w:rPr>
          <w:lang w:eastAsia="zh-CN"/>
        </w:rPr>
      </w:pPr>
      <w:r>
        <w:rPr>
          <w:lang w:eastAsia="zh-CN"/>
        </w:rPr>
        <w:t>In this contribution, we discuss the issues related to angle resolution in DL-AoD. Based on the discussion, we have the following proposals:</w:t>
      </w:r>
    </w:p>
    <w:p w14:paraId="228823B7" w14:textId="77777777" w:rsidR="009019E6" w:rsidRDefault="009019E6" w:rsidP="009019E6">
      <w:pPr>
        <w:rPr>
          <w:b/>
          <w:i/>
          <w:lang w:eastAsia="zh-CN"/>
        </w:rPr>
      </w:pPr>
      <w:r>
        <w:rPr>
          <w:b/>
          <w:i/>
          <w:lang w:eastAsia="zh-CN"/>
        </w:rPr>
        <w:t>Proposal 1: DL-AoD positioning should not be included in E-CID positioning.</w:t>
      </w:r>
    </w:p>
    <w:p w14:paraId="5BCED801" w14:textId="77777777" w:rsidR="009019E6" w:rsidRPr="004D3BDC" w:rsidRDefault="009019E6" w:rsidP="009019E6">
      <w:pPr>
        <w:pStyle w:val="af0"/>
        <w:numPr>
          <w:ilvl w:val="0"/>
          <w:numId w:val="14"/>
        </w:numPr>
        <w:rPr>
          <w:b/>
          <w:i/>
          <w:lang w:eastAsia="zh-CN"/>
        </w:rPr>
      </w:pPr>
      <w:r>
        <w:rPr>
          <w:b/>
          <w:i/>
          <w:lang w:eastAsia="zh-CN"/>
        </w:rPr>
        <w:t>Send an LS to RAN2.</w:t>
      </w:r>
    </w:p>
    <w:p w14:paraId="7A9A26E1" w14:textId="5C1AD88D" w:rsidR="009019E6" w:rsidRDefault="009019E6" w:rsidP="009019E6">
      <w:pPr>
        <w:rPr>
          <w:b/>
          <w:i/>
          <w:lang w:eastAsia="zh-CN"/>
        </w:rPr>
      </w:pPr>
      <w:r>
        <w:rPr>
          <w:b/>
          <w:i/>
          <w:lang w:eastAsia="zh-CN"/>
        </w:rPr>
        <w:t>Proposal 2: Support for angle resolution in DL-AoD</w:t>
      </w:r>
    </w:p>
    <w:p w14:paraId="06D28A84" w14:textId="0CF27F21" w:rsidR="009019E6" w:rsidRPr="009019E6" w:rsidRDefault="009019E6" w:rsidP="009019E6">
      <w:pPr>
        <w:pStyle w:val="af0"/>
        <w:numPr>
          <w:ilvl w:val="0"/>
          <w:numId w:val="14"/>
        </w:numPr>
        <w:rPr>
          <w:b/>
          <w:i/>
          <w:lang w:eastAsia="zh-CN"/>
        </w:rPr>
      </w:pPr>
      <w:r w:rsidRPr="009019E6">
        <w:rPr>
          <w:b/>
          <w:i/>
          <w:lang w:eastAsia="zh-CN"/>
        </w:rPr>
        <w:t>RSRP-angle conversion at NG-RAN</w:t>
      </w:r>
      <w:r w:rsidR="008652EE">
        <w:rPr>
          <w:b/>
          <w:i/>
          <w:lang w:eastAsia="zh-CN"/>
        </w:rPr>
        <w:t>.</w:t>
      </w:r>
    </w:p>
    <w:p w14:paraId="4AD5CA37" w14:textId="77777777" w:rsidR="009019E6" w:rsidRPr="001B0073" w:rsidRDefault="009019E6" w:rsidP="00D37051">
      <w:pPr>
        <w:rPr>
          <w:lang w:eastAsia="zh-CN"/>
        </w:rPr>
      </w:pPr>
    </w:p>
    <w:p w14:paraId="59B8C327" w14:textId="77777777" w:rsidR="00D37051" w:rsidRDefault="00D37051" w:rsidP="00D37051">
      <w:pPr>
        <w:pStyle w:val="1"/>
        <w:tabs>
          <w:tab w:val="num" w:pos="432"/>
        </w:tabs>
        <w:rPr>
          <w:lang w:eastAsia="zh-CN"/>
        </w:rPr>
      </w:pPr>
      <w:r>
        <w:rPr>
          <w:rFonts w:hint="eastAsia"/>
          <w:lang w:eastAsia="zh-CN"/>
        </w:rPr>
        <w:t>References</w:t>
      </w:r>
    </w:p>
    <w:p w14:paraId="202385F0" w14:textId="77777777" w:rsidR="00D37051" w:rsidRDefault="00D37051" w:rsidP="001341BE">
      <w:pPr>
        <w:pStyle w:val="References"/>
        <w:numPr>
          <w:ilvl w:val="0"/>
          <w:numId w:val="1"/>
        </w:numPr>
        <w:tabs>
          <w:tab w:val="clear" w:pos="360"/>
        </w:tabs>
        <w:ind w:left="720"/>
      </w:pPr>
      <w:bookmarkStart w:id="5" w:name="_Ref5172356"/>
      <w:r w:rsidRPr="0022363B">
        <w:t>TR 38.855</w:t>
      </w:r>
      <w:r>
        <w:rPr>
          <w:rFonts w:hint="eastAsia"/>
        </w:rPr>
        <w:t xml:space="preserve">, </w:t>
      </w:r>
      <w:r w:rsidRPr="00AF1D0C">
        <w:t xml:space="preserve">Study on </w:t>
      </w:r>
      <w:r>
        <w:t>NR positioning support.</w:t>
      </w:r>
      <w:bookmarkEnd w:id="5"/>
    </w:p>
    <w:p w14:paraId="26AEA62D" w14:textId="1529D3D5" w:rsidR="00A62EEA" w:rsidRPr="00D446B7" w:rsidRDefault="00A62EEA" w:rsidP="00A62EEA">
      <w:pPr>
        <w:pStyle w:val="References"/>
        <w:numPr>
          <w:ilvl w:val="0"/>
          <w:numId w:val="1"/>
        </w:numPr>
        <w:tabs>
          <w:tab w:val="clear" w:pos="360"/>
        </w:tabs>
        <w:ind w:left="720"/>
      </w:pPr>
      <w:bookmarkStart w:id="6" w:name="_Ref14167992"/>
      <w:bookmarkEnd w:id="4"/>
      <w:r>
        <w:rPr>
          <w:rFonts w:cs="Arial"/>
        </w:rPr>
        <w:t xml:space="preserve">3GPP RAN2, </w:t>
      </w:r>
      <w:r w:rsidRPr="00465832">
        <w:rPr>
          <w:rFonts w:cs="Arial"/>
        </w:rPr>
        <w:t>Report of 3GPP TSG RAN2#106 meeting, Reno, USA</w:t>
      </w:r>
      <w:bookmarkEnd w:id="6"/>
      <w:r>
        <w:rPr>
          <w:rFonts w:cs="Arial"/>
        </w:rPr>
        <w:t>.</w:t>
      </w:r>
    </w:p>
    <w:p w14:paraId="5B75A1F6" w14:textId="7F8CC47D" w:rsidR="00D446B7" w:rsidRDefault="00D446B7" w:rsidP="00185E87">
      <w:pPr>
        <w:pStyle w:val="References"/>
        <w:numPr>
          <w:ilvl w:val="0"/>
          <w:numId w:val="1"/>
        </w:numPr>
        <w:tabs>
          <w:tab w:val="clear" w:pos="360"/>
        </w:tabs>
        <w:ind w:left="720"/>
      </w:pPr>
      <w:bookmarkStart w:id="7" w:name="_Ref14167828"/>
      <w:r>
        <w:t>TS 38.305, Stage 2 functional specification of User Equipment (UE) positioning in NG-RAN.</w:t>
      </w:r>
      <w:bookmarkEnd w:id="7"/>
    </w:p>
    <w:p w14:paraId="0DD608B4" w14:textId="77777777" w:rsidR="000B7D03" w:rsidRPr="004853E0" w:rsidRDefault="000B7D03" w:rsidP="00027579">
      <w:pPr>
        <w:pStyle w:val="References"/>
      </w:pPr>
    </w:p>
    <w:sectPr w:rsidR="000B7D03" w:rsidRPr="004853E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478E0A" w14:textId="77777777" w:rsidR="00FC5B9D" w:rsidRDefault="00FC5B9D">
      <w:r>
        <w:separator/>
      </w:r>
    </w:p>
  </w:endnote>
  <w:endnote w:type="continuationSeparator" w:id="0">
    <w:p w14:paraId="03CDD338" w14:textId="77777777" w:rsidR="00FC5B9D" w:rsidRDefault="00FC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Gothic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54E663" w14:textId="77777777" w:rsidR="00FC5B9D" w:rsidRDefault="00FC5B9D">
      <w:r>
        <w:separator/>
      </w:r>
    </w:p>
  </w:footnote>
  <w:footnote w:type="continuationSeparator" w:id="0">
    <w:p w14:paraId="7BA26567" w14:textId="77777777" w:rsidR="00FC5B9D" w:rsidRDefault="00FC5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720BE"/>
    <w:multiLevelType w:val="hybridMultilevel"/>
    <w:tmpl w:val="8CF2B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430"/>
    <w:multiLevelType w:val="hybridMultilevel"/>
    <w:tmpl w:val="59BE2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75983"/>
    <w:multiLevelType w:val="hybridMultilevel"/>
    <w:tmpl w:val="7B584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8513C91"/>
    <w:multiLevelType w:val="hybridMultilevel"/>
    <w:tmpl w:val="954CE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F09047C"/>
    <w:multiLevelType w:val="hybridMultilevel"/>
    <w:tmpl w:val="8D965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4FD560A"/>
    <w:multiLevelType w:val="hybridMultilevel"/>
    <w:tmpl w:val="F8C8D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6F0177"/>
    <w:multiLevelType w:val="hybridMultilevel"/>
    <w:tmpl w:val="4E56CF6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 w15:restartNumberingAfterBreak="0">
    <w:nsid w:val="5CB568E0"/>
    <w:multiLevelType w:val="hybridMultilevel"/>
    <w:tmpl w:val="79B47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A95C3E"/>
    <w:multiLevelType w:val="hybridMultilevel"/>
    <w:tmpl w:val="B19E8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52299"/>
    <w:multiLevelType w:val="hybridMultilevel"/>
    <w:tmpl w:val="0F8E1C80"/>
    <w:lvl w:ilvl="0" w:tplc="C52A6E04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748F5F63"/>
    <w:multiLevelType w:val="hybridMultilevel"/>
    <w:tmpl w:val="2A682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2"/>
  </w:num>
  <w:num w:numId="5">
    <w:abstractNumId w:val="4"/>
  </w:num>
  <w:num w:numId="6">
    <w:abstractNumId w:val="13"/>
  </w:num>
  <w:num w:numId="7">
    <w:abstractNumId w:val="11"/>
  </w:num>
  <w:num w:numId="8">
    <w:abstractNumId w:val="9"/>
  </w:num>
  <w:num w:numId="9">
    <w:abstractNumId w:val="6"/>
  </w:num>
  <w:num w:numId="10">
    <w:abstractNumId w:val="8"/>
  </w:num>
  <w:num w:numId="11">
    <w:abstractNumId w:val="1"/>
  </w:num>
  <w:num w:numId="12">
    <w:abstractNumId w:val="0"/>
  </w:num>
  <w:num w:numId="13">
    <w:abstractNumId w:val="12"/>
  </w:num>
  <w:num w:numId="1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2AE9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79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18BB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A28"/>
    <w:rsid w:val="00093D42"/>
    <w:rsid w:val="00093DD0"/>
    <w:rsid w:val="00094A16"/>
    <w:rsid w:val="00094DE6"/>
    <w:rsid w:val="00096356"/>
    <w:rsid w:val="0009748C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D03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49C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1BE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07BB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2992"/>
    <w:rsid w:val="00183034"/>
    <w:rsid w:val="001830F7"/>
    <w:rsid w:val="001834AB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3C1A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CDA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58B2"/>
    <w:rsid w:val="0021056A"/>
    <w:rsid w:val="00210860"/>
    <w:rsid w:val="00210B6A"/>
    <w:rsid w:val="00212CB6"/>
    <w:rsid w:val="00212E37"/>
    <w:rsid w:val="002140FF"/>
    <w:rsid w:val="002205EC"/>
    <w:rsid w:val="00220894"/>
    <w:rsid w:val="00224952"/>
    <w:rsid w:val="00224DD2"/>
    <w:rsid w:val="00225A6A"/>
    <w:rsid w:val="00225AC7"/>
    <w:rsid w:val="00225ACC"/>
    <w:rsid w:val="00227983"/>
    <w:rsid w:val="00231C25"/>
    <w:rsid w:val="00231C6F"/>
    <w:rsid w:val="00232A90"/>
    <w:rsid w:val="00233279"/>
    <w:rsid w:val="00234151"/>
    <w:rsid w:val="00234F8C"/>
    <w:rsid w:val="00235542"/>
    <w:rsid w:val="002369B0"/>
    <w:rsid w:val="00236AD8"/>
    <w:rsid w:val="002401F5"/>
    <w:rsid w:val="002409A9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675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117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62E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4FF1"/>
    <w:rsid w:val="002D5738"/>
    <w:rsid w:val="002D5E53"/>
    <w:rsid w:val="002D7C5B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130"/>
    <w:rsid w:val="00312400"/>
    <w:rsid w:val="00312739"/>
    <w:rsid w:val="00312D10"/>
    <w:rsid w:val="00316F0F"/>
    <w:rsid w:val="003178DA"/>
    <w:rsid w:val="00317DB8"/>
    <w:rsid w:val="00320618"/>
    <w:rsid w:val="0032100B"/>
    <w:rsid w:val="00321BD7"/>
    <w:rsid w:val="0032260F"/>
    <w:rsid w:val="003228DA"/>
    <w:rsid w:val="00323D6B"/>
    <w:rsid w:val="00326815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3DA9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7791D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2CA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545"/>
    <w:rsid w:val="003A7834"/>
    <w:rsid w:val="003B0B5B"/>
    <w:rsid w:val="003B0E79"/>
    <w:rsid w:val="003B19A2"/>
    <w:rsid w:val="003B3575"/>
    <w:rsid w:val="003B50BC"/>
    <w:rsid w:val="003B5D97"/>
    <w:rsid w:val="003B626E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472F"/>
    <w:rsid w:val="003D5CBF"/>
    <w:rsid w:val="003D66D2"/>
    <w:rsid w:val="003E07AE"/>
    <w:rsid w:val="003E14FC"/>
    <w:rsid w:val="003E1640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3F7DBB"/>
    <w:rsid w:val="0040126E"/>
    <w:rsid w:val="004020D4"/>
    <w:rsid w:val="004021B6"/>
    <w:rsid w:val="00403368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26ABD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6FA7"/>
    <w:rsid w:val="00445105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3E0"/>
    <w:rsid w:val="0048540F"/>
    <w:rsid w:val="00485970"/>
    <w:rsid w:val="00485C0D"/>
    <w:rsid w:val="00486575"/>
    <w:rsid w:val="004866D0"/>
    <w:rsid w:val="00486936"/>
    <w:rsid w:val="0048724A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6677"/>
    <w:rsid w:val="004C7948"/>
    <w:rsid w:val="004C7BB8"/>
    <w:rsid w:val="004C7C60"/>
    <w:rsid w:val="004D0DFE"/>
    <w:rsid w:val="004D1D91"/>
    <w:rsid w:val="004D22C3"/>
    <w:rsid w:val="004D3BDC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428D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58E0"/>
    <w:rsid w:val="005173A7"/>
    <w:rsid w:val="005177E1"/>
    <w:rsid w:val="00520C0A"/>
    <w:rsid w:val="00521153"/>
    <w:rsid w:val="005218B6"/>
    <w:rsid w:val="00522589"/>
    <w:rsid w:val="00524545"/>
    <w:rsid w:val="005255BF"/>
    <w:rsid w:val="005257DE"/>
    <w:rsid w:val="00527200"/>
    <w:rsid w:val="00530157"/>
    <w:rsid w:val="00530A05"/>
    <w:rsid w:val="00531EBE"/>
    <w:rsid w:val="0053239A"/>
    <w:rsid w:val="00532F8B"/>
    <w:rsid w:val="00533737"/>
    <w:rsid w:val="0053375D"/>
    <w:rsid w:val="00535B79"/>
    <w:rsid w:val="00535D7C"/>
    <w:rsid w:val="00536579"/>
    <w:rsid w:val="00536C1E"/>
    <w:rsid w:val="005408D8"/>
    <w:rsid w:val="0054343A"/>
    <w:rsid w:val="00543974"/>
    <w:rsid w:val="00543DFB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2ADA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12CC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4E25"/>
    <w:rsid w:val="00585028"/>
    <w:rsid w:val="005854D1"/>
    <w:rsid w:val="00585F5B"/>
    <w:rsid w:val="0058620A"/>
    <w:rsid w:val="00587FC0"/>
    <w:rsid w:val="005906AD"/>
    <w:rsid w:val="00590DA6"/>
    <w:rsid w:val="00591094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B0B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54C6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63A4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1CEF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500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7361"/>
    <w:rsid w:val="00690A49"/>
    <w:rsid w:val="00690BB6"/>
    <w:rsid w:val="00691B30"/>
    <w:rsid w:val="00693E1F"/>
    <w:rsid w:val="00693ECB"/>
    <w:rsid w:val="00694797"/>
    <w:rsid w:val="00695887"/>
    <w:rsid w:val="00697733"/>
    <w:rsid w:val="006A21BB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394E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4C19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CF2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5D"/>
    <w:rsid w:val="006F0593"/>
    <w:rsid w:val="006F1064"/>
    <w:rsid w:val="006F1EB7"/>
    <w:rsid w:val="006F39EE"/>
    <w:rsid w:val="006F52E5"/>
    <w:rsid w:val="006F6066"/>
    <w:rsid w:val="006F6850"/>
    <w:rsid w:val="006F707E"/>
    <w:rsid w:val="007001DC"/>
    <w:rsid w:val="007015DF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114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DC7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77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52EE"/>
    <w:rsid w:val="00866EB3"/>
    <w:rsid w:val="0086701A"/>
    <w:rsid w:val="00867BD2"/>
    <w:rsid w:val="008712FD"/>
    <w:rsid w:val="008716A1"/>
    <w:rsid w:val="0087174B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081"/>
    <w:rsid w:val="0089387C"/>
    <w:rsid w:val="0089444E"/>
    <w:rsid w:val="008949DF"/>
    <w:rsid w:val="008951DB"/>
    <w:rsid w:val="00896C81"/>
    <w:rsid w:val="00896D83"/>
    <w:rsid w:val="008A0AB2"/>
    <w:rsid w:val="008A0C5A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89C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5399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813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6CA"/>
    <w:rsid w:val="009019E6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2843"/>
    <w:rsid w:val="009232C9"/>
    <w:rsid w:val="00923608"/>
    <w:rsid w:val="009238E5"/>
    <w:rsid w:val="00923F12"/>
    <w:rsid w:val="00924FF8"/>
    <w:rsid w:val="00925BA8"/>
    <w:rsid w:val="00926DA7"/>
    <w:rsid w:val="00927A6D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437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027"/>
    <w:rsid w:val="00955C0A"/>
    <w:rsid w:val="00955C4F"/>
    <w:rsid w:val="009617D8"/>
    <w:rsid w:val="009657F1"/>
    <w:rsid w:val="0096625D"/>
    <w:rsid w:val="009709F8"/>
    <w:rsid w:val="00972929"/>
    <w:rsid w:val="00972F91"/>
    <w:rsid w:val="00973827"/>
    <w:rsid w:val="009742D3"/>
    <w:rsid w:val="00976F14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54C"/>
    <w:rsid w:val="00996876"/>
    <w:rsid w:val="00996FFA"/>
    <w:rsid w:val="009971CD"/>
    <w:rsid w:val="009973F1"/>
    <w:rsid w:val="009973F3"/>
    <w:rsid w:val="009A0049"/>
    <w:rsid w:val="009A010D"/>
    <w:rsid w:val="009A0C6F"/>
    <w:rsid w:val="009A14EF"/>
    <w:rsid w:val="009A2DF9"/>
    <w:rsid w:val="009A3A86"/>
    <w:rsid w:val="009A4869"/>
    <w:rsid w:val="009A6A6B"/>
    <w:rsid w:val="009B0636"/>
    <w:rsid w:val="009B1EF9"/>
    <w:rsid w:val="009B2621"/>
    <w:rsid w:val="009B26AC"/>
    <w:rsid w:val="009B37E2"/>
    <w:rsid w:val="009B4519"/>
    <w:rsid w:val="009B506B"/>
    <w:rsid w:val="009B5203"/>
    <w:rsid w:val="009B57EF"/>
    <w:rsid w:val="009B5B85"/>
    <w:rsid w:val="009B7204"/>
    <w:rsid w:val="009C0074"/>
    <w:rsid w:val="009C0564"/>
    <w:rsid w:val="009C2685"/>
    <w:rsid w:val="009C35F0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B18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0F0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EEA"/>
    <w:rsid w:val="00A630A2"/>
    <w:rsid w:val="00A632B8"/>
    <w:rsid w:val="00A63BF3"/>
    <w:rsid w:val="00A64942"/>
    <w:rsid w:val="00A65911"/>
    <w:rsid w:val="00A66203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0BAD"/>
    <w:rsid w:val="00A8298F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AAA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5FB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3D3F"/>
    <w:rsid w:val="00AE468A"/>
    <w:rsid w:val="00AE59EC"/>
    <w:rsid w:val="00AE67B3"/>
    <w:rsid w:val="00AE7864"/>
    <w:rsid w:val="00AE7949"/>
    <w:rsid w:val="00AF0DF5"/>
    <w:rsid w:val="00AF25D5"/>
    <w:rsid w:val="00AF3DBB"/>
    <w:rsid w:val="00AF5194"/>
    <w:rsid w:val="00AF53EF"/>
    <w:rsid w:val="00AF73C3"/>
    <w:rsid w:val="00AF795C"/>
    <w:rsid w:val="00B00752"/>
    <w:rsid w:val="00B02390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406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291"/>
    <w:rsid w:val="00B51542"/>
    <w:rsid w:val="00B51D1D"/>
    <w:rsid w:val="00B5310E"/>
    <w:rsid w:val="00B54ACC"/>
    <w:rsid w:val="00B54DCB"/>
    <w:rsid w:val="00B54E30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61A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6C0"/>
    <w:rsid w:val="00B97A69"/>
    <w:rsid w:val="00BA0632"/>
    <w:rsid w:val="00BA0AAA"/>
    <w:rsid w:val="00BA0DFB"/>
    <w:rsid w:val="00BA2FEF"/>
    <w:rsid w:val="00BA5E12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DDA"/>
    <w:rsid w:val="00C62CD5"/>
    <w:rsid w:val="00C636E6"/>
    <w:rsid w:val="00C639D6"/>
    <w:rsid w:val="00C63F8E"/>
    <w:rsid w:val="00C647FB"/>
    <w:rsid w:val="00C654E0"/>
    <w:rsid w:val="00C67EAB"/>
    <w:rsid w:val="00C70DFF"/>
    <w:rsid w:val="00C71490"/>
    <w:rsid w:val="00C75A6B"/>
    <w:rsid w:val="00C763B6"/>
    <w:rsid w:val="00C7644F"/>
    <w:rsid w:val="00C768F6"/>
    <w:rsid w:val="00C80073"/>
    <w:rsid w:val="00C80DEA"/>
    <w:rsid w:val="00C832DC"/>
    <w:rsid w:val="00C8377F"/>
    <w:rsid w:val="00C85259"/>
    <w:rsid w:val="00C8646D"/>
    <w:rsid w:val="00C91DE3"/>
    <w:rsid w:val="00C92958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7051"/>
    <w:rsid w:val="00D437D8"/>
    <w:rsid w:val="00D446B7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B83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26D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A08"/>
    <w:rsid w:val="00E01DAA"/>
    <w:rsid w:val="00E02103"/>
    <w:rsid w:val="00E023E5"/>
    <w:rsid w:val="00E02432"/>
    <w:rsid w:val="00E029F5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052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A2B"/>
    <w:rsid w:val="00E72C01"/>
    <w:rsid w:val="00E731FD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2DB7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876EB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B9D"/>
    <w:rsid w:val="00FC5FC2"/>
    <w:rsid w:val="00FC6177"/>
    <w:rsid w:val="00FC63D1"/>
    <w:rsid w:val="00FC69EE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3A9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05FFA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qFormat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- Bullets,?? ??,?????,????,Lista1,목록 단락,リスト段落,列出段落1,中等深浅网格 1 - 着色 21"/>
    <w:basedOn w:val="a"/>
    <w:link w:val="Char3"/>
    <w:uiPriority w:val="34"/>
    <w:qFormat/>
    <w:rsid w:val="0053239A"/>
    <w:pPr>
      <w:ind w:left="720"/>
      <w:contextualSpacing/>
    </w:pPr>
  </w:style>
  <w:style w:type="paragraph" w:customStyle="1" w:styleId="3GPPAgreements">
    <w:name w:val="3GPP Agreements"/>
    <w:basedOn w:val="a"/>
    <w:link w:val="3GPPAgreementsChar"/>
    <w:qFormat/>
    <w:rsid w:val="00C85259"/>
    <w:pPr>
      <w:numPr>
        <w:numId w:val="3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C85259"/>
    <w:rPr>
      <w:sz w:val="22"/>
      <w:lang w:eastAsia="zh-CN"/>
    </w:rPr>
  </w:style>
  <w:style w:type="paragraph" w:customStyle="1" w:styleId="Doc-text2">
    <w:name w:val="Doc-text2"/>
    <w:basedOn w:val="a"/>
    <w:link w:val="Doc-text2Char"/>
    <w:qFormat/>
    <w:rsid w:val="002409A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2409A9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a"/>
    <w:link w:val="TALChar"/>
    <w:rsid w:val="008E4813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8E4813"/>
    <w:rPr>
      <w:rFonts w:ascii="Arial" w:eastAsia="Times New Roman" w:hAnsi="Arial"/>
      <w:sz w:val="18"/>
      <w:lang w:val="en-GB"/>
    </w:rPr>
  </w:style>
  <w:style w:type="character" w:styleId="af1">
    <w:name w:val="Strong"/>
    <w:basedOn w:val="a0"/>
    <w:qFormat/>
    <w:rsid w:val="008E4813"/>
    <w:rPr>
      <w:b/>
      <w:bCs/>
    </w:rPr>
  </w:style>
  <w:style w:type="paragraph" w:styleId="af2">
    <w:name w:val="Normal (Web)"/>
    <w:basedOn w:val="a"/>
    <w:uiPriority w:val="99"/>
    <w:semiHidden/>
    <w:unhideWhenUsed/>
    <w:rsid w:val="009A0049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character" w:customStyle="1" w:styleId="Char3">
    <w:name w:val="列出段落 Char"/>
    <w:aliases w:val="- Bullets Char,?? ?? Char,????? Char,???? Char,Lista1 Char,목록 단락 Char,リスト段落 Char,列出段落1 Char,中等深浅网格 1 - 着色 21 Char"/>
    <w:link w:val="af0"/>
    <w:uiPriority w:val="34"/>
    <w:qFormat/>
    <w:rsid w:val="00D37051"/>
    <w:rPr>
      <w:sz w:val="22"/>
      <w:szCs w:val="22"/>
    </w:rPr>
  </w:style>
  <w:style w:type="paragraph" w:styleId="af3">
    <w:name w:val="Title"/>
    <w:basedOn w:val="a"/>
    <w:next w:val="a"/>
    <w:link w:val="Char4"/>
    <w:qFormat/>
    <w:rsid w:val="000B7D0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4">
    <w:name w:val="标题 Char"/>
    <w:basedOn w:val="a0"/>
    <w:link w:val="af3"/>
    <w:rsid w:val="000B7D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H">
    <w:name w:val="TH"/>
    <w:basedOn w:val="a"/>
    <w:link w:val="THChar"/>
    <w:rsid w:val="00BA5E12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 w:eastAsia="x-none"/>
    </w:rPr>
  </w:style>
  <w:style w:type="character" w:customStyle="1" w:styleId="THChar">
    <w:name w:val="TH Char"/>
    <w:link w:val="TH"/>
    <w:rsid w:val="00BA5E12"/>
    <w:rPr>
      <w:rFonts w:ascii="Arial" w:hAnsi="Arial"/>
      <w:b/>
      <w:lang w:val="en-GB" w:eastAsia="x-none"/>
    </w:rPr>
  </w:style>
  <w:style w:type="paragraph" w:customStyle="1" w:styleId="NO">
    <w:name w:val="NO"/>
    <w:basedOn w:val="a"/>
    <w:link w:val="NOChar"/>
    <w:qFormat/>
    <w:rsid w:val="00403368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qFormat/>
    <w:rsid w:val="00403368"/>
    <w:rPr>
      <w:rFonts w:eastAsia="Times New Roman"/>
      <w:lang w:val="en-GB"/>
    </w:rPr>
  </w:style>
  <w:style w:type="paragraph" w:customStyle="1" w:styleId="TAH">
    <w:name w:val="TAH"/>
    <w:basedOn w:val="TAC"/>
    <w:link w:val="TAHCar"/>
    <w:qFormat/>
    <w:rsid w:val="009617D8"/>
    <w:rPr>
      <w:b/>
    </w:rPr>
  </w:style>
  <w:style w:type="paragraph" w:customStyle="1" w:styleId="TAC">
    <w:name w:val="TAC"/>
    <w:basedOn w:val="TAL"/>
    <w:link w:val="TACChar"/>
    <w:qFormat/>
    <w:rsid w:val="009617D8"/>
    <w:pPr>
      <w:jc w:val="center"/>
    </w:pPr>
  </w:style>
  <w:style w:type="character" w:customStyle="1" w:styleId="TACChar">
    <w:name w:val="TAC Char"/>
    <w:link w:val="TAC"/>
    <w:qFormat/>
    <w:rsid w:val="009617D8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locked/>
    <w:rsid w:val="009617D8"/>
    <w:rPr>
      <w:rFonts w:ascii="Arial" w:eastAsia="Times New Roman" w:hAnsi="Arial"/>
      <w:b/>
      <w:sz w:val="18"/>
      <w:lang w:val="en-GB"/>
    </w:rPr>
  </w:style>
  <w:style w:type="character" w:styleId="af4">
    <w:name w:val="annotation reference"/>
    <w:basedOn w:val="a0"/>
    <w:semiHidden/>
    <w:unhideWhenUsed/>
    <w:rsid w:val="009B5203"/>
    <w:rPr>
      <w:sz w:val="16"/>
      <w:szCs w:val="16"/>
    </w:rPr>
  </w:style>
  <w:style w:type="paragraph" w:styleId="af5">
    <w:name w:val="annotation text"/>
    <w:basedOn w:val="a"/>
    <w:link w:val="Char5"/>
    <w:semiHidden/>
    <w:unhideWhenUsed/>
    <w:rsid w:val="009B5203"/>
    <w:rPr>
      <w:sz w:val="20"/>
      <w:szCs w:val="20"/>
    </w:rPr>
  </w:style>
  <w:style w:type="character" w:customStyle="1" w:styleId="Char5">
    <w:name w:val="批注文字 Char"/>
    <w:basedOn w:val="a0"/>
    <w:link w:val="af5"/>
    <w:semiHidden/>
    <w:rsid w:val="009B5203"/>
  </w:style>
  <w:style w:type="paragraph" w:styleId="af6">
    <w:name w:val="annotation subject"/>
    <w:basedOn w:val="af5"/>
    <w:next w:val="af5"/>
    <w:link w:val="Char6"/>
    <w:semiHidden/>
    <w:unhideWhenUsed/>
    <w:rsid w:val="009B5203"/>
    <w:rPr>
      <w:b/>
      <w:bCs/>
    </w:rPr>
  </w:style>
  <w:style w:type="character" w:customStyle="1" w:styleId="Char6">
    <w:name w:val="批注主题 Char"/>
    <w:basedOn w:val="Char5"/>
    <w:link w:val="af6"/>
    <w:semiHidden/>
    <w:rsid w:val="009B5203"/>
    <w:rPr>
      <w:b/>
      <w:bCs/>
    </w:rPr>
  </w:style>
  <w:style w:type="paragraph" w:styleId="af7">
    <w:name w:val="Revision"/>
    <w:hidden/>
    <w:uiPriority w:val="99"/>
    <w:semiHidden/>
    <w:rsid w:val="009B5203"/>
    <w:rPr>
      <w:sz w:val="22"/>
      <w:szCs w:val="22"/>
    </w:rPr>
  </w:style>
  <w:style w:type="paragraph" w:customStyle="1" w:styleId="Doc-title">
    <w:name w:val="Doc-title"/>
    <w:basedOn w:val="a"/>
    <w:next w:val="Doc-text2"/>
    <w:link w:val="Doc-titleChar"/>
    <w:qFormat/>
    <w:rsid w:val="00A62EEA"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Yu Gothic" w:hAnsi="Arial" w:cs="Calibri"/>
      <w:noProof/>
      <w:sz w:val="20"/>
      <w:lang w:val="x-none" w:eastAsia="x-none"/>
    </w:rPr>
  </w:style>
  <w:style w:type="character" w:customStyle="1" w:styleId="Doc-titleChar">
    <w:name w:val="Doc-title Char"/>
    <w:link w:val="Doc-title"/>
    <w:rsid w:val="00A62EEA"/>
    <w:rPr>
      <w:rFonts w:ascii="Arial" w:eastAsia="Yu Gothic" w:hAnsi="Arial" w:cs="Calibri"/>
      <w:noProof/>
      <w:szCs w:val="22"/>
      <w:lang w:val="x-none" w:eastAsia="x-none"/>
    </w:rPr>
  </w:style>
  <w:style w:type="character" w:customStyle="1" w:styleId="TALCar">
    <w:name w:val="TAL Car"/>
    <w:locked/>
    <w:rsid w:val="00D446B7"/>
    <w:rPr>
      <w:rFonts w:ascii="Arial" w:hAnsi="Arial"/>
      <w:sz w:val="18"/>
    </w:rPr>
  </w:style>
  <w:style w:type="character" w:customStyle="1" w:styleId="TAHChar">
    <w:name w:val="TAH Char"/>
    <w:rsid w:val="00D446B7"/>
    <w:rPr>
      <w:rFonts w:ascii="Arial" w:hAnsi="Arial"/>
      <w:b/>
      <w:sz w:val="18"/>
    </w:rPr>
  </w:style>
  <w:style w:type="paragraph" w:customStyle="1" w:styleId="B1">
    <w:name w:val="B1"/>
    <w:basedOn w:val="a"/>
    <w:link w:val="B1Char"/>
    <w:rsid w:val="00817277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x-none"/>
    </w:rPr>
  </w:style>
  <w:style w:type="character" w:customStyle="1" w:styleId="B1Char">
    <w:name w:val="B1 Char"/>
    <w:link w:val="B1"/>
    <w:rsid w:val="00817277"/>
    <w:rPr>
      <w:rFonts w:eastAsia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4F48DD-6552-4C93-A64A-EC7BD16D8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980</Words>
  <Characters>5215</Characters>
  <Application>Microsoft Office Word</Application>
  <DocSecurity>0</DocSecurity>
  <Lines>153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9</cp:revision>
  <cp:lastPrinted>2007-06-18T22:08:00Z</cp:lastPrinted>
  <dcterms:created xsi:type="dcterms:W3CDTF">2019-08-14T09:57:00Z</dcterms:created>
  <dcterms:modified xsi:type="dcterms:W3CDTF">2019-08-16T18:48:00Z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(3)xwgg4cZc0ujPgMslp9KrxzLJhOKiNAbqUe74NFq9Ki8UeZI1LnQb2zWS1Xn3dyiwwwRPdPv+
XGi8YCCBBV6rHX2qE1Wjh+7yFrdIaykJwZRmoDqiVYXlFRed4/d5JcrwLnMgkyCVRQBjjCEN
XXwfe9mw86XxH+4WGO2l4sK2q09zPFXXRJSY8lkcFUz/G2bknpPl/o6PLAjEG4rZ/x/35KD+
hqZNpZeGxAxsn1RLBc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ShNkDvTwkPZR6Jy5Blj7ZaovHwB70CSlcWjeteOTZjLMHOZrPGNLEC
KX75cHbjnt22BChigg9GKhhCQvDUfcaDrlg5s73+FJH4faGCMWsluZtz8/fY+mYTpHk8e+OC
4IPIeS28P1RrnU75TL+JyLDBUMfoK9Fs18MSRfRIax0WDziqPtGxN0DQXknKBUuy0qrs6hak
3PG0adC1dyLOwYr0duMwfuro4NI6VZYs9mVk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doTi3V+e10iHcYTRr+Puzy9F8LQVC+PIIyB5
3NwLwgEteBfCUt0PbrGGwvftezT549BXUWUwRx+8l5qD2SuAl8g=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1565928836</vt:lpwstr>
  </property>
</Properties>
</file>