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0202AE4A"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A071B0" w:rsidRPr="00C55F6C">
        <w:rPr>
          <w:rFonts w:ascii="Times New Roman" w:eastAsia="ＭＳ ゴシック" w:hAnsi="Times New Roman"/>
          <w:noProof w:val="0"/>
          <w:sz w:val="28"/>
          <w:szCs w:val="28"/>
          <w:lang w:val="en-US"/>
        </w:rPr>
        <w:t>9</w:t>
      </w:r>
      <w:r w:rsidR="002E075D" w:rsidRPr="00C55F6C">
        <w:rPr>
          <w:rFonts w:ascii="Times New Roman" w:eastAsia="ＭＳ ゴシック" w:hAnsi="Times New Roman"/>
          <w:noProof w:val="0"/>
          <w:sz w:val="28"/>
          <w:szCs w:val="28"/>
          <w:lang w:val="en-US"/>
        </w:rPr>
        <w:t>8</w:t>
      </w:r>
      <w:r w:rsidRPr="00C55F6C">
        <w:rPr>
          <w:rFonts w:ascii="Times New Roman" w:eastAsia="ＭＳ ゴシック" w:hAnsi="Times New Roman"/>
          <w:noProof w:val="0"/>
          <w:sz w:val="28"/>
          <w:szCs w:val="28"/>
          <w:lang w:val="en-US"/>
        </w:rPr>
        <w:t xml:space="preserve"> Meeting</w:t>
      </w:r>
      <w:r w:rsidRPr="00C55F6C">
        <w:rPr>
          <w:rFonts w:ascii="Times New Roman" w:eastAsia="ＭＳ ゴシック" w:hAnsi="Times New Roman"/>
          <w:noProof w:val="0"/>
          <w:sz w:val="28"/>
          <w:szCs w:val="28"/>
          <w:lang w:val="en-US"/>
        </w:rPr>
        <w:tab/>
      </w:r>
      <w:r w:rsidR="00A4757A" w:rsidRPr="000F4884">
        <w:rPr>
          <w:rFonts w:ascii="Times New Roman" w:eastAsia="ＭＳ ゴシック" w:hAnsi="Times New Roman"/>
          <w:iCs/>
          <w:noProof w:val="0"/>
          <w:sz w:val="28"/>
          <w:szCs w:val="28"/>
          <w:lang w:val="en-US"/>
        </w:rPr>
        <w:t>R1-19</w:t>
      </w:r>
      <w:r w:rsidR="00C347BB">
        <w:rPr>
          <w:rFonts w:ascii="Times New Roman" w:eastAsia="ＭＳ ゴシック" w:hAnsi="Times New Roman" w:hint="eastAsia"/>
          <w:iCs/>
          <w:noProof w:val="0"/>
          <w:sz w:val="28"/>
          <w:szCs w:val="28"/>
          <w:lang w:val="en-US"/>
        </w:rPr>
        <w:t>09087</w:t>
      </w:r>
    </w:p>
    <w:p w14:paraId="0F18BE19" w14:textId="4B6C1062" w:rsidR="00143FE8" w:rsidRPr="00595AF2" w:rsidRDefault="002E075D"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Prague</w:t>
      </w:r>
      <w:r w:rsidR="009D183E"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Czech</w:t>
      </w:r>
      <w:r w:rsidR="00143FE8"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August</w:t>
      </w:r>
      <w:r w:rsidR="00143FE8"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26</w:t>
      </w:r>
      <w:r w:rsidR="009D183E" w:rsidRPr="00595AF2">
        <w:rPr>
          <w:rFonts w:ascii="Times New Roman" w:eastAsia="SimSun" w:hAnsi="Times New Roman"/>
          <w:sz w:val="28"/>
          <w:szCs w:val="28"/>
          <w:vertAlign w:val="superscript"/>
          <w:lang w:val="en-US" w:eastAsia="zh-CN"/>
        </w:rPr>
        <w:t>t</w:t>
      </w:r>
      <w:r w:rsidR="00A071B0" w:rsidRPr="00595AF2">
        <w:rPr>
          <w:rFonts w:ascii="Times New Roman" w:eastAsia="SimSun" w:hAnsi="Times New Roman"/>
          <w:sz w:val="28"/>
          <w:szCs w:val="28"/>
          <w:vertAlign w:val="superscript"/>
          <w:lang w:val="en-US" w:eastAsia="zh-CN"/>
        </w:rPr>
        <w:t>h</w:t>
      </w:r>
      <w:r w:rsidR="00143FE8" w:rsidRPr="00595AF2">
        <w:rPr>
          <w:rFonts w:ascii="Times New Roman" w:eastAsia="SimSun" w:hAnsi="Times New Roman"/>
          <w:sz w:val="28"/>
          <w:szCs w:val="28"/>
          <w:lang w:val="en-US" w:eastAsia="zh-CN"/>
        </w:rPr>
        <w:t xml:space="preserve"> – </w:t>
      </w:r>
      <w:r>
        <w:rPr>
          <w:rFonts w:ascii="Times New Roman" w:eastAsia="SimSun" w:hAnsi="Times New Roman"/>
          <w:sz w:val="28"/>
          <w:szCs w:val="28"/>
          <w:lang w:val="en-US" w:eastAsia="zh-CN"/>
        </w:rPr>
        <w:t>August</w:t>
      </w:r>
      <w:r w:rsidR="00A071B0" w:rsidRPr="00595AF2">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30</w:t>
      </w:r>
      <w:r w:rsidR="00DB05FF" w:rsidRPr="00595AF2">
        <w:rPr>
          <w:rFonts w:ascii="Times New Roman" w:eastAsia="SimSun" w:hAnsi="Times New Roman"/>
          <w:sz w:val="28"/>
          <w:szCs w:val="28"/>
          <w:vertAlign w:val="superscript"/>
          <w:lang w:val="en-US" w:eastAsia="zh-CN"/>
        </w:rPr>
        <w:t>th</w:t>
      </w:r>
      <w:r w:rsidR="009D183E" w:rsidRPr="00595AF2">
        <w:rPr>
          <w:rFonts w:ascii="Times New Roman" w:eastAsia="SimSun" w:hAnsi="Times New Roman"/>
          <w:sz w:val="28"/>
          <w:szCs w:val="28"/>
          <w:lang w:val="en-US" w:eastAsia="zh-CN"/>
        </w:rPr>
        <w:t>, 2019</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1C0B0CE1"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9D183E" w:rsidRPr="00595AF2">
        <w:rPr>
          <w:b/>
          <w:sz w:val="28"/>
          <w:szCs w:val="28"/>
          <w:lang w:val="en-US"/>
        </w:rPr>
        <w:t xml:space="preserve">UL </w:t>
      </w:r>
      <w:r w:rsidR="00254F6E" w:rsidRPr="00595AF2">
        <w:rPr>
          <w:b/>
          <w:sz w:val="28"/>
          <w:szCs w:val="28"/>
          <w:lang w:val="en-US"/>
        </w:rPr>
        <w:t>s</w:t>
      </w:r>
      <w:r w:rsidR="003C4A33" w:rsidRPr="00595AF2">
        <w:rPr>
          <w:b/>
          <w:sz w:val="28"/>
          <w:szCs w:val="28"/>
          <w:lang w:val="en-US"/>
        </w:rPr>
        <w:t>ignals and channels for NR-U</w:t>
      </w:r>
    </w:p>
    <w:p w14:paraId="3BA584A4" w14:textId="58087B8D"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842255" w:rsidRPr="00595AF2">
        <w:rPr>
          <w:b/>
          <w:sz w:val="28"/>
          <w:szCs w:val="28"/>
          <w:lang w:val="en-US"/>
        </w:rPr>
        <w:t>7.</w:t>
      </w:r>
      <w:r w:rsidR="009F18B9" w:rsidRPr="00595AF2">
        <w:rPr>
          <w:b/>
          <w:sz w:val="28"/>
          <w:szCs w:val="28"/>
          <w:lang w:val="en-US"/>
        </w:rPr>
        <w:t>2.2.1.3</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799E22E3" w14:textId="56FE8E5C" w:rsidR="00143FE8" w:rsidRDefault="00143FE8" w:rsidP="00E3290D">
      <w:pPr>
        <w:spacing w:after="0" w:afterAutospacing="0"/>
        <w:rPr>
          <w:szCs w:val="24"/>
        </w:rPr>
      </w:pPr>
      <w:r w:rsidRPr="00595AF2">
        <w:rPr>
          <w:szCs w:val="24"/>
        </w:rPr>
        <w:t xml:space="preserve">In this contribution, we discuss </w:t>
      </w:r>
      <w:r w:rsidR="00725B35" w:rsidRPr="00595AF2">
        <w:rPr>
          <w:szCs w:val="24"/>
        </w:rPr>
        <w:t>UL signals and channe</w:t>
      </w:r>
      <w:r w:rsidR="00D9149C" w:rsidRPr="00595AF2">
        <w:rPr>
          <w:szCs w:val="24"/>
        </w:rPr>
        <w:t>l</w:t>
      </w:r>
      <w:r w:rsidR="00725B35" w:rsidRPr="00595AF2">
        <w:rPr>
          <w:szCs w:val="24"/>
        </w:rPr>
        <w:t>s</w:t>
      </w:r>
      <w:r w:rsidR="00254F6E" w:rsidRPr="00595AF2">
        <w:rPr>
          <w:szCs w:val="24"/>
        </w:rPr>
        <w:t xml:space="preserve"> for NR-U</w:t>
      </w:r>
      <w:r w:rsidRPr="00595AF2">
        <w:rPr>
          <w:szCs w:val="24"/>
        </w:rPr>
        <w:t>.</w:t>
      </w:r>
      <w:r w:rsidR="00254F6E" w:rsidRPr="00595AF2">
        <w:rPr>
          <w:szCs w:val="24"/>
        </w:rPr>
        <w:t xml:space="preserve"> </w:t>
      </w:r>
    </w:p>
    <w:p w14:paraId="6D61B52A" w14:textId="77777777" w:rsidR="006259BF" w:rsidRPr="00A3388D" w:rsidRDefault="006259BF" w:rsidP="006259BF">
      <w:pPr>
        <w:adjustRightInd w:val="0"/>
        <w:spacing w:after="0" w:afterAutospacing="0"/>
        <w:rPr>
          <w:i/>
          <w:szCs w:val="24"/>
          <w:lang w:val="en-US"/>
        </w:rPr>
      </w:pPr>
    </w:p>
    <w:p w14:paraId="69A78A9A" w14:textId="46C9A859" w:rsidR="00BD6609" w:rsidRPr="005E2F3F" w:rsidRDefault="006259BF" w:rsidP="00BD0E3C">
      <w:pPr>
        <w:pStyle w:val="10"/>
        <w:numPr>
          <w:ilvl w:val="0"/>
          <w:numId w:val="10"/>
        </w:numPr>
        <w:spacing w:before="0" w:after="180"/>
        <w:rPr>
          <w:szCs w:val="24"/>
          <w:lang w:val="en-US"/>
        </w:rPr>
      </w:pPr>
      <w:r w:rsidRPr="00595AF2">
        <w:rPr>
          <w:rFonts w:ascii="Times New Roman" w:hAnsi="Times New Roman"/>
        </w:rPr>
        <w:t>Discussion on NR-U PUCCH</w:t>
      </w:r>
    </w:p>
    <w:p w14:paraId="5B7D14CE" w14:textId="77777777" w:rsidR="00BD6609" w:rsidRDefault="00BD6609" w:rsidP="00BD6609">
      <w:pPr>
        <w:adjustRightInd w:val="0"/>
        <w:spacing w:after="0" w:afterAutospacing="0"/>
        <w:rPr>
          <w:szCs w:val="24"/>
          <w:lang w:val="en-US"/>
        </w:rPr>
      </w:pPr>
      <w:r w:rsidRPr="00595AF2">
        <w:rPr>
          <w:szCs w:val="24"/>
          <w:lang w:val="en-US"/>
        </w:rPr>
        <w:t>In RAN1#9</w:t>
      </w:r>
      <w:r>
        <w:rPr>
          <w:szCs w:val="24"/>
          <w:lang w:val="en-US"/>
        </w:rPr>
        <w:t>7</w:t>
      </w:r>
      <w:r w:rsidRPr="00595AF2">
        <w:rPr>
          <w:szCs w:val="24"/>
          <w:lang w:val="en-US"/>
        </w:rPr>
        <w:t xml:space="preserve"> meeting</w:t>
      </w:r>
      <w:r>
        <w:rPr>
          <w:szCs w:val="24"/>
          <w:lang w:val="en-US"/>
        </w:rPr>
        <w:t xml:space="preserve"> [1]</w:t>
      </w:r>
      <w:r w:rsidRPr="00595AF2">
        <w:rPr>
          <w:szCs w:val="24"/>
          <w:lang w:val="en-US"/>
        </w:rPr>
        <w:t>, following agreement about PUCCH format for NR-U is reached:</w:t>
      </w:r>
    </w:p>
    <w:p w14:paraId="6893FB06" w14:textId="77777777" w:rsidR="00BD6609" w:rsidRDefault="00BD6609" w:rsidP="00BD6609">
      <w:pPr>
        <w:adjustRightInd w:val="0"/>
        <w:spacing w:after="0" w:afterAutospacing="0"/>
        <w:rPr>
          <w:rFonts w:eastAsiaTheme="minorEastAsia"/>
          <w:szCs w:val="24"/>
          <w:lang w:val="en-US"/>
        </w:rPr>
      </w:pPr>
    </w:p>
    <w:tbl>
      <w:tblPr>
        <w:tblStyle w:val="af2"/>
        <w:tblW w:w="0" w:type="auto"/>
        <w:tblLook w:val="04A0" w:firstRow="1" w:lastRow="0" w:firstColumn="1" w:lastColumn="0" w:noHBand="0" w:noVBand="1"/>
      </w:tblPr>
      <w:tblGrid>
        <w:gridCol w:w="9954"/>
      </w:tblGrid>
      <w:tr w:rsidR="00BD6609" w14:paraId="33E4268D" w14:textId="77777777" w:rsidTr="003A7C5E">
        <w:tc>
          <w:tcPr>
            <w:tcW w:w="9954" w:type="dxa"/>
          </w:tcPr>
          <w:p w14:paraId="10120D5E" w14:textId="77777777" w:rsidR="00BD6609" w:rsidRDefault="00BD6609" w:rsidP="003A7C5E">
            <w:pPr>
              <w:adjustRightInd w:val="0"/>
              <w:spacing w:after="0" w:afterAutospacing="0"/>
              <w:rPr>
                <w:rFonts w:eastAsiaTheme="minorEastAsia"/>
                <w:szCs w:val="24"/>
              </w:rPr>
            </w:pPr>
          </w:p>
          <w:p w14:paraId="1F97901D" w14:textId="77777777" w:rsidR="00BD6609" w:rsidRPr="001F1530" w:rsidRDefault="00BD6609" w:rsidP="003A7C5E">
            <w:pPr>
              <w:snapToGrid/>
              <w:spacing w:after="0" w:afterAutospacing="0"/>
              <w:jc w:val="left"/>
              <w:rPr>
                <w:rFonts w:ascii="Times" w:eastAsia="Batang" w:hAnsi="Times"/>
                <w:sz w:val="20"/>
                <w:szCs w:val="24"/>
                <w:lang w:eastAsia="en-US"/>
              </w:rPr>
            </w:pPr>
            <w:r w:rsidRPr="001F1530">
              <w:rPr>
                <w:rFonts w:ascii="Times" w:eastAsia="Batang" w:hAnsi="Times"/>
                <w:sz w:val="20"/>
                <w:szCs w:val="24"/>
                <w:highlight w:val="green"/>
                <w:lang w:eastAsia="en-US"/>
              </w:rPr>
              <w:t>Agreement:</w:t>
            </w:r>
          </w:p>
          <w:p w14:paraId="14806E85" w14:textId="77777777" w:rsidR="00BD6609" w:rsidRPr="001F1530" w:rsidRDefault="00BD6609" w:rsidP="003A7C5E">
            <w:p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Support enhancement of Rel-15 PUCCH formats PF0 and PF1 as follows:</w:t>
            </w:r>
          </w:p>
          <w:p w14:paraId="1E1CB0D2" w14:textId="77777777" w:rsidR="00BD6609" w:rsidRPr="001F1530" w:rsidRDefault="00BD6609" w:rsidP="003A7C5E">
            <w:pPr>
              <w:numPr>
                <w:ilvl w:val="0"/>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 xml:space="preserve">Mapping to physical resources of one full interlace in 20 </w:t>
            </w:r>
            <w:proofErr w:type="spellStart"/>
            <w:r w:rsidRPr="001F1530">
              <w:rPr>
                <w:rFonts w:ascii="Times" w:eastAsia="Batang" w:hAnsi="Times"/>
                <w:sz w:val="20"/>
                <w:szCs w:val="24"/>
                <w:lang w:eastAsia="en-US"/>
              </w:rPr>
              <w:t>MHz.</w:t>
            </w:r>
            <w:proofErr w:type="spellEnd"/>
          </w:p>
          <w:p w14:paraId="4DB82D39" w14:textId="77777777" w:rsidR="00BD6609" w:rsidRPr="001F1530" w:rsidRDefault="00BD6609" w:rsidP="003A7C5E">
            <w:pPr>
              <w:numPr>
                <w:ilvl w:val="1"/>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FFS: Sequence type and mapping considering the following alternatives:</w:t>
            </w:r>
          </w:p>
          <w:p w14:paraId="2DABC1BE" w14:textId="77777777" w:rsidR="00BD6609" w:rsidRPr="001F1530" w:rsidRDefault="00BD6609" w:rsidP="003A7C5E">
            <w:pPr>
              <w:numPr>
                <w:ilvl w:val="2"/>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Alt-1: Repetition of the length-12 Rel-15 PF0 and PF1 sequence in each PRB of an interlace with mechanism to control PAPR/CM considering the following alternatives</w:t>
            </w:r>
          </w:p>
          <w:p w14:paraId="31346E4A" w14:textId="77777777" w:rsidR="00BD6609" w:rsidRPr="001F1530" w:rsidRDefault="00BD6609" w:rsidP="003A7C5E">
            <w:pPr>
              <w:numPr>
                <w:ilvl w:val="3"/>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 xml:space="preserve">Alt-1a: Cycling of cyclic shifts across PRBs </w:t>
            </w:r>
          </w:p>
          <w:p w14:paraId="4377E5AC" w14:textId="77777777" w:rsidR="00BD6609" w:rsidRPr="001F1530" w:rsidRDefault="00BD6609" w:rsidP="003A7C5E">
            <w:pPr>
              <w:numPr>
                <w:ilvl w:val="3"/>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Alt-1b: Phase rotation across PRBs of an interlace where the phase rotation is can be per RE or per PRB</w:t>
            </w:r>
          </w:p>
          <w:p w14:paraId="69B2DAB0" w14:textId="77777777" w:rsidR="00BD6609" w:rsidRPr="001F1530" w:rsidRDefault="00BD6609" w:rsidP="003A7C5E">
            <w:pPr>
              <w:numPr>
                <w:ilvl w:val="2"/>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Alt-2: Mapping of different length-12 Rel-15 PF0 and PF1 sequences to the PRBs of an interlace based on different group number u (range is 0</w:t>
            </w:r>
            <w:proofErr w:type="gramStart"/>
            <w:r w:rsidRPr="001F1530">
              <w:rPr>
                <w:rFonts w:ascii="Times" w:eastAsia="Batang" w:hAnsi="Times"/>
                <w:sz w:val="20"/>
                <w:szCs w:val="24"/>
                <w:lang w:eastAsia="en-US"/>
              </w:rPr>
              <w:t xml:space="preserve"> ..</w:t>
            </w:r>
            <w:proofErr w:type="gramEnd"/>
            <w:r w:rsidRPr="001F1530">
              <w:rPr>
                <w:rFonts w:ascii="Times" w:eastAsia="Batang" w:hAnsi="Times"/>
                <w:sz w:val="20"/>
                <w:szCs w:val="24"/>
                <w:lang w:eastAsia="en-US"/>
              </w:rPr>
              <w:t xml:space="preserve"> 29)</w:t>
            </w:r>
          </w:p>
          <w:p w14:paraId="0D7C7EA9" w14:textId="77777777" w:rsidR="00BD6609" w:rsidRPr="001F1530" w:rsidRDefault="00BD6609" w:rsidP="003A7C5E">
            <w:pPr>
              <w:numPr>
                <w:ilvl w:val="2"/>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Alt-3: Mapping of a single long sequence to the PRBs of an interlace</w:t>
            </w:r>
          </w:p>
          <w:p w14:paraId="7C13E25F" w14:textId="77777777" w:rsidR="00BD6609" w:rsidRPr="001F1530" w:rsidRDefault="00BD6609" w:rsidP="003A7C5E">
            <w:pPr>
              <w:numPr>
                <w:ilvl w:val="1"/>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 xml:space="preserve">FFS: Impact due to </w:t>
            </w:r>
            <w:proofErr w:type="spellStart"/>
            <w:r w:rsidRPr="001F1530">
              <w:rPr>
                <w:rFonts w:ascii="Times" w:eastAsia="Batang" w:hAnsi="Times"/>
                <w:sz w:val="20"/>
                <w:szCs w:val="24"/>
                <w:lang w:eastAsia="en-US"/>
              </w:rPr>
              <w:t>guardbands</w:t>
            </w:r>
            <w:proofErr w:type="spellEnd"/>
            <w:r w:rsidRPr="001F1530">
              <w:rPr>
                <w:rFonts w:ascii="Times" w:eastAsia="Batang" w:hAnsi="Times"/>
                <w:sz w:val="20"/>
                <w:szCs w:val="24"/>
                <w:lang w:eastAsia="en-US"/>
              </w:rPr>
              <w:t xml:space="preserve"> </w:t>
            </w:r>
          </w:p>
          <w:p w14:paraId="21E05392" w14:textId="77777777" w:rsidR="00BD6609" w:rsidRPr="001F1530" w:rsidRDefault="00BD6609" w:rsidP="003A7C5E">
            <w:pPr>
              <w:numPr>
                <w:ilvl w:val="0"/>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Note: Decisions on the above should be based on at least performance using the agreed MCL metric and specification impact</w:t>
            </w:r>
          </w:p>
          <w:p w14:paraId="35F2C1A9" w14:textId="77777777" w:rsidR="00BD6609" w:rsidRPr="001F1530" w:rsidRDefault="00BD6609" w:rsidP="003A7C5E">
            <w:pPr>
              <w:numPr>
                <w:ilvl w:val="0"/>
                <w:numId w:val="36"/>
              </w:numPr>
              <w:snapToGrid/>
              <w:spacing w:after="0" w:afterAutospacing="0"/>
              <w:jc w:val="left"/>
              <w:rPr>
                <w:rFonts w:ascii="Times" w:eastAsia="Batang" w:hAnsi="Times"/>
                <w:sz w:val="20"/>
                <w:szCs w:val="24"/>
                <w:lang w:eastAsia="en-US"/>
              </w:rPr>
            </w:pPr>
            <w:r w:rsidRPr="001F1530">
              <w:rPr>
                <w:rFonts w:ascii="Times" w:eastAsia="Batang" w:hAnsi="Times"/>
                <w:sz w:val="20"/>
                <w:szCs w:val="24"/>
                <w:lang w:eastAsia="en-US"/>
              </w:rPr>
              <w:t xml:space="preserve">Note: Interlaced PF2 and 3 are not enhanced to support </w:t>
            </w:r>
            <w:proofErr w:type="gramStart"/>
            <w:r w:rsidRPr="001F1530">
              <w:rPr>
                <w:rFonts w:ascii="Times" w:eastAsia="Batang" w:hAnsi="Times"/>
                <w:sz w:val="20"/>
                <w:szCs w:val="24"/>
                <w:lang w:eastAsia="en-US"/>
              </w:rPr>
              <w:t>1-2 bit</w:t>
            </w:r>
            <w:proofErr w:type="gramEnd"/>
            <w:r w:rsidRPr="001F1530">
              <w:rPr>
                <w:rFonts w:ascii="Times" w:eastAsia="Batang" w:hAnsi="Times"/>
                <w:sz w:val="20"/>
                <w:szCs w:val="24"/>
                <w:lang w:eastAsia="en-US"/>
              </w:rPr>
              <w:t xml:space="preserve"> payloads</w:t>
            </w:r>
          </w:p>
          <w:p w14:paraId="3CFC3E05" w14:textId="77777777" w:rsidR="00BD6609" w:rsidRPr="001F1530" w:rsidRDefault="00BD6609" w:rsidP="003A7C5E">
            <w:pPr>
              <w:adjustRightInd w:val="0"/>
              <w:spacing w:after="0" w:afterAutospacing="0"/>
              <w:rPr>
                <w:rFonts w:eastAsiaTheme="minorEastAsia"/>
                <w:szCs w:val="24"/>
              </w:rPr>
            </w:pPr>
          </w:p>
        </w:tc>
      </w:tr>
    </w:tbl>
    <w:p w14:paraId="52A7B5CE" w14:textId="77777777" w:rsidR="00BD6609" w:rsidRPr="00C46E45" w:rsidRDefault="00BD6609" w:rsidP="00BD6609">
      <w:pPr>
        <w:adjustRightInd w:val="0"/>
        <w:spacing w:after="0" w:afterAutospacing="0"/>
        <w:rPr>
          <w:rFonts w:eastAsiaTheme="minorEastAsia"/>
          <w:szCs w:val="24"/>
          <w:lang w:val="en-US"/>
        </w:rPr>
      </w:pPr>
    </w:p>
    <w:p w14:paraId="215D2FBC" w14:textId="72EB4147" w:rsidR="007E7F6B" w:rsidRDefault="00BD6609" w:rsidP="006259BF">
      <w:pPr>
        <w:adjustRightInd w:val="0"/>
        <w:spacing w:after="0" w:afterAutospacing="0"/>
        <w:rPr>
          <w:szCs w:val="24"/>
          <w:lang w:val="en-US"/>
        </w:rPr>
      </w:pPr>
      <w:r>
        <w:rPr>
          <w:rFonts w:eastAsiaTheme="minorEastAsia"/>
          <w:szCs w:val="24"/>
          <w:lang w:val="en-US"/>
        </w:rPr>
        <w:t>From the agreement</w:t>
      </w:r>
      <w:r w:rsidR="00847FDE">
        <w:rPr>
          <w:szCs w:val="24"/>
          <w:lang w:val="en-US"/>
        </w:rPr>
        <w:t xml:space="preserve">, PUCCH formats for NR-U </w:t>
      </w:r>
      <w:r>
        <w:rPr>
          <w:szCs w:val="24"/>
          <w:lang w:val="en-US"/>
        </w:rPr>
        <w:t xml:space="preserve">and its supportable items </w:t>
      </w:r>
      <w:r w:rsidR="00847FDE">
        <w:rPr>
          <w:szCs w:val="24"/>
          <w:lang w:val="en-US"/>
        </w:rPr>
        <w:t>were determined.</w:t>
      </w:r>
      <w:r w:rsidR="005B6988">
        <w:rPr>
          <w:szCs w:val="24"/>
          <w:lang w:val="en-US"/>
        </w:rPr>
        <w:t xml:space="preserve"> The rest of </w:t>
      </w:r>
      <w:r w:rsidR="004775DC">
        <w:rPr>
          <w:szCs w:val="24"/>
          <w:lang w:val="en-US"/>
        </w:rPr>
        <w:t xml:space="preserve">standardization task is to prepare its configuration for each PUCCH format. In Table 1, </w:t>
      </w:r>
      <w:r w:rsidR="007F5C9C">
        <w:rPr>
          <w:szCs w:val="24"/>
          <w:lang w:val="en-US"/>
        </w:rPr>
        <w:t>PUCCH formats for NR-U and its supportable items</w:t>
      </w:r>
      <w:r w:rsidR="00BC0FA4">
        <w:rPr>
          <w:rFonts w:hint="eastAsia"/>
          <w:szCs w:val="24"/>
          <w:lang w:val="en-US"/>
        </w:rPr>
        <w:t xml:space="preserve"> </w:t>
      </w:r>
      <w:r w:rsidR="00BC0FA4">
        <w:rPr>
          <w:szCs w:val="24"/>
          <w:lang w:val="en-US"/>
        </w:rPr>
        <w:t>are summarized</w:t>
      </w:r>
      <w:r w:rsidR="007F5C9C">
        <w:rPr>
          <w:szCs w:val="24"/>
          <w:lang w:val="en-US"/>
        </w:rPr>
        <w:t>.</w:t>
      </w:r>
    </w:p>
    <w:p w14:paraId="3EB87FA8" w14:textId="77777777" w:rsidR="00B21A5B" w:rsidRDefault="00B21A5B" w:rsidP="006259BF">
      <w:pPr>
        <w:adjustRightInd w:val="0"/>
        <w:spacing w:after="0" w:afterAutospacing="0"/>
        <w:rPr>
          <w:szCs w:val="24"/>
          <w:lang w:val="en-US"/>
        </w:rPr>
      </w:pPr>
    </w:p>
    <w:p w14:paraId="3C817F9D" w14:textId="3ECAF645" w:rsidR="006259BF" w:rsidRPr="0054394B" w:rsidRDefault="0054394B" w:rsidP="0054394B">
      <w:pPr>
        <w:spacing w:after="0" w:afterAutospacing="0"/>
        <w:jc w:val="center"/>
        <w:rPr>
          <w:b/>
          <w:szCs w:val="24"/>
          <w:lang w:val="en-US"/>
        </w:rPr>
      </w:pPr>
      <w:r w:rsidRPr="003C7F3C">
        <w:rPr>
          <w:b/>
          <w:szCs w:val="24"/>
          <w:lang w:val="en-US"/>
        </w:rPr>
        <w:t xml:space="preserve">Table </w:t>
      </w:r>
      <w:r>
        <w:rPr>
          <w:b/>
          <w:szCs w:val="24"/>
          <w:lang w:val="en-US"/>
        </w:rPr>
        <w:t>1</w:t>
      </w:r>
      <w:r w:rsidRPr="003C7F3C">
        <w:rPr>
          <w:b/>
          <w:szCs w:val="24"/>
          <w:lang w:val="en-US"/>
        </w:rPr>
        <w:t xml:space="preserve">. </w:t>
      </w:r>
      <w:r w:rsidR="004775DC">
        <w:rPr>
          <w:b/>
          <w:szCs w:val="24"/>
          <w:lang w:val="en-US"/>
        </w:rPr>
        <w:t>PUCCH formats for NR-U</w:t>
      </w:r>
    </w:p>
    <w:tbl>
      <w:tblPr>
        <w:tblW w:w="997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5"/>
        <w:gridCol w:w="1417"/>
        <w:gridCol w:w="1464"/>
        <w:gridCol w:w="1371"/>
        <w:gridCol w:w="1418"/>
        <w:gridCol w:w="1417"/>
        <w:gridCol w:w="1318"/>
      </w:tblGrid>
      <w:tr w:rsidR="00C26B96" w:rsidRPr="003C7F3C" w14:paraId="5856C438" w14:textId="77777777" w:rsidTr="00C26B96">
        <w:trPr>
          <w:trHeight w:val="393"/>
        </w:trPr>
        <w:tc>
          <w:tcPr>
            <w:tcW w:w="1565" w:type="dxa"/>
            <w:vMerge w:val="restart"/>
            <w:shd w:val="clear" w:color="auto" w:fill="D9D9D9" w:themeFill="background1" w:themeFillShade="D9"/>
            <w:tcMar>
              <w:top w:w="0" w:type="dxa"/>
              <w:left w:w="108" w:type="dxa"/>
              <w:bottom w:w="0" w:type="dxa"/>
              <w:right w:w="108" w:type="dxa"/>
            </w:tcMar>
            <w:vAlign w:val="center"/>
            <w:hideMark/>
          </w:tcPr>
          <w:p w14:paraId="638998EF" w14:textId="5B8C60E0" w:rsidR="007F41B4" w:rsidRPr="003C7F3C" w:rsidRDefault="007F41B4" w:rsidP="009514C4">
            <w:pPr>
              <w:spacing w:after="0" w:afterAutospacing="0"/>
              <w:jc w:val="center"/>
              <w:rPr>
                <w:sz w:val="16"/>
                <w:szCs w:val="16"/>
              </w:rPr>
            </w:pPr>
          </w:p>
        </w:tc>
        <w:tc>
          <w:tcPr>
            <w:tcW w:w="1417" w:type="dxa"/>
            <w:shd w:val="clear" w:color="auto" w:fill="D9D9D9" w:themeFill="background1" w:themeFillShade="D9"/>
            <w:tcMar>
              <w:top w:w="0" w:type="dxa"/>
              <w:left w:w="108" w:type="dxa"/>
              <w:bottom w:w="0" w:type="dxa"/>
              <w:right w:w="108" w:type="dxa"/>
            </w:tcMar>
            <w:vAlign w:val="center"/>
          </w:tcPr>
          <w:p w14:paraId="5E526BC0" w14:textId="36E16FC6" w:rsidR="007F41B4" w:rsidRPr="003C7F3C" w:rsidRDefault="007F41B4" w:rsidP="009514C4">
            <w:pPr>
              <w:spacing w:after="0" w:afterAutospacing="0"/>
              <w:jc w:val="center"/>
              <w:rPr>
                <w:sz w:val="16"/>
                <w:szCs w:val="16"/>
              </w:rPr>
            </w:pPr>
            <w:r>
              <w:rPr>
                <w:rFonts w:hint="eastAsia"/>
                <w:sz w:val="16"/>
                <w:szCs w:val="16"/>
              </w:rPr>
              <w:t>PUCCH</w:t>
            </w:r>
            <w:r>
              <w:rPr>
                <w:sz w:val="16"/>
                <w:szCs w:val="16"/>
              </w:rPr>
              <w:t xml:space="preserve"> format 0</w:t>
            </w:r>
          </w:p>
        </w:tc>
        <w:tc>
          <w:tcPr>
            <w:tcW w:w="1464" w:type="dxa"/>
            <w:shd w:val="clear" w:color="auto" w:fill="D9D9D9" w:themeFill="background1" w:themeFillShade="D9"/>
            <w:tcMar>
              <w:top w:w="0" w:type="dxa"/>
              <w:left w:w="108" w:type="dxa"/>
              <w:bottom w:w="0" w:type="dxa"/>
              <w:right w:w="108" w:type="dxa"/>
            </w:tcMar>
            <w:vAlign w:val="center"/>
          </w:tcPr>
          <w:p w14:paraId="6404335A" w14:textId="5B180E96" w:rsidR="007F41B4" w:rsidRPr="003C7F3C" w:rsidRDefault="007F41B4" w:rsidP="009514C4">
            <w:pPr>
              <w:spacing w:after="0" w:afterAutospacing="0"/>
              <w:jc w:val="center"/>
              <w:rPr>
                <w:sz w:val="16"/>
                <w:szCs w:val="16"/>
              </w:rPr>
            </w:pPr>
            <w:r>
              <w:rPr>
                <w:rFonts w:hint="eastAsia"/>
                <w:sz w:val="16"/>
                <w:szCs w:val="16"/>
              </w:rPr>
              <w:t>P</w:t>
            </w:r>
            <w:r>
              <w:rPr>
                <w:sz w:val="16"/>
                <w:szCs w:val="16"/>
              </w:rPr>
              <w:t>UCCH format 1</w:t>
            </w:r>
          </w:p>
        </w:tc>
        <w:tc>
          <w:tcPr>
            <w:tcW w:w="2789" w:type="dxa"/>
            <w:gridSpan w:val="2"/>
            <w:shd w:val="clear" w:color="auto" w:fill="D9D9D9" w:themeFill="background1" w:themeFillShade="D9"/>
            <w:vAlign w:val="center"/>
          </w:tcPr>
          <w:p w14:paraId="77B07F0D" w14:textId="26714A14" w:rsidR="00C26B96" w:rsidRPr="003C7F3C" w:rsidRDefault="007F41B4" w:rsidP="00C26B96">
            <w:pPr>
              <w:spacing w:after="0" w:afterAutospacing="0"/>
              <w:jc w:val="center"/>
              <w:rPr>
                <w:sz w:val="16"/>
                <w:szCs w:val="16"/>
              </w:rPr>
            </w:pPr>
            <w:r>
              <w:rPr>
                <w:rFonts w:hint="eastAsia"/>
                <w:sz w:val="16"/>
                <w:szCs w:val="16"/>
              </w:rPr>
              <w:t>P</w:t>
            </w:r>
            <w:r>
              <w:rPr>
                <w:sz w:val="16"/>
                <w:szCs w:val="16"/>
              </w:rPr>
              <w:t>UCCH format 2</w:t>
            </w:r>
          </w:p>
        </w:tc>
        <w:tc>
          <w:tcPr>
            <w:tcW w:w="2735" w:type="dxa"/>
            <w:gridSpan w:val="2"/>
            <w:shd w:val="clear" w:color="auto" w:fill="D9D9D9" w:themeFill="background1" w:themeFillShade="D9"/>
            <w:vAlign w:val="center"/>
          </w:tcPr>
          <w:p w14:paraId="4FED2950" w14:textId="63D28633" w:rsidR="007F41B4" w:rsidRPr="003C7F3C" w:rsidRDefault="007F41B4" w:rsidP="009514C4">
            <w:pPr>
              <w:spacing w:after="0" w:afterAutospacing="0"/>
              <w:jc w:val="center"/>
              <w:rPr>
                <w:sz w:val="16"/>
                <w:szCs w:val="16"/>
              </w:rPr>
            </w:pPr>
            <w:r>
              <w:rPr>
                <w:rFonts w:hint="eastAsia"/>
                <w:sz w:val="16"/>
                <w:szCs w:val="16"/>
              </w:rPr>
              <w:t>P</w:t>
            </w:r>
            <w:r>
              <w:rPr>
                <w:sz w:val="16"/>
                <w:szCs w:val="16"/>
              </w:rPr>
              <w:t>UCCH format 3</w:t>
            </w:r>
          </w:p>
        </w:tc>
      </w:tr>
      <w:tr w:rsidR="00C26B96" w:rsidRPr="003C7F3C" w14:paraId="0E511CAB" w14:textId="77777777" w:rsidTr="00BD0E3C">
        <w:trPr>
          <w:trHeight w:val="221"/>
        </w:trPr>
        <w:tc>
          <w:tcPr>
            <w:tcW w:w="1565" w:type="dxa"/>
            <w:vMerge/>
            <w:shd w:val="clear" w:color="auto" w:fill="D9D9D9" w:themeFill="background1" w:themeFillShade="D9"/>
            <w:vAlign w:val="center"/>
            <w:hideMark/>
          </w:tcPr>
          <w:p w14:paraId="13B2703D" w14:textId="77777777" w:rsidR="00C26B96" w:rsidRPr="003C7F3C" w:rsidRDefault="00C26B96" w:rsidP="00C26B96">
            <w:pPr>
              <w:spacing w:after="0" w:afterAutospacing="0"/>
              <w:jc w:val="center"/>
              <w:rPr>
                <w:rFonts w:ascii="Calibri" w:eastAsia="ＭＳ Ｐゴシック" w:hAnsi="Calibri" w:cs="ＭＳ Ｐゴシック"/>
                <w:sz w:val="16"/>
                <w:szCs w:val="16"/>
              </w:rPr>
            </w:pPr>
          </w:p>
        </w:tc>
        <w:tc>
          <w:tcPr>
            <w:tcW w:w="1417" w:type="dxa"/>
            <w:shd w:val="clear" w:color="auto" w:fill="D9D9D9" w:themeFill="background1" w:themeFillShade="D9"/>
            <w:tcMar>
              <w:top w:w="0" w:type="dxa"/>
              <w:left w:w="108" w:type="dxa"/>
              <w:bottom w:w="0" w:type="dxa"/>
              <w:right w:w="108" w:type="dxa"/>
            </w:tcMar>
            <w:vAlign w:val="center"/>
          </w:tcPr>
          <w:p w14:paraId="3F888A1C" w14:textId="79ABCA7B" w:rsidR="00C26B96" w:rsidRPr="003C7F3C" w:rsidRDefault="00C26B96" w:rsidP="00C26B96">
            <w:pPr>
              <w:spacing w:after="0"/>
              <w:jc w:val="center"/>
              <w:rPr>
                <w:sz w:val="16"/>
                <w:szCs w:val="16"/>
              </w:rPr>
            </w:pPr>
            <w:r>
              <w:rPr>
                <w:rFonts w:hint="eastAsia"/>
                <w:sz w:val="16"/>
                <w:szCs w:val="16"/>
              </w:rPr>
              <w:t>I</w:t>
            </w:r>
            <w:r>
              <w:rPr>
                <w:sz w:val="16"/>
                <w:szCs w:val="16"/>
              </w:rPr>
              <w:t>nterlace</w:t>
            </w:r>
          </w:p>
        </w:tc>
        <w:tc>
          <w:tcPr>
            <w:tcW w:w="1464" w:type="dxa"/>
            <w:shd w:val="clear" w:color="auto" w:fill="D9D9D9" w:themeFill="background1" w:themeFillShade="D9"/>
            <w:tcMar>
              <w:top w:w="0" w:type="dxa"/>
              <w:left w:w="108" w:type="dxa"/>
              <w:bottom w:w="0" w:type="dxa"/>
              <w:right w:w="108" w:type="dxa"/>
            </w:tcMar>
            <w:vAlign w:val="center"/>
          </w:tcPr>
          <w:p w14:paraId="7427259E" w14:textId="54DE929F" w:rsidR="00C26B96" w:rsidRPr="003C7F3C" w:rsidRDefault="00C26B96" w:rsidP="00C26B96">
            <w:pPr>
              <w:spacing w:after="0"/>
              <w:jc w:val="center"/>
              <w:rPr>
                <w:sz w:val="16"/>
                <w:szCs w:val="16"/>
              </w:rPr>
            </w:pPr>
            <w:r>
              <w:rPr>
                <w:rFonts w:hint="eastAsia"/>
                <w:sz w:val="16"/>
                <w:szCs w:val="16"/>
              </w:rPr>
              <w:t>I</w:t>
            </w:r>
            <w:r>
              <w:rPr>
                <w:sz w:val="16"/>
                <w:szCs w:val="16"/>
              </w:rPr>
              <w:t>nterlace</w:t>
            </w:r>
          </w:p>
        </w:tc>
        <w:tc>
          <w:tcPr>
            <w:tcW w:w="1371" w:type="dxa"/>
            <w:shd w:val="clear" w:color="auto" w:fill="D9D9D9" w:themeFill="background1" w:themeFillShade="D9"/>
            <w:vAlign w:val="center"/>
          </w:tcPr>
          <w:p w14:paraId="04D29161" w14:textId="77777777" w:rsidR="00C26B96" w:rsidRDefault="00C26B96" w:rsidP="00C26B96">
            <w:pPr>
              <w:spacing w:after="0" w:afterAutospacing="0"/>
              <w:jc w:val="center"/>
              <w:rPr>
                <w:sz w:val="16"/>
                <w:szCs w:val="16"/>
              </w:rPr>
            </w:pPr>
            <w:r>
              <w:rPr>
                <w:rFonts w:hint="eastAsia"/>
                <w:sz w:val="16"/>
                <w:szCs w:val="16"/>
              </w:rPr>
              <w:t>I</w:t>
            </w:r>
            <w:r>
              <w:rPr>
                <w:sz w:val="16"/>
                <w:szCs w:val="16"/>
              </w:rPr>
              <w:t xml:space="preserve">nterlace </w:t>
            </w:r>
          </w:p>
          <w:p w14:paraId="1CDB0940" w14:textId="31CF9D4E" w:rsidR="00C26B96" w:rsidRPr="003C7F3C" w:rsidRDefault="00C26B96" w:rsidP="00C26B96">
            <w:pPr>
              <w:spacing w:after="0" w:afterAutospacing="0"/>
              <w:jc w:val="center"/>
              <w:rPr>
                <w:sz w:val="16"/>
                <w:szCs w:val="16"/>
              </w:rPr>
            </w:pPr>
            <w:r>
              <w:rPr>
                <w:sz w:val="16"/>
                <w:szCs w:val="16"/>
              </w:rPr>
              <w:t>(enhanced)</w:t>
            </w:r>
          </w:p>
        </w:tc>
        <w:tc>
          <w:tcPr>
            <w:tcW w:w="1418" w:type="dxa"/>
            <w:shd w:val="clear" w:color="auto" w:fill="D9D9D9" w:themeFill="background1" w:themeFillShade="D9"/>
            <w:vAlign w:val="center"/>
          </w:tcPr>
          <w:p w14:paraId="0466F3F0" w14:textId="7CA8ECF0" w:rsidR="00C26B96" w:rsidRDefault="00C26B96" w:rsidP="00C26B96">
            <w:pPr>
              <w:spacing w:after="0" w:afterAutospacing="0"/>
              <w:jc w:val="center"/>
              <w:rPr>
                <w:sz w:val="16"/>
                <w:szCs w:val="16"/>
              </w:rPr>
            </w:pPr>
            <w:r>
              <w:rPr>
                <w:rFonts w:hint="eastAsia"/>
                <w:sz w:val="16"/>
                <w:szCs w:val="16"/>
              </w:rPr>
              <w:t>N</w:t>
            </w:r>
            <w:r>
              <w:rPr>
                <w:sz w:val="16"/>
                <w:szCs w:val="16"/>
              </w:rPr>
              <w:t>on-interlace</w:t>
            </w:r>
          </w:p>
          <w:p w14:paraId="19FE90A1" w14:textId="2462FBEA" w:rsidR="00C26B96" w:rsidRPr="003C7F3C" w:rsidRDefault="00C26B96" w:rsidP="00C26B96">
            <w:pPr>
              <w:spacing w:after="0" w:afterAutospacing="0"/>
              <w:jc w:val="center"/>
              <w:rPr>
                <w:sz w:val="16"/>
                <w:szCs w:val="16"/>
              </w:rPr>
            </w:pPr>
            <w:r>
              <w:rPr>
                <w:sz w:val="16"/>
                <w:szCs w:val="16"/>
              </w:rPr>
              <w:t>(legacy)</w:t>
            </w:r>
          </w:p>
        </w:tc>
        <w:tc>
          <w:tcPr>
            <w:tcW w:w="1417" w:type="dxa"/>
            <w:shd w:val="clear" w:color="auto" w:fill="D9D9D9" w:themeFill="background1" w:themeFillShade="D9"/>
            <w:vAlign w:val="center"/>
          </w:tcPr>
          <w:p w14:paraId="6ECB66D4" w14:textId="77777777" w:rsidR="00C26B96" w:rsidRDefault="00C26B96" w:rsidP="00C26B96">
            <w:pPr>
              <w:spacing w:after="0" w:afterAutospacing="0"/>
              <w:jc w:val="center"/>
              <w:rPr>
                <w:sz w:val="16"/>
                <w:szCs w:val="16"/>
              </w:rPr>
            </w:pPr>
            <w:r>
              <w:rPr>
                <w:rFonts w:hint="eastAsia"/>
                <w:sz w:val="16"/>
                <w:szCs w:val="16"/>
              </w:rPr>
              <w:t>I</w:t>
            </w:r>
            <w:r>
              <w:rPr>
                <w:sz w:val="16"/>
                <w:szCs w:val="16"/>
              </w:rPr>
              <w:t xml:space="preserve">nterlace </w:t>
            </w:r>
          </w:p>
          <w:p w14:paraId="55FF22B0" w14:textId="1D1FFA20" w:rsidR="00C26B96" w:rsidRPr="003C7F3C" w:rsidRDefault="00C26B96" w:rsidP="00C26B96">
            <w:pPr>
              <w:spacing w:after="0" w:afterAutospacing="0"/>
              <w:jc w:val="center"/>
              <w:rPr>
                <w:sz w:val="16"/>
                <w:szCs w:val="16"/>
              </w:rPr>
            </w:pPr>
            <w:r>
              <w:rPr>
                <w:sz w:val="16"/>
                <w:szCs w:val="16"/>
              </w:rPr>
              <w:t>(enhanced)</w:t>
            </w:r>
          </w:p>
        </w:tc>
        <w:tc>
          <w:tcPr>
            <w:tcW w:w="1318" w:type="dxa"/>
            <w:shd w:val="clear" w:color="auto" w:fill="D9D9D9" w:themeFill="background1" w:themeFillShade="D9"/>
            <w:vAlign w:val="center"/>
          </w:tcPr>
          <w:p w14:paraId="5E816094" w14:textId="7796C093" w:rsidR="00C26B96" w:rsidRDefault="00C26B96" w:rsidP="00C26B96">
            <w:pPr>
              <w:spacing w:after="0" w:afterAutospacing="0"/>
              <w:jc w:val="center"/>
              <w:rPr>
                <w:sz w:val="16"/>
                <w:szCs w:val="16"/>
              </w:rPr>
            </w:pPr>
            <w:r>
              <w:rPr>
                <w:rFonts w:hint="eastAsia"/>
                <w:sz w:val="16"/>
                <w:szCs w:val="16"/>
              </w:rPr>
              <w:t>N</w:t>
            </w:r>
            <w:r>
              <w:rPr>
                <w:sz w:val="16"/>
                <w:szCs w:val="16"/>
              </w:rPr>
              <w:t>on-interlace</w:t>
            </w:r>
          </w:p>
          <w:p w14:paraId="37E2AE9A" w14:textId="0C34BE9E" w:rsidR="00C26B96" w:rsidRPr="003C7F3C" w:rsidRDefault="00C26B96" w:rsidP="00C26B96">
            <w:pPr>
              <w:spacing w:after="0" w:afterAutospacing="0"/>
              <w:jc w:val="center"/>
              <w:rPr>
                <w:sz w:val="16"/>
                <w:szCs w:val="16"/>
              </w:rPr>
            </w:pPr>
            <w:r>
              <w:rPr>
                <w:sz w:val="16"/>
                <w:szCs w:val="16"/>
              </w:rPr>
              <w:t>(legacy)</w:t>
            </w:r>
          </w:p>
        </w:tc>
      </w:tr>
      <w:tr w:rsidR="002E275C" w:rsidRPr="003C7F3C" w14:paraId="34A44E20"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tcPr>
          <w:p w14:paraId="56496095" w14:textId="2A4ABF13" w:rsidR="002E275C" w:rsidRDefault="002E275C" w:rsidP="0054394B">
            <w:pPr>
              <w:spacing w:after="0" w:afterAutospacing="0"/>
              <w:jc w:val="center"/>
              <w:rPr>
                <w:sz w:val="16"/>
                <w:szCs w:val="16"/>
              </w:rPr>
            </w:pPr>
            <w:r>
              <w:rPr>
                <w:rFonts w:hint="eastAsia"/>
                <w:sz w:val="16"/>
                <w:szCs w:val="16"/>
              </w:rPr>
              <w:t>N</w:t>
            </w:r>
            <w:r>
              <w:rPr>
                <w:sz w:val="16"/>
                <w:szCs w:val="16"/>
              </w:rPr>
              <w:t>umber of UCI payloads</w:t>
            </w:r>
          </w:p>
        </w:tc>
        <w:tc>
          <w:tcPr>
            <w:tcW w:w="1417" w:type="dxa"/>
            <w:tcMar>
              <w:top w:w="0" w:type="dxa"/>
              <w:left w:w="108" w:type="dxa"/>
              <w:bottom w:w="0" w:type="dxa"/>
              <w:right w:w="108" w:type="dxa"/>
            </w:tcMar>
            <w:vAlign w:val="center"/>
          </w:tcPr>
          <w:p w14:paraId="580B1A54" w14:textId="5CED2FF7" w:rsidR="002E275C" w:rsidRDefault="002E275C" w:rsidP="009514C4">
            <w:pPr>
              <w:spacing w:after="0" w:afterAutospacing="0"/>
              <w:jc w:val="center"/>
              <w:rPr>
                <w:sz w:val="16"/>
                <w:szCs w:val="16"/>
              </w:rPr>
            </w:pPr>
            <w:r>
              <w:rPr>
                <w:sz w:val="16"/>
                <w:szCs w:val="16"/>
              </w:rPr>
              <w:t>Up to 2</w:t>
            </w:r>
          </w:p>
        </w:tc>
        <w:tc>
          <w:tcPr>
            <w:tcW w:w="1464" w:type="dxa"/>
            <w:tcMar>
              <w:top w:w="0" w:type="dxa"/>
              <w:left w:w="108" w:type="dxa"/>
              <w:bottom w:w="0" w:type="dxa"/>
              <w:right w:w="108" w:type="dxa"/>
            </w:tcMar>
            <w:vAlign w:val="center"/>
          </w:tcPr>
          <w:p w14:paraId="3CFDFF6D" w14:textId="40126970" w:rsidR="002E275C" w:rsidRDefault="002E275C" w:rsidP="009514C4">
            <w:pPr>
              <w:spacing w:after="0" w:afterAutospacing="0"/>
              <w:jc w:val="center"/>
              <w:rPr>
                <w:sz w:val="16"/>
                <w:szCs w:val="16"/>
              </w:rPr>
            </w:pPr>
            <w:r>
              <w:rPr>
                <w:rFonts w:hint="eastAsia"/>
                <w:sz w:val="16"/>
                <w:szCs w:val="16"/>
              </w:rPr>
              <w:t>U</w:t>
            </w:r>
            <w:r>
              <w:rPr>
                <w:sz w:val="16"/>
                <w:szCs w:val="16"/>
              </w:rPr>
              <w:t>p to 2</w:t>
            </w:r>
          </w:p>
        </w:tc>
        <w:tc>
          <w:tcPr>
            <w:tcW w:w="2789" w:type="dxa"/>
            <w:gridSpan w:val="2"/>
            <w:vAlign w:val="center"/>
          </w:tcPr>
          <w:p w14:paraId="773CDC8D" w14:textId="113D74EE" w:rsidR="002E275C" w:rsidRDefault="002E275C" w:rsidP="009514C4">
            <w:pPr>
              <w:spacing w:after="0" w:afterAutospacing="0"/>
              <w:jc w:val="center"/>
              <w:rPr>
                <w:sz w:val="16"/>
                <w:szCs w:val="16"/>
              </w:rPr>
            </w:pPr>
            <w:r>
              <w:rPr>
                <w:sz w:val="16"/>
                <w:szCs w:val="16"/>
              </w:rPr>
              <w:t>More than 2</w:t>
            </w:r>
          </w:p>
        </w:tc>
        <w:tc>
          <w:tcPr>
            <w:tcW w:w="2735" w:type="dxa"/>
            <w:gridSpan w:val="2"/>
            <w:vAlign w:val="center"/>
          </w:tcPr>
          <w:p w14:paraId="74E5F2E6" w14:textId="44013934" w:rsidR="002E275C" w:rsidRDefault="002E275C" w:rsidP="009514C4">
            <w:pPr>
              <w:spacing w:after="0" w:afterAutospacing="0"/>
              <w:jc w:val="center"/>
              <w:rPr>
                <w:sz w:val="16"/>
                <w:szCs w:val="16"/>
              </w:rPr>
            </w:pPr>
            <w:r>
              <w:rPr>
                <w:rFonts w:hint="eastAsia"/>
                <w:sz w:val="16"/>
                <w:szCs w:val="16"/>
              </w:rPr>
              <w:t>M</w:t>
            </w:r>
            <w:r>
              <w:rPr>
                <w:sz w:val="16"/>
                <w:szCs w:val="16"/>
              </w:rPr>
              <w:t>ore than 2</w:t>
            </w:r>
          </w:p>
        </w:tc>
      </w:tr>
      <w:tr w:rsidR="002E275C" w:rsidRPr="003C7F3C" w14:paraId="46EC6F98"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tcPr>
          <w:p w14:paraId="5FC531A5" w14:textId="06DD0F19" w:rsidR="002E275C" w:rsidRPr="003C7F3C" w:rsidRDefault="002E275C" w:rsidP="0054394B">
            <w:pPr>
              <w:spacing w:after="0" w:afterAutospacing="0"/>
              <w:jc w:val="center"/>
              <w:rPr>
                <w:sz w:val="16"/>
                <w:szCs w:val="16"/>
              </w:rPr>
            </w:pPr>
            <w:r>
              <w:rPr>
                <w:rFonts w:hint="eastAsia"/>
                <w:sz w:val="16"/>
                <w:szCs w:val="16"/>
              </w:rPr>
              <w:t>N</w:t>
            </w:r>
            <w:r>
              <w:rPr>
                <w:sz w:val="16"/>
                <w:szCs w:val="16"/>
              </w:rPr>
              <w:t>umber of Symbols</w:t>
            </w:r>
          </w:p>
        </w:tc>
        <w:tc>
          <w:tcPr>
            <w:tcW w:w="1417" w:type="dxa"/>
            <w:tcMar>
              <w:top w:w="0" w:type="dxa"/>
              <w:left w:w="108" w:type="dxa"/>
              <w:bottom w:w="0" w:type="dxa"/>
              <w:right w:w="108" w:type="dxa"/>
            </w:tcMar>
            <w:vAlign w:val="center"/>
          </w:tcPr>
          <w:p w14:paraId="2B0E79E2" w14:textId="453C3130" w:rsidR="002E275C" w:rsidRPr="003C7F3C" w:rsidRDefault="002E275C" w:rsidP="009514C4">
            <w:pPr>
              <w:spacing w:after="0" w:afterAutospacing="0"/>
              <w:jc w:val="center"/>
              <w:rPr>
                <w:sz w:val="16"/>
                <w:szCs w:val="16"/>
              </w:rPr>
            </w:pPr>
            <w:r>
              <w:rPr>
                <w:sz w:val="16"/>
                <w:szCs w:val="16"/>
              </w:rPr>
              <w:t>Up to 2</w:t>
            </w:r>
          </w:p>
        </w:tc>
        <w:tc>
          <w:tcPr>
            <w:tcW w:w="1464" w:type="dxa"/>
            <w:tcMar>
              <w:top w:w="0" w:type="dxa"/>
              <w:left w:w="108" w:type="dxa"/>
              <w:bottom w:w="0" w:type="dxa"/>
              <w:right w:w="108" w:type="dxa"/>
            </w:tcMar>
            <w:vAlign w:val="center"/>
          </w:tcPr>
          <w:p w14:paraId="65669F01" w14:textId="18DF3ECF" w:rsidR="002E275C" w:rsidRPr="003C7F3C" w:rsidRDefault="002E275C" w:rsidP="009514C4">
            <w:pPr>
              <w:spacing w:after="0" w:afterAutospacing="0"/>
              <w:jc w:val="center"/>
              <w:rPr>
                <w:sz w:val="16"/>
                <w:szCs w:val="16"/>
              </w:rPr>
            </w:pPr>
            <w:r>
              <w:rPr>
                <w:sz w:val="16"/>
                <w:szCs w:val="16"/>
              </w:rPr>
              <w:t>More than 3</w:t>
            </w:r>
          </w:p>
        </w:tc>
        <w:tc>
          <w:tcPr>
            <w:tcW w:w="2789" w:type="dxa"/>
            <w:gridSpan w:val="2"/>
            <w:vAlign w:val="center"/>
          </w:tcPr>
          <w:p w14:paraId="5EC6536E" w14:textId="5F373C72" w:rsidR="002E275C" w:rsidRPr="003C7F3C" w:rsidRDefault="002E275C" w:rsidP="009514C4">
            <w:pPr>
              <w:spacing w:after="0" w:afterAutospacing="0"/>
              <w:jc w:val="center"/>
              <w:rPr>
                <w:sz w:val="16"/>
                <w:szCs w:val="16"/>
              </w:rPr>
            </w:pPr>
            <w:r>
              <w:rPr>
                <w:sz w:val="16"/>
                <w:szCs w:val="16"/>
              </w:rPr>
              <w:t>Up to 2</w:t>
            </w:r>
          </w:p>
        </w:tc>
        <w:tc>
          <w:tcPr>
            <w:tcW w:w="2735" w:type="dxa"/>
            <w:gridSpan w:val="2"/>
            <w:vAlign w:val="center"/>
          </w:tcPr>
          <w:p w14:paraId="167FFBD2" w14:textId="0B65EA51" w:rsidR="002E275C" w:rsidRPr="003C7F3C" w:rsidRDefault="002E275C" w:rsidP="009514C4">
            <w:pPr>
              <w:spacing w:after="0" w:afterAutospacing="0"/>
              <w:jc w:val="center"/>
              <w:rPr>
                <w:sz w:val="16"/>
                <w:szCs w:val="16"/>
              </w:rPr>
            </w:pPr>
            <w:r>
              <w:rPr>
                <w:rFonts w:hint="eastAsia"/>
                <w:sz w:val="16"/>
                <w:szCs w:val="16"/>
              </w:rPr>
              <w:t>M</w:t>
            </w:r>
            <w:r>
              <w:rPr>
                <w:sz w:val="16"/>
                <w:szCs w:val="16"/>
              </w:rPr>
              <w:t>ore than 3</w:t>
            </w:r>
          </w:p>
        </w:tc>
      </w:tr>
      <w:tr w:rsidR="002E275C" w:rsidRPr="003C7F3C" w14:paraId="2BCE44A8"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hideMark/>
          </w:tcPr>
          <w:p w14:paraId="2ECABF14" w14:textId="119E09EA" w:rsidR="002E275C" w:rsidRPr="003C7F3C" w:rsidRDefault="002E275C" w:rsidP="0054394B">
            <w:pPr>
              <w:spacing w:after="0" w:afterAutospacing="0"/>
              <w:jc w:val="center"/>
              <w:rPr>
                <w:sz w:val="16"/>
                <w:szCs w:val="16"/>
              </w:rPr>
            </w:pPr>
            <w:r w:rsidRPr="003C7F3C">
              <w:rPr>
                <w:sz w:val="16"/>
                <w:szCs w:val="16"/>
              </w:rPr>
              <w:t>DFT-s-OFDM</w:t>
            </w:r>
          </w:p>
        </w:tc>
        <w:tc>
          <w:tcPr>
            <w:tcW w:w="1417" w:type="dxa"/>
            <w:tcMar>
              <w:top w:w="0" w:type="dxa"/>
              <w:left w:w="108" w:type="dxa"/>
              <w:bottom w:w="0" w:type="dxa"/>
              <w:right w:w="108" w:type="dxa"/>
            </w:tcMar>
            <w:vAlign w:val="center"/>
            <w:hideMark/>
          </w:tcPr>
          <w:p w14:paraId="33113344" w14:textId="77777777" w:rsidR="002E275C" w:rsidRPr="003C7F3C" w:rsidRDefault="002E275C" w:rsidP="009514C4">
            <w:pPr>
              <w:spacing w:after="0" w:afterAutospacing="0"/>
              <w:jc w:val="center"/>
              <w:rPr>
                <w:sz w:val="16"/>
                <w:szCs w:val="16"/>
              </w:rPr>
            </w:pPr>
            <w:r w:rsidRPr="003C7F3C">
              <w:rPr>
                <w:rFonts w:hint="eastAsia"/>
                <w:sz w:val="16"/>
                <w:szCs w:val="16"/>
              </w:rPr>
              <w:t>N</w:t>
            </w:r>
            <w:r w:rsidRPr="003C7F3C">
              <w:rPr>
                <w:sz w:val="16"/>
                <w:szCs w:val="16"/>
              </w:rPr>
              <w:t>o</w:t>
            </w:r>
          </w:p>
        </w:tc>
        <w:tc>
          <w:tcPr>
            <w:tcW w:w="1464" w:type="dxa"/>
            <w:tcMar>
              <w:top w:w="0" w:type="dxa"/>
              <w:left w:w="108" w:type="dxa"/>
              <w:bottom w:w="0" w:type="dxa"/>
              <w:right w:w="108" w:type="dxa"/>
            </w:tcMar>
            <w:vAlign w:val="center"/>
            <w:hideMark/>
          </w:tcPr>
          <w:p w14:paraId="35E878BE" w14:textId="77777777" w:rsidR="002E275C" w:rsidRPr="003C7F3C" w:rsidRDefault="002E275C" w:rsidP="009514C4">
            <w:pPr>
              <w:spacing w:after="0" w:afterAutospacing="0"/>
              <w:jc w:val="center"/>
              <w:rPr>
                <w:sz w:val="16"/>
                <w:szCs w:val="16"/>
              </w:rPr>
            </w:pPr>
            <w:r w:rsidRPr="003C7F3C">
              <w:rPr>
                <w:rFonts w:hint="eastAsia"/>
                <w:sz w:val="16"/>
                <w:szCs w:val="16"/>
              </w:rPr>
              <w:t>N</w:t>
            </w:r>
            <w:r w:rsidRPr="003C7F3C">
              <w:rPr>
                <w:sz w:val="16"/>
                <w:szCs w:val="16"/>
              </w:rPr>
              <w:t>o</w:t>
            </w:r>
          </w:p>
        </w:tc>
        <w:tc>
          <w:tcPr>
            <w:tcW w:w="2789" w:type="dxa"/>
            <w:gridSpan w:val="2"/>
            <w:vAlign w:val="center"/>
          </w:tcPr>
          <w:p w14:paraId="158C8834" w14:textId="6AACD105" w:rsidR="002E275C" w:rsidRPr="003C7F3C" w:rsidRDefault="002E275C" w:rsidP="002E275C">
            <w:pPr>
              <w:spacing w:after="0" w:afterAutospacing="0"/>
              <w:jc w:val="center"/>
              <w:rPr>
                <w:sz w:val="16"/>
                <w:szCs w:val="16"/>
              </w:rPr>
            </w:pPr>
            <w:r w:rsidRPr="003C7F3C">
              <w:rPr>
                <w:rFonts w:hint="eastAsia"/>
                <w:sz w:val="16"/>
                <w:szCs w:val="16"/>
              </w:rPr>
              <w:t>N</w:t>
            </w:r>
            <w:r w:rsidRPr="003C7F3C">
              <w:rPr>
                <w:sz w:val="16"/>
                <w:szCs w:val="16"/>
              </w:rPr>
              <w:t>o</w:t>
            </w:r>
          </w:p>
        </w:tc>
        <w:tc>
          <w:tcPr>
            <w:tcW w:w="2735" w:type="dxa"/>
            <w:gridSpan w:val="2"/>
            <w:vAlign w:val="center"/>
            <w:hideMark/>
          </w:tcPr>
          <w:p w14:paraId="22AB970B" w14:textId="737D6AED" w:rsidR="002E275C" w:rsidRPr="003C7F3C" w:rsidRDefault="002E275C" w:rsidP="002E275C">
            <w:pPr>
              <w:spacing w:after="0" w:afterAutospacing="0"/>
              <w:jc w:val="center"/>
              <w:rPr>
                <w:sz w:val="16"/>
                <w:szCs w:val="16"/>
              </w:rPr>
            </w:pPr>
            <w:r>
              <w:rPr>
                <w:rFonts w:hint="eastAsia"/>
                <w:sz w:val="16"/>
                <w:szCs w:val="16"/>
              </w:rPr>
              <w:t>Y</w:t>
            </w:r>
            <w:r>
              <w:rPr>
                <w:sz w:val="16"/>
                <w:szCs w:val="16"/>
              </w:rPr>
              <w:t>es</w:t>
            </w:r>
          </w:p>
        </w:tc>
      </w:tr>
      <w:tr w:rsidR="002E275C" w:rsidRPr="003C7F3C" w14:paraId="39C9F7F4"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hideMark/>
          </w:tcPr>
          <w:p w14:paraId="47121065" w14:textId="37B6BB0F" w:rsidR="002E275C" w:rsidRPr="003C7F3C" w:rsidRDefault="002E275C" w:rsidP="0054394B">
            <w:pPr>
              <w:spacing w:after="0" w:afterAutospacing="0"/>
              <w:jc w:val="center"/>
              <w:rPr>
                <w:sz w:val="16"/>
                <w:szCs w:val="16"/>
              </w:rPr>
            </w:pPr>
            <w:r w:rsidRPr="003C7F3C">
              <w:rPr>
                <w:sz w:val="16"/>
                <w:szCs w:val="16"/>
              </w:rPr>
              <w:t>CP-OFDM</w:t>
            </w:r>
          </w:p>
        </w:tc>
        <w:tc>
          <w:tcPr>
            <w:tcW w:w="1417" w:type="dxa"/>
            <w:tcMar>
              <w:top w:w="0" w:type="dxa"/>
              <w:left w:w="108" w:type="dxa"/>
              <w:bottom w:w="0" w:type="dxa"/>
              <w:right w:w="108" w:type="dxa"/>
            </w:tcMar>
            <w:vAlign w:val="center"/>
            <w:hideMark/>
          </w:tcPr>
          <w:p w14:paraId="1B0BC7E3" w14:textId="12096571" w:rsidR="002E275C" w:rsidRPr="003C7F3C" w:rsidRDefault="002E275C" w:rsidP="009514C4">
            <w:pPr>
              <w:spacing w:after="0" w:afterAutospacing="0"/>
              <w:jc w:val="center"/>
              <w:rPr>
                <w:sz w:val="16"/>
                <w:szCs w:val="16"/>
              </w:rPr>
            </w:pPr>
            <w:r>
              <w:rPr>
                <w:rFonts w:hint="eastAsia"/>
                <w:sz w:val="16"/>
                <w:szCs w:val="16"/>
              </w:rPr>
              <w:t>Y</w:t>
            </w:r>
            <w:r>
              <w:rPr>
                <w:sz w:val="16"/>
                <w:szCs w:val="16"/>
              </w:rPr>
              <w:t>es</w:t>
            </w:r>
          </w:p>
        </w:tc>
        <w:tc>
          <w:tcPr>
            <w:tcW w:w="1464" w:type="dxa"/>
            <w:tcMar>
              <w:top w:w="0" w:type="dxa"/>
              <w:left w:w="108" w:type="dxa"/>
              <w:bottom w:w="0" w:type="dxa"/>
              <w:right w:w="108" w:type="dxa"/>
            </w:tcMar>
            <w:vAlign w:val="center"/>
            <w:hideMark/>
          </w:tcPr>
          <w:p w14:paraId="2E001719" w14:textId="2AB80583" w:rsidR="002E275C" w:rsidRPr="003C7F3C" w:rsidRDefault="002E275C" w:rsidP="009514C4">
            <w:pPr>
              <w:spacing w:after="0" w:afterAutospacing="0"/>
              <w:jc w:val="center"/>
              <w:rPr>
                <w:sz w:val="16"/>
                <w:szCs w:val="16"/>
              </w:rPr>
            </w:pPr>
            <w:r>
              <w:rPr>
                <w:rFonts w:hint="eastAsia"/>
                <w:sz w:val="16"/>
                <w:szCs w:val="16"/>
              </w:rPr>
              <w:t>Y</w:t>
            </w:r>
            <w:r>
              <w:rPr>
                <w:sz w:val="16"/>
                <w:szCs w:val="16"/>
              </w:rPr>
              <w:t>es</w:t>
            </w:r>
          </w:p>
        </w:tc>
        <w:tc>
          <w:tcPr>
            <w:tcW w:w="2789" w:type="dxa"/>
            <w:gridSpan w:val="2"/>
            <w:vAlign w:val="center"/>
          </w:tcPr>
          <w:p w14:paraId="3CCF0DAF" w14:textId="251F55E8" w:rsidR="002E275C" w:rsidRPr="003C7F3C" w:rsidRDefault="002E275C" w:rsidP="002E275C">
            <w:pPr>
              <w:spacing w:after="0" w:afterAutospacing="0"/>
              <w:jc w:val="center"/>
              <w:rPr>
                <w:sz w:val="16"/>
                <w:szCs w:val="16"/>
              </w:rPr>
            </w:pPr>
            <w:r w:rsidRPr="003C7F3C">
              <w:rPr>
                <w:rFonts w:hint="eastAsia"/>
                <w:sz w:val="16"/>
                <w:szCs w:val="16"/>
              </w:rPr>
              <w:t>Y</w:t>
            </w:r>
            <w:r w:rsidRPr="003C7F3C">
              <w:rPr>
                <w:sz w:val="16"/>
                <w:szCs w:val="16"/>
              </w:rPr>
              <w:t>es</w:t>
            </w:r>
          </w:p>
        </w:tc>
        <w:tc>
          <w:tcPr>
            <w:tcW w:w="2735" w:type="dxa"/>
            <w:gridSpan w:val="2"/>
            <w:vAlign w:val="center"/>
            <w:hideMark/>
          </w:tcPr>
          <w:p w14:paraId="1527FAB7" w14:textId="4B5533AB" w:rsidR="002E275C" w:rsidRPr="003C7F3C" w:rsidRDefault="002E275C" w:rsidP="002E275C">
            <w:pPr>
              <w:spacing w:after="0" w:afterAutospacing="0"/>
              <w:jc w:val="center"/>
              <w:rPr>
                <w:sz w:val="16"/>
                <w:szCs w:val="16"/>
              </w:rPr>
            </w:pPr>
            <w:r>
              <w:rPr>
                <w:rFonts w:hint="eastAsia"/>
                <w:sz w:val="16"/>
                <w:szCs w:val="16"/>
              </w:rPr>
              <w:t>N</w:t>
            </w:r>
            <w:r>
              <w:rPr>
                <w:sz w:val="16"/>
                <w:szCs w:val="16"/>
              </w:rPr>
              <w:t>o</w:t>
            </w:r>
          </w:p>
        </w:tc>
      </w:tr>
      <w:tr w:rsidR="00C26B96" w:rsidRPr="003C7F3C" w14:paraId="39D4FB63" w14:textId="77777777" w:rsidTr="00BD0E3C">
        <w:trPr>
          <w:trHeight w:val="414"/>
        </w:trPr>
        <w:tc>
          <w:tcPr>
            <w:tcW w:w="1565" w:type="dxa"/>
            <w:shd w:val="clear" w:color="auto" w:fill="D9D9D9" w:themeFill="background1" w:themeFillShade="D9"/>
            <w:tcMar>
              <w:top w:w="0" w:type="dxa"/>
              <w:left w:w="108" w:type="dxa"/>
              <w:bottom w:w="0" w:type="dxa"/>
              <w:right w:w="108" w:type="dxa"/>
            </w:tcMar>
            <w:vAlign w:val="center"/>
          </w:tcPr>
          <w:p w14:paraId="06C87E4A" w14:textId="42C39691" w:rsidR="001F0C99" w:rsidRPr="003C7F3C" w:rsidRDefault="002E275C" w:rsidP="00C26B96">
            <w:pPr>
              <w:spacing w:after="0" w:afterAutospacing="0"/>
              <w:jc w:val="center"/>
              <w:rPr>
                <w:sz w:val="16"/>
                <w:szCs w:val="16"/>
              </w:rPr>
            </w:pPr>
            <w:r>
              <w:rPr>
                <w:rFonts w:hint="eastAsia"/>
                <w:sz w:val="16"/>
                <w:szCs w:val="16"/>
              </w:rPr>
              <w:lastRenderedPageBreak/>
              <w:t>U</w:t>
            </w:r>
            <w:r>
              <w:rPr>
                <w:sz w:val="16"/>
                <w:szCs w:val="16"/>
              </w:rPr>
              <w:t>E multiplexing</w:t>
            </w:r>
            <w:r w:rsidR="00600760">
              <w:rPr>
                <w:sz w:val="16"/>
                <w:szCs w:val="16"/>
              </w:rPr>
              <w:t xml:space="preserve"> within a PRB</w:t>
            </w:r>
          </w:p>
        </w:tc>
        <w:tc>
          <w:tcPr>
            <w:tcW w:w="1417" w:type="dxa"/>
            <w:tcMar>
              <w:top w:w="0" w:type="dxa"/>
              <w:left w:w="108" w:type="dxa"/>
              <w:bottom w:w="0" w:type="dxa"/>
              <w:right w:w="108" w:type="dxa"/>
            </w:tcMar>
            <w:vAlign w:val="center"/>
          </w:tcPr>
          <w:p w14:paraId="54A17E00" w14:textId="3D98B804" w:rsidR="00CC1AD9" w:rsidRDefault="00600760">
            <w:pPr>
              <w:spacing w:after="0" w:afterAutospacing="0"/>
              <w:jc w:val="center"/>
              <w:rPr>
                <w:sz w:val="16"/>
                <w:szCs w:val="16"/>
              </w:rPr>
            </w:pPr>
            <w:r>
              <w:rPr>
                <w:rFonts w:hint="eastAsia"/>
                <w:sz w:val="16"/>
                <w:szCs w:val="16"/>
              </w:rPr>
              <w:t>C</w:t>
            </w:r>
            <w:r>
              <w:rPr>
                <w:sz w:val="16"/>
                <w:szCs w:val="16"/>
              </w:rPr>
              <w:t>yclic shift</w:t>
            </w:r>
            <w:r w:rsidR="00BD6609">
              <w:rPr>
                <w:sz w:val="16"/>
                <w:szCs w:val="16"/>
              </w:rPr>
              <w:t>-</w:t>
            </w:r>
            <w:r>
              <w:rPr>
                <w:sz w:val="16"/>
                <w:szCs w:val="16"/>
              </w:rPr>
              <w:t>base</w:t>
            </w:r>
            <w:r w:rsidR="00BD6609">
              <w:rPr>
                <w:sz w:val="16"/>
                <w:szCs w:val="16"/>
              </w:rPr>
              <w:t>d</w:t>
            </w:r>
          </w:p>
        </w:tc>
        <w:tc>
          <w:tcPr>
            <w:tcW w:w="1464" w:type="dxa"/>
            <w:tcMar>
              <w:top w:w="0" w:type="dxa"/>
              <w:left w:w="108" w:type="dxa"/>
              <w:bottom w:w="0" w:type="dxa"/>
              <w:right w:w="108" w:type="dxa"/>
            </w:tcMar>
            <w:vAlign w:val="center"/>
          </w:tcPr>
          <w:p w14:paraId="526BAAC7" w14:textId="08CC2AB5" w:rsidR="002E275C" w:rsidRDefault="00600760" w:rsidP="009514C4">
            <w:pPr>
              <w:spacing w:after="0" w:afterAutospacing="0"/>
              <w:jc w:val="center"/>
              <w:rPr>
                <w:sz w:val="16"/>
                <w:szCs w:val="16"/>
              </w:rPr>
            </w:pPr>
            <w:r>
              <w:rPr>
                <w:sz w:val="16"/>
                <w:szCs w:val="16"/>
              </w:rPr>
              <w:t>OCC</w:t>
            </w:r>
          </w:p>
        </w:tc>
        <w:tc>
          <w:tcPr>
            <w:tcW w:w="1371" w:type="dxa"/>
            <w:vAlign w:val="center"/>
          </w:tcPr>
          <w:p w14:paraId="5A3CBE7F" w14:textId="10084A41" w:rsidR="00697EC1" w:rsidRDefault="00697EC1" w:rsidP="009514C4">
            <w:pPr>
              <w:spacing w:after="0" w:afterAutospacing="0"/>
              <w:jc w:val="center"/>
              <w:rPr>
                <w:sz w:val="16"/>
                <w:szCs w:val="16"/>
              </w:rPr>
            </w:pPr>
            <w:r>
              <w:rPr>
                <w:rFonts w:hint="eastAsia"/>
                <w:sz w:val="16"/>
                <w:szCs w:val="16"/>
              </w:rPr>
              <w:t>F</w:t>
            </w:r>
            <w:r>
              <w:rPr>
                <w:sz w:val="16"/>
                <w:szCs w:val="16"/>
              </w:rPr>
              <w:t>FS</w:t>
            </w:r>
          </w:p>
          <w:p w14:paraId="078379E6" w14:textId="08339735" w:rsidR="002E275C" w:rsidRPr="003C7F3C" w:rsidRDefault="00697EC1" w:rsidP="009514C4">
            <w:pPr>
              <w:spacing w:after="0" w:afterAutospacing="0"/>
              <w:jc w:val="center"/>
              <w:rPr>
                <w:sz w:val="16"/>
                <w:szCs w:val="16"/>
              </w:rPr>
            </w:pPr>
            <w:r>
              <w:rPr>
                <w:sz w:val="16"/>
                <w:szCs w:val="16"/>
              </w:rPr>
              <w:t>(</w:t>
            </w:r>
            <w:r>
              <w:rPr>
                <w:rFonts w:hint="eastAsia"/>
                <w:sz w:val="16"/>
                <w:szCs w:val="16"/>
              </w:rPr>
              <w:t>S</w:t>
            </w:r>
            <w:r>
              <w:rPr>
                <w:sz w:val="16"/>
                <w:szCs w:val="16"/>
              </w:rPr>
              <w:t>ection 2.1.2)</w:t>
            </w:r>
          </w:p>
        </w:tc>
        <w:tc>
          <w:tcPr>
            <w:tcW w:w="1418" w:type="dxa"/>
            <w:vAlign w:val="center"/>
          </w:tcPr>
          <w:p w14:paraId="59E82BB8" w14:textId="18ECDB29" w:rsidR="002E275C" w:rsidRPr="003C7F3C" w:rsidRDefault="002E275C" w:rsidP="009514C4">
            <w:pPr>
              <w:spacing w:after="0" w:afterAutospacing="0"/>
              <w:jc w:val="center"/>
              <w:rPr>
                <w:sz w:val="16"/>
                <w:szCs w:val="16"/>
              </w:rPr>
            </w:pPr>
            <w:r>
              <w:rPr>
                <w:rFonts w:hint="eastAsia"/>
                <w:sz w:val="16"/>
                <w:szCs w:val="16"/>
              </w:rPr>
              <w:t>N</w:t>
            </w:r>
            <w:r>
              <w:rPr>
                <w:sz w:val="16"/>
                <w:szCs w:val="16"/>
              </w:rPr>
              <w:t>o</w:t>
            </w:r>
          </w:p>
        </w:tc>
        <w:tc>
          <w:tcPr>
            <w:tcW w:w="1417" w:type="dxa"/>
            <w:vAlign w:val="center"/>
          </w:tcPr>
          <w:p w14:paraId="7D5071B0" w14:textId="77777777" w:rsidR="002E275C" w:rsidRDefault="00697EC1" w:rsidP="009514C4">
            <w:pPr>
              <w:spacing w:after="0" w:afterAutospacing="0"/>
              <w:jc w:val="center"/>
              <w:rPr>
                <w:sz w:val="16"/>
                <w:szCs w:val="16"/>
              </w:rPr>
            </w:pPr>
            <w:r>
              <w:rPr>
                <w:rFonts w:hint="eastAsia"/>
                <w:sz w:val="16"/>
                <w:szCs w:val="16"/>
              </w:rPr>
              <w:t>F</w:t>
            </w:r>
            <w:r>
              <w:rPr>
                <w:sz w:val="16"/>
                <w:szCs w:val="16"/>
              </w:rPr>
              <w:t>FS</w:t>
            </w:r>
          </w:p>
          <w:p w14:paraId="3AE21067" w14:textId="7249DB2D" w:rsidR="00697EC1" w:rsidRDefault="00697EC1" w:rsidP="009514C4">
            <w:pPr>
              <w:spacing w:after="0" w:afterAutospacing="0"/>
              <w:jc w:val="center"/>
              <w:rPr>
                <w:sz w:val="16"/>
                <w:szCs w:val="16"/>
              </w:rPr>
            </w:pPr>
            <w:r>
              <w:rPr>
                <w:rFonts w:hint="eastAsia"/>
                <w:sz w:val="16"/>
                <w:szCs w:val="16"/>
              </w:rPr>
              <w:t>(</w:t>
            </w:r>
            <w:r>
              <w:rPr>
                <w:sz w:val="16"/>
                <w:szCs w:val="16"/>
              </w:rPr>
              <w:t>Section 2.1.3)</w:t>
            </w:r>
          </w:p>
        </w:tc>
        <w:tc>
          <w:tcPr>
            <w:tcW w:w="1318" w:type="dxa"/>
            <w:vAlign w:val="center"/>
          </w:tcPr>
          <w:p w14:paraId="0D9C221A" w14:textId="508EAEDD" w:rsidR="002E275C" w:rsidRPr="003C7F3C" w:rsidRDefault="002E275C" w:rsidP="009514C4">
            <w:pPr>
              <w:spacing w:after="0" w:afterAutospacing="0"/>
              <w:jc w:val="center"/>
              <w:rPr>
                <w:sz w:val="16"/>
                <w:szCs w:val="16"/>
              </w:rPr>
            </w:pPr>
            <w:r>
              <w:rPr>
                <w:rFonts w:hint="eastAsia"/>
                <w:sz w:val="16"/>
                <w:szCs w:val="16"/>
              </w:rPr>
              <w:t>N</w:t>
            </w:r>
            <w:r>
              <w:rPr>
                <w:sz w:val="16"/>
                <w:szCs w:val="16"/>
              </w:rPr>
              <w:t>o</w:t>
            </w:r>
          </w:p>
        </w:tc>
      </w:tr>
    </w:tbl>
    <w:p w14:paraId="08BE41C4" w14:textId="05EDA1AC" w:rsidR="007F41B4" w:rsidRDefault="007F41B4" w:rsidP="006259BF">
      <w:pPr>
        <w:adjustRightInd w:val="0"/>
        <w:spacing w:after="0" w:afterAutospacing="0"/>
        <w:rPr>
          <w:szCs w:val="24"/>
          <w:lang w:val="en-US"/>
        </w:rPr>
      </w:pPr>
    </w:p>
    <w:p w14:paraId="2BB751EF" w14:textId="50DC6888" w:rsidR="00BD6609" w:rsidRDefault="009514C4" w:rsidP="00BD6609">
      <w:pPr>
        <w:adjustRightInd w:val="0"/>
        <w:spacing w:after="0" w:afterAutospacing="0"/>
        <w:rPr>
          <w:rFonts w:eastAsiaTheme="minorEastAsia"/>
          <w:szCs w:val="24"/>
          <w:lang w:val="en-US"/>
        </w:rPr>
      </w:pPr>
      <w:r>
        <w:rPr>
          <w:szCs w:val="24"/>
          <w:lang w:val="en-US"/>
        </w:rPr>
        <w:t>Like</w:t>
      </w:r>
      <w:r w:rsidR="00C26B96">
        <w:rPr>
          <w:szCs w:val="24"/>
          <w:lang w:val="en-US"/>
        </w:rPr>
        <w:t xml:space="preserve"> those of Rel-15, UCI payloads up to 2bits are sent by using enhanced PUCCH formats 0/1, and UCI payloads more </w:t>
      </w:r>
      <w:r w:rsidR="00C26B96">
        <w:rPr>
          <w:rFonts w:hint="eastAsia"/>
          <w:szCs w:val="24"/>
          <w:lang w:val="en-US"/>
        </w:rPr>
        <w:t>t</w:t>
      </w:r>
      <w:r w:rsidR="00C26B96">
        <w:rPr>
          <w:szCs w:val="24"/>
          <w:lang w:val="en-US"/>
        </w:rPr>
        <w:t>han 2bits are sent by using PUCCH formats 2/3 with interlace or non-interlace.</w:t>
      </w:r>
      <w:r>
        <w:rPr>
          <w:szCs w:val="24"/>
          <w:lang w:val="en-US"/>
        </w:rPr>
        <w:t xml:space="preserve"> </w:t>
      </w:r>
      <w:r w:rsidR="00BC0FA4">
        <w:rPr>
          <w:szCs w:val="24"/>
          <w:lang w:val="en-US"/>
        </w:rPr>
        <w:t xml:space="preserve">Also, the short symbol length is supported by PUCCH format 0/2 and the long symbol length is supported by PUCCH format 1/3. At this point, we may define that how the enhanced PUCCH formats in the above table are categorized i.e., new PUCCH format or including to existing PUCCH format. </w:t>
      </w:r>
      <w:r w:rsidR="00BD6609">
        <w:rPr>
          <w:rFonts w:eastAsiaTheme="minorEastAsia"/>
          <w:szCs w:val="24"/>
          <w:lang w:val="en-US"/>
        </w:rPr>
        <w:t>We describe details for the PUCCH formats for NR-U in the following subsections.</w:t>
      </w:r>
      <w:r w:rsidR="0050408E">
        <w:rPr>
          <w:rFonts w:eastAsiaTheme="minorEastAsia"/>
          <w:szCs w:val="24"/>
          <w:lang w:val="en-US"/>
        </w:rPr>
        <w:t xml:space="preserve"> Note that PUCCH format 2/3 supporting interlace mapping refers to ‘the enhanced PUCCH format 2/3’, and PUCCH format 2/3 with non-interlace mapping refers to ‘the legacy PUCCH format 2/3’ in this contribution, respectively.</w:t>
      </w:r>
    </w:p>
    <w:p w14:paraId="255D6D91" w14:textId="414C3420" w:rsidR="00600760" w:rsidRDefault="00600760" w:rsidP="006259BF">
      <w:pPr>
        <w:adjustRightInd w:val="0"/>
        <w:spacing w:after="0" w:afterAutospacing="0"/>
        <w:rPr>
          <w:rFonts w:eastAsiaTheme="minorEastAsia"/>
          <w:szCs w:val="24"/>
          <w:lang w:val="en-US"/>
        </w:rPr>
      </w:pPr>
    </w:p>
    <w:p w14:paraId="1F9A331D" w14:textId="378B9A70" w:rsidR="00600760" w:rsidRPr="00A2349F" w:rsidRDefault="00600760" w:rsidP="00BD0E3C">
      <w:pPr>
        <w:pStyle w:val="10"/>
        <w:numPr>
          <w:ilvl w:val="1"/>
          <w:numId w:val="10"/>
        </w:numPr>
        <w:spacing w:before="0" w:after="180"/>
        <w:rPr>
          <w:rFonts w:ascii="Times New Roman" w:hAnsi="Times New Roman"/>
        </w:rPr>
      </w:pPr>
      <w:r w:rsidRPr="00A2349F">
        <w:rPr>
          <w:rFonts w:ascii="Times New Roman" w:hAnsi="Times New Roman"/>
        </w:rPr>
        <w:t>PAPR issue for enhanced PUCCH format 0/1</w:t>
      </w:r>
    </w:p>
    <w:p w14:paraId="78405F96" w14:textId="0D764A17" w:rsidR="000E2560" w:rsidRDefault="00600760" w:rsidP="00600760">
      <w:pPr>
        <w:adjustRightInd w:val="0"/>
        <w:spacing w:after="0" w:afterAutospacing="0"/>
        <w:rPr>
          <w:rFonts w:eastAsiaTheme="minorEastAsia"/>
          <w:szCs w:val="24"/>
          <w:lang w:val="en-US"/>
        </w:rPr>
      </w:pPr>
      <w:r>
        <w:rPr>
          <w:rFonts w:eastAsiaTheme="minorEastAsia" w:hint="eastAsia"/>
          <w:szCs w:val="24"/>
          <w:lang w:val="en-US"/>
        </w:rPr>
        <w:t>I</w:t>
      </w:r>
      <w:r>
        <w:rPr>
          <w:rFonts w:eastAsiaTheme="minorEastAsia"/>
          <w:szCs w:val="24"/>
          <w:lang w:val="en-US"/>
        </w:rPr>
        <w:t>n RAN1#97 meeting, it was agreed that the small UCI payload (1 or 2bits) is transmitted by the enhanced PUCCH format 0/1. The problem to adopt the enhanced PUCCH format 0/1 is that the transmit signal bears high PAPR due to repetitive resource mappi</w:t>
      </w:r>
      <w:r w:rsidRPr="005E2F3F">
        <w:rPr>
          <w:rFonts w:eastAsiaTheme="minorEastAsia"/>
          <w:szCs w:val="24"/>
          <w:lang w:val="en-US"/>
        </w:rPr>
        <w:t>ng across PRBs within one or more configured interlace.</w:t>
      </w:r>
      <w:r w:rsidR="003A7C5E" w:rsidRPr="00BD0E3C">
        <w:rPr>
          <w:rFonts w:eastAsiaTheme="minorEastAsia" w:hint="eastAsia"/>
          <w:szCs w:val="24"/>
          <w:lang w:val="en-US"/>
        </w:rPr>
        <w:t xml:space="preserve"> </w:t>
      </w:r>
      <w:r w:rsidR="003A7C5E" w:rsidRPr="00BD0E3C">
        <w:rPr>
          <w:rFonts w:eastAsiaTheme="minorEastAsia"/>
          <w:szCs w:val="24"/>
          <w:lang w:val="en-US"/>
        </w:rPr>
        <w:t>With regarding this issue, three alternatives were proposed as FFS shown in the agreement of RAN1#97 meeting.</w:t>
      </w:r>
      <w:r w:rsidR="005E1F72">
        <w:rPr>
          <w:rFonts w:eastAsiaTheme="minorEastAsia"/>
          <w:szCs w:val="24"/>
          <w:lang w:val="en-US"/>
        </w:rPr>
        <w:t xml:space="preserve"> It is expected that all methods in FFS may have similar performance in terms of PAPR reduction. Hence, it is reasonable to choose one of the methods regarding to implementation simpl</w:t>
      </w:r>
      <w:r w:rsidR="005E1F72" w:rsidRPr="00A2349F">
        <w:rPr>
          <w:rFonts w:eastAsiaTheme="minorEastAsia"/>
          <w:szCs w:val="24"/>
          <w:lang w:val="en-US"/>
        </w:rPr>
        <w:t>icity.</w:t>
      </w:r>
      <w:r w:rsidR="00EC63F6" w:rsidRPr="00A2349F">
        <w:rPr>
          <w:rFonts w:eastAsiaTheme="minorEastAsia"/>
          <w:szCs w:val="24"/>
          <w:lang w:val="en-US"/>
        </w:rPr>
        <w:t xml:space="preserve"> </w:t>
      </w:r>
      <w:r w:rsidR="000E2560" w:rsidRPr="00A2349F">
        <w:rPr>
          <w:rFonts w:eastAsiaTheme="minorEastAsia" w:hint="eastAsia"/>
          <w:szCs w:val="24"/>
          <w:lang w:val="en-US"/>
        </w:rPr>
        <w:t>F</w:t>
      </w:r>
      <w:r w:rsidR="000E2560" w:rsidRPr="00A2349F">
        <w:rPr>
          <w:rFonts w:eastAsiaTheme="minorEastAsia"/>
          <w:szCs w:val="24"/>
          <w:lang w:val="en-US"/>
        </w:rPr>
        <w:t xml:space="preserve">rom </w:t>
      </w:r>
      <w:r w:rsidR="00A2349F">
        <w:rPr>
          <w:rFonts w:eastAsiaTheme="minorEastAsia"/>
          <w:szCs w:val="24"/>
          <w:lang w:val="en-US"/>
        </w:rPr>
        <w:t>th</w:t>
      </w:r>
      <w:r w:rsidR="005E1F72" w:rsidRPr="00A2349F">
        <w:rPr>
          <w:rFonts w:eastAsiaTheme="minorEastAsia"/>
          <w:szCs w:val="24"/>
          <w:lang w:val="en-US"/>
        </w:rPr>
        <w:t>is</w:t>
      </w:r>
      <w:r w:rsidR="000E2560" w:rsidRPr="00A2349F">
        <w:rPr>
          <w:rFonts w:eastAsiaTheme="minorEastAsia"/>
          <w:szCs w:val="24"/>
          <w:lang w:val="en-US"/>
        </w:rPr>
        <w:t xml:space="preserve"> view point, we </w:t>
      </w:r>
      <w:r w:rsidR="007E7C1B">
        <w:rPr>
          <w:rFonts w:eastAsiaTheme="minorEastAsia"/>
          <w:szCs w:val="24"/>
          <w:lang w:val="en-US"/>
        </w:rPr>
        <w:t xml:space="preserve">slightly </w:t>
      </w:r>
      <w:r w:rsidR="007E7C1B">
        <w:rPr>
          <w:rFonts w:eastAsiaTheme="minorEastAsia" w:hint="eastAsia"/>
          <w:szCs w:val="24"/>
          <w:lang w:val="en-US"/>
        </w:rPr>
        <w:t>p</w:t>
      </w:r>
      <w:r w:rsidR="007E7C1B">
        <w:rPr>
          <w:rFonts w:eastAsiaTheme="minorEastAsia"/>
          <w:szCs w:val="24"/>
          <w:lang w:val="en-US"/>
        </w:rPr>
        <w:t>refer</w:t>
      </w:r>
      <w:r w:rsidR="000E2560" w:rsidRPr="00A2349F">
        <w:rPr>
          <w:rFonts w:eastAsiaTheme="minorEastAsia"/>
          <w:szCs w:val="24"/>
          <w:lang w:val="en-US"/>
        </w:rPr>
        <w:t xml:space="preserve"> </w:t>
      </w:r>
      <w:r w:rsidR="005E1F72" w:rsidRPr="00A2349F">
        <w:rPr>
          <w:rFonts w:eastAsiaTheme="minorEastAsia"/>
          <w:szCs w:val="24"/>
          <w:lang w:val="en-US"/>
        </w:rPr>
        <w:t>Alt.1-b: phase rotation</w:t>
      </w:r>
      <w:r w:rsidR="000E2560" w:rsidRPr="00A2349F">
        <w:rPr>
          <w:rFonts w:eastAsiaTheme="minorEastAsia"/>
          <w:szCs w:val="24"/>
          <w:lang w:val="en-US"/>
        </w:rPr>
        <w:t xml:space="preserve"> across PRBs to reduce PAPR for the enhanced PUCCH format 0/1.</w:t>
      </w:r>
    </w:p>
    <w:p w14:paraId="42351F67" w14:textId="77777777" w:rsidR="000E2560" w:rsidRPr="00A2349F" w:rsidRDefault="000E2560" w:rsidP="00600760">
      <w:pPr>
        <w:adjustRightInd w:val="0"/>
        <w:spacing w:after="0" w:afterAutospacing="0"/>
        <w:rPr>
          <w:rFonts w:eastAsiaTheme="minorEastAsia"/>
          <w:szCs w:val="24"/>
          <w:lang w:val="en-US"/>
        </w:rPr>
      </w:pPr>
    </w:p>
    <w:p w14:paraId="4A9C5F98" w14:textId="33714CCD" w:rsidR="000E2560" w:rsidRPr="00595AF2" w:rsidRDefault="000E2560" w:rsidP="00600760">
      <w:pPr>
        <w:adjustRightInd w:val="0"/>
        <w:spacing w:after="0" w:afterAutospacing="0"/>
      </w:pPr>
      <w:r w:rsidRPr="00305081">
        <w:rPr>
          <w:rFonts w:eastAsiaTheme="minorEastAsia"/>
          <w:b/>
          <w:szCs w:val="24"/>
          <w:u w:val="single"/>
          <w:lang w:val="en-US"/>
        </w:rPr>
        <w:t xml:space="preserve">Proposal </w:t>
      </w:r>
      <w:r>
        <w:rPr>
          <w:rFonts w:eastAsiaTheme="minorEastAsia"/>
          <w:b/>
          <w:szCs w:val="24"/>
          <w:u w:val="single"/>
          <w:lang w:val="en-US"/>
        </w:rPr>
        <w:t>1</w:t>
      </w:r>
      <w:r w:rsidRPr="00305081">
        <w:rPr>
          <w:rFonts w:eastAsiaTheme="minorEastAsia"/>
          <w:b/>
          <w:szCs w:val="24"/>
          <w:u w:val="single"/>
          <w:lang w:val="en-US"/>
        </w:rPr>
        <w:t>:</w:t>
      </w:r>
      <w:r w:rsidRPr="00305081">
        <w:rPr>
          <w:rFonts w:eastAsiaTheme="minorEastAsia"/>
          <w:b/>
          <w:szCs w:val="24"/>
          <w:lang w:val="en-US"/>
        </w:rPr>
        <w:t xml:space="preserve"> </w:t>
      </w:r>
      <w:r w:rsidR="003B72EA">
        <w:rPr>
          <w:rFonts w:eastAsiaTheme="minorEastAsia"/>
          <w:i/>
          <w:szCs w:val="24"/>
          <w:lang w:val="en-US"/>
        </w:rPr>
        <w:t>S</w:t>
      </w:r>
      <w:r w:rsidR="003B72EA" w:rsidRPr="00BD0E3C">
        <w:rPr>
          <w:rFonts w:eastAsiaTheme="minorEastAsia"/>
          <w:i/>
          <w:szCs w:val="24"/>
          <w:lang w:val="en-US"/>
        </w:rPr>
        <w:t xml:space="preserve">upport </w:t>
      </w:r>
      <w:r w:rsidR="00A2349F">
        <w:rPr>
          <w:rFonts w:eastAsiaTheme="minorEastAsia"/>
          <w:i/>
          <w:szCs w:val="24"/>
          <w:lang w:val="en-US"/>
        </w:rPr>
        <w:t>phase rotation</w:t>
      </w:r>
      <w:r w:rsidR="003B72EA" w:rsidRPr="00BD0E3C">
        <w:rPr>
          <w:rFonts w:eastAsiaTheme="minorEastAsia"/>
          <w:i/>
          <w:szCs w:val="24"/>
          <w:lang w:val="en-US"/>
        </w:rPr>
        <w:t xml:space="preserve"> across PRBs to reduce PAPR for the enhanced PUCCH format 0/1.</w:t>
      </w:r>
    </w:p>
    <w:p w14:paraId="20329512" w14:textId="77777777" w:rsidR="006259BF" w:rsidRDefault="006259BF" w:rsidP="006259BF">
      <w:pPr>
        <w:adjustRightInd w:val="0"/>
        <w:spacing w:after="0" w:afterAutospacing="0"/>
        <w:rPr>
          <w:rFonts w:eastAsiaTheme="minorEastAsia"/>
          <w:szCs w:val="24"/>
          <w:lang w:val="en-US"/>
        </w:rPr>
      </w:pPr>
    </w:p>
    <w:p w14:paraId="4F8DA330" w14:textId="19651645" w:rsidR="006259BF" w:rsidRPr="00595AF2" w:rsidRDefault="006259BF" w:rsidP="006259BF">
      <w:pPr>
        <w:pStyle w:val="10"/>
        <w:numPr>
          <w:ilvl w:val="1"/>
          <w:numId w:val="10"/>
        </w:numPr>
        <w:spacing w:before="0" w:after="180"/>
        <w:rPr>
          <w:rFonts w:ascii="Times New Roman" w:hAnsi="Times New Roman"/>
        </w:rPr>
      </w:pPr>
      <w:r>
        <w:rPr>
          <w:rFonts w:ascii="Times New Roman" w:hAnsi="Times New Roman"/>
        </w:rPr>
        <w:t xml:space="preserve">UE multiplexing </w:t>
      </w:r>
      <w:r w:rsidR="00600760">
        <w:rPr>
          <w:rFonts w:ascii="Times New Roman" w:hAnsi="Times New Roman"/>
        </w:rPr>
        <w:t>within a PRB</w:t>
      </w:r>
    </w:p>
    <w:p w14:paraId="11732888" w14:textId="541AEB58" w:rsidR="006259BF" w:rsidRDefault="001754E4">
      <w:pPr>
        <w:adjustRightInd w:val="0"/>
        <w:spacing w:after="0" w:afterAutospacing="0"/>
        <w:rPr>
          <w:szCs w:val="24"/>
          <w:lang w:val="en-US"/>
        </w:rPr>
      </w:pPr>
      <w:r>
        <w:rPr>
          <w:rFonts w:eastAsiaTheme="minorEastAsia"/>
          <w:szCs w:val="24"/>
          <w:lang w:val="en-US"/>
        </w:rPr>
        <w:t>For the enhanced PUCCH format 2/3, s</w:t>
      </w:r>
      <w:r w:rsidR="006259BF" w:rsidRPr="002E00E2">
        <w:rPr>
          <w:rFonts w:eastAsiaTheme="minorEastAsia"/>
          <w:szCs w:val="24"/>
          <w:lang w:val="en-US"/>
        </w:rPr>
        <w:t>ince interlace transmission for the enhanced PUCCH formats in NR-U consumes much more PRBs than th</w:t>
      </w:r>
      <w:r w:rsidR="006259BF">
        <w:rPr>
          <w:rFonts w:eastAsiaTheme="minorEastAsia"/>
          <w:szCs w:val="24"/>
          <w:lang w:val="en-US"/>
        </w:rPr>
        <w:t>e</w:t>
      </w:r>
      <w:r w:rsidR="006259BF" w:rsidRPr="002E00E2">
        <w:rPr>
          <w:rFonts w:eastAsiaTheme="minorEastAsia"/>
          <w:szCs w:val="24"/>
          <w:lang w:val="en-US"/>
        </w:rPr>
        <w:t xml:space="preserve"> legacy PUCCH format</w:t>
      </w:r>
      <w:r w:rsidR="006259BF">
        <w:rPr>
          <w:rFonts w:eastAsiaTheme="minorEastAsia"/>
          <w:szCs w:val="24"/>
          <w:lang w:val="en-US"/>
        </w:rPr>
        <w:t>s, and thus t</w:t>
      </w:r>
      <w:r w:rsidR="006259BF" w:rsidRPr="002E00E2">
        <w:rPr>
          <w:szCs w:val="24"/>
          <w:lang w:val="en-US"/>
        </w:rPr>
        <w:t>he interlace operation suffers from the capacity of UE multiplexing by itself</w:t>
      </w:r>
      <w:r w:rsidR="006259BF">
        <w:rPr>
          <w:szCs w:val="24"/>
          <w:lang w:val="en-US"/>
        </w:rPr>
        <w:t>, hence increasing the</w:t>
      </w:r>
      <w:r w:rsidR="006259BF" w:rsidRPr="002E00E2">
        <w:rPr>
          <w:rFonts w:eastAsiaTheme="minorEastAsia"/>
          <w:szCs w:val="24"/>
          <w:lang w:val="en-US"/>
        </w:rPr>
        <w:t xml:space="preserve"> UE multiplexing </w:t>
      </w:r>
      <w:r w:rsidR="006259BF">
        <w:rPr>
          <w:rFonts w:eastAsiaTheme="minorEastAsia"/>
          <w:szCs w:val="24"/>
          <w:lang w:val="en-US"/>
        </w:rPr>
        <w:t xml:space="preserve">capacity </w:t>
      </w:r>
      <w:r w:rsidR="006259BF" w:rsidRPr="002E00E2">
        <w:rPr>
          <w:rFonts w:eastAsiaTheme="minorEastAsia"/>
          <w:szCs w:val="24"/>
          <w:lang w:val="en-US"/>
        </w:rPr>
        <w:t xml:space="preserve">is </w:t>
      </w:r>
      <w:r w:rsidR="006259BF">
        <w:rPr>
          <w:rFonts w:eastAsiaTheme="minorEastAsia"/>
          <w:szCs w:val="24"/>
          <w:lang w:val="en-US"/>
        </w:rPr>
        <w:t xml:space="preserve">an </w:t>
      </w:r>
      <w:r w:rsidR="006259BF" w:rsidRPr="002E00E2">
        <w:rPr>
          <w:rFonts w:eastAsiaTheme="minorEastAsia"/>
          <w:szCs w:val="24"/>
          <w:lang w:val="en-US"/>
        </w:rPr>
        <w:t>essential</w:t>
      </w:r>
      <w:r w:rsidR="006259BF">
        <w:rPr>
          <w:rFonts w:eastAsiaTheme="minorEastAsia"/>
          <w:szCs w:val="24"/>
          <w:lang w:val="en-US"/>
        </w:rPr>
        <w:t xml:space="preserve"> issue</w:t>
      </w:r>
      <w:r w:rsidR="006259BF" w:rsidRPr="002E00E2">
        <w:rPr>
          <w:rFonts w:eastAsiaTheme="minorEastAsia"/>
          <w:szCs w:val="24"/>
          <w:lang w:val="en-US"/>
        </w:rPr>
        <w:t xml:space="preserve">. </w:t>
      </w:r>
      <w:r w:rsidR="006259BF" w:rsidRPr="002E00E2">
        <w:rPr>
          <w:szCs w:val="24"/>
          <w:lang w:val="en-US"/>
        </w:rPr>
        <w:t xml:space="preserve">Accordingly, it is </w:t>
      </w:r>
      <w:r w:rsidR="006259BF">
        <w:rPr>
          <w:szCs w:val="24"/>
          <w:lang w:val="en-US"/>
        </w:rPr>
        <w:t>naturally</w:t>
      </w:r>
      <w:r w:rsidR="006259BF" w:rsidRPr="002E00E2">
        <w:rPr>
          <w:szCs w:val="24"/>
          <w:lang w:val="en-US"/>
        </w:rPr>
        <w:t xml:space="preserve"> required to utilize additional multiplexing methods</w:t>
      </w:r>
      <w:r w:rsidR="008F54CD">
        <w:rPr>
          <w:szCs w:val="24"/>
          <w:lang w:val="en-US"/>
        </w:rPr>
        <w:t xml:space="preserve">. </w:t>
      </w:r>
      <w:r w:rsidR="00115BF5">
        <w:rPr>
          <w:szCs w:val="24"/>
          <w:lang w:val="en-US"/>
        </w:rPr>
        <w:t>The</w:t>
      </w:r>
      <w:r w:rsidR="00F866B1">
        <w:rPr>
          <w:szCs w:val="24"/>
          <w:lang w:val="en-US"/>
        </w:rPr>
        <w:t xml:space="preserve"> </w:t>
      </w:r>
      <w:r w:rsidR="00115BF5">
        <w:rPr>
          <w:szCs w:val="24"/>
          <w:lang w:val="en-US"/>
        </w:rPr>
        <w:t xml:space="preserve">enhanced </w:t>
      </w:r>
      <w:r w:rsidR="00F866B1">
        <w:rPr>
          <w:szCs w:val="24"/>
          <w:lang w:val="en-US"/>
        </w:rPr>
        <w:t>PUCCH format 0/1</w:t>
      </w:r>
      <w:r w:rsidR="00115BF5">
        <w:rPr>
          <w:szCs w:val="24"/>
          <w:lang w:val="en-US"/>
        </w:rPr>
        <w:t xml:space="preserve"> </w:t>
      </w:r>
      <w:r>
        <w:rPr>
          <w:szCs w:val="24"/>
          <w:lang w:val="en-US"/>
        </w:rPr>
        <w:t>can</w:t>
      </w:r>
      <w:r w:rsidR="00115BF5">
        <w:rPr>
          <w:szCs w:val="24"/>
          <w:lang w:val="en-US"/>
        </w:rPr>
        <w:t xml:space="preserve"> support</w:t>
      </w:r>
      <w:r w:rsidR="00F866B1">
        <w:rPr>
          <w:szCs w:val="24"/>
          <w:lang w:val="en-US"/>
        </w:rPr>
        <w:t xml:space="preserve"> </w:t>
      </w:r>
      <w:r w:rsidR="00115BF5">
        <w:rPr>
          <w:szCs w:val="24"/>
          <w:lang w:val="en-US"/>
        </w:rPr>
        <w:t xml:space="preserve">the UE multiplexing </w:t>
      </w:r>
      <w:proofErr w:type="gramStart"/>
      <w:r w:rsidR="00115BF5">
        <w:rPr>
          <w:szCs w:val="24"/>
          <w:lang w:val="en-US"/>
        </w:rPr>
        <w:t>due to the fact that</w:t>
      </w:r>
      <w:proofErr w:type="gramEnd"/>
      <w:r w:rsidR="00115BF5">
        <w:rPr>
          <w:szCs w:val="24"/>
          <w:lang w:val="en-US"/>
        </w:rPr>
        <w:t xml:space="preserve"> they are inherited from Rel-15 PUCCH format 0/1. </w:t>
      </w:r>
      <w:r>
        <w:rPr>
          <w:szCs w:val="24"/>
          <w:lang w:val="en-US"/>
        </w:rPr>
        <w:t>F</w:t>
      </w:r>
      <w:r w:rsidR="00115BF5">
        <w:rPr>
          <w:szCs w:val="24"/>
          <w:lang w:val="en-US"/>
        </w:rPr>
        <w:t xml:space="preserve">or the enhanced PUCCH format 2/3 inherited from those of Rel-15, </w:t>
      </w:r>
      <w:r w:rsidR="007D7E62">
        <w:rPr>
          <w:szCs w:val="24"/>
          <w:lang w:val="en-US"/>
        </w:rPr>
        <w:t>the only way to multiplex several UEs is FDM (</w:t>
      </w:r>
      <w:r w:rsidR="00FD2107">
        <w:rPr>
          <w:szCs w:val="24"/>
          <w:lang w:val="en-US"/>
        </w:rPr>
        <w:t xml:space="preserve">i.e., </w:t>
      </w:r>
      <w:r w:rsidR="007D7E62">
        <w:rPr>
          <w:szCs w:val="24"/>
          <w:lang w:val="en-US"/>
        </w:rPr>
        <w:t>difference interlace index</w:t>
      </w:r>
      <w:r w:rsidR="00FD2107">
        <w:rPr>
          <w:szCs w:val="24"/>
          <w:lang w:val="en-US"/>
        </w:rPr>
        <w:t xml:space="preserve"> for each UE</w:t>
      </w:r>
      <w:r w:rsidR="007D7E62">
        <w:rPr>
          <w:szCs w:val="24"/>
          <w:lang w:val="en-US"/>
        </w:rPr>
        <w:t>)</w:t>
      </w:r>
      <w:r w:rsidR="00FD2107">
        <w:rPr>
          <w:szCs w:val="24"/>
          <w:lang w:val="en-US"/>
        </w:rPr>
        <w:t>,</w:t>
      </w:r>
      <w:r w:rsidR="007D7E62">
        <w:rPr>
          <w:szCs w:val="24"/>
          <w:lang w:val="en-US"/>
        </w:rPr>
        <w:t xml:space="preserve"> and its granularity is one interlace (e.g., 10 PRBs for 30kHz SCS). This may </w:t>
      </w:r>
      <w:r w:rsidR="005B5F34">
        <w:rPr>
          <w:szCs w:val="24"/>
          <w:lang w:val="en-US"/>
        </w:rPr>
        <w:t>occur resource waste inefficiently</w:t>
      </w:r>
      <w:r w:rsidR="00FD2107">
        <w:rPr>
          <w:szCs w:val="24"/>
          <w:lang w:val="en-US"/>
        </w:rPr>
        <w:t>, and therefore they should be utilized the additional UE multiplexing method.</w:t>
      </w:r>
      <w:r w:rsidR="00115BF5">
        <w:rPr>
          <w:szCs w:val="24"/>
          <w:lang w:val="en-US"/>
        </w:rPr>
        <w:t xml:space="preserve"> </w:t>
      </w:r>
      <w:r w:rsidR="000D6BA6">
        <w:rPr>
          <w:szCs w:val="24"/>
          <w:lang w:val="en-US"/>
        </w:rPr>
        <w:t>One of the solutions is that</w:t>
      </w:r>
      <w:r w:rsidR="006259BF" w:rsidRPr="002E00E2">
        <w:rPr>
          <w:szCs w:val="24"/>
          <w:lang w:val="en-US"/>
        </w:rPr>
        <w:t xml:space="preserve"> orthogonal cover code (OCC) might be an attractive method due to its simplicity. </w:t>
      </w:r>
      <w:r w:rsidR="006259BF" w:rsidRPr="00595AF2">
        <w:rPr>
          <w:szCs w:val="24"/>
          <w:lang w:val="en-US"/>
        </w:rPr>
        <w:t xml:space="preserve">The OCC generation method can be mainly considered two ways: Alt.1) generate OCC against </w:t>
      </w:r>
      <w:r w:rsidR="006259BF">
        <w:rPr>
          <w:szCs w:val="24"/>
          <w:lang w:val="en-US"/>
        </w:rPr>
        <w:t>whole PRBs included in a single interlace (</w:t>
      </w:r>
      <w:r w:rsidR="006259BF" w:rsidRPr="00595AF2">
        <w:rPr>
          <w:szCs w:val="24"/>
          <w:lang w:val="en-US"/>
        </w:rPr>
        <w:t>10</w:t>
      </w:r>
      <w:r w:rsidR="006259BF">
        <w:rPr>
          <w:szCs w:val="24"/>
          <w:lang w:val="en-US"/>
        </w:rPr>
        <w:t xml:space="preserve"> or 11</w:t>
      </w:r>
      <w:r w:rsidR="006259BF" w:rsidRPr="00595AF2">
        <w:rPr>
          <w:szCs w:val="24"/>
          <w:lang w:val="en-US"/>
        </w:rPr>
        <w:t>PRBs</w:t>
      </w:r>
      <w:r w:rsidR="006259BF">
        <w:rPr>
          <w:szCs w:val="24"/>
          <w:lang w:val="en-US"/>
        </w:rPr>
        <w:t xml:space="preserve"> for 15kHz SCS and 30kHz SCS)</w:t>
      </w:r>
      <w:r w:rsidR="006259BF" w:rsidRPr="00595AF2">
        <w:rPr>
          <w:szCs w:val="24"/>
          <w:lang w:val="en-US"/>
        </w:rPr>
        <w:t xml:space="preserve"> and divide into each PRB. Alt.2) generate OCC against 1PRB and permute in whole PRBs. It is well-known that OCC sequence </w:t>
      </w:r>
      <w:r w:rsidR="006259BF">
        <w:rPr>
          <w:szCs w:val="24"/>
          <w:lang w:val="en-US"/>
        </w:rPr>
        <w:t>spreading</w:t>
      </w:r>
      <w:r w:rsidR="006259BF" w:rsidRPr="00595AF2">
        <w:rPr>
          <w:szCs w:val="24"/>
          <w:lang w:val="en-US"/>
        </w:rPr>
        <w:t xml:space="preserve"> widely </w:t>
      </w:r>
      <w:r w:rsidR="006259BF">
        <w:rPr>
          <w:szCs w:val="24"/>
          <w:lang w:val="en-US"/>
        </w:rPr>
        <w:t xml:space="preserve">over </w:t>
      </w:r>
      <w:r w:rsidR="006259BF" w:rsidRPr="00595AF2">
        <w:rPr>
          <w:szCs w:val="24"/>
          <w:lang w:val="en-US"/>
        </w:rPr>
        <w:t xml:space="preserve">frequency </w:t>
      </w:r>
      <w:r w:rsidR="006259BF">
        <w:rPr>
          <w:szCs w:val="24"/>
          <w:lang w:val="en-US"/>
        </w:rPr>
        <w:t>domain</w:t>
      </w:r>
      <w:r w:rsidR="006259BF" w:rsidRPr="00595AF2">
        <w:rPr>
          <w:szCs w:val="24"/>
          <w:lang w:val="en-US"/>
        </w:rPr>
        <w:t xml:space="preserve"> may introduce loss of orthogonality due to channel state such as frequency selective fading, and thus Alt.1 may not be suited in interlace circumstance of NR-U. From the perspective of preserving orthogonality, Alt.2 can be </w:t>
      </w:r>
      <w:r w:rsidR="006259BF">
        <w:rPr>
          <w:szCs w:val="24"/>
          <w:lang w:val="en-US"/>
        </w:rPr>
        <w:t>identified as beneficial</w:t>
      </w:r>
      <w:r w:rsidR="006259BF" w:rsidRPr="00595AF2">
        <w:rPr>
          <w:szCs w:val="24"/>
          <w:lang w:val="en-US"/>
        </w:rPr>
        <w:t xml:space="preserve">. </w:t>
      </w:r>
      <w:r w:rsidR="006259BF" w:rsidRPr="002E00E2">
        <w:rPr>
          <w:szCs w:val="24"/>
          <w:lang w:val="en-US"/>
        </w:rPr>
        <w:t>We briefly describe the OCC for the enhanced PUCCH format 2/3 in both time and frequency domain.</w:t>
      </w:r>
    </w:p>
    <w:p w14:paraId="09E6B1B8" w14:textId="5FE65F78" w:rsidR="006259BF" w:rsidRDefault="006259BF" w:rsidP="006259BF">
      <w:pPr>
        <w:adjustRightInd w:val="0"/>
        <w:spacing w:after="0" w:afterAutospacing="0"/>
        <w:rPr>
          <w:rFonts w:eastAsiaTheme="minorEastAsia"/>
          <w:szCs w:val="24"/>
          <w:lang w:val="en-US"/>
        </w:rPr>
      </w:pPr>
    </w:p>
    <w:p w14:paraId="4DBE0049" w14:textId="13DDBBC6" w:rsidR="00600760" w:rsidRPr="00BD0E3C" w:rsidRDefault="00600760" w:rsidP="00BD0E3C">
      <w:pPr>
        <w:pStyle w:val="10"/>
        <w:numPr>
          <w:ilvl w:val="2"/>
          <w:numId w:val="10"/>
        </w:numPr>
        <w:spacing w:before="0" w:after="180"/>
        <w:rPr>
          <w:rFonts w:ascii="Times New Roman" w:hAnsi="Times New Roman"/>
        </w:rPr>
      </w:pPr>
      <w:r w:rsidRPr="00BD0E3C">
        <w:rPr>
          <w:rFonts w:ascii="Times New Roman" w:hAnsi="Times New Roman"/>
        </w:rPr>
        <w:lastRenderedPageBreak/>
        <w:t xml:space="preserve">PUCCH format </w:t>
      </w:r>
      <w:r w:rsidRPr="00BD0E3C">
        <w:rPr>
          <w:rFonts w:ascii="Times New Roman" w:hAnsi="Times New Roman" w:hint="eastAsia"/>
        </w:rPr>
        <w:t>0</w:t>
      </w:r>
      <w:r w:rsidRPr="00BD0E3C">
        <w:rPr>
          <w:rFonts w:ascii="Times New Roman" w:hAnsi="Times New Roman"/>
        </w:rPr>
        <w:t>/1</w:t>
      </w:r>
    </w:p>
    <w:p w14:paraId="23E971C3" w14:textId="335B4E6D" w:rsidR="00600760" w:rsidRDefault="001754E4" w:rsidP="006259BF">
      <w:pPr>
        <w:adjustRightInd w:val="0"/>
        <w:spacing w:after="0" w:afterAutospacing="0"/>
        <w:rPr>
          <w:rFonts w:eastAsiaTheme="minorEastAsia"/>
          <w:szCs w:val="24"/>
        </w:rPr>
      </w:pPr>
      <w:r>
        <w:rPr>
          <w:rFonts w:eastAsiaTheme="minorEastAsia" w:hint="eastAsia"/>
          <w:szCs w:val="24"/>
        </w:rPr>
        <w:t>I</w:t>
      </w:r>
      <w:r>
        <w:rPr>
          <w:rFonts w:eastAsiaTheme="minorEastAsia"/>
          <w:szCs w:val="24"/>
        </w:rPr>
        <w:t xml:space="preserve">n Rel-15, the PUCCH format 0 is capable of </w:t>
      </w:r>
      <w:r w:rsidR="00AD20F8">
        <w:rPr>
          <w:rFonts w:eastAsiaTheme="minorEastAsia"/>
          <w:szCs w:val="24"/>
        </w:rPr>
        <w:t>6 or 3 UE multiplexing for 1 or 2-bit HARQ-ACK information</w:t>
      </w:r>
      <w:r w:rsidR="004E1EFC">
        <w:rPr>
          <w:rFonts w:eastAsiaTheme="minorEastAsia"/>
          <w:szCs w:val="24"/>
        </w:rPr>
        <w:t xml:space="preserve"> on a single PRB</w:t>
      </w:r>
      <w:r w:rsidR="00AD20F8">
        <w:rPr>
          <w:rFonts w:eastAsiaTheme="minorEastAsia"/>
          <w:szCs w:val="24"/>
        </w:rPr>
        <w:t xml:space="preserve">, respectively. </w:t>
      </w:r>
      <w:r w:rsidR="004E1EFC">
        <w:rPr>
          <w:rFonts w:eastAsiaTheme="minorEastAsia"/>
          <w:szCs w:val="24"/>
        </w:rPr>
        <w:t xml:space="preserve">Similarly, the PUCCH format 1 is capable of maximum 84 UE multiplexing on a single PRB with 14 OFDM symbols. In NR-U, these multiplexing methods for the enhanced PUCCH format 0/1 are also valid and its UE multiplexing capacity is not changed on a single interlace other than a single PRB. </w:t>
      </w:r>
      <w:r w:rsidR="00D34A26">
        <w:rPr>
          <w:rFonts w:eastAsiaTheme="minorEastAsia"/>
          <w:szCs w:val="24"/>
        </w:rPr>
        <w:t>Even though t</w:t>
      </w:r>
      <w:r w:rsidR="004E1EFC">
        <w:rPr>
          <w:rFonts w:eastAsiaTheme="minorEastAsia"/>
          <w:szCs w:val="24"/>
        </w:rPr>
        <w:t xml:space="preserve">he </w:t>
      </w:r>
      <w:r w:rsidR="00D34A26">
        <w:rPr>
          <w:rFonts w:eastAsiaTheme="minorEastAsia"/>
          <w:szCs w:val="24"/>
        </w:rPr>
        <w:t xml:space="preserve">requirement of the </w:t>
      </w:r>
      <w:r w:rsidR="004E1EFC">
        <w:rPr>
          <w:rFonts w:eastAsiaTheme="minorEastAsia"/>
          <w:szCs w:val="24"/>
        </w:rPr>
        <w:t xml:space="preserve">UE multiplexing capacity varies depending on the cell size, </w:t>
      </w:r>
      <w:r w:rsidR="00D34A26">
        <w:rPr>
          <w:rFonts w:eastAsiaTheme="minorEastAsia"/>
          <w:szCs w:val="24"/>
        </w:rPr>
        <w:t xml:space="preserve">current capacity might be enough </w:t>
      </w:r>
      <w:r w:rsidR="000F4884">
        <w:rPr>
          <w:rFonts w:eastAsiaTheme="minorEastAsia"/>
          <w:szCs w:val="24"/>
        </w:rPr>
        <w:t>for the consideration of</w:t>
      </w:r>
      <w:r w:rsidR="00D34A26">
        <w:rPr>
          <w:rFonts w:eastAsiaTheme="minorEastAsia"/>
          <w:szCs w:val="24"/>
        </w:rPr>
        <w:t xml:space="preserve"> the fact that the NR-U is operated in small cell.</w:t>
      </w:r>
    </w:p>
    <w:p w14:paraId="5524697D" w14:textId="77777777" w:rsidR="004E1EFC" w:rsidRPr="00BD0E3C" w:rsidRDefault="004E1EFC" w:rsidP="006259BF">
      <w:pPr>
        <w:adjustRightInd w:val="0"/>
        <w:spacing w:after="0" w:afterAutospacing="0"/>
        <w:rPr>
          <w:rFonts w:eastAsiaTheme="minorEastAsia"/>
          <w:szCs w:val="24"/>
        </w:rPr>
      </w:pPr>
    </w:p>
    <w:p w14:paraId="07706BBD" w14:textId="6A52E7CB" w:rsidR="007F5C9C" w:rsidRDefault="00600760" w:rsidP="006259BF">
      <w:pPr>
        <w:spacing w:after="0" w:afterAutospacing="0"/>
        <w:rPr>
          <w:szCs w:val="24"/>
          <w:lang w:val="en-US"/>
        </w:rPr>
      </w:pPr>
      <w:r>
        <w:rPr>
          <w:rFonts w:eastAsiaTheme="minorEastAsia"/>
          <w:b/>
          <w:szCs w:val="24"/>
          <w:u w:val="single"/>
          <w:lang w:val="en-US"/>
        </w:rPr>
        <w:t>Observation</w:t>
      </w:r>
      <w:r w:rsidR="00D34A26">
        <w:rPr>
          <w:rFonts w:eastAsiaTheme="minorEastAsia"/>
          <w:b/>
          <w:szCs w:val="24"/>
          <w:u w:val="single"/>
          <w:lang w:val="en-US"/>
        </w:rPr>
        <w:t xml:space="preserve"> 1</w:t>
      </w:r>
      <w:r w:rsidRPr="00305081">
        <w:rPr>
          <w:rFonts w:eastAsiaTheme="minorEastAsia"/>
          <w:b/>
          <w:szCs w:val="24"/>
          <w:u w:val="single"/>
          <w:lang w:val="en-US"/>
        </w:rPr>
        <w:t>:</w:t>
      </w:r>
      <w:r w:rsidRPr="00305081">
        <w:rPr>
          <w:rFonts w:eastAsiaTheme="minorEastAsia"/>
          <w:b/>
          <w:szCs w:val="24"/>
          <w:lang w:val="en-US"/>
        </w:rPr>
        <w:t xml:space="preserve"> </w:t>
      </w:r>
      <w:r>
        <w:rPr>
          <w:i/>
        </w:rPr>
        <w:t xml:space="preserve">The </w:t>
      </w:r>
      <w:r w:rsidR="00DC5358">
        <w:rPr>
          <w:i/>
        </w:rPr>
        <w:t xml:space="preserve">UE multiplexing </w:t>
      </w:r>
      <w:r>
        <w:rPr>
          <w:i/>
        </w:rPr>
        <w:t>method</w:t>
      </w:r>
      <w:r w:rsidR="00DC5358">
        <w:rPr>
          <w:i/>
        </w:rPr>
        <w:t xml:space="preserve"> for PUCCH format 0/1</w:t>
      </w:r>
      <w:r>
        <w:rPr>
          <w:i/>
        </w:rPr>
        <w:t xml:space="preserve"> used in Rel-15 </w:t>
      </w:r>
      <w:r w:rsidR="00DC5358">
        <w:rPr>
          <w:i/>
        </w:rPr>
        <w:t>can be reused</w:t>
      </w:r>
      <w:r>
        <w:rPr>
          <w:i/>
        </w:rPr>
        <w:t xml:space="preserve"> in NR-U.</w:t>
      </w:r>
    </w:p>
    <w:p w14:paraId="39237847" w14:textId="77777777" w:rsidR="007F5C9C" w:rsidRDefault="007F5C9C" w:rsidP="006259BF">
      <w:pPr>
        <w:spacing w:after="0" w:afterAutospacing="0"/>
        <w:rPr>
          <w:szCs w:val="24"/>
          <w:lang w:val="en-US"/>
        </w:rPr>
      </w:pPr>
    </w:p>
    <w:p w14:paraId="5A4F8816" w14:textId="099350E2" w:rsidR="006259BF" w:rsidRPr="002057A9" w:rsidRDefault="006259BF" w:rsidP="00BD0E3C">
      <w:pPr>
        <w:pStyle w:val="10"/>
        <w:numPr>
          <w:ilvl w:val="2"/>
          <w:numId w:val="10"/>
        </w:numPr>
        <w:spacing w:before="0" w:after="180"/>
        <w:rPr>
          <w:rFonts w:ascii="Times New Roman" w:hAnsi="Times New Roman"/>
        </w:rPr>
      </w:pPr>
      <w:r>
        <w:rPr>
          <w:rFonts w:ascii="Times New Roman" w:hAnsi="Times New Roman"/>
        </w:rPr>
        <w:t>PUCCH Format 2</w:t>
      </w:r>
    </w:p>
    <w:p w14:paraId="57B4EAF9" w14:textId="77777777" w:rsidR="00775308" w:rsidRDefault="00775308" w:rsidP="00775308">
      <w:pPr>
        <w:spacing w:after="0" w:afterAutospacing="0"/>
        <w:rPr>
          <w:szCs w:val="24"/>
          <w:lang w:val="en-US"/>
        </w:rPr>
      </w:pPr>
    </w:p>
    <w:p w14:paraId="52A7391C" w14:textId="77777777" w:rsidR="00775308" w:rsidRPr="000E4C49" w:rsidRDefault="00775308" w:rsidP="00775308">
      <w:pPr>
        <w:spacing w:after="0" w:afterAutospacing="0"/>
        <w:jc w:val="center"/>
        <w:rPr>
          <w:szCs w:val="24"/>
          <w:lang w:val="en-US"/>
        </w:rPr>
      </w:pPr>
      <w:r>
        <w:rPr>
          <w:noProof/>
          <w:szCs w:val="24"/>
          <w:lang w:val="en-US"/>
        </w:rPr>
        <w:drawing>
          <wp:inline distT="0" distB="0" distL="0" distR="0" wp14:anchorId="58872BD9" wp14:editId="54AA0BC2">
            <wp:extent cx="6324600" cy="184150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0" cy="1841500"/>
                    </a:xfrm>
                    <a:prstGeom prst="rect">
                      <a:avLst/>
                    </a:prstGeom>
                    <a:noFill/>
                    <a:ln>
                      <a:noFill/>
                    </a:ln>
                  </pic:spPr>
                </pic:pic>
              </a:graphicData>
            </a:graphic>
          </wp:inline>
        </w:drawing>
      </w:r>
    </w:p>
    <w:p w14:paraId="7446BB2A" w14:textId="5A7118AE" w:rsidR="00775308" w:rsidRPr="00E3290D" w:rsidRDefault="00775308" w:rsidP="00775308">
      <w:pPr>
        <w:spacing w:after="0" w:afterAutospacing="0"/>
        <w:jc w:val="center"/>
        <w:rPr>
          <w:b/>
          <w:szCs w:val="24"/>
          <w:lang w:val="en-US"/>
        </w:rPr>
      </w:pPr>
      <w:r w:rsidRPr="00595AF2">
        <w:rPr>
          <w:b/>
          <w:szCs w:val="24"/>
          <w:lang w:val="en-US"/>
        </w:rPr>
        <w:t xml:space="preserve">Fig. </w:t>
      </w:r>
      <w:r w:rsidR="00184FDD">
        <w:rPr>
          <w:b/>
          <w:szCs w:val="24"/>
          <w:lang w:val="en-US"/>
        </w:rPr>
        <w:t>1</w:t>
      </w:r>
      <w:r w:rsidRPr="00595AF2">
        <w:rPr>
          <w:b/>
          <w:szCs w:val="24"/>
          <w:lang w:val="en-US"/>
        </w:rPr>
        <w:t xml:space="preserve">. An example of OCC </w:t>
      </w:r>
      <w:r>
        <w:rPr>
          <w:b/>
          <w:szCs w:val="24"/>
          <w:lang w:val="en-US"/>
        </w:rPr>
        <w:t>for 2-symbol PUCCH format 2</w:t>
      </w:r>
    </w:p>
    <w:p w14:paraId="2E6444EC" w14:textId="77777777" w:rsidR="00775308" w:rsidRPr="00775308" w:rsidRDefault="00775308" w:rsidP="006259BF">
      <w:pPr>
        <w:spacing w:after="0" w:afterAutospacing="0"/>
        <w:rPr>
          <w:szCs w:val="24"/>
          <w:lang w:val="en-US"/>
        </w:rPr>
      </w:pPr>
    </w:p>
    <w:p w14:paraId="3824873D" w14:textId="3FCCA965" w:rsidR="006259BF" w:rsidRDefault="006259BF" w:rsidP="006259BF">
      <w:pPr>
        <w:spacing w:after="0" w:afterAutospacing="0"/>
        <w:rPr>
          <w:szCs w:val="24"/>
          <w:lang w:val="en-US"/>
        </w:rPr>
      </w:pPr>
      <w:r>
        <w:rPr>
          <w:szCs w:val="24"/>
          <w:lang w:val="en-US"/>
        </w:rPr>
        <w:t xml:space="preserve">PUCCH format 2 has a mixed structure of UL control data and demodulated reference signal (DMRS) with density of 1/3 within one PRB. </w:t>
      </w:r>
      <w:r w:rsidRPr="00595AF2">
        <w:rPr>
          <w:szCs w:val="24"/>
          <w:lang w:val="en-US"/>
        </w:rPr>
        <w:t xml:space="preserve">Figure </w:t>
      </w:r>
      <w:r w:rsidR="00184FDD">
        <w:rPr>
          <w:szCs w:val="24"/>
          <w:lang w:val="en-US"/>
        </w:rPr>
        <w:t>1</w:t>
      </w:r>
      <w:r w:rsidRPr="00595AF2">
        <w:rPr>
          <w:szCs w:val="24"/>
          <w:lang w:val="en-US"/>
        </w:rPr>
        <w:t xml:space="preserve"> illustrates an example of OCC with spreading factors for 4</w:t>
      </w:r>
      <w:r>
        <w:rPr>
          <w:szCs w:val="24"/>
          <w:lang w:val="en-US"/>
        </w:rPr>
        <w:t>. Note that spreading factor is equal to the UE multiplexing capacity</w:t>
      </w:r>
      <w:r w:rsidRPr="00595AF2">
        <w:rPr>
          <w:szCs w:val="24"/>
          <w:lang w:val="en-US"/>
        </w:rPr>
        <w:t xml:space="preserve">. </w:t>
      </w:r>
      <w:r>
        <w:rPr>
          <w:szCs w:val="24"/>
          <w:lang w:val="en-US"/>
        </w:rPr>
        <w:t>Firstly, for the case of frequency domain, w</w:t>
      </w:r>
      <w:r w:rsidRPr="00595AF2">
        <w:rPr>
          <w:szCs w:val="24"/>
          <w:lang w:val="en-US"/>
        </w:rPr>
        <w:t xml:space="preserve">e see that there </w:t>
      </w:r>
      <w:r>
        <w:rPr>
          <w:szCs w:val="24"/>
          <w:lang w:val="en-US"/>
        </w:rPr>
        <w:t xml:space="preserve">are 8 REs for control data and 4 REs for DMRS in a single PRB. Even though the UE multiplexing capacity for control data is 8, however, overall UE multiplexing capacity should be 4 </w:t>
      </w:r>
      <w:proofErr w:type="gramStart"/>
      <w:r>
        <w:rPr>
          <w:szCs w:val="24"/>
          <w:lang w:val="en-US"/>
        </w:rPr>
        <w:t>due</w:t>
      </w:r>
      <w:proofErr w:type="gramEnd"/>
      <w:r>
        <w:rPr>
          <w:szCs w:val="24"/>
          <w:lang w:val="en-US"/>
        </w:rPr>
        <w:t xml:space="preserve"> to the fact that the capacity of DMRS is up to 4. Also, we can consider spreading factor 2 of OCC in time domain so that the capacity is extended as twice. Consequently, the maximum 8 of UE multiplexing capacity can be achieved on a single interlace of 2 symbols for PUCCH format 2.</w:t>
      </w:r>
    </w:p>
    <w:p w14:paraId="6C65016E" w14:textId="77777777" w:rsidR="006259BF" w:rsidRDefault="006259BF" w:rsidP="006259BF">
      <w:pPr>
        <w:spacing w:after="0" w:afterAutospacing="0"/>
        <w:rPr>
          <w:szCs w:val="24"/>
          <w:lang w:val="en-US"/>
        </w:rPr>
      </w:pPr>
    </w:p>
    <w:p w14:paraId="68BB9E8C" w14:textId="13A37403" w:rsidR="006259BF" w:rsidRPr="007F5C9C" w:rsidRDefault="006259BF" w:rsidP="006259BF">
      <w:pPr>
        <w:spacing w:after="0" w:afterAutospacing="0"/>
        <w:rPr>
          <w:szCs w:val="24"/>
          <w:lang w:val="en-US"/>
        </w:rPr>
      </w:pPr>
      <w:r w:rsidRPr="00305081">
        <w:rPr>
          <w:rFonts w:eastAsiaTheme="minorEastAsia"/>
          <w:b/>
          <w:szCs w:val="24"/>
          <w:u w:val="single"/>
          <w:lang w:val="en-US"/>
        </w:rPr>
        <w:t xml:space="preserve">Proposal </w:t>
      </w:r>
      <w:r w:rsidR="00ED4652">
        <w:rPr>
          <w:rFonts w:eastAsiaTheme="minorEastAsia"/>
          <w:b/>
          <w:szCs w:val="24"/>
          <w:u w:val="single"/>
          <w:lang w:val="en-US"/>
        </w:rPr>
        <w:t>2</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2 should support </w:t>
      </w:r>
      <w:r>
        <w:rPr>
          <w:i/>
        </w:rPr>
        <w:t xml:space="preserve">frequency and time domain </w:t>
      </w:r>
      <w:r w:rsidRPr="00A65E02">
        <w:rPr>
          <w:i/>
        </w:rPr>
        <w:t>OCC</w:t>
      </w:r>
      <w:r>
        <w:rPr>
          <w:i/>
        </w:rPr>
        <w:t>.</w:t>
      </w:r>
    </w:p>
    <w:p w14:paraId="123BDC10" w14:textId="77777777" w:rsidR="007F5C9C" w:rsidRDefault="007F5C9C" w:rsidP="006259BF">
      <w:pPr>
        <w:spacing w:after="0" w:afterAutospacing="0"/>
        <w:rPr>
          <w:szCs w:val="24"/>
          <w:lang w:val="en-US"/>
        </w:rPr>
      </w:pPr>
    </w:p>
    <w:p w14:paraId="00BE4CAF" w14:textId="00A642C7" w:rsidR="006259BF" w:rsidRPr="002057A9" w:rsidRDefault="006259BF" w:rsidP="00BD0E3C">
      <w:pPr>
        <w:pStyle w:val="10"/>
        <w:numPr>
          <w:ilvl w:val="2"/>
          <w:numId w:val="10"/>
        </w:numPr>
        <w:spacing w:before="0" w:after="180"/>
        <w:rPr>
          <w:rFonts w:ascii="Times New Roman" w:hAnsi="Times New Roman"/>
        </w:rPr>
      </w:pPr>
      <w:r>
        <w:rPr>
          <w:rFonts w:ascii="Times New Roman" w:hAnsi="Times New Roman"/>
        </w:rPr>
        <w:t>PUCCH Format 3</w:t>
      </w:r>
    </w:p>
    <w:p w14:paraId="176A687A" w14:textId="77777777" w:rsidR="00775308" w:rsidRDefault="00775308" w:rsidP="006259BF">
      <w:pPr>
        <w:spacing w:after="0" w:afterAutospacing="0"/>
        <w:rPr>
          <w:szCs w:val="24"/>
          <w:lang w:val="en-US"/>
        </w:rPr>
      </w:pPr>
    </w:p>
    <w:p w14:paraId="74D3915A" w14:textId="77777777" w:rsidR="00775308" w:rsidRPr="000E4C49" w:rsidRDefault="00775308" w:rsidP="00775308">
      <w:pPr>
        <w:spacing w:after="0" w:afterAutospacing="0"/>
        <w:jc w:val="center"/>
        <w:rPr>
          <w:szCs w:val="24"/>
          <w:lang w:val="en-US"/>
        </w:rPr>
      </w:pPr>
      <w:r>
        <w:rPr>
          <w:noProof/>
        </w:rPr>
        <w:lastRenderedPageBreak/>
        <w:drawing>
          <wp:inline distT="0" distB="0" distL="0" distR="0" wp14:anchorId="7B2CC7A5" wp14:editId="7FF40DD5">
            <wp:extent cx="6324600" cy="309880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4600" cy="3098800"/>
                    </a:xfrm>
                    <a:prstGeom prst="rect">
                      <a:avLst/>
                    </a:prstGeom>
                    <a:noFill/>
                    <a:ln>
                      <a:noFill/>
                    </a:ln>
                  </pic:spPr>
                </pic:pic>
              </a:graphicData>
            </a:graphic>
          </wp:inline>
        </w:drawing>
      </w:r>
    </w:p>
    <w:p w14:paraId="737C1B35" w14:textId="298B6DE5" w:rsidR="00775308" w:rsidRPr="00E3290D" w:rsidRDefault="00775308" w:rsidP="00775308">
      <w:pPr>
        <w:spacing w:after="0" w:afterAutospacing="0"/>
        <w:jc w:val="center"/>
        <w:rPr>
          <w:b/>
          <w:szCs w:val="24"/>
          <w:lang w:val="en-US"/>
        </w:rPr>
      </w:pPr>
      <w:r w:rsidRPr="00595AF2">
        <w:rPr>
          <w:b/>
          <w:szCs w:val="24"/>
          <w:lang w:val="en-US"/>
        </w:rPr>
        <w:t xml:space="preserve">Fig. </w:t>
      </w:r>
      <w:r w:rsidR="00184FDD">
        <w:rPr>
          <w:b/>
          <w:szCs w:val="24"/>
          <w:lang w:val="en-US"/>
        </w:rPr>
        <w:t>2</w:t>
      </w:r>
      <w:r w:rsidRPr="00595AF2">
        <w:rPr>
          <w:b/>
          <w:szCs w:val="24"/>
          <w:lang w:val="en-US"/>
        </w:rPr>
        <w:t xml:space="preserve">. An example of OCC </w:t>
      </w:r>
      <w:r>
        <w:rPr>
          <w:b/>
          <w:szCs w:val="24"/>
          <w:lang w:val="en-US"/>
        </w:rPr>
        <w:t>for 4-symbol PUCCH format 3</w:t>
      </w:r>
    </w:p>
    <w:p w14:paraId="1B5DB41E" w14:textId="77777777" w:rsidR="00775308" w:rsidRPr="00775308" w:rsidRDefault="00775308" w:rsidP="006259BF">
      <w:pPr>
        <w:spacing w:after="0" w:afterAutospacing="0"/>
        <w:rPr>
          <w:szCs w:val="24"/>
          <w:lang w:val="en-US"/>
        </w:rPr>
      </w:pPr>
    </w:p>
    <w:p w14:paraId="1F9097AA" w14:textId="6503BABD" w:rsidR="006259BF" w:rsidRPr="006815AA" w:rsidRDefault="006259BF" w:rsidP="006259BF">
      <w:pPr>
        <w:spacing w:after="0" w:afterAutospacing="0"/>
        <w:rPr>
          <w:szCs w:val="24"/>
          <w:lang w:val="en-US"/>
        </w:rPr>
      </w:pPr>
      <w:r>
        <w:rPr>
          <w:szCs w:val="24"/>
          <w:lang w:val="en-US"/>
        </w:rPr>
        <w:t>For the case of the enhanced PUCCH format 3, the OCC in time and frequency domain can be applied. As an example, it is illustrated in Fig.</w:t>
      </w:r>
      <w:r w:rsidR="00184FDD">
        <w:rPr>
          <w:szCs w:val="24"/>
          <w:lang w:val="en-US"/>
        </w:rPr>
        <w:t>2</w:t>
      </w:r>
      <w:r>
        <w:rPr>
          <w:szCs w:val="24"/>
          <w:lang w:val="en-US"/>
        </w:rPr>
        <w:t xml:space="preserve"> for 4-symbol PUCCH format 3 including one DMRS symbol. First, OCC with various spreading factor (e.g., 2, 3, 4, 6, 12) can be applied to data symbols in frequency domain. Also, for the legacy PUCCH format 3, the </w:t>
      </w:r>
      <w:proofErr w:type="spellStart"/>
      <w:r>
        <w:rPr>
          <w:szCs w:val="24"/>
          <w:lang w:val="en-US"/>
        </w:rPr>
        <w:t>Zadoff</w:t>
      </w:r>
      <w:proofErr w:type="spellEnd"/>
      <w:r>
        <w:rPr>
          <w:szCs w:val="24"/>
          <w:lang w:val="en-US"/>
        </w:rPr>
        <w:t>-Chu sequence is used as DMRS with fixed value of initial cyclic shift index (i.e., m</w:t>
      </w:r>
      <w:r w:rsidRPr="00FE13C9">
        <w:rPr>
          <w:szCs w:val="24"/>
          <w:vertAlign w:val="subscript"/>
          <w:lang w:val="en-US"/>
        </w:rPr>
        <w:t>0</w:t>
      </w:r>
      <w:r>
        <w:rPr>
          <w:szCs w:val="24"/>
          <w:lang w:val="en-US"/>
        </w:rPr>
        <w:t>=0). By enhancing the range of the initial cyclic shift index to {0~11} as in the legacy PUCCH format 1, the UE multiplexing capacity on DMRS symbol can increase up to 12 in the frequency domain. On the other hand, the time domain OCC can be configured up to 4, since there are 4 DMRS symbols in PUCCH format 3. In this manner, the UE multiplexing capacity can be achieved as maximum 48 UEs per a single interlace.</w:t>
      </w:r>
    </w:p>
    <w:p w14:paraId="0917102E" w14:textId="77777777" w:rsidR="006259BF" w:rsidRPr="003A761E" w:rsidRDefault="006259BF" w:rsidP="006259BF">
      <w:pPr>
        <w:spacing w:after="0" w:afterAutospacing="0"/>
        <w:rPr>
          <w:szCs w:val="24"/>
          <w:lang w:val="en-US"/>
        </w:rPr>
      </w:pPr>
    </w:p>
    <w:p w14:paraId="54D47543" w14:textId="055C7BCD" w:rsidR="006259BF" w:rsidRDefault="006259BF" w:rsidP="006259BF">
      <w:pPr>
        <w:spacing w:after="0" w:afterAutospacing="0"/>
        <w:rPr>
          <w:i/>
        </w:rPr>
      </w:pPr>
      <w:r w:rsidRPr="00305081">
        <w:rPr>
          <w:rFonts w:eastAsiaTheme="minorEastAsia"/>
          <w:b/>
          <w:szCs w:val="24"/>
          <w:u w:val="single"/>
          <w:lang w:val="en-US"/>
        </w:rPr>
        <w:t xml:space="preserve">Proposal </w:t>
      </w:r>
      <w:r w:rsidR="00ED4652">
        <w:rPr>
          <w:rFonts w:eastAsiaTheme="minorEastAsia"/>
          <w:b/>
          <w:szCs w:val="24"/>
          <w:u w:val="single"/>
          <w:lang w:val="en-US"/>
        </w:rPr>
        <w:t>3</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3 should support </w:t>
      </w:r>
      <w:r>
        <w:rPr>
          <w:i/>
        </w:rPr>
        <w:t>frequency</w:t>
      </w:r>
      <w:r w:rsidRPr="00A65E02">
        <w:rPr>
          <w:i/>
        </w:rPr>
        <w:t xml:space="preserve"> </w:t>
      </w:r>
      <w:r>
        <w:rPr>
          <w:i/>
        </w:rPr>
        <w:t xml:space="preserve">and time domain </w:t>
      </w:r>
      <w:r w:rsidRPr="00A65E02">
        <w:rPr>
          <w:i/>
        </w:rPr>
        <w:t>OCC</w:t>
      </w:r>
      <w:r>
        <w:rPr>
          <w:i/>
        </w:rPr>
        <w:t xml:space="preserve"> for data, and time domain OCC and multiple initial cyclic shift values for DMRS.</w:t>
      </w:r>
    </w:p>
    <w:p w14:paraId="35D2AED6" w14:textId="77777777" w:rsidR="00B430FD" w:rsidRDefault="00B430FD" w:rsidP="006259BF">
      <w:pPr>
        <w:adjustRightInd w:val="0"/>
        <w:spacing w:after="0" w:afterAutospacing="0"/>
        <w:rPr>
          <w:rFonts w:eastAsiaTheme="minorEastAsia"/>
          <w:szCs w:val="24"/>
          <w:lang w:val="en-US"/>
        </w:rPr>
      </w:pPr>
    </w:p>
    <w:p w14:paraId="624A091E" w14:textId="0EDFF70B" w:rsidR="00655CF7" w:rsidRPr="00595AF2" w:rsidRDefault="00AA312C" w:rsidP="00BD0E3C">
      <w:pPr>
        <w:pStyle w:val="10"/>
        <w:numPr>
          <w:ilvl w:val="1"/>
          <w:numId w:val="10"/>
        </w:numPr>
        <w:spacing w:before="0" w:after="180"/>
        <w:rPr>
          <w:rFonts w:ascii="Times New Roman" w:hAnsi="Times New Roman"/>
        </w:rPr>
      </w:pPr>
      <w:r>
        <w:rPr>
          <w:rFonts w:ascii="Times New Roman" w:hAnsi="Times New Roman"/>
        </w:rPr>
        <w:t xml:space="preserve">Channel multiplexing between </w:t>
      </w:r>
      <w:r w:rsidR="00B156E9">
        <w:rPr>
          <w:rFonts w:ascii="Times New Roman" w:hAnsi="Times New Roman"/>
        </w:rPr>
        <w:t>uplink channels</w:t>
      </w:r>
    </w:p>
    <w:p w14:paraId="0D576873" w14:textId="0DDF046B" w:rsidR="00655CF7" w:rsidRDefault="002E7307" w:rsidP="006259BF">
      <w:pPr>
        <w:adjustRightInd w:val="0"/>
        <w:spacing w:after="0" w:afterAutospacing="0"/>
        <w:rPr>
          <w:rFonts w:eastAsiaTheme="minorEastAsia"/>
          <w:szCs w:val="24"/>
        </w:rPr>
      </w:pPr>
      <w:r>
        <w:rPr>
          <w:rFonts w:eastAsiaTheme="minorEastAsia"/>
          <w:szCs w:val="24"/>
        </w:rPr>
        <w:t xml:space="preserve">For single </w:t>
      </w:r>
      <w:r w:rsidR="00330324">
        <w:rPr>
          <w:rFonts w:eastAsiaTheme="minorEastAsia"/>
          <w:szCs w:val="24"/>
        </w:rPr>
        <w:t>UE</w:t>
      </w:r>
      <w:r>
        <w:rPr>
          <w:rFonts w:eastAsiaTheme="minorEastAsia"/>
          <w:szCs w:val="24"/>
        </w:rPr>
        <w:t>, t</w:t>
      </w:r>
      <w:r w:rsidR="004F45CD">
        <w:rPr>
          <w:rFonts w:eastAsiaTheme="minorEastAsia"/>
          <w:szCs w:val="24"/>
        </w:rPr>
        <w:t xml:space="preserve">he PUCCH is piggybacked to PUSCH </w:t>
      </w:r>
      <w:r w:rsidR="000A03C5">
        <w:rPr>
          <w:rFonts w:eastAsiaTheme="minorEastAsia"/>
          <w:szCs w:val="24"/>
        </w:rPr>
        <w:t xml:space="preserve">in most of the cases </w:t>
      </w:r>
      <w:r w:rsidR="004F45CD">
        <w:rPr>
          <w:rFonts w:eastAsiaTheme="minorEastAsia"/>
          <w:szCs w:val="24"/>
        </w:rPr>
        <w:t>when the PUCCH is overlapped with the PUSCH in Rel-15</w:t>
      </w:r>
      <w:r>
        <w:rPr>
          <w:rFonts w:eastAsiaTheme="minorEastAsia"/>
          <w:szCs w:val="24"/>
        </w:rPr>
        <w:t xml:space="preserve">, and the PUCCH and PUSCH </w:t>
      </w:r>
      <w:proofErr w:type="gramStart"/>
      <w:r>
        <w:rPr>
          <w:rFonts w:eastAsiaTheme="minorEastAsia"/>
          <w:szCs w:val="24"/>
        </w:rPr>
        <w:t>are allowed to</w:t>
      </w:r>
      <w:proofErr w:type="gramEnd"/>
      <w:r>
        <w:rPr>
          <w:rFonts w:eastAsiaTheme="minorEastAsia"/>
          <w:szCs w:val="24"/>
        </w:rPr>
        <w:t xml:space="preserve"> multiplex in frequency domain for multiple </w:t>
      </w:r>
      <w:r w:rsidR="00330324">
        <w:rPr>
          <w:rFonts w:eastAsiaTheme="minorEastAsia"/>
          <w:szCs w:val="24"/>
        </w:rPr>
        <w:t>UEs</w:t>
      </w:r>
      <w:r>
        <w:rPr>
          <w:rFonts w:eastAsiaTheme="minorEastAsia"/>
          <w:szCs w:val="24"/>
        </w:rPr>
        <w:t xml:space="preserve"> in Rel-15.</w:t>
      </w:r>
      <w:r w:rsidR="004F45CD">
        <w:rPr>
          <w:rFonts w:eastAsiaTheme="minorEastAsia"/>
          <w:szCs w:val="24"/>
        </w:rPr>
        <w:t xml:space="preserve"> </w:t>
      </w:r>
      <w:r>
        <w:rPr>
          <w:rFonts w:eastAsiaTheme="minorEastAsia"/>
          <w:szCs w:val="24"/>
        </w:rPr>
        <w:t>On the other hand,</w:t>
      </w:r>
      <w:r w:rsidR="004F45CD">
        <w:rPr>
          <w:rFonts w:eastAsiaTheme="minorEastAsia"/>
          <w:szCs w:val="24"/>
        </w:rPr>
        <w:t xml:space="preserve"> the </w:t>
      </w:r>
      <w:r w:rsidR="00330324">
        <w:rPr>
          <w:rFonts w:eastAsiaTheme="minorEastAsia"/>
          <w:szCs w:val="24"/>
        </w:rPr>
        <w:t>uplink channels</w:t>
      </w:r>
      <w:r w:rsidR="00504AB7">
        <w:rPr>
          <w:rFonts w:eastAsiaTheme="minorEastAsia"/>
          <w:szCs w:val="24"/>
        </w:rPr>
        <w:t xml:space="preserve"> </w:t>
      </w:r>
      <w:r w:rsidR="004F45CD">
        <w:rPr>
          <w:rFonts w:eastAsiaTheme="minorEastAsia"/>
          <w:szCs w:val="24"/>
        </w:rPr>
        <w:t>multiplexing is needed to clarify the situation under the LBT scenario.</w:t>
      </w:r>
      <w:r>
        <w:rPr>
          <w:rFonts w:eastAsiaTheme="minorEastAsia"/>
          <w:szCs w:val="24"/>
        </w:rPr>
        <w:t xml:space="preserve"> We briefly describe the multiplexing issue in subsequent section.</w:t>
      </w:r>
    </w:p>
    <w:p w14:paraId="2E6EDE3E" w14:textId="77777777" w:rsidR="00BB1569" w:rsidRDefault="00BB1569" w:rsidP="00BB1569">
      <w:pPr>
        <w:adjustRightInd w:val="0"/>
        <w:spacing w:after="0" w:afterAutospacing="0"/>
        <w:rPr>
          <w:rFonts w:eastAsiaTheme="minorEastAsia"/>
          <w:szCs w:val="24"/>
        </w:rPr>
      </w:pPr>
    </w:p>
    <w:p w14:paraId="6E50AAE4" w14:textId="684EA2C4" w:rsidR="00BB1569" w:rsidRPr="002057A9" w:rsidRDefault="00BB1569" w:rsidP="00BD0E3C">
      <w:pPr>
        <w:pStyle w:val="10"/>
        <w:numPr>
          <w:ilvl w:val="2"/>
          <w:numId w:val="10"/>
        </w:numPr>
        <w:spacing w:before="0" w:after="180"/>
        <w:rPr>
          <w:rFonts w:ascii="Times New Roman" w:hAnsi="Times New Roman"/>
        </w:rPr>
      </w:pPr>
      <w:r>
        <w:rPr>
          <w:rFonts w:ascii="Times New Roman" w:hAnsi="Times New Roman"/>
        </w:rPr>
        <w:t>Transmission structure for uplink channels</w:t>
      </w:r>
    </w:p>
    <w:p w14:paraId="20A20AF8" w14:textId="4615957B" w:rsidR="00ED68C1" w:rsidRDefault="00504AB7" w:rsidP="00BB1569">
      <w:pPr>
        <w:adjustRightInd w:val="0"/>
        <w:spacing w:after="0" w:afterAutospacing="0"/>
        <w:rPr>
          <w:rFonts w:eastAsiaTheme="minorEastAsia"/>
          <w:szCs w:val="24"/>
        </w:rPr>
      </w:pPr>
      <w:r>
        <w:rPr>
          <w:rFonts w:eastAsiaTheme="minorEastAsia"/>
          <w:szCs w:val="24"/>
        </w:rPr>
        <w:t>It is agreed that t</w:t>
      </w:r>
      <w:r w:rsidR="003B0A06">
        <w:rPr>
          <w:rFonts w:eastAsiaTheme="minorEastAsia"/>
          <w:szCs w:val="24"/>
        </w:rPr>
        <w:t>he PUCCH format for NR-U has two transmission structures; contiguous</w:t>
      </w:r>
      <w:r w:rsidR="00F8193B">
        <w:rPr>
          <w:rFonts w:eastAsiaTheme="minorEastAsia"/>
          <w:szCs w:val="24"/>
        </w:rPr>
        <w:t xml:space="preserve"> PRB mapping for the legacy PUCCH formats</w:t>
      </w:r>
      <w:r w:rsidR="003B0A06">
        <w:rPr>
          <w:rFonts w:eastAsiaTheme="minorEastAsia"/>
          <w:szCs w:val="24"/>
        </w:rPr>
        <w:t xml:space="preserve"> and interlace </w:t>
      </w:r>
      <w:r w:rsidR="00F8193B">
        <w:rPr>
          <w:rFonts w:eastAsiaTheme="minorEastAsia"/>
          <w:szCs w:val="24"/>
        </w:rPr>
        <w:t xml:space="preserve">structure for the enhanced PUCCH formats. </w:t>
      </w:r>
      <w:r w:rsidR="00BB1569">
        <w:rPr>
          <w:rFonts w:eastAsiaTheme="minorEastAsia"/>
          <w:szCs w:val="24"/>
        </w:rPr>
        <w:t xml:space="preserve">For the legacy PUCCH formats, the usage is limited only in the temporal allowance of OCB requirement (2MHz) </w:t>
      </w:r>
      <w:r w:rsidR="000A03C5">
        <w:rPr>
          <w:rFonts w:eastAsiaTheme="minorEastAsia"/>
          <w:szCs w:val="24"/>
        </w:rPr>
        <w:t>with</w:t>
      </w:r>
      <w:r w:rsidR="00BB1569">
        <w:rPr>
          <w:rFonts w:eastAsiaTheme="minorEastAsia"/>
          <w:szCs w:val="24"/>
        </w:rPr>
        <w:t xml:space="preserve">in the COT, that is, in order to achieve </w:t>
      </w:r>
      <w:r w:rsidR="00D94AD8">
        <w:rPr>
          <w:rFonts w:eastAsiaTheme="minorEastAsia"/>
          <w:szCs w:val="24"/>
        </w:rPr>
        <w:t>the</w:t>
      </w:r>
      <w:r w:rsidR="000A03C5">
        <w:rPr>
          <w:rFonts w:eastAsiaTheme="minorEastAsia"/>
          <w:szCs w:val="24"/>
        </w:rPr>
        <w:t xml:space="preserve"> temporal allowance of</w:t>
      </w:r>
      <w:r w:rsidR="00D94AD8">
        <w:rPr>
          <w:rFonts w:eastAsiaTheme="minorEastAsia"/>
          <w:szCs w:val="24"/>
        </w:rPr>
        <w:t xml:space="preserve"> OCB requirement</w:t>
      </w:r>
      <w:r w:rsidR="00BB1569">
        <w:rPr>
          <w:rFonts w:eastAsiaTheme="minorEastAsia"/>
          <w:szCs w:val="24"/>
        </w:rPr>
        <w:t xml:space="preserve">, the legacy PUCCH formats should have at least 12/6/3 PRBs for 15/30/60kHz SCS, respectively. </w:t>
      </w:r>
      <w:r>
        <w:rPr>
          <w:rFonts w:eastAsiaTheme="minorEastAsia"/>
          <w:szCs w:val="24"/>
        </w:rPr>
        <w:t>Consequently, o</w:t>
      </w:r>
      <w:r w:rsidR="00BB1569">
        <w:rPr>
          <w:rFonts w:eastAsiaTheme="minorEastAsia"/>
          <w:szCs w:val="24"/>
        </w:rPr>
        <w:t xml:space="preserve">nce the </w:t>
      </w:r>
      <w:r w:rsidR="00BB1569">
        <w:rPr>
          <w:rFonts w:eastAsiaTheme="minorEastAsia"/>
          <w:szCs w:val="24"/>
        </w:rPr>
        <w:lastRenderedPageBreak/>
        <w:t>legacy PUCCH format is used</w:t>
      </w:r>
      <w:r w:rsidR="000C4C21">
        <w:rPr>
          <w:rFonts w:eastAsiaTheme="minorEastAsia" w:hint="eastAsia"/>
          <w:szCs w:val="24"/>
        </w:rPr>
        <w:t xml:space="preserve"> </w:t>
      </w:r>
      <w:r w:rsidR="000C4C21">
        <w:rPr>
          <w:rFonts w:eastAsiaTheme="minorEastAsia"/>
          <w:szCs w:val="24"/>
        </w:rPr>
        <w:t xml:space="preserve">onto several symbols </w:t>
      </w:r>
      <w:r w:rsidR="00BB1569">
        <w:rPr>
          <w:rFonts w:eastAsiaTheme="minorEastAsia"/>
          <w:szCs w:val="24"/>
        </w:rPr>
        <w:t>in a</w:t>
      </w:r>
      <w:r w:rsidR="00D408FC">
        <w:rPr>
          <w:rFonts w:eastAsiaTheme="minorEastAsia"/>
          <w:szCs w:val="24"/>
        </w:rPr>
        <w:t xml:space="preserve"> single</w:t>
      </w:r>
      <w:r w:rsidR="00BB1569">
        <w:rPr>
          <w:rFonts w:eastAsiaTheme="minorEastAsia"/>
          <w:szCs w:val="24"/>
        </w:rPr>
        <w:t xml:space="preserve"> LBT </w:t>
      </w:r>
      <w:proofErr w:type="spellStart"/>
      <w:r w:rsidR="00BB1569">
        <w:rPr>
          <w:rFonts w:eastAsiaTheme="minorEastAsia"/>
          <w:szCs w:val="24"/>
        </w:rPr>
        <w:t>subband</w:t>
      </w:r>
      <w:proofErr w:type="spellEnd"/>
      <w:r w:rsidR="00BB1569">
        <w:rPr>
          <w:rFonts w:eastAsiaTheme="minorEastAsia"/>
          <w:szCs w:val="24"/>
        </w:rPr>
        <w:t>, interlace transmission</w:t>
      </w:r>
      <w:r w:rsidR="00356E7E">
        <w:rPr>
          <w:rFonts w:eastAsiaTheme="minorEastAsia"/>
          <w:szCs w:val="24"/>
        </w:rPr>
        <w:t xml:space="preserve"> structure</w:t>
      </w:r>
      <w:r w:rsidR="00BB1569">
        <w:rPr>
          <w:rFonts w:eastAsiaTheme="minorEastAsia"/>
          <w:szCs w:val="24"/>
        </w:rPr>
        <w:t xml:space="preserve"> </w:t>
      </w:r>
      <w:r>
        <w:rPr>
          <w:rFonts w:eastAsiaTheme="minorEastAsia"/>
          <w:szCs w:val="24"/>
        </w:rPr>
        <w:t>can</w:t>
      </w:r>
      <w:r w:rsidR="00356E7E">
        <w:rPr>
          <w:rFonts w:eastAsiaTheme="minorEastAsia"/>
          <w:szCs w:val="24"/>
        </w:rPr>
        <w:t xml:space="preserve">not be applied to another PUCCH/PUSCH in the </w:t>
      </w:r>
      <w:r w:rsidR="000C4C21">
        <w:rPr>
          <w:rFonts w:eastAsiaTheme="minorEastAsia"/>
          <w:szCs w:val="24"/>
        </w:rPr>
        <w:t>symbols</w:t>
      </w:r>
      <w:r>
        <w:rPr>
          <w:rFonts w:eastAsiaTheme="minorEastAsia"/>
          <w:szCs w:val="24"/>
        </w:rPr>
        <w:t xml:space="preserve"> in the LBT </w:t>
      </w:r>
      <w:proofErr w:type="spellStart"/>
      <w:r>
        <w:rPr>
          <w:rFonts w:eastAsiaTheme="minorEastAsia"/>
          <w:szCs w:val="24"/>
        </w:rPr>
        <w:t>subband</w:t>
      </w:r>
      <w:proofErr w:type="spellEnd"/>
      <w:r w:rsidR="00BB1569">
        <w:rPr>
          <w:rFonts w:eastAsiaTheme="minorEastAsia"/>
          <w:szCs w:val="24"/>
        </w:rPr>
        <w:t>.</w:t>
      </w:r>
      <w:r w:rsidR="00394B51">
        <w:rPr>
          <w:rFonts w:eastAsiaTheme="minorEastAsia"/>
          <w:szCs w:val="24"/>
        </w:rPr>
        <w:t xml:space="preserve"> For example, when the 6 PRBs of legacy PUCCH format 2 for 30kHz SCS is configured</w:t>
      </w:r>
      <w:r w:rsidR="00E14619">
        <w:rPr>
          <w:rFonts w:eastAsiaTheme="minorEastAsia"/>
          <w:szCs w:val="24"/>
        </w:rPr>
        <w:t xml:space="preserve"> on several symbols</w:t>
      </w:r>
      <w:r w:rsidR="00394B51">
        <w:rPr>
          <w:rFonts w:eastAsiaTheme="minorEastAsia"/>
          <w:szCs w:val="24"/>
        </w:rPr>
        <w:t>, the interlace structure cannot be configured at least on the same sym</w:t>
      </w:r>
      <w:r w:rsidR="00394B51" w:rsidRPr="005E2F3F">
        <w:rPr>
          <w:rFonts w:eastAsiaTheme="minorEastAsia"/>
          <w:szCs w:val="24"/>
        </w:rPr>
        <w:t>bols, since</w:t>
      </w:r>
      <w:r w:rsidR="000E6EA5" w:rsidRPr="005E2F3F">
        <w:rPr>
          <w:rFonts w:eastAsiaTheme="minorEastAsia"/>
          <w:szCs w:val="24"/>
        </w:rPr>
        <w:t xml:space="preserve"> maximum </w:t>
      </w:r>
      <w:r w:rsidR="00ED68C1" w:rsidRPr="005E2F3F">
        <w:rPr>
          <w:rFonts w:eastAsiaTheme="minorEastAsia"/>
          <w:szCs w:val="24"/>
        </w:rPr>
        <w:t xml:space="preserve">spacing of </w:t>
      </w:r>
      <w:r w:rsidRPr="00BD0E3C">
        <w:rPr>
          <w:rFonts w:eastAsiaTheme="minorEastAsia"/>
          <w:szCs w:val="24"/>
        </w:rPr>
        <w:t xml:space="preserve">the </w:t>
      </w:r>
      <w:r w:rsidR="00ED68C1" w:rsidRPr="005E2F3F">
        <w:rPr>
          <w:rFonts w:eastAsiaTheme="minorEastAsia"/>
          <w:szCs w:val="24"/>
        </w:rPr>
        <w:t xml:space="preserve">interlace is </w:t>
      </w:r>
      <w:r w:rsidRPr="00BD0E3C">
        <w:rPr>
          <w:rFonts w:eastAsiaTheme="minorEastAsia"/>
          <w:szCs w:val="24"/>
        </w:rPr>
        <w:t>5</w:t>
      </w:r>
      <w:r w:rsidR="00F91373" w:rsidRPr="00BD0E3C">
        <w:rPr>
          <w:rFonts w:eastAsiaTheme="minorEastAsia"/>
          <w:szCs w:val="24"/>
        </w:rPr>
        <w:t>, and the</w:t>
      </w:r>
      <w:r w:rsidR="00ED68C1" w:rsidRPr="005E2F3F">
        <w:rPr>
          <w:rFonts w:eastAsiaTheme="minorEastAsia"/>
          <w:szCs w:val="24"/>
        </w:rPr>
        <w:t xml:space="preserve"> PRB</w:t>
      </w:r>
      <w:r w:rsidR="00F91373" w:rsidRPr="005E2F3F">
        <w:rPr>
          <w:rFonts w:eastAsiaTheme="minorEastAsia"/>
          <w:szCs w:val="24"/>
        </w:rPr>
        <w:t>s of legacy PUCCH format 2 fully</w:t>
      </w:r>
      <w:r w:rsidR="00F91373">
        <w:rPr>
          <w:rFonts w:eastAsiaTheme="minorEastAsia"/>
          <w:szCs w:val="24"/>
        </w:rPr>
        <w:t xml:space="preserve"> overrides the interlace spacing.</w:t>
      </w:r>
    </w:p>
    <w:p w14:paraId="0AB35080" w14:textId="6319FF0E" w:rsidR="0015380C" w:rsidRDefault="0015380C" w:rsidP="00BB1569">
      <w:pPr>
        <w:adjustRightInd w:val="0"/>
        <w:spacing w:after="0" w:afterAutospacing="0"/>
        <w:rPr>
          <w:rFonts w:eastAsiaTheme="minorEastAsia"/>
          <w:szCs w:val="24"/>
        </w:rPr>
      </w:pPr>
    </w:p>
    <w:p w14:paraId="775AA2A9" w14:textId="451AB657" w:rsidR="0015380C" w:rsidRPr="004F45CD" w:rsidRDefault="00101EDA" w:rsidP="00BD0E3C">
      <w:pPr>
        <w:adjustRightInd w:val="0"/>
        <w:spacing w:after="0" w:afterAutospacing="0"/>
        <w:jc w:val="center"/>
        <w:rPr>
          <w:rFonts w:eastAsiaTheme="minorEastAsia"/>
          <w:szCs w:val="24"/>
        </w:rPr>
      </w:pPr>
      <w:r>
        <w:rPr>
          <w:rFonts w:eastAsiaTheme="minorEastAsia"/>
          <w:noProof/>
          <w:szCs w:val="24"/>
        </w:rPr>
        <w:drawing>
          <wp:inline distT="0" distB="0" distL="0" distR="0" wp14:anchorId="535718D9" wp14:editId="5895957C">
            <wp:extent cx="3488267" cy="192920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09921" cy="1941178"/>
                    </a:xfrm>
                    <a:prstGeom prst="rect">
                      <a:avLst/>
                    </a:prstGeom>
                    <a:noFill/>
                    <a:ln>
                      <a:noFill/>
                    </a:ln>
                  </pic:spPr>
                </pic:pic>
              </a:graphicData>
            </a:graphic>
          </wp:inline>
        </w:drawing>
      </w:r>
    </w:p>
    <w:p w14:paraId="60806C93" w14:textId="5B1FC89D" w:rsidR="00BB1569" w:rsidRPr="00B60821" w:rsidRDefault="00BB1569" w:rsidP="00BB1569">
      <w:pPr>
        <w:adjustRightInd w:val="0"/>
        <w:spacing w:after="0" w:afterAutospacing="0"/>
        <w:jc w:val="center"/>
        <w:rPr>
          <w:rFonts w:eastAsiaTheme="minorEastAsia"/>
          <w:b/>
          <w:szCs w:val="24"/>
        </w:rPr>
      </w:pPr>
      <w:r w:rsidRPr="00B60821">
        <w:rPr>
          <w:rFonts w:eastAsiaTheme="minorEastAsia"/>
          <w:b/>
          <w:szCs w:val="24"/>
        </w:rPr>
        <w:t>Fig.</w:t>
      </w:r>
      <w:r w:rsidR="00184FDD">
        <w:rPr>
          <w:rFonts w:eastAsiaTheme="minorEastAsia"/>
          <w:b/>
          <w:szCs w:val="24"/>
        </w:rPr>
        <w:t>3</w:t>
      </w:r>
      <w:r w:rsidRPr="00B60821">
        <w:rPr>
          <w:rFonts w:eastAsiaTheme="minorEastAsia"/>
          <w:b/>
          <w:szCs w:val="24"/>
        </w:rPr>
        <w:t>. PUCCH and PUSCH multiplexing</w:t>
      </w:r>
      <w:r w:rsidR="0098590C">
        <w:rPr>
          <w:rFonts w:eastAsiaTheme="minorEastAsia"/>
          <w:b/>
          <w:szCs w:val="24"/>
        </w:rPr>
        <w:t xml:space="preserve"> for mixed structures</w:t>
      </w:r>
    </w:p>
    <w:p w14:paraId="39D2348B" w14:textId="77777777" w:rsidR="00BB1569" w:rsidRPr="000F4884" w:rsidRDefault="00BB1569" w:rsidP="00BB1569">
      <w:pPr>
        <w:adjustRightInd w:val="0"/>
        <w:spacing w:after="0" w:afterAutospacing="0"/>
        <w:rPr>
          <w:rFonts w:eastAsiaTheme="minorEastAsia"/>
          <w:szCs w:val="24"/>
        </w:rPr>
      </w:pPr>
    </w:p>
    <w:p w14:paraId="50369CF9" w14:textId="1A07769E" w:rsidR="00BB1569" w:rsidRPr="000841C9" w:rsidRDefault="000C4C21" w:rsidP="00BB1569">
      <w:pPr>
        <w:adjustRightInd w:val="0"/>
        <w:spacing w:after="0" w:afterAutospacing="0"/>
        <w:rPr>
          <w:rFonts w:eastAsiaTheme="minorEastAsia"/>
          <w:szCs w:val="24"/>
        </w:rPr>
      </w:pPr>
      <w:r>
        <w:rPr>
          <w:szCs w:val="24"/>
        </w:rPr>
        <w:t>More precisely</w:t>
      </w:r>
      <w:r w:rsidR="00356E7E">
        <w:rPr>
          <w:szCs w:val="24"/>
          <w:lang w:val="en-US"/>
        </w:rPr>
        <w:t xml:space="preserve">, </w:t>
      </w:r>
      <w:proofErr w:type="gramStart"/>
      <w:r w:rsidR="00356E7E">
        <w:rPr>
          <w:szCs w:val="24"/>
          <w:lang w:val="en-US"/>
        </w:rPr>
        <w:t>a</w:t>
      </w:r>
      <w:r w:rsidR="00BB1569">
        <w:rPr>
          <w:szCs w:val="24"/>
          <w:lang w:val="en-US"/>
        </w:rPr>
        <w:t>ssuming that</w:t>
      </w:r>
      <w:proofErr w:type="gramEnd"/>
      <w:r w:rsidR="00BB1569">
        <w:rPr>
          <w:szCs w:val="24"/>
          <w:lang w:val="en-US"/>
        </w:rPr>
        <w:t xml:space="preserve"> the PUCCHs and the PUSCHs </w:t>
      </w:r>
      <w:r w:rsidR="00E14619">
        <w:rPr>
          <w:szCs w:val="24"/>
          <w:lang w:val="en-US"/>
        </w:rPr>
        <w:t xml:space="preserve">illustrated </w:t>
      </w:r>
      <w:r w:rsidR="00BB1569">
        <w:rPr>
          <w:szCs w:val="24"/>
          <w:lang w:val="en-US"/>
        </w:rPr>
        <w:t>in the Fig.</w:t>
      </w:r>
      <w:r w:rsidR="00184FDD">
        <w:rPr>
          <w:szCs w:val="24"/>
          <w:lang w:val="en-US"/>
        </w:rPr>
        <w:t>3</w:t>
      </w:r>
      <w:r w:rsidR="00BB1569">
        <w:rPr>
          <w:szCs w:val="24"/>
          <w:lang w:val="en-US"/>
        </w:rPr>
        <w:t xml:space="preserve"> are scheduled to transmit by multiple UEs, that is, the PUCCH </w:t>
      </w:r>
      <w:r>
        <w:rPr>
          <w:szCs w:val="24"/>
          <w:lang w:val="en-US"/>
        </w:rPr>
        <w:t>is</w:t>
      </w:r>
      <w:r w:rsidR="00BB1569">
        <w:rPr>
          <w:szCs w:val="24"/>
          <w:lang w:val="en-US"/>
        </w:rPr>
        <w:t xml:space="preserve"> transmitted by UE1, and the PUSCH </w:t>
      </w:r>
      <w:r>
        <w:rPr>
          <w:szCs w:val="24"/>
          <w:lang w:val="en-US"/>
        </w:rPr>
        <w:t>is</w:t>
      </w:r>
      <w:r w:rsidR="00BB1569">
        <w:rPr>
          <w:szCs w:val="24"/>
          <w:lang w:val="en-US"/>
        </w:rPr>
        <w:t xml:space="preserve"> transmitted by UE2. For </w:t>
      </w:r>
      <w:r>
        <w:rPr>
          <w:szCs w:val="24"/>
          <w:lang w:val="en-US"/>
        </w:rPr>
        <w:t xml:space="preserve">the </w:t>
      </w:r>
      <w:r w:rsidR="00356E7E">
        <w:rPr>
          <w:szCs w:val="24"/>
          <w:lang w:val="en-US"/>
        </w:rPr>
        <w:t>C</w:t>
      </w:r>
      <w:r w:rsidR="00BB1569">
        <w:rPr>
          <w:szCs w:val="24"/>
          <w:lang w:val="en-US"/>
        </w:rPr>
        <w:t>ase</w:t>
      </w:r>
      <w:r w:rsidR="00356E7E">
        <w:rPr>
          <w:szCs w:val="24"/>
          <w:lang w:val="en-US"/>
        </w:rPr>
        <w:t xml:space="preserve"> 1</w:t>
      </w:r>
      <w:r w:rsidR="00BB1569">
        <w:rPr>
          <w:szCs w:val="24"/>
          <w:lang w:val="en-US"/>
        </w:rPr>
        <w:t xml:space="preserve">, a </w:t>
      </w:r>
      <w:proofErr w:type="spellStart"/>
      <w:r w:rsidR="00BB1569">
        <w:rPr>
          <w:szCs w:val="24"/>
          <w:lang w:val="en-US"/>
        </w:rPr>
        <w:t>gNB</w:t>
      </w:r>
      <w:proofErr w:type="spellEnd"/>
      <w:r w:rsidR="00BB1569">
        <w:rPr>
          <w:szCs w:val="24"/>
          <w:lang w:val="en-US"/>
        </w:rPr>
        <w:t xml:space="preserve"> cannot configure the interlace transmission for PUSCH to UE2, since some of PRBs are overlapped. In this case, the </w:t>
      </w:r>
      <w:proofErr w:type="spellStart"/>
      <w:r w:rsidR="00BB1569">
        <w:rPr>
          <w:szCs w:val="24"/>
          <w:lang w:val="en-US"/>
        </w:rPr>
        <w:t>gNB</w:t>
      </w:r>
      <w:proofErr w:type="spellEnd"/>
      <w:r w:rsidR="00BB1569">
        <w:rPr>
          <w:szCs w:val="24"/>
          <w:lang w:val="en-US"/>
        </w:rPr>
        <w:t xml:space="preserve"> </w:t>
      </w:r>
      <w:r>
        <w:rPr>
          <w:szCs w:val="24"/>
          <w:lang w:val="en-US"/>
        </w:rPr>
        <w:t xml:space="preserve">can avoid the overlapping issue by </w:t>
      </w:r>
      <w:r w:rsidR="00BB1569">
        <w:rPr>
          <w:szCs w:val="24"/>
          <w:lang w:val="en-US"/>
        </w:rPr>
        <w:t>schedul</w:t>
      </w:r>
      <w:r>
        <w:rPr>
          <w:szCs w:val="24"/>
          <w:lang w:val="en-US"/>
        </w:rPr>
        <w:t>ing</w:t>
      </w:r>
      <w:r w:rsidR="00BB1569">
        <w:rPr>
          <w:szCs w:val="24"/>
          <w:lang w:val="en-US"/>
        </w:rPr>
        <w:t xml:space="preserve"> the PUSCH with contiguous mapping to UE2. </w:t>
      </w:r>
      <w:r w:rsidR="005D28ED">
        <w:rPr>
          <w:szCs w:val="24"/>
          <w:lang w:val="en-US"/>
        </w:rPr>
        <w:t>As we can see in the Case2 in Fig.</w:t>
      </w:r>
      <w:r w:rsidR="00D403FA">
        <w:rPr>
          <w:szCs w:val="24"/>
          <w:lang w:val="en-US"/>
        </w:rPr>
        <w:t>3</w:t>
      </w:r>
      <w:r w:rsidR="005D28ED">
        <w:rPr>
          <w:szCs w:val="24"/>
          <w:lang w:val="en-US"/>
        </w:rPr>
        <w:t>, the transmission structure of uplink naturally is set with same structure</w:t>
      </w:r>
      <w:r w:rsidR="00356E7E">
        <w:rPr>
          <w:szCs w:val="24"/>
          <w:lang w:val="en-US"/>
        </w:rPr>
        <w:t xml:space="preserve"> </w:t>
      </w:r>
      <w:r>
        <w:rPr>
          <w:szCs w:val="24"/>
          <w:lang w:val="en-US"/>
        </w:rPr>
        <w:t xml:space="preserve">on the overlapped symbols </w:t>
      </w:r>
      <w:r w:rsidR="00356E7E">
        <w:rPr>
          <w:szCs w:val="24"/>
          <w:lang w:val="en-US"/>
        </w:rPr>
        <w:t xml:space="preserve">in a </w:t>
      </w:r>
      <w:proofErr w:type="spellStart"/>
      <w:r w:rsidR="006D12B8">
        <w:rPr>
          <w:szCs w:val="24"/>
          <w:lang w:val="en-US"/>
        </w:rPr>
        <w:t>subband</w:t>
      </w:r>
      <w:proofErr w:type="spellEnd"/>
      <w:r w:rsidR="00356E7E">
        <w:rPr>
          <w:szCs w:val="24"/>
          <w:lang w:val="en-US"/>
        </w:rPr>
        <w:t>.</w:t>
      </w:r>
    </w:p>
    <w:p w14:paraId="5A30EC8C" w14:textId="77777777" w:rsidR="00BB1569" w:rsidRPr="00BD0E3C" w:rsidRDefault="00BB1569" w:rsidP="00BB1569">
      <w:pPr>
        <w:adjustRightInd w:val="0"/>
        <w:spacing w:after="0" w:afterAutospacing="0"/>
        <w:rPr>
          <w:rFonts w:eastAsiaTheme="minorEastAsia"/>
          <w:szCs w:val="24"/>
        </w:rPr>
      </w:pPr>
    </w:p>
    <w:p w14:paraId="21EFACE0" w14:textId="70A0E699" w:rsidR="00BB1569" w:rsidRPr="00FB21C8" w:rsidRDefault="005D28ED" w:rsidP="00BB1569">
      <w:pPr>
        <w:spacing w:after="0" w:afterAutospacing="0"/>
        <w:rPr>
          <w:i/>
        </w:rPr>
      </w:pPr>
      <w:r w:rsidRPr="00BD0E3C">
        <w:rPr>
          <w:rFonts w:eastAsiaTheme="minorEastAsia"/>
          <w:b/>
          <w:szCs w:val="24"/>
          <w:u w:val="single"/>
          <w:lang w:val="en-US"/>
        </w:rPr>
        <w:t>Observation 2:</w:t>
      </w:r>
      <w:r w:rsidR="00BB1569" w:rsidRPr="005E2F3F">
        <w:rPr>
          <w:rFonts w:eastAsiaTheme="minorEastAsia"/>
          <w:b/>
          <w:szCs w:val="24"/>
          <w:lang w:val="en-US"/>
        </w:rPr>
        <w:t xml:space="preserve"> </w:t>
      </w:r>
      <w:r w:rsidR="00BB1569" w:rsidRPr="005E2F3F">
        <w:rPr>
          <w:rFonts w:hint="eastAsia"/>
          <w:i/>
        </w:rPr>
        <w:t>T</w:t>
      </w:r>
      <w:r w:rsidR="00BB1569" w:rsidRPr="005E2F3F">
        <w:rPr>
          <w:i/>
        </w:rPr>
        <w:t>h</w:t>
      </w:r>
      <w:r w:rsidR="00BB1569" w:rsidRPr="00305081">
        <w:rPr>
          <w:i/>
        </w:rPr>
        <w:t>e</w:t>
      </w:r>
      <w:r w:rsidR="00BB1569">
        <w:rPr>
          <w:i/>
        </w:rPr>
        <w:t xml:space="preserve"> transmission structure of uplink channels </w:t>
      </w:r>
      <w:r>
        <w:rPr>
          <w:i/>
        </w:rPr>
        <w:t>is</w:t>
      </w:r>
      <w:r w:rsidR="00BB1569">
        <w:rPr>
          <w:i/>
        </w:rPr>
        <w:t xml:space="preserve"> same at least </w:t>
      </w:r>
      <w:r w:rsidR="004213F2">
        <w:rPr>
          <w:i/>
        </w:rPr>
        <w:t xml:space="preserve">on the overlapped symbols </w:t>
      </w:r>
      <w:r w:rsidR="00BB1569">
        <w:rPr>
          <w:i/>
        </w:rPr>
        <w:t xml:space="preserve">in a </w:t>
      </w:r>
      <w:proofErr w:type="spellStart"/>
      <w:r w:rsidR="006D12B8">
        <w:rPr>
          <w:i/>
        </w:rPr>
        <w:t>subband</w:t>
      </w:r>
      <w:proofErr w:type="spellEnd"/>
      <w:r w:rsidR="001C04E1">
        <w:rPr>
          <w:i/>
        </w:rPr>
        <w:t>.</w:t>
      </w:r>
    </w:p>
    <w:p w14:paraId="0DC15A86" w14:textId="76909B8E" w:rsidR="00D7658A" w:rsidRDefault="00D7658A" w:rsidP="006259BF">
      <w:pPr>
        <w:adjustRightInd w:val="0"/>
        <w:spacing w:after="0" w:afterAutospacing="0"/>
        <w:rPr>
          <w:rFonts w:eastAsiaTheme="minorEastAsia"/>
          <w:szCs w:val="24"/>
        </w:rPr>
      </w:pPr>
    </w:p>
    <w:p w14:paraId="6B47608A" w14:textId="36EA33BE" w:rsidR="0023317B" w:rsidRDefault="0023317B" w:rsidP="0023317B">
      <w:pPr>
        <w:adjustRightInd w:val="0"/>
        <w:spacing w:after="0" w:afterAutospacing="0"/>
        <w:rPr>
          <w:rFonts w:eastAsiaTheme="minorEastAsia"/>
          <w:szCs w:val="24"/>
        </w:rPr>
      </w:pPr>
      <w:r>
        <w:rPr>
          <w:rFonts w:eastAsiaTheme="minorEastAsia" w:hint="eastAsia"/>
          <w:szCs w:val="24"/>
        </w:rPr>
        <w:t>H</w:t>
      </w:r>
      <w:r>
        <w:rPr>
          <w:rFonts w:eastAsiaTheme="minorEastAsia"/>
          <w:szCs w:val="24"/>
        </w:rPr>
        <w:t xml:space="preserve">aving said </w:t>
      </w:r>
      <w:r w:rsidR="005D28ED">
        <w:rPr>
          <w:rFonts w:eastAsiaTheme="minorEastAsia"/>
          <w:szCs w:val="24"/>
        </w:rPr>
        <w:t>that</w:t>
      </w:r>
      <w:r>
        <w:rPr>
          <w:rFonts w:eastAsiaTheme="minorEastAsia"/>
          <w:szCs w:val="24"/>
        </w:rPr>
        <w:t>, we may concern the legacy PUCCH formats, as the contiguous PRB mapping of the legacy PUCCH format may influence to PUSCH PRB mapping. I</w:t>
      </w:r>
      <w:r w:rsidRPr="00F90CDB">
        <w:rPr>
          <w:rFonts w:eastAsiaTheme="minorEastAsia"/>
          <w:szCs w:val="24"/>
        </w:rPr>
        <w:t>n TR38.</w:t>
      </w:r>
      <w:r w:rsidRPr="00BD0E3C">
        <w:rPr>
          <w:rFonts w:eastAsiaTheme="minorEastAsia"/>
          <w:szCs w:val="24"/>
        </w:rPr>
        <w:t>889[</w:t>
      </w:r>
      <w:r w:rsidR="00F83331" w:rsidRPr="00BD0E3C">
        <w:rPr>
          <w:rFonts w:eastAsiaTheme="minorEastAsia"/>
          <w:szCs w:val="24"/>
        </w:rPr>
        <w:t>3</w:t>
      </w:r>
      <w:r w:rsidRPr="00BD0E3C">
        <w:rPr>
          <w:rFonts w:eastAsiaTheme="minorEastAsia"/>
          <w:szCs w:val="24"/>
        </w:rPr>
        <w:t>]</w:t>
      </w:r>
      <w:r w:rsidRPr="00F90CDB">
        <w:rPr>
          <w:rFonts w:eastAsiaTheme="minorEastAsia"/>
          <w:szCs w:val="24"/>
        </w:rPr>
        <w:t xml:space="preserve"> as described </w:t>
      </w:r>
      <w:r>
        <w:rPr>
          <w:rFonts w:eastAsiaTheme="minorEastAsia"/>
          <w:szCs w:val="24"/>
        </w:rPr>
        <w:t>in below</w:t>
      </w:r>
      <w:r w:rsidRPr="00F90CDB">
        <w:rPr>
          <w:rFonts w:eastAsiaTheme="minorEastAsia"/>
          <w:szCs w:val="24"/>
        </w:rPr>
        <w:t xml:space="preserve">, NR-U can support Rel-15 NR PUSCH which is contiguous PRB mapping, however it is identified as beneficial </w:t>
      </w:r>
      <w:r>
        <w:rPr>
          <w:rFonts w:eastAsiaTheme="minorEastAsia"/>
          <w:szCs w:val="24"/>
        </w:rPr>
        <w:t>that the interlace transmission structure can be applied to PUSCH.</w:t>
      </w:r>
    </w:p>
    <w:p w14:paraId="2C4F6C78" w14:textId="77777777" w:rsidR="0023317B" w:rsidRPr="00B525AD" w:rsidRDefault="0023317B" w:rsidP="0023317B">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23317B" w14:paraId="4F5901AB" w14:textId="77777777" w:rsidTr="003D71CA">
        <w:tc>
          <w:tcPr>
            <w:tcW w:w="9954" w:type="dxa"/>
          </w:tcPr>
          <w:p w14:paraId="7E010571" w14:textId="77777777" w:rsidR="0023317B" w:rsidRDefault="0023317B" w:rsidP="003D71CA">
            <w:r>
              <w:t xml:space="preserve">7.2.1.2 Physical layer channel design in TR </w:t>
            </w:r>
            <w:r>
              <w:rPr>
                <w:rFonts w:hint="eastAsia"/>
              </w:rPr>
              <w:t>3</w:t>
            </w:r>
            <w:r>
              <w:t>8.889</w:t>
            </w:r>
          </w:p>
          <w:p w14:paraId="083AB5B1" w14:textId="77777777" w:rsidR="0023317B" w:rsidRPr="00BC5409" w:rsidRDefault="0023317B" w:rsidP="003D71CA">
            <w:r w:rsidRPr="00C64ECB">
              <w:t>Support for Rel-15 NR PUSCH can be considered. However, it has been identified that block-interlaced based PUSCH can be beneficial.</w:t>
            </w:r>
          </w:p>
        </w:tc>
      </w:tr>
    </w:tbl>
    <w:p w14:paraId="24A1EA12" w14:textId="77777777" w:rsidR="0023317B" w:rsidRDefault="0023317B" w:rsidP="0023317B">
      <w:pPr>
        <w:adjustRightInd w:val="0"/>
        <w:spacing w:after="0" w:afterAutospacing="0"/>
        <w:rPr>
          <w:rFonts w:eastAsiaTheme="minorEastAsia"/>
          <w:szCs w:val="24"/>
          <w:highlight w:val="yellow"/>
        </w:rPr>
      </w:pPr>
    </w:p>
    <w:p w14:paraId="729D6C0F" w14:textId="58470556" w:rsidR="0023317B" w:rsidRDefault="0023317B" w:rsidP="0023317B">
      <w:pPr>
        <w:adjustRightInd w:val="0"/>
        <w:spacing w:after="0" w:afterAutospacing="0"/>
        <w:rPr>
          <w:rFonts w:eastAsiaTheme="minorEastAsia"/>
          <w:szCs w:val="24"/>
        </w:rPr>
      </w:pPr>
      <w:r>
        <w:rPr>
          <w:rFonts w:eastAsiaTheme="minorEastAsia"/>
          <w:szCs w:val="24"/>
        </w:rPr>
        <w:t>We can consider the scenario that the PUCCH</w:t>
      </w:r>
      <w:r>
        <w:rPr>
          <w:rFonts w:eastAsiaTheme="minorEastAsia" w:hint="eastAsia"/>
          <w:szCs w:val="24"/>
        </w:rPr>
        <w:t xml:space="preserve"> </w:t>
      </w:r>
      <w:r>
        <w:rPr>
          <w:rFonts w:eastAsiaTheme="minorEastAsia"/>
          <w:szCs w:val="24"/>
        </w:rPr>
        <w:t>transmission for a UE is using a contiguous PRB mapping</w:t>
      </w:r>
      <w:r w:rsidR="00F60AFF">
        <w:rPr>
          <w:rFonts w:eastAsiaTheme="minorEastAsia"/>
          <w:szCs w:val="24"/>
        </w:rPr>
        <w:t xml:space="preserve"> on several symbols</w:t>
      </w:r>
      <w:r>
        <w:rPr>
          <w:rFonts w:eastAsiaTheme="minorEastAsia"/>
          <w:szCs w:val="24"/>
        </w:rPr>
        <w:t xml:space="preserve"> within </w:t>
      </w:r>
      <w:proofErr w:type="gramStart"/>
      <w:r>
        <w:rPr>
          <w:rFonts w:eastAsiaTheme="minorEastAsia"/>
          <w:szCs w:val="24"/>
        </w:rPr>
        <w:t>a</w:t>
      </w:r>
      <w:proofErr w:type="gramEnd"/>
      <w:r>
        <w:rPr>
          <w:rFonts w:eastAsiaTheme="minorEastAsia"/>
          <w:szCs w:val="24"/>
        </w:rPr>
        <w:t xml:space="preserve"> </w:t>
      </w:r>
      <w:r w:rsidR="005D28ED">
        <w:rPr>
          <w:rFonts w:eastAsiaTheme="minorEastAsia"/>
          <w:szCs w:val="24"/>
        </w:rPr>
        <w:t xml:space="preserve">LBT </w:t>
      </w:r>
      <w:proofErr w:type="spellStart"/>
      <w:r>
        <w:rPr>
          <w:rFonts w:eastAsiaTheme="minorEastAsia"/>
          <w:szCs w:val="24"/>
        </w:rPr>
        <w:t>subband</w:t>
      </w:r>
      <w:proofErr w:type="spellEnd"/>
      <w:r>
        <w:rPr>
          <w:rFonts w:eastAsiaTheme="minorEastAsia"/>
          <w:szCs w:val="24"/>
        </w:rPr>
        <w:t>. Then, similar situation to the PUCCH, the PUSCH for another UEs cannot be applied to the interlace allocation for the symbols. Therefore, the contiguous PRB mapping for the PUSCH is essentially required to multiplex PUCCH and PUSCH for different users.</w:t>
      </w:r>
    </w:p>
    <w:p w14:paraId="1C476C25" w14:textId="77777777" w:rsidR="0023317B" w:rsidRDefault="0023317B" w:rsidP="0023317B">
      <w:pPr>
        <w:adjustRightInd w:val="0"/>
        <w:spacing w:after="0" w:afterAutospacing="0"/>
        <w:rPr>
          <w:rFonts w:eastAsiaTheme="minorEastAsia"/>
          <w:szCs w:val="24"/>
        </w:rPr>
      </w:pPr>
    </w:p>
    <w:p w14:paraId="6FBB3DBF" w14:textId="1672AE21" w:rsidR="00982F1F" w:rsidRDefault="0023317B" w:rsidP="00BD0E3C">
      <w:pPr>
        <w:spacing w:after="0" w:afterAutospacing="0"/>
        <w:rPr>
          <w:i/>
        </w:rPr>
      </w:pPr>
      <w:r w:rsidRPr="00BD0E3C">
        <w:rPr>
          <w:b/>
          <w:u w:val="single"/>
        </w:rPr>
        <w:t xml:space="preserve">Proposal </w:t>
      </w:r>
      <w:r w:rsidR="009C015D" w:rsidRPr="00BD0E3C">
        <w:rPr>
          <w:b/>
          <w:u w:val="single"/>
        </w:rPr>
        <w:t>4</w:t>
      </w:r>
      <w:r w:rsidRPr="00BD0E3C">
        <w:rPr>
          <w:b/>
          <w:u w:val="single"/>
        </w:rPr>
        <w:t>:</w:t>
      </w:r>
      <w:r w:rsidRPr="00BD0E3C">
        <w:t xml:space="preserve"> </w:t>
      </w:r>
      <w:r w:rsidRPr="00BD0E3C">
        <w:rPr>
          <w:i/>
        </w:rPr>
        <w:t xml:space="preserve">PUSCH with contiguous allocation in the </w:t>
      </w:r>
      <w:proofErr w:type="spellStart"/>
      <w:r w:rsidRPr="00BD0E3C">
        <w:rPr>
          <w:i/>
        </w:rPr>
        <w:t>gNB</w:t>
      </w:r>
      <w:proofErr w:type="spellEnd"/>
      <w:r w:rsidRPr="00BD0E3C">
        <w:rPr>
          <w:i/>
        </w:rPr>
        <w:t xml:space="preserve"> COT is supported for NR-U.</w:t>
      </w:r>
    </w:p>
    <w:p w14:paraId="1C16C693" w14:textId="77777777" w:rsidR="00982F1F" w:rsidRPr="00D7658A" w:rsidRDefault="00982F1F" w:rsidP="006259BF">
      <w:pPr>
        <w:adjustRightInd w:val="0"/>
        <w:spacing w:after="0" w:afterAutospacing="0"/>
        <w:rPr>
          <w:rFonts w:eastAsiaTheme="minorEastAsia"/>
          <w:szCs w:val="24"/>
        </w:rPr>
      </w:pPr>
    </w:p>
    <w:p w14:paraId="6314A6BC" w14:textId="7135C7D9" w:rsidR="00B156E9" w:rsidRPr="002057A9" w:rsidRDefault="00B156E9" w:rsidP="00BD0E3C">
      <w:pPr>
        <w:pStyle w:val="10"/>
        <w:numPr>
          <w:ilvl w:val="2"/>
          <w:numId w:val="10"/>
        </w:numPr>
        <w:spacing w:before="0" w:after="180"/>
        <w:rPr>
          <w:rFonts w:ascii="Times New Roman" w:hAnsi="Times New Roman"/>
        </w:rPr>
      </w:pPr>
      <w:bookmarkStart w:id="3" w:name="_Hlk16775414"/>
      <w:r>
        <w:rPr>
          <w:rFonts w:ascii="Times New Roman" w:hAnsi="Times New Roman"/>
        </w:rPr>
        <w:lastRenderedPageBreak/>
        <w:t xml:space="preserve">Multiplexing PUCCHs </w:t>
      </w:r>
      <w:r w:rsidR="00642BCA">
        <w:rPr>
          <w:rFonts w:ascii="Times New Roman" w:hAnsi="Times New Roman"/>
        </w:rPr>
        <w:t>for</w:t>
      </w:r>
      <w:r>
        <w:rPr>
          <w:rFonts w:ascii="Times New Roman" w:hAnsi="Times New Roman"/>
        </w:rPr>
        <w:t xml:space="preserve"> different users</w:t>
      </w:r>
    </w:p>
    <w:bookmarkEnd w:id="3"/>
    <w:p w14:paraId="357FC90A" w14:textId="6293753A" w:rsidR="00A25530" w:rsidRDefault="009532A2" w:rsidP="007B3372">
      <w:pPr>
        <w:adjustRightInd w:val="0"/>
        <w:spacing w:after="0" w:afterAutospacing="0"/>
        <w:rPr>
          <w:rFonts w:eastAsiaTheme="minorEastAsia"/>
          <w:szCs w:val="24"/>
        </w:rPr>
      </w:pPr>
      <w:r w:rsidRPr="00BD0E3C">
        <w:rPr>
          <w:rFonts w:eastAsiaTheme="minorEastAsia"/>
          <w:szCs w:val="24"/>
        </w:rPr>
        <w:t xml:space="preserve">Due to the mixed transmission structure (interlace / non-interlace) and LBT circumstance, </w:t>
      </w:r>
      <w:r w:rsidR="006058E5" w:rsidRPr="00BD0E3C">
        <w:rPr>
          <w:rFonts w:eastAsiaTheme="minorEastAsia"/>
          <w:szCs w:val="24"/>
        </w:rPr>
        <w:t>uplink channel multiplexing for multiple UE</w:t>
      </w:r>
      <w:r w:rsidR="00EB7178" w:rsidRPr="00BD0E3C">
        <w:rPr>
          <w:rFonts w:eastAsiaTheme="minorEastAsia"/>
          <w:szCs w:val="24"/>
        </w:rPr>
        <w:t>s</w:t>
      </w:r>
      <w:r w:rsidR="006058E5" w:rsidRPr="00BD0E3C">
        <w:rPr>
          <w:rFonts w:eastAsiaTheme="minorEastAsia"/>
          <w:szCs w:val="24"/>
        </w:rPr>
        <w:t xml:space="preserve"> should be redefined </w:t>
      </w:r>
      <w:r w:rsidRPr="00BD0E3C">
        <w:rPr>
          <w:rFonts w:eastAsiaTheme="minorEastAsia"/>
          <w:szCs w:val="24"/>
        </w:rPr>
        <w:t>from</w:t>
      </w:r>
      <w:r w:rsidR="006058E5" w:rsidRPr="00BD0E3C">
        <w:rPr>
          <w:rFonts w:eastAsiaTheme="minorEastAsia"/>
          <w:szCs w:val="24"/>
        </w:rPr>
        <w:t xml:space="preserve"> that of Rel-15.</w:t>
      </w:r>
      <w:r w:rsidR="006058E5" w:rsidRPr="003D71CA">
        <w:rPr>
          <w:rFonts w:eastAsiaTheme="minorEastAsia"/>
          <w:szCs w:val="24"/>
        </w:rPr>
        <w:t xml:space="preserve"> Firstly, we can consider the </w:t>
      </w:r>
      <w:r w:rsidR="00931F7B" w:rsidRPr="003D71CA">
        <w:rPr>
          <w:rFonts w:eastAsiaTheme="minorEastAsia"/>
          <w:szCs w:val="24"/>
        </w:rPr>
        <w:t>channel multiplexing scenario for the PUCCH for UE1 carrying 1 or 2-bit H</w:t>
      </w:r>
      <w:r w:rsidR="00931F7B">
        <w:rPr>
          <w:rFonts w:eastAsiaTheme="minorEastAsia"/>
          <w:szCs w:val="24"/>
        </w:rPr>
        <w:t>ARQ-ACK and the PUCCH for UE2 carrying more than 2</w:t>
      </w:r>
      <w:r w:rsidR="00EB7178">
        <w:rPr>
          <w:rFonts w:eastAsiaTheme="minorEastAsia"/>
          <w:szCs w:val="24"/>
        </w:rPr>
        <w:t xml:space="preserve"> </w:t>
      </w:r>
      <w:r w:rsidR="00931F7B">
        <w:rPr>
          <w:rFonts w:eastAsiaTheme="minorEastAsia"/>
          <w:szCs w:val="24"/>
        </w:rPr>
        <w:t>bits HARQ-ACK.</w:t>
      </w:r>
      <w:r w:rsidR="002B5351">
        <w:rPr>
          <w:rFonts w:eastAsiaTheme="minorEastAsia"/>
          <w:szCs w:val="24"/>
        </w:rPr>
        <w:t xml:space="preserve"> In this case, </w:t>
      </w:r>
      <w:r w:rsidR="007B3372">
        <w:rPr>
          <w:rFonts w:eastAsiaTheme="minorEastAsia"/>
          <w:szCs w:val="24"/>
        </w:rPr>
        <w:t xml:space="preserve">the PUCCH for UE2 should be configured for the enhanced PUCCH format 2/3 supporting interlace </w:t>
      </w:r>
      <w:r w:rsidR="00593636">
        <w:rPr>
          <w:rFonts w:eastAsiaTheme="minorEastAsia"/>
          <w:szCs w:val="24"/>
        </w:rPr>
        <w:t>as</w:t>
      </w:r>
      <w:r w:rsidR="007B3372">
        <w:rPr>
          <w:rFonts w:eastAsiaTheme="minorEastAsia"/>
          <w:szCs w:val="24"/>
        </w:rPr>
        <w:t xml:space="preserve"> the PUCCH carrying 1 or 2-bit HARQ-ACK can be configured by only the enhanced PUCCH format 0/1 in NR-U. Hence, we propose that </w:t>
      </w:r>
      <w:r w:rsidR="007B3372">
        <w:t xml:space="preserve">the PUCCH with interlace allocation for more than 2 bits HARQ-ACK information in the </w:t>
      </w:r>
      <w:proofErr w:type="spellStart"/>
      <w:r w:rsidR="007B3372">
        <w:t>gNB</w:t>
      </w:r>
      <w:proofErr w:type="spellEnd"/>
      <w:r w:rsidR="007B3372">
        <w:t xml:space="preserve"> COT </w:t>
      </w:r>
      <w:r w:rsidR="00876E22">
        <w:t>should be</w:t>
      </w:r>
      <w:r w:rsidR="007B3372">
        <w:t xml:space="preserve"> supported</w:t>
      </w:r>
      <w:r w:rsidR="00EB7178">
        <w:t xml:space="preserve"> UEs in </w:t>
      </w:r>
      <w:r w:rsidR="007B3372">
        <w:t>NR-U.</w:t>
      </w:r>
    </w:p>
    <w:p w14:paraId="72A9433B" w14:textId="77777777" w:rsidR="006058E5" w:rsidRDefault="006058E5" w:rsidP="007B3372">
      <w:pPr>
        <w:adjustRightInd w:val="0"/>
        <w:spacing w:after="0" w:afterAutospacing="0"/>
        <w:rPr>
          <w:rFonts w:eastAsiaTheme="minorEastAsia"/>
          <w:szCs w:val="24"/>
        </w:rPr>
      </w:pPr>
    </w:p>
    <w:p w14:paraId="130C980A" w14:textId="0602C858" w:rsidR="007B3372" w:rsidRPr="007B3372" w:rsidRDefault="00A25530" w:rsidP="007B3372">
      <w:pPr>
        <w:spacing w:after="0" w:afterAutospacing="0"/>
        <w:rPr>
          <w:rFonts w:eastAsiaTheme="minorEastAsia"/>
          <w:szCs w:val="24"/>
        </w:rPr>
      </w:pPr>
      <w:r w:rsidRPr="00BD0E3C">
        <w:rPr>
          <w:b/>
          <w:u w:val="single"/>
        </w:rPr>
        <w:t xml:space="preserve">Proposal </w:t>
      </w:r>
      <w:r w:rsidR="009C015D">
        <w:rPr>
          <w:b/>
          <w:u w:val="single"/>
        </w:rPr>
        <w:t>5</w:t>
      </w:r>
      <w:r w:rsidRPr="00BD0E3C">
        <w:rPr>
          <w:b/>
          <w:u w:val="single"/>
        </w:rPr>
        <w:t>:</w:t>
      </w:r>
      <w:r w:rsidRPr="005E2F3F">
        <w:t xml:space="preserve"> </w:t>
      </w:r>
      <w:r w:rsidR="004E318F" w:rsidRPr="00BD0E3C">
        <w:rPr>
          <w:i/>
        </w:rPr>
        <w:t>T</w:t>
      </w:r>
      <w:r w:rsidR="007B3372" w:rsidRPr="005E2F3F">
        <w:rPr>
          <w:i/>
        </w:rPr>
        <w:t xml:space="preserve">he </w:t>
      </w:r>
      <w:r w:rsidRPr="005E2F3F">
        <w:rPr>
          <w:i/>
        </w:rPr>
        <w:t xml:space="preserve">PUCCH with interlace allocation for more than 2 bits HARQ-ACK information in </w:t>
      </w:r>
      <w:r w:rsidRPr="005E2F3F">
        <w:rPr>
          <w:rFonts w:eastAsiaTheme="minorEastAsia"/>
          <w:i/>
          <w:szCs w:val="24"/>
        </w:rPr>
        <w:t xml:space="preserve">the </w:t>
      </w:r>
      <w:proofErr w:type="spellStart"/>
      <w:r w:rsidRPr="005E2F3F">
        <w:rPr>
          <w:rFonts w:eastAsiaTheme="minorEastAsia"/>
          <w:i/>
          <w:szCs w:val="24"/>
        </w:rPr>
        <w:t>gNB</w:t>
      </w:r>
      <w:proofErr w:type="spellEnd"/>
      <w:r w:rsidRPr="005E2F3F">
        <w:rPr>
          <w:rFonts w:eastAsiaTheme="minorEastAsia"/>
          <w:i/>
          <w:szCs w:val="24"/>
        </w:rPr>
        <w:t xml:space="preserve"> COT </w:t>
      </w:r>
      <w:r w:rsidR="00876E22">
        <w:rPr>
          <w:rFonts w:eastAsiaTheme="minorEastAsia"/>
          <w:i/>
          <w:szCs w:val="24"/>
        </w:rPr>
        <w:t>should be</w:t>
      </w:r>
      <w:r w:rsidRPr="005E2F3F">
        <w:rPr>
          <w:rFonts w:eastAsiaTheme="minorEastAsia"/>
          <w:i/>
          <w:szCs w:val="24"/>
        </w:rPr>
        <w:t xml:space="preserve"> supported</w:t>
      </w:r>
      <w:r w:rsidR="00EB7178" w:rsidRPr="005E2F3F">
        <w:rPr>
          <w:rFonts w:eastAsiaTheme="minorEastAsia"/>
          <w:i/>
          <w:szCs w:val="24"/>
        </w:rPr>
        <w:t xml:space="preserve"> in </w:t>
      </w:r>
      <w:r w:rsidRPr="005E2F3F">
        <w:rPr>
          <w:rFonts w:eastAsiaTheme="minorEastAsia"/>
          <w:i/>
          <w:szCs w:val="24"/>
        </w:rPr>
        <w:t>NR-U.</w:t>
      </w:r>
    </w:p>
    <w:p w14:paraId="74B2F96B" w14:textId="111773F6" w:rsidR="007B3372" w:rsidRPr="007B3372" w:rsidRDefault="007B3372" w:rsidP="007B3372">
      <w:pPr>
        <w:spacing w:after="0" w:afterAutospacing="0"/>
        <w:rPr>
          <w:rFonts w:eastAsiaTheme="minorEastAsia"/>
          <w:szCs w:val="24"/>
        </w:rPr>
      </w:pPr>
    </w:p>
    <w:p w14:paraId="4BC86208" w14:textId="1B0A2324" w:rsidR="007B3372" w:rsidRDefault="007B3372" w:rsidP="007B3372">
      <w:pPr>
        <w:spacing w:after="0" w:afterAutospacing="0"/>
        <w:rPr>
          <w:rFonts w:eastAsiaTheme="minorEastAsia"/>
          <w:szCs w:val="24"/>
        </w:rPr>
      </w:pPr>
      <w:r>
        <w:rPr>
          <w:rFonts w:eastAsiaTheme="minorEastAsia"/>
          <w:szCs w:val="24"/>
        </w:rPr>
        <w:t>As a second scenario, we can consider for the PUCCH for UE3 carrying more than 2</w:t>
      </w:r>
      <w:r w:rsidR="002B4E17">
        <w:rPr>
          <w:rFonts w:eastAsiaTheme="minorEastAsia"/>
          <w:szCs w:val="24"/>
        </w:rPr>
        <w:t xml:space="preserve"> </w:t>
      </w:r>
      <w:r>
        <w:rPr>
          <w:rFonts w:eastAsiaTheme="minorEastAsia"/>
          <w:szCs w:val="24"/>
        </w:rPr>
        <w:t>bit</w:t>
      </w:r>
      <w:r w:rsidR="002B4E17">
        <w:rPr>
          <w:rFonts w:eastAsiaTheme="minorEastAsia"/>
          <w:szCs w:val="24"/>
        </w:rPr>
        <w:t>s</w:t>
      </w:r>
      <w:r>
        <w:rPr>
          <w:rFonts w:eastAsiaTheme="minorEastAsia"/>
          <w:szCs w:val="24"/>
        </w:rPr>
        <w:t xml:space="preserve"> HARQ-ACK and the PUCCH for UE4 carrying more than 2bits HARQ-ACK. In this case, both PUCCHs can be configured for the legacy or the enhanced PUCCH format 2/3.</w:t>
      </w:r>
      <w:r w:rsidR="003E6522">
        <w:rPr>
          <w:rFonts w:eastAsiaTheme="minorEastAsia"/>
          <w:szCs w:val="24"/>
        </w:rPr>
        <w:t xml:space="preserve"> As </w:t>
      </w:r>
      <w:r w:rsidR="00B964F7">
        <w:rPr>
          <w:rFonts w:eastAsiaTheme="minorEastAsia"/>
          <w:szCs w:val="24"/>
        </w:rPr>
        <w:t>mentioned before</w:t>
      </w:r>
      <w:r w:rsidR="003E6522">
        <w:rPr>
          <w:rFonts w:eastAsiaTheme="minorEastAsia"/>
          <w:szCs w:val="24"/>
        </w:rPr>
        <w:t xml:space="preserve">, once the legacy PUCCH format 2/3 is used to transmit </w:t>
      </w:r>
      <w:r w:rsidR="00E02FAD">
        <w:rPr>
          <w:rFonts w:eastAsiaTheme="minorEastAsia"/>
          <w:szCs w:val="24"/>
        </w:rPr>
        <w:t xml:space="preserve">on symbols </w:t>
      </w:r>
      <w:r w:rsidR="003E6522">
        <w:rPr>
          <w:rFonts w:eastAsiaTheme="minorEastAsia"/>
          <w:szCs w:val="24"/>
        </w:rPr>
        <w:t xml:space="preserve">in a slot, </w:t>
      </w:r>
      <w:r w:rsidR="00E02FAD">
        <w:rPr>
          <w:rFonts w:eastAsiaTheme="minorEastAsia"/>
          <w:szCs w:val="24"/>
        </w:rPr>
        <w:t xml:space="preserve">the interlace allocation cannot be applied to the symbols. </w:t>
      </w:r>
      <w:r w:rsidR="00356EE7">
        <w:rPr>
          <w:rFonts w:eastAsiaTheme="minorEastAsia"/>
          <w:szCs w:val="24"/>
        </w:rPr>
        <w:t>T</w:t>
      </w:r>
      <w:r w:rsidR="00E02FAD">
        <w:rPr>
          <w:rFonts w:eastAsiaTheme="minorEastAsia"/>
          <w:szCs w:val="24"/>
        </w:rPr>
        <w:t xml:space="preserve">o </w:t>
      </w:r>
      <w:r w:rsidR="00876E22">
        <w:rPr>
          <w:rFonts w:eastAsiaTheme="minorEastAsia"/>
          <w:szCs w:val="24"/>
        </w:rPr>
        <w:t>solve the issue</w:t>
      </w:r>
      <w:r w:rsidR="00356EE7">
        <w:rPr>
          <w:rFonts w:eastAsiaTheme="minorEastAsia"/>
          <w:szCs w:val="24"/>
        </w:rPr>
        <w:t xml:space="preserve"> in the case</w:t>
      </w:r>
      <w:r w:rsidR="00E02FAD">
        <w:rPr>
          <w:rFonts w:eastAsiaTheme="minorEastAsia"/>
          <w:szCs w:val="24"/>
        </w:rPr>
        <w:t xml:space="preserve">, the frequency domain resources </w:t>
      </w:r>
      <w:r w:rsidR="00630418">
        <w:rPr>
          <w:rFonts w:eastAsiaTheme="minorEastAsia"/>
          <w:szCs w:val="24"/>
        </w:rPr>
        <w:t>o</w:t>
      </w:r>
      <w:r w:rsidR="00E02FAD">
        <w:rPr>
          <w:rFonts w:eastAsiaTheme="minorEastAsia"/>
          <w:szCs w:val="24"/>
        </w:rPr>
        <w:t>n the symbols should be scheduled with the legacy (contiguous) PUCCH formats. Likewise, on</w:t>
      </w:r>
      <w:r w:rsidR="00B1211F">
        <w:rPr>
          <w:rFonts w:eastAsiaTheme="minorEastAsia"/>
          <w:szCs w:val="24"/>
        </w:rPr>
        <w:t>c</w:t>
      </w:r>
      <w:r w:rsidR="00E02FAD">
        <w:rPr>
          <w:rFonts w:eastAsiaTheme="minorEastAsia"/>
          <w:szCs w:val="24"/>
        </w:rPr>
        <w:t xml:space="preserve">e the enhanced (interlace) PUCCH format 2/3 is used to transmit on symbols in a slot, then the legacy (contiguous) PUCCH formats cannot be applied to the symbols. From these reasons, we proposed that </w:t>
      </w:r>
      <w:r w:rsidR="00E241A2">
        <w:rPr>
          <w:rFonts w:eastAsiaTheme="minorEastAsia"/>
          <w:szCs w:val="24"/>
        </w:rPr>
        <w:t xml:space="preserve">for </w:t>
      </w:r>
      <w:r w:rsidR="00E02FAD">
        <w:t xml:space="preserve">PUCCH transmission for more than 2 bits HARQ-ACK information in the </w:t>
      </w:r>
      <w:proofErr w:type="spellStart"/>
      <w:r w:rsidR="00E02FAD">
        <w:t>gNB</w:t>
      </w:r>
      <w:proofErr w:type="spellEnd"/>
      <w:r w:rsidR="00E02FAD">
        <w:t xml:space="preserve"> COT, dynamic switching between interlace allocation and contiguous allocation is supported.</w:t>
      </w:r>
    </w:p>
    <w:p w14:paraId="297B7340" w14:textId="77777777" w:rsidR="007B3372" w:rsidRPr="007B3372" w:rsidRDefault="007B3372" w:rsidP="007B3372">
      <w:pPr>
        <w:spacing w:after="0" w:afterAutospacing="0"/>
      </w:pPr>
    </w:p>
    <w:p w14:paraId="3A5F4E58" w14:textId="2329542A" w:rsidR="00A25530" w:rsidRDefault="00A25530" w:rsidP="007B3372">
      <w:pPr>
        <w:spacing w:after="0" w:afterAutospacing="0"/>
      </w:pPr>
      <w:r w:rsidRPr="00BD0E3C">
        <w:rPr>
          <w:b/>
          <w:u w:val="single"/>
        </w:rPr>
        <w:t xml:space="preserve">Proposal </w:t>
      </w:r>
      <w:r w:rsidR="009C015D">
        <w:rPr>
          <w:b/>
          <w:u w:val="single"/>
        </w:rPr>
        <w:t>6</w:t>
      </w:r>
      <w:r w:rsidRPr="00BD0E3C">
        <w:rPr>
          <w:b/>
          <w:u w:val="single"/>
        </w:rPr>
        <w:t>:</w:t>
      </w:r>
      <w:r>
        <w:t xml:space="preserve"> </w:t>
      </w:r>
      <w:r w:rsidR="00E241A2" w:rsidRPr="00D577DA">
        <w:rPr>
          <w:i/>
        </w:rPr>
        <w:t xml:space="preserve">For </w:t>
      </w:r>
      <w:r w:rsidRPr="00D577DA">
        <w:rPr>
          <w:i/>
        </w:rPr>
        <w:t>P</w:t>
      </w:r>
      <w:r w:rsidRPr="001C4584">
        <w:rPr>
          <w:i/>
        </w:rPr>
        <w:t xml:space="preserve">UCCH transmission for more than 2 bits HARQ-ACK information in the </w:t>
      </w:r>
      <w:proofErr w:type="spellStart"/>
      <w:r w:rsidRPr="001C4584">
        <w:rPr>
          <w:i/>
        </w:rPr>
        <w:t>gNB</w:t>
      </w:r>
      <w:proofErr w:type="spellEnd"/>
      <w:r w:rsidRPr="001C4584">
        <w:rPr>
          <w:i/>
        </w:rPr>
        <w:t xml:space="preserve"> COT, dynamic switching between interlace allocation and contiguous allocation </w:t>
      </w:r>
      <w:r w:rsidR="00876E22">
        <w:rPr>
          <w:i/>
        </w:rPr>
        <w:t>should be</w:t>
      </w:r>
      <w:r w:rsidRPr="001C4584">
        <w:rPr>
          <w:i/>
        </w:rPr>
        <w:t xml:space="preserve"> supported.</w:t>
      </w:r>
    </w:p>
    <w:p w14:paraId="3565C256" w14:textId="143E07BB" w:rsidR="00E971D9" w:rsidRDefault="00E971D9" w:rsidP="006259BF">
      <w:pPr>
        <w:adjustRightInd w:val="0"/>
        <w:spacing w:after="0" w:afterAutospacing="0"/>
        <w:rPr>
          <w:rFonts w:eastAsiaTheme="minorEastAsia"/>
          <w:szCs w:val="24"/>
          <w:lang w:val="en-US"/>
        </w:rPr>
      </w:pPr>
    </w:p>
    <w:p w14:paraId="70D9D82C" w14:textId="48AB5C82" w:rsidR="005C4652" w:rsidRPr="002057A9" w:rsidRDefault="005C4652" w:rsidP="00BD0E3C">
      <w:pPr>
        <w:pStyle w:val="10"/>
        <w:numPr>
          <w:ilvl w:val="2"/>
          <w:numId w:val="10"/>
        </w:numPr>
        <w:spacing w:before="0" w:after="180"/>
        <w:rPr>
          <w:rFonts w:ascii="Times New Roman" w:hAnsi="Times New Roman"/>
        </w:rPr>
      </w:pPr>
      <w:r>
        <w:rPr>
          <w:rFonts w:ascii="Times New Roman" w:hAnsi="Times New Roman"/>
        </w:rPr>
        <w:t>PUCCH resource configuration</w:t>
      </w:r>
    </w:p>
    <w:p w14:paraId="25296662" w14:textId="304D873A" w:rsidR="00F140DE" w:rsidRDefault="007B16D6" w:rsidP="006259BF">
      <w:pPr>
        <w:adjustRightInd w:val="0"/>
        <w:spacing w:after="0" w:afterAutospacing="0"/>
        <w:rPr>
          <w:rFonts w:eastAsiaTheme="minorEastAsia"/>
          <w:szCs w:val="24"/>
          <w:lang w:val="en-US"/>
        </w:rPr>
      </w:pPr>
      <w:r>
        <w:rPr>
          <w:rFonts w:eastAsiaTheme="minorEastAsia"/>
          <w:szCs w:val="24"/>
          <w:lang w:val="en-US"/>
        </w:rPr>
        <w:t xml:space="preserve">A PUCCH resource set in Rel-15 has </w:t>
      </w:r>
      <w:r w:rsidR="004C104D">
        <w:rPr>
          <w:rFonts w:eastAsiaTheme="minorEastAsia"/>
          <w:szCs w:val="24"/>
          <w:lang w:val="en-US"/>
        </w:rPr>
        <w:t>8</w:t>
      </w:r>
      <w:r>
        <w:rPr>
          <w:rFonts w:eastAsiaTheme="minorEastAsia"/>
          <w:szCs w:val="24"/>
          <w:lang w:val="en-US"/>
        </w:rPr>
        <w:t xml:space="preserve"> PUCCH resources (except for the first PUCCH resource set), </w:t>
      </w:r>
      <w:r w:rsidR="00D45F6E">
        <w:rPr>
          <w:rFonts w:eastAsiaTheme="minorEastAsia"/>
          <w:szCs w:val="24"/>
          <w:lang w:val="en-US"/>
        </w:rPr>
        <w:t xml:space="preserve">and each PUCCH resource has its </w:t>
      </w:r>
      <w:r w:rsidR="00513800">
        <w:rPr>
          <w:rFonts w:eastAsiaTheme="minorEastAsia"/>
          <w:szCs w:val="24"/>
          <w:lang w:val="en-US"/>
        </w:rPr>
        <w:t>configuration.</w:t>
      </w:r>
      <w:r w:rsidR="00196F44">
        <w:rPr>
          <w:rFonts w:eastAsiaTheme="minorEastAsia"/>
          <w:szCs w:val="24"/>
          <w:lang w:val="en-US"/>
        </w:rPr>
        <w:t xml:space="preserve"> </w:t>
      </w:r>
      <w:r w:rsidR="00520EF2">
        <w:rPr>
          <w:rFonts w:eastAsiaTheme="minorEastAsia"/>
          <w:szCs w:val="24"/>
          <w:lang w:val="en-US"/>
        </w:rPr>
        <w:t xml:space="preserve">For the </w:t>
      </w:r>
      <w:r w:rsidR="003D516D">
        <w:rPr>
          <w:rFonts w:eastAsiaTheme="minorEastAsia"/>
          <w:szCs w:val="24"/>
          <w:lang w:val="en-US"/>
        </w:rPr>
        <w:t xml:space="preserve">procedure to select a PUCCH resource for a </w:t>
      </w:r>
      <w:r w:rsidR="00520EF2">
        <w:rPr>
          <w:rFonts w:eastAsiaTheme="minorEastAsia"/>
          <w:szCs w:val="24"/>
          <w:lang w:val="en-US"/>
        </w:rPr>
        <w:t xml:space="preserve">UCI payload including HARQ-ACK in Rel-15, a PUCCH resource set is determined based on the number of bits for the UCI payload. Then, the PUCCH resource is determined </w:t>
      </w:r>
      <w:r w:rsidR="00C62594">
        <w:rPr>
          <w:rFonts w:eastAsiaTheme="minorEastAsia"/>
          <w:szCs w:val="24"/>
          <w:lang w:val="en-US"/>
        </w:rPr>
        <w:t>based on</w:t>
      </w:r>
      <w:r w:rsidR="00520EF2">
        <w:rPr>
          <w:rFonts w:eastAsiaTheme="minorEastAsia"/>
          <w:szCs w:val="24"/>
          <w:lang w:val="en-US"/>
        </w:rPr>
        <w:t xml:space="preserve"> the PUCCH resource indicator (PRI) using the field in DCI format. In NR-U, </w:t>
      </w:r>
      <w:r w:rsidR="00076DE4">
        <w:rPr>
          <w:rFonts w:eastAsiaTheme="minorEastAsia"/>
          <w:szCs w:val="24"/>
          <w:lang w:val="en-US"/>
        </w:rPr>
        <w:t xml:space="preserve">the procedure of above mentioned Rel-15 </w:t>
      </w:r>
      <w:r w:rsidR="003D516D">
        <w:rPr>
          <w:rFonts w:eastAsiaTheme="minorEastAsia"/>
          <w:szCs w:val="24"/>
          <w:lang w:val="en-US"/>
        </w:rPr>
        <w:t>can be reused</w:t>
      </w:r>
      <w:r w:rsidR="00076DE4">
        <w:rPr>
          <w:rFonts w:eastAsiaTheme="minorEastAsia"/>
          <w:szCs w:val="24"/>
          <w:lang w:val="en-US"/>
        </w:rPr>
        <w:t xml:space="preserve"> for the PUCCH </w:t>
      </w:r>
      <w:r w:rsidR="001B2416">
        <w:rPr>
          <w:rFonts w:eastAsiaTheme="minorEastAsia"/>
          <w:szCs w:val="24"/>
          <w:lang w:val="en-US"/>
        </w:rPr>
        <w:t>resource selection</w:t>
      </w:r>
      <w:r w:rsidR="00076DE4">
        <w:rPr>
          <w:rFonts w:eastAsiaTheme="minorEastAsia"/>
          <w:szCs w:val="24"/>
          <w:lang w:val="en-US"/>
        </w:rPr>
        <w:t>.</w:t>
      </w:r>
      <w:r w:rsidR="00520EF2">
        <w:rPr>
          <w:rFonts w:eastAsiaTheme="minorEastAsia"/>
          <w:szCs w:val="24"/>
          <w:lang w:val="en-US"/>
        </w:rPr>
        <w:t xml:space="preserve"> </w:t>
      </w:r>
      <w:r w:rsidR="001B2416">
        <w:rPr>
          <w:rFonts w:eastAsiaTheme="minorEastAsia"/>
          <w:szCs w:val="24"/>
          <w:lang w:val="en-US"/>
        </w:rPr>
        <w:t xml:space="preserve">The problem is that, however, the PUCCH resource configurations should be </w:t>
      </w:r>
      <w:r w:rsidR="00C70A94">
        <w:rPr>
          <w:rFonts w:eastAsiaTheme="minorEastAsia"/>
          <w:szCs w:val="24"/>
          <w:lang w:val="en-US"/>
        </w:rPr>
        <w:t>adequately</w:t>
      </w:r>
      <w:r w:rsidR="001B2416">
        <w:rPr>
          <w:rFonts w:eastAsiaTheme="minorEastAsia"/>
          <w:szCs w:val="24"/>
          <w:lang w:val="en-US"/>
        </w:rPr>
        <w:t xml:space="preserve"> modified </w:t>
      </w:r>
      <w:r w:rsidR="00F140DE">
        <w:rPr>
          <w:rFonts w:eastAsiaTheme="minorEastAsia"/>
          <w:szCs w:val="24"/>
          <w:lang w:val="en-US"/>
        </w:rPr>
        <w:t xml:space="preserve">to </w:t>
      </w:r>
      <w:r w:rsidR="001B2416">
        <w:rPr>
          <w:rFonts w:eastAsiaTheme="minorEastAsia"/>
          <w:szCs w:val="24"/>
          <w:lang w:val="en-US"/>
        </w:rPr>
        <w:t xml:space="preserve">fit into NR-U. </w:t>
      </w:r>
      <w:r w:rsidR="00C70A94">
        <w:rPr>
          <w:rFonts w:eastAsiaTheme="minorEastAsia"/>
          <w:szCs w:val="24"/>
          <w:lang w:val="en-US"/>
        </w:rPr>
        <w:t>For example</w:t>
      </w:r>
      <w:r w:rsidR="001B2416">
        <w:rPr>
          <w:rFonts w:eastAsiaTheme="minorEastAsia"/>
          <w:szCs w:val="24"/>
          <w:lang w:val="en-US"/>
        </w:rPr>
        <w:t xml:space="preserve">, the PUCCH resources </w:t>
      </w:r>
      <w:r w:rsidR="00C70A94">
        <w:rPr>
          <w:rFonts w:eastAsiaTheme="minorEastAsia"/>
          <w:szCs w:val="24"/>
          <w:lang w:val="en-US"/>
        </w:rPr>
        <w:t>of</w:t>
      </w:r>
      <w:r w:rsidR="001B2416">
        <w:rPr>
          <w:rFonts w:eastAsiaTheme="minorEastAsia"/>
          <w:szCs w:val="24"/>
          <w:lang w:val="en-US"/>
        </w:rPr>
        <w:t xml:space="preserve"> the Rel-15 are designed to support only legacy PUCCH formats</w:t>
      </w:r>
      <w:r w:rsidR="005C4652">
        <w:rPr>
          <w:rFonts w:eastAsiaTheme="minorEastAsia"/>
          <w:szCs w:val="24"/>
          <w:lang w:val="en-US"/>
        </w:rPr>
        <w:t xml:space="preserve"> while the interlace </w:t>
      </w:r>
      <w:r w:rsidR="005C788A">
        <w:rPr>
          <w:rFonts w:eastAsiaTheme="minorEastAsia"/>
          <w:szCs w:val="24"/>
          <w:lang w:val="en-US"/>
        </w:rPr>
        <w:t>mapping</w:t>
      </w:r>
      <w:r w:rsidR="005C4652">
        <w:rPr>
          <w:rFonts w:eastAsiaTheme="minorEastAsia"/>
          <w:szCs w:val="24"/>
          <w:lang w:val="en-US"/>
        </w:rPr>
        <w:t xml:space="preserve"> is introduced to the enhanced PUCCH formats in NR-U, and thus the configuration of the PUCCH resource should be additionally configured</w:t>
      </w:r>
      <w:r w:rsidR="001B2416">
        <w:rPr>
          <w:rFonts w:eastAsiaTheme="minorEastAsia"/>
          <w:szCs w:val="24"/>
          <w:lang w:val="en-US"/>
        </w:rPr>
        <w:t xml:space="preserve">. </w:t>
      </w:r>
    </w:p>
    <w:p w14:paraId="61FE9ED3" w14:textId="42EBED40" w:rsidR="00F140DE" w:rsidRPr="00C70A94" w:rsidRDefault="00F140DE" w:rsidP="006259BF">
      <w:pPr>
        <w:adjustRightInd w:val="0"/>
        <w:spacing w:after="0" w:afterAutospacing="0"/>
        <w:rPr>
          <w:rFonts w:eastAsiaTheme="minorEastAsia"/>
          <w:szCs w:val="24"/>
          <w:lang w:val="en-US"/>
        </w:rPr>
      </w:pPr>
    </w:p>
    <w:p w14:paraId="528CAD87" w14:textId="5039242D" w:rsidR="00F140DE" w:rsidRPr="00F140DE" w:rsidRDefault="00F140DE" w:rsidP="00F140DE">
      <w:pPr>
        <w:adjustRightInd w:val="0"/>
        <w:spacing w:after="0" w:afterAutospacing="0"/>
        <w:rPr>
          <w:rFonts w:eastAsiaTheme="minorEastAsia"/>
          <w:i/>
          <w:szCs w:val="24"/>
          <w:lang w:val="en-US"/>
        </w:rPr>
      </w:pPr>
      <w:r>
        <w:rPr>
          <w:rFonts w:eastAsiaTheme="minorEastAsia"/>
          <w:b/>
          <w:szCs w:val="24"/>
          <w:u w:val="single"/>
          <w:lang w:val="en-US"/>
        </w:rPr>
        <w:t xml:space="preserve">Observation </w:t>
      </w:r>
      <w:r w:rsidR="00705B63">
        <w:rPr>
          <w:rFonts w:eastAsiaTheme="minorEastAsia"/>
          <w:b/>
          <w:szCs w:val="24"/>
          <w:u w:val="single"/>
          <w:lang w:val="en-US"/>
        </w:rPr>
        <w:t>3</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T</w:t>
      </w:r>
      <w:r w:rsidRPr="00F140DE">
        <w:rPr>
          <w:rFonts w:eastAsiaTheme="minorEastAsia"/>
          <w:i/>
          <w:szCs w:val="24"/>
          <w:lang w:val="en-US"/>
        </w:rPr>
        <w:t xml:space="preserve">he PUCCH resource configurations </w:t>
      </w:r>
      <w:r w:rsidR="000E71A5">
        <w:rPr>
          <w:rFonts w:eastAsiaTheme="minorEastAsia"/>
          <w:i/>
          <w:szCs w:val="24"/>
          <w:lang w:val="en-US"/>
        </w:rPr>
        <w:t>need</w:t>
      </w:r>
      <w:r w:rsidR="009E353C">
        <w:rPr>
          <w:rFonts w:eastAsiaTheme="minorEastAsia"/>
          <w:i/>
          <w:szCs w:val="24"/>
          <w:lang w:val="en-US"/>
        </w:rPr>
        <w:t xml:space="preserve"> t</w:t>
      </w:r>
      <w:r w:rsidR="000E71A5">
        <w:rPr>
          <w:rFonts w:eastAsiaTheme="minorEastAsia"/>
          <w:i/>
          <w:szCs w:val="24"/>
          <w:lang w:val="en-US"/>
        </w:rPr>
        <w:t>o</w:t>
      </w:r>
      <w:r w:rsidRPr="00F140DE">
        <w:rPr>
          <w:rFonts w:eastAsiaTheme="minorEastAsia"/>
          <w:i/>
          <w:szCs w:val="24"/>
          <w:lang w:val="en-US"/>
        </w:rPr>
        <w:t xml:space="preserve"> </w:t>
      </w:r>
      <w:r w:rsidR="009E353C">
        <w:rPr>
          <w:rFonts w:eastAsiaTheme="minorEastAsia"/>
          <w:i/>
          <w:szCs w:val="24"/>
          <w:lang w:val="en-US"/>
        </w:rPr>
        <w:t xml:space="preserve">be </w:t>
      </w:r>
      <w:r w:rsidRPr="00F140DE">
        <w:rPr>
          <w:rFonts w:eastAsiaTheme="minorEastAsia"/>
          <w:i/>
          <w:szCs w:val="24"/>
          <w:lang w:val="en-US"/>
        </w:rPr>
        <w:t>modif</w:t>
      </w:r>
      <w:r w:rsidR="009E353C">
        <w:rPr>
          <w:rFonts w:eastAsiaTheme="minorEastAsia"/>
          <w:i/>
          <w:szCs w:val="24"/>
          <w:lang w:val="en-US"/>
        </w:rPr>
        <w:t>ied</w:t>
      </w:r>
      <w:r w:rsidRPr="00F140DE">
        <w:rPr>
          <w:rFonts w:eastAsiaTheme="minorEastAsia"/>
          <w:i/>
          <w:szCs w:val="24"/>
          <w:lang w:val="en-US"/>
        </w:rPr>
        <w:t xml:space="preserve"> to </w:t>
      </w:r>
      <w:r w:rsidR="009E353C">
        <w:rPr>
          <w:rFonts w:eastAsiaTheme="minorEastAsia"/>
          <w:i/>
          <w:szCs w:val="24"/>
          <w:lang w:val="en-US"/>
        </w:rPr>
        <w:t>support new features such as interlace, OCC based UE multiplexing, etc</w:t>
      </w:r>
      <w:r w:rsidRPr="00F140DE">
        <w:rPr>
          <w:rFonts w:eastAsiaTheme="minorEastAsia"/>
          <w:i/>
          <w:szCs w:val="24"/>
          <w:lang w:val="en-US"/>
        </w:rPr>
        <w:t>.</w:t>
      </w:r>
    </w:p>
    <w:p w14:paraId="64E8F3F0" w14:textId="77777777" w:rsidR="00F140DE" w:rsidRPr="00C70A94" w:rsidRDefault="00F140DE" w:rsidP="006259BF">
      <w:pPr>
        <w:adjustRightInd w:val="0"/>
        <w:spacing w:after="0" w:afterAutospacing="0"/>
        <w:rPr>
          <w:rFonts w:eastAsiaTheme="minorEastAsia"/>
          <w:szCs w:val="24"/>
          <w:lang w:val="en-US"/>
        </w:rPr>
      </w:pPr>
    </w:p>
    <w:p w14:paraId="01CA3B7A" w14:textId="2DDD8FF2" w:rsidR="00A14C94" w:rsidRDefault="006C70E1" w:rsidP="00B44F3C">
      <w:pPr>
        <w:adjustRightInd w:val="0"/>
        <w:spacing w:after="0" w:afterAutospacing="0"/>
        <w:rPr>
          <w:rFonts w:eastAsiaTheme="minorEastAsia"/>
          <w:szCs w:val="24"/>
          <w:lang w:val="en-US"/>
        </w:rPr>
      </w:pPr>
      <w:r>
        <w:rPr>
          <w:rFonts w:eastAsiaTheme="minorEastAsia"/>
          <w:szCs w:val="24"/>
          <w:lang w:val="en-US"/>
        </w:rPr>
        <w:t xml:space="preserve">PUCCH resource supporting </w:t>
      </w:r>
      <w:r w:rsidR="00C70A94">
        <w:rPr>
          <w:rFonts w:eastAsiaTheme="minorEastAsia"/>
          <w:szCs w:val="24"/>
          <w:lang w:val="en-US"/>
        </w:rPr>
        <w:t xml:space="preserve">both </w:t>
      </w:r>
      <w:r>
        <w:rPr>
          <w:rFonts w:eastAsiaTheme="minorEastAsia"/>
          <w:szCs w:val="24"/>
          <w:lang w:val="en-US"/>
        </w:rPr>
        <w:t>contiguous mapping and interlace mapping can be configured in a single PUCCH resource set.</w:t>
      </w:r>
      <w:r w:rsidR="009056D9">
        <w:rPr>
          <w:rFonts w:eastAsiaTheme="minorEastAsia"/>
          <w:szCs w:val="24"/>
          <w:lang w:val="en-US"/>
        </w:rPr>
        <w:t xml:space="preserve"> In other words, </w:t>
      </w:r>
      <w:r w:rsidR="00A14C94">
        <w:rPr>
          <w:rFonts w:eastAsiaTheme="minorEastAsia"/>
          <w:szCs w:val="24"/>
          <w:lang w:val="en-US"/>
        </w:rPr>
        <w:t>8</w:t>
      </w:r>
      <w:r w:rsidR="009056D9">
        <w:rPr>
          <w:rFonts w:eastAsiaTheme="minorEastAsia"/>
          <w:szCs w:val="24"/>
          <w:lang w:val="en-US"/>
        </w:rPr>
        <w:t xml:space="preserve"> PUCCH resources in a single PUCCH resource set </w:t>
      </w:r>
      <w:r w:rsidR="00DC4182">
        <w:rPr>
          <w:rFonts w:eastAsiaTheme="minorEastAsia"/>
          <w:szCs w:val="24"/>
          <w:lang w:val="en-US"/>
        </w:rPr>
        <w:t>are</w:t>
      </w:r>
      <w:r w:rsidR="009056D9">
        <w:rPr>
          <w:rFonts w:eastAsiaTheme="minorEastAsia"/>
          <w:szCs w:val="24"/>
          <w:lang w:val="en-US"/>
        </w:rPr>
        <w:t xml:space="preserve"> divided into two groups for legacy and interlace mapping. In this case, </w:t>
      </w:r>
      <w:r w:rsidR="00C70C24">
        <w:rPr>
          <w:rFonts w:eastAsiaTheme="minorEastAsia"/>
          <w:szCs w:val="24"/>
          <w:lang w:val="en-US"/>
        </w:rPr>
        <w:t>the number of PUCCH resources may not fully cover the various scheduling scenarios</w:t>
      </w:r>
      <w:r w:rsidR="002E5CC7">
        <w:rPr>
          <w:rFonts w:eastAsiaTheme="minorEastAsia"/>
          <w:szCs w:val="24"/>
          <w:lang w:val="en-US"/>
        </w:rPr>
        <w:t xml:space="preserve"> in NR-U</w:t>
      </w:r>
      <w:r w:rsidR="00C70C24">
        <w:rPr>
          <w:rFonts w:eastAsiaTheme="minorEastAsia"/>
          <w:szCs w:val="24"/>
          <w:lang w:val="en-US"/>
        </w:rPr>
        <w:t xml:space="preserve">, and therefore the scheduling flexibility </w:t>
      </w:r>
      <w:r w:rsidR="00C70C24">
        <w:rPr>
          <w:rFonts w:eastAsiaTheme="minorEastAsia"/>
          <w:szCs w:val="24"/>
          <w:lang w:val="en-US"/>
        </w:rPr>
        <w:lastRenderedPageBreak/>
        <w:t>will be decreased.</w:t>
      </w:r>
      <w:r w:rsidR="00237F9F">
        <w:rPr>
          <w:rFonts w:eastAsiaTheme="minorEastAsia"/>
          <w:szCs w:val="24"/>
          <w:lang w:val="en-US"/>
        </w:rPr>
        <w:t xml:space="preserve"> </w:t>
      </w:r>
      <w:r w:rsidR="006C3651">
        <w:rPr>
          <w:rFonts w:eastAsiaTheme="minorEastAsia"/>
          <w:szCs w:val="24"/>
          <w:lang w:val="en-US"/>
        </w:rPr>
        <w:t xml:space="preserve">That is, it may </w:t>
      </w:r>
      <w:r w:rsidR="002E5CC7">
        <w:rPr>
          <w:rFonts w:eastAsiaTheme="minorEastAsia"/>
          <w:szCs w:val="24"/>
          <w:lang w:val="en-US"/>
        </w:rPr>
        <w:t>require</w:t>
      </w:r>
      <w:r w:rsidR="006C3651">
        <w:rPr>
          <w:rFonts w:eastAsiaTheme="minorEastAsia"/>
          <w:szCs w:val="24"/>
          <w:lang w:val="en-US"/>
        </w:rPr>
        <w:t xml:space="preserve"> to increas</w:t>
      </w:r>
      <w:r w:rsidR="002E5CC7">
        <w:rPr>
          <w:rFonts w:eastAsiaTheme="minorEastAsia"/>
          <w:szCs w:val="24"/>
          <w:lang w:val="en-US"/>
        </w:rPr>
        <w:t>e</w:t>
      </w:r>
      <w:r w:rsidR="006C3651">
        <w:rPr>
          <w:rFonts w:eastAsiaTheme="minorEastAsia"/>
          <w:szCs w:val="24"/>
          <w:lang w:val="en-US"/>
        </w:rPr>
        <w:t xml:space="preserve"> the number of PUC</w:t>
      </w:r>
      <w:r w:rsidR="00E0546F">
        <w:rPr>
          <w:rFonts w:eastAsiaTheme="minorEastAsia"/>
          <w:szCs w:val="24"/>
          <w:lang w:val="en-US"/>
        </w:rPr>
        <w:t>C</w:t>
      </w:r>
      <w:r w:rsidR="006C3651">
        <w:rPr>
          <w:rFonts w:eastAsiaTheme="minorEastAsia"/>
          <w:szCs w:val="24"/>
          <w:lang w:val="en-US"/>
        </w:rPr>
        <w:t>H resources. W</w:t>
      </w:r>
      <w:r w:rsidR="00C6637D">
        <w:rPr>
          <w:rFonts w:eastAsiaTheme="minorEastAsia"/>
          <w:szCs w:val="24"/>
          <w:lang w:val="en-US"/>
        </w:rPr>
        <w:t xml:space="preserve">e can consider following two </w:t>
      </w:r>
      <w:r w:rsidR="00497D6E">
        <w:rPr>
          <w:rFonts w:eastAsiaTheme="minorEastAsia"/>
          <w:szCs w:val="24"/>
          <w:lang w:val="en-US"/>
        </w:rPr>
        <w:t>alternatives</w:t>
      </w:r>
      <w:r w:rsidR="00C6637D">
        <w:rPr>
          <w:rFonts w:eastAsiaTheme="minorEastAsia"/>
          <w:szCs w:val="24"/>
          <w:lang w:val="en-US"/>
        </w:rPr>
        <w:t xml:space="preserve"> </w:t>
      </w:r>
      <w:r w:rsidR="006C3651">
        <w:rPr>
          <w:rFonts w:eastAsiaTheme="minorEastAsia"/>
          <w:szCs w:val="24"/>
          <w:lang w:val="en-US"/>
        </w:rPr>
        <w:t>to increase PUCCH resources</w:t>
      </w:r>
      <w:r w:rsidR="00497D6E">
        <w:rPr>
          <w:rFonts w:eastAsiaTheme="minorEastAsia"/>
          <w:szCs w:val="24"/>
          <w:lang w:val="en-US"/>
        </w:rPr>
        <w:t>.</w:t>
      </w:r>
    </w:p>
    <w:p w14:paraId="2B791B39" w14:textId="06221215" w:rsidR="00B508B5" w:rsidRDefault="00B508B5" w:rsidP="006259BF">
      <w:pPr>
        <w:adjustRightInd w:val="0"/>
        <w:spacing w:after="0" w:afterAutospacing="0"/>
        <w:rPr>
          <w:rFonts w:eastAsiaTheme="minorEastAsia"/>
          <w:szCs w:val="24"/>
          <w:lang w:val="en-US"/>
        </w:rPr>
      </w:pPr>
    </w:p>
    <w:p w14:paraId="3029D372" w14:textId="61A69FE3" w:rsidR="001C4584" w:rsidRPr="00BD0E3C" w:rsidRDefault="001C4584" w:rsidP="001C4584">
      <w:pPr>
        <w:adjustRightInd w:val="0"/>
        <w:spacing w:after="0" w:afterAutospacing="0"/>
        <w:rPr>
          <w:rFonts w:eastAsiaTheme="minorEastAsia"/>
          <w:b/>
          <w:szCs w:val="24"/>
          <w:lang w:val="en-US"/>
        </w:rPr>
      </w:pPr>
      <w:r w:rsidRPr="00BD0E3C">
        <w:rPr>
          <w:rFonts w:eastAsiaTheme="minorEastAsia"/>
          <w:b/>
          <w:szCs w:val="24"/>
          <w:lang w:val="en-US"/>
        </w:rPr>
        <w:t>Alt.</w:t>
      </w:r>
      <w:r w:rsidR="00886DD6" w:rsidRPr="00BD0E3C">
        <w:rPr>
          <w:rFonts w:eastAsiaTheme="minorEastAsia" w:hint="eastAsia"/>
          <w:b/>
          <w:szCs w:val="24"/>
          <w:lang w:val="en-US"/>
        </w:rPr>
        <w:t>1</w:t>
      </w:r>
      <w:r w:rsidRPr="00BD0E3C">
        <w:rPr>
          <w:rFonts w:eastAsiaTheme="minorEastAsia"/>
          <w:b/>
          <w:szCs w:val="24"/>
          <w:lang w:val="en-US"/>
        </w:rPr>
        <w:t>: Increase the number of PUCCH resources in a PUCCH resource set</w:t>
      </w:r>
    </w:p>
    <w:p w14:paraId="29B2C512" w14:textId="71005F47" w:rsidR="001C4584" w:rsidRDefault="00886DD6" w:rsidP="006259BF">
      <w:pPr>
        <w:adjustRightInd w:val="0"/>
        <w:spacing w:after="0" w:afterAutospacing="0"/>
        <w:rPr>
          <w:rFonts w:eastAsiaTheme="minorEastAsia"/>
          <w:szCs w:val="24"/>
          <w:lang w:val="en-US"/>
        </w:rPr>
      </w:pPr>
      <w:r>
        <w:rPr>
          <w:rFonts w:eastAsiaTheme="minorEastAsia"/>
          <w:szCs w:val="24"/>
          <w:lang w:val="en-US"/>
        </w:rPr>
        <w:t>One alternative</w:t>
      </w:r>
      <w:r w:rsidR="001C4584">
        <w:rPr>
          <w:rFonts w:eastAsiaTheme="minorEastAsia"/>
          <w:szCs w:val="24"/>
          <w:lang w:val="en-US"/>
        </w:rPr>
        <w:t xml:space="preserve"> solution can be considered to increase the number of PUCCH resources in a PUCCH resource set up to 32 as well as the first set of PUCCH resource. </w:t>
      </w:r>
      <w:r w:rsidR="009D768D">
        <w:rPr>
          <w:rFonts w:eastAsiaTheme="minorEastAsia"/>
          <w:szCs w:val="24"/>
          <w:lang w:val="en-US"/>
        </w:rPr>
        <w:t xml:space="preserve">One issue to increase PUCCH resources in a PUCCH resource set is, how to select a PUCCH resource from a </w:t>
      </w:r>
      <w:r w:rsidR="00015E57">
        <w:rPr>
          <w:rFonts w:eastAsiaTheme="minorEastAsia"/>
          <w:szCs w:val="24"/>
          <w:lang w:val="en-US"/>
        </w:rPr>
        <w:t>larger</w:t>
      </w:r>
      <w:r w:rsidR="009D768D">
        <w:rPr>
          <w:rFonts w:eastAsiaTheme="minorEastAsia"/>
          <w:szCs w:val="24"/>
          <w:lang w:val="en-US"/>
        </w:rPr>
        <w:t xml:space="preserve"> PUCCH resource set. </w:t>
      </w:r>
      <w:r w:rsidR="00312E89">
        <w:rPr>
          <w:rFonts w:eastAsiaTheme="minorEastAsia"/>
          <w:szCs w:val="24"/>
          <w:lang w:val="en-US"/>
        </w:rPr>
        <w:t>We may cope with the issue by implementing following solutions. First,</w:t>
      </w:r>
      <w:r w:rsidR="00D543F7">
        <w:rPr>
          <w:rFonts w:eastAsiaTheme="minorEastAsia"/>
          <w:szCs w:val="24"/>
          <w:lang w:val="en-US"/>
        </w:rPr>
        <w:t xml:space="preserve"> </w:t>
      </w:r>
      <w:r w:rsidR="00312E89">
        <w:rPr>
          <w:rFonts w:eastAsiaTheme="minorEastAsia"/>
          <w:szCs w:val="24"/>
          <w:lang w:val="en-US"/>
        </w:rPr>
        <w:t>t</w:t>
      </w:r>
      <w:r w:rsidR="00EE7A5F">
        <w:rPr>
          <w:rFonts w:eastAsiaTheme="minorEastAsia"/>
          <w:szCs w:val="24"/>
          <w:lang w:val="en-US"/>
        </w:rPr>
        <w:t>he PUCCH resource index</w:t>
      </w:r>
      <w:r w:rsidR="002E5CC7">
        <w:rPr>
          <w:rFonts w:eastAsiaTheme="minorEastAsia"/>
          <w:szCs w:val="24"/>
          <w:lang w:val="en-US"/>
        </w:rPr>
        <w:t xml:space="preserve"> for the first set of PUCCH resources in </w:t>
      </w:r>
      <w:r w:rsidR="006A2310">
        <w:rPr>
          <w:rFonts w:eastAsiaTheme="minorEastAsia"/>
          <w:szCs w:val="24"/>
          <w:lang w:val="en-US"/>
        </w:rPr>
        <w:t xml:space="preserve">Rel-15 can be reused </w:t>
      </w:r>
      <w:r w:rsidR="002E5CC7">
        <w:rPr>
          <w:rFonts w:eastAsiaTheme="minorEastAsia"/>
          <w:szCs w:val="24"/>
          <w:lang w:val="en-US"/>
        </w:rPr>
        <w:t>to indicate whole number of PUCCH resources</w:t>
      </w:r>
      <w:r w:rsidR="00EE7A5F">
        <w:rPr>
          <w:rFonts w:eastAsiaTheme="minorEastAsia"/>
          <w:szCs w:val="24"/>
          <w:lang w:val="en-US"/>
        </w:rPr>
        <w:t>.</w:t>
      </w:r>
      <w:r w:rsidR="006A2310">
        <w:rPr>
          <w:rFonts w:eastAsiaTheme="minorEastAsia"/>
          <w:szCs w:val="24"/>
          <w:lang w:val="en-US"/>
        </w:rPr>
        <w:t xml:space="preserve"> If the number of PUCCH resources in a PUCCH resource set is less than 32, the PUCCH resource index will be required to modify to fit into the number of PUCCH resources.</w:t>
      </w:r>
      <w:r w:rsidR="00C70A94">
        <w:rPr>
          <w:rFonts w:eastAsiaTheme="minorEastAsia"/>
          <w:szCs w:val="24"/>
          <w:lang w:val="en-US"/>
        </w:rPr>
        <w:t xml:space="preserve"> Alternatively, to increase the number of PRI bits in DCI formats is a</w:t>
      </w:r>
      <w:r w:rsidR="0073032C">
        <w:rPr>
          <w:rFonts w:eastAsiaTheme="minorEastAsia"/>
          <w:szCs w:val="24"/>
          <w:lang w:val="en-US"/>
        </w:rPr>
        <w:t>nother</w:t>
      </w:r>
      <w:r w:rsidR="00C70A94">
        <w:rPr>
          <w:rFonts w:eastAsiaTheme="minorEastAsia"/>
          <w:szCs w:val="24"/>
          <w:lang w:val="en-US"/>
        </w:rPr>
        <w:t xml:space="preserve"> reasonable option.</w:t>
      </w:r>
      <w:r w:rsidR="00EE7A5F">
        <w:rPr>
          <w:rFonts w:eastAsiaTheme="minorEastAsia"/>
          <w:szCs w:val="24"/>
          <w:lang w:val="en-US"/>
        </w:rPr>
        <w:t xml:space="preserve"> </w:t>
      </w:r>
      <w:r w:rsidR="00D06B95">
        <w:rPr>
          <w:rFonts w:eastAsiaTheme="minorEastAsia"/>
          <w:szCs w:val="24"/>
          <w:lang w:val="en-US"/>
        </w:rPr>
        <w:t>For this alternative,</w:t>
      </w:r>
      <w:r w:rsidR="00EE7A5F">
        <w:rPr>
          <w:rFonts w:eastAsiaTheme="minorEastAsia"/>
          <w:szCs w:val="24"/>
          <w:lang w:val="en-US"/>
        </w:rPr>
        <w:t xml:space="preserve"> each PUCCH resource in a PUCCH resource set can be configured whether the interlace transmission is supported or not.</w:t>
      </w:r>
    </w:p>
    <w:p w14:paraId="78931498" w14:textId="77777777" w:rsidR="004961F5" w:rsidRDefault="004961F5" w:rsidP="00886DD6">
      <w:pPr>
        <w:adjustRightInd w:val="0"/>
        <w:spacing w:after="0" w:afterAutospacing="0"/>
        <w:rPr>
          <w:rFonts w:eastAsiaTheme="minorEastAsia"/>
          <w:szCs w:val="24"/>
          <w:highlight w:val="yellow"/>
          <w:lang w:val="en-US"/>
        </w:rPr>
      </w:pPr>
    </w:p>
    <w:p w14:paraId="6652B535" w14:textId="316486C6" w:rsidR="00886DD6" w:rsidRPr="00BD0E3C" w:rsidRDefault="00886DD6" w:rsidP="00886DD6">
      <w:pPr>
        <w:adjustRightInd w:val="0"/>
        <w:spacing w:after="0" w:afterAutospacing="0"/>
        <w:rPr>
          <w:rFonts w:eastAsiaTheme="minorEastAsia"/>
          <w:b/>
          <w:szCs w:val="24"/>
          <w:lang w:val="en-US"/>
        </w:rPr>
      </w:pPr>
      <w:r w:rsidRPr="00BD0E3C">
        <w:rPr>
          <w:rFonts w:eastAsiaTheme="minorEastAsia"/>
          <w:b/>
          <w:szCs w:val="24"/>
          <w:lang w:val="en-US"/>
        </w:rPr>
        <w:t xml:space="preserve">Alt.2: </w:t>
      </w:r>
      <w:r w:rsidR="00C6637D" w:rsidRPr="00BD0E3C">
        <w:rPr>
          <w:rFonts w:eastAsiaTheme="minorEastAsia"/>
          <w:b/>
          <w:szCs w:val="24"/>
          <w:lang w:val="en-US"/>
        </w:rPr>
        <w:t xml:space="preserve">Increase the number of </w:t>
      </w:r>
      <w:r w:rsidRPr="00BD0E3C">
        <w:rPr>
          <w:rFonts w:eastAsiaTheme="minorEastAsia"/>
          <w:b/>
          <w:szCs w:val="24"/>
          <w:lang w:val="en-US"/>
        </w:rPr>
        <w:t>PUCCH resource set</w:t>
      </w:r>
      <w:r w:rsidR="00C6637D" w:rsidRPr="00BD0E3C">
        <w:rPr>
          <w:rFonts w:eastAsiaTheme="minorEastAsia"/>
          <w:b/>
          <w:szCs w:val="24"/>
          <w:lang w:val="en-US"/>
        </w:rPr>
        <w:t>s</w:t>
      </w:r>
    </w:p>
    <w:p w14:paraId="7BCF69AD" w14:textId="79101DFB" w:rsidR="00886DD6" w:rsidRDefault="00886DD6" w:rsidP="00886DD6">
      <w:pPr>
        <w:adjustRightInd w:val="0"/>
        <w:spacing w:after="0" w:afterAutospacing="0"/>
        <w:rPr>
          <w:rFonts w:eastAsiaTheme="minorEastAsia"/>
          <w:szCs w:val="24"/>
          <w:lang w:val="en-US"/>
        </w:rPr>
      </w:pPr>
      <w:r>
        <w:rPr>
          <w:rFonts w:eastAsiaTheme="minorEastAsia"/>
          <w:szCs w:val="24"/>
          <w:lang w:val="en-US"/>
        </w:rPr>
        <w:t>Another solution can be considered generat</w:t>
      </w:r>
      <w:r w:rsidR="00AC06A0">
        <w:rPr>
          <w:rFonts w:eastAsiaTheme="minorEastAsia"/>
          <w:szCs w:val="24"/>
          <w:lang w:val="en-US"/>
        </w:rPr>
        <w:t>ing</w:t>
      </w:r>
      <w:r>
        <w:rPr>
          <w:rFonts w:eastAsiaTheme="minorEastAsia"/>
          <w:szCs w:val="24"/>
          <w:lang w:val="en-US"/>
        </w:rPr>
        <w:t xml:space="preserve"> </w:t>
      </w:r>
      <w:r w:rsidR="00AC06A0">
        <w:rPr>
          <w:rFonts w:eastAsiaTheme="minorEastAsia"/>
          <w:szCs w:val="24"/>
          <w:lang w:val="en-US"/>
        </w:rPr>
        <w:t xml:space="preserve">additional </w:t>
      </w:r>
      <w:r>
        <w:rPr>
          <w:rFonts w:eastAsiaTheme="minorEastAsia"/>
          <w:szCs w:val="24"/>
          <w:lang w:val="en-US"/>
        </w:rPr>
        <w:t>PUCCH resource sets for the interlace mapping. One issue for the new PUCCH resource set is, how to select the PUCCH resource set</w:t>
      </w:r>
      <w:r w:rsidR="00AC06A0">
        <w:rPr>
          <w:rFonts w:eastAsiaTheme="minorEastAsia"/>
          <w:szCs w:val="24"/>
          <w:lang w:val="en-US"/>
        </w:rPr>
        <w:t xml:space="preserve"> from </w:t>
      </w:r>
      <w:r w:rsidR="00097932">
        <w:rPr>
          <w:rFonts w:eastAsiaTheme="minorEastAsia"/>
          <w:szCs w:val="24"/>
          <w:lang w:val="en-US"/>
        </w:rPr>
        <w:t xml:space="preserve">the </w:t>
      </w:r>
      <w:r w:rsidR="00030914">
        <w:rPr>
          <w:rFonts w:eastAsiaTheme="minorEastAsia"/>
          <w:szCs w:val="24"/>
          <w:lang w:val="en-US"/>
        </w:rPr>
        <w:t>increased</w:t>
      </w:r>
      <w:r w:rsidR="00AC06A0">
        <w:rPr>
          <w:rFonts w:eastAsiaTheme="minorEastAsia"/>
          <w:szCs w:val="24"/>
          <w:lang w:val="en-US"/>
        </w:rPr>
        <w:t xml:space="preserve"> </w:t>
      </w:r>
      <w:r w:rsidR="00097932">
        <w:rPr>
          <w:rFonts w:eastAsiaTheme="minorEastAsia"/>
          <w:szCs w:val="24"/>
          <w:lang w:val="en-US"/>
        </w:rPr>
        <w:t xml:space="preserve">number of </w:t>
      </w:r>
      <w:r w:rsidR="00AC06A0">
        <w:rPr>
          <w:rFonts w:eastAsiaTheme="minorEastAsia"/>
          <w:szCs w:val="24"/>
          <w:lang w:val="en-US"/>
        </w:rPr>
        <w:t>PUCCH resource sets</w:t>
      </w:r>
      <w:r>
        <w:rPr>
          <w:rFonts w:eastAsiaTheme="minorEastAsia"/>
          <w:szCs w:val="24"/>
          <w:lang w:val="en-US"/>
        </w:rPr>
        <w:t>. In Rel-15, the PUCCH resource set is selected based on the number of UCI payload</w:t>
      </w:r>
      <w:r w:rsidR="00C6637D">
        <w:rPr>
          <w:rFonts w:eastAsiaTheme="minorEastAsia"/>
          <w:szCs w:val="24"/>
          <w:lang w:val="en-US"/>
        </w:rPr>
        <w:t>s</w:t>
      </w:r>
      <w:r>
        <w:rPr>
          <w:rFonts w:eastAsiaTheme="minorEastAsia"/>
          <w:szCs w:val="24"/>
          <w:lang w:val="en-US"/>
        </w:rPr>
        <w:t xml:space="preserve"> including HARQ-ACK</w:t>
      </w:r>
      <w:r w:rsidR="00C6637D">
        <w:rPr>
          <w:rFonts w:eastAsiaTheme="minorEastAsia"/>
          <w:szCs w:val="24"/>
          <w:lang w:val="en-US"/>
        </w:rPr>
        <w:t xml:space="preserve"> information</w:t>
      </w:r>
      <w:r>
        <w:rPr>
          <w:rFonts w:eastAsiaTheme="minorEastAsia"/>
          <w:szCs w:val="24"/>
          <w:lang w:val="en-US"/>
        </w:rPr>
        <w:t xml:space="preserve">. In addition to </w:t>
      </w:r>
      <w:r w:rsidR="00631A71">
        <w:rPr>
          <w:rFonts w:eastAsiaTheme="minorEastAsia"/>
          <w:szCs w:val="24"/>
          <w:lang w:val="en-US"/>
        </w:rPr>
        <w:t>the method</w:t>
      </w:r>
      <w:r>
        <w:rPr>
          <w:rFonts w:eastAsiaTheme="minorEastAsia"/>
          <w:szCs w:val="24"/>
          <w:lang w:val="en-US"/>
        </w:rPr>
        <w:t xml:space="preserve"> of Rel-15, </w:t>
      </w:r>
      <w:r w:rsidR="00A22B8B">
        <w:rPr>
          <w:rFonts w:eastAsiaTheme="minorEastAsia"/>
          <w:szCs w:val="24"/>
          <w:lang w:val="en-US"/>
        </w:rPr>
        <w:t xml:space="preserve">the additional parameter such as </w:t>
      </w:r>
      <w:r>
        <w:rPr>
          <w:rFonts w:eastAsiaTheme="minorEastAsia"/>
          <w:szCs w:val="24"/>
          <w:lang w:val="en-US"/>
        </w:rPr>
        <w:t xml:space="preserve">interlace </w:t>
      </w:r>
      <w:r w:rsidR="00A22B8B">
        <w:rPr>
          <w:rFonts w:eastAsiaTheme="minorEastAsia"/>
          <w:szCs w:val="24"/>
          <w:lang w:val="en-US"/>
        </w:rPr>
        <w:t>mapping</w:t>
      </w:r>
      <w:r>
        <w:rPr>
          <w:rFonts w:eastAsiaTheme="minorEastAsia"/>
          <w:szCs w:val="24"/>
          <w:lang w:val="en-US"/>
        </w:rPr>
        <w:t xml:space="preserve"> is also considered to select a PUCCH resource set. </w:t>
      </w:r>
      <w:r w:rsidR="00097932">
        <w:rPr>
          <w:rFonts w:eastAsiaTheme="minorEastAsia"/>
          <w:szCs w:val="24"/>
          <w:lang w:val="en-US"/>
        </w:rPr>
        <w:t>For</w:t>
      </w:r>
      <w:r>
        <w:rPr>
          <w:rFonts w:eastAsiaTheme="minorEastAsia"/>
          <w:szCs w:val="24"/>
          <w:lang w:val="en-US"/>
        </w:rPr>
        <w:t xml:space="preserve"> this </w:t>
      </w:r>
      <w:r w:rsidR="00097932">
        <w:rPr>
          <w:rFonts w:eastAsiaTheme="minorEastAsia"/>
          <w:szCs w:val="24"/>
          <w:lang w:val="en-US"/>
        </w:rPr>
        <w:t>alternative</w:t>
      </w:r>
      <w:r>
        <w:rPr>
          <w:rFonts w:eastAsiaTheme="minorEastAsia"/>
          <w:szCs w:val="24"/>
          <w:lang w:val="en-US"/>
        </w:rPr>
        <w:t xml:space="preserve">, </w:t>
      </w:r>
      <w:r w:rsidR="00A22B8B">
        <w:rPr>
          <w:rFonts w:eastAsiaTheme="minorEastAsia"/>
          <w:szCs w:val="24"/>
          <w:lang w:val="en-US"/>
        </w:rPr>
        <w:t xml:space="preserve">the PUCCH resource sets </w:t>
      </w:r>
      <w:r w:rsidR="00097932">
        <w:rPr>
          <w:rFonts w:eastAsiaTheme="minorEastAsia"/>
          <w:szCs w:val="24"/>
          <w:lang w:val="en-US"/>
        </w:rPr>
        <w:t>can be</w:t>
      </w:r>
      <w:r w:rsidR="00A22B8B">
        <w:rPr>
          <w:rFonts w:eastAsiaTheme="minorEastAsia"/>
          <w:szCs w:val="24"/>
          <w:lang w:val="en-US"/>
        </w:rPr>
        <w:t xml:space="preserve"> categorized into interlace and non-interlace supporting.</w:t>
      </w:r>
    </w:p>
    <w:p w14:paraId="5F161771" w14:textId="3D8A140A" w:rsidR="00886DD6" w:rsidRDefault="00886DD6" w:rsidP="00886DD6">
      <w:pPr>
        <w:adjustRightInd w:val="0"/>
        <w:spacing w:after="0" w:afterAutospacing="0"/>
        <w:rPr>
          <w:rFonts w:eastAsiaTheme="minorEastAsia"/>
          <w:szCs w:val="24"/>
          <w:lang w:val="en-US"/>
        </w:rPr>
      </w:pPr>
    </w:p>
    <w:p w14:paraId="752F912E" w14:textId="19B84A40" w:rsidR="004961F5" w:rsidRDefault="00165BD3" w:rsidP="00886DD6">
      <w:pPr>
        <w:adjustRightInd w:val="0"/>
        <w:spacing w:after="0" w:afterAutospacing="0"/>
        <w:rPr>
          <w:rFonts w:eastAsiaTheme="minorEastAsia"/>
          <w:szCs w:val="24"/>
          <w:lang w:val="en-US"/>
        </w:rPr>
      </w:pPr>
      <w:r>
        <w:rPr>
          <w:rFonts w:eastAsiaTheme="minorEastAsia"/>
          <w:szCs w:val="24"/>
          <w:lang w:val="en-US"/>
        </w:rPr>
        <w:t>B</w:t>
      </w:r>
      <w:r w:rsidR="004961F5">
        <w:rPr>
          <w:rFonts w:eastAsiaTheme="minorEastAsia"/>
          <w:szCs w:val="24"/>
          <w:lang w:val="en-US"/>
        </w:rPr>
        <w:t xml:space="preserve">oth </w:t>
      </w:r>
      <w:r w:rsidR="00E00629">
        <w:rPr>
          <w:rFonts w:eastAsiaTheme="minorEastAsia"/>
          <w:szCs w:val="24"/>
          <w:lang w:val="en-US"/>
        </w:rPr>
        <w:t>alternatives</w:t>
      </w:r>
      <w:r w:rsidR="004961F5">
        <w:rPr>
          <w:rFonts w:eastAsiaTheme="minorEastAsia"/>
          <w:szCs w:val="24"/>
          <w:lang w:val="en-US"/>
        </w:rPr>
        <w:t xml:space="preserve"> </w:t>
      </w:r>
      <w:r>
        <w:rPr>
          <w:rFonts w:eastAsiaTheme="minorEastAsia"/>
          <w:szCs w:val="24"/>
          <w:lang w:val="en-US"/>
        </w:rPr>
        <w:t xml:space="preserve">are bearing tradeoff issue between </w:t>
      </w:r>
      <w:r w:rsidR="004961F5">
        <w:rPr>
          <w:rFonts w:eastAsiaTheme="minorEastAsia"/>
          <w:szCs w:val="24"/>
          <w:lang w:val="en-US"/>
        </w:rPr>
        <w:t>the higher scheduling flexibility</w:t>
      </w:r>
      <w:r>
        <w:rPr>
          <w:rFonts w:eastAsiaTheme="minorEastAsia"/>
          <w:szCs w:val="24"/>
          <w:lang w:val="en-US"/>
        </w:rPr>
        <w:t xml:space="preserve"> and additional explicit (or implicit) </w:t>
      </w:r>
      <w:r w:rsidR="00E00629">
        <w:rPr>
          <w:rFonts w:eastAsiaTheme="minorEastAsia"/>
          <w:szCs w:val="24"/>
          <w:lang w:val="en-US"/>
        </w:rPr>
        <w:t>bits</w:t>
      </w:r>
      <w:r w:rsidR="00097932">
        <w:rPr>
          <w:rFonts w:eastAsiaTheme="minorEastAsia"/>
          <w:szCs w:val="24"/>
          <w:lang w:val="en-US"/>
        </w:rPr>
        <w:t xml:space="preserve"> (e.g., overhead increase in DCI)</w:t>
      </w:r>
      <w:r w:rsidR="004961F5">
        <w:rPr>
          <w:rFonts w:eastAsiaTheme="minorEastAsia"/>
          <w:szCs w:val="24"/>
          <w:lang w:val="en-US"/>
        </w:rPr>
        <w:t>.</w:t>
      </w:r>
    </w:p>
    <w:p w14:paraId="6E393C8F" w14:textId="77777777" w:rsidR="00C6637D" w:rsidRDefault="00C6637D" w:rsidP="00C6637D">
      <w:pPr>
        <w:adjustRightInd w:val="0"/>
        <w:spacing w:after="0" w:afterAutospacing="0"/>
        <w:rPr>
          <w:rFonts w:eastAsiaTheme="minorEastAsia"/>
          <w:szCs w:val="24"/>
          <w:lang w:val="en-US"/>
        </w:rPr>
      </w:pPr>
    </w:p>
    <w:p w14:paraId="24D51CA2" w14:textId="2E8046B4" w:rsidR="00C6637D" w:rsidRDefault="00C6637D" w:rsidP="00C6637D">
      <w:pPr>
        <w:spacing w:after="0" w:afterAutospacing="0"/>
        <w:rPr>
          <w:i/>
        </w:rPr>
      </w:pPr>
      <w:r w:rsidRPr="00305081">
        <w:rPr>
          <w:rFonts w:eastAsiaTheme="minorEastAsia"/>
          <w:b/>
          <w:szCs w:val="24"/>
          <w:u w:val="single"/>
          <w:lang w:val="en-US"/>
        </w:rPr>
        <w:t xml:space="preserve">Proposal </w:t>
      </w:r>
      <w:r w:rsidR="009C015D">
        <w:rPr>
          <w:rFonts w:eastAsiaTheme="minorEastAsia"/>
          <w:b/>
          <w:szCs w:val="24"/>
          <w:u w:val="single"/>
          <w:lang w:val="en-US"/>
        </w:rPr>
        <w:t>7</w:t>
      </w:r>
      <w:r w:rsidRPr="00305081">
        <w:rPr>
          <w:rFonts w:eastAsiaTheme="minorEastAsia"/>
          <w:b/>
          <w:szCs w:val="24"/>
          <w:u w:val="single"/>
          <w:lang w:val="en-US"/>
        </w:rPr>
        <w:t>:</w:t>
      </w:r>
      <w:r w:rsidRPr="00305081">
        <w:rPr>
          <w:rFonts w:eastAsiaTheme="minorEastAsia"/>
          <w:b/>
          <w:szCs w:val="24"/>
          <w:lang w:val="en-US"/>
        </w:rPr>
        <w:t xml:space="preserve"> </w:t>
      </w:r>
      <w:r>
        <w:rPr>
          <w:i/>
        </w:rPr>
        <w:t>Increase the number of PUCCH resource</w:t>
      </w:r>
      <w:r w:rsidR="00227027">
        <w:rPr>
          <w:i/>
        </w:rPr>
        <w:t xml:space="preserve"> candidates per PUCCH transmission instance</w:t>
      </w:r>
      <w:r>
        <w:rPr>
          <w:i/>
        </w:rPr>
        <w:t xml:space="preserve"> </w:t>
      </w:r>
      <w:r w:rsidR="00E00629">
        <w:rPr>
          <w:i/>
        </w:rPr>
        <w:t xml:space="preserve">for the </w:t>
      </w:r>
      <w:r w:rsidR="001621E3">
        <w:rPr>
          <w:i/>
        </w:rPr>
        <w:t xml:space="preserve">higher </w:t>
      </w:r>
      <w:r w:rsidR="00E00629">
        <w:rPr>
          <w:i/>
        </w:rPr>
        <w:t>scheduling flexibility</w:t>
      </w:r>
      <w:r w:rsidR="00BE0508">
        <w:rPr>
          <w:i/>
        </w:rPr>
        <w:t xml:space="preserve"> of PUCCH</w:t>
      </w:r>
      <w:r>
        <w:rPr>
          <w:i/>
        </w:rPr>
        <w:t>.</w:t>
      </w:r>
    </w:p>
    <w:p w14:paraId="48261A94" w14:textId="6026A4A4" w:rsidR="00AB4BA2" w:rsidRPr="00E971D9" w:rsidRDefault="00AB4BA2" w:rsidP="00E971D9">
      <w:pPr>
        <w:adjustRightInd w:val="0"/>
        <w:spacing w:after="0" w:afterAutospacing="0"/>
        <w:rPr>
          <w:rFonts w:eastAsiaTheme="minorEastAsia"/>
          <w:szCs w:val="24"/>
        </w:rPr>
      </w:pPr>
    </w:p>
    <w:p w14:paraId="5AEE36E3" w14:textId="77777777" w:rsidR="006D3714" w:rsidRPr="00595AF2" w:rsidRDefault="006D3714" w:rsidP="00BD0E3C">
      <w:pPr>
        <w:pStyle w:val="10"/>
        <w:numPr>
          <w:ilvl w:val="0"/>
          <w:numId w:val="10"/>
        </w:numPr>
        <w:spacing w:before="0" w:after="180"/>
        <w:rPr>
          <w:rFonts w:ascii="Times New Roman" w:hAnsi="Times New Roman"/>
        </w:rPr>
      </w:pPr>
      <w:r w:rsidRPr="00595AF2">
        <w:rPr>
          <w:rFonts w:ascii="Times New Roman" w:hAnsi="Times New Roman"/>
        </w:rPr>
        <w:t>Discussion on NR-U PUSCH</w:t>
      </w:r>
    </w:p>
    <w:p w14:paraId="58EBCBDD" w14:textId="6681AEEB" w:rsidR="00D930AF" w:rsidRPr="000F4884" w:rsidRDefault="00D71D51" w:rsidP="00A01582">
      <w:pPr>
        <w:pStyle w:val="10"/>
        <w:numPr>
          <w:ilvl w:val="1"/>
          <w:numId w:val="10"/>
        </w:numPr>
        <w:spacing w:before="0" w:afterLines="0" w:after="0"/>
      </w:pPr>
      <w:r>
        <w:rPr>
          <w:rFonts w:ascii="Times New Roman" w:hAnsi="Times New Roman"/>
        </w:rPr>
        <w:t>Frequency domain resource allocation</w:t>
      </w:r>
    </w:p>
    <w:p w14:paraId="543BA80B" w14:textId="70BA214F" w:rsidR="005C6645" w:rsidRPr="00341241" w:rsidRDefault="005C6645" w:rsidP="005C6645">
      <w:pPr>
        <w:pStyle w:val="10"/>
        <w:numPr>
          <w:ilvl w:val="2"/>
          <w:numId w:val="10"/>
        </w:numPr>
        <w:spacing w:before="0" w:after="180"/>
        <w:rPr>
          <w:rFonts w:ascii="Times New Roman" w:hAnsi="Times New Roman"/>
        </w:rPr>
      </w:pPr>
      <w:r>
        <w:rPr>
          <w:rFonts w:ascii="Times New Roman" w:hAnsi="Times New Roman"/>
        </w:rPr>
        <w:t>Contiguous PRB transmission</w:t>
      </w:r>
    </w:p>
    <w:p w14:paraId="4A52BD84" w14:textId="70FAD990" w:rsidR="00D930AF" w:rsidRDefault="00D930AF" w:rsidP="00D930AF">
      <w:pPr>
        <w:adjustRightInd w:val="0"/>
        <w:spacing w:after="0" w:afterAutospacing="0"/>
        <w:rPr>
          <w:rFonts w:eastAsiaTheme="minorEastAsia"/>
          <w:szCs w:val="24"/>
          <w:lang w:val="en-US"/>
        </w:rPr>
      </w:pPr>
      <w:r>
        <w:rPr>
          <w:rFonts w:eastAsiaTheme="minorEastAsia"/>
          <w:szCs w:val="24"/>
          <w:lang w:val="en-US"/>
        </w:rPr>
        <w:t xml:space="preserve">In Rel-15 NR, the number of bits in DCI format for frequency domain resource allocation (FDRA) </w:t>
      </w:r>
      <w:r>
        <w:rPr>
          <w:rFonts w:eastAsiaTheme="minorEastAsia" w:hint="eastAsia"/>
          <w:szCs w:val="24"/>
          <w:lang w:val="en-US"/>
        </w:rPr>
        <w:t>is calculated based on the number of PRBs of the</w:t>
      </w:r>
      <w:r>
        <w:rPr>
          <w:rFonts w:eastAsiaTheme="minorEastAsia"/>
          <w:szCs w:val="24"/>
          <w:lang w:val="en-US"/>
        </w:rPr>
        <w:t xml:space="preserve"> active UL BWP</w:t>
      </w:r>
      <w:r w:rsidR="006A1892">
        <w:rPr>
          <w:rFonts w:eastAsiaTheme="minorEastAsia"/>
          <w:szCs w:val="24"/>
          <w:lang w:val="en-US"/>
        </w:rPr>
        <w:t xml:space="preserve"> for RIV</w:t>
      </w:r>
      <w:r>
        <w:rPr>
          <w:rFonts w:eastAsiaTheme="minorEastAsia"/>
          <w:szCs w:val="24"/>
          <w:lang w:val="en-US"/>
        </w:rPr>
        <w:t xml:space="preserve"> given by </w:t>
      </w:r>
    </w:p>
    <w:p w14:paraId="633D59B3" w14:textId="77777777" w:rsidR="00D930AF" w:rsidRDefault="008C0A11" w:rsidP="00D930AF">
      <w:pPr>
        <w:adjustRightInd w:val="0"/>
        <w:spacing w:after="0" w:afterAutospacing="0"/>
        <w:jc w:val="center"/>
        <w:rPr>
          <w:rFonts w:eastAsiaTheme="minorEastAsia"/>
          <w:szCs w:val="24"/>
          <w:lang w:val="en-US"/>
        </w:rPr>
      </w:pP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DCI</m:t>
            </m:r>
          </m:sub>
          <m:sup>
            <m:r>
              <m:rPr>
                <m:nor/>
              </m:rPr>
              <w:rPr>
                <w:rFonts w:ascii="Cambria Math" w:eastAsiaTheme="minorEastAsia" w:hAnsi="Cambria Math"/>
                <w:szCs w:val="24"/>
                <w:lang w:val="en-US"/>
              </w:rPr>
              <m:t>FDRA</m:t>
            </m:r>
          </m:sup>
        </m:sSubSup>
        <m:r>
          <m:rPr>
            <m:sty m:val="p"/>
          </m:rPr>
          <w:rPr>
            <w:rFonts w:ascii="Cambria Math" w:eastAsiaTheme="minorEastAsia" w:hAnsi="Cambria Math"/>
            <w:szCs w:val="24"/>
            <w:lang w:val="en-US"/>
          </w:rPr>
          <m:t>=</m:t>
        </m:r>
        <m:d>
          <m:dPr>
            <m:begChr m:val="⌈"/>
            <m:endChr m:val="⌉"/>
            <m:ctrlPr>
              <w:rPr>
                <w:rFonts w:ascii="Cambria Math" w:eastAsiaTheme="minorEastAsia" w:hAnsi="Cambria Math"/>
                <w:szCs w:val="24"/>
                <w:lang w:val="en-US"/>
              </w:rPr>
            </m:ctrlPr>
          </m:dPr>
          <m:e>
            <m:func>
              <m:funcPr>
                <m:ctrlPr>
                  <w:rPr>
                    <w:rFonts w:ascii="Cambria Math" w:eastAsiaTheme="minorEastAsia" w:hAnsi="Cambria Math"/>
                    <w:szCs w:val="24"/>
                    <w:lang w:val="en-US"/>
                  </w:rPr>
                </m:ctrlPr>
              </m:funcPr>
              <m:fName>
                <m:sSub>
                  <m:sSubPr>
                    <m:ctrlPr>
                      <w:rPr>
                        <w:rFonts w:ascii="Cambria Math" w:eastAsiaTheme="minorEastAsia" w:hAnsi="Cambria Math"/>
                        <w:szCs w:val="24"/>
                        <w:lang w:val="en-US"/>
                      </w:rPr>
                    </m:ctrlPr>
                  </m:sSubPr>
                  <m:e>
                    <m:r>
                      <m:rPr>
                        <m:sty m:val="p"/>
                      </m:rPr>
                      <w:rPr>
                        <w:rFonts w:ascii="Cambria Math" w:eastAsiaTheme="minorEastAsia" w:hAnsi="Cambria Math"/>
                        <w:szCs w:val="24"/>
                        <w:lang w:val="en-US"/>
                      </w:rPr>
                      <m:t>log</m:t>
                    </m:r>
                  </m:e>
                  <m:sub>
                    <m:r>
                      <m:rPr>
                        <m:sty m:val="p"/>
                      </m:rPr>
                      <w:rPr>
                        <w:rFonts w:ascii="Cambria Math" w:eastAsiaTheme="minorEastAsia" w:hAnsi="Cambria Math"/>
                        <w:szCs w:val="24"/>
                        <w:lang w:val="en-US"/>
                      </w:rPr>
                      <m:t>2</m:t>
                    </m:r>
                  </m:sub>
                </m:sSub>
              </m:fName>
              <m:e>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RB</m:t>
                        </m:r>
                      </m:sub>
                      <m:sup>
                        <m:r>
                          <m:rPr>
                            <m:nor/>
                          </m:rPr>
                          <w:rPr>
                            <w:rFonts w:ascii="Cambria Math" w:eastAsiaTheme="minorEastAsia" w:hAnsi="Cambria Math"/>
                            <w:szCs w:val="24"/>
                            <w:lang w:val="en-US"/>
                          </w:rPr>
                          <m:t>UL,BWP</m:t>
                        </m:r>
                      </m:sup>
                    </m:sSubSup>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m:rPr>
                                <m:nor/>
                              </m:rPr>
                              <w:rPr>
                                <w:rFonts w:ascii="Cambria Math" w:eastAsiaTheme="minorEastAsia" w:hAnsi="Cambria Math"/>
                                <w:szCs w:val="24"/>
                                <w:lang w:val="en-US"/>
                              </w:rPr>
                              <m:t>RB</m:t>
                            </m:r>
                          </m:sub>
                          <m:sup>
                            <m:r>
                              <m:rPr>
                                <m:nor/>
                              </m:rPr>
                              <w:rPr>
                                <w:rFonts w:ascii="Cambria Math" w:eastAsiaTheme="minorEastAsia" w:hAnsi="Cambria Math"/>
                                <w:szCs w:val="24"/>
                                <w:lang w:val="en-US"/>
                              </w:rPr>
                              <m:t>UL,BWP</m:t>
                            </m:r>
                          </m:sup>
                        </m:sSubSup>
                        <m:r>
                          <m:rPr>
                            <m:sty m:val="p"/>
                          </m:rPr>
                          <w:rPr>
                            <w:rFonts w:ascii="Cambria Math" w:eastAsiaTheme="minorEastAsia" w:hAnsi="Cambria Math"/>
                            <w:szCs w:val="24"/>
                            <w:lang w:val="en-US"/>
                          </w:rPr>
                          <m:t>+1</m:t>
                        </m:r>
                      </m:e>
                    </m:d>
                    <m:r>
                      <m:rPr>
                        <m:lit/>
                        <m:sty m:val="p"/>
                      </m:rPr>
                      <w:rPr>
                        <w:rFonts w:ascii="Cambria Math" w:eastAsiaTheme="minorEastAsia" w:hAnsi="Cambria Math"/>
                        <w:szCs w:val="24"/>
                        <w:lang w:val="en-US"/>
                      </w:rPr>
                      <m:t>/</m:t>
                    </m:r>
                    <m:r>
                      <m:rPr>
                        <m:sty m:val="p"/>
                      </m:rPr>
                      <w:rPr>
                        <w:rFonts w:ascii="Cambria Math" w:eastAsiaTheme="minorEastAsia" w:hAnsi="Cambria Math"/>
                        <w:szCs w:val="24"/>
                        <w:lang w:val="en-US"/>
                      </w:rPr>
                      <m:t>2</m:t>
                    </m:r>
                  </m:e>
                </m:d>
                <m:ctrlPr>
                  <w:rPr>
                    <w:rFonts w:ascii="Cambria Math" w:eastAsiaTheme="minorEastAsia" w:hAnsi="Cambria Math"/>
                    <w:i/>
                    <w:szCs w:val="24"/>
                    <w:lang w:val="en-US"/>
                  </w:rPr>
                </m:ctrlPr>
              </m:e>
            </m:func>
          </m:e>
        </m:d>
      </m:oMath>
      <w:r w:rsidR="00D930AF">
        <w:rPr>
          <w:rFonts w:eastAsiaTheme="minorEastAsia"/>
          <w:szCs w:val="24"/>
          <w:lang w:val="en-US"/>
        </w:rPr>
        <w:t>.</w:t>
      </w:r>
    </w:p>
    <w:p w14:paraId="58234258" w14:textId="2FF81CD4" w:rsidR="00F34872" w:rsidRDefault="00D930AF" w:rsidP="00910C81">
      <w:pPr>
        <w:spacing w:after="0" w:afterAutospacing="0"/>
      </w:pPr>
      <w:r>
        <w:t>From this calculation method, it is derived to 13bits and 11 bits of 15kHz SCS and 30kHz SCS, respectively.</w:t>
      </w:r>
      <w:r w:rsidR="005C6645">
        <w:t xml:space="preserve"> </w:t>
      </w:r>
      <w:r w:rsidR="00090751">
        <w:t>Based on our analysis in Section 2.3.1 in this contribution, the contiguous PRB mapping</w:t>
      </w:r>
      <w:r w:rsidR="00C55F6C">
        <w:t xml:space="preserve"> for PUSCH</w:t>
      </w:r>
      <w:r w:rsidR="00090751">
        <w:t xml:space="preserve"> might be required. </w:t>
      </w:r>
      <w:r w:rsidR="00C55F6C">
        <w:t>Therefore, we propose that the contiguous PRB mapping for frequency domain resource allocation of PUSCH should be supported in NR-U.</w:t>
      </w:r>
      <w:r w:rsidR="00095763">
        <w:t xml:space="preserve"> </w:t>
      </w:r>
      <w:r w:rsidR="00095763">
        <w:rPr>
          <w:rFonts w:hint="eastAsia"/>
        </w:rPr>
        <w:t>O</w:t>
      </w:r>
      <w:r w:rsidR="00095763">
        <w:t xml:space="preserve">ne issue to adopt the contiguous PRB mapping is that, the number of FDRA bits gets larger if the UL BWP consists of more than one </w:t>
      </w:r>
      <w:proofErr w:type="spellStart"/>
      <w:r w:rsidR="00095763">
        <w:t>subband</w:t>
      </w:r>
      <w:proofErr w:type="spellEnd"/>
      <w:r w:rsidR="00910C81">
        <w:t>.</w:t>
      </w:r>
    </w:p>
    <w:p w14:paraId="5C76D0D9" w14:textId="77777777" w:rsidR="00AE7B4E" w:rsidRDefault="00AE7B4E">
      <w:pPr>
        <w:spacing w:after="0" w:afterAutospacing="0"/>
      </w:pPr>
    </w:p>
    <w:p w14:paraId="38D5E582" w14:textId="053B9307" w:rsidR="00C55F6C" w:rsidRDefault="00C55F6C" w:rsidP="00C55F6C">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sidR="001903D9">
        <w:rPr>
          <w:rFonts w:eastAsiaTheme="minorEastAsia"/>
          <w:b/>
          <w:szCs w:val="24"/>
          <w:u w:val="single"/>
          <w:lang w:val="en-US"/>
        </w:rPr>
        <w:t>8</w:t>
      </w:r>
      <w:r w:rsidRPr="00FA30AE">
        <w:rPr>
          <w:rFonts w:eastAsiaTheme="minorEastAsia"/>
          <w:b/>
          <w:szCs w:val="24"/>
          <w:u w:val="single"/>
          <w:lang w:val="en-US"/>
        </w:rPr>
        <w:t>:</w:t>
      </w:r>
      <w:r w:rsidRPr="00FA30AE">
        <w:rPr>
          <w:rFonts w:eastAsiaTheme="minorEastAsia"/>
          <w:b/>
          <w:szCs w:val="24"/>
          <w:lang w:val="en-US"/>
        </w:rPr>
        <w:t xml:space="preserve"> </w:t>
      </w:r>
      <w:r>
        <w:rPr>
          <w:i/>
        </w:rPr>
        <w:t>T</w:t>
      </w:r>
      <w:r w:rsidRPr="00A01582">
        <w:rPr>
          <w:i/>
        </w:rPr>
        <w:t>he contiguous PRB mapping for frequency domain resource allocation of PUSCH should be supported in NR-U.</w:t>
      </w:r>
    </w:p>
    <w:p w14:paraId="4A4EF8F7" w14:textId="77777777" w:rsidR="00B8707D" w:rsidRPr="00D930AF" w:rsidRDefault="00B8707D" w:rsidP="00D930AF">
      <w:pPr>
        <w:spacing w:after="0" w:afterAutospacing="0"/>
      </w:pPr>
    </w:p>
    <w:p w14:paraId="4C11CB26" w14:textId="08587ABC" w:rsidR="008B583D" w:rsidRPr="00341241" w:rsidRDefault="008B583D" w:rsidP="00BD0E3C">
      <w:pPr>
        <w:pStyle w:val="10"/>
        <w:numPr>
          <w:ilvl w:val="2"/>
          <w:numId w:val="10"/>
        </w:numPr>
        <w:spacing w:before="0" w:after="180"/>
        <w:rPr>
          <w:rFonts w:ascii="Times New Roman" w:hAnsi="Times New Roman"/>
        </w:rPr>
      </w:pPr>
      <w:r>
        <w:rPr>
          <w:rFonts w:ascii="Times New Roman" w:hAnsi="Times New Roman" w:hint="eastAsia"/>
        </w:rPr>
        <w:lastRenderedPageBreak/>
        <w:t>Interlace</w:t>
      </w:r>
      <w:r>
        <w:rPr>
          <w:rFonts w:ascii="Times New Roman" w:hAnsi="Times New Roman"/>
        </w:rPr>
        <w:t xml:space="preserve"> </w:t>
      </w:r>
      <w:r w:rsidR="005C6645">
        <w:rPr>
          <w:rFonts w:ascii="Times New Roman" w:hAnsi="Times New Roman"/>
        </w:rPr>
        <w:t>transmission</w:t>
      </w:r>
    </w:p>
    <w:p w14:paraId="4905D628" w14:textId="0FE89F5D" w:rsidR="006A1892" w:rsidRDefault="006A1892" w:rsidP="006A1892">
      <w:pPr>
        <w:adjustRightInd w:val="0"/>
        <w:spacing w:after="0" w:afterAutospacing="0"/>
      </w:pPr>
      <w:r>
        <w:rPr>
          <w:rFonts w:eastAsiaTheme="minorEastAsia"/>
          <w:szCs w:val="24"/>
          <w:lang w:val="en-US"/>
        </w:rPr>
        <w:t>Together with contiguous PRB transmission, NR-U also supports interlace transmission for PUSCH. The remaining issue is how to select the index of interlace</w:t>
      </w:r>
      <w:r w:rsidR="0068716E">
        <w:rPr>
          <w:rFonts w:eastAsiaTheme="minorEastAsia"/>
          <w:szCs w:val="24"/>
          <w:lang w:val="en-US"/>
        </w:rPr>
        <w:t>s</w:t>
      </w:r>
      <w:r>
        <w:rPr>
          <w:rFonts w:eastAsiaTheme="minorEastAsia"/>
          <w:szCs w:val="24"/>
          <w:lang w:val="en-US"/>
        </w:rPr>
        <w:t xml:space="preserve">. Mainly, two selection methods </w:t>
      </w:r>
      <w:r>
        <w:t xml:space="preserve">have been discussed throughout previous RAN1 meetings; RIV and bitmap manner. The RIV manner </w:t>
      </w:r>
      <w:r w:rsidR="0068716E">
        <w:t xml:space="preserve">to select the index of interlace uses similar method in Rel-15, and the number of bits in DCI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RIV</m:t>
            </m:r>
          </m:sup>
        </m:sSubSup>
      </m:oMath>
      <w:r w:rsidR="0068716E">
        <w:rPr>
          <w:rFonts w:hint="eastAsia"/>
          <w:szCs w:val="24"/>
          <w:lang w:val="en-US"/>
        </w:rPr>
        <w:t xml:space="preserve"> </w:t>
      </w:r>
      <w:r w:rsidR="0068716E">
        <w:t>is given by</w:t>
      </w:r>
    </w:p>
    <w:p w14:paraId="243A1E2A" w14:textId="1AAD1C75" w:rsidR="0068716E" w:rsidRDefault="008C0A11" w:rsidP="00A01582">
      <w:pPr>
        <w:adjustRightInd w:val="0"/>
        <w:spacing w:after="0" w:afterAutospacing="0"/>
        <w:jc w:val="center"/>
      </w:pP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RIV</m:t>
            </m:r>
          </m:sup>
        </m:sSubSup>
        <m:r>
          <m:rPr>
            <m:sty m:val="p"/>
          </m:rPr>
          <w:rPr>
            <w:rFonts w:ascii="Cambria Math" w:eastAsiaTheme="minorEastAsia" w:hAnsi="Cambria Math"/>
            <w:szCs w:val="24"/>
            <w:lang w:val="en-US"/>
          </w:rPr>
          <m:t>=</m:t>
        </m:r>
        <m:d>
          <m:dPr>
            <m:begChr m:val="⌈"/>
            <m:endChr m:val="⌉"/>
            <m:ctrlPr>
              <w:rPr>
                <w:rFonts w:ascii="Cambria Math" w:eastAsiaTheme="minorEastAsia" w:hAnsi="Cambria Math"/>
                <w:szCs w:val="24"/>
                <w:lang w:val="en-US"/>
              </w:rPr>
            </m:ctrlPr>
          </m:dPr>
          <m:e>
            <m:func>
              <m:funcPr>
                <m:ctrlPr>
                  <w:rPr>
                    <w:rFonts w:ascii="Cambria Math" w:eastAsiaTheme="minorEastAsia" w:hAnsi="Cambria Math"/>
                    <w:szCs w:val="24"/>
                    <w:lang w:val="en-US"/>
                  </w:rPr>
                </m:ctrlPr>
              </m:funcPr>
              <m:fName>
                <m:sSub>
                  <m:sSubPr>
                    <m:ctrlPr>
                      <w:rPr>
                        <w:rFonts w:ascii="Cambria Math" w:eastAsiaTheme="minorEastAsia" w:hAnsi="Cambria Math"/>
                        <w:szCs w:val="24"/>
                        <w:lang w:val="en-US"/>
                      </w:rPr>
                    </m:ctrlPr>
                  </m:sSubPr>
                  <m:e>
                    <m:r>
                      <m:rPr>
                        <m:sty m:val="p"/>
                      </m:rPr>
                      <w:rPr>
                        <w:rFonts w:ascii="Cambria Math" w:eastAsiaTheme="minorEastAsia" w:hAnsi="Cambria Math"/>
                        <w:szCs w:val="24"/>
                        <w:lang w:val="en-US"/>
                      </w:rPr>
                      <m:t>log</m:t>
                    </m:r>
                  </m:e>
                  <m:sub>
                    <m:r>
                      <m:rPr>
                        <m:sty m:val="p"/>
                      </m:rPr>
                      <w:rPr>
                        <w:rFonts w:ascii="Cambria Math" w:eastAsiaTheme="minorEastAsia" w:hAnsi="Cambria Math"/>
                        <w:szCs w:val="24"/>
                        <w:lang w:val="en-US"/>
                      </w:rPr>
                      <m:t>2</m:t>
                    </m:r>
                  </m:sub>
                </m:sSub>
              </m:fName>
              <m:e>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d>
                      <m:dPr>
                        <m:ctrlPr>
                          <w:rPr>
                            <w:rFonts w:ascii="Cambria Math" w:eastAsiaTheme="minorEastAsia" w:hAnsi="Cambria Math"/>
                            <w:szCs w:val="24"/>
                            <w:lang w:val="en-US"/>
                          </w:rPr>
                        </m:ctrlPr>
                      </m:dPr>
                      <m:e>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r>
                          <m:rPr>
                            <m:sty m:val="p"/>
                          </m:rPr>
                          <w:rPr>
                            <w:rFonts w:ascii="Cambria Math" w:eastAsiaTheme="minorEastAsia" w:hAnsi="Cambria Math"/>
                            <w:szCs w:val="24"/>
                            <w:lang w:val="en-US"/>
                          </w:rPr>
                          <m:t>+1</m:t>
                        </m:r>
                      </m:e>
                    </m:d>
                    <m:r>
                      <m:rPr>
                        <m:lit/>
                        <m:sty m:val="p"/>
                      </m:rPr>
                      <w:rPr>
                        <w:rFonts w:ascii="Cambria Math" w:eastAsiaTheme="minorEastAsia" w:hAnsi="Cambria Math"/>
                        <w:szCs w:val="24"/>
                        <w:lang w:val="en-US"/>
                      </w:rPr>
                      <m:t>/</m:t>
                    </m:r>
                    <m:r>
                      <m:rPr>
                        <m:sty m:val="p"/>
                      </m:rPr>
                      <w:rPr>
                        <w:rFonts w:ascii="Cambria Math" w:eastAsiaTheme="minorEastAsia" w:hAnsi="Cambria Math"/>
                        <w:szCs w:val="24"/>
                        <w:lang w:val="en-US"/>
                      </w:rPr>
                      <m:t>2</m:t>
                    </m:r>
                  </m:e>
                </m:d>
                <m:ctrlPr>
                  <w:rPr>
                    <w:rFonts w:ascii="Cambria Math" w:eastAsiaTheme="minorEastAsia" w:hAnsi="Cambria Math"/>
                    <w:i/>
                    <w:szCs w:val="24"/>
                    <w:lang w:val="en-US"/>
                  </w:rPr>
                </m:ctrlPr>
              </m:e>
            </m:func>
          </m:e>
        </m:d>
      </m:oMath>
      <w:r w:rsidR="0068716E">
        <w:rPr>
          <w:rFonts w:eastAsiaTheme="minorEastAsia"/>
          <w:szCs w:val="24"/>
          <w:lang w:val="en-US"/>
        </w:rPr>
        <w:t>,</w:t>
      </w:r>
    </w:p>
    <w:p w14:paraId="0D90756D" w14:textId="1B5BA4E2" w:rsidR="006A1892" w:rsidRPr="0068716E" w:rsidRDefault="0068716E" w:rsidP="006A1892">
      <w:pPr>
        <w:adjustRightInd w:val="0"/>
        <w:spacing w:after="0" w:afterAutospacing="0"/>
      </w:pPr>
      <w:r>
        <w:t xml:space="preserve">where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oMath>
      <w:r>
        <w:rPr>
          <w:rFonts w:hint="eastAsia"/>
          <w:szCs w:val="24"/>
          <w:lang w:val="en-US"/>
        </w:rPr>
        <w:t xml:space="preserve"> </w:t>
      </w:r>
      <w:r>
        <w:rPr>
          <w:szCs w:val="24"/>
          <w:lang w:val="en-US"/>
        </w:rPr>
        <w:t xml:space="preserve">is the number of interlaces for SCS u. From the equation, </w:t>
      </w:r>
      <w:r w:rsidR="00AE7B4E">
        <w:rPr>
          <w:szCs w:val="24"/>
          <w:lang w:val="en-US"/>
        </w:rPr>
        <w:t xml:space="preserve">we can obtain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RIV</m:t>
            </m:r>
          </m:sup>
        </m:sSubSup>
      </m:oMath>
      <w:r w:rsidR="00AE7B4E">
        <w:rPr>
          <w:rFonts w:hint="eastAsia"/>
          <w:szCs w:val="24"/>
          <w:lang w:val="en-US"/>
        </w:rPr>
        <w:t xml:space="preserve"> </w:t>
      </w:r>
      <w:r w:rsidR="00AE7B4E">
        <w:rPr>
          <w:szCs w:val="24"/>
          <w:lang w:val="en-US"/>
        </w:rPr>
        <w:t>as 6 bits and 4 bits for 15kHz and 30kHz SCS, respectively. It is noted that RIV method can select ‘contiguous’ index of interlaces.</w:t>
      </w:r>
    </w:p>
    <w:p w14:paraId="6DA8BBB8" w14:textId="6EDBE043" w:rsidR="00D71D51" w:rsidRDefault="00110B49" w:rsidP="00A01582">
      <w:pPr>
        <w:adjustRightInd w:val="0"/>
        <w:spacing w:after="0" w:afterAutospacing="0"/>
      </w:pPr>
      <w:r>
        <w:t>On the other hand, the b</w:t>
      </w:r>
      <w:r w:rsidR="00D71D51">
        <w:t>itmap mapping</w:t>
      </w:r>
      <w:r w:rsidR="00AE7B4E">
        <w:t xml:space="preserve"> is </w:t>
      </w:r>
      <w:r w:rsidR="00252C1C">
        <w:t>simpler</w:t>
      </w:r>
      <w:r w:rsidR="00AE7B4E">
        <w:t xml:space="preserve"> method</w:t>
      </w:r>
      <w:r w:rsidR="00D71D51">
        <w:t xml:space="preserve"> where each bit corresponds to a respective interlace. This bitmap requires 10 bits, 5bits for 15kHz </w:t>
      </w:r>
      <w:r w:rsidR="00AE7B4E">
        <w:t>and</w:t>
      </w:r>
      <w:r w:rsidR="00D71D51">
        <w:t xml:space="preserve"> 30kHz SCS, respectively. </w:t>
      </w:r>
      <w:r w:rsidR="008C32EE">
        <w:t>The bitmap mapping has a merit of scheduling flexibility</w:t>
      </w:r>
      <w:r w:rsidR="00E9282D">
        <w:t xml:space="preserve">. For the comparison </w:t>
      </w:r>
      <w:r w:rsidR="008C32EE">
        <w:t xml:space="preserve">RIV </w:t>
      </w:r>
      <w:r w:rsidR="00E9282D">
        <w:t>and bitmap, the DCI overhead of RIV is less than that of bitmap while the scheduling flexibility for bitmap outperforms that of RIV</w:t>
      </w:r>
      <w:r w:rsidR="008C32EE">
        <w:t>.</w:t>
      </w:r>
      <w:r w:rsidR="00E9282D">
        <w:t xml:space="preserve"> For the consideration the fact that 30kHz SCS is mainly used in NR-U, and </w:t>
      </w:r>
      <w:proofErr w:type="gramStart"/>
      <w:r w:rsidR="00E9282D">
        <w:t>1 bit</w:t>
      </w:r>
      <w:proofErr w:type="gramEnd"/>
      <w:r w:rsidR="00E9282D">
        <w:t xml:space="preserve"> overhead difference can be sacrificed </w:t>
      </w:r>
      <w:r w:rsidR="00001C94">
        <w:t xml:space="preserve">as a trade-off for the full scheduling flexibility. </w:t>
      </w:r>
      <w:r w:rsidR="00D71D51">
        <w:t>Therefore, we propose that the bitmap manner should be used in frequency domain resource allocation, and the bit size is same as the number of interlaces M for each SCS (i.e., 10 bits for 15kHz, 5 bits for 30kHz and 2 (or 3) bits for 60kHz).</w:t>
      </w:r>
    </w:p>
    <w:p w14:paraId="7D367AA0" w14:textId="77777777" w:rsidR="00D71D51" w:rsidRPr="00DD4195" w:rsidRDefault="00D71D51" w:rsidP="00D71D51">
      <w:pPr>
        <w:spacing w:after="0" w:afterAutospacing="0"/>
        <w:rPr>
          <w:rFonts w:eastAsia="ＭＳ Ｐゴシック"/>
          <w:sz w:val="22"/>
        </w:rPr>
      </w:pPr>
    </w:p>
    <w:p w14:paraId="2E0B44D6" w14:textId="0DF9D0BB" w:rsidR="00D71D51" w:rsidRDefault="00D71D51" w:rsidP="00D71D51">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sidR="001903D9">
        <w:rPr>
          <w:rFonts w:eastAsiaTheme="minorEastAsia"/>
          <w:b/>
          <w:szCs w:val="24"/>
          <w:u w:val="single"/>
          <w:lang w:val="en-US"/>
        </w:rPr>
        <w:t>9</w:t>
      </w:r>
      <w:r w:rsidRPr="00FA30AE">
        <w:rPr>
          <w:rFonts w:eastAsiaTheme="minorEastAsia"/>
          <w:b/>
          <w:szCs w:val="24"/>
          <w:u w:val="single"/>
          <w:lang w:val="en-US"/>
        </w:rPr>
        <w:t>:</w:t>
      </w:r>
      <w:r w:rsidRPr="00FA30AE">
        <w:rPr>
          <w:rFonts w:eastAsiaTheme="minorEastAsia"/>
          <w:b/>
          <w:szCs w:val="24"/>
          <w:lang w:val="en-US"/>
        </w:rPr>
        <w:t xml:space="preserve"> </w:t>
      </w:r>
      <w:r w:rsidRPr="008A65F4">
        <w:rPr>
          <w:rFonts w:eastAsiaTheme="minorEastAsia"/>
          <w:i/>
          <w:szCs w:val="24"/>
          <w:lang w:val="en-US"/>
        </w:rPr>
        <w:t>The bitmap manner should be used in frequency domain resource allocation</w:t>
      </w:r>
      <w:r>
        <w:rPr>
          <w:rFonts w:eastAsiaTheme="minorEastAsia"/>
          <w:i/>
          <w:szCs w:val="24"/>
          <w:lang w:val="en-US"/>
        </w:rPr>
        <w:t>, and the bit size</w:t>
      </w:r>
      <w:r w:rsidRPr="008A65F4">
        <w:rPr>
          <w:rFonts w:eastAsiaTheme="minorEastAsia"/>
          <w:i/>
          <w:szCs w:val="24"/>
          <w:lang w:val="en-US"/>
        </w:rPr>
        <w:t xml:space="preserve"> is </w:t>
      </w:r>
      <w:r>
        <w:rPr>
          <w:rFonts w:eastAsiaTheme="minorEastAsia"/>
          <w:i/>
          <w:szCs w:val="24"/>
          <w:lang w:val="en-US"/>
        </w:rPr>
        <w:t xml:space="preserve">same as </w:t>
      </w:r>
      <w:r w:rsidRPr="008A65F4">
        <w:rPr>
          <w:rFonts w:eastAsiaTheme="minorEastAsia"/>
          <w:i/>
          <w:szCs w:val="24"/>
          <w:lang w:val="en-US"/>
        </w:rPr>
        <w:t>th</w:t>
      </w:r>
      <w:r>
        <w:rPr>
          <w:rFonts w:eastAsiaTheme="minorEastAsia"/>
          <w:i/>
          <w:szCs w:val="24"/>
          <w:lang w:val="en-US"/>
        </w:rPr>
        <w:t xml:space="preserve">e number </w:t>
      </w:r>
      <w:r w:rsidRPr="008A65F4">
        <w:rPr>
          <w:rFonts w:eastAsiaTheme="minorEastAsia"/>
          <w:i/>
          <w:szCs w:val="24"/>
          <w:lang w:val="en-US"/>
        </w:rPr>
        <w:t>of interlaces M for each SCS (i.e., 10 bits for 15kHz, 5 bits for 30kHz and 2 (or 3) bits for 60kHz).</w:t>
      </w:r>
    </w:p>
    <w:p w14:paraId="7EA851C2" w14:textId="584E7DA7" w:rsidR="00E3290D" w:rsidRDefault="00E3290D" w:rsidP="00E3290D">
      <w:pPr>
        <w:spacing w:after="0" w:afterAutospacing="0"/>
        <w:rPr>
          <w:rFonts w:eastAsia="ＭＳ 明朝"/>
          <w:szCs w:val="24"/>
          <w:lang w:val="en-US"/>
        </w:rPr>
      </w:pPr>
    </w:p>
    <w:p w14:paraId="341FB10E" w14:textId="7D967DBA" w:rsidR="00B44F3C" w:rsidRPr="00BF2027" w:rsidRDefault="00A60D3C" w:rsidP="00B44F3C">
      <w:pPr>
        <w:spacing w:after="0" w:afterAutospacing="0"/>
        <w:rPr>
          <w:szCs w:val="24"/>
          <w:lang w:val="en-US"/>
        </w:rPr>
      </w:pPr>
      <w:bookmarkStart w:id="4" w:name="OLE_LINK1"/>
      <w:r>
        <w:rPr>
          <w:rFonts w:eastAsiaTheme="minorEastAsia"/>
          <w:szCs w:val="24"/>
          <w:lang w:val="en-US"/>
        </w:rPr>
        <w:t>Since interlace is continuously configured within whole BWP, once the interlace index is selected</w:t>
      </w:r>
      <w:r w:rsidR="00062380">
        <w:rPr>
          <w:rFonts w:eastAsiaTheme="minorEastAsia"/>
          <w:szCs w:val="24"/>
          <w:lang w:val="en-US"/>
        </w:rPr>
        <w:t xml:space="preserve"> </w:t>
      </w:r>
      <w:r w:rsidR="005C5C52">
        <w:rPr>
          <w:rFonts w:eastAsiaTheme="minorEastAsia"/>
          <w:szCs w:val="24"/>
          <w:lang w:val="en-US"/>
        </w:rPr>
        <w:t>when a UE is scheduled to transmit 20MHz PUSCH in 40MHz</w:t>
      </w:r>
      <w:r w:rsidR="00001C94">
        <w:rPr>
          <w:rFonts w:eastAsiaTheme="minorEastAsia"/>
          <w:szCs w:val="24"/>
          <w:lang w:val="en-US"/>
        </w:rPr>
        <w:t xml:space="preserve"> </w:t>
      </w:r>
      <w:r w:rsidR="005C5C52">
        <w:rPr>
          <w:rFonts w:eastAsiaTheme="minorEastAsia"/>
          <w:szCs w:val="24"/>
          <w:lang w:val="en-US"/>
        </w:rPr>
        <w:t xml:space="preserve">or wider </w:t>
      </w:r>
      <w:r w:rsidR="00001C94">
        <w:rPr>
          <w:rFonts w:eastAsiaTheme="minorEastAsia"/>
          <w:szCs w:val="24"/>
          <w:lang w:val="en-US"/>
        </w:rPr>
        <w:t>BWP</w:t>
      </w:r>
      <w:r w:rsidR="00B67E56">
        <w:rPr>
          <w:rFonts w:eastAsiaTheme="minorEastAsia"/>
          <w:szCs w:val="24"/>
          <w:lang w:val="en-US"/>
        </w:rPr>
        <w:t>, name</w:t>
      </w:r>
      <w:r w:rsidR="00B67E56" w:rsidRPr="00812F4D">
        <w:rPr>
          <w:rFonts w:eastAsiaTheme="minorEastAsia"/>
          <w:szCs w:val="24"/>
          <w:lang w:val="en-US"/>
        </w:rPr>
        <w:t xml:space="preserve">ly </w:t>
      </w:r>
      <w:r w:rsidR="00B67E56" w:rsidRPr="00A01582">
        <w:rPr>
          <w:rFonts w:eastAsiaTheme="minorEastAsia"/>
          <w:szCs w:val="24"/>
          <w:lang w:val="en-US"/>
        </w:rPr>
        <w:t>partial interlace allocation,</w:t>
      </w:r>
      <w:r w:rsidRPr="00812F4D">
        <w:rPr>
          <w:rFonts w:eastAsiaTheme="minorEastAsia"/>
          <w:szCs w:val="24"/>
          <w:lang w:val="en-US"/>
        </w:rPr>
        <w:t xml:space="preserve"> </w:t>
      </w:r>
      <w:r w:rsidR="00001C94" w:rsidRPr="00812F4D">
        <w:rPr>
          <w:rFonts w:eastAsiaTheme="minorEastAsia"/>
          <w:szCs w:val="24"/>
          <w:lang w:val="en-US"/>
        </w:rPr>
        <w:t>the</w:t>
      </w:r>
      <w:r w:rsidRPr="00812F4D">
        <w:rPr>
          <w:rFonts w:eastAsiaTheme="minorEastAsia"/>
          <w:szCs w:val="24"/>
          <w:lang w:val="en-US"/>
        </w:rPr>
        <w:t xml:space="preserve"> U</w:t>
      </w:r>
      <w:r>
        <w:rPr>
          <w:rFonts w:eastAsiaTheme="minorEastAsia"/>
          <w:szCs w:val="24"/>
          <w:lang w:val="en-US"/>
        </w:rPr>
        <w:t xml:space="preserve">E does not have any information about the </w:t>
      </w:r>
      <w:proofErr w:type="spellStart"/>
      <w:r>
        <w:rPr>
          <w:rFonts w:eastAsiaTheme="minorEastAsia"/>
          <w:szCs w:val="24"/>
          <w:lang w:val="en-US"/>
        </w:rPr>
        <w:t>subband</w:t>
      </w:r>
      <w:proofErr w:type="spellEnd"/>
      <w:r>
        <w:rPr>
          <w:rFonts w:eastAsiaTheme="minorEastAsia"/>
          <w:szCs w:val="24"/>
          <w:lang w:val="en-US"/>
        </w:rPr>
        <w:t xml:space="preserve"> for </w:t>
      </w:r>
      <w:r w:rsidR="005C5C52">
        <w:rPr>
          <w:rFonts w:eastAsiaTheme="minorEastAsia"/>
          <w:szCs w:val="24"/>
          <w:lang w:val="en-US"/>
        </w:rPr>
        <w:t xml:space="preserve">the </w:t>
      </w:r>
      <w:r>
        <w:rPr>
          <w:rFonts w:eastAsiaTheme="minorEastAsia"/>
          <w:szCs w:val="24"/>
          <w:lang w:val="en-US"/>
        </w:rPr>
        <w:t xml:space="preserve">PUSCH transmission. Therefore, </w:t>
      </w:r>
      <w:r w:rsidR="0004474C">
        <w:rPr>
          <w:rFonts w:eastAsiaTheme="minorEastAsia"/>
          <w:szCs w:val="24"/>
          <w:lang w:val="en-US"/>
        </w:rPr>
        <w:t>t</w:t>
      </w:r>
      <w:r w:rsidR="0004474C" w:rsidRPr="00A01582">
        <w:t xml:space="preserve">he set of LBT </w:t>
      </w:r>
      <w:proofErr w:type="spellStart"/>
      <w:r w:rsidR="0004474C" w:rsidRPr="00A01582">
        <w:t>subbands</w:t>
      </w:r>
      <w:proofErr w:type="spellEnd"/>
      <w:r w:rsidR="0004474C" w:rsidRPr="00A01582">
        <w:t xml:space="preserve"> used in PUSCH transmission should be indicated by </w:t>
      </w:r>
      <w:proofErr w:type="spellStart"/>
      <w:r w:rsidR="0004474C" w:rsidRPr="00A01582">
        <w:t>gNB</w:t>
      </w:r>
      <w:proofErr w:type="spellEnd"/>
      <w:r>
        <w:rPr>
          <w:rFonts w:eastAsiaTheme="minorEastAsia"/>
          <w:szCs w:val="24"/>
          <w:lang w:val="en-US"/>
        </w:rPr>
        <w:t xml:space="preserve">. </w:t>
      </w:r>
      <w:proofErr w:type="gramStart"/>
      <w:r w:rsidR="00B67E56">
        <w:rPr>
          <w:rFonts w:eastAsiaTheme="minorEastAsia"/>
          <w:szCs w:val="24"/>
          <w:lang w:val="en-US"/>
        </w:rPr>
        <w:t>Similar to</w:t>
      </w:r>
      <w:proofErr w:type="gramEnd"/>
      <w:r w:rsidR="00B67E56">
        <w:rPr>
          <w:rFonts w:eastAsiaTheme="minorEastAsia"/>
          <w:szCs w:val="24"/>
          <w:lang w:val="en-US"/>
        </w:rPr>
        <w:t xml:space="preserve"> FDRA, t</w:t>
      </w:r>
      <w:r>
        <w:rPr>
          <w:rFonts w:eastAsiaTheme="minorEastAsia"/>
          <w:szCs w:val="24"/>
          <w:lang w:val="en-US"/>
        </w:rPr>
        <w:t>he indication method can be considered</w:t>
      </w:r>
      <w:r w:rsidR="00B44F3C">
        <w:rPr>
          <w:rFonts w:eastAsiaTheme="minorEastAsia"/>
          <w:szCs w:val="24"/>
          <w:lang w:val="en-US"/>
        </w:rPr>
        <w:t xml:space="preserve"> </w:t>
      </w:r>
      <w:r w:rsidR="00B67E56">
        <w:rPr>
          <w:szCs w:val="24"/>
          <w:lang w:val="en-US"/>
        </w:rPr>
        <w:t xml:space="preserve">as RIV-like method and </w:t>
      </w:r>
      <w:r w:rsidR="00B44F3C">
        <w:rPr>
          <w:szCs w:val="24"/>
          <w:lang w:val="en-US"/>
        </w:rPr>
        <w:t>bitmap</w:t>
      </w:r>
      <w:r w:rsidR="00B67E56">
        <w:rPr>
          <w:szCs w:val="24"/>
          <w:lang w:val="en-US"/>
        </w:rPr>
        <w:t xml:space="preserve">. </w:t>
      </w:r>
      <w:r w:rsidR="006679AA">
        <w:rPr>
          <w:szCs w:val="24"/>
          <w:lang w:val="en-US"/>
        </w:rPr>
        <w:t xml:space="preserve">Since up to 5 </w:t>
      </w:r>
      <w:proofErr w:type="spellStart"/>
      <w:r w:rsidR="006679AA">
        <w:rPr>
          <w:szCs w:val="24"/>
          <w:lang w:val="en-US"/>
        </w:rPr>
        <w:t>subbands</w:t>
      </w:r>
      <w:proofErr w:type="spellEnd"/>
      <w:r w:rsidR="006679AA">
        <w:rPr>
          <w:szCs w:val="24"/>
          <w:lang w:val="en-US"/>
        </w:rPr>
        <w:t xml:space="preserve"> can be configured in a BWP, </w:t>
      </w:r>
      <w:r w:rsidR="00B67E56">
        <w:rPr>
          <w:szCs w:val="24"/>
          <w:lang w:val="en-US"/>
        </w:rPr>
        <w:t>RIV-like method requires 4 bits in DCI format</w:t>
      </w:r>
      <w:r w:rsidR="006679AA">
        <w:rPr>
          <w:szCs w:val="24"/>
          <w:lang w:val="en-US"/>
        </w:rPr>
        <w:t xml:space="preserve"> from the above equation by replacing </w:t>
      </w:r>
      <m:oMath>
        <m:sSubSup>
          <m:sSubSupPr>
            <m:ctrlPr>
              <w:rPr>
                <w:rFonts w:ascii="Cambria Math" w:eastAsiaTheme="minorEastAsia" w:hAnsi="Cambria Math"/>
                <w:szCs w:val="24"/>
                <w:lang w:val="en-US"/>
              </w:rPr>
            </m:ctrlPr>
          </m:sSubSupPr>
          <m:e>
            <m:r>
              <m:rPr>
                <m:sty m:val="p"/>
              </m:rPr>
              <w:rPr>
                <w:rFonts w:ascii="Cambria Math" w:eastAsiaTheme="minorEastAsia" w:hAnsi="Cambria Math"/>
                <w:szCs w:val="24"/>
                <w:lang w:val="en-US"/>
              </w:rPr>
              <m:t>N</m:t>
            </m:r>
          </m:e>
          <m:sub>
            <m:r>
              <w:rPr>
                <w:rFonts w:ascii="Cambria Math" w:eastAsiaTheme="minorEastAsia" w:hAnsi="Cambria Math"/>
                <w:szCs w:val="24"/>
                <w:lang w:val="en-US"/>
              </w:rPr>
              <m:t>interlace</m:t>
            </m:r>
          </m:sub>
          <m:sup>
            <m:r>
              <w:rPr>
                <w:rFonts w:ascii="Cambria Math" w:eastAsiaTheme="minorEastAsia" w:hAnsi="Cambria Math"/>
                <w:szCs w:val="24"/>
                <w:lang w:val="en-US"/>
              </w:rPr>
              <m:t>u</m:t>
            </m:r>
          </m:sup>
        </m:sSubSup>
      </m:oMath>
      <w:r w:rsidR="00152B87">
        <w:rPr>
          <w:rFonts w:hint="eastAsia"/>
          <w:szCs w:val="24"/>
          <w:lang w:val="en-US"/>
        </w:rPr>
        <w:t xml:space="preserve"> </w:t>
      </w:r>
      <w:r w:rsidR="00152B87">
        <w:rPr>
          <w:szCs w:val="24"/>
          <w:lang w:val="en-US"/>
        </w:rPr>
        <w:t xml:space="preserve">with the number of </w:t>
      </w:r>
      <w:proofErr w:type="spellStart"/>
      <w:r w:rsidR="00152B87">
        <w:rPr>
          <w:szCs w:val="24"/>
          <w:lang w:val="en-US"/>
        </w:rPr>
        <w:t>subbands</w:t>
      </w:r>
      <w:proofErr w:type="spellEnd"/>
      <w:r w:rsidR="00B67E56">
        <w:rPr>
          <w:szCs w:val="24"/>
          <w:lang w:val="en-US"/>
        </w:rPr>
        <w:t>. On the other hand, the bitmap requires</w:t>
      </w:r>
      <w:r w:rsidR="006679AA">
        <w:rPr>
          <w:szCs w:val="24"/>
          <w:lang w:val="en-US"/>
        </w:rPr>
        <w:t xml:space="preserve"> 5 bits</w:t>
      </w:r>
      <w:r w:rsidR="00B44F3C">
        <w:rPr>
          <w:szCs w:val="24"/>
          <w:lang w:val="en-US"/>
        </w:rPr>
        <w:t xml:space="preserve"> which is one-to-one mapping with each </w:t>
      </w:r>
      <w:proofErr w:type="spellStart"/>
      <w:r w:rsidR="00B44F3C">
        <w:rPr>
          <w:szCs w:val="24"/>
          <w:lang w:val="en-US"/>
        </w:rPr>
        <w:t>subband</w:t>
      </w:r>
      <w:proofErr w:type="spellEnd"/>
      <w:r w:rsidR="00B44F3C">
        <w:rPr>
          <w:szCs w:val="24"/>
          <w:lang w:val="en-US"/>
        </w:rPr>
        <w:t xml:space="preserve">. </w:t>
      </w:r>
      <w:r w:rsidR="006679AA">
        <w:rPr>
          <w:szCs w:val="24"/>
          <w:lang w:val="en-US"/>
        </w:rPr>
        <w:t>To our best knowledge</w:t>
      </w:r>
      <w:r w:rsidR="00AC71EC">
        <w:rPr>
          <w:szCs w:val="24"/>
          <w:lang w:val="en-US"/>
        </w:rPr>
        <w:t>s</w:t>
      </w:r>
      <w:r w:rsidR="006679AA">
        <w:rPr>
          <w:szCs w:val="24"/>
          <w:lang w:val="en-US"/>
        </w:rPr>
        <w:t xml:space="preserve">, </w:t>
      </w:r>
      <w:r w:rsidR="00AC71EC">
        <w:rPr>
          <w:szCs w:val="24"/>
          <w:lang w:val="en-US"/>
        </w:rPr>
        <w:t>it is difficult to design the filter for the</w:t>
      </w:r>
      <w:r w:rsidR="006679AA">
        <w:rPr>
          <w:szCs w:val="24"/>
          <w:lang w:val="en-US"/>
        </w:rPr>
        <w:t xml:space="preserve"> discontinuous </w:t>
      </w:r>
      <w:proofErr w:type="spellStart"/>
      <w:r w:rsidR="006679AA">
        <w:rPr>
          <w:szCs w:val="24"/>
          <w:lang w:val="en-US"/>
        </w:rPr>
        <w:t>subbands</w:t>
      </w:r>
      <w:proofErr w:type="spellEnd"/>
      <w:r w:rsidR="006679AA">
        <w:rPr>
          <w:szCs w:val="24"/>
          <w:lang w:val="en-US"/>
        </w:rPr>
        <w:t xml:space="preserve">. From this perspective, RIV-like method is a reasonable choice for </w:t>
      </w:r>
      <w:proofErr w:type="spellStart"/>
      <w:r w:rsidR="006679AA">
        <w:rPr>
          <w:szCs w:val="24"/>
          <w:lang w:val="en-US"/>
        </w:rPr>
        <w:t>subband</w:t>
      </w:r>
      <w:proofErr w:type="spellEnd"/>
      <w:r w:rsidR="006679AA">
        <w:rPr>
          <w:szCs w:val="24"/>
          <w:lang w:val="en-US"/>
        </w:rPr>
        <w:t xml:space="preserve"> indication.</w:t>
      </w:r>
    </w:p>
    <w:p w14:paraId="58D7A151" w14:textId="6C603EB0" w:rsidR="00BF2027" w:rsidRPr="00B44F3C" w:rsidRDefault="00BF2027" w:rsidP="00B44F3C">
      <w:pPr>
        <w:spacing w:after="0" w:afterAutospacing="0"/>
        <w:rPr>
          <w:szCs w:val="24"/>
          <w:lang w:val="en-US"/>
        </w:rPr>
      </w:pPr>
    </w:p>
    <w:p w14:paraId="025EAF06" w14:textId="092A376A" w:rsidR="00173714" w:rsidRDefault="00173714" w:rsidP="00173714">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1</w:t>
      </w:r>
      <w:r w:rsidR="001903D9">
        <w:rPr>
          <w:rFonts w:eastAsiaTheme="minorEastAsia"/>
          <w:b/>
          <w:szCs w:val="24"/>
          <w:u w:val="single"/>
          <w:lang w:val="en-US"/>
        </w:rPr>
        <w:t>0</w:t>
      </w:r>
      <w:r w:rsidRPr="00FA30AE">
        <w:rPr>
          <w:rFonts w:eastAsiaTheme="minorEastAsia"/>
          <w:b/>
          <w:szCs w:val="24"/>
          <w:u w:val="single"/>
          <w:lang w:val="en-US"/>
        </w:rPr>
        <w:t>:</w:t>
      </w:r>
      <w:r w:rsidRPr="00FA30AE">
        <w:rPr>
          <w:rFonts w:eastAsiaTheme="minorEastAsia"/>
          <w:b/>
          <w:szCs w:val="24"/>
          <w:lang w:val="en-US"/>
        </w:rPr>
        <w:t xml:space="preserve"> </w:t>
      </w:r>
      <w:r w:rsidRPr="008A65F4">
        <w:rPr>
          <w:rFonts w:eastAsiaTheme="minorEastAsia"/>
          <w:i/>
          <w:szCs w:val="24"/>
          <w:lang w:val="en-US"/>
        </w:rPr>
        <w:t>T</w:t>
      </w:r>
      <w:r w:rsidR="00186AFC">
        <w:rPr>
          <w:i/>
        </w:rPr>
        <w:t xml:space="preserve">he set of LBT </w:t>
      </w:r>
      <w:proofErr w:type="spellStart"/>
      <w:r w:rsidR="00186AFC">
        <w:rPr>
          <w:i/>
        </w:rPr>
        <w:t>subbands</w:t>
      </w:r>
      <w:proofErr w:type="spellEnd"/>
      <w:r w:rsidR="00186AFC">
        <w:rPr>
          <w:i/>
        </w:rPr>
        <w:t xml:space="preserve"> used in PUSCH transmission should be indicated by </w:t>
      </w:r>
      <w:proofErr w:type="spellStart"/>
      <w:r w:rsidR="00186AFC">
        <w:rPr>
          <w:i/>
        </w:rPr>
        <w:t>gNB</w:t>
      </w:r>
      <w:proofErr w:type="spellEnd"/>
      <w:r w:rsidRPr="008A65F4">
        <w:rPr>
          <w:rFonts w:eastAsiaTheme="minorEastAsia"/>
          <w:i/>
          <w:szCs w:val="24"/>
          <w:lang w:val="en-US"/>
        </w:rPr>
        <w:t>.</w:t>
      </w:r>
    </w:p>
    <w:p w14:paraId="274E7A51" w14:textId="77777777" w:rsidR="005C5C52" w:rsidRPr="00595AF2" w:rsidRDefault="005C5C52" w:rsidP="00E3290D">
      <w:pPr>
        <w:spacing w:after="0" w:afterAutospacing="0"/>
        <w:rPr>
          <w:szCs w:val="24"/>
          <w:lang w:val="en-US"/>
        </w:rPr>
      </w:pPr>
    </w:p>
    <w:bookmarkEnd w:id="4"/>
    <w:p w14:paraId="3FA42DD7" w14:textId="77777777" w:rsidR="00556C62" w:rsidRPr="00595AF2" w:rsidRDefault="00556C62" w:rsidP="00BD0E3C">
      <w:pPr>
        <w:pStyle w:val="10"/>
        <w:numPr>
          <w:ilvl w:val="0"/>
          <w:numId w:val="10"/>
        </w:numPr>
        <w:spacing w:before="0" w:after="180"/>
        <w:rPr>
          <w:rFonts w:ascii="Times New Roman" w:hAnsi="Times New Roman"/>
        </w:rPr>
      </w:pPr>
      <w:r w:rsidRPr="00595AF2">
        <w:rPr>
          <w:rFonts w:ascii="Times New Roman" w:hAnsi="Times New Roman"/>
        </w:rPr>
        <w:t>PRB-based interlace design for 60kHz SCS</w:t>
      </w:r>
    </w:p>
    <w:p w14:paraId="700A90B1" w14:textId="469BE742" w:rsidR="00C420ED" w:rsidRPr="00595AF2" w:rsidRDefault="00C420ED" w:rsidP="00C420ED">
      <w:pPr>
        <w:adjustRightInd w:val="0"/>
        <w:spacing w:after="0" w:afterAutospacing="0"/>
        <w:rPr>
          <w:rFonts w:eastAsiaTheme="minorEastAsia"/>
          <w:szCs w:val="24"/>
          <w:lang w:val="en-US"/>
        </w:rPr>
      </w:pPr>
      <w:r w:rsidRPr="00595AF2">
        <w:t>In RAN1 #96 meeting</w:t>
      </w:r>
      <w:r>
        <w:t xml:space="preserve"> [</w:t>
      </w:r>
      <w:r w:rsidR="00D403FA">
        <w:t>2</w:t>
      </w:r>
      <w:r>
        <w:t>]</w:t>
      </w:r>
      <w:r w:rsidRPr="00595AF2">
        <w:t xml:space="preserve">, there was an agreement that no sub-PRB based interlace is supported for 60 kHz SCS. In the meantime, the PRB-based interlace design for 60kHz is still discussing </w:t>
      </w:r>
      <w:proofErr w:type="gramStart"/>
      <w:r w:rsidRPr="00595AF2">
        <w:t>whether or not</w:t>
      </w:r>
      <w:proofErr w:type="gramEnd"/>
      <w:r w:rsidRPr="00595AF2">
        <w:t xml:space="preserve"> </w:t>
      </w:r>
      <w:r w:rsidRPr="00595AF2">
        <w:rPr>
          <w:rFonts w:eastAsiaTheme="minorEastAsia"/>
          <w:szCs w:val="24"/>
          <w:lang w:val="en-US"/>
        </w:rPr>
        <w:t xml:space="preserve">interlace is supported, and how many interlace is required if supported. </w:t>
      </w:r>
      <w:r>
        <w:rPr>
          <w:rFonts w:eastAsiaTheme="minorEastAsia"/>
          <w:szCs w:val="24"/>
          <w:lang w:val="en-US"/>
        </w:rPr>
        <w:t xml:space="preserve">Table </w:t>
      </w:r>
      <w:r w:rsidR="00D403FA">
        <w:rPr>
          <w:rFonts w:eastAsiaTheme="minorEastAsia"/>
          <w:szCs w:val="24"/>
          <w:lang w:val="en-US"/>
        </w:rPr>
        <w:t>2</w:t>
      </w:r>
      <w:r>
        <w:rPr>
          <w:rFonts w:eastAsiaTheme="minorEastAsia"/>
          <w:szCs w:val="24"/>
          <w:lang w:val="en-US"/>
        </w:rPr>
        <w:t xml:space="preserve"> shows the candidates of interlace patterns and availability at 20MHz BW for 60kHz SCS. We see that only M=2 case is satisfied with minimum occupied channel bandwidth (OCB). From this reason, we proposed that the PRB-based interlace design for 60kHz SCS should be supported with M=2 and N=12 (or N=13 if 26PRBs are allowed) for 20MHz BW.</w:t>
      </w:r>
    </w:p>
    <w:p w14:paraId="605DB861" w14:textId="77777777" w:rsidR="00C420ED" w:rsidRDefault="00C420ED" w:rsidP="00C420ED">
      <w:pPr>
        <w:adjustRightInd w:val="0"/>
        <w:spacing w:after="0" w:afterAutospacing="0"/>
        <w:rPr>
          <w:rFonts w:eastAsiaTheme="minorEastAsia"/>
          <w:szCs w:val="24"/>
          <w:lang w:val="en-US"/>
        </w:rPr>
      </w:pPr>
    </w:p>
    <w:p w14:paraId="0677589A" w14:textId="3D3F6F04" w:rsidR="00C420ED" w:rsidRPr="00700C7E" w:rsidRDefault="00C420ED" w:rsidP="00C420ED">
      <w:pPr>
        <w:spacing w:after="0" w:afterAutospacing="0"/>
        <w:jc w:val="center"/>
        <w:rPr>
          <w:b/>
          <w:szCs w:val="24"/>
          <w:lang w:val="en-US"/>
        </w:rPr>
      </w:pPr>
      <w:r w:rsidRPr="00700C7E">
        <w:rPr>
          <w:b/>
          <w:szCs w:val="24"/>
          <w:lang w:val="en-US"/>
        </w:rPr>
        <w:t xml:space="preserve">Table </w:t>
      </w:r>
      <w:r w:rsidR="00D403FA">
        <w:rPr>
          <w:b/>
          <w:szCs w:val="24"/>
          <w:lang w:val="en-US"/>
        </w:rPr>
        <w:t>2</w:t>
      </w:r>
      <w:r w:rsidRPr="00700C7E">
        <w:rPr>
          <w:b/>
          <w:szCs w:val="24"/>
          <w:lang w:val="en-US"/>
        </w:rPr>
        <w:t>. Candidates of interlace patterns and availability at 20MHz bandwidth</w:t>
      </w:r>
    </w:p>
    <w:tbl>
      <w:tblPr>
        <w:tblStyle w:val="af2"/>
        <w:tblW w:w="0" w:type="auto"/>
        <w:jc w:val="center"/>
        <w:tblLook w:val="04A0" w:firstRow="1" w:lastRow="0" w:firstColumn="1" w:lastColumn="0" w:noHBand="0" w:noVBand="1"/>
      </w:tblPr>
      <w:tblGrid>
        <w:gridCol w:w="1298"/>
        <w:gridCol w:w="1669"/>
        <w:gridCol w:w="2557"/>
        <w:gridCol w:w="1417"/>
        <w:gridCol w:w="1220"/>
        <w:gridCol w:w="1522"/>
      </w:tblGrid>
      <w:tr w:rsidR="00C420ED" w:rsidRPr="00700C7E" w14:paraId="121B4FA9" w14:textId="77777777" w:rsidTr="006259BF">
        <w:trPr>
          <w:trHeight w:val="446"/>
          <w:jc w:val="center"/>
        </w:trPr>
        <w:tc>
          <w:tcPr>
            <w:tcW w:w="1298" w:type="dxa"/>
            <w:vMerge w:val="restart"/>
            <w:vAlign w:val="center"/>
          </w:tcPr>
          <w:p w14:paraId="2B8ECCFC" w14:textId="77777777" w:rsidR="00C420ED" w:rsidRPr="00700C7E" w:rsidRDefault="00C420ED" w:rsidP="006259BF">
            <w:pPr>
              <w:spacing w:after="0" w:afterAutospacing="0"/>
              <w:jc w:val="center"/>
              <w:rPr>
                <w:szCs w:val="24"/>
                <w:lang w:eastAsia="zh-CN"/>
              </w:rPr>
            </w:pPr>
            <w:r w:rsidRPr="00700C7E">
              <w:rPr>
                <w:rFonts w:hint="eastAsia"/>
                <w:szCs w:val="24"/>
                <w:lang w:eastAsia="zh-CN"/>
              </w:rPr>
              <w:lastRenderedPageBreak/>
              <w:t>SCS</w:t>
            </w:r>
          </w:p>
        </w:tc>
        <w:tc>
          <w:tcPr>
            <w:tcW w:w="4226" w:type="dxa"/>
            <w:gridSpan w:val="2"/>
            <w:vAlign w:val="center"/>
          </w:tcPr>
          <w:p w14:paraId="205AAC80" w14:textId="77777777" w:rsidR="00C420ED" w:rsidRPr="00700C7E" w:rsidRDefault="00C420ED" w:rsidP="006259BF">
            <w:pPr>
              <w:spacing w:after="0" w:afterAutospacing="0"/>
              <w:jc w:val="center"/>
              <w:rPr>
                <w:szCs w:val="24"/>
                <w:lang w:eastAsia="zh-CN"/>
              </w:rPr>
            </w:pPr>
            <w:r w:rsidRPr="00700C7E">
              <w:rPr>
                <w:szCs w:val="24"/>
                <w:lang w:eastAsia="zh-CN"/>
              </w:rPr>
              <w:t>C</w:t>
            </w:r>
            <w:r w:rsidRPr="00700C7E">
              <w:rPr>
                <w:rFonts w:hint="eastAsia"/>
                <w:szCs w:val="24"/>
                <w:lang w:eastAsia="zh-CN"/>
              </w:rPr>
              <w:t xml:space="preserve">andidate </w:t>
            </w:r>
            <w:r w:rsidRPr="00700C7E">
              <w:rPr>
                <w:szCs w:val="24"/>
                <w:lang w:eastAsia="zh-CN"/>
              </w:rPr>
              <w:t>interlace patterns</w:t>
            </w:r>
          </w:p>
        </w:tc>
        <w:tc>
          <w:tcPr>
            <w:tcW w:w="2637" w:type="dxa"/>
            <w:gridSpan w:val="2"/>
            <w:tcBorders>
              <w:top w:val="single" w:sz="4" w:space="0" w:color="auto"/>
            </w:tcBorders>
            <w:vAlign w:val="center"/>
          </w:tcPr>
          <w:p w14:paraId="519872E1" w14:textId="77777777" w:rsidR="00C420ED" w:rsidRPr="00700C7E" w:rsidRDefault="00C420ED" w:rsidP="006259BF">
            <w:pPr>
              <w:spacing w:after="0" w:afterAutospacing="0"/>
              <w:jc w:val="center"/>
              <w:rPr>
                <w:szCs w:val="24"/>
                <w:lang w:eastAsia="zh-CN"/>
              </w:rPr>
            </w:pPr>
            <w:r w:rsidRPr="00700C7E">
              <w:rPr>
                <w:szCs w:val="24"/>
                <w:lang w:eastAsia="zh-CN"/>
              </w:rPr>
              <w:t>Occupied Bandwidth</w:t>
            </w:r>
          </w:p>
        </w:tc>
        <w:tc>
          <w:tcPr>
            <w:tcW w:w="1522" w:type="dxa"/>
            <w:vMerge w:val="restart"/>
            <w:tcBorders>
              <w:top w:val="single" w:sz="4" w:space="0" w:color="auto"/>
            </w:tcBorders>
            <w:vAlign w:val="center"/>
          </w:tcPr>
          <w:p w14:paraId="607C0D69" w14:textId="77777777" w:rsidR="00C420ED" w:rsidRPr="00700C7E" w:rsidRDefault="00C420ED" w:rsidP="006259BF">
            <w:pPr>
              <w:spacing w:after="0" w:afterAutospacing="0"/>
              <w:jc w:val="center"/>
              <w:rPr>
                <w:szCs w:val="24"/>
                <w:lang w:eastAsia="zh-CN"/>
              </w:rPr>
            </w:pPr>
            <w:r w:rsidRPr="00700C7E">
              <w:rPr>
                <w:szCs w:val="24"/>
                <w:lang w:eastAsia="zh-CN"/>
              </w:rPr>
              <w:t>Availability at 20MHz Bandwidth</w:t>
            </w:r>
          </w:p>
        </w:tc>
      </w:tr>
      <w:tr w:rsidR="00C420ED" w:rsidRPr="00700C7E" w14:paraId="375CFC75" w14:textId="77777777" w:rsidTr="006259BF">
        <w:trPr>
          <w:trHeight w:val="344"/>
          <w:jc w:val="center"/>
        </w:trPr>
        <w:tc>
          <w:tcPr>
            <w:tcW w:w="1298" w:type="dxa"/>
            <w:vMerge/>
            <w:vAlign w:val="center"/>
          </w:tcPr>
          <w:p w14:paraId="3CCBCA0E" w14:textId="77777777" w:rsidR="00C420ED" w:rsidRPr="00700C7E" w:rsidRDefault="00C420ED" w:rsidP="006259BF">
            <w:pPr>
              <w:spacing w:after="0" w:afterAutospacing="0"/>
              <w:jc w:val="center"/>
              <w:rPr>
                <w:szCs w:val="24"/>
                <w:lang w:eastAsia="zh-CN"/>
              </w:rPr>
            </w:pPr>
          </w:p>
        </w:tc>
        <w:tc>
          <w:tcPr>
            <w:tcW w:w="1669" w:type="dxa"/>
            <w:vAlign w:val="center"/>
          </w:tcPr>
          <w:p w14:paraId="711355BF" w14:textId="77777777" w:rsidR="00C420ED" w:rsidRDefault="00C420ED" w:rsidP="006259BF">
            <w:pPr>
              <w:adjustRightInd w:val="0"/>
              <w:spacing w:after="0" w:afterAutospacing="0"/>
              <w:jc w:val="center"/>
              <w:rPr>
                <w:rFonts w:eastAsiaTheme="minorEastAsia"/>
                <w:szCs w:val="24"/>
                <w:lang w:val="en-US"/>
              </w:rPr>
            </w:pPr>
            <w:r>
              <w:rPr>
                <w:rFonts w:eastAsiaTheme="minorEastAsia"/>
                <w:szCs w:val="24"/>
                <w:lang w:val="en-US"/>
              </w:rPr>
              <w:t>Number of interlaces</w:t>
            </w:r>
          </w:p>
          <w:p w14:paraId="0DCD785A" w14:textId="77777777" w:rsidR="00C420ED" w:rsidRPr="00775B78" w:rsidRDefault="00C420ED" w:rsidP="006259BF">
            <w:pPr>
              <w:adjustRightInd w:val="0"/>
              <w:spacing w:after="0" w:afterAutospacing="0"/>
              <w:jc w:val="center"/>
              <w:rPr>
                <w:rFonts w:eastAsia="SimSun"/>
                <w:szCs w:val="24"/>
                <w:lang w:val="en-US" w:eastAsia="zh-CN"/>
              </w:rPr>
            </w:pPr>
            <w:r>
              <w:rPr>
                <w:rFonts w:eastAsiaTheme="minorEastAsia"/>
                <w:szCs w:val="24"/>
                <w:lang w:val="en-US"/>
              </w:rPr>
              <w:t>(M)</w:t>
            </w:r>
          </w:p>
        </w:tc>
        <w:tc>
          <w:tcPr>
            <w:tcW w:w="2557" w:type="dxa"/>
            <w:tcBorders>
              <w:right w:val="single" w:sz="4" w:space="0" w:color="auto"/>
            </w:tcBorders>
            <w:vAlign w:val="center"/>
          </w:tcPr>
          <w:p w14:paraId="1E8EC0D5" w14:textId="77777777" w:rsidR="00C420ED" w:rsidRDefault="00C420ED" w:rsidP="006259BF">
            <w:pPr>
              <w:adjustRightInd w:val="0"/>
              <w:spacing w:after="0" w:afterAutospacing="0"/>
              <w:jc w:val="center"/>
              <w:rPr>
                <w:rFonts w:eastAsiaTheme="minorEastAsia"/>
                <w:szCs w:val="24"/>
                <w:lang w:val="en-US"/>
              </w:rPr>
            </w:pPr>
            <w:r>
              <w:rPr>
                <w:rFonts w:eastAsiaTheme="minorEastAsia"/>
                <w:szCs w:val="24"/>
                <w:lang w:val="en-US"/>
              </w:rPr>
              <w:t>Number of PRBs per an interlace</w:t>
            </w:r>
          </w:p>
          <w:p w14:paraId="65885E54" w14:textId="77777777" w:rsidR="00C420ED" w:rsidRPr="00700C7E" w:rsidRDefault="00C420ED" w:rsidP="006259BF">
            <w:pPr>
              <w:spacing w:after="0" w:afterAutospacing="0"/>
              <w:jc w:val="center"/>
              <w:rPr>
                <w:szCs w:val="24"/>
                <w:lang w:eastAsia="zh-CN"/>
              </w:rPr>
            </w:pPr>
            <w:r>
              <w:rPr>
                <w:rFonts w:eastAsiaTheme="minorEastAsia"/>
                <w:szCs w:val="24"/>
                <w:lang w:val="en-US"/>
              </w:rPr>
              <w:t>(N)</w:t>
            </w:r>
          </w:p>
        </w:tc>
        <w:tc>
          <w:tcPr>
            <w:tcW w:w="2637" w:type="dxa"/>
            <w:gridSpan w:val="2"/>
            <w:tcBorders>
              <w:top w:val="single" w:sz="4" w:space="0" w:color="auto"/>
              <w:left w:val="single" w:sz="4" w:space="0" w:color="auto"/>
              <w:bottom w:val="single" w:sz="4" w:space="0" w:color="auto"/>
            </w:tcBorders>
            <w:vAlign w:val="center"/>
          </w:tcPr>
          <w:p w14:paraId="3B97AA23" w14:textId="77777777" w:rsidR="00C420ED" w:rsidRPr="00700C7E" w:rsidRDefault="00C420ED" w:rsidP="006259BF">
            <w:pPr>
              <w:spacing w:after="0" w:afterAutospacing="0"/>
              <w:jc w:val="center"/>
              <w:rPr>
                <w:szCs w:val="24"/>
                <w:lang w:eastAsia="zh-CN"/>
              </w:rPr>
            </w:pPr>
            <w:r w:rsidRPr="00700C7E">
              <w:rPr>
                <w:szCs w:val="24"/>
                <w:lang w:eastAsia="zh-CN"/>
              </w:rPr>
              <w:t>((N-</w:t>
            </w:r>
            <w:proofErr w:type="gramStart"/>
            <w:r w:rsidRPr="00700C7E">
              <w:rPr>
                <w:szCs w:val="24"/>
                <w:lang w:eastAsia="zh-CN"/>
              </w:rPr>
              <w:t>1)*</w:t>
            </w:r>
            <w:proofErr w:type="gramEnd"/>
            <w:r w:rsidRPr="00700C7E">
              <w:rPr>
                <w:szCs w:val="24"/>
                <w:lang w:eastAsia="zh-CN"/>
              </w:rPr>
              <w:t>M+1)</w:t>
            </w:r>
            <w:r w:rsidRPr="00700C7E">
              <w:rPr>
                <w:rFonts w:hint="eastAsia"/>
                <w:szCs w:val="24"/>
              </w:rPr>
              <w:t>*12</w:t>
            </w:r>
            <w:r w:rsidRPr="00700C7E">
              <w:rPr>
                <w:szCs w:val="24"/>
                <w:lang w:eastAsia="zh-CN"/>
              </w:rPr>
              <w:t>*SCS</w:t>
            </w:r>
          </w:p>
        </w:tc>
        <w:tc>
          <w:tcPr>
            <w:tcW w:w="1522" w:type="dxa"/>
            <w:vMerge/>
            <w:tcBorders>
              <w:bottom w:val="single" w:sz="4" w:space="0" w:color="auto"/>
            </w:tcBorders>
          </w:tcPr>
          <w:p w14:paraId="4466D097" w14:textId="77777777" w:rsidR="00C420ED" w:rsidRPr="00700C7E" w:rsidRDefault="00C420ED" w:rsidP="006259BF">
            <w:pPr>
              <w:spacing w:after="0" w:afterAutospacing="0"/>
              <w:jc w:val="center"/>
              <w:rPr>
                <w:szCs w:val="24"/>
                <w:lang w:eastAsia="zh-CN"/>
              </w:rPr>
            </w:pPr>
          </w:p>
        </w:tc>
      </w:tr>
      <w:tr w:rsidR="00C420ED" w:rsidRPr="00700C7E" w14:paraId="718420C8" w14:textId="77777777" w:rsidTr="006259BF">
        <w:trPr>
          <w:trHeight w:val="47"/>
          <w:jc w:val="center"/>
        </w:trPr>
        <w:tc>
          <w:tcPr>
            <w:tcW w:w="1298" w:type="dxa"/>
            <w:vMerge w:val="restart"/>
            <w:vAlign w:val="center"/>
          </w:tcPr>
          <w:p w14:paraId="054DF8E9" w14:textId="77777777" w:rsidR="00C420ED" w:rsidRDefault="00C420ED" w:rsidP="006259BF">
            <w:pPr>
              <w:spacing w:after="0" w:afterAutospacing="0"/>
              <w:jc w:val="center"/>
              <w:rPr>
                <w:szCs w:val="24"/>
                <w:lang w:eastAsia="zh-CN"/>
              </w:rPr>
            </w:pPr>
            <w:r w:rsidRPr="00700C7E">
              <w:rPr>
                <w:rFonts w:hint="eastAsia"/>
                <w:szCs w:val="24"/>
                <w:lang w:eastAsia="zh-CN"/>
              </w:rPr>
              <w:t>60KHz</w:t>
            </w:r>
          </w:p>
          <w:p w14:paraId="1B52C569" w14:textId="77777777" w:rsidR="00C420ED" w:rsidRPr="00700C7E" w:rsidRDefault="00C420ED" w:rsidP="006259BF">
            <w:pPr>
              <w:spacing w:after="0" w:afterAutospacing="0"/>
              <w:jc w:val="center"/>
              <w:rPr>
                <w:szCs w:val="24"/>
                <w:lang w:eastAsia="zh-CN"/>
              </w:rPr>
            </w:pPr>
            <w:r>
              <w:rPr>
                <w:szCs w:val="24"/>
                <w:lang w:eastAsia="zh-CN"/>
              </w:rPr>
              <w:t>(24 PRBs)</w:t>
            </w:r>
          </w:p>
        </w:tc>
        <w:tc>
          <w:tcPr>
            <w:tcW w:w="1669" w:type="dxa"/>
            <w:shd w:val="clear" w:color="auto" w:fill="auto"/>
            <w:vAlign w:val="center"/>
          </w:tcPr>
          <w:p w14:paraId="516BFA8D" w14:textId="77777777" w:rsidR="00C420ED" w:rsidRPr="00700C7E" w:rsidRDefault="00C420ED" w:rsidP="006259BF">
            <w:pPr>
              <w:spacing w:after="0" w:afterAutospacing="0"/>
              <w:jc w:val="center"/>
              <w:rPr>
                <w:szCs w:val="24"/>
                <w:lang w:eastAsia="zh-CN"/>
              </w:rPr>
            </w:pPr>
            <w:r w:rsidRPr="00700C7E">
              <w:rPr>
                <w:szCs w:val="24"/>
                <w:lang w:eastAsia="zh-CN"/>
              </w:rPr>
              <w:t>4</w:t>
            </w:r>
          </w:p>
        </w:tc>
        <w:tc>
          <w:tcPr>
            <w:tcW w:w="2557" w:type="dxa"/>
            <w:shd w:val="clear" w:color="auto" w:fill="auto"/>
            <w:vAlign w:val="center"/>
          </w:tcPr>
          <w:p w14:paraId="3677CFE9" w14:textId="77777777" w:rsidR="00C420ED" w:rsidRPr="00700C7E" w:rsidRDefault="00C420ED" w:rsidP="006259BF">
            <w:pPr>
              <w:spacing w:after="0" w:afterAutospacing="0"/>
              <w:jc w:val="center"/>
              <w:rPr>
                <w:szCs w:val="24"/>
                <w:lang w:eastAsia="zh-CN"/>
              </w:rPr>
            </w:pPr>
            <w:r>
              <w:rPr>
                <w:szCs w:val="24"/>
                <w:lang w:eastAsia="zh-CN"/>
              </w:rPr>
              <w:t>6</w:t>
            </w:r>
          </w:p>
        </w:tc>
        <w:tc>
          <w:tcPr>
            <w:tcW w:w="1417" w:type="dxa"/>
            <w:shd w:val="clear" w:color="auto" w:fill="auto"/>
          </w:tcPr>
          <w:p w14:paraId="2D6FEB92" w14:textId="77777777" w:rsidR="00C420ED" w:rsidRPr="00700C7E" w:rsidRDefault="00C420ED" w:rsidP="006259BF">
            <w:pPr>
              <w:spacing w:after="0" w:afterAutospacing="0"/>
              <w:jc w:val="center"/>
              <w:rPr>
                <w:szCs w:val="24"/>
                <w:lang w:eastAsia="zh-CN"/>
              </w:rPr>
            </w:pPr>
            <w:r w:rsidRPr="00700C7E">
              <w:rPr>
                <w:szCs w:val="24"/>
                <w:lang w:eastAsia="zh-CN"/>
              </w:rPr>
              <w:t>15.12</w:t>
            </w:r>
            <w:r w:rsidRPr="00700C7E">
              <w:rPr>
                <w:szCs w:val="24"/>
              </w:rPr>
              <w:t xml:space="preserve"> MHz</w:t>
            </w:r>
          </w:p>
        </w:tc>
        <w:tc>
          <w:tcPr>
            <w:tcW w:w="1220" w:type="dxa"/>
            <w:shd w:val="clear" w:color="auto" w:fill="FF6600"/>
          </w:tcPr>
          <w:p w14:paraId="39AD1648" w14:textId="77777777" w:rsidR="00C420ED" w:rsidRPr="00700C7E" w:rsidRDefault="00C420ED" w:rsidP="006259BF">
            <w:pPr>
              <w:spacing w:after="0" w:afterAutospacing="0"/>
              <w:jc w:val="center"/>
              <w:rPr>
                <w:szCs w:val="24"/>
              </w:rPr>
            </w:pPr>
            <w:r>
              <w:rPr>
                <w:rFonts w:hint="eastAsia"/>
                <w:szCs w:val="24"/>
              </w:rPr>
              <w:t>75.6</w:t>
            </w:r>
            <w:r>
              <w:rPr>
                <w:szCs w:val="24"/>
              </w:rPr>
              <w:t xml:space="preserve"> %</w:t>
            </w:r>
          </w:p>
        </w:tc>
        <w:tc>
          <w:tcPr>
            <w:tcW w:w="1522" w:type="dxa"/>
            <w:shd w:val="clear" w:color="auto" w:fill="FF6600"/>
          </w:tcPr>
          <w:p w14:paraId="403CA49E" w14:textId="77777777" w:rsidR="00C420ED" w:rsidRPr="00700C7E" w:rsidRDefault="00C420ED" w:rsidP="006259BF">
            <w:pPr>
              <w:spacing w:after="0" w:afterAutospacing="0"/>
              <w:jc w:val="center"/>
              <w:rPr>
                <w:szCs w:val="24"/>
              </w:rPr>
            </w:pPr>
            <w:r>
              <w:rPr>
                <w:rFonts w:hint="eastAsia"/>
                <w:szCs w:val="24"/>
              </w:rPr>
              <w:t>N</w:t>
            </w:r>
            <w:r>
              <w:rPr>
                <w:szCs w:val="24"/>
              </w:rPr>
              <w:t>o</w:t>
            </w:r>
          </w:p>
        </w:tc>
      </w:tr>
      <w:tr w:rsidR="00C420ED" w:rsidRPr="00700C7E" w14:paraId="0AD71018" w14:textId="77777777" w:rsidTr="006259BF">
        <w:trPr>
          <w:trHeight w:val="47"/>
          <w:jc w:val="center"/>
        </w:trPr>
        <w:tc>
          <w:tcPr>
            <w:tcW w:w="1298" w:type="dxa"/>
            <w:vMerge/>
            <w:vAlign w:val="center"/>
          </w:tcPr>
          <w:p w14:paraId="74EA7B42" w14:textId="77777777" w:rsidR="00C420ED" w:rsidRPr="00700C7E" w:rsidRDefault="00C420ED" w:rsidP="006259BF">
            <w:pPr>
              <w:spacing w:after="0" w:afterAutospacing="0"/>
              <w:jc w:val="center"/>
              <w:rPr>
                <w:szCs w:val="24"/>
                <w:lang w:eastAsia="zh-CN"/>
              </w:rPr>
            </w:pPr>
          </w:p>
        </w:tc>
        <w:tc>
          <w:tcPr>
            <w:tcW w:w="1669" w:type="dxa"/>
            <w:shd w:val="clear" w:color="auto" w:fill="auto"/>
            <w:vAlign w:val="center"/>
          </w:tcPr>
          <w:p w14:paraId="628794AD" w14:textId="77777777" w:rsidR="00C420ED" w:rsidRPr="00700C7E" w:rsidRDefault="00C420ED" w:rsidP="006259BF">
            <w:pPr>
              <w:spacing w:after="0" w:afterAutospacing="0"/>
              <w:jc w:val="center"/>
              <w:rPr>
                <w:szCs w:val="24"/>
                <w:lang w:eastAsia="zh-CN"/>
              </w:rPr>
            </w:pPr>
            <w:r w:rsidRPr="00700C7E">
              <w:rPr>
                <w:szCs w:val="24"/>
                <w:lang w:eastAsia="zh-CN"/>
              </w:rPr>
              <w:t>3</w:t>
            </w:r>
          </w:p>
        </w:tc>
        <w:tc>
          <w:tcPr>
            <w:tcW w:w="2557" w:type="dxa"/>
            <w:shd w:val="clear" w:color="auto" w:fill="auto"/>
            <w:vAlign w:val="center"/>
          </w:tcPr>
          <w:p w14:paraId="065F9AE0" w14:textId="77777777" w:rsidR="00C420ED" w:rsidRPr="00700C7E" w:rsidRDefault="00C420ED" w:rsidP="006259BF">
            <w:pPr>
              <w:spacing w:after="0" w:afterAutospacing="0"/>
              <w:jc w:val="center"/>
              <w:rPr>
                <w:szCs w:val="24"/>
                <w:lang w:eastAsia="zh-CN"/>
              </w:rPr>
            </w:pPr>
            <w:r>
              <w:rPr>
                <w:szCs w:val="24"/>
                <w:lang w:eastAsia="zh-CN"/>
              </w:rPr>
              <w:t>8</w:t>
            </w:r>
          </w:p>
        </w:tc>
        <w:tc>
          <w:tcPr>
            <w:tcW w:w="1417" w:type="dxa"/>
            <w:shd w:val="clear" w:color="auto" w:fill="auto"/>
          </w:tcPr>
          <w:p w14:paraId="1CC537AD" w14:textId="77777777" w:rsidR="00C420ED" w:rsidRPr="00700C7E" w:rsidRDefault="00C420ED" w:rsidP="006259BF">
            <w:pPr>
              <w:spacing w:after="0" w:afterAutospacing="0"/>
              <w:jc w:val="center"/>
              <w:rPr>
                <w:szCs w:val="24"/>
                <w:lang w:eastAsia="zh-CN"/>
              </w:rPr>
            </w:pPr>
            <w:r w:rsidRPr="00700C7E">
              <w:rPr>
                <w:szCs w:val="24"/>
                <w:lang w:eastAsia="zh-CN"/>
              </w:rPr>
              <w:t>15.84</w:t>
            </w:r>
            <w:r w:rsidRPr="00700C7E">
              <w:rPr>
                <w:szCs w:val="24"/>
              </w:rPr>
              <w:t xml:space="preserve"> MHz</w:t>
            </w:r>
          </w:p>
        </w:tc>
        <w:tc>
          <w:tcPr>
            <w:tcW w:w="1220" w:type="dxa"/>
            <w:shd w:val="clear" w:color="auto" w:fill="FF6600"/>
          </w:tcPr>
          <w:p w14:paraId="54F5B972" w14:textId="77777777" w:rsidR="00C420ED" w:rsidRPr="00700C7E" w:rsidRDefault="00C420ED" w:rsidP="006259BF">
            <w:pPr>
              <w:spacing w:after="0" w:afterAutospacing="0"/>
              <w:jc w:val="center"/>
              <w:rPr>
                <w:szCs w:val="24"/>
              </w:rPr>
            </w:pPr>
            <w:r>
              <w:rPr>
                <w:rFonts w:hint="eastAsia"/>
                <w:szCs w:val="24"/>
              </w:rPr>
              <w:t>79.2</w:t>
            </w:r>
            <w:r>
              <w:rPr>
                <w:szCs w:val="24"/>
              </w:rPr>
              <w:t xml:space="preserve"> %</w:t>
            </w:r>
          </w:p>
        </w:tc>
        <w:tc>
          <w:tcPr>
            <w:tcW w:w="1522" w:type="dxa"/>
            <w:shd w:val="clear" w:color="auto" w:fill="FF6600"/>
          </w:tcPr>
          <w:p w14:paraId="71D81CD5" w14:textId="77777777" w:rsidR="00C420ED" w:rsidRPr="00700C7E" w:rsidRDefault="00C420ED" w:rsidP="006259BF">
            <w:pPr>
              <w:spacing w:after="0" w:afterAutospacing="0"/>
              <w:jc w:val="center"/>
              <w:rPr>
                <w:szCs w:val="24"/>
              </w:rPr>
            </w:pPr>
            <w:r>
              <w:rPr>
                <w:rFonts w:hint="eastAsia"/>
                <w:szCs w:val="24"/>
              </w:rPr>
              <w:t>N</w:t>
            </w:r>
            <w:r>
              <w:rPr>
                <w:szCs w:val="24"/>
              </w:rPr>
              <w:t>o</w:t>
            </w:r>
          </w:p>
        </w:tc>
      </w:tr>
      <w:tr w:rsidR="00C420ED" w:rsidRPr="00700C7E" w14:paraId="7B92FA35" w14:textId="77777777" w:rsidTr="006259BF">
        <w:trPr>
          <w:trHeight w:val="47"/>
          <w:jc w:val="center"/>
        </w:trPr>
        <w:tc>
          <w:tcPr>
            <w:tcW w:w="1298" w:type="dxa"/>
            <w:vMerge/>
            <w:vAlign w:val="center"/>
          </w:tcPr>
          <w:p w14:paraId="77910DCE" w14:textId="77777777" w:rsidR="00C420ED" w:rsidRPr="00700C7E" w:rsidRDefault="00C420ED" w:rsidP="006259BF">
            <w:pPr>
              <w:spacing w:after="0" w:afterAutospacing="0"/>
              <w:jc w:val="center"/>
              <w:rPr>
                <w:szCs w:val="24"/>
                <w:lang w:eastAsia="zh-CN"/>
              </w:rPr>
            </w:pPr>
          </w:p>
        </w:tc>
        <w:tc>
          <w:tcPr>
            <w:tcW w:w="1669" w:type="dxa"/>
            <w:shd w:val="clear" w:color="auto" w:fill="auto"/>
            <w:vAlign w:val="center"/>
          </w:tcPr>
          <w:p w14:paraId="12CB94AB" w14:textId="77777777" w:rsidR="00C420ED" w:rsidRPr="00700C7E" w:rsidRDefault="00C420ED" w:rsidP="006259BF">
            <w:pPr>
              <w:spacing w:after="0" w:afterAutospacing="0"/>
              <w:jc w:val="center"/>
              <w:rPr>
                <w:szCs w:val="24"/>
                <w:lang w:eastAsia="zh-CN"/>
              </w:rPr>
            </w:pPr>
            <w:r w:rsidRPr="00700C7E">
              <w:rPr>
                <w:szCs w:val="24"/>
                <w:lang w:eastAsia="zh-CN"/>
              </w:rPr>
              <w:t>2</w:t>
            </w:r>
          </w:p>
        </w:tc>
        <w:tc>
          <w:tcPr>
            <w:tcW w:w="2557" w:type="dxa"/>
            <w:shd w:val="clear" w:color="auto" w:fill="auto"/>
            <w:vAlign w:val="center"/>
          </w:tcPr>
          <w:p w14:paraId="27132F47" w14:textId="77777777" w:rsidR="00C420ED" w:rsidRPr="00700C7E" w:rsidRDefault="00C420ED" w:rsidP="006259BF">
            <w:pPr>
              <w:spacing w:after="0" w:afterAutospacing="0"/>
              <w:jc w:val="center"/>
              <w:rPr>
                <w:szCs w:val="24"/>
                <w:lang w:eastAsia="zh-CN"/>
              </w:rPr>
            </w:pPr>
            <w:r w:rsidRPr="00700C7E">
              <w:rPr>
                <w:szCs w:val="24"/>
                <w:lang w:eastAsia="zh-CN"/>
              </w:rPr>
              <w:t>12</w:t>
            </w:r>
          </w:p>
        </w:tc>
        <w:tc>
          <w:tcPr>
            <w:tcW w:w="1417" w:type="dxa"/>
            <w:shd w:val="clear" w:color="auto" w:fill="auto"/>
          </w:tcPr>
          <w:p w14:paraId="26097164" w14:textId="77777777" w:rsidR="00C420ED" w:rsidRPr="00700C7E" w:rsidRDefault="00C420ED" w:rsidP="006259BF">
            <w:pPr>
              <w:spacing w:after="0" w:afterAutospacing="0"/>
              <w:jc w:val="center"/>
              <w:rPr>
                <w:szCs w:val="24"/>
                <w:lang w:eastAsia="zh-CN"/>
              </w:rPr>
            </w:pPr>
            <w:r w:rsidRPr="00700C7E">
              <w:rPr>
                <w:szCs w:val="24"/>
                <w:lang w:eastAsia="zh-CN"/>
              </w:rPr>
              <w:t>16.56</w:t>
            </w:r>
            <w:r w:rsidRPr="00700C7E">
              <w:rPr>
                <w:szCs w:val="24"/>
              </w:rPr>
              <w:t xml:space="preserve"> MHz</w:t>
            </w:r>
          </w:p>
        </w:tc>
        <w:tc>
          <w:tcPr>
            <w:tcW w:w="1220" w:type="dxa"/>
          </w:tcPr>
          <w:p w14:paraId="534FBE74" w14:textId="77777777" w:rsidR="00C420ED" w:rsidRPr="00700C7E" w:rsidRDefault="00C420ED" w:rsidP="006259BF">
            <w:pPr>
              <w:spacing w:after="0" w:afterAutospacing="0"/>
              <w:jc w:val="center"/>
              <w:rPr>
                <w:szCs w:val="24"/>
              </w:rPr>
            </w:pPr>
            <w:r>
              <w:rPr>
                <w:rFonts w:hint="eastAsia"/>
                <w:szCs w:val="24"/>
              </w:rPr>
              <w:t>82.8</w:t>
            </w:r>
            <w:r>
              <w:rPr>
                <w:szCs w:val="24"/>
              </w:rPr>
              <w:t xml:space="preserve"> %</w:t>
            </w:r>
          </w:p>
        </w:tc>
        <w:tc>
          <w:tcPr>
            <w:tcW w:w="1522" w:type="dxa"/>
          </w:tcPr>
          <w:p w14:paraId="354A39AA" w14:textId="77777777" w:rsidR="00C420ED" w:rsidRPr="00700C7E" w:rsidRDefault="00C420ED" w:rsidP="006259BF">
            <w:pPr>
              <w:spacing w:after="0" w:afterAutospacing="0"/>
              <w:jc w:val="center"/>
              <w:rPr>
                <w:szCs w:val="24"/>
              </w:rPr>
            </w:pPr>
            <w:r>
              <w:rPr>
                <w:rFonts w:hint="eastAsia"/>
                <w:szCs w:val="24"/>
              </w:rPr>
              <w:t>Y</w:t>
            </w:r>
            <w:r>
              <w:rPr>
                <w:szCs w:val="24"/>
              </w:rPr>
              <w:t>es</w:t>
            </w:r>
          </w:p>
        </w:tc>
      </w:tr>
      <w:tr w:rsidR="00C420ED" w:rsidRPr="00700C7E" w14:paraId="69726BC5" w14:textId="77777777" w:rsidTr="006259BF">
        <w:trPr>
          <w:trHeight w:val="47"/>
          <w:jc w:val="center"/>
        </w:trPr>
        <w:tc>
          <w:tcPr>
            <w:tcW w:w="1298" w:type="dxa"/>
            <w:vMerge w:val="restart"/>
            <w:vAlign w:val="center"/>
          </w:tcPr>
          <w:p w14:paraId="5095C015" w14:textId="77777777" w:rsidR="00C420ED" w:rsidRDefault="00C420ED" w:rsidP="006259BF">
            <w:pPr>
              <w:spacing w:after="0" w:afterAutospacing="0"/>
              <w:jc w:val="center"/>
              <w:rPr>
                <w:szCs w:val="24"/>
                <w:lang w:eastAsia="zh-CN"/>
              </w:rPr>
            </w:pPr>
            <w:r w:rsidRPr="00700C7E">
              <w:rPr>
                <w:rFonts w:hint="eastAsia"/>
                <w:szCs w:val="24"/>
                <w:lang w:eastAsia="zh-CN"/>
              </w:rPr>
              <w:t>60KHz</w:t>
            </w:r>
            <w:r>
              <w:rPr>
                <w:szCs w:val="24"/>
                <w:lang w:eastAsia="zh-CN"/>
              </w:rPr>
              <w:t xml:space="preserve"> </w:t>
            </w:r>
          </w:p>
          <w:p w14:paraId="1BF6D726" w14:textId="77777777" w:rsidR="00C420ED" w:rsidRPr="00700C7E" w:rsidRDefault="00C420ED" w:rsidP="006259BF">
            <w:pPr>
              <w:spacing w:after="0" w:afterAutospacing="0"/>
              <w:jc w:val="center"/>
              <w:rPr>
                <w:szCs w:val="24"/>
                <w:lang w:eastAsia="zh-CN"/>
              </w:rPr>
            </w:pPr>
            <w:r>
              <w:rPr>
                <w:szCs w:val="24"/>
                <w:lang w:eastAsia="zh-CN"/>
              </w:rPr>
              <w:t>(26 PRBs)</w:t>
            </w:r>
          </w:p>
        </w:tc>
        <w:tc>
          <w:tcPr>
            <w:tcW w:w="1669" w:type="dxa"/>
            <w:shd w:val="clear" w:color="auto" w:fill="auto"/>
            <w:vAlign w:val="center"/>
          </w:tcPr>
          <w:p w14:paraId="67A88766" w14:textId="77777777" w:rsidR="00C420ED" w:rsidRPr="00700C7E" w:rsidRDefault="00C420ED" w:rsidP="006259BF">
            <w:pPr>
              <w:spacing w:after="0" w:afterAutospacing="0"/>
              <w:jc w:val="center"/>
              <w:rPr>
                <w:szCs w:val="24"/>
                <w:lang w:eastAsia="zh-CN"/>
              </w:rPr>
            </w:pPr>
            <w:r w:rsidRPr="00700C7E">
              <w:rPr>
                <w:szCs w:val="24"/>
                <w:lang w:eastAsia="zh-CN"/>
              </w:rPr>
              <w:t>4</w:t>
            </w:r>
          </w:p>
        </w:tc>
        <w:tc>
          <w:tcPr>
            <w:tcW w:w="2557" w:type="dxa"/>
            <w:shd w:val="clear" w:color="auto" w:fill="auto"/>
            <w:vAlign w:val="center"/>
          </w:tcPr>
          <w:p w14:paraId="475F2F8B" w14:textId="77777777" w:rsidR="00C420ED" w:rsidRPr="00700C7E" w:rsidRDefault="00C420ED" w:rsidP="006259BF">
            <w:pPr>
              <w:spacing w:after="0" w:afterAutospacing="0"/>
              <w:jc w:val="center"/>
              <w:rPr>
                <w:szCs w:val="24"/>
                <w:lang w:eastAsia="zh-CN"/>
              </w:rPr>
            </w:pPr>
            <w:r>
              <w:rPr>
                <w:szCs w:val="24"/>
                <w:lang w:eastAsia="zh-CN"/>
              </w:rPr>
              <w:t>6 or 7</w:t>
            </w:r>
          </w:p>
        </w:tc>
        <w:tc>
          <w:tcPr>
            <w:tcW w:w="1417" w:type="dxa"/>
            <w:shd w:val="clear" w:color="auto" w:fill="auto"/>
          </w:tcPr>
          <w:p w14:paraId="29AFB905" w14:textId="77777777" w:rsidR="00C420ED" w:rsidRPr="00700C7E" w:rsidRDefault="00C420ED" w:rsidP="006259BF">
            <w:pPr>
              <w:spacing w:after="0" w:afterAutospacing="0"/>
              <w:jc w:val="center"/>
              <w:rPr>
                <w:szCs w:val="24"/>
                <w:lang w:eastAsia="zh-CN"/>
              </w:rPr>
            </w:pPr>
            <w:r w:rsidRPr="00700C7E">
              <w:rPr>
                <w:szCs w:val="24"/>
                <w:lang w:eastAsia="zh-CN"/>
              </w:rPr>
              <w:t>15.12</w:t>
            </w:r>
            <w:r w:rsidRPr="00700C7E">
              <w:rPr>
                <w:szCs w:val="24"/>
              </w:rPr>
              <w:t xml:space="preserve"> MHz</w:t>
            </w:r>
          </w:p>
        </w:tc>
        <w:tc>
          <w:tcPr>
            <w:tcW w:w="1220" w:type="dxa"/>
            <w:shd w:val="clear" w:color="auto" w:fill="FF6600"/>
          </w:tcPr>
          <w:p w14:paraId="5559C045" w14:textId="77777777" w:rsidR="00C420ED" w:rsidRPr="00700C7E" w:rsidRDefault="00C420ED" w:rsidP="006259BF">
            <w:pPr>
              <w:spacing w:after="0" w:afterAutospacing="0"/>
              <w:jc w:val="center"/>
              <w:rPr>
                <w:szCs w:val="24"/>
              </w:rPr>
            </w:pPr>
            <w:r>
              <w:rPr>
                <w:rFonts w:hint="eastAsia"/>
                <w:szCs w:val="24"/>
              </w:rPr>
              <w:t>75.6</w:t>
            </w:r>
            <w:r>
              <w:rPr>
                <w:szCs w:val="24"/>
              </w:rPr>
              <w:t xml:space="preserve"> %</w:t>
            </w:r>
          </w:p>
        </w:tc>
        <w:tc>
          <w:tcPr>
            <w:tcW w:w="1522" w:type="dxa"/>
            <w:shd w:val="clear" w:color="auto" w:fill="FF6600"/>
          </w:tcPr>
          <w:p w14:paraId="6F31ED88" w14:textId="77777777" w:rsidR="00C420ED" w:rsidRPr="00700C7E" w:rsidRDefault="00C420ED" w:rsidP="006259BF">
            <w:pPr>
              <w:spacing w:after="0" w:afterAutospacing="0"/>
              <w:jc w:val="center"/>
              <w:rPr>
                <w:szCs w:val="24"/>
              </w:rPr>
            </w:pPr>
            <w:r>
              <w:rPr>
                <w:rFonts w:hint="eastAsia"/>
                <w:szCs w:val="24"/>
              </w:rPr>
              <w:t>N</w:t>
            </w:r>
            <w:r>
              <w:rPr>
                <w:szCs w:val="24"/>
              </w:rPr>
              <w:t>o</w:t>
            </w:r>
          </w:p>
        </w:tc>
      </w:tr>
      <w:tr w:rsidR="00C420ED" w:rsidRPr="00700C7E" w14:paraId="0B1F6196" w14:textId="77777777" w:rsidTr="006259BF">
        <w:trPr>
          <w:trHeight w:val="47"/>
          <w:jc w:val="center"/>
        </w:trPr>
        <w:tc>
          <w:tcPr>
            <w:tcW w:w="1298" w:type="dxa"/>
            <w:vMerge/>
            <w:vAlign w:val="center"/>
          </w:tcPr>
          <w:p w14:paraId="659D5E06" w14:textId="77777777" w:rsidR="00C420ED" w:rsidRPr="00700C7E" w:rsidRDefault="00C420ED" w:rsidP="006259BF">
            <w:pPr>
              <w:spacing w:after="0" w:afterAutospacing="0"/>
              <w:jc w:val="center"/>
              <w:rPr>
                <w:szCs w:val="24"/>
                <w:lang w:eastAsia="zh-CN"/>
              </w:rPr>
            </w:pPr>
          </w:p>
        </w:tc>
        <w:tc>
          <w:tcPr>
            <w:tcW w:w="1669" w:type="dxa"/>
            <w:shd w:val="clear" w:color="auto" w:fill="auto"/>
            <w:vAlign w:val="center"/>
          </w:tcPr>
          <w:p w14:paraId="612CF6E0" w14:textId="77777777" w:rsidR="00C420ED" w:rsidRPr="00700C7E" w:rsidRDefault="00C420ED" w:rsidP="006259BF">
            <w:pPr>
              <w:spacing w:after="0" w:afterAutospacing="0"/>
              <w:jc w:val="center"/>
              <w:rPr>
                <w:szCs w:val="24"/>
                <w:lang w:eastAsia="zh-CN"/>
              </w:rPr>
            </w:pPr>
            <w:r w:rsidRPr="00700C7E">
              <w:rPr>
                <w:szCs w:val="24"/>
                <w:lang w:eastAsia="zh-CN"/>
              </w:rPr>
              <w:t>3</w:t>
            </w:r>
          </w:p>
        </w:tc>
        <w:tc>
          <w:tcPr>
            <w:tcW w:w="2557" w:type="dxa"/>
            <w:shd w:val="clear" w:color="auto" w:fill="auto"/>
            <w:vAlign w:val="center"/>
          </w:tcPr>
          <w:p w14:paraId="1507E265" w14:textId="77777777" w:rsidR="00C420ED" w:rsidRPr="00700C7E" w:rsidRDefault="00C420ED" w:rsidP="006259BF">
            <w:pPr>
              <w:spacing w:after="0" w:afterAutospacing="0"/>
              <w:jc w:val="center"/>
              <w:rPr>
                <w:szCs w:val="24"/>
                <w:lang w:eastAsia="zh-CN"/>
              </w:rPr>
            </w:pPr>
            <w:r>
              <w:rPr>
                <w:szCs w:val="24"/>
                <w:lang w:eastAsia="zh-CN"/>
              </w:rPr>
              <w:t xml:space="preserve">8 </w:t>
            </w:r>
            <w:r w:rsidRPr="00700C7E">
              <w:rPr>
                <w:szCs w:val="24"/>
                <w:lang w:eastAsia="zh-CN"/>
              </w:rPr>
              <w:t xml:space="preserve">or </w:t>
            </w:r>
            <w:r>
              <w:rPr>
                <w:szCs w:val="24"/>
                <w:lang w:eastAsia="zh-CN"/>
              </w:rPr>
              <w:t>9</w:t>
            </w:r>
          </w:p>
        </w:tc>
        <w:tc>
          <w:tcPr>
            <w:tcW w:w="1417" w:type="dxa"/>
            <w:shd w:val="clear" w:color="auto" w:fill="auto"/>
          </w:tcPr>
          <w:p w14:paraId="6A84E932" w14:textId="77777777" w:rsidR="00C420ED" w:rsidRPr="00700C7E" w:rsidRDefault="00C420ED" w:rsidP="006259BF">
            <w:pPr>
              <w:spacing w:after="0" w:afterAutospacing="0"/>
              <w:jc w:val="center"/>
              <w:rPr>
                <w:szCs w:val="24"/>
                <w:lang w:eastAsia="zh-CN"/>
              </w:rPr>
            </w:pPr>
            <w:r w:rsidRPr="00700C7E">
              <w:rPr>
                <w:szCs w:val="24"/>
                <w:lang w:eastAsia="zh-CN"/>
              </w:rPr>
              <w:t>15.84</w:t>
            </w:r>
            <w:r w:rsidRPr="00700C7E">
              <w:rPr>
                <w:szCs w:val="24"/>
              </w:rPr>
              <w:t xml:space="preserve"> MHz</w:t>
            </w:r>
          </w:p>
        </w:tc>
        <w:tc>
          <w:tcPr>
            <w:tcW w:w="1220" w:type="dxa"/>
            <w:shd w:val="clear" w:color="auto" w:fill="FF6600"/>
          </w:tcPr>
          <w:p w14:paraId="07F31F53" w14:textId="77777777" w:rsidR="00C420ED" w:rsidRPr="00700C7E" w:rsidRDefault="00C420ED" w:rsidP="006259BF">
            <w:pPr>
              <w:spacing w:after="0" w:afterAutospacing="0"/>
              <w:jc w:val="center"/>
              <w:rPr>
                <w:szCs w:val="24"/>
              </w:rPr>
            </w:pPr>
            <w:r>
              <w:rPr>
                <w:rFonts w:hint="eastAsia"/>
                <w:szCs w:val="24"/>
              </w:rPr>
              <w:t>79.2</w:t>
            </w:r>
            <w:r>
              <w:rPr>
                <w:szCs w:val="24"/>
              </w:rPr>
              <w:t xml:space="preserve"> %</w:t>
            </w:r>
          </w:p>
        </w:tc>
        <w:tc>
          <w:tcPr>
            <w:tcW w:w="1522" w:type="dxa"/>
            <w:shd w:val="clear" w:color="auto" w:fill="FF6600"/>
          </w:tcPr>
          <w:p w14:paraId="150565CF" w14:textId="77777777" w:rsidR="00C420ED" w:rsidRPr="00700C7E" w:rsidRDefault="00C420ED" w:rsidP="006259BF">
            <w:pPr>
              <w:spacing w:after="0" w:afterAutospacing="0"/>
              <w:jc w:val="center"/>
              <w:rPr>
                <w:szCs w:val="24"/>
              </w:rPr>
            </w:pPr>
            <w:r>
              <w:rPr>
                <w:rFonts w:hint="eastAsia"/>
                <w:szCs w:val="24"/>
              </w:rPr>
              <w:t>N</w:t>
            </w:r>
            <w:r>
              <w:rPr>
                <w:szCs w:val="24"/>
              </w:rPr>
              <w:t>o</w:t>
            </w:r>
          </w:p>
        </w:tc>
      </w:tr>
      <w:tr w:rsidR="00C420ED" w:rsidRPr="00700C7E" w14:paraId="560347FA" w14:textId="77777777" w:rsidTr="006259BF">
        <w:trPr>
          <w:trHeight w:val="47"/>
          <w:jc w:val="center"/>
        </w:trPr>
        <w:tc>
          <w:tcPr>
            <w:tcW w:w="1298" w:type="dxa"/>
            <w:vMerge/>
            <w:vAlign w:val="center"/>
          </w:tcPr>
          <w:p w14:paraId="4DEF717C" w14:textId="77777777" w:rsidR="00C420ED" w:rsidRPr="00700C7E" w:rsidRDefault="00C420ED" w:rsidP="006259BF">
            <w:pPr>
              <w:spacing w:after="0" w:afterAutospacing="0"/>
              <w:jc w:val="center"/>
              <w:rPr>
                <w:szCs w:val="24"/>
                <w:lang w:eastAsia="zh-CN"/>
              </w:rPr>
            </w:pPr>
          </w:p>
        </w:tc>
        <w:tc>
          <w:tcPr>
            <w:tcW w:w="1669" w:type="dxa"/>
            <w:vAlign w:val="center"/>
          </w:tcPr>
          <w:p w14:paraId="75E19283" w14:textId="77777777" w:rsidR="00C420ED" w:rsidRPr="00700C7E" w:rsidRDefault="00C420ED" w:rsidP="006259BF">
            <w:pPr>
              <w:spacing w:after="0" w:afterAutospacing="0"/>
              <w:jc w:val="center"/>
              <w:rPr>
                <w:szCs w:val="24"/>
                <w:lang w:eastAsia="zh-CN"/>
              </w:rPr>
            </w:pPr>
            <w:r>
              <w:rPr>
                <w:szCs w:val="24"/>
                <w:lang w:eastAsia="zh-CN"/>
              </w:rPr>
              <w:t>2</w:t>
            </w:r>
          </w:p>
        </w:tc>
        <w:tc>
          <w:tcPr>
            <w:tcW w:w="2557" w:type="dxa"/>
            <w:vAlign w:val="center"/>
          </w:tcPr>
          <w:p w14:paraId="69BE9E14" w14:textId="77777777" w:rsidR="00C420ED" w:rsidRPr="00700C7E" w:rsidRDefault="00C420ED" w:rsidP="006259BF">
            <w:pPr>
              <w:spacing w:after="0" w:afterAutospacing="0"/>
              <w:jc w:val="center"/>
              <w:rPr>
                <w:szCs w:val="24"/>
                <w:lang w:eastAsia="zh-CN"/>
              </w:rPr>
            </w:pPr>
            <w:r w:rsidRPr="00700C7E">
              <w:rPr>
                <w:szCs w:val="24"/>
                <w:lang w:eastAsia="zh-CN"/>
              </w:rPr>
              <w:t>13</w:t>
            </w:r>
          </w:p>
        </w:tc>
        <w:tc>
          <w:tcPr>
            <w:tcW w:w="1417" w:type="dxa"/>
          </w:tcPr>
          <w:p w14:paraId="50C35415" w14:textId="77777777" w:rsidR="00C420ED" w:rsidRPr="00700C7E" w:rsidRDefault="00C420ED" w:rsidP="006259BF">
            <w:pPr>
              <w:spacing w:after="0" w:afterAutospacing="0"/>
              <w:jc w:val="center"/>
              <w:rPr>
                <w:szCs w:val="24"/>
                <w:lang w:eastAsia="zh-CN"/>
              </w:rPr>
            </w:pPr>
            <w:r w:rsidRPr="00700C7E">
              <w:rPr>
                <w:szCs w:val="24"/>
                <w:lang w:eastAsia="zh-CN"/>
              </w:rPr>
              <w:t>18.00 MHz</w:t>
            </w:r>
          </w:p>
        </w:tc>
        <w:tc>
          <w:tcPr>
            <w:tcW w:w="1220" w:type="dxa"/>
          </w:tcPr>
          <w:p w14:paraId="707D9C44" w14:textId="77777777" w:rsidR="00C420ED" w:rsidRPr="00700C7E" w:rsidRDefault="00C420ED" w:rsidP="006259BF">
            <w:pPr>
              <w:spacing w:after="0" w:afterAutospacing="0"/>
              <w:jc w:val="center"/>
              <w:rPr>
                <w:szCs w:val="24"/>
              </w:rPr>
            </w:pPr>
            <w:r>
              <w:rPr>
                <w:rFonts w:hint="eastAsia"/>
                <w:szCs w:val="24"/>
              </w:rPr>
              <w:t>90</w:t>
            </w:r>
            <w:r>
              <w:rPr>
                <w:szCs w:val="24"/>
              </w:rPr>
              <w:t xml:space="preserve">.0 </w:t>
            </w:r>
            <w:r>
              <w:rPr>
                <w:rFonts w:hint="eastAsia"/>
                <w:szCs w:val="24"/>
              </w:rPr>
              <w:t>%</w:t>
            </w:r>
          </w:p>
        </w:tc>
        <w:tc>
          <w:tcPr>
            <w:tcW w:w="1522" w:type="dxa"/>
          </w:tcPr>
          <w:p w14:paraId="1DE0D976" w14:textId="77777777" w:rsidR="00C420ED" w:rsidRPr="00700C7E" w:rsidRDefault="00C420ED" w:rsidP="006259BF">
            <w:pPr>
              <w:spacing w:after="0" w:afterAutospacing="0"/>
              <w:jc w:val="center"/>
              <w:rPr>
                <w:szCs w:val="24"/>
              </w:rPr>
            </w:pPr>
            <w:r>
              <w:rPr>
                <w:rFonts w:hint="eastAsia"/>
                <w:szCs w:val="24"/>
              </w:rPr>
              <w:t>Y</w:t>
            </w:r>
            <w:r>
              <w:rPr>
                <w:szCs w:val="24"/>
              </w:rPr>
              <w:t>es</w:t>
            </w:r>
          </w:p>
        </w:tc>
      </w:tr>
    </w:tbl>
    <w:p w14:paraId="56ED1FEE" w14:textId="77777777" w:rsidR="00C420ED" w:rsidRPr="00595AF2" w:rsidRDefault="00C420ED" w:rsidP="00C420ED">
      <w:pPr>
        <w:adjustRightInd w:val="0"/>
        <w:spacing w:after="0" w:afterAutospacing="0"/>
        <w:rPr>
          <w:rFonts w:eastAsiaTheme="minorEastAsia"/>
          <w:szCs w:val="24"/>
          <w:lang w:val="en-US"/>
        </w:rPr>
      </w:pPr>
    </w:p>
    <w:p w14:paraId="14250961" w14:textId="02448B36" w:rsidR="005900C2" w:rsidRDefault="00C420ED" w:rsidP="00A01582">
      <w:pPr>
        <w:spacing w:after="0" w:afterAutospacing="0"/>
        <w:rPr>
          <w:rFonts w:eastAsiaTheme="minorEastAsia"/>
          <w:szCs w:val="24"/>
          <w:lang w:val="en-US"/>
        </w:rPr>
      </w:pPr>
      <w:r w:rsidRPr="00DC587F">
        <w:rPr>
          <w:rFonts w:eastAsiaTheme="minorEastAsia"/>
          <w:b/>
          <w:szCs w:val="24"/>
          <w:u w:val="single"/>
          <w:lang w:val="en-US"/>
        </w:rPr>
        <w:t>Proposal 1</w:t>
      </w:r>
      <w:r w:rsidR="001903D9">
        <w:rPr>
          <w:rFonts w:eastAsiaTheme="minorEastAsia"/>
          <w:b/>
          <w:szCs w:val="24"/>
          <w:u w:val="single"/>
          <w:lang w:val="en-US"/>
        </w:rPr>
        <w:t>1</w:t>
      </w:r>
      <w:r w:rsidRPr="00DC587F">
        <w:rPr>
          <w:rFonts w:eastAsiaTheme="minorEastAsia"/>
          <w:b/>
          <w:szCs w:val="24"/>
          <w:u w:val="single"/>
          <w:lang w:val="en-US"/>
        </w:rPr>
        <w:t>:</w:t>
      </w:r>
      <w:r w:rsidRPr="00DC587F">
        <w:rPr>
          <w:rFonts w:eastAsiaTheme="minorEastAsia"/>
          <w:b/>
          <w:szCs w:val="24"/>
          <w:lang w:val="en-US"/>
        </w:rPr>
        <w:t xml:space="preserve"> </w:t>
      </w:r>
      <w:r w:rsidRPr="00DC587F">
        <w:rPr>
          <w:i/>
          <w:szCs w:val="24"/>
          <w:lang w:val="en-US"/>
        </w:rPr>
        <w:t>The PRB-based interlace design for 60kHz SCS should be supported with M=2 and N=12.</w:t>
      </w:r>
    </w:p>
    <w:p w14:paraId="60A80464" w14:textId="77777777" w:rsidR="005900C2" w:rsidRPr="00C420ED" w:rsidRDefault="005900C2" w:rsidP="00E3290D">
      <w:pPr>
        <w:adjustRightInd w:val="0"/>
        <w:spacing w:after="0" w:afterAutospacing="0"/>
        <w:rPr>
          <w:rFonts w:eastAsiaTheme="minorEastAsia"/>
          <w:szCs w:val="24"/>
          <w:lang w:val="en-US"/>
        </w:rPr>
      </w:pPr>
    </w:p>
    <w:p w14:paraId="6C481B65" w14:textId="1C729005" w:rsidR="00012F22" w:rsidRPr="00012F22" w:rsidRDefault="00C30613" w:rsidP="00BD0E3C">
      <w:pPr>
        <w:pStyle w:val="10"/>
        <w:numPr>
          <w:ilvl w:val="0"/>
          <w:numId w:val="10"/>
        </w:numPr>
        <w:spacing w:before="0" w:after="180"/>
        <w:rPr>
          <w:rFonts w:ascii="Times New Roman" w:hAnsi="Times New Roman"/>
        </w:rPr>
      </w:pPr>
      <w:r w:rsidRPr="00595AF2">
        <w:rPr>
          <w:rFonts w:ascii="Times New Roman" w:hAnsi="Times New Roman"/>
        </w:rPr>
        <w:t>Conclusion</w:t>
      </w:r>
    </w:p>
    <w:p w14:paraId="01D83F44" w14:textId="490EC04E" w:rsidR="00012F22" w:rsidRDefault="00012F22" w:rsidP="00E3290D">
      <w:pPr>
        <w:adjustRightInd w:val="0"/>
        <w:spacing w:after="0" w:afterAutospacing="0"/>
        <w:rPr>
          <w:rFonts w:eastAsiaTheme="minorEastAsia"/>
          <w:szCs w:val="24"/>
          <w:lang w:val="en-US"/>
        </w:rPr>
      </w:pPr>
      <w:r>
        <w:rPr>
          <w:rFonts w:eastAsiaTheme="minorEastAsia" w:hint="eastAsia"/>
          <w:szCs w:val="24"/>
          <w:lang w:val="en-US"/>
        </w:rPr>
        <w:t>In this contribution, we propose</w:t>
      </w:r>
      <w:bookmarkStart w:id="5" w:name="_References"/>
      <w:bookmarkEnd w:id="5"/>
    </w:p>
    <w:p w14:paraId="64C647D4" w14:textId="77777777" w:rsidR="00996E81" w:rsidRDefault="00996E81" w:rsidP="00E3290D">
      <w:pPr>
        <w:adjustRightInd w:val="0"/>
        <w:spacing w:after="0" w:afterAutospacing="0"/>
        <w:rPr>
          <w:rFonts w:eastAsiaTheme="minorEastAsia"/>
          <w:b/>
          <w:szCs w:val="24"/>
          <w:u w:val="single"/>
          <w:lang w:val="en-US"/>
        </w:rPr>
      </w:pPr>
    </w:p>
    <w:p w14:paraId="5B90FA2E" w14:textId="77777777" w:rsidR="00D577DA" w:rsidRPr="00595AF2" w:rsidRDefault="00D577DA" w:rsidP="00D577DA">
      <w:pPr>
        <w:adjustRightInd w:val="0"/>
        <w:spacing w:after="0" w:afterAutospacing="0"/>
      </w:pPr>
      <w:r w:rsidRPr="00305081">
        <w:rPr>
          <w:rFonts w:eastAsiaTheme="minorEastAsia"/>
          <w:b/>
          <w:szCs w:val="24"/>
          <w:u w:val="single"/>
          <w:lang w:val="en-US"/>
        </w:rPr>
        <w:t xml:space="preserve">Proposal </w:t>
      </w:r>
      <w:r>
        <w:rPr>
          <w:rFonts w:eastAsiaTheme="minorEastAsia"/>
          <w:b/>
          <w:szCs w:val="24"/>
          <w:u w:val="single"/>
          <w:lang w:val="en-US"/>
        </w:rPr>
        <w:t>1</w:t>
      </w:r>
      <w:r w:rsidRPr="00305081">
        <w:rPr>
          <w:rFonts w:eastAsiaTheme="minorEastAsia"/>
          <w:b/>
          <w:szCs w:val="24"/>
          <w:u w:val="single"/>
          <w:lang w:val="en-US"/>
        </w:rPr>
        <w:t>:</w:t>
      </w:r>
      <w:r w:rsidRPr="00305081">
        <w:rPr>
          <w:rFonts w:eastAsiaTheme="minorEastAsia"/>
          <w:b/>
          <w:szCs w:val="24"/>
          <w:lang w:val="en-US"/>
        </w:rPr>
        <w:t xml:space="preserve"> </w:t>
      </w:r>
      <w:r>
        <w:rPr>
          <w:rFonts w:eastAsiaTheme="minorEastAsia"/>
          <w:i/>
          <w:szCs w:val="24"/>
          <w:lang w:val="en-US"/>
        </w:rPr>
        <w:t>S</w:t>
      </w:r>
      <w:r w:rsidRPr="00BD0E3C">
        <w:rPr>
          <w:rFonts w:eastAsiaTheme="minorEastAsia"/>
          <w:i/>
          <w:szCs w:val="24"/>
          <w:lang w:val="en-US"/>
        </w:rPr>
        <w:t xml:space="preserve">upport </w:t>
      </w:r>
      <w:r>
        <w:rPr>
          <w:rFonts w:eastAsiaTheme="minorEastAsia"/>
          <w:i/>
          <w:szCs w:val="24"/>
          <w:lang w:val="en-US"/>
        </w:rPr>
        <w:t>phase rotation</w:t>
      </w:r>
      <w:r w:rsidRPr="00BD0E3C">
        <w:rPr>
          <w:rFonts w:eastAsiaTheme="minorEastAsia"/>
          <w:i/>
          <w:szCs w:val="24"/>
          <w:lang w:val="en-US"/>
        </w:rPr>
        <w:t xml:space="preserve"> across PRBs to reduce PAPR for the enhanced PUCCH format 0/1.</w:t>
      </w:r>
    </w:p>
    <w:p w14:paraId="58ACC35C" w14:textId="1D569384" w:rsidR="00DC5358" w:rsidRPr="00D577DA" w:rsidRDefault="00DC5358" w:rsidP="009F637D">
      <w:pPr>
        <w:spacing w:after="0" w:afterAutospacing="0"/>
        <w:rPr>
          <w:i/>
          <w:szCs w:val="24"/>
        </w:rPr>
      </w:pPr>
    </w:p>
    <w:p w14:paraId="54105593" w14:textId="77777777" w:rsidR="00D577DA" w:rsidRDefault="00D577DA" w:rsidP="00D577DA">
      <w:pPr>
        <w:spacing w:after="0" w:afterAutospacing="0"/>
        <w:rPr>
          <w:szCs w:val="24"/>
          <w:lang w:val="en-US"/>
        </w:rPr>
      </w:pPr>
      <w:r>
        <w:rPr>
          <w:rFonts w:eastAsiaTheme="minorEastAsia"/>
          <w:b/>
          <w:szCs w:val="24"/>
          <w:u w:val="single"/>
          <w:lang w:val="en-US"/>
        </w:rPr>
        <w:t>Observation 1</w:t>
      </w:r>
      <w:r w:rsidRPr="00305081">
        <w:rPr>
          <w:rFonts w:eastAsiaTheme="minorEastAsia"/>
          <w:b/>
          <w:szCs w:val="24"/>
          <w:u w:val="single"/>
          <w:lang w:val="en-US"/>
        </w:rPr>
        <w:t>:</w:t>
      </w:r>
      <w:r w:rsidRPr="00305081">
        <w:rPr>
          <w:rFonts w:eastAsiaTheme="minorEastAsia"/>
          <w:b/>
          <w:szCs w:val="24"/>
          <w:lang w:val="en-US"/>
        </w:rPr>
        <w:t xml:space="preserve"> </w:t>
      </w:r>
      <w:r>
        <w:rPr>
          <w:i/>
        </w:rPr>
        <w:t>The UE multiplexing method for PUCCH format 0/1 used in Rel-15 can be reused in NR-U.</w:t>
      </w:r>
    </w:p>
    <w:p w14:paraId="4A8F5F29" w14:textId="794281F5" w:rsidR="00DC5358" w:rsidRPr="00D577DA" w:rsidRDefault="00DC5358" w:rsidP="00E3290D">
      <w:pPr>
        <w:adjustRightInd w:val="0"/>
        <w:spacing w:after="0" w:afterAutospacing="0"/>
        <w:rPr>
          <w:rFonts w:eastAsiaTheme="minorEastAsia"/>
          <w:szCs w:val="24"/>
          <w:lang w:val="en-US"/>
        </w:rPr>
      </w:pPr>
    </w:p>
    <w:p w14:paraId="1E4B7B3E" w14:textId="77777777" w:rsidR="00D577DA" w:rsidRPr="007F5C9C" w:rsidRDefault="00D577DA" w:rsidP="00D577DA">
      <w:pPr>
        <w:spacing w:after="0" w:afterAutospacing="0"/>
        <w:rPr>
          <w:szCs w:val="24"/>
          <w:lang w:val="en-US"/>
        </w:rPr>
      </w:pPr>
      <w:r w:rsidRPr="00305081">
        <w:rPr>
          <w:rFonts w:eastAsiaTheme="minorEastAsia"/>
          <w:b/>
          <w:szCs w:val="24"/>
          <w:u w:val="single"/>
          <w:lang w:val="en-US"/>
        </w:rPr>
        <w:t xml:space="preserve">Proposal </w:t>
      </w:r>
      <w:r>
        <w:rPr>
          <w:rFonts w:eastAsiaTheme="minorEastAsia"/>
          <w:b/>
          <w:szCs w:val="24"/>
          <w:u w:val="single"/>
          <w:lang w:val="en-US"/>
        </w:rPr>
        <w:t>2</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2 should support </w:t>
      </w:r>
      <w:r>
        <w:rPr>
          <w:i/>
        </w:rPr>
        <w:t xml:space="preserve">frequency and time domain </w:t>
      </w:r>
      <w:r w:rsidRPr="00A65E02">
        <w:rPr>
          <w:i/>
        </w:rPr>
        <w:t>OCC</w:t>
      </w:r>
      <w:r>
        <w:rPr>
          <w:i/>
        </w:rPr>
        <w:t>.</w:t>
      </w:r>
    </w:p>
    <w:p w14:paraId="1FE0E7FA" w14:textId="12302B7A" w:rsidR="00DC5358" w:rsidRPr="00D577DA" w:rsidRDefault="00DC5358" w:rsidP="009F637D">
      <w:pPr>
        <w:adjustRightInd w:val="0"/>
        <w:spacing w:after="0" w:afterAutospacing="0"/>
        <w:rPr>
          <w:rFonts w:eastAsiaTheme="minorEastAsia"/>
          <w:b/>
          <w:szCs w:val="24"/>
          <w:u w:val="single"/>
          <w:lang w:val="en-US"/>
        </w:rPr>
      </w:pPr>
    </w:p>
    <w:p w14:paraId="7ED63EE6" w14:textId="77777777" w:rsidR="00D577DA" w:rsidRDefault="00D577DA" w:rsidP="00D577DA">
      <w:pPr>
        <w:spacing w:after="0" w:afterAutospacing="0"/>
        <w:rPr>
          <w:i/>
        </w:rPr>
      </w:pPr>
      <w:r w:rsidRPr="00305081">
        <w:rPr>
          <w:rFonts w:eastAsiaTheme="minorEastAsia"/>
          <w:b/>
          <w:szCs w:val="24"/>
          <w:u w:val="single"/>
          <w:lang w:val="en-US"/>
        </w:rPr>
        <w:t xml:space="preserve">Proposal </w:t>
      </w:r>
      <w:r>
        <w:rPr>
          <w:rFonts w:eastAsiaTheme="minorEastAsia"/>
          <w:b/>
          <w:szCs w:val="24"/>
          <w:u w:val="single"/>
          <w:lang w:val="en-US"/>
        </w:rPr>
        <w:t>3</w:t>
      </w:r>
      <w:r w:rsidRPr="00305081">
        <w:rPr>
          <w:rFonts w:eastAsiaTheme="minorEastAsia"/>
          <w:b/>
          <w:szCs w:val="24"/>
          <w:u w:val="single"/>
          <w:lang w:val="en-US"/>
        </w:rPr>
        <w:t>:</w:t>
      </w:r>
      <w:r w:rsidRPr="00305081">
        <w:rPr>
          <w:rFonts w:eastAsiaTheme="minorEastAsia"/>
          <w:b/>
          <w:szCs w:val="24"/>
          <w:lang w:val="en-US"/>
        </w:rPr>
        <w:t xml:space="preserve"> </w:t>
      </w:r>
      <w:r w:rsidRPr="00305081">
        <w:rPr>
          <w:rFonts w:hint="eastAsia"/>
          <w:i/>
        </w:rPr>
        <w:t>T</w:t>
      </w:r>
      <w:r w:rsidRPr="00305081">
        <w:rPr>
          <w:i/>
        </w:rPr>
        <w:t>he</w:t>
      </w:r>
      <w:r>
        <w:rPr>
          <w:i/>
        </w:rPr>
        <w:t xml:space="preserve"> enhanced N</w:t>
      </w:r>
      <w:r w:rsidRPr="00A65E02">
        <w:rPr>
          <w:i/>
        </w:rPr>
        <w:t xml:space="preserve">R-U PUCCH format 3 should support </w:t>
      </w:r>
      <w:r>
        <w:rPr>
          <w:i/>
        </w:rPr>
        <w:t>frequency</w:t>
      </w:r>
      <w:r w:rsidRPr="00A65E02">
        <w:rPr>
          <w:i/>
        </w:rPr>
        <w:t xml:space="preserve"> </w:t>
      </w:r>
      <w:r>
        <w:rPr>
          <w:i/>
        </w:rPr>
        <w:t xml:space="preserve">and time domain </w:t>
      </w:r>
      <w:r w:rsidRPr="00A65E02">
        <w:rPr>
          <w:i/>
        </w:rPr>
        <w:t>OCC</w:t>
      </w:r>
      <w:r>
        <w:rPr>
          <w:i/>
        </w:rPr>
        <w:t xml:space="preserve"> for data, and time domain OCC and multiple initial cyclic shift values for DMRS.</w:t>
      </w:r>
    </w:p>
    <w:p w14:paraId="5D00B000" w14:textId="7E6CD12E" w:rsidR="00DC5358" w:rsidRPr="00D577DA" w:rsidRDefault="00DC5358" w:rsidP="009F637D">
      <w:pPr>
        <w:adjustRightInd w:val="0"/>
        <w:spacing w:after="0" w:afterAutospacing="0"/>
        <w:rPr>
          <w:rFonts w:eastAsiaTheme="minorEastAsia"/>
          <w:b/>
          <w:szCs w:val="24"/>
          <w:u w:val="single"/>
        </w:rPr>
      </w:pPr>
    </w:p>
    <w:p w14:paraId="0C481F0E" w14:textId="77777777" w:rsidR="00D577DA" w:rsidRPr="00FB21C8" w:rsidRDefault="00D577DA" w:rsidP="00D577DA">
      <w:pPr>
        <w:spacing w:after="0" w:afterAutospacing="0"/>
        <w:rPr>
          <w:i/>
        </w:rPr>
      </w:pPr>
      <w:r w:rsidRPr="00BD0E3C">
        <w:rPr>
          <w:rFonts w:eastAsiaTheme="minorEastAsia"/>
          <w:b/>
          <w:szCs w:val="24"/>
          <w:u w:val="single"/>
          <w:lang w:val="en-US"/>
        </w:rPr>
        <w:t>Observation 2:</w:t>
      </w:r>
      <w:r w:rsidRPr="005E2F3F">
        <w:rPr>
          <w:rFonts w:eastAsiaTheme="minorEastAsia"/>
          <w:b/>
          <w:szCs w:val="24"/>
          <w:lang w:val="en-US"/>
        </w:rPr>
        <w:t xml:space="preserve"> </w:t>
      </w:r>
      <w:r w:rsidRPr="005E2F3F">
        <w:rPr>
          <w:rFonts w:hint="eastAsia"/>
          <w:i/>
        </w:rPr>
        <w:t>T</w:t>
      </w:r>
      <w:r w:rsidRPr="005E2F3F">
        <w:rPr>
          <w:i/>
        </w:rPr>
        <w:t>h</w:t>
      </w:r>
      <w:r w:rsidRPr="00305081">
        <w:rPr>
          <w:i/>
        </w:rPr>
        <w:t>e</w:t>
      </w:r>
      <w:r>
        <w:rPr>
          <w:i/>
        </w:rPr>
        <w:t xml:space="preserve"> transmission structure of uplink channels is same at least on the overlapped symbols in a </w:t>
      </w:r>
      <w:proofErr w:type="spellStart"/>
      <w:r>
        <w:rPr>
          <w:i/>
        </w:rPr>
        <w:t>subband</w:t>
      </w:r>
      <w:proofErr w:type="spellEnd"/>
      <w:r>
        <w:rPr>
          <w:i/>
        </w:rPr>
        <w:t>.</w:t>
      </w:r>
    </w:p>
    <w:p w14:paraId="2FA1C21B" w14:textId="568831AC" w:rsidR="00DC5358" w:rsidRPr="00D577DA" w:rsidRDefault="00DC5358" w:rsidP="009F637D">
      <w:pPr>
        <w:adjustRightInd w:val="0"/>
        <w:spacing w:after="0" w:afterAutospacing="0"/>
        <w:rPr>
          <w:rFonts w:eastAsiaTheme="minorEastAsia"/>
          <w:b/>
          <w:szCs w:val="24"/>
          <w:u w:val="single"/>
        </w:rPr>
      </w:pPr>
    </w:p>
    <w:p w14:paraId="27EBC65D" w14:textId="77777777" w:rsidR="00D577DA" w:rsidRDefault="00D577DA" w:rsidP="00D577DA">
      <w:pPr>
        <w:spacing w:after="0" w:afterAutospacing="0"/>
        <w:rPr>
          <w:i/>
        </w:rPr>
      </w:pPr>
      <w:r w:rsidRPr="00BD0E3C">
        <w:rPr>
          <w:b/>
          <w:u w:val="single"/>
        </w:rPr>
        <w:t>Proposal 4:</w:t>
      </w:r>
      <w:r w:rsidRPr="00BD0E3C">
        <w:t xml:space="preserve"> </w:t>
      </w:r>
      <w:r w:rsidRPr="00BD0E3C">
        <w:rPr>
          <w:i/>
        </w:rPr>
        <w:t xml:space="preserve">PUSCH with contiguous allocation in the </w:t>
      </w:r>
      <w:proofErr w:type="spellStart"/>
      <w:r w:rsidRPr="00BD0E3C">
        <w:rPr>
          <w:i/>
        </w:rPr>
        <w:t>gNB</w:t>
      </w:r>
      <w:proofErr w:type="spellEnd"/>
      <w:r w:rsidRPr="00BD0E3C">
        <w:rPr>
          <w:i/>
        </w:rPr>
        <w:t xml:space="preserve"> COT is supported for NR-U.</w:t>
      </w:r>
    </w:p>
    <w:p w14:paraId="41E67DA8" w14:textId="1D768DC1" w:rsidR="00DC5358" w:rsidRPr="00D577DA" w:rsidRDefault="00DC5358" w:rsidP="009F637D">
      <w:pPr>
        <w:adjustRightInd w:val="0"/>
        <w:spacing w:after="0" w:afterAutospacing="0"/>
        <w:rPr>
          <w:rFonts w:eastAsiaTheme="minorEastAsia"/>
          <w:b/>
          <w:szCs w:val="24"/>
          <w:u w:val="single"/>
        </w:rPr>
      </w:pPr>
    </w:p>
    <w:p w14:paraId="0E3F269D" w14:textId="77777777" w:rsidR="00D577DA" w:rsidRPr="007B3372" w:rsidRDefault="00D577DA" w:rsidP="00D577DA">
      <w:pPr>
        <w:spacing w:after="0" w:afterAutospacing="0"/>
        <w:rPr>
          <w:rFonts w:eastAsiaTheme="minorEastAsia"/>
          <w:szCs w:val="24"/>
        </w:rPr>
      </w:pPr>
      <w:r w:rsidRPr="00BD0E3C">
        <w:rPr>
          <w:b/>
          <w:u w:val="single"/>
        </w:rPr>
        <w:t xml:space="preserve">Proposal </w:t>
      </w:r>
      <w:r>
        <w:rPr>
          <w:b/>
          <w:u w:val="single"/>
        </w:rPr>
        <w:t>5</w:t>
      </w:r>
      <w:r w:rsidRPr="00BD0E3C">
        <w:rPr>
          <w:b/>
          <w:u w:val="single"/>
        </w:rPr>
        <w:t>:</w:t>
      </w:r>
      <w:r w:rsidRPr="005E2F3F">
        <w:t xml:space="preserve"> </w:t>
      </w:r>
      <w:r w:rsidRPr="00BD0E3C">
        <w:rPr>
          <w:i/>
        </w:rPr>
        <w:t>T</w:t>
      </w:r>
      <w:r w:rsidRPr="005E2F3F">
        <w:rPr>
          <w:i/>
        </w:rPr>
        <w:t xml:space="preserve">he PUCCH with interlace allocation for more than 2 bits HARQ-ACK information in </w:t>
      </w:r>
      <w:r w:rsidRPr="005E2F3F">
        <w:rPr>
          <w:rFonts w:eastAsiaTheme="minorEastAsia"/>
          <w:i/>
          <w:szCs w:val="24"/>
        </w:rPr>
        <w:t xml:space="preserve">the </w:t>
      </w:r>
      <w:proofErr w:type="spellStart"/>
      <w:r w:rsidRPr="005E2F3F">
        <w:rPr>
          <w:rFonts w:eastAsiaTheme="minorEastAsia"/>
          <w:i/>
          <w:szCs w:val="24"/>
        </w:rPr>
        <w:t>gNB</w:t>
      </w:r>
      <w:proofErr w:type="spellEnd"/>
      <w:r w:rsidRPr="005E2F3F">
        <w:rPr>
          <w:rFonts w:eastAsiaTheme="minorEastAsia"/>
          <w:i/>
          <w:szCs w:val="24"/>
        </w:rPr>
        <w:t xml:space="preserve"> COT </w:t>
      </w:r>
      <w:r>
        <w:rPr>
          <w:rFonts w:eastAsiaTheme="minorEastAsia"/>
          <w:i/>
          <w:szCs w:val="24"/>
        </w:rPr>
        <w:t>should be</w:t>
      </w:r>
      <w:r w:rsidRPr="005E2F3F">
        <w:rPr>
          <w:rFonts w:eastAsiaTheme="minorEastAsia"/>
          <w:i/>
          <w:szCs w:val="24"/>
        </w:rPr>
        <w:t xml:space="preserve"> supported in NR-U.</w:t>
      </w:r>
    </w:p>
    <w:p w14:paraId="6828F536" w14:textId="7C04AA6B" w:rsidR="00DC5358" w:rsidRPr="00D577DA" w:rsidRDefault="00DC5358" w:rsidP="009F637D">
      <w:pPr>
        <w:adjustRightInd w:val="0"/>
        <w:spacing w:after="0" w:afterAutospacing="0"/>
        <w:rPr>
          <w:rFonts w:eastAsiaTheme="minorEastAsia"/>
          <w:b/>
          <w:szCs w:val="24"/>
          <w:u w:val="single"/>
        </w:rPr>
      </w:pPr>
    </w:p>
    <w:p w14:paraId="02E9BFD9" w14:textId="77777777" w:rsidR="00D577DA" w:rsidRDefault="00D577DA" w:rsidP="00D577DA">
      <w:pPr>
        <w:spacing w:after="0" w:afterAutospacing="0"/>
      </w:pPr>
      <w:r w:rsidRPr="00BD0E3C">
        <w:rPr>
          <w:b/>
          <w:u w:val="single"/>
        </w:rPr>
        <w:t xml:space="preserve">Proposal </w:t>
      </w:r>
      <w:r>
        <w:rPr>
          <w:b/>
          <w:u w:val="single"/>
        </w:rPr>
        <w:t>6</w:t>
      </w:r>
      <w:r w:rsidRPr="00BD0E3C">
        <w:rPr>
          <w:b/>
          <w:u w:val="single"/>
        </w:rPr>
        <w:t>:</w:t>
      </w:r>
      <w:r>
        <w:t xml:space="preserve"> </w:t>
      </w:r>
      <w:r w:rsidRPr="00D577DA">
        <w:rPr>
          <w:i/>
        </w:rPr>
        <w:t>For PU</w:t>
      </w:r>
      <w:r w:rsidRPr="001C4584">
        <w:rPr>
          <w:i/>
        </w:rPr>
        <w:t xml:space="preserve">CCH transmission for more than 2 bits HARQ-ACK information in the </w:t>
      </w:r>
      <w:proofErr w:type="spellStart"/>
      <w:r w:rsidRPr="001C4584">
        <w:rPr>
          <w:i/>
        </w:rPr>
        <w:t>gNB</w:t>
      </w:r>
      <w:proofErr w:type="spellEnd"/>
      <w:r w:rsidRPr="001C4584">
        <w:rPr>
          <w:i/>
        </w:rPr>
        <w:t xml:space="preserve"> COT, dynamic switching between interlace allocation and contiguous allocation </w:t>
      </w:r>
      <w:r>
        <w:rPr>
          <w:i/>
        </w:rPr>
        <w:t>should be</w:t>
      </w:r>
      <w:r w:rsidRPr="001C4584">
        <w:rPr>
          <w:i/>
        </w:rPr>
        <w:t xml:space="preserve"> supported.</w:t>
      </w:r>
    </w:p>
    <w:p w14:paraId="5A0AC275" w14:textId="166CFB57" w:rsidR="00DC5358" w:rsidRPr="00D577DA" w:rsidRDefault="00DC5358" w:rsidP="009F637D">
      <w:pPr>
        <w:adjustRightInd w:val="0"/>
        <w:spacing w:after="0" w:afterAutospacing="0"/>
        <w:rPr>
          <w:rFonts w:eastAsiaTheme="minorEastAsia"/>
          <w:b/>
          <w:szCs w:val="24"/>
          <w:u w:val="single"/>
        </w:rPr>
      </w:pPr>
    </w:p>
    <w:p w14:paraId="0E9C2927" w14:textId="77777777" w:rsidR="00D577DA" w:rsidRPr="00F140DE" w:rsidRDefault="00D577DA" w:rsidP="00D577DA">
      <w:pPr>
        <w:adjustRightInd w:val="0"/>
        <w:spacing w:after="0" w:afterAutospacing="0"/>
        <w:rPr>
          <w:rFonts w:eastAsiaTheme="minorEastAsia"/>
          <w:i/>
          <w:szCs w:val="24"/>
          <w:lang w:val="en-US"/>
        </w:rPr>
      </w:pPr>
      <w:r>
        <w:rPr>
          <w:rFonts w:eastAsiaTheme="minorEastAsia"/>
          <w:b/>
          <w:szCs w:val="24"/>
          <w:u w:val="single"/>
          <w:lang w:val="en-US"/>
        </w:rPr>
        <w:t>Observation 3</w:t>
      </w:r>
      <w:r w:rsidRPr="00FA30AE">
        <w:rPr>
          <w:rFonts w:eastAsiaTheme="minorEastAsia"/>
          <w:b/>
          <w:szCs w:val="24"/>
          <w:u w:val="single"/>
          <w:lang w:val="en-US"/>
        </w:rPr>
        <w:t>:</w:t>
      </w:r>
      <w:r w:rsidRPr="00FA30AE">
        <w:rPr>
          <w:rFonts w:eastAsiaTheme="minorEastAsia"/>
          <w:b/>
          <w:szCs w:val="24"/>
          <w:lang w:val="en-US"/>
        </w:rPr>
        <w:t xml:space="preserve"> </w:t>
      </w:r>
      <w:r>
        <w:rPr>
          <w:rFonts w:eastAsiaTheme="minorEastAsia"/>
          <w:i/>
          <w:szCs w:val="24"/>
          <w:lang w:val="en-US"/>
        </w:rPr>
        <w:t>T</w:t>
      </w:r>
      <w:r w:rsidRPr="00F140DE">
        <w:rPr>
          <w:rFonts w:eastAsiaTheme="minorEastAsia"/>
          <w:i/>
          <w:szCs w:val="24"/>
          <w:lang w:val="en-US"/>
        </w:rPr>
        <w:t xml:space="preserve">he PUCCH resource configurations </w:t>
      </w:r>
      <w:r>
        <w:rPr>
          <w:rFonts w:eastAsiaTheme="minorEastAsia"/>
          <w:i/>
          <w:szCs w:val="24"/>
          <w:lang w:val="en-US"/>
        </w:rPr>
        <w:t>need to</w:t>
      </w:r>
      <w:r w:rsidRPr="00F140DE">
        <w:rPr>
          <w:rFonts w:eastAsiaTheme="minorEastAsia"/>
          <w:i/>
          <w:szCs w:val="24"/>
          <w:lang w:val="en-US"/>
        </w:rPr>
        <w:t xml:space="preserve"> </w:t>
      </w:r>
      <w:r>
        <w:rPr>
          <w:rFonts w:eastAsiaTheme="minorEastAsia"/>
          <w:i/>
          <w:szCs w:val="24"/>
          <w:lang w:val="en-US"/>
        </w:rPr>
        <w:t xml:space="preserve">be </w:t>
      </w:r>
      <w:r w:rsidRPr="00F140DE">
        <w:rPr>
          <w:rFonts w:eastAsiaTheme="minorEastAsia"/>
          <w:i/>
          <w:szCs w:val="24"/>
          <w:lang w:val="en-US"/>
        </w:rPr>
        <w:t>modif</w:t>
      </w:r>
      <w:r>
        <w:rPr>
          <w:rFonts w:eastAsiaTheme="minorEastAsia"/>
          <w:i/>
          <w:szCs w:val="24"/>
          <w:lang w:val="en-US"/>
        </w:rPr>
        <w:t>ied</w:t>
      </w:r>
      <w:r w:rsidRPr="00F140DE">
        <w:rPr>
          <w:rFonts w:eastAsiaTheme="minorEastAsia"/>
          <w:i/>
          <w:szCs w:val="24"/>
          <w:lang w:val="en-US"/>
        </w:rPr>
        <w:t xml:space="preserve"> to </w:t>
      </w:r>
      <w:r>
        <w:rPr>
          <w:rFonts w:eastAsiaTheme="minorEastAsia"/>
          <w:i/>
          <w:szCs w:val="24"/>
          <w:lang w:val="en-US"/>
        </w:rPr>
        <w:t>support new features such as interlace, OCC based UE multiplexing, etc</w:t>
      </w:r>
      <w:r w:rsidRPr="00F140DE">
        <w:rPr>
          <w:rFonts w:eastAsiaTheme="minorEastAsia"/>
          <w:i/>
          <w:szCs w:val="24"/>
          <w:lang w:val="en-US"/>
        </w:rPr>
        <w:t>.</w:t>
      </w:r>
    </w:p>
    <w:p w14:paraId="6DF304F4" w14:textId="1CA90313" w:rsidR="00DC5358" w:rsidRPr="00D577DA" w:rsidRDefault="00DC5358" w:rsidP="009F637D">
      <w:pPr>
        <w:adjustRightInd w:val="0"/>
        <w:spacing w:after="0" w:afterAutospacing="0"/>
        <w:rPr>
          <w:rFonts w:eastAsiaTheme="minorEastAsia"/>
          <w:b/>
          <w:szCs w:val="24"/>
          <w:u w:val="single"/>
          <w:lang w:val="en-US"/>
        </w:rPr>
      </w:pPr>
    </w:p>
    <w:p w14:paraId="0A14EABF" w14:textId="77777777" w:rsidR="00D577DA" w:rsidRDefault="00D577DA" w:rsidP="00D577DA">
      <w:pPr>
        <w:spacing w:after="0" w:afterAutospacing="0"/>
        <w:rPr>
          <w:i/>
        </w:rPr>
      </w:pPr>
      <w:r w:rsidRPr="00305081">
        <w:rPr>
          <w:rFonts w:eastAsiaTheme="minorEastAsia"/>
          <w:b/>
          <w:szCs w:val="24"/>
          <w:u w:val="single"/>
          <w:lang w:val="en-US"/>
        </w:rPr>
        <w:t xml:space="preserve">Proposal </w:t>
      </w:r>
      <w:r>
        <w:rPr>
          <w:rFonts w:eastAsiaTheme="minorEastAsia"/>
          <w:b/>
          <w:szCs w:val="24"/>
          <w:u w:val="single"/>
          <w:lang w:val="en-US"/>
        </w:rPr>
        <w:t>7</w:t>
      </w:r>
      <w:r w:rsidRPr="00305081">
        <w:rPr>
          <w:rFonts w:eastAsiaTheme="minorEastAsia"/>
          <w:b/>
          <w:szCs w:val="24"/>
          <w:u w:val="single"/>
          <w:lang w:val="en-US"/>
        </w:rPr>
        <w:t>:</w:t>
      </w:r>
      <w:r w:rsidRPr="00305081">
        <w:rPr>
          <w:rFonts w:eastAsiaTheme="minorEastAsia"/>
          <w:b/>
          <w:szCs w:val="24"/>
          <w:lang w:val="en-US"/>
        </w:rPr>
        <w:t xml:space="preserve"> </w:t>
      </w:r>
      <w:r>
        <w:rPr>
          <w:i/>
        </w:rPr>
        <w:t>Increase the number of PUCCH resource candidates per PUCCH transmission instance for the higher scheduling flexibility of PUCCH.</w:t>
      </w:r>
    </w:p>
    <w:p w14:paraId="1AE7A122" w14:textId="2658CE6A" w:rsidR="00DC5358" w:rsidRPr="00D577DA" w:rsidRDefault="00DC5358" w:rsidP="009F637D">
      <w:pPr>
        <w:adjustRightInd w:val="0"/>
        <w:spacing w:after="0" w:afterAutospacing="0"/>
        <w:rPr>
          <w:rFonts w:eastAsiaTheme="minorEastAsia"/>
          <w:b/>
          <w:szCs w:val="24"/>
          <w:u w:val="single"/>
        </w:rPr>
      </w:pPr>
    </w:p>
    <w:p w14:paraId="0FBDAF1A" w14:textId="77777777" w:rsidR="00D577DA" w:rsidRDefault="00D577DA" w:rsidP="00D577DA">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8</w:t>
      </w:r>
      <w:r w:rsidRPr="00FA30AE">
        <w:rPr>
          <w:rFonts w:eastAsiaTheme="minorEastAsia"/>
          <w:b/>
          <w:szCs w:val="24"/>
          <w:u w:val="single"/>
          <w:lang w:val="en-US"/>
        </w:rPr>
        <w:t>:</w:t>
      </w:r>
      <w:r w:rsidRPr="00FA30AE">
        <w:rPr>
          <w:rFonts w:eastAsiaTheme="minorEastAsia"/>
          <w:b/>
          <w:szCs w:val="24"/>
          <w:lang w:val="en-US"/>
        </w:rPr>
        <w:t xml:space="preserve"> </w:t>
      </w:r>
      <w:r>
        <w:rPr>
          <w:i/>
        </w:rPr>
        <w:t>T</w:t>
      </w:r>
      <w:r w:rsidRPr="00A01582">
        <w:rPr>
          <w:i/>
        </w:rPr>
        <w:t>he contiguous PRB mapping for frequency domain resource allocation of PUSCH should be supported in NR-U.</w:t>
      </w:r>
    </w:p>
    <w:p w14:paraId="37F37AD2" w14:textId="78053FAB" w:rsidR="00DC5358" w:rsidRPr="00D577DA" w:rsidRDefault="00DC5358" w:rsidP="009F637D">
      <w:pPr>
        <w:adjustRightInd w:val="0"/>
        <w:spacing w:after="0" w:afterAutospacing="0"/>
        <w:rPr>
          <w:rFonts w:eastAsiaTheme="minorEastAsia"/>
          <w:b/>
          <w:szCs w:val="24"/>
          <w:u w:val="single"/>
          <w:lang w:val="en-US"/>
        </w:rPr>
      </w:pPr>
    </w:p>
    <w:p w14:paraId="600DD5B4" w14:textId="77777777" w:rsidR="00D577DA" w:rsidRDefault="00D577DA" w:rsidP="00D577DA">
      <w:pPr>
        <w:adjustRightInd w:val="0"/>
        <w:spacing w:after="0" w:afterAutospacing="0"/>
        <w:rPr>
          <w:rFonts w:eastAsiaTheme="minorEastAsia"/>
          <w:i/>
          <w:szCs w:val="24"/>
          <w:lang w:val="en-US"/>
        </w:rPr>
      </w:pPr>
      <w:r w:rsidRPr="00FA30AE">
        <w:rPr>
          <w:rFonts w:eastAsiaTheme="minorEastAsia"/>
          <w:b/>
          <w:szCs w:val="24"/>
          <w:u w:val="single"/>
          <w:lang w:val="en-US"/>
        </w:rPr>
        <w:lastRenderedPageBreak/>
        <w:t xml:space="preserve">Proposal </w:t>
      </w:r>
      <w:r>
        <w:rPr>
          <w:rFonts w:eastAsiaTheme="minorEastAsia"/>
          <w:b/>
          <w:szCs w:val="24"/>
          <w:u w:val="single"/>
          <w:lang w:val="en-US"/>
        </w:rPr>
        <w:t>9</w:t>
      </w:r>
      <w:r w:rsidRPr="00FA30AE">
        <w:rPr>
          <w:rFonts w:eastAsiaTheme="minorEastAsia"/>
          <w:b/>
          <w:szCs w:val="24"/>
          <w:u w:val="single"/>
          <w:lang w:val="en-US"/>
        </w:rPr>
        <w:t>:</w:t>
      </w:r>
      <w:r w:rsidRPr="00FA30AE">
        <w:rPr>
          <w:rFonts w:eastAsiaTheme="minorEastAsia"/>
          <w:b/>
          <w:szCs w:val="24"/>
          <w:lang w:val="en-US"/>
        </w:rPr>
        <w:t xml:space="preserve"> </w:t>
      </w:r>
      <w:r w:rsidRPr="008A65F4">
        <w:rPr>
          <w:rFonts w:eastAsiaTheme="minorEastAsia"/>
          <w:i/>
          <w:szCs w:val="24"/>
          <w:lang w:val="en-US"/>
        </w:rPr>
        <w:t>The bitmap manner should be used in frequency domain resource allocation</w:t>
      </w:r>
      <w:r>
        <w:rPr>
          <w:rFonts w:eastAsiaTheme="minorEastAsia"/>
          <w:i/>
          <w:szCs w:val="24"/>
          <w:lang w:val="en-US"/>
        </w:rPr>
        <w:t>, and the bit size</w:t>
      </w:r>
      <w:r w:rsidRPr="008A65F4">
        <w:rPr>
          <w:rFonts w:eastAsiaTheme="minorEastAsia"/>
          <w:i/>
          <w:szCs w:val="24"/>
          <w:lang w:val="en-US"/>
        </w:rPr>
        <w:t xml:space="preserve"> is </w:t>
      </w:r>
      <w:r>
        <w:rPr>
          <w:rFonts w:eastAsiaTheme="minorEastAsia"/>
          <w:i/>
          <w:szCs w:val="24"/>
          <w:lang w:val="en-US"/>
        </w:rPr>
        <w:t xml:space="preserve">same as </w:t>
      </w:r>
      <w:r w:rsidRPr="008A65F4">
        <w:rPr>
          <w:rFonts w:eastAsiaTheme="minorEastAsia"/>
          <w:i/>
          <w:szCs w:val="24"/>
          <w:lang w:val="en-US"/>
        </w:rPr>
        <w:t>th</w:t>
      </w:r>
      <w:r>
        <w:rPr>
          <w:rFonts w:eastAsiaTheme="minorEastAsia"/>
          <w:i/>
          <w:szCs w:val="24"/>
          <w:lang w:val="en-US"/>
        </w:rPr>
        <w:t xml:space="preserve">e number </w:t>
      </w:r>
      <w:r w:rsidRPr="008A65F4">
        <w:rPr>
          <w:rFonts w:eastAsiaTheme="minorEastAsia"/>
          <w:i/>
          <w:szCs w:val="24"/>
          <w:lang w:val="en-US"/>
        </w:rPr>
        <w:t>of interlaces M for each SCS (i.e., 10 bits for 15kHz, 5 bits for 30kHz and 2 (or 3) bits for 60kHz).</w:t>
      </w:r>
    </w:p>
    <w:p w14:paraId="7C686E7D" w14:textId="08491EA2" w:rsidR="00DC5358" w:rsidRPr="00D577DA" w:rsidRDefault="00DC5358" w:rsidP="009F637D">
      <w:pPr>
        <w:adjustRightInd w:val="0"/>
        <w:spacing w:after="0" w:afterAutospacing="0"/>
        <w:rPr>
          <w:rFonts w:eastAsiaTheme="minorEastAsia"/>
          <w:b/>
          <w:szCs w:val="24"/>
          <w:u w:val="single"/>
          <w:lang w:val="en-US"/>
        </w:rPr>
      </w:pPr>
    </w:p>
    <w:p w14:paraId="70B42DCE" w14:textId="77777777" w:rsidR="00D577DA" w:rsidRDefault="00D577DA" w:rsidP="00D577DA">
      <w:pPr>
        <w:adjustRightInd w:val="0"/>
        <w:spacing w:after="0" w:afterAutospacing="0"/>
        <w:rPr>
          <w:rFonts w:eastAsiaTheme="minorEastAsia"/>
          <w:i/>
          <w:szCs w:val="24"/>
          <w:lang w:val="en-US"/>
        </w:rPr>
      </w:pPr>
      <w:r w:rsidRPr="00FA30AE">
        <w:rPr>
          <w:rFonts w:eastAsiaTheme="minorEastAsia"/>
          <w:b/>
          <w:szCs w:val="24"/>
          <w:u w:val="single"/>
          <w:lang w:val="en-US"/>
        </w:rPr>
        <w:t xml:space="preserve">Proposal </w:t>
      </w:r>
      <w:r>
        <w:rPr>
          <w:rFonts w:eastAsiaTheme="minorEastAsia"/>
          <w:b/>
          <w:szCs w:val="24"/>
          <w:u w:val="single"/>
          <w:lang w:val="en-US"/>
        </w:rPr>
        <w:t>10</w:t>
      </w:r>
      <w:r w:rsidRPr="00FA30AE">
        <w:rPr>
          <w:rFonts w:eastAsiaTheme="minorEastAsia"/>
          <w:b/>
          <w:szCs w:val="24"/>
          <w:u w:val="single"/>
          <w:lang w:val="en-US"/>
        </w:rPr>
        <w:t>:</w:t>
      </w:r>
      <w:r w:rsidRPr="00FA30AE">
        <w:rPr>
          <w:rFonts w:eastAsiaTheme="minorEastAsia"/>
          <w:b/>
          <w:szCs w:val="24"/>
          <w:lang w:val="en-US"/>
        </w:rPr>
        <w:t xml:space="preserve"> </w:t>
      </w:r>
      <w:r w:rsidRPr="008A65F4">
        <w:rPr>
          <w:rFonts w:eastAsiaTheme="minorEastAsia"/>
          <w:i/>
          <w:szCs w:val="24"/>
          <w:lang w:val="en-US"/>
        </w:rPr>
        <w:t>T</w:t>
      </w:r>
      <w:r>
        <w:rPr>
          <w:i/>
        </w:rPr>
        <w:t xml:space="preserve">he set of LBT </w:t>
      </w:r>
      <w:proofErr w:type="spellStart"/>
      <w:r>
        <w:rPr>
          <w:i/>
        </w:rPr>
        <w:t>subbands</w:t>
      </w:r>
      <w:proofErr w:type="spellEnd"/>
      <w:r>
        <w:rPr>
          <w:i/>
        </w:rPr>
        <w:t xml:space="preserve"> used in PUSCH transmission should be indicated by </w:t>
      </w:r>
      <w:proofErr w:type="spellStart"/>
      <w:r>
        <w:rPr>
          <w:i/>
        </w:rPr>
        <w:t>gNB</w:t>
      </w:r>
      <w:proofErr w:type="spellEnd"/>
      <w:r w:rsidRPr="008A65F4">
        <w:rPr>
          <w:rFonts w:eastAsiaTheme="minorEastAsia"/>
          <w:i/>
          <w:szCs w:val="24"/>
          <w:lang w:val="en-US"/>
        </w:rPr>
        <w:t>.</w:t>
      </w:r>
    </w:p>
    <w:p w14:paraId="7828D4A3" w14:textId="70FC1D59" w:rsidR="00DC5358" w:rsidRPr="00D577DA" w:rsidRDefault="00DC5358" w:rsidP="009F637D">
      <w:pPr>
        <w:adjustRightInd w:val="0"/>
        <w:spacing w:after="0" w:afterAutospacing="0"/>
        <w:rPr>
          <w:rFonts w:eastAsiaTheme="minorEastAsia"/>
          <w:b/>
          <w:szCs w:val="24"/>
          <w:u w:val="single"/>
          <w:lang w:val="en-US"/>
        </w:rPr>
      </w:pPr>
    </w:p>
    <w:p w14:paraId="12BD29E6" w14:textId="77777777" w:rsidR="00D577DA" w:rsidRDefault="00D577DA" w:rsidP="00D577DA">
      <w:pPr>
        <w:spacing w:after="0" w:afterAutospacing="0"/>
        <w:rPr>
          <w:rFonts w:eastAsiaTheme="minorEastAsia"/>
          <w:szCs w:val="24"/>
          <w:lang w:val="en-US"/>
        </w:rPr>
      </w:pPr>
      <w:r w:rsidRPr="00DC587F">
        <w:rPr>
          <w:rFonts w:eastAsiaTheme="minorEastAsia"/>
          <w:b/>
          <w:szCs w:val="24"/>
          <w:u w:val="single"/>
          <w:lang w:val="en-US"/>
        </w:rPr>
        <w:t>Proposal 1</w:t>
      </w:r>
      <w:r>
        <w:rPr>
          <w:rFonts w:eastAsiaTheme="minorEastAsia"/>
          <w:b/>
          <w:szCs w:val="24"/>
          <w:u w:val="single"/>
          <w:lang w:val="en-US"/>
        </w:rPr>
        <w:t>1</w:t>
      </w:r>
      <w:r w:rsidRPr="00DC587F">
        <w:rPr>
          <w:rFonts w:eastAsiaTheme="minorEastAsia"/>
          <w:b/>
          <w:szCs w:val="24"/>
          <w:u w:val="single"/>
          <w:lang w:val="en-US"/>
        </w:rPr>
        <w:t>:</w:t>
      </w:r>
      <w:r w:rsidRPr="00DC587F">
        <w:rPr>
          <w:rFonts w:eastAsiaTheme="minorEastAsia"/>
          <w:b/>
          <w:szCs w:val="24"/>
          <w:lang w:val="en-US"/>
        </w:rPr>
        <w:t xml:space="preserve"> </w:t>
      </w:r>
      <w:r w:rsidRPr="00DC587F">
        <w:rPr>
          <w:i/>
          <w:szCs w:val="24"/>
          <w:lang w:val="en-US"/>
        </w:rPr>
        <w:t>The PRB-based interlace design for 60kHz SCS should be supported with M=2 and N=12.</w:t>
      </w:r>
    </w:p>
    <w:p w14:paraId="0FBA928E" w14:textId="77777777" w:rsidR="009F637D" w:rsidRPr="00D577DA" w:rsidRDefault="009F637D" w:rsidP="00E3290D">
      <w:pPr>
        <w:adjustRightInd w:val="0"/>
        <w:spacing w:after="0" w:afterAutospacing="0"/>
        <w:rPr>
          <w:rFonts w:eastAsiaTheme="minorEastAsia"/>
          <w:szCs w:val="24"/>
          <w:lang w:val="en-US"/>
        </w:rPr>
      </w:pPr>
      <w:bookmarkStart w:id="6" w:name="_GoBack"/>
      <w:bookmarkEnd w:id="6"/>
    </w:p>
    <w:p w14:paraId="4B21DD0D" w14:textId="77777777" w:rsidR="00C30613" w:rsidRPr="00595AF2" w:rsidRDefault="00C30613" w:rsidP="00BD0E3C">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5BD6FEC" w14:textId="0B7D0E25" w:rsidR="00E6563B" w:rsidRDefault="00E6563B" w:rsidP="00E3290D">
      <w:pPr>
        <w:pStyle w:val="textintend2"/>
        <w:numPr>
          <w:ilvl w:val="1"/>
          <w:numId w:val="12"/>
        </w:numPr>
        <w:spacing w:after="0"/>
        <w:rPr>
          <w:szCs w:val="24"/>
        </w:rPr>
      </w:pPr>
      <w:r w:rsidRPr="00A33811">
        <w:rPr>
          <w:szCs w:val="24"/>
        </w:rPr>
        <w:t>3GPP RAN1</w:t>
      </w:r>
      <w:r>
        <w:rPr>
          <w:szCs w:val="24"/>
        </w:rPr>
        <w:t>#9</w:t>
      </w:r>
      <w:r w:rsidR="003A5840">
        <w:rPr>
          <w:szCs w:val="24"/>
        </w:rPr>
        <w:t>7</w:t>
      </w:r>
      <w:r>
        <w:rPr>
          <w:szCs w:val="24"/>
        </w:rPr>
        <w:t xml:space="preserve"> Chairman’s note, </w:t>
      </w:r>
      <w:r w:rsidR="003A5840">
        <w:rPr>
          <w:szCs w:val="24"/>
        </w:rPr>
        <w:t>May</w:t>
      </w:r>
      <w:r w:rsidRPr="00A33811">
        <w:rPr>
          <w:szCs w:val="24"/>
        </w:rPr>
        <w:t xml:space="preserve"> 2019.</w:t>
      </w:r>
    </w:p>
    <w:p w14:paraId="6345166B" w14:textId="17FDF0EA" w:rsidR="008B6E90" w:rsidRDefault="008B6E90" w:rsidP="00E3290D">
      <w:pPr>
        <w:pStyle w:val="textintend2"/>
        <w:numPr>
          <w:ilvl w:val="1"/>
          <w:numId w:val="12"/>
        </w:numPr>
        <w:spacing w:after="0"/>
        <w:rPr>
          <w:szCs w:val="24"/>
        </w:rPr>
      </w:pPr>
      <w:r w:rsidRPr="00A33811">
        <w:rPr>
          <w:szCs w:val="24"/>
        </w:rPr>
        <w:t>3GPP RAN1#</w:t>
      </w:r>
      <w:r w:rsidR="009D0FB9">
        <w:rPr>
          <w:szCs w:val="24"/>
        </w:rPr>
        <w:t>9</w:t>
      </w:r>
      <w:r w:rsidR="001007FB">
        <w:rPr>
          <w:szCs w:val="24"/>
        </w:rPr>
        <w:t>6</w:t>
      </w:r>
      <w:r w:rsidR="009D0FB9" w:rsidRPr="00A33811">
        <w:rPr>
          <w:szCs w:val="24"/>
        </w:rPr>
        <w:t xml:space="preserve"> </w:t>
      </w:r>
      <w:r w:rsidRPr="00A33811">
        <w:rPr>
          <w:szCs w:val="24"/>
        </w:rPr>
        <w:t xml:space="preserve">Chairman’s note, </w:t>
      </w:r>
      <w:r w:rsidR="001007FB">
        <w:rPr>
          <w:szCs w:val="24"/>
        </w:rPr>
        <w:t>Feb</w:t>
      </w:r>
      <w:r w:rsidRPr="00A33811">
        <w:rPr>
          <w:szCs w:val="24"/>
        </w:rPr>
        <w:t xml:space="preserve"> 2019.</w:t>
      </w:r>
    </w:p>
    <w:p w14:paraId="2BB53E2D" w14:textId="30CBA149" w:rsidR="00F83331" w:rsidRPr="00BD0E3C" w:rsidRDefault="00F83331" w:rsidP="00BD0E3C">
      <w:pPr>
        <w:pStyle w:val="textintend2"/>
        <w:numPr>
          <w:ilvl w:val="1"/>
          <w:numId w:val="12"/>
        </w:numPr>
        <w:spacing w:after="0"/>
        <w:rPr>
          <w:szCs w:val="24"/>
        </w:rPr>
      </w:pPr>
      <w:r w:rsidRPr="00595AF2">
        <w:rPr>
          <w:szCs w:val="24"/>
          <w:lang w:eastAsia="ja-JP"/>
        </w:rPr>
        <w:t>3GPP TR38.889 v16.0.0 (2018-12) “</w:t>
      </w:r>
      <w:r w:rsidRPr="00595AF2">
        <w:rPr>
          <w:szCs w:val="24"/>
        </w:rPr>
        <w:t>Study on NR-ba</w:t>
      </w:r>
      <w:r w:rsidRPr="00595AF2">
        <w:t>sed access to unlicensed spectrum</w:t>
      </w:r>
      <w:r w:rsidRPr="00595AF2">
        <w:rPr>
          <w:lang w:eastAsia="ja-JP"/>
        </w:rPr>
        <w:t>”.</w:t>
      </w:r>
    </w:p>
    <w:p w14:paraId="57DED30B" w14:textId="77777777" w:rsidR="00A33811" w:rsidRPr="00595AF2" w:rsidRDefault="00A33811" w:rsidP="00E3290D">
      <w:pPr>
        <w:pStyle w:val="textintend2"/>
        <w:numPr>
          <w:ilvl w:val="0"/>
          <w:numId w:val="0"/>
        </w:numPr>
        <w:spacing w:after="0"/>
        <w:ind w:left="720" w:hanging="360"/>
        <w:rPr>
          <w:szCs w:val="24"/>
        </w:rPr>
      </w:pPr>
    </w:p>
    <w:sectPr w:rsidR="00A33811" w:rsidRPr="00595AF2" w:rsidSect="005661E8">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B85E1" w14:textId="77777777" w:rsidR="008C0A11" w:rsidRDefault="008C0A11">
      <w:pPr>
        <w:spacing w:after="0"/>
      </w:pPr>
      <w:r>
        <w:separator/>
      </w:r>
    </w:p>
  </w:endnote>
  <w:endnote w:type="continuationSeparator" w:id="0">
    <w:p w14:paraId="366154B6" w14:textId="77777777" w:rsidR="008C0A11" w:rsidRDefault="008C0A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3A7C5E" w:rsidRDefault="003A7C5E">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3A7C5E" w:rsidRDefault="003A7C5E">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E19E8" w14:textId="77777777" w:rsidR="008C0A11" w:rsidRDefault="008C0A11">
      <w:pPr>
        <w:spacing w:after="0"/>
      </w:pPr>
      <w:r>
        <w:separator/>
      </w:r>
    </w:p>
  </w:footnote>
  <w:footnote w:type="continuationSeparator" w:id="0">
    <w:p w14:paraId="3C0407D2" w14:textId="77777777" w:rsidR="008C0A11" w:rsidRDefault="008C0A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BA3A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F5B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F07D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687896"/>
    <w:multiLevelType w:val="hybridMultilevel"/>
    <w:tmpl w:val="D9F4291C"/>
    <w:lvl w:ilvl="0" w:tplc="0E10E6EE">
      <w:start w:val="9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7C58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974798"/>
    <w:multiLevelType w:val="hybridMultilevel"/>
    <w:tmpl w:val="5798C38C"/>
    <w:lvl w:ilvl="0" w:tplc="B8004FA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E5E15"/>
    <w:multiLevelType w:val="hybridMultilevel"/>
    <w:tmpl w:val="0BF40EEC"/>
    <w:lvl w:ilvl="0" w:tplc="F94C9F9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7F7F47"/>
    <w:multiLevelType w:val="hybridMultilevel"/>
    <w:tmpl w:val="5776E6B2"/>
    <w:lvl w:ilvl="0" w:tplc="FA60C9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8B3746"/>
    <w:multiLevelType w:val="hybridMultilevel"/>
    <w:tmpl w:val="2A101FF4"/>
    <w:lvl w:ilvl="0" w:tplc="05805C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E750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0421D8"/>
    <w:multiLevelType w:val="hybridMultilevel"/>
    <w:tmpl w:val="E794AF0A"/>
    <w:lvl w:ilvl="0" w:tplc="D5A0DC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2F63B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F12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E9059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FDA46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6" w15:restartNumberingAfterBreak="0">
    <w:nsid w:val="414078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2265A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4D0CA5"/>
    <w:multiLevelType w:val="hybridMultilevel"/>
    <w:tmpl w:val="03F4280A"/>
    <w:lvl w:ilvl="0" w:tplc="B8B0E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49383B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BAE1A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D056F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2F4C1A"/>
    <w:multiLevelType w:val="hybridMultilevel"/>
    <w:tmpl w:val="79088BCE"/>
    <w:lvl w:ilvl="0" w:tplc="42B0EB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31641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1D2503"/>
    <w:multiLevelType w:val="hybridMultilevel"/>
    <w:tmpl w:val="5D644518"/>
    <w:lvl w:ilvl="0" w:tplc="88DA735E">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1" w15:restartNumberingAfterBreak="0">
    <w:nsid w:val="5D7E00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A73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0B959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C0A0B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7" w15:restartNumberingAfterBreak="0">
    <w:nsid w:val="7520202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7357B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1" w15:restartNumberingAfterBreak="0">
    <w:nsid w:val="7B4565C2"/>
    <w:multiLevelType w:val="hybridMultilevel"/>
    <w:tmpl w:val="62D26BC0"/>
    <w:lvl w:ilvl="0" w:tplc="449C82C6">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2" w15:restartNumberingAfterBreak="0">
    <w:nsid w:val="7B5B1E5D"/>
    <w:multiLevelType w:val="hybridMultilevel"/>
    <w:tmpl w:val="0772026C"/>
    <w:lvl w:ilvl="0" w:tplc="C952D3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6"/>
  </w:num>
  <w:num w:numId="3">
    <w:abstractNumId w:val="31"/>
  </w:num>
  <w:num w:numId="4">
    <w:abstractNumId w:val="32"/>
  </w:num>
  <w:num w:numId="5">
    <w:abstractNumId w:val="29"/>
  </w:num>
  <w:num w:numId="6">
    <w:abstractNumId w:val="1"/>
  </w:num>
  <w:num w:numId="7">
    <w:abstractNumId w:val="50"/>
  </w:num>
  <w:num w:numId="8">
    <w:abstractNumId w:val="25"/>
  </w:num>
  <w:num w:numId="9">
    <w:abstractNumId w:val="42"/>
  </w:num>
  <w:num w:numId="10">
    <w:abstractNumId w:val="48"/>
  </w:num>
  <w:num w:numId="11">
    <w:abstractNumId w:val="38"/>
  </w:num>
  <w:num w:numId="12">
    <w:abstractNumId w:val="23"/>
  </w:num>
  <w:num w:numId="13">
    <w:abstractNumId w:val="0"/>
  </w:num>
  <w:num w:numId="14">
    <w:abstractNumId w:val="35"/>
  </w:num>
  <w:num w:numId="15">
    <w:abstractNumId w:val="10"/>
  </w:num>
  <w:num w:numId="16">
    <w:abstractNumId w:val="16"/>
  </w:num>
  <w:num w:numId="17">
    <w:abstractNumId w:val="17"/>
  </w:num>
  <w:num w:numId="18">
    <w:abstractNumId w:val="15"/>
  </w:num>
  <w:num w:numId="19">
    <w:abstractNumId w:val="53"/>
  </w:num>
  <w:num w:numId="20">
    <w:abstractNumId w:val="21"/>
  </w:num>
  <w:num w:numId="21">
    <w:abstractNumId w:val="3"/>
  </w:num>
  <w:num w:numId="22">
    <w:abstractNumId w:val="18"/>
  </w:num>
  <w:num w:numId="23">
    <w:abstractNumId w:val="19"/>
  </w:num>
  <w:num w:numId="24">
    <w:abstractNumId w:val="34"/>
  </w:num>
  <w:num w:numId="25">
    <w:abstractNumId w:val="14"/>
  </w:num>
  <w:num w:numId="26">
    <w:abstractNumId w:val="8"/>
  </w:num>
  <w:num w:numId="27">
    <w:abstractNumId w:val="28"/>
  </w:num>
  <w:num w:numId="28">
    <w:abstractNumId w:val="36"/>
  </w:num>
  <w:num w:numId="29">
    <w:abstractNumId w:val="11"/>
  </w:num>
  <w:num w:numId="30">
    <w:abstractNumId w:val="52"/>
  </w:num>
  <w:num w:numId="31">
    <w:abstractNumId w:val="12"/>
  </w:num>
  <w:num w:numId="32">
    <w:abstractNumId w:val="41"/>
  </w:num>
  <w:num w:numId="33">
    <w:abstractNumId w:val="6"/>
  </w:num>
  <w:num w:numId="34">
    <w:abstractNumId w:val="26"/>
  </w:num>
  <w:num w:numId="35">
    <w:abstractNumId w:val="24"/>
  </w:num>
  <w:num w:numId="36">
    <w:abstractNumId w:val="39"/>
  </w:num>
  <w:num w:numId="37">
    <w:abstractNumId w:val="30"/>
  </w:num>
  <w:num w:numId="38">
    <w:abstractNumId w:val="7"/>
  </w:num>
  <w:num w:numId="39">
    <w:abstractNumId w:val="9"/>
  </w:num>
  <w:num w:numId="40">
    <w:abstractNumId w:val="37"/>
  </w:num>
  <w:num w:numId="41">
    <w:abstractNumId w:val="51"/>
  </w:num>
  <w:num w:numId="42">
    <w:abstractNumId w:val="43"/>
  </w:num>
  <w:num w:numId="43">
    <w:abstractNumId w:val="5"/>
  </w:num>
  <w:num w:numId="44">
    <w:abstractNumId w:val="47"/>
  </w:num>
  <w:num w:numId="45">
    <w:abstractNumId w:val="20"/>
  </w:num>
  <w:num w:numId="46">
    <w:abstractNumId w:val="4"/>
  </w:num>
  <w:num w:numId="47">
    <w:abstractNumId w:val="44"/>
  </w:num>
  <w:num w:numId="48">
    <w:abstractNumId w:val="49"/>
  </w:num>
  <w:num w:numId="49">
    <w:abstractNumId w:val="45"/>
  </w:num>
  <w:num w:numId="50">
    <w:abstractNumId w:val="22"/>
  </w:num>
  <w:num w:numId="51">
    <w:abstractNumId w:val="27"/>
  </w:num>
  <w:num w:numId="52">
    <w:abstractNumId w:val="13"/>
  </w:num>
  <w:num w:numId="53">
    <w:abstractNumId w:val="33"/>
  </w:num>
  <w:num w:numId="54">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2C3E"/>
    <w:rsid w:val="00012DA0"/>
    <w:rsid w:val="00012F22"/>
    <w:rsid w:val="000130D9"/>
    <w:rsid w:val="00013B95"/>
    <w:rsid w:val="00014DB6"/>
    <w:rsid w:val="00015E57"/>
    <w:rsid w:val="000208BB"/>
    <w:rsid w:val="00021219"/>
    <w:rsid w:val="000215E4"/>
    <w:rsid w:val="00021699"/>
    <w:rsid w:val="00022153"/>
    <w:rsid w:val="00022E29"/>
    <w:rsid w:val="000245D1"/>
    <w:rsid w:val="00024B42"/>
    <w:rsid w:val="00027329"/>
    <w:rsid w:val="00027921"/>
    <w:rsid w:val="000303EF"/>
    <w:rsid w:val="00030914"/>
    <w:rsid w:val="0003262F"/>
    <w:rsid w:val="00032BAA"/>
    <w:rsid w:val="00033EC8"/>
    <w:rsid w:val="00034EAF"/>
    <w:rsid w:val="00034FEA"/>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520"/>
    <w:rsid w:val="00052DCA"/>
    <w:rsid w:val="00054DA2"/>
    <w:rsid w:val="000562F1"/>
    <w:rsid w:val="00056A5D"/>
    <w:rsid w:val="00056CE8"/>
    <w:rsid w:val="00060B0D"/>
    <w:rsid w:val="00060FDA"/>
    <w:rsid w:val="0006169F"/>
    <w:rsid w:val="00062380"/>
    <w:rsid w:val="000626A4"/>
    <w:rsid w:val="000629CF"/>
    <w:rsid w:val="000642A0"/>
    <w:rsid w:val="0006544E"/>
    <w:rsid w:val="00067A11"/>
    <w:rsid w:val="00073EDB"/>
    <w:rsid w:val="00074D11"/>
    <w:rsid w:val="00076DAC"/>
    <w:rsid w:val="00076DE4"/>
    <w:rsid w:val="00080270"/>
    <w:rsid w:val="00080F50"/>
    <w:rsid w:val="00081336"/>
    <w:rsid w:val="00081829"/>
    <w:rsid w:val="000825EF"/>
    <w:rsid w:val="000826A6"/>
    <w:rsid w:val="000841C9"/>
    <w:rsid w:val="00084A94"/>
    <w:rsid w:val="0008782B"/>
    <w:rsid w:val="00090121"/>
    <w:rsid w:val="000906C9"/>
    <w:rsid w:val="00090751"/>
    <w:rsid w:val="00090E39"/>
    <w:rsid w:val="00093AD5"/>
    <w:rsid w:val="00094760"/>
    <w:rsid w:val="00094BF6"/>
    <w:rsid w:val="00095111"/>
    <w:rsid w:val="00095143"/>
    <w:rsid w:val="00095763"/>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E14"/>
    <w:rsid w:val="000B1E3F"/>
    <w:rsid w:val="000B30D7"/>
    <w:rsid w:val="000B3464"/>
    <w:rsid w:val="000B47CD"/>
    <w:rsid w:val="000B4C32"/>
    <w:rsid w:val="000B4ECC"/>
    <w:rsid w:val="000B6AC9"/>
    <w:rsid w:val="000B78BB"/>
    <w:rsid w:val="000B7B57"/>
    <w:rsid w:val="000C0C8A"/>
    <w:rsid w:val="000C0E44"/>
    <w:rsid w:val="000C3ED7"/>
    <w:rsid w:val="000C4C21"/>
    <w:rsid w:val="000C658C"/>
    <w:rsid w:val="000C6B1E"/>
    <w:rsid w:val="000D098D"/>
    <w:rsid w:val="000D3329"/>
    <w:rsid w:val="000D340E"/>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12FF"/>
    <w:rsid w:val="000F142E"/>
    <w:rsid w:val="000F2707"/>
    <w:rsid w:val="000F421A"/>
    <w:rsid w:val="000F4884"/>
    <w:rsid w:val="000F6ABD"/>
    <w:rsid w:val="001007FB"/>
    <w:rsid w:val="001009DC"/>
    <w:rsid w:val="001014FE"/>
    <w:rsid w:val="001015E2"/>
    <w:rsid w:val="00101EDA"/>
    <w:rsid w:val="00102302"/>
    <w:rsid w:val="00102503"/>
    <w:rsid w:val="00103FDB"/>
    <w:rsid w:val="0010414B"/>
    <w:rsid w:val="00104F49"/>
    <w:rsid w:val="00106000"/>
    <w:rsid w:val="001071AA"/>
    <w:rsid w:val="00107535"/>
    <w:rsid w:val="00110991"/>
    <w:rsid w:val="00110B49"/>
    <w:rsid w:val="001112EA"/>
    <w:rsid w:val="001115C5"/>
    <w:rsid w:val="00112012"/>
    <w:rsid w:val="00112729"/>
    <w:rsid w:val="00112BD4"/>
    <w:rsid w:val="00113657"/>
    <w:rsid w:val="001141B4"/>
    <w:rsid w:val="00115BF5"/>
    <w:rsid w:val="00117BDA"/>
    <w:rsid w:val="001201CD"/>
    <w:rsid w:val="001201F4"/>
    <w:rsid w:val="001203F4"/>
    <w:rsid w:val="00120898"/>
    <w:rsid w:val="00121A2C"/>
    <w:rsid w:val="001237DC"/>
    <w:rsid w:val="00124D4E"/>
    <w:rsid w:val="00125256"/>
    <w:rsid w:val="00127559"/>
    <w:rsid w:val="001275CD"/>
    <w:rsid w:val="00127D4B"/>
    <w:rsid w:val="00130E30"/>
    <w:rsid w:val="00131488"/>
    <w:rsid w:val="0013183A"/>
    <w:rsid w:val="0013323E"/>
    <w:rsid w:val="00133596"/>
    <w:rsid w:val="00134D7B"/>
    <w:rsid w:val="00135E4C"/>
    <w:rsid w:val="00137204"/>
    <w:rsid w:val="00142647"/>
    <w:rsid w:val="001433FF"/>
    <w:rsid w:val="00143639"/>
    <w:rsid w:val="00143E46"/>
    <w:rsid w:val="00143FA8"/>
    <w:rsid w:val="00143FE8"/>
    <w:rsid w:val="00144FD6"/>
    <w:rsid w:val="00145BA9"/>
    <w:rsid w:val="001509BD"/>
    <w:rsid w:val="00151086"/>
    <w:rsid w:val="00152B87"/>
    <w:rsid w:val="0015380C"/>
    <w:rsid w:val="001542F7"/>
    <w:rsid w:val="00155A08"/>
    <w:rsid w:val="00155EAE"/>
    <w:rsid w:val="00156D5F"/>
    <w:rsid w:val="00157829"/>
    <w:rsid w:val="00160BD7"/>
    <w:rsid w:val="001621E3"/>
    <w:rsid w:val="0016439A"/>
    <w:rsid w:val="00164A66"/>
    <w:rsid w:val="00165BD3"/>
    <w:rsid w:val="0016754F"/>
    <w:rsid w:val="00167A3A"/>
    <w:rsid w:val="0017339F"/>
    <w:rsid w:val="00173714"/>
    <w:rsid w:val="00173FEF"/>
    <w:rsid w:val="0017467C"/>
    <w:rsid w:val="00174F5F"/>
    <w:rsid w:val="00175348"/>
    <w:rsid w:val="001754E4"/>
    <w:rsid w:val="001777AA"/>
    <w:rsid w:val="001800CF"/>
    <w:rsid w:val="00181275"/>
    <w:rsid w:val="00184934"/>
    <w:rsid w:val="00184FDD"/>
    <w:rsid w:val="0018503A"/>
    <w:rsid w:val="00185CD7"/>
    <w:rsid w:val="00186AFC"/>
    <w:rsid w:val="001903D9"/>
    <w:rsid w:val="001910E0"/>
    <w:rsid w:val="00192D54"/>
    <w:rsid w:val="00192E3B"/>
    <w:rsid w:val="001935EE"/>
    <w:rsid w:val="00196F44"/>
    <w:rsid w:val="001A021A"/>
    <w:rsid w:val="001A39A6"/>
    <w:rsid w:val="001A3DC4"/>
    <w:rsid w:val="001A4CBB"/>
    <w:rsid w:val="001A75AB"/>
    <w:rsid w:val="001B1FDE"/>
    <w:rsid w:val="001B2416"/>
    <w:rsid w:val="001B27C5"/>
    <w:rsid w:val="001B53D2"/>
    <w:rsid w:val="001C0202"/>
    <w:rsid w:val="001C04E1"/>
    <w:rsid w:val="001C1235"/>
    <w:rsid w:val="001C1D8A"/>
    <w:rsid w:val="001C4584"/>
    <w:rsid w:val="001C46BA"/>
    <w:rsid w:val="001C4AAD"/>
    <w:rsid w:val="001C5F7D"/>
    <w:rsid w:val="001C68D8"/>
    <w:rsid w:val="001D0E5F"/>
    <w:rsid w:val="001D25C7"/>
    <w:rsid w:val="001D3880"/>
    <w:rsid w:val="001D4D44"/>
    <w:rsid w:val="001E2784"/>
    <w:rsid w:val="001E56B4"/>
    <w:rsid w:val="001E5821"/>
    <w:rsid w:val="001E667D"/>
    <w:rsid w:val="001F0C99"/>
    <w:rsid w:val="001F123C"/>
    <w:rsid w:val="001F1530"/>
    <w:rsid w:val="001F17FE"/>
    <w:rsid w:val="001F1AB5"/>
    <w:rsid w:val="001F2A3E"/>
    <w:rsid w:val="001F3E54"/>
    <w:rsid w:val="001F47C2"/>
    <w:rsid w:val="001F4E5B"/>
    <w:rsid w:val="001F509D"/>
    <w:rsid w:val="001F562E"/>
    <w:rsid w:val="001F6511"/>
    <w:rsid w:val="0020063E"/>
    <w:rsid w:val="00202FD6"/>
    <w:rsid w:val="002057A9"/>
    <w:rsid w:val="00210560"/>
    <w:rsid w:val="002109CB"/>
    <w:rsid w:val="00210AB2"/>
    <w:rsid w:val="0021111F"/>
    <w:rsid w:val="00211B08"/>
    <w:rsid w:val="002126A5"/>
    <w:rsid w:val="00212FC4"/>
    <w:rsid w:val="00213098"/>
    <w:rsid w:val="00215066"/>
    <w:rsid w:val="00215DA2"/>
    <w:rsid w:val="00216E46"/>
    <w:rsid w:val="00221B0A"/>
    <w:rsid w:val="00221C1B"/>
    <w:rsid w:val="00222DE7"/>
    <w:rsid w:val="00225BB0"/>
    <w:rsid w:val="00227027"/>
    <w:rsid w:val="0023077B"/>
    <w:rsid w:val="002317C8"/>
    <w:rsid w:val="0023187B"/>
    <w:rsid w:val="00233143"/>
    <w:rsid w:val="0023317B"/>
    <w:rsid w:val="00233382"/>
    <w:rsid w:val="00233AB2"/>
    <w:rsid w:val="00233F50"/>
    <w:rsid w:val="00234BE4"/>
    <w:rsid w:val="00235060"/>
    <w:rsid w:val="00235B09"/>
    <w:rsid w:val="00237F9F"/>
    <w:rsid w:val="002414B2"/>
    <w:rsid w:val="00241ABB"/>
    <w:rsid w:val="00245187"/>
    <w:rsid w:val="002469E1"/>
    <w:rsid w:val="00247342"/>
    <w:rsid w:val="002477E1"/>
    <w:rsid w:val="00247B53"/>
    <w:rsid w:val="00247EED"/>
    <w:rsid w:val="0025090B"/>
    <w:rsid w:val="002521B6"/>
    <w:rsid w:val="00252369"/>
    <w:rsid w:val="002527CB"/>
    <w:rsid w:val="00252C1C"/>
    <w:rsid w:val="002533A9"/>
    <w:rsid w:val="00254496"/>
    <w:rsid w:val="00254F6E"/>
    <w:rsid w:val="00254FD5"/>
    <w:rsid w:val="00257715"/>
    <w:rsid w:val="002608AC"/>
    <w:rsid w:val="00263E22"/>
    <w:rsid w:val="002643A3"/>
    <w:rsid w:val="00265E47"/>
    <w:rsid w:val="0027183F"/>
    <w:rsid w:val="002730E9"/>
    <w:rsid w:val="00273F65"/>
    <w:rsid w:val="002755CA"/>
    <w:rsid w:val="00275E4F"/>
    <w:rsid w:val="0027604A"/>
    <w:rsid w:val="002777DD"/>
    <w:rsid w:val="0027786C"/>
    <w:rsid w:val="00280A7A"/>
    <w:rsid w:val="00280BFA"/>
    <w:rsid w:val="00281711"/>
    <w:rsid w:val="00281A09"/>
    <w:rsid w:val="002822EF"/>
    <w:rsid w:val="002837F3"/>
    <w:rsid w:val="00285282"/>
    <w:rsid w:val="002855A8"/>
    <w:rsid w:val="0028581A"/>
    <w:rsid w:val="00285EE5"/>
    <w:rsid w:val="00287448"/>
    <w:rsid w:val="00287F4B"/>
    <w:rsid w:val="002917DB"/>
    <w:rsid w:val="00291856"/>
    <w:rsid w:val="00292020"/>
    <w:rsid w:val="00292AE1"/>
    <w:rsid w:val="002941AD"/>
    <w:rsid w:val="00295DA0"/>
    <w:rsid w:val="002A217B"/>
    <w:rsid w:val="002A3D63"/>
    <w:rsid w:val="002A491A"/>
    <w:rsid w:val="002B020C"/>
    <w:rsid w:val="002B04F0"/>
    <w:rsid w:val="002B0E45"/>
    <w:rsid w:val="002B24AF"/>
    <w:rsid w:val="002B43D6"/>
    <w:rsid w:val="002B4E17"/>
    <w:rsid w:val="002B4E6F"/>
    <w:rsid w:val="002B5351"/>
    <w:rsid w:val="002B5C83"/>
    <w:rsid w:val="002B62F1"/>
    <w:rsid w:val="002B7319"/>
    <w:rsid w:val="002B7CC7"/>
    <w:rsid w:val="002C174C"/>
    <w:rsid w:val="002C17A9"/>
    <w:rsid w:val="002C17FF"/>
    <w:rsid w:val="002C4D8F"/>
    <w:rsid w:val="002C589C"/>
    <w:rsid w:val="002C68DD"/>
    <w:rsid w:val="002C7FAC"/>
    <w:rsid w:val="002D0FCB"/>
    <w:rsid w:val="002D353A"/>
    <w:rsid w:val="002D4031"/>
    <w:rsid w:val="002D459A"/>
    <w:rsid w:val="002D4619"/>
    <w:rsid w:val="002D5154"/>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375"/>
    <w:rsid w:val="002F1C28"/>
    <w:rsid w:val="002F3593"/>
    <w:rsid w:val="002F4606"/>
    <w:rsid w:val="002F5029"/>
    <w:rsid w:val="002F5792"/>
    <w:rsid w:val="002F6043"/>
    <w:rsid w:val="002F6C77"/>
    <w:rsid w:val="002F7F99"/>
    <w:rsid w:val="0030005F"/>
    <w:rsid w:val="003000F5"/>
    <w:rsid w:val="00300465"/>
    <w:rsid w:val="00301A7C"/>
    <w:rsid w:val="0030367A"/>
    <w:rsid w:val="00303E16"/>
    <w:rsid w:val="00303FD2"/>
    <w:rsid w:val="00305081"/>
    <w:rsid w:val="003062F6"/>
    <w:rsid w:val="00310ABA"/>
    <w:rsid w:val="00311BB0"/>
    <w:rsid w:val="0031297F"/>
    <w:rsid w:val="00312E89"/>
    <w:rsid w:val="00313920"/>
    <w:rsid w:val="00314679"/>
    <w:rsid w:val="00314835"/>
    <w:rsid w:val="00316B6A"/>
    <w:rsid w:val="00317F5D"/>
    <w:rsid w:val="00321415"/>
    <w:rsid w:val="00321488"/>
    <w:rsid w:val="003221F9"/>
    <w:rsid w:val="00322B03"/>
    <w:rsid w:val="003240DA"/>
    <w:rsid w:val="00326F23"/>
    <w:rsid w:val="0032773A"/>
    <w:rsid w:val="00327AE9"/>
    <w:rsid w:val="00330324"/>
    <w:rsid w:val="0033097B"/>
    <w:rsid w:val="0033224D"/>
    <w:rsid w:val="00333089"/>
    <w:rsid w:val="00335155"/>
    <w:rsid w:val="00335A0F"/>
    <w:rsid w:val="00335B5E"/>
    <w:rsid w:val="00335BCD"/>
    <w:rsid w:val="00340840"/>
    <w:rsid w:val="00341241"/>
    <w:rsid w:val="003415B4"/>
    <w:rsid w:val="00344722"/>
    <w:rsid w:val="00344F1E"/>
    <w:rsid w:val="003451B2"/>
    <w:rsid w:val="00347258"/>
    <w:rsid w:val="00347BEA"/>
    <w:rsid w:val="003507D3"/>
    <w:rsid w:val="00351135"/>
    <w:rsid w:val="0035129C"/>
    <w:rsid w:val="00352E06"/>
    <w:rsid w:val="003537F7"/>
    <w:rsid w:val="00355061"/>
    <w:rsid w:val="00355EC4"/>
    <w:rsid w:val="0035612C"/>
    <w:rsid w:val="00356BEC"/>
    <w:rsid w:val="00356DBB"/>
    <w:rsid w:val="00356E7E"/>
    <w:rsid w:val="00356EE7"/>
    <w:rsid w:val="00357105"/>
    <w:rsid w:val="0036107A"/>
    <w:rsid w:val="0036136E"/>
    <w:rsid w:val="0036190A"/>
    <w:rsid w:val="0036206A"/>
    <w:rsid w:val="00363239"/>
    <w:rsid w:val="0036326D"/>
    <w:rsid w:val="00364FD1"/>
    <w:rsid w:val="00366402"/>
    <w:rsid w:val="00366A5C"/>
    <w:rsid w:val="00366C36"/>
    <w:rsid w:val="00367FCF"/>
    <w:rsid w:val="00370EA7"/>
    <w:rsid w:val="00371080"/>
    <w:rsid w:val="003718CA"/>
    <w:rsid w:val="00371CEF"/>
    <w:rsid w:val="00373036"/>
    <w:rsid w:val="00375672"/>
    <w:rsid w:val="00376DD5"/>
    <w:rsid w:val="00380029"/>
    <w:rsid w:val="003802F3"/>
    <w:rsid w:val="00380457"/>
    <w:rsid w:val="00380924"/>
    <w:rsid w:val="00381214"/>
    <w:rsid w:val="0038280C"/>
    <w:rsid w:val="00383D25"/>
    <w:rsid w:val="0038430C"/>
    <w:rsid w:val="00384993"/>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54B4"/>
    <w:rsid w:val="003A5840"/>
    <w:rsid w:val="003A5D48"/>
    <w:rsid w:val="003A761E"/>
    <w:rsid w:val="003A7909"/>
    <w:rsid w:val="003A7C5E"/>
    <w:rsid w:val="003B0A06"/>
    <w:rsid w:val="003B15B3"/>
    <w:rsid w:val="003B21D5"/>
    <w:rsid w:val="003B2697"/>
    <w:rsid w:val="003B4FFE"/>
    <w:rsid w:val="003B607D"/>
    <w:rsid w:val="003B6FDE"/>
    <w:rsid w:val="003B72EA"/>
    <w:rsid w:val="003B7DCB"/>
    <w:rsid w:val="003C0466"/>
    <w:rsid w:val="003C0624"/>
    <w:rsid w:val="003C3319"/>
    <w:rsid w:val="003C3531"/>
    <w:rsid w:val="003C4A33"/>
    <w:rsid w:val="003C50F6"/>
    <w:rsid w:val="003C6A00"/>
    <w:rsid w:val="003C7BBF"/>
    <w:rsid w:val="003C7F3C"/>
    <w:rsid w:val="003D02A0"/>
    <w:rsid w:val="003D1106"/>
    <w:rsid w:val="003D2CC5"/>
    <w:rsid w:val="003D3475"/>
    <w:rsid w:val="003D516D"/>
    <w:rsid w:val="003D6550"/>
    <w:rsid w:val="003D71CA"/>
    <w:rsid w:val="003E049F"/>
    <w:rsid w:val="003E0CA3"/>
    <w:rsid w:val="003E11DA"/>
    <w:rsid w:val="003E1233"/>
    <w:rsid w:val="003E3218"/>
    <w:rsid w:val="003E5CD8"/>
    <w:rsid w:val="003E6522"/>
    <w:rsid w:val="003E7228"/>
    <w:rsid w:val="003E7FA3"/>
    <w:rsid w:val="003F0119"/>
    <w:rsid w:val="003F05E7"/>
    <w:rsid w:val="003F2547"/>
    <w:rsid w:val="003F39A1"/>
    <w:rsid w:val="003F7644"/>
    <w:rsid w:val="004004E5"/>
    <w:rsid w:val="004008C3"/>
    <w:rsid w:val="00400976"/>
    <w:rsid w:val="00402B7E"/>
    <w:rsid w:val="00402C56"/>
    <w:rsid w:val="00407C0E"/>
    <w:rsid w:val="00412ABE"/>
    <w:rsid w:val="00413018"/>
    <w:rsid w:val="00416664"/>
    <w:rsid w:val="0041791A"/>
    <w:rsid w:val="00417EC9"/>
    <w:rsid w:val="004213F2"/>
    <w:rsid w:val="00421420"/>
    <w:rsid w:val="0042248B"/>
    <w:rsid w:val="00422A04"/>
    <w:rsid w:val="00423116"/>
    <w:rsid w:val="00425507"/>
    <w:rsid w:val="0042580C"/>
    <w:rsid w:val="0042623A"/>
    <w:rsid w:val="00431711"/>
    <w:rsid w:val="00431A1F"/>
    <w:rsid w:val="00432EE1"/>
    <w:rsid w:val="0043381A"/>
    <w:rsid w:val="00433D22"/>
    <w:rsid w:val="0043419D"/>
    <w:rsid w:val="00434277"/>
    <w:rsid w:val="00434D7E"/>
    <w:rsid w:val="00435622"/>
    <w:rsid w:val="00436863"/>
    <w:rsid w:val="004370D3"/>
    <w:rsid w:val="0044077D"/>
    <w:rsid w:val="00441B90"/>
    <w:rsid w:val="0044239C"/>
    <w:rsid w:val="004427DE"/>
    <w:rsid w:val="0044673A"/>
    <w:rsid w:val="00446EE9"/>
    <w:rsid w:val="00447602"/>
    <w:rsid w:val="00450939"/>
    <w:rsid w:val="00451DA5"/>
    <w:rsid w:val="00452F80"/>
    <w:rsid w:val="004530B7"/>
    <w:rsid w:val="00454B27"/>
    <w:rsid w:val="00454DB4"/>
    <w:rsid w:val="00455136"/>
    <w:rsid w:val="00457668"/>
    <w:rsid w:val="00460A06"/>
    <w:rsid w:val="00460A85"/>
    <w:rsid w:val="00462166"/>
    <w:rsid w:val="00462F9B"/>
    <w:rsid w:val="00463ADD"/>
    <w:rsid w:val="0046479D"/>
    <w:rsid w:val="00465760"/>
    <w:rsid w:val="00467557"/>
    <w:rsid w:val="004704A0"/>
    <w:rsid w:val="00474B84"/>
    <w:rsid w:val="00475DD3"/>
    <w:rsid w:val="00476639"/>
    <w:rsid w:val="00476B18"/>
    <w:rsid w:val="0047702E"/>
    <w:rsid w:val="004775DC"/>
    <w:rsid w:val="004777EE"/>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DAD"/>
    <w:rsid w:val="004961F5"/>
    <w:rsid w:val="00496E4C"/>
    <w:rsid w:val="004973F0"/>
    <w:rsid w:val="00497D6E"/>
    <w:rsid w:val="004A0C7D"/>
    <w:rsid w:val="004A0E8E"/>
    <w:rsid w:val="004A2708"/>
    <w:rsid w:val="004A2772"/>
    <w:rsid w:val="004A3FF8"/>
    <w:rsid w:val="004A425B"/>
    <w:rsid w:val="004A4E41"/>
    <w:rsid w:val="004A56D4"/>
    <w:rsid w:val="004A6512"/>
    <w:rsid w:val="004B08C1"/>
    <w:rsid w:val="004B1467"/>
    <w:rsid w:val="004B1628"/>
    <w:rsid w:val="004B17A3"/>
    <w:rsid w:val="004B2A70"/>
    <w:rsid w:val="004B43A8"/>
    <w:rsid w:val="004B6CCB"/>
    <w:rsid w:val="004B70E9"/>
    <w:rsid w:val="004C003F"/>
    <w:rsid w:val="004C104D"/>
    <w:rsid w:val="004C10B8"/>
    <w:rsid w:val="004C3277"/>
    <w:rsid w:val="004C6C7F"/>
    <w:rsid w:val="004D1B83"/>
    <w:rsid w:val="004D1BC9"/>
    <w:rsid w:val="004D58C1"/>
    <w:rsid w:val="004D676D"/>
    <w:rsid w:val="004E1EFC"/>
    <w:rsid w:val="004E318F"/>
    <w:rsid w:val="004E3FC2"/>
    <w:rsid w:val="004E4D65"/>
    <w:rsid w:val="004E50F5"/>
    <w:rsid w:val="004E6171"/>
    <w:rsid w:val="004E6FFE"/>
    <w:rsid w:val="004E7A57"/>
    <w:rsid w:val="004E7DF5"/>
    <w:rsid w:val="004F01C9"/>
    <w:rsid w:val="004F023C"/>
    <w:rsid w:val="004F2AEF"/>
    <w:rsid w:val="004F4193"/>
    <w:rsid w:val="004F45CD"/>
    <w:rsid w:val="004F49E2"/>
    <w:rsid w:val="004F5C6E"/>
    <w:rsid w:val="004F5D58"/>
    <w:rsid w:val="004F719F"/>
    <w:rsid w:val="00500A05"/>
    <w:rsid w:val="00501086"/>
    <w:rsid w:val="00501C27"/>
    <w:rsid w:val="005028C4"/>
    <w:rsid w:val="005029C8"/>
    <w:rsid w:val="0050408E"/>
    <w:rsid w:val="00504AB7"/>
    <w:rsid w:val="00506192"/>
    <w:rsid w:val="005062C0"/>
    <w:rsid w:val="00506671"/>
    <w:rsid w:val="00506B1E"/>
    <w:rsid w:val="00506C6F"/>
    <w:rsid w:val="00507E40"/>
    <w:rsid w:val="0051083E"/>
    <w:rsid w:val="00511429"/>
    <w:rsid w:val="00511C1A"/>
    <w:rsid w:val="0051282D"/>
    <w:rsid w:val="00513588"/>
    <w:rsid w:val="00513800"/>
    <w:rsid w:val="0051550E"/>
    <w:rsid w:val="00517AA9"/>
    <w:rsid w:val="005206E8"/>
    <w:rsid w:val="00520DE5"/>
    <w:rsid w:val="00520EF2"/>
    <w:rsid w:val="00520F91"/>
    <w:rsid w:val="0052104A"/>
    <w:rsid w:val="005217D8"/>
    <w:rsid w:val="00522A67"/>
    <w:rsid w:val="005248B4"/>
    <w:rsid w:val="00525A80"/>
    <w:rsid w:val="005261E3"/>
    <w:rsid w:val="00526C96"/>
    <w:rsid w:val="005270B5"/>
    <w:rsid w:val="00531493"/>
    <w:rsid w:val="00533CBE"/>
    <w:rsid w:val="005358A3"/>
    <w:rsid w:val="00536CFF"/>
    <w:rsid w:val="00540BF3"/>
    <w:rsid w:val="00540DF8"/>
    <w:rsid w:val="0054394B"/>
    <w:rsid w:val="005440C2"/>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61E8"/>
    <w:rsid w:val="00567DBF"/>
    <w:rsid w:val="0057104E"/>
    <w:rsid w:val="005723DA"/>
    <w:rsid w:val="00572A46"/>
    <w:rsid w:val="00573127"/>
    <w:rsid w:val="005753B6"/>
    <w:rsid w:val="00576ADA"/>
    <w:rsid w:val="0058005A"/>
    <w:rsid w:val="00580627"/>
    <w:rsid w:val="00580910"/>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FAF"/>
    <w:rsid w:val="005B5F34"/>
    <w:rsid w:val="005B6598"/>
    <w:rsid w:val="005B6784"/>
    <w:rsid w:val="005B6988"/>
    <w:rsid w:val="005B7248"/>
    <w:rsid w:val="005C0B8D"/>
    <w:rsid w:val="005C1CAA"/>
    <w:rsid w:val="005C30AF"/>
    <w:rsid w:val="005C4652"/>
    <w:rsid w:val="005C4AFF"/>
    <w:rsid w:val="005C5925"/>
    <w:rsid w:val="005C5C52"/>
    <w:rsid w:val="005C622B"/>
    <w:rsid w:val="005C6645"/>
    <w:rsid w:val="005C788A"/>
    <w:rsid w:val="005C7C09"/>
    <w:rsid w:val="005D0DB5"/>
    <w:rsid w:val="005D0F49"/>
    <w:rsid w:val="005D0FFE"/>
    <w:rsid w:val="005D200E"/>
    <w:rsid w:val="005D28ED"/>
    <w:rsid w:val="005D3A8B"/>
    <w:rsid w:val="005D4E41"/>
    <w:rsid w:val="005D53C9"/>
    <w:rsid w:val="005D6E3A"/>
    <w:rsid w:val="005D7D12"/>
    <w:rsid w:val="005E038A"/>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CD3"/>
    <w:rsid w:val="005F777C"/>
    <w:rsid w:val="005F78C8"/>
    <w:rsid w:val="00600760"/>
    <w:rsid w:val="00602580"/>
    <w:rsid w:val="00603E76"/>
    <w:rsid w:val="00604E0D"/>
    <w:rsid w:val="006058E5"/>
    <w:rsid w:val="00610F96"/>
    <w:rsid w:val="00611630"/>
    <w:rsid w:val="006118D8"/>
    <w:rsid w:val="00611983"/>
    <w:rsid w:val="006133DE"/>
    <w:rsid w:val="00613485"/>
    <w:rsid w:val="00613802"/>
    <w:rsid w:val="006147CD"/>
    <w:rsid w:val="00616D56"/>
    <w:rsid w:val="00617B53"/>
    <w:rsid w:val="00617FC4"/>
    <w:rsid w:val="00620371"/>
    <w:rsid w:val="00621DCE"/>
    <w:rsid w:val="00622149"/>
    <w:rsid w:val="00623C12"/>
    <w:rsid w:val="006259BF"/>
    <w:rsid w:val="00626CE5"/>
    <w:rsid w:val="00630016"/>
    <w:rsid w:val="00630418"/>
    <w:rsid w:val="006314BB"/>
    <w:rsid w:val="0063155F"/>
    <w:rsid w:val="00631A71"/>
    <w:rsid w:val="006325D8"/>
    <w:rsid w:val="006347D1"/>
    <w:rsid w:val="00636210"/>
    <w:rsid w:val="00636370"/>
    <w:rsid w:val="00636382"/>
    <w:rsid w:val="0063689D"/>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CF7"/>
    <w:rsid w:val="00656856"/>
    <w:rsid w:val="006571C4"/>
    <w:rsid w:val="00657FB7"/>
    <w:rsid w:val="00661B67"/>
    <w:rsid w:val="0066487D"/>
    <w:rsid w:val="006679AA"/>
    <w:rsid w:val="006713EC"/>
    <w:rsid w:val="006714BB"/>
    <w:rsid w:val="00671756"/>
    <w:rsid w:val="006754D7"/>
    <w:rsid w:val="00675DB5"/>
    <w:rsid w:val="00677AF3"/>
    <w:rsid w:val="006815AA"/>
    <w:rsid w:val="00682704"/>
    <w:rsid w:val="00682F26"/>
    <w:rsid w:val="006830C7"/>
    <w:rsid w:val="00683DFB"/>
    <w:rsid w:val="00685C32"/>
    <w:rsid w:val="0068716E"/>
    <w:rsid w:val="00687CBE"/>
    <w:rsid w:val="00692788"/>
    <w:rsid w:val="006928D2"/>
    <w:rsid w:val="0069297A"/>
    <w:rsid w:val="006933AD"/>
    <w:rsid w:val="00693C3A"/>
    <w:rsid w:val="00697EC1"/>
    <w:rsid w:val="006A00B3"/>
    <w:rsid w:val="006A1892"/>
    <w:rsid w:val="006A18E5"/>
    <w:rsid w:val="006A20CA"/>
    <w:rsid w:val="006A2296"/>
    <w:rsid w:val="006A2310"/>
    <w:rsid w:val="006A262D"/>
    <w:rsid w:val="006A298A"/>
    <w:rsid w:val="006A3CF5"/>
    <w:rsid w:val="006A4BE2"/>
    <w:rsid w:val="006A696C"/>
    <w:rsid w:val="006B11AA"/>
    <w:rsid w:val="006B307F"/>
    <w:rsid w:val="006B4493"/>
    <w:rsid w:val="006B46C3"/>
    <w:rsid w:val="006B4F84"/>
    <w:rsid w:val="006B6702"/>
    <w:rsid w:val="006B6B23"/>
    <w:rsid w:val="006B78CD"/>
    <w:rsid w:val="006C0745"/>
    <w:rsid w:val="006C1513"/>
    <w:rsid w:val="006C3651"/>
    <w:rsid w:val="006C403D"/>
    <w:rsid w:val="006C4CCB"/>
    <w:rsid w:val="006C582F"/>
    <w:rsid w:val="006C70E1"/>
    <w:rsid w:val="006C729D"/>
    <w:rsid w:val="006D054D"/>
    <w:rsid w:val="006D0A3E"/>
    <w:rsid w:val="006D12B8"/>
    <w:rsid w:val="006D1C0D"/>
    <w:rsid w:val="006D1E53"/>
    <w:rsid w:val="006D2A5A"/>
    <w:rsid w:val="006D34CB"/>
    <w:rsid w:val="006D3570"/>
    <w:rsid w:val="006D3714"/>
    <w:rsid w:val="006D3F6D"/>
    <w:rsid w:val="006D5144"/>
    <w:rsid w:val="006D5333"/>
    <w:rsid w:val="006D6E21"/>
    <w:rsid w:val="006D7BBC"/>
    <w:rsid w:val="006D7EC6"/>
    <w:rsid w:val="006E0D3B"/>
    <w:rsid w:val="006E1BC8"/>
    <w:rsid w:val="006E280E"/>
    <w:rsid w:val="006E6975"/>
    <w:rsid w:val="006E7AAD"/>
    <w:rsid w:val="006F0CA6"/>
    <w:rsid w:val="006F1202"/>
    <w:rsid w:val="006F236E"/>
    <w:rsid w:val="006F2E26"/>
    <w:rsid w:val="006F3646"/>
    <w:rsid w:val="006F4E14"/>
    <w:rsid w:val="006F7097"/>
    <w:rsid w:val="006F7C56"/>
    <w:rsid w:val="00700C7E"/>
    <w:rsid w:val="0070132E"/>
    <w:rsid w:val="0070325D"/>
    <w:rsid w:val="0070388A"/>
    <w:rsid w:val="00703D35"/>
    <w:rsid w:val="00705B63"/>
    <w:rsid w:val="007103F6"/>
    <w:rsid w:val="00712CD7"/>
    <w:rsid w:val="007138EC"/>
    <w:rsid w:val="007141B7"/>
    <w:rsid w:val="007143E9"/>
    <w:rsid w:val="00714FF4"/>
    <w:rsid w:val="007169BE"/>
    <w:rsid w:val="007203FC"/>
    <w:rsid w:val="00720852"/>
    <w:rsid w:val="00720FDE"/>
    <w:rsid w:val="00723838"/>
    <w:rsid w:val="00723AB9"/>
    <w:rsid w:val="00724764"/>
    <w:rsid w:val="00725B35"/>
    <w:rsid w:val="0073032C"/>
    <w:rsid w:val="00735BD7"/>
    <w:rsid w:val="0073601B"/>
    <w:rsid w:val="0073674D"/>
    <w:rsid w:val="00736C1C"/>
    <w:rsid w:val="007377CE"/>
    <w:rsid w:val="00737B7A"/>
    <w:rsid w:val="00740F81"/>
    <w:rsid w:val="00746ACB"/>
    <w:rsid w:val="00747BC0"/>
    <w:rsid w:val="00751CD4"/>
    <w:rsid w:val="00751F5E"/>
    <w:rsid w:val="0075219B"/>
    <w:rsid w:val="0075312B"/>
    <w:rsid w:val="0075461E"/>
    <w:rsid w:val="00754FAF"/>
    <w:rsid w:val="00756BE8"/>
    <w:rsid w:val="007602E4"/>
    <w:rsid w:val="0076107F"/>
    <w:rsid w:val="007616A9"/>
    <w:rsid w:val="00761F3A"/>
    <w:rsid w:val="00762952"/>
    <w:rsid w:val="0076666D"/>
    <w:rsid w:val="007666E6"/>
    <w:rsid w:val="0076673D"/>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7938"/>
    <w:rsid w:val="0078159F"/>
    <w:rsid w:val="007821DF"/>
    <w:rsid w:val="0078414E"/>
    <w:rsid w:val="00786603"/>
    <w:rsid w:val="00790CBB"/>
    <w:rsid w:val="00791ADD"/>
    <w:rsid w:val="007924B2"/>
    <w:rsid w:val="00794FE9"/>
    <w:rsid w:val="0079663F"/>
    <w:rsid w:val="007A076B"/>
    <w:rsid w:val="007A2364"/>
    <w:rsid w:val="007A4F6A"/>
    <w:rsid w:val="007A5BB8"/>
    <w:rsid w:val="007A5FE5"/>
    <w:rsid w:val="007A6319"/>
    <w:rsid w:val="007A6492"/>
    <w:rsid w:val="007A6B21"/>
    <w:rsid w:val="007B01B9"/>
    <w:rsid w:val="007B0C25"/>
    <w:rsid w:val="007B12D1"/>
    <w:rsid w:val="007B16D6"/>
    <w:rsid w:val="007B1BFE"/>
    <w:rsid w:val="007B2318"/>
    <w:rsid w:val="007B2856"/>
    <w:rsid w:val="007B32EC"/>
    <w:rsid w:val="007B3372"/>
    <w:rsid w:val="007B44A3"/>
    <w:rsid w:val="007B5D82"/>
    <w:rsid w:val="007B620A"/>
    <w:rsid w:val="007B6ED6"/>
    <w:rsid w:val="007C1FC8"/>
    <w:rsid w:val="007C59DF"/>
    <w:rsid w:val="007D150A"/>
    <w:rsid w:val="007D1FC9"/>
    <w:rsid w:val="007D308F"/>
    <w:rsid w:val="007D325E"/>
    <w:rsid w:val="007D396B"/>
    <w:rsid w:val="007D500B"/>
    <w:rsid w:val="007D5A12"/>
    <w:rsid w:val="007D5FA8"/>
    <w:rsid w:val="007D6B2E"/>
    <w:rsid w:val="007D7941"/>
    <w:rsid w:val="007D7E62"/>
    <w:rsid w:val="007E00C3"/>
    <w:rsid w:val="007E0E13"/>
    <w:rsid w:val="007E20DF"/>
    <w:rsid w:val="007E2112"/>
    <w:rsid w:val="007E266F"/>
    <w:rsid w:val="007E2FF2"/>
    <w:rsid w:val="007E3992"/>
    <w:rsid w:val="007E5579"/>
    <w:rsid w:val="007E7C1B"/>
    <w:rsid w:val="007E7EF0"/>
    <w:rsid w:val="007E7F6B"/>
    <w:rsid w:val="007F0416"/>
    <w:rsid w:val="007F0443"/>
    <w:rsid w:val="007F0681"/>
    <w:rsid w:val="007F1BD1"/>
    <w:rsid w:val="007F26F4"/>
    <w:rsid w:val="007F286C"/>
    <w:rsid w:val="007F2EB7"/>
    <w:rsid w:val="007F30E1"/>
    <w:rsid w:val="007F3157"/>
    <w:rsid w:val="007F326F"/>
    <w:rsid w:val="007F41B4"/>
    <w:rsid w:val="007F4EE8"/>
    <w:rsid w:val="007F5862"/>
    <w:rsid w:val="007F5C9C"/>
    <w:rsid w:val="007F6ABD"/>
    <w:rsid w:val="007F7CF7"/>
    <w:rsid w:val="00801B0F"/>
    <w:rsid w:val="00801CCE"/>
    <w:rsid w:val="0080265E"/>
    <w:rsid w:val="0080332C"/>
    <w:rsid w:val="008033BB"/>
    <w:rsid w:val="008037C4"/>
    <w:rsid w:val="0080612F"/>
    <w:rsid w:val="00806EA7"/>
    <w:rsid w:val="00806ECB"/>
    <w:rsid w:val="00811A7E"/>
    <w:rsid w:val="008121E0"/>
    <w:rsid w:val="00812600"/>
    <w:rsid w:val="00812980"/>
    <w:rsid w:val="00812E74"/>
    <w:rsid w:val="00812F4D"/>
    <w:rsid w:val="00813C8A"/>
    <w:rsid w:val="00813E0E"/>
    <w:rsid w:val="00814411"/>
    <w:rsid w:val="00815297"/>
    <w:rsid w:val="008172C3"/>
    <w:rsid w:val="008205A4"/>
    <w:rsid w:val="00820B32"/>
    <w:rsid w:val="00821D42"/>
    <w:rsid w:val="008225E2"/>
    <w:rsid w:val="00822602"/>
    <w:rsid w:val="0082320B"/>
    <w:rsid w:val="00823507"/>
    <w:rsid w:val="00823CF1"/>
    <w:rsid w:val="00824E5C"/>
    <w:rsid w:val="00825246"/>
    <w:rsid w:val="008264AD"/>
    <w:rsid w:val="008275B5"/>
    <w:rsid w:val="008277EB"/>
    <w:rsid w:val="00830550"/>
    <w:rsid w:val="00831022"/>
    <w:rsid w:val="008341CB"/>
    <w:rsid w:val="0083573A"/>
    <w:rsid w:val="00835EE9"/>
    <w:rsid w:val="008376F0"/>
    <w:rsid w:val="008379E5"/>
    <w:rsid w:val="00837ED3"/>
    <w:rsid w:val="00840046"/>
    <w:rsid w:val="008400AB"/>
    <w:rsid w:val="00841B71"/>
    <w:rsid w:val="00842255"/>
    <w:rsid w:val="00843D0B"/>
    <w:rsid w:val="00845A10"/>
    <w:rsid w:val="008463DA"/>
    <w:rsid w:val="00847FDE"/>
    <w:rsid w:val="00850F61"/>
    <w:rsid w:val="00851423"/>
    <w:rsid w:val="008530B8"/>
    <w:rsid w:val="008531A1"/>
    <w:rsid w:val="00853F17"/>
    <w:rsid w:val="0085426B"/>
    <w:rsid w:val="00854BC6"/>
    <w:rsid w:val="00855276"/>
    <w:rsid w:val="008572DB"/>
    <w:rsid w:val="00861352"/>
    <w:rsid w:val="0086282A"/>
    <w:rsid w:val="00866752"/>
    <w:rsid w:val="00866841"/>
    <w:rsid w:val="008710E2"/>
    <w:rsid w:val="00876E22"/>
    <w:rsid w:val="00882170"/>
    <w:rsid w:val="008839A7"/>
    <w:rsid w:val="00883B1C"/>
    <w:rsid w:val="00884093"/>
    <w:rsid w:val="00884C3D"/>
    <w:rsid w:val="008865BE"/>
    <w:rsid w:val="00886DD6"/>
    <w:rsid w:val="008900BC"/>
    <w:rsid w:val="008909B4"/>
    <w:rsid w:val="00890A97"/>
    <w:rsid w:val="00892515"/>
    <w:rsid w:val="00892EC0"/>
    <w:rsid w:val="0089522F"/>
    <w:rsid w:val="008A1D09"/>
    <w:rsid w:val="008A2902"/>
    <w:rsid w:val="008A3A82"/>
    <w:rsid w:val="008A3E52"/>
    <w:rsid w:val="008A545F"/>
    <w:rsid w:val="008A65F4"/>
    <w:rsid w:val="008A6E25"/>
    <w:rsid w:val="008A705B"/>
    <w:rsid w:val="008A740A"/>
    <w:rsid w:val="008A7A81"/>
    <w:rsid w:val="008B0386"/>
    <w:rsid w:val="008B0ADA"/>
    <w:rsid w:val="008B31BD"/>
    <w:rsid w:val="008B4052"/>
    <w:rsid w:val="008B583D"/>
    <w:rsid w:val="008B5DC1"/>
    <w:rsid w:val="008B665B"/>
    <w:rsid w:val="008B6B07"/>
    <w:rsid w:val="008B6E90"/>
    <w:rsid w:val="008B7836"/>
    <w:rsid w:val="008C0A11"/>
    <w:rsid w:val="008C23F2"/>
    <w:rsid w:val="008C2D7D"/>
    <w:rsid w:val="008C32EE"/>
    <w:rsid w:val="008C51B7"/>
    <w:rsid w:val="008C5EFD"/>
    <w:rsid w:val="008C6564"/>
    <w:rsid w:val="008C6E89"/>
    <w:rsid w:val="008D0947"/>
    <w:rsid w:val="008D2FCC"/>
    <w:rsid w:val="008D360F"/>
    <w:rsid w:val="008D42C2"/>
    <w:rsid w:val="008D566A"/>
    <w:rsid w:val="008D5C8E"/>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481"/>
    <w:rsid w:val="008F4344"/>
    <w:rsid w:val="008F46E9"/>
    <w:rsid w:val="008F54CD"/>
    <w:rsid w:val="008F6CEC"/>
    <w:rsid w:val="00900018"/>
    <w:rsid w:val="00900A1D"/>
    <w:rsid w:val="00900C80"/>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2EED"/>
    <w:rsid w:val="00915114"/>
    <w:rsid w:val="00916743"/>
    <w:rsid w:val="00917198"/>
    <w:rsid w:val="00920CD0"/>
    <w:rsid w:val="00922023"/>
    <w:rsid w:val="0092447B"/>
    <w:rsid w:val="00925C7E"/>
    <w:rsid w:val="00931444"/>
    <w:rsid w:val="00931575"/>
    <w:rsid w:val="00931597"/>
    <w:rsid w:val="00931C8C"/>
    <w:rsid w:val="00931F02"/>
    <w:rsid w:val="00931F7B"/>
    <w:rsid w:val="00934383"/>
    <w:rsid w:val="00934B73"/>
    <w:rsid w:val="00934D56"/>
    <w:rsid w:val="00936555"/>
    <w:rsid w:val="009368E6"/>
    <w:rsid w:val="00942936"/>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4C7"/>
    <w:rsid w:val="00961691"/>
    <w:rsid w:val="00961D2E"/>
    <w:rsid w:val="00961D7D"/>
    <w:rsid w:val="009623FB"/>
    <w:rsid w:val="009624E6"/>
    <w:rsid w:val="0096315E"/>
    <w:rsid w:val="009647CA"/>
    <w:rsid w:val="009650BA"/>
    <w:rsid w:val="00966AB5"/>
    <w:rsid w:val="00966BC6"/>
    <w:rsid w:val="009670AF"/>
    <w:rsid w:val="009670B1"/>
    <w:rsid w:val="00967B27"/>
    <w:rsid w:val="00967ED6"/>
    <w:rsid w:val="00970D05"/>
    <w:rsid w:val="00971E3D"/>
    <w:rsid w:val="0097311D"/>
    <w:rsid w:val="0097327B"/>
    <w:rsid w:val="009746AB"/>
    <w:rsid w:val="009760D5"/>
    <w:rsid w:val="00977711"/>
    <w:rsid w:val="009802FE"/>
    <w:rsid w:val="009814D6"/>
    <w:rsid w:val="00981B7F"/>
    <w:rsid w:val="00981CFF"/>
    <w:rsid w:val="00982F1F"/>
    <w:rsid w:val="009830DB"/>
    <w:rsid w:val="0098342B"/>
    <w:rsid w:val="0098560F"/>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2814"/>
    <w:rsid w:val="009A2B2D"/>
    <w:rsid w:val="009A2E63"/>
    <w:rsid w:val="009A46A5"/>
    <w:rsid w:val="009A5FF1"/>
    <w:rsid w:val="009A699B"/>
    <w:rsid w:val="009A6E8F"/>
    <w:rsid w:val="009A7011"/>
    <w:rsid w:val="009A777E"/>
    <w:rsid w:val="009B0064"/>
    <w:rsid w:val="009B03A0"/>
    <w:rsid w:val="009B0E49"/>
    <w:rsid w:val="009B2A17"/>
    <w:rsid w:val="009B388F"/>
    <w:rsid w:val="009B4F5A"/>
    <w:rsid w:val="009B5E67"/>
    <w:rsid w:val="009B6681"/>
    <w:rsid w:val="009B6F48"/>
    <w:rsid w:val="009C015D"/>
    <w:rsid w:val="009C1B77"/>
    <w:rsid w:val="009C238E"/>
    <w:rsid w:val="009C270A"/>
    <w:rsid w:val="009C2BA2"/>
    <w:rsid w:val="009C327A"/>
    <w:rsid w:val="009C4AC6"/>
    <w:rsid w:val="009C5342"/>
    <w:rsid w:val="009C5ECA"/>
    <w:rsid w:val="009C64C1"/>
    <w:rsid w:val="009D0C0B"/>
    <w:rsid w:val="009D0FB9"/>
    <w:rsid w:val="009D183E"/>
    <w:rsid w:val="009D5A9B"/>
    <w:rsid w:val="009D73E5"/>
    <w:rsid w:val="009D7503"/>
    <w:rsid w:val="009D768D"/>
    <w:rsid w:val="009D79BB"/>
    <w:rsid w:val="009D7E45"/>
    <w:rsid w:val="009E088B"/>
    <w:rsid w:val="009E0E57"/>
    <w:rsid w:val="009E353C"/>
    <w:rsid w:val="009E3CFD"/>
    <w:rsid w:val="009E4331"/>
    <w:rsid w:val="009E74B1"/>
    <w:rsid w:val="009F0DE7"/>
    <w:rsid w:val="009F18B9"/>
    <w:rsid w:val="009F2EB2"/>
    <w:rsid w:val="009F49A0"/>
    <w:rsid w:val="009F4E24"/>
    <w:rsid w:val="009F5BEB"/>
    <w:rsid w:val="009F637D"/>
    <w:rsid w:val="009F7509"/>
    <w:rsid w:val="009F7DC6"/>
    <w:rsid w:val="009F7E24"/>
    <w:rsid w:val="00A01582"/>
    <w:rsid w:val="00A02443"/>
    <w:rsid w:val="00A02EBE"/>
    <w:rsid w:val="00A0301B"/>
    <w:rsid w:val="00A03E66"/>
    <w:rsid w:val="00A044DF"/>
    <w:rsid w:val="00A05349"/>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719C"/>
    <w:rsid w:val="00A274B3"/>
    <w:rsid w:val="00A27DF0"/>
    <w:rsid w:val="00A31FC7"/>
    <w:rsid w:val="00A33811"/>
    <w:rsid w:val="00A3388D"/>
    <w:rsid w:val="00A356D6"/>
    <w:rsid w:val="00A3599F"/>
    <w:rsid w:val="00A359AE"/>
    <w:rsid w:val="00A36722"/>
    <w:rsid w:val="00A36F8D"/>
    <w:rsid w:val="00A37902"/>
    <w:rsid w:val="00A401BB"/>
    <w:rsid w:val="00A409DE"/>
    <w:rsid w:val="00A41AC6"/>
    <w:rsid w:val="00A42074"/>
    <w:rsid w:val="00A423A9"/>
    <w:rsid w:val="00A43837"/>
    <w:rsid w:val="00A445B9"/>
    <w:rsid w:val="00A44A34"/>
    <w:rsid w:val="00A45A11"/>
    <w:rsid w:val="00A45E96"/>
    <w:rsid w:val="00A4757A"/>
    <w:rsid w:val="00A47D94"/>
    <w:rsid w:val="00A516F6"/>
    <w:rsid w:val="00A52D92"/>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72E"/>
    <w:rsid w:val="00A72CF1"/>
    <w:rsid w:val="00A72DA6"/>
    <w:rsid w:val="00A73F56"/>
    <w:rsid w:val="00A740DE"/>
    <w:rsid w:val="00A74360"/>
    <w:rsid w:val="00A77A20"/>
    <w:rsid w:val="00A77C87"/>
    <w:rsid w:val="00A8040D"/>
    <w:rsid w:val="00A80A22"/>
    <w:rsid w:val="00A8166A"/>
    <w:rsid w:val="00A8255A"/>
    <w:rsid w:val="00A82663"/>
    <w:rsid w:val="00A82990"/>
    <w:rsid w:val="00A83307"/>
    <w:rsid w:val="00A8365A"/>
    <w:rsid w:val="00A84219"/>
    <w:rsid w:val="00A849E8"/>
    <w:rsid w:val="00A84F50"/>
    <w:rsid w:val="00A86AFF"/>
    <w:rsid w:val="00A90852"/>
    <w:rsid w:val="00A912E8"/>
    <w:rsid w:val="00A919EC"/>
    <w:rsid w:val="00A93A8D"/>
    <w:rsid w:val="00A93D10"/>
    <w:rsid w:val="00A959F0"/>
    <w:rsid w:val="00A961F5"/>
    <w:rsid w:val="00A96A22"/>
    <w:rsid w:val="00A97B5C"/>
    <w:rsid w:val="00A97C48"/>
    <w:rsid w:val="00AA310D"/>
    <w:rsid w:val="00AA312C"/>
    <w:rsid w:val="00AA6229"/>
    <w:rsid w:val="00AA6333"/>
    <w:rsid w:val="00AA67C4"/>
    <w:rsid w:val="00AB30AE"/>
    <w:rsid w:val="00AB3A99"/>
    <w:rsid w:val="00AB3C0D"/>
    <w:rsid w:val="00AB3DDC"/>
    <w:rsid w:val="00AB4BA2"/>
    <w:rsid w:val="00AB5EB8"/>
    <w:rsid w:val="00AB77F7"/>
    <w:rsid w:val="00AB7EBB"/>
    <w:rsid w:val="00AC06A0"/>
    <w:rsid w:val="00AC2137"/>
    <w:rsid w:val="00AC2366"/>
    <w:rsid w:val="00AC2368"/>
    <w:rsid w:val="00AC2CE5"/>
    <w:rsid w:val="00AC2EA9"/>
    <w:rsid w:val="00AC40EB"/>
    <w:rsid w:val="00AC422C"/>
    <w:rsid w:val="00AC4799"/>
    <w:rsid w:val="00AC6A9C"/>
    <w:rsid w:val="00AC71EC"/>
    <w:rsid w:val="00AD00FA"/>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7C4"/>
    <w:rsid w:val="00AF1911"/>
    <w:rsid w:val="00AF27EB"/>
    <w:rsid w:val="00AF2BB7"/>
    <w:rsid w:val="00AF31FB"/>
    <w:rsid w:val="00AF3DDE"/>
    <w:rsid w:val="00AF418F"/>
    <w:rsid w:val="00AF48AC"/>
    <w:rsid w:val="00AF4E4D"/>
    <w:rsid w:val="00AF579E"/>
    <w:rsid w:val="00AF58D7"/>
    <w:rsid w:val="00B03947"/>
    <w:rsid w:val="00B03C05"/>
    <w:rsid w:val="00B0442A"/>
    <w:rsid w:val="00B052C8"/>
    <w:rsid w:val="00B056F0"/>
    <w:rsid w:val="00B063BA"/>
    <w:rsid w:val="00B06EF3"/>
    <w:rsid w:val="00B074AE"/>
    <w:rsid w:val="00B076F6"/>
    <w:rsid w:val="00B1211F"/>
    <w:rsid w:val="00B141AE"/>
    <w:rsid w:val="00B156E9"/>
    <w:rsid w:val="00B21A5B"/>
    <w:rsid w:val="00B2260B"/>
    <w:rsid w:val="00B249BA"/>
    <w:rsid w:val="00B24A39"/>
    <w:rsid w:val="00B258DF"/>
    <w:rsid w:val="00B30115"/>
    <w:rsid w:val="00B317F1"/>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5388"/>
    <w:rsid w:val="00B5593D"/>
    <w:rsid w:val="00B5763D"/>
    <w:rsid w:val="00B60821"/>
    <w:rsid w:val="00B61AAB"/>
    <w:rsid w:val="00B634B5"/>
    <w:rsid w:val="00B63EEB"/>
    <w:rsid w:val="00B65F64"/>
    <w:rsid w:val="00B66FE8"/>
    <w:rsid w:val="00B67E56"/>
    <w:rsid w:val="00B70E1D"/>
    <w:rsid w:val="00B71783"/>
    <w:rsid w:val="00B71CFB"/>
    <w:rsid w:val="00B75B0C"/>
    <w:rsid w:val="00B76252"/>
    <w:rsid w:val="00B80057"/>
    <w:rsid w:val="00B803D4"/>
    <w:rsid w:val="00B811AF"/>
    <w:rsid w:val="00B81495"/>
    <w:rsid w:val="00B82C23"/>
    <w:rsid w:val="00B83320"/>
    <w:rsid w:val="00B8521C"/>
    <w:rsid w:val="00B8707D"/>
    <w:rsid w:val="00B874C0"/>
    <w:rsid w:val="00B87E62"/>
    <w:rsid w:val="00B91990"/>
    <w:rsid w:val="00B938EC"/>
    <w:rsid w:val="00B93D41"/>
    <w:rsid w:val="00B94C5B"/>
    <w:rsid w:val="00B964F7"/>
    <w:rsid w:val="00B97B78"/>
    <w:rsid w:val="00BA0EBF"/>
    <w:rsid w:val="00BA352E"/>
    <w:rsid w:val="00BA49D1"/>
    <w:rsid w:val="00BA4DE6"/>
    <w:rsid w:val="00BA574F"/>
    <w:rsid w:val="00BA7B4C"/>
    <w:rsid w:val="00BA7E94"/>
    <w:rsid w:val="00BA7E9F"/>
    <w:rsid w:val="00BB1569"/>
    <w:rsid w:val="00BB15E8"/>
    <w:rsid w:val="00BB20AF"/>
    <w:rsid w:val="00BB2784"/>
    <w:rsid w:val="00BB556B"/>
    <w:rsid w:val="00BB5934"/>
    <w:rsid w:val="00BB5D8E"/>
    <w:rsid w:val="00BB7431"/>
    <w:rsid w:val="00BC0791"/>
    <w:rsid w:val="00BC0FA4"/>
    <w:rsid w:val="00BC12B0"/>
    <w:rsid w:val="00BC1BAE"/>
    <w:rsid w:val="00BC3E6B"/>
    <w:rsid w:val="00BC5409"/>
    <w:rsid w:val="00BC669E"/>
    <w:rsid w:val="00BC6EC3"/>
    <w:rsid w:val="00BD0C14"/>
    <w:rsid w:val="00BD0E3C"/>
    <w:rsid w:val="00BD2001"/>
    <w:rsid w:val="00BD26B8"/>
    <w:rsid w:val="00BD6609"/>
    <w:rsid w:val="00BD7C54"/>
    <w:rsid w:val="00BD7DC6"/>
    <w:rsid w:val="00BE0508"/>
    <w:rsid w:val="00BE381F"/>
    <w:rsid w:val="00BE4193"/>
    <w:rsid w:val="00BE58FA"/>
    <w:rsid w:val="00BE5C5E"/>
    <w:rsid w:val="00BE6288"/>
    <w:rsid w:val="00BE71C7"/>
    <w:rsid w:val="00BE7E73"/>
    <w:rsid w:val="00BF00B5"/>
    <w:rsid w:val="00BF0B0B"/>
    <w:rsid w:val="00BF2027"/>
    <w:rsid w:val="00BF363E"/>
    <w:rsid w:val="00BF3CDF"/>
    <w:rsid w:val="00BF579F"/>
    <w:rsid w:val="00BF60D6"/>
    <w:rsid w:val="00BF6AC8"/>
    <w:rsid w:val="00BF6F8E"/>
    <w:rsid w:val="00BF73B3"/>
    <w:rsid w:val="00BF79D3"/>
    <w:rsid w:val="00BF7D8E"/>
    <w:rsid w:val="00C003B5"/>
    <w:rsid w:val="00C009C1"/>
    <w:rsid w:val="00C0309A"/>
    <w:rsid w:val="00C03319"/>
    <w:rsid w:val="00C03AC6"/>
    <w:rsid w:val="00C0440B"/>
    <w:rsid w:val="00C0772B"/>
    <w:rsid w:val="00C10DDB"/>
    <w:rsid w:val="00C126DE"/>
    <w:rsid w:val="00C131FD"/>
    <w:rsid w:val="00C156E6"/>
    <w:rsid w:val="00C1575F"/>
    <w:rsid w:val="00C157A4"/>
    <w:rsid w:val="00C165FD"/>
    <w:rsid w:val="00C1705C"/>
    <w:rsid w:val="00C1733C"/>
    <w:rsid w:val="00C17847"/>
    <w:rsid w:val="00C2085D"/>
    <w:rsid w:val="00C21289"/>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420ED"/>
    <w:rsid w:val="00C4255B"/>
    <w:rsid w:val="00C42AD2"/>
    <w:rsid w:val="00C42BE8"/>
    <w:rsid w:val="00C43D11"/>
    <w:rsid w:val="00C43D6B"/>
    <w:rsid w:val="00C44440"/>
    <w:rsid w:val="00C452D4"/>
    <w:rsid w:val="00C45AE6"/>
    <w:rsid w:val="00C46E45"/>
    <w:rsid w:val="00C475D7"/>
    <w:rsid w:val="00C518FA"/>
    <w:rsid w:val="00C52531"/>
    <w:rsid w:val="00C5393C"/>
    <w:rsid w:val="00C53BEE"/>
    <w:rsid w:val="00C55F6C"/>
    <w:rsid w:val="00C56571"/>
    <w:rsid w:val="00C5689F"/>
    <w:rsid w:val="00C56EB4"/>
    <w:rsid w:val="00C60494"/>
    <w:rsid w:val="00C607EF"/>
    <w:rsid w:val="00C62594"/>
    <w:rsid w:val="00C63BF9"/>
    <w:rsid w:val="00C65401"/>
    <w:rsid w:val="00C6637D"/>
    <w:rsid w:val="00C6656A"/>
    <w:rsid w:val="00C66F42"/>
    <w:rsid w:val="00C70A94"/>
    <w:rsid w:val="00C70C24"/>
    <w:rsid w:val="00C7124E"/>
    <w:rsid w:val="00C7280F"/>
    <w:rsid w:val="00C74E3D"/>
    <w:rsid w:val="00C75303"/>
    <w:rsid w:val="00C75538"/>
    <w:rsid w:val="00C759C2"/>
    <w:rsid w:val="00C76212"/>
    <w:rsid w:val="00C800C0"/>
    <w:rsid w:val="00C80307"/>
    <w:rsid w:val="00C809F1"/>
    <w:rsid w:val="00C81015"/>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34A7"/>
    <w:rsid w:val="00C94E93"/>
    <w:rsid w:val="00C95EA3"/>
    <w:rsid w:val="00C97F8E"/>
    <w:rsid w:val="00CA0614"/>
    <w:rsid w:val="00CA2A19"/>
    <w:rsid w:val="00CA4265"/>
    <w:rsid w:val="00CA57CE"/>
    <w:rsid w:val="00CA65DE"/>
    <w:rsid w:val="00CA773D"/>
    <w:rsid w:val="00CA774C"/>
    <w:rsid w:val="00CB071F"/>
    <w:rsid w:val="00CB17BC"/>
    <w:rsid w:val="00CB56AF"/>
    <w:rsid w:val="00CB74D9"/>
    <w:rsid w:val="00CB76AC"/>
    <w:rsid w:val="00CC12FB"/>
    <w:rsid w:val="00CC1AD9"/>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89"/>
    <w:rsid w:val="00CE4590"/>
    <w:rsid w:val="00CE5102"/>
    <w:rsid w:val="00CE7DEC"/>
    <w:rsid w:val="00CF118F"/>
    <w:rsid w:val="00CF131C"/>
    <w:rsid w:val="00CF2399"/>
    <w:rsid w:val="00CF64CD"/>
    <w:rsid w:val="00CF6EEA"/>
    <w:rsid w:val="00D00BF0"/>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5019"/>
    <w:rsid w:val="00D156AA"/>
    <w:rsid w:val="00D15B3F"/>
    <w:rsid w:val="00D248BC"/>
    <w:rsid w:val="00D25170"/>
    <w:rsid w:val="00D25415"/>
    <w:rsid w:val="00D26521"/>
    <w:rsid w:val="00D3004D"/>
    <w:rsid w:val="00D3080F"/>
    <w:rsid w:val="00D32EC3"/>
    <w:rsid w:val="00D3429D"/>
    <w:rsid w:val="00D34A26"/>
    <w:rsid w:val="00D34A9B"/>
    <w:rsid w:val="00D353C6"/>
    <w:rsid w:val="00D359A0"/>
    <w:rsid w:val="00D36440"/>
    <w:rsid w:val="00D37BD3"/>
    <w:rsid w:val="00D40215"/>
    <w:rsid w:val="00D403FA"/>
    <w:rsid w:val="00D408FC"/>
    <w:rsid w:val="00D41C11"/>
    <w:rsid w:val="00D4353F"/>
    <w:rsid w:val="00D4392E"/>
    <w:rsid w:val="00D43F5F"/>
    <w:rsid w:val="00D44846"/>
    <w:rsid w:val="00D44F44"/>
    <w:rsid w:val="00D456FD"/>
    <w:rsid w:val="00D45F6E"/>
    <w:rsid w:val="00D462DD"/>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576"/>
    <w:rsid w:val="00D577DA"/>
    <w:rsid w:val="00D57D3D"/>
    <w:rsid w:val="00D60340"/>
    <w:rsid w:val="00D60B5C"/>
    <w:rsid w:val="00D610E6"/>
    <w:rsid w:val="00D612CB"/>
    <w:rsid w:val="00D61B09"/>
    <w:rsid w:val="00D62117"/>
    <w:rsid w:val="00D6296A"/>
    <w:rsid w:val="00D63777"/>
    <w:rsid w:val="00D65433"/>
    <w:rsid w:val="00D66114"/>
    <w:rsid w:val="00D664DE"/>
    <w:rsid w:val="00D668D7"/>
    <w:rsid w:val="00D71D51"/>
    <w:rsid w:val="00D72298"/>
    <w:rsid w:val="00D723AF"/>
    <w:rsid w:val="00D75284"/>
    <w:rsid w:val="00D75C71"/>
    <w:rsid w:val="00D7658A"/>
    <w:rsid w:val="00D7681C"/>
    <w:rsid w:val="00D76CD9"/>
    <w:rsid w:val="00D80B82"/>
    <w:rsid w:val="00D81B35"/>
    <w:rsid w:val="00D8460E"/>
    <w:rsid w:val="00D848EE"/>
    <w:rsid w:val="00D84980"/>
    <w:rsid w:val="00D84F00"/>
    <w:rsid w:val="00D85943"/>
    <w:rsid w:val="00D868A3"/>
    <w:rsid w:val="00D86959"/>
    <w:rsid w:val="00D86E13"/>
    <w:rsid w:val="00D91317"/>
    <w:rsid w:val="00D9149C"/>
    <w:rsid w:val="00D914EB"/>
    <w:rsid w:val="00D919D5"/>
    <w:rsid w:val="00D91DEA"/>
    <w:rsid w:val="00D91F77"/>
    <w:rsid w:val="00D930AF"/>
    <w:rsid w:val="00D93A96"/>
    <w:rsid w:val="00D947AC"/>
    <w:rsid w:val="00D94AD8"/>
    <w:rsid w:val="00D955E3"/>
    <w:rsid w:val="00D95A13"/>
    <w:rsid w:val="00D95E08"/>
    <w:rsid w:val="00D964BE"/>
    <w:rsid w:val="00D97C06"/>
    <w:rsid w:val="00D97C7C"/>
    <w:rsid w:val="00DA3199"/>
    <w:rsid w:val="00DA38E0"/>
    <w:rsid w:val="00DA3D8E"/>
    <w:rsid w:val="00DA7976"/>
    <w:rsid w:val="00DB05FF"/>
    <w:rsid w:val="00DB0EE4"/>
    <w:rsid w:val="00DB1554"/>
    <w:rsid w:val="00DB1BD0"/>
    <w:rsid w:val="00DB3E1A"/>
    <w:rsid w:val="00DB65C9"/>
    <w:rsid w:val="00DB6D86"/>
    <w:rsid w:val="00DC0DCD"/>
    <w:rsid w:val="00DC11CB"/>
    <w:rsid w:val="00DC23B0"/>
    <w:rsid w:val="00DC302B"/>
    <w:rsid w:val="00DC4182"/>
    <w:rsid w:val="00DC4D0F"/>
    <w:rsid w:val="00DC4D71"/>
    <w:rsid w:val="00DC51FE"/>
    <w:rsid w:val="00DC5358"/>
    <w:rsid w:val="00DC587F"/>
    <w:rsid w:val="00DC671F"/>
    <w:rsid w:val="00DC6D93"/>
    <w:rsid w:val="00DC720E"/>
    <w:rsid w:val="00DC746B"/>
    <w:rsid w:val="00DC78E2"/>
    <w:rsid w:val="00DD21E8"/>
    <w:rsid w:val="00DD2382"/>
    <w:rsid w:val="00DD4195"/>
    <w:rsid w:val="00DD4E40"/>
    <w:rsid w:val="00DE0554"/>
    <w:rsid w:val="00DE0581"/>
    <w:rsid w:val="00DE1D6D"/>
    <w:rsid w:val="00DE1F1A"/>
    <w:rsid w:val="00DE33D0"/>
    <w:rsid w:val="00DE43F6"/>
    <w:rsid w:val="00DE48FE"/>
    <w:rsid w:val="00DE4C27"/>
    <w:rsid w:val="00DF09A8"/>
    <w:rsid w:val="00DF0B44"/>
    <w:rsid w:val="00DF1AD7"/>
    <w:rsid w:val="00DF2927"/>
    <w:rsid w:val="00DF41A4"/>
    <w:rsid w:val="00DF4880"/>
    <w:rsid w:val="00DF4D8B"/>
    <w:rsid w:val="00DF5098"/>
    <w:rsid w:val="00DF56FF"/>
    <w:rsid w:val="00DF6A25"/>
    <w:rsid w:val="00DF7C93"/>
    <w:rsid w:val="00DF7F74"/>
    <w:rsid w:val="00E00629"/>
    <w:rsid w:val="00E00748"/>
    <w:rsid w:val="00E01D4E"/>
    <w:rsid w:val="00E02FAD"/>
    <w:rsid w:val="00E0338E"/>
    <w:rsid w:val="00E0474A"/>
    <w:rsid w:val="00E0546F"/>
    <w:rsid w:val="00E05A79"/>
    <w:rsid w:val="00E070CC"/>
    <w:rsid w:val="00E10A3B"/>
    <w:rsid w:val="00E11B6E"/>
    <w:rsid w:val="00E127D3"/>
    <w:rsid w:val="00E139B8"/>
    <w:rsid w:val="00E14619"/>
    <w:rsid w:val="00E15D06"/>
    <w:rsid w:val="00E16961"/>
    <w:rsid w:val="00E1783D"/>
    <w:rsid w:val="00E20D65"/>
    <w:rsid w:val="00E20EFC"/>
    <w:rsid w:val="00E20F19"/>
    <w:rsid w:val="00E215C8"/>
    <w:rsid w:val="00E23B9B"/>
    <w:rsid w:val="00E241A2"/>
    <w:rsid w:val="00E26542"/>
    <w:rsid w:val="00E273FA"/>
    <w:rsid w:val="00E307CA"/>
    <w:rsid w:val="00E30C7E"/>
    <w:rsid w:val="00E31F20"/>
    <w:rsid w:val="00E3290D"/>
    <w:rsid w:val="00E3313D"/>
    <w:rsid w:val="00E33859"/>
    <w:rsid w:val="00E35A1A"/>
    <w:rsid w:val="00E40CD5"/>
    <w:rsid w:val="00E441C2"/>
    <w:rsid w:val="00E4438A"/>
    <w:rsid w:val="00E45339"/>
    <w:rsid w:val="00E46F0E"/>
    <w:rsid w:val="00E476C2"/>
    <w:rsid w:val="00E50561"/>
    <w:rsid w:val="00E51E36"/>
    <w:rsid w:val="00E53A68"/>
    <w:rsid w:val="00E53C12"/>
    <w:rsid w:val="00E5407B"/>
    <w:rsid w:val="00E57A4F"/>
    <w:rsid w:val="00E60454"/>
    <w:rsid w:val="00E6188B"/>
    <w:rsid w:val="00E62966"/>
    <w:rsid w:val="00E62E87"/>
    <w:rsid w:val="00E62EF1"/>
    <w:rsid w:val="00E65492"/>
    <w:rsid w:val="00E6563B"/>
    <w:rsid w:val="00E666B8"/>
    <w:rsid w:val="00E7078C"/>
    <w:rsid w:val="00E71C46"/>
    <w:rsid w:val="00E71EE3"/>
    <w:rsid w:val="00E7385D"/>
    <w:rsid w:val="00E752DE"/>
    <w:rsid w:val="00E76A74"/>
    <w:rsid w:val="00E80292"/>
    <w:rsid w:val="00E809A6"/>
    <w:rsid w:val="00E80DE2"/>
    <w:rsid w:val="00E81F49"/>
    <w:rsid w:val="00E82902"/>
    <w:rsid w:val="00E82E0F"/>
    <w:rsid w:val="00E8366E"/>
    <w:rsid w:val="00E83FD2"/>
    <w:rsid w:val="00E853CA"/>
    <w:rsid w:val="00E85800"/>
    <w:rsid w:val="00E85A18"/>
    <w:rsid w:val="00E87BFE"/>
    <w:rsid w:val="00E91080"/>
    <w:rsid w:val="00E91F5C"/>
    <w:rsid w:val="00E9282D"/>
    <w:rsid w:val="00E9352A"/>
    <w:rsid w:val="00E9454B"/>
    <w:rsid w:val="00E95D65"/>
    <w:rsid w:val="00E971D9"/>
    <w:rsid w:val="00E978C7"/>
    <w:rsid w:val="00EA0AC5"/>
    <w:rsid w:val="00EA0E43"/>
    <w:rsid w:val="00EA15E3"/>
    <w:rsid w:val="00EA1D1D"/>
    <w:rsid w:val="00EA22AC"/>
    <w:rsid w:val="00EA3B3D"/>
    <w:rsid w:val="00EA5A8C"/>
    <w:rsid w:val="00EA6866"/>
    <w:rsid w:val="00EA6E55"/>
    <w:rsid w:val="00EB0251"/>
    <w:rsid w:val="00EB0323"/>
    <w:rsid w:val="00EB0F25"/>
    <w:rsid w:val="00EB137C"/>
    <w:rsid w:val="00EB1BE1"/>
    <w:rsid w:val="00EB2E9F"/>
    <w:rsid w:val="00EB39B7"/>
    <w:rsid w:val="00EB3BE1"/>
    <w:rsid w:val="00EB411F"/>
    <w:rsid w:val="00EB4521"/>
    <w:rsid w:val="00EB4672"/>
    <w:rsid w:val="00EB46D6"/>
    <w:rsid w:val="00EB7178"/>
    <w:rsid w:val="00EB7547"/>
    <w:rsid w:val="00EC0166"/>
    <w:rsid w:val="00EC05A6"/>
    <w:rsid w:val="00EC1062"/>
    <w:rsid w:val="00EC2D93"/>
    <w:rsid w:val="00EC5263"/>
    <w:rsid w:val="00EC63F6"/>
    <w:rsid w:val="00EC7B43"/>
    <w:rsid w:val="00ED0E08"/>
    <w:rsid w:val="00ED11D6"/>
    <w:rsid w:val="00ED2F19"/>
    <w:rsid w:val="00ED3F24"/>
    <w:rsid w:val="00ED3F58"/>
    <w:rsid w:val="00ED40F1"/>
    <w:rsid w:val="00ED4652"/>
    <w:rsid w:val="00ED4C3E"/>
    <w:rsid w:val="00ED5890"/>
    <w:rsid w:val="00ED59E0"/>
    <w:rsid w:val="00ED5BD1"/>
    <w:rsid w:val="00ED68C1"/>
    <w:rsid w:val="00ED6D0E"/>
    <w:rsid w:val="00EE000E"/>
    <w:rsid w:val="00EE02B6"/>
    <w:rsid w:val="00EE1F02"/>
    <w:rsid w:val="00EE21F8"/>
    <w:rsid w:val="00EE3C53"/>
    <w:rsid w:val="00EE587B"/>
    <w:rsid w:val="00EE59DA"/>
    <w:rsid w:val="00EE631C"/>
    <w:rsid w:val="00EE66D5"/>
    <w:rsid w:val="00EE69D3"/>
    <w:rsid w:val="00EE728F"/>
    <w:rsid w:val="00EE7A5F"/>
    <w:rsid w:val="00EF10A8"/>
    <w:rsid w:val="00EF1B50"/>
    <w:rsid w:val="00EF1FB0"/>
    <w:rsid w:val="00EF200A"/>
    <w:rsid w:val="00EF3489"/>
    <w:rsid w:val="00EF466F"/>
    <w:rsid w:val="00F0058F"/>
    <w:rsid w:val="00F007DE"/>
    <w:rsid w:val="00F024C4"/>
    <w:rsid w:val="00F02FDA"/>
    <w:rsid w:val="00F03C8F"/>
    <w:rsid w:val="00F06C27"/>
    <w:rsid w:val="00F073F2"/>
    <w:rsid w:val="00F1228B"/>
    <w:rsid w:val="00F140DE"/>
    <w:rsid w:val="00F1498D"/>
    <w:rsid w:val="00F14F58"/>
    <w:rsid w:val="00F1677D"/>
    <w:rsid w:val="00F17093"/>
    <w:rsid w:val="00F1744E"/>
    <w:rsid w:val="00F20B18"/>
    <w:rsid w:val="00F20C09"/>
    <w:rsid w:val="00F20C8A"/>
    <w:rsid w:val="00F2227A"/>
    <w:rsid w:val="00F24113"/>
    <w:rsid w:val="00F2430D"/>
    <w:rsid w:val="00F301F9"/>
    <w:rsid w:val="00F30E30"/>
    <w:rsid w:val="00F31C2C"/>
    <w:rsid w:val="00F34470"/>
    <w:rsid w:val="00F3476A"/>
    <w:rsid w:val="00F34872"/>
    <w:rsid w:val="00F40B28"/>
    <w:rsid w:val="00F40C69"/>
    <w:rsid w:val="00F4212A"/>
    <w:rsid w:val="00F440C2"/>
    <w:rsid w:val="00F45BED"/>
    <w:rsid w:val="00F45DD9"/>
    <w:rsid w:val="00F4732F"/>
    <w:rsid w:val="00F47F71"/>
    <w:rsid w:val="00F50402"/>
    <w:rsid w:val="00F50822"/>
    <w:rsid w:val="00F53489"/>
    <w:rsid w:val="00F536E9"/>
    <w:rsid w:val="00F540B0"/>
    <w:rsid w:val="00F55887"/>
    <w:rsid w:val="00F55CB8"/>
    <w:rsid w:val="00F5684C"/>
    <w:rsid w:val="00F56E7F"/>
    <w:rsid w:val="00F573A6"/>
    <w:rsid w:val="00F606CD"/>
    <w:rsid w:val="00F608A8"/>
    <w:rsid w:val="00F60AFF"/>
    <w:rsid w:val="00F62811"/>
    <w:rsid w:val="00F64FBD"/>
    <w:rsid w:val="00F659C7"/>
    <w:rsid w:val="00F6642A"/>
    <w:rsid w:val="00F66D73"/>
    <w:rsid w:val="00F7142E"/>
    <w:rsid w:val="00F7260E"/>
    <w:rsid w:val="00F7316D"/>
    <w:rsid w:val="00F752AF"/>
    <w:rsid w:val="00F76401"/>
    <w:rsid w:val="00F774E9"/>
    <w:rsid w:val="00F803FB"/>
    <w:rsid w:val="00F8193B"/>
    <w:rsid w:val="00F81D5F"/>
    <w:rsid w:val="00F823DC"/>
    <w:rsid w:val="00F83331"/>
    <w:rsid w:val="00F83B2F"/>
    <w:rsid w:val="00F83DCF"/>
    <w:rsid w:val="00F845EC"/>
    <w:rsid w:val="00F84BCD"/>
    <w:rsid w:val="00F864A3"/>
    <w:rsid w:val="00F866B1"/>
    <w:rsid w:val="00F90CDB"/>
    <w:rsid w:val="00F91031"/>
    <w:rsid w:val="00F91373"/>
    <w:rsid w:val="00F92C93"/>
    <w:rsid w:val="00F93DA3"/>
    <w:rsid w:val="00F94D8B"/>
    <w:rsid w:val="00F95718"/>
    <w:rsid w:val="00F95952"/>
    <w:rsid w:val="00F95F99"/>
    <w:rsid w:val="00F9635F"/>
    <w:rsid w:val="00F9735A"/>
    <w:rsid w:val="00F97F48"/>
    <w:rsid w:val="00FA041C"/>
    <w:rsid w:val="00FA2056"/>
    <w:rsid w:val="00FA208E"/>
    <w:rsid w:val="00FA30AE"/>
    <w:rsid w:val="00FA3A5A"/>
    <w:rsid w:val="00FA3B39"/>
    <w:rsid w:val="00FA4845"/>
    <w:rsid w:val="00FA4DE2"/>
    <w:rsid w:val="00FA5848"/>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2805"/>
    <w:rsid w:val="00FE3196"/>
    <w:rsid w:val="00FE3EAC"/>
    <w:rsid w:val="00FE47DD"/>
    <w:rsid w:val="00FE49F1"/>
    <w:rsid w:val="00FE600E"/>
    <w:rsid w:val="00FE6D86"/>
    <w:rsid w:val="00FE6E0E"/>
    <w:rsid w:val="00FE7FA2"/>
    <w:rsid w:val="00FF04D8"/>
    <w:rsid w:val="00FF0A12"/>
    <w:rsid w:val="00FF1926"/>
    <w:rsid w:val="00FF1ED1"/>
    <w:rsid w:val="00FF2A9F"/>
    <w:rsid w:val="00FF40EA"/>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A042BDBA-A09C-48A1-AEB4-A590FA66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6"/>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076BA-E7D6-40B5-9D1C-9D73DA6D1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1635</TotalTime>
  <Pages>10</Pages>
  <Words>3603</Words>
  <Characters>20543</Characters>
  <Application>Microsoft Office Word</Application>
  <DocSecurity>0</DocSecurity>
  <Lines>171</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Taewoo LEE (SHARP)</cp:lastModifiedBy>
  <cp:revision>139</cp:revision>
  <dcterms:created xsi:type="dcterms:W3CDTF">2019-07-31T03:40:00Z</dcterms:created>
  <dcterms:modified xsi:type="dcterms:W3CDTF">2019-08-16T08:59:00Z</dcterms:modified>
</cp:coreProperties>
</file>