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302CAB">
        <w:rPr>
          <w:b/>
          <w:noProof/>
          <w:sz w:val="28"/>
          <w:lang w:eastAsia="zh-CN"/>
        </w:rPr>
        <w:t>09081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223B80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223B80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r w:rsidR="00FB165A">
              <w:rPr>
                <w:rFonts w:hint="eastAsia"/>
                <w:b/>
                <w:noProof/>
                <w:sz w:val="28"/>
                <w:lang w:eastAsia="zh-CN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0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>UE procedure for transmitting PSCCH in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300F85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6FA" w:rsidRPr="008156FA" w:rsidRDefault="008156FA" w:rsidP="008156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14.2.1 of TS36.213, the value of </w:t>
            </w:r>
            <w:r w:rsidRPr="00FF3A44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85pt;height:16.7pt" o:ole="">
                  <v:imagedata r:id="rId12" o:title=""/>
                </v:shape>
                <o:OLEObject Type="Embed" ProgID="Equation.3" ShapeID="_x0000_i1025" DrawAspect="Content" ObjectID="_1627474160" r:id="rId13"/>
              </w:object>
            </w:r>
            <w:r>
              <w:t xml:space="preserve"> is not specified if </w:t>
            </w:r>
            <w:r>
              <w:rPr>
                <w:rFonts w:eastAsia="Malgun Gothic"/>
                <w:lang w:eastAsia="ko-KR"/>
              </w:rPr>
              <w:t>the field “Lowest index of the sub-channel allocation to the initial transmission” in DCI format 5A is absent</w:t>
            </w:r>
            <w:r w:rsidR="006A77F2">
              <w:rPr>
                <w:rFonts w:hint="eastAsia"/>
                <w:lang w:eastAsia="zh-CN"/>
              </w:rPr>
              <w:t xml:space="preserve"> (i.e.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subchannel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="006A77F2">
              <w:rPr>
                <w:rFonts w:hint="eastAsia"/>
                <w:lang w:eastAsia="zh-CN"/>
              </w:rPr>
              <w:t xml:space="preserve">, and accordingly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subchannel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SL</m:t>
                          </m:r>
                        </m:sup>
                      </m:sSubSup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="006A77F2">
              <w:rPr>
                <w:rFonts w:hint="eastAsia"/>
                <w:lang w:eastAsia="zh-CN"/>
              </w:rPr>
              <w:t>)</w:t>
            </w:r>
            <w:r>
              <w:rPr>
                <w:rFonts w:eastAsia="Malgun Gothic"/>
                <w:lang w:eastAsia="ko-KR"/>
              </w:rPr>
              <w:t>.</w:t>
            </w:r>
          </w:p>
          <w:p w:rsidR="001E41F3" w:rsidRPr="0042496B" w:rsidRDefault="008156FA" w:rsidP="001A70C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subclause 14.2.1 of TS36.213,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6A77F2">
              <w:rPr>
                <w:rFonts w:hint="eastAsia"/>
                <w:noProof/>
                <w:lang w:eastAsia="zh-CN"/>
              </w:rPr>
              <w:t>referenced without any prior definition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6FA" w:rsidRDefault="008156FA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the description </w:t>
            </w:r>
            <w:r w:rsidR="006A77F2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field </w:t>
            </w:r>
            <w:r w:rsidR="006A77F2">
              <w:rPr>
                <w:rFonts w:eastAsia="Malgun Gothic"/>
                <w:lang w:eastAsia="ko-KR"/>
              </w:rPr>
              <w:t>“Lowest index of the sub-channel allocation to the initial transmission”</w:t>
            </w:r>
            <w:r w:rsidR="006A77F2">
              <w:rPr>
                <w:rFonts w:hint="eastAsia"/>
                <w:lang w:eastAsia="zh-CN"/>
              </w:rPr>
              <w:t xml:space="preserve"> in DCI format 5A </w:t>
            </w:r>
            <w:r>
              <w:rPr>
                <w:lang w:eastAsia="zh-CN"/>
              </w:rPr>
              <w:t>is absent.</w:t>
            </w:r>
          </w:p>
          <w:p w:rsidR="001E41F3" w:rsidRPr="0042496B" w:rsidRDefault="00422329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the sentence “</w:t>
            </w:r>
            <w:r>
              <w:rPr>
                <w:noProof/>
                <w:lang w:eastAsia="zh-CN"/>
              </w:rPr>
              <w:t xml:space="preserve">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corresponds to the subframe n+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lang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A3F" w:rsidRDefault="00A4748E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resource index of PSCCH transmission </w:t>
            </w:r>
            <w:r w:rsidR="00EE7A3F">
              <w:rPr>
                <w:noProof/>
                <w:lang w:eastAsia="zh-CN"/>
              </w:rPr>
              <w:t xml:space="preserve">if the field </w:t>
            </w:r>
            <w:r w:rsidR="00EE7A3F">
              <w:rPr>
                <w:rFonts w:eastAsia="Malgun Gothic"/>
                <w:lang w:eastAsia="ko-KR"/>
              </w:rPr>
              <w:t>“Lowest   index of the sub-channel allocation to the initial transmission” in DCI format 5A is absent.</w:t>
            </w:r>
          </w:p>
          <w:p w:rsidR="006A77F2" w:rsidRPr="0042496B" w:rsidRDefault="006A77F2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definition of 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>
              <w:rPr>
                <w:rFonts w:hint="eastAsia"/>
                <w:lang w:eastAsia="zh-CN"/>
              </w:rPr>
              <w:t>2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666D30">
      <w:pPr>
        <w:pStyle w:val="3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>
        <w:rPr>
          <w:rFonts w:hint="eastAsia"/>
          <w:lang w:eastAsia="zh-CN"/>
        </w:rPr>
        <w:t>2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666D30" w:rsidRPr="001A7C01">
        <w:tab/>
        <w:t xml:space="preserve">UE procedure for </w:t>
      </w:r>
      <w:r>
        <w:rPr>
          <w:rFonts w:hint="eastAsia"/>
          <w:lang w:eastAsia="zh-CN"/>
        </w:rPr>
        <w:t>transmitting the PSCCH</w:t>
      </w:r>
    </w:p>
    <w:p w:rsidR="006A010F" w:rsidRPr="006A010F" w:rsidRDefault="006A010F" w:rsidP="006A010F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9439C" w:rsidRPr="00E068F3" w:rsidRDefault="0029439C" w:rsidP="0029439C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:rsidR="0029439C" w:rsidRDefault="0029439C" w:rsidP="0029439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subframes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29439C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subframe</w:t>
      </w:r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:rsidR="0029439C" w:rsidRPr="001A5C70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subframe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>
          <v:shape id="_x0000_i1026" type="#_x0000_t75" style="width:17.85pt;height:16.7pt" o:ole="">
            <v:imagedata r:id="rId12" o:title=""/>
          </v:shape>
          <o:OLEObject Type="Embed" ProgID="Equation.3" ShapeID="_x0000_i1026" DrawAspect="Content" ObjectID="_1627474161" r:id="rId15"/>
        </w:object>
      </w:r>
      <w:r>
        <w:rPr>
          <w:rFonts w:eastAsia="Malgun Gothic" w:hint="eastAsia"/>
          <w:lang w:eastAsia="ko-KR"/>
        </w:rPr>
        <w:t xml:space="preserve"> (described in Subclause</w:t>
      </w:r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lang w:eastAsia="ko-KR"/>
        </w:rPr>
        <w:t xml:space="preserve">the first </w:t>
      </w:r>
      <w:r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4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8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9A2741">
        <w:rPr>
          <w:position w:val="-12"/>
        </w:rPr>
        <w:object w:dxaOrig="1380" w:dyaOrig="380">
          <v:shape id="_x0000_i1027" type="#_x0000_t75" style="width:67.95pt;height:17.85pt" o:ole="">
            <v:imagedata r:id="rId16" o:title=""/>
          </v:shape>
          <o:OLEObject Type="Embed" ProgID="Equation.3" ShapeID="_x0000_i1027" DrawAspect="Content" ObjectID="_1627474162" r:id="rId17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position w:val="-12"/>
        </w:rPr>
        <w:object w:dxaOrig="420" w:dyaOrig="360">
          <v:shape id="_x0000_i1028" type="#_x0000_t75" style="width:17.85pt;height:16.7pt" o:ole="">
            <v:imagedata r:id="rId12" o:title=""/>
          </v:shape>
          <o:OLEObject Type="Embed" ProgID="Equation.3" ShapeID="_x0000_i1028" DrawAspect="Content" ObjectID="_1627474163" r:id="rId18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55550E">
        <w:rPr>
          <w:rFonts w:eastAsia="Malgun Gothic"/>
          <w:lang w:eastAsia="ko-KR"/>
        </w:rPr>
        <w:t>Lowest index of the sub-channel allocat</w:t>
      </w:r>
      <w:r>
        <w:rPr>
          <w:rFonts w:hint="eastAsia"/>
          <w:lang w:eastAsia="zh-CN"/>
        </w:rPr>
        <w:t>ion</w:t>
      </w:r>
      <w:r w:rsidRPr="0055550E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associated with the configured sidelink grant (described in [8])</w:t>
      </w:r>
      <w:ins w:id="9" w:author="赵毅男(Zhao YiNan)" w:date="2019-08-05T09:06:00Z">
        <w:r w:rsidR="00422329">
          <w:rPr>
            <w:rFonts w:eastAsia="Malgun Gothic"/>
            <w:lang w:eastAsia="ko-KR"/>
          </w:rPr>
          <w:t xml:space="preserve"> if</w:t>
        </w:r>
      </w:ins>
      <w:ins w:id="10" w:author="赵毅男(Zhao YiNan)" w:date="2019-08-05T09:07:00Z">
        <w:r w:rsidR="00422329">
          <w:rPr>
            <w:rFonts w:eastAsia="Malgun Gothic"/>
            <w:lang w:eastAsia="ko-KR"/>
          </w:rPr>
          <w:t xml:space="preserve"> the field </w:t>
        </w:r>
      </w:ins>
      <w:ins w:id="11" w:author="赵毅男(Zhao YiNan)" w:date="2019-08-05T09:10:00Z">
        <w:r w:rsidR="00422329">
          <w:rPr>
            <w:rFonts w:eastAsia="Malgun Gothic"/>
            <w:lang w:eastAsia="ko-KR"/>
          </w:rPr>
          <w:t xml:space="preserve">“Lowest index of the sub-channel allocation to the </w:t>
        </w:r>
      </w:ins>
      <w:ins w:id="12" w:author="赵毅男(Zhao YiNan)" w:date="2019-08-05T09:11:00Z">
        <w:r w:rsidR="00422329">
          <w:rPr>
            <w:rFonts w:eastAsia="Malgun Gothic"/>
            <w:lang w:eastAsia="ko-KR"/>
          </w:rPr>
          <w:t>initial transmission</w:t>
        </w:r>
      </w:ins>
      <w:ins w:id="13" w:author="赵毅男(Zhao YiNan)" w:date="2019-08-05T09:10:00Z">
        <w:r w:rsidR="00422329">
          <w:rPr>
            <w:rFonts w:eastAsia="Malgun Gothic"/>
            <w:lang w:eastAsia="ko-KR"/>
          </w:rPr>
          <w:t>”</w:t>
        </w:r>
      </w:ins>
      <w:ins w:id="14" w:author="赵毅男(Zhao YiNan)" w:date="2019-08-05T09:11:00Z">
        <w:r w:rsidR="00422329">
          <w:rPr>
            <w:rFonts w:eastAsia="Malgun Gothic"/>
            <w:lang w:eastAsia="ko-KR"/>
          </w:rPr>
          <w:t xml:space="preserve"> </w:t>
        </w:r>
      </w:ins>
      <w:ins w:id="15" w:author="赵毅男(Zhao YiNan)" w:date="2019-08-05T09:26:00Z">
        <w:r w:rsidR="00F963C6">
          <w:rPr>
            <w:rFonts w:eastAsia="Malgun Gothic"/>
            <w:lang w:eastAsia="ko-KR"/>
          </w:rPr>
          <w:t xml:space="preserve">in the corresponding DCI format 5A </w:t>
        </w:r>
      </w:ins>
      <w:ins w:id="16" w:author="赵毅男(Zhao YiNan)" w:date="2019-08-05T09:07:00Z">
        <w:r w:rsidR="00422329">
          <w:rPr>
            <w:rFonts w:eastAsia="Malgun Gothic"/>
            <w:lang w:eastAsia="ko-KR"/>
          </w:rPr>
          <w:t xml:space="preserve">is present and </w:t>
        </w:r>
      </w:ins>
      <m:oMath>
        <m:sSub>
          <m:sSubPr>
            <m:ctrlPr>
              <w:ins w:id="17" w:author="赵毅男(Zhao YiNan)" w:date="2019-08-05T09:08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8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L</m:t>
              </w:ins>
            </m:r>
          </m:e>
          <m:sub>
            <m:r>
              <w:ins w:id="19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Init</m:t>
              </w:ins>
            </m:r>
          </m:sub>
        </m:sSub>
        <m:r>
          <w:ins w:id="20" w:author="赵毅男(Zhao YiNan)" w:date="2019-08-05T09:08:00Z">
            <w:rPr>
              <w:rFonts w:ascii="Cambria Math" w:eastAsia="Malgun Gothic" w:hAnsi="Cambria Math"/>
              <w:lang w:eastAsia="ko-KR"/>
            </w:rPr>
            <m:t>=0</m:t>
          </w:ins>
        </m:r>
      </m:oMath>
      <w:ins w:id="21" w:author="赵毅男(Zhao YiNan)" w:date="2019-08-05T09:08:00Z"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r w:rsidRPr="009A2741">
        <w:rPr>
          <w:position w:val="-12"/>
        </w:rPr>
        <w:object w:dxaOrig="1380" w:dyaOrig="380">
          <v:shape id="_x0000_i1029" type="#_x0000_t75" style="width:67.95pt;height:17.85pt" o:ole="">
            <v:imagedata r:id="rId16" o:title=""/>
          </v:shape>
          <o:OLEObject Type="Embed" ProgID="Equation.3" ShapeID="_x0000_i1029" DrawAspect="Content" ObjectID="_1627474164" r:id="rId19"/>
        </w:object>
      </w:r>
      <w:r w:rsidRPr="009A2741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>
        <w:rPr>
          <w:rFonts w:eastAsia="Malgun Gothic" w:hint="eastAsia"/>
          <w:lang w:eastAsia="ko-KR"/>
        </w:rPr>
        <w:t xml:space="preserve">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 xml:space="preserve">' </w:t>
      </w:r>
      <w:r>
        <w:rPr>
          <w:rFonts w:eastAsia="Malgun Gothic" w:hint="eastAsia"/>
          <w:lang w:eastAsia="ko-KR"/>
        </w:rPr>
        <w:t xml:space="preserve">field in the corresponding DCI format 5A according to Table 14.2.1-1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"</w:t>
      </w:r>
      <w:r w:rsidRPr="0055550E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30" type="#_x0000_t75" style="width:24.75pt;height:16.7pt" o:ole="">
            <v:imagedata r:id="rId20" o:title=""/>
          </v:shape>
          <o:OLEObject Type="Embed" ProgID="Equation.3" ShapeID="_x0000_i1030" DrawAspect="Content" ObjectID="_1627474165" r:id="rId2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subframe </w:t>
      </w:r>
      <w:bookmarkStart w:id="22" w:name="OLE_LINK6"/>
      <w:bookmarkStart w:id="23" w:name="OLE_LINK2"/>
      <w:r w:rsidRPr="00033ACB">
        <w:rPr>
          <w:position w:val="-16"/>
        </w:rPr>
        <w:object w:dxaOrig="620" w:dyaOrig="420">
          <v:shape id="_x0000_i1031" type="#_x0000_t75" style="width:27.05pt;height:17.85pt" o:ole="">
            <v:imagedata r:id="rId22" o:title=""/>
          </v:shape>
          <o:OLEObject Type="Embed" ProgID="Equation.3" ShapeID="_x0000_i1031" DrawAspect="Content" ObjectID="_1627474166" r:id="rId23"/>
        </w:object>
      </w:r>
      <w:bookmarkEnd w:id="22"/>
      <w:bookmarkEnd w:id="23"/>
      <w:r>
        <w:t>,</w: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82F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configured sidelink grant</w:t>
      </w:r>
      <w:del w:id="24" w:author="赵毅男(Zhao YiNan)" w:date="2019-08-05T09:09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32" type="#_x0000_t75" style="width:14.4pt;height:17.85pt" o:ole="">
              <v:imagedata r:id="rId25" o:title=""/>
            </v:shape>
            <o:OLEObject Type="Embed" ProgID="Equation.3" ShapeID="_x0000_i1032" DrawAspect="Content" ObjectID="_1627474167" r:id="rId26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D00A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Malgun Gothic" w:hint="eastAsia"/>
          <w:lang w:eastAsia="ko-KR"/>
        </w:rPr>
        <w:t xml:space="preserve">. </w:t>
      </w:r>
      <w:r w:rsidRPr="00FF3A44">
        <w:rPr>
          <w:position w:val="-12"/>
        </w:rPr>
        <w:object w:dxaOrig="560" w:dyaOrig="360">
          <v:shape id="_x0000_i1033" type="#_x0000_t75" style="width:24.75pt;height:16.7pt" o:ole="">
            <v:imagedata r:id="rId20" o:title=""/>
          </v:shape>
          <o:OLEObject Type="Embed" ProgID="Equation.3" ShapeID="_x0000_i1033" DrawAspect="Content" ObjectID="_1627474168" r:id="rId28"/>
        </w:object>
      </w:r>
      <w:r w:rsidRPr="00E068F3">
        <w:rPr>
          <w:rFonts w:eastAsia="Malgun Gothic" w:hint="eastAsia"/>
          <w:lang w:eastAsia="ko-KR"/>
        </w:rPr>
        <w:t xml:space="preserve"> corresponds to the value </w:t>
      </w:r>
      <w:r w:rsidRPr="00452E71">
        <w:rPr>
          <w:position w:val="-12"/>
        </w:rPr>
        <w:object w:dxaOrig="620" w:dyaOrig="380">
          <v:shape id="_x0000_i1034" type="#_x0000_t75" style="width:32.25pt;height:17.85pt" o:ole="">
            <v:imagedata r:id="rId29" o:title=""/>
          </v:shape>
          <o:OLEObject Type="Embed" ProgID="Equation.3" ShapeID="_x0000_i1034" DrawAspect="Content" ObjectID="_1627474169" r:id="rId30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>
        <w:t>"</w:t>
      </w:r>
      <w:r w:rsidRPr="0008298F">
        <w:t>Frequency resource location of the initial transmission and retransmission</w:t>
      </w:r>
      <w:r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sidelink grant.</w:t>
      </w:r>
    </w:p>
    <w:p w:rsidR="0029439C" w:rsidRPr="00ED7B59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 w:hint="eastAsia"/>
          <w:lang w:eastAsia="ko-KR"/>
        </w:rPr>
        <w:t xml:space="preserve">If the UE receives in subframe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 xml:space="preserve"> DCI format </w:t>
      </w:r>
      <w:r w:rsidRPr="00ED7B59">
        <w:rPr>
          <w:rFonts w:eastAsia="Malgun Gothic"/>
          <w:lang w:eastAsia="ko-KR"/>
        </w:rPr>
        <w:t>5A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/>
          <w:lang w:eastAsia="ko-KR"/>
        </w:rPr>
        <w:t xml:space="preserve">with the CRC scrambled by the </w:t>
      </w:r>
      <w:r>
        <w:rPr>
          <w:rFonts w:eastAsia="宋体" w:hint="eastAsia"/>
          <w:lang w:eastAsia="zh-CN"/>
        </w:rPr>
        <w:t>SL-SPS-V-RNTI</w:t>
      </w:r>
      <w:r w:rsidRPr="00ED7B59" w:rsidDel="00470A91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,</w:t>
      </w:r>
      <w:r w:rsidRPr="00831665">
        <w:rPr>
          <w:rFonts w:eastAsia="Malgun Gothic" w:hint="eastAsia"/>
          <w:lang w:eastAsia="ko-KR"/>
        </w:rPr>
        <w:t xml:space="preserve"> the UE</w:t>
      </w:r>
      <w:r>
        <w:rPr>
          <w:rFonts w:eastAsia="Malgun Gothic" w:hint="eastAsia"/>
          <w:lang w:eastAsia="ko-KR"/>
        </w:rPr>
        <w:t xml:space="preserve"> shall consider the received DCI information as a valid sidelink semi-persistent activation or release only for the SPS configuration indicated by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S</w:t>
      </w:r>
      <w:r w:rsidRPr="00831665">
        <w:rPr>
          <w:rFonts w:eastAsia="Malgun Gothic"/>
          <w:lang w:eastAsia="ko-KR"/>
        </w:rPr>
        <w:t>L SPS configuration index</w:t>
      </w:r>
      <w:r>
        <w:rPr>
          <w:rFonts w:eastAsia="Malgun Gothic" w:hint="eastAsia"/>
          <w:lang w:eastAsia="ko-KR"/>
        </w:rPr>
        <w:t xml:space="preserve"> field. If the received DCI activates an SL SPS configuration, </w:t>
      </w:r>
      <w:r w:rsidRPr="00ED7B59">
        <w:rPr>
          <w:rFonts w:eastAsia="Malgun Gothic" w:hint="eastAsia"/>
          <w:lang w:eastAsia="ko-KR"/>
        </w:rPr>
        <w:t xml:space="preserve">one transmission of PSCCH is in the PSCCH resource </w:t>
      </w:r>
      <w:r w:rsidRPr="00ED7B59">
        <w:rPr>
          <w:position w:val="-12"/>
        </w:rPr>
        <w:object w:dxaOrig="420" w:dyaOrig="360">
          <v:shape id="_x0000_i1035" type="#_x0000_t75" style="width:17.85pt;height:16.7pt" o:ole="">
            <v:imagedata r:id="rId12" o:title=""/>
          </v:shape>
          <o:OLEObject Type="Embed" ProgID="Equation.3" ShapeID="_x0000_i1035" DrawAspect="Content" ObjectID="_1627474170" r:id="rId31"/>
        </w:object>
      </w:r>
      <w:r w:rsidRPr="00ED7B59">
        <w:rPr>
          <w:rFonts w:eastAsia="Malgun Gothic" w:hint="eastAsia"/>
          <w:lang w:eastAsia="ko-KR"/>
        </w:rPr>
        <w:t xml:space="preserve"> (described in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14.2.4) in </w:t>
      </w:r>
      <w:r>
        <w:rPr>
          <w:rFonts w:eastAsia="Malgun Gothic"/>
          <w:lang w:eastAsia="ko-KR"/>
        </w:rPr>
        <w:t xml:space="preserve">the first </w:t>
      </w:r>
      <w:r w:rsidRPr="00ED7B59"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2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2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2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28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29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ED7B59">
        <w:rPr>
          <w:position w:val="-12"/>
        </w:rPr>
        <w:object w:dxaOrig="1380" w:dyaOrig="380">
          <v:shape id="_x0000_i1036" type="#_x0000_t75" style="width:67.95pt;height:17.85pt" o:ole="">
            <v:imagedata r:id="rId16" o:title=""/>
          </v:shape>
          <o:OLEObject Type="Embed" ProgID="Equation.3" ShapeID="_x0000_i1036" DrawAspect="Content" ObjectID="_1627474171" r:id="rId32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420" w:dyaOrig="360">
          <v:shape id="_x0000_i1037" type="#_x0000_t75" style="width:17.85pt;height:16.7pt" o:ole="">
            <v:imagedata r:id="rId12" o:title=""/>
          </v:shape>
          <o:OLEObject Type="Embed" ProgID="Equation.3" ShapeID="_x0000_i1037" DrawAspect="Content" ObjectID="_1627474172" r:id="rId33"/>
        </w:object>
      </w:r>
      <w:r w:rsidRPr="00ED7B59">
        <w:rPr>
          <w:rFonts w:eastAsia="Malgun Gothic" w:hint="eastAsia"/>
          <w:lang w:eastAsia="ko-KR"/>
        </w:rPr>
        <w:t xml:space="preserve"> is </w:t>
      </w:r>
      <w:r w:rsidRPr="00ED7B59">
        <w:rPr>
          <w:rFonts w:eastAsia="Malgun Gothic"/>
          <w:lang w:eastAsia="ko-KR"/>
        </w:rPr>
        <w:t>the</w:t>
      </w:r>
      <w:r w:rsidRPr="00ED7B59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Lowest index of the sub-channel </w:t>
      </w:r>
      <w:r w:rsidRPr="0055550E">
        <w:rPr>
          <w:rFonts w:eastAsia="Malgun Gothic"/>
          <w:lang w:eastAsia="ko-KR"/>
        </w:rPr>
        <w:t>allocat</w:t>
      </w:r>
      <w:r>
        <w:rPr>
          <w:rFonts w:hint="eastAsia"/>
          <w:lang w:eastAsia="zh-CN"/>
        </w:rPr>
        <w:t>ion</w:t>
      </w:r>
      <w:r w:rsidRPr="00ED7B59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associated with the configured sidelink grant (described in [8])</w:t>
      </w:r>
      <w:ins w:id="30" w:author="赵毅男(Zhao YiNan)" w:date="2019-08-05T09:11:00Z">
        <w:r w:rsidR="00422329">
          <w:rPr>
            <w:rFonts w:eastAsia="Malgun Gothic"/>
            <w:lang w:eastAsia="ko-KR"/>
          </w:rPr>
          <w:t xml:space="preserve"> if the field “Lowest index of the sub-channel allocation to the initial transmission” </w:t>
        </w:r>
      </w:ins>
      <w:ins w:id="31" w:author="赵毅男(Zhao YiNan)" w:date="2019-08-05T09:26:00Z">
        <w:r w:rsidR="00976F72">
          <w:rPr>
            <w:rFonts w:eastAsia="Malgun Gothic"/>
            <w:lang w:eastAsia="ko-KR"/>
          </w:rPr>
          <w:t>in the corresponding DCI forma</w:t>
        </w:r>
      </w:ins>
      <w:ins w:id="32" w:author="赵毅男(Zhao YiNan)" w:date="2019-08-05T09:27:00Z">
        <w:r w:rsidR="00976F72">
          <w:rPr>
            <w:rFonts w:eastAsia="Malgun Gothic"/>
            <w:lang w:eastAsia="ko-KR"/>
          </w:rPr>
          <w:t xml:space="preserve">t 5A </w:t>
        </w:r>
      </w:ins>
      <w:ins w:id="33" w:author="赵毅男(Zhao YiNan)" w:date="2019-08-05T09:11:00Z">
        <w:r w:rsidR="00422329">
          <w:rPr>
            <w:rFonts w:eastAsia="Malgun Gothic"/>
            <w:lang w:eastAsia="ko-KR"/>
          </w:rPr>
          <w:t xml:space="preserve">is present and </w: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Init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=0</m:t>
          </m:r>
        </m:oMath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1380" w:dyaOrig="380">
          <v:shape id="_x0000_i1038" type="#_x0000_t75" style="width:67.95pt;height:17.85pt" o:ole="">
            <v:imagedata r:id="rId16" o:title=""/>
          </v:shape>
          <o:OLEObject Type="Embed" ProgID="Equation.3" ShapeID="_x0000_i1038" DrawAspect="Content" ObjectID="_1627474173" r:id="rId34"/>
        </w:object>
      </w:r>
      <w:r w:rsidRPr="00ED7B59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 w:rsidRPr="00ED7B59">
        <w:rPr>
          <w:rFonts w:eastAsia="Malgun Gothic" w:hint="eastAsia"/>
          <w:lang w:eastAsia="ko-KR"/>
        </w:rPr>
        <w:t xml:space="preserve"> value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宋体" w:hint="eastAsia"/>
          <w:lang w:eastAsia="zh-CN"/>
        </w:rPr>
        <w:t>SL index</w:t>
      </w:r>
      <w:r>
        <w:rPr>
          <w:rFonts w:eastAsia="Malgun Gothic"/>
          <w:lang w:eastAsia="ko-KR"/>
        </w:rPr>
        <w:t>'</w:t>
      </w:r>
      <w:r w:rsidRPr="00ED7B59">
        <w:rPr>
          <w:rFonts w:eastAsia="Malgun Gothic" w:hint="eastAsia"/>
          <w:lang w:eastAsia="ko-KR"/>
        </w:rPr>
        <w:t xml:space="preserve"> field in the corresponding DCI format 5A </w:t>
      </w:r>
      <w:r>
        <w:rPr>
          <w:rFonts w:eastAsia="Malgun Gothic" w:hint="eastAsia"/>
          <w:lang w:eastAsia="ko-KR"/>
        </w:rPr>
        <w:t xml:space="preserve">according to Table 14.2.1-1 </w:t>
      </w:r>
      <w:r w:rsidRPr="00ED7B59">
        <w:rPr>
          <w:rFonts w:eastAsia="Malgun Gothic" w:hint="eastAsia"/>
          <w:lang w:eastAsia="ko-KR"/>
        </w:rPr>
        <w:t xml:space="preserve">if this field is present and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  <w:r w:rsidRPr="00ED7B59"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/>
          <w:lang w:eastAsia="ko-KR"/>
        </w:rPr>
        <w:t xml:space="preserve">If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 w:rsidRPr="00ED7B59">
        <w:rPr>
          <w:rFonts w:eastAsia="Malgun Gothic"/>
          <w:lang w:eastAsia="ko-KR"/>
        </w:rPr>
        <w:t>transmission</w:t>
      </w:r>
      <w:r w:rsidRPr="00ED7B59">
        <w:rPr>
          <w:rFonts w:eastAsia="Malgun Gothic" w:hint="eastAsia"/>
          <w:lang w:eastAsia="ko-KR"/>
        </w:rPr>
        <w:t xml:space="preserve"> of PSCCH is in the PSCCH resource </w:t>
      </w:r>
      <w:r w:rsidRPr="00ED7B59">
        <w:rPr>
          <w:position w:val="-12"/>
        </w:rPr>
        <w:object w:dxaOrig="560" w:dyaOrig="360">
          <v:shape id="_x0000_i1039" type="#_x0000_t75" style="width:24.75pt;height:16.7pt" o:ole="">
            <v:imagedata r:id="rId20" o:title=""/>
          </v:shape>
          <o:OLEObject Type="Embed" ProgID="Equation.3" ShapeID="_x0000_i1039" DrawAspect="Content" ObjectID="_1627474174" r:id="rId35"/>
        </w:object>
      </w:r>
      <w:r w:rsidRPr="00ED7B59">
        <w:rPr>
          <w:rFonts w:eastAsia="Malgun Gothic" w:hint="eastAsia"/>
          <w:lang w:eastAsia="ko-KR"/>
        </w:rPr>
        <w:t xml:space="preserve"> in subframe </w:t>
      </w:r>
      <w:r w:rsidRPr="00033ACB">
        <w:rPr>
          <w:position w:val="-16"/>
        </w:rPr>
        <w:object w:dxaOrig="620" w:dyaOrig="420">
          <v:shape id="_x0000_i1040" type="#_x0000_t75" style="width:27.05pt;height:17.85pt" o:ole="">
            <v:imagedata r:id="rId36" o:title=""/>
          </v:shape>
          <o:OLEObject Type="Embed" ProgID="Equation.3" ShapeID="_x0000_i1040" DrawAspect="Content" ObjectID="_1627474175" r:id="rId37"/>
        </w:object>
      </w:r>
      <w:r>
        <w:t>,</w:t>
      </w:r>
      <w:r w:rsidRPr="00ED7B59">
        <w:rPr>
          <w:rFonts w:eastAsia="Malgun Gothic" w:hint="eastAsia"/>
          <w:lang w:eastAsia="ko-KR"/>
        </w:rPr>
        <w:t xml:space="preserve">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B59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</w:t>
      </w:r>
      <w:del w:id="34" w:author="赵毅男(Zhao YiNan)" w:date="2019-08-05T09:11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41" type="#_x0000_t75" style="width:14.4pt;height:17.85pt" o:ole="">
              <v:imagedata r:id="rId38" o:title=""/>
            </v:shape>
            <o:OLEObject Type="Embed" ProgID="Equation.3" ShapeID="_x0000_i1041" DrawAspect="Content" ObjectID="_1627474176" r:id="rId39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0281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D7B59">
        <w:rPr>
          <w:rFonts w:eastAsia="Malgun Gothic" w:hint="eastAsia"/>
          <w:lang w:eastAsia="ko-KR"/>
        </w:rPr>
        <w:t xml:space="preserve">. </w:t>
      </w:r>
      <w:r w:rsidRPr="00ED7B59">
        <w:rPr>
          <w:position w:val="-12"/>
        </w:rPr>
        <w:object w:dxaOrig="560" w:dyaOrig="360">
          <v:shape id="_x0000_i1042" type="#_x0000_t75" style="width:24.75pt;height:16.7pt" o:ole="">
            <v:imagedata r:id="rId20" o:title=""/>
          </v:shape>
          <o:OLEObject Type="Embed" ProgID="Equation.3" ShapeID="_x0000_i1042" DrawAspect="Content" ObjectID="_1627474177" r:id="rId40"/>
        </w:object>
      </w:r>
      <w:r w:rsidRPr="00ED7B59">
        <w:rPr>
          <w:rFonts w:eastAsia="Malgun Gothic" w:hint="eastAsia"/>
          <w:lang w:eastAsia="ko-KR"/>
        </w:rPr>
        <w:t xml:space="preserve"> corresponds to the value </w:t>
      </w:r>
      <w:r w:rsidRPr="00ED7B59">
        <w:rPr>
          <w:position w:val="-12"/>
        </w:rPr>
        <w:object w:dxaOrig="620" w:dyaOrig="380">
          <v:shape id="_x0000_i1043" type="#_x0000_t75" style="width:32.25pt;height:17.85pt" o:ole="">
            <v:imagedata r:id="rId29" o:title=""/>
          </v:shape>
          <o:OLEObject Type="Embed" ProgID="Equation.3" ShapeID="_x0000_i1043" DrawAspect="Content" ObjectID="_1627474178" r:id="rId41"/>
        </w:object>
      </w:r>
      <w:r w:rsidRPr="00ED7B59">
        <w:rPr>
          <w:rFonts w:eastAsia="Malgun Gothic" w:hint="eastAsia"/>
          <w:lang w:eastAsia="ko-KR"/>
        </w:rPr>
        <w:t xml:space="preserve"> determined by the procedure </w:t>
      </w:r>
      <w:r w:rsidRPr="00ED7B59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ED7B59">
        <w:rPr>
          <w:rFonts w:eastAsia="Malgun Gothic"/>
          <w:lang w:eastAsia="ko-KR"/>
        </w:rPr>
        <w:t xml:space="preserve"> 14.1.1.4</w:t>
      </w:r>
      <w:r w:rsidRPr="00ED7B59">
        <w:rPr>
          <w:rFonts w:eastAsia="Malgun Gothic" w:hint="eastAsia"/>
          <w:lang w:eastAsia="ko-KR"/>
        </w:rPr>
        <w:t xml:space="preserve">C with the RIV set to the value indicated by </w:t>
      </w:r>
      <w:r>
        <w:t>"</w:t>
      </w:r>
      <w:r w:rsidRPr="00ED7B59">
        <w:t>Frequency resource location of the initial transmission and retransmission</w:t>
      </w:r>
      <w:r>
        <w:t>"</w:t>
      </w:r>
      <w:r w:rsidRPr="00ED7B59"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grant.</w:t>
      </w: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424" w:rsidRDefault="00777424">
      <w:r>
        <w:separator/>
      </w:r>
    </w:p>
  </w:endnote>
  <w:endnote w:type="continuationSeparator" w:id="0">
    <w:p w:rsidR="00777424" w:rsidRDefault="0077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424" w:rsidRDefault="00777424">
      <w:r>
        <w:separator/>
      </w:r>
    </w:p>
  </w:footnote>
  <w:footnote w:type="continuationSeparator" w:id="0">
    <w:p w:rsidR="00777424" w:rsidRDefault="00777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15CF6"/>
    <w:multiLevelType w:val="hybridMultilevel"/>
    <w:tmpl w:val="52A4B42A"/>
    <w:lvl w:ilvl="0" w:tplc="00262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5953F2"/>
    <w:multiLevelType w:val="hybridMultilevel"/>
    <w:tmpl w:val="3C6C48AE"/>
    <w:lvl w:ilvl="0" w:tplc="E7207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5663EC"/>
    <w:multiLevelType w:val="hybridMultilevel"/>
    <w:tmpl w:val="3F6C6F6C"/>
    <w:lvl w:ilvl="0" w:tplc="1864F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F646EE"/>
    <w:multiLevelType w:val="hybridMultilevel"/>
    <w:tmpl w:val="FE2EE5B0"/>
    <w:lvl w:ilvl="0" w:tplc="8F02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5558"/>
    <w:rsid w:val="000A6394"/>
    <w:rsid w:val="000B7FED"/>
    <w:rsid w:val="000C038A"/>
    <w:rsid w:val="000C12D5"/>
    <w:rsid w:val="000C1A39"/>
    <w:rsid w:val="000C6598"/>
    <w:rsid w:val="00116C92"/>
    <w:rsid w:val="00145D43"/>
    <w:rsid w:val="00192C46"/>
    <w:rsid w:val="001A08B3"/>
    <w:rsid w:val="001A70C2"/>
    <w:rsid w:val="001A7B60"/>
    <w:rsid w:val="001B52F0"/>
    <w:rsid w:val="001B7A65"/>
    <w:rsid w:val="001E41F3"/>
    <w:rsid w:val="001E6FF8"/>
    <w:rsid w:val="0021049C"/>
    <w:rsid w:val="00212E87"/>
    <w:rsid w:val="00223B80"/>
    <w:rsid w:val="0026004D"/>
    <w:rsid w:val="002640DD"/>
    <w:rsid w:val="00275D12"/>
    <w:rsid w:val="00284FEB"/>
    <w:rsid w:val="002860C4"/>
    <w:rsid w:val="0029439C"/>
    <w:rsid w:val="002A6E31"/>
    <w:rsid w:val="002B5741"/>
    <w:rsid w:val="00300F85"/>
    <w:rsid w:val="00302CAB"/>
    <w:rsid w:val="00305409"/>
    <w:rsid w:val="00313F82"/>
    <w:rsid w:val="00332008"/>
    <w:rsid w:val="003574F2"/>
    <w:rsid w:val="003609EF"/>
    <w:rsid w:val="0036231A"/>
    <w:rsid w:val="0036383F"/>
    <w:rsid w:val="00374DD4"/>
    <w:rsid w:val="003B56D9"/>
    <w:rsid w:val="003E1A36"/>
    <w:rsid w:val="00403C72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512F83"/>
    <w:rsid w:val="0051580D"/>
    <w:rsid w:val="00547111"/>
    <w:rsid w:val="00592D74"/>
    <w:rsid w:val="005940C0"/>
    <w:rsid w:val="005E2C44"/>
    <w:rsid w:val="00621188"/>
    <w:rsid w:val="006257ED"/>
    <w:rsid w:val="00666D30"/>
    <w:rsid w:val="00693602"/>
    <w:rsid w:val="00694B30"/>
    <w:rsid w:val="00695808"/>
    <w:rsid w:val="0069669B"/>
    <w:rsid w:val="006A010F"/>
    <w:rsid w:val="006A77F2"/>
    <w:rsid w:val="006B1939"/>
    <w:rsid w:val="006B46FB"/>
    <w:rsid w:val="006E21FB"/>
    <w:rsid w:val="007404E9"/>
    <w:rsid w:val="00777424"/>
    <w:rsid w:val="00792342"/>
    <w:rsid w:val="0079427D"/>
    <w:rsid w:val="00796D27"/>
    <w:rsid w:val="007977A8"/>
    <w:rsid w:val="007B512A"/>
    <w:rsid w:val="007C2097"/>
    <w:rsid w:val="007D6A07"/>
    <w:rsid w:val="007E6081"/>
    <w:rsid w:val="007F7259"/>
    <w:rsid w:val="008040A8"/>
    <w:rsid w:val="008156FA"/>
    <w:rsid w:val="008279FA"/>
    <w:rsid w:val="008626E7"/>
    <w:rsid w:val="008660E7"/>
    <w:rsid w:val="00870EE7"/>
    <w:rsid w:val="008A45A6"/>
    <w:rsid w:val="008D0512"/>
    <w:rsid w:val="008D4BBC"/>
    <w:rsid w:val="008E294E"/>
    <w:rsid w:val="008F686C"/>
    <w:rsid w:val="009148DE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0079"/>
    <w:rsid w:val="00D24991"/>
    <w:rsid w:val="00D30946"/>
    <w:rsid w:val="00D50255"/>
    <w:rsid w:val="00DE34CF"/>
    <w:rsid w:val="00E01849"/>
    <w:rsid w:val="00E02306"/>
    <w:rsid w:val="00E13F3D"/>
    <w:rsid w:val="00E34898"/>
    <w:rsid w:val="00E4324F"/>
    <w:rsid w:val="00E81C08"/>
    <w:rsid w:val="00EB09B7"/>
    <w:rsid w:val="00EC1486"/>
    <w:rsid w:val="00EE7A3F"/>
    <w:rsid w:val="00EE7D7C"/>
    <w:rsid w:val="00F2233C"/>
    <w:rsid w:val="00F25D98"/>
    <w:rsid w:val="00F300FB"/>
    <w:rsid w:val="00F50F51"/>
    <w:rsid w:val="00F91922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424CEE-D561-4EFA-AE03-0D7DB01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0.wmf"/><Relationship Id="rId46" Type="http://schemas.microsoft.com/office/2011/relationships/people" Target="peop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1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C67E4-457E-44F2-A52F-6552E016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赵毅男(Zhao YiNan)</cp:lastModifiedBy>
  <cp:revision>7</cp:revision>
  <cp:lastPrinted>1900-12-31T16:00:00Z</cp:lastPrinted>
  <dcterms:created xsi:type="dcterms:W3CDTF">2019-08-13T00:14:00Z</dcterms:created>
  <dcterms:modified xsi:type="dcterms:W3CDTF">2019-08-16T07:22:00Z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