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9F5759" w14:textId="40B54DDD" w:rsidR="00336F92" w:rsidRPr="0052548E" w:rsidRDefault="00336F92" w:rsidP="00336F92">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#98</w:t>
      </w:r>
      <w:r>
        <w:rPr>
          <w:rFonts w:ascii="Arial" w:hAnsi="Arial" w:cs="Arial"/>
          <w:b/>
          <w:bCs/>
          <w:sz w:val="28"/>
        </w:rPr>
        <w:tab/>
      </w:r>
      <w:r>
        <w:rPr>
          <w:rFonts w:ascii="Arial" w:hAnsi="Arial" w:cs="Arial"/>
          <w:b/>
          <w:bCs/>
          <w:sz w:val="28"/>
        </w:rPr>
        <w:tab/>
      </w:r>
      <w:r>
        <w:rPr>
          <w:rFonts w:ascii="Arial" w:hAnsi="Arial" w:cs="Arial" w:hint="eastAsia"/>
          <w:b/>
          <w:bCs/>
          <w:sz w:val="28"/>
          <w:lang w:eastAsia="zh-CN"/>
        </w:rPr>
        <w:t xml:space="preserve">                        </w:t>
      </w:r>
      <w:r w:rsidR="00CD6E72">
        <w:rPr>
          <w:rFonts w:ascii="Arial" w:hAnsi="Arial" w:cs="Arial"/>
          <w:b/>
          <w:bCs/>
          <w:sz w:val="28"/>
          <w:lang w:eastAsia="zh-CN"/>
        </w:rPr>
        <w:t xml:space="preserve">                 </w:t>
      </w:r>
      <w:r w:rsidR="00CD6E72">
        <w:rPr>
          <w:rFonts w:ascii="Arial" w:hAnsi="Arial" w:cs="Arial"/>
          <w:b/>
          <w:bCs/>
          <w:sz w:val="28"/>
        </w:rPr>
        <w:t>R1-</w:t>
      </w:r>
      <w:r w:rsidR="00CD6E72" w:rsidRPr="00CD6E72">
        <w:rPr>
          <w:rFonts w:ascii="Arial" w:hAnsi="Arial" w:cs="Arial"/>
          <w:b/>
          <w:bCs/>
          <w:sz w:val="28"/>
        </w:rPr>
        <w:t>1908956</w:t>
      </w:r>
    </w:p>
    <w:p w14:paraId="7DE6D7D5" w14:textId="77777777" w:rsidR="00336F92" w:rsidRPr="009513AC" w:rsidRDefault="00336F92" w:rsidP="00336F92">
      <w:pPr>
        <w:tabs>
          <w:tab w:val="center" w:pos="4536"/>
          <w:tab w:val="right" w:pos="9072"/>
        </w:tabs>
        <w:rPr>
          <w:rFonts w:ascii="Arial" w:hAnsi="Arial" w:cs="Arial"/>
          <w:b/>
          <w:bCs/>
          <w:sz w:val="28"/>
          <w:lang w:eastAsia="ja-JP"/>
        </w:rPr>
      </w:pPr>
      <w:r>
        <w:rPr>
          <w:rFonts w:ascii="Arial" w:hAnsi="Arial" w:cs="Arial"/>
          <w:b/>
          <w:bCs/>
          <w:sz w:val="28"/>
          <w:lang w:eastAsia="ja-JP"/>
        </w:rPr>
        <w:t>Prague, CZ, August 26</w:t>
      </w:r>
      <w:r w:rsidRPr="00BA33B5">
        <w:rPr>
          <w:rFonts w:ascii="Arial" w:hAnsi="Arial" w:cs="Arial"/>
          <w:b/>
          <w:bCs/>
          <w:sz w:val="28"/>
          <w:vertAlign w:val="superscript"/>
          <w:lang w:eastAsia="ja-JP"/>
        </w:rPr>
        <w:t>th</w:t>
      </w:r>
      <w:r>
        <w:rPr>
          <w:rFonts w:ascii="Arial" w:hAnsi="Arial" w:cs="Arial"/>
          <w:b/>
          <w:bCs/>
          <w:sz w:val="28"/>
          <w:lang w:eastAsia="ja-JP"/>
        </w:rPr>
        <w:t xml:space="preserve"> – 30</w:t>
      </w:r>
      <w:r w:rsidRPr="00BA33B5">
        <w:rPr>
          <w:rFonts w:ascii="Arial" w:hAnsi="Arial" w:cs="Arial"/>
          <w:b/>
          <w:bCs/>
          <w:sz w:val="28"/>
          <w:vertAlign w:val="superscript"/>
          <w:lang w:eastAsia="ja-JP"/>
        </w:rPr>
        <w:t>th</w:t>
      </w:r>
      <w:r>
        <w:rPr>
          <w:rFonts w:ascii="Arial" w:hAnsi="Arial" w:cs="Arial"/>
          <w:b/>
          <w:bCs/>
          <w:sz w:val="28"/>
          <w:lang w:eastAsia="ja-JP"/>
        </w:rPr>
        <w:t xml:space="preserve">, 2019 </w:t>
      </w:r>
    </w:p>
    <w:p w14:paraId="32B2FDFB" w14:textId="77777777" w:rsidR="005F0CA9" w:rsidRDefault="005F0CA9" w:rsidP="003C346D">
      <w:pPr>
        <w:spacing w:after="60"/>
        <w:ind w:left="1555" w:hanging="1555"/>
        <w:jc w:val="left"/>
        <w:rPr>
          <w:b/>
        </w:rPr>
      </w:pPr>
      <w:bookmarkStart w:id="0" w:name="_GoBack"/>
      <w:bookmarkEnd w:id="0"/>
    </w:p>
    <w:p w14:paraId="2396C5EA" w14:textId="345E5A7B"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5C6A33" w:rsidRPr="005C6A33">
        <w:rPr>
          <w:b/>
        </w:rPr>
        <w:t>7.2.2.1.3</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bookmarkStart w:id="1" w:name="OLE_LINK22"/>
      <w:bookmarkStart w:id="2" w:name="OLE_LINK23"/>
      <w:r w:rsidR="003C1CED" w:rsidRPr="00B35A49">
        <w:rPr>
          <w:rFonts w:hint="eastAsia"/>
          <w:b/>
          <w:lang w:eastAsia="zh-CN"/>
        </w:rPr>
        <w:t>Spreadtrum Communications</w:t>
      </w:r>
      <w:bookmarkEnd w:id="1"/>
      <w:bookmarkEnd w:id="2"/>
    </w:p>
    <w:p w14:paraId="4E80066D" w14:textId="33CFF1EA" w:rsidR="003C346D" w:rsidRPr="00B35A49" w:rsidRDefault="003C346D" w:rsidP="003C346D">
      <w:pPr>
        <w:spacing w:after="60"/>
        <w:ind w:left="1555" w:hanging="1555"/>
        <w:jc w:val="left"/>
        <w:rPr>
          <w:b/>
          <w:lang w:eastAsia="zh-CN"/>
        </w:rPr>
      </w:pPr>
      <w:r w:rsidRPr="00B35A49">
        <w:rPr>
          <w:b/>
        </w:rPr>
        <w:t>Title:</w:t>
      </w:r>
      <w:r w:rsidRPr="00B35A49">
        <w:rPr>
          <w:b/>
        </w:rPr>
        <w:tab/>
      </w:r>
      <w:r w:rsidR="002A3F1A" w:rsidRPr="002A3F1A">
        <w:rPr>
          <w:b/>
        </w:rPr>
        <w:t>Discussion on UL Signals and Channels in NR-U</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bookmarkStart w:id="3" w:name="_Toc534884027"/>
      <w:bookmarkStart w:id="4" w:name="_Toc16692836"/>
      <w:r w:rsidRPr="00B35A49">
        <w:rPr>
          <w:lang w:eastAsia="zh-CN"/>
        </w:rPr>
        <w:t>Introduction</w:t>
      </w:r>
      <w:bookmarkEnd w:id="3"/>
      <w:bookmarkEnd w:id="4"/>
    </w:p>
    <w:p w14:paraId="2AE971F6" w14:textId="5C961F1A" w:rsidR="00FD7388" w:rsidRPr="0001415A" w:rsidRDefault="00FD7388" w:rsidP="00FD7388">
      <w:r>
        <w:t xml:space="preserve">NR-based Access to Unlicensed </w:t>
      </w:r>
      <w:r w:rsidR="00147BA3">
        <w:t>s</w:t>
      </w:r>
      <w:r>
        <w:t>pectrum was</w:t>
      </w:r>
      <w:r w:rsidRPr="0001415A">
        <w:t xml:space="preserve"> approved to be studied and specified as </w:t>
      </w:r>
      <w:r w:rsidR="00D077B8">
        <w:t>the WI</w:t>
      </w:r>
      <w:r w:rsidRPr="0001415A">
        <w:t xml:space="preserve"> in RAN#8</w:t>
      </w:r>
      <w:r>
        <w:t>2</w:t>
      </w:r>
      <w:r w:rsidRPr="0001415A">
        <w:t xml:space="preserve">. </w:t>
      </w:r>
      <w:r w:rsidR="003C24A0">
        <w:t>The achieved agreements for UL signals</w:t>
      </w:r>
      <w:r w:rsidR="003D5F10">
        <w:t>/</w:t>
      </w:r>
      <w:r w:rsidR="003C24A0">
        <w:t xml:space="preserve">channels </w:t>
      </w:r>
      <w:r w:rsidR="003C363B">
        <w:t>in last meeting</w:t>
      </w:r>
      <w:r w:rsidR="003D5F10">
        <w:t xml:space="preserve"> [2]</w:t>
      </w:r>
      <w:r w:rsidR="003C363B">
        <w:t xml:space="preserve"> </w:t>
      </w:r>
      <w:r w:rsidR="003D5F10">
        <w:t xml:space="preserve">and </w:t>
      </w:r>
      <w:r w:rsidR="003D5F10" w:rsidRPr="003D5F10">
        <w:t>NR-U work prioritization</w:t>
      </w:r>
      <w:r w:rsidR="003D5F10">
        <w:t xml:space="preserve"> [3]</w:t>
      </w:r>
      <w:r w:rsidR="003D5F10" w:rsidRPr="003D5F10">
        <w:t xml:space="preserve"> as endorsed in </w:t>
      </w:r>
      <w:r w:rsidR="003D5F10">
        <w:t xml:space="preserve">RAN 84 </w:t>
      </w:r>
      <w:r w:rsidR="003C24A0">
        <w:t>are listed below</w:t>
      </w:r>
      <w:r w:rsidR="003D5F10">
        <w:t>.</w:t>
      </w:r>
    </w:p>
    <w:tbl>
      <w:tblPr>
        <w:tblStyle w:val="ae"/>
        <w:tblW w:w="0" w:type="auto"/>
        <w:tblLook w:val="04A0" w:firstRow="1" w:lastRow="0" w:firstColumn="1" w:lastColumn="0" w:noHBand="0" w:noVBand="1"/>
      </w:tblPr>
      <w:tblGrid>
        <w:gridCol w:w="9307"/>
      </w:tblGrid>
      <w:tr w:rsidR="00324035" w:rsidRPr="00D077B8" w14:paraId="18DA40C0" w14:textId="77777777" w:rsidTr="00324035">
        <w:tc>
          <w:tcPr>
            <w:tcW w:w="9307" w:type="dxa"/>
          </w:tcPr>
          <w:p w14:paraId="29CC769B" w14:textId="77777777" w:rsidR="00A53B8B" w:rsidRDefault="00A53B8B" w:rsidP="00A53B8B">
            <w:bookmarkStart w:id="5" w:name="_Ref494215420"/>
            <w:r w:rsidRPr="00697CE9">
              <w:rPr>
                <w:highlight w:val="green"/>
              </w:rPr>
              <w:t>Agreement:</w:t>
            </w:r>
          </w:p>
          <w:p w14:paraId="23EEDA9F" w14:textId="77777777" w:rsidR="00A53B8B" w:rsidRPr="00C075D9" w:rsidRDefault="00A53B8B" w:rsidP="00A53B8B">
            <w:r w:rsidRPr="00C075D9">
              <w:t>Support enhancement of Rel-15 PUCCH formats PF0 and PF1 as follows:</w:t>
            </w:r>
          </w:p>
          <w:p w14:paraId="1D45D616" w14:textId="77777777" w:rsidR="00A53B8B" w:rsidRPr="00C075D9" w:rsidRDefault="00A53B8B" w:rsidP="00A53B8B">
            <w:pPr>
              <w:numPr>
                <w:ilvl w:val="0"/>
                <w:numId w:val="25"/>
              </w:numPr>
              <w:autoSpaceDE/>
              <w:autoSpaceDN/>
              <w:adjustRightInd/>
              <w:snapToGrid/>
              <w:spacing w:after="0"/>
              <w:jc w:val="left"/>
            </w:pPr>
            <w:bookmarkStart w:id="6" w:name="OLE_LINK18"/>
            <w:bookmarkStart w:id="7" w:name="OLE_LINK19"/>
            <w:r w:rsidRPr="00C075D9">
              <w:t>Mapping to physical resources of one full interlace</w:t>
            </w:r>
            <w:r>
              <w:t xml:space="preserve"> </w:t>
            </w:r>
            <w:r w:rsidRPr="00C075D9">
              <w:t>in 20 MHz</w:t>
            </w:r>
            <w:bookmarkEnd w:id="6"/>
            <w:bookmarkEnd w:id="7"/>
            <w:r w:rsidRPr="00C075D9">
              <w:t>.</w:t>
            </w:r>
          </w:p>
          <w:p w14:paraId="1B32D90B" w14:textId="77777777" w:rsidR="00A53B8B" w:rsidRPr="00C075D9" w:rsidRDefault="00A53B8B" w:rsidP="00A53B8B">
            <w:pPr>
              <w:numPr>
                <w:ilvl w:val="1"/>
                <w:numId w:val="25"/>
              </w:numPr>
              <w:autoSpaceDE/>
              <w:autoSpaceDN/>
              <w:adjustRightInd/>
              <w:snapToGrid/>
              <w:spacing w:after="0"/>
              <w:jc w:val="left"/>
            </w:pPr>
            <w:r>
              <w:t xml:space="preserve">FFS: </w:t>
            </w:r>
            <w:r w:rsidRPr="00C075D9">
              <w:t>Sequence type and mapping considering the following alternatives:</w:t>
            </w:r>
          </w:p>
          <w:p w14:paraId="08BD46AD" w14:textId="77777777" w:rsidR="00A53B8B" w:rsidRPr="00C075D9" w:rsidRDefault="00A53B8B" w:rsidP="00A53B8B">
            <w:pPr>
              <w:numPr>
                <w:ilvl w:val="2"/>
                <w:numId w:val="25"/>
              </w:numPr>
              <w:autoSpaceDE/>
              <w:autoSpaceDN/>
              <w:adjustRightInd/>
              <w:snapToGrid/>
              <w:spacing w:after="0"/>
              <w:jc w:val="left"/>
            </w:pPr>
            <w:r w:rsidRPr="00C075D9">
              <w:t>Alt-1: Repetition of the length-12 Rel-15 PF0 and PF1 sequence in each PRB of an interlace with mechanism to control PAPR/CM considering the following alternatives</w:t>
            </w:r>
          </w:p>
          <w:p w14:paraId="604D1FDB" w14:textId="77777777" w:rsidR="00A53B8B" w:rsidRPr="00C075D9" w:rsidRDefault="00A53B8B" w:rsidP="00A53B8B">
            <w:pPr>
              <w:numPr>
                <w:ilvl w:val="3"/>
                <w:numId w:val="25"/>
              </w:numPr>
              <w:autoSpaceDE/>
              <w:autoSpaceDN/>
              <w:adjustRightInd/>
              <w:snapToGrid/>
              <w:spacing w:after="0"/>
              <w:jc w:val="left"/>
            </w:pPr>
            <w:r w:rsidRPr="00C075D9">
              <w:t xml:space="preserve">Alt-1a: Cycling of cyclic shifts across PRBs </w:t>
            </w:r>
          </w:p>
          <w:p w14:paraId="09CBF991" w14:textId="77777777" w:rsidR="00A53B8B" w:rsidRPr="00C075D9" w:rsidRDefault="00A53B8B" w:rsidP="00A53B8B">
            <w:pPr>
              <w:numPr>
                <w:ilvl w:val="3"/>
                <w:numId w:val="25"/>
              </w:numPr>
              <w:autoSpaceDE/>
              <w:autoSpaceDN/>
              <w:adjustRightInd/>
              <w:snapToGrid/>
              <w:spacing w:after="0"/>
              <w:jc w:val="left"/>
            </w:pPr>
            <w:r w:rsidRPr="00C075D9">
              <w:t>Alt-1b: Phase rotation across PRBs of an interlace where the phase rotation is can be per RE or per PRB</w:t>
            </w:r>
          </w:p>
          <w:p w14:paraId="7131DD74" w14:textId="77777777" w:rsidR="00A53B8B" w:rsidRPr="00C075D9" w:rsidRDefault="00A53B8B" w:rsidP="00A53B8B">
            <w:pPr>
              <w:numPr>
                <w:ilvl w:val="2"/>
                <w:numId w:val="25"/>
              </w:numPr>
              <w:autoSpaceDE/>
              <w:autoSpaceDN/>
              <w:adjustRightInd/>
              <w:snapToGrid/>
              <w:spacing w:after="0"/>
              <w:jc w:val="left"/>
            </w:pPr>
            <w:r w:rsidRPr="00C075D9">
              <w:t>Alt-2: Mapping of different length-12 Rel-15 PF0 and PF1 sequences to the PRBs of an interlace based on different group number u (range is 0 .. 29)</w:t>
            </w:r>
          </w:p>
          <w:p w14:paraId="2109AAAC" w14:textId="77777777" w:rsidR="00A53B8B" w:rsidRPr="00C075D9" w:rsidRDefault="00A53B8B" w:rsidP="00A53B8B">
            <w:pPr>
              <w:numPr>
                <w:ilvl w:val="2"/>
                <w:numId w:val="25"/>
              </w:numPr>
              <w:autoSpaceDE/>
              <w:autoSpaceDN/>
              <w:adjustRightInd/>
              <w:snapToGrid/>
              <w:spacing w:after="0"/>
              <w:jc w:val="left"/>
            </w:pPr>
            <w:r w:rsidRPr="00C075D9">
              <w:t>Alt-3: Mapping of a single long sequence to the PRBs of an interlace</w:t>
            </w:r>
          </w:p>
          <w:p w14:paraId="0AE541F5" w14:textId="77777777" w:rsidR="00A53B8B" w:rsidRPr="00C075D9" w:rsidRDefault="00A53B8B" w:rsidP="00A53B8B">
            <w:pPr>
              <w:numPr>
                <w:ilvl w:val="1"/>
                <w:numId w:val="25"/>
              </w:numPr>
              <w:autoSpaceDE/>
              <w:autoSpaceDN/>
              <w:adjustRightInd/>
              <w:snapToGrid/>
              <w:spacing w:after="0"/>
              <w:jc w:val="left"/>
            </w:pPr>
            <w:r w:rsidRPr="00C075D9">
              <w:t xml:space="preserve">FFS: Impact due to guardbands </w:t>
            </w:r>
          </w:p>
          <w:p w14:paraId="182013B2" w14:textId="77777777" w:rsidR="00A53B8B" w:rsidRDefault="00A53B8B" w:rsidP="00A53B8B">
            <w:pPr>
              <w:numPr>
                <w:ilvl w:val="0"/>
                <w:numId w:val="25"/>
              </w:numPr>
              <w:autoSpaceDE/>
              <w:autoSpaceDN/>
              <w:adjustRightInd/>
              <w:snapToGrid/>
              <w:spacing w:after="0"/>
              <w:jc w:val="left"/>
            </w:pPr>
            <w:r w:rsidRPr="00C075D9">
              <w:t>Note: Decisions on the above should be based on at least performance using the agreed MCL metric and specification impact</w:t>
            </w:r>
          </w:p>
          <w:p w14:paraId="21A05647" w14:textId="77777777" w:rsidR="00A53B8B" w:rsidRPr="00C075D9" w:rsidRDefault="00A53B8B" w:rsidP="00A53B8B">
            <w:pPr>
              <w:numPr>
                <w:ilvl w:val="0"/>
                <w:numId w:val="25"/>
              </w:numPr>
              <w:autoSpaceDE/>
              <w:autoSpaceDN/>
              <w:adjustRightInd/>
              <w:snapToGrid/>
              <w:spacing w:after="0"/>
              <w:jc w:val="left"/>
            </w:pPr>
            <w:r w:rsidRPr="00C075D9">
              <w:t>Note: Interlaced</w:t>
            </w:r>
            <w:r>
              <w:t xml:space="preserve"> </w:t>
            </w:r>
            <w:r w:rsidRPr="00C075D9">
              <w:t>PF2 and 3 are not enhanced to support 1-2 bit payloads</w:t>
            </w:r>
          </w:p>
          <w:p w14:paraId="1F1AA7A1" w14:textId="77777777" w:rsidR="00A53B8B" w:rsidRDefault="00A53B8B" w:rsidP="00A53B8B"/>
          <w:p w14:paraId="5C9D8A0D" w14:textId="77777777" w:rsidR="00A53B8B" w:rsidRDefault="00A53B8B" w:rsidP="00A53B8B">
            <w:r w:rsidRPr="00F41104">
              <w:rPr>
                <w:highlight w:val="green"/>
              </w:rPr>
              <w:t>Agreement:</w:t>
            </w:r>
          </w:p>
          <w:p w14:paraId="22C60844" w14:textId="77777777" w:rsidR="00A53B8B" w:rsidRDefault="00A53B8B" w:rsidP="00A53B8B">
            <w:r w:rsidRPr="00F41104">
              <w:t>For enhanced Rel-15 PF3 supporting interlaced mapping, do not replace DFT-s-OFDM with CP-OFDM</w:t>
            </w:r>
          </w:p>
          <w:p w14:paraId="5C809339" w14:textId="77777777" w:rsidR="00FD256C" w:rsidRDefault="00FD256C" w:rsidP="00C6298E">
            <w:pPr>
              <w:rPr>
                <w:rFonts w:eastAsia="宋体"/>
              </w:rPr>
            </w:pPr>
          </w:p>
          <w:p w14:paraId="7DA0809E" w14:textId="7FE8ECC2" w:rsidR="00041A2B" w:rsidRDefault="00FD256C" w:rsidP="00C6298E">
            <w:r>
              <w:rPr>
                <w:rFonts w:eastAsia="宋体"/>
              </w:rPr>
              <w:t xml:space="preserve">Prioritization of </w:t>
            </w:r>
            <w:r w:rsidR="003D5F10">
              <w:t>UL signals/channels</w:t>
            </w:r>
            <w:r w:rsidR="003D5F10">
              <w:rPr>
                <w:rFonts w:eastAsia="宋体"/>
              </w:rPr>
              <w:t xml:space="preserve"> for </w:t>
            </w:r>
            <w:r>
              <w:rPr>
                <w:rFonts w:eastAsia="宋体"/>
              </w:rPr>
              <w:t>NR-U:</w:t>
            </w:r>
          </w:p>
          <w:p w14:paraId="6AEC814B" w14:textId="77777777" w:rsidR="00FD256C" w:rsidRDefault="00FD256C" w:rsidP="00FD256C">
            <w:pPr>
              <w:rPr>
                <w:sz w:val="21"/>
                <w:lang w:eastAsia="zh-CN"/>
              </w:rPr>
            </w:pPr>
            <w:r>
              <w:rPr>
                <w:b/>
                <w:bCs/>
              </w:rPr>
              <w:t>Essential</w:t>
            </w:r>
          </w:p>
          <w:p w14:paraId="0E28FF41" w14:textId="77777777" w:rsidR="00FD256C" w:rsidRDefault="00FD256C" w:rsidP="00FD256C">
            <w:pPr>
              <w:numPr>
                <w:ilvl w:val="0"/>
                <w:numId w:val="26"/>
              </w:numPr>
              <w:autoSpaceDE/>
              <w:autoSpaceDN/>
              <w:adjustRightInd/>
              <w:snapToGrid/>
              <w:spacing w:after="0"/>
            </w:pPr>
            <w:r>
              <w:t>PUCCH EPF0/1/2/3 design</w:t>
            </w:r>
          </w:p>
          <w:p w14:paraId="55D50E65" w14:textId="77777777" w:rsidR="00FD256C" w:rsidRDefault="00FD256C" w:rsidP="00FD256C">
            <w:pPr>
              <w:numPr>
                <w:ilvl w:val="0"/>
                <w:numId w:val="26"/>
              </w:numPr>
              <w:autoSpaceDE/>
              <w:autoSpaceDN/>
              <w:adjustRightInd/>
              <w:snapToGrid/>
              <w:spacing w:after="0"/>
            </w:pPr>
            <w:r>
              <w:t>Interlaced PUSCH resource allocation design in DCI</w:t>
            </w:r>
          </w:p>
          <w:p w14:paraId="699611DB" w14:textId="77777777" w:rsidR="00FD256C" w:rsidRDefault="00FD256C" w:rsidP="00FD256C">
            <w:r>
              <w:rPr>
                <w:b/>
                <w:bCs/>
              </w:rPr>
              <w:t>Optimizations</w:t>
            </w:r>
          </w:p>
          <w:p w14:paraId="3D37DE3E" w14:textId="77777777" w:rsidR="00FD256C" w:rsidRDefault="00FD256C" w:rsidP="00FD256C">
            <w:pPr>
              <w:numPr>
                <w:ilvl w:val="0"/>
                <w:numId w:val="27"/>
              </w:numPr>
              <w:autoSpaceDE/>
              <w:autoSpaceDN/>
              <w:adjustRightInd/>
              <w:snapToGrid/>
              <w:spacing w:after="0"/>
            </w:pPr>
            <w:r>
              <w:t>Multiple starting position within a PUSCH</w:t>
            </w:r>
          </w:p>
          <w:p w14:paraId="2355C8A4" w14:textId="77777777" w:rsidR="00FD256C" w:rsidRDefault="00FD256C" w:rsidP="00FD256C">
            <w:pPr>
              <w:numPr>
                <w:ilvl w:val="0"/>
                <w:numId w:val="27"/>
              </w:numPr>
              <w:autoSpaceDE/>
              <w:autoSpaceDN/>
              <w:adjustRightInd/>
              <w:snapToGrid/>
              <w:spacing w:after="0"/>
            </w:pPr>
            <w:r>
              <w:t>60KHz PUSCH interlaced waveform</w:t>
            </w:r>
          </w:p>
          <w:p w14:paraId="2CFF066F" w14:textId="77777777" w:rsidR="00FD256C" w:rsidRDefault="00FD256C" w:rsidP="00FD256C">
            <w:pPr>
              <w:numPr>
                <w:ilvl w:val="0"/>
                <w:numId w:val="27"/>
              </w:numPr>
              <w:autoSpaceDE/>
              <w:autoSpaceDN/>
              <w:adjustRightInd/>
              <w:snapToGrid/>
              <w:spacing w:after="0"/>
            </w:pPr>
            <w:r>
              <w:t>SRS waveform enhancement (interlace or stagger)</w:t>
            </w:r>
          </w:p>
          <w:p w14:paraId="21F39650" w14:textId="504BF1B2" w:rsidR="00FD256C" w:rsidRPr="001A74FE" w:rsidRDefault="00FD256C" w:rsidP="00D2000A">
            <w:pPr>
              <w:numPr>
                <w:ilvl w:val="0"/>
                <w:numId w:val="27"/>
              </w:numPr>
              <w:autoSpaceDE/>
              <w:autoSpaceDN/>
              <w:adjustRightInd/>
              <w:snapToGrid/>
              <w:spacing w:after="0"/>
            </w:pPr>
            <w:r>
              <w:t>P/SP-SRS multiple opportunities</w:t>
            </w:r>
          </w:p>
        </w:tc>
      </w:tr>
    </w:tbl>
    <w:p w14:paraId="64250496" w14:textId="77777777" w:rsidR="00D077B8" w:rsidRDefault="00D077B8" w:rsidP="00847CD5">
      <w:pPr>
        <w:jc w:val="left"/>
        <w:rPr>
          <w:lang w:eastAsia="zh-CN"/>
        </w:rPr>
      </w:pPr>
    </w:p>
    <w:p w14:paraId="4BEFC5DE" w14:textId="2964D74C" w:rsidR="00847CD5" w:rsidRDefault="00847CD5" w:rsidP="00D077B8">
      <w:r w:rsidRPr="00B35A49">
        <w:t xml:space="preserve">This contribution </w:t>
      </w:r>
      <w:r w:rsidR="00D077B8">
        <w:t>gives some considerations for</w:t>
      </w:r>
      <w:r w:rsidRPr="00B35A49">
        <w:t xml:space="preserve"> </w:t>
      </w:r>
      <w:r w:rsidR="00C955F7">
        <w:t>PUCCH/</w:t>
      </w:r>
      <w:r w:rsidR="00FD7388">
        <w:t>PUSCH</w:t>
      </w:r>
      <w:r w:rsidR="00C955F7">
        <w:t>/SRS</w:t>
      </w:r>
      <w:r w:rsidR="00913999" w:rsidRPr="00B35A49">
        <w:t xml:space="preserve"> </w:t>
      </w:r>
      <w:r w:rsidR="00706BFA" w:rsidRPr="00B35A49">
        <w:t xml:space="preserve">in </w:t>
      </w:r>
      <w:r w:rsidR="006F1495" w:rsidRPr="00B35A49">
        <w:t>NR-U operation</w:t>
      </w:r>
      <w:r w:rsidR="00D077B8">
        <w:t>, including:</w:t>
      </w:r>
    </w:p>
    <w:p w14:paraId="38430BEE" w14:textId="7777DCFC" w:rsidR="00D077B8" w:rsidRDefault="00D077B8" w:rsidP="001C5267">
      <w:pPr>
        <w:pStyle w:val="af1"/>
        <w:numPr>
          <w:ilvl w:val="0"/>
          <w:numId w:val="11"/>
        </w:numPr>
        <w:ind w:firstLineChars="0"/>
      </w:pPr>
      <w:r>
        <w:t>Interlaced structure</w:t>
      </w:r>
    </w:p>
    <w:p w14:paraId="261033E0" w14:textId="77777777" w:rsidR="00D2000A" w:rsidRDefault="00D077B8" w:rsidP="001C5267">
      <w:pPr>
        <w:pStyle w:val="af1"/>
        <w:numPr>
          <w:ilvl w:val="1"/>
          <w:numId w:val="12"/>
        </w:numPr>
        <w:ind w:firstLineChars="0"/>
      </w:pPr>
      <w:r>
        <w:lastRenderedPageBreak/>
        <w:t>PRB based interlace</w:t>
      </w:r>
      <w:r w:rsidR="003E3F97">
        <w:t xml:space="preserve"> for 60kHz for 20MHz</w:t>
      </w:r>
      <w:r w:rsidR="00D2000A" w:rsidRPr="00D2000A">
        <w:t xml:space="preserve"> </w:t>
      </w:r>
    </w:p>
    <w:p w14:paraId="7F2D7AD4" w14:textId="56A2E4E0" w:rsidR="00D077B8" w:rsidRDefault="00D2000A" w:rsidP="001C5267">
      <w:pPr>
        <w:pStyle w:val="af1"/>
        <w:numPr>
          <w:ilvl w:val="1"/>
          <w:numId w:val="12"/>
        </w:numPr>
        <w:ind w:firstLineChars="0"/>
      </w:pPr>
      <w:r w:rsidRPr="00790AA3">
        <w:t>PUSCH on a 10 MHz SCell in 5 GHz</w:t>
      </w:r>
    </w:p>
    <w:p w14:paraId="594EBEFA" w14:textId="3D01529D" w:rsidR="003E3F97" w:rsidRDefault="003E3F97" w:rsidP="001C5267">
      <w:pPr>
        <w:pStyle w:val="af1"/>
        <w:numPr>
          <w:ilvl w:val="0"/>
          <w:numId w:val="11"/>
        </w:numPr>
        <w:ind w:firstLineChars="0"/>
      </w:pPr>
      <w:r>
        <w:t>PUSCH</w:t>
      </w:r>
    </w:p>
    <w:p w14:paraId="14DEBFC4" w14:textId="4A5DAAC3" w:rsidR="00D077B8" w:rsidRDefault="00D077B8" w:rsidP="001C5267">
      <w:pPr>
        <w:pStyle w:val="af1"/>
        <w:numPr>
          <w:ilvl w:val="1"/>
          <w:numId w:val="12"/>
        </w:numPr>
        <w:ind w:firstLineChars="0"/>
      </w:pPr>
      <w:r>
        <w:t>PUSCH transmission in the partial slot</w:t>
      </w:r>
    </w:p>
    <w:p w14:paraId="76CB2A0C" w14:textId="13FF7FB1" w:rsidR="003E3F97" w:rsidRDefault="003E3F97" w:rsidP="001C5267">
      <w:pPr>
        <w:pStyle w:val="af1"/>
        <w:numPr>
          <w:ilvl w:val="1"/>
          <w:numId w:val="12"/>
        </w:numPr>
        <w:ind w:firstLineChars="0"/>
      </w:pPr>
      <w:r>
        <w:t>PUSCH resource allocation in the frequency domain</w:t>
      </w:r>
    </w:p>
    <w:p w14:paraId="406F6D10" w14:textId="066CD296" w:rsidR="00D077B8" w:rsidRDefault="00D077B8" w:rsidP="001C5267">
      <w:pPr>
        <w:pStyle w:val="af1"/>
        <w:numPr>
          <w:ilvl w:val="0"/>
          <w:numId w:val="11"/>
        </w:numPr>
        <w:ind w:firstLineChars="0"/>
      </w:pPr>
      <w:r>
        <w:t>PUCCH</w:t>
      </w:r>
    </w:p>
    <w:p w14:paraId="02AF7695" w14:textId="5806CBFC" w:rsidR="00D2000A" w:rsidRDefault="00D2000A" w:rsidP="00D2000A">
      <w:pPr>
        <w:pStyle w:val="af1"/>
        <w:numPr>
          <w:ilvl w:val="0"/>
          <w:numId w:val="12"/>
        </w:numPr>
        <w:ind w:firstLineChars="0"/>
      </w:pPr>
      <w:r>
        <w:t>SRS</w:t>
      </w:r>
    </w:p>
    <w:p w14:paraId="2064DEDD" w14:textId="17CC5EB5" w:rsidR="00D2000A" w:rsidRDefault="00D2000A" w:rsidP="00D2000A">
      <w:pPr>
        <w:pStyle w:val="af1"/>
        <w:numPr>
          <w:ilvl w:val="1"/>
          <w:numId w:val="12"/>
        </w:numPr>
        <w:ind w:firstLineChars="0"/>
      </w:pPr>
      <w:r>
        <w:t>SRS waveform enhancement</w:t>
      </w:r>
    </w:p>
    <w:p w14:paraId="58C6889F" w14:textId="165A01A0" w:rsidR="00D2000A" w:rsidRDefault="00D2000A" w:rsidP="00D2000A">
      <w:pPr>
        <w:pStyle w:val="af1"/>
        <w:numPr>
          <w:ilvl w:val="1"/>
          <w:numId w:val="12"/>
        </w:numPr>
        <w:ind w:firstLineChars="0"/>
      </w:pPr>
      <w:r>
        <w:t>P/SP-SRS</w:t>
      </w:r>
    </w:p>
    <w:p w14:paraId="702435CE" w14:textId="77777777" w:rsidR="00847CD5" w:rsidRPr="00B35A49" w:rsidRDefault="00847CD5" w:rsidP="00847CD5">
      <w:pPr>
        <w:pStyle w:val="1"/>
        <w:rPr>
          <w:lang w:eastAsia="zh-CN"/>
        </w:rPr>
      </w:pPr>
      <w:bookmarkStart w:id="8" w:name="_Toc534884028"/>
      <w:bookmarkStart w:id="9" w:name="_Toc16692837"/>
      <w:r w:rsidRPr="00B35A49">
        <w:rPr>
          <w:lang w:eastAsia="zh-CN"/>
        </w:rPr>
        <w:t>Discussion</w:t>
      </w:r>
      <w:bookmarkEnd w:id="8"/>
      <w:bookmarkEnd w:id="9"/>
    </w:p>
    <w:p w14:paraId="38312163" w14:textId="37095F65" w:rsidR="00CC3DC3" w:rsidRDefault="00BC7FB6" w:rsidP="00886FFE">
      <w:r w:rsidRPr="00886FFE">
        <w:rPr>
          <w:rFonts w:hint="eastAsia"/>
        </w:rPr>
        <w:t xml:space="preserve">In this section, we discuss </w:t>
      </w:r>
      <w:r w:rsidRPr="00886FFE">
        <w:t>the potential design</w:t>
      </w:r>
      <w:r w:rsidR="00324035" w:rsidRPr="00886FFE">
        <w:t xml:space="preserve"> principle</w:t>
      </w:r>
      <w:r w:rsidR="00D077B8">
        <w:t>s</w:t>
      </w:r>
      <w:r w:rsidRPr="00886FFE">
        <w:t xml:space="preserve"> of </w:t>
      </w:r>
      <w:bookmarkStart w:id="10" w:name="OLE_LINK1"/>
      <w:bookmarkStart w:id="11" w:name="OLE_LINK2"/>
      <w:r w:rsidR="00C955F7" w:rsidRPr="00886FFE">
        <w:t>PUSCH/PUCCH/SRS</w:t>
      </w:r>
      <w:bookmarkEnd w:id="10"/>
      <w:bookmarkEnd w:id="11"/>
      <w:r w:rsidRPr="00886FFE">
        <w:t xml:space="preserve"> in </w:t>
      </w:r>
      <w:r w:rsidR="006F1495" w:rsidRPr="00886FFE">
        <w:t>NR-U operation</w:t>
      </w:r>
      <w:r w:rsidRPr="00886FFE">
        <w:t>.</w:t>
      </w:r>
    </w:p>
    <w:p w14:paraId="504B2486" w14:textId="6B45BB09" w:rsidR="00FF0BCB" w:rsidRDefault="00FF0BCB" w:rsidP="00FF0BCB">
      <w:pPr>
        <w:pStyle w:val="2"/>
      </w:pPr>
      <w:bookmarkStart w:id="12" w:name="_Toc534884029"/>
      <w:bookmarkStart w:id="13" w:name="_Toc16692838"/>
      <w:r>
        <w:t>Interlaced structure</w:t>
      </w:r>
      <w:bookmarkEnd w:id="12"/>
      <w:bookmarkEnd w:id="13"/>
    </w:p>
    <w:p w14:paraId="1BCAA9A7" w14:textId="50021591" w:rsidR="00EC4CB5" w:rsidRDefault="00EC4CB5" w:rsidP="00FF0BCB">
      <w:pPr>
        <w:pStyle w:val="3"/>
      </w:pPr>
      <w:bookmarkStart w:id="14" w:name="_Toc16692839"/>
      <w:bookmarkStart w:id="15" w:name="_Toc534884031"/>
      <w:r>
        <w:t>PRB based interlace for 60 kHz for 20MHz</w:t>
      </w:r>
      <w:bookmarkEnd w:id="14"/>
    </w:p>
    <w:p w14:paraId="57796333" w14:textId="5CF16C28" w:rsidR="00781163" w:rsidRDefault="00837178" w:rsidP="00781163">
      <w:pPr>
        <w:rPr>
          <w:rFonts w:cs="Times"/>
          <w:szCs w:val="20"/>
          <w:lang w:eastAsia="x-none"/>
        </w:rPr>
      </w:pPr>
      <w:r w:rsidRPr="007D4109">
        <w:rPr>
          <w:rFonts w:eastAsia="宋体"/>
        </w:rPr>
        <w:t>In RAN1</w:t>
      </w:r>
      <w:r>
        <w:rPr>
          <w:rFonts w:eastAsia="宋体"/>
        </w:rPr>
        <w:t xml:space="preserve"> AH 1901</w:t>
      </w:r>
      <w:r w:rsidRPr="007D4109">
        <w:rPr>
          <w:rFonts w:eastAsia="宋体"/>
        </w:rPr>
        <w:t xml:space="preserve"> meeting, </w:t>
      </w:r>
      <w:r w:rsidRPr="001243DE">
        <w:rPr>
          <w:rFonts w:cs="Times"/>
          <w:szCs w:val="20"/>
          <w:lang w:eastAsia="x-none"/>
        </w:rPr>
        <w:t xml:space="preserve">PRB-based interlace transmission of </w:t>
      </w:r>
      <w:r>
        <w:rPr>
          <w:rFonts w:cs="Times"/>
          <w:szCs w:val="20"/>
          <w:lang w:eastAsia="x-none"/>
        </w:rPr>
        <w:t xml:space="preserve">PUSCH and PUCCH in </w:t>
      </w:r>
      <w:r w:rsidRPr="001243DE">
        <w:rPr>
          <w:rFonts w:cs="Times"/>
          <w:szCs w:val="20"/>
          <w:lang w:eastAsia="x-none"/>
        </w:rPr>
        <w:t>20 MHz carrier bandwidth</w:t>
      </w:r>
      <w:r>
        <w:rPr>
          <w:rFonts w:eastAsia="宋体"/>
        </w:rPr>
        <w:t xml:space="preserve"> was identified</w:t>
      </w:r>
      <w:r w:rsidR="00A10C6E">
        <w:rPr>
          <w:rFonts w:eastAsia="宋体"/>
        </w:rPr>
        <w:t xml:space="preserve"> [4]</w:t>
      </w:r>
      <w:r>
        <w:rPr>
          <w:rFonts w:eastAsia="宋体"/>
        </w:rPr>
        <w:t>.</w:t>
      </w:r>
      <w:bookmarkStart w:id="16" w:name="OLE_LINK24"/>
      <w:bookmarkStart w:id="17" w:name="OLE_LINK25"/>
      <w:r>
        <w:rPr>
          <w:rFonts w:eastAsia="宋体"/>
        </w:rPr>
        <w:t xml:space="preserve"> For </w:t>
      </w:r>
      <w:r w:rsidRPr="001243DE">
        <w:rPr>
          <w:rFonts w:cs="Times"/>
          <w:szCs w:val="20"/>
          <w:lang w:eastAsia="x-none"/>
        </w:rPr>
        <w:t>15 kHz SCS</w:t>
      </w:r>
      <w:r>
        <w:rPr>
          <w:rFonts w:cs="Times"/>
          <w:szCs w:val="20"/>
          <w:lang w:eastAsia="x-none"/>
        </w:rPr>
        <w:t xml:space="preserve">, </w:t>
      </w:r>
      <w:r w:rsidRPr="001243DE">
        <w:rPr>
          <w:rFonts w:cs="Times"/>
          <w:szCs w:val="20"/>
          <w:lang w:eastAsia="x-none"/>
        </w:rPr>
        <w:t>M = 10 interlaces with N = 10 or 11 PRBs / interlace</w:t>
      </w:r>
      <w:r>
        <w:rPr>
          <w:rFonts w:cs="Times"/>
          <w:szCs w:val="20"/>
          <w:lang w:eastAsia="x-none"/>
        </w:rPr>
        <w:t xml:space="preserve">; and for </w:t>
      </w:r>
      <w:r w:rsidRPr="001243DE">
        <w:rPr>
          <w:rFonts w:cs="Times"/>
          <w:szCs w:val="20"/>
          <w:lang w:eastAsia="x-none"/>
        </w:rPr>
        <w:t>30 kHz SCS</w:t>
      </w:r>
      <w:r>
        <w:rPr>
          <w:rFonts w:cs="Times"/>
          <w:szCs w:val="20"/>
          <w:lang w:eastAsia="x-none"/>
        </w:rPr>
        <w:t xml:space="preserve">, </w:t>
      </w:r>
      <w:r w:rsidRPr="001243DE">
        <w:rPr>
          <w:rFonts w:cs="Times"/>
          <w:szCs w:val="20"/>
          <w:lang w:eastAsia="x-none"/>
        </w:rPr>
        <w:t>M = 5 interlaces with N = 10 or 11 PRBs / interlace</w:t>
      </w:r>
      <w:bookmarkEnd w:id="16"/>
      <w:bookmarkEnd w:id="17"/>
      <w:r>
        <w:rPr>
          <w:rFonts w:cs="Times"/>
          <w:szCs w:val="20"/>
          <w:lang w:eastAsia="x-none"/>
        </w:rPr>
        <w:t xml:space="preserve">. </w:t>
      </w:r>
    </w:p>
    <w:p w14:paraId="5F094660" w14:textId="45278263" w:rsidR="00781163" w:rsidRPr="00C61A72" w:rsidRDefault="00837178" w:rsidP="00781163">
      <w:r>
        <w:rPr>
          <w:rFonts w:cs="Times"/>
          <w:szCs w:val="20"/>
          <w:lang w:eastAsia="x-none"/>
        </w:rPr>
        <w:t xml:space="preserve">However the interlaces number M and PRB number per interlace N </w:t>
      </w:r>
      <w:r w:rsidR="00781163">
        <w:rPr>
          <w:rFonts w:cs="Times"/>
          <w:szCs w:val="20"/>
          <w:lang w:eastAsia="x-none"/>
        </w:rPr>
        <w:t xml:space="preserve">for 60 kHz SCS </w:t>
      </w:r>
      <w:r>
        <w:rPr>
          <w:rFonts w:cs="Times"/>
          <w:szCs w:val="20"/>
          <w:lang w:eastAsia="x-none"/>
        </w:rPr>
        <w:t>are not decided yet</w:t>
      </w:r>
      <w:r w:rsidR="00781163">
        <w:rPr>
          <w:rFonts w:cs="Times"/>
          <w:szCs w:val="20"/>
          <w:lang w:eastAsia="x-none"/>
        </w:rPr>
        <w:t>, since</w:t>
      </w:r>
      <w:r>
        <w:rPr>
          <w:rFonts w:cs="Times"/>
          <w:szCs w:val="20"/>
          <w:lang w:eastAsia="x-none"/>
        </w:rPr>
        <w:t xml:space="preserve"> PRB number in 20MHz with 60</w:t>
      </w:r>
      <w:r w:rsidR="002943D9">
        <w:rPr>
          <w:rFonts w:cs="Times"/>
          <w:szCs w:val="20"/>
          <w:lang w:eastAsia="x-none"/>
        </w:rPr>
        <w:t xml:space="preserve"> </w:t>
      </w:r>
      <w:r>
        <w:rPr>
          <w:rFonts w:cs="Times"/>
          <w:szCs w:val="20"/>
          <w:lang w:eastAsia="x-none"/>
        </w:rPr>
        <w:t>kHz SCS should be decided</w:t>
      </w:r>
      <w:r w:rsidR="00781163">
        <w:rPr>
          <w:rFonts w:cs="Times"/>
          <w:szCs w:val="20"/>
          <w:lang w:eastAsia="x-none"/>
        </w:rPr>
        <w:t xml:space="preserve"> between 24 PRBs or 26 PRBs</w:t>
      </w:r>
      <w:r>
        <w:rPr>
          <w:rFonts w:cs="Times"/>
          <w:szCs w:val="20"/>
          <w:lang w:eastAsia="x-none"/>
        </w:rPr>
        <w:t xml:space="preserve"> </w:t>
      </w:r>
      <w:r w:rsidR="00781163">
        <w:rPr>
          <w:rFonts w:cs="Times"/>
          <w:szCs w:val="20"/>
          <w:lang w:eastAsia="x-none"/>
        </w:rPr>
        <w:t>by</w:t>
      </w:r>
      <w:r>
        <w:rPr>
          <w:rFonts w:cs="Times"/>
          <w:szCs w:val="20"/>
          <w:lang w:eastAsia="x-none"/>
        </w:rPr>
        <w:t xml:space="preserve"> RAN4</w:t>
      </w:r>
      <w:r w:rsidR="00781163">
        <w:rPr>
          <w:rFonts w:cs="Times"/>
          <w:szCs w:val="20"/>
          <w:lang w:eastAsia="x-none"/>
        </w:rPr>
        <w:t xml:space="preserve"> first.</w:t>
      </w:r>
      <w:r>
        <w:rPr>
          <w:rFonts w:cs="Times"/>
          <w:szCs w:val="20"/>
          <w:lang w:eastAsia="x-none"/>
        </w:rPr>
        <w:t xml:space="preserve"> </w:t>
      </w:r>
      <w:r w:rsidR="00781163">
        <w:rPr>
          <w:rFonts w:cs="Times"/>
          <w:szCs w:val="20"/>
          <w:lang w:eastAsia="x-none"/>
        </w:rPr>
        <w:t>T</w:t>
      </w:r>
      <w:r w:rsidR="002943D9">
        <w:rPr>
          <w:rFonts w:cs="Times"/>
          <w:szCs w:val="20"/>
          <w:lang w:eastAsia="x-none"/>
        </w:rPr>
        <w:t>hree candidates M and N are provided before and listed below</w:t>
      </w:r>
      <w:r w:rsidR="00781163">
        <w:rPr>
          <w:rFonts w:cs="Times"/>
          <w:szCs w:val="20"/>
          <w:lang w:eastAsia="x-none"/>
        </w:rPr>
        <w:t xml:space="preserve"> in Table 1</w:t>
      </w:r>
      <w:r w:rsidR="002943D9">
        <w:rPr>
          <w:rFonts w:cs="Times"/>
          <w:szCs w:val="20"/>
          <w:lang w:eastAsia="x-none"/>
        </w:rPr>
        <w:t>.</w:t>
      </w:r>
      <w:r w:rsidR="00781163" w:rsidRPr="00C61A72">
        <w:t xml:space="preserve"> OCB calculation use</w:t>
      </w:r>
      <w:r w:rsidR="00781163">
        <w:t>s</w:t>
      </w:r>
      <w:r w:rsidR="00781163" w:rsidRPr="00C61A72">
        <w:t xml:space="preserve"> the </w:t>
      </w:r>
      <w:r w:rsidR="00781163">
        <w:t xml:space="preserve">following </w:t>
      </w:r>
      <w:r w:rsidR="00781163" w:rsidRPr="00C61A72">
        <w:t>equation:</w:t>
      </w:r>
    </w:p>
    <w:p w14:paraId="7B8DB9AC" w14:textId="77777777" w:rsidR="00FD0324" w:rsidRPr="00C61A72" w:rsidRDefault="00FD0324" w:rsidP="00C61A72">
      <m:oMathPara>
        <m:oMathParaPr>
          <m:jc m:val="center"/>
        </m:oMathParaPr>
        <m:oMath>
          <m:r>
            <m:rPr>
              <m:sty m:val="p"/>
            </m:rPr>
            <w:rPr>
              <w:rFonts w:ascii="Cambria Math" w:hAnsi="Cambria Math"/>
            </w:rPr>
            <m:t>OCB=</m:t>
          </m:r>
          <m:d>
            <m:dPr>
              <m:ctrlPr>
                <w:rPr>
                  <w:rFonts w:ascii="Cambria Math" w:hAnsi="Cambria Math"/>
                </w:rPr>
              </m:ctrlPr>
            </m:dPr>
            <m:e>
              <m:d>
                <m:dPr>
                  <m:ctrlPr>
                    <w:rPr>
                      <w:rFonts w:ascii="Cambria Math" w:hAnsi="Cambria Math"/>
                    </w:rPr>
                  </m:ctrlPr>
                </m:dPr>
                <m:e>
                  <m:r>
                    <m:rPr>
                      <m:sty m:val="p"/>
                    </m:rPr>
                    <w:rPr>
                      <w:rFonts w:ascii="Cambria Math" w:hAnsi="Cambria Math"/>
                    </w:rPr>
                    <m:t>N-1</m:t>
                  </m:r>
                </m:e>
              </m:d>
              <m:r>
                <m:rPr>
                  <m:sty m:val="p"/>
                </m:rPr>
                <w:rPr>
                  <w:rFonts w:ascii="Cambria Math" w:hAnsi="Cambria Math"/>
                </w:rPr>
                <m:t>*M+1</m:t>
              </m:r>
            </m:e>
          </m:d>
          <m:r>
            <m:rPr>
              <m:sty m:val="p"/>
            </m:rPr>
            <w:rPr>
              <w:rFonts w:ascii="Cambria Math" w:hAnsi="Cambria Math"/>
            </w:rPr>
            <m:t>*12*</m:t>
          </m:r>
          <m:f>
            <m:fPr>
              <m:ctrlPr>
                <w:rPr>
                  <w:rFonts w:ascii="Cambria Math" w:hAnsi="Cambria Math"/>
                </w:rPr>
              </m:ctrlPr>
            </m:fPr>
            <m:num>
              <m:r>
                <m:rPr>
                  <m:sty m:val="p"/>
                </m:rPr>
                <w:rPr>
                  <w:rFonts w:ascii="Cambria Math" w:hAnsi="Cambria Math"/>
                </w:rPr>
                <m:t>∆f</m:t>
              </m:r>
            </m:num>
            <m:den>
              <m:r>
                <m:rPr>
                  <m:sty m:val="p"/>
                </m:rPr>
                <w:rPr>
                  <w:rFonts w:ascii="Cambria Math" w:hAnsi="Cambria Math"/>
                </w:rPr>
                <m:t>20*</m:t>
              </m:r>
              <m:sSup>
                <m:sSupPr>
                  <m:ctrlPr>
                    <w:rPr>
                      <w:rFonts w:ascii="Cambria Math" w:hAnsi="Cambria Math"/>
                    </w:rPr>
                  </m:ctrlPr>
                </m:sSupPr>
                <m:e>
                  <m:r>
                    <w:rPr>
                      <w:rFonts w:ascii="Cambria Math" w:hAnsi="Cambria Math"/>
                    </w:rPr>
                    <m:t>10</m:t>
                  </m:r>
                </m:e>
                <m:sup>
                  <m:r>
                    <w:rPr>
                      <w:rFonts w:ascii="Cambria Math" w:hAnsi="Cambria Math"/>
                    </w:rPr>
                    <m:t>3</m:t>
                  </m:r>
                </m:sup>
              </m:sSup>
            </m:den>
          </m:f>
        </m:oMath>
      </m:oMathPara>
    </w:p>
    <w:p w14:paraId="0719038F" w14:textId="77777777" w:rsidR="00FD0324" w:rsidRPr="00C61A72" w:rsidRDefault="00FD0324" w:rsidP="00C61A72">
      <w:pPr>
        <w:jc w:val="center"/>
      </w:pPr>
      <w:r w:rsidRPr="00C61A72">
        <w:t xml:space="preserve">Table </w:t>
      </w:r>
      <w:r w:rsidR="00B002E2">
        <w:fldChar w:fldCharType="begin"/>
      </w:r>
      <w:r w:rsidR="00B002E2">
        <w:instrText xml:space="preserve"> SEQ Table \* ARABIC </w:instrText>
      </w:r>
      <w:r w:rsidR="00B002E2">
        <w:fldChar w:fldCharType="separate"/>
      </w:r>
      <w:r w:rsidR="00B174BA">
        <w:rPr>
          <w:noProof/>
        </w:rPr>
        <w:t>1</w:t>
      </w:r>
      <w:r w:rsidR="00B002E2">
        <w:rPr>
          <w:noProof/>
        </w:rPr>
        <w:fldChar w:fldCharType="end"/>
      </w:r>
      <w:r w:rsidRPr="00C61A72">
        <w:t>: OCB for interlaces within 20MHz bandwidth</w:t>
      </w:r>
    </w:p>
    <w:tbl>
      <w:tblPr>
        <w:tblStyle w:val="ae"/>
        <w:tblW w:w="0" w:type="auto"/>
        <w:jc w:val="center"/>
        <w:tblLook w:val="04A0" w:firstRow="1" w:lastRow="0" w:firstColumn="1" w:lastColumn="0" w:noHBand="0" w:noVBand="1"/>
      </w:tblPr>
      <w:tblGrid>
        <w:gridCol w:w="1370"/>
        <w:gridCol w:w="2156"/>
        <w:gridCol w:w="2796"/>
        <w:gridCol w:w="2985"/>
      </w:tblGrid>
      <w:tr w:rsidR="00FD0324" w:rsidRPr="00907778" w14:paraId="7EF5EF20" w14:textId="77777777" w:rsidTr="003E14E9">
        <w:trPr>
          <w:jc w:val="center"/>
        </w:trPr>
        <w:tc>
          <w:tcPr>
            <w:tcW w:w="1370" w:type="dxa"/>
            <w:vAlign w:val="center"/>
          </w:tcPr>
          <w:p w14:paraId="65AA3307" w14:textId="77777777" w:rsidR="00FD0324" w:rsidRPr="00907778" w:rsidRDefault="00FD0324" w:rsidP="003E14E9">
            <w:pPr>
              <w:rPr>
                <w:color w:val="000000" w:themeColor="text1"/>
                <w:lang w:eastAsia="zh-CN"/>
              </w:rPr>
            </w:pPr>
            <w:r w:rsidRPr="00907778">
              <w:rPr>
                <w:rFonts w:hint="eastAsia"/>
                <w:color w:val="000000" w:themeColor="text1"/>
                <w:lang w:eastAsia="zh-CN"/>
              </w:rPr>
              <w:t>SCS</w:t>
            </w:r>
            <w:r>
              <w:rPr>
                <w:color w:val="000000" w:themeColor="text1"/>
                <w:lang w:eastAsia="zh-CN"/>
              </w:rPr>
              <w:t xml:space="preserve"> </w:t>
            </w:r>
            <m:oMath>
              <m:r>
                <m:rPr>
                  <m:sty m:val="p"/>
                </m:rPr>
                <w:rPr>
                  <w:rFonts w:ascii="Cambria Math" w:hAnsi="Cambria Math"/>
                  <w:color w:val="000000" w:themeColor="text1"/>
                  <w:lang w:eastAsia="zh-CN"/>
                </w:rPr>
                <m:t>∆f</m:t>
              </m:r>
            </m:oMath>
          </w:p>
        </w:tc>
        <w:tc>
          <w:tcPr>
            <w:tcW w:w="4952" w:type="dxa"/>
            <w:gridSpan w:val="2"/>
            <w:vAlign w:val="center"/>
          </w:tcPr>
          <w:p w14:paraId="4D748895" w14:textId="77777777" w:rsidR="00FD0324" w:rsidRDefault="00FD0324" w:rsidP="003E14E9">
            <w:pPr>
              <w:jc w:val="center"/>
              <w:rPr>
                <w:color w:val="000000" w:themeColor="text1"/>
                <w:lang w:eastAsia="zh-CN"/>
              </w:rPr>
            </w:pPr>
            <w:r>
              <w:rPr>
                <w:color w:val="000000" w:themeColor="text1"/>
                <w:lang w:eastAsia="zh-CN"/>
              </w:rPr>
              <w:t>C</w:t>
            </w:r>
            <w:r w:rsidRPr="00907778">
              <w:rPr>
                <w:rFonts w:hint="eastAsia"/>
                <w:color w:val="000000" w:themeColor="text1"/>
                <w:lang w:eastAsia="zh-CN"/>
              </w:rPr>
              <w:t>andidates</w:t>
            </w:r>
          </w:p>
        </w:tc>
        <w:tc>
          <w:tcPr>
            <w:tcW w:w="2985" w:type="dxa"/>
            <w:vAlign w:val="center"/>
          </w:tcPr>
          <w:p w14:paraId="0AA88B55" w14:textId="77777777" w:rsidR="00FD0324" w:rsidRPr="00907778" w:rsidRDefault="00FD0324" w:rsidP="003E14E9">
            <w:pPr>
              <w:rPr>
                <w:color w:val="000000" w:themeColor="text1"/>
                <w:lang w:eastAsia="zh-CN"/>
              </w:rPr>
            </w:pPr>
            <w:r>
              <w:rPr>
                <w:rFonts w:hint="eastAsia"/>
                <w:color w:val="000000" w:themeColor="text1"/>
                <w:lang w:eastAsia="zh-CN"/>
              </w:rPr>
              <w:t>OCB</w:t>
            </w:r>
          </w:p>
        </w:tc>
      </w:tr>
      <w:tr w:rsidR="00435B5A" w:rsidRPr="00907778" w14:paraId="77C4E7CE" w14:textId="77777777" w:rsidTr="003E14E9">
        <w:trPr>
          <w:jc w:val="center"/>
        </w:trPr>
        <w:tc>
          <w:tcPr>
            <w:tcW w:w="1370" w:type="dxa"/>
            <w:vMerge w:val="restart"/>
            <w:vAlign w:val="center"/>
          </w:tcPr>
          <w:p w14:paraId="01E59C88" w14:textId="77777777" w:rsidR="00435B5A" w:rsidRDefault="00435B5A" w:rsidP="00435B5A">
            <w:pPr>
              <w:rPr>
                <w:color w:val="000000" w:themeColor="text1"/>
                <w:lang w:eastAsia="zh-CN"/>
              </w:rPr>
            </w:pPr>
            <w:r>
              <w:rPr>
                <w:color w:val="000000" w:themeColor="text1"/>
                <w:lang w:eastAsia="zh-CN"/>
              </w:rPr>
              <w:t>60 kHz</w:t>
            </w:r>
          </w:p>
          <w:p w14:paraId="3BE3A81E" w14:textId="60B2AFF2" w:rsidR="00435B5A" w:rsidRPr="00907778" w:rsidRDefault="00435B5A" w:rsidP="00435B5A">
            <w:pPr>
              <w:rPr>
                <w:color w:val="000000" w:themeColor="text1"/>
                <w:lang w:eastAsia="zh-CN"/>
              </w:rPr>
            </w:pPr>
            <w:r>
              <w:rPr>
                <w:color w:val="000000" w:themeColor="text1"/>
                <w:lang w:eastAsia="zh-CN"/>
              </w:rPr>
              <w:t>24 PRBs</w:t>
            </w:r>
          </w:p>
        </w:tc>
        <w:tc>
          <w:tcPr>
            <w:tcW w:w="2156" w:type="dxa"/>
            <w:vAlign w:val="center"/>
          </w:tcPr>
          <w:p w14:paraId="27B56CBA" w14:textId="71FA21B0" w:rsidR="00435B5A" w:rsidRPr="00907778" w:rsidRDefault="00435B5A" w:rsidP="00435B5A">
            <w:pPr>
              <w:rPr>
                <w:color w:val="000000" w:themeColor="text1"/>
                <w:lang w:eastAsia="zh-CN"/>
              </w:rPr>
            </w:pPr>
            <w:r>
              <w:rPr>
                <w:color w:val="000000" w:themeColor="text1"/>
                <w:szCs w:val="20"/>
              </w:rPr>
              <w:t>M = 4</w:t>
            </w:r>
          </w:p>
        </w:tc>
        <w:tc>
          <w:tcPr>
            <w:tcW w:w="2796" w:type="dxa"/>
          </w:tcPr>
          <w:p w14:paraId="7618EFA3" w14:textId="578B8392" w:rsidR="00435B5A" w:rsidRDefault="00435B5A" w:rsidP="00435B5A">
            <w:pPr>
              <w:rPr>
                <w:color w:val="000000" w:themeColor="text1"/>
                <w:szCs w:val="20"/>
              </w:rPr>
            </w:pPr>
            <w:r w:rsidRPr="00907778">
              <w:rPr>
                <w:color w:val="000000" w:themeColor="text1"/>
                <w:szCs w:val="20"/>
              </w:rPr>
              <w:t xml:space="preserve">N = </w:t>
            </w:r>
            <w:r>
              <w:rPr>
                <w:color w:val="000000" w:themeColor="text1"/>
                <w:szCs w:val="20"/>
              </w:rPr>
              <w:t>6</w:t>
            </w:r>
            <w:r w:rsidRPr="00907778">
              <w:rPr>
                <w:color w:val="000000" w:themeColor="text1"/>
                <w:szCs w:val="20"/>
              </w:rPr>
              <w:t xml:space="preserve"> </w:t>
            </w:r>
          </w:p>
        </w:tc>
        <w:tc>
          <w:tcPr>
            <w:tcW w:w="2985" w:type="dxa"/>
            <w:vAlign w:val="center"/>
          </w:tcPr>
          <w:p w14:paraId="35AE38C7" w14:textId="25D34E8D" w:rsidR="00435B5A" w:rsidRPr="00907778" w:rsidRDefault="00435B5A" w:rsidP="00435B5A">
            <w:pPr>
              <w:rPr>
                <w:color w:val="000000" w:themeColor="text1"/>
                <w:lang w:eastAsia="zh-CN"/>
              </w:rPr>
            </w:pPr>
            <w:r>
              <w:rPr>
                <w:color w:val="000000"/>
              </w:rPr>
              <w:t>75.6%</w:t>
            </w:r>
          </w:p>
        </w:tc>
      </w:tr>
      <w:tr w:rsidR="00435B5A" w:rsidRPr="00907778" w14:paraId="514F908E" w14:textId="77777777" w:rsidTr="003E14E9">
        <w:trPr>
          <w:jc w:val="center"/>
        </w:trPr>
        <w:tc>
          <w:tcPr>
            <w:tcW w:w="1370" w:type="dxa"/>
            <w:vMerge/>
            <w:vAlign w:val="center"/>
          </w:tcPr>
          <w:p w14:paraId="7272552E" w14:textId="77777777" w:rsidR="00435B5A" w:rsidRPr="00907778" w:rsidRDefault="00435B5A" w:rsidP="00435B5A">
            <w:pPr>
              <w:rPr>
                <w:color w:val="000000" w:themeColor="text1"/>
                <w:lang w:eastAsia="zh-CN"/>
              </w:rPr>
            </w:pPr>
          </w:p>
        </w:tc>
        <w:tc>
          <w:tcPr>
            <w:tcW w:w="2156" w:type="dxa"/>
            <w:vAlign w:val="center"/>
          </w:tcPr>
          <w:p w14:paraId="273AAD57" w14:textId="15A653BE" w:rsidR="00435B5A" w:rsidRPr="007C0B99" w:rsidRDefault="00435B5A" w:rsidP="00435B5A">
            <w:pPr>
              <w:rPr>
                <w:lang w:eastAsia="zh-CN"/>
              </w:rPr>
            </w:pPr>
            <w:r w:rsidRPr="007C0B99">
              <w:rPr>
                <w:szCs w:val="20"/>
              </w:rPr>
              <w:t xml:space="preserve">M = </w:t>
            </w:r>
            <w:r>
              <w:rPr>
                <w:szCs w:val="20"/>
              </w:rPr>
              <w:t>3</w:t>
            </w:r>
          </w:p>
        </w:tc>
        <w:tc>
          <w:tcPr>
            <w:tcW w:w="2796" w:type="dxa"/>
          </w:tcPr>
          <w:p w14:paraId="11189E2D" w14:textId="1918E5DC" w:rsidR="00435B5A" w:rsidRPr="007C0B99" w:rsidRDefault="00435B5A" w:rsidP="00435B5A">
            <w:pPr>
              <w:rPr>
                <w:lang w:eastAsia="zh-CN"/>
              </w:rPr>
            </w:pPr>
            <w:r w:rsidRPr="007C0B99">
              <w:rPr>
                <w:szCs w:val="20"/>
              </w:rPr>
              <w:t xml:space="preserve">N = </w:t>
            </w:r>
            <w:r>
              <w:rPr>
                <w:szCs w:val="20"/>
              </w:rPr>
              <w:t>8</w:t>
            </w:r>
          </w:p>
        </w:tc>
        <w:tc>
          <w:tcPr>
            <w:tcW w:w="2985" w:type="dxa"/>
            <w:vAlign w:val="center"/>
          </w:tcPr>
          <w:p w14:paraId="7878E755" w14:textId="36794500" w:rsidR="00435B5A" w:rsidRPr="007C0B99" w:rsidRDefault="00435B5A" w:rsidP="00435B5A">
            <w:pPr>
              <w:rPr>
                <w:lang w:eastAsia="zh-CN"/>
              </w:rPr>
            </w:pPr>
            <w:r>
              <w:rPr>
                <w:color w:val="000000"/>
              </w:rPr>
              <w:t>79.2%</w:t>
            </w:r>
          </w:p>
        </w:tc>
      </w:tr>
      <w:tr w:rsidR="00435B5A" w:rsidRPr="00907778" w14:paraId="3B20F292" w14:textId="77777777" w:rsidTr="00DF1E77">
        <w:trPr>
          <w:jc w:val="center"/>
        </w:trPr>
        <w:tc>
          <w:tcPr>
            <w:tcW w:w="1370" w:type="dxa"/>
            <w:vMerge/>
            <w:vAlign w:val="center"/>
          </w:tcPr>
          <w:p w14:paraId="350714C7" w14:textId="77777777" w:rsidR="00435B5A" w:rsidRPr="00907778" w:rsidRDefault="00435B5A" w:rsidP="00435B5A">
            <w:pPr>
              <w:rPr>
                <w:color w:val="000000" w:themeColor="text1"/>
                <w:lang w:eastAsia="zh-CN"/>
              </w:rPr>
            </w:pPr>
          </w:p>
        </w:tc>
        <w:tc>
          <w:tcPr>
            <w:tcW w:w="2156" w:type="dxa"/>
            <w:shd w:val="clear" w:color="auto" w:fill="00B0F0"/>
            <w:vAlign w:val="center"/>
          </w:tcPr>
          <w:p w14:paraId="6BB4F85F" w14:textId="519457F8" w:rsidR="00435B5A" w:rsidRPr="00907778" w:rsidRDefault="00435B5A" w:rsidP="00435B5A">
            <w:pPr>
              <w:rPr>
                <w:color w:val="000000" w:themeColor="text1"/>
                <w:lang w:eastAsia="zh-CN"/>
              </w:rPr>
            </w:pPr>
            <w:r w:rsidRPr="00907778">
              <w:rPr>
                <w:color w:val="000000" w:themeColor="text1"/>
                <w:lang w:eastAsia="zh-CN"/>
              </w:rPr>
              <w:t xml:space="preserve">M = </w:t>
            </w:r>
            <w:r>
              <w:rPr>
                <w:color w:val="000000" w:themeColor="text1"/>
                <w:lang w:eastAsia="zh-CN"/>
              </w:rPr>
              <w:t>2</w:t>
            </w:r>
          </w:p>
        </w:tc>
        <w:tc>
          <w:tcPr>
            <w:tcW w:w="2796" w:type="dxa"/>
            <w:shd w:val="clear" w:color="auto" w:fill="00B0F0"/>
          </w:tcPr>
          <w:p w14:paraId="18A94BCD" w14:textId="3410B6F3" w:rsidR="00435B5A" w:rsidRPr="00907778" w:rsidRDefault="00435B5A" w:rsidP="00435B5A">
            <w:pPr>
              <w:rPr>
                <w:color w:val="000000" w:themeColor="text1"/>
                <w:lang w:eastAsia="zh-CN"/>
              </w:rPr>
            </w:pPr>
            <w:r w:rsidRPr="00907778">
              <w:rPr>
                <w:color w:val="000000" w:themeColor="text1"/>
                <w:lang w:eastAsia="zh-CN"/>
              </w:rPr>
              <w:t>N = 1</w:t>
            </w:r>
            <w:r>
              <w:rPr>
                <w:color w:val="000000" w:themeColor="text1"/>
                <w:lang w:eastAsia="zh-CN"/>
              </w:rPr>
              <w:t>2</w:t>
            </w:r>
            <w:r w:rsidRPr="00907778">
              <w:rPr>
                <w:color w:val="000000" w:themeColor="text1"/>
                <w:lang w:eastAsia="zh-CN"/>
              </w:rPr>
              <w:t xml:space="preserve"> </w:t>
            </w:r>
          </w:p>
        </w:tc>
        <w:tc>
          <w:tcPr>
            <w:tcW w:w="2985" w:type="dxa"/>
            <w:shd w:val="clear" w:color="auto" w:fill="00B0F0"/>
            <w:vAlign w:val="center"/>
          </w:tcPr>
          <w:p w14:paraId="31CDB18B" w14:textId="6558D94E" w:rsidR="00435B5A" w:rsidRPr="00907778" w:rsidRDefault="00435B5A" w:rsidP="00435B5A">
            <w:pPr>
              <w:rPr>
                <w:color w:val="000000" w:themeColor="text1"/>
                <w:lang w:eastAsia="zh-CN"/>
              </w:rPr>
            </w:pPr>
            <w:r>
              <w:rPr>
                <w:color w:val="000000"/>
              </w:rPr>
              <w:t>82.8%</w:t>
            </w:r>
          </w:p>
        </w:tc>
      </w:tr>
      <w:tr w:rsidR="00435B5A" w:rsidRPr="00907778" w14:paraId="4721DB34" w14:textId="77777777" w:rsidTr="003E14E9">
        <w:trPr>
          <w:jc w:val="center"/>
        </w:trPr>
        <w:tc>
          <w:tcPr>
            <w:tcW w:w="1370" w:type="dxa"/>
            <w:vMerge w:val="restart"/>
            <w:vAlign w:val="center"/>
          </w:tcPr>
          <w:p w14:paraId="0CB53A7D" w14:textId="77777777" w:rsidR="00435B5A" w:rsidRDefault="00435B5A" w:rsidP="00435B5A">
            <w:pPr>
              <w:rPr>
                <w:color w:val="000000" w:themeColor="text1"/>
                <w:lang w:eastAsia="zh-CN"/>
              </w:rPr>
            </w:pPr>
            <w:r>
              <w:rPr>
                <w:color w:val="000000" w:themeColor="text1"/>
                <w:lang w:eastAsia="zh-CN"/>
              </w:rPr>
              <w:t>6</w:t>
            </w:r>
            <w:r>
              <w:rPr>
                <w:rFonts w:hint="eastAsia"/>
                <w:color w:val="000000" w:themeColor="text1"/>
                <w:lang w:eastAsia="zh-CN"/>
              </w:rPr>
              <w:t>0 kHz</w:t>
            </w:r>
          </w:p>
          <w:p w14:paraId="19796151" w14:textId="1F919040" w:rsidR="00435B5A" w:rsidRPr="00907778" w:rsidRDefault="00435B5A" w:rsidP="00435B5A">
            <w:pPr>
              <w:rPr>
                <w:color w:val="000000" w:themeColor="text1"/>
                <w:lang w:eastAsia="zh-CN"/>
              </w:rPr>
            </w:pPr>
            <w:r>
              <w:rPr>
                <w:color w:val="000000" w:themeColor="text1"/>
                <w:lang w:eastAsia="zh-CN"/>
              </w:rPr>
              <w:t>26 PRBs</w:t>
            </w:r>
          </w:p>
        </w:tc>
        <w:tc>
          <w:tcPr>
            <w:tcW w:w="2156" w:type="dxa"/>
            <w:vMerge w:val="restart"/>
            <w:vAlign w:val="center"/>
          </w:tcPr>
          <w:p w14:paraId="6097213D" w14:textId="623C371C" w:rsidR="00435B5A" w:rsidRPr="00907778" w:rsidRDefault="00435B5A" w:rsidP="00435B5A">
            <w:pPr>
              <w:rPr>
                <w:color w:val="000000" w:themeColor="text1"/>
                <w:lang w:eastAsia="zh-CN"/>
              </w:rPr>
            </w:pPr>
            <w:r w:rsidRPr="00907778">
              <w:rPr>
                <w:color w:val="000000" w:themeColor="text1"/>
                <w:lang w:eastAsia="zh-CN"/>
              </w:rPr>
              <w:t xml:space="preserve">M = </w:t>
            </w:r>
            <w:r>
              <w:rPr>
                <w:color w:val="000000" w:themeColor="text1"/>
                <w:lang w:eastAsia="zh-CN"/>
              </w:rPr>
              <w:t>4</w:t>
            </w:r>
          </w:p>
        </w:tc>
        <w:tc>
          <w:tcPr>
            <w:tcW w:w="2796" w:type="dxa"/>
          </w:tcPr>
          <w:p w14:paraId="20E2FF92" w14:textId="4CDF7254" w:rsidR="00435B5A" w:rsidRPr="00907778" w:rsidRDefault="00435B5A" w:rsidP="00435B5A">
            <w:pPr>
              <w:rPr>
                <w:color w:val="000000" w:themeColor="text1"/>
                <w:lang w:eastAsia="zh-CN"/>
              </w:rPr>
            </w:pPr>
            <w:r w:rsidRPr="00907778">
              <w:rPr>
                <w:color w:val="000000" w:themeColor="text1"/>
                <w:szCs w:val="20"/>
              </w:rPr>
              <w:t xml:space="preserve">N = </w:t>
            </w:r>
            <w:r>
              <w:rPr>
                <w:color w:val="000000" w:themeColor="text1"/>
                <w:szCs w:val="20"/>
              </w:rPr>
              <w:t>6</w:t>
            </w:r>
          </w:p>
        </w:tc>
        <w:tc>
          <w:tcPr>
            <w:tcW w:w="2985" w:type="dxa"/>
            <w:vAlign w:val="center"/>
          </w:tcPr>
          <w:p w14:paraId="3F7358C9" w14:textId="1C956A0B" w:rsidR="00435B5A" w:rsidRPr="00907778" w:rsidRDefault="00435B5A" w:rsidP="00435B5A">
            <w:pPr>
              <w:rPr>
                <w:color w:val="000000" w:themeColor="text1"/>
                <w:lang w:eastAsia="zh-CN"/>
              </w:rPr>
            </w:pPr>
            <w:r>
              <w:rPr>
                <w:color w:val="000000"/>
              </w:rPr>
              <w:t>75.6%</w:t>
            </w:r>
          </w:p>
        </w:tc>
      </w:tr>
      <w:tr w:rsidR="00435B5A" w:rsidRPr="00907778" w14:paraId="7ABFF8B6" w14:textId="77777777" w:rsidTr="003E14E9">
        <w:trPr>
          <w:jc w:val="center"/>
        </w:trPr>
        <w:tc>
          <w:tcPr>
            <w:tcW w:w="1370" w:type="dxa"/>
            <w:vMerge/>
            <w:vAlign w:val="center"/>
          </w:tcPr>
          <w:p w14:paraId="78E33EF7" w14:textId="77777777" w:rsidR="00435B5A" w:rsidRDefault="00435B5A" w:rsidP="00435B5A">
            <w:pPr>
              <w:rPr>
                <w:color w:val="000000" w:themeColor="text1"/>
                <w:lang w:eastAsia="zh-CN"/>
              </w:rPr>
            </w:pPr>
          </w:p>
        </w:tc>
        <w:tc>
          <w:tcPr>
            <w:tcW w:w="2156" w:type="dxa"/>
            <w:vMerge/>
            <w:vAlign w:val="center"/>
          </w:tcPr>
          <w:p w14:paraId="40F38B35" w14:textId="77777777" w:rsidR="00435B5A" w:rsidRPr="00907778" w:rsidRDefault="00435B5A" w:rsidP="00435B5A">
            <w:pPr>
              <w:rPr>
                <w:color w:val="000000" w:themeColor="text1"/>
                <w:lang w:eastAsia="zh-CN"/>
              </w:rPr>
            </w:pPr>
          </w:p>
        </w:tc>
        <w:tc>
          <w:tcPr>
            <w:tcW w:w="2796" w:type="dxa"/>
          </w:tcPr>
          <w:p w14:paraId="5A30454C" w14:textId="1D10D869" w:rsidR="00435B5A" w:rsidRPr="00907778" w:rsidRDefault="00435B5A" w:rsidP="00435B5A">
            <w:pPr>
              <w:rPr>
                <w:color w:val="000000" w:themeColor="text1"/>
                <w:lang w:eastAsia="zh-CN"/>
              </w:rPr>
            </w:pPr>
            <w:r w:rsidRPr="00907778">
              <w:rPr>
                <w:color w:val="000000" w:themeColor="text1"/>
                <w:szCs w:val="20"/>
              </w:rPr>
              <w:t xml:space="preserve">N = </w:t>
            </w:r>
            <w:r>
              <w:rPr>
                <w:color w:val="000000" w:themeColor="text1"/>
                <w:szCs w:val="20"/>
              </w:rPr>
              <w:t>7</w:t>
            </w:r>
          </w:p>
        </w:tc>
        <w:tc>
          <w:tcPr>
            <w:tcW w:w="2985" w:type="dxa"/>
            <w:vAlign w:val="center"/>
          </w:tcPr>
          <w:p w14:paraId="08DF54AC" w14:textId="2B11E045" w:rsidR="00435B5A" w:rsidRPr="00907778" w:rsidRDefault="00435B5A" w:rsidP="00435B5A">
            <w:pPr>
              <w:rPr>
                <w:color w:val="000000" w:themeColor="text1"/>
                <w:lang w:eastAsia="zh-CN"/>
              </w:rPr>
            </w:pPr>
            <w:r>
              <w:rPr>
                <w:color w:val="000000"/>
              </w:rPr>
              <w:t>90.0%</w:t>
            </w:r>
          </w:p>
        </w:tc>
      </w:tr>
      <w:tr w:rsidR="00435B5A" w:rsidRPr="00907778" w14:paraId="46D86E4C" w14:textId="77777777" w:rsidTr="00DF1E77">
        <w:trPr>
          <w:jc w:val="center"/>
        </w:trPr>
        <w:tc>
          <w:tcPr>
            <w:tcW w:w="1370" w:type="dxa"/>
            <w:vMerge/>
            <w:vAlign w:val="center"/>
          </w:tcPr>
          <w:p w14:paraId="31B56118" w14:textId="77777777" w:rsidR="00435B5A" w:rsidRPr="00907778" w:rsidRDefault="00435B5A" w:rsidP="00435B5A">
            <w:pPr>
              <w:rPr>
                <w:color w:val="000000" w:themeColor="text1"/>
                <w:lang w:eastAsia="zh-CN"/>
              </w:rPr>
            </w:pPr>
          </w:p>
        </w:tc>
        <w:tc>
          <w:tcPr>
            <w:tcW w:w="2156" w:type="dxa"/>
            <w:shd w:val="clear" w:color="auto" w:fill="00B0F0"/>
            <w:vAlign w:val="center"/>
          </w:tcPr>
          <w:p w14:paraId="165A9CAE" w14:textId="17A3A75C" w:rsidR="00435B5A" w:rsidRPr="007C0B99" w:rsidRDefault="00435B5A" w:rsidP="00435B5A">
            <w:pPr>
              <w:rPr>
                <w:lang w:eastAsia="zh-CN"/>
              </w:rPr>
            </w:pPr>
            <w:r w:rsidRPr="007C0B99">
              <w:rPr>
                <w:lang w:eastAsia="zh-CN"/>
              </w:rPr>
              <w:t xml:space="preserve">M = </w:t>
            </w:r>
            <w:r>
              <w:rPr>
                <w:lang w:eastAsia="zh-CN"/>
              </w:rPr>
              <w:t>2</w:t>
            </w:r>
          </w:p>
        </w:tc>
        <w:tc>
          <w:tcPr>
            <w:tcW w:w="2796" w:type="dxa"/>
            <w:shd w:val="clear" w:color="auto" w:fill="00B0F0"/>
          </w:tcPr>
          <w:p w14:paraId="2D397336" w14:textId="16BB8F67" w:rsidR="00435B5A" w:rsidRPr="007C0B99" w:rsidRDefault="00435B5A" w:rsidP="00435B5A">
            <w:pPr>
              <w:rPr>
                <w:lang w:eastAsia="zh-CN"/>
              </w:rPr>
            </w:pPr>
            <w:r w:rsidRPr="007C0B99">
              <w:rPr>
                <w:szCs w:val="20"/>
              </w:rPr>
              <w:t>N = 1</w:t>
            </w:r>
            <w:r>
              <w:rPr>
                <w:szCs w:val="20"/>
              </w:rPr>
              <w:t>3</w:t>
            </w:r>
          </w:p>
        </w:tc>
        <w:tc>
          <w:tcPr>
            <w:tcW w:w="2985" w:type="dxa"/>
            <w:shd w:val="clear" w:color="auto" w:fill="00B0F0"/>
            <w:vAlign w:val="center"/>
          </w:tcPr>
          <w:p w14:paraId="1005BAB5" w14:textId="67D57A5A" w:rsidR="00435B5A" w:rsidRPr="007C0B99" w:rsidRDefault="00435B5A" w:rsidP="00435B5A">
            <w:pPr>
              <w:rPr>
                <w:lang w:eastAsia="zh-CN"/>
              </w:rPr>
            </w:pPr>
            <w:r>
              <w:rPr>
                <w:color w:val="000000"/>
              </w:rPr>
              <w:t>90.0%</w:t>
            </w:r>
          </w:p>
        </w:tc>
      </w:tr>
      <w:tr w:rsidR="00435B5A" w:rsidRPr="00907778" w14:paraId="3F891425" w14:textId="77777777" w:rsidTr="003E14E9">
        <w:trPr>
          <w:jc w:val="center"/>
        </w:trPr>
        <w:tc>
          <w:tcPr>
            <w:tcW w:w="1370" w:type="dxa"/>
            <w:vMerge/>
            <w:vAlign w:val="center"/>
          </w:tcPr>
          <w:p w14:paraId="38434E2E" w14:textId="77777777" w:rsidR="00435B5A" w:rsidRPr="00907778" w:rsidRDefault="00435B5A" w:rsidP="00435B5A">
            <w:pPr>
              <w:rPr>
                <w:color w:val="000000" w:themeColor="text1"/>
                <w:lang w:eastAsia="zh-CN"/>
              </w:rPr>
            </w:pPr>
          </w:p>
        </w:tc>
        <w:tc>
          <w:tcPr>
            <w:tcW w:w="2156" w:type="dxa"/>
            <w:vMerge w:val="restart"/>
            <w:vAlign w:val="center"/>
          </w:tcPr>
          <w:p w14:paraId="091AFA8E" w14:textId="5D0813D6" w:rsidR="00435B5A" w:rsidRPr="00907778" w:rsidRDefault="00435B5A" w:rsidP="00435B5A">
            <w:pPr>
              <w:rPr>
                <w:color w:val="000000" w:themeColor="text1"/>
                <w:lang w:eastAsia="zh-CN"/>
              </w:rPr>
            </w:pPr>
            <w:r w:rsidRPr="00907778">
              <w:rPr>
                <w:color w:val="000000" w:themeColor="text1"/>
                <w:lang w:eastAsia="zh-CN"/>
              </w:rPr>
              <w:t xml:space="preserve">M = </w:t>
            </w:r>
            <w:r>
              <w:rPr>
                <w:color w:val="000000" w:themeColor="text1"/>
                <w:lang w:eastAsia="zh-CN"/>
              </w:rPr>
              <w:t>3</w:t>
            </w:r>
          </w:p>
        </w:tc>
        <w:tc>
          <w:tcPr>
            <w:tcW w:w="2796" w:type="dxa"/>
          </w:tcPr>
          <w:p w14:paraId="6B0AC3C5" w14:textId="25077B54" w:rsidR="00435B5A" w:rsidRPr="00907778" w:rsidRDefault="00435B5A" w:rsidP="00435B5A">
            <w:pPr>
              <w:rPr>
                <w:color w:val="000000" w:themeColor="text1"/>
                <w:lang w:eastAsia="zh-CN"/>
              </w:rPr>
            </w:pPr>
            <w:r w:rsidRPr="00907778">
              <w:rPr>
                <w:color w:val="000000" w:themeColor="text1"/>
                <w:lang w:eastAsia="zh-CN"/>
              </w:rPr>
              <w:t xml:space="preserve">N = </w:t>
            </w:r>
            <w:r>
              <w:rPr>
                <w:color w:val="000000" w:themeColor="text1"/>
                <w:lang w:eastAsia="zh-CN"/>
              </w:rPr>
              <w:t>8</w:t>
            </w:r>
            <w:r w:rsidRPr="00907778">
              <w:rPr>
                <w:color w:val="000000" w:themeColor="text1"/>
                <w:lang w:eastAsia="zh-CN"/>
              </w:rPr>
              <w:t xml:space="preserve"> </w:t>
            </w:r>
          </w:p>
        </w:tc>
        <w:tc>
          <w:tcPr>
            <w:tcW w:w="2985" w:type="dxa"/>
            <w:vAlign w:val="center"/>
          </w:tcPr>
          <w:p w14:paraId="17054086" w14:textId="03C3ACE2" w:rsidR="00435B5A" w:rsidRPr="00907778" w:rsidRDefault="00435B5A" w:rsidP="00435B5A">
            <w:pPr>
              <w:rPr>
                <w:color w:val="000000" w:themeColor="text1"/>
                <w:lang w:eastAsia="zh-CN"/>
              </w:rPr>
            </w:pPr>
            <w:r>
              <w:rPr>
                <w:color w:val="000000"/>
              </w:rPr>
              <w:t>79.2%</w:t>
            </w:r>
          </w:p>
        </w:tc>
      </w:tr>
      <w:tr w:rsidR="00435B5A" w:rsidRPr="00907778" w14:paraId="444FB311" w14:textId="77777777" w:rsidTr="003E14E9">
        <w:trPr>
          <w:jc w:val="center"/>
        </w:trPr>
        <w:tc>
          <w:tcPr>
            <w:tcW w:w="1370" w:type="dxa"/>
            <w:vMerge/>
            <w:vAlign w:val="center"/>
          </w:tcPr>
          <w:p w14:paraId="08D6A384" w14:textId="77777777" w:rsidR="00435B5A" w:rsidRPr="00907778" w:rsidRDefault="00435B5A" w:rsidP="00435B5A">
            <w:pPr>
              <w:rPr>
                <w:color w:val="000000" w:themeColor="text1"/>
                <w:lang w:eastAsia="zh-CN"/>
              </w:rPr>
            </w:pPr>
          </w:p>
        </w:tc>
        <w:tc>
          <w:tcPr>
            <w:tcW w:w="2156" w:type="dxa"/>
            <w:vMerge/>
            <w:vAlign w:val="center"/>
          </w:tcPr>
          <w:p w14:paraId="2D4BAACA" w14:textId="77777777" w:rsidR="00435B5A" w:rsidRPr="00907778" w:rsidRDefault="00435B5A" w:rsidP="00435B5A">
            <w:pPr>
              <w:rPr>
                <w:color w:val="000000" w:themeColor="text1"/>
                <w:lang w:eastAsia="zh-CN"/>
              </w:rPr>
            </w:pPr>
          </w:p>
        </w:tc>
        <w:tc>
          <w:tcPr>
            <w:tcW w:w="2796" w:type="dxa"/>
          </w:tcPr>
          <w:p w14:paraId="4AE3C4D3" w14:textId="17113E75" w:rsidR="00435B5A" w:rsidRPr="00907778" w:rsidRDefault="00435B5A" w:rsidP="00435B5A">
            <w:pPr>
              <w:rPr>
                <w:color w:val="000000" w:themeColor="text1"/>
                <w:lang w:eastAsia="zh-CN"/>
              </w:rPr>
            </w:pPr>
            <w:r>
              <w:rPr>
                <w:color w:val="000000" w:themeColor="text1"/>
                <w:lang w:eastAsia="zh-CN"/>
              </w:rPr>
              <w:t>N =</w:t>
            </w:r>
            <w:r w:rsidRPr="00907778">
              <w:rPr>
                <w:color w:val="000000" w:themeColor="text1"/>
                <w:lang w:eastAsia="zh-CN"/>
              </w:rPr>
              <w:t xml:space="preserve"> </w:t>
            </w:r>
            <w:r>
              <w:rPr>
                <w:color w:val="000000" w:themeColor="text1"/>
                <w:lang w:eastAsia="zh-CN"/>
              </w:rPr>
              <w:t>9</w:t>
            </w:r>
          </w:p>
        </w:tc>
        <w:tc>
          <w:tcPr>
            <w:tcW w:w="2985" w:type="dxa"/>
            <w:vAlign w:val="center"/>
          </w:tcPr>
          <w:p w14:paraId="1F02AA65" w14:textId="04CC19F2" w:rsidR="00435B5A" w:rsidRPr="00907778" w:rsidRDefault="00435B5A" w:rsidP="00435B5A">
            <w:pPr>
              <w:rPr>
                <w:color w:val="000000" w:themeColor="text1"/>
                <w:lang w:eastAsia="zh-CN"/>
              </w:rPr>
            </w:pPr>
            <w:r>
              <w:rPr>
                <w:color w:val="000000"/>
              </w:rPr>
              <w:t>90.0%</w:t>
            </w:r>
          </w:p>
        </w:tc>
      </w:tr>
    </w:tbl>
    <w:p w14:paraId="3D731137" w14:textId="5D9F4BB0" w:rsidR="00EC4CB5" w:rsidRDefault="00EC4CB5" w:rsidP="00EC4CB5">
      <w:pPr>
        <w:rPr>
          <w:lang w:val="en-GB" w:eastAsia="zh-CN"/>
        </w:rPr>
      </w:pPr>
    </w:p>
    <w:p w14:paraId="5C905336" w14:textId="77777777" w:rsidR="00781163" w:rsidRDefault="00781163" w:rsidP="00781163">
      <w:pPr>
        <w:spacing w:afterLines="50"/>
        <w:rPr>
          <w:rFonts w:eastAsia="宋体"/>
        </w:rPr>
      </w:pPr>
      <w:r>
        <w:rPr>
          <w:rFonts w:cs="Times"/>
          <w:szCs w:val="20"/>
          <w:lang w:eastAsia="x-none"/>
        </w:rPr>
        <w:t>Obviously, in order to meet the requirement of OCB, M = 2 should be adopted for 60 kHz if it is supported in NR-U.</w:t>
      </w:r>
    </w:p>
    <w:p w14:paraId="7E555130" w14:textId="77E4E341" w:rsidR="00DF1E77" w:rsidRPr="004F0A91" w:rsidRDefault="00BF0FF4" w:rsidP="001C5267">
      <w:pPr>
        <w:pStyle w:val="af1"/>
        <w:numPr>
          <w:ilvl w:val="0"/>
          <w:numId w:val="14"/>
        </w:numPr>
        <w:ind w:firstLineChars="0"/>
        <w:rPr>
          <w:b/>
          <w:i/>
          <w:kern w:val="2"/>
          <w:lang w:eastAsia="zh-CN"/>
        </w:rPr>
      </w:pPr>
      <w:r w:rsidRPr="00BF0FF4">
        <w:rPr>
          <w:b/>
          <w:i/>
        </w:rPr>
        <w:t xml:space="preserve">Within a 20 MHz carrier bandwidth, PRB-based interlace with M =2, N = 12 (24 PRBs) or 13(26 PRBs) should be considered for 60 kHz SCS </w:t>
      </w:r>
      <w:r>
        <w:rPr>
          <w:b/>
          <w:i/>
        </w:rPr>
        <w:t>if it</w:t>
      </w:r>
      <w:r w:rsidRPr="00BF0FF4">
        <w:rPr>
          <w:b/>
          <w:i/>
        </w:rPr>
        <w:t xml:space="preserve"> </w:t>
      </w:r>
      <w:r>
        <w:rPr>
          <w:b/>
          <w:i/>
        </w:rPr>
        <w:t xml:space="preserve">is </w:t>
      </w:r>
      <w:r w:rsidRPr="00BF0FF4">
        <w:rPr>
          <w:b/>
          <w:i/>
        </w:rPr>
        <w:t>supported in NR-U.</w:t>
      </w:r>
    </w:p>
    <w:p w14:paraId="5FD70ADC" w14:textId="77777777" w:rsidR="00DE4A0F" w:rsidRDefault="00DE4A0F" w:rsidP="00DE4A0F">
      <w:pPr>
        <w:pStyle w:val="3"/>
      </w:pPr>
      <w:bookmarkStart w:id="18" w:name="_Toc16692840"/>
      <w:bookmarkEnd w:id="15"/>
      <w:r w:rsidRPr="00790AA3">
        <w:lastRenderedPageBreak/>
        <w:t>PUSCH on a 10 MHz SCell in 5 GHz</w:t>
      </w:r>
      <w:bookmarkEnd w:id="18"/>
    </w:p>
    <w:p w14:paraId="37519758" w14:textId="77777777" w:rsidR="00CC3A7A" w:rsidRDefault="00DE4A0F" w:rsidP="00DE4A0F">
      <w:pPr>
        <w:rPr>
          <w:lang w:val="en-GB" w:eastAsia="zh-CN"/>
        </w:rPr>
      </w:pPr>
      <w:r>
        <w:rPr>
          <w:lang w:val="en-GB" w:eastAsia="zh-CN"/>
        </w:rPr>
        <w:t xml:space="preserve">In RAN84, </w:t>
      </w:r>
      <w:r w:rsidR="0019626F" w:rsidRPr="0019626F">
        <w:rPr>
          <w:lang w:val="en-GB" w:eastAsia="zh-CN"/>
        </w:rPr>
        <w:t>10MHz operation for 5GHz band</w:t>
      </w:r>
      <w:r w:rsidR="0019626F">
        <w:rPr>
          <w:lang w:val="en-GB" w:eastAsia="zh-CN"/>
        </w:rPr>
        <w:t xml:space="preserve"> was agreed to support in NR-U</w:t>
      </w:r>
      <w:r w:rsidR="00A10C6E">
        <w:rPr>
          <w:lang w:val="en-GB" w:eastAsia="zh-CN"/>
        </w:rPr>
        <w:t xml:space="preserve"> [</w:t>
      </w:r>
      <w:r w:rsidR="00CC3A7A">
        <w:rPr>
          <w:lang w:val="en-GB" w:eastAsia="zh-CN"/>
        </w:rPr>
        <w:t>1</w:t>
      </w:r>
      <w:r w:rsidR="00A10C6E">
        <w:rPr>
          <w:lang w:val="en-GB" w:eastAsia="zh-CN"/>
        </w:rPr>
        <w:t>]</w:t>
      </w:r>
      <w:r w:rsidR="0019626F">
        <w:rPr>
          <w:lang w:val="en-GB" w:eastAsia="zh-CN"/>
        </w:rPr>
        <w:t xml:space="preserve"> and the absence of WiFi channels should be guaranteed.</w:t>
      </w:r>
      <w:r w:rsidR="00433934">
        <w:rPr>
          <w:lang w:val="en-GB" w:eastAsia="zh-CN"/>
        </w:rPr>
        <w:t xml:space="preserve"> One related issue is PUSCH interlaced structure design on a 10 MHz bandwidth.</w:t>
      </w:r>
    </w:p>
    <w:p w14:paraId="3FBFB487" w14:textId="3BA4E713" w:rsidR="00DE4A0F" w:rsidRDefault="00C017B5" w:rsidP="00DE4A0F">
      <w:pPr>
        <w:rPr>
          <w:rFonts w:cs="Times"/>
          <w:szCs w:val="20"/>
          <w:lang w:eastAsia="x-none"/>
        </w:rPr>
      </w:pPr>
      <w:r>
        <w:rPr>
          <w:lang w:val="en-GB" w:eastAsia="zh-CN"/>
        </w:rPr>
        <w:t>Maximum</w:t>
      </w:r>
      <w:r w:rsidR="00B174BA">
        <w:rPr>
          <w:lang w:val="en-GB" w:eastAsia="zh-CN"/>
        </w:rPr>
        <w:t xml:space="preserve"> transmission bandwidth configuration </w:t>
      </w:r>
      <w:r w:rsidR="00B174BA" w:rsidRPr="00764BD2">
        <w:t>N</w:t>
      </w:r>
      <w:r w:rsidR="00B174BA" w:rsidRPr="00764BD2">
        <w:rPr>
          <w:vertAlign w:val="subscript"/>
        </w:rPr>
        <w:t>RB</w:t>
      </w:r>
      <w:r w:rsidR="00B174BA">
        <w:rPr>
          <w:lang w:val="en-GB" w:eastAsia="zh-CN"/>
        </w:rPr>
        <w:t xml:space="preserve"> was </w:t>
      </w:r>
      <w:r w:rsidR="00433934">
        <w:rPr>
          <w:lang w:val="en-GB" w:eastAsia="zh-CN"/>
        </w:rPr>
        <w:t xml:space="preserve">defined </w:t>
      </w:r>
      <w:r w:rsidR="00B174BA">
        <w:rPr>
          <w:lang w:val="en-GB" w:eastAsia="zh-CN"/>
        </w:rPr>
        <w:t>by RAN4 as shown in Table 2</w:t>
      </w:r>
      <w:r w:rsidR="00CC3A7A">
        <w:rPr>
          <w:lang w:val="en-GB" w:eastAsia="zh-CN"/>
        </w:rPr>
        <w:t xml:space="preserve"> [5]</w:t>
      </w:r>
      <w:r w:rsidR="00B174BA">
        <w:rPr>
          <w:lang w:val="en-GB" w:eastAsia="zh-CN"/>
        </w:rPr>
        <w:t>.</w:t>
      </w:r>
      <w:r>
        <w:rPr>
          <w:lang w:val="en-GB" w:eastAsia="zh-CN"/>
        </w:rPr>
        <w:t xml:space="preserve"> </w:t>
      </w:r>
      <w:r w:rsidR="00AB3527">
        <w:rPr>
          <w:rFonts w:cs="Times"/>
          <w:szCs w:val="20"/>
          <w:lang w:eastAsia="x-none"/>
        </w:rPr>
        <w:t xml:space="preserve">The PRB number in 10MHz with 15/30/60 kHz SCS is 52/24/11 separately. </w:t>
      </w:r>
    </w:p>
    <w:p w14:paraId="57C88A03" w14:textId="431E7970" w:rsidR="00DE4A0F" w:rsidRPr="00764BD2" w:rsidRDefault="00B174BA" w:rsidP="00B174BA">
      <w:pPr>
        <w:pStyle w:val="a7"/>
        <w:rPr>
          <w:lang w:eastAsia="zh-CN"/>
        </w:rPr>
      </w:pPr>
      <w:bookmarkStart w:id="19" w:name="_Hlk497144372"/>
      <w:bookmarkStart w:id="20" w:name="_Hlk505013260"/>
      <w:r>
        <w:t xml:space="preserve">Table </w:t>
      </w:r>
      <w:r>
        <w:fldChar w:fldCharType="begin"/>
      </w:r>
      <w:r>
        <w:instrText xml:space="preserve"> SEQ Table \* ARABIC </w:instrText>
      </w:r>
      <w:r>
        <w:fldChar w:fldCharType="separate"/>
      </w:r>
      <w:r>
        <w:rPr>
          <w:noProof/>
        </w:rPr>
        <w:t>2</w:t>
      </w:r>
      <w:r>
        <w:fldChar w:fldCharType="end"/>
      </w:r>
      <w:r w:rsidR="00DE4A0F" w:rsidRPr="00764BD2">
        <w:t xml:space="preserve">: </w:t>
      </w:r>
      <w:bookmarkEnd w:id="19"/>
      <w:r w:rsidR="00DE4A0F" w:rsidRPr="00764BD2">
        <w:t>Maximum transmission bandwidth configuration N</w:t>
      </w:r>
      <w:r w:rsidR="00DE4A0F" w:rsidRPr="00764BD2">
        <w:rPr>
          <w:vertAlign w:val="subscript"/>
        </w:rPr>
        <w:t>RB</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725"/>
        <w:gridCol w:w="734"/>
        <w:gridCol w:w="734"/>
        <w:gridCol w:w="723"/>
        <w:gridCol w:w="723"/>
        <w:gridCol w:w="722"/>
        <w:gridCol w:w="722"/>
        <w:gridCol w:w="733"/>
        <w:gridCol w:w="722"/>
        <w:gridCol w:w="722"/>
        <w:gridCol w:w="722"/>
        <w:gridCol w:w="722"/>
      </w:tblGrid>
      <w:tr w:rsidR="00DE4A0F" w:rsidRPr="00764BD2" w14:paraId="791FB379" w14:textId="77777777" w:rsidTr="00697C67">
        <w:tc>
          <w:tcPr>
            <w:tcW w:w="323" w:type="pct"/>
            <w:vMerge w:val="restart"/>
            <w:shd w:val="clear" w:color="auto" w:fill="auto"/>
            <w:tcMar>
              <w:top w:w="15" w:type="dxa"/>
              <w:left w:w="81" w:type="dxa"/>
              <w:bottom w:w="0" w:type="dxa"/>
              <w:right w:w="81" w:type="dxa"/>
            </w:tcMar>
            <w:vAlign w:val="center"/>
            <w:hideMark/>
          </w:tcPr>
          <w:bookmarkEnd w:id="20"/>
          <w:p w14:paraId="43638B1A" w14:textId="77777777" w:rsidR="00DE4A0F" w:rsidRPr="00764BD2" w:rsidRDefault="00DE4A0F" w:rsidP="00B002E2">
            <w:pPr>
              <w:pStyle w:val="TAH"/>
            </w:pPr>
            <w:r w:rsidRPr="00764BD2">
              <w:t>SCS (kHz)</w:t>
            </w:r>
          </w:p>
        </w:tc>
        <w:tc>
          <w:tcPr>
            <w:tcW w:w="389" w:type="pct"/>
            <w:shd w:val="clear" w:color="auto" w:fill="auto"/>
            <w:tcMar>
              <w:top w:w="15" w:type="dxa"/>
              <w:left w:w="81" w:type="dxa"/>
              <w:bottom w:w="0" w:type="dxa"/>
              <w:right w:w="81" w:type="dxa"/>
            </w:tcMar>
            <w:vAlign w:val="center"/>
            <w:hideMark/>
          </w:tcPr>
          <w:p w14:paraId="5CDC4181" w14:textId="77777777" w:rsidR="00DE4A0F" w:rsidRPr="00764BD2" w:rsidRDefault="00DE4A0F" w:rsidP="00B002E2">
            <w:pPr>
              <w:pStyle w:val="TAH"/>
            </w:pPr>
            <w:r w:rsidRPr="00764BD2">
              <w:t>5MHz</w:t>
            </w:r>
          </w:p>
        </w:tc>
        <w:tc>
          <w:tcPr>
            <w:tcW w:w="394" w:type="pct"/>
            <w:shd w:val="clear" w:color="auto" w:fill="auto"/>
            <w:tcMar>
              <w:top w:w="15" w:type="dxa"/>
              <w:left w:w="81" w:type="dxa"/>
              <w:bottom w:w="0" w:type="dxa"/>
              <w:right w:w="81" w:type="dxa"/>
            </w:tcMar>
            <w:vAlign w:val="center"/>
            <w:hideMark/>
          </w:tcPr>
          <w:p w14:paraId="08C9E2A2" w14:textId="77777777" w:rsidR="00DE4A0F" w:rsidRPr="00764BD2" w:rsidRDefault="00DE4A0F" w:rsidP="00B002E2">
            <w:pPr>
              <w:pStyle w:val="TAH"/>
            </w:pPr>
            <w:r w:rsidRPr="00764BD2">
              <w:t>10MHz</w:t>
            </w:r>
          </w:p>
        </w:tc>
        <w:tc>
          <w:tcPr>
            <w:tcW w:w="394" w:type="pct"/>
            <w:shd w:val="clear" w:color="auto" w:fill="auto"/>
            <w:tcMar>
              <w:top w:w="15" w:type="dxa"/>
              <w:left w:w="81" w:type="dxa"/>
              <w:bottom w:w="0" w:type="dxa"/>
              <w:right w:w="81" w:type="dxa"/>
            </w:tcMar>
            <w:vAlign w:val="center"/>
            <w:hideMark/>
          </w:tcPr>
          <w:p w14:paraId="4408227D" w14:textId="77777777" w:rsidR="00DE4A0F" w:rsidRPr="00764BD2" w:rsidRDefault="00DE4A0F" w:rsidP="00B002E2">
            <w:pPr>
              <w:pStyle w:val="TAH"/>
            </w:pPr>
            <w:r w:rsidRPr="00764BD2">
              <w:t>15MHz</w:t>
            </w:r>
          </w:p>
        </w:tc>
        <w:tc>
          <w:tcPr>
            <w:tcW w:w="388" w:type="pct"/>
            <w:shd w:val="clear" w:color="auto" w:fill="auto"/>
            <w:tcMar>
              <w:top w:w="15" w:type="dxa"/>
              <w:left w:w="81" w:type="dxa"/>
              <w:bottom w:w="0" w:type="dxa"/>
              <w:right w:w="81" w:type="dxa"/>
            </w:tcMar>
            <w:vAlign w:val="center"/>
            <w:hideMark/>
          </w:tcPr>
          <w:p w14:paraId="071FF3C0" w14:textId="77777777" w:rsidR="00DE4A0F" w:rsidRPr="00764BD2" w:rsidRDefault="00DE4A0F" w:rsidP="00B002E2">
            <w:pPr>
              <w:pStyle w:val="TAH"/>
            </w:pPr>
            <w:r w:rsidRPr="00764BD2">
              <w:t>20 MHz</w:t>
            </w:r>
          </w:p>
        </w:tc>
        <w:tc>
          <w:tcPr>
            <w:tcW w:w="388" w:type="pct"/>
            <w:shd w:val="clear" w:color="auto" w:fill="auto"/>
            <w:tcMar>
              <w:top w:w="15" w:type="dxa"/>
              <w:left w:w="81" w:type="dxa"/>
              <w:bottom w:w="0" w:type="dxa"/>
              <w:right w:w="81" w:type="dxa"/>
            </w:tcMar>
            <w:vAlign w:val="center"/>
            <w:hideMark/>
          </w:tcPr>
          <w:p w14:paraId="6FD6B429" w14:textId="77777777" w:rsidR="00DE4A0F" w:rsidRPr="00764BD2" w:rsidRDefault="00DE4A0F" w:rsidP="00B002E2">
            <w:pPr>
              <w:pStyle w:val="TAH"/>
            </w:pPr>
            <w:r w:rsidRPr="00764BD2">
              <w:t>25 MHz</w:t>
            </w:r>
          </w:p>
        </w:tc>
        <w:tc>
          <w:tcPr>
            <w:tcW w:w="388" w:type="pct"/>
            <w:vAlign w:val="center"/>
          </w:tcPr>
          <w:p w14:paraId="1ACA7791" w14:textId="77777777" w:rsidR="00DE4A0F" w:rsidRPr="00764BD2" w:rsidRDefault="00DE4A0F" w:rsidP="00B002E2">
            <w:pPr>
              <w:pStyle w:val="TAH"/>
            </w:pPr>
            <w:r w:rsidRPr="00764BD2">
              <w:t>30 MHz</w:t>
            </w:r>
          </w:p>
        </w:tc>
        <w:tc>
          <w:tcPr>
            <w:tcW w:w="388" w:type="pct"/>
            <w:shd w:val="clear" w:color="auto" w:fill="auto"/>
            <w:tcMar>
              <w:top w:w="15" w:type="dxa"/>
              <w:left w:w="81" w:type="dxa"/>
              <w:bottom w:w="0" w:type="dxa"/>
              <w:right w:w="81" w:type="dxa"/>
            </w:tcMar>
            <w:vAlign w:val="center"/>
            <w:hideMark/>
          </w:tcPr>
          <w:p w14:paraId="6459B417" w14:textId="77777777" w:rsidR="00DE4A0F" w:rsidRPr="00764BD2" w:rsidRDefault="00DE4A0F" w:rsidP="00B002E2">
            <w:pPr>
              <w:pStyle w:val="TAH"/>
            </w:pPr>
            <w:r w:rsidRPr="00764BD2">
              <w:t>40 MHz</w:t>
            </w:r>
          </w:p>
        </w:tc>
        <w:tc>
          <w:tcPr>
            <w:tcW w:w="394" w:type="pct"/>
            <w:shd w:val="clear" w:color="auto" w:fill="auto"/>
            <w:tcMar>
              <w:top w:w="15" w:type="dxa"/>
              <w:left w:w="81" w:type="dxa"/>
              <w:bottom w:w="0" w:type="dxa"/>
              <w:right w:w="81" w:type="dxa"/>
            </w:tcMar>
            <w:vAlign w:val="center"/>
            <w:hideMark/>
          </w:tcPr>
          <w:p w14:paraId="605EBBF5" w14:textId="77777777" w:rsidR="00DE4A0F" w:rsidRPr="00764BD2" w:rsidRDefault="00DE4A0F" w:rsidP="00B002E2">
            <w:pPr>
              <w:pStyle w:val="TAH"/>
            </w:pPr>
            <w:r w:rsidRPr="00764BD2">
              <w:t>50MHz</w:t>
            </w:r>
          </w:p>
        </w:tc>
        <w:tc>
          <w:tcPr>
            <w:tcW w:w="388" w:type="pct"/>
            <w:shd w:val="clear" w:color="auto" w:fill="auto"/>
            <w:tcMar>
              <w:top w:w="15" w:type="dxa"/>
              <w:left w:w="81" w:type="dxa"/>
              <w:bottom w:w="0" w:type="dxa"/>
              <w:right w:w="81" w:type="dxa"/>
            </w:tcMar>
            <w:vAlign w:val="center"/>
            <w:hideMark/>
          </w:tcPr>
          <w:p w14:paraId="2D5D8B89" w14:textId="77777777" w:rsidR="00DE4A0F" w:rsidRPr="00764BD2" w:rsidRDefault="00DE4A0F" w:rsidP="00B002E2">
            <w:pPr>
              <w:pStyle w:val="TAH"/>
            </w:pPr>
            <w:r w:rsidRPr="00764BD2">
              <w:t>60 MHz</w:t>
            </w:r>
          </w:p>
        </w:tc>
        <w:tc>
          <w:tcPr>
            <w:tcW w:w="388" w:type="pct"/>
            <w:shd w:val="clear" w:color="auto" w:fill="auto"/>
            <w:tcMar>
              <w:top w:w="15" w:type="dxa"/>
              <w:left w:w="81" w:type="dxa"/>
              <w:bottom w:w="0" w:type="dxa"/>
              <w:right w:w="81" w:type="dxa"/>
            </w:tcMar>
            <w:vAlign w:val="center"/>
            <w:hideMark/>
          </w:tcPr>
          <w:p w14:paraId="78BEBEF6" w14:textId="77777777" w:rsidR="00DE4A0F" w:rsidRPr="00764BD2" w:rsidRDefault="00DE4A0F" w:rsidP="00B002E2">
            <w:pPr>
              <w:pStyle w:val="TAH"/>
            </w:pPr>
            <w:r w:rsidRPr="00764BD2">
              <w:t>80 MHz</w:t>
            </w:r>
          </w:p>
        </w:tc>
        <w:tc>
          <w:tcPr>
            <w:tcW w:w="388" w:type="pct"/>
            <w:vAlign w:val="center"/>
          </w:tcPr>
          <w:p w14:paraId="48B0EC69" w14:textId="77777777" w:rsidR="00DE4A0F" w:rsidRPr="00764BD2" w:rsidRDefault="00DE4A0F" w:rsidP="00B002E2">
            <w:pPr>
              <w:pStyle w:val="TAH"/>
            </w:pPr>
            <w:r w:rsidRPr="00764BD2">
              <w:t>90 MHz</w:t>
            </w:r>
          </w:p>
        </w:tc>
        <w:tc>
          <w:tcPr>
            <w:tcW w:w="388" w:type="pct"/>
            <w:shd w:val="clear" w:color="auto" w:fill="auto"/>
            <w:tcMar>
              <w:top w:w="15" w:type="dxa"/>
              <w:left w:w="81" w:type="dxa"/>
              <w:bottom w:w="0" w:type="dxa"/>
              <w:right w:w="81" w:type="dxa"/>
            </w:tcMar>
            <w:vAlign w:val="center"/>
            <w:hideMark/>
          </w:tcPr>
          <w:p w14:paraId="466A5A86" w14:textId="77777777" w:rsidR="00DE4A0F" w:rsidRPr="00764BD2" w:rsidRDefault="00DE4A0F" w:rsidP="00B002E2">
            <w:pPr>
              <w:pStyle w:val="TAH"/>
            </w:pPr>
            <w:r w:rsidRPr="00764BD2">
              <w:t>100 MHz</w:t>
            </w:r>
          </w:p>
        </w:tc>
      </w:tr>
      <w:tr w:rsidR="00DE4A0F" w:rsidRPr="00764BD2" w14:paraId="7A879859" w14:textId="77777777" w:rsidTr="00697C67">
        <w:tc>
          <w:tcPr>
            <w:tcW w:w="323" w:type="pct"/>
            <w:vMerge/>
            <w:vAlign w:val="center"/>
            <w:hideMark/>
          </w:tcPr>
          <w:p w14:paraId="50351F45" w14:textId="77777777" w:rsidR="00DE4A0F" w:rsidRPr="00764BD2" w:rsidRDefault="00DE4A0F" w:rsidP="00B002E2">
            <w:pPr>
              <w:pStyle w:val="TAH"/>
            </w:pPr>
          </w:p>
        </w:tc>
        <w:tc>
          <w:tcPr>
            <w:tcW w:w="389" w:type="pct"/>
            <w:shd w:val="clear" w:color="auto" w:fill="auto"/>
            <w:tcMar>
              <w:top w:w="15" w:type="dxa"/>
              <w:left w:w="81" w:type="dxa"/>
              <w:bottom w:w="0" w:type="dxa"/>
              <w:right w:w="81" w:type="dxa"/>
            </w:tcMar>
            <w:vAlign w:val="center"/>
            <w:hideMark/>
          </w:tcPr>
          <w:p w14:paraId="20FD6CB7" w14:textId="77777777" w:rsidR="00DE4A0F" w:rsidRPr="00764BD2" w:rsidRDefault="00DE4A0F" w:rsidP="00B002E2">
            <w:pPr>
              <w:pStyle w:val="TAH"/>
            </w:pPr>
            <w:r w:rsidRPr="00764BD2">
              <w:t>N</w:t>
            </w:r>
            <w:r w:rsidRPr="00764BD2">
              <w:rPr>
                <w:vertAlign w:val="subscript"/>
              </w:rPr>
              <w:t>RB</w:t>
            </w:r>
          </w:p>
        </w:tc>
        <w:tc>
          <w:tcPr>
            <w:tcW w:w="394" w:type="pct"/>
            <w:shd w:val="clear" w:color="auto" w:fill="auto"/>
            <w:tcMar>
              <w:top w:w="15" w:type="dxa"/>
              <w:left w:w="81" w:type="dxa"/>
              <w:bottom w:w="0" w:type="dxa"/>
              <w:right w:w="81" w:type="dxa"/>
            </w:tcMar>
            <w:vAlign w:val="center"/>
            <w:hideMark/>
          </w:tcPr>
          <w:p w14:paraId="3540695F" w14:textId="77777777" w:rsidR="00DE4A0F" w:rsidRPr="00764BD2" w:rsidRDefault="00DE4A0F" w:rsidP="00B002E2">
            <w:pPr>
              <w:pStyle w:val="TAH"/>
            </w:pPr>
            <w:r w:rsidRPr="00764BD2">
              <w:t>N</w:t>
            </w:r>
            <w:r w:rsidRPr="00764BD2">
              <w:rPr>
                <w:vertAlign w:val="subscript"/>
              </w:rPr>
              <w:t>RB</w:t>
            </w:r>
          </w:p>
        </w:tc>
        <w:tc>
          <w:tcPr>
            <w:tcW w:w="394" w:type="pct"/>
            <w:shd w:val="clear" w:color="auto" w:fill="auto"/>
            <w:tcMar>
              <w:top w:w="15" w:type="dxa"/>
              <w:left w:w="81" w:type="dxa"/>
              <w:bottom w:w="0" w:type="dxa"/>
              <w:right w:w="81" w:type="dxa"/>
            </w:tcMar>
            <w:vAlign w:val="center"/>
            <w:hideMark/>
          </w:tcPr>
          <w:p w14:paraId="03172088" w14:textId="77777777" w:rsidR="00DE4A0F" w:rsidRPr="00764BD2" w:rsidRDefault="00DE4A0F" w:rsidP="00B002E2">
            <w:pPr>
              <w:pStyle w:val="TAH"/>
            </w:pPr>
            <w:r w:rsidRPr="00764BD2">
              <w:t>N</w:t>
            </w:r>
            <w:r w:rsidRPr="00764BD2">
              <w:rPr>
                <w:vertAlign w:val="subscript"/>
              </w:rPr>
              <w:t>RB</w:t>
            </w:r>
          </w:p>
        </w:tc>
        <w:tc>
          <w:tcPr>
            <w:tcW w:w="388" w:type="pct"/>
            <w:shd w:val="clear" w:color="auto" w:fill="auto"/>
            <w:tcMar>
              <w:top w:w="15" w:type="dxa"/>
              <w:left w:w="81" w:type="dxa"/>
              <w:bottom w:w="0" w:type="dxa"/>
              <w:right w:w="81" w:type="dxa"/>
            </w:tcMar>
            <w:vAlign w:val="center"/>
            <w:hideMark/>
          </w:tcPr>
          <w:p w14:paraId="2947ABAB" w14:textId="77777777" w:rsidR="00DE4A0F" w:rsidRPr="00764BD2" w:rsidRDefault="00DE4A0F" w:rsidP="00B002E2">
            <w:pPr>
              <w:pStyle w:val="TAH"/>
            </w:pPr>
            <w:r w:rsidRPr="00764BD2">
              <w:t>N</w:t>
            </w:r>
            <w:r w:rsidRPr="00764BD2">
              <w:rPr>
                <w:vertAlign w:val="subscript"/>
              </w:rPr>
              <w:t>RB</w:t>
            </w:r>
          </w:p>
        </w:tc>
        <w:tc>
          <w:tcPr>
            <w:tcW w:w="388" w:type="pct"/>
            <w:shd w:val="clear" w:color="auto" w:fill="auto"/>
            <w:tcMar>
              <w:top w:w="15" w:type="dxa"/>
              <w:left w:w="81" w:type="dxa"/>
              <w:bottom w:w="0" w:type="dxa"/>
              <w:right w:w="81" w:type="dxa"/>
            </w:tcMar>
            <w:vAlign w:val="center"/>
            <w:hideMark/>
          </w:tcPr>
          <w:p w14:paraId="3D9183AF" w14:textId="77777777" w:rsidR="00DE4A0F" w:rsidRPr="00764BD2" w:rsidRDefault="00DE4A0F" w:rsidP="00B002E2">
            <w:pPr>
              <w:pStyle w:val="TAH"/>
            </w:pPr>
            <w:r w:rsidRPr="00764BD2">
              <w:t>N</w:t>
            </w:r>
            <w:r w:rsidRPr="00764BD2">
              <w:rPr>
                <w:vertAlign w:val="subscript"/>
              </w:rPr>
              <w:t>RB</w:t>
            </w:r>
          </w:p>
        </w:tc>
        <w:tc>
          <w:tcPr>
            <w:tcW w:w="388" w:type="pct"/>
            <w:vAlign w:val="center"/>
          </w:tcPr>
          <w:p w14:paraId="1275A2C6" w14:textId="77777777" w:rsidR="00DE4A0F" w:rsidRPr="00764BD2" w:rsidRDefault="00DE4A0F" w:rsidP="00B002E2">
            <w:pPr>
              <w:pStyle w:val="TAH"/>
            </w:pPr>
            <w:r w:rsidRPr="00764BD2">
              <w:t>N</w:t>
            </w:r>
            <w:r w:rsidRPr="00764BD2">
              <w:rPr>
                <w:vertAlign w:val="subscript"/>
              </w:rPr>
              <w:t>RB</w:t>
            </w:r>
          </w:p>
        </w:tc>
        <w:tc>
          <w:tcPr>
            <w:tcW w:w="388" w:type="pct"/>
            <w:shd w:val="clear" w:color="auto" w:fill="auto"/>
            <w:tcMar>
              <w:top w:w="15" w:type="dxa"/>
              <w:left w:w="81" w:type="dxa"/>
              <w:bottom w:w="0" w:type="dxa"/>
              <w:right w:w="81" w:type="dxa"/>
            </w:tcMar>
            <w:vAlign w:val="center"/>
            <w:hideMark/>
          </w:tcPr>
          <w:p w14:paraId="45F2435F" w14:textId="77777777" w:rsidR="00DE4A0F" w:rsidRPr="00764BD2" w:rsidRDefault="00DE4A0F" w:rsidP="00B002E2">
            <w:pPr>
              <w:pStyle w:val="TAH"/>
            </w:pPr>
            <w:r w:rsidRPr="00764BD2">
              <w:t>N</w:t>
            </w:r>
            <w:r w:rsidRPr="00764BD2">
              <w:rPr>
                <w:vertAlign w:val="subscript"/>
              </w:rPr>
              <w:t>RB</w:t>
            </w:r>
          </w:p>
        </w:tc>
        <w:tc>
          <w:tcPr>
            <w:tcW w:w="394" w:type="pct"/>
            <w:shd w:val="clear" w:color="auto" w:fill="auto"/>
            <w:tcMar>
              <w:top w:w="15" w:type="dxa"/>
              <w:left w:w="81" w:type="dxa"/>
              <w:bottom w:w="0" w:type="dxa"/>
              <w:right w:w="81" w:type="dxa"/>
            </w:tcMar>
            <w:vAlign w:val="center"/>
            <w:hideMark/>
          </w:tcPr>
          <w:p w14:paraId="7A0F6B40" w14:textId="77777777" w:rsidR="00DE4A0F" w:rsidRPr="00764BD2" w:rsidRDefault="00DE4A0F" w:rsidP="00B002E2">
            <w:pPr>
              <w:pStyle w:val="TAH"/>
            </w:pPr>
            <w:r w:rsidRPr="00764BD2">
              <w:t>N</w:t>
            </w:r>
            <w:r w:rsidRPr="00764BD2">
              <w:rPr>
                <w:vertAlign w:val="subscript"/>
              </w:rPr>
              <w:t>RB</w:t>
            </w:r>
          </w:p>
        </w:tc>
        <w:tc>
          <w:tcPr>
            <w:tcW w:w="388" w:type="pct"/>
            <w:shd w:val="clear" w:color="auto" w:fill="auto"/>
            <w:tcMar>
              <w:top w:w="15" w:type="dxa"/>
              <w:left w:w="81" w:type="dxa"/>
              <w:bottom w:w="0" w:type="dxa"/>
              <w:right w:w="81" w:type="dxa"/>
            </w:tcMar>
            <w:vAlign w:val="center"/>
            <w:hideMark/>
          </w:tcPr>
          <w:p w14:paraId="3C926AFD" w14:textId="77777777" w:rsidR="00DE4A0F" w:rsidRPr="00764BD2" w:rsidRDefault="00DE4A0F" w:rsidP="00B002E2">
            <w:pPr>
              <w:pStyle w:val="TAH"/>
            </w:pPr>
            <w:r w:rsidRPr="00764BD2">
              <w:t>N</w:t>
            </w:r>
            <w:r w:rsidRPr="00764BD2">
              <w:rPr>
                <w:vertAlign w:val="subscript"/>
              </w:rPr>
              <w:t>RB</w:t>
            </w:r>
          </w:p>
        </w:tc>
        <w:tc>
          <w:tcPr>
            <w:tcW w:w="388" w:type="pct"/>
            <w:shd w:val="clear" w:color="auto" w:fill="auto"/>
            <w:tcMar>
              <w:top w:w="15" w:type="dxa"/>
              <w:left w:w="81" w:type="dxa"/>
              <w:bottom w:w="0" w:type="dxa"/>
              <w:right w:w="81" w:type="dxa"/>
            </w:tcMar>
            <w:vAlign w:val="center"/>
            <w:hideMark/>
          </w:tcPr>
          <w:p w14:paraId="581F45BF" w14:textId="77777777" w:rsidR="00DE4A0F" w:rsidRPr="00764BD2" w:rsidRDefault="00DE4A0F" w:rsidP="00B002E2">
            <w:pPr>
              <w:pStyle w:val="TAH"/>
            </w:pPr>
            <w:r w:rsidRPr="00764BD2">
              <w:t>N</w:t>
            </w:r>
            <w:r w:rsidRPr="00764BD2">
              <w:rPr>
                <w:vertAlign w:val="subscript"/>
              </w:rPr>
              <w:t>RB</w:t>
            </w:r>
          </w:p>
        </w:tc>
        <w:tc>
          <w:tcPr>
            <w:tcW w:w="388" w:type="pct"/>
            <w:vAlign w:val="center"/>
          </w:tcPr>
          <w:p w14:paraId="42C3A86C" w14:textId="77777777" w:rsidR="00DE4A0F" w:rsidRPr="00764BD2" w:rsidRDefault="00DE4A0F" w:rsidP="00B002E2">
            <w:pPr>
              <w:pStyle w:val="TAH"/>
            </w:pPr>
            <w:r w:rsidRPr="00764BD2">
              <w:t>N</w:t>
            </w:r>
            <w:r w:rsidRPr="00764BD2">
              <w:rPr>
                <w:vertAlign w:val="subscript"/>
              </w:rPr>
              <w:t>RB</w:t>
            </w:r>
          </w:p>
        </w:tc>
        <w:tc>
          <w:tcPr>
            <w:tcW w:w="388" w:type="pct"/>
            <w:shd w:val="clear" w:color="auto" w:fill="auto"/>
            <w:tcMar>
              <w:top w:w="15" w:type="dxa"/>
              <w:left w:w="81" w:type="dxa"/>
              <w:bottom w:w="0" w:type="dxa"/>
              <w:right w:w="81" w:type="dxa"/>
            </w:tcMar>
            <w:vAlign w:val="center"/>
            <w:hideMark/>
          </w:tcPr>
          <w:p w14:paraId="6721109F" w14:textId="77777777" w:rsidR="00DE4A0F" w:rsidRPr="00764BD2" w:rsidRDefault="00DE4A0F" w:rsidP="00B002E2">
            <w:pPr>
              <w:pStyle w:val="TAH"/>
            </w:pPr>
            <w:r w:rsidRPr="00764BD2">
              <w:t>N</w:t>
            </w:r>
            <w:r w:rsidRPr="00764BD2">
              <w:rPr>
                <w:vertAlign w:val="subscript"/>
              </w:rPr>
              <w:t>RB</w:t>
            </w:r>
          </w:p>
        </w:tc>
      </w:tr>
      <w:tr w:rsidR="00DE4A0F" w:rsidRPr="00764BD2" w14:paraId="5A3D4DB2" w14:textId="77777777" w:rsidTr="00697C67">
        <w:tc>
          <w:tcPr>
            <w:tcW w:w="323" w:type="pct"/>
            <w:shd w:val="clear" w:color="auto" w:fill="auto"/>
            <w:tcMar>
              <w:top w:w="15" w:type="dxa"/>
              <w:left w:w="81" w:type="dxa"/>
              <w:bottom w:w="0" w:type="dxa"/>
              <w:right w:w="81" w:type="dxa"/>
            </w:tcMar>
            <w:vAlign w:val="center"/>
            <w:hideMark/>
          </w:tcPr>
          <w:p w14:paraId="3EEC8073" w14:textId="77777777" w:rsidR="00DE4A0F" w:rsidRPr="00764BD2" w:rsidRDefault="00DE4A0F" w:rsidP="00B002E2">
            <w:pPr>
              <w:pStyle w:val="TAC"/>
            </w:pPr>
            <w:r w:rsidRPr="00764BD2">
              <w:t>15</w:t>
            </w:r>
          </w:p>
        </w:tc>
        <w:tc>
          <w:tcPr>
            <w:tcW w:w="389" w:type="pct"/>
            <w:shd w:val="clear" w:color="auto" w:fill="auto"/>
            <w:tcMar>
              <w:top w:w="15" w:type="dxa"/>
              <w:left w:w="81" w:type="dxa"/>
              <w:bottom w:w="0" w:type="dxa"/>
              <w:right w:w="81" w:type="dxa"/>
            </w:tcMar>
            <w:vAlign w:val="center"/>
            <w:hideMark/>
          </w:tcPr>
          <w:p w14:paraId="120887D5" w14:textId="77777777" w:rsidR="00DE4A0F" w:rsidRPr="00764BD2" w:rsidRDefault="00DE4A0F" w:rsidP="00B002E2">
            <w:pPr>
              <w:pStyle w:val="TAC"/>
            </w:pPr>
            <w:r w:rsidRPr="00764BD2">
              <w:t>25</w:t>
            </w:r>
          </w:p>
        </w:tc>
        <w:tc>
          <w:tcPr>
            <w:tcW w:w="394" w:type="pct"/>
            <w:shd w:val="clear" w:color="auto" w:fill="auto"/>
            <w:tcMar>
              <w:top w:w="15" w:type="dxa"/>
              <w:left w:w="81" w:type="dxa"/>
              <w:bottom w:w="0" w:type="dxa"/>
              <w:right w:w="81" w:type="dxa"/>
            </w:tcMar>
            <w:vAlign w:val="center"/>
            <w:hideMark/>
          </w:tcPr>
          <w:p w14:paraId="6C4FB7DD" w14:textId="77777777" w:rsidR="00DE4A0F" w:rsidRPr="00E235F9" w:rsidRDefault="00DE4A0F" w:rsidP="00B002E2">
            <w:pPr>
              <w:pStyle w:val="TAC"/>
              <w:rPr>
                <w:color w:val="FF0000"/>
              </w:rPr>
            </w:pPr>
            <w:r w:rsidRPr="00E235F9">
              <w:rPr>
                <w:color w:val="FF0000"/>
              </w:rPr>
              <w:t>52</w:t>
            </w:r>
          </w:p>
        </w:tc>
        <w:tc>
          <w:tcPr>
            <w:tcW w:w="394" w:type="pct"/>
            <w:shd w:val="clear" w:color="auto" w:fill="auto"/>
            <w:tcMar>
              <w:top w:w="15" w:type="dxa"/>
              <w:left w:w="81" w:type="dxa"/>
              <w:bottom w:w="0" w:type="dxa"/>
              <w:right w:w="81" w:type="dxa"/>
            </w:tcMar>
            <w:vAlign w:val="center"/>
            <w:hideMark/>
          </w:tcPr>
          <w:p w14:paraId="494D900C" w14:textId="77777777" w:rsidR="00DE4A0F" w:rsidRPr="00764BD2" w:rsidRDefault="00DE4A0F" w:rsidP="00B002E2">
            <w:pPr>
              <w:pStyle w:val="TAC"/>
            </w:pPr>
            <w:r w:rsidRPr="00764BD2">
              <w:t>79</w:t>
            </w:r>
          </w:p>
        </w:tc>
        <w:tc>
          <w:tcPr>
            <w:tcW w:w="388" w:type="pct"/>
            <w:shd w:val="clear" w:color="auto" w:fill="auto"/>
            <w:tcMar>
              <w:top w:w="15" w:type="dxa"/>
              <w:left w:w="81" w:type="dxa"/>
              <w:bottom w:w="0" w:type="dxa"/>
              <w:right w:w="81" w:type="dxa"/>
            </w:tcMar>
            <w:vAlign w:val="center"/>
            <w:hideMark/>
          </w:tcPr>
          <w:p w14:paraId="3F9BF274" w14:textId="77777777" w:rsidR="00DE4A0F" w:rsidRPr="00764BD2" w:rsidRDefault="00DE4A0F" w:rsidP="00B002E2">
            <w:pPr>
              <w:pStyle w:val="TAC"/>
            </w:pPr>
            <w:r w:rsidRPr="00764BD2">
              <w:t>106</w:t>
            </w:r>
          </w:p>
        </w:tc>
        <w:tc>
          <w:tcPr>
            <w:tcW w:w="388" w:type="pct"/>
            <w:shd w:val="clear" w:color="auto" w:fill="auto"/>
            <w:tcMar>
              <w:top w:w="15" w:type="dxa"/>
              <w:left w:w="81" w:type="dxa"/>
              <w:bottom w:w="0" w:type="dxa"/>
              <w:right w:w="81" w:type="dxa"/>
            </w:tcMar>
            <w:vAlign w:val="center"/>
            <w:hideMark/>
          </w:tcPr>
          <w:p w14:paraId="5CB11AAA" w14:textId="77777777" w:rsidR="00DE4A0F" w:rsidRPr="00764BD2" w:rsidRDefault="00DE4A0F" w:rsidP="00B002E2">
            <w:pPr>
              <w:pStyle w:val="TAC"/>
            </w:pPr>
            <w:r w:rsidRPr="00764BD2">
              <w:t>133</w:t>
            </w:r>
          </w:p>
        </w:tc>
        <w:tc>
          <w:tcPr>
            <w:tcW w:w="388" w:type="pct"/>
            <w:vAlign w:val="center"/>
          </w:tcPr>
          <w:p w14:paraId="1158D363" w14:textId="77777777" w:rsidR="00DE4A0F" w:rsidRPr="00764BD2" w:rsidRDefault="00DE4A0F" w:rsidP="00B002E2">
            <w:pPr>
              <w:pStyle w:val="TAC"/>
            </w:pPr>
            <w:r w:rsidRPr="00764BD2">
              <w:t>160</w:t>
            </w:r>
          </w:p>
        </w:tc>
        <w:tc>
          <w:tcPr>
            <w:tcW w:w="388" w:type="pct"/>
            <w:shd w:val="clear" w:color="auto" w:fill="auto"/>
            <w:tcMar>
              <w:top w:w="15" w:type="dxa"/>
              <w:left w:w="81" w:type="dxa"/>
              <w:bottom w:w="0" w:type="dxa"/>
              <w:right w:w="81" w:type="dxa"/>
            </w:tcMar>
            <w:vAlign w:val="center"/>
            <w:hideMark/>
          </w:tcPr>
          <w:p w14:paraId="17B23876" w14:textId="77777777" w:rsidR="00DE4A0F" w:rsidRPr="00764BD2" w:rsidRDefault="00DE4A0F" w:rsidP="00B002E2">
            <w:pPr>
              <w:pStyle w:val="TAC"/>
            </w:pPr>
            <w:r w:rsidRPr="00764BD2">
              <w:t>216</w:t>
            </w:r>
          </w:p>
        </w:tc>
        <w:tc>
          <w:tcPr>
            <w:tcW w:w="394" w:type="pct"/>
            <w:shd w:val="clear" w:color="auto" w:fill="auto"/>
            <w:tcMar>
              <w:top w:w="15" w:type="dxa"/>
              <w:left w:w="81" w:type="dxa"/>
              <w:bottom w:w="0" w:type="dxa"/>
              <w:right w:w="81" w:type="dxa"/>
            </w:tcMar>
            <w:vAlign w:val="center"/>
            <w:hideMark/>
          </w:tcPr>
          <w:p w14:paraId="2B2CC2E3" w14:textId="77777777" w:rsidR="00DE4A0F" w:rsidRPr="00764BD2" w:rsidRDefault="00DE4A0F" w:rsidP="00B002E2">
            <w:pPr>
              <w:pStyle w:val="TAC"/>
            </w:pPr>
            <w:r w:rsidRPr="00764BD2">
              <w:t>270</w:t>
            </w:r>
          </w:p>
        </w:tc>
        <w:tc>
          <w:tcPr>
            <w:tcW w:w="388" w:type="pct"/>
            <w:shd w:val="clear" w:color="auto" w:fill="auto"/>
            <w:tcMar>
              <w:top w:w="15" w:type="dxa"/>
              <w:left w:w="81" w:type="dxa"/>
              <w:bottom w:w="0" w:type="dxa"/>
              <w:right w:w="81" w:type="dxa"/>
            </w:tcMar>
            <w:vAlign w:val="center"/>
            <w:hideMark/>
          </w:tcPr>
          <w:p w14:paraId="6F3D44E5" w14:textId="77777777" w:rsidR="00DE4A0F" w:rsidRPr="00764BD2" w:rsidRDefault="00DE4A0F" w:rsidP="00B002E2">
            <w:pPr>
              <w:pStyle w:val="TAC"/>
            </w:pPr>
            <w:r w:rsidRPr="00764BD2">
              <w:t>N/A</w:t>
            </w:r>
          </w:p>
        </w:tc>
        <w:tc>
          <w:tcPr>
            <w:tcW w:w="388" w:type="pct"/>
            <w:shd w:val="clear" w:color="auto" w:fill="auto"/>
            <w:tcMar>
              <w:top w:w="15" w:type="dxa"/>
              <w:left w:w="81" w:type="dxa"/>
              <w:bottom w:w="0" w:type="dxa"/>
              <w:right w:w="81" w:type="dxa"/>
            </w:tcMar>
            <w:vAlign w:val="center"/>
            <w:hideMark/>
          </w:tcPr>
          <w:p w14:paraId="1C88FB81" w14:textId="77777777" w:rsidR="00DE4A0F" w:rsidRPr="00764BD2" w:rsidRDefault="00DE4A0F" w:rsidP="00B002E2">
            <w:pPr>
              <w:pStyle w:val="TAC"/>
            </w:pPr>
            <w:r w:rsidRPr="00764BD2">
              <w:t>N/A</w:t>
            </w:r>
          </w:p>
        </w:tc>
        <w:tc>
          <w:tcPr>
            <w:tcW w:w="388" w:type="pct"/>
            <w:vAlign w:val="center"/>
          </w:tcPr>
          <w:p w14:paraId="4E255682" w14:textId="77777777" w:rsidR="00DE4A0F" w:rsidRPr="00764BD2" w:rsidRDefault="00DE4A0F" w:rsidP="00B002E2">
            <w:pPr>
              <w:pStyle w:val="TAC"/>
            </w:pPr>
            <w:r w:rsidRPr="00764BD2">
              <w:t>N/A</w:t>
            </w:r>
          </w:p>
        </w:tc>
        <w:tc>
          <w:tcPr>
            <w:tcW w:w="388" w:type="pct"/>
            <w:shd w:val="clear" w:color="auto" w:fill="auto"/>
            <w:tcMar>
              <w:top w:w="15" w:type="dxa"/>
              <w:left w:w="81" w:type="dxa"/>
              <w:bottom w:w="0" w:type="dxa"/>
              <w:right w:w="81" w:type="dxa"/>
            </w:tcMar>
            <w:vAlign w:val="center"/>
            <w:hideMark/>
          </w:tcPr>
          <w:p w14:paraId="0974A07B" w14:textId="77777777" w:rsidR="00DE4A0F" w:rsidRPr="00764BD2" w:rsidRDefault="00DE4A0F" w:rsidP="00B002E2">
            <w:pPr>
              <w:pStyle w:val="TAC"/>
            </w:pPr>
            <w:r w:rsidRPr="00764BD2">
              <w:t>N/A</w:t>
            </w:r>
          </w:p>
        </w:tc>
      </w:tr>
      <w:tr w:rsidR="00DE4A0F" w:rsidRPr="00764BD2" w14:paraId="030E01AD" w14:textId="77777777" w:rsidTr="00697C67">
        <w:tc>
          <w:tcPr>
            <w:tcW w:w="323" w:type="pct"/>
            <w:shd w:val="clear" w:color="auto" w:fill="auto"/>
            <w:tcMar>
              <w:top w:w="15" w:type="dxa"/>
              <w:left w:w="81" w:type="dxa"/>
              <w:bottom w:w="0" w:type="dxa"/>
              <w:right w:w="81" w:type="dxa"/>
            </w:tcMar>
            <w:vAlign w:val="center"/>
            <w:hideMark/>
          </w:tcPr>
          <w:p w14:paraId="7CDA9CA6" w14:textId="77777777" w:rsidR="00DE4A0F" w:rsidRPr="00764BD2" w:rsidRDefault="00DE4A0F" w:rsidP="00B002E2">
            <w:pPr>
              <w:pStyle w:val="TAC"/>
            </w:pPr>
            <w:r w:rsidRPr="00764BD2">
              <w:t>30</w:t>
            </w:r>
          </w:p>
        </w:tc>
        <w:tc>
          <w:tcPr>
            <w:tcW w:w="389" w:type="pct"/>
            <w:shd w:val="clear" w:color="auto" w:fill="auto"/>
            <w:tcMar>
              <w:top w:w="15" w:type="dxa"/>
              <w:left w:w="81" w:type="dxa"/>
              <w:bottom w:w="0" w:type="dxa"/>
              <w:right w:w="81" w:type="dxa"/>
            </w:tcMar>
            <w:vAlign w:val="center"/>
            <w:hideMark/>
          </w:tcPr>
          <w:p w14:paraId="69B8773A" w14:textId="77777777" w:rsidR="00DE4A0F" w:rsidRPr="00764BD2" w:rsidRDefault="00DE4A0F" w:rsidP="00B002E2">
            <w:pPr>
              <w:pStyle w:val="TAC"/>
            </w:pPr>
            <w:r w:rsidRPr="00764BD2">
              <w:t>11</w:t>
            </w:r>
          </w:p>
        </w:tc>
        <w:tc>
          <w:tcPr>
            <w:tcW w:w="394" w:type="pct"/>
            <w:shd w:val="clear" w:color="auto" w:fill="auto"/>
            <w:tcMar>
              <w:top w:w="15" w:type="dxa"/>
              <w:left w:w="81" w:type="dxa"/>
              <w:bottom w:w="0" w:type="dxa"/>
              <w:right w:w="81" w:type="dxa"/>
            </w:tcMar>
            <w:vAlign w:val="center"/>
            <w:hideMark/>
          </w:tcPr>
          <w:p w14:paraId="64C2CDB3" w14:textId="77777777" w:rsidR="00DE4A0F" w:rsidRPr="00E235F9" w:rsidRDefault="00DE4A0F" w:rsidP="00B002E2">
            <w:pPr>
              <w:pStyle w:val="TAC"/>
              <w:rPr>
                <w:color w:val="FF0000"/>
              </w:rPr>
            </w:pPr>
            <w:r w:rsidRPr="00E235F9">
              <w:rPr>
                <w:color w:val="FF0000"/>
              </w:rPr>
              <w:t>24</w:t>
            </w:r>
          </w:p>
        </w:tc>
        <w:tc>
          <w:tcPr>
            <w:tcW w:w="394" w:type="pct"/>
            <w:shd w:val="clear" w:color="auto" w:fill="auto"/>
            <w:tcMar>
              <w:top w:w="15" w:type="dxa"/>
              <w:left w:w="81" w:type="dxa"/>
              <w:bottom w:w="0" w:type="dxa"/>
              <w:right w:w="81" w:type="dxa"/>
            </w:tcMar>
            <w:vAlign w:val="center"/>
            <w:hideMark/>
          </w:tcPr>
          <w:p w14:paraId="205A3FDE" w14:textId="77777777" w:rsidR="00DE4A0F" w:rsidRPr="00764BD2" w:rsidRDefault="00DE4A0F" w:rsidP="00B002E2">
            <w:pPr>
              <w:pStyle w:val="TAC"/>
            </w:pPr>
            <w:r w:rsidRPr="00764BD2">
              <w:t>38</w:t>
            </w:r>
          </w:p>
        </w:tc>
        <w:tc>
          <w:tcPr>
            <w:tcW w:w="388" w:type="pct"/>
            <w:shd w:val="clear" w:color="auto" w:fill="auto"/>
            <w:tcMar>
              <w:top w:w="15" w:type="dxa"/>
              <w:left w:w="81" w:type="dxa"/>
              <w:bottom w:w="0" w:type="dxa"/>
              <w:right w:w="81" w:type="dxa"/>
            </w:tcMar>
            <w:vAlign w:val="center"/>
            <w:hideMark/>
          </w:tcPr>
          <w:p w14:paraId="4150FA72" w14:textId="77777777" w:rsidR="00DE4A0F" w:rsidRPr="00764BD2" w:rsidRDefault="00DE4A0F" w:rsidP="00B002E2">
            <w:pPr>
              <w:pStyle w:val="TAC"/>
            </w:pPr>
            <w:r w:rsidRPr="00764BD2">
              <w:t>51</w:t>
            </w:r>
          </w:p>
        </w:tc>
        <w:tc>
          <w:tcPr>
            <w:tcW w:w="388" w:type="pct"/>
            <w:shd w:val="clear" w:color="auto" w:fill="auto"/>
            <w:tcMar>
              <w:top w:w="15" w:type="dxa"/>
              <w:left w:w="81" w:type="dxa"/>
              <w:bottom w:w="0" w:type="dxa"/>
              <w:right w:w="81" w:type="dxa"/>
            </w:tcMar>
            <w:vAlign w:val="center"/>
            <w:hideMark/>
          </w:tcPr>
          <w:p w14:paraId="5AA4B63D" w14:textId="77777777" w:rsidR="00DE4A0F" w:rsidRPr="00764BD2" w:rsidRDefault="00DE4A0F" w:rsidP="00B002E2">
            <w:pPr>
              <w:pStyle w:val="TAC"/>
            </w:pPr>
            <w:r w:rsidRPr="00764BD2">
              <w:t>65</w:t>
            </w:r>
          </w:p>
        </w:tc>
        <w:tc>
          <w:tcPr>
            <w:tcW w:w="388" w:type="pct"/>
            <w:vAlign w:val="center"/>
          </w:tcPr>
          <w:p w14:paraId="7BF01F4B" w14:textId="77777777" w:rsidR="00DE4A0F" w:rsidRPr="00764BD2" w:rsidRDefault="00DE4A0F" w:rsidP="00B002E2">
            <w:pPr>
              <w:pStyle w:val="TAC"/>
            </w:pPr>
            <w:r w:rsidRPr="00764BD2">
              <w:t>78</w:t>
            </w:r>
          </w:p>
        </w:tc>
        <w:tc>
          <w:tcPr>
            <w:tcW w:w="388" w:type="pct"/>
            <w:shd w:val="clear" w:color="auto" w:fill="auto"/>
            <w:tcMar>
              <w:top w:w="15" w:type="dxa"/>
              <w:left w:w="81" w:type="dxa"/>
              <w:bottom w:w="0" w:type="dxa"/>
              <w:right w:w="81" w:type="dxa"/>
            </w:tcMar>
            <w:vAlign w:val="center"/>
            <w:hideMark/>
          </w:tcPr>
          <w:p w14:paraId="45ED77FB" w14:textId="77777777" w:rsidR="00DE4A0F" w:rsidRPr="00764BD2" w:rsidRDefault="00DE4A0F" w:rsidP="00B002E2">
            <w:pPr>
              <w:pStyle w:val="TAC"/>
            </w:pPr>
            <w:r w:rsidRPr="00764BD2">
              <w:t>106</w:t>
            </w:r>
          </w:p>
        </w:tc>
        <w:tc>
          <w:tcPr>
            <w:tcW w:w="394" w:type="pct"/>
            <w:shd w:val="clear" w:color="auto" w:fill="auto"/>
            <w:tcMar>
              <w:top w:w="15" w:type="dxa"/>
              <w:left w:w="81" w:type="dxa"/>
              <w:bottom w:w="0" w:type="dxa"/>
              <w:right w:w="81" w:type="dxa"/>
            </w:tcMar>
            <w:vAlign w:val="center"/>
            <w:hideMark/>
          </w:tcPr>
          <w:p w14:paraId="4220BC37" w14:textId="77777777" w:rsidR="00DE4A0F" w:rsidRPr="00764BD2" w:rsidRDefault="00DE4A0F" w:rsidP="00B002E2">
            <w:pPr>
              <w:pStyle w:val="TAC"/>
            </w:pPr>
            <w:r w:rsidRPr="00764BD2">
              <w:t>133</w:t>
            </w:r>
          </w:p>
        </w:tc>
        <w:tc>
          <w:tcPr>
            <w:tcW w:w="388" w:type="pct"/>
            <w:shd w:val="clear" w:color="auto" w:fill="auto"/>
            <w:tcMar>
              <w:top w:w="15" w:type="dxa"/>
              <w:left w:w="81" w:type="dxa"/>
              <w:bottom w:w="0" w:type="dxa"/>
              <w:right w:w="81" w:type="dxa"/>
            </w:tcMar>
            <w:vAlign w:val="center"/>
            <w:hideMark/>
          </w:tcPr>
          <w:p w14:paraId="7CE15043" w14:textId="77777777" w:rsidR="00DE4A0F" w:rsidRPr="00764BD2" w:rsidRDefault="00DE4A0F" w:rsidP="00B002E2">
            <w:pPr>
              <w:pStyle w:val="TAC"/>
            </w:pPr>
            <w:r w:rsidRPr="00764BD2">
              <w:t>162</w:t>
            </w:r>
          </w:p>
        </w:tc>
        <w:tc>
          <w:tcPr>
            <w:tcW w:w="388" w:type="pct"/>
            <w:shd w:val="clear" w:color="auto" w:fill="auto"/>
            <w:tcMar>
              <w:top w:w="15" w:type="dxa"/>
              <w:left w:w="81" w:type="dxa"/>
              <w:bottom w:w="0" w:type="dxa"/>
              <w:right w:w="81" w:type="dxa"/>
            </w:tcMar>
            <w:vAlign w:val="center"/>
            <w:hideMark/>
          </w:tcPr>
          <w:p w14:paraId="6AD102B6" w14:textId="77777777" w:rsidR="00DE4A0F" w:rsidRPr="00764BD2" w:rsidRDefault="00DE4A0F" w:rsidP="00B002E2">
            <w:pPr>
              <w:pStyle w:val="TAC"/>
            </w:pPr>
            <w:r w:rsidRPr="00764BD2">
              <w:t>217</w:t>
            </w:r>
          </w:p>
        </w:tc>
        <w:tc>
          <w:tcPr>
            <w:tcW w:w="388" w:type="pct"/>
          </w:tcPr>
          <w:p w14:paraId="6F62015E" w14:textId="77777777" w:rsidR="00DE4A0F" w:rsidRPr="00764BD2" w:rsidRDefault="00DE4A0F" w:rsidP="00B002E2">
            <w:pPr>
              <w:pStyle w:val="TAC"/>
            </w:pPr>
            <w:r w:rsidRPr="00764BD2">
              <w:t>245</w:t>
            </w:r>
          </w:p>
        </w:tc>
        <w:tc>
          <w:tcPr>
            <w:tcW w:w="388" w:type="pct"/>
            <w:shd w:val="clear" w:color="auto" w:fill="auto"/>
            <w:tcMar>
              <w:top w:w="15" w:type="dxa"/>
              <w:left w:w="81" w:type="dxa"/>
              <w:bottom w:w="0" w:type="dxa"/>
              <w:right w:w="81" w:type="dxa"/>
            </w:tcMar>
            <w:vAlign w:val="center"/>
            <w:hideMark/>
          </w:tcPr>
          <w:p w14:paraId="1DDB59BA" w14:textId="77777777" w:rsidR="00DE4A0F" w:rsidRPr="00764BD2" w:rsidRDefault="00DE4A0F" w:rsidP="00B002E2">
            <w:pPr>
              <w:pStyle w:val="TAC"/>
            </w:pPr>
            <w:r w:rsidRPr="00764BD2">
              <w:t>273</w:t>
            </w:r>
          </w:p>
        </w:tc>
      </w:tr>
      <w:tr w:rsidR="00DE4A0F" w:rsidRPr="00764BD2" w14:paraId="2DA69CD3" w14:textId="77777777" w:rsidTr="00697C67">
        <w:tc>
          <w:tcPr>
            <w:tcW w:w="323" w:type="pct"/>
            <w:shd w:val="clear" w:color="auto" w:fill="auto"/>
            <w:tcMar>
              <w:top w:w="15" w:type="dxa"/>
              <w:left w:w="81" w:type="dxa"/>
              <w:bottom w:w="0" w:type="dxa"/>
              <w:right w:w="81" w:type="dxa"/>
            </w:tcMar>
            <w:vAlign w:val="center"/>
            <w:hideMark/>
          </w:tcPr>
          <w:p w14:paraId="4B62F9CD" w14:textId="77777777" w:rsidR="00DE4A0F" w:rsidRPr="00764BD2" w:rsidRDefault="00DE4A0F" w:rsidP="00B002E2">
            <w:pPr>
              <w:pStyle w:val="TAC"/>
            </w:pPr>
            <w:r w:rsidRPr="00764BD2">
              <w:t>60</w:t>
            </w:r>
          </w:p>
        </w:tc>
        <w:tc>
          <w:tcPr>
            <w:tcW w:w="389" w:type="pct"/>
            <w:shd w:val="clear" w:color="auto" w:fill="auto"/>
            <w:tcMar>
              <w:top w:w="15" w:type="dxa"/>
              <w:left w:w="81" w:type="dxa"/>
              <w:bottom w:w="0" w:type="dxa"/>
              <w:right w:w="81" w:type="dxa"/>
            </w:tcMar>
            <w:vAlign w:val="center"/>
            <w:hideMark/>
          </w:tcPr>
          <w:p w14:paraId="2F1610E8" w14:textId="77777777" w:rsidR="00DE4A0F" w:rsidRPr="00764BD2" w:rsidRDefault="00DE4A0F" w:rsidP="00B002E2">
            <w:pPr>
              <w:pStyle w:val="TAC"/>
            </w:pPr>
            <w:r w:rsidRPr="00764BD2">
              <w:t>N/A</w:t>
            </w:r>
          </w:p>
        </w:tc>
        <w:tc>
          <w:tcPr>
            <w:tcW w:w="394" w:type="pct"/>
            <w:shd w:val="clear" w:color="auto" w:fill="auto"/>
            <w:tcMar>
              <w:top w:w="15" w:type="dxa"/>
              <w:left w:w="81" w:type="dxa"/>
              <w:bottom w:w="0" w:type="dxa"/>
              <w:right w:w="81" w:type="dxa"/>
            </w:tcMar>
            <w:vAlign w:val="center"/>
            <w:hideMark/>
          </w:tcPr>
          <w:p w14:paraId="7C93602E" w14:textId="77777777" w:rsidR="00DE4A0F" w:rsidRPr="00764BD2" w:rsidRDefault="00DE4A0F" w:rsidP="00B002E2">
            <w:pPr>
              <w:pStyle w:val="TAC"/>
            </w:pPr>
            <w:r w:rsidRPr="00433934">
              <w:rPr>
                <w:color w:val="FF0000"/>
              </w:rPr>
              <w:t>11</w:t>
            </w:r>
          </w:p>
        </w:tc>
        <w:tc>
          <w:tcPr>
            <w:tcW w:w="394" w:type="pct"/>
            <w:shd w:val="clear" w:color="auto" w:fill="auto"/>
            <w:tcMar>
              <w:top w:w="15" w:type="dxa"/>
              <w:left w:w="81" w:type="dxa"/>
              <w:bottom w:w="0" w:type="dxa"/>
              <w:right w:w="81" w:type="dxa"/>
            </w:tcMar>
            <w:vAlign w:val="center"/>
            <w:hideMark/>
          </w:tcPr>
          <w:p w14:paraId="3CDDC4FD" w14:textId="77777777" w:rsidR="00DE4A0F" w:rsidRPr="00764BD2" w:rsidRDefault="00DE4A0F" w:rsidP="00B002E2">
            <w:pPr>
              <w:pStyle w:val="TAC"/>
            </w:pPr>
            <w:r w:rsidRPr="00764BD2">
              <w:t>18</w:t>
            </w:r>
          </w:p>
        </w:tc>
        <w:tc>
          <w:tcPr>
            <w:tcW w:w="388" w:type="pct"/>
            <w:shd w:val="clear" w:color="auto" w:fill="auto"/>
            <w:tcMar>
              <w:top w:w="15" w:type="dxa"/>
              <w:left w:w="81" w:type="dxa"/>
              <w:bottom w:w="0" w:type="dxa"/>
              <w:right w:w="81" w:type="dxa"/>
            </w:tcMar>
            <w:vAlign w:val="center"/>
            <w:hideMark/>
          </w:tcPr>
          <w:p w14:paraId="22DAF68D" w14:textId="77777777" w:rsidR="00DE4A0F" w:rsidRPr="00764BD2" w:rsidRDefault="00DE4A0F" w:rsidP="00B002E2">
            <w:pPr>
              <w:pStyle w:val="TAC"/>
            </w:pPr>
            <w:r w:rsidRPr="00764BD2">
              <w:t>24</w:t>
            </w:r>
          </w:p>
        </w:tc>
        <w:tc>
          <w:tcPr>
            <w:tcW w:w="388" w:type="pct"/>
            <w:shd w:val="clear" w:color="auto" w:fill="auto"/>
            <w:tcMar>
              <w:top w:w="15" w:type="dxa"/>
              <w:left w:w="81" w:type="dxa"/>
              <w:bottom w:w="0" w:type="dxa"/>
              <w:right w:w="81" w:type="dxa"/>
            </w:tcMar>
            <w:vAlign w:val="center"/>
            <w:hideMark/>
          </w:tcPr>
          <w:p w14:paraId="4531547E" w14:textId="77777777" w:rsidR="00DE4A0F" w:rsidRPr="00764BD2" w:rsidRDefault="00DE4A0F" w:rsidP="00B002E2">
            <w:pPr>
              <w:pStyle w:val="TAC"/>
            </w:pPr>
            <w:r w:rsidRPr="00764BD2">
              <w:t>31</w:t>
            </w:r>
          </w:p>
        </w:tc>
        <w:tc>
          <w:tcPr>
            <w:tcW w:w="388" w:type="pct"/>
            <w:vAlign w:val="center"/>
          </w:tcPr>
          <w:p w14:paraId="10833460" w14:textId="77777777" w:rsidR="00DE4A0F" w:rsidRPr="00764BD2" w:rsidRDefault="00DE4A0F" w:rsidP="00B002E2">
            <w:pPr>
              <w:pStyle w:val="TAC"/>
            </w:pPr>
            <w:r w:rsidRPr="00764BD2">
              <w:t>38</w:t>
            </w:r>
          </w:p>
        </w:tc>
        <w:tc>
          <w:tcPr>
            <w:tcW w:w="388" w:type="pct"/>
            <w:shd w:val="clear" w:color="auto" w:fill="auto"/>
            <w:tcMar>
              <w:top w:w="15" w:type="dxa"/>
              <w:left w:w="81" w:type="dxa"/>
              <w:bottom w:w="0" w:type="dxa"/>
              <w:right w:w="81" w:type="dxa"/>
            </w:tcMar>
            <w:vAlign w:val="center"/>
            <w:hideMark/>
          </w:tcPr>
          <w:p w14:paraId="147D0F1C" w14:textId="77777777" w:rsidR="00DE4A0F" w:rsidRPr="00764BD2" w:rsidRDefault="00DE4A0F" w:rsidP="00B002E2">
            <w:pPr>
              <w:pStyle w:val="TAC"/>
            </w:pPr>
            <w:r w:rsidRPr="00764BD2">
              <w:t>51</w:t>
            </w:r>
          </w:p>
        </w:tc>
        <w:tc>
          <w:tcPr>
            <w:tcW w:w="394" w:type="pct"/>
            <w:shd w:val="clear" w:color="auto" w:fill="auto"/>
            <w:tcMar>
              <w:top w:w="15" w:type="dxa"/>
              <w:left w:w="81" w:type="dxa"/>
              <w:bottom w:w="0" w:type="dxa"/>
              <w:right w:w="81" w:type="dxa"/>
            </w:tcMar>
            <w:vAlign w:val="center"/>
            <w:hideMark/>
          </w:tcPr>
          <w:p w14:paraId="1CB95C8C" w14:textId="77777777" w:rsidR="00DE4A0F" w:rsidRPr="00764BD2" w:rsidRDefault="00DE4A0F" w:rsidP="00B002E2">
            <w:pPr>
              <w:pStyle w:val="TAC"/>
            </w:pPr>
            <w:r w:rsidRPr="00764BD2">
              <w:t>65</w:t>
            </w:r>
          </w:p>
        </w:tc>
        <w:tc>
          <w:tcPr>
            <w:tcW w:w="388" w:type="pct"/>
            <w:shd w:val="clear" w:color="auto" w:fill="auto"/>
            <w:tcMar>
              <w:top w:w="15" w:type="dxa"/>
              <w:left w:w="81" w:type="dxa"/>
              <w:bottom w:w="0" w:type="dxa"/>
              <w:right w:w="81" w:type="dxa"/>
            </w:tcMar>
            <w:vAlign w:val="center"/>
            <w:hideMark/>
          </w:tcPr>
          <w:p w14:paraId="0E202341" w14:textId="77777777" w:rsidR="00DE4A0F" w:rsidRPr="00764BD2" w:rsidRDefault="00DE4A0F" w:rsidP="00B002E2">
            <w:pPr>
              <w:pStyle w:val="TAC"/>
            </w:pPr>
            <w:r w:rsidRPr="00764BD2">
              <w:t>79</w:t>
            </w:r>
          </w:p>
        </w:tc>
        <w:tc>
          <w:tcPr>
            <w:tcW w:w="388" w:type="pct"/>
            <w:shd w:val="clear" w:color="auto" w:fill="auto"/>
            <w:tcMar>
              <w:top w:w="15" w:type="dxa"/>
              <w:left w:w="81" w:type="dxa"/>
              <w:bottom w:w="0" w:type="dxa"/>
              <w:right w:w="81" w:type="dxa"/>
            </w:tcMar>
            <w:vAlign w:val="center"/>
            <w:hideMark/>
          </w:tcPr>
          <w:p w14:paraId="01F53787" w14:textId="77777777" w:rsidR="00DE4A0F" w:rsidRPr="00764BD2" w:rsidRDefault="00DE4A0F" w:rsidP="00B002E2">
            <w:pPr>
              <w:pStyle w:val="TAC"/>
            </w:pPr>
            <w:r w:rsidRPr="00764BD2">
              <w:t>107</w:t>
            </w:r>
          </w:p>
        </w:tc>
        <w:tc>
          <w:tcPr>
            <w:tcW w:w="388" w:type="pct"/>
          </w:tcPr>
          <w:p w14:paraId="375FF163" w14:textId="77777777" w:rsidR="00DE4A0F" w:rsidRPr="00764BD2" w:rsidRDefault="00DE4A0F" w:rsidP="00B002E2">
            <w:pPr>
              <w:pStyle w:val="TAC"/>
            </w:pPr>
            <w:r w:rsidRPr="00764BD2">
              <w:t>121</w:t>
            </w:r>
          </w:p>
        </w:tc>
        <w:tc>
          <w:tcPr>
            <w:tcW w:w="388" w:type="pct"/>
            <w:shd w:val="clear" w:color="auto" w:fill="auto"/>
            <w:tcMar>
              <w:top w:w="15" w:type="dxa"/>
              <w:left w:w="81" w:type="dxa"/>
              <w:bottom w:w="0" w:type="dxa"/>
              <w:right w:w="81" w:type="dxa"/>
            </w:tcMar>
            <w:vAlign w:val="center"/>
            <w:hideMark/>
          </w:tcPr>
          <w:p w14:paraId="76BC3769" w14:textId="77777777" w:rsidR="00DE4A0F" w:rsidRPr="00764BD2" w:rsidRDefault="00DE4A0F" w:rsidP="00B002E2">
            <w:pPr>
              <w:pStyle w:val="TAC"/>
            </w:pPr>
            <w:r w:rsidRPr="00764BD2">
              <w:t>135</w:t>
            </w:r>
          </w:p>
        </w:tc>
      </w:tr>
    </w:tbl>
    <w:p w14:paraId="7691CA25" w14:textId="77777777" w:rsidR="00697C67" w:rsidRDefault="00697C67" w:rsidP="00697C67"/>
    <w:p w14:paraId="19AE7B54" w14:textId="2BAD3787" w:rsidR="00B804D5" w:rsidRDefault="00B804D5" w:rsidP="00697C67">
      <w:pPr>
        <w:rPr>
          <w:lang w:eastAsia="zh-CN"/>
        </w:rPr>
      </w:pPr>
      <w:r>
        <w:rPr>
          <w:lang w:eastAsia="zh-CN"/>
        </w:rPr>
        <w:t>F</w:t>
      </w:r>
      <w:r>
        <w:rPr>
          <w:rFonts w:hint="eastAsia"/>
          <w:lang w:eastAsia="zh-CN"/>
        </w:rPr>
        <w:t xml:space="preserve">or </w:t>
      </w:r>
      <w:r>
        <w:rPr>
          <w:lang w:eastAsia="zh-CN"/>
        </w:rPr>
        <w:t xml:space="preserve">60 kHz SCS, there are only 11 PRBs in 20MHz, it is not necessary to support interlaced structure. Since </w:t>
      </w:r>
      <w:r w:rsidR="00CC3A7A">
        <w:rPr>
          <w:lang w:eastAsia="zh-CN"/>
        </w:rPr>
        <w:t xml:space="preserve">if interlaced structure is adopted, </w:t>
      </w:r>
      <w:r>
        <w:rPr>
          <w:lang w:eastAsia="zh-CN"/>
        </w:rPr>
        <w:t>there is at most one interlace</w:t>
      </w:r>
      <w:r w:rsidR="00CC3A7A">
        <w:rPr>
          <w:lang w:eastAsia="zh-CN"/>
        </w:rPr>
        <w:t>. I</w:t>
      </w:r>
      <w:r>
        <w:rPr>
          <w:lang w:eastAsia="zh-CN"/>
        </w:rPr>
        <w:t xml:space="preserve">t </w:t>
      </w:r>
      <w:r w:rsidR="00CC3A7A">
        <w:rPr>
          <w:lang w:eastAsia="zh-CN"/>
        </w:rPr>
        <w:t>implies</w:t>
      </w:r>
      <w:r>
        <w:rPr>
          <w:lang w:eastAsia="zh-CN"/>
        </w:rPr>
        <w:t xml:space="preserve"> </w:t>
      </w:r>
      <w:r w:rsidR="00CC3A7A">
        <w:rPr>
          <w:lang w:eastAsia="zh-CN"/>
        </w:rPr>
        <w:t xml:space="preserve">that </w:t>
      </w:r>
      <w:r>
        <w:rPr>
          <w:lang w:eastAsia="zh-CN"/>
        </w:rPr>
        <w:t xml:space="preserve">every schedule should be whole 20MHz subband, which is too limited for gNB scheduling and UL transmission. </w:t>
      </w:r>
      <w:r w:rsidR="00CC3A7A">
        <w:rPr>
          <w:lang w:eastAsia="zh-CN"/>
        </w:rPr>
        <w:t>We propose</w:t>
      </w:r>
      <w:r>
        <w:rPr>
          <w:lang w:eastAsia="zh-CN"/>
        </w:rPr>
        <w:t xml:space="preserve"> to reuse the legacy UL resource allocation and satisfy OCB</w:t>
      </w:r>
      <w:r w:rsidR="00CC3A7A">
        <w:rPr>
          <w:lang w:eastAsia="zh-CN"/>
        </w:rPr>
        <w:t xml:space="preserve"> requirement such as giving some limit</w:t>
      </w:r>
      <w:r>
        <w:rPr>
          <w:lang w:eastAsia="zh-CN"/>
        </w:rPr>
        <w:t>s of minimum scheduled PRB number for different SCS.</w:t>
      </w:r>
    </w:p>
    <w:p w14:paraId="6BDB10DC" w14:textId="2E8C06F7" w:rsidR="00DE4A0F" w:rsidRDefault="00697C67" w:rsidP="00DE4A0F">
      <w:pPr>
        <w:rPr>
          <w:lang w:val="en-GB"/>
        </w:rPr>
      </w:pPr>
      <w:r>
        <w:rPr>
          <w:lang w:eastAsia="zh-CN"/>
        </w:rPr>
        <w:t>F</w:t>
      </w:r>
      <w:r>
        <w:rPr>
          <w:rFonts w:hint="eastAsia"/>
          <w:lang w:eastAsia="zh-CN"/>
        </w:rPr>
        <w:t xml:space="preserve">or </w:t>
      </w:r>
      <w:r>
        <w:rPr>
          <w:lang w:eastAsia="zh-CN"/>
        </w:rPr>
        <w:t xml:space="preserve">15 kHz and 30 kHz, </w:t>
      </w:r>
      <w:r w:rsidR="00B804D5">
        <w:rPr>
          <w:lang w:eastAsia="zh-CN"/>
        </w:rPr>
        <w:t xml:space="preserve">considering much more </w:t>
      </w:r>
      <w:r>
        <w:rPr>
          <w:lang w:eastAsia="zh-CN"/>
        </w:rPr>
        <w:t xml:space="preserve">PRB number </w:t>
      </w:r>
      <w:r w:rsidR="00B804D5">
        <w:rPr>
          <w:lang w:eastAsia="zh-CN"/>
        </w:rPr>
        <w:t xml:space="preserve">in 20MHz, interlaced structure for PUSCH should be </w:t>
      </w:r>
      <w:r w:rsidR="00CC3A7A">
        <w:rPr>
          <w:lang w:eastAsia="zh-CN"/>
        </w:rPr>
        <w:t>supported</w:t>
      </w:r>
      <w:r w:rsidR="00B804D5">
        <w:rPr>
          <w:lang w:eastAsia="zh-CN"/>
        </w:rPr>
        <w:t xml:space="preserve">. </w:t>
      </w:r>
      <w:r>
        <w:t>T</w:t>
      </w:r>
      <w:r w:rsidRPr="00C61A72">
        <w:t>able</w:t>
      </w:r>
      <w:r>
        <w:t>3 gives calculated OCB for 15/</w:t>
      </w:r>
      <w:r w:rsidRPr="00C61A72">
        <w:t>30 kHz</w:t>
      </w:r>
      <w:r w:rsidR="00CC3A7A">
        <w:t xml:space="preserve"> SCS</w:t>
      </w:r>
      <w:r w:rsidRPr="00C61A72">
        <w:t xml:space="preserve"> </w:t>
      </w:r>
      <w:r w:rsidR="00CC3A7A">
        <w:t>with the assumption of</w:t>
      </w:r>
      <w:r>
        <w:t xml:space="preserve"> M = 5/2</w:t>
      </w:r>
      <w:r w:rsidR="00CC3A7A">
        <w:t>.</w:t>
      </w:r>
      <w:r w:rsidRPr="00C61A72">
        <w:t xml:space="preserve"> The </w:t>
      </w:r>
      <w:r w:rsidR="00CC3A7A">
        <w:t xml:space="preserve">OCB </w:t>
      </w:r>
      <w:r w:rsidRPr="00C61A72">
        <w:t xml:space="preserve">calculation </w:t>
      </w:r>
      <w:r w:rsidR="00CC3A7A">
        <w:t>follows</w:t>
      </w:r>
      <w:r w:rsidRPr="00C61A72">
        <w:t xml:space="preserve"> the </w:t>
      </w:r>
      <w:r>
        <w:t xml:space="preserve">above </w:t>
      </w:r>
      <w:r w:rsidRPr="00C61A72">
        <w:t>equation</w:t>
      </w:r>
      <w:r w:rsidR="00CC3A7A">
        <w:t xml:space="preserve"> too.</w:t>
      </w:r>
      <w:r w:rsidR="00A8430C">
        <w:t xml:space="preserve"> </w:t>
      </w:r>
    </w:p>
    <w:p w14:paraId="4E22A954" w14:textId="77777777" w:rsidR="00DE4A0F" w:rsidRPr="00C61A72" w:rsidRDefault="00DE4A0F" w:rsidP="00DE4A0F">
      <w:pPr>
        <w:jc w:val="center"/>
      </w:pPr>
      <w:r w:rsidRPr="00C61A72">
        <w:t xml:space="preserve">Table </w:t>
      </w:r>
      <w:r>
        <w:fldChar w:fldCharType="begin"/>
      </w:r>
      <w:r>
        <w:instrText xml:space="preserve"> SEQ Table \* ARABIC </w:instrText>
      </w:r>
      <w:r>
        <w:fldChar w:fldCharType="separate"/>
      </w:r>
      <w:r w:rsidR="00B174BA">
        <w:rPr>
          <w:noProof/>
        </w:rPr>
        <w:t>3</w:t>
      </w:r>
      <w:r>
        <w:rPr>
          <w:noProof/>
        </w:rPr>
        <w:fldChar w:fldCharType="end"/>
      </w:r>
      <w:r w:rsidRPr="00C61A72">
        <w:t xml:space="preserve">: OCB for interlaces within </w:t>
      </w:r>
      <w:r>
        <w:t>1</w:t>
      </w:r>
      <w:r w:rsidRPr="00C61A72">
        <w:t>0MHz bandwidth</w:t>
      </w:r>
    </w:p>
    <w:tbl>
      <w:tblPr>
        <w:tblStyle w:val="ae"/>
        <w:tblW w:w="5000" w:type="pct"/>
        <w:shd w:val="clear" w:color="auto" w:fill="FFFFFF" w:themeFill="background1"/>
        <w:tblLook w:val="04A0" w:firstRow="1" w:lastRow="0" w:firstColumn="1" w:lastColumn="0" w:noHBand="0" w:noVBand="1"/>
      </w:tblPr>
      <w:tblGrid>
        <w:gridCol w:w="3326"/>
        <w:gridCol w:w="1567"/>
        <w:gridCol w:w="2785"/>
        <w:gridCol w:w="1629"/>
      </w:tblGrid>
      <w:tr w:rsidR="00DE4A0F" w:rsidRPr="00AB3527" w14:paraId="5904CC2A" w14:textId="77777777" w:rsidTr="00CD09BD">
        <w:tc>
          <w:tcPr>
            <w:tcW w:w="1787" w:type="pct"/>
            <w:shd w:val="clear" w:color="auto" w:fill="FFFFFF" w:themeFill="background1"/>
            <w:vAlign w:val="center"/>
          </w:tcPr>
          <w:p w14:paraId="22C6DA74" w14:textId="77777777" w:rsidR="00DE4A0F" w:rsidRPr="00AB3527" w:rsidRDefault="00DE4A0F" w:rsidP="00AB3527">
            <w:r w:rsidRPr="00AB3527">
              <w:rPr>
                <w:rFonts w:hint="eastAsia"/>
              </w:rPr>
              <w:t>SCS</w:t>
            </w:r>
            <w:r w:rsidRPr="00AB3527">
              <w:t xml:space="preserve"> </w:t>
            </w:r>
            <m:oMath>
              <m:r>
                <m:rPr>
                  <m:sty m:val="p"/>
                </m:rPr>
                <w:rPr>
                  <w:rFonts w:ascii="Cambria Math" w:hAnsi="Cambria Math"/>
                </w:rPr>
                <m:t>∆f</m:t>
              </m:r>
            </m:oMath>
          </w:p>
        </w:tc>
        <w:tc>
          <w:tcPr>
            <w:tcW w:w="2338" w:type="pct"/>
            <w:gridSpan w:val="2"/>
            <w:shd w:val="clear" w:color="auto" w:fill="FFFFFF" w:themeFill="background1"/>
            <w:vAlign w:val="center"/>
          </w:tcPr>
          <w:p w14:paraId="41B74CF0" w14:textId="078CE4AB" w:rsidR="00DE4A0F" w:rsidRPr="00AB3527" w:rsidRDefault="00892084" w:rsidP="00892084">
            <w:r w:rsidRPr="00C61A72">
              <w:t>Interlace</w:t>
            </w:r>
            <w:r>
              <w:t xml:space="preserve"> stucture</w:t>
            </w:r>
          </w:p>
        </w:tc>
        <w:tc>
          <w:tcPr>
            <w:tcW w:w="875" w:type="pct"/>
            <w:shd w:val="clear" w:color="auto" w:fill="FFFFFF" w:themeFill="background1"/>
            <w:vAlign w:val="center"/>
          </w:tcPr>
          <w:p w14:paraId="300F60E4" w14:textId="77777777" w:rsidR="00DE4A0F" w:rsidRPr="00AB3527" w:rsidRDefault="00DE4A0F" w:rsidP="00AB3527">
            <w:r w:rsidRPr="00AB3527">
              <w:rPr>
                <w:rFonts w:hint="eastAsia"/>
              </w:rPr>
              <w:t>OCB</w:t>
            </w:r>
          </w:p>
        </w:tc>
      </w:tr>
      <w:tr w:rsidR="00AB3527" w:rsidRPr="00AB3527" w14:paraId="112855D2" w14:textId="77777777" w:rsidTr="00CD09BD">
        <w:tc>
          <w:tcPr>
            <w:tcW w:w="1787" w:type="pct"/>
            <w:shd w:val="clear" w:color="auto" w:fill="FFFFFF" w:themeFill="background1"/>
            <w:vAlign w:val="center"/>
          </w:tcPr>
          <w:p w14:paraId="2D10C2D9" w14:textId="6208DF5D" w:rsidR="00AB3527" w:rsidRPr="00AB3527" w:rsidRDefault="00AB3527" w:rsidP="00CD09BD">
            <w:r w:rsidRPr="00AB3527">
              <w:t>15</w:t>
            </w:r>
            <w:r w:rsidRPr="00AB3527">
              <w:rPr>
                <w:rFonts w:hint="eastAsia"/>
              </w:rPr>
              <w:t xml:space="preserve"> kHz</w:t>
            </w:r>
            <w:r w:rsidR="00CD09BD">
              <w:t xml:space="preserve"> </w:t>
            </w:r>
            <w:r w:rsidRPr="00AB3527">
              <w:t>52 PRB</w:t>
            </w:r>
          </w:p>
        </w:tc>
        <w:tc>
          <w:tcPr>
            <w:tcW w:w="842" w:type="pct"/>
            <w:shd w:val="clear" w:color="auto" w:fill="FFFFFF" w:themeFill="background1"/>
            <w:vAlign w:val="center"/>
          </w:tcPr>
          <w:p w14:paraId="770FC0B1" w14:textId="10393D52" w:rsidR="00AB3527" w:rsidRPr="00AB3527" w:rsidRDefault="00AB3527" w:rsidP="00AB3527">
            <w:r w:rsidRPr="00AB3527">
              <w:t>M = 5</w:t>
            </w:r>
          </w:p>
        </w:tc>
        <w:tc>
          <w:tcPr>
            <w:tcW w:w="1496" w:type="pct"/>
            <w:shd w:val="clear" w:color="auto" w:fill="FFFFFF" w:themeFill="background1"/>
          </w:tcPr>
          <w:p w14:paraId="3260398B" w14:textId="66359359" w:rsidR="00AB3527" w:rsidRPr="00AB3527" w:rsidRDefault="00AB3527" w:rsidP="00AB3527">
            <w:r w:rsidRPr="00AB3527">
              <w:t>N = 10 or 11</w:t>
            </w:r>
          </w:p>
        </w:tc>
        <w:tc>
          <w:tcPr>
            <w:tcW w:w="875" w:type="pct"/>
            <w:shd w:val="clear" w:color="auto" w:fill="FFFFFF" w:themeFill="background1"/>
            <w:vAlign w:val="center"/>
          </w:tcPr>
          <w:p w14:paraId="308C4B0F" w14:textId="77777777" w:rsidR="00AB3527" w:rsidRPr="00AB3527" w:rsidRDefault="00AB3527" w:rsidP="00AB3527">
            <w:r w:rsidRPr="00AB3527">
              <w:t>82.8%</w:t>
            </w:r>
          </w:p>
        </w:tc>
      </w:tr>
      <w:tr w:rsidR="00AB3527" w:rsidRPr="00AB3527" w14:paraId="2E714530" w14:textId="77777777" w:rsidTr="00CD09BD">
        <w:tc>
          <w:tcPr>
            <w:tcW w:w="1787" w:type="pct"/>
            <w:shd w:val="clear" w:color="auto" w:fill="FFFFFF" w:themeFill="background1"/>
            <w:vAlign w:val="center"/>
          </w:tcPr>
          <w:p w14:paraId="75BFD428" w14:textId="575804E1" w:rsidR="00AB3527" w:rsidRPr="00AB3527" w:rsidRDefault="00AB3527" w:rsidP="00CD09BD">
            <w:r w:rsidRPr="00AB3527">
              <w:t>3</w:t>
            </w:r>
            <w:r w:rsidRPr="00AB3527">
              <w:rPr>
                <w:rFonts w:hint="eastAsia"/>
              </w:rPr>
              <w:t>0 kHz</w:t>
            </w:r>
            <w:r w:rsidR="00CD09BD">
              <w:t xml:space="preserve"> </w:t>
            </w:r>
            <w:r w:rsidRPr="00AB3527">
              <w:t>24 PRB</w:t>
            </w:r>
          </w:p>
        </w:tc>
        <w:tc>
          <w:tcPr>
            <w:tcW w:w="842" w:type="pct"/>
            <w:shd w:val="clear" w:color="auto" w:fill="FFFFFF" w:themeFill="background1"/>
            <w:vAlign w:val="center"/>
          </w:tcPr>
          <w:p w14:paraId="5B3B0BA6" w14:textId="77777777" w:rsidR="00AB3527" w:rsidRPr="00AB3527" w:rsidRDefault="00AB3527" w:rsidP="00AB3527">
            <w:r w:rsidRPr="00AB3527">
              <w:t>M = 2</w:t>
            </w:r>
          </w:p>
        </w:tc>
        <w:tc>
          <w:tcPr>
            <w:tcW w:w="1496" w:type="pct"/>
            <w:shd w:val="clear" w:color="auto" w:fill="FFFFFF" w:themeFill="background1"/>
          </w:tcPr>
          <w:p w14:paraId="033AC8BC" w14:textId="77777777" w:rsidR="00AB3527" w:rsidRPr="00AB3527" w:rsidRDefault="00AB3527" w:rsidP="00AB3527">
            <w:r w:rsidRPr="00AB3527">
              <w:t xml:space="preserve">N = 12 </w:t>
            </w:r>
          </w:p>
        </w:tc>
        <w:tc>
          <w:tcPr>
            <w:tcW w:w="875" w:type="pct"/>
            <w:shd w:val="clear" w:color="auto" w:fill="FFFFFF" w:themeFill="background1"/>
            <w:vAlign w:val="center"/>
          </w:tcPr>
          <w:p w14:paraId="01337738" w14:textId="77777777" w:rsidR="00AB3527" w:rsidRPr="00AB3527" w:rsidRDefault="00AB3527" w:rsidP="00AB3527">
            <w:r w:rsidRPr="00AB3527">
              <w:t>82.8%</w:t>
            </w:r>
          </w:p>
        </w:tc>
      </w:tr>
    </w:tbl>
    <w:p w14:paraId="4A78027F" w14:textId="77777777" w:rsidR="00DE4A0F" w:rsidRPr="00E235F9" w:rsidRDefault="00DE4A0F" w:rsidP="00DE4A0F">
      <w:pPr>
        <w:rPr>
          <w:lang w:val="en-GB" w:eastAsia="zh-CN"/>
        </w:rPr>
      </w:pPr>
    </w:p>
    <w:p w14:paraId="6B23CD31" w14:textId="77777777" w:rsidR="00A54B14" w:rsidRPr="000452EA" w:rsidRDefault="00A54B14" w:rsidP="00A54B14">
      <w:pPr>
        <w:pStyle w:val="af1"/>
        <w:numPr>
          <w:ilvl w:val="0"/>
          <w:numId w:val="14"/>
        </w:numPr>
        <w:ind w:firstLineChars="0"/>
        <w:rPr>
          <w:b/>
          <w:i/>
        </w:rPr>
      </w:pPr>
      <w:r>
        <w:rPr>
          <w:b/>
          <w:i/>
        </w:rPr>
        <w:t>For 10 MHz, non-interlaced structure is used for PUSCH when using 60 kHz SCS.</w:t>
      </w:r>
    </w:p>
    <w:p w14:paraId="79049471" w14:textId="4AE275F1" w:rsidR="00DE4A0F" w:rsidRDefault="00DE4A0F" w:rsidP="00CD09BD">
      <w:pPr>
        <w:pStyle w:val="af1"/>
        <w:numPr>
          <w:ilvl w:val="0"/>
          <w:numId w:val="14"/>
        </w:numPr>
        <w:ind w:firstLineChars="0"/>
        <w:rPr>
          <w:b/>
          <w:i/>
        </w:rPr>
      </w:pPr>
      <w:r w:rsidRPr="00CD09BD">
        <w:rPr>
          <w:b/>
          <w:i/>
        </w:rPr>
        <w:t>For 10 MHz, when using 15 kHz SCS, M = 5 interlaces with</w:t>
      </w:r>
      <w:r w:rsidR="00F170DE" w:rsidRPr="00CD09BD">
        <w:rPr>
          <w:b/>
          <w:i/>
        </w:rPr>
        <w:t xml:space="preserve"> N = 10 or 11 PRBs / interlace;</w:t>
      </w:r>
      <w:r w:rsidRPr="00CD09BD">
        <w:rPr>
          <w:b/>
          <w:i/>
        </w:rPr>
        <w:t xml:space="preserve"> for 30 kHz SCS, M = 2 interlaces with N = 12 PRBs / interlace</w:t>
      </w:r>
      <w:r w:rsidR="00CD09BD" w:rsidRPr="00CD09BD">
        <w:rPr>
          <w:b/>
          <w:i/>
        </w:rPr>
        <w:t>.</w:t>
      </w:r>
    </w:p>
    <w:p w14:paraId="4C18640B" w14:textId="2A47ED7D" w:rsidR="00E113AA" w:rsidRPr="009904B4" w:rsidRDefault="00E113AA" w:rsidP="009904B4"/>
    <w:p w14:paraId="068DF1A8" w14:textId="77777777" w:rsidR="00414FA4" w:rsidRDefault="00FF0BCB" w:rsidP="00FF0BCB">
      <w:pPr>
        <w:pStyle w:val="2"/>
        <w:rPr>
          <w:szCs w:val="24"/>
          <w:lang w:eastAsia="zh-CN"/>
        </w:rPr>
      </w:pPr>
      <w:bookmarkStart w:id="21" w:name="_Toc16692841"/>
      <w:bookmarkStart w:id="22" w:name="_Toc534884032"/>
      <w:r w:rsidRPr="00AD6FE3">
        <w:rPr>
          <w:szCs w:val="24"/>
          <w:lang w:eastAsia="zh-CN"/>
        </w:rPr>
        <w:t>PUSCH</w:t>
      </w:r>
      <w:bookmarkEnd w:id="21"/>
    </w:p>
    <w:p w14:paraId="2461AE19" w14:textId="097CAB17" w:rsidR="00FF0BCB" w:rsidRPr="00AD6FE3" w:rsidRDefault="00414FA4" w:rsidP="00414FA4">
      <w:pPr>
        <w:pStyle w:val="3"/>
        <w:rPr>
          <w:lang w:eastAsia="zh-CN"/>
        </w:rPr>
      </w:pPr>
      <w:bookmarkStart w:id="23" w:name="_Toc16692842"/>
      <w:r>
        <w:rPr>
          <w:lang w:eastAsia="zh-CN"/>
        </w:rPr>
        <w:t>PUSCH</w:t>
      </w:r>
      <w:r w:rsidR="00FF0BCB" w:rsidRPr="00AD6FE3">
        <w:rPr>
          <w:lang w:eastAsia="zh-CN"/>
        </w:rPr>
        <w:t xml:space="preserve"> transmission in the partial slot</w:t>
      </w:r>
      <w:bookmarkEnd w:id="22"/>
      <w:bookmarkEnd w:id="23"/>
    </w:p>
    <w:p w14:paraId="5260CAE0" w14:textId="77777777" w:rsidR="00FF0BCB" w:rsidRDefault="00FF0BCB" w:rsidP="00FF0BCB">
      <w:pPr>
        <w:rPr>
          <w:lang w:eastAsia="x-none"/>
        </w:rPr>
      </w:pPr>
      <w:r>
        <w:rPr>
          <w:lang w:eastAsia="x-none"/>
        </w:rPr>
        <w:t>In RAN1#95 meeting, following options have been identified as possible candidates for PUSCH transmission in the partial slot at least for the first PUSCH(s) transmitted in the UL transmission burst.</w:t>
      </w:r>
    </w:p>
    <w:p w14:paraId="6653CC63" w14:textId="77777777" w:rsidR="00FF0BCB" w:rsidRPr="006A48E5" w:rsidRDefault="00FF0BCB" w:rsidP="001C5267">
      <w:pPr>
        <w:pStyle w:val="af1"/>
        <w:numPr>
          <w:ilvl w:val="0"/>
          <w:numId w:val="11"/>
        </w:numPr>
        <w:ind w:firstLineChars="0"/>
      </w:pPr>
      <w:r w:rsidRPr="006A48E5">
        <w:rPr>
          <w:rFonts w:hint="eastAsia"/>
        </w:rPr>
        <w:t>Option 1</w:t>
      </w:r>
      <w:r w:rsidRPr="006A48E5">
        <w:t>: PUSCH(s) as in Rel-15 NR</w:t>
      </w:r>
    </w:p>
    <w:p w14:paraId="37D4EA13" w14:textId="77777777" w:rsidR="00FF0BCB" w:rsidRPr="006A48E5" w:rsidRDefault="00FF0BCB" w:rsidP="001C5267">
      <w:pPr>
        <w:pStyle w:val="af1"/>
        <w:numPr>
          <w:ilvl w:val="0"/>
          <w:numId w:val="11"/>
        </w:numPr>
        <w:ind w:firstLineChars="0"/>
      </w:pPr>
      <w:r w:rsidRPr="006A48E5">
        <w:t xml:space="preserve">Option 2: Multiple starting positions in one or multiple slot(s) are allowed for PUSCH(s) scheduled by a single UL grant (i.e., not a configured grant) and one of the multiple PUSCH starting positions can be decided depending on LBT outcome. </w:t>
      </w:r>
    </w:p>
    <w:p w14:paraId="7E24BB42" w14:textId="77777777" w:rsidR="00FF0BCB" w:rsidRPr="005C75CF" w:rsidRDefault="00FF0BCB" w:rsidP="00FF0BCB">
      <w:r>
        <w:t>In our understanding, flexible starting positions for PUSCH is already supported in Rel-15 NR by means of type-B resource mapping, where type-B is for non-slot based transmission</w:t>
      </w:r>
      <w:r w:rsidRPr="005C75CF">
        <w:t>. For type-B, we have</w:t>
      </w:r>
      <w:r>
        <w:t xml:space="preserve"> flexible </w:t>
      </w:r>
      <w:r w:rsidRPr="005C75CF">
        <w:t>starting positions</w:t>
      </w:r>
      <w:r>
        <w:t xml:space="preserve"> and</w:t>
      </w:r>
      <w:r w:rsidRPr="005C75CF">
        <w:t xml:space="preserve"> flexible lengths for PUSCH. This section provides specification impacts aspects of each option as given below:</w:t>
      </w:r>
    </w:p>
    <w:p w14:paraId="6230C371" w14:textId="30C26365" w:rsidR="00FF0BCB" w:rsidRPr="00852DA2" w:rsidRDefault="00FF0BCB" w:rsidP="001C5267">
      <w:pPr>
        <w:pStyle w:val="af1"/>
        <w:numPr>
          <w:ilvl w:val="0"/>
          <w:numId w:val="11"/>
        </w:numPr>
        <w:ind w:firstLineChars="0"/>
      </w:pPr>
      <w:r>
        <w:t>O</w:t>
      </w:r>
      <w:r>
        <w:rPr>
          <w:rFonts w:hint="eastAsia"/>
        </w:rPr>
        <w:t xml:space="preserve">ption </w:t>
      </w:r>
      <w:r>
        <w:t xml:space="preserve">1 is baseline and it could be applied with no modification in NR-U. For this option, since the starting position and transmission length is determined by the prior received UL grant, they cannot </w:t>
      </w:r>
      <w:r>
        <w:lastRenderedPageBreak/>
        <w:t>adapt to the outcome of LBT. Therefore, this option would result in less channel access opportunities compared to option 2. Performance impact may be significant due to lack of channel access opportunities.</w:t>
      </w:r>
    </w:p>
    <w:p w14:paraId="03C6B89F" w14:textId="77777777" w:rsidR="00FF0BCB" w:rsidRPr="00570862" w:rsidRDefault="00FF0BCB" w:rsidP="001C5267">
      <w:pPr>
        <w:pStyle w:val="af1"/>
        <w:numPr>
          <w:ilvl w:val="0"/>
          <w:numId w:val="11"/>
        </w:numPr>
        <w:ind w:firstLineChars="0"/>
      </w:pPr>
      <w:r>
        <w:t>Option 2 would provide more channel access opportunities than option 1. However, some enhancements in RE mapping rules and DMRS locations are needed. Compared to option 1, performance improvement may be obvious.</w:t>
      </w:r>
    </w:p>
    <w:p w14:paraId="56B3EACF" w14:textId="4F232763" w:rsidR="00FF0BCB" w:rsidRDefault="00FF0BCB" w:rsidP="001C5267">
      <w:pPr>
        <w:pStyle w:val="af1"/>
        <w:numPr>
          <w:ilvl w:val="0"/>
          <w:numId w:val="14"/>
        </w:numPr>
        <w:ind w:firstLineChars="0"/>
        <w:rPr>
          <w:b/>
          <w:i/>
        </w:rPr>
      </w:pPr>
      <w:r w:rsidRPr="00B40736">
        <w:rPr>
          <w:b/>
          <w:i/>
        </w:rPr>
        <w:t>Option 2 should be supported for PUSCH transmission in the partial slot</w:t>
      </w:r>
    </w:p>
    <w:p w14:paraId="056AD493" w14:textId="77777777" w:rsidR="00C6298E" w:rsidRDefault="00C6298E" w:rsidP="00C6298E"/>
    <w:p w14:paraId="5C1232D6" w14:textId="6B3ACA3F" w:rsidR="00414FA4" w:rsidRPr="00AD6FE3" w:rsidRDefault="00414FA4" w:rsidP="00414FA4">
      <w:pPr>
        <w:pStyle w:val="3"/>
        <w:rPr>
          <w:lang w:eastAsia="zh-CN"/>
        </w:rPr>
      </w:pPr>
      <w:bookmarkStart w:id="24" w:name="_Toc16692843"/>
      <w:r>
        <w:t>PUSCH resource allocation in the frequency domain</w:t>
      </w:r>
      <w:bookmarkEnd w:id="24"/>
    </w:p>
    <w:p w14:paraId="7648A5EC" w14:textId="6029BDF9" w:rsidR="00414FA4" w:rsidRDefault="00232D61" w:rsidP="00414FA4">
      <w:pPr>
        <w:rPr>
          <w:lang w:eastAsia="zh-CN"/>
        </w:rPr>
      </w:pPr>
      <w:r>
        <w:rPr>
          <w:lang w:eastAsia="zh-CN"/>
        </w:rPr>
        <w:t>F</w:t>
      </w:r>
      <w:r>
        <w:rPr>
          <w:rFonts w:hint="eastAsia"/>
          <w:lang w:eastAsia="zh-CN"/>
        </w:rPr>
        <w:t xml:space="preserve">or </w:t>
      </w:r>
      <w:r>
        <w:rPr>
          <w:lang w:eastAsia="zh-CN"/>
        </w:rPr>
        <w:t>PUSCH resource allocation in the frequency domain, LAA interlaces indication shou</w:t>
      </w:r>
      <w:r w:rsidR="00FD22DB">
        <w:rPr>
          <w:lang w:eastAsia="zh-CN"/>
        </w:rPr>
        <w:t xml:space="preserve">ld be used as a starting point. </w:t>
      </w:r>
      <w:r w:rsidR="006F2ED5">
        <w:rPr>
          <w:lang w:eastAsia="zh-CN"/>
        </w:rPr>
        <w:t xml:space="preserve">Rel-15 NR support type 0 and type 1 resource allocation. Type 1 resource allocation can be easily used for interlace resources, which start position and duration can be re-interpretation with start interlace and interlace duration. Meanwhile Type 0 resource allocation is the method of bitmap, which can provide more schedule flexible but with larger bit width. So at least type 1 resource allocation should be </w:t>
      </w:r>
      <w:r w:rsidR="00A8430C">
        <w:rPr>
          <w:lang w:eastAsia="zh-CN"/>
        </w:rPr>
        <w:t>supported</w:t>
      </w:r>
      <w:r w:rsidR="006F2ED5">
        <w:rPr>
          <w:lang w:eastAsia="zh-CN"/>
        </w:rPr>
        <w:t xml:space="preserve"> for frequency domain resource allocation.</w:t>
      </w:r>
    </w:p>
    <w:p w14:paraId="7014FB5A" w14:textId="52A91813" w:rsidR="006F2ED5" w:rsidRDefault="006F2ED5" w:rsidP="001C5267">
      <w:pPr>
        <w:pStyle w:val="af1"/>
        <w:numPr>
          <w:ilvl w:val="0"/>
          <w:numId w:val="14"/>
        </w:numPr>
        <w:ind w:firstLineChars="0"/>
        <w:rPr>
          <w:b/>
          <w:i/>
          <w:lang w:eastAsia="zh-CN"/>
        </w:rPr>
      </w:pPr>
      <w:r w:rsidRPr="006F2ED5">
        <w:rPr>
          <w:b/>
          <w:i/>
          <w:lang w:eastAsia="zh-CN"/>
        </w:rPr>
        <w:t>At least type 1 resource allocation should be used for frequency domain resource allocation.</w:t>
      </w:r>
    </w:p>
    <w:p w14:paraId="3756B14D" w14:textId="77777777" w:rsidR="00FD256C" w:rsidRPr="00FD256C" w:rsidRDefault="00FD256C" w:rsidP="00FD256C"/>
    <w:p w14:paraId="428BE3AE" w14:textId="3994E4E5" w:rsidR="00C955F7" w:rsidRDefault="00C955F7" w:rsidP="00C955F7">
      <w:pPr>
        <w:pStyle w:val="2"/>
        <w:rPr>
          <w:lang w:eastAsia="zh-CN"/>
        </w:rPr>
      </w:pPr>
      <w:bookmarkStart w:id="25" w:name="_Toc534884033"/>
      <w:bookmarkStart w:id="26" w:name="_Toc16692844"/>
      <w:r>
        <w:rPr>
          <w:rFonts w:hint="eastAsia"/>
          <w:lang w:eastAsia="zh-CN"/>
        </w:rPr>
        <w:t>P</w:t>
      </w:r>
      <w:r>
        <w:rPr>
          <w:lang w:eastAsia="zh-CN"/>
        </w:rPr>
        <w:t>UCCH</w:t>
      </w:r>
      <w:bookmarkEnd w:id="25"/>
      <w:bookmarkEnd w:id="26"/>
    </w:p>
    <w:p w14:paraId="5539F53D" w14:textId="440F6E72" w:rsidR="001020AB" w:rsidRDefault="00A8430C" w:rsidP="00287065">
      <w:r>
        <w:t>Five</w:t>
      </w:r>
      <w:r w:rsidR="00C539DE" w:rsidRPr="00C539DE">
        <w:t xml:space="preserve"> PUCCH formats are </w:t>
      </w:r>
      <w:r w:rsidR="006F2ED5">
        <w:t>supported</w:t>
      </w:r>
      <w:r w:rsidR="00C539DE">
        <w:t xml:space="preserve"> in Rel</w:t>
      </w:r>
      <w:r w:rsidR="00123D9A">
        <w:t>-</w:t>
      </w:r>
      <w:r w:rsidR="00C539DE">
        <w:t>15 NR.</w:t>
      </w:r>
      <w:r w:rsidR="00C539DE" w:rsidRPr="00C539DE">
        <w:t xml:space="preserve"> PUCCH formats 0 and 2 </w:t>
      </w:r>
      <w:r w:rsidR="00C539DE">
        <w:t>are short PUCCH durations, supporting</w:t>
      </w:r>
      <w:r w:rsidR="00C539DE" w:rsidRPr="00C539DE">
        <w:t xml:space="preserve"> 1 or 2 symbols</w:t>
      </w:r>
      <w:r w:rsidR="00C539DE">
        <w:t>.</w:t>
      </w:r>
      <w:r w:rsidR="00C539DE" w:rsidRPr="00C539DE">
        <w:t xml:space="preserve"> PUCCH formats 1, 3 and 4 </w:t>
      </w:r>
      <w:r w:rsidR="00C539DE">
        <w:t>are long</w:t>
      </w:r>
      <w:r w:rsidR="00C539DE" w:rsidRPr="00C539DE">
        <w:t xml:space="preserve"> duration</w:t>
      </w:r>
      <w:r w:rsidR="00C539DE">
        <w:t>s with equal or more than</w:t>
      </w:r>
      <w:r w:rsidR="00C539DE" w:rsidRPr="00C539DE">
        <w:t xml:space="preserve"> 4 symbols. </w:t>
      </w:r>
    </w:p>
    <w:p w14:paraId="2E7B7405" w14:textId="654003A4" w:rsidR="00077792" w:rsidRPr="00C075D9" w:rsidRDefault="001020AB" w:rsidP="00077792">
      <w:r>
        <w:t xml:space="preserve">It was agreed to support </w:t>
      </w:r>
      <w:r w:rsidR="00077792">
        <w:t>four enhanced</w:t>
      </w:r>
      <w:r>
        <w:t xml:space="preserve"> PUCCH format</w:t>
      </w:r>
      <w:r w:rsidR="00077792">
        <w:t>s</w:t>
      </w:r>
      <w:r>
        <w:t xml:space="preserve"> in NR-U</w:t>
      </w:r>
      <w:r w:rsidR="00A8430C">
        <w:t xml:space="preserve">, including </w:t>
      </w:r>
      <w:r>
        <w:t>enhancement</w:t>
      </w:r>
      <w:r w:rsidR="00147BA3">
        <w:t xml:space="preserve"> </w:t>
      </w:r>
      <w:r w:rsidR="00077792">
        <w:t xml:space="preserve">of </w:t>
      </w:r>
      <w:r w:rsidR="00077792" w:rsidRPr="00C075D9">
        <w:t>PUCCH formats PF0 and PF1</w:t>
      </w:r>
      <w:r w:rsidR="00077792">
        <w:t xml:space="preserve"> </w:t>
      </w:r>
      <w:r w:rsidR="00A8430C">
        <w:t>using</w:t>
      </w:r>
      <w:r w:rsidR="00147BA3">
        <w:t xml:space="preserve"> PRB-based frequency block-</w:t>
      </w:r>
      <w:r w:rsidR="00EE34CF">
        <w:t>interlaced transmission</w:t>
      </w:r>
      <w:r w:rsidR="006B691C">
        <w:t>.</w:t>
      </w:r>
      <w:r w:rsidR="00077792">
        <w:t xml:space="preserve"> And a PUCCH resource has to be m</w:t>
      </w:r>
      <w:r w:rsidR="00077792" w:rsidRPr="00C075D9">
        <w:t>app</w:t>
      </w:r>
      <w:r w:rsidR="00077792">
        <w:t xml:space="preserve">ed </w:t>
      </w:r>
      <w:r w:rsidR="00077792" w:rsidRPr="00C075D9">
        <w:t>to physical resources of one full interlace</w:t>
      </w:r>
      <w:r w:rsidR="00077792">
        <w:t xml:space="preserve"> </w:t>
      </w:r>
      <w:r w:rsidR="00077792" w:rsidRPr="00C075D9">
        <w:t xml:space="preserve">in </w:t>
      </w:r>
      <w:r w:rsidR="00077792">
        <w:t>10/</w:t>
      </w:r>
      <w:r w:rsidR="00DF5580">
        <w:t>20</w:t>
      </w:r>
      <w:r w:rsidR="00077792" w:rsidRPr="00C075D9">
        <w:t>MHz.</w:t>
      </w:r>
      <w:r w:rsidR="00077792">
        <w:t xml:space="preserve"> Three </w:t>
      </w:r>
      <w:r w:rsidR="00DF5580">
        <w:t xml:space="preserve">enhancement </w:t>
      </w:r>
      <w:r w:rsidR="00077792">
        <w:t>alternatives are given during the last meeting.</w:t>
      </w:r>
    </w:p>
    <w:p w14:paraId="24221EE9" w14:textId="77777777" w:rsidR="00077792" w:rsidRPr="00077792" w:rsidRDefault="00077792" w:rsidP="00077792">
      <w:pPr>
        <w:numPr>
          <w:ilvl w:val="0"/>
          <w:numId w:val="25"/>
        </w:numPr>
        <w:autoSpaceDE/>
        <w:autoSpaceDN/>
        <w:adjustRightInd/>
        <w:snapToGrid/>
        <w:spacing w:after="0"/>
        <w:jc w:val="left"/>
        <w:rPr>
          <w:i/>
        </w:rPr>
      </w:pPr>
      <w:r w:rsidRPr="00077792">
        <w:rPr>
          <w:i/>
        </w:rPr>
        <w:t>Alt-1: Repetition of the length-12 Rel-15 PF0 and PF1 sequence in each PRB of an interlace with mechanism to control PAPR/CM considering the following alternatives</w:t>
      </w:r>
    </w:p>
    <w:p w14:paraId="4C089E58" w14:textId="77777777" w:rsidR="00077792" w:rsidRPr="00077792" w:rsidRDefault="00077792" w:rsidP="00077792">
      <w:pPr>
        <w:numPr>
          <w:ilvl w:val="1"/>
          <w:numId w:val="25"/>
        </w:numPr>
        <w:autoSpaceDE/>
        <w:autoSpaceDN/>
        <w:adjustRightInd/>
        <w:snapToGrid/>
        <w:spacing w:after="0"/>
        <w:jc w:val="left"/>
        <w:rPr>
          <w:i/>
        </w:rPr>
      </w:pPr>
      <w:bookmarkStart w:id="27" w:name="OLE_LINK3"/>
      <w:bookmarkStart w:id="28" w:name="OLE_LINK4"/>
      <w:r w:rsidRPr="00077792">
        <w:rPr>
          <w:i/>
        </w:rPr>
        <w:t xml:space="preserve">Alt-1a: Cycling of cyclic shifts across PRBs </w:t>
      </w:r>
    </w:p>
    <w:p w14:paraId="01AF7DAC" w14:textId="77777777" w:rsidR="00077792" w:rsidRPr="00077792" w:rsidRDefault="00077792" w:rsidP="00077792">
      <w:pPr>
        <w:numPr>
          <w:ilvl w:val="1"/>
          <w:numId w:val="25"/>
        </w:numPr>
        <w:autoSpaceDE/>
        <w:autoSpaceDN/>
        <w:adjustRightInd/>
        <w:snapToGrid/>
        <w:spacing w:after="0"/>
        <w:jc w:val="left"/>
        <w:rPr>
          <w:i/>
        </w:rPr>
      </w:pPr>
      <w:r w:rsidRPr="00077792">
        <w:rPr>
          <w:i/>
        </w:rPr>
        <w:t>Alt-1b: Phase rotation across PRBs of an interlace where the phase rotation is can be per RE or per PRB</w:t>
      </w:r>
    </w:p>
    <w:bookmarkEnd w:id="27"/>
    <w:bookmarkEnd w:id="28"/>
    <w:p w14:paraId="4474F1F2" w14:textId="77777777" w:rsidR="00077792" w:rsidRPr="00077792" w:rsidRDefault="00077792" w:rsidP="00077792">
      <w:pPr>
        <w:numPr>
          <w:ilvl w:val="0"/>
          <w:numId w:val="25"/>
        </w:numPr>
        <w:autoSpaceDE/>
        <w:autoSpaceDN/>
        <w:adjustRightInd/>
        <w:snapToGrid/>
        <w:spacing w:after="0"/>
        <w:jc w:val="left"/>
        <w:rPr>
          <w:i/>
        </w:rPr>
      </w:pPr>
      <w:r w:rsidRPr="00077792">
        <w:rPr>
          <w:i/>
        </w:rPr>
        <w:t>Alt-2: Mapping of different length-12 Rel-15 PF0 and PF1 sequences to the PRBs of an interlace based on different group number u (range is 0 .. 29)</w:t>
      </w:r>
    </w:p>
    <w:p w14:paraId="5572AF2D" w14:textId="77777777" w:rsidR="00077792" w:rsidRPr="00077792" w:rsidRDefault="00077792" w:rsidP="00077792">
      <w:pPr>
        <w:numPr>
          <w:ilvl w:val="0"/>
          <w:numId w:val="25"/>
        </w:numPr>
        <w:autoSpaceDE/>
        <w:autoSpaceDN/>
        <w:adjustRightInd/>
        <w:snapToGrid/>
        <w:spacing w:after="0"/>
        <w:jc w:val="left"/>
        <w:rPr>
          <w:i/>
        </w:rPr>
      </w:pPr>
      <w:r w:rsidRPr="00077792">
        <w:rPr>
          <w:i/>
        </w:rPr>
        <w:t>Alt-3: Mapping of a single long sequence to the PRBs of an interlace</w:t>
      </w:r>
    </w:p>
    <w:p w14:paraId="6795F16C" w14:textId="77777777" w:rsidR="00077792" w:rsidRDefault="00077792" w:rsidP="00287065"/>
    <w:p w14:paraId="1EB4B6A3" w14:textId="5D57CF37" w:rsidR="00F1391C" w:rsidRDefault="001A2941" w:rsidP="00287065">
      <w:pPr>
        <w:rPr>
          <w:lang w:eastAsia="zh-CN"/>
        </w:rPr>
      </w:pPr>
      <w:r>
        <w:rPr>
          <w:lang w:eastAsia="zh-CN"/>
        </w:rPr>
        <w:t>We prefer</w:t>
      </w:r>
      <w:r w:rsidR="00F1391C">
        <w:rPr>
          <w:lang w:eastAsia="zh-CN"/>
        </w:rPr>
        <w:t xml:space="preserve"> Alt-1. A l</w:t>
      </w:r>
      <w:r w:rsidR="002069B2">
        <w:rPr>
          <w:lang w:eastAsia="zh-CN"/>
        </w:rPr>
        <w:t xml:space="preserve">egacy sequence </w:t>
      </w:r>
      <w:r w:rsidR="00F1391C">
        <w:rPr>
          <w:lang w:eastAsia="zh-CN"/>
        </w:rPr>
        <w:t>is</w:t>
      </w:r>
      <w:r w:rsidR="002069B2">
        <w:rPr>
          <w:lang w:eastAsia="zh-CN"/>
        </w:rPr>
        <w:t xml:space="preserve"> mapping to all PRBs of </w:t>
      </w:r>
      <w:r w:rsidR="001C1231">
        <w:rPr>
          <w:lang w:eastAsia="zh-CN"/>
        </w:rPr>
        <w:t>one</w:t>
      </w:r>
      <w:r w:rsidR="002069B2">
        <w:rPr>
          <w:lang w:eastAsia="zh-CN"/>
        </w:rPr>
        <w:t xml:space="preserve"> interlace </w:t>
      </w:r>
      <w:r>
        <w:rPr>
          <w:lang w:eastAsia="zh-CN"/>
        </w:rPr>
        <w:t>with control PRPR/CM mechanisms</w:t>
      </w:r>
      <w:r w:rsidR="002069B2">
        <w:rPr>
          <w:lang w:eastAsia="zh-CN"/>
        </w:rPr>
        <w:t>.</w:t>
      </w:r>
      <w:r w:rsidR="00C35DB8">
        <w:rPr>
          <w:lang w:eastAsia="zh-CN"/>
        </w:rPr>
        <w:t xml:space="preserve"> </w:t>
      </w:r>
      <w:r w:rsidR="00F1391C">
        <w:rPr>
          <w:lang w:eastAsia="zh-CN"/>
        </w:rPr>
        <w:t>Such as cycling of cyclic shifts across PRBs, or phase rotat</w:t>
      </w:r>
      <w:r w:rsidR="00E501FA">
        <w:rPr>
          <w:lang w:eastAsia="zh-CN"/>
        </w:rPr>
        <w:t>ion across PRBs of one</w:t>
      </w:r>
      <w:r w:rsidR="00F1391C">
        <w:rPr>
          <w:lang w:eastAsia="zh-CN"/>
        </w:rPr>
        <w:t xml:space="preserve"> interlace.</w:t>
      </w:r>
    </w:p>
    <w:p w14:paraId="3426BD08" w14:textId="52BC7077" w:rsidR="001C1231" w:rsidRDefault="001C1231" w:rsidP="00287065">
      <w:pPr>
        <w:rPr>
          <w:lang w:eastAsia="zh-CN"/>
        </w:rPr>
      </w:pPr>
      <w:r>
        <w:t>For Alt-1a</w:t>
      </w:r>
      <w:r w:rsidR="00A178FF">
        <w:t xml:space="preserve"> or 1b</w:t>
      </w:r>
      <w:r>
        <w:t xml:space="preserve">, it may introduce a PRB </w:t>
      </w:r>
      <w:r w:rsidR="00D515A1">
        <w:t>index within one interlace</w:t>
      </w:r>
      <w:r w:rsidR="00A178FF">
        <w:t xml:space="preserve"> in this equation or legacy sequence covered by an OCC sequence</w:t>
      </w:r>
      <w:r w:rsidR="00A178FF">
        <w:rPr>
          <w:rFonts w:hint="eastAsia"/>
          <w:lang w:eastAsia="zh-CN"/>
        </w:rPr>
        <w:t xml:space="preserve">. </w:t>
      </w:r>
      <w:r w:rsidR="00A178FF">
        <w:rPr>
          <w:lang w:eastAsia="zh-CN"/>
        </w:rPr>
        <w:t>These methods are easier to implement a</w:t>
      </w:r>
      <w:r w:rsidR="00270AAC">
        <w:rPr>
          <w:lang w:eastAsia="zh-CN"/>
        </w:rPr>
        <w:t>nd less impact on specification compared with Alt-2 and Alt-3.</w:t>
      </w:r>
    </w:p>
    <w:p w14:paraId="50ED585E" w14:textId="5EF8AFE4" w:rsidR="003372B2" w:rsidRDefault="003372B2" w:rsidP="003372B2">
      <w:pPr>
        <w:jc w:val="center"/>
      </w:pPr>
      <w:r w:rsidRPr="007A4EDF">
        <w:rPr>
          <w:position w:val="-26"/>
        </w:rPr>
        <w:object w:dxaOrig="3820" w:dyaOrig="600" w14:anchorId="3C63E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8pt;height:28.2pt" o:ole="">
            <v:imagedata r:id="rId8" o:title=""/>
          </v:shape>
          <o:OLEObject Type="Embed" ProgID="Equation.DSMT4" ShapeID="_x0000_i1025" DrawAspect="Content" ObjectID="_1627478799" r:id="rId9"/>
        </w:object>
      </w:r>
    </w:p>
    <w:p w14:paraId="39D15B8F" w14:textId="791EECAE" w:rsidR="003372B2" w:rsidRDefault="00CC677D" w:rsidP="003372B2">
      <w:pPr>
        <w:rPr>
          <w:rFonts w:eastAsia="Malgun Gothic"/>
        </w:rPr>
      </w:pPr>
      <w:r>
        <w:t xml:space="preserve">Secondly, </w:t>
      </w:r>
      <w:r w:rsidR="003372B2">
        <w:t xml:space="preserve">Alt-2 can only be supported when </w:t>
      </w:r>
      <w:r w:rsidR="003372B2" w:rsidRPr="00767730">
        <w:rPr>
          <w:i/>
        </w:rPr>
        <w:t>pucch-GroupHopping</w:t>
      </w:r>
      <w:r w:rsidR="003372B2" w:rsidRPr="000B30EE">
        <w:rPr>
          <w:rFonts w:eastAsia="Malgun Gothic"/>
        </w:rPr>
        <w:t xml:space="preserve"> equals</w:t>
      </w:r>
      <w:r w:rsidR="003372B2">
        <w:rPr>
          <w:rFonts w:eastAsia="Malgun Gothic"/>
        </w:rPr>
        <w:t xml:space="preserve"> 'enable', since when </w:t>
      </w:r>
      <w:r w:rsidR="003372B2" w:rsidRPr="00767730">
        <w:rPr>
          <w:i/>
        </w:rPr>
        <w:t>pucch-GroupHopping</w:t>
      </w:r>
      <w:r w:rsidR="003372B2" w:rsidRPr="000B30EE">
        <w:rPr>
          <w:rFonts w:eastAsia="Malgun Gothic"/>
        </w:rPr>
        <w:t xml:space="preserve"> equals</w:t>
      </w:r>
      <w:r w:rsidR="003372B2">
        <w:rPr>
          <w:rFonts w:eastAsia="Malgun Gothic"/>
        </w:rPr>
        <w:t xml:space="preserve"> 'neither' or 'disable', the group number u always use the same value. From this sight, Alt-2 is not a </w:t>
      </w:r>
      <w:r w:rsidR="003372B2" w:rsidRPr="003372B2">
        <w:rPr>
          <w:rFonts w:eastAsia="Malgun Gothic"/>
        </w:rPr>
        <w:t>unif</w:t>
      </w:r>
      <w:r w:rsidR="003372B2">
        <w:rPr>
          <w:rFonts w:eastAsia="Malgun Gothic"/>
        </w:rPr>
        <w:t>ied method for NR-U.</w:t>
      </w:r>
    </w:p>
    <w:p w14:paraId="3368D17F" w14:textId="27656DA9" w:rsidR="002D00CF" w:rsidRDefault="003372B2" w:rsidP="00287065">
      <w:pPr>
        <w:rPr>
          <w:lang w:eastAsia="zh-CN"/>
        </w:rPr>
      </w:pPr>
      <w:r>
        <w:rPr>
          <w:lang w:eastAsia="zh-CN"/>
        </w:rPr>
        <w:lastRenderedPageBreak/>
        <w:t>Thirdly</w:t>
      </w:r>
      <w:r w:rsidR="002069B2">
        <w:rPr>
          <w:lang w:eastAsia="zh-CN"/>
        </w:rPr>
        <w:t xml:space="preserve">, </w:t>
      </w:r>
      <w:r w:rsidR="005864DC">
        <w:rPr>
          <w:lang w:eastAsia="zh-CN"/>
        </w:rPr>
        <w:t xml:space="preserve">a single long sequence in Alt-3 needs too much standardization work, due to the limited WI schedule, we do not have enough time to evaluate the performance of this new sequence. So Alt-3 is lowest priority. </w:t>
      </w:r>
    </w:p>
    <w:p w14:paraId="10387468" w14:textId="77777777" w:rsidR="00270AAC" w:rsidRDefault="00270AAC" w:rsidP="00D515A1">
      <w:pPr>
        <w:pStyle w:val="af1"/>
        <w:numPr>
          <w:ilvl w:val="0"/>
          <w:numId w:val="14"/>
        </w:numPr>
        <w:ind w:firstLineChars="0"/>
        <w:rPr>
          <w:b/>
          <w:i/>
        </w:rPr>
      </w:pPr>
      <w:bookmarkStart w:id="29" w:name="_Toc534884034"/>
      <w:r>
        <w:rPr>
          <w:b/>
          <w:i/>
        </w:rPr>
        <w:t>Support Alt-1.</w:t>
      </w:r>
    </w:p>
    <w:p w14:paraId="6A16E460" w14:textId="60D66430" w:rsidR="003B7115" w:rsidRPr="00270AAC" w:rsidRDefault="003B7115" w:rsidP="00270AAC">
      <w:pPr>
        <w:pStyle w:val="af1"/>
        <w:numPr>
          <w:ilvl w:val="1"/>
          <w:numId w:val="14"/>
        </w:numPr>
        <w:ind w:firstLineChars="0"/>
        <w:rPr>
          <w:b/>
          <w:i/>
        </w:rPr>
      </w:pPr>
      <w:r w:rsidRPr="00270AAC">
        <w:rPr>
          <w:b/>
          <w:i/>
        </w:rPr>
        <w:t>A PUCCH EPF0/1 us</w:t>
      </w:r>
      <w:r w:rsidR="003372B2" w:rsidRPr="00270AAC">
        <w:rPr>
          <w:b/>
          <w:i/>
        </w:rPr>
        <w:t>es</w:t>
      </w:r>
      <w:r w:rsidRPr="00270AAC">
        <w:rPr>
          <w:b/>
          <w:i/>
        </w:rPr>
        <w:t xml:space="preserve"> the repetition of the length-12 Rel-15 PF0 and PF1 sequence in e</w:t>
      </w:r>
      <w:r w:rsidR="003372B2" w:rsidRPr="00270AAC">
        <w:rPr>
          <w:b/>
          <w:i/>
        </w:rPr>
        <w:t xml:space="preserve">ach PRB of </w:t>
      </w:r>
      <w:r w:rsidR="00D515A1" w:rsidRPr="00270AAC">
        <w:rPr>
          <w:b/>
          <w:i/>
        </w:rPr>
        <w:t>one</w:t>
      </w:r>
      <w:r w:rsidR="003372B2" w:rsidRPr="00270AAC">
        <w:rPr>
          <w:b/>
          <w:i/>
        </w:rPr>
        <w:t xml:space="preserve"> interlace with</w:t>
      </w:r>
      <w:r w:rsidR="00D515A1" w:rsidRPr="00270AAC">
        <w:rPr>
          <w:b/>
          <w:i/>
        </w:rPr>
        <w:t xml:space="preserve"> </w:t>
      </w:r>
      <w:r w:rsidR="00270AAC" w:rsidRPr="00270AAC">
        <w:rPr>
          <w:b/>
          <w:i/>
        </w:rPr>
        <w:t xml:space="preserve">CS cycling or </w:t>
      </w:r>
      <w:r w:rsidR="00D515A1" w:rsidRPr="00270AAC">
        <w:rPr>
          <w:b/>
          <w:i/>
        </w:rPr>
        <w:t>phase rotation across PRBs of one interlace</w:t>
      </w:r>
      <w:r w:rsidR="003372B2" w:rsidRPr="00270AAC">
        <w:rPr>
          <w:b/>
          <w:i/>
        </w:rPr>
        <w:t>.</w:t>
      </w:r>
    </w:p>
    <w:p w14:paraId="0B441D75" w14:textId="77777777" w:rsidR="003B7115" w:rsidRPr="003372B2" w:rsidRDefault="003B7115" w:rsidP="003B7115">
      <w:pPr>
        <w:rPr>
          <w:lang w:eastAsia="zh-CN"/>
        </w:rPr>
      </w:pPr>
    </w:p>
    <w:p w14:paraId="3DE9BD87" w14:textId="4B18B2B8" w:rsidR="00556FF2" w:rsidRDefault="00556FF2" w:rsidP="00556FF2">
      <w:pPr>
        <w:pStyle w:val="2"/>
        <w:rPr>
          <w:lang w:eastAsia="zh-CN"/>
        </w:rPr>
      </w:pPr>
      <w:bookmarkStart w:id="30" w:name="_Toc16692845"/>
      <w:bookmarkEnd w:id="29"/>
      <w:r>
        <w:rPr>
          <w:rFonts w:hint="eastAsia"/>
          <w:lang w:eastAsia="zh-CN"/>
        </w:rPr>
        <w:t>SRS</w:t>
      </w:r>
      <w:bookmarkEnd w:id="30"/>
    </w:p>
    <w:p w14:paraId="19E4FC3B" w14:textId="65B29813" w:rsidR="00E67B6F" w:rsidRDefault="00E67B6F" w:rsidP="00E67B6F">
      <w:pPr>
        <w:pStyle w:val="3"/>
      </w:pPr>
      <w:bookmarkStart w:id="31" w:name="_Toc16692846"/>
      <w:r>
        <w:t>SRS waveform enhancement</w:t>
      </w:r>
      <w:bookmarkEnd w:id="31"/>
    </w:p>
    <w:p w14:paraId="7F9747DE" w14:textId="15B0663A" w:rsidR="00F47BF1" w:rsidRDefault="00686100" w:rsidP="00E67B6F">
      <w:r w:rsidRPr="004F2E6E">
        <w:t xml:space="preserve">Rel-15 NR </w:t>
      </w:r>
      <w:r w:rsidR="00F47BF1">
        <w:t xml:space="preserve">support </w:t>
      </w:r>
      <w:r w:rsidRPr="004F2E6E">
        <w:t>comb structure</w:t>
      </w:r>
      <w:r w:rsidR="00F47BF1">
        <w:t xml:space="preserve"> based SRS</w:t>
      </w:r>
      <w:r w:rsidRPr="004F2E6E">
        <w:t xml:space="preserve"> with </w:t>
      </w:r>
      <w:r w:rsidR="00E660AB">
        <w:t xml:space="preserve">2 and 4 </w:t>
      </w:r>
      <w:r w:rsidRPr="004F2E6E">
        <w:t>comb-levels</w:t>
      </w:r>
      <w:r w:rsidR="00E660AB">
        <w:t>.</w:t>
      </w:r>
      <w:r w:rsidRPr="004F2E6E">
        <w:t xml:space="preserve"> </w:t>
      </w:r>
      <w:r w:rsidR="00E660AB">
        <w:t>T</w:t>
      </w:r>
      <w:r w:rsidRPr="004F2E6E">
        <w:t>he minimum sounding bandwidth for SRS transmission can be 4 PRBs</w:t>
      </w:r>
      <w:r w:rsidR="00E660AB">
        <w:t>,</w:t>
      </w:r>
      <w:r w:rsidRPr="004F2E6E">
        <w:t xml:space="preserve"> and for other sounding bandwidth configurations it would always be a multiple of 4 PRBs. </w:t>
      </w:r>
    </w:p>
    <w:p w14:paraId="2F7AE89D" w14:textId="3F530D6B" w:rsidR="00F47BF1" w:rsidRDefault="006E4F76" w:rsidP="00F47BF1">
      <w:r>
        <w:t>For NR-U</w:t>
      </w:r>
      <w:r w:rsidR="00686100" w:rsidRPr="004F2E6E">
        <w:t xml:space="preserve">, the minimum sounding bandwidth needs to meet the OCB requirement. </w:t>
      </w:r>
      <w:r w:rsidR="00F47BF1" w:rsidRPr="00296751">
        <w:t xml:space="preserve">Reusing the legacy comb-based wideband SRS over 10MHz/20MHz sub-band </w:t>
      </w:r>
      <w:r w:rsidR="00E660AB" w:rsidRPr="00296751">
        <w:t xml:space="preserve">can be configured to </w:t>
      </w:r>
      <w:r w:rsidR="00F47BF1" w:rsidRPr="00296751">
        <w:t>meet</w:t>
      </w:r>
      <w:r w:rsidR="00E660AB" w:rsidRPr="00296751">
        <w:t xml:space="preserve"> OCB requirement.</w:t>
      </w:r>
      <w:r w:rsidR="00F47BF1" w:rsidRPr="00296751">
        <w:t xml:space="preserve"> </w:t>
      </w:r>
      <w:r w:rsidR="00E660AB" w:rsidRPr="00296751">
        <w:t xml:space="preserve">This wideband SRS can </w:t>
      </w:r>
      <w:r w:rsidR="00F47BF1" w:rsidRPr="00296751">
        <w:t>provide good SRS detection performance and sufficient SRS multiplexing capacity. There is no need to introduce another new SRS waveform.</w:t>
      </w:r>
    </w:p>
    <w:p w14:paraId="4F607D5C" w14:textId="0F154DB7" w:rsidR="00D93F50" w:rsidRPr="00E660AB" w:rsidRDefault="00E67B6F" w:rsidP="00E331DE">
      <w:pPr>
        <w:pStyle w:val="af1"/>
        <w:numPr>
          <w:ilvl w:val="0"/>
          <w:numId w:val="14"/>
        </w:numPr>
        <w:ind w:firstLineChars="0"/>
        <w:rPr>
          <w:b/>
          <w:i/>
        </w:rPr>
      </w:pPr>
      <w:r w:rsidRPr="00E660AB">
        <w:rPr>
          <w:b/>
          <w:i/>
        </w:rPr>
        <w:t>Only legacy SRS waveform is used for Rel-15 NR-U</w:t>
      </w:r>
      <w:r w:rsidR="00E660AB">
        <w:rPr>
          <w:b/>
          <w:i/>
        </w:rPr>
        <w:t>.</w:t>
      </w:r>
      <w:r w:rsidR="00E660AB" w:rsidRPr="00E660AB">
        <w:rPr>
          <w:b/>
          <w:i/>
        </w:rPr>
        <w:t xml:space="preserve"> </w:t>
      </w:r>
      <w:r w:rsidR="00D93F50" w:rsidRPr="00E660AB">
        <w:rPr>
          <w:b/>
          <w:i/>
        </w:rPr>
        <w:t>NR-U does not support interlaced SRS transmission</w:t>
      </w:r>
      <w:r w:rsidR="00F47BF1" w:rsidRPr="00E660AB">
        <w:rPr>
          <w:b/>
          <w:i/>
        </w:rPr>
        <w:t>.</w:t>
      </w:r>
    </w:p>
    <w:p w14:paraId="114433BB" w14:textId="77777777" w:rsidR="00E67B6F" w:rsidRPr="00E67B6F" w:rsidRDefault="00E67B6F" w:rsidP="00E67B6F">
      <w:pPr>
        <w:rPr>
          <w:lang w:val="en-GB"/>
        </w:rPr>
      </w:pPr>
    </w:p>
    <w:p w14:paraId="00AD2680" w14:textId="53DF25C7" w:rsidR="00E67B6F" w:rsidRDefault="00E67B6F" w:rsidP="00E67B6F">
      <w:pPr>
        <w:pStyle w:val="3"/>
      </w:pPr>
      <w:bookmarkStart w:id="32" w:name="_Toc16692847"/>
      <w:r>
        <w:t>P/SP-SRS</w:t>
      </w:r>
      <w:bookmarkEnd w:id="32"/>
      <w:r>
        <w:t xml:space="preserve"> </w:t>
      </w:r>
    </w:p>
    <w:p w14:paraId="615AAC55" w14:textId="2A18C1FA" w:rsidR="00077792" w:rsidRPr="00296751" w:rsidRDefault="00077792" w:rsidP="00296751">
      <w:r w:rsidRPr="00296751">
        <w:t>Rel-15 NR supports both periodic and aperiodic SRS transmissions. However, due to the possibility of LBT contention, periodic transmission is not preferred in NR-U. Similar to eLAA, we propose to support only aperiodic SRS transmission, triggered by DCI to increase the opportunity of SRS transmission.</w:t>
      </w:r>
    </w:p>
    <w:p w14:paraId="40B311E0" w14:textId="12D65B3B" w:rsidR="009904B4" w:rsidRPr="00077792" w:rsidRDefault="009904B4" w:rsidP="00B13C71">
      <w:pPr>
        <w:pStyle w:val="af1"/>
        <w:numPr>
          <w:ilvl w:val="0"/>
          <w:numId w:val="14"/>
        </w:numPr>
        <w:ind w:firstLineChars="0"/>
        <w:rPr>
          <w:b/>
          <w:i/>
        </w:rPr>
      </w:pPr>
      <w:r w:rsidRPr="00077792">
        <w:rPr>
          <w:b/>
          <w:i/>
        </w:rPr>
        <w:t xml:space="preserve">NR-U does not support </w:t>
      </w:r>
      <w:r w:rsidR="00B13C71" w:rsidRPr="00077792">
        <w:rPr>
          <w:b/>
          <w:i/>
        </w:rPr>
        <w:t>P/SP-SRS</w:t>
      </w:r>
      <w:r w:rsidRPr="00077792">
        <w:rPr>
          <w:b/>
          <w:i/>
        </w:rPr>
        <w:t xml:space="preserve"> transmission</w:t>
      </w:r>
    </w:p>
    <w:p w14:paraId="658FE84C" w14:textId="77777777" w:rsidR="00556FF2" w:rsidRPr="009904B4" w:rsidRDefault="00556FF2" w:rsidP="00556FF2">
      <w:pPr>
        <w:rPr>
          <w:lang w:eastAsia="zh-CN"/>
        </w:rPr>
      </w:pPr>
    </w:p>
    <w:p w14:paraId="40399AD8" w14:textId="77777777" w:rsidR="000334FE" w:rsidRPr="00B35A49" w:rsidRDefault="00706BFA" w:rsidP="000334FE">
      <w:pPr>
        <w:pStyle w:val="1"/>
        <w:rPr>
          <w:lang w:eastAsia="zh-CN"/>
        </w:rPr>
      </w:pPr>
      <w:bookmarkStart w:id="33" w:name="_Toc534884039"/>
      <w:bookmarkStart w:id="34" w:name="_Toc16692848"/>
      <w:r w:rsidRPr="00B35A49">
        <w:rPr>
          <w:lang w:eastAsia="zh-CN"/>
        </w:rPr>
        <w:t>Conclusion</w:t>
      </w:r>
      <w:bookmarkEnd w:id="33"/>
      <w:bookmarkEnd w:id="34"/>
    </w:p>
    <w:p w14:paraId="7CF635D8" w14:textId="1D40804C" w:rsidR="000815AA" w:rsidRDefault="000815AA" w:rsidP="000815AA">
      <w:pPr>
        <w:rPr>
          <w:lang w:eastAsia="zh-CN"/>
        </w:rPr>
      </w:pPr>
      <w:r w:rsidRPr="00B35A49">
        <w:rPr>
          <w:rFonts w:hint="eastAsia"/>
          <w:lang w:eastAsia="zh-CN"/>
        </w:rPr>
        <w:t xml:space="preserve">In the contribution, we discuss the </w:t>
      </w:r>
      <w:r w:rsidR="00004A55">
        <w:rPr>
          <w:lang w:eastAsia="zh-CN"/>
        </w:rPr>
        <w:t>PUSCH/</w:t>
      </w:r>
      <w:r w:rsidR="002C588D">
        <w:rPr>
          <w:lang w:eastAsia="zh-CN"/>
        </w:rPr>
        <w:t>PUCCH/SRS</w:t>
      </w:r>
      <w:r w:rsidRPr="00B35A49">
        <w:rPr>
          <w:rFonts w:hint="eastAsia"/>
          <w:lang w:eastAsia="zh-CN"/>
        </w:rPr>
        <w:t xml:space="preserve"> in </w:t>
      </w:r>
      <w:r w:rsidR="006F1495" w:rsidRPr="00B35A49">
        <w:rPr>
          <w:rFonts w:hint="eastAsia"/>
          <w:lang w:eastAsia="zh-CN"/>
        </w:rPr>
        <w:t>NR-U operation</w:t>
      </w:r>
      <w:r w:rsidRPr="00B35A49">
        <w:rPr>
          <w:rFonts w:hint="eastAsia"/>
          <w:lang w:eastAsia="zh-CN"/>
        </w:rPr>
        <w:t xml:space="preserve">, and </w:t>
      </w:r>
      <w:r w:rsidRPr="00B35A49">
        <w:rPr>
          <w:lang w:eastAsia="zh-CN"/>
        </w:rPr>
        <w:t xml:space="preserve">raise the </w:t>
      </w:r>
      <w:r w:rsidR="00296751">
        <w:rPr>
          <w:lang w:eastAsia="zh-CN"/>
        </w:rPr>
        <w:t xml:space="preserve">following </w:t>
      </w:r>
      <w:r w:rsidRPr="00B35A49">
        <w:rPr>
          <w:lang w:eastAsia="zh-CN"/>
        </w:rPr>
        <w:t>proposals.</w:t>
      </w:r>
    </w:p>
    <w:p w14:paraId="1F4F59EC" w14:textId="77777777" w:rsidR="00296751" w:rsidRPr="00296751" w:rsidRDefault="00296751" w:rsidP="00296751">
      <w:pPr>
        <w:rPr>
          <w:b/>
          <w:i/>
        </w:rPr>
      </w:pPr>
      <w:r w:rsidRPr="00296751">
        <w:rPr>
          <w:b/>
          <w:i/>
        </w:rPr>
        <w:t>Proposal 1.</w:t>
      </w:r>
      <w:r w:rsidRPr="00296751">
        <w:rPr>
          <w:b/>
          <w:i/>
        </w:rPr>
        <w:tab/>
        <w:t>Within a 20 MHz carrier bandwidth, PRB-based interlace with M =2, N = 12 (24 PRBs) or 13(26 PRBs) should be considered for 60 kHz SCS if it is supported in NR-U.</w:t>
      </w:r>
    </w:p>
    <w:p w14:paraId="42397FFC" w14:textId="77777777" w:rsidR="00296751" w:rsidRPr="00296751" w:rsidRDefault="00296751" w:rsidP="00296751">
      <w:pPr>
        <w:rPr>
          <w:b/>
          <w:i/>
        </w:rPr>
      </w:pPr>
      <w:r w:rsidRPr="00296751">
        <w:rPr>
          <w:b/>
          <w:i/>
        </w:rPr>
        <w:t>Proposal 2.</w:t>
      </w:r>
      <w:r w:rsidRPr="00296751">
        <w:rPr>
          <w:b/>
          <w:i/>
        </w:rPr>
        <w:tab/>
        <w:t>For 10 MHz, non-interlaced structure is used for PUSCH when using 60 kHz SCS.</w:t>
      </w:r>
    </w:p>
    <w:p w14:paraId="32EFCACD" w14:textId="77777777" w:rsidR="00296751" w:rsidRPr="00296751" w:rsidRDefault="00296751" w:rsidP="00296751">
      <w:pPr>
        <w:rPr>
          <w:b/>
          <w:i/>
        </w:rPr>
      </w:pPr>
      <w:r w:rsidRPr="00296751">
        <w:rPr>
          <w:b/>
          <w:i/>
        </w:rPr>
        <w:t>Proposal 3.</w:t>
      </w:r>
      <w:r w:rsidRPr="00296751">
        <w:rPr>
          <w:b/>
          <w:i/>
        </w:rPr>
        <w:tab/>
        <w:t>For 10 MHz, when using 15 kHz SCS, M = 5 interlaces with N = 10 or 11 PRBs / interlace; for 30 kHz SCS, M = 2 interlaces with N = 12 PRBs / interlace.</w:t>
      </w:r>
    </w:p>
    <w:p w14:paraId="3443F5A9" w14:textId="77777777" w:rsidR="00296751" w:rsidRPr="00296751" w:rsidRDefault="00296751" w:rsidP="00296751">
      <w:pPr>
        <w:rPr>
          <w:b/>
          <w:i/>
        </w:rPr>
      </w:pPr>
      <w:r w:rsidRPr="00296751">
        <w:rPr>
          <w:b/>
          <w:i/>
        </w:rPr>
        <w:t>Proposal 4.</w:t>
      </w:r>
      <w:r w:rsidRPr="00296751">
        <w:rPr>
          <w:b/>
          <w:i/>
        </w:rPr>
        <w:tab/>
        <w:t>Option 2 should be supported for PUSCH transmission in the partial slot</w:t>
      </w:r>
    </w:p>
    <w:p w14:paraId="2E343068" w14:textId="77777777" w:rsidR="00296751" w:rsidRPr="00296751" w:rsidRDefault="00296751" w:rsidP="00296751">
      <w:pPr>
        <w:rPr>
          <w:b/>
          <w:i/>
        </w:rPr>
      </w:pPr>
      <w:r w:rsidRPr="00296751">
        <w:rPr>
          <w:b/>
          <w:i/>
        </w:rPr>
        <w:t>Proposal 5.</w:t>
      </w:r>
      <w:r w:rsidRPr="00296751">
        <w:rPr>
          <w:b/>
          <w:i/>
        </w:rPr>
        <w:tab/>
        <w:t>At least type 1 resource allocation should be used for frequency domain resource allocation.</w:t>
      </w:r>
    </w:p>
    <w:p w14:paraId="2331E1B8" w14:textId="77777777" w:rsidR="00296751" w:rsidRPr="00296751" w:rsidRDefault="00296751" w:rsidP="00296751">
      <w:pPr>
        <w:rPr>
          <w:b/>
          <w:i/>
        </w:rPr>
      </w:pPr>
      <w:r w:rsidRPr="00296751">
        <w:rPr>
          <w:b/>
          <w:i/>
        </w:rPr>
        <w:t>Proposal 6.</w:t>
      </w:r>
      <w:r w:rsidRPr="00296751">
        <w:rPr>
          <w:b/>
          <w:i/>
        </w:rPr>
        <w:tab/>
        <w:t>Support Alt-1.</w:t>
      </w:r>
    </w:p>
    <w:p w14:paraId="4BAD24D0" w14:textId="77777777" w:rsidR="00296751" w:rsidRPr="00296751" w:rsidRDefault="00296751" w:rsidP="00296751">
      <w:pPr>
        <w:rPr>
          <w:b/>
          <w:i/>
        </w:rPr>
      </w:pPr>
      <w:r w:rsidRPr="00296751">
        <w:rPr>
          <w:rFonts w:hint="eastAsia"/>
          <w:b/>
          <w:i/>
        </w:rPr>
        <w:t>•</w:t>
      </w:r>
      <w:r w:rsidRPr="00296751">
        <w:rPr>
          <w:b/>
          <w:i/>
        </w:rPr>
        <w:tab/>
        <w:t>A PUCCH EPF0/1 uses the repetition of the length-12 Rel-15 PF0 and PF1 sequence in each PRB of one interlace with CS cycling or phase rotation across PRBs of one interlace.</w:t>
      </w:r>
    </w:p>
    <w:p w14:paraId="4C6A18A7" w14:textId="77777777" w:rsidR="00296751" w:rsidRPr="00296751" w:rsidRDefault="00296751" w:rsidP="00296751">
      <w:pPr>
        <w:rPr>
          <w:b/>
          <w:i/>
        </w:rPr>
      </w:pPr>
      <w:r w:rsidRPr="00296751">
        <w:rPr>
          <w:b/>
          <w:i/>
        </w:rPr>
        <w:t>Proposal 7.</w:t>
      </w:r>
      <w:r w:rsidRPr="00296751">
        <w:rPr>
          <w:b/>
          <w:i/>
        </w:rPr>
        <w:tab/>
        <w:t>Only legacy SRS waveform is used for Rel-15 NR-U. NR-U does not support interlaced SRS transmission.</w:t>
      </w:r>
    </w:p>
    <w:p w14:paraId="6C1F8168" w14:textId="1D409763" w:rsidR="00EA5C07" w:rsidRPr="001C3FEE" w:rsidRDefault="00296751" w:rsidP="00296751">
      <w:pPr>
        <w:rPr>
          <w:b/>
          <w:i/>
        </w:rPr>
      </w:pPr>
      <w:r w:rsidRPr="00296751">
        <w:rPr>
          <w:b/>
          <w:i/>
        </w:rPr>
        <w:t>Proposal 8.</w:t>
      </w:r>
      <w:r w:rsidRPr="00296751">
        <w:rPr>
          <w:b/>
          <w:i/>
        </w:rPr>
        <w:tab/>
        <w:t>NR-U does not support P/SP-SRS transmission</w:t>
      </w:r>
    </w:p>
    <w:p w14:paraId="328963BC" w14:textId="63F8C0EB" w:rsidR="00847CD5" w:rsidRPr="00B35A49" w:rsidRDefault="00847CD5" w:rsidP="00847CD5">
      <w:pPr>
        <w:pStyle w:val="1"/>
      </w:pPr>
      <w:bookmarkStart w:id="35" w:name="_Toc534884040"/>
      <w:bookmarkStart w:id="36" w:name="_Toc16692849"/>
      <w:r w:rsidRPr="00B35A49">
        <w:lastRenderedPageBreak/>
        <w:t>Reference</w:t>
      </w:r>
      <w:bookmarkEnd w:id="35"/>
      <w:bookmarkEnd w:id="36"/>
    </w:p>
    <w:bookmarkEnd w:id="5"/>
    <w:p w14:paraId="05AB3B81" w14:textId="66447C0C" w:rsidR="00B01AAA" w:rsidRDefault="00CC3A7A" w:rsidP="00CC3A7A">
      <w:pPr>
        <w:pStyle w:val="af1"/>
        <w:numPr>
          <w:ilvl w:val="0"/>
          <w:numId w:val="6"/>
        </w:numPr>
        <w:ind w:firstLineChars="0"/>
        <w:rPr>
          <w:lang w:eastAsia="zh-CN"/>
        </w:rPr>
      </w:pPr>
      <w:r w:rsidRPr="00CC3A7A">
        <w:rPr>
          <w:lang w:eastAsia="zh-CN"/>
        </w:rPr>
        <w:t>RP-191575</w:t>
      </w:r>
      <w:r w:rsidR="00B01AAA">
        <w:rPr>
          <w:lang w:eastAsia="zh-CN"/>
        </w:rPr>
        <w:tab/>
      </w:r>
      <w:r w:rsidR="00B01AAA" w:rsidRPr="00B01AAA">
        <w:rPr>
          <w:lang w:eastAsia="zh-CN"/>
        </w:rPr>
        <w:t>New WID on NR-based Access to Unlicensed Spectrum</w:t>
      </w:r>
    </w:p>
    <w:p w14:paraId="0A0CF569" w14:textId="652ED270" w:rsidR="00865AD1" w:rsidRDefault="00865AD1" w:rsidP="00865AD1">
      <w:pPr>
        <w:pStyle w:val="af1"/>
        <w:numPr>
          <w:ilvl w:val="0"/>
          <w:numId w:val="6"/>
        </w:numPr>
        <w:ind w:firstLineChars="0"/>
        <w:rPr>
          <w:lang w:eastAsia="zh-CN"/>
        </w:rPr>
      </w:pPr>
      <w:r w:rsidRPr="00865AD1">
        <w:rPr>
          <w:lang w:eastAsia="zh-CN"/>
        </w:rPr>
        <w:t>Chairman's Notes RAN1#9</w:t>
      </w:r>
      <w:r w:rsidR="00D2000A">
        <w:rPr>
          <w:lang w:eastAsia="zh-CN"/>
        </w:rPr>
        <w:t>7</w:t>
      </w:r>
      <w:r w:rsidRPr="00865AD1">
        <w:rPr>
          <w:lang w:eastAsia="zh-CN"/>
        </w:rPr>
        <w:t xml:space="preserve"> final</w:t>
      </w:r>
    </w:p>
    <w:p w14:paraId="5880A26B" w14:textId="51876885" w:rsidR="003D5F10" w:rsidRDefault="003D5F10" w:rsidP="00D2000A">
      <w:pPr>
        <w:pStyle w:val="af1"/>
        <w:numPr>
          <w:ilvl w:val="0"/>
          <w:numId w:val="6"/>
        </w:numPr>
        <w:ind w:firstLineChars="0"/>
        <w:rPr>
          <w:lang w:eastAsia="zh-CN"/>
        </w:rPr>
      </w:pPr>
      <w:r w:rsidRPr="003D5F10">
        <w:rPr>
          <w:lang w:eastAsia="zh-CN"/>
        </w:rPr>
        <w:t>RP-191581</w:t>
      </w:r>
      <w:r>
        <w:rPr>
          <w:lang w:eastAsia="zh-CN"/>
        </w:rPr>
        <w:tab/>
      </w:r>
      <w:r w:rsidRPr="003D5F10">
        <w:rPr>
          <w:lang w:eastAsia="zh-CN"/>
        </w:rPr>
        <w:t>Guidance on essential functionality for NR-U</w:t>
      </w:r>
      <w:r>
        <w:rPr>
          <w:lang w:eastAsia="zh-CN"/>
        </w:rPr>
        <w:tab/>
      </w:r>
      <w:r w:rsidR="00D2000A" w:rsidRPr="00D2000A">
        <w:rPr>
          <w:lang w:eastAsia="zh-CN"/>
        </w:rPr>
        <w:t>Qualcomm</w:t>
      </w:r>
    </w:p>
    <w:p w14:paraId="73C1368E" w14:textId="426A1220" w:rsidR="007778F4" w:rsidRPr="00CC3A7A" w:rsidRDefault="00A10C6E" w:rsidP="00AB5670">
      <w:pPr>
        <w:pStyle w:val="af1"/>
        <w:numPr>
          <w:ilvl w:val="0"/>
          <w:numId w:val="6"/>
        </w:numPr>
        <w:ind w:firstLineChars="0"/>
        <w:rPr>
          <w:lang w:eastAsia="zh-CN"/>
        </w:rPr>
      </w:pPr>
      <w:r w:rsidRPr="00865AD1">
        <w:rPr>
          <w:lang w:eastAsia="zh-CN"/>
        </w:rPr>
        <w:t xml:space="preserve">Chairman's Notes </w:t>
      </w:r>
      <w:r w:rsidRPr="00CC3A7A">
        <w:rPr>
          <w:rFonts w:eastAsia="宋体"/>
        </w:rPr>
        <w:t>RAN1 AH 1901 meeting</w:t>
      </w:r>
    </w:p>
    <w:p w14:paraId="667E063B" w14:textId="68CF4CD6" w:rsidR="00CC3A7A" w:rsidRPr="00B01AAA" w:rsidRDefault="00296751" w:rsidP="00296751">
      <w:pPr>
        <w:pStyle w:val="af1"/>
        <w:numPr>
          <w:ilvl w:val="0"/>
          <w:numId w:val="6"/>
        </w:numPr>
        <w:ind w:firstLineChars="0"/>
        <w:rPr>
          <w:lang w:eastAsia="zh-CN"/>
        </w:rPr>
      </w:pPr>
      <w:r w:rsidRPr="00296751">
        <w:rPr>
          <w:rFonts w:eastAsia="宋体"/>
        </w:rPr>
        <w:t>3GPP TS 38.101-1: "NR; User Equipment (UE) radio transmission and reception; Part 1: Range 1 Standalone"</w:t>
      </w:r>
    </w:p>
    <w:sectPr w:rsidR="00CC3A7A" w:rsidRPr="00B01AA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606D0" w14:textId="77777777" w:rsidR="00030B71" w:rsidRDefault="00030B71">
      <w:r>
        <w:separator/>
      </w:r>
    </w:p>
  </w:endnote>
  <w:endnote w:type="continuationSeparator" w:id="0">
    <w:p w14:paraId="30AD975A" w14:textId="77777777" w:rsidR="00030B71" w:rsidRDefault="0003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E59AD" w14:textId="77777777" w:rsidR="00030B71" w:rsidRDefault="00030B71">
      <w:r>
        <w:separator/>
      </w:r>
    </w:p>
  </w:footnote>
  <w:footnote w:type="continuationSeparator" w:id="0">
    <w:p w14:paraId="648F5486" w14:textId="77777777" w:rsidR="00030B71" w:rsidRDefault="00030B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208A7D9B"/>
    <w:multiLevelType w:val="hybridMultilevel"/>
    <w:tmpl w:val="D0B2F6BA"/>
    <w:lvl w:ilvl="0" w:tplc="C3EE05DA">
      <w:start w:val="1"/>
      <w:numFmt w:val="bullet"/>
      <w:lvlText w:val="•"/>
      <w:lvlJc w:val="left"/>
      <w:pPr>
        <w:tabs>
          <w:tab w:val="num" w:pos="720"/>
        </w:tabs>
        <w:ind w:left="720" w:hanging="360"/>
      </w:pPr>
      <w:rPr>
        <w:rFonts w:ascii="Arial" w:hAnsi="Arial" w:cs="Times New Roman" w:hint="default"/>
      </w:rPr>
    </w:lvl>
    <w:lvl w:ilvl="1" w:tplc="CB68F25C">
      <w:start w:val="1"/>
      <w:numFmt w:val="bullet"/>
      <w:lvlText w:val="•"/>
      <w:lvlJc w:val="left"/>
      <w:pPr>
        <w:tabs>
          <w:tab w:val="num" w:pos="1440"/>
        </w:tabs>
        <w:ind w:left="1440" w:hanging="360"/>
      </w:pPr>
      <w:rPr>
        <w:rFonts w:ascii="Arial" w:hAnsi="Arial" w:cs="Times New Roman" w:hint="default"/>
      </w:rPr>
    </w:lvl>
    <w:lvl w:ilvl="2" w:tplc="3AEE0A9C">
      <w:start w:val="1"/>
      <w:numFmt w:val="bullet"/>
      <w:lvlText w:val="•"/>
      <w:lvlJc w:val="left"/>
      <w:pPr>
        <w:tabs>
          <w:tab w:val="num" w:pos="2160"/>
        </w:tabs>
        <w:ind w:left="2160" w:hanging="360"/>
      </w:pPr>
      <w:rPr>
        <w:rFonts w:ascii="Arial" w:hAnsi="Arial" w:cs="Times New Roman" w:hint="default"/>
      </w:rPr>
    </w:lvl>
    <w:lvl w:ilvl="3" w:tplc="6E8C6388">
      <w:start w:val="1"/>
      <w:numFmt w:val="bullet"/>
      <w:lvlText w:val="•"/>
      <w:lvlJc w:val="left"/>
      <w:pPr>
        <w:tabs>
          <w:tab w:val="num" w:pos="2880"/>
        </w:tabs>
        <w:ind w:left="2880" w:hanging="360"/>
      </w:pPr>
      <w:rPr>
        <w:rFonts w:ascii="Arial" w:hAnsi="Arial" w:cs="Times New Roman" w:hint="default"/>
      </w:rPr>
    </w:lvl>
    <w:lvl w:ilvl="4" w:tplc="CFAC8FE0">
      <w:start w:val="1"/>
      <w:numFmt w:val="bullet"/>
      <w:lvlText w:val="•"/>
      <w:lvlJc w:val="left"/>
      <w:pPr>
        <w:tabs>
          <w:tab w:val="num" w:pos="3600"/>
        </w:tabs>
        <w:ind w:left="3600" w:hanging="360"/>
      </w:pPr>
      <w:rPr>
        <w:rFonts w:ascii="Arial" w:hAnsi="Arial" w:cs="Times New Roman" w:hint="default"/>
      </w:rPr>
    </w:lvl>
    <w:lvl w:ilvl="5" w:tplc="1DCEE994">
      <w:start w:val="1"/>
      <w:numFmt w:val="bullet"/>
      <w:lvlText w:val="•"/>
      <w:lvlJc w:val="left"/>
      <w:pPr>
        <w:tabs>
          <w:tab w:val="num" w:pos="4320"/>
        </w:tabs>
        <w:ind w:left="4320" w:hanging="360"/>
      </w:pPr>
      <w:rPr>
        <w:rFonts w:ascii="Arial" w:hAnsi="Arial" w:cs="Times New Roman" w:hint="default"/>
      </w:rPr>
    </w:lvl>
    <w:lvl w:ilvl="6" w:tplc="8DB83E5E">
      <w:start w:val="1"/>
      <w:numFmt w:val="bullet"/>
      <w:lvlText w:val="•"/>
      <w:lvlJc w:val="left"/>
      <w:pPr>
        <w:tabs>
          <w:tab w:val="num" w:pos="5040"/>
        </w:tabs>
        <w:ind w:left="5040" w:hanging="360"/>
      </w:pPr>
      <w:rPr>
        <w:rFonts w:ascii="Arial" w:hAnsi="Arial" w:cs="Times New Roman" w:hint="default"/>
      </w:rPr>
    </w:lvl>
    <w:lvl w:ilvl="7" w:tplc="FE9A17A0">
      <w:start w:val="1"/>
      <w:numFmt w:val="bullet"/>
      <w:lvlText w:val="•"/>
      <w:lvlJc w:val="left"/>
      <w:pPr>
        <w:tabs>
          <w:tab w:val="num" w:pos="5760"/>
        </w:tabs>
        <w:ind w:left="5760" w:hanging="360"/>
      </w:pPr>
      <w:rPr>
        <w:rFonts w:ascii="Arial" w:hAnsi="Arial" w:cs="Times New Roman" w:hint="default"/>
      </w:rPr>
    </w:lvl>
    <w:lvl w:ilvl="8" w:tplc="C1E28E18">
      <w:start w:val="1"/>
      <w:numFmt w:val="bullet"/>
      <w:lvlText w:val="•"/>
      <w:lvlJc w:val="left"/>
      <w:pPr>
        <w:tabs>
          <w:tab w:val="num" w:pos="6480"/>
        </w:tabs>
        <w:ind w:left="6480" w:hanging="360"/>
      </w:pPr>
      <w:rPr>
        <w:rFonts w:ascii="Arial" w:hAnsi="Arial" w:cs="Times New Roman" w:hint="default"/>
      </w:rPr>
    </w:lvl>
  </w:abstractNum>
  <w:abstractNum w:abstractNumId="3">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ABC3A08"/>
    <w:multiLevelType w:val="multilevel"/>
    <w:tmpl w:val="F12495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CC12EC3"/>
    <w:multiLevelType w:val="hybridMultilevel"/>
    <w:tmpl w:val="628E781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2306E7"/>
    <w:multiLevelType w:val="hybridMultilevel"/>
    <w:tmpl w:val="16C01CF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B3164C"/>
    <w:multiLevelType w:val="multilevel"/>
    <w:tmpl w:val="37B31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D872C4E"/>
    <w:multiLevelType w:val="hybridMultilevel"/>
    <w:tmpl w:val="F348DB78"/>
    <w:lvl w:ilvl="0" w:tplc="1E9814B4">
      <w:start w:val="1"/>
      <w:numFmt w:val="bullet"/>
      <w:lvlText w:val="•"/>
      <w:lvlJc w:val="left"/>
      <w:pPr>
        <w:tabs>
          <w:tab w:val="num" w:pos="720"/>
        </w:tabs>
        <w:ind w:left="720" w:hanging="360"/>
      </w:pPr>
      <w:rPr>
        <w:rFonts w:ascii="Arial" w:hAnsi="Arial" w:cs="Times New Roman" w:hint="default"/>
      </w:rPr>
    </w:lvl>
    <w:lvl w:ilvl="1" w:tplc="87C89136">
      <w:start w:val="1"/>
      <w:numFmt w:val="bullet"/>
      <w:lvlText w:val="•"/>
      <w:lvlJc w:val="left"/>
      <w:pPr>
        <w:tabs>
          <w:tab w:val="num" w:pos="1440"/>
        </w:tabs>
        <w:ind w:left="1440" w:hanging="360"/>
      </w:pPr>
      <w:rPr>
        <w:rFonts w:ascii="Arial" w:hAnsi="Arial" w:cs="Times New Roman" w:hint="default"/>
      </w:rPr>
    </w:lvl>
    <w:lvl w:ilvl="2" w:tplc="3CBECE6E">
      <w:start w:val="1"/>
      <w:numFmt w:val="bullet"/>
      <w:lvlText w:val="•"/>
      <w:lvlJc w:val="left"/>
      <w:pPr>
        <w:tabs>
          <w:tab w:val="num" w:pos="2160"/>
        </w:tabs>
        <w:ind w:left="2160" w:hanging="360"/>
      </w:pPr>
      <w:rPr>
        <w:rFonts w:ascii="Arial" w:hAnsi="Arial" w:cs="Times New Roman" w:hint="default"/>
      </w:rPr>
    </w:lvl>
    <w:lvl w:ilvl="3" w:tplc="0C940098">
      <w:start w:val="1"/>
      <w:numFmt w:val="bullet"/>
      <w:lvlText w:val="•"/>
      <w:lvlJc w:val="left"/>
      <w:pPr>
        <w:tabs>
          <w:tab w:val="num" w:pos="2880"/>
        </w:tabs>
        <w:ind w:left="2880" w:hanging="360"/>
      </w:pPr>
      <w:rPr>
        <w:rFonts w:ascii="Arial" w:hAnsi="Arial" w:cs="Times New Roman" w:hint="default"/>
      </w:rPr>
    </w:lvl>
    <w:lvl w:ilvl="4" w:tplc="4624244C">
      <w:start w:val="1"/>
      <w:numFmt w:val="bullet"/>
      <w:lvlText w:val="•"/>
      <w:lvlJc w:val="left"/>
      <w:pPr>
        <w:tabs>
          <w:tab w:val="num" w:pos="3600"/>
        </w:tabs>
        <w:ind w:left="3600" w:hanging="360"/>
      </w:pPr>
      <w:rPr>
        <w:rFonts w:ascii="Arial" w:hAnsi="Arial" w:cs="Times New Roman" w:hint="default"/>
      </w:rPr>
    </w:lvl>
    <w:lvl w:ilvl="5" w:tplc="F0DE0900">
      <w:start w:val="1"/>
      <w:numFmt w:val="bullet"/>
      <w:lvlText w:val="•"/>
      <w:lvlJc w:val="left"/>
      <w:pPr>
        <w:tabs>
          <w:tab w:val="num" w:pos="4320"/>
        </w:tabs>
        <w:ind w:left="4320" w:hanging="360"/>
      </w:pPr>
      <w:rPr>
        <w:rFonts w:ascii="Arial" w:hAnsi="Arial" w:cs="Times New Roman" w:hint="default"/>
      </w:rPr>
    </w:lvl>
    <w:lvl w:ilvl="6" w:tplc="9E885664">
      <w:start w:val="1"/>
      <w:numFmt w:val="bullet"/>
      <w:lvlText w:val="•"/>
      <w:lvlJc w:val="left"/>
      <w:pPr>
        <w:tabs>
          <w:tab w:val="num" w:pos="5040"/>
        </w:tabs>
        <w:ind w:left="5040" w:hanging="360"/>
      </w:pPr>
      <w:rPr>
        <w:rFonts w:ascii="Arial" w:hAnsi="Arial" w:cs="Times New Roman" w:hint="default"/>
      </w:rPr>
    </w:lvl>
    <w:lvl w:ilvl="7" w:tplc="94D65A1A">
      <w:start w:val="1"/>
      <w:numFmt w:val="bullet"/>
      <w:lvlText w:val="•"/>
      <w:lvlJc w:val="left"/>
      <w:pPr>
        <w:tabs>
          <w:tab w:val="num" w:pos="5760"/>
        </w:tabs>
        <w:ind w:left="5760" w:hanging="360"/>
      </w:pPr>
      <w:rPr>
        <w:rFonts w:ascii="Arial" w:hAnsi="Arial" w:cs="Times New Roman" w:hint="default"/>
      </w:rPr>
    </w:lvl>
    <w:lvl w:ilvl="8" w:tplc="0456C3D2">
      <w:start w:val="1"/>
      <w:numFmt w:val="bullet"/>
      <w:lvlText w:val="•"/>
      <w:lvlJc w:val="left"/>
      <w:pPr>
        <w:tabs>
          <w:tab w:val="num" w:pos="6480"/>
        </w:tabs>
        <w:ind w:left="6480" w:hanging="360"/>
      </w:pPr>
      <w:rPr>
        <w:rFonts w:ascii="Arial" w:hAnsi="Arial" w:cs="Times New Roman" w:hint="default"/>
      </w:rPr>
    </w:lvl>
  </w:abstractNum>
  <w:abstractNum w:abstractNumId="12">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lang w:val="en-US"/>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4D574F19"/>
    <w:multiLevelType w:val="hybridMultilevel"/>
    <w:tmpl w:val="50DA44B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55817598"/>
    <w:multiLevelType w:val="hybridMultilevel"/>
    <w:tmpl w:val="FADA3908"/>
    <w:lvl w:ilvl="0" w:tplc="E974870E">
      <w:start w:val="1"/>
      <w:numFmt w:val="decimal"/>
      <w:lvlText w:val="Proposal %1."/>
      <w:lvlJc w:val="left"/>
      <w:pPr>
        <w:ind w:left="420" w:hanging="420"/>
      </w:pPr>
      <w:rPr>
        <w:rFonts w:hint="eastAsia"/>
      </w:rPr>
    </w:lvl>
    <w:lvl w:ilvl="1" w:tplc="E2C07EAE">
      <w:start w:val="1"/>
      <w:numFmt w:val="bullet"/>
      <w:lvlText w:val=""/>
      <w:lvlJc w:val="left"/>
      <w:pPr>
        <w:ind w:left="840" w:hanging="420"/>
      </w:pPr>
      <w:rPr>
        <w:rFonts w:ascii="Symbol" w:hAnsi="Symbol" w:hint="default"/>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3530D9"/>
    <w:multiLevelType w:val="hybridMultilevel"/>
    <w:tmpl w:val="49BAB85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2"/>
  </w:num>
  <w:num w:numId="3">
    <w:abstractNumId w:val="19"/>
  </w:num>
  <w:num w:numId="4">
    <w:abstractNumId w:val="20"/>
  </w:num>
  <w:num w:numId="5">
    <w:abstractNumId w:val="15"/>
  </w:num>
  <w:num w:numId="6">
    <w:abstractNumId w:val="3"/>
  </w:num>
  <w:num w:numId="7">
    <w:abstractNumId w:val="13"/>
  </w:num>
  <w:num w:numId="8">
    <w:abstractNumId w:val="21"/>
  </w:num>
  <w:num w:numId="9">
    <w:abstractNumId w:val="1"/>
  </w:num>
  <w:num w:numId="10">
    <w:abstractNumId w:val="12"/>
  </w:num>
  <w:num w:numId="11">
    <w:abstractNumId w:val="18"/>
  </w:num>
  <w:num w:numId="12">
    <w:abstractNumId w:val="6"/>
  </w:num>
  <w:num w:numId="13">
    <w:abstractNumId w:val="14"/>
  </w:num>
  <w:num w:numId="14">
    <w:abstractNumId w:val="16"/>
  </w:num>
  <w:num w:numId="15">
    <w:abstractNumId w:val="23"/>
  </w:num>
  <w:num w:numId="16">
    <w:abstractNumId w:val="7"/>
  </w:num>
  <w:num w:numId="17">
    <w:abstractNumId w:val="10"/>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1"/>
  </w:num>
  <w:num w:numId="27">
    <w:abstractNumId w:val="2"/>
  </w:num>
  <w:num w:numId="28">
    <w:abstractNumId w:val="5"/>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98A"/>
    <w:rsid w:val="00000B95"/>
    <w:rsid w:val="00000D04"/>
    <w:rsid w:val="00000DB2"/>
    <w:rsid w:val="0000218F"/>
    <w:rsid w:val="000027CE"/>
    <w:rsid w:val="00002893"/>
    <w:rsid w:val="000033A3"/>
    <w:rsid w:val="00003410"/>
    <w:rsid w:val="00003605"/>
    <w:rsid w:val="00003776"/>
    <w:rsid w:val="00003B20"/>
    <w:rsid w:val="00003C56"/>
    <w:rsid w:val="00003C89"/>
    <w:rsid w:val="00003D0F"/>
    <w:rsid w:val="00003EC2"/>
    <w:rsid w:val="000040A9"/>
    <w:rsid w:val="0000413A"/>
    <w:rsid w:val="0000458E"/>
    <w:rsid w:val="00004849"/>
    <w:rsid w:val="00004A55"/>
    <w:rsid w:val="00004E70"/>
    <w:rsid w:val="00005A60"/>
    <w:rsid w:val="00005DBA"/>
    <w:rsid w:val="000060F4"/>
    <w:rsid w:val="00006730"/>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2B86"/>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B71"/>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BC5"/>
    <w:rsid w:val="00040C88"/>
    <w:rsid w:val="00040E19"/>
    <w:rsid w:val="000415FA"/>
    <w:rsid w:val="000417D1"/>
    <w:rsid w:val="000419E8"/>
    <w:rsid w:val="00041A2B"/>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2EA"/>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A08"/>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3B4"/>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77792"/>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6E3"/>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A2C"/>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A7D"/>
    <w:rsid w:val="000A1B60"/>
    <w:rsid w:val="000A21B4"/>
    <w:rsid w:val="000A22DB"/>
    <w:rsid w:val="000A249B"/>
    <w:rsid w:val="000A2750"/>
    <w:rsid w:val="000A2CC7"/>
    <w:rsid w:val="000A2ED6"/>
    <w:rsid w:val="000A33E3"/>
    <w:rsid w:val="000A3B1A"/>
    <w:rsid w:val="000A4205"/>
    <w:rsid w:val="000A4516"/>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3D"/>
    <w:rsid w:val="000E194D"/>
    <w:rsid w:val="000E1EF6"/>
    <w:rsid w:val="000E209D"/>
    <w:rsid w:val="000E3CDA"/>
    <w:rsid w:val="000E3D84"/>
    <w:rsid w:val="000E4CA4"/>
    <w:rsid w:val="000E4CC0"/>
    <w:rsid w:val="000E4D08"/>
    <w:rsid w:val="000E4ECB"/>
    <w:rsid w:val="000E57F3"/>
    <w:rsid w:val="000E59A0"/>
    <w:rsid w:val="000E5ACC"/>
    <w:rsid w:val="000E6090"/>
    <w:rsid w:val="000E60A3"/>
    <w:rsid w:val="000E6441"/>
    <w:rsid w:val="000E64A0"/>
    <w:rsid w:val="000E6FEA"/>
    <w:rsid w:val="000E7252"/>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0AB"/>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39C"/>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6D4"/>
    <w:rsid w:val="00117A6A"/>
    <w:rsid w:val="00117B4E"/>
    <w:rsid w:val="00117C85"/>
    <w:rsid w:val="0012008A"/>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D9A"/>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1BB0"/>
    <w:rsid w:val="00131C56"/>
    <w:rsid w:val="00131C59"/>
    <w:rsid w:val="00131D00"/>
    <w:rsid w:val="001321D3"/>
    <w:rsid w:val="001324FC"/>
    <w:rsid w:val="00132753"/>
    <w:rsid w:val="001334F5"/>
    <w:rsid w:val="00133599"/>
    <w:rsid w:val="001335F2"/>
    <w:rsid w:val="0013375D"/>
    <w:rsid w:val="0013395D"/>
    <w:rsid w:val="00133BF7"/>
    <w:rsid w:val="00133CEA"/>
    <w:rsid w:val="001344F8"/>
    <w:rsid w:val="00134B12"/>
    <w:rsid w:val="00134B88"/>
    <w:rsid w:val="00134E00"/>
    <w:rsid w:val="0013522F"/>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1C1A"/>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A3"/>
    <w:rsid w:val="00147BBE"/>
    <w:rsid w:val="00150086"/>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AF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4A"/>
    <w:rsid w:val="00167B6F"/>
    <w:rsid w:val="00167CC3"/>
    <w:rsid w:val="00167F5A"/>
    <w:rsid w:val="001702E0"/>
    <w:rsid w:val="00170397"/>
    <w:rsid w:val="001707F6"/>
    <w:rsid w:val="00170834"/>
    <w:rsid w:val="00171143"/>
    <w:rsid w:val="00171238"/>
    <w:rsid w:val="001716B3"/>
    <w:rsid w:val="00171738"/>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26"/>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995"/>
    <w:rsid w:val="00186AE7"/>
    <w:rsid w:val="00187252"/>
    <w:rsid w:val="001875DC"/>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26F"/>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941"/>
    <w:rsid w:val="001A2A8E"/>
    <w:rsid w:val="001A2C89"/>
    <w:rsid w:val="001A2EDB"/>
    <w:rsid w:val="001A3267"/>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4FE"/>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68"/>
    <w:rsid w:val="001C0279"/>
    <w:rsid w:val="001C02D8"/>
    <w:rsid w:val="001C0448"/>
    <w:rsid w:val="001C04E3"/>
    <w:rsid w:val="001C1231"/>
    <w:rsid w:val="001C1FCF"/>
    <w:rsid w:val="001C2378"/>
    <w:rsid w:val="001C24D2"/>
    <w:rsid w:val="001C2C9C"/>
    <w:rsid w:val="001C2F53"/>
    <w:rsid w:val="001C38A2"/>
    <w:rsid w:val="001C3985"/>
    <w:rsid w:val="001C3B8A"/>
    <w:rsid w:val="001C3DA3"/>
    <w:rsid w:val="001C3EE9"/>
    <w:rsid w:val="001C3FA4"/>
    <w:rsid w:val="001C3FEE"/>
    <w:rsid w:val="001C40F9"/>
    <w:rsid w:val="001C458B"/>
    <w:rsid w:val="001C4602"/>
    <w:rsid w:val="001C4C56"/>
    <w:rsid w:val="001C4E83"/>
    <w:rsid w:val="001C5267"/>
    <w:rsid w:val="001C5281"/>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B9F"/>
    <w:rsid w:val="001E0EE0"/>
    <w:rsid w:val="001E0F8C"/>
    <w:rsid w:val="001E1210"/>
    <w:rsid w:val="001E1980"/>
    <w:rsid w:val="001E1A5D"/>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9B2"/>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1DEF"/>
    <w:rsid w:val="002128DA"/>
    <w:rsid w:val="00212CB6"/>
    <w:rsid w:val="00212E37"/>
    <w:rsid w:val="00213CC4"/>
    <w:rsid w:val="002140FF"/>
    <w:rsid w:val="0021421D"/>
    <w:rsid w:val="002147FA"/>
    <w:rsid w:val="00214DAF"/>
    <w:rsid w:val="00215479"/>
    <w:rsid w:val="002155E6"/>
    <w:rsid w:val="00215F8E"/>
    <w:rsid w:val="00216194"/>
    <w:rsid w:val="00216B73"/>
    <w:rsid w:val="0021753A"/>
    <w:rsid w:val="00217B99"/>
    <w:rsid w:val="00217C98"/>
    <w:rsid w:val="00217D6F"/>
    <w:rsid w:val="00217F39"/>
    <w:rsid w:val="002204BD"/>
    <w:rsid w:val="00220575"/>
    <w:rsid w:val="00220576"/>
    <w:rsid w:val="0022083C"/>
    <w:rsid w:val="00220894"/>
    <w:rsid w:val="002217F6"/>
    <w:rsid w:val="00221DE9"/>
    <w:rsid w:val="00221F72"/>
    <w:rsid w:val="00222241"/>
    <w:rsid w:val="00222E4E"/>
    <w:rsid w:val="0022355C"/>
    <w:rsid w:val="00223CA5"/>
    <w:rsid w:val="00224706"/>
    <w:rsid w:val="002248FE"/>
    <w:rsid w:val="00224952"/>
    <w:rsid w:val="00224DD2"/>
    <w:rsid w:val="00224EC7"/>
    <w:rsid w:val="0022535F"/>
    <w:rsid w:val="002253B8"/>
    <w:rsid w:val="00225488"/>
    <w:rsid w:val="00225A6A"/>
    <w:rsid w:val="00225AC7"/>
    <w:rsid w:val="00225ACC"/>
    <w:rsid w:val="00226253"/>
    <w:rsid w:val="00226691"/>
    <w:rsid w:val="0022677E"/>
    <w:rsid w:val="00226E88"/>
    <w:rsid w:val="00226F57"/>
    <w:rsid w:val="00227532"/>
    <w:rsid w:val="002278CA"/>
    <w:rsid w:val="00227CA0"/>
    <w:rsid w:val="00231016"/>
    <w:rsid w:val="00231021"/>
    <w:rsid w:val="00231294"/>
    <w:rsid w:val="0023145F"/>
    <w:rsid w:val="00231573"/>
    <w:rsid w:val="00231587"/>
    <w:rsid w:val="00231C25"/>
    <w:rsid w:val="00231C53"/>
    <w:rsid w:val="00231C6F"/>
    <w:rsid w:val="00231E32"/>
    <w:rsid w:val="00231EC5"/>
    <w:rsid w:val="00231F46"/>
    <w:rsid w:val="00232A90"/>
    <w:rsid w:val="00232D61"/>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BB2"/>
    <w:rsid w:val="00247C1E"/>
    <w:rsid w:val="00250067"/>
    <w:rsid w:val="002501CA"/>
    <w:rsid w:val="0025094F"/>
    <w:rsid w:val="00250AA9"/>
    <w:rsid w:val="00250B73"/>
    <w:rsid w:val="0025149C"/>
    <w:rsid w:val="002516DE"/>
    <w:rsid w:val="00251F81"/>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418"/>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580"/>
    <w:rsid w:val="00270728"/>
    <w:rsid w:val="0027081F"/>
    <w:rsid w:val="00270AAC"/>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5C0"/>
    <w:rsid w:val="00282772"/>
    <w:rsid w:val="00284578"/>
    <w:rsid w:val="00284BAE"/>
    <w:rsid w:val="00285135"/>
    <w:rsid w:val="0028527A"/>
    <w:rsid w:val="00285673"/>
    <w:rsid w:val="002859AF"/>
    <w:rsid w:val="00285E23"/>
    <w:rsid w:val="00286AE7"/>
    <w:rsid w:val="00287065"/>
    <w:rsid w:val="00287243"/>
    <w:rsid w:val="00287814"/>
    <w:rsid w:val="00287868"/>
    <w:rsid w:val="002878F6"/>
    <w:rsid w:val="00287C85"/>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3D9"/>
    <w:rsid w:val="00294672"/>
    <w:rsid w:val="002947D1"/>
    <w:rsid w:val="002948DF"/>
    <w:rsid w:val="00294CA5"/>
    <w:rsid w:val="00294D62"/>
    <w:rsid w:val="00294D90"/>
    <w:rsid w:val="00294F75"/>
    <w:rsid w:val="00295297"/>
    <w:rsid w:val="00295391"/>
    <w:rsid w:val="00295C25"/>
    <w:rsid w:val="00296751"/>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3A9A"/>
    <w:rsid w:val="002A3F1A"/>
    <w:rsid w:val="002A4041"/>
    <w:rsid w:val="002A4065"/>
    <w:rsid w:val="002A45E2"/>
    <w:rsid w:val="002A506F"/>
    <w:rsid w:val="002A5224"/>
    <w:rsid w:val="002A52A1"/>
    <w:rsid w:val="002A5890"/>
    <w:rsid w:val="002A59F0"/>
    <w:rsid w:val="002A5BA7"/>
    <w:rsid w:val="002A5FFD"/>
    <w:rsid w:val="002A604D"/>
    <w:rsid w:val="002A6268"/>
    <w:rsid w:val="002A6344"/>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9A1"/>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88D"/>
    <w:rsid w:val="002C5AFA"/>
    <w:rsid w:val="002C62CF"/>
    <w:rsid w:val="002C6703"/>
    <w:rsid w:val="002C684B"/>
    <w:rsid w:val="002C73DE"/>
    <w:rsid w:val="002C7544"/>
    <w:rsid w:val="002D00CF"/>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104"/>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FEA"/>
    <w:rsid w:val="002F63E7"/>
    <w:rsid w:val="002F6937"/>
    <w:rsid w:val="002F6E2F"/>
    <w:rsid w:val="002F6EE3"/>
    <w:rsid w:val="002F7321"/>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3A12"/>
    <w:rsid w:val="003042EE"/>
    <w:rsid w:val="0030448C"/>
    <w:rsid w:val="00304A6A"/>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0C3A"/>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720"/>
    <w:rsid w:val="00325ACC"/>
    <w:rsid w:val="00325B7E"/>
    <w:rsid w:val="00326882"/>
    <w:rsid w:val="003268F3"/>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6F92"/>
    <w:rsid w:val="003372B2"/>
    <w:rsid w:val="003376F7"/>
    <w:rsid w:val="003378DD"/>
    <w:rsid w:val="00337955"/>
    <w:rsid w:val="00337F85"/>
    <w:rsid w:val="00340681"/>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8CE"/>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653"/>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171"/>
    <w:rsid w:val="00370515"/>
    <w:rsid w:val="003705F1"/>
    <w:rsid w:val="00370B9B"/>
    <w:rsid w:val="00370E4F"/>
    <w:rsid w:val="00370E60"/>
    <w:rsid w:val="00370E7A"/>
    <w:rsid w:val="00370EA5"/>
    <w:rsid w:val="00371001"/>
    <w:rsid w:val="00371215"/>
    <w:rsid w:val="003716B8"/>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04B"/>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26C"/>
    <w:rsid w:val="00396350"/>
    <w:rsid w:val="003963D2"/>
    <w:rsid w:val="003963EE"/>
    <w:rsid w:val="00396737"/>
    <w:rsid w:val="00396998"/>
    <w:rsid w:val="00396C1C"/>
    <w:rsid w:val="00396F0D"/>
    <w:rsid w:val="00397C1D"/>
    <w:rsid w:val="00397D9E"/>
    <w:rsid w:val="00397FC3"/>
    <w:rsid w:val="003A05BC"/>
    <w:rsid w:val="003A08EA"/>
    <w:rsid w:val="003A1601"/>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15"/>
    <w:rsid w:val="003B71B5"/>
    <w:rsid w:val="003B7D7E"/>
    <w:rsid w:val="003C0325"/>
    <w:rsid w:val="003C1012"/>
    <w:rsid w:val="003C11C9"/>
    <w:rsid w:val="003C1229"/>
    <w:rsid w:val="003C1CED"/>
    <w:rsid w:val="003C1DA2"/>
    <w:rsid w:val="003C1F91"/>
    <w:rsid w:val="003C1FD4"/>
    <w:rsid w:val="003C1FEA"/>
    <w:rsid w:val="003C213D"/>
    <w:rsid w:val="003C24A0"/>
    <w:rsid w:val="003C24A7"/>
    <w:rsid w:val="003C25AD"/>
    <w:rsid w:val="003C2754"/>
    <w:rsid w:val="003C2D21"/>
    <w:rsid w:val="003C2E1E"/>
    <w:rsid w:val="003C346D"/>
    <w:rsid w:val="003C363B"/>
    <w:rsid w:val="003C3A9D"/>
    <w:rsid w:val="003C3BFB"/>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5F10"/>
    <w:rsid w:val="003D647F"/>
    <w:rsid w:val="003D6508"/>
    <w:rsid w:val="003D6525"/>
    <w:rsid w:val="003D66D2"/>
    <w:rsid w:val="003D67F2"/>
    <w:rsid w:val="003D6824"/>
    <w:rsid w:val="003D6C31"/>
    <w:rsid w:val="003D77F9"/>
    <w:rsid w:val="003D7D52"/>
    <w:rsid w:val="003D7F24"/>
    <w:rsid w:val="003E00B7"/>
    <w:rsid w:val="003E016B"/>
    <w:rsid w:val="003E0295"/>
    <w:rsid w:val="003E0409"/>
    <w:rsid w:val="003E07AE"/>
    <w:rsid w:val="003E0B88"/>
    <w:rsid w:val="003E1328"/>
    <w:rsid w:val="003E14E9"/>
    <w:rsid w:val="003E14FC"/>
    <w:rsid w:val="003E245A"/>
    <w:rsid w:val="003E2633"/>
    <w:rsid w:val="003E28A1"/>
    <w:rsid w:val="003E2976"/>
    <w:rsid w:val="003E2D35"/>
    <w:rsid w:val="003E2E41"/>
    <w:rsid w:val="003E2EE7"/>
    <w:rsid w:val="003E2FAB"/>
    <w:rsid w:val="003E2FCE"/>
    <w:rsid w:val="003E3572"/>
    <w:rsid w:val="003E3BEC"/>
    <w:rsid w:val="003E3D2A"/>
    <w:rsid w:val="003E3F97"/>
    <w:rsid w:val="003E405C"/>
    <w:rsid w:val="003E44C7"/>
    <w:rsid w:val="003E4680"/>
    <w:rsid w:val="003E4858"/>
    <w:rsid w:val="003E4AF4"/>
    <w:rsid w:val="003E53A2"/>
    <w:rsid w:val="003E568F"/>
    <w:rsid w:val="003E57E1"/>
    <w:rsid w:val="003E5A35"/>
    <w:rsid w:val="003E5ACE"/>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828"/>
    <w:rsid w:val="003F18AA"/>
    <w:rsid w:val="003F1F98"/>
    <w:rsid w:val="003F2046"/>
    <w:rsid w:val="003F23D6"/>
    <w:rsid w:val="003F27C5"/>
    <w:rsid w:val="003F2F21"/>
    <w:rsid w:val="003F324F"/>
    <w:rsid w:val="003F33BC"/>
    <w:rsid w:val="003F3456"/>
    <w:rsid w:val="003F3458"/>
    <w:rsid w:val="003F37B7"/>
    <w:rsid w:val="003F3885"/>
    <w:rsid w:val="003F3B9A"/>
    <w:rsid w:val="003F3D4E"/>
    <w:rsid w:val="003F4090"/>
    <w:rsid w:val="003F4271"/>
    <w:rsid w:val="003F43E6"/>
    <w:rsid w:val="003F4437"/>
    <w:rsid w:val="003F4743"/>
    <w:rsid w:val="003F477E"/>
    <w:rsid w:val="003F49A1"/>
    <w:rsid w:val="003F49C9"/>
    <w:rsid w:val="003F4A25"/>
    <w:rsid w:val="003F4AEB"/>
    <w:rsid w:val="003F502C"/>
    <w:rsid w:val="003F535C"/>
    <w:rsid w:val="003F53C3"/>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6BD"/>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DFE"/>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4FA4"/>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6DB"/>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4"/>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5A"/>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8F3"/>
    <w:rsid w:val="00441F61"/>
    <w:rsid w:val="00441FFB"/>
    <w:rsid w:val="00442282"/>
    <w:rsid w:val="0044247A"/>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9E1"/>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216"/>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BF5"/>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27B"/>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8B4"/>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8B3"/>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AE1"/>
    <w:rsid w:val="004B0BD4"/>
    <w:rsid w:val="004B0C87"/>
    <w:rsid w:val="004B179A"/>
    <w:rsid w:val="004B1A09"/>
    <w:rsid w:val="004B1BFF"/>
    <w:rsid w:val="004B2435"/>
    <w:rsid w:val="004B276F"/>
    <w:rsid w:val="004B27F2"/>
    <w:rsid w:val="004B2A8D"/>
    <w:rsid w:val="004B2DD1"/>
    <w:rsid w:val="004B4037"/>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2ED9"/>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84B"/>
    <w:rsid w:val="004E632E"/>
    <w:rsid w:val="004E6459"/>
    <w:rsid w:val="004E651F"/>
    <w:rsid w:val="004E6D71"/>
    <w:rsid w:val="004F0634"/>
    <w:rsid w:val="004F0884"/>
    <w:rsid w:val="004F09C6"/>
    <w:rsid w:val="004F0A91"/>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45"/>
    <w:rsid w:val="00501981"/>
    <w:rsid w:val="00501A85"/>
    <w:rsid w:val="00501BB3"/>
    <w:rsid w:val="00501F01"/>
    <w:rsid w:val="00501F52"/>
    <w:rsid w:val="00501F85"/>
    <w:rsid w:val="0050218C"/>
    <w:rsid w:val="005021DD"/>
    <w:rsid w:val="005026CA"/>
    <w:rsid w:val="00502B72"/>
    <w:rsid w:val="00502E68"/>
    <w:rsid w:val="00503582"/>
    <w:rsid w:val="005038A6"/>
    <w:rsid w:val="00503EA6"/>
    <w:rsid w:val="00503F4C"/>
    <w:rsid w:val="00504456"/>
    <w:rsid w:val="00504BC1"/>
    <w:rsid w:val="00504C2B"/>
    <w:rsid w:val="00504F50"/>
    <w:rsid w:val="00505105"/>
    <w:rsid w:val="00505134"/>
    <w:rsid w:val="00505577"/>
    <w:rsid w:val="00505866"/>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3D1A"/>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1FBE"/>
    <w:rsid w:val="00522589"/>
    <w:rsid w:val="0052285C"/>
    <w:rsid w:val="00522885"/>
    <w:rsid w:val="00522B65"/>
    <w:rsid w:val="00523153"/>
    <w:rsid w:val="005238C4"/>
    <w:rsid w:val="0052396B"/>
    <w:rsid w:val="00523B19"/>
    <w:rsid w:val="00524545"/>
    <w:rsid w:val="00524AED"/>
    <w:rsid w:val="00524C1C"/>
    <w:rsid w:val="00524C1F"/>
    <w:rsid w:val="00524E6D"/>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46C"/>
    <w:rsid w:val="005355D4"/>
    <w:rsid w:val="00535A0B"/>
    <w:rsid w:val="00535B79"/>
    <w:rsid w:val="00535D3A"/>
    <w:rsid w:val="00535D7C"/>
    <w:rsid w:val="00536432"/>
    <w:rsid w:val="00536579"/>
    <w:rsid w:val="00536C1E"/>
    <w:rsid w:val="00536C2D"/>
    <w:rsid w:val="00536E84"/>
    <w:rsid w:val="00536FEC"/>
    <w:rsid w:val="00537006"/>
    <w:rsid w:val="005370BA"/>
    <w:rsid w:val="005371DD"/>
    <w:rsid w:val="00537B70"/>
    <w:rsid w:val="00537CA4"/>
    <w:rsid w:val="00540143"/>
    <w:rsid w:val="00540394"/>
    <w:rsid w:val="005405F0"/>
    <w:rsid w:val="0054094D"/>
    <w:rsid w:val="00540AA6"/>
    <w:rsid w:val="00540BDE"/>
    <w:rsid w:val="00540C6A"/>
    <w:rsid w:val="0054108B"/>
    <w:rsid w:val="00541C13"/>
    <w:rsid w:val="00541DCA"/>
    <w:rsid w:val="00541DDB"/>
    <w:rsid w:val="00542B58"/>
    <w:rsid w:val="00543064"/>
    <w:rsid w:val="005433B3"/>
    <w:rsid w:val="0054343A"/>
    <w:rsid w:val="00543974"/>
    <w:rsid w:val="00543EBF"/>
    <w:rsid w:val="00543EEE"/>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A03"/>
    <w:rsid w:val="00554BE7"/>
    <w:rsid w:val="0055539B"/>
    <w:rsid w:val="00555699"/>
    <w:rsid w:val="00555836"/>
    <w:rsid w:val="00555AE8"/>
    <w:rsid w:val="00555FBA"/>
    <w:rsid w:val="00556976"/>
    <w:rsid w:val="00556D68"/>
    <w:rsid w:val="00556FD5"/>
    <w:rsid w:val="00556FF2"/>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068"/>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8AD"/>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64DC"/>
    <w:rsid w:val="00587502"/>
    <w:rsid w:val="00587ABD"/>
    <w:rsid w:val="00587CF0"/>
    <w:rsid w:val="00587F43"/>
    <w:rsid w:val="00587FC0"/>
    <w:rsid w:val="00590193"/>
    <w:rsid w:val="0059032C"/>
    <w:rsid w:val="005906AD"/>
    <w:rsid w:val="00590A44"/>
    <w:rsid w:val="00590A7D"/>
    <w:rsid w:val="00590B78"/>
    <w:rsid w:val="00590DA6"/>
    <w:rsid w:val="00590F38"/>
    <w:rsid w:val="005912C8"/>
    <w:rsid w:val="00591472"/>
    <w:rsid w:val="00591A24"/>
    <w:rsid w:val="00591C7D"/>
    <w:rsid w:val="00591E8C"/>
    <w:rsid w:val="00591EFE"/>
    <w:rsid w:val="00591FA9"/>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2D88"/>
    <w:rsid w:val="005B31DA"/>
    <w:rsid w:val="005B36E9"/>
    <w:rsid w:val="005B3D4A"/>
    <w:rsid w:val="005B3E28"/>
    <w:rsid w:val="005B45C7"/>
    <w:rsid w:val="005B4D87"/>
    <w:rsid w:val="005B532C"/>
    <w:rsid w:val="005B5D56"/>
    <w:rsid w:val="005B6421"/>
    <w:rsid w:val="005B647B"/>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A33"/>
    <w:rsid w:val="005C6B1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EFA"/>
    <w:rsid w:val="005D50DF"/>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1F72"/>
    <w:rsid w:val="005E20A8"/>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0CA9"/>
    <w:rsid w:val="005F154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25"/>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AC8"/>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A7A"/>
    <w:rsid w:val="00654B38"/>
    <w:rsid w:val="00654B83"/>
    <w:rsid w:val="00654BF5"/>
    <w:rsid w:val="0065501E"/>
    <w:rsid w:val="00655061"/>
    <w:rsid w:val="0065510C"/>
    <w:rsid w:val="00655170"/>
    <w:rsid w:val="0065573D"/>
    <w:rsid w:val="0065583F"/>
    <w:rsid w:val="00655B52"/>
    <w:rsid w:val="00655B63"/>
    <w:rsid w:val="00656032"/>
    <w:rsid w:val="00656257"/>
    <w:rsid w:val="006570C9"/>
    <w:rsid w:val="006571F6"/>
    <w:rsid w:val="006575C0"/>
    <w:rsid w:val="0065775C"/>
    <w:rsid w:val="00657790"/>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100"/>
    <w:rsid w:val="00686216"/>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C67"/>
    <w:rsid w:val="00697FC9"/>
    <w:rsid w:val="006A0347"/>
    <w:rsid w:val="006A049E"/>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16F"/>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555A"/>
    <w:rsid w:val="006B58B9"/>
    <w:rsid w:val="006B600A"/>
    <w:rsid w:val="006B6635"/>
    <w:rsid w:val="006B691C"/>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2C76"/>
    <w:rsid w:val="006C33E7"/>
    <w:rsid w:val="006C35BC"/>
    <w:rsid w:val="006C3AD8"/>
    <w:rsid w:val="006C3ADF"/>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393"/>
    <w:rsid w:val="006D2444"/>
    <w:rsid w:val="006D254B"/>
    <w:rsid w:val="006D2666"/>
    <w:rsid w:val="006D289B"/>
    <w:rsid w:val="006D344D"/>
    <w:rsid w:val="006D3BE1"/>
    <w:rsid w:val="006D41DB"/>
    <w:rsid w:val="006D4604"/>
    <w:rsid w:val="006D48FC"/>
    <w:rsid w:val="006D490D"/>
    <w:rsid w:val="006D4A6E"/>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1BD"/>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D6D"/>
    <w:rsid w:val="006E4ED4"/>
    <w:rsid w:val="006E4F76"/>
    <w:rsid w:val="006E5286"/>
    <w:rsid w:val="006E5D7A"/>
    <w:rsid w:val="006E5DDF"/>
    <w:rsid w:val="006E5E19"/>
    <w:rsid w:val="006E5E57"/>
    <w:rsid w:val="006E61A3"/>
    <w:rsid w:val="006E61C3"/>
    <w:rsid w:val="006E6250"/>
    <w:rsid w:val="006E6551"/>
    <w:rsid w:val="006E668C"/>
    <w:rsid w:val="006E72E7"/>
    <w:rsid w:val="006E788A"/>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2ED5"/>
    <w:rsid w:val="006F343B"/>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6CC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237"/>
    <w:rsid w:val="007017C2"/>
    <w:rsid w:val="00701FA6"/>
    <w:rsid w:val="007020FF"/>
    <w:rsid w:val="007025CB"/>
    <w:rsid w:val="0070281D"/>
    <w:rsid w:val="007034AA"/>
    <w:rsid w:val="00703A88"/>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D60"/>
    <w:rsid w:val="00715EA9"/>
    <w:rsid w:val="00716160"/>
    <w:rsid w:val="00716462"/>
    <w:rsid w:val="0071697F"/>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E94"/>
    <w:rsid w:val="0072432E"/>
    <w:rsid w:val="007244AF"/>
    <w:rsid w:val="0072496D"/>
    <w:rsid w:val="00724B4F"/>
    <w:rsid w:val="00724C3A"/>
    <w:rsid w:val="0072501B"/>
    <w:rsid w:val="0072503B"/>
    <w:rsid w:val="00725122"/>
    <w:rsid w:val="00725244"/>
    <w:rsid w:val="00725680"/>
    <w:rsid w:val="007256AB"/>
    <w:rsid w:val="00725AB1"/>
    <w:rsid w:val="00726036"/>
    <w:rsid w:val="00726279"/>
    <w:rsid w:val="00726331"/>
    <w:rsid w:val="00726A9B"/>
    <w:rsid w:val="00726AB3"/>
    <w:rsid w:val="00726EE7"/>
    <w:rsid w:val="007271E4"/>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56"/>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4F6"/>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B49"/>
    <w:rsid w:val="00760C3F"/>
    <w:rsid w:val="0076112C"/>
    <w:rsid w:val="007617F0"/>
    <w:rsid w:val="0076193A"/>
    <w:rsid w:val="00761FDA"/>
    <w:rsid w:val="0076205E"/>
    <w:rsid w:val="007621FF"/>
    <w:rsid w:val="007629A0"/>
    <w:rsid w:val="00762E74"/>
    <w:rsid w:val="00762FA2"/>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AF5"/>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8F4"/>
    <w:rsid w:val="00777AE2"/>
    <w:rsid w:val="00777AF2"/>
    <w:rsid w:val="00777BA0"/>
    <w:rsid w:val="00777C62"/>
    <w:rsid w:val="00780146"/>
    <w:rsid w:val="00780159"/>
    <w:rsid w:val="007802AC"/>
    <w:rsid w:val="007803BD"/>
    <w:rsid w:val="00780CC3"/>
    <w:rsid w:val="00780F73"/>
    <w:rsid w:val="0078116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115"/>
    <w:rsid w:val="00785332"/>
    <w:rsid w:val="007853E4"/>
    <w:rsid w:val="0078583A"/>
    <w:rsid w:val="00785900"/>
    <w:rsid w:val="00785A92"/>
    <w:rsid w:val="00785C10"/>
    <w:rsid w:val="00785D99"/>
    <w:rsid w:val="007861FE"/>
    <w:rsid w:val="0078657B"/>
    <w:rsid w:val="00786930"/>
    <w:rsid w:val="00786958"/>
    <w:rsid w:val="00786A9E"/>
    <w:rsid w:val="00786BC9"/>
    <w:rsid w:val="00786CD5"/>
    <w:rsid w:val="00786D72"/>
    <w:rsid w:val="00786E71"/>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5E51"/>
    <w:rsid w:val="007A690F"/>
    <w:rsid w:val="007A6C01"/>
    <w:rsid w:val="007A792D"/>
    <w:rsid w:val="007A7A96"/>
    <w:rsid w:val="007A7E75"/>
    <w:rsid w:val="007A7EF5"/>
    <w:rsid w:val="007A7F6A"/>
    <w:rsid w:val="007B01FA"/>
    <w:rsid w:val="007B03AF"/>
    <w:rsid w:val="007B04E6"/>
    <w:rsid w:val="007B04F0"/>
    <w:rsid w:val="007B0F58"/>
    <w:rsid w:val="007B136F"/>
    <w:rsid w:val="007B149E"/>
    <w:rsid w:val="007B1543"/>
    <w:rsid w:val="007B1636"/>
    <w:rsid w:val="007B1AC0"/>
    <w:rsid w:val="007B1DA8"/>
    <w:rsid w:val="007B2019"/>
    <w:rsid w:val="007B204D"/>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B99"/>
    <w:rsid w:val="007C0F32"/>
    <w:rsid w:val="007C12D0"/>
    <w:rsid w:val="007C14EB"/>
    <w:rsid w:val="007C151B"/>
    <w:rsid w:val="007C199F"/>
    <w:rsid w:val="007C19AD"/>
    <w:rsid w:val="007C1B13"/>
    <w:rsid w:val="007C1BCB"/>
    <w:rsid w:val="007C1F33"/>
    <w:rsid w:val="007C215E"/>
    <w:rsid w:val="007C24FA"/>
    <w:rsid w:val="007C2540"/>
    <w:rsid w:val="007C26EB"/>
    <w:rsid w:val="007C2FB4"/>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9C0"/>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D90"/>
    <w:rsid w:val="007D631E"/>
    <w:rsid w:val="007D63E9"/>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1AF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66"/>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333"/>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04E"/>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300"/>
    <w:rsid w:val="00804B92"/>
    <w:rsid w:val="00804E21"/>
    <w:rsid w:val="00804E67"/>
    <w:rsid w:val="00805092"/>
    <w:rsid w:val="00805CC4"/>
    <w:rsid w:val="00806179"/>
    <w:rsid w:val="00806377"/>
    <w:rsid w:val="00806AAF"/>
    <w:rsid w:val="00806E1A"/>
    <w:rsid w:val="00806EB4"/>
    <w:rsid w:val="008070AC"/>
    <w:rsid w:val="00807976"/>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CE1"/>
    <w:rsid w:val="00822052"/>
    <w:rsid w:val="008221B3"/>
    <w:rsid w:val="0082248E"/>
    <w:rsid w:val="00822508"/>
    <w:rsid w:val="00822565"/>
    <w:rsid w:val="0082281A"/>
    <w:rsid w:val="008228EA"/>
    <w:rsid w:val="00823F5D"/>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3D9"/>
    <w:rsid w:val="00831555"/>
    <w:rsid w:val="008319F4"/>
    <w:rsid w:val="00831F52"/>
    <w:rsid w:val="00832154"/>
    <w:rsid w:val="00832256"/>
    <w:rsid w:val="00832299"/>
    <w:rsid w:val="00832994"/>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178"/>
    <w:rsid w:val="008376F6"/>
    <w:rsid w:val="008377EA"/>
    <w:rsid w:val="00837A73"/>
    <w:rsid w:val="00837D5B"/>
    <w:rsid w:val="00837E77"/>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C69"/>
    <w:rsid w:val="00844DD0"/>
    <w:rsid w:val="00844F77"/>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1E"/>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AD1"/>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337"/>
    <w:rsid w:val="00876537"/>
    <w:rsid w:val="00876540"/>
    <w:rsid w:val="00876760"/>
    <w:rsid w:val="008778F9"/>
    <w:rsid w:val="0088090C"/>
    <w:rsid w:val="00880A29"/>
    <w:rsid w:val="00880F30"/>
    <w:rsid w:val="00881A0D"/>
    <w:rsid w:val="00881B5D"/>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6FFE"/>
    <w:rsid w:val="00887472"/>
    <w:rsid w:val="0088784C"/>
    <w:rsid w:val="00887B48"/>
    <w:rsid w:val="0089047B"/>
    <w:rsid w:val="00890D53"/>
    <w:rsid w:val="00890FD1"/>
    <w:rsid w:val="0089135F"/>
    <w:rsid w:val="0089176E"/>
    <w:rsid w:val="008917E0"/>
    <w:rsid w:val="00891C3D"/>
    <w:rsid w:val="00891F4D"/>
    <w:rsid w:val="00892084"/>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8C0"/>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37C"/>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350"/>
    <w:rsid w:val="008C63AF"/>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BC6"/>
    <w:rsid w:val="008E5034"/>
    <w:rsid w:val="008E54B9"/>
    <w:rsid w:val="008E54FA"/>
    <w:rsid w:val="008E552D"/>
    <w:rsid w:val="008E5BF2"/>
    <w:rsid w:val="008E5C81"/>
    <w:rsid w:val="008E6B63"/>
    <w:rsid w:val="008E718F"/>
    <w:rsid w:val="008E7253"/>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99"/>
    <w:rsid w:val="009044A6"/>
    <w:rsid w:val="00904587"/>
    <w:rsid w:val="00904735"/>
    <w:rsid w:val="00904D38"/>
    <w:rsid w:val="009050A2"/>
    <w:rsid w:val="009051CA"/>
    <w:rsid w:val="0090531A"/>
    <w:rsid w:val="00905591"/>
    <w:rsid w:val="00905779"/>
    <w:rsid w:val="00905F19"/>
    <w:rsid w:val="00906198"/>
    <w:rsid w:val="009065D4"/>
    <w:rsid w:val="0090696D"/>
    <w:rsid w:val="00906CD6"/>
    <w:rsid w:val="00906E4D"/>
    <w:rsid w:val="00906F31"/>
    <w:rsid w:val="0090747B"/>
    <w:rsid w:val="009075EF"/>
    <w:rsid w:val="00907778"/>
    <w:rsid w:val="00907882"/>
    <w:rsid w:val="009078B3"/>
    <w:rsid w:val="00907A05"/>
    <w:rsid w:val="00907A77"/>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3F15"/>
    <w:rsid w:val="009240C3"/>
    <w:rsid w:val="0092429E"/>
    <w:rsid w:val="009245AB"/>
    <w:rsid w:val="00924FF8"/>
    <w:rsid w:val="0092535C"/>
    <w:rsid w:val="0092555C"/>
    <w:rsid w:val="00925A39"/>
    <w:rsid w:val="00925BA8"/>
    <w:rsid w:val="009268EC"/>
    <w:rsid w:val="00926A59"/>
    <w:rsid w:val="00926C5D"/>
    <w:rsid w:val="00926D85"/>
    <w:rsid w:val="00926DA7"/>
    <w:rsid w:val="00926E05"/>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8A8"/>
    <w:rsid w:val="00952A93"/>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122"/>
    <w:rsid w:val="00976257"/>
    <w:rsid w:val="009768DE"/>
    <w:rsid w:val="00976E0D"/>
    <w:rsid w:val="00977091"/>
    <w:rsid w:val="009771DA"/>
    <w:rsid w:val="0097775D"/>
    <w:rsid w:val="009778B6"/>
    <w:rsid w:val="0097791F"/>
    <w:rsid w:val="00977982"/>
    <w:rsid w:val="009779A8"/>
    <w:rsid w:val="00977BA7"/>
    <w:rsid w:val="00977CF1"/>
    <w:rsid w:val="00977DDD"/>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565"/>
    <w:rsid w:val="009878B0"/>
    <w:rsid w:val="009904B4"/>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942"/>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0E"/>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3972"/>
    <w:rsid w:val="009D4042"/>
    <w:rsid w:val="009D46E6"/>
    <w:rsid w:val="009D47B0"/>
    <w:rsid w:val="009D4A5B"/>
    <w:rsid w:val="009D4E68"/>
    <w:rsid w:val="009D503F"/>
    <w:rsid w:val="009D5137"/>
    <w:rsid w:val="009D529E"/>
    <w:rsid w:val="009D5BAB"/>
    <w:rsid w:val="009D5DD3"/>
    <w:rsid w:val="009D6245"/>
    <w:rsid w:val="009D6653"/>
    <w:rsid w:val="009D6A0A"/>
    <w:rsid w:val="009D6B37"/>
    <w:rsid w:val="009D6F69"/>
    <w:rsid w:val="009D6FD7"/>
    <w:rsid w:val="009D7355"/>
    <w:rsid w:val="009D7518"/>
    <w:rsid w:val="009D758D"/>
    <w:rsid w:val="009D7C57"/>
    <w:rsid w:val="009D7E53"/>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9BF"/>
    <w:rsid w:val="009E5A1D"/>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C6"/>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317"/>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7C4"/>
    <w:rsid w:val="00A06119"/>
    <w:rsid w:val="00A06640"/>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C6E"/>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FCB"/>
    <w:rsid w:val="00A17077"/>
    <w:rsid w:val="00A170EF"/>
    <w:rsid w:val="00A172E8"/>
    <w:rsid w:val="00A178FF"/>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C44"/>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BF0"/>
    <w:rsid w:val="00A4189C"/>
    <w:rsid w:val="00A420C8"/>
    <w:rsid w:val="00A42328"/>
    <w:rsid w:val="00A42BFF"/>
    <w:rsid w:val="00A42EB2"/>
    <w:rsid w:val="00A43157"/>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B6B"/>
    <w:rsid w:val="00A53B8B"/>
    <w:rsid w:val="00A53F55"/>
    <w:rsid w:val="00A5417B"/>
    <w:rsid w:val="00A54599"/>
    <w:rsid w:val="00A5476D"/>
    <w:rsid w:val="00A549E2"/>
    <w:rsid w:val="00A54B14"/>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30C"/>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DF4"/>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04"/>
    <w:rsid w:val="00AA0ECE"/>
    <w:rsid w:val="00AA0FCE"/>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27"/>
    <w:rsid w:val="00AB359A"/>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FA"/>
    <w:rsid w:val="00AC268E"/>
    <w:rsid w:val="00AC2EC3"/>
    <w:rsid w:val="00AC32FC"/>
    <w:rsid w:val="00AC3E0A"/>
    <w:rsid w:val="00AC4903"/>
    <w:rsid w:val="00AC5243"/>
    <w:rsid w:val="00AC5548"/>
    <w:rsid w:val="00AC63D7"/>
    <w:rsid w:val="00AC6B0F"/>
    <w:rsid w:val="00AC71DB"/>
    <w:rsid w:val="00AC74DA"/>
    <w:rsid w:val="00AC76D2"/>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6D"/>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B83"/>
    <w:rsid w:val="00AE3D13"/>
    <w:rsid w:val="00AE3D38"/>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E7ACB"/>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2E2"/>
    <w:rsid w:val="00B00424"/>
    <w:rsid w:val="00B00752"/>
    <w:rsid w:val="00B00799"/>
    <w:rsid w:val="00B0103C"/>
    <w:rsid w:val="00B0109B"/>
    <w:rsid w:val="00B0192B"/>
    <w:rsid w:val="00B019DC"/>
    <w:rsid w:val="00B01AAA"/>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3C71"/>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BA"/>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36"/>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4F7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DE3"/>
    <w:rsid w:val="00B63FE5"/>
    <w:rsid w:val="00B6422E"/>
    <w:rsid w:val="00B64331"/>
    <w:rsid w:val="00B64424"/>
    <w:rsid w:val="00B64434"/>
    <w:rsid w:val="00B64436"/>
    <w:rsid w:val="00B645B5"/>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F05"/>
    <w:rsid w:val="00B711CE"/>
    <w:rsid w:val="00B7136E"/>
    <w:rsid w:val="00B71480"/>
    <w:rsid w:val="00B716E1"/>
    <w:rsid w:val="00B7170C"/>
    <w:rsid w:val="00B7181D"/>
    <w:rsid w:val="00B71DC8"/>
    <w:rsid w:val="00B72018"/>
    <w:rsid w:val="00B72060"/>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6F"/>
    <w:rsid w:val="00B76F93"/>
    <w:rsid w:val="00B76FA6"/>
    <w:rsid w:val="00B77193"/>
    <w:rsid w:val="00B77379"/>
    <w:rsid w:val="00B7764E"/>
    <w:rsid w:val="00B779C5"/>
    <w:rsid w:val="00B779CD"/>
    <w:rsid w:val="00B8014F"/>
    <w:rsid w:val="00B8029E"/>
    <w:rsid w:val="00B804D5"/>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28D"/>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5A3"/>
    <w:rsid w:val="00B93606"/>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D26"/>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B2"/>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569C"/>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73A"/>
    <w:rsid w:val="00BD3F4B"/>
    <w:rsid w:val="00BD4F61"/>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0FF4"/>
    <w:rsid w:val="00BF1116"/>
    <w:rsid w:val="00BF1842"/>
    <w:rsid w:val="00BF19CE"/>
    <w:rsid w:val="00BF22C7"/>
    <w:rsid w:val="00BF2B6F"/>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7B5"/>
    <w:rsid w:val="00C01F5A"/>
    <w:rsid w:val="00C02419"/>
    <w:rsid w:val="00C02554"/>
    <w:rsid w:val="00C02766"/>
    <w:rsid w:val="00C02975"/>
    <w:rsid w:val="00C02BE2"/>
    <w:rsid w:val="00C03CA8"/>
    <w:rsid w:val="00C03EE8"/>
    <w:rsid w:val="00C03FC2"/>
    <w:rsid w:val="00C04513"/>
    <w:rsid w:val="00C04839"/>
    <w:rsid w:val="00C04873"/>
    <w:rsid w:val="00C055AF"/>
    <w:rsid w:val="00C055E8"/>
    <w:rsid w:val="00C0574C"/>
    <w:rsid w:val="00C05815"/>
    <w:rsid w:val="00C058C5"/>
    <w:rsid w:val="00C05BEC"/>
    <w:rsid w:val="00C05E6E"/>
    <w:rsid w:val="00C064A5"/>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397"/>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5DB8"/>
    <w:rsid w:val="00C36089"/>
    <w:rsid w:val="00C3654C"/>
    <w:rsid w:val="00C36BF5"/>
    <w:rsid w:val="00C36DBC"/>
    <w:rsid w:val="00C3705B"/>
    <w:rsid w:val="00C3724D"/>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9DE"/>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A72"/>
    <w:rsid w:val="00C621DA"/>
    <w:rsid w:val="00C622FE"/>
    <w:rsid w:val="00C626DF"/>
    <w:rsid w:val="00C6298E"/>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8AE"/>
    <w:rsid w:val="00C77A1D"/>
    <w:rsid w:val="00C77C58"/>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5F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6A6"/>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6C"/>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B83"/>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AFF"/>
    <w:rsid w:val="00CC1FAE"/>
    <w:rsid w:val="00CC237C"/>
    <w:rsid w:val="00CC24BB"/>
    <w:rsid w:val="00CC29EF"/>
    <w:rsid w:val="00CC2D14"/>
    <w:rsid w:val="00CC2F60"/>
    <w:rsid w:val="00CC3276"/>
    <w:rsid w:val="00CC3A23"/>
    <w:rsid w:val="00CC3A7A"/>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CCF"/>
    <w:rsid w:val="00CC677D"/>
    <w:rsid w:val="00CC6D10"/>
    <w:rsid w:val="00CC6E22"/>
    <w:rsid w:val="00CC6F87"/>
    <w:rsid w:val="00CC7082"/>
    <w:rsid w:val="00CC7127"/>
    <w:rsid w:val="00CC737C"/>
    <w:rsid w:val="00CC7DB8"/>
    <w:rsid w:val="00CD03F5"/>
    <w:rsid w:val="00CD0683"/>
    <w:rsid w:val="00CD06ED"/>
    <w:rsid w:val="00CD087D"/>
    <w:rsid w:val="00CD09BD"/>
    <w:rsid w:val="00CD0CF3"/>
    <w:rsid w:val="00CD0F5D"/>
    <w:rsid w:val="00CD1298"/>
    <w:rsid w:val="00CD196B"/>
    <w:rsid w:val="00CD1C0B"/>
    <w:rsid w:val="00CD1D95"/>
    <w:rsid w:val="00CD1F09"/>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E3D"/>
    <w:rsid w:val="00CD6E72"/>
    <w:rsid w:val="00CD71AB"/>
    <w:rsid w:val="00CD746A"/>
    <w:rsid w:val="00CD7567"/>
    <w:rsid w:val="00CD77F2"/>
    <w:rsid w:val="00CD7911"/>
    <w:rsid w:val="00CE0109"/>
    <w:rsid w:val="00CE0A18"/>
    <w:rsid w:val="00CE0C0D"/>
    <w:rsid w:val="00CE1011"/>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5FD8"/>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888"/>
    <w:rsid w:val="00CF4AA6"/>
    <w:rsid w:val="00CF4ED7"/>
    <w:rsid w:val="00CF5263"/>
    <w:rsid w:val="00CF60B5"/>
    <w:rsid w:val="00CF6265"/>
    <w:rsid w:val="00CF6C71"/>
    <w:rsid w:val="00CF7076"/>
    <w:rsid w:val="00CF774C"/>
    <w:rsid w:val="00CF7BEB"/>
    <w:rsid w:val="00D004FA"/>
    <w:rsid w:val="00D00636"/>
    <w:rsid w:val="00D006BB"/>
    <w:rsid w:val="00D00A57"/>
    <w:rsid w:val="00D00E49"/>
    <w:rsid w:val="00D012D7"/>
    <w:rsid w:val="00D014EF"/>
    <w:rsid w:val="00D0156C"/>
    <w:rsid w:val="00D01B21"/>
    <w:rsid w:val="00D01E2F"/>
    <w:rsid w:val="00D02580"/>
    <w:rsid w:val="00D0285F"/>
    <w:rsid w:val="00D02AB3"/>
    <w:rsid w:val="00D02B66"/>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7B8"/>
    <w:rsid w:val="00D079E7"/>
    <w:rsid w:val="00D07AFF"/>
    <w:rsid w:val="00D07CE1"/>
    <w:rsid w:val="00D07FD4"/>
    <w:rsid w:val="00D1026A"/>
    <w:rsid w:val="00D107CF"/>
    <w:rsid w:val="00D111CA"/>
    <w:rsid w:val="00D111CF"/>
    <w:rsid w:val="00D117B9"/>
    <w:rsid w:val="00D11A10"/>
    <w:rsid w:val="00D11B0B"/>
    <w:rsid w:val="00D11CE8"/>
    <w:rsid w:val="00D12048"/>
    <w:rsid w:val="00D1204D"/>
    <w:rsid w:val="00D12293"/>
    <w:rsid w:val="00D12365"/>
    <w:rsid w:val="00D1241E"/>
    <w:rsid w:val="00D125ED"/>
    <w:rsid w:val="00D127AD"/>
    <w:rsid w:val="00D12F30"/>
    <w:rsid w:val="00D13A0A"/>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C1E"/>
    <w:rsid w:val="00D16D3A"/>
    <w:rsid w:val="00D16E87"/>
    <w:rsid w:val="00D17678"/>
    <w:rsid w:val="00D17953"/>
    <w:rsid w:val="00D17AF2"/>
    <w:rsid w:val="00D17EBA"/>
    <w:rsid w:val="00D20004"/>
    <w:rsid w:val="00D2000A"/>
    <w:rsid w:val="00D20243"/>
    <w:rsid w:val="00D2084D"/>
    <w:rsid w:val="00D20B8B"/>
    <w:rsid w:val="00D20D28"/>
    <w:rsid w:val="00D212E6"/>
    <w:rsid w:val="00D2162C"/>
    <w:rsid w:val="00D21A3C"/>
    <w:rsid w:val="00D22342"/>
    <w:rsid w:val="00D22ABA"/>
    <w:rsid w:val="00D22C56"/>
    <w:rsid w:val="00D22CEE"/>
    <w:rsid w:val="00D230E4"/>
    <w:rsid w:val="00D233F1"/>
    <w:rsid w:val="00D23596"/>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05B"/>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20C"/>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663"/>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5A1"/>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5CC9"/>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112"/>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3F50"/>
    <w:rsid w:val="00D95034"/>
    <w:rsid w:val="00D95104"/>
    <w:rsid w:val="00D95600"/>
    <w:rsid w:val="00D9566D"/>
    <w:rsid w:val="00D95E34"/>
    <w:rsid w:val="00D96219"/>
    <w:rsid w:val="00D96443"/>
    <w:rsid w:val="00D964F8"/>
    <w:rsid w:val="00D964FA"/>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1B2"/>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55FB"/>
    <w:rsid w:val="00DA5CAF"/>
    <w:rsid w:val="00DA5CCF"/>
    <w:rsid w:val="00DA5D1A"/>
    <w:rsid w:val="00DA615D"/>
    <w:rsid w:val="00DA6494"/>
    <w:rsid w:val="00DA6598"/>
    <w:rsid w:val="00DA6C0F"/>
    <w:rsid w:val="00DA6CCE"/>
    <w:rsid w:val="00DA702F"/>
    <w:rsid w:val="00DA716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5CA"/>
    <w:rsid w:val="00DC5672"/>
    <w:rsid w:val="00DC58CF"/>
    <w:rsid w:val="00DC60A2"/>
    <w:rsid w:val="00DC6197"/>
    <w:rsid w:val="00DC6304"/>
    <w:rsid w:val="00DC631F"/>
    <w:rsid w:val="00DC6600"/>
    <w:rsid w:val="00DC67BD"/>
    <w:rsid w:val="00DC6924"/>
    <w:rsid w:val="00DC71F2"/>
    <w:rsid w:val="00DC73D7"/>
    <w:rsid w:val="00DC7800"/>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A0F"/>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77"/>
    <w:rsid w:val="00DF1E9C"/>
    <w:rsid w:val="00DF2868"/>
    <w:rsid w:val="00DF4455"/>
    <w:rsid w:val="00DF4572"/>
    <w:rsid w:val="00DF4640"/>
    <w:rsid w:val="00DF4658"/>
    <w:rsid w:val="00DF4999"/>
    <w:rsid w:val="00DF4E81"/>
    <w:rsid w:val="00DF4EFB"/>
    <w:rsid w:val="00DF54D1"/>
    <w:rsid w:val="00DF5580"/>
    <w:rsid w:val="00DF55CB"/>
    <w:rsid w:val="00DF5D7F"/>
    <w:rsid w:val="00DF5E6F"/>
    <w:rsid w:val="00DF62F8"/>
    <w:rsid w:val="00DF64B7"/>
    <w:rsid w:val="00DF655F"/>
    <w:rsid w:val="00DF669D"/>
    <w:rsid w:val="00DF6976"/>
    <w:rsid w:val="00DF6C52"/>
    <w:rsid w:val="00DF6C8B"/>
    <w:rsid w:val="00DF6F17"/>
    <w:rsid w:val="00DF6FCB"/>
    <w:rsid w:val="00DF7451"/>
    <w:rsid w:val="00DF78FA"/>
    <w:rsid w:val="00DF7CF3"/>
    <w:rsid w:val="00DF7F13"/>
    <w:rsid w:val="00E002BE"/>
    <w:rsid w:val="00E002C3"/>
    <w:rsid w:val="00E002F1"/>
    <w:rsid w:val="00E0082C"/>
    <w:rsid w:val="00E00AD4"/>
    <w:rsid w:val="00E00F5D"/>
    <w:rsid w:val="00E01359"/>
    <w:rsid w:val="00E013B0"/>
    <w:rsid w:val="00E0167F"/>
    <w:rsid w:val="00E01765"/>
    <w:rsid w:val="00E01C05"/>
    <w:rsid w:val="00E01DAA"/>
    <w:rsid w:val="00E01F06"/>
    <w:rsid w:val="00E021C5"/>
    <w:rsid w:val="00E023E5"/>
    <w:rsid w:val="00E02432"/>
    <w:rsid w:val="00E0266D"/>
    <w:rsid w:val="00E02838"/>
    <w:rsid w:val="00E03016"/>
    <w:rsid w:val="00E0305E"/>
    <w:rsid w:val="00E033D3"/>
    <w:rsid w:val="00E033FB"/>
    <w:rsid w:val="00E038FC"/>
    <w:rsid w:val="00E03E8A"/>
    <w:rsid w:val="00E04022"/>
    <w:rsid w:val="00E040A1"/>
    <w:rsid w:val="00E04889"/>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3AA"/>
    <w:rsid w:val="00E114B8"/>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2D3"/>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5F9"/>
    <w:rsid w:val="00E239E7"/>
    <w:rsid w:val="00E23A11"/>
    <w:rsid w:val="00E23B10"/>
    <w:rsid w:val="00E23DC1"/>
    <w:rsid w:val="00E23EE1"/>
    <w:rsid w:val="00E23FB7"/>
    <w:rsid w:val="00E2463F"/>
    <w:rsid w:val="00E24A27"/>
    <w:rsid w:val="00E24DE1"/>
    <w:rsid w:val="00E25626"/>
    <w:rsid w:val="00E25911"/>
    <w:rsid w:val="00E25C31"/>
    <w:rsid w:val="00E25CFA"/>
    <w:rsid w:val="00E25F89"/>
    <w:rsid w:val="00E26080"/>
    <w:rsid w:val="00E26597"/>
    <w:rsid w:val="00E273CB"/>
    <w:rsid w:val="00E2745B"/>
    <w:rsid w:val="00E27ED9"/>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4A42"/>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2B13"/>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384"/>
    <w:rsid w:val="00E47766"/>
    <w:rsid w:val="00E4791B"/>
    <w:rsid w:val="00E47E31"/>
    <w:rsid w:val="00E500FB"/>
    <w:rsid w:val="00E501DD"/>
    <w:rsid w:val="00E501FA"/>
    <w:rsid w:val="00E504BB"/>
    <w:rsid w:val="00E505DB"/>
    <w:rsid w:val="00E50AC6"/>
    <w:rsid w:val="00E513F0"/>
    <w:rsid w:val="00E51A78"/>
    <w:rsid w:val="00E51DDD"/>
    <w:rsid w:val="00E51F22"/>
    <w:rsid w:val="00E51FDD"/>
    <w:rsid w:val="00E52041"/>
    <w:rsid w:val="00E523EA"/>
    <w:rsid w:val="00E52435"/>
    <w:rsid w:val="00E52AB0"/>
    <w:rsid w:val="00E53122"/>
    <w:rsid w:val="00E5351B"/>
    <w:rsid w:val="00E53941"/>
    <w:rsid w:val="00E53AC6"/>
    <w:rsid w:val="00E53CAC"/>
    <w:rsid w:val="00E53D66"/>
    <w:rsid w:val="00E53FA9"/>
    <w:rsid w:val="00E5414C"/>
    <w:rsid w:val="00E547B3"/>
    <w:rsid w:val="00E54B68"/>
    <w:rsid w:val="00E54C33"/>
    <w:rsid w:val="00E55643"/>
    <w:rsid w:val="00E5577C"/>
    <w:rsid w:val="00E55A4B"/>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0AB"/>
    <w:rsid w:val="00E6646D"/>
    <w:rsid w:val="00E66CE4"/>
    <w:rsid w:val="00E671C9"/>
    <w:rsid w:val="00E671D1"/>
    <w:rsid w:val="00E6743F"/>
    <w:rsid w:val="00E6758E"/>
    <w:rsid w:val="00E67617"/>
    <w:rsid w:val="00E67A2A"/>
    <w:rsid w:val="00E67A56"/>
    <w:rsid w:val="00E67B6F"/>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0E"/>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2AA"/>
    <w:rsid w:val="00EA1397"/>
    <w:rsid w:val="00EA1A54"/>
    <w:rsid w:val="00EA1B7A"/>
    <w:rsid w:val="00EA2226"/>
    <w:rsid w:val="00EA223E"/>
    <w:rsid w:val="00EA23DA"/>
    <w:rsid w:val="00EA25F7"/>
    <w:rsid w:val="00EA26FC"/>
    <w:rsid w:val="00EA28A3"/>
    <w:rsid w:val="00EA2D9D"/>
    <w:rsid w:val="00EA2FDA"/>
    <w:rsid w:val="00EA322B"/>
    <w:rsid w:val="00EA32E1"/>
    <w:rsid w:val="00EA3B5A"/>
    <w:rsid w:val="00EA3E5B"/>
    <w:rsid w:val="00EA410E"/>
    <w:rsid w:val="00EA41D0"/>
    <w:rsid w:val="00EA4686"/>
    <w:rsid w:val="00EA4FD1"/>
    <w:rsid w:val="00EA53C2"/>
    <w:rsid w:val="00EA5516"/>
    <w:rsid w:val="00EA5695"/>
    <w:rsid w:val="00EA5B0A"/>
    <w:rsid w:val="00EA5C07"/>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B42"/>
    <w:rsid w:val="00EB4509"/>
    <w:rsid w:val="00EB465D"/>
    <w:rsid w:val="00EB4767"/>
    <w:rsid w:val="00EB4A86"/>
    <w:rsid w:val="00EB4CFF"/>
    <w:rsid w:val="00EB4EDE"/>
    <w:rsid w:val="00EB4F51"/>
    <w:rsid w:val="00EB5155"/>
    <w:rsid w:val="00EB5476"/>
    <w:rsid w:val="00EB588A"/>
    <w:rsid w:val="00EB5D3C"/>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902"/>
    <w:rsid w:val="00EC2D80"/>
    <w:rsid w:val="00EC2E2D"/>
    <w:rsid w:val="00EC34C3"/>
    <w:rsid w:val="00EC3B64"/>
    <w:rsid w:val="00EC3DA9"/>
    <w:rsid w:val="00EC462B"/>
    <w:rsid w:val="00EC4723"/>
    <w:rsid w:val="00EC4788"/>
    <w:rsid w:val="00EC4830"/>
    <w:rsid w:val="00EC4CB5"/>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BEB"/>
    <w:rsid w:val="00ED1FC4"/>
    <w:rsid w:val="00ED286F"/>
    <w:rsid w:val="00ED2AFE"/>
    <w:rsid w:val="00ED2CF1"/>
    <w:rsid w:val="00ED2E52"/>
    <w:rsid w:val="00ED2EEE"/>
    <w:rsid w:val="00ED2F7B"/>
    <w:rsid w:val="00ED3024"/>
    <w:rsid w:val="00ED3609"/>
    <w:rsid w:val="00ED3E70"/>
    <w:rsid w:val="00ED3F7B"/>
    <w:rsid w:val="00ED445A"/>
    <w:rsid w:val="00ED46A8"/>
    <w:rsid w:val="00ED482B"/>
    <w:rsid w:val="00ED49C9"/>
    <w:rsid w:val="00ED529C"/>
    <w:rsid w:val="00ED57AA"/>
    <w:rsid w:val="00ED57D7"/>
    <w:rsid w:val="00ED5C55"/>
    <w:rsid w:val="00ED5FE4"/>
    <w:rsid w:val="00ED65DB"/>
    <w:rsid w:val="00ED6CCE"/>
    <w:rsid w:val="00ED6CFA"/>
    <w:rsid w:val="00ED6FF5"/>
    <w:rsid w:val="00ED7164"/>
    <w:rsid w:val="00ED71C5"/>
    <w:rsid w:val="00ED74F2"/>
    <w:rsid w:val="00ED770B"/>
    <w:rsid w:val="00EE0D10"/>
    <w:rsid w:val="00EE0FEF"/>
    <w:rsid w:val="00EE12D3"/>
    <w:rsid w:val="00EE1498"/>
    <w:rsid w:val="00EE169E"/>
    <w:rsid w:val="00EE16FA"/>
    <w:rsid w:val="00EE1716"/>
    <w:rsid w:val="00EE1DA0"/>
    <w:rsid w:val="00EE1ECC"/>
    <w:rsid w:val="00EE2012"/>
    <w:rsid w:val="00EE2B29"/>
    <w:rsid w:val="00EE2BCD"/>
    <w:rsid w:val="00EE2DDA"/>
    <w:rsid w:val="00EE2F67"/>
    <w:rsid w:val="00EE30F4"/>
    <w:rsid w:val="00EE34CF"/>
    <w:rsid w:val="00EE3C42"/>
    <w:rsid w:val="00EE3D4F"/>
    <w:rsid w:val="00EE3F5E"/>
    <w:rsid w:val="00EE432C"/>
    <w:rsid w:val="00EE444B"/>
    <w:rsid w:val="00EE4B3C"/>
    <w:rsid w:val="00EE4B6D"/>
    <w:rsid w:val="00EE534D"/>
    <w:rsid w:val="00EE5560"/>
    <w:rsid w:val="00EE5714"/>
    <w:rsid w:val="00EE58A4"/>
    <w:rsid w:val="00EE643A"/>
    <w:rsid w:val="00EE673C"/>
    <w:rsid w:val="00EE6745"/>
    <w:rsid w:val="00EE6756"/>
    <w:rsid w:val="00EE6794"/>
    <w:rsid w:val="00EE6845"/>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4D40"/>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4E9"/>
    <w:rsid w:val="00F10525"/>
    <w:rsid w:val="00F1056C"/>
    <w:rsid w:val="00F107F1"/>
    <w:rsid w:val="00F1093F"/>
    <w:rsid w:val="00F10E29"/>
    <w:rsid w:val="00F10FC1"/>
    <w:rsid w:val="00F110B9"/>
    <w:rsid w:val="00F112FD"/>
    <w:rsid w:val="00F11874"/>
    <w:rsid w:val="00F1285A"/>
    <w:rsid w:val="00F133A1"/>
    <w:rsid w:val="00F138DB"/>
    <w:rsid w:val="00F1391C"/>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0DE"/>
    <w:rsid w:val="00F1797E"/>
    <w:rsid w:val="00F17A45"/>
    <w:rsid w:val="00F17DC2"/>
    <w:rsid w:val="00F17EAE"/>
    <w:rsid w:val="00F17F50"/>
    <w:rsid w:val="00F20A3E"/>
    <w:rsid w:val="00F20DFF"/>
    <w:rsid w:val="00F21492"/>
    <w:rsid w:val="00F218D4"/>
    <w:rsid w:val="00F218F6"/>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37BF7"/>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F46"/>
    <w:rsid w:val="00F45F9C"/>
    <w:rsid w:val="00F465A5"/>
    <w:rsid w:val="00F46D9D"/>
    <w:rsid w:val="00F47498"/>
    <w:rsid w:val="00F47BF1"/>
    <w:rsid w:val="00F47FAB"/>
    <w:rsid w:val="00F5036E"/>
    <w:rsid w:val="00F505D9"/>
    <w:rsid w:val="00F50A6B"/>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A4A"/>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86E"/>
    <w:rsid w:val="00F62DBF"/>
    <w:rsid w:val="00F6336D"/>
    <w:rsid w:val="00F637C8"/>
    <w:rsid w:val="00F63E88"/>
    <w:rsid w:val="00F64151"/>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7E5"/>
    <w:rsid w:val="00F70919"/>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7CC"/>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77B67"/>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684"/>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1D"/>
    <w:rsid w:val="00F9644B"/>
    <w:rsid w:val="00F966C4"/>
    <w:rsid w:val="00F976B4"/>
    <w:rsid w:val="00F977BD"/>
    <w:rsid w:val="00F97908"/>
    <w:rsid w:val="00F97B43"/>
    <w:rsid w:val="00F97E78"/>
    <w:rsid w:val="00FA07F8"/>
    <w:rsid w:val="00FA07FC"/>
    <w:rsid w:val="00FA081B"/>
    <w:rsid w:val="00FA0B9C"/>
    <w:rsid w:val="00FA105C"/>
    <w:rsid w:val="00FA1168"/>
    <w:rsid w:val="00FA12D1"/>
    <w:rsid w:val="00FA144F"/>
    <w:rsid w:val="00FA1475"/>
    <w:rsid w:val="00FA148A"/>
    <w:rsid w:val="00FA15C3"/>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BB0"/>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A73"/>
    <w:rsid w:val="00FC0BED"/>
    <w:rsid w:val="00FC105D"/>
    <w:rsid w:val="00FC1199"/>
    <w:rsid w:val="00FC18A7"/>
    <w:rsid w:val="00FC1F11"/>
    <w:rsid w:val="00FC24E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B01"/>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324"/>
    <w:rsid w:val="00FD0572"/>
    <w:rsid w:val="00FD14DC"/>
    <w:rsid w:val="00FD17FA"/>
    <w:rsid w:val="00FD1A97"/>
    <w:rsid w:val="00FD20FD"/>
    <w:rsid w:val="00FD22DB"/>
    <w:rsid w:val="00FD256C"/>
    <w:rsid w:val="00FD25E7"/>
    <w:rsid w:val="00FD2D7B"/>
    <w:rsid w:val="00FD2EDF"/>
    <w:rsid w:val="00FD3070"/>
    <w:rsid w:val="00FD37F6"/>
    <w:rsid w:val="00FD3EBB"/>
    <w:rsid w:val="00FD4589"/>
    <w:rsid w:val="00FD473E"/>
    <w:rsid w:val="00FD47E0"/>
    <w:rsid w:val="00FD4C09"/>
    <w:rsid w:val="00FD4D67"/>
    <w:rsid w:val="00FD5032"/>
    <w:rsid w:val="00FD53F6"/>
    <w:rsid w:val="00FD626F"/>
    <w:rsid w:val="00FD6C57"/>
    <w:rsid w:val="00FD7388"/>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278"/>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BCB"/>
    <w:rsid w:val="00FF0E6A"/>
    <w:rsid w:val="00FF1225"/>
    <w:rsid w:val="00FF126D"/>
    <w:rsid w:val="00FF131B"/>
    <w:rsid w:val="00FF1898"/>
    <w:rsid w:val="00FF1B0A"/>
    <w:rsid w:val="00FF212F"/>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0B06DB"/>
    <w:pPr>
      <w:keepNext/>
      <w:numPr>
        <w:numId w:val="5"/>
      </w:numPr>
      <w:spacing w:before="120"/>
      <w:outlineLvl w:val="0"/>
    </w:pPr>
    <w:rPr>
      <w:b/>
      <w:bCs/>
      <w:sz w:val="28"/>
      <w:szCs w:val="28"/>
    </w:rPr>
  </w:style>
  <w:style w:type="paragraph" w:styleId="2">
    <w:name w:val="heading 2"/>
    <w:basedOn w:val="a1"/>
    <w:next w:val="a1"/>
    <w:qFormat/>
    <w:rsid w:val="006428D4"/>
    <w:pPr>
      <w:keepNext/>
      <w:numPr>
        <w:ilvl w:val="1"/>
        <w:numId w:val="5"/>
      </w:numPr>
      <w:spacing w:before="120"/>
      <w:outlineLvl w:val="1"/>
    </w:pPr>
    <w:rPr>
      <w:b/>
      <w:bCs/>
      <w:sz w:val="24"/>
    </w:rPr>
  </w:style>
  <w:style w:type="paragraph" w:styleId="3">
    <w:name w:val="heading 3"/>
    <w:basedOn w:val="a1"/>
    <w:next w:val="a1"/>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1"/>
    <w:next w:val="a1"/>
    <w:qFormat/>
    <w:rsid w:val="000B06DB"/>
    <w:pPr>
      <w:keepNext/>
      <w:numPr>
        <w:ilvl w:val="3"/>
        <w:numId w:val="5"/>
      </w:numPr>
      <w:spacing w:before="240" w:after="60"/>
      <w:outlineLvl w:val="3"/>
    </w:pPr>
    <w:rPr>
      <w:b/>
      <w:bCs/>
      <w:sz w:val="28"/>
      <w:szCs w:val="28"/>
    </w:rPr>
  </w:style>
  <w:style w:type="paragraph" w:styleId="5">
    <w:name w:val="heading 5"/>
    <w:aliases w:val="h5,Heading5"/>
    <w:basedOn w:val="a1"/>
    <w:next w:val="a1"/>
    <w:qFormat/>
    <w:rsid w:val="000B06DB"/>
    <w:pPr>
      <w:numPr>
        <w:ilvl w:val="4"/>
        <w:numId w:val="5"/>
      </w:numPr>
      <w:spacing w:before="240" w:after="60"/>
      <w:outlineLvl w:val="4"/>
    </w:pPr>
    <w:rPr>
      <w:b/>
      <w:bCs/>
      <w:i/>
      <w:iCs/>
      <w:sz w:val="26"/>
      <w:szCs w:val="26"/>
    </w:rPr>
  </w:style>
  <w:style w:type="paragraph" w:styleId="6">
    <w:name w:val="heading 6"/>
    <w:basedOn w:val="a1"/>
    <w:next w:val="a1"/>
    <w:qFormat/>
    <w:rsid w:val="000B06DB"/>
    <w:pPr>
      <w:numPr>
        <w:ilvl w:val="5"/>
        <w:numId w:val="5"/>
      </w:numPr>
      <w:spacing w:before="240" w:after="60"/>
      <w:outlineLvl w:val="5"/>
    </w:pPr>
    <w:rPr>
      <w:b/>
      <w:bCs/>
    </w:rPr>
  </w:style>
  <w:style w:type="paragraph" w:styleId="7">
    <w:name w:val="heading 7"/>
    <w:basedOn w:val="a1"/>
    <w:next w:val="a1"/>
    <w:qFormat/>
    <w:rsid w:val="000B06DB"/>
    <w:pPr>
      <w:numPr>
        <w:ilvl w:val="6"/>
        <w:numId w:val="5"/>
      </w:numPr>
      <w:spacing w:before="240" w:after="60"/>
      <w:outlineLvl w:val="6"/>
    </w:pPr>
    <w:rPr>
      <w:sz w:val="24"/>
      <w:szCs w:val="24"/>
    </w:rPr>
  </w:style>
  <w:style w:type="paragraph" w:styleId="8">
    <w:name w:val="heading 8"/>
    <w:basedOn w:val="a1"/>
    <w:next w:val="a1"/>
    <w:qFormat/>
    <w:rsid w:val="000B06DB"/>
    <w:pPr>
      <w:numPr>
        <w:ilvl w:val="7"/>
        <w:numId w:val="5"/>
      </w:numPr>
      <w:spacing w:before="240" w:after="60"/>
      <w:outlineLvl w:val="7"/>
    </w:pPr>
    <w:rPr>
      <w:i/>
      <w:iCs/>
      <w:sz w:val="24"/>
      <w:szCs w:val="24"/>
    </w:rPr>
  </w:style>
  <w:style w:type="paragraph" w:styleId="9">
    <w:name w:val="heading 9"/>
    <w:aliases w:val="Figure Heading,FH"/>
    <w:basedOn w:val="a1"/>
    <w:next w:val="a1"/>
    <w:qFormat/>
    <w:rsid w:val="000B06DB"/>
    <w:pPr>
      <w:numPr>
        <w:ilvl w:val="8"/>
        <w:numId w:val="5"/>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Char0"/>
    <w:rsid w:val="000B06DB"/>
    <w:rPr>
      <w:sz w:val="20"/>
      <w:szCs w:val="20"/>
    </w:rPr>
  </w:style>
  <w:style w:type="character" w:styleId="a6">
    <w:name w:val="Hyperlink"/>
    <w:basedOn w:val="a2"/>
    <w:uiPriority w:val="99"/>
    <w:rsid w:val="000B06DB"/>
    <w:rPr>
      <w:color w:val="0000FF"/>
      <w:u w:val="single"/>
    </w:rPr>
  </w:style>
  <w:style w:type="paragraph" w:styleId="a7">
    <w:name w:val="caption"/>
    <w:aliases w:val="cap,Caption Char,Caption Char1 Char,cap Char Char1,Caption Char Char1 Char,Caption Char1,Caption Char2,Caption Char Char Char,Caption Char Char1,fig and tbl,fighead2,Table Caption,fighead21,fighead22,fighead23,Table Caption1,fighead211,fighead24,cap1"/>
    <w:basedOn w:val="a1"/>
    <w:next w:val="a1"/>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1"/>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1"/>
    <w:rsid w:val="000B06DB"/>
    <w:pPr>
      <w:ind w:left="360" w:hanging="360"/>
    </w:pPr>
  </w:style>
  <w:style w:type="paragraph" w:styleId="21">
    <w:name w:val="Body Text 2"/>
    <w:basedOn w:val="a1"/>
    <w:rsid w:val="000B06DB"/>
    <w:pPr>
      <w:spacing w:after="0"/>
      <w:jc w:val="left"/>
    </w:pPr>
    <w:rPr>
      <w:szCs w:val="20"/>
    </w:rPr>
  </w:style>
  <w:style w:type="paragraph" w:styleId="aa">
    <w:name w:val="Balloon Text"/>
    <w:basedOn w:val="a1"/>
    <w:semiHidden/>
    <w:rsid w:val="000B06DB"/>
    <w:rPr>
      <w:rFonts w:ascii="Tahoma" w:hAnsi="Tahoma" w:cs="Tahoma"/>
      <w:sz w:val="16"/>
      <w:szCs w:val="16"/>
    </w:rPr>
  </w:style>
  <w:style w:type="paragraph" w:customStyle="1" w:styleId="References">
    <w:name w:val="References"/>
    <w:basedOn w:val="a1"/>
    <w:rsid w:val="00E51A78"/>
    <w:pPr>
      <w:numPr>
        <w:numId w:val="1"/>
      </w:numPr>
      <w:adjustRightInd/>
      <w:spacing w:after="60"/>
      <w:jc w:val="left"/>
    </w:pPr>
    <w:rPr>
      <w:sz w:val="20"/>
      <w:szCs w:val="16"/>
    </w:rPr>
  </w:style>
  <w:style w:type="character" w:styleId="ab">
    <w:name w:val="FollowedHyperlink"/>
    <w:basedOn w:val="a2"/>
    <w:rsid w:val="000B06DB"/>
    <w:rPr>
      <w:color w:val="800080"/>
      <w:u w:val="single"/>
    </w:rPr>
  </w:style>
  <w:style w:type="paragraph" w:styleId="ac">
    <w:name w:val="footnote text"/>
    <w:basedOn w:val="a1"/>
    <w:semiHidden/>
    <w:rsid w:val="000B06DB"/>
    <w:rPr>
      <w:sz w:val="20"/>
      <w:szCs w:val="20"/>
    </w:rPr>
  </w:style>
  <w:style w:type="character" w:styleId="ad">
    <w:name w:val="footnote reference"/>
    <w:basedOn w:val="a2"/>
    <w:semiHidden/>
    <w:rsid w:val="000B06DB"/>
    <w:rPr>
      <w:vertAlign w:val="superscript"/>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2"/>
    <w:link w:val="a7"/>
    <w:uiPriority w:val="35"/>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f"/>
    <w:rsid w:val="00AB3F38"/>
    <w:rPr>
      <w:sz w:val="22"/>
      <w:szCs w:val="22"/>
    </w:rPr>
  </w:style>
  <w:style w:type="paragraph" w:styleId="af0">
    <w:name w:val="footer"/>
    <w:basedOn w:val="a1"/>
    <w:link w:val="Char3"/>
    <w:rsid w:val="00AB3F38"/>
    <w:pPr>
      <w:tabs>
        <w:tab w:val="center" w:pos="4680"/>
        <w:tab w:val="right" w:pos="9360"/>
      </w:tabs>
    </w:pPr>
  </w:style>
  <w:style w:type="character" w:customStyle="1" w:styleId="Char3">
    <w:name w:val="页脚 Char"/>
    <w:basedOn w:val="a2"/>
    <w:link w:val="af0"/>
    <w:rsid w:val="00AB3F38"/>
    <w:rPr>
      <w:sz w:val="22"/>
      <w:szCs w:val="22"/>
    </w:rPr>
  </w:style>
  <w:style w:type="character" w:customStyle="1" w:styleId="word">
    <w:name w:val="word"/>
    <w:basedOn w:val="a2"/>
    <w:rsid w:val="009A52FC"/>
  </w:style>
  <w:style w:type="character" w:customStyle="1" w:styleId="3Char">
    <w:name w:val="标题 3 Char"/>
    <w:basedOn w:val="a2"/>
    <w:link w:val="3"/>
    <w:rsid w:val="00116E19"/>
    <w:rPr>
      <w:b/>
      <w:sz w:val="22"/>
      <w:szCs w:val="22"/>
      <w:lang w:val="en-GB" w:eastAsia="en-US"/>
    </w:rPr>
  </w:style>
  <w:style w:type="paragraph" w:styleId="af1">
    <w:name w:val="List Paragraph"/>
    <w:aliases w:val="- Bullets,목록 단락,リスト段落,Lista1,?? ??,?????,????,列出段落1,中等深浅网格 1 - 着色 21"/>
    <w:basedOn w:val="a1"/>
    <w:link w:val="Char4"/>
    <w:uiPriority w:val="34"/>
    <w:qFormat/>
    <w:rsid w:val="00116E19"/>
    <w:pPr>
      <w:ind w:firstLineChars="200" w:firstLine="420"/>
    </w:pPr>
  </w:style>
  <w:style w:type="character" w:styleId="af2">
    <w:name w:val="annotation reference"/>
    <w:basedOn w:val="a2"/>
    <w:rsid w:val="00722F66"/>
    <w:rPr>
      <w:sz w:val="16"/>
      <w:szCs w:val="16"/>
    </w:rPr>
  </w:style>
  <w:style w:type="paragraph" w:styleId="af3">
    <w:name w:val="annotation text"/>
    <w:basedOn w:val="a1"/>
    <w:link w:val="Char5"/>
    <w:rsid w:val="00722F66"/>
    <w:rPr>
      <w:sz w:val="20"/>
      <w:szCs w:val="20"/>
    </w:rPr>
  </w:style>
  <w:style w:type="character" w:customStyle="1" w:styleId="Char5">
    <w:name w:val="批注文字 Char"/>
    <w:basedOn w:val="a2"/>
    <w:link w:val="af3"/>
    <w:rsid w:val="00722F66"/>
    <w:rPr>
      <w:lang w:eastAsia="en-US"/>
    </w:rPr>
  </w:style>
  <w:style w:type="paragraph" w:styleId="af4">
    <w:name w:val="annotation subject"/>
    <w:basedOn w:val="af3"/>
    <w:next w:val="af3"/>
    <w:link w:val="Char6"/>
    <w:rsid w:val="00722F66"/>
    <w:rPr>
      <w:b/>
      <w:bCs/>
    </w:rPr>
  </w:style>
  <w:style w:type="character" w:customStyle="1" w:styleId="Char6">
    <w:name w:val="批注主题 Char"/>
    <w:basedOn w:val="Char5"/>
    <w:link w:val="af4"/>
    <w:rsid w:val="00722F66"/>
    <w:rPr>
      <w:b/>
      <w:bCs/>
      <w:lang w:eastAsia="en-US"/>
    </w:rPr>
  </w:style>
  <w:style w:type="paragraph" w:customStyle="1" w:styleId="tablecell">
    <w:name w:val="tablecell"/>
    <w:basedOn w:val="a1"/>
    <w:qFormat/>
    <w:rsid w:val="00722F66"/>
    <w:pPr>
      <w:spacing w:before="40" w:after="40"/>
      <w:jc w:val="left"/>
    </w:pPr>
    <w:rPr>
      <w:rFonts w:hAnsi="Arial" w:cs="Arial"/>
      <w:sz w:val="20"/>
      <w:szCs w:val="20"/>
      <w:lang w:eastAsia="ja-JP"/>
    </w:rPr>
  </w:style>
  <w:style w:type="paragraph" w:styleId="af5">
    <w:name w:val="Document Map"/>
    <w:basedOn w:val="a1"/>
    <w:link w:val="Char7"/>
    <w:rsid w:val="00C35365"/>
    <w:rPr>
      <w:rFonts w:ascii="宋体"/>
      <w:sz w:val="18"/>
      <w:szCs w:val="18"/>
    </w:rPr>
  </w:style>
  <w:style w:type="character" w:customStyle="1" w:styleId="Char7">
    <w:name w:val="文档结构图 Char"/>
    <w:basedOn w:val="a2"/>
    <w:link w:val="af5"/>
    <w:rsid w:val="00C35365"/>
    <w:rPr>
      <w:rFonts w:ascii="宋体"/>
      <w:sz w:val="18"/>
      <w:szCs w:val="18"/>
      <w:lang w:eastAsia="en-US"/>
    </w:rPr>
  </w:style>
  <w:style w:type="paragraph" w:styleId="af6">
    <w:name w:val="Body Text Indent"/>
    <w:basedOn w:val="a1"/>
    <w:link w:val="Char8"/>
    <w:rsid w:val="00F44EFB"/>
    <w:pPr>
      <w:ind w:leftChars="200" w:left="420"/>
    </w:pPr>
  </w:style>
  <w:style w:type="character" w:customStyle="1" w:styleId="Char8">
    <w:name w:val="正文文本缩进 Char"/>
    <w:basedOn w:val="a2"/>
    <w:link w:val="af6"/>
    <w:rsid w:val="00F44EFB"/>
    <w:rPr>
      <w:sz w:val="22"/>
      <w:szCs w:val="22"/>
      <w:lang w:eastAsia="en-US"/>
    </w:rPr>
  </w:style>
  <w:style w:type="paragraph" w:styleId="22">
    <w:name w:val="Body Text First Indent 2"/>
    <w:basedOn w:val="af6"/>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1"/>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1"/>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2"/>
    <w:link w:val="Guidance"/>
    <w:rsid w:val="00F44EFB"/>
    <w:rPr>
      <w:i/>
      <w:color w:val="0000FF"/>
      <w:lang w:val="en-GB" w:eastAsia="en-US"/>
    </w:rPr>
  </w:style>
  <w:style w:type="character" w:styleId="af7">
    <w:name w:val="Strong"/>
    <w:basedOn w:val="a2"/>
    <w:qFormat/>
    <w:rsid w:val="007B2685"/>
    <w:rPr>
      <w:b/>
      <w:bCs/>
    </w:rPr>
  </w:style>
  <w:style w:type="paragraph" w:customStyle="1" w:styleId="TAC">
    <w:name w:val="TAC"/>
    <w:basedOn w:val="a1"/>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2"/>
    <w:link w:val="TAC"/>
    <w:qFormat/>
    <w:rsid w:val="00932166"/>
    <w:rPr>
      <w:rFonts w:ascii="Arial" w:eastAsia="Times New Roman" w:hAnsi="Arial"/>
      <w:sz w:val="18"/>
      <w:lang w:val="en-GB" w:eastAsia="ja-JP"/>
    </w:rPr>
  </w:style>
  <w:style w:type="paragraph" w:styleId="af8">
    <w:name w:val="Revision"/>
    <w:hidden/>
    <w:uiPriority w:val="99"/>
    <w:semiHidden/>
    <w:rsid w:val="002E0E19"/>
    <w:rPr>
      <w:sz w:val="22"/>
      <w:szCs w:val="22"/>
      <w:lang w:eastAsia="en-US"/>
    </w:rPr>
  </w:style>
  <w:style w:type="paragraph" w:styleId="af9">
    <w:name w:val="Normal (Web)"/>
    <w:basedOn w:val="a1"/>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1"/>
    <w:next w:val="a1"/>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2"/>
    <w:rsid w:val="00111523"/>
  </w:style>
  <w:style w:type="character" w:customStyle="1" w:styleId="apple-converted-space">
    <w:name w:val="apple-converted-space"/>
    <w:basedOn w:val="a2"/>
    <w:rsid w:val="00753037"/>
  </w:style>
  <w:style w:type="character" w:styleId="afa">
    <w:name w:val="Placeholder Text"/>
    <w:basedOn w:val="a2"/>
    <w:uiPriority w:val="99"/>
    <w:semiHidden/>
    <w:rsid w:val="00824B8C"/>
    <w:rPr>
      <w:color w:val="808080"/>
    </w:rPr>
  </w:style>
  <w:style w:type="table" w:styleId="11">
    <w:name w:val="Table Classic 1"/>
    <w:basedOn w:val="a3"/>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2"/>
    <w:link w:val="MTDisplayEquation"/>
    <w:rsid w:val="00931EF1"/>
    <w:rPr>
      <w:sz w:val="22"/>
      <w:szCs w:val="22"/>
    </w:rPr>
  </w:style>
  <w:style w:type="character" w:customStyle="1" w:styleId="MTEquationSection">
    <w:name w:val="MTEquationSection"/>
    <w:basedOn w:val="a2"/>
    <w:rsid w:val="00E45289"/>
    <w:rPr>
      <w:b/>
      <w:vanish/>
      <w:color w:val="FF0000"/>
      <w:lang w:eastAsia="zh-CN"/>
    </w:rPr>
  </w:style>
  <w:style w:type="table" w:styleId="60">
    <w:name w:val="List Table 6 Colorful"/>
    <w:basedOn w:val="a3"/>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1"/>
    <w:rsid w:val="00B7598B"/>
    <w:pPr>
      <w:spacing w:before="120"/>
    </w:pPr>
    <w:rPr>
      <w:rFonts w:cs="宋体"/>
      <w:szCs w:val="20"/>
    </w:rPr>
  </w:style>
  <w:style w:type="paragraph" w:customStyle="1" w:styleId="6151">
    <w:name w:val="样式 段前: 6 磅 底端: (单实线 自动设置  1.5 磅 行宽)1"/>
    <w:basedOn w:val="a1"/>
    <w:rsid w:val="00DF1843"/>
    <w:pPr>
      <w:spacing w:before="120"/>
    </w:pPr>
    <w:rPr>
      <w:rFonts w:cs="宋体"/>
      <w:szCs w:val="20"/>
    </w:rPr>
  </w:style>
  <w:style w:type="paragraph" w:customStyle="1" w:styleId="6152">
    <w:name w:val="样式 段前: 6 磅 底端: (单实线 自动设置  1.5 磅 行宽)2"/>
    <w:basedOn w:val="a1"/>
    <w:rsid w:val="006D5AB8"/>
    <w:pPr>
      <w:spacing w:before="120"/>
    </w:pPr>
    <w:rPr>
      <w:rFonts w:cs="宋体"/>
      <w:szCs w:val="20"/>
    </w:rPr>
  </w:style>
  <w:style w:type="character" w:customStyle="1" w:styleId="1Char">
    <w:name w:val="标题 1 Char"/>
    <w:basedOn w:val="a2"/>
    <w:link w:val="1"/>
    <w:rsid w:val="006D5AB8"/>
    <w:rPr>
      <w:b/>
      <w:bCs/>
      <w:sz w:val="28"/>
      <w:szCs w:val="28"/>
      <w:lang w:eastAsia="en-US"/>
    </w:rPr>
  </w:style>
  <w:style w:type="paragraph" w:customStyle="1" w:styleId="o">
    <w:name w:val="???????¡ì??????????¡ì??????????¡§?????????¡ì???????¡ì?????????¡ì???o??????????¡§?????????¡ì???????¡ì???"/>
    <w:basedOn w:val="a1"/>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3"/>
    <w:next w:val="ae"/>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1"/>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1"/>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列出段落1 Char,中等深浅网格 1 - 着色 21 Char"/>
    <w:link w:val="af1"/>
    <w:uiPriority w:val="34"/>
    <w:qFormat/>
    <w:locked/>
    <w:rsid w:val="003D77F9"/>
    <w:rPr>
      <w:sz w:val="22"/>
      <w:szCs w:val="22"/>
      <w:lang w:eastAsia="en-US"/>
    </w:rPr>
  </w:style>
  <w:style w:type="paragraph" w:customStyle="1" w:styleId="RAN1bullet3">
    <w:name w:val="RAN1 bullet3"/>
    <w:basedOn w:val="a1"/>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TF">
    <w:name w:val="TF"/>
    <w:basedOn w:val="TH"/>
    <w:link w:val="TFChar"/>
    <w:rsid w:val="00BD373A"/>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BD373A"/>
    <w:rPr>
      <w:rFonts w:ascii="Arial" w:hAnsi="Arial"/>
      <w:b/>
      <w:lang w:val="x-none" w:eastAsia="x-none"/>
    </w:rPr>
  </w:style>
  <w:style w:type="paragraph" w:customStyle="1" w:styleId="a0">
    <w:name w:val="表号"/>
    <w:basedOn w:val="a1"/>
    <w:next w:val="afb"/>
    <w:rsid w:val="004858B4"/>
    <w:pPr>
      <w:keepLines/>
      <w:widowControl w:val="0"/>
      <w:numPr>
        <w:ilvl w:val="8"/>
        <w:numId w:val="10"/>
      </w:numPr>
      <w:snapToGrid/>
      <w:spacing w:after="0" w:line="360" w:lineRule="auto"/>
      <w:jc w:val="center"/>
    </w:pPr>
    <w:rPr>
      <w:rFonts w:ascii="Arial" w:hAnsi="Arial"/>
      <w:sz w:val="18"/>
      <w:szCs w:val="18"/>
      <w:lang w:eastAsia="zh-CN"/>
    </w:rPr>
  </w:style>
  <w:style w:type="paragraph" w:customStyle="1" w:styleId="a">
    <w:name w:val="图号"/>
    <w:basedOn w:val="a1"/>
    <w:rsid w:val="004858B4"/>
    <w:pPr>
      <w:widowControl w:val="0"/>
      <w:numPr>
        <w:ilvl w:val="7"/>
        <w:numId w:val="10"/>
      </w:numPr>
      <w:snapToGrid/>
      <w:spacing w:after="240" w:line="360" w:lineRule="auto"/>
      <w:jc w:val="center"/>
    </w:pPr>
    <w:rPr>
      <w:rFonts w:ascii="Arial" w:hAnsi="Arial"/>
      <w:sz w:val="18"/>
      <w:szCs w:val="18"/>
      <w:lang w:eastAsia="zh-CN"/>
    </w:rPr>
  </w:style>
  <w:style w:type="paragraph" w:styleId="afb">
    <w:name w:val="Body Text First Indent"/>
    <w:basedOn w:val="a5"/>
    <w:link w:val="Char9"/>
    <w:rsid w:val="004858B4"/>
    <w:pPr>
      <w:ind w:firstLineChars="100" w:firstLine="420"/>
    </w:pPr>
    <w:rPr>
      <w:sz w:val="22"/>
      <w:szCs w:val="22"/>
    </w:rPr>
  </w:style>
  <w:style w:type="character" w:customStyle="1" w:styleId="Char0">
    <w:name w:val="正文文本 Char"/>
    <w:basedOn w:val="a2"/>
    <w:link w:val="a5"/>
    <w:rsid w:val="004858B4"/>
    <w:rPr>
      <w:lang w:eastAsia="en-US"/>
    </w:rPr>
  </w:style>
  <w:style w:type="character" w:customStyle="1" w:styleId="Char9">
    <w:name w:val="正文首行缩进 Char"/>
    <w:basedOn w:val="Char0"/>
    <w:link w:val="afb"/>
    <w:rsid w:val="004858B4"/>
    <w:rPr>
      <w:sz w:val="22"/>
      <w:szCs w:val="22"/>
      <w:lang w:eastAsia="en-US"/>
    </w:rPr>
  </w:style>
  <w:style w:type="paragraph" w:styleId="13">
    <w:name w:val="toc 1"/>
    <w:basedOn w:val="a1"/>
    <w:next w:val="a1"/>
    <w:autoRedefine/>
    <w:uiPriority w:val="39"/>
    <w:unhideWhenUsed/>
    <w:rsid w:val="00D077B8"/>
  </w:style>
  <w:style w:type="paragraph" w:styleId="23">
    <w:name w:val="toc 2"/>
    <w:basedOn w:val="a1"/>
    <w:next w:val="a1"/>
    <w:autoRedefine/>
    <w:uiPriority w:val="39"/>
    <w:unhideWhenUsed/>
    <w:rsid w:val="00D077B8"/>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36356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6886937">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9876781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546597">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5771463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Sam181</b:Tag>
    <b:SourceType>Book</b:SourceType>
    <b:Guid>{AE00457D-B27F-4F7C-B5B0-999AC902AEBD}</b:Guid>
    <b:Author>
      <b:Author>
        <b:NameList>
          <b:Person>
            <b:Last>Samsung</b:Last>
          </b:Person>
        </b:NameList>
      </b:Author>
    </b:Author>
    <b:Title>RP-181453, “New Draft WI proposal on NR MIMO enhancements”</b:Title>
    <b:Year>2018</b:Year>
    <b:RefOrder>1</b:RefOrder>
  </b:Source>
  <b:Source>
    <b:Tag>Sam182</b:Tag>
    <b:SourceType>Book</b:SourceType>
    <b:Guid>{3939E808-41DD-4965-B96B-AAEFAE4F43F3}</b:Guid>
    <b:Author>
      <b:Author>
        <b:NameList>
          <b:Person>
            <b:Last>Samsung</b:Last>
          </b:Person>
        </b:NameList>
      </b:Author>
    </b:Author>
    <b:Title>RP-182067, “Revised WID: Enhancements on MIMO for NR”</b:Title>
    <b:Year>2018</b:Year>
    <b:RefOrder>2</b:RefOrder>
  </b:Source>
</b:Sources>
</file>

<file path=customXml/itemProps1.xml><?xml version="1.0" encoding="utf-8"?>
<ds:datastoreItem xmlns:ds="http://schemas.openxmlformats.org/officeDocument/2006/customXml" ds:itemID="{E9E2ACAA-AAA3-4FC5-B51A-5E03BDC3D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6</Pages>
  <Words>1852</Words>
  <Characters>10562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Zhou, Huan (周欢)</cp:lastModifiedBy>
  <cp:revision>40</cp:revision>
  <cp:lastPrinted>2015-03-27T14:25:00Z</cp:lastPrinted>
  <dcterms:created xsi:type="dcterms:W3CDTF">2019-08-08T04:58:00Z</dcterms:created>
  <dcterms:modified xsi:type="dcterms:W3CDTF">2019-08-16T07:28:00Z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