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124E53" w14:textId="23A4C77D" w:rsidR="00927699" w:rsidRPr="00C9277E" w:rsidRDefault="00927699" w:rsidP="00927699">
      <w:pPr>
        <w:tabs>
          <w:tab w:val="center" w:pos="4536"/>
          <w:tab w:val="right" w:pos="8080"/>
          <w:tab w:val="right" w:pos="9639"/>
        </w:tabs>
        <w:spacing w:before="0" w:after="0" w:line="240" w:lineRule="auto"/>
        <w:ind w:left="0" w:right="2" w:firstLine="0"/>
        <w:jc w:val="left"/>
        <w:rPr>
          <w:rFonts w:ascii="Arial" w:eastAsia="바탕" w:hAnsi="Arial" w:cs="Arial"/>
          <w:b/>
          <w:bCs/>
          <w:sz w:val="28"/>
          <w:szCs w:val="24"/>
        </w:rPr>
      </w:pPr>
      <w:r w:rsidRPr="00C9277E">
        <w:rPr>
          <w:rFonts w:ascii="Arial" w:eastAsia="바탕" w:hAnsi="Arial" w:cs="Arial"/>
          <w:b/>
          <w:bCs/>
          <w:sz w:val="28"/>
          <w:szCs w:val="24"/>
        </w:rPr>
        <w:t>3GPP TSG RAN WG1 #98</w:t>
      </w:r>
      <w:r w:rsidRPr="00C9277E">
        <w:rPr>
          <w:rFonts w:ascii="Arial" w:eastAsia="바탕" w:hAnsi="Arial" w:cs="Arial"/>
          <w:b/>
          <w:bCs/>
          <w:sz w:val="28"/>
          <w:szCs w:val="24"/>
        </w:rPr>
        <w:tab/>
      </w:r>
      <w:r w:rsidRPr="00C9277E">
        <w:rPr>
          <w:rFonts w:ascii="Arial" w:eastAsia="바탕" w:hAnsi="Arial" w:cs="Arial"/>
          <w:b/>
          <w:bCs/>
          <w:sz w:val="28"/>
          <w:szCs w:val="24"/>
        </w:rPr>
        <w:tab/>
      </w:r>
      <w:r>
        <w:rPr>
          <w:rFonts w:ascii="Arial" w:eastAsia="바탕" w:hAnsi="Arial" w:cs="Arial"/>
          <w:b/>
          <w:bCs/>
          <w:sz w:val="28"/>
          <w:szCs w:val="24"/>
        </w:rPr>
        <w:tab/>
        <w:t>R1-1908551</w:t>
      </w:r>
    </w:p>
    <w:p w14:paraId="4B539893" w14:textId="77777777" w:rsidR="00927699" w:rsidRPr="003F3C34" w:rsidRDefault="00927699" w:rsidP="00927699">
      <w:pPr>
        <w:tabs>
          <w:tab w:val="center" w:pos="4536"/>
          <w:tab w:val="right" w:pos="9072"/>
        </w:tabs>
        <w:spacing w:before="0"/>
        <w:ind w:left="284"/>
        <w:jc w:val="left"/>
        <w:rPr>
          <w:rFonts w:ascii="Arial" w:eastAsia="맑은 고딕" w:hAnsi="Arial" w:cs="Arial"/>
          <w:b/>
          <w:bCs/>
          <w:sz w:val="28"/>
        </w:rPr>
      </w:pPr>
      <w:r w:rsidRPr="00C9277E">
        <w:rPr>
          <w:rFonts w:ascii="Arial" w:hAnsi="Arial" w:cs="Arial"/>
          <w:b/>
          <w:bCs/>
          <w:sz w:val="28"/>
          <w:szCs w:val="24"/>
          <w:lang w:eastAsia="ja-JP"/>
        </w:rPr>
        <w:t>Prague, Czech Republic, August 26</w:t>
      </w:r>
      <w:r w:rsidRPr="00C9277E">
        <w:rPr>
          <w:rFonts w:ascii="Arial" w:hAnsi="Arial" w:cs="Arial"/>
          <w:b/>
          <w:bCs/>
          <w:sz w:val="28"/>
          <w:szCs w:val="24"/>
          <w:vertAlign w:val="superscript"/>
          <w:lang w:eastAsia="ja-JP"/>
        </w:rPr>
        <w:t>th</w:t>
      </w:r>
      <w:r w:rsidRPr="00C9277E">
        <w:rPr>
          <w:rFonts w:ascii="Arial" w:hAnsi="Arial" w:cs="Arial"/>
          <w:b/>
          <w:bCs/>
          <w:sz w:val="28"/>
          <w:szCs w:val="24"/>
          <w:lang w:eastAsia="ja-JP"/>
        </w:rPr>
        <w:t xml:space="preserve"> – 30</w:t>
      </w:r>
      <w:r w:rsidRPr="00C9277E">
        <w:rPr>
          <w:rFonts w:ascii="Arial" w:hAnsi="Arial" w:cs="Arial"/>
          <w:b/>
          <w:bCs/>
          <w:sz w:val="28"/>
          <w:szCs w:val="24"/>
          <w:vertAlign w:val="superscript"/>
          <w:lang w:eastAsia="ja-JP"/>
        </w:rPr>
        <w:t>th</w:t>
      </w:r>
      <w:r w:rsidRPr="00C9277E">
        <w:rPr>
          <w:rFonts w:ascii="Arial" w:hAnsi="Arial" w:cs="Arial"/>
          <w:b/>
          <w:bCs/>
          <w:sz w:val="28"/>
          <w:szCs w:val="24"/>
          <w:lang w:eastAsia="ja-JP"/>
        </w:rPr>
        <w:t>, 2019</w:t>
      </w:r>
    </w:p>
    <w:p w14:paraId="57D0E810" w14:textId="5F2DDB83" w:rsidR="00BD3F6B" w:rsidRPr="00EF79E1" w:rsidRDefault="00BD3F6B" w:rsidP="00BD3F6B">
      <w:pPr>
        <w:tabs>
          <w:tab w:val="left" w:pos="1985"/>
        </w:tabs>
        <w:spacing w:after="0"/>
        <w:ind w:left="0" w:firstLine="0"/>
        <w:rPr>
          <w:rFonts w:ascii="Arial" w:eastAsia="맑은 고딕" w:hAnsi="Arial"/>
          <w:sz w:val="24"/>
          <w:lang w:val="en-US" w:eastAsia="ko-KR"/>
        </w:rPr>
      </w:pPr>
      <w:r w:rsidRPr="00EF79E1">
        <w:rPr>
          <w:rFonts w:ascii="Arial" w:hAnsi="Arial"/>
          <w:b/>
          <w:sz w:val="24"/>
          <w:lang w:val="en-US"/>
        </w:rPr>
        <w:t>Agenda Item:</w:t>
      </w:r>
      <w:r w:rsidRPr="00EF79E1">
        <w:rPr>
          <w:rFonts w:ascii="Arial" w:hAnsi="Arial"/>
          <w:sz w:val="24"/>
          <w:lang w:val="en-US"/>
        </w:rPr>
        <w:tab/>
      </w:r>
      <w:r w:rsidRPr="00EF79E1">
        <w:rPr>
          <w:rFonts w:ascii="Arial" w:eastAsia="맑은 고딕" w:hAnsi="Arial"/>
          <w:sz w:val="24"/>
          <w:lang w:val="en-US" w:eastAsia="ko-KR"/>
        </w:rPr>
        <w:t>7.2.9.</w:t>
      </w:r>
      <w:r w:rsidR="00927699">
        <w:rPr>
          <w:rFonts w:ascii="Arial" w:eastAsia="맑은 고딕" w:hAnsi="Arial"/>
          <w:sz w:val="24"/>
          <w:lang w:val="en-US" w:eastAsia="ko-KR"/>
        </w:rPr>
        <w:t>4</w:t>
      </w:r>
    </w:p>
    <w:p w14:paraId="04638A5A" w14:textId="77777777" w:rsidR="00BD3F6B" w:rsidRPr="00EF79E1" w:rsidRDefault="00BD3F6B" w:rsidP="00BD3F6B">
      <w:pPr>
        <w:tabs>
          <w:tab w:val="left" w:pos="1985"/>
        </w:tabs>
        <w:spacing w:after="0"/>
        <w:ind w:left="0" w:firstLine="0"/>
        <w:rPr>
          <w:rFonts w:ascii="Arial" w:eastAsia="바탕" w:hAnsi="Arial"/>
          <w:sz w:val="24"/>
          <w:lang w:eastAsia="ko-KR"/>
        </w:rPr>
      </w:pPr>
      <w:r w:rsidRPr="00EF79E1">
        <w:rPr>
          <w:rFonts w:ascii="Arial" w:hAnsi="Arial"/>
          <w:b/>
          <w:sz w:val="24"/>
        </w:rPr>
        <w:t xml:space="preserve">Source: </w:t>
      </w:r>
      <w:r w:rsidRPr="00EF79E1">
        <w:rPr>
          <w:rFonts w:ascii="Arial" w:hAnsi="Arial"/>
          <w:b/>
          <w:sz w:val="24"/>
        </w:rPr>
        <w:tab/>
      </w:r>
      <w:r w:rsidRPr="00EF79E1">
        <w:rPr>
          <w:rFonts w:ascii="Arial" w:eastAsia="바탕" w:hAnsi="Arial" w:hint="eastAsia"/>
          <w:sz w:val="24"/>
          <w:lang w:eastAsia="ko-KR"/>
        </w:rPr>
        <w:t>LG Electronics</w:t>
      </w:r>
      <w:r w:rsidRPr="00EF79E1">
        <w:rPr>
          <w:rFonts w:ascii="Arial" w:eastAsia="바탕" w:hAnsi="Arial"/>
          <w:sz w:val="24"/>
          <w:lang w:eastAsia="ko-KR"/>
        </w:rPr>
        <w:t xml:space="preserve"> </w:t>
      </w:r>
    </w:p>
    <w:p w14:paraId="79BF5EAE" w14:textId="5E83EAFB" w:rsidR="00BD3F6B" w:rsidRPr="00EF79E1" w:rsidRDefault="00BD3F6B" w:rsidP="00BD3F6B">
      <w:pPr>
        <w:tabs>
          <w:tab w:val="left" w:pos="1985"/>
        </w:tabs>
        <w:spacing w:after="0"/>
        <w:ind w:left="0" w:firstLine="0"/>
        <w:rPr>
          <w:rFonts w:ascii="Arial" w:eastAsiaTheme="minorEastAsia" w:hAnsi="Arial" w:cs="Arial"/>
          <w:sz w:val="24"/>
          <w:szCs w:val="24"/>
          <w:lang w:val="en-US" w:eastAsia="ko-KR"/>
        </w:rPr>
      </w:pPr>
      <w:r w:rsidRPr="00EF79E1">
        <w:rPr>
          <w:rFonts w:ascii="Arial" w:hAnsi="Arial"/>
          <w:b/>
          <w:sz w:val="24"/>
          <w:lang w:eastAsia="ko-KR"/>
        </w:rPr>
        <w:t>Title:</w:t>
      </w:r>
      <w:r w:rsidRPr="00EF79E1">
        <w:rPr>
          <w:rFonts w:ascii="Arial" w:hAnsi="Arial"/>
          <w:sz w:val="24"/>
          <w:lang w:eastAsia="ko-KR"/>
        </w:rPr>
        <w:t xml:space="preserve"> </w:t>
      </w:r>
      <w:r w:rsidRPr="00EF79E1">
        <w:rPr>
          <w:rFonts w:ascii="Arial" w:hAnsi="Arial"/>
          <w:sz w:val="24"/>
          <w:lang w:eastAsia="ko-KR"/>
        </w:rPr>
        <w:tab/>
      </w:r>
      <w:r w:rsidR="00927699">
        <w:rPr>
          <w:rFonts w:ascii="Arial" w:eastAsiaTheme="minorEastAsia" w:hAnsi="Arial" w:hint="eastAsia"/>
          <w:sz w:val="24"/>
          <w:lang w:eastAsia="ko-KR"/>
        </w:rPr>
        <w:t>C</w:t>
      </w:r>
      <w:r w:rsidR="00927699">
        <w:rPr>
          <w:rFonts w:ascii="Arial" w:eastAsiaTheme="minorEastAsia" w:hAnsi="Arial"/>
          <w:sz w:val="24"/>
          <w:lang w:eastAsia="ko-KR"/>
        </w:rPr>
        <w:t>onsiderations on UE power saving techniques</w:t>
      </w:r>
    </w:p>
    <w:p w14:paraId="1884CC29" w14:textId="3DA03E0F" w:rsidR="00152C02" w:rsidRPr="000923CD" w:rsidRDefault="00BD3F6B" w:rsidP="00BD3F6B">
      <w:pPr>
        <w:pBdr>
          <w:bottom w:val="single" w:sz="12" w:space="1" w:color="auto"/>
        </w:pBdr>
        <w:tabs>
          <w:tab w:val="left" w:pos="1985"/>
        </w:tabs>
        <w:ind w:left="0" w:firstLine="0"/>
        <w:rPr>
          <w:rFonts w:ascii="Arial" w:eastAsia="바탕" w:hAnsi="Arial"/>
          <w:sz w:val="24"/>
          <w:lang w:eastAsia="ko-KR"/>
        </w:rPr>
      </w:pPr>
      <w:r w:rsidRPr="00EF79E1">
        <w:rPr>
          <w:rFonts w:ascii="Arial" w:hAnsi="Arial"/>
          <w:b/>
          <w:sz w:val="24"/>
        </w:rPr>
        <w:t>Document for:</w:t>
      </w:r>
      <w:r w:rsidRPr="00EF79E1">
        <w:rPr>
          <w:rFonts w:ascii="Arial" w:hAnsi="Arial"/>
          <w:sz w:val="24"/>
        </w:rPr>
        <w:tab/>
      </w:r>
      <w:r w:rsidRPr="00EF79E1">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EF79E1">
        <w:rPr>
          <w:rFonts w:ascii="Arial" w:eastAsia="바탕" w:hAnsi="Arial" w:hint="eastAsia"/>
          <w:sz w:val="24"/>
          <w:lang w:eastAsia="ko-KR"/>
        </w:rPr>
        <w:t xml:space="preserve"> and decision</w:t>
      </w:r>
    </w:p>
    <w:p w14:paraId="39990E72" w14:textId="77777777" w:rsidR="00095BF5" w:rsidRDefault="00095BF5" w:rsidP="003A5BEE">
      <w:pPr>
        <w:pStyle w:val="10"/>
        <w:numPr>
          <w:ilvl w:val="0"/>
          <w:numId w:val="2"/>
        </w:numPr>
        <w:rPr>
          <w:rFonts w:eastAsia="바탕" w:cs="Arial"/>
          <w:b/>
          <w:lang w:eastAsia="ko-KR"/>
        </w:rPr>
      </w:pPr>
      <w:r w:rsidRPr="0028212A">
        <w:rPr>
          <w:rFonts w:eastAsia="바탕" w:cs="Arial"/>
          <w:b/>
          <w:lang w:eastAsia="ko-KR"/>
        </w:rPr>
        <w:t>Introduction</w:t>
      </w:r>
    </w:p>
    <w:p w14:paraId="37A8886E" w14:textId="56619507" w:rsidR="005258A6" w:rsidRDefault="005258A6" w:rsidP="002B3E11">
      <w:pPr>
        <w:ind w:left="0" w:firstLine="0"/>
        <w:rPr>
          <w:rFonts w:eastAsiaTheme="minorEastAsia"/>
          <w:szCs w:val="22"/>
          <w:lang w:eastAsia="ko-KR"/>
        </w:rPr>
      </w:pPr>
      <w:r>
        <w:rPr>
          <w:rFonts w:eastAsiaTheme="minorEastAsia" w:hint="eastAsia"/>
          <w:szCs w:val="22"/>
          <w:lang w:eastAsia="ko-KR"/>
        </w:rPr>
        <w:t xml:space="preserve">In this </w:t>
      </w:r>
      <w:r>
        <w:rPr>
          <w:rFonts w:eastAsiaTheme="minorEastAsia"/>
          <w:szCs w:val="22"/>
          <w:lang w:eastAsia="ko-KR"/>
        </w:rPr>
        <w:t xml:space="preserve">contribution, we discuss considerations on </w:t>
      </w:r>
      <w:r w:rsidR="00B86C09">
        <w:rPr>
          <w:rFonts w:eastAsiaTheme="minorEastAsia"/>
          <w:szCs w:val="22"/>
          <w:lang w:eastAsia="ko-KR"/>
        </w:rPr>
        <w:t>UE power saving techniques</w:t>
      </w:r>
      <w:r w:rsidR="00322A5A">
        <w:rPr>
          <w:rFonts w:eastAsiaTheme="minorEastAsia"/>
          <w:szCs w:val="22"/>
          <w:lang w:eastAsia="ko-KR"/>
        </w:rPr>
        <w:t xml:space="preserve"> such as </w:t>
      </w:r>
      <w:r w:rsidR="00C611F4">
        <w:rPr>
          <w:rFonts w:eastAsiaTheme="minorEastAsia"/>
          <w:szCs w:val="22"/>
          <w:lang w:eastAsia="ko-KR"/>
        </w:rPr>
        <w:t>search space set level wake up and configurable BD/CCE limit</w:t>
      </w:r>
      <w:r>
        <w:rPr>
          <w:rFonts w:eastAsiaTheme="minorEastAsia"/>
          <w:szCs w:val="22"/>
          <w:lang w:eastAsia="ko-KR"/>
        </w:rPr>
        <w:t xml:space="preserve">. </w:t>
      </w:r>
      <w:bookmarkStart w:id="3" w:name="_GoBack"/>
      <w:bookmarkEnd w:id="3"/>
    </w:p>
    <w:p w14:paraId="71A8ED96" w14:textId="525A1D7B" w:rsidR="000341A9" w:rsidRDefault="000341A9" w:rsidP="000341A9">
      <w:pPr>
        <w:pStyle w:val="10"/>
        <w:numPr>
          <w:ilvl w:val="0"/>
          <w:numId w:val="2"/>
        </w:numPr>
        <w:spacing w:after="0"/>
        <w:rPr>
          <w:rFonts w:eastAsiaTheme="minorEastAsia" w:cs="Arial"/>
          <w:b/>
          <w:szCs w:val="28"/>
          <w:lang w:eastAsia="ko-KR"/>
        </w:rPr>
      </w:pPr>
      <w:r>
        <w:rPr>
          <w:rFonts w:eastAsiaTheme="minorEastAsia" w:cs="Arial"/>
          <w:b/>
          <w:szCs w:val="28"/>
          <w:lang w:eastAsia="ko-KR"/>
        </w:rPr>
        <w:t xml:space="preserve">Discussion </w:t>
      </w:r>
    </w:p>
    <w:p w14:paraId="3CAE8155" w14:textId="49A3BE04" w:rsidR="008953DB" w:rsidRDefault="008953DB" w:rsidP="008953DB">
      <w:pPr>
        <w:pStyle w:val="10"/>
        <w:numPr>
          <w:ilvl w:val="1"/>
          <w:numId w:val="2"/>
        </w:numPr>
        <w:spacing w:after="0"/>
        <w:rPr>
          <w:rFonts w:eastAsiaTheme="minorEastAsia" w:cs="Arial"/>
          <w:b/>
          <w:sz w:val="24"/>
          <w:szCs w:val="24"/>
          <w:lang w:eastAsia="ko-KR"/>
        </w:rPr>
      </w:pPr>
      <w:r>
        <w:rPr>
          <w:rFonts w:eastAsiaTheme="minorEastAsia" w:cs="Arial"/>
          <w:b/>
          <w:sz w:val="24"/>
          <w:szCs w:val="24"/>
          <w:lang w:eastAsia="ko-KR"/>
        </w:rPr>
        <w:t xml:space="preserve">Search space set selection by PS-PDCCH outside Active Time </w:t>
      </w:r>
    </w:p>
    <w:p w14:paraId="29BD8EF3" w14:textId="00231F38" w:rsidR="008953DB" w:rsidRDefault="008953DB" w:rsidP="008953DB">
      <w:pPr>
        <w:ind w:left="0" w:firstLine="0"/>
        <w:rPr>
          <w:rFonts w:eastAsiaTheme="minorEastAsia"/>
          <w:lang w:eastAsia="ko-KR"/>
        </w:rPr>
      </w:pPr>
      <w:r>
        <w:rPr>
          <w:rFonts w:eastAsiaTheme="minorEastAsia"/>
          <w:lang w:eastAsia="ko-KR"/>
        </w:rPr>
        <w:t>According to the previous agreement, Rel-16 NR is probably going to specify a mechanism of at least Wake-up functionality for UE in C-DRX mode because notable power saving benefits were observed through power consumption evaluations. It seems, however, UE power consumption model used for performance assessment may not be practical enough since it doesn’t reflect the situation where UE is configured with multiple search space sets (with different periodicities and symbol offsets). A UE may have to blindly detect PDCCH candidates over several slots where search space sets are configured even if actually transmitted PDCCHs are present in a few slots which gNB will be able to predict based on its scheduling strategy when it wakes up the UE. Therefore, it is undesirable to wake up all the search space sets configured to a UE in many cases in the UE power saving perspective.</w:t>
      </w:r>
    </w:p>
    <w:p w14:paraId="33107687" w14:textId="0F143331" w:rsidR="008953DB" w:rsidRPr="008953DB" w:rsidRDefault="008953DB" w:rsidP="008953DB">
      <w:pPr>
        <w:spacing w:after="0"/>
        <w:ind w:left="0" w:firstLine="0"/>
        <w:rPr>
          <w:rFonts w:eastAsiaTheme="minorEastAsia"/>
          <w:b/>
          <w:lang w:eastAsia="ko-KR"/>
        </w:rPr>
      </w:pPr>
      <w:r w:rsidRPr="008953DB">
        <w:rPr>
          <w:rFonts w:eastAsiaTheme="minorEastAsia"/>
          <w:b/>
          <w:lang w:eastAsia="ko-KR"/>
        </w:rPr>
        <w:t xml:space="preserve">Proposal </w:t>
      </w:r>
      <w:r w:rsidR="00400B56">
        <w:rPr>
          <w:rFonts w:eastAsiaTheme="minorEastAsia"/>
          <w:b/>
          <w:lang w:eastAsia="ko-KR"/>
        </w:rPr>
        <w:t>1</w:t>
      </w:r>
      <w:r w:rsidRPr="008953DB">
        <w:rPr>
          <w:rFonts w:eastAsiaTheme="minorEastAsia"/>
          <w:b/>
          <w:lang w:eastAsia="ko-KR"/>
        </w:rPr>
        <w:t>: RAN1 supports an indication method that tells UE to monitor PDCCH candidates in which search space set(s) when gNB wakes up the UE.</w:t>
      </w:r>
    </w:p>
    <w:p w14:paraId="199FF5CF" w14:textId="77777777" w:rsidR="008953DB" w:rsidRPr="008953DB" w:rsidRDefault="008953DB" w:rsidP="008953DB">
      <w:pPr>
        <w:pStyle w:val="ad"/>
        <w:numPr>
          <w:ilvl w:val="0"/>
          <w:numId w:val="21"/>
        </w:numPr>
        <w:ind w:leftChars="0"/>
        <w:rPr>
          <w:rFonts w:ascii="Times New Roman" w:eastAsiaTheme="minorEastAsia" w:hAnsi="Times New Roman" w:cs="Times New Roman"/>
          <w:b/>
          <w:lang w:val="en-GB"/>
        </w:rPr>
      </w:pPr>
      <w:r w:rsidRPr="008953DB">
        <w:rPr>
          <w:rFonts w:ascii="Times New Roman" w:eastAsiaTheme="minorEastAsia" w:hAnsi="Times New Roman" w:cs="Times New Roman"/>
          <w:b/>
          <w:lang w:val="en-GB"/>
        </w:rPr>
        <w:t>UE can be indicated to start monitoring PDCCH candidates in all of configured search space sets</w:t>
      </w:r>
    </w:p>
    <w:p w14:paraId="28A5B4BB" w14:textId="77777777" w:rsidR="008953DB" w:rsidRPr="008953DB" w:rsidRDefault="008953DB" w:rsidP="008953DB">
      <w:pPr>
        <w:pStyle w:val="ad"/>
        <w:numPr>
          <w:ilvl w:val="0"/>
          <w:numId w:val="21"/>
        </w:numPr>
        <w:ind w:leftChars="0"/>
        <w:rPr>
          <w:rFonts w:ascii="Times New Roman" w:eastAsiaTheme="minorEastAsia" w:hAnsi="Times New Roman" w:cs="Times New Roman"/>
          <w:b/>
          <w:lang w:val="en-GB"/>
        </w:rPr>
      </w:pPr>
      <w:r w:rsidRPr="008953DB">
        <w:rPr>
          <w:rFonts w:ascii="Times New Roman" w:eastAsiaTheme="minorEastAsia" w:hAnsi="Times New Roman" w:cs="Times New Roman"/>
          <w:b/>
          <w:lang w:val="en-GB"/>
        </w:rPr>
        <w:t>UE can be indicated to start monitoring PDCCH candidates in certain search space sets, and details are FFS, e.g., signaling, granularity, per CORESET, per RNTIs, and so on</w:t>
      </w:r>
    </w:p>
    <w:p w14:paraId="78133C0D" w14:textId="77777777" w:rsidR="008953DB" w:rsidRPr="008953DB" w:rsidRDefault="008953DB" w:rsidP="008953DB">
      <w:pPr>
        <w:pStyle w:val="ad"/>
        <w:numPr>
          <w:ilvl w:val="0"/>
          <w:numId w:val="21"/>
        </w:numPr>
        <w:ind w:leftChars="0"/>
        <w:rPr>
          <w:rFonts w:ascii="Times New Roman" w:eastAsiaTheme="minorEastAsia" w:hAnsi="Times New Roman" w:cs="Times New Roman"/>
          <w:b/>
          <w:lang w:val="en-GB"/>
        </w:rPr>
      </w:pPr>
      <w:r w:rsidRPr="008953DB">
        <w:rPr>
          <w:rFonts w:ascii="Times New Roman" w:eastAsiaTheme="minorEastAsia" w:hAnsi="Times New Roman" w:cs="Times New Roman"/>
          <w:b/>
          <w:lang w:val="en-GB"/>
        </w:rPr>
        <w:t>When UE is not indicated to start monitoring PDCCH candidates in any configured search spaces set, the UE may stay outside Active Time</w:t>
      </w:r>
    </w:p>
    <w:p w14:paraId="14F3C1ED" w14:textId="77777777" w:rsidR="008953DB" w:rsidRPr="008953DB" w:rsidRDefault="008953DB" w:rsidP="008953DB">
      <w:pPr>
        <w:pStyle w:val="ad"/>
        <w:numPr>
          <w:ilvl w:val="0"/>
          <w:numId w:val="21"/>
        </w:numPr>
        <w:ind w:leftChars="0"/>
        <w:rPr>
          <w:rFonts w:ascii="Times New Roman" w:eastAsiaTheme="minorEastAsia" w:hAnsi="Times New Roman" w:cs="Times New Roman"/>
          <w:b/>
          <w:lang w:val="en-GB"/>
        </w:rPr>
      </w:pPr>
      <w:r w:rsidRPr="008953DB">
        <w:rPr>
          <w:rFonts w:ascii="Times New Roman" w:eastAsiaTheme="minorEastAsia" w:hAnsi="Times New Roman" w:cs="Times New Roman"/>
          <w:b/>
          <w:lang w:val="en-GB"/>
        </w:rPr>
        <w:t>FFS on if UE keeps monitoring power saving signal/channel in Active Time</w:t>
      </w:r>
    </w:p>
    <w:p w14:paraId="639ABCAA" w14:textId="77777777" w:rsidR="008953DB" w:rsidRPr="008953DB" w:rsidRDefault="008953DB" w:rsidP="008953DB">
      <w:pPr>
        <w:ind w:left="0" w:firstLine="0"/>
        <w:rPr>
          <w:rFonts w:eastAsiaTheme="minorEastAsia"/>
          <w:lang w:val="en-US" w:eastAsia="ko-KR"/>
        </w:rPr>
      </w:pPr>
    </w:p>
    <w:p w14:paraId="4FD94759" w14:textId="303D347D" w:rsidR="008953DB" w:rsidRPr="008953DB" w:rsidRDefault="00400B56" w:rsidP="008953DB">
      <w:pPr>
        <w:pStyle w:val="10"/>
        <w:numPr>
          <w:ilvl w:val="1"/>
          <w:numId w:val="2"/>
        </w:numPr>
        <w:spacing w:after="0"/>
        <w:rPr>
          <w:rFonts w:eastAsiaTheme="minorEastAsia" w:cs="Arial"/>
          <w:b/>
          <w:sz w:val="24"/>
          <w:szCs w:val="24"/>
          <w:lang w:eastAsia="ko-KR"/>
        </w:rPr>
      </w:pPr>
      <w:r>
        <w:rPr>
          <w:rFonts w:eastAsiaTheme="minorEastAsia" w:cs="Arial"/>
          <w:b/>
          <w:sz w:val="24"/>
          <w:szCs w:val="24"/>
          <w:lang w:eastAsia="ko-KR"/>
        </w:rPr>
        <w:t xml:space="preserve">Configurable BD/CCE limit </w:t>
      </w:r>
    </w:p>
    <w:p w14:paraId="1D8DA0BC" w14:textId="37C5415D" w:rsidR="00322A5A" w:rsidRDefault="00322A5A" w:rsidP="00322A5A">
      <w:pPr>
        <w:spacing w:after="0"/>
        <w:ind w:left="0" w:firstLine="0"/>
        <w:rPr>
          <w:rFonts w:eastAsiaTheme="minorEastAsia"/>
          <w:lang w:eastAsia="ko-KR"/>
        </w:rPr>
      </w:pPr>
      <w:r>
        <w:rPr>
          <w:rFonts w:eastAsiaTheme="minorEastAsia" w:hint="eastAsia"/>
          <w:lang w:eastAsia="ko-KR"/>
        </w:rPr>
        <w:t>In NR, for considering UE</w:t>
      </w:r>
      <w:r>
        <w:rPr>
          <w:rFonts w:eastAsiaTheme="minorEastAsia"/>
          <w:lang w:eastAsia="ko-KR"/>
        </w:rPr>
        <w:t>’s complexity and processing time line, the limits of the number of blind decodes and channel estimations were defined for each numerology. For example, the maximum numbers of PDCCH blind decodes per slot are 44, 36, 22, and 20 for the SCS of 15, 30, 60, and 120 kHz, respectively. If the configured number of blind dec</w:t>
      </w:r>
      <w:r w:rsidR="00546424">
        <w:rPr>
          <w:rFonts w:eastAsiaTheme="minorEastAsia"/>
          <w:lang w:eastAsia="ko-KR"/>
        </w:rPr>
        <w:t>odes is larger than the limit of</w:t>
      </w:r>
      <w:r>
        <w:rPr>
          <w:rFonts w:eastAsiaTheme="minorEastAsia"/>
          <w:lang w:eastAsia="ko-KR"/>
        </w:rPr>
        <w:t xml:space="preserve"> a given numerology</w:t>
      </w:r>
      <w:r w:rsidR="00546424">
        <w:rPr>
          <w:rFonts w:eastAsiaTheme="minorEastAsia"/>
          <w:lang w:eastAsia="ko-KR"/>
        </w:rPr>
        <w:t xml:space="preserve"> within a slot</w:t>
      </w:r>
      <w:r>
        <w:rPr>
          <w:rFonts w:eastAsiaTheme="minorEastAsia"/>
          <w:lang w:eastAsia="ko-KR"/>
        </w:rPr>
        <w:t xml:space="preserve">, a UE applies search space set level monitoring skip by given rules (e.g., CSS first mapping, and then lower SS set ID first mapping). From the power saving perspective, this BD/CCE </w:t>
      </w:r>
      <w:r>
        <w:rPr>
          <w:rFonts w:eastAsiaTheme="minorEastAsia"/>
          <w:lang w:eastAsia="ko-KR"/>
        </w:rPr>
        <w:lastRenderedPageBreak/>
        <w:t>limit and corresponding mapping procedure can be used to decrease the numb</w:t>
      </w:r>
      <w:r w:rsidR="00546424">
        <w:rPr>
          <w:rFonts w:eastAsiaTheme="minorEastAsia"/>
          <w:lang w:eastAsia="ko-KR"/>
        </w:rPr>
        <w:t>er of blind decodes,</w:t>
      </w:r>
      <w:r>
        <w:rPr>
          <w:rFonts w:eastAsiaTheme="minorEastAsia"/>
          <w:lang w:eastAsia="ko-KR"/>
        </w:rPr>
        <w:t xml:space="preserve"> channel estimations</w:t>
      </w:r>
      <w:r w:rsidR="00546424">
        <w:rPr>
          <w:rFonts w:eastAsiaTheme="minorEastAsia"/>
          <w:lang w:eastAsia="ko-KR"/>
        </w:rPr>
        <w:t>, and monitoring occasions</w:t>
      </w:r>
      <w:r>
        <w:rPr>
          <w:rFonts w:eastAsiaTheme="minorEastAsia"/>
          <w:lang w:eastAsia="ko-KR"/>
        </w:rPr>
        <w:t xml:space="preserve">. </w:t>
      </w:r>
      <w:r w:rsidR="00546424">
        <w:rPr>
          <w:rFonts w:eastAsiaTheme="minorEastAsia"/>
          <w:lang w:eastAsia="ko-KR"/>
        </w:rPr>
        <w:t>For example, a gNB can determine SS set ID considering SS set skipping, and the gNB can</w:t>
      </w:r>
      <w:r>
        <w:rPr>
          <w:rFonts w:eastAsiaTheme="minorEastAsia"/>
          <w:lang w:eastAsia="ko-KR"/>
        </w:rPr>
        <w:t xml:space="preserve"> dynamically configure smaller BD/CCE limit (compared to BD/CCE limits defined in spec.) to UEs which need power saving. A UE which is configured to decrease the BD/CCE limit </w:t>
      </w:r>
      <w:r w:rsidR="00546424">
        <w:rPr>
          <w:rFonts w:eastAsiaTheme="minorEastAsia"/>
          <w:lang w:eastAsia="ko-KR"/>
        </w:rPr>
        <w:t>performs search space set level skipping if configured number of BDs/CCEs is larger than the configured BD/CCE limit</w:t>
      </w:r>
      <w:r>
        <w:rPr>
          <w:rFonts w:eastAsiaTheme="minorEastAsia"/>
          <w:lang w:eastAsia="ko-KR"/>
        </w:rPr>
        <w:t xml:space="preserve">, and it is helpful to decrease power consumption of the UE. </w:t>
      </w:r>
      <w:r w:rsidR="001C23C3">
        <w:rPr>
          <w:rFonts w:eastAsiaTheme="minorEastAsia"/>
          <w:lang w:eastAsia="ko-KR"/>
        </w:rPr>
        <w:t xml:space="preserve">As mentioned above, SS set having higher SS set ID cannot be mapped if dropping condition is satisfied. It means a gNB (which can determine SS set ID for each UE) can control which SS set(s) is dropped on that case. </w:t>
      </w:r>
    </w:p>
    <w:p w14:paraId="2355D949" w14:textId="4BCC76BA" w:rsidR="00322A5A" w:rsidRPr="00B347BE" w:rsidRDefault="00322A5A" w:rsidP="00322A5A">
      <w:pPr>
        <w:spacing w:after="0"/>
        <w:ind w:left="0" w:firstLine="0"/>
        <w:rPr>
          <w:rFonts w:eastAsiaTheme="minorEastAsia"/>
          <w:b/>
          <w:lang w:eastAsia="ko-KR"/>
        </w:rPr>
      </w:pPr>
      <w:r w:rsidRPr="00B347BE">
        <w:rPr>
          <w:rFonts w:eastAsiaTheme="minorEastAsia"/>
          <w:b/>
          <w:lang w:eastAsia="ko-KR"/>
        </w:rPr>
        <w:t>Proposal</w:t>
      </w:r>
      <w:r w:rsidR="00665759">
        <w:rPr>
          <w:rFonts w:eastAsiaTheme="minorEastAsia"/>
          <w:b/>
          <w:lang w:eastAsia="ko-KR"/>
        </w:rPr>
        <w:t xml:space="preserve"> 2</w:t>
      </w:r>
      <w:r w:rsidRPr="00B347BE">
        <w:rPr>
          <w:rFonts w:eastAsiaTheme="minorEastAsia"/>
          <w:b/>
          <w:lang w:eastAsia="ko-KR"/>
        </w:rPr>
        <w:t xml:space="preserve">: </w:t>
      </w:r>
      <w:r w:rsidR="00665759">
        <w:rPr>
          <w:rFonts w:eastAsiaTheme="minorEastAsia"/>
          <w:b/>
          <w:lang w:eastAsia="ko-KR"/>
        </w:rPr>
        <w:t xml:space="preserve">Configurability of BD/CCE limit could be considered for power saving.  </w:t>
      </w:r>
    </w:p>
    <w:p w14:paraId="4457F0A2" w14:textId="07549AFC" w:rsidR="00DC2DF3" w:rsidRPr="00850376" w:rsidRDefault="00DC2DF3" w:rsidP="00BD3F6B">
      <w:pPr>
        <w:ind w:left="0" w:firstLine="0"/>
        <w:rPr>
          <w:rFonts w:eastAsiaTheme="minorEastAsia"/>
          <w:lang w:eastAsia="ko-KR"/>
        </w:rPr>
      </w:pPr>
    </w:p>
    <w:p w14:paraId="26BBF452" w14:textId="77777777" w:rsidR="00E53649" w:rsidRDefault="00E53649" w:rsidP="00E53649">
      <w:pPr>
        <w:pStyle w:val="10"/>
        <w:numPr>
          <w:ilvl w:val="0"/>
          <w:numId w:val="2"/>
        </w:numPr>
        <w:rPr>
          <w:rFonts w:eastAsia="바탕"/>
          <w:b/>
          <w:lang w:eastAsia="ko-KR"/>
        </w:rPr>
      </w:pPr>
      <w:r>
        <w:rPr>
          <w:rFonts w:eastAsia="바탕"/>
          <w:b/>
          <w:lang w:eastAsia="ko-KR"/>
        </w:rPr>
        <w:t>Conclusion</w:t>
      </w:r>
    </w:p>
    <w:p w14:paraId="184779C5" w14:textId="3E66D4F2" w:rsidR="004748B8" w:rsidRDefault="003C1C22" w:rsidP="00732597">
      <w:pPr>
        <w:ind w:left="0" w:firstLine="0"/>
        <w:rPr>
          <w:rFonts w:eastAsiaTheme="minorEastAsia"/>
          <w:lang w:eastAsia="ko-KR"/>
        </w:rPr>
      </w:pPr>
      <w:r>
        <w:rPr>
          <w:rFonts w:eastAsiaTheme="minorEastAsia"/>
          <w:lang w:eastAsia="ko-KR"/>
        </w:rPr>
        <w:t xml:space="preserve">In this contribution, </w:t>
      </w:r>
      <w:r w:rsidR="00F45A73">
        <w:rPr>
          <w:rFonts w:eastAsiaTheme="minorEastAsia"/>
          <w:lang w:eastAsia="ko-KR"/>
        </w:rPr>
        <w:t xml:space="preserve">we discuss </w:t>
      </w:r>
      <w:r w:rsidR="00850376">
        <w:rPr>
          <w:rFonts w:eastAsiaTheme="minorEastAsia"/>
          <w:lang w:eastAsia="ko-KR"/>
        </w:rPr>
        <w:t xml:space="preserve">search space set level wake up and </w:t>
      </w:r>
      <w:r w:rsidR="00665759">
        <w:rPr>
          <w:rFonts w:eastAsiaTheme="minorEastAsia"/>
          <w:lang w:eastAsia="ko-KR"/>
        </w:rPr>
        <w:t>configurability of BD/CCE limit</w:t>
      </w:r>
      <w:r w:rsidR="00F45A73">
        <w:rPr>
          <w:rFonts w:eastAsiaTheme="minorEastAsia"/>
          <w:lang w:eastAsia="ko-KR"/>
        </w:rPr>
        <w:t xml:space="preserve"> for power saving. </w:t>
      </w:r>
      <w:r w:rsidR="00023DEC">
        <w:rPr>
          <w:rFonts w:eastAsiaTheme="minorEastAsia"/>
          <w:lang w:eastAsia="ko-KR"/>
        </w:rPr>
        <w:t>Following</w:t>
      </w:r>
      <w:r w:rsidR="00850376">
        <w:rPr>
          <w:rFonts w:eastAsiaTheme="minorEastAsia"/>
          <w:lang w:eastAsia="ko-KR"/>
        </w:rPr>
        <w:t>s</w:t>
      </w:r>
      <w:r w:rsidR="00B411C8">
        <w:rPr>
          <w:rFonts w:eastAsiaTheme="minorEastAsia"/>
          <w:lang w:eastAsia="ko-KR"/>
        </w:rPr>
        <w:t xml:space="preserve"> </w:t>
      </w:r>
      <w:r w:rsidR="00850376">
        <w:rPr>
          <w:rFonts w:eastAsiaTheme="minorEastAsia"/>
          <w:lang w:eastAsia="ko-KR"/>
        </w:rPr>
        <w:t>are</w:t>
      </w:r>
      <w:r w:rsidR="00023DEC">
        <w:rPr>
          <w:rFonts w:eastAsiaTheme="minorEastAsia"/>
          <w:lang w:eastAsia="ko-KR"/>
        </w:rPr>
        <w:t xml:space="preserve"> proposed in this contribution;</w:t>
      </w:r>
    </w:p>
    <w:p w14:paraId="0A041B50" w14:textId="77777777" w:rsidR="00665759" w:rsidRPr="008953DB" w:rsidRDefault="00665759" w:rsidP="00665759">
      <w:pPr>
        <w:spacing w:after="0"/>
        <w:ind w:left="0" w:firstLine="0"/>
        <w:rPr>
          <w:rFonts w:eastAsiaTheme="minorEastAsia"/>
          <w:b/>
          <w:lang w:eastAsia="ko-KR"/>
        </w:rPr>
      </w:pPr>
      <w:r w:rsidRPr="008953DB">
        <w:rPr>
          <w:rFonts w:eastAsiaTheme="minorEastAsia"/>
          <w:b/>
          <w:lang w:eastAsia="ko-KR"/>
        </w:rPr>
        <w:t xml:space="preserve">Proposal </w:t>
      </w:r>
      <w:r>
        <w:rPr>
          <w:rFonts w:eastAsiaTheme="minorEastAsia"/>
          <w:b/>
          <w:lang w:eastAsia="ko-KR"/>
        </w:rPr>
        <w:t>1</w:t>
      </w:r>
      <w:r w:rsidRPr="008953DB">
        <w:rPr>
          <w:rFonts w:eastAsiaTheme="minorEastAsia"/>
          <w:b/>
          <w:lang w:eastAsia="ko-KR"/>
        </w:rPr>
        <w:t>: RAN1 supports an indication method that tells UE to monitor PDCCH candidates in which search space set(s) when gNB wakes up the UE.</w:t>
      </w:r>
    </w:p>
    <w:p w14:paraId="5A9885E8" w14:textId="77777777" w:rsidR="00665759" w:rsidRPr="008953DB" w:rsidRDefault="00665759" w:rsidP="00665759">
      <w:pPr>
        <w:pStyle w:val="ad"/>
        <w:numPr>
          <w:ilvl w:val="0"/>
          <w:numId w:val="21"/>
        </w:numPr>
        <w:ind w:leftChars="0"/>
        <w:rPr>
          <w:rFonts w:ascii="Times New Roman" w:eastAsiaTheme="minorEastAsia" w:hAnsi="Times New Roman" w:cs="Times New Roman"/>
          <w:b/>
          <w:lang w:val="en-GB"/>
        </w:rPr>
      </w:pPr>
      <w:r w:rsidRPr="008953DB">
        <w:rPr>
          <w:rFonts w:ascii="Times New Roman" w:eastAsiaTheme="minorEastAsia" w:hAnsi="Times New Roman" w:cs="Times New Roman"/>
          <w:b/>
          <w:lang w:val="en-GB"/>
        </w:rPr>
        <w:t>UE can be indicated to start monitoring PDCCH candidates in all of configured search space sets</w:t>
      </w:r>
    </w:p>
    <w:p w14:paraId="2855F7D0" w14:textId="77777777" w:rsidR="00665759" w:rsidRPr="008953DB" w:rsidRDefault="00665759" w:rsidP="00665759">
      <w:pPr>
        <w:pStyle w:val="ad"/>
        <w:numPr>
          <w:ilvl w:val="0"/>
          <w:numId w:val="21"/>
        </w:numPr>
        <w:ind w:leftChars="0"/>
        <w:rPr>
          <w:rFonts w:ascii="Times New Roman" w:eastAsiaTheme="minorEastAsia" w:hAnsi="Times New Roman" w:cs="Times New Roman"/>
          <w:b/>
          <w:lang w:val="en-GB"/>
        </w:rPr>
      </w:pPr>
      <w:r w:rsidRPr="008953DB">
        <w:rPr>
          <w:rFonts w:ascii="Times New Roman" w:eastAsiaTheme="minorEastAsia" w:hAnsi="Times New Roman" w:cs="Times New Roman"/>
          <w:b/>
          <w:lang w:val="en-GB"/>
        </w:rPr>
        <w:t>UE can be indicated to start monitoring PDCCH candidates in certain search space sets, and details are FFS, e.g., signaling, granularity, per CORESET, per RNTIs, and so on</w:t>
      </w:r>
    </w:p>
    <w:p w14:paraId="0510BAF0" w14:textId="77777777" w:rsidR="00665759" w:rsidRPr="008953DB" w:rsidRDefault="00665759" w:rsidP="00665759">
      <w:pPr>
        <w:pStyle w:val="ad"/>
        <w:numPr>
          <w:ilvl w:val="0"/>
          <w:numId w:val="21"/>
        </w:numPr>
        <w:ind w:leftChars="0"/>
        <w:rPr>
          <w:rFonts w:ascii="Times New Roman" w:eastAsiaTheme="minorEastAsia" w:hAnsi="Times New Roman" w:cs="Times New Roman"/>
          <w:b/>
          <w:lang w:val="en-GB"/>
        </w:rPr>
      </w:pPr>
      <w:r w:rsidRPr="008953DB">
        <w:rPr>
          <w:rFonts w:ascii="Times New Roman" w:eastAsiaTheme="minorEastAsia" w:hAnsi="Times New Roman" w:cs="Times New Roman"/>
          <w:b/>
          <w:lang w:val="en-GB"/>
        </w:rPr>
        <w:t>When UE is not indicated to start monitoring PDCCH candidates in any configured search spaces set, the UE may stay outside Active Time</w:t>
      </w:r>
    </w:p>
    <w:p w14:paraId="6DE02A87" w14:textId="77777777" w:rsidR="00665759" w:rsidRPr="008953DB" w:rsidRDefault="00665759" w:rsidP="00665759">
      <w:pPr>
        <w:pStyle w:val="ad"/>
        <w:numPr>
          <w:ilvl w:val="0"/>
          <w:numId w:val="21"/>
        </w:numPr>
        <w:ind w:leftChars="0"/>
        <w:rPr>
          <w:rFonts w:ascii="Times New Roman" w:eastAsiaTheme="minorEastAsia" w:hAnsi="Times New Roman" w:cs="Times New Roman"/>
          <w:b/>
          <w:lang w:val="en-GB"/>
        </w:rPr>
      </w:pPr>
      <w:r w:rsidRPr="008953DB">
        <w:rPr>
          <w:rFonts w:ascii="Times New Roman" w:eastAsiaTheme="minorEastAsia" w:hAnsi="Times New Roman" w:cs="Times New Roman"/>
          <w:b/>
          <w:lang w:val="en-GB"/>
        </w:rPr>
        <w:t>FFS on if UE keeps monitoring power saving signal/channel in Active Time</w:t>
      </w:r>
    </w:p>
    <w:p w14:paraId="704EA11A" w14:textId="04ED69DB" w:rsidR="00AE6A63" w:rsidRPr="00665759" w:rsidRDefault="00665759" w:rsidP="00665759">
      <w:pPr>
        <w:spacing w:after="0"/>
        <w:ind w:left="0" w:firstLine="0"/>
        <w:rPr>
          <w:rFonts w:eastAsiaTheme="minorEastAsia"/>
          <w:b/>
          <w:lang w:eastAsia="ko-KR"/>
        </w:rPr>
      </w:pPr>
      <w:r w:rsidRPr="00B347BE">
        <w:rPr>
          <w:rFonts w:eastAsiaTheme="minorEastAsia"/>
          <w:b/>
          <w:lang w:eastAsia="ko-KR"/>
        </w:rPr>
        <w:t>Proposal</w:t>
      </w:r>
      <w:r>
        <w:rPr>
          <w:rFonts w:eastAsiaTheme="minorEastAsia"/>
          <w:b/>
          <w:lang w:eastAsia="ko-KR"/>
        </w:rPr>
        <w:t xml:space="preserve"> 2</w:t>
      </w:r>
      <w:r w:rsidRPr="00B347BE">
        <w:rPr>
          <w:rFonts w:eastAsiaTheme="minorEastAsia"/>
          <w:b/>
          <w:lang w:eastAsia="ko-KR"/>
        </w:rPr>
        <w:t xml:space="preserve">: </w:t>
      </w:r>
      <w:r>
        <w:rPr>
          <w:rFonts w:eastAsiaTheme="minorEastAsia"/>
          <w:b/>
          <w:lang w:eastAsia="ko-KR"/>
        </w:rPr>
        <w:t>Configurability of BD/CCE limit could be considered for power saving.</w:t>
      </w:r>
    </w:p>
    <w:sectPr w:rsidR="00AE6A63" w:rsidRPr="00665759"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8EF246" w14:textId="77777777" w:rsidR="004D31C9" w:rsidRDefault="004D31C9" w:rsidP="00CB15B0">
      <w:pPr>
        <w:spacing w:before="0" w:after="0" w:line="240" w:lineRule="auto"/>
      </w:pPr>
      <w:r>
        <w:separator/>
      </w:r>
    </w:p>
  </w:endnote>
  <w:endnote w:type="continuationSeparator" w:id="0">
    <w:p w14:paraId="2DACADE3" w14:textId="77777777" w:rsidR="004D31C9" w:rsidRDefault="004D31C9"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F19C7C" w14:textId="77777777" w:rsidR="004D31C9" w:rsidRDefault="004D31C9" w:rsidP="00CB15B0">
      <w:pPr>
        <w:spacing w:before="0" w:after="0" w:line="240" w:lineRule="auto"/>
      </w:pPr>
      <w:r>
        <w:separator/>
      </w:r>
    </w:p>
  </w:footnote>
  <w:footnote w:type="continuationSeparator" w:id="0">
    <w:p w14:paraId="3FB6CBB4" w14:textId="77777777" w:rsidR="004D31C9" w:rsidRDefault="004D31C9"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ED33FA"/>
    <w:multiLevelType w:val="hybridMultilevel"/>
    <w:tmpl w:val="A0AC8A9A"/>
    <w:lvl w:ilvl="0" w:tplc="639CC2B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nsid w:val="03672C7B"/>
    <w:multiLevelType w:val="hybridMultilevel"/>
    <w:tmpl w:val="1BBC5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BF57EF"/>
    <w:multiLevelType w:val="hybridMultilevel"/>
    <w:tmpl w:val="6E2E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3E5FE1"/>
    <w:multiLevelType w:val="hybridMultilevel"/>
    <w:tmpl w:val="359E4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846DE4"/>
    <w:multiLevelType w:val="hybridMultilevel"/>
    <w:tmpl w:val="C042311C"/>
    <w:lvl w:ilvl="0" w:tplc="ED0805E6">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nsid w:val="12A576D0"/>
    <w:multiLevelType w:val="hybridMultilevel"/>
    <w:tmpl w:val="DAC4151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8">
    <w:nsid w:val="193C5413"/>
    <w:multiLevelType w:val="hybridMultilevel"/>
    <w:tmpl w:val="AE4292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E5A1F85"/>
    <w:multiLevelType w:val="hybridMultilevel"/>
    <w:tmpl w:val="8DCE959E"/>
    <w:lvl w:ilvl="0" w:tplc="9A120C1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nsid w:val="227A6803"/>
    <w:multiLevelType w:val="hybridMultilevel"/>
    <w:tmpl w:val="30825E94"/>
    <w:lvl w:ilvl="0" w:tplc="54EEB79A">
      <w:start w:val="1"/>
      <w:numFmt w:val="bullet"/>
      <w:lvlText w:val=""/>
      <w:lvlJc w:val="left"/>
      <w:pPr>
        <w:ind w:left="800" w:hanging="400"/>
      </w:pPr>
      <w:rPr>
        <w:rFonts w:ascii="Symbol" w:hAnsi="Symbol" w:hint="default"/>
        <w:sz w:val="20"/>
        <w:szCs w:val="20"/>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nsid w:val="292C2E6D"/>
    <w:multiLevelType w:val="hybridMultilevel"/>
    <w:tmpl w:val="34A278F8"/>
    <w:lvl w:ilvl="0" w:tplc="58F4FA5C">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5">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16">
    <w:nsid w:val="3EDC370A"/>
    <w:multiLevelType w:val="hybridMultilevel"/>
    <w:tmpl w:val="6BC49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255759B"/>
    <w:multiLevelType w:val="hybridMultilevel"/>
    <w:tmpl w:val="FE8287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53A24114"/>
    <w:multiLevelType w:val="hybridMultilevel"/>
    <w:tmpl w:val="31B2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1">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3">
    <w:nsid w:val="677A6E84"/>
    <w:multiLevelType w:val="hybridMultilevel"/>
    <w:tmpl w:val="0E38EF94"/>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24">
    <w:nsid w:val="68FD0262"/>
    <w:multiLevelType w:val="hybridMultilevel"/>
    <w:tmpl w:val="47CE0F7E"/>
    <w:lvl w:ilvl="0" w:tplc="0409000F">
      <w:start w:val="1"/>
      <w:numFmt w:val="decimal"/>
      <w:lvlText w:val="%1."/>
      <w:lvlJc w:val="left"/>
      <w:pPr>
        <w:tabs>
          <w:tab w:val="num" w:pos="720"/>
        </w:tabs>
        <w:ind w:left="720" w:hanging="360"/>
      </w:pPr>
      <w:rPr>
        <w:rFonts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25">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26">
    <w:nsid w:val="6CA37CED"/>
    <w:multiLevelType w:val="hybridMultilevel"/>
    <w:tmpl w:val="D0C81A0C"/>
    <w:lvl w:ilvl="0" w:tplc="F7FC1E3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7">
    <w:nsid w:val="6D8B4444"/>
    <w:multiLevelType w:val="multilevel"/>
    <w:tmpl w:val="62FA7F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nsid w:val="703157D4"/>
    <w:multiLevelType w:val="multilevel"/>
    <w:tmpl w:val="82AA549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nsid w:val="75A34830"/>
    <w:multiLevelType w:val="hybridMultilevel"/>
    <w:tmpl w:val="07DE4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5AE634D"/>
    <w:multiLevelType w:val="hybridMultilevel"/>
    <w:tmpl w:val="B8C4B8F4"/>
    <w:lvl w:ilvl="0" w:tplc="10E6A2A4">
      <w:start w:val="1"/>
      <w:numFmt w:val="decimal"/>
      <w:lvlText w:val="%1."/>
      <w:lvlJc w:val="left"/>
      <w:pPr>
        <w:ind w:left="1350" w:hanging="400"/>
      </w:pPr>
      <w:rPr>
        <w:rFonts w:hint="default"/>
        <w:b/>
        <w:i w:val="0"/>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31">
    <w:nsid w:val="7ABC5050"/>
    <w:multiLevelType w:val="hybridMultilevel"/>
    <w:tmpl w:val="31C4B8CE"/>
    <w:lvl w:ilvl="0" w:tplc="9190EA3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2">
    <w:nsid w:val="7BA1109F"/>
    <w:multiLevelType w:val="hybridMultilevel"/>
    <w:tmpl w:val="88A4A5C8"/>
    <w:lvl w:ilvl="0" w:tplc="8B189FEA">
      <w:start w:val="1"/>
      <w:numFmt w:val="bullet"/>
      <w:lvlText w:val=""/>
      <w:lvlJc w:val="left"/>
      <w:pPr>
        <w:ind w:left="1080" w:hanging="360"/>
      </w:pPr>
      <w:rPr>
        <w:rFonts w:ascii="Symbol" w:hAnsi="Symbol" w:hint="default"/>
      </w:rPr>
    </w:lvl>
    <w:lvl w:ilvl="1" w:tplc="783C2256">
      <w:start w:val="1"/>
      <w:numFmt w:val="bullet"/>
      <w:lvlText w:val="o"/>
      <w:lvlJc w:val="left"/>
      <w:pPr>
        <w:ind w:left="1800" w:hanging="360"/>
      </w:pPr>
      <w:rPr>
        <w:rFonts w:ascii="Courier New" w:hAnsi="Courier New" w:cs="Courier New" w:hint="default"/>
      </w:rPr>
    </w:lvl>
    <w:lvl w:ilvl="2" w:tplc="607E4FBA">
      <w:start w:val="1"/>
      <w:numFmt w:val="bullet"/>
      <w:lvlText w:val="－"/>
      <w:lvlJc w:val="left"/>
      <w:pPr>
        <w:ind w:left="2520" w:hanging="360"/>
      </w:pPr>
      <w:rPr>
        <w:rFonts w:ascii="맑은 고딕" w:eastAsia="맑은 고딕" w:hAnsi="맑은 고딕" w:hint="eastAsia"/>
      </w:rPr>
    </w:lvl>
    <w:lvl w:ilvl="3" w:tplc="4E5C9F32">
      <w:start w:val="1"/>
      <w:numFmt w:val="bullet"/>
      <w:lvlText w:val=""/>
      <w:lvlJc w:val="left"/>
      <w:pPr>
        <w:ind w:left="3240" w:hanging="360"/>
      </w:pPr>
      <w:rPr>
        <w:rFonts w:ascii="Symbol" w:hAnsi="Symbol" w:hint="default"/>
      </w:rPr>
    </w:lvl>
    <w:lvl w:ilvl="4" w:tplc="BF6C0D48">
      <w:start w:val="1"/>
      <w:numFmt w:val="bullet"/>
      <w:lvlText w:val="o"/>
      <w:lvlJc w:val="left"/>
      <w:pPr>
        <w:ind w:left="3960" w:hanging="360"/>
      </w:pPr>
      <w:rPr>
        <w:rFonts w:ascii="Courier New" w:hAnsi="Courier New" w:cs="Courier New" w:hint="default"/>
      </w:rPr>
    </w:lvl>
    <w:lvl w:ilvl="5" w:tplc="774AB1F4">
      <w:start w:val="6"/>
      <w:numFmt w:val="bullet"/>
      <w:lvlText w:val="-"/>
      <w:lvlJc w:val="left"/>
      <w:pPr>
        <w:ind w:left="4680" w:hanging="360"/>
      </w:pPr>
      <w:rPr>
        <w:rFonts w:ascii="Times New Roman" w:eastAsiaTheme="minorEastAsia" w:hAnsi="Times New Roman" w:cs="Times New Roman" w:hint="default"/>
      </w:rPr>
    </w:lvl>
    <w:lvl w:ilvl="6" w:tplc="9210F418" w:tentative="1">
      <w:start w:val="1"/>
      <w:numFmt w:val="bullet"/>
      <w:lvlText w:val=""/>
      <w:lvlJc w:val="left"/>
      <w:pPr>
        <w:ind w:left="5400" w:hanging="360"/>
      </w:pPr>
      <w:rPr>
        <w:rFonts w:ascii="Symbol" w:hAnsi="Symbol" w:hint="default"/>
      </w:rPr>
    </w:lvl>
    <w:lvl w:ilvl="7" w:tplc="F3940F12" w:tentative="1">
      <w:start w:val="1"/>
      <w:numFmt w:val="bullet"/>
      <w:lvlText w:val="o"/>
      <w:lvlJc w:val="left"/>
      <w:pPr>
        <w:ind w:left="6120" w:hanging="360"/>
      </w:pPr>
      <w:rPr>
        <w:rFonts w:ascii="Courier New" w:hAnsi="Courier New" w:cs="Courier New" w:hint="default"/>
      </w:rPr>
    </w:lvl>
    <w:lvl w:ilvl="8" w:tplc="A6D4C076" w:tentative="1">
      <w:start w:val="1"/>
      <w:numFmt w:val="bullet"/>
      <w:lvlText w:val=""/>
      <w:lvlJc w:val="left"/>
      <w:pPr>
        <w:ind w:left="6840" w:hanging="360"/>
      </w:pPr>
      <w:rPr>
        <w:rFonts w:ascii="Wingdings" w:hAnsi="Wingdings" w:hint="default"/>
      </w:rPr>
    </w:lvl>
  </w:abstractNum>
  <w:num w:numId="1">
    <w:abstractNumId w:val="28"/>
  </w:num>
  <w:num w:numId="2">
    <w:abstractNumId w:val="28"/>
  </w:num>
  <w:num w:numId="3">
    <w:abstractNumId w:val="0"/>
  </w:num>
  <w:num w:numId="4">
    <w:abstractNumId w:val="14"/>
  </w:num>
  <w:num w:numId="5">
    <w:abstractNumId w:val="11"/>
  </w:num>
  <w:num w:numId="6">
    <w:abstractNumId w:val="20"/>
  </w:num>
  <w:num w:numId="7">
    <w:abstractNumId w:val="25"/>
  </w:num>
  <w:num w:numId="8">
    <w:abstractNumId w:val="7"/>
  </w:num>
  <w:num w:numId="9">
    <w:abstractNumId w:val="13"/>
  </w:num>
  <w:num w:numId="10">
    <w:abstractNumId w:val="10"/>
  </w:num>
  <w:num w:numId="11">
    <w:abstractNumId w:val="24"/>
  </w:num>
  <w:num w:numId="12">
    <w:abstractNumId w:val="30"/>
  </w:num>
  <w:num w:numId="13">
    <w:abstractNumId w:val="23"/>
  </w:num>
  <w:num w:numId="14">
    <w:abstractNumId w:val="27"/>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6"/>
  </w:num>
  <w:num w:numId="22">
    <w:abstractNumId w:val="12"/>
  </w:num>
  <w:num w:numId="23">
    <w:abstractNumId w:val="31"/>
  </w:num>
  <w:num w:numId="24">
    <w:abstractNumId w:val="5"/>
  </w:num>
  <w:num w:numId="25">
    <w:abstractNumId w:val="9"/>
  </w:num>
  <w:num w:numId="26">
    <w:abstractNumId w:val="1"/>
  </w:num>
  <w:num w:numId="27">
    <w:abstractNumId w:val="26"/>
  </w:num>
  <w:num w:numId="28">
    <w:abstractNumId w:val="22"/>
  </w:num>
  <w:num w:numId="29">
    <w:abstractNumId w:val="17"/>
  </w:num>
  <w:num w:numId="30">
    <w:abstractNumId w:val="8"/>
  </w:num>
  <w:num w:numId="31">
    <w:abstractNumId w:val="2"/>
  </w:num>
  <w:num w:numId="32">
    <w:abstractNumId w:val="16"/>
  </w:num>
  <w:num w:numId="33">
    <w:abstractNumId w:val="4"/>
  </w:num>
  <w:num w:numId="34">
    <w:abstractNumId w:val="29"/>
  </w:num>
  <w:num w:numId="35">
    <w:abstractNumId w:val="3"/>
  </w:num>
  <w:num w:numId="36">
    <w:abstractNumId w:val="19"/>
  </w:num>
  <w:num w:numId="37">
    <w:abstractNumId w:val="15"/>
  </w:num>
  <w:num w:numId="38">
    <w:abstractNumId w:val="21"/>
  </w:num>
  <w:num w:numId="39">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DA6"/>
    <w:rsid w:val="00001095"/>
    <w:rsid w:val="000011A9"/>
    <w:rsid w:val="00001EA2"/>
    <w:rsid w:val="00002ADB"/>
    <w:rsid w:val="00002E3E"/>
    <w:rsid w:val="000049E2"/>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2B5B"/>
    <w:rsid w:val="00013785"/>
    <w:rsid w:val="00013FCB"/>
    <w:rsid w:val="00015273"/>
    <w:rsid w:val="0001527C"/>
    <w:rsid w:val="000159EC"/>
    <w:rsid w:val="00015CB5"/>
    <w:rsid w:val="00015E3A"/>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585"/>
    <w:rsid w:val="000227D0"/>
    <w:rsid w:val="00022CB1"/>
    <w:rsid w:val="000234FA"/>
    <w:rsid w:val="00023DEC"/>
    <w:rsid w:val="000250AE"/>
    <w:rsid w:val="00025352"/>
    <w:rsid w:val="000258FE"/>
    <w:rsid w:val="00025969"/>
    <w:rsid w:val="00025ADD"/>
    <w:rsid w:val="00025C7D"/>
    <w:rsid w:val="000262DF"/>
    <w:rsid w:val="00026706"/>
    <w:rsid w:val="000267E8"/>
    <w:rsid w:val="00026836"/>
    <w:rsid w:val="00026B5A"/>
    <w:rsid w:val="00027156"/>
    <w:rsid w:val="000278C9"/>
    <w:rsid w:val="00027AEA"/>
    <w:rsid w:val="00027C0E"/>
    <w:rsid w:val="0003045C"/>
    <w:rsid w:val="00031028"/>
    <w:rsid w:val="00031391"/>
    <w:rsid w:val="00031838"/>
    <w:rsid w:val="00031B83"/>
    <w:rsid w:val="0003222D"/>
    <w:rsid w:val="000323A5"/>
    <w:rsid w:val="0003275F"/>
    <w:rsid w:val="00032DB0"/>
    <w:rsid w:val="00033078"/>
    <w:rsid w:val="00033221"/>
    <w:rsid w:val="000336F1"/>
    <w:rsid w:val="00033C66"/>
    <w:rsid w:val="00033CEA"/>
    <w:rsid w:val="000341A9"/>
    <w:rsid w:val="00034976"/>
    <w:rsid w:val="00034A2A"/>
    <w:rsid w:val="00034AED"/>
    <w:rsid w:val="00035375"/>
    <w:rsid w:val="000356A2"/>
    <w:rsid w:val="0003589D"/>
    <w:rsid w:val="00036430"/>
    <w:rsid w:val="0003644C"/>
    <w:rsid w:val="00036BA8"/>
    <w:rsid w:val="00036DA6"/>
    <w:rsid w:val="000374B0"/>
    <w:rsid w:val="00037E3E"/>
    <w:rsid w:val="00037E9F"/>
    <w:rsid w:val="00040958"/>
    <w:rsid w:val="000409B4"/>
    <w:rsid w:val="00041469"/>
    <w:rsid w:val="000416C6"/>
    <w:rsid w:val="000418D2"/>
    <w:rsid w:val="00041D6C"/>
    <w:rsid w:val="00041EDF"/>
    <w:rsid w:val="00042975"/>
    <w:rsid w:val="00042B86"/>
    <w:rsid w:val="00043206"/>
    <w:rsid w:val="000432C4"/>
    <w:rsid w:val="00043793"/>
    <w:rsid w:val="00043A24"/>
    <w:rsid w:val="000447D5"/>
    <w:rsid w:val="00044B29"/>
    <w:rsid w:val="00044C03"/>
    <w:rsid w:val="00044F89"/>
    <w:rsid w:val="0004528D"/>
    <w:rsid w:val="00045A56"/>
    <w:rsid w:val="00046A2B"/>
    <w:rsid w:val="00046CA1"/>
    <w:rsid w:val="00046DEE"/>
    <w:rsid w:val="0004706D"/>
    <w:rsid w:val="00047821"/>
    <w:rsid w:val="00047876"/>
    <w:rsid w:val="00047E83"/>
    <w:rsid w:val="00050098"/>
    <w:rsid w:val="00050555"/>
    <w:rsid w:val="00050CC8"/>
    <w:rsid w:val="00050D1E"/>
    <w:rsid w:val="0005127D"/>
    <w:rsid w:val="000512A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3EFA"/>
    <w:rsid w:val="00074138"/>
    <w:rsid w:val="0007464A"/>
    <w:rsid w:val="00074B3A"/>
    <w:rsid w:val="000754C8"/>
    <w:rsid w:val="00075537"/>
    <w:rsid w:val="0007585A"/>
    <w:rsid w:val="00075CB2"/>
    <w:rsid w:val="00076035"/>
    <w:rsid w:val="00076B16"/>
    <w:rsid w:val="00076BBA"/>
    <w:rsid w:val="00076F36"/>
    <w:rsid w:val="00077728"/>
    <w:rsid w:val="00077F49"/>
    <w:rsid w:val="0008005E"/>
    <w:rsid w:val="000800FF"/>
    <w:rsid w:val="00080C36"/>
    <w:rsid w:val="00082161"/>
    <w:rsid w:val="00082CE0"/>
    <w:rsid w:val="00082FAF"/>
    <w:rsid w:val="00083EB4"/>
    <w:rsid w:val="00083F32"/>
    <w:rsid w:val="00083F3B"/>
    <w:rsid w:val="0008478D"/>
    <w:rsid w:val="00084DDD"/>
    <w:rsid w:val="00085013"/>
    <w:rsid w:val="00085458"/>
    <w:rsid w:val="00085649"/>
    <w:rsid w:val="00085898"/>
    <w:rsid w:val="00085DC3"/>
    <w:rsid w:val="000860D8"/>
    <w:rsid w:val="000871B0"/>
    <w:rsid w:val="00087A89"/>
    <w:rsid w:val="00090142"/>
    <w:rsid w:val="00090358"/>
    <w:rsid w:val="00090426"/>
    <w:rsid w:val="00090765"/>
    <w:rsid w:val="00090A03"/>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7D0"/>
    <w:rsid w:val="00096832"/>
    <w:rsid w:val="00096BA2"/>
    <w:rsid w:val="00096C1E"/>
    <w:rsid w:val="00097A46"/>
    <w:rsid w:val="000A0AD7"/>
    <w:rsid w:val="000A0EEB"/>
    <w:rsid w:val="000A2601"/>
    <w:rsid w:val="000A335C"/>
    <w:rsid w:val="000A39C9"/>
    <w:rsid w:val="000A3CB8"/>
    <w:rsid w:val="000A3FC9"/>
    <w:rsid w:val="000A4550"/>
    <w:rsid w:val="000A4925"/>
    <w:rsid w:val="000A49FE"/>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C89"/>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EBB"/>
    <w:rsid w:val="000B5F74"/>
    <w:rsid w:val="000B7836"/>
    <w:rsid w:val="000B78ED"/>
    <w:rsid w:val="000B7E4F"/>
    <w:rsid w:val="000B7E66"/>
    <w:rsid w:val="000B7F08"/>
    <w:rsid w:val="000C0641"/>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421"/>
    <w:rsid w:val="000D1621"/>
    <w:rsid w:val="000D1989"/>
    <w:rsid w:val="000D1A50"/>
    <w:rsid w:val="000D1AE2"/>
    <w:rsid w:val="000D2DC6"/>
    <w:rsid w:val="000D2E12"/>
    <w:rsid w:val="000D3094"/>
    <w:rsid w:val="000D41C2"/>
    <w:rsid w:val="000D41C4"/>
    <w:rsid w:val="000D4C21"/>
    <w:rsid w:val="000D5EDB"/>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0EE4"/>
    <w:rsid w:val="000F1FDE"/>
    <w:rsid w:val="000F26D1"/>
    <w:rsid w:val="000F3707"/>
    <w:rsid w:val="000F386C"/>
    <w:rsid w:val="000F4232"/>
    <w:rsid w:val="000F4EC1"/>
    <w:rsid w:val="000F5303"/>
    <w:rsid w:val="000F5859"/>
    <w:rsid w:val="000F5DC4"/>
    <w:rsid w:val="000F6A4D"/>
    <w:rsid w:val="000F7099"/>
    <w:rsid w:val="000F7390"/>
    <w:rsid w:val="000F7496"/>
    <w:rsid w:val="000F7F52"/>
    <w:rsid w:val="00100CB2"/>
    <w:rsid w:val="00101067"/>
    <w:rsid w:val="001012A4"/>
    <w:rsid w:val="001020E8"/>
    <w:rsid w:val="00102695"/>
    <w:rsid w:val="00102EE3"/>
    <w:rsid w:val="0010307C"/>
    <w:rsid w:val="00103A0A"/>
    <w:rsid w:val="00103E67"/>
    <w:rsid w:val="0010404C"/>
    <w:rsid w:val="00104AB8"/>
    <w:rsid w:val="001053E1"/>
    <w:rsid w:val="00105658"/>
    <w:rsid w:val="001056FF"/>
    <w:rsid w:val="00105E3E"/>
    <w:rsid w:val="00105E44"/>
    <w:rsid w:val="00105F63"/>
    <w:rsid w:val="001062FE"/>
    <w:rsid w:val="00107160"/>
    <w:rsid w:val="00107736"/>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0C3"/>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D52"/>
    <w:rsid w:val="00130E34"/>
    <w:rsid w:val="00130F73"/>
    <w:rsid w:val="00131623"/>
    <w:rsid w:val="001316DB"/>
    <w:rsid w:val="001319BC"/>
    <w:rsid w:val="00132CD3"/>
    <w:rsid w:val="00133BFE"/>
    <w:rsid w:val="00133D6C"/>
    <w:rsid w:val="00134048"/>
    <w:rsid w:val="001342D9"/>
    <w:rsid w:val="00134B72"/>
    <w:rsid w:val="00135327"/>
    <w:rsid w:val="001366C8"/>
    <w:rsid w:val="00136712"/>
    <w:rsid w:val="001367E6"/>
    <w:rsid w:val="001368D4"/>
    <w:rsid w:val="001373D0"/>
    <w:rsid w:val="00137622"/>
    <w:rsid w:val="00137995"/>
    <w:rsid w:val="00137A93"/>
    <w:rsid w:val="00137BC3"/>
    <w:rsid w:val="00137BE4"/>
    <w:rsid w:val="0014016C"/>
    <w:rsid w:val="0014019F"/>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6DEA"/>
    <w:rsid w:val="00147543"/>
    <w:rsid w:val="00150D83"/>
    <w:rsid w:val="0015138F"/>
    <w:rsid w:val="00151401"/>
    <w:rsid w:val="00152C02"/>
    <w:rsid w:val="001530ED"/>
    <w:rsid w:val="00153A53"/>
    <w:rsid w:val="0015402F"/>
    <w:rsid w:val="00154222"/>
    <w:rsid w:val="0015457C"/>
    <w:rsid w:val="001548E8"/>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609"/>
    <w:rsid w:val="001679AB"/>
    <w:rsid w:val="001712D9"/>
    <w:rsid w:val="001717C0"/>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E06"/>
    <w:rsid w:val="00181A6D"/>
    <w:rsid w:val="00181D3C"/>
    <w:rsid w:val="00182069"/>
    <w:rsid w:val="0018236C"/>
    <w:rsid w:val="00182A3F"/>
    <w:rsid w:val="00182AA0"/>
    <w:rsid w:val="0018311D"/>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B8F"/>
    <w:rsid w:val="00192022"/>
    <w:rsid w:val="00192BBC"/>
    <w:rsid w:val="00192C5D"/>
    <w:rsid w:val="001934A6"/>
    <w:rsid w:val="0019374C"/>
    <w:rsid w:val="001938B2"/>
    <w:rsid w:val="00193AFE"/>
    <w:rsid w:val="00193E15"/>
    <w:rsid w:val="00194092"/>
    <w:rsid w:val="00195147"/>
    <w:rsid w:val="001953E5"/>
    <w:rsid w:val="00195514"/>
    <w:rsid w:val="00196738"/>
    <w:rsid w:val="001968BD"/>
    <w:rsid w:val="00197026"/>
    <w:rsid w:val="00197F73"/>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1F9"/>
    <w:rsid w:val="001B096C"/>
    <w:rsid w:val="001B0E41"/>
    <w:rsid w:val="001B0E49"/>
    <w:rsid w:val="001B1641"/>
    <w:rsid w:val="001B1B59"/>
    <w:rsid w:val="001B28F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6C80"/>
    <w:rsid w:val="001B7113"/>
    <w:rsid w:val="001B74FD"/>
    <w:rsid w:val="001B757B"/>
    <w:rsid w:val="001B7774"/>
    <w:rsid w:val="001C00BE"/>
    <w:rsid w:val="001C0414"/>
    <w:rsid w:val="001C0804"/>
    <w:rsid w:val="001C092C"/>
    <w:rsid w:val="001C1622"/>
    <w:rsid w:val="001C16E2"/>
    <w:rsid w:val="001C1D96"/>
    <w:rsid w:val="001C2122"/>
    <w:rsid w:val="001C23C3"/>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731"/>
    <w:rsid w:val="001F3CAE"/>
    <w:rsid w:val="001F3D64"/>
    <w:rsid w:val="001F3E60"/>
    <w:rsid w:val="001F47D1"/>
    <w:rsid w:val="001F4F3C"/>
    <w:rsid w:val="001F7267"/>
    <w:rsid w:val="001F76E8"/>
    <w:rsid w:val="001F7CE9"/>
    <w:rsid w:val="001F7E24"/>
    <w:rsid w:val="001F7F8A"/>
    <w:rsid w:val="00200B34"/>
    <w:rsid w:val="00200CC6"/>
    <w:rsid w:val="00200D43"/>
    <w:rsid w:val="00201C18"/>
    <w:rsid w:val="00201C9A"/>
    <w:rsid w:val="00201DCF"/>
    <w:rsid w:val="00202453"/>
    <w:rsid w:val="00202542"/>
    <w:rsid w:val="00202689"/>
    <w:rsid w:val="00202CE8"/>
    <w:rsid w:val="00202E8E"/>
    <w:rsid w:val="00203156"/>
    <w:rsid w:val="0020358E"/>
    <w:rsid w:val="00203EFC"/>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3F37"/>
    <w:rsid w:val="00214D71"/>
    <w:rsid w:val="00214DC0"/>
    <w:rsid w:val="0021511E"/>
    <w:rsid w:val="00215471"/>
    <w:rsid w:val="00215BD0"/>
    <w:rsid w:val="00215DE5"/>
    <w:rsid w:val="0021600A"/>
    <w:rsid w:val="00216F54"/>
    <w:rsid w:val="00217368"/>
    <w:rsid w:val="00217441"/>
    <w:rsid w:val="002177EA"/>
    <w:rsid w:val="00217D07"/>
    <w:rsid w:val="002200D6"/>
    <w:rsid w:val="0022046D"/>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5DA"/>
    <w:rsid w:val="00227D0A"/>
    <w:rsid w:val="00227ECD"/>
    <w:rsid w:val="00230026"/>
    <w:rsid w:val="002305BD"/>
    <w:rsid w:val="002305DC"/>
    <w:rsid w:val="00230754"/>
    <w:rsid w:val="002316F4"/>
    <w:rsid w:val="00232907"/>
    <w:rsid w:val="00232F90"/>
    <w:rsid w:val="002330F7"/>
    <w:rsid w:val="00234383"/>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1993"/>
    <w:rsid w:val="00242273"/>
    <w:rsid w:val="0024402E"/>
    <w:rsid w:val="0024435D"/>
    <w:rsid w:val="002443B6"/>
    <w:rsid w:val="00244C9E"/>
    <w:rsid w:val="00245647"/>
    <w:rsid w:val="002458CF"/>
    <w:rsid w:val="00245B68"/>
    <w:rsid w:val="00246B0A"/>
    <w:rsid w:val="00246C79"/>
    <w:rsid w:val="00247738"/>
    <w:rsid w:val="0024794E"/>
    <w:rsid w:val="00247DBC"/>
    <w:rsid w:val="00247FD4"/>
    <w:rsid w:val="0025070A"/>
    <w:rsid w:val="00250A09"/>
    <w:rsid w:val="00250A5F"/>
    <w:rsid w:val="00250B74"/>
    <w:rsid w:val="00250B97"/>
    <w:rsid w:val="00250E9D"/>
    <w:rsid w:val="00251A9B"/>
    <w:rsid w:val="00252041"/>
    <w:rsid w:val="002520CB"/>
    <w:rsid w:val="002523D5"/>
    <w:rsid w:val="00252E43"/>
    <w:rsid w:val="002533C1"/>
    <w:rsid w:val="0025349A"/>
    <w:rsid w:val="00253BB2"/>
    <w:rsid w:val="00254501"/>
    <w:rsid w:val="0025459C"/>
    <w:rsid w:val="00255A69"/>
    <w:rsid w:val="00256280"/>
    <w:rsid w:val="002562C4"/>
    <w:rsid w:val="00256E32"/>
    <w:rsid w:val="00257486"/>
    <w:rsid w:val="00257AE5"/>
    <w:rsid w:val="00257EDB"/>
    <w:rsid w:val="00257FF1"/>
    <w:rsid w:val="00260561"/>
    <w:rsid w:val="00260599"/>
    <w:rsid w:val="00260DDE"/>
    <w:rsid w:val="0026111D"/>
    <w:rsid w:val="00264C41"/>
    <w:rsid w:val="00264FDE"/>
    <w:rsid w:val="0026527F"/>
    <w:rsid w:val="0026532B"/>
    <w:rsid w:val="00265E21"/>
    <w:rsid w:val="00265E39"/>
    <w:rsid w:val="00266C95"/>
    <w:rsid w:val="00266D10"/>
    <w:rsid w:val="0026730A"/>
    <w:rsid w:val="002676D4"/>
    <w:rsid w:val="002677D1"/>
    <w:rsid w:val="00270246"/>
    <w:rsid w:val="00271AC9"/>
    <w:rsid w:val="00271DE0"/>
    <w:rsid w:val="00271F85"/>
    <w:rsid w:val="00272BDE"/>
    <w:rsid w:val="00273228"/>
    <w:rsid w:val="00274258"/>
    <w:rsid w:val="002747ED"/>
    <w:rsid w:val="00274C19"/>
    <w:rsid w:val="00275103"/>
    <w:rsid w:val="002751B6"/>
    <w:rsid w:val="002755B9"/>
    <w:rsid w:val="002764DF"/>
    <w:rsid w:val="00276C9A"/>
    <w:rsid w:val="00276CBB"/>
    <w:rsid w:val="0027700D"/>
    <w:rsid w:val="002770EF"/>
    <w:rsid w:val="002772CB"/>
    <w:rsid w:val="00277812"/>
    <w:rsid w:val="00277845"/>
    <w:rsid w:val="00277C67"/>
    <w:rsid w:val="002801C7"/>
    <w:rsid w:val="00280956"/>
    <w:rsid w:val="00280C6C"/>
    <w:rsid w:val="00280EF9"/>
    <w:rsid w:val="002813E0"/>
    <w:rsid w:val="00281E3B"/>
    <w:rsid w:val="0028212A"/>
    <w:rsid w:val="00282C33"/>
    <w:rsid w:val="00283163"/>
    <w:rsid w:val="00283645"/>
    <w:rsid w:val="0028419E"/>
    <w:rsid w:val="0028476F"/>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4F7"/>
    <w:rsid w:val="0029270E"/>
    <w:rsid w:val="0029319A"/>
    <w:rsid w:val="002932EE"/>
    <w:rsid w:val="0029359B"/>
    <w:rsid w:val="00294382"/>
    <w:rsid w:val="0029444E"/>
    <w:rsid w:val="00294797"/>
    <w:rsid w:val="00296CDE"/>
    <w:rsid w:val="00296D39"/>
    <w:rsid w:val="00297557"/>
    <w:rsid w:val="00297A28"/>
    <w:rsid w:val="002A104F"/>
    <w:rsid w:val="002A20BE"/>
    <w:rsid w:val="002A360D"/>
    <w:rsid w:val="002A361E"/>
    <w:rsid w:val="002A3F1F"/>
    <w:rsid w:val="002A4EDC"/>
    <w:rsid w:val="002A5AB4"/>
    <w:rsid w:val="002A66B6"/>
    <w:rsid w:val="002A684E"/>
    <w:rsid w:val="002A6C45"/>
    <w:rsid w:val="002A77DE"/>
    <w:rsid w:val="002A7917"/>
    <w:rsid w:val="002A7A62"/>
    <w:rsid w:val="002A7F3F"/>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80E"/>
    <w:rsid w:val="002B6A54"/>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1F20"/>
    <w:rsid w:val="002C27F9"/>
    <w:rsid w:val="002C38A7"/>
    <w:rsid w:val="002C38BE"/>
    <w:rsid w:val="002C3CA3"/>
    <w:rsid w:val="002C3D3F"/>
    <w:rsid w:val="002C4A07"/>
    <w:rsid w:val="002C4D7F"/>
    <w:rsid w:val="002C4F36"/>
    <w:rsid w:val="002C51FE"/>
    <w:rsid w:val="002C584D"/>
    <w:rsid w:val="002C5935"/>
    <w:rsid w:val="002C5FD1"/>
    <w:rsid w:val="002C6431"/>
    <w:rsid w:val="002C659E"/>
    <w:rsid w:val="002C67F8"/>
    <w:rsid w:val="002C6C22"/>
    <w:rsid w:val="002C738B"/>
    <w:rsid w:val="002C7961"/>
    <w:rsid w:val="002C7D39"/>
    <w:rsid w:val="002D0266"/>
    <w:rsid w:val="002D1372"/>
    <w:rsid w:val="002D1391"/>
    <w:rsid w:val="002D13D6"/>
    <w:rsid w:val="002D14CB"/>
    <w:rsid w:val="002D1ABE"/>
    <w:rsid w:val="002D1EB9"/>
    <w:rsid w:val="002D235E"/>
    <w:rsid w:val="002D2462"/>
    <w:rsid w:val="002D2636"/>
    <w:rsid w:val="002D2DB4"/>
    <w:rsid w:val="002D2DF7"/>
    <w:rsid w:val="002D3001"/>
    <w:rsid w:val="002D3DC7"/>
    <w:rsid w:val="002D425D"/>
    <w:rsid w:val="002D4276"/>
    <w:rsid w:val="002D4374"/>
    <w:rsid w:val="002D4826"/>
    <w:rsid w:val="002D5808"/>
    <w:rsid w:val="002D5CD8"/>
    <w:rsid w:val="002D5E07"/>
    <w:rsid w:val="002D5FF5"/>
    <w:rsid w:val="002D64B9"/>
    <w:rsid w:val="002D6841"/>
    <w:rsid w:val="002D7AE1"/>
    <w:rsid w:val="002D7CA3"/>
    <w:rsid w:val="002E0746"/>
    <w:rsid w:val="002E0765"/>
    <w:rsid w:val="002E08AD"/>
    <w:rsid w:val="002E08BC"/>
    <w:rsid w:val="002E0BC1"/>
    <w:rsid w:val="002E220D"/>
    <w:rsid w:val="002E244F"/>
    <w:rsid w:val="002E3296"/>
    <w:rsid w:val="002E3AE2"/>
    <w:rsid w:val="002E41BE"/>
    <w:rsid w:val="002E421E"/>
    <w:rsid w:val="002E5209"/>
    <w:rsid w:val="002E58AC"/>
    <w:rsid w:val="002E5918"/>
    <w:rsid w:val="002E6369"/>
    <w:rsid w:val="002E6479"/>
    <w:rsid w:val="002E6598"/>
    <w:rsid w:val="002E6FD2"/>
    <w:rsid w:val="002E7572"/>
    <w:rsid w:val="002F0EDC"/>
    <w:rsid w:val="002F0F27"/>
    <w:rsid w:val="002F0FD9"/>
    <w:rsid w:val="002F1078"/>
    <w:rsid w:val="002F110E"/>
    <w:rsid w:val="002F1299"/>
    <w:rsid w:val="002F12B4"/>
    <w:rsid w:val="002F19DA"/>
    <w:rsid w:val="002F1A6F"/>
    <w:rsid w:val="002F1C3B"/>
    <w:rsid w:val="002F2478"/>
    <w:rsid w:val="002F2A6C"/>
    <w:rsid w:val="002F2C18"/>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5E9"/>
    <w:rsid w:val="00315DD7"/>
    <w:rsid w:val="00315E94"/>
    <w:rsid w:val="003160E0"/>
    <w:rsid w:val="00316476"/>
    <w:rsid w:val="003164B2"/>
    <w:rsid w:val="00316522"/>
    <w:rsid w:val="00316589"/>
    <w:rsid w:val="00316B58"/>
    <w:rsid w:val="00316E84"/>
    <w:rsid w:val="00316FBB"/>
    <w:rsid w:val="003177F0"/>
    <w:rsid w:val="00320339"/>
    <w:rsid w:val="00320E71"/>
    <w:rsid w:val="00321214"/>
    <w:rsid w:val="0032136B"/>
    <w:rsid w:val="0032148D"/>
    <w:rsid w:val="00321962"/>
    <w:rsid w:val="00321B0A"/>
    <w:rsid w:val="00321CBC"/>
    <w:rsid w:val="00321E50"/>
    <w:rsid w:val="00322257"/>
    <w:rsid w:val="003224A9"/>
    <w:rsid w:val="003225DA"/>
    <w:rsid w:val="00322A5A"/>
    <w:rsid w:val="00322E04"/>
    <w:rsid w:val="00322E46"/>
    <w:rsid w:val="00322EDB"/>
    <w:rsid w:val="00323B61"/>
    <w:rsid w:val="0032440C"/>
    <w:rsid w:val="003259A7"/>
    <w:rsid w:val="00325BE8"/>
    <w:rsid w:val="00325CB8"/>
    <w:rsid w:val="00326914"/>
    <w:rsid w:val="00326AC5"/>
    <w:rsid w:val="00326E07"/>
    <w:rsid w:val="00326E22"/>
    <w:rsid w:val="00327261"/>
    <w:rsid w:val="0032749A"/>
    <w:rsid w:val="003276EA"/>
    <w:rsid w:val="003278CE"/>
    <w:rsid w:val="00327A31"/>
    <w:rsid w:val="00327DBD"/>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65A"/>
    <w:rsid w:val="00340AB1"/>
    <w:rsid w:val="003417FB"/>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4570"/>
    <w:rsid w:val="003559A1"/>
    <w:rsid w:val="00356747"/>
    <w:rsid w:val="00356A9A"/>
    <w:rsid w:val="003576E2"/>
    <w:rsid w:val="00357DB1"/>
    <w:rsid w:val="003604CC"/>
    <w:rsid w:val="003619BB"/>
    <w:rsid w:val="003623DD"/>
    <w:rsid w:val="00362710"/>
    <w:rsid w:val="003627AF"/>
    <w:rsid w:val="0036282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A6D"/>
    <w:rsid w:val="00371CC6"/>
    <w:rsid w:val="00372217"/>
    <w:rsid w:val="0037316B"/>
    <w:rsid w:val="003739AB"/>
    <w:rsid w:val="00373D9D"/>
    <w:rsid w:val="00373E9D"/>
    <w:rsid w:val="00374785"/>
    <w:rsid w:val="00374BEC"/>
    <w:rsid w:val="003751B0"/>
    <w:rsid w:val="00375270"/>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87F61"/>
    <w:rsid w:val="0039007C"/>
    <w:rsid w:val="003906FD"/>
    <w:rsid w:val="003907D8"/>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16C4"/>
    <w:rsid w:val="003B2559"/>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C22"/>
    <w:rsid w:val="003C1FCC"/>
    <w:rsid w:val="003C22BA"/>
    <w:rsid w:val="003C232B"/>
    <w:rsid w:val="003C254B"/>
    <w:rsid w:val="003C30B5"/>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55"/>
    <w:rsid w:val="003D4CDC"/>
    <w:rsid w:val="003D4DDE"/>
    <w:rsid w:val="003D55E3"/>
    <w:rsid w:val="003D571C"/>
    <w:rsid w:val="003D595E"/>
    <w:rsid w:val="003D5AC4"/>
    <w:rsid w:val="003D5D2D"/>
    <w:rsid w:val="003D5EE2"/>
    <w:rsid w:val="003D6F7E"/>
    <w:rsid w:val="003D7DB8"/>
    <w:rsid w:val="003D7DDC"/>
    <w:rsid w:val="003D7F5C"/>
    <w:rsid w:val="003E05DE"/>
    <w:rsid w:val="003E0627"/>
    <w:rsid w:val="003E106A"/>
    <w:rsid w:val="003E18F8"/>
    <w:rsid w:val="003E2032"/>
    <w:rsid w:val="003E27FF"/>
    <w:rsid w:val="003E2986"/>
    <w:rsid w:val="003E2AFD"/>
    <w:rsid w:val="003E2B6D"/>
    <w:rsid w:val="003E3D1E"/>
    <w:rsid w:val="003E410B"/>
    <w:rsid w:val="003E41D5"/>
    <w:rsid w:val="003E422A"/>
    <w:rsid w:val="003E4244"/>
    <w:rsid w:val="003E43DA"/>
    <w:rsid w:val="003E4567"/>
    <w:rsid w:val="003E4ACF"/>
    <w:rsid w:val="003E4CE0"/>
    <w:rsid w:val="003E4F76"/>
    <w:rsid w:val="003E55BD"/>
    <w:rsid w:val="003E56CD"/>
    <w:rsid w:val="003E5FC7"/>
    <w:rsid w:val="003E6291"/>
    <w:rsid w:val="003E664E"/>
    <w:rsid w:val="003E66B9"/>
    <w:rsid w:val="003E6CD2"/>
    <w:rsid w:val="003E7A87"/>
    <w:rsid w:val="003E7F41"/>
    <w:rsid w:val="003F004C"/>
    <w:rsid w:val="003F0144"/>
    <w:rsid w:val="003F022F"/>
    <w:rsid w:val="003F0320"/>
    <w:rsid w:val="003F0831"/>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56"/>
    <w:rsid w:val="00400BE7"/>
    <w:rsid w:val="004010C9"/>
    <w:rsid w:val="004011C2"/>
    <w:rsid w:val="00401722"/>
    <w:rsid w:val="00401987"/>
    <w:rsid w:val="004020A8"/>
    <w:rsid w:val="004020E9"/>
    <w:rsid w:val="004024A7"/>
    <w:rsid w:val="00402A4A"/>
    <w:rsid w:val="00403032"/>
    <w:rsid w:val="00403EED"/>
    <w:rsid w:val="004044F8"/>
    <w:rsid w:val="00405567"/>
    <w:rsid w:val="00405A0D"/>
    <w:rsid w:val="00405CC0"/>
    <w:rsid w:val="00405D99"/>
    <w:rsid w:val="00405E6B"/>
    <w:rsid w:val="0040602C"/>
    <w:rsid w:val="0040638D"/>
    <w:rsid w:val="00406E70"/>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4F4D"/>
    <w:rsid w:val="004157CB"/>
    <w:rsid w:val="00415D69"/>
    <w:rsid w:val="00415DF8"/>
    <w:rsid w:val="00415F2B"/>
    <w:rsid w:val="00416197"/>
    <w:rsid w:val="00416EF7"/>
    <w:rsid w:val="0041700A"/>
    <w:rsid w:val="00417065"/>
    <w:rsid w:val="0041723A"/>
    <w:rsid w:val="004179C1"/>
    <w:rsid w:val="00417F92"/>
    <w:rsid w:val="004200DC"/>
    <w:rsid w:val="00420410"/>
    <w:rsid w:val="004208C0"/>
    <w:rsid w:val="00421253"/>
    <w:rsid w:val="00421468"/>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A68"/>
    <w:rsid w:val="00432E3F"/>
    <w:rsid w:val="00433624"/>
    <w:rsid w:val="00433889"/>
    <w:rsid w:val="00433B53"/>
    <w:rsid w:val="004341A8"/>
    <w:rsid w:val="00434FE9"/>
    <w:rsid w:val="00435319"/>
    <w:rsid w:val="00435C70"/>
    <w:rsid w:val="00435FCB"/>
    <w:rsid w:val="004360D2"/>
    <w:rsid w:val="00437CB6"/>
    <w:rsid w:val="00437EDA"/>
    <w:rsid w:val="004411DD"/>
    <w:rsid w:val="004412FF"/>
    <w:rsid w:val="00441660"/>
    <w:rsid w:val="00441AEF"/>
    <w:rsid w:val="00441FCA"/>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4A1"/>
    <w:rsid w:val="00455746"/>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3CD"/>
    <w:rsid w:val="00471716"/>
    <w:rsid w:val="004718C9"/>
    <w:rsid w:val="004720C6"/>
    <w:rsid w:val="0047219C"/>
    <w:rsid w:val="004723E8"/>
    <w:rsid w:val="004727AD"/>
    <w:rsid w:val="00473921"/>
    <w:rsid w:val="00473FA6"/>
    <w:rsid w:val="00474165"/>
    <w:rsid w:val="004743FC"/>
    <w:rsid w:val="004744DB"/>
    <w:rsid w:val="004748B8"/>
    <w:rsid w:val="00474E8D"/>
    <w:rsid w:val="00475096"/>
    <w:rsid w:val="00475228"/>
    <w:rsid w:val="00476F9E"/>
    <w:rsid w:val="00477603"/>
    <w:rsid w:val="00477665"/>
    <w:rsid w:val="00477A7E"/>
    <w:rsid w:val="00477CDD"/>
    <w:rsid w:val="00480C89"/>
    <w:rsid w:val="00481460"/>
    <w:rsid w:val="0048158D"/>
    <w:rsid w:val="00481E46"/>
    <w:rsid w:val="00482685"/>
    <w:rsid w:val="00482FF2"/>
    <w:rsid w:val="0048333C"/>
    <w:rsid w:val="0048365C"/>
    <w:rsid w:val="0048369D"/>
    <w:rsid w:val="00483739"/>
    <w:rsid w:val="0048375F"/>
    <w:rsid w:val="004838C7"/>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588E"/>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357"/>
    <w:rsid w:val="004A66EB"/>
    <w:rsid w:val="004A70C4"/>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B7E45"/>
    <w:rsid w:val="004C0CC9"/>
    <w:rsid w:val="004C125A"/>
    <w:rsid w:val="004C17E0"/>
    <w:rsid w:val="004C1B83"/>
    <w:rsid w:val="004C2636"/>
    <w:rsid w:val="004C2AEC"/>
    <w:rsid w:val="004C3734"/>
    <w:rsid w:val="004C3BD3"/>
    <w:rsid w:val="004C4243"/>
    <w:rsid w:val="004C622D"/>
    <w:rsid w:val="004C65B8"/>
    <w:rsid w:val="004C7D53"/>
    <w:rsid w:val="004C7E14"/>
    <w:rsid w:val="004D0BC5"/>
    <w:rsid w:val="004D12E1"/>
    <w:rsid w:val="004D1459"/>
    <w:rsid w:val="004D176C"/>
    <w:rsid w:val="004D1FA6"/>
    <w:rsid w:val="004D21D9"/>
    <w:rsid w:val="004D24B1"/>
    <w:rsid w:val="004D31C9"/>
    <w:rsid w:val="004D31E1"/>
    <w:rsid w:val="004D3806"/>
    <w:rsid w:val="004D39C8"/>
    <w:rsid w:val="004D3B0C"/>
    <w:rsid w:val="004D3E20"/>
    <w:rsid w:val="004D4132"/>
    <w:rsid w:val="004D4CF7"/>
    <w:rsid w:val="004D4D25"/>
    <w:rsid w:val="004D51CB"/>
    <w:rsid w:val="004D5746"/>
    <w:rsid w:val="004D604B"/>
    <w:rsid w:val="004D6349"/>
    <w:rsid w:val="004D6F4B"/>
    <w:rsid w:val="004D75C2"/>
    <w:rsid w:val="004D7E45"/>
    <w:rsid w:val="004E1196"/>
    <w:rsid w:val="004E1372"/>
    <w:rsid w:val="004E1B50"/>
    <w:rsid w:val="004E1C8E"/>
    <w:rsid w:val="004E32BD"/>
    <w:rsid w:val="004E37EE"/>
    <w:rsid w:val="004E3E62"/>
    <w:rsid w:val="004E423C"/>
    <w:rsid w:val="004E464C"/>
    <w:rsid w:val="004E630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1DF4"/>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438"/>
    <w:rsid w:val="00512B52"/>
    <w:rsid w:val="00512F77"/>
    <w:rsid w:val="00513025"/>
    <w:rsid w:val="00513292"/>
    <w:rsid w:val="00513E1D"/>
    <w:rsid w:val="00514717"/>
    <w:rsid w:val="00514AF1"/>
    <w:rsid w:val="005156A6"/>
    <w:rsid w:val="00515CE0"/>
    <w:rsid w:val="005160C5"/>
    <w:rsid w:val="00516138"/>
    <w:rsid w:val="005165FE"/>
    <w:rsid w:val="00516E49"/>
    <w:rsid w:val="00516F73"/>
    <w:rsid w:val="005173CA"/>
    <w:rsid w:val="005179A6"/>
    <w:rsid w:val="00517DD6"/>
    <w:rsid w:val="00517DD7"/>
    <w:rsid w:val="00520397"/>
    <w:rsid w:val="00520898"/>
    <w:rsid w:val="00520980"/>
    <w:rsid w:val="0052106D"/>
    <w:rsid w:val="005211B5"/>
    <w:rsid w:val="00521399"/>
    <w:rsid w:val="005215BD"/>
    <w:rsid w:val="00521632"/>
    <w:rsid w:val="005218ED"/>
    <w:rsid w:val="005220D9"/>
    <w:rsid w:val="00522913"/>
    <w:rsid w:val="00523643"/>
    <w:rsid w:val="00523FA2"/>
    <w:rsid w:val="005247C7"/>
    <w:rsid w:val="005248F5"/>
    <w:rsid w:val="00524956"/>
    <w:rsid w:val="005249F2"/>
    <w:rsid w:val="005258A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0AB"/>
    <w:rsid w:val="00542119"/>
    <w:rsid w:val="005422AE"/>
    <w:rsid w:val="00542455"/>
    <w:rsid w:val="0054332B"/>
    <w:rsid w:val="0054368A"/>
    <w:rsid w:val="00543928"/>
    <w:rsid w:val="005447A5"/>
    <w:rsid w:val="00544BA5"/>
    <w:rsid w:val="00544E07"/>
    <w:rsid w:val="00545132"/>
    <w:rsid w:val="0054571C"/>
    <w:rsid w:val="005458B0"/>
    <w:rsid w:val="00546424"/>
    <w:rsid w:val="005464E2"/>
    <w:rsid w:val="005464F9"/>
    <w:rsid w:val="00546C9C"/>
    <w:rsid w:val="005473DD"/>
    <w:rsid w:val="00547554"/>
    <w:rsid w:val="00547B12"/>
    <w:rsid w:val="00550656"/>
    <w:rsid w:val="00550A22"/>
    <w:rsid w:val="00550A2F"/>
    <w:rsid w:val="00550AB7"/>
    <w:rsid w:val="00550ADD"/>
    <w:rsid w:val="0055156B"/>
    <w:rsid w:val="00551741"/>
    <w:rsid w:val="0055303C"/>
    <w:rsid w:val="00553080"/>
    <w:rsid w:val="00553229"/>
    <w:rsid w:val="00553248"/>
    <w:rsid w:val="0055404D"/>
    <w:rsid w:val="00554589"/>
    <w:rsid w:val="005545FF"/>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A89"/>
    <w:rsid w:val="00565F03"/>
    <w:rsid w:val="00566407"/>
    <w:rsid w:val="005664EE"/>
    <w:rsid w:val="005676BC"/>
    <w:rsid w:val="005679F6"/>
    <w:rsid w:val="00567C57"/>
    <w:rsid w:val="0057115B"/>
    <w:rsid w:val="005718A5"/>
    <w:rsid w:val="005720ED"/>
    <w:rsid w:val="005721A7"/>
    <w:rsid w:val="00573440"/>
    <w:rsid w:val="00573B1A"/>
    <w:rsid w:val="00574E5A"/>
    <w:rsid w:val="00575092"/>
    <w:rsid w:val="005751F6"/>
    <w:rsid w:val="00575C40"/>
    <w:rsid w:val="00576E4E"/>
    <w:rsid w:val="005775A7"/>
    <w:rsid w:val="00577645"/>
    <w:rsid w:val="0057771F"/>
    <w:rsid w:val="0057798F"/>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7B29"/>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3ED7"/>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23F8"/>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0F6"/>
    <w:rsid w:val="005B61CF"/>
    <w:rsid w:val="005B739A"/>
    <w:rsid w:val="005C076D"/>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D5C"/>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57F"/>
    <w:rsid w:val="005D299F"/>
    <w:rsid w:val="005D29C2"/>
    <w:rsid w:val="005D2B43"/>
    <w:rsid w:val="005D2E52"/>
    <w:rsid w:val="005D320C"/>
    <w:rsid w:val="005D3B42"/>
    <w:rsid w:val="005D3F88"/>
    <w:rsid w:val="005D3FD0"/>
    <w:rsid w:val="005D4309"/>
    <w:rsid w:val="005D4443"/>
    <w:rsid w:val="005D4EAC"/>
    <w:rsid w:val="005D5564"/>
    <w:rsid w:val="005D599C"/>
    <w:rsid w:val="005D5B8C"/>
    <w:rsid w:val="005D644F"/>
    <w:rsid w:val="005D73AA"/>
    <w:rsid w:val="005D7797"/>
    <w:rsid w:val="005E0681"/>
    <w:rsid w:val="005E091A"/>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17F8D"/>
    <w:rsid w:val="006216A4"/>
    <w:rsid w:val="00621A84"/>
    <w:rsid w:val="00622B54"/>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1DC"/>
    <w:rsid w:val="006307BB"/>
    <w:rsid w:val="0063104E"/>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46"/>
    <w:rsid w:val="00644B5F"/>
    <w:rsid w:val="00644E98"/>
    <w:rsid w:val="00645082"/>
    <w:rsid w:val="00645163"/>
    <w:rsid w:val="00645AC0"/>
    <w:rsid w:val="00645CB8"/>
    <w:rsid w:val="00645EE6"/>
    <w:rsid w:val="006464DE"/>
    <w:rsid w:val="00646561"/>
    <w:rsid w:val="006465CA"/>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0B7A"/>
    <w:rsid w:val="006614A2"/>
    <w:rsid w:val="006622D2"/>
    <w:rsid w:val="00662812"/>
    <w:rsid w:val="00663F87"/>
    <w:rsid w:val="00664B4E"/>
    <w:rsid w:val="006653C0"/>
    <w:rsid w:val="0066544C"/>
    <w:rsid w:val="0066568E"/>
    <w:rsid w:val="006656A0"/>
    <w:rsid w:val="00665759"/>
    <w:rsid w:val="006659B6"/>
    <w:rsid w:val="00665E4E"/>
    <w:rsid w:val="006665F6"/>
    <w:rsid w:val="006668C5"/>
    <w:rsid w:val="006668D1"/>
    <w:rsid w:val="006671B0"/>
    <w:rsid w:val="0066776B"/>
    <w:rsid w:val="00670718"/>
    <w:rsid w:val="006708ED"/>
    <w:rsid w:val="00670AA8"/>
    <w:rsid w:val="00670ACC"/>
    <w:rsid w:val="00672B19"/>
    <w:rsid w:val="00672B53"/>
    <w:rsid w:val="00672F34"/>
    <w:rsid w:val="006731A2"/>
    <w:rsid w:val="00673416"/>
    <w:rsid w:val="00673BBB"/>
    <w:rsid w:val="00673C13"/>
    <w:rsid w:val="00674398"/>
    <w:rsid w:val="00674729"/>
    <w:rsid w:val="00674C84"/>
    <w:rsid w:val="00675216"/>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256"/>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DD"/>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970"/>
    <w:rsid w:val="006B1AF0"/>
    <w:rsid w:val="006B1E62"/>
    <w:rsid w:val="006B26B6"/>
    <w:rsid w:val="006B2833"/>
    <w:rsid w:val="006B2AC5"/>
    <w:rsid w:val="006B2C7D"/>
    <w:rsid w:val="006B2F6A"/>
    <w:rsid w:val="006B34B4"/>
    <w:rsid w:val="006B351A"/>
    <w:rsid w:val="006B3C1E"/>
    <w:rsid w:val="006B3E7A"/>
    <w:rsid w:val="006B4641"/>
    <w:rsid w:val="006B5294"/>
    <w:rsid w:val="006B531F"/>
    <w:rsid w:val="006B538F"/>
    <w:rsid w:val="006B54DA"/>
    <w:rsid w:val="006B63C1"/>
    <w:rsid w:val="006B65E5"/>
    <w:rsid w:val="006B68BA"/>
    <w:rsid w:val="006B7403"/>
    <w:rsid w:val="006B7527"/>
    <w:rsid w:val="006B793B"/>
    <w:rsid w:val="006B7BBF"/>
    <w:rsid w:val="006C0163"/>
    <w:rsid w:val="006C03A1"/>
    <w:rsid w:val="006C050A"/>
    <w:rsid w:val="006C0D99"/>
    <w:rsid w:val="006C0F4B"/>
    <w:rsid w:val="006C1393"/>
    <w:rsid w:val="006C1457"/>
    <w:rsid w:val="006C1CC6"/>
    <w:rsid w:val="006C2032"/>
    <w:rsid w:val="006C2677"/>
    <w:rsid w:val="006C2C93"/>
    <w:rsid w:val="006C2CC7"/>
    <w:rsid w:val="006C3822"/>
    <w:rsid w:val="006C388B"/>
    <w:rsid w:val="006C3B34"/>
    <w:rsid w:val="006C3DCE"/>
    <w:rsid w:val="006C3E8F"/>
    <w:rsid w:val="006C3FB7"/>
    <w:rsid w:val="006C43EA"/>
    <w:rsid w:val="006C5C92"/>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083"/>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4DA"/>
    <w:rsid w:val="006E6CEC"/>
    <w:rsid w:val="006E6F8E"/>
    <w:rsid w:val="006E7A25"/>
    <w:rsid w:val="006E7D87"/>
    <w:rsid w:val="006F0153"/>
    <w:rsid w:val="006F0243"/>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537"/>
    <w:rsid w:val="007047B5"/>
    <w:rsid w:val="007048A1"/>
    <w:rsid w:val="00704D55"/>
    <w:rsid w:val="00705271"/>
    <w:rsid w:val="00705851"/>
    <w:rsid w:val="00705B35"/>
    <w:rsid w:val="00705F01"/>
    <w:rsid w:val="007065B0"/>
    <w:rsid w:val="00706DD2"/>
    <w:rsid w:val="00707390"/>
    <w:rsid w:val="00707504"/>
    <w:rsid w:val="00707788"/>
    <w:rsid w:val="00707A0F"/>
    <w:rsid w:val="00707C53"/>
    <w:rsid w:val="007106C8"/>
    <w:rsid w:val="00710786"/>
    <w:rsid w:val="00711068"/>
    <w:rsid w:val="00711228"/>
    <w:rsid w:val="0071162B"/>
    <w:rsid w:val="00711977"/>
    <w:rsid w:val="0071227D"/>
    <w:rsid w:val="0071232C"/>
    <w:rsid w:val="00712706"/>
    <w:rsid w:val="00712E43"/>
    <w:rsid w:val="007139A0"/>
    <w:rsid w:val="00713E47"/>
    <w:rsid w:val="00714299"/>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B1F"/>
    <w:rsid w:val="00730D2E"/>
    <w:rsid w:val="00732418"/>
    <w:rsid w:val="00732568"/>
    <w:rsid w:val="00732597"/>
    <w:rsid w:val="007325F5"/>
    <w:rsid w:val="00733552"/>
    <w:rsid w:val="00733CD4"/>
    <w:rsid w:val="0073408B"/>
    <w:rsid w:val="00734531"/>
    <w:rsid w:val="00734821"/>
    <w:rsid w:val="00734B22"/>
    <w:rsid w:val="00735159"/>
    <w:rsid w:val="007359D2"/>
    <w:rsid w:val="00735A6C"/>
    <w:rsid w:val="00735C16"/>
    <w:rsid w:val="00735F7B"/>
    <w:rsid w:val="007360DD"/>
    <w:rsid w:val="00736AC6"/>
    <w:rsid w:val="0073708A"/>
    <w:rsid w:val="00737785"/>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4F40"/>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7BF"/>
    <w:rsid w:val="00771D63"/>
    <w:rsid w:val="0077239B"/>
    <w:rsid w:val="0077257E"/>
    <w:rsid w:val="007729C0"/>
    <w:rsid w:val="007732C9"/>
    <w:rsid w:val="007733A3"/>
    <w:rsid w:val="00773ACB"/>
    <w:rsid w:val="00774122"/>
    <w:rsid w:val="00774302"/>
    <w:rsid w:val="007745A4"/>
    <w:rsid w:val="00774F6D"/>
    <w:rsid w:val="00775446"/>
    <w:rsid w:val="00775992"/>
    <w:rsid w:val="00775E4F"/>
    <w:rsid w:val="00776A68"/>
    <w:rsid w:val="00776C8E"/>
    <w:rsid w:val="00777FB7"/>
    <w:rsid w:val="007800E1"/>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EB"/>
    <w:rsid w:val="007954F6"/>
    <w:rsid w:val="007957E2"/>
    <w:rsid w:val="00795C14"/>
    <w:rsid w:val="00795D2E"/>
    <w:rsid w:val="00795FDE"/>
    <w:rsid w:val="007972E4"/>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451"/>
    <w:rsid w:val="007B751D"/>
    <w:rsid w:val="007B77C7"/>
    <w:rsid w:val="007C07AB"/>
    <w:rsid w:val="007C0962"/>
    <w:rsid w:val="007C1098"/>
    <w:rsid w:val="007C10AF"/>
    <w:rsid w:val="007C1D32"/>
    <w:rsid w:val="007C1E11"/>
    <w:rsid w:val="007C2BE5"/>
    <w:rsid w:val="007C2D64"/>
    <w:rsid w:val="007C2FC9"/>
    <w:rsid w:val="007C325D"/>
    <w:rsid w:val="007C3BA7"/>
    <w:rsid w:val="007C3D7C"/>
    <w:rsid w:val="007C4283"/>
    <w:rsid w:val="007C453F"/>
    <w:rsid w:val="007C4C54"/>
    <w:rsid w:val="007C4D36"/>
    <w:rsid w:val="007C4E0D"/>
    <w:rsid w:val="007C4E5F"/>
    <w:rsid w:val="007C6C7C"/>
    <w:rsid w:val="007C6DD4"/>
    <w:rsid w:val="007C711E"/>
    <w:rsid w:val="007C74BB"/>
    <w:rsid w:val="007D0272"/>
    <w:rsid w:val="007D09D3"/>
    <w:rsid w:val="007D26D9"/>
    <w:rsid w:val="007D27DA"/>
    <w:rsid w:val="007D2A4C"/>
    <w:rsid w:val="007D4651"/>
    <w:rsid w:val="007D4A4B"/>
    <w:rsid w:val="007D4BC7"/>
    <w:rsid w:val="007D50FE"/>
    <w:rsid w:val="007D5214"/>
    <w:rsid w:val="007D5D1D"/>
    <w:rsid w:val="007D69FB"/>
    <w:rsid w:val="007D71C2"/>
    <w:rsid w:val="007D7AFC"/>
    <w:rsid w:val="007E0081"/>
    <w:rsid w:val="007E03B4"/>
    <w:rsid w:val="007E1052"/>
    <w:rsid w:val="007E153B"/>
    <w:rsid w:val="007E16BF"/>
    <w:rsid w:val="007E1706"/>
    <w:rsid w:val="007E1FED"/>
    <w:rsid w:val="007E2057"/>
    <w:rsid w:val="007E208A"/>
    <w:rsid w:val="007E217E"/>
    <w:rsid w:val="007E26E2"/>
    <w:rsid w:val="007E390E"/>
    <w:rsid w:val="007E3FB3"/>
    <w:rsid w:val="007E4038"/>
    <w:rsid w:val="007E43C6"/>
    <w:rsid w:val="007E45B5"/>
    <w:rsid w:val="007E485C"/>
    <w:rsid w:val="007E4AC3"/>
    <w:rsid w:val="007E4B05"/>
    <w:rsid w:val="007E4F11"/>
    <w:rsid w:val="007E55B3"/>
    <w:rsid w:val="007E58BF"/>
    <w:rsid w:val="007E69A7"/>
    <w:rsid w:val="007E69E3"/>
    <w:rsid w:val="007E6C72"/>
    <w:rsid w:val="007E78F3"/>
    <w:rsid w:val="007E7E2A"/>
    <w:rsid w:val="007F0384"/>
    <w:rsid w:val="007F04A8"/>
    <w:rsid w:val="007F06F6"/>
    <w:rsid w:val="007F15D9"/>
    <w:rsid w:val="007F1E27"/>
    <w:rsid w:val="007F1F27"/>
    <w:rsid w:val="007F2165"/>
    <w:rsid w:val="007F261B"/>
    <w:rsid w:val="007F2886"/>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27CA"/>
    <w:rsid w:val="00802894"/>
    <w:rsid w:val="008037F9"/>
    <w:rsid w:val="008039A1"/>
    <w:rsid w:val="00803AAB"/>
    <w:rsid w:val="00803AAC"/>
    <w:rsid w:val="00804153"/>
    <w:rsid w:val="00804275"/>
    <w:rsid w:val="00804654"/>
    <w:rsid w:val="008048B6"/>
    <w:rsid w:val="00804C8C"/>
    <w:rsid w:val="00805431"/>
    <w:rsid w:val="0080599E"/>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EC4"/>
    <w:rsid w:val="00813FB0"/>
    <w:rsid w:val="00814668"/>
    <w:rsid w:val="00814B2E"/>
    <w:rsid w:val="0081511C"/>
    <w:rsid w:val="00815D9B"/>
    <w:rsid w:val="00816A58"/>
    <w:rsid w:val="00817414"/>
    <w:rsid w:val="00817B0F"/>
    <w:rsid w:val="00820019"/>
    <w:rsid w:val="008200FC"/>
    <w:rsid w:val="00820454"/>
    <w:rsid w:val="00820BCE"/>
    <w:rsid w:val="00821122"/>
    <w:rsid w:val="00821140"/>
    <w:rsid w:val="008213FC"/>
    <w:rsid w:val="00821B4A"/>
    <w:rsid w:val="00822271"/>
    <w:rsid w:val="00822CF4"/>
    <w:rsid w:val="008238EE"/>
    <w:rsid w:val="00823D93"/>
    <w:rsid w:val="00824DD3"/>
    <w:rsid w:val="00825221"/>
    <w:rsid w:val="00825813"/>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B4F"/>
    <w:rsid w:val="00832043"/>
    <w:rsid w:val="00832474"/>
    <w:rsid w:val="00832D86"/>
    <w:rsid w:val="00833C13"/>
    <w:rsid w:val="00833E5A"/>
    <w:rsid w:val="00834103"/>
    <w:rsid w:val="008345BB"/>
    <w:rsid w:val="00834D9D"/>
    <w:rsid w:val="00835871"/>
    <w:rsid w:val="0083692D"/>
    <w:rsid w:val="0083774B"/>
    <w:rsid w:val="00837D0D"/>
    <w:rsid w:val="008405A7"/>
    <w:rsid w:val="00840B73"/>
    <w:rsid w:val="00840D1C"/>
    <w:rsid w:val="00841620"/>
    <w:rsid w:val="00841B15"/>
    <w:rsid w:val="00841E68"/>
    <w:rsid w:val="00842192"/>
    <w:rsid w:val="00842316"/>
    <w:rsid w:val="0084339F"/>
    <w:rsid w:val="00843966"/>
    <w:rsid w:val="00843AC7"/>
    <w:rsid w:val="0084410B"/>
    <w:rsid w:val="008471B5"/>
    <w:rsid w:val="00847417"/>
    <w:rsid w:val="00847480"/>
    <w:rsid w:val="008474A3"/>
    <w:rsid w:val="00850376"/>
    <w:rsid w:val="00850668"/>
    <w:rsid w:val="008507B8"/>
    <w:rsid w:val="00850848"/>
    <w:rsid w:val="00850BE2"/>
    <w:rsid w:val="008512FC"/>
    <w:rsid w:val="00851BA5"/>
    <w:rsid w:val="00852700"/>
    <w:rsid w:val="00852A76"/>
    <w:rsid w:val="008539BD"/>
    <w:rsid w:val="00853D16"/>
    <w:rsid w:val="00853D36"/>
    <w:rsid w:val="008549AD"/>
    <w:rsid w:val="00854D1F"/>
    <w:rsid w:val="00854F65"/>
    <w:rsid w:val="00855905"/>
    <w:rsid w:val="008559E2"/>
    <w:rsid w:val="008561B2"/>
    <w:rsid w:val="00856537"/>
    <w:rsid w:val="00856781"/>
    <w:rsid w:val="00857172"/>
    <w:rsid w:val="00857295"/>
    <w:rsid w:val="008578DC"/>
    <w:rsid w:val="00857AA0"/>
    <w:rsid w:val="00857B16"/>
    <w:rsid w:val="00857C64"/>
    <w:rsid w:val="0086026D"/>
    <w:rsid w:val="0086028C"/>
    <w:rsid w:val="00860917"/>
    <w:rsid w:val="008609F4"/>
    <w:rsid w:val="00861495"/>
    <w:rsid w:val="0086159E"/>
    <w:rsid w:val="00861BAB"/>
    <w:rsid w:val="00861E01"/>
    <w:rsid w:val="00862462"/>
    <w:rsid w:val="00862C85"/>
    <w:rsid w:val="008634BD"/>
    <w:rsid w:val="008639D0"/>
    <w:rsid w:val="00864434"/>
    <w:rsid w:val="008658EB"/>
    <w:rsid w:val="00865998"/>
    <w:rsid w:val="00865C7A"/>
    <w:rsid w:val="00865DB1"/>
    <w:rsid w:val="0086708F"/>
    <w:rsid w:val="0086779C"/>
    <w:rsid w:val="00867A18"/>
    <w:rsid w:val="00867A51"/>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93"/>
    <w:rsid w:val="008830A0"/>
    <w:rsid w:val="008836B8"/>
    <w:rsid w:val="00883DB0"/>
    <w:rsid w:val="00884B28"/>
    <w:rsid w:val="0088510F"/>
    <w:rsid w:val="008854BB"/>
    <w:rsid w:val="008855E8"/>
    <w:rsid w:val="00885623"/>
    <w:rsid w:val="00885A0D"/>
    <w:rsid w:val="00885A0E"/>
    <w:rsid w:val="00886E49"/>
    <w:rsid w:val="00887133"/>
    <w:rsid w:val="0088771F"/>
    <w:rsid w:val="00887E46"/>
    <w:rsid w:val="00890703"/>
    <w:rsid w:val="00890B4B"/>
    <w:rsid w:val="00890C42"/>
    <w:rsid w:val="00891548"/>
    <w:rsid w:val="00891676"/>
    <w:rsid w:val="00891D08"/>
    <w:rsid w:val="0089236E"/>
    <w:rsid w:val="0089257A"/>
    <w:rsid w:val="00892B2B"/>
    <w:rsid w:val="00892C89"/>
    <w:rsid w:val="0089324D"/>
    <w:rsid w:val="008933D7"/>
    <w:rsid w:val="00893DFB"/>
    <w:rsid w:val="00894449"/>
    <w:rsid w:val="008947DC"/>
    <w:rsid w:val="008953DB"/>
    <w:rsid w:val="00895A3D"/>
    <w:rsid w:val="00895BD3"/>
    <w:rsid w:val="00895C95"/>
    <w:rsid w:val="00895FC3"/>
    <w:rsid w:val="00895FFD"/>
    <w:rsid w:val="008960FA"/>
    <w:rsid w:val="0089650B"/>
    <w:rsid w:val="00896919"/>
    <w:rsid w:val="0089721F"/>
    <w:rsid w:val="00897634"/>
    <w:rsid w:val="008A0711"/>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4F15"/>
    <w:rsid w:val="008A5782"/>
    <w:rsid w:val="008A5AD9"/>
    <w:rsid w:val="008A5D90"/>
    <w:rsid w:val="008A5E72"/>
    <w:rsid w:val="008A6736"/>
    <w:rsid w:val="008A780E"/>
    <w:rsid w:val="008A7DBB"/>
    <w:rsid w:val="008B095A"/>
    <w:rsid w:val="008B1664"/>
    <w:rsid w:val="008B2019"/>
    <w:rsid w:val="008B36DD"/>
    <w:rsid w:val="008B3735"/>
    <w:rsid w:val="008B4002"/>
    <w:rsid w:val="008B4008"/>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0EF0"/>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478"/>
    <w:rsid w:val="008E080B"/>
    <w:rsid w:val="008E13E6"/>
    <w:rsid w:val="008E1E3A"/>
    <w:rsid w:val="008E1FC0"/>
    <w:rsid w:val="008E229D"/>
    <w:rsid w:val="008E275A"/>
    <w:rsid w:val="008E2773"/>
    <w:rsid w:val="008E27FD"/>
    <w:rsid w:val="008E318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944"/>
    <w:rsid w:val="008F5994"/>
    <w:rsid w:val="008F5CFF"/>
    <w:rsid w:val="008F651B"/>
    <w:rsid w:val="008F67D8"/>
    <w:rsid w:val="008F69A7"/>
    <w:rsid w:val="008F7270"/>
    <w:rsid w:val="008F7541"/>
    <w:rsid w:val="008F76BA"/>
    <w:rsid w:val="008F7CAE"/>
    <w:rsid w:val="008F7DCF"/>
    <w:rsid w:val="009002B6"/>
    <w:rsid w:val="009005BB"/>
    <w:rsid w:val="009009C5"/>
    <w:rsid w:val="00900E50"/>
    <w:rsid w:val="0090148F"/>
    <w:rsid w:val="00901917"/>
    <w:rsid w:val="00901E6F"/>
    <w:rsid w:val="0090266D"/>
    <w:rsid w:val="009029D4"/>
    <w:rsid w:val="009029F0"/>
    <w:rsid w:val="00903254"/>
    <w:rsid w:val="0090369A"/>
    <w:rsid w:val="00903A4D"/>
    <w:rsid w:val="009040EB"/>
    <w:rsid w:val="00904483"/>
    <w:rsid w:val="00904688"/>
    <w:rsid w:val="00904C84"/>
    <w:rsid w:val="00904F0A"/>
    <w:rsid w:val="00905400"/>
    <w:rsid w:val="009054DB"/>
    <w:rsid w:val="00905550"/>
    <w:rsid w:val="00905A94"/>
    <w:rsid w:val="00905ADE"/>
    <w:rsid w:val="00905B79"/>
    <w:rsid w:val="00905DAE"/>
    <w:rsid w:val="00906252"/>
    <w:rsid w:val="00906728"/>
    <w:rsid w:val="00906C4D"/>
    <w:rsid w:val="00906F50"/>
    <w:rsid w:val="009071CF"/>
    <w:rsid w:val="00907D7A"/>
    <w:rsid w:val="009104F1"/>
    <w:rsid w:val="009112FD"/>
    <w:rsid w:val="009114DF"/>
    <w:rsid w:val="009115DD"/>
    <w:rsid w:val="009116A7"/>
    <w:rsid w:val="00912538"/>
    <w:rsid w:val="00912BCA"/>
    <w:rsid w:val="00912F77"/>
    <w:rsid w:val="00914008"/>
    <w:rsid w:val="009140F9"/>
    <w:rsid w:val="009147CF"/>
    <w:rsid w:val="009148E1"/>
    <w:rsid w:val="00915260"/>
    <w:rsid w:val="00915A31"/>
    <w:rsid w:val="00915A6B"/>
    <w:rsid w:val="00916AE9"/>
    <w:rsid w:val="00916C71"/>
    <w:rsid w:val="00916D14"/>
    <w:rsid w:val="009173EB"/>
    <w:rsid w:val="009177C1"/>
    <w:rsid w:val="00917CAE"/>
    <w:rsid w:val="00917FF9"/>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6CAA"/>
    <w:rsid w:val="00927699"/>
    <w:rsid w:val="00927A10"/>
    <w:rsid w:val="00927A8C"/>
    <w:rsid w:val="00927B28"/>
    <w:rsid w:val="009300E4"/>
    <w:rsid w:val="009303B5"/>
    <w:rsid w:val="009306E3"/>
    <w:rsid w:val="00930D3D"/>
    <w:rsid w:val="00930F43"/>
    <w:rsid w:val="00931271"/>
    <w:rsid w:val="0093148D"/>
    <w:rsid w:val="00931DCB"/>
    <w:rsid w:val="009324AA"/>
    <w:rsid w:val="009324EB"/>
    <w:rsid w:val="009329C4"/>
    <w:rsid w:val="00933CC7"/>
    <w:rsid w:val="00933CDA"/>
    <w:rsid w:val="00933FFD"/>
    <w:rsid w:val="00934869"/>
    <w:rsid w:val="00934E1A"/>
    <w:rsid w:val="00935386"/>
    <w:rsid w:val="00936E9A"/>
    <w:rsid w:val="009377A9"/>
    <w:rsid w:val="00940282"/>
    <w:rsid w:val="00940972"/>
    <w:rsid w:val="00940988"/>
    <w:rsid w:val="00940AE2"/>
    <w:rsid w:val="00941828"/>
    <w:rsid w:val="00941858"/>
    <w:rsid w:val="0094233A"/>
    <w:rsid w:val="0094248C"/>
    <w:rsid w:val="009426A8"/>
    <w:rsid w:val="00942992"/>
    <w:rsid w:val="00942D0F"/>
    <w:rsid w:val="00943B4D"/>
    <w:rsid w:val="00943DB6"/>
    <w:rsid w:val="009452E6"/>
    <w:rsid w:val="0094534D"/>
    <w:rsid w:val="0094570E"/>
    <w:rsid w:val="009457A5"/>
    <w:rsid w:val="009458DE"/>
    <w:rsid w:val="00945CA9"/>
    <w:rsid w:val="00945DE4"/>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6F25"/>
    <w:rsid w:val="009579B2"/>
    <w:rsid w:val="009600F7"/>
    <w:rsid w:val="00960B56"/>
    <w:rsid w:val="00960FB0"/>
    <w:rsid w:val="009617D5"/>
    <w:rsid w:val="00961DC4"/>
    <w:rsid w:val="00961EE9"/>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AB4"/>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24"/>
    <w:rsid w:val="009A2AE0"/>
    <w:rsid w:val="009A2FC9"/>
    <w:rsid w:val="009A35C1"/>
    <w:rsid w:val="009A4295"/>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290"/>
    <w:rsid w:val="009B06F8"/>
    <w:rsid w:val="009B0EAF"/>
    <w:rsid w:val="009B1670"/>
    <w:rsid w:val="009B194E"/>
    <w:rsid w:val="009B1B5B"/>
    <w:rsid w:val="009B1D92"/>
    <w:rsid w:val="009B2012"/>
    <w:rsid w:val="009B2156"/>
    <w:rsid w:val="009B2DDB"/>
    <w:rsid w:val="009B301E"/>
    <w:rsid w:val="009B3073"/>
    <w:rsid w:val="009B4202"/>
    <w:rsid w:val="009B45B8"/>
    <w:rsid w:val="009B486A"/>
    <w:rsid w:val="009B4BAF"/>
    <w:rsid w:val="009B4E1B"/>
    <w:rsid w:val="009B522C"/>
    <w:rsid w:val="009B5911"/>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4F03"/>
    <w:rsid w:val="009D5312"/>
    <w:rsid w:val="009D57AE"/>
    <w:rsid w:val="009D59C3"/>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C26"/>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567"/>
    <w:rsid w:val="00A00A2C"/>
    <w:rsid w:val="00A0150F"/>
    <w:rsid w:val="00A018A4"/>
    <w:rsid w:val="00A01B1E"/>
    <w:rsid w:val="00A01CE5"/>
    <w:rsid w:val="00A01EC1"/>
    <w:rsid w:val="00A02556"/>
    <w:rsid w:val="00A0297D"/>
    <w:rsid w:val="00A02DEE"/>
    <w:rsid w:val="00A031AD"/>
    <w:rsid w:val="00A03820"/>
    <w:rsid w:val="00A03930"/>
    <w:rsid w:val="00A03C99"/>
    <w:rsid w:val="00A03E34"/>
    <w:rsid w:val="00A04344"/>
    <w:rsid w:val="00A057B1"/>
    <w:rsid w:val="00A05831"/>
    <w:rsid w:val="00A05863"/>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A4C"/>
    <w:rsid w:val="00A13CF0"/>
    <w:rsid w:val="00A13FF7"/>
    <w:rsid w:val="00A14075"/>
    <w:rsid w:val="00A14649"/>
    <w:rsid w:val="00A146AD"/>
    <w:rsid w:val="00A14AB1"/>
    <w:rsid w:val="00A14DD9"/>
    <w:rsid w:val="00A15063"/>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EDE"/>
    <w:rsid w:val="00A5037A"/>
    <w:rsid w:val="00A50505"/>
    <w:rsid w:val="00A51B57"/>
    <w:rsid w:val="00A52EDF"/>
    <w:rsid w:val="00A53E99"/>
    <w:rsid w:val="00A53EEF"/>
    <w:rsid w:val="00A5468C"/>
    <w:rsid w:val="00A5469A"/>
    <w:rsid w:val="00A54ABE"/>
    <w:rsid w:val="00A54C3A"/>
    <w:rsid w:val="00A555AF"/>
    <w:rsid w:val="00A55D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32"/>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A84"/>
    <w:rsid w:val="00A85D6F"/>
    <w:rsid w:val="00A85F43"/>
    <w:rsid w:val="00A86278"/>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2FDD"/>
    <w:rsid w:val="00AA34F5"/>
    <w:rsid w:val="00AA378E"/>
    <w:rsid w:val="00AA39BC"/>
    <w:rsid w:val="00AA3C9D"/>
    <w:rsid w:val="00AA3F54"/>
    <w:rsid w:val="00AA45B7"/>
    <w:rsid w:val="00AA60F5"/>
    <w:rsid w:val="00AA67EB"/>
    <w:rsid w:val="00AA6A8D"/>
    <w:rsid w:val="00AA6C78"/>
    <w:rsid w:val="00AA70FE"/>
    <w:rsid w:val="00AA719E"/>
    <w:rsid w:val="00AA74E4"/>
    <w:rsid w:val="00AA781C"/>
    <w:rsid w:val="00AB08E4"/>
    <w:rsid w:val="00AB1340"/>
    <w:rsid w:val="00AB1D90"/>
    <w:rsid w:val="00AB2487"/>
    <w:rsid w:val="00AB3707"/>
    <w:rsid w:val="00AB3774"/>
    <w:rsid w:val="00AB3CA7"/>
    <w:rsid w:val="00AB40D3"/>
    <w:rsid w:val="00AB43A4"/>
    <w:rsid w:val="00AB4EC5"/>
    <w:rsid w:val="00AB5264"/>
    <w:rsid w:val="00AB567B"/>
    <w:rsid w:val="00AB616C"/>
    <w:rsid w:val="00AB71DF"/>
    <w:rsid w:val="00AB74EA"/>
    <w:rsid w:val="00AB7A13"/>
    <w:rsid w:val="00AC0172"/>
    <w:rsid w:val="00AC1932"/>
    <w:rsid w:val="00AC1974"/>
    <w:rsid w:val="00AC1A55"/>
    <w:rsid w:val="00AC1D24"/>
    <w:rsid w:val="00AC2359"/>
    <w:rsid w:val="00AC243C"/>
    <w:rsid w:val="00AC49B0"/>
    <w:rsid w:val="00AC4C28"/>
    <w:rsid w:val="00AC4D83"/>
    <w:rsid w:val="00AC538A"/>
    <w:rsid w:val="00AC5419"/>
    <w:rsid w:val="00AC583A"/>
    <w:rsid w:val="00AC59E4"/>
    <w:rsid w:val="00AC6055"/>
    <w:rsid w:val="00AC6182"/>
    <w:rsid w:val="00AC6276"/>
    <w:rsid w:val="00AC62DE"/>
    <w:rsid w:val="00AC6309"/>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04"/>
    <w:rsid w:val="00AE2D22"/>
    <w:rsid w:val="00AE3F2C"/>
    <w:rsid w:val="00AE42BF"/>
    <w:rsid w:val="00AE4387"/>
    <w:rsid w:val="00AE4AEE"/>
    <w:rsid w:val="00AE4E5F"/>
    <w:rsid w:val="00AE5950"/>
    <w:rsid w:val="00AE5B77"/>
    <w:rsid w:val="00AE5DE0"/>
    <w:rsid w:val="00AE5F8D"/>
    <w:rsid w:val="00AE6269"/>
    <w:rsid w:val="00AE67EE"/>
    <w:rsid w:val="00AE69EE"/>
    <w:rsid w:val="00AE6A63"/>
    <w:rsid w:val="00AE6C7F"/>
    <w:rsid w:val="00AE72F2"/>
    <w:rsid w:val="00AE7B06"/>
    <w:rsid w:val="00AE7D1F"/>
    <w:rsid w:val="00AE7E87"/>
    <w:rsid w:val="00AE7F4F"/>
    <w:rsid w:val="00AF01E0"/>
    <w:rsid w:val="00AF0D7D"/>
    <w:rsid w:val="00AF1090"/>
    <w:rsid w:val="00AF184C"/>
    <w:rsid w:val="00AF1F8C"/>
    <w:rsid w:val="00AF2209"/>
    <w:rsid w:val="00AF2CEE"/>
    <w:rsid w:val="00AF2D14"/>
    <w:rsid w:val="00AF351A"/>
    <w:rsid w:val="00AF384E"/>
    <w:rsid w:val="00AF3ED6"/>
    <w:rsid w:val="00AF4A00"/>
    <w:rsid w:val="00AF4D32"/>
    <w:rsid w:val="00AF4F4D"/>
    <w:rsid w:val="00AF5036"/>
    <w:rsid w:val="00AF57A1"/>
    <w:rsid w:val="00AF5A9F"/>
    <w:rsid w:val="00AF61C6"/>
    <w:rsid w:val="00AF6249"/>
    <w:rsid w:val="00AF624B"/>
    <w:rsid w:val="00AF7C65"/>
    <w:rsid w:val="00AF7CC7"/>
    <w:rsid w:val="00AF7EA2"/>
    <w:rsid w:val="00B001AC"/>
    <w:rsid w:val="00B00312"/>
    <w:rsid w:val="00B0049A"/>
    <w:rsid w:val="00B00979"/>
    <w:rsid w:val="00B00B85"/>
    <w:rsid w:val="00B01146"/>
    <w:rsid w:val="00B01152"/>
    <w:rsid w:val="00B018BB"/>
    <w:rsid w:val="00B0197B"/>
    <w:rsid w:val="00B01CC9"/>
    <w:rsid w:val="00B01D9B"/>
    <w:rsid w:val="00B01FE5"/>
    <w:rsid w:val="00B02287"/>
    <w:rsid w:val="00B0240C"/>
    <w:rsid w:val="00B02A8B"/>
    <w:rsid w:val="00B02AD5"/>
    <w:rsid w:val="00B02D8D"/>
    <w:rsid w:val="00B034FA"/>
    <w:rsid w:val="00B03B1D"/>
    <w:rsid w:val="00B04174"/>
    <w:rsid w:val="00B04796"/>
    <w:rsid w:val="00B05176"/>
    <w:rsid w:val="00B054FB"/>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4D8D"/>
    <w:rsid w:val="00B165A8"/>
    <w:rsid w:val="00B16935"/>
    <w:rsid w:val="00B16E92"/>
    <w:rsid w:val="00B16F0D"/>
    <w:rsid w:val="00B1764A"/>
    <w:rsid w:val="00B2069C"/>
    <w:rsid w:val="00B20A16"/>
    <w:rsid w:val="00B21E86"/>
    <w:rsid w:val="00B21F98"/>
    <w:rsid w:val="00B22379"/>
    <w:rsid w:val="00B22A4D"/>
    <w:rsid w:val="00B22A6C"/>
    <w:rsid w:val="00B22D2F"/>
    <w:rsid w:val="00B239F6"/>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581"/>
    <w:rsid w:val="00B31831"/>
    <w:rsid w:val="00B31EB0"/>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018"/>
    <w:rsid w:val="00B403EA"/>
    <w:rsid w:val="00B40941"/>
    <w:rsid w:val="00B40A93"/>
    <w:rsid w:val="00B411C8"/>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956"/>
    <w:rsid w:val="00B47A66"/>
    <w:rsid w:val="00B47CEF"/>
    <w:rsid w:val="00B47D0D"/>
    <w:rsid w:val="00B47E1E"/>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5C5D"/>
    <w:rsid w:val="00B56543"/>
    <w:rsid w:val="00B56A00"/>
    <w:rsid w:val="00B56B28"/>
    <w:rsid w:val="00B56C38"/>
    <w:rsid w:val="00B56D89"/>
    <w:rsid w:val="00B57AC9"/>
    <w:rsid w:val="00B57B99"/>
    <w:rsid w:val="00B57CE5"/>
    <w:rsid w:val="00B607FD"/>
    <w:rsid w:val="00B60B50"/>
    <w:rsid w:val="00B60D7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7F"/>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2EAE"/>
    <w:rsid w:val="00B84E0C"/>
    <w:rsid w:val="00B851BD"/>
    <w:rsid w:val="00B8561C"/>
    <w:rsid w:val="00B85A7B"/>
    <w:rsid w:val="00B85AF5"/>
    <w:rsid w:val="00B85C11"/>
    <w:rsid w:val="00B85F45"/>
    <w:rsid w:val="00B860CF"/>
    <w:rsid w:val="00B8634C"/>
    <w:rsid w:val="00B86635"/>
    <w:rsid w:val="00B8684F"/>
    <w:rsid w:val="00B86BD3"/>
    <w:rsid w:val="00B86C09"/>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5EED"/>
    <w:rsid w:val="00B9623C"/>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AD0"/>
    <w:rsid w:val="00BA6C33"/>
    <w:rsid w:val="00BA7481"/>
    <w:rsid w:val="00BA7CC5"/>
    <w:rsid w:val="00BA7E93"/>
    <w:rsid w:val="00BB00C0"/>
    <w:rsid w:val="00BB08FF"/>
    <w:rsid w:val="00BB10BD"/>
    <w:rsid w:val="00BB127E"/>
    <w:rsid w:val="00BB142C"/>
    <w:rsid w:val="00BB1851"/>
    <w:rsid w:val="00BB1CB8"/>
    <w:rsid w:val="00BB26D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34B4"/>
    <w:rsid w:val="00BC477A"/>
    <w:rsid w:val="00BC4B59"/>
    <w:rsid w:val="00BC4B65"/>
    <w:rsid w:val="00BC4F1F"/>
    <w:rsid w:val="00BC5098"/>
    <w:rsid w:val="00BC5720"/>
    <w:rsid w:val="00BC58C9"/>
    <w:rsid w:val="00BC615F"/>
    <w:rsid w:val="00BC6B4C"/>
    <w:rsid w:val="00BC7ACE"/>
    <w:rsid w:val="00BC7AD6"/>
    <w:rsid w:val="00BC7AF6"/>
    <w:rsid w:val="00BD02D2"/>
    <w:rsid w:val="00BD2954"/>
    <w:rsid w:val="00BD2BEC"/>
    <w:rsid w:val="00BD2C19"/>
    <w:rsid w:val="00BD2CBA"/>
    <w:rsid w:val="00BD35B1"/>
    <w:rsid w:val="00BD35E0"/>
    <w:rsid w:val="00BD3842"/>
    <w:rsid w:val="00BD3F6B"/>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2ECA"/>
    <w:rsid w:val="00BE3C23"/>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2E31"/>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0898"/>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4B5"/>
    <w:rsid w:val="00C20BB3"/>
    <w:rsid w:val="00C21426"/>
    <w:rsid w:val="00C219D0"/>
    <w:rsid w:val="00C2248D"/>
    <w:rsid w:val="00C22596"/>
    <w:rsid w:val="00C22F16"/>
    <w:rsid w:val="00C23461"/>
    <w:rsid w:val="00C238EE"/>
    <w:rsid w:val="00C23D2F"/>
    <w:rsid w:val="00C23D54"/>
    <w:rsid w:val="00C2432D"/>
    <w:rsid w:val="00C243B6"/>
    <w:rsid w:val="00C24585"/>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94"/>
    <w:rsid w:val="00C42E48"/>
    <w:rsid w:val="00C42EE3"/>
    <w:rsid w:val="00C4300C"/>
    <w:rsid w:val="00C4360C"/>
    <w:rsid w:val="00C43CBD"/>
    <w:rsid w:val="00C440CA"/>
    <w:rsid w:val="00C4424A"/>
    <w:rsid w:val="00C4475B"/>
    <w:rsid w:val="00C44821"/>
    <w:rsid w:val="00C44992"/>
    <w:rsid w:val="00C4585C"/>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0C44"/>
    <w:rsid w:val="00C611F4"/>
    <w:rsid w:val="00C6141C"/>
    <w:rsid w:val="00C61439"/>
    <w:rsid w:val="00C61919"/>
    <w:rsid w:val="00C61C22"/>
    <w:rsid w:val="00C61DCD"/>
    <w:rsid w:val="00C62404"/>
    <w:rsid w:val="00C627BB"/>
    <w:rsid w:val="00C62962"/>
    <w:rsid w:val="00C62CC1"/>
    <w:rsid w:val="00C630BB"/>
    <w:rsid w:val="00C639EC"/>
    <w:rsid w:val="00C6554B"/>
    <w:rsid w:val="00C65D7E"/>
    <w:rsid w:val="00C66238"/>
    <w:rsid w:val="00C66424"/>
    <w:rsid w:val="00C6678B"/>
    <w:rsid w:val="00C66943"/>
    <w:rsid w:val="00C66CAA"/>
    <w:rsid w:val="00C66FF7"/>
    <w:rsid w:val="00C67140"/>
    <w:rsid w:val="00C6749B"/>
    <w:rsid w:val="00C67B2C"/>
    <w:rsid w:val="00C67B33"/>
    <w:rsid w:val="00C70126"/>
    <w:rsid w:val="00C70172"/>
    <w:rsid w:val="00C70CD5"/>
    <w:rsid w:val="00C7150F"/>
    <w:rsid w:val="00C71C94"/>
    <w:rsid w:val="00C71D99"/>
    <w:rsid w:val="00C722C4"/>
    <w:rsid w:val="00C7263E"/>
    <w:rsid w:val="00C72B70"/>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0759"/>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C0"/>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1DCC"/>
    <w:rsid w:val="00C924BE"/>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471"/>
    <w:rsid w:val="00CA558D"/>
    <w:rsid w:val="00CA55CC"/>
    <w:rsid w:val="00CA5A59"/>
    <w:rsid w:val="00CA5C21"/>
    <w:rsid w:val="00CA6778"/>
    <w:rsid w:val="00CA6883"/>
    <w:rsid w:val="00CA73BC"/>
    <w:rsid w:val="00CA7593"/>
    <w:rsid w:val="00CA7D5D"/>
    <w:rsid w:val="00CB0242"/>
    <w:rsid w:val="00CB031B"/>
    <w:rsid w:val="00CB06CA"/>
    <w:rsid w:val="00CB0994"/>
    <w:rsid w:val="00CB0DC7"/>
    <w:rsid w:val="00CB0E1B"/>
    <w:rsid w:val="00CB0F20"/>
    <w:rsid w:val="00CB11C9"/>
    <w:rsid w:val="00CB130D"/>
    <w:rsid w:val="00CB15B0"/>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6DED"/>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D98"/>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19A5"/>
    <w:rsid w:val="00CD231A"/>
    <w:rsid w:val="00CD240A"/>
    <w:rsid w:val="00CD299D"/>
    <w:rsid w:val="00CD2EC8"/>
    <w:rsid w:val="00CD3837"/>
    <w:rsid w:val="00CD45E7"/>
    <w:rsid w:val="00CD4A18"/>
    <w:rsid w:val="00CD4A9C"/>
    <w:rsid w:val="00CD4B9B"/>
    <w:rsid w:val="00CD517D"/>
    <w:rsid w:val="00CD51FB"/>
    <w:rsid w:val="00CD5C08"/>
    <w:rsid w:val="00CD6198"/>
    <w:rsid w:val="00CD62C9"/>
    <w:rsid w:val="00CD6A86"/>
    <w:rsid w:val="00CD73BB"/>
    <w:rsid w:val="00CD75C5"/>
    <w:rsid w:val="00CD7A75"/>
    <w:rsid w:val="00CE09CF"/>
    <w:rsid w:val="00CE0B11"/>
    <w:rsid w:val="00CE0BBA"/>
    <w:rsid w:val="00CE155F"/>
    <w:rsid w:val="00CE1BD1"/>
    <w:rsid w:val="00CE1E25"/>
    <w:rsid w:val="00CE1FEC"/>
    <w:rsid w:val="00CE20B8"/>
    <w:rsid w:val="00CE212E"/>
    <w:rsid w:val="00CE235B"/>
    <w:rsid w:val="00CE2715"/>
    <w:rsid w:val="00CE280A"/>
    <w:rsid w:val="00CE34A6"/>
    <w:rsid w:val="00CE3DD7"/>
    <w:rsid w:val="00CE414A"/>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881"/>
    <w:rsid w:val="00CF73CC"/>
    <w:rsid w:val="00CF7507"/>
    <w:rsid w:val="00CF7843"/>
    <w:rsid w:val="00CF7BC9"/>
    <w:rsid w:val="00D00A91"/>
    <w:rsid w:val="00D016A5"/>
    <w:rsid w:val="00D0185B"/>
    <w:rsid w:val="00D02A6D"/>
    <w:rsid w:val="00D02C81"/>
    <w:rsid w:val="00D0337C"/>
    <w:rsid w:val="00D033C8"/>
    <w:rsid w:val="00D03E14"/>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E1D"/>
    <w:rsid w:val="00D14E3F"/>
    <w:rsid w:val="00D15FDC"/>
    <w:rsid w:val="00D1619C"/>
    <w:rsid w:val="00D16622"/>
    <w:rsid w:val="00D1792B"/>
    <w:rsid w:val="00D17B73"/>
    <w:rsid w:val="00D17F6C"/>
    <w:rsid w:val="00D20DAD"/>
    <w:rsid w:val="00D20F75"/>
    <w:rsid w:val="00D218F0"/>
    <w:rsid w:val="00D21CEB"/>
    <w:rsid w:val="00D238E4"/>
    <w:rsid w:val="00D239C9"/>
    <w:rsid w:val="00D23BF7"/>
    <w:rsid w:val="00D24D07"/>
    <w:rsid w:val="00D24FA8"/>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2EF8"/>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1FB6"/>
    <w:rsid w:val="00D6250C"/>
    <w:rsid w:val="00D625E5"/>
    <w:rsid w:val="00D626FD"/>
    <w:rsid w:val="00D62970"/>
    <w:rsid w:val="00D62B4C"/>
    <w:rsid w:val="00D62E1F"/>
    <w:rsid w:val="00D63866"/>
    <w:rsid w:val="00D63DEC"/>
    <w:rsid w:val="00D64210"/>
    <w:rsid w:val="00D6471A"/>
    <w:rsid w:val="00D6538B"/>
    <w:rsid w:val="00D655FE"/>
    <w:rsid w:val="00D656AA"/>
    <w:rsid w:val="00D65782"/>
    <w:rsid w:val="00D657A7"/>
    <w:rsid w:val="00D6685C"/>
    <w:rsid w:val="00D67420"/>
    <w:rsid w:val="00D67522"/>
    <w:rsid w:val="00D675E2"/>
    <w:rsid w:val="00D676FC"/>
    <w:rsid w:val="00D7032F"/>
    <w:rsid w:val="00D707DA"/>
    <w:rsid w:val="00D70F62"/>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1CAE"/>
    <w:rsid w:val="00D82018"/>
    <w:rsid w:val="00D8205F"/>
    <w:rsid w:val="00D82679"/>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7DB"/>
    <w:rsid w:val="00D93C15"/>
    <w:rsid w:val="00D93E49"/>
    <w:rsid w:val="00D9417C"/>
    <w:rsid w:val="00D941A6"/>
    <w:rsid w:val="00D9507D"/>
    <w:rsid w:val="00D95EED"/>
    <w:rsid w:val="00D9600B"/>
    <w:rsid w:val="00D966A5"/>
    <w:rsid w:val="00D96965"/>
    <w:rsid w:val="00D969F1"/>
    <w:rsid w:val="00D975AC"/>
    <w:rsid w:val="00DA00F2"/>
    <w:rsid w:val="00DA017F"/>
    <w:rsid w:val="00DA023B"/>
    <w:rsid w:val="00DA0907"/>
    <w:rsid w:val="00DA179D"/>
    <w:rsid w:val="00DA1D27"/>
    <w:rsid w:val="00DA2143"/>
    <w:rsid w:val="00DA2399"/>
    <w:rsid w:val="00DA3D57"/>
    <w:rsid w:val="00DA448E"/>
    <w:rsid w:val="00DA48D2"/>
    <w:rsid w:val="00DA4981"/>
    <w:rsid w:val="00DA4B26"/>
    <w:rsid w:val="00DA4DD7"/>
    <w:rsid w:val="00DA5610"/>
    <w:rsid w:val="00DA57E3"/>
    <w:rsid w:val="00DA5A02"/>
    <w:rsid w:val="00DA5E43"/>
    <w:rsid w:val="00DA5EA2"/>
    <w:rsid w:val="00DA643C"/>
    <w:rsid w:val="00DA64E2"/>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3B"/>
    <w:rsid w:val="00DB3E93"/>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2C71"/>
    <w:rsid w:val="00DC2DF3"/>
    <w:rsid w:val="00DC3078"/>
    <w:rsid w:val="00DC3609"/>
    <w:rsid w:val="00DC4180"/>
    <w:rsid w:val="00DC519E"/>
    <w:rsid w:val="00DC5A31"/>
    <w:rsid w:val="00DC611C"/>
    <w:rsid w:val="00DC6741"/>
    <w:rsid w:val="00DC6C9E"/>
    <w:rsid w:val="00DC7664"/>
    <w:rsid w:val="00DC782C"/>
    <w:rsid w:val="00DC7F23"/>
    <w:rsid w:val="00DD09EF"/>
    <w:rsid w:val="00DD0A02"/>
    <w:rsid w:val="00DD0B95"/>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1B0"/>
    <w:rsid w:val="00DD726E"/>
    <w:rsid w:val="00DD7839"/>
    <w:rsid w:val="00DD78BE"/>
    <w:rsid w:val="00DD7DD3"/>
    <w:rsid w:val="00DE0047"/>
    <w:rsid w:val="00DE03ED"/>
    <w:rsid w:val="00DE0BEA"/>
    <w:rsid w:val="00DE0DEC"/>
    <w:rsid w:val="00DE1348"/>
    <w:rsid w:val="00DE1C97"/>
    <w:rsid w:val="00DE2D74"/>
    <w:rsid w:val="00DE372D"/>
    <w:rsid w:val="00DE375E"/>
    <w:rsid w:val="00DE3976"/>
    <w:rsid w:val="00DE44E2"/>
    <w:rsid w:val="00DE4711"/>
    <w:rsid w:val="00DE4BE7"/>
    <w:rsid w:val="00DE4DBC"/>
    <w:rsid w:val="00DE4E97"/>
    <w:rsid w:val="00DE4EFF"/>
    <w:rsid w:val="00DE4F7F"/>
    <w:rsid w:val="00DE50AA"/>
    <w:rsid w:val="00DE51E5"/>
    <w:rsid w:val="00DE5C8D"/>
    <w:rsid w:val="00DE5D3E"/>
    <w:rsid w:val="00DE6375"/>
    <w:rsid w:val="00DE71FB"/>
    <w:rsid w:val="00DE74CF"/>
    <w:rsid w:val="00DE7899"/>
    <w:rsid w:val="00DE79D3"/>
    <w:rsid w:val="00DF00E3"/>
    <w:rsid w:val="00DF0B3A"/>
    <w:rsid w:val="00DF0EF8"/>
    <w:rsid w:val="00DF11BA"/>
    <w:rsid w:val="00DF14B4"/>
    <w:rsid w:val="00DF1886"/>
    <w:rsid w:val="00DF1B33"/>
    <w:rsid w:val="00DF2155"/>
    <w:rsid w:val="00DF29D3"/>
    <w:rsid w:val="00DF34A7"/>
    <w:rsid w:val="00DF3624"/>
    <w:rsid w:val="00DF3626"/>
    <w:rsid w:val="00DF3BBD"/>
    <w:rsid w:val="00DF3E4F"/>
    <w:rsid w:val="00DF4655"/>
    <w:rsid w:val="00DF5518"/>
    <w:rsid w:val="00DF5792"/>
    <w:rsid w:val="00DF582D"/>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2C03"/>
    <w:rsid w:val="00E13247"/>
    <w:rsid w:val="00E13482"/>
    <w:rsid w:val="00E1381A"/>
    <w:rsid w:val="00E13E62"/>
    <w:rsid w:val="00E146DA"/>
    <w:rsid w:val="00E14B27"/>
    <w:rsid w:val="00E14D64"/>
    <w:rsid w:val="00E15740"/>
    <w:rsid w:val="00E16043"/>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0EA4"/>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95"/>
    <w:rsid w:val="00E354A8"/>
    <w:rsid w:val="00E36410"/>
    <w:rsid w:val="00E368FA"/>
    <w:rsid w:val="00E36957"/>
    <w:rsid w:val="00E3698A"/>
    <w:rsid w:val="00E36D41"/>
    <w:rsid w:val="00E37508"/>
    <w:rsid w:val="00E378C3"/>
    <w:rsid w:val="00E379A6"/>
    <w:rsid w:val="00E403FD"/>
    <w:rsid w:val="00E40661"/>
    <w:rsid w:val="00E4199B"/>
    <w:rsid w:val="00E4283F"/>
    <w:rsid w:val="00E43B48"/>
    <w:rsid w:val="00E44927"/>
    <w:rsid w:val="00E44A46"/>
    <w:rsid w:val="00E461BB"/>
    <w:rsid w:val="00E4644A"/>
    <w:rsid w:val="00E46474"/>
    <w:rsid w:val="00E47DDF"/>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540E"/>
    <w:rsid w:val="00E5550F"/>
    <w:rsid w:val="00E556BD"/>
    <w:rsid w:val="00E557B0"/>
    <w:rsid w:val="00E55C5D"/>
    <w:rsid w:val="00E565C0"/>
    <w:rsid w:val="00E56D17"/>
    <w:rsid w:val="00E5708D"/>
    <w:rsid w:val="00E5712F"/>
    <w:rsid w:val="00E57593"/>
    <w:rsid w:val="00E57664"/>
    <w:rsid w:val="00E57C02"/>
    <w:rsid w:val="00E60141"/>
    <w:rsid w:val="00E601E3"/>
    <w:rsid w:val="00E60319"/>
    <w:rsid w:val="00E60586"/>
    <w:rsid w:val="00E60C73"/>
    <w:rsid w:val="00E617FC"/>
    <w:rsid w:val="00E618B0"/>
    <w:rsid w:val="00E61A90"/>
    <w:rsid w:val="00E625BA"/>
    <w:rsid w:val="00E6279B"/>
    <w:rsid w:val="00E63117"/>
    <w:rsid w:val="00E6361F"/>
    <w:rsid w:val="00E63B26"/>
    <w:rsid w:val="00E63DC1"/>
    <w:rsid w:val="00E64067"/>
    <w:rsid w:val="00E640DB"/>
    <w:rsid w:val="00E640F8"/>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346"/>
    <w:rsid w:val="00E7199E"/>
    <w:rsid w:val="00E71E63"/>
    <w:rsid w:val="00E72247"/>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1FFC"/>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4BC7"/>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326"/>
    <w:rsid w:val="00EC691B"/>
    <w:rsid w:val="00EC6F9F"/>
    <w:rsid w:val="00ED016E"/>
    <w:rsid w:val="00ED01D6"/>
    <w:rsid w:val="00ED0A6C"/>
    <w:rsid w:val="00ED0C36"/>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57A"/>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784"/>
    <w:rsid w:val="00EE7858"/>
    <w:rsid w:val="00EE7B7F"/>
    <w:rsid w:val="00EF060F"/>
    <w:rsid w:val="00EF0EE4"/>
    <w:rsid w:val="00EF1951"/>
    <w:rsid w:val="00EF1DBE"/>
    <w:rsid w:val="00EF1F06"/>
    <w:rsid w:val="00EF1FA8"/>
    <w:rsid w:val="00EF2079"/>
    <w:rsid w:val="00EF2526"/>
    <w:rsid w:val="00EF25C2"/>
    <w:rsid w:val="00EF2CA6"/>
    <w:rsid w:val="00EF487E"/>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0E0"/>
    <w:rsid w:val="00F0212C"/>
    <w:rsid w:val="00F021C4"/>
    <w:rsid w:val="00F025AD"/>
    <w:rsid w:val="00F02C06"/>
    <w:rsid w:val="00F02C7E"/>
    <w:rsid w:val="00F02D3C"/>
    <w:rsid w:val="00F03712"/>
    <w:rsid w:val="00F039F1"/>
    <w:rsid w:val="00F03D83"/>
    <w:rsid w:val="00F0599E"/>
    <w:rsid w:val="00F0623C"/>
    <w:rsid w:val="00F06753"/>
    <w:rsid w:val="00F0680C"/>
    <w:rsid w:val="00F068D6"/>
    <w:rsid w:val="00F07261"/>
    <w:rsid w:val="00F072D2"/>
    <w:rsid w:val="00F07DAE"/>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195"/>
    <w:rsid w:val="00F27A40"/>
    <w:rsid w:val="00F305C0"/>
    <w:rsid w:val="00F30B97"/>
    <w:rsid w:val="00F3164A"/>
    <w:rsid w:val="00F3212A"/>
    <w:rsid w:val="00F3217D"/>
    <w:rsid w:val="00F32E47"/>
    <w:rsid w:val="00F332CF"/>
    <w:rsid w:val="00F338AD"/>
    <w:rsid w:val="00F33A01"/>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B9"/>
    <w:rsid w:val="00F42CE6"/>
    <w:rsid w:val="00F42D64"/>
    <w:rsid w:val="00F42E1F"/>
    <w:rsid w:val="00F43006"/>
    <w:rsid w:val="00F431F9"/>
    <w:rsid w:val="00F43798"/>
    <w:rsid w:val="00F4380B"/>
    <w:rsid w:val="00F4385A"/>
    <w:rsid w:val="00F439FF"/>
    <w:rsid w:val="00F43ABA"/>
    <w:rsid w:val="00F45A73"/>
    <w:rsid w:val="00F45AAC"/>
    <w:rsid w:val="00F45F68"/>
    <w:rsid w:val="00F46114"/>
    <w:rsid w:val="00F4685C"/>
    <w:rsid w:val="00F4706F"/>
    <w:rsid w:val="00F4714D"/>
    <w:rsid w:val="00F475E3"/>
    <w:rsid w:val="00F500AA"/>
    <w:rsid w:val="00F50A09"/>
    <w:rsid w:val="00F50EC2"/>
    <w:rsid w:val="00F50F45"/>
    <w:rsid w:val="00F51188"/>
    <w:rsid w:val="00F51C52"/>
    <w:rsid w:val="00F522D9"/>
    <w:rsid w:val="00F5279C"/>
    <w:rsid w:val="00F529BC"/>
    <w:rsid w:val="00F52E73"/>
    <w:rsid w:val="00F530EB"/>
    <w:rsid w:val="00F537A0"/>
    <w:rsid w:val="00F53963"/>
    <w:rsid w:val="00F54350"/>
    <w:rsid w:val="00F54A48"/>
    <w:rsid w:val="00F54D80"/>
    <w:rsid w:val="00F5523B"/>
    <w:rsid w:val="00F555DC"/>
    <w:rsid w:val="00F560E1"/>
    <w:rsid w:val="00F564CC"/>
    <w:rsid w:val="00F56BC2"/>
    <w:rsid w:val="00F5768E"/>
    <w:rsid w:val="00F577B1"/>
    <w:rsid w:val="00F57993"/>
    <w:rsid w:val="00F57D19"/>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3BA"/>
    <w:rsid w:val="00F7769B"/>
    <w:rsid w:val="00F77F66"/>
    <w:rsid w:val="00F807B8"/>
    <w:rsid w:val="00F80E08"/>
    <w:rsid w:val="00F81208"/>
    <w:rsid w:val="00F82453"/>
    <w:rsid w:val="00F825B7"/>
    <w:rsid w:val="00F829C3"/>
    <w:rsid w:val="00F82BB4"/>
    <w:rsid w:val="00F82DD6"/>
    <w:rsid w:val="00F83098"/>
    <w:rsid w:val="00F83757"/>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657"/>
    <w:rsid w:val="00F968EE"/>
    <w:rsid w:val="00F96C52"/>
    <w:rsid w:val="00F97560"/>
    <w:rsid w:val="00F97885"/>
    <w:rsid w:val="00FA020E"/>
    <w:rsid w:val="00FA0536"/>
    <w:rsid w:val="00FA0D46"/>
    <w:rsid w:val="00FA14A3"/>
    <w:rsid w:val="00FA1686"/>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C76"/>
    <w:rsid w:val="00FB5287"/>
    <w:rsid w:val="00FB5D8A"/>
    <w:rsid w:val="00FB6770"/>
    <w:rsid w:val="00FB75D9"/>
    <w:rsid w:val="00FC0199"/>
    <w:rsid w:val="00FC04A8"/>
    <w:rsid w:val="00FC0542"/>
    <w:rsid w:val="00FC091D"/>
    <w:rsid w:val="00FC0AD7"/>
    <w:rsid w:val="00FC0F3F"/>
    <w:rsid w:val="00FC15DF"/>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6C3"/>
    <w:rsid w:val="00FD28C1"/>
    <w:rsid w:val="00FD2A62"/>
    <w:rsid w:val="00FD2BF2"/>
    <w:rsid w:val="00FD3225"/>
    <w:rsid w:val="00FD327F"/>
    <w:rsid w:val="00FD378C"/>
    <w:rsid w:val="00FD3AD6"/>
    <w:rsid w:val="00FD3E0B"/>
    <w:rsid w:val="00FD4C1E"/>
    <w:rsid w:val="00FD5AE2"/>
    <w:rsid w:val="00FD5CCF"/>
    <w:rsid w:val="00FD6532"/>
    <w:rsid w:val="00FD69A0"/>
    <w:rsid w:val="00FD6D54"/>
    <w:rsid w:val="00FD6EF3"/>
    <w:rsid w:val="00FD7AC4"/>
    <w:rsid w:val="00FD7D39"/>
    <w:rsid w:val="00FE03BC"/>
    <w:rsid w:val="00FE18F2"/>
    <w:rsid w:val="00FE1914"/>
    <w:rsid w:val="00FE1DBC"/>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805"/>
    <w:rsid w:val="00FF09B0"/>
    <w:rsid w:val="00FF0B3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832D86"/>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Lista1,?? ??,?????,????,列出段落1,中等深浅网格 1 - 着色 21,列表段落,¥¡¡¡¡ì¬º¥¹¥È¶ÎÂä,ÁÐ³ö¶ÎÂä,列表段落1,—ño’i—Ž,¥ê¥¹¥È¶ÎÂä"/>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customStyle="1" w:styleId="5Char">
    <w:name w:val="제목 5 Char"/>
    <w:basedOn w:val="a2"/>
    <w:link w:val="5"/>
    <w:semiHidden/>
    <w:rsid w:val="00832D86"/>
    <w:rPr>
      <w:rFonts w:asciiTheme="majorHAnsi" w:eastAsiaTheme="majorEastAsia" w:hAnsiTheme="majorHAnsi" w:cstheme="majorBidi"/>
      <w:lang w:val="en-GB" w:eastAsia="en-US"/>
    </w:rPr>
  </w:style>
  <w:style w:type="paragraph" w:customStyle="1" w:styleId="introContext">
    <w:name w:val="intro Context"/>
    <w:basedOn w:val="a1"/>
    <w:link w:val="introContextChar"/>
    <w:qFormat/>
    <w:rsid w:val="00832D86"/>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832D86"/>
    <w:pPr>
      <w:ind w:left="0" w:firstLineChars="250" w:firstLine="550"/>
    </w:pPr>
    <w:rPr>
      <w:sz w:val="22"/>
      <w:szCs w:val="22"/>
      <w:lang w:val="en-US" w:eastAsia="ko-KR"/>
    </w:rPr>
  </w:style>
  <w:style w:type="character" w:customStyle="1" w:styleId="introContextChar">
    <w:name w:val="intro Context Char"/>
    <w:basedOn w:val="a2"/>
    <w:link w:val="introContext"/>
    <w:rsid w:val="00832D86"/>
    <w:rPr>
      <w:sz w:val="22"/>
      <w:szCs w:val="22"/>
    </w:rPr>
  </w:style>
  <w:style w:type="character" w:customStyle="1" w:styleId="DocChar">
    <w:name w:val="Doc Char"/>
    <w:basedOn w:val="a2"/>
    <w:link w:val="Doc"/>
    <w:rsid w:val="00832D86"/>
    <w:rPr>
      <w:rFonts w:eastAsia="MS Mincho"/>
      <w:sz w:val="22"/>
      <w:szCs w:val="22"/>
    </w:rPr>
  </w:style>
  <w:style w:type="paragraph" w:customStyle="1" w:styleId="Context">
    <w:name w:val="Context"/>
    <w:basedOn w:val="a1"/>
    <w:link w:val="ContextChar"/>
    <w:qFormat/>
    <w:rsid w:val="00832D86"/>
    <w:pPr>
      <w:ind w:left="0" w:firstLine="0"/>
    </w:pPr>
    <w:rPr>
      <w:rFonts w:eastAsiaTheme="minorEastAsia"/>
      <w:sz w:val="22"/>
      <w:lang w:eastAsia="ko-KR"/>
    </w:rPr>
  </w:style>
  <w:style w:type="paragraph" w:customStyle="1" w:styleId="Proposal">
    <w:name w:val="Proposal"/>
    <w:basedOn w:val="a1"/>
    <w:link w:val="ProposalChar"/>
    <w:qFormat/>
    <w:rsid w:val="00832D86"/>
    <w:pPr>
      <w:ind w:left="0" w:firstLine="0"/>
    </w:pPr>
    <w:rPr>
      <w:rFonts w:eastAsiaTheme="minorEastAsia"/>
      <w:b/>
      <w:i/>
      <w:sz w:val="22"/>
      <w:lang w:eastAsia="ko-KR"/>
    </w:rPr>
  </w:style>
  <w:style w:type="character" w:customStyle="1" w:styleId="ContextChar">
    <w:name w:val="Context Char"/>
    <w:basedOn w:val="a2"/>
    <w:link w:val="Context"/>
    <w:rsid w:val="00832D86"/>
    <w:rPr>
      <w:rFonts w:eastAsiaTheme="minorEastAsia"/>
      <w:sz w:val="22"/>
      <w:lang w:val="en-GB"/>
    </w:rPr>
  </w:style>
  <w:style w:type="paragraph" w:customStyle="1" w:styleId="proposal0">
    <w:name w:val="proposal"/>
    <w:basedOn w:val="a1"/>
    <w:link w:val="proposalChar0"/>
    <w:rsid w:val="00832D86"/>
    <w:pPr>
      <w:ind w:left="0" w:firstLine="0"/>
    </w:pPr>
    <w:rPr>
      <w:rFonts w:eastAsiaTheme="minorEastAsia"/>
      <w:b/>
      <w:i/>
      <w:sz w:val="22"/>
      <w:szCs w:val="22"/>
      <w:lang w:val="en-US" w:eastAsia="ko-KR"/>
    </w:rPr>
  </w:style>
  <w:style w:type="character" w:customStyle="1" w:styleId="ProposalChar">
    <w:name w:val="Proposal Char"/>
    <w:basedOn w:val="a2"/>
    <w:link w:val="Proposal"/>
    <w:rsid w:val="00832D86"/>
    <w:rPr>
      <w:rFonts w:eastAsiaTheme="minorEastAsia"/>
      <w:b/>
      <w:i/>
      <w:sz w:val="22"/>
      <w:lang w:val="en-GB"/>
    </w:rPr>
  </w:style>
  <w:style w:type="character" w:customStyle="1" w:styleId="proposalChar0">
    <w:name w:val="proposal Char"/>
    <w:basedOn w:val="a2"/>
    <w:link w:val="proposal0"/>
    <w:rsid w:val="00832D86"/>
    <w:rPr>
      <w:rFonts w:eastAsiaTheme="minorEastAsia"/>
      <w:b/>
      <w:i/>
      <w:sz w:val="22"/>
      <w:szCs w:val="22"/>
    </w:rPr>
  </w:style>
  <w:style w:type="paragraph" w:customStyle="1" w:styleId="agreement">
    <w:name w:val="agreement"/>
    <w:basedOn w:val="a1"/>
    <w:link w:val="agreementChar"/>
    <w:qFormat/>
    <w:rsid w:val="00832D86"/>
    <w:pPr>
      <w:numPr>
        <w:numId w:val="8"/>
      </w:numPr>
      <w:spacing w:before="0" w:after="0" w:line="240" w:lineRule="exact"/>
      <w:jc w:val="left"/>
    </w:pPr>
  </w:style>
  <w:style w:type="numbering" w:customStyle="1" w:styleId="1">
    <w:name w:val="스타일1"/>
    <w:uiPriority w:val="99"/>
    <w:rsid w:val="00832D86"/>
    <w:pPr>
      <w:numPr>
        <w:numId w:val="7"/>
      </w:numPr>
    </w:pPr>
  </w:style>
  <w:style w:type="character" w:customStyle="1" w:styleId="agreementChar">
    <w:name w:val="agreement Char"/>
    <w:basedOn w:val="a2"/>
    <w:link w:val="agreement"/>
    <w:rsid w:val="00832D86"/>
    <w:rPr>
      <w:rFonts w:eastAsia="MS Mincho"/>
      <w:lang w:val="en-GB" w:eastAsia="en-US"/>
    </w:rPr>
  </w:style>
  <w:style w:type="paragraph" w:customStyle="1" w:styleId="agreementHEAD">
    <w:name w:val="agreement HEAD"/>
    <w:basedOn w:val="agreement"/>
    <w:link w:val="agreementHEADChar"/>
    <w:qFormat/>
    <w:rsid w:val="00832D86"/>
    <w:pPr>
      <w:numPr>
        <w:numId w:val="0"/>
      </w:numPr>
    </w:pPr>
    <w:rPr>
      <w:b/>
      <w:u w:val="single"/>
    </w:rPr>
  </w:style>
  <w:style w:type="character" w:customStyle="1" w:styleId="agreementHEADChar">
    <w:name w:val="agreement HEAD Char"/>
    <w:basedOn w:val="agreementChar"/>
    <w:link w:val="agreementHEAD"/>
    <w:rsid w:val="00832D86"/>
    <w:rPr>
      <w:rFonts w:eastAsia="MS Mincho"/>
      <w:b/>
      <w:u w:val="single"/>
      <w:lang w:val="en-GB" w:eastAsia="en-US"/>
    </w:rPr>
  </w:style>
  <w:style w:type="paragraph" w:styleId="af6">
    <w:name w:val="Plain Text"/>
    <w:basedOn w:val="a1"/>
    <w:link w:val="Char4"/>
    <w:uiPriority w:val="99"/>
    <w:semiHidden/>
    <w:unhideWhenUsed/>
    <w:rsid w:val="00832D86"/>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832D86"/>
    <w:rPr>
      <w:rFonts w:ascii="Calibri" w:eastAsia="굴림" w:hAnsi="Calibri" w:cs="Calibri"/>
      <w:sz w:val="22"/>
      <w:szCs w:val="22"/>
    </w:rPr>
  </w:style>
  <w:style w:type="character" w:styleId="af7">
    <w:name w:val="Strong"/>
    <w:basedOn w:val="a2"/>
    <w:uiPriority w:val="22"/>
    <w:qFormat/>
    <w:rsid w:val="00832D86"/>
    <w:rPr>
      <w:b/>
      <w:bCs/>
    </w:rPr>
  </w:style>
  <w:style w:type="paragraph" w:customStyle="1" w:styleId="bullet">
    <w:name w:val="bullet"/>
    <w:basedOn w:val="ad"/>
    <w:link w:val="bulletChar"/>
    <w:qFormat/>
    <w:rsid w:val="00832D86"/>
    <w:pPr>
      <w:widowControl w:val="0"/>
      <w:numPr>
        <w:numId w:val="9"/>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32D86"/>
    <w:rPr>
      <w:rFonts w:ascii="Calibri" w:eastAsia="Times New Roman" w:hAnsi="Calibri"/>
      <w:kern w:val="2"/>
      <w:szCs w:val="24"/>
      <w:lang w:eastAsia="zh-CN"/>
    </w:rPr>
  </w:style>
  <w:style w:type="paragraph" w:customStyle="1" w:styleId="Comments">
    <w:name w:val="Comments"/>
    <w:basedOn w:val="a1"/>
    <w:link w:val="CommentsChar"/>
    <w:qFormat/>
    <w:rsid w:val="00832D86"/>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832D86"/>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832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832D86"/>
    <w:rPr>
      <w:rFonts w:eastAsiaTheme="minorEastAsia"/>
      <w:sz w:val="22"/>
      <w:szCs w:val="22"/>
      <w:lang w:val="en-GB"/>
    </w:rPr>
  </w:style>
  <w:style w:type="character" w:customStyle="1" w:styleId="SpectextChar">
    <w:name w:val="Spec. text Char"/>
    <w:basedOn w:val="a2"/>
    <w:link w:val="Spectext"/>
    <w:locked/>
    <w:rsid w:val="00832D86"/>
    <w:rPr>
      <w:color w:val="000000"/>
      <w:lang w:eastAsia="en-US"/>
    </w:rPr>
  </w:style>
  <w:style w:type="paragraph" w:customStyle="1" w:styleId="Spectext">
    <w:name w:val="Spec. text"/>
    <w:basedOn w:val="a1"/>
    <w:link w:val="SpectextChar"/>
    <w:qFormat/>
    <w:rsid w:val="00832D86"/>
    <w:pPr>
      <w:spacing w:before="0" w:line="240" w:lineRule="auto"/>
      <w:ind w:left="0" w:firstLine="0"/>
    </w:pPr>
    <w:rPr>
      <w:rFonts w:eastAsia="바탕"/>
      <w:color w:val="000000"/>
      <w:lang w:val="en-US"/>
    </w:rPr>
  </w:style>
  <w:style w:type="paragraph" w:customStyle="1" w:styleId="SpecTitle">
    <w:name w:val="Spec. Title"/>
    <w:basedOn w:val="Spectext"/>
    <w:link w:val="SpecTitleChar"/>
    <w:qFormat/>
    <w:rsid w:val="00832D86"/>
    <w:rPr>
      <w:rFonts w:ascii="Arial Unicode MS" w:eastAsia="Arial Unicode MS" w:hAnsi="Arial Unicode MS" w:cs="Arial Unicode MS"/>
      <w:sz w:val="24"/>
    </w:rPr>
  </w:style>
  <w:style w:type="character" w:customStyle="1" w:styleId="B1Zchn">
    <w:name w:val="B1 Zchn"/>
    <w:link w:val="B1"/>
    <w:locked/>
    <w:rsid w:val="00832D86"/>
    <w:rPr>
      <w:rFonts w:eastAsia="SimSun"/>
      <w:lang w:val="en-GB" w:eastAsia="ja-JP"/>
    </w:rPr>
  </w:style>
  <w:style w:type="character" w:customStyle="1" w:styleId="SpecTitleChar">
    <w:name w:val="Spec. Title Char"/>
    <w:basedOn w:val="SpectextChar"/>
    <w:link w:val="SpecTitle"/>
    <w:rsid w:val="00832D86"/>
    <w:rPr>
      <w:rFonts w:ascii="Arial Unicode MS" w:eastAsia="Arial Unicode MS" w:hAnsi="Arial Unicode MS" w:cs="Arial Unicode MS"/>
      <w:color w:val="000000"/>
      <w:sz w:val="24"/>
      <w:lang w:eastAsia="en-US"/>
    </w:rPr>
  </w:style>
  <w:style w:type="character" w:customStyle="1" w:styleId="B2Char">
    <w:name w:val="B2 Char"/>
    <w:link w:val="B2"/>
    <w:locked/>
    <w:rsid w:val="00832D86"/>
    <w:rPr>
      <w:rFonts w:eastAsia="MS Mincho"/>
      <w:lang w:val="en-GB" w:eastAsia="ja-JP"/>
    </w:rPr>
  </w:style>
  <w:style w:type="character" w:customStyle="1" w:styleId="B1Char1">
    <w:name w:val="B1 Char1"/>
    <w:locked/>
    <w:rsid w:val="00832D86"/>
    <w:rPr>
      <w:lang w:eastAsia="en-US"/>
    </w:rPr>
  </w:style>
  <w:style w:type="paragraph" w:customStyle="1" w:styleId="B3">
    <w:name w:val="B3"/>
    <w:basedOn w:val="a1"/>
    <w:rsid w:val="00832D86"/>
    <w:pPr>
      <w:spacing w:before="0" w:line="240" w:lineRule="auto"/>
      <w:ind w:left="1135"/>
      <w:jc w:val="left"/>
    </w:pPr>
    <w:rPr>
      <w:rFonts w:eastAsia="SimSun"/>
    </w:rPr>
  </w:style>
  <w:style w:type="paragraph" w:customStyle="1" w:styleId="B4">
    <w:name w:val="B4"/>
    <w:basedOn w:val="a1"/>
    <w:rsid w:val="00832D86"/>
    <w:pPr>
      <w:spacing w:before="0" w:line="240" w:lineRule="auto"/>
      <w:ind w:left="1418"/>
      <w:jc w:val="left"/>
    </w:pPr>
    <w:rPr>
      <w:rFonts w:eastAsia="SimSun"/>
    </w:rPr>
  </w:style>
  <w:style w:type="paragraph" w:customStyle="1" w:styleId="Default">
    <w:name w:val="Default"/>
    <w:rsid w:val="00E71346"/>
    <w:pPr>
      <w:widowControl w:val="0"/>
      <w:autoSpaceDE w:val="0"/>
      <w:autoSpaceDN w:val="0"/>
      <w:adjustRightInd w:val="0"/>
    </w:pPr>
    <w:rPr>
      <w:color w:val="000000"/>
      <w:sz w:val="24"/>
      <w:szCs w:val="24"/>
    </w:rPr>
  </w:style>
  <w:style w:type="character" w:customStyle="1" w:styleId="B1Char">
    <w:name w:val="B1 Char"/>
    <w:rsid w:val="00550ADD"/>
    <w:rPr>
      <w:lang w:val="en-GB" w:eastAsia="en-US"/>
    </w:rPr>
  </w:style>
  <w:style w:type="table" w:customStyle="1" w:styleId="11">
    <w:name w:val="표 구분선1"/>
    <w:basedOn w:val="a3"/>
    <w:next w:val="a7"/>
    <w:uiPriority w:val="39"/>
    <w:rsid w:val="004024A7"/>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3"/>
    <w:next w:val="a7"/>
    <w:uiPriority w:val="39"/>
    <w:rsid w:val="00516F73"/>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표 구분선3"/>
    <w:basedOn w:val="a3"/>
    <w:next w:val="a7"/>
    <w:uiPriority w:val="59"/>
    <w:rsid w:val="0041700A"/>
    <w:rPr>
      <w:rFonts w:eastAsia="맑은 고딕"/>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3705838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6346256">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A8C57E-5DA6-42B0-B787-1023928E1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647</Words>
  <Characters>3689</Characters>
  <Application>Microsoft Office Word</Application>
  <DocSecurity>0</DocSecurity>
  <Lines>30</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4328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Inkwon Seo</cp:lastModifiedBy>
  <cp:revision>3</cp:revision>
  <cp:lastPrinted>2016-05-13T07:55:00Z</cp:lastPrinted>
  <dcterms:created xsi:type="dcterms:W3CDTF">2019-08-16T14:47:00Z</dcterms:created>
  <dcterms:modified xsi:type="dcterms:W3CDTF">2019-08-16T14:54:00Z</dcterms:modified>
</cp:coreProperties>
</file>