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iff" ContentType="image/tiff"/>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6A26D001" w:rsidR="002973FB" w:rsidRPr="003D7632" w:rsidRDefault="002973FB" w:rsidP="002973FB">
      <w:pPr>
        <w:pStyle w:val="CRCoverPage"/>
        <w:tabs>
          <w:tab w:val="right" w:pos="9639"/>
        </w:tabs>
        <w:spacing w:after="0"/>
        <w:rPr>
          <w:b/>
          <w:bCs/>
          <w:sz w:val="24"/>
          <w:szCs w:val="24"/>
        </w:rPr>
      </w:pPr>
      <w:bookmarkStart w:id="0" w:name="_GoBack"/>
      <w:bookmarkEnd w:id="0"/>
      <w:r w:rsidRPr="009A695D">
        <w:rPr>
          <w:b/>
          <w:bCs/>
          <w:sz w:val="24"/>
          <w:szCs w:val="24"/>
        </w:rPr>
        <w:t>3GPP TSG RAN WG1</w:t>
      </w:r>
      <w:r w:rsidR="00783472">
        <w:rPr>
          <w:b/>
          <w:bCs/>
          <w:sz w:val="24"/>
          <w:szCs w:val="24"/>
        </w:rPr>
        <w:t xml:space="preserve"> Meeting </w:t>
      </w:r>
      <w:r w:rsidR="00194BF6">
        <w:rPr>
          <w:b/>
          <w:bCs/>
          <w:sz w:val="24"/>
          <w:szCs w:val="24"/>
        </w:rPr>
        <w:t>#</w:t>
      </w:r>
      <w:r w:rsidR="0083654B">
        <w:rPr>
          <w:b/>
          <w:bCs/>
          <w:sz w:val="24"/>
          <w:szCs w:val="24"/>
        </w:rPr>
        <w:t>98</w:t>
      </w:r>
      <w:r w:rsidRPr="009A695D">
        <w:rPr>
          <w:b/>
          <w:i/>
          <w:sz w:val="28"/>
        </w:rPr>
        <w:tab/>
      </w:r>
      <w:r w:rsidRPr="00BC7F99">
        <w:rPr>
          <w:b/>
          <w:bCs/>
          <w:sz w:val="24"/>
          <w:szCs w:val="24"/>
        </w:rPr>
        <w:t>R1-</w:t>
      </w:r>
      <w:r w:rsidR="007E7F35" w:rsidRPr="00BC7F99">
        <w:rPr>
          <w:b/>
          <w:bCs/>
          <w:sz w:val="24"/>
          <w:szCs w:val="24"/>
        </w:rPr>
        <w:t>19</w:t>
      </w:r>
      <w:r w:rsidR="007E7F35">
        <w:rPr>
          <w:b/>
          <w:bCs/>
          <w:sz w:val="24"/>
          <w:szCs w:val="24"/>
        </w:rPr>
        <w:t>08439</w:t>
      </w:r>
    </w:p>
    <w:p w14:paraId="7FFC8EB0" w14:textId="20738B59" w:rsidR="000B427C" w:rsidRPr="00B429F2" w:rsidRDefault="0083654B" w:rsidP="000B427C">
      <w:pPr>
        <w:pStyle w:val="Header"/>
        <w:rPr>
          <w:bCs/>
          <w:noProof w:val="0"/>
          <w:sz w:val="24"/>
          <w:szCs w:val="24"/>
        </w:rPr>
      </w:pPr>
      <w:r w:rsidRPr="0083654B">
        <w:rPr>
          <w:noProof w:val="0"/>
          <w:sz w:val="24"/>
        </w:rPr>
        <w:t>Prague, CZ, August 26th – 30th, 2019</w:t>
      </w:r>
    </w:p>
    <w:p w14:paraId="669C49CA" w14:textId="77777777" w:rsidR="002973FB" w:rsidRPr="009A695D" w:rsidRDefault="002973FB" w:rsidP="002973FB">
      <w:pPr>
        <w:pStyle w:val="CRCoverPage"/>
        <w:tabs>
          <w:tab w:val="right" w:pos="9639"/>
        </w:tabs>
        <w:spacing w:after="0"/>
        <w:rPr>
          <w:b/>
          <w:sz w:val="24"/>
        </w:rPr>
      </w:pPr>
    </w:p>
    <w:p w14:paraId="14C7AAAB" w14:textId="76130C34"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004C77D0" w:rsidRPr="00BC7F99">
        <w:rPr>
          <w:rFonts w:cs="Arial"/>
          <w:b/>
          <w:bCs/>
          <w:sz w:val="24"/>
          <w:lang w:eastAsia="ja-JP"/>
        </w:rPr>
        <w:t>7.2.6.7</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41B53706"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4C77D0">
        <w:rPr>
          <w:rFonts w:ascii="Arial" w:hAnsi="Arial" w:cs="Arial"/>
          <w:b/>
          <w:bCs/>
          <w:sz w:val="24"/>
        </w:rPr>
        <w:t xml:space="preserve">On resource conflicts between </w:t>
      </w:r>
      <w:r w:rsidR="00210A70">
        <w:rPr>
          <w:rFonts w:ascii="Arial" w:hAnsi="Arial" w:cs="Arial"/>
          <w:b/>
          <w:bCs/>
          <w:sz w:val="24"/>
        </w:rPr>
        <w:t xml:space="preserve">UL </w:t>
      </w:r>
      <w:r w:rsidR="004C77D0" w:rsidRPr="007E7F35">
        <w:rPr>
          <w:rFonts w:ascii="Arial" w:hAnsi="Arial" w:cs="Arial"/>
          <w:b/>
          <w:bCs/>
          <w:sz w:val="24"/>
        </w:rPr>
        <w:t>grant</w:t>
      </w:r>
      <w:r w:rsidR="00210A70" w:rsidRPr="00F56D1A">
        <w:rPr>
          <w:rFonts w:ascii="Arial" w:hAnsi="Arial" w:cs="Arial"/>
          <w:b/>
          <w:bCs/>
          <w:sz w:val="24"/>
        </w:rPr>
        <w:t>s</w:t>
      </w:r>
      <w:r w:rsidR="00BB3DC8" w:rsidRPr="007E7F35">
        <w:rPr>
          <w:rFonts w:ascii="Arial" w:hAnsi="Arial" w:cs="Arial"/>
          <w:b/>
          <w:bCs/>
          <w:sz w:val="24"/>
        </w:rPr>
        <w:t xml:space="preserve"> and </w:t>
      </w:r>
      <w:r w:rsidR="00BB3DC8" w:rsidRPr="009A6531">
        <w:rPr>
          <w:rFonts w:ascii="Arial" w:hAnsi="Arial" w:cs="Arial"/>
          <w:b/>
          <w:sz w:val="24"/>
        </w:rPr>
        <w:t>HARQ-ACK Enhancements for SPS</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481201B6" w14:textId="37E85D00" w:rsidR="00397B8D" w:rsidRPr="00D7055F" w:rsidRDefault="004C77D0" w:rsidP="004C77D0">
      <w:pPr>
        <w:spacing w:before="100" w:beforeAutospacing="1" w:after="100" w:afterAutospacing="1"/>
        <w:jc w:val="both"/>
        <w:rPr>
          <w:sz w:val="22"/>
          <w:szCs w:val="22"/>
          <w:lang w:val="en-US"/>
        </w:rPr>
      </w:pPr>
      <w:bookmarkStart w:id="1" w:name="_Hlk525601705"/>
      <w:bookmarkStart w:id="2" w:name="_Hlk525602213"/>
      <w:r w:rsidRPr="00D7055F">
        <w:rPr>
          <w:sz w:val="22"/>
          <w:szCs w:val="22"/>
          <w:lang w:val="en-US"/>
        </w:rPr>
        <w:t xml:space="preserve">The Industrial </w:t>
      </w:r>
      <w:r w:rsidR="00397B8D" w:rsidRPr="00D7055F">
        <w:rPr>
          <w:sz w:val="22"/>
          <w:szCs w:val="22"/>
          <w:lang w:val="en-US"/>
        </w:rPr>
        <w:t>IoT</w:t>
      </w:r>
      <w:r w:rsidRPr="00D7055F">
        <w:rPr>
          <w:sz w:val="22"/>
          <w:szCs w:val="22"/>
          <w:lang w:val="en-US"/>
        </w:rPr>
        <w:t xml:space="preserve"> </w:t>
      </w:r>
      <w:r w:rsidR="00095661" w:rsidRPr="00D7055F">
        <w:rPr>
          <w:sz w:val="22"/>
          <w:szCs w:val="22"/>
          <w:lang w:val="en-US"/>
        </w:rPr>
        <w:t>(</w:t>
      </w:r>
      <w:proofErr w:type="spellStart"/>
      <w:r w:rsidR="00095661" w:rsidRPr="00D7055F">
        <w:rPr>
          <w:sz w:val="22"/>
          <w:szCs w:val="22"/>
          <w:lang w:val="en-US"/>
        </w:rPr>
        <w:t>IIoT</w:t>
      </w:r>
      <w:proofErr w:type="spellEnd"/>
      <w:r w:rsidR="00095661" w:rsidRPr="00D7055F">
        <w:rPr>
          <w:sz w:val="22"/>
          <w:szCs w:val="22"/>
          <w:lang w:val="en-US"/>
        </w:rPr>
        <w:t xml:space="preserve">) </w:t>
      </w:r>
      <w:r w:rsidRPr="00D7055F">
        <w:rPr>
          <w:sz w:val="22"/>
          <w:szCs w:val="22"/>
          <w:lang w:val="en-US"/>
        </w:rPr>
        <w:t xml:space="preserve">work item was approved in RAN#83 [1], </w:t>
      </w:r>
      <w:r w:rsidR="00397B8D" w:rsidRPr="00D7055F">
        <w:rPr>
          <w:sz w:val="22"/>
          <w:szCs w:val="22"/>
          <w:lang w:val="en-US"/>
        </w:rPr>
        <w:t>and</w:t>
      </w:r>
      <w:r w:rsidRPr="00D7055F">
        <w:rPr>
          <w:sz w:val="22"/>
          <w:szCs w:val="22"/>
          <w:lang w:val="en-US"/>
        </w:rPr>
        <w:t xml:space="preserve"> the </w:t>
      </w:r>
      <w:r w:rsidR="00397B8D" w:rsidRPr="00D7055F">
        <w:rPr>
          <w:sz w:val="22"/>
          <w:szCs w:val="22"/>
          <w:lang w:val="en-US"/>
        </w:rPr>
        <w:t xml:space="preserve">outcome from the </w:t>
      </w:r>
      <w:r w:rsidR="009A6531">
        <w:rPr>
          <w:sz w:val="22"/>
          <w:szCs w:val="22"/>
          <w:lang w:val="en-US"/>
        </w:rPr>
        <w:t xml:space="preserve">corresponding </w:t>
      </w:r>
      <w:r w:rsidRPr="00D7055F">
        <w:rPr>
          <w:sz w:val="22"/>
          <w:szCs w:val="22"/>
          <w:lang w:val="en-US"/>
        </w:rPr>
        <w:t xml:space="preserve">study item </w:t>
      </w:r>
      <w:r w:rsidR="00397B8D" w:rsidRPr="00D7055F">
        <w:rPr>
          <w:sz w:val="22"/>
          <w:szCs w:val="22"/>
          <w:lang w:val="en-US"/>
        </w:rPr>
        <w:t>was</w:t>
      </w:r>
      <w:r w:rsidRPr="00D7055F">
        <w:rPr>
          <w:sz w:val="22"/>
          <w:szCs w:val="22"/>
          <w:lang w:val="en-US"/>
        </w:rPr>
        <w:t xml:space="preserve"> captured in TR38.82</w:t>
      </w:r>
      <w:r w:rsidR="00397B8D" w:rsidRPr="00D7055F">
        <w:rPr>
          <w:sz w:val="22"/>
          <w:szCs w:val="22"/>
          <w:lang w:val="en-US"/>
        </w:rPr>
        <w:t>5</w:t>
      </w:r>
      <w:r w:rsidRPr="00D7055F">
        <w:rPr>
          <w:sz w:val="22"/>
          <w:szCs w:val="22"/>
          <w:lang w:val="en-US"/>
        </w:rPr>
        <w:t xml:space="preserve"> [2].</w:t>
      </w:r>
      <w:bookmarkEnd w:id="1"/>
      <w:r w:rsidRPr="00D7055F">
        <w:rPr>
          <w:sz w:val="22"/>
          <w:szCs w:val="22"/>
          <w:lang w:val="en-US"/>
        </w:rPr>
        <w:t xml:space="preserve"> </w:t>
      </w:r>
      <w:bookmarkEnd w:id="2"/>
      <w:r w:rsidR="00397B8D" w:rsidRPr="00D7055F">
        <w:rPr>
          <w:sz w:val="22"/>
          <w:szCs w:val="22"/>
          <w:lang w:val="en-US"/>
        </w:rPr>
        <w:t>Considering intra-UE prioritization, the following item is included as one of the objectives:</w:t>
      </w:r>
    </w:p>
    <w:p w14:paraId="68EA0693" w14:textId="77777777" w:rsidR="00397B8D" w:rsidRPr="00D7055F" w:rsidRDefault="00397B8D" w:rsidP="00397B8D">
      <w:pPr>
        <w:numPr>
          <w:ilvl w:val="0"/>
          <w:numId w:val="25"/>
        </w:numPr>
        <w:overflowPunct w:val="0"/>
        <w:autoSpaceDE w:val="0"/>
        <w:autoSpaceDN w:val="0"/>
        <w:adjustRightInd w:val="0"/>
        <w:spacing w:after="0"/>
        <w:jc w:val="both"/>
        <w:textAlignment w:val="baseline"/>
        <w:rPr>
          <w:i/>
          <w:sz w:val="22"/>
          <w:szCs w:val="22"/>
        </w:rPr>
      </w:pPr>
      <w:r w:rsidRPr="00D7055F">
        <w:rPr>
          <w:i/>
          <w:sz w:val="22"/>
          <w:szCs w:val="22"/>
        </w:rPr>
        <w:t>Specify enhancements to address resource conflicts between dynamic grant (DG) and configured grant (CG) PUSCH and conflicts involving multiple CGs [RAN2, RAN1].</w:t>
      </w:r>
    </w:p>
    <w:p w14:paraId="750B2E8F" w14:textId="77777777" w:rsidR="00397B8D" w:rsidRPr="00D7055F" w:rsidRDefault="00397B8D" w:rsidP="00397B8D">
      <w:pPr>
        <w:numPr>
          <w:ilvl w:val="1"/>
          <w:numId w:val="25"/>
        </w:numPr>
        <w:overflowPunct w:val="0"/>
        <w:autoSpaceDE w:val="0"/>
        <w:autoSpaceDN w:val="0"/>
        <w:adjustRightInd w:val="0"/>
        <w:spacing w:after="0"/>
        <w:jc w:val="both"/>
        <w:textAlignment w:val="baseline"/>
        <w:rPr>
          <w:i/>
          <w:sz w:val="22"/>
          <w:szCs w:val="22"/>
        </w:rPr>
      </w:pPr>
      <w:r w:rsidRPr="00D7055F">
        <w:rPr>
          <w:i/>
          <w:sz w:val="22"/>
          <w:szCs w:val="22"/>
        </w:rPr>
        <w:t>Specify PUSCH grant prioritization based on LCH priorities and LCP restrictions for the cases where MAC prioritizes the grant [RAN2].</w:t>
      </w:r>
    </w:p>
    <w:p w14:paraId="297BBC26" w14:textId="77777777" w:rsidR="00BB3DC8" w:rsidRPr="00D7055F" w:rsidRDefault="00BB3DC8" w:rsidP="006712B6">
      <w:pPr>
        <w:jc w:val="both"/>
        <w:rPr>
          <w:sz w:val="22"/>
          <w:szCs w:val="22"/>
          <w:lang w:val="en-US"/>
        </w:rPr>
      </w:pPr>
    </w:p>
    <w:p w14:paraId="7F04FD2F" w14:textId="14480ACE" w:rsidR="00397B8D" w:rsidRPr="00D7055F" w:rsidRDefault="00BB3DC8" w:rsidP="006712B6">
      <w:pPr>
        <w:jc w:val="both"/>
        <w:rPr>
          <w:sz w:val="22"/>
          <w:szCs w:val="22"/>
          <w:lang w:val="en-US"/>
        </w:rPr>
      </w:pPr>
      <w:r w:rsidRPr="00D7055F">
        <w:rPr>
          <w:sz w:val="22"/>
          <w:szCs w:val="22"/>
          <w:lang w:val="en-US"/>
        </w:rPr>
        <w:t>Besides, for Semi-Persistent Scheduling</w:t>
      </w:r>
      <w:r w:rsidR="007B03D2" w:rsidRPr="00D7055F">
        <w:rPr>
          <w:sz w:val="22"/>
          <w:szCs w:val="22"/>
          <w:lang w:val="en-US"/>
        </w:rPr>
        <w:t>, the following items are listed in the work item description:</w:t>
      </w:r>
    </w:p>
    <w:p w14:paraId="37611ACC" w14:textId="77777777" w:rsidR="007B03D2" w:rsidRPr="00D7055F" w:rsidRDefault="007B03D2" w:rsidP="007B03D2">
      <w:pPr>
        <w:numPr>
          <w:ilvl w:val="1"/>
          <w:numId w:val="25"/>
        </w:numPr>
        <w:overflowPunct w:val="0"/>
        <w:autoSpaceDE w:val="0"/>
        <w:autoSpaceDN w:val="0"/>
        <w:adjustRightInd w:val="0"/>
        <w:spacing w:after="0"/>
        <w:jc w:val="both"/>
        <w:textAlignment w:val="baseline"/>
        <w:rPr>
          <w:i/>
          <w:sz w:val="22"/>
          <w:szCs w:val="22"/>
        </w:rPr>
      </w:pPr>
      <w:r w:rsidRPr="00D7055F">
        <w:rPr>
          <w:i/>
          <w:sz w:val="22"/>
          <w:szCs w:val="22"/>
        </w:rPr>
        <w:t>Support for multiple simultaneous active semi-persistent scheduling (SPS) configurations for a given BWP of a UE. [RAN2, RAN1].</w:t>
      </w:r>
    </w:p>
    <w:p w14:paraId="234DCDD7" w14:textId="77777777" w:rsidR="007B03D2" w:rsidRPr="00D7055F" w:rsidRDefault="007B03D2" w:rsidP="007B03D2">
      <w:pPr>
        <w:numPr>
          <w:ilvl w:val="1"/>
          <w:numId w:val="25"/>
        </w:numPr>
        <w:overflowPunct w:val="0"/>
        <w:autoSpaceDE w:val="0"/>
        <w:autoSpaceDN w:val="0"/>
        <w:adjustRightInd w:val="0"/>
        <w:spacing w:after="0"/>
        <w:jc w:val="both"/>
        <w:textAlignment w:val="baseline"/>
        <w:rPr>
          <w:i/>
          <w:sz w:val="22"/>
          <w:szCs w:val="22"/>
        </w:rPr>
      </w:pPr>
      <w:r w:rsidRPr="00D7055F">
        <w:rPr>
          <w:i/>
          <w:sz w:val="22"/>
          <w:szCs w:val="22"/>
        </w:rPr>
        <w:t>Support for shorter SPS periodicities than the existing ones [RAN2, RAN1].</w:t>
      </w:r>
    </w:p>
    <w:p w14:paraId="5EEDE471" w14:textId="77777777" w:rsidR="007B03D2" w:rsidRPr="00D7055F" w:rsidRDefault="007B03D2" w:rsidP="006712B6">
      <w:pPr>
        <w:jc w:val="both"/>
        <w:rPr>
          <w:sz w:val="22"/>
          <w:szCs w:val="22"/>
          <w:lang w:val="en-US"/>
        </w:rPr>
      </w:pPr>
    </w:p>
    <w:p w14:paraId="2891ABBA" w14:textId="65295B34" w:rsidR="00A97777" w:rsidRPr="00D7055F" w:rsidRDefault="00412606" w:rsidP="0071475D">
      <w:pPr>
        <w:jc w:val="both"/>
        <w:rPr>
          <w:sz w:val="22"/>
          <w:szCs w:val="22"/>
        </w:rPr>
      </w:pPr>
      <w:r w:rsidRPr="00D7055F">
        <w:rPr>
          <w:sz w:val="22"/>
          <w:szCs w:val="22"/>
          <w:lang w:val="en-US"/>
        </w:rPr>
        <w:t xml:space="preserve">In this contribution, we </w:t>
      </w:r>
      <w:r w:rsidR="00095661" w:rsidRPr="00D7055F">
        <w:rPr>
          <w:sz w:val="22"/>
          <w:szCs w:val="22"/>
          <w:lang w:val="en-US"/>
        </w:rPr>
        <w:t xml:space="preserve">will discuss </w:t>
      </w:r>
      <w:r w:rsidR="007B03D2" w:rsidRPr="00D7055F">
        <w:rPr>
          <w:sz w:val="22"/>
          <w:szCs w:val="22"/>
          <w:lang w:val="en-US"/>
        </w:rPr>
        <w:t xml:space="preserve">the above-mentioned items. </w:t>
      </w:r>
      <w:r w:rsidR="00A97777" w:rsidRPr="00D7055F">
        <w:rPr>
          <w:sz w:val="22"/>
          <w:szCs w:val="22"/>
          <w:lang w:val="en-US"/>
        </w:rPr>
        <w:t xml:space="preserve">Particularly, </w:t>
      </w:r>
      <w:r w:rsidR="007B03D2" w:rsidRPr="00D7055F">
        <w:rPr>
          <w:sz w:val="22"/>
          <w:szCs w:val="22"/>
          <w:lang w:val="en-US"/>
        </w:rPr>
        <w:t>Section 2</w:t>
      </w:r>
      <w:r w:rsidR="00A97777" w:rsidRPr="00D7055F">
        <w:rPr>
          <w:sz w:val="22"/>
          <w:szCs w:val="22"/>
          <w:lang w:val="en-US"/>
        </w:rPr>
        <w:t xml:space="preserve"> discusses </w:t>
      </w:r>
      <w:r w:rsidR="007B03D2" w:rsidRPr="00D7055F">
        <w:rPr>
          <w:sz w:val="22"/>
          <w:szCs w:val="22"/>
          <w:lang w:val="en-US"/>
        </w:rPr>
        <w:t xml:space="preserve">PUSCH </w:t>
      </w:r>
      <w:r w:rsidR="00A568E0" w:rsidRPr="00D7055F">
        <w:rPr>
          <w:sz w:val="22"/>
          <w:szCs w:val="22"/>
          <w:lang w:val="en-US"/>
        </w:rPr>
        <w:t>resource collision</w:t>
      </w:r>
      <w:r w:rsidR="00752310" w:rsidRPr="00D7055F">
        <w:rPr>
          <w:sz w:val="22"/>
          <w:szCs w:val="22"/>
          <w:lang w:val="en-US"/>
        </w:rPr>
        <w:t xml:space="preserve"> (1)</w:t>
      </w:r>
      <w:r w:rsidR="00A568E0" w:rsidRPr="00D7055F">
        <w:rPr>
          <w:sz w:val="22"/>
          <w:szCs w:val="22"/>
          <w:lang w:val="en-US"/>
        </w:rPr>
        <w:t xml:space="preserve"> between UL configured grant and dynamic grant</w:t>
      </w:r>
      <w:r w:rsidRPr="00D7055F">
        <w:rPr>
          <w:sz w:val="22"/>
          <w:szCs w:val="22"/>
          <w:lang w:val="en-US"/>
        </w:rPr>
        <w:t xml:space="preserve"> (Scenario 2 in [2])</w:t>
      </w:r>
      <w:r w:rsidR="009922EA" w:rsidRPr="00D7055F">
        <w:rPr>
          <w:sz w:val="22"/>
          <w:szCs w:val="22"/>
          <w:lang w:val="en-US"/>
        </w:rPr>
        <w:t>;</w:t>
      </w:r>
      <w:r w:rsidRPr="00D7055F">
        <w:rPr>
          <w:sz w:val="22"/>
          <w:szCs w:val="22"/>
          <w:lang w:val="en-US"/>
        </w:rPr>
        <w:t xml:space="preserve"> and</w:t>
      </w:r>
      <w:r w:rsidR="00752310" w:rsidRPr="00D7055F">
        <w:rPr>
          <w:sz w:val="22"/>
          <w:szCs w:val="22"/>
          <w:lang w:val="en-US"/>
        </w:rPr>
        <w:t xml:space="preserve"> (2) between multiple CGs</w:t>
      </w:r>
      <w:r w:rsidR="00A97777" w:rsidRPr="00D7055F">
        <w:rPr>
          <w:sz w:val="22"/>
          <w:szCs w:val="22"/>
          <w:lang w:val="en-US"/>
        </w:rPr>
        <w:t>; whereas Section 3 provides our views on (1) HARQ-ACK feedback and PUCCH resource determination for SPS periodicities below a slot and/or multiple SPS configuration and (2) collisions and conflicts between multiple SPS configurations.</w:t>
      </w:r>
    </w:p>
    <w:p w14:paraId="20C9A3FB" w14:textId="28706E96" w:rsidR="0018494D" w:rsidRPr="00D7055F" w:rsidRDefault="00A97777" w:rsidP="00417EB7">
      <w:pPr>
        <w:jc w:val="both"/>
        <w:rPr>
          <w:sz w:val="22"/>
          <w:szCs w:val="22"/>
          <w:lang w:eastAsia="zh-CN"/>
        </w:rPr>
      </w:pPr>
      <w:r w:rsidRPr="00D7055F">
        <w:rPr>
          <w:sz w:val="22"/>
          <w:szCs w:val="22"/>
          <w:lang w:val="en-US"/>
        </w:rPr>
        <w:t>O</w:t>
      </w:r>
      <w:r w:rsidR="00412606" w:rsidRPr="00D7055F">
        <w:rPr>
          <w:sz w:val="22"/>
          <w:szCs w:val="22"/>
          <w:lang w:val="en-US"/>
        </w:rPr>
        <w:t xml:space="preserve">ther intra-UE multiplexing/prioritization scenarios are covered in </w:t>
      </w:r>
      <w:r w:rsidR="00095661" w:rsidRPr="00D7055F">
        <w:rPr>
          <w:sz w:val="22"/>
          <w:szCs w:val="22"/>
          <w:lang w:val="en-US"/>
        </w:rPr>
        <w:t>our companion contribution</w:t>
      </w:r>
      <w:r w:rsidR="00EC7195" w:rsidRPr="00D7055F">
        <w:rPr>
          <w:sz w:val="22"/>
          <w:szCs w:val="22"/>
          <w:lang w:val="en-US"/>
        </w:rPr>
        <w:t>s</w:t>
      </w:r>
      <w:r w:rsidR="00095661" w:rsidRPr="00D7055F">
        <w:rPr>
          <w:sz w:val="22"/>
          <w:szCs w:val="22"/>
          <w:lang w:val="en-US"/>
        </w:rPr>
        <w:t xml:space="preserve"> [3] [4].</w:t>
      </w:r>
      <w:r w:rsidRPr="00D7055F">
        <w:rPr>
          <w:sz w:val="22"/>
          <w:szCs w:val="22"/>
          <w:lang w:val="en-US"/>
        </w:rPr>
        <w:t xml:space="preserve"> </w:t>
      </w:r>
      <w:r w:rsidR="00E403C0" w:rsidRPr="00D7055F">
        <w:rPr>
          <w:sz w:val="22"/>
          <w:szCs w:val="22"/>
          <w:lang w:eastAsia="zh-CN"/>
        </w:rPr>
        <w:t xml:space="preserve"> </w:t>
      </w:r>
    </w:p>
    <w:p w14:paraId="50227A1F" w14:textId="597C79C9" w:rsidR="00DD1EF3" w:rsidRPr="009A695D" w:rsidRDefault="002C2C12" w:rsidP="00DD1EF3">
      <w:pPr>
        <w:pStyle w:val="Heading1"/>
      </w:pPr>
      <w:r w:rsidRPr="009A695D">
        <w:t>2</w:t>
      </w:r>
      <w:r w:rsidR="00541668" w:rsidRPr="009A695D">
        <w:tab/>
      </w:r>
      <w:bookmarkStart w:id="3" w:name="_Toc415085486"/>
      <w:bookmarkStart w:id="4" w:name="_Toc503902285"/>
      <w:r w:rsidR="00DD1EF3" w:rsidRPr="009A695D">
        <w:t>D</w:t>
      </w:r>
      <w:r w:rsidR="00DD1EF3">
        <w:t>iscussion</w:t>
      </w:r>
      <w:r w:rsidR="00754FB9">
        <w:t xml:space="preserve"> </w:t>
      </w:r>
      <w:r w:rsidR="00754FB9">
        <w:rPr>
          <w:lang w:val="en-US"/>
        </w:rPr>
        <w:t>on</w:t>
      </w:r>
      <w:r w:rsidR="00112DC2" w:rsidRPr="00D651AB">
        <w:rPr>
          <w:lang w:val="en-US"/>
        </w:rPr>
        <w:t xml:space="preserve"> Resource Conflict between </w:t>
      </w:r>
      <w:r w:rsidR="006C7F78">
        <w:rPr>
          <w:lang w:val="en-US"/>
        </w:rPr>
        <w:t xml:space="preserve">UL </w:t>
      </w:r>
      <w:r w:rsidR="00112DC2" w:rsidRPr="00D651AB">
        <w:rPr>
          <w:lang w:val="en-US"/>
        </w:rPr>
        <w:t>Grant</w:t>
      </w:r>
      <w:r w:rsidR="006C7F78">
        <w:rPr>
          <w:lang w:val="en-US"/>
        </w:rPr>
        <w:t>s</w:t>
      </w:r>
    </w:p>
    <w:p w14:paraId="336676A8" w14:textId="57FB8676" w:rsidR="009F3486" w:rsidRPr="00D7055F" w:rsidRDefault="00791905" w:rsidP="00E064F0">
      <w:pPr>
        <w:jc w:val="both"/>
        <w:rPr>
          <w:i/>
          <w:sz w:val="22"/>
          <w:szCs w:val="22"/>
          <w:lang w:val="en-US"/>
        </w:rPr>
      </w:pPr>
      <w:r w:rsidRPr="00D7055F">
        <w:rPr>
          <w:sz w:val="22"/>
          <w:szCs w:val="22"/>
          <w:lang w:val="en-US"/>
        </w:rPr>
        <w:t>As described in [</w:t>
      </w:r>
      <w:r w:rsidR="00095661" w:rsidRPr="00D7055F">
        <w:rPr>
          <w:sz w:val="22"/>
          <w:szCs w:val="22"/>
          <w:lang w:val="en-US"/>
        </w:rPr>
        <w:t>2]</w:t>
      </w:r>
      <w:r w:rsidRPr="00D7055F">
        <w:rPr>
          <w:sz w:val="22"/>
          <w:szCs w:val="22"/>
          <w:lang w:val="en-US"/>
        </w:rPr>
        <w:t>, in scenario</w:t>
      </w:r>
      <w:r w:rsidR="006C7F78" w:rsidRPr="00D7055F">
        <w:rPr>
          <w:sz w:val="22"/>
          <w:szCs w:val="22"/>
          <w:lang w:val="en-US"/>
        </w:rPr>
        <w:t xml:space="preserve"> 2</w:t>
      </w:r>
      <w:r w:rsidRPr="00D7055F">
        <w:rPr>
          <w:sz w:val="22"/>
          <w:szCs w:val="22"/>
          <w:lang w:val="en-US"/>
        </w:rPr>
        <w:t xml:space="preserve">, </w:t>
      </w:r>
      <w:r w:rsidR="0037761E" w:rsidRPr="00D7055F">
        <w:rPr>
          <w:sz w:val="22"/>
          <w:szCs w:val="22"/>
          <w:lang w:val="en-US"/>
        </w:rPr>
        <w:t>“</w:t>
      </w:r>
      <w:r w:rsidRPr="00D7055F">
        <w:rPr>
          <w:i/>
          <w:sz w:val="22"/>
          <w:szCs w:val="22"/>
          <w:lang w:val="en-US"/>
        </w:rPr>
        <w:t>a UE receives a dynamic grant for uplink transmission, the associated PUSCH of which overlaps in time with reserved uplink resources activated by either Type-1 or Type 2 configured grant.</w:t>
      </w:r>
      <w:r w:rsidR="0037761E" w:rsidRPr="00D7055F">
        <w:rPr>
          <w:sz w:val="22"/>
          <w:szCs w:val="22"/>
          <w:lang w:val="en-US"/>
        </w:rPr>
        <w:t>”</w:t>
      </w:r>
      <w:r w:rsidRPr="00D7055F">
        <w:rPr>
          <w:i/>
          <w:sz w:val="22"/>
          <w:szCs w:val="22"/>
          <w:lang w:val="en-US"/>
        </w:rPr>
        <w:t xml:space="preserve"> </w:t>
      </w:r>
      <w:r w:rsidR="00984EFC" w:rsidRPr="00D7055F">
        <w:rPr>
          <w:sz w:val="22"/>
          <w:szCs w:val="22"/>
          <w:lang w:val="en-US"/>
        </w:rPr>
        <w:t>Below are the ag</w:t>
      </w:r>
      <w:r w:rsidR="006C7914" w:rsidRPr="00D7055F">
        <w:rPr>
          <w:sz w:val="22"/>
          <w:szCs w:val="22"/>
          <w:lang w:val="en-US"/>
        </w:rPr>
        <w:t>r</w:t>
      </w:r>
      <w:r w:rsidR="00984EFC" w:rsidRPr="00D7055F">
        <w:rPr>
          <w:sz w:val="22"/>
          <w:szCs w:val="22"/>
          <w:lang w:val="en-US"/>
        </w:rPr>
        <w:t>e</w:t>
      </w:r>
      <w:r w:rsidR="006C7914" w:rsidRPr="00D7055F">
        <w:rPr>
          <w:sz w:val="22"/>
          <w:szCs w:val="22"/>
          <w:lang w:val="en-US"/>
        </w:rPr>
        <w:t>e</w:t>
      </w:r>
      <w:r w:rsidR="00984EFC" w:rsidRPr="00D7055F">
        <w:rPr>
          <w:sz w:val="22"/>
          <w:szCs w:val="22"/>
          <w:lang w:val="en-US"/>
        </w:rPr>
        <w:t>ments from RAN1#96 meeting</w:t>
      </w:r>
      <w:r w:rsidR="0083654B" w:rsidRPr="00D7055F">
        <w:rPr>
          <w:sz w:val="22"/>
          <w:szCs w:val="22"/>
          <w:lang w:val="en-US"/>
        </w:rPr>
        <w:t xml:space="preserve"> and there is no further discussion in </w:t>
      </w:r>
      <w:r w:rsidR="00434225">
        <w:rPr>
          <w:sz w:val="22"/>
          <w:szCs w:val="22"/>
          <w:lang w:val="en-US"/>
        </w:rPr>
        <w:t>the following</w:t>
      </w:r>
      <w:r w:rsidR="0083654B" w:rsidRPr="00D7055F">
        <w:rPr>
          <w:sz w:val="22"/>
          <w:szCs w:val="22"/>
          <w:lang w:val="en-US"/>
        </w:rPr>
        <w:t xml:space="preserve"> RAN1 meeting</w:t>
      </w:r>
      <w:r w:rsidR="00434225">
        <w:rPr>
          <w:sz w:val="22"/>
          <w:szCs w:val="22"/>
          <w:lang w:val="en-US"/>
        </w:rPr>
        <w:t>s</w:t>
      </w:r>
      <w:r w:rsidR="00984EFC" w:rsidRPr="00D7055F">
        <w:rPr>
          <w:sz w:val="22"/>
          <w:szCs w:val="22"/>
          <w:lang w:val="en-US"/>
        </w:rPr>
        <w:t>:</w:t>
      </w:r>
    </w:p>
    <w:p w14:paraId="749ECF8B" w14:textId="5BA3255D" w:rsidR="0000618A" w:rsidRPr="009A6531" w:rsidRDefault="0000618A" w:rsidP="0000618A">
      <w:pPr>
        <w:ind w:left="284" w:firstLine="284"/>
        <w:rPr>
          <w:sz w:val="22"/>
          <w:szCs w:val="22"/>
          <w:lang w:eastAsia="x-none"/>
        </w:rPr>
      </w:pPr>
      <w:r w:rsidRPr="009A6531">
        <w:rPr>
          <w:b/>
          <w:sz w:val="22"/>
          <w:szCs w:val="22"/>
          <w:u w:val="single"/>
          <w:lang w:eastAsia="x-none"/>
        </w:rPr>
        <w:t>Conclusion</w:t>
      </w:r>
      <w:r w:rsidRPr="009A6531">
        <w:rPr>
          <w:sz w:val="22"/>
          <w:szCs w:val="22"/>
          <w:lang w:eastAsia="x-none"/>
        </w:rPr>
        <w:t xml:space="preserve"> from RAN1#96:</w:t>
      </w:r>
    </w:p>
    <w:p w14:paraId="028E4E4A" w14:textId="2C243E8D" w:rsidR="00DB397B" w:rsidRPr="00D7055F" w:rsidRDefault="003F23D0" w:rsidP="00BC7F99">
      <w:pPr>
        <w:numPr>
          <w:ilvl w:val="0"/>
          <w:numId w:val="22"/>
        </w:numPr>
        <w:tabs>
          <w:tab w:val="clear" w:pos="720"/>
          <w:tab w:val="num" w:pos="1288"/>
        </w:tabs>
        <w:ind w:left="1288"/>
        <w:jc w:val="both"/>
        <w:rPr>
          <w:i/>
          <w:sz w:val="22"/>
          <w:szCs w:val="22"/>
          <w:lang w:val="en-US" w:eastAsia="zh-CN"/>
        </w:rPr>
      </w:pPr>
      <w:r w:rsidRPr="00D7055F">
        <w:rPr>
          <w:i/>
          <w:sz w:val="22"/>
          <w:szCs w:val="22"/>
          <w:lang w:eastAsia="zh-CN"/>
        </w:rPr>
        <w:t>It is recommended to allow the prioritization of configured grant over dynamic grant under some conditions in case of collision in scenario 2 as listed in R1-1814342 in the Rel-16 WI.</w:t>
      </w:r>
    </w:p>
    <w:p w14:paraId="61731044" w14:textId="1CDD4830" w:rsidR="0000618A" w:rsidRPr="00334BEE" w:rsidRDefault="0000618A" w:rsidP="00334BEE">
      <w:pPr>
        <w:ind w:left="360"/>
        <w:rPr>
          <w:sz w:val="22"/>
          <w:szCs w:val="22"/>
          <w:lang w:eastAsia="x-none"/>
        </w:rPr>
      </w:pPr>
      <w:r w:rsidRPr="00334BEE">
        <w:rPr>
          <w:sz w:val="22"/>
          <w:szCs w:val="22"/>
          <w:highlight w:val="green"/>
          <w:lang w:eastAsia="x-none"/>
        </w:rPr>
        <w:t>Agreements</w:t>
      </w:r>
      <w:r w:rsidRPr="00334BEE">
        <w:rPr>
          <w:sz w:val="22"/>
          <w:szCs w:val="22"/>
          <w:lang w:eastAsia="x-none"/>
        </w:rPr>
        <w:t xml:space="preserve"> from RAN1#96:</w:t>
      </w:r>
    </w:p>
    <w:p w14:paraId="45F8F840" w14:textId="2EB12B17" w:rsidR="009F3486" w:rsidRPr="00D7055F" w:rsidRDefault="009F3486" w:rsidP="00BC7F99">
      <w:pPr>
        <w:ind w:left="568"/>
        <w:jc w:val="both"/>
        <w:rPr>
          <w:i/>
          <w:sz w:val="22"/>
          <w:szCs w:val="22"/>
          <w:lang w:eastAsia="zh-CN"/>
        </w:rPr>
      </w:pPr>
      <w:r w:rsidRPr="00D7055F">
        <w:rPr>
          <w:i/>
          <w:sz w:val="22"/>
          <w:szCs w:val="22"/>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7B5895F9" w14:textId="4D0A39C4" w:rsidR="009F3486" w:rsidRPr="00984EFC" w:rsidRDefault="009F3486" w:rsidP="00BC7F99">
      <w:pPr>
        <w:pStyle w:val="ListParagraph"/>
        <w:numPr>
          <w:ilvl w:val="0"/>
          <w:numId w:val="20"/>
        </w:numPr>
        <w:ind w:left="1288"/>
        <w:jc w:val="both"/>
        <w:rPr>
          <w:i/>
          <w:lang w:eastAsia="zh-CN"/>
        </w:rPr>
      </w:pPr>
      <w:r w:rsidRPr="00984EFC">
        <w:rPr>
          <w:i/>
          <w:lang w:eastAsia="zh-CN"/>
        </w:rPr>
        <w:lastRenderedPageBreak/>
        <w:t>Priority at PHY is determined by MAC layer for the purpose of PHY prioritization.</w:t>
      </w:r>
    </w:p>
    <w:p w14:paraId="107E72C9" w14:textId="77777777" w:rsidR="009F3486" w:rsidRPr="00984EFC" w:rsidRDefault="009F3486" w:rsidP="00BC7F99">
      <w:pPr>
        <w:pStyle w:val="ListParagraph"/>
        <w:numPr>
          <w:ilvl w:val="1"/>
          <w:numId w:val="20"/>
        </w:numPr>
        <w:ind w:left="2008"/>
        <w:jc w:val="both"/>
        <w:rPr>
          <w:i/>
          <w:lang w:eastAsia="zh-CN"/>
        </w:rPr>
      </w:pPr>
      <w:r w:rsidRPr="00984EFC">
        <w:rPr>
          <w:i/>
          <w:lang w:eastAsia="zh-CN"/>
        </w:rPr>
        <w:t>Note: this may or may not have any RAN1 impact</w:t>
      </w:r>
    </w:p>
    <w:p w14:paraId="5E065046" w14:textId="254063BA" w:rsidR="009F3486" w:rsidRPr="00984EFC" w:rsidRDefault="009F3486" w:rsidP="00BC7F99">
      <w:pPr>
        <w:pStyle w:val="ListParagraph"/>
        <w:numPr>
          <w:ilvl w:val="0"/>
          <w:numId w:val="20"/>
        </w:numPr>
        <w:ind w:left="1288"/>
        <w:jc w:val="both"/>
        <w:rPr>
          <w:i/>
          <w:lang w:eastAsia="zh-CN"/>
        </w:rPr>
      </w:pPr>
      <w:r w:rsidRPr="00984EFC">
        <w:rPr>
          <w:i/>
          <w:lang w:eastAsia="zh-CN"/>
        </w:rPr>
        <w:t>Priority at PHY is determined via using PHY channel(s)/signal(s)/parameters for the purpose of PHY prioritization.</w:t>
      </w:r>
    </w:p>
    <w:p w14:paraId="334283AB" w14:textId="18953623" w:rsidR="009F3486" w:rsidRPr="00984EFC" w:rsidRDefault="009F3486" w:rsidP="00BC7F99">
      <w:pPr>
        <w:pStyle w:val="ListParagraph"/>
        <w:numPr>
          <w:ilvl w:val="0"/>
          <w:numId w:val="20"/>
        </w:numPr>
        <w:ind w:left="1288"/>
        <w:jc w:val="both"/>
        <w:rPr>
          <w:i/>
          <w:lang w:eastAsia="zh-CN"/>
        </w:rPr>
      </w:pPr>
      <w:r w:rsidRPr="00984EFC">
        <w:rPr>
          <w:i/>
          <w:lang w:eastAsia="zh-CN"/>
        </w:rPr>
        <w:t>It is configurable as part of the configured grant configuration whether it should have higher priority than dynamic grant in case of conflict.</w:t>
      </w:r>
    </w:p>
    <w:p w14:paraId="19C202BA" w14:textId="77777777" w:rsidR="009F3486" w:rsidRPr="00C61B43" w:rsidRDefault="009F3486" w:rsidP="00BC7F99">
      <w:pPr>
        <w:pStyle w:val="ListParagraph"/>
        <w:numPr>
          <w:ilvl w:val="0"/>
          <w:numId w:val="20"/>
        </w:numPr>
        <w:ind w:left="1288"/>
        <w:jc w:val="both"/>
        <w:rPr>
          <w:lang w:eastAsia="zh-CN"/>
        </w:rPr>
      </w:pPr>
      <w:r w:rsidRPr="00984EFC">
        <w:rPr>
          <w:i/>
          <w:lang w:eastAsia="zh-CN"/>
        </w:rPr>
        <w:t>Other options are not precluded.</w:t>
      </w:r>
    </w:p>
    <w:p w14:paraId="2905600C" w14:textId="1C1146E5" w:rsidR="007E5F4F" w:rsidRPr="00D7055F" w:rsidRDefault="00E01E3E" w:rsidP="00E064F0">
      <w:pPr>
        <w:jc w:val="both"/>
        <w:rPr>
          <w:sz w:val="22"/>
          <w:szCs w:val="22"/>
          <w:lang w:val="en-US"/>
        </w:rPr>
      </w:pPr>
      <w:r>
        <w:rPr>
          <w:sz w:val="22"/>
          <w:szCs w:val="22"/>
          <w:lang w:val="en-US"/>
        </w:rPr>
        <w:t>It is the common understanding that</w:t>
      </w:r>
      <w:r w:rsidR="00984EFC" w:rsidRPr="00D7055F">
        <w:rPr>
          <w:sz w:val="22"/>
          <w:szCs w:val="22"/>
          <w:lang w:val="en-US"/>
        </w:rPr>
        <w:t xml:space="preserve"> the </w:t>
      </w:r>
      <w:r w:rsidR="000770FF" w:rsidRPr="00D7055F">
        <w:rPr>
          <w:sz w:val="22"/>
          <w:szCs w:val="22"/>
          <w:lang w:val="en-US"/>
        </w:rPr>
        <w:t xml:space="preserve">priority between CG and </w:t>
      </w:r>
      <w:r w:rsidR="004A098F" w:rsidRPr="00D7055F">
        <w:rPr>
          <w:sz w:val="22"/>
          <w:szCs w:val="22"/>
          <w:lang w:val="en-US"/>
        </w:rPr>
        <w:t xml:space="preserve">DG </w:t>
      </w:r>
      <w:r w:rsidR="000770FF" w:rsidRPr="00D7055F">
        <w:rPr>
          <w:sz w:val="22"/>
          <w:szCs w:val="22"/>
          <w:lang w:val="en-US"/>
        </w:rPr>
        <w:t xml:space="preserve">should be </w:t>
      </w:r>
      <w:r w:rsidR="00606F3F" w:rsidRPr="00D7055F">
        <w:rPr>
          <w:sz w:val="22"/>
          <w:szCs w:val="22"/>
          <w:lang w:val="en-US"/>
        </w:rPr>
        <w:t>flexible</w:t>
      </w:r>
      <w:r w:rsidR="00B77D70" w:rsidRPr="00D7055F">
        <w:rPr>
          <w:sz w:val="22"/>
          <w:szCs w:val="22"/>
          <w:lang w:val="en-US"/>
        </w:rPr>
        <w:t xml:space="preserve"> to allow </w:t>
      </w:r>
      <w:r w:rsidR="00FC40F0" w:rsidRPr="00D7055F">
        <w:rPr>
          <w:sz w:val="22"/>
          <w:szCs w:val="22"/>
          <w:lang w:val="en-US"/>
        </w:rPr>
        <w:t>configured grant to be prioritized over dynamic grant under some conditions.</w:t>
      </w:r>
      <w:r w:rsidR="00606F3F" w:rsidRPr="00D7055F">
        <w:rPr>
          <w:sz w:val="22"/>
          <w:szCs w:val="22"/>
          <w:lang w:val="en-US"/>
        </w:rPr>
        <w:t xml:space="preserve"> </w:t>
      </w:r>
      <w:r w:rsidR="00F22BAE" w:rsidRPr="00D7055F">
        <w:rPr>
          <w:sz w:val="22"/>
          <w:szCs w:val="22"/>
          <w:lang w:val="en-US"/>
        </w:rPr>
        <w:t>Since th</w:t>
      </w:r>
      <w:r w:rsidR="008C2E11" w:rsidRPr="00D7055F">
        <w:rPr>
          <w:sz w:val="22"/>
          <w:szCs w:val="22"/>
          <w:lang w:val="en-US"/>
        </w:rPr>
        <w:t xml:space="preserve">ese aspects </w:t>
      </w:r>
      <w:r w:rsidR="006F1D26" w:rsidRPr="00D7055F">
        <w:rPr>
          <w:sz w:val="22"/>
          <w:szCs w:val="22"/>
          <w:lang w:val="en-US"/>
        </w:rPr>
        <w:t xml:space="preserve">are </w:t>
      </w:r>
      <w:r w:rsidR="00BE7273">
        <w:rPr>
          <w:sz w:val="22"/>
          <w:szCs w:val="22"/>
          <w:lang w:val="en-US"/>
        </w:rPr>
        <w:t xml:space="preserve">also </w:t>
      </w:r>
      <w:r w:rsidR="00A30967" w:rsidRPr="00D7055F">
        <w:rPr>
          <w:sz w:val="22"/>
          <w:szCs w:val="22"/>
          <w:lang w:val="en-US"/>
        </w:rPr>
        <w:t>be</w:t>
      </w:r>
      <w:r w:rsidR="006F1D26" w:rsidRPr="00D7055F">
        <w:rPr>
          <w:sz w:val="22"/>
          <w:szCs w:val="22"/>
          <w:lang w:val="en-US"/>
        </w:rPr>
        <w:t>ing</w:t>
      </w:r>
      <w:r w:rsidR="00F22BAE" w:rsidRPr="00D7055F">
        <w:rPr>
          <w:sz w:val="22"/>
          <w:szCs w:val="22"/>
          <w:lang w:val="en-US"/>
        </w:rPr>
        <w:t xml:space="preserve"> discuss</w:t>
      </w:r>
      <w:r w:rsidR="008C2E11" w:rsidRPr="00D7055F">
        <w:rPr>
          <w:sz w:val="22"/>
          <w:szCs w:val="22"/>
          <w:lang w:val="en-US"/>
        </w:rPr>
        <w:t>ed</w:t>
      </w:r>
      <w:r w:rsidR="00F22BAE" w:rsidRPr="00D7055F">
        <w:rPr>
          <w:sz w:val="22"/>
          <w:szCs w:val="22"/>
          <w:lang w:val="en-US"/>
        </w:rPr>
        <w:t xml:space="preserve"> in RAN2, </w:t>
      </w:r>
      <w:r w:rsidR="00A30967" w:rsidRPr="00D7055F">
        <w:rPr>
          <w:sz w:val="22"/>
          <w:szCs w:val="22"/>
          <w:lang w:val="en-US"/>
        </w:rPr>
        <w:t xml:space="preserve">it </w:t>
      </w:r>
      <w:r w:rsidR="00411BA1">
        <w:rPr>
          <w:sz w:val="22"/>
          <w:szCs w:val="22"/>
          <w:lang w:val="en-US"/>
        </w:rPr>
        <w:t>is necessary</w:t>
      </w:r>
      <w:r w:rsidR="00A30967" w:rsidRPr="00D7055F">
        <w:rPr>
          <w:sz w:val="22"/>
          <w:szCs w:val="22"/>
          <w:lang w:val="en-US"/>
        </w:rPr>
        <w:t xml:space="preserve"> </w:t>
      </w:r>
      <w:r w:rsidR="00095661" w:rsidRPr="00D7055F">
        <w:rPr>
          <w:sz w:val="22"/>
          <w:szCs w:val="22"/>
          <w:lang w:val="en-US"/>
        </w:rPr>
        <w:t xml:space="preserve">for </w:t>
      </w:r>
      <w:r w:rsidR="00A30967" w:rsidRPr="00D7055F">
        <w:rPr>
          <w:sz w:val="22"/>
          <w:szCs w:val="22"/>
          <w:lang w:val="en-US"/>
        </w:rPr>
        <w:t>RAN1</w:t>
      </w:r>
      <w:r w:rsidR="003C3091">
        <w:rPr>
          <w:sz w:val="22"/>
          <w:szCs w:val="22"/>
          <w:lang w:val="en-US"/>
        </w:rPr>
        <w:t xml:space="preserve"> and RAN2</w:t>
      </w:r>
      <w:r w:rsidR="00A30967" w:rsidRPr="00D7055F">
        <w:rPr>
          <w:sz w:val="22"/>
          <w:szCs w:val="22"/>
          <w:lang w:val="en-US"/>
        </w:rPr>
        <w:t xml:space="preserve"> </w:t>
      </w:r>
      <w:r w:rsidR="00095661" w:rsidRPr="00D7055F">
        <w:rPr>
          <w:sz w:val="22"/>
          <w:szCs w:val="22"/>
          <w:lang w:val="en-US"/>
        </w:rPr>
        <w:t>to</w:t>
      </w:r>
      <w:r w:rsidR="003C3091">
        <w:rPr>
          <w:sz w:val="22"/>
          <w:szCs w:val="22"/>
          <w:lang w:val="en-US"/>
        </w:rPr>
        <w:t xml:space="preserve"> exchange the discussion outcome and </w:t>
      </w:r>
      <w:proofErr w:type="gramStart"/>
      <w:r w:rsidR="00A30967" w:rsidRPr="00D7055F">
        <w:rPr>
          <w:sz w:val="22"/>
          <w:szCs w:val="22"/>
          <w:lang w:val="en-US"/>
        </w:rPr>
        <w:t>tak</w:t>
      </w:r>
      <w:r w:rsidR="00633343">
        <w:rPr>
          <w:sz w:val="22"/>
          <w:szCs w:val="22"/>
          <w:lang w:val="en-US"/>
        </w:rPr>
        <w:t>e</w:t>
      </w:r>
      <w:r w:rsidR="00A30967" w:rsidRPr="00D7055F">
        <w:rPr>
          <w:sz w:val="22"/>
          <w:szCs w:val="22"/>
          <w:lang w:val="en-US"/>
        </w:rPr>
        <w:t xml:space="preserve"> </w:t>
      </w:r>
      <w:r w:rsidR="00F22BAE" w:rsidRPr="00D7055F">
        <w:rPr>
          <w:sz w:val="22"/>
          <w:szCs w:val="22"/>
          <w:lang w:val="en-US"/>
        </w:rPr>
        <w:t>into account</w:t>
      </w:r>
      <w:proofErr w:type="gramEnd"/>
      <w:r w:rsidR="00F22BAE" w:rsidRPr="00D7055F">
        <w:rPr>
          <w:sz w:val="22"/>
          <w:szCs w:val="22"/>
          <w:lang w:val="en-US"/>
        </w:rPr>
        <w:t xml:space="preserve"> the outcome from </w:t>
      </w:r>
      <w:r w:rsidR="00F83DEF">
        <w:rPr>
          <w:sz w:val="22"/>
          <w:szCs w:val="22"/>
          <w:lang w:val="en-US"/>
        </w:rPr>
        <w:t>the other work</w:t>
      </w:r>
      <w:r w:rsidR="00633343">
        <w:rPr>
          <w:sz w:val="22"/>
          <w:szCs w:val="22"/>
          <w:lang w:val="en-US"/>
        </w:rPr>
        <w:t>ing</w:t>
      </w:r>
      <w:r w:rsidR="00F83DEF">
        <w:rPr>
          <w:sz w:val="22"/>
          <w:szCs w:val="22"/>
          <w:lang w:val="en-US"/>
        </w:rPr>
        <w:t xml:space="preserve"> group</w:t>
      </w:r>
      <w:r w:rsidR="00AA7CEF" w:rsidRPr="00D7055F">
        <w:rPr>
          <w:sz w:val="22"/>
          <w:szCs w:val="22"/>
          <w:lang w:val="en-US"/>
        </w:rPr>
        <w:t xml:space="preserve"> and investigat</w:t>
      </w:r>
      <w:r w:rsidR="00633343">
        <w:rPr>
          <w:sz w:val="22"/>
          <w:szCs w:val="22"/>
          <w:lang w:val="en-US"/>
        </w:rPr>
        <w:t>e</w:t>
      </w:r>
      <w:r w:rsidR="00AA7CEF" w:rsidRPr="00D7055F">
        <w:rPr>
          <w:sz w:val="22"/>
          <w:szCs w:val="22"/>
          <w:lang w:val="en-US"/>
        </w:rPr>
        <w:t xml:space="preserve"> the corresponding impact</w:t>
      </w:r>
      <w:r w:rsidR="00AF5CDE" w:rsidRPr="00D7055F">
        <w:rPr>
          <w:sz w:val="22"/>
          <w:szCs w:val="22"/>
          <w:lang w:val="en-US"/>
        </w:rPr>
        <w:t>s</w:t>
      </w:r>
      <w:r w:rsidR="00F22BAE" w:rsidRPr="00D7055F">
        <w:rPr>
          <w:sz w:val="22"/>
          <w:szCs w:val="22"/>
          <w:lang w:val="en-US"/>
        </w:rPr>
        <w:t>.</w:t>
      </w:r>
      <w:r w:rsidR="00A30967" w:rsidRPr="00D7055F">
        <w:rPr>
          <w:sz w:val="22"/>
          <w:szCs w:val="22"/>
          <w:lang w:val="en-US"/>
        </w:rPr>
        <w:t xml:space="preserve"> </w:t>
      </w:r>
      <w:r w:rsidR="00457874" w:rsidRPr="00D7055F">
        <w:rPr>
          <w:sz w:val="22"/>
          <w:szCs w:val="22"/>
          <w:lang w:val="en-US"/>
        </w:rPr>
        <w:t>F</w:t>
      </w:r>
      <w:r w:rsidR="00A30967" w:rsidRPr="00D7055F">
        <w:rPr>
          <w:sz w:val="22"/>
          <w:szCs w:val="22"/>
          <w:lang w:val="en-US"/>
        </w:rPr>
        <w:t>or example</w:t>
      </w:r>
      <w:r w:rsidR="00457874" w:rsidRPr="00D7055F">
        <w:rPr>
          <w:sz w:val="22"/>
          <w:szCs w:val="22"/>
          <w:lang w:val="en-US"/>
        </w:rPr>
        <w:t>, in case RAN2 agrees that after the prioritization process is done at MA</w:t>
      </w:r>
      <w:r w:rsidR="00842C2C" w:rsidRPr="00D7055F">
        <w:rPr>
          <w:sz w:val="22"/>
          <w:szCs w:val="22"/>
          <w:lang w:val="en-US"/>
        </w:rPr>
        <w:t>C</w:t>
      </w:r>
      <w:r w:rsidR="00457874" w:rsidRPr="00D7055F">
        <w:rPr>
          <w:sz w:val="22"/>
          <w:szCs w:val="22"/>
          <w:lang w:val="en-US"/>
        </w:rPr>
        <w:t xml:space="preserve"> layer</w:t>
      </w:r>
      <w:r w:rsidR="00FC40F0" w:rsidRPr="00D7055F">
        <w:rPr>
          <w:sz w:val="22"/>
          <w:szCs w:val="22"/>
          <w:lang w:val="en-US"/>
        </w:rPr>
        <w:t xml:space="preserve"> (for example determined by traffic priority, logical channel mapping rule and so on)</w:t>
      </w:r>
      <w:r w:rsidR="00457874" w:rsidRPr="00D7055F">
        <w:rPr>
          <w:sz w:val="22"/>
          <w:szCs w:val="22"/>
          <w:lang w:val="en-US"/>
        </w:rPr>
        <w:t>, only one MAC PDU is delivered to PHY</w:t>
      </w:r>
      <w:r w:rsidR="00F900F3" w:rsidRPr="00D7055F">
        <w:rPr>
          <w:sz w:val="22"/>
          <w:szCs w:val="22"/>
          <w:lang w:val="en-US"/>
        </w:rPr>
        <w:t xml:space="preserve"> at a time</w:t>
      </w:r>
      <w:r w:rsidR="00372AD9" w:rsidRPr="00D7055F">
        <w:rPr>
          <w:sz w:val="22"/>
          <w:szCs w:val="22"/>
          <w:lang w:val="en-US"/>
        </w:rPr>
        <w:t xml:space="preserve"> together with the priority information</w:t>
      </w:r>
      <w:r w:rsidR="00F900F3" w:rsidRPr="00D7055F">
        <w:rPr>
          <w:sz w:val="22"/>
          <w:szCs w:val="22"/>
          <w:lang w:val="en-US"/>
        </w:rPr>
        <w:t>, and a MAC PDU overlapping with a previous PDU is delivered to PHY</w:t>
      </w:r>
      <w:r w:rsidR="00DE2D80" w:rsidRPr="00D7055F">
        <w:rPr>
          <w:sz w:val="22"/>
          <w:szCs w:val="22"/>
          <w:lang w:val="en-US"/>
        </w:rPr>
        <w:t xml:space="preserve"> only if </w:t>
      </w:r>
      <w:r w:rsidR="009E52BD" w:rsidRPr="00D7055F">
        <w:rPr>
          <w:sz w:val="22"/>
          <w:szCs w:val="22"/>
          <w:lang w:val="en-US"/>
        </w:rPr>
        <w:t>it has higher priority than the previous one</w:t>
      </w:r>
      <w:r w:rsidR="0023573E" w:rsidRPr="00D7055F">
        <w:rPr>
          <w:sz w:val="22"/>
          <w:szCs w:val="22"/>
          <w:lang w:val="en-US"/>
        </w:rPr>
        <w:t>,</w:t>
      </w:r>
      <w:r w:rsidR="00457874" w:rsidRPr="00D7055F">
        <w:rPr>
          <w:sz w:val="22"/>
          <w:szCs w:val="22"/>
          <w:lang w:val="en-US"/>
        </w:rPr>
        <w:t xml:space="preserve"> </w:t>
      </w:r>
      <w:r w:rsidR="0023573E" w:rsidRPr="00D7055F">
        <w:rPr>
          <w:sz w:val="22"/>
          <w:szCs w:val="22"/>
          <w:lang w:val="en-US"/>
        </w:rPr>
        <w:t>t</w:t>
      </w:r>
      <w:r w:rsidR="00842C2C" w:rsidRPr="00D7055F">
        <w:rPr>
          <w:sz w:val="22"/>
          <w:szCs w:val="22"/>
          <w:lang w:val="en-US"/>
        </w:rPr>
        <w:t>hen</w:t>
      </w:r>
      <w:r w:rsidR="00457874" w:rsidRPr="00D7055F">
        <w:rPr>
          <w:sz w:val="22"/>
          <w:szCs w:val="22"/>
          <w:lang w:val="en-US"/>
        </w:rPr>
        <w:t xml:space="preserve"> </w:t>
      </w:r>
      <w:r w:rsidR="00842C2C" w:rsidRPr="00D7055F">
        <w:rPr>
          <w:sz w:val="22"/>
          <w:szCs w:val="22"/>
          <w:lang w:val="en-US"/>
        </w:rPr>
        <w:t xml:space="preserve">there </w:t>
      </w:r>
      <w:r w:rsidR="00FE4BB8">
        <w:rPr>
          <w:sz w:val="22"/>
          <w:szCs w:val="22"/>
          <w:lang w:val="en-US"/>
        </w:rPr>
        <w:t>may be</w:t>
      </w:r>
      <w:r w:rsidR="00FE4BB8" w:rsidRPr="00D7055F">
        <w:rPr>
          <w:sz w:val="22"/>
          <w:szCs w:val="22"/>
          <w:lang w:val="en-US"/>
        </w:rPr>
        <w:t xml:space="preserve"> </w:t>
      </w:r>
      <w:r w:rsidR="00457874" w:rsidRPr="00D7055F">
        <w:rPr>
          <w:sz w:val="22"/>
          <w:szCs w:val="22"/>
          <w:lang w:val="en-US"/>
        </w:rPr>
        <w:t xml:space="preserve">no </w:t>
      </w:r>
      <w:r w:rsidR="00842C2C" w:rsidRPr="00D7055F">
        <w:rPr>
          <w:sz w:val="22"/>
          <w:szCs w:val="22"/>
          <w:lang w:val="en-US"/>
        </w:rPr>
        <w:t>need for</w:t>
      </w:r>
      <w:r w:rsidR="00457874" w:rsidRPr="00D7055F">
        <w:rPr>
          <w:sz w:val="22"/>
          <w:szCs w:val="22"/>
          <w:lang w:val="en-US"/>
        </w:rPr>
        <w:t xml:space="preserve"> PHY </w:t>
      </w:r>
      <w:r w:rsidR="00842C2C" w:rsidRPr="00D7055F">
        <w:rPr>
          <w:sz w:val="22"/>
          <w:szCs w:val="22"/>
          <w:lang w:val="en-US"/>
        </w:rPr>
        <w:t xml:space="preserve">to </w:t>
      </w:r>
      <w:r w:rsidR="009E52BD" w:rsidRPr="00D7055F">
        <w:rPr>
          <w:sz w:val="22"/>
          <w:szCs w:val="22"/>
          <w:lang w:val="en-US"/>
        </w:rPr>
        <w:t xml:space="preserve">additionally define </w:t>
      </w:r>
      <w:r w:rsidR="00457874" w:rsidRPr="00D7055F">
        <w:rPr>
          <w:sz w:val="22"/>
          <w:szCs w:val="22"/>
          <w:lang w:val="en-US"/>
        </w:rPr>
        <w:t xml:space="preserve">priority </w:t>
      </w:r>
      <w:r w:rsidR="0083654B" w:rsidRPr="00D7055F">
        <w:rPr>
          <w:sz w:val="22"/>
          <w:szCs w:val="22"/>
          <w:lang w:val="en-US"/>
        </w:rPr>
        <w:t xml:space="preserve">for this scenario </w:t>
      </w:r>
      <w:r w:rsidR="00842C2C" w:rsidRPr="00D7055F">
        <w:rPr>
          <w:sz w:val="22"/>
          <w:szCs w:val="22"/>
          <w:lang w:val="en-US"/>
        </w:rPr>
        <w:t>since the latter MAC PDU is always with high priority</w:t>
      </w:r>
      <w:r w:rsidR="009A6531">
        <w:rPr>
          <w:sz w:val="22"/>
          <w:szCs w:val="22"/>
          <w:lang w:val="en-US"/>
        </w:rPr>
        <w:t xml:space="preserve"> [5]</w:t>
      </w:r>
      <w:r w:rsidR="00457874" w:rsidRPr="00D7055F">
        <w:rPr>
          <w:sz w:val="22"/>
          <w:szCs w:val="22"/>
          <w:lang w:val="en-US"/>
        </w:rPr>
        <w:t>.</w:t>
      </w:r>
      <w:r w:rsidR="00AF5CDE" w:rsidRPr="00D7055F">
        <w:rPr>
          <w:sz w:val="22"/>
          <w:szCs w:val="22"/>
          <w:lang w:val="en-US"/>
        </w:rPr>
        <w:t xml:space="preserve"> </w:t>
      </w:r>
      <w:r w:rsidR="007D2D69">
        <w:rPr>
          <w:sz w:val="22"/>
          <w:szCs w:val="22"/>
          <w:lang w:val="en-US"/>
        </w:rPr>
        <w:t>Similarly, in case the priority at PHY starts to be discussed in RAN1 and clear consensus can be achieved in RAN1</w:t>
      </w:r>
      <w:r w:rsidR="0066148C">
        <w:rPr>
          <w:sz w:val="22"/>
          <w:szCs w:val="22"/>
          <w:lang w:val="en-US"/>
        </w:rPr>
        <w:t xml:space="preserve"> that PHY priority indication is necessary</w:t>
      </w:r>
      <w:r w:rsidR="007D2D69">
        <w:rPr>
          <w:sz w:val="22"/>
          <w:szCs w:val="22"/>
          <w:lang w:val="en-US"/>
        </w:rPr>
        <w:t xml:space="preserve">, RAN2 should be informed and </w:t>
      </w:r>
      <w:r w:rsidR="000D4C79">
        <w:rPr>
          <w:sz w:val="22"/>
          <w:szCs w:val="22"/>
          <w:lang w:val="en-US"/>
        </w:rPr>
        <w:t xml:space="preserve">RAN2 will need to </w:t>
      </w:r>
      <w:r w:rsidR="007D2D69">
        <w:rPr>
          <w:sz w:val="22"/>
          <w:szCs w:val="22"/>
          <w:lang w:val="en-US"/>
        </w:rPr>
        <w:t xml:space="preserve">investigate the potential impacts on </w:t>
      </w:r>
      <w:r w:rsidR="000D4C79">
        <w:rPr>
          <w:sz w:val="22"/>
          <w:szCs w:val="22"/>
          <w:lang w:val="en-US"/>
        </w:rPr>
        <w:t>MAC</w:t>
      </w:r>
      <w:r w:rsidR="007D2D69">
        <w:rPr>
          <w:sz w:val="22"/>
          <w:szCs w:val="22"/>
          <w:lang w:val="en-US"/>
        </w:rPr>
        <w:t xml:space="preserve"> as well. </w:t>
      </w:r>
    </w:p>
    <w:p w14:paraId="12C602CC" w14:textId="07AA3642" w:rsidR="007333BA" w:rsidRPr="00D7055F" w:rsidRDefault="00FC1E66" w:rsidP="007333BA">
      <w:pPr>
        <w:jc w:val="both"/>
        <w:rPr>
          <w:sz w:val="22"/>
          <w:szCs w:val="22"/>
          <w:lang w:val="en-US"/>
        </w:rPr>
      </w:pPr>
      <w:r>
        <w:rPr>
          <w:sz w:val="22"/>
          <w:szCs w:val="22"/>
          <w:lang w:val="en-US"/>
        </w:rPr>
        <w:t xml:space="preserve">We would like to note that </w:t>
      </w:r>
      <w:r w:rsidR="008E5A37">
        <w:rPr>
          <w:sz w:val="22"/>
          <w:szCs w:val="22"/>
          <w:lang w:val="en-US"/>
        </w:rPr>
        <w:t xml:space="preserve">RAN2 discussion has been purely focused on the collision between CG and DG, CG and CG, or SR and PUSCH. </w:t>
      </w:r>
      <w:r w:rsidR="00DA141A" w:rsidRPr="00D7055F">
        <w:rPr>
          <w:sz w:val="22"/>
          <w:szCs w:val="22"/>
          <w:lang w:val="en-US"/>
        </w:rPr>
        <w:t xml:space="preserve">However, </w:t>
      </w:r>
      <w:r w:rsidR="008E5A37">
        <w:rPr>
          <w:sz w:val="22"/>
          <w:szCs w:val="22"/>
          <w:lang w:val="en-US"/>
        </w:rPr>
        <w:t xml:space="preserve">in RAN1 we have a larger scope where we </w:t>
      </w:r>
      <w:r w:rsidR="004A06C6">
        <w:rPr>
          <w:sz w:val="22"/>
          <w:szCs w:val="22"/>
          <w:lang w:val="en-US"/>
        </w:rPr>
        <w:t xml:space="preserve">also </w:t>
      </w:r>
      <w:r w:rsidR="008E5A37">
        <w:rPr>
          <w:sz w:val="22"/>
          <w:szCs w:val="22"/>
          <w:lang w:val="en-US"/>
        </w:rPr>
        <w:t>consider e.g. the prioritization/multiplexing of PUSCH and other UCI such as HARQ-ACK</w:t>
      </w:r>
      <w:r w:rsidR="00BB3C00">
        <w:rPr>
          <w:sz w:val="22"/>
          <w:szCs w:val="22"/>
          <w:lang w:val="en-US"/>
        </w:rPr>
        <w:t>, which</w:t>
      </w:r>
      <w:r w:rsidR="008A4249">
        <w:rPr>
          <w:sz w:val="22"/>
          <w:szCs w:val="22"/>
          <w:lang w:val="en-US"/>
        </w:rPr>
        <w:t xml:space="preserve"> may affect the discussion on the necessity of defining PUSCH priority at PHY</w:t>
      </w:r>
      <w:r w:rsidR="00FE4C90">
        <w:rPr>
          <w:sz w:val="22"/>
          <w:szCs w:val="22"/>
          <w:lang w:val="en-US"/>
        </w:rPr>
        <w:t xml:space="preserve"> (e.g. see our companion contribution</w:t>
      </w:r>
      <w:r w:rsidR="00A44693">
        <w:rPr>
          <w:sz w:val="22"/>
          <w:szCs w:val="22"/>
          <w:lang w:val="en-US"/>
        </w:rPr>
        <w:t xml:space="preserve"> [4]</w:t>
      </w:r>
      <w:r w:rsidR="00FE4C90">
        <w:rPr>
          <w:sz w:val="22"/>
          <w:szCs w:val="22"/>
          <w:lang w:val="en-US"/>
        </w:rPr>
        <w:t>)</w:t>
      </w:r>
      <w:r w:rsidR="008A4249">
        <w:rPr>
          <w:sz w:val="22"/>
          <w:szCs w:val="22"/>
          <w:lang w:val="en-US"/>
        </w:rPr>
        <w:t>.</w:t>
      </w:r>
      <w:r w:rsidR="002422CD">
        <w:rPr>
          <w:sz w:val="22"/>
          <w:szCs w:val="22"/>
          <w:lang w:val="en-US"/>
        </w:rPr>
        <w:t xml:space="preserve"> Therefore, </w:t>
      </w:r>
      <w:r w:rsidR="004A6DA3">
        <w:rPr>
          <w:sz w:val="22"/>
          <w:szCs w:val="22"/>
          <w:lang w:val="en-US"/>
        </w:rPr>
        <w:t>RAN1</w:t>
      </w:r>
      <w:r w:rsidR="002422CD">
        <w:rPr>
          <w:sz w:val="22"/>
          <w:szCs w:val="22"/>
          <w:lang w:val="en-US"/>
        </w:rPr>
        <w:t xml:space="preserve"> should </w:t>
      </w:r>
      <w:r w:rsidR="004A6DA3">
        <w:rPr>
          <w:sz w:val="22"/>
          <w:szCs w:val="22"/>
          <w:lang w:val="en-US"/>
        </w:rPr>
        <w:t xml:space="preserve">start the discussion now and </w:t>
      </w:r>
      <w:r w:rsidR="002422CD">
        <w:rPr>
          <w:sz w:val="22"/>
          <w:szCs w:val="22"/>
          <w:lang w:val="en-US"/>
        </w:rPr>
        <w:t>not simply wait for RAN2 decision</w:t>
      </w:r>
      <w:r w:rsidR="004A6DA3">
        <w:rPr>
          <w:sz w:val="22"/>
          <w:szCs w:val="22"/>
          <w:lang w:val="en-US"/>
        </w:rPr>
        <w:t>.</w:t>
      </w:r>
    </w:p>
    <w:p w14:paraId="0F617367" w14:textId="5509DC36" w:rsidR="006C7F78" w:rsidRPr="00D7055F" w:rsidRDefault="006C7F78" w:rsidP="007333BA">
      <w:pPr>
        <w:jc w:val="both"/>
        <w:rPr>
          <w:sz w:val="22"/>
          <w:szCs w:val="22"/>
          <w:lang w:val="en-US"/>
        </w:rPr>
      </w:pPr>
      <w:r w:rsidRPr="00D7055F">
        <w:rPr>
          <w:sz w:val="22"/>
          <w:szCs w:val="22"/>
          <w:lang w:val="en-US"/>
        </w:rPr>
        <w:t>The above discussion for scenario 2 also holds true for the scenario where there is a conflict between two configured grants</w:t>
      </w:r>
      <w:r w:rsidR="00A16272" w:rsidRPr="00D7055F">
        <w:rPr>
          <w:sz w:val="22"/>
          <w:szCs w:val="22"/>
          <w:lang w:val="en-US"/>
        </w:rPr>
        <w:t>.</w:t>
      </w:r>
      <w:r w:rsidRPr="00D7055F">
        <w:rPr>
          <w:sz w:val="22"/>
          <w:szCs w:val="22"/>
          <w:lang w:val="en-US"/>
        </w:rPr>
        <w:t xml:space="preserve"> </w:t>
      </w:r>
    </w:p>
    <w:p w14:paraId="16F89A62" w14:textId="1A18F772" w:rsidR="00984EFC" w:rsidRPr="00D7055F" w:rsidRDefault="00984EFC" w:rsidP="00E064F0">
      <w:pPr>
        <w:jc w:val="both"/>
        <w:rPr>
          <w:b/>
          <w:sz w:val="22"/>
          <w:szCs w:val="22"/>
          <w:lang w:val="en-US"/>
        </w:rPr>
      </w:pPr>
      <w:r w:rsidRPr="00D7055F">
        <w:rPr>
          <w:b/>
          <w:sz w:val="22"/>
          <w:szCs w:val="22"/>
          <w:lang w:val="en-US"/>
        </w:rPr>
        <w:t xml:space="preserve">Proposal </w:t>
      </w:r>
      <w:r w:rsidR="009C4599" w:rsidRPr="00D7055F">
        <w:rPr>
          <w:b/>
          <w:sz w:val="22"/>
          <w:szCs w:val="22"/>
          <w:lang w:val="en-US"/>
        </w:rPr>
        <w:t>1</w:t>
      </w:r>
      <w:r w:rsidRPr="00D7055F">
        <w:rPr>
          <w:b/>
          <w:sz w:val="22"/>
          <w:szCs w:val="22"/>
          <w:lang w:val="en-US"/>
        </w:rPr>
        <w:t xml:space="preserve">: </w:t>
      </w:r>
      <w:r w:rsidR="003F23D0" w:rsidRPr="00D7055F">
        <w:rPr>
          <w:b/>
          <w:sz w:val="22"/>
          <w:szCs w:val="22"/>
          <w:lang w:val="en-US"/>
        </w:rPr>
        <w:t xml:space="preserve">RAN1 should </w:t>
      </w:r>
      <w:r w:rsidR="002035F6">
        <w:rPr>
          <w:b/>
          <w:sz w:val="22"/>
          <w:szCs w:val="22"/>
          <w:lang w:val="en-US"/>
        </w:rPr>
        <w:t>discuss</w:t>
      </w:r>
      <w:r w:rsidR="001D2B90">
        <w:rPr>
          <w:b/>
          <w:sz w:val="22"/>
          <w:szCs w:val="22"/>
          <w:lang w:val="en-US"/>
        </w:rPr>
        <w:t xml:space="preserve"> and conclude on</w:t>
      </w:r>
      <w:r w:rsidR="00884ABB">
        <w:rPr>
          <w:b/>
          <w:sz w:val="22"/>
          <w:szCs w:val="22"/>
          <w:lang w:val="en-US"/>
        </w:rPr>
        <w:t xml:space="preserve"> the necessity of introducing PHY priority indication</w:t>
      </w:r>
      <w:r w:rsidR="001D2B90">
        <w:rPr>
          <w:b/>
          <w:sz w:val="22"/>
          <w:szCs w:val="22"/>
          <w:lang w:val="en-US"/>
        </w:rPr>
        <w:t xml:space="preserve"> taking into account the conflict between </w:t>
      </w:r>
      <w:r w:rsidR="005D1235">
        <w:rPr>
          <w:b/>
          <w:sz w:val="22"/>
          <w:szCs w:val="22"/>
          <w:lang w:val="en-US"/>
        </w:rPr>
        <w:t>PUSCHs (DG vs. CG and CG vs. CG)</w:t>
      </w:r>
      <w:r w:rsidR="001D2B90">
        <w:rPr>
          <w:b/>
          <w:sz w:val="22"/>
          <w:szCs w:val="22"/>
          <w:lang w:val="en-US"/>
        </w:rPr>
        <w:t xml:space="preserve"> and </w:t>
      </w:r>
      <w:r w:rsidR="005D1235">
        <w:rPr>
          <w:b/>
          <w:sz w:val="22"/>
          <w:szCs w:val="22"/>
          <w:lang w:val="en-US"/>
        </w:rPr>
        <w:t>the conflict between PUSCH and UCI.</w:t>
      </w:r>
      <w:r w:rsidR="00FD0110">
        <w:rPr>
          <w:b/>
          <w:sz w:val="22"/>
          <w:szCs w:val="22"/>
          <w:lang w:val="en-US"/>
        </w:rPr>
        <w:t xml:space="preserve"> (Note that this may affect RAN2 discussion.)</w:t>
      </w:r>
      <w:r w:rsidR="002035F6">
        <w:rPr>
          <w:b/>
          <w:sz w:val="22"/>
          <w:szCs w:val="22"/>
          <w:lang w:val="en-US"/>
        </w:rPr>
        <w:t xml:space="preserve"> </w:t>
      </w:r>
      <w:r w:rsidR="00A30967" w:rsidRPr="00D7055F">
        <w:rPr>
          <w:b/>
          <w:sz w:val="22"/>
          <w:szCs w:val="22"/>
          <w:lang w:val="en-US"/>
        </w:rPr>
        <w:t xml:space="preserve"> </w:t>
      </w:r>
    </w:p>
    <w:p w14:paraId="40CB490A" w14:textId="5B61106B" w:rsidR="007253F7" w:rsidRPr="00D7055F" w:rsidRDefault="00FE4C90" w:rsidP="00BD094C">
      <w:pPr>
        <w:jc w:val="both"/>
        <w:rPr>
          <w:sz w:val="22"/>
          <w:szCs w:val="22"/>
          <w:lang w:val="en-US"/>
        </w:rPr>
      </w:pPr>
      <w:r>
        <w:rPr>
          <w:sz w:val="22"/>
          <w:szCs w:val="22"/>
          <w:lang w:val="en-US"/>
        </w:rPr>
        <w:t>N</w:t>
      </w:r>
      <w:r w:rsidR="002827CA">
        <w:rPr>
          <w:sz w:val="22"/>
          <w:szCs w:val="22"/>
          <w:lang w:val="en-US"/>
        </w:rPr>
        <w:t>o matter whether the priority information com</w:t>
      </w:r>
      <w:r>
        <w:rPr>
          <w:sz w:val="22"/>
          <w:szCs w:val="22"/>
          <w:lang w:val="en-US"/>
        </w:rPr>
        <w:t>es</w:t>
      </w:r>
      <w:r w:rsidR="002827CA">
        <w:rPr>
          <w:sz w:val="22"/>
          <w:szCs w:val="22"/>
          <w:lang w:val="en-US"/>
        </w:rPr>
        <w:t xml:space="preserve"> from PHY or MAC, </w:t>
      </w:r>
      <w:r w:rsidR="002827CA" w:rsidRPr="00D7055F">
        <w:rPr>
          <w:sz w:val="22"/>
          <w:szCs w:val="22"/>
          <w:lang w:val="en-US"/>
        </w:rPr>
        <w:t>resource collision can take place in PHY when the lower priority MAC PDU was already delivered to PHY for transmission and a high priority MAC PDU comes</w:t>
      </w:r>
      <w:r w:rsidR="002827CA">
        <w:rPr>
          <w:sz w:val="22"/>
          <w:szCs w:val="22"/>
          <w:lang w:val="en-US"/>
        </w:rPr>
        <w:t xml:space="preserve"> at a later phase</w:t>
      </w:r>
      <w:r w:rsidR="002827CA" w:rsidRPr="00D7055F">
        <w:rPr>
          <w:sz w:val="22"/>
          <w:szCs w:val="22"/>
          <w:lang w:val="en-US"/>
        </w:rPr>
        <w:t>.</w:t>
      </w:r>
      <w:r w:rsidR="00823CDA">
        <w:rPr>
          <w:sz w:val="22"/>
          <w:szCs w:val="22"/>
          <w:lang w:val="en-US"/>
        </w:rPr>
        <w:t xml:space="preserve"> Therefore</w:t>
      </w:r>
      <w:r w:rsidR="007253F7" w:rsidRPr="00D7055F">
        <w:rPr>
          <w:sz w:val="22"/>
          <w:szCs w:val="22"/>
          <w:lang w:val="en-US"/>
        </w:rPr>
        <w:t xml:space="preserve">, how to handle the impacted low priority PUSCH is one issue to be solved. </w:t>
      </w:r>
      <w:r w:rsidR="00707BC1" w:rsidRPr="00D7055F">
        <w:rPr>
          <w:sz w:val="22"/>
          <w:szCs w:val="22"/>
          <w:lang w:val="en-US"/>
        </w:rPr>
        <w:t xml:space="preserve">In case </w:t>
      </w:r>
      <w:r w:rsidR="007E5F4F" w:rsidRPr="00D7055F">
        <w:rPr>
          <w:sz w:val="22"/>
          <w:szCs w:val="22"/>
          <w:lang w:val="en-US"/>
        </w:rPr>
        <w:t xml:space="preserve">MAC already requested PHY to transmit </w:t>
      </w:r>
      <w:r w:rsidR="00C022FB" w:rsidRPr="00D7055F">
        <w:rPr>
          <w:sz w:val="22"/>
          <w:szCs w:val="22"/>
          <w:lang w:val="en-US"/>
        </w:rPr>
        <w:t xml:space="preserve">a </w:t>
      </w:r>
      <w:r w:rsidR="0048740C" w:rsidRPr="00D7055F">
        <w:rPr>
          <w:sz w:val="22"/>
          <w:szCs w:val="22"/>
          <w:lang w:val="en-US"/>
        </w:rPr>
        <w:t xml:space="preserve">low priority </w:t>
      </w:r>
      <w:r w:rsidR="00193EE9">
        <w:rPr>
          <w:sz w:val="22"/>
          <w:szCs w:val="22"/>
          <w:lang w:val="en-US"/>
        </w:rPr>
        <w:t>PUSCH</w:t>
      </w:r>
      <w:r w:rsidR="006C152F" w:rsidRPr="00D7055F">
        <w:rPr>
          <w:sz w:val="22"/>
          <w:szCs w:val="22"/>
          <w:lang w:val="en-US"/>
        </w:rPr>
        <w:t xml:space="preserve"> </w:t>
      </w:r>
      <w:r w:rsidR="00BB1B66" w:rsidRPr="00D7055F">
        <w:rPr>
          <w:sz w:val="22"/>
          <w:szCs w:val="22"/>
          <w:lang w:val="en-US"/>
        </w:rPr>
        <w:t xml:space="preserve">and </w:t>
      </w:r>
      <w:r w:rsidR="00CD5EC0" w:rsidRPr="00D7055F">
        <w:rPr>
          <w:sz w:val="22"/>
          <w:szCs w:val="22"/>
          <w:lang w:val="en-US"/>
        </w:rPr>
        <w:t xml:space="preserve">then </w:t>
      </w:r>
      <w:r w:rsidR="00D07507" w:rsidRPr="00D7055F">
        <w:rPr>
          <w:sz w:val="22"/>
          <w:szCs w:val="22"/>
          <w:lang w:val="en-US"/>
        </w:rPr>
        <w:t xml:space="preserve">MAC </w:t>
      </w:r>
      <w:r w:rsidR="00CD5EC0" w:rsidRPr="00D7055F">
        <w:rPr>
          <w:sz w:val="22"/>
          <w:szCs w:val="22"/>
          <w:lang w:val="en-US"/>
        </w:rPr>
        <w:t xml:space="preserve">sends another request to transmit a </w:t>
      </w:r>
      <w:r w:rsidR="0048740C" w:rsidRPr="00D7055F">
        <w:rPr>
          <w:sz w:val="22"/>
          <w:szCs w:val="22"/>
          <w:lang w:val="en-US"/>
        </w:rPr>
        <w:t xml:space="preserve">higher priority </w:t>
      </w:r>
      <w:r w:rsidR="00193EE9">
        <w:rPr>
          <w:sz w:val="22"/>
          <w:szCs w:val="22"/>
          <w:lang w:val="en-US"/>
        </w:rPr>
        <w:t>PUSCH</w:t>
      </w:r>
      <w:r w:rsidR="006C152F" w:rsidRPr="00D7055F">
        <w:rPr>
          <w:sz w:val="22"/>
          <w:szCs w:val="22"/>
          <w:lang w:val="en-US"/>
        </w:rPr>
        <w:t xml:space="preserve"> </w:t>
      </w:r>
      <w:r w:rsidR="00CD5EC0" w:rsidRPr="00D7055F">
        <w:rPr>
          <w:sz w:val="22"/>
          <w:szCs w:val="22"/>
          <w:lang w:val="en-US"/>
        </w:rPr>
        <w:t xml:space="preserve">that overlaps with the </w:t>
      </w:r>
      <w:r w:rsidR="0048740C" w:rsidRPr="00D7055F">
        <w:rPr>
          <w:sz w:val="22"/>
          <w:szCs w:val="22"/>
          <w:lang w:val="en-US"/>
        </w:rPr>
        <w:t>low priority</w:t>
      </w:r>
      <w:r w:rsidR="00CD5EC0" w:rsidRPr="00D7055F">
        <w:rPr>
          <w:sz w:val="22"/>
          <w:szCs w:val="22"/>
          <w:lang w:val="en-US"/>
        </w:rPr>
        <w:t xml:space="preserve"> PUSCH, </w:t>
      </w:r>
    </w:p>
    <w:p w14:paraId="23B2C5FB" w14:textId="35BFB901" w:rsidR="007253F7" w:rsidRDefault="00B93E9E" w:rsidP="007253F7">
      <w:pPr>
        <w:pStyle w:val="ListParagraph"/>
        <w:numPr>
          <w:ilvl w:val="0"/>
          <w:numId w:val="33"/>
        </w:numPr>
        <w:jc w:val="both"/>
        <w:rPr>
          <w:sz w:val="22"/>
          <w:szCs w:val="22"/>
          <w:lang w:val="en-US"/>
        </w:rPr>
      </w:pPr>
      <w:r>
        <w:rPr>
          <w:sz w:val="22"/>
          <w:szCs w:val="22"/>
          <w:lang w:val="en-US"/>
        </w:rPr>
        <w:t>a</w:t>
      </w:r>
      <w:r w:rsidRPr="007253F7">
        <w:rPr>
          <w:sz w:val="22"/>
          <w:szCs w:val="22"/>
          <w:lang w:val="en-US"/>
        </w:rPr>
        <w:t xml:space="preserve">s </w:t>
      </w:r>
      <w:r w:rsidR="00DC157F" w:rsidRPr="007253F7">
        <w:rPr>
          <w:sz w:val="22"/>
          <w:szCs w:val="22"/>
          <w:lang w:val="en-US"/>
        </w:rPr>
        <w:t>long as there is sufficient processing time</w:t>
      </w:r>
      <w:r w:rsidR="00131343" w:rsidRPr="007253F7">
        <w:rPr>
          <w:sz w:val="22"/>
          <w:szCs w:val="22"/>
          <w:lang w:val="en-US"/>
        </w:rPr>
        <w:t>,</w:t>
      </w:r>
      <w:r w:rsidR="00DC157F" w:rsidRPr="007253F7">
        <w:rPr>
          <w:sz w:val="22"/>
          <w:szCs w:val="22"/>
          <w:lang w:val="en-US"/>
        </w:rPr>
        <w:t xml:space="preserve"> </w:t>
      </w:r>
      <w:r w:rsidR="00CD5EC0" w:rsidRPr="007253F7">
        <w:rPr>
          <w:sz w:val="22"/>
          <w:szCs w:val="22"/>
          <w:lang w:val="en-US"/>
        </w:rPr>
        <w:t xml:space="preserve">the </w:t>
      </w:r>
      <w:r w:rsidR="00DC157F" w:rsidRPr="007253F7">
        <w:rPr>
          <w:sz w:val="22"/>
          <w:szCs w:val="22"/>
          <w:lang w:val="en-US"/>
        </w:rPr>
        <w:t xml:space="preserve">UE may </w:t>
      </w:r>
      <w:r w:rsidR="00131343" w:rsidRPr="007253F7">
        <w:rPr>
          <w:sz w:val="22"/>
          <w:szCs w:val="22"/>
          <w:lang w:val="en-US"/>
        </w:rPr>
        <w:t xml:space="preserve">simply </w:t>
      </w:r>
      <w:r w:rsidR="00AC4F34">
        <w:rPr>
          <w:sz w:val="22"/>
          <w:szCs w:val="22"/>
          <w:lang w:val="en-US"/>
        </w:rPr>
        <w:t>cancel</w:t>
      </w:r>
      <w:r w:rsidR="00DC157F" w:rsidRPr="007253F7">
        <w:rPr>
          <w:sz w:val="22"/>
          <w:szCs w:val="22"/>
          <w:lang w:val="en-US"/>
        </w:rPr>
        <w:t xml:space="preserve"> the </w:t>
      </w:r>
      <w:r w:rsidR="0048740C" w:rsidRPr="007253F7">
        <w:rPr>
          <w:sz w:val="22"/>
          <w:szCs w:val="22"/>
          <w:lang w:val="en-US"/>
        </w:rPr>
        <w:t>low priority</w:t>
      </w:r>
      <w:r w:rsidR="00CD5EC0" w:rsidRPr="007253F7">
        <w:rPr>
          <w:sz w:val="22"/>
          <w:szCs w:val="22"/>
          <w:lang w:val="en-US"/>
        </w:rPr>
        <w:t xml:space="preserve"> PUSCH </w:t>
      </w:r>
      <w:r w:rsidR="00DC157F" w:rsidRPr="007253F7">
        <w:rPr>
          <w:sz w:val="22"/>
          <w:szCs w:val="22"/>
          <w:lang w:val="en-US"/>
        </w:rPr>
        <w:t>and transmit the higher priority PUSCH instead</w:t>
      </w:r>
      <w:r w:rsidR="00CD5EC0" w:rsidRPr="007253F7">
        <w:rPr>
          <w:sz w:val="22"/>
          <w:szCs w:val="22"/>
          <w:lang w:val="en-US"/>
        </w:rPr>
        <w:t xml:space="preserve">. </w:t>
      </w:r>
      <w:r w:rsidR="006C152F">
        <w:rPr>
          <w:sz w:val="22"/>
          <w:szCs w:val="22"/>
          <w:lang w:val="en-US"/>
        </w:rPr>
        <w:t xml:space="preserve">The cancellation time can be smaller than N2 due to the simpler process </w:t>
      </w:r>
      <w:r w:rsidR="00A95936">
        <w:rPr>
          <w:sz w:val="22"/>
          <w:szCs w:val="22"/>
          <w:lang w:val="en-US"/>
        </w:rPr>
        <w:t xml:space="preserve">of cancellation </w:t>
      </w:r>
      <w:r w:rsidR="006C152F">
        <w:rPr>
          <w:sz w:val="22"/>
          <w:szCs w:val="22"/>
          <w:lang w:val="en-US"/>
        </w:rPr>
        <w:t>compar</w:t>
      </w:r>
      <w:r w:rsidR="00A95936">
        <w:rPr>
          <w:sz w:val="22"/>
          <w:szCs w:val="22"/>
          <w:lang w:val="en-US"/>
        </w:rPr>
        <w:t>ed</w:t>
      </w:r>
      <w:r w:rsidR="006C152F">
        <w:rPr>
          <w:sz w:val="22"/>
          <w:szCs w:val="22"/>
          <w:lang w:val="en-US"/>
        </w:rPr>
        <w:t xml:space="preserve"> to preparing PUSCH. The details related to cancellation time can be discussed further in RAN1. </w:t>
      </w:r>
    </w:p>
    <w:p w14:paraId="185D4DCB" w14:textId="6EF8D458" w:rsidR="00650A7D" w:rsidRPr="007253F7" w:rsidRDefault="000770FF" w:rsidP="007253F7">
      <w:pPr>
        <w:pStyle w:val="ListParagraph"/>
        <w:numPr>
          <w:ilvl w:val="0"/>
          <w:numId w:val="33"/>
        </w:numPr>
        <w:jc w:val="both"/>
        <w:rPr>
          <w:sz w:val="22"/>
          <w:szCs w:val="22"/>
          <w:lang w:val="en-US"/>
        </w:rPr>
      </w:pPr>
      <w:r w:rsidRPr="007253F7">
        <w:rPr>
          <w:sz w:val="22"/>
          <w:szCs w:val="22"/>
          <w:lang w:val="en-US"/>
        </w:rPr>
        <w:t>The</w:t>
      </w:r>
      <w:r w:rsidR="006208A3" w:rsidRPr="007253F7">
        <w:rPr>
          <w:sz w:val="22"/>
          <w:szCs w:val="22"/>
          <w:lang w:val="en-US"/>
        </w:rPr>
        <w:t xml:space="preserve"> </w:t>
      </w:r>
      <w:r w:rsidR="00223CED" w:rsidRPr="007253F7">
        <w:rPr>
          <w:sz w:val="22"/>
          <w:szCs w:val="22"/>
          <w:lang w:val="en-US"/>
        </w:rPr>
        <w:t>more complicated</w:t>
      </w:r>
      <w:r w:rsidR="006208A3" w:rsidRPr="007253F7">
        <w:rPr>
          <w:sz w:val="22"/>
          <w:szCs w:val="22"/>
          <w:lang w:val="en-US"/>
        </w:rPr>
        <w:t xml:space="preserve"> scenario is that the low priority PUSCH is in the middle of transmission</w:t>
      </w:r>
      <w:r w:rsidR="00223CED" w:rsidRPr="007253F7">
        <w:rPr>
          <w:sz w:val="22"/>
          <w:szCs w:val="22"/>
          <w:lang w:val="en-US"/>
        </w:rPr>
        <w:t>, or there is no</w:t>
      </w:r>
      <w:r w:rsidR="00647770" w:rsidRPr="007253F7">
        <w:rPr>
          <w:sz w:val="22"/>
          <w:szCs w:val="22"/>
          <w:lang w:val="en-US"/>
        </w:rPr>
        <w:t xml:space="preserve"> </w:t>
      </w:r>
      <w:r w:rsidR="00223CED" w:rsidRPr="007253F7">
        <w:rPr>
          <w:sz w:val="22"/>
          <w:szCs w:val="22"/>
          <w:lang w:val="en-US"/>
        </w:rPr>
        <w:t xml:space="preserve">sufficient processing time to </w:t>
      </w:r>
      <w:r w:rsidR="00DC157F" w:rsidRPr="007253F7">
        <w:rPr>
          <w:sz w:val="22"/>
          <w:szCs w:val="22"/>
          <w:lang w:val="en-US"/>
        </w:rPr>
        <w:t xml:space="preserve">prevent starting </w:t>
      </w:r>
      <w:r w:rsidR="0048740C" w:rsidRPr="007253F7">
        <w:rPr>
          <w:sz w:val="22"/>
          <w:szCs w:val="22"/>
          <w:lang w:val="en-US"/>
        </w:rPr>
        <w:t>the low priority PUSCH</w:t>
      </w:r>
      <w:r w:rsidR="00DC157F" w:rsidRPr="007253F7">
        <w:rPr>
          <w:sz w:val="22"/>
          <w:szCs w:val="22"/>
          <w:lang w:val="en-US"/>
        </w:rPr>
        <w:t xml:space="preserve"> transmission</w:t>
      </w:r>
      <w:r w:rsidR="006208A3" w:rsidRPr="007253F7">
        <w:rPr>
          <w:sz w:val="22"/>
          <w:szCs w:val="22"/>
          <w:lang w:val="en-US"/>
        </w:rPr>
        <w:t xml:space="preserve">. In this case, </w:t>
      </w:r>
      <w:r w:rsidR="00B93E9E">
        <w:rPr>
          <w:sz w:val="22"/>
          <w:szCs w:val="22"/>
          <w:lang w:val="en-US"/>
        </w:rPr>
        <w:t>the details</w:t>
      </w:r>
      <w:r w:rsidR="00B93E9E" w:rsidRPr="007253F7">
        <w:rPr>
          <w:sz w:val="22"/>
          <w:szCs w:val="22"/>
          <w:lang w:val="en-US"/>
        </w:rPr>
        <w:t xml:space="preserve"> </w:t>
      </w:r>
      <w:r w:rsidR="00F505D1">
        <w:rPr>
          <w:sz w:val="22"/>
          <w:szCs w:val="22"/>
          <w:lang w:val="en-US"/>
        </w:rPr>
        <w:t xml:space="preserve">on how </w:t>
      </w:r>
      <w:r w:rsidR="006208A3" w:rsidRPr="007253F7">
        <w:rPr>
          <w:sz w:val="22"/>
          <w:szCs w:val="22"/>
          <w:lang w:val="en-US"/>
        </w:rPr>
        <w:t>to handle the impacted low priority transmission</w:t>
      </w:r>
      <w:r w:rsidR="00F85156" w:rsidRPr="007253F7">
        <w:rPr>
          <w:sz w:val="22"/>
          <w:szCs w:val="22"/>
          <w:lang w:val="en-US"/>
        </w:rPr>
        <w:t xml:space="preserve">, </w:t>
      </w:r>
      <w:r w:rsidR="00D7144B" w:rsidRPr="007253F7">
        <w:rPr>
          <w:sz w:val="22"/>
          <w:szCs w:val="22"/>
          <w:lang w:val="en-US"/>
        </w:rPr>
        <w:t xml:space="preserve">for example, </w:t>
      </w:r>
      <w:r w:rsidR="00F24C6C" w:rsidRPr="007253F7">
        <w:rPr>
          <w:sz w:val="22"/>
          <w:szCs w:val="22"/>
          <w:lang w:val="en-US"/>
        </w:rPr>
        <w:t xml:space="preserve">simply </w:t>
      </w:r>
      <w:r w:rsidR="005055D8" w:rsidRPr="007253F7">
        <w:rPr>
          <w:sz w:val="22"/>
          <w:szCs w:val="22"/>
          <w:lang w:val="en-US"/>
        </w:rPr>
        <w:t>stopping</w:t>
      </w:r>
      <w:r w:rsidR="00F24C6C" w:rsidRPr="007253F7">
        <w:rPr>
          <w:sz w:val="22"/>
          <w:szCs w:val="22"/>
          <w:lang w:val="en-US"/>
        </w:rPr>
        <w:t xml:space="preserve"> or stopping</w:t>
      </w:r>
      <w:r w:rsidR="005055D8" w:rsidRPr="007253F7">
        <w:rPr>
          <w:sz w:val="22"/>
          <w:szCs w:val="22"/>
          <w:lang w:val="en-US"/>
        </w:rPr>
        <w:t>/</w:t>
      </w:r>
      <w:r w:rsidR="00D7144B" w:rsidRPr="007253F7">
        <w:rPr>
          <w:sz w:val="22"/>
          <w:szCs w:val="22"/>
          <w:lang w:val="en-US"/>
        </w:rPr>
        <w:t>resuming low priority PUSCH transmission</w:t>
      </w:r>
      <w:r w:rsidR="006C152F">
        <w:rPr>
          <w:sz w:val="22"/>
          <w:szCs w:val="22"/>
          <w:lang w:val="en-US"/>
        </w:rPr>
        <w:t xml:space="preserve"> </w:t>
      </w:r>
      <w:r w:rsidR="00122FAD">
        <w:rPr>
          <w:sz w:val="22"/>
          <w:szCs w:val="22"/>
          <w:lang w:val="en-US"/>
        </w:rPr>
        <w:t xml:space="preserve">possibly </w:t>
      </w:r>
      <w:r w:rsidR="006C152F">
        <w:rPr>
          <w:sz w:val="22"/>
          <w:szCs w:val="22"/>
          <w:lang w:val="en-US"/>
        </w:rPr>
        <w:t>under certain condition</w:t>
      </w:r>
      <w:r w:rsidR="00847E1D">
        <w:rPr>
          <w:sz w:val="22"/>
          <w:szCs w:val="22"/>
          <w:lang w:val="en-US"/>
        </w:rPr>
        <w:t xml:space="preserve"> for example the remaining resource is longer than </w:t>
      </w:r>
      <w:r w:rsidR="00847E1D" w:rsidRPr="00847E1D">
        <w:rPr>
          <w:i/>
          <w:sz w:val="22"/>
          <w:szCs w:val="22"/>
          <w:lang w:val="en-US"/>
        </w:rPr>
        <w:t>M</w:t>
      </w:r>
      <w:r w:rsidR="00847E1D">
        <w:rPr>
          <w:sz w:val="22"/>
          <w:szCs w:val="22"/>
          <w:lang w:val="en-US"/>
        </w:rPr>
        <w:t xml:space="preserve"> symbols (</w:t>
      </w:r>
      <w:r w:rsidR="00847E1D" w:rsidRPr="00847E1D">
        <w:rPr>
          <w:i/>
          <w:sz w:val="22"/>
          <w:szCs w:val="22"/>
          <w:lang w:val="en-US"/>
        </w:rPr>
        <w:t>M</w:t>
      </w:r>
      <w:r w:rsidR="00847E1D">
        <w:rPr>
          <w:sz w:val="22"/>
          <w:szCs w:val="22"/>
          <w:lang w:val="en-US"/>
        </w:rPr>
        <w:t xml:space="preserve"> can be configurable)</w:t>
      </w:r>
      <w:r w:rsidR="00F24C6C" w:rsidRPr="007253F7">
        <w:rPr>
          <w:sz w:val="22"/>
          <w:szCs w:val="22"/>
          <w:lang w:val="en-US"/>
        </w:rPr>
        <w:t>,</w:t>
      </w:r>
      <w:r w:rsidR="00F85156" w:rsidRPr="007253F7">
        <w:rPr>
          <w:sz w:val="22"/>
          <w:szCs w:val="22"/>
          <w:lang w:val="en-US"/>
        </w:rPr>
        <w:t xml:space="preserve"> need to be </w:t>
      </w:r>
      <w:r w:rsidR="00BA7078" w:rsidRPr="007253F7">
        <w:rPr>
          <w:sz w:val="22"/>
          <w:szCs w:val="22"/>
          <w:lang w:val="en-US"/>
        </w:rPr>
        <w:t>discussed further</w:t>
      </w:r>
      <w:r w:rsidR="000C1982">
        <w:rPr>
          <w:sz w:val="22"/>
          <w:szCs w:val="22"/>
          <w:lang w:val="en-US"/>
        </w:rPr>
        <w:t>.</w:t>
      </w:r>
      <w:r w:rsidR="00BA7078" w:rsidRPr="007253F7">
        <w:rPr>
          <w:sz w:val="22"/>
          <w:szCs w:val="22"/>
          <w:lang w:val="en-US"/>
        </w:rPr>
        <w:t xml:space="preserve"> </w:t>
      </w:r>
    </w:p>
    <w:p w14:paraId="3C00F527" w14:textId="5F7875F7" w:rsidR="00DB674F" w:rsidRPr="00D7055F" w:rsidRDefault="009B0F1E" w:rsidP="007E6135">
      <w:pPr>
        <w:jc w:val="both"/>
        <w:rPr>
          <w:sz w:val="22"/>
          <w:szCs w:val="22"/>
          <w:lang w:eastAsia="zh-CN"/>
        </w:rPr>
      </w:pPr>
      <w:r w:rsidRPr="00D7055F">
        <w:rPr>
          <w:sz w:val="22"/>
          <w:szCs w:val="22"/>
          <w:lang w:val="en-US"/>
        </w:rPr>
        <w:t xml:space="preserve">For this latter </w:t>
      </w:r>
      <w:r w:rsidR="008F6885" w:rsidRPr="00D7055F">
        <w:rPr>
          <w:sz w:val="22"/>
          <w:szCs w:val="22"/>
          <w:lang w:val="en-US"/>
        </w:rPr>
        <w:t>scenario</w:t>
      </w:r>
      <w:r w:rsidRPr="00D7055F">
        <w:rPr>
          <w:sz w:val="22"/>
          <w:szCs w:val="22"/>
          <w:lang w:val="en-US"/>
        </w:rPr>
        <w:t>, o</w:t>
      </w:r>
      <w:r w:rsidR="000C1982" w:rsidRPr="00D7055F">
        <w:rPr>
          <w:sz w:val="22"/>
          <w:szCs w:val="22"/>
          <w:lang w:val="en-US"/>
        </w:rPr>
        <w:t xml:space="preserve">ne example is illustrated in </w:t>
      </w:r>
      <w:r w:rsidR="00242F64" w:rsidRPr="00D7055F">
        <w:rPr>
          <w:sz w:val="22"/>
          <w:szCs w:val="22"/>
          <w:lang w:val="en-US"/>
        </w:rPr>
        <w:fldChar w:fldCharType="begin"/>
      </w:r>
      <w:r w:rsidR="00242F64" w:rsidRPr="00D7055F">
        <w:rPr>
          <w:sz w:val="22"/>
          <w:szCs w:val="22"/>
          <w:lang w:val="en-US"/>
        </w:rPr>
        <w:instrText xml:space="preserve"> REF _Ref16091120 \h  \* MERGEFORMAT </w:instrText>
      </w:r>
      <w:r w:rsidR="00242F64" w:rsidRPr="00D7055F">
        <w:rPr>
          <w:sz w:val="22"/>
          <w:szCs w:val="22"/>
          <w:lang w:val="en-US"/>
        </w:rPr>
      </w:r>
      <w:r w:rsidR="00242F64" w:rsidRPr="00D7055F">
        <w:rPr>
          <w:sz w:val="22"/>
          <w:szCs w:val="22"/>
          <w:lang w:val="en-US"/>
        </w:rPr>
        <w:fldChar w:fldCharType="separate"/>
      </w:r>
      <w:r w:rsidR="00242F64" w:rsidRPr="00D7055F">
        <w:rPr>
          <w:sz w:val="22"/>
          <w:szCs w:val="22"/>
          <w:lang w:val="en-US"/>
        </w:rPr>
        <w:t>Figure 1</w:t>
      </w:r>
      <w:r w:rsidR="00242F64" w:rsidRPr="00D7055F">
        <w:rPr>
          <w:sz w:val="22"/>
          <w:szCs w:val="22"/>
          <w:lang w:val="en-US"/>
        </w:rPr>
        <w:fldChar w:fldCharType="end"/>
      </w:r>
      <w:r w:rsidR="000C1982" w:rsidRPr="00D7055F">
        <w:rPr>
          <w:sz w:val="22"/>
          <w:szCs w:val="22"/>
          <w:lang w:val="en-US"/>
        </w:rPr>
        <w:t xml:space="preserve"> where the configured grant resource</w:t>
      </w:r>
      <w:r w:rsidR="000B56A2" w:rsidRPr="00D7055F">
        <w:rPr>
          <w:sz w:val="22"/>
          <w:szCs w:val="22"/>
          <w:lang w:val="en-US"/>
        </w:rPr>
        <w:t>s</w:t>
      </w:r>
      <w:r w:rsidR="000C1982" w:rsidRPr="00D7055F">
        <w:rPr>
          <w:sz w:val="22"/>
          <w:szCs w:val="22"/>
          <w:lang w:val="en-US"/>
        </w:rPr>
        <w:t xml:space="preserve"> for high priority data overlap in time and frequency with the dynamic grant resource. Another example is illustrated in </w:t>
      </w:r>
      <w:r w:rsidR="00242F64" w:rsidRPr="00D7055F">
        <w:rPr>
          <w:sz w:val="22"/>
          <w:szCs w:val="22"/>
          <w:lang w:val="en-US"/>
        </w:rPr>
        <w:fldChar w:fldCharType="begin"/>
      </w:r>
      <w:r w:rsidR="00242F64" w:rsidRPr="00D7055F">
        <w:rPr>
          <w:sz w:val="22"/>
          <w:szCs w:val="22"/>
          <w:lang w:val="en-US"/>
        </w:rPr>
        <w:instrText xml:space="preserve"> REF _Ref16091148 \h  \* MERGEFORMAT </w:instrText>
      </w:r>
      <w:r w:rsidR="00242F64" w:rsidRPr="00D7055F">
        <w:rPr>
          <w:sz w:val="22"/>
          <w:szCs w:val="22"/>
          <w:lang w:val="en-US"/>
        </w:rPr>
      </w:r>
      <w:r w:rsidR="00242F64" w:rsidRPr="00D7055F">
        <w:rPr>
          <w:sz w:val="22"/>
          <w:szCs w:val="22"/>
          <w:lang w:val="en-US"/>
        </w:rPr>
        <w:fldChar w:fldCharType="separate"/>
      </w:r>
      <w:r w:rsidR="00242F64" w:rsidRPr="00D7055F">
        <w:rPr>
          <w:sz w:val="22"/>
          <w:szCs w:val="22"/>
          <w:lang w:val="en-US"/>
        </w:rPr>
        <w:t>Figure 2</w:t>
      </w:r>
      <w:r w:rsidR="00242F64" w:rsidRPr="00D7055F">
        <w:rPr>
          <w:sz w:val="22"/>
          <w:szCs w:val="22"/>
          <w:lang w:val="en-US"/>
        </w:rPr>
        <w:fldChar w:fldCharType="end"/>
      </w:r>
      <w:r w:rsidR="00242F64" w:rsidRPr="00D7055F">
        <w:rPr>
          <w:sz w:val="22"/>
          <w:szCs w:val="22"/>
          <w:lang w:val="en-US"/>
        </w:rPr>
        <w:t xml:space="preserve"> </w:t>
      </w:r>
      <w:r w:rsidR="000C1982" w:rsidRPr="00D7055F">
        <w:rPr>
          <w:sz w:val="22"/>
          <w:szCs w:val="22"/>
          <w:lang w:val="en-US"/>
        </w:rPr>
        <w:t>where</w:t>
      </w:r>
      <w:r w:rsidR="000C1982" w:rsidRPr="00D7055F">
        <w:rPr>
          <w:sz w:val="22"/>
          <w:szCs w:val="22"/>
          <w:lang w:eastAsia="zh-CN"/>
        </w:rPr>
        <w:t xml:space="preserve"> the configured grant resources for high</w:t>
      </w:r>
      <w:r w:rsidR="00001ABC" w:rsidRPr="00D7055F">
        <w:rPr>
          <w:sz w:val="22"/>
          <w:szCs w:val="22"/>
          <w:lang w:eastAsia="zh-CN"/>
        </w:rPr>
        <w:t xml:space="preserve"> </w:t>
      </w:r>
      <w:r w:rsidR="000C1982" w:rsidRPr="00D7055F">
        <w:rPr>
          <w:sz w:val="22"/>
          <w:szCs w:val="22"/>
          <w:lang w:eastAsia="zh-CN"/>
        </w:rPr>
        <w:t>priority data overlap with another configured grant resources</w:t>
      </w:r>
      <w:r w:rsidR="0066031F" w:rsidRPr="00D7055F">
        <w:rPr>
          <w:sz w:val="22"/>
          <w:szCs w:val="22"/>
          <w:lang w:eastAsia="zh-CN"/>
        </w:rPr>
        <w:t xml:space="preserve"> for lower</w:t>
      </w:r>
      <w:r w:rsidR="00001ABC" w:rsidRPr="00D7055F">
        <w:rPr>
          <w:sz w:val="22"/>
          <w:szCs w:val="22"/>
          <w:lang w:eastAsia="zh-CN"/>
        </w:rPr>
        <w:t xml:space="preserve"> </w:t>
      </w:r>
      <w:r w:rsidR="0066031F" w:rsidRPr="00D7055F">
        <w:rPr>
          <w:sz w:val="22"/>
          <w:szCs w:val="22"/>
          <w:lang w:eastAsia="zh-CN"/>
        </w:rPr>
        <w:t>priority data.</w:t>
      </w:r>
    </w:p>
    <w:p w14:paraId="38DBEBE0" w14:textId="77777777" w:rsidR="00242F64" w:rsidRDefault="000C1982" w:rsidP="00242F64">
      <w:pPr>
        <w:pStyle w:val="NO"/>
        <w:keepNext/>
        <w:ind w:left="0" w:firstLine="0"/>
        <w:jc w:val="center"/>
      </w:pPr>
      <w:r>
        <w:object w:dxaOrig="6130" w:dyaOrig="3780" w14:anchorId="5EFA8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194.1pt" o:ole="">
            <v:imagedata r:id="rId13" o:title=""/>
          </v:shape>
          <o:OLEObject Type="Embed" ProgID="Visio.Drawing.11" ShapeID="_x0000_i1025" DrawAspect="Content" ObjectID="_1627478508" r:id="rId14"/>
        </w:object>
      </w:r>
    </w:p>
    <w:p w14:paraId="4D659817" w14:textId="4A917FC1" w:rsidR="000C1982" w:rsidRPr="00242F64" w:rsidRDefault="00242F64" w:rsidP="00242F64">
      <w:pPr>
        <w:pStyle w:val="Caption"/>
        <w:jc w:val="center"/>
        <w:rPr>
          <w:lang w:val="en-US"/>
        </w:rPr>
      </w:pPr>
      <w:bookmarkStart w:id="5" w:name="_Ref16091120"/>
      <w:r>
        <w:t xml:space="preserve">Figure </w:t>
      </w:r>
      <w:r w:rsidR="002F006E">
        <w:fldChar w:fldCharType="begin"/>
      </w:r>
      <w:r w:rsidR="002F006E">
        <w:instrText xml:space="preserve"> SEQ Figure \* ARABIC </w:instrText>
      </w:r>
      <w:r w:rsidR="002F006E">
        <w:fldChar w:fldCharType="separate"/>
      </w:r>
      <w:r>
        <w:rPr>
          <w:noProof/>
        </w:rPr>
        <w:t>1</w:t>
      </w:r>
      <w:r w:rsidR="002F006E">
        <w:rPr>
          <w:noProof/>
        </w:rPr>
        <w:fldChar w:fldCharType="end"/>
      </w:r>
      <w:bookmarkEnd w:id="5"/>
      <w:r>
        <w:rPr>
          <w:lang w:val="en-US"/>
        </w:rPr>
        <w:t xml:space="preserve">: </w:t>
      </w:r>
      <w:r w:rsidRPr="4E4B92F2">
        <w:rPr>
          <w:lang w:val="en-US"/>
        </w:rPr>
        <w:t xml:space="preserve">Configured grant overriding dynamic grant with </w:t>
      </w:r>
      <w:r>
        <w:rPr>
          <w:lang w:val="en-US"/>
        </w:rPr>
        <w:t>two</w:t>
      </w:r>
      <w:r w:rsidRPr="4E4B92F2">
        <w:rPr>
          <w:lang w:val="en-US"/>
        </w:rPr>
        <w:t xml:space="preserve"> grants overlapping in </w:t>
      </w:r>
      <w:r>
        <w:rPr>
          <w:lang w:val="en-US"/>
        </w:rPr>
        <w:t xml:space="preserve">both time and </w:t>
      </w:r>
      <w:r w:rsidRPr="4E4B92F2">
        <w:rPr>
          <w:lang w:val="en-US"/>
        </w:rPr>
        <w:t>frequency</w:t>
      </w:r>
    </w:p>
    <w:p w14:paraId="5B8B8BDE" w14:textId="77777777" w:rsidR="00242F64" w:rsidRPr="00D7055F" w:rsidRDefault="00BE4237" w:rsidP="00242F64">
      <w:pPr>
        <w:keepNext/>
        <w:jc w:val="center"/>
        <w:rPr>
          <w:sz w:val="22"/>
          <w:szCs w:val="22"/>
        </w:rPr>
      </w:pPr>
      <w:r w:rsidRPr="00D7055F">
        <w:rPr>
          <w:rFonts w:ascii="Arial" w:hAnsi="Arial" w:cs="Arial"/>
          <w:color w:val="000000"/>
          <w:sz w:val="22"/>
          <w:szCs w:val="22"/>
          <w:lang w:val="fi-FI"/>
        </w:rPr>
        <w:object w:dxaOrig="7011" w:dyaOrig="3761" w14:anchorId="3AFE766C">
          <v:shape id="_x0000_i1026" type="#_x0000_t75" style="width:355pt;height:186.55pt" o:ole="">
            <v:imagedata r:id="rId15" o:title=""/>
          </v:shape>
          <o:OLEObject Type="Embed" ProgID="Visio.Drawing.11" ShapeID="_x0000_i1026" DrawAspect="Content" ObjectID="_1627478509" r:id="rId16"/>
        </w:object>
      </w:r>
    </w:p>
    <w:p w14:paraId="7D842DF1" w14:textId="53FD7834" w:rsidR="00DB674F" w:rsidRPr="008C3D27" w:rsidRDefault="00242F64" w:rsidP="00242F64">
      <w:pPr>
        <w:pStyle w:val="Caption"/>
        <w:jc w:val="center"/>
        <w:rPr>
          <w:b w:val="0"/>
          <w:lang w:val="en-US"/>
        </w:rPr>
      </w:pPr>
      <w:bookmarkStart w:id="6" w:name="_Ref16091148"/>
      <w:r>
        <w:t xml:space="preserve">Figure </w:t>
      </w:r>
      <w:r w:rsidR="002F006E">
        <w:fldChar w:fldCharType="begin"/>
      </w:r>
      <w:r w:rsidR="002F006E">
        <w:instrText xml:space="preserve"> SEQ Figure \* ARABIC </w:instrText>
      </w:r>
      <w:r w:rsidR="002F006E">
        <w:fldChar w:fldCharType="separate"/>
      </w:r>
      <w:r>
        <w:rPr>
          <w:noProof/>
        </w:rPr>
        <w:t>2</w:t>
      </w:r>
      <w:r w:rsidR="002F006E">
        <w:rPr>
          <w:noProof/>
        </w:rPr>
        <w:fldChar w:fldCharType="end"/>
      </w:r>
      <w:bookmarkEnd w:id="6"/>
      <w:r>
        <w:rPr>
          <w:lang w:val="en-US"/>
        </w:rPr>
        <w:t xml:space="preserve">: </w:t>
      </w:r>
      <w:r w:rsidR="00DB674F" w:rsidRPr="008C3D27">
        <w:rPr>
          <w:lang w:val="en-US"/>
        </w:rPr>
        <w:t>Configured grant overlapping with another configured grant</w:t>
      </w:r>
    </w:p>
    <w:p w14:paraId="27E2986E" w14:textId="77777777" w:rsidR="00DB674F" w:rsidRPr="00D7055F" w:rsidRDefault="00DB674F" w:rsidP="007E6135">
      <w:pPr>
        <w:jc w:val="both"/>
        <w:rPr>
          <w:sz w:val="22"/>
          <w:szCs w:val="22"/>
          <w:lang w:val="en-US"/>
        </w:rPr>
      </w:pPr>
    </w:p>
    <w:p w14:paraId="72A26617" w14:textId="34474D84" w:rsidR="00AC685E" w:rsidRPr="00D7055F" w:rsidRDefault="00100785" w:rsidP="007E6135">
      <w:pPr>
        <w:jc w:val="both"/>
        <w:rPr>
          <w:sz w:val="22"/>
          <w:szCs w:val="22"/>
          <w:lang w:val="en-US"/>
        </w:rPr>
      </w:pPr>
      <w:r w:rsidRPr="00D7055F">
        <w:rPr>
          <w:sz w:val="22"/>
          <w:szCs w:val="22"/>
          <w:lang w:val="en-US"/>
        </w:rPr>
        <w:t xml:space="preserve">In case the </w:t>
      </w:r>
      <w:r w:rsidR="00010407" w:rsidRPr="00D7055F">
        <w:rPr>
          <w:sz w:val="22"/>
          <w:szCs w:val="22"/>
          <w:lang w:val="en-US"/>
        </w:rPr>
        <w:t>low priority PUSCH</w:t>
      </w:r>
      <w:r w:rsidRPr="00D7055F">
        <w:rPr>
          <w:sz w:val="22"/>
          <w:szCs w:val="22"/>
          <w:lang w:val="en-US"/>
        </w:rPr>
        <w:t xml:space="preserve"> and </w:t>
      </w:r>
      <w:r w:rsidR="00010407" w:rsidRPr="00D7055F">
        <w:rPr>
          <w:sz w:val="22"/>
          <w:szCs w:val="22"/>
          <w:lang w:val="en-US"/>
        </w:rPr>
        <w:t>high priority PUSCH</w:t>
      </w:r>
      <w:r w:rsidRPr="00D7055F">
        <w:rPr>
          <w:sz w:val="22"/>
          <w:szCs w:val="22"/>
          <w:lang w:val="en-US"/>
        </w:rPr>
        <w:t xml:space="preserve"> are not overlapping in frequency</w:t>
      </w:r>
      <w:r w:rsidR="00624E72" w:rsidRPr="00D7055F">
        <w:rPr>
          <w:sz w:val="22"/>
          <w:szCs w:val="22"/>
          <w:lang w:val="en-US"/>
        </w:rPr>
        <w:t xml:space="preserve"> but</w:t>
      </w:r>
      <w:r w:rsidR="009E534C" w:rsidRPr="00D7055F">
        <w:rPr>
          <w:sz w:val="22"/>
          <w:szCs w:val="22"/>
          <w:lang w:val="en-US"/>
        </w:rPr>
        <w:t xml:space="preserve"> only</w:t>
      </w:r>
      <w:r w:rsidR="00624E72" w:rsidRPr="00D7055F">
        <w:rPr>
          <w:sz w:val="22"/>
          <w:szCs w:val="22"/>
          <w:lang w:val="en-US"/>
        </w:rPr>
        <w:t xml:space="preserve"> overlapping in time</w:t>
      </w:r>
      <w:r w:rsidR="009E534C" w:rsidRPr="00D7055F">
        <w:rPr>
          <w:sz w:val="22"/>
          <w:szCs w:val="22"/>
          <w:lang w:val="en-US"/>
        </w:rPr>
        <w:t>,</w:t>
      </w:r>
      <w:r w:rsidR="00F87D67" w:rsidRPr="00D7055F">
        <w:rPr>
          <w:sz w:val="22"/>
          <w:szCs w:val="22"/>
          <w:lang w:val="en-US"/>
        </w:rPr>
        <w:t xml:space="preserve"> </w:t>
      </w:r>
      <w:r w:rsidR="009E534C" w:rsidRPr="00D7055F">
        <w:rPr>
          <w:sz w:val="22"/>
          <w:szCs w:val="22"/>
          <w:lang w:val="en-US"/>
        </w:rPr>
        <w:t xml:space="preserve">with the assumption that </w:t>
      </w:r>
      <w:r w:rsidR="000B4BA2" w:rsidRPr="00D7055F">
        <w:rPr>
          <w:sz w:val="22"/>
          <w:szCs w:val="22"/>
          <w:lang w:val="en-US"/>
        </w:rPr>
        <w:t xml:space="preserve">the </w:t>
      </w:r>
      <w:r w:rsidR="00F87D67" w:rsidRPr="00D7055F">
        <w:rPr>
          <w:sz w:val="22"/>
          <w:szCs w:val="22"/>
          <w:lang w:val="en-US"/>
        </w:rPr>
        <w:t>UE does not support simultaneous multiple PUSCH transmission</w:t>
      </w:r>
      <w:r w:rsidR="00DB01C0" w:rsidRPr="00D7055F">
        <w:rPr>
          <w:sz w:val="22"/>
          <w:szCs w:val="22"/>
          <w:lang w:val="en-US"/>
        </w:rPr>
        <w:t>s</w:t>
      </w:r>
      <w:r w:rsidR="00F87D67" w:rsidRPr="00D7055F">
        <w:rPr>
          <w:sz w:val="22"/>
          <w:szCs w:val="22"/>
          <w:lang w:val="en-US"/>
        </w:rPr>
        <w:t xml:space="preserve"> over the same carrier, similar problem</w:t>
      </w:r>
      <w:r w:rsidR="00664813" w:rsidRPr="00D7055F">
        <w:rPr>
          <w:sz w:val="22"/>
          <w:szCs w:val="22"/>
          <w:lang w:val="en-US"/>
        </w:rPr>
        <w:t>s</w:t>
      </w:r>
      <w:r w:rsidR="00F87D67" w:rsidRPr="00D7055F">
        <w:rPr>
          <w:sz w:val="22"/>
          <w:szCs w:val="22"/>
          <w:lang w:val="en-US"/>
        </w:rPr>
        <w:t xml:space="preserve"> as </w:t>
      </w:r>
      <w:r w:rsidR="00664813" w:rsidRPr="00D7055F">
        <w:rPr>
          <w:sz w:val="22"/>
          <w:szCs w:val="22"/>
          <w:lang w:val="en-US"/>
        </w:rPr>
        <w:t xml:space="preserve">discussed above </w:t>
      </w:r>
      <w:r w:rsidR="00CB18CB" w:rsidRPr="00D7055F">
        <w:rPr>
          <w:sz w:val="22"/>
          <w:szCs w:val="22"/>
          <w:lang w:val="en-US"/>
        </w:rPr>
        <w:t>(</w:t>
      </w:r>
      <w:r w:rsidR="00B260AE" w:rsidRPr="00D7055F">
        <w:rPr>
          <w:sz w:val="22"/>
          <w:szCs w:val="22"/>
          <w:lang w:val="en-US"/>
        </w:rPr>
        <w:t>for the case where</w:t>
      </w:r>
      <w:r w:rsidR="00CB18CB" w:rsidRPr="00D7055F">
        <w:rPr>
          <w:sz w:val="22"/>
          <w:szCs w:val="22"/>
          <w:lang w:val="en-US"/>
        </w:rPr>
        <w:t xml:space="preserve"> the overlap is also in frequency) </w:t>
      </w:r>
      <w:r w:rsidR="00664813" w:rsidRPr="00D7055F">
        <w:rPr>
          <w:sz w:val="22"/>
          <w:szCs w:val="22"/>
          <w:lang w:val="en-US"/>
        </w:rPr>
        <w:t>still</w:t>
      </w:r>
      <w:r w:rsidR="00F87D67" w:rsidRPr="00D7055F">
        <w:rPr>
          <w:sz w:val="22"/>
          <w:szCs w:val="22"/>
          <w:lang w:val="en-US"/>
        </w:rPr>
        <w:t xml:space="preserve"> exist.</w:t>
      </w:r>
    </w:p>
    <w:p w14:paraId="15275B83" w14:textId="1F49BA2B" w:rsidR="007E6135" w:rsidRPr="00D7055F" w:rsidRDefault="002C0B10">
      <w:pPr>
        <w:jc w:val="both"/>
        <w:rPr>
          <w:b/>
          <w:sz w:val="22"/>
          <w:szCs w:val="22"/>
          <w:lang w:val="en-US"/>
        </w:rPr>
      </w:pPr>
      <w:r>
        <w:rPr>
          <w:b/>
          <w:sz w:val="22"/>
          <w:szCs w:val="22"/>
          <w:lang w:val="en-US"/>
        </w:rPr>
        <w:t>Observation</w:t>
      </w:r>
      <w:r w:rsidR="005F3932">
        <w:rPr>
          <w:b/>
          <w:sz w:val="22"/>
          <w:szCs w:val="22"/>
          <w:lang w:val="en-US"/>
        </w:rPr>
        <w:t xml:space="preserve"> 1</w:t>
      </w:r>
      <w:r w:rsidR="007E6135" w:rsidRPr="00D7055F">
        <w:rPr>
          <w:b/>
          <w:sz w:val="22"/>
          <w:szCs w:val="22"/>
          <w:lang w:val="en-US"/>
        </w:rPr>
        <w:t xml:space="preserve">: </w:t>
      </w:r>
      <w:r w:rsidR="0009631F" w:rsidRPr="00D7055F">
        <w:rPr>
          <w:b/>
          <w:sz w:val="22"/>
          <w:szCs w:val="22"/>
          <w:lang w:val="en-US"/>
        </w:rPr>
        <w:t xml:space="preserve">For resource conflicts between </w:t>
      </w:r>
      <w:r w:rsidR="0011225E" w:rsidRPr="00D7055F">
        <w:rPr>
          <w:b/>
          <w:sz w:val="22"/>
          <w:szCs w:val="22"/>
          <w:lang w:val="en-US"/>
        </w:rPr>
        <w:t xml:space="preserve">UL </w:t>
      </w:r>
      <w:r w:rsidR="0009631F" w:rsidRPr="00D7055F">
        <w:rPr>
          <w:b/>
          <w:sz w:val="22"/>
          <w:szCs w:val="22"/>
          <w:lang w:val="en-US"/>
        </w:rPr>
        <w:t>grant</w:t>
      </w:r>
      <w:r w:rsidR="0011225E" w:rsidRPr="00D7055F">
        <w:rPr>
          <w:b/>
          <w:sz w:val="22"/>
          <w:szCs w:val="22"/>
          <w:lang w:val="en-US"/>
        </w:rPr>
        <w:t>s</w:t>
      </w:r>
      <w:r w:rsidR="0009631F" w:rsidRPr="00D7055F">
        <w:rPr>
          <w:b/>
          <w:sz w:val="22"/>
          <w:szCs w:val="22"/>
          <w:lang w:val="en-US"/>
        </w:rPr>
        <w:t xml:space="preserve">, </w:t>
      </w:r>
      <w:r w:rsidR="00F87D67" w:rsidRPr="00D7055F">
        <w:rPr>
          <w:b/>
          <w:sz w:val="22"/>
          <w:szCs w:val="22"/>
          <w:lang w:val="en-US"/>
        </w:rPr>
        <w:t>RAN1</w:t>
      </w:r>
      <w:r w:rsidR="00D919F0" w:rsidRPr="00D7055F">
        <w:rPr>
          <w:b/>
          <w:sz w:val="22"/>
          <w:szCs w:val="22"/>
          <w:lang w:val="en-US"/>
        </w:rPr>
        <w:t xml:space="preserve"> </w:t>
      </w:r>
      <w:r w:rsidR="00273209">
        <w:rPr>
          <w:b/>
          <w:sz w:val="22"/>
          <w:szCs w:val="22"/>
          <w:lang w:val="en-US"/>
        </w:rPr>
        <w:t>needs</w:t>
      </w:r>
      <w:r w:rsidR="00273209" w:rsidRPr="00D7055F">
        <w:rPr>
          <w:b/>
          <w:sz w:val="22"/>
          <w:szCs w:val="22"/>
          <w:lang w:val="en-US"/>
        </w:rPr>
        <w:t xml:space="preserve"> </w:t>
      </w:r>
      <w:r w:rsidR="00CB3ED3">
        <w:rPr>
          <w:b/>
          <w:sz w:val="22"/>
          <w:szCs w:val="22"/>
          <w:lang w:val="en-US"/>
        </w:rPr>
        <w:t xml:space="preserve">to </w:t>
      </w:r>
      <w:r w:rsidR="009E534C" w:rsidRPr="00D7055F">
        <w:rPr>
          <w:b/>
          <w:sz w:val="22"/>
          <w:szCs w:val="22"/>
          <w:lang w:val="en-US"/>
        </w:rPr>
        <w:t xml:space="preserve">specify </w:t>
      </w:r>
      <w:r w:rsidR="00D75285">
        <w:rPr>
          <w:b/>
          <w:sz w:val="22"/>
          <w:szCs w:val="22"/>
          <w:lang w:val="en-US"/>
        </w:rPr>
        <w:t>a</w:t>
      </w:r>
      <w:r w:rsidR="009E534C" w:rsidRPr="00D7055F">
        <w:rPr>
          <w:b/>
          <w:sz w:val="22"/>
          <w:szCs w:val="22"/>
          <w:lang w:val="en-US"/>
        </w:rPr>
        <w:t xml:space="preserve"> solution </w:t>
      </w:r>
      <w:r w:rsidR="007C68BE" w:rsidRPr="00D7055F">
        <w:rPr>
          <w:b/>
          <w:sz w:val="22"/>
          <w:szCs w:val="22"/>
          <w:lang w:val="en-US"/>
        </w:rPr>
        <w:t xml:space="preserve">(e.g. stopping and/or stopping/resuming) </w:t>
      </w:r>
      <w:r w:rsidR="00F87D67" w:rsidRPr="00D7055F">
        <w:rPr>
          <w:b/>
          <w:sz w:val="22"/>
          <w:szCs w:val="22"/>
          <w:lang w:val="en-US"/>
        </w:rPr>
        <w:t xml:space="preserve">to handle the impacted </w:t>
      </w:r>
      <w:r w:rsidR="00664813" w:rsidRPr="00D7055F">
        <w:rPr>
          <w:b/>
          <w:sz w:val="22"/>
          <w:szCs w:val="22"/>
          <w:lang w:val="en-US"/>
        </w:rPr>
        <w:t xml:space="preserve">low priority </w:t>
      </w:r>
      <w:r w:rsidR="00F87D67" w:rsidRPr="00D7055F">
        <w:rPr>
          <w:b/>
          <w:sz w:val="22"/>
          <w:szCs w:val="22"/>
          <w:lang w:val="en-US"/>
        </w:rPr>
        <w:t xml:space="preserve">PUSCH in case the low priority </w:t>
      </w:r>
      <w:r w:rsidR="005D1BCB" w:rsidRPr="00D7055F">
        <w:rPr>
          <w:b/>
          <w:sz w:val="22"/>
          <w:szCs w:val="22"/>
          <w:lang w:val="en-US"/>
        </w:rPr>
        <w:t>PUSCH</w:t>
      </w:r>
      <w:r w:rsidR="00F87D67" w:rsidRPr="00D7055F">
        <w:rPr>
          <w:b/>
          <w:sz w:val="22"/>
          <w:szCs w:val="22"/>
          <w:lang w:val="en-US"/>
        </w:rPr>
        <w:t xml:space="preserve"> transmission </w:t>
      </w:r>
      <w:proofErr w:type="gramStart"/>
      <w:r w:rsidR="00F87D67" w:rsidRPr="00D7055F">
        <w:rPr>
          <w:b/>
          <w:sz w:val="22"/>
          <w:szCs w:val="22"/>
          <w:lang w:val="en-US"/>
        </w:rPr>
        <w:t>has to</w:t>
      </w:r>
      <w:proofErr w:type="gramEnd"/>
      <w:r w:rsidR="00F87D67" w:rsidRPr="00D7055F">
        <w:rPr>
          <w:b/>
          <w:sz w:val="22"/>
          <w:szCs w:val="22"/>
          <w:lang w:val="en-US"/>
        </w:rPr>
        <w:t xml:space="preserve"> be stopped </w:t>
      </w:r>
      <w:r w:rsidR="00624E72" w:rsidRPr="00D7055F">
        <w:rPr>
          <w:b/>
          <w:sz w:val="22"/>
          <w:szCs w:val="22"/>
          <w:lang w:val="en-US"/>
        </w:rPr>
        <w:t>during an ongoing transmission</w:t>
      </w:r>
      <w:r w:rsidR="00193EE9">
        <w:rPr>
          <w:b/>
          <w:sz w:val="22"/>
          <w:szCs w:val="22"/>
          <w:lang w:val="en-US"/>
        </w:rPr>
        <w:t xml:space="preserve"> of high priority PUSCH</w:t>
      </w:r>
      <w:r w:rsidR="007E6135" w:rsidRPr="00D7055F">
        <w:rPr>
          <w:b/>
          <w:sz w:val="22"/>
          <w:szCs w:val="22"/>
          <w:lang w:val="en-US"/>
        </w:rPr>
        <w:t>.</w:t>
      </w:r>
    </w:p>
    <w:p w14:paraId="41433977" w14:textId="390AE733" w:rsidR="00A97777" w:rsidRDefault="00A97777" w:rsidP="00A97777">
      <w:pPr>
        <w:pStyle w:val="Heading1"/>
        <w:rPr>
          <w:lang w:val="en-US"/>
        </w:rPr>
      </w:pPr>
      <w:r>
        <w:t>3</w:t>
      </w:r>
      <w:r w:rsidRPr="009A695D">
        <w:tab/>
        <w:t>D</w:t>
      </w:r>
      <w:r>
        <w:t xml:space="preserve">iscussion </w:t>
      </w:r>
      <w:r>
        <w:rPr>
          <w:lang w:val="en-US"/>
        </w:rPr>
        <w:t>on</w:t>
      </w:r>
      <w:r w:rsidRPr="00D651AB">
        <w:rPr>
          <w:lang w:val="en-US"/>
        </w:rPr>
        <w:t xml:space="preserve"> </w:t>
      </w:r>
      <w:r>
        <w:rPr>
          <w:lang w:val="en-US"/>
        </w:rPr>
        <w:t>HARQ-ACK Enhancements for SPS</w:t>
      </w:r>
    </w:p>
    <w:p w14:paraId="47A1F7A0" w14:textId="1ADB8D9A" w:rsidR="00A97777" w:rsidRPr="00D7055F" w:rsidRDefault="00A97777" w:rsidP="00A97777">
      <w:pPr>
        <w:jc w:val="both"/>
        <w:rPr>
          <w:sz w:val="22"/>
          <w:szCs w:val="22"/>
        </w:rPr>
      </w:pPr>
      <w:r w:rsidRPr="00D7055F">
        <w:rPr>
          <w:sz w:val="22"/>
          <w:szCs w:val="22"/>
        </w:rPr>
        <w:t xml:space="preserve">In RAN1#97, RAN1 started discussing multiple semi-persistent scheduling (SPS) configurations and short SPS periodicities for NR </w:t>
      </w:r>
      <w:proofErr w:type="spellStart"/>
      <w:r w:rsidRPr="00D7055F">
        <w:rPr>
          <w:sz w:val="22"/>
          <w:szCs w:val="22"/>
        </w:rPr>
        <w:t>IIoT</w:t>
      </w:r>
      <w:proofErr w:type="spellEnd"/>
      <w:r w:rsidRPr="00D7055F">
        <w:rPr>
          <w:sz w:val="22"/>
          <w:szCs w:val="22"/>
        </w:rPr>
        <w:t xml:space="preserve"> based on the RAN2 agreements </w:t>
      </w:r>
      <w:bookmarkStart w:id="7" w:name="_Hlk7450168"/>
      <w:r w:rsidRPr="00D7055F">
        <w:rPr>
          <w:sz w:val="22"/>
          <w:szCs w:val="22"/>
        </w:rPr>
        <w:t xml:space="preserve">in </w:t>
      </w:r>
      <w:proofErr w:type="gramStart"/>
      <w:r w:rsidRPr="00D7055F">
        <w:rPr>
          <w:sz w:val="22"/>
          <w:szCs w:val="22"/>
        </w:rPr>
        <w:t>an</w:t>
      </w:r>
      <w:proofErr w:type="gramEnd"/>
      <w:r w:rsidRPr="00D7055F">
        <w:rPr>
          <w:sz w:val="22"/>
          <w:szCs w:val="22"/>
        </w:rPr>
        <w:t xml:space="preserve"> LS to RAN1 in [</w:t>
      </w:r>
      <w:r w:rsidR="001B445E">
        <w:rPr>
          <w:sz w:val="22"/>
          <w:szCs w:val="22"/>
        </w:rPr>
        <w:t>6</w:t>
      </w:r>
      <w:r w:rsidRPr="00D7055F">
        <w:rPr>
          <w:sz w:val="22"/>
          <w:szCs w:val="22"/>
        </w:rPr>
        <w:t>]</w:t>
      </w:r>
      <w:bookmarkEnd w:id="7"/>
      <w:r w:rsidRPr="00D7055F">
        <w:rPr>
          <w:sz w:val="22"/>
          <w:szCs w:val="22"/>
        </w:rPr>
        <w:t xml:space="preserve">: </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A97777" w:rsidRPr="00907B6C" w14:paraId="5D0682B6" w14:textId="77777777" w:rsidTr="00973F72">
        <w:trPr>
          <w:trHeight w:val="4178"/>
        </w:trPr>
        <w:tc>
          <w:tcPr>
            <w:tcW w:w="8641" w:type="dxa"/>
            <w:tcBorders>
              <w:top w:val="single" w:sz="4" w:space="0" w:color="auto"/>
              <w:left w:val="single" w:sz="4" w:space="0" w:color="auto"/>
              <w:bottom w:val="single" w:sz="4" w:space="0" w:color="auto"/>
              <w:right w:val="single" w:sz="4" w:space="0" w:color="auto"/>
            </w:tcBorders>
          </w:tcPr>
          <w:p w14:paraId="2BA57E8E" w14:textId="77777777" w:rsidR="00A97777" w:rsidRPr="005E291E" w:rsidRDefault="00A97777" w:rsidP="00242F64">
            <w:pPr>
              <w:pStyle w:val="Agreement"/>
              <w:rPr>
                <w:b w:val="0"/>
                <w:i/>
              </w:rPr>
            </w:pPr>
            <w:bookmarkStart w:id="8" w:name="_Hlk7450041"/>
            <w:r w:rsidRPr="005E291E">
              <w:rPr>
                <w:b w:val="0"/>
                <w:i/>
              </w:rPr>
              <w:lastRenderedPageBreak/>
              <w:t>R2 assumes that the maximum number of active SPS configurations for a given BWP of a serving cell in the specification is 8 or 16 (FFS).</w:t>
            </w:r>
          </w:p>
          <w:p w14:paraId="06F4E7BA" w14:textId="77777777" w:rsidR="00A97777" w:rsidRPr="005E291E" w:rsidRDefault="00A97777" w:rsidP="00242F64">
            <w:pPr>
              <w:pStyle w:val="Agreement"/>
              <w:rPr>
                <w:b w:val="0"/>
                <w:i/>
              </w:rPr>
            </w:pPr>
            <w:r w:rsidRPr="005E291E">
              <w:rPr>
                <w:b w:val="0"/>
                <w:i/>
              </w:rPr>
              <w:t xml:space="preserve">R2 assumes short SPS/CG periodicities and/or multiple SPS/CG configurations and/or combination thereof could be used to </w:t>
            </w:r>
            <w:bookmarkStart w:id="9" w:name="_Hlk6993308"/>
            <w:r w:rsidRPr="005E291E">
              <w:rPr>
                <w:b w:val="0"/>
                <w:i/>
              </w:rPr>
              <w:t>mitigate the periodicity misalignment between the TSN periodicity and CG/SPS periodicity</w:t>
            </w:r>
            <w:bookmarkEnd w:id="9"/>
            <w:r w:rsidRPr="005E291E">
              <w:rPr>
                <w:b w:val="0"/>
                <w:i/>
              </w:rPr>
              <w:t xml:space="preserve">. Other solutions not precluded, e.g. to address resource consumption. </w:t>
            </w:r>
          </w:p>
          <w:p w14:paraId="7C6A91C0" w14:textId="77777777" w:rsidR="00A97777" w:rsidRPr="005E291E" w:rsidRDefault="00A97777" w:rsidP="00242F64">
            <w:pPr>
              <w:pStyle w:val="Agreement"/>
              <w:rPr>
                <w:b w:val="0"/>
                <w:i/>
              </w:rPr>
            </w:pPr>
            <w:r w:rsidRPr="005E291E">
              <w:rPr>
                <w:b w:val="0"/>
                <w:i/>
              </w:rPr>
              <w:t>Will support “short” SPS periodicities, at least down to 0.5ms</w:t>
            </w:r>
          </w:p>
          <w:p w14:paraId="1F666205" w14:textId="77777777" w:rsidR="00A97777" w:rsidRPr="005E291E" w:rsidRDefault="00A97777" w:rsidP="00242F64">
            <w:pPr>
              <w:pStyle w:val="Agreement"/>
              <w:rPr>
                <w:b w:val="0"/>
                <w:i/>
              </w:rPr>
            </w:pPr>
            <w:r w:rsidRPr="005E291E">
              <w:rPr>
                <w:b w:val="0"/>
                <w:i/>
              </w:rPr>
              <w:t xml:space="preserve">Ask R1 on feasibility, and additionally the feasibility to go down to even lower values, e.g. 2 </w:t>
            </w:r>
            <w:proofErr w:type="spellStart"/>
            <w:r w:rsidRPr="005E291E">
              <w:rPr>
                <w:b w:val="0"/>
                <w:i/>
              </w:rPr>
              <w:t>symb</w:t>
            </w:r>
            <w:proofErr w:type="spellEnd"/>
            <w:r w:rsidRPr="005E291E">
              <w:rPr>
                <w:b w:val="0"/>
                <w:i/>
              </w:rPr>
              <w:t xml:space="preserve">.  </w:t>
            </w:r>
          </w:p>
          <w:p w14:paraId="35CB299E" w14:textId="77777777" w:rsidR="00A97777" w:rsidRPr="005E291E" w:rsidRDefault="00A97777" w:rsidP="00242F64">
            <w:pPr>
              <w:pStyle w:val="Agreement"/>
              <w:rPr>
                <w:b w:val="0"/>
                <w:i/>
              </w:rPr>
            </w:pPr>
            <w:r w:rsidRPr="005E291E">
              <w:rPr>
                <w:b w:val="0"/>
                <w:i/>
              </w:rPr>
              <w:t xml:space="preserve">R2 assumes that activation/deactivation is done by DCI. </w:t>
            </w:r>
          </w:p>
          <w:p w14:paraId="4E085708" w14:textId="77777777" w:rsidR="00A97777" w:rsidRPr="005E291E" w:rsidRDefault="00A97777" w:rsidP="00242F64">
            <w:pPr>
              <w:pStyle w:val="Agreement"/>
              <w:rPr>
                <w:b w:val="0"/>
                <w:i/>
              </w:rPr>
            </w:pPr>
            <w:r w:rsidRPr="005E291E">
              <w:rPr>
                <w:b w:val="0"/>
                <w:i/>
              </w:rPr>
              <w:t>RAN1 should address activation/deactivation DCIs related with configured grant Type 2 and SPS in the case of multiple configurations</w:t>
            </w:r>
          </w:p>
          <w:p w14:paraId="30FFB66F" w14:textId="77777777" w:rsidR="00A97777" w:rsidRDefault="00A97777" w:rsidP="00242F64">
            <w:pPr>
              <w:pStyle w:val="Agreement"/>
              <w:tabs>
                <w:tab w:val="num" w:pos="6191"/>
              </w:tabs>
            </w:pPr>
            <w:r w:rsidRPr="005E291E">
              <w:rPr>
                <w:b w:val="0"/>
                <w:i/>
              </w:rPr>
              <w:t>When multiple UL CG or DL SPS configurations is configured, an offset for each configuration is needed for the calculation of the HARQ process ID</w:t>
            </w:r>
          </w:p>
        </w:tc>
      </w:tr>
      <w:bookmarkEnd w:id="8"/>
    </w:tbl>
    <w:p w14:paraId="5DD15768" w14:textId="77777777" w:rsidR="00A97777" w:rsidRPr="00D7055F" w:rsidRDefault="00A97777" w:rsidP="00A97777">
      <w:pPr>
        <w:jc w:val="both"/>
        <w:rPr>
          <w:rFonts w:ascii="Arial" w:eastAsia="MS Mincho" w:hAnsi="Arial" w:cs="Arial"/>
          <w:sz w:val="22"/>
          <w:szCs w:val="22"/>
          <w:lang w:eastAsia="ja-JP"/>
        </w:rPr>
      </w:pPr>
    </w:p>
    <w:p w14:paraId="43132213" w14:textId="4E2C1114" w:rsidR="00A97777" w:rsidRPr="00D7055F" w:rsidRDefault="00A97777" w:rsidP="00A97777">
      <w:pPr>
        <w:jc w:val="both"/>
        <w:rPr>
          <w:sz w:val="22"/>
          <w:szCs w:val="22"/>
        </w:rPr>
      </w:pPr>
      <w:r w:rsidRPr="00D7055F">
        <w:rPr>
          <w:sz w:val="22"/>
          <w:szCs w:val="22"/>
        </w:rPr>
        <w:t>This led to the following related RAN1#97 agreements [</w:t>
      </w:r>
      <w:r w:rsidR="001B445E">
        <w:rPr>
          <w:sz w:val="22"/>
          <w:szCs w:val="22"/>
        </w:rPr>
        <w:t>7</w:t>
      </w:r>
      <w:r w:rsidRPr="00D7055F">
        <w:rPr>
          <w:sz w:val="22"/>
          <w:szCs w:val="22"/>
        </w:rPr>
        <w:t xml:space="preserve">]: </w:t>
      </w:r>
    </w:p>
    <w:p w14:paraId="6A57BE7D" w14:textId="77777777" w:rsidR="00A97777" w:rsidRPr="00D7055F" w:rsidRDefault="00A97777" w:rsidP="00973F72">
      <w:pPr>
        <w:jc w:val="center"/>
        <w:rPr>
          <w:sz w:val="22"/>
          <w:szCs w:val="22"/>
        </w:rPr>
      </w:pPr>
      <w:r w:rsidRPr="00D7055F">
        <w:rPr>
          <w:noProof/>
          <w:sz w:val="22"/>
          <w:szCs w:val="22"/>
        </w:rPr>
        <mc:AlternateContent>
          <mc:Choice Requires="wps">
            <w:drawing>
              <wp:inline distT="0" distB="0" distL="0" distR="0" wp14:anchorId="0DE35BEC" wp14:editId="664A321E">
                <wp:extent cx="5706533" cy="1507066"/>
                <wp:effectExtent l="0" t="0" r="27940" b="17145"/>
                <wp:docPr id="1" name="Text Box 1"/>
                <wp:cNvGraphicFramePr/>
                <a:graphic xmlns:a="http://schemas.openxmlformats.org/drawingml/2006/main">
                  <a:graphicData uri="http://schemas.microsoft.com/office/word/2010/wordprocessingShape">
                    <wps:wsp>
                      <wps:cNvSpPr txBox="1"/>
                      <wps:spPr>
                        <a:xfrm>
                          <a:off x="0" y="0"/>
                          <a:ext cx="5706533" cy="1507066"/>
                        </a:xfrm>
                        <a:prstGeom prst="rect">
                          <a:avLst/>
                        </a:prstGeom>
                        <a:solidFill>
                          <a:schemeClr val="lt1"/>
                        </a:solidFill>
                        <a:ln w="6350">
                          <a:solidFill>
                            <a:prstClr val="black"/>
                          </a:solidFill>
                        </a:ln>
                      </wps:spPr>
                      <wps:txbx>
                        <w:txbxContent>
                          <w:p w14:paraId="3420F98E" w14:textId="77777777" w:rsidR="002F006E" w:rsidRPr="00A9181E" w:rsidRDefault="002F006E" w:rsidP="00A97777">
                            <w:pPr>
                              <w:spacing w:after="0"/>
                              <w:rPr>
                                <w:rFonts w:ascii="Times" w:eastAsia="Batang" w:hAnsi="Times"/>
                              </w:rPr>
                            </w:pPr>
                            <w:r w:rsidRPr="00A9181E">
                              <w:rPr>
                                <w:rFonts w:ascii="Times" w:eastAsia="Batang" w:hAnsi="Times"/>
                                <w:highlight w:val="green"/>
                              </w:rPr>
                              <w:t>Agreements</w:t>
                            </w:r>
                            <w:r w:rsidRPr="00A9181E">
                              <w:rPr>
                                <w:rFonts w:ascii="Times" w:eastAsia="Batang" w:hAnsi="Times"/>
                              </w:rPr>
                              <w:t>:</w:t>
                            </w:r>
                          </w:p>
                          <w:p w14:paraId="70128C9B" w14:textId="77777777" w:rsidR="002F006E" w:rsidRPr="00A9181E" w:rsidRDefault="002F006E" w:rsidP="00A97777">
                            <w:pPr>
                              <w:autoSpaceDN w:val="0"/>
                              <w:spacing w:after="0"/>
                              <w:rPr>
                                <w:rFonts w:ascii="Times" w:eastAsia="Malgun Gothic" w:hAnsi="Times"/>
                                <w:lang w:eastAsia="ko-KR"/>
                              </w:rPr>
                            </w:pPr>
                            <w:r w:rsidRPr="00A9181E">
                              <w:rPr>
                                <w:rFonts w:ascii="Times" w:eastAsia="Malgun Gothic" w:hAnsi="Times"/>
                                <w:lang w:eastAsia="ko-KR"/>
                              </w:rPr>
                              <w:t>Regarding Q2 in LS from RAN2, the following is captured:</w:t>
                            </w:r>
                          </w:p>
                          <w:p w14:paraId="12A91637" w14:textId="77777777" w:rsidR="002F006E" w:rsidRDefault="002F006E" w:rsidP="00A97777">
                            <w:pPr>
                              <w:numPr>
                                <w:ilvl w:val="0"/>
                                <w:numId w:val="36"/>
                              </w:numPr>
                              <w:spacing w:after="0"/>
                              <w:jc w:val="both"/>
                              <w:rPr>
                                <w:rFonts w:ascii="Times" w:eastAsia="Malgun Gothic" w:hAnsi="Times"/>
                                <w:lang w:eastAsia="ko-KR"/>
                              </w:rPr>
                            </w:pPr>
                            <w:r w:rsidRPr="00A9181E">
                              <w:rPr>
                                <w:rFonts w:ascii="Times" w:eastAsia="Malgun Gothic" w:hAnsi="Times"/>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7BC5F1DA" w14:textId="77777777" w:rsidR="002F006E" w:rsidRPr="0004311C" w:rsidRDefault="002F006E" w:rsidP="00A97777">
                            <w:pPr>
                              <w:spacing w:after="0"/>
                              <w:jc w:val="both"/>
                              <w:rPr>
                                <w:rFonts w:ascii="Times" w:eastAsia="Malgun Gothic" w:hAnsi="Times"/>
                                <w:lang w:eastAsia="ko-KR"/>
                              </w:rPr>
                            </w:pPr>
                          </w:p>
                          <w:p w14:paraId="73DC2909" w14:textId="77777777" w:rsidR="002F006E" w:rsidRPr="009213CC" w:rsidRDefault="002F006E" w:rsidP="00A97777">
                            <w:pPr>
                              <w:spacing w:after="0"/>
                              <w:rPr>
                                <w:rFonts w:ascii="Times" w:eastAsia="Batang" w:hAnsi="Times"/>
                                <w:highlight w:val="yellow"/>
                              </w:rPr>
                            </w:pPr>
                            <w:r w:rsidRPr="009213CC">
                              <w:rPr>
                                <w:rFonts w:ascii="Times" w:eastAsia="Batang" w:hAnsi="Times"/>
                                <w:b/>
                                <w:highlight w:val="yellow"/>
                                <w:u w:val="single"/>
                              </w:rPr>
                              <w:t>Conclusion</w:t>
                            </w:r>
                            <w:r w:rsidRPr="009213CC">
                              <w:rPr>
                                <w:rFonts w:ascii="Times" w:eastAsia="Batang" w:hAnsi="Times"/>
                                <w:highlight w:val="yellow"/>
                              </w:rPr>
                              <w:t>:</w:t>
                            </w:r>
                          </w:p>
                          <w:p w14:paraId="601F2D63" w14:textId="77777777" w:rsidR="002F006E" w:rsidRPr="009213CC" w:rsidRDefault="002F006E" w:rsidP="00A97777">
                            <w:pPr>
                              <w:numPr>
                                <w:ilvl w:val="0"/>
                                <w:numId w:val="36"/>
                              </w:numPr>
                              <w:spacing w:after="0"/>
                              <w:jc w:val="both"/>
                              <w:rPr>
                                <w:rFonts w:ascii="Times" w:eastAsia="Malgun Gothic" w:hAnsi="Times"/>
                                <w:highlight w:val="yellow"/>
                                <w:lang w:eastAsia="ko-KR"/>
                              </w:rPr>
                            </w:pPr>
                            <w:r w:rsidRPr="009213CC">
                              <w:rPr>
                                <w:rFonts w:ascii="Times" w:eastAsia="Malgun Gothic" w:hAnsi="Times"/>
                                <w:highlight w:val="yellow"/>
                                <w:lang w:eastAsia="ko-KR"/>
                              </w:rPr>
                              <w:t>RAN1 will continue to further investigate whether or not it is feasible to support periodicities shorter than 1 slot for SPS.</w:t>
                            </w:r>
                          </w:p>
                          <w:p w14:paraId="271D1731" w14:textId="77777777" w:rsidR="002F006E" w:rsidRPr="00A9181E" w:rsidRDefault="002F006E" w:rsidP="00A97777">
                            <w:pPr>
                              <w:spacing w:after="0"/>
                              <w:jc w:val="both"/>
                              <w:rPr>
                                <w:rFonts w:ascii="Times" w:eastAsia="Malgun Gothic" w:hAnsi="Times"/>
                                <w:lang w:eastAsia="ko-KR"/>
                              </w:rPr>
                            </w:pPr>
                          </w:p>
                          <w:p w14:paraId="220F7FAE" w14:textId="77777777" w:rsidR="002F006E" w:rsidRPr="00A9181E" w:rsidRDefault="002F006E" w:rsidP="00A9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E35BEC" id="_x0000_t202" coordsize="21600,21600" o:spt="202" path="m,l,21600r21600,l21600,xe">
                <v:stroke joinstyle="miter"/>
                <v:path gradientshapeok="t" o:connecttype="rect"/>
              </v:shapetype>
              <v:shape id="Text Box 1" o:spid="_x0000_s1026" type="#_x0000_t202" style="width:449.35pt;height:11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" fillcolor="white [3201]" strokeweight=".5pt">
                <v:textbox>
                  <w:txbxContent>
                    <w:p w14:paraId="3420F98E" w14:textId="77777777" w:rsidR="002F006E" w:rsidRPr="00A9181E" w:rsidRDefault="002F006E" w:rsidP="00A97777">
                      <w:pPr>
                        <w:spacing w:after="0"/>
                        <w:rPr>
                          <w:rFonts w:ascii="Times" w:eastAsia="Batang" w:hAnsi="Times"/>
                        </w:rPr>
                      </w:pPr>
                      <w:r w:rsidRPr="00A9181E">
                        <w:rPr>
                          <w:rFonts w:ascii="Times" w:eastAsia="Batang" w:hAnsi="Times"/>
                          <w:highlight w:val="green"/>
                        </w:rPr>
                        <w:t>Agreements</w:t>
                      </w:r>
                      <w:r w:rsidRPr="00A9181E">
                        <w:rPr>
                          <w:rFonts w:ascii="Times" w:eastAsia="Batang" w:hAnsi="Times"/>
                        </w:rPr>
                        <w:t>:</w:t>
                      </w:r>
                    </w:p>
                    <w:p w14:paraId="70128C9B" w14:textId="77777777" w:rsidR="002F006E" w:rsidRPr="00A9181E" w:rsidRDefault="002F006E" w:rsidP="00A97777">
                      <w:pPr>
                        <w:autoSpaceDN w:val="0"/>
                        <w:spacing w:after="0"/>
                        <w:rPr>
                          <w:rFonts w:ascii="Times" w:eastAsia="Malgun Gothic" w:hAnsi="Times"/>
                          <w:lang w:eastAsia="ko-KR"/>
                        </w:rPr>
                      </w:pPr>
                      <w:r w:rsidRPr="00A9181E">
                        <w:rPr>
                          <w:rFonts w:ascii="Times" w:eastAsia="Malgun Gothic" w:hAnsi="Times"/>
                          <w:lang w:eastAsia="ko-KR"/>
                        </w:rPr>
                        <w:t>Regarding Q2 in LS from RAN2, the following is captured:</w:t>
                      </w:r>
                    </w:p>
                    <w:p w14:paraId="12A91637" w14:textId="77777777" w:rsidR="002F006E" w:rsidRDefault="002F006E" w:rsidP="00A97777">
                      <w:pPr>
                        <w:numPr>
                          <w:ilvl w:val="0"/>
                          <w:numId w:val="36"/>
                        </w:numPr>
                        <w:spacing w:after="0"/>
                        <w:jc w:val="both"/>
                        <w:rPr>
                          <w:rFonts w:ascii="Times" w:eastAsia="Malgun Gothic" w:hAnsi="Times"/>
                          <w:lang w:eastAsia="ko-KR"/>
                        </w:rPr>
                      </w:pPr>
                      <w:r w:rsidRPr="00A9181E">
                        <w:rPr>
                          <w:rFonts w:ascii="Times" w:eastAsia="Malgun Gothic" w:hAnsi="Times"/>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7BC5F1DA" w14:textId="77777777" w:rsidR="002F006E" w:rsidRPr="0004311C" w:rsidRDefault="002F006E" w:rsidP="00A97777">
                      <w:pPr>
                        <w:spacing w:after="0"/>
                        <w:jc w:val="both"/>
                        <w:rPr>
                          <w:rFonts w:ascii="Times" w:eastAsia="Malgun Gothic" w:hAnsi="Times"/>
                          <w:lang w:eastAsia="ko-KR"/>
                        </w:rPr>
                      </w:pPr>
                    </w:p>
                    <w:p w14:paraId="73DC2909" w14:textId="77777777" w:rsidR="002F006E" w:rsidRPr="009213CC" w:rsidRDefault="002F006E" w:rsidP="00A97777">
                      <w:pPr>
                        <w:spacing w:after="0"/>
                        <w:rPr>
                          <w:rFonts w:ascii="Times" w:eastAsia="Batang" w:hAnsi="Times"/>
                          <w:highlight w:val="yellow"/>
                        </w:rPr>
                      </w:pPr>
                      <w:r w:rsidRPr="009213CC">
                        <w:rPr>
                          <w:rFonts w:ascii="Times" w:eastAsia="Batang" w:hAnsi="Times"/>
                          <w:b/>
                          <w:highlight w:val="yellow"/>
                          <w:u w:val="single"/>
                        </w:rPr>
                        <w:t>Conclusion</w:t>
                      </w:r>
                      <w:r w:rsidRPr="009213CC">
                        <w:rPr>
                          <w:rFonts w:ascii="Times" w:eastAsia="Batang" w:hAnsi="Times"/>
                          <w:highlight w:val="yellow"/>
                        </w:rPr>
                        <w:t>:</w:t>
                      </w:r>
                    </w:p>
                    <w:p w14:paraId="601F2D63" w14:textId="77777777" w:rsidR="002F006E" w:rsidRPr="009213CC" w:rsidRDefault="002F006E" w:rsidP="00A97777">
                      <w:pPr>
                        <w:numPr>
                          <w:ilvl w:val="0"/>
                          <w:numId w:val="36"/>
                        </w:numPr>
                        <w:spacing w:after="0"/>
                        <w:jc w:val="both"/>
                        <w:rPr>
                          <w:rFonts w:ascii="Times" w:eastAsia="Malgun Gothic" w:hAnsi="Times"/>
                          <w:highlight w:val="yellow"/>
                          <w:lang w:eastAsia="ko-KR"/>
                        </w:rPr>
                      </w:pPr>
                      <w:r w:rsidRPr="009213CC">
                        <w:rPr>
                          <w:rFonts w:ascii="Times" w:eastAsia="Malgun Gothic" w:hAnsi="Times"/>
                          <w:highlight w:val="yellow"/>
                          <w:lang w:eastAsia="ko-KR"/>
                        </w:rPr>
                        <w:t>RAN1 will continue to further investigate whether or not it is feasible to support periodicities shorter than 1 slot for SPS.</w:t>
                      </w:r>
                    </w:p>
                    <w:p w14:paraId="271D1731" w14:textId="77777777" w:rsidR="002F006E" w:rsidRPr="00A9181E" w:rsidRDefault="002F006E" w:rsidP="00A97777">
                      <w:pPr>
                        <w:spacing w:after="0"/>
                        <w:jc w:val="both"/>
                        <w:rPr>
                          <w:rFonts w:ascii="Times" w:eastAsia="Malgun Gothic" w:hAnsi="Times"/>
                          <w:lang w:eastAsia="ko-KR"/>
                        </w:rPr>
                      </w:pPr>
                    </w:p>
                    <w:p w14:paraId="220F7FAE" w14:textId="77777777" w:rsidR="002F006E" w:rsidRPr="00A9181E" w:rsidRDefault="002F006E" w:rsidP="00A97777"/>
                  </w:txbxContent>
                </v:textbox>
                <w10:anchorlock/>
              </v:shape>
            </w:pict>
          </mc:Fallback>
        </mc:AlternateContent>
      </w:r>
    </w:p>
    <w:p w14:paraId="43F9C855" w14:textId="77777777" w:rsidR="00973F72" w:rsidRPr="00D7055F" w:rsidRDefault="00973F72" w:rsidP="00973F72">
      <w:pPr>
        <w:jc w:val="both"/>
        <w:rPr>
          <w:sz w:val="22"/>
          <w:szCs w:val="22"/>
        </w:rPr>
      </w:pPr>
      <w:r w:rsidRPr="00D7055F">
        <w:rPr>
          <w:sz w:val="22"/>
          <w:szCs w:val="22"/>
        </w:rPr>
        <w:t xml:space="preserve">In our view, gNB transmission and UE reception (excluding HARQ feedback) can be supported for SPS periodicities down to two symbols; however, some enhancements to the existing HARQ-ACK operation are required. </w:t>
      </w:r>
    </w:p>
    <w:p w14:paraId="6087496E" w14:textId="77777777" w:rsidR="00973F72" w:rsidRPr="00D7055F" w:rsidRDefault="00973F72" w:rsidP="00973F72">
      <w:pPr>
        <w:jc w:val="both"/>
        <w:rPr>
          <w:sz w:val="22"/>
          <w:szCs w:val="22"/>
          <w:u w:val="single"/>
        </w:rPr>
      </w:pPr>
      <w:r w:rsidRPr="00D7055F">
        <w:rPr>
          <w:sz w:val="22"/>
          <w:szCs w:val="22"/>
        </w:rPr>
        <w:t xml:space="preserve">In NR Release 15, the HARQ-ACK feedback for a SPS allocation occurring in slot </w:t>
      </w:r>
      <w:r w:rsidRPr="00D7055F">
        <w:rPr>
          <w:i/>
          <w:sz w:val="22"/>
          <w:szCs w:val="22"/>
        </w:rPr>
        <w:t>n</w:t>
      </w:r>
      <w:r w:rsidRPr="00D7055F">
        <w:rPr>
          <w:sz w:val="22"/>
          <w:szCs w:val="22"/>
        </w:rPr>
        <w:t xml:space="preserve"> is transmitted on slot </w:t>
      </w:r>
      <w:proofErr w:type="spellStart"/>
      <w:r w:rsidRPr="00D7055F">
        <w:rPr>
          <w:i/>
          <w:sz w:val="22"/>
          <w:szCs w:val="22"/>
        </w:rPr>
        <w:t>n+k</w:t>
      </w:r>
      <w:proofErr w:type="spellEnd"/>
      <w:r w:rsidRPr="00D7055F">
        <w:rPr>
          <w:sz w:val="22"/>
          <w:szCs w:val="22"/>
        </w:rPr>
        <w:t xml:space="preserve">, where </w:t>
      </w:r>
      <w:r w:rsidRPr="00D7055F">
        <w:rPr>
          <w:i/>
          <w:sz w:val="22"/>
          <w:szCs w:val="22"/>
        </w:rPr>
        <w:t>k</w:t>
      </w:r>
      <w:r w:rsidRPr="00D7055F">
        <w:rPr>
          <w:sz w:val="22"/>
          <w:szCs w:val="22"/>
        </w:rPr>
        <w:t xml:space="preserve"> is indicated in the </w:t>
      </w:r>
      <w:r w:rsidRPr="00D7055F">
        <w:rPr>
          <w:i/>
          <w:sz w:val="22"/>
          <w:szCs w:val="22"/>
        </w:rPr>
        <w:t>PDSCH-to-HARQ-timing-indicator</w:t>
      </w:r>
      <w:r w:rsidRPr="00D7055F">
        <w:rPr>
          <w:sz w:val="22"/>
          <w:szCs w:val="22"/>
        </w:rPr>
        <w:t xml:space="preserve"> field in DCI Format 1_0 or Format 1_1 activating the SPS PDSCH reception. If DCI Format 1_1 is used and it does not contain a PDSCH-to-HARQ-timing-indicator field, </w:t>
      </w:r>
      <w:r w:rsidRPr="00D7055F">
        <w:rPr>
          <w:i/>
          <w:sz w:val="22"/>
          <w:szCs w:val="22"/>
        </w:rPr>
        <w:t>k</w:t>
      </w:r>
      <w:r w:rsidRPr="00D7055F">
        <w:rPr>
          <w:sz w:val="22"/>
          <w:szCs w:val="22"/>
        </w:rPr>
        <w:t xml:space="preserve"> is provided by higher-layer parameter </w:t>
      </w:r>
      <w:r w:rsidRPr="00D7055F">
        <w:rPr>
          <w:i/>
          <w:sz w:val="22"/>
          <w:szCs w:val="22"/>
        </w:rPr>
        <w:t>dl-</w:t>
      </w:r>
      <w:proofErr w:type="spellStart"/>
      <w:r w:rsidRPr="00D7055F">
        <w:rPr>
          <w:i/>
          <w:sz w:val="22"/>
          <w:szCs w:val="22"/>
        </w:rPr>
        <w:t>DataToUL</w:t>
      </w:r>
      <w:proofErr w:type="spellEnd"/>
      <w:r w:rsidRPr="00D7055F">
        <w:rPr>
          <w:i/>
          <w:sz w:val="22"/>
          <w:szCs w:val="22"/>
        </w:rPr>
        <w:t>-ACK</w:t>
      </w:r>
      <w:r w:rsidRPr="00D7055F">
        <w:rPr>
          <w:sz w:val="22"/>
          <w:szCs w:val="22"/>
        </w:rPr>
        <w:t>.</w:t>
      </w:r>
    </w:p>
    <w:p w14:paraId="4BEE36B3" w14:textId="3CB7BD02" w:rsidR="00973F72" w:rsidRPr="00D7055F" w:rsidRDefault="00973F72" w:rsidP="00973F72">
      <w:pPr>
        <w:jc w:val="both"/>
        <w:rPr>
          <w:sz w:val="22"/>
          <w:szCs w:val="22"/>
        </w:rPr>
      </w:pPr>
      <w:r w:rsidRPr="00D7055F">
        <w:rPr>
          <w:sz w:val="22"/>
          <w:szCs w:val="22"/>
        </w:rPr>
        <w:t xml:space="preserve">The PUCCH resource to use in slot </w:t>
      </w:r>
      <w:proofErr w:type="spellStart"/>
      <w:r w:rsidRPr="00D7055F">
        <w:rPr>
          <w:i/>
          <w:sz w:val="22"/>
          <w:szCs w:val="22"/>
        </w:rPr>
        <w:t>n+k</w:t>
      </w:r>
      <w:proofErr w:type="spellEnd"/>
      <w:r w:rsidRPr="00D7055F">
        <w:rPr>
          <w:sz w:val="22"/>
          <w:szCs w:val="22"/>
        </w:rPr>
        <w:t xml:space="preserve"> depends on whether there is also HARQ-ACK feedback to be reported for dynamic PDSCH or not, and in the following these two cases are studied separately. The problem of conflicts or collisions between different SPS configurations in a serving cell is handled separately in sub-section </w:t>
      </w:r>
      <w:r w:rsidRPr="00AE6BA0">
        <w:rPr>
          <w:sz w:val="22"/>
          <w:szCs w:val="22"/>
        </w:rPr>
        <w:t>3.</w:t>
      </w:r>
      <w:r w:rsidRPr="00D7055F">
        <w:rPr>
          <w:sz w:val="22"/>
          <w:szCs w:val="22"/>
        </w:rPr>
        <w:t xml:space="preserve">3. </w:t>
      </w:r>
      <w:r w:rsidR="00584707">
        <w:rPr>
          <w:sz w:val="22"/>
          <w:szCs w:val="22"/>
        </w:rPr>
        <w:t>T</w:t>
      </w:r>
      <w:r w:rsidR="008502F8">
        <w:rPr>
          <w:sz w:val="22"/>
          <w:szCs w:val="22"/>
        </w:rPr>
        <w:t xml:space="preserve">he principles </w:t>
      </w:r>
      <w:r w:rsidR="00584707">
        <w:rPr>
          <w:sz w:val="22"/>
          <w:szCs w:val="22"/>
        </w:rPr>
        <w:t xml:space="preserve">mentioned here </w:t>
      </w:r>
      <w:r w:rsidR="00663267">
        <w:rPr>
          <w:sz w:val="22"/>
          <w:szCs w:val="22"/>
        </w:rPr>
        <w:t xml:space="preserve">are also applicable </w:t>
      </w:r>
      <w:r w:rsidR="008502F8">
        <w:rPr>
          <w:sz w:val="22"/>
          <w:szCs w:val="22"/>
        </w:rPr>
        <w:t>for sub-slot based HARQ feedback.</w:t>
      </w:r>
    </w:p>
    <w:p w14:paraId="0CB55D9A" w14:textId="77777777" w:rsidR="00973F72" w:rsidRPr="00D7055F" w:rsidRDefault="00973F72" w:rsidP="00973F72">
      <w:pPr>
        <w:keepNext/>
        <w:jc w:val="center"/>
        <w:rPr>
          <w:sz w:val="22"/>
          <w:szCs w:val="22"/>
        </w:rPr>
      </w:pPr>
      <w:r w:rsidRPr="00D7055F">
        <w:rPr>
          <w:noProof/>
          <w:sz w:val="22"/>
          <w:szCs w:val="22"/>
        </w:rPr>
        <w:drawing>
          <wp:inline distT="0" distB="0" distL="0" distR="0" wp14:anchorId="5FACFAB2" wp14:editId="55864780">
            <wp:extent cx="4633825" cy="16497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44819" cy="1653644"/>
                    </a:xfrm>
                    <a:prstGeom prst="rect">
                      <a:avLst/>
                    </a:prstGeom>
                    <a:noFill/>
                  </pic:spPr>
                </pic:pic>
              </a:graphicData>
            </a:graphic>
          </wp:inline>
        </w:drawing>
      </w:r>
    </w:p>
    <w:p w14:paraId="24D497FE" w14:textId="0A9E6EF3" w:rsidR="00973F72" w:rsidRPr="00FC7195" w:rsidRDefault="00973F72" w:rsidP="00973F72">
      <w:pPr>
        <w:pStyle w:val="Caption"/>
        <w:jc w:val="center"/>
        <w:rPr>
          <w:lang w:val="en-US"/>
        </w:rPr>
      </w:pPr>
      <w:bookmarkStart w:id="10" w:name="_Ref7159132"/>
      <w:r>
        <w:t xml:space="preserve">Figure </w:t>
      </w:r>
      <w:r>
        <w:rPr>
          <w:noProof/>
        </w:rPr>
        <w:fldChar w:fldCharType="begin"/>
      </w:r>
      <w:r>
        <w:rPr>
          <w:noProof/>
        </w:rPr>
        <w:instrText xml:space="preserve"> SEQ Figure \* ARABIC </w:instrText>
      </w:r>
      <w:r>
        <w:rPr>
          <w:noProof/>
        </w:rPr>
        <w:fldChar w:fldCharType="separate"/>
      </w:r>
      <w:r w:rsidR="00242F64">
        <w:rPr>
          <w:noProof/>
        </w:rPr>
        <w:t>3</w:t>
      </w:r>
      <w:r>
        <w:rPr>
          <w:noProof/>
        </w:rPr>
        <w:fldChar w:fldCharType="end"/>
      </w:r>
      <w:bookmarkEnd w:id="10"/>
      <w:r>
        <w:rPr>
          <w:lang w:val="en-US"/>
        </w:rPr>
        <w:t>: PUCCH timing and resource configuration for SPS HARQ-ACK feedback for cases with and without dynamic PDSCH scheduling. K1 for SPS PDSCH is fixed and defined in activation DCI.</w:t>
      </w:r>
    </w:p>
    <w:p w14:paraId="0AD7A3D9" w14:textId="77777777" w:rsidR="00973F72" w:rsidRPr="00D7055F" w:rsidRDefault="00973F72" w:rsidP="00973F72">
      <w:pPr>
        <w:jc w:val="center"/>
        <w:rPr>
          <w:sz w:val="22"/>
          <w:szCs w:val="22"/>
        </w:rPr>
      </w:pPr>
    </w:p>
    <w:p w14:paraId="0DB574A2" w14:textId="164A396B" w:rsidR="00973F72" w:rsidRDefault="00973F72" w:rsidP="00BE4C83">
      <w:pPr>
        <w:pStyle w:val="Heading2"/>
      </w:pPr>
      <w:r>
        <w:t>3.1</w:t>
      </w:r>
      <w:r>
        <w:tab/>
        <w:t xml:space="preserve">SPS </w:t>
      </w:r>
      <w:r w:rsidRPr="00A43ABA">
        <w:t>HARQ</w:t>
      </w:r>
      <w:r>
        <w:t>-ACK</w:t>
      </w:r>
      <w:r w:rsidRPr="00A43ABA">
        <w:t xml:space="preserve"> feedback </w:t>
      </w:r>
      <w:r>
        <w:t>without dynamic PDSCH</w:t>
      </w:r>
    </w:p>
    <w:p w14:paraId="05481231" w14:textId="193CD72A" w:rsidR="00973F72" w:rsidRPr="00D7055F" w:rsidRDefault="00973F72" w:rsidP="00973F72">
      <w:pPr>
        <w:jc w:val="both"/>
        <w:rPr>
          <w:sz w:val="22"/>
          <w:szCs w:val="22"/>
        </w:rPr>
      </w:pPr>
      <w:r w:rsidRPr="00D7055F">
        <w:rPr>
          <w:sz w:val="22"/>
          <w:szCs w:val="22"/>
        </w:rPr>
        <w:t>If only HARQ-ACK feedback for an SPS allocation shall be reported on a PUCCH (Case 1 in</w:t>
      </w:r>
      <w:r w:rsidR="00242F64" w:rsidRPr="00D7055F">
        <w:rPr>
          <w:sz w:val="22"/>
          <w:szCs w:val="22"/>
        </w:rPr>
        <w:t xml:space="preserve"> </w:t>
      </w:r>
      <w:r w:rsidR="00242F64" w:rsidRPr="00D7055F">
        <w:rPr>
          <w:sz w:val="22"/>
          <w:szCs w:val="22"/>
        </w:rPr>
        <w:fldChar w:fldCharType="begin"/>
      </w:r>
      <w:r w:rsidR="00242F64" w:rsidRPr="00D7055F">
        <w:rPr>
          <w:sz w:val="22"/>
          <w:szCs w:val="22"/>
        </w:rPr>
        <w:instrText xml:space="preserve"> REF _Ref7159132 \h  \* MERGEFORMAT </w:instrText>
      </w:r>
      <w:r w:rsidR="00242F64" w:rsidRPr="00D7055F">
        <w:rPr>
          <w:sz w:val="22"/>
          <w:szCs w:val="22"/>
        </w:rPr>
      </w:r>
      <w:r w:rsidR="00242F64" w:rsidRPr="00D7055F">
        <w:rPr>
          <w:sz w:val="22"/>
          <w:szCs w:val="22"/>
        </w:rPr>
        <w:fldChar w:fldCharType="separate"/>
      </w:r>
      <w:r w:rsidR="00242F64" w:rsidRPr="00D7055F">
        <w:rPr>
          <w:sz w:val="22"/>
          <w:szCs w:val="22"/>
        </w:rPr>
        <w:t xml:space="preserve">Figure </w:t>
      </w:r>
      <w:r w:rsidR="00242F64" w:rsidRPr="00D7055F">
        <w:rPr>
          <w:noProof/>
          <w:sz w:val="22"/>
          <w:szCs w:val="22"/>
        </w:rPr>
        <w:t>3</w:t>
      </w:r>
      <w:r w:rsidR="00242F64" w:rsidRPr="00D7055F">
        <w:rPr>
          <w:sz w:val="22"/>
          <w:szCs w:val="22"/>
        </w:rPr>
        <w:fldChar w:fldCharType="end"/>
      </w:r>
      <w:r w:rsidRPr="00D7055F">
        <w:rPr>
          <w:sz w:val="22"/>
          <w:szCs w:val="22"/>
        </w:rPr>
        <w:t xml:space="preserve">), the PUCCH resource to be used is defined by higher-layer parameter </w:t>
      </w:r>
      <w:r w:rsidRPr="00D7055F">
        <w:rPr>
          <w:i/>
          <w:sz w:val="22"/>
          <w:szCs w:val="22"/>
        </w:rPr>
        <w:t>n1PUCCH-AN</w:t>
      </w:r>
      <w:r w:rsidRPr="00D7055F">
        <w:rPr>
          <w:sz w:val="22"/>
          <w:szCs w:val="22"/>
        </w:rPr>
        <w:t>, defined as part of the SPS configuration. In Release 15, this parameter refers to an index of the PUCCH resource sets table for PUCCH formats 0 or 1.</w:t>
      </w:r>
    </w:p>
    <w:p w14:paraId="38EEA324" w14:textId="0B8A5C57" w:rsidR="00973F72" w:rsidRPr="00D7055F" w:rsidRDefault="00973F72" w:rsidP="00973F72">
      <w:pPr>
        <w:jc w:val="both"/>
        <w:rPr>
          <w:sz w:val="22"/>
          <w:szCs w:val="22"/>
        </w:rPr>
      </w:pPr>
      <w:r w:rsidRPr="00D7055F">
        <w:rPr>
          <w:sz w:val="22"/>
          <w:szCs w:val="22"/>
        </w:rPr>
        <w:t xml:space="preserve">Although PUCCH formats 0 or 1 allow two bits of information, only a single HARQ-ACK bit for SPS PDSCH reception can be reported in a same PUCCH according to Release 15 specifications </w:t>
      </w:r>
      <w:r w:rsidRPr="00FB188D">
        <w:rPr>
          <w:sz w:val="22"/>
          <w:szCs w:val="22"/>
        </w:rPr>
        <w:t>[</w:t>
      </w:r>
      <w:r w:rsidR="00FB188D" w:rsidRPr="006435AD">
        <w:rPr>
          <w:sz w:val="22"/>
          <w:szCs w:val="22"/>
        </w:rPr>
        <w:t>10</w:t>
      </w:r>
      <w:r w:rsidRPr="00FB188D">
        <w:rPr>
          <w:sz w:val="22"/>
          <w:szCs w:val="22"/>
        </w:rPr>
        <w:t>, Sec. 9.1].</w:t>
      </w:r>
      <w:r w:rsidRPr="00D7055F">
        <w:rPr>
          <w:sz w:val="22"/>
          <w:szCs w:val="22"/>
        </w:rPr>
        <w:t xml:space="preserve"> To our understanding, the reason for this limitation is that in Rel-15 only a single SPS configuration across all DL CCs with periodicity above or equal to 10 ms is supported, meaning that there is no need for more than 1-bit SPS feedback per slot. Removing this limitation and allowing 2-bit SPS feedback per PUCCH (while still using the same PUCCH formats, namely Format 0 or 1) may facilitate periodicities down to 7 symbols for Rel-15 slot-based HARQ-ACK feedback of a single SPS configuration, without significant changes to the existing specifications. This is illustrated in </w:t>
      </w:r>
      <w:r w:rsidR="00242F64" w:rsidRPr="00D7055F">
        <w:rPr>
          <w:sz w:val="22"/>
          <w:szCs w:val="22"/>
        </w:rPr>
        <w:fldChar w:fldCharType="begin"/>
      </w:r>
      <w:r w:rsidR="00242F64" w:rsidRPr="00D7055F">
        <w:rPr>
          <w:sz w:val="22"/>
          <w:szCs w:val="22"/>
        </w:rPr>
        <w:instrText xml:space="preserve"> REF _Ref7432916 \h  \* MERGEFORMAT </w:instrText>
      </w:r>
      <w:r w:rsidR="00242F64" w:rsidRPr="00D7055F">
        <w:rPr>
          <w:sz w:val="22"/>
          <w:szCs w:val="22"/>
        </w:rPr>
      </w:r>
      <w:r w:rsidR="00242F64" w:rsidRPr="00D7055F">
        <w:rPr>
          <w:sz w:val="22"/>
          <w:szCs w:val="22"/>
        </w:rPr>
        <w:fldChar w:fldCharType="separate"/>
      </w:r>
      <w:r w:rsidR="00242F64" w:rsidRPr="00D7055F">
        <w:rPr>
          <w:sz w:val="22"/>
          <w:szCs w:val="22"/>
        </w:rPr>
        <w:t xml:space="preserve">Figure </w:t>
      </w:r>
      <w:r w:rsidR="00242F64" w:rsidRPr="00D7055F">
        <w:rPr>
          <w:noProof/>
          <w:sz w:val="22"/>
          <w:szCs w:val="22"/>
        </w:rPr>
        <w:t>4</w:t>
      </w:r>
      <w:r w:rsidR="00242F64" w:rsidRPr="00D7055F">
        <w:rPr>
          <w:sz w:val="22"/>
          <w:szCs w:val="22"/>
        </w:rPr>
        <w:fldChar w:fldCharType="end"/>
      </w:r>
      <w:r w:rsidR="00242F64" w:rsidRPr="00D7055F">
        <w:rPr>
          <w:sz w:val="22"/>
          <w:szCs w:val="22"/>
        </w:rPr>
        <w:t xml:space="preserve"> </w:t>
      </w:r>
      <w:r w:rsidRPr="00D7055F">
        <w:rPr>
          <w:sz w:val="22"/>
          <w:szCs w:val="22"/>
        </w:rPr>
        <w:t>(borrowed from [</w:t>
      </w:r>
      <w:r w:rsidR="001B445E">
        <w:rPr>
          <w:sz w:val="22"/>
          <w:szCs w:val="22"/>
        </w:rPr>
        <w:t>8</w:t>
      </w:r>
      <w:r w:rsidRPr="00D7055F">
        <w:rPr>
          <w:sz w:val="22"/>
          <w:szCs w:val="22"/>
        </w:rPr>
        <w:t xml:space="preserve">]) for the case where </w:t>
      </w:r>
      <w:r w:rsidRPr="00D7055F">
        <w:rPr>
          <w:i/>
          <w:sz w:val="22"/>
          <w:szCs w:val="22"/>
        </w:rPr>
        <w:t xml:space="preserve">PDSCH-to-HARQ-timing-indicator </w:t>
      </w:r>
      <w:r w:rsidRPr="00D7055F">
        <w:rPr>
          <w:sz w:val="22"/>
          <w:szCs w:val="22"/>
        </w:rPr>
        <w:t>equals 1 slot. Note that with the agreed sub-slot-based HARQ-ACK feedback procedure in Rel-16, it is expected that the HARQ-ACK feedback for at least one SPS PDSCH can be supported per sub-slot. It is however less efficient to have multiple PUCCH transmissions containing a single bit of HARQ-ACK feedback, as compared to conveying multiple feedback bits on one PUCCH resource.</w:t>
      </w:r>
    </w:p>
    <w:p w14:paraId="35F55E8A" w14:textId="77777777" w:rsidR="00973F72" w:rsidRPr="00D7055F" w:rsidRDefault="00973F72" w:rsidP="00973F72">
      <w:pPr>
        <w:keepNext/>
        <w:jc w:val="center"/>
        <w:rPr>
          <w:sz w:val="22"/>
          <w:szCs w:val="22"/>
        </w:rPr>
      </w:pPr>
      <w:r w:rsidRPr="00D7055F">
        <w:rPr>
          <w:i/>
          <w:noProof/>
          <w:sz w:val="22"/>
          <w:szCs w:val="22"/>
        </w:rPr>
        <w:drawing>
          <wp:inline distT="0" distB="0" distL="0" distR="0" wp14:anchorId="30ED1116" wp14:editId="11B54BCB">
            <wp:extent cx="5760720" cy="1516380"/>
            <wp:effectExtent l="0" t="0" r="0" b="7620"/>
            <wp:docPr id="7" name="Picture 6">
              <a:extLst xmlns:a="http://schemas.openxmlformats.org/drawingml/2006/main">
                <a:ext uri="{FF2B5EF4-FFF2-40B4-BE49-F238E27FC236}">
                  <a16:creationId xmlns:a16="http://schemas.microsoft.com/office/drawing/2014/main" id="{93BC499D-ED1C-4953-AC3F-961C4BC930DD}"/>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3BC499D-ED1C-4953-AC3F-961C4BC930DD}"/>
                        </a:ext>
                      </a:extLst>
                    </pic:cNvPr>
                    <pic:cNvPicPr/>
                  </pic:nvPicPr>
                  <pic:blipFill>
                    <a:blip r:embed="rId18"/>
                    <a:stretch>
                      <a:fillRect/>
                    </a:stretch>
                  </pic:blipFill>
                  <pic:spPr>
                    <a:xfrm>
                      <a:off x="0" y="0"/>
                      <a:ext cx="5760720" cy="1516380"/>
                    </a:xfrm>
                    <a:prstGeom prst="rect">
                      <a:avLst/>
                    </a:prstGeom>
                  </pic:spPr>
                </pic:pic>
              </a:graphicData>
            </a:graphic>
          </wp:inline>
        </w:drawing>
      </w:r>
    </w:p>
    <w:p w14:paraId="2138B265" w14:textId="59EB1D02" w:rsidR="00973F72" w:rsidRPr="00053D77" w:rsidRDefault="00973F72" w:rsidP="00973F72">
      <w:pPr>
        <w:pStyle w:val="Caption"/>
        <w:jc w:val="center"/>
        <w:rPr>
          <w:lang w:val="en-US"/>
        </w:rPr>
      </w:pPr>
      <w:bookmarkStart w:id="11" w:name="_Ref7432916"/>
      <w:r>
        <w:t xml:space="preserve">Figure </w:t>
      </w:r>
      <w:r>
        <w:rPr>
          <w:noProof/>
        </w:rPr>
        <w:fldChar w:fldCharType="begin"/>
      </w:r>
      <w:r>
        <w:rPr>
          <w:noProof/>
        </w:rPr>
        <w:instrText xml:space="preserve"> SEQ Figure \* ARABIC </w:instrText>
      </w:r>
      <w:r>
        <w:rPr>
          <w:noProof/>
        </w:rPr>
        <w:fldChar w:fldCharType="separate"/>
      </w:r>
      <w:r w:rsidR="00242F64">
        <w:rPr>
          <w:noProof/>
        </w:rPr>
        <w:t>4</w:t>
      </w:r>
      <w:r>
        <w:rPr>
          <w:noProof/>
        </w:rPr>
        <w:fldChar w:fldCharType="end"/>
      </w:r>
      <w:bookmarkEnd w:id="11"/>
      <w:r>
        <w:rPr>
          <w:lang w:val="en-US"/>
        </w:rPr>
        <w:t>: SPS HARQ-ACK feedback reporting assuming 2 bits of feedback per PUCCH resource [</w:t>
      </w:r>
      <w:r w:rsidR="009B45A0">
        <w:rPr>
          <w:lang w:val="en-US"/>
        </w:rPr>
        <w:t>7</w:t>
      </w:r>
      <w:r>
        <w:rPr>
          <w:lang w:val="en-US"/>
        </w:rPr>
        <w:t>].</w:t>
      </w:r>
    </w:p>
    <w:p w14:paraId="17209380" w14:textId="7FCF79F7" w:rsidR="00973F72" w:rsidRPr="00D7055F" w:rsidRDefault="00973F72" w:rsidP="00973F72">
      <w:pPr>
        <w:jc w:val="both"/>
        <w:rPr>
          <w:sz w:val="22"/>
          <w:szCs w:val="22"/>
        </w:rPr>
      </w:pPr>
      <w:r w:rsidRPr="00D7055F">
        <w:rPr>
          <w:sz w:val="22"/>
          <w:szCs w:val="22"/>
        </w:rPr>
        <w:t xml:space="preserve">On the other hand, reporting more than two HARQ-ACK feedback bits in the same PUCCH (e.g. for &lt;7 symbol periodicity and/or multiple SPS configurations) is not straightforward and thus requires further enhancements. In this respect, we propose to modify the </w:t>
      </w:r>
      <w:r w:rsidRPr="00D7055F">
        <w:rPr>
          <w:i/>
          <w:sz w:val="22"/>
          <w:szCs w:val="22"/>
        </w:rPr>
        <w:t>n1PUCCH-AN</w:t>
      </w:r>
      <w:r w:rsidRPr="00D7055F">
        <w:rPr>
          <w:sz w:val="22"/>
          <w:szCs w:val="22"/>
        </w:rPr>
        <w:t xml:space="preserve"> definition to allow using larger PUCCH formats, e.g. Format 2 which has 2 symbol duration and allows more than 2 bits of information. As the number of SPS HARQ-ACK feedback bits per PUCCH may vary dynamically, e.g. due to multiple active SPS configurations with different periodicities, one option is that the Rel-16 </w:t>
      </w:r>
      <w:r w:rsidRPr="00D7055F">
        <w:rPr>
          <w:i/>
          <w:sz w:val="22"/>
          <w:szCs w:val="22"/>
        </w:rPr>
        <w:t xml:space="preserve">n1PUCCH-AN </w:t>
      </w:r>
      <w:r w:rsidRPr="00D7055F">
        <w:rPr>
          <w:sz w:val="22"/>
          <w:szCs w:val="22"/>
        </w:rPr>
        <w:t xml:space="preserve">field works similarly as the </w:t>
      </w:r>
      <w:r w:rsidRPr="00D7055F">
        <w:rPr>
          <w:i/>
          <w:sz w:val="22"/>
          <w:szCs w:val="22"/>
        </w:rPr>
        <w:t xml:space="preserve">PUCCH resource indicator </w:t>
      </w:r>
      <w:r w:rsidRPr="00D7055F">
        <w:rPr>
          <w:sz w:val="22"/>
          <w:szCs w:val="22"/>
        </w:rPr>
        <w:t xml:space="preserve">(PRI) field in DCI format 1_0 or 1_1, which allows flexible selection of </w:t>
      </w:r>
      <w:r w:rsidR="00052F4E">
        <w:rPr>
          <w:sz w:val="22"/>
          <w:szCs w:val="22"/>
        </w:rPr>
        <w:t xml:space="preserve">PUCCH resource set and then </w:t>
      </w:r>
      <w:r w:rsidRPr="00D7055F">
        <w:rPr>
          <w:sz w:val="22"/>
          <w:szCs w:val="22"/>
        </w:rPr>
        <w:t xml:space="preserve">PUCCH format based on the number of uplink control information (UCI) bits to be reported. In case of multiple configurations with different </w:t>
      </w:r>
      <w:r w:rsidRPr="00D7055F">
        <w:rPr>
          <w:i/>
          <w:sz w:val="22"/>
          <w:szCs w:val="22"/>
        </w:rPr>
        <w:t xml:space="preserve">n1PUCCH-AN </w:t>
      </w:r>
      <w:r w:rsidRPr="00D7055F">
        <w:rPr>
          <w:sz w:val="22"/>
          <w:szCs w:val="22"/>
        </w:rPr>
        <w:t>configuration, we agree with [</w:t>
      </w:r>
      <w:r w:rsidR="00EC6E7D">
        <w:rPr>
          <w:sz w:val="22"/>
          <w:szCs w:val="22"/>
        </w:rPr>
        <w:t>9</w:t>
      </w:r>
      <w:r w:rsidRPr="00D7055F">
        <w:rPr>
          <w:sz w:val="22"/>
          <w:szCs w:val="22"/>
        </w:rPr>
        <w:t xml:space="preserve">] that the PUCCH resource should be derived from the last SPS PDSCH reception associated to the HARQ-ACK codebook. </w:t>
      </w:r>
    </w:p>
    <w:p w14:paraId="57C761ED" w14:textId="3AAE5798" w:rsidR="00973F72" w:rsidRPr="00D7055F" w:rsidRDefault="00973F72" w:rsidP="00973F72">
      <w:pPr>
        <w:spacing w:after="0"/>
        <w:jc w:val="both"/>
        <w:rPr>
          <w:b/>
          <w:sz w:val="22"/>
          <w:szCs w:val="22"/>
        </w:rPr>
      </w:pPr>
      <w:r w:rsidRPr="00D7055F">
        <w:rPr>
          <w:b/>
          <w:sz w:val="22"/>
          <w:szCs w:val="22"/>
        </w:rPr>
        <w:t xml:space="preserve">Observation </w:t>
      </w:r>
      <w:r w:rsidR="00C67789">
        <w:rPr>
          <w:b/>
          <w:sz w:val="22"/>
          <w:szCs w:val="22"/>
        </w:rPr>
        <w:t>2</w:t>
      </w:r>
      <w:r w:rsidRPr="00D7055F">
        <w:rPr>
          <w:b/>
          <w:sz w:val="22"/>
          <w:szCs w:val="22"/>
        </w:rPr>
        <w:t>: For cases where only HARQ-ACK feedback for SPS PDSCH shall be reported (i.e. no dynamic PDSCH HARQ-ACK):</w:t>
      </w:r>
    </w:p>
    <w:p w14:paraId="1704A56E" w14:textId="77777777" w:rsidR="00973F72" w:rsidRPr="00D7055F" w:rsidRDefault="00973F72" w:rsidP="00973F72">
      <w:pPr>
        <w:pStyle w:val="ListParagraph"/>
        <w:numPr>
          <w:ilvl w:val="0"/>
          <w:numId w:val="39"/>
        </w:numPr>
        <w:spacing w:after="160" w:line="259" w:lineRule="auto"/>
        <w:jc w:val="both"/>
        <w:rPr>
          <w:b/>
          <w:sz w:val="22"/>
          <w:szCs w:val="22"/>
        </w:rPr>
      </w:pPr>
      <w:r w:rsidRPr="00D7055F">
        <w:rPr>
          <w:b/>
          <w:sz w:val="22"/>
          <w:szCs w:val="22"/>
        </w:rPr>
        <w:t>Removing the limitation of only 1-bit feedback of SPS in a PUCCH, and instead allowing 2-bit SPS feedback per PUCCH (using PUCCH Format 0 or 1) may facilitate periodicities down to 7 symbols</w:t>
      </w:r>
      <w:r w:rsidRPr="00D7055F">
        <w:rPr>
          <w:sz w:val="22"/>
          <w:szCs w:val="22"/>
        </w:rPr>
        <w:t xml:space="preserve"> </w:t>
      </w:r>
      <w:r w:rsidRPr="00D7055F">
        <w:rPr>
          <w:b/>
          <w:sz w:val="22"/>
          <w:szCs w:val="22"/>
        </w:rPr>
        <w:t>for a single SPS configuration using Rel-15 slot-based HARQ-ACK feedback, without significant standard impact.</w:t>
      </w:r>
    </w:p>
    <w:p w14:paraId="284B28C1" w14:textId="4023459C" w:rsidR="00973F72" w:rsidRPr="00D7055F" w:rsidRDefault="00973F72" w:rsidP="00973F72">
      <w:pPr>
        <w:pStyle w:val="ListParagraph"/>
        <w:numPr>
          <w:ilvl w:val="0"/>
          <w:numId w:val="39"/>
        </w:numPr>
        <w:spacing w:after="160" w:line="259" w:lineRule="auto"/>
        <w:jc w:val="both"/>
        <w:rPr>
          <w:b/>
          <w:sz w:val="22"/>
          <w:szCs w:val="22"/>
        </w:rPr>
      </w:pPr>
      <w:r w:rsidRPr="00D7055F">
        <w:rPr>
          <w:b/>
          <w:sz w:val="22"/>
          <w:szCs w:val="22"/>
        </w:rPr>
        <w:t xml:space="preserve">For Rel-16, the already-agreed sub-slot HARQ-ACK feedback may facilitate multiple bits of SPS PDSCH feedback per slot without additional standard impact. </w:t>
      </w:r>
    </w:p>
    <w:p w14:paraId="66674C01" w14:textId="77777777" w:rsidR="00973F72" w:rsidRPr="00D7055F" w:rsidRDefault="00973F72" w:rsidP="00973F72">
      <w:pPr>
        <w:pStyle w:val="ListParagraph"/>
        <w:numPr>
          <w:ilvl w:val="0"/>
          <w:numId w:val="39"/>
        </w:numPr>
        <w:spacing w:after="160" w:line="259" w:lineRule="auto"/>
        <w:jc w:val="both"/>
        <w:rPr>
          <w:b/>
          <w:sz w:val="22"/>
          <w:szCs w:val="22"/>
        </w:rPr>
      </w:pPr>
      <w:r w:rsidRPr="00D7055F">
        <w:rPr>
          <w:b/>
          <w:sz w:val="22"/>
          <w:szCs w:val="22"/>
        </w:rPr>
        <w:t xml:space="preserve">Further enhancements are required for reporting &gt;2 bits of SPS HARQ-ACK feedback in a PUCCH resource (e.g. when using 2-symbol periodicities and/or multiple configurations). </w:t>
      </w:r>
    </w:p>
    <w:p w14:paraId="23DB9EAD" w14:textId="40236660" w:rsidR="00973F72" w:rsidRPr="00D7055F" w:rsidRDefault="00973F72" w:rsidP="00973F72">
      <w:pPr>
        <w:spacing w:after="0"/>
        <w:jc w:val="both"/>
        <w:rPr>
          <w:b/>
          <w:sz w:val="22"/>
          <w:szCs w:val="22"/>
        </w:rPr>
      </w:pPr>
      <w:r w:rsidRPr="00D7055F">
        <w:rPr>
          <w:b/>
          <w:sz w:val="22"/>
          <w:szCs w:val="22"/>
        </w:rPr>
        <w:lastRenderedPageBreak/>
        <w:t xml:space="preserve">Proposal </w:t>
      </w:r>
      <w:r w:rsidR="00744899">
        <w:rPr>
          <w:b/>
          <w:sz w:val="22"/>
          <w:szCs w:val="22"/>
        </w:rPr>
        <w:t>2</w:t>
      </w:r>
      <w:r w:rsidRPr="00D7055F">
        <w:rPr>
          <w:b/>
          <w:sz w:val="22"/>
          <w:szCs w:val="22"/>
        </w:rPr>
        <w:t xml:space="preserve">: </w:t>
      </w:r>
      <w:r w:rsidR="0094265A" w:rsidRPr="00D7055F">
        <w:rPr>
          <w:b/>
          <w:sz w:val="22"/>
          <w:szCs w:val="22"/>
        </w:rPr>
        <w:t>For cases where only HARQ-ACK feedback for SPS PDSCH shall be reported (i.e. no dynamic PDSCH HARQ-ACK)</w:t>
      </w:r>
      <w:r w:rsidR="0094265A">
        <w:rPr>
          <w:b/>
          <w:sz w:val="22"/>
          <w:szCs w:val="22"/>
        </w:rPr>
        <w:t>, s</w:t>
      </w:r>
      <w:r w:rsidRPr="00D7055F">
        <w:rPr>
          <w:b/>
          <w:sz w:val="22"/>
          <w:szCs w:val="22"/>
        </w:rPr>
        <w:t xml:space="preserve">upport more than one bit of SPS PDSCH HARQ-ACK feedback in a PUCCH resource. </w:t>
      </w:r>
    </w:p>
    <w:p w14:paraId="3B63244C" w14:textId="787A0CE9" w:rsidR="00973F72" w:rsidRPr="00D7055F" w:rsidRDefault="00A979EE" w:rsidP="00973F72">
      <w:pPr>
        <w:pStyle w:val="ListParagraph"/>
        <w:numPr>
          <w:ilvl w:val="0"/>
          <w:numId w:val="43"/>
        </w:numPr>
        <w:spacing w:after="160" w:line="259" w:lineRule="auto"/>
        <w:rPr>
          <w:b/>
          <w:sz w:val="22"/>
          <w:szCs w:val="22"/>
        </w:rPr>
      </w:pPr>
      <w:r>
        <w:rPr>
          <w:b/>
          <w:sz w:val="22"/>
          <w:szCs w:val="22"/>
        </w:rPr>
        <w:t>Enable</w:t>
      </w:r>
      <w:r w:rsidRPr="00D7055F">
        <w:rPr>
          <w:b/>
          <w:sz w:val="22"/>
          <w:szCs w:val="22"/>
        </w:rPr>
        <w:t xml:space="preserve"> </w:t>
      </w:r>
      <w:r w:rsidR="00973F72" w:rsidRPr="00D7055F">
        <w:rPr>
          <w:b/>
          <w:sz w:val="22"/>
          <w:szCs w:val="22"/>
        </w:rPr>
        <w:t xml:space="preserve">2 bits of SPS HARQ-ACK feedback in </w:t>
      </w:r>
      <w:r>
        <w:rPr>
          <w:b/>
          <w:sz w:val="22"/>
          <w:szCs w:val="22"/>
        </w:rPr>
        <w:t xml:space="preserve">the same </w:t>
      </w:r>
      <w:r w:rsidR="00973F72" w:rsidRPr="00D7055F">
        <w:rPr>
          <w:b/>
          <w:sz w:val="22"/>
          <w:szCs w:val="22"/>
        </w:rPr>
        <w:t xml:space="preserve">PUCCH </w:t>
      </w:r>
      <w:r w:rsidR="002378EF">
        <w:rPr>
          <w:b/>
          <w:sz w:val="22"/>
          <w:szCs w:val="22"/>
        </w:rPr>
        <w:t>with</w:t>
      </w:r>
      <w:r w:rsidR="00F77953">
        <w:rPr>
          <w:b/>
          <w:sz w:val="22"/>
          <w:szCs w:val="22"/>
        </w:rPr>
        <w:t xml:space="preserve"> </w:t>
      </w:r>
      <w:r w:rsidR="00973F72" w:rsidRPr="00D7055F">
        <w:rPr>
          <w:b/>
          <w:sz w:val="22"/>
          <w:szCs w:val="22"/>
        </w:rPr>
        <w:t>formats 0 &amp; 1.</w:t>
      </w:r>
    </w:p>
    <w:p w14:paraId="65743C18" w14:textId="77777777" w:rsidR="00973F72" w:rsidRPr="00D7055F" w:rsidRDefault="00973F72" w:rsidP="00973F72">
      <w:pPr>
        <w:pStyle w:val="ListParagraph"/>
        <w:numPr>
          <w:ilvl w:val="0"/>
          <w:numId w:val="43"/>
        </w:numPr>
        <w:spacing w:after="0" w:line="259" w:lineRule="auto"/>
        <w:jc w:val="both"/>
        <w:rPr>
          <w:b/>
          <w:sz w:val="22"/>
          <w:szCs w:val="22"/>
        </w:rPr>
      </w:pPr>
      <w:r w:rsidRPr="00D7055F">
        <w:rPr>
          <w:b/>
          <w:sz w:val="22"/>
          <w:szCs w:val="22"/>
        </w:rPr>
        <w:t xml:space="preserve">Modify the </w:t>
      </w:r>
      <w:r w:rsidRPr="00D7055F">
        <w:rPr>
          <w:b/>
          <w:i/>
          <w:sz w:val="22"/>
          <w:szCs w:val="22"/>
        </w:rPr>
        <w:t>n1PUCCH-AN</w:t>
      </w:r>
      <w:r w:rsidRPr="00D7055F">
        <w:rPr>
          <w:b/>
          <w:sz w:val="22"/>
          <w:szCs w:val="22"/>
        </w:rPr>
        <w:t xml:space="preserve"> definition to allow configuring other (larger) PUCCH formats for SPS HARQ-ACK feedback.</w:t>
      </w:r>
    </w:p>
    <w:p w14:paraId="37323F4F" w14:textId="161BA7CF" w:rsidR="00973F72" w:rsidRPr="00D7055F" w:rsidRDefault="00973F72" w:rsidP="00973F72">
      <w:pPr>
        <w:pStyle w:val="ListParagraph"/>
        <w:numPr>
          <w:ilvl w:val="1"/>
          <w:numId w:val="43"/>
        </w:numPr>
        <w:spacing w:after="160" w:line="259" w:lineRule="auto"/>
        <w:rPr>
          <w:b/>
          <w:sz w:val="22"/>
          <w:szCs w:val="22"/>
        </w:rPr>
      </w:pPr>
      <w:r w:rsidRPr="00D7055F">
        <w:rPr>
          <w:b/>
          <w:sz w:val="22"/>
          <w:szCs w:val="22"/>
        </w:rPr>
        <w:t xml:space="preserve">FFS whether Rel-16 </w:t>
      </w:r>
      <w:r w:rsidRPr="00D7055F">
        <w:rPr>
          <w:b/>
          <w:i/>
          <w:sz w:val="22"/>
          <w:szCs w:val="22"/>
        </w:rPr>
        <w:t>n1PUCCH-AN</w:t>
      </w:r>
      <w:r w:rsidRPr="00D7055F">
        <w:rPr>
          <w:b/>
          <w:sz w:val="22"/>
          <w:szCs w:val="22"/>
        </w:rPr>
        <w:t xml:space="preserve"> could resemble the PUCCH resource indicator (PRI) field in DCI, which allows flexible selection of PUCCH </w:t>
      </w:r>
      <w:r w:rsidR="00052F4E">
        <w:rPr>
          <w:b/>
          <w:sz w:val="22"/>
          <w:szCs w:val="22"/>
        </w:rPr>
        <w:t xml:space="preserve">resource set </w:t>
      </w:r>
      <w:r w:rsidRPr="00D7055F">
        <w:rPr>
          <w:b/>
          <w:sz w:val="22"/>
          <w:szCs w:val="22"/>
        </w:rPr>
        <w:t>based on the number of UCI bits to be reported</w:t>
      </w:r>
      <w:r w:rsidR="00DF0E45">
        <w:rPr>
          <w:b/>
          <w:sz w:val="22"/>
          <w:szCs w:val="22"/>
        </w:rPr>
        <w:t xml:space="preserve"> similar as in R15</w:t>
      </w:r>
      <w:r w:rsidRPr="00D7055F">
        <w:rPr>
          <w:b/>
          <w:sz w:val="22"/>
          <w:szCs w:val="22"/>
        </w:rPr>
        <w:t>.</w:t>
      </w:r>
    </w:p>
    <w:p w14:paraId="1DB38455" w14:textId="181F2E78" w:rsidR="00973F72" w:rsidRPr="00D7055F" w:rsidRDefault="00973F72" w:rsidP="00973F72">
      <w:pPr>
        <w:pStyle w:val="ListParagraph"/>
        <w:numPr>
          <w:ilvl w:val="0"/>
          <w:numId w:val="43"/>
        </w:numPr>
        <w:spacing w:after="0" w:line="259" w:lineRule="auto"/>
        <w:jc w:val="both"/>
        <w:rPr>
          <w:b/>
          <w:sz w:val="22"/>
          <w:szCs w:val="22"/>
        </w:rPr>
      </w:pPr>
      <w:r w:rsidRPr="00D7055F">
        <w:rPr>
          <w:b/>
          <w:sz w:val="22"/>
          <w:szCs w:val="22"/>
        </w:rPr>
        <w:t xml:space="preserve">In case of multiple active </w:t>
      </w:r>
      <w:r w:rsidR="00BC2397">
        <w:rPr>
          <w:b/>
          <w:sz w:val="22"/>
          <w:szCs w:val="22"/>
        </w:rPr>
        <w:t xml:space="preserve">SPS </w:t>
      </w:r>
      <w:r w:rsidRPr="00D7055F">
        <w:rPr>
          <w:b/>
          <w:sz w:val="22"/>
          <w:szCs w:val="22"/>
        </w:rPr>
        <w:t>configurations, the PUCCH resource is derived from the last SPS PDSCH reception to be acknowledged in such PUCCH.</w:t>
      </w:r>
    </w:p>
    <w:p w14:paraId="0AE86110" w14:textId="77777777" w:rsidR="00973F72" w:rsidRPr="00D7055F" w:rsidRDefault="00973F72" w:rsidP="00973F72">
      <w:pPr>
        <w:spacing w:after="0"/>
        <w:jc w:val="both"/>
        <w:rPr>
          <w:b/>
          <w:sz w:val="22"/>
          <w:szCs w:val="22"/>
        </w:rPr>
      </w:pPr>
      <w:r w:rsidRPr="00D7055F">
        <w:rPr>
          <w:b/>
          <w:sz w:val="22"/>
          <w:szCs w:val="22"/>
        </w:rPr>
        <w:t xml:space="preserve"> </w:t>
      </w:r>
    </w:p>
    <w:p w14:paraId="0FE04E6D" w14:textId="0D0771EE" w:rsidR="00973F72" w:rsidRDefault="00973F72" w:rsidP="00BE4C83">
      <w:pPr>
        <w:pStyle w:val="Heading2"/>
      </w:pPr>
      <w:r>
        <w:t>3.2</w:t>
      </w:r>
      <w:r>
        <w:tab/>
        <w:t>HARQ-ACK feedback for both SPS and dynamic PDSCH</w:t>
      </w:r>
    </w:p>
    <w:p w14:paraId="2B2D5423" w14:textId="7DD6D449" w:rsidR="00973F72" w:rsidRPr="00D7055F" w:rsidRDefault="00973F72" w:rsidP="00973F72">
      <w:pPr>
        <w:jc w:val="both"/>
        <w:rPr>
          <w:sz w:val="22"/>
          <w:szCs w:val="22"/>
        </w:rPr>
      </w:pPr>
      <w:r w:rsidRPr="00D7055F">
        <w:rPr>
          <w:sz w:val="22"/>
          <w:szCs w:val="22"/>
        </w:rPr>
        <w:t xml:space="preserve">In this case, HARQ-ACK feedback for SPS PDSCH and dynamic PDSCH are multiplexed into a HARQ-ACK codebook. The codebook is transmitted on a PUCCH resource indicated via the PRI field included in the DCI of dynamic PDSCH (or the latest DCI, if there are multiple DCIs with </w:t>
      </w:r>
      <w:r w:rsidRPr="00D7055F">
        <w:rPr>
          <w:i/>
          <w:sz w:val="22"/>
          <w:szCs w:val="22"/>
        </w:rPr>
        <w:t>PDSCH-to-HARQ-timing-indicator</w:t>
      </w:r>
      <w:r w:rsidRPr="00D7055F">
        <w:rPr>
          <w:sz w:val="22"/>
          <w:szCs w:val="22"/>
        </w:rPr>
        <w:t xml:space="preserve"> indicating a same slot). This is illustrated in Case 2 in</w:t>
      </w:r>
      <w:r w:rsidR="00242F64" w:rsidRPr="00D7055F">
        <w:rPr>
          <w:sz w:val="22"/>
          <w:szCs w:val="22"/>
        </w:rPr>
        <w:t xml:space="preserve"> </w:t>
      </w:r>
      <w:r w:rsidR="00242F64" w:rsidRPr="00D7055F">
        <w:rPr>
          <w:sz w:val="22"/>
          <w:szCs w:val="22"/>
        </w:rPr>
        <w:fldChar w:fldCharType="begin"/>
      </w:r>
      <w:r w:rsidR="00242F64" w:rsidRPr="00D7055F">
        <w:rPr>
          <w:sz w:val="22"/>
          <w:szCs w:val="22"/>
        </w:rPr>
        <w:instrText xml:space="preserve"> REF _Ref7159132 \h </w:instrText>
      </w:r>
      <w:r w:rsidR="00242F64" w:rsidRPr="00D7055F">
        <w:rPr>
          <w:sz w:val="22"/>
          <w:szCs w:val="22"/>
        </w:rPr>
      </w:r>
      <w:r w:rsidR="00242F64" w:rsidRPr="00D7055F">
        <w:rPr>
          <w:sz w:val="22"/>
          <w:szCs w:val="22"/>
        </w:rPr>
        <w:fldChar w:fldCharType="separate"/>
      </w:r>
      <w:r w:rsidR="00242F64" w:rsidRPr="00D7055F">
        <w:rPr>
          <w:sz w:val="22"/>
          <w:szCs w:val="22"/>
        </w:rPr>
        <w:t xml:space="preserve">Figure </w:t>
      </w:r>
      <w:r w:rsidR="00242F64" w:rsidRPr="00D7055F">
        <w:rPr>
          <w:noProof/>
          <w:sz w:val="22"/>
          <w:szCs w:val="22"/>
        </w:rPr>
        <w:t>3</w:t>
      </w:r>
      <w:r w:rsidR="00242F64" w:rsidRPr="00D7055F">
        <w:rPr>
          <w:sz w:val="22"/>
          <w:szCs w:val="22"/>
        </w:rPr>
        <w:fldChar w:fldCharType="end"/>
      </w:r>
      <w:r w:rsidRPr="00D7055F">
        <w:rPr>
          <w:sz w:val="22"/>
          <w:szCs w:val="22"/>
        </w:rPr>
        <w:t>.</w:t>
      </w:r>
    </w:p>
    <w:p w14:paraId="05018076" w14:textId="30952C7E" w:rsidR="00973F72" w:rsidRPr="00D7055F" w:rsidRDefault="00973F72" w:rsidP="00973F72">
      <w:pPr>
        <w:jc w:val="both"/>
        <w:rPr>
          <w:sz w:val="22"/>
          <w:szCs w:val="22"/>
        </w:rPr>
      </w:pPr>
      <w:r w:rsidRPr="00D7055F">
        <w:rPr>
          <w:sz w:val="22"/>
          <w:szCs w:val="22"/>
        </w:rPr>
        <w:t>Here, we need to make a further distinction between Type-1 (semi-static) and Type-2 (dynamic) HARQ-ACK codebook which are treated in the following. Note that for this and following subsections, it is assumed that the Rel-15 limitation of “</w:t>
      </w:r>
      <w:r w:rsidR="00036253" w:rsidRPr="00036253">
        <w:rPr>
          <w:sz w:val="22"/>
          <w:szCs w:val="22"/>
        </w:rPr>
        <w:t>A UE does not expect to be indicated to transmit HARQ-ACK information for more than one SPS PDSCH receptions in a same PUCCH</w:t>
      </w:r>
      <w:r w:rsidRPr="00D7055F">
        <w:rPr>
          <w:sz w:val="22"/>
          <w:szCs w:val="22"/>
        </w:rPr>
        <w:t xml:space="preserve">” </w:t>
      </w:r>
      <w:r w:rsidRPr="002222CC">
        <w:rPr>
          <w:sz w:val="22"/>
          <w:szCs w:val="22"/>
        </w:rPr>
        <w:t>[</w:t>
      </w:r>
      <w:r w:rsidR="00E647E2" w:rsidRPr="009E13A6">
        <w:rPr>
          <w:sz w:val="22"/>
          <w:szCs w:val="22"/>
        </w:rPr>
        <w:t>10</w:t>
      </w:r>
      <w:r w:rsidRPr="002222CC">
        <w:rPr>
          <w:sz w:val="22"/>
          <w:szCs w:val="22"/>
        </w:rPr>
        <w:t>, Sec. 9.1]</w:t>
      </w:r>
      <w:r w:rsidRPr="00D7055F">
        <w:rPr>
          <w:sz w:val="22"/>
          <w:szCs w:val="22"/>
        </w:rPr>
        <w:t xml:space="preserve"> is no longer present from the specifications.</w:t>
      </w:r>
    </w:p>
    <w:p w14:paraId="25A9D5C2" w14:textId="77777777" w:rsidR="00973F72" w:rsidRPr="000430F3" w:rsidRDefault="00973F72" w:rsidP="00973F72">
      <w:pPr>
        <w:rPr>
          <w:b/>
          <w:i/>
          <w:sz w:val="24"/>
          <w:szCs w:val="22"/>
        </w:rPr>
      </w:pPr>
      <w:r w:rsidRPr="000430F3">
        <w:rPr>
          <w:b/>
          <w:i/>
          <w:sz w:val="24"/>
          <w:szCs w:val="22"/>
        </w:rPr>
        <w:t xml:space="preserve">Type-1 HARQ-ACK codebook: </w:t>
      </w:r>
    </w:p>
    <w:p w14:paraId="7F7A315D" w14:textId="50DCE963" w:rsidR="00973F72" w:rsidRPr="00D7055F" w:rsidRDefault="00973F72" w:rsidP="00973F72">
      <w:pPr>
        <w:jc w:val="both"/>
        <w:rPr>
          <w:sz w:val="22"/>
          <w:szCs w:val="22"/>
        </w:rPr>
      </w:pPr>
      <w:r w:rsidRPr="00D7055F">
        <w:rPr>
          <w:sz w:val="22"/>
          <w:szCs w:val="22"/>
        </w:rPr>
        <w:t xml:space="preserve">The Release-15 semi-static Type-1 codebook has a size that is determined based on the number of serving cells, the higher-layer configured </w:t>
      </w:r>
      <w:r w:rsidRPr="00D7055F">
        <w:rPr>
          <w:i/>
          <w:sz w:val="22"/>
          <w:szCs w:val="22"/>
        </w:rPr>
        <w:t>dl-</w:t>
      </w:r>
      <w:proofErr w:type="spellStart"/>
      <w:r w:rsidRPr="00D7055F">
        <w:rPr>
          <w:i/>
          <w:sz w:val="22"/>
          <w:szCs w:val="22"/>
        </w:rPr>
        <w:t>DataToUL</w:t>
      </w:r>
      <w:proofErr w:type="spellEnd"/>
      <w:r w:rsidRPr="00D7055F">
        <w:rPr>
          <w:i/>
          <w:sz w:val="22"/>
          <w:szCs w:val="22"/>
        </w:rPr>
        <w:t xml:space="preserve">-ACK </w:t>
      </w:r>
      <w:r w:rsidRPr="00D7055F">
        <w:rPr>
          <w:sz w:val="22"/>
          <w:szCs w:val="22"/>
        </w:rPr>
        <w:t xml:space="preserve">values and the entries of the TD-RA table after pruning overlapping/non-compatible allocations. </w:t>
      </w:r>
    </w:p>
    <w:p w14:paraId="0DC4BE57" w14:textId="0B6AEDC4" w:rsidR="00973F72" w:rsidRPr="00D7055F" w:rsidRDefault="00973F72" w:rsidP="00973F72">
      <w:pPr>
        <w:jc w:val="both"/>
        <w:rPr>
          <w:sz w:val="22"/>
          <w:szCs w:val="22"/>
        </w:rPr>
      </w:pPr>
      <w:r w:rsidRPr="00D7055F">
        <w:rPr>
          <w:sz w:val="22"/>
          <w:szCs w:val="22"/>
        </w:rPr>
        <w:t>For</w:t>
      </w:r>
      <w:r w:rsidR="00EC04E3">
        <w:rPr>
          <w:sz w:val="22"/>
          <w:szCs w:val="22"/>
        </w:rPr>
        <w:t xml:space="preserve"> </w:t>
      </w:r>
      <w:r w:rsidRPr="00D7055F">
        <w:rPr>
          <w:sz w:val="22"/>
          <w:szCs w:val="22"/>
        </w:rPr>
        <w:t xml:space="preserve">SPS periodicities </w:t>
      </w:r>
      <w:r w:rsidRPr="00D7055F">
        <w:rPr>
          <w:rFonts w:cstheme="minorHAnsi"/>
          <w:sz w:val="22"/>
          <w:szCs w:val="22"/>
        </w:rPr>
        <w:t>of</w:t>
      </w:r>
      <w:r w:rsidR="00EC04E3">
        <w:rPr>
          <w:rFonts w:cstheme="minorHAnsi"/>
          <w:sz w:val="22"/>
          <w:szCs w:val="22"/>
        </w:rPr>
        <w:t xml:space="preserve"> </w:t>
      </w:r>
      <w:r w:rsidR="00AD611A">
        <w:rPr>
          <w:rFonts w:cstheme="minorHAnsi"/>
          <w:sz w:val="22"/>
          <w:szCs w:val="22"/>
        </w:rPr>
        <w:t xml:space="preserve">an </w:t>
      </w:r>
      <w:r w:rsidR="005F2486">
        <w:rPr>
          <w:rFonts w:cstheme="minorHAnsi"/>
          <w:sz w:val="22"/>
          <w:szCs w:val="22"/>
        </w:rPr>
        <w:t xml:space="preserve">integer </w:t>
      </w:r>
      <w:r w:rsidR="00AD611A">
        <w:rPr>
          <w:rFonts w:cstheme="minorHAnsi"/>
          <w:sz w:val="22"/>
          <w:szCs w:val="22"/>
        </w:rPr>
        <w:t>multiple</w:t>
      </w:r>
      <w:r w:rsidR="005F2486">
        <w:rPr>
          <w:rFonts w:cstheme="minorHAnsi"/>
          <w:sz w:val="22"/>
          <w:szCs w:val="22"/>
        </w:rPr>
        <w:t xml:space="preserve"> of</w:t>
      </w:r>
      <w:r w:rsidR="005F2486">
        <w:rPr>
          <w:sz w:val="22"/>
          <w:szCs w:val="22"/>
        </w:rPr>
        <w:t xml:space="preserve"> </w:t>
      </w:r>
      <w:r w:rsidR="00AD611A">
        <w:rPr>
          <w:sz w:val="22"/>
          <w:szCs w:val="22"/>
        </w:rPr>
        <w:t xml:space="preserve">a </w:t>
      </w:r>
      <w:r w:rsidRPr="00D7055F">
        <w:rPr>
          <w:sz w:val="22"/>
          <w:szCs w:val="22"/>
        </w:rPr>
        <w:t>slot, including those supported in Rel-15 (</w:t>
      </w:r>
      <w:r w:rsidRPr="00D7055F">
        <w:rPr>
          <w:rFonts w:cstheme="minorHAnsi"/>
          <w:sz w:val="22"/>
          <w:szCs w:val="22"/>
        </w:rPr>
        <w:t>≥</w:t>
      </w:r>
      <w:r w:rsidRPr="00D7055F">
        <w:rPr>
          <w:sz w:val="22"/>
          <w:szCs w:val="22"/>
        </w:rPr>
        <w:t xml:space="preserve"> 10 ms), each SPS PDSCH occasion is always present in the configured TD-RA table and thus it is straightforward to </w:t>
      </w:r>
      <w:r w:rsidR="00E5196F">
        <w:rPr>
          <w:sz w:val="22"/>
          <w:szCs w:val="22"/>
        </w:rPr>
        <w:t xml:space="preserve">reuse Rel-15 procedure to </w:t>
      </w:r>
      <w:r w:rsidRPr="00D7055F">
        <w:rPr>
          <w:sz w:val="22"/>
          <w:szCs w:val="22"/>
        </w:rPr>
        <w:t xml:space="preserve">determine the </w:t>
      </w:r>
      <w:r w:rsidR="00E5196F">
        <w:rPr>
          <w:sz w:val="22"/>
          <w:szCs w:val="22"/>
        </w:rPr>
        <w:t xml:space="preserve">HARQ-ACK </w:t>
      </w:r>
      <w:r w:rsidRPr="00D7055F">
        <w:rPr>
          <w:sz w:val="22"/>
          <w:szCs w:val="22"/>
        </w:rPr>
        <w:t xml:space="preserve">bit position of a SPS PDSCH in the HARQ-ACK codebook. HARQ-ACK feedback for multiple active SPS configurations can also be supported using </w:t>
      </w:r>
      <w:bookmarkStart w:id="12" w:name="_Hlk7709097"/>
      <w:r w:rsidRPr="00D7055F">
        <w:rPr>
          <w:sz w:val="22"/>
          <w:szCs w:val="22"/>
        </w:rPr>
        <w:t xml:space="preserve">Rel-15 Type-1 codebook </w:t>
      </w:r>
      <w:bookmarkEnd w:id="12"/>
      <w:proofErr w:type="gramStart"/>
      <w:r w:rsidRPr="00D7055F">
        <w:rPr>
          <w:sz w:val="22"/>
          <w:szCs w:val="22"/>
        </w:rPr>
        <w:t>principles</w:t>
      </w:r>
      <w:proofErr w:type="gramEnd"/>
      <w:r w:rsidRPr="00D7055F">
        <w:rPr>
          <w:sz w:val="22"/>
          <w:szCs w:val="22"/>
        </w:rPr>
        <w:t>, as long as the configured periodicities are an integer multiple of 1 slot and the SPS PDSCH occasions of a serving cell do not overlap in time</w:t>
      </w:r>
      <w:r w:rsidR="005F7997" w:rsidRPr="005F7997">
        <w:rPr>
          <w:sz w:val="22"/>
          <w:szCs w:val="22"/>
        </w:rPr>
        <w:t xml:space="preserve"> </w:t>
      </w:r>
      <w:r w:rsidR="005F7997">
        <w:rPr>
          <w:sz w:val="22"/>
          <w:szCs w:val="22"/>
        </w:rPr>
        <w:t>(aspects related to</w:t>
      </w:r>
      <w:r w:rsidR="005F7997" w:rsidRPr="00D7055F">
        <w:rPr>
          <w:sz w:val="22"/>
          <w:szCs w:val="22"/>
        </w:rPr>
        <w:t xml:space="preserve"> collisions between different SPS configurations are discussed in the sub-section</w:t>
      </w:r>
      <w:r w:rsidR="005F7997">
        <w:rPr>
          <w:sz w:val="22"/>
          <w:szCs w:val="22"/>
        </w:rPr>
        <w:t xml:space="preserve"> 3.3)</w:t>
      </w:r>
      <w:r w:rsidRPr="00D7055F">
        <w:rPr>
          <w:sz w:val="22"/>
          <w:szCs w:val="22"/>
        </w:rPr>
        <w:t xml:space="preserve">. We have otherwise not identified any limitation for supporting HARQ feedback for more than one SPS occasion in a slot </w:t>
      </w:r>
      <w:r w:rsidR="00B60C73">
        <w:rPr>
          <w:sz w:val="22"/>
          <w:szCs w:val="22"/>
        </w:rPr>
        <w:t>in case of multiple</w:t>
      </w:r>
      <w:r w:rsidRPr="00D7055F">
        <w:rPr>
          <w:sz w:val="22"/>
          <w:szCs w:val="22"/>
        </w:rPr>
        <w:t xml:space="preserve"> SPS configurations.</w:t>
      </w:r>
    </w:p>
    <w:p w14:paraId="4FC6C554" w14:textId="65D8A46E" w:rsidR="00973F72" w:rsidRPr="00D7055F" w:rsidRDefault="00973F72" w:rsidP="00973F72">
      <w:pPr>
        <w:jc w:val="both"/>
        <w:rPr>
          <w:sz w:val="22"/>
          <w:szCs w:val="22"/>
        </w:rPr>
      </w:pPr>
      <w:r w:rsidRPr="00D7055F">
        <w:rPr>
          <w:b/>
          <w:sz w:val="22"/>
          <w:szCs w:val="22"/>
        </w:rPr>
        <w:t xml:space="preserve">Observation </w:t>
      </w:r>
      <w:r w:rsidR="00744899">
        <w:rPr>
          <w:b/>
          <w:sz w:val="22"/>
          <w:szCs w:val="22"/>
        </w:rPr>
        <w:t>3</w:t>
      </w:r>
      <w:r w:rsidRPr="00D7055F">
        <w:rPr>
          <w:b/>
          <w:sz w:val="22"/>
          <w:szCs w:val="22"/>
        </w:rPr>
        <w:t xml:space="preserve">: </w:t>
      </w:r>
      <w:r w:rsidR="00085FFB" w:rsidRPr="00D7055F">
        <w:rPr>
          <w:b/>
          <w:sz w:val="22"/>
          <w:szCs w:val="22"/>
        </w:rPr>
        <w:t xml:space="preserve">For cases where HARQ-ACK feedback for SPS PDSCH </w:t>
      </w:r>
      <w:r w:rsidR="00D37FCE">
        <w:rPr>
          <w:b/>
          <w:sz w:val="22"/>
          <w:szCs w:val="22"/>
        </w:rPr>
        <w:t>is multiplexed with HARQ-ACK for</w:t>
      </w:r>
      <w:r w:rsidR="00085FFB">
        <w:rPr>
          <w:b/>
          <w:sz w:val="22"/>
          <w:szCs w:val="22"/>
        </w:rPr>
        <w:t xml:space="preserve"> dynamic PDSCH</w:t>
      </w:r>
      <w:r w:rsidR="00E3095A">
        <w:rPr>
          <w:b/>
          <w:sz w:val="22"/>
          <w:szCs w:val="22"/>
        </w:rPr>
        <w:t>,</w:t>
      </w:r>
      <w:r w:rsidR="00085FFB" w:rsidRPr="00D7055F">
        <w:rPr>
          <w:b/>
          <w:sz w:val="22"/>
          <w:szCs w:val="22"/>
        </w:rPr>
        <w:t xml:space="preserve"> </w:t>
      </w:r>
      <w:r w:rsidRPr="00D7055F">
        <w:rPr>
          <w:b/>
          <w:sz w:val="22"/>
          <w:szCs w:val="22"/>
        </w:rPr>
        <w:t>HARQ-ACK feedback for one or multiple SPS configurations on a serving cell can be supported with Release-15 Type-1 HARQ-ACK codebook conditioned that the configured SPS periodicities are an integer multiple of a slot, and the SPS PDSCH occasions do not overlap in time (although they might occur in the same slot).</w:t>
      </w:r>
    </w:p>
    <w:p w14:paraId="178D0A6C" w14:textId="77777777" w:rsidR="00973F72" w:rsidRPr="00D7055F" w:rsidRDefault="00973F72" w:rsidP="00973F72">
      <w:pPr>
        <w:jc w:val="both"/>
        <w:rPr>
          <w:sz w:val="22"/>
          <w:szCs w:val="22"/>
        </w:rPr>
      </w:pPr>
      <w:r w:rsidRPr="00D7055F">
        <w:rPr>
          <w:sz w:val="22"/>
          <w:szCs w:val="22"/>
        </w:rPr>
        <w:t xml:space="preserve">For shorter SPS periodicities, e.g. 7 or 2 symbols, TD-RA for some SPS PDSCH occasions may not be present in the configured TD-RA table which calls for further enhancements. Here, we would like to point out the two main options discussed by the different companies: </w:t>
      </w:r>
    </w:p>
    <w:p w14:paraId="18D5A216" w14:textId="77777777" w:rsidR="00973F72" w:rsidRPr="00D7055F" w:rsidRDefault="00973F72" w:rsidP="00973F72">
      <w:pPr>
        <w:pStyle w:val="ListParagraph"/>
        <w:numPr>
          <w:ilvl w:val="0"/>
          <w:numId w:val="41"/>
        </w:numPr>
        <w:spacing w:after="160" w:line="259" w:lineRule="auto"/>
        <w:jc w:val="both"/>
        <w:rPr>
          <w:sz w:val="22"/>
          <w:szCs w:val="22"/>
        </w:rPr>
      </w:pPr>
      <w:r w:rsidRPr="00D7055F">
        <w:rPr>
          <w:sz w:val="22"/>
          <w:szCs w:val="22"/>
        </w:rPr>
        <w:t xml:space="preserve">Option 1: </w:t>
      </w:r>
      <w:r w:rsidRPr="00D7055F">
        <w:rPr>
          <w:i/>
          <w:sz w:val="22"/>
          <w:szCs w:val="22"/>
        </w:rPr>
        <w:t>N</w:t>
      </w:r>
      <w:r w:rsidRPr="00D7055F">
        <w:rPr>
          <w:sz w:val="22"/>
          <w:szCs w:val="22"/>
        </w:rPr>
        <w:t xml:space="preserve"> additional HARQ-ACK bits are added to the Type-1 codebook, where </w:t>
      </w:r>
      <w:r w:rsidRPr="00D7055F">
        <w:rPr>
          <w:i/>
          <w:sz w:val="22"/>
          <w:szCs w:val="22"/>
        </w:rPr>
        <w:t>N</w:t>
      </w:r>
      <w:r w:rsidRPr="00D7055F">
        <w:rPr>
          <w:sz w:val="22"/>
          <w:szCs w:val="22"/>
        </w:rPr>
        <w:t xml:space="preserve"> corresponds to the maximum number of SPS PDSCH occasions per slot (or sub-slot, as agreed for Rel-16). E.g., for 1 PUCCH per slot, 2 bits of feedback are required for 7-symbol periodicity and 7 bits for 2-symbol periodicity.</w:t>
      </w:r>
    </w:p>
    <w:p w14:paraId="56B7D918" w14:textId="166EBB86" w:rsidR="00973F72" w:rsidRPr="00D7055F" w:rsidRDefault="00973F72" w:rsidP="00973F72">
      <w:pPr>
        <w:pStyle w:val="ListParagraph"/>
        <w:numPr>
          <w:ilvl w:val="0"/>
          <w:numId w:val="41"/>
        </w:numPr>
        <w:spacing w:after="160" w:line="259" w:lineRule="auto"/>
        <w:jc w:val="both"/>
        <w:rPr>
          <w:sz w:val="22"/>
          <w:szCs w:val="22"/>
        </w:rPr>
      </w:pPr>
      <w:r w:rsidRPr="00D7055F">
        <w:rPr>
          <w:sz w:val="22"/>
          <w:szCs w:val="22"/>
        </w:rPr>
        <w:t xml:space="preserve">Option 2: each SPS PDSCH corresponds to one </w:t>
      </w:r>
      <w:r w:rsidR="000430F3">
        <w:rPr>
          <w:sz w:val="22"/>
          <w:szCs w:val="22"/>
        </w:rPr>
        <w:t xml:space="preserve">valid </w:t>
      </w:r>
      <w:r w:rsidRPr="00D7055F">
        <w:rPr>
          <w:sz w:val="22"/>
          <w:szCs w:val="22"/>
        </w:rPr>
        <w:t>entry in the TD-RA table, and thus the Rel-15 Type-1 HARQ-ACK codebook generation principles can be reused.</w:t>
      </w:r>
    </w:p>
    <w:p w14:paraId="661042E9" w14:textId="1976806E" w:rsidR="00973F72" w:rsidRPr="00D7055F" w:rsidRDefault="00973F72" w:rsidP="00973F72">
      <w:pPr>
        <w:jc w:val="both"/>
        <w:rPr>
          <w:sz w:val="22"/>
          <w:szCs w:val="22"/>
        </w:rPr>
      </w:pPr>
      <w:r w:rsidRPr="00D7055F">
        <w:rPr>
          <w:sz w:val="22"/>
          <w:szCs w:val="22"/>
        </w:rPr>
        <w:lastRenderedPageBreak/>
        <w:t xml:space="preserve">In terms of pros/cons, Option 2 entails smaller specification effort and generally lower PUCCH overhead than Option 1; however, it requires multiple entries in the TD-RA table for SPS PDSCH: e.g. 7 entries for 2 symbol </w:t>
      </w:r>
      <w:proofErr w:type="gramStart"/>
      <w:r w:rsidRPr="00D7055F">
        <w:rPr>
          <w:sz w:val="22"/>
          <w:szCs w:val="22"/>
        </w:rPr>
        <w:t>periodicity</w:t>
      </w:r>
      <w:proofErr w:type="gramEnd"/>
      <w:r w:rsidRPr="00D7055F">
        <w:rPr>
          <w:sz w:val="22"/>
          <w:szCs w:val="22"/>
        </w:rPr>
        <w:t>, and potentially more if having SPS allocations that may start at both odd and even symbols in a slot. In Rel-15, a TD-RA table has at most 16 entries, and thus Option 2 may limit the available flexibility for dynamic scheduling</w:t>
      </w:r>
      <w:r w:rsidR="00114007">
        <w:rPr>
          <w:sz w:val="22"/>
          <w:szCs w:val="22"/>
        </w:rPr>
        <w:t xml:space="preserve">. </w:t>
      </w:r>
      <w:r w:rsidR="00796DF2">
        <w:rPr>
          <w:sz w:val="22"/>
          <w:szCs w:val="22"/>
        </w:rPr>
        <w:t>So,</w:t>
      </w:r>
      <w:r w:rsidR="00114007">
        <w:rPr>
          <w:sz w:val="22"/>
          <w:szCs w:val="22"/>
        </w:rPr>
        <w:t xml:space="preserve"> we propose that </w:t>
      </w:r>
      <w:r w:rsidR="004B3488">
        <w:rPr>
          <w:sz w:val="22"/>
          <w:szCs w:val="22"/>
        </w:rPr>
        <w:t>the UE is configured with a</w:t>
      </w:r>
      <w:r w:rsidR="005D7375">
        <w:rPr>
          <w:sz w:val="22"/>
          <w:szCs w:val="22"/>
        </w:rPr>
        <w:t>nother</w:t>
      </w:r>
      <w:r w:rsidR="00536FBC">
        <w:rPr>
          <w:sz w:val="22"/>
          <w:szCs w:val="22"/>
        </w:rPr>
        <w:t xml:space="preserve"> </w:t>
      </w:r>
      <w:r w:rsidR="004B3488">
        <w:rPr>
          <w:sz w:val="22"/>
          <w:szCs w:val="22"/>
        </w:rPr>
        <w:t>TD</w:t>
      </w:r>
      <w:r w:rsidR="00055779">
        <w:rPr>
          <w:sz w:val="22"/>
          <w:szCs w:val="22"/>
        </w:rPr>
        <w:t xml:space="preserve">-RA table </w:t>
      </w:r>
      <w:r w:rsidR="005C5E60">
        <w:rPr>
          <w:sz w:val="22"/>
          <w:szCs w:val="22"/>
        </w:rPr>
        <w:t xml:space="preserve">for </w:t>
      </w:r>
      <w:r w:rsidR="00D42967">
        <w:rPr>
          <w:sz w:val="22"/>
          <w:szCs w:val="22"/>
        </w:rPr>
        <w:t xml:space="preserve">SPS </w:t>
      </w:r>
      <w:r w:rsidR="00942DB9">
        <w:rPr>
          <w:sz w:val="22"/>
          <w:szCs w:val="22"/>
        </w:rPr>
        <w:t>for the purpose of HARQ-ACK codebook</w:t>
      </w:r>
      <w:r w:rsidR="00091DB0">
        <w:rPr>
          <w:sz w:val="22"/>
          <w:szCs w:val="22"/>
        </w:rPr>
        <w:t>.</w:t>
      </w:r>
      <w:r w:rsidR="00797EFA">
        <w:rPr>
          <w:sz w:val="22"/>
          <w:szCs w:val="22"/>
        </w:rPr>
        <w:t xml:space="preserve"> </w:t>
      </w:r>
      <w:r w:rsidR="00091DB0">
        <w:rPr>
          <w:sz w:val="22"/>
          <w:szCs w:val="22"/>
        </w:rPr>
        <w:t xml:space="preserve">The UE </w:t>
      </w:r>
      <w:r w:rsidR="00245D26">
        <w:rPr>
          <w:sz w:val="22"/>
          <w:szCs w:val="22"/>
        </w:rPr>
        <w:t>should expect</w:t>
      </w:r>
      <w:r w:rsidR="007C1D65">
        <w:rPr>
          <w:sz w:val="22"/>
          <w:szCs w:val="22"/>
        </w:rPr>
        <w:t xml:space="preserve"> (i.e. ensured by </w:t>
      </w:r>
      <w:proofErr w:type="spellStart"/>
      <w:r w:rsidR="007C1D65">
        <w:rPr>
          <w:sz w:val="22"/>
          <w:szCs w:val="22"/>
        </w:rPr>
        <w:t>gNB</w:t>
      </w:r>
      <w:proofErr w:type="spellEnd"/>
      <w:r w:rsidR="007C1D65">
        <w:rPr>
          <w:sz w:val="22"/>
          <w:szCs w:val="22"/>
        </w:rPr>
        <w:t xml:space="preserve"> implementation)</w:t>
      </w:r>
      <w:r w:rsidR="00245D26">
        <w:rPr>
          <w:sz w:val="22"/>
          <w:szCs w:val="22"/>
        </w:rPr>
        <w:t xml:space="preserve"> that there </w:t>
      </w:r>
      <w:r w:rsidR="002454AD">
        <w:rPr>
          <w:sz w:val="22"/>
          <w:szCs w:val="22"/>
        </w:rPr>
        <w:t xml:space="preserve">will </w:t>
      </w:r>
      <w:r w:rsidR="00245D26">
        <w:rPr>
          <w:sz w:val="22"/>
          <w:szCs w:val="22"/>
        </w:rPr>
        <w:t xml:space="preserve">be a correspondent entry for each SPS PDSCH </w:t>
      </w:r>
      <w:r w:rsidR="00EE31CA">
        <w:rPr>
          <w:sz w:val="22"/>
          <w:szCs w:val="22"/>
        </w:rPr>
        <w:t xml:space="preserve">occasion </w:t>
      </w:r>
      <w:r w:rsidR="00245D26">
        <w:rPr>
          <w:sz w:val="22"/>
          <w:szCs w:val="22"/>
        </w:rPr>
        <w:t>in the separate TD-RA table</w:t>
      </w:r>
      <w:r w:rsidRPr="00D7055F">
        <w:rPr>
          <w:sz w:val="22"/>
          <w:szCs w:val="22"/>
        </w:rPr>
        <w:t xml:space="preserve">.  </w:t>
      </w:r>
      <w:r w:rsidR="00D463D9">
        <w:rPr>
          <w:sz w:val="22"/>
          <w:szCs w:val="22"/>
        </w:rPr>
        <w:t xml:space="preserve">The HARQ-ACK codebook can then </w:t>
      </w:r>
      <w:r w:rsidR="00261820">
        <w:rPr>
          <w:sz w:val="22"/>
          <w:szCs w:val="22"/>
        </w:rPr>
        <w:t xml:space="preserve">be </w:t>
      </w:r>
      <w:r w:rsidR="00D463D9">
        <w:rPr>
          <w:sz w:val="22"/>
          <w:szCs w:val="22"/>
        </w:rPr>
        <w:t>generat</w:t>
      </w:r>
      <w:r w:rsidR="00261820">
        <w:rPr>
          <w:sz w:val="22"/>
          <w:szCs w:val="22"/>
        </w:rPr>
        <w:t>ed</w:t>
      </w:r>
      <w:r w:rsidR="00D463D9">
        <w:rPr>
          <w:sz w:val="22"/>
          <w:szCs w:val="22"/>
        </w:rPr>
        <w:t xml:space="preserve"> by following the pruning procedure in Rel-15 </w:t>
      </w:r>
      <w:r w:rsidR="00F57391">
        <w:rPr>
          <w:sz w:val="22"/>
          <w:szCs w:val="22"/>
        </w:rPr>
        <w:t xml:space="preserve">considering the entries from both </w:t>
      </w:r>
      <w:r w:rsidR="00BF11C3">
        <w:rPr>
          <w:sz w:val="22"/>
          <w:szCs w:val="22"/>
        </w:rPr>
        <w:t xml:space="preserve">the regular TD-RA table </w:t>
      </w:r>
      <w:r w:rsidR="00F57391">
        <w:rPr>
          <w:sz w:val="22"/>
          <w:szCs w:val="22"/>
        </w:rPr>
        <w:t xml:space="preserve">and the new SPS TD-RA table. </w:t>
      </w:r>
      <w:r w:rsidR="00261820">
        <w:rPr>
          <w:sz w:val="22"/>
          <w:szCs w:val="22"/>
        </w:rPr>
        <w:t>Note that the new SPS TD-RA table is not intended to be used for actual resource allocation</w:t>
      </w:r>
      <w:r w:rsidR="00132A87">
        <w:rPr>
          <w:sz w:val="22"/>
          <w:szCs w:val="22"/>
        </w:rPr>
        <w:t xml:space="preserve"> (i.e. no impact on TD-RA field in DCI)</w:t>
      </w:r>
      <w:r w:rsidR="00261820">
        <w:rPr>
          <w:sz w:val="22"/>
          <w:szCs w:val="22"/>
        </w:rPr>
        <w:t xml:space="preserve">, and it is </w:t>
      </w:r>
      <w:r w:rsidR="00132A87">
        <w:rPr>
          <w:sz w:val="22"/>
          <w:szCs w:val="22"/>
        </w:rPr>
        <w:t xml:space="preserve">only used in the HARQ-ACK </w:t>
      </w:r>
      <w:r w:rsidR="00494665">
        <w:rPr>
          <w:sz w:val="22"/>
          <w:szCs w:val="22"/>
        </w:rPr>
        <w:t>codebook construction</w:t>
      </w:r>
      <w:r w:rsidR="00132A87">
        <w:rPr>
          <w:sz w:val="22"/>
          <w:szCs w:val="22"/>
        </w:rPr>
        <w:t xml:space="preserve"> procedure. The reason for </w:t>
      </w:r>
      <w:r w:rsidR="000A4A69">
        <w:rPr>
          <w:sz w:val="22"/>
          <w:szCs w:val="22"/>
        </w:rPr>
        <w:t>having the RRC configuration instead of implicitly relying on the resource allocation of activated SPS is to avoid the potential ambiguity in case of mis-detected activation/release DCI for SPS.</w:t>
      </w:r>
    </w:p>
    <w:p w14:paraId="364C5AF7" w14:textId="124D9F2E" w:rsidR="000430F3" w:rsidRPr="006E1C86" w:rsidRDefault="00973F72" w:rsidP="006E1C86">
      <w:pPr>
        <w:rPr>
          <w:b/>
          <w:sz w:val="22"/>
        </w:rPr>
      </w:pPr>
      <w:r w:rsidRPr="00D7055F">
        <w:rPr>
          <w:b/>
          <w:sz w:val="22"/>
          <w:szCs w:val="22"/>
        </w:rPr>
        <w:t>Proposal</w:t>
      </w:r>
      <w:r w:rsidR="00D7055F">
        <w:rPr>
          <w:b/>
          <w:sz w:val="22"/>
          <w:szCs w:val="22"/>
        </w:rPr>
        <w:t xml:space="preserve"> </w:t>
      </w:r>
      <w:r w:rsidR="00744899">
        <w:rPr>
          <w:b/>
          <w:sz w:val="22"/>
          <w:szCs w:val="22"/>
        </w:rPr>
        <w:t>3</w:t>
      </w:r>
      <w:r w:rsidRPr="00D7055F">
        <w:rPr>
          <w:b/>
          <w:sz w:val="22"/>
          <w:szCs w:val="22"/>
        </w:rPr>
        <w:t xml:space="preserve">: To allow Type-1 HARQ-ACK feedback </w:t>
      </w:r>
      <w:r w:rsidR="00844372">
        <w:rPr>
          <w:b/>
          <w:sz w:val="22"/>
          <w:szCs w:val="22"/>
        </w:rPr>
        <w:t xml:space="preserve">for SPS configuration(s) </w:t>
      </w:r>
      <w:r w:rsidRPr="00D7055F">
        <w:rPr>
          <w:b/>
          <w:sz w:val="22"/>
          <w:szCs w:val="22"/>
        </w:rPr>
        <w:t xml:space="preserve">with periodicity below a slot when multiplexed with HARQ-ACK for dynamic PDSCH, </w:t>
      </w:r>
      <w:r w:rsidR="00952BFF">
        <w:rPr>
          <w:b/>
          <w:sz w:val="22"/>
        </w:rPr>
        <w:t>t</w:t>
      </w:r>
      <w:r w:rsidR="00F90CC3" w:rsidRPr="00F90CC3">
        <w:rPr>
          <w:b/>
          <w:sz w:val="22"/>
        </w:rPr>
        <w:t>he UE is configured with another TD-RA table for SPS for the purpose of HARQ-ACK codebook</w:t>
      </w:r>
      <w:r w:rsidRPr="00D7055F">
        <w:rPr>
          <w:b/>
          <w:sz w:val="22"/>
        </w:rPr>
        <w:t xml:space="preserve"> </w:t>
      </w:r>
      <w:r w:rsidR="00755E85">
        <w:rPr>
          <w:b/>
          <w:sz w:val="22"/>
        </w:rPr>
        <w:t xml:space="preserve">construction, </w:t>
      </w:r>
      <w:r w:rsidRPr="00D7055F">
        <w:rPr>
          <w:b/>
          <w:sz w:val="22"/>
        </w:rPr>
        <w:t>and the Rel-15 Type-1 HARQ-ACK codebook generation principles can be reused</w:t>
      </w:r>
      <w:r w:rsidR="002C0C99" w:rsidRPr="00701736">
        <w:rPr>
          <w:b/>
          <w:sz w:val="22"/>
        </w:rPr>
        <w:t xml:space="preserve"> </w:t>
      </w:r>
      <w:r w:rsidR="002C0C99">
        <w:rPr>
          <w:b/>
          <w:sz w:val="22"/>
        </w:rPr>
        <w:t>b</w:t>
      </w:r>
      <w:r w:rsidR="002C0C99" w:rsidRPr="00701736">
        <w:rPr>
          <w:b/>
          <w:sz w:val="22"/>
        </w:rPr>
        <w:t>y combining the entries of Rel-15 TD-RA table and the SPS TD-RA table</w:t>
      </w:r>
      <w:r w:rsidR="002C0C99">
        <w:rPr>
          <w:b/>
          <w:sz w:val="22"/>
        </w:rPr>
        <w:t>.</w:t>
      </w:r>
    </w:p>
    <w:p w14:paraId="06D51AB8" w14:textId="77777777" w:rsidR="00973F72" w:rsidRPr="000430F3" w:rsidRDefault="00973F72" w:rsidP="00973F72">
      <w:pPr>
        <w:rPr>
          <w:b/>
          <w:i/>
          <w:sz w:val="24"/>
          <w:szCs w:val="22"/>
        </w:rPr>
      </w:pPr>
      <w:r w:rsidRPr="000430F3">
        <w:rPr>
          <w:b/>
          <w:i/>
          <w:sz w:val="24"/>
          <w:szCs w:val="22"/>
        </w:rPr>
        <w:t xml:space="preserve">Type-2 HARQ-ACK codebook: </w:t>
      </w:r>
    </w:p>
    <w:p w14:paraId="386EC402" w14:textId="21C781BD" w:rsidR="00973F72" w:rsidRPr="00D7055F" w:rsidRDefault="00973F72" w:rsidP="00973F72">
      <w:pPr>
        <w:jc w:val="both"/>
        <w:rPr>
          <w:sz w:val="22"/>
          <w:szCs w:val="22"/>
        </w:rPr>
      </w:pPr>
      <w:r w:rsidRPr="00D7055F">
        <w:rPr>
          <w:sz w:val="22"/>
          <w:szCs w:val="22"/>
        </w:rPr>
        <w:t xml:space="preserve">If HARQ-ACK </w:t>
      </w:r>
      <w:r w:rsidR="00505982">
        <w:rPr>
          <w:sz w:val="22"/>
          <w:szCs w:val="22"/>
        </w:rPr>
        <w:t xml:space="preserve">feedback </w:t>
      </w:r>
      <w:r w:rsidRPr="00D7055F">
        <w:rPr>
          <w:sz w:val="22"/>
          <w:szCs w:val="22"/>
        </w:rPr>
        <w:t xml:space="preserve">is to be reported for each SPS PDSCH occasion and </w:t>
      </w:r>
      <w:r w:rsidR="00EE1DC7">
        <w:rPr>
          <w:sz w:val="22"/>
          <w:szCs w:val="22"/>
        </w:rPr>
        <w:t>they point to the sam</w:t>
      </w:r>
      <w:r w:rsidR="008A1AD0">
        <w:rPr>
          <w:sz w:val="22"/>
          <w:szCs w:val="22"/>
        </w:rPr>
        <w:t>e</w:t>
      </w:r>
      <w:r w:rsidRPr="00D7055F">
        <w:rPr>
          <w:sz w:val="22"/>
          <w:szCs w:val="22"/>
        </w:rPr>
        <w:t xml:space="preserve"> PUCCH </w:t>
      </w:r>
      <w:r w:rsidR="00232629">
        <w:rPr>
          <w:sz w:val="22"/>
          <w:szCs w:val="22"/>
        </w:rPr>
        <w:t>resource</w:t>
      </w:r>
      <w:r w:rsidRPr="00D7055F">
        <w:rPr>
          <w:sz w:val="22"/>
          <w:szCs w:val="22"/>
        </w:rPr>
        <w:t>, a</w:t>
      </w:r>
      <w:r w:rsidRPr="00D7055F" w:rsidDel="00EB693F">
        <w:rPr>
          <w:sz w:val="22"/>
          <w:szCs w:val="22"/>
        </w:rPr>
        <w:t xml:space="preserve"> </w:t>
      </w:r>
      <w:r w:rsidRPr="00D7055F">
        <w:rPr>
          <w:sz w:val="22"/>
          <w:szCs w:val="22"/>
        </w:rPr>
        <w:t xml:space="preserve">Type-2 HARQ codebook should be constructed with one bit per SPS PDSCH occasion in a slot. </w:t>
      </w:r>
    </w:p>
    <w:p w14:paraId="0C625F4A" w14:textId="5562C0CA" w:rsidR="00973F72" w:rsidRPr="00D7055F" w:rsidRDefault="00973F72" w:rsidP="00973F72">
      <w:pPr>
        <w:jc w:val="both"/>
        <w:rPr>
          <w:b/>
          <w:sz w:val="22"/>
          <w:szCs w:val="22"/>
        </w:rPr>
      </w:pPr>
      <w:r w:rsidRPr="00D7055F">
        <w:rPr>
          <w:b/>
          <w:sz w:val="22"/>
          <w:szCs w:val="22"/>
        </w:rPr>
        <w:t xml:space="preserve">Observation </w:t>
      </w:r>
      <w:r w:rsidR="00744899">
        <w:rPr>
          <w:b/>
          <w:sz w:val="22"/>
          <w:szCs w:val="22"/>
        </w:rPr>
        <w:t>4</w:t>
      </w:r>
      <w:r w:rsidRPr="00D7055F">
        <w:rPr>
          <w:b/>
          <w:sz w:val="22"/>
          <w:szCs w:val="22"/>
        </w:rPr>
        <w:t>:</w:t>
      </w:r>
      <w:r w:rsidRPr="00D7055F">
        <w:rPr>
          <w:sz w:val="22"/>
          <w:szCs w:val="22"/>
        </w:rPr>
        <w:t xml:space="preserve"> </w:t>
      </w:r>
      <w:r w:rsidRPr="00D7055F">
        <w:rPr>
          <w:b/>
          <w:sz w:val="22"/>
          <w:szCs w:val="22"/>
        </w:rPr>
        <w:t>To allow HARQ feedback for multiple SPS occasions within a slot</w:t>
      </w:r>
      <w:r w:rsidR="00DB68F2">
        <w:rPr>
          <w:b/>
          <w:sz w:val="22"/>
          <w:szCs w:val="22"/>
        </w:rPr>
        <w:t xml:space="preserve"> </w:t>
      </w:r>
      <w:r w:rsidR="00DB68F2" w:rsidRPr="00D7055F">
        <w:rPr>
          <w:b/>
          <w:sz w:val="22"/>
          <w:szCs w:val="22"/>
        </w:rPr>
        <w:t xml:space="preserve">when multiplexed with HARQ-ACK for dynamic </w:t>
      </w:r>
      <w:proofErr w:type="gramStart"/>
      <w:r w:rsidR="00DB68F2" w:rsidRPr="00D7055F">
        <w:rPr>
          <w:b/>
          <w:sz w:val="22"/>
          <w:szCs w:val="22"/>
        </w:rPr>
        <w:t>PDSCH</w:t>
      </w:r>
      <w:r w:rsidR="00DB68F2" w:rsidDel="00DB68F2">
        <w:rPr>
          <w:rStyle w:val="CommentReference"/>
        </w:rPr>
        <w:t xml:space="preserve"> </w:t>
      </w:r>
      <w:r w:rsidR="00A04E89" w:rsidRPr="00A04E89">
        <w:rPr>
          <w:b/>
          <w:sz w:val="22"/>
          <w:szCs w:val="22"/>
        </w:rPr>
        <w:t xml:space="preserve"> </w:t>
      </w:r>
      <w:r w:rsidR="00A04E89">
        <w:rPr>
          <w:b/>
          <w:sz w:val="22"/>
          <w:szCs w:val="22"/>
        </w:rPr>
        <w:t>pointing</w:t>
      </w:r>
      <w:proofErr w:type="gramEnd"/>
      <w:r w:rsidR="00A04E89">
        <w:rPr>
          <w:b/>
          <w:sz w:val="22"/>
          <w:szCs w:val="22"/>
        </w:rPr>
        <w:t xml:space="preserve"> to the same PUCCH</w:t>
      </w:r>
      <w:r w:rsidR="000B5567">
        <w:rPr>
          <w:b/>
          <w:sz w:val="22"/>
          <w:szCs w:val="22"/>
        </w:rPr>
        <w:t xml:space="preserve"> resource</w:t>
      </w:r>
      <w:r w:rsidRPr="00D7055F">
        <w:rPr>
          <w:b/>
          <w:sz w:val="22"/>
          <w:szCs w:val="22"/>
        </w:rPr>
        <w:t>, Type-2 HARQ codebook should be constructed with one bit per possible SPS PDSCH occasion in a slot</w:t>
      </w:r>
      <w:r w:rsidR="00566B41">
        <w:rPr>
          <w:b/>
          <w:sz w:val="22"/>
          <w:szCs w:val="22"/>
        </w:rPr>
        <w:t>, in addition to HARQ-ACK feedback for dynamic PDSCH</w:t>
      </w:r>
      <w:r w:rsidRPr="00D7055F">
        <w:rPr>
          <w:b/>
          <w:sz w:val="22"/>
          <w:szCs w:val="22"/>
        </w:rPr>
        <w:t xml:space="preserve">.  </w:t>
      </w:r>
    </w:p>
    <w:p w14:paraId="34EE5633" w14:textId="77777777" w:rsidR="00973F72" w:rsidRPr="00D7055F" w:rsidRDefault="00973F72" w:rsidP="00973F72">
      <w:pPr>
        <w:rPr>
          <w:sz w:val="22"/>
          <w:szCs w:val="22"/>
        </w:rPr>
      </w:pPr>
    </w:p>
    <w:p w14:paraId="366DC4D6" w14:textId="46537A8F" w:rsidR="00973F72" w:rsidRPr="00BE4C83" w:rsidRDefault="00973F72" w:rsidP="00BE4C83">
      <w:pPr>
        <w:pStyle w:val="Heading2"/>
      </w:pPr>
      <w:r w:rsidRPr="00BE4C83">
        <w:t>3.3</w:t>
      </w:r>
      <w:r w:rsidRPr="00BE4C83">
        <w:tab/>
        <w:t>Collisions between different SPS configurations</w:t>
      </w:r>
    </w:p>
    <w:p w14:paraId="2C250535" w14:textId="03A96C80" w:rsidR="00973F72" w:rsidRPr="00D7055F" w:rsidRDefault="00973F72" w:rsidP="00973F72">
      <w:pPr>
        <w:jc w:val="both"/>
        <w:rPr>
          <w:sz w:val="22"/>
          <w:szCs w:val="22"/>
        </w:rPr>
      </w:pPr>
      <w:r w:rsidRPr="00D7055F">
        <w:rPr>
          <w:sz w:val="22"/>
          <w:szCs w:val="22"/>
        </w:rPr>
        <w:t xml:space="preserve">With multiple active SPS configurations on a </w:t>
      </w:r>
      <w:r w:rsidR="0008605F" w:rsidRPr="00D7055F">
        <w:rPr>
          <w:sz w:val="22"/>
          <w:szCs w:val="22"/>
        </w:rPr>
        <w:t xml:space="preserve">DL </w:t>
      </w:r>
      <w:r w:rsidRPr="00D7055F">
        <w:rPr>
          <w:sz w:val="22"/>
          <w:szCs w:val="22"/>
        </w:rPr>
        <w:t>serving cell, time-domain overlapping of different SPS PDSCH is likely to occur. To allow transmission on one of the colliding SPS PDSCH occasions,</w:t>
      </w:r>
      <w:r w:rsidRPr="00D7055F">
        <w:rPr>
          <w:rFonts w:eastAsia="Malgun Gothic"/>
          <w:sz w:val="22"/>
          <w:szCs w:val="22"/>
          <w:lang w:eastAsia="ko-KR"/>
        </w:rPr>
        <w:t xml:space="preserve"> new SPS priority rules are required such that the UE and gNB have the same understanding on the </w:t>
      </w:r>
      <w:r w:rsidRPr="00D7055F">
        <w:rPr>
          <w:sz w:val="22"/>
          <w:szCs w:val="22"/>
        </w:rPr>
        <w:t xml:space="preserve">SPS resource that shall be decoded and used for transmission, respectively. Such prioritization would also simplify the HARQ-ACK feedback generation process, as </w:t>
      </w:r>
      <w:r w:rsidRPr="00D7055F">
        <w:rPr>
          <w:rFonts w:eastAsia="Malgun Gothic"/>
          <w:sz w:val="22"/>
          <w:szCs w:val="22"/>
          <w:lang w:eastAsia="ko-KR"/>
        </w:rPr>
        <w:t xml:space="preserve">the UE should only consider the prioritized SPS PDSCH for the </w:t>
      </w:r>
      <w:r w:rsidRPr="00D7055F">
        <w:rPr>
          <w:sz w:val="22"/>
          <w:szCs w:val="22"/>
        </w:rPr>
        <w:t xml:space="preserve">HARQ-ACK codebook generation. </w:t>
      </w:r>
    </w:p>
    <w:p w14:paraId="23459653" w14:textId="15BF6FB5" w:rsidR="00973F72" w:rsidRPr="00D7055F" w:rsidRDefault="00973F72" w:rsidP="00973F72">
      <w:pPr>
        <w:jc w:val="both"/>
        <w:rPr>
          <w:b/>
          <w:sz w:val="22"/>
          <w:szCs w:val="22"/>
        </w:rPr>
      </w:pPr>
      <w:r w:rsidRPr="00D7055F">
        <w:rPr>
          <w:b/>
          <w:sz w:val="22"/>
          <w:szCs w:val="22"/>
        </w:rPr>
        <w:t xml:space="preserve">Observation </w:t>
      </w:r>
      <w:r w:rsidR="00744899">
        <w:rPr>
          <w:b/>
          <w:sz w:val="22"/>
          <w:szCs w:val="22"/>
        </w:rPr>
        <w:t>5</w:t>
      </w:r>
      <w:r w:rsidRPr="00D7055F">
        <w:rPr>
          <w:b/>
          <w:sz w:val="22"/>
          <w:szCs w:val="22"/>
        </w:rPr>
        <w:t xml:space="preserve">: In case of time-domain overlapping of different SPS PDSCH occasions, SPS priority rules are required to allow transmission on one of the conflicting SPS occasions. </w:t>
      </w:r>
    </w:p>
    <w:p w14:paraId="3FA4C059" w14:textId="2FBAC0A3" w:rsidR="00973F72" w:rsidRPr="00D7055F" w:rsidRDefault="00973F72" w:rsidP="00973F72">
      <w:pPr>
        <w:jc w:val="both"/>
        <w:rPr>
          <w:rFonts w:eastAsia="Malgun Gothic"/>
          <w:sz w:val="22"/>
          <w:szCs w:val="22"/>
          <w:lang w:eastAsia="ko-KR"/>
        </w:rPr>
      </w:pPr>
      <w:r w:rsidRPr="00D7055F">
        <w:rPr>
          <w:rFonts w:eastAsia="Malgun Gothic"/>
          <w:sz w:val="22"/>
          <w:szCs w:val="22"/>
          <w:lang w:eastAsia="ko-KR"/>
        </w:rPr>
        <w:t>In our view, these prioritization rules would need to be defined by either RAN2, or potentially by RAN1 e.g. as part of the ongoing discussions under AI 7.2.6.2 on different TD-RA for different types of services, priority indication at physical layer, etc. Given the required standardization effort, and the fact that dynamic PDSCH can be used to override a SPS PDSCH, we propose the following:</w:t>
      </w:r>
    </w:p>
    <w:p w14:paraId="2E73FA23" w14:textId="6C2D2B3F" w:rsidR="00973F72" w:rsidRPr="00D7055F" w:rsidRDefault="00973F72" w:rsidP="00973F72">
      <w:pPr>
        <w:spacing w:after="0"/>
        <w:jc w:val="both"/>
        <w:rPr>
          <w:b/>
          <w:sz w:val="22"/>
          <w:szCs w:val="22"/>
        </w:rPr>
      </w:pPr>
      <w:r w:rsidRPr="00D7055F">
        <w:rPr>
          <w:b/>
          <w:sz w:val="22"/>
          <w:szCs w:val="22"/>
        </w:rPr>
        <w:t xml:space="preserve">Proposal </w:t>
      </w:r>
      <w:r w:rsidR="00744899">
        <w:rPr>
          <w:b/>
          <w:sz w:val="22"/>
          <w:szCs w:val="22"/>
        </w:rPr>
        <w:t>4</w:t>
      </w:r>
      <w:r w:rsidRPr="00D7055F">
        <w:rPr>
          <w:b/>
          <w:sz w:val="22"/>
          <w:szCs w:val="22"/>
        </w:rPr>
        <w:t xml:space="preserve">: In case of </w:t>
      </w:r>
      <w:r w:rsidRPr="00D7055F">
        <w:rPr>
          <w:rFonts w:eastAsia="Malgun Gothic"/>
          <w:b/>
          <w:sz w:val="22"/>
          <w:szCs w:val="22"/>
          <w:lang w:eastAsia="ko-KR"/>
        </w:rPr>
        <w:t>resource conflicts among different SPS configurations of a serving cell, specify the following</w:t>
      </w:r>
      <w:r w:rsidRPr="00D7055F">
        <w:rPr>
          <w:b/>
          <w:sz w:val="22"/>
          <w:szCs w:val="22"/>
        </w:rPr>
        <w:t>:</w:t>
      </w:r>
    </w:p>
    <w:p w14:paraId="324FE875" w14:textId="749BA84E" w:rsidR="00973F72" w:rsidRPr="00D7055F" w:rsidRDefault="00510A2B" w:rsidP="00973F72">
      <w:pPr>
        <w:pStyle w:val="ListParagraph"/>
        <w:numPr>
          <w:ilvl w:val="0"/>
          <w:numId w:val="42"/>
        </w:numPr>
        <w:spacing w:after="160" w:line="259" w:lineRule="auto"/>
        <w:jc w:val="both"/>
        <w:rPr>
          <w:b/>
          <w:sz w:val="22"/>
        </w:rPr>
      </w:pPr>
      <w:r>
        <w:rPr>
          <w:b/>
          <w:sz w:val="22"/>
        </w:rPr>
        <w:t>A</w:t>
      </w:r>
      <w:r w:rsidR="00973F72" w:rsidRPr="00D7055F">
        <w:rPr>
          <w:b/>
          <w:sz w:val="22"/>
        </w:rPr>
        <w:t xml:space="preserve"> UE is not expected to decode a SPS PDSCH allocation that partially or fully overlap in time with other SPS PDSCH allocations on the same serving cell. The conflicting SPS PDSCHs are not considered in the Type-1 or Type-2 HARQ-ACK codebook generation. </w:t>
      </w:r>
    </w:p>
    <w:p w14:paraId="3E959EE1" w14:textId="1BE10E71" w:rsidR="00973F72" w:rsidRPr="00D7055F" w:rsidRDefault="00973F72" w:rsidP="00973F72">
      <w:pPr>
        <w:pStyle w:val="ListParagraph"/>
        <w:numPr>
          <w:ilvl w:val="0"/>
          <w:numId w:val="42"/>
        </w:numPr>
        <w:spacing w:after="160" w:line="259" w:lineRule="auto"/>
        <w:jc w:val="both"/>
        <w:rPr>
          <w:sz w:val="22"/>
          <w:lang w:eastAsia="fi-FI"/>
        </w:rPr>
      </w:pPr>
      <w:r w:rsidRPr="00D7055F">
        <w:rPr>
          <w:b/>
          <w:sz w:val="22"/>
        </w:rPr>
        <w:t xml:space="preserve">Note that the existing rule, where dynamic PDSCH overrides SPS PDSCH, can be used by the gNB to handle SPS </w:t>
      </w:r>
      <w:r w:rsidR="00131309">
        <w:rPr>
          <w:b/>
          <w:sz w:val="22"/>
        </w:rPr>
        <w:t>PDSCH</w:t>
      </w:r>
      <w:r w:rsidR="00131309" w:rsidRPr="00D7055F">
        <w:rPr>
          <w:b/>
          <w:sz w:val="22"/>
        </w:rPr>
        <w:t xml:space="preserve"> </w:t>
      </w:r>
      <w:r w:rsidRPr="00D7055F">
        <w:rPr>
          <w:b/>
          <w:sz w:val="22"/>
        </w:rPr>
        <w:t xml:space="preserve">conflicts. </w:t>
      </w:r>
    </w:p>
    <w:p w14:paraId="55DA0726" w14:textId="77777777" w:rsidR="00AC685E" w:rsidRPr="00D7055F" w:rsidRDefault="00AC685E">
      <w:pPr>
        <w:jc w:val="both"/>
        <w:rPr>
          <w:b/>
          <w:sz w:val="22"/>
          <w:szCs w:val="22"/>
        </w:rPr>
      </w:pPr>
    </w:p>
    <w:p w14:paraId="44CBF7FC" w14:textId="612D37CD" w:rsidR="00166EC7" w:rsidRPr="009A695D" w:rsidRDefault="00A97777" w:rsidP="00166EC7">
      <w:pPr>
        <w:pStyle w:val="Heading1"/>
      </w:pPr>
      <w:r>
        <w:lastRenderedPageBreak/>
        <w:t>4</w:t>
      </w:r>
      <w:r w:rsidR="00166EC7" w:rsidRPr="009A695D">
        <w:tab/>
        <w:t>Conclusions</w:t>
      </w:r>
    </w:p>
    <w:bookmarkEnd w:id="3"/>
    <w:bookmarkEnd w:id="4"/>
    <w:p w14:paraId="0B857FCB" w14:textId="741DA78E" w:rsidR="00CA7C6B" w:rsidRDefault="00CA7C6B" w:rsidP="005F3932">
      <w:pPr>
        <w:jc w:val="both"/>
        <w:rPr>
          <w:sz w:val="22"/>
          <w:lang w:eastAsia="zh-CN"/>
        </w:rPr>
      </w:pPr>
      <w:r w:rsidRPr="001A27DC">
        <w:rPr>
          <w:sz w:val="22"/>
          <w:lang w:eastAsia="zh-CN"/>
        </w:rPr>
        <w:t>In this contribution, we</w:t>
      </w:r>
      <w:r w:rsidRPr="00370CB8">
        <w:rPr>
          <w:sz w:val="22"/>
          <w:lang w:eastAsia="zh-CN"/>
        </w:rPr>
        <w:t xml:space="preserve"> discussed</w:t>
      </w:r>
      <w:r>
        <w:rPr>
          <w:sz w:val="22"/>
          <w:lang w:eastAsia="zh-CN"/>
        </w:rPr>
        <w:t xml:space="preserve"> the issues related the conflicting between UL grants (CG vs DG and CG vs. CG).</w:t>
      </w:r>
      <w:r w:rsidR="005F3932">
        <w:rPr>
          <w:sz w:val="22"/>
          <w:lang w:eastAsia="zh-CN"/>
        </w:rPr>
        <w:t xml:space="preserve"> Another aspect which we discussed in this contribution is related to SPS operation: </w:t>
      </w:r>
      <w:r w:rsidR="005F3932" w:rsidRPr="005F3932">
        <w:rPr>
          <w:sz w:val="22"/>
          <w:lang w:eastAsia="zh-CN"/>
        </w:rPr>
        <w:t>HARQ-ACK operation for multiple SPS configurations and SPS periodicities shorter than a slot</w:t>
      </w:r>
      <w:r w:rsidR="005F3932">
        <w:rPr>
          <w:sz w:val="22"/>
          <w:lang w:eastAsia="zh-CN"/>
        </w:rPr>
        <w:t xml:space="preserve">. </w:t>
      </w:r>
      <w:r>
        <w:rPr>
          <w:sz w:val="22"/>
          <w:lang w:eastAsia="zh-CN"/>
        </w:rPr>
        <w:t>Based on the discussion, we have the following proposals and observation</w:t>
      </w:r>
      <w:r w:rsidR="005F3932">
        <w:rPr>
          <w:sz w:val="22"/>
          <w:lang w:eastAsia="zh-CN"/>
        </w:rPr>
        <w:t>s</w:t>
      </w:r>
      <w:r>
        <w:rPr>
          <w:sz w:val="22"/>
          <w:lang w:eastAsia="zh-CN"/>
        </w:rPr>
        <w:t>:</w:t>
      </w:r>
    </w:p>
    <w:p w14:paraId="6F2301DE" w14:textId="77777777" w:rsidR="005F3932" w:rsidRDefault="005F3932" w:rsidP="005F3932">
      <w:pPr>
        <w:jc w:val="both"/>
        <w:rPr>
          <w:b/>
          <w:sz w:val="22"/>
          <w:szCs w:val="22"/>
          <w:lang w:val="en-US"/>
        </w:rPr>
      </w:pPr>
      <w:r w:rsidRPr="00D7055F">
        <w:rPr>
          <w:b/>
          <w:sz w:val="22"/>
          <w:szCs w:val="22"/>
          <w:lang w:val="en-US"/>
        </w:rPr>
        <w:t xml:space="preserve">Proposal 1: RAN1 should </w:t>
      </w:r>
      <w:r>
        <w:rPr>
          <w:b/>
          <w:sz w:val="22"/>
          <w:szCs w:val="22"/>
          <w:lang w:val="en-US"/>
        </w:rPr>
        <w:t xml:space="preserve">discuss and conclude on the necessity of introducing PHY priority indication taking into account the conflict between PUSCHs (DG vs. CG and CG vs. CG) and the conflict between PUSCH and UCI. (Note that this may affect RAN2 discussion.) </w:t>
      </w:r>
      <w:r w:rsidRPr="00D7055F">
        <w:rPr>
          <w:b/>
          <w:sz w:val="22"/>
          <w:szCs w:val="22"/>
          <w:lang w:val="en-US"/>
        </w:rPr>
        <w:t xml:space="preserve"> </w:t>
      </w:r>
    </w:p>
    <w:p w14:paraId="2D0B9D0F" w14:textId="6A77D298" w:rsidR="005F3932" w:rsidRPr="00D7055F" w:rsidRDefault="005F3932" w:rsidP="005F3932">
      <w:pPr>
        <w:jc w:val="both"/>
        <w:rPr>
          <w:b/>
          <w:sz w:val="22"/>
          <w:szCs w:val="22"/>
          <w:lang w:val="en-US"/>
        </w:rPr>
      </w:pPr>
      <w:r>
        <w:rPr>
          <w:b/>
          <w:sz w:val="22"/>
          <w:szCs w:val="22"/>
          <w:lang w:val="en-US"/>
        </w:rPr>
        <w:t>Observation 1</w:t>
      </w:r>
      <w:r w:rsidRPr="00D7055F">
        <w:rPr>
          <w:b/>
          <w:sz w:val="22"/>
          <w:szCs w:val="22"/>
          <w:lang w:val="en-US"/>
        </w:rPr>
        <w:t xml:space="preserve">: For resource conflicts between UL grants, RAN1 </w:t>
      </w:r>
      <w:r>
        <w:rPr>
          <w:b/>
          <w:sz w:val="22"/>
          <w:szCs w:val="22"/>
          <w:lang w:val="en-US"/>
        </w:rPr>
        <w:t>needs</w:t>
      </w:r>
      <w:r w:rsidRPr="00D7055F">
        <w:rPr>
          <w:b/>
          <w:sz w:val="22"/>
          <w:szCs w:val="22"/>
          <w:lang w:val="en-US"/>
        </w:rPr>
        <w:t xml:space="preserve"> </w:t>
      </w:r>
      <w:r>
        <w:rPr>
          <w:b/>
          <w:sz w:val="22"/>
          <w:szCs w:val="22"/>
          <w:lang w:val="en-US"/>
        </w:rPr>
        <w:t xml:space="preserve">to </w:t>
      </w:r>
      <w:r w:rsidRPr="00D7055F">
        <w:rPr>
          <w:b/>
          <w:sz w:val="22"/>
          <w:szCs w:val="22"/>
          <w:lang w:val="en-US"/>
        </w:rPr>
        <w:t xml:space="preserve">specify </w:t>
      </w:r>
      <w:r w:rsidR="006F4E6E">
        <w:rPr>
          <w:b/>
          <w:sz w:val="22"/>
          <w:szCs w:val="22"/>
          <w:lang w:val="en-US"/>
        </w:rPr>
        <w:t>a</w:t>
      </w:r>
      <w:r w:rsidR="006F4E6E" w:rsidRPr="00D7055F">
        <w:rPr>
          <w:b/>
          <w:sz w:val="22"/>
          <w:szCs w:val="22"/>
          <w:lang w:val="en-US"/>
        </w:rPr>
        <w:t xml:space="preserve"> </w:t>
      </w:r>
      <w:r w:rsidRPr="00D7055F">
        <w:rPr>
          <w:b/>
          <w:sz w:val="22"/>
          <w:szCs w:val="22"/>
          <w:lang w:val="en-US"/>
        </w:rPr>
        <w:t xml:space="preserve">solution (e.g. stopping and/or stopping/resuming) to handle the impacted low priority PUSCH in case the low priority PUSCH transmission </w:t>
      </w:r>
      <w:proofErr w:type="gramStart"/>
      <w:r w:rsidRPr="00D7055F">
        <w:rPr>
          <w:b/>
          <w:sz w:val="22"/>
          <w:szCs w:val="22"/>
          <w:lang w:val="en-US"/>
        </w:rPr>
        <w:t>has to</w:t>
      </w:r>
      <w:proofErr w:type="gramEnd"/>
      <w:r w:rsidRPr="00D7055F">
        <w:rPr>
          <w:b/>
          <w:sz w:val="22"/>
          <w:szCs w:val="22"/>
          <w:lang w:val="en-US"/>
        </w:rPr>
        <w:t xml:space="preserve"> be stopped during an ongoing transmission</w:t>
      </w:r>
      <w:r>
        <w:rPr>
          <w:b/>
          <w:sz w:val="22"/>
          <w:szCs w:val="22"/>
          <w:lang w:val="en-US"/>
        </w:rPr>
        <w:t xml:space="preserve"> of high priority PUSCH</w:t>
      </w:r>
      <w:r w:rsidRPr="00D7055F">
        <w:rPr>
          <w:b/>
          <w:sz w:val="22"/>
          <w:szCs w:val="22"/>
          <w:lang w:val="en-US"/>
        </w:rPr>
        <w:t>.</w:t>
      </w:r>
    </w:p>
    <w:p w14:paraId="1461EF76" w14:textId="77777777" w:rsidR="00C75F93" w:rsidRPr="00D7055F" w:rsidRDefault="00C75F93" w:rsidP="00C75F93">
      <w:pPr>
        <w:spacing w:after="0"/>
        <w:jc w:val="both"/>
        <w:rPr>
          <w:b/>
          <w:sz w:val="22"/>
          <w:szCs w:val="22"/>
        </w:rPr>
      </w:pPr>
      <w:r w:rsidRPr="00D7055F">
        <w:rPr>
          <w:b/>
          <w:sz w:val="22"/>
          <w:szCs w:val="22"/>
        </w:rPr>
        <w:t xml:space="preserve">Observation </w:t>
      </w:r>
      <w:r>
        <w:rPr>
          <w:b/>
          <w:sz w:val="22"/>
          <w:szCs w:val="22"/>
        </w:rPr>
        <w:t>2</w:t>
      </w:r>
      <w:r w:rsidRPr="00D7055F">
        <w:rPr>
          <w:b/>
          <w:sz w:val="22"/>
          <w:szCs w:val="22"/>
        </w:rPr>
        <w:t>: For cases where only HARQ-ACK feedback for SPS PDSCH shall be reported (i.e. no dynamic PDSCH HARQ-ACK):</w:t>
      </w:r>
    </w:p>
    <w:p w14:paraId="0C2C3B1E" w14:textId="77777777" w:rsidR="00C75F93" w:rsidRPr="00D7055F" w:rsidRDefault="00C75F93" w:rsidP="00C75F93">
      <w:pPr>
        <w:pStyle w:val="ListParagraph"/>
        <w:numPr>
          <w:ilvl w:val="0"/>
          <w:numId w:val="39"/>
        </w:numPr>
        <w:spacing w:after="160" w:line="259" w:lineRule="auto"/>
        <w:jc w:val="both"/>
        <w:rPr>
          <w:b/>
          <w:sz w:val="22"/>
          <w:szCs w:val="22"/>
        </w:rPr>
      </w:pPr>
      <w:r w:rsidRPr="00D7055F">
        <w:rPr>
          <w:b/>
          <w:sz w:val="22"/>
          <w:szCs w:val="22"/>
        </w:rPr>
        <w:t>Removing the limitation of only 1-bit feedback of SPS in a PUCCH, and instead allowing 2-bit SPS feedback per PUCCH (using PUCCH Format 0 or 1) may facilitate periodicities down to 7 symbols</w:t>
      </w:r>
      <w:r w:rsidRPr="00D7055F">
        <w:rPr>
          <w:sz w:val="22"/>
          <w:szCs w:val="22"/>
        </w:rPr>
        <w:t xml:space="preserve"> </w:t>
      </w:r>
      <w:r w:rsidRPr="00D7055F">
        <w:rPr>
          <w:b/>
          <w:sz w:val="22"/>
          <w:szCs w:val="22"/>
        </w:rPr>
        <w:t>for a single SPS configuration using Rel-15 slot-based HARQ-ACK feedback, without significant standard impact.</w:t>
      </w:r>
    </w:p>
    <w:p w14:paraId="17E498AF" w14:textId="77777777" w:rsidR="00C75F93" w:rsidRPr="00D7055F" w:rsidRDefault="00C75F93" w:rsidP="00C75F93">
      <w:pPr>
        <w:pStyle w:val="ListParagraph"/>
        <w:numPr>
          <w:ilvl w:val="0"/>
          <w:numId w:val="39"/>
        </w:numPr>
        <w:spacing w:after="160" w:line="259" w:lineRule="auto"/>
        <w:jc w:val="both"/>
        <w:rPr>
          <w:b/>
          <w:sz w:val="22"/>
          <w:szCs w:val="22"/>
        </w:rPr>
      </w:pPr>
      <w:r w:rsidRPr="00D7055F">
        <w:rPr>
          <w:b/>
          <w:sz w:val="22"/>
          <w:szCs w:val="22"/>
        </w:rPr>
        <w:t xml:space="preserve">For Rel-16, the already-agreed sub-slot HARQ-ACK feedback may facilitate multiple bits of SPS PDSCH feedback per slot without additional standard impact. </w:t>
      </w:r>
    </w:p>
    <w:p w14:paraId="37C2408D" w14:textId="77777777" w:rsidR="00C75F93" w:rsidRPr="00D7055F" w:rsidRDefault="00C75F93" w:rsidP="00C75F93">
      <w:pPr>
        <w:pStyle w:val="ListParagraph"/>
        <w:numPr>
          <w:ilvl w:val="0"/>
          <w:numId w:val="39"/>
        </w:numPr>
        <w:spacing w:after="160" w:line="259" w:lineRule="auto"/>
        <w:jc w:val="both"/>
        <w:rPr>
          <w:b/>
          <w:sz w:val="22"/>
          <w:szCs w:val="22"/>
        </w:rPr>
      </w:pPr>
      <w:r w:rsidRPr="00D7055F">
        <w:rPr>
          <w:b/>
          <w:sz w:val="22"/>
          <w:szCs w:val="22"/>
        </w:rPr>
        <w:t xml:space="preserve">Further enhancements are required for reporting &gt;2 bits of SPS HARQ-ACK feedback in a PUCCH resource (e.g. when using 2-symbol periodicities and/or multiple configurations). </w:t>
      </w:r>
    </w:p>
    <w:p w14:paraId="323325EF" w14:textId="77777777" w:rsidR="00C75F93" w:rsidRPr="00D7055F" w:rsidRDefault="00C75F93" w:rsidP="00C75F93">
      <w:pPr>
        <w:spacing w:after="0"/>
        <w:jc w:val="both"/>
        <w:rPr>
          <w:b/>
          <w:sz w:val="22"/>
          <w:szCs w:val="22"/>
        </w:rPr>
      </w:pPr>
      <w:r w:rsidRPr="00D7055F">
        <w:rPr>
          <w:b/>
          <w:sz w:val="22"/>
          <w:szCs w:val="22"/>
        </w:rPr>
        <w:t xml:space="preserve">Proposal </w:t>
      </w:r>
      <w:r>
        <w:rPr>
          <w:b/>
          <w:sz w:val="22"/>
          <w:szCs w:val="22"/>
        </w:rPr>
        <w:t>2</w:t>
      </w:r>
      <w:r w:rsidRPr="00D7055F">
        <w:rPr>
          <w:b/>
          <w:sz w:val="22"/>
          <w:szCs w:val="22"/>
        </w:rPr>
        <w:t>: For cases where only HARQ-ACK feedback for SPS PDSCH shall be reported (i.e. no dynamic PDSCH HARQ-ACK)</w:t>
      </w:r>
      <w:r>
        <w:rPr>
          <w:b/>
          <w:sz w:val="22"/>
          <w:szCs w:val="22"/>
        </w:rPr>
        <w:t>, s</w:t>
      </w:r>
      <w:r w:rsidRPr="00D7055F">
        <w:rPr>
          <w:b/>
          <w:sz w:val="22"/>
          <w:szCs w:val="22"/>
        </w:rPr>
        <w:t xml:space="preserve">upport more than one bit of SPS PDSCH HARQ-ACK feedback in a PUCCH resource. </w:t>
      </w:r>
    </w:p>
    <w:p w14:paraId="6F430AF4" w14:textId="77777777" w:rsidR="00C75F93" w:rsidRPr="00D7055F" w:rsidRDefault="00C75F93" w:rsidP="00FC235B">
      <w:pPr>
        <w:pStyle w:val="ListParagraph"/>
        <w:numPr>
          <w:ilvl w:val="0"/>
          <w:numId w:val="39"/>
        </w:numPr>
        <w:spacing w:after="160" w:line="259" w:lineRule="auto"/>
        <w:jc w:val="both"/>
        <w:rPr>
          <w:b/>
          <w:sz w:val="22"/>
          <w:szCs w:val="22"/>
        </w:rPr>
      </w:pPr>
      <w:r>
        <w:rPr>
          <w:b/>
          <w:sz w:val="22"/>
          <w:szCs w:val="22"/>
        </w:rPr>
        <w:t>Enable</w:t>
      </w:r>
      <w:r w:rsidRPr="00D7055F">
        <w:rPr>
          <w:b/>
          <w:sz w:val="22"/>
          <w:szCs w:val="22"/>
        </w:rPr>
        <w:t xml:space="preserve"> 2 bits of SPS HARQ-ACK feedback in </w:t>
      </w:r>
      <w:r>
        <w:rPr>
          <w:b/>
          <w:sz w:val="22"/>
          <w:szCs w:val="22"/>
        </w:rPr>
        <w:t xml:space="preserve">the same </w:t>
      </w:r>
      <w:r w:rsidRPr="00D7055F">
        <w:rPr>
          <w:b/>
          <w:sz w:val="22"/>
          <w:szCs w:val="22"/>
        </w:rPr>
        <w:t xml:space="preserve">PUCCH </w:t>
      </w:r>
      <w:r>
        <w:rPr>
          <w:b/>
          <w:sz w:val="22"/>
          <w:szCs w:val="22"/>
        </w:rPr>
        <w:t xml:space="preserve">with </w:t>
      </w:r>
      <w:r w:rsidRPr="00D7055F">
        <w:rPr>
          <w:b/>
          <w:sz w:val="22"/>
          <w:szCs w:val="22"/>
        </w:rPr>
        <w:t>formats 0 &amp; 1.</w:t>
      </w:r>
    </w:p>
    <w:p w14:paraId="7A081744" w14:textId="77777777" w:rsidR="00C75F93" w:rsidRPr="00D7055F" w:rsidRDefault="00C75F93" w:rsidP="00FC235B">
      <w:pPr>
        <w:pStyle w:val="ListParagraph"/>
        <w:numPr>
          <w:ilvl w:val="0"/>
          <w:numId w:val="39"/>
        </w:numPr>
        <w:spacing w:after="160" w:line="259" w:lineRule="auto"/>
        <w:jc w:val="both"/>
        <w:rPr>
          <w:b/>
          <w:sz w:val="22"/>
          <w:szCs w:val="22"/>
        </w:rPr>
      </w:pPr>
      <w:r w:rsidRPr="00D7055F">
        <w:rPr>
          <w:b/>
          <w:sz w:val="22"/>
          <w:szCs w:val="22"/>
        </w:rPr>
        <w:t xml:space="preserve">Modify the </w:t>
      </w:r>
      <w:r w:rsidRPr="00C248A9">
        <w:rPr>
          <w:b/>
          <w:i/>
          <w:sz w:val="22"/>
          <w:szCs w:val="22"/>
        </w:rPr>
        <w:t>n1PUCCH-AN</w:t>
      </w:r>
      <w:r w:rsidRPr="00D7055F">
        <w:rPr>
          <w:b/>
          <w:sz w:val="22"/>
          <w:szCs w:val="22"/>
        </w:rPr>
        <w:t xml:space="preserve"> definition to allow configuring other (larger) PUCCH formats for SPS HARQ-ACK feedback.</w:t>
      </w:r>
    </w:p>
    <w:p w14:paraId="237189CF" w14:textId="77777777" w:rsidR="00C75F93" w:rsidRPr="00D7055F" w:rsidRDefault="00C75F93" w:rsidP="00C75F93">
      <w:pPr>
        <w:pStyle w:val="ListParagraph"/>
        <w:numPr>
          <w:ilvl w:val="1"/>
          <w:numId w:val="43"/>
        </w:numPr>
        <w:spacing w:after="160" w:line="259" w:lineRule="auto"/>
        <w:rPr>
          <w:b/>
          <w:sz w:val="22"/>
          <w:szCs w:val="22"/>
        </w:rPr>
      </w:pPr>
      <w:r w:rsidRPr="00D7055F">
        <w:rPr>
          <w:b/>
          <w:sz w:val="22"/>
          <w:szCs w:val="22"/>
        </w:rPr>
        <w:t xml:space="preserve">FFS whether Rel-16 </w:t>
      </w:r>
      <w:r w:rsidRPr="00D7055F">
        <w:rPr>
          <w:b/>
          <w:i/>
          <w:sz w:val="22"/>
          <w:szCs w:val="22"/>
        </w:rPr>
        <w:t>n1PUCCH-AN</w:t>
      </w:r>
      <w:r w:rsidRPr="00D7055F">
        <w:rPr>
          <w:b/>
          <w:sz w:val="22"/>
          <w:szCs w:val="22"/>
        </w:rPr>
        <w:t xml:space="preserve"> could resemble the PUCCH resource indicator (PRI) field in DCI, which allows flexible selection of PUCCH </w:t>
      </w:r>
      <w:r>
        <w:rPr>
          <w:b/>
          <w:sz w:val="22"/>
          <w:szCs w:val="22"/>
        </w:rPr>
        <w:t xml:space="preserve">resource set </w:t>
      </w:r>
      <w:r w:rsidRPr="00D7055F">
        <w:rPr>
          <w:b/>
          <w:sz w:val="22"/>
          <w:szCs w:val="22"/>
        </w:rPr>
        <w:t>based on the number of UCI bits to be reported</w:t>
      </w:r>
      <w:r>
        <w:rPr>
          <w:b/>
          <w:sz w:val="22"/>
          <w:szCs w:val="22"/>
        </w:rPr>
        <w:t xml:space="preserve"> similar as in R15</w:t>
      </w:r>
      <w:r w:rsidRPr="00D7055F">
        <w:rPr>
          <w:b/>
          <w:sz w:val="22"/>
          <w:szCs w:val="22"/>
        </w:rPr>
        <w:t>.</w:t>
      </w:r>
    </w:p>
    <w:p w14:paraId="55C098A6" w14:textId="77777777" w:rsidR="00C75F93" w:rsidRPr="00D7055F" w:rsidRDefault="00C75F93" w:rsidP="00FC235B">
      <w:pPr>
        <w:pStyle w:val="ListParagraph"/>
        <w:numPr>
          <w:ilvl w:val="0"/>
          <w:numId w:val="39"/>
        </w:numPr>
        <w:spacing w:after="160" w:line="259" w:lineRule="auto"/>
        <w:ind w:left="852" w:hanging="392"/>
        <w:jc w:val="both"/>
        <w:rPr>
          <w:b/>
          <w:sz w:val="22"/>
          <w:szCs w:val="22"/>
        </w:rPr>
      </w:pPr>
      <w:r w:rsidRPr="00D7055F">
        <w:rPr>
          <w:b/>
          <w:sz w:val="22"/>
          <w:szCs w:val="22"/>
        </w:rPr>
        <w:t xml:space="preserve">In case of multiple active </w:t>
      </w:r>
      <w:r>
        <w:rPr>
          <w:b/>
          <w:sz w:val="22"/>
          <w:szCs w:val="22"/>
        </w:rPr>
        <w:t xml:space="preserve">SPS </w:t>
      </w:r>
      <w:r w:rsidRPr="00D7055F">
        <w:rPr>
          <w:b/>
          <w:sz w:val="22"/>
          <w:szCs w:val="22"/>
        </w:rPr>
        <w:t>configurations, the PUCCH resource is derived from the last SPS PDSCH reception to be acknowledged in such PUCCH.</w:t>
      </w:r>
    </w:p>
    <w:p w14:paraId="1FCE3446" w14:textId="4D9A9BE1" w:rsidR="002872C7" w:rsidRPr="00D7055F" w:rsidRDefault="002872C7" w:rsidP="002872C7">
      <w:pPr>
        <w:jc w:val="both"/>
        <w:rPr>
          <w:sz w:val="22"/>
          <w:szCs w:val="22"/>
        </w:rPr>
      </w:pPr>
      <w:r w:rsidRPr="00D7055F">
        <w:rPr>
          <w:b/>
          <w:sz w:val="22"/>
          <w:szCs w:val="22"/>
        </w:rPr>
        <w:t xml:space="preserve">Observation </w:t>
      </w:r>
      <w:r>
        <w:rPr>
          <w:b/>
          <w:sz w:val="22"/>
          <w:szCs w:val="22"/>
        </w:rPr>
        <w:t>3</w:t>
      </w:r>
      <w:r w:rsidRPr="00D7055F">
        <w:rPr>
          <w:b/>
          <w:sz w:val="22"/>
          <w:szCs w:val="22"/>
        </w:rPr>
        <w:t xml:space="preserve">: For cases where HARQ-ACK feedback for SPS PDSCH </w:t>
      </w:r>
      <w:r>
        <w:rPr>
          <w:b/>
          <w:sz w:val="22"/>
          <w:szCs w:val="22"/>
        </w:rPr>
        <w:t>is multiplexed with HARQ-ACK for dynamic PDSCH,</w:t>
      </w:r>
      <w:r w:rsidRPr="00D7055F">
        <w:rPr>
          <w:b/>
          <w:sz w:val="22"/>
          <w:szCs w:val="22"/>
        </w:rPr>
        <w:t xml:space="preserve"> HARQ-ACK feedback for one or multiple SPS configurations on a serving cell can be supported with Release-15 Type-1 HARQ-ACK codebook conditioned that the configured SPS periodicities are an integer multiple of a slot, and the SPS PDSCH occasions do not overlap in time (although they might occur in the same slot).</w:t>
      </w:r>
    </w:p>
    <w:p w14:paraId="0137339B" w14:textId="559FBEA7" w:rsidR="008620C5" w:rsidRDefault="008620C5" w:rsidP="008620C5">
      <w:pPr>
        <w:rPr>
          <w:b/>
          <w:sz w:val="22"/>
        </w:rPr>
      </w:pPr>
      <w:r w:rsidRPr="00D7055F">
        <w:rPr>
          <w:b/>
          <w:sz w:val="22"/>
          <w:szCs w:val="22"/>
        </w:rPr>
        <w:t>Proposal</w:t>
      </w:r>
      <w:r>
        <w:rPr>
          <w:b/>
          <w:sz w:val="22"/>
          <w:szCs w:val="22"/>
        </w:rPr>
        <w:t xml:space="preserve"> 3</w:t>
      </w:r>
      <w:r w:rsidRPr="00D7055F">
        <w:rPr>
          <w:b/>
          <w:sz w:val="22"/>
          <w:szCs w:val="22"/>
        </w:rPr>
        <w:t xml:space="preserve">: To allow Type-1 HARQ-ACK feedback </w:t>
      </w:r>
      <w:r w:rsidR="007C1D65">
        <w:rPr>
          <w:b/>
          <w:sz w:val="22"/>
          <w:szCs w:val="22"/>
        </w:rPr>
        <w:t xml:space="preserve">for SPS configuration(s) </w:t>
      </w:r>
      <w:r w:rsidRPr="00D7055F">
        <w:rPr>
          <w:b/>
          <w:sz w:val="22"/>
          <w:szCs w:val="22"/>
        </w:rPr>
        <w:t xml:space="preserve">with periodicity below a slot when multiplexed with HARQ-ACK for dynamic PDSCH, </w:t>
      </w:r>
      <w:r>
        <w:rPr>
          <w:b/>
          <w:sz w:val="22"/>
        </w:rPr>
        <w:t>t</w:t>
      </w:r>
      <w:r w:rsidRPr="00F90CC3">
        <w:rPr>
          <w:b/>
          <w:sz w:val="22"/>
        </w:rPr>
        <w:t>he UE is configured with another TD-RA table for SPS for the purpose of HARQ-ACK codebook</w:t>
      </w:r>
      <w:r w:rsidRPr="00D7055F">
        <w:rPr>
          <w:b/>
          <w:sz w:val="22"/>
        </w:rPr>
        <w:t xml:space="preserve"> </w:t>
      </w:r>
      <w:r w:rsidR="007C1D65">
        <w:rPr>
          <w:b/>
          <w:sz w:val="22"/>
        </w:rPr>
        <w:t xml:space="preserve">construction </w:t>
      </w:r>
      <w:r w:rsidRPr="00D7055F">
        <w:rPr>
          <w:b/>
          <w:sz w:val="22"/>
        </w:rPr>
        <w:t>and the Rel-15 Type-1 HARQ-ACK codebook generation principles can be reused</w:t>
      </w:r>
      <w:r w:rsidRPr="00C250D4">
        <w:rPr>
          <w:b/>
          <w:sz w:val="22"/>
        </w:rPr>
        <w:t xml:space="preserve"> </w:t>
      </w:r>
      <w:r>
        <w:rPr>
          <w:b/>
          <w:sz w:val="22"/>
        </w:rPr>
        <w:t>b</w:t>
      </w:r>
      <w:r w:rsidRPr="00C250D4">
        <w:rPr>
          <w:b/>
          <w:sz w:val="22"/>
        </w:rPr>
        <w:t>y combining the entries of Rel-15 TD-RA table and the SPS TD-RA table</w:t>
      </w:r>
      <w:r>
        <w:rPr>
          <w:b/>
          <w:sz w:val="22"/>
        </w:rPr>
        <w:t>.</w:t>
      </w:r>
    </w:p>
    <w:p w14:paraId="57236DC7" w14:textId="0D6B39AC" w:rsidR="00DB7AF0" w:rsidRPr="00D7055F" w:rsidRDefault="00DB7AF0" w:rsidP="00DB7AF0">
      <w:pPr>
        <w:jc w:val="both"/>
        <w:rPr>
          <w:b/>
          <w:sz w:val="22"/>
          <w:szCs w:val="22"/>
        </w:rPr>
      </w:pPr>
      <w:r w:rsidRPr="00D7055F">
        <w:rPr>
          <w:b/>
          <w:sz w:val="22"/>
          <w:szCs w:val="22"/>
        </w:rPr>
        <w:t xml:space="preserve">Observation </w:t>
      </w:r>
      <w:r>
        <w:rPr>
          <w:b/>
          <w:sz w:val="22"/>
          <w:szCs w:val="22"/>
        </w:rPr>
        <w:t>4</w:t>
      </w:r>
      <w:r w:rsidRPr="00D7055F">
        <w:rPr>
          <w:b/>
          <w:sz w:val="22"/>
          <w:szCs w:val="22"/>
        </w:rPr>
        <w:t>:</w:t>
      </w:r>
      <w:r w:rsidRPr="00D7055F">
        <w:rPr>
          <w:sz w:val="22"/>
          <w:szCs w:val="22"/>
        </w:rPr>
        <w:t xml:space="preserve"> </w:t>
      </w:r>
      <w:r w:rsidRPr="00D7055F">
        <w:rPr>
          <w:b/>
          <w:sz w:val="22"/>
          <w:szCs w:val="22"/>
        </w:rPr>
        <w:t>To allow HARQ feedback for multiple SPS occasions within a slot</w:t>
      </w:r>
      <w:r>
        <w:rPr>
          <w:b/>
          <w:sz w:val="22"/>
          <w:szCs w:val="22"/>
        </w:rPr>
        <w:t xml:space="preserve"> </w:t>
      </w:r>
      <w:r w:rsidRPr="00D7055F">
        <w:rPr>
          <w:b/>
          <w:sz w:val="22"/>
          <w:szCs w:val="22"/>
        </w:rPr>
        <w:t>when multiplexed with HARQ-ACK for dynamic PDSCH</w:t>
      </w:r>
      <w:r w:rsidR="00130671">
        <w:rPr>
          <w:b/>
          <w:sz w:val="22"/>
          <w:szCs w:val="22"/>
        </w:rPr>
        <w:t xml:space="preserve"> </w:t>
      </w:r>
      <w:r>
        <w:rPr>
          <w:b/>
          <w:sz w:val="22"/>
          <w:szCs w:val="22"/>
        </w:rPr>
        <w:t>pointing to the same PUCCH</w:t>
      </w:r>
      <w:r w:rsidR="000B5567">
        <w:rPr>
          <w:b/>
          <w:sz w:val="22"/>
          <w:szCs w:val="22"/>
        </w:rPr>
        <w:t xml:space="preserve"> resource</w:t>
      </w:r>
      <w:r w:rsidRPr="00D7055F">
        <w:rPr>
          <w:b/>
          <w:sz w:val="22"/>
          <w:szCs w:val="22"/>
        </w:rPr>
        <w:t>, Type-2 HARQ codebook should be constructed with one bit per possible SPS PDSCH occasion in a slot</w:t>
      </w:r>
      <w:r>
        <w:rPr>
          <w:b/>
          <w:sz w:val="22"/>
          <w:szCs w:val="22"/>
        </w:rPr>
        <w:t>, in addition to HARQ-ACK feedback for dynamic PDSCH</w:t>
      </w:r>
      <w:r w:rsidRPr="00D7055F">
        <w:rPr>
          <w:b/>
          <w:sz w:val="22"/>
          <w:szCs w:val="22"/>
        </w:rPr>
        <w:t xml:space="preserve">.  </w:t>
      </w:r>
    </w:p>
    <w:p w14:paraId="1A65B7C8" w14:textId="77777777" w:rsidR="00DB7AF0" w:rsidRPr="00D7055F" w:rsidRDefault="00DB7AF0" w:rsidP="00DB7AF0">
      <w:pPr>
        <w:jc w:val="both"/>
        <w:rPr>
          <w:b/>
          <w:sz w:val="22"/>
          <w:szCs w:val="22"/>
        </w:rPr>
      </w:pPr>
      <w:r w:rsidRPr="00D7055F">
        <w:rPr>
          <w:b/>
          <w:sz w:val="22"/>
          <w:szCs w:val="22"/>
        </w:rPr>
        <w:lastRenderedPageBreak/>
        <w:t xml:space="preserve">Observation </w:t>
      </w:r>
      <w:r>
        <w:rPr>
          <w:b/>
          <w:sz w:val="22"/>
          <w:szCs w:val="22"/>
        </w:rPr>
        <w:t>5</w:t>
      </w:r>
      <w:r w:rsidRPr="00D7055F">
        <w:rPr>
          <w:b/>
          <w:sz w:val="22"/>
          <w:szCs w:val="22"/>
        </w:rPr>
        <w:t xml:space="preserve">: In case of time-domain overlapping of different SPS PDSCH occasions, SPS priority rules are required to allow transmission on one of the conflicting SPS occasions. </w:t>
      </w:r>
    </w:p>
    <w:p w14:paraId="409CF8FA" w14:textId="77777777" w:rsidR="00DB7AF0" w:rsidRPr="00D7055F" w:rsidRDefault="00DB7AF0" w:rsidP="00DB7AF0">
      <w:pPr>
        <w:spacing w:after="0"/>
        <w:jc w:val="both"/>
        <w:rPr>
          <w:b/>
          <w:sz w:val="22"/>
          <w:szCs w:val="22"/>
        </w:rPr>
      </w:pPr>
      <w:r w:rsidRPr="00D7055F">
        <w:rPr>
          <w:b/>
          <w:sz w:val="22"/>
          <w:szCs w:val="22"/>
        </w:rPr>
        <w:t xml:space="preserve">Proposal </w:t>
      </w:r>
      <w:r>
        <w:rPr>
          <w:b/>
          <w:sz w:val="22"/>
          <w:szCs w:val="22"/>
        </w:rPr>
        <w:t>4</w:t>
      </w:r>
      <w:r w:rsidRPr="00D7055F">
        <w:rPr>
          <w:b/>
          <w:sz w:val="22"/>
          <w:szCs w:val="22"/>
        </w:rPr>
        <w:t xml:space="preserve">: In case of </w:t>
      </w:r>
      <w:r w:rsidRPr="00D7055F">
        <w:rPr>
          <w:rFonts w:eastAsia="Malgun Gothic"/>
          <w:b/>
          <w:sz w:val="22"/>
          <w:szCs w:val="22"/>
          <w:lang w:eastAsia="ko-KR"/>
        </w:rPr>
        <w:t>resource conflicts among different SPS configurations of a serving cell, specify the following</w:t>
      </w:r>
      <w:r w:rsidRPr="00D7055F">
        <w:rPr>
          <w:b/>
          <w:sz w:val="22"/>
          <w:szCs w:val="22"/>
        </w:rPr>
        <w:t>:</w:t>
      </w:r>
    </w:p>
    <w:p w14:paraId="61087818" w14:textId="77777777" w:rsidR="00DB7AF0" w:rsidRPr="00D7055F" w:rsidRDefault="00DB7AF0" w:rsidP="00DB7AF0">
      <w:pPr>
        <w:pStyle w:val="ListParagraph"/>
        <w:numPr>
          <w:ilvl w:val="0"/>
          <w:numId w:val="42"/>
        </w:numPr>
        <w:spacing w:after="160" w:line="259" w:lineRule="auto"/>
        <w:jc w:val="both"/>
        <w:rPr>
          <w:b/>
          <w:sz w:val="22"/>
        </w:rPr>
      </w:pPr>
      <w:r>
        <w:rPr>
          <w:b/>
          <w:sz w:val="22"/>
        </w:rPr>
        <w:t>A</w:t>
      </w:r>
      <w:r w:rsidRPr="00D7055F">
        <w:rPr>
          <w:b/>
          <w:sz w:val="22"/>
        </w:rPr>
        <w:t xml:space="preserve"> UE is not expected to decode a SPS PDSCH allocation that partially or fully overlap in time with other SPS PDSCH allocations on the same serving cell. The conflicting SPS PDSCHs are not considered in the Type-1 or Type-2 HARQ-ACK codebook generation. </w:t>
      </w:r>
    </w:p>
    <w:p w14:paraId="6FEC4BC3" w14:textId="1609EEFD" w:rsidR="00DB7AF0" w:rsidRPr="009E13A6" w:rsidRDefault="00DB7AF0" w:rsidP="009E13A6">
      <w:pPr>
        <w:pStyle w:val="ListParagraph"/>
        <w:numPr>
          <w:ilvl w:val="0"/>
          <w:numId w:val="42"/>
        </w:numPr>
        <w:spacing w:after="160" w:line="259" w:lineRule="auto"/>
        <w:jc w:val="both"/>
        <w:rPr>
          <w:sz w:val="22"/>
          <w:lang w:eastAsia="fi-FI"/>
        </w:rPr>
      </w:pPr>
      <w:r w:rsidRPr="00D7055F">
        <w:rPr>
          <w:b/>
          <w:sz w:val="22"/>
        </w:rPr>
        <w:t xml:space="preserve">Note that the existing rule, where dynamic PDSCH overrides SPS PDSCH, can be used by the gNB to handle SPS </w:t>
      </w:r>
      <w:r>
        <w:rPr>
          <w:b/>
          <w:sz w:val="22"/>
        </w:rPr>
        <w:t>PDSCH</w:t>
      </w:r>
      <w:r w:rsidRPr="00D7055F">
        <w:rPr>
          <w:b/>
          <w:sz w:val="22"/>
        </w:rPr>
        <w:t xml:space="preserve"> conflicts. </w:t>
      </w:r>
    </w:p>
    <w:p w14:paraId="57017DD0" w14:textId="6C3F1C03" w:rsidR="00877D8F" w:rsidRPr="009A695D" w:rsidRDefault="00877D8F" w:rsidP="00647770">
      <w:pPr>
        <w:pStyle w:val="Heading1"/>
      </w:pPr>
      <w:r w:rsidRPr="009A695D">
        <w:t>References</w:t>
      </w:r>
    </w:p>
    <w:p w14:paraId="1E5176F8" w14:textId="11FDBD93" w:rsidR="004C77D0" w:rsidRPr="00D7055F" w:rsidRDefault="004C77D0" w:rsidP="00647770">
      <w:pPr>
        <w:numPr>
          <w:ilvl w:val="0"/>
          <w:numId w:val="2"/>
        </w:numPr>
        <w:overflowPunct w:val="0"/>
        <w:autoSpaceDE w:val="0"/>
        <w:autoSpaceDN w:val="0"/>
        <w:adjustRightInd w:val="0"/>
        <w:textAlignment w:val="baseline"/>
        <w:rPr>
          <w:sz w:val="22"/>
          <w:szCs w:val="22"/>
          <w:lang w:eastAsia="zh-CN"/>
        </w:rPr>
      </w:pPr>
      <w:bookmarkStart w:id="13" w:name="_Ref75086397"/>
      <w:r w:rsidRPr="00D7055F">
        <w:rPr>
          <w:sz w:val="22"/>
          <w:szCs w:val="22"/>
          <w:lang w:eastAsia="zh-CN"/>
        </w:rPr>
        <w:t>RP-190728, “New WID: Support of NR Industrial Internet of Things (IoT),” Nokia, Nokia Shanghai Bell, RAN#83, March 2019.</w:t>
      </w:r>
    </w:p>
    <w:p w14:paraId="72F286ED" w14:textId="4DB4B409" w:rsidR="00397B8D" w:rsidRPr="00D7055F" w:rsidRDefault="00397B8D" w:rsidP="00647770">
      <w:pPr>
        <w:numPr>
          <w:ilvl w:val="0"/>
          <w:numId w:val="2"/>
        </w:numPr>
        <w:overflowPunct w:val="0"/>
        <w:autoSpaceDE w:val="0"/>
        <w:autoSpaceDN w:val="0"/>
        <w:adjustRightInd w:val="0"/>
        <w:textAlignment w:val="baseline"/>
        <w:rPr>
          <w:sz w:val="22"/>
          <w:szCs w:val="22"/>
          <w:lang w:eastAsia="zh-CN"/>
        </w:rPr>
      </w:pPr>
      <w:r w:rsidRPr="00D7055F">
        <w:rPr>
          <w:sz w:val="22"/>
          <w:szCs w:val="22"/>
          <w:lang w:eastAsia="zh-CN"/>
        </w:rPr>
        <w:t>TR 38.825, “Study on NR industrial Internet of Things (IoT)”</w:t>
      </w:r>
    </w:p>
    <w:p w14:paraId="21D87268" w14:textId="39016139" w:rsidR="00095661" w:rsidRPr="00D7055F" w:rsidRDefault="009A6531" w:rsidP="00647770">
      <w:pPr>
        <w:numPr>
          <w:ilvl w:val="0"/>
          <w:numId w:val="2"/>
        </w:numPr>
        <w:overflowPunct w:val="0"/>
        <w:autoSpaceDE w:val="0"/>
        <w:autoSpaceDN w:val="0"/>
        <w:adjustRightInd w:val="0"/>
        <w:textAlignment w:val="baseline"/>
        <w:rPr>
          <w:sz w:val="22"/>
          <w:szCs w:val="22"/>
          <w:lang w:eastAsia="zh-CN"/>
        </w:rPr>
      </w:pPr>
      <w:r w:rsidRPr="009A6531">
        <w:rPr>
          <w:sz w:val="22"/>
          <w:szCs w:val="22"/>
          <w:lang w:eastAsia="zh-CN"/>
        </w:rPr>
        <w:t>R1-1908755</w:t>
      </w:r>
      <w:r w:rsidR="00095661" w:rsidRPr="00D7055F">
        <w:rPr>
          <w:sz w:val="22"/>
          <w:szCs w:val="22"/>
          <w:lang w:eastAsia="zh-CN"/>
        </w:rPr>
        <w:t>, “</w:t>
      </w:r>
      <w:r w:rsidRPr="009A6531">
        <w:rPr>
          <w:sz w:val="22"/>
          <w:szCs w:val="22"/>
          <w:lang w:eastAsia="zh-CN"/>
        </w:rPr>
        <w:t>Discussion on enhancements to scheduling/HARQ for NR URLLC</w:t>
      </w:r>
      <w:r w:rsidR="00095661" w:rsidRPr="00D7055F">
        <w:rPr>
          <w:sz w:val="22"/>
          <w:szCs w:val="22"/>
          <w:lang w:eastAsia="zh-CN"/>
        </w:rPr>
        <w:t xml:space="preserve">”, </w:t>
      </w:r>
      <w:r w:rsidR="00EA39D9" w:rsidRPr="00D7055F">
        <w:rPr>
          <w:sz w:val="22"/>
          <w:szCs w:val="22"/>
          <w:lang w:eastAsia="zh-CN"/>
        </w:rPr>
        <w:t xml:space="preserve">Nokia, Nokia Shanghai Bell, </w:t>
      </w:r>
      <w:r w:rsidR="00003546" w:rsidRPr="00D7055F">
        <w:rPr>
          <w:sz w:val="22"/>
          <w:szCs w:val="22"/>
          <w:lang w:eastAsia="zh-CN"/>
        </w:rPr>
        <w:t>RAN1#9</w:t>
      </w:r>
      <w:r>
        <w:rPr>
          <w:sz w:val="22"/>
          <w:szCs w:val="22"/>
          <w:lang w:eastAsia="zh-CN"/>
        </w:rPr>
        <w:t>8</w:t>
      </w:r>
      <w:r w:rsidR="00003546" w:rsidRPr="00D7055F">
        <w:rPr>
          <w:sz w:val="22"/>
          <w:szCs w:val="22"/>
          <w:lang w:eastAsia="zh-CN"/>
        </w:rPr>
        <w:t xml:space="preserve">, </w:t>
      </w:r>
      <w:r>
        <w:rPr>
          <w:sz w:val="22"/>
          <w:szCs w:val="22"/>
          <w:lang w:eastAsia="zh-CN"/>
        </w:rPr>
        <w:t>August</w:t>
      </w:r>
      <w:r w:rsidRPr="00D7055F">
        <w:rPr>
          <w:sz w:val="22"/>
          <w:szCs w:val="22"/>
          <w:lang w:eastAsia="zh-CN"/>
        </w:rPr>
        <w:t xml:space="preserve"> </w:t>
      </w:r>
      <w:r w:rsidR="00095661" w:rsidRPr="00D7055F">
        <w:rPr>
          <w:sz w:val="22"/>
          <w:szCs w:val="22"/>
          <w:lang w:eastAsia="zh-CN"/>
        </w:rPr>
        <w:t>2019.</w:t>
      </w:r>
    </w:p>
    <w:p w14:paraId="0532E9BE" w14:textId="3125FEA5" w:rsidR="003314A8" w:rsidRPr="009A6531" w:rsidRDefault="009A6531" w:rsidP="00E75A6D">
      <w:pPr>
        <w:numPr>
          <w:ilvl w:val="0"/>
          <w:numId w:val="2"/>
        </w:numPr>
        <w:overflowPunct w:val="0"/>
        <w:autoSpaceDE w:val="0"/>
        <w:autoSpaceDN w:val="0"/>
        <w:adjustRightInd w:val="0"/>
        <w:textAlignment w:val="baseline"/>
        <w:rPr>
          <w:bCs/>
          <w:sz w:val="22"/>
          <w:szCs w:val="22"/>
        </w:rPr>
      </w:pPr>
      <w:r w:rsidRPr="009A6531">
        <w:rPr>
          <w:sz w:val="22"/>
          <w:szCs w:val="22"/>
          <w:lang w:eastAsia="zh-CN"/>
        </w:rPr>
        <w:t>R1-1908437</w:t>
      </w:r>
      <w:r w:rsidR="00095661" w:rsidRPr="00D7055F">
        <w:rPr>
          <w:sz w:val="22"/>
          <w:szCs w:val="22"/>
          <w:lang w:eastAsia="zh-CN"/>
        </w:rPr>
        <w:t>, “</w:t>
      </w:r>
      <w:r w:rsidR="00EA39D9" w:rsidRPr="00D7055F">
        <w:rPr>
          <w:sz w:val="22"/>
          <w:szCs w:val="22"/>
          <w:lang w:eastAsia="zh-CN"/>
        </w:rPr>
        <w:t xml:space="preserve">On UCI Enhancements for </w:t>
      </w:r>
      <w:r w:rsidR="00003546" w:rsidRPr="00D7055F">
        <w:rPr>
          <w:sz w:val="22"/>
          <w:szCs w:val="22"/>
          <w:lang w:eastAsia="zh-CN"/>
        </w:rPr>
        <w:t xml:space="preserve">NR </w:t>
      </w:r>
      <w:r w:rsidR="00EA39D9" w:rsidRPr="00D7055F">
        <w:rPr>
          <w:sz w:val="22"/>
          <w:szCs w:val="22"/>
          <w:lang w:eastAsia="zh-CN"/>
        </w:rPr>
        <w:t>URLLC</w:t>
      </w:r>
      <w:r w:rsidR="00095661" w:rsidRPr="00D7055F">
        <w:rPr>
          <w:sz w:val="22"/>
          <w:szCs w:val="22"/>
          <w:lang w:eastAsia="zh-CN"/>
        </w:rPr>
        <w:t>”</w:t>
      </w:r>
      <w:r w:rsidR="00EA39D9" w:rsidRPr="00D7055F">
        <w:rPr>
          <w:sz w:val="22"/>
          <w:szCs w:val="22"/>
          <w:lang w:eastAsia="zh-CN"/>
        </w:rPr>
        <w:t>, Nokia, Nokia Shanghai Bell,</w:t>
      </w:r>
      <w:r w:rsidR="00095661" w:rsidRPr="00D7055F">
        <w:rPr>
          <w:sz w:val="22"/>
          <w:szCs w:val="22"/>
          <w:lang w:eastAsia="zh-CN"/>
        </w:rPr>
        <w:t xml:space="preserve"> </w:t>
      </w:r>
      <w:r w:rsidR="00003546" w:rsidRPr="00D7055F">
        <w:rPr>
          <w:sz w:val="22"/>
          <w:szCs w:val="22"/>
          <w:lang w:eastAsia="zh-CN"/>
        </w:rPr>
        <w:t>RAN1#</w:t>
      </w:r>
      <w:r w:rsidRPr="00D7055F">
        <w:rPr>
          <w:sz w:val="22"/>
          <w:szCs w:val="22"/>
          <w:lang w:eastAsia="zh-CN"/>
        </w:rPr>
        <w:t>9</w:t>
      </w:r>
      <w:r>
        <w:rPr>
          <w:sz w:val="22"/>
          <w:szCs w:val="22"/>
          <w:lang w:eastAsia="zh-CN"/>
        </w:rPr>
        <w:t>8</w:t>
      </w:r>
      <w:r w:rsidR="00003546" w:rsidRPr="00D7055F">
        <w:rPr>
          <w:sz w:val="22"/>
          <w:szCs w:val="22"/>
          <w:lang w:eastAsia="zh-CN"/>
        </w:rPr>
        <w:t xml:space="preserve">, </w:t>
      </w:r>
      <w:r>
        <w:rPr>
          <w:sz w:val="22"/>
          <w:szCs w:val="22"/>
          <w:lang w:eastAsia="zh-CN"/>
        </w:rPr>
        <w:t>August</w:t>
      </w:r>
      <w:r w:rsidRPr="00D7055F">
        <w:rPr>
          <w:sz w:val="22"/>
          <w:szCs w:val="22"/>
          <w:lang w:eastAsia="zh-CN"/>
        </w:rPr>
        <w:t xml:space="preserve"> </w:t>
      </w:r>
      <w:r w:rsidR="00095661" w:rsidRPr="00D7055F">
        <w:rPr>
          <w:sz w:val="22"/>
          <w:szCs w:val="22"/>
          <w:lang w:eastAsia="zh-CN"/>
        </w:rPr>
        <w:t>2019</w:t>
      </w:r>
      <w:r w:rsidR="00E75A6D" w:rsidRPr="00D7055F">
        <w:rPr>
          <w:sz w:val="22"/>
          <w:szCs w:val="22"/>
          <w:lang w:eastAsia="zh-CN"/>
        </w:rPr>
        <w:t>.</w:t>
      </w:r>
      <w:bookmarkEnd w:id="13"/>
    </w:p>
    <w:p w14:paraId="19A6C3E7" w14:textId="3F4EA79B" w:rsidR="009A6531" w:rsidRPr="00D7055F" w:rsidRDefault="009A6531" w:rsidP="00E75A6D">
      <w:pPr>
        <w:numPr>
          <w:ilvl w:val="0"/>
          <w:numId w:val="2"/>
        </w:numPr>
        <w:overflowPunct w:val="0"/>
        <w:autoSpaceDE w:val="0"/>
        <w:autoSpaceDN w:val="0"/>
        <w:adjustRightInd w:val="0"/>
        <w:textAlignment w:val="baseline"/>
        <w:rPr>
          <w:bCs/>
          <w:sz w:val="22"/>
          <w:szCs w:val="22"/>
        </w:rPr>
      </w:pPr>
      <w:r w:rsidRPr="009A6531">
        <w:rPr>
          <w:bCs/>
          <w:sz w:val="22"/>
          <w:szCs w:val="22"/>
        </w:rPr>
        <w:t>R2-1909497</w:t>
      </w:r>
      <w:r>
        <w:rPr>
          <w:bCs/>
          <w:sz w:val="22"/>
          <w:szCs w:val="22"/>
        </w:rPr>
        <w:t>,</w:t>
      </w:r>
      <w:r w:rsidRPr="009A6531">
        <w:rPr>
          <w:bCs/>
          <w:sz w:val="22"/>
          <w:szCs w:val="22"/>
        </w:rPr>
        <w:tab/>
      </w:r>
      <w:r>
        <w:rPr>
          <w:bCs/>
          <w:sz w:val="22"/>
          <w:szCs w:val="22"/>
        </w:rPr>
        <w:t>“</w:t>
      </w:r>
      <w:r w:rsidRPr="009A6531">
        <w:rPr>
          <w:bCs/>
          <w:sz w:val="22"/>
          <w:szCs w:val="22"/>
        </w:rPr>
        <w:t>Intra-UE Data Prioritization Schemes for PUSCH Overlapping</w:t>
      </w:r>
      <w:r>
        <w:rPr>
          <w:bCs/>
          <w:sz w:val="22"/>
          <w:szCs w:val="22"/>
        </w:rPr>
        <w:t xml:space="preserve">”, </w:t>
      </w:r>
      <w:r w:rsidRPr="00D7055F">
        <w:rPr>
          <w:sz w:val="22"/>
          <w:szCs w:val="22"/>
          <w:lang w:eastAsia="zh-CN"/>
        </w:rPr>
        <w:t>Nokia, Nokia Shanghai Bell, RAN</w:t>
      </w:r>
      <w:r>
        <w:rPr>
          <w:sz w:val="22"/>
          <w:szCs w:val="22"/>
          <w:lang w:eastAsia="zh-CN"/>
        </w:rPr>
        <w:t>2</w:t>
      </w:r>
      <w:r w:rsidRPr="00D7055F">
        <w:rPr>
          <w:sz w:val="22"/>
          <w:szCs w:val="22"/>
          <w:lang w:eastAsia="zh-CN"/>
        </w:rPr>
        <w:t>#</w:t>
      </w:r>
      <w:r>
        <w:rPr>
          <w:sz w:val="22"/>
          <w:szCs w:val="22"/>
          <w:lang w:eastAsia="zh-CN"/>
        </w:rPr>
        <w:t>107</w:t>
      </w:r>
      <w:r w:rsidRPr="00D7055F">
        <w:rPr>
          <w:sz w:val="22"/>
          <w:szCs w:val="22"/>
          <w:lang w:eastAsia="zh-CN"/>
        </w:rPr>
        <w:t xml:space="preserve">, </w:t>
      </w:r>
      <w:r>
        <w:rPr>
          <w:sz w:val="22"/>
          <w:szCs w:val="22"/>
          <w:lang w:eastAsia="zh-CN"/>
        </w:rPr>
        <w:t>August</w:t>
      </w:r>
      <w:r w:rsidRPr="00D7055F">
        <w:rPr>
          <w:sz w:val="22"/>
          <w:szCs w:val="22"/>
          <w:lang w:eastAsia="zh-CN"/>
        </w:rPr>
        <w:t xml:space="preserve"> 2019.</w:t>
      </w:r>
    </w:p>
    <w:p w14:paraId="58FEFDA0" w14:textId="122BEAEA" w:rsidR="00295A7D" w:rsidRPr="00295A7D" w:rsidRDefault="00295A7D" w:rsidP="00295A7D">
      <w:pPr>
        <w:numPr>
          <w:ilvl w:val="0"/>
          <w:numId w:val="2"/>
        </w:numPr>
        <w:overflowPunct w:val="0"/>
        <w:autoSpaceDE w:val="0"/>
        <w:autoSpaceDN w:val="0"/>
        <w:adjustRightInd w:val="0"/>
        <w:textAlignment w:val="baseline"/>
        <w:rPr>
          <w:bCs/>
          <w:sz w:val="22"/>
          <w:szCs w:val="22"/>
        </w:rPr>
      </w:pPr>
      <w:r w:rsidRPr="00295A7D">
        <w:rPr>
          <w:bCs/>
          <w:sz w:val="22"/>
          <w:szCs w:val="22"/>
        </w:rPr>
        <w:t xml:space="preserve">R1-1905940, </w:t>
      </w:r>
      <w:r w:rsidR="001F478B">
        <w:rPr>
          <w:bCs/>
          <w:sz w:val="22"/>
          <w:szCs w:val="22"/>
        </w:rPr>
        <w:t>“</w:t>
      </w:r>
      <w:r w:rsidRPr="00295A7D">
        <w:rPr>
          <w:bCs/>
          <w:sz w:val="22"/>
          <w:szCs w:val="22"/>
        </w:rPr>
        <w:t xml:space="preserve">LS on SPS/CG for </w:t>
      </w:r>
      <w:proofErr w:type="spellStart"/>
      <w:r w:rsidRPr="00295A7D">
        <w:rPr>
          <w:bCs/>
          <w:sz w:val="22"/>
          <w:szCs w:val="22"/>
        </w:rPr>
        <w:t>IIoT</w:t>
      </w:r>
      <w:proofErr w:type="spellEnd"/>
      <w:r w:rsidR="001F478B">
        <w:rPr>
          <w:bCs/>
          <w:sz w:val="22"/>
          <w:szCs w:val="22"/>
        </w:rPr>
        <w:t>”</w:t>
      </w:r>
      <w:r w:rsidRPr="00295A7D">
        <w:rPr>
          <w:bCs/>
          <w:sz w:val="22"/>
          <w:szCs w:val="22"/>
        </w:rPr>
        <w:t>, RAN2 / NTT DOCOMO INC., May 2019.</w:t>
      </w:r>
    </w:p>
    <w:p w14:paraId="4954C7D4" w14:textId="77777777" w:rsidR="00295A7D" w:rsidRPr="00295A7D" w:rsidRDefault="00295A7D" w:rsidP="00295A7D">
      <w:pPr>
        <w:numPr>
          <w:ilvl w:val="0"/>
          <w:numId w:val="2"/>
        </w:numPr>
        <w:overflowPunct w:val="0"/>
        <w:autoSpaceDE w:val="0"/>
        <w:autoSpaceDN w:val="0"/>
        <w:adjustRightInd w:val="0"/>
        <w:textAlignment w:val="baseline"/>
        <w:rPr>
          <w:bCs/>
          <w:sz w:val="22"/>
          <w:szCs w:val="22"/>
        </w:rPr>
      </w:pPr>
      <w:r w:rsidRPr="00295A7D">
        <w:rPr>
          <w:bCs/>
          <w:sz w:val="22"/>
          <w:szCs w:val="22"/>
        </w:rPr>
        <w:t>3GPP RAN1#97 meeting, Chairman’s notes</w:t>
      </w:r>
    </w:p>
    <w:p w14:paraId="2A4451D4" w14:textId="1BF542D7" w:rsidR="00295A7D" w:rsidRPr="00295A7D" w:rsidRDefault="00295A7D" w:rsidP="00295A7D">
      <w:pPr>
        <w:numPr>
          <w:ilvl w:val="0"/>
          <w:numId w:val="2"/>
        </w:numPr>
        <w:overflowPunct w:val="0"/>
        <w:autoSpaceDE w:val="0"/>
        <w:autoSpaceDN w:val="0"/>
        <w:adjustRightInd w:val="0"/>
        <w:textAlignment w:val="baseline"/>
        <w:rPr>
          <w:bCs/>
          <w:sz w:val="22"/>
          <w:szCs w:val="22"/>
        </w:rPr>
      </w:pPr>
      <w:r w:rsidRPr="00295A7D">
        <w:rPr>
          <w:bCs/>
          <w:sz w:val="22"/>
          <w:szCs w:val="22"/>
        </w:rPr>
        <w:t xml:space="preserve">R1-1904132, </w:t>
      </w:r>
      <w:r w:rsidR="001F478B">
        <w:rPr>
          <w:bCs/>
          <w:sz w:val="22"/>
          <w:szCs w:val="22"/>
        </w:rPr>
        <w:t>“</w:t>
      </w:r>
      <w:r w:rsidRPr="00295A7D">
        <w:rPr>
          <w:bCs/>
          <w:sz w:val="22"/>
          <w:szCs w:val="22"/>
        </w:rPr>
        <w:t>Support for Shorter DL SPS Periodicities</w:t>
      </w:r>
      <w:r w:rsidR="001F478B">
        <w:rPr>
          <w:bCs/>
          <w:sz w:val="22"/>
          <w:szCs w:val="22"/>
        </w:rPr>
        <w:t>”</w:t>
      </w:r>
      <w:r w:rsidRPr="00295A7D">
        <w:rPr>
          <w:bCs/>
          <w:sz w:val="22"/>
          <w:szCs w:val="22"/>
        </w:rPr>
        <w:t>, Ericsson, April 2019.</w:t>
      </w:r>
    </w:p>
    <w:p w14:paraId="3EAD3888" w14:textId="048AE2F0" w:rsidR="00295A7D" w:rsidRDefault="00295A7D" w:rsidP="00295A7D">
      <w:pPr>
        <w:numPr>
          <w:ilvl w:val="0"/>
          <w:numId w:val="2"/>
        </w:numPr>
        <w:overflowPunct w:val="0"/>
        <w:autoSpaceDE w:val="0"/>
        <w:autoSpaceDN w:val="0"/>
        <w:adjustRightInd w:val="0"/>
        <w:textAlignment w:val="baseline"/>
        <w:rPr>
          <w:bCs/>
          <w:sz w:val="22"/>
          <w:szCs w:val="22"/>
        </w:rPr>
      </w:pPr>
      <w:r w:rsidRPr="00295A7D">
        <w:rPr>
          <w:bCs/>
          <w:sz w:val="22"/>
          <w:szCs w:val="22"/>
        </w:rPr>
        <w:t xml:space="preserve">R1-1906219, </w:t>
      </w:r>
      <w:r w:rsidR="001F478B">
        <w:rPr>
          <w:bCs/>
          <w:sz w:val="22"/>
          <w:szCs w:val="22"/>
        </w:rPr>
        <w:t>“</w:t>
      </w:r>
      <w:r w:rsidRPr="00295A7D">
        <w:rPr>
          <w:bCs/>
          <w:sz w:val="22"/>
          <w:szCs w:val="22"/>
        </w:rPr>
        <w:t>Physical layer enhancements for DL SPS</w:t>
      </w:r>
      <w:r w:rsidR="001F478B">
        <w:rPr>
          <w:bCs/>
          <w:sz w:val="22"/>
          <w:szCs w:val="22"/>
        </w:rPr>
        <w:t>”</w:t>
      </w:r>
      <w:r w:rsidRPr="00295A7D">
        <w:rPr>
          <w:bCs/>
          <w:sz w:val="22"/>
          <w:szCs w:val="22"/>
        </w:rPr>
        <w:t>, NTT DOCOMO, INC., May 2019</w:t>
      </w:r>
      <w:r w:rsidR="009B45A0">
        <w:rPr>
          <w:bCs/>
          <w:sz w:val="22"/>
          <w:szCs w:val="22"/>
        </w:rPr>
        <w:t>.</w:t>
      </w:r>
    </w:p>
    <w:p w14:paraId="15B7D689" w14:textId="40304CD4" w:rsidR="004B1A4A" w:rsidRPr="004B1A4A" w:rsidRDefault="004B1A4A" w:rsidP="004B1A4A">
      <w:pPr>
        <w:numPr>
          <w:ilvl w:val="0"/>
          <w:numId w:val="2"/>
        </w:numPr>
        <w:overflowPunct w:val="0"/>
        <w:autoSpaceDE w:val="0"/>
        <w:autoSpaceDN w:val="0"/>
        <w:adjustRightInd w:val="0"/>
        <w:textAlignment w:val="baseline"/>
        <w:rPr>
          <w:bCs/>
          <w:sz w:val="22"/>
          <w:szCs w:val="22"/>
        </w:rPr>
      </w:pPr>
      <w:r>
        <w:rPr>
          <w:bCs/>
          <w:sz w:val="22"/>
          <w:szCs w:val="22"/>
        </w:rPr>
        <w:t>TS 38.213</w:t>
      </w:r>
      <w:r w:rsidR="0089595B">
        <w:rPr>
          <w:bCs/>
          <w:sz w:val="22"/>
          <w:szCs w:val="22"/>
        </w:rPr>
        <w:t xml:space="preserve"> </w:t>
      </w:r>
      <w:r w:rsidR="00E75B86" w:rsidRPr="00E75B86">
        <w:rPr>
          <w:bCs/>
          <w:sz w:val="22"/>
          <w:szCs w:val="22"/>
        </w:rPr>
        <w:t>V15.6.0, NR</w:t>
      </w:r>
      <w:r w:rsidRPr="00295A7D">
        <w:rPr>
          <w:bCs/>
          <w:sz w:val="22"/>
          <w:szCs w:val="22"/>
        </w:rPr>
        <w:t xml:space="preserve">, </w:t>
      </w:r>
      <w:r>
        <w:rPr>
          <w:bCs/>
          <w:sz w:val="22"/>
          <w:szCs w:val="22"/>
        </w:rPr>
        <w:t>“</w:t>
      </w:r>
      <w:r w:rsidR="00FE0E28" w:rsidRPr="00FE0E28">
        <w:rPr>
          <w:bCs/>
          <w:sz w:val="22"/>
          <w:szCs w:val="22"/>
        </w:rPr>
        <w:t>Physical layer procedures for control</w:t>
      </w:r>
      <w:r>
        <w:rPr>
          <w:bCs/>
          <w:sz w:val="22"/>
          <w:szCs w:val="22"/>
        </w:rPr>
        <w:t>”</w:t>
      </w:r>
      <w:r w:rsidRPr="00295A7D">
        <w:rPr>
          <w:bCs/>
          <w:sz w:val="22"/>
          <w:szCs w:val="22"/>
        </w:rPr>
        <w:t xml:space="preserve">, </w:t>
      </w:r>
      <w:r w:rsidR="009B3454">
        <w:rPr>
          <w:bCs/>
          <w:sz w:val="22"/>
          <w:szCs w:val="22"/>
        </w:rPr>
        <w:t>June</w:t>
      </w:r>
      <w:r w:rsidRPr="00295A7D">
        <w:rPr>
          <w:bCs/>
          <w:sz w:val="22"/>
          <w:szCs w:val="22"/>
        </w:rPr>
        <w:t xml:space="preserve"> 2019</w:t>
      </w:r>
      <w:r>
        <w:rPr>
          <w:bCs/>
          <w:sz w:val="22"/>
          <w:szCs w:val="22"/>
        </w:rPr>
        <w:t>.</w:t>
      </w:r>
    </w:p>
    <w:p w14:paraId="561CBB50" w14:textId="77777777" w:rsidR="00D7055F" w:rsidRPr="00D7055F" w:rsidRDefault="00D7055F">
      <w:pPr>
        <w:overflowPunct w:val="0"/>
        <w:autoSpaceDE w:val="0"/>
        <w:autoSpaceDN w:val="0"/>
        <w:adjustRightInd w:val="0"/>
        <w:textAlignment w:val="baseline"/>
        <w:rPr>
          <w:bCs/>
          <w:sz w:val="22"/>
          <w:szCs w:val="22"/>
        </w:rPr>
      </w:pPr>
    </w:p>
    <w:sectPr w:rsidR="00D7055F" w:rsidRPr="00D7055F" w:rsidSect="00DB7AF0">
      <w:headerReference w:type="even" r:id="rId19"/>
      <w:headerReference w:type="default" r:id="rId20"/>
      <w:headerReference w:type="first" r:id="rId21"/>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77C8E" w14:textId="77777777" w:rsidR="00BA45EA" w:rsidRDefault="00BA45EA">
      <w:r>
        <w:separator/>
      </w:r>
    </w:p>
  </w:endnote>
  <w:endnote w:type="continuationSeparator" w:id="0">
    <w:p w14:paraId="205A0B31" w14:textId="77777777" w:rsidR="00BA45EA" w:rsidRDefault="00BA45EA">
      <w:r>
        <w:continuationSeparator/>
      </w:r>
    </w:p>
  </w:endnote>
  <w:endnote w:type="continuationNotice" w:id="1">
    <w:p w14:paraId="039357C9" w14:textId="77777777" w:rsidR="00BA45EA" w:rsidRDefault="00BA45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25011" w14:textId="77777777" w:rsidR="00BA45EA" w:rsidRDefault="00BA45EA">
      <w:r>
        <w:separator/>
      </w:r>
    </w:p>
  </w:footnote>
  <w:footnote w:type="continuationSeparator" w:id="0">
    <w:p w14:paraId="760F2F77" w14:textId="77777777" w:rsidR="00BA45EA" w:rsidRDefault="00BA45EA">
      <w:r>
        <w:continuationSeparator/>
      </w:r>
    </w:p>
  </w:footnote>
  <w:footnote w:type="continuationNotice" w:id="1">
    <w:p w14:paraId="7DB9883E" w14:textId="77777777" w:rsidR="00BA45EA" w:rsidRDefault="00BA45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2F006E" w:rsidRDefault="002F00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2F006E" w:rsidRDefault="002F006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2F006E" w:rsidRDefault="002F0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C552E"/>
    <w:multiLevelType w:val="hybridMultilevel"/>
    <w:tmpl w:val="F10ABE6A"/>
    <w:lvl w:ilvl="0" w:tplc="86644F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FD13A5"/>
    <w:multiLevelType w:val="hybridMultilevel"/>
    <w:tmpl w:val="99DE77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EB4810"/>
    <w:multiLevelType w:val="hybridMultilevel"/>
    <w:tmpl w:val="C1CC5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243B2"/>
    <w:multiLevelType w:val="hybridMultilevel"/>
    <w:tmpl w:val="23107022"/>
    <w:lvl w:ilvl="0" w:tplc="FBB60FF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21A89"/>
    <w:multiLevelType w:val="hybridMultilevel"/>
    <w:tmpl w:val="66E6E5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805053"/>
    <w:multiLevelType w:val="hybridMultilevel"/>
    <w:tmpl w:val="A3B498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CB9188D"/>
    <w:multiLevelType w:val="hybridMultilevel"/>
    <w:tmpl w:val="A5FEB534"/>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2" w15:restartNumberingAfterBreak="0">
    <w:nsid w:val="1D8E7E00"/>
    <w:multiLevelType w:val="hybridMultilevel"/>
    <w:tmpl w:val="1DC0D342"/>
    <w:lvl w:ilvl="0" w:tplc="435C8406">
      <w:start w:val="1"/>
      <w:numFmt w:val="bullet"/>
      <w:lvlText w:val=""/>
      <w:lvlJc w:val="left"/>
      <w:pPr>
        <w:tabs>
          <w:tab w:val="num" w:pos="720"/>
        </w:tabs>
        <w:ind w:left="720" w:hanging="360"/>
      </w:pPr>
      <w:rPr>
        <w:rFonts w:ascii="Symbol" w:hAnsi="Symbol" w:hint="default"/>
      </w:rPr>
    </w:lvl>
    <w:lvl w:ilvl="1" w:tplc="37E6BDBE" w:tentative="1">
      <w:start w:val="1"/>
      <w:numFmt w:val="bullet"/>
      <w:lvlText w:val=""/>
      <w:lvlJc w:val="left"/>
      <w:pPr>
        <w:tabs>
          <w:tab w:val="num" w:pos="1440"/>
        </w:tabs>
        <w:ind w:left="1440" w:hanging="360"/>
      </w:pPr>
      <w:rPr>
        <w:rFonts w:ascii="Symbol" w:hAnsi="Symbol" w:hint="default"/>
      </w:rPr>
    </w:lvl>
    <w:lvl w:ilvl="2" w:tplc="A42A5D8A" w:tentative="1">
      <w:start w:val="1"/>
      <w:numFmt w:val="bullet"/>
      <w:lvlText w:val=""/>
      <w:lvlJc w:val="left"/>
      <w:pPr>
        <w:tabs>
          <w:tab w:val="num" w:pos="2160"/>
        </w:tabs>
        <w:ind w:left="2160" w:hanging="360"/>
      </w:pPr>
      <w:rPr>
        <w:rFonts w:ascii="Symbol" w:hAnsi="Symbol" w:hint="default"/>
      </w:rPr>
    </w:lvl>
    <w:lvl w:ilvl="3" w:tplc="FA123A44" w:tentative="1">
      <w:start w:val="1"/>
      <w:numFmt w:val="bullet"/>
      <w:lvlText w:val=""/>
      <w:lvlJc w:val="left"/>
      <w:pPr>
        <w:tabs>
          <w:tab w:val="num" w:pos="2880"/>
        </w:tabs>
        <w:ind w:left="2880" w:hanging="360"/>
      </w:pPr>
      <w:rPr>
        <w:rFonts w:ascii="Symbol" w:hAnsi="Symbol" w:hint="default"/>
      </w:rPr>
    </w:lvl>
    <w:lvl w:ilvl="4" w:tplc="9B8CCA88" w:tentative="1">
      <w:start w:val="1"/>
      <w:numFmt w:val="bullet"/>
      <w:lvlText w:val=""/>
      <w:lvlJc w:val="left"/>
      <w:pPr>
        <w:tabs>
          <w:tab w:val="num" w:pos="3600"/>
        </w:tabs>
        <w:ind w:left="3600" w:hanging="360"/>
      </w:pPr>
      <w:rPr>
        <w:rFonts w:ascii="Symbol" w:hAnsi="Symbol" w:hint="default"/>
      </w:rPr>
    </w:lvl>
    <w:lvl w:ilvl="5" w:tplc="412C9178" w:tentative="1">
      <w:start w:val="1"/>
      <w:numFmt w:val="bullet"/>
      <w:lvlText w:val=""/>
      <w:lvlJc w:val="left"/>
      <w:pPr>
        <w:tabs>
          <w:tab w:val="num" w:pos="4320"/>
        </w:tabs>
        <w:ind w:left="4320" w:hanging="360"/>
      </w:pPr>
      <w:rPr>
        <w:rFonts w:ascii="Symbol" w:hAnsi="Symbol" w:hint="default"/>
      </w:rPr>
    </w:lvl>
    <w:lvl w:ilvl="6" w:tplc="4D7E6B6E" w:tentative="1">
      <w:start w:val="1"/>
      <w:numFmt w:val="bullet"/>
      <w:lvlText w:val=""/>
      <w:lvlJc w:val="left"/>
      <w:pPr>
        <w:tabs>
          <w:tab w:val="num" w:pos="5040"/>
        </w:tabs>
        <w:ind w:left="5040" w:hanging="360"/>
      </w:pPr>
      <w:rPr>
        <w:rFonts w:ascii="Symbol" w:hAnsi="Symbol" w:hint="default"/>
      </w:rPr>
    </w:lvl>
    <w:lvl w:ilvl="7" w:tplc="B832F380" w:tentative="1">
      <w:start w:val="1"/>
      <w:numFmt w:val="bullet"/>
      <w:lvlText w:val=""/>
      <w:lvlJc w:val="left"/>
      <w:pPr>
        <w:tabs>
          <w:tab w:val="num" w:pos="5760"/>
        </w:tabs>
        <w:ind w:left="5760" w:hanging="360"/>
      </w:pPr>
      <w:rPr>
        <w:rFonts w:ascii="Symbol" w:hAnsi="Symbol" w:hint="default"/>
      </w:rPr>
    </w:lvl>
    <w:lvl w:ilvl="8" w:tplc="20F8506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0826BE"/>
    <w:multiLevelType w:val="hybridMultilevel"/>
    <w:tmpl w:val="EEE67124"/>
    <w:lvl w:ilvl="0" w:tplc="040B0001">
      <w:start w:val="1"/>
      <w:numFmt w:val="bullet"/>
      <w:lvlText w:val=""/>
      <w:lvlJc w:val="left"/>
      <w:pPr>
        <w:ind w:left="830" w:hanging="360"/>
      </w:pPr>
      <w:rPr>
        <w:rFonts w:ascii="Symbol" w:hAnsi="Symbol" w:hint="default"/>
      </w:rPr>
    </w:lvl>
    <w:lvl w:ilvl="1" w:tplc="040B0003" w:tentative="1">
      <w:start w:val="1"/>
      <w:numFmt w:val="bullet"/>
      <w:lvlText w:val="o"/>
      <w:lvlJc w:val="left"/>
      <w:pPr>
        <w:ind w:left="1550" w:hanging="360"/>
      </w:pPr>
      <w:rPr>
        <w:rFonts w:ascii="Courier New" w:hAnsi="Courier New" w:cs="Courier New" w:hint="default"/>
      </w:rPr>
    </w:lvl>
    <w:lvl w:ilvl="2" w:tplc="040B0005" w:tentative="1">
      <w:start w:val="1"/>
      <w:numFmt w:val="bullet"/>
      <w:lvlText w:val=""/>
      <w:lvlJc w:val="left"/>
      <w:pPr>
        <w:ind w:left="2270" w:hanging="360"/>
      </w:pPr>
      <w:rPr>
        <w:rFonts w:ascii="Wingdings" w:hAnsi="Wingdings" w:hint="default"/>
      </w:rPr>
    </w:lvl>
    <w:lvl w:ilvl="3" w:tplc="040B0001" w:tentative="1">
      <w:start w:val="1"/>
      <w:numFmt w:val="bullet"/>
      <w:lvlText w:val=""/>
      <w:lvlJc w:val="left"/>
      <w:pPr>
        <w:ind w:left="2990" w:hanging="360"/>
      </w:pPr>
      <w:rPr>
        <w:rFonts w:ascii="Symbol" w:hAnsi="Symbol" w:hint="default"/>
      </w:rPr>
    </w:lvl>
    <w:lvl w:ilvl="4" w:tplc="040B0003" w:tentative="1">
      <w:start w:val="1"/>
      <w:numFmt w:val="bullet"/>
      <w:lvlText w:val="o"/>
      <w:lvlJc w:val="left"/>
      <w:pPr>
        <w:ind w:left="3710" w:hanging="360"/>
      </w:pPr>
      <w:rPr>
        <w:rFonts w:ascii="Courier New" w:hAnsi="Courier New" w:cs="Courier New" w:hint="default"/>
      </w:rPr>
    </w:lvl>
    <w:lvl w:ilvl="5" w:tplc="040B0005" w:tentative="1">
      <w:start w:val="1"/>
      <w:numFmt w:val="bullet"/>
      <w:lvlText w:val=""/>
      <w:lvlJc w:val="left"/>
      <w:pPr>
        <w:ind w:left="4430" w:hanging="360"/>
      </w:pPr>
      <w:rPr>
        <w:rFonts w:ascii="Wingdings" w:hAnsi="Wingdings" w:hint="default"/>
      </w:rPr>
    </w:lvl>
    <w:lvl w:ilvl="6" w:tplc="040B0001" w:tentative="1">
      <w:start w:val="1"/>
      <w:numFmt w:val="bullet"/>
      <w:lvlText w:val=""/>
      <w:lvlJc w:val="left"/>
      <w:pPr>
        <w:ind w:left="5150" w:hanging="360"/>
      </w:pPr>
      <w:rPr>
        <w:rFonts w:ascii="Symbol" w:hAnsi="Symbol" w:hint="default"/>
      </w:rPr>
    </w:lvl>
    <w:lvl w:ilvl="7" w:tplc="040B0003" w:tentative="1">
      <w:start w:val="1"/>
      <w:numFmt w:val="bullet"/>
      <w:lvlText w:val="o"/>
      <w:lvlJc w:val="left"/>
      <w:pPr>
        <w:ind w:left="5870" w:hanging="360"/>
      </w:pPr>
      <w:rPr>
        <w:rFonts w:ascii="Courier New" w:hAnsi="Courier New" w:cs="Courier New" w:hint="default"/>
      </w:rPr>
    </w:lvl>
    <w:lvl w:ilvl="8" w:tplc="040B0005" w:tentative="1">
      <w:start w:val="1"/>
      <w:numFmt w:val="bullet"/>
      <w:lvlText w:val=""/>
      <w:lvlJc w:val="left"/>
      <w:pPr>
        <w:ind w:left="6590" w:hanging="360"/>
      </w:pPr>
      <w:rPr>
        <w:rFonts w:ascii="Wingdings" w:hAnsi="Wingdings" w:hint="default"/>
      </w:rPr>
    </w:lvl>
  </w:abstractNum>
  <w:abstractNum w:abstractNumId="14" w15:restartNumberingAfterBreak="0">
    <w:nsid w:val="280B61BD"/>
    <w:multiLevelType w:val="hybridMultilevel"/>
    <w:tmpl w:val="96D4C5D6"/>
    <w:lvl w:ilvl="0" w:tplc="1A60308A">
      <w:start w:val="1"/>
      <w:numFmt w:val="bullet"/>
      <w:lvlText w:val=""/>
      <w:lvlJc w:val="left"/>
      <w:pPr>
        <w:tabs>
          <w:tab w:val="num" w:pos="360"/>
        </w:tabs>
        <w:ind w:left="360" w:hanging="360"/>
      </w:pPr>
      <w:rPr>
        <w:rFonts w:ascii="Symbol" w:hAnsi="Symbol" w:hint="default"/>
      </w:rPr>
    </w:lvl>
    <w:lvl w:ilvl="1" w:tplc="96E8BD9E">
      <w:start w:val="1"/>
      <w:numFmt w:val="bullet"/>
      <w:lvlText w:val=""/>
      <w:lvlJc w:val="left"/>
      <w:pPr>
        <w:tabs>
          <w:tab w:val="num" w:pos="810"/>
        </w:tabs>
        <w:ind w:left="810" w:hanging="360"/>
      </w:pPr>
      <w:rPr>
        <w:rFonts w:ascii="Symbol" w:hAnsi="Symbol" w:hint="default"/>
      </w:rPr>
    </w:lvl>
    <w:lvl w:ilvl="2" w:tplc="D26880E0">
      <w:start w:val="1"/>
      <w:numFmt w:val="bullet"/>
      <w:lvlText w:val=""/>
      <w:lvlJc w:val="left"/>
      <w:pPr>
        <w:tabs>
          <w:tab w:val="num" w:pos="1530"/>
        </w:tabs>
        <w:ind w:left="1530" w:hanging="360"/>
      </w:pPr>
      <w:rPr>
        <w:rFonts w:ascii="Symbol" w:hAnsi="Symbol" w:hint="default"/>
      </w:rPr>
    </w:lvl>
    <w:lvl w:ilvl="3" w:tplc="A75CE9D0">
      <w:start w:val="1"/>
      <w:numFmt w:val="bullet"/>
      <w:lvlText w:val=""/>
      <w:lvlJc w:val="left"/>
      <w:pPr>
        <w:tabs>
          <w:tab w:val="num" w:pos="1530"/>
        </w:tabs>
        <w:ind w:left="1530" w:hanging="360"/>
      </w:pPr>
      <w:rPr>
        <w:rFonts w:ascii="Symbol" w:hAnsi="Symbol" w:hint="default"/>
      </w:rPr>
    </w:lvl>
    <w:lvl w:ilvl="4" w:tplc="571A0E06">
      <w:start w:val="1"/>
      <w:numFmt w:val="bullet"/>
      <w:lvlText w:val=""/>
      <w:lvlJc w:val="left"/>
      <w:pPr>
        <w:tabs>
          <w:tab w:val="num" w:pos="2970"/>
        </w:tabs>
        <w:ind w:left="2970" w:hanging="360"/>
      </w:pPr>
      <w:rPr>
        <w:rFonts w:ascii="Symbol" w:hAnsi="Symbol" w:hint="default"/>
      </w:rPr>
    </w:lvl>
    <w:lvl w:ilvl="5" w:tplc="5C48B504">
      <w:start w:val="1"/>
      <w:numFmt w:val="bullet"/>
      <w:lvlText w:val=""/>
      <w:lvlJc w:val="left"/>
      <w:pPr>
        <w:tabs>
          <w:tab w:val="num" w:pos="3690"/>
        </w:tabs>
        <w:ind w:left="3690" w:hanging="360"/>
      </w:pPr>
      <w:rPr>
        <w:rFonts w:ascii="Symbol" w:hAnsi="Symbol" w:hint="default"/>
      </w:rPr>
    </w:lvl>
    <w:lvl w:ilvl="6" w:tplc="D59E86D8">
      <w:start w:val="1"/>
      <w:numFmt w:val="bullet"/>
      <w:lvlText w:val=""/>
      <w:lvlJc w:val="left"/>
      <w:pPr>
        <w:tabs>
          <w:tab w:val="num" w:pos="4410"/>
        </w:tabs>
        <w:ind w:left="4410" w:hanging="360"/>
      </w:pPr>
      <w:rPr>
        <w:rFonts w:ascii="Symbol" w:hAnsi="Symbol" w:hint="default"/>
      </w:rPr>
    </w:lvl>
    <w:lvl w:ilvl="7" w:tplc="8B34AC40">
      <w:start w:val="1"/>
      <w:numFmt w:val="bullet"/>
      <w:lvlText w:val=""/>
      <w:lvlJc w:val="left"/>
      <w:pPr>
        <w:tabs>
          <w:tab w:val="num" w:pos="5130"/>
        </w:tabs>
        <w:ind w:left="5130" w:hanging="360"/>
      </w:pPr>
      <w:rPr>
        <w:rFonts w:ascii="Symbol" w:hAnsi="Symbol" w:hint="default"/>
      </w:rPr>
    </w:lvl>
    <w:lvl w:ilvl="8" w:tplc="AC363CD4">
      <w:start w:val="1"/>
      <w:numFmt w:val="bullet"/>
      <w:lvlText w:val=""/>
      <w:lvlJc w:val="left"/>
      <w:pPr>
        <w:tabs>
          <w:tab w:val="num" w:pos="5850"/>
        </w:tabs>
        <w:ind w:left="5850" w:hanging="360"/>
      </w:pPr>
      <w:rPr>
        <w:rFonts w:ascii="Symbol" w:hAnsi="Symbol" w:hint="default"/>
      </w:rPr>
    </w:lvl>
  </w:abstractNum>
  <w:abstractNum w:abstractNumId="15" w15:restartNumberingAfterBreak="0">
    <w:nsid w:val="2A1769C2"/>
    <w:multiLevelType w:val="hybridMultilevel"/>
    <w:tmpl w:val="F19ECCA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19D143B"/>
    <w:multiLevelType w:val="hybridMultilevel"/>
    <w:tmpl w:val="BA9EB8B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15F15"/>
    <w:multiLevelType w:val="hybridMultilevel"/>
    <w:tmpl w:val="D2D6E9DC"/>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142692"/>
    <w:multiLevelType w:val="hybridMultilevel"/>
    <w:tmpl w:val="498879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38401BF2"/>
    <w:multiLevelType w:val="hybridMultilevel"/>
    <w:tmpl w:val="9A04F30E"/>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CD57A91"/>
    <w:multiLevelType w:val="hybridMultilevel"/>
    <w:tmpl w:val="9F8890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5" w15:restartNumberingAfterBreak="0">
    <w:nsid w:val="490509FF"/>
    <w:multiLevelType w:val="hybridMultilevel"/>
    <w:tmpl w:val="3C0295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95C2468"/>
    <w:multiLevelType w:val="hybridMultilevel"/>
    <w:tmpl w:val="CDFE446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E2D633E"/>
    <w:multiLevelType w:val="hybridMultilevel"/>
    <w:tmpl w:val="3FDC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F10CEF"/>
    <w:multiLevelType w:val="hybridMultilevel"/>
    <w:tmpl w:val="B7F8195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8D255A"/>
    <w:multiLevelType w:val="hybridMultilevel"/>
    <w:tmpl w:val="4642C72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2019C6"/>
    <w:multiLevelType w:val="hybridMultilevel"/>
    <w:tmpl w:val="04CA3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0019AE"/>
    <w:multiLevelType w:val="hybridMultilevel"/>
    <w:tmpl w:val="A316EE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5DD7B69"/>
    <w:multiLevelType w:val="multilevel"/>
    <w:tmpl w:val="83827E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A237517"/>
    <w:multiLevelType w:val="hybridMultilevel"/>
    <w:tmpl w:val="AD3C7C9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7C3557F7"/>
    <w:multiLevelType w:val="hybridMultilevel"/>
    <w:tmpl w:val="DFA2EA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24"/>
  </w:num>
  <w:num w:numId="4">
    <w:abstractNumId w:val="36"/>
  </w:num>
  <w:num w:numId="5">
    <w:abstractNumId w:val="7"/>
  </w:num>
  <w:num w:numId="6">
    <w:abstractNumId w:val="30"/>
  </w:num>
  <w:num w:numId="7">
    <w:abstractNumId w:val="32"/>
  </w:num>
  <w:num w:numId="8">
    <w:abstractNumId w:val="17"/>
  </w:num>
  <w:num w:numId="9">
    <w:abstractNumId w:val="34"/>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7"/>
  </w:num>
  <w:num w:numId="19">
    <w:abstractNumId w:val="28"/>
  </w:num>
  <w:num w:numId="20">
    <w:abstractNumId w:val="1"/>
  </w:num>
  <w:num w:numId="21">
    <w:abstractNumId w:val="13"/>
  </w:num>
  <w:num w:numId="22">
    <w:abstractNumId w:val="12"/>
  </w:num>
  <w:num w:numId="23">
    <w:abstractNumId w:val="21"/>
  </w:num>
  <w:num w:numId="24">
    <w:abstractNumId w:val="14"/>
  </w:num>
  <w:num w:numId="25">
    <w:abstractNumId w:val="15"/>
  </w:num>
  <w:num w:numId="26">
    <w:abstractNumId w:val="29"/>
  </w:num>
  <w:num w:numId="27">
    <w:abstractNumId w:val="33"/>
  </w:num>
  <w:num w:numId="28">
    <w:abstractNumId w:val="10"/>
  </w:num>
  <w:num w:numId="29">
    <w:abstractNumId w:val="8"/>
  </w:num>
  <w:num w:numId="30">
    <w:abstractNumId w:val="25"/>
  </w:num>
  <w:num w:numId="31">
    <w:abstractNumId w:val="35"/>
  </w:num>
  <w:num w:numId="32">
    <w:abstractNumId w:val="6"/>
  </w:num>
  <w:num w:numId="33">
    <w:abstractNumId w:val="9"/>
  </w:num>
  <w:num w:numId="34">
    <w:abstractNumId w:val="15"/>
  </w:num>
  <w:num w:numId="35">
    <w:abstractNumId w:val="16"/>
  </w:num>
  <w:num w:numId="36">
    <w:abstractNumId w:val="22"/>
  </w:num>
  <w:num w:numId="37">
    <w:abstractNumId w:val="31"/>
  </w:num>
  <w:num w:numId="38">
    <w:abstractNumId w:val="5"/>
  </w:num>
  <w:num w:numId="39">
    <w:abstractNumId w:val="11"/>
  </w:num>
  <w:num w:numId="40">
    <w:abstractNumId w:val="18"/>
  </w:num>
  <w:num w:numId="41">
    <w:abstractNumId w:val="20"/>
  </w:num>
  <w:num w:numId="42">
    <w:abstractNumId w:val="3"/>
  </w:num>
  <w:num w:numId="43">
    <w:abstractNumId w:val="26"/>
  </w:num>
  <w:num w:numId="44">
    <w:abstractNumId w:val="23"/>
  </w:num>
  <w:num w:numId="4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B3E"/>
    <w:rsid w:val="00001294"/>
    <w:rsid w:val="00001ABC"/>
    <w:rsid w:val="00001C3A"/>
    <w:rsid w:val="0000250A"/>
    <w:rsid w:val="00002635"/>
    <w:rsid w:val="00002729"/>
    <w:rsid w:val="00002B5A"/>
    <w:rsid w:val="00003546"/>
    <w:rsid w:val="00003B78"/>
    <w:rsid w:val="00003DBC"/>
    <w:rsid w:val="000040B7"/>
    <w:rsid w:val="0000566B"/>
    <w:rsid w:val="000058AE"/>
    <w:rsid w:val="00005C7A"/>
    <w:rsid w:val="000060A8"/>
    <w:rsid w:val="0000618A"/>
    <w:rsid w:val="00006362"/>
    <w:rsid w:val="000079FF"/>
    <w:rsid w:val="00007E21"/>
    <w:rsid w:val="00010407"/>
    <w:rsid w:val="00010BC1"/>
    <w:rsid w:val="00011D53"/>
    <w:rsid w:val="00012085"/>
    <w:rsid w:val="00012D21"/>
    <w:rsid w:val="00013003"/>
    <w:rsid w:val="000143F1"/>
    <w:rsid w:val="00014F7C"/>
    <w:rsid w:val="0001636E"/>
    <w:rsid w:val="00016CF4"/>
    <w:rsid w:val="00020B5E"/>
    <w:rsid w:val="000214BC"/>
    <w:rsid w:val="00021730"/>
    <w:rsid w:val="00021EE0"/>
    <w:rsid w:val="0002268C"/>
    <w:rsid w:val="00022E4A"/>
    <w:rsid w:val="000234E7"/>
    <w:rsid w:val="00023603"/>
    <w:rsid w:val="000240FF"/>
    <w:rsid w:val="00024533"/>
    <w:rsid w:val="00024860"/>
    <w:rsid w:val="0002706C"/>
    <w:rsid w:val="00033447"/>
    <w:rsid w:val="00033E3D"/>
    <w:rsid w:val="00034226"/>
    <w:rsid w:val="00036253"/>
    <w:rsid w:val="000376C4"/>
    <w:rsid w:val="00037E37"/>
    <w:rsid w:val="0004007D"/>
    <w:rsid w:val="000406F4"/>
    <w:rsid w:val="000418EB"/>
    <w:rsid w:val="0004203D"/>
    <w:rsid w:val="000430F3"/>
    <w:rsid w:val="00045F49"/>
    <w:rsid w:val="000463D2"/>
    <w:rsid w:val="00052A09"/>
    <w:rsid w:val="00052F4E"/>
    <w:rsid w:val="000531CE"/>
    <w:rsid w:val="00053B64"/>
    <w:rsid w:val="000544B4"/>
    <w:rsid w:val="000549B9"/>
    <w:rsid w:val="00054C42"/>
    <w:rsid w:val="00055779"/>
    <w:rsid w:val="00056C4B"/>
    <w:rsid w:val="000578D3"/>
    <w:rsid w:val="000601F3"/>
    <w:rsid w:val="000618AA"/>
    <w:rsid w:val="00062191"/>
    <w:rsid w:val="00062C5D"/>
    <w:rsid w:val="00062DE7"/>
    <w:rsid w:val="00063559"/>
    <w:rsid w:val="00063BE6"/>
    <w:rsid w:val="000664C4"/>
    <w:rsid w:val="00066C0B"/>
    <w:rsid w:val="00067BE2"/>
    <w:rsid w:val="00070551"/>
    <w:rsid w:val="0007157C"/>
    <w:rsid w:val="00074DA3"/>
    <w:rsid w:val="00075711"/>
    <w:rsid w:val="000768D3"/>
    <w:rsid w:val="00076BDA"/>
    <w:rsid w:val="000770FF"/>
    <w:rsid w:val="000774FA"/>
    <w:rsid w:val="0007799F"/>
    <w:rsid w:val="00081584"/>
    <w:rsid w:val="0008171D"/>
    <w:rsid w:val="00081DC4"/>
    <w:rsid w:val="00083A7C"/>
    <w:rsid w:val="0008466C"/>
    <w:rsid w:val="000856C2"/>
    <w:rsid w:val="00085C93"/>
    <w:rsid w:val="00085E13"/>
    <w:rsid w:val="00085FFB"/>
    <w:rsid w:val="0008605F"/>
    <w:rsid w:val="000867DB"/>
    <w:rsid w:val="00086CEB"/>
    <w:rsid w:val="000877FA"/>
    <w:rsid w:val="00090BB6"/>
    <w:rsid w:val="00091496"/>
    <w:rsid w:val="00091DB0"/>
    <w:rsid w:val="0009276C"/>
    <w:rsid w:val="000940F4"/>
    <w:rsid w:val="0009438C"/>
    <w:rsid w:val="000943E7"/>
    <w:rsid w:val="00095155"/>
    <w:rsid w:val="00095661"/>
    <w:rsid w:val="00096290"/>
    <w:rsid w:val="000962FF"/>
    <w:rsid w:val="0009631F"/>
    <w:rsid w:val="00096D36"/>
    <w:rsid w:val="0009755F"/>
    <w:rsid w:val="000A1ED2"/>
    <w:rsid w:val="000A2380"/>
    <w:rsid w:val="000A26D5"/>
    <w:rsid w:val="000A2830"/>
    <w:rsid w:val="000A4A69"/>
    <w:rsid w:val="000A6394"/>
    <w:rsid w:val="000A69C5"/>
    <w:rsid w:val="000A6CBB"/>
    <w:rsid w:val="000A7129"/>
    <w:rsid w:val="000A752F"/>
    <w:rsid w:val="000A7AB2"/>
    <w:rsid w:val="000B166F"/>
    <w:rsid w:val="000B1AAD"/>
    <w:rsid w:val="000B34E8"/>
    <w:rsid w:val="000B427C"/>
    <w:rsid w:val="000B46BF"/>
    <w:rsid w:val="000B4BA2"/>
    <w:rsid w:val="000B5524"/>
    <w:rsid w:val="000B5567"/>
    <w:rsid w:val="000B56A2"/>
    <w:rsid w:val="000B5BF3"/>
    <w:rsid w:val="000B6A9F"/>
    <w:rsid w:val="000B7D7B"/>
    <w:rsid w:val="000B7FED"/>
    <w:rsid w:val="000C038A"/>
    <w:rsid w:val="000C0818"/>
    <w:rsid w:val="000C1982"/>
    <w:rsid w:val="000C1AAB"/>
    <w:rsid w:val="000C3023"/>
    <w:rsid w:val="000C3BB4"/>
    <w:rsid w:val="000C5284"/>
    <w:rsid w:val="000C6247"/>
    <w:rsid w:val="000C6598"/>
    <w:rsid w:val="000C7337"/>
    <w:rsid w:val="000C770A"/>
    <w:rsid w:val="000D0824"/>
    <w:rsid w:val="000D0B32"/>
    <w:rsid w:val="000D174A"/>
    <w:rsid w:val="000D2B47"/>
    <w:rsid w:val="000D3240"/>
    <w:rsid w:val="000D3C21"/>
    <w:rsid w:val="000D3C67"/>
    <w:rsid w:val="000D3D1D"/>
    <w:rsid w:val="000D4C79"/>
    <w:rsid w:val="000D4DE1"/>
    <w:rsid w:val="000D5DF3"/>
    <w:rsid w:val="000D5E76"/>
    <w:rsid w:val="000D6389"/>
    <w:rsid w:val="000E03A7"/>
    <w:rsid w:val="000E0A66"/>
    <w:rsid w:val="000E2CAF"/>
    <w:rsid w:val="000E2FC8"/>
    <w:rsid w:val="000E3413"/>
    <w:rsid w:val="000E3B8F"/>
    <w:rsid w:val="000E4138"/>
    <w:rsid w:val="000E482A"/>
    <w:rsid w:val="000E593A"/>
    <w:rsid w:val="000F08E8"/>
    <w:rsid w:val="000F1713"/>
    <w:rsid w:val="000F1F18"/>
    <w:rsid w:val="000F24E3"/>
    <w:rsid w:val="000F5D0C"/>
    <w:rsid w:val="000F68D4"/>
    <w:rsid w:val="00100305"/>
    <w:rsid w:val="0010068B"/>
    <w:rsid w:val="00100785"/>
    <w:rsid w:val="00100FE6"/>
    <w:rsid w:val="0010162F"/>
    <w:rsid w:val="00101E70"/>
    <w:rsid w:val="0010314B"/>
    <w:rsid w:val="00104190"/>
    <w:rsid w:val="00104476"/>
    <w:rsid w:val="00107031"/>
    <w:rsid w:val="001077E9"/>
    <w:rsid w:val="00110CB3"/>
    <w:rsid w:val="00111A50"/>
    <w:rsid w:val="00111CC9"/>
    <w:rsid w:val="0011225E"/>
    <w:rsid w:val="00112C9C"/>
    <w:rsid w:val="00112DC2"/>
    <w:rsid w:val="00114007"/>
    <w:rsid w:val="0011403D"/>
    <w:rsid w:val="0011446C"/>
    <w:rsid w:val="00114FB0"/>
    <w:rsid w:val="00116546"/>
    <w:rsid w:val="00116BAD"/>
    <w:rsid w:val="00116F32"/>
    <w:rsid w:val="00117E34"/>
    <w:rsid w:val="00117FD4"/>
    <w:rsid w:val="00120F3B"/>
    <w:rsid w:val="00121FCF"/>
    <w:rsid w:val="00122FAD"/>
    <w:rsid w:val="001232FC"/>
    <w:rsid w:val="00124B51"/>
    <w:rsid w:val="00124F71"/>
    <w:rsid w:val="00130671"/>
    <w:rsid w:val="00131309"/>
    <w:rsid w:val="00131343"/>
    <w:rsid w:val="001316F0"/>
    <w:rsid w:val="00132745"/>
    <w:rsid w:val="00132A87"/>
    <w:rsid w:val="00135496"/>
    <w:rsid w:val="00135815"/>
    <w:rsid w:val="001364D7"/>
    <w:rsid w:val="00137084"/>
    <w:rsid w:val="00137984"/>
    <w:rsid w:val="00137B84"/>
    <w:rsid w:val="0014042F"/>
    <w:rsid w:val="00141C25"/>
    <w:rsid w:val="001426A8"/>
    <w:rsid w:val="0014290B"/>
    <w:rsid w:val="00145D43"/>
    <w:rsid w:val="001467DA"/>
    <w:rsid w:val="001467EA"/>
    <w:rsid w:val="00150825"/>
    <w:rsid w:val="001509BC"/>
    <w:rsid w:val="0015263A"/>
    <w:rsid w:val="001528BE"/>
    <w:rsid w:val="00153B6B"/>
    <w:rsid w:val="00154196"/>
    <w:rsid w:val="001543B4"/>
    <w:rsid w:val="0015440A"/>
    <w:rsid w:val="00154C54"/>
    <w:rsid w:val="00154FEC"/>
    <w:rsid w:val="001552F7"/>
    <w:rsid w:val="00155BF6"/>
    <w:rsid w:val="00156585"/>
    <w:rsid w:val="00156916"/>
    <w:rsid w:val="00157115"/>
    <w:rsid w:val="001576AD"/>
    <w:rsid w:val="00161841"/>
    <w:rsid w:val="001620E3"/>
    <w:rsid w:val="00163DC8"/>
    <w:rsid w:val="00163E50"/>
    <w:rsid w:val="00163EE4"/>
    <w:rsid w:val="00164264"/>
    <w:rsid w:val="001642FF"/>
    <w:rsid w:val="00164969"/>
    <w:rsid w:val="00165CDB"/>
    <w:rsid w:val="00166174"/>
    <w:rsid w:val="00166C8D"/>
    <w:rsid w:val="00166EC7"/>
    <w:rsid w:val="00167FE6"/>
    <w:rsid w:val="001700DD"/>
    <w:rsid w:val="00171835"/>
    <w:rsid w:val="00172915"/>
    <w:rsid w:val="00173094"/>
    <w:rsid w:val="00173F53"/>
    <w:rsid w:val="001752FB"/>
    <w:rsid w:val="00176BB4"/>
    <w:rsid w:val="00176EAF"/>
    <w:rsid w:val="001771A2"/>
    <w:rsid w:val="001808B7"/>
    <w:rsid w:val="00180A78"/>
    <w:rsid w:val="00180C1C"/>
    <w:rsid w:val="00181FB4"/>
    <w:rsid w:val="0018274E"/>
    <w:rsid w:val="00182CE8"/>
    <w:rsid w:val="001837FA"/>
    <w:rsid w:val="0018494D"/>
    <w:rsid w:val="00184C33"/>
    <w:rsid w:val="00185A8C"/>
    <w:rsid w:val="00186D86"/>
    <w:rsid w:val="00190093"/>
    <w:rsid w:val="00192C46"/>
    <w:rsid w:val="001938EE"/>
    <w:rsid w:val="00193EE9"/>
    <w:rsid w:val="0019406C"/>
    <w:rsid w:val="001940FA"/>
    <w:rsid w:val="00194858"/>
    <w:rsid w:val="00194BAA"/>
    <w:rsid w:val="00194BF6"/>
    <w:rsid w:val="0019529F"/>
    <w:rsid w:val="001955FE"/>
    <w:rsid w:val="00195A0D"/>
    <w:rsid w:val="001966E6"/>
    <w:rsid w:val="00197EAD"/>
    <w:rsid w:val="00197F90"/>
    <w:rsid w:val="001A05C3"/>
    <w:rsid w:val="001A08B3"/>
    <w:rsid w:val="001A1270"/>
    <w:rsid w:val="001A238D"/>
    <w:rsid w:val="001A27DC"/>
    <w:rsid w:val="001A2E06"/>
    <w:rsid w:val="001A34EB"/>
    <w:rsid w:val="001A3A83"/>
    <w:rsid w:val="001A4FDB"/>
    <w:rsid w:val="001A7B60"/>
    <w:rsid w:val="001B0D72"/>
    <w:rsid w:val="001B0D7F"/>
    <w:rsid w:val="001B2152"/>
    <w:rsid w:val="001B37A3"/>
    <w:rsid w:val="001B3BC1"/>
    <w:rsid w:val="001B445E"/>
    <w:rsid w:val="001B4EAF"/>
    <w:rsid w:val="001B52A9"/>
    <w:rsid w:val="001B52F0"/>
    <w:rsid w:val="001B6A8C"/>
    <w:rsid w:val="001B6E57"/>
    <w:rsid w:val="001B7088"/>
    <w:rsid w:val="001B7A65"/>
    <w:rsid w:val="001B7D43"/>
    <w:rsid w:val="001C0D07"/>
    <w:rsid w:val="001C2483"/>
    <w:rsid w:val="001C3D7A"/>
    <w:rsid w:val="001C42E3"/>
    <w:rsid w:val="001C4844"/>
    <w:rsid w:val="001C6CFD"/>
    <w:rsid w:val="001C797D"/>
    <w:rsid w:val="001C7ECF"/>
    <w:rsid w:val="001D1D02"/>
    <w:rsid w:val="001D276B"/>
    <w:rsid w:val="001D297E"/>
    <w:rsid w:val="001D2B90"/>
    <w:rsid w:val="001D52FF"/>
    <w:rsid w:val="001D553F"/>
    <w:rsid w:val="001D594F"/>
    <w:rsid w:val="001D62A5"/>
    <w:rsid w:val="001D72F0"/>
    <w:rsid w:val="001E01FC"/>
    <w:rsid w:val="001E1C36"/>
    <w:rsid w:val="001E24F5"/>
    <w:rsid w:val="001E24F6"/>
    <w:rsid w:val="001E251C"/>
    <w:rsid w:val="001E41F3"/>
    <w:rsid w:val="001E4866"/>
    <w:rsid w:val="001E760E"/>
    <w:rsid w:val="001E764B"/>
    <w:rsid w:val="001F013B"/>
    <w:rsid w:val="001F1E44"/>
    <w:rsid w:val="001F2B7C"/>
    <w:rsid w:val="001F2F49"/>
    <w:rsid w:val="001F478B"/>
    <w:rsid w:val="001F4AF0"/>
    <w:rsid w:val="001F4F3C"/>
    <w:rsid w:val="001F4FAB"/>
    <w:rsid w:val="001F5681"/>
    <w:rsid w:val="001F6F5E"/>
    <w:rsid w:val="001F70BF"/>
    <w:rsid w:val="001F78BD"/>
    <w:rsid w:val="00200253"/>
    <w:rsid w:val="00200669"/>
    <w:rsid w:val="00200B31"/>
    <w:rsid w:val="00200F88"/>
    <w:rsid w:val="00201137"/>
    <w:rsid w:val="00201A12"/>
    <w:rsid w:val="002021EE"/>
    <w:rsid w:val="00202263"/>
    <w:rsid w:val="0020232E"/>
    <w:rsid w:val="00202C92"/>
    <w:rsid w:val="002035F6"/>
    <w:rsid w:val="00204193"/>
    <w:rsid w:val="00204488"/>
    <w:rsid w:val="002047E4"/>
    <w:rsid w:val="0020694C"/>
    <w:rsid w:val="00206B3A"/>
    <w:rsid w:val="00206C22"/>
    <w:rsid w:val="00206E0C"/>
    <w:rsid w:val="00206E15"/>
    <w:rsid w:val="002071C3"/>
    <w:rsid w:val="0021070A"/>
    <w:rsid w:val="00210A70"/>
    <w:rsid w:val="00212EA0"/>
    <w:rsid w:val="00213B1B"/>
    <w:rsid w:val="002155E5"/>
    <w:rsid w:val="00216962"/>
    <w:rsid w:val="00217832"/>
    <w:rsid w:val="0021786B"/>
    <w:rsid w:val="002179A8"/>
    <w:rsid w:val="002211E6"/>
    <w:rsid w:val="00221E5B"/>
    <w:rsid w:val="002222CC"/>
    <w:rsid w:val="00223CED"/>
    <w:rsid w:val="0022500F"/>
    <w:rsid w:val="0022518F"/>
    <w:rsid w:val="00225263"/>
    <w:rsid w:val="00225DB8"/>
    <w:rsid w:val="002301BA"/>
    <w:rsid w:val="00230339"/>
    <w:rsid w:val="0023042A"/>
    <w:rsid w:val="002311F0"/>
    <w:rsid w:val="0023158B"/>
    <w:rsid w:val="002316F7"/>
    <w:rsid w:val="00232629"/>
    <w:rsid w:val="00233E77"/>
    <w:rsid w:val="00234046"/>
    <w:rsid w:val="0023573E"/>
    <w:rsid w:val="002373EC"/>
    <w:rsid w:val="002378EF"/>
    <w:rsid w:val="00237DD8"/>
    <w:rsid w:val="002422CD"/>
    <w:rsid w:val="0024260B"/>
    <w:rsid w:val="00242F64"/>
    <w:rsid w:val="00242F8F"/>
    <w:rsid w:val="0024358C"/>
    <w:rsid w:val="00243C03"/>
    <w:rsid w:val="002452C6"/>
    <w:rsid w:val="002454AD"/>
    <w:rsid w:val="00245D26"/>
    <w:rsid w:val="00246F2B"/>
    <w:rsid w:val="00247B44"/>
    <w:rsid w:val="00250A7D"/>
    <w:rsid w:val="0025118E"/>
    <w:rsid w:val="002524AE"/>
    <w:rsid w:val="00252B9E"/>
    <w:rsid w:val="00253D55"/>
    <w:rsid w:val="00254501"/>
    <w:rsid w:val="0025457A"/>
    <w:rsid w:val="002563F2"/>
    <w:rsid w:val="00256EC4"/>
    <w:rsid w:val="002570F5"/>
    <w:rsid w:val="00257559"/>
    <w:rsid w:val="0026004D"/>
    <w:rsid w:val="00261044"/>
    <w:rsid w:val="00261820"/>
    <w:rsid w:val="00262BAA"/>
    <w:rsid w:val="002634BB"/>
    <w:rsid w:val="00263EBA"/>
    <w:rsid w:val="002640DD"/>
    <w:rsid w:val="002651C9"/>
    <w:rsid w:val="00267B81"/>
    <w:rsid w:val="00270056"/>
    <w:rsid w:val="0027054C"/>
    <w:rsid w:val="00270ED0"/>
    <w:rsid w:val="00271C13"/>
    <w:rsid w:val="00271F17"/>
    <w:rsid w:val="00272B22"/>
    <w:rsid w:val="00272EFE"/>
    <w:rsid w:val="00273209"/>
    <w:rsid w:val="002732CC"/>
    <w:rsid w:val="00274006"/>
    <w:rsid w:val="002743A6"/>
    <w:rsid w:val="00275166"/>
    <w:rsid w:val="00275D12"/>
    <w:rsid w:val="00280688"/>
    <w:rsid w:val="00281AC9"/>
    <w:rsid w:val="002825A5"/>
    <w:rsid w:val="002827CA"/>
    <w:rsid w:val="00283144"/>
    <w:rsid w:val="00284FEB"/>
    <w:rsid w:val="002860C4"/>
    <w:rsid w:val="002867F0"/>
    <w:rsid w:val="002872C7"/>
    <w:rsid w:val="0029235E"/>
    <w:rsid w:val="002945FC"/>
    <w:rsid w:val="00294BAF"/>
    <w:rsid w:val="00295A7D"/>
    <w:rsid w:val="002962E6"/>
    <w:rsid w:val="0029674A"/>
    <w:rsid w:val="002973FB"/>
    <w:rsid w:val="00297782"/>
    <w:rsid w:val="00297F71"/>
    <w:rsid w:val="002A002E"/>
    <w:rsid w:val="002A07CF"/>
    <w:rsid w:val="002A0FCF"/>
    <w:rsid w:val="002A1830"/>
    <w:rsid w:val="002A264E"/>
    <w:rsid w:val="002A30D4"/>
    <w:rsid w:val="002A3127"/>
    <w:rsid w:val="002A4531"/>
    <w:rsid w:val="002A74BD"/>
    <w:rsid w:val="002A78EF"/>
    <w:rsid w:val="002A7E7F"/>
    <w:rsid w:val="002A7F3F"/>
    <w:rsid w:val="002B010E"/>
    <w:rsid w:val="002B0906"/>
    <w:rsid w:val="002B136D"/>
    <w:rsid w:val="002B1D04"/>
    <w:rsid w:val="002B2037"/>
    <w:rsid w:val="002B2173"/>
    <w:rsid w:val="002B2ACD"/>
    <w:rsid w:val="002B4008"/>
    <w:rsid w:val="002B4A84"/>
    <w:rsid w:val="002B542A"/>
    <w:rsid w:val="002B5741"/>
    <w:rsid w:val="002B5CCF"/>
    <w:rsid w:val="002B5CE2"/>
    <w:rsid w:val="002C0B10"/>
    <w:rsid w:val="002C0C99"/>
    <w:rsid w:val="002C0E82"/>
    <w:rsid w:val="002C2178"/>
    <w:rsid w:val="002C2588"/>
    <w:rsid w:val="002C2C12"/>
    <w:rsid w:val="002C5E29"/>
    <w:rsid w:val="002C652B"/>
    <w:rsid w:val="002C744A"/>
    <w:rsid w:val="002C77E5"/>
    <w:rsid w:val="002C78F2"/>
    <w:rsid w:val="002D01C6"/>
    <w:rsid w:val="002D05B2"/>
    <w:rsid w:val="002D05CC"/>
    <w:rsid w:val="002D47B6"/>
    <w:rsid w:val="002D4F02"/>
    <w:rsid w:val="002D5940"/>
    <w:rsid w:val="002D6479"/>
    <w:rsid w:val="002D758F"/>
    <w:rsid w:val="002D7E0A"/>
    <w:rsid w:val="002E0BEB"/>
    <w:rsid w:val="002E0DAC"/>
    <w:rsid w:val="002E1837"/>
    <w:rsid w:val="002E3342"/>
    <w:rsid w:val="002E4E52"/>
    <w:rsid w:val="002E70DA"/>
    <w:rsid w:val="002E755E"/>
    <w:rsid w:val="002F006E"/>
    <w:rsid w:val="002F0A90"/>
    <w:rsid w:val="002F15C7"/>
    <w:rsid w:val="002F3316"/>
    <w:rsid w:val="002F3856"/>
    <w:rsid w:val="002F3941"/>
    <w:rsid w:val="002F61A5"/>
    <w:rsid w:val="0030009C"/>
    <w:rsid w:val="003016D6"/>
    <w:rsid w:val="003019EA"/>
    <w:rsid w:val="00302464"/>
    <w:rsid w:val="00305409"/>
    <w:rsid w:val="00307661"/>
    <w:rsid w:val="00307E4B"/>
    <w:rsid w:val="00310A5D"/>
    <w:rsid w:val="00310DB4"/>
    <w:rsid w:val="00313FE0"/>
    <w:rsid w:val="0031423F"/>
    <w:rsid w:val="00314B17"/>
    <w:rsid w:val="003151D5"/>
    <w:rsid w:val="00315260"/>
    <w:rsid w:val="00315649"/>
    <w:rsid w:val="00316D97"/>
    <w:rsid w:val="00316EF9"/>
    <w:rsid w:val="0031782A"/>
    <w:rsid w:val="00317901"/>
    <w:rsid w:val="00321303"/>
    <w:rsid w:val="003218A2"/>
    <w:rsid w:val="00322110"/>
    <w:rsid w:val="0032383D"/>
    <w:rsid w:val="00324DED"/>
    <w:rsid w:val="0032593B"/>
    <w:rsid w:val="00327D6E"/>
    <w:rsid w:val="00327DEA"/>
    <w:rsid w:val="003314A8"/>
    <w:rsid w:val="003322FF"/>
    <w:rsid w:val="00332D6C"/>
    <w:rsid w:val="00332F9A"/>
    <w:rsid w:val="00334BEE"/>
    <w:rsid w:val="00337A80"/>
    <w:rsid w:val="00340C82"/>
    <w:rsid w:val="00340E84"/>
    <w:rsid w:val="00343634"/>
    <w:rsid w:val="00343C80"/>
    <w:rsid w:val="00346D82"/>
    <w:rsid w:val="00347341"/>
    <w:rsid w:val="0034747A"/>
    <w:rsid w:val="0034790A"/>
    <w:rsid w:val="0035014C"/>
    <w:rsid w:val="00350AD5"/>
    <w:rsid w:val="003514E1"/>
    <w:rsid w:val="00352156"/>
    <w:rsid w:val="003521A0"/>
    <w:rsid w:val="003521CA"/>
    <w:rsid w:val="0035420E"/>
    <w:rsid w:val="003542FE"/>
    <w:rsid w:val="0035541F"/>
    <w:rsid w:val="003558CB"/>
    <w:rsid w:val="0035697E"/>
    <w:rsid w:val="003571FF"/>
    <w:rsid w:val="003609EF"/>
    <w:rsid w:val="0036231A"/>
    <w:rsid w:val="00364E95"/>
    <w:rsid w:val="00366358"/>
    <w:rsid w:val="00366A5D"/>
    <w:rsid w:val="00367304"/>
    <w:rsid w:val="003704DD"/>
    <w:rsid w:val="00370CB8"/>
    <w:rsid w:val="00371C7C"/>
    <w:rsid w:val="00372355"/>
    <w:rsid w:val="00372AD9"/>
    <w:rsid w:val="003738CE"/>
    <w:rsid w:val="00375822"/>
    <w:rsid w:val="0037761E"/>
    <w:rsid w:val="0037793D"/>
    <w:rsid w:val="00383F8E"/>
    <w:rsid w:val="003845B5"/>
    <w:rsid w:val="0038769D"/>
    <w:rsid w:val="003878B6"/>
    <w:rsid w:val="00390228"/>
    <w:rsid w:val="00390404"/>
    <w:rsid w:val="003913BD"/>
    <w:rsid w:val="00391922"/>
    <w:rsid w:val="00392DE9"/>
    <w:rsid w:val="00393D9E"/>
    <w:rsid w:val="00393EEC"/>
    <w:rsid w:val="00396BC3"/>
    <w:rsid w:val="0039794F"/>
    <w:rsid w:val="00397B8D"/>
    <w:rsid w:val="003A0877"/>
    <w:rsid w:val="003A154A"/>
    <w:rsid w:val="003A1619"/>
    <w:rsid w:val="003A1938"/>
    <w:rsid w:val="003A3B64"/>
    <w:rsid w:val="003A521A"/>
    <w:rsid w:val="003A5253"/>
    <w:rsid w:val="003A58E9"/>
    <w:rsid w:val="003A79BA"/>
    <w:rsid w:val="003A7A33"/>
    <w:rsid w:val="003A7B15"/>
    <w:rsid w:val="003B10EE"/>
    <w:rsid w:val="003B1FEA"/>
    <w:rsid w:val="003B5D89"/>
    <w:rsid w:val="003B6792"/>
    <w:rsid w:val="003B68EC"/>
    <w:rsid w:val="003B71E4"/>
    <w:rsid w:val="003B7511"/>
    <w:rsid w:val="003C0576"/>
    <w:rsid w:val="003C147B"/>
    <w:rsid w:val="003C22D2"/>
    <w:rsid w:val="003C2E4A"/>
    <w:rsid w:val="003C2F3C"/>
    <w:rsid w:val="003C3091"/>
    <w:rsid w:val="003C36D3"/>
    <w:rsid w:val="003C3D2A"/>
    <w:rsid w:val="003C5A07"/>
    <w:rsid w:val="003C5FDD"/>
    <w:rsid w:val="003C61CE"/>
    <w:rsid w:val="003C6737"/>
    <w:rsid w:val="003C7B81"/>
    <w:rsid w:val="003D0629"/>
    <w:rsid w:val="003D0917"/>
    <w:rsid w:val="003D1909"/>
    <w:rsid w:val="003D350A"/>
    <w:rsid w:val="003D45D4"/>
    <w:rsid w:val="003D4E4B"/>
    <w:rsid w:val="003D6221"/>
    <w:rsid w:val="003D7124"/>
    <w:rsid w:val="003D7632"/>
    <w:rsid w:val="003D7B2A"/>
    <w:rsid w:val="003E1032"/>
    <w:rsid w:val="003E1563"/>
    <w:rsid w:val="003E1A36"/>
    <w:rsid w:val="003E2C42"/>
    <w:rsid w:val="003E2EBE"/>
    <w:rsid w:val="003E3106"/>
    <w:rsid w:val="003E345A"/>
    <w:rsid w:val="003E53FC"/>
    <w:rsid w:val="003F0276"/>
    <w:rsid w:val="003F23D0"/>
    <w:rsid w:val="003F2933"/>
    <w:rsid w:val="003F305C"/>
    <w:rsid w:val="003F3832"/>
    <w:rsid w:val="003F3CDF"/>
    <w:rsid w:val="003F3FE8"/>
    <w:rsid w:val="003F40E1"/>
    <w:rsid w:val="003F56F7"/>
    <w:rsid w:val="003F6660"/>
    <w:rsid w:val="003F67BA"/>
    <w:rsid w:val="003F70C3"/>
    <w:rsid w:val="003F76AE"/>
    <w:rsid w:val="0040037D"/>
    <w:rsid w:val="00400C28"/>
    <w:rsid w:val="00402056"/>
    <w:rsid w:val="004053D6"/>
    <w:rsid w:val="004067A1"/>
    <w:rsid w:val="00407A55"/>
    <w:rsid w:val="00410371"/>
    <w:rsid w:val="00411BA1"/>
    <w:rsid w:val="00411C75"/>
    <w:rsid w:val="0041218C"/>
    <w:rsid w:val="00412196"/>
    <w:rsid w:val="00412606"/>
    <w:rsid w:val="00413363"/>
    <w:rsid w:val="004133E0"/>
    <w:rsid w:val="00416A86"/>
    <w:rsid w:val="00417EB7"/>
    <w:rsid w:val="004208F9"/>
    <w:rsid w:val="004210A6"/>
    <w:rsid w:val="00422277"/>
    <w:rsid w:val="00423BAC"/>
    <w:rsid w:val="004242F1"/>
    <w:rsid w:val="004307B9"/>
    <w:rsid w:val="00430A01"/>
    <w:rsid w:val="00431706"/>
    <w:rsid w:val="00432545"/>
    <w:rsid w:val="004333DC"/>
    <w:rsid w:val="004338A2"/>
    <w:rsid w:val="00434225"/>
    <w:rsid w:val="00436111"/>
    <w:rsid w:val="0043784A"/>
    <w:rsid w:val="0044057D"/>
    <w:rsid w:val="00440896"/>
    <w:rsid w:val="00440E73"/>
    <w:rsid w:val="00442BF4"/>
    <w:rsid w:val="00442FB4"/>
    <w:rsid w:val="00444939"/>
    <w:rsid w:val="00444F04"/>
    <w:rsid w:val="00446010"/>
    <w:rsid w:val="0044625E"/>
    <w:rsid w:val="00446E50"/>
    <w:rsid w:val="0044701C"/>
    <w:rsid w:val="0044780E"/>
    <w:rsid w:val="0044793F"/>
    <w:rsid w:val="00447C37"/>
    <w:rsid w:val="00450428"/>
    <w:rsid w:val="0045145F"/>
    <w:rsid w:val="0045197F"/>
    <w:rsid w:val="004537C7"/>
    <w:rsid w:val="0045392A"/>
    <w:rsid w:val="00453BB0"/>
    <w:rsid w:val="00454A51"/>
    <w:rsid w:val="00454EA3"/>
    <w:rsid w:val="00454FFD"/>
    <w:rsid w:val="00456C99"/>
    <w:rsid w:val="00456FA8"/>
    <w:rsid w:val="00457874"/>
    <w:rsid w:val="00460951"/>
    <w:rsid w:val="00461BEA"/>
    <w:rsid w:val="00461FFF"/>
    <w:rsid w:val="004626D3"/>
    <w:rsid w:val="00462C1C"/>
    <w:rsid w:val="00464C87"/>
    <w:rsid w:val="004700D6"/>
    <w:rsid w:val="004701ED"/>
    <w:rsid w:val="004721E4"/>
    <w:rsid w:val="00472C56"/>
    <w:rsid w:val="00473137"/>
    <w:rsid w:val="00475ADB"/>
    <w:rsid w:val="00475B8E"/>
    <w:rsid w:val="00475F0A"/>
    <w:rsid w:val="00476159"/>
    <w:rsid w:val="0047676B"/>
    <w:rsid w:val="00477F6C"/>
    <w:rsid w:val="00480D55"/>
    <w:rsid w:val="00480D74"/>
    <w:rsid w:val="0048390E"/>
    <w:rsid w:val="004841A2"/>
    <w:rsid w:val="00484431"/>
    <w:rsid w:val="00485410"/>
    <w:rsid w:val="00485B06"/>
    <w:rsid w:val="004871F7"/>
    <w:rsid w:val="0048740C"/>
    <w:rsid w:val="004920A3"/>
    <w:rsid w:val="00492E1E"/>
    <w:rsid w:val="00494665"/>
    <w:rsid w:val="00496971"/>
    <w:rsid w:val="00496D52"/>
    <w:rsid w:val="0049772D"/>
    <w:rsid w:val="00497B66"/>
    <w:rsid w:val="004A06C6"/>
    <w:rsid w:val="004A07BC"/>
    <w:rsid w:val="004A098F"/>
    <w:rsid w:val="004A20BB"/>
    <w:rsid w:val="004A3CBE"/>
    <w:rsid w:val="004A45BA"/>
    <w:rsid w:val="004A51EC"/>
    <w:rsid w:val="004A575D"/>
    <w:rsid w:val="004A62F6"/>
    <w:rsid w:val="004A6DA3"/>
    <w:rsid w:val="004A7EEF"/>
    <w:rsid w:val="004B008C"/>
    <w:rsid w:val="004B0820"/>
    <w:rsid w:val="004B1172"/>
    <w:rsid w:val="004B1A4A"/>
    <w:rsid w:val="004B211B"/>
    <w:rsid w:val="004B2F03"/>
    <w:rsid w:val="004B3488"/>
    <w:rsid w:val="004B3658"/>
    <w:rsid w:val="004B4143"/>
    <w:rsid w:val="004B4C4B"/>
    <w:rsid w:val="004B6537"/>
    <w:rsid w:val="004B75B7"/>
    <w:rsid w:val="004C10ED"/>
    <w:rsid w:val="004C2074"/>
    <w:rsid w:val="004C3748"/>
    <w:rsid w:val="004C4794"/>
    <w:rsid w:val="004C581B"/>
    <w:rsid w:val="004C5E4C"/>
    <w:rsid w:val="004C5F95"/>
    <w:rsid w:val="004C7446"/>
    <w:rsid w:val="004C77D0"/>
    <w:rsid w:val="004C7D17"/>
    <w:rsid w:val="004D042D"/>
    <w:rsid w:val="004D0F30"/>
    <w:rsid w:val="004D1701"/>
    <w:rsid w:val="004D1F25"/>
    <w:rsid w:val="004D3247"/>
    <w:rsid w:val="004D3EB8"/>
    <w:rsid w:val="004D7167"/>
    <w:rsid w:val="004E003F"/>
    <w:rsid w:val="004E0524"/>
    <w:rsid w:val="004E1156"/>
    <w:rsid w:val="004E4BDD"/>
    <w:rsid w:val="004E5A7F"/>
    <w:rsid w:val="004E5F90"/>
    <w:rsid w:val="004E6211"/>
    <w:rsid w:val="004E7400"/>
    <w:rsid w:val="004E7C40"/>
    <w:rsid w:val="004F02F0"/>
    <w:rsid w:val="004F27EC"/>
    <w:rsid w:val="004F4D87"/>
    <w:rsid w:val="004F4E60"/>
    <w:rsid w:val="004F5078"/>
    <w:rsid w:val="004F5F07"/>
    <w:rsid w:val="004F68E7"/>
    <w:rsid w:val="004F74C0"/>
    <w:rsid w:val="004F7F7E"/>
    <w:rsid w:val="005004E0"/>
    <w:rsid w:val="00500C18"/>
    <w:rsid w:val="00500C9C"/>
    <w:rsid w:val="00500D61"/>
    <w:rsid w:val="005010E0"/>
    <w:rsid w:val="005016D9"/>
    <w:rsid w:val="00502860"/>
    <w:rsid w:val="00503F86"/>
    <w:rsid w:val="005055D8"/>
    <w:rsid w:val="00505982"/>
    <w:rsid w:val="0050683B"/>
    <w:rsid w:val="005100D3"/>
    <w:rsid w:val="00510A2B"/>
    <w:rsid w:val="00510C25"/>
    <w:rsid w:val="005119A4"/>
    <w:rsid w:val="00511C73"/>
    <w:rsid w:val="0051392A"/>
    <w:rsid w:val="00513BEF"/>
    <w:rsid w:val="005155BA"/>
    <w:rsid w:val="0051580D"/>
    <w:rsid w:val="00515B4C"/>
    <w:rsid w:val="005165EF"/>
    <w:rsid w:val="00516AA8"/>
    <w:rsid w:val="005174F6"/>
    <w:rsid w:val="0052245E"/>
    <w:rsid w:val="00525730"/>
    <w:rsid w:val="00527FEE"/>
    <w:rsid w:val="00531A64"/>
    <w:rsid w:val="00536518"/>
    <w:rsid w:val="00536FBC"/>
    <w:rsid w:val="005370B7"/>
    <w:rsid w:val="00540509"/>
    <w:rsid w:val="00540B6B"/>
    <w:rsid w:val="00540E5E"/>
    <w:rsid w:val="00541407"/>
    <w:rsid w:val="00541668"/>
    <w:rsid w:val="005423E5"/>
    <w:rsid w:val="00542475"/>
    <w:rsid w:val="0054552A"/>
    <w:rsid w:val="00545637"/>
    <w:rsid w:val="00545BB5"/>
    <w:rsid w:val="00546774"/>
    <w:rsid w:val="005469AE"/>
    <w:rsid w:val="00547111"/>
    <w:rsid w:val="0055323C"/>
    <w:rsid w:val="00553856"/>
    <w:rsid w:val="0055441B"/>
    <w:rsid w:val="00554AF5"/>
    <w:rsid w:val="0055527D"/>
    <w:rsid w:val="00556177"/>
    <w:rsid w:val="005565A2"/>
    <w:rsid w:val="00560CCB"/>
    <w:rsid w:val="00561F7C"/>
    <w:rsid w:val="00563B63"/>
    <w:rsid w:val="00564483"/>
    <w:rsid w:val="00565142"/>
    <w:rsid w:val="0056670A"/>
    <w:rsid w:val="00566A03"/>
    <w:rsid w:val="00566B41"/>
    <w:rsid w:val="0057171F"/>
    <w:rsid w:val="0057319E"/>
    <w:rsid w:val="0057371D"/>
    <w:rsid w:val="00574C4A"/>
    <w:rsid w:val="005755CB"/>
    <w:rsid w:val="0057612E"/>
    <w:rsid w:val="005778CA"/>
    <w:rsid w:val="00580086"/>
    <w:rsid w:val="00582510"/>
    <w:rsid w:val="00583487"/>
    <w:rsid w:val="00583BDB"/>
    <w:rsid w:val="00584707"/>
    <w:rsid w:val="00584910"/>
    <w:rsid w:val="00584EE0"/>
    <w:rsid w:val="0058525A"/>
    <w:rsid w:val="005863F6"/>
    <w:rsid w:val="00586932"/>
    <w:rsid w:val="00586CAD"/>
    <w:rsid w:val="00587C49"/>
    <w:rsid w:val="00590A2D"/>
    <w:rsid w:val="005911DC"/>
    <w:rsid w:val="005925E7"/>
    <w:rsid w:val="00592CD1"/>
    <w:rsid w:val="00592D74"/>
    <w:rsid w:val="005935DA"/>
    <w:rsid w:val="0059554C"/>
    <w:rsid w:val="005963D0"/>
    <w:rsid w:val="00596B15"/>
    <w:rsid w:val="00596D16"/>
    <w:rsid w:val="00597C03"/>
    <w:rsid w:val="005A04B6"/>
    <w:rsid w:val="005A09AD"/>
    <w:rsid w:val="005A110D"/>
    <w:rsid w:val="005A14A2"/>
    <w:rsid w:val="005A22BE"/>
    <w:rsid w:val="005A2A3B"/>
    <w:rsid w:val="005A7E1E"/>
    <w:rsid w:val="005B0591"/>
    <w:rsid w:val="005B0AE2"/>
    <w:rsid w:val="005B10AB"/>
    <w:rsid w:val="005B1863"/>
    <w:rsid w:val="005B4D45"/>
    <w:rsid w:val="005B73D6"/>
    <w:rsid w:val="005C05B9"/>
    <w:rsid w:val="005C06B9"/>
    <w:rsid w:val="005C0BA7"/>
    <w:rsid w:val="005C3699"/>
    <w:rsid w:val="005C3C5F"/>
    <w:rsid w:val="005C410B"/>
    <w:rsid w:val="005C4917"/>
    <w:rsid w:val="005C4A6F"/>
    <w:rsid w:val="005C5061"/>
    <w:rsid w:val="005C5E60"/>
    <w:rsid w:val="005C65B9"/>
    <w:rsid w:val="005C6BB3"/>
    <w:rsid w:val="005D0EE0"/>
    <w:rsid w:val="005D1235"/>
    <w:rsid w:val="005D1347"/>
    <w:rsid w:val="005D1BCB"/>
    <w:rsid w:val="005D293A"/>
    <w:rsid w:val="005D5E39"/>
    <w:rsid w:val="005D6357"/>
    <w:rsid w:val="005D67EE"/>
    <w:rsid w:val="005D6CE8"/>
    <w:rsid w:val="005D7375"/>
    <w:rsid w:val="005D748F"/>
    <w:rsid w:val="005D7B4E"/>
    <w:rsid w:val="005D7C72"/>
    <w:rsid w:val="005D7F25"/>
    <w:rsid w:val="005D7F2C"/>
    <w:rsid w:val="005E13A4"/>
    <w:rsid w:val="005E15CE"/>
    <w:rsid w:val="005E1CF7"/>
    <w:rsid w:val="005E2182"/>
    <w:rsid w:val="005E2C09"/>
    <w:rsid w:val="005E2C44"/>
    <w:rsid w:val="005E519C"/>
    <w:rsid w:val="005E5824"/>
    <w:rsid w:val="005E599D"/>
    <w:rsid w:val="005E72CA"/>
    <w:rsid w:val="005E75AD"/>
    <w:rsid w:val="005E7A3E"/>
    <w:rsid w:val="005F1A08"/>
    <w:rsid w:val="005F21FC"/>
    <w:rsid w:val="005F2486"/>
    <w:rsid w:val="005F28A9"/>
    <w:rsid w:val="005F36CF"/>
    <w:rsid w:val="005F3932"/>
    <w:rsid w:val="005F3C55"/>
    <w:rsid w:val="005F6BF5"/>
    <w:rsid w:val="005F7997"/>
    <w:rsid w:val="00600B64"/>
    <w:rsid w:val="00601F46"/>
    <w:rsid w:val="006035E1"/>
    <w:rsid w:val="006046FD"/>
    <w:rsid w:val="00604FAE"/>
    <w:rsid w:val="006051B4"/>
    <w:rsid w:val="00605452"/>
    <w:rsid w:val="00606F3F"/>
    <w:rsid w:val="00606FAD"/>
    <w:rsid w:val="00607748"/>
    <w:rsid w:val="00607985"/>
    <w:rsid w:val="00607C13"/>
    <w:rsid w:val="00607E5A"/>
    <w:rsid w:val="00612287"/>
    <w:rsid w:val="00612907"/>
    <w:rsid w:val="00612994"/>
    <w:rsid w:val="00612C11"/>
    <w:rsid w:val="00613626"/>
    <w:rsid w:val="006147D1"/>
    <w:rsid w:val="00615C0E"/>
    <w:rsid w:val="006175E5"/>
    <w:rsid w:val="00617D9E"/>
    <w:rsid w:val="006208A3"/>
    <w:rsid w:val="00620B36"/>
    <w:rsid w:val="00620D8D"/>
    <w:rsid w:val="00621188"/>
    <w:rsid w:val="0062160C"/>
    <w:rsid w:val="006216EF"/>
    <w:rsid w:val="00621894"/>
    <w:rsid w:val="00621BB1"/>
    <w:rsid w:val="006232E0"/>
    <w:rsid w:val="00623721"/>
    <w:rsid w:val="00623A44"/>
    <w:rsid w:val="00623DD6"/>
    <w:rsid w:val="00624930"/>
    <w:rsid w:val="00624E72"/>
    <w:rsid w:val="00625087"/>
    <w:rsid w:val="006257ED"/>
    <w:rsid w:val="006266A9"/>
    <w:rsid w:val="00627A83"/>
    <w:rsid w:val="00630231"/>
    <w:rsid w:val="00630396"/>
    <w:rsid w:val="00630B0B"/>
    <w:rsid w:val="00631A48"/>
    <w:rsid w:val="006324AE"/>
    <w:rsid w:val="00633343"/>
    <w:rsid w:val="00634D9F"/>
    <w:rsid w:val="00636012"/>
    <w:rsid w:val="0063610D"/>
    <w:rsid w:val="0063682B"/>
    <w:rsid w:val="00636A43"/>
    <w:rsid w:val="00640687"/>
    <w:rsid w:val="00640AF8"/>
    <w:rsid w:val="006414D0"/>
    <w:rsid w:val="00641D06"/>
    <w:rsid w:val="006420EB"/>
    <w:rsid w:val="00642A3D"/>
    <w:rsid w:val="00642BD2"/>
    <w:rsid w:val="006435AD"/>
    <w:rsid w:val="006442F4"/>
    <w:rsid w:val="00647770"/>
    <w:rsid w:val="00650A7D"/>
    <w:rsid w:val="00650FA0"/>
    <w:rsid w:val="0065135C"/>
    <w:rsid w:val="00653D99"/>
    <w:rsid w:val="006545EF"/>
    <w:rsid w:val="006562A0"/>
    <w:rsid w:val="00656526"/>
    <w:rsid w:val="00656BA8"/>
    <w:rsid w:val="00656BC8"/>
    <w:rsid w:val="00657417"/>
    <w:rsid w:val="0066031F"/>
    <w:rsid w:val="0066062F"/>
    <w:rsid w:val="0066148C"/>
    <w:rsid w:val="00662915"/>
    <w:rsid w:val="00663267"/>
    <w:rsid w:val="00664813"/>
    <w:rsid w:val="00664902"/>
    <w:rsid w:val="00666067"/>
    <w:rsid w:val="006712B6"/>
    <w:rsid w:val="006716AF"/>
    <w:rsid w:val="0067174E"/>
    <w:rsid w:val="006720E0"/>
    <w:rsid w:val="00672AA1"/>
    <w:rsid w:val="00673C1E"/>
    <w:rsid w:val="0067414A"/>
    <w:rsid w:val="00674DE1"/>
    <w:rsid w:val="00675F65"/>
    <w:rsid w:val="006761AE"/>
    <w:rsid w:val="00676D43"/>
    <w:rsid w:val="00677C04"/>
    <w:rsid w:val="00677C1B"/>
    <w:rsid w:val="006822F0"/>
    <w:rsid w:val="00682CB5"/>
    <w:rsid w:val="0068364C"/>
    <w:rsid w:val="00684177"/>
    <w:rsid w:val="006845EA"/>
    <w:rsid w:val="00684E27"/>
    <w:rsid w:val="00685C33"/>
    <w:rsid w:val="00686AB4"/>
    <w:rsid w:val="006904B0"/>
    <w:rsid w:val="006908EE"/>
    <w:rsid w:val="00690BAB"/>
    <w:rsid w:val="00691B1D"/>
    <w:rsid w:val="00692E8C"/>
    <w:rsid w:val="00693628"/>
    <w:rsid w:val="006937D4"/>
    <w:rsid w:val="00693FD7"/>
    <w:rsid w:val="00694508"/>
    <w:rsid w:val="00695657"/>
    <w:rsid w:val="00695808"/>
    <w:rsid w:val="00696091"/>
    <w:rsid w:val="00697065"/>
    <w:rsid w:val="00697208"/>
    <w:rsid w:val="006A0470"/>
    <w:rsid w:val="006A144D"/>
    <w:rsid w:val="006A2892"/>
    <w:rsid w:val="006A4668"/>
    <w:rsid w:val="006A4917"/>
    <w:rsid w:val="006A4A88"/>
    <w:rsid w:val="006A5882"/>
    <w:rsid w:val="006A5915"/>
    <w:rsid w:val="006A5C2F"/>
    <w:rsid w:val="006A7778"/>
    <w:rsid w:val="006A7A0A"/>
    <w:rsid w:val="006B0221"/>
    <w:rsid w:val="006B0352"/>
    <w:rsid w:val="006B27C6"/>
    <w:rsid w:val="006B2BBB"/>
    <w:rsid w:val="006B301E"/>
    <w:rsid w:val="006B3E13"/>
    <w:rsid w:val="006B46FB"/>
    <w:rsid w:val="006B59D5"/>
    <w:rsid w:val="006B5B28"/>
    <w:rsid w:val="006B6F7F"/>
    <w:rsid w:val="006B7AE4"/>
    <w:rsid w:val="006C152F"/>
    <w:rsid w:val="006C16E0"/>
    <w:rsid w:val="006C1B1A"/>
    <w:rsid w:val="006C27E6"/>
    <w:rsid w:val="006C3691"/>
    <w:rsid w:val="006C3836"/>
    <w:rsid w:val="006C3B3A"/>
    <w:rsid w:val="006C40B2"/>
    <w:rsid w:val="006C4116"/>
    <w:rsid w:val="006C4605"/>
    <w:rsid w:val="006C567C"/>
    <w:rsid w:val="006C6B5B"/>
    <w:rsid w:val="006C6EFC"/>
    <w:rsid w:val="006C7914"/>
    <w:rsid w:val="006C7F78"/>
    <w:rsid w:val="006D0B78"/>
    <w:rsid w:val="006D0CDB"/>
    <w:rsid w:val="006D0E3E"/>
    <w:rsid w:val="006D1FD9"/>
    <w:rsid w:val="006D4701"/>
    <w:rsid w:val="006D66EC"/>
    <w:rsid w:val="006D6A4C"/>
    <w:rsid w:val="006E1063"/>
    <w:rsid w:val="006E12FD"/>
    <w:rsid w:val="006E134F"/>
    <w:rsid w:val="006E1C86"/>
    <w:rsid w:val="006E21FB"/>
    <w:rsid w:val="006E2D41"/>
    <w:rsid w:val="006E464D"/>
    <w:rsid w:val="006E51FD"/>
    <w:rsid w:val="006E55AC"/>
    <w:rsid w:val="006E5FFF"/>
    <w:rsid w:val="006E6C6A"/>
    <w:rsid w:val="006E6C6B"/>
    <w:rsid w:val="006E7ABC"/>
    <w:rsid w:val="006F0668"/>
    <w:rsid w:val="006F1586"/>
    <w:rsid w:val="006F1D26"/>
    <w:rsid w:val="006F1D3F"/>
    <w:rsid w:val="006F2743"/>
    <w:rsid w:val="006F2CD3"/>
    <w:rsid w:val="006F386A"/>
    <w:rsid w:val="006F4E6E"/>
    <w:rsid w:val="006F509E"/>
    <w:rsid w:val="006F694B"/>
    <w:rsid w:val="006F7C4B"/>
    <w:rsid w:val="007004A2"/>
    <w:rsid w:val="0070077E"/>
    <w:rsid w:val="00701736"/>
    <w:rsid w:val="00701A3B"/>
    <w:rsid w:val="0070237F"/>
    <w:rsid w:val="0070362B"/>
    <w:rsid w:val="00703AC1"/>
    <w:rsid w:val="00704576"/>
    <w:rsid w:val="0070579D"/>
    <w:rsid w:val="00707185"/>
    <w:rsid w:val="00707670"/>
    <w:rsid w:val="00707BC1"/>
    <w:rsid w:val="00710862"/>
    <w:rsid w:val="00711FFF"/>
    <w:rsid w:val="007124AD"/>
    <w:rsid w:val="00712961"/>
    <w:rsid w:val="00713E37"/>
    <w:rsid w:val="00714722"/>
    <w:rsid w:val="0071475D"/>
    <w:rsid w:val="0071565F"/>
    <w:rsid w:val="00715A63"/>
    <w:rsid w:val="0071645F"/>
    <w:rsid w:val="00716A5E"/>
    <w:rsid w:val="00721C24"/>
    <w:rsid w:val="00722239"/>
    <w:rsid w:val="00722ED9"/>
    <w:rsid w:val="007247A0"/>
    <w:rsid w:val="00724E88"/>
    <w:rsid w:val="007253F7"/>
    <w:rsid w:val="00725DE3"/>
    <w:rsid w:val="00727CD7"/>
    <w:rsid w:val="00727EA2"/>
    <w:rsid w:val="00731122"/>
    <w:rsid w:val="007333BA"/>
    <w:rsid w:val="00733BD3"/>
    <w:rsid w:val="00733D3A"/>
    <w:rsid w:val="007349DA"/>
    <w:rsid w:val="00735EB2"/>
    <w:rsid w:val="00737CB7"/>
    <w:rsid w:val="00741401"/>
    <w:rsid w:val="00741AAE"/>
    <w:rsid w:val="0074451B"/>
    <w:rsid w:val="00744899"/>
    <w:rsid w:val="007453F2"/>
    <w:rsid w:val="0074685E"/>
    <w:rsid w:val="00746CE2"/>
    <w:rsid w:val="007509CB"/>
    <w:rsid w:val="00751C83"/>
    <w:rsid w:val="00752310"/>
    <w:rsid w:val="00753AFB"/>
    <w:rsid w:val="007548CF"/>
    <w:rsid w:val="00754FB9"/>
    <w:rsid w:val="00755064"/>
    <w:rsid w:val="00755E85"/>
    <w:rsid w:val="007560F5"/>
    <w:rsid w:val="0075799B"/>
    <w:rsid w:val="00760E23"/>
    <w:rsid w:val="007610BC"/>
    <w:rsid w:val="00761C8B"/>
    <w:rsid w:val="00763128"/>
    <w:rsid w:val="00764555"/>
    <w:rsid w:val="0076475A"/>
    <w:rsid w:val="00764F72"/>
    <w:rsid w:val="007659EE"/>
    <w:rsid w:val="00767C2A"/>
    <w:rsid w:val="0077072E"/>
    <w:rsid w:val="007714CB"/>
    <w:rsid w:val="00771885"/>
    <w:rsid w:val="00771904"/>
    <w:rsid w:val="0077377C"/>
    <w:rsid w:val="007742E3"/>
    <w:rsid w:val="00774AB7"/>
    <w:rsid w:val="00775A59"/>
    <w:rsid w:val="00775C0C"/>
    <w:rsid w:val="007764C3"/>
    <w:rsid w:val="0077741A"/>
    <w:rsid w:val="00780585"/>
    <w:rsid w:val="007808E1"/>
    <w:rsid w:val="007820DD"/>
    <w:rsid w:val="00783472"/>
    <w:rsid w:val="007837AF"/>
    <w:rsid w:val="00784A16"/>
    <w:rsid w:val="00785B5E"/>
    <w:rsid w:val="00786469"/>
    <w:rsid w:val="007868F2"/>
    <w:rsid w:val="00787D1B"/>
    <w:rsid w:val="00791332"/>
    <w:rsid w:val="00791905"/>
    <w:rsid w:val="00791FA8"/>
    <w:rsid w:val="00792342"/>
    <w:rsid w:val="00793D72"/>
    <w:rsid w:val="007942D5"/>
    <w:rsid w:val="0079477D"/>
    <w:rsid w:val="00795CF6"/>
    <w:rsid w:val="00796A42"/>
    <w:rsid w:val="00796D85"/>
    <w:rsid w:val="00796DF2"/>
    <w:rsid w:val="007977A8"/>
    <w:rsid w:val="00797EFA"/>
    <w:rsid w:val="007A00E0"/>
    <w:rsid w:val="007A08F5"/>
    <w:rsid w:val="007A2256"/>
    <w:rsid w:val="007A2D5D"/>
    <w:rsid w:val="007A3057"/>
    <w:rsid w:val="007A34BA"/>
    <w:rsid w:val="007A4C32"/>
    <w:rsid w:val="007A5214"/>
    <w:rsid w:val="007A5712"/>
    <w:rsid w:val="007A580F"/>
    <w:rsid w:val="007A59FC"/>
    <w:rsid w:val="007A5C1F"/>
    <w:rsid w:val="007A62F6"/>
    <w:rsid w:val="007A75E3"/>
    <w:rsid w:val="007B03D2"/>
    <w:rsid w:val="007B076D"/>
    <w:rsid w:val="007B0AAC"/>
    <w:rsid w:val="007B0C0E"/>
    <w:rsid w:val="007B10CF"/>
    <w:rsid w:val="007B278B"/>
    <w:rsid w:val="007B2910"/>
    <w:rsid w:val="007B33C0"/>
    <w:rsid w:val="007B3CC2"/>
    <w:rsid w:val="007B43DF"/>
    <w:rsid w:val="007B512A"/>
    <w:rsid w:val="007B5EAC"/>
    <w:rsid w:val="007B6151"/>
    <w:rsid w:val="007B6D51"/>
    <w:rsid w:val="007B789E"/>
    <w:rsid w:val="007C1A3C"/>
    <w:rsid w:val="007C1CD1"/>
    <w:rsid w:val="007C1D65"/>
    <w:rsid w:val="007C2097"/>
    <w:rsid w:val="007C4E7E"/>
    <w:rsid w:val="007C68BE"/>
    <w:rsid w:val="007C6A9F"/>
    <w:rsid w:val="007C6E06"/>
    <w:rsid w:val="007C6EA2"/>
    <w:rsid w:val="007C7741"/>
    <w:rsid w:val="007D040F"/>
    <w:rsid w:val="007D0B6F"/>
    <w:rsid w:val="007D15EE"/>
    <w:rsid w:val="007D22A8"/>
    <w:rsid w:val="007D2D69"/>
    <w:rsid w:val="007D309C"/>
    <w:rsid w:val="007D695C"/>
    <w:rsid w:val="007D6A07"/>
    <w:rsid w:val="007D7489"/>
    <w:rsid w:val="007D74E1"/>
    <w:rsid w:val="007D7C39"/>
    <w:rsid w:val="007E04B9"/>
    <w:rsid w:val="007E0E8E"/>
    <w:rsid w:val="007E1457"/>
    <w:rsid w:val="007E50F1"/>
    <w:rsid w:val="007E515D"/>
    <w:rsid w:val="007E5F4F"/>
    <w:rsid w:val="007E6135"/>
    <w:rsid w:val="007E7E0E"/>
    <w:rsid w:val="007E7F35"/>
    <w:rsid w:val="007F0E68"/>
    <w:rsid w:val="007F2C7C"/>
    <w:rsid w:val="007F338A"/>
    <w:rsid w:val="007F37B6"/>
    <w:rsid w:val="007F3D36"/>
    <w:rsid w:val="007F487A"/>
    <w:rsid w:val="007F653B"/>
    <w:rsid w:val="007F7114"/>
    <w:rsid w:val="007F7259"/>
    <w:rsid w:val="007F7270"/>
    <w:rsid w:val="008001FF"/>
    <w:rsid w:val="00800340"/>
    <w:rsid w:val="008007A0"/>
    <w:rsid w:val="008008C1"/>
    <w:rsid w:val="008012EB"/>
    <w:rsid w:val="00802111"/>
    <w:rsid w:val="00802355"/>
    <w:rsid w:val="00802B09"/>
    <w:rsid w:val="0080353B"/>
    <w:rsid w:val="008038B2"/>
    <w:rsid w:val="008044A6"/>
    <w:rsid w:val="00804913"/>
    <w:rsid w:val="00804C5B"/>
    <w:rsid w:val="00806E66"/>
    <w:rsid w:val="00806F03"/>
    <w:rsid w:val="00807948"/>
    <w:rsid w:val="00811D98"/>
    <w:rsid w:val="0081452E"/>
    <w:rsid w:val="00814A89"/>
    <w:rsid w:val="00815746"/>
    <w:rsid w:val="0081604A"/>
    <w:rsid w:val="008171C9"/>
    <w:rsid w:val="008173D3"/>
    <w:rsid w:val="0081742A"/>
    <w:rsid w:val="008209B8"/>
    <w:rsid w:val="00822AFA"/>
    <w:rsid w:val="00823CDA"/>
    <w:rsid w:val="00824E93"/>
    <w:rsid w:val="00825226"/>
    <w:rsid w:val="008261B9"/>
    <w:rsid w:val="008279FA"/>
    <w:rsid w:val="0083137D"/>
    <w:rsid w:val="0083179F"/>
    <w:rsid w:val="00831DDB"/>
    <w:rsid w:val="008322D3"/>
    <w:rsid w:val="0083310A"/>
    <w:rsid w:val="00834AE1"/>
    <w:rsid w:val="00834B0F"/>
    <w:rsid w:val="00836095"/>
    <w:rsid w:val="008362C7"/>
    <w:rsid w:val="0083654B"/>
    <w:rsid w:val="00837856"/>
    <w:rsid w:val="00837CCC"/>
    <w:rsid w:val="00840415"/>
    <w:rsid w:val="00840584"/>
    <w:rsid w:val="00841BEE"/>
    <w:rsid w:val="00842C2C"/>
    <w:rsid w:val="00842DA1"/>
    <w:rsid w:val="00842E39"/>
    <w:rsid w:val="00844372"/>
    <w:rsid w:val="008446A1"/>
    <w:rsid w:val="008458B3"/>
    <w:rsid w:val="00845CD9"/>
    <w:rsid w:val="00846640"/>
    <w:rsid w:val="00847E1D"/>
    <w:rsid w:val="008502F8"/>
    <w:rsid w:val="008512E4"/>
    <w:rsid w:val="00853D2F"/>
    <w:rsid w:val="00853F80"/>
    <w:rsid w:val="008540A1"/>
    <w:rsid w:val="00854AA7"/>
    <w:rsid w:val="00854F78"/>
    <w:rsid w:val="0085790E"/>
    <w:rsid w:val="00860C1B"/>
    <w:rsid w:val="008620C5"/>
    <w:rsid w:val="008626E7"/>
    <w:rsid w:val="0086452D"/>
    <w:rsid w:val="00864B05"/>
    <w:rsid w:val="00864E04"/>
    <w:rsid w:val="00865806"/>
    <w:rsid w:val="008659CB"/>
    <w:rsid w:val="0086614F"/>
    <w:rsid w:val="00866250"/>
    <w:rsid w:val="00866E28"/>
    <w:rsid w:val="00867355"/>
    <w:rsid w:val="00867725"/>
    <w:rsid w:val="00867971"/>
    <w:rsid w:val="008701AB"/>
    <w:rsid w:val="00870451"/>
    <w:rsid w:val="00870EE7"/>
    <w:rsid w:val="008727F4"/>
    <w:rsid w:val="00872937"/>
    <w:rsid w:val="0087293D"/>
    <w:rsid w:val="008764B8"/>
    <w:rsid w:val="00877D8F"/>
    <w:rsid w:val="008800C5"/>
    <w:rsid w:val="00880AE3"/>
    <w:rsid w:val="00881B95"/>
    <w:rsid w:val="00881D8C"/>
    <w:rsid w:val="00881D90"/>
    <w:rsid w:val="008827EE"/>
    <w:rsid w:val="0088338D"/>
    <w:rsid w:val="0088374E"/>
    <w:rsid w:val="008837AF"/>
    <w:rsid w:val="008841F6"/>
    <w:rsid w:val="008843CE"/>
    <w:rsid w:val="00884ABB"/>
    <w:rsid w:val="00884E13"/>
    <w:rsid w:val="00885401"/>
    <w:rsid w:val="008859EC"/>
    <w:rsid w:val="008862A0"/>
    <w:rsid w:val="00890102"/>
    <w:rsid w:val="00890B4F"/>
    <w:rsid w:val="0089200A"/>
    <w:rsid w:val="0089213E"/>
    <w:rsid w:val="008932E2"/>
    <w:rsid w:val="00893A36"/>
    <w:rsid w:val="00894531"/>
    <w:rsid w:val="00894678"/>
    <w:rsid w:val="008953A6"/>
    <w:rsid w:val="0089595B"/>
    <w:rsid w:val="00895A2B"/>
    <w:rsid w:val="00896EEF"/>
    <w:rsid w:val="00897121"/>
    <w:rsid w:val="008977E2"/>
    <w:rsid w:val="00897C1F"/>
    <w:rsid w:val="008A09AD"/>
    <w:rsid w:val="008A1AD0"/>
    <w:rsid w:val="008A4249"/>
    <w:rsid w:val="008A45A6"/>
    <w:rsid w:val="008A4F7C"/>
    <w:rsid w:val="008A5B89"/>
    <w:rsid w:val="008A5E5E"/>
    <w:rsid w:val="008A5FC6"/>
    <w:rsid w:val="008A6E08"/>
    <w:rsid w:val="008A7C03"/>
    <w:rsid w:val="008A7E33"/>
    <w:rsid w:val="008B1C15"/>
    <w:rsid w:val="008B4420"/>
    <w:rsid w:val="008B48E8"/>
    <w:rsid w:val="008B6400"/>
    <w:rsid w:val="008B68B8"/>
    <w:rsid w:val="008B6A73"/>
    <w:rsid w:val="008C2E11"/>
    <w:rsid w:val="008C2FA0"/>
    <w:rsid w:val="008C3D27"/>
    <w:rsid w:val="008C4357"/>
    <w:rsid w:val="008C441F"/>
    <w:rsid w:val="008C547B"/>
    <w:rsid w:val="008C5FBA"/>
    <w:rsid w:val="008C62CE"/>
    <w:rsid w:val="008C66A1"/>
    <w:rsid w:val="008C69C0"/>
    <w:rsid w:val="008D02FE"/>
    <w:rsid w:val="008D2388"/>
    <w:rsid w:val="008D2C2C"/>
    <w:rsid w:val="008D4C9C"/>
    <w:rsid w:val="008D7B09"/>
    <w:rsid w:val="008D7E95"/>
    <w:rsid w:val="008E0DE5"/>
    <w:rsid w:val="008E1E0C"/>
    <w:rsid w:val="008E25FE"/>
    <w:rsid w:val="008E30C6"/>
    <w:rsid w:val="008E3441"/>
    <w:rsid w:val="008E39AE"/>
    <w:rsid w:val="008E4A9C"/>
    <w:rsid w:val="008E565A"/>
    <w:rsid w:val="008E5A37"/>
    <w:rsid w:val="008E62E9"/>
    <w:rsid w:val="008E6CF3"/>
    <w:rsid w:val="008E6EF7"/>
    <w:rsid w:val="008F1FBB"/>
    <w:rsid w:val="008F2CE0"/>
    <w:rsid w:val="008F33FA"/>
    <w:rsid w:val="008F3468"/>
    <w:rsid w:val="008F3EA8"/>
    <w:rsid w:val="008F3EAB"/>
    <w:rsid w:val="008F62B8"/>
    <w:rsid w:val="008F6359"/>
    <w:rsid w:val="008F686C"/>
    <w:rsid w:val="008F6885"/>
    <w:rsid w:val="008F7E04"/>
    <w:rsid w:val="0090068A"/>
    <w:rsid w:val="00901FBA"/>
    <w:rsid w:val="00902277"/>
    <w:rsid w:val="009030E9"/>
    <w:rsid w:val="009036C0"/>
    <w:rsid w:val="009036D7"/>
    <w:rsid w:val="009042C6"/>
    <w:rsid w:val="009049F2"/>
    <w:rsid w:val="00906DB4"/>
    <w:rsid w:val="00907051"/>
    <w:rsid w:val="00910253"/>
    <w:rsid w:val="00910737"/>
    <w:rsid w:val="00910C09"/>
    <w:rsid w:val="00910FA8"/>
    <w:rsid w:val="00912259"/>
    <w:rsid w:val="009142DB"/>
    <w:rsid w:val="009148DE"/>
    <w:rsid w:val="00915B7A"/>
    <w:rsid w:val="00915BDB"/>
    <w:rsid w:val="00916474"/>
    <w:rsid w:val="009173C8"/>
    <w:rsid w:val="009178D0"/>
    <w:rsid w:val="0092137C"/>
    <w:rsid w:val="00921D7D"/>
    <w:rsid w:val="00923FFC"/>
    <w:rsid w:val="00924270"/>
    <w:rsid w:val="00926327"/>
    <w:rsid w:val="00926598"/>
    <w:rsid w:val="00930B1E"/>
    <w:rsid w:val="00931593"/>
    <w:rsid w:val="009315A2"/>
    <w:rsid w:val="009316A2"/>
    <w:rsid w:val="009316DE"/>
    <w:rsid w:val="00931C3A"/>
    <w:rsid w:val="00933DBE"/>
    <w:rsid w:val="009348D3"/>
    <w:rsid w:val="0093677C"/>
    <w:rsid w:val="00936F59"/>
    <w:rsid w:val="00937627"/>
    <w:rsid w:val="00940C04"/>
    <w:rsid w:val="0094265A"/>
    <w:rsid w:val="00942DB9"/>
    <w:rsid w:val="0094404F"/>
    <w:rsid w:val="009442DB"/>
    <w:rsid w:val="00945D96"/>
    <w:rsid w:val="0094698B"/>
    <w:rsid w:val="009504B0"/>
    <w:rsid w:val="00952813"/>
    <w:rsid w:val="00952BFF"/>
    <w:rsid w:val="00953940"/>
    <w:rsid w:val="009542AB"/>
    <w:rsid w:val="00954CAF"/>
    <w:rsid w:val="00955C98"/>
    <w:rsid w:val="00956CEA"/>
    <w:rsid w:val="00957203"/>
    <w:rsid w:val="00957E9D"/>
    <w:rsid w:val="009600D1"/>
    <w:rsid w:val="00963FF1"/>
    <w:rsid w:val="00964B5C"/>
    <w:rsid w:val="009701E6"/>
    <w:rsid w:val="00970877"/>
    <w:rsid w:val="00970EDF"/>
    <w:rsid w:val="009710FE"/>
    <w:rsid w:val="00971E36"/>
    <w:rsid w:val="00972F24"/>
    <w:rsid w:val="00973F72"/>
    <w:rsid w:val="009759F7"/>
    <w:rsid w:val="0097680B"/>
    <w:rsid w:val="00976B4A"/>
    <w:rsid w:val="00976FE5"/>
    <w:rsid w:val="009777D9"/>
    <w:rsid w:val="00977AA9"/>
    <w:rsid w:val="00977F2F"/>
    <w:rsid w:val="00980CF5"/>
    <w:rsid w:val="00981326"/>
    <w:rsid w:val="00982716"/>
    <w:rsid w:val="009839CF"/>
    <w:rsid w:val="009840EC"/>
    <w:rsid w:val="00984D14"/>
    <w:rsid w:val="00984EFC"/>
    <w:rsid w:val="009853DC"/>
    <w:rsid w:val="0098549C"/>
    <w:rsid w:val="009855CF"/>
    <w:rsid w:val="00987149"/>
    <w:rsid w:val="009905CE"/>
    <w:rsid w:val="00990D10"/>
    <w:rsid w:val="00990FFF"/>
    <w:rsid w:val="00991B88"/>
    <w:rsid w:val="00991C95"/>
    <w:rsid w:val="009922EA"/>
    <w:rsid w:val="0099244F"/>
    <w:rsid w:val="00995CD6"/>
    <w:rsid w:val="009967DD"/>
    <w:rsid w:val="009A0339"/>
    <w:rsid w:val="009A036A"/>
    <w:rsid w:val="009A051D"/>
    <w:rsid w:val="009A0A0B"/>
    <w:rsid w:val="009A1887"/>
    <w:rsid w:val="009A2060"/>
    <w:rsid w:val="009A3577"/>
    <w:rsid w:val="009A39D8"/>
    <w:rsid w:val="009A5753"/>
    <w:rsid w:val="009A579D"/>
    <w:rsid w:val="009A5B46"/>
    <w:rsid w:val="009A6531"/>
    <w:rsid w:val="009A68E3"/>
    <w:rsid w:val="009A695D"/>
    <w:rsid w:val="009A6D4E"/>
    <w:rsid w:val="009A7162"/>
    <w:rsid w:val="009A7709"/>
    <w:rsid w:val="009A7AEF"/>
    <w:rsid w:val="009A7DCC"/>
    <w:rsid w:val="009B0C7D"/>
    <w:rsid w:val="009B0F1E"/>
    <w:rsid w:val="009B1D97"/>
    <w:rsid w:val="009B276F"/>
    <w:rsid w:val="009B3454"/>
    <w:rsid w:val="009B34BD"/>
    <w:rsid w:val="009B45A0"/>
    <w:rsid w:val="009B4E6E"/>
    <w:rsid w:val="009B4ECB"/>
    <w:rsid w:val="009B58B1"/>
    <w:rsid w:val="009B6A2D"/>
    <w:rsid w:val="009B6E79"/>
    <w:rsid w:val="009B7323"/>
    <w:rsid w:val="009C13F8"/>
    <w:rsid w:val="009C2E05"/>
    <w:rsid w:val="009C3BE8"/>
    <w:rsid w:val="009C4599"/>
    <w:rsid w:val="009C5FFC"/>
    <w:rsid w:val="009C73AA"/>
    <w:rsid w:val="009C795F"/>
    <w:rsid w:val="009D1F1F"/>
    <w:rsid w:val="009D2C50"/>
    <w:rsid w:val="009D35A7"/>
    <w:rsid w:val="009D6524"/>
    <w:rsid w:val="009D6730"/>
    <w:rsid w:val="009D6ED6"/>
    <w:rsid w:val="009D728D"/>
    <w:rsid w:val="009D7645"/>
    <w:rsid w:val="009D7BA0"/>
    <w:rsid w:val="009E099E"/>
    <w:rsid w:val="009E13A6"/>
    <w:rsid w:val="009E18F3"/>
    <w:rsid w:val="009E323C"/>
    <w:rsid w:val="009E3297"/>
    <w:rsid w:val="009E3F08"/>
    <w:rsid w:val="009E52BD"/>
    <w:rsid w:val="009E534C"/>
    <w:rsid w:val="009E74FE"/>
    <w:rsid w:val="009F0E06"/>
    <w:rsid w:val="009F2885"/>
    <w:rsid w:val="009F2A45"/>
    <w:rsid w:val="009F3486"/>
    <w:rsid w:val="009F3A20"/>
    <w:rsid w:val="009F54E2"/>
    <w:rsid w:val="009F6E58"/>
    <w:rsid w:val="009F70EA"/>
    <w:rsid w:val="009F734F"/>
    <w:rsid w:val="009F750D"/>
    <w:rsid w:val="00A009EE"/>
    <w:rsid w:val="00A03E36"/>
    <w:rsid w:val="00A04E89"/>
    <w:rsid w:val="00A055FD"/>
    <w:rsid w:val="00A079B6"/>
    <w:rsid w:val="00A1197F"/>
    <w:rsid w:val="00A11D50"/>
    <w:rsid w:val="00A11FDE"/>
    <w:rsid w:val="00A1243B"/>
    <w:rsid w:val="00A13E9A"/>
    <w:rsid w:val="00A14F9D"/>
    <w:rsid w:val="00A1550B"/>
    <w:rsid w:val="00A16272"/>
    <w:rsid w:val="00A16F24"/>
    <w:rsid w:val="00A17401"/>
    <w:rsid w:val="00A17CC6"/>
    <w:rsid w:val="00A17E2F"/>
    <w:rsid w:val="00A2211B"/>
    <w:rsid w:val="00A22D46"/>
    <w:rsid w:val="00A22EFE"/>
    <w:rsid w:val="00A23CF2"/>
    <w:rsid w:val="00A246B6"/>
    <w:rsid w:val="00A24F35"/>
    <w:rsid w:val="00A25A8F"/>
    <w:rsid w:val="00A25FE0"/>
    <w:rsid w:val="00A25FF2"/>
    <w:rsid w:val="00A26143"/>
    <w:rsid w:val="00A264FD"/>
    <w:rsid w:val="00A26D90"/>
    <w:rsid w:val="00A30849"/>
    <w:rsid w:val="00A30967"/>
    <w:rsid w:val="00A319FD"/>
    <w:rsid w:val="00A31AAC"/>
    <w:rsid w:val="00A31B31"/>
    <w:rsid w:val="00A32064"/>
    <w:rsid w:val="00A32477"/>
    <w:rsid w:val="00A32488"/>
    <w:rsid w:val="00A34B5F"/>
    <w:rsid w:val="00A353E1"/>
    <w:rsid w:val="00A354E2"/>
    <w:rsid w:val="00A36832"/>
    <w:rsid w:val="00A37D86"/>
    <w:rsid w:val="00A403DD"/>
    <w:rsid w:val="00A42139"/>
    <w:rsid w:val="00A42C5A"/>
    <w:rsid w:val="00A439AA"/>
    <w:rsid w:val="00A44693"/>
    <w:rsid w:val="00A46067"/>
    <w:rsid w:val="00A46C5D"/>
    <w:rsid w:val="00A478FD"/>
    <w:rsid w:val="00A47A03"/>
    <w:rsid w:val="00A47E70"/>
    <w:rsid w:val="00A50CB8"/>
    <w:rsid w:val="00A50CF0"/>
    <w:rsid w:val="00A51362"/>
    <w:rsid w:val="00A51BE8"/>
    <w:rsid w:val="00A52DD3"/>
    <w:rsid w:val="00A53B0C"/>
    <w:rsid w:val="00A55095"/>
    <w:rsid w:val="00A561E4"/>
    <w:rsid w:val="00A568E0"/>
    <w:rsid w:val="00A56BB8"/>
    <w:rsid w:val="00A62E9A"/>
    <w:rsid w:val="00A6342A"/>
    <w:rsid w:val="00A64037"/>
    <w:rsid w:val="00A669B7"/>
    <w:rsid w:val="00A66AAB"/>
    <w:rsid w:val="00A67A41"/>
    <w:rsid w:val="00A70D55"/>
    <w:rsid w:val="00A7178F"/>
    <w:rsid w:val="00A726F3"/>
    <w:rsid w:val="00A72B9C"/>
    <w:rsid w:val="00A72E32"/>
    <w:rsid w:val="00A72FFF"/>
    <w:rsid w:val="00A747AE"/>
    <w:rsid w:val="00A7567F"/>
    <w:rsid w:val="00A75896"/>
    <w:rsid w:val="00A7671C"/>
    <w:rsid w:val="00A76DA6"/>
    <w:rsid w:val="00A76DAB"/>
    <w:rsid w:val="00A8108D"/>
    <w:rsid w:val="00A82013"/>
    <w:rsid w:val="00A82F5C"/>
    <w:rsid w:val="00A836B2"/>
    <w:rsid w:val="00A8503D"/>
    <w:rsid w:val="00A85306"/>
    <w:rsid w:val="00A8661C"/>
    <w:rsid w:val="00A87463"/>
    <w:rsid w:val="00A914D4"/>
    <w:rsid w:val="00A914EC"/>
    <w:rsid w:val="00A92452"/>
    <w:rsid w:val="00A925D7"/>
    <w:rsid w:val="00A934B4"/>
    <w:rsid w:val="00A95871"/>
    <w:rsid w:val="00A95936"/>
    <w:rsid w:val="00A96244"/>
    <w:rsid w:val="00A962B2"/>
    <w:rsid w:val="00A96C1E"/>
    <w:rsid w:val="00A9731A"/>
    <w:rsid w:val="00A97777"/>
    <w:rsid w:val="00A979EE"/>
    <w:rsid w:val="00AA0D1C"/>
    <w:rsid w:val="00AA12CF"/>
    <w:rsid w:val="00AA19D4"/>
    <w:rsid w:val="00AA2CBC"/>
    <w:rsid w:val="00AA4156"/>
    <w:rsid w:val="00AA4E11"/>
    <w:rsid w:val="00AA5B5C"/>
    <w:rsid w:val="00AA6652"/>
    <w:rsid w:val="00AA68EE"/>
    <w:rsid w:val="00AA6A87"/>
    <w:rsid w:val="00AA6D93"/>
    <w:rsid w:val="00AA7CEF"/>
    <w:rsid w:val="00AB0C4F"/>
    <w:rsid w:val="00AB5151"/>
    <w:rsid w:val="00AB6030"/>
    <w:rsid w:val="00AB65CD"/>
    <w:rsid w:val="00AB6837"/>
    <w:rsid w:val="00AB6D20"/>
    <w:rsid w:val="00AB7BA5"/>
    <w:rsid w:val="00AB7D98"/>
    <w:rsid w:val="00AC053C"/>
    <w:rsid w:val="00AC173F"/>
    <w:rsid w:val="00AC3159"/>
    <w:rsid w:val="00AC380C"/>
    <w:rsid w:val="00AC3D57"/>
    <w:rsid w:val="00AC4BDF"/>
    <w:rsid w:val="00AC4E37"/>
    <w:rsid w:val="00AC4F34"/>
    <w:rsid w:val="00AC5820"/>
    <w:rsid w:val="00AC6125"/>
    <w:rsid w:val="00AC67AD"/>
    <w:rsid w:val="00AC685E"/>
    <w:rsid w:val="00AC6B53"/>
    <w:rsid w:val="00AC73BF"/>
    <w:rsid w:val="00AD1CD8"/>
    <w:rsid w:val="00AD369D"/>
    <w:rsid w:val="00AD377D"/>
    <w:rsid w:val="00AD611A"/>
    <w:rsid w:val="00AD6DD1"/>
    <w:rsid w:val="00AD75CD"/>
    <w:rsid w:val="00AD7CE3"/>
    <w:rsid w:val="00AD7D3B"/>
    <w:rsid w:val="00AE07F9"/>
    <w:rsid w:val="00AE0809"/>
    <w:rsid w:val="00AE11A2"/>
    <w:rsid w:val="00AE169C"/>
    <w:rsid w:val="00AE24B7"/>
    <w:rsid w:val="00AE3D63"/>
    <w:rsid w:val="00AE4559"/>
    <w:rsid w:val="00AE514F"/>
    <w:rsid w:val="00AE60A3"/>
    <w:rsid w:val="00AE6552"/>
    <w:rsid w:val="00AE6BA0"/>
    <w:rsid w:val="00AE7910"/>
    <w:rsid w:val="00AE7C2C"/>
    <w:rsid w:val="00AF0592"/>
    <w:rsid w:val="00AF1D8E"/>
    <w:rsid w:val="00AF208D"/>
    <w:rsid w:val="00AF23BF"/>
    <w:rsid w:val="00AF2779"/>
    <w:rsid w:val="00AF4F0F"/>
    <w:rsid w:val="00AF5CDE"/>
    <w:rsid w:val="00AF6D5C"/>
    <w:rsid w:val="00AF7B31"/>
    <w:rsid w:val="00B026C3"/>
    <w:rsid w:val="00B03723"/>
    <w:rsid w:val="00B038D5"/>
    <w:rsid w:val="00B03D8A"/>
    <w:rsid w:val="00B04D1E"/>
    <w:rsid w:val="00B05300"/>
    <w:rsid w:val="00B06993"/>
    <w:rsid w:val="00B1013D"/>
    <w:rsid w:val="00B10F40"/>
    <w:rsid w:val="00B11A8A"/>
    <w:rsid w:val="00B12108"/>
    <w:rsid w:val="00B12599"/>
    <w:rsid w:val="00B1371D"/>
    <w:rsid w:val="00B13DA6"/>
    <w:rsid w:val="00B14AA3"/>
    <w:rsid w:val="00B14D6C"/>
    <w:rsid w:val="00B16DC1"/>
    <w:rsid w:val="00B17B8D"/>
    <w:rsid w:val="00B22224"/>
    <w:rsid w:val="00B22F94"/>
    <w:rsid w:val="00B23836"/>
    <w:rsid w:val="00B24C59"/>
    <w:rsid w:val="00B24E86"/>
    <w:rsid w:val="00B24F97"/>
    <w:rsid w:val="00B25466"/>
    <w:rsid w:val="00B255FC"/>
    <w:rsid w:val="00B258BB"/>
    <w:rsid w:val="00B25B01"/>
    <w:rsid w:val="00B260AE"/>
    <w:rsid w:val="00B27309"/>
    <w:rsid w:val="00B27D81"/>
    <w:rsid w:val="00B30322"/>
    <w:rsid w:val="00B303D9"/>
    <w:rsid w:val="00B30772"/>
    <w:rsid w:val="00B31A5F"/>
    <w:rsid w:val="00B3229B"/>
    <w:rsid w:val="00B32E18"/>
    <w:rsid w:val="00B34B48"/>
    <w:rsid w:val="00B3635F"/>
    <w:rsid w:val="00B369C1"/>
    <w:rsid w:val="00B4113B"/>
    <w:rsid w:val="00B414AF"/>
    <w:rsid w:val="00B41A10"/>
    <w:rsid w:val="00B45E4F"/>
    <w:rsid w:val="00B463EE"/>
    <w:rsid w:val="00B47FD3"/>
    <w:rsid w:val="00B50E18"/>
    <w:rsid w:val="00B55BDF"/>
    <w:rsid w:val="00B55C99"/>
    <w:rsid w:val="00B55EFB"/>
    <w:rsid w:val="00B568CE"/>
    <w:rsid w:val="00B575FE"/>
    <w:rsid w:val="00B57A1C"/>
    <w:rsid w:val="00B57A74"/>
    <w:rsid w:val="00B60C73"/>
    <w:rsid w:val="00B60CDC"/>
    <w:rsid w:val="00B62010"/>
    <w:rsid w:val="00B623E5"/>
    <w:rsid w:val="00B62B2A"/>
    <w:rsid w:val="00B631D1"/>
    <w:rsid w:val="00B632D0"/>
    <w:rsid w:val="00B63304"/>
    <w:rsid w:val="00B66679"/>
    <w:rsid w:val="00B66AEF"/>
    <w:rsid w:val="00B67B97"/>
    <w:rsid w:val="00B70A77"/>
    <w:rsid w:val="00B721C2"/>
    <w:rsid w:val="00B77D70"/>
    <w:rsid w:val="00B81F3F"/>
    <w:rsid w:val="00B82081"/>
    <w:rsid w:val="00B84206"/>
    <w:rsid w:val="00B84BCF"/>
    <w:rsid w:val="00B85DCB"/>
    <w:rsid w:val="00B86EEF"/>
    <w:rsid w:val="00B90F97"/>
    <w:rsid w:val="00B91E0F"/>
    <w:rsid w:val="00B92E52"/>
    <w:rsid w:val="00B9300E"/>
    <w:rsid w:val="00B93542"/>
    <w:rsid w:val="00B93E9E"/>
    <w:rsid w:val="00B944B6"/>
    <w:rsid w:val="00B95D50"/>
    <w:rsid w:val="00B9655C"/>
    <w:rsid w:val="00B9675C"/>
    <w:rsid w:val="00B968C8"/>
    <w:rsid w:val="00B969F2"/>
    <w:rsid w:val="00B97308"/>
    <w:rsid w:val="00B9750B"/>
    <w:rsid w:val="00BA06E9"/>
    <w:rsid w:val="00BA0E14"/>
    <w:rsid w:val="00BA1051"/>
    <w:rsid w:val="00BA1436"/>
    <w:rsid w:val="00BA19CE"/>
    <w:rsid w:val="00BA1D09"/>
    <w:rsid w:val="00BA3CF9"/>
    <w:rsid w:val="00BA3EC5"/>
    <w:rsid w:val="00BA40BA"/>
    <w:rsid w:val="00BA45EA"/>
    <w:rsid w:val="00BA51D9"/>
    <w:rsid w:val="00BA6873"/>
    <w:rsid w:val="00BA6B4A"/>
    <w:rsid w:val="00BA7078"/>
    <w:rsid w:val="00BA72A2"/>
    <w:rsid w:val="00BA74B8"/>
    <w:rsid w:val="00BA7E2B"/>
    <w:rsid w:val="00BB0221"/>
    <w:rsid w:val="00BB12C1"/>
    <w:rsid w:val="00BB12DE"/>
    <w:rsid w:val="00BB1450"/>
    <w:rsid w:val="00BB1751"/>
    <w:rsid w:val="00BB1B66"/>
    <w:rsid w:val="00BB36F0"/>
    <w:rsid w:val="00BB3AFD"/>
    <w:rsid w:val="00BB3C00"/>
    <w:rsid w:val="00BB3DC8"/>
    <w:rsid w:val="00BB3E73"/>
    <w:rsid w:val="00BB4856"/>
    <w:rsid w:val="00BB4CCD"/>
    <w:rsid w:val="00BB5A9C"/>
    <w:rsid w:val="00BB5DFC"/>
    <w:rsid w:val="00BB699B"/>
    <w:rsid w:val="00BB7626"/>
    <w:rsid w:val="00BC05D7"/>
    <w:rsid w:val="00BC20E1"/>
    <w:rsid w:val="00BC2397"/>
    <w:rsid w:val="00BC2489"/>
    <w:rsid w:val="00BC2A79"/>
    <w:rsid w:val="00BC3650"/>
    <w:rsid w:val="00BC439B"/>
    <w:rsid w:val="00BC5995"/>
    <w:rsid w:val="00BC64BC"/>
    <w:rsid w:val="00BC730C"/>
    <w:rsid w:val="00BC7886"/>
    <w:rsid w:val="00BC7F99"/>
    <w:rsid w:val="00BD094C"/>
    <w:rsid w:val="00BD170F"/>
    <w:rsid w:val="00BD278E"/>
    <w:rsid w:val="00BD279D"/>
    <w:rsid w:val="00BD2F50"/>
    <w:rsid w:val="00BD3DFD"/>
    <w:rsid w:val="00BD4D3A"/>
    <w:rsid w:val="00BD57DA"/>
    <w:rsid w:val="00BD5E2A"/>
    <w:rsid w:val="00BD643B"/>
    <w:rsid w:val="00BD6A8B"/>
    <w:rsid w:val="00BD6BB8"/>
    <w:rsid w:val="00BD736E"/>
    <w:rsid w:val="00BE1731"/>
    <w:rsid w:val="00BE19FC"/>
    <w:rsid w:val="00BE32B7"/>
    <w:rsid w:val="00BE38F6"/>
    <w:rsid w:val="00BE4237"/>
    <w:rsid w:val="00BE4AAB"/>
    <w:rsid w:val="00BE4C83"/>
    <w:rsid w:val="00BE5F8C"/>
    <w:rsid w:val="00BE639D"/>
    <w:rsid w:val="00BE6930"/>
    <w:rsid w:val="00BE6D8C"/>
    <w:rsid w:val="00BE7273"/>
    <w:rsid w:val="00BE7A3F"/>
    <w:rsid w:val="00BF11C3"/>
    <w:rsid w:val="00BF1C4C"/>
    <w:rsid w:val="00BF2500"/>
    <w:rsid w:val="00BF3A56"/>
    <w:rsid w:val="00BF4E2D"/>
    <w:rsid w:val="00BF5E5C"/>
    <w:rsid w:val="00C00CCE"/>
    <w:rsid w:val="00C01B55"/>
    <w:rsid w:val="00C022FB"/>
    <w:rsid w:val="00C03481"/>
    <w:rsid w:val="00C03770"/>
    <w:rsid w:val="00C04E65"/>
    <w:rsid w:val="00C070DB"/>
    <w:rsid w:val="00C0712E"/>
    <w:rsid w:val="00C109C9"/>
    <w:rsid w:val="00C11FCF"/>
    <w:rsid w:val="00C12512"/>
    <w:rsid w:val="00C12653"/>
    <w:rsid w:val="00C12A3A"/>
    <w:rsid w:val="00C13696"/>
    <w:rsid w:val="00C14073"/>
    <w:rsid w:val="00C155D1"/>
    <w:rsid w:val="00C15DC4"/>
    <w:rsid w:val="00C16369"/>
    <w:rsid w:val="00C1636F"/>
    <w:rsid w:val="00C168C1"/>
    <w:rsid w:val="00C1776F"/>
    <w:rsid w:val="00C17A7A"/>
    <w:rsid w:val="00C17F50"/>
    <w:rsid w:val="00C21F6F"/>
    <w:rsid w:val="00C21F79"/>
    <w:rsid w:val="00C224BC"/>
    <w:rsid w:val="00C23D05"/>
    <w:rsid w:val="00C248A9"/>
    <w:rsid w:val="00C30435"/>
    <w:rsid w:val="00C30D62"/>
    <w:rsid w:val="00C31116"/>
    <w:rsid w:val="00C31A4F"/>
    <w:rsid w:val="00C33435"/>
    <w:rsid w:val="00C3549C"/>
    <w:rsid w:val="00C36F08"/>
    <w:rsid w:val="00C36F13"/>
    <w:rsid w:val="00C374E6"/>
    <w:rsid w:val="00C376A8"/>
    <w:rsid w:val="00C37870"/>
    <w:rsid w:val="00C40928"/>
    <w:rsid w:val="00C41246"/>
    <w:rsid w:val="00C418DE"/>
    <w:rsid w:val="00C42744"/>
    <w:rsid w:val="00C4305E"/>
    <w:rsid w:val="00C440A9"/>
    <w:rsid w:val="00C440E0"/>
    <w:rsid w:val="00C44F3B"/>
    <w:rsid w:val="00C45A40"/>
    <w:rsid w:val="00C477B8"/>
    <w:rsid w:val="00C47E30"/>
    <w:rsid w:val="00C509B3"/>
    <w:rsid w:val="00C512E2"/>
    <w:rsid w:val="00C51D2F"/>
    <w:rsid w:val="00C525CA"/>
    <w:rsid w:val="00C525E8"/>
    <w:rsid w:val="00C52E4C"/>
    <w:rsid w:val="00C55CAD"/>
    <w:rsid w:val="00C56FE9"/>
    <w:rsid w:val="00C57DD7"/>
    <w:rsid w:val="00C61174"/>
    <w:rsid w:val="00C61B98"/>
    <w:rsid w:val="00C655B3"/>
    <w:rsid w:val="00C65605"/>
    <w:rsid w:val="00C65D3F"/>
    <w:rsid w:val="00C66BA2"/>
    <w:rsid w:val="00C67789"/>
    <w:rsid w:val="00C712AC"/>
    <w:rsid w:val="00C72F2C"/>
    <w:rsid w:val="00C73418"/>
    <w:rsid w:val="00C73CF8"/>
    <w:rsid w:val="00C73E52"/>
    <w:rsid w:val="00C748FB"/>
    <w:rsid w:val="00C751B6"/>
    <w:rsid w:val="00C75F93"/>
    <w:rsid w:val="00C76568"/>
    <w:rsid w:val="00C76ACB"/>
    <w:rsid w:val="00C77C87"/>
    <w:rsid w:val="00C80F5D"/>
    <w:rsid w:val="00C81B6C"/>
    <w:rsid w:val="00C825A4"/>
    <w:rsid w:val="00C834AF"/>
    <w:rsid w:val="00C84280"/>
    <w:rsid w:val="00C84DA0"/>
    <w:rsid w:val="00C85579"/>
    <w:rsid w:val="00C8602D"/>
    <w:rsid w:val="00C87335"/>
    <w:rsid w:val="00C87489"/>
    <w:rsid w:val="00C8780E"/>
    <w:rsid w:val="00C92C8A"/>
    <w:rsid w:val="00C935A6"/>
    <w:rsid w:val="00C93EB4"/>
    <w:rsid w:val="00C95815"/>
    <w:rsid w:val="00C95985"/>
    <w:rsid w:val="00C96112"/>
    <w:rsid w:val="00CA0152"/>
    <w:rsid w:val="00CA2BCE"/>
    <w:rsid w:val="00CA3DA4"/>
    <w:rsid w:val="00CA3DEE"/>
    <w:rsid w:val="00CA632F"/>
    <w:rsid w:val="00CA7885"/>
    <w:rsid w:val="00CA7C6B"/>
    <w:rsid w:val="00CA7E14"/>
    <w:rsid w:val="00CA7F05"/>
    <w:rsid w:val="00CB06BA"/>
    <w:rsid w:val="00CB0E8F"/>
    <w:rsid w:val="00CB18CB"/>
    <w:rsid w:val="00CB3E15"/>
    <w:rsid w:val="00CB3ED3"/>
    <w:rsid w:val="00CB5F4E"/>
    <w:rsid w:val="00CB6BD6"/>
    <w:rsid w:val="00CC1340"/>
    <w:rsid w:val="00CC14EF"/>
    <w:rsid w:val="00CC3F6E"/>
    <w:rsid w:val="00CC4ACB"/>
    <w:rsid w:val="00CC5026"/>
    <w:rsid w:val="00CC512E"/>
    <w:rsid w:val="00CC5C9E"/>
    <w:rsid w:val="00CC75CC"/>
    <w:rsid w:val="00CD0AB4"/>
    <w:rsid w:val="00CD17BF"/>
    <w:rsid w:val="00CD3359"/>
    <w:rsid w:val="00CD3848"/>
    <w:rsid w:val="00CD416F"/>
    <w:rsid w:val="00CD4941"/>
    <w:rsid w:val="00CD5EC0"/>
    <w:rsid w:val="00CD7C2E"/>
    <w:rsid w:val="00CE01D9"/>
    <w:rsid w:val="00CE06A4"/>
    <w:rsid w:val="00CE0D3F"/>
    <w:rsid w:val="00CE0FB6"/>
    <w:rsid w:val="00CE1D2C"/>
    <w:rsid w:val="00CE20F1"/>
    <w:rsid w:val="00CE3B00"/>
    <w:rsid w:val="00CE426A"/>
    <w:rsid w:val="00CE6EB6"/>
    <w:rsid w:val="00CE7B53"/>
    <w:rsid w:val="00CF0635"/>
    <w:rsid w:val="00CF2E6C"/>
    <w:rsid w:val="00CF2F36"/>
    <w:rsid w:val="00CF3489"/>
    <w:rsid w:val="00CF4B79"/>
    <w:rsid w:val="00CF4C02"/>
    <w:rsid w:val="00CF5B34"/>
    <w:rsid w:val="00CF6032"/>
    <w:rsid w:val="00CF60AB"/>
    <w:rsid w:val="00CF61DB"/>
    <w:rsid w:val="00CF6BCF"/>
    <w:rsid w:val="00CF7521"/>
    <w:rsid w:val="00D01B14"/>
    <w:rsid w:val="00D01E01"/>
    <w:rsid w:val="00D03F9A"/>
    <w:rsid w:val="00D0453A"/>
    <w:rsid w:val="00D05D5E"/>
    <w:rsid w:val="00D067A7"/>
    <w:rsid w:val="00D06D51"/>
    <w:rsid w:val="00D07507"/>
    <w:rsid w:val="00D10B25"/>
    <w:rsid w:val="00D11125"/>
    <w:rsid w:val="00D1231E"/>
    <w:rsid w:val="00D12E0F"/>
    <w:rsid w:val="00D1355C"/>
    <w:rsid w:val="00D14205"/>
    <w:rsid w:val="00D14751"/>
    <w:rsid w:val="00D1480A"/>
    <w:rsid w:val="00D155D9"/>
    <w:rsid w:val="00D15936"/>
    <w:rsid w:val="00D15F69"/>
    <w:rsid w:val="00D15F92"/>
    <w:rsid w:val="00D1643B"/>
    <w:rsid w:val="00D1794F"/>
    <w:rsid w:val="00D20426"/>
    <w:rsid w:val="00D21EF8"/>
    <w:rsid w:val="00D22436"/>
    <w:rsid w:val="00D23724"/>
    <w:rsid w:val="00D23D37"/>
    <w:rsid w:val="00D24991"/>
    <w:rsid w:val="00D2720A"/>
    <w:rsid w:val="00D3056E"/>
    <w:rsid w:val="00D3101D"/>
    <w:rsid w:val="00D31F28"/>
    <w:rsid w:val="00D32AFF"/>
    <w:rsid w:val="00D32DA2"/>
    <w:rsid w:val="00D336F5"/>
    <w:rsid w:val="00D33D4A"/>
    <w:rsid w:val="00D3480E"/>
    <w:rsid w:val="00D34AC3"/>
    <w:rsid w:val="00D35F7A"/>
    <w:rsid w:val="00D37371"/>
    <w:rsid w:val="00D37FCE"/>
    <w:rsid w:val="00D40A8E"/>
    <w:rsid w:val="00D413FF"/>
    <w:rsid w:val="00D42967"/>
    <w:rsid w:val="00D4357B"/>
    <w:rsid w:val="00D44662"/>
    <w:rsid w:val="00D4636E"/>
    <w:rsid w:val="00D463D9"/>
    <w:rsid w:val="00D50255"/>
    <w:rsid w:val="00D51892"/>
    <w:rsid w:val="00D529B3"/>
    <w:rsid w:val="00D545E5"/>
    <w:rsid w:val="00D5503B"/>
    <w:rsid w:val="00D56663"/>
    <w:rsid w:val="00D5761F"/>
    <w:rsid w:val="00D606D3"/>
    <w:rsid w:val="00D61746"/>
    <w:rsid w:val="00D618FC"/>
    <w:rsid w:val="00D62BA3"/>
    <w:rsid w:val="00D6464E"/>
    <w:rsid w:val="00D64F08"/>
    <w:rsid w:val="00D651AB"/>
    <w:rsid w:val="00D65874"/>
    <w:rsid w:val="00D662D8"/>
    <w:rsid w:val="00D67238"/>
    <w:rsid w:val="00D673D3"/>
    <w:rsid w:val="00D702B7"/>
    <w:rsid w:val="00D7055F"/>
    <w:rsid w:val="00D7144B"/>
    <w:rsid w:val="00D72F6F"/>
    <w:rsid w:val="00D74669"/>
    <w:rsid w:val="00D75285"/>
    <w:rsid w:val="00D756F6"/>
    <w:rsid w:val="00D75C99"/>
    <w:rsid w:val="00D76ED8"/>
    <w:rsid w:val="00D77352"/>
    <w:rsid w:val="00D7772D"/>
    <w:rsid w:val="00D81D79"/>
    <w:rsid w:val="00D821AC"/>
    <w:rsid w:val="00D837DF"/>
    <w:rsid w:val="00D85BA6"/>
    <w:rsid w:val="00D864D3"/>
    <w:rsid w:val="00D875EF"/>
    <w:rsid w:val="00D87A9B"/>
    <w:rsid w:val="00D87C1F"/>
    <w:rsid w:val="00D87C29"/>
    <w:rsid w:val="00D90788"/>
    <w:rsid w:val="00D9155F"/>
    <w:rsid w:val="00D918FF"/>
    <w:rsid w:val="00D919F0"/>
    <w:rsid w:val="00D93615"/>
    <w:rsid w:val="00D93DF5"/>
    <w:rsid w:val="00D9638E"/>
    <w:rsid w:val="00D965F1"/>
    <w:rsid w:val="00D97000"/>
    <w:rsid w:val="00DA0B50"/>
    <w:rsid w:val="00DA0D73"/>
    <w:rsid w:val="00DA0E37"/>
    <w:rsid w:val="00DA0EEE"/>
    <w:rsid w:val="00DA141A"/>
    <w:rsid w:val="00DA1546"/>
    <w:rsid w:val="00DA1B84"/>
    <w:rsid w:val="00DA1CB3"/>
    <w:rsid w:val="00DA2DDF"/>
    <w:rsid w:val="00DA395C"/>
    <w:rsid w:val="00DA56EC"/>
    <w:rsid w:val="00DA597A"/>
    <w:rsid w:val="00DB01C0"/>
    <w:rsid w:val="00DB023C"/>
    <w:rsid w:val="00DB03A8"/>
    <w:rsid w:val="00DB12F8"/>
    <w:rsid w:val="00DB136F"/>
    <w:rsid w:val="00DB1CD5"/>
    <w:rsid w:val="00DB1DCC"/>
    <w:rsid w:val="00DB2769"/>
    <w:rsid w:val="00DB3886"/>
    <w:rsid w:val="00DB397B"/>
    <w:rsid w:val="00DB3B73"/>
    <w:rsid w:val="00DB563E"/>
    <w:rsid w:val="00DB5CF1"/>
    <w:rsid w:val="00DB5DE2"/>
    <w:rsid w:val="00DB674F"/>
    <w:rsid w:val="00DB676B"/>
    <w:rsid w:val="00DB67E0"/>
    <w:rsid w:val="00DB68F2"/>
    <w:rsid w:val="00DB6CF8"/>
    <w:rsid w:val="00DB7AF0"/>
    <w:rsid w:val="00DC051A"/>
    <w:rsid w:val="00DC157F"/>
    <w:rsid w:val="00DC2883"/>
    <w:rsid w:val="00DC3CBF"/>
    <w:rsid w:val="00DC3D14"/>
    <w:rsid w:val="00DC43DE"/>
    <w:rsid w:val="00DC476B"/>
    <w:rsid w:val="00DC60D1"/>
    <w:rsid w:val="00DD0491"/>
    <w:rsid w:val="00DD132E"/>
    <w:rsid w:val="00DD1EF3"/>
    <w:rsid w:val="00DD23D6"/>
    <w:rsid w:val="00DD25D4"/>
    <w:rsid w:val="00DD3EF4"/>
    <w:rsid w:val="00DD68F4"/>
    <w:rsid w:val="00DD6E26"/>
    <w:rsid w:val="00DD75F8"/>
    <w:rsid w:val="00DD7F44"/>
    <w:rsid w:val="00DE0663"/>
    <w:rsid w:val="00DE07CF"/>
    <w:rsid w:val="00DE1EF0"/>
    <w:rsid w:val="00DE2D80"/>
    <w:rsid w:val="00DE34CF"/>
    <w:rsid w:val="00DE73ED"/>
    <w:rsid w:val="00DE7FDE"/>
    <w:rsid w:val="00DF05A4"/>
    <w:rsid w:val="00DF0E45"/>
    <w:rsid w:val="00DF237E"/>
    <w:rsid w:val="00DF2A33"/>
    <w:rsid w:val="00DF2D0C"/>
    <w:rsid w:val="00DF3A6D"/>
    <w:rsid w:val="00DF3D94"/>
    <w:rsid w:val="00DF3EB5"/>
    <w:rsid w:val="00DF460D"/>
    <w:rsid w:val="00DF4EA4"/>
    <w:rsid w:val="00DF5282"/>
    <w:rsid w:val="00DF5C58"/>
    <w:rsid w:val="00DF7922"/>
    <w:rsid w:val="00DF7E31"/>
    <w:rsid w:val="00E005E6"/>
    <w:rsid w:val="00E018A4"/>
    <w:rsid w:val="00E01E3E"/>
    <w:rsid w:val="00E03C6F"/>
    <w:rsid w:val="00E03E13"/>
    <w:rsid w:val="00E04C38"/>
    <w:rsid w:val="00E05CEB"/>
    <w:rsid w:val="00E064F0"/>
    <w:rsid w:val="00E0664D"/>
    <w:rsid w:val="00E06D5D"/>
    <w:rsid w:val="00E0792D"/>
    <w:rsid w:val="00E10725"/>
    <w:rsid w:val="00E1091D"/>
    <w:rsid w:val="00E10952"/>
    <w:rsid w:val="00E127D5"/>
    <w:rsid w:val="00E13F3D"/>
    <w:rsid w:val="00E17FE4"/>
    <w:rsid w:val="00E21A1F"/>
    <w:rsid w:val="00E221FE"/>
    <w:rsid w:val="00E22D5C"/>
    <w:rsid w:val="00E24D48"/>
    <w:rsid w:val="00E25B9D"/>
    <w:rsid w:val="00E26B63"/>
    <w:rsid w:val="00E26CBF"/>
    <w:rsid w:val="00E27C25"/>
    <w:rsid w:val="00E30234"/>
    <w:rsid w:val="00E308F1"/>
    <w:rsid w:val="00E3095A"/>
    <w:rsid w:val="00E31E93"/>
    <w:rsid w:val="00E320B1"/>
    <w:rsid w:val="00E321F3"/>
    <w:rsid w:val="00E326C4"/>
    <w:rsid w:val="00E343BA"/>
    <w:rsid w:val="00E35CF3"/>
    <w:rsid w:val="00E36A34"/>
    <w:rsid w:val="00E403C0"/>
    <w:rsid w:val="00E42191"/>
    <w:rsid w:val="00E431E7"/>
    <w:rsid w:val="00E43944"/>
    <w:rsid w:val="00E46BB8"/>
    <w:rsid w:val="00E47033"/>
    <w:rsid w:val="00E50326"/>
    <w:rsid w:val="00E50C33"/>
    <w:rsid w:val="00E5196F"/>
    <w:rsid w:val="00E519B5"/>
    <w:rsid w:val="00E51BEA"/>
    <w:rsid w:val="00E53327"/>
    <w:rsid w:val="00E53BDB"/>
    <w:rsid w:val="00E53ED7"/>
    <w:rsid w:val="00E543C2"/>
    <w:rsid w:val="00E54AD9"/>
    <w:rsid w:val="00E54FCC"/>
    <w:rsid w:val="00E5542F"/>
    <w:rsid w:val="00E55B24"/>
    <w:rsid w:val="00E562FB"/>
    <w:rsid w:val="00E56E1D"/>
    <w:rsid w:val="00E600C7"/>
    <w:rsid w:val="00E60F13"/>
    <w:rsid w:val="00E614D7"/>
    <w:rsid w:val="00E6264F"/>
    <w:rsid w:val="00E647E2"/>
    <w:rsid w:val="00E66671"/>
    <w:rsid w:val="00E66DC3"/>
    <w:rsid w:val="00E67778"/>
    <w:rsid w:val="00E67E9E"/>
    <w:rsid w:val="00E7295E"/>
    <w:rsid w:val="00E734FE"/>
    <w:rsid w:val="00E73606"/>
    <w:rsid w:val="00E73B95"/>
    <w:rsid w:val="00E750A9"/>
    <w:rsid w:val="00E7517A"/>
    <w:rsid w:val="00E75A6D"/>
    <w:rsid w:val="00E75B86"/>
    <w:rsid w:val="00E76206"/>
    <w:rsid w:val="00E77903"/>
    <w:rsid w:val="00E81540"/>
    <w:rsid w:val="00E82FA4"/>
    <w:rsid w:val="00E84E3C"/>
    <w:rsid w:val="00E869B6"/>
    <w:rsid w:val="00E86A1E"/>
    <w:rsid w:val="00E876A6"/>
    <w:rsid w:val="00E905AA"/>
    <w:rsid w:val="00E90F54"/>
    <w:rsid w:val="00E91042"/>
    <w:rsid w:val="00E910E0"/>
    <w:rsid w:val="00E91DFD"/>
    <w:rsid w:val="00E92ABA"/>
    <w:rsid w:val="00E92F12"/>
    <w:rsid w:val="00E94CBA"/>
    <w:rsid w:val="00E94D3D"/>
    <w:rsid w:val="00E95408"/>
    <w:rsid w:val="00E95629"/>
    <w:rsid w:val="00E95A81"/>
    <w:rsid w:val="00E96923"/>
    <w:rsid w:val="00E96A34"/>
    <w:rsid w:val="00E97056"/>
    <w:rsid w:val="00E97FFC"/>
    <w:rsid w:val="00EA096B"/>
    <w:rsid w:val="00EA0DB6"/>
    <w:rsid w:val="00EA1374"/>
    <w:rsid w:val="00EA1B52"/>
    <w:rsid w:val="00EA1EBD"/>
    <w:rsid w:val="00EA1F9B"/>
    <w:rsid w:val="00EA39D9"/>
    <w:rsid w:val="00EA487F"/>
    <w:rsid w:val="00EA4DD5"/>
    <w:rsid w:val="00EA59CB"/>
    <w:rsid w:val="00EA7376"/>
    <w:rsid w:val="00EB02B6"/>
    <w:rsid w:val="00EB1539"/>
    <w:rsid w:val="00EB1BDE"/>
    <w:rsid w:val="00EB20D8"/>
    <w:rsid w:val="00EB2D95"/>
    <w:rsid w:val="00EB2EB5"/>
    <w:rsid w:val="00EB324C"/>
    <w:rsid w:val="00EB473F"/>
    <w:rsid w:val="00EB5C8E"/>
    <w:rsid w:val="00EB657D"/>
    <w:rsid w:val="00EC04E3"/>
    <w:rsid w:val="00EC0DCA"/>
    <w:rsid w:val="00EC1CCB"/>
    <w:rsid w:val="00EC25A2"/>
    <w:rsid w:val="00EC277F"/>
    <w:rsid w:val="00EC2C9F"/>
    <w:rsid w:val="00EC57EB"/>
    <w:rsid w:val="00EC5E6B"/>
    <w:rsid w:val="00EC6E7D"/>
    <w:rsid w:val="00EC7195"/>
    <w:rsid w:val="00ED06FE"/>
    <w:rsid w:val="00ED0B3B"/>
    <w:rsid w:val="00ED3799"/>
    <w:rsid w:val="00ED3FD3"/>
    <w:rsid w:val="00ED4468"/>
    <w:rsid w:val="00ED4C08"/>
    <w:rsid w:val="00ED52AD"/>
    <w:rsid w:val="00ED655C"/>
    <w:rsid w:val="00ED6962"/>
    <w:rsid w:val="00ED7EF7"/>
    <w:rsid w:val="00EE0337"/>
    <w:rsid w:val="00EE0A91"/>
    <w:rsid w:val="00EE1DC7"/>
    <w:rsid w:val="00EE1E09"/>
    <w:rsid w:val="00EE2350"/>
    <w:rsid w:val="00EE31CA"/>
    <w:rsid w:val="00EE3662"/>
    <w:rsid w:val="00EE37DC"/>
    <w:rsid w:val="00EE39C0"/>
    <w:rsid w:val="00EE5A9C"/>
    <w:rsid w:val="00EE5BAC"/>
    <w:rsid w:val="00EE5F15"/>
    <w:rsid w:val="00EE7BC7"/>
    <w:rsid w:val="00EE7D7C"/>
    <w:rsid w:val="00EF007D"/>
    <w:rsid w:val="00EF00F5"/>
    <w:rsid w:val="00EF0CE1"/>
    <w:rsid w:val="00EF191F"/>
    <w:rsid w:val="00EF2D21"/>
    <w:rsid w:val="00EF363C"/>
    <w:rsid w:val="00EF3E07"/>
    <w:rsid w:val="00EF587A"/>
    <w:rsid w:val="00EF6264"/>
    <w:rsid w:val="00EF69C8"/>
    <w:rsid w:val="00EF780D"/>
    <w:rsid w:val="00F000AE"/>
    <w:rsid w:val="00F004A0"/>
    <w:rsid w:val="00F01834"/>
    <w:rsid w:val="00F01D6C"/>
    <w:rsid w:val="00F027E3"/>
    <w:rsid w:val="00F02F28"/>
    <w:rsid w:val="00F03253"/>
    <w:rsid w:val="00F042D4"/>
    <w:rsid w:val="00F05CFB"/>
    <w:rsid w:val="00F06264"/>
    <w:rsid w:val="00F1008C"/>
    <w:rsid w:val="00F10ED9"/>
    <w:rsid w:val="00F11A1B"/>
    <w:rsid w:val="00F12BCF"/>
    <w:rsid w:val="00F13273"/>
    <w:rsid w:val="00F1415E"/>
    <w:rsid w:val="00F14F68"/>
    <w:rsid w:val="00F15BEA"/>
    <w:rsid w:val="00F1673D"/>
    <w:rsid w:val="00F227A6"/>
    <w:rsid w:val="00F22BAE"/>
    <w:rsid w:val="00F232A3"/>
    <w:rsid w:val="00F24C6C"/>
    <w:rsid w:val="00F25D98"/>
    <w:rsid w:val="00F26964"/>
    <w:rsid w:val="00F26EE7"/>
    <w:rsid w:val="00F300FB"/>
    <w:rsid w:val="00F311F1"/>
    <w:rsid w:val="00F314EB"/>
    <w:rsid w:val="00F31A04"/>
    <w:rsid w:val="00F32A66"/>
    <w:rsid w:val="00F32E72"/>
    <w:rsid w:val="00F335BC"/>
    <w:rsid w:val="00F35343"/>
    <w:rsid w:val="00F35B85"/>
    <w:rsid w:val="00F3640C"/>
    <w:rsid w:val="00F36892"/>
    <w:rsid w:val="00F37C01"/>
    <w:rsid w:val="00F37DA7"/>
    <w:rsid w:val="00F4005E"/>
    <w:rsid w:val="00F41088"/>
    <w:rsid w:val="00F4147C"/>
    <w:rsid w:val="00F417FE"/>
    <w:rsid w:val="00F421FB"/>
    <w:rsid w:val="00F42304"/>
    <w:rsid w:val="00F42AE7"/>
    <w:rsid w:val="00F42F04"/>
    <w:rsid w:val="00F445C6"/>
    <w:rsid w:val="00F45576"/>
    <w:rsid w:val="00F45B80"/>
    <w:rsid w:val="00F45CA7"/>
    <w:rsid w:val="00F46B91"/>
    <w:rsid w:val="00F46C68"/>
    <w:rsid w:val="00F505D1"/>
    <w:rsid w:val="00F51FA1"/>
    <w:rsid w:val="00F52B39"/>
    <w:rsid w:val="00F52E14"/>
    <w:rsid w:val="00F53062"/>
    <w:rsid w:val="00F5456A"/>
    <w:rsid w:val="00F54717"/>
    <w:rsid w:val="00F54C3E"/>
    <w:rsid w:val="00F56382"/>
    <w:rsid w:val="00F56D1A"/>
    <w:rsid w:val="00F57391"/>
    <w:rsid w:val="00F62D1E"/>
    <w:rsid w:val="00F63323"/>
    <w:rsid w:val="00F63BCC"/>
    <w:rsid w:val="00F661FD"/>
    <w:rsid w:val="00F66A7B"/>
    <w:rsid w:val="00F66DE4"/>
    <w:rsid w:val="00F66E59"/>
    <w:rsid w:val="00F7004D"/>
    <w:rsid w:val="00F7183F"/>
    <w:rsid w:val="00F73088"/>
    <w:rsid w:val="00F7340E"/>
    <w:rsid w:val="00F73A36"/>
    <w:rsid w:val="00F74C35"/>
    <w:rsid w:val="00F7509B"/>
    <w:rsid w:val="00F76F1E"/>
    <w:rsid w:val="00F77953"/>
    <w:rsid w:val="00F77A05"/>
    <w:rsid w:val="00F77D08"/>
    <w:rsid w:val="00F804FC"/>
    <w:rsid w:val="00F80D57"/>
    <w:rsid w:val="00F8170E"/>
    <w:rsid w:val="00F81C89"/>
    <w:rsid w:val="00F81FAB"/>
    <w:rsid w:val="00F82425"/>
    <w:rsid w:val="00F83DEF"/>
    <w:rsid w:val="00F85156"/>
    <w:rsid w:val="00F856B0"/>
    <w:rsid w:val="00F85D56"/>
    <w:rsid w:val="00F8656E"/>
    <w:rsid w:val="00F86764"/>
    <w:rsid w:val="00F86A59"/>
    <w:rsid w:val="00F86B4E"/>
    <w:rsid w:val="00F87D67"/>
    <w:rsid w:val="00F900F3"/>
    <w:rsid w:val="00F90CC3"/>
    <w:rsid w:val="00F90DAA"/>
    <w:rsid w:val="00F9101C"/>
    <w:rsid w:val="00F91062"/>
    <w:rsid w:val="00F91C27"/>
    <w:rsid w:val="00F931F4"/>
    <w:rsid w:val="00F93737"/>
    <w:rsid w:val="00F94D00"/>
    <w:rsid w:val="00F955E5"/>
    <w:rsid w:val="00F959AB"/>
    <w:rsid w:val="00FA1C7E"/>
    <w:rsid w:val="00FA201C"/>
    <w:rsid w:val="00FA2654"/>
    <w:rsid w:val="00FA2F21"/>
    <w:rsid w:val="00FA3E47"/>
    <w:rsid w:val="00FA3E4F"/>
    <w:rsid w:val="00FA4BBC"/>
    <w:rsid w:val="00FA5F02"/>
    <w:rsid w:val="00FA74F8"/>
    <w:rsid w:val="00FB0137"/>
    <w:rsid w:val="00FB188D"/>
    <w:rsid w:val="00FB1C56"/>
    <w:rsid w:val="00FB2585"/>
    <w:rsid w:val="00FB3C0F"/>
    <w:rsid w:val="00FB3DD7"/>
    <w:rsid w:val="00FB4AB6"/>
    <w:rsid w:val="00FB4C3B"/>
    <w:rsid w:val="00FB4E68"/>
    <w:rsid w:val="00FB5401"/>
    <w:rsid w:val="00FB6386"/>
    <w:rsid w:val="00FB691E"/>
    <w:rsid w:val="00FC154A"/>
    <w:rsid w:val="00FC1E66"/>
    <w:rsid w:val="00FC2230"/>
    <w:rsid w:val="00FC235B"/>
    <w:rsid w:val="00FC3494"/>
    <w:rsid w:val="00FC3512"/>
    <w:rsid w:val="00FC354C"/>
    <w:rsid w:val="00FC40F0"/>
    <w:rsid w:val="00FC455C"/>
    <w:rsid w:val="00FC5437"/>
    <w:rsid w:val="00FC56E5"/>
    <w:rsid w:val="00FC784F"/>
    <w:rsid w:val="00FD0110"/>
    <w:rsid w:val="00FD092B"/>
    <w:rsid w:val="00FD3762"/>
    <w:rsid w:val="00FD3A57"/>
    <w:rsid w:val="00FD437F"/>
    <w:rsid w:val="00FD5B78"/>
    <w:rsid w:val="00FD62E5"/>
    <w:rsid w:val="00FD6C0D"/>
    <w:rsid w:val="00FD771D"/>
    <w:rsid w:val="00FD7B39"/>
    <w:rsid w:val="00FE0E28"/>
    <w:rsid w:val="00FE307F"/>
    <w:rsid w:val="00FE40FC"/>
    <w:rsid w:val="00FE4443"/>
    <w:rsid w:val="00FE450E"/>
    <w:rsid w:val="00FE4BB8"/>
    <w:rsid w:val="00FE4C90"/>
    <w:rsid w:val="00FE55F4"/>
    <w:rsid w:val="00FE7586"/>
    <w:rsid w:val="00FE79A4"/>
    <w:rsid w:val="00FF0317"/>
    <w:rsid w:val="00FF0523"/>
    <w:rsid w:val="00FF0603"/>
    <w:rsid w:val="00FF0B25"/>
    <w:rsid w:val="00FF329B"/>
    <w:rsid w:val="00FF4143"/>
    <w:rsid w:val="00FF41E7"/>
    <w:rsid w:val="00FF6DD3"/>
    <w:rsid w:val="00FF7122"/>
    <w:rsid w:val="00FF7233"/>
    <w:rsid w:val="00FF7C89"/>
    <w:rsid w:val="00FF7CB0"/>
    <w:rsid w:val="00FF7E50"/>
    <w:rsid w:val="0AFD0A20"/>
    <w:rsid w:val="0B6B51B6"/>
    <w:rsid w:val="2132047C"/>
    <w:rsid w:val="266E6A2F"/>
    <w:rsid w:val="3127107D"/>
    <w:rsid w:val="3221E84C"/>
    <w:rsid w:val="34206519"/>
    <w:rsid w:val="4000B7D1"/>
    <w:rsid w:val="4E81026B"/>
    <w:rsid w:val="56E5A5AE"/>
    <w:rsid w:val="620C7D7D"/>
    <w:rsid w:val="6411BC74"/>
    <w:rsid w:val="6B6A9F53"/>
    <w:rsid w:val="7009F916"/>
    <w:rsid w:val="707F451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D438905E-6D95-421C-AB00-DD748203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character" w:customStyle="1" w:styleId="st">
    <w:name w:val="st"/>
    <w:basedOn w:val="DefaultParagraphFont"/>
    <w:rsid w:val="00397B8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0B427C"/>
    <w:rPr>
      <w:rFonts w:ascii="Arial" w:hAnsi="Arial"/>
      <w:b/>
      <w:noProof/>
      <w:sz w:val="18"/>
      <w:lang w:val="en-GB" w:eastAsia="en-US"/>
    </w:rPr>
  </w:style>
  <w:style w:type="paragraph" w:customStyle="1" w:styleId="Agreement">
    <w:name w:val="Agreement"/>
    <w:basedOn w:val="Normal"/>
    <w:next w:val="Normal"/>
    <w:rsid w:val="00A97777"/>
    <w:pPr>
      <w:numPr>
        <w:numId w:val="3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86601">
      <w:bodyDiv w:val="1"/>
      <w:marLeft w:val="0"/>
      <w:marRight w:val="0"/>
      <w:marTop w:val="0"/>
      <w:marBottom w:val="0"/>
      <w:divBdr>
        <w:top w:val="none" w:sz="0" w:space="0" w:color="auto"/>
        <w:left w:val="none" w:sz="0" w:space="0" w:color="auto"/>
        <w:bottom w:val="none" w:sz="0" w:space="0" w:color="auto"/>
        <w:right w:val="none" w:sz="0" w:space="0" w:color="auto"/>
      </w:divBdr>
      <w:divsChild>
        <w:div w:id="743062582">
          <w:marLeft w:val="547"/>
          <w:marRight w:val="0"/>
          <w:marTop w:val="0"/>
          <w:marBottom w:val="0"/>
          <w:divBdr>
            <w:top w:val="none" w:sz="0" w:space="0" w:color="auto"/>
            <w:left w:val="none" w:sz="0" w:space="0" w:color="auto"/>
            <w:bottom w:val="none" w:sz="0" w:space="0" w:color="auto"/>
            <w:right w:val="none" w:sz="0" w:space="0" w:color="auto"/>
          </w:divBdr>
        </w:div>
      </w:divsChild>
    </w:div>
    <w:div w:id="301077573">
      <w:bodyDiv w:val="1"/>
      <w:marLeft w:val="0"/>
      <w:marRight w:val="0"/>
      <w:marTop w:val="0"/>
      <w:marBottom w:val="0"/>
      <w:divBdr>
        <w:top w:val="none" w:sz="0" w:space="0" w:color="auto"/>
        <w:left w:val="none" w:sz="0" w:space="0" w:color="auto"/>
        <w:bottom w:val="none" w:sz="0" w:space="0" w:color="auto"/>
        <w:right w:val="none" w:sz="0" w:space="0" w:color="auto"/>
      </w:divBdr>
    </w:div>
    <w:div w:id="384178864">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7770726">
      <w:bodyDiv w:val="1"/>
      <w:marLeft w:val="0"/>
      <w:marRight w:val="0"/>
      <w:marTop w:val="0"/>
      <w:marBottom w:val="0"/>
      <w:divBdr>
        <w:top w:val="none" w:sz="0" w:space="0" w:color="auto"/>
        <w:left w:val="none" w:sz="0" w:space="0" w:color="auto"/>
        <w:bottom w:val="none" w:sz="0" w:space="0" w:color="auto"/>
        <w:right w:val="none" w:sz="0" w:space="0" w:color="auto"/>
      </w:divBdr>
    </w:div>
    <w:div w:id="433717338">
      <w:bodyDiv w:val="1"/>
      <w:marLeft w:val="0"/>
      <w:marRight w:val="0"/>
      <w:marTop w:val="0"/>
      <w:marBottom w:val="0"/>
      <w:divBdr>
        <w:top w:val="none" w:sz="0" w:space="0" w:color="auto"/>
        <w:left w:val="none" w:sz="0" w:space="0" w:color="auto"/>
        <w:bottom w:val="none" w:sz="0" w:space="0" w:color="auto"/>
        <w:right w:val="none" w:sz="0" w:space="0" w:color="auto"/>
      </w:divBdr>
    </w:div>
    <w:div w:id="440683891">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101163989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26392145">
      <w:bodyDiv w:val="1"/>
      <w:marLeft w:val="0"/>
      <w:marRight w:val="0"/>
      <w:marTop w:val="0"/>
      <w:marBottom w:val="0"/>
      <w:divBdr>
        <w:top w:val="none" w:sz="0" w:space="0" w:color="auto"/>
        <w:left w:val="none" w:sz="0" w:space="0" w:color="auto"/>
        <w:bottom w:val="none" w:sz="0" w:space="0" w:color="auto"/>
        <w:right w:val="none" w:sz="0" w:space="0" w:color="auto"/>
      </w:divBdr>
    </w:div>
    <w:div w:id="1133866790">
      <w:bodyDiv w:val="1"/>
      <w:marLeft w:val="0"/>
      <w:marRight w:val="0"/>
      <w:marTop w:val="0"/>
      <w:marBottom w:val="0"/>
      <w:divBdr>
        <w:top w:val="none" w:sz="0" w:space="0" w:color="auto"/>
        <w:left w:val="none" w:sz="0" w:space="0" w:color="auto"/>
        <w:bottom w:val="none" w:sz="0" w:space="0" w:color="auto"/>
        <w:right w:val="none" w:sz="0" w:space="0" w:color="auto"/>
      </w:divBdr>
    </w:div>
    <w:div w:id="1233929951">
      <w:bodyDiv w:val="1"/>
      <w:marLeft w:val="0"/>
      <w:marRight w:val="0"/>
      <w:marTop w:val="0"/>
      <w:marBottom w:val="0"/>
      <w:divBdr>
        <w:top w:val="none" w:sz="0" w:space="0" w:color="auto"/>
        <w:left w:val="none" w:sz="0" w:space="0" w:color="auto"/>
        <w:bottom w:val="none" w:sz="0" w:space="0" w:color="auto"/>
        <w:right w:val="none" w:sz="0" w:space="0" w:color="auto"/>
      </w:divBdr>
    </w:div>
    <w:div w:id="1290894190">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795364208">
      <w:bodyDiv w:val="1"/>
      <w:marLeft w:val="0"/>
      <w:marRight w:val="0"/>
      <w:marTop w:val="0"/>
      <w:marBottom w:val="0"/>
      <w:divBdr>
        <w:top w:val="none" w:sz="0" w:space="0" w:color="auto"/>
        <w:left w:val="none" w:sz="0" w:space="0" w:color="auto"/>
        <w:bottom w:val="none" w:sz="0" w:space="0" w:color="auto"/>
        <w:right w:val="none" w:sz="0" w:space="0" w:color="auto"/>
      </w:divBdr>
    </w:div>
    <w:div w:id="2063476911">
      <w:bodyDiv w:val="1"/>
      <w:marLeft w:val="0"/>
      <w:marRight w:val="0"/>
      <w:marTop w:val="0"/>
      <w:marBottom w:val="0"/>
      <w:divBdr>
        <w:top w:val="none" w:sz="0" w:space="0" w:color="auto"/>
        <w:left w:val="none" w:sz="0" w:space="0" w:color="auto"/>
        <w:bottom w:val="none" w:sz="0" w:space="0" w:color="auto"/>
        <w:right w:val="none" w:sz="0" w:space="0" w:color="auto"/>
      </w:divBdr>
      <w:divsChild>
        <w:div w:id="1768383161">
          <w:marLeft w:val="0"/>
          <w:marRight w:val="0"/>
          <w:marTop w:val="0"/>
          <w:marBottom w:val="0"/>
          <w:divBdr>
            <w:top w:val="none" w:sz="0" w:space="0" w:color="auto"/>
            <w:left w:val="none" w:sz="0" w:space="0" w:color="auto"/>
            <w:bottom w:val="none" w:sz="0" w:space="0" w:color="auto"/>
            <w:right w:val="none" w:sz="0" w:space="0" w:color="auto"/>
          </w:divBdr>
          <w:divsChild>
            <w:div w:id="1441221667">
              <w:marLeft w:val="0"/>
              <w:marRight w:val="0"/>
              <w:marTop w:val="0"/>
              <w:marBottom w:val="0"/>
              <w:divBdr>
                <w:top w:val="none" w:sz="0" w:space="0" w:color="auto"/>
                <w:left w:val="none" w:sz="0" w:space="0" w:color="auto"/>
                <w:bottom w:val="none" w:sz="0" w:space="0" w:color="auto"/>
                <w:right w:val="none" w:sz="0" w:space="0" w:color="auto"/>
              </w:divBdr>
              <w:divsChild>
                <w:div w:id="935871438">
                  <w:marLeft w:val="0"/>
                  <w:marRight w:val="0"/>
                  <w:marTop w:val="0"/>
                  <w:marBottom w:val="0"/>
                  <w:divBdr>
                    <w:top w:val="none" w:sz="0" w:space="0" w:color="auto"/>
                    <w:left w:val="none" w:sz="0" w:space="0" w:color="auto"/>
                    <w:bottom w:val="none" w:sz="0" w:space="0" w:color="auto"/>
                    <w:right w:val="none" w:sz="0" w:space="0" w:color="auto"/>
                  </w:divBdr>
                  <w:divsChild>
                    <w:div w:id="263727515">
                      <w:marLeft w:val="0"/>
                      <w:marRight w:val="0"/>
                      <w:marTop w:val="0"/>
                      <w:marBottom w:val="0"/>
                      <w:divBdr>
                        <w:top w:val="none" w:sz="0" w:space="0" w:color="auto"/>
                        <w:left w:val="none" w:sz="0" w:space="0" w:color="auto"/>
                        <w:bottom w:val="none" w:sz="0" w:space="0" w:color="auto"/>
                        <w:right w:val="none" w:sz="0" w:space="0" w:color="auto"/>
                      </w:divBdr>
                      <w:divsChild>
                        <w:div w:id="2116509753">
                          <w:marLeft w:val="0"/>
                          <w:marRight w:val="0"/>
                          <w:marTop w:val="0"/>
                          <w:marBottom w:val="0"/>
                          <w:divBdr>
                            <w:top w:val="none" w:sz="0" w:space="0" w:color="auto"/>
                            <w:left w:val="none" w:sz="0" w:space="0" w:color="auto"/>
                            <w:bottom w:val="none" w:sz="0" w:space="0" w:color="auto"/>
                            <w:right w:val="none" w:sz="0" w:space="0" w:color="auto"/>
                          </w:divBdr>
                          <w:divsChild>
                            <w:div w:id="1121654709">
                              <w:marLeft w:val="0"/>
                              <w:marRight w:val="0"/>
                              <w:marTop w:val="0"/>
                              <w:marBottom w:val="0"/>
                              <w:divBdr>
                                <w:top w:val="none" w:sz="0" w:space="0" w:color="auto"/>
                                <w:left w:val="none" w:sz="0" w:space="0" w:color="auto"/>
                                <w:bottom w:val="none" w:sz="0" w:space="0" w:color="auto"/>
                                <w:right w:val="none" w:sz="0" w:space="0" w:color="auto"/>
                              </w:divBdr>
                              <w:divsChild>
                                <w:div w:id="1630889713">
                                  <w:marLeft w:val="0"/>
                                  <w:marRight w:val="0"/>
                                  <w:marTop w:val="0"/>
                                  <w:marBottom w:val="0"/>
                                  <w:divBdr>
                                    <w:top w:val="none" w:sz="0" w:space="0" w:color="auto"/>
                                    <w:left w:val="none" w:sz="0" w:space="0" w:color="auto"/>
                                    <w:bottom w:val="none" w:sz="0" w:space="0" w:color="auto"/>
                                    <w:right w:val="none" w:sz="0" w:space="0" w:color="auto"/>
                                  </w:divBdr>
                                  <w:divsChild>
                                    <w:div w:id="659770469">
                                      <w:marLeft w:val="0"/>
                                      <w:marRight w:val="0"/>
                                      <w:marTop w:val="0"/>
                                      <w:marBottom w:val="0"/>
                                      <w:divBdr>
                                        <w:top w:val="none" w:sz="0" w:space="0" w:color="auto"/>
                                        <w:left w:val="none" w:sz="0" w:space="0" w:color="auto"/>
                                        <w:bottom w:val="none" w:sz="0" w:space="0" w:color="auto"/>
                                        <w:right w:val="none" w:sz="0" w:space="0" w:color="auto"/>
                                      </w:divBdr>
                                      <w:divsChild>
                                        <w:div w:id="656959012">
                                          <w:marLeft w:val="0"/>
                                          <w:marRight w:val="0"/>
                                          <w:marTop w:val="0"/>
                                          <w:marBottom w:val="0"/>
                                          <w:divBdr>
                                            <w:top w:val="none" w:sz="0" w:space="0" w:color="auto"/>
                                            <w:left w:val="none" w:sz="0" w:space="0" w:color="auto"/>
                                            <w:bottom w:val="none" w:sz="0" w:space="0" w:color="auto"/>
                                            <w:right w:val="none" w:sz="0" w:space="0" w:color="auto"/>
                                          </w:divBdr>
                                          <w:divsChild>
                                            <w:div w:id="104666298">
                                              <w:marLeft w:val="0"/>
                                              <w:marRight w:val="0"/>
                                              <w:marTop w:val="0"/>
                                              <w:marBottom w:val="0"/>
                                              <w:divBdr>
                                                <w:top w:val="none" w:sz="0" w:space="0" w:color="auto"/>
                                                <w:left w:val="none" w:sz="0" w:space="0" w:color="auto"/>
                                                <w:bottom w:val="none" w:sz="0" w:space="0" w:color="auto"/>
                                                <w:right w:val="none" w:sz="0" w:space="0" w:color="auto"/>
                                              </w:divBdr>
                                              <w:divsChild>
                                                <w:div w:id="1263680616">
                                                  <w:marLeft w:val="0"/>
                                                  <w:marRight w:val="0"/>
                                                  <w:marTop w:val="0"/>
                                                  <w:marBottom w:val="0"/>
                                                  <w:divBdr>
                                                    <w:top w:val="none" w:sz="0" w:space="0" w:color="auto"/>
                                                    <w:left w:val="none" w:sz="0" w:space="0" w:color="auto"/>
                                                    <w:bottom w:val="none" w:sz="0" w:space="0" w:color="auto"/>
                                                    <w:right w:val="none" w:sz="0" w:space="0" w:color="auto"/>
                                                  </w:divBdr>
                                                  <w:divsChild>
                                                    <w:div w:id="1980108506">
                                                      <w:marLeft w:val="0"/>
                                                      <w:marRight w:val="0"/>
                                                      <w:marTop w:val="0"/>
                                                      <w:marBottom w:val="0"/>
                                                      <w:divBdr>
                                                        <w:top w:val="single" w:sz="6" w:space="0" w:color="ABABAB"/>
                                                        <w:left w:val="single" w:sz="6" w:space="0" w:color="ABABAB"/>
                                                        <w:bottom w:val="none" w:sz="0" w:space="0" w:color="auto"/>
                                                        <w:right w:val="single" w:sz="6" w:space="0" w:color="ABABAB"/>
                                                      </w:divBdr>
                                                      <w:divsChild>
                                                        <w:div w:id="741173892">
                                                          <w:marLeft w:val="0"/>
                                                          <w:marRight w:val="0"/>
                                                          <w:marTop w:val="0"/>
                                                          <w:marBottom w:val="0"/>
                                                          <w:divBdr>
                                                            <w:top w:val="none" w:sz="0" w:space="0" w:color="auto"/>
                                                            <w:left w:val="none" w:sz="0" w:space="0" w:color="auto"/>
                                                            <w:bottom w:val="none" w:sz="0" w:space="0" w:color="auto"/>
                                                            <w:right w:val="none" w:sz="0" w:space="0" w:color="auto"/>
                                                          </w:divBdr>
                                                          <w:divsChild>
                                                            <w:div w:id="94711505">
                                                              <w:marLeft w:val="0"/>
                                                              <w:marRight w:val="0"/>
                                                              <w:marTop w:val="0"/>
                                                              <w:marBottom w:val="0"/>
                                                              <w:divBdr>
                                                                <w:top w:val="none" w:sz="0" w:space="0" w:color="auto"/>
                                                                <w:left w:val="none" w:sz="0" w:space="0" w:color="auto"/>
                                                                <w:bottom w:val="none" w:sz="0" w:space="0" w:color="auto"/>
                                                                <w:right w:val="none" w:sz="0" w:space="0" w:color="auto"/>
                                                              </w:divBdr>
                                                              <w:divsChild>
                                                                <w:div w:id="1204293530">
                                                                  <w:marLeft w:val="0"/>
                                                                  <w:marRight w:val="0"/>
                                                                  <w:marTop w:val="0"/>
                                                                  <w:marBottom w:val="0"/>
                                                                  <w:divBdr>
                                                                    <w:top w:val="none" w:sz="0" w:space="0" w:color="auto"/>
                                                                    <w:left w:val="none" w:sz="0" w:space="0" w:color="auto"/>
                                                                    <w:bottom w:val="none" w:sz="0" w:space="0" w:color="auto"/>
                                                                    <w:right w:val="none" w:sz="0" w:space="0" w:color="auto"/>
                                                                  </w:divBdr>
                                                                  <w:divsChild>
                                                                    <w:div w:id="2100173087">
                                                                      <w:marLeft w:val="0"/>
                                                                      <w:marRight w:val="0"/>
                                                                      <w:marTop w:val="0"/>
                                                                      <w:marBottom w:val="0"/>
                                                                      <w:divBdr>
                                                                        <w:top w:val="none" w:sz="0" w:space="0" w:color="auto"/>
                                                                        <w:left w:val="none" w:sz="0" w:space="0" w:color="auto"/>
                                                                        <w:bottom w:val="none" w:sz="0" w:space="0" w:color="auto"/>
                                                                        <w:right w:val="none" w:sz="0" w:space="0" w:color="auto"/>
                                                                      </w:divBdr>
                                                                      <w:divsChild>
                                                                        <w:div w:id="207423031">
                                                                          <w:marLeft w:val="0"/>
                                                                          <w:marRight w:val="0"/>
                                                                          <w:marTop w:val="0"/>
                                                                          <w:marBottom w:val="0"/>
                                                                          <w:divBdr>
                                                                            <w:top w:val="none" w:sz="0" w:space="0" w:color="auto"/>
                                                                            <w:left w:val="none" w:sz="0" w:space="0" w:color="auto"/>
                                                                            <w:bottom w:val="none" w:sz="0" w:space="0" w:color="auto"/>
                                                                            <w:right w:val="none" w:sz="0" w:space="0" w:color="auto"/>
                                                                          </w:divBdr>
                                                                          <w:divsChild>
                                                                            <w:div w:id="1987128660">
                                                                              <w:marLeft w:val="0"/>
                                                                              <w:marRight w:val="0"/>
                                                                              <w:marTop w:val="0"/>
                                                                              <w:marBottom w:val="0"/>
                                                                              <w:divBdr>
                                                                                <w:top w:val="none" w:sz="0" w:space="0" w:color="auto"/>
                                                                                <w:left w:val="none" w:sz="0" w:space="0" w:color="auto"/>
                                                                                <w:bottom w:val="none" w:sz="0" w:space="0" w:color="auto"/>
                                                                                <w:right w:val="none" w:sz="0" w:space="0" w:color="auto"/>
                                                                              </w:divBdr>
                                                                              <w:divsChild>
                                                                                <w:div w:id="116570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716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tif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5AIRPNAIUNRU-1830940522-5861</_dlc_DocId>
    <_dlc_DocIdUrl xmlns="71c5aaf6-e6ce-465b-b873-5148d2a4c105">
      <Url>https://nokia.sharepoint.com/sites/c5g/5gradio/_layouts/15/DocIdRedir.aspx?ID=5AIRPNAIUNRU-1830940522-5861</Url>
      <Description>5AIRPNAIUNRU-1830940522-5861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FAB2E1-34D1-4FB5-8589-F1D0AB2A9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1774</TotalTime>
  <Pages>1</Pages>
  <Words>3999</Words>
  <Characters>22795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Sigen Ye</cp:lastModifiedBy>
  <cp:revision>412</cp:revision>
  <cp:lastPrinted>1900-01-01T14:00:00Z</cp:lastPrinted>
  <dcterms:created xsi:type="dcterms:W3CDTF">2019-08-07T23:39:00Z</dcterms:created>
  <dcterms:modified xsi:type="dcterms:W3CDTF">2019-08-16T20:35:00Z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ac522506-1c61-4124-b806-4db6a5b97fcc</vt:lpwstr>
  </property>
  <property fmtid="{D5CDD505-2E9C-101B-9397-08002B2CF9AE}" pid="22" name="AuthorIds_UIVersion_1024">
    <vt:lpwstr>437</vt:lpwstr>
  </property>
  <property fmtid="{D5CDD505-2E9C-101B-9397-08002B2CF9AE}" pid="23" name="AuthorIds_UIVersion_19456">
    <vt:lpwstr>437</vt:lpwstr>
  </property>
  <property fmtid="{D5CDD505-2E9C-101B-9397-08002B2CF9AE}" pid="24" name="AuthorIds_UIVersion_2560">
    <vt:lpwstr>437</vt:lpwstr>
  </property>
  <property fmtid="{D5CDD505-2E9C-101B-9397-08002B2CF9AE}" pid="25" name="AuthorIds_UIVersion_16384">
    <vt:lpwstr>437</vt:lpwstr>
  </property>
</Properties>
</file>