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66F7" w:rsidRPr="002B40E2" w:rsidRDefault="003466F7" w:rsidP="003466F7">
      <w:pPr>
        <w:tabs>
          <w:tab w:val="center" w:pos="4536"/>
          <w:tab w:val="right" w:pos="9072"/>
        </w:tabs>
        <w:rPr>
          <w:rFonts w:ascii="Arial" w:eastAsia="宋体" w:hAnsi="Arial" w:cs="Arial"/>
          <w:b/>
          <w:bCs/>
          <w:sz w:val="24"/>
          <w:highlight w:val="yellow"/>
          <w:lang w:eastAsia="zh-CN"/>
        </w:rPr>
      </w:pPr>
      <w:r w:rsidRPr="00152FE3">
        <w:rPr>
          <w:rFonts w:ascii="Arial" w:eastAsia="MS Mincho" w:hAnsi="Arial" w:cs="Arial"/>
          <w:b/>
          <w:bCs/>
          <w:sz w:val="24"/>
        </w:rPr>
        <w:t xml:space="preserve">3GPP TSG RAN WG1 </w:t>
      </w:r>
      <w:r w:rsidRPr="00AE2EE5">
        <w:rPr>
          <w:rFonts w:ascii="Arial" w:eastAsia="MS Mincho" w:hAnsi="Arial" w:cs="Arial"/>
          <w:b/>
          <w:bCs/>
          <w:sz w:val="24"/>
        </w:rPr>
        <w:t>#9</w:t>
      </w:r>
      <w:r w:rsidR="00887C18">
        <w:rPr>
          <w:rFonts w:ascii="Arial" w:eastAsia="MS Mincho" w:hAnsi="Arial" w:cs="Arial"/>
          <w:b/>
          <w:bCs/>
          <w:sz w:val="24"/>
        </w:rPr>
        <w:t>8</w:t>
      </w:r>
      <w:r w:rsidRPr="00152FE3">
        <w:rPr>
          <w:rFonts w:ascii="Arial" w:eastAsia="MS Mincho" w:hAnsi="Arial" w:cs="Arial"/>
          <w:b/>
          <w:bCs/>
          <w:sz w:val="24"/>
        </w:rPr>
        <w:t xml:space="preserve">        </w:t>
      </w:r>
      <w:r>
        <w:rPr>
          <w:rFonts w:ascii="Arial" w:eastAsia="MS Mincho" w:hAnsi="Arial" w:cs="Arial"/>
          <w:b/>
          <w:bCs/>
          <w:sz w:val="24"/>
        </w:rPr>
        <w:t xml:space="preserve">                                </w:t>
      </w:r>
      <w:r w:rsidRPr="00AF4EAA">
        <w:rPr>
          <w:rFonts w:ascii="Arial" w:eastAsia="MS Mincho" w:hAnsi="Arial" w:cs="Arial"/>
          <w:b/>
          <w:bCs/>
          <w:sz w:val="24"/>
        </w:rPr>
        <w:t>R1-</w:t>
      </w:r>
      <w:r w:rsidRPr="00AA17B6">
        <w:rPr>
          <w:rFonts w:ascii="Arial" w:eastAsia="MS Mincho" w:hAnsi="Arial" w:cs="Arial"/>
          <w:b/>
          <w:bCs/>
          <w:sz w:val="24"/>
        </w:rPr>
        <w:t>190</w:t>
      </w:r>
      <w:r w:rsidR="00887C18">
        <w:rPr>
          <w:rFonts w:ascii="Arial" w:eastAsia="MS Mincho" w:hAnsi="Arial" w:cs="Arial"/>
          <w:b/>
          <w:bCs/>
          <w:sz w:val="24"/>
        </w:rPr>
        <w:t>8420</w:t>
      </w:r>
    </w:p>
    <w:p w:rsidR="003C6604" w:rsidRPr="001858BA" w:rsidRDefault="00887C18" w:rsidP="003466F7">
      <w:pPr>
        <w:pStyle w:val="a4"/>
        <w:tabs>
          <w:tab w:val="clear" w:pos="4536"/>
        </w:tabs>
        <w:rPr>
          <w:rFonts w:eastAsia="宋体" w:cs="Arial"/>
          <w:bCs/>
          <w:sz w:val="24"/>
          <w:lang w:eastAsia="zh-CN"/>
        </w:rPr>
      </w:pPr>
      <w:r>
        <w:rPr>
          <w:rFonts w:cs="Arial"/>
          <w:bCs/>
          <w:sz w:val="24"/>
        </w:rPr>
        <w:t>Prague</w:t>
      </w:r>
      <w:r w:rsidRPr="00152FE3">
        <w:rPr>
          <w:rFonts w:cs="Arial"/>
          <w:bCs/>
          <w:sz w:val="24"/>
        </w:rPr>
        <w:t xml:space="preserve">, </w:t>
      </w:r>
      <w:r>
        <w:rPr>
          <w:rFonts w:cs="Arial"/>
          <w:bCs/>
          <w:sz w:val="24"/>
        </w:rPr>
        <w:t>CZ, August</w:t>
      </w:r>
      <w:r w:rsidRPr="00AE2EE5">
        <w:rPr>
          <w:rFonts w:cs="Arial"/>
          <w:bCs/>
          <w:sz w:val="24"/>
        </w:rPr>
        <w:t xml:space="preserve"> </w:t>
      </w:r>
      <w:r>
        <w:rPr>
          <w:rFonts w:cs="Arial"/>
          <w:bCs/>
          <w:sz w:val="24"/>
        </w:rPr>
        <w:t>26</w:t>
      </w:r>
      <w:r>
        <w:rPr>
          <w:rFonts w:eastAsia="宋体" w:cs="Arial"/>
          <w:bCs/>
          <w:sz w:val="24"/>
          <w:vertAlign w:val="superscript"/>
          <w:lang w:eastAsia="zh-CN"/>
        </w:rPr>
        <w:t>th</w:t>
      </w:r>
      <w:r w:rsidRPr="00152FE3">
        <w:rPr>
          <w:rFonts w:cs="Arial"/>
          <w:bCs/>
          <w:sz w:val="24"/>
        </w:rPr>
        <w:t xml:space="preserve"> </w:t>
      </w:r>
      <w:r w:rsidRPr="00152FE3">
        <w:rPr>
          <w:rFonts w:eastAsia="宋体" w:cs="Arial" w:hint="eastAsia"/>
          <w:bCs/>
          <w:sz w:val="24"/>
          <w:lang w:eastAsia="zh-CN"/>
        </w:rPr>
        <w:t>-</w:t>
      </w:r>
      <w:r w:rsidRPr="00152FE3">
        <w:rPr>
          <w:rFonts w:cs="Arial"/>
          <w:bCs/>
          <w:sz w:val="24"/>
        </w:rPr>
        <w:t xml:space="preserve"> </w:t>
      </w:r>
      <w:r>
        <w:rPr>
          <w:rFonts w:cs="Arial"/>
          <w:bCs/>
          <w:sz w:val="24"/>
        </w:rPr>
        <w:t>30</w:t>
      </w:r>
      <w:r>
        <w:rPr>
          <w:rFonts w:eastAsia="宋体" w:cs="Arial"/>
          <w:bCs/>
          <w:sz w:val="24"/>
          <w:vertAlign w:val="superscript"/>
          <w:lang w:eastAsia="zh-CN"/>
        </w:rPr>
        <w:t>th</w:t>
      </w:r>
      <w:r>
        <w:rPr>
          <w:rFonts w:cs="Arial"/>
          <w:bCs/>
          <w:sz w:val="24"/>
        </w:rPr>
        <w:t>,</w:t>
      </w:r>
      <w:r w:rsidRPr="0042649F">
        <w:rPr>
          <w:rFonts w:cs="Arial"/>
          <w:bCs/>
          <w:sz w:val="24"/>
        </w:rPr>
        <w:t xml:space="preserve"> </w:t>
      </w:r>
      <w:r w:rsidR="003466F7" w:rsidRPr="00152FE3">
        <w:rPr>
          <w:rFonts w:cs="Arial"/>
          <w:bCs/>
          <w:sz w:val="24"/>
        </w:rPr>
        <w:t>201</w:t>
      </w:r>
      <w:r w:rsidR="003466F7">
        <w:rPr>
          <w:rFonts w:cs="Arial"/>
          <w:bCs/>
          <w:sz w:val="24"/>
        </w:rPr>
        <w:t>9</w:t>
      </w:r>
    </w:p>
    <w:p w:rsidR="00FC737E" w:rsidRPr="00C125FD" w:rsidRDefault="00FC737E" w:rsidP="00FC737E">
      <w:pPr>
        <w:pStyle w:val="a4"/>
        <w:tabs>
          <w:tab w:val="clear" w:pos="4536"/>
        </w:tabs>
        <w:rPr>
          <w:rFonts w:eastAsia="宋体"/>
          <w:sz w:val="24"/>
          <w:highlight w:val="yellow"/>
          <w:lang w:eastAsia="zh-CN"/>
        </w:rPr>
      </w:pPr>
    </w:p>
    <w:p w:rsidR="00FC737E" w:rsidRPr="00C125FD" w:rsidRDefault="00FC737E" w:rsidP="00FC737E">
      <w:pPr>
        <w:pStyle w:val="a4"/>
        <w:tabs>
          <w:tab w:val="clear" w:pos="4536"/>
          <w:tab w:val="left" w:pos="1800"/>
        </w:tabs>
        <w:rPr>
          <w:rFonts w:eastAsia="宋体"/>
          <w:sz w:val="24"/>
          <w:lang w:eastAsia="zh-CN"/>
        </w:rPr>
      </w:pPr>
      <w:r w:rsidRPr="00C125FD">
        <w:rPr>
          <w:sz w:val="24"/>
        </w:rPr>
        <w:t>Source:</w:t>
      </w:r>
      <w:r w:rsidRPr="00C125FD">
        <w:rPr>
          <w:sz w:val="24"/>
        </w:rPr>
        <w:tab/>
      </w:r>
      <w:r w:rsidRPr="00C125FD">
        <w:rPr>
          <w:sz w:val="24"/>
          <w:lang w:eastAsia="ja-JP"/>
        </w:rPr>
        <w:t>OPPO</w:t>
      </w:r>
    </w:p>
    <w:p w:rsidR="00FC737E" w:rsidRPr="00C125FD" w:rsidRDefault="00FC737E" w:rsidP="00FC737E">
      <w:pPr>
        <w:pStyle w:val="a4"/>
        <w:tabs>
          <w:tab w:val="clear" w:pos="4536"/>
          <w:tab w:val="left" w:pos="1800"/>
        </w:tabs>
        <w:rPr>
          <w:rFonts w:eastAsia="宋体"/>
          <w:sz w:val="24"/>
          <w:lang w:eastAsia="zh-CN"/>
        </w:rPr>
      </w:pPr>
      <w:r w:rsidRPr="00C125FD">
        <w:rPr>
          <w:sz w:val="24"/>
        </w:rPr>
        <w:t>Title:</w:t>
      </w:r>
      <w:r w:rsidRPr="00C125FD">
        <w:rPr>
          <w:sz w:val="24"/>
        </w:rPr>
        <w:tab/>
      </w:r>
      <w:r>
        <w:rPr>
          <w:sz w:val="24"/>
        </w:rPr>
        <w:t>O</w:t>
      </w:r>
      <w:r w:rsidRPr="003A2CAF">
        <w:rPr>
          <w:sz w:val="24"/>
        </w:rPr>
        <w:t xml:space="preserve">n configured grant for NR-U </w:t>
      </w:r>
    </w:p>
    <w:p w:rsidR="00FC737E" w:rsidRPr="00C125FD" w:rsidRDefault="00FC737E" w:rsidP="00FC737E">
      <w:pPr>
        <w:pStyle w:val="a4"/>
        <w:tabs>
          <w:tab w:val="left" w:pos="1800"/>
        </w:tabs>
        <w:rPr>
          <w:rFonts w:eastAsia="宋体"/>
          <w:sz w:val="24"/>
          <w:lang w:eastAsia="zh-CN"/>
        </w:rPr>
      </w:pPr>
      <w:r w:rsidRPr="00C125FD">
        <w:rPr>
          <w:sz w:val="24"/>
        </w:rPr>
        <w:t>Agenda Item:</w:t>
      </w:r>
      <w:r w:rsidRPr="00C125FD">
        <w:rPr>
          <w:sz w:val="24"/>
        </w:rPr>
        <w:tab/>
      </w:r>
      <w:r w:rsidRPr="00C125FD">
        <w:rPr>
          <w:rFonts w:eastAsia="宋体"/>
          <w:sz w:val="24"/>
          <w:lang w:eastAsia="zh-CN"/>
        </w:rPr>
        <w:t>7</w:t>
      </w:r>
      <w:r w:rsidRPr="00C125FD">
        <w:rPr>
          <w:rFonts w:eastAsia="宋体" w:hint="eastAsia"/>
          <w:sz w:val="24"/>
          <w:lang w:eastAsia="zh-CN"/>
        </w:rPr>
        <w:t>.</w:t>
      </w:r>
      <w:r w:rsidRPr="00C125FD">
        <w:rPr>
          <w:rFonts w:eastAsia="宋体"/>
          <w:sz w:val="24"/>
          <w:lang w:eastAsia="zh-CN"/>
        </w:rPr>
        <w:t>2.2.</w:t>
      </w:r>
      <w:r>
        <w:rPr>
          <w:rFonts w:eastAsia="宋体"/>
          <w:sz w:val="24"/>
          <w:lang w:eastAsia="zh-CN"/>
        </w:rPr>
        <w:t>2</w:t>
      </w:r>
      <w:r w:rsidRPr="00C125FD">
        <w:rPr>
          <w:rFonts w:eastAsia="宋体"/>
          <w:sz w:val="24"/>
          <w:lang w:eastAsia="zh-CN"/>
        </w:rPr>
        <w:t>.</w:t>
      </w:r>
      <w:r>
        <w:rPr>
          <w:rFonts w:eastAsia="宋体"/>
          <w:sz w:val="24"/>
          <w:lang w:eastAsia="zh-CN"/>
        </w:rPr>
        <w:t>4</w:t>
      </w:r>
    </w:p>
    <w:p w:rsidR="00FC737E" w:rsidRPr="00122A54" w:rsidRDefault="00FC737E" w:rsidP="00FC737E">
      <w:pPr>
        <w:pStyle w:val="a4"/>
        <w:tabs>
          <w:tab w:val="left" w:pos="1800"/>
        </w:tabs>
        <w:rPr>
          <w:sz w:val="24"/>
        </w:rPr>
      </w:pPr>
      <w:r w:rsidRPr="00C125FD">
        <w:rPr>
          <w:sz w:val="24"/>
        </w:rPr>
        <w:t>Document for:</w:t>
      </w:r>
      <w:r w:rsidRPr="00C125FD">
        <w:rPr>
          <w:sz w:val="24"/>
        </w:rPr>
        <w:tab/>
        <w:t>Discussion and Decision</w:t>
      </w:r>
    </w:p>
    <w:p w:rsidR="00FC737E" w:rsidRPr="002100D2" w:rsidRDefault="00FC737E" w:rsidP="00FC737E">
      <w:pPr>
        <w:pBdr>
          <w:bottom w:val="single" w:sz="4" w:space="1" w:color="auto"/>
        </w:pBdr>
        <w:tabs>
          <w:tab w:val="left" w:pos="2552"/>
        </w:tabs>
      </w:pPr>
    </w:p>
    <w:p w:rsidR="00FC737E" w:rsidRDefault="00FC737E" w:rsidP="00FC737E">
      <w:pPr>
        <w:pStyle w:val="1"/>
        <w:spacing w:after="120"/>
        <w:ind w:left="561" w:hanging="561"/>
      </w:pPr>
      <w:r>
        <w:t>Introduction</w:t>
      </w:r>
    </w:p>
    <w:p w:rsidR="00FC737E" w:rsidRDefault="00FC737E" w:rsidP="00FC737E">
      <w:pPr>
        <w:pStyle w:val="a0"/>
        <w:rPr>
          <w:rFonts w:eastAsia="宋体"/>
          <w:szCs w:val="20"/>
          <w:lang w:eastAsia="zh-CN"/>
        </w:rPr>
      </w:pPr>
      <w:r>
        <w:rPr>
          <w:rFonts w:eastAsia="宋体"/>
          <w:szCs w:val="20"/>
          <w:lang w:eastAsia="zh-CN"/>
        </w:rPr>
        <w:t xml:space="preserve">In RAN1 </w:t>
      </w:r>
      <w:r w:rsidRPr="00E747E8">
        <w:rPr>
          <w:rFonts w:eastAsia="宋体"/>
          <w:szCs w:val="20"/>
          <w:lang w:eastAsia="zh-CN"/>
        </w:rPr>
        <w:t xml:space="preserve">Meeting </w:t>
      </w:r>
      <w:r w:rsidR="00491BEC">
        <w:rPr>
          <w:rFonts w:eastAsia="宋体"/>
          <w:szCs w:val="20"/>
          <w:lang w:eastAsia="zh-CN"/>
        </w:rPr>
        <w:t>#9</w:t>
      </w:r>
      <w:r w:rsidR="005C0496">
        <w:rPr>
          <w:rFonts w:eastAsia="宋体"/>
          <w:szCs w:val="20"/>
          <w:lang w:eastAsia="zh-CN"/>
        </w:rPr>
        <w:t>7</w:t>
      </w:r>
      <w:r>
        <w:rPr>
          <w:rFonts w:eastAsia="宋体"/>
          <w:szCs w:val="20"/>
          <w:lang w:eastAsia="zh-CN"/>
        </w:rPr>
        <w:t>, t</w:t>
      </w:r>
      <w:r w:rsidRPr="00794A6A">
        <w:rPr>
          <w:rFonts w:eastAsia="宋体"/>
          <w:szCs w:val="20"/>
          <w:lang w:eastAsia="zh-CN"/>
        </w:rPr>
        <w:t xml:space="preserve">he </w:t>
      </w:r>
      <w:r>
        <w:rPr>
          <w:rFonts w:eastAsia="宋体"/>
          <w:szCs w:val="20"/>
          <w:lang w:eastAsia="zh-CN"/>
        </w:rPr>
        <w:t xml:space="preserve">following agreements </w:t>
      </w:r>
      <w:r w:rsidRPr="00794A6A">
        <w:rPr>
          <w:rFonts w:eastAsia="宋体"/>
          <w:szCs w:val="20"/>
          <w:lang w:eastAsia="zh-CN"/>
        </w:rPr>
        <w:t>w</w:t>
      </w:r>
      <w:r>
        <w:rPr>
          <w:rFonts w:eastAsia="宋体"/>
          <w:szCs w:val="20"/>
          <w:lang w:eastAsia="zh-CN"/>
        </w:rPr>
        <w:t xml:space="preserve">ere achieved for </w:t>
      </w:r>
      <w:r w:rsidRPr="00A71051">
        <w:rPr>
          <w:rFonts w:eastAsia="宋体"/>
          <w:szCs w:val="20"/>
          <w:lang w:eastAsia="zh-CN"/>
        </w:rPr>
        <w:t xml:space="preserve">configured grant (CG) </w:t>
      </w:r>
      <w:r>
        <w:rPr>
          <w:rFonts w:eastAsia="宋体"/>
          <w:szCs w:val="20"/>
          <w:lang w:eastAsia="zh-CN"/>
        </w:rPr>
        <w:t xml:space="preserve">uplink </w:t>
      </w:r>
      <w:r w:rsidRPr="00A71051">
        <w:rPr>
          <w:rFonts w:eastAsia="宋体"/>
          <w:szCs w:val="20"/>
          <w:lang w:eastAsia="zh-CN"/>
        </w:rPr>
        <w:t>transmission</w:t>
      </w:r>
      <w:r>
        <w:rPr>
          <w:rFonts w:eastAsia="宋体"/>
          <w:szCs w:val="20"/>
          <w:lang w:eastAsia="zh-CN"/>
        </w:rPr>
        <w:t>:</w:t>
      </w:r>
    </w:p>
    <w:p w:rsidR="005C0496" w:rsidRPr="005C0496" w:rsidRDefault="005C0496" w:rsidP="005C0496">
      <w:pPr>
        <w:rPr>
          <w:i/>
        </w:rPr>
      </w:pPr>
      <w:r w:rsidRPr="005C0496">
        <w:rPr>
          <w:i/>
          <w:highlight w:val="green"/>
        </w:rPr>
        <w:t>Agreement:</w:t>
      </w:r>
    </w:p>
    <w:p w:rsidR="005C0496" w:rsidRPr="005C0496" w:rsidRDefault="005C0496" w:rsidP="005C0496">
      <w:pPr>
        <w:rPr>
          <w:i/>
        </w:rPr>
      </w:pPr>
      <w:r w:rsidRPr="005C0496">
        <w:rPr>
          <w:i/>
        </w:rPr>
        <w:t>For configured grant time domain resource allocation, the mechanisms in Rel-15 (both Type 1 and Type 2) are extended so that the number of alloca</w:t>
      </w:r>
      <w:bookmarkStart w:id="0" w:name="_GoBack"/>
      <w:bookmarkEnd w:id="0"/>
      <w:r w:rsidRPr="005C0496">
        <w:rPr>
          <w:i/>
        </w:rPr>
        <w:t xml:space="preserve">ted slots following the time instance corresponding to the indicated offset can be configured </w:t>
      </w:r>
    </w:p>
    <w:p w:rsidR="005C0496" w:rsidRPr="005C0496" w:rsidRDefault="005C0496" w:rsidP="005C0496">
      <w:pPr>
        <w:numPr>
          <w:ilvl w:val="0"/>
          <w:numId w:val="16"/>
        </w:numPr>
        <w:rPr>
          <w:i/>
        </w:rPr>
      </w:pPr>
      <w:r w:rsidRPr="005C0496">
        <w:rPr>
          <w:i/>
        </w:rPr>
        <w:t>FFS: How to indicate multiple PUSCHs within a slot.</w:t>
      </w:r>
    </w:p>
    <w:p w:rsidR="005C0496" w:rsidRPr="005C0496" w:rsidRDefault="005C0496" w:rsidP="005C0496">
      <w:pPr>
        <w:rPr>
          <w:i/>
        </w:rPr>
      </w:pPr>
    </w:p>
    <w:p w:rsidR="005C0496" w:rsidRPr="005C0496" w:rsidRDefault="005C0496" w:rsidP="005C0496">
      <w:pPr>
        <w:rPr>
          <w:i/>
        </w:rPr>
      </w:pPr>
      <w:r w:rsidRPr="005C0496">
        <w:rPr>
          <w:i/>
          <w:highlight w:val="green"/>
        </w:rPr>
        <w:t>Agreement:</w:t>
      </w:r>
    </w:p>
    <w:p w:rsidR="005C0496" w:rsidRDefault="005C0496" w:rsidP="005C0496">
      <w:pPr>
        <w:adjustRightInd w:val="0"/>
        <w:snapToGrid w:val="0"/>
        <w:rPr>
          <w:rFonts w:cs="Times"/>
          <w:i/>
          <w:szCs w:val="20"/>
        </w:rPr>
      </w:pPr>
      <w:r w:rsidRPr="005C0496">
        <w:rPr>
          <w:rFonts w:cs="Times"/>
          <w:i/>
          <w:szCs w:val="20"/>
        </w:rPr>
        <w:t>UE can only start transmissions accessing transmission opportunities provided by a configured grant at the configured/indicated starting position.</w:t>
      </w:r>
    </w:p>
    <w:p w:rsidR="005C0496" w:rsidRPr="005C0496" w:rsidRDefault="005C0496" w:rsidP="005C0496">
      <w:pPr>
        <w:adjustRightInd w:val="0"/>
        <w:snapToGrid w:val="0"/>
        <w:rPr>
          <w:rFonts w:cs="Times"/>
          <w:i/>
          <w:szCs w:val="20"/>
        </w:rPr>
      </w:pPr>
    </w:p>
    <w:p w:rsidR="00FC737E" w:rsidRDefault="00FC737E" w:rsidP="00FC737E">
      <w:pPr>
        <w:pStyle w:val="a0"/>
        <w:rPr>
          <w:rFonts w:eastAsia="宋体"/>
          <w:szCs w:val="20"/>
          <w:lang w:eastAsia="zh-CN"/>
        </w:rPr>
      </w:pPr>
      <w:r w:rsidRPr="00A71051">
        <w:rPr>
          <w:rFonts w:eastAsia="宋体"/>
          <w:szCs w:val="20"/>
          <w:lang w:eastAsia="zh-CN"/>
        </w:rPr>
        <w:t xml:space="preserve">In this contribution, some </w:t>
      </w:r>
      <w:r w:rsidR="00F833CD">
        <w:rPr>
          <w:rFonts w:eastAsia="宋体"/>
          <w:szCs w:val="20"/>
          <w:lang w:eastAsia="zh-CN"/>
        </w:rPr>
        <w:t xml:space="preserve">further </w:t>
      </w:r>
      <w:r w:rsidRPr="00A71051">
        <w:rPr>
          <w:rFonts w:eastAsia="宋体" w:hint="eastAsia"/>
          <w:szCs w:val="20"/>
          <w:lang w:eastAsia="zh-CN"/>
        </w:rPr>
        <w:t xml:space="preserve">considerations on </w:t>
      </w:r>
      <w:r w:rsidRPr="00A71051">
        <w:rPr>
          <w:rFonts w:eastAsia="宋体"/>
          <w:szCs w:val="20"/>
          <w:lang w:eastAsia="zh-CN"/>
        </w:rPr>
        <w:t xml:space="preserve">configured grant </w:t>
      </w:r>
      <w:r>
        <w:rPr>
          <w:rFonts w:eastAsia="宋体"/>
          <w:szCs w:val="20"/>
          <w:lang w:eastAsia="zh-CN"/>
        </w:rPr>
        <w:t xml:space="preserve">uplink </w:t>
      </w:r>
      <w:r w:rsidRPr="00A71051">
        <w:rPr>
          <w:rFonts w:eastAsia="宋体"/>
          <w:szCs w:val="20"/>
          <w:lang w:eastAsia="zh-CN"/>
        </w:rPr>
        <w:t xml:space="preserve">transmission for </w:t>
      </w:r>
      <w:r w:rsidRPr="00A71051">
        <w:rPr>
          <w:rFonts w:eastAsia="宋体" w:hint="eastAsia"/>
          <w:szCs w:val="20"/>
          <w:lang w:eastAsia="zh-CN"/>
        </w:rPr>
        <w:t>NR-</w:t>
      </w:r>
      <w:r w:rsidRPr="00A71051">
        <w:rPr>
          <w:rFonts w:eastAsia="宋体"/>
          <w:szCs w:val="20"/>
          <w:lang w:eastAsia="zh-CN"/>
        </w:rPr>
        <w:t>U</w:t>
      </w:r>
      <w:r w:rsidRPr="00A71051">
        <w:rPr>
          <w:rFonts w:eastAsia="宋体" w:hint="eastAsia"/>
          <w:szCs w:val="20"/>
          <w:lang w:eastAsia="zh-CN"/>
        </w:rPr>
        <w:t xml:space="preserve"> are discussed</w:t>
      </w:r>
      <w:r>
        <w:rPr>
          <w:rFonts w:eastAsia="宋体"/>
          <w:szCs w:val="20"/>
          <w:lang w:eastAsia="zh-CN"/>
        </w:rPr>
        <w:t>.</w:t>
      </w:r>
    </w:p>
    <w:p w:rsidR="007F0D8D" w:rsidRPr="0057493F" w:rsidRDefault="007F0D8D" w:rsidP="007F0D8D">
      <w:pPr>
        <w:pStyle w:val="1"/>
        <w:rPr>
          <w:rFonts w:eastAsia="宋体"/>
          <w:lang w:eastAsia="zh-CN"/>
        </w:rPr>
      </w:pPr>
      <w:r w:rsidRPr="00C3482F">
        <w:rPr>
          <w:rFonts w:eastAsia="宋体"/>
          <w:lang w:eastAsia="zh-CN"/>
        </w:rPr>
        <w:t xml:space="preserve">COT sharing for configured grant uplink transmission </w:t>
      </w:r>
    </w:p>
    <w:p w:rsidR="007F0D8D" w:rsidRDefault="007F0D8D" w:rsidP="007F0D8D">
      <w:pPr>
        <w:pStyle w:val="a0"/>
        <w:rPr>
          <w:rFonts w:eastAsia="宋体"/>
          <w:szCs w:val="20"/>
          <w:lang w:eastAsia="zh-CN"/>
        </w:rPr>
      </w:pPr>
      <w:r>
        <w:rPr>
          <w:rFonts w:eastAsia="宋体"/>
          <w:szCs w:val="20"/>
          <w:lang w:eastAsia="zh-CN"/>
        </w:rPr>
        <w:t xml:space="preserve">In AUL transmission, </w:t>
      </w:r>
      <w:r w:rsidRPr="00DA3776">
        <w:rPr>
          <w:rFonts w:eastAsia="宋体"/>
          <w:szCs w:val="20"/>
          <w:lang w:eastAsia="zh-CN"/>
        </w:rPr>
        <w:t xml:space="preserve">UL to DL COT sharing </w:t>
      </w:r>
      <w:r>
        <w:rPr>
          <w:rFonts w:eastAsia="宋体"/>
          <w:szCs w:val="20"/>
          <w:lang w:eastAsia="zh-CN"/>
        </w:rPr>
        <w:t xml:space="preserve">for an UE-initiated COT is supported. If one UE wants to share some resource of it acquired COT to </w:t>
      </w:r>
      <w:proofErr w:type="spellStart"/>
      <w:r>
        <w:rPr>
          <w:rFonts w:eastAsia="宋体"/>
          <w:szCs w:val="20"/>
          <w:lang w:eastAsia="zh-CN"/>
        </w:rPr>
        <w:t>eNB</w:t>
      </w:r>
      <w:proofErr w:type="spellEnd"/>
      <w:r>
        <w:rPr>
          <w:rFonts w:eastAsia="宋体"/>
          <w:szCs w:val="20"/>
          <w:lang w:eastAsia="zh-CN"/>
        </w:rPr>
        <w:t xml:space="preserve">, it could indicate </w:t>
      </w:r>
      <w:proofErr w:type="spellStart"/>
      <w:r>
        <w:rPr>
          <w:rFonts w:eastAsia="宋体"/>
          <w:szCs w:val="20"/>
          <w:lang w:eastAsia="zh-CN"/>
        </w:rPr>
        <w:t>eNB</w:t>
      </w:r>
      <w:proofErr w:type="spellEnd"/>
      <w:r>
        <w:rPr>
          <w:rFonts w:eastAsia="宋体"/>
          <w:szCs w:val="20"/>
          <w:lang w:eastAsia="zh-CN"/>
        </w:rPr>
        <w:t xml:space="preserve"> which </w:t>
      </w:r>
      <w:proofErr w:type="spellStart"/>
      <w:r>
        <w:rPr>
          <w:rFonts w:eastAsia="宋体"/>
          <w:szCs w:val="20"/>
          <w:lang w:eastAsia="zh-CN"/>
        </w:rPr>
        <w:t>subframe</w:t>
      </w:r>
      <w:proofErr w:type="spellEnd"/>
      <w:r>
        <w:rPr>
          <w:rFonts w:eastAsia="宋体"/>
          <w:szCs w:val="20"/>
          <w:lang w:eastAsia="zh-CN"/>
        </w:rPr>
        <w:t xml:space="preserve"> is shared by COT sharing indication information carried in UCI. For configured grant operation in unlicensed carrier, similar procedure can be supported, for example, </w:t>
      </w:r>
      <w:r w:rsidRPr="00306284">
        <w:rPr>
          <w:rFonts w:eastAsia="宋体"/>
          <w:szCs w:val="20"/>
          <w:lang w:eastAsia="zh-CN"/>
        </w:rPr>
        <w:t>UE-initiated COT</w:t>
      </w:r>
      <w:r>
        <w:rPr>
          <w:rFonts w:eastAsia="宋体"/>
          <w:szCs w:val="20"/>
          <w:lang w:eastAsia="zh-CN"/>
        </w:rPr>
        <w:t xml:space="preserve"> can be shared to </w:t>
      </w:r>
      <w:proofErr w:type="spellStart"/>
      <w:r>
        <w:rPr>
          <w:rFonts w:eastAsia="宋体"/>
          <w:szCs w:val="20"/>
          <w:lang w:eastAsia="zh-CN"/>
        </w:rPr>
        <w:t>gNB</w:t>
      </w:r>
      <w:proofErr w:type="spellEnd"/>
      <w:r>
        <w:rPr>
          <w:rFonts w:eastAsia="宋体"/>
          <w:szCs w:val="20"/>
          <w:lang w:eastAsia="zh-CN"/>
        </w:rPr>
        <w:t xml:space="preserve"> for DL transmission with COT sharing information carried in UCI, where the DL burst can be used for </w:t>
      </w:r>
      <w:proofErr w:type="spellStart"/>
      <w:r w:rsidRPr="006835F9">
        <w:rPr>
          <w:rFonts w:eastAsia="宋体"/>
          <w:szCs w:val="20"/>
          <w:lang w:eastAsia="zh-CN"/>
        </w:rPr>
        <w:t>gNB</w:t>
      </w:r>
      <w:proofErr w:type="spellEnd"/>
      <w:r w:rsidRPr="006835F9">
        <w:rPr>
          <w:rFonts w:eastAsia="宋体"/>
          <w:szCs w:val="20"/>
          <w:lang w:eastAsia="zh-CN"/>
        </w:rPr>
        <w:t xml:space="preserve"> to transmit PDSCH to this UE or to UEs which have the same TCI-state value as this UE since those UEs can be assumed to have the </w:t>
      </w:r>
      <w:r>
        <w:rPr>
          <w:rFonts w:eastAsia="宋体"/>
          <w:szCs w:val="20"/>
          <w:lang w:eastAsia="zh-CN"/>
        </w:rPr>
        <w:t xml:space="preserve">same spatial receiver parameter, as illustrated in Figure 1. </w:t>
      </w:r>
    </w:p>
    <w:p w:rsidR="007F0D8D" w:rsidRDefault="007F0D8D" w:rsidP="007F0D8D">
      <w:pPr>
        <w:pStyle w:val="a0"/>
        <w:rPr>
          <w:rFonts w:eastAsia="宋体"/>
          <w:szCs w:val="20"/>
          <w:lang w:eastAsia="zh-CN"/>
        </w:rPr>
      </w:pPr>
      <w:r>
        <w:rPr>
          <w:rFonts w:eastAsia="宋体"/>
          <w:szCs w:val="20"/>
          <w:lang w:eastAsia="zh-CN"/>
        </w:rPr>
        <w:t xml:space="preserve">In addition, UE should transmit the indication of starting symbol, duration, and LBT type of the shared </w:t>
      </w:r>
      <w:r w:rsidRPr="00282D0B">
        <w:rPr>
          <w:rFonts w:eastAsia="宋体"/>
          <w:szCs w:val="20"/>
          <w:lang w:eastAsia="zh-CN"/>
        </w:rPr>
        <w:t>channel occupancy</w:t>
      </w:r>
      <w:r>
        <w:rPr>
          <w:rFonts w:eastAsia="宋体"/>
          <w:szCs w:val="20"/>
          <w:lang w:eastAsia="zh-CN"/>
        </w:rPr>
        <w:t xml:space="preserve"> to </w:t>
      </w:r>
      <w:proofErr w:type="spellStart"/>
      <w:r>
        <w:rPr>
          <w:rFonts w:eastAsia="宋体"/>
          <w:szCs w:val="20"/>
          <w:lang w:eastAsia="zh-CN"/>
        </w:rPr>
        <w:t>gNB</w:t>
      </w:r>
      <w:proofErr w:type="spellEnd"/>
      <w:r>
        <w:rPr>
          <w:rFonts w:eastAsia="宋体"/>
          <w:szCs w:val="20"/>
          <w:lang w:eastAsia="zh-CN"/>
        </w:rPr>
        <w:t xml:space="preserve"> for </w:t>
      </w:r>
      <w:proofErr w:type="spellStart"/>
      <w:r>
        <w:rPr>
          <w:rFonts w:eastAsia="宋体"/>
          <w:szCs w:val="20"/>
          <w:lang w:eastAsia="zh-CN"/>
        </w:rPr>
        <w:t>gNB</w:t>
      </w:r>
      <w:proofErr w:type="spellEnd"/>
      <w:r>
        <w:rPr>
          <w:rFonts w:eastAsia="宋体"/>
          <w:szCs w:val="20"/>
          <w:lang w:eastAsia="zh-CN"/>
        </w:rPr>
        <w:t xml:space="preserve"> start the second transmission in the UE-initiated COT. </w:t>
      </w:r>
    </w:p>
    <w:p w:rsidR="007F0D8D" w:rsidRDefault="007F0D8D" w:rsidP="007F0D8D">
      <w:pPr>
        <w:pStyle w:val="a0"/>
        <w:jc w:val="center"/>
        <w:rPr>
          <w:rFonts w:eastAsia="宋体"/>
          <w:szCs w:val="20"/>
          <w:lang w:eastAsia="zh-CN"/>
        </w:rPr>
      </w:pPr>
      <w:r>
        <w:rPr>
          <w:rFonts w:eastAsia="宋体"/>
          <w:noProof/>
          <w:szCs w:val="20"/>
          <w:lang w:eastAsia="zh-CN"/>
        </w:rPr>
        <w:drawing>
          <wp:inline distT="0" distB="0" distL="0" distR="0" wp14:anchorId="5F4BB558" wp14:editId="7678DE96">
            <wp:extent cx="3873500" cy="11747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73500" cy="1174750"/>
                    </a:xfrm>
                    <a:prstGeom prst="rect">
                      <a:avLst/>
                    </a:prstGeom>
                    <a:noFill/>
                    <a:ln>
                      <a:noFill/>
                    </a:ln>
                  </pic:spPr>
                </pic:pic>
              </a:graphicData>
            </a:graphic>
          </wp:inline>
        </w:drawing>
      </w:r>
    </w:p>
    <w:p w:rsidR="007F0D8D" w:rsidRDefault="007F0D8D" w:rsidP="007F0D8D">
      <w:pPr>
        <w:pStyle w:val="a0"/>
        <w:jc w:val="center"/>
        <w:rPr>
          <w:rFonts w:eastAsia="宋体"/>
          <w:szCs w:val="20"/>
          <w:lang w:eastAsia="zh-CN"/>
        </w:rPr>
      </w:pPr>
      <w:r w:rsidRPr="00321E97">
        <w:rPr>
          <w:rFonts w:eastAsia="宋体"/>
          <w:szCs w:val="20"/>
          <w:lang w:eastAsia="zh-CN"/>
        </w:rPr>
        <w:t xml:space="preserve">Figure </w:t>
      </w:r>
      <w:r>
        <w:rPr>
          <w:rFonts w:eastAsia="宋体"/>
          <w:szCs w:val="20"/>
          <w:lang w:eastAsia="zh-CN"/>
        </w:rPr>
        <w:t>1</w:t>
      </w:r>
      <w:r w:rsidRPr="00321E97">
        <w:rPr>
          <w:rFonts w:eastAsia="宋体"/>
          <w:szCs w:val="20"/>
          <w:lang w:eastAsia="zh-CN"/>
        </w:rPr>
        <w:t xml:space="preserve">: </w:t>
      </w:r>
      <w:r w:rsidRPr="00685E6B">
        <w:rPr>
          <w:rFonts w:eastAsia="宋体"/>
          <w:szCs w:val="20"/>
          <w:lang w:eastAsia="zh-CN"/>
        </w:rPr>
        <w:t>UE-initiated COT to transmit PDSCH with the same spatial Rx parameter</w:t>
      </w:r>
    </w:p>
    <w:p w:rsidR="007F0D8D" w:rsidRPr="00A71051" w:rsidRDefault="007F0D8D" w:rsidP="007F0D8D">
      <w:pPr>
        <w:pStyle w:val="a0"/>
        <w:rPr>
          <w:rFonts w:eastAsia="宋体"/>
          <w:b/>
          <w:i/>
          <w:szCs w:val="20"/>
          <w:lang w:eastAsia="zh-CN"/>
        </w:rPr>
      </w:pPr>
      <w:r w:rsidRPr="00A71051">
        <w:rPr>
          <w:rFonts w:eastAsia="宋体" w:hint="eastAsia"/>
          <w:b/>
          <w:i/>
          <w:szCs w:val="20"/>
          <w:lang w:eastAsia="zh-CN"/>
        </w:rPr>
        <w:t xml:space="preserve">Proposal </w:t>
      </w:r>
      <w:r>
        <w:rPr>
          <w:rFonts w:eastAsia="宋体"/>
          <w:b/>
          <w:i/>
          <w:szCs w:val="20"/>
          <w:lang w:eastAsia="zh-CN"/>
        </w:rPr>
        <w:t>1</w:t>
      </w:r>
      <w:r w:rsidRPr="00A71051">
        <w:rPr>
          <w:rFonts w:eastAsia="宋体" w:hint="eastAsia"/>
          <w:b/>
          <w:i/>
          <w:szCs w:val="20"/>
          <w:lang w:eastAsia="zh-CN"/>
        </w:rPr>
        <w:t xml:space="preserve">: </w:t>
      </w:r>
      <w:r>
        <w:rPr>
          <w:rFonts w:eastAsia="宋体"/>
          <w:b/>
          <w:i/>
          <w:szCs w:val="20"/>
          <w:lang w:eastAsia="zh-CN"/>
        </w:rPr>
        <w:t>S</w:t>
      </w:r>
      <w:r w:rsidRPr="00EE680B">
        <w:rPr>
          <w:rFonts w:eastAsia="宋体"/>
          <w:b/>
          <w:i/>
          <w:szCs w:val="20"/>
          <w:lang w:eastAsia="zh-CN"/>
        </w:rPr>
        <w:t xml:space="preserve">tarting symbol, duration, and LBT type </w:t>
      </w:r>
      <w:r>
        <w:rPr>
          <w:rFonts w:eastAsia="宋体"/>
          <w:b/>
          <w:i/>
          <w:szCs w:val="20"/>
          <w:lang w:eastAsia="zh-CN"/>
        </w:rPr>
        <w:t xml:space="preserve">should be indicated to </w:t>
      </w:r>
      <w:proofErr w:type="spellStart"/>
      <w:r>
        <w:rPr>
          <w:rFonts w:eastAsia="宋体"/>
          <w:b/>
          <w:i/>
          <w:szCs w:val="20"/>
          <w:lang w:eastAsia="zh-CN"/>
        </w:rPr>
        <w:t>gNB</w:t>
      </w:r>
      <w:proofErr w:type="spellEnd"/>
      <w:r>
        <w:rPr>
          <w:rFonts w:eastAsia="宋体"/>
          <w:b/>
          <w:i/>
          <w:szCs w:val="20"/>
          <w:lang w:eastAsia="zh-CN"/>
        </w:rPr>
        <w:t xml:space="preserve"> </w:t>
      </w:r>
      <w:r w:rsidRPr="00A71051">
        <w:rPr>
          <w:rFonts w:eastAsia="宋体"/>
          <w:b/>
          <w:i/>
          <w:szCs w:val="20"/>
          <w:lang w:eastAsia="zh-CN"/>
        </w:rPr>
        <w:t>for DL transmission.</w:t>
      </w:r>
    </w:p>
    <w:p w:rsidR="007F0D8D" w:rsidRDefault="007F0D8D" w:rsidP="007F0D8D">
      <w:pPr>
        <w:pStyle w:val="a0"/>
        <w:rPr>
          <w:rFonts w:eastAsia="宋体"/>
          <w:szCs w:val="20"/>
          <w:lang w:eastAsia="zh-CN"/>
        </w:rPr>
      </w:pPr>
      <w:r>
        <w:rPr>
          <w:rFonts w:eastAsia="宋体"/>
          <w:szCs w:val="20"/>
          <w:lang w:eastAsia="zh-CN"/>
        </w:rPr>
        <w:t xml:space="preserve">On the other hand, </w:t>
      </w:r>
      <w:r w:rsidRPr="006835F9">
        <w:rPr>
          <w:rFonts w:eastAsia="宋体"/>
          <w:szCs w:val="20"/>
          <w:lang w:eastAsia="zh-CN"/>
        </w:rPr>
        <w:t xml:space="preserve">when the transmission occasion of the periodic PDCCH carrying important information, for example, SFI </w:t>
      </w:r>
      <w:r>
        <w:rPr>
          <w:rFonts w:eastAsia="宋体"/>
          <w:szCs w:val="20"/>
          <w:lang w:eastAsia="zh-CN"/>
        </w:rPr>
        <w:t>information</w:t>
      </w:r>
      <w:r w:rsidRPr="006835F9">
        <w:rPr>
          <w:rFonts w:eastAsia="宋体"/>
          <w:szCs w:val="20"/>
          <w:lang w:eastAsia="zh-CN"/>
        </w:rPr>
        <w:t xml:space="preserve">, overlaps with the UE-initiated COT, the UE may stop the uplink transmission and share the COT resource to </w:t>
      </w:r>
      <w:proofErr w:type="spellStart"/>
      <w:r w:rsidRPr="006835F9">
        <w:rPr>
          <w:rFonts w:eastAsia="宋体"/>
          <w:szCs w:val="20"/>
          <w:lang w:eastAsia="zh-CN"/>
        </w:rPr>
        <w:t>gNB</w:t>
      </w:r>
      <w:proofErr w:type="spellEnd"/>
      <w:r w:rsidRPr="006835F9">
        <w:rPr>
          <w:rFonts w:eastAsia="宋体"/>
          <w:szCs w:val="20"/>
          <w:lang w:eastAsia="zh-CN"/>
        </w:rPr>
        <w:t xml:space="preserve"> to transmit PDCCH, and then the UE may resume PUSCH transmission after finish</w:t>
      </w:r>
      <w:r>
        <w:rPr>
          <w:rFonts w:eastAsia="宋体"/>
          <w:szCs w:val="20"/>
          <w:lang w:eastAsia="zh-CN"/>
        </w:rPr>
        <w:t>ed</w:t>
      </w:r>
      <w:r w:rsidRPr="006835F9">
        <w:rPr>
          <w:rFonts w:eastAsia="宋体"/>
          <w:szCs w:val="20"/>
          <w:lang w:eastAsia="zh-CN"/>
        </w:rPr>
        <w:t xml:space="preserve"> PDCCH transmission</w:t>
      </w:r>
      <w:r>
        <w:rPr>
          <w:rFonts w:eastAsia="宋体"/>
          <w:szCs w:val="20"/>
          <w:lang w:eastAsia="zh-CN"/>
        </w:rPr>
        <w:t>,</w:t>
      </w:r>
      <w:r w:rsidRPr="006835F9">
        <w:rPr>
          <w:rFonts w:eastAsia="宋体"/>
          <w:szCs w:val="20"/>
          <w:lang w:eastAsia="zh-CN"/>
        </w:rPr>
        <w:t xml:space="preserve"> </w:t>
      </w:r>
      <w:r>
        <w:rPr>
          <w:rFonts w:eastAsia="宋体"/>
          <w:szCs w:val="20"/>
          <w:lang w:eastAsia="zh-CN"/>
        </w:rPr>
        <w:t>as illustrated in Figure 2</w:t>
      </w:r>
      <w:r w:rsidRPr="006835F9">
        <w:rPr>
          <w:rFonts w:eastAsia="宋体"/>
          <w:szCs w:val="20"/>
          <w:lang w:eastAsia="zh-CN"/>
        </w:rPr>
        <w:t>.</w:t>
      </w:r>
    </w:p>
    <w:p w:rsidR="007F0D8D" w:rsidRDefault="007F0D8D" w:rsidP="007F0D8D">
      <w:pPr>
        <w:pStyle w:val="a0"/>
        <w:jc w:val="center"/>
        <w:rPr>
          <w:rFonts w:eastAsia="宋体"/>
          <w:szCs w:val="20"/>
          <w:lang w:eastAsia="zh-CN"/>
        </w:rPr>
      </w:pPr>
      <w:r>
        <w:rPr>
          <w:rFonts w:eastAsia="宋体"/>
          <w:noProof/>
          <w:szCs w:val="20"/>
          <w:lang w:eastAsia="zh-CN"/>
        </w:rPr>
        <w:lastRenderedPageBreak/>
        <w:drawing>
          <wp:inline distT="0" distB="0" distL="0" distR="0" wp14:anchorId="160016BB" wp14:editId="1C74CFB0">
            <wp:extent cx="3803650" cy="1390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03650" cy="1390650"/>
                    </a:xfrm>
                    <a:prstGeom prst="rect">
                      <a:avLst/>
                    </a:prstGeom>
                    <a:noFill/>
                    <a:ln>
                      <a:noFill/>
                    </a:ln>
                  </pic:spPr>
                </pic:pic>
              </a:graphicData>
            </a:graphic>
          </wp:inline>
        </w:drawing>
      </w:r>
    </w:p>
    <w:p w:rsidR="007F0D8D" w:rsidRDefault="007F0D8D" w:rsidP="007F0D8D">
      <w:pPr>
        <w:pStyle w:val="a0"/>
        <w:jc w:val="center"/>
        <w:rPr>
          <w:rFonts w:eastAsia="宋体"/>
          <w:szCs w:val="20"/>
          <w:lang w:eastAsia="zh-CN"/>
        </w:rPr>
      </w:pPr>
      <w:r w:rsidRPr="00321E97">
        <w:rPr>
          <w:rFonts w:eastAsia="宋体"/>
          <w:szCs w:val="20"/>
          <w:lang w:eastAsia="zh-CN"/>
        </w:rPr>
        <w:t xml:space="preserve">Figure </w:t>
      </w:r>
      <w:r>
        <w:rPr>
          <w:rFonts w:eastAsia="宋体"/>
          <w:szCs w:val="20"/>
          <w:lang w:eastAsia="zh-CN"/>
        </w:rPr>
        <w:t>2</w:t>
      </w:r>
      <w:r w:rsidRPr="00321E97">
        <w:rPr>
          <w:rFonts w:eastAsia="宋体"/>
          <w:szCs w:val="20"/>
          <w:lang w:eastAsia="zh-CN"/>
        </w:rPr>
        <w:t xml:space="preserve">: </w:t>
      </w:r>
      <w:r w:rsidRPr="00685E6B">
        <w:rPr>
          <w:rFonts w:eastAsia="宋体"/>
          <w:szCs w:val="20"/>
          <w:lang w:eastAsia="zh-CN"/>
        </w:rPr>
        <w:t>UE-initiated COT can be broken off by periodical PDCCH</w:t>
      </w:r>
    </w:p>
    <w:p w:rsidR="007F0D8D" w:rsidRPr="00A71051" w:rsidRDefault="007F0D8D" w:rsidP="007F0D8D">
      <w:pPr>
        <w:pStyle w:val="a0"/>
        <w:rPr>
          <w:rFonts w:eastAsia="宋体"/>
          <w:b/>
          <w:i/>
          <w:szCs w:val="20"/>
          <w:lang w:eastAsia="zh-CN"/>
        </w:rPr>
      </w:pPr>
      <w:r w:rsidRPr="00A71051">
        <w:rPr>
          <w:rFonts w:eastAsia="宋体" w:hint="eastAsia"/>
          <w:b/>
          <w:i/>
          <w:szCs w:val="20"/>
          <w:lang w:eastAsia="zh-CN"/>
        </w:rPr>
        <w:t xml:space="preserve">Proposal </w:t>
      </w:r>
      <w:r>
        <w:rPr>
          <w:rFonts w:eastAsia="宋体"/>
          <w:b/>
          <w:i/>
          <w:szCs w:val="20"/>
          <w:lang w:eastAsia="zh-CN"/>
        </w:rPr>
        <w:t>2</w:t>
      </w:r>
      <w:r w:rsidRPr="00A71051">
        <w:rPr>
          <w:rFonts w:eastAsia="宋体" w:hint="eastAsia"/>
          <w:b/>
          <w:i/>
          <w:szCs w:val="20"/>
          <w:lang w:eastAsia="zh-CN"/>
        </w:rPr>
        <w:t xml:space="preserve">: </w:t>
      </w:r>
      <w:r w:rsidRPr="00A71051">
        <w:rPr>
          <w:rFonts w:eastAsia="宋体"/>
          <w:b/>
          <w:i/>
          <w:szCs w:val="20"/>
          <w:lang w:eastAsia="zh-CN"/>
        </w:rPr>
        <w:t xml:space="preserve">UE-initiated COT can be shared to </w:t>
      </w:r>
      <w:proofErr w:type="spellStart"/>
      <w:r>
        <w:rPr>
          <w:rFonts w:eastAsia="宋体"/>
          <w:b/>
          <w:i/>
          <w:szCs w:val="20"/>
          <w:lang w:eastAsia="zh-CN"/>
        </w:rPr>
        <w:t>g</w:t>
      </w:r>
      <w:r w:rsidRPr="00A71051">
        <w:rPr>
          <w:rFonts w:eastAsia="宋体"/>
          <w:b/>
          <w:i/>
          <w:szCs w:val="20"/>
          <w:lang w:eastAsia="zh-CN"/>
        </w:rPr>
        <w:t>NB</w:t>
      </w:r>
      <w:proofErr w:type="spellEnd"/>
      <w:r w:rsidRPr="00A71051">
        <w:rPr>
          <w:rFonts w:eastAsia="宋体"/>
          <w:b/>
          <w:i/>
          <w:szCs w:val="20"/>
          <w:lang w:eastAsia="zh-CN"/>
        </w:rPr>
        <w:t xml:space="preserve"> for transmission</w:t>
      </w:r>
      <w:r>
        <w:rPr>
          <w:rFonts w:eastAsia="宋体"/>
          <w:b/>
          <w:i/>
          <w:szCs w:val="20"/>
          <w:lang w:eastAsia="zh-CN"/>
        </w:rPr>
        <w:t xml:space="preserve"> of periodical PDCCH</w:t>
      </w:r>
      <w:r w:rsidRPr="00A71051">
        <w:rPr>
          <w:rFonts w:eastAsia="宋体"/>
          <w:b/>
          <w:i/>
          <w:szCs w:val="20"/>
          <w:lang w:eastAsia="zh-CN"/>
        </w:rPr>
        <w:t>.</w:t>
      </w:r>
    </w:p>
    <w:p w:rsidR="00FC737E" w:rsidRPr="00ED47D2" w:rsidRDefault="00FC737E" w:rsidP="00FC737E">
      <w:pPr>
        <w:pStyle w:val="1"/>
        <w:spacing w:after="120"/>
        <w:ind w:left="561" w:hanging="561"/>
      </w:pPr>
      <w:r w:rsidRPr="00A71051">
        <w:t xml:space="preserve">Resource configuration </w:t>
      </w:r>
    </w:p>
    <w:p w:rsidR="00FC737E" w:rsidRPr="00A71051" w:rsidRDefault="00FC737E" w:rsidP="00FC737E">
      <w:pPr>
        <w:pStyle w:val="a0"/>
        <w:rPr>
          <w:rFonts w:eastAsia="宋体"/>
          <w:szCs w:val="20"/>
          <w:lang w:eastAsia="zh-CN"/>
        </w:rPr>
      </w:pPr>
      <w:r w:rsidRPr="00A71051">
        <w:rPr>
          <w:rFonts w:eastAsia="宋体"/>
          <w:szCs w:val="20"/>
          <w:lang w:eastAsia="zh-CN"/>
        </w:rPr>
        <w:t xml:space="preserve">For a UE configured with AUL transmission in </w:t>
      </w:r>
      <w:proofErr w:type="spellStart"/>
      <w:r w:rsidRPr="00A71051">
        <w:rPr>
          <w:rFonts w:eastAsia="宋体"/>
          <w:szCs w:val="20"/>
          <w:lang w:eastAsia="zh-CN"/>
        </w:rPr>
        <w:t>FeLAA</w:t>
      </w:r>
      <w:proofErr w:type="spellEnd"/>
      <w:r w:rsidRPr="00A71051">
        <w:rPr>
          <w:rFonts w:eastAsia="宋体"/>
          <w:szCs w:val="20"/>
          <w:lang w:eastAsia="zh-CN"/>
        </w:rPr>
        <w:t xml:space="preserve">, firstly the UE will be RRC configured with a set of </w:t>
      </w:r>
      <w:proofErr w:type="spellStart"/>
      <w:r w:rsidRPr="00A71051">
        <w:rPr>
          <w:rFonts w:eastAsia="宋体"/>
          <w:szCs w:val="20"/>
          <w:lang w:eastAsia="zh-CN"/>
        </w:rPr>
        <w:t>subframes</w:t>
      </w:r>
      <w:proofErr w:type="spellEnd"/>
      <w:r w:rsidRPr="00A71051">
        <w:rPr>
          <w:rFonts w:eastAsia="宋体"/>
          <w:szCs w:val="20"/>
          <w:lang w:eastAsia="zh-CN"/>
        </w:rPr>
        <w:t xml:space="preserve"> which may be used for AUL transmission. Those AUL </w:t>
      </w:r>
      <w:proofErr w:type="spellStart"/>
      <w:r w:rsidRPr="00A71051">
        <w:rPr>
          <w:rFonts w:eastAsia="宋体"/>
          <w:szCs w:val="20"/>
          <w:lang w:eastAsia="zh-CN"/>
        </w:rPr>
        <w:t>subframes</w:t>
      </w:r>
      <w:proofErr w:type="spellEnd"/>
      <w:r w:rsidRPr="00A71051">
        <w:rPr>
          <w:rFonts w:eastAsia="宋体"/>
          <w:szCs w:val="20"/>
          <w:lang w:eastAsia="zh-CN"/>
        </w:rPr>
        <w:t xml:space="preserve"> are activated and de-activated by a PDCCH command. The activation command also indicates PRB allocation, MCS, DMRS cyclic shift and orthogonal cover code to the UE. The UE may initiate an AUL transmission after receiving the activation command, or the UE may skip an AUL resource if there is no data in UL buffers. </w:t>
      </w:r>
    </w:p>
    <w:p w:rsidR="00FC737E" w:rsidRPr="00A71051" w:rsidRDefault="00FC737E" w:rsidP="00FC737E">
      <w:pPr>
        <w:pStyle w:val="a0"/>
        <w:rPr>
          <w:rFonts w:eastAsia="宋体"/>
          <w:szCs w:val="20"/>
          <w:lang w:eastAsia="zh-CN"/>
        </w:rPr>
      </w:pPr>
      <w:r w:rsidRPr="00A71051">
        <w:rPr>
          <w:rFonts w:eastAsia="宋体"/>
          <w:szCs w:val="20"/>
          <w:lang w:eastAsia="zh-CN"/>
        </w:rPr>
        <w:t xml:space="preserve">Similarly, for resource allocation in frequency domain for NR-U, dynamically indicated signaling along with activation command can be considered to achieve better multiplexing between scheduled PUSCH and CG-PUSCH.  </w:t>
      </w:r>
    </w:p>
    <w:p w:rsidR="00FC737E" w:rsidRPr="00A71051" w:rsidRDefault="00FC737E" w:rsidP="00FC737E">
      <w:pPr>
        <w:pStyle w:val="a0"/>
        <w:rPr>
          <w:rFonts w:eastAsia="宋体"/>
          <w:b/>
          <w:i/>
          <w:szCs w:val="20"/>
          <w:lang w:eastAsia="zh-CN"/>
        </w:rPr>
      </w:pPr>
      <w:r w:rsidRPr="00A71051">
        <w:rPr>
          <w:rFonts w:eastAsia="宋体" w:hint="eastAsia"/>
          <w:b/>
          <w:i/>
          <w:szCs w:val="20"/>
          <w:lang w:eastAsia="zh-CN"/>
        </w:rPr>
        <w:t xml:space="preserve">Proposal </w:t>
      </w:r>
      <w:r w:rsidR="002908CB">
        <w:rPr>
          <w:rFonts w:eastAsia="宋体"/>
          <w:b/>
          <w:i/>
          <w:szCs w:val="20"/>
          <w:lang w:eastAsia="zh-CN"/>
        </w:rPr>
        <w:t>3</w:t>
      </w:r>
      <w:r w:rsidRPr="00A71051">
        <w:rPr>
          <w:rFonts w:eastAsia="宋体" w:hint="eastAsia"/>
          <w:b/>
          <w:i/>
          <w:szCs w:val="20"/>
          <w:lang w:eastAsia="zh-CN"/>
        </w:rPr>
        <w:t xml:space="preserve">: </w:t>
      </w:r>
      <w:r w:rsidR="008C5389">
        <w:rPr>
          <w:rFonts w:eastAsia="宋体"/>
          <w:b/>
          <w:i/>
          <w:szCs w:val="20"/>
          <w:lang w:eastAsia="zh-CN"/>
        </w:rPr>
        <w:t>D</w:t>
      </w:r>
      <w:r w:rsidRPr="00A71051">
        <w:rPr>
          <w:rFonts w:eastAsia="宋体"/>
          <w:b/>
          <w:i/>
          <w:szCs w:val="20"/>
          <w:lang w:eastAsia="zh-CN"/>
        </w:rPr>
        <w:t xml:space="preserve">ynamically allocated resource in frequency domain can be considered for CG-PUSCH. </w:t>
      </w:r>
    </w:p>
    <w:p w:rsidR="00FC737E" w:rsidRPr="00ED47D2" w:rsidRDefault="00FC737E" w:rsidP="00FC737E">
      <w:pPr>
        <w:pStyle w:val="1"/>
        <w:spacing w:after="120"/>
        <w:ind w:left="561" w:hanging="561"/>
      </w:pPr>
      <w:r>
        <w:t>UCI enhancement</w:t>
      </w:r>
      <w:r w:rsidRPr="00A71051">
        <w:t xml:space="preserve"> </w:t>
      </w:r>
    </w:p>
    <w:p w:rsidR="00FC737E" w:rsidRPr="00A71051" w:rsidRDefault="00FC737E" w:rsidP="00FC737E">
      <w:pPr>
        <w:pStyle w:val="a0"/>
        <w:rPr>
          <w:rFonts w:eastAsia="宋体"/>
          <w:szCs w:val="20"/>
          <w:lang w:eastAsia="zh-CN"/>
        </w:rPr>
      </w:pPr>
      <w:r w:rsidRPr="00A71051">
        <w:rPr>
          <w:rFonts w:eastAsia="宋体"/>
          <w:szCs w:val="20"/>
          <w:lang w:eastAsia="zh-CN"/>
        </w:rPr>
        <w:t xml:space="preserve">According to the agreement, UCI which carries necessary demodulation information, i.e., HARQ process ID, NDI, RVID, and so on, should be piggybacked on PUSCH in NR-U CG transmission. In </w:t>
      </w:r>
      <w:proofErr w:type="spellStart"/>
      <w:r w:rsidRPr="00A71051">
        <w:rPr>
          <w:rFonts w:eastAsia="宋体"/>
          <w:szCs w:val="20"/>
          <w:lang w:eastAsia="zh-CN"/>
        </w:rPr>
        <w:t>FeLAA</w:t>
      </w:r>
      <w:proofErr w:type="spellEnd"/>
      <w:r w:rsidRPr="00A71051">
        <w:rPr>
          <w:rFonts w:eastAsia="宋体"/>
          <w:szCs w:val="20"/>
          <w:lang w:eastAsia="zh-CN"/>
        </w:rPr>
        <w:t xml:space="preserve">, DMRS is transmitted at the fourth symbol of each slot and UCI is mapped from the second symbol to the thirteenth symbol in one </w:t>
      </w:r>
      <w:proofErr w:type="spellStart"/>
      <w:r w:rsidRPr="00A71051">
        <w:rPr>
          <w:rFonts w:eastAsia="宋体"/>
          <w:szCs w:val="20"/>
          <w:lang w:eastAsia="zh-CN"/>
        </w:rPr>
        <w:t>subframe</w:t>
      </w:r>
      <w:proofErr w:type="spellEnd"/>
      <w:r w:rsidRPr="00A71051">
        <w:rPr>
          <w:rFonts w:eastAsia="宋体"/>
          <w:szCs w:val="20"/>
          <w:lang w:eastAsia="zh-CN"/>
        </w:rPr>
        <w:t xml:space="preserve"> in case the first symbol or the last symbol in the </w:t>
      </w:r>
      <w:proofErr w:type="spellStart"/>
      <w:r w:rsidRPr="00A71051">
        <w:rPr>
          <w:rFonts w:eastAsia="宋体"/>
          <w:szCs w:val="20"/>
          <w:lang w:eastAsia="zh-CN"/>
        </w:rPr>
        <w:t>subframe</w:t>
      </w:r>
      <w:proofErr w:type="spellEnd"/>
      <w:r w:rsidRPr="00A71051">
        <w:rPr>
          <w:rFonts w:eastAsia="宋体"/>
          <w:szCs w:val="20"/>
          <w:lang w:eastAsia="zh-CN"/>
        </w:rPr>
        <w:t xml:space="preserve"> is punctured for LBT purpose. Following the same philosophy, the first symbol and the last symbol within one CG-PUSCH duration should not be used to transmit DMRS or UCI. On the other hand, DMRS and UCI should be placed at the beginning of the transmission duration as much as possible for fast demodulation. Assume the transmission duration for CG-PUSCH is one slot, Figure </w:t>
      </w:r>
      <w:r w:rsidR="002908CB">
        <w:rPr>
          <w:rFonts w:eastAsia="宋体"/>
          <w:szCs w:val="20"/>
          <w:lang w:eastAsia="zh-CN"/>
        </w:rPr>
        <w:t>3</w:t>
      </w:r>
      <w:r w:rsidRPr="00A71051">
        <w:rPr>
          <w:rFonts w:eastAsia="宋体"/>
          <w:szCs w:val="20"/>
          <w:lang w:eastAsia="zh-CN"/>
        </w:rPr>
        <w:t xml:space="preserve"> gives an example for DMRS and UCI mapping pattern for NR-U CG transmission. </w:t>
      </w:r>
    </w:p>
    <w:p w:rsidR="00FC737E" w:rsidRPr="00A71051" w:rsidRDefault="007F0D8D" w:rsidP="00FC737E">
      <w:pPr>
        <w:spacing w:after="120"/>
        <w:jc w:val="center"/>
        <w:rPr>
          <w:rFonts w:eastAsia="宋体"/>
          <w:szCs w:val="20"/>
          <w:lang w:eastAsia="zh-CN"/>
        </w:rPr>
      </w:pPr>
      <w:r w:rsidRPr="00A71051">
        <w:rPr>
          <w:rFonts w:eastAsia="宋体"/>
          <w:szCs w:val="20"/>
          <w:lang w:eastAsia="zh-CN"/>
        </w:rPr>
        <w:object w:dxaOrig="15996" w:dyaOrig="57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7pt;height:120.85pt" o:ole="">
            <v:imagedata r:id="rId9" o:title=""/>
          </v:shape>
          <o:OLEObject Type="Embed" ProgID="Visio.Drawing.15" ShapeID="_x0000_i1025" DrawAspect="Content" ObjectID="_1627502789" r:id="rId10"/>
        </w:object>
      </w:r>
    </w:p>
    <w:p w:rsidR="00FC737E" w:rsidRPr="00A71051" w:rsidRDefault="00FC737E" w:rsidP="00FC737E">
      <w:pPr>
        <w:pStyle w:val="a7"/>
        <w:spacing w:after="120"/>
        <w:jc w:val="center"/>
        <w:rPr>
          <w:rFonts w:eastAsia="宋体"/>
          <w:b w:val="0"/>
          <w:bCs w:val="0"/>
          <w:sz w:val="20"/>
          <w:szCs w:val="20"/>
          <w:lang w:eastAsia="zh-CN"/>
        </w:rPr>
      </w:pPr>
      <w:bookmarkStart w:id="1" w:name="_Ref506622445"/>
      <w:r w:rsidRPr="00A71051">
        <w:rPr>
          <w:rFonts w:eastAsia="宋体"/>
          <w:b w:val="0"/>
          <w:bCs w:val="0"/>
          <w:sz w:val="20"/>
          <w:szCs w:val="20"/>
          <w:lang w:eastAsia="zh-CN"/>
        </w:rPr>
        <w:t xml:space="preserve">Figure </w:t>
      </w:r>
      <w:bookmarkEnd w:id="1"/>
      <w:r w:rsidR="002908CB">
        <w:rPr>
          <w:rFonts w:eastAsia="宋体"/>
          <w:b w:val="0"/>
          <w:bCs w:val="0"/>
          <w:sz w:val="20"/>
          <w:szCs w:val="20"/>
          <w:lang w:eastAsia="zh-CN"/>
        </w:rPr>
        <w:t>3</w:t>
      </w:r>
      <w:r w:rsidRPr="00A71051">
        <w:rPr>
          <w:rFonts w:eastAsia="宋体"/>
          <w:b w:val="0"/>
          <w:bCs w:val="0"/>
          <w:sz w:val="20"/>
          <w:szCs w:val="20"/>
          <w:lang w:eastAsia="zh-CN"/>
        </w:rPr>
        <w:t>: Illustration of DMRS and UCI mapping pattern for CG transmission</w:t>
      </w:r>
    </w:p>
    <w:p w:rsidR="00FC737E" w:rsidRPr="00A71051" w:rsidRDefault="00FC737E" w:rsidP="00FC737E">
      <w:pPr>
        <w:pStyle w:val="a0"/>
        <w:rPr>
          <w:rFonts w:eastAsia="宋体"/>
          <w:b/>
          <w:i/>
          <w:szCs w:val="20"/>
          <w:lang w:eastAsia="zh-CN"/>
        </w:rPr>
      </w:pPr>
      <w:r w:rsidRPr="00A71051">
        <w:rPr>
          <w:rFonts w:eastAsia="宋体" w:hint="eastAsia"/>
          <w:b/>
          <w:i/>
          <w:szCs w:val="20"/>
          <w:lang w:eastAsia="zh-CN"/>
        </w:rPr>
        <w:t xml:space="preserve">Proposal </w:t>
      </w:r>
      <w:r w:rsidR="002908CB">
        <w:rPr>
          <w:rFonts w:eastAsia="宋体"/>
          <w:b/>
          <w:i/>
          <w:szCs w:val="20"/>
          <w:lang w:eastAsia="zh-CN"/>
        </w:rPr>
        <w:t>4</w:t>
      </w:r>
      <w:r w:rsidRPr="00A71051">
        <w:rPr>
          <w:rFonts w:eastAsia="宋体" w:hint="eastAsia"/>
          <w:b/>
          <w:i/>
          <w:szCs w:val="20"/>
          <w:lang w:eastAsia="zh-CN"/>
        </w:rPr>
        <w:t xml:space="preserve">: </w:t>
      </w:r>
      <w:r w:rsidRPr="00A71051">
        <w:rPr>
          <w:rFonts w:eastAsia="宋体"/>
          <w:b/>
          <w:i/>
          <w:szCs w:val="20"/>
          <w:lang w:eastAsia="zh-CN"/>
        </w:rPr>
        <w:t>The first symbol and the last symbol within one CG-PUSCH duration should not be used to transmit DMRS or UCI for LBT purpose.</w:t>
      </w:r>
    </w:p>
    <w:p w:rsidR="00FC737E" w:rsidRDefault="00FC737E" w:rsidP="00FC737E">
      <w:pPr>
        <w:pStyle w:val="a0"/>
        <w:rPr>
          <w:rFonts w:eastAsia="宋体"/>
          <w:szCs w:val="20"/>
          <w:lang w:eastAsia="zh-CN"/>
        </w:rPr>
      </w:pPr>
      <w:r>
        <w:rPr>
          <w:rFonts w:eastAsia="宋体"/>
          <w:szCs w:val="20"/>
          <w:lang w:eastAsia="zh-CN"/>
        </w:rPr>
        <w:t xml:space="preserve">Support link adaptation for CG-PUSCH transmission is beneficial, since it is hard for </w:t>
      </w:r>
      <w:proofErr w:type="spellStart"/>
      <w:r>
        <w:rPr>
          <w:rFonts w:eastAsia="宋体"/>
          <w:szCs w:val="20"/>
          <w:lang w:eastAsia="zh-CN"/>
        </w:rPr>
        <w:t>gNB</w:t>
      </w:r>
      <w:proofErr w:type="spellEnd"/>
      <w:r>
        <w:rPr>
          <w:rFonts w:eastAsia="宋体"/>
          <w:szCs w:val="20"/>
          <w:lang w:eastAsia="zh-CN"/>
        </w:rPr>
        <w:t xml:space="preserve"> to determine an </w:t>
      </w:r>
      <w:r w:rsidRPr="00E652A4">
        <w:rPr>
          <w:rFonts w:eastAsia="宋体"/>
          <w:szCs w:val="20"/>
          <w:lang w:eastAsia="zh-CN"/>
        </w:rPr>
        <w:t xml:space="preserve">accurate </w:t>
      </w:r>
      <w:r>
        <w:rPr>
          <w:rFonts w:eastAsia="宋体"/>
          <w:szCs w:val="20"/>
          <w:lang w:eastAsia="zh-CN"/>
        </w:rPr>
        <w:t xml:space="preserve">MCS/TBS for an UE-initiated PUSCH, while from UE perspective, it could make use of channel </w:t>
      </w:r>
      <w:r w:rsidRPr="00E652A4">
        <w:rPr>
          <w:rFonts w:eastAsia="宋体"/>
          <w:szCs w:val="20"/>
          <w:lang w:eastAsia="zh-CN"/>
        </w:rPr>
        <w:t>reciprocity</w:t>
      </w:r>
      <w:r>
        <w:rPr>
          <w:rFonts w:eastAsia="宋体"/>
          <w:szCs w:val="20"/>
          <w:lang w:eastAsia="zh-CN"/>
        </w:rPr>
        <w:t xml:space="preserve"> to determine uplink channel quality by measure downlink reference signals in unlicensed carrier. In addition, the demodulation of CG-PUSCH and UCI piggybacked on CG-PUSCH are independent and </w:t>
      </w:r>
      <w:proofErr w:type="spellStart"/>
      <w:r>
        <w:rPr>
          <w:rFonts w:eastAsia="宋体"/>
          <w:szCs w:val="20"/>
          <w:lang w:eastAsia="zh-CN"/>
        </w:rPr>
        <w:t>gNB</w:t>
      </w:r>
      <w:proofErr w:type="spellEnd"/>
      <w:r>
        <w:rPr>
          <w:rFonts w:eastAsia="宋体"/>
          <w:szCs w:val="20"/>
          <w:lang w:eastAsia="zh-CN"/>
        </w:rPr>
        <w:t xml:space="preserve"> relies on the UCI result for CG-PUSCH demodulation, which makes it possible for UE to determine its own MCS/TBS parameters for CG-PUSCH and report the corresponding determined parameters in the UCI at least for the first transmission.</w:t>
      </w:r>
    </w:p>
    <w:p w:rsidR="00FC737E" w:rsidRPr="00A71051" w:rsidRDefault="00FC737E" w:rsidP="00FC737E">
      <w:pPr>
        <w:pStyle w:val="a0"/>
        <w:rPr>
          <w:rFonts w:eastAsia="宋体"/>
          <w:b/>
          <w:i/>
          <w:szCs w:val="20"/>
          <w:lang w:eastAsia="zh-CN"/>
        </w:rPr>
      </w:pPr>
      <w:r w:rsidRPr="00A71051">
        <w:rPr>
          <w:rFonts w:eastAsia="宋体" w:hint="eastAsia"/>
          <w:b/>
          <w:i/>
          <w:szCs w:val="20"/>
          <w:lang w:eastAsia="zh-CN"/>
        </w:rPr>
        <w:t xml:space="preserve">Proposal </w:t>
      </w:r>
      <w:r w:rsidR="002908CB">
        <w:rPr>
          <w:rFonts w:eastAsia="宋体"/>
          <w:b/>
          <w:i/>
          <w:szCs w:val="20"/>
          <w:lang w:eastAsia="zh-CN"/>
        </w:rPr>
        <w:t>5</w:t>
      </w:r>
      <w:r w:rsidRPr="00A71051">
        <w:rPr>
          <w:rFonts w:eastAsia="宋体" w:hint="eastAsia"/>
          <w:b/>
          <w:i/>
          <w:szCs w:val="20"/>
          <w:lang w:eastAsia="zh-CN"/>
        </w:rPr>
        <w:t xml:space="preserve">: </w:t>
      </w:r>
      <w:r>
        <w:rPr>
          <w:rFonts w:eastAsia="宋体"/>
          <w:b/>
          <w:i/>
          <w:szCs w:val="20"/>
          <w:lang w:eastAsia="zh-CN"/>
        </w:rPr>
        <w:t xml:space="preserve">Support UE determined MCS/TBS </w:t>
      </w:r>
      <w:r w:rsidRPr="00A71051">
        <w:rPr>
          <w:rFonts w:eastAsia="宋体"/>
          <w:b/>
          <w:i/>
          <w:szCs w:val="20"/>
          <w:lang w:eastAsia="zh-CN"/>
        </w:rPr>
        <w:t>for CG-PUSCH.</w:t>
      </w:r>
      <w:r w:rsidRPr="00A71051">
        <w:rPr>
          <w:rFonts w:eastAsia="宋体" w:hint="eastAsia"/>
          <w:b/>
          <w:i/>
          <w:szCs w:val="20"/>
          <w:lang w:eastAsia="zh-CN"/>
        </w:rPr>
        <w:t xml:space="preserve"> </w:t>
      </w:r>
    </w:p>
    <w:p w:rsidR="00FC737E" w:rsidRPr="00ED47D2" w:rsidRDefault="00FC737E" w:rsidP="00FC737E">
      <w:pPr>
        <w:pStyle w:val="1"/>
        <w:spacing w:after="120"/>
        <w:ind w:left="561" w:hanging="561"/>
      </w:pPr>
      <w:r>
        <w:lastRenderedPageBreak/>
        <w:t>HARQ and DFI</w:t>
      </w:r>
      <w:r w:rsidRPr="00A71051">
        <w:t xml:space="preserve"> </w:t>
      </w:r>
    </w:p>
    <w:p w:rsidR="00FC737E" w:rsidRPr="00A71051" w:rsidRDefault="00FC737E" w:rsidP="00FC737E">
      <w:pPr>
        <w:pStyle w:val="a0"/>
        <w:rPr>
          <w:rFonts w:eastAsia="宋体"/>
          <w:szCs w:val="20"/>
          <w:lang w:eastAsia="zh-CN"/>
        </w:rPr>
      </w:pPr>
      <w:r>
        <w:rPr>
          <w:rFonts w:eastAsia="宋体"/>
          <w:szCs w:val="20"/>
          <w:lang w:eastAsia="zh-CN"/>
        </w:rPr>
        <w:t xml:space="preserve">According to SI agreement, </w:t>
      </w:r>
      <w:r w:rsidRPr="00F9572B">
        <w:rPr>
          <w:rFonts w:eastAsia="宋体"/>
          <w:szCs w:val="20"/>
          <w:lang w:eastAsia="zh-CN"/>
        </w:rPr>
        <w:t>NR-U should support that a serving cell can be configured with bandwidth larger than 20 MHz</w:t>
      </w:r>
      <w:r>
        <w:rPr>
          <w:rFonts w:eastAsia="宋体"/>
          <w:szCs w:val="20"/>
          <w:lang w:eastAsia="zh-CN"/>
        </w:rPr>
        <w:t>,</w:t>
      </w:r>
      <w:r w:rsidRPr="00F9572B">
        <w:rPr>
          <w:rFonts w:eastAsia="宋体"/>
          <w:szCs w:val="20"/>
          <w:lang w:eastAsia="zh-CN"/>
        </w:rPr>
        <w:t xml:space="preserve"> </w:t>
      </w:r>
      <w:r>
        <w:rPr>
          <w:rFonts w:eastAsia="宋体"/>
          <w:szCs w:val="20"/>
          <w:lang w:eastAsia="zh-CN"/>
        </w:rPr>
        <w:t>so i</w:t>
      </w:r>
      <w:r w:rsidRPr="00A71051">
        <w:rPr>
          <w:rFonts w:eastAsia="宋体"/>
          <w:szCs w:val="20"/>
          <w:lang w:eastAsia="zh-CN"/>
        </w:rPr>
        <w:t xml:space="preserve">t is possible that resource allocation in frequency domain span larger than 20MHz </w:t>
      </w:r>
      <w:r>
        <w:rPr>
          <w:rFonts w:eastAsia="宋体"/>
          <w:szCs w:val="20"/>
          <w:lang w:eastAsia="zh-CN"/>
        </w:rPr>
        <w:t xml:space="preserve">also </w:t>
      </w:r>
      <w:r w:rsidRPr="00A71051">
        <w:rPr>
          <w:rFonts w:eastAsia="宋体"/>
          <w:szCs w:val="20"/>
          <w:lang w:eastAsia="zh-CN"/>
        </w:rPr>
        <w:t>for CG-PUSCH. To improve transmission efficiency for CG-PUSCH with potential large TBS, CBG based HARQ-ACK feedback and retransmission should be supported so that retransmission can be performed only for those erroneously decoded CBGs instead of the whole large TB.</w:t>
      </w:r>
    </w:p>
    <w:p w:rsidR="00FC737E" w:rsidRPr="001571F5" w:rsidRDefault="00FC737E" w:rsidP="00FC737E">
      <w:pPr>
        <w:pStyle w:val="a0"/>
        <w:rPr>
          <w:rFonts w:eastAsia="宋体"/>
          <w:b/>
          <w:i/>
          <w:szCs w:val="20"/>
          <w:lang w:eastAsia="zh-CN"/>
        </w:rPr>
      </w:pPr>
      <w:r w:rsidRPr="001571F5">
        <w:rPr>
          <w:rFonts w:eastAsia="宋体" w:hint="eastAsia"/>
          <w:b/>
          <w:i/>
          <w:szCs w:val="20"/>
          <w:lang w:eastAsia="zh-CN"/>
        </w:rPr>
        <w:t xml:space="preserve">Proposal </w:t>
      </w:r>
      <w:r w:rsidR="002908CB">
        <w:rPr>
          <w:rFonts w:eastAsia="宋体"/>
          <w:b/>
          <w:i/>
          <w:szCs w:val="20"/>
          <w:lang w:eastAsia="zh-CN"/>
        </w:rPr>
        <w:t>6</w:t>
      </w:r>
      <w:r w:rsidRPr="001571F5">
        <w:rPr>
          <w:rFonts w:eastAsia="宋体" w:hint="eastAsia"/>
          <w:b/>
          <w:i/>
          <w:szCs w:val="20"/>
          <w:lang w:eastAsia="zh-CN"/>
        </w:rPr>
        <w:t xml:space="preserve">: </w:t>
      </w:r>
      <w:r>
        <w:rPr>
          <w:rFonts w:eastAsia="宋体"/>
          <w:b/>
          <w:i/>
          <w:szCs w:val="20"/>
          <w:lang w:eastAsia="zh-CN"/>
        </w:rPr>
        <w:t xml:space="preserve">Support </w:t>
      </w:r>
      <w:r w:rsidRPr="001571F5">
        <w:rPr>
          <w:rFonts w:eastAsia="宋体"/>
          <w:b/>
          <w:i/>
          <w:szCs w:val="20"/>
          <w:lang w:eastAsia="zh-CN"/>
        </w:rPr>
        <w:t>CBG based HARQ-ACK feedback for CG-PUSCH.</w:t>
      </w:r>
      <w:r w:rsidRPr="001571F5">
        <w:rPr>
          <w:rFonts w:eastAsia="宋体" w:hint="eastAsia"/>
          <w:b/>
          <w:i/>
          <w:szCs w:val="20"/>
          <w:lang w:eastAsia="zh-CN"/>
        </w:rPr>
        <w:t xml:space="preserve"> </w:t>
      </w:r>
    </w:p>
    <w:p w:rsidR="00FC737E" w:rsidRPr="00A71051" w:rsidRDefault="00FC737E" w:rsidP="00FC737E">
      <w:pPr>
        <w:pStyle w:val="a0"/>
        <w:rPr>
          <w:rFonts w:eastAsia="宋体"/>
          <w:szCs w:val="20"/>
          <w:lang w:eastAsia="zh-CN"/>
        </w:rPr>
      </w:pPr>
      <w:r w:rsidRPr="00A71051">
        <w:rPr>
          <w:rFonts w:eastAsia="宋体"/>
          <w:szCs w:val="20"/>
          <w:lang w:eastAsia="zh-CN"/>
        </w:rPr>
        <w:t xml:space="preserve">Downlink Feedback Information (DFI) including HARQ-ACK feedback should be transmitted to UE after demodulation of CG-PUSCH. If the HARQ-ACK feedback of one HARQ process is NACK, </w:t>
      </w:r>
      <w:proofErr w:type="spellStart"/>
      <w:r>
        <w:rPr>
          <w:rFonts w:eastAsia="宋体"/>
          <w:szCs w:val="20"/>
          <w:lang w:eastAsia="zh-CN"/>
        </w:rPr>
        <w:t>gNB</w:t>
      </w:r>
      <w:proofErr w:type="spellEnd"/>
      <w:r w:rsidRPr="00A71051">
        <w:rPr>
          <w:rFonts w:eastAsia="宋体"/>
          <w:szCs w:val="20"/>
          <w:lang w:eastAsia="zh-CN"/>
        </w:rPr>
        <w:t xml:space="preserve"> may schedule a grant-based retransmission for the same HARQ process, or </w:t>
      </w:r>
      <w:proofErr w:type="spellStart"/>
      <w:r>
        <w:rPr>
          <w:rFonts w:eastAsia="宋体"/>
          <w:szCs w:val="20"/>
          <w:lang w:eastAsia="zh-CN"/>
        </w:rPr>
        <w:t>gNB</w:t>
      </w:r>
      <w:proofErr w:type="spellEnd"/>
      <w:r w:rsidRPr="00A71051">
        <w:rPr>
          <w:rFonts w:eastAsia="宋体"/>
          <w:szCs w:val="20"/>
          <w:lang w:eastAsia="zh-CN"/>
        </w:rPr>
        <w:t xml:space="preserve"> may indicate the NACK information to UE so that UE could start the retransmission for the same HARQ process via the same configured grant resource for initial transmission.  </w:t>
      </w:r>
    </w:p>
    <w:p w:rsidR="00FC737E" w:rsidRPr="00A71051" w:rsidRDefault="00FC737E" w:rsidP="00FC737E">
      <w:pPr>
        <w:pStyle w:val="a0"/>
        <w:rPr>
          <w:rFonts w:eastAsia="宋体"/>
          <w:szCs w:val="20"/>
          <w:lang w:eastAsia="zh-CN"/>
        </w:rPr>
      </w:pPr>
      <w:r w:rsidRPr="00A71051">
        <w:rPr>
          <w:rFonts w:eastAsia="宋体"/>
          <w:szCs w:val="20"/>
          <w:lang w:eastAsia="zh-CN"/>
        </w:rPr>
        <w:t xml:space="preserve">In </w:t>
      </w:r>
      <w:proofErr w:type="spellStart"/>
      <w:r w:rsidRPr="00A71051">
        <w:rPr>
          <w:rFonts w:eastAsia="宋体"/>
          <w:szCs w:val="20"/>
          <w:lang w:eastAsia="zh-CN"/>
        </w:rPr>
        <w:t>FeLAA</w:t>
      </w:r>
      <w:proofErr w:type="spellEnd"/>
      <w:r w:rsidRPr="00A71051">
        <w:rPr>
          <w:rFonts w:eastAsia="宋体"/>
          <w:szCs w:val="20"/>
          <w:lang w:eastAsia="zh-CN"/>
        </w:rPr>
        <w:t xml:space="preserve">, DFI information for all the HARQ process are transmitted via PDCCH. However, unlike TB-based HARQ-ACK feedback in LTE, CBG-based HARQ-ACK feedback is introduced in NR and should be supported for NR-U CG-PUSCH, which would lead to a large feedback payload and would impact on the performance of PDCCH. </w:t>
      </w:r>
    </w:p>
    <w:p w:rsidR="00FC737E" w:rsidRDefault="00FC737E" w:rsidP="00FC737E">
      <w:pPr>
        <w:pStyle w:val="a0"/>
        <w:rPr>
          <w:rFonts w:eastAsia="宋体"/>
          <w:szCs w:val="20"/>
          <w:lang w:eastAsia="zh-CN"/>
        </w:rPr>
      </w:pPr>
      <w:r w:rsidRPr="00A71051">
        <w:rPr>
          <w:rFonts w:eastAsia="宋体"/>
          <w:szCs w:val="20"/>
          <w:lang w:eastAsia="zh-CN"/>
        </w:rPr>
        <w:t xml:space="preserve">To reduce the potential large HARQ-ACK payload for PDCCH, one option is to determine HARQ-ACK codebook semi-statically corresponding to CG-PUSCH resources within a pre-configured time window, as shown in Figure </w:t>
      </w:r>
      <w:r w:rsidR="004739BF">
        <w:rPr>
          <w:rFonts w:eastAsia="宋体"/>
          <w:szCs w:val="20"/>
          <w:lang w:eastAsia="zh-CN"/>
        </w:rPr>
        <w:t>4</w:t>
      </w:r>
      <w:r w:rsidRPr="00A71051">
        <w:rPr>
          <w:rFonts w:eastAsia="宋体"/>
          <w:szCs w:val="20"/>
          <w:lang w:eastAsia="zh-CN"/>
        </w:rPr>
        <w:t xml:space="preserve">-a. Another option is to use dynamic HARQ-ACK codebook determination, in which case the UE should transmit uplink assignment index (UAI) information to </w:t>
      </w:r>
      <w:proofErr w:type="spellStart"/>
      <w:r>
        <w:rPr>
          <w:rFonts w:eastAsia="宋体"/>
          <w:szCs w:val="20"/>
          <w:lang w:eastAsia="zh-CN"/>
        </w:rPr>
        <w:t>gNB</w:t>
      </w:r>
      <w:proofErr w:type="spellEnd"/>
      <w:r w:rsidRPr="00A71051">
        <w:rPr>
          <w:rFonts w:eastAsia="宋体"/>
          <w:szCs w:val="20"/>
          <w:lang w:eastAsia="zh-CN"/>
        </w:rPr>
        <w:t xml:space="preserve"> through UCI piggyback on CG-PUSCH to help </w:t>
      </w:r>
      <w:proofErr w:type="spellStart"/>
      <w:r>
        <w:rPr>
          <w:rFonts w:eastAsia="宋体"/>
          <w:szCs w:val="20"/>
          <w:lang w:eastAsia="zh-CN"/>
        </w:rPr>
        <w:t>gNB</w:t>
      </w:r>
      <w:proofErr w:type="spellEnd"/>
      <w:r w:rsidRPr="00A71051">
        <w:rPr>
          <w:rFonts w:eastAsia="宋体"/>
          <w:szCs w:val="20"/>
          <w:lang w:eastAsia="zh-CN"/>
        </w:rPr>
        <w:t xml:space="preserve"> determine the corresponding HARQ-ACK codebook, as shown in Figure </w:t>
      </w:r>
      <w:r w:rsidR="004739BF">
        <w:rPr>
          <w:rFonts w:eastAsia="宋体"/>
          <w:szCs w:val="20"/>
          <w:lang w:eastAsia="zh-CN"/>
        </w:rPr>
        <w:t>4</w:t>
      </w:r>
      <w:r w:rsidRPr="00A71051">
        <w:rPr>
          <w:rFonts w:eastAsia="宋体"/>
          <w:szCs w:val="20"/>
          <w:lang w:eastAsia="zh-CN"/>
        </w:rPr>
        <w:t xml:space="preserve">-b. </w:t>
      </w:r>
    </w:p>
    <w:p w:rsidR="00FC737E" w:rsidRDefault="00FC737E" w:rsidP="00FC737E">
      <w:pPr>
        <w:pStyle w:val="a0"/>
        <w:rPr>
          <w:rFonts w:eastAsia="宋体"/>
          <w:szCs w:val="20"/>
          <w:lang w:eastAsia="zh-CN"/>
        </w:rPr>
      </w:pPr>
      <w:r>
        <w:rPr>
          <w:rFonts w:eastAsia="宋体"/>
          <w:szCs w:val="20"/>
          <w:lang w:eastAsia="zh-CN"/>
        </w:rPr>
        <w:t xml:space="preserve">On the other hand, instead of </w:t>
      </w:r>
      <w:r w:rsidRPr="00A02D89">
        <w:rPr>
          <w:rFonts w:eastAsia="宋体"/>
          <w:szCs w:val="20"/>
          <w:lang w:eastAsia="zh-CN"/>
        </w:rPr>
        <w:t>reduc</w:t>
      </w:r>
      <w:r>
        <w:rPr>
          <w:rFonts w:eastAsia="宋体"/>
          <w:szCs w:val="20"/>
          <w:lang w:eastAsia="zh-CN"/>
        </w:rPr>
        <w:t>ing</w:t>
      </w:r>
      <w:r w:rsidRPr="00A02D89">
        <w:rPr>
          <w:rFonts w:eastAsia="宋体"/>
          <w:szCs w:val="20"/>
          <w:lang w:eastAsia="zh-CN"/>
        </w:rPr>
        <w:t xml:space="preserve"> the large HARQ-ACK payload</w:t>
      </w:r>
      <w:r>
        <w:rPr>
          <w:rFonts w:eastAsia="宋体"/>
          <w:szCs w:val="20"/>
          <w:lang w:eastAsia="zh-CN"/>
        </w:rPr>
        <w:t>,</w:t>
      </w:r>
      <w:r w:rsidRPr="00A02D89">
        <w:rPr>
          <w:rFonts w:eastAsia="宋体"/>
          <w:szCs w:val="20"/>
          <w:lang w:eastAsia="zh-CN"/>
        </w:rPr>
        <w:t xml:space="preserve"> </w:t>
      </w:r>
      <w:r>
        <w:rPr>
          <w:rFonts w:eastAsia="宋体"/>
          <w:szCs w:val="20"/>
          <w:lang w:eastAsia="zh-CN"/>
        </w:rPr>
        <w:t>f</w:t>
      </w:r>
      <w:r w:rsidRPr="00A02D89">
        <w:rPr>
          <w:rFonts w:eastAsia="宋体"/>
          <w:szCs w:val="20"/>
          <w:lang w:eastAsia="zh-CN"/>
        </w:rPr>
        <w:t>ull HARQ-ACK feedback</w:t>
      </w:r>
      <w:r>
        <w:rPr>
          <w:rFonts w:eastAsia="宋体"/>
          <w:szCs w:val="20"/>
          <w:lang w:eastAsia="zh-CN"/>
        </w:rPr>
        <w:t xml:space="preserve"> transmission can be supported</w:t>
      </w:r>
      <w:r w:rsidRPr="00A02D89">
        <w:rPr>
          <w:rFonts w:eastAsia="宋体"/>
          <w:szCs w:val="20"/>
          <w:lang w:eastAsia="zh-CN"/>
        </w:rPr>
        <w:t xml:space="preserve"> via PDSCH</w:t>
      </w:r>
      <w:r>
        <w:rPr>
          <w:rFonts w:eastAsia="宋体"/>
          <w:szCs w:val="20"/>
          <w:lang w:eastAsia="zh-CN"/>
        </w:rPr>
        <w:t>.</w:t>
      </w:r>
    </w:p>
    <w:p w:rsidR="00FC737E" w:rsidRPr="00406B1F" w:rsidRDefault="00FC737E" w:rsidP="00FC737E">
      <w:pPr>
        <w:pStyle w:val="a0"/>
        <w:rPr>
          <w:rFonts w:eastAsia="宋体"/>
          <w:b/>
          <w:i/>
          <w:szCs w:val="20"/>
          <w:lang w:eastAsia="zh-CN"/>
        </w:rPr>
      </w:pPr>
      <w:r w:rsidRPr="00A71051">
        <w:rPr>
          <w:rFonts w:eastAsia="宋体" w:hint="eastAsia"/>
          <w:b/>
          <w:i/>
          <w:szCs w:val="20"/>
          <w:lang w:eastAsia="zh-CN"/>
        </w:rPr>
        <w:t xml:space="preserve">Proposal </w:t>
      </w:r>
      <w:r w:rsidR="002908CB">
        <w:rPr>
          <w:rFonts w:eastAsia="宋体"/>
          <w:b/>
          <w:i/>
          <w:szCs w:val="20"/>
          <w:lang w:eastAsia="zh-CN"/>
        </w:rPr>
        <w:t>7</w:t>
      </w:r>
      <w:r w:rsidRPr="00A71051">
        <w:rPr>
          <w:rFonts w:eastAsia="宋体" w:hint="eastAsia"/>
          <w:b/>
          <w:i/>
          <w:szCs w:val="20"/>
          <w:lang w:eastAsia="zh-CN"/>
        </w:rPr>
        <w:t xml:space="preserve">: </w:t>
      </w:r>
      <w:r w:rsidRPr="00A71051">
        <w:rPr>
          <w:rFonts w:eastAsia="宋体"/>
          <w:b/>
          <w:i/>
          <w:szCs w:val="20"/>
          <w:lang w:eastAsia="zh-CN"/>
        </w:rPr>
        <w:t xml:space="preserve">Study how to transmit DFI in PDCCH for CBG-based HARQ-ACK feedback for CG-PUSCH. </w:t>
      </w:r>
    </w:p>
    <w:p w:rsidR="00FC737E" w:rsidRPr="00A71051" w:rsidRDefault="00FC737E" w:rsidP="00FC737E">
      <w:pPr>
        <w:spacing w:after="120"/>
        <w:jc w:val="center"/>
        <w:rPr>
          <w:rFonts w:eastAsia="宋体"/>
          <w:szCs w:val="20"/>
          <w:lang w:eastAsia="zh-CN"/>
        </w:rPr>
      </w:pPr>
      <w:r w:rsidRPr="00A71051">
        <w:rPr>
          <w:rFonts w:eastAsia="宋体"/>
          <w:szCs w:val="20"/>
          <w:lang w:eastAsia="zh-CN"/>
        </w:rPr>
        <w:object w:dxaOrig="17244" w:dyaOrig="9577">
          <v:shape id="_x0000_i1026" type="#_x0000_t75" style="width:372.45pt;height:207pt" o:ole="">
            <v:imagedata r:id="rId11" o:title=""/>
          </v:shape>
          <o:OLEObject Type="Embed" ProgID="Visio.Drawing.15" ShapeID="_x0000_i1026" DrawAspect="Content" ObjectID="_1627502790" r:id="rId12"/>
        </w:object>
      </w:r>
    </w:p>
    <w:p w:rsidR="00FC737E" w:rsidRDefault="00FC737E" w:rsidP="00FC737E">
      <w:pPr>
        <w:pStyle w:val="a7"/>
        <w:spacing w:after="120"/>
        <w:jc w:val="center"/>
        <w:rPr>
          <w:rFonts w:eastAsia="宋体"/>
          <w:b w:val="0"/>
          <w:bCs w:val="0"/>
          <w:sz w:val="20"/>
          <w:szCs w:val="20"/>
          <w:lang w:eastAsia="zh-CN"/>
        </w:rPr>
      </w:pPr>
      <w:r w:rsidRPr="00A71051">
        <w:rPr>
          <w:rFonts w:eastAsia="宋体"/>
          <w:b w:val="0"/>
          <w:bCs w:val="0"/>
          <w:sz w:val="20"/>
          <w:szCs w:val="20"/>
          <w:lang w:eastAsia="zh-CN"/>
        </w:rPr>
        <w:t xml:space="preserve">Figure </w:t>
      </w:r>
      <w:r w:rsidR="004739BF">
        <w:rPr>
          <w:rFonts w:eastAsia="宋体"/>
          <w:b w:val="0"/>
          <w:bCs w:val="0"/>
          <w:sz w:val="20"/>
          <w:szCs w:val="20"/>
          <w:lang w:eastAsia="zh-CN"/>
        </w:rPr>
        <w:t>4</w:t>
      </w:r>
      <w:r w:rsidRPr="00A71051">
        <w:rPr>
          <w:rFonts w:eastAsia="宋体"/>
          <w:b w:val="0"/>
          <w:bCs w:val="0"/>
          <w:sz w:val="20"/>
          <w:szCs w:val="20"/>
          <w:lang w:eastAsia="zh-CN"/>
        </w:rPr>
        <w:t xml:space="preserve">: DFI transmission for CBG-based feedback for CG-PUSCH </w:t>
      </w:r>
    </w:p>
    <w:p w:rsidR="00491BEC" w:rsidRPr="00491BEC" w:rsidRDefault="00491BEC" w:rsidP="007F0D8D">
      <w:pPr>
        <w:rPr>
          <w:rFonts w:eastAsia="宋体"/>
          <w:lang w:eastAsia="zh-CN"/>
        </w:rPr>
      </w:pPr>
    </w:p>
    <w:p w:rsidR="00FC737E" w:rsidRPr="00A71051" w:rsidRDefault="00FC737E" w:rsidP="00FC737E">
      <w:pPr>
        <w:pStyle w:val="1"/>
        <w:spacing w:after="120"/>
        <w:ind w:left="561" w:hanging="561"/>
      </w:pPr>
      <w:r>
        <w:t>Conclusion</w:t>
      </w:r>
      <w:r w:rsidRPr="00A71051">
        <w:rPr>
          <w:rFonts w:hint="eastAsia"/>
        </w:rPr>
        <w:t>s</w:t>
      </w:r>
    </w:p>
    <w:p w:rsidR="00FC737E" w:rsidRPr="00A71051" w:rsidRDefault="00FC737E" w:rsidP="00FC737E">
      <w:pPr>
        <w:pStyle w:val="a0"/>
        <w:rPr>
          <w:rFonts w:eastAsia="宋体"/>
          <w:szCs w:val="20"/>
          <w:lang w:eastAsia="zh-CN"/>
        </w:rPr>
      </w:pPr>
      <w:r w:rsidRPr="00A71051">
        <w:rPr>
          <w:rFonts w:eastAsia="宋体"/>
          <w:szCs w:val="20"/>
          <w:lang w:eastAsia="zh-CN"/>
        </w:rPr>
        <w:t>In this contribution, some considerations on CG transmission for NR-U are discussed. T</w:t>
      </w:r>
      <w:r w:rsidRPr="00A71051">
        <w:rPr>
          <w:rFonts w:eastAsia="宋体" w:hint="eastAsia"/>
          <w:szCs w:val="20"/>
          <w:lang w:eastAsia="zh-CN"/>
        </w:rPr>
        <w:t>he following proposals are made.</w:t>
      </w:r>
    </w:p>
    <w:p w:rsidR="00DE2E99" w:rsidRPr="00A71051" w:rsidRDefault="00DE2E99" w:rsidP="00DE2E99">
      <w:pPr>
        <w:pStyle w:val="a0"/>
        <w:rPr>
          <w:rFonts w:eastAsia="宋体"/>
          <w:b/>
          <w:i/>
          <w:szCs w:val="20"/>
          <w:lang w:eastAsia="zh-CN"/>
        </w:rPr>
      </w:pPr>
      <w:r w:rsidRPr="00A71051">
        <w:rPr>
          <w:rFonts w:eastAsia="宋体" w:hint="eastAsia"/>
          <w:b/>
          <w:i/>
          <w:szCs w:val="20"/>
          <w:lang w:eastAsia="zh-CN"/>
        </w:rPr>
        <w:t xml:space="preserve">Proposal </w:t>
      </w:r>
      <w:r>
        <w:rPr>
          <w:rFonts w:eastAsia="宋体"/>
          <w:b/>
          <w:i/>
          <w:szCs w:val="20"/>
          <w:lang w:eastAsia="zh-CN"/>
        </w:rPr>
        <w:t>1</w:t>
      </w:r>
      <w:r w:rsidRPr="00A71051">
        <w:rPr>
          <w:rFonts w:eastAsia="宋体" w:hint="eastAsia"/>
          <w:b/>
          <w:i/>
          <w:szCs w:val="20"/>
          <w:lang w:eastAsia="zh-CN"/>
        </w:rPr>
        <w:t xml:space="preserve">: </w:t>
      </w:r>
      <w:r>
        <w:rPr>
          <w:rFonts w:eastAsia="宋体"/>
          <w:b/>
          <w:i/>
          <w:szCs w:val="20"/>
          <w:lang w:eastAsia="zh-CN"/>
        </w:rPr>
        <w:t>S</w:t>
      </w:r>
      <w:r w:rsidRPr="00EE680B">
        <w:rPr>
          <w:rFonts w:eastAsia="宋体"/>
          <w:b/>
          <w:i/>
          <w:szCs w:val="20"/>
          <w:lang w:eastAsia="zh-CN"/>
        </w:rPr>
        <w:t xml:space="preserve">tarting symbol, duration, and LBT type </w:t>
      </w:r>
      <w:r>
        <w:rPr>
          <w:rFonts w:eastAsia="宋体"/>
          <w:b/>
          <w:i/>
          <w:szCs w:val="20"/>
          <w:lang w:eastAsia="zh-CN"/>
        </w:rPr>
        <w:t xml:space="preserve">should be indicated to </w:t>
      </w:r>
      <w:proofErr w:type="spellStart"/>
      <w:r>
        <w:rPr>
          <w:rFonts w:eastAsia="宋体"/>
          <w:b/>
          <w:i/>
          <w:szCs w:val="20"/>
          <w:lang w:eastAsia="zh-CN"/>
        </w:rPr>
        <w:t>gNB</w:t>
      </w:r>
      <w:proofErr w:type="spellEnd"/>
      <w:r>
        <w:rPr>
          <w:rFonts w:eastAsia="宋体"/>
          <w:b/>
          <w:i/>
          <w:szCs w:val="20"/>
          <w:lang w:eastAsia="zh-CN"/>
        </w:rPr>
        <w:t xml:space="preserve"> </w:t>
      </w:r>
      <w:r w:rsidRPr="00A71051">
        <w:rPr>
          <w:rFonts w:eastAsia="宋体"/>
          <w:b/>
          <w:i/>
          <w:szCs w:val="20"/>
          <w:lang w:eastAsia="zh-CN"/>
        </w:rPr>
        <w:t>for DL transmission.</w:t>
      </w:r>
    </w:p>
    <w:p w:rsidR="00DE2E99" w:rsidRPr="00A71051" w:rsidRDefault="00DE2E99" w:rsidP="00DE2E99">
      <w:pPr>
        <w:pStyle w:val="a0"/>
        <w:rPr>
          <w:rFonts w:eastAsia="宋体"/>
          <w:b/>
          <w:i/>
          <w:szCs w:val="20"/>
          <w:lang w:eastAsia="zh-CN"/>
        </w:rPr>
      </w:pPr>
      <w:r w:rsidRPr="00A71051">
        <w:rPr>
          <w:rFonts w:eastAsia="宋体" w:hint="eastAsia"/>
          <w:b/>
          <w:i/>
          <w:szCs w:val="20"/>
          <w:lang w:eastAsia="zh-CN"/>
        </w:rPr>
        <w:t xml:space="preserve">Proposal </w:t>
      </w:r>
      <w:r>
        <w:rPr>
          <w:rFonts w:eastAsia="宋体"/>
          <w:b/>
          <w:i/>
          <w:szCs w:val="20"/>
          <w:lang w:eastAsia="zh-CN"/>
        </w:rPr>
        <w:t>2</w:t>
      </w:r>
      <w:r w:rsidRPr="00A71051">
        <w:rPr>
          <w:rFonts w:eastAsia="宋体" w:hint="eastAsia"/>
          <w:b/>
          <w:i/>
          <w:szCs w:val="20"/>
          <w:lang w:eastAsia="zh-CN"/>
        </w:rPr>
        <w:t xml:space="preserve">: </w:t>
      </w:r>
      <w:r w:rsidRPr="00A71051">
        <w:rPr>
          <w:rFonts w:eastAsia="宋体"/>
          <w:b/>
          <w:i/>
          <w:szCs w:val="20"/>
          <w:lang w:eastAsia="zh-CN"/>
        </w:rPr>
        <w:t xml:space="preserve">UE-initiated COT can be shared to </w:t>
      </w:r>
      <w:proofErr w:type="spellStart"/>
      <w:r>
        <w:rPr>
          <w:rFonts w:eastAsia="宋体"/>
          <w:b/>
          <w:i/>
          <w:szCs w:val="20"/>
          <w:lang w:eastAsia="zh-CN"/>
        </w:rPr>
        <w:t>g</w:t>
      </w:r>
      <w:r w:rsidRPr="00A71051">
        <w:rPr>
          <w:rFonts w:eastAsia="宋体"/>
          <w:b/>
          <w:i/>
          <w:szCs w:val="20"/>
          <w:lang w:eastAsia="zh-CN"/>
        </w:rPr>
        <w:t>NB</w:t>
      </w:r>
      <w:proofErr w:type="spellEnd"/>
      <w:r w:rsidRPr="00A71051">
        <w:rPr>
          <w:rFonts w:eastAsia="宋体"/>
          <w:b/>
          <w:i/>
          <w:szCs w:val="20"/>
          <w:lang w:eastAsia="zh-CN"/>
        </w:rPr>
        <w:t xml:space="preserve"> for transmission</w:t>
      </w:r>
      <w:r>
        <w:rPr>
          <w:rFonts w:eastAsia="宋体"/>
          <w:b/>
          <w:i/>
          <w:szCs w:val="20"/>
          <w:lang w:eastAsia="zh-CN"/>
        </w:rPr>
        <w:t xml:space="preserve"> of periodical PDCCH</w:t>
      </w:r>
      <w:r w:rsidRPr="00A71051">
        <w:rPr>
          <w:rFonts w:eastAsia="宋体"/>
          <w:b/>
          <w:i/>
          <w:szCs w:val="20"/>
          <w:lang w:eastAsia="zh-CN"/>
        </w:rPr>
        <w:t>.</w:t>
      </w:r>
    </w:p>
    <w:p w:rsidR="00FC737E" w:rsidRPr="00A71051" w:rsidRDefault="00FC737E" w:rsidP="00FC737E">
      <w:pPr>
        <w:pStyle w:val="a0"/>
        <w:rPr>
          <w:rFonts w:eastAsia="宋体"/>
          <w:b/>
          <w:i/>
          <w:szCs w:val="20"/>
          <w:lang w:eastAsia="zh-CN"/>
        </w:rPr>
      </w:pPr>
      <w:r w:rsidRPr="00A71051">
        <w:rPr>
          <w:rFonts w:eastAsia="宋体" w:hint="eastAsia"/>
          <w:b/>
          <w:i/>
          <w:szCs w:val="20"/>
          <w:lang w:eastAsia="zh-CN"/>
        </w:rPr>
        <w:t xml:space="preserve">Proposal </w:t>
      </w:r>
      <w:r w:rsidR="002908CB">
        <w:rPr>
          <w:rFonts w:eastAsia="宋体"/>
          <w:b/>
          <w:i/>
          <w:szCs w:val="20"/>
          <w:lang w:eastAsia="zh-CN"/>
        </w:rPr>
        <w:t>3</w:t>
      </w:r>
      <w:r w:rsidRPr="00A71051">
        <w:rPr>
          <w:rFonts w:eastAsia="宋体" w:hint="eastAsia"/>
          <w:b/>
          <w:i/>
          <w:szCs w:val="20"/>
          <w:lang w:eastAsia="zh-CN"/>
        </w:rPr>
        <w:t xml:space="preserve">: </w:t>
      </w:r>
      <w:r w:rsidR="00C93247">
        <w:rPr>
          <w:rFonts w:eastAsia="宋体"/>
          <w:b/>
          <w:i/>
          <w:szCs w:val="20"/>
          <w:lang w:eastAsia="zh-CN"/>
        </w:rPr>
        <w:t>D</w:t>
      </w:r>
      <w:r w:rsidRPr="00A71051">
        <w:rPr>
          <w:rFonts w:eastAsia="宋体"/>
          <w:b/>
          <w:i/>
          <w:szCs w:val="20"/>
          <w:lang w:eastAsia="zh-CN"/>
        </w:rPr>
        <w:t xml:space="preserve">ynamically allocated resource in frequency domain can be considered for CG-PUSCH. </w:t>
      </w:r>
    </w:p>
    <w:p w:rsidR="00FC737E" w:rsidRPr="00A71051" w:rsidRDefault="00FC737E" w:rsidP="00FC737E">
      <w:pPr>
        <w:pStyle w:val="a0"/>
        <w:rPr>
          <w:rFonts w:eastAsia="宋体"/>
          <w:b/>
          <w:i/>
          <w:szCs w:val="20"/>
          <w:lang w:eastAsia="zh-CN"/>
        </w:rPr>
      </w:pPr>
      <w:r w:rsidRPr="00A71051">
        <w:rPr>
          <w:rFonts w:eastAsia="宋体" w:hint="eastAsia"/>
          <w:b/>
          <w:i/>
          <w:szCs w:val="20"/>
          <w:lang w:eastAsia="zh-CN"/>
        </w:rPr>
        <w:lastRenderedPageBreak/>
        <w:t xml:space="preserve">Proposal </w:t>
      </w:r>
      <w:r w:rsidR="002908CB">
        <w:rPr>
          <w:rFonts w:eastAsia="宋体"/>
          <w:b/>
          <w:i/>
          <w:szCs w:val="20"/>
          <w:lang w:eastAsia="zh-CN"/>
        </w:rPr>
        <w:t>4</w:t>
      </w:r>
      <w:r w:rsidRPr="00A71051">
        <w:rPr>
          <w:rFonts w:eastAsia="宋体" w:hint="eastAsia"/>
          <w:b/>
          <w:i/>
          <w:szCs w:val="20"/>
          <w:lang w:eastAsia="zh-CN"/>
        </w:rPr>
        <w:t xml:space="preserve">: </w:t>
      </w:r>
      <w:r w:rsidRPr="00A71051">
        <w:rPr>
          <w:rFonts w:eastAsia="宋体"/>
          <w:b/>
          <w:i/>
          <w:szCs w:val="20"/>
          <w:lang w:eastAsia="zh-CN"/>
        </w:rPr>
        <w:t>The first symbol and the last symbol within one CG-PUSCH duration should not be used to transmit DMRS or UCI for LBT purpose.</w:t>
      </w:r>
    </w:p>
    <w:p w:rsidR="00FC737E" w:rsidRPr="00A71051" w:rsidRDefault="00FC737E" w:rsidP="00FC737E">
      <w:pPr>
        <w:pStyle w:val="a0"/>
        <w:rPr>
          <w:rFonts w:eastAsia="宋体"/>
          <w:b/>
          <w:i/>
          <w:szCs w:val="20"/>
          <w:lang w:eastAsia="zh-CN"/>
        </w:rPr>
      </w:pPr>
      <w:r w:rsidRPr="00A71051">
        <w:rPr>
          <w:rFonts w:eastAsia="宋体" w:hint="eastAsia"/>
          <w:b/>
          <w:i/>
          <w:szCs w:val="20"/>
          <w:lang w:eastAsia="zh-CN"/>
        </w:rPr>
        <w:t xml:space="preserve">Proposal </w:t>
      </w:r>
      <w:r w:rsidR="002908CB">
        <w:rPr>
          <w:rFonts w:eastAsia="宋体"/>
          <w:b/>
          <w:i/>
          <w:szCs w:val="20"/>
          <w:lang w:eastAsia="zh-CN"/>
        </w:rPr>
        <w:t>5</w:t>
      </w:r>
      <w:r w:rsidRPr="00A71051">
        <w:rPr>
          <w:rFonts w:eastAsia="宋体" w:hint="eastAsia"/>
          <w:b/>
          <w:i/>
          <w:szCs w:val="20"/>
          <w:lang w:eastAsia="zh-CN"/>
        </w:rPr>
        <w:t xml:space="preserve">: </w:t>
      </w:r>
      <w:r>
        <w:rPr>
          <w:rFonts w:eastAsia="宋体"/>
          <w:b/>
          <w:i/>
          <w:szCs w:val="20"/>
          <w:lang w:eastAsia="zh-CN"/>
        </w:rPr>
        <w:t xml:space="preserve">Support UE determined MCS/TBS </w:t>
      </w:r>
      <w:r w:rsidRPr="00A71051">
        <w:rPr>
          <w:rFonts w:eastAsia="宋体"/>
          <w:b/>
          <w:i/>
          <w:szCs w:val="20"/>
          <w:lang w:eastAsia="zh-CN"/>
        </w:rPr>
        <w:t>for CG-PUSCH.</w:t>
      </w:r>
      <w:r w:rsidRPr="00A71051">
        <w:rPr>
          <w:rFonts w:eastAsia="宋体" w:hint="eastAsia"/>
          <w:b/>
          <w:i/>
          <w:szCs w:val="20"/>
          <w:lang w:eastAsia="zh-CN"/>
        </w:rPr>
        <w:t xml:space="preserve"> </w:t>
      </w:r>
    </w:p>
    <w:p w:rsidR="00FC737E" w:rsidRPr="001571F5" w:rsidRDefault="00FC737E" w:rsidP="00FC737E">
      <w:pPr>
        <w:pStyle w:val="a0"/>
        <w:rPr>
          <w:rFonts w:eastAsia="宋体"/>
          <w:b/>
          <w:i/>
          <w:szCs w:val="20"/>
          <w:lang w:eastAsia="zh-CN"/>
        </w:rPr>
      </w:pPr>
      <w:r w:rsidRPr="001571F5">
        <w:rPr>
          <w:rFonts w:eastAsia="宋体" w:hint="eastAsia"/>
          <w:b/>
          <w:i/>
          <w:szCs w:val="20"/>
          <w:lang w:eastAsia="zh-CN"/>
        </w:rPr>
        <w:t xml:space="preserve">Proposal </w:t>
      </w:r>
      <w:r w:rsidR="002908CB">
        <w:rPr>
          <w:rFonts w:eastAsia="宋体"/>
          <w:b/>
          <w:i/>
          <w:szCs w:val="20"/>
          <w:lang w:eastAsia="zh-CN"/>
        </w:rPr>
        <w:t>6</w:t>
      </w:r>
      <w:r w:rsidRPr="001571F5">
        <w:rPr>
          <w:rFonts w:eastAsia="宋体" w:hint="eastAsia"/>
          <w:b/>
          <w:i/>
          <w:szCs w:val="20"/>
          <w:lang w:eastAsia="zh-CN"/>
        </w:rPr>
        <w:t xml:space="preserve">: </w:t>
      </w:r>
      <w:r>
        <w:rPr>
          <w:rFonts w:eastAsia="宋体"/>
          <w:b/>
          <w:i/>
          <w:szCs w:val="20"/>
          <w:lang w:eastAsia="zh-CN"/>
        </w:rPr>
        <w:t xml:space="preserve">Support </w:t>
      </w:r>
      <w:r w:rsidRPr="001571F5">
        <w:rPr>
          <w:rFonts w:eastAsia="宋体"/>
          <w:b/>
          <w:i/>
          <w:szCs w:val="20"/>
          <w:lang w:eastAsia="zh-CN"/>
        </w:rPr>
        <w:t>CBG based HARQ-ACK feedback for CG-PUSCH.</w:t>
      </w:r>
      <w:r w:rsidRPr="001571F5">
        <w:rPr>
          <w:rFonts w:eastAsia="宋体" w:hint="eastAsia"/>
          <w:b/>
          <w:i/>
          <w:szCs w:val="20"/>
          <w:lang w:eastAsia="zh-CN"/>
        </w:rPr>
        <w:t xml:space="preserve"> </w:t>
      </w:r>
    </w:p>
    <w:p w:rsidR="00FC737E" w:rsidRPr="00A71051" w:rsidRDefault="00FC737E" w:rsidP="00FC737E">
      <w:pPr>
        <w:pStyle w:val="a0"/>
        <w:rPr>
          <w:rFonts w:eastAsia="宋体"/>
          <w:b/>
          <w:i/>
          <w:szCs w:val="20"/>
          <w:lang w:eastAsia="zh-CN"/>
        </w:rPr>
      </w:pPr>
      <w:r w:rsidRPr="00A71051">
        <w:rPr>
          <w:rFonts w:eastAsia="宋体" w:hint="eastAsia"/>
          <w:b/>
          <w:i/>
          <w:szCs w:val="20"/>
          <w:lang w:eastAsia="zh-CN"/>
        </w:rPr>
        <w:t xml:space="preserve">Proposal </w:t>
      </w:r>
      <w:r w:rsidR="002908CB">
        <w:rPr>
          <w:rFonts w:eastAsia="宋体"/>
          <w:b/>
          <w:i/>
          <w:szCs w:val="20"/>
          <w:lang w:eastAsia="zh-CN"/>
        </w:rPr>
        <w:t>7</w:t>
      </w:r>
      <w:r w:rsidRPr="00A71051">
        <w:rPr>
          <w:rFonts w:eastAsia="宋体" w:hint="eastAsia"/>
          <w:b/>
          <w:i/>
          <w:szCs w:val="20"/>
          <w:lang w:eastAsia="zh-CN"/>
        </w:rPr>
        <w:t xml:space="preserve">: </w:t>
      </w:r>
      <w:r w:rsidRPr="00A71051">
        <w:rPr>
          <w:rFonts w:eastAsia="宋体"/>
          <w:b/>
          <w:i/>
          <w:szCs w:val="20"/>
          <w:lang w:eastAsia="zh-CN"/>
        </w:rPr>
        <w:t xml:space="preserve">Study how to transmit DFI in PDCCH for CBG-based HARQ-ACK feedback for CG-PUSCH. </w:t>
      </w:r>
    </w:p>
    <w:p w:rsidR="00FC737E" w:rsidRPr="00A71051" w:rsidRDefault="00FC737E" w:rsidP="00FC737E">
      <w:pPr>
        <w:pStyle w:val="a0"/>
        <w:rPr>
          <w:rFonts w:eastAsia="宋体"/>
          <w:szCs w:val="20"/>
          <w:lang w:eastAsia="zh-CN"/>
        </w:rPr>
      </w:pPr>
    </w:p>
    <w:p w:rsidR="00FC737E" w:rsidRPr="00C47CB3" w:rsidRDefault="00FC737E" w:rsidP="00FC737E">
      <w:pPr>
        <w:pStyle w:val="1"/>
        <w:spacing w:after="120"/>
        <w:ind w:left="561" w:hanging="561"/>
      </w:pPr>
      <w:r w:rsidRPr="00510266">
        <w:t>References</w:t>
      </w:r>
    </w:p>
    <w:p w:rsidR="00FC737E" w:rsidRPr="00A71051" w:rsidRDefault="00FC737E" w:rsidP="00EB10B6">
      <w:pPr>
        <w:pStyle w:val="a5"/>
        <w:numPr>
          <w:ilvl w:val="0"/>
          <w:numId w:val="2"/>
        </w:numPr>
        <w:spacing w:after="120"/>
        <w:rPr>
          <w:rFonts w:eastAsia="宋体"/>
          <w:szCs w:val="20"/>
          <w:lang w:eastAsia="zh-CN"/>
        </w:rPr>
      </w:pPr>
      <w:r>
        <w:rPr>
          <w:rFonts w:eastAsia="宋体"/>
          <w:szCs w:val="20"/>
          <w:lang w:eastAsia="zh-CN"/>
        </w:rPr>
        <w:t>R1-</w:t>
      </w:r>
      <w:r w:rsidR="00EB10B6" w:rsidRPr="00EB10B6">
        <w:rPr>
          <w:rFonts w:eastAsia="宋体"/>
          <w:szCs w:val="20"/>
          <w:lang w:eastAsia="zh-CN"/>
        </w:rPr>
        <w:t>1906489</w:t>
      </w:r>
      <w:r>
        <w:rPr>
          <w:rFonts w:eastAsia="宋体"/>
          <w:szCs w:val="20"/>
          <w:lang w:eastAsia="zh-CN"/>
        </w:rPr>
        <w:t>,</w:t>
      </w:r>
      <w:r w:rsidRPr="008C79E1">
        <w:rPr>
          <w:rFonts w:eastAsia="宋体"/>
          <w:szCs w:val="20"/>
          <w:lang w:eastAsia="zh-CN"/>
        </w:rPr>
        <w:t xml:space="preserve"> </w:t>
      </w:r>
      <w:r w:rsidRPr="00A71051">
        <w:rPr>
          <w:rFonts w:eastAsia="宋体"/>
          <w:szCs w:val="20"/>
          <w:lang w:eastAsia="zh-CN"/>
        </w:rPr>
        <w:t>“</w:t>
      </w:r>
      <w:r w:rsidRPr="008C79E1">
        <w:rPr>
          <w:rFonts w:eastAsia="宋体"/>
          <w:szCs w:val="20"/>
          <w:lang w:eastAsia="zh-CN"/>
        </w:rPr>
        <w:t>On configured grant for NR-U</w:t>
      </w:r>
      <w:r>
        <w:rPr>
          <w:rFonts w:eastAsia="宋体"/>
          <w:szCs w:val="20"/>
          <w:lang w:eastAsia="zh-CN"/>
        </w:rPr>
        <w:t xml:space="preserve">”, OPPO. </w:t>
      </w:r>
    </w:p>
    <w:p w:rsidR="00FC737E" w:rsidRPr="00A71051" w:rsidRDefault="00FC737E" w:rsidP="00FC737E">
      <w:pPr>
        <w:pStyle w:val="a5"/>
        <w:spacing w:after="120"/>
        <w:ind w:left="0"/>
        <w:rPr>
          <w:rFonts w:eastAsia="宋体"/>
          <w:szCs w:val="20"/>
          <w:lang w:eastAsia="zh-CN"/>
        </w:rPr>
      </w:pPr>
    </w:p>
    <w:p w:rsidR="00A037A6" w:rsidRPr="00F42457" w:rsidRDefault="00A037A6" w:rsidP="00F42457"/>
    <w:sectPr w:rsidR="00A037A6" w:rsidRPr="00F42457">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7278" w:rsidRDefault="00477278">
      <w:r>
        <w:separator/>
      </w:r>
    </w:p>
  </w:endnote>
  <w:endnote w:type="continuationSeparator" w:id="0">
    <w:p w:rsidR="00477278" w:rsidRDefault="0047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7278" w:rsidRDefault="00477278">
      <w:r>
        <w:separator/>
      </w:r>
    </w:p>
  </w:footnote>
  <w:footnote w:type="continuationSeparator" w:id="0">
    <w:p w:rsidR="00477278" w:rsidRDefault="004772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466" w:rsidRDefault="00477278"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C0797"/>
    <w:multiLevelType w:val="hybridMultilevel"/>
    <w:tmpl w:val="3716AF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01D4E8A"/>
    <w:multiLevelType w:val="hybridMultilevel"/>
    <w:tmpl w:val="EE1412C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ED4F3D"/>
    <w:multiLevelType w:val="hybridMultilevel"/>
    <w:tmpl w:val="54B64A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0E56283"/>
    <w:multiLevelType w:val="hybridMultilevel"/>
    <w:tmpl w:val="0C00CA08"/>
    <w:lvl w:ilvl="0" w:tplc="2098EA6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6A659D2"/>
    <w:multiLevelType w:val="hybridMultilevel"/>
    <w:tmpl w:val="1BEEF65C"/>
    <w:lvl w:ilvl="0" w:tplc="34A4F7FE">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5"/>
  </w:num>
  <w:num w:numId="5">
    <w:abstractNumId w:val="4"/>
  </w:num>
  <w:num w:numId="6">
    <w:abstractNumId w:val="0"/>
  </w:num>
  <w:num w:numId="7">
    <w:abstractNumId w:val="10"/>
  </w:num>
  <w:num w:numId="8">
    <w:abstractNumId w:val="9"/>
  </w:num>
  <w:num w:numId="9">
    <w:abstractNumId w:val="11"/>
  </w:num>
  <w:num w:numId="10">
    <w:abstractNumId w:val="7"/>
  </w:num>
  <w:num w:numId="11">
    <w:abstractNumId w:val="1"/>
  </w:num>
  <w:num w:numId="12">
    <w:abstractNumId w:val="2"/>
  </w:num>
  <w:num w:numId="13">
    <w:abstractNumId w:val="3"/>
  </w:num>
  <w:num w:numId="14">
    <w:abstractNumId w:val="12"/>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DF2"/>
    <w:rsid w:val="00080EC4"/>
    <w:rsid w:val="000E1C20"/>
    <w:rsid w:val="00282D0B"/>
    <w:rsid w:val="002908CB"/>
    <w:rsid w:val="002A3AE7"/>
    <w:rsid w:val="003466F7"/>
    <w:rsid w:val="003C6604"/>
    <w:rsid w:val="00442471"/>
    <w:rsid w:val="004739BF"/>
    <w:rsid w:val="00477278"/>
    <w:rsid w:val="00491BEC"/>
    <w:rsid w:val="004E4271"/>
    <w:rsid w:val="005C0496"/>
    <w:rsid w:val="007072E6"/>
    <w:rsid w:val="007F0D8D"/>
    <w:rsid w:val="007F469A"/>
    <w:rsid w:val="00887C18"/>
    <w:rsid w:val="008C5389"/>
    <w:rsid w:val="008C7963"/>
    <w:rsid w:val="008F4007"/>
    <w:rsid w:val="009E2425"/>
    <w:rsid w:val="00A00E0A"/>
    <w:rsid w:val="00A037A6"/>
    <w:rsid w:val="00A72D4C"/>
    <w:rsid w:val="00AA16DD"/>
    <w:rsid w:val="00AB0DF2"/>
    <w:rsid w:val="00B8746C"/>
    <w:rsid w:val="00C21B26"/>
    <w:rsid w:val="00C93247"/>
    <w:rsid w:val="00DD4778"/>
    <w:rsid w:val="00DE2E99"/>
    <w:rsid w:val="00DF6FFA"/>
    <w:rsid w:val="00EB10B6"/>
    <w:rsid w:val="00EC6AA4"/>
    <w:rsid w:val="00EE680B"/>
    <w:rsid w:val="00EF5FE8"/>
    <w:rsid w:val="00F00771"/>
    <w:rsid w:val="00F42457"/>
    <w:rsid w:val="00F833CD"/>
    <w:rsid w:val="00F96BE4"/>
    <w:rsid w:val="00FC737E"/>
    <w:rsid w:val="00FF4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E108151-31F9-42BC-B592-C6A5D7D36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2E6"/>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7072E6"/>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7072E6"/>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072E6"/>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7072E6"/>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072E6"/>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basedOn w:val="a1"/>
    <w:link w:val="2"/>
    <w:rsid w:val="007072E6"/>
    <w:rPr>
      <w:rFonts w:ascii="Helvetica" w:eastAsia="MS Mincho" w:hAnsi="Helvetica" w:cs="Arial"/>
      <w:b/>
      <w:bCs/>
      <w:iCs/>
      <w:kern w:val="0"/>
      <w:sz w:val="20"/>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7072E6"/>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072E6"/>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072E6"/>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072E6"/>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072E6"/>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7072E6"/>
    <w:rPr>
      <w:rFonts w:ascii="Arial" w:eastAsia="MS Mincho" w:hAnsi="Arial" w:cs="Times New Roman"/>
      <w:b/>
      <w:kern w:val="0"/>
      <w:sz w:val="20"/>
      <w:szCs w:val="24"/>
      <w:lang w:eastAsia="en-US"/>
    </w:rPr>
  </w:style>
  <w:style w:type="paragraph" w:styleId="a5">
    <w:name w:val="List Paragraph"/>
    <w:aliases w:val="- Bullets,목록 단락,リスト段落,?? ??,?????,????,Lista1,列出段落1,中等深浅网格 1 - 着色 21,列表段落,¥¡¡¡¡ì¬º¥¹¥È¶ÎÂä,ÁÐ³ö¶ÎÂä,列表段落1,—ño’i—Ž,¥ê¥¹¥È¶ÎÂä"/>
    <w:basedOn w:val="a"/>
    <w:link w:val="Char1"/>
    <w:uiPriority w:val="34"/>
    <w:qFormat/>
    <w:rsid w:val="007072E6"/>
    <w:pPr>
      <w:ind w:left="720"/>
      <w:contextualSpacing/>
    </w:p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
    <w:link w:val="a5"/>
    <w:uiPriority w:val="34"/>
    <w:qFormat/>
    <w:locked/>
    <w:rsid w:val="007072E6"/>
    <w:rPr>
      <w:rFonts w:ascii="Times New Roman" w:eastAsia="Times New Roman" w:hAnsi="Times New Roman" w:cs="Times New Roman"/>
      <w:kern w:val="0"/>
      <w:sz w:val="20"/>
      <w:szCs w:val="24"/>
      <w:lang w:eastAsia="en-US"/>
    </w:rPr>
  </w:style>
  <w:style w:type="paragraph" w:customStyle="1" w:styleId="TAH">
    <w:name w:val="TAH"/>
    <w:basedOn w:val="a"/>
    <w:link w:val="TAHCar"/>
    <w:qFormat/>
    <w:rsid w:val="009E2425"/>
    <w:pPr>
      <w:keepNext/>
      <w:keepLines/>
      <w:jc w:val="center"/>
    </w:pPr>
    <w:rPr>
      <w:rFonts w:ascii="Arial" w:eastAsia="Malgun Gothic" w:hAnsi="Arial"/>
      <w:b/>
      <w:sz w:val="18"/>
      <w:szCs w:val="20"/>
      <w:lang w:val="en-GB" w:eastAsia="x-none"/>
    </w:rPr>
  </w:style>
  <w:style w:type="paragraph" w:customStyle="1" w:styleId="B2">
    <w:name w:val="B2"/>
    <w:basedOn w:val="20"/>
    <w:uiPriority w:val="99"/>
    <w:rsid w:val="009E2425"/>
    <w:pPr>
      <w:overflowPunct w:val="0"/>
      <w:autoSpaceDE w:val="0"/>
      <w:autoSpaceDN w:val="0"/>
      <w:adjustRightInd w:val="0"/>
      <w:spacing w:after="180"/>
      <w:ind w:left="851" w:hanging="284"/>
      <w:contextualSpacing w:val="0"/>
      <w:textAlignment w:val="baseline"/>
    </w:pPr>
    <w:rPr>
      <w:szCs w:val="20"/>
      <w:lang w:val="en-GB" w:eastAsia="en-GB"/>
    </w:rPr>
  </w:style>
  <w:style w:type="paragraph" w:customStyle="1" w:styleId="B1">
    <w:name w:val="B1"/>
    <w:basedOn w:val="a6"/>
    <w:link w:val="B1Char"/>
    <w:qFormat/>
    <w:rsid w:val="009E2425"/>
    <w:pPr>
      <w:spacing w:after="180"/>
      <w:ind w:left="568" w:hanging="284"/>
      <w:contextualSpacing w:val="0"/>
    </w:pPr>
    <w:rPr>
      <w:rFonts w:eastAsia="宋体"/>
      <w:szCs w:val="20"/>
      <w:lang w:val="en-GB" w:eastAsia="x-none"/>
    </w:rPr>
  </w:style>
  <w:style w:type="character" w:customStyle="1" w:styleId="B1Char">
    <w:name w:val="B1 Char"/>
    <w:link w:val="B1"/>
    <w:rsid w:val="009E2425"/>
    <w:rPr>
      <w:rFonts w:ascii="Times New Roman" w:eastAsia="宋体" w:hAnsi="Times New Roman" w:cs="Times New Roman"/>
      <w:kern w:val="0"/>
      <w:sz w:val="20"/>
      <w:szCs w:val="20"/>
      <w:lang w:val="en-GB" w:eastAsia="x-none"/>
    </w:rPr>
  </w:style>
  <w:style w:type="character" w:customStyle="1" w:styleId="TAHCar">
    <w:name w:val="TAH Car"/>
    <w:link w:val="TAH"/>
    <w:qFormat/>
    <w:rsid w:val="009E2425"/>
    <w:rPr>
      <w:rFonts w:ascii="Arial" w:eastAsia="Malgun Gothic" w:hAnsi="Arial" w:cs="Times New Roman"/>
      <w:b/>
      <w:kern w:val="0"/>
      <w:sz w:val="18"/>
      <w:szCs w:val="20"/>
      <w:lang w:val="en-GB" w:eastAsia="x-none"/>
    </w:rPr>
  </w:style>
  <w:style w:type="paragraph" w:styleId="20">
    <w:name w:val="List 2"/>
    <w:basedOn w:val="a"/>
    <w:uiPriority w:val="99"/>
    <w:semiHidden/>
    <w:unhideWhenUsed/>
    <w:rsid w:val="009E2425"/>
    <w:pPr>
      <w:ind w:left="566" w:hanging="283"/>
      <w:contextualSpacing/>
    </w:pPr>
  </w:style>
  <w:style w:type="paragraph" w:styleId="a6">
    <w:name w:val="List"/>
    <w:basedOn w:val="a"/>
    <w:uiPriority w:val="99"/>
    <w:semiHidden/>
    <w:unhideWhenUsed/>
    <w:rsid w:val="009E2425"/>
    <w:pPr>
      <w:ind w:left="283" w:hanging="283"/>
      <w:contextualSpacing/>
    </w:pPr>
  </w:style>
  <w:style w:type="paragraph" w:styleId="a7">
    <w:name w:val="caption"/>
    <w:basedOn w:val="a"/>
    <w:next w:val="a"/>
    <w:uiPriority w:val="35"/>
    <w:unhideWhenUsed/>
    <w:qFormat/>
    <w:rsid w:val="00FC737E"/>
    <w:pPr>
      <w:spacing w:after="200"/>
    </w:pPr>
    <w:rPr>
      <w:b/>
      <w:bCs/>
      <w:sz w:val="18"/>
      <w:szCs w:val="18"/>
    </w:rPr>
  </w:style>
  <w:style w:type="paragraph" w:styleId="a8">
    <w:name w:val="footer"/>
    <w:basedOn w:val="a"/>
    <w:link w:val="Char2"/>
    <w:uiPriority w:val="99"/>
    <w:unhideWhenUsed/>
    <w:rsid w:val="003C6604"/>
    <w:pPr>
      <w:tabs>
        <w:tab w:val="center" w:pos="4320"/>
        <w:tab w:val="right" w:pos="8640"/>
      </w:tabs>
    </w:pPr>
  </w:style>
  <w:style w:type="character" w:customStyle="1" w:styleId="Char2">
    <w:name w:val="页脚 Char"/>
    <w:basedOn w:val="a1"/>
    <w:link w:val="a8"/>
    <w:uiPriority w:val="99"/>
    <w:rsid w:val="003C6604"/>
    <w:rPr>
      <w:rFonts w:ascii="Times New Roman" w:eastAsia="Times New Roman" w:hAnsi="Times New Roman" w:cs="Times New Roman"/>
      <w:kern w:val="0"/>
      <w:sz w:val="20"/>
      <w:szCs w:val="24"/>
      <w:lang w:eastAsia="en-US"/>
    </w:rPr>
  </w:style>
  <w:style w:type="paragraph" w:styleId="a9">
    <w:name w:val="Balloon Text"/>
    <w:basedOn w:val="a"/>
    <w:link w:val="Char3"/>
    <w:uiPriority w:val="99"/>
    <w:semiHidden/>
    <w:unhideWhenUsed/>
    <w:rsid w:val="00491BEC"/>
    <w:rPr>
      <w:rFonts w:ascii="Microsoft YaHei UI" w:eastAsia="Microsoft YaHei UI"/>
      <w:sz w:val="18"/>
      <w:szCs w:val="18"/>
    </w:rPr>
  </w:style>
  <w:style w:type="character" w:customStyle="1" w:styleId="Char3">
    <w:name w:val="批注框文本 Char"/>
    <w:basedOn w:val="a1"/>
    <w:link w:val="a9"/>
    <w:uiPriority w:val="99"/>
    <w:semiHidden/>
    <w:rsid w:val="00491BEC"/>
    <w:rPr>
      <w:rFonts w:ascii="Microsoft YaHei UI" w:eastAsia="Microsoft YaHei UI"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335</TotalTime>
  <Pages>4</Pages>
  <Words>1212</Words>
  <Characters>6914</Characters>
  <Application>Microsoft Office Word</Application>
  <DocSecurity>0</DocSecurity>
  <Lines>57</Lines>
  <Paragraphs>16</Paragraphs>
  <ScaleCrop>false</ScaleCrop>
  <Company>oppo</Company>
  <LinksUpToDate>false</LinksUpToDate>
  <CharactersWithSpaces>8110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42</cp:revision>
  <dcterms:created xsi:type="dcterms:W3CDTF">2019-02-15T23:47:00Z</dcterms:created>
  <dcterms:modified xsi:type="dcterms:W3CDTF">2019-08-16T15:19:00Z</dcterms:modified>
</cp:coreProperties>
</file>