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17E" w:rsidRDefault="001849A1">
      <w:pPr>
        <w:tabs>
          <w:tab w:val="right" w:pos="9216"/>
        </w:tabs>
        <w:spacing w:after="0"/>
        <w:jc w:val="left"/>
        <w:rPr>
          <w:rFonts w:asciiTheme="minorHAnsi" w:hAnsiTheme="minorHAnsi" w:cstheme="minorHAnsi"/>
          <w:b/>
          <w:kern w:val="2"/>
          <w:lang w:eastAsia="zh-CN"/>
        </w:rPr>
      </w:pPr>
      <w:r>
        <w:rPr>
          <w:noProof/>
        </w:rPr>
        <mc:AlternateContent>
          <mc:Choice Requires="wps">
            <w:drawing>
              <wp:anchor distT="0" distB="0" distL="113665" distR="114300" simplePos="0" relativeHeight="2" behindDoc="0" locked="0" layoutInCell="1" allowOverlap="1" wp14:anchorId="1BC3F802">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Theme="minorHAnsi" w:hAnsiTheme="minorHAnsi" w:cstheme="minorHAnsi"/>
          <w:b/>
          <w:kern w:val="2"/>
          <w:lang w:eastAsia="zh-CN"/>
        </w:rPr>
        <w:t>3GPP TSG RAN WG1 Meeting #98</w:t>
      </w:r>
      <w:r>
        <w:rPr>
          <w:rFonts w:asciiTheme="minorHAnsi" w:hAnsiTheme="minorHAnsi" w:cstheme="minorHAnsi"/>
          <w:b/>
          <w:kern w:val="2"/>
          <w:lang w:eastAsia="zh-CN"/>
        </w:rPr>
        <w:tab/>
        <w:t>R1-1908279</w:t>
      </w:r>
    </w:p>
    <w:p w:rsidR="006B017E" w:rsidRDefault="001849A1">
      <w:pPr>
        <w:jc w:val="left"/>
        <w:rPr>
          <w:rFonts w:asciiTheme="minorHAnsi" w:hAnsiTheme="minorHAnsi" w:cstheme="minorHAnsi"/>
          <w:b/>
          <w:kern w:val="2"/>
          <w:lang w:eastAsia="zh-CN"/>
        </w:rPr>
      </w:pPr>
      <w:r>
        <w:rPr>
          <w:rFonts w:asciiTheme="minorHAnsi" w:hAnsiTheme="minorHAnsi" w:cstheme="minorHAnsi"/>
          <w:b/>
          <w:kern w:val="2"/>
          <w:lang w:eastAsia="zh-CN"/>
        </w:rPr>
        <w:t>Prague, Czech Republic, August 26-30, 2019</w:t>
      </w:r>
    </w:p>
    <w:p w:rsidR="006B017E" w:rsidRDefault="006B017E">
      <w:pPr>
        <w:pBdr>
          <w:top w:val="single" w:sz="4" w:space="1" w:color="000000"/>
        </w:pBdr>
        <w:spacing w:after="0"/>
        <w:jc w:val="left"/>
        <w:rPr>
          <w:rFonts w:asciiTheme="minorHAnsi" w:hAnsiTheme="minorHAnsi" w:cstheme="minorHAnsi"/>
          <w:b/>
          <w:kern w:val="2"/>
          <w:sz w:val="16"/>
          <w:szCs w:val="16"/>
          <w:lang w:eastAsia="zh-CN"/>
        </w:rPr>
      </w:pPr>
    </w:p>
    <w:p w:rsidR="006B017E" w:rsidRDefault="001849A1">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7.2.4.5</w:t>
      </w:r>
    </w:p>
    <w:p w:rsidR="006B017E" w:rsidRDefault="001849A1">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rsidR="006B017E" w:rsidRDefault="001849A1">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Physical Layer Procedures for Sidelink</w:t>
      </w:r>
    </w:p>
    <w:p w:rsidR="006B017E" w:rsidRDefault="001849A1">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 xml:space="preserve">Discussion and decision  </w:t>
      </w:r>
    </w:p>
    <w:p w:rsidR="006B017E" w:rsidRDefault="006B017E">
      <w:pPr>
        <w:pBdr>
          <w:bottom w:val="single" w:sz="4" w:space="1" w:color="000000"/>
        </w:pBdr>
        <w:spacing w:after="0"/>
        <w:jc w:val="left"/>
        <w:rPr>
          <w:rFonts w:asciiTheme="minorHAnsi" w:hAnsiTheme="minorHAnsi" w:cstheme="minorHAnsi"/>
          <w:b/>
          <w:kern w:val="2"/>
          <w:sz w:val="16"/>
          <w:szCs w:val="16"/>
          <w:lang w:eastAsia="zh-CN"/>
        </w:rPr>
      </w:pPr>
    </w:p>
    <w:p w:rsidR="006B017E" w:rsidRDefault="001849A1">
      <w:pPr>
        <w:pStyle w:val="Heading1"/>
        <w:numPr>
          <w:ilvl w:val="0"/>
          <w:numId w:val="3"/>
        </w:numPr>
        <w:rPr>
          <w:rFonts w:asciiTheme="minorHAnsi" w:hAnsiTheme="minorHAnsi" w:cstheme="minorHAnsi"/>
        </w:rPr>
      </w:pPr>
      <w:bookmarkStart w:id="0" w:name="_Ref129681862"/>
      <w:bookmarkStart w:id="1" w:name="_Ref124589705"/>
      <w:r>
        <w:rPr>
          <w:rFonts w:asciiTheme="minorHAnsi" w:hAnsiTheme="minorHAnsi" w:cstheme="minorHAnsi"/>
        </w:rPr>
        <w:t>In</w:t>
      </w:r>
      <w:bookmarkEnd w:id="0"/>
      <w:bookmarkEnd w:id="1"/>
      <w:r>
        <w:rPr>
          <w:rFonts w:asciiTheme="minorHAnsi" w:hAnsiTheme="minorHAnsi" w:cstheme="minorHAnsi"/>
        </w:rPr>
        <w:t>troduction</w:t>
      </w:r>
    </w:p>
    <w:p w:rsidR="006B017E" w:rsidRDefault="001849A1">
      <w:r>
        <w:rPr>
          <w:rFonts w:asciiTheme="minorHAnsi" w:hAnsiTheme="minorHAnsi" w:cstheme="minorHAnsi"/>
        </w:rPr>
        <w:t xml:space="preserve">This document </w:t>
      </w:r>
      <w:r>
        <w:rPr>
          <w:rFonts w:asciiTheme="minorHAnsi" w:hAnsiTheme="minorHAnsi" w:cstheme="minorHAnsi"/>
        </w:rPr>
        <w:t>discusses various items in the agenda item of sidelink physical layer procedures.</w:t>
      </w:r>
    </w:p>
    <w:p w:rsidR="006B017E" w:rsidRDefault="001849A1">
      <w:pPr>
        <w:rPr>
          <w:rFonts w:asciiTheme="minorHAnsi" w:hAnsiTheme="minorHAnsi" w:cstheme="minorHAnsi"/>
        </w:rPr>
      </w:pPr>
      <w:r>
        <w:rPr>
          <w:rFonts w:asciiTheme="minorHAnsi" w:hAnsiTheme="minorHAnsi" w:cstheme="minorHAnsi"/>
        </w:rPr>
        <w:t>The important agreements from the previous 3GPP meeting and V2X SI, captured in TR38.885, are noted down in the relevant sub-items before presenting our views and proposals i</w:t>
      </w:r>
      <w:r>
        <w:rPr>
          <w:rFonts w:asciiTheme="minorHAnsi" w:hAnsiTheme="minorHAnsi" w:cstheme="minorHAnsi"/>
        </w:rPr>
        <w:t>n those topics.</w:t>
      </w:r>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t>Multiplexing of Physical Channels</w:t>
      </w:r>
    </w:p>
    <w:p w:rsidR="006B017E" w:rsidRDefault="001849A1">
      <w:pPr>
        <w:rPr>
          <w:rFonts w:asciiTheme="minorHAnsi" w:hAnsiTheme="minorHAnsi" w:cstheme="minorHAnsi"/>
        </w:rPr>
      </w:pPr>
      <w:r>
        <w:rPr>
          <w:rFonts w:asciiTheme="minorHAnsi" w:hAnsiTheme="minorHAnsi" w:cstheme="minorHAnsi"/>
          <w:b/>
          <w:u w:val="single"/>
        </w:rPr>
        <w:t>TR38.885</w:t>
      </w:r>
      <w:r>
        <w:rPr>
          <w:rFonts w:asciiTheme="minorHAnsi" w:hAnsiTheme="minorHAnsi" w:cstheme="minorHAnsi"/>
        </w:rPr>
        <w:t>:</w:t>
      </w:r>
    </w:p>
    <w:p w:rsidR="006B017E" w:rsidRDefault="001849A1">
      <w:pPr>
        <w:rPr>
          <w:rFonts w:asciiTheme="minorHAnsi" w:hAnsiTheme="minorHAnsi" w:cstheme="minorHAnsi"/>
        </w:rPr>
      </w:pPr>
      <w:r>
        <w:rPr>
          <w:rFonts w:asciiTheme="minorHAnsi" w:hAnsiTheme="minorHAnsi" w:cstheme="minorHAnsi"/>
        </w:rPr>
        <w:t>For the purposes of this section, a PSSCH is said to be "associated" to a PSCCH when the PSCCH carries at least the SCI necessary to decode the PSSCH. The following options for multiplexing of a P</w:t>
      </w:r>
      <w:r>
        <w:rPr>
          <w:rFonts w:asciiTheme="minorHAnsi" w:hAnsiTheme="minorHAnsi" w:cstheme="minorHAnsi"/>
        </w:rPr>
        <w:t>SCCH and associated PSSCH are studied:</w:t>
      </w:r>
    </w:p>
    <w:p w:rsidR="006B017E" w:rsidRDefault="001849A1">
      <w:pPr>
        <w:rPr>
          <w:rFonts w:asciiTheme="minorHAnsi" w:hAnsiTheme="minorHAnsi" w:cstheme="minorHAnsi"/>
        </w:rPr>
      </w:pPr>
      <w:r>
        <w:rPr>
          <w:rFonts w:asciiTheme="minorHAnsi" w:hAnsiTheme="minorHAnsi" w:cstheme="minorHAnsi"/>
          <w:b/>
        </w:rPr>
        <w:t>Option 1</w:t>
      </w:r>
      <w:r>
        <w:rPr>
          <w:rFonts w:asciiTheme="minorHAnsi" w:hAnsiTheme="minorHAnsi" w:cstheme="minorHAnsi"/>
        </w:rPr>
        <w:t>: PSCCH and the associated PSSCH are transmitted using non-overlapping time resources.</w:t>
      </w:r>
    </w:p>
    <w:p w:rsidR="006B017E" w:rsidRDefault="001849A1">
      <w:pPr>
        <w:pStyle w:val="B1"/>
        <w:rPr>
          <w:rFonts w:asciiTheme="minorHAnsi" w:hAnsiTheme="minorHAnsi" w:cstheme="minorHAnsi"/>
        </w:rPr>
      </w:pPr>
      <w:r>
        <w:rPr>
          <w:rFonts w:asciiTheme="minorHAnsi" w:hAnsiTheme="minorHAnsi" w:cstheme="minorHAnsi"/>
          <w:b/>
        </w:rPr>
        <w:t>-</w:t>
      </w:r>
      <w:r>
        <w:rPr>
          <w:rFonts w:asciiTheme="minorHAnsi" w:hAnsiTheme="minorHAnsi" w:cstheme="minorHAnsi"/>
          <w:b/>
        </w:rPr>
        <w:tab/>
        <w:t>Option 1A</w:t>
      </w:r>
      <w:r>
        <w:rPr>
          <w:rFonts w:asciiTheme="minorHAnsi" w:hAnsiTheme="minorHAnsi" w:cstheme="minorHAnsi"/>
        </w:rPr>
        <w:t>: The frequency resources used by the two channels are the same.</w:t>
      </w:r>
    </w:p>
    <w:p w:rsidR="006B017E" w:rsidRDefault="001849A1">
      <w:pPr>
        <w:pStyle w:val="B1"/>
        <w:rPr>
          <w:rFonts w:asciiTheme="minorHAnsi" w:hAnsiTheme="minorHAnsi" w:cstheme="minorHAnsi"/>
        </w:rPr>
      </w:pPr>
      <w:r>
        <w:rPr>
          <w:rFonts w:asciiTheme="minorHAnsi" w:hAnsiTheme="minorHAnsi" w:cstheme="minorHAnsi"/>
          <w:b/>
        </w:rPr>
        <w:t>-</w:t>
      </w:r>
      <w:r>
        <w:rPr>
          <w:rFonts w:asciiTheme="minorHAnsi" w:hAnsiTheme="minorHAnsi" w:cstheme="minorHAnsi"/>
          <w:b/>
        </w:rPr>
        <w:tab/>
        <w:t>Option 1B</w:t>
      </w:r>
      <w:r>
        <w:rPr>
          <w:rFonts w:asciiTheme="minorHAnsi" w:hAnsiTheme="minorHAnsi" w:cstheme="minorHAnsi"/>
        </w:rPr>
        <w:t>: The frequency resources used by t</w:t>
      </w:r>
      <w:r>
        <w:rPr>
          <w:rFonts w:asciiTheme="minorHAnsi" w:hAnsiTheme="minorHAnsi" w:cstheme="minorHAnsi"/>
        </w:rPr>
        <w:t>he two channels can be different.</w:t>
      </w:r>
    </w:p>
    <w:p w:rsidR="006B017E" w:rsidRDefault="001849A1">
      <w:pPr>
        <w:rPr>
          <w:rFonts w:asciiTheme="minorHAnsi" w:hAnsiTheme="minorHAnsi" w:cstheme="minorHAnsi"/>
        </w:rPr>
      </w:pPr>
      <w:r>
        <w:rPr>
          <w:rFonts w:asciiTheme="minorHAnsi" w:hAnsiTheme="minorHAnsi" w:cstheme="minorHAnsi"/>
          <w:b/>
        </w:rPr>
        <w:t>Option 2</w:t>
      </w:r>
      <w:r>
        <w:rPr>
          <w:rFonts w:asciiTheme="minorHAnsi" w:hAnsiTheme="minorHAnsi" w:cstheme="minorHAnsi"/>
        </w:rPr>
        <w:t>: PSCCH and the associated PSSCH are transmitted using non-overlapping frequency resources in the all the time resources used for transmission. The time resources used by the two channels are the same.</w:t>
      </w:r>
    </w:p>
    <w:p w:rsidR="006B017E" w:rsidRDefault="001849A1">
      <w:pPr>
        <w:rPr>
          <w:rFonts w:asciiTheme="minorHAnsi" w:hAnsiTheme="minorHAnsi" w:cstheme="minorHAnsi"/>
        </w:rPr>
      </w:pPr>
      <w:r>
        <w:rPr>
          <w:rFonts w:asciiTheme="minorHAnsi" w:hAnsiTheme="minorHAnsi" w:cstheme="minorHAnsi"/>
          <w:b/>
        </w:rPr>
        <w:t>Option 3</w:t>
      </w:r>
      <w:r>
        <w:rPr>
          <w:rFonts w:asciiTheme="minorHAnsi" w:hAnsiTheme="minorHAnsi" w:cstheme="minorHAnsi"/>
        </w:rPr>
        <w:t>: Pa</w:t>
      </w:r>
      <w:r>
        <w:rPr>
          <w:rFonts w:asciiTheme="minorHAnsi" w:hAnsiTheme="minorHAnsi" w:cstheme="minorHAnsi"/>
        </w:rPr>
        <w:t>rt of PSCCH and the associated PSSCH are transmitted using overlapping time resources in non-overlapping frequency resources, but another part of the associated PSSCH and/or another part of the PSCCH are transmitted using non-overlapping time resources.</w:t>
      </w:r>
    </w:p>
    <w:p w:rsidR="000B7203" w:rsidRDefault="001849A1" w:rsidP="000B7203">
      <w:pPr>
        <w:pStyle w:val="TH"/>
      </w:pPr>
      <w:r>
        <w:rPr>
          <w:noProof/>
        </w:rPr>
        <w:drawing>
          <wp:inline distT="0" distB="8255" distL="0" distR="0">
            <wp:extent cx="3533140" cy="258254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6"/>
                    <a:stretch>
                      <a:fillRect/>
                    </a:stretch>
                  </pic:blipFill>
                  <pic:spPr bwMode="auto">
                    <a:xfrm>
                      <a:off x="0" y="0"/>
                      <a:ext cx="3533140" cy="2582545"/>
                    </a:xfrm>
                    <a:prstGeom prst="rect">
                      <a:avLst/>
                    </a:prstGeom>
                  </pic:spPr>
                </pic:pic>
              </a:graphicData>
            </a:graphic>
          </wp:inline>
        </w:drawing>
      </w:r>
    </w:p>
    <w:p w:rsidR="006B017E" w:rsidRDefault="000B7203" w:rsidP="000B7203">
      <w:pPr>
        <w:pStyle w:val="Caption"/>
        <w:rPr>
          <w:rFonts w:asciiTheme="minorHAnsi" w:hAnsiTheme="minorHAnsi" w:cstheme="minorHAnsi"/>
          <w:lang w:eastAsia="en-GB"/>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0E7D">
        <w:t>Illustration of multiplexing options for PSCCH and associated PSSCH.</w:t>
      </w:r>
    </w:p>
    <w:p w:rsidR="006B017E" w:rsidRDefault="001849A1">
      <w:pPr>
        <w:rPr>
          <w:rFonts w:asciiTheme="minorHAnsi" w:hAnsiTheme="minorHAnsi" w:cstheme="minorHAnsi"/>
          <w:lang w:eastAsia="en-GB"/>
        </w:rPr>
      </w:pPr>
      <w:r>
        <w:rPr>
          <w:rFonts w:asciiTheme="minorHAnsi" w:hAnsiTheme="minorHAnsi" w:cstheme="minorHAnsi"/>
          <w:lang w:eastAsia="en-GB"/>
        </w:rPr>
        <w:lastRenderedPageBreak/>
        <w:t>Of the options described above, at least Option 3 is supported. (</w:t>
      </w:r>
      <w:r>
        <w:rPr>
          <w:rFonts w:asciiTheme="minorHAnsi" w:hAnsiTheme="minorHAnsi" w:cstheme="minorHAnsi"/>
          <w:i/>
        </w:rPr>
        <w:t>Editor's note: this is a RAN1 working assumption).</w:t>
      </w:r>
    </w:p>
    <w:p w:rsidR="006B017E" w:rsidRDefault="006B017E">
      <w:pPr>
        <w:rPr>
          <w:rFonts w:asciiTheme="minorHAnsi" w:hAnsiTheme="minorHAnsi" w:cstheme="minorHAnsi"/>
          <w:lang w:eastAsia="zh-CN"/>
        </w:rPr>
      </w:pPr>
    </w:p>
    <w:p w:rsidR="006B017E" w:rsidRDefault="001849A1">
      <w:pPr>
        <w:rPr>
          <w:rFonts w:asciiTheme="minorHAnsi" w:hAnsiTheme="minorHAnsi" w:cstheme="minorHAnsi"/>
          <w:lang w:eastAsia="zh-CN"/>
        </w:rPr>
      </w:pPr>
      <w:r>
        <w:rPr>
          <w:rFonts w:asciiTheme="minorHAnsi" w:hAnsiTheme="minorHAnsi" w:cstheme="minorHAnsi"/>
          <w:lang w:eastAsia="zh-CN"/>
        </w:rPr>
        <w:t xml:space="preserve">Regarding the multiplexing of PSCCH and PSSCH, in our </w:t>
      </w:r>
      <w:r>
        <w:rPr>
          <w:rFonts w:asciiTheme="minorHAnsi" w:hAnsiTheme="minorHAnsi" w:cstheme="minorHAnsi"/>
          <w:lang w:eastAsia="zh-CN"/>
        </w:rPr>
        <w:t>opinion, the current working assumption of Option 3 is the best choice. It provides the flexibility needed to multiplex the PSCCH in TDM, FDM or a combination of the two with PSSCH. This can be very useful to meet different sizes of resources pools, and di</w:t>
      </w:r>
      <w:r>
        <w:rPr>
          <w:rFonts w:asciiTheme="minorHAnsi" w:hAnsiTheme="minorHAnsi" w:cstheme="minorHAnsi"/>
          <w:lang w:eastAsia="zh-CN"/>
        </w:rPr>
        <w:t>fferent requirements on the need to multiplex, namely latency and reliability (the size of the PSCCH). Thus our proposal will be to confirm the working assumption of Option 3 as the mechanism of multiplexing of PSCCH and PSSCH.</w:t>
      </w: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Proposal 1:</w:t>
      </w:r>
    </w:p>
    <w:p w:rsidR="006B017E" w:rsidRDefault="001849A1">
      <w:pPr>
        <w:rPr>
          <w:rFonts w:asciiTheme="minorHAnsi" w:hAnsiTheme="minorHAnsi" w:cstheme="minorHAnsi"/>
          <w:lang w:eastAsia="zh-CN"/>
        </w:rPr>
      </w:pPr>
      <w:r>
        <w:rPr>
          <w:rFonts w:asciiTheme="minorHAnsi" w:hAnsiTheme="minorHAnsi" w:cstheme="minorHAnsi"/>
          <w:lang w:eastAsia="zh-CN"/>
        </w:rPr>
        <w:t>For the multiple</w:t>
      </w:r>
      <w:r>
        <w:rPr>
          <w:rFonts w:asciiTheme="minorHAnsi" w:hAnsiTheme="minorHAnsi" w:cstheme="minorHAnsi"/>
          <w:lang w:eastAsia="zh-CN"/>
        </w:rPr>
        <w:t>xing of PSCCH and PSSCH in sidelink transmissions, the current working assumption of Option 3 is confirmed.</w:t>
      </w:r>
    </w:p>
    <w:p w:rsidR="006B017E" w:rsidRDefault="006B017E">
      <w:bookmarkStart w:id="2" w:name="_Hlk7794416"/>
      <w:bookmarkEnd w:id="2"/>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t xml:space="preserve">HARQ Feedback for Sidelink </w:t>
      </w:r>
    </w:p>
    <w:p w:rsidR="006B017E" w:rsidRDefault="001849A1">
      <w:pPr>
        <w:pStyle w:val="LGTdoc"/>
        <w:spacing w:beforeAutospacing="1" w:after="60"/>
        <w:ind w:left="0" w:firstLine="0"/>
        <w:rPr>
          <w:rFonts w:asciiTheme="minorHAnsi" w:hAnsiTheme="minorHAnsi" w:cstheme="minorHAnsi"/>
          <w:b/>
          <w:u w:val="single"/>
        </w:rPr>
      </w:pPr>
      <w:r>
        <w:rPr>
          <w:rFonts w:asciiTheme="minorHAnsi" w:hAnsiTheme="minorHAnsi" w:cstheme="minorHAnsi"/>
          <w:b/>
          <w:u w:val="single"/>
        </w:rPr>
        <w:t xml:space="preserve">TR38.885: </w:t>
      </w:r>
    </w:p>
    <w:p w:rsidR="006B017E" w:rsidRDefault="001849A1">
      <w:pPr>
        <w:pStyle w:val="LGTdoc"/>
        <w:spacing w:beforeAutospacing="1" w:after="60"/>
        <w:ind w:left="0" w:firstLine="0"/>
        <w:rPr>
          <w:rFonts w:asciiTheme="minorHAnsi" w:hAnsiTheme="minorHAnsi" w:cstheme="minorHAnsi"/>
        </w:rPr>
      </w:pPr>
      <w:r>
        <w:rPr>
          <w:rFonts w:asciiTheme="minorHAnsi" w:hAnsiTheme="minorHAnsi" w:cstheme="minorHAnsi"/>
        </w:rPr>
        <w:t>For SL unicast and groupcast, HARQ feedback and HARQ combining in the physical layer are supported.</w:t>
      </w:r>
      <w:r>
        <w:rPr>
          <w:rFonts w:asciiTheme="minorHAnsi" w:hAnsiTheme="minorHAnsi" w:cstheme="minorHAnsi"/>
          <w:szCs w:val="22"/>
          <w:lang w:val="en-US" w:eastAsia="ko-KR"/>
        </w:rPr>
        <w:t xml:space="preserve"> </w:t>
      </w:r>
    </w:p>
    <w:p w:rsidR="006B017E" w:rsidRDefault="001849A1">
      <w:pPr>
        <w:pStyle w:val="LGTdoc"/>
        <w:spacing w:beforeAutospacing="1" w:after="60"/>
        <w:ind w:left="0" w:firstLine="0"/>
        <w:rPr>
          <w:rFonts w:asciiTheme="minorHAnsi" w:hAnsiTheme="minorHAnsi" w:cstheme="minorHAnsi"/>
          <w:szCs w:val="22"/>
          <w:lang w:val="en-US" w:eastAsia="ko-KR"/>
        </w:rPr>
      </w:pPr>
      <w:r>
        <w:rPr>
          <w:rFonts w:asciiTheme="minorHAnsi" w:hAnsiTheme="minorHAnsi" w:cstheme="minorHAnsi"/>
          <w:szCs w:val="22"/>
          <w:lang w:val="en-US" w:eastAsia="ko-KR"/>
        </w:rPr>
        <w:t>The fol</w:t>
      </w:r>
      <w:r>
        <w:rPr>
          <w:rFonts w:asciiTheme="minorHAnsi" w:hAnsiTheme="minorHAnsi" w:cstheme="minorHAnsi"/>
          <w:szCs w:val="22"/>
          <w:lang w:val="en-US" w:eastAsia="ko-KR"/>
        </w:rPr>
        <w:t>lowing agreements were achieved in R-96 meeting on SL HARQ feedback.</w:t>
      </w:r>
    </w:p>
    <w:p w:rsidR="006B017E" w:rsidRDefault="001849A1">
      <w:pPr>
        <w:snapToGrid/>
        <w:spacing w:after="0"/>
        <w:jc w:val="left"/>
        <w:rPr>
          <w:rFonts w:asciiTheme="minorHAnsi" w:hAnsiTheme="minorHAnsi" w:cstheme="minorHAnsi"/>
          <w:lang w:eastAsia="ko-KR"/>
        </w:rPr>
      </w:pPr>
      <w:r>
        <w:rPr>
          <w:rFonts w:asciiTheme="minorHAnsi" w:hAnsiTheme="minorHAnsi" w:cstheme="minorHAnsi"/>
          <w:highlight w:val="green"/>
          <w:lang w:eastAsia="ko-KR"/>
        </w:rPr>
        <w:t>Agreement R1#96:</w:t>
      </w:r>
    </w:p>
    <w:p w:rsidR="006B017E" w:rsidRDefault="001849A1">
      <w:pPr>
        <w:numPr>
          <w:ilvl w:val="0"/>
          <w:numId w:val="6"/>
        </w:numPr>
        <w:snapToGrid/>
        <w:spacing w:after="0"/>
        <w:jc w:val="left"/>
        <w:rPr>
          <w:rFonts w:asciiTheme="minorHAnsi" w:hAnsiTheme="minorHAnsi" w:cstheme="minorHAnsi"/>
        </w:rPr>
      </w:pPr>
      <w:r>
        <w:rPr>
          <w:rFonts w:asciiTheme="minorHAnsi" w:hAnsiTheme="minorHAnsi" w:cstheme="minorHAnsi"/>
        </w:rPr>
        <w:t>(Pre-)configuration indicates the time gap between PSFCH and the associated PSSCH for Mode 1 and Mode 2.</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highlight w:val="green"/>
        </w:rPr>
        <w:t>Agreements R1#96B</w:t>
      </w:r>
      <w:r>
        <w:rPr>
          <w:rFonts w:asciiTheme="minorHAnsi" w:hAnsiTheme="minorHAnsi" w:cstheme="minorHAnsi"/>
        </w:rPr>
        <w:t>:</w:t>
      </w:r>
    </w:p>
    <w:p w:rsidR="006B017E" w:rsidRDefault="001849A1">
      <w:pPr>
        <w:pStyle w:val="ListParagraph"/>
        <w:numPr>
          <w:ilvl w:val="0"/>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 xml:space="preserve">It is supported, in a resource pool, that </w:t>
      </w:r>
      <w:r>
        <w:rPr>
          <w:rFonts w:asciiTheme="minorHAnsi" w:hAnsiTheme="minorHAnsi" w:cstheme="minorHAnsi"/>
          <w:lang w:eastAsia="zh-CN"/>
        </w:rPr>
        <w:t>within the slots associated with the resource pool, PSFCH resources can be (pre)configured periodically with a period of N slot(s)</w:t>
      </w:r>
    </w:p>
    <w:p w:rsidR="006B017E" w:rsidRDefault="001849A1">
      <w:pPr>
        <w:pStyle w:val="ListParagraph"/>
        <w:numPr>
          <w:ilvl w:val="1"/>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N is configurable, with the following values</w:t>
      </w:r>
    </w:p>
    <w:p w:rsidR="006B017E" w:rsidRDefault="001849A1">
      <w:pPr>
        <w:pStyle w:val="ListParagraph"/>
        <w:numPr>
          <w:ilvl w:val="2"/>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1</w:t>
      </w:r>
    </w:p>
    <w:p w:rsidR="006B017E" w:rsidRDefault="001849A1">
      <w:pPr>
        <w:pStyle w:val="ListParagraph"/>
        <w:numPr>
          <w:ilvl w:val="2"/>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At least one more value &gt;1</w:t>
      </w:r>
    </w:p>
    <w:p w:rsidR="006B017E" w:rsidRDefault="001849A1">
      <w:pPr>
        <w:pStyle w:val="ListParagraph"/>
        <w:numPr>
          <w:ilvl w:val="3"/>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FFS details</w:t>
      </w:r>
    </w:p>
    <w:p w:rsidR="006B017E" w:rsidRDefault="001849A1">
      <w:pPr>
        <w:pStyle w:val="ListParagraph"/>
        <w:numPr>
          <w:ilvl w:val="1"/>
          <w:numId w:val="10"/>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 xml:space="preserve">The configuration should also </w:t>
      </w:r>
      <w:r>
        <w:rPr>
          <w:rFonts w:asciiTheme="minorHAnsi" w:hAnsiTheme="minorHAnsi" w:cstheme="minorHAnsi"/>
          <w:lang w:eastAsia="zh-CN"/>
        </w:rPr>
        <w:t>include the possibility of no resource for PSFCH. In this case, HARQ feedback for all transmissions in the resource pool is disabled</w:t>
      </w:r>
    </w:p>
    <w:p w:rsidR="006B017E" w:rsidRDefault="001849A1">
      <w:pPr>
        <w:pStyle w:val="ListParagraph"/>
        <w:numPr>
          <w:ilvl w:val="0"/>
          <w:numId w:val="10"/>
        </w:numPr>
        <w:snapToGrid/>
        <w:spacing w:after="180"/>
        <w:contextualSpacing/>
        <w:jc w:val="left"/>
        <w:textAlignment w:val="baseline"/>
        <w:rPr>
          <w:rFonts w:asciiTheme="minorHAnsi" w:hAnsiTheme="minorHAnsi" w:cstheme="minorHAnsi"/>
          <w:lang w:eastAsia="zh-CN"/>
        </w:rPr>
      </w:pPr>
      <w:r>
        <w:rPr>
          <w:rFonts w:asciiTheme="minorHAnsi" w:hAnsiTheme="minorHAnsi" w:cstheme="minorHAnsi"/>
          <w:lang w:eastAsia="zh-CN"/>
        </w:rPr>
        <w:t>HARQ feedback for transmissions in a resource pool can only be sent on PSFCH in the same resource pool</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Further progress wa</w:t>
      </w:r>
      <w:r>
        <w:rPr>
          <w:rFonts w:asciiTheme="minorHAnsi" w:hAnsiTheme="minorHAnsi" w:cstheme="minorHAnsi"/>
        </w:rPr>
        <w:t>s made in R1#97 on HARQ topic.</w:t>
      </w:r>
    </w:p>
    <w:p w:rsidR="006B017E" w:rsidRDefault="001849A1">
      <w:pPr>
        <w:ind w:left="1440" w:hanging="1440"/>
        <w:rPr>
          <w:rFonts w:asciiTheme="minorHAnsi" w:hAnsiTheme="minorHAnsi" w:cstheme="minorHAnsi"/>
          <w:szCs w:val="20"/>
        </w:rPr>
      </w:pPr>
      <w:r>
        <w:rPr>
          <w:rFonts w:asciiTheme="minorHAnsi" w:hAnsiTheme="minorHAnsi" w:cstheme="minorHAnsi"/>
          <w:szCs w:val="20"/>
          <w:highlight w:val="green"/>
        </w:rPr>
        <w:t>Agreement R1#97</w:t>
      </w:r>
      <w:r>
        <w:rPr>
          <w:rFonts w:asciiTheme="minorHAnsi" w:hAnsiTheme="minorHAnsi" w:cstheme="minorHAnsi"/>
          <w:szCs w:val="20"/>
        </w:rPr>
        <w:t>:</w:t>
      </w:r>
    </w:p>
    <w:p w:rsidR="006B017E" w:rsidRDefault="001849A1">
      <w:pPr>
        <w:pStyle w:val="LGTdoc"/>
        <w:numPr>
          <w:ilvl w:val="0"/>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For the period of N slot(s) of PSFCH resource, N=2 and N=4 are additionally supported.</w:t>
      </w:r>
    </w:p>
    <w:p w:rsidR="006B017E" w:rsidRDefault="001849A1">
      <w:pPr>
        <w:ind w:left="1440" w:hanging="1440"/>
        <w:rPr>
          <w:rFonts w:asciiTheme="minorHAnsi" w:hAnsiTheme="minorHAnsi" w:cstheme="minorHAnsi"/>
          <w:szCs w:val="20"/>
        </w:rPr>
      </w:pPr>
      <w:r>
        <w:rPr>
          <w:rFonts w:asciiTheme="minorHAnsi" w:hAnsiTheme="minorHAnsi" w:cstheme="minorHAnsi"/>
          <w:szCs w:val="20"/>
          <w:highlight w:val="green"/>
        </w:rPr>
        <w:t>Agreement R1#97</w:t>
      </w:r>
      <w:r>
        <w:rPr>
          <w:rFonts w:asciiTheme="minorHAnsi" w:hAnsiTheme="minorHAnsi" w:cstheme="minorHAnsi"/>
          <w:szCs w:val="20"/>
        </w:rPr>
        <w:t>:</w:t>
      </w:r>
    </w:p>
    <w:p w:rsidR="006B017E" w:rsidRDefault="001849A1">
      <w:pPr>
        <w:pStyle w:val="LGTdoc"/>
        <w:numPr>
          <w:ilvl w:val="0"/>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For a PSSCH transmission with its last symbol in slot n, when the corresponding HARQ feedback is due for</w:t>
      </w:r>
      <w:r>
        <w:rPr>
          <w:rFonts w:asciiTheme="minorHAnsi" w:hAnsiTheme="minorHAnsi" w:cstheme="minorHAnsi"/>
          <w:sz w:val="20"/>
          <w:szCs w:val="20"/>
          <w:lang w:val="en-US"/>
        </w:rPr>
        <w:t xml:space="preserve"> transmission, it is expected to be in slot n+a where a is the smallest integer larger than or equal to K with the condition that slot n+a contains PSFCH resources.</w:t>
      </w:r>
    </w:p>
    <w:p w:rsidR="006B017E" w:rsidRDefault="001849A1">
      <w:pPr>
        <w:pStyle w:val="LGTdoc"/>
        <w:numPr>
          <w:ilvl w:val="1"/>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FFS details of K</w:t>
      </w:r>
    </w:p>
    <w:p w:rsidR="006B017E" w:rsidRDefault="001849A1">
      <w:pPr>
        <w:rPr>
          <w:rFonts w:asciiTheme="minorHAnsi" w:hAnsiTheme="minorHAnsi" w:cstheme="minorHAnsi"/>
          <w:szCs w:val="20"/>
        </w:rPr>
      </w:pPr>
      <w:r>
        <w:rPr>
          <w:rFonts w:asciiTheme="minorHAnsi" w:hAnsiTheme="minorHAnsi" w:cstheme="minorHAnsi"/>
          <w:szCs w:val="20"/>
          <w:highlight w:val="green"/>
        </w:rPr>
        <w:lastRenderedPageBreak/>
        <w:t>Agreement R1#97</w:t>
      </w:r>
      <w:r>
        <w:rPr>
          <w:rFonts w:asciiTheme="minorHAnsi" w:hAnsiTheme="minorHAnsi" w:cstheme="minorHAnsi"/>
          <w:szCs w:val="20"/>
        </w:rPr>
        <w:t>:</w:t>
      </w:r>
    </w:p>
    <w:p w:rsidR="006B017E" w:rsidRDefault="001849A1">
      <w:pPr>
        <w:numPr>
          <w:ilvl w:val="0"/>
          <w:numId w:val="13"/>
        </w:numPr>
        <w:snapToGrid/>
        <w:spacing w:after="0"/>
        <w:jc w:val="left"/>
        <w:rPr>
          <w:rFonts w:asciiTheme="minorHAnsi" w:hAnsiTheme="minorHAnsi" w:cstheme="minorHAnsi"/>
          <w:kern w:val="2"/>
          <w:szCs w:val="20"/>
          <w:lang w:eastAsia="ko-KR"/>
        </w:rPr>
      </w:pPr>
      <w:r>
        <w:rPr>
          <w:rFonts w:asciiTheme="minorHAnsi" w:hAnsiTheme="minorHAnsi" w:cstheme="minorHAnsi"/>
          <w:kern w:val="2"/>
          <w:szCs w:val="20"/>
          <w:lang w:eastAsia="ko-KR"/>
        </w:rPr>
        <w:t>At least for the case when the PSFCH in a slot is in resp</w:t>
      </w:r>
      <w:r>
        <w:rPr>
          <w:rFonts w:asciiTheme="minorHAnsi" w:hAnsiTheme="minorHAnsi" w:cstheme="minorHAnsi"/>
          <w:kern w:val="2"/>
          <w:szCs w:val="20"/>
          <w:lang w:eastAsia="ko-KR"/>
        </w:rPr>
        <w:t>onse to a single PSSCH:</w:t>
      </w:r>
    </w:p>
    <w:p w:rsidR="006B017E" w:rsidRDefault="001849A1">
      <w:pPr>
        <w:pStyle w:val="LGTdoc"/>
        <w:numPr>
          <w:ilvl w:val="1"/>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Implicit mechanism is used to determine at least frequency and/or code domain resource of PSFCH, within a configured resource pool. At least the following parameters are used in the implicit mechanism:</w:t>
      </w:r>
    </w:p>
    <w:p w:rsidR="006B017E" w:rsidRDefault="001849A1">
      <w:pPr>
        <w:pStyle w:val="LGTdoc"/>
        <w:numPr>
          <w:ilvl w:val="2"/>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Slot index (FFS details) assoc</w:t>
      </w:r>
      <w:r>
        <w:rPr>
          <w:rFonts w:asciiTheme="minorHAnsi" w:hAnsiTheme="minorHAnsi" w:cstheme="minorHAnsi"/>
          <w:sz w:val="20"/>
          <w:szCs w:val="20"/>
          <w:lang w:val="en-US"/>
        </w:rPr>
        <w:t>iated with PSCCH/PSSCH/PSFCH</w:t>
      </w:r>
    </w:p>
    <w:p w:rsidR="006B017E" w:rsidRDefault="001849A1">
      <w:pPr>
        <w:pStyle w:val="LGTdoc"/>
        <w:numPr>
          <w:ilvl w:val="2"/>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Sub-channel(s) (FFS details) associated with PSCCH/PSSCH</w:t>
      </w:r>
    </w:p>
    <w:p w:rsidR="006B017E" w:rsidRDefault="001849A1">
      <w:pPr>
        <w:pStyle w:val="LGTdoc"/>
        <w:numPr>
          <w:ilvl w:val="2"/>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Identifier (FFS details) to distinguish each RX UE in a group for Option 2 groupcast HARQ feedback</w:t>
      </w:r>
    </w:p>
    <w:p w:rsidR="006B017E" w:rsidRDefault="001849A1">
      <w:pPr>
        <w:pStyle w:val="LGTdoc"/>
        <w:numPr>
          <w:ilvl w:val="2"/>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FFS detailed applicability of the above parameters </w:t>
      </w:r>
    </w:p>
    <w:p w:rsidR="006B017E" w:rsidRDefault="001849A1">
      <w:pPr>
        <w:pStyle w:val="LGTdoc"/>
        <w:numPr>
          <w:ilvl w:val="2"/>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FFS: Other </w:t>
      </w:r>
      <w:r>
        <w:rPr>
          <w:rFonts w:asciiTheme="minorHAnsi" w:hAnsiTheme="minorHAnsi" w:cstheme="minorHAnsi"/>
          <w:sz w:val="20"/>
          <w:szCs w:val="20"/>
          <w:lang w:val="en-US"/>
        </w:rPr>
        <w:t>parameters (e.g. SL-RSRP/SINR, Layer-1 source ID, location information, etc.)</w:t>
      </w:r>
    </w:p>
    <w:p w:rsidR="006B017E" w:rsidRDefault="006B017E">
      <w:pPr>
        <w:pStyle w:val="LGTdoc"/>
        <w:spacing w:before="0" w:after="0"/>
        <w:rPr>
          <w:rFonts w:asciiTheme="minorHAnsi" w:hAnsiTheme="minorHAnsi" w:cstheme="minorHAnsi"/>
          <w:sz w:val="20"/>
          <w:szCs w:val="20"/>
          <w:highlight w:val="yellow"/>
          <w:lang w:val="en-US"/>
        </w:rPr>
      </w:pPr>
    </w:p>
    <w:p w:rsidR="006B017E" w:rsidRDefault="001849A1">
      <w:r>
        <w:rPr>
          <w:rFonts w:asciiTheme="minorHAnsi" w:hAnsiTheme="minorHAnsi" w:cstheme="minorHAnsi"/>
        </w:rPr>
        <w:t xml:space="preserve">In our view, the association of PSSCH and PSFCH should be established in (pre-)configuration. This avoids the signaling overhead and both </w:t>
      </w:r>
      <w:r>
        <w:rPr>
          <w:rFonts w:asciiTheme="minorHAnsi" w:hAnsiTheme="minorHAnsi" w:cstheme="minorHAnsi"/>
        </w:rPr>
        <w:t>TX-UE</w:t>
      </w:r>
      <w:r>
        <w:rPr>
          <w:rFonts w:asciiTheme="minorHAnsi" w:hAnsiTheme="minorHAnsi" w:cstheme="minorHAnsi"/>
        </w:rPr>
        <w:t xml:space="preserve"> and </w:t>
      </w:r>
      <w:r>
        <w:rPr>
          <w:rFonts w:asciiTheme="minorHAnsi" w:hAnsiTheme="minorHAnsi" w:cstheme="minorHAnsi"/>
        </w:rPr>
        <w:t>RX-UE</w:t>
      </w:r>
      <w:r>
        <w:rPr>
          <w:rFonts w:asciiTheme="minorHAnsi" w:hAnsiTheme="minorHAnsi" w:cstheme="minorHAnsi"/>
        </w:rPr>
        <w:t xml:space="preserve"> know precisely where to expect/transmit the feedback. The time frequency resource for PSFCH, assoc</w:t>
      </w:r>
      <w:r>
        <w:rPr>
          <w:rFonts w:asciiTheme="minorHAnsi" w:hAnsiTheme="minorHAnsi" w:cstheme="minorHAnsi"/>
        </w:rPr>
        <w:t>iated to PSSCH, can be periodic in nature and the pre-configuration specifies a time range within which HARQ feedback for a specific transport block can be transmitted. All the PSFCH occasions, falling within the specified range, can be used for this feedb</w:t>
      </w:r>
      <w:r>
        <w:rPr>
          <w:rFonts w:asciiTheme="minorHAnsi" w:hAnsiTheme="minorHAnsi" w:cstheme="minorHAnsi"/>
        </w:rPr>
        <w:t>ack.</w:t>
      </w:r>
    </w:p>
    <w:p w:rsidR="006B017E" w:rsidRDefault="006B017E">
      <w:pPr>
        <w:rPr>
          <w:rFonts w:asciiTheme="minorHAnsi" w:hAnsiTheme="minorHAnsi" w:cstheme="minorHAnsi"/>
        </w:rPr>
      </w:pPr>
    </w:p>
    <w:p w:rsidR="006B017E" w:rsidRDefault="001849A1">
      <w:pPr>
        <w:rPr>
          <w:rFonts w:asciiTheme="minorHAnsi" w:hAnsiTheme="minorHAnsi" w:cstheme="minorHAnsi"/>
          <w:b/>
          <w:u w:val="single"/>
        </w:rPr>
      </w:pPr>
      <w:r>
        <w:rPr>
          <w:rFonts w:asciiTheme="minorHAnsi" w:hAnsiTheme="minorHAnsi" w:cstheme="minorHAnsi"/>
          <w:b/>
          <w:u w:val="single"/>
        </w:rPr>
        <w:t>Proposal 2:</w:t>
      </w:r>
    </w:p>
    <w:p w:rsidR="006B017E" w:rsidRDefault="001849A1">
      <w:pPr>
        <w:rPr>
          <w:rFonts w:asciiTheme="minorHAnsi" w:hAnsiTheme="minorHAnsi" w:cstheme="minorHAnsi"/>
        </w:rPr>
      </w:pPr>
      <w:r>
        <w:rPr>
          <w:rFonts w:asciiTheme="minorHAnsi" w:hAnsiTheme="minorHAnsi" w:cstheme="minorHAnsi"/>
        </w:rPr>
        <w:t>The pre-configuration establishes the association of PSSCH and PSFCH, where the receiver UE can send the feedback for the transport block within a given time range over the PSFCH occasions. The time range itself is also part of the pre-co</w:t>
      </w:r>
      <w:r>
        <w:rPr>
          <w:rFonts w:asciiTheme="minorHAnsi" w:hAnsiTheme="minorHAnsi" w:cstheme="minorHAnsi"/>
        </w:rPr>
        <w:t xml:space="preserve">nfiguration. </w:t>
      </w:r>
      <w:bookmarkStart w:id="3" w:name="_Hlk7794431"/>
      <w:bookmarkEnd w:id="3"/>
    </w:p>
    <w:p w:rsidR="006B017E" w:rsidRDefault="006B017E">
      <w:pPr>
        <w:rPr>
          <w:rFonts w:asciiTheme="minorHAnsi" w:hAnsiTheme="minorHAnsi" w:cstheme="minorHAnsi"/>
        </w:rPr>
      </w:pPr>
    </w:p>
    <w:p w:rsidR="006B017E" w:rsidRDefault="001849A1">
      <w:r>
        <w:rPr>
          <w:rFonts w:asciiTheme="minorHAnsi" w:hAnsiTheme="minorHAnsi" w:cstheme="minorHAnsi"/>
        </w:rPr>
        <w:t>The possibility of configuring feedback occasion (resource) over</w:t>
      </w:r>
      <w:r>
        <w:rPr>
          <w:rFonts w:asciiTheme="minorHAnsi" w:hAnsiTheme="minorHAnsi" w:cstheme="minorHAnsi"/>
        </w:rPr>
        <w:t xml:space="preserve"> multiple </w:t>
      </w:r>
      <w:r>
        <w:rPr>
          <w:rFonts w:asciiTheme="minorHAnsi" w:hAnsiTheme="minorHAnsi" w:cstheme="minorHAnsi"/>
        </w:rPr>
        <w:t>slots is a good step toward efficient resource utilization.</w:t>
      </w:r>
      <w:bookmarkStart w:id="4" w:name="_Hlk5009432"/>
      <w:bookmarkEnd w:id="4"/>
    </w:p>
    <w:p w:rsidR="006B017E" w:rsidRDefault="006B017E">
      <w:pPr>
        <w:rPr>
          <w:rFonts w:asciiTheme="minorHAnsi" w:hAnsiTheme="minorHAnsi" w:cstheme="minorHAnsi"/>
          <w:lang w:val="en-GB"/>
        </w:rPr>
      </w:pPr>
    </w:p>
    <w:p w:rsidR="006B017E" w:rsidRDefault="001849A1">
      <w:pPr>
        <w:pStyle w:val="Heading2"/>
        <w:numPr>
          <w:ilvl w:val="1"/>
          <w:numId w:val="3"/>
        </w:numPr>
        <w:rPr>
          <w:rFonts w:asciiTheme="minorHAnsi" w:hAnsiTheme="minorHAnsi" w:cstheme="minorHAnsi"/>
          <w:lang w:eastAsia="zh-CN"/>
        </w:rPr>
      </w:pPr>
      <w:r>
        <w:rPr>
          <w:rFonts w:asciiTheme="minorHAnsi" w:hAnsiTheme="minorHAnsi" w:cstheme="minorHAnsi"/>
          <w:lang w:eastAsia="zh-CN"/>
        </w:rPr>
        <w:t>Determination of Feedback Resource</w:t>
      </w:r>
    </w:p>
    <w:p w:rsidR="006B017E" w:rsidRDefault="001849A1">
      <w:pPr>
        <w:pStyle w:val="LGTdoc"/>
        <w:spacing w:beforeAutospacing="1" w:after="60"/>
        <w:ind w:left="0" w:firstLine="0"/>
        <w:rPr>
          <w:rFonts w:asciiTheme="minorHAnsi" w:hAnsiTheme="minorHAnsi" w:cstheme="minorHAnsi"/>
          <w:szCs w:val="22"/>
          <w:lang w:val="en-US" w:eastAsia="ko-KR"/>
        </w:rPr>
      </w:pPr>
      <w:r>
        <w:rPr>
          <w:rFonts w:asciiTheme="minorHAnsi" w:hAnsiTheme="minorHAnsi" w:cstheme="minorHAnsi"/>
          <w:szCs w:val="22"/>
          <w:lang w:val="en-US" w:eastAsia="ko-KR"/>
        </w:rPr>
        <w:t xml:space="preserve">One important issue on HARQ feedback design is as follows: </w:t>
      </w:r>
      <w:r>
        <w:rPr>
          <w:rFonts w:asciiTheme="minorHAnsi" w:hAnsiTheme="minorHAnsi" w:cstheme="minorHAnsi"/>
          <w:szCs w:val="22"/>
          <w:lang w:val="en-US" w:eastAsia="ko-KR"/>
        </w:rPr>
        <w:t>(noted in the feature lead summary in R1-96B Xi’an meeting).</w:t>
      </w:r>
    </w:p>
    <w:p w:rsidR="006B017E" w:rsidRDefault="001849A1">
      <w:pPr>
        <w:rPr>
          <w:rFonts w:asciiTheme="minorHAnsi" w:hAnsiTheme="minorHAnsi" w:cstheme="minorHAnsi"/>
          <w:lang w:eastAsia="ko-KR"/>
        </w:rPr>
      </w:pPr>
      <w:r>
        <w:rPr>
          <w:rFonts w:asciiTheme="minorHAnsi" w:hAnsiTheme="minorHAnsi" w:cstheme="minorHAnsi"/>
          <w:b/>
          <w:u w:val="single"/>
          <w:lang w:eastAsia="ko-KR"/>
        </w:rPr>
        <w:t>Issue:</w:t>
      </w:r>
      <w:r>
        <w:rPr>
          <w:rFonts w:asciiTheme="minorHAnsi" w:hAnsiTheme="minorHAnsi" w:cstheme="minorHAnsi"/>
          <w:lang w:eastAsia="ko-KR"/>
        </w:rPr>
        <w:t xml:space="preserve"> How to determine the frequency/code resource of PSFCH?</w:t>
      </w:r>
    </w:p>
    <w:p w:rsidR="006B017E" w:rsidRDefault="001849A1">
      <w:pPr>
        <w:rPr>
          <w:rFonts w:asciiTheme="minorHAnsi" w:hAnsiTheme="minorHAnsi" w:cstheme="minorHAnsi"/>
          <w:lang w:val="en-GB"/>
        </w:rPr>
      </w:pPr>
      <w:r>
        <w:rPr>
          <w:rFonts w:asciiTheme="minorHAnsi" w:hAnsiTheme="minorHAnsi" w:cstheme="minorHAnsi"/>
          <w:lang w:val="en-GB"/>
        </w:rPr>
        <w:t>We believe that the frequency/code and resource used for feedback should be part of pre-configuration by default. This may save a lot</w:t>
      </w:r>
      <w:r>
        <w:rPr>
          <w:rFonts w:asciiTheme="minorHAnsi" w:hAnsiTheme="minorHAnsi" w:cstheme="minorHAnsi"/>
          <w:lang w:val="en-GB"/>
        </w:rPr>
        <w:t xml:space="preserve"> of overhead of dynamic indication for feedback frequency/resource etc.</w:t>
      </w:r>
    </w:p>
    <w:p w:rsidR="006B017E" w:rsidRDefault="001849A1">
      <w:pPr>
        <w:pStyle w:val="LGTdoc"/>
        <w:spacing w:beforeAutospacing="1" w:after="0"/>
        <w:ind w:left="0" w:firstLine="0"/>
        <w:rPr>
          <w:rFonts w:asciiTheme="minorHAnsi" w:hAnsiTheme="minorHAnsi" w:cstheme="minorHAnsi"/>
          <w:szCs w:val="22"/>
          <w:lang w:val="en-US" w:eastAsia="ko-KR"/>
        </w:rPr>
      </w:pPr>
      <w:r>
        <w:rPr>
          <w:rFonts w:asciiTheme="minorHAnsi" w:hAnsiTheme="minorHAnsi" w:cstheme="minorHAnsi"/>
          <w:szCs w:val="22"/>
          <w:lang w:val="en-US" w:eastAsia="ko-KR"/>
        </w:rPr>
        <w:t>It has been agreed that PSFCH resources can be configured every N slots, with N in {1,2,4}, with a (pre-)configured time gap between PSFCH and associated PSSCH. Although this (pre-)con</w:t>
      </w:r>
      <w:r>
        <w:rPr>
          <w:rFonts w:asciiTheme="minorHAnsi" w:hAnsiTheme="minorHAnsi" w:cstheme="minorHAnsi"/>
          <w:szCs w:val="22"/>
          <w:lang w:val="en-US" w:eastAsia="ko-KR"/>
        </w:rPr>
        <w:t>figuration has certain advantages, it results in a rather inflexible resource pool w.r.t. feedback, i.e. if N=1, PSFCH resource overhead is significant; and if N=4, the worst-case feedback delay is high. To make the PSFCH configuration more flexible, it is</w:t>
      </w:r>
      <w:r>
        <w:rPr>
          <w:rFonts w:asciiTheme="minorHAnsi" w:hAnsiTheme="minorHAnsi" w:cstheme="minorHAnsi"/>
          <w:szCs w:val="22"/>
          <w:lang w:val="en-US" w:eastAsia="ko-KR"/>
        </w:rPr>
        <w:t xml:space="preserve"> proposed to separate PSFCH resources into resource sets, where the PSFCH resource in a resource set can have a different periodicity and PSSCH-PSFCH time gap. Thus, a resource pool can be (pre-)configured with several PSFCH resource sets, e.g. a small PSF</w:t>
      </w:r>
      <w:r>
        <w:rPr>
          <w:rFonts w:asciiTheme="minorHAnsi" w:hAnsiTheme="minorHAnsi" w:cstheme="minorHAnsi"/>
          <w:szCs w:val="22"/>
          <w:lang w:val="en-US" w:eastAsia="ko-KR"/>
        </w:rPr>
        <w:t>CH resource set with N=1 and small PSSCH-PSFCH time gap for fast feedback and a set with larger PSFCH capacity but lower periodicity. The association of PSSCH and PSFCH resource set can be implicit, e.g. based on the PSSCH resource allocation or explicitly</w:t>
      </w:r>
      <w:r>
        <w:rPr>
          <w:rFonts w:asciiTheme="minorHAnsi" w:hAnsiTheme="minorHAnsi" w:cstheme="minorHAnsi"/>
          <w:szCs w:val="22"/>
          <w:lang w:val="en-US" w:eastAsia="ko-KR"/>
        </w:rPr>
        <w:t xml:space="preserve"> signaled.</w:t>
      </w:r>
    </w:p>
    <w:p w:rsidR="006B017E" w:rsidRDefault="006B017E">
      <w:pPr>
        <w:pStyle w:val="LGTdoc"/>
        <w:spacing w:before="0" w:after="0"/>
        <w:ind w:left="0" w:firstLine="0"/>
        <w:rPr>
          <w:rFonts w:asciiTheme="minorHAnsi" w:hAnsiTheme="minorHAnsi" w:cstheme="minorHAnsi"/>
          <w:b/>
          <w:bCs/>
          <w:szCs w:val="22"/>
          <w:u w:val="single"/>
          <w:lang w:val="en-US" w:eastAsia="ko-KR"/>
        </w:rPr>
      </w:pPr>
    </w:p>
    <w:p w:rsidR="006B017E" w:rsidRDefault="001849A1">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Proposal 3:</w:t>
      </w:r>
    </w:p>
    <w:p w:rsidR="006B017E" w:rsidRDefault="001849A1">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szCs w:val="22"/>
          <w:lang w:val="en-US" w:eastAsia="ko-KR"/>
        </w:rPr>
        <w:lastRenderedPageBreak/>
        <w:t>Per resource pool, support to group PSFCH resources into PSFCH resource sets. Each PSFCH resource set has its own associated periodicity N and PSSCH-PSFCH time gap.</w:t>
      </w:r>
      <w:bookmarkStart w:id="5" w:name="_Hlk16684018"/>
      <w:bookmarkEnd w:id="5"/>
    </w:p>
    <w:p w:rsidR="006B017E" w:rsidRDefault="006B017E">
      <w:pPr>
        <w:rPr>
          <w:rFonts w:asciiTheme="minorHAnsi" w:hAnsiTheme="minorHAnsi" w:cstheme="minorHAnsi"/>
          <w:lang w:val="en-GB"/>
        </w:rPr>
      </w:pPr>
    </w:p>
    <w:p w:rsidR="006B017E" w:rsidRDefault="001849A1">
      <w:pPr>
        <w:rPr>
          <w:rFonts w:asciiTheme="minorHAnsi" w:hAnsiTheme="minorHAnsi" w:cstheme="minorHAnsi"/>
        </w:rPr>
      </w:pPr>
      <w:r>
        <w:rPr>
          <w:rFonts w:asciiTheme="minorHAnsi" w:hAnsiTheme="minorHAnsi" w:cstheme="minorHAnsi"/>
        </w:rPr>
        <w:t xml:space="preserve">For N=1, the PSFCH resource in frequency-domain can be implicitly </w:t>
      </w:r>
      <w:r>
        <w:rPr>
          <w:rFonts w:asciiTheme="minorHAnsi" w:hAnsiTheme="minorHAnsi" w:cstheme="minorHAnsi"/>
        </w:rPr>
        <w:t>mapped to the first sub-channel of the associated PSSCH. More precisely, the sub-channel number is mapped to the same PSFCH resource number. For instance, if the PSSCH is transmitted on sub-channel 5, the PSFCH resource 5 is used for feedback.</w:t>
      </w:r>
    </w:p>
    <w:p w:rsidR="006B017E" w:rsidRDefault="006B017E">
      <w:pPr>
        <w:rPr>
          <w:rFonts w:asciiTheme="minorHAnsi" w:hAnsiTheme="minorHAnsi" w:cstheme="minorHAnsi"/>
        </w:rPr>
      </w:pPr>
    </w:p>
    <w:p w:rsidR="006B017E" w:rsidRDefault="001849A1">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Proposal 4:</w:t>
      </w:r>
    </w:p>
    <w:p w:rsidR="006B017E" w:rsidRDefault="001849A1">
      <w:pPr>
        <w:rPr>
          <w:rFonts w:asciiTheme="minorHAnsi" w:hAnsiTheme="minorHAnsi" w:cstheme="minorHAnsi"/>
        </w:rPr>
      </w:pPr>
      <w:r>
        <w:rPr>
          <w:rFonts w:asciiTheme="minorHAnsi" w:hAnsiTheme="minorHAnsi" w:cstheme="minorHAnsi"/>
        </w:rPr>
        <w:t>First PSCCH/PSSCH sub-channel maps directly to PSFCH resource in frequency-domain.</w:t>
      </w:r>
      <w:bookmarkStart w:id="6" w:name="_Hlk16684033"/>
      <w:bookmarkEnd w:id="6"/>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For the cases where N&gt;1, the implicit mapping becomes more involved.</w:t>
      </w:r>
    </w:p>
    <w:p w:rsidR="006B017E" w:rsidRDefault="001849A1">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Observation 1:</w:t>
      </w:r>
    </w:p>
    <w:p w:rsidR="006B017E" w:rsidRDefault="001849A1">
      <w:pPr>
        <w:rPr>
          <w:rFonts w:asciiTheme="minorHAnsi" w:hAnsiTheme="minorHAnsi" w:cstheme="minorHAnsi"/>
        </w:rPr>
      </w:pPr>
      <w:r>
        <w:rPr>
          <w:rFonts w:asciiTheme="minorHAnsi" w:hAnsiTheme="minorHAnsi" w:cstheme="minorHAnsi"/>
        </w:rPr>
        <w:t xml:space="preserve">Implicit feedback resource mapping is not resource efficient and creates </w:t>
      </w:r>
      <w:r>
        <w:rPr>
          <w:rFonts w:asciiTheme="minorHAnsi" w:hAnsiTheme="minorHAnsi" w:cstheme="minorHAnsi"/>
        </w:rPr>
        <w:t>conflicts.</w:t>
      </w:r>
      <w:bookmarkStart w:id="7" w:name="_Hlk16684059"/>
      <w:bookmarkEnd w:id="7"/>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To handle the inefficient resource utilization by the feedback transmission, and to resolve the conflicts, it could be necessary to support explicit feedback resource handling, in addition to implicit feedback resource determination. The gNB ca</w:t>
      </w:r>
      <w:r>
        <w:rPr>
          <w:rFonts w:asciiTheme="minorHAnsi" w:hAnsiTheme="minorHAnsi" w:cstheme="minorHAnsi"/>
        </w:rPr>
        <w:t>n do these feedback resource assignments in Mode 1 when necessary.</w:t>
      </w:r>
    </w:p>
    <w:p w:rsidR="006B017E" w:rsidRDefault="006B017E">
      <w:pPr>
        <w:pStyle w:val="LGTdoc"/>
        <w:spacing w:before="0" w:after="0"/>
        <w:ind w:left="0" w:firstLine="0"/>
        <w:rPr>
          <w:rFonts w:asciiTheme="minorHAnsi" w:hAnsiTheme="minorHAnsi" w:cstheme="minorHAnsi"/>
          <w:b/>
          <w:bCs/>
          <w:szCs w:val="22"/>
          <w:u w:val="single"/>
          <w:lang w:val="en-US" w:eastAsia="ko-KR"/>
        </w:rPr>
      </w:pPr>
    </w:p>
    <w:p w:rsidR="006B017E" w:rsidRDefault="001849A1">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Proposal 5:</w:t>
      </w:r>
    </w:p>
    <w:p w:rsidR="006B017E" w:rsidRDefault="001849A1">
      <w:pPr>
        <w:rPr>
          <w:rFonts w:asciiTheme="minorHAnsi" w:hAnsiTheme="minorHAnsi" w:cstheme="minorHAnsi"/>
        </w:rPr>
      </w:pPr>
      <w:r>
        <w:rPr>
          <w:rFonts w:asciiTheme="minorHAnsi" w:hAnsiTheme="minorHAnsi" w:cstheme="minorHAnsi"/>
        </w:rPr>
        <w:t>Support explicit PSFCH resource indication in addition to implicit feedback resource determination.</w:t>
      </w:r>
      <w:bookmarkStart w:id="8" w:name="_Hlk16684087"/>
      <w:bookmarkEnd w:id="8"/>
    </w:p>
    <w:p w:rsidR="006B017E" w:rsidRDefault="006B017E">
      <w:pPr>
        <w:rPr>
          <w:rFonts w:asciiTheme="minorHAnsi" w:hAnsiTheme="minorHAnsi" w:cstheme="minorHAnsi"/>
          <w:lang w:val="en-GB"/>
        </w:rPr>
      </w:pPr>
    </w:p>
    <w:p w:rsidR="006B017E" w:rsidRDefault="001849A1">
      <w:pPr>
        <w:pStyle w:val="Heading2"/>
        <w:numPr>
          <w:ilvl w:val="1"/>
          <w:numId w:val="3"/>
        </w:numPr>
        <w:rPr>
          <w:rFonts w:asciiTheme="minorHAnsi" w:hAnsiTheme="minorHAnsi" w:cstheme="minorHAnsi"/>
          <w:lang w:eastAsia="zh-CN"/>
        </w:rPr>
      </w:pPr>
      <w:r>
        <w:rPr>
          <w:rFonts w:asciiTheme="minorHAnsi" w:hAnsiTheme="minorHAnsi" w:cstheme="minorHAnsi"/>
          <w:lang w:eastAsia="zh-CN"/>
        </w:rPr>
        <w:t>HARQ Operation for Sidelink Unicast</w:t>
      </w: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 xml:space="preserve">TR38.885: </w:t>
      </w:r>
    </w:p>
    <w:p w:rsidR="006B017E" w:rsidRDefault="001849A1">
      <w:pPr>
        <w:rPr>
          <w:rFonts w:asciiTheme="minorHAnsi" w:hAnsiTheme="minorHAnsi" w:cstheme="minorHAnsi"/>
        </w:rPr>
      </w:pPr>
      <w:r>
        <w:rPr>
          <w:rFonts w:asciiTheme="minorHAnsi" w:hAnsiTheme="minorHAnsi" w:cstheme="minorHAnsi"/>
        </w:rPr>
        <w:t xml:space="preserve">When SL HARQ </w:t>
      </w:r>
      <w:r>
        <w:rPr>
          <w:rFonts w:asciiTheme="minorHAnsi" w:hAnsiTheme="minorHAnsi" w:cstheme="minorHAnsi"/>
        </w:rPr>
        <w:t>feedback is enabled for unicast, in the case of non-CBG operation the receiver UE generates HARQ-ACK if it successfully decodes the corresponding TB. It generates HARQ-NACK if it does not successfully decode the corresponding TB after decoding the associat</w:t>
      </w:r>
      <w:r>
        <w:rPr>
          <w:rFonts w:asciiTheme="minorHAnsi" w:hAnsiTheme="minorHAnsi" w:cstheme="minorHAnsi"/>
        </w:rPr>
        <w:t>ed PSCCH targeted to the receiver UE.</w:t>
      </w:r>
    </w:p>
    <w:p w:rsidR="006B017E" w:rsidRDefault="001849A1">
      <w:pPr>
        <w:rPr>
          <w:rFonts w:asciiTheme="minorHAnsi" w:hAnsiTheme="minorHAnsi" w:cstheme="minorHAnsi"/>
        </w:rPr>
      </w:pPr>
      <w:r>
        <w:rPr>
          <w:rFonts w:asciiTheme="minorHAnsi" w:hAnsiTheme="minorHAnsi" w:cstheme="minorHAnsi"/>
        </w:rPr>
        <w:t>Following issue was noted in the feature lead summary in R1#96B Xi’an meeting:</w:t>
      </w:r>
    </w:p>
    <w:p w:rsidR="006B017E" w:rsidRDefault="001849A1">
      <w:pPr>
        <w:pStyle w:val="LGTdoc"/>
        <w:numPr>
          <w:ilvl w:val="0"/>
          <w:numId w:val="4"/>
        </w:numPr>
        <w:spacing w:beforeAutospacing="1" w:after="60"/>
        <w:rPr>
          <w:rFonts w:asciiTheme="minorHAnsi" w:hAnsiTheme="minorHAnsi" w:cstheme="minorHAnsi"/>
          <w:szCs w:val="22"/>
          <w:lang w:val="en-US" w:eastAsia="ko-KR"/>
        </w:rPr>
      </w:pPr>
      <w:r>
        <w:rPr>
          <w:rFonts w:asciiTheme="minorHAnsi" w:hAnsiTheme="minorHAnsi" w:cstheme="minorHAnsi"/>
          <w:b/>
          <w:szCs w:val="22"/>
          <w:u w:val="single"/>
          <w:lang w:val="en-US" w:eastAsia="ko-KR"/>
        </w:rPr>
        <w:t>Issue:</w:t>
      </w:r>
      <w:r>
        <w:rPr>
          <w:rFonts w:asciiTheme="minorHAnsi" w:hAnsiTheme="minorHAnsi" w:cstheme="minorHAnsi"/>
          <w:szCs w:val="22"/>
          <w:lang w:val="en-US" w:eastAsia="ko-KR"/>
        </w:rPr>
        <w:t xml:space="preserve"> Whether to support SL HARQ feedback per CBG? </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CBG based HARQ operation was adopted in NR Rel-15. It allows the receivers to be conf</w:t>
      </w:r>
      <w:r>
        <w:rPr>
          <w:rFonts w:asciiTheme="minorHAnsi" w:hAnsiTheme="minorHAnsi" w:cstheme="minorHAnsi"/>
        </w:rPr>
        <w:t>igured for CBG based HARQ feedback, and then enables re-transmission possibilities only for erroneous CBGs rather than the classical TB based re-transmissions. Thus, CBG based operation can be very useful for large TB sizes. Important to note that the vehi</w:t>
      </w:r>
      <w:r>
        <w:rPr>
          <w:rFonts w:asciiTheme="minorHAnsi" w:hAnsiTheme="minorHAnsi" w:cstheme="minorHAnsi"/>
        </w:rPr>
        <w:t>cular environment can be much more dynamic than the cellular environment, due to double mobility of Tx and Rx. Thus the probability that partial code block groups are not decoded is higher in sidelink compared to traditional cellular communication involvin</w:t>
      </w:r>
      <w:r>
        <w:rPr>
          <w:rFonts w:asciiTheme="minorHAnsi" w:hAnsiTheme="minorHAnsi" w:cstheme="minorHAnsi"/>
        </w:rPr>
        <w:t>g gNB on one end of the transmission. The number of feedback bits increase for the CBG based feedback. To have a uniform framework for TB or CBG based feedback, the implicit resource assignment framework of TB based feedback can be reused for CBG based fee</w:t>
      </w:r>
      <w:r>
        <w:rPr>
          <w:rFonts w:asciiTheme="minorHAnsi" w:hAnsiTheme="minorHAnsi" w:cstheme="minorHAnsi"/>
        </w:rPr>
        <w:t>dback. Additional phase shifts, sequences or resources can be used to transmit multi-bit CBG based feedback.</w:t>
      </w:r>
    </w:p>
    <w:p w:rsidR="006B017E" w:rsidRDefault="001849A1">
      <w:pPr>
        <w:rPr>
          <w:rFonts w:asciiTheme="minorHAnsi" w:hAnsiTheme="minorHAnsi" w:cstheme="minorHAnsi"/>
          <w:b/>
          <w:u w:val="single"/>
        </w:rPr>
      </w:pPr>
      <w:r>
        <w:rPr>
          <w:rFonts w:asciiTheme="minorHAnsi" w:hAnsiTheme="minorHAnsi" w:cstheme="minorHAnsi"/>
          <w:b/>
          <w:u w:val="single"/>
        </w:rPr>
        <w:lastRenderedPageBreak/>
        <w:t>Proposal 6:</w:t>
      </w:r>
    </w:p>
    <w:p w:rsidR="006B017E" w:rsidRDefault="001849A1">
      <w:pPr>
        <w:rPr>
          <w:rFonts w:asciiTheme="minorHAnsi" w:hAnsiTheme="minorHAnsi" w:cstheme="minorHAnsi"/>
        </w:rPr>
      </w:pPr>
      <w:r>
        <w:rPr>
          <w:rFonts w:asciiTheme="minorHAnsi" w:hAnsiTheme="minorHAnsi" w:cstheme="minorHAnsi"/>
        </w:rPr>
        <w:t>For sidelink unicast transmissions with HARQ feedback, support CBG based feedback and re-transmissions.</w:t>
      </w:r>
      <w:bookmarkStart w:id="9" w:name="_Hlk5009444"/>
      <w:bookmarkEnd w:id="9"/>
    </w:p>
    <w:p w:rsidR="006B017E" w:rsidRDefault="006B017E">
      <w:pPr>
        <w:rPr>
          <w:rFonts w:asciiTheme="minorHAnsi" w:hAnsiTheme="minorHAnsi" w:cstheme="minorHAnsi"/>
          <w:lang w:eastAsia="zh-CN"/>
        </w:rPr>
      </w:pPr>
    </w:p>
    <w:p w:rsidR="006B017E" w:rsidRDefault="001849A1">
      <w:r>
        <w:rPr>
          <w:rFonts w:asciiTheme="minorHAnsi" w:hAnsiTheme="minorHAnsi" w:cstheme="minorHAnsi"/>
          <w:lang w:eastAsia="zh-CN"/>
        </w:rPr>
        <w:t>For sidelink unicast, aperiodi</w:t>
      </w:r>
      <w:r>
        <w:rPr>
          <w:rFonts w:asciiTheme="minorHAnsi" w:hAnsiTheme="minorHAnsi" w:cstheme="minorHAnsi"/>
          <w:lang w:eastAsia="zh-CN"/>
        </w:rPr>
        <w:t xml:space="preserve">c traffic and stringent latency constraints can lead to situations when configuration of </w:t>
      </w:r>
      <w:r>
        <w:rPr>
          <w:rFonts w:asciiTheme="minorHAnsi" w:hAnsiTheme="minorHAnsi" w:cstheme="minorHAnsi"/>
          <w:lang w:eastAsia="zh-CN"/>
        </w:rPr>
        <w:t xml:space="preserve">periodic </w:t>
      </w:r>
      <w:r>
        <w:rPr>
          <w:rFonts w:asciiTheme="minorHAnsi" w:hAnsiTheme="minorHAnsi" w:cstheme="minorHAnsi"/>
          <w:lang w:eastAsia="zh-CN"/>
        </w:rPr>
        <w:t xml:space="preserve">feedback resources </w:t>
      </w:r>
      <w:r>
        <w:rPr>
          <w:rFonts w:asciiTheme="minorHAnsi" w:hAnsiTheme="minorHAnsi" w:cstheme="minorHAnsi"/>
          <w:lang w:eastAsia="zh-CN"/>
        </w:rPr>
        <w:t xml:space="preserve">may be inefficient. In such cases, the </w:t>
      </w:r>
      <w:r>
        <w:rPr>
          <w:rFonts w:asciiTheme="minorHAnsi" w:hAnsiTheme="minorHAnsi" w:cstheme="minorHAnsi"/>
          <w:lang w:eastAsia="zh-CN"/>
        </w:rPr>
        <w:t xml:space="preserve">explicit </w:t>
      </w:r>
      <w:r>
        <w:rPr>
          <w:rFonts w:asciiTheme="minorHAnsi" w:hAnsiTheme="minorHAnsi" w:cstheme="minorHAnsi"/>
          <w:lang w:eastAsia="zh-CN"/>
        </w:rPr>
        <w:t>indication of PSFCH resource via SCI should be supported. Such cases can for e</w:t>
      </w:r>
      <w:r>
        <w:rPr>
          <w:rFonts w:asciiTheme="minorHAnsi" w:hAnsiTheme="minorHAnsi" w:cstheme="minorHAnsi"/>
          <w:lang w:eastAsia="zh-CN"/>
        </w:rPr>
        <w:t>xample be of interest in Mode 1 where the gNB may be controlling fully the resource allocation.</w:t>
      </w:r>
    </w:p>
    <w:p w:rsidR="006B017E" w:rsidRDefault="006B017E">
      <w:pPr>
        <w:rPr>
          <w:rFonts w:asciiTheme="minorHAnsi" w:hAnsiTheme="minorHAnsi" w:cstheme="minorHAnsi"/>
          <w:lang w:eastAsia="zh-CN"/>
        </w:rPr>
      </w:pP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 xml:space="preserve">Proposal 7: </w:t>
      </w:r>
    </w:p>
    <w:p w:rsidR="006B017E" w:rsidRDefault="001849A1">
      <w:r>
        <w:rPr>
          <w:rFonts w:asciiTheme="minorHAnsi" w:hAnsiTheme="minorHAnsi" w:cstheme="minorHAnsi"/>
          <w:lang w:eastAsia="zh-CN"/>
        </w:rPr>
        <w:t xml:space="preserve">Support </w:t>
      </w:r>
      <w:r>
        <w:rPr>
          <w:rFonts w:asciiTheme="minorHAnsi" w:hAnsiTheme="minorHAnsi" w:cstheme="minorHAnsi"/>
          <w:lang w:eastAsia="zh-CN"/>
        </w:rPr>
        <w:t>explicit</w:t>
      </w:r>
      <w:r>
        <w:rPr>
          <w:rFonts w:asciiTheme="minorHAnsi" w:hAnsiTheme="minorHAnsi" w:cstheme="minorHAnsi"/>
          <w:lang w:eastAsia="zh-CN"/>
        </w:rPr>
        <w:t xml:space="preserve"> indication of PSFCH resource in SCI, along with the scheduled PSSCH.</w:t>
      </w:r>
      <w:bookmarkStart w:id="10" w:name="_Hlk7794496"/>
      <w:bookmarkEnd w:id="10"/>
    </w:p>
    <w:p w:rsidR="006B017E" w:rsidRDefault="006B017E">
      <w:pPr>
        <w:rPr>
          <w:rFonts w:asciiTheme="minorHAnsi" w:hAnsiTheme="minorHAnsi" w:cstheme="minorHAnsi"/>
          <w:lang w:eastAsia="zh-CN"/>
        </w:rPr>
      </w:pPr>
    </w:p>
    <w:p w:rsidR="006B017E" w:rsidRDefault="001849A1">
      <w:pPr>
        <w:pStyle w:val="Heading2"/>
        <w:numPr>
          <w:ilvl w:val="1"/>
          <w:numId w:val="3"/>
        </w:numPr>
        <w:rPr>
          <w:rFonts w:asciiTheme="minorHAnsi" w:hAnsiTheme="minorHAnsi" w:cstheme="minorHAnsi"/>
          <w:lang w:eastAsia="zh-CN"/>
        </w:rPr>
      </w:pPr>
      <w:r>
        <w:rPr>
          <w:rFonts w:asciiTheme="minorHAnsi" w:hAnsiTheme="minorHAnsi" w:cstheme="minorHAnsi"/>
          <w:lang w:eastAsia="zh-CN"/>
        </w:rPr>
        <w:t>HARQ Operation for Sidelink Groupcast</w:t>
      </w:r>
    </w:p>
    <w:p w:rsidR="006B017E" w:rsidRDefault="001849A1">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rsidR="006B017E" w:rsidRDefault="001849A1">
      <w:pPr>
        <w:rPr>
          <w:rFonts w:asciiTheme="minorHAnsi" w:hAnsiTheme="minorHAnsi" w:cstheme="minorHAnsi"/>
        </w:rPr>
      </w:pPr>
      <w:r>
        <w:rPr>
          <w:rFonts w:asciiTheme="minorHAnsi" w:hAnsiTheme="minorHAnsi" w:cstheme="minorHAnsi"/>
        </w:rPr>
        <w:t>When SL HARQ feedback is enabled for groupcast, it is supported to use TX-RX distance and/or RSRP in deciding whether to send HARQ feedba</w:t>
      </w:r>
      <w:r>
        <w:rPr>
          <w:rFonts w:asciiTheme="minorHAnsi" w:hAnsiTheme="minorHAnsi" w:cstheme="minorHAnsi"/>
        </w:rPr>
        <w:t xml:space="preserve">ck. In the case of non-CBG operation, two options are supported: </w:t>
      </w:r>
      <w:r>
        <w:rPr>
          <w:rFonts w:asciiTheme="minorHAnsi" w:hAnsiTheme="minorHAnsi" w:cstheme="minorHAnsi"/>
          <w:i/>
        </w:rPr>
        <w:t>(Editor's note: This is a RAN1 working assumption)</w:t>
      </w:r>
    </w:p>
    <w:p w:rsidR="006B017E" w:rsidRDefault="001849A1">
      <w:pPr>
        <w:rPr>
          <w:rFonts w:asciiTheme="minorHAnsi" w:hAnsiTheme="minorHAnsi" w:cstheme="minorHAnsi"/>
        </w:rPr>
      </w:pPr>
      <w:r>
        <w:rPr>
          <w:rFonts w:asciiTheme="minorHAnsi" w:hAnsiTheme="minorHAnsi" w:cstheme="minorHAnsi"/>
          <w:b/>
        </w:rPr>
        <w:t>Option 1:</w:t>
      </w:r>
      <w:r>
        <w:rPr>
          <w:rFonts w:asciiTheme="minorHAnsi" w:hAnsiTheme="minorHAnsi" w:cstheme="minorHAnsi"/>
        </w:rPr>
        <w:t xml:space="preserve"> Receiver UE transmits HARQ-NACK on PSFCH if it fails to decode the corresponding TB after decoding the associated PSCCH. It transmits no signal on PSFCH otherwise.</w:t>
      </w:r>
    </w:p>
    <w:p w:rsidR="006B017E" w:rsidRDefault="001849A1">
      <w:pPr>
        <w:rPr>
          <w:rFonts w:asciiTheme="minorHAnsi" w:hAnsiTheme="minorHAnsi" w:cstheme="minorHAnsi"/>
        </w:rPr>
      </w:pPr>
      <w:r>
        <w:rPr>
          <w:rFonts w:asciiTheme="minorHAnsi" w:hAnsiTheme="minorHAnsi" w:cstheme="minorHAnsi"/>
          <w:b/>
        </w:rPr>
        <w:t>Option 2:</w:t>
      </w:r>
      <w:r>
        <w:rPr>
          <w:rFonts w:asciiTheme="minorHAnsi" w:hAnsiTheme="minorHAnsi" w:cstheme="minorHAnsi"/>
        </w:rPr>
        <w:t xml:space="preserve"> Receiver UE transmits HARQ-ACK on PSFCH if it successfully decodes the correspond</w:t>
      </w:r>
      <w:r>
        <w:rPr>
          <w:rFonts w:asciiTheme="minorHAnsi" w:hAnsiTheme="minorHAnsi" w:cstheme="minorHAnsi"/>
        </w:rPr>
        <w:t>ing TB. It transmits HARQ-NACK on PSFCH if it does not successfully decode the corresponding TB after decoding the associated PSCCH which targets the receiver UE.</w:t>
      </w:r>
    </w:p>
    <w:p w:rsidR="006B017E" w:rsidRDefault="006B017E">
      <w:pPr>
        <w:rPr>
          <w:rFonts w:asciiTheme="minorHAnsi" w:hAnsiTheme="minorHAnsi" w:cstheme="minorHAnsi"/>
          <w:highlight w:val="green"/>
        </w:rPr>
      </w:pPr>
    </w:p>
    <w:p w:rsidR="006B017E" w:rsidRDefault="001849A1">
      <w:pPr>
        <w:rPr>
          <w:rFonts w:asciiTheme="minorHAnsi" w:hAnsiTheme="minorHAnsi" w:cstheme="minorHAnsi"/>
          <w:highlight w:val="green"/>
        </w:rPr>
      </w:pPr>
      <w:r>
        <w:rPr>
          <w:rFonts w:asciiTheme="minorHAnsi" w:hAnsiTheme="minorHAnsi" w:cstheme="minorHAnsi"/>
          <w:highlight w:val="green"/>
        </w:rPr>
        <w:t>Agreements R1#96B:</w:t>
      </w:r>
    </w:p>
    <w:p w:rsidR="006B017E" w:rsidRDefault="001849A1">
      <w:pPr>
        <w:pStyle w:val="ListParagraph"/>
        <w:numPr>
          <w:ilvl w:val="0"/>
          <w:numId w:val="7"/>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Confirm the following </w:t>
      </w:r>
      <w:r>
        <w:rPr>
          <w:rFonts w:asciiTheme="minorHAnsi" w:hAnsiTheme="minorHAnsi" w:cstheme="minorHAnsi"/>
          <w:highlight w:val="darkYellow"/>
        </w:rPr>
        <w:t>working assumption</w:t>
      </w:r>
      <w:r>
        <w:rPr>
          <w:rFonts w:asciiTheme="minorHAnsi" w:hAnsiTheme="minorHAnsi" w:cstheme="minorHAnsi"/>
        </w:rPr>
        <w:t>:</w:t>
      </w:r>
    </w:p>
    <w:p w:rsidR="006B017E" w:rsidRDefault="001849A1">
      <w:pPr>
        <w:pStyle w:val="ListParagraph"/>
        <w:numPr>
          <w:ilvl w:val="1"/>
          <w:numId w:val="7"/>
        </w:numPr>
        <w:snapToGrid/>
        <w:spacing w:after="180"/>
        <w:contextualSpacing/>
        <w:jc w:val="left"/>
        <w:textAlignment w:val="baseline"/>
        <w:rPr>
          <w:rFonts w:asciiTheme="minorHAnsi" w:hAnsiTheme="minorHAnsi" w:cstheme="minorHAnsi"/>
        </w:rPr>
      </w:pPr>
      <w:r>
        <w:rPr>
          <w:rFonts w:asciiTheme="minorHAnsi" w:hAnsiTheme="minorHAnsi" w:cstheme="minorHAnsi"/>
        </w:rPr>
        <w:t>When HARQ feedback is enabled f</w:t>
      </w:r>
      <w:r>
        <w:rPr>
          <w:rFonts w:asciiTheme="minorHAnsi" w:hAnsiTheme="minorHAnsi" w:cstheme="minorHAnsi"/>
        </w:rPr>
        <w:t>or groupcast, support (options as identified in RAN1#95):</w:t>
      </w:r>
    </w:p>
    <w:p w:rsidR="006B017E" w:rsidRDefault="001849A1">
      <w:pPr>
        <w:pStyle w:val="ListParagraph"/>
        <w:numPr>
          <w:ilvl w:val="2"/>
          <w:numId w:val="7"/>
        </w:numPr>
        <w:snapToGrid/>
        <w:spacing w:after="180"/>
        <w:contextualSpacing/>
        <w:jc w:val="left"/>
        <w:textAlignment w:val="baseline"/>
        <w:rPr>
          <w:rFonts w:asciiTheme="minorHAnsi" w:hAnsiTheme="minorHAnsi" w:cstheme="minorHAnsi"/>
        </w:rPr>
      </w:pPr>
      <w:r>
        <w:rPr>
          <w:rFonts w:asciiTheme="minorHAnsi" w:hAnsiTheme="minorHAnsi" w:cstheme="minorHAnsi"/>
        </w:rPr>
        <w:t>Option 1: Receiver UE transmits only HARQ NACK</w:t>
      </w:r>
    </w:p>
    <w:p w:rsidR="006B017E" w:rsidRDefault="001849A1">
      <w:pPr>
        <w:pStyle w:val="ListParagraph"/>
        <w:numPr>
          <w:ilvl w:val="2"/>
          <w:numId w:val="7"/>
        </w:numPr>
        <w:snapToGrid/>
        <w:spacing w:after="180"/>
        <w:contextualSpacing/>
        <w:jc w:val="left"/>
        <w:textAlignment w:val="baseline"/>
        <w:rPr>
          <w:rFonts w:asciiTheme="minorHAnsi" w:hAnsiTheme="minorHAnsi" w:cstheme="minorHAnsi"/>
        </w:rPr>
      </w:pPr>
      <w:r>
        <w:rPr>
          <w:rFonts w:asciiTheme="minorHAnsi" w:hAnsiTheme="minorHAnsi" w:cstheme="minorHAnsi"/>
        </w:rPr>
        <w:t>Option 2: Receiver UE transmits HARQ ACK/NACK</w:t>
      </w:r>
    </w:p>
    <w:p w:rsidR="006B017E" w:rsidRDefault="001849A1">
      <w:pPr>
        <w:pStyle w:val="ListParagraph"/>
        <w:numPr>
          <w:ilvl w:val="0"/>
          <w:numId w:val="7"/>
        </w:numPr>
        <w:snapToGrid/>
        <w:spacing w:after="180"/>
        <w:contextualSpacing/>
        <w:jc w:val="left"/>
        <w:textAlignment w:val="baseline"/>
        <w:rPr>
          <w:rFonts w:asciiTheme="minorHAnsi" w:hAnsiTheme="minorHAnsi" w:cstheme="minorHAnsi"/>
        </w:rPr>
      </w:pPr>
      <w:r>
        <w:rPr>
          <w:rFonts w:asciiTheme="minorHAnsi" w:hAnsiTheme="minorHAnsi" w:cstheme="minorHAnsi"/>
        </w:rPr>
        <w:t>Note: RAN1 has not concluded the respective applicability of option 1 vs. option 2 yet</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highlight w:val="green"/>
        </w:rPr>
        <w:t>Agreements R1#96B</w:t>
      </w:r>
      <w:r>
        <w:rPr>
          <w:rFonts w:asciiTheme="minorHAnsi" w:hAnsiTheme="minorHAnsi" w:cstheme="minorHAnsi"/>
        </w:rPr>
        <w:t>:</w:t>
      </w:r>
    </w:p>
    <w:p w:rsidR="006B017E" w:rsidRDefault="001849A1">
      <w:pPr>
        <w:pStyle w:val="ListParagraph"/>
        <w:numPr>
          <w:ilvl w:val="0"/>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In HARQ feedback for groupcast,</w:t>
      </w:r>
    </w:p>
    <w:p w:rsidR="006B017E" w:rsidRDefault="001849A1">
      <w:pPr>
        <w:pStyle w:val="ListParagraph"/>
        <w:numPr>
          <w:ilvl w:val="1"/>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When Option 1 is used for a groupcast transmission, it is supported </w:t>
      </w:r>
    </w:p>
    <w:p w:rsidR="006B017E" w:rsidRDefault="001849A1">
      <w:pPr>
        <w:pStyle w:val="ListParagraph"/>
        <w:numPr>
          <w:ilvl w:val="2"/>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all the receiver UEs share a PSFCH</w:t>
      </w:r>
    </w:p>
    <w:p w:rsidR="006B017E" w:rsidRDefault="001849A1">
      <w:pPr>
        <w:pStyle w:val="ListParagraph"/>
        <w:numPr>
          <w:ilvl w:val="2"/>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FFS: a subset of the receiver UEs share a PSFCH</w:t>
      </w:r>
    </w:p>
    <w:p w:rsidR="006B017E" w:rsidRDefault="001849A1">
      <w:pPr>
        <w:pStyle w:val="ListParagraph"/>
        <w:numPr>
          <w:ilvl w:val="2"/>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FFS: all or a subset of receiver UEs share a pool of PSFCH.</w:t>
      </w:r>
    </w:p>
    <w:p w:rsidR="006B017E" w:rsidRDefault="001849A1">
      <w:pPr>
        <w:pStyle w:val="ListParagraph"/>
        <w:numPr>
          <w:ilvl w:val="1"/>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When Option 2 is used for a groupcast transmission, it is supported </w:t>
      </w:r>
    </w:p>
    <w:p w:rsidR="006B017E" w:rsidRDefault="001849A1">
      <w:pPr>
        <w:pStyle w:val="ListParagraph"/>
        <w:numPr>
          <w:ilvl w:val="2"/>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each receiver UE uses a separate PSFCH for HARQ ACK/NACK.</w:t>
      </w:r>
    </w:p>
    <w:p w:rsidR="006B017E" w:rsidRDefault="001849A1">
      <w:pPr>
        <w:pStyle w:val="ListParagraph"/>
        <w:numPr>
          <w:ilvl w:val="2"/>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FFS: all or a subset of receiver UEs share a PSFCH for ACK transmission and another PSFCH for NACK transmission</w:t>
      </w:r>
    </w:p>
    <w:p w:rsidR="006B017E" w:rsidRDefault="001849A1">
      <w:pPr>
        <w:pStyle w:val="ListParagraph"/>
        <w:numPr>
          <w:ilvl w:val="1"/>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FFS on which </w:t>
      </w:r>
      <w:r>
        <w:rPr>
          <w:rFonts w:asciiTheme="minorHAnsi" w:hAnsiTheme="minorHAnsi" w:cstheme="minorHAnsi"/>
        </w:rPr>
        <w:t>entity and how to allocate PSFCH resource to the receiver UE(s)</w:t>
      </w:r>
    </w:p>
    <w:p w:rsidR="006B017E" w:rsidRDefault="001849A1">
      <w:pPr>
        <w:pStyle w:val="ListParagraph"/>
        <w:numPr>
          <w:ilvl w:val="1"/>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lastRenderedPageBreak/>
        <w:t>FFS whether or not to additionally support a mixture of option 1 and option 2 for a groupcast transmission</w:t>
      </w:r>
    </w:p>
    <w:p w:rsidR="006B017E" w:rsidRDefault="001849A1">
      <w:pPr>
        <w:pStyle w:val="ListParagraph"/>
        <w:numPr>
          <w:ilvl w:val="0"/>
          <w:numId w:val="8"/>
        </w:numPr>
        <w:snapToGrid/>
        <w:spacing w:after="180"/>
        <w:contextualSpacing/>
        <w:jc w:val="left"/>
        <w:textAlignment w:val="baseline"/>
        <w:rPr>
          <w:rFonts w:asciiTheme="minorHAnsi" w:hAnsiTheme="minorHAnsi" w:cstheme="minorHAnsi"/>
        </w:rPr>
      </w:pPr>
      <w:r>
        <w:rPr>
          <w:rFonts w:asciiTheme="minorHAnsi" w:hAnsiTheme="minorHAnsi" w:cstheme="minorHAnsi"/>
        </w:rPr>
        <w:t>Note: Each PSFCH is mapped to a time, frequency, and code resource.</w:t>
      </w:r>
    </w:p>
    <w:p w:rsidR="006B017E" w:rsidRDefault="006B017E">
      <w:pPr>
        <w:pStyle w:val="ListParagraph"/>
        <w:snapToGrid/>
        <w:spacing w:after="180"/>
        <w:ind w:left="720" w:firstLine="0"/>
        <w:contextualSpacing/>
        <w:jc w:val="left"/>
        <w:textAlignment w:val="baseline"/>
        <w:rPr>
          <w:rFonts w:asciiTheme="minorHAnsi" w:hAnsiTheme="minorHAnsi" w:cstheme="minorHAnsi"/>
        </w:rPr>
      </w:pPr>
    </w:p>
    <w:p w:rsidR="006B017E" w:rsidRDefault="001849A1">
      <w:r>
        <w:rPr>
          <w:rFonts w:asciiTheme="minorHAnsi" w:hAnsiTheme="minorHAnsi" w:cstheme="minorHAnsi"/>
        </w:rPr>
        <w:t>There are a wide</w:t>
      </w:r>
      <w:r>
        <w:rPr>
          <w:rFonts w:asciiTheme="minorHAnsi" w:hAnsiTheme="minorHAnsi" w:cstheme="minorHAnsi"/>
        </w:rPr>
        <w:t xml:space="preserve"> variety of scenarios in groupcast communication. Different scenarios combined with the possibility of different nature of application data with different QoS constraints (reliability, latency etc) lead to varying levels of physical layer reliability requi</w:t>
      </w:r>
      <w:r>
        <w:rPr>
          <w:rFonts w:asciiTheme="minorHAnsi" w:hAnsiTheme="minorHAnsi" w:cstheme="minorHAnsi"/>
        </w:rPr>
        <w:t>rements. All of these scenarios and requirements may be operational within the groups of varying sizes, ranging from small groups with few members to relatively large groups with dozens of group members. In our point of view, all of these requirements can</w:t>
      </w:r>
      <w:r>
        <w:rPr>
          <w:rFonts w:asciiTheme="minorHAnsi" w:hAnsiTheme="minorHAnsi" w:cstheme="minorHAnsi"/>
        </w:rPr>
        <w:t>not be met with option 1 or option 2 alone. For this reason, 3GPP has agreed to keep a choice of feedback in terms of NACK only or ACK/NACK.</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For NACK only feedback in Option 1, it is noted as FFS whether all or a subset of receiver UEs share a PSFCH resou</w:t>
      </w:r>
      <w:r>
        <w:rPr>
          <w:rFonts w:asciiTheme="minorHAnsi" w:hAnsiTheme="minorHAnsi" w:cstheme="minorHAnsi"/>
        </w:rPr>
        <w:t>rce. Although from resource efficiency point of view, it may be optimal to use a single resource independent of the group size, the accumulation of large amount of energy over a given feedback resource could be problematic for other ongoing transmissions i</w:t>
      </w:r>
      <w:r>
        <w:rPr>
          <w:rFonts w:asciiTheme="minorHAnsi" w:hAnsiTheme="minorHAnsi" w:cstheme="minorHAnsi"/>
        </w:rPr>
        <w:t>n the proximity. This situation may deteriorate the communication around a big group involved in groupcast communication. For this reason, in our understanding, it is best to support the two possibilities</w:t>
      </w:r>
    </w:p>
    <w:p w:rsidR="006B017E" w:rsidRDefault="001849A1">
      <w:pPr>
        <w:pStyle w:val="ListParagraph"/>
        <w:numPr>
          <w:ilvl w:val="0"/>
          <w:numId w:val="12"/>
        </w:numPr>
        <w:rPr>
          <w:rFonts w:asciiTheme="minorHAnsi" w:hAnsiTheme="minorHAnsi" w:cstheme="minorHAnsi"/>
        </w:rPr>
      </w:pPr>
      <w:r>
        <w:rPr>
          <w:rFonts w:asciiTheme="minorHAnsi" w:hAnsiTheme="minorHAnsi" w:cstheme="minorHAnsi"/>
        </w:rPr>
        <w:t>All of the members in a group can be configured for</w:t>
      </w:r>
      <w:r>
        <w:rPr>
          <w:rFonts w:asciiTheme="minorHAnsi" w:hAnsiTheme="minorHAnsi" w:cstheme="minorHAnsi"/>
        </w:rPr>
        <w:t xml:space="preserve"> the same PSFCH resource.</w:t>
      </w:r>
    </w:p>
    <w:p w:rsidR="006B017E" w:rsidRDefault="001849A1">
      <w:pPr>
        <w:pStyle w:val="ListParagraph"/>
        <w:numPr>
          <w:ilvl w:val="0"/>
          <w:numId w:val="12"/>
        </w:numPr>
        <w:rPr>
          <w:rFonts w:asciiTheme="minorHAnsi" w:hAnsiTheme="minorHAnsi" w:cstheme="minorHAnsi"/>
        </w:rPr>
      </w:pPr>
      <w:r>
        <w:rPr>
          <w:rFonts w:asciiTheme="minorHAnsi" w:hAnsiTheme="minorHAnsi" w:cstheme="minorHAnsi"/>
        </w:rPr>
        <w:t>Multiple PSFCH resources can be assigned to subsets of the group for NACK only feedback.</w:t>
      </w:r>
    </w:p>
    <w:p w:rsidR="006B017E" w:rsidRDefault="006B017E">
      <w:pPr>
        <w:rPr>
          <w:rFonts w:asciiTheme="minorHAnsi" w:hAnsiTheme="minorHAnsi" w:cstheme="minorHAnsi"/>
        </w:rPr>
      </w:pPr>
    </w:p>
    <w:p w:rsidR="006B017E" w:rsidRDefault="001849A1">
      <w:pPr>
        <w:rPr>
          <w:rFonts w:asciiTheme="minorHAnsi" w:hAnsiTheme="minorHAnsi" w:cstheme="minorHAnsi"/>
          <w:b/>
          <w:u w:val="single"/>
        </w:rPr>
      </w:pPr>
      <w:r>
        <w:rPr>
          <w:rFonts w:asciiTheme="minorHAnsi" w:hAnsiTheme="minorHAnsi" w:cstheme="minorHAnsi"/>
          <w:b/>
          <w:u w:val="single"/>
        </w:rPr>
        <w:t xml:space="preserve">Proposal 8: </w:t>
      </w:r>
    </w:p>
    <w:p w:rsidR="006B017E" w:rsidRDefault="001849A1">
      <w:pPr>
        <w:rPr>
          <w:rFonts w:asciiTheme="minorHAnsi" w:hAnsiTheme="minorHAnsi" w:cstheme="minorHAnsi"/>
        </w:rPr>
      </w:pPr>
      <w:r>
        <w:rPr>
          <w:rFonts w:asciiTheme="minorHAnsi" w:hAnsiTheme="minorHAnsi" w:cstheme="minorHAnsi"/>
        </w:rPr>
        <w:t xml:space="preserve">For groupcast communication with NACK only feedback, a single </w:t>
      </w:r>
      <w:r>
        <w:rPr>
          <w:rFonts w:asciiTheme="minorHAnsi" w:hAnsiTheme="minorHAnsi" w:cstheme="minorHAnsi"/>
        </w:rPr>
        <w:t xml:space="preserve">resource </w:t>
      </w:r>
      <w:r>
        <w:rPr>
          <w:rFonts w:asciiTheme="minorHAnsi" w:hAnsiTheme="minorHAnsi" w:cstheme="minorHAnsi"/>
        </w:rPr>
        <w:t>or multiple resource</w:t>
      </w:r>
      <w:r>
        <w:rPr>
          <w:rFonts w:asciiTheme="minorHAnsi" w:hAnsiTheme="minorHAnsi" w:cstheme="minorHAnsi"/>
        </w:rPr>
        <w:t>s</w:t>
      </w:r>
      <w:r>
        <w:rPr>
          <w:rFonts w:asciiTheme="minorHAnsi" w:hAnsiTheme="minorHAnsi" w:cstheme="minorHAnsi"/>
        </w:rPr>
        <w:t xml:space="preserve"> for PSFCH can be configured with e</w:t>
      </w:r>
      <w:r>
        <w:rPr>
          <w:rFonts w:asciiTheme="minorHAnsi" w:hAnsiTheme="minorHAnsi" w:cstheme="minorHAnsi"/>
        </w:rPr>
        <w:t>ach user knowing through pre-configuration where it should send its feedback.</w:t>
      </w:r>
      <w:bookmarkStart w:id="11" w:name="_Hlk7794511"/>
      <w:bookmarkEnd w:id="11"/>
    </w:p>
    <w:p w:rsidR="006B017E" w:rsidRDefault="006B017E">
      <w:pPr>
        <w:rPr>
          <w:rFonts w:asciiTheme="minorHAnsi" w:hAnsiTheme="minorHAnsi" w:cstheme="minorHAnsi"/>
        </w:rPr>
      </w:pPr>
    </w:p>
    <w:p w:rsidR="006B017E" w:rsidRDefault="001849A1">
      <w:r>
        <w:rPr>
          <w:rFonts w:asciiTheme="minorHAnsi" w:hAnsiTheme="minorHAnsi" w:cstheme="minorHAnsi"/>
        </w:rPr>
        <w:t xml:space="preserve">For ACK-NACK feedback in </w:t>
      </w:r>
      <w:r>
        <w:rPr>
          <w:rFonts w:asciiTheme="minorHAnsi" w:hAnsiTheme="minorHAnsi" w:cstheme="minorHAnsi"/>
        </w:rPr>
        <w:t>O</w:t>
      </w:r>
      <w:r>
        <w:rPr>
          <w:rFonts w:asciiTheme="minorHAnsi" w:hAnsiTheme="minorHAnsi" w:cstheme="minorHAnsi"/>
        </w:rPr>
        <w:t xml:space="preserve">ption 2, it is noted as FFS whether all or </w:t>
      </w:r>
      <w:r>
        <w:rPr>
          <w:rFonts w:asciiTheme="minorHAnsi" w:hAnsiTheme="minorHAnsi" w:cstheme="minorHAnsi"/>
        </w:rPr>
        <w:t xml:space="preserve">a </w:t>
      </w:r>
      <w:r>
        <w:rPr>
          <w:rFonts w:asciiTheme="minorHAnsi" w:hAnsiTheme="minorHAnsi" w:cstheme="minorHAnsi"/>
        </w:rPr>
        <w:t>subset of the group members share a PSFCH resource for ACK (NACK) transmission. In our understanding, the</w:t>
      </w:r>
      <w:r>
        <w:rPr>
          <w:rFonts w:asciiTheme="minorHAnsi" w:hAnsiTheme="minorHAnsi" w:cstheme="minorHAnsi"/>
        </w:rPr>
        <w:t xml:space="preserve"> primary motivation for ACK-NACK feedback is to enable identifiability of group members to achieve higher QoS. In case, PSFCH resource is shared for ACK or NACK, the user identifiability cannot be guaranteed. It needs to be clarified if the user identifiab</w:t>
      </w:r>
      <w:r>
        <w:rPr>
          <w:rFonts w:asciiTheme="minorHAnsi" w:hAnsiTheme="minorHAnsi" w:cstheme="minorHAnsi"/>
        </w:rPr>
        <w:t xml:space="preserve">ility is not required, why ACK-NACK based scheme with higher feedback overhead should be prioritized </w:t>
      </w:r>
      <w:r>
        <w:rPr>
          <w:rFonts w:asciiTheme="minorHAnsi" w:hAnsiTheme="minorHAnsi" w:cstheme="minorHAnsi"/>
        </w:rPr>
        <w:t>over</w:t>
      </w:r>
      <w:r>
        <w:rPr>
          <w:rFonts w:asciiTheme="minorHAnsi" w:hAnsiTheme="minorHAnsi" w:cstheme="minorHAnsi"/>
        </w:rPr>
        <w:t xml:space="preserve"> NACK</w:t>
      </w:r>
      <w:r>
        <w:rPr>
          <w:rFonts w:asciiTheme="minorHAnsi" w:hAnsiTheme="minorHAnsi" w:cstheme="minorHAnsi"/>
        </w:rPr>
        <w:t>-</w:t>
      </w:r>
      <w:r>
        <w:rPr>
          <w:rFonts w:asciiTheme="minorHAnsi" w:hAnsiTheme="minorHAnsi" w:cstheme="minorHAnsi"/>
        </w:rPr>
        <w:t>only feedback.</w:t>
      </w:r>
    </w:p>
    <w:p w:rsidR="006B017E" w:rsidRDefault="006B017E">
      <w:pPr>
        <w:rPr>
          <w:rFonts w:asciiTheme="minorHAnsi" w:hAnsiTheme="minorHAnsi" w:cstheme="minorHAnsi"/>
        </w:rPr>
      </w:pPr>
    </w:p>
    <w:p w:rsidR="006B017E" w:rsidRDefault="001849A1">
      <w:pPr>
        <w:rPr>
          <w:rFonts w:asciiTheme="minorHAnsi" w:hAnsiTheme="minorHAnsi" w:cstheme="minorHAnsi"/>
          <w:b/>
          <w:u w:val="single"/>
        </w:rPr>
      </w:pPr>
      <w:r>
        <w:rPr>
          <w:rFonts w:asciiTheme="minorHAnsi" w:hAnsiTheme="minorHAnsi" w:cstheme="minorHAnsi"/>
          <w:b/>
          <w:u w:val="single"/>
        </w:rPr>
        <w:t>Proposal 9:</w:t>
      </w:r>
    </w:p>
    <w:p w:rsidR="006B017E" w:rsidRDefault="001849A1">
      <w:pPr>
        <w:rPr>
          <w:rFonts w:asciiTheme="minorHAnsi" w:hAnsiTheme="minorHAnsi" w:cstheme="minorHAnsi"/>
        </w:rPr>
      </w:pPr>
      <w:r>
        <w:rPr>
          <w:rFonts w:asciiTheme="minorHAnsi" w:hAnsiTheme="minorHAnsi" w:cstheme="minorHAnsi"/>
        </w:rPr>
        <w:t>For groupcast communication with ACK-NACK feedback, PSFCH is not shared for ACK/NACK transmission among multiple</w:t>
      </w:r>
      <w:r>
        <w:rPr>
          <w:rFonts w:asciiTheme="minorHAnsi" w:hAnsiTheme="minorHAnsi" w:cstheme="minorHAnsi"/>
        </w:rPr>
        <w:t xml:space="preserve"> users.</w:t>
      </w:r>
      <w:bookmarkStart w:id="12" w:name="_Hlk7794526"/>
      <w:bookmarkEnd w:id="12"/>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 xml:space="preserve">Another important FFS point in this agreement is about whether the hybrid of Option 1 and Option 2 is allowed. In many scenarios, the groupcast data can have different QoS requirements at different receivers. To accommodate such use cases, </w:t>
      </w:r>
      <w:r>
        <w:rPr>
          <w:rFonts w:asciiTheme="minorHAnsi" w:hAnsiTheme="minorHAnsi" w:cstheme="minorHAnsi"/>
        </w:rPr>
        <w:t>different members in the group can be configured with different feedback configurations and parameters. Similarly, in certain scenarios, it could be important for the group/platoon leader to receive the groupcast data with higher priority than other member</w:t>
      </w:r>
      <w:r>
        <w:rPr>
          <w:rFonts w:asciiTheme="minorHAnsi" w:hAnsiTheme="minorHAnsi" w:cstheme="minorHAnsi"/>
        </w:rPr>
        <w:t>s.</w:t>
      </w:r>
    </w:p>
    <w:p w:rsidR="006B017E" w:rsidRDefault="001849A1">
      <w:pPr>
        <w:rPr>
          <w:rFonts w:asciiTheme="minorHAnsi" w:hAnsiTheme="minorHAnsi" w:cstheme="minorHAnsi"/>
          <w:b/>
          <w:u w:val="single"/>
        </w:rPr>
      </w:pPr>
      <w:r>
        <w:rPr>
          <w:rFonts w:asciiTheme="minorHAnsi" w:hAnsiTheme="minorHAnsi" w:cstheme="minorHAnsi"/>
          <w:b/>
          <w:u w:val="single"/>
        </w:rPr>
        <w:t>Proposal 10:</w:t>
      </w:r>
    </w:p>
    <w:p w:rsidR="006B017E" w:rsidRDefault="001849A1">
      <w:pPr>
        <w:rPr>
          <w:rFonts w:asciiTheme="minorHAnsi" w:hAnsiTheme="minorHAnsi" w:cstheme="minorHAnsi"/>
        </w:rPr>
      </w:pPr>
      <w:r>
        <w:rPr>
          <w:rFonts w:asciiTheme="minorHAnsi" w:hAnsiTheme="minorHAnsi" w:cstheme="minorHAnsi"/>
        </w:rPr>
        <w:t>For groupcast communication, different members in the group can be configured with different HARQ feedback types leading to the mixed configuration where some members are configured with ACK+NA</w:t>
      </w:r>
      <w:r>
        <w:rPr>
          <w:rFonts w:asciiTheme="minorHAnsi" w:hAnsiTheme="minorHAnsi" w:cstheme="minorHAnsi"/>
        </w:rPr>
        <w:t>C</w:t>
      </w:r>
      <w:r>
        <w:rPr>
          <w:rFonts w:asciiTheme="minorHAnsi" w:hAnsiTheme="minorHAnsi" w:cstheme="minorHAnsi"/>
        </w:rPr>
        <w:t xml:space="preserve">K, </w:t>
      </w:r>
      <w:r>
        <w:rPr>
          <w:rFonts w:asciiTheme="minorHAnsi" w:hAnsiTheme="minorHAnsi" w:cstheme="minorHAnsi"/>
        </w:rPr>
        <w:lastRenderedPageBreak/>
        <w:t>and some members are configured for NA</w:t>
      </w:r>
      <w:r>
        <w:rPr>
          <w:rFonts w:asciiTheme="minorHAnsi" w:hAnsiTheme="minorHAnsi" w:cstheme="minorHAnsi"/>
        </w:rPr>
        <w:t>C</w:t>
      </w:r>
      <w:r>
        <w:rPr>
          <w:rFonts w:asciiTheme="minorHAnsi" w:hAnsiTheme="minorHAnsi" w:cstheme="minorHAnsi"/>
        </w:rPr>
        <w:t xml:space="preserve">K only feedback. Another example of mixed configuration is to have a different configuration for </w:t>
      </w:r>
      <w:r>
        <w:rPr>
          <w:rFonts w:asciiTheme="minorHAnsi" w:hAnsiTheme="minorHAnsi" w:cstheme="minorHAnsi"/>
        </w:rPr>
        <w:t xml:space="preserve">the </w:t>
      </w:r>
      <w:r>
        <w:rPr>
          <w:rFonts w:asciiTheme="minorHAnsi" w:hAnsiTheme="minorHAnsi" w:cstheme="minorHAnsi"/>
        </w:rPr>
        <w:t>group leader compared to other group members.</w:t>
      </w:r>
      <w:bookmarkStart w:id="13" w:name="_Hlk5009455"/>
      <w:bookmarkEnd w:id="13"/>
    </w:p>
    <w:p w:rsidR="006B017E" w:rsidRDefault="006B017E">
      <w:pPr>
        <w:rPr>
          <w:rFonts w:asciiTheme="minorHAnsi" w:hAnsiTheme="minorHAnsi" w:cstheme="minorHAnsi"/>
        </w:rPr>
      </w:pPr>
    </w:p>
    <w:p w:rsidR="006B017E" w:rsidRDefault="001849A1">
      <w:r>
        <w:rPr>
          <w:rFonts w:asciiTheme="minorHAnsi" w:hAnsiTheme="minorHAnsi" w:cstheme="minorHAnsi"/>
        </w:rPr>
        <w:t>For large sized groups, NACK</w:t>
      </w:r>
      <w:r>
        <w:rPr>
          <w:rFonts w:asciiTheme="minorHAnsi" w:hAnsiTheme="minorHAnsi" w:cstheme="minorHAnsi"/>
        </w:rPr>
        <w:t>-</w:t>
      </w:r>
      <w:r>
        <w:rPr>
          <w:rFonts w:asciiTheme="minorHAnsi" w:hAnsiTheme="minorHAnsi" w:cstheme="minorHAnsi"/>
        </w:rPr>
        <w:t xml:space="preserve">only feedback can be very promising to manage the feedback resource overhead. </w:t>
      </w:r>
      <w:r>
        <w:rPr>
          <w:rFonts w:asciiTheme="minorHAnsi" w:hAnsiTheme="minorHAnsi" w:cstheme="minorHAnsi"/>
        </w:rPr>
        <w:t>The most serious drawback of NACK</w:t>
      </w:r>
      <w:r>
        <w:rPr>
          <w:rFonts w:asciiTheme="minorHAnsi" w:hAnsiTheme="minorHAnsi" w:cstheme="minorHAnsi"/>
        </w:rPr>
        <w:t>-</w:t>
      </w:r>
      <w:r>
        <w:rPr>
          <w:rFonts w:asciiTheme="minorHAnsi" w:hAnsiTheme="minorHAnsi" w:cstheme="minorHAnsi"/>
        </w:rPr>
        <w:t xml:space="preserve">only feedback is the confusion that it introduces between successful detection and misdetection of SCI (so called DTX problem). To make it effective against DTX, some signaling to detect the previous mis-detection can be </w:t>
      </w:r>
      <w:r>
        <w:rPr>
          <w:rFonts w:asciiTheme="minorHAnsi" w:hAnsiTheme="minorHAnsi" w:cstheme="minorHAnsi"/>
        </w:rPr>
        <w:t xml:space="preserve">introduced. </w:t>
      </w:r>
    </w:p>
    <w:p w:rsidR="006B017E" w:rsidRDefault="001849A1">
      <w:pPr>
        <w:rPr>
          <w:rFonts w:asciiTheme="minorHAnsi" w:hAnsiTheme="minorHAnsi" w:cstheme="minorHAnsi"/>
          <w:b/>
          <w:u w:val="single"/>
        </w:rPr>
      </w:pPr>
      <w:r>
        <w:rPr>
          <w:rFonts w:asciiTheme="minorHAnsi" w:hAnsiTheme="minorHAnsi" w:cstheme="minorHAnsi"/>
          <w:b/>
          <w:u w:val="single"/>
        </w:rPr>
        <w:t>Proposal 11:</w:t>
      </w:r>
    </w:p>
    <w:p w:rsidR="006B017E" w:rsidRDefault="001849A1">
      <w:r>
        <w:rPr>
          <w:rFonts w:asciiTheme="minorHAnsi" w:hAnsiTheme="minorHAnsi" w:cstheme="minorHAnsi"/>
        </w:rPr>
        <w:t>It is recommended to investigate how to resolve the DTX issue with NACK</w:t>
      </w:r>
      <w:r>
        <w:rPr>
          <w:rFonts w:asciiTheme="minorHAnsi" w:hAnsiTheme="minorHAnsi" w:cstheme="minorHAnsi"/>
        </w:rPr>
        <w:t>-</w:t>
      </w:r>
      <w:r>
        <w:rPr>
          <w:rFonts w:asciiTheme="minorHAnsi" w:hAnsiTheme="minorHAnsi" w:cstheme="minorHAnsi"/>
        </w:rPr>
        <w:t xml:space="preserve">only feedback. </w:t>
      </w:r>
      <w:bookmarkStart w:id="14" w:name="_Hlk7794548"/>
      <w:bookmarkEnd w:id="14"/>
    </w:p>
    <w:p w:rsidR="006B017E" w:rsidRDefault="006B017E">
      <w:pPr>
        <w:rPr>
          <w:rFonts w:asciiTheme="minorHAnsi" w:hAnsiTheme="minorHAnsi" w:cstheme="minorHAnsi"/>
        </w:rPr>
      </w:pPr>
    </w:p>
    <w:p w:rsidR="006B017E" w:rsidRDefault="001849A1">
      <w:r>
        <w:rPr>
          <w:rFonts w:asciiTheme="minorHAnsi" w:hAnsiTheme="minorHAnsi" w:cstheme="minorHAnsi"/>
        </w:rPr>
        <w:t xml:space="preserve">An example can be to provide </w:t>
      </w:r>
      <w:r>
        <w:rPr>
          <w:rFonts w:asciiTheme="minorHAnsi" w:hAnsiTheme="minorHAnsi" w:cstheme="minorHAnsi"/>
        </w:rPr>
        <w:t xml:space="preserve">the </w:t>
      </w:r>
      <w:r>
        <w:rPr>
          <w:rFonts w:asciiTheme="minorHAnsi" w:hAnsiTheme="minorHAnsi" w:cstheme="minorHAnsi"/>
        </w:rPr>
        <w:t>HARQ ID of the previous transport block in the current SCI. This may enable the users to identify</w:t>
      </w:r>
      <w:r>
        <w:rPr>
          <w:rFonts w:asciiTheme="minorHAnsi" w:hAnsiTheme="minorHAnsi" w:cstheme="minorHAnsi"/>
        </w:rPr>
        <w:t xml:space="preserve"> </w:t>
      </w:r>
      <w:r>
        <w:rPr>
          <w:rFonts w:asciiTheme="minorHAnsi" w:hAnsiTheme="minorHAnsi" w:cstheme="minorHAnsi"/>
        </w:rPr>
        <w:t xml:space="preserve">the HARQ ID of the last transmitted TB, and, if it does not match with their last received TB HARQ ID, leads to the detection of DTX event. The indication of the previous HARQ ID may need </w:t>
      </w:r>
      <w:r>
        <w:rPr>
          <w:rFonts w:asciiTheme="minorHAnsi" w:hAnsiTheme="minorHAnsi" w:cstheme="minorHAnsi"/>
        </w:rPr>
        <w:t xml:space="preserve">a </w:t>
      </w:r>
      <w:r>
        <w:rPr>
          <w:rFonts w:asciiTheme="minorHAnsi" w:hAnsiTheme="minorHAnsi" w:cstheme="minorHAnsi"/>
        </w:rPr>
        <w:t>certain number of bits, which may not be desirable. To handle this</w:t>
      </w:r>
      <w:r>
        <w:rPr>
          <w:rFonts w:asciiTheme="minorHAnsi" w:hAnsiTheme="minorHAnsi" w:cstheme="minorHAnsi"/>
        </w:rPr>
        <w:t xml:space="preserve"> overhead, instead of the previous HARQ ID, a counter of suitable size switching sequentially b/w different transport blocks can be introduced. Further mechanisms can be defined how to enable for receivers to inform the transmitter about the previous DTX e</w:t>
      </w:r>
      <w:r>
        <w:rPr>
          <w:rFonts w:asciiTheme="minorHAnsi" w:hAnsiTheme="minorHAnsi" w:cstheme="minorHAnsi"/>
        </w:rPr>
        <w:t>vent. One example can be to provide two sequences, one for NA</w:t>
      </w:r>
      <w:r>
        <w:rPr>
          <w:rFonts w:asciiTheme="minorHAnsi" w:hAnsiTheme="minorHAnsi" w:cstheme="minorHAnsi"/>
        </w:rPr>
        <w:t>C</w:t>
      </w:r>
      <w:r>
        <w:rPr>
          <w:rFonts w:asciiTheme="minorHAnsi" w:hAnsiTheme="minorHAnsi" w:cstheme="minorHAnsi"/>
        </w:rPr>
        <w:t>K indication of current TB and a different sequence for the DTX indication of the previous TB.</w:t>
      </w:r>
    </w:p>
    <w:p w:rsidR="006B017E" w:rsidRDefault="001849A1">
      <w:pPr>
        <w:rPr>
          <w:rFonts w:asciiTheme="minorHAnsi" w:hAnsiTheme="minorHAnsi" w:cstheme="minorHAnsi"/>
          <w:b/>
          <w:u w:val="single"/>
        </w:rPr>
      </w:pPr>
      <w:r>
        <w:rPr>
          <w:rFonts w:asciiTheme="minorHAnsi" w:hAnsiTheme="minorHAnsi" w:cstheme="minorHAnsi"/>
          <w:b/>
          <w:u w:val="single"/>
        </w:rPr>
        <w:t>Proposal 12:</w:t>
      </w:r>
    </w:p>
    <w:p w:rsidR="006B017E" w:rsidRDefault="001849A1">
      <w:r>
        <w:rPr>
          <w:rFonts w:asciiTheme="minorHAnsi" w:hAnsiTheme="minorHAnsi" w:cstheme="minorHAnsi"/>
        </w:rPr>
        <w:t>For the sidelink groupcast transmissions with NA</w:t>
      </w:r>
      <w:r>
        <w:rPr>
          <w:rFonts w:asciiTheme="minorHAnsi" w:hAnsiTheme="minorHAnsi" w:cstheme="minorHAnsi"/>
        </w:rPr>
        <w:t>C</w:t>
      </w:r>
      <w:r>
        <w:rPr>
          <w:rFonts w:asciiTheme="minorHAnsi" w:hAnsiTheme="minorHAnsi" w:cstheme="minorHAnsi"/>
        </w:rPr>
        <w:t>K</w:t>
      </w:r>
      <w:r>
        <w:rPr>
          <w:rFonts w:asciiTheme="minorHAnsi" w:hAnsiTheme="minorHAnsi" w:cstheme="minorHAnsi"/>
        </w:rPr>
        <w:t>-</w:t>
      </w:r>
      <w:r>
        <w:rPr>
          <w:rFonts w:asciiTheme="minorHAnsi" w:hAnsiTheme="minorHAnsi" w:cstheme="minorHAnsi"/>
        </w:rPr>
        <w:t>only feedback, the HARQ ID (indica</w:t>
      </w:r>
      <w:r>
        <w:rPr>
          <w:rFonts w:asciiTheme="minorHAnsi" w:hAnsiTheme="minorHAnsi" w:cstheme="minorHAnsi"/>
        </w:rPr>
        <w:t>tion) of the previous TB can used in the SCI to enable the users detect the previous DTX event.</w:t>
      </w:r>
      <w:bookmarkStart w:id="15" w:name="_Hlk5009466"/>
      <w:bookmarkEnd w:id="15"/>
    </w:p>
    <w:p w:rsidR="006B017E" w:rsidRDefault="006B017E">
      <w:pPr>
        <w:rPr>
          <w:rFonts w:asciiTheme="minorHAnsi" w:hAnsiTheme="minorHAnsi" w:cstheme="minorHAnsi"/>
        </w:rPr>
      </w:pPr>
    </w:p>
    <w:p w:rsidR="006B017E" w:rsidRDefault="001849A1">
      <w:r>
        <w:rPr>
          <w:rFonts w:asciiTheme="minorHAnsi" w:hAnsiTheme="minorHAnsi" w:cstheme="minorHAnsi"/>
        </w:rPr>
        <w:t xml:space="preserve">DTX detection can be enabled in a group by a variety of procedures. One option is to let the member UE detect the DMRS in the PSCCH and allow the transmission </w:t>
      </w:r>
      <w:r>
        <w:rPr>
          <w:rFonts w:asciiTheme="minorHAnsi" w:hAnsiTheme="minorHAnsi" w:cstheme="minorHAnsi"/>
        </w:rPr>
        <w:t xml:space="preserve">of DTX. Another option can be to allow the </w:t>
      </w:r>
      <w:r>
        <w:rPr>
          <w:rFonts w:asciiTheme="minorHAnsi" w:hAnsiTheme="minorHAnsi" w:cstheme="minorHAnsi"/>
        </w:rPr>
        <w:t xml:space="preserve">group </w:t>
      </w:r>
      <w:r>
        <w:rPr>
          <w:rFonts w:asciiTheme="minorHAnsi" w:hAnsiTheme="minorHAnsi" w:cstheme="minorHAnsi"/>
        </w:rPr>
        <w:t>member</w:t>
      </w:r>
      <w:r>
        <w:rPr>
          <w:rFonts w:asciiTheme="minorHAnsi" w:hAnsiTheme="minorHAnsi" w:cstheme="minorHAnsi"/>
        </w:rPr>
        <w:t>s</w:t>
      </w:r>
      <w:r>
        <w:rPr>
          <w:rFonts w:asciiTheme="minorHAnsi" w:hAnsiTheme="minorHAnsi" w:cstheme="minorHAnsi"/>
        </w:rPr>
        <w:t xml:space="preserve"> </w:t>
      </w:r>
      <w:r>
        <w:rPr>
          <w:rFonts w:asciiTheme="minorHAnsi" w:hAnsiTheme="minorHAnsi" w:cstheme="minorHAnsi"/>
        </w:rPr>
        <w:t xml:space="preserve">to </w:t>
      </w:r>
      <w:r>
        <w:rPr>
          <w:rFonts w:asciiTheme="minorHAnsi" w:hAnsiTheme="minorHAnsi" w:cstheme="minorHAnsi"/>
        </w:rPr>
        <w:t>detect the ACK/NA</w:t>
      </w:r>
      <w:r>
        <w:rPr>
          <w:rFonts w:asciiTheme="minorHAnsi" w:hAnsiTheme="minorHAnsi" w:cstheme="minorHAnsi"/>
        </w:rPr>
        <w:t>C</w:t>
      </w:r>
      <w:r>
        <w:rPr>
          <w:rFonts w:asciiTheme="minorHAnsi" w:hAnsiTheme="minorHAnsi" w:cstheme="minorHAnsi"/>
        </w:rPr>
        <w:t xml:space="preserve">K of one reference member in the group over the known feedback resources and transmit DTX detection in the group. The resource used for DTX transmission can be </w:t>
      </w:r>
      <w:r>
        <w:rPr>
          <w:rFonts w:asciiTheme="minorHAnsi" w:hAnsiTheme="minorHAnsi" w:cstheme="minorHAnsi"/>
        </w:rPr>
        <w:t>distinct or can be shared with the classical feedback resource. For known periodic traffic, the member UE can be allowed to transmit NA</w:t>
      </w:r>
      <w:r>
        <w:rPr>
          <w:rFonts w:asciiTheme="minorHAnsi" w:hAnsiTheme="minorHAnsi" w:cstheme="minorHAnsi"/>
        </w:rPr>
        <w:t>C</w:t>
      </w:r>
      <w:r>
        <w:rPr>
          <w:rFonts w:asciiTheme="minorHAnsi" w:hAnsiTheme="minorHAnsi" w:cstheme="minorHAnsi"/>
        </w:rPr>
        <w:t>K as soon as it fails (periodic) SCI detection.</w:t>
      </w:r>
    </w:p>
    <w:p w:rsidR="006B017E" w:rsidRDefault="006B017E">
      <w:pPr>
        <w:rPr>
          <w:rFonts w:asciiTheme="minorHAnsi" w:hAnsiTheme="minorHAnsi" w:cstheme="minorHAnsi"/>
        </w:rPr>
      </w:pPr>
    </w:p>
    <w:p w:rsidR="006B017E" w:rsidRDefault="001849A1">
      <w:pPr>
        <w:rPr>
          <w:rFonts w:asciiTheme="minorHAnsi" w:hAnsiTheme="minorHAnsi" w:cstheme="minorHAnsi"/>
          <w:highlight w:val="darkYellow"/>
        </w:rPr>
      </w:pPr>
      <w:r>
        <w:rPr>
          <w:rFonts w:asciiTheme="minorHAnsi" w:hAnsiTheme="minorHAnsi" w:cstheme="minorHAnsi"/>
          <w:highlight w:val="darkYellow"/>
        </w:rPr>
        <w:t>Working assumption R1#96B:</w:t>
      </w:r>
    </w:p>
    <w:p w:rsidR="006B017E" w:rsidRDefault="001849A1">
      <w:pPr>
        <w:pStyle w:val="ListParagraph"/>
        <w:numPr>
          <w:ilvl w:val="0"/>
          <w:numId w:val="9"/>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Regarding the use of TX-RX </w:t>
      </w:r>
      <w:r>
        <w:rPr>
          <w:rFonts w:asciiTheme="minorHAnsi" w:hAnsiTheme="minorHAnsi" w:cstheme="minorHAnsi"/>
          <w:lang w:eastAsia="zh-CN"/>
        </w:rPr>
        <w:t xml:space="preserve">geographical </w:t>
      </w:r>
      <w:r>
        <w:rPr>
          <w:rFonts w:asciiTheme="minorHAnsi" w:hAnsiTheme="minorHAnsi" w:cstheme="minorHAnsi"/>
        </w:rPr>
        <w:t>dist</w:t>
      </w:r>
      <w:r>
        <w:rPr>
          <w:rFonts w:asciiTheme="minorHAnsi" w:hAnsiTheme="minorHAnsi" w:cstheme="minorHAnsi"/>
        </w:rPr>
        <w:t xml:space="preserve">ance and/or RSRP </w:t>
      </w:r>
      <w:r>
        <w:rPr>
          <w:rFonts w:asciiTheme="minorHAnsi" w:hAnsiTheme="minorHAnsi" w:cstheme="minorHAnsi"/>
          <w:lang w:eastAsia="zh-CN"/>
        </w:rPr>
        <w:t>in determining whether to send HARQ feedback for groupcast</w:t>
      </w:r>
    </w:p>
    <w:p w:rsidR="006B017E" w:rsidRDefault="001849A1">
      <w:pPr>
        <w:pStyle w:val="ListParagraph"/>
        <w:numPr>
          <w:ilvl w:val="1"/>
          <w:numId w:val="9"/>
        </w:numPr>
        <w:snapToGrid/>
        <w:spacing w:after="180"/>
        <w:contextualSpacing/>
        <w:jc w:val="left"/>
        <w:textAlignment w:val="baseline"/>
        <w:rPr>
          <w:rFonts w:asciiTheme="minorHAnsi" w:hAnsiTheme="minorHAnsi" w:cstheme="minorHAnsi"/>
        </w:rPr>
      </w:pPr>
      <w:r>
        <w:rPr>
          <w:rFonts w:asciiTheme="minorHAnsi" w:hAnsiTheme="minorHAnsi" w:cstheme="minorHAnsi"/>
          <w:lang w:eastAsia="zh-CN"/>
        </w:rPr>
        <w:t xml:space="preserve">Support at least </w:t>
      </w:r>
      <w:r>
        <w:rPr>
          <w:rFonts w:asciiTheme="minorHAnsi" w:hAnsiTheme="minorHAnsi" w:cstheme="minorHAnsi"/>
        </w:rPr>
        <w:t xml:space="preserve">the use of TX-RX </w:t>
      </w:r>
      <w:r>
        <w:rPr>
          <w:rFonts w:asciiTheme="minorHAnsi" w:hAnsiTheme="minorHAnsi" w:cstheme="minorHAnsi"/>
          <w:lang w:eastAsia="zh-CN"/>
        </w:rPr>
        <w:t xml:space="preserve">geographical </w:t>
      </w:r>
      <w:r>
        <w:rPr>
          <w:rFonts w:asciiTheme="minorHAnsi" w:hAnsiTheme="minorHAnsi" w:cstheme="minorHAnsi"/>
        </w:rPr>
        <w:t>distance</w:t>
      </w:r>
    </w:p>
    <w:p w:rsidR="006B017E" w:rsidRDefault="001849A1">
      <w:pPr>
        <w:pStyle w:val="ListParagraph"/>
        <w:numPr>
          <w:ilvl w:val="2"/>
          <w:numId w:val="9"/>
        </w:numPr>
        <w:snapToGrid/>
        <w:spacing w:after="180"/>
        <w:contextualSpacing/>
        <w:jc w:val="left"/>
        <w:textAlignment w:val="baseline"/>
        <w:rPr>
          <w:rFonts w:asciiTheme="minorHAnsi" w:hAnsiTheme="minorHAnsi" w:cstheme="minorHAnsi"/>
        </w:rPr>
      </w:pPr>
      <w:r>
        <w:rPr>
          <w:rFonts w:asciiTheme="minorHAnsi" w:hAnsiTheme="minorHAnsi" w:cstheme="minorHAnsi"/>
        </w:rPr>
        <w:t xml:space="preserve">FFS whether or not to additionally use </w:t>
      </w:r>
      <w:r>
        <w:rPr>
          <w:rFonts w:asciiTheme="minorHAnsi" w:hAnsiTheme="minorHAnsi" w:cstheme="minorHAnsi"/>
          <w:lang w:eastAsia="zh-CN"/>
        </w:rPr>
        <w:t>L1-</w:t>
      </w:r>
      <w:r>
        <w:rPr>
          <w:rFonts w:asciiTheme="minorHAnsi" w:hAnsiTheme="minorHAnsi" w:cstheme="minorHAnsi"/>
        </w:rPr>
        <w:t>RSRP</w:t>
      </w:r>
    </w:p>
    <w:p w:rsidR="006B017E" w:rsidRDefault="001849A1">
      <w:pPr>
        <w:pStyle w:val="ListParagraph"/>
        <w:numPr>
          <w:ilvl w:val="0"/>
          <w:numId w:val="9"/>
        </w:numPr>
        <w:snapToGrid/>
        <w:spacing w:after="180"/>
        <w:contextualSpacing/>
        <w:jc w:val="left"/>
        <w:textAlignment w:val="baseline"/>
        <w:rPr>
          <w:rFonts w:asciiTheme="minorHAnsi" w:hAnsiTheme="minorHAnsi" w:cstheme="minorHAnsi"/>
        </w:rPr>
      </w:pPr>
      <w:r>
        <w:rPr>
          <w:rFonts w:asciiTheme="minorHAnsi" w:hAnsiTheme="minorHAnsi" w:cstheme="minorHAnsi"/>
        </w:rPr>
        <w:t>Companies are encouraged to perform additional evaluations/analysis</w:t>
      </w:r>
    </w:p>
    <w:p w:rsidR="006B017E" w:rsidRDefault="001849A1">
      <w:pPr>
        <w:ind w:left="1440" w:hanging="1440"/>
        <w:rPr>
          <w:rFonts w:asciiTheme="minorHAnsi" w:hAnsiTheme="minorHAnsi" w:cstheme="minorHAnsi"/>
          <w:szCs w:val="20"/>
        </w:rPr>
      </w:pPr>
      <w:r>
        <w:rPr>
          <w:rFonts w:asciiTheme="minorHAnsi" w:hAnsiTheme="minorHAnsi" w:cstheme="minorHAnsi"/>
          <w:szCs w:val="20"/>
          <w:highlight w:val="green"/>
        </w:rPr>
        <w:t>Agreement</w:t>
      </w:r>
      <w:r>
        <w:rPr>
          <w:rFonts w:asciiTheme="minorHAnsi" w:hAnsiTheme="minorHAnsi" w:cstheme="minorHAnsi"/>
          <w:szCs w:val="20"/>
          <w:highlight w:val="green"/>
        </w:rPr>
        <w:t>s R1#97</w:t>
      </w:r>
      <w:r>
        <w:rPr>
          <w:rFonts w:asciiTheme="minorHAnsi" w:hAnsiTheme="minorHAnsi" w:cstheme="minorHAnsi"/>
          <w:szCs w:val="20"/>
        </w:rPr>
        <w:t>:</w:t>
      </w:r>
    </w:p>
    <w:p w:rsidR="006B017E" w:rsidRDefault="001849A1">
      <w:pPr>
        <w:pStyle w:val="LGTdoc"/>
        <w:numPr>
          <w:ilvl w:val="0"/>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For at least option 1 based TX-RX distance-based </w:t>
      </w:r>
      <w:r>
        <w:rPr>
          <w:rFonts w:asciiTheme="minorHAnsi" w:eastAsia="SimSun" w:hAnsiTheme="minorHAnsi" w:cstheme="minorHAnsi"/>
          <w:sz w:val="20"/>
          <w:szCs w:val="20"/>
          <w:lang w:val="en-US" w:eastAsia="zh-CN"/>
        </w:rPr>
        <w:t>HARQ feedback for groupcast,</w:t>
      </w:r>
    </w:p>
    <w:p w:rsidR="006B017E" w:rsidRDefault="001849A1">
      <w:pPr>
        <w:pStyle w:val="LGTdoc"/>
        <w:numPr>
          <w:ilvl w:val="1"/>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A UE transmits HARQ feedback for the PSSCH if TX-RX distance is smaller or equal to the communication range requirement. Otherwise, the UE does not transmit HARQ </w:t>
      </w:r>
      <w:r>
        <w:rPr>
          <w:rFonts w:asciiTheme="minorHAnsi" w:hAnsiTheme="minorHAnsi" w:cstheme="minorHAnsi"/>
          <w:sz w:val="20"/>
          <w:szCs w:val="20"/>
          <w:lang w:val="en-US"/>
        </w:rPr>
        <w:t>feedback for the PSSCH</w:t>
      </w:r>
    </w:p>
    <w:p w:rsidR="006B017E" w:rsidRDefault="001849A1">
      <w:pPr>
        <w:pStyle w:val="LGTdoc"/>
        <w:numPr>
          <w:ilvl w:val="2"/>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TX UE’s location is indicated by SCI associated with the PSSCH.</w:t>
      </w:r>
    </w:p>
    <w:p w:rsidR="006B017E" w:rsidRDefault="001849A1">
      <w:pPr>
        <w:pStyle w:val="LGTdoc"/>
        <w:numPr>
          <w:ilvl w:val="3"/>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Details FFS </w:t>
      </w:r>
    </w:p>
    <w:p w:rsidR="006B017E" w:rsidRDefault="001849A1">
      <w:pPr>
        <w:pStyle w:val="LGTdoc"/>
        <w:numPr>
          <w:ilvl w:val="2"/>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The TX-RX distance is estimated by RX UE based on its own location and TX UE location.</w:t>
      </w:r>
    </w:p>
    <w:p w:rsidR="006B017E" w:rsidRDefault="001849A1">
      <w:pPr>
        <w:pStyle w:val="LGTdoc"/>
        <w:numPr>
          <w:ilvl w:val="2"/>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The used communication range requirement for a PSSCH is known </w:t>
      </w:r>
      <w:r>
        <w:rPr>
          <w:rFonts w:asciiTheme="minorHAnsi" w:hAnsiTheme="minorHAnsi" w:cstheme="minorHAnsi"/>
          <w:sz w:val="20"/>
          <w:szCs w:val="20"/>
          <w:lang w:val="en-US"/>
        </w:rPr>
        <w:t xml:space="preserve">after decoding SCI </w:t>
      </w:r>
      <w:r>
        <w:rPr>
          <w:rFonts w:asciiTheme="minorHAnsi" w:hAnsiTheme="minorHAnsi" w:cstheme="minorHAnsi"/>
          <w:sz w:val="20"/>
          <w:szCs w:val="20"/>
          <w:lang w:val="en-US"/>
        </w:rPr>
        <w:lastRenderedPageBreak/>
        <w:t>associated with the PSSCH</w:t>
      </w:r>
    </w:p>
    <w:p w:rsidR="006B017E" w:rsidRDefault="001849A1">
      <w:pPr>
        <w:pStyle w:val="LGTdoc"/>
        <w:numPr>
          <w:ilvl w:val="3"/>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FFS implicit or explicit</w:t>
      </w:r>
    </w:p>
    <w:p w:rsidR="006B017E" w:rsidRDefault="001849A1">
      <w:pPr>
        <w:pStyle w:val="LGTdoc"/>
        <w:numPr>
          <w:ilvl w:val="2"/>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FFS how to define location</w:t>
      </w:r>
    </w:p>
    <w:p w:rsidR="006B017E" w:rsidRDefault="001849A1">
      <w:pPr>
        <w:pStyle w:val="LGTdoc"/>
        <w:numPr>
          <w:ilvl w:val="0"/>
          <w:numId w:val="14"/>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Send a response LS to SA2 including this agreement – R1-1907823 (Hanbyul, LGE)</w:t>
      </w:r>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Following issue was noted in the feature lead summary in R1#96B Xi’an meeting:</w:t>
      </w:r>
    </w:p>
    <w:p w:rsidR="006B017E" w:rsidRDefault="001849A1">
      <w:pPr>
        <w:pStyle w:val="LGTdoc"/>
        <w:numPr>
          <w:ilvl w:val="0"/>
          <w:numId w:val="4"/>
        </w:numPr>
        <w:spacing w:beforeAutospacing="1" w:after="60"/>
        <w:rPr>
          <w:rFonts w:asciiTheme="minorHAnsi" w:hAnsiTheme="minorHAnsi" w:cstheme="minorHAnsi"/>
          <w:szCs w:val="22"/>
          <w:lang w:val="en-US" w:eastAsia="ko-KR"/>
        </w:rPr>
      </w:pPr>
      <w:r>
        <w:rPr>
          <w:rFonts w:asciiTheme="minorHAnsi" w:hAnsiTheme="minorHAnsi" w:cstheme="minorHAnsi"/>
          <w:b/>
          <w:szCs w:val="22"/>
          <w:u w:val="single"/>
          <w:lang w:val="en-US" w:eastAsia="ko-KR"/>
        </w:rPr>
        <w:t>Issue:</w:t>
      </w:r>
      <w:r>
        <w:rPr>
          <w:rFonts w:asciiTheme="minorHAnsi" w:hAnsiTheme="minorHAnsi" w:cstheme="minorHAnsi"/>
          <w:szCs w:val="22"/>
          <w:lang w:val="en-US" w:eastAsia="ko-KR"/>
        </w:rPr>
        <w:t xml:space="preserve"> Whether or not to support additional condition to disable SL HARQ feedback when (pre-)configuration enables SL HARQ feedback. </w:t>
      </w:r>
    </w:p>
    <w:p w:rsidR="006B017E" w:rsidRDefault="001849A1">
      <w:pPr>
        <w:rPr>
          <w:rFonts w:asciiTheme="minorHAnsi" w:hAnsiTheme="minorHAnsi" w:cstheme="minorHAnsi"/>
        </w:rPr>
      </w:pPr>
      <w:r>
        <w:rPr>
          <w:rFonts w:asciiTheme="minorHAnsi" w:hAnsiTheme="minorHAnsi" w:cstheme="minorHAnsi"/>
        </w:rPr>
        <w:t>If SL HARQ feedback is configured for groupcast communication, the simplest design is that all the users follow the pre-co</w:t>
      </w:r>
      <w:r>
        <w:rPr>
          <w:rFonts w:asciiTheme="minorHAnsi" w:hAnsiTheme="minorHAnsi" w:cstheme="minorHAnsi"/>
        </w:rPr>
        <w:t>nfiguration and always send feedback according to the pre-configuration. This can work in many scenarios but in certain important cases this can make the operation difficult. One example is when the group size becomes very large and it can be very resource</w:t>
      </w:r>
      <w:r>
        <w:rPr>
          <w:rFonts w:asciiTheme="minorHAnsi" w:hAnsiTheme="minorHAnsi" w:cstheme="minorHAnsi"/>
        </w:rPr>
        <w:t xml:space="preserve"> consuming to receive feedback from all the group members. Another situation is when there is congestion, which can happen independent of the group size. For this reason, we propose that despite the HARQ feedback pre-configured, it should be possible to in</w:t>
      </w:r>
      <w:r>
        <w:rPr>
          <w:rFonts w:asciiTheme="minorHAnsi" w:hAnsiTheme="minorHAnsi" w:cstheme="minorHAnsi"/>
        </w:rPr>
        <w:t>troduce an additional condition for HARQ feedback. Furthermore, to make this conditioning efficient, this additional condition can be dynamically activated for the users.</w:t>
      </w:r>
    </w:p>
    <w:p w:rsidR="006B017E" w:rsidRDefault="001849A1">
      <w:pPr>
        <w:rPr>
          <w:rFonts w:asciiTheme="minorHAnsi" w:hAnsiTheme="minorHAnsi" w:cstheme="minorHAnsi"/>
          <w:b/>
          <w:u w:val="single"/>
        </w:rPr>
      </w:pPr>
      <w:r>
        <w:rPr>
          <w:rFonts w:asciiTheme="minorHAnsi" w:hAnsiTheme="minorHAnsi" w:cstheme="minorHAnsi"/>
          <w:b/>
          <w:u w:val="single"/>
        </w:rPr>
        <w:t>Proposal 13:</w:t>
      </w:r>
    </w:p>
    <w:p w:rsidR="006B017E" w:rsidRDefault="001849A1">
      <w:pPr>
        <w:rPr>
          <w:rFonts w:asciiTheme="minorHAnsi" w:hAnsiTheme="minorHAnsi" w:cstheme="minorHAnsi"/>
        </w:rPr>
      </w:pPr>
      <w:r>
        <w:rPr>
          <w:rFonts w:asciiTheme="minorHAnsi" w:hAnsiTheme="minorHAnsi" w:cstheme="minorHAnsi"/>
        </w:rPr>
        <w:t>For sidelink groupcast communication with HARQ feedback enabled, an addi</w:t>
      </w:r>
      <w:r>
        <w:rPr>
          <w:rFonts w:asciiTheme="minorHAnsi" w:hAnsiTheme="minorHAnsi" w:cstheme="minorHAnsi"/>
        </w:rPr>
        <w:t>tional condition can be indicated which may disable HARQ feedback. The transmitter/group-leader can dynamically activate this condition for the (desired) user(s).</w:t>
      </w:r>
      <w:bookmarkStart w:id="16" w:name="_Hlk7794572"/>
      <w:bookmarkEnd w:id="16"/>
    </w:p>
    <w:p w:rsidR="006B017E" w:rsidRDefault="001849A1">
      <w:pPr>
        <w:rPr>
          <w:rFonts w:asciiTheme="minorHAnsi" w:hAnsiTheme="minorHAnsi" w:cstheme="minorHAnsi"/>
        </w:rPr>
      </w:pPr>
      <w:r>
        <w:rPr>
          <w:rFonts w:asciiTheme="minorHAnsi" w:hAnsiTheme="minorHAnsi" w:cstheme="minorHAnsi"/>
        </w:rPr>
        <w:t xml:space="preserve">There is an additional advantage of this additional condition. This additional condition can </w:t>
      </w:r>
      <w:r>
        <w:rPr>
          <w:rFonts w:asciiTheme="minorHAnsi" w:hAnsiTheme="minorHAnsi" w:cstheme="minorHAnsi"/>
        </w:rPr>
        <w:t>be imposed in terms of distance and or RSRP. Thus, this additional condition helps to realize in practice distance/RSRP based feedback. We would like to highlight here the fact that distance measurement can be tricky to realize without sharing additional i</w:t>
      </w:r>
      <w:r>
        <w:rPr>
          <w:rFonts w:asciiTheme="minorHAnsi" w:hAnsiTheme="minorHAnsi" w:cstheme="minorHAnsi"/>
        </w:rPr>
        <w:t>nformation and they will also require sharing additional control information among the members leading to resource overhead. Thus RSRP based condition is more suitable to use.</w:t>
      </w:r>
    </w:p>
    <w:p w:rsidR="006B017E" w:rsidRDefault="001849A1">
      <w:pPr>
        <w:rPr>
          <w:rFonts w:asciiTheme="minorHAnsi" w:hAnsiTheme="minorHAnsi" w:cstheme="minorHAnsi"/>
          <w:b/>
          <w:u w:val="single"/>
        </w:rPr>
      </w:pPr>
      <w:r>
        <w:rPr>
          <w:rFonts w:asciiTheme="minorHAnsi" w:hAnsiTheme="minorHAnsi" w:cstheme="minorHAnsi"/>
          <w:b/>
          <w:u w:val="single"/>
        </w:rPr>
        <w:t>Proposal 14:</w:t>
      </w:r>
    </w:p>
    <w:p w:rsidR="006B017E" w:rsidRDefault="001849A1">
      <w:pPr>
        <w:rPr>
          <w:rFonts w:asciiTheme="minorHAnsi" w:hAnsiTheme="minorHAnsi" w:cstheme="minorHAnsi"/>
        </w:rPr>
      </w:pPr>
      <w:r>
        <w:rPr>
          <w:rFonts w:asciiTheme="minorHAnsi" w:hAnsiTheme="minorHAnsi" w:cstheme="minorHAnsi"/>
        </w:rPr>
        <w:t>RSRP based activation or de-activation of HARQ feedback is supporte</w:t>
      </w:r>
      <w:r>
        <w:rPr>
          <w:rFonts w:asciiTheme="minorHAnsi" w:hAnsiTheme="minorHAnsi" w:cstheme="minorHAnsi"/>
        </w:rPr>
        <w:t>d in groupcast.</w:t>
      </w:r>
      <w:bookmarkStart w:id="17" w:name="_Hlk7794585"/>
      <w:bookmarkEnd w:id="17"/>
    </w:p>
    <w:p w:rsidR="006B017E" w:rsidRDefault="006B017E">
      <w:pPr>
        <w:rPr>
          <w:rFonts w:asciiTheme="minorHAnsi" w:hAnsiTheme="minorHAnsi" w:cstheme="minorHAnsi"/>
        </w:rPr>
      </w:pPr>
    </w:p>
    <w:p w:rsidR="006B017E" w:rsidRDefault="001849A1">
      <w:r>
        <w:rPr>
          <w:rFonts w:asciiTheme="minorHAnsi" w:hAnsiTheme="minorHAnsi" w:cstheme="minorHAnsi"/>
        </w:rPr>
        <w:t>For the case of groupcast communication, when the same data is destined to multiple users, it has been agreed that the HARQ feedback can be configured. Contrary to the unicast communication, where CBG based feedback and re-transmission can</w:t>
      </w:r>
      <w:r>
        <w:rPr>
          <w:rFonts w:asciiTheme="minorHAnsi" w:hAnsiTheme="minorHAnsi" w:cstheme="minorHAnsi"/>
        </w:rPr>
        <w:t xml:space="preserve"> be very useful, the advantages of CBG based feedback and re-transmissions are not very clear for groupcast communication. First of all, CBG based feedback would incur heavy feedback overhead which can be difficult to accommodate in groupcast. It further m</w:t>
      </w:r>
      <w:r>
        <w:rPr>
          <w:rFonts w:asciiTheme="minorHAnsi" w:hAnsiTheme="minorHAnsi" w:cstheme="minorHAnsi"/>
        </w:rPr>
        <w:t xml:space="preserve">akes </w:t>
      </w:r>
      <w:r>
        <w:rPr>
          <w:rFonts w:asciiTheme="minorHAnsi" w:hAnsiTheme="minorHAnsi" w:cstheme="minorHAnsi"/>
        </w:rPr>
        <w:t xml:space="preserve">a </w:t>
      </w:r>
      <w:r>
        <w:rPr>
          <w:rFonts w:asciiTheme="minorHAnsi" w:hAnsiTheme="minorHAnsi" w:cstheme="minorHAnsi"/>
        </w:rPr>
        <w:t>NA</w:t>
      </w:r>
      <w:r>
        <w:rPr>
          <w:rFonts w:asciiTheme="minorHAnsi" w:hAnsiTheme="minorHAnsi" w:cstheme="minorHAnsi"/>
        </w:rPr>
        <w:t>C</w:t>
      </w:r>
      <w:r>
        <w:rPr>
          <w:rFonts w:asciiTheme="minorHAnsi" w:hAnsiTheme="minorHAnsi" w:cstheme="minorHAnsi"/>
        </w:rPr>
        <w:t>K</w:t>
      </w:r>
      <w:r>
        <w:rPr>
          <w:rFonts w:asciiTheme="minorHAnsi" w:hAnsiTheme="minorHAnsi" w:cstheme="minorHAnsi"/>
        </w:rPr>
        <w:t>-</w:t>
      </w:r>
      <w:r>
        <w:rPr>
          <w:rFonts w:asciiTheme="minorHAnsi" w:hAnsiTheme="minorHAnsi" w:cstheme="minorHAnsi"/>
        </w:rPr>
        <w:t xml:space="preserve">only scheme impossible to implement and more complicated schemes need to be designed. Secondly, in terms of re-transmission, it would bring gains only if in case of multiple users having partial TB failures, the same CBGs fails in these </w:t>
      </w:r>
      <w:r>
        <w:rPr>
          <w:rFonts w:asciiTheme="minorHAnsi" w:hAnsiTheme="minorHAnsi" w:cstheme="minorHAnsi"/>
        </w:rPr>
        <w:t>users. This is certainly possible but given the independent channel realizations and the extremely dynamic nature of the vehicular environment, such events have very low probability of occurrence. This motivates us to support only TB based HARQ feedback an</w:t>
      </w:r>
      <w:r>
        <w:rPr>
          <w:rFonts w:asciiTheme="minorHAnsi" w:hAnsiTheme="minorHAnsi" w:cstheme="minorHAnsi"/>
        </w:rPr>
        <w:t>d re</w:t>
      </w:r>
      <w:r>
        <w:rPr>
          <w:rFonts w:asciiTheme="minorHAnsi" w:hAnsiTheme="minorHAnsi" w:cstheme="minorHAnsi"/>
        </w:rPr>
        <w:t>-</w:t>
      </w:r>
      <w:r>
        <w:rPr>
          <w:rFonts w:asciiTheme="minorHAnsi" w:hAnsiTheme="minorHAnsi" w:cstheme="minorHAnsi"/>
        </w:rPr>
        <w:t xml:space="preserve">transmissions for </w:t>
      </w:r>
      <w:r>
        <w:rPr>
          <w:rFonts w:asciiTheme="minorHAnsi" w:hAnsiTheme="minorHAnsi" w:cstheme="minorHAnsi"/>
        </w:rPr>
        <w:t>groupcast transmission.</w:t>
      </w:r>
    </w:p>
    <w:p w:rsidR="006B017E" w:rsidRDefault="006B017E">
      <w:pPr>
        <w:rPr>
          <w:rFonts w:asciiTheme="minorHAnsi" w:hAnsiTheme="minorHAnsi" w:cstheme="minorHAnsi"/>
        </w:rPr>
      </w:pPr>
    </w:p>
    <w:p w:rsidR="006B017E" w:rsidRDefault="001849A1">
      <w:pPr>
        <w:rPr>
          <w:rFonts w:asciiTheme="minorHAnsi" w:hAnsiTheme="minorHAnsi" w:cstheme="minorHAnsi"/>
          <w:b/>
          <w:u w:val="single"/>
        </w:rPr>
      </w:pPr>
      <w:r>
        <w:rPr>
          <w:rFonts w:asciiTheme="minorHAnsi" w:hAnsiTheme="minorHAnsi" w:cstheme="minorHAnsi"/>
          <w:b/>
          <w:u w:val="single"/>
        </w:rPr>
        <w:t>Proposal 15:</w:t>
      </w:r>
    </w:p>
    <w:p w:rsidR="006B017E" w:rsidRDefault="001849A1">
      <w:pPr>
        <w:rPr>
          <w:rFonts w:asciiTheme="minorHAnsi" w:hAnsiTheme="minorHAnsi" w:cstheme="minorHAnsi"/>
        </w:rPr>
      </w:pPr>
      <w:r>
        <w:rPr>
          <w:rFonts w:asciiTheme="minorHAnsi" w:hAnsiTheme="minorHAnsi" w:cstheme="minorHAnsi"/>
        </w:rPr>
        <w:t xml:space="preserve">For sidelink groupcast transmissions with HARQ feedback, only transport block-based feedback and re-transmissions are supported. </w:t>
      </w:r>
      <w:bookmarkStart w:id="18" w:name="_Hlk5009485"/>
      <w:bookmarkEnd w:id="18"/>
    </w:p>
    <w:p w:rsidR="006B017E" w:rsidRDefault="001849A1">
      <w:pPr>
        <w:pStyle w:val="Heading2"/>
        <w:numPr>
          <w:ilvl w:val="1"/>
          <w:numId w:val="3"/>
        </w:numPr>
        <w:rPr>
          <w:rFonts w:asciiTheme="minorHAnsi" w:hAnsiTheme="minorHAnsi" w:cstheme="minorHAnsi"/>
          <w:lang w:eastAsia="zh-CN"/>
        </w:rPr>
      </w:pPr>
      <w:r>
        <w:rPr>
          <w:rFonts w:asciiTheme="minorHAnsi" w:hAnsiTheme="minorHAnsi" w:cstheme="minorHAnsi"/>
          <w:lang w:eastAsia="zh-CN"/>
        </w:rPr>
        <w:lastRenderedPageBreak/>
        <w:t>HARQ Transmit and/or Receive Conflicts</w:t>
      </w:r>
    </w:p>
    <w:p w:rsidR="006B017E" w:rsidRDefault="001849A1">
      <w:pPr>
        <w:pStyle w:val="LGTdoc"/>
        <w:spacing w:before="0" w:after="0"/>
        <w:ind w:left="0" w:firstLine="0"/>
      </w:pPr>
      <w:r>
        <w:rPr>
          <w:rFonts w:asciiTheme="minorHAnsi" w:hAnsiTheme="minorHAnsi" w:cstheme="minorHAnsi"/>
          <w:bCs/>
          <w:sz w:val="20"/>
          <w:szCs w:val="20"/>
          <w:lang w:val="en-US"/>
        </w:rPr>
        <w:t>The periodic occurrenc</w:t>
      </w:r>
      <w:r>
        <w:rPr>
          <w:rFonts w:asciiTheme="minorHAnsi" w:hAnsiTheme="minorHAnsi" w:cstheme="minorHAnsi"/>
          <w:bCs/>
          <w:sz w:val="20"/>
          <w:szCs w:val="20"/>
          <w:lang w:val="en-US"/>
        </w:rPr>
        <w:t>e of HARQ feedback resources has been agreed. According to the current agreement, feedback resource may be configured periodically every 1, 2 or 4 slots. This brings the possibility that a sidelink UE may have received two data packets from two different U</w:t>
      </w:r>
      <w:r>
        <w:rPr>
          <w:rFonts w:asciiTheme="minorHAnsi" w:hAnsiTheme="minorHAnsi" w:cstheme="minorHAnsi"/>
          <w:bCs/>
          <w:sz w:val="20"/>
          <w:szCs w:val="20"/>
          <w:lang w:val="en-US"/>
        </w:rPr>
        <w:t xml:space="preserve">Es for which it needs to provide HARQ feedback in a single occasion. A more serious conflict which gives rise to duplexing issue is related to the case when a UE has </w:t>
      </w:r>
      <w:r w:rsidR="002B064C">
        <w:rPr>
          <w:rFonts w:asciiTheme="minorHAnsi" w:hAnsiTheme="minorHAnsi" w:cstheme="minorHAnsi"/>
          <w:bCs/>
          <w:sz w:val="20"/>
          <w:szCs w:val="20"/>
          <w:lang w:val="en-US"/>
        </w:rPr>
        <w:t>transmitted</w:t>
      </w:r>
      <w:r>
        <w:rPr>
          <w:rFonts w:asciiTheme="minorHAnsi" w:hAnsiTheme="minorHAnsi" w:cstheme="minorHAnsi"/>
          <w:bCs/>
          <w:sz w:val="20"/>
          <w:szCs w:val="20"/>
          <w:lang w:val="en-US"/>
        </w:rPr>
        <w:t xml:space="preserve"> and received </w:t>
      </w:r>
      <w:r>
        <w:rPr>
          <w:rFonts w:asciiTheme="minorHAnsi" w:hAnsiTheme="minorHAnsi" w:cstheme="minorHAnsi"/>
          <w:bCs/>
          <w:sz w:val="20"/>
          <w:szCs w:val="20"/>
          <w:lang w:val="en-US"/>
        </w:rPr>
        <w:t xml:space="preserve">data </w:t>
      </w:r>
      <w:r>
        <w:rPr>
          <w:rFonts w:asciiTheme="minorHAnsi" w:hAnsiTheme="minorHAnsi" w:cstheme="minorHAnsi"/>
          <w:bCs/>
          <w:sz w:val="20"/>
          <w:szCs w:val="20"/>
          <w:lang w:val="en-US"/>
        </w:rPr>
        <w:t xml:space="preserve">such that it is supposed to receive and transmit </w:t>
      </w:r>
      <w:r>
        <w:rPr>
          <w:rFonts w:asciiTheme="minorHAnsi" w:hAnsiTheme="minorHAnsi" w:cstheme="minorHAnsi"/>
          <w:bCs/>
          <w:sz w:val="20"/>
          <w:szCs w:val="20"/>
          <w:lang w:val="en-US"/>
        </w:rPr>
        <w:t>the assoc</w:t>
      </w:r>
      <w:r>
        <w:rPr>
          <w:rFonts w:asciiTheme="minorHAnsi" w:hAnsiTheme="minorHAnsi" w:cstheme="minorHAnsi"/>
          <w:bCs/>
          <w:sz w:val="20"/>
          <w:szCs w:val="20"/>
          <w:lang w:val="en-US"/>
        </w:rPr>
        <w:t xml:space="preserve">iated </w:t>
      </w:r>
      <w:r>
        <w:rPr>
          <w:rFonts w:asciiTheme="minorHAnsi" w:hAnsiTheme="minorHAnsi" w:cstheme="minorHAnsi"/>
          <w:bCs/>
          <w:sz w:val="20"/>
          <w:szCs w:val="20"/>
          <w:lang w:val="en-US"/>
        </w:rPr>
        <w:t xml:space="preserve">feedback in </w:t>
      </w:r>
      <w:r>
        <w:rPr>
          <w:rFonts w:asciiTheme="minorHAnsi" w:hAnsiTheme="minorHAnsi" w:cstheme="minorHAnsi"/>
          <w:bCs/>
          <w:sz w:val="20"/>
          <w:szCs w:val="20"/>
          <w:lang w:val="en-US"/>
        </w:rPr>
        <w:t>the same</w:t>
      </w:r>
      <w:r>
        <w:rPr>
          <w:rFonts w:asciiTheme="minorHAnsi" w:hAnsiTheme="minorHAnsi" w:cstheme="minorHAnsi"/>
          <w:bCs/>
          <w:sz w:val="20"/>
          <w:szCs w:val="20"/>
          <w:lang w:val="en-US"/>
        </w:rPr>
        <w:t xml:space="preserve"> HARQ feedback occurrence.  In fact, such issues have been noted down in the previous RAN1 meeting for future discussions.</w:t>
      </w:r>
    </w:p>
    <w:p w:rsidR="006B017E" w:rsidRDefault="006B017E">
      <w:pPr>
        <w:pStyle w:val="LGTdoc"/>
        <w:spacing w:before="0" w:after="0"/>
        <w:ind w:left="0" w:firstLine="0"/>
        <w:rPr>
          <w:rFonts w:asciiTheme="minorHAnsi" w:hAnsiTheme="minorHAnsi" w:cstheme="minorHAnsi"/>
          <w:bCs/>
          <w:sz w:val="20"/>
          <w:szCs w:val="20"/>
          <w:lang w:val="en-US"/>
        </w:rPr>
      </w:pPr>
    </w:p>
    <w:p w:rsidR="006B017E" w:rsidRDefault="001849A1">
      <w:pPr>
        <w:pStyle w:val="LGTdoc"/>
        <w:spacing w:before="0" w:after="0"/>
        <w:ind w:left="0" w:firstLine="0"/>
        <w:rPr>
          <w:rFonts w:asciiTheme="minorHAnsi" w:hAnsiTheme="minorHAnsi" w:cstheme="minorHAnsi"/>
          <w:sz w:val="20"/>
          <w:szCs w:val="20"/>
          <w:lang w:val="en-US"/>
        </w:rPr>
      </w:pPr>
      <w:r>
        <w:rPr>
          <w:rFonts w:asciiTheme="minorHAnsi" w:hAnsiTheme="minorHAnsi" w:cstheme="minorHAnsi"/>
          <w:b/>
          <w:sz w:val="20"/>
          <w:szCs w:val="20"/>
          <w:u w:val="single"/>
          <w:lang w:val="en-US"/>
        </w:rPr>
        <w:t>R1#97 Reno, US -- conclusion</w:t>
      </w:r>
      <w:r>
        <w:rPr>
          <w:rFonts w:asciiTheme="minorHAnsi" w:hAnsiTheme="minorHAnsi" w:cstheme="minorHAnsi"/>
          <w:sz w:val="20"/>
          <w:szCs w:val="20"/>
          <w:lang w:val="en-US"/>
        </w:rPr>
        <w:t>:</w:t>
      </w:r>
    </w:p>
    <w:p w:rsidR="006B017E" w:rsidRDefault="001849A1">
      <w:pPr>
        <w:pStyle w:val="LGTdoc"/>
        <w:numPr>
          <w:ilvl w:val="0"/>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Study further whether/how to handle/avoid the following cases for </w:t>
      </w:r>
      <w:r>
        <w:rPr>
          <w:rFonts w:asciiTheme="minorHAnsi" w:hAnsiTheme="minorHAnsi" w:cstheme="minorHAnsi"/>
          <w:sz w:val="20"/>
          <w:szCs w:val="20"/>
          <w:lang w:val="en-US"/>
        </w:rPr>
        <w:t>PSFCH transmission and reception:</w:t>
      </w:r>
    </w:p>
    <w:p w:rsidR="006B017E" w:rsidRDefault="001849A1">
      <w:pPr>
        <w:pStyle w:val="LGTdoc"/>
        <w:numPr>
          <w:ilvl w:val="1"/>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Case 1 (PSFCH TX/RX overlap): A UE transmitted a PSSCH and received SCI scheduling another PSSCH where PSFCH resources corresponding the two PSSCHs appear in the same slot.</w:t>
      </w:r>
    </w:p>
    <w:p w:rsidR="006B017E" w:rsidRDefault="001849A1">
      <w:pPr>
        <w:pStyle w:val="LGTdoc"/>
        <w:numPr>
          <w:ilvl w:val="1"/>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 xml:space="preserve">Case 2 (PSFCH TX to multiple UEs): A UE received </w:t>
      </w:r>
      <w:r>
        <w:rPr>
          <w:rFonts w:asciiTheme="minorHAnsi" w:hAnsiTheme="minorHAnsi" w:cstheme="minorHAnsi"/>
          <w:sz w:val="20"/>
          <w:szCs w:val="20"/>
          <w:lang w:val="en-US"/>
        </w:rPr>
        <w:t>SCI from different UEs and the associated PSFCHs appear in the same slot.</w:t>
      </w:r>
    </w:p>
    <w:p w:rsidR="006B017E" w:rsidRDefault="001849A1">
      <w:pPr>
        <w:pStyle w:val="LGTdoc"/>
        <w:numPr>
          <w:ilvl w:val="1"/>
          <w:numId w:val="13"/>
        </w:numPr>
        <w:spacing w:before="0" w:after="0"/>
        <w:rPr>
          <w:rFonts w:asciiTheme="minorHAnsi" w:hAnsiTheme="minorHAnsi" w:cstheme="minorHAnsi"/>
          <w:sz w:val="20"/>
          <w:szCs w:val="20"/>
          <w:lang w:val="en-US"/>
        </w:rPr>
      </w:pPr>
      <w:r>
        <w:rPr>
          <w:rFonts w:asciiTheme="minorHAnsi" w:hAnsiTheme="minorHAnsi" w:cstheme="minorHAnsi"/>
          <w:sz w:val="20"/>
          <w:szCs w:val="20"/>
          <w:lang w:val="en-US"/>
        </w:rPr>
        <w:t>Case 3 (PSFCH TX with multiple HARQ feedback to the same UE): A UE received multiple SCI from the same UE and the associated PSFCHs appear in the same slot.</w:t>
      </w:r>
    </w:p>
    <w:p w:rsidR="006B017E" w:rsidRDefault="006B017E">
      <w:pPr>
        <w:ind w:left="1440" w:hanging="1440"/>
        <w:rPr>
          <w:rFonts w:asciiTheme="minorHAnsi" w:hAnsiTheme="minorHAnsi" w:cstheme="minorHAnsi"/>
          <w:szCs w:val="20"/>
        </w:rPr>
      </w:pPr>
    </w:p>
    <w:p w:rsidR="006B017E" w:rsidRDefault="001849A1">
      <w:pPr>
        <w:rPr>
          <w:rFonts w:eastAsia="Times New Roman"/>
          <w:b/>
          <w:bCs/>
          <w:color w:val="000000"/>
          <w:u w:val="single"/>
        </w:rPr>
      </w:pPr>
      <w:r>
        <w:rPr>
          <w:rFonts w:asciiTheme="minorHAnsi" w:hAnsiTheme="minorHAnsi" w:cstheme="minorHAnsi"/>
          <w:b/>
          <w:bCs/>
          <w:u w:val="single"/>
        </w:rPr>
        <w:t>Case 1 (PSFCH TX/RX over</w:t>
      </w:r>
      <w:r>
        <w:rPr>
          <w:rFonts w:asciiTheme="minorHAnsi" w:hAnsiTheme="minorHAnsi" w:cstheme="minorHAnsi"/>
          <w:b/>
          <w:bCs/>
          <w:u w:val="single"/>
        </w:rPr>
        <w:t>lap):</w:t>
      </w:r>
    </w:p>
    <w:p w:rsidR="006B017E" w:rsidRDefault="001849A1">
      <w:pPr>
        <w:pStyle w:val="LGTdoc"/>
        <w:spacing w:before="0" w:after="0"/>
        <w:ind w:left="0" w:firstLine="0"/>
      </w:pPr>
      <w:r>
        <w:rPr>
          <w:rFonts w:asciiTheme="minorHAnsi" w:hAnsiTheme="minorHAnsi" w:cstheme="minorHAnsi"/>
          <w:bCs/>
          <w:szCs w:val="22"/>
          <w:lang w:val="en-US"/>
        </w:rPr>
        <w:t>In case of TX/RX overlap, two scenarios can be distinguished:</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Scenario A: Conflict is handled by gNB</w:t>
      </w:r>
      <w:r>
        <w:rPr>
          <w:rFonts w:asciiTheme="minorHAnsi" w:hAnsiTheme="minorHAnsi" w:cstheme="minorHAnsi"/>
          <w:bCs/>
          <w:szCs w:val="22"/>
          <w:lang w:val="en-US"/>
        </w:rPr>
        <w:t xml:space="preserve"> </w:t>
      </w:r>
    </w:p>
    <w:p w:rsidR="006B017E" w:rsidRDefault="001849A1">
      <w:pPr>
        <w:pStyle w:val="LGTdoc"/>
        <w:spacing w:before="0" w:after="0"/>
        <w:ind w:left="0" w:firstLine="0"/>
      </w:pPr>
      <w:r>
        <w:rPr>
          <w:rFonts w:asciiTheme="minorHAnsi" w:hAnsiTheme="minorHAnsi" w:cstheme="minorHAnsi"/>
          <w:bCs/>
          <w:szCs w:val="22"/>
          <w:lang w:val="en-US"/>
        </w:rPr>
        <w:t>The gNB is aware of the conflict because the transmissions involved are allocated by the gNB (mode-1 allocation). When scheduling the transmissions</w:t>
      </w:r>
      <w:r>
        <w:rPr>
          <w:rFonts w:asciiTheme="minorHAnsi" w:hAnsiTheme="minorHAnsi" w:cstheme="minorHAnsi"/>
          <w:bCs/>
          <w:szCs w:val="22"/>
          <w:lang w:val="en-US"/>
        </w:rPr>
        <w:t>, the gNB is aware of the conflict but is e.g. constrained by scheduling restrictions.</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Scenario B: Conflict is handled by UE</w:t>
      </w:r>
      <w:r>
        <w:rPr>
          <w:rFonts w:asciiTheme="minorHAnsi" w:hAnsiTheme="minorHAnsi" w:cstheme="minorHAnsi"/>
          <w:bCs/>
          <w:szCs w:val="22"/>
          <w:lang w:val="en-US"/>
        </w:rPr>
        <w:t xml:space="preserve">  </w:t>
      </w: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 xml:space="preserve">The gNB might not be aware of the conflict because the transmissions involved are mode-2 allocations or mixed </w:t>
      </w:r>
      <w:r>
        <w:rPr>
          <w:rFonts w:asciiTheme="minorHAnsi" w:hAnsiTheme="minorHAnsi" w:cstheme="minorHAnsi"/>
          <w:bCs/>
          <w:szCs w:val="22"/>
          <w:lang w:val="en-US"/>
        </w:rPr>
        <w:t xml:space="preserve">mode-1/mode-2 allocations. Here, the gNB or the UEs are unable to foresee potential PSFCH TX/RX overlap. Thus, the conflict is only known to the affected UE once it received the respective SCIs. Depending on the configuration, the UE might be aware of the </w:t>
      </w:r>
      <w:r>
        <w:rPr>
          <w:rFonts w:asciiTheme="minorHAnsi" w:hAnsiTheme="minorHAnsi" w:cstheme="minorHAnsi"/>
          <w:bCs/>
          <w:szCs w:val="22"/>
          <w:lang w:val="en-US"/>
        </w:rPr>
        <w:t>conflict multiple slots in advance. Blind re-transmissions or configured grant transmissions can also lead to TX/RX overlap. In this case the gNB may only be aware of the potential conflict since it is unknown if a UE will make use of the configured grant.</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A simple solution is that the affected UE drops either PSFCH transmission or reception potentially based on some priority rules. However, this results in the loss of the transport block and re-transmission is required.</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Another solution is to reserve som</w:t>
      </w:r>
      <w:r>
        <w:rPr>
          <w:rFonts w:asciiTheme="minorHAnsi" w:hAnsiTheme="minorHAnsi" w:cstheme="minorHAnsi"/>
          <w:bCs/>
          <w:szCs w:val="22"/>
          <w:lang w:val="en-US"/>
        </w:rPr>
        <w:t>e PSFCH resources in the resource pool for conflict resolution in cases 1-3. In scenario A, the reserved PSFCH resources to use could be indicated by the gNB in the DCI and by the TX-UE in SCI. In scenario B, the reserved resources to use in case of confli</w:t>
      </w:r>
      <w:r>
        <w:rPr>
          <w:rFonts w:asciiTheme="minorHAnsi" w:hAnsiTheme="minorHAnsi" w:cstheme="minorHAnsi"/>
          <w:bCs/>
          <w:szCs w:val="22"/>
          <w:lang w:val="en-US"/>
        </w:rPr>
        <w:t>ct could be (pre-)configured.</w:t>
      </w:r>
    </w:p>
    <w:p w:rsidR="006B017E" w:rsidRDefault="006B017E">
      <w:pPr>
        <w:pStyle w:val="LGTdoc"/>
        <w:spacing w:before="0" w:after="0"/>
        <w:ind w:left="0" w:firstLine="0"/>
        <w:rPr>
          <w:rFonts w:asciiTheme="minorHAnsi" w:hAnsiTheme="minorHAnsi" w:cstheme="minorHAnsi"/>
          <w:bCs/>
          <w:szCs w:val="22"/>
          <w:lang w:val="en-US"/>
        </w:rPr>
      </w:pPr>
    </w:p>
    <w:p w:rsidR="00941574" w:rsidRDefault="001849A1">
      <w:pPr>
        <w:pStyle w:val="LGTdoc"/>
        <w:spacing w:before="0" w:after="0"/>
        <w:ind w:left="0" w:firstLine="0"/>
        <w:rPr>
          <w:rFonts w:ascii="Calibri" w:hAnsi="Calibri" w:cstheme="minorHAnsi"/>
          <w:bCs/>
          <w:szCs w:val="22"/>
          <w:lang w:val="en-US"/>
        </w:rPr>
      </w:pPr>
      <w:r w:rsidRPr="00941574">
        <w:rPr>
          <w:rFonts w:ascii="Calibri" w:hAnsi="Calibri" w:cstheme="minorHAnsi"/>
          <w:b/>
          <w:szCs w:val="22"/>
          <w:u w:val="single"/>
          <w:lang w:val="en-US"/>
        </w:rPr>
        <w:t>Proposal 16:</w:t>
      </w:r>
      <w:r>
        <w:rPr>
          <w:rFonts w:ascii="Calibri" w:hAnsi="Calibri" w:cstheme="minorHAnsi"/>
          <w:bCs/>
          <w:szCs w:val="22"/>
          <w:lang w:val="en-US"/>
        </w:rPr>
        <w:t xml:space="preserve"> </w:t>
      </w:r>
    </w:p>
    <w:p w:rsidR="006B017E" w:rsidRDefault="001849A1">
      <w:pPr>
        <w:pStyle w:val="LGTdoc"/>
        <w:spacing w:before="0" w:after="0"/>
        <w:ind w:left="0" w:firstLine="0"/>
        <w:rPr>
          <w:rFonts w:asciiTheme="minorHAnsi" w:hAnsiTheme="minorHAnsi" w:cstheme="minorHAnsi"/>
          <w:bCs/>
          <w:szCs w:val="22"/>
          <w:lang w:val="en-US"/>
        </w:rPr>
      </w:pPr>
      <w:r>
        <w:rPr>
          <w:rFonts w:ascii="Calibri" w:hAnsi="Calibri" w:cstheme="minorHAnsi"/>
          <w:bCs/>
          <w:szCs w:val="22"/>
          <w:lang w:val="en-US"/>
        </w:rPr>
        <w:t>Support reserved PSFCH resources for PSFCH conflict handling.</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
          <w:bCs/>
          <w:szCs w:val="22"/>
          <w:u w:val="single"/>
          <w:lang w:val="en-US"/>
        </w:rPr>
      </w:pPr>
      <w:r>
        <w:rPr>
          <w:rFonts w:asciiTheme="minorHAnsi" w:hAnsiTheme="minorHAnsi" w:cstheme="minorHAnsi"/>
          <w:b/>
          <w:bCs/>
          <w:szCs w:val="22"/>
          <w:u w:val="single"/>
          <w:lang w:val="en-US"/>
        </w:rPr>
        <w:t xml:space="preserve">Case 2 (PSFCH TX to multiple UEs): </w:t>
      </w:r>
    </w:p>
    <w:p w:rsidR="006B017E" w:rsidRDefault="001849A1">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 xml:space="preserve">After having received the two SCIs, indicating two scheduling resources, if the UE is able to receive the </w:t>
      </w:r>
      <w:r>
        <w:rPr>
          <w:rFonts w:asciiTheme="minorHAnsi" w:hAnsiTheme="minorHAnsi" w:cstheme="minorHAnsi"/>
          <w:bCs/>
          <w:szCs w:val="22"/>
          <w:lang w:val="en-US"/>
        </w:rPr>
        <w:lastRenderedPageBreak/>
        <w:t>two ind</w:t>
      </w:r>
      <w:r>
        <w:rPr>
          <w:rFonts w:asciiTheme="minorHAnsi" w:hAnsiTheme="minorHAnsi" w:cstheme="minorHAnsi"/>
          <w:bCs/>
          <w:szCs w:val="22"/>
          <w:lang w:val="en-US"/>
        </w:rPr>
        <w:t>icated PSSCH, it should transmit the two associated feedbacks even if they happen to be in the same feedback occasion. Not doing this, will results in loss of spectral efficiency. In case, the UE is not able to receive the two indicated PSSCH due to recept</w:t>
      </w:r>
      <w:r>
        <w:rPr>
          <w:rFonts w:asciiTheme="minorHAnsi" w:hAnsiTheme="minorHAnsi" w:cstheme="minorHAnsi"/>
          <w:bCs/>
          <w:szCs w:val="22"/>
          <w:lang w:val="en-US"/>
        </w:rPr>
        <w:t>ion overlap constraint for example, it can be permitted to allow the UE to send the feedback for the PSSCH it received.</w:t>
      </w:r>
    </w:p>
    <w:p w:rsidR="006B017E" w:rsidRDefault="006B017E">
      <w:pPr>
        <w:pStyle w:val="LGTdoc"/>
        <w:spacing w:before="0" w:after="0"/>
        <w:ind w:left="0" w:firstLine="0"/>
        <w:rPr>
          <w:rFonts w:asciiTheme="minorHAnsi" w:hAnsiTheme="minorHAnsi" w:cstheme="minorHAnsi"/>
          <w:bCs/>
          <w:szCs w:val="22"/>
          <w:lang w:val="en-US"/>
        </w:rPr>
      </w:pPr>
    </w:p>
    <w:p w:rsidR="006B017E" w:rsidRDefault="001849A1">
      <w:pPr>
        <w:pStyle w:val="LGTdoc"/>
        <w:spacing w:before="0" w:after="0"/>
        <w:ind w:left="0" w:firstLine="0"/>
        <w:rPr>
          <w:rFonts w:asciiTheme="minorHAnsi" w:hAnsiTheme="minorHAnsi" w:cstheme="minorHAnsi"/>
          <w:b/>
          <w:bCs/>
          <w:szCs w:val="22"/>
          <w:u w:val="single"/>
          <w:lang w:val="en-US"/>
        </w:rPr>
      </w:pPr>
      <w:r>
        <w:rPr>
          <w:rFonts w:asciiTheme="minorHAnsi" w:hAnsiTheme="minorHAnsi" w:cstheme="minorHAnsi"/>
          <w:b/>
          <w:bCs/>
          <w:szCs w:val="22"/>
          <w:u w:val="single"/>
          <w:lang w:val="en-US"/>
        </w:rPr>
        <w:t>Case 3 (PSFCH TX with multiple HARQ feedback to the same UE):</w:t>
      </w:r>
    </w:p>
    <w:p w:rsidR="006B017E" w:rsidRDefault="001849A1">
      <w:pPr>
        <w:pStyle w:val="LGTdoc"/>
        <w:spacing w:before="0" w:after="0"/>
        <w:ind w:left="0" w:firstLine="0"/>
      </w:pPr>
      <w:r>
        <w:rPr>
          <w:rFonts w:asciiTheme="minorHAnsi" w:hAnsiTheme="minorHAnsi" w:cstheme="minorHAnsi"/>
          <w:bCs/>
          <w:szCs w:val="22"/>
          <w:lang w:val="en-US"/>
        </w:rPr>
        <w:t xml:space="preserve">If a </w:t>
      </w:r>
      <w:r>
        <w:rPr>
          <w:rFonts w:asciiTheme="minorHAnsi" w:hAnsiTheme="minorHAnsi" w:cstheme="minorHAnsi"/>
          <w:bCs/>
          <w:szCs w:val="22"/>
          <w:lang w:val="en-US"/>
        </w:rPr>
        <w:t>R</w:t>
      </w:r>
      <w:r>
        <w:rPr>
          <w:rFonts w:asciiTheme="minorHAnsi" w:hAnsiTheme="minorHAnsi" w:cstheme="minorHAnsi"/>
          <w:bCs/>
          <w:szCs w:val="22"/>
          <w:lang w:val="en-US"/>
        </w:rPr>
        <w:t>X-UE</w:t>
      </w:r>
      <w:r>
        <w:rPr>
          <w:rFonts w:asciiTheme="minorHAnsi" w:hAnsiTheme="minorHAnsi" w:cstheme="minorHAnsi"/>
          <w:bCs/>
          <w:szCs w:val="22"/>
          <w:lang w:val="en-US"/>
        </w:rPr>
        <w:t xml:space="preserve"> has received more than one SCI</w:t>
      </w:r>
      <w:r>
        <w:rPr>
          <w:rFonts w:asciiTheme="minorHAnsi" w:hAnsiTheme="minorHAnsi" w:cstheme="minorHAnsi"/>
          <w:bCs/>
          <w:szCs w:val="22"/>
          <w:lang w:val="en-US"/>
        </w:rPr>
        <w:t xml:space="preserve"> (and associated PSSCH) from the same T</w:t>
      </w:r>
      <w:r>
        <w:rPr>
          <w:rFonts w:asciiTheme="minorHAnsi" w:hAnsiTheme="minorHAnsi" w:cstheme="minorHAnsi"/>
          <w:bCs/>
          <w:szCs w:val="22"/>
          <w:lang w:val="en-US"/>
        </w:rPr>
        <w:t>X</w:t>
      </w:r>
      <w:r>
        <w:rPr>
          <w:rFonts w:asciiTheme="minorHAnsi" w:hAnsiTheme="minorHAnsi" w:cstheme="minorHAnsi"/>
          <w:bCs/>
          <w:szCs w:val="22"/>
          <w:lang w:val="en-US"/>
        </w:rPr>
        <w:t>-</w:t>
      </w:r>
      <w:r>
        <w:rPr>
          <w:rFonts w:asciiTheme="minorHAnsi" w:hAnsiTheme="minorHAnsi" w:cstheme="minorHAnsi"/>
          <w:bCs/>
          <w:szCs w:val="22"/>
          <w:lang w:val="en-US"/>
        </w:rPr>
        <w:t xml:space="preserve">UE, for which the associated feedback resource falls in the same </w:t>
      </w:r>
      <w:r>
        <w:rPr>
          <w:rFonts w:asciiTheme="minorHAnsi" w:hAnsiTheme="minorHAnsi" w:cstheme="minorHAnsi"/>
          <w:bCs/>
          <w:szCs w:val="22"/>
          <w:lang w:val="en-US"/>
        </w:rPr>
        <w:t>PSFCH occasion</w:t>
      </w:r>
      <w:r>
        <w:rPr>
          <w:rFonts w:asciiTheme="minorHAnsi" w:hAnsiTheme="minorHAnsi" w:cstheme="minorHAnsi"/>
          <w:bCs/>
          <w:szCs w:val="22"/>
          <w:lang w:val="en-US"/>
        </w:rPr>
        <w:t>, both the Tx and the Rx are aware of the occurrence of multiple feedback</w:t>
      </w:r>
      <w:r>
        <w:rPr>
          <w:rFonts w:asciiTheme="minorHAnsi" w:hAnsiTheme="minorHAnsi" w:cstheme="minorHAnsi"/>
          <w:bCs/>
          <w:szCs w:val="22"/>
          <w:lang w:val="en-US"/>
        </w:rPr>
        <w:t>s</w:t>
      </w:r>
      <w:r>
        <w:rPr>
          <w:rFonts w:asciiTheme="minorHAnsi" w:hAnsiTheme="minorHAnsi" w:cstheme="minorHAnsi"/>
          <w:bCs/>
          <w:szCs w:val="22"/>
          <w:lang w:val="en-US"/>
        </w:rPr>
        <w:t xml:space="preserve"> in the same </w:t>
      </w:r>
      <w:r>
        <w:rPr>
          <w:rFonts w:asciiTheme="minorHAnsi" w:hAnsiTheme="minorHAnsi" w:cstheme="minorHAnsi"/>
          <w:bCs/>
          <w:szCs w:val="22"/>
          <w:lang w:val="en-US"/>
        </w:rPr>
        <w:t>PSFCH occasion</w:t>
      </w:r>
      <w:r>
        <w:rPr>
          <w:rFonts w:asciiTheme="minorHAnsi" w:hAnsiTheme="minorHAnsi" w:cstheme="minorHAnsi"/>
          <w:bCs/>
          <w:szCs w:val="22"/>
          <w:lang w:val="en-US"/>
        </w:rPr>
        <w:t xml:space="preserve">. This shared view can be exploited by allowing the </w:t>
      </w:r>
      <w:r w:rsidR="00250B4B">
        <w:rPr>
          <w:rFonts w:asciiTheme="minorHAnsi" w:hAnsiTheme="minorHAnsi" w:cstheme="minorHAnsi"/>
          <w:bCs/>
          <w:szCs w:val="22"/>
          <w:lang w:val="en-US"/>
        </w:rPr>
        <w:t>R</w:t>
      </w:r>
      <w:r w:rsidR="00250B4B">
        <w:rPr>
          <w:rFonts w:asciiTheme="minorHAnsi" w:hAnsiTheme="minorHAnsi" w:cstheme="minorHAnsi"/>
          <w:bCs/>
          <w:szCs w:val="22"/>
          <w:lang w:val="en-US"/>
        </w:rPr>
        <w:t>X</w:t>
      </w:r>
      <w:r>
        <w:rPr>
          <w:rFonts w:asciiTheme="minorHAnsi" w:hAnsiTheme="minorHAnsi" w:cstheme="minorHAnsi"/>
          <w:bCs/>
          <w:szCs w:val="22"/>
          <w:lang w:val="en-US"/>
        </w:rPr>
        <w:t>-</w:t>
      </w:r>
      <w:r>
        <w:rPr>
          <w:rFonts w:asciiTheme="minorHAnsi" w:hAnsiTheme="minorHAnsi" w:cstheme="minorHAnsi"/>
          <w:bCs/>
          <w:szCs w:val="22"/>
          <w:lang w:val="en-US"/>
        </w:rPr>
        <w:t xml:space="preserve">UE </w:t>
      </w:r>
      <w:r>
        <w:rPr>
          <w:rFonts w:asciiTheme="minorHAnsi" w:hAnsiTheme="minorHAnsi" w:cstheme="minorHAnsi"/>
          <w:bCs/>
          <w:szCs w:val="22"/>
          <w:lang w:val="en-US"/>
        </w:rPr>
        <w:t xml:space="preserve">to </w:t>
      </w:r>
      <w:r>
        <w:rPr>
          <w:rFonts w:asciiTheme="minorHAnsi" w:hAnsiTheme="minorHAnsi" w:cstheme="minorHAnsi"/>
          <w:bCs/>
          <w:szCs w:val="22"/>
          <w:lang w:val="en-US"/>
        </w:rPr>
        <w:t xml:space="preserve">bundle the HARQ feedback of these </w:t>
      </w:r>
      <w:r>
        <w:rPr>
          <w:rFonts w:asciiTheme="minorHAnsi" w:hAnsiTheme="minorHAnsi" w:cstheme="minorHAnsi"/>
          <w:bCs/>
          <w:szCs w:val="22"/>
          <w:lang w:val="en-US"/>
        </w:rPr>
        <w:t>transmissions</w:t>
      </w:r>
      <w:r>
        <w:rPr>
          <w:rFonts w:asciiTheme="minorHAnsi" w:hAnsiTheme="minorHAnsi" w:cstheme="minorHAnsi"/>
          <w:bCs/>
          <w:szCs w:val="22"/>
          <w:lang w:val="en-US"/>
        </w:rPr>
        <w:t>, and transmit them over a single PSFCH resource considering PUCCH Format 0 capabilities.</w:t>
      </w:r>
    </w:p>
    <w:p w:rsidR="006B017E" w:rsidRDefault="006B017E">
      <w:pPr>
        <w:pStyle w:val="LGTdoc"/>
        <w:spacing w:before="0" w:after="0"/>
        <w:ind w:left="0" w:firstLine="0"/>
        <w:rPr>
          <w:rFonts w:asciiTheme="minorHAnsi" w:hAnsiTheme="minorHAnsi" w:cstheme="minorHAnsi"/>
          <w:b/>
          <w:szCs w:val="22"/>
          <w:u w:val="single"/>
          <w:lang w:val="en-US"/>
        </w:rPr>
      </w:pPr>
    </w:p>
    <w:p w:rsidR="006B017E" w:rsidRDefault="001849A1">
      <w:pPr>
        <w:pStyle w:val="LGTdoc"/>
        <w:spacing w:before="0" w:after="0"/>
        <w:ind w:left="0" w:firstLine="0"/>
        <w:rPr>
          <w:rFonts w:asciiTheme="minorHAnsi" w:hAnsiTheme="minorHAnsi" w:cstheme="minorHAnsi"/>
          <w:b/>
          <w:szCs w:val="22"/>
          <w:u w:val="single"/>
          <w:lang w:val="en-US"/>
        </w:rPr>
      </w:pPr>
      <w:r>
        <w:rPr>
          <w:rFonts w:asciiTheme="minorHAnsi" w:hAnsiTheme="minorHAnsi" w:cstheme="minorHAnsi"/>
          <w:b/>
          <w:szCs w:val="22"/>
          <w:u w:val="single"/>
          <w:lang w:val="en-US"/>
        </w:rPr>
        <w:t>Proposal 16</w:t>
      </w:r>
      <w:r w:rsidR="00941574">
        <w:rPr>
          <w:rFonts w:asciiTheme="minorHAnsi" w:hAnsiTheme="minorHAnsi" w:cstheme="minorHAnsi"/>
          <w:b/>
          <w:szCs w:val="22"/>
          <w:u w:val="single"/>
          <w:lang w:val="en-US"/>
        </w:rPr>
        <w:t>-bis</w:t>
      </w:r>
      <w:r>
        <w:rPr>
          <w:rFonts w:asciiTheme="minorHAnsi" w:hAnsiTheme="minorHAnsi" w:cstheme="minorHAnsi"/>
          <w:b/>
          <w:szCs w:val="22"/>
          <w:u w:val="single"/>
          <w:lang w:val="en-US"/>
        </w:rPr>
        <w:t>:</w:t>
      </w:r>
    </w:p>
    <w:p w:rsidR="006B017E" w:rsidRDefault="001849A1">
      <w:pPr>
        <w:pStyle w:val="LGTdoc"/>
        <w:spacing w:before="0" w:after="0"/>
        <w:ind w:left="0" w:firstLine="0"/>
      </w:pPr>
      <w:r>
        <w:rPr>
          <w:rFonts w:asciiTheme="minorHAnsi" w:hAnsiTheme="minorHAnsi" w:cstheme="minorHAnsi"/>
          <w:bCs/>
          <w:szCs w:val="22"/>
          <w:lang w:val="en-US"/>
        </w:rPr>
        <w:t xml:space="preserve">In case of PSFCH TX with multiple HARQ feedback to the same UE, support grouping/bundling </w:t>
      </w:r>
      <w:r>
        <w:rPr>
          <w:rFonts w:asciiTheme="minorHAnsi" w:hAnsiTheme="minorHAnsi" w:cstheme="minorHAnsi"/>
          <w:bCs/>
          <w:szCs w:val="22"/>
          <w:lang w:val="en-US"/>
        </w:rPr>
        <w:t xml:space="preserve">of </w:t>
      </w:r>
      <w:r>
        <w:rPr>
          <w:rFonts w:asciiTheme="minorHAnsi" w:hAnsiTheme="minorHAnsi" w:cstheme="minorHAnsi"/>
          <w:bCs/>
          <w:szCs w:val="22"/>
          <w:lang w:val="en-US"/>
        </w:rPr>
        <w:t xml:space="preserve">multiple </w:t>
      </w:r>
      <w:r>
        <w:rPr>
          <w:rFonts w:asciiTheme="minorHAnsi" w:hAnsiTheme="minorHAnsi" w:cstheme="minorHAnsi"/>
          <w:bCs/>
          <w:szCs w:val="22"/>
          <w:lang w:val="en-US"/>
        </w:rPr>
        <w:t>HARQ-ACK/NACK</w:t>
      </w:r>
      <w:r>
        <w:rPr>
          <w:rFonts w:asciiTheme="minorHAnsi" w:hAnsiTheme="minorHAnsi" w:cstheme="minorHAnsi"/>
          <w:bCs/>
          <w:szCs w:val="22"/>
          <w:lang w:val="en-US"/>
        </w:rPr>
        <w:t xml:space="preserve"> and transmi</w:t>
      </w:r>
      <w:r w:rsidR="000B7203">
        <w:rPr>
          <w:rFonts w:asciiTheme="minorHAnsi" w:hAnsiTheme="minorHAnsi" w:cstheme="minorHAnsi"/>
          <w:bCs/>
          <w:szCs w:val="22"/>
          <w:lang w:val="en-US"/>
        </w:rPr>
        <w:t>ssion</w:t>
      </w:r>
      <w:r>
        <w:rPr>
          <w:rFonts w:asciiTheme="minorHAnsi" w:hAnsiTheme="minorHAnsi" w:cstheme="minorHAnsi"/>
          <w:bCs/>
          <w:szCs w:val="22"/>
          <w:lang w:val="en-US"/>
        </w:rPr>
        <w:t xml:space="preserve"> over a single feedback resource. </w:t>
      </w:r>
      <w:bookmarkStart w:id="19" w:name="_Hlk16684435"/>
      <w:bookmarkEnd w:id="19"/>
    </w:p>
    <w:p w:rsidR="006B017E" w:rsidRDefault="006B017E">
      <w:pPr>
        <w:pStyle w:val="LGTdoc"/>
        <w:spacing w:before="0" w:after="0"/>
        <w:ind w:left="0" w:firstLine="0"/>
        <w:rPr>
          <w:rFonts w:asciiTheme="minorHAnsi" w:hAnsiTheme="minorHAnsi" w:cstheme="minorHAnsi"/>
          <w:bCs/>
          <w:sz w:val="20"/>
          <w:szCs w:val="20"/>
          <w:lang w:val="en-US"/>
        </w:rPr>
      </w:pPr>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t>CSI Acquisition</w:t>
      </w: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TR38.885:</w:t>
      </w:r>
    </w:p>
    <w:p w:rsidR="006B017E" w:rsidRDefault="001849A1">
      <w:pPr>
        <w:rPr>
          <w:rFonts w:asciiTheme="minorHAnsi" w:hAnsiTheme="minorHAnsi" w:cstheme="minorHAnsi"/>
        </w:rPr>
      </w:pPr>
      <w:r>
        <w:rPr>
          <w:rFonts w:asciiTheme="minorHAnsi" w:hAnsiTheme="minorHAnsi" w:cstheme="minorHAnsi"/>
        </w:rPr>
        <w:t xml:space="preserve">Examples of CSI information for V2X are </w:t>
      </w:r>
      <w:r>
        <w:rPr>
          <w:rFonts w:asciiTheme="minorHAnsi" w:hAnsiTheme="minorHAnsi" w:cstheme="minorHAnsi"/>
        </w:rPr>
        <w:t>CQI, PMI, RI, RSRP, RSRQ, path-gain/pathloss, SRI, CRI, interference condition, vehicle motion. For unicast communication, CQI, RI and PMI, or a subset among them, are supported with non-subband-based aperiodic CSI reports assuming no more than 4 antenna p</w:t>
      </w:r>
      <w:r>
        <w:rPr>
          <w:rFonts w:asciiTheme="minorHAnsi" w:hAnsiTheme="minorHAnsi" w:cstheme="minorHAnsi"/>
        </w:rPr>
        <w:t>orts. The CSI procedure does not rely on a 'standalone' RS. CSI reporting can be enabled and disabled by configuration.</w:t>
      </w:r>
    </w:p>
    <w:p w:rsidR="006B017E" w:rsidRDefault="001849A1">
      <w:pPr>
        <w:rPr>
          <w:rFonts w:asciiTheme="minorHAnsi" w:hAnsiTheme="minorHAnsi" w:cstheme="minorHAnsi"/>
        </w:rPr>
      </w:pPr>
      <w:r>
        <w:rPr>
          <w:rFonts w:asciiTheme="minorHAnsi" w:hAnsiTheme="minorHAnsi" w:cstheme="minorHAnsi"/>
          <w:highlight w:val="green"/>
        </w:rPr>
        <w:t>Agreements R1#96B</w:t>
      </w:r>
      <w:r>
        <w:rPr>
          <w:rFonts w:asciiTheme="minorHAnsi" w:hAnsiTheme="minorHAnsi" w:cstheme="minorHAnsi"/>
        </w:rPr>
        <w:t>:</w:t>
      </w:r>
    </w:p>
    <w:p w:rsidR="006B017E" w:rsidRDefault="001849A1">
      <w:pPr>
        <w:pStyle w:val="ListParagraph"/>
        <w:numPr>
          <w:ilvl w:val="0"/>
          <w:numId w:val="11"/>
        </w:numPr>
        <w:snapToGrid/>
        <w:spacing w:after="180"/>
        <w:contextualSpacing/>
        <w:jc w:val="left"/>
        <w:textAlignment w:val="baseline"/>
        <w:rPr>
          <w:rFonts w:asciiTheme="minorHAnsi" w:hAnsiTheme="minorHAnsi" w:cstheme="minorHAnsi"/>
        </w:rPr>
      </w:pPr>
      <w:r>
        <w:rPr>
          <w:rFonts w:asciiTheme="minorHAnsi" w:hAnsiTheme="minorHAnsi" w:cstheme="minorHAnsi"/>
        </w:rPr>
        <w:t>Support at least Sidelink CSI-RS for CQI/RI measurement</w:t>
      </w:r>
    </w:p>
    <w:p w:rsidR="006B017E" w:rsidRDefault="001849A1">
      <w:pPr>
        <w:pStyle w:val="ListParagraph"/>
        <w:numPr>
          <w:ilvl w:val="1"/>
          <w:numId w:val="11"/>
        </w:numPr>
        <w:snapToGrid/>
        <w:spacing w:after="180"/>
        <w:contextualSpacing/>
        <w:jc w:val="left"/>
        <w:textAlignment w:val="baseline"/>
        <w:rPr>
          <w:rFonts w:asciiTheme="minorHAnsi" w:hAnsiTheme="minorHAnsi" w:cstheme="minorHAnsi"/>
        </w:rPr>
      </w:pPr>
      <w:r>
        <w:rPr>
          <w:rFonts w:asciiTheme="minorHAnsi" w:hAnsiTheme="minorHAnsi" w:cstheme="minorHAnsi"/>
        </w:rPr>
        <w:t>Sidelink CSI-RS is confined within the PSSCH transmission</w:t>
      </w:r>
    </w:p>
    <w:p w:rsidR="006B017E" w:rsidRDefault="001849A1">
      <w:pPr>
        <w:rPr>
          <w:rFonts w:asciiTheme="minorHAnsi" w:hAnsiTheme="minorHAnsi" w:cstheme="minorHAnsi"/>
        </w:rPr>
      </w:pPr>
      <w:r>
        <w:rPr>
          <w:rFonts w:asciiTheme="minorHAnsi" w:hAnsiTheme="minorHAnsi" w:cstheme="minorHAnsi"/>
        </w:rPr>
        <w:t>The</w:t>
      </w:r>
      <w:r>
        <w:rPr>
          <w:rFonts w:asciiTheme="minorHAnsi" w:hAnsiTheme="minorHAnsi" w:cstheme="minorHAnsi"/>
        </w:rPr>
        <w:t xml:space="preserve"> following issue was noted down in the feature lead summary of HARQ procedure in R1-96 Athens meeting.</w:t>
      </w:r>
    </w:p>
    <w:p w:rsidR="006B017E" w:rsidRDefault="001849A1">
      <w:pPr>
        <w:pStyle w:val="LGTdoc"/>
        <w:numPr>
          <w:ilvl w:val="0"/>
          <w:numId w:val="4"/>
        </w:numPr>
        <w:spacing w:beforeAutospacing="1" w:after="60"/>
        <w:rPr>
          <w:rFonts w:asciiTheme="minorHAnsi" w:hAnsiTheme="minorHAnsi" w:cstheme="minorHAnsi"/>
          <w:szCs w:val="22"/>
          <w:lang w:val="en-US" w:eastAsia="ko-KR"/>
        </w:rPr>
      </w:pPr>
      <w:r>
        <w:rPr>
          <w:rFonts w:asciiTheme="minorHAnsi" w:hAnsiTheme="minorHAnsi" w:cstheme="minorHAnsi"/>
          <w:b/>
          <w:szCs w:val="22"/>
          <w:u w:val="single"/>
          <w:lang w:val="en-US" w:eastAsia="ko-KR"/>
        </w:rPr>
        <w:t>Issue:</w:t>
      </w:r>
      <w:r>
        <w:rPr>
          <w:rFonts w:asciiTheme="minorHAnsi" w:hAnsiTheme="minorHAnsi" w:cstheme="minorHAnsi"/>
          <w:szCs w:val="22"/>
          <w:lang w:val="en-US" w:eastAsia="ko-KR"/>
        </w:rPr>
        <w:t xml:space="preserve"> Whether or how to design short-term measurement of sidelink signal where L3 filtering is not applied. </w:t>
      </w:r>
    </w:p>
    <w:p w:rsidR="006B017E" w:rsidRDefault="001849A1">
      <w:pPr>
        <w:rPr>
          <w:rFonts w:asciiTheme="minorHAnsi" w:hAnsiTheme="minorHAnsi" w:cstheme="minorHAnsi"/>
        </w:rPr>
      </w:pPr>
      <w:r>
        <w:rPr>
          <w:rFonts w:asciiTheme="minorHAnsi" w:hAnsiTheme="minorHAnsi" w:cstheme="minorHAnsi"/>
        </w:rPr>
        <w:t>In our view, supporting the short-term meas</w:t>
      </w:r>
      <w:r>
        <w:rPr>
          <w:rFonts w:asciiTheme="minorHAnsi" w:hAnsiTheme="minorHAnsi" w:cstheme="minorHAnsi"/>
        </w:rPr>
        <w:t>urements can be important for high reliability traffic. The benefit can be significant for unicast and can also be justified to certain extent in certain groupcast scenarios. This can allow very fast link adaptation and also enable certain multi-antenna sc</w:t>
      </w:r>
      <w:r>
        <w:rPr>
          <w:rFonts w:asciiTheme="minorHAnsi" w:hAnsiTheme="minorHAnsi" w:cstheme="minorHAnsi"/>
        </w:rPr>
        <w:t>hemes. This can be particularly useful for platoon use cases with smaller group sizes. Thus the proposal is to support short term measurement for unicast and investigate the feasibility/gains for groupcast.</w:t>
      </w:r>
    </w:p>
    <w:p w:rsidR="006B017E" w:rsidRDefault="006B017E">
      <w:pPr>
        <w:rPr>
          <w:rFonts w:asciiTheme="minorHAnsi" w:hAnsiTheme="minorHAnsi" w:cstheme="minorHAnsi"/>
        </w:rPr>
      </w:pPr>
    </w:p>
    <w:p w:rsidR="006B017E" w:rsidRDefault="001849A1">
      <w:pPr>
        <w:rPr>
          <w:rFonts w:asciiTheme="minorHAnsi" w:hAnsiTheme="minorHAnsi" w:cstheme="minorHAnsi"/>
          <w:b/>
          <w:u w:val="single"/>
        </w:rPr>
      </w:pPr>
      <w:r>
        <w:rPr>
          <w:rFonts w:asciiTheme="minorHAnsi" w:hAnsiTheme="minorHAnsi" w:cstheme="minorHAnsi"/>
          <w:b/>
          <w:u w:val="single"/>
        </w:rPr>
        <w:t>Proposal 17:</w:t>
      </w:r>
    </w:p>
    <w:p w:rsidR="006B017E" w:rsidRDefault="001849A1">
      <w:pPr>
        <w:rPr>
          <w:rFonts w:asciiTheme="minorHAnsi" w:hAnsiTheme="minorHAnsi" w:cstheme="minorHAnsi"/>
        </w:rPr>
      </w:pPr>
      <w:r>
        <w:rPr>
          <w:rFonts w:asciiTheme="minorHAnsi" w:hAnsiTheme="minorHAnsi" w:cstheme="minorHAnsi"/>
        </w:rPr>
        <w:t>For sidelink unicast communication,</w:t>
      </w:r>
      <w:r>
        <w:rPr>
          <w:rFonts w:asciiTheme="minorHAnsi" w:hAnsiTheme="minorHAnsi" w:cstheme="minorHAnsi"/>
        </w:rPr>
        <w:t xml:space="preserve"> short-term measurements reporting to the transmitter are supported.</w:t>
      </w:r>
      <w:bookmarkStart w:id="20" w:name="_Hlk16684498"/>
      <w:bookmarkEnd w:id="20"/>
    </w:p>
    <w:p w:rsidR="006B017E" w:rsidRDefault="006B017E">
      <w:pPr>
        <w:rPr>
          <w:rFonts w:asciiTheme="minorHAnsi" w:hAnsiTheme="minorHAnsi" w:cstheme="minorHAnsi"/>
        </w:rPr>
      </w:pPr>
    </w:p>
    <w:p w:rsidR="006B017E" w:rsidRDefault="001849A1">
      <w:pPr>
        <w:pStyle w:val="Heading2"/>
        <w:numPr>
          <w:ilvl w:val="1"/>
          <w:numId w:val="3"/>
        </w:numPr>
      </w:pPr>
      <w:r>
        <w:lastRenderedPageBreak/>
        <w:t xml:space="preserve">CSI for Mode 1 </w:t>
      </w:r>
    </w:p>
    <w:p w:rsidR="006B017E" w:rsidRDefault="001849A1">
      <w:pPr>
        <w:rPr>
          <w:rFonts w:asciiTheme="minorHAnsi" w:hAnsiTheme="minorHAnsi" w:cstheme="minorHAnsi"/>
        </w:rPr>
      </w:pPr>
      <w:r>
        <w:rPr>
          <w:rFonts w:asciiTheme="minorHAnsi" w:hAnsiTheme="minorHAnsi" w:cstheme="minorHAnsi"/>
        </w:rPr>
        <w:t xml:space="preserve">For V2X in-coverage transmission Mode 1, when the Tx UE is in communication with an Rx UE, the resource scheduling is done by the gNB. If no periodic resources have been </w:t>
      </w:r>
      <w:r>
        <w:rPr>
          <w:rFonts w:asciiTheme="minorHAnsi" w:hAnsiTheme="minorHAnsi" w:cstheme="minorHAnsi"/>
        </w:rPr>
        <w:t>allocated, the Tx UE will send</w:t>
      </w:r>
      <w:r>
        <w:rPr>
          <w:rFonts w:asciiTheme="minorHAnsi" w:hAnsiTheme="minorHAnsi" w:cstheme="minorHAnsi"/>
        </w:rPr>
        <w:t xml:space="preserve"> a</w:t>
      </w:r>
      <w:r>
        <w:rPr>
          <w:rFonts w:asciiTheme="minorHAnsi" w:hAnsiTheme="minorHAnsi" w:cstheme="minorHAnsi"/>
        </w:rPr>
        <w:t xml:space="preserve"> scheduling request to the gNB for each transport block (TB). </w:t>
      </w:r>
    </w:p>
    <w:p w:rsidR="006B017E" w:rsidRDefault="006B017E">
      <w:pPr>
        <w:rPr>
          <w:rFonts w:asciiTheme="minorHAnsi" w:hAnsiTheme="minorHAnsi" w:cstheme="minorHAnsi"/>
        </w:rPr>
      </w:pPr>
    </w:p>
    <w:p w:rsidR="006B017E" w:rsidRDefault="001849A1">
      <w:r>
        <w:rPr>
          <w:rFonts w:asciiTheme="minorHAnsi" w:hAnsiTheme="minorHAnsi" w:cstheme="minorHAnsi"/>
        </w:rPr>
        <w:t xml:space="preserve">The conventional CSI acquisition scheme </w:t>
      </w:r>
      <w:r>
        <w:rPr>
          <w:rFonts w:asciiTheme="minorHAnsi" w:hAnsiTheme="minorHAnsi" w:cstheme="minorHAnsi"/>
        </w:rPr>
        <w:t>requires</w:t>
      </w:r>
      <w:r>
        <w:rPr>
          <w:rFonts w:asciiTheme="minorHAnsi" w:hAnsiTheme="minorHAnsi" w:cstheme="minorHAnsi"/>
        </w:rPr>
        <w:t xml:space="preserve"> tw</w:t>
      </w:r>
      <w:r>
        <w:rPr>
          <w:rFonts w:asciiTheme="minorHAnsi" w:hAnsiTheme="minorHAnsi" w:cstheme="minorHAnsi"/>
        </w:rPr>
        <w:t>o</w:t>
      </w:r>
      <w:r>
        <w:rPr>
          <w:rFonts w:asciiTheme="minorHAnsi" w:hAnsiTheme="minorHAnsi" w:cstheme="minorHAnsi"/>
        </w:rPr>
        <w:t xml:space="preserve"> scheduling-request</w:t>
      </w:r>
      <w:r>
        <w:rPr>
          <w:rFonts w:asciiTheme="minorHAnsi" w:hAnsiTheme="minorHAnsi" w:cstheme="minorHAnsi"/>
        </w:rPr>
        <w:t>s</w:t>
      </w:r>
      <w:r>
        <w:rPr>
          <w:rFonts w:asciiTheme="minorHAnsi" w:hAnsiTheme="minorHAnsi" w:cstheme="minorHAnsi"/>
        </w:rPr>
        <w:t xml:space="preserve"> and grant reception</w:t>
      </w:r>
      <w:r>
        <w:rPr>
          <w:rFonts w:asciiTheme="minorHAnsi" w:hAnsiTheme="minorHAnsi" w:cstheme="minorHAnsi"/>
        </w:rPr>
        <w:t>s</w:t>
      </w:r>
      <w:r>
        <w:rPr>
          <w:rFonts w:asciiTheme="minorHAnsi" w:hAnsiTheme="minorHAnsi" w:cstheme="minorHAnsi"/>
        </w:rPr>
        <w:t xml:space="preserve"> from the gNB. One at the Tx UE to transmit CSI-RS and the second at the Rx UE to transmit CSI report. </w:t>
      </w:r>
      <w:r>
        <w:rPr>
          <w:rFonts w:asciiTheme="minorHAnsi" w:hAnsiTheme="minorHAnsi" w:cstheme="minorHAnsi"/>
        </w:rPr>
        <w:t>This procedure</w:t>
      </w:r>
      <w:r w:rsidR="000B7203">
        <w:rPr>
          <w:rFonts w:asciiTheme="minorHAnsi" w:hAnsiTheme="minorHAnsi" w:cstheme="minorHAnsi"/>
        </w:rPr>
        <w:t xml:space="preserve"> </w:t>
      </w:r>
      <w:r>
        <w:rPr>
          <w:rFonts w:asciiTheme="minorHAnsi" w:hAnsiTheme="minorHAnsi" w:cstheme="minorHAnsi"/>
        </w:rPr>
        <w:t>is not only</w:t>
      </w:r>
      <w:r>
        <w:rPr>
          <w:rFonts w:asciiTheme="minorHAnsi" w:hAnsiTheme="minorHAnsi" w:cstheme="minorHAnsi"/>
        </w:rPr>
        <w:t xml:space="preserve"> </w:t>
      </w:r>
      <w:r>
        <w:rPr>
          <w:rFonts w:asciiTheme="minorHAnsi" w:hAnsiTheme="minorHAnsi" w:cstheme="minorHAnsi"/>
        </w:rPr>
        <w:t xml:space="preserve">resource inefficient due to heavy control overhead, </w:t>
      </w:r>
      <w:r>
        <w:rPr>
          <w:rFonts w:asciiTheme="minorHAnsi" w:hAnsiTheme="minorHAnsi" w:cstheme="minorHAnsi"/>
        </w:rPr>
        <w:t xml:space="preserve">but </w:t>
      </w:r>
      <w:r>
        <w:rPr>
          <w:rFonts w:asciiTheme="minorHAnsi" w:hAnsiTheme="minorHAnsi" w:cstheme="minorHAnsi"/>
        </w:rPr>
        <w:t>it can be a serious issue for la</w:t>
      </w:r>
      <w:r>
        <w:rPr>
          <w:rFonts w:asciiTheme="minorHAnsi" w:hAnsiTheme="minorHAnsi" w:cstheme="minorHAnsi"/>
        </w:rPr>
        <w:t xml:space="preserve">tency sensitive applications where a quick link adaptation may be desired at the Tx UE. It could be interesting to have the two resources (one for CSI-RS transmission and one for CSI report transmission) scheduled in a single step. Thus, the Tx UE </w:t>
      </w:r>
      <w:r>
        <w:rPr>
          <w:rFonts w:asciiTheme="minorHAnsi" w:hAnsiTheme="minorHAnsi" w:cstheme="minorHAnsi"/>
        </w:rPr>
        <w:t>rece</w:t>
      </w:r>
      <w:r>
        <w:rPr>
          <w:rFonts w:asciiTheme="minorHAnsi" w:hAnsiTheme="minorHAnsi" w:cstheme="minorHAnsi"/>
        </w:rPr>
        <w:t>ives</w:t>
      </w:r>
      <w:r>
        <w:rPr>
          <w:rFonts w:asciiTheme="minorHAnsi" w:hAnsiTheme="minorHAnsi" w:cstheme="minorHAnsi"/>
        </w:rPr>
        <w:t xml:space="preserve"> the indication of two scheduled resources from the gNB as part of the its scheduling request for CSI-RS transmission. Then the Tx UE indicates these two resources to the Rx UE as part of CSI-RS transmission. Upon receiving this indication, the Rx UE c</w:t>
      </w:r>
      <w:r>
        <w:rPr>
          <w:rFonts w:asciiTheme="minorHAnsi" w:hAnsiTheme="minorHAnsi" w:cstheme="minorHAnsi"/>
        </w:rPr>
        <w:t xml:space="preserve">an estimate CSI and transmits the CSI report on the pre-scheduled resources. </w:t>
      </w:r>
    </w:p>
    <w:p w:rsidR="006B017E" w:rsidRDefault="001849A1">
      <w:pPr>
        <w:rPr>
          <w:rFonts w:asciiTheme="minorHAnsi" w:hAnsiTheme="minorHAnsi" w:cstheme="minorHAnsi"/>
        </w:rPr>
      </w:pPr>
      <w:r>
        <w:rPr>
          <w:rFonts w:asciiTheme="minorHAnsi" w:hAnsiTheme="minorHAnsi" w:cstheme="minorHAnsi"/>
        </w:rPr>
        <w:t xml:space="preserve">The proposed step-by-step procedure for CSI acquisition is shown in the following. </w:t>
      </w:r>
    </w:p>
    <w:p w:rsidR="006B017E" w:rsidRDefault="001849A1">
      <w:pPr>
        <w:rPr>
          <w:rFonts w:asciiTheme="minorHAnsi" w:hAnsiTheme="minorHAnsi" w:cstheme="minorHAnsi"/>
        </w:rPr>
      </w:pPr>
      <w:r>
        <w:rPr>
          <w:rFonts w:asciiTheme="minorHAnsi" w:hAnsiTheme="minorHAnsi" w:cstheme="minorHAnsi"/>
        </w:rPr>
        <w:t>(1) Tx UE sends a request to the gNB to trigger CSI acquisition procedure (potentially combine</w:t>
      </w:r>
      <w:r>
        <w:rPr>
          <w:rFonts w:asciiTheme="minorHAnsi" w:hAnsiTheme="minorHAnsi" w:cstheme="minorHAnsi"/>
        </w:rPr>
        <w:t>d with a scheduling request for data transmission)</w:t>
      </w:r>
    </w:p>
    <w:p w:rsidR="006B017E" w:rsidRDefault="001849A1">
      <w:pPr>
        <w:rPr>
          <w:rFonts w:asciiTheme="minorHAnsi" w:hAnsiTheme="minorHAnsi" w:cstheme="minorHAnsi"/>
        </w:rPr>
      </w:pPr>
      <w:r>
        <w:rPr>
          <w:rFonts w:asciiTheme="minorHAnsi" w:hAnsiTheme="minorHAnsi" w:cstheme="minorHAnsi"/>
        </w:rPr>
        <w:t>(2) The gNB allocates the resources for CSI transmission (potentially within the PSSCH which needs to be transmitted due to data) and CSI Reporting purpose</w:t>
      </w:r>
    </w:p>
    <w:p w:rsidR="006B017E" w:rsidRDefault="001849A1">
      <w:pPr>
        <w:rPr>
          <w:rFonts w:asciiTheme="minorHAnsi" w:hAnsiTheme="minorHAnsi" w:cstheme="minorHAnsi"/>
        </w:rPr>
      </w:pPr>
      <w:r>
        <w:rPr>
          <w:rFonts w:asciiTheme="minorHAnsi" w:hAnsiTheme="minorHAnsi" w:cstheme="minorHAnsi"/>
        </w:rPr>
        <w:t>(3) Tx UE transmits SCI and sends CSI-RS (potenti</w:t>
      </w:r>
      <w:r>
        <w:rPr>
          <w:rFonts w:asciiTheme="minorHAnsi" w:hAnsiTheme="minorHAnsi" w:cstheme="minorHAnsi"/>
        </w:rPr>
        <w:t xml:space="preserve">ally embedded in PSSCH). In this step, Rx UE gets also the indication for CSI reporting. The Rx UE receives CSI-RS, computes the CSI parameters (CQI/RI etc). </w:t>
      </w:r>
    </w:p>
    <w:p w:rsidR="006B017E" w:rsidRDefault="001849A1">
      <w:pPr>
        <w:rPr>
          <w:rFonts w:asciiTheme="minorHAnsi" w:hAnsiTheme="minorHAnsi" w:cstheme="minorHAnsi"/>
        </w:rPr>
      </w:pPr>
      <w:r>
        <w:rPr>
          <w:rFonts w:asciiTheme="minorHAnsi" w:hAnsiTheme="minorHAnsi" w:cstheme="minorHAnsi"/>
        </w:rPr>
        <w:t xml:space="preserve"> (4) Rx UE sends SCI and CQI/RI report to the Tx UE on the pre-allocated CSI reporting resource.</w:t>
      </w:r>
    </w:p>
    <w:p w:rsidR="006B017E" w:rsidRDefault="006B017E">
      <w:pPr>
        <w:rPr>
          <w:rFonts w:asciiTheme="minorHAnsi" w:hAnsiTheme="minorHAnsi" w:cstheme="minorHAnsi"/>
        </w:rPr>
      </w:pPr>
    </w:p>
    <w:p w:rsidR="006B017E" w:rsidRDefault="001849A1">
      <w:r>
        <w:rPr>
          <w:rFonts w:asciiTheme="minorHAnsi" w:hAnsiTheme="minorHAnsi" w:cstheme="minorHAnsi"/>
        </w:rPr>
        <w:t>This step-by-step CSI acquisition procedure is shown in</w:t>
      </w:r>
      <w:r w:rsidR="002B064C">
        <w:rPr>
          <w:rFonts w:asciiTheme="minorHAnsi" w:hAnsiTheme="minorHAnsi" w:cstheme="minorHAnsi"/>
        </w:rPr>
        <w:t xml:space="preserve"> </w:t>
      </w:r>
      <w:r w:rsidR="002B064C">
        <w:rPr>
          <w:rFonts w:asciiTheme="minorHAnsi" w:hAnsiTheme="minorHAnsi" w:cstheme="minorHAnsi"/>
        </w:rPr>
        <w:fldChar w:fldCharType="begin"/>
      </w:r>
      <w:r w:rsidR="002B064C">
        <w:rPr>
          <w:rFonts w:asciiTheme="minorHAnsi" w:hAnsiTheme="minorHAnsi" w:cstheme="minorHAnsi"/>
        </w:rPr>
        <w:instrText xml:space="preserve"> REF _Ref16689331 \h </w:instrText>
      </w:r>
      <w:r w:rsidR="002B064C">
        <w:rPr>
          <w:rFonts w:asciiTheme="minorHAnsi" w:hAnsiTheme="minorHAnsi" w:cstheme="minorHAnsi"/>
        </w:rPr>
      </w:r>
      <w:r w:rsidR="002B064C">
        <w:rPr>
          <w:rFonts w:asciiTheme="minorHAnsi" w:hAnsiTheme="minorHAnsi" w:cstheme="minorHAnsi"/>
        </w:rPr>
        <w:fldChar w:fldCharType="separate"/>
      </w:r>
      <w:r w:rsidR="002B064C" w:rsidRPr="002B064C">
        <w:t xml:space="preserve">Figure </w:t>
      </w:r>
      <w:r w:rsidR="002B064C" w:rsidRPr="002B064C">
        <w:rPr>
          <w:noProof/>
        </w:rPr>
        <w:t>2</w:t>
      </w:r>
      <w:r w:rsidR="002B064C">
        <w:rPr>
          <w:rFonts w:asciiTheme="minorHAnsi" w:hAnsiTheme="minorHAnsi" w:cstheme="minorHAnsi"/>
        </w:rPr>
        <w:fldChar w:fldCharType="end"/>
      </w:r>
      <w:r w:rsidR="002B064C">
        <w:rPr>
          <w:rFonts w:asciiTheme="minorHAnsi" w:hAnsiTheme="minorHAnsi" w:cstheme="minorHAnsi"/>
        </w:rPr>
        <w:t>.</w:t>
      </w:r>
    </w:p>
    <w:p w:rsidR="000B7203" w:rsidRDefault="001849A1" w:rsidP="000B7203">
      <w:pPr>
        <w:keepNext/>
        <w:jc w:val="center"/>
      </w:pPr>
      <w:r>
        <w:rPr>
          <w:noProof/>
        </w:rPr>
        <w:drawing>
          <wp:inline distT="0" distB="8890" distL="0" distR="0">
            <wp:extent cx="4157345" cy="269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stretch>
                      <a:fillRect/>
                    </a:stretch>
                  </pic:blipFill>
                  <pic:spPr bwMode="auto">
                    <a:xfrm>
                      <a:off x="0" y="0"/>
                      <a:ext cx="4157345" cy="2696845"/>
                    </a:xfrm>
                    <a:prstGeom prst="rect">
                      <a:avLst/>
                    </a:prstGeom>
                  </pic:spPr>
                </pic:pic>
              </a:graphicData>
            </a:graphic>
          </wp:inline>
        </w:drawing>
      </w:r>
    </w:p>
    <w:p w:rsidR="006B017E" w:rsidRPr="000B7203" w:rsidRDefault="000B7203" w:rsidP="000B7203">
      <w:pPr>
        <w:pStyle w:val="Caption"/>
        <w:rPr>
          <w:rFonts w:asciiTheme="minorHAnsi" w:hAnsiTheme="minorHAnsi" w:cstheme="minorHAnsi"/>
          <w:lang w:val="fr-FR"/>
        </w:rPr>
      </w:pPr>
      <w:bookmarkStart w:id="21" w:name="_Ref16689331"/>
      <w:r w:rsidRPr="000B7203">
        <w:rPr>
          <w:lang w:val="fr-FR"/>
        </w:rPr>
        <w:t xml:space="preserve">Figure </w:t>
      </w:r>
      <w:r>
        <w:fldChar w:fldCharType="begin"/>
      </w:r>
      <w:r w:rsidRPr="000B7203">
        <w:rPr>
          <w:lang w:val="fr-FR"/>
        </w:rPr>
        <w:instrText xml:space="preserve"> SEQ Figure \* ARABIC </w:instrText>
      </w:r>
      <w:r>
        <w:fldChar w:fldCharType="separate"/>
      </w:r>
      <w:r>
        <w:rPr>
          <w:noProof/>
          <w:lang w:val="fr-FR"/>
        </w:rPr>
        <w:t>2</w:t>
      </w:r>
      <w:r>
        <w:fldChar w:fldCharType="end"/>
      </w:r>
      <w:bookmarkEnd w:id="21"/>
      <w:r w:rsidRPr="000B7203">
        <w:rPr>
          <w:lang w:val="fr-FR"/>
        </w:rPr>
        <w:t>: CSI Acquisition in Mode 1</w:t>
      </w:r>
    </w:p>
    <w:p w:rsidR="006B017E" w:rsidRPr="000B7203" w:rsidRDefault="006B017E">
      <w:pPr>
        <w:rPr>
          <w:rFonts w:asciiTheme="minorHAnsi" w:hAnsiTheme="minorHAnsi" w:cstheme="minorHAnsi"/>
          <w:lang w:val="fr-FR"/>
        </w:rPr>
      </w:pPr>
    </w:p>
    <w:p w:rsidR="006B017E" w:rsidRDefault="001849A1">
      <w:pPr>
        <w:rPr>
          <w:rFonts w:asciiTheme="minorHAnsi" w:hAnsiTheme="minorHAnsi" w:cstheme="minorHAnsi"/>
          <w:b/>
          <w:u w:val="single"/>
        </w:rPr>
      </w:pPr>
      <w:r>
        <w:rPr>
          <w:rFonts w:asciiTheme="minorHAnsi" w:hAnsiTheme="minorHAnsi" w:cstheme="minorHAnsi"/>
          <w:b/>
          <w:u w:val="single"/>
        </w:rPr>
        <w:t>Proposal 18:</w:t>
      </w:r>
    </w:p>
    <w:p w:rsidR="006B017E" w:rsidRDefault="001849A1">
      <w:pPr>
        <w:rPr>
          <w:rFonts w:asciiTheme="minorHAnsi" w:hAnsiTheme="minorHAnsi" w:cstheme="minorHAnsi"/>
        </w:rPr>
      </w:pPr>
      <w:r>
        <w:rPr>
          <w:rFonts w:asciiTheme="minorHAnsi" w:hAnsiTheme="minorHAnsi" w:cstheme="minorHAnsi"/>
        </w:rPr>
        <w:t xml:space="preserve">For CSI acquisition in Mode </w:t>
      </w:r>
      <w:r>
        <w:rPr>
          <w:rFonts w:asciiTheme="minorHAnsi" w:hAnsiTheme="minorHAnsi" w:cstheme="minorHAnsi"/>
        </w:rPr>
        <w:t>1, the gNB can allocate the resources for CSI-RS transmission and the CSI reporting simultaneously.</w:t>
      </w:r>
      <w:bookmarkStart w:id="22" w:name="_Hlk16684510"/>
      <w:bookmarkEnd w:id="22"/>
    </w:p>
    <w:p w:rsidR="006B017E" w:rsidRDefault="006B017E">
      <w:bookmarkStart w:id="23" w:name="_Hlk5009495"/>
      <w:bookmarkEnd w:id="23"/>
    </w:p>
    <w:p w:rsidR="006B017E" w:rsidRDefault="001849A1">
      <w:pPr>
        <w:rPr>
          <w:rFonts w:cstheme="minorHAnsi"/>
        </w:rPr>
      </w:pPr>
      <w:r>
        <w:rPr>
          <w:rFonts w:cstheme="minorHAnsi"/>
        </w:rPr>
        <w:t xml:space="preserve">When the Tx has been configured </w:t>
      </w:r>
      <w:r>
        <w:rPr>
          <w:rFonts w:cstheme="minorHAnsi"/>
        </w:rPr>
        <w:t xml:space="preserve">with </w:t>
      </w:r>
      <w:r>
        <w:rPr>
          <w:rFonts w:cstheme="minorHAnsi"/>
        </w:rPr>
        <w:t>periodic resources from the gNB, and it needs to acquire CSI, it can directly transmit CSI-RS on the configured resour</w:t>
      </w:r>
      <w:r>
        <w:rPr>
          <w:rFonts w:cstheme="minorHAnsi"/>
        </w:rPr>
        <w:t>ces. An indication can be sent to the Rx to inform that the resource carries CSI-RS, in addition to data and other reference symbols. Similarly, if the Rx UE has been allocated configured resources to the Tx UE, from whom it has received CSI-RS, it can tra</w:t>
      </w:r>
      <w:r>
        <w:rPr>
          <w:rFonts w:cstheme="minorHAnsi"/>
        </w:rPr>
        <w:t xml:space="preserve">nsmit </w:t>
      </w:r>
      <w:r>
        <w:rPr>
          <w:rFonts w:cstheme="minorHAnsi"/>
        </w:rPr>
        <w:t xml:space="preserve">a </w:t>
      </w:r>
      <w:r>
        <w:rPr>
          <w:rFonts w:cstheme="minorHAnsi"/>
        </w:rPr>
        <w:t xml:space="preserve">CSI report on its configured periodic resource. The control information may carry an indication that the resource comprises of CSI report only or along with data. </w:t>
      </w:r>
    </w:p>
    <w:p w:rsidR="006B017E" w:rsidRDefault="006B017E">
      <w:pPr>
        <w:rPr>
          <w:rFonts w:cstheme="minorHAnsi"/>
        </w:rPr>
      </w:pPr>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t>Power Control</w:t>
      </w: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TR38.885:</w:t>
      </w:r>
    </w:p>
    <w:p w:rsidR="006B017E" w:rsidRDefault="001849A1">
      <w:pPr>
        <w:rPr>
          <w:rFonts w:asciiTheme="minorHAnsi" w:hAnsiTheme="minorHAnsi" w:cstheme="minorHAnsi"/>
        </w:rPr>
      </w:pPr>
      <w:r>
        <w:rPr>
          <w:rFonts w:asciiTheme="minorHAnsi" w:hAnsiTheme="minorHAnsi" w:cstheme="minorHAnsi"/>
        </w:rPr>
        <w:t>Open-loop power control procedures are supported for SL. Wh</w:t>
      </w:r>
      <w:r>
        <w:rPr>
          <w:rFonts w:asciiTheme="minorHAnsi" w:hAnsiTheme="minorHAnsi" w:cstheme="minorHAnsi"/>
        </w:rPr>
        <w:t>en the transmitting UE is in-coverage, gNB can enable OLPC for a unicast, groupcast or broadcast transmission based on the pathloss between the transmitting UE and its serving gNB. This is in order to mitigate interference to the gNB's UL reception. Additi</w:t>
      </w:r>
      <w:r>
        <w:rPr>
          <w:rFonts w:asciiTheme="minorHAnsi" w:hAnsiTheme="minorHAnsi" w:cstheme="minorHAnsi"/>
        </w:rPr>
        <w:t>onally, at least for unicast, (pre-)configuration can enable also using the pathloss between the transmitting and receiving UE. The transmitting UE derives the pathloss estimation from a SL RSRP reported by the receiving UE.</w:t>
      </w:r>
    </w:p>
    <w:p w:rsidR="006B017E" w:rsidRDefault="001849A1">
      <w:pPr>
        <w:rPr>
          <w:rFonts w:asciiTheme="minorHAnsi" w:hAnsiTheme="minorHAnsi" w:cstheme="minorHAnsi"/>
          <w:i/>
        </w:rPr>
      </w:pPr>
      <w:r>
        <w:rPr>
          <w:rFonts w:asciiTheme="minorHAnsi" w:hAnsiTheme="minorHAnsi" w:cstheme="minorHAnsi"/>
        </w:rPr>
        <w:t>To support OLPC, long-term meas</w:t>
      </w:r>
      <w:r>
        <w:rPr>
          <w:rFonts w:asciiTheme="minorHAnsi" w:hAnsiTheme="minorHAnsi" w:cstheme="minorHAnsi"/>
        </w:rPr>
        <w:t>urements, i.e. with L3 filtering, on SL are supported, at least for unicast.</w:t>
      </w:r>
    </w:p>
    <w:p w:rsidR="006B017E" w:rsidRDefault="001849A1">
      <w:pPr>
        <w:rPr>
          <w:rFonts w:asciiTheme="minorHAnsi" w:hAnsiTheme="minorHAnsi" w:cstheme="minorHAnsi"/>
        </w:rPr>
      </w:pPr>
      <w:r>
        <w:rPr>
          <w:rFonts w:asciiTheme="minorHAnsi" w:hAnsiTheme="minorHAnsi" w:cstheme="minorHAnsi"/>
        </w:rPr>
        <w:t>The SL does not support TPC commands.</w:t>
      </w:r>
    </w:p>
    <w:p w:rsidR="006B017E" w:rsidRDefault="006B017E">
      <w:pPr>
        <w:rPr>
          <w:rFonts w:asciiTheme="minorHAnsi" w:hAnsiTheme="minorHAnsi" w:cstheme="minorHAnsi"/>
          <w:lang w:eastAsia="zh-CN"/>
        </w:rPr>
      </w:pPr>
    </w:p>
    <w:p w:rsidR="006B017E" w:rsidRDefault="001849A1">
      <w:pPr>
        <w:rPr>
          <w:rFonts w:asciiTheme="minorHAnsi" w:hAnsiTheme="minorHAnsi" w:cstheme="minorHAnsi"/>
          <w:lang w:eastAsia="x-none"/>
        </w:rPr>
      </w:pPr>
      <w:r>
        <w:rPr>
          <w:rFonts w:asciiTheme="minorHAnsi" w:hAnsiTheme="minorHAnsi" w:cstheme="minorHAnsi"/>
          <w:highlight w:val="green"/>
          <w:lang w:eastAsia="x-none"/>
        </w:rPr>
        <w:t>Agreements R1#96</w:t>
      </w:r>
      <w:r>
        <w:rPr>
          <w:rFonts w:asciiTheme="minorHAnsi" w:hAnsiTheme="minorHAnsi" w:cstheme="minorHAnsi"/>
          <w:lang w:eastAsia="x-none"/>
        </w:rPr>
        <w:t>:</w:t>
      </w:r>
    </w:p>
    <w:p w:rsidR="006B017E" w:rsidRDefault="001849A1">
      <w:pPr>
        <w:numPr>
          <w:ilvl w:val="0"/>
          <w:numId w:val="5"/>
        </w:numPr>
        <w:snapToGrid/>
        <w:spacing w:after="0"/>
        <w:jc w:val="left"/>
        <w:rPr>
          <w:rFonts w:asciiTheme="minorHAnsi" w:hAnsiTheme="minorHAnsi" w:cstheme="minorHAnsi"/>
        </w:rPr>
      </w:pPr>
      <w:r>
        <w:rPr>
          <w:rFonts w:asciiTheme="minorHAnsi" w:hAnsiTheme="minorHAnsi" w:cstheme="minorHAnsi"/>
        </w:rPr>
        <w:t xml:space="preserve">For unicast RX UEs, SL-RSRP is reported to TX UE </w:t>
      </w:r>
    </w:p>
    <w:p w:rsidR="006B017E" w:rsidRDefault="001849A1">
      <w:pPr>
        <w:numPr>
          <w:ilvl w:val="0"/>
          <w:numId w:val="5"/>
        </w:numPr>
        <w:snapToGrid/>
        <w:spacing w:after="0"/>
        <w:jc w:val="left"/>
        <w:rPr>
          <w:rFonts w:asciiTheme="minorHAnsi" w:hAnsiTheme="minorHAnsi" w:cstheme="minorHAnsi"/>
        </w:rPr>
      </w:pPr>
      <w:r>
        <w:rPr>
          <w:rFonts w:asciiTheme="minorHAnsi" w:hAnsiTheme="minorHAnsi" w:cstheme="minorHAnsi"/>
        </w:rPr>
        <w:t>For sidelink open loop power control for unicast for the TX UE, TX UE de</w:t>
      </w:r>
      <w:r>
        <w:rPr>
          <w:rFonts w:asciiTheme="minorHAnsi" w:hAnsiTheme="minorHAnsi" w:cstheme="minorHAnsi"/>
        </w:rPr>
        <w:t xml:space="preserve">rives pathloss estimation </w:t>
      </w:r>
    </w:p>
    <w:p w:rsidR="006B017E" w:rsidRDefault="001849A1">
      <w:pPr>
        <w:numPr>
          <w:ilvl w:val="1"/>
          <w:numId w:val="5"/>
        </w:numPr>
        <w:snapToGrid/>
        <w:spacing w:after="0"/>
        <w:jc w:val="left"/>
        <w:rPr>
          <w:rFonts w:asciiTheme="minorHAnsi" w:hAnsiTheme="minorHAnsi" w:cstheme="minorHAnsi"/>
        </w:rPr>
      </w:pPr>
      <w:r>
        <w:rPr>
          <w:rFonts w:asciiTheme="minorHAnsi" w:hAnsiTheme="minorHAnsi" w:cstheme="minorHAnsi"/>
        </w:rPr>
        <w:t xml:space="preserve">Revisit during the WI phase w.r.t. whether or not there is a need regarding how to handle pathloss estimation for OLPC before SL-RSRP is available for a RX UE </w:t>
      </w:r>
    </w:p>
    <w:p w:rsidR="006B017E" w:rsidRDefault="006B017E">
      <w:pPr>
        <w:rPr>
          <w:rFonts w:asciiTheme="minorHAnsi" w:hAnsiTheme="minorHAnsi" w:cstheme="minorHAnsi"/>
        </w:rPr>
      </w:pPr>
    </w:p>
    <w:p w:rsidR="006B017E" w:rsidRDefault="001849A1">
      <w:r>
        <w:rPr>
          <w:rFonts w:asciiTheme="minorHAnsi" w:hAnsiTheme="minorHAnsi" w:cstheme="minorHAnsi"/>
        </w:rPr>
        <w:t>One relevant issue is related to where the L3 filtering will be performed for RSRP measurements</w:t>
      </w:r>
      <w:r>
        <w:rPr>
          <w:rFonts w:asciiTheme="minorHAnsi" w:hAnsiTheme="minorHAnsi" w:cstheme="minorHAnsi"/>
        </w:rPr>
        <w:t>. If L3 filtering is performed at the RX, the RX UE needs to know the Tx power of the reference symbols based upon which it performs filtering. That would imply either this power is kept fixed at the TX UE or always indicated in the control signaling. This</w:t>
      </w:r>
      <w:r>
        <w:rPr>
          <w:rFonts w:asciiTheme="minorHAnsi" w:hAnsiTheme="minorHAnsi" w:cstheme="minorHAnsi"/>
        </w:rPr>
        <w:t xml:space="preserve"> problem can be circumvented by moving the filtering operation</w:t>
      </w:r>
      <w:r w:rsidR="000B7203">
        <w:rPr>
          <w:rFonts w:asciiTheme="minorHAnsi" w:hAnsiTheme="minorHAnsi" w:cstheme="minorHAnsi"/>
        </w:rPr>
        <w:t xml:space="preserve"> </w:t>
      </w:r>
      <w:r>
        <w:rPr>
          <w:rFonts w:asciiTheme="minorHAnsi" w:hAnsiTheme="minorHAnsi" w:cstheme="minorHAnsi"/>
        </w:rPr>
        <w:t>t</w:t>
      </w:r>
      <w:r>
        <w:rPr>
          <w:rFonts w:asciiTheme="minorHAnsi" w:hAnsiTheme="minorHAnsi" w:cstheme="minorHAnsi"/>
        </w:rPr>
        <w:t>o</w:t>
      </w:r>
      <w:r>
        <w:rPr>
          <w:rFonts w:asciiTheme="minorHAnsi" w:hAnsiTheme="minorHAnsi" w:cstheme="minorHAnsi"/>
        </w:rPr>
        <w:t xml:space="preserve"> the TX UE. </w:t>
      </w:r>
      <w:r>
        <w:rPr>
          <w:rFonts w:asciiTheme="minorHAnsi" w:hAnsiTheme="minorHAnsi" w:cstheme="minorHAnsi"/>
        </w:rPr>
        <w:t>Hence</w:t>
      </w:r>
      <w:r>
        <w:rPr>
          <w:rFonts w:asciiTheme="minorHAnsi" w:hAnsiTheme="minorHAnsi" w:cstheme="minorHAnsi"/>
        </w:rPr>
        <w:t xml:space="preserve">, the RX UE reports the RSRP values and TX UE will perform the L3 filtering with appropriate coefficients w.r.t. the power of </w:t>
      </w:r>
      <w:r>
        <w:rPr>
          <w:rFonts w:asciiTheme="minorHAnsi" w:hAnsiTheme="minorHAnsi" w:cstheme="minorHAnsi"/>
        </w:rPr>
        <w:t xml:space="preserve">the </w:t>
      </w:r>
      <w:r>
        <w:rPr>
          <w:rFonts w:asciiTheme="minorHAnsi" w:hAnsiTheme="minorHAnsi" w:cstheme="minorHAnsi"/>
        </w:rPr>
        <w:t>reference symbols over which RSRP was measured.</w:t>
      </w:r>
    </w:p>
    <w:p w:rsidR="006B017E" w:rsidRDefault="001849A1">
      <w:pPr>
        <w:rPr>
          <w:rFonts w:asciiTheme="minorHAnsi" w:hAnsiTheme="minorHAnsi" w:cstheme="minorHAnsi"/>
          <w:b/>
          <w:u w:val="single"/>
        </w:rPr>
      </w:pPr>
      <w:r>
        <w:rPr>
          <w:rFonts w:asciiTheme="minorHAnsi" w:hAnsiTheme="minorHAnsi" w:cstheme="minorHAnsi"/>
          <w:b/>
          <w:u w:val="single"/>
        </w:rPr>
        <w:t>Proposal 19:</w:t>
      </w:r>
    </w:p>
    <w:p w:rsidR="006B017E" w:rsidRDefault="001849A1">
      <w:pPr>
        <w:rPr>
          <w:rFonts w:asciiTheme="minorHAnsi" w:hAnsiTheme="minorHAnsi" w:cstheme="minorHAnsi"/>
        </w:rPr>
      </w:pPr>
      <w:r>
        <w:rPr>
          <w:rFonts w:asciiTheme="minorHAnsi" w:hAnsiTheme="minorHAnsi" w:cstheme="minorHAnsi"/>
        </w:rPr>
        <w:t>For unicast OLPC, L3 filtering of the RSRP is performed at the TX</w:t>
      </w:r>
      <w:r>
        <w:rPr>
          <w:rFonts w:asciiTheme="minorHAnsi" w:hAnsiTheme="minorHAnsi" w:cstheme="minorHAnsi"/>
        </w:rPr>
        <w:t xml:space="preserve"> UE.</w:t>
      </w:r>
      <w:bookmarkStart w:id="24" w:name="_Hlk7794627"/>
      <w:bookmarkEnd w:id="24"/>
    </w:p>
    <w:p w:rsidR="006B017E" w:rsidRDefault="006B017E">
      <w:pPr>
        <w:rPr>
          <w:rFonts w:asciiTheme="minorHAnsi" w:hAnsiTheme="minorHAnsi" w:cstheme="minorHAnsi"/>
        </w:rPr>
      </w:pPr>
    </w:p>
    <w:p w:rsidR="006B017E" w:rsidRDefault="001849A1">
      <w:pPr>
        <w:rPr>
          <w:rFonts w:asciiTheme="minorHAnsi" w:hAnsiTheme="minorHAnsi" w:cstheme="minorHAnsi"/>
        </w:rPr>
      </w:pPr>
      <w:r>
        <w:rPr>
          <w:rFonts w:asciiTheme="minorHAnsi" w:hAnsiTheme="minorHAnsi" w:cstheme="minorHAnsi"/>
        </w:rPr>
        <w:t>We believe that OLPC can be important for groupcast communication as well, for groups of small to moderate sizes. In such cases, the long-term measurement reporting within the group should be supported as an optional feature.</w:t>
      </w:r>
    </w:p>
    <w:p w:rsidR="006B017E" w:rsidRDefault="001849A1">
      <w:pPr>
        <w:rPr>
          <w:rFonts w:asciiTheme="minorHAnsi" w:hAnsiTheme="minorHAnsi" w:cstheme="minorHAnsi"/>
          <w:b/>
          <w:u w:val="single"/>
        </w:rPr>
      </w:pPr>
      <w:r>
        <w:rPr>
          <w:rFonts w:asciiTheme="minorHAnsi" w:hAnsiTheme="minorHAnsi" w:cstheme="minorHAnsi"/>
          <w:b/>
          <w:u w:val="single"/>
        </w:rPr>
        <w:t>Proposal 20:</w:t>
      </w:r>
    </w:p>
    <w:p w:rsidR="006B017E" w:rsidRDefault="001849A1">
      <w:pPr>
        <w:rPr>
          <w:rFonts w:asciiTheme="minorHAnsi" w:hAnsiTheme="minorHAnsi" w:cstheme="minorHAnsi"/>
        </w:rPr>
      </w:pPr>
      <w:r>
        <w:rPr>
          <w:rFonts w:asciiTheme="minorHAnsi" w:hAnsiTheme="minorHAnsi" w:cstheme="minorHAnsi"/>
        </w:rPr>
        <w:t xml:space="preserve">To support </w:t>
      </w:r>
      <w:r>
        <w:rPr>
          <w:rFonts w:asciiTheme="minorHAnsi" w:hAnsiTheme="minorHAnsi" w:cstheme="minorHAnsi"/>
        </w:rPr>
        <w:t>OLPC, long term measurements are supported in groupcast.</w:t>
      </w:r>
      <w:bookmarkStart w:id="25" w:name="_Hlk7794638"/>
      <w:bookmarkStart w:id="26" w:name="_Hlk16684529"/>
      <w:bookmarkEnd w:id="25"/>
      <w:bookmarkEnd w:id="26"/>
    </w:p>
    <w:p w:rsidR="006B017E" w:rsidRDefault="006B017E">
      <w:bookmarkStart w:id="27" w:name="_Hlk5009506"/>
      <w:bookmarkEnd w:id="27"/>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lastRenderedPageBreak/>
        <w:t>Multi-antenna Transmission Schemes</w:t>
      </w:r>
    </w:p>
    <w:p w:rsidR="006B017E" w:rsidRDefault="001849A1">
      <w:pPr>
        <w:rPr>
          <w:rFonts w:asciiTheme="minorHAnsi" w:hAnsiTheme="minorHAnsi" w:cstheme="minorHAnsi"/>
          <w:lang w:eastAsia="zh-CN"/>
        </w:rPr>
      </w:pPr>
      <w:r>
        <w:rPr>
          <w:rFonts w:asciiTheme="minorHAnsi" w:hAnsiTheme="minorHAnsi" w:cstheme="minorHAnsi"/>
          <w:lang w:eastAsia="zh-CN"/>
        </w:rPr>
        <w:t>Given the indication received from car manufacturers of vehicles being equipped with 2 antennas, heavily dynamic nature of vehicular channels, and the difficulty o</w:t>
      </w:r>
      <w:r>
        <w:rPr>
          <w:rFonts w:asciiTheme="minorHAnsi" w:hAnsiTheme="minorHAnsi" w:cstheme="minorHAnsi"/>
          <w:lang w:eastAsia="zh-CN"/>
        </w:rPr>
        <w:t xml:space="preserve">f acquiring feedback in groups, only open loop MIMO schemes can be supported in groupcast communication. </w:t>
      </w:r>
    </w:p>
    <w:p w:rsidR="006B017E" w:rsidRDefault="001849A1">
      <w:pPr>
        <w:rPr>
          <w:rFonts w:asciiTheme="minorHAnsi" w:hAnsiTheme="minorHAnsi" w:cstheme="minorHAnsi"/>
          <w:lang w:eastAsia="zh-CN"/>
        </w:rPr>
      </w:pPr>
      <w:r>
        <w:rPr>
          <w:rFonts w:asciiTheme="minorHAnsi" w:hAnsiTheme="minorHAnsi" w:cstheme="minorHAnsi"/>
          <w:lang w:eastAsia="zh-CN"/>
        </w:rPr>
        <w:t>For unicast communication, the case is relatively simple due to the existence of a single receiving device compared to the groupcast communication. We</w:t>
      </w:r>
      <w:r>
        <w:rPr>
          <w:rFonts w:asciiTheme="minorHAnsi" w:hAnsiTheme="minorHAnsi" w:cstheme="minorHAnsi"/>
          <w:lang w:eastAsia="zh-CN"/>
        </w:rPr>
        <w:t xml:space="preserve"> believe that due to the nature of very dynamic vehicular environment requiring extremely fast feedback may be required to see the benefits of closed loop MIMO and MU-MIMO schemes. For this reason, we propose to support open loop MIMO schemes for unicast a</w:t>
      </w:r>
      <w:r>
        <w:rPr>
          <w:rFonts w:asciiTheme="minorHAnsi" w:hAnsiTheme="minorHAnsi" w:cstheme="minorHAnsi"/>
          <w:lang w:eastAsia="zh-CN"/>
        </w:rPr>
        <w:t>nd groupcast communication. For sidelink unicast, closed loop MIMO schemes can be investigated to quantify the benefits before making specification decisions.</w:t>
      </w:r>
    </w:p>
    <w:p w:rsidR="006B017E" w:rsidRDefault="006B017E">
      <w:pPr>
        <w:rPr>
          <w:rFonts w:asciiTheme="minorHAnsi" w:hAnsiTheme="minorHAnsi" w:cstheme="minorHAnsi"/>
          <w:b/>
          <w:u w:val="single"/>
          <w:lang w:eastAsia="zh-CN"/>
        </w:rPr>
      </w:pP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Proposal 21:</w:t>
      </w:r>
    </w:p>
    <w:p w:rsidR="006B017E" w:rsidRDefault="001849A1">
      <w:pPr>
        <w:rPr>
          <w:rFonts w:asciiTheme="minorHAnsi" w:hAnsiTheme="minorHAnsi" w:cstheme="minorHAnsi"/>
          <w:lang w:eastAsia="zh-CN"/>
        </w:rPr>
      </w:pPr>
      <w:r>
        <w:rPr>
          <w:rFonts w:asciiTheme="minorHAnsi" w:hAnsiTheme="minorHAnsi" w:cstheme="minorHAnsi"/>
          <w:lang w:eastAsia="zh-CN"/>
        </w:rPr>
        <w:t>For sidelink unicast and groupcast communication, open loop MIMO schemes are suppor</w:t>
      </w:r>
      <w:r>
        <w:rPr>
          <w:rFonts w:asciiTheme="minorHAnsi" w:hAnsiTheme="minorHAnsi" w:cstheme="minorHAnsi"/>
          <w:lang w:eastAsia="zh-CN"/>
        </w:rPr>
        <w:t xml:space="preserve">ted. </w:t>
      </w:r>
      <w:bookmarkStart w:id="28" w:name="_Hlk5009516"/>
      <w:bookmarkEnd w:id="28"/>
    </w:p>
    <w:p w:rsidR="006B017E" w:rsidRDefault="006B017E">
      <w:pPr>
        <w:rPr>
          <w:rFonts w:asciiTheme="minorHAnsi" w:hAnsiTheme="minorHAnsi" w:cstheme="minorHAnsi"/>
        </w:rPr>
      </w:pPr>
    </w:p>
    <w:p w:rsidR="006B017E" w:rsidRDefault="001849A1">
      <w:pPr>
        <w:pStyle w:val="Heading1"/>
        <w:numPr>
          <w:ilvl w:val="0"/>
          <w:numId w:val="3"/>
        </w:numPr>
        <w:rPr>
          <w:rFonts w:asciiTheme="minorHAnsi" w:hAnsiTheme="minorHAnsi" w:cstheme="minorHAnsi"/>
          <w:lang w:eastAsia="zh-CN"/>
        </w:rPr>
      </w:pPr>
      <w:r>
        <w:rPr>
          <w:rFonts w:asciiTheme="minorHAnsi" w:hAnsiTheme="minorHAnsi" w:cstheme="minorHAnsi"/>
          <w:lang w:eastAsia="zh-CN"/>
        </w:rPr>
        <w:t>Beam Management</w:t>
      </w:r>
    </w:p>
    <w:p w:rsidR="006B017E" w:rsidRDefault="001849A1">
      <w:pPr>
        <w:rPr>
          <w:rFonts w:asciiTheme="minorHAnsi" w:hAnsiTheme="minorHAnsi" w:cstheme="minorHAnsi"/>
          <w:b/>
          <w:u w:val="single"/>
          <w:lang w:eastAsia="zh-CN"/>
        </w:rPr>
      </w:pPr>
      <w:r>
        <w:rPr>
          <w:rFonts w:asciiTheme="minorHAnsi" w:hAnsiTheme="minorHAnsi" w:cstheme="minorHAnsi"/>
          <w:b/>
          <w:u w:val="single"/>
          <w:lang w:eastAsia="zh-CN"/>
        </w:rPr>
        <w:t>TR38.885:</w:t>
      </w:r>
    </w:p>
    <w:p w:rsidR="006B017E" w:rsidRDefault="001849A1">
      <w:pPr>
        <w:rPr>
          <w:rFonts w:asciiTheme="minorHAnsi" w:hAnsiTheme="minorHAnsi" w:cstheme="minorHAnsi"/>
        </w:rPr>
      </w:pPr>
      <w:r>
        <w:rPr>
          <w:rFonts w:asciiTheme="minorHAnsi" w:hAnsiTheme="minorHAnsi" w:cstheme="minorHAnsi"/>
        </w:rPr>
        <w:t>RAN1 conducted a limited study on beam management, and concluded that it is beneficial for the SL. In FR1, it is feasible to support V2X use cases without SL beam management. In FR2, it is feasible to support some V2X use c</w:t>
      </w:r>
      <w:r>
        <w:rPr>
          <w:rFonts w:asciiTheme="minorHAnsi" w:hAnsiTheme="minorHAnsi" w:cstheme="minorHAnsi"/>
        </w:rPr>
        <w:t>ases without SL beam management in some scenarios. To improve communication range in FR2, panel selection is necessary.</w:t>
      </w:r>
    </w:p>
    <w:p w:rsidR="006B017E" w:rsidRDefault="001849A1">
      <w:pPr>
        <w:rPr>
          <w:rFonts w:asciiTheme="minorHAnsi" w:hAnsiTheme="minorHAnsi" w:cstheme="minorHAnsi"/>
        </w:rPr>
      </w:pPr>
      <w:r>
        <w:rPr>
          <w:rFonts w:asciiTheme="minorHAnsi" w:hAnsiTheme="minorHAnsi" w:cstheme="minorHAnsi"/>
        </w:rPr>
        <w:t>From the study conducted in SI, the companies’ views and the time constraints for the Rel-16 WI completion till December 2019, we propos</w:t>
      </w:r>
      <w:r>
        <w:rPr>
          <w:rFonts w:asciiTheme="minorHAnsi" w:hAnsiTheme="minorHAnsi" w:cstheme="minorHAnsi"/>
        </w:rPr>
        <w:t>e to keep the focus on FR1 to have a mature core technology. The techniques can then be extended to FR2 in a later release.</w:t>
      </w:r>
    </w:p>
    <w:p w:rsidR="006B017E" w:rsidRDefault="006B017E">
      <w:bookmarkStart w:id="29" w:name="OLE_LINK27"/>
      <w:bookmarkStart w:id="30" w:name="OLE_LINK17"/>
      <w:bookmarkStart w:id="31" w:name="OLE_LINK16"/>
      <w:bookmarkEnd w:id="29"/>
      <w:bookmarkEnd w:id="30"/>
      <w:bookmarkEnd w:id="31"/>
    </w:p>
    <w:p w:rsidR="006B017E" w:rsidRDefault="001849A1">
      <w:pPr>
        <w:pStyle w:val="Heading1"/>
        <w:numPr>
          <w:ilvl w:val="0"/>
          <w:numId w:val="3"/>
        </w:numPr>
        <w:rPr>
          <w:rFonts w:asciiTheme="minorHAnsi" w:hAnsiTheme="minorHAnsi" w:cstheme="minorHAnsi"/>
        </w:rPr>
      </w:pPr>
      <w:r>
        <w:rPr>
          <w:rFonts w:asciiTheme="minorHAnsi" w:hAnsiTheme="minorHAnsi" w:cstheme="minorHAnsi"/>
        </w:rPr>
        <w:t>Conclusions</w:t>
      </w:r>
    </w:p>
    <w:p w:rsidR="006B017E" w:rsidRDefault="001849A1">
      <w:pPr>
        <w:rPr>
          <w:rFonts w:asciiTheme="minorHAnsi" w:hAnsiTheme="minorHAnsi" w:cstheme="minorHAnsi"/>
          <w:lang w:eastAsia="zh-CN"/>
        </w:rPr>
      </w:pPr>
      <w:r>
        <w:rPr>
          <w:rFonts w:asciiTheme="minorHAnsi" w:hAnsiTheme="minorHAnsi" w:cstheme="minorHAnsi"/>
          <w:lang w:eastAsia="zh-CN"/>
        </w:rPr>
        <w:t>The following observation and proposals have been made in this document.</w:t>
      </w:r>
    </w:p>
    <w:p w:rsidR="006B017E" w:rsidRDefault="001849A1">
      <w:pPr>
        <w:pStyle w:val="LGTdoc"/>
        <w:ind w:left="0" w:firstLine="0"/>
        <w:jc w:val="left"/>
        <w:rPr>
          <w:rFonts w:asciiTheme="minorHAnsi" w:hAnsiTheme="minorHAnsi" w:cstheme="minorHAnsi"/>
          <w:szCs w:val="22"/>
          <w:lang w:val="en-US" w:eastAsia="en-US"/>
        </w:rPr>
      </w:pPr>
      <w:r>
        <w:rPr>
          <w:rFonts w:asciiTheme="minorHAnsi" w:hAnsiTheme="minorHAnsi" w:cstheme="minorHAnsi"/>
          <w:b/>
          <w:bCs/>
          <w:szCs w:val="22"/>
          <w:u w:val="single"/>
          <w:lang w:val="en-US" w:eastAsia="ko-KR"/>
        </w:rPr>
        <w:t xml:space="preserve">Observation 1: </w:t>
      </w:r>
      <w:r>
        <w:rPr>
          <w:rFonts w:asciiTheme="minorHAnsi" w:hAnsiTheme="minorHAnsi" w:cstheme="minorHAnsi"/>
        </w:rPr>
        <w:t xml:space="preserve">Implicit feedback </w:t>
      </w:r>
      <w:r>
        <w:rPr>
          <w:rFonts w:asciiTheme="minorHAnsi" w:hAnsiTheme="minorHAnsi" w:cstheme="minorHAnsi"/>
        </w:rPr>
        <w:t>resource mapping is not resource efficient and creates conflicts.</w:t>
      </w:r>
    </w:p>
    <w:p w:rsidR="006B017E" w:rsidRDefault="006B017E">
      <w:pPr>
        <w:jc w:val="left"/>
        <w:rPr>
          <w:rFonts w:asciiTheme="minorHAnsi" w:hAnsiTheme="minorHAnsi" w:cstheme="minorHAnsi"/>
          <w:b/>
          <w:u w:val="single"/>
          <w:lang w:eastAsia="zh-CN"/>
        </w:rPr>
      </w:pPr>
    </w:p>
    <w:p w:rsidR="006B017E" w:rsidRDefault="001849A1">
      <w:pPr>
        <w:jc w:val="left"/>
        <w:rPr>
          <w:rFonts w:asciiTheme="minorHAnsi" w:hAnsiTheme="minorHAnsi" w:cstheme="minorHAnsi"/>
          <w:b/>
          <w:u w:val="single"/>
          <w:lang w:eastAsia="zh-CN"/>
        </w:rPr>
      </w:pPr>
      <w:r>
        <w:rPr>
          <w:rFonts w:asciiTheme="minorHAnsi" w:hAnsiTheme="minorHAnsi" w:cstheme="minorHAnsi"/>
          <w:b/>
          <w:u w:val="single"/>
          <w:lang w:eastAsia="zh-CN"/>
        </w:rPr>
        <w:t xml:space="preserve">Proposal 1: </w:t>
      </w:r>
      <w:r>
        <w:rPr>
          <w:rFonts w:asciiTheme="minorHAnsi" w:hAnsiTheme="minorHAnsi" w:cstheme="minorHAnsi"/>
          <w:lang w:eastAsia="zh-CN"/>
        </w:rPr>
        <w:t>For the multiplexing of PSCCH and PSSCH in sidelink transmissions, the current working assumption of Option 3 is confirmed.</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2: </w:t>
      </w:r>
      <w:r>
        <w:rPr>
          <w:rFonts w:asciiTheme="minorHAnsi" w:hAnsiTheme="minorHAnsi" w:cstheme="minorHAnsi"/>
        </w:rPr>
        <w:t xml:space="preserve">The pre-configuration establishes the association of PSSCH and PSFCH, where the receiver UE can send the feedback for the transport block within a given time range over the PSFCH occasions. The time range itself is also part of the pre-configuration. </w:t>
      </w:r>
    </w:p>
    <w:p w:rsidR="006B017E" w:rsidRDefault="001849A1">
      <w:pPr>
        <w:pStyle w:val="LGTdoc"/>
        <w:ind w:left="0" w:firstLine="0"/>
        <w:jc w:val="left"/>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Prop</w:t>
      </w:r>
      <w:r>
        <w:rPr>
          <w:rFonts w:asciiTheme="minorHAnsi" w:hAnsiTheme="minorHAnsi" w:cstheme="minorHAnsi"/>
          <w:b/>
          <w:bCs/>
          <w:szCs w:val="22"/>
          <w:u w:val="single"/>
          <w:lang w:val="en-US" w:eastAsia="ko-KR"/>
        </w:rPr>
        <w:t xml:space="preserve">osal 3: </w:t>
      </w:r>
      <w:r>
        <w:rPr>
          <w:rFonts w:asciiTheme="minorHAnsi" w:hAnsiTheme="minorHAnsi" w:cstheme="minorHAnsi"/>
          <w:szCs w:val="22"/>
          <w:lang w:val="en-US" w:eastAsia="ko-KR"/>
        </w:rPr>
        <w:t>Per resource pool, support to group PSFCH resources into PSFCH resource sets. Each PSFCH resource set has its own associated periodicity N and PSSCH-PSFCH time gap.</w:t>
      </w:r>
    </w:p>
    <w:p w:rsidR="006B017E" w:rsidRDefault="001849A1">
      <w:pPr>
        <w:pStyle w:val="LGTdoc"/>
        <w:ind w:left="0" w:firstLine="0"/>
        <w:jc w:val="left"/>
        <w:rPr>
          <w:rFonts w:asciiTheme="minorHAnsi" w:hAnsiTheme="minorHAnsi" w:cstheme="minorHAnsi"/>
          <w:szCs w:val="22"/>
          <w:lang w:val="en-US" w:eastAsia="en-US"/>
        </w:rPr>
      </w:pPr>
      <w:r>
        <w:rPr>
          <w:rFonts w:asciiTheme="minorHAnsi" w:hAnsiTheme="minorHAnsi" w:cstheme="minorHAnsi"/>
          <w:b/>
          <w:bCs/>
          <w:szCs w:val="22"/>
          <w:u w:val="single"/>
          <w:lang w:val="en-US" w:eastAsia="ko-KR"/>
        </w:rPr>
        <w:t xml:space="preserve">Proposal 4: </w:t>
      </w:r>
      <w:r>
        <w:rPr>
          <w:rFonts w:asciiTheme="minorHAnsi" w:hAnsiTheme="minorHAnsi" w:cstheme="minorHAnsi"/>
        </w:rPr>
        <w:t>First PSCCH/PSSCH sub-channel maps directly to PSFCH resource in freque</w:t>
      </w:r>
      <w:r>
        <w:rPr>
          <w:rFonts w:asciiTheme="minorHAnsi" w:hAnsiTheme="minorHAnsi" w:cstheme="minorHAnsi"/>
        </w:rPr>
        <w:t>ncy-domain.</w:t>
      </w:r>
    </w:p>
    <w:p w:rsidR="006B017E" w:rsidRDefault="001849A1">
      <w:pPr>
        <w:pStyle w:val="LGTdoc"/>
        <w:ind w:left="0" w:firstLine="0"/>
        <w:jc w:val="left"/>
        <w:rPr>
          <w:rFonts w:asciiTheme="minorHAnsi" w:hAnsiTheme="minorHAnsi" w:cstheme="minorHAnsi"/>
          <w:szCs w:val="22"/>
          <w:lang w:val="en-US" w:eastAsia="en-US"/>
        </w:rPr>
      </w:pPr>
      <w:r>
        <w:rPr>
          <w:rFonts w:asciiTheme="minorHAnsi" w:hAnsiTheme="minorHAnsi" w:cstheme="minorHAnsi"/>
          <w:b/>
          <w:bCs/>
          <w:szCs w:val="22"/>
          <w:u w:val="single"/>
          <w:lang w:val="en-US" w:eastAsia="ko-KR"/>
        </w:rPr>
        <w:t xml:space="preserve">Proposal 5: </w:t>
      </w:r>
      <w:r>
        <w:rPr>
          <w:rFonts w:asciiTheme="minorHAnsi" w:hAnsiTheme="minorHAnsi" w:cstheme="minorHAnsi"/>
        </w:rPr>
        <w:t>Support explicit PSFCH resource indication in addition to implicit feedback resource determination.</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6: </w:t>
      </w:r>
      <w:r>
        <w:rPr>
          <w:rFonts w:asciiTheme="minorHAnsi" w:hAnsiTheme="minorHAnsi" w:cstheme="minorHAnsi"/>
        </w:rPr>
        <w:t>For sidelink unicast transmissions with HARQ feedback, support CBG based feedback and re-transmissions.</w:t>
      </w:r>
    </w:p>
    <w:p w:rsidR="006B017E" w:rsidRDefault="001849A1">
      <w:pPr>
        <w:jc w:val="left"/>
        <w:rPr>
          <w:rFonts w:asciiTheme="minorHAnsi" w:hAnsiTheme="minorHAnsi" w:cstheme="minorHAnsi"/>
          <w:lang w:eastAsia="zh-CN"/>
        </w:rPr>
      </w:pPr>
      <w:r>
        <w:rPr>
          <w:rFonts w:asciiTheme="minorHAnsi" w:hAnsiTheme="minorHAnsi" w:cstheme="minorHAnsi"/>
          <w:b/>
          <w:u w:val="single"/>
          <w:lang w:eastAsia="zh-CN"/>
        </w:rPr>
        <w:lastRenderedPageBreak/>
        <w:t xml:space="preserve">Proposal 7: </w:t>
      </w:r>
      <w:r>
        <w:rPr>
          <w:rFonts w:asciiTheme="minorHAnsi" w:hAnsiTheme="minorHAnsi" w:cstheme="minorHAnsi"/>
          <w:lang w:eastAsia="zh-CN"/>
        </w:rPr>
        <w:t>Supp</w:t>
      </w:r>
      <w:r>
        <w:rPr>
          <w:rFonts w:asciiTheme="minorHAnsi" w:hAnsiTheme="minorHAnsi" w:cstheme="minorHAnsi"/>
          <w:lang w:eastAsia="zh-CN"/>
        </w:rPr>
        <w:t>ort the indication of PSFCH resource in SCI, along with the scheduled PSSCH.</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8: </w:t>
      </w:r>
      <w:r>
        <w:rPr>
          <w:rFonts w:asciiTheme="minorHAnsi" w:hAnsiTheme="minorHAnsi" w:cstheme="minorHAnsi"/>
        </w:rPr>
        <w:t>For groupcast communication with NACK only feedback, a single or multiple resource for PSFCH can be configured with each user knowing through pre-configuration where i</w:t>
      </w:r>
      <w:r>
        <w:rPr>
          <w:rFonts w:asciiTheme="minorHAnsi" w:hAnsiTheme="minorHAnsi" w:cstheme="minorHAnsi"/>
        </w:rPr>
        <w:t>t should send its feedback.</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9: </w:t>
      </w:r>
      <w:r>
        <w:rPr>
          <w:rFonts w:asciiTheme="minorHAnsi" w:hAnsiTheme="minorHAnsi" w:cstheme="minorHAnsi"/>
        </w:rPr>
        <w:t>For groupcast communication with ACK-NACK feedback, PSFCH is not shared for ACK/NACK transmission among multiple users.</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10: </w:t>
      </w:r>
      <w:r>
        <w:rPr>
          <w:rFonts w:asciiTheme="minorHAnsi" w:hAnsiTheme="minorHAnsi" w:cstheme="minorHAnsi"/>
        </w:rPr>
        <w:t xml:space="preserve">For groupcast communication, different members in the group can be configured with </w:t>
      </w:r>
      <w:r>
        <w:rPr>
          <w:rFonts w:asciiTheme="minorHAnsi" w:hAnsiTheme="minorHAnsi" w:cstheme="minorHAnsi"/>
        </w:rPr>
        <w:t>different HARQ feedback types leading to the mixed configuration where some members are configured with ACK+NAK, and some members are configured for NAK only feedback. Another example of mixed configuration is to have a different configuration for group le</w:t>
      </w:r>
      <w:r>
        <w:rPr>
          <w:rFonts w:asciiTheme="minorHAnsi" w:hAnsiTheme="minorHAnsi" w:cstheme="minorHAnsi"/>
        </w:rPr>
        <w:t>ader compared to other group members.</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11: </w:t>
      </w:r>
      <w:r>
        <w:rPr>
          <w:rFonts w:asciiTheme="minorHAnsi" w:hAnsiTheme="minorHAnsi" w:cstheme="minorHAnsi"/>
        </w:rPr>
        <w:t xml:space="preserve">It is recommended to investigate how to resolve the DTX issue with NACK only feedback. </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12: </w:t>
      </w:r>
      <w:r>
        <w:rPr>
          <w:rFonts w:asciiTheme="minorHAnsi" w:hAnsiTheme="minorHAnsi" w:cstheme="minorHAnsi"/>
        </w:rPr>
        <w:t>For the sidelink groupcast transmissions with NAK only feedback, the HARQ ID (indication) of the previou</w:t>
      </w:r>
      <w:r>
        <w:rPr>
          <w:rFonts w:asciiTheme="minorHAnsi" w:hAnsiTheme="minorHAnsi" w:cstheme="minorHAnsi"/>
        </w:rPr>
        <w:t>s TB can used in the SCI to enable the users detect the previous DTX event.</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13: </w:t>
      </w:r>
      <w:r>
        <w:rPr>
          <w:rFonts w:asciiTheme="minorHAnsi" w:hAnsiTheme="minorHAnsi" w:cstheme="minorHAnsi"/>
        </w:rPr>
        <w:t xml:space="preserve">For sidelink groupcast communication with HARQ feedback enabled, an additional condition can be indicated which may disable HARQ feedback. The </w:t>
      </w:r>
      <w:r>
        <w:rPr>
          <w:rFonts w:asciiTheme="minorHAnsi" w:hAnsiTheme="minorHAnsi" w:cstheme="minorHAnsi"/>
        </w:rPr>
        <w:t>transmitter/group-leader can dynamically activate this condition for the (desired) user(s).</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14: </w:t>
      </w:r>
      <w:r>
        <w:rPr>
          <w:rFonts w:asciiTheme="minorHAnsi" w:hAnsiTheme="minorHAnsi" w:cstheme="minorHAnsi"/>
        </w:rPr>
        <w:t>RSRP based activation or de-activation of HARQ feedback is supported in groupcast.</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15: </w:t>
      </w:r>
      <w:r>
        <w:rPr>
          <w:rFonts w:asciiTheme="minorHAnsi" w:hAnsiTheme="minorHAnsi" w:cstheme="minorHAnsi"/>
        </w:rPr>
        <w:t>For sidelink groupcast transmissions with HARQ feedback</w:t>
      </w:r>
      <w:r>
        <w:rPr>
          <w:rFonts w:asciiTheme="minorHAnsi" w:hAnsiTheme="minorHAnsi" w:cstheme="minorHAnsi"/>
        </w:rPr>
        <w:t xml:space="preserve">, only transport block-based feedback and re-transmissions are supported. </w:t>
      </w:r>
    </w:p>
    <w:p w:rsidR="005130C1" w:rsidRPr="005130C1" w:rsidRDefault="005130C1" w:rsidP="005130C1">
      <w:pPr>
        <w:pStyle w:val="LGTdoc"/>
        <w:spacing w:before="0" w:after="0"/>
        <w:ind w:left="0" w:firstLine="0"/>
        <w:rPr>
          <w:rFonts w:ascii="Calibri" w:hAnsi="Calibri" w:cstheme="minorHAnsi"/>
          <w:bCs/>
          <w:szCs w:val="22"/>
          <w:lang w:val="en-US"/>
        </w:rPr>
      </w:pPr>
      <w:r w:rsidRPr="00941574">
        <w:rPr>
          <w:rFonts w:ascii="Calibri" w:hAnsi="Calibri" w:cstheme="minorHAnsi"/>
          <w:b/>
          <w:szCs w:val="22"/>
          <w:u w:val="single"/>
          <w:lang w:val="en-US"/>
        </w:rPr>
        <w:t>Proposal 16:</w:t>
      </w:r>
      <w:r>
        <w:rPr>
          <w:rFonts w:ascii="Calibri" w:hAnsi="Calibri" w:cstheme="minorHAnsi"/>
          <w:bCs/>
          <w:szCs w:val="22"/>
          <w:lang w:val="en-US"/>
        </w:rPr>
        <w:t xml:space="preserve"> Support reserved PSFCH resources for PSFCH conflict handling.</w:t>
      </w:r>
    </w:p>
    <w:p w:rsidR="006B017E" w:rsidRDefault="001849A1">
      <w:pPr>
        <w:pStyle w:val="LGTdoc"/>
        <w:ind w:left="0" w:firstLine="0"/>
        <w:jc w:val="left"/>
        <w:rPr>
          <w:rFonts w:asciiTheme="minorHAnsi" w:hAnsiTheme="minorHAnsi" w:cstheme="minorHAnsi"/>
          <w:bCs/>
          <w:szCs w:val="22"/>
          <w:lang w:val="en-US"/>
        </w:rPr>
      </w:pPr>
      <w:r>
        <w:rPr>
          <w:rFonts w:asciiTheme="minorHAnsi" w:hAnsiTheme="minorHAnsi" w:cstheme="minorHAnsi"/>
          <w:b/>
          <w:szCs w:val="22"/>
          <w:u w:val="single"/>
          <w:lang w:val="en-US"/>
        </w:rPr>
        <w:t>Proposal 16</w:t>
      </w:r>
      <w:r w:rsidR="005130C1">
        <w:rPr>
          <w:rFonts w:asciiTheme="minorHAnsi" w:hAnsiTheme="minorHAnsi" w:cstheme="minorHAnsi"/>
          <w:b/>
          <w:szCs w:val="22"/>
          <w:u w:val="single"/>
          <w:lang w:val="en-US"/>
        </w:rPr>
        <w:t>-bis</w:t>
      </w:r>
      <w:r>
        <w:rPr>
          <w:rFonts w:asciiTheme="minorHAnsi" w:hAnsiTheme="minorHAnsi" w:cstheme="minorHAnsi"/>
          <w:b/>
          <w:szCs w:val="22"/>
          <w:u w:val="single"/>
          <w:lang w:val="en-US"/>
        </w:rPr>
        <w:t xml:space="preserve">: </w:t>
      </w:r>
      <w:r>
        <w:rPr>
          <w:rFonts w:asciiTheme="minorHAnsi" w:hAnsiTheme="minorHAnsi" w:cstheme="minorHAnsi"/>
          <w:bCs/>
          <w:szCs w:val="22"/>
          <w:lang w:val="en-US"/>
        </w:rPr>
        <w:t xml:space="preserve">In case of PSFCH TX with multiple HARQ feedback to the same UE, support grouping/bundling the multiple feedbacks and transmitting over a single feedback resource. </w:t>
      </w:r>
    </w:p>
    <w:p w:rsidR="006B017E" w:rsidRDefault="001849A1">
      <w:pPr>
        <w:jc w:val="left"/>
        <w:rPr>
          <w:rFonts w:asciiTheme="minorHAnsi" w:hAnsiTheme="minorHAnsi" w:cstheme="minorHAnsi"/>
        </w:rPr>
      </w:pPr>
      <w:r>
        <w:rPr>
          <w:rFonts w:asciiTheme="minorHAnsi" w:hAnsiTheme="minorHAnsi" w:cstheme="minorHAnsi"/>
          <w:b/>
          <w:u w:val="single"/>
        </w:rPr>
        <w:t>Prop</w:t>
      </w:r>
      <w:r>
        <w:rPr>
          <w:rFonts w:asciiTheme="minorHAnsi" w:hAnsiTheme="minorHAnsi" w:cstheme="minorHAnsi"/>
          <w:b/>
          <w:u w:val="single"/>
        </w:rPr>
        <w:t xml:space="preserve">osal 17: </w:t>
      </w:r>
      <w:r>
        <w:rPr>
          <w:rFonts w:asciiTheme="minorHAnsi" w:hAnsiTheme="minorHAnsi" w:cstheme="minorHAnsi"/>
        </w:rPr>
        <w:t>For sidelink unicast communication, short-term measurements reporting to the transmitter are supported.</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18: </w:t>
      </w:r>
      <w:r>
        <w:rPr>
          <w:rFonts w:asciiTheme="minorHAnsi" w:hAnsiTheme="minorHAnsi" w:cstheme="minorHAnsi"/>
        </w:rPr>
        <w:t>For CSI acquisition in Mode 1, the gNB can allocate the resources for CSI-RS transmission and the CSI reporting simultaneously.</w:t>
      </w:r>
    </w:p>
    <w:p w:rsidR="006B017E" w:rsidRDefault="001849A1">
      <w:pPr>
        <w:jc w:val="left"/>
        <w:rPr>
          <w:rFonts w:asciiTheme="minorHAnsi" w:hAnsiTheme="minorHAnsi" w:cstheme="minorHAnsi"/>
        </w:rPr>
      </w:pPr>
      <w:r>
        <w:rPr>
          <w:rFonts w:asciiTheme="minorHAnsi" w:hAnsiTheme="minorHAnsi" w:cstheme="minorHAnsi"/>
          <w:b/>
          <w:u w:val="single"/>
        </w:rPr>
        <w:t>Pr</w:t>
      </w:r>
      <w:r>
        <w:rPr>
          <w:rFonts w:asciiTheme="minorHAnsi" w:hAnsiTheme="minorHAnsi" w:cstheme="minorHAnsi"/>
          <w:b/>
          <w:u w:val="single"/>
        </w:rPr>
        <w:t xml:space="preserve">oposal 19: </w:t>
      </w:r>
      <w:r>
        <w:rPr>
          <w:rFonts w:asciiTheme="minorHAnsi" w:hAnsiTheme="minorHAnsi" w:cstheme="minorHAnsi"/>
        </w:rPr>
        <w:t>For unicast OLPC, L3 filtering of the RSRP is performed at the TX UE.</w:t>
      </w:r>
    </w:p>
    <w:p w:rsidR="006B017E" w:rsidRDefault="001849A1">
      <w:pPr>
        <w:jc w:val="left"/>
        <w:rPr>
          <w:rFonts w:asciiTheme="minorHAnsi" w:hAnsiTheme="minorHAnsi" w:cstheme="minorHAnsi"/>
        </w:rPr>
      </w:pPr>
      <w:r>
        <w:rPr>
          <w:rFonts w:asciiTheme="minorHAnsi" w:hAnsiTheme="minorHAnsi" w:cstheme="minorHAnsi"/>
          <w:b/>
          <w:u w:val="single"/>
        </w:rPr>
        <w:t xml:space="preserve">Proposal 20: </w:t>
      </w:r>
      <w:r>
        <w:rPr>
          <w:rFonts w:asciiTheme="minorHAnsi" w:hAnsiTheme="minorHAnsi" w:cstheme="minorHAnsi"/>
        </w:rPr>
        <w:t>To support OLPC, long term measurements are supported in groupcast.</w:t>
      </w:r>
    </w:p>
    <w:p w:rsidR="006B017E" w:rsidRDefault="001849A1">
      <w:pPr>
        <w:jc w:val="left"/>
        <w:rPr>
          <w:rFonts w:asciiTheme="minorHAnsi" w:hAnsiTheme="minorHAnsi" w:cstheme="minorHAnsi"/>
          <w:lang w:eastAsia="zh-CN"/>
        </w:rPr>
      </w:pPr>
      <w:r>
        <w:rPr>
          <w:rFonts w:asciiTheme="minorHAnsi" w:hAnsiTheme="minorHAnsi" w:cstheme="minorHAnsi"/>
          <w:b/>
          <w:u w:val="single"/>
          <w:lang w:eastAsia="zh-CN"/>
        </w:rPr>
        <w:t xml:space="preserve">Proposal 21: </w:t>
      </w:r>
      <w:r>
        <w:rPr>
          <w:rFonts w:asciiTheme="minorHAnsi" w:hAnsiTheme="minorHAnsi" w:cstheme="minorHAnsi"/>
          <w:lang w:eastAsia="zh-CN"/>
        </w:rPr>
        <w:t>For sidelink unicast and groupcast communication, open loop MIMO schemes are supp</w:t>
      </w:r>
      <w:r>
        <w:rPr>
          <w:rFonts w:asciiTheme="minorHAnsi" w:hAnsiTheme="minorHAnsi" w:cstheme="minorHAnsi"/>
          <w:lang w:eastAsia="zh-CN"/>
        </w:rPr>
        <w:t xml:space="preserve">orted. </w:t>
      </w:r>
    </w:p>
    <w:p w:rsidR="006B017E" w:rsidRDefault="001849A1">
      <w:pPr>
        <w:jc w:val="left"/>
        <w:rPr>
          <w:rFonts w:asciiTheme="minorHAnsi" w:hAnsiTheme="minorHAnsi" w:cstheme="minorHAnsi"/>
          <w:lang w:eastAsia="zh-CN"/>
        </w:rPr>
      </w:pPr>
      <w:r>
        <w:rPr>
          <w:rFonts w:asciiTheme="minorHAnsi" w:hAnsiTheme="minorHAnsi" w:cstheme="minorHAnsi"/>
          <w:lang w:eastAsia="zh-CN"/>
        </w:rPr>
        <w:t xml:space="preserve"> </w:t>
      </w:r>
    </w:p>
    <w:p w:rsidR="006B017E" w:rsidRDefault="001849A1">
      <w:pPr>
        <w:pStyle w:val="Heading1"/>
        <w:numPr>
          <w:ilvl w:val="0"/>
          <w:numId w:val="0"/>
        </w:numPr>
        <w:ind w:left="431" w:hanging="431"/>
        <w:rPr>
          <w:rFonts w:asciiTheme="minorHAnsi" w:hAnsiTheme="minorHAnsi" w:cstheme="minorHAnsi"/>
        </w:rPr>
      </w:pPr>
      <w:r>
        <w:rPr>
          <w:rFonts w:asciiTheme="minorHAnsi" w:hAnsiTheme="minorHAnsi" w:cstheme="minorHAnsi"/>
        </w:rPr>
        <w:t>References</w:t>
      </w:r>
      <w:bookmarkStart w:id="32" w:name="_Ref124671424"/>
      <w:bookmarkStart w:id="33" w:name="_Ref71620620"/>
      <w:bookmarkStart w:id="34" w:name="_Ref124589665"/>
      <w:bookmarkStart w:id="35" w:name="_Ref129681832"/>
      <w:bookmarkEnd w:id="32"/>
      <w:bookmarkEnd w:id="33"/>
      <w:bookmarkEnd w:id="34"/>
      <w:bookmarkEnd w:id="35"/>
    </w:p>
    <w:p w:rsidR="001849A1" w:rsidRDefault="001849A1" w:rsidP="001849A1">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w:t>
      </w:r>
      <w:r>
        <w:rPr>
          <w:rFonts w:asciiTheme="minorHAnsi" w:hAnsiTheme="minorHAnsi" w:cstheme="minorHAnsi"/>
        </w:rPr>
        <w:t>7</w:t>
      </w:r>
      <w:bookmarkStart w:id="36" w:name="_GoBack"/>
      <w:bookmarkEnd w:id="36"/>
      <w:r>
        <w:rPr>
          <w:rFonts w:asciiTheme="minorHAnsi" w:hAnsiTheme="minorHAnsi" w:cstheme="minorHAnsi"/>
        </w:rPr>
        <w:t>.</w:t>
      </w:r>
    </w:p>
    <w:p w:rsidR="006B017E" w:rsidRDefault="001849A1">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#96B.</w:t>
      </w:r>
    </w:p>
    <w:p w:rsidR="006B017E" w:rsidRDefault="001849A1">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#96.</w:t>
      </w:r>
    </w:p>
    <w:p w:rsidR="006B017E" w:rsidRDefault="001849A1">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#95.</w:t>
      </w:r>
    </w:p>
    <w:p w:rsidR="006B017E" w:rsidRDefault="001849A1">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 AH1901.</w:t>
      </w:r>
    </w:p>
    <w:p w:rsidR="006B017E" w:rsidRDefault="001849A1">
      <w:pPr>
        <w:pStyle w:val="References"/>
        <w:numPr>
          <w:ilvl w:val="0"/>
          <w:numId w:val="2"/>
        </w:numPr>
        <w:rPr>
          <w:rFonts w:asciiTheme="minorHAnsi" w:hAnsiTheme="minorHAnsi" w:cstheme="minorHAnsi"/>
        </w:rPr>
      </w:pPr>
      <w:r>
        <w:rPr>
          <w:rFonts w:asciiTheme="minorHAnsi" w:hAnsiTheme="minorHAnsi" w:cstheme="minorHAnsi"/>
          <w:szCs w:val="22"/>
        </w:rPr>
        <w:t>RP-182089, “Study on physical layer enhancements for NR ultra-reliable and low latency communication (URLLC)”, Huawei, HiSilicon, Nokia, Nokia Shanghai Bell, RAN#81, Sep. 2018</w:t>
      </w:r>
    </w:p>
    <w:p w:rsidR="006B017E" w:rsidRDefault="006B017E">
      <w:pPr>
        <w:pStyle w:val="References"/>
        <w:ind w:left="360"/>
      </w:pPr>
    </w:p>
    <w:sectPr w:rsidR="006B017E">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269"/>
    <w:multiLevelType w:val="multilevel"/>
    <w:tmpl w:val="EC96E0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062D20"/>
    <w:multiLevelType w:val="multilevel"/>
    <w:tmpl w:val="9CFE4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04C7EE6"/>
    <w:multiLevelType w:val="multilevel"/>
    <w:tmpl w:val="01325C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3B01957"/>
    <w:multiLevelType w:val="multilevel"/>
    <w:tmpl w:val="AAA8714C"/>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BC77BD6"/>
    <w:multiLevelType w:val="multilevel"/>
    <w:tmpl w:val="09CAE9DC"/>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5" w15:restartNumberingAfterBreak="0">
    <w:nsid w:val="46642DFA"/>
    <w:multiLevelType w:val="multilevel"/>
    <w:tmpl w:val="FC4C83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557DDD"/>
    <w:multiLevelType w:val="multilevel"/>
    <w:tmpl w:val="D5F00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5451174"/>
    <w:multiLevelType w:val="multilevel"/>
    <w:tmpl w:val="8D3E11E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5ED2F5E"/>
    <w:multiLevelType w:val="multilevel"/>
    <w:tmpl w:val="A94E9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6216B40"/>
    <w:multiLevelType w:val="multilevel"/>
    <w:tmpl w:val="65CA7C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E4537F1"/>
    <w:multiLevelType w:val="multilevel"/>
    <w:tmpl w:val="8CD403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25E7D73"/>
    <w:multiLevelType w:val="multilevel"/>
    <w:tmpl w:val="DE2A87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66214B43"/>
    <w:multiLevelType w:val="multilevel"/>
    <w:tmpl w:val="3558C4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E2711A4"/>
    <w:multiLevelType w:val="multilevel"/>
    <w:tmpl w:val="0164B3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3"/>
  </w:num>
  <w:num w:numId="3">
    <w:abstractNumId w:val="7"/>
  </w:num>
  <w:num w:numId="4">
    <w:abstractNumId w:val="4"/>
  </w:num>
  <w:num w:numId="5">
    <w:abstractNumId w:val="1"/>
  </w:num>
  <w:num w:numId="6">
    <w:abstractNumId w:val="10"/>
  </w:num>
  <w:num w:numId="7">
    <w:abstractNumId w:val="6"/>
  </w:num>
  <w:num w:numId="8">
    <w:abstractNumId w:val="11"/>
  </w:num>
  <w:num w:numId="9">
    <w:abstractNumId w:val="0"/>
  </w:num>
  <w:num w:numId="10">
    <w:abstractNumId w:val="8"/>
  </w:num>
  <w:num w:numId="11">
    <w:abstractNumId w:val="9"/>
  </w:num>
  <w:num w:numId="12">
    <w:abstractNumId w:val="5"/>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defaultTabStop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7E"/>
    <w:rsid w:val="000B7203"/>
    <w:rsid w:val="001849A1"/>
    <w:rsid w:val="001E067A"/>
    <w:rsid w:val="00250B4B"/>
    <w:rsid w:val="002B064C"/>
    <w:rsid w:val="005130C1"/>
    <w:rsid w:val="006B017E"/>
    <w:rsid w:val="0094157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E3F8"/>
  <w15:docId w15:val="{3712B3D9-8450-4C19-8238-36A10206A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478BD-94A4-4A29-B841-BB5AA1A4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5527</Words>
  <Characters>31507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TCL Communications</Company>
  <LinksUpToDate>false</LinksUpToDate>
  <CharactersWithSpaces>36961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 SALIM</dc:creator>
  <dc:description/>
  <cp:lastModifiedBy>Umer, SALIM</cp:lastModifiedBy>
  <cp:revision>10</cp:revision>
  <cp:lastPrinted>2007-06-18T22:08:00Z</cp:lastPrinted>
  <dcterms:created xsi:type="dcterms:W3CDTF">2019-08-14T13:21:00Z</dcterms:created>
  <dcterms:modified xsi:type="dcterms:W3CDTF">2019-08-14T13:36:00Z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TCL Communications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0"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1" name="_2015_ms_pID_7253431_00">
    <vt:lpwstr>_2015_ms_pID_7253431</vt:lpwstr>
  </property>
  <property fmtid="{D5CDD505-2E9C-101B-9397-08002B2CF9AE}" pid="12" name="_2015_ms_pID_7253432">
    <vt:lpwstr>CedwwI1e83ksKFnOn8UPoPhG69h+Ihng0IU3
oP4Nz1rc3ViqsQZ9D93sO55CeEQ1DM330uytYsL9YRRxp4JkWM4=</vt:lpwstr>
  </property>
  <property fmtid="{D5CDD505-2E9C-101B-9397-08002B2CF9AE}" pid="13" name="_2015_ms_pID_7253432_00">
    <vt:lpwstr>_2015_ms_pID_7253432</vt:lpwstr>
  </property>
  <property fmtid="{D5CDD505-2E9C-101B-9397-08002B2CF9AE}" pid="14" name="_2015_ms_pID_725343_00">
    <vt:lpwstr>_2015_ms_pID_725343</vt:lpwstr>
  </property>
  <property fmtid="{D5CDD505-2E9C-101B-9397-08002B2CF9AE}" pid="15" name="_change">
    <vt:lpwstr/>
  </property>
  <property fmtid="{D5CDD505-2E9C-101B-9397-08002B2CF9AE}" pid="16" name="_full-control">
    <vt:lpwstr/>
  </property>
  <property fmtid="{D5CDD505-2E9C-101B-9397-08002B2CF9AE}" pid="17"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8"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9" name="_ms_pID_7253431_00">
    <vt:lpwstr>_ms_pID_7253431</vt:lpwstr>
  </property>
  <property fmtid="{D5CDD505-2E9C-101B-9397-08002B2CF9AE}" pid="20" name="_ms_pID_725343_00">
    <vt:lpwstr>_ms_pID_725343</vt:lpwstr>
  </property>
  <property fmtid="{D5CDD505-2E9C-101B-9397-08002B2CF9AE}" pid="21"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2"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3" name="_new_ms_pID_725431_00">
    <vt:lpwstr>_new_ms_pID_725431</vt:lpwstr>
  </property>
  <property fmtid="{D5CDD505-2E9C-101B-9397-08002B2CF9AE}" pid="24" name="_new_ms_pID_725432">
    <vt:lpwstr>5ODSr9xM8Xe/xX3rgoOAg9xBQQRuph+xauB2_x000d_
+Uz1cw0AjCoGCO2oa+/H2hSUl4V/TuAc1JprpjrQiCnOJfR4pc0=</vt:lpwstr>
  </property>
  <property fmtid="{D5CDD505-2E9C-101B-9397-08002B2CF9AE}" pid="25" name="_new_ms_pID_725432_00">
    <vt:lpwstr>_new_ms_pID_725432</vt:lpwstr>
  </property>
  <property fmtid="{D5CDD505-2E9C-101B-9397-08002B2CF9AE}" pid="26" name="_new_ms_pID_72543_00">
    <vt:lpwstr>_new_ms_pID_72543</vt:lpwstr>
  </property>
  <property fmtid="{D5CDD505-2E9C-101B-9397-08002B2CF9AE}" pid="27" name="_readonly">
    <vt:lpwstr/>
  </property>
  <property fmtid="{D5CDD505-2E9C-101B-9397-08002B2CF9AE}" pid="28" name="sflag">
    <vt:lpwstr>1526061825</vt:lpwstr>
  </property>
</Properties>
</file>