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CC344E" w14:textId="6F4FC28E" w:rsidR="004D06C4" w:rsidRPr="00CF195E" w:rsidRDefault="005D3E56" w:rsidP="004D06C4">
      <w:pPr>
        <w:tabs>
          <w:tab w:val="right" w:pos="9216"/>
        </w:tabs>
        <w:spacing w:after="0"/>
        <w:jc w:val="left"/>
        <w:rPr>
          <w:b/>
          <w:kern w:val="2"/>
          <w:lang w:eastAsia="zh-CN"/>
        </w:rPr>
      </w:pPr>
      <w:r>
        <w:rPr>
          <w:b/>
          <w:noProof/>
          <w:kern w:val="2"/>
          <w:lang w:val="en-US" w:eastAsia="zh-CN"/>
        </w:rPr>
        <mc:AlternateContent>
          <mc:Choice Requires="wps">
            <w:drawing>
              <wp:anchor distT="0" distB="0" distL="114300" distR="114300" simplePos="0" relativeHeight="251659264" behindDoc="0" locked="1" layoutInCell="1" allowOverlap="1" wp14:anchorId="38660DAF" wp14:editId="283CFAD7">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4FE212"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F/bBIA0FAABGFgAADgAAAAAAAAAAAAAAAAAuAgAAZHJzL2Uyb0RvYy54bWxQ&#10;SwECLQAUAAYACAAAACEACNszb9YAAAD/AAAADwAAAAAAAAAAAAAAAABnBwAAZHJzL2Rvd25yZXYu&#10;eG1sUEsFBgAAAAAEAAQA8wAAAGo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004D06C4" w:rsidRPr="00CF195E">
        <w:rPr>
          <w:b/>
          <w:kern w:val="2"/>
          <w:lang w:eastAsia="zh-CN"/>
        </w:rPr>
        <w:t xml:space="preserve">3GPP TSG RAN WG1 Meeting </w:t>
      </w:r>
      <w:r w:rsidR="004D06C4">
        <w:rPr>
          <w:b/>
          <w:kern w:val="2"/>
          <w:lang w:eastAsia="zh-CN"/>
        </w:rPr>
        <w:t>#9</w:t>
      </w:r>
      <w:r w:rsidR="0005519A">
        <w:rPr>
          <w:b/>
          <w:kern w:val="2"/>
          <w:lang w:eastAsia="zh-CN"/>
        </w:rPr>
        <w:t>8</w:t>
      </w:r>
      <w:r w:rsidR="004D06C4" w:rsidRPr="00CF195E">
        <w:rPr>
          <w:b/>
          <w:kern w:val="2"/>
          <w:lang w:eastAsia="zh-CN"/>
        </w:rPr>
        <w:tab/>
      </w:r>
      <w:r w:rsidR="004D06C4" w:rsidRPr="00334B46">
        <w:rPr>
          <w:b/>
          <w:kern w:val="2"/>
          <w:lang w:eastAsia="zh-CN"/>
        </w:rPr>
        <w:t>R1-19</w:t>
      </w:r>
      <w:r w:rsidR="00334B46" w:rsidRPr="00334B46">
        <w:rPr>
          <w:b/>
          <w:kern w:val="2"/>
          <w:lang w:eastAsia="zh-CN"/>
        </w:rPr>
        <w:t>0</w:t>
      </w:r>
      <w:r w:rsidR="00AA2E6B">
        <w:rPr>
          <w:b/>
          <w:kern w:val="2"/>
          <w:lang w:eastAsia="zh-CN"/>
        </w:rPr>
        <w:t>8129</w:t>
      </w:r>
    </w:p>
    <w:p w14:paraId="79FF505A" w14:textId="3B917A2C" w:rsidR="004D06C4" w:rsidRPr="00CF195E" w:rsidRDefault="00AA2E6B" w:rsidP="004D06C4">
      <w:pPr>
        <w:jc w:val="left"/>
        <w:rPr>
          <w:b/>
          <w:kern w:val="2"/>
          <w:lang w:eastAsia="zh-CN"/>
        </w:rPr>
      </w:pPr>
      <w:r w:rsidRPr="00AA2E6B">
        <w:rPr>
          <w:rFonts w:cs="Arial"/>
          <w:b/>
        </w:rPr>
        <w:t>Prague, CZ</w:t>
      </w:r>
      <w:r w:rsidR="004D06C4" w:rsidRPr="00AA2E6B">
        <w:rPr>
          <w:b/>
          <w:kern w:val="2"/>
          <w:lang w:eastAsia="zh-CN"/>
        </w:rPr>
        <w:t xml:space="preserve">, </w:t>
      </w:r>
      <w:r w:rsidR="007B1A35" w:rsidRPr="00AA2E6B">
        <w:rPr>
          <w:rFonts w:cs="Arial"/>
          <w:b/>
        </w:rPr>
        <w:t>26</w:t>
      </w:r>
      <w:r w:rsidR="007B1A35" w:rsidRPr="00AA2E6B">
        <w:rPr>
          <w:rFonts w:cs="Arial"/>
          <w:b/>
          <w:vertAlign w:val="superscript"/>
        </w:rPr>
        <w:t xml:space="preserve">th </w:t>
      </w:r>
      <w:r w:rsidR="007B1A35" w:rsidRPr="00AA2E6B">
        <w:rPr>
          <w:rFonts w:cs="Arial"/>
          <w:b/>
        </w:rPr>
        <w:t>– 30</w:t>
      </w:r>
      <w:r w:rsidR="007B1A35" w:rsidRPr="00AA2E6B">
        <w:rPr>
          <w:rFonts w:cs="Arial" w:hint="eastAsia"/>
          <w:b/>
          <w:vertAlign w:val="superscript"/>
        </w:rPr>
        <w:t>t</w:t>
      </w:r>
      <w:r w:rsidR="007B1A35" w:rsidRPr="00AA2E6B">
        <w:rPr>
          <w:rFonts w:cs="Arial"/>
          <w:b/>
          <w:vertAlign w:val="superscript"/>
        </w:rPr>
        <w:t>h</w:t>
      </w:r>
      <w:r w:rsidR="007B1A35" w:rsidRPr="00AA2E6B">
        <w:rPr>
          <w:rFonts w:cs="Arial"/>
          <w:b/>
        </w:rPr>
        <w:t xml:space="preserve"> August,</w:t>
      </w:r>
      <w:r w:rsidR="004D06C4" w:rsidRPr="00AA2E6B">
        <w:rPr>
          <w:b/>
        </w:rPr>
        <w:t xml:space="preserve"> </w:t>
      </w:r>
      <w:r w:rsidR="004D06C4">
        <w:rPr>
          <w:b/>
        </w:rPr>
        <w:t>2019</w:t>
      </w:r>
    </w:p>
    <w:p w14:paraId="52BA797E" w14:textId="77777777" w:rsidR="00D16615" w:rsidRDefault="00D16615" w:rsidP="00D16615">
      <w:pPr>
        <w:pBdr>
          <w:top w:val="single" w:sz="4" w:space="0" w:color="auto"/>
        </w:pBdr>
        <w:spacing w:after="0"/>
        <w:jc w:val="left"/>
        <w:rPr>
          <w:b/>
          <w:bCs/>
          <w:sz w:val="16"/>
          <w:szCs w:val="16"/>
        </w:rPr>
      </w:pPr>
    </w:p>
    <w:p w14:paraId="56D3A6B9" w14:textId="54E7522C" w:rsidR="00D16615" w:rsidRDefault="00D16615" w:rsidP="00D16615">
      <w:pPr>
        <w:spacing w:after="60"/>
        <w:ind w:left="1555" w:hanging="1555"/>
        <w:jc w:val="left"/>
        <w:rPr>
          <w:rFonts w:eastAsia="MS PGothic"/>
          <w:b/>
          <w:color w:val="000000" w:themeColor="text1"/>
          <w:lang w:val="en-US" w:eastAsia="zh-CN"/>
        </w:rPr>
      </w:pPr>
      <w:r>
        <w:rPr>
          <w:b/>
        </w:rPr>
        <w:t>Agenda Item:</w:t>
      </w:r>
      <w:r>
        <w:rPr>
          <w:b/>
        </w:rPr>
        <w:tab/>
      </w:r>
      <w:r w:rsidR="000106F8" w:rsidRPr="00334B46">
        <w:rPr>
          <w:rFonts w:hint="eastAsia"/>
          <w:b/>
        </w:rPr>
        <w:t>7</w:t>
      </w:r>
      <w:r w:rsidRPr="00334B46">
        <w:rPr>
          <w:b/>
        </w:rPr>
        <w:t>.</w:t>
      </w:r>
      <w:r w:rsidR="00BB45DF" w:rsidRPr="00334B46">
        <w:rPr>
          <w:b/>
        </w:rPr>
        <w:t>2</w:t>
      </w:r>
      <w:r w:rsidRPr="00334B46">
        <w:rPr>
          <w:b/>
        </w:rPr>
        <w:t>.</w:t>
      </w:r>
      <w:r w:rsidR="00334B46" w:rsidRPr="00334B46">
        <w:rPr>
          <w:b/>
        </w:rPr>
        <w:t>5.</w:t>
      </w:r>
      <w:r w:rsidR="0012653E">
        <w:rPr>
          <w:b/>
        </w:rPr>
        <w:t>3</w:t>
      </w:r>
      <w:bookmarkStart w:id="0" w:name="_GoBack"/>
      <w:bookmarkEnd w:id="0"/>
    </w:p>
    <w:p w14:paraId="10AFD9C8" w14:textId="1F7E687E" w:rsidR="00D16615" w:rsidRDefault="00D16615" w:rsidP="00D16615">
      <w:pPr>
        <w:spacing w:after="60"/>
        <w:ind w:left="1555" w:hanging="1555"/>
        <w:jc w:val="left"/>
        <w:rPr>
          <w:b/>
          <w:lang w:eastAsia="zh-CN"/>
        </w:rPr>
      </w:pPr>
      <w:r>
        <w:rPr>
          <w:b/>
        </w:rPr>
        <w:t>Source:</w:t>
      </w:r>
      <w:r>
        <w:rPr>
          <w:b/>
        </w:rPr>
        <w:tab/>
      </w:r>
      <w:r w:rsidR="0005519A">
        <w:rPr>
          <w:b/>
        </w:rPr>
        <w:t>PCL</w:t>
      </w:r>
    </w:p>
    <w:p w14:paraId="45428793" w14:textId="1C20DD96" w:rsidR="00D16615" w:rsidRDefault="00D16615" w:rsidP="00D16615">
      <w:pPr>
        <w:spacing w:after="60"/>
        <w:ind w:left="1555" w:hanging="1555"/>
        <w:jc w:val="left"/>
        <w:rPr>
          <w:b/>
          <w:lang w:val="en-US" w:eastAsia="zh-CN"/>
        </w:rPr>
      </w:pPr>
      <w:r>
        <w:rPr>
          <w:b/>
        </w:rPr>
        <w:t>Title:</w:t>
      </w:r>
      <w:r>
        <w:rPr>
          <w:b/>
        </w:rPr>
        <w:tab/>
      </w:r>
      <w:r>
        <w:rPr>
          <w:b/>
          <w:bCs/>
        </w:rPr>
        <w:t xml:space="preserve">Discussion on </w:t>
      </w:r>
      <w:r w:rsidR="00AA2E6B">
        <w:rPr>
          <w:b/>
          <w:bCs/>
        </w:rPr>
        <w:t>timing advance and RACH</w:t>
      </w:r>
      <w:r>
        <w:rPr>
          <w:b/>
          <w:bCs/>
        </w:rPr>
        <w:t xml:space="preserve"> for NTN</w:t>
      </w:r>
    </w:p>
    <w:p w14:paraId="2457FBE7" w14:textId="77777777" w:rsidR="00D16615" w:rsidRDefault="00D16615" w:rsidP="00D16615">
      <w:pPr>
        <w:spacing w:after="60"/>
        <w:ind w:left="1555" w:hanging="1555"/>
        <w:jc w:val="left"/>
        <w:rPr>
          <w:b/>
        </w:rPr>
      </w:pPr>
      <w:r>
        <w:rPr>
          <w:b/>
          <w:bCs/>
        </w:rPr>
        <w:t>Document for:</w:t>
      </w:r>
      <w:r>
        <w:rPr>
          <w:b/>
          <w:bCs/>
        </w:rPr>
        <w:tab/>
        <w:t>Discussion</w:t>
      </w:r>
      <w:r w:rsidR="00CF30A8">
        <w:rPr>
          <w:b/>
          <w:bCs/>
        </w:rPr>
        <w:t xml:space="preserve"> and D</w:t>
      </w:r>
      <w:r w:rsidR="00F039A3">
        <w:rPr>
          <w:b/>
          <w:bCs/>
        </w:rPr>
        <w:t>ecision</w:t>
      </w:r>
    </w:p>
    <w:p w14:paraId="5E679D2A" w14:textId="77777777" w:rsidR="00D16615" w:rsidRDefault="00D16615" w:rsidP="00D16615">
      <w:pPr>
        <w:pBdr>
          <w:bottom w:val="single" w:sz="4" w:space="1" w:color="auto"/>
        </w:pBdr>
        <w:spacing w:after="0"/>
        <w:jc w:val="left"/>
        <w:rPr>
          <w:b/>
          <w:bCs/>
          <w:sz w:val="16"/>
          <w:szCs w:val="16"/>
        </w:rPr>
      </w:pPr>
    </w:p>
    <w:p w14:paraId="480542B4" w14:textId="77777777" w:rsidR="00D16615" w:rsidRDefault="00D16615" w:rsidP="00D16615">
      <w:pPr>
        <w:pStyle w:val="1"/>
        <w:rPr>
          <w:rFonts w:eastAsiaTheme="minorEastAsia"/>
        </w:rPr>
      </w:pPr>
      <w:bookmarkStart w:id="1" w:name="_Ref124671424"/>
      <w:bookmarkStart w:id="2" w:name="_Ref71620620"/>
      <w:bookmarkStart w:id="3" w:name="_Ref124589665"/>
      <w:r>
        <w:rPr>
          <w:rFonts w:eastAsiaTheme="minorEastAsia"/>
        </w:rPr>
        <w:t>Introduction</w:t>
      </w:r>
    </w:p>
    <w:p w14:paraId="0CDCC331" w14:textId="3E1F0975" w:rsidR="00D16615" w:rsidRPr="004D0A09" w:rsidRDefault="00D16615" w:rsidP="00D16615">
      <w:pPr>
        <w:pStyle w:val="a4"/>
        <w:rPr>
          <w:sz w:val="22"/>
          <w:szCs w:val="22"/>
        </w:rPr>
      </w:pPr>
      <w:r w:rsidRPr="004D0A09">
        <w:rPr>
          <w:sz w:val="22"/>
          <w:szCs w:val="22"/>
        </w:rPr>
        <w:t xml:space="preserve">RAN#80 approved a new SI on solution evaluation for NR to support Non-Terrestrial Network </w:t>
      </w:r>
      <w:r w:rsidR="00400850">
        <w:fldChar w:fldCharType="begin"/>
      </w:r>
      <w:r w:rsidR="00400850">
        <w:instrText xml:space="preserve"> REF _Ref525819223 \r \h  \* MERGEFORMAT </w:instrText>
      </w:r>
      <w:r w:rsidR="00400850">
        <w:fldChar w:fldCharType="separate"/>
      </w:r>
      <w:r w:rsidRPr="004D0A09">
        <w:rPr>
          <w:sz w:val="22"/>
          <w:szCs w:val="22"/>
        </w:rPr>
        <w:t>[1]</w:t>
      </w:r>
      <w:r w:rsidR="00400850">
        <w:fldChar w:fldCharType="end"/>
      </w:r>
      <w:r w:rsidRPr="004D0A09">
        <w:rPr>
          <w:sz w:val="22"/>
          <w:szCs w:val="22"/>
        </w:rPr>
        <w:t xml:space="preserve">. </w:t>
      </w:r>
      <w:r w:rsidRPr="004D0A09">
        <w:rPr>
          <w:bCs/>
          <w:sz w:val="22"/>
          <w:szCs w:val="22"/>
          <w:lang w:eastAsia="zh-CN"/>
        </w:rPr>
        <w:t xml:space="preserve">The objectives of the SI </w:t>
      </w:r>
      <w:r w:rsidRPr="004D0A09">
        <w:rPr>
          <w:sz w:val="22"/>
          <w:szCs w:val="22"/>
        </w:rPr>
        <w:t>for physical-layer and high-layer are reported as follows</w:t>
      </w:r>
      <w:r w:rsidR="007B1A35">
        <w:rPr>
          <w:sz w:val="22"/>
          <w:szCs w:val="22"/>
        </w:rPr>
        <w:t>:</w:t>
      </w:r>
      <w:r w:rsidRPr="004D0A09">
        <w:rPr>
          <w:sz w:val="22"/>
          <w:szCs w:val="22"/>
        </w:rPr>
        <w:t xml:space="preserve"> </w:t>
      </w:r>
    </w:p>
    <w:p w14:paraId="7FDFD1D8" w14:textId="77777777" w:rsidR="00D16615" w:rsidRPr="004D0A09" w:rsidRDefault="00D16615" w:rsidP="00D16615">
      <w:pPr>
        <w:pStyle w:val="a3"/>
        <w:rPr>
          <w:rFonts w:ascii="Times New Roman" w:hAnsi="Times New Roman" w:cs="Times New Roman"/>
          <w:i/>
          <w:sz w:val="22"/>
          <w:szCs w:val="22"/>
          <w:lang w:val="nl-NL"/>
        </w:rPr>
      </w:pPr>
      <w:r w:rsidRPr="004D0A09">
        <w:rPr>
          <w:rFonts w:ascii="Times New Roman" w:hAnsi="Times New Roman" w:cs="Times New Roman"/>
          <w:i/>
          <w:sz w:val="22"/>
          <w:szCs w:val="22"/>
          <w:lang w:val="nl-NL"/>
        </w:rPr>
        <w:t xml:space="preserve">Consolidation of potential impacts as initially identified in TR 38.811 and identification of related solutions if needed  [RAN1]: </w:t>
      </w:r>
    </w:p>
    <w:p w14:paraId="48825A95" w14:textId="77777777" w:rsidR="00D16615" w:rsidRDefault="00D16615" w:rsidP="00D16615">
      <w:pPr>
        <w:widowControl/>
        <w:numPr>
          <w:ilvl w:val="0"/>
          <w:numId w:val="3"/>
        </w:numPr>
        <w:overflowPunct w:val="0"/>
        <w:spacing w:after="0"/>
        <w:jc w:val="left"/>
        <w:textAlignment w:val="baseline"/>
        <w:rPr>
          <w:rFonts w:eastAsia="PMingLiU"/>
          <w:i/>
          <w:lang w:eastAsia="zh-TW"/>
        </w:rPr>
      </w:pPr>
      <w:r>
        <w:rPr>
          <w:rFonts w:eastAsia="PMingLiU"/>
          <w:i/>
          <w:lang w:eastAsia="zh-TW"/>
        </w:rPr>
        <w:t>Physical layer control procedures (e.g. CSI feedback, power control)</w:t>
      </w:r>
    </w:p>
    <w:p w14:paraId="4BD9DD92" w14:textId="77777777" w:rsidR="00D16615" w:rsidRDefault="00D16615" w:rsidP="00D16615">
      <w:pPr>
        <w:widowControl/>
        <w:numPr>
          <w:ilvl w:val="0"/>
          <w:numId w:val="3"/>
        </w:numPr>
        <w:overflowPunct w:val="0"/>
        <w:spacing w:after="0"/>
        <w:jc w:val="left"/>
        <w:textAlignment w:val="baseline"/>
        <w:rPr>
          <w:rFonts w:eastAsia="PMingLiU"/>
          <w:i/>
          <w:lang w:eastAsia="zh-TW"/>
        </w:rPr>
      </w:pPr>
      <w:r>
        <w:rPr>
          <w:rFonts w:eastAsia="PMingLiU"/>
          <w:i/>
          <w:lang w:eastAsia="zh-TW"/>
        </w:rPr>
        <w:t>Uplink Timing advance/RACH procedure including PRACH sequence/format/message</w:t>
      </w:r>
    </w:p>
    <w:p w14:paraId="001602E9" w14:textId="77777777" w:rsidR="00D16615" w:rsidRDefault="00D16615" w:rsidP="00D16615">
      <w:pPr>
        <w:widowControl/>
        <w:numPr>
          <w:ilvl w:val="0"/>
          <w:numId w:val="3"/>
        </w:numPr>
        <w:overflowPunct w:val="0"/>
        <w:spacing w:after="0"/>
        <w:jc w:val="left"/>
        <w:textAlignment w:val="baseline"/>
        <w:rPr>
          <w:i/>
        </w:rPr>
      </w:pPr>
      <w:r>
        <w:rPr>
          <w:rFonts w:eastAsia="PMingLiU"/>
          <w:i/>
          <w:lang w:eastAsia="zh-TW"/>
        </w:rPr>
        <w:t>Making retransmission mechanisms at the physical layer more delay-tolerant as appropriate. This may also include capability to deactivate the HARQ mechanisms.</w:t>
      </w:r>
    </w:p>
    <w:p w14:paraId="677A4217" w14:textId="77777777" w:rsidR="00D16615" w:rsidRDefault="00D16615" w:rsidP="00D16615">
      <w:pPr>
        <w:pStyle w:val="a4"/>
      </w:pPr>
    </w:p>
    <w:p w14:paraId="584654F5" w14:textId="78FE7E98" w:rsidR="00D16615" w:rsidRPr="005B0279" w:rsidRDefault="00D16615" w:rsidP="00D16615">
      <w:pPr>
        <w:pStyle w:val="a4"/>
        <w:rPr>
          <w:kern w:val="2"/>
          <w:sz w:val="22"/>
          <w:lang w:val="en-US" w:eastAsia="zh-CN"/>
        </w:rPr>
      </w:pPr>
      <w:r w:rsidRPr="005B0279">
        <w:rPr>
          <w:sz w:val="22"/>
        </w:rPr>
        <w:t xml:space="preserve">In this </w:t>
      </w:r>
      <w:r w:rsidR="000659C6">
        <w:rPr>
          <w:sz w:val="22"/>
        </w:rPr>
        <w:t>contribution</w:t>
      </w:r>
      <w:r w:rsidRPr="005B0279">
        <w:rPr>
          <w:sz w:val="22"/>
        </w:rPr>
        <w:t xml:space="preserve">, we </w:t>
      </w:r>
      <w:r w:rsidR="0023546E">
        <w:rPr>
          <w:sz w:val="22"/>
        </w:rPr>
        <w:t>discuss the issues on timing advance and RACH</w:t>
      </w:r>
      <w:r w:rsidR="00F724F1">
        <w:rPr>
          <w:sz w:val="22"/>
        </w:rPr>
        <w:t xml:space="preserve"> </w:t>
      </w:r>
      <w:r w:rsidRPr="005B0279">
        <w:rPr>
          <w:sz w:val="22"/>
        </w:rPr>
        <w:t>for NTN</w:t>
      </w:r>
      <w:r w:rsidRPr="005B0279">
        <w:rPr>
          <w:kern w:val="2"/>
          <w:sz w:val="22"/>
          <w:lang w:val="en-US" w:eastAsia="zh-CN"/>
        </w:rPr>
        <w:t xml:space="preserve">. </w:t>
      </w:r>
    </w:p>
    <w:p w14:paraId="1D361200" w14:textId="77777777" w:rsidR="00D16615" w:rsidRDefault="00D16615" w:rsidP="00D16615">
      <w:pPr>
        <w:pStyle w:val="a4"/>
      </w:pPr>
    </w:p>
    <w:p w14:paraId="3E5D390E" w14:textId="77777777" w:rsidR="00D16615" w:rsidRDefault="00D16615" w:rsidP="00D16615">
      <w:pPr>
        <w:pStyle w:val="1"/>
        <w:rPr>
          <w:rFonts w:eastAsiaTheme="minorEastAsia"/>
          <w:lang w:eastAsia="zh-CN"/>
        </w:rPr>
      </w:pPr>
      <w:r>
        <w:rPr>
          <w:rFonts w:eastAsiaTheme="minorEastAsia"/>
          <w:lang w:eastAsia="zh-CN"/>
        </w:rPr>
        <w:t>Discussion</w:t>
      </w:r>
    </w:p>
    <w:p w14:paraId="79387C1C" w14:textId="733ADBCD" w:rsidR="00D16615" w:rsidRDefault="0005519A" w:rsidP="00D16615">
      <w:pPr>
        <w:pStyle w:val="2"/>
        <w:rPr>
          <w:rFonts w:eastAsiaTheme="minorEastAsia"/>
          <w:lang w:eastAsia="zh-CN"/>
        </w:rPr>
      </w:pPr>
      <w:r>
        <w:rPr>
          <w:rFonts w:eastAsiaTheme="minorEastAsia"/>
          <w:lang w:eastAsia="zh-CN"/>
        </w:rPr>
        <w:t>Issues on Timing Advance</w:t>
      </w:r>
    </w:p>
    <w:p w14:paraId="1668F1E5" w14:textId="77777777" w:rsidR="0005519A" w:rsidRPr="0005519A" w:rsidRDefault="0005519A" w:rsidP="0005519A">
      <w:pPr>
        <w:pStyle w:val="maintext"/>
        <w:ind w:firstLineChars="0" w:firstLine="0"/>
        <w:rPr>
          <w:rFonts w:ascii="Times New Roman" w:eastAsiaTheme="minorEastAsia" w:hAnsi="Times New Roman" w:cs="Times New Roman"/>
          <w:lang w:eastAsia="en-US"/>
        </w:rPr>
      </w:pPr>
      <w:r w:rsidRPr="0005519A">
        <w:rPr>
          <w:rFonts w:ascii="Times New Roman" w:eastAsiaTheme="minorEastAsia" w:hAnsi="Times New Roman" w:cs="Times New Roman"/>
          <w:lang w:eastAsia="en-US"/>
        </w:rPr>
        <w:t xml:space="preserve">Due to the differences of the distance between the gNB and UEs, each UE has its own propagation delay to gNB. In order to guarantee the time synchronization of UL transmission, the uplink signal from each UE must be received by gNB at same time. It means that the uplink slot boundaries of each UE should be aligned at the gNB. The TA value is used to eliminate the difference of propagation delay among the UEs to keep the uplink synchronization of the serving gNB. In NR, the TA value equals to the round trip time between UE and gNB. With the movement of each UE, the propagation delay will change frequently, and the TA value will change correspondingly.  </w:t>
      </w:r>
    </w:p>
    <w:p w14:paraId="5913888C" w14:textId="77777777" w:rsidR="0005519A" w:rsidRPr="0005519A" w:rsidRDefault="0005519A" w:rsidP="0005519A">
      <w:pPr>
        <w:pStyle w:val="maintext"/>
        <w:ind w:firstLineChars="0" w:firstLine="0"/>
        <w:rPr>
          <w:rFonts w:ascii="Times New Roman" w:eastAsiaTheme="minorEastAsia" w:hAnsi="Times New Roman" w:cs="Times New Roman"/>
          <w:lang w:eastAsia="en-US"/>
        </w:rPr>
      </w:pPr>
      <w:r w:rsidRPr="0005519A">
        <w:rPr>
          <w:rFonts w:ascii="Times New Roman" w:eastAsiaTheme="minorEastAsia" w:hAnsi="Times New Roman" w:cs="Times New Roman"/>
          <w:lang w:eastAsia="en-US"/>
        </w:rPr>
        <w:t>During the initial access, the initial TA values are estimated by gNB based each preamble sequence sent by each UE in the serving area. And the TA values adjustment with the UE position changed indicated by corresponding TA command.</w:t>
      </w:r>
    </w:p>
    <w:p w14:paraId="5D6A5054" w14:textId="77777777" w:rsidR="0005519A" w:rsidRPr="0005519A" w:rsidRDefault="0005519A" w:rsidP="0005519A">
      <w:pPr>
        <w:pStyle w:val="maintext"/>
        <w:ind w:firstLineChars="0" w:firstLine="0"/>
        <w:rPr>
          <w:rFonts w:ascii="Times New Roman" w:eastAsiaTheme="minorEastAsia" w:hAnsi="Times New Roman" w:cs="Times New Roman"/>
          <w:lang w:eastAsia="en-US"/>
        </w:rPr>
      </w:pPr>
      <w:r w:rsidRPr="0005519A">
        <w:rPr>
          <w:rFonts w:ascii="Times New Roman" w:eastAsiaTheme="minorEastAsia" w:hAnsi="Times New Roman" w:cs="Times New Roman"/>
          <w:lang w:eastAsia="en-US"/>
        </w:rPr>
        <w:t>In cellular network, the distance between UE and the serving gNB is less than 2km, and the TA value is less than 66.7us. However, in the NTN, the distance between UE and airborne vehicle are much larger, the RTT is larger than 12ms. And some airborne vehicles keep fast motion e.g. LEO satellite, the propagation delay between UE and LEO satellite change more frequently. If the NTN take the same TA operation like cellular network, the range of initial TA value cannot be reached and the signalling overhead will be serious high.</w:t>
      </w:r>
    </w:p>
    <w:p w14:paraId="52988ED1" w14:textId="77777777" w:rsidR="0005519A" w:rsidRPr="0005519A" w:rsidRDefault="0005519A" w:rsidP="0005519A">
      <w:pPr>
        <w:pStyle w:val="maintext"/>
        <w:ind w:firstLineChars="0" w:firstLine="0"/>
        <w:rPr>
          <w:rFonts w:ascii="Times New Roman" w:eastAsiaTheme="minorEastAsia" w:hAnsi="Times New Roman" w:cs="Times New Roman"/>
          <w:lang w:eastAsia="en-US"/>
        </w:rPr>
      </w:pPr>
      <w:r w:rsidRPr="0005519A">
        <w:rPr>
          <w:rFonts w:ascii="Times New Roman" w:eastAsiaTheme="minorEastAsia" w:hAnsi="Times New Roman" w:cs="Times New Roman"/>
          <w:lang w:eastAsia="en-US"/>
        </w:rPr>
        <w:t xml:space="preserve">Besides, the TA command will also suffer the long propagation delay, hence the TA adjust value will not be accuracy. </w:t>
      </w:r>
    </w:p>
    <w:p w14:paraId="41ABBBC5" w14:textId="77777777" w:rsidR="0005519A" w:rsidRPr="0005519A" w:rsidRDefault="0005519A" w:rsidP="0005519A">
      <w:pPr>
        <w:pStyle w:val="maintext"/>
        <w:ind w:firstLine="440"/>
        <w:rPr>
          <w:rFonts w:ascii="Times New Roman" w:eastAsiaTheme="minorEastAsia" w:hAnsi="Times New Roman" w:cs="Times New Roman"/>
          <w:lang w:eastAsia="en-US"/>
        </w:rPr>
      </w:pPr>
    </w:p>
    <w:p w14:paraId="5490C45A" w14:textId="744F5838" w:rsidR="0005519A" w:rsidRDefault="0005519A" w:rsidP="0005519A">
      <w:pPr>
        <w:pStyle w:val="maintext"/>
        <w:spacing w:line="240" w:lineRule="auto"/>
        <w:ind w:firstLineChars="0" w:firstLine="0"/>
        <w:rPr>
          <w:rFonts w:ascii="Times New Roman" w:eastAsiaTheme="minorEastAsia" w:hAnsi="Times New Roman" w:cs="Times New Roman"/>
          <w:lang w:eastAsia="en-US"/>
        </w:rPr>
      </w:pPr>
      <w:r w:rsidRPr="0005519A">
        <w:rPr>
          <w:rFonts w:ascii="Times New Roman" w:eastAsiaTheme="minorEastAsia" w:hAnsi="Times New Roman" w:cs="Times New Roman"/>
          <w:lang w:eastAsia="en-US"/>
        </w:rPr>
        <w:lastRenderedPageBreak/>
        <w:t>Because of all UEs in NTN have long propagation delay, it is easy to separate the propagation delay into two parts, common delay D1 and UE-specific delay D2. For all UEs in NTN, the D1 value should be informed by broadcasting, and the D2 value is adjusted based on the UE actual situation.</w:t>
      </w:r>
    </w:p>
    <w:p w14:paraId="4634D0CB" w14:textId="77777777" w:rsidR="0005519A" w:rsidRDefault="0005519A" w:rsidP="00D16615">
      <w:pPr>
        <w:pStyle w:val="maintext"/>
        <w:spacing w:line="240" w:lineRule="auto"/>
        <w:ind w:firstLineChars="0" w:firstLine="0"/>
        <w:rPr>
          <w:rFonts w:ascii="Times New Roman" w:eastAsiaTheme="minorEastAsia" w:hAnsi="Times New Roman" w:cs="Times New Roman"/>
          <w:lang w:eastAsia="en-US"/>
        </w:rPr>
      </w:pPr>
    </w:p>
    <w:p w14:paraId="3DC149F0" w14:textId="48AFF34F" w:rsidR="004C3D7C" w:rsidRDefault="00452D94" w:rsidP="00D16615">
      <w:pPr>
        <w:pStyle w:val="maintext"/>
        <w:spacing w:line="240" w:lineRule="auto"/>
        <w:ind w:firstLineChars="0" w:firstLine="0"/>
        <w:rPr>
          <w:rFonts w:ascii="Times New Roman" w:eastAsiaTheme="minorEastAsia" w:hAnsi="Times New Roman" w:cs="Times New Roman"/>
          <w:i/>
          <w:lang w:eastAsia="zh-CN"/>
        </w:rPr>
      </w:pPr>
      <w:r>
        <w:rPr>
          <w:rFonts w:ascii="Times New Roman" w:eastAsiaTheme="minorEastAsia" w:hAnsi="Times New Roman" w:cs="Times New Roman"/>
          <w:b/>
          <w:i/>
          <w:lang w:eastAsia="zh-CN"/>
        </w:rPr>
        <w:t>Proposal</w:t>
      </w:r>
      <w:r w:rsidR="00B45ABC">
        <w:rPr>
          <w:rFonts w:ascii="Times New Roman" w:eastAsiaTheme="minorEastAsia" w:hAnsi="Times New Roman" w:cs="Times New Roman"/>
          <w:b/>
          <w:i/>
          <w:lang w:eastAsia="zh-CN"/>
        </w:rPr>
        <w:t xml:space="preserve"> </w:t>
      </w:r>
      <w:r w:rsidR="007E259C">
        <w:rPr>
          <w:rFonts w:ascii="Times New Roman" w:eastAsiaTheme="minorEastAsia" w:hAnsi="Times New Roman" w:cs="Times New Roman"/>
          <w:b/>
          <w:i/>
          <w:lang w:eastAsia="zh-CN"/>
        </w:rPr>
        <w:t>1</w:t>
      </w:r>
      <w:r w:rsidR="004C3D7C" w:rsidRPr="00647366">
        <w:rPr>
          <w:rFonts w:ascii="Times New Roman" w:eastAsiaTheme="minorEastAsia" w:hAnsi="Times New Roman" w:cs="Times New Roman"/>
          <w:b/>
          <w:i/>
          <w:lang w:eastAsia="zh-CN"/>
        </w:rPr>
        <w:t>:</w:t>
      </w:r>
      <w:r w:rsidR="004C3D7C" w:rsidRPr="00647366">
        <w:rPr>
          <w:rFonts w:ascii="Times New Roman" w:eastAsiaTheme="minorEastAsia" w:hAnsi="Times New Roman" w:cs="Times New Roman"/>
          <w:i/>
          <w:lang w:eastAsia="zh-CN"/>
        </w:rPr>
        <w:t xml:space="preserve"> </w:t>
      </w:r>
      <w:r w:rsidR="0005519A" w:rsidRPr="0005519A">
        <w:rPr>
          <w:rFonts w:ascii="Times New Roman" w:eastAsiaTheme="minorEastAsia" w:hAnsi="Times New Roman" w:cs="Times New Roman"/>
          <w:i/>
          <w:lang w:eastAsia="zh-CN"/>
        </w:rPr>
        <w:t>The propagation delay of UE in NTN should be separate into two parts, common delay D1 and UE-specific delay D2.</w:t>
      </w:r>
    </w:p>
    <w:p w14:paraId="3B3E5427" w14:textId="211606E7" w:rsidR="00B45ABC" w:rsidRDefault="00B45ABC" w:rsidP="00D16615">
      <w:pPr>
        <w:pStyle w:val="maintext"/>
        <w:spacing w:line="240" w:lineRule="auto"/>
        <w:ind w:firstLineChars="0" w:firstLine="0"/>
        <w:rPr>
          <w:rFonts w:ascii="Times New Roman" w:eastAsiaTheme="minorEastAsia" w:hAnsi="Times New Roman" w:cs="Times New Roman"/>
          <w:i/>
          <w:lang w:eastAsia="zh-CN"/>
        </w:rPr>
      </w:pPr>
    </w:p>
    <w:p w14:paraId="6513804A" w14:textId="4C0CFEFF" w:rsidR="0005519A" w:rsidRDefault="0005519A" w:rsidP="00D16615">
      <w:pPr>
        <w:pStyle w:val="maintext"/>
        <w:spacing w:line="240" w:lineRule="auto"/>
        <w:ind w:firstLineChars="0" w:firstLine="0"/>
        <w:rPr>
          <w:rFonts w:ascii="Times New Roman" w:eastAsiaTheme="minorEastAsia" w:hAnsi="Times New Roman" w:cs="Times New Roman"/>
          <w:lang w:eastAsia="en-US"/>
        </w:rPr>
      </w:pPr>
      <w:r w:rsidRPr="0005519A">
        <w:rPr>
          <w:rFonts w:ascii="Times New Roman" w:eastAsiaTheme="minorEastAsia" w:hAnsi="Times New Roman" w:cs="Times New Roman"/>
          <w:lang w:eastAsia="en-US"/>
        </w:rPr>
        <w:t>With the two parts of propagation delay, the gNB just need to indicates the D2 to the UEs which is much smaller the total propagation delay. The less values means less bitfields used to indicate. The value of UE-specific delay D2 depends on the value of D1 which broadcasted by gNB. The value of D1 may equals to the altitude of satellite, and the value of D2 adjust based on the D1 and the actual transmission delay. Unless the GEO satellite, the other satellites move fast around the earth that result in the elevation angle between UE and satellite changing frequently. The variation of the elevation angle will lead to the distance between UE and the satellite changing as show in the below figure. The altitude of satellites is the smallest distance between UE and satellite, and distance with the largest elevation angle is the largest distance between UE and satellite. The value of D2 should be able to handle the difference value between the largest distance and smallest distance.</w:t>
      </w:r>
    </w:p>
    <w:p w14:paraId="299F5774" w14:textId="60EAB64F" w:rsidR="0005519A" w:rsidRDefault="0005519A" w:rsidP="00D16615">
      <w:pPr>
        <w:pStyle w:val="maintext"/>
        <w:spacing w:line="240" w:lineRule="auto"/>
        <w:ind w:firstLineChars="0" w:firstLine="0"/>
        <w:rPr>
          <w:rFonts w:ascii="Times New Roman" w:eastAsiaTheme="minorEastAsia" w:hAnsi="Times New Roman" w:cs="Times New Roman"/>
          <w:lang w:eastAsia="en-US"/>
        </w:rPr>
      </w:pPr>
    </w:p>
    <w:p w14:paraId="151B584D" w14:textId="52FCB0A5" w:rsidR="0005519A" w:rsidRDefault="0005519A" w:rsidP="0005519A">
      <w:pPr>
        <w:pStyle w:val="maintext"/>
        <w:spacing w:line="240" w:lineRule="auto"/>
        <w:ind w:firstLineChars="0" w:firstLine="0"/>
        <w:rPr>
          <w:rFonts w:ascii="Times New Roman" w:eastAsiaTheme="minorEastAsia" w:hAnsi="Times New Roman" w:cs="Times New Roman"/>
          <w:i/>
          <w:lang w:eastAsia="zh-CN"/>
        </w:rPr>
      </w:pPr>
      <w:r>
        <w:rPr>
          <w:rFonts w:ascii="Times New Roman" w:eastAsiaTheme="minorEastAsia" w:hAnsi="Times New Roman" w:cs="Times New Roman"/>
          <w:b/>
          <w:i/>
          <w:lang w:eastAsia="zh-CN"/>
        </w:rPr>
        <w:t xml:space="preserve">Proposal </w:t>
      </w:r>
      <w:r>
        <w:rPr>
          <w:rFonts w:ascii="Times New Roman" w:eastAsiaTheme="minorEastAsia" w:hAnsi="Times New Roman" w:cs="Times New Roman"/>
          <w:b/>
          <w:i/>
          <w:lang w:eastAsia="zh-CN"/>
        </w:rPr>
        <w:t>2</w:t>
      </w:r>
      <w:r w:rsidRPr="00647366">
        <w:rPr>
          <w:rFonts w:ascii="Times New Roman" w:eastAsiaTheme="minorEastAsia" w:hAnsi="Times New Roman" w:cs="Times New Roman"/>
          <w:b/>
          <w:i/>
          <w:lang w:eastAsia="zh-CN"/>
        </w:rPr>
        <w:t>:</w:t>
      </w:r>
      <w:r w:rsidRPr="00647366">
        <w:rPr>
          <w:rFonts w:ascii="Times New Roman" w:eastAsiaTheme="minorEastAsia" w:hAnsi="Times New Roman" w:cs="Times New Roman"/>
          <w:i/>
          <w:lang w:eastAsia="zh-CN"/>
        </w:rPr>
        <w:t xml:space="preserve"> </w:t>
      </w:r>
      <w:r w:rsidRPr="0005519A">
        <w:rPr>
          <w:rFonts w:ascii="Times New Roman" w:eastAsiaTheme="minorEastAsia" w:hAnsi="Times New Roman" w:cs="Times New Roman"/>
          <w:i/>
          <w:lang w:eastAsia="zh-CN"/>
        </w:rPr>
        <w:t>The UE-specific delay D2 should be able to handle the difference value between the largest UE to satellite distance and smallest distance.</w:t>
      </w:r>
    </w:p>
    <w:p w14:paraId="2760E53E" w14:textId="4B474E9E" w:rsidR="0005519A" w:rsidRPr="0005519A" w:rsidRDefault="0005519A" w:rsidP="00D16615">
      <w:pPr>
        <w:pStyle w:val="maintext"/>
        <w:spacing w:line="240" w:lineRule="auto"/>
        <w:ind w:firstLineChars="0" w:firstLine="0"/>
        <w:rPr>
          <w:rFonts w:ascii="Times New Roman" w:eastAsiaTheme="minorEastAsia" w:hAnsi="Times New Roman" w:cs="Times New Roman"/>
          <w:lang w:eastAsia="en-US"/>
        </w:rPr>
      </w:pPr>
    </w:p>
    <w:p w14:paraId="04543C8E" w14:textId="77777777" w:rsidR="0005519A" w:rsidRDefault="0005519A" w:rsidP="0005519A">
      <w:r>
        <w:t>Some UEs in NTN are air plane or the other a</w:t>
      </w:r>
      <w:r w:rsidRPr="00353889">
        <w:t>erial vehicle</w:t>
      </w:r>
      <w:r>
        <w:t xml:space="preserve"> which are higher than the ground when they at flying status. In this situation, the distance between aerial vehicle and satellite are smaller than the satellite altitude. Hence the value of D2 should include negative amount.</w:t>
      </w:r>
    </w:p>
    <w:p w14:paraId="2EA3D7B2" w14:textId="77777777" w:rsidR="0005519A" w:rsidRDefault="0005519A" w:rsidP="0005519A">
      <w:r>
        <w:t xml:space="preserve">The </w:t>
      </w:r>
      <w:r>
        <w:rPr>
          <w:rFonts w:hint="eastAsia"/>
        </w:rPr>
        <w:t>specific</w:t>
      </w:r>
      <w:r>
        <w:t xml:space="preserve"> </w:t>
      </w:r>
      <w:r>
        <w:rPr>
          <w:rFonts w:hint="eastAsia"/>
        </w:rPr>
        <w:t>value</w:t>
      </w:r>
      <w:r>
        <w:t xml:space="preserve"> based on the aerial vehicle height.</w:t>
      </w:r>
    </w:p>
    <w:p w14:paraId="099FEE1A" w14:textId="577E01BC" w:rsidR="0005519A" w:rsidRPr="0005519A" w:rsidRDefault="0005519A" w:rsidP="00D16615">
      <w:pPr>
        <w:pStyle w:val="maintext"/>
        <w:spacing w:line="240" w:lineRule="auto"/>
        <w:ind w:firstLineChars="0" w:firstLine="0"/>
        <w:rPr>
          <w:rFonts w:ascii="Times New Roman" w:eastAsiaTheme="minorEastAsia" w:hAnsi="Times New Roman" w:cs="Times New Roman"/>
          <w:lang w:eastAsia="en-US"/>
        </w:rPr>
      </w:pPr>
    </w:p>
    <w:p w14:paraId="54627C2A" w14:textId="62BF51A1" w:rsidR="0005519A" w:rsidRDefault="0005519A" w:rsidP="0005519A">
      <w:pPr>
        <w:pStyle w:val="maintext"/>
        <w:spacing w:line="240" w:lineRule="auto"/>
        <w:ind w:firstLineChars="0" w:firstLine="0"/>
        <w:rPr>
          <w:rFonts w:ascii="Times New Roman" w:eastAsiaTheme="minorEastAsia" w:hAnsi="Times New Roman" w:cs="Times New Roman"/>
          <w:i/>
          <w:lang w:eastAsia="zh-CN"/>
        </w:rPr>
      </w:pPr>
      <w:r>
        <w:rPr>
          <w:rFonts w:ascii="Times New Roman" w:eastAsiaTheme="minorEastAsia" w:hAnsi="Times New Roman" w:cs="Times New Roman"/>
          <w:b/>
          <w:i/>
          <w:lang w:eastAsia="zh-CN"/>
        </w:rPr>
        <w:t xml:space="preserve">Proposal </w:t>
      </w:r>
      <w:r>
        <w:rPr>
          <w:rFonts w:ascii="Times New Roman" w:eastAsiaTheme="minorEastAsia" w:hAnsi="Times New Roman" w:cs="Times New Roman"/>
          <w:b/>
          <w:i/>
          <w:lang w:eastAsia="zh-CN"/>
        </w:rPr>
        <w:t>3</w:t>
      </w:r>
      <w:r w:rsidRPr="00647366">
        <w:rPr>
          <w:rFonts w:ascii="Times New Roman" w:eastAsiaTheme="minorEastAsia" w:hAnsi="Times New Roman" w:cs="Times New Roman"/>
          <w:b/>
          <w:i/>
          <w:lang w:eastAsia="zh-CN"/>
        </w:rPr>
        <w:t>:</w:t>
      </w:r>
      <w:r w:rsidRPr="00647366">
        <w:rPr>
          <w:rFonts w:ascii="Times New Roman" w:eastAsiaTheme="minorEastAsia" w:hAnsi="Times New Roman" w:cs="Times New Roman"/>
          <w:i/>
          <w:lang w:eastAsia="zh-CN"/>
        </w:rPr>
        <w:t xml:space="preserve"> </w:t>
      </w:r>
      <w:r w:rsidRPr="0005519A">
        <w:rPr>
          <w:rFonts w:ascii="Times New Roman" w:eastAsiaTheme="minorEastAsia" w:hAnsi="Times New Roman" w:cs="Times New Roman"/>
          <w:i/>
          <w:lang w:eastAsia="zh-CN"/>
        </w:rPr>
        <w:t>The UE-specific delay D2 should include negative amount.</w:t>
      </w:r>
    </w:p>
    <w:p w14:paraId="18155C2C" w14:textId="067DB36B" w:rsidR="0005519A" w:rsidRPr="0005519A" w:rsidRDefault="0005519A" w:rsidP="00D16615">
      <w:pPr>
        <w:pStyle w:val="maintext"/>
        <w:spacing w:line="240" w:lineRule="auto"/>
        <w:ind w:firstLineChars="0" w:firstLine="0"/>
        <w:rPr>
          <w:rFonts w:ascii="Times New Roman" w:eastAsiaTheme="minorEastAsia" w:hAnsi="Times New Roman" w:cs="Times New Roman"/>
          <w:lang w:eastAsia="en-US"/>
        </w:rPr>
      </w:pPr>
    </w:p>
    <w:p w14:paraId="429C06AD" w14:textId="77777777" w:rsidR="0005519A" w:rsidRDefault="0005519A" w:rsidP="0005519A">
      <w:r>
        <w:rPr>
          <w:rFonts w:hint="eastAsia"/>
        </w:rPr>
        <w:t>T</w:t>
      </w:r>
      <w:r>
        <w:t>he speed of satellite move around the earth can be up to 7.8km/s, and the UE speed in NTN can be up to 1000km/h</w:t>
      </w:r>
      <w:r>
        <w:rPr>
          <w:rFonts w:hint="eastAsia"/>
        </w:rPr>
        <w:t>,</w:t>
      </w:r>
      <w:r>
        <w:t xml:space="preserve"> with so fast movement of satellite and UE, the distance between UE and satellites changes frequently correspondingly. If the TA value changing indicated by </w:t>
      </w:r>
      <w:r>
        <w:rPr>
          <w:rFonts w:hint="eastAsia"/>
        </w:rPr>
        <w:t>gNB</w:t>
      </w:r>
      <w:r>
        <w:t xml:space="preserve">, </w:t>
      </w:r>
      <w:r>
        <w:rPr>
          <w:rFonts w:hint="eastAsia"/>
        </w:rPr>
        <w:t>the</w:t>
      </w:r>
      <w:r>
        <w:t xml:space="preserve"> signaling overhead is tremendous, and the TA command also suffer the long propagation delay, the accuracy of TA command can not be guaranteed. Therefore, in NTN the TA maintenance can not only depends on gNB indication.</w:t>
      </w:r>
    </w:p>
    <w:p w14:paraId="1F58C286" w14:textId="2B2B606E" w:rsidR="0005519A" w:rsidRPr="0005519A" w:rsidRDefault="0005519A" w:rsidP="00D16615">
      <w:pPr>
        <w:pStyle w:val="maintext"/>
        <w:spacing w:line="240" w:lineRule="auto"/>
        <w:ind w:firstLineChars="0" w:firstLine="0"/>
        <w:rPr>
          <w:rFonts w:ascii="Times New Roman" w:eastAsiaTheme="minorEastAsia" w:hAnsi="Times New Roman" w:cs="Times New Roman"/>
          <w:lang w:eastAsia="en-US"/>
        </w:rPr>
      </w:pPr>
    </w:p>
    <w:p w14:paraId="32DD1B19" w14:textId="0DAABE57" w:rsidR="0005519A" w:rsidRDefault="0005519A" w:rsidP="0005519A">
      <w:pPr>
        <w:pStyle w:val="maintext"/>
        <w:spacing w:line="240" w:lineRule="auto"/>
        <w:ind w:firstLineChars="0" w:firstLine="0"/>
        <w:rPr>
          <w:rFonts w:ascii="Times New Roman" w:eastAsiaTheme="minorEastAsia" w:hAnsi="Times New Roman" w:cs="Times New Roman"/>
          <w:i/>
          <w:lang w:eastAsia="zh-CN"/>
        </w:rPr>
      </w:pPr>
      <w:r>
        <w:rPr>
          <w:rFonts w:ascii="Times New Roman" w:eastAsiaTheme="minorEastAsia" w:hAnsi="Times New Roman" w:cs="Times New Roman"/>
          <w:b/>
          <w:i/>
          <w:lang w:eastAsia="zh-CN"/>
        </w:rPr>
        <w:t>Observation 1</w:t>
      </w:r>
      <w:r w:rsidRPr="00647366">
        <w:rPr>
          <w:rFonts w:ascii="Times New Roman" w:eastAsiaTheme="minorEastAsia" w:hAnsi="Times New Roman" w:cs="Times New Roman"/>
          <w:b/>
          <w:i/>
          <w:lang w:eastAsia="zh-CN"/>
        </w:rPr>
        <w:t>:</w:t>
      </w:r>
      <w:r w:rsidRPr="00647366">
        <w:rPr>
          <w:rFonts w:ascii="Times New Roman" w:eastAsiaTheme="minorEastAsia" w:hAnsi="Times New Roman" w:cs="Times New Roman"/>
          <w:i/>
          <w:lang w:eastAsia="zh-CN"/>
        </w:rPr>
        <w:t xml:space="preserve"> </w:t>
      </w:r>
      <w:r w:rsidRPr="0005519A">
        <w:rPr>
          <w:rFonts w:ascii="Times New Roman" w:eastAsiaTheme="minorEastAsia" w:hAnsi="Times New Roman" w:cs="Times New Roman"/>
          <w:i/>
          <w:lang w:eastAsia="zh-CN"/>
        </w:rPr>
        <w:t>In NTN the TA maintenance can not only depends on gNB indication.</w:t>
      </w:r>
    </w:p>
    <w:p w14:paraId="3A1F15F5" w14:textId="676566B8" w:rsidR="0005519A" w:rsidRDefault="0005519A" w:rsidP="00D16615">
      <w:pPr>
        <w:pStyle w:val="maintext"/>
        <w:spacing w:line="240" w:lineRule="auto"/>
        <w:ind w:firstLineChars="0" w:firstLine="0"/>
        <w:rPr>
          <w:rFonts w:ascii="Times New Roman" w:eastAsiaTheme="minorEastAsia" w:hAnsi="Times New Roman" w:cs="Times New Roman"/>
          <w:lang w:eastAsia="en-US"/>
        </w:rPr>
      </w:pPr>
    </w:p>
    <w:p w14:paraId="2FFB3BDC" w14:textId="77777777" w:rsidR="0005519A" w:rsidRPr="00D67986" w:rsidRDefault="0005519A" w:rsidP="0005519A">
      <w:r>
        <w:rPr>
          <w:rFonts w:hint="eastAsia"/>
        </w:rPr>
        <w:t>T</w:t>
      </w:r>
      <w:r>
        <w:t xml:space="preserve">he satellite motion is certain in an orbit with a constant speed and direction. Based on the satellite motion information and the UE position, the distance between the UE and satellite and the distance variation can be pre-estimated. Without the TA command sent by gNB, </w:t>
      </w:r>
      <w:r>
        <w:rPr>
          <w:rFonts w:hint="eastAsia"/>
        </w:rPr>
        <w:t>th</w:t>
      </w:r>
      <w:r>
        <w:t xml:space="preserve">e TA value could be obtained by open-loop procedure. The satellite information can be obtained from the ephemeris </w:t>
      </w:r>
      <w:bookmarkStart w:id="4" w:name="OLE_LINK5"/>
      <w:r>
        <w:t>which can be stored by UE previously</w:t>
      </w:r>
      <w:bookmarkEnd w:id="4"/>
      <w:r>
        <w:t xml:space="preserve"> or broadcasted by gNB, and the UE position information could be provided by GNSS. </w:t>
      </w:r>
      <w:r>
        <w:rPr>
          <w:rFonts w:hint="eastAsia"/>
        </w:rPr>
        <w:t>T</w:t>
      </w:r>
      <w:r>
        <w:t xml:space="preserve">he TA value </w:t>
      </w:r>
      <w:r>
        <w:rPr>
          <w:rFonts w:hint="eastAsia"/>
        </w:rPr>
        <w:t>estimated</w:t>
      </w:r>
      <w:r>
        <w:t xml:space="preserve"> procedure could be </w:t>
      </w:r>
      <w:r>
        <w:rPr>
          <w:rFonts w:hint="eastAsia"/>
        </w:rPr>
        <w:t>done</w:t>
      </w:r>
      <w:r>
        <w:t xml:space="preserve"> at either UE or gNB side. Considering the UE position information can easily get by UE itself, it is better to do the pre-estimated procedure at UE side.</w:t>
      </w:r>
    </w:p>
    <w:p w14:paraId="38229C7A" w14:textId="54342962" w:rsidR="0005519A" w:rsidRDefault="0005519A" w:rsidP="00D16615">
      <w:pPr>
        <w:pStyle w:val="maintext"/>
        <w:spacing w:line="240" w:lineRule="auto"/>
        <w:ind w:firstLineChars="0" w:firstLine="0"/>
        <w:rPr>
          <w:rFonts w:ascii="Times New Roman" w:eastAsiaTheme="minorEastAsia" w:hAnsi="Times New Roman" w:cs="Times New Roman"/>
          <w:lang w:eastAsia="en-US"/>
        </w:rPr>
      </w:pPr>
    </w:p>
    <w:p w14:paraId="4D821838" w14:textId="446CFC3B" w:rsidR="0005519A" w:rsidRDefault="0005519A" w:rsidP="0005519A">
      <w:pPr>
        <w:pStyle w:val="maintext"/>
        <w:spacing w:line="240" w:lineRule="auto"/>
        <w:ind w:firstLineChars="0" w:firstLine="0"/>
        <w:rPr>
          <w:rFonts w:ascii="Times New Roman" w:eastAsiaTheme="minorEastAsia" w:hAnsi="Times New Roman" w:cs="Times New Roman"/>
          <w:i/>
          <w:lang w:eastAsia="zh-CN"/>
        </w:rPr>
      </w:pPr>
      <w:r>
        <w:rPr>
          <w:rFonts w:ascii="Times New Roman" w:eastAsiaTheme="minorEastAsia" w:hAnsi="Times New Roman" w:cs="Times New Roman"/>
          <w:b/>
          <w:i/>
          <w:lang w:eastAsia="zh-CN"/>
        </w:rPr>
        <w:t xml:space="preserve">Proposal </w:t>
      </w:r>
      <w:r>
        <w:rPr>
          <w:rFonts w:ascii="Times New Roman" w:eastAsiaTheme="minorEastAsia" w:hAnsi="Times New Roman" w:cs="Times New Roman"/>
          <w:b/>
          <w:i/>
          <w:lang w:eastAsia="zh-CN"/>
        </w:rPr>
        <w:t>4</w:t>
      </w:r>
      <w:r w:rsidRPr="00647366">
        <w:rPr>
          <w:rFonts w:ascii="Times New Roman" w:eastAsiaTheme="minorEastAsia" w:hAnsi="Times New Roman" w:cs="Times New Roman"/>
          <w:b/>
          <w:i/>
          <w:lang w:eastAsia="zh-CN"/>
        </w:rPr>
        <w:t>:</w:t>
      </w:r>
      <w:r w:rsidRPr="00647366">
        <w:rPr>
          <w:rFonts w:ascii="Times New Roman" w:eastAsiaTheme="minorEastAsia" w:hAnsi="Times New Roman" w:cs="Times New Roman"/>
          <w:i/>
          <w:lang w:eastAsia="zh-CN"/>
        </w:rPr>
        <w:t xml:space="preserve"> </w:t>
      </w:r>
      <w:r w:rsidRPr="0005519A">
        <w:rPr>
          <w:rFonts w:ascii="Times New Roman" w:eastAsiaTheme="minorEastAsia" w:hAnsi="Times New Roman" w:cs="Times New Roman"/>
          <w:i/>
          <w:lang w:eastAsia="zh-CN"/>
        </w:rPr>
        <w:t>The ephemeris information should be stored at UE side previously or broadcasted by gNB.</w:t>
      </w:r>
    </w:p>
    <w:p w14:paraId="12E807A5" w14:textId="2AEC625A" w:rsidR="0005519A" w:rsidRDefault="0005519A" w:rsidP="0005519A">
      <w:pPr>
        <w:pStyle w:val="maintext"/>
        <w:spacing w:line="240" w:lineRule="auto"/>
        <w:ind w:firstLineChars="0" w:firstLine="0"/>
        <w:rPr>
          <w:rFonts w:ascii="Times New Roman" w:eastAsiaTheme="minorEastAsia" w:hAnsi="Times New Roman" w:cs="Times New Roman"/>
          <w:i/>
          <w:lang w:eastAsia="zh-CN"/>
        </w:rPr>
      </w:pPr>
      <w:r>
        <w:rPr>
          <w:rFonts w:ascii="Times New Roman" w:eastAsiaTheme="minorEastAsia" w:hAnsi="Times New Roman" w:cs="Times New Roman"/>
          <w:b/>
          <w:i/>
          <w:lang w:eastAsia="zh-CN"/>
        </w:rPr>
        <w:t xml:space="preserve">Proposal </w:t>
      </w:r>
      <w:r>
        <w:rPr>
          <w:rFonts w:ascii="Times New Roman" w:eastAsiaTheme="minorEastAsia" w:hAnsi="Times New Roman" w:cs="Times New Roman"/>
          <w:b/>
          <w:i/>
          <w:lang w:eastAsia="zh-CN"/>
        </w:rPr>
        <w:t>5</w:t>
      </w:r>
      <w:r w:rsidRPr="00647366">
        <w:rPr>
          <w:rFonts w:ascii="Times New Roman" w:eastAsiaTheme="minorEastAsia" w:hAnsi="Times New Roman" w:cs="Times New Roman"/>
          <w:b/>
          <w:i/>
          <w:lang w:eastAsia="zh-CN"/>
        </w:rPr>
        <w:t>:</w:t>
      </w:r>
      <w:r w:rsidRPr="0005519A">
        <w:t xml:space="preserve"> </w:t>
      </w:r>
      <w:r w:rsidRPr="0005519A">
        <w:rPr>
          <w:rFonts w:ascii="Times New Roman" w:eastAsiaTheme="minorEastAsia" w:hAnsi="Times New Roman" w:cs="Times New Roman"/>
          <w:i/>
          <w:lang w:eastAsia="zh-CN"/>
        </w:rPr>
        <w:t>The UE in NTN should do TA value estimated based on UE position information and ephemeris information.</w:t>
      </w:r>
    </w:p>
    <w:p w14:paraId="702472DC" w14:textId="77777777" w:rsidR="0005519A" w:rsidRPr="0005519A" w:rsidRDefault="0005519A" w:rsidP="00D16615">
      <w:pPr>
        <w:pStyle w:val="maintext"/>
        <w:spacing w:line="240" w:lineRule="auto"/>
        <w:ind w:firstLineChars="0" w:firstLine="0"/>
        <w:rPr>
          <w:rFonts w:ascii="Times New Roman" w:eastAsiaTheme="minorEastAsia" w:hAnsi="Times New Roman" w:cs="Times New Roman"/>
          <w:lang w:eastAsia="en-US"/>
        </w:rPr>
      </w:pPr>
    </w:p>
    <w:p w14:paraId="64DCEB4C" w14:textId="77777777" w:rsidR="0005519A" w:rsidRDefault="0005519A" w:rsidP="0005519A">
      <w:r>
        <w:t>I</w:t>
      </w:r>
      <w:r>
        <w:rPr>
          <w:rFonts w:hint="eastAsia"/>
        </w:rPr>
        <w:t>f</w:t>
      </w:r>
      <w:r>
        <w:t xml:space="preserve"> the UE does not have the ability to get the position information, the pre-estimated procedure will not </w:t>
      </w:r>
      <w:r>
        <w:lastRenderedPageBreak/>
        <w:t>work. It is obviously that one UE could transmit information by satellite, the UE must have the ability to do positioning which is much easier than transmission. If the UE cannot position itself, the UE may forbidden access the NTN directly, or it can access NTN by VSAT(very small aperture terminal).</w:t>
      </w:r>
    </w:p>
    <w:p w14:paraId="17179FF8" w14:textId="0060A478" w:rsidR="0005519A" w:rsidRPr="0005519A" w:rsidRDefault="0005519A" w:rsidP="00D16615">
      <w:pPr>
        <w:pStyle w:val="maintext"/>
        <w:spacing w:line="240" w:lineRule="auto"/>
        <w:ind w:firstLineChars="0" w:firstLine="0"/>
        <w:rPr>
          <w:rFonts w:ascii="Times New Roman" w:eastAsiaTheme="minorEastAsia" w:hAnsi="Times New Roman" w:cs="Times New Roman"/>
          <w:lang w:eastAsia="en-US"/>
        </w:rPr>
      </w:pPr>
    </w:p>
    <w:p w14:paraId="3185390C" w14:textId="7DEAD872" w:rsidR="0005519A" w:rsidRDefault="0005519A" w:rsidP="0005519A">
      <w:pPr>
        <w:pStyle w:val="maintext"/>
        <w:spacing w:line="240" w:lineRule="auto"/>
        <w:ind w:firstLineChars="0" w:firstLine="0"/>
        <w:rPr>
          <w:rFonts w:ascii="Times New Roman" w:eastAsiaTheme="minorEastAsia" w:hAnsi="Times New Roman" w:cs="Times New Roman"/>
          <w:i/>
          <w:lang w:eastAsia="zh-CN"/>
        </w:rPr>
      </w:pPr>
      <w:r>
        <w:rPr>
          <w:rFonts w:ascii="Times New Roman" w:eastAsiaTheme="minorEastAsia" w:hAnsi="Times New Roman" w:cs="Times New Roman"/>
          <w:b/>
          <w:i/>
          <w:lang w:eastAsia="zh-CN"/>
        </w:rPr>
        <w:t xml:space="preserve">Proposal </w:t>
      </w:r>
      <w:r>
        <w:rPr>
          <w:rFonts w:ascii="Times New Roman" w:eastAsiaTheme="minorEastAsia" w:hAnsi="Times New Roman" w:cs="Times New Roman"/>
          <w:b/>
          <w:i/>
          <w:lang w:eastAsia="zh-CN"/>
        </w:rPr>
        <w:t>6</w:t>
      </w:r>
      <w:r w:rsidRPr="00647366">
        <w:rPr>
          <w:rFonts w:ascii="Times New Roman" w:eastAsiaTheme="minorEastAsia" w:hAnsi="Times New Roman" w:cs="Times New Roman"/>
          <w:b/>
          <w:i/>
          <w:lang w:eastAsia="zh-CN"/>
        </w:rPr>
        <w:t>:</w:t>
      </w:r>
      <w:r w:rsidRPr="00647366">
        <w:rPr>
          <w:rFonts w:ascii="Times New Roman" w:eastAsiaTheme="minorEastAsia" w:hAnsi="Times New Roman" w:cs="Times New Roman"/>
          <w:i/>
          <w:lang w:eastAsia="zh-CN"/>
        </w:rPr>
        <w:t xml:space="preserve"> </w:t>
      </w:r>
      <w:r w:rsidRPr="0005519A">
        <w:rPr>
          <w:rFonts w:ascii="Times New Roman" w:eastAsiaTheme="minorEastAsia" w:hAnsi="Times New Roman" w:cs="Times New Roman"/>
          <w:i/>
          <w:lang w:eastAsia="zh-CN"/>
        </w:rPr>
        <w:t>The UE directly accessing in NTN must have the GNSS information.</w:t>
      </w:r>
    </w:p>
    <w:p w14:paraId="16924BFD" w14:textId="0579EBD4" w:rsidR="0005519A" w:rsidRPr="0005519A" w:rsidRDefault="0005519A" w:rsidP="00D16615">
      <w:pPr>
        <w:pStyle w:val="maintext"/>
        <w:spacing w:line="240" w:lineRule="auto"/>
        <w:ind w:firstLineChars="0" w:firstLine="0"/>
        <w:rPr>
          <w:rFonts w:ascii="Times New Roman" w:eastAsiaTheme="minorEastAsia" w:hAnsi="Times New Roman" w:cs="Times New Roman"/>
          <w:lang w:eastAsia="en-US"/>
        </w:rPr>
      </w:pPr>
    </w:p>
    <w:p w14:paraId="3158C75D" w14:textId="77777777" w:rsidR="0005519A" w:rsidRPr="0005519A" w:rsidRDefault="0005519A" w:rsidP="00D16615">
      <w:pPr>
        <w:pStyle w:val="maintext"/>
        <w:spacing w:line="240" w:lineRule="auto"/>
        <w:ind w:firstLineChars="0" w:firstLine="0"/>
        <w:rPr>
          <w:rFonts w:ascii="Times New Roman" w:eastAsiaTheme="minorEastAsia" w:hAnsi="Times New Roman" w:cs="Times New Roman"/>
          <w:lang w:eastAsia="en-US"/>
        </w:rPr>
      </w:pPr>
    </w:p>
    <w:p w14:paraId="612F3F72" w14:textId="0DE280DF" w:rsidR="00D16615" w:rsidRDefault="0005519A" w:rsidP="00D16615">
      <w:pPr>
        <w:pStyle w:val="2"/>
        <w:rPr>
          <w:rFonts w:eastAsiaTheme="minorEastAsia"/>
          <w:lang w:eastAsia="zh-CN"/>
        </w:rPr>
      </w:pPr>
      <w:r>
        <w:rPr>
          <w:rFonts w:eastAsiaTheme="minorEastAsia"/>
        </w:rPr>
        <w:t>Issues on RACH</w:t>
      </w:r>
    </w:p>
    <w:p w14:paraId="76E1B2ED" w14:textId="77777777" w:rsidR="0005519A" w:rsidRPr="0005519A" w:rsidRDefault="0005519A" w:rsidP="0005519A">
      <w:pPr>
        <w:rPr>
          <w:kern w:val="2"/>
          <w:lang w:val="en-US" w:eastAsia="zh-CN"/>
        </w:rPr>
      </w:pPr>
      <w:r w:rsidRPr="0005519A">
        <w:rPr>
          <w:kern w:val="2"/>
          <w:lang w:val="en-US" w:eastAsia="zh-CN"/>
        </w:rPr>
        <w:t>In NR, the RACH procedure is used to provide UL synchronization and scheduling request, and it takes the same function in NTN. There are two kinds of RACH procedure, one is contention-based RACH procedure which including 4 steps, the other one is contention-free RACH procedure which including 2 steps. Here is the details of the RACH procedure of contention-based RACH, and the first two steps are same the contention-free RACH.</w:t>
      </w:r>
    </w:p>
    <w:p w14:paraId="4B9A181F" w14:textId="77777777" w:rsidR="0005519A" w:rsidRPr="0005519A" w:rsidRDefault="0005519A" w:rsidP="0005519A">
      <w:pPr>
        <w:rPr>
          <w:kern w:val="2"/>
          <w:lang w:val="en-US" w:eastAsia="zh-CN"/>
        </w:rPr>
      </w:pPr>
    </w:p>
    <w:p w14:paraId="719C37FF" w14:textId="77777777" w:rsidR="0005519A" w:rsidRPr="0005519A" w:rsidRDefault="0005519A" w:rsidP="0005519A">
      <w:pPr>
        <w:rPr>
          <w:kern w:val="2"/>
          <w:lang w:val="en-US" w:eastAsia="zh-CN"/>
        </w:rPr>
      </w:pPr>
      <w:r w:rsidRPr="0005519A">
        <w:rPr>
          <w:kern w:val="2"/>
          <w:lang w:val="en-US" w:eastAsia="zh-CN"/>
        </w:rPr>
        <w:t>Step 1: After receiving the SSB and the parameters of random access transmission, the UE sends the preamble to gNB for accessing the network within allocated time and frequency resource.</w:t>
      </w:r>
    </w:p>
    <w:p w14:paraId="111D3092" w14:textId="77777777" w:rsidR="0005519A" w:rsidRPr="0005519A" w:rsidRDefault="0005519A" w:rsidP="0005519A">
      <w:pPr>
        <w:rPr>
          <w:kern w:val="2"/>
          <w:lang w:val="en-US" w:eastAsia="zh-CN"/>
        </w:rPr>
      </w:pPr>
      <w:r w:rsidRPr="0005519A">
        <w:rPr>
          <w:kern w:val="2"/>
          <w:lang w:val="en-US" w:eastAsia="zh-CN"/>
        </w:rPr>
        <w:t xml:space="preserve">Step 2: The gNB send a RAR(random access response) message to UE after receiving the preamble successfully. The RAR message contains UL grants, timing advance command, RA-RNTI and so on. </w:t>
      </w:r>
    </w:p>
    <w:p w14:paraId="27DCF921" w14:textId="77777777" w:rsidR="0005519A" w:rsidRPr="0005519A" w:rsidRDefault="0005519A" w:rsidP="0005519A">
      <w:pPr>
        <w:rPr>
          <w:kern w:val="2"/>
          <w:lang w:val="en-US" w:eastAsia="zh-CN"/>
        </w:rPr>
      </w:pPr>
    </w:p>
    <w:p w14:paraId="634E2148" w14:textId="77777777" w:rsidR="0005519A" w:rsidRPr="0005519A" w:rsidRDefault="0005519A" w:rsidP="0005519A">
      <w:pPr>
        <w:rPr>
          <w:kern w:val="2"/>
          <w:lang w:val="en-US" w:eastAsia="zh-CN"/>
        </w:rPr>
      </w:pPr>
      <w:r w:rsidRPr="0005519A">
        <w:rPr>
          <w:kern w:val="2"/>
          <w:lang w:val="en-US" w:eastAsia="zh-CN"/>
        </w:rPr>
        <w:t xml:space="preserve">After the two steps above, the contention-free RACH procedure has been finished.  </w:t>
      </w:r>
    </w:p>
    <w:p w14:paraId="475FAD22" w14:textId="77777777" w:rsidR="0005519A" w:rsidRPr="0005519A" w:rsidRDefault="0005519A" w:rsidP="0005519A">
      <w:pPr>
        <w:rPr>
          <w:kern w:val="2"/>
          <w:lang w:val="en-US" w:eastAsia="zh-CN"/>
        </w:rPr>
      </w:pPr>
      <w:r w:rsidRPr="0005519A">
        <w:rPr>
          <w:kern w:val="2"/>
          <w:lang w:val="en-US" w:eastAsia="zh-CN"/>
        </w:rPr>
        <w:t>S</w:t>
      </w:r>
    </w:p>
    <w:p w14:paraId="3C81D35C" w14:textId="77777777" w:rsidR="0005519A" w:rsidRPr="0005519A" w:rsidRDefault="0005519A" w:rsidP="0005519A">
      <w:pPr>
        <w:rPr>
          <w:kern w:val="2"/>
          <w:lang w:val="en-US" w:eastAsia="zh-CN"/>
        </w:rPr>
      </w:pPr>
      <w:r w:rsidRPr="0005519A">
        <w:rPr>
          <w:kern w:val="2"/>
          <w:lang w:val="en-US" w:eastAsia="zh-CN"/>
        </w:rPr>
        <w:t>Step 3: The UE transmit a PDSCH scheduled by RAR UL grant in which contain the unique identifier of UE.</w:t>
      </w:r>
    </w:p>
    <w:p w14:paraId="5B963A60" w14:textId="77777777" w:rsidR="0005519A" w:rsidRPr="0005519A" w:rsidRDefault="0005519A" w:rsidP="0005519A">
      <w:pPr>
        <w:rPr>
          <w:kern w:val="2"/>
          <w:lang w:val="en-US" w:eastAsia="zh-CN"/>
        </w:rPr>
      </w:pPr>
      <w:r w:rsidRPr="0005519A">
        <w:rPr>
          <w:kern w:val="2"/>
          <w:lang w:val="en-US" w:eastAsia="zh-CN"/>
        </w:rPr>
        <w:t xml:space="preserve">Step 4: The gNB will select one UE identifier and sent the contention resolution information to the UE to inform the access is success.  </w:t>
      </w:r>
    </w:p>
    <w:p w14:paraId="2D4A596E" w14:textId="77777777" w:rsidR="0005519A" w:rsidRPr="0005519A" w:rsidRDefault="0005519A" w:rsidP="0005519A">
      <w:pPr>
        <w:rPr>
          <w:kern w:val="2"/>
          <w:lang w:val="en-US" w:eastAsia="zh-CN"/>
        </w:rPr>
      </w:pPr>
    </w:p>
    <w:p w14:paraId="1855A1A9" w14:textId="77777777" w:rsidR="0005519A" w:rsidRPr="0005519A" w:rsidRDefault="0005519A" w:rsidP="0005519A">
      <w:pPr>
        <w:rPr>
          <w:kern w:val="2"/>
          <w:lang w:val="en-US" w:eastAsia="zh-CN"/>
        </w:rPr>
      </w:pPr>
      <w:r w:rsidRPr="0005519A">
        <w:rPr>
          <w:kern w:val="2"/>
          <w:lang w:val="en-US" w:eastAsia="zh-CN"/>
        </w:rPr>
        <w:t>After the 4 step, the UE complete the RACH procedure and get the UL synchronization.</w:t>
      </w:r>
    </w:p>
    <w:p w14:paraId="28279BED" w14:textId="77777777" w:rsidR="0005519A" w:rsidRPr="0005519A" w:rsidRDefault="0005519A" w:rsidP="0005519A">
      <w:pPr>
        <w:rPr>
          <w:kern w:val="2"/>
          <w:lang w:val="en-US" w:eastAsia="zh-CN"/>
        </w:rPr>
      </w:pPr>
    </w:p>
    <w:p w14:paraId="17F920A6" w14:textId="2C747A66" w:rsidR="0005519A" w:rsidRDefault="0005519A" w:rsidP="0005519A">
      <w:pPr>
        <w:rPr>
          <w:rFonts w:hint="eastAsia"/>
          <w:kern w:val="2"/>
          <w:lang w:val="en-US" w:eastAsia="zh-CN"/>
        </w:rPr>
      </w:pPr>
      <w:r w:rsidRPr="0005519A">
        <w:rPr>
          <w:kern w:val="2"/>
          <w:lang w:val="en-US" w:eastAsia="zh-CN"/>
        </w:rPr>
        <w:t>The preamble sent by UE in step 1 have several format which specified in [</w:t>
      </w:r>
      <w:r w:rsidR="0023546E">
        <w:rPr>
          <w:kern w:val="2"/>
          <w:lang w:val="en-US" w:eastAsia="zh-CN"/>
        </w:rPr>
        <w:t>2</w:t>
      </w:r>
      <w:r w:rsidRPr="0005519A">
        <w:rPr>
          <w:kern w:val="2"/>
          <w:lang w:val="en-US" w:eastAsia="zh-CN"/>
        </w:rPr>
        <w:t>]. The preamble format design is based on the scenarios of terrestrial network and it may not suitable for NTN. The path loss of preamble transmission is serious due to the long propagation path e.g. the LEO satellite is 1000km far away from the UE. Without enough power of the receive preamble signal, the performance of preamble detection cannot be guaranteed. One way to enhance the receiving signal is to increase the repetition number of preamble. At the gNB side, multiple preamble sequence can be combined to improve the strength.</w:t>
      </w:r>
    </w:p>
    <w:p w14:paraId="111647B6" w14:textId="29B455F6" w:rsidR="00D16615" w:rsidRDefault="00BF706F" w:rsidP="00D16615">
      <w:pPr>
        <w:rPr>
          <w:color w:val="000000" w:themeColor="text1"/>
          <w:lang w:eastAsia="zh-CN"/>
        </w:rPr>
      </w:pPr>
      <w:r>
        <w:rPr>
          <w:b/>
          <w:i/>
          <w:lang w:eastAsia="zh-CN"/>
        </w:rPr>
        <w:t>Proposal</w:t>
      </w:r>
      <w:r w:rsidR="00D16615">
        <w:rPr>
          <w:b/>
          <w:i/>
          <w:lang w:eastAsia="zh-CN"/>
        </w:rPr>
        <w:t xml:space="preserve"> </w:t>
      </w:r>
      <w:r w:rsidR="0023546E">
        <w:rPr>
          <w:b/>
          <w:i/>
          <w:lang w:eastAsia="zh-CN"/>
        </w:rPr>
        <w:t>7</w:t>
      </w:r>
      <w:r w:rsidR="00D16615">
        <w:rPr>
          <w:b/>
          <w:i/>
          <w:lang w:eastAsia="zh-CN"/>
        </w:rPr>
        <w:t>:</w:t>
      </w:r>
      <w:r w:rsidR="0005519A" w:rsidRPr="0005519A">
        <w:t xml:space="preserve"> </w:t>
      </w:r>
      <w:r w:rsidR="0005519A" w:rsidRPr="0005519A">
        <w:rPr>
          <w:i/>
          <w:lang w:eastAsia="zh-CN"/>
        </w:rPr>
        <w:t>Increasing the repetition number of preamble sequence may improve the performance of the step 1 in RACH procedure.</w:t>
      </w:r>
    </w:p>
    <w:p w14:paraId="0E849802" w14:textId="2078AB0A" w:rsidR="00B45ABC" w:rsidRDefault="00B45ABC" w:rsidP="00D16615"/>
    <w:p w14:paraId="50466FDB" w14:textId="361F005B" w:rsidR="0005519A" w:rsidRDefault="0005519A" w:rsidP="00D16615">
      <w:r w:rsidRPr="0005519A">
        <w:t>In step 2, the TA command will be sent by gNB to indicate the TA value. However, in NTN the UE could do the TA value estimated by itself. There is no need to send the TA command again. In order to improve the accuracy of TA value estimated at UE side, the TA command may be replaced by a timing calibration information to eliminate the deviation occurs in TA value estimated.</w:t>
      </w:r>
    </w:p>
    <w:p w14:paraId="19BFE774" w14:textId="5E5D679E" w:rsidR="0005519A" w:rsidRDefault="0005519A" w:rsidP="00D16615"/>
    <w:p w14:paraId="0A6DCFBE" w14:textId="77777777" w:rsidR="0023546E" w:rsidRPr="0005519A" w:rsidRDefault="0023546E" w:rsidP="0023546E">
      <w:pPr>
        <w:rPr>
          <w:i/>
          <w:lang w:eastAsia="zh-CN"/>
        </w:rPr>
      </w:pPr>
      <w:r>
        <w:rPr>
          <w:b/>
          <w:i/>
          <w:lang w:eastAsia="zh-CN"/>
        </w:rPr>
        <w:t>Proposal 8:</w:t>
      </w:r>
      <w:r w:rsidRPr="0005519A">
        <w:t xml:space="preserve"> </w:t>
      </w:r>
      <w:r w:rsidRPr="0005519A">
        <w:rPr>
          <w:i/>
          <w:lang w:eastAsia="zh-CN"/>
        </w:rPr>
        <w:t>The TA command may be replaced by a timing calibration information to improve the accuracy of TA value estimated at UE side.</w:t>
      </w:r>
    </w:p>
    <w:p w14:paraId="405CF9F5" w14:textId="77777777" w:rsidR="0005519A" w:rsidRPr="0023546E" w:rsidRDefault="0005519A" w:rsidP="00D16615"/>
    <w:p w14:paraId="0FC8356F" w14:textId="77777777" w:rsidR="00D16615" w:rsidRDefault="00D16615" w:rsidP="00D16615">
      <w:pPr>
        <w:pStyle w:val="1"/>
        <w:rPr>
          <w:rFonts w:eastAsiaTheme="minorEastAsia"/>
          <w:lang w:eastAsia="zh-CN"/>
        </w:rPr>
      </w:pPr>
      <w:r>
        <w:rPr>
          <w:rFonts w:eastAsiaTheme="minorEastAsia"/>
          <w:lang w:eastAsia="zh-CN"/>
        </w:rPr>
        <w:t>Conclusions</w:t>
      </w:r>
    </w:p>
    <w:p w14:paraId="670199CC" w14:textId="4C016CBF" w:rsidR="0023546E" w:rsidRDefault="0023546E" w:rsidP="0023546E">
      <w:pPr>
        <w:pStyle w:val="maintext"/>
        <w:spacing w:line="240" w:lineRule="auto"/>
        <w:ind w:firstLineChars="0" w:firstLine="0"/>
        <w:rPr>
          <w:rFonts w:ascii="Times New Roman" w:eastAsiaTheme="minorEastAsia" w:hAnsi="Times New Roman" w:cs="Times New Roman"/>
          <w:b/>
          <w:i/>
          <w:lang w:eastAsia="zh-CN"/>
        </w:rPr>
      </w:pPr>
    </w:p>
    <w:p w14:paraId="1A3D0EC1" w14:textId="77777777" w:rsidR="0023546E" w:rsidRDefault="0023546E" w:rsidP="0023546E">
      <w:pPr>
        <w:pStyle w:val="maintext"/>
        <w:spacing w:line="240" w:lineRule="auto"/>
        <w:ind w:firstLineChars="0" w:firstLine="0"/>
        <w:rPr>
          <w:rFonts w:ascii="Times New Roman" w:eastAsiaTheme="minorEastAsia" w:hAnsi="Times New Roman" w:cs="Times New Roman"/>
          <w:i/>
          <w:lang w:eastAsia="zh-CN"/>
        </w:rPr>
      </w:pPr>
      <w:r>
        <w:rPr>
          <w:rFonts w:ascii="Times New Roman" w:eastAsiaTheme="minorEastAsia" w:hAnsi="Times New Roman" w:cs="Times New Roman"/>
          <w:b/>
          <w:i/>
          <w:lang w:eastAsia="zh-CN"/>
        </w:rPr>
        <w:t>Observation 1</w:t>
      </w:r>
      <w:r w:rsidRPr="00647366">
        <w:rPr>
          <w:rFonts w:ascii="Times New Roman" w:eastAsiaTheme="minorEastAsia" w:hAnsi="Times New Roman" w:cs="Times New Roman"/>
          <w:b/>
          <w:i/>
          <w:lang w:eastAsia="zh-CN"/>
        </w:rPr>
        <w:t>:</w:t>
      </w:r>
      <w:r w:rsidRPr="00647366">
        <w:rPr>
          <w:rFonts w:ascii="Times New Roman" w:eastAsiaTheme="minorEastAsia" w:hAnsi="Times New Roman" w:cs="Times New Roman"/>
          <w:i/>
          <w:lang w:eastAsia="zh-CN"/>
        </w:rPr>
        <w:t xml:space="preserve"> </w:t>
      </w:r>
      <w:r w:rsidRPr="0005519A">
        <w:rPr>
          <w:rFonts w:ascii="Times New Roman" w:eastAsiaTheme="minorEastAsia" w:hAnsi="Times New Roman" w:cs="Times New Roman"/>
          <w:i/>
          <w:lang w:eastAsia="zh-CN"/>
        </w:rPr>
        <w:t>In NTN the TA maintenance can not only depends on gNB indication.</w:t>
      </w:r>
    </w:p>
    <w:p w14:paraId="25C685A2" w14:textId="77777777" w:rsidR="0023546E" w:rsidRDefault="0023546E" w:rsidP="0023546E">
      <w:pPr>
        <w:pStyle w:val="maintext"/>
        <w:spacing w:line="240" w:lineRule="auto"/>
        <w:ind w:firstLineChars="0" w:firstLine="0"/>
        <w:rPr>
          <w:rFonts w:ascii="Times New Roman" w:eastAsiaTheme="minorEastAsia" w:hAnsi="Times New Roman" w:cs="Times New Roman"/>
          <w:b/>
          <w:i/>
          <w:lang w:eastAsia="zh-CN"/>
        </w:rPr>
      </w:pPr>
    </w:p>
    <w:p w14:paraId="026396E8" w14:textId="4376206B" w:rsidR="0023546E" w:rsidRDefault="0023546E" w:rsidP="0023546E">
      <w:pPr>
        <w:pStyle w:val="maintext"/>
        <w:spacing w:line="240" w:lineRule="auto"/>
        <w:ind w:firstLineChars="0" w:firstLine="0"/>
        <w:rPr>
          <w:rFonts w:ascii="Times New Roman" w:eastAsiaTheme="minorEastAsia" w:hAnsi="Times New Roman" w:cs="Times New Roman"/>
          <w:i/>
          <w:lang w:eastAsia="zh-CN"/>
        </w:rPr>
      </w:pPr>
      <w:r>
        <w:rPr>
          <w:rFonts w:ascii="Times New Roman" w:eastAsiaTheme="minorEastAsia" w:hAnsi="Times New Roman" w:cs="Times New Roman"/>
          <w:b/>
          <w:i/>
          <w:lang w:eastAsia="zh-CN"/>
        </w:rPr>
        <w:t>Proposal 1</w:t>
      </w:r>
      <w:r w:rsidRPr="00647366">
        <w:rPr>
          <w:rFonts w:ascii="Times New Roman" w:eastAsiaTheme="minorEastAsia" w:hAnsi="Times New Roman" w:cs="Times New Roman"/>
          <w:b/>
          <w:i/>
          <w:lang w:eastAsia="zh-CN"/>
        </w:rPr>
        <w:t>:</w:t>
      </w:r>
      <w:r w:rsidRPr="00647366">
        <w:rPr>
          <w:rFonts w:ascii="Times New Roman" w:eastAsiaTheme="minorEastAsia" w:hAnsi="Times New Roman" w:cs="Times New Roman"/>
          <w:i/>
          <w:lang w:eastAsia="zh-CN"/>
        </w:rPr>
        <w:t xml:space="preserve"> </w:t>
      </w:r>
      <w:r w:rsidRPr="0005519A">
        <w:rPr>
          <w:rFonts w:ascii="Times New Roman" w:eastAsiaTheme="minorEastAsia" w:hAnsi="Times New Roman" w:cs="Times New Roman"/>
          <w:i/>
          <w:lang w:eastAsia="zh-CN"/>
        </w:rPr>
        <w:t>The propagation delay of UE in NTN should be separate into two parts, common delay D1 and UE-specific delay D2.</w:t>
      </w:r>
    </w:p>
    <w:p w14:paraId="56C487DE" w14:textId="77777777" w:rsidR="0023546E" w:rsidRDefault="0023546E" w:rsidP="0023546E">
      <w:pPr>
        <w:pStyle w:val="maintext"/>
        <w:spacing w:line="240" w:lineRule="auto"/>
        <w:ind w:firstLineChars="0" w:firstLine="0"/>
        <w:rPr>
          <w:rFonts w:ascii="Times New Roman" w:eastAsiaTheme="minorEastAsia" w:hAnsi="Times New Roman" w:cs="Times New Roman"/>
          <w:i/>
          <w:lang w:eastAsia="zh-CN"/>
        </w:rPr>
      </w:pPr>
      <w:r>
        <w:rPr>
          <w:rFonts w:ascii="Times New Roman" w:eastAsiaTheme="minorEastAsia" w:hAnsi="Times New Roman" w:cs="Times New Roman"/>
          <w:b/>
          <w:i/>
          <w:lang w:eastAsia="zh-CN"/>
        </w:rPr>
        <w:t>Proposal 2</w:t>
      </w:r>
      <w:r w:rsidRPr="00647366">
        <w:rPr>
          <w:rFonts w:ascii="Times New Roman" w:eastAsiaTheme="minorEastAsia" w:hAnsi="Times New Roman" w:cs="Times New Roman"/>
          <w:b/>
          <w:i/>
          <w:lang w:eastAsia="zh-CN"/>
        </w:rPr>
        <w:t>:</w:t>
      </w:r>
      <w:r w:rsidRPr="00647366">
        <w:rPr>
          <w:rFonts w:ascii="Times New Roman" w:eastAsiaTheme="minorEastAsia" w:hAnsi="Times New Roman" w:cs="Times New Roman"/>
          <w:i/>
          <w:lang w:eastAsia="zh-CN"/>
        </w:rPr>
        <w:t xml:space="preserve"> </w:t>
      </w:r>
      <w:r w:rsidRPr="0005519A">
        <w:rPr>
          <w:rFonts w:ascii="Times New Roman" w:eastAsiaTheme="minorEastAsia" w:hAnsi="Times New Roman" w:cs="Times New Roman"/>
          <w:i/>
          <w:lang w:eastAsia="zh-CN"/>
        </w:rPr>
        <w:t>The UE-specific delay D2 should be able to handle the difference value between the largest UE to satellite distance and smallest distance.</w:t>
      </w:r>
    </w:p>
    <w:p w14:paraId="43677C6E" w14:textId="77777777" w:rsidR="0023546E" w:rsidRDefault="0023546E" w:rsidP="0023546E">
      <w:pPr>
        <w:pStyle w:val="maintext"/>
        <w:spacing w:line="240" w:lineRule="auto"/>
        <w:ind w:firstLineChars="0" w:firstLine="0"/>
        <w:rPr>
          <w:rFonts w:ascii="Times New Roman" w:eastAsiaTheme="minorEastAsia" w:hAnsi="Times New Roman" w:cs="Times New Roman"/>
          <w:i/>
          <w:lang w:eastAsia="zh-CN"/>
        </w:rPr>
      </w:pPr>
      <w:r>
        <w:rPr>
          <w:rFonts w:ascii="Times New Roman" w:eastAsiaTheme="minorEastAsia" w:hAnsi="Times New Roman" w:cs="Times New Roman"/>
          <w:b/>
          <w:i/>
          <w:lang w:eastAsia="zh-CN"/>
        </w:rPr>
        <w:t>Proposal 3</w:t>
      </w:r>
      <w:r w:rsidRPr="00647366">
        <w:rPr>
          <w:rFonts w:ascii="Times New Roman" w:eastAsiaTheme="minorEastAsia" w:hAnsi="Times New Roman" w:cs="Times New Roman"/>
          <w:b/>
          <w:i/>
          <w:lang w:eastAsia="zh-CN"/>
        </w:rPr>
        <w:t>:</w:t>
      </w:r>
      <w:r w:rsidRPr="00647366">
        <w:rPr>
          <w:rFonts w:ascii="Times New Roman" w:eastAsiaTheme="minorEastAsia" w:hAnsi="Times New Roman" w:cs="Times New Roman"/>
          <w:i/>
          <w:lang w:eastAsia="zh-CN"/>
        </w:rPr>
        <w:t xml:space="preserve"> </w:t>
      </w:r>
      <w:r w:rsidRPr="0005519A">
        <w:rPr>
          <w:rFonts w:ascii="Times New Roman" w:eastAsiaTheme="minorEastAsia" w:hAnsi="Times New Roman" w:cs="Times New Roman"/>
          <w:i/>
          <w:lang w:eastAsia="zh-CN"/>
        </w:rPr>
        <w:t>The UE-specific delay D2 should include negative amount.</w:t>
      </w:r>
    </w:p>
    <w:p w14:paraId="23D6A2D3" w14:textId="77777777" w:rsidR="0023546E" w:rsidRDefault="0023546E" w:rsidP="0023546E">
      <w:pPr>
        <w:pStyle w:val="maintext"/>
        <w:spacing w:line="240" w:lineRule="auto"/>
        <w:ind w:firstLineChars="0" w:firstLine="0"/>
        <w:rPr>
          <w:rFonts w:ascii="Times New Roman" w:eastAsiaTheme="minorEastAsia" w:hAnsi="Times New Roman" w:cs="Times New Roman"/>
          <w:i/>
          <w:lang w:eastAsia="zh-CN"/>
        </w:rPr>
      </w:pPr>
      <w:r>
        <w:rPr>
          <w:rFonts w:ascii="Times New Roman" w:eastAsiaTheme="minorEastAsia" w:hAnsi="Times New Roman" w:cs="Times New Roman"/>
          <w:b/>
          <w:i/>
          <w:lang w:eastAsia="zh-CN"/>
        </w:rPr>
        <w:t>Proposal 4</w:t>
      </w:r>
      <w:r w:rsidRPr="00647366">
        <w:rPr>
          <w:rFonts w:ascii="Times New Roman" w:eastAsiaTheme="minorEastAsia" w:hAnsi="Times New Roman" w:cs="Times New Roman"/>
          <w:b/>
          <w:i/>
          <w:lang w:eastAsia="zh-CN"/>
        </w:rPr>
        <w:t>:</w:t>
      </w:r>
      <w:r w:rsidRPr="00647366">
        <w:rPr>
          <w:rFonts w:ascii="Times New Roman" w:eastAsiaTheme="minorEastAsia" w:hAnsi="Times New Roman" w:cs="Times New Roman"/>
          <w:i/>
          <w:lang w:eastAsia="zh-CN"/>
        </w:rPr>
        <w:t xml:space="preserve"> </w:t>
      </w:r>
      <w:r w:rsidRPr="0005519A">
        <w:rPr>
          <w:rFonts w:ascii="Times New Roman" w:eastAsiaTheme="minorEastAsia" w:hAnsi="Times New Roman" w:cs="Times New Roman"/>
          <w:i/>
          <w:lang w:eastAsia="zh-CN"/>
        </w:rPr>
        <w:t>The ephemeris information should be stored at UE side previously or broadcasted by gNB.</w:t>
      </w:r>
    </w:p>
    <w:p w14:paraId="05544137" w14:textId="77777777" w:rsidR="0023546E" w:rsidRDefault="0023546E" w:rsidP="0023546E">
      <w:pPr>
        <w:pStyle w:val="maintext"/>
        <w:spacing w:line="240" w:lineRule="auto"/>
        <w:ind w:firstLineChars="0" w:firstLine="0"/>
        <w:rPr>
          <w:rFonts w:ascii="Times New Roman" w:eastAsiaTheme="minorEastAsia" w:hAnsi="Times New Roman" w:cs="Times New Roman"/>
          <w:i/>
          <w:lang w:eastAsia="zh-CN"/>
        </w:rPr>
      </w:pPr>
      <w:r>
        <w:rPr>
          <w:rFonts w:ascii="Times New Roman" w:eastAsiaTheme="minorEastAsia" w:hAnsi="Times New Roman" w:cs="Times New Roman"/>
          <w:b/>
          <w:i/>
          <w:lang w:eastAsia="zh-CN"/>
        </w:rPr>
        <w:t>Proposal 5</w:t>
      </w:r>
      <w:r w:rsidRPr="00647366">
        <w:rPr>
          <w:rFonts w:ascii="Times New Roman" w:eastAsiaTheme="minorEastAsia" w:hAnsi="Times New Roman" w:cs="Times New Roman"/>
          <w:b/>
          <w:i/>
          <w:lang w:eastAsia="zh-CN"/>
        </w:rPr>
        <w:t>:</w:t>
      </w:r>
      <w:r w:rsidRPr="0005519A">
        <w:t xml:space="preserve"> </w:t>
      </w:r>
      <w:r w:rsidRPr="0005519A">
        <w:rPr>
          <w:rFonts w:ascii="Times New Roman" w:eastAsiaTheme="minorEastAsia" w:hAnsi="Times New Roman" w:cs="Times New Roman"/>
          <w:i/>
          <w:lang w:eastAsia="zh-CN"/>
        </w:rPr>
        <w:t>The UE in NTN should do TA value estimated based on UE position information and ephemeris information.</w:t>
      </w:r>
    </w:p>
    <w:p w14:paraId="7141DD8D" w14:textId="77777777" w:rsidR="0023546E" w:rsidRDefault="0023546E" w:rsidP="0023546E">
      <w:pPr>
        <w:pStyle w:val="maintext"/>
        <w:spacing w:line="240" w:lineRule="auto"/>
        <w:ind w:firstLineChars="0" w:firstLine="0"/>
        <w:rPr>
          <w:rFonts w:ascii="Times New Roman" w:eastAsiaTheme="minorEastAsia" w:hAnsi="Times New Roman" w:cs="Times New Roman"/>
          <w:i/>
          <w:lang w:eastAsia="zh-CN"/>
        </w:rPr>
      </w:pPr>
      <w:r>
        <w:rPr>
          <w:rFonts w:ascii="Times New Roman" w:eastAsiaTheme="minorEastAsia" w:hAnsi="Times New Roman" w:cs="Times New Roman"/>
          <w:b/>
          <w:i/>
          <w:lang w:eastAsia="zh-CN"/>
        </w:rPr>
        <w:t>Proposal 6</w:t>
      </w:r>
      <w:r w:rsidRPr="00647366">
        <w:rPr>
          <w:rFonts w:ascii="Times New Roman" w:eastAsiaTheme="minorEastAsia" w:hAnsi="Times New Roman" w:cs="Times New Roman"/>
          <w:b/>
          <w:i/>
          <w:lang w:eastAsia="zh-CN"/>
        </w:rPr>
        <w:t>:</w:t>
      </w:r>
      <w:r w:rsidRPr="00647366">
        <w:rPr>
          <w:rFonts w:ascii="Times New Roman" w:eastAsiaTheme="minorEastAsia" w:hAnsi="Times New Roman" w:cs="Times New Roman"/>
          <w:i/>
          <w:lang w:eastAsia="zh-CN"/>
        </w:rPr>
        <w:t xml:space="preserve"> </w:t>
      </w:r>
      <w:r w:rsidRPr="0005519A">
        <w:rPr>
          <w:rFonts w:ascii="Times New Roman" w:eastAsiaTheme="minorEastAsia" w:hAnsi="Times New Roman" w:cs="Times New Roman"/>
          <w:i/>
          <w:lang w:eastAsia="zh-CN"/>
        </w:rPr>
        <w:t>The UE directly accessing in NTN must have the GNSS information.</w:t>
      </w:r>
    </w:p>
    <w:p w14:paraId="74858928" w14:textId="77777777" w:rsidR="0023546E" w:rsidRDefault="0023546E" w:rsidP="0023546E">
      <w:pPr>
        <w:rPr>
          <w:color w:val="000000" w:themeColor="text1"/>
          <w:lang w:eastAsia="zh-CN"/>
        </w:rPr>
      </w:pPr>
      <w:r>
        <w:rPr>
          <w:b/>
          <w:i/>
          <w:lang w:eastAsia="zh-CN"/>
        </w:rPr>
        <w:t>Proposal 7:</w:t>
      </w:r>
      <w:r w:rsidRPr="0005519A">
        <w:t xml:space="preserve"> </w:t>
      </w:r>
      <w:r w:rsidRPr="0005519A">
        <w:rPr>
          <w:i/>
          <w:lang w:eastAsia="zh-CN"/>
        </w:rPr>
        <w:t>Increasing the repetition number of preamble sequence may improve the performance of the step 1 in RACH procedure.</w:t>
      </w:r>
    </w:p>
    <w:p w14:paraId="31C7681E" w14:textId="77777777" w:rsidR="0023546E" w:rsidRPr="0005519A" w:rsidRDefault="0023546E" w:rsidP="0023546E">
      <w:pPr>
        <w:rPr>
          <w:i/>
          <w:lang w:eastAsia="zh-CN"/>
        </w:rPr>
      </w:pPr>
      <w:r>
        <w:rPr>
          <w:b/>
          <w:i/>
          <w:lang w:eastAsia="zh-CN"/>
        </w:rPr>
        <w:t>Proposal 8:</w:t>
      </w:r>
      <w:r w:rsidRPr="0005519A">
        <w:t xml:space="preserve"> </w:t>
      </w:r>
      <w:r w:rsidRPr="0005519A">
        <w:rPr>
          <w:i/>
          <w:lang w:eastAsia="zh-CN"/>
        </w:rPr>
        <w:t>The TA command may be replaced by a timing calibration information to improve the accuracy of TA value estimated at UE side.</w:t>
      </w:r>
    </w:p>
    <w:p w14:paraId="738E819B" w14:textId="77777777" w:rsidR="001217E4" w:rsidRPr="0023546E" w:rsidRDefault="001217E4" w:rsidP="003455B0">
      <w:pPr>
        <w:rPr>
          <w:color w:val="00B0F0"/>
          <w:kern w:val="2"/>
          <w:lang w:eastAsia="zh-CN"/>
        </w:rPr>
      </w:pPr>
    </w:p>
    <w:p w14:paraId="3D0EFF9C" w14:textId="77777777" w:rsidR="00D16615" w:rsidRDefault="00D16615" w:rsidP="00D16615">
      <w:pPr>
        <w:pStyle w:val="1"/>
        <w:numPr>
          <w:ilvl w:val="0"/>
          <w:numId w:val="0"/>
        </w:numPr>
        <w:tabs>
          <w:tab w:val="left" w:pos="720"/>
        </w:tabs>
        <w:ind w:left="432" w:hanging="432"/>
        <w:rPr>
          <w:rFonts w:eastAsiaTheme="minorEastAsia"/>
        </w:rPr>
      </w:pPr>
      <w:r>
        <w:rPr>
          <w:rFonts w:eastAsiaTheme="minorEastAsia"/>
        </w:rPr>
        <w:t>References</w:t>
      </w:r>
    </w:p>
    <w:p w14:paraId="0370D785" w14:textId="77777777" w:rsidR="00D16615" w:rsidRPr="00AE537A" w:rsidRDefault="00D16615" w:rsidP="00D16615">
      <w:pPr>
        <w:pStyle w:val="References"/>
        <w:rPr>
          <w:sz w:val="20"/>
          <w:szCs w:val="20"/>
          <w:lang w:eastAsia="zh-CN"/>
        </w:rPr>
      </w:pPr>
      <w:bookmarkStart w:id="5" w:name="_Ref525819223"/>
      <w:r w:rsidRPr="00AE537A">
        <w:rPr>
          <w:sz w:val="20"/>
          <w:szCs w:val="20"/>
          <w:lang w:eastAsia="zh-CN"/>
        </w:rPr>
        <w:t>RP-181370, Study on solutions evaluation for NR to support Non-Terrestrial Network, RAN#80.</w:t>
      </w:r>
      <w:bookmarkEnd w:id="1"/>
      <w:bookmarkEnd w:id="2"/>
      <w:bookmarkEnd w:id="3"/>
      <w:bookmarkEnd w:id="5"/>
    </w:p>
    <w:p w14:paraId="6D891F1B" w14:textId="1C5BC336" w:rsidR="00886E51" w:rsidRPr="00886E51" w:rsidRDefault="00886E51" w:rsidP="00886E51">
      <w:pPr>
        <w:pStyle w:val="References"/>
        <w:rPr>
          <w:sz w:val="20"/>
          <w:szCs w:val="20"/>
          <w:lang w:eastAsia="zh-CN"/>
        </w:rPr>
      </w:pPr>
      <w:r w:rsidRPr="00886E51">
        <w:rPr>
          <w:sz w:val="20"/>
          <w:szCs w:val="20"/>
          <w:lang w:eastAsia="zh-CN"/>
        </w:rPr>
        <w:t>TR38.214, Physical layer procedure for data (Release 15)</w:t>
      </w:r>
    </w:p>
    <w:sectPr w:rsidR="00886E51" w:rsidRPr="00886E51" w:rsidSect="00AE537A">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D853CA" w14:textId="77777777" w:rsidR="00C9465B" w:rsidRDefault="00C9465B" w:rsidP="005B0279">
      <w:pPr>
        <w:spacing w:after="0"/>
      </w:pPr>
      <w:r>
        <w:separator/>
      </w:r>
    </w:p>
  </w:endnote>
  <w:endnote w:type="continuationSeparator" w:id="0">
    <w:p w14:paraId="100F1826" w14:textId="77777777" w:rsidR="00C9465B" w:rsidRDefault="00C9465B"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CB5D19" w14:textId="77777777" w:rsidR="00C9465B" w:rsidRDefault="00C9465B" w:rsidP="005B0279">
      <w:pPr>
        <w:spacing w:after="0"/>
      </w:pPr>
      <w:r>
        <w:separator/>
      </w:r>
    </w:p>
  </w:footnote>
  <w:footnote w:type="continuationSeparator" w:id="0">
    <w:p w14:paraId="5F084D4F" w14:textId="77777777" w:rsidR="00C9465B" w:rsidRDefault="00C9465B" w:rsidP="005B0279">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1BB5B0C"/>
    <w:multiLevelType w:val="hybridMultilevel"/>
    <w:tmpl w:val="26C8478E"/>
    <w:lvl w:ilvl="0" w:tplc="1444B9D8">
      <w:start w:val="1"/>
      <w:numFmt w:val="decimal"/>
      <w:lvlText w:val="%1."/>
      <w:lvlJc w:val="left"/>
      <w:pPr>
        <w:ind w:left="397" w:hanging="397"/>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C241C0"/>
    <w:multiLevelType w:val="hybridMultilevel"/>
    <w:tmpl w:val="2D8A8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9D703DB0"/>
    <w:lvl w:ilvl="0">
      <w:start w:val="1"/>
      <w:numFmt w:val="decimal"/>
      <w:pStyle w:val="1"/>
      <w:lvlText w:val="%1"/>
      <w:lvlJc w:val="left"/>
      <w:pPr>
        <w:tabs>
          <w:tab w:val="num" w:pos="4827"/>
        </w:tabs>
        <w:ind w:left="4827" w:hanging="432"/>
      </w:pPr>
      <w:rPr>
        <w:i w:val="0"/>
        <w:lang w:val="en-US"/>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5" w15:restartNumberingAfterBreak="0">
    <w:nsid w:val="4B343C5E"/>
    <w:multiLevelType w:val="hybridMultilevel"/>
    <w:tmpl w:val="43D6D200"/>
    <w:lvl w:ilvl="0" w:tplc="FA4CC14E">
      <w:start w:val="1"/>
      <w:numFmt w:val="bullet"/>
      <w:lvlText w:val="•"/>
      <w:lvlJc w:val="left"/>
      <w:pPr>
        <w:ind w:left="720" w:hanging="360"/>
      </w:pPr>
      <w:rPr>
        <w:rFonts w:ascii="宋体" w:eastAsia="Times New Roman" w:hAnsi="宋体"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0"/>
  </w:num>
  <w:num w:numId="4">
    <w:abstractNumId w:val="5"/>
  </w:num>
  <w:num w:numId="5">
    <w:abstractNumId w:val="4"/>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6615"/>
    <w:rsid w:val="000106F8"/>
    <w:rsid w:val="000166DF"/>
    <w:rsid w:val="00027912"/>
    <w:rsid w:val="0005519A"/>
    <w:rsid w:val="000659C6"/>
    <w:rsid w:val="00065DAA"/>
    <w:rsid w:val="0007746C"/>
    <w:rsid w:val="0008474F"/>
    <w:rsid w:val="00090D94"/>
    <w:rsid w:val="00092A4C"/>
    <w:rsid w:val="000D648F"/>
    <w:rsid w:val="000D67A0"/>
    <w:rsid w:val="000D6F42"/>
    <w:rsid w:val="000D7185"/>
    <w:rsid w:val="000F62A5"/>
    <w:rsid w:val="000F67D6"/>
    <w:rsid w:val="001217E4"/>
    <w:rsid w:val="0012476E"/>
    <w:rsid w:val="0012653E"/>
    <w:rsid w:val="00131378"/>
    <w:rsid w:val="00165B9C"/>
    <w:rsid w:val="00167EBF"/>
    <w:rsid w:val="00170068"/>
    <w:rsid w:val="00174257"/>
    <w:rsid w:val="001A707C"/>
    <w:rsid w:val="001B4FCA"/>
    <w:rsid w:val="001C4C86"/>
    <w:rsid w:val="001C7C93"/>
    <w:rsid w:val="001E1A47"/>
    <w:rsid w:val="001E4851"/>
    <w:rsid w:val="001E4D08"/>
    <w:rsid w:val="001E6B97"/>
    <w:rsid w:val="001F0BEC"/>
    <w:rsid w:val="00204179"/>
    <w:rsid w:val="00220259"/>
    <w:rsid w:val="002337E0"/>
    <w:rsid w:val="0023546E"/>
    <w:rsid w:val="00254EE3"/>
    <w:rsid w:val="0025599A"/>
    <w:rsid w:val="00266657"/>
    <w:rsid w:val="002673F1"/>
    <w:rsid w:val="00267904"/>
    <w:rsid w:val="00272B42"/>
    <w:rsid w:val="002B443E"/>
    <w:rsid w:val="002B6626"/>
    <w:rsid w:val="002C1806"/>
    <w:rsid w:val="002C4AD5"/>
    <w:rsid w:val="002D1D3C"/>
    <w:rsid w:val="002E2181"/>
    <w:rsid w:val="002E235C"/>
    <w:rsid w:val="002F3503"/>
    <w:rsid w:val="002F6465"/>
    <w:rsid w:val="00315D3C"/>
    <w:rsid w:val="0032204C"/>
    <w:rsid w:val="00333EE1"/>
    <w:rsid w:val="00334B46"/>
    <w:rsid w:val="003455B0"/>
    <w:rsid w:val="00347500"/>
    <w:rsid w:val="00356CE5"/>
    <w:rsid w:val="0037470B"/>
    <w:rsid w:val="003913DC"/>
    <w:rsid w:val="003943F2"/>
    <w:rsid w:val="003A5E99"/>
    <w:rsid w:val="003C701E"/>
    <w:rsid w:val="00400850"/>
    <w:rsid w:val="00417669"/>
    <w:rsid w:val="00451C7E"/>
    <w:rsid w:val="00452D94"/>
    <w:rsid w:val="0048398B"/>
    <w:rsid w:val="004A5E9C"/>
    <w:rsid w:val="004B4A56"/>
    <w:rsid w:val="004C3D7C"/>
    <w:rsid w:val="004D06C4"/>
    <w:rsid w:val="004D0A09"/>
    <w:rsid w:val="00506339"/>
    <w:rsid w:val="005235DC"/>
    <w:rsid w:val="00527863"/>
    <w:rsid w:val="00557EB2"/>
    <w:rsid w:val="0056214A"/>
    <w:rsid w:val="005671FF"/>
    <w:rsid w:val="005B0279"/>
    <w:rsid w:val="005D3E56"/>
    <w:rsid w:val="005E1860"/>
    <w:rsid w:val="005E48C2"/>
    <w:rsid w:val="0062774E"/>
    <w:rsid w:val="00647366"/>
    <w:rsid w:val="00656487"/>
    <w:rsid w:val="0067772B"/>
    <w:rsid w:val="006861BB"/>
    <w:rsid w:val="00691912"/>
    <w:rsid w:val="00696534"/>
    <w:rsid w:val="006C2D0D"/>
    <w:rsid w:val="006E0206"/>
    <w:rsid w:val="006E32A0"/>
    <w:rsid w:val="006F0552"/>
    <w:rsid w:val="006F4FD5"/>
    <w:rsid w:val="00722187"/>
    <w:rsid w:val="007344DB"/>
    <w:rsid w:val="0076149E"/>
    <w:rsid w:val="00761735"/>
    <w:rsid w:val="007B1A35"/>
    <w:rsid w:val="007B1A75"/>
    <w:rsid w:val="007B65E2"/>
    <w:rsid w:val="007E259C"/>
    <w:rsid w:val="00811B39"/>
    <w:rsid w:val="0084107E"/>
    <w:rsid w:val="00845611"/>
    <w:rsid w:val="00845AE7"/>
    <w:rsid w:val="00846B90"/>
    <w:rsid w:val="00874722"/>
    <w:rsid w:val="00886E51"/>
    <w:rsid w:val="0089777D"/>
    <w:rsid w:val="008A5E64"/>
    <w:rsid w:val="008C1B3E"/>
    <w:rsid w:val="008D41FC"/>
    <w:rsid w:val="008D5CB0"/>
    <w:rsid w:val="008D5F1D"/>
    <w:rsid w:val="008D7EE9"/>
    <w:rsid w:val="009052C5"/>
    <w:rsid w:val="00905785"/>
    <w:rsid w:val="00907797"/>
    <w:rsid w:val="00913027"/>
    <w:rsid w:val="00967702"/>
    <w:rsid w:val="00970D1C"/>
    <w:rsid w:val="00971B50"/>
    <w:rsid w:val="00983E3B"/>
    <w:rsid w:val="009B7808"/>
    <w:rsid w:val="009C6E08"/>
    <w:rsid w:val="009F3B71"/>
    <w:rsid w:val="009F526E"/>
    <w:rsid w:val="00A03422"/>
    <w:rsid w:val="00A23B16"/>
    <w:rsid w:val="00A31BA4"/>
    <w:rsid w:val="00A36479"/>
    <w:rsid w:val="00A56BAD"/>
    <w:rsid w:val="00A75ADD"/>
    <w:rsid w:val="00A800DF"/>
    <w:rsid w:val="00A90082"/>
    <w:rsid w:val="00A91089"/>
    <w:rsid w:val="00A92D24"/>
    <w:rsid w:val="00AA2E6B"/>
    <w:rsid w:val="00AA4102"/>
    <w:rsid w:val="00AB092A"/>
    <w:rsid w:val="00AB16CF"/>
    <w:rsid w:val="00AE1C69"/>
    <w:rsid w:val="00AE3252"/>
    <w:rsid w:val="00AE537A"/>
    <w:rsid w:val="00B16F32"/>
    <w:rsid w:val="00B3148C"/>
    <w:rsid w:val="00B45ABC"/>
    <w:rsid w:val="00B52C1B"/>
    <w:rsid w:val="00B54198"/>
    <w:rsid w:val="00B8053F"/>
    <w:rsid w:val="00BA367D"/>
    <w:rsid w:val="00BB45DF"/>
    <w:rsid w:val="00BC74A1"/>
    <w:rsid w:val="00BC79D4"/>
    <w:rsid w:val="00BE077D"/>
    <w:rsid w:val="00BE588D"/>
    <w:rsid w:val="00BF0EF2"/>
    <w:rsid w:val="00BF706F"/>
    <w:rsid w:val="00C04E45"/>
    <w:rsid w:val="00C445B5"/>
    <w:rsid w:val="00C52427"/>
    <w:rsid w:val="00C5319D"/>
    <w:rsid w:val="00C56F91"/>
    <w:rsid w:val="00C6676A"/>
    <w:rsid w:val="00C92B05"/>
    <w:rsid w:val="00C9465B"/>
    <w:rsid w:val="00CB2AE3"/>
    <w:rsid w:val="00CC16F4"/>
    <w:rsid w:val="00CC1F3A"/>
    <w:rsid w:val="00CC2901"/>
    <w:rsid w:val="00CD1C8F"/>
    <w:rsid w:val="00CF068E"/>
    <w:rsid w:val="00CF2EE6"/>
    <w:rsid w:val="00CF30A8"/>
    <w:rsid w:val="00D04E9A"/>
    <w:rsid w:val="00D16615"/>
    <w:rsid w:val="00D17C94"/>
    <w:rsid w:val="00D542AA"/>
    <w:rsid w:val="00D70C74"/>
    <w:rsid w:val="00D75C21"/>
    <w:rsid w:val="00D761BD"/>
    <w:rsid w:val="00D80FF5"/>
    <w:rsid w:val="00D9792B"/>
    <w:rsid w:val="00DA1BE0"/>
    <w:rsid w:val="00DA6078"/>
    <w:rsid w:val="00DD65AE"/>
    <w:rsid w:val="00DE24ED"/>
    <w:rsid w:val="00E023E1"/>
    <w:rsid w:val="00E463F9"/>
    <w:rsid w:val="00E47B3D"/>
    <w:rsid w:val="00E83C01"/>
    <w:rsid w:val="00E954FD"/>
    <w:rsid w:val="00E97546"/>
    <w:rsid w:val="00E977B6"/>
    <w:rsid w:val="00EA5BBE"/>
    <w:rsid w:val="00EA6C17"/>
    <w:rsid w:val="00ED6DA5"/>
    <w:rsid w:val="00EE17AD"/>
    <w:rsid w:val="00F039A3"/>
    <w:rsid w:val="00F10000"/>
    <w:rsid w:val="00F117CF"/>
    <w:rsid w:val="00F63F55"/>
    <w:rsid w:val="00F675BA"/>
    <w:rsid w:val="00F7244E"/>
    <w:rsid w:val="00F724F1"/>
    <w:rsid w:val="00F72F1D"/>
    <w:rsid w:val="00F810C8"/>
    <w:rsid w:val="00F8231A"/>
    <w:rsid w:val="00F91828"/>
    <w:rsid w:val="00FC54EA"/>
    <w:rsid w:val="00FD18A1"/>
    <w:rsid w:val="00FF06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6D6946"/>
  <w15:docId w15:val="{85CAED85-D98A-4C99-B931-5898F5F99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6615"/>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1">
    <w:name w:val="heading 1"/>
    <w:aliases w:val="h1,h11,h12,h13,h14,h15,h16,h17,h111,h121,h131,h141,h151,h161,h18,h112,h122,h132,h142,h152,h162,h19,h113,h123,h133,h143,h153,h163,H1,app heading 1,l1,Memo Heading 1,Heading 1_a"/>
    <w:basedOn w:val="a"/>
    <w:next w:val="a"/>
    <w:link w:val="10"/>
    <w:qFormat/>
    <w:rsid w:val="00D16615"/>
    <w:pPr>
      <w:numPr>
        <w:numId w:val="1"/>
      </w:numPr>
      <w:tabs>
        <w:tab w:val="num" w:pos="432"/>
      </w:tabs>
      <w:ind w:left="432"/>
      <w:outlineLvl w:val="0"/>
    </w:pPr>
    <w:rPr>
      <w:rFonts w:eastAsia="Times New Roman"/>
      <w:b/>
      <w:bCs/>
      <w:sz w:val="28"/>
      <w:szCs w:val="28"/>
    </w:rPr>
  </w:style>
  <w:style w:type="paragraph" w:styleId="2">
    <w:name w:val="heading 2"/>
    <w:aliases w:val="DO NOT USE_h2,h2,h21,2,Header 2,Header2,22,heading2,H2,2nd level,UNDERRUBRIK 1-2,H21,H22,H23,H24,H25,R2,E2,†berschrift 2,õberschrift 2"/>
    <w:basedOn w:val="a"/>
    <w:next w:val="a"/>
    <w:link w:val="20"/>
    <w:semiHidden/>
    <w:unhideWhenUsed/>
    <w:qFormat/>
    <w:rsid w:val="00D16615"/>
    <w:pPr>
      <w:numPr>
        <w:ilvl w:val="1"/>
        <w:numId w:val="1"/>
      </w:numPr>
      <w:outlineLvl w:val="1"/>
    </w:pPr>
    <w:rPr>
      <w:rFonts w:eastAsia="Times New Roman"/>
      <w:b/>
      <w:bCs/>
      <w:sz w:val="24"/>
    </w:rPr>
  </w:style>
  <w:style w:type="paragraph" w:styleId="3">
    <w:name w:val="heading 3"/>
    <w:aliases w:val="h3"/>
    <w:basedOn w:val="a"/>
    <w:next w:val="a"/>
    <w:link w:val="30"/>
    <w:semiHidden/>
    <w:unhideWhenUsed/>
    <w:qFormat/>
    <w:rsid w:val="00D16615"/>
    <w:pPr>
      <w:numPr>
        <w:ilvl w:val="2"/>
        <w:numId w:val="1"/>
      </w:numPr>
      <w:jc w:val="left"/>
      <w:outlineLvl w:val="2"/>
    </w:pPr>
    <w:rPr>
      <w:rFonts w:eastAsia="Times New Roman"/>
      <w:u w:val="single"/>
    </w:rPr>
  </w:style>
  <w:style w:type="paragraph" w:styleId="4">
    <w:name w:val="heading 4"/>
    <w:aliases w:val="H4,h4,H41,h41,H42,h42,H43,h43,H411,h411,H421,h421,H44,h44,H412,h412,H422,h422,H431,h431,H45,h45,H413,h413,H423,h423,H432,h432,H46,h46,H47,h47,Memo Heading 4"/>
    <w:basedOn w:val="a"/>
    <w:next w:val="a"/>
    <w:link w:val="40"/>
    <w:semiHidden/>
    <w:unhideWhenUsed/>
    <w:qFormat/>
    <w:rsid w:val="00D16615"/>
    <w:pPr>
      <w:keepNext/>
      <w:numPr>
        <w:ilvl w:val="3"/>
        <w:numId w:val="1"/>
      </w:numPr>
      <w:spacing w:before="240" w:after="60"/>
      <w:outlineLvl w:val="3"/>
    </w:pPr>
    <w:rPr>
      <w:rFonts w:eastAsia="Times New Roman"/>
      <w:b/>
      <w:bCs/>
      <w:szCs w:val="28"/>
    </w:rPr>
  </w:style>
  <w:style w:type="paragraph" w:styleId="5">
    <w:name w:val="heading 5"/>
    <w:aliases w:val="h5,Heading5"/>
    <w:basedOn w:val="a"/>
    <w:next w:val="a"/>
    <w:link w:val="50"/>
    <w:semiHidden/>
    <w:unhideWhenUsed/>
    <w:qFormat/>
    <w:rsid w:val="00D16615"/>
    <w:pPr>
      <w:numPr>
        <w:ilvl w:val="4"/>
        <w:numId w:val="1"/>
      </w:numPr>
      <w:spacing w:before="240" w:after="60"/>
      <w:outlineLvl w:val="4"/>
    </w:pPr>
    <w:rPr>
      <w:rFonts w:eastAsia="Times New Roman"/>
      <w:b/>
      <w:bCs/>
      <w:i/>
      <w:iCs/>
      <w:sz w:val="26"/>
      <w:szCs w:val="26"/>
    </w:rPr>
  </w:style>
  <w:style w:type="paragraph" w:styleId="6">
    <w:name w:val="heading 6"/>
    <w:basedOn w:val="a"/>
    <w:next w:val="a"/>
    <w:link w:val="60"/>
    <w:semiHidden/>
    <w:unhideWhenUsed/>
    <w:qFormat/>
    <w:rsid w:val="00D16615"/>
    <w:pPr>
      <w:numPr>
        <w:ilvl w:val="5"/>
        <w:numId w:val="1"/>
      </w:numPr>
      <w:spacing w:before="240" w:after="60"/>
      <w:outlineLvl w:val="5"/>
    </w:pPr>
    <w:rPr>
      <w:rFonts w:eastAsia="Times New Roman"/>
      <w:b/>
      <w:bCs/>
    </w:rPr>
  </w:style>
  <w:style w:type="paragraph" w:styleId="7">
    <w:name w:val="heading 7"/>
    <w:basedOn w:val="a"/>
    <w:next w:val="a"/>
    <w:link w:val="70"/>
    <w:uiPriority w:val="99"/>
    <w:semiHidden/>
    <w:unhideWhenUsed/>
    <w:qFormat/>
    <w:rsid w:val="00D16615"/>
    <w:pPr>
      <w:numPr>
        <w:ilvl w:val="6"/>
        <w:numId w:val="1"/>
      </w:numPr>
      <w:spacing w:before="240" w:after="60"/>
      <w:outlineLvl w:val="6"/>
    </w:pPr>
    <w:rPr>
      <w:rFonts w:cs="宋体"/>
      <w:sz w:val="24"/>
      <w:szCs w:val="24"/>
    </w:rPr>
  </w:style>
  <w:style w:type="paragraph" w:styleId="8">
    <w:name w:val="heading 8"/>
    <w:basedOn w:val="a"/>
    <w:next w:val="a"/>
    <w:link w:val="80"/>
    <w:uiPriority w:val="99"/>
    <w:semiHidden/>
    <w:unhideWhenUsed/>
    <w:qFormat/>
    <w:rsid w:val="00D16615"/>
    <w:pPr>
      <w:numPr>
        <w:ilvl w:val="7"/>
        <w:numId w:val="1"/>
      </w:numPr>
      <w:spacing w:before="240" w:after="60"/>
      <w:outlineLvl w:val="7"/>
    </w:pPr>
    <w:rPr>
      <w:rFonts w:cs="宋体"/>
      <w:i/>
      <w:iCs/>
      <w:sz w:val="24"/>
      <w:szCs w:val="24"/>
    </w:rPr>
  </w:style>
  <w:style w:type="paragraph" w:styleId="9">
    <w:name w:val="heading 9"/>
    <w:aliases w:val="Figure Heading,FH"/>
    <w:basedOn w:val="a"/>
    <w:next w:val="a"/>
    <w:link w:val="90"/>
    <w:uiPriority w:val="99"/>
    <w:semiHidden/>
    <w:unhideWhenUsed/>
    <w:qFormat/>
    <w:rsid w:val="00D1661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D16615"/>
    <w:rPr>
      <w:rFonts w:ascii="Times New Roman" w:eastAsia="Times New Roman" w:hAnsi="Times New Roman" w:cs="Times New Roman"/>
      <w:b/>
      <w:bCs/>
      <w:sz w:val="28"/>
      <w:szCs w:val="2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semiHidden/>
    <w:rsid w:val="00D16615"/>
    <w:rPr>
      <w:rFonts w:ascii="Times New Roman" w:eastAsia="Times New Roman" w:hAnsi="Times New Roman" w:cs="Times New Roman"/>
      <w:b/>
      <w:bCs/>
      <w:sz w:val="24"/>
      <w:lang w:val="en-GB" w:eastAsia="en-US"/>
    </w:rPr>
  </w:style>
  <w:style w:type="character" w:customStyle="1" w:styleId="30">
    <w:name w:val="标题 3 字符"/>
    <w:aliases w:val="h3 字符"/>
    <w:basedOn w:val="a0"/>
    <w:link w:val="3"/>
    <w:semiHidden/>
    <w:rsid w:val="00D16615"/>
    <w:rPr>
      <w:rFonts w:ascii="Times New Roman" w:eastAsia="Times New Roman" w:hAnsi="Times New Roman" w:cs="Times New Roman"/>
      <w:u w:val="single"/>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semiHidden/>
    <w:rsid w:val="00D16615"/>
    <w:rPr>
      <w:rFonts w:ascii="Times New Roman" w:eastAsia="Times New Roman" w:hAnsi="Times New Roman" w:cs="Times New Roman"/>
      <w:b/>
      <w:bCs/>
      <w:szCs w:val="28"/>
      <w:lang w:val="en-GB" w:eastAsia="en-US"/>
    </w:rPr>
  </w:style>
  <w:style w:type="character" w:customStyle="1" w:styleId="50">
    <w:name w:val="标题 5 字符"/>
    <w:aliases w:val="h5 字符,Heading5 字符"/>
    <w:basedOn w:val="a0"/>
    <w:link w:val="5"/>
    <w:semiHidden/>
    <w:rsid w:val="00D16615"/>
    <w:rPr>
      <w:rFonts w:ascii="Times New Roman" w:eastAsia="Times New Roman" w:hAnsi="Times New Roman" w:cs="Times New Roman"/>
      <w:b/>
      <w:bCs/>
      <w:i/>
      <w:iCs/>
      <w:sz w:val="26"/>
      <w:szCs w:val="26"/>
      <w:lang w:val="en-GB" w:eastAsia="en-US"/>
    </w:rPr>
  </w:style>
  <w:style w:type="character" w:customStyle="1" w:styleId="60">
    <w:name w:val="标题 6 字符"/>
    <w:basedOn w:val="a0"/>
    <w:link w:val="6"/>
    <w:semiHidden/>
    <w:rsid w:val="00D16615"/>
    <w:rPr>
      <w:rFonts w:ascii="Times New Roman" w:eastAsia="Times New Roman" w:hAnsi="Times New Roman" w:cs="Times New Roman"/>
      <w:b/>
      <w:bCs/>
      <w:lang w:val="en-GB" w:eastAsia="en-US"/>
    </w:rPr>
  </w:style>
  <w:style w:type="character" w:customStyle="1" w:styleId="70">
    <w:name w:val="标题 7 字符"/>
    <w:basedOn w:val="a0"/>
    <w:link w:val="7"/>
    <w:uiPriority w:val="99"/>
    <w:semiHidden/>
    <w:rsid w:val="00D16615"/>
    <w:rPr>
      <w:rFonts w:ascii="Times New Roman" w:hAnsi="Times New Roman" w:cs="宋体"/>
      <w:sz w:val="24"/>
      <w:szCs w:val="24"/>
      <w:lang w:val="en-GB" w:eastAsia="en-US"/>
    </w:rPr>
  </w:style>
  <w:style w:type="character" w:customStyle="1" w:styleId="80">
    <w:name w:val="标题 8 字符"/>
    <w:basedOn w:val="a0"/>
    <w:link w:val="8"/>
    <w:uiPriority w:val="99"/>
    <w:semiHidden/>
    <w:rsid w:val="00D16615"/>
    <w:rPr>
      <w:rFonts w:ascii="Times New Roman" w:hAnsi="Times New Roman" w:cs="宋体"/>
      <w:i/>
      <w:iCs/>
      <w:sz w:val="24"/>
      <w:szCs w:val="24"/>
      <w:lang w:val="en-GB" w:eastAsia="en-US"/>
    </w:rPr>
  </w:style>
  <w:style w:type="character" w:customStyle="1" w:styleId="90">
    <w:name w:val="标题 9 字符"/>
    <w:aliases w:val="Figure Heading 字符,FH 字符"/>
    <w:basedOn w:val="a0"/>
    <w:link w:val="9"/>
    <w:uiPriority w:val="99"/>
    <w:semiHidden/>
    <w:rsid w:val="00D16615"/>
    <w:rPr>
      <w:rFonts w:ascii="Arial" w:hAnsi="Arial" w:cs="Arial"/>
      <w:lang w:val="en-GB" w:eastAsia="en-US"/>
    </w:rPr>
  </w:style>
  <w:style w:type="paragraph" w:styleId="a3">
    <w:name w:val="Normal (Web)"/>
    <w:basedOn w:val="a"/>
    <w:uiPriority w:val="99"/>
    <w:semiHidden/>
    <w:unhideWhenUsed/>
    <w:rsid w:val="00D16615"/>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4">
    <w:name w:val="Body Text"/>
    <w:basedOn w:val="a"/>
    <w:link w:val="a5"/>
    <w:uiPriority w:val="99"/>
    <w:semiHidden/>
    <w:unhideWhenUsed/>
    <w:rsid w:val="00D16615"/>
    <w:rPr>
      <w:sz w:val="20"/>
      <w:szCs w:val="20"/>
    </w:rPr>
  </w:style>
  <w:style w:type="character" w:customStyle="1" w:styleId="a5">
    <w:name w:val="正文文本 字符"/>
    <w:basedOn w:val="a0"/>
    <w:link w:val="a4"/>
    <w:uiPriority w:val="99"/>
    <w:semiHidden/>
    <w:rsid w:val="00D16615"/>
    <w:rPr>
      <w:rFonts w:ascii="Times New Roman" w:hAnsi="Times New Roman" w:cs="Times New Roman"/>
      <w:sz w:val="20"/>
      <w:szCs w:val="20"/>
      <w:lang w:val="en-GB" w:eastAsia="en-US"/>
    </w:rPr>
  </w:style>
  <w:style w:type="paragraph" w:styleId="a6">
    <w:name w:val="List Paragraph"/>
    <w:basedOn w:val="a"/>
    <w:uiPriority w:val="34"/>
    <w:qFormat/>
    <w:rsid w:val="00D16615"/>
    <w:pPr>
      <w:ind w:left="720"/>
      <w:contextualSpacing/>
    </w:pPr>
  </w:style>
  <w:style w:type="paragraph" w:customStyle="1" w:styleId="References">
    <w:name w:val="References"/>
    <w:basedOn w:val="a"/>
    <w:uiPriority w:val="99"/>
    <w:rsid w:val="00D16615"/>
    <w:pPr>
      <w:widowControl/>
      <w:numPr>
        <w:numId w:val="2"/>
      </w:numPr>
      <w:adjustRightInd/>
      <w:spacing w:after="0"/>
    </w:pPr>
    <w:rPr>
      <w:sz w:val="16"/>
      <w:szCs w:val="16"/>
    </w:rPr>
  </w:style>
  <w:style w:type="character" w:customStyle="1" w:styleId="maintextChar">
    <w:name w:val="main text Char"/>
    <w:basedOn w:val="a0"/>
    <w:link w:val="maintext"/>
    <w:locked/>
    <w:rsid w:val="00D16615"/>
    <w:rPr>
      <w:rFonts w:ascii="Malgun Gothic" w:eastAsia="Malgun Gothic" w:hAnsi="Malgun Gothic" w:cs="Batang"/>
      <w:lang w:val="en-GB" w:eastAsia="ko-KR"/>
    </w:rPr>
  </w:style>
  <w:style w:type="paragraph" w:customStyle="1" w:styleId="maintext">
    <w:name w:val="main text"/>
    <w:basedOn w:val="a"/>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a7">
    <w:name w:val="Balloon Text"/>
    <w:basedOn w:val="a"/>
    <w:link w:val="a8"/>
    <w:uiPriority w:val="99"/>
    <w:semiHidden/>
    <w:unhideWhenUsed/>
    <w:rsid w:val="00F8231A"/>
    <w:pPr>
      <w:spacing w:after="0"/>
    </w:pPr>
    <w:rPr>
      <w:rFonts w:ascii="Microsoft YaHei UI" w:eastAsia="Microsoft YaHei UI"/>
      <w:sz w:val="18"/>
      <w:szCs w:val="18"/>
    </w:rPr>
  </w:style>
  <w:style w:type="character" w:customStyle="1" w:styleId="a8">
    <w:name w:val="批注框文本 字符"/>
    <w:basedOn w:val="a0"/>
    <w:link w:val="a7"/>
    <w:uiPriority w:val="99"/>
    <w:semiHidden/>
    <w:rsid w:val="00F8231A"/>
    <w:rPr>
      <w:rFonts w:ascii="Microsoft YaHei UI" w:eastAsia="Microsoft YaHei UI" w:hAnsi="Times New Roman" w:cs="Times New Roman"/>
      <w:sz w:val="18"/>
      <w:szCs w:val="18"/>
      <w:lang w:val="en-GB" w:eastAsia="en-US"/>
    </w:rPr>
  </w:style>
  <w:style w:type="paragraph" w:styleId="a9">
    <w:name w:val="header"/>
    <w:basedOn w:val="a"/>
    <w:link w:val="aa"/>
    <w:uiPriority w:val="99"/>
    <w:unhideWhenUsed/>
    <w:rsid w:val="005B0279"/>
    <w:pPr>
      <w:tabs>
        <w:tab w:val="center" w:pos="4320"/>
        <w:tab w:val="right" w:pos="8640"/>
      </w:tabs>
      <w:spacing w:after="0"/>
    </w:pPr>
  </w:style>
  <w:style w:type="character" w:customStyle="1" w:styleId="aa">
    <w:name w:val="页眉 字符"/>
    <w:basedOn w:val="a0"/>
    <w:link w:val="a9"/>
    <w:uiPriority w:val="99"/>
    <w:rsid w:val="005B0279"/>
    <w:rPr>
      <w:rFonts w:ascii="Times New Roman" w:hAnsi="Times New Roman" w:cs="Times New Roman"/>
      <w:lang w:val="en-GB" w:eastAsia="en-US"/>
    </w:rPr>
  </w:style>
  <w:style w:type="paragraph" w:styleId="ab">
    <w:name w:val="footer"/>
    <w:basedOn w:val="a"/>
    <w:link w:val="ac"/>
    <w:uiPriority w:val="99"/>
    <w:unhideWhenUsed/>
    <w:rsid w:val="005B0279"/>
    <w:pPr>
      <w:tabs>
        <w:tab w:val="center" w:pos="4320"/>
        <w:tab w:val="right" w:pos="8640"/>
      </w:tabs>
      <w:spacing w:after="0"/>
    </w:pPr>
  </w:style>
  <w:style w:type="character" w:customStyle="1" w:styleId="ac">
    <w:name w:val="页脚 字符"/>
    <w:basedOn w:val="a0"/>
    <w:link w:val="ab"/>
    <w:uiPriority w:val="99"/>
    <w:rsid w:val="005B0279"/>
    <w:rPr>
      <w:rFonts w:ascii="Times New Roman" w:hAnsi="Times New Roman" w:cs="Times New Roman"/>
      <w:lang w:val="en-GB" w:eastAsia="en-US"/>
    </w:rPr>
  </w:style>
  <w:style w:type="character" w:styleId="ad">
    <w:name w:val="annotation reference"/>
    <w:basedOn w:val="a0"/>
    <w:uiPriority w:val="99"/>
    <w:semiHidden/>
    <w:unhideWhenUsed/>
    <w:rsid w:val="00A800DF"/>
    <w:rPr>
      <w:sz w:val="21"/>
      <w:szCs w:val="21"/>
    </w:rPr>
  </w:style>
  <w:style w:type="paragraph" w:styleId="ae">
    <w:name w:val="annotation text"/>
    <w:basedOn w:val="a"/>
    <w:link w:val="af"/>
    <w:uiPriority w:val="99"/>
    <w:semiHidden/>
    <w:unhideWhenUsed/>
    <w:rsid w:val="00A800DF"/>
    <w:pPr>
      <w:jc w:val="left"/>
    </w:pPr>
  </w:style>
  <w:style w:type="character" w:customStyle="1" w:styleId="af">
    <w:name w:val="批注文字 字符"/>
    <w:basedOn w:val="a0"/>
    <w:link w:val="ae"/>
    <w:uiPriority w:val="99"/>
    <w:semiHidden/>
    <w:rsid w:val="00A800DF"/>
    <w:rPr>
      <w:rFonts w:ascii="Times New Roman" w:hAnsi="Times New Roman" w:cs="Times New Roman"/>
      <w:lang w:val="en-GB" w:eastAsia="en-US"/>
    </w:rPr>
  </w:style>
  <w:style w:type="paragraph" w:styleId="af0">
    <w:name w:val="annotation subject"/>
    <w:basedOn w:val="ae"/>
    <w:next w:val="ae"/>
    <w:link w:val="af1"/>
    <w:uiPriority w:val="99"/>
    <w:semiHidden/>
    <w:unhideWhenUsed/>
    <w:rsid w:val="00A800DF"/>
    <w:rPr>
      <w:b/>
      <w:bCs/>
    </w:rPr>
  </w:style>
  <w:style w:type="character" w:customStyle="1" w:styleId="af1">
    <w:name w:val="批注主题 字符"/>
    <w:basedOn w:val="af"/>
    <w:link w:val="af0"/>
    <w:uiPriority w:val="99"/>
    <w:semiHidden/>
    <w:rsid w:val="00A800DF"/>
    <w:rPr>
      <w:rFonts w:ascii="Times New Roman" w:hAnsi="Times New Roman" w:cs="Times New Roman"/>
      <w:b/>
      <w:bCs/>
      <w:lang w:val="en-GB" w:eastAsia="en-US"/>
    </w:rPr>
  </w:style>
  <w:style w:type="paragraph" w:styleId="af2">
    <w:name w:val="Revision"/>
    <w:hidden/>
    <w:uiPriority w:val="99"/>
    <w:semiHidden/>
    <w:rsid w:val="00A800DF"/>
    <w:pPr>
      <w:spacing w:after="0" w:line="240" w:lineRule="auto"/>
    </w:pPr>
    <w:rPr>
      <w:rFonts w:ascii="Times New Roman" w:hAnsi="Times New Roman" w:cs="Times New Roman"/>
      <w:lang w:val="en-GB" w:eastAsia="en-US"/>
    </w:rPr>
  </w:style>
  <w:style w:type="paragraph" w:styleId="af3">
    <w:name w:val="Document Map"/>
    <w:basedOn w:val="a"/>
    <w:link w:val="af4"/>
    <w:uiPriority w:val="99"/>
    <w:semiHidden/>
    <w:unhideWhenUsed/>
    <w:rsid w:val="00696534"/>
    <w:rPr>
      <w:rFonts w:ascii="宋体" w:eastAsia="宋体"/>
      <w:sz w:val="18"/>
      <w:szCs w:val="18"/>
    </w:rPr>
  </w:style>
  <w:style w:type="character" w:customStyle="1" w:styleId="af4">
    <w:name w:val="文档结构图 字符"/>
    <w:basedOn w:val="a0"/>
    <w:link w:val="af3"/>
    <w:uiPriority w:val="99"/>
    <w:semiHidden/>
    <w:rsid w:val="00696534"/>
    <w:rPr>
      <w:rFonts w:ascii="宋体" w:eastAsia="宋体" w:hAnsi="Times New Roman" w:cs="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1C9C4-C383-46FE-A704-CEA77494B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1515</Words>
  <Characters>8638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qiaoyunfei</dc:creator>
  <cp:keywords/>
  <dc:description/>
  <cp:lastModifiedBy>shen xian</cp:lastModifiedBy>
  <cp:revision>6</cp:revision>
  <dcterms:created xsi:type="dcterms:W3CDTF">2019-08-16T08:17:00Z</dcterms:created>
  <dcterms:modified xsi:type="dcterms:W3CDTF">2019-08-16T10:15:00Z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(3)5AXJuq3okJXMoFkTAL9L4YkGVv6Lw3yeRur3p3xS/H38f+W1qD2pzYy7Cb9lTcUTRQbTYcDO
md3l0+PH2ecfjwLiQ6nsNDQN2F9ydliEUfKRPf1wUAC1U+XlF6ffGqR4pH+X0eH3sXWuDxJO
AOI4JvEkRJ4wCOwaDVWQDn1ts+wqNAVe6Olsl1/k8GhesV9+RZhywJzaO95djqEPWw+F3jCM
sAy/61M0/G0lcHE43R</vt:lpwstr>
  </property>
  <property fmtid="{D5CDD505-2E9C-101B-9397-08002B2CF9AE}" pid="3" name="_2015_ms_pID_7253431">
    <vt:lpwstr>yHsLjelctGkWmQ76XT/SOAs+m+VS/AewODh9zto1rZkY14mcz8y9bq
1Bj+qqfZfjxe5DezgSLKPU67b6hQVIuxFeT0p8IAQk22lB2FPicxDPLNajttJQrPJXIShett
k83ywguUHkQxzlHrhXnzRBA4bLwQXxWbaVv3DqqAslShrbpuchLhl6E91mVYO+pZpFXg08t8
+8dNX1vEfnxqNq02z9puwGyQ/ZquSt+lLFUV</vt:lpwstr>
  </property>
  <property fmtid="{D5CDD505-2E9C-101B-9397-08002B2CF9AE}" pid="4" name="_2015_ms_pID_7253432">
    <vt:lpwstr>/ujzf62DNi0hh9DUHbEW6aA=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1556696546</vt:lpwstr>
  </property>
</Properties>
</file>