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ＭＳ 明朝" w:hAnsi="Arial"/>
          <w:b/>
          <w:noProof/>
          <w:lang w:val="en-US"/>
        </w:rPr>
        <w:t>3GPP TSG RAN WG1 Meeting #9</w:t>
      </w:r>
      <w:r w:rsidR="00DB2A72">
        <w:rPr>
          <w:rFonts w:ascii="Arial" w:eastAsia="ＭＳ 明朝" w:hAnsi="Arial"/>
          <w:b/>
          <w:noProof/>
          <w:lang w:val="en-US"/>
        </w:rPr>
        <w:t>6</w:t>
      </w:r>
      <w:r w:rsidRPr="009A4263">
        <w:rPr>
          <w:rFonts w:ascii="Arial" w:eastAsia="ＭＳ 明朝" w:hAnsi="Arial"/>
          <w:b/>
          <w:noProof/>
          <w:lang w:val="en-US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ＭＳ 明朝" w:hAnsi="Arial"/>
          <w:b/>
          <w:noProof/>
          <w:lang w:val="en-US" w:eastAsia="x-none"/>
        </w:rPr>
        <w:t>R1-1</w:t>
      </w:r>
      <w:r w:rsidR="00DB2A72">
        <w:rPr>
          <w:rFonts w:ascii="Arial" w:eastAsia="ＭＳ 明朝" w:hAnsi="Arial"/>
          <w:b/>
          <w:noProof/>
          <w:lang w:val="en-US" w:eastAsia="x-none"/>
        </w:rPr>
        <w:t>9</w:t>
      </w:r>
      <w:r w:rsidR="00E33382">
        <w:rPr>
          <w:rFonts w:ascii="Arial" w:eastAsia="ＭＳ 明朝" w:hAnsi="Arial"/>
          <w:b/>
          <w:noProof/>
          <w:lang w:val="en-US" w:eastAsia="x-none"/>
        </w:rPr>
        <w:t>0</w:t>
      </w:r>
      <w:r w:rsidR="00A57501">
        <w:rPr>
          <w:rFonts w:ascii="Arial" w:eastAsia="ＭＳ 明朝" w:hAnsi="Arial"/>
          <w:b/>
          <w:noProof/>
          <w:lang w:val="en-US" w:eastAsia="x-none"/>
        </w:rPr>
        <w:t>375</w:t>
      </w:r>
      <w:r w:rsidR="001D2192">
        <w:rPr>
          <w:rFonts w:ascii="Arial" w:eastAsia="ＭＳ 明朝" w:hAnsi="Arial"/>
          <w:b/>
          <w:noProof/>
          <w:lang w:val="en-US" w:eastAsia="x-none"/>
        </w:rPr>
        <w:t>4</w:t>
      </w:r>
    </w:p>
    <w:p w:rsidR="00F27991" w:rsidRPr="00A966A5" w:rsidRDefault="00DB2A7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>
        <w:rPr>
          <w:rFonts w:ascii="Arial" w:eastAsia="ＭＳ 明朝" w:hAnsi="Arial"/>
          <w:b/>
          <w:bCs/>
          <w:noProof/>
        </w:rPr>
        <w:t>Athens, Greece, February 25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– </w:t>
      </w:r>
      <w:r>
        <w:rPr>
          <w:rFonts w:ascii="Arial" w:eastAsia="ＭＳ 明朝" w:hAnsi="Arial"/>
          <w:b/>
          <w:bCs/>
          <w:noProof/>
        </w:rPr>
        <w:t xml:space="preserve">March </w:t>
      </w:r>
      <w:r w:rsidR="00EB1DFA">
        <w:rPr>
          <w:rFonts w:ascii="Arial" w:eastAsia="ＭＳ 明朝" w:hAnsi="Arial"/>
          <w:b/>
          <w:bCs/>
          <w:noProof/>
        </w:rPr>
        <w:t>1</w:t>
      </w:r>
      <w:r w:rsidRPr="00DB2A72">
        <w:rPr>
          <w:rFonts w:ascii="Arial" w:eastAsia="ＭＳ 明朝" w:hAnsi="Arial"/>
          <w:b/>
          <w:bCs/>
          <w:noProof/>
          <w:vertAlign w:val="superscript"/>
        </w:rPr>
        <w:t>st</w:t>
      </w:r>
      <w:r w:rsidR="00F27991" w:rsidRPr="00A966A5">
        <w:rPr>
          <w:rFonts w:ascii="Arial" w:eastAsia="ＭＳ 明朝" w:hAnsi="Arial"/>
          <w:b/>
          <w:bCs/>
          <w:noProof/>
        </w:rPr>
        <w:t>, 201</w:t>
      </w:r>
      <w:r>
        <w:rPr>
          <w:rFonts w:ascii="Arial" w:eastAsia="ＭＳ 明朝" w:hAnsi="Arial"/>
          <w:b/>
          <w:bCs/>
          <w:noProof/>
        </w:rPr>
        <w:t>9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:rsidR="00C37CB4" w:rsidRPr="00F27991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ＭＳ 明朝" w:hAnsi="Arial" w:cs="Arial"/>
          <w:bCs/>
          <w:lang w:eastAsia="ja-JP"/>
        </w:rPr>
        <w:t>LS</w:t>
      </w:r>
      <w:r w:rsidR="0077513B">
        <w:rPr>
          <w:rFonts w:ascii="Arial" w:eastAsia="ＭＳ 明朝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ＭＳ 明朝" w:hAnsi="Arial" w:cs="Arial"/>
          <w:bCs/>
          <w:lang w:eastAsia="ja-JP"/>
        </w:rPr>
        <w:t xml:space="preserve"> </w:t>
      </w:r>
      <w:proofErr w:type="spellStart"/>
      <w:r w:rsidR="00DB2A72">
        <w:rPr>
          <w:rFonts w:ascii="Arial" w:eastAsia="ＭＳ 明朝" w:hAnsi="Arial" w:cs="Arial"/>
          <w:bCs/>
          <w:lang w:eastAsia="ja-JP"/>
        </w:rPr>
        <w:t>pdcch-BlindDetectionCA</w:t>
      </w:r>
      <w:proofErr w:type="spellEnd"/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E17D5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  <w:bookmarkStart w:id="1" w:name="_GoBack"/>
      <w:bookmarkEnd w:id="1"/>
    </w:p>
    <w:p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2C08E8">
        <w:rPr>
          <w:rFonts w:ascii="Arial" w:eastAsia="ＭＳ 明朝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ＭＳ 明朝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DB2A72" w:rsidRDefault="00DB2A72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The UE capability signalling </w:t>
      </w:r>
      <w:proofErr w:type="spellStart"/>
      <w:r>
        <w:rPr>
          <w:rFonts w:ascii="Arial" w:eastAsia="游明朝" w:hAnsi="Arial" w:cs="Arial"/>
          <w:iCs/>
          <w:lang w:eastAsia="ja-JP"/>
        </w:rPr>
        <w:t>pdcch-BlindDetectionCA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has FR1-FR2 differentiation.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FDD</w:t>
            </w:r>
            <w:r>
              <w:rPr>
                <w:lang w:val="en-GB"/>
              </w:rPr>
              <w:t>-</w:t>
            </w:r>
            <w:r w:rsidRPr="001F528E">
              <w:rPr>
                <w:lang w:val="en-GB"/>
              </w:rPr>
              <w:t>TDD</w:t>
            </w:r>
          </w:p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FR1-FR2</w:t>
            </w:r>
          </w:p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DIFF</w:t>
            </w:r>
          </w:p>
        </w:tc>
      </w:tr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pdcch-BlindDetectionCA</w:t>
            </w:r>
            <w:proofErr w:type="spellEnd"/>
          </w:p>
          <w:p w:rsidR="00DB2A72" w:rsidRPr="001F528E" w:rsidRDefault="00DB2A72" w:rsidP="00227FB9">
            <w:pPr>
              <w:pStyle w:val="TAL"/>
            </w:pPr>
            <w:r w:rsidRPr="001F528E">
              <w:t>Indicates PDCCH blind decoding capabilities supported by the UE for CA with more than 4 CCs as specified in TS 38.213 [11]. The field value is from 4 to 16.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L"/>
              <w:jc w:val="center"/>
            </w:pPr>
            <w:proofErr w:type="spellStart"/>
            <w:r w:rsidRPr="001F528E">
              <w:t>Tbd</w:t>
            </w:r>
            <w:proofErr w:type="spellEnd"/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L"/>
              <w:jc w:val="center"/>
              <w:rPr>
                <w:highlight w:val="yellow"/>
              </w:rPr>
            </w:pPr>
            <w:r w:rsidRPr="00DB2A72">
              <w:rPr>
                <w:highlight w:val="yellow"/>
              </w:rPr>
              <w:t>Yes</w:t>
            </w:r>
          </w:p>
        </w:tc>
      </w:tr>
    </w:tbl>
    <w:p w:rsidR="00F47374" w:rsidRDefault="00F47374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54968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A41BF8" w:rsidRDefault="001213D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1213D8">
        <w:rPr>
          <w:rFonts w:ascii="Arial" w:eastAsia="游明朝" w:hAnsi="Arial" w:cs="Arial"/>
          <w:iCs/>
          <w:lang w:eastAsia="ja-JP"/>
        </w:rPr>
        <w:t xml:space="preserve">RAN1 would like to inform RAN2 that, although RAN1 earlier informed that FR1-FR2 differentiation is needed for the </w:t>
      </w:r>
      <w:proofErr w:type="spellStart"/>
      <w:r w:rsidRPr="001213D8">
        <w:rPr>
          <w:rFonts w:ascii="Arial" w:eastAsia="游明朝" w:hAnsi="Arial" w:cs="Arial"/>
          <w:iCs/>
          <w:lang w:eastAsia="ja-JP"/>
        </w:rPr>
        <w:t>pdcch-BlindDetectionCA</w:t>
      </w:r>
      <w:proofErr w:type="spellEnd"/>
      <w:r w:rsidRPr="001213D8">
        <w:rPr>
          <w:rFonts w:ascii="Arial" w:eastAsia="游明朝" w:hAnsi="Arial" w:cs="Arial"/>
          <w:iCs/>
          <w:lang w:eastAsia="ja-JP"/>
        </w:rPr>
        <w:t>, it turned out that only a single value is used in RAN1 specification</w:t>
      </w:r>
      <w:r w:rsidR="00521A50" w:rsidRPr="00521A50">
        <w:rPr>
          <w:rFonts w:ascii="Arial" w:eastAsia="游明朝" w:hAnsi="Arial" w:cs="Arial"/>
          <w:iCs/>
          <w:lang w:eastAsia="ja-JP"/>
        </w:rPr>
        <w:t xml:space="preserve"> for CCs across FR1 (if any) and FR2 (if any)</w:t>
      </w:r>
      <w:r w:rsidRPr="001213D8">
        <w:rPr>
          <w:rFonts w:ascii="Arial" w:eastAsia="游明朝" w:hAnsi="Arial" w:cs="Arial"/>
          <w:iCs/>
          <w:lang w:eastAsia="ja-JP"/>
        </w:rPr>
        <w:t>. Therefore, RAN1 respectfully asks RAN2 to clarify in their specification that FR1-FR2 differentiation is NOT allowed in Rel-15, without affecting ASN.1. The reported value indicates PDCCH blind decoding capabilities supported by the UE for CA with more than 4 CCs across FR1 (if any) and FR2 (if any) as specified in TS 38.213.</w:t>
      </w:r>
    </w:p>
    <w:p w:rsidR="00A41BF8" w:rsidRDefault="00A41BF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F54968" w:rsidRPr="008530DF" w:rsidRDefault="00F54968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</w:t>
      </w:r>
      <w:r w:rsidR="005101D0">
        <w:rPr>
          <w:rFonts w:ascii="Arial" w:hAnsi="Arial" w:cs="Arial"/>
        </w:rPr>
        <w:t>the specification work</w:t>
      </w:r>
      <w:r w:rsidRPr="00C51E5F">
        <w:rPr>
          <w:rFonts w:ascii="Arial" w:hAnsi="Arial" w:cs="Arial" w:hint="eastAsia"/>
        </w:rPr>
        <w:t>.</w:t>
      </w:r>
    </w:p>
    <w:p w:rsidR="002A12EA" w:rsidRPr="00C51E5F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Pr="00EB1DFA" w:rsidRDefault="00E838C9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#96bis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8th – 12th April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China</w:t>
      </w:r>
      <w:r w:rsidR="00244282">
        <w:rPr>
          <w:rFonts w:ascii="Arial" w:eastAsia="ＭＳ 明朝" w:hAnsi="Arial" w:cs="Arial"/>
          <w:bCs/>
          <w:lang w:eastAsia="ja-JP"/>
        </w:rPr>
        <w:t>.</w:t>
      </w:r>
    </w:p>
    <w:p w:rsidR="00EB1DFA" w:rsidRDefault="00EB1DFA">
      <w:pPr>
        <w:spacing w:after="120"/>
        <w:rPr>
          <w:rFonts w:ascii="Arial" w:eastAsia="ＭＳ 明朝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D7B" w:rsidRDefault="00167D7B">
      <w:r>
        <w:separator/>
      </w:r>
    </w:p>
  </w:endnote>
  <w:endnote w:type="continuationSeparator" w:id="0">
    <w:p w:rsidR="00167D7B" w:rsidRDefault="0016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D7B" w:rsidRDefault="00167D7B">
      <w:r>
        <w:separator/>
      </w:r>
    </w:p>
  </w:footnote>
  <w:footnote w:type="continuationSeparator" w:id="0">
    <w:p w:rsidR="00167D7B" w:rsidRDefault="00167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A02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1212"/>
    <w:rsid w:val="001600ED"/>
    <w:rsid w:val="00160E57"/>
    <w:rsid w:val="0016539E"/>
    <w:rsid w:val="00167D7B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2192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041B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50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A44509A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,列出段落1,中等深浅网格 1 - 着色 21,列表段落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,列出段落1 (文字),中等深浅网格 1 - 着色 21 (文字),列表段落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F962C-E388-492F-81C5-407C84DC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NTT DOCOMO, INC.</cp:lastModifiedBy>
  <cp:revision>2</cp:revision>
  <cp:lastPrinted>2002-04-23T00:10:00Z</cp:lastPrinted>
  <dcterms:created xsi:type="dcterms:W3CDTF">2019-02-28T17:51:00Z</dcterms:created>
  <dcterms:modified xsi:type="dcterms:W3CDTF">2019-02-28T17:51:00Z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