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C85B7C" w14:textId="4ED6D17E" w:rsidR="00AB7464" w:rsidRPr="0052548E" w:rsidRDefault="00AB7464" w:rsidP="00AB7464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6737EA">
        <w:rPr>
          <w:rFonts w:ascii="Arial" w:hAnsi="Arial" w:cs="Arial"/>
          <w:b/>
          <w:bCs/>
          <w:sz w:val="28"/>
        </w:rPr>
        <w:t>3GPP TSG RAN WG1 #96</w:t>
      </w:r>
      <w:r w:rsidRPr="006737EA">
        <w:rPr>
          <w:rFonts w:ascii="Arial" w:hAnsi="Arial" w:cs="Arial"/>
          <w:b/>
          <w:bCs/>
          <w:sz w:val="28"/>
        </w:rPr>
        <w:tab/>
      </w:r>
      <w:r w:rsidRPr="006737EA">
        <w:rPr>
          <w:rFonts w:ascii="Arial" w:hAnsi="Arial" w:cs="Arial"/>
          <w:b/>
          <w:bCs/>
          <w:sz w:val="28"/>
        </w:rPr>
        <w:tab/>
      </w:r>
      <w:r w:rsidRPr="006737EA">
        <w:rPr>
          <w:rFonts w:ascii="Arial" w:hAnsi="Arial" w:cs="Arial"/>
          <w:b/>
          <w:bCs/>
          <w:sz w:val="28"/>
        </w:rPr>
        <w:tab/>
        <w:t>R1-190148</w:t>
      </w:r>
      <w:r>
        <w:rPr>
          <w:rFonts w:ascii="Arial" w:hAnsi="Arial" w:cs="Arial"/>
          <w:b/>
          <w:bCs/>
          <w:sz w:val="28"/>
        </w:rPr>
        <w:t>7</w:t>
      </w:r>
      <w:bookmarkStart w:id="0" w:name="_GoBack"/>
      <w:bookmarkEnd w:id="0"/>
    </w:p>
    <w:p w14:paraId="656A5426" w14:textId="77777777" w:rsidR="00AB7464" w:rsidRPr="009513AC" w:rsidRDefault="00AB7464" w:rsidP="00AB7464">
      <w:pPr>
        <w:tabs>
          <w:tab w:val="center" w:pos="4536"/>
          <w:tab w:val="right" w:pos="9072"/>
        </w:tabs>
        <w:rPr>
          <w:rFonts w:ascii="Arial" w:eastAsia="MS Mincho" w:hAnsi="Arial" w:cs="Arial" w:hint="eastAsia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Athens, Greece, 25</w:t>
      </w:r>
      <w:r w:rsidRPr="008F5A3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February – 1</w:t>
      </w:r>
      <w:r w:rsidRPr="008F5A3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March, 2019</w:t>
      </w:r>
    </w:p>
    <w:p w14:paraId="018A9602" w14:textId="77777777" w:rsidR="00AB7464" w:rsidRDefault="00AB7464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7EECE85F" w14:textId="3B2B272C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#10</w:t>
      </w:r>
      <w:r w:rsidR="00C544AF">
        <w:rPr>
          <w:rFonts w:ascii="Arial" w:hAnsi="Arial" w:cs="Arial"/>
          <w:b/>
          <w:bCs/>
          <w:sz w:val="22"/>
        </w:rPr>
        <w:t>4</w:t>
      </w:r>
      <w:r>
        <w:rPr>
          <w:rFonts w:ascii="Arial" w:hAnsi="Arial" w:cs="Arial"/>
          <w:b/>
          <w:bCs/>
          <w:sz w:val="22"/>
        </w:rPr>
        <w:tab/>
      </w:r>
      <w:r w:rsidR="008F35E6" w:rsidRPr="008F35E6">
        <w:rPr>
          <w:rFonts w:ascii="Arial" w:hAnsi="Arial" w:cs="Arial"/>
          <w:b/>
          <w:bCs/>
          <w:sz w:val="22"/>
        </w:rPr>
        <w:t>R2-181</w:t>
      </w:r>
      <w:r w:rsidR="00CB1D97">
        <w:rPr>
          <w:rFonts w:ascii="Arial" w:hAnsi="Arial" w:cs="Arial"/>
          <w:b/>
          <w:bCs/>
          <w:sz w:val="22"/>
        </w:rPr>
        <w:t>9101</w:t>
      </w:r>
    </w:p>
    <w:p w14:paraId="619B785A" w14:textId="711A8554" w:rsidR="00463675" w:rsidRDefault="00C544AF" w:rsidP="00F23FFC">
      <w:pPr>
        <w:pStyle w:val="Head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Spokane</w:t>
      </w:r>
      <w:r w:rsidR="004D1605" w:rsidRPr="004D1605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USA</w:t>
      </w:r>
      <w:r w:rsidR="004D1605" w:rsidRPr="004D1605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12</w:t>
      </w:r>
      <w:r w:rsidR="004D1605" w:rsidRPr="004D1605">
        <w:rPr>
          <w:rFonts w:ascii="Arial" w:hAnsi="Arial" w:cs="Arial"/>
          <w:b/>
          <w:bCs/>
          <w:sz w:val="22"/>
        </w:rPr>
        <w:t xml:space="preserve"> - 1</w:t>
      </w:r>
      <w:r>
        <w:rPr>
          <w:rFonts w:ascii="Arial" w:hAnsi="Arial" w:cs="Arial"/>
          <w:b/>
          <w:bCs/>
          <w:sz w:val="22"/>
        </w:rPr>
        <w:t>6</w:t>
      </w:r>
      <w:r w:rsidR="004D1605" w:rsidRPr="004D1605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November</w:t>
      </w:r>
      <w:r w:rsidR="004D1605" w:rsidRPr="004D1605">
        <w:rPr>
          <w:rFonts w:ascii="Arial" w:hAnsi="Arial" w:cs="Arial"/>
          <w:b/>
          <w:bCs/>
          <w:sz w:val="22"/>
        </w:rPr>
        <w:t xml:space="preserve"> 2018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5C30955C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8D2F08">
        <w:rPr>
          <w:rFonts w:ascii="Arial" w:hAnsi="Arial" w:cs="Arial"/>
          <w:bCs/>
        </w:rPr>
        <w:t>PHR procedure in dual-connectivity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1D1C1E5E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63949">
        <w:rPr>
          <w:rFonts w:ascii="Arial" w:hAnsi="Arial" w:cs="Arial"/>
          <w:bCs/>
        </w:rPr>
        <w:t>Release 1</w:t>
      </w:r>
      <w:r w:rsidR="008D2F08">
        <w:rPr>
          <w:rFonts w:ascii="Arial" w:hAnsi="Arial" w:cs="Arial"/>
          <w:bCs/>
        </w:rPr>
        <w:t>5</w:t>
      </w:r>
    </w:p>
    <w:p w14:paraId="6AC83482" w14:textId="5AC5CF3E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8D2F08" w:rsidRPr="008D2F08">
        <w:rPr>
          <w:rFonts w:ascii="Arial" w:hAnsi="Arial" w:cs="Arial"/>
          <w:bCs/>
        </w:rPr>
        <w:t>NR_newRAT-Core</w:t>
      </w:r>
      <w:r w:rsidR="008D2F08" w:rsidRPr="008D2F08" w:rsidDel="008D2F08">
        <w:rPr>
          <w:rFonts w:ascii="Arial" w:hAnsi="Arial" w:cs="Arial"/>
          <w:bCs/>
          <w:lang w:val="en-US"/>
        </w:rPr>
        <w:t xml:space="preserve"> 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72B058D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F35E6">
        <w:rPr>
          <w:rFonts w:ascii="Arial" w:hAnsi="Arial" w:cs="Arial"/>
          <w:b/>
        </w:rPr>
        <w:t>Source:</w:t>
      </w:r>
      <w:r w:rsidRPr="008F35E6">
        <w:rPr>
          <w:rFonts w:ascii="Arial" w:hAnsi="Arial" w:cs="Arial"/>
          <w:bCs/>
        </w:rPr>
        <w:tab/>
      </w:r>
      <w:r w:rsidR="00A8524C" w:rsidRPr="008F35E6">
        <w:rPr>
          <w:rFonts w:ascii="Arial" w:hAnsi="Arial" w:cs="Arial"/>
          <w:bCs/>
        </w:rPr>
        <w:t>TSG RAN WG2</w:t>
      </w:r>
    </w:p>
    <w:p w14:paraId="706E9330" w14:textId="572B8899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A63949">
        <w:rPr>
          <w:rFonts w:ascii="Arial" w:hAnsi="Arial" w:cs="Arial"/>
          <w:bCs/>
        </w:rPr>
        <w:t>RAN</w:t>
      </w:r>
      <w:r w:rsidR="00385529" w:rsidRPr="00385529">
        <w:rPr>
          <w:rFonts w:ascii="Arial" w:hAnsi="Arial" w:cs="Arial"/>
          <w:bCs/>
        </w:rPr>
        <w:t xml:space="preserve"> WG</w:t>
      </w:r>
      <w:r w:rsidR="00C544AF">
        <w:rPr>
          <w:rFonts w:ascii="Arial" w:hAnsi="Arial" w:cs="Arial"/>
          <w:bCs/>
        </w:rPr>
        <w:t>1</w:t>
      </w:r>
    </w:p>
    <w:p w14:paraId="4EFE95BE" w14:textId="201A7D75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7E271F5B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8D2F08">
        <w:rPr>
          <w:rFonts w:cs="Arial"/>
          <w:b w:val="0"/>
          <w:bCs/>
        </w:rPr>
        <w:t>Linhai He</w:t>
      </w:r>
    </w:p>
    <w:p w14:paraId="2748A78E" w14:textId="7687F5FB" w:rsidR="00463675" w:rsidRPr="00AB7464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AB7464">
        <w:rPr>
          <w:rFonts w:cs="Arial"/>
          <w:lang w:val="fr-FR"/>
        </w:rPr>
        <w:t>E-mail Address:</w:t>
      </w:r>
      <w:r w:rsidRPr="00AB7464">
        <w:rPr>
          <w:rFonts w:cs="Arial"/>
          <w:b w:val="0"/>
          <w:bCs/>
          <w:lang w:val="fr-FR"/>
        </w:rPr>
        <w:tab/>
      </w:r>
      <w:r w:rsidR="008D2F08" w:rsidRPr="00AB7464">
        <w:rPr>
          <w:rFonts w:cs="Arial"/>
          <w:b w:val="0"/>
          <w:bCs/>
          <w:lang w:val="fr-FR"/>
        </w:rPr>
        <w:t>linhaihe</w:t>
      </w:r>
      <w:r w:rsidR="00385529" w:rsidRPr="00AB7464">
        <w:rPr>
          <w:rFonts w:cs="Arial"/>
          <w:b w:val="0"/>
          <w:bCs/>
          <w:lang w:val="fr-FR"/>
        </w:rPr>
        <w:t>@</w:t>
      </w:r>
      <w:r w:rsidR="008D2F08" w:rsidRPr="00AB7464">
        <w:rPr>
          <w:rFonts w:cs="Arial"/>
          <w:b w:val="0"/>
          <w:bCs/>
          <w:lang w:val="fr-FR"/>
        </w:rPr>
        <w:t>qti.qualcomm</w:t>
      </w:r>
      <w:r w:rsidR="00385529" w:rsidRPr="00AB7464">
        <w:rPr>
          <w:rFonts w:cs="Arial"/>
          <w:b w:val="0"/>
          <w:bCs/>
          <w:lang w:val="fr-FR"/>
        </w:rPr>
        <w:t>.com</w:t>
      </w:r>
    </w:p>
    <w:p w14:paraId="2950C5AF" w14:textId="77777777" w:rsidR="00463675" w:rsidRPr="00AB7464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 w:rsidP="001238E3">
      <w:pPr>
        <w:spacing w:after="24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102A4A6" w14:textId="7E5D35BC" w:rsidR="008D2F08" w:rsidRDefault="00A63949" w:rsidP="008D2F08">
      <w:pPr>
        <w:pStyle w:val="Header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has discussed an</w:t>
      </w:r>
      <w:r w:rsidR="00E776AF">
        <w:rPr>
          <w:rFonts w:ascii="Arial" w:hAnsi="Arial" w:cs="Arial"/>
          <w:lang w:val="en-US"/>
        </w:rPr>
        <w:t xml:space="preserve">d </w:t>
      </w:r>
      <w:r w:rsidR="008D2F08">
        <w:rPr>
          <w:rFonts w:ascii="Arial" w:hAnsi="Arial" w:cs="Arial"/>
          <w:lang w:val="en-US"/>
        </w:rPr>
        <w:t xml:space="preserve">agreed to the following change to </w:t>
      </w:r>
      <w:r w:rsidR="00E7463A">
        <w:rPr>
          <w:rFonts w:ascii="Arial" w:hAnsi="Arial" w:cs="Arial"/>
          <w:lang w:val="en-US"/>
        </w:rPr>
        <w:t xml:space="preserve">LTE </w:t>
      </w:r>
      <w:r w:rsidR="008D2F08">
        <w:rPr>
          <w:rFonts w:ascii="Arial" w:hAnsi="Arial" w:cs="Arial"/>
          <w:lang w:val="en-US"/>
        </w:rPr>
        <w:t>PHR procedure for EN-DC:</w:t>
      </w:r>
    </w:p>
    <w:p w14:paraId="4D28FEF0" w14:textId="6607A99C" w:rsidR="008D2F08" w:rsidRDefault="008D2F08" w:rsidP="00C53ECF">
      <w:pPr>
        <w:pStyle w:val="Header"/>
        <w:spacing w:after="120"/>
        <w:ind w:left="36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After a PHR is triggered, </w:t>
      </w:r>
      <w:r w:rsidR="00857768">
        <w:rPr>
          <w:rFonts w:ascii="Arial" w:hAnsi="Arial" w:cs="Arial"/>
          <w:lang w:val="en-US"/>
        </w:rPr>
        <w:t xml:space="preserve">if </w:t>
      </w:r>
      <w:r w:rsidR="00857768" w:rsidRPr="00183863">
        <w:rPr>
          <w:i/>
          <w:noProof/>
          <w:lang w:eastAsia="ja-JP"/>
        </w:rPr>
        <w:t>dualConnectivityPHR</w:t>
      </w:r>
      <w:r w:rsidR="00857768" w:rsidRPr="00183863">
        <w:rPr>
          <w:noProof/>
          <w:lang w:eastAsia="ja-JP"/>
        </w:rPr>
        <w:t xml:space="preserve"> </w:t>
      </w:r>
      <w:r w:rsidR="00857768" w:rsidRPr="001238E3">
        <w:rPr>
          <w:rFonts w:ascii="Arial" w:hAnsi="Arial" w:cs="Arial"/>
          <w:lang w:val="en-US"/>
        </w:rPr>
        <w:t>is configured</w:t>
      </w:r>
      <w:r w:rsidR="00857768">
        <w:rPr>
          <w:rFonts w:ascii="Arial" w:hAnsi="Arial" w:cs="Arial"/>
          <w:lang w:val="en-US"/>
        </w:rPr>
        <w:t xml:space="preserve">, UE needs to report power headroom information of all activated </w:t>
      </w:r>
      <w:r w:rsidR="00E7463A">
        <w:rPr>
          <w:rFonts w:ascii="Arial" w:hAnsi="Arial" w:cs="Arial"/>
          <w:lang w:val="en-US"/>
        </w:rPr>
        <w:t xml:space="preserve">LTE and NR </w:t>
      </w:r>
      <w:r w:rsidR="00857768">
        <w:rPr>
          <w:rFonts w:ascii="Arial" w:hAnsi="Arial" w:cs="Arial"/>
          <w:lang w:val="en-US"/>
        </w:rPr>
        <w:t xml:space="preserve">serving cells.  For a NR serving cell, </w:t>
      </w:r>
      <w:r w:rsidR="00857768" w:rsidRPr="008D2F08">
        <w:rPr>
          <w:rFonts w:ascii="Arial" w:hAnsi="Arial" w:cs="Arial"/>
        </w:rPr>
        <w:t>whether</w:t>
      </w:r>
      <w:r w:rsidRPr="008D2F08">
        <w:rPr>
          <w:rFonts w:ascii="Arial" w:hAnsi="Arial" w:cs="Arial"/>
        </w:rPr>
        <w:t xml:space="preserve"> </w:t>
      </w:r>
      <w:r w:rsidR="00857768">
        <w:rPr>
          <w:rFonts w:ascii="Arial" w:hAnsi="Arial" w:cs="Arial"/>
        </w:rPr>
        <w:t xml:space="preserve">UE reports its </w:t>
      </w:r>
      <w:r w:rsidRPr="008D2F08">
        <w:rPr>
          <w:rFonts w:ascii="Arial" w:hAnsi="Arial" w:cs="Arial"/>
        </w:rPr>
        <w:t xml:space="preserve">PH value based on real transmission or reference format is determined based on UL transmissions </w:t>
      </w:r>
      <w:bookmarkStart w:id="1" w:name="_Hlk530061386"/>
      <w:r w:rsidR="00C53ECF">
        <w:rPr>
          <w:rFonts w:ascii="Arial" w:hAnsi="Arial" w:cs="Arial"/>
        </w:rPr>
        <w:t>that</w:t>
      </w:r>
      <w:r w:rsidRPr="008D2F08">
        <w:rPr>
          <w:rFonts w:ascii="Arial" w:hAnsi="Arial" w:cs="Arial"/>
        </w:rPr>
        <w:t xml:space="preserve"> have been scheduled or configured </w:t>
      </w:r>
      <w:bookmarkEnd w:id="1"/>
      <w:r w:rsidRPr="008D2F08">
        <w:rPr>
          <w:rFonts w:ascii="Arial" w:hAnsi="Arial" w:cs="Arial"/>
        </w:rPr>
        <w:t xml:space="preserve">until 4 ms prior to </w:t>
      </w:r>
      <w:r w:rsidR="00C53ECF">
        <w:rPr>
          <w:rFonts w:ascii="Arial" w:hAnsi="Arial" w:cs="Arial"/>
        </w:rPr>
        <w:t>the</w:t>
      </w:r>
      <w:r w:rsidRPr="008D2F08">
        <w:rPr>
          <w:rFonts w:ascii="Arial" w:hAnsi="Arial" w:cs="Arial"/>
        </w:rPr>
        <w:t xml:space="preserve"> TTI</w:t>
      </w:r>
      <w:r>
        <w:rPr>
          <w:rFonts w:ascii="Arial" w:hAnsi="Arial" w:cs="Arial"/>
          <w:lang w:val="en-US"/>
        </w:rPr>
        <w:t xml:space="preserve"> </w:t>
      </w:r>
      <w:r w:rsidR="00C53ECF">
        <w:rPr>
          <w:rFonts w:ascii="Arial" w:hAnsi="Arial" w:cs="Arial"/>
          <w:lang w:val="en-US"/>
        </w:rPr>
        <w:t>in which the PHR MAC CE is transmitted.</w:t>
      </w:r>
    </w:p>
    <w:p w14:paraId="7942CB7D" w14:textId="241A9319" w:rsidR="00BC6B6F" w:rsidRDefault="0010403C">
      <w:pPr>
        <w:pStyle w:val="Header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In addition, </w:t>
      </w:r>
      <w:r w:rsidR="00BF2681">
        <w:rPr>
          <w:rFonts w:ascii="Arial" w:hAnsi="Arial" w:cs="Arial"/>
          <w:lang w:val="en-US"/>
        </w:rPr>
        <w:t xml:space="preserve">RAN2 has </w:t>
      </w:r>
      <w:r w:rsidR="00BC6B6F">
        <w:rPr>
          <w:rFonts w:ascii="Arial" w:hAnsi="Arial" w:cs="Arial"/>
          <w:lang w:val="en-US"/>
        </w:rPr>
        <w:t xml:space="preserve">discussed and </w:t>
      </w:r>
      <w:r w:rsidR="00BF2681">
        <w:rPr>
          <w:rFonts w:ascii="Arial" w:hAnsi="Arial" w:cs="Arial"/>
          <w:lang w:val="en-US"/>
        </w:rPr>
        <w:t xml:space="preserve">agreed </w:t>
      </w:r>
      <w:r w:rsidR="00BC6B6F">
        <w:rPr>
          <w:rFonts w:ascii="Arial" w:hAnsi="Arial" w:cs="Arial"/>
          <w:lang w:val="en-US"/>
        </w:rPr>
        <w:t xml:space="preserve">to the following change </w:t>
      </w:r>
      <w:r w:rsidR="00F56C18">
        <w:rPr>
          <w:rFonts w:ascii="Arial" w:hAnsi="Arial" w:cs="Arial"/>
          <w:lang w:val="en-US"/>
        </w:rPr>
        <w:t>to</w:t>
      </w:r>
      <w:r w:rsidR="00BC6B6F">
        <w:rPr>
          <w:rFonts w:ascii="Arial" w:hAnsi="Arial" w:cs="Arial"/>
          <w:lang w:val="en-US"/>
        </w:rPr>
        <w:t xml:space="preserve"> both LTE and NR PHR procedure:</w:t>
      </w:r>
    </w:p>
    <w:p w14:paraId="4BC964E9" w14:textId="087151D6" w:rsidR="0010403C" w:rsidRDefault="00BC6B6F" w:rsidP="00BC6B6F">
      <w:pPr>
        <w:pStyle w:val="Header"/>
        <w:spacing w:after="120"/>
        <w:ind w:left="36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Fo</w:t>
      </w:r>
      <w:r w:rsidR="0010403C">
        <w:rPr>
          <w:rFonts w:ascii="Arial" w:hAnsi="Arial" w:cs="Arial"/>
          <w:lang w:val="en-US"/>
        </w:rPr>
        <w:t xml:space="preserve">r a band combination in which a UE is not capable of dynamic power sharing, the UE may omit reporting power headroom information for serving cells in the other </w:t>
      </w:r>
      <w:r w:rsidR="00A47587">
        <w:rPr>
          <w:rFonts w:ascii="Arial" w:hAnsi="Arial" w:cs="Arial"/>
          <w:lang w:val="en-US"/>
        </w:rPr>
        <w:t>MAC entity</w:t>
      </w:r>
      <w:r w:rsidR="0010403C">
        <w:rPr>
          <w:rFonts w:ascii="Arial" w:hAnsi="Arial" w:cs="Arial"/>
          <w:lang w:val="en-US"/>
        </w:rPr>
        <w:t>.</w:t>
      </w:r>
      <w:r w:rsidR="00BF2681">
        <w:rPr>
          <w:rFonts w:ascii="Arial" w:hAnsi="Arial" w:cs="Arial"/>
          <w:lang w:val="en-US"/>
        </w:rPr>
        <w:t xml:space="preserve"> </w:t>
      </w:r>
    </w:p>
    <w:p w14:paraId="2C8BFD3A" w14:textId="77777777" w:rsidR="00C9078D" w:rsidRPr="001238E3" w:rsidRDefault="00C9078D" w:rsidP="001238E3">
      <w:pPr>
        <w:rPr>
          <w:b/>
        </w:rPr>
      </w:pPr>
    </w:p>
    <w:p w14:paraId="58C0940C" w14:textId="547F2BE4" w:rsidR="00DE3158" w:rsidRDefault="00463675" w:rsidP="001238E3">
      <w:pPr>
        <w:spacing w:after="24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12A664D" w14:textId="395EA0FF" w:rsidR="00842477" w:rsidRPr="001238E3" w:rsidRDefault="00967283" w:rsidP="001238E3">
      <w:pPr>
        <w:pStyle w:val="Header"/>
        <w:rPr>
          <w:rFonts w:ascii="Arial" w:hAnsi="Arial" w:cs="Arial"/>
          <w:lang w:val="en-US"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RAN2 respectfully asks RAN1 to </w:t>
      </w:r>
      <w:r w:rsidR="00E7463A">
        <w:rPr>
          <w:rFonts w:ascii="Arial" w:hAnsi="Arial" w:cs="Arial"/>
        </w:rPr>
        <w:t xml:space="preserve">take the </w:t>
      </w:r>
      <w:r w:rsidR="00A47587">
        <w:rPr>
          <w:rFonts w:ascii="Arial" w:hAnsi="Arial" w:cs="Arial"/>
        </w:rPr>
        <w:t xml:space="preserve">above </w:t>
      </w:r>
      <w:r w:rsidR="00E7463A">
        <w:rPr>
          <w:rFonts w:ascii="Arial" w:hAnsi="Arial" w:cs="Arial"/>
        </w:rPr>
        <w:t xml:space="preserve">agreements into account and update </w:t>
      </w:r>
      <w:r w:rsidR="00A47587">
        <w:rPr>
          <w:rFonts w:ascii="Arial" w:hAnsi="Arial" w:cs="Arial"/>
        </w:rPr>
        <w:t>RAN1</w:t>
      </w:r>
      <w:r w:rsidR="00E7463A">
        <w:rPr>
          <w:rFonts w:ascii="Arial" w:hAnsi="Arial" w:cs="Arial"/>
        </w:rPr>
        <w:t xml:space="preserve"> specification</w:t>
      </w:r>
      <w:r w:rsidR="00A47587">
        <w:rPr>
          <w:rFonts w:ascii="Arial" w:hAnsi="Arial" w:cs="Arial"/>
        </w:rPr>
        <w:t>(s)</w:t>
      </w:r>
      <w:r w:rsidR="00E7463A">
        <w:rPr>
          <w:rFonts w:ascii="Arial" w:hAnsi="Arial" w:cs="Arial"/>
        </w:rPr>
        <w:t xml:space="preserve"> accordingly if needed</w:t>
      </w:r>
      <w:r w:rsidR="005D38F8">
        <w:rPr>
          <w:rFonts w:ascii="Arial" w:hAnsi="Arial" w:cs="Arial"/>
          <w:lang w:val="en-US"/>
        </w:rPr>
        <w:t>.</w:t>
      </w:r>
    </w:p>
    <w:p w14:paraId="43DF1B62" w14:textId="77777777" w:rsidR="00842477" w:rsidRPr="001238E3" w:rsidRDefault="00842477" w:rsidP="001238E3">
      <w:pPr>
        <w:pStyle w:val="Header"/>
        <w:spacing w:after="120"/>
        <w:jc w:val="both"/>
        <w:rPr>
          <w:rFonts w:ascii="Arial" w:hAnsi="Arial" w:cs="Arial"/>
          <w:u w:val="single"/>
          <w:lang w:val="en-US"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768E53A2" w14:textId="614022F9" w:rsidR="004D1605" w:rsidRDefault="004D160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3GPPRAN2#105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25 Feb - 01 Mar 2018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</w:t>
      </w:r>
    </w:p>
    <w:p w14:paraId="748A9C0C" w14:textId="7B07D194" w:rsidR="008D2F08" w:rsidRDefault="008D2F08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3GPPRAN2#105bis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08 April – 12 April 2018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</w:t>
      </w:r>
    </w:p>
    <w:p w14:paraId="1D4E12D1" w14:textId="77777777" w:rsidR="004D1605" w:rsidRDefault="004D160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4D160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B28B3D" w14:textId="77777777" w:rsidR="00C108FF" w:rsidRDefault="00C108FF">
      <w:r>
        <w:separator/>
      </w:r>
    </w:p>
  </w:endnote>
  <w:endnote w:type="continuationSeparator" w:id="0">
    <w:p w14:paraId="03F3080E" w14:textId="77777777" w:rsidR="00C108FF" w:rsidRDefault="00C108FF">
      <w:r>
        <w:continuationSeparator/>
      </w:r>
    </w:p>
  </w:endnote>
  <w:endnote w:type="continuationNotice" w:id="1">
    <w:p w14:paraId="20DFC5D9" w14:textId="77777777" w:rsidR="00C108FF" w:rsidRDefault="00C108F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C6C1F6" w14:textId="77777777" w:rsidR="00C108FF" w:rsidRDefault="00C108FF">
      <w:r>
        <w:separator/>
      </w:r>
    </w:p>
  </w:footnote>
  <w:footnote w:type="continuationSeparator" w:id="0">
    <w:p w14:paraId="08737D6A" w14:textId="77777777" w:rsidR="00C108FF" w:rsidRDefault="00C108FF">
      <w:r>
        <w:continuationSeparator/>
      </w:r>
    </w:p>
  </w:footnote>
  <w:footnote w:type="continuationNotice" w:id="1">
    <w:p w14:paraId="5E943998" w14:textId="77777777" w:rsidR="00C108FF" w:rsidRDefault="00C108F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703C6"/>
    <w:multiLevelType w:val="hybridMultilevel"/>
    <w:tmpl w:val="37A66C2E"/>
    <w:lvl w:ilvl="0" w:tplc="747667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CA29E2"/>
    <w:multiLevelType w:val="hybridMultilevel"/>
    <w:tmpl w:val="FC54EE04"/>
    <w:lvl w:ilvl="0" w:tplc="8C7871B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BB81742"/>
    <w:multiLevelType w:val="hybridMultilevel"/>
    <w:tmpl w:val="0E2CEB3C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209E017E"/>
    <w:multiLevelType w:val="hybridMultilevel"/>
    <w:tmpl w:val="E8AEE70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AC42F1"/>
    <w:multiLevelType w:val="hybridMultilevel"/>
    <w:tmpl w:val="80CC8D84"/>
    <w:lvl w:ilvl="0" w:tplc="D6C856DA">
      <w:start w:val="2"/>
      <w:numFmt w:val="bullet"/>
      <w:lvlText w:val=""/>
      <w:lvlJc w:val="left"/>
      <w:pPr>
        <w:ind w:left="1353" w:hanging="360"/>
      </w:pPr>
      <w:rPr>
        <w:rFonts w:ascii="Symbol" w:eastAsia="Times New Roman" w:hAnsi="Symbol" w:cs="Arial" w:hint="default"/>
        <w:b/>
      </w:rPr>
    </w:lvl>
    <w:lvl w:ilvl="1" w:tplc="080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5AA55DB"/>
    <w:multiLevelType w:val="hybridMultilevel"/>
    <w:tmpl w:val="1666B4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495402"/>
    <w:multiLevelType w:val="hybridMultilevel"/>
    <w:tmpl w:val="2A30BB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6C05847"/>
    <w:multiLevelType w:val="hybridMultilevel"/>
    <w:tmpl w:val="FE5CC5C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D066D9"/>
    <w:multiLevelType w:val="hybridMultilevel"/>
    <w:tmpl w:val="A97A3836"/>
    <w:lvl w:ilvl="0" w:tplc="08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4"/>
  </w:num>
  <w:num w:numId="3">
    <w:abstractNumId w:val="9"/>
  </w:num>
  <w:num w:numId="4">
    <w:abstractNumId w:val="2"/>
  </w:num>
  <w:num w:numId="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5"/>
  </w:num>
  <w:num w:numId="8">
    <w:abstractNumId w:val="19"/>
  </w:num>
  <w:num w:numId="9">
    <w:abstractNumId w:val="12"/>
  </w:num>
  <w:num w:numId="10">
    <w:abstractNumId w:val="11"/>
  </w:num>
  <w:num w:numId="11">
    <w:abstractNumId w:val="7"/>
  </w:num>
  <w:num w:numId="12">
    <w:abstractNumId w:val="13"/>
  </w:num>
  <w:num w:numId="13">
    <w:abstractNumId w:val="15"/>
  </w:num>
  <w:num w:numId="14">
    <w:abstractNumId w:val="10"/>
  </w:num>
  <w:num w:numId="15">
    <w:abstractNumId w:val="4"/>
  </w:num>
  <w:num w:numId="16">
    <w:abstractNumId w:val="8"/>
  </w:num>
  <w:num w:numId="17">
    <w:abstractNumId w:val="0"/>
  </w:num>
  <w:num w:numId="18">
    <w:abstractNumId w:val="16"/>
  </w:num>
  <w:num w:numId="19">
    <w:abstractNumId w:val="3"/>
  </w:num>
  <w:num w:numId="20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3565A"/>
    <w:rsid w:val="0003719B"/>
    <w:rsid w:val="00045511"/>
    <w:rsid w:val="000A0A33"/>
    <w:rsid w:val="000B6D86"/>
    <w:rsid w:val="000B6E6B"/>
    <w:rsid w:val="000D113A"/>
    <w:rsid w:val="000E295F"/>
    <w:rsid w:val="000F0AAF"/>
    <w:rsid w:val="000F12FD"/>
    <w:rsid w:val="000F5144"/>
    <w:rsid w:val="0010403C"/>
    <w:rsid w:val="001063EA"/>
    <w:rsid w:val="001139C5"/>
    <w:rsid w:val="001238E3"/>
    <w:rsid w:val="001576BB"/>
    <w:rsid w:val="00161F4B"/>
    <w:rsid w:val="00177DA3"/>
    <w:rsid w:val="00187D63"/>
    <w:rsid w:val="001B008D"/>
    <w:rsid w:val="001D2108"/>
    <w:rsid w:val="00200ACF"/>
    <w:rsid w:val="00220708"/>
    <w:rsid w:val="00222A4F"/>
    <w:rsid w:val="0022672E"/>
    <w:rsid w:val="0024067D"/>
    <w:rsid w:val="00254238"/>
    <w:rsid w:val="00261C7D"/>
    <w:rsid w:val="002633C1"/>
    <w:rsid w:val="00270DF0"/>
    <w:rsid w:val="0027716B"/>
    <w:rsid w:val="00277406"/>
    <w:rsid w:val="002823BF"/>
    <w:rsid w:val="00282DA9"/>
    <w:rsid w:val="00283A52"/>
    <w:rsid w:val="0028752E"/>
    <w:rsid w:val="002A0310"/>
    <w:rsid w:val="002A542F"/>
    <w:rsid w:val="002A6E4C"/>
    <w:rsid w:val="002C3CFF"/>
    <w:rsid w:val="002D095E"/>
    <w:rsid w:val="002F1396"/>
    <w:rsid w:val="0030138D"/>
    <w:rsid w:val="0030356A"/>
    <w:rsid w:val="003100EB"/>
    <w:rsid w:val="003221D8"/>
    <w:rsid w:val="00324418"/>
    <w:rsid w:val="003277A4"/>
    <w:rsid w:val="003341F9"/>
    <w:rsid w:val="00335FAB"/>
    <w:rsid w:val="00352AB7"/>
    <w:rsid w:val="003632EE"/>
    <w:rsid w:val="003807F6"/>
    <w:rsid w:val="003850A9"/>
    <w:rsid w:val="00385529"/>
    <w:rsid w:val="00390009"/>
    <w:rsid w:val="00390712"/>
    <w:rsid w:val="003945F8"/>
    <w:rsid w:val="003946BE"/>
    <w:rsid w:val="00397D17"/>
    <w:rsid w:val="003A69DF"/>
    <w:rsid w:val="003B117D"/>
    <w:rsid w:val="003B57B9"/>
    <w:rsid w:val="003C3065"/>
    <w:rsid w:val="003C44A3"/>
    <w:rsid w:val="003E0EE0"/>
    <w:rsid w:val="003F5408"/>
    <w:rsid w:val="004120BA"/>
    <w:rsid w:val="004147C2"/>
    <w:rsid w:val="00417F6D"/>
    <w:rsid w:val="00420C5B"/>
    <w:rsid w:val="004307A0"/>
    <w:rsid w:val="00437F70"/>
    <w:rsid w:val="00452B0D"/>
    <w:rsid w:val="00457B9B"/>
    <w:rsid w:val="00463675"/>
    <w:rsid w:val="0046375A"/>
    <w:rsid w:val="00490329"/>
    <w:rsid w:val="00496D50"/>
    <w:rsid w:val="004C6071"/>
    <w:rsid w:val="004D1605"/>
    <w:rsid w:val="004D4504"/>
    <w:rsid w:val="004D5C8E"/>
    <w:rsid w:val="004E2356"/>
    <w:rsid w:val="004E4B7F"/>
    <w:rsid w:val="004F3AA9"/>
    <w:rsid w:val="0050174F"/>
    <w:rsid w:val="00501F64"/>
    <w:rsid w:val="00505F59"/>
    <w:rsid w:val="00557D6F"/>
    <w:rsid w:val="00580EEE"/>
    <w:rsid w:val="00591547"/>
    <w:rsid w:val="005921A6"/>
    <w:rsid w:val="00594DA5"/>
    <w:rsid w:val="005A2C5B"/>
    <w:rsid w:val="005B2DFE"/>
    <w:rsid w:val="005B659E"/>
    <w:rsid w:val="005C373E"/>
    <w:rsid w:val="005C7689"/>
    <w:rsid w:val="005D1733"/>
    <w:rsid w:val="005D38F8"/>
    <w:rsid w:val="005D558D"/>
    <w:rsid w:val="005D5906"/>
    <w:rsid w:val="005E5DB4"/>
    <w:rsid w:val="005E6338"/>
    <w:rsid w:val="005F7506"/>
    <w:rsid w:val="005F7637"/>
    <w:rsid w:val="00614FF9"/>
    <w:rsid w:val="00633743"/>
    <w:rsid w:val="00642CAC"/>
    <w:rsid w:val="006431E6"/>
    <w:rsid w:val="0064612C"/>
    <w:rsid w:val="00667F66"/>
    <w:rsid w:val="0067303B"/>
    <w:rsid w:val="006775AB"/>
    <w:rsid w:val="006A473B"/>
    <w:rsid w:val="006C4648"/>
    <w:rsid w:val="006C6A48"/>
    <w:rsid w:val="006D016D"/>
    <w:rsid w:val="006D1114"/>
    <w:rsid w:val="006D214B"/>
    <w:rsid w:val="006D4F81"/>
    <w:rsid w:val="006E6EFC"/>
    <w:rsid w:val="006F7688"/>
    <w:rsid w:val="00701A2B"/>
    <w:rsid w:val="0074530F"/>
    <w:rsid w:val="00760CD3"/>
    <w:rsid w:val="007822EF"/>
    <w:rsid w:val="00787EAC"/>
    <w:rsid w:val="007A671D"/>
    <w:rsid w:val="007D514C"/>
    <w:rsid w:val="00806CE3"/>
    <w:rsid w:val="00806E3A"/>
    <w:rsid w:val="00842477"/>
    <w:rsid w:val="0084501F"/>
    <w:rsid w:val="00845F63"/>
    <w:rsid w:val="0084604E"/>
    <w:rsid w:val="00854ACB"/>
    <w:rsid w:val="00857768"/>
    <w:rsid w:val="008612CD"/>
    <w:rsid w:val="00865ED7"/>
    <w:rsid w:val="00881F64"/>
    <w:rsid w:val="008831D9"/>
    <w:rsid w:val="00883DB4"/>
    <w:rsid w:val="0088505E"/>
    <w:rsid w:val="008C003E"/>
    <w:rsid w:val="008D17C0"/>
    <w:rsid w:val="008D1B54"/>
    <w:rsid w:val="008D2F08"/>
    <w:rsid w:val="008F358E"/>
    <w:rsid w:val="008F35E6"/>
    <w:rsid w:val="008F574D"/>
    <w:rsid w:val="008F581B"/>
    <w:rsid w:val="00907392"/>
    <w:rsid w:val="00916145"/>
    <w:rsid w:val="00917119"/>
    <w:rsid w:val="00923E7C"/>
    <w:rsid w:val="00941A45"/>
    <w:rsid w:val="00941B87"/>
    <w:rsid w:val="00950DE4"/>
    <w:rsid w:val="00952417"/>
    <w:rsid w:val="0096221E"/>
    <w:rsid w:val="00963F53"/>
    <w:rsid w:val="00967283"/>
    <w:rsid w:val="009778A3"/>
    <w:rsid w:val="00984727"/>
    <w:rsid w:val="009B2EB9"/>
    <w:rsid w:val="009D1A5C"/>
    <w:rsid w:val="009D594E"/>
    <w:rsid w:val="009D7198"/>
    <w:rsid w:val="009E27E2"/>
    <w:rsid w:val="009E415D"/>
    <w:rsid w:val="009E5C7E"/>
    <w:rsid w:val="009F7D30"/>
    <w:rsid w:val="00A03720"/>
    <w:rsid w:val="00A1282E"/>
    <w:rsid w:val="00A12ABA"/>
    <w:rsid w:val="00A1443B"/>
    <w:rsid w:val="00A151A0"/>
    <w:rsid w:val="00A245CA"/>
    <w:rsid w:val="00A3454C"/>
    <w:rsid w:val="00A40236"/>
    <w:rsid w:val="00A45BD7"/>
    <w:rsid w:val="00A47587"/>
    <w:rsid w:val="00A54AB5"/>
    <w:rsid w:val="00A56D45"/>
    <w:rsid w:val="00A61242"/>
    <w:rsid w:val="00A63949"/>
    <w:rsid w:val="00A6412A"/>
    <w:rsid w:val="00A64F79"/>
    <w:rsid w:val="00A8524C"/>
    <w:rsid w:val="00A97C83"/>
    <w:rsid w:val="00AA637B"/>
    <w:rsid w:val="00AB7464"/>
    <w:rsid w:val="00AD20DE"/>
    <w:rsid w:val="00AE01C6"/>
    <w:rsid w:val="00AE5661"/>
    <w:rsid w:val="00AF3FA4"/>
    <w:rsid w:val="00B1154A"/>
    <w:rsid w:val="00B255A7"/>
    <w:rsid w:val="00B33A9B"/>
    <w:rsid w:val="00B40504"/>
    <w:rsid w:val="00B544D2"/>
    <w:rsid w:val="00B5648B"/>
    <w:rsid w:val="00B66CC7"/>
    <w:rsid w:val="00B70E77"/>
    <w:rsid w:val="00B96E8D"/>
    <w:rsid w:val="00BB0CAD"/>
    <w:rsid w:val="00BC6B6F"/>
    <w:rsid w:val="00BE1F84"/>
    <w:rsid w:val="00BE57D7"/>
    <w:rsid w:val="00BE7CC9"/>
    <w:rsid w:val="00BF2681"/>
    <w:rsid w:val="00BF32CE"/>
    <w:rsid w:val="00C0199A"/>
    <w:rsid w:val="00C021DE"/>
    <w:rsid w:val="00C108FF"/>
    <w:rsid w:val="00C16365"/>
    <w:rsid w:val="00C231ED"/>
    <w:rsid w:val="00C2354D"/>
    <w:rsid w:val="00C40297"/>
    <w:rsid w:val="00C51C0C"/>
    <w:rsid w:val="00C52AEB"/>
    <w:rsid w:val="00C53ECF"/>
    <w:rsid w:val="00C544AF"/>
    <w:rsid w:val="00C743F8"/>
    <w:rsid w:val="00C750D8"/>
    <w:rsid w:val="00C9078D"/>
    <w:rsid w:val="00CB104C"/>
    <w:rsid w:val="00CB1D97"/>
    <w:rsid w:val="00CB4E6F"/>
    <w:rsid w:val="00CE015D"/>
    <w:rsid w:val="00CE3E00"/>
    <w:rsid w:val="00D0707D"/>
    <w:rsid w:val="00D23D91"/>
    <w:rsid w:val="00D24338"/>
    <w:rsid w:val="00D32C48"/>
    <w:rsid w:val="00D40BEF"/>
    <w:rsid w:val="00D42DF3"/>
    <w:rsid w:val="00D65530"/>
    <w:rsid w:val="00D74A1C"/>
    <w:rsid w:val="00D75660"/>
    <w:rsid w:val="00D819F9"/>
    <w:rsid w:val="00D876BF"/>
    <w:rsid w:val="00DC6ACB"/>
    <w:rsid w:val="00DC6C67"/>
    <w:rsid w:val="00DE3158"/>
    <w:rsid w:val="00DF57F7"/>
    <w:rsid w:val="00DF7F04"/>
    <w:rsid w:val="00E15DA7"/>
    <w:rsid w:val="00E43B90"/>
    <w:rsid w:val="00E5415D"/>
    <w:rsid w:val="00E57BA2"/>
    <w:rsid w:val="00E7017E"/>
    <w:rsid w:val="00E73827"/>
    <w:rsid w:val="00E7463A"/>
    <w:rsid w:val="00E776AF"/>
    <w:rsid w:val="00E83F3C"/>
    <w:rsid w:val="00EC2503"/>
    <w:rsid w:val="00ED133C"/>
    <w:rsid w:val="00ED4B16"/>
    <w:rsid w:val="00EE512E"/>
    <w:rsid w:val="00EF6E56"/>
    <w:rsid w:val="00F11820"/>
    <w:rsid w:val="00F17587"/>
    <w:rsid w:val="00F23FFC"/>
    <w:rsid w:val="00F24C29"/>
    <w:rsid w:val="00F24CB6"/>
    <w:rsid w:val="00F31251"/>
    <w:rsid w:val="00F50581"/>
    <w:rsid w:val="00F54C66"/>
    <w:rsid w:val="00F56C18"/>
    <w:rsid w:val="00F709A9"/>
    <w:rsid w:val="00FD3596"/>
    <w:rsid w:val="00FE0F25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character" w:customStyle="1" w:styleId="CommentTextChar">
    <w:name w:val="Comment Text Char"/>
    <w:basedOn w:val="DefaultParagraphFont"/>
    <w:link w:val="CommentText"/>
    <w:rsid w:val="00A63949"/>
    <w:rPr>
      <w:rFonts w:ascii="Arial" w:hAnsi="Arial"/>
      <w:lang w:val="en-GB"/>
    </w:rPr>
  </w:style>
  <w:style w:type="paragraph" w:customStyle="1" w:styleId="xxmsonormal">
    <w:name w:val="x_xmsonormal"/>
    <w:basedOn w:val="Normal"/>
    <w:rsid w:val="00A63949"/>
    <w:rPr>
      <w:rFonts w:ascii="Calibri" w:eastAsiaTheme="minorHAnsi" w:hAnsi="Calibri" w:cs="Calibri"/>
      <w:sz w:val="22"/>
      <w:szCs w:val="22"/>
      <w:lang w:val="da-DK" w:eastAsia="da-DK"/>
    </w:rPr>
  </w:style>
  <w:style w:type="table" w:styleId="TableGrid">
    <w:name w:val="Table Grid"/>
    <w:basedOn w:val="TableNormal"/>
    <w:uiPriority w:val="59"/>
    <w:rsid w:val="00A639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67283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C6A4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C6A48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5AIRPNAIUNRU-859666464-4196</_dlc_DocId>
    <_dlc_DocIdUrl xmlns="71c5aaf6-e6ce-465b-b873-5148d2a4c105">
      <Url>https://nokia.sharepoint.com/sites/c5g/e2earch/_layouts/15/DocIdRedir.aspx?ID=5AIRPNAIUNRU-859666464-4196</Url>
      <Description>5AIRPNAIUNRU-859666464-4196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1589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3</cp:revision>
  <cp:lastPrinted>2002-04-23T00:10:00Z</cp:lastPrinted>
  <dcterms:created xsi:type="dcterms:W3CDTF">2018-11-17T16:37:00Z</dcterms:created>
  <dcterms:modified xsi:type="dcterms:W3CDTF">2019-02-05T12:23:00Z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7e583f37-da82-46c3-b542-cfd63cf42910</vt:lpwstr>
  </property>
</Properties>
</file>