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E3080" w:rsidRPr="00BE3080" w:rsidRDefault="00BD4D83" w:rsidP="00BE3080">
      <w:pPr>
        <w:tabs>
          <w:tab w:val="left" w:pos="1800"/>
          <w:tab w:val="right" w:pos="9072"/>
        </w:tabs>
        <w:ind w:left="1800" w:hanging="1800"/>
        <w:rPr>
          <w:rFonts w:ascii="Arial" w:eastAsia="宋体" w:hAnsi="Arial" w:cs="Arial"/>
          <w:b/>
          <w:sz w:val="22"/>
          <w:szCs w:val="22"/>
          <w:lang w:eastAsia="zh-CN"/>
        </w:rPr>
      </w:pPr>
      <w:r>
        <w:rPr>
          <w:rFonts w:ascii="Arial" w:eastAsia="宋体" w:hAnsi="Arial" w:cs="Arial"/>
          <w:b/>
          <w:sz w:val="22"/>
          <w:szCs w:val="22"/>
          <w:lang w:eastAsia="zh-CN"/>
        </w:rPr>
        <w:t>3GPP TSG RAN WG1 #97</w:t>
      </w:r>
      <w:r w:rsidR="00BE3080" w:rsidRPr="00BE3080">
        <w:rPr>
          <w:rFonts w:ascii="Arial" w:eastAsia="宋体" w:hAnsi="Arial" w:cs="Arial"/>
          <w:b/>
          <w:sz w:val="22"/>
          <w:szCs w:val="22"/>
          <w:lang w:eastAsia="zh-CN"/>
        </w:rPr>
        <w:tab/>
        <w:t>R1-</w:t>
      </w:r>
      <w:r w:rsidR="007364C8" w:rsidRPr="00BE3080">
        <w:rPr>
          <w:rFonts w:ascii="Arial" w:eastAsia="宋体" w:hAnsi="Arial" w:cs="Arial"/>
          <w:b/>
          <w:sz w:val="22"/>
          <w:szCs w:val="22"/>
          <w:lang w:eastAsia="zh-CN"/>
        </w:rPr>
        <w:t>19</w:t>
      </w:r>
      <w:r w:rsidR="007364C8" w:rsidRPr="00BE3080">
        <w:rPr>
          <w:rFonts w:ascii="Arial" w:eastAsia="宋体" w:hAnsi="Arial" w:cs="Arial" w:hint="eastAsia"/>
          <w:b/>
          <w:sz w:val="22"/>
          <w:szCs w:val="22"/>
          <w:lang w:eastAsia="zh-CN"/>
        </w:rPr>
        <w:t>0</w:t>
      </w:r>
      <w:r w:rsidR="00974E3B">
        <w:rPr>
          <w:rFonts w:ascii="Arial" w:eastAsia="宋体" w:hAnsi="Arial" w:cs="Arial"/>
          <w:b/>
          <w:sz w:val="22"/>
          <w:szCs w:val="22"/>
          <w:lang w:eastAsia="zh-CN"/>
        </w:rPr>
        <w:t>6488</w:t>
      </w:r>
    </w:p>
    <w:p w:rsidR="00BD4D83" w:rsidRPr="00BD4D83" w:rsidRDefault="00BD4D83" w:rsidP="00BD4D83">
      <w:pPr>
        <w:tabs>
          <w:tab w:val="left" w:pos="1800"/>
          <w:tab w:val="right" w:pos="9072"/>
        </w:tabs>
        <w:ind w:left="1800" w:hanging="1800"/>
        <w:rPr>
          <w:rFonts w:ascii="Arial" w:eastAsia="宋体" w:hAnsi="Arial" w:cs="Arial"/>
          <w:b/>
          <w:sz w:val="22"/>
          <w:szCs w:val="22"/>
          <w:lang w:val="en-GB" w:eastAsia="zh-CN"/>
        </w:rPr>
      </w:pPr>
      <w:r w:rsidRPr="00BD4D83">
        <w:rPr>
          <w:rFonts w:ascii="Arial" w:eastAsia="宋体" w:hAnsi="Arial" w:cs="Arial"/>
          <w:b/>
          <w:sz w:val="22"/>
          <w:szCs w:val="22"/>
          <w:lang w:eastAsia="zh-CN"/>
        </w:rPr>
        <w:t>Reno, USA, May 13</w:t>
      </w:r>
      <w:r w:rsidRPr="00BD4D83">
        <w:rPr>
          <w:rFonts w:ascii="Arial" w:eastAsia="宋体" w:hAnsi="Arial" w:cs="Arial"/>
          <w:b/>
          <w:sz w:val="22"/>
          <w:szCs w:val="22"/>
          <w:vertAlign w:val="superscript"/>
          <w:lang w:eastAsia="zh-CN"/>
        </w:rPr>
        <w:t>th</w:t>
      </w:r>
      <w:r w:rsidRPr="00BD4D83">
        <w:rPr>
          <w:rFonts w:ascii="Arial" w:eastAsia="宋体" w:hAnsi="Arial" w:cs="Arial"/>
          <w:b/>
          <w:sz w:val="22"/>
          <w:szCs w:val="22"/>
          <w:lang w:eastAsia="zh-CN"/>
        </w:rPr>
        <w:t xml:space="preserve"> – 17</w:t>
      </w:r>
      <w:r w:rsidRPr="00BD4D83">
        <w:rPr>
          <w:rFonts w:ascii="Arial" w:eastAsia="宋体" w:hAnsi="Arial" w:cs="Arial"/>
          <w:b/>
          <w:sz w:val="22"/>
          <w:szCs w:val="22"/>
          <w:vertAlign w:val="superscript"/>
          <w:lang w:eastAsia="zh-CN"/>
        </w:rPr>
        <w:t>th</w:t>
      </w:r>
      <w:r w:rsidRPr="00BD4D83">
        <w:rPr>
          <w:rFonts w:ascii="Arial" w:eastAsia="宋体" w:hAnsi="Arial" w:cs="Arial"/>
          <w:b/>
          <w:sz w:val="22"/>
          <w:szCs w:val="22"/>
          <w:lang w:eastAsia="zh-CN"/>
        </w:rPr>
        <w:t>, 2019</w:t>
      </w:r>
    </w:p>
    <w:p w:rsidR="00BD2C5D" w:rsidRPr="00BE3080" w:rsidRDefault="00BD2C5D" w:rsidP="00BD2C5D">
      <w:pPr>
        <w:pStyle w:val="a5"/>
        <w:tabs>
          <w:tab w:val="clear" w:pos="4536"/>
        </w:tabs>
        <w:rPr>
          <w:rFonts w:ascii="Times New Roman" w:eastAsia="宋体" w:hAnsi="Times New Roman"/>
          <w:sz w:val="24"/>
          <w:lang w:val="en-GB" w:eastAsia="zh-CN"/>
        </w:rPr>
      </w:pPr>
    </w:p>
    <w:p w:rsidR="00B30492" w:rsidRPr="007F69C2" w:rsidRDefault="00B30492" w:rsidP="00285E56">
      <w:pPr>
        <w:pStyle w:val="a5"/>
        <w:tabs>
          <w:tab w:val="clear" w:pos="4536"/>
          <w:tab w:val="left" w:pos="1800"/>
        </w:tabs>
        <w:ind w:left="1800" w:hanging="1800"/>
        <w:rPr>
          <w:rFonts w:ascii="Times New Roman" w:hAnsi="Times New Roman"/>
          <w:sz w:val="22"/>
          <w:szCs w:val="22"/>
        </w:rPr>
      </w:pPr>
      <w:r w:rsidRPr="007F69C2">
        <w:rPr>
          <w:rFonts w:ascii="Times New Roman" w:hAnsi="Times New Roman"/>
          <w:sz w:val="22"/>
          <w:szCs w:val="22"/>
        </w:rPr>
        <w:t>Source:</w:t>
      </w:r>
      <w:r w:rsidRPr="007F69C2">
        <w:rPr>
          <w:rFonts w:ascii="Times New Roman" w:hAnsi="Times New Roman"/>
          <w:sz w:val="22"/>
          <w:szCs w:val="22"/>
        </w:rPr>
        <w:tab/>
      </w:r>
      <w:r w:rsidR="00FB142D" w:rsidRPr="007F69C2">
        <w:rPr>
          <w:rFonts w:ascii="Times New Roman" w:hAnsi="Times New Roman"/>
          <w:sz w:val="22"/>
          <w:szCs w:val="22"/>
        </w:rPr>
        <w:t>OPPO</w:t>
      </w:r>
    </w:p>
    <w:p w:rsidR="00B30492" w:rsidRPr="007F69C2" w:rsidRDefault="00B30492" w:rsidP="00285E56">
      <w:pPr>
        <w:pStyle w:val="a5"/>
        <w:tabs>
          <w:tab w:val="clear" w:pos="4536"/>
          <w:tab w:val="left" w:pos="1800"/>
        </w:tabs>
        <w:ind w:left="1800" w:hanging="1800"/>
        <w:rPr>
          <w:rFonts w:ascii="Times New Roman" w:hAnsi="Times New Roman"/>
          <w:sz w:val="22"/>
          <w:szCs w:val="22"/>
        </w:rPr>
      </w:pPr>
      <w:r w:rsidRPr="007F69C2">
        <w:rPr>
          <w:rFonts w:ascii="Times New Roman" w:hAnsi="Times New Roman"/>
          <w:sz w:val="22"/>
          <w:szCs w:val="22"/>
        </w:rPr>
        <w:t>Title:</w:t>
      </w:r>
      <w:r w:rsidRPr="007F69C2">
        <w:rPr>
          <w:rFonts w:ascii="Times New Roman" w:hAnsi="Times New Roman"/>
          <w:sz w:val="22"/>
          <w:szCs w:val="22"/>
        </w:rPr>
        <w:tab/>
      </w:r>
      <w:r w:rsidR="007C3F2A" w:rsidRPr="007F69C2">
        <w:rPr>
          <w:rFonts w:ascii="Times New Roman" w:hAnsi="Times New Roman"/>
          <w:sz w:val="22"/>
          <w:szCs w:val="22"/>
        </w:rPr>
        <w:t xml:space="preserve">HARQ </w:t>
      </w:r>
      <w:r w:rsidR="000E29AC" w:rsidRPr="000E29AC">
        <w:rPr>
          <w:rFonts w:ascii="Times New Roman" w:hAnsi="Times New Roman"/>
          <w:sz w:val="22"/>
          <w:szCs w:val="22"/>
        </w:rPr>
        <w:t xml:space="preserve">enhancements </w:t>
      </w:r>
      <w:r w:rsidR="00A81D28">
        <w:rPr>
          <w:rFonts w:ascii="Times New Roman" w:hAnsi="Times New Roman"/>
          <w:sz w:val="22"/>
          <w:szCs w:val="22"/>
        </w:rPr>
        <w:t>for</w:t>
      </w:r>
      <w:r w:rsidR="007C3F2A" w:rsidRPr="007F69C2">
        <w:rPr>
          <w:rFonts w:ascii="Times New Roman" w:hAnsi="Times New Roman"/>
          <w:sz w:val="22"/>
          <w:szCs w:val="22"/>
        </w:rPr>
        <w:t xml:space="preserve"> NR-U</w:t>
      </w:r>
      <w:r w:rsidR="00FD64DB" w:rsidRPr="007F69C2" w:rsidDel="00FD64DB">
        <w:rPr>
          <w:rFonts w:ascii="Times New Roman" w:hAnsi="Times New Roman"/>
          <w:sz w:val="22"/>
          <w:szCs w:val="22"/>
        </w:rPr>
        <w:t xml:space="preserve"> </w:t>
      </w:r>
    </w:p>
    <w:p w:rsidR="00B30492" w:rsidRPr="007F69C2" w:rsidRDefault="00B30492" w:rsidP="00285E56">
      <w:pPr>
        <w:pStyle w:val="a5"/>
        <w:tabs>
          <w:tab w:val="clear" w:pos="4536"/>
          <w:tab w:val="left" w:pos="1800"/>
        </w:tabs>
        <w:ind w:left="1800" w:hanging="1800"/>
        <w:rPr>
          <w:rFonts w:ascii="Times New Roman" w:hAnsi="Times New Roman"/>
          <w:sz w:val="22"/>
          <w:szCs w:val="22"/>
        </w:rPr>
      </w:pPr>
      <w:r w:rsidRPr="007F69C2">
        <w:rPr>
          <w:rFonts w:ascii="Times New Roman" w:hAnsi="Times New Roman"/>
          <w:sz w:val="22"/>
          <w:szCs w:val="22"/>
        </w:rPr>
        <w:t>Agenda Item:</w:t>
      </w:r>
      <w:r w:rsidRPr="007F69C2">
        <w:rPr>
          <w:rFonts w:ascii="Times New Roman" w:hAnsi="Times New Roman"/>
          <w:sz w:val="22"/>
          <w:szCs w:val="22"/>
        </w:rPr>
        <w:tab/>
      </w:r>
      <w:r w:rsidR="008609AC" w:rsidRPr="0081593C">
        <w:rPr>
          <w:rFonts w:ascii="Times New Roman" w:hAnsi="Times New Roman"/>
          <w:sz w:val="22"/>
          <w:szCs w:val="22"/>
        </w:rPr>
        <w:t>7</w:t>
      </w:r>
      <w:r w:rsidR="0081319E" w:rsidRPr="0081593C">
        <w:rPr>
          <w:rFonts w:ascii="Times New Roman" w:hAnsi="Times New Roman"/>
          <w:sz w:val="22"/>
          <w:szCs w:val="22"/>
        </w:rPr>
        <w:t>.</w:t>
      </w:r>
      <w:r w:rsidR="0081593C" w:rsidRPr="0081593C">
        <w:rPr>
          <w:rFonts w:ascii="Times New Roman" w:hAnsi="Times New Roman"/>
          <w:sz w:val="22"/>
          <w:szCs w:val="22"/>
        </w:rPr>
        <w:t>2</w:t>
      </w:r>
      <w:r w:rsidR="00FD64DB" w:rsidRPr="0081593C">
        <w:rPr>
          <w:rFonts w:ascii="Times New Roman" w:hAnsi="Times New Roman"/>
          <w:sz w:val="22"/>
          <w:szCs w:val="22"/>
        </w:rPr>
        <w:t>.</w:t>
      </w:r>
      <w:r w:rsidR="0081593C" w:rsidRPr="0081593C">
        <w:rPr>
          <w:rFonts w:ascii="Times New Roman" w:hAnsi="Times New Roman"/>
          <w:sz w:val="22"/>
          <w:szCs w:val="22"/>
        </w:rPr>
        <w:t>2</w:t>
      </w:r>
      <w:r w:rsidR="00800684" w:rsidRPr="0081593C">
        <w:rPr>
          <w:rFonts w:ascii="Times New Roman" w:hAnsi="Times New Roman"/>
          <w:sz w:val="22"/>
          <w:szCs w:val="22"/>
        </w:rPr>
        <w:t>.</w:t>
      </w:r>
      <w:r w:rsidR="0076563C">
        <w:rPr>
          <w:rFonts w:ascii="Times New Roman" w:hAnsi="Times New Roman"/>
          <w:sz w:val="22"/>
          <w:szCs w:val="22"/>
        </w:rPr>
        <w:t>2</w:t>
      </w:r>
      <w:r w:rsidR="0081593C">
        <w:rPr>
          <w:rFonts w:ascii="Times New Roman" w:hAnsi="Times New Roman"/>
          <w:sz w:val="22"/>
          <w:szCs w:val="22"/>
        </w:rPr>
        <w:t>.3</w:t>
      </w:r>
    </w:p>
    <w:p w:rsidR="00B30492" w:rsidRPr="007F69C2" w:rsidRDefault="00B30492" w:rsidP="00285E56">
      <w:pPr>
        <w:pStyle w:val="a5"/>
        <w:tabs>
          <w:tab w:val="clear" w:pos="4536"/>
          <w:tab w:val="left" w:pos="1800"/>
        </w:tabs>
        <w:ind w:left="1800" w:hanging="1800"/>
        <w:rPr>
          <w:rFonts w:ascii="Times New Roman" w:hAnsi="Times New Roman"/>
          <w:sz w:val="22"/>
          <w:szCs w:val="22"/>
        </w:rPr>
      </w:pPr>
      <w:r w:rsidRPr="007F69C2">
        <w:rPr>
          <w:rFonts w:ascii="Times New Roman" w:hAnsi="Times New Roman"/>
          <w:sz w:val="22"/>
          <w:szCs w:val="22"/>
        </w:rPr>
        <w:t>Document for:</w:t>
      </w:r>
      <w:r w:rsidRPr="007F69C2">
        <w:rPr>
          <w:rFonts w:ascii="Times New Roman" w:hAnsi="Times New Roman"/>
          <w:sz w:val="22"/>
          <w:szCs w:val="22"/>
        </w:rPr>
        <w:tab/>
        <w:t>Discussion and Decision</w:t>
      </w:r>
    </w:p>
    <w:p w:rsidR="00FE5799" w:rsidRPr="007F69C2" w:rsidRDefault="00FE5799" w:rsidP="00FE5799">
      <w:pPr>
        <w:pBdr>
          <w:bottom w:val="single" w:sz="4" w:space="1" w:color="auto"/>
        </w:pBdr>
        <w:tabs>
          <w:tab w:val="left" w:pos="2552"/>
        </w:tabs>
        <w:rPr>
          <w:sz w:val="24"/>
        </w:rPr>
      </w:pPr>
    </w:p>
    <w:p w:rsidR="00FE5799" w:rsidRPr="007F69C2" w:rsidRDefault="00FE5799" w:rsidP="00FE5799">
      <w:pPr>
        <w:pStyle w:val="1"/>
        <w:spacing w:before="180"/>
        <w:ind w:left="562" w:hanging="562"/>
        <w:rPr>
          <w:rFonts w:ascii="Times New Roman" w:hAnsi="Times New Roman" w:cs="Times New Roman"/>
        </w:rPr>
      </w:pPr>
      <w:r w:rsidRPr="007F69C2">
        <w:rPr>
          <w:rFonts w:ascii="Times New Roman" w:hAnsi="Times New Roman" w:cs="Times New Roman"/>
        </w:rPr>
        <w:t>Introduction</w:t>
      </w:r>
    </w:p>
    <w:p w:rsidR="000376E3" w:rsidRDefault="000376E3" w:rsidP="007A6B73">
      <w:pPr>
        <w:pStyle w:val="a1"/>
        <w:rPr>
          <w:bCs/>
        </w:rPr>
      </w:pPr>
      <w:r>
        <w:rPr>
          <w:rFonts w:eastAsia="宋体"/>
          <w:szCs w:val="20"/>
          <w:lang w:eastAsia="zh-CN"/>
        </w:rPr>
        <w:t>I</w:t>
      </w:r>
      <w:r>
        <w:rPr>
          <w:rFonts w:eastAsia="宋体" w:hint="eastAsia"/>
          <w:szCs w:val="20"/>
          <w:lang w:eastAsia="zh-CN"/>
        </w:rPr>
        <w:t>n RAN</w:t>
      </w:r>
      <w:r w:rsidR="00C504D3">
        <w:rPr>
          <w:rFonts w:eastAsia="宋体"/>
          <w:szCs w:val="20"/>
          <w:lang w:eastAsia="zh-CN"/>
        </w:rPr>
        <w:t xml:space="preserve">1 </w:t>
      </w:r>
      <w:r w:rsidR="00333BF5">
        <w:rPr>
          <w:rFonts w:eastAsia="宋体"/>
          <w:szCs w:val="20"/>
          <w:lang w:eastAsia="zh-CN"/>
        </w:rPr>
        <w:t>#96bis</w:t>
      </w:r>
      <w:r>
        <w:rPr>
          <w:rFonts w:eastAsia="宋体"/>
          <w:szCs w:val="20"/>
          <w:lang w:eastAsia="zh-CN"/>
        </w:rPr>
        <w:t xml:space="preserve">, </w:t>
      </w:r>
      <w:r w:rsidR="00B4756F">
        <w:rPr>
          <w:rFonts w:eastAsia="宋体"/>
          <w:szCs w:val="20"/>
          <w:lang w:eastAsia="zh-CN"/>
        </w:rPr>
        <w:t xml:space="preserve">the </w:t>
      </w:r>
      <w:r>
        <w:rPr>
          <w:rFonts w:eastAsia="宋体"/>
          <w:szCs w:val="20"/>
          <w:lang w:eastAsia="zh-CN"/>
        </w:rPr>
        <w:t>following</w:t>
      </w:r>
      <w:r w:rsidRPr="000376E3">
        <w:rPr>
          <w:bCs/>
        </w:rPr>
        <w:t xml:space="preserve"> </w:t>
      </w:r>
      <w:r w:rsidR="00C504D3">
        <w:rPr>
          <w:bCs/>
        </w:rPr>
        <w:t xml:space="preserve">agreements were made for </w:t>
      </w:r>
      <w:r w:rsidR="00C504D3" w:rsidRPr="001243DE">
        <w:rPr>
          <w:rFonts w:cs="Times"/>
          <w:szCs w:val="20"/>
          <w:lang w:eastAsia="x-none"/>
        </w:rPr>
        <w:t>NR-U HARQ enhancement</w:t>
      </w:r>
      <w:r>
        <w:rPr>
          <w:bCs/>
        </w:rPr>
        <w:t>:</w:t>
      </w:r>
    </w:p>
    <w:p w:rsidR="00333BF5" w:rsidRPr="00333BF5" w:rsidRDefault="00333BF5" w:rsidP="00333BF5">
      <w:pPr>
        <w:rPr>
          <w:rFonts w:ascii="Times" w:eastAsia="Batang" w:hAnsi="Times"/>
          <w:lang w:val="en-GB" w:eastAsia="x-none"/>
        </w:rPr>
      </w:pPr>
      <w:r w:rsidRPr="00333BF5">
        <w:rPr>
          <w:rFonts w:ascii="Times" w:eastAsia="Batang" w:hAnsi="Times"/>
          <w:highlight w:val="green"/>
          <w:lang w:val="en-GB" w:eastAsia="x-none"/>
        </w:rPr>
        <w:t>Agreement:</w:t>
      </w:r>
    </w:p>
    <w:p w:rsidR="00333BF5" w:rsidRPr="00333BF5" w:rsidRDefault="00333BF5" w:rsidP="00333BF5">
      <w:pPr>
        <w:rPr>
          <w:rFonts w:ascii="Times" w:eastAsia="Batang" w:hAnsi="Times"/>
          <w:lang w:val="en-GB"/>
        </w:rPr>
      </w:pPr>
      <w:r w:rsidRPr="00333BF5">
        <w:rPr>
          <w:rFonts w:ascii="Times" w:eastAsia="Batang" w:hAnsi="Times"/>
          <w:lang w:val="en-GB"/>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rsidR="00333BF5" w:rsidRPr="00333BF5" w:rsidRDefault="00333BF5" w:rsidP="00333BF5">
      <w:pPr>
        <w:rPr>
          <w:rFonts w:ascii="Times" w:eastAsia="Batang" w:hAnsi="Times"/>
          <w:lang w:val="en-GB" w:eastAsia="x-none"/>
        </w:rPr>
      </w:pPr>
      <w:r w:rsidRPr="00333BF5">
        <w:rPr>
          <w:rFonts w:ascii="Times" w:eastAsia="Batang" w:hAnsi="Times"/>
          <w:highlight w:val="green"/>
          <w:lang w:val="en-GB" w:eastAsia="x-none"/>
        </w:rPr>
        <w:t>Agreement:</w:t>
      </w:r>
    </w:p>
    <w:p w:rsidR="00333BF5" w:rsidRPr="00333BF5" w:rsidRDefault="00333BF5" w:rsidP="00333BF5">
      <w:pPr>
        <w:rPr>
          <w:rFonts w:ascii="Times" w:eastAsia="Batang" w:hAnsi="Times"/>
          <w:lang w:val="en-GB" w:eastAsia="x-none"/>
        </w:rPr>
      </w:pPr>
      <w:r w:rsidRPr="00333BF5">
        <w:rPr>
          <w:rFonts w:ascii="Times" w:eastAsia="Batang" w:hAnsi="Times"/>
          <w:lang w:val="en-GB" w:eastAsia="x-none"/>
        </w:rPr>
        <w:t>Restrict further discussion on HARQ codebook to the following:</w:t>
      </w:r>
    </w:p>
    <w:p w:rsidR="00333BF5" w:rsidRPr="00333BF5" w:rsidRDefault="00333BF5" w:rsidP="00333BF5">
      <w:pPr>
        <w:numPr>
          <w:ilvl w:val="0"/>
          <w:numId w:val="16"/>
        </w:numPr>
        <w:rPr>
          <w:rFonts w:ascii="Times" w:eastAsia="Batang" w:hAnsi="Times"/>
          <w:bCs/>
          <w:lang w:val="en-GB" w:eastAsia="x-none"/>
        </w:rPr>
      </w:pPr>
      <w:r w:rsidRPr="00333BF5">
        <w:rPr>
          <w:rFonts w:ascii="Times" w:eastAsia="Batang" w:hAnsi="Times"/>
          <w:bCs/>
          <w:lang w:val="en-GB" w:eastAsia="x-none"/>
        </w:rPr>
        <w:t>For dynamic HARQ codebook:</w:t>
      </w:r>
    </w:p>
    <w:p w:rsidR="00333BF5" w:rsidRPr="00333BF5" w:rsidRDefault="00333BF5" w:rsidP="00333BF5">
      <w:pPr>
        <w:numPr>
          <w:ilvl w:val="1"/>
          <w:numId w:val="9"/>
        </w:numPr>
        <w:rPr>
          <w:rFonts w:ascii="Times" w:eastAsia="Batang" w:hAnsi="Times"/>
          <w:bCs/>
          <w:lang w:val="en-GB" w:eastAsia="x-none"/>
        </w:rPr>
      </w:pPr>
      <w:r w:rsidRPr="00333BF5">
        <w:rPr>
          <w:rFonts w:ascii="Times" w:eastAsia="Batang" w:hAnsi="Times"/>
          <w:bCs/>
          <w:lang w:val="en-GB" w:eastAsia="x-none"/>
        </w:rPr>
        <w:t>PDSCH grouping by explicitly signalling a group index in DCI scheduling the PDSCH</w:t>
      </w:r>
    </w:p>
    <w:p w:rsidR="00333BF5" w:rsidRPr="00333BF5" w:rsidRDefault="00333BF5" w:rsidP="00333BF5">
      <w:pPr>
        <w:numPr>
          <w:ilvl w:val="1"/>
          <w:numId w:val="9"/>
        </w:numPr>
        <w:rPr>
          <w:rFonts w:ascii="Times" w:eastAsia="Batang" w:hAnsi="Times"/>
          <w:bCs/>
          <w:lang w:val="en-GB" w:eastAsia="x-none"/>
        </w:rPr>
      </w:pPr>
      <w:r w:rsidRPr="00333BF5">
        <w:rPr>
          <w:rFonts w:ascii="Times" w:eastAsia="Batang" w:hAnsi="Times"/>
          <w:bCs/>
          <w:lang w:val="en-GB" w:eastAsia="x-none"/>
        </w:rPr>
        <w:t>gNB can request HARQ-ACK feedback in the same PUCCH for all PDSCHs in the same group</w:t>
      </w:r>
    </w:p>
    <w:p w:rsidR="00333BF5" w:rsidRPr="00333BF5" w:rsidRDefault="00333BF5" w:rsidP="00333BF5">
      <w:pPr>
        <w:numPr>
          <w:ilvl w:val="1"/>
          <w:numId w:val="9"/>
        </w:numPr>
        <w:rPr>
          <w:rFonts w:ascii="Times" w:eastAsia="Batang" w:hAnsi="Times"/>
          <w:bCs/>
          <w:lang w:val="en-GB" w:eastAsia="x-none"/>
        </w:rPr>
      </w:pPr>
      <w:r w:rsidRPr="00333BF5">
        <w:rPr>
          <w:rFonts w:ascii="Times" w:eastAsia="Batang" w:hAnsi="Times"/>
          <w:bCs/>
          <w:lang w:val="en-GB" w:eastAsia="x-none"/>
        </w:rPr>
        <w:t xml:space="preserve">Option 1: </w:t>
      </w:r>
    </w:p>
    <w:p w:rsidR="00333BF5" w:rsidRPr="00333BF5" w:rsidRDefault="00333BF5" w:rsidP="00333BF5">
      <w:pPr>
        <w:numPr>
          <w:ilvl w:val="2"/>
          <w:numId w:val="9"/>
        </w:numPr>
        <w:rPr>
          <w:rFonts w:ascii="Times" w:eastAsia="Batang" w:hAnsi="Times"/>
          <w:bCs/>
          <w:lang w:val="en-GB" w:eastAsia="x-none"/>
        </w:rPr>
      </w:pPr>
      <w:r w:rsidRPr="00333BF5">
        <w:rPr>
          <w:rFonts w:ascii="Times" w:eastAsia="Batang" w:hAnsi="Times"/>
          <w:bCs/>
          <w:lang w:val="en-GB" w:eastAsia="x-none"/>
        </w:rPr>
        <w:t>One PUCCH can carry HARQ-ACK feedback for one or more PDSCH groups</w:t>
      </w:r>
    </w:p>
    <w:p w:rsidR="00333BF5" w:rsidRPr="00333BF5" w:rsidRDefault="00333BF5" w:rsidP="00333BF5">
      <w:pPr>
        <w:numPr>
          <w:ilvl w:val="2"/>
          <w:numId w:val="9"/>
        </w:numPr>
        <w:rPr>
          <w:rFonts w:ascii="Times" w:eastAsia="Batang" w:hAnsi="Times"/>
          <w:bCs/>
          <w:lang w:val="en-GB" w:eastAsia="x-none"/>
        </w:rPr>
      </w:pPr>
      <w:r w:rsidRPr="00333BF5">
        <w:rPr>
          <w:rFonts w:ascii="Times" w:eastAsia="Batang" w:hAnsi="Times"/>
          <w:bCs/>
          <w:lang w:val="en-GB" w:eastAsia="x-none"/>
        </w:rPr>
        <w:t xml:space="preserve">DCI can request HARQ-ACK feedback for one or more PDSCH groups </w:t>
      </w:r>
    </w:p>
    <w:p w:rsidR="00333BF5" w:rsidRPr="00333BF5" w:rsidRDefault="00333BF5" w:rsidP="00333BF5">
      <w:pPr>
        <w:numPr>
          <w:ilvl w:val="2"/>
          <w:numId w:val="9"/>
        </w:numPr>
        <w:rPr>
          <w:rFonts w:ascii="Times" w:eastAsia="Batang" w:hAnsi="Times"/>
          <w:bCs/>
          <w:lang w:val="en-GB" w:eastAsia="x-none"/>
        </w:rPr>
      </w:pPr>
      <w:r w:rsidRPr="00333BF5">
        <w:rPr>
          <w:rFonts w:ascii="Times" w:eastAsia="Batang" w:hAnsi="Times"/>
          <w:bCs/>
          <w:lang w:val="en-GB" w:eastAsia="x-none"/>
        </w:rPr>
        <w:t>FFS one of the two options below</w:t>
      </w:r>
    </w:p>
    <w:p w:rsidR="00333BF5" w:rsidRPr="00333BF5" w:rsidRDefault="00333BF5" w:rsidP="00333BF5">
      <w:pPr>
        <w:numPr>
          <w:ilvl w:val="3"/>
          <w:numId w:val="9"/>
        </w:numPr>
        <w:rPr>
          <w:rFonts w:ascii="Times" w:eastAsia="Batang" w:hAnsi="Times"/>
          <w:bCs/>
          <w:lang w:val="en-GB" w:eastAsia="x-none"/>
        </w:rPr>
      </w:pPr>
      <w:r w:rsidRPr="00333BF5">
        <w:rPr>
          <w:rFonts w:ascii="Times" w:eastAsia="Batang" w:hAnsi="Times"/>
          <w:bCs/>
          <w:lang w:val="en-GB" w:eastAsia="x-none"/>
        </w:rPr>
        <w:t>C-DAI/T-DAI can be accumulated across multiple PDSCH groups for which feedback is requested in the same PUCCH</w:t>
      </w:r>
    </w:p>
    <w:p w:rsidR="00333BF5" w:rsidRPr="00333BF5" w:rsidRDefault="00333BF5" w:rsidP="00333BF5">
      <w:pPr>
        <w:numPr>
          <w:ilvl w:val="3"/>
          <w:numId w:val="9"/>
        </w:numPr>
        <w:rPr>
          <w:rFonts w:ascii="Times" w:eastAsia="Batang" w:hAnsi="Times"/>
          <w:bCs/>
          <w:lang w:val="en-GB" w:eastAsia="x-none"/>
        </w:rPr>
      </w:pPr>
      <w:r w:rsidRPr="00333BF5">
        <w:rPr>
          <w:rFonts w:ascii="Times" w:eastAsia="Batang" w:hAnsi="Times"/>
          <w:bCs/>
          <w:lang w:val="en-GB" w:eastAsia="x-none"/>
        </w:rPr>
        <w:t>C-DAI/T-DAI is accumulated only within one PDSCH group</w:t>
      </w:r>
    </w:p>
    <w:p w:rsidR="00333BF5" w:rsidRPr="00333BF5" w:rsidRDefault="00333BF5" w:rsidP="00333BF5">
      <w:pPr>
        <w:numPr>
          <w:ilvl w:val="2"/>
          <w:numId w:val="9"/>
        </w:numPr>
        <w:rPr>
          <w:rFonts w:ascii="Times" w:eastAsia="Batang" w:hAnsi="Times"/>
          <w:bCs/>
          <w:lang w:val="en-GB" w:eastAsia="x-none"/>
        </w:rPr>
      </w:pPr>
      <w:r w:rsidRPr="00333BF5">
        <w:rPr>
          <w:rFonts w:ascii="Times" w:eastAsia="Batang" w:hAnsi="Times"/>
          <w:bCs/>
          <w:lang w:val="en-GB" w:eastAsia="x-none"/>
        </w:rPr>
        <w:t>FFS: New ACK-Feedback Group Indicator for each PDSCH Group</w:t>
      </w:r>
    </w:p>
    <w:p w:rsidR="00333BF5" w:rsidRPr="00333BF5" w:rsidRDefault="00333BF5" w:rsidP="00333BF5">
      <w:pPr>
        <w:numPr>
          <w:ilvl w:val="2"/>
          <w:numId w:val="9"/>
        </w:numPr>
        <w:rPr>
          <w:rFonts w:ascii="Times" w:eastAsia="Batang" w:hAnsi="Times"/>
          <w:bCs/>
          <w:lang w:val="en-GB" w:eastAsia="x-none"/>
        </w:rPr>
      </w:pPr>
      <w:r w:rsidRPr="00333BF5">
        <w:rPr>
          <w:rFonts w:ascii="Times" w:eastAsia="Batang" w:hAnsi="Times"/>
          <w:bCs/>
          <w:lang w:val="en-GB" w:eastAsia="x-none"/>
        </w:rPr>
        <w:t>The number of HARQ-ACK bits for one PDSCH group is constant between a first HARQ-ACK feedback transmission and a HARQ-ACK feedback re-transmission, i.e. the PDSCH group cannot be enlarged after the first feedback transmission</w:t>
      </w:r>
    </w:p>
    <w:p w:rsidR="00333BF5" w:rsidRPr="00333BF5" w:rsidRDefault="00333BF5" w:rsidP="00333BF5">
      <w:pPr>
        <w:numPr>
          <w:ilvl w:val="1"/>
          <w:numId w:val="9"/>
        </w:numPr>
        <w:rPr>
          <w:rFonts w:ascii="Times" w:eastAsia="Batang" w:hAnsi="Times"/>
          <w:bCs/>
          <w:lang w:val="en-GB" w:eastAsia="x-none"/>
        </w:rPr>
      </w:pPr>
      <w:r w:rsidRPr="00333BF5">
        <w:rPr>
          <w:rFonts w:ascii="Times" w:eastAsia="Batang" w:hAnsi="Times"/>
          <w:bCs/>
          <w:lang w:val="en-GB" w:eastAsia="x-none"/>
        </w:rPr>
        <w:t xml:space="preserve">Option 2: </w:t>
      </w:r>
    </w:p>
    <w:p w:rsidR="00333BF5" w:rsidRPr="00333BF5" w:rsidRDefault="00333BF5" w:rsidP="00333BF5">
      <w:pPr>
        <w:numPr>
          <w:ilvl w:val="2"/>
          <w:numId w:val="9"/>
        </w:numPr>
        <w:rPr>
          <w:rFonts w:ascii="Times" w:eastAsia="Batang" w:hAnsi="Times"/>
          <w:bCs/>
          <w:lang w:val="en-GB" w:eastAsia="x-none"/>
        </w:rPr>
      </w:pPr>
      <w:r w:rsidRPr="00333BF5">
        <w:rPr>
          <w:rFonts w:ascii="Times" w:eastAsia="Batang" w:hAnsi="Times"/>
          <w:bCs/>
          <w:lang w:val="en-GB" w:eastAsia="x-none"/>
        </w:rPr>
        <w:t>One PUCCH can carry HARQ-ACK feedback for a single PDSCH group</w:t>
      </w:r>
    </w:p>
    <w:p w:rsidR="00333BF5" w:rsidRPr="00333BF5" w:rsidRDefault="00333BF5" w:rsidP="00333BF5">
      <w:pPr>
        <w:numPr>
          <w:ilvl w:val="3"/>
          <w:numId w:val="9"/>
        </w:numPr>
        <w:rPr>
          <w:rFonts w:ascii="Times" w:eastAsia="Batang" w:hAnsi="Times"/>
          <w:bCs/>
          <w:lang w:val="en-GB" w:eastAsia="x-none"/>
        </w:rPr>
      </w:pPr>
      <w:r w:rsidRPr="00333BF5">
        <w:rPr>
          <w:rFonts w:ascii="Times" w:eastAsia="Batang" w:hAnsi="Times"/>
          <w:bCs/>
          <w:lang w:val="en-GB" w:eastAsia="x-none"/>
        </w:rPr>
        <w:t>FFS: Feedback for more than one PDSCH group</w:t>
      </w:r>
    </w:p>
    <w:p w:rsidR="00333BF5" w:rsidRPr="00333BF5" w:rsidRDefault="00333BF5" w:rsidP="00333BF5">
      <w:pPr>
        <w:numPr>
          <w:ilvl w:val="2"/>
          <w:numId w:val="9"/>
        </w:numPr>
        <w:rPr>
          <w:rFonts w:ascii="Times" w:eastAsia="Batang" w:hAnsi="Times"/>
          <w:bCs/>
          <w:lang w:val="en-GB" w:eastAsia="x-none"/>
        </w:rPr>
      </w:pPr>
      <w:r w:rsidRPr="00333BF5">
        <w:rPr>
          <w:rFonts w:ascii="Times" w:eastAsia="Batang" w:hAnsi="Times"/>
          <w:bCs/>
          <w:lang w:val="en-GB" w:eastAsia="x-none"/>
        </w:rPr>
        <w:t>DCI can request HARQ-ACK feedback for a single PDSCH group</w:t>
      </w:r>
    </w:p>
    <w:p w:rsidR="00333BF5" w:rsidRPr="00333BF5" w:rsidRDefault="00333BF5" w:rsidP="00333BF5">
      <w:pPr>
        <w:numPr>
          <w:ilvl w:val="3"/>
          <w:numId w:val="9"/>
        </w:numPr>
        <w:rPr>
          <w:rFonts w:ascii="Times" w:eastAsia="Batang" w:hAnsi="Times"/>
          <w:bCs/>
          <w:lang w:val="en-GB" w:eastAsia="x-none"/>
        </w:rPr>
      </w:pPr>
      <w:r w:rsidRPr="00333BF5">
        <w:rPr>
          <w:rFonts w:ascii="Times" w:eastAsia="Batang" w:hAnsi="Times"/>
          <w:bCs/>
          <w:lang w:val="en-GB" w:eastAsia="x-none"/>
        </w:rPr>
        <w:t>FFS: Requests for more than one PDSCH group</w:t>
      </w:r>
    </w:p>
    <w:p w:rsidR="00333BF5" w:rsidRPr="00333BF5" w:rsidRDefault="00333BF5" w:rsidP="00333BF5">
      <w:pPr>
        <w:numPr>
          <w:ilvl w:val="2"/>
          <w:numId w:val="9"/>
        </w:numPr>
        <w:rPr>
          <w:rFonts w:ascii="Times" w:eastAsia="Batang" w:hAnsi="Times"/>
          <w:bCs/>
          <w:lang w:val="en-GB" w:eastAsia="x-none"/>
        </w:rPr>
      </w:pPr>
      <w:r w:rsidRPr="00333BF5">
        <w:rPr>
          <w:rFonts w:ascii="Times" w:eastAsia="Batang" w:hAnsi="Times"/>
          <w:bCs/>
          <w:lang w:val="en-GB" w:eastAsia="x-none"/>
        </w:rPr>
        <w:t>C-DAI/T-DAI is accumulated within one PDSCH group</w:t>
      </w:r>
    </w:p>
    <w:p w:rsidR="00333BF5" w:rsidRPr="00333BF5" w:rsidRDefault="00333BF5" w:rsidP="00333BF5">
      <w:pPr>
        <w:numPr>
          <w:ilvl w:val="2"/>
          <w:numId w:val="9"/>
        </w:numPr>
        <w:rPr>
          <w:rFonts w:ascii="Times" w:eastAsia="Batang" w:hAnsi="Times"/>
          <w:bCs/>
          <w:lang w:val="en-GB" w:eastAsia="x-none"/>
        </w:rPr>
      </w:pPr>
      <w:r w:rsidRPr="00333BF5">
        <w:rPr>
          <w:rFonts w:ascii="Times" w:eastAsia="Batang" w:hAnsi="Times"/>
          <w:bCs/>
          <w:lang w:val="en-GB" w:eastAsia="x-none"/>
        </w:rPr>
        <w:t>A reset indicator signals new HARQ-ACK feedback for a PDSCH group</w:t>
      </w:r>
    </w:p>
    <w:p w:rsidR="00333BF5" w:rsidRPr="00333BF5" w:rsidRDefault="00333BF5" w:rsidP="00333BF5">
      <w:pPr>
        <w:numPr>
          <w:ilvl w:val="2"/>
          <w:numId w:val="9"/>
        </w:numPr>
        <w:rPr>
          <w:rFonts w:ascii="Times" w:eastAsia="Batang" w:hAnsi="Times"/>
          <w:bCs/>
          <w:lang w:val="en-GB" w:eastAsia="x-none"/>
        </w:rPr>
      </w:pPr>
      <w:r w:rsidRPr="00333BF5">
        <w:rPr>
          <w:rFonts w:ascii="Times" w:eastAsia="Batang" w:hAnsi="Times"/>
          <w:bCs/>
          <w:lang w:val="en-GB" w:eastAsia="x-none"/>
        </w:rPr>
        <w:t>The number of HARQ-ACK bits for one PDSCH group may not be constant between a first HARQ-ACK feedback transmission and a HARQ-ACK feedback re-transmission</w:t>
      </w:r>
    </w:p>
    <w:p w:rsidR="00333BF5" w:rsidRPr="00333BF5" w:rsidRDefault="00333BF5" w:rsidP="00333BF5">
      <w:pPr>
        <w:numPr>
          <w:ilvl w:val="0"/>
          <w:numId w:val="16"/>
        </w:numPr>
        <w:rPr>
          <w:rFonts w:ascii="Times" w:eastAsia="Batang" w:hAnsi="Times"/>
          <w:lang w:val="en-GB" w:eastAsia="zh-CN"/>
        </w:rPr>
      </w:pPr>
      <w:r w:rsidRPr="00333BF5">
        <w:rPr>
          <w:rFonts w:ascii="Times" w:eastAsia="Batang" w:hAnsi="Times"/>
          <w:lang w:val="en-GB" w:eastAsia="zh-CN"/>
        </w:rPr>
        <w:t>Semi-static codebook. Options FFS.</w:t>
      </w:r>
    </w:p>
    <w:p w:rsidR="00333BF5" w:rsidRPr="00333BF5" w:rsidRDefault="00333BF5" w:rsidP="00333BF5">
      <w:pPr>
        <w:numPr>
          <w:ilvl w:val="0"/>
          <w:numId w:val="16"/>
        </w:numPr>
        <w:rPr>
          <w:rFonts w:ascii="Times" w:eastAsia="Batang" w:hAnsi="Times"/>
          <w:lang w:val="en-GB" w:eastAsia="zh-CN"/>
        </w:rPr>
      </w:pPr>
      <w:r w:rsidRPr="00333BF5">
        <w:rPr>
          <w:rFonts w:ascii="Times" w:eastAsia="Batang" w:hAnsi="Times"/>
          <w:lang w:val="en-GB" w:eastAsia="zh-CN"/>
        </w:rPr>
        <w:t>If</w:t>
      </w:r>
      <w:r w:rsidRPr="00333BF5">
        <w:rPr>
          <w:rFonts w:ascii="Times" w:eastAsia="Batang" w:hAnsi="Times" w:hint="eastAsia"/>
          <w:lang w:val="en-GB" w:eastAsia="zh-CN"/>
        </w:rPr>
        <w:t xml:space="preserve"> </w:t>
      </w:r>
      <w:r w:rsidRPr="00333BF5">
        <w:rPr>
          <w:rFonts w:ascii="Times" w:eastAsia="Batang" w:hAnsi="Times"/>
          <w:lang w:val="en-GB" w:eastAsia="zh-CN"/>
        </w:rPr>
        <w:t xml:space="preserve">request/trigger for </w:t>
      </w:r>
      <w:r w:rsidRPr="00333BF5">
        <w:rPr>
          <w:rFonts w:ascii="Times" w:eastAsia="Batang" w:hAnsi="Times" w:hint="eastAsia"/>
          <w:lang w:val="en-GB" w:eastAsia="zh-CN"/>
        </w:rPr>
        <w:t xml:space="preserve">one-shot group HARQ ACK feedback </w:t>
      </w:r>
      <w:r w:rsidRPr="00333BF5">
        <w:rPr>
          <w:rFonts w:ascii="Times" w:eastAsia="Batang" w:hAnsi="Times"/>
          <w:lang w:val="en-GB" w:eastAsia="zh-CN"/>
        </w:rPr>
        <w:t>for all configured HARQ processes is introduced (at least for non-CBG HARQ), select one or more of the following candidate schemes:</w:t>
      </w:r>
    </w:p>
    <w:p w:rsidR="00333BF5" w:rsidRPr="00333BF5" w:rsidRDefault="00333BF5" w:rsidP="00333BF5">
      <w:pPr>
        <w:numPr>
          <w:ilvl w:val="1"/>
          <w:numId w:val="16"/>
        </w:numPr>
        <w:rPr>
          <w:rFonts w:ascii="Times" w:eastAsia="Batang" w:hAnsi="Times"/>
          <w:lang w:val="en-GB" w:eastAsia="zh-CN"/>
        </w:rPr>
      </w:pPr>
      <w:r w:rsidRPr="00333BF5">
        <w:rPr>
          <w:rFonts w:ascii="Times" w:eastAsia="Batang" w:hAnsi="Times"/>
          <w:lang w:val="en-GB" w:eastAsia="zh-CN"/>
        </w:rPr>
        <w:t>The request is carried</w:t>
      </w:r>
      <w:r w:rsidRPr="00333BF5">
        <w:rPr>
          <w:rFonts w:ascii="Times" w:eastAsia="Batang" w:hAnsi="Times" w:hint="eastAsia"/>
          <w:lang w:val="en-GB" w:eastAsia="zh-CN"/>
        </w:rPr>
        <w:t xml:space="preserve"> </w:t>
      </w:r>
      <w:r w:rsidRPr="00333BF5">
        <w:rPr>
          <w:rFonts w:ascii="Times" w:eastAsia="Batang" w:hAnsi="Times"/>
          <w:lang w:val="en-GB" w:eastAsia="zh-CN"/>
        </w:rPr>
        <w:t>in a UE-specific DCI carrying a PUSCH grant</w:t>
      </w:r>
    </w:p>
    <w:p w:rsidR="00333BF5" w:rsidRPr="00333BF5" w:rsidRDefault="00333BF5" w:rsidP="00333BF5">
      <w:pPr>
        <w:numPr>
          <w:ilvl w:val="1"/>
          <w:numId w:val="16"/>
        </w:numPr>
        <w:rPr>
          <w:rFonts w:ascii="Times" w:eastAsia="Batang" w:hAnsi="Times"/>
          <w:lang w:val="en-GB" w:eastAsia="zh-CN"/>
        </w:rPr>
      </w:pPr>
      <w:r w:rsidRPr="00333BF5">
        <w:rPr>
          <w:rFonts w:ascii="Times" w:eastAsia="Batang" w:hAnsi="Times"/>
          <w:lang w:val="en-GB" w:eastAsia="zh-CN"/>
        </w:rPr>
        <w:t>The request is carried</w:t>
      </w:r>
      <w:r w:rsidRPr="00333BF5">
        <w:rPr>
          <w:rFonts w:ascii="Times" w:eastAsia="Batang" w:hAnsi="Times" w:hint="eastAsia"/>
          <w:lang w:val="en-GB" w:eastAsia="zh-CN"/>
        </w:rPr>
        <w:t xml:space="preserve"> </w:t>
      </w:r>
      <w:r w:rsidRPr="00333BF5">
        <w:rPr>
          <w:rFonts w:ascii="Times" w:eastAsia="Batang" w:hAnsi="Times"/>
          <w:lang w:val="en-GB" w:eastAsia="zh-CN"/>
        </w:rPr>
        <w:t>in a UE-specific DCI carrying a PDSCH assignment</w:t>
      </w:r>
    </w:p>
    <w:p w:rsidR="00333BF5" w:rsidRPr="00333BF5" w:rsidRDefault="00333BF5" w:rsidP="00333BF5">
      <w:pPr>
        <w:numPr>
          <w:ilvl w:val="1"/>
          <w:numId w:val="16"/>
        </w:numPr>
        <w:rPr>
          <w:rFonts w:ascii="Times" w:eastAsia="Batang" w:hAnsi="Times"/>
          <w:lang w:val="en-GB" w:eastAsia="zh-CN"/>
        </w:rPr>
      </w:pPr>
      <w:r w:rsidRPr="00333BF5">
        <w:rPr>
          <w:rFonts w:ascii="Times" w:eastAsia="Batang" w:hAnsi="Times"/>
          <w:lang w:val="en-GB" w:eastAsia="zh-CN"/>
        </w:rPr>
        <w:t>The request is carried</w:t>
      </w:r>
      <w:r w:rsidRPr="00333BF5">
        <w:rPr>
          <w:rFonts w:ascii="Times" w:eastAsia="Batang" w:hAnsi="Times" w:hint="eastAsia"/>
          <w:lang w:val="en-GB" w:eastAsia="zh-CN"/>
        </w:rPr>
        <w:t xml:space="preserve"> </w:t>
      </w:r>
      <w:r w:rsidRPr="00333BF5">
        <w:rPr>
          <w:rFonts w:ascii="Times" w:eastAsia="Batang" w:hAnsi="Times"/>
          <w:lang w:val="en-GB" w:eastAsia="zh-CN"/>
        </w:rPr>
        <w:t>in a UE-specific DCI not scheduling PDSCH nor PUSCH</w:t>
      </w:r>
    </w:p>
    <w:p w:rsidR="00333BF5" w:rsidRPr="00333BF5" w:rsidRDefault="00333BF5" w:rsidP="00333BF5">
      <w:pPr>
        <w:numPr>
          <w:ilvl w:val="1"/>
          <w:numId w:val="16"/>
        </w:numPr>
        <w:rPr>
          <w:rFonts w:ascii="Times" w:eastAsia="Batang" w:hAnsi="Times"/>
          <w:lang w:val="en-GB" w:eastAsia="zh-CN"/>
        </w:rPr>
      </w:pPr>
      <w:r w:rsidRPr="00333BF5">
        <w:rPr>
          <w:rFonts w:ascii="Times" w:eastAsia="Batang" w:hAnsi="Times"/>
          <w:lang w:val="en-GB" w:eastAsia="zh-CN"/>
        </w:rPr>
        <w:t>The request is carried</w:t>
      </w:r>
      <w:r w:rsidRPr="00333BF5">
        <w:rPr>
          <w:rFonts w:ascii="Times" w:eastAsia="Batang" w:hAnsi="Times" w:hint="eastAsia"/>
          <w:lang w:val="en-GB" w:eastAsia="zh-CN"/>
        </w:rPr>
        <w:t xml:space="preserve"> </w:t>
      </w:r>
      <w:r w:rsidRPr="00333BF5">
        <w:rPr>
          <w:rFonts w:ascii="Times" w:eastAsia="Batang" w:hAnsi="Times"/>
          <w:lang w:val="en-GB" w:eastAsia="zh-CN"/>
        </w:rPr>
        <w:t>in a UE-common DCI</w:t>
      </w:r>
    </w:p>
    <w:p w:rsidR="00333BF5" w:rsidRPr="00333BF5" w:rsidRDefault="00333BF5" w:rsidP="00333BF5">
      <w:pPr>
        <w:numPr>
          <w:ilvl w:val="1"/>
          <w:numId w:val="16"/>
        </w:numPr>
        <w:rPr>
          <w:rFonts w:ascii="Times" w:eastAsia="Batang" w:hAnsi="Times"/>
          <w:lang w:val="en-GB" w:eastAsia="zh-CN"/>
        </w:rPr>
      </w:pPr>
      <w:r w:rsidRPr="00333BF5">
        <w:rPr>
          <w:rFonts w:ascii="Times" w:eastAsia="Batang" w:hAnsi="Times"/>
          <w:lang w:val="en-GB" w:eastAsia="zh-CN"/>
        </w:rPr>
        <w:t>The request can be used for UE configured with dynamic or semi-static HARQ codebook</w:t>
      </w:r>
    </w:p>
    <w:p w:rsidR="00333BF5" w:rsidRPr="00333BF5" w:rsidRDefault="00333BF5" w:rsidP="00B45321">
      <w:pPr>
        <w:numPr>
          <w:ilvl w:val="0"/>
          <w:numId w:val="9"/>
        </w:numPr>
        <w:spacing w:after="120"/>
        <w:ind w:left="714" w:hanging="357"/>
        <w:rPr>
          <w:rFonts w:ascii="Times" w:eastAsia="Batang" w:hAnsi="Times"/>
          <w:lang w:val="en-GB" w:eastAsia="zh-CN"/>
        </w:rPr>
      </w:pPr>
      <w:r w:rsidRPr="00333BF5">
        <w:rPr>
          <w:rFonts w:ascii="Times" w:eastAsia="Batang" w:hAnsi="Times"/>
          <w:lang w:val="en-GB" w:eastAsia="zh-CN"/>
        </w:rPr>
        <w:t>Note: The discussion on preconfigured/pre-indicated multiple opportunities in frequency domain in different LBT subbands is a separate discussion</w:t>
      </w:r>
    </w:p>
    <w:p w:rsidR="0059792D" w:rsidRPr="00C35419" w:rsidRDefault="0059792D" w:rsidP="00B45321">
      <w:pPr>
        <w:pStyle w:val="a1"/>
        <w:rPr>
          <w:rFonts w:eastAsia="宋体"/>
          <w:szCs w:val="20"/>
          <w:lang w:eastAsia="zh-CN"/>
        </w:rPr>
      </w:pPr>
      <w:r w:rsidRPr="00C35419">
        <w:rPr>
          <w:rFonts w:eastAsia="宋体"/>
          <w:szCs w:val="20"/>
          <w:lang w:eastAsia="zh-CN"/>
        </w:rPr>
        <w:t xml:space="preserve">In this contribution, we </w:t>
      </w:r>
      <w:r w:rsidR="00333BF5">
        <w:rPr>
          <w:rFonts w:eastAsia="宋体"/>
          <w:szCs w:val="20"/>
          <w:lang w:eastAsia="zh-CN"/>
        </w:rPr>
        <w:t>further discuss</w:t>
      </w:r>
      <w:r w:rsidR="00305518">
        <w:rPr>
          <w:rFonts w:eastAsia="宋体"/>
          <w:szCs w:val="20"/>
          <w:lang w:eastAsia="zh-CN"/>
        </w:rPr>
        <w:t xml:space="preserve"> the </w:t>
      </w:r>
      <w:r w:rsidRPr="00C35419">
        <w:rPr>
          <w:rFonts w:eastAsia="宋体"/>
          <w:szCs w:val="20"/>
          <w:lang w:eastAsia="zh-CN"/>
        </w:rPr>
        <w:t xml:space="preserve">HARQ </w:t>
      </w:r>
      <w:r w:rsidR="00D37615" w:rsidRPr="00C35419">
        <w:rPr>
          <w:szCs w:val="20"/>
        </w:rPr>
        <w:t xml:space="preserve">enhancements </w:t>
      </w:r>
      <w:r w:rsidRPr="00C35419">
        <w:rPr>
          <w:rFonts w:eastAsia="宋体"/>
          <w:bCs/>
          <w:szCs w:val="20"/>
        </w:rPr>
        <w:t>for NR-U.</w:t>
      </w:r>
    </w:p>
    <w:p w:rsidR="006706ED" w:rsidRDefault="00110558" w:rsidP="00B45321">
      <w:pPr>
        <w:pStyle w:val="1"/>
        <w:keepNext w:val="0"/>
        <w:rPr>
          <w:rFonts w:ascii="Times New Roman" w:eastAsia="宋体" w:hAnsi="Times New Roman" w:cs="Times New Roman"/>
          <w:lang w:eastAsia="zh-CN"/>
        </w:rPr>
      </w:pPr>
      <w:r w:rsidRPr="007F69C2">
        <w:rPr>
          <w:rFonts w:ascii="Times New Roman" w:eastAsia="宋体" w:hAnsi="Times New Roman" w:cs="Times New Roman"/>
          <w:lang w:eastAsia="zh-CN"/>
        </w:rPr>
        <w:t>Discussion</w:t>
      </w:r>
      <w:r w:rsidR="00B94B50" w:rsidRPr="007F69C2">
        <w:rPr>
          <w:rFonts w:ascii="Times New Roman" w:eastAsia="宋体" w:hAnsi="Times New Roman" w:cs="Times New Roman"/>
          <w:lang w:eastAsia="zh-CN"/>
        </w:rPr>
        <w:t xml:space="preserve"> </w:t>
      </w:r>
    </w:p>
    <w:p w:rsidR="000221D5" w:rsidRDefault="000221D5" w:rsidP="00B45321">
      <w:pPr>
        <w:pStyle w:val="2"/>
        <w:keepNext w:val="0"/>
        <w:tabs>
          <w:tab w:val="clear" w:pos="3447"/>
          <w:tab w:val="left" w:pos="567"/>
        </w:tabs>
        <w:spacing w:after="240"/>
        <w:ind w:left="567"/>
        <w:rPr>
          <w:rFonts w:ascii="Times New Roman" w:hAnsi="Times New Roman" w:cs="Times New Roman"/>
          <w:sz w:val="21"/>
          <w:lang w:eastAsia="zh-CN"/>
        </w:rPr>
      </w:pPr>
      <w:r>
        <w:rPr>
          <w:rFonts w:ascii="Times New Roman" w:hAnsi="Times New Roman" w:cs="Times New Roman"/>
          <w:sz w:val="21"/>
          <w:lang w:eastAsia="zh-CN"/>
        </w:rPr>
        <w:t>T</w:t>
      </w:r>
      <w:r w:rsidRPr="00AC73BC">
        <w:rPr>
          <w:rFonts w:ascii="Times New Roman" w:hAnsi="Times New Roman" w:cs="Times New Roman"/>
          <w:sz w:val="21"/>
          <w:lang w:eastAsia="zh-CN"/>
        </w:rPr>
        <w:t>rigger-based HARQ-ACK transmission</w:t>
      </w:r>
    </w:p>
    <w:p w:rsidR="00B1053F" w:rsidRDefault="00FD1989" w:rsidP="00AC73BC">
      <w:pPr>
        <w:pStyle w:val="a1"/>
        <w:rPr>
          <w:lang w:eastAsia="zh-CN"/>
        </w:rPr>
      </w:pPr>
      <w:r>
        <w:rPr>
          <w:rFonts w:eastAsiaTheme="minorEastAsia"/>
          <w:lang w:eastAsia="zh-CN"/>
        </w:rPr>
        <w:lastRenderedPageBreak/>
        <w:t>B</w:t>
      </w:r>
      <w:r>
        <w:rPr>
          <w:rFonts w:eastAsiaTheme="minorEastAsia" w:hint="eastAsia"/>
          <w:lang w:eastAsia="zh-CN"/>
        </w:rPr>
        <w:t xml:space="preserve">oth </w:t>
      </w:r>
      <w:r w:rsidRPr="00521337">
        <w:rPr>
          <w:bCs/>
          <w:lang w:eastAsia="x-none"/>
        </w:rPr>
        <w:t>dynamic HARQ codebook</w:t>
      </w:r>
      <w:r>
        <w:rPr>
          <w:bCs/>
          <w:lang w:eastAsia="x-none"/>
        </w:rPr>
        <w:t xml:space="preserve"> and </w:t>
      </w:r>
      <w:r>
        <w:rPr>
          <w:lang w:eastAsia="zh-CN"/>
        </w:rPr>
        <w:t xml:space="preserve">semi-static </w:t>
      </w:r>
      <w:r w:rsidRPr="00521337">
        <w:rPr>
          <w:bCs/>
          <w:lang w:eastAsia="x-none"/>
        </w:rPr>
        <w:t xml:space="preserve">HARQ </w:t>
      </w:r>
      <w:r>
        <w:rPr>
          <w:lang w:eastAsia="zh-CN"/>
        </w:rPr>
        <w:t xml:space="preserve">codebook should be supported by trigger-based HARQ-ACK transmission. </w:t>
      </w:r>
      <w:r w:rsidR="00C95A9B">
        <w:rPr>
          <w:lang w:eastAsia="zh-CN"/>
        </w:rPr>
        <w:t xml:space="preserve">The advantages of semi-static </w:t>
      </w:r>
      <w:r w:rsidR="00C95A9B" w:rsidRPr="00521337">
        <w:rPr>
          <w:bCs/>
          <w:lang w:eastAsia="x-none"/>
        </w:rPr>
        <w:t xml:space="preserve">HARQ </w:t>
      </w:r>
      <w:r w:rsidR="00C95A9B">
        <w:rPr>
          <w:lang w:eastAsia="zh-CN"/>
        </w:rPr>
        <w:t>codebook include</w:t>
      </w:r>
      <w:r w:rsidR="00B1053F">
        <w:rPr>
          <w:lang w:eastAsia="zh-CN"/>
        </w:rPr>
        <w:t>:</w:t>
      </w:r>
    </w:p>
    <w:p w:rsidR="00B1053F" w:rsidRDefault="00B1053F" w:rsidP="00AC73BC">
      <w:pPr>
        <w:pStyle w:val="a1"/>
        <w:numPr>
          <w:ilvl w:val="0"/>
          <w:numId w:val="19"/>
        </w:numPr>
        <w:rPr>
          <w:lang w:eastAsia="zh-CN"/>
        </w:rPr>
      </w:pPr>
      <w:r>
        <w:rPr>
          <w:lang w:eastAsia="zh-CN"/>
        </w:rPr>
        <w:t xml:space="preserve">There is </w:t>
      </w:r>
      <w:r w:rsidR="00C95A9B">
        <w:rPr>
          <w:lang w:eastAsia="zh-CN"/>
        </w:rPr>
        <w:t>no a</w:t>
      </w:r>
      <w:r w:rsidR="00C95A9B" w:rsidRPr="00C95A9B">
        <w:rPr>
          <w:lang w:eastAsia="zh-CN"/>
        </w:rPr>
        <w:t>mbiguity</w:t>
      </w:r>
      <w:r w:rsidR="00C95A9B">
        <w:rPr>
          <w:lang w:eastAsia="zh-CN"/>
        </w:rPr>
        <w:t xml:space="preserve"> </w:t>
      </w:r>
      <w:r>
        <w:rPr>
          <w:lang w:eastAsia="zh-CN"/>
        </w:rPr>
        <w:t>about the size of HARQ codebook.</w:t>
      </w:r>
    </w:p>
    <w:p w:rsidR="00B1053F" w:rsidRDefault="00B1053F" w:rsidP="00AC73BC">
      <w:pPr>
        <w:pStyle w:val="a1"/>
        <w:numPr>
          <w:ilvl w:val="0"/>
          <w:numId w:val="19"/>
        </w:numPr>
        <w:rPr>
          <w:lang w:eastAsia="zh-CN"/>
        </w:rPr>
      </w:pPr>
      <w:r>
        <w:rPr>
          <w:lang w:eastAsia="zh-CN"/>
        </w:rPr>
        <w:t xml:space="preserve">The overhead of trigger singling is lower. </w:t>
      </w:r>
    </w:p>
    <w:p w:rsidR="00FD1989" w:rsidRDefault="00BB7420" w:rsidP="00AC73BC">
      <w:pPr>
        <w:pStyle w:val="a1"/>
        <w:ind w:left="47"/>
        <w:rPr>
          <w:rFonts w:eastAsia="宋体"/>
          <w:lang w:eastAsia="zh-CN"/>
        </w:rPr>
      </w:pPr>
      <w:r>
        <w:rPr>
          <w:lang w:eastAsia="zh-CN"/>
        </w:rPr>
        <w:t xml:space="preserve">Semi-static </w:t>
      </w:r>
      <w:r w:rsidRPr="00521337">
        <w:rPr>
          <w:bCs/>
          <w:lang w:eastAsia="x-none"/>
        </w:rPr>
        <w:t xml:space="preserve">HARQ </w:t>
      </w:r>
      <w:r>
        <w:rPr>
          <w:lang w:eastAsia="zh-CN"/>
        </w:rPr>
        <w:t xml:space="preserve">codebook is </w:t>
      </w:r>
      <w:r w:rsidRPr="00BB7420">
        <w:rPr>
          <w:lang w:eastAsia="zh-CN"/>
        </w:rPr>
        <w:t>appropriate</w:t>
      </w:r>
      <w:r>
        <w:rPr>
          <w:lang w:eastAsia="zh-CN"/>
        </w:rPr>
        <w:t xml:space="preserve"> for the HARQ-ACK feedback triggered by </w:t>
      </w:r>
      <w:r w:rsidR="00B1053F">
        <w:rPr>
          <w:lang w:eastAsia="zh-CN"/>
        </w:rPr>
        <w:t xml:space="preserve">DL grant </w:t>
      </w:r>
      <w:r>
        <w:rPr>
          <w:lang w:eastAsia="zh-CN"/>
        </w:rPr>
        <w:t>or UL grant. Only 1-bit trigger indicator is needed in the grant. However, considering</w:t>
      </w:r>
      <w:r w:rsidR="00FD1989">
        <w:rPr>
          <w:lang w:eastAsia="zh-CN"/>
        </w:rPr>
        <w:t xml:space="preserve"> the transmission occasion</w:t>
      </w:r>
      <w:r w:rsidR="00216E06">
        <w:rPr>
          <w:lang w:eastAsia="zh-CN"/>
        </w:rPr>
        <w:t>s on NR-U carrier</w:t>
      </w:r>
      <w:r w:rsidR="00FD1989">
        <w:rPr>
          <w:lang w:eastAsia="zh-CN"/>
        </w:rPr>
        <w:t xml:space="preserve"> </w:t>
      </w:r>
      <w:r w:rsidR="00216E06">
        <w:rPr>
          <w:lang w:eastAsia="zh-CN"/>
        </w:rPr>
        <w:t>are</w:t>
      </w:r>
      <w:r w:rsidR="00FD1989">
        <w:rPr>
          <w:lang w:eastAsia="zh-CN"/>
        </w:rPr>
        <w:t xml:space="preserve"> </w:t>
      </w:r>
      <w:r w:rsidR="00FD1989" w:rsidRPr="00FD1989">
        <w:rPr>
          <w:lang w:eastAsia="zh-CN"/>
        </w:rPr>
        <w:t>inconstant</w:t>
      </w:r>
      <w:r w:rsidR="00FD1989">
        <w:rPr>
          <w:lang w:eastAsia="zh-CN"/>
        </w:rPr>
        <w:t>,</w:t>
      </w:r>
      <w:r w:rsidR="00216E06">
        <w:rPr>
          <w:lang w:eastAsia="zh-CN"/>
        </w:rPr>
        <w:t xml:space="preserve"> the</w:t>
      </w:r>
      <w:r>
        <w:rPr>
          <w:lang w:eastAsia="zh-CN"/>
        </w:rPr>
        <w:t xml:space="preserve"> Rel-15</w:t>
      </w:r>
      <w:r w:rsidR="00216E06">
        <w:rPr>
          <w:lang w:eastAsia="zh-CN"/>
        </w:rPr>
        <w:t xml:space="preserve"> </w:t>
      </w:r>
      <w:r w:rsidR="00FD1989">
        <w:rPr>
          <w:lang w:eastAsia="zh-CN"/>
        </w:rPr>
        <w:t xml:space="preserve">semi-static </w:t>
      </w:r>
      <w:r w:rsidR="00FD1989" w:rsidRPr="00521337">
        <w:rPr>
          <w:bCs/>
          <w:lang w:eastAsia="x-none"/>
        </w:rPr>
        <w:t xml:space="preserve">HARQ </w:t>
      </w:r>
      <w:r w:rsidR="00FD1989">
        <w:rPr>
          <w:lang w:eastAsia="zh-CN"/>
        </w:rPr>
        <w:t>codebook</w:t>
      </w:r>
      <w:r w:rsidR="00216E06">
        <w:rPr>
          <w:lang w:eastAsia="zh-CN"/>
        </w:rPr>
        <w:t xml:space="preserve"> determined based on the set of HARQ timing values is not </w:t>
      </w:r>
      <w:r w:rsidR="00216E06" w:rsidRPr="00216E06">
        <w:rPr>
          <w:lang w:eastAsia="zh-CN"/>
        </w:rPr>
        <w:t>appropriate</w:t>
      </w:r>
      <w:r>
        <w:rPr>
          <w:lang w:eastAsia="zh-CN"/>
        </w:rPr>
        <w:t>, and</w:t>
      </w:r>
      <w:r w:rsidR="00216E06">
        <w:rPr>
          <w:lang w:eastAsia="zh-CN"/>
        </w:rPr>
        <w:t xml:space="preserve"> we propose that </w:t>
      </w:r>
      <w:r>
        <w:rPr>
          <w:lang w:eastAsia="zh-CN"/>
        </w:rPr>
        <w:t xml:space="preserve">trigger-based </w:t>
      </w:r>
      <w:r w:rsidR="00216E06">
        <w:rPr>
          <w:rFonts w:eastAsia="宋体"/>
          <w:lang w:eastAsia="zh-CN"/>
        </w:rPr>
        <w:t>s</w:t>
      </w:r>
      <w:r w:rsidR="00216E06" w:rsidRPr="006E03E8">
        <w:rPr>
          <w:rFonts w:eastAsia="宋体"/>
          <w:lang w:eastAsia="zh-CN"/>
        </w:rPr>
        <w:t>emi-static HARQ codebook</w:t>
      </w:r>
      <w:r w:rsidR="00216E06">
        <w:rPr>
          <w:rFonts w:eastAsia="宋体"/>
          <w:lang w:eastAsia="zh-CN"/>
        </w:rPr>
        <w:t xml:space="preserve"> should be determined based on the number of HARQ processes.</w:t>
      </w:r>
    </w:p>
    <w:p w:rsidR="00BB7420" w:rsidRDefault="00216E06" w:rsidP="00AC73BC">
      <w:pPr>
        <w:pStyle w:val="a1"/>
        <w:rPr>
          <w:rFonts w:eastAsia="宋体"/>
          <w:i/>
          <w:lang w:eastAsia="zh-CN"/>
        </w:rPr>
      </w:pPr>
      <w:r w:rsidRPr="00AC73BC">
        <w:rPr>
          <w:rFonts w:eastAsia="宋体"/>
          <w:b/>
          <w:i/>
          <w:lang w:eastAsia="zh-CN"/>
        </w:rPr>
        <w:t xml:space="preserve">Proposal 1: </w:t>
      </w:r>
      <w:r>
        <w:rPr>
          <w:rFonts w:eastAsia="宋体"/>
          <w:b/>
          <w:i/>
          <w:lang w:eastAsia="zh-CN"/>
        </w:rPr>
        <w:t>For trigger-based HARQ-ACK transmission, s</w:t>
      </w:r>
      <w:r w:rsidRPr="00AC73BC">
        <w:rPr>
          <w:rFonts w:eastAsia="宋体"/>
          <w:b/>
          <w:i/>
          <w:lang w:eastAsia="zh-CN"/>
        </w:rPr>
        <w:t>emi-static HARQ codebook</w:t>
      </w:r>
      <w:r w:rsidR="00BB7420" w:rsidRPr="00AC73BC">
        <w:rPr>
          <w:rFonts w:eastAsia="宋体"/>
          <w:b/>
          <w:i/>
          <w:lang w:eastAsia="zh-CN"/>
        </w:rPr>
        <w:t xml:space="preserve"> should be</w:t>
      </w:r>
      <w:r w:rsidRPr="00AC73BC">
        <w:rPr>
          <w:rFonts w:eastAsia="宋体"/>
          <w:b/>
          <w:i/>
          <w:lang w:eastAsia="zh-CN"/>
        </w:rPr>
        <w:t xml:space="preserve"> </w:t>
      </w:r>
      <w:r w:rsidR="00BB7420">
        <w:rPr>
          <w:rFonts w:eastAsia="宋体"/>
          <w:b/>
          <w:i/>
          <w:lang w:eastAsia="zh-CN"/>
        </w:rPr>
        <w:t>supported.</w:t>
      </w:r>
    </w:p>
    <w:p w:rsidR="00216E06" w:rsidRDefault="00BB7420" w:rsidP="00AC73BC">
      <w:pPr>
        <w:pStyle w:val="a1"/>
        <w:rPr>
          <w:rFonts w:eastAsia="宋体"/>
          <w:i/>
          <w:lang w:eastAsia="zh-CN"/>
        </w:rPr>
      </w:pPr>
      <w:r>
        <w:rPr>
          <w:rFonts w:eastAsia="宋体"/>
          <w:b/>
          <w:i/>
          <w:lang w:eastAsia="zh-CN"/>
        </w:rPr>
        <w:t>Proposal 2: The trigger-based</w:t>
      </w:r>
      <w:r w:rsidRPr="00BB7420">
        <w:t xml:space="preserve"> </w:t>
      </w:r>
      <w:r w:rsidRPr="00BB7420">
        <w:rPr>
          <w:rFonts w:eastAsia="宋体"/>
          <w:b/>
          <w:i/>
          <w:lang w:eastAsia="zh-CN"/>
        </w:rPr>
        <w:t>semi-static HARQ codebook</w:t>
      </w:r>
      <w:r>
        <w:rPr>
          <w:rFonts w:eastAsia="宋体"/>
          <w:b/>
          <w:i/>
          <w:lang w:eastAsia="zh-CN"/>
        </w:rPr>
        <w:t xml:space="preserve"> should be </w:t>
      </w:r>
      <w:r w:rsidR="00216E06" w:rsidRPr="00AC73BC">
        <w:rPr>
          <w:rFonts w:eastAsia="宋体"/>
          <w:b/>
          <w:i/>
          <w:lang w:eastAsia="zh-CN"/>
        </w:rPr>
        <w:t>determined based on the number of HARQ processes.</w:t>
      </w:r>
    </w:p>
    <w:p w:rsidR="006B7EA2" w:rsidRDefault="006B7EA2" w:rsidP="00AC73BC">
      <w:pPr>
        <w:pStyle w:val="a1"/>
        <w:rPr>
          <w:rFonts w:eastAsiaTheme="minorEastAsia"/>
          <w:lang w:eastAsia="zh-CN"/>
        </w:rPr>
      </w:pPr>
    </w:p>
    <w:p w:rsidR="006B7EA2" w:rsidRDefault="006B7EA2" w:rsidP="006B7EA2">
      <w:pPr>
        <w:pStyle w:val="a1"/>
        <w:rPr>
          <w:rFonts w:eastAsiaTheme="minorEastAsia"/>
          <w:lang w:eastAsia="zh-CN"/>
        </w:rPr>
      </w:pPr>
      <w:r>
        <w:rPr>
          <w:rFonts w:eastAsiaTheme="minorEastAsia"/>
          <w:lang w:eastAsia="zh-CN"/>
        </w:rPr>
        <w:t xml:space="preserve">On NR-U carrier, the interference is </w:t>
      </w:r>
      <w:r w:rsidRPr="006B7EA2">
        <w:rPr>
          <w:rFonts w:eastAsiaTheme="minorEastAsia"/>
          <w:lang w:eastAsia="zh-CN"/>
        </w:rPr>
        <w:t>variable</w:t>
      </w:r>
      <w:r>
        <w:rPr>
          <w:rFonts w:eastAsiaTheme="minorEastAsia"/>
          <w:lang w:eastAsia="zh-CN"/>
        </w:rPr>
        <w:t xml:space="preserve">, and the </w:t>
      </w:r>
      <w:r w:rsidRPr="006B7EA2">
        <w:rPr>
          <w:rFonts w:eastAsiaTheme="minorEastAsia"/>
          <w:lang w:eastAsia="zh-CN"/>
        </w:rPr>
        <w:t xml:space="preserve">probability </w:t>
      </w:r>
      <w:r>
        <w:rPr>
          <w:rFonts w:eastAsiaTheme="minorEastAsia"/>
          <w:lang w:eastAsia="zh-CN"/>
        </w:rPr>
        <w:t xml:space="preserve">of missing of DL grants (even a whole COT) is not </w:t>
      </w:r>
      <w:r w:rsidRPr="006B7EA2">
        <w:rPr>
          <w:rFonts w:eastAsiaTheme="minorEastAsia"/>
          <w:lang w:eastAsia="zh-CN"/>
        </w:rPr>
        <w:t>non-ignorable</w:t>
      </w:r>
      <w:r w:rsidR="00CE29F7">
        <w:rPr>
          <w:rFonts w:eastAsiaTheme="minorEastAsia"/>
          <w:lang w:eastAsia="zh-CN"/>
        </w:rPr>
        <w:t>, for example, in hidden node case</w:t>
      </w:r>
      <w:r>
        <w:rPr>
          <w:rFonts w:eastAsiaTheme="minorEastAsia"/>
          <w:lang w:eastAsia="zh-CN"/>
        </w:rPr>
        <w:t>.</w:t>
      </w:r>
      <w:r w:rsidRPr="006B7EA2">
        <w:rPr>
          <w:rFonts w:eastAsiaTheme="minorEastAsia"/>
          <w:lang w:eastAsia="zh-CN"/>
        </w:rPr>
        <w:t xml:space="preserve"> </w:t>
      </w:r>
      <w:r>
        <w:rPr>
          <w:rFonts w:eastAsiaTheme="minorEastAsia"/>
          <w:lang w:eastAsia="zh-CN"/>
        </w:rPr>
        <w:t>Therefore, f</w:t>
      </w:r>
      <w:r>
        <w:rPr>
          <w:rFonts w:eastAsiaTheme="minorEastAsia" w:hint="eastAsia"/>
          <w:lang w:eastAsia="zh-CN"/>
        </w:rPr>
        <w:t xml:space="preserve">or </w:t>
      </w:r>
      <w:r>
        <w:rPr>
          <w:rFonts w:eastAsiaTheme="minorEastAsia"/>
          <w:lang w:eastAsia="zh-CN"/>
        </w:rPr>
        <w:t>dynamic HARQ codebook, the main issue is how to avoid the a</w:t>
      </w:r>
      <w:r w:rsidRPr="006B7EA2">
        <w:rPr>
          <w:rFonts w:eastAsiaTheme="minorEastAsia"/>
          <w:lang w:eastAsia="zh-CN"/>
        </w:rPr>
        <w:t>mbiguity</w:t>
      </w:r>
      <w:r>
        <w:rPr>
          <w:rFonts w:eastAsiaTheme="minorEastAsia"/>
          <w:lang w:eastAsia="zh-CN"/>
        </w:rPr>
        <w:t xml:space="preserve"> </w:t>
      </w:r>
      <w:r w:rsidR="00572E37">
        <w:rPr>
          <w:rFonts w:eastAsiaTheme="minorEastAsia"/>
          <w:lang w:eastAsia="zh-CN"/>
        </w:rPr>
        <w:t>about</w:t>
      </w:r>
      <w:r>
        <w:rPr>
          <w:rFonts w:eastAsiaTheme="minorEastAsia"/>
          <w:lang w:eastAsia="zh-CN"/>
        </w:rPr>
        <w:t xml:space="preserve"> the codebook size caused by DL missing.</w:t>
      </w:r>
    </w:p>
    <w:p w:rsidR="00572E37" w:rsidRPr="00AC73BC" w:rsidRDefault="00572E37" w:rsidP="00AC73BC">
      <w:pPr>
        <w:pStyle w:val="a1"/>
        <w:numPr>
          <w:ilvl w:val="0"/>
          <w:numId w:val="21"/>
        </w:numPr>
        <w:rPr>
          <w:rFonts w:eastAsiaTheme="minorEastAsia"/>
          <w:lang w:eastAsia="zh-CN"/>
        </w:rPr>
      </w:pPr>
      <w:r>
        <w:rPr>
          <w:rFonts w:eastAsiaTheme="minorEastAsia"/>
          <w:lang w:eastAsia="zh-CN"/>
        </w:rPr>
        <w:t>O</w:t>
      </w:r>
      <w:r>
        <w:rPr>
          <w:rFonts w:eastAsiaTheme="minorEastAsia" w:hint="eastAsia"/>
          <w:lang w:eastAsia="zh-CN"/>
        </w:rPr>
        <w:t xml:space="preserve">ption </w:t>
      </w:r>
      <w:r>
        <w:rPr>
          <w:rFonts w:eastAsiaTheme="minorEastAsia"/>
          <w:lang w:eastAsia="zh-CN"/>
        </w:rPr>
        <w:t xml:space="preserve">1: </w:t>
      </w:r>
      <w:r w:rsidRPr="00521337">
        <w:rPr>
          <w:bCs/>
          <w:lang w:eastAsia="x-none"/>
        </w:rPr>
        <w:t>One PUCCH can carry HARQ-ACK feedback for one or more PDSCH groups</w:t>
      </w:r>
      <w:r>
        <w:rPr>
          <w:bCs/>
          <w:lang w:eastAsia="x-none"/>
        </w:rPr>
        <w:t>.</w:t>
      </w:r>
      <w:r w:rsidRPr="00572E37">
        <w:rPr>
          <w:bCs/>
          <w:lang w:eastAsia="x-none"/>
        </w:rPr>
        <w:t xml:space="preserve"> </w:t>
      </w:r>
      <w:r w:rsidRPr="00521337">
        <w:rPr>
          <w:bCs/>
          <w:lang w:eastAsia="x-none"/>
        </w:rPr>
        <w:t xml:space="preserve">The </w:t>
      </w:r>
      <w:r>
        <w:rPr>
          <w:bCs/>
          <w:lang w:eastAsia="x-none"/>
        </w:rPr>
        <w:t xml:space="preserve">number of HARQ-ACK bits </w:t>
      </w:r>
      <w:r w:rsidRPr="00521337">
        <w:rPr>
          <w:bCs/>
          <w:lang w:eastAsia="x-none"/>
        </w:rPr>
        <w:t>for one PDSCH group is constant</w:t>
      </w:r>
      <w:r>
        <w:rPr>
          <w:bCs/>
          <w:lang w:eastAsia="x-none"/>
        </w:rPr>
        <w:t>.</w:t>
      </w:r>
    </w:p>
    <w:p w:rsidR="002A39B5" w:rsidRDefault="002A39B5">
      <w:pPr>
        <w:pStyle w:val="a1"/>
        <w:rPr>
          <w:bCs/>
          <w:lang w:eastAsia="x-none"/>
        </w:rPr>
      </w:pPr>
      <w:r>
        <w:rPr>
          <w:rFonts w:eastAsiaTheme="minorEastAsia"/>
          <w:lang w:eastAsia="zh-CN"/>
        </w:rPr>
        <w:t>For option 1, DAI</w:t>
      </w:r>
      <w:r w:rsidRPr="00572E37">
        <w:rPr>
          <w:bCs/>
          <w:lang w:eastAsia="x-none"/>
        </w:rPr>
        <w:t xml:space="preserve"> </w:t>
      </w:r>
      <w:r>
        <w:rPr>
          <w:bCs/>
          <w:lang w:eastAsia="x-none"/>
        </w:rPr>
        <w:t>should be</w:t>
      </w:r>
      <w:r w:rsidRPr="00521337">
        <w:rPr>
          <w:bCs/>
          <w:lang w:eastAsia="x-none"/>
        </w:rPr>
        <w:t xml:space="preserve"> accumulated only within one PDSCH group</w:t>
      </w:r>
      <w:r>
        <w:rPr>
          <w:bCs/>
          <w:lang w:eastAsia="x-none"/>
        </w:rPr>
        <w:t xml:space="preserve">. Otherwise, Option 1 will become </w:t>
      </w:r>
      <w:r w:rsidRPr="002A39B5">
        <w:rPr>
          <w:bCs/>
          <w:lang w:eastAsia="x-none"/>
        </w:rPr>
        <w:t xml:space="preserve">a special case of </w:t>
      </w:r>
      <w:r>
        <w:rPr>
          <w:bCs/>
          <w:lang w:eastAsia="x-none"/>
        </w:rPr>
        <w:t xml:space="preserve">option </w:t>
      </w:r>
      <w:r w:rsidRPr="002A39B5">
        <w:rPr>
          <w:bCs/>
          <w:lang w:eastAsia="x-none"/>
        </w:rPr>
        <w:t>2</w:t>
      </w:r>
      <w:r>
        <w:rPr>
          <w:bCs/>
          <w:lang w:eastAsia="x-none"/>
        </w:rPr>
        <w:t>.</w:t>
      </w:r>
    </w:p>
    <w:p w:rsidR="002A39B5" w:rsidRDefault="00572E37">
      <w:pPr>
        <w:pStyle w:val="a1"/>
        <w:rPr>
          <w:rFonts w:eastAsiaTheme="minorEastAsia"/>
          <w:lang w:eastAsia="zh-CN"/>
        </w:rPr>
      </w:pPr>
      <w:r>
        <w:rPr>
          <w:bCs/>
          <w:lang w:eastAsia="x-none"/>
        </w:rPr>
        <w:t xml:space="preserve">When Rel-15 2-bit DAI is reused, up to 2-bit PDSCH grouping indicator can </w:t>
      </w:r>
      <w:r w:rsidRPr="00572E37">
        <w:rPr>
          <w:bCs/>
          <w:lang w:eastAsia="x-none"/>
        </w:rPr>
        <w:t>guarantee</w:t>
      </w:r>
      <w:r>
        <w:rPr>
          <w:bCs/>
          <w:lang w:eastAsia="x-none"/>
        </w:rPr>
        <w:t xml:space="preserve"> there is no </w:t>
      </w:r>
      <w:r>
        <w:rPr>
          <w:rFonts w:eastAsiaTheme="minorEastAsia"/>
          <w:lang w:eastAsia="zh-CN"/>
        </w:rPr>
        <w:t>a</w:t>
      </w:r>
      <w:r w:rsidRPr="006B7EA2">
        <w:rPr>
          <w:rFonts w:eastAsiaTheme="minorEastAsia"/>
          <w:lang w:eastAsia="zh-CN"/>
        </w:rPr>
        <w:t>mbiguity</w:t>
      </w:r>
      <w:r>
        <w:rPr>
          <w:rFonts w:eastAsiaTheme="minorEastAsia"/>
          <w:lang w:eastAsia="zh-CN"/>
        </w:rPr>
        <w:t xml:space="preserve"> about the codebook size. </w:t>
      </w:r>
      <w:r w:rsidR="000D1FE6">
        <w:rPr>
          <w:rFonts w:eastAsiaTheme="minorEastAsia"/>
          <w:lang w:eastAsia="zh-CN"/>
        </w:rPr>
        <w:t>For example, w</w:t>
      </w:r>
      <w:r>
        <w:rPr>
          <w:rFonts w:eastAsiaTheme="minorEastAsia"/>
          <w:lang w:eastAsia="zh-CN"/>
        </w:rPr>
        <w:t xml:space="preserve">hen at most 16 HARQ processes are configured to a UE, one PDSCH contain up to 4 PDSCHs, and at most 4 PDSCH groups are supported by the UE. </w:t>
      </w:r>
    </w:p>
    <w:p w:rsidR="00572E37" w:rsidRDefault="00572E37">
      <w:pPr>
        <w:pStyle w:val="a1"/>
        <w:rPr>
          <w:bCs/>
          <w:lang w:eastAsia="x-none"/>
        </w:rPr>
      </w:pPr>
      <w:r>
        <w:rPr>
          <w:bCs/>
          <w:lang w:eastAsia="x-none"/>
        </w:rPr>
        <w:t xml:space="preserve">When </w:t>
      </w:r>
      <w:r w:rsidRPr="00521337">
        <w:rPr>
          <w:bCs/>
          <w:lang w:eastAsia="x-none"/>
        </w:rPr>
        <w:t>DCI reque</w:t>
      </w:r>
      <w:r>
        <w:rPr>
          <w:bCs/>
          <w:lang w:eastAsia="x-none"/>
        </w:rPr>
        <w:t xml:space="preserve">st HARQ-ACK feedback for one </w:t>
      </w:r>
      <w:r w:rsidR="00734FDA">
        <w:rPr>
          <w:bCs/>
          <w:lang w:eastAsia="x-none"/>
        </w:rPr>
        <w:t xml:space="preserve">or more </w:t>
      </w:r>
      <w:r>
        <w:rPr>
          <w:bCs/>
          <w:lang w:eastAsia="x-none"/>
        </w:rPr>
        <w:t>PDSCH group</w:t>
      </w:r>
      <w:r w:rsidR="00734FDA">
        <w:rPr>
          <w:bCs/>
          <w:lang w:eastAsia="x-none"/>
        </w:rPr>
        <w:t>s:</w:t>
      </w:r>
    </w:p>
    <w:p w:rsidR="000D1FE6" w:rsidRPr="00AC73BC" w:rsidRDefault="000D1FE6" w:rsidP="00734FDA">
      <w:pPr>
        <w:pStyle w:val="a1"/>
        <w:numPr>
          <w:ilvl w:val="1"/>
          <w:numId w:val="8"/>
        </w:numPr>
        <w:ind w:left="851"/>
        <w:rPr>
          <w:rFonts w:ascii="Times" w:eastAsia="宋体" w:hAnsi="Times"/>
          <w:lang w:eastAsia="zh-CN"/>
        </w:rPr>
      </w:pPr>
      <w:r>
        <w:rPr>
          <w:rFonts w:eastAsia="宋体"/>
          <w:lang w:eastAsia="zh-CN"/>
        </w:rPr>
        <w:t>Alt</w:t>
      </w:r>
      <w:r>
        <w:rPr>
          <w:rFonts w:ascii="Times" w:eastAsia="宋体" w:hAnsi="Times"/>
          <w:lang w:eastAsia="zh-CN"/>
        </w:rPr>
        <w:t>. 1</w:t>
      </w:r>
      <w:r w:rsidRPr="000F4D3A">
        <w:rPr>
          <w:rFonts w:eastAsia="宋体"/>
          <w:lang w:eastAsia="zh-CN"/>
        </w:rPr>
        <w:t xml:space="preserve">: The number of </w:t>
      </w:r>
      <w:r>
        <w:rPr>
          <w:rFonts w:ascii="Times" w:eastAsia="宋体" w:hAnsi="Times"/>
          <w:lang w:eastAsia="zh-CN"/>
        </w:rPr>
        <w:t>PDSCHs</w:t>
      </w:r>
      <w:r w:rsidRPr="000F4D3A">
        <w:rPr>
          <w:rFonts w:eastAsia="宋体"/>
          <w:lang w:eastAsia="zh-CN"/>
        </w:rPr>
        <w:t xml:space="preserve"> per group is determined by DAI. </w:t>
      </w:r>
    </w:p>
    <w:p w:rsidR="00734FDA" w:rsidRPr="00243223" w:rsidRDefault="00734FDA" w:rsidP="00734FDA">
      <w:pPr>
        <w:pStyle w:val="a1"/>
        <w:numPr>
          <w:ilvl w:val="1"/>
          <w:numId w:val="8"/>
        </w:numPr>
        <w:ind w:left="851"/>
        <w:rPr>
          <w:rFonts w:ascii="Times" w:eastAsia="宋体" w:hAnsi="Times"/>
          <w:lang w:eastAsia="zh-CN"/>
        </w:rPr>
      </w:pPr>
      <w:r>
        <w:rPr>
          <w:rFonts w:eastAsia="宋体"/>
          <w:lang w:eastAsia="zh-CN"/>
        </w:rPr>
        <w:t>Alt.</w:t>
      </w:r>
      <w:r w:rsidRPr="009B415F">
        <w:rPr>
          <w:rFonts w:eastAsia="宋体" w:hint="eastAsia"/>
          <w:lang w:eastAsia="zh-CN"/>
        </w:rPr>
        <w:t xml:space="preserve"> </w:t>
      </w:r>
      <w:r w:rsidR="000D1FE6">
        <w:rPr>
          <w:rFonts w:eastAsia="宋体"/>
          <w:lang w:eastAsia="zh-CN"/>
        </w:rPr>
        <w:t>2</w:t>
      </w:r>
      <w:r w:rsidRPr="009B415F">
        <w:rPr>
          <w:rFonts w:eastAsia="宋体"/>
          <w:lang w:eastAsia="zh-CN"/>
        </w:rPr>
        <w:t>: To</w:t>
      </w:r>
      <w:r>
        <w:rPr>
          <w:rFonts w:ascii="Times" w:eastAsia="宋体" w:hAnsi="Times"/>
          <w:lang w:eastAsia="zh-CN"/>
        </w:rPr>
        <w:t>tal number of PDSCHs in each group</w:t>
      </w:r>
      <w:r w:rsidRPr="00243223">
        <w:rPr>
          <w:rFonts w:ascii="Times" w:eastAsia="宋体" w:hAnsi="Times"/>
          <w:lang w:eastAsia="zh-CN"/>
        </w:rPr>
        <w:t xml:space="preserve"> is indicated in trigger signaling, just as </w:t>
      </w:r>
      <w:r w:rsidRPr="00243223">
        <w:rPr>
          <w:rFonts w:ascii="Times" w:eastAsia="宋体" w:hAnsi="Times" w:hint="eastAsia"/>
          <w:lang w:eastAsia="zh-CN"/>
        </w:rPr>
        <w:t>downlink</w:t>
      </w:r>
      <w:r w:rsidRPr="00243223">
        <w:rPr>
          <w:rFonts w:ascii="Times" w:eastAsia="宋体" w:hAnsi="Times"/>
          <w:lang w:eastAsia="zh-CN"/>
        </w:rPr>
        <w:t>-</w:t>
      </w:r>
      <w:r w:rsidRPr="00243223">
        <w:rPr>
          <w:rFonts w:ascii="Times" w:eastAsia="宋体" w:hAnsi="Times" w:hint="eastAsia"/>
          <w:lang w:eastAsia="zh-CN"/>
        </w:rPr>
        <w:t>assignment</w:t>
      </w:r>
      <w:r w:rsidRPr="00243223">
        <w:rPr>
          <w:rFonts w:ascii="Times" w:eastAsia="宋体" w:hAnsi="Times"/>
          <w:lang w:eastAsia="zh-CN"/>
        </w:rPr>
        <w:t>-</w:t>
      </w:r>
      <w:r w:rsidRPr="00243223">
        <w:rPr>
          <w:rFonts w:ascii="Times" w:eastAsia="宋体" w:hAnsi="Times" w:hint="eastAsia"/>
          <w:lang w:eastAsia="zh-CN"/>
        </w:rPr>
        <w:t>index</w:t>
      </w:r>
      <w:r w:rsidRPr="00243223">
        <w:rPr>
          <w:rFonts w:ascii="Times" w:eastAsia="宋体" w:hAnsi="Times"/>
          <w:lang w:eastAsia="zh-CN"/>
        </w:rPr>
        <w:t xml:space="preserve"> in Rel-15 DCI format 0_1.</w:t>
      </w:r>
    </w:p>
    <w:p w:rsidR="00734FDA" w:rsidRPr="00AC73BC" w:rsidRDefault="00734FDA" w:rsidP="00AC73BC">
      <w:pPr>
        <w:pStyle w:val="a1"/>
        <w:numPr>
          <w:ilvl w:val="1"/>
          <w:numId w:val="8"/>
        </w:numPr>
        <w:ind w:left="851"/>
        <w:rPr>
          <w:rFonts w:eastAsia="宋体"/>
          <w:lang w:eastAsia="zh-CN"/>
        </w:rPr>
      </w:pPr>
      <w:r>
        <w:rPr>
          <w:rFonts w:eastAsia="宋体"/>
          <w:lang w:eastAsia="zh-CN"/>
        </w:rPr>
        <w:t>Alt</w:t>
      </w:r>
      <w:r>
        <w:rPr>
          <w:rFonts w:ascii="Times" w:eastAsia="宋体" w:hAnsi="Times"/>
          <w:lang w:eastAsia="zh-CN"/>
        </w:rPr>
        <w:t xml:space="preserve">. </w:t>
      </w:r>
      <w:r w:rsidR="000D1FE6">
        <w:rPr>
          <w:rFonts w:ascii="Times" w:eastAsia="宋体" w:hAnsi="Times"/>
          <w:lang w:eastAsia="zh-CN"/>
        </w:rPr>
        <w:t>3</w:t>
      </w:r>
      <w:r w:rsidRPr="00243223">
        <w:rPr>
          <w:rFonts w:ascii="Times" w:eastAsia="宋体" w:hAnsi="Times"/>
          <w:lang w:eastAsia="zh-CN"/>
        </w:rPr>
        <w:t>:</w:t>
      </w:r>
      <w:r w:rsidRPr="009B415F">
        <w:rPr>
          <w:rFonts w:eastAsia="宋体"/>
          <w:lang w:eastAsia="zh-CN"/>
        </w:rPr>
        <w:t xml:space="preserve"> The number of HARQ-ACK bits per group can be fixed or </w:t>
      </w:r>
      <w:r>
        <w:rPr>
          <w:rFonts w:eastAsia="宋体"/>
          <w:lang w:eastAsia="zh-CN"/>
        </w:rPr>
        <w:t>s</w:t>
      </w:r>
      <w:r w:rsidRPr="00AA6481">
        <w:rPr>
          <w:rFonts w:eastAsia="宋体"/>
          <w:lang w:eastAsia="zh-CN"/>
        </w:rPr>
        <w:t>emi-static</w:t>
      </w:r>
      <w:r>
        <w:rPr>
          <w:rFonts w:eastAsia="宋体"/>
          <w:lang w:eastAsia="zh-CN"/>
        </w:rPr>
        <w:t>ally configured.</w:t>
      </w:r>
    </w:p>
    <w:p w:rsidR="000D1FE6" w:rsidRDefault="000D1FE6" w:rsidP="00AC73BC">
      <w:pPr>
        <w:pStyle w:val="a1"/>
        <w:rPr>
          <w:rFonts w:eastAsiaTheme="minorEastAsia"/>
          <w:lang w:eastAsia="zh-CN"/>
        </w:rPr>
      </w:pPr>
      <w:r>
        <w:rPr>
          <w:rFonts w:eastAsiaTheme="minorEastAsia"/>
          <w:bCs/>
          <w:lang w:eastAsia="zh-CN"/>
        </w:rPr>
        <w:t>Alt. 1 is not preferred</w:t>
      </w:r>
      <w:r w:rsidR="00BC0B9B">
        <w:rPr>
          <w:rFonts w:eastAsiaTheme="minorEastAsia"/>
          <w:bCs/>
          <w:lang w:eastAsia="zh-CN"/>
        </w:rPr>
        <w:t xml:space="preserve"> because there still has</w:t>
      </w:r>
      <w:r>
        <w:rPr>
          <w:rFonts w:eastAsiaTheme="minorEastAsia"/>
          <w:bCs/>
          <w:lang w:eastAsia="zh-CN"/>
        </w:rPr>
        <w:t xml:space="preserve"> the </w:t>
      </w:r>
      <w:r>
        <w:rPr>
          <w:rFonts w:eastAsiaTheme="minorEastAsia"/>
          <w:lang w:eastAsia="zh-CN"/>
        </w:rPr>
        <w:t>a</w:t>
      </w:r>
      <w:r w:rsidRPr="006B7EA2">
        <w:rPr>
          <w:rFonts w:eastAsiaTheme="minorEastAsia"/>
          <w:lang w:eastAsia="zh-CN"/>
        </w:rPr>
        <w:t>mbiguity</w:t>
      </w:r>
      <w:r w:rsidR="00BC0B9B">
        <w:rPr>
          <w:rFonts w:eastAsiaTheme="minorEastAsia"/>
          <w:lang w:eastAsia="zh-CN"/>
        </w:rPr>
        <w:t xml:space="preserve"> about the codebook size caused by DL missing.</w:t>
      </w:r>
    </w:p>
    <w:p w:rsidR="00734FDA" w:rsidRDefault="00734FDA">
      <w:pPr>
        <w:pStyle w:val="a1"/>
        <w:rPr>
          <w:lang w:eastAsia="zh-CN"/>
        </w:rPr>
      </w:pPr>
      <w:r>
        <w:rPr>
          <w:rFonts w:eastAsiaTheme="minorEastAsia"/>
          <w:bCs/>
          <w:lang w:eastAsia="zh-CN"/>
        </w:rPr>
        <w:t>Alt.</w:t>
      </w:r>
      <w:r w:rsidR="000D1FE6">
        <w:rPr>
          <w:rFonts w:eastAsiaTheme="minorEastAsia"/>
          <w:bCs/>
          <w:lang w:eastAsia="zh-CN"/>
        </w:rPr>
        <w:t>2</w:t>
      </w:r>
      <w:r>
        <w:rPr>
          <w:rFonts w:eastAsiaTheme="minorEastAsia"/>
          <w:bCs/>
          <w:lang w:eastAsia="zh-CN"/>
        </w:rPr>
        <w:t xml:space="preserve"> leads to lowest HARQ-ACK overhead, and has no </w:t>
      </w:r>
      <w:r>
        <w:rPr>
          <w:rFonts w:eastAsiaTheme="minorEastAsia"/>
          <w:lang w:eastAsia="zh-CN"/>
        </w:rPr>
        <w:t>a</w:t>
      </w:r>
      <w:r w:rsidRPr="006B7EA2">
        <w:rPr>
          <w:rFonts w:eastAsiaTheme="minorEastAsia"/>
          <w:lang w:eastAsia="zh-CN"/>
        </w:rPr>
        <w:t>mbiguity</w:t>
      </w:r>
      <w:r>
        <w:rPr>
          <w:rFonts w:eastAsiaTheme="minorEastAsia"/>
          <w:lang w:eastAsia="zh-CN"/>
        </w:rPr>
        <w:t xml:space="preserve">. </w:t>
      </w:r>
      <w:r>
        <w:rPr>
          <w:rFonts w:eastAsiaTheme="minorEastAsia"/>
          <w:bCs/>
          <w:lang w:eastAsia="zh-CN"/>
        </w:rPr>
        <w:t>I</w:t>
      </w:r>
      <w:r>
        <w:rPr>
          <w:rFonts w:eastAsiaTheme="minorEastAsia" w:hint="eastAsia"/>
          <w:bCs/>
          <w:lang w:eastAsia="zh-CN"/>
        </w:rPr>
        <w:t xml:space="preserve">f </w:t>
      </w:r>
      <w:r>
        <w:rPr>
          <w:rFonts w:eastAsiaTheme="minorEastAsia"/>
          <w:bCs/>
          <w:lang w:eastAsia="zh-CN"/>
        </w:rPr>
        <w:t>HARQ-ACK transmission is triggered by a dedicated UE-specific DCI, i.e. the lots of padding bits may be included to keep the DCI</w:t>
      </w:r>
      <w:r w:rsidRPr="00734FDA">
        <w:rPr>
          <w:lang w:eastAsia="zh-CN"/>
        </w:rPr>
        <w:t xml:space="preserve"> </w:t>
      </w:r>
      <w:r w:rsidRPr="002625EB">
        <w:rPr>
          <w:lang w:eastAsia="zh-CN"/>
        </w:rPr>
        <w:t>size alignment</w:t>
      </w:r>
      <w:r>
        <w:rPr>
          <w:lang w:eastAsia="zh-CN"/>
        </w:rPr>
        <w:t xml:space="preserve"> with DL/UL grant, Alt.</w:t>
      </w:r>
      <w:r w:rsidR="003021CE">
        <w:rPr>
          <w:lang w:eastAsia="zh-CN"/>
        </w:rPr>
        <w:t>2</w:t>
      </w:r>
      <w:r>
        <w:rPr>
          <w:lang w:eastAsia="zh-CN"/>
        </w:rPr>
        <w:t xml:space="preserve"> is preferred.</w:t>
      </w:r>
    </w:p>
    <w:p w:rsidR="00D06631" w:rsidRDefault="00734FDA">
      <w:pPr>
        <w:pStyle w:val="a1"/>
        <w:rPr>
          <w:rFonts w:eastAsiaTheme="minorEastAsia"/>
          <w:bCs/>
          <w:lang w:eastAsia="zh-CN"/>
        </w:rPr>
      </w:pPr>
      <w:r>
        <w:rPr>
          <w:rFonts w:eastAsiaTheme="minorEastAsia"/>
          <w:bCs/>
          <w:lang w:eastAsia="zh-CN"/>
        </w:rPr>
        <w:t>Alt.</w:t>
      </w:r>
      <w:r w:rsidR="000D1FE6">
        <w:rPr>
          <w:rFonts w:eastAsiaTheme="minorEastAsia"/>
          <w:bCs/>
          <w:lang w:eastAsia="zh-CN"/>
        </w:rPr>
        <w:t>3</w:t>
      </w:r>
      <w:r w:rsidR="00D06631">
        <w:rPr>
          <w:rFonts w:eastAsiaTheme="minorEastAsia"/>
          <w:bCs/>
          <w:lang w:eastAsia="zh-CN"/>
        </w:rPr>
        <w:t xml:space="preserve"> also has no </w:t>
      </w:r>
      <w:r w:rsidR="00D06631">
        <w:rPr>
          <w:rFonts w:eastAsiaTheme="minorEastAsia"/>
          <w:lang w:eastAsia="zh-CN"/>
        </w:rPr>
        <w:t>a</w:t>
      </w:r>
      <w:r w:rsidR="00D06631" w:rsidRPr="006B7EA2">
        <w:rPr>
          <w:rFonts w:eastAsiaTheme="minorEastAsia"/>
          <w:lang w:eastAsia="zh-CN"/>
        </w:rPr>
        <w:t>mbiguity</w:t>
      </w:r>
      <w:r w:rsidR="00D06631">
        <w:rPr>
          <w:rFonts w:eastAsiaTheme="minorEastAsia"/>
          <w:lang w:eastAsia="zh-CN"/>
        </w:rPr>
        <w:t xml:space="preserve">. To achieve lower </w:t>
      </w:r>
      <w:r w:rsidR="00D06631">
        <w:rPr>
          <w:rFonts w:eastAsiaTheme="minorEastAsia"/>
          <w:bCs/>
          <w:lang w:eastAsia="zh-CN"/>
        </w:rPr>
        <w:t xml:space="preserve">HARQ-ACK overhead, gNB can schedule </w:t>
      </w:r>
      <w:r w:rsidR="002A39B5">
        <w:rPr>
          <w:rFonts w:eastAsiaTheme="minorEastAsia"/>
          <w:bCs/>
          <w:lang w:eastAsia="zh-CN"/>
        </w:rPr>
        <w:t>a</w:t>
      </w:r>
      <w:r w:rsidR="00D06631">
        <w:rPr>
          <w:rFonts w:eastAsiaTheme="minorEastAsia"/>
          <w:bCs/>
          <w:lang w:eastAsia="zh-CN"/>
        </w:rPr>
        <w:t xml:space="preserve"> new PDSCH group when the number of PDSCHs in the early group </w:t>
      </w:r>
      <w:r w:rsidR="002A39B5" w:rsidRPr="002A39B5">
        <w:rPr>
          <w:rFonts w:eastAsiaTheme="minorEastAsia"/>
          <w:bCs/>
          <w:lang w:eastAsia="zh-CN"/>
        </w:rPr>
        <w:t>get</w:t>
      </w:r>
      <w:r w:rsidR="002A39B5">
        <w:rPr>
          <w:rFonts w:eastAsiaTheme="minorEastAsia"/>
          <w:bCs/>
          <w:lang w:eastAsia="zh-CN"/>
        </w:rPr>
        <w:t>s</w:t>
      </w:r>
      <w:r w:rsidR="002A39B5" w:rsidRPr="002A39B5">
        <w:rPr>
          <w:rFonts w:eastAsiaTheme="minorEastAsia"/>
          <w:bCs/>
          <w:lang w:eastAsia="zh-CN"/>
        </w:rPr>
        <w:t xml:space="preserve"> to the maximu</w:t>
      </w:r>
      <w:r w:rsidR="002A39B5">
        <w:rPr>
          <w:rFonts w:eastAsiaTheme="minorEastAsia"/>
          <w:bCs/>
          <w:lang w:eastAsia="zh-CN"/>
        </w:rPr>
        <w:t>m.</w:t>
      </w:r>
      <w:r w:rsidR="000D1FE6">
        <w:rPr>
          <w:rFonts w:eastAsiaTheme="minorEastAsia"/>
          <w:bCs/>
          <w:lang w:eastAsia="zh-CN"/>
        </w:rPr>
        <w:t xml:space="preserve"> Comparing to Alt.2, the main advantage of </w:t>
      </w:r>
      <w:r w:rsidR="000D1FE6">
        <w:rPr>
          <w:rFonts w:eastAsiaTheme="minorEastAsia" w:hint="eastAsia"/>
          <w:bCs/>
          <w:lang w:eastAsia="zh-CN"/>
        </w:rPr>
        <w:t>Alt.</w:t>
      </w:r>
      <w:r w:rsidR="000D1FE6">
        <w:rPr>
          <w:rFonts w:eastAsiaTheme="minorEastAsia"/>
          <w:bCs/>
          <w:lang w:eastAsia="zh-CN"/>
        </w:rPr>
        <w:t>3</w:t>
      </w:r>
      <w:r w:rsidR="000D1FE6">
        <w:rPr>
          <w:rFonts w:eastAsiaTheme="minorEastAsia" w:hint="eastAsia"/>
          <w:bCs/>
          <w:lang w:eastAsia="zh-CN"/>
        </w:rPr>
        <w:t xml:space="preserve"> is lower </w:t>
      </w:r>
      <w:r w:rsidR="000D1FE6">
        <w:rPr>
          <w:rFonts w:eastAsiaTheme="minorEastAsia"/>
          <w:bCs/>
          <w:lang w:eastAsia="zh-CN"/>
        </w:rPr>
        <w:t xml:space="preserve">DCI </w:t>
      </w:r>
      <w:r w:rsidR="000D1FE6">
        <w:rPr>
          <w:rFonts w:eastAsiaTheme="minorEastAsia" w:hint="eastAsia"/>
          <w:bCs/>
          <w:lang w:eastAsia="zh-CN"/>
        </w:rPr>
        <w:t xml:space="preserve">overhead, which has </w:t>
      </w:r>
      <w:r w:rsidR="000D1FE6">
        <w:rPr>
          <w:rFonts w:eastAsiaTheme="minorEastAsia"/>
          <w:bCs/>
          <w:lang w:eastAsia="zh-CN"/>
        </w:rPr>
        <w:t>benefit for DL/UL grant to trigger HARQ-ACK transmission.</w:t>
      </w:r>
    </w:p>
    <w:p w:rsidR="00CE29F7" w:rsidRDefault="00CE29F7">
      <w:pPr>
        <w:pStyle w:val="a1"/>
        <w:rPr>
          <w:rFonts w:eastAsiaTheme="minorEastAsia"/>
          <w:bCs/>
          <w:lang w:eastAsia="zh-CN"/>
        </w:rPr>
      </w:pPr>
      <w:r>
        <w:rPr>
          <w:rFonts w:eastAsiaTheme="minorEastAsia"/>
          <w:bCs/>
          <w:lang w:eastAsia="zh-CN"/>
        </w:rPr>
        <w:t xml:space="preserve">Regarding </w:t>
      </w:r>
      <w:r w:rsidR="006E7C40">
        <w:rPr>
          <w:rFonts w:eastAsiaTheme="minorEastAsia"/>
          <w:bCs/>
          <w:lang w:eastAsia="zh-CN"/>
        </w:rPr>
        <w:t>reset of each PDSCH group in Option 1, since t</w:t>
      </w:r>
      <w:r w:rsidR="006E7C40" w:rsidRPr="006E7C40">
        <w:rPr>
          <w:rFonts w:eastAsiaTheme="minorEastAsia"/>
          <w:bCs/>
          <w:lang w:eastAsia="zh-CN"/>
        </w:rPr>
        <w:t>he number of HARQ-ACK bits for one PDSCH group is constant between a first HARQ-ACK feedback transmission and a HARQ-ACK feedback re-transmission</w:t>
      </w:r>
      <w:r w:rsidR="006E7C40">
        <w:rPr>
          <w:rFonts w:eastAsiaTheme="minorEastAsia"/>
          <w:bCs/>
          <w:lang w:eastAsia="zh-CN"/>
        </w:rPr>
        <w:t xml:space="preserve">, </w:t>
      </w:r>
      <w:r w:rsidR="006E7C40">
        <w:rPr>
          <w:rFonts w:eastAsiaTheme="minorEastAsia"/>
          <w:bCs/>
          <w:lang w:eastAsia="zh-CN"/>
        </w:rPr>
        <w:t>reset of each PDSCH group</w:t>
      </w:r>
      <w:r w:rsidR="006E7C40">
        <w:rPr>
          <w:rFonts w:eastAsiaTheme="minorEastAsia"/>
          <w:bCs/>
          <w:lang w:eastAsia="zh-CN"/>
        </w:rPr>
        <w:t xml:space="preserve"> can be determined by UE implementation. There is no need to introduce a</w:t>
      </w:r>
      <w:r w:rsidRPr="00CE29F7">
        <w:rPr>
          <w:rFonts w:eastAsiaTheme="minorEastAsia"/>
          <w:bCs/>
          <w:lang w:eastAsia="zh-CN"/>
        </w:rPr>
        <w:t xml:space="preserve"> </w:t>
      </w:r>
      <w:r w:rsidR="006E7C40">
        <w:rPr>
          <w:rFonts w:eastAsiaTheme="minorEastAsia"/>
          <w:bCs/>
          <w:lang w:eastAsia="zh-CN"/>
        </w:rPr>
        <w:t>n</w:t>
      </w:r>
      <w:r w:rsidRPr="00CE29F7">
        <w:rPr>
          <w:rFonts w:eastAsiaTheme="minorEastAsia"/>
          <w:bCs/>
          <w:lang w:eastAsia="zh-CN"/>
        </w:rPr>
        <w:t>ew ACK-Feedback Group Indicator for each PDSCH Group</w:t>
      </w:r>
      <w:r w:rsidR="006E7C40">
        <w:rPr>
          <w:rFonts w:eastAsiaTheme="minorEastAsia"/>
          <w:bCs/>
          <w:lang w:eastAsia="zh-CN"/>
        </w:rPr>
        <w:t>.</w:t>
      </w:r>
    </w:p>
    <w:p w:rsidR="00572E37" w:rsidRPr="00AC73BC" w:rsidRDefault="00572E37">
      <w:pPr>
        <w:pStyle w:val="a1"/>
        <w:rPr>
          <w:rFonts w:eastAsiaTheme="minorEastAsia"/>
          <w:lang w:eastAsia="zh-CN"/>
        </w:rPr>
      </w:pPr>
    </w:p>
    <w:p w:rsidR="00572E37" w:rsidRDefault="00572E37" w:rsidP="00AC73BC">
      <w:pPr>
        <w:pStyle w:val="a1"/>
        <w:numPr>
          <w:ilvl w:val="0"/>
          <w:numId w:val="21"/>
        </w:numPr>
        <w:rPr>
          <w:rFonts w:eastAsiaTheme="minorEastAsia"/>
          <w:lang w:eastAsia="zh-CN"/>
        </w:rPr>
      </w:pPr>
      <w:r>
        <w:rPr>
          <w:bCs/>
          <w:lang w:eastAsia="x-none"/>
        </w:rPr>
        <w:t xml:space="preserve">Option 2: </w:t>
      </w:r>
      <w:r w:rsidRPr="00B7084E">
        <w:rPr>
          <w:bCs/>
          <w:lang w:eastAsia="x-none"/>
        </w:rPr>
        <w:t xml:space="preserve">One PUCCH </w:t>
      </w:r>
      <w:r>
        <w:rPr>
          <w:bCs/>
          <w:lang w:eastAsia="x-none"/>
        </w:rPr>
        <w:t xml:space="preserve">can </w:t>
      </w:r>
      <w:r w:rsidRPr="00B7084E">
        <w:rPr>
          <w:bCs/>
          <w:lang w:eastAsia="x-none"/>
        </w:rPr>
        <w:t>carr</w:t>
      </w:r>
      <w:r>
        <w:rPr>
          <w:bCs/>
          <w:lang w:eastAsia="x-none"/>
        </w:rPr>
        <w:t>y</w:t>
      </w:r>
      <w:r w:rsidRPr="00B7084E">
        <w:rPr>
          <w:bCs/>
          <w:lang w:eastAsia="x-none"/>
        </w:rPr>
        <w:t xml:space="preserve"> HARQ-ACK feedback for a single PDSCH group</w:t>
      </w:r>
      <w:r>
        <w:rPr>
          <w:bCs/>
          <w:lang w:eastAsia="x-none"/>
        </w:rPr>
        <w:t xml:space="preserve">. </w:t>
      </w:r>
      <w:r w:rsidRPr="00521337">
        <w:rPr>
          <w:bCs/>
          <w:lang w:eastAsia="x-none"/>
        </w:rPr>
        <w:t xml:space="preserve">The </w:t>
      </w:r>
      <w:r>
        <w:rPr>
          <w:bCs/>
          <w:lang w:eastAsia="x-none"/>
        </w:rPr>
        <w:t xml:space="preserve">number of HARQ-ACK bits </w:t>
      </w:r>
      <w:r w:rsidRPr="00521337">
        <w:rPr>
          <w:bCs/>
          <w:lang w:eastAsia="x-none"/>
        </w:rPr>
        <w:t>for one PDSCH group may not be constant</w:t>
      </w:r>
      <w:r>
        <w:rPr>
          <w:bCs/>
          <w:lang w:eastAsia="x-none"/>
        </w:rPr>
        <w:t>.</w:t>
      </w:r>
    </w:p>
    <w:p w:rsidR="000D1FE6" w:rsidRDefault="000D1FE6" w:rsidP="000D1FE6">
      <w:pPr>
        <w:pStyle w:val="a1"/>
        <w:rPr>
          <w:bCs/>
          <w:lang w:eastAsia="x-none"/>
        </w:rPr>
      </w:pPr>
      <w:r>
        <w:rPr>
          <w:rFonts w:eastAsiaTheme="minorEastAsia"/>
          <w:lang w:eastAsia="zh-CN"/>
        </w:rPr>
        <w:t>To avoid the a</w:t>
      </w:r>
      <w:r w:rsidRPr="006B7EA2">
        <w:rPr>
          <w:rFonts w:eastAsiaTheme="minorEastAsia"/>
          <w:lang w:eastAsia="zh-CN"/>
        </w:rPr>
        <w:t>mbiguity</w:t>
      </w:r>
      <w:r>
        <w:rPr>
          <w:rFonts w:eastAsiaTheme="minorEastAsia"/>
          <w:lang w:eastAsia="zh-CN"/>
        </w:rPr>
        <w:t xml:space="preserve"> about the codebook size, DAI should be extended to 4 bits. </w:t>
      </w:r>
      <w:r>
        <w:rPr>
          <w:bCs/>
          <w:lang w:eastAsia="x-none"/>
        </w:rPr>
        <w:t xml:space="preserve">When </w:t>
      </w:r>
      <w:r w:rsidRPr="00521337">
        <w:rPr>
          <w:bCs/>
          <w:lang w:eastAsia="x-none"/>
        </w:rPr>
        <w:t>DCI reque</w:t>
      </w:r>
      <w:r>
        <w:rPr>
          <w:bCs/>
          <w:lang w:eastAsia="x-none"/>
        </w:rPr>
        <w:t>st HARQ-ACK feedback for one PDSCH group:</w:t>
      </w:r>
    </w:p>
    <w:p w:rsidR="00441D67" w:rsidRPr="00AC73BC" w:rsidRDefault="00441D67" w:rsidP="000D1FE6">
      <w:pPr>
        <w:pStyle w:val="a1"/>
        <w:numPr>
          <w:ilvl w:val="1"/>
          <w:numId w:val="8"/>
        </w:numPr>
        <w:ind w:left="851"/>
        <w:rPr>
          <w:rFonts w:ascii="Times" w:eastAsia="宋体" w:hAnsi="Times"/>
          <w:lang w:eastAsia="zh-CN"/>
        </w:rPr>
      </w:pPr>
      <w:r>
        <w:rPr>
          <w:rFonts w:eastAsia="宋体"/>
          <w:lang w:eastAsia="zh-CN"/>
        </w:rPr>
        <w:t>Alt</w:t>
      </w:r>
      <w:r>
        <w:rPr>
          <w:rFonts w:ascii="Times" w:eastAsia="宋体" w:hAnsi="Times"/>
          <w:lang w:eastAsia="zh-CN"/>
        </w:rPr>
        <w:t>. 1</w:t>
      </w:r>
      <w:r w:rsidRPr="000F4D3A">
        <w:rPr>
          <w:rFonts w:eastAsia="宋体"/>
          <w:lang w:eastAsia="zh-CN"/>
        </w:rPr>
        <w:t xml:space="preserve">: The number of </w:t>
      </w:r>
      <w:r>
        <w:rPr>
          <w:rFonts w:ascii="Times" w:eastAsia="宋体" w:hAnsi="Times"/>
          <w:lang w:eastAsia="zh-CN"/>
        </w:rPr>
        <w:t>PDSCHs</w:t>
      </w:r>
      <w:r w:rsidRPr="000F4D3A">
        <w:rPr>
          <w:rFonts w:eastAsia="宋体"/>
          <w:lang w:eastAsia="zh-CN"/>
        </w:rPr>
        <w:t xml:space="preserve"> is determined by DAI.</w:t>
      </w:r>
    </w:p>
    <w:p w:rsidR="000D1FE6" w:rsidRDefault="000D1FE6" w:rsidP="000D1FE6">
      <w:pPr>
        <w:pStyle w:val="a1"/>
        <w:numPr>
          <w:ilvl w:val="1"/>
          <w:numId w:val="8"/>
        </w:numPr>
        <w:ind w:left="851"/>
        <w:rPr>
          <w:rFonts w:ascii="Times" w:eastAsia="宋体" w:hAnsi="Times"/>
          <w:lang w:eastAsia="zh-CN"/>
        </w:rPr>
      </w:pPr>
      <w:r>
        <w:rPr>
          <w:rFonts w:eastAsia="宋体"/>
          <w:lang w:eastAsia="zh-CN"/>
        </w:rPr>
        <w:t>Alt.</w:t>
      </w:r>
      <w:r w:rsidRPr="009B415F">
        <w:rPr>
          <w:rFonts w:eastAsia="宋体" w:hint="eastAsia"/>
          <w:lang w:eastAsia="zh-CN"/>
        </w:rPr>
        <w:t xml:space="preserve"> </w:t>
      </w:r>
      <w:r w:rsidR="00441D67">
        <w:rPr>
          <w:rFonts w:eastAsia="宋体"/>
          <w:lang w:eastAsia="zh-CN"/>
        </w:rPr>
        <w:t>2</w:t>
      </w:r>
      <w:r w:rsidRPr="009B415F">
        <w:rPr>
          <w:rFonts w:eastAsia="宋体"/>
          <w:lang w:eastAsia="zh-CN"/>
        </w:rPr>
        <w:t>: To</w:t>
      </w:r>
      <w:r>
        <w:rPr>
          <w:rFonts w:ascii="Times" w:eastAsia="宋体" w:hAnsi="Times"/>
          <w:lang w:eastAsia="zh-CN"/>
        </w:rPr>
        <w:t>tal number of PDSCHs in the group</w:t>
      </w:r>
      <w:r w:rsidRPr="00243223">
        <w:rPr>
          <w:rFonts w:ascii="Times" w:eastAsia="宋体" w:hAnsi="Times"/>
          <w:lang w:eastAsia="zh-CN"/>
        </w:rPr>
        <w:t xml:space="preserve"> is indicated in trigger signaling, just as </w:t>
      </w:r>
      <w:r w:rsidRPr="00243223">
        <w:rPr>
          <w:rFonts w:ascii="Times" w:eastAsia="宋体" w:hAnsi="Times" w:hint="eastAsia"/>
          <w:lang w:eastAsia="zh-CN"/>
        </w:rPr>
        <w:t>downlink</w:t>
      </w:r>
      <w:r w:rsidRPr="00243223">
        <w:rPr>
          <w:rFonts w:ascii="Times" w:eastAsia="宋体" w:hAnsi="Times"/>
          <w:lang w:eastAsia="zh-CN"/>
        </w:rPr>
        <w:t>-</w:t>
      </w:r>
      <w:r w:rsidRPr="00243223">
        <w:rPr>
          <w:rFonts w:ascii="Times" w:eastAsia="宋体" w:hAnsi="Times" w:hint="eastAsia"/>
          <w:lang w:eastAsia="zh-CN"/>
        </w:rPr>
        <w:t>assignment</w:t>
      </w:r>
      <w:r w:rsidRPr="00243223">
        <w:rPr>
          <w:rFonts w:ascii="Times" w:eastAsia="宋体" w:hAnsi="Times"/>
          <w:lang w:eastAsia="zh-CN"/>
        </w:rPr>
        <w:t>-</w:t>
      </w:r>
      <w:r w:rsidRPr="00243223">
        <w:rPr>
          <w:rFonts w:ascii="Times" w:eastAsia="宋体" w:hAnsi="Times" w:hint="eastAsia"/>
          <w:lang w:eastAsia="zh-CN"/>
        </w:rPr>
        <w:t>index</w:t>
      </w:r>
      <w:r w:rsidRPr="00243223">
        <w:rPr>
          <w:rFonts w:ascii="Times" w:eastAsia="宋体" w:hAnsi="Times"/>
          <w:lang w:eastAsia="zh-CN"/>
        </w:rPr>
        <w:t xml:space="preserve"> in Rel-15 DCI format 0_1.</w:t>
      </w:r>
    </w:p>
    <w:p w:rsidR="006E7C40" w:rsidRDefault="006E7C40" w:rsidP="00AC73BC">
      <w:pPr>
        <w:pStyle w:val="a1"/>
        <w:rPr>
          <w:rFonts w:ascii="Times" w:eastAsia="宋体" w:hAnsi="Times"/>
          <w:lang w:eastAsia="zh-CN"/>
        </w:rPr>
      </w:pPr>
      <w:r>
        <w:rPr>
          <w:rFonts w:eastAsiaTheme="minorEastAsia"/>
          <w:bCs/>
          <w:lang w:eastAsia="zh-CN"/>
        </w:rPr>
        <w:lastRenderedPageBreak/>
        <w:t xml:space="preserve">Regarding reset of each PDSCH group in Option </w:t>
      </w:r>
      <w:r>
        <w:rPr>
          <w:rFonts w:eastAsiaTheme="minorEastAsia"/>
          <w:bCs/>
          <w:lang w:eastAsia="zh-CN"/>
        </w:rPr>
        <w:t>2</w:t>
      </w:r>
      <w:r>
        <w:rPr>
          <w:rFonts w:eastAsiaTheme="minorEastAsia"/>
          <w:bCs/>
          <w:lang w:eastAsia="zh-CN"/>
        </w:rPr>
        <w:t>,</w:t>
      </w:r>
      <w:r>
        <w:rPr>
          <w:rFonts w:eastAsiaTheme="minorEastAsia"/>
          <w:bCs/>
          <w:lang w:eastAsia="zh-CN"/>
        </w:rPr>
        <w:t xml:space="preserve"> a</w:t>
      </w:r>
      <w:r w:rsidRPr="006E7C40">
        <w:rPr>
          <w:rFonts w:eastAsiaTheme="minorEastAsia"/>
          <w:bCs/>
          <w:lang w:eastAsia="zh-CN"/>
        </w:rPr>
        <w:t xml:space="preserve"> reset indicator signals new HARQ-ACK feedback for a PDSCH group</w:t>
      </w:r>
      <w:r>
        <w:rPr>
          <w:rFonts w:eastAsiaTheme="minorEastAsia"/>
          <w:bCs/>
          <w:lang w:eastAsia="zh-CN"/>
        </w:rPr>
        <w:t xml:space="preserve"> is assumed.</w:t>
      </w:r>
    </w:p>
    <w:p w:rsidR="00891FEC" w:rsidRPr="00243223" w:rsidRDefault="003E252F" w:rsidP="00AC73BC">
      <w:pPr>
        <w:pStyle w:val="a1"/>
        <w:rPr>
          <w:rFonts w:ascii="Times" w:eastAsia="宋体" w:hAnsi="Times"/>
          <w:lang w:eastAsia="zh-CN"/>
        </w:rPr>
      </w:pPr>
      <w:r>
        <w:rPr>
          <w:rFonts w:ascii="Times" w:eastAsia="宋体" w:hAnsi="Times"/>
          <w:lang w:eastAsia="zh-CN"/>
        </w:rPr>
        <w:t xml:space="preserve">According to the </w:t>
      </w:r>
      <w:r w:rsidRPr="003E252F">
        <w:rPr>
          <w:rFonts w:ascii="Times" w:eastAsia="宋体" w:hAnsi="Times"/>
          <w:lang w:eastAsia="zh-CN"/>
        </w:rPr>
        <w:t>comparison</w:t>
      </w:r>
      <w:r>
        <w:rPr>
          <w:rFonts w:ascii="Times" w:eastAsia="宋体" w:hAnsi="Times"/>
          <w:lang w:eastAsia="zh-CN"/>
        </w:rPr>
        <w:t xml:space="preserve"> between option 1 and option 2, shown in Table1, we prefer option 1 for </w:t>
      </w:r>
      <w:r w:rsidRPr="00521337">
        <w:rPr>
          <w:bCs/>
          <w:lang w:eastAsia="x-none"/>
        </w:rPr>
        <w:t>dynamic HARQ codebook</w:t>
      </w:r>
      <w:r>
        <w:rPr>
          <w:bCs/>
          <w:lang w:eastAsia="x-none"/>
        </w:rPr>
        <w:t>.</w:t>
      </w:r>
    </w:p>
    <w:p w:rsidR="006B7EA2" w:rsidRPr="00504A1C" w:rsidRDefault="000037BE" w:rsidP="00AC73BC">
      <w:pPr>
        <w:pStyle w:val="a1"/>
        <w:jc w:val="center"/>
        <w:rPr>
          <w:rFonts w:eastAsiaTheme="minorEastAsia"/>
          <w:lang w:eastAsia="zh-CN"/>
        </w:rPr>
      </w:pPr>
      <w:r>
        <w:rPr>
          <w:rFonts w:eastAsiaTheme="minorEastAsia" w:hint="eastAsia"/>
          <w:lang w:eastAsia="zh-CN"/>
        </w:rPr>
        <w:t xml:space="preserve">Table 1: </w:t>
      </w:r>
      <w:r>
        <w:rPr>
          <w:rFonts w:eastAsiaTheme="minorEastAsia"/>
          <w:lang w:eastAsia="zh-CN"/>
        </w:rPr>
        <w:t>C</w:t>
      </w:r>
      <w:r w:rsidRPr="000037BE">
        <w:rPr>
          <w:rFonts w:eastAsiaTheme="minorEastAsia"/>
          <w:lang w:eastAsia="zh-CN"/>
        </w:rPr>
        <w:t>omparison</w:t>
      </w:r>
      <w:r>
        <w:rPr>
          <w:rFonts w:eastAsiaTheme="minorEastAsia"/>
          <w:lang w:eastAsia="zh-CN"/>
        </w:rPr>
        <w:t xml:space="preserve"> between option 1 and 2.</w:t>
      </w:r>
    </w:p>
    <w:tbl>
      <w:tblPr>
        <w:tblStyle w:val="ad"/>
        <w:tblW w:w="5000" w:type="pct"/>
        <w:jc w:val="center"/>
        <w:tblLook w:val="04A0" w:firstRow="1" w:lastRow="0" w:firstColumn="1" w:lastColumn="0" w:noHBand="0" w:noVBand="1"/>
      </w:tblPr>
      <w:tblGrid>
        <w:gridCol w:w="2432"/>
        <w:gridCol w:w="3081"/>
        <w:gridCol w:w="3549"/>
      </w:tblGrid>
      <w:tr w:rsidR="00441D67" w:rsidTr="00AC73BC">
        <w:trPr>
          <w:jc w:val="center"/>
        </w:trPr>
        <w:tc>
          <w:tcPr>
            <w:tcW w:w="1342" w:type="pct"/>
          </w:tcPr>
          <w:p w:rsidR="00441D67" w:rsidRDefault="00441D67" w:rsidP="003F23A4">
            <w:pPr>
              <w:pStyle w:val="a1"/>
              <w:keepNext/>
              <w:rPr>
                <w:rFonts w:eastAsiaTheme="minorEastAsia"/>
                <w:lang w:eastAsia="zh-CN"/>
              </w:rPr>
            </w:pPr>
          </w:p>
        </w:tc>
        <w:tc>
          <w:tcPr>
            <w:tcW w:w="1700" w:type="pct"/>
          </w:tcPr>
          <w:p w:rsidR="00441D67" w:rsidRDefault="00441D67" w:rsidP="003F23A4">
            <w:pPr>
              <w:pStyle w:val="a1"/>
              <w:keepNext/>
              <w:rPr>
                <w:rFonts w:eastAsiaTheme="minorEastAsia"/>
                <w:lang w:eastAsia="zh-CN"/>
              </w:rPr>
            </w:pPr>
            <w:r>
              <w:rPr>
                <w:rFonts w:eastAsiaTheme="minorEastAsia"/>
                <w:lang w:eastAsia="zh-CN"/>
              </w:rPr>
              <w:t>O</w:t>
            </w:r>
            <w:r>
              <w:rPr>
                <w:rFonts w:eastAsiaTheme="minorEastAsia" w:hint="eastAsia"/>
                <w:lang w:eastAsia="zh-CN"/>
              </w:rPr>
              <w:t xml:space="preserve">ption </w:t>
            </w:r>
            <w:r>
              <w:rPr>
                <w:rFonts w:eastAsiaTheme="minorEastAsia"/>
                <w:lang w:eastAsia="zh-CN"/>
              </w:rPr>
              <w:t>1</w:t>
            </w:r>
          </w:p>
        </w:tc>
        <w:tc>
          <w:tcPr>
            <w:tcW w:w="1958" w:type="pct"/>
          </w:tcPr>
          <w:p w:rsidR="00441D67" w:rsidRDefault="00441D67" w:rsidP="003F23A4">
            <w:pPr>
              <w:pStyle w:val="a1"/>
              <w:keepNext/>
              <w:rPr>
                <w:rFonts w:eastAsiaTheme="minorEastAsia"/>
                <w:lang w:eastAsia="zh-CN"/>
              </w:rPr>
            </w:pPr>
            <w:r>
              <w:rPr>
                <w:rFonts w:eastAsiaTheme="minorEastAsia"/>
                <w:lang w:eastAsia="zh-CN"/>
              </w:rPr>
              <w:t>O</w:t>
            </w:r>
            <w:r>
              <w:rPr>
                <w:rFonts w:eastAsiaTheme="minorEastAsia" w:hint="eastAsia"/>
                <w:lang w:eastAsia="zh-CN"/>
              </w:rPr>
              <w:t xml:space="preserve">ption </w:t>
            </w:r>
            <w:r>
              <w:rPr>
                <w:rFonts w:eastAsiaTheme="minorEastAsia"/>
                <w:lang w:eastAsia="zh-CN"/>
              </w:rPr>
              <w:t>2</w:t>
            </w:r>
          </w:p>
        </w:tc>
      </w:tr>
      <w:tr w:rsidR="00441D67" w:rsidTr="00AC73BC">
        <w:trPr>
          <w:jc w:val="center"/>
        </w:trPr>
        <w:tc>
          <w:tcPr>
            <w:tcW w:w="1342" w:type="pct"/>
          </w:tcPr>
          <w:p w:rsidR="00441D67" w:rsidRDefault="00441D67" w:rsidP="003F23A4">
            <w:pPr>
              <w:pStyle w:val="a1"/>
              <w:keepNext/>
              <w:rPr>
                <w:rFonts w:eastAsiaTheme="minorEastAsia"/>
                <w:lang w:eastAsia="zh-CN"/>
              </w:rPr>
            </w:pPr>
            <w:r>
              <w:rPr>
                <w:rFonts w:eastAsiaTheme="minorEastAsia"/>
                <w:lang w:eastAsia="zh-CN"/>
              </w:rPr>
              <w:t>Additional</w:t>
            </w:r>
            <w:r>
              <w:rPr>
                <w:rFonts w:eastAsiaTheme="minorEastAsia" w:hint="eastAsia"/>
                <w:lang w:eastAsia="zh-CN"/>
              </w:rPr>
              <w:t xml:space="preserve"> </w:t>
            </w:r>
            <w:r>
              <w:rPr>
                <w:rFonts w:eastAsiaTheme="minorEastAsia"/>
                <w:lang w:eastAsia="zh-CN"/>
              </w:rPr>
              <w:t>bits in DL grant</w:t>
            </w:r>
          </w:p>
        </w:tc>
        <w:tc>
          <w:tcPr>
            <w:tcW w:w="1700" w:type="pct"/>
          </w:tcPr>
          <w:p w:rsidR="00441D67" w:rsidRDefault="00441D67" w:rsidP="003F23A4">
            <w:pPr>
              <w:pStyle w:val="a1"/>
              <w:keepNext/>
              <w:rPr>
                <w:rFonts w:eastAsiaTheme="minorEastAsia"/>
                <w:lang w:eastAsia="zh-CN"/>
              </w:rPr>
            </w:pPr>
            <w:r>
              <w:rPr>
                <w:rFonts w:eastAsiaTheme="minorEastAsia" w:hint="eastAsia"/>
                <w:lang w:eastAsia="zh-CN"/>
              </w:rPr>
              <w:t>2-bit grouping indicator</w:t>
            </w:r>
          </w:p>
        </w:tc>
        <w:tc>
          <w:tcPr>
            <w:tcW w:w="1958" w:type="pct"/>
          </w:tcPr>
          <w:p w:rsidR="00441D67" w:rsidRDefault="00441D67" w:rsidP="003F23A4">
            <w:pPr>
              <w:pStyle w:val="a1"/>
              <w:keepNext/>
              <w:rPr>
                <w:rFonts w:eastAsiaTheme="minorEastAsia"/>
                <w:lang w:eastAsia="zh-CN"/>
              </w:rPr>
            </w:pPr>
            <w:r>
              <w:rPr>
                <w:rFonts w:eastAsiaTheme="minorEastAsia"/>
                <w:lang w:eastAsia="zh-CN"/>
              </w:rPr>
              <w:t>1-</w:t>
            </w:r>
            <w:r>
              <w:rPr>
                <w:rFonts w:eastAsiaTheme="minorEastAsia" w:hint="eastAsia"/>
                <w:lang w:eastAsia="zh-CN"/>
              </w:rPr>
              <w:t>bit grouping indicator</w:t>
            </w:r>
          </w:p>
          <w:p w:rsidR="00441D67" w:rsidRDefault="00441D67" w:rsidP="003F23A4">
            <w:pPr>
              <w:pStyle w:val="a1"/>
              <w:keepNext/>
              <w:rPr>
                <w:rFonts w:eastAsiaTheme="minorEastAsia"/>
                <w:lang w:eastAsia="zh-CN"/>
              </w:rPr>
            </w:pPr>
            <w:r>
              <w:rPr>
                <w:rFonts w:eastAsiaTheme="minorEastAsia" w:hint="eastAsia"/>
                <w:lang w:eastAsia="zh-CN"/>
              </w:rPr>
              <w:t xml:space="preserve">2 more bits in </w:t>
            </w:r>
            <w:r>
              <w:rPr>
                <w:rFonts w:eastAsiaTheme="minorEastAsia"/>
                <w:lang w:eastAsia="zh-CN"/>
              </w:rPr>
              <w:t>enhanced DAI</w:t>
            </w:r>
          </w:p>
          <w:p w:rsidR="006E7C40" w:rsidRDefault="006E7C40" w:rsidP="006E7C40">
            <w:pPr>
              <w:pStyle w:val="a1"/>
              <w:keepNext/>
              <w:rPr>
                <w:rFonts w:eastAsiaTheme="minorEastAsia"/>
                <w:lang w:eastAsia="zh-CN"/>
              </w:rPr>
            </w:pPr>
            <w:r>
              <w:rPr>
                <w:rFonts w:eastAsiaTheme="minorEastAsia"/>
                <w:lang w:eastAsia="zh-CN"/>
              </w:rPr>
              <w:t>1-</w:t>
            </w:r>
            <w:r>
              <w:rPr>
                <w:rFonts w:eastAsiaTheme="minorEastAsia" w:hint="eastAsia"/>
                <w:lang w:eastAsia="zh-CN"/>
              </w:rPr>
              <w:t>bit</w:t>
            </w:r>
            <w:r>
              <w:rPr>
                <w:rFonts w:eastAsiaTheme="minorEastAsia"/>
                <w:lang w:eastAsia="zh-CN"/>
              </w:rPr>
              <w:t xml:space="preserve"> group </w:t>
            </w:r>
            <w:r w:rsidRPr="00333BF5">
              <w:rPr>
                <w:rFonts w:ascii="Times" w:eastAsia="Batang" w:hAnsi="Times"/>
                <w:bCs/>
                <w:lang w:val="en-GB" w:eastAsia="x-none"/>
              </w:rPr>
              <w:t xml:space="preserve">reset indicator </w:t>
            </w:r>
          </w:p>
        </w:tc>
      </w:tr>
      <w:tr w:rsidR="00441D67" w:rsidTr="00AC73BC">
        <w:trPr>
          <w:jc w:val="center"/>
        </w:trPr>
        <w:tc>
          <w:tcPr>
            <w:tcW w:w="1342" w:type="pct"/>
          </w:tcPr>
          <w:p w:rsidR="00441D67" w:rsidRDefault="003021CE" w:rsidP="003F23A4">
            <w:pPr>
              <w:pStyle w:val="a1"/>
              <w:keepNext/>
              <w:rPr>
                <w:rFonts w:eastAsiaTheme="minorEastAsia"/>
                <w:lang w:eastAsia="zh-CN"/>
              </w:rPr>
            </w:pPr>
            <w:r>
              <w:rPr>
                <w:rFonts w:eastAsiaTheme="minorEastAsia"/>
                <w:lang w:eastAsia="zh-CN"/>
              </w:rPr>
              <w:t>Solution for avoiding the a</w:t>
            </w:r>
            <w:r w:rsidRPr="006B7EA2">
              <w:rPr>
                <w:rFonts w:eastAsiaTheme="minorEastAsia"/>
                <w:lang w:eastAsia="zh-CN"/>
              </w:rPr>
              <w:t>mbiguity</w:t>
            </w:r>
          </w:p>
        </w:tc>
        <w:tc>
          <w:tcPr>
            <w:tcW w:w="1700" w:type="pct"/>
          </w:tcPr>
          <w:p w:rsidR="003021CE" w:rsidRDefault="003021CE" w:rsidP="003F23A4">
            <w:pPr>
              <w:pStyle w:val="a1"/>
              <w:keepNext/>
              <w:rPr>
                <w:rFonts w:eastAsiaTheme="minorEastAsia"/>
                <w:lang w:eastAsia="zh-CN"/>
              </w:rPr>
            </w:pPr>
            <w:r>
              <w:rPr>
                <w:rFonts w:eastAsiaTheme="minorEastAsia" w:hint="eastAsia"/>
                <w:lang w:eastAsia="zh-CN"/>
              </w:rPr>
              <w:t>Alt.2</w:t>
            </w:r>
            <w:r>
              <w:rPr>
                <w:rFonts w:eastAsiaTheme="minorEastAsia"/>
                <w:lang w:eastAsia="zh-CN"/>
              </w:rPr>
              <w:t xml:space="preserve"> is </w:t>
            </w:r>
            <w:r w:rsidRPr="00BB7420">
              <w:rPr>
                <w:lang w:eastAsia="zh-CN"/>
              </w:rPr>
              <w:t>appropriate</w:t>
            </w:r>
            <w:r>
              <w:rPr>
                <w:lang w:eastAsia="zh-CN"/>
              </w:rPr>
              <w:t xml:space="preserve"> for the </w:t>
            </w:r>
            <w:r>
              <w:rPr>
                <w:rFonts w:eastAsiaTheme="minorEastAsia"/>
                <w:bCs/>
                <w:lang w:eastAsia="zh-CN"/>
              </w:rPr>
              <w:t>dedicated UE-specific DCI.</w:t>
            </w:r>
          </w:p>
          <w:p w:rsidR="00441D67" w:rsidRDefault="003021CE" w:rsidP="003F23A4">
            <w:pPr>
              <w:pStyle w:val="a1"/>
              <w:keepNext/>
              <w:rPr>
                <w:rFonts w:eastAsiaTheme="minorEastAsia"/>
                <w:lang w:eastAsia="zh-CN"/>
              </w:rPr>
            </w:pPr>
            <w:r>
              <w:rPr>
                <w:rFonts w:eastAsiaTheme="minorEastAsia"/>
                <w:lang w:eastAsia="zh-CN"/>
              </w:rPr>
              <w:t>For Alt.3, the a</w:t>
            </w:r>
            <w:r w:rsidRPr="006B7EA2">
              <w:rPr>
                <w:rFonts w:eastAsiaTheme="minorEastAsia"/>
                <w:lang w:eastAsia="zh-CN"/>
              </w:rPr>
              <w:t>mbiguity</w:t>
            </w:r>
            <w:r>
              <w:rPr>
                <w:rFonts w:eastAsiaTheme="minorEastAsia"/>
                <w:lang w:eastAsia="zh-CN"/>
              </w:rPr>
              <w:t xml:space="preserve"> about codebook size can be totally avoided without additional singling.</w:t>
            </w:r>
          </w:p>
        </w:tc>
        <w:tc>
          <w:tcPr>
            <w:tcW w:w="1958" w:type="pct"/>
          </w:tcPr>
          <w:p w:rsidR="00441D67" w:rsidRDefault="003021CE" w:rsidP="003F23A4">
            <w:pPr>
              <w:pStyle w:val="a1"/>
              <w:keepNext/>
              <w:rPr>
                <w:rFonts w:eastAsiaTheme="minorEastAsia"/>
                <w:lang w:eastAsia="zh-CN"/>
              </w:rPr>
            </w:pPr>
            <w:r>
              <w:rPr>
                <w:rFonts w:eastAsiaTheme="minorEastAsia" w:hint="eastAsia"/>
                <w:lang w:eastAsia="zh-CN"/>
              </w:rPr>
              <w:t>Alt.2</w:t>
            </w:r>
          </w:p>
        </w:tc>
      </w:tr>
      <w:tr w:rsidR="00441D67" w:rsidTr="00AC73BC">
        <w:trPr>
          <w:jc w:val="center"/>
        </w:trPr>
        <w:tc>
          <w:tcPr>
            <w:tcW w:w="1342" w:type="pct"/>
          </w:tcPr>
          <w:p w:rsidR="00441D67" w:rsidRDefault="003021CE" w:rsidP="003F23A4">
            <w:pPr>
              <w:pStyle w:val="a1"/>
              <w:keepNext/>
              <w:rPr>
                <w:rFonts w:eastAsiaTheme="minorEastAsia"/>
                <w:lang w:eastAsia="zh-CN"/>
              </w:rPr>
            </w:pPr>
            <w:r>
              <w:rPr>
                <w:rFonts w:eastAsiaTheme="minorEastAsia" w:hint="eastAsia"/>
                <w:lang w:eastAsia="zh-CN"/>
              </w:rPr>
              <w:t>others</w:t>
            </w:r>
          </w:p>
        </w:tc>
        <w:tc>
          <w:tcPr>
            <w:tcW w:w="1700" w:type="pct"/>
          </w:tcPr>
          <w:p w:rsidR="00441D67" w:rsidRDefault="003021CE" w:rsidP="003F23A4">
            <w:pPr>
              <w:pStyle w:val="a1"/>
              <w:keepNext/>
              <w:rPr>
                <w:rFonts w:eastAsiaTheme="minorEastAsia"/>
                <w:lang w:eastAsia="zh-CN"/>
              </w:rPr>
            </w:pPr>
            <w:r w:rsidRPr="003021CE">
              <w:rPr>
                <w:rFonts w:eastAsiaTheme="minorEastAsia"/>
                <w:lang w:eastAsia="zh-CN"/>
              </w:rPr>
              <w:t>Flexible</w:t>
            </w:r>
            <w:r>
              <w:rPr>
                <w:rFonts w:eastAsiaTheme="minorEastAsia"/>
                <w:lang w:eastAsia="zh-CN"/>
              </w:rPr>
              <w:t xml:space="preserve"> </w:t>
            </w:r>
            <w:r w:rsidR="000037BE" w:rsidRPr="000037BE">
              <w:rPr>
                <w:rFonts w:eastAsiaTheme="minorEastAsia"/>
                <w:lang w:eastAsia="zh-CN"/>
              </w:rPr>
              <w:t>combination</w:t>
            </w:r>
            <w:r w:rsidR="000037BE">
              <w:rPr>
                <w:rFonts w:eastAsiaTheme="minorEastAsia"/>
                <w:lang w:eastAsia="zh-CN"/>
              </w:rPr>
              <w:t xml:space="preserve"> of different groups</w:t>
            </w:r>
            <w:r w:rsidR="006C67C6">
              <w:rPr>
                <w:rFonts w:eastAsiaTheme="minorEastAsia"/>
                <w:lang w:eastAsia="zh-CN"/>
              </w:rPr>
              <w:t xml:space="preserve"> for</w:t>
            </w:r>
            <w:r w:rsidR="006C67C6" w:rsidRPr="00521337">
              <w:rPr>
                <w:bCs/>
                <w:lang w:eastAsia="x-none"/>
              </w:rPr>
              <w:t xml:space="preserve"> </w:t>
            </w:r>
            <w:r w:rsidR="006C67C6">
              <w:rPr>
                <w:bCs/>
                <w:lang w:eastAsia="x-none"/>
              </w:rPr>
              <w:t xml:space="preserve">each </w:t>
            </w:r>
            <w:r w:rsidR="006C67C6" w:rsidRPr="00521337">
              <w:rPr>
                <w:bCs/>
                <w:lang w:eastAsia="x-none"/>
              </w:rPr>
              <w:t xml:space="preserve">HARQ-ACK </w:t>
            </w:r>
            <w:r w:rsidR="006C67C6">
              <w:rPr>
                <w:bCs/>
                <w:lang w:eastAsia="x-none"/>
              </w:rPr>
              <w:t>(re)</w:t>
            </w:r>
            <w:r w:rsidR="006C67C6" w:rsidRPr="00521337">
              <w:rPr>
                <w:bCs/>
                <w:lang w:eastAsia="x-none"/>
              </w:rPr>
              <w:t>transmission</w:t>
            </w:r>
          </w:p>
        </w:tc>
        <w:tc>
          <w:tcPr>
            <w:tcW w:w="1958" w:type="pct"/>
          </w:tcPr>
          <w:p w:rsidR="00441D67" w:rsidRDefault="000037BE" w:rsidP="003F23A4">
            <w:pPr>
              <w:pStyle w:val="a1"/>
              <w:keepNext/>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 xml:space="preserve">UCI payload must be </w:t>
            </w:r>
            <w:r w:rsidR="006C67C6">
              <w:rPr>
                <w:rFonts w:eastAsiaTheme="minorEastAsia"/>
                <w:lang w:eastAsia="zh-CN"/>
              </w:rPr>
              <w:t>incremental for</w:t>
            </w:r>
            <w:r w:rsidR="006C67C6" w:rsidRPr="00521337">
              <w:rPr>
                <w:bCs/>
                <w:lang w:eastAsia="x-none"/>
              </w:rPr>
              <w:t xml:space="preserve"> HARQ-ACK re-transmission</w:t>
            </w:r>
            <w:r w:rsidR="006C67C6">
              <w:rPr>
                <w:bCs/>
                <w:lang w:eastAsia="x-none"/>
              </w:rPr>
              <w:t>.</w:t>
            </w:r>
          </w:p>
        </w:tc>
      </w:tr>
    </w:tbl>
    <w:p w:rsidR="003E252F" w:rsidRDefault="003E252F" w:rsidP="00AC73BC">
      <w:pPr>
        <w:pStyle w:val="a1"/>
        <w:rPr>
          <w:rFonts w:eastAsia="宋体"/>
          <w:i/>
          <w:lang w:eastAsia="zh-CN"/>
        </w:rPr>
      </w:pPr>
    </w:p>
    <w:p w:rsidR="00BB7420" w:rsidRDefault="003E252F" w:rsidP="00AC73BC">
      <w:pPr>
        <w:pStyle w:val="a1"/>
        <w:rPr>
          <w:rFonts w:eastAsia="宋体"/>
          <w:i/>
          <w:lang w:eastAsia="zh-CN"/>
        </w:rPr>
      </w:pPr>
      <w:r>
        <w:rPr>
          <w:rFonts w:eastAsia="宋体"/>
          <w:b/>
          <w:i/>
          <w:lang w:eastAsia="zh-CN"/>
        </w:rPr>
        <w:t>Proposal 3: For the trigger-based</w:t>
      </w:r>
      <w:r w:rsidRPr="00BB7420">
        <w:t xml:space="preserve"> </w:t>
      </w:r>
      <w:r>
        <w:rPr>
          <w:rFonts w:eastAsia="宋体"/>
          <w:b/>
          <w:i/>
          <w:lang w:eastAsia="zh-CN"/>
        </w:rPr>
        <w:t>dynamic</w:t>
      </w:r>
      <w:r w:rsidRPr="00BB7420">
        <w:rPr>
          <w:rFonts w:eastAsia="宋体"/>
          <w:b/>
          <w:i/>
          <w:lang w:eastAsia="zh-CN"/>
        </w:rPr>
        <w:t xml:space="preserve"> HARQ codebook</w:t>
      </w:r>
      <w:r>
        <w:rPr>
          <w:rFonts w:eastAsia="宋体" w:hint="eastAsia"/>
          <w:b/>
          <w:i/>
          <w:lang w:eastAsia="zh-CN"/>
        </w:rPr>
        <w:t xml:space="preserve">, </w:t>
      </w:r>
      <w:r w:rsidR="00CE1564">
        <w:rPr>
          <w:rFonts w:eastAsia="宋体"/>
          <w:b/>
          <w:i/>
          <w:lang w:eastAsia="zh-CN"/>
        </w:rPr>
        <w:t xml:space="preserve">option 1 is supported, i.e., </w:t>
      </w:r>
      <w:r>
        <w:rPr>
          <w:rFonts w:eastAsia="宋体"/>
          <w:b/>
          <w:i/>
          <w:lang w:eastAsia="zh-CN"/>
        </w:rPr>
        <w:t>o</w:t>
      </w:r>
      <w:r w:rsidRPr="003E252F">
        <w:rPr>
          <w:rFonts w:eastAsia="宋体"/>
          <w:b/>
          <w:i/>
          <w:lang w:eastAsia="zh-CN"/>
        </w:rPr>
        <w:t>ne PUCCH can carry HARQ-ACK feedback for one or more PDSCH groups</w:t>
      </w:r>
      <w:r>
        <w:rPr>
          <w:rFonts w:eastAsia="宋体"/>
          <w:b/>
          <w:i/>
          <w:lang w:eastAsia="zh-CN"/>
        </w:rPr>
        <w:t>, and t</w:t>
      </w:r>
      <w:r w:rsidRPr="003E252F">
        <w:rPr>
          <w:rFonts w:eastAsia="宋体"/>
          <w:b/>
          <w:i/>
          <w:lang w:eastAsia="zh-CN"/>
        </w:rPr>
        <w:t>he number of HARQ-ACK bits for one PDSCH group is constant</w:t>
      </w:r>
      <w:r>
        <w:rPr>
          <w:rFonts w:eastAsia="宋体"/>
          <w:b/>
          <w:i/>
          <w:lang w:eastAsia="zh-CN"/>
        </w:rPr>
        <w:t>.</w:t>
      </w:r>
    </w:p>
    <w:p w:rsidR="003E252F" w:rsidRPr="00AC73BC" w:rsidRDefault="003E252F" w:rsidP="00AC73BC">
      <w:pPr>
        <w:pStyle w:val="a1"/>
        <w:numPr>
          <w:ilvl w:val="1"/>
          <w:numId w:val="21"/>
        </w:numPr>
        <w:rPr>
          <w:rFonts w:eastAsia="宋体"/>
          <w:b/>
          <w:i/>
          <w:lang w:eastAsia="zh-CN"/>
        </w:rPr>
      </w:pPr>
      <w:r w:rsidRPr="00AC73BC">
        <w:rPr>
          <w:rFonts w:eastAsiaTheme="minorEastAsia"/>
          <w:b/>
          <w:i/>
          <w:lang w:eastAsia="zh-CN"/>
        </w:rPr>
        <w:t>DAI should be accumulated only within one PDSCH group</w:t>
      </w:r>
    </w:p>
    <w:p w:rsidR="003E252F" w:rsidRDefault="003E252F" w:rsidP="00AC73BC">
      <w:pPr>
        <w:pStyle w:val="a1"/>
        <w:numPr>
          <w:ilvl w:val="1"/>
          <w:numId w:val="21"/>
        </w:numPr>
        <w:rPr>
          <w:rFonts w:eastAsia="宋体"/>
          <w:i/>
          <w:lang w:eastAsia="zh-CN"/>
        </w:rPr>
      </w:pPr>
      <w:r w:rsidRPr="003E252F">
        <w:rPr>
          <w:rFonts w:eastAsia="宋体"/>
          <w:b/>
          <w:i/>
          <w:lang w:eastAsia="zh-CN"/>
        </w:rPr>
        <w:t>The number of HARQ-ACK bits per group can be fixed or semi-statically configured.</w:t>
      </w:r>
    </w:p>
    <w:p w:rsidR="00FA4104" w:rsidRPr="00AC73BC" w:rsidRDefault="00FA4104" w:rsidP="00AC73BC">
      <w:pPr>
        <w:pStyle w:val="a1"/>
        <w:ind w:left="840"/>
        <w:rPr>
          <w:rFonts w:eastAsia="宋体"/>
          <w:b/>
          <w:i/>
          <w:lang w:eastAsia="zh-CN"/>
        </w:rPr>
      </w:pPr>
    </w:p>
    <w:p w:rsidR="000221D5" w:rsidRDefault="000221D5" w:rsidP="006D3576">
      <w:pPr>
        <w:pStyle w:val="2"/>
        <w:tabs>
          <w:tab w:val="clear" w:pos="3447"/>
          <w:tab w:val="left" w:pos="567"/>
        </w:tabs>
        <w:spacing w:after="240"/>
        <w:ind w:left="567"/>
        <w:rPr>
          <w:rFonts w:ascii="Times New Roman" w:hAnsi="Times New Roman" w:cs="Times New Roman"/>
          <w:sz w:val="21"/>
          <w:lang w:eastAsia="zh-CN"/>
        </w:rPr>
      </w:pPr>
      <w:r>
        <w:rPr>
          <w:rFonts w:ascii="Times New Roman" w:eastAsiaTheme="minorEastAsia" w:hAnsi="Times New Roman" w:cs="Times New Roman" w:hint="eastAsia"/>
          <w:sz w:val="21"/>
          <w:lang w:eastAsia="zh-CN"/>
        </w:rPr>
        <w:t xml:space="preserve">Non-trigger-based HARQ-ACK </w:t>
      </w:r>
      <w:r>
        <w:rPr>
          <w:rFonts w:ascii="Times New Roman" w:eastAsiaTheme="minorEastAsia" w:hAnsi="Times New Roman" w:cs="Times New Roman"/>
          <w:sz w:val="21"/>
          <w:lang w:eastAsia="zh-CN"/>
        </w:rPr>
        <w:t>transmission</w:t>
      </w:r>
    </w:p>
    <w:p w:rsidR="000221D5" w:rsidRPr="00AC73BC" w:rsidRDefault="000221D5" w:rsidP="00AC73BC">
      <w:pPr>
        <w:pStyle w:val="a1"/>
        <w:numPr>
          <w:ilvl w:val="0"/>
          <w:numId w:val="18"/>
        </w:numPr>
        <w:rPr>
          <w:rFonts w:eastAsiaTheme="minorEastAsia"/>
          <w:lang w:eastAsia="zh-CN"/>
        </w:rPr>
      </w:pPr>
      <w:r>
        <w:rPr>
          <w:sz w:val="21"/>
          <w:lang w:eastAsia="zh-CN"/>
        </w:rPr>
        <w:t>HARQ-ACK transmission within a COT</w:t>
      </w:r>
    </w:p>
    <w:p w:rsidR="00406C33" w:rsidRDefault="000D0AEB" w:rsidP="00406C33">
      <w:pPr>
        <w:pStyle w:val="a1"/>
        <w:rPr>
          <w:rFonts w:eastAsia="宋体"/>
          <w:szCs w:val="20"/>
          <w:lang w:eastAsia="zh-CN"/>
        </w:rPr>
      </w:pPr>
      <w:r w:rsidRPr="00EC3943">
        <w:rPr>
          <w:rFonts w:eastAsia="宋体"/>
          <w:szCs w:val="20"/>
          <w:lang w:eastAsia="zh-CN"/>
        </w:rPr>
        <w:t xml:space="preserve">DL </w:t>
      </w:r>
      <w:r w:rsidR="00124819" w:rsidRPr="000D0AEB">
        <w:rPr>
          <w:rFonts w:ascii="Times" w:eastAsia="Batang" w:hAnsi="Times"/>
          <w:lang w:eastAsia="x-none"/>
        </w:rPr>
        <w:t>transmission</w:t>
      </w:r>
      <w:r w:rsidR="00124819" w:rsidRPr="00EC3943">
        <w:rPr>
          <w:rFonts w:eastAsia="宋体"/>
          <w:szCs w:val="20"/>
          <w:lang w:eastAsia="zh-CN"/>
        </w:rPr>
        <w:t xml:space="preserve"> </w:t>
      </w:r>
      <w:r w:rsidRPr="00EC3943">
        <w:rPr>
          <w:rFonts w:eastAsia="宋体"/>
          <w:szCs w:val="20"/>
          <w:lang w:eastAsia="zh-CN"/>
        </w:rPr>
        <w:t xml:space="preserve">and the </w:t>
      </w:r>
      <w:r w:rsidRPr="00EC3943">
        <w:rPr>
          <w:rFonts w:ascii="Times" w:eastAsia="Batang" w:hAnsi="Times"/>
          <w:lang w:eastAsia="x-none"/>
        </w:rPr>
        <w:t xml:space="preserve">corresponding HARQ-ACK </w:t>
      </w:r>
      <w:r w:rsidR="00406C33" w:rsidRPr="00EC3943">
        <w:rPr>
          <w:rFonts w:ascii="Times" w:eastAsia="Batang" w:hAnsi="Times"/>
          <w:lang w:eastAsia="x-none"/>
        </w:rPr>
        <w:t xml:space="preserve">are transmitted </w:t>
      </w:r>
      <w:r w:rsidRPr="00EC3943">
        <w:rPr>
          <w:rFonts w:ascii="Times" w:eastAsia="Batang" w:hAnsi="Times"/>
          <w:lang w:eastAsia="x-none"/>
        </w:rPr>
        <w:t>within a shared COT.</w:t>
      </w:r>
      <w:r w:rsidR="0006294C">
        <w:rPr>
          <w:rFonts w:ascii="Times" w:eastAsia="Batang" w:hAnsi="Times"/>
          <w:lang w:eastAsia="x-none"/>
        </w:rPr>
        <w:t xml:space="preserve"> </w:t>
      </w:r>
      <w:r>
        <w:rPr>
          <w:rFonts w:ascii="Times" w:eastAsia="Batang" w:hAnsi="Times"/>
          <w:lang w:eastAsia="x-none"/>
        </w:rPr>
        <w:t>The</w:t>
      </w:r>
      <w:r w:rsidRPr="00C15DF2">
        <w:rPr>
          <w:rFonts w:ascii="Times" w:eastAsia="Batang" w:hAnsi="Times"/>
          <w:lang w:eastAsia="x-none"/>
        </w:rPr>
        <w:t xml:space="preserve"> value of the </w:t>
      </w:r>
      <w:r w:rsidRPr="00C15DF2">
        <w:rPr>
          <w:rFonts w:ascii="Times" w:eastAsia="Batang" w:hAnsi="Times"/>
          <w:bCs/>
          <w:lang w:eastAsia="x-none"/>
        </w:rPr>
        <w:t>PDSCH-to-HARQ-timing-indicator in th</w:t>
      </w:r>
      <w:r>
        <w:rPr>
          <w:rFonts w:ascii="Times" w:eastAsia="Batang" w:hAnsi="Times"/>
          <w:bCs/>
          <w:lang w:eastAsia="x-none"/>
        </w:rPr>
        <w:t>e DCI scheduling the PDSCH indicates a slot within the shared COT.</w:t>
      </w:r>
      <w:r w:rsidR="00406C33">
        <w:rPr>
          <w:rFonts w:ascii="Times" w:eastAsia="Batang" w:hAnsi="Times"/>
          <w:bCs/>
          <w:lang w:eastAsia="x-none"/>
        </w:rPr>
        <w:t xml:space="preserve"> </w:t>
      </w:r>
      <w:r w:rsidR="00406C33">
        <w:rPr>
          <w:rFonts w:eastAsia="宋体"/>
          <w:szCs w:val="20"/>
          <w:lang w:eastAsia="zh-CN"/>
        </w:rPr>
        <w:t xml:space="preserve">When the HARQ-ACK bits are transmitted within a share COT, no-LBT can be achieved according to gNB’s scheduling or </w:t>
      </w:r>
      <w:r w:rsidR="00406C33">
        <w:rPr>
          <w:rFonts w:ascii="Times" w:eastAsia="Batang" w:hAnsi="Times"/>
          <w:lang w:eastAsia="x-none"/>
        </w:rPr>
        <w:t xml:space="preserve">pre-determination other transmissions between DL data transmission and the HARQ-ACK transmission. </w:t>
      </w:r>
      <w:r w:rsidR="00124819">
        <w:rPr>
          <w:rFonts w:ascii="Times" w:eastAsia="Batang" w:hAnsi="Times"/>
          <w:lang w:eastAsia="x-none"/>
        </w:rPr>
        <w:t>For no-LBT case</w:t>
      </w:r>
      <w:r w:rsidR="0006294C">
        <w:rPr>
          <w:rFonts w:ascii="Times" w:eastAsia="Batang" w:hAnsi="Times"/>
          <w:lang w:eastAsia="x-none"/>
        </w:rPr>
        <w:t xml:space="preserve">, one UCI transmission </w:t>
      </w:r>
      <w:r w:rsidR="0006294C">
        <w:t xml:space="preserve">occasion is enough. </w:t>
      </w:r>
      <w:r w:rsidR="00124819">
        <w:t>Then, t</w:t>
      </w:r>
      <w:r w:rsidR="00406C33">
        <w:rPr>
          <w:rFonts w:eastAsia="宋体"/>
          <w:szCs w:val="20"/>
          <w:lang w:eastAsia="zh-CN"/>
        </w:rPr>
        <w:t xml:space="preserve">he main issue </w:t>
      </w:r>
      <w:r w:rsidR="00124819">
        <w:rPr>
          <w:rFonts w:eastAsia="宋体"/>
          <w:szCs w:val="20"/>
          <w:lang w:eastAsia="zh-CN"/>
        </w:rPr>
        <w:t xml:space="preserve">for HARQ-ACK transmission within a COT </w:t>
      </w:r>
      <w:r w:rsidR="00406C33">
        <w:rPr>
          <w:rFonts w:eastAsia="宋体"/>
          <w:szCs w:val="20"/>
          <w:lang w:eastAsia="zh-CN"/>
        </w:rPr>
        <w:t xml:space="preserve">is how to </w:t>
      </w:r>
      <w:r w:rsidR="00406C33" w:rsidRPr="00130EC5">
        <w:rPr>
          <w:rFonts w:eastAsia="宋体"/>
          <w:szCs w:val="20"/>
          <w:lang w:eastAsia="zh-CN"/>
        </w:rPr>
        <w:t>guarantee</w:t>
      </w:r>
      <w:r w:rsidR="00406C33">
        <w:rPr>
          <w:rFonts w:eastAsia="宋体"/>
          <w:szCs w:val="20"/>
          <w:lang w:eastAsia="zh-CN"/>
        </w:rPr>
        <w:t xml:space="preserve"> the same understanding about the end of DL transmission between gNB and UE. The following methods can be considered:</w:t>
      </w:r>
    </w:p>
    <w:p w:rsidR="00406C33" w:rsidRPr="00414F3C" w:rsidRDefault="00406C33" w:rsidP="00243223">
      <w:pPr>
        <w:pStyle w:val="a1"/>
        <w:numPr>
          <w:ilvl w:val="1"/>
          <w:numId w:val="8"/>
        </w:numPr>
        <w:ind w:left="851"/>
        <w:rPr>
          <w:rFonts w:ascii="Times" w:eastAsia="Batang" w:hAnsi="Times"/>
          <w:lang w:eastAsia="x-none"/>
        </w:rPr>
      </w:pPr>
      <w:r w:rsidRPr="009A6A05">
        <w:rPr>
          <w:rFonts w:ascii="Times" w:eastAsia="宋体" w:hAnsi="Times"/>
          <w:lang w:eastAsia="zh-CN"/>
        </w:rPr>
        <w:t>M</w:t>
      </w:r>
      <w:r w:rsidRPr="009A6A05">
        <w:rPr>
          <w:rFonts w:ascii="Times" w:eastAsia="宋体" w:hAnsi="Times" w:hint="eastAsia"/>
          <w:lang w:eastAsia="zh-CN"/>
        </w:rPr>
        <w:t xml:space="preserve">ethod </w:t>
      </w:r>
      <w:r w:rsidRPr="009A6A05">
        <w:rPr>
          <w:rFonts w:ascii="Times" w:eastAsia="宋体" w:hAnsi="Times"/>
          <w:lang w:eastAsia="zh-CN"/>
        </w:rPr>
        <w:t xml:space="preserve">1: DCI </w:t>
      </w:r>
      <w:r>
        <w:rPr>
          <w:rFonts w:ascii="Times" w:eastAsia="宋体" w:hAnsi="Times"/>
          <w:lang w:eastAsia="zh-CN"/>
        </w:rPr>
        <w:t xml:space="preserve">explicitly </w:t>
      </w:r>
      <w:r w:rsidRPr="009A6A05">
        <w:rPr>
          <w:rFonts w:ascii="Times" w:eastAsia="宋体" w:hAnsi="Times"/>
          <w:lang w:eastAsia="zh-CN"/>
        </w:rPr>
        <w:t>ind</w:t>
      </w:r>
      <w:r w:rsidRPr="000D0AEB">
        <w:rPr>
          <w:rFonts w:ascii="Times" w:eastAsia="Batang" w:hAnsi="Times"/>
          <w:lang w:eastAsia="x-none"/>
        </w:rPr>
        <w:t>icates the end of DL transmission.</w:t>
      </w:r>
    </w:p>
    <w:p w:rsidR="00406C33" w:rsidRPr="00414F3C" w:rsidRDefault="00406C33" w:rsidP="00243223">
      <w:pPr>
        <w:pStyle w:val="a1"/>
        <w:numPr>
          <w:ilvl w:val="1"/>
          <w:numId w:val="8"/>
        </w:numPr>
        <w:ind w:left="851"/>
        <w:rPr>
          <w:rFonts w:ascii="Times" w:eastAsia="Batang" w:hAnsi="Times"/>
          <w:lang w:eastAsia="x-none"/>
        </w:rPr>
      </w:pPr>
      <w:r w:rsidRPr="00243223">
        <w:rPr>
          <w:rFonts w:ascii="Times" w:eastAsia="宋体" w:hAnsi="Times"/>
          <w:lang w:eastAsia="zh-CN"/>
        </w:rPr>
        <w:t>Method</w:t>
      </w:r>
      <w:r w:rsidRPr="000D0AEB">
        <w:rPr>
          <w:rFonts w:ascii="Times" w:eastAsia="Batang" w:hAnsi="Times"/>
          <w:lang w:eastAsia="x-none"/>
        </w:rPr>
        <w:t xml:space="preserve"> 2: DL gran</w:t>
      </w:r>
      <w:r w:rsidRPr="009A6A05">
        <w:rPr>
          <w:rFonts w:ascii="Times" w:eastAsia="宋体" w:hAnsi="Times"/>
          <w:lang w:eastAsia="zh-CN"/>
        </w:rPr>
        <w:t>t or trigger signaling indicates the LBT type of UCI transmission.</w:t>
      </w:r>
    </w:p>
    <w:p w:rsidR="000D0AEB" w:rsidRPr="00406C33" w:rsidRDefault="00406C33" w:rsidP="000D0AEB">
      <w:pPr>
        <w:pStyle w:val="a1"/>
        <w:rPr>
          <w:rFonts w:eastAsia="宋体"/>
          <w:b/>
          <w:i/>
          <w:szCs w:val="20"/>
          <w:lang w:eastAsia="zh-CN"/>
        </w:rPr>
      </w:pPr>
      <w:r w:rsidRPr="00406C33">
        <w:rPr>
          <w:rFonts w:ascii="Times" w:eastAsia="Batang" w:hAnsi="Times"/>
          <w:b/>
          <w:bCs/>
          <w:i/>
          <w:lang w:eastAsia="x-none"/>
        </w:rPr>
        <w:t xml:space="preserve">Observation 1: When HARQ-ACK is transmitted in a shared COT, </w:t>
      </w:r>
      <w:r w:rsidRPr="00406C33">
        <w:rPr>
          <w:rFonts w:eastAsia="宋体"/>
          <w:b/>
          <w:i/>
          <w:szCs w:val="20"/>
          <w:lang w:eastAsia="zh-CN"/>
        </w:rPr>
        <w:t>the same understanding about the end of DL transmission between gNB and UE should be guaranteed.</w:t>
      </w:r>
    </w:p>
    <w:p w:rsidR="0006294C" w:rsidRDefault="0006294C" w:rsidP="0006294C">
      <w:pPr>
        <w:pStyle w:val="a1"/>
        <w:rPr>
          <w:rFonts w:eastAsia="宋体"/>
          <w:b/>
          <w:i/>
          <w:szCs w:val="20"/>
          <w:lang w:eastAsia="zh-CN"/>
        </w:rPr>
      </w:pPr>
      <w:r w:rsidRPr="00DE13DF">
        <w:rPr>
          <w:rFonts w:eastAsia="宋体"/>
          <w:b/>
          <w:i/>
          <w:szCs w:val="20"/>
          <w:lang w:eastAsia="zh-CN"/>
        </w:rPr>
        <w:t xml:space="preserve">Proposal </w:t>
      </w:r>
      <w:r w:rsidR="00A879C8">
        <w:rPr>
          <w:rFonts w:eastAsia="宋体"/>
          <w:b/>
          <w:i/>
          <w:szCs w:val="20"/>
          <w:lang w:eastAsia="zh-CN"/>
        </w:rPr>
        <w:t>4</w:t>
      </w:r>
      <w:r w:rsidRPr="00DE13DF">
        <w:rPr>
          <w:rFonts w:eastAsia="宋体"/>
          <w:b/>
          <w:i/>
          <w:szCs w:val="20"/>
          <w:lang w:eastAsia="zh-CN"/>
        </w:rPr>
        <w:t>:</w:t>
      </w:r>
      <w:r w:rsidRPr="00DB778F">
        <w:t xml:space="preserve"> </w:t>
      </w:r>
      <w:r>
        <w:rPr>
          <w:rFonts w:eastAsia="宋体"/>
          <w:b/>
          <w:i/>
          <w:szCs w:val="20"/>
          <w:lang w:eastAsia="zh-CN"/>
        </w:rPr>
        <w:t>One UCI transmission occasion</w:t>
      </w:r>
      <w:r w:rsidRPr="00DB778F">
        <w:rPr>
          <w:rFonts w:eastAsia="宋体"/>
          <w:b/>
          <w:i/>
          <w:szCs w:val="20"/>
          <w:lang w:eastAsia="zh-CN"/>
        </w:rPr>
        <w:t xml:space="preserve"> </w:t>
      </w:r>
      <w:r>
        <w:rPr>
          <w:rFonts w:eastAsia="宋体"/>
          <w:b/>
          <w:i/>
          <w:szCs w:val="20"/>
          <w:lang w:eastAsia="zh-CN"/>
        </w:rPr>
        <w:t>is</w:t>
      </w:r>
      <w:r w:rsidRPr="00DB778F">
        <w:rPr>
          <w:rFonts w:eastAsia="宋体"/>
          <w:b/>
          <w:i/>
          <w:szCs w:val="20"/>
          <w:lang w:eastAsia="zh-CN"/>
        </w:rPr>
        <w:t xml:space="preserve"> configured</w:t>
      </w:r>
      <w:r>
        <w:rPr>
          <w:rFonts w:eastAsia="宋体"/>
          <w:b/>
          <w:i/>
          <w:szCs w:val="20"/>
          <w:lang w:eastAsia="zh-CN"/>
        </w:rPr>
        <w:t xml:space="preserve"> for no-LBT case.</w:t>
      </w:r>
    </w:p>
    <w:p w:rsidR="00124819" w:rsidRDefault="000D0AEB" w:rsidP="00124819">
      <w:pPr>
        <w:pStyle w:val="a1"/>
        <w:rPr>
          <w:szCs w:val="20"/>
        </w:rPr>
      </w:pPr>
      <w:r>
        <w:rPr>
          <w:szCs w:val="20"/>
        </w:rPr>
        <w:t xml:space="preserve">For Rel-15 ACK/NACK transmission, the HARQ timings, indicated by DL grants, corresponding to one PUCCH should be </w:t>
      </w:r>
      <w:r w:rsidRPr="00B120FC">
        <w:rPr>
          <w:szCs w:val="20"/>
        </w:rPr>
        <w:t>decrease</w:t>
      </w:r>
      <w:r>
        <w:rPr>
          <w:szCs w:val="20"/>
        </w:rPr>
        <w:t xml:space="preserve">d with time. </w:t>
      </w:r>
      <w:r w:rsidR="00124819">
        <w:rPr>
          <w:szCs w:val="20"/>
        </w:rPr>
        <w:t xml:space="preserve">However, if the same </w:t>
      </w:r>
      <w:r w:rsidR="00124819" w:rsidRPr="00200579">
        <w:rPr>
          <w:szCs w:val="20"/>
        </w:rPr>
        <w:t>mechanism</w:t>
      </w:r>
      <w:r w:rsidR="00124819">
        <w:rPr>
          <w:szCs w:val="20"/>
        </w:rPr>
        <w:t xml:space="preserve"> is used for HARQ-ACK transmission within a COT in NR-U, the loss of transmission </w:t>
      </w:r>
      <w:r w:rsidR="00124819" w:rsidRPr="00200579">
        <w:rPr>
          <w:szCs w:val="20"/>
        </w:rPr>
        <w:t>efficiency</w:t>
      </w:r>
      <w:r w:rsidR="00124819">
        <w:rPr>
          <w:szCs w:val="20"/>
        </w:rPr>
        <w:t xml:space="preserve"> and large transmission delay can be expected, because the DL transmission may be </w:t>
      </w:r>
      <w:r w:rsidR="00124819" w:rsidRPr="00200579">
        <w:rPr>
          <w:szCs w:val="20"/>
        </w:rPr>
        <w:t>interrupt</w:t>
      </w:r>
      <w:r w:rsidR="00124819">
        <w:rPr>
          <w:szCs w:val="20"/>
        </w:rPr>
        <w:t>ed by the</w:t>
      </w:r>
      <w:r w:rsidR="00124819" w:rsidRPr="00200579">
        <w:t xml:space="preserve"> </w:t>
      </w:r>
      <w:r w:rsidR="00124819">
        <w:t>pre-</w:t>
      </w:r>
      <w:r w:rsidR="00124819" w:rsidRPr="00200579">
        <w:rPr>
          <w:szCs w:val="20"/>
        </w:rPr>
        <w:t>allocated</w:t>
      </w:r>
      <w:r w:rsidR="00124819">
        <w:rPr>
          <w:szCs w:val="20"/>
        </w:rPr>
        <w:t xml:space="preserve"> PUCCH and </w:t>
      </w:r>
      <w:r w:rsidR="00124819" w:rsidRPr="00200579">
        <w:rPr>
          <w:szCs w:val="20"/>
        </w:rPr>
        <w:t>additional</w:t>
      </w:r>
      <w:r w:rsidR="00124819">
        <w:rPr>
          <w:szCs w:val="20"/>
        </w:rPr>
        <w:t xml:space="preserve"> LBT </w:t>
      </w:r>
      <w:r w:rsidR="00124819" w:rsidRPr="00200579">
        <w:rPr>
          <w:szCs w:val="20"/>
        </w:rPr>
        <w:t>procedure</w:t>
      </w:r>
      <w:r w:rsidR="00124819">
        <w:rPr>
          <w:szCs w:val="20"/>
        </w:rPr>
        <w:t>s may be required. One example of</w:t>
      </w:r>
      <w:r w:rsidR="00124819">
        <w:rPr>
          <w:rFonts w:eastAsia="宋体"/>
          <w:lang w:eastAsia="zh-CN"/>
        </w:rPr>
        <w:t xml:space="preserve"> the </w:t>
      </w:r>
      <w:r w:rsidR="00124819">
        <w:rPr>
          <w:szCs w:val="20"/>
        </w:rPr>
        <w:t>e</w:t>
      </w:r>
      <w:r w:rsidR="00124819" w:rsidRPr="00200579">
        <w:rPr>
          <w:szCs w:val="20"/>
        </w:rPr>
        <w:t>fficiency</w:t>
      </w:r>
      <w:r w:rsidR="00124819">
        <w:rPr>
          <w:szCs w:val="20"/>
        </w:rPr>
        <w:t xml:space="preserve"> loss and large delay caused by the </w:t>
      </w:r>
      <w:r w:rsidR="00124819" w:rsidRPr="0020649B">
        <w:rPr>
          <w:szCs w:val="20"/>
        </w:rPr>
        <w:t>interruption</w:t>
      </w:r>
      <w:r w:rsidR="00124819">
        <w:rPr>
          <w:szCs w:val="20"/>
        </w:rPr>
        <w:t xml:space="preserve"> of a</w:t>
      </w:r>
      <w:r w:rsidR="00124819" w:rsidRPr="0020649B">
        <w:rPr>
          <w:szCs w:val="20"/>
        </w:rPr>
        <w:t xml:space="preserve"> </w:t>
      </w:r>
      <w:r w:rsidR="00124819">
        <w:rPr>
          <w:szCs w:val="20"/>
        </w:rPr>
        <w:t>DL transmission by the</w:t>
      </w:r>
      <w:r w:rsidR="00124819" w:rsidRPr="00200579">
        <w:t xml:space="preserve"> </w:t>
      </w:r>
      <w:r w:rsidR="00124819">
        <w:t>pre-</w:t>
      </w:r>
      <w:r w:rsidR="00124819" w:rsidRPr="00200579">
        <w:rPr>
          <w:szCs w:val="20"/>
        </w:rPr>
        <w:t>allocated</w:t>
      </w:r>
      <w:r w:rsidR="00124819">
        <w:rPr>
          <w:szCs w:val="20"/>
        </w:rPr>
        <w:t xml:space="preserve"> PUCCH is shown in Figure </w:t>
      </w:r>
      <w:r w:rsidR="00F85C69">
        <w:rPr>
          <w:szCs w:val="20"/>
        </w:rPr>
        <w:t>2</w:t>
      </w:r>
      <w:r w:rsidR="00124819">
        <w:rPr>
          <w:szCs w:val="20"/>
        </w:rPr>
        <w:t xml:space="preserve">. </w:t>
      </w:r>
      <w:r w:rsidR="00124819">
        <w:rPr>
          <w:rFonts w:eastAsia="宋体"/>
          <w:lang w:eastAsia="zh-CN"/>
        </w:rPr>
        <w:t>In order to avoid such loss</w:t>
      </w:r>
      <w:r w:rsidR="00124819" w:rsidRPr="002A1DB4">
        <w:rPr>
          <w:rFonts w:eastAsia="宋体"/>
          <w:lang w:eastAsia="zh-CN"/>
        </w:rPr>
        <w:t xml:space="preserve">, enhancement for indication of HARQ timing should be considered, i.e. indication of HARQ timing in later DL grant can override the </w:t>
      </w:r>
      <w:r w:rsidR="00124819">
        <w:rPr>
          <w:rFonts w:eastAsia="宋体"/>
          <w:lang w:eastAsia="zh-CN"/>
        </w:rPr>
        <w:t>p</w:t>
      </w:r>
      <w:r w:rsidR="00124819" w:rsidRPr="005E5C55">
        <w:rPr>
          <w:rFonts w:eastAsia="宋体"/>
          <w:lang w:eastAsia="zh-CN"/>
        </w:rPr>
        <w:t>revious</w:t>
      </w:r>
      <w:r w:rsidR="00124819">
        <w:rPr>
          <w:rFonts w:eastAsia="宋体"/>
          <w:lang w:eastAsia="zh-CN"/>
        </w:rPr>
        <w:t xml:space="preserve"> indication. The main </w:t>
      </w:r>
      <w:r w:rsidR="00124819" w:rsidRPr="001B1CE5">
        <w:rPr>
          <w:rFonts w:eastAsia="宋体"/>
          <w:lang w:eastAsia="zh-CN"/>
        </w:rPr>
        <w:t>issue</w:t>
      </w:r>
      <w:r w:rsidR="00124819">
        <w:rPr>
          <w:rFonts w:eastAsia="宋体"/>
          <w:lang w:eastAsia="zh-CN"/>
        </w:rPr>
        <w:t xml:space="preserve"> of such enhancement is how to determine the later indication is used to override the p</w:t>
      </w:r>
      <w:r w:rsidR="00124819" w:rsidRPr="005E5C55">
        <w:rPr>
          <w:rFonts w:eastAsia="宋体"/>
          <w:lang w:eastAsia="zh-CN"/>
        </w:rPr>
        <w:t>revious</w:t>
      </w:r>
      <w:r w:rsidR="00124819">
        <w:rPr>
          <w:rFonts w:eastAsia="宋体"/>
          <w:lang w:eastAsia="zh-CN"/>
        </w:rPr>
        <w:t xml:space="preserve"> timing or schedule a new </w:t>
      </w:r>
      <w:r w:rsidR="00124819" w:rsidRPr="001B1CE5">
        <w:rPr>
          <w:rFonts w:eastAsia="宋体"/>
          <w:lang w:eastAsia="zh-CN"/>
        </w:rPr>
        <w:t xml:space="preserve">separated </w:t>
      </w:r>
      <w:r w:rsidR="00124819">
        <w:rPr>
          <w:rFonts w:eastAsia="宋体"/>
          <w:lang w:eastAsia="zh-CN"/>
        </w:rPr>
        <w:t>PUCCH.</w:t>
      </w:r>
    </w:p>
    <w:p w:rsidR="00D103AF" w:rsidRDefault="00D103AF" w:rsidP="00D103AF">
      <w:pPr>
        <w:pStyle w:val="a1"/>
      </w:pPr>
      <w:r>
        <w:object w:dxaOrig="10920" w:dyaOrig="28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18.9pt" o:ole="">
            <v:imagedata r:id="rId8" o:title=""/>
          </v:shape>
          <o:OLEObject Type="Embed" ProgID="Visio.Drawing.15" ShapeID="_x0000_i1025" DrawAspect="Content" ObjectID="_1618388485" r:id="rId9"/>
        </w:object>
      </w:r>
    </w:p>
    <w:p w:rsidR="00D103AF" w:rsidRDefault="00D103AF" w:rsidP="00D103AF">
      <w:pPr>
        <w:pStyle w:val="a1"/>
        <w:jc w:val="center"/>
        <w:rPr>
          <w:szCs w:val="20"/>
        </w:rPr>
      </w:pPr>
      <w:r>
        <w:t xml:space="preserve">Figure </w:t>
      </w:r>
      <w:r w:rsidR="00F85C69">
        <w:t>2</w:t>
      </w:r>
      <w:r w:rsidRPr="007F69C2">
        <w:t>:</w:t>
      </w:r>
      <w:r>
        <w:t xml:space="preserve"> </w:t>
      </w:r>
      <w:r>
        <w:rPr>
          <w:lang w:eastAsia="x-none"/>
        </w:rPr>
        <w:t xml:space="preserve">The </w:t>
      </w:r>
      <w:r>
        <w:rPr>
          <w:szCs w:val="20"/>
        </w:rPr>
        <w:t>e</w:t>
      </w:r>
      <w:r w:rsidRPr="00200579">
        <w:rPr>
          <w:szCs w:val="20"/>
        </w:rPr>
        <w:t>fficiency</w:t>
      </w:r>
      <w:r>
        <w:rPr>
          <w:szCs w:val="20"/>
        </w:rPr>
        <w:t xml:space="preserve"> loss and large delay for new data arriving</w:t>
      </w:r>
    </w:p>
    <w:p w:rsidR="003701F3" w:rsidRDefault="00124819" w:rsidP="003701F3">
      <w:pPr>
        <w:pStyle w:val="a1"/>
        <w:rPr>
          <w:rFonts w:eastAsia="宋体"/>
          <w:lang w:eastAsia="zh-CN"/>
        </w:rPr>
      </w:pPr>
      <w:r>
        <w:rPr>
          <w:rFonts w:eastAsia="宋体"/>
          <w:lang w:eastAsia="zh-CN"/>
        </w:rPr>
        <w:t>Furthermore, b</w:t>
      </w:r>
      <w:r w:rsidR="008C6D98">
        <w:rPr>
          <w:rFonts w:eastAsia="宋体" w:hint="eastAsia"/>
          <w:lang w:eastAsia="zh-CN"/>
        </w:rPr>
        <w:t xml:space="preserve">oth </w:t>
      </w:r>
      <w:r w:rsidR="008C6D98">
        <w:rPr>
          <w:rFonts w:eastAsia="宋体"/>
          <w:lang w:eastAsia="zh-CN"/>
        </w:rPr>
        <w:t>Rel-15 s</w:t>
      </w:r>
      <w:r w:rsidR="008C6D98" w:rsidRPr="008C6D98">
        <w:rPr>
          <w:rFonts w:eastAsia="宋体"/>
          <w:lang w:eastAsia="zh-CN"/>
        </w:rPr>
        <w:t>emi-static HARQ codebook</w:t>
      </w:r>
      <w:r w:rsidR="008C6D98">
        <w:rPr>
          <w:rFonts w:eastAsia="宋体"/>
          <w:lang w:eastAsia="zh-CN"/>
        </w:rPr>
        <w:t xml:space="preserve"> and dynamic HARQ codebook can be reused for</w:t>
      </w:r>
      <w:r w:rsidRPr="00124819">
        <w:rPr>
          <w:sz w:val="21"/>
          <w:lang w:eastAsia="zh-CN"/>
        </w:rPr>
        <w:t xml:space="preserve"> </w:t>
      </w:r>
      <w:r>
        <w:rPr>
          <w:sz w:val="21"/>
          <w:lang w:eastAsia="zh-CN"/>
        </w:rPr>
        <w:t>HARQ-ACK transmission within a COT</w:t>
      </w:r>
      <w:r w:rsidR="008C6D98">
        <w:rPr>
          <w:rFonts w:eastAsia="宋体"/>
          <w:lang w:eastAsia="zh-CN"/>
        </w:rPr>
        <w:t>. However, some enhancements can be considered to reduce the size of codebook, i.e.</w:t>
      </w:r>
      <w:r w:rsidR="003701F3">
        <w:rPr>
          <w:rFonts w:eastAsia="宋体"/>
          <w:lang w:eastAsia="zh-CN"/>
        </w:rPr>
        <w:t xml:space="preserve"> f</w:t>
      </w:r>
      <w:r w:rsidR="008C6D98">
        <w:t xml:space="preserve">or </w:t>
      </w:r>
      <w:r w:rsidR="008C6D98">
        <w:rPr>
          <w:rFonts w:eastAsia="宋体"/>
          <w:lang w:eastAsia="zh-CN"/>
        </w:rPr>
        <w:t>s</w:t>
      </w:r>
      <w:r w:rsidR="008C6D98" w:rsidRPr="008C6D98">
        <w:rPr>
          <w:rFonts w:eastAsia="宋体"/>
          <w:lang w:eastAsia="zh-CN"/>
        </w:rPr>
        <w:t>emi-static HARQ codebook</w:t>
      </w:r>
      <w:r w:rsidR="008C6D98">
        <w:t>, the codebook can be f</w:t>
      </w:r>
      <w:r w:rsidR="008C6D98" w:rsidRPr="00322D39">
        <w:t>urther restricted by</w:t>
      </w:r>
      <w:r w:rsidR="008C6D98">
        <w:t xml:space="preserve"> the</w:t>
      </w:r>
      <w:r w:rsidR="003701F3">
        <w:t xml:space="preserve"> size of COT. In fact, this enhanced s</w:t>
      </w:r>
      <w:r w:rsidR="003701F3" w:rsidRPr="008C6D98">
        <w:rPr>
          <w:rFonts w:eastAsia="宋体"/>
          <w:lang w:eastAsia="zh-CN"/>
        </w:rPr>
        <w:t>emi-static HARQ codebook</w:t>
      </w:r>
      <w:r w:rsidR="003701F3">
        <w:rPr>
          <w:rFonts w:eastAsia="宋体"/>
          <w:lang w:eastAsia="zh-CN"/>
        </w:rPr>
        <w:t xml:space="preserve"> can be seen as a special case of </w:t>
      </w:r>
      <w:r w:rsidR="003701F3" w:rsidRPr="003701F3">
        <w:rPr>
          <w:rFonts w:eastAsia="宋体"/>
          <w:lang w:eastAsia="zh-CN"/>
        </w:rPr>
        <w:t>dynamic HARQ codebook</w:t>
      </w:r>
      <w:r w:rsidR="003701F3">
        <w:rPr>
          <w:rFonts w:eastAsia="宋体" w:hint="eastAsia"/>
          <w:lang w:eastAsia="zh-CN"/>
        </w:rPr>
        <w:t xml:space="preserve">, </w:t>
      </w:r>
      <w:r w:rsidR="003701F3" w:rsidRPr="003701F3">
        <w:rPr>
          <w:rFonts w:eastAsia="宋体"/>
          <w:lang w:eastAsia="zh-CN"/>
        </w:rPr>
        <w:t xml:space="preserve">the size of codebook is </w:t>
      </w:r>
      <w:r w:rsidR="003701F3">
        <w:rPr>
          <w:rFonts w:eastAsia="宋体"/>
          <w:lang w:eastAsia="zh-CN"/>
        </w:rPr>
        <w:t xml:space="preserve">dynamically </w:t>
      </w:r>
      <w:r w:rsidR="003701F3" w:rsidRPr="003701F3">
        <w:rPr>
          <w:rFonts w:eastAsia="宋体"/>
          <w:lang w:eastAsia="zh-CN"/>
        </w:rPr>
        <w:t xml:space="preserve">determined based on the size of COT. </w:t>
      </w:r>
      <w:r w:rsidR="003701F3">
        <w:rPr>
          <w:rFonts w:eastAsia="宋体"/>
          <w:lang w:eastAsia="zh-CN"/>
        </w:rPr>
        <w:t>Some r</w:t>
      </w:r>
      <w:r w:rsidR="003701F3" w:rsidRPr="003701F3">
        <w:rPr>
          <w:rFonts w:eastAsia="宋体"/>
          <w:lang w:eastAsia="zh-CN"/>
        </w:rPr>
        <w:t>edundant HARQ-ACK bits</w:t>
      </w:r>
      <w:r w:rsidR="003701F3">
        <w:rPr>
          <w:rFonts w:eastAsia="宋体"/>
          <w:lang w:eastAsia="zh-CN"/>
        </w:rPr>
        <w:t xml:space="preserve"> still</w:t>
      </w:r>
      <w:r w:rsidR="003701F3" w:rsidRPr="003701F3">
        <w:rPr>
          <w:rFonts w:eastAsia="宋体"/>
          <w:lang w:eastAsia="zh-CN"/>
        </w:rPr>
        <w:t xml:space="preserve"> exist in UCI transmission, but</w:t>
      </w:r>
      <w:r w:rsidR="003701F3">
        <w:rPr>
          <w:rFonts w:eastAsia="宋体"/>
          <w:lang w:eastAsia="zh-CN"/>
        </w:rPr>
        <w:t xml:space="preserve"> </w:t>
      </w:r>
      <w:r w:rsidR="003701F3" w:rsidRPr="003701F3">
        <w:rPr>
          <w:rFonts w:eastAsia="宋体"/>
          <w:lang w:eastAsia="zh-CN"/>
        </w:rPr>
        <w:t>DAI is not required in DL grant.</w:t>
      </w:r>
    </w:p>
    <w:p w:rsidR="00124819" w:rsidRDefault="007814F3" w:rsidP="00124819">
      <w:pPr>
        <w:pStyle w:val="a1"/>
        <w:jc w:val="center"/>
      </w:pPr>
      <w:r>
        <w:object w:dxaOrig="6708" w:dyaOrig="1608">
          <v:shape id="_x0000_i1026" type="#_x0000_t75" style="width:335.3pt;height:80.25pt" o:ole="">
            <v:imagedata r:id="rId10" o:title=""/>
          </v:shape>
          <o:OLEObject Type="Embed" ProgID="Visio.Drawing.15" ShapeID="_x0000_i1026" DrawAspect="Content" ObjectID="_1618388486" r:id="rId11"/>
        </w:object>
      </w:r>
    </w:p>
    <w:p w:rsidR="007814F3" w:rsidRDefault="007814F3" w:rsidP="00124819">
      <w:pPr>
        <w:pStyle w:val="a1"/>
        <w:jc w:val="center"/>
        <w:rPr>
          <w:rFonts w:eastAsia="宋体"/>
          <w:lang w:eastAsia="zh-CN"/>
        </w:rPr>
      </w:pPr>
      <w:r>
        <w:t xml:space="preserve">Figure </w:t>
      </w:r>
      <w:r w:rsidR="00F85C69">
        <w:t>3</w:t>
      </w:r>
      <w:r>
        <w:t>: Enhanced s</w:t>
      </w:r>
      <w:r w:rsidRPr="008C6D98">
        <w:rPr>
          <w:rFonts w:eastAsia="宋体"/>
          <w:lang w:eastAsia="zh-CN"/>
        </w:rPr>
        <w:t>emi-static HARQ codebook</w:t>
      </w:r>
      <w:r>
        <w:rPr>
          <w:rFonts w:eastAsia="宋体"/>
          <w:lang w:eastAsia="zh-CN"/>
        </w:rPr>
        <w:t xml:space="preserve"> </w:t>
      </w:r>
      <w:r w:rsidRPr="00322D39">
        <w:t>restricted by</w:t>
      </w:r>
      <w:r>
        <w:t xml:space="preserve"> the size of COT</w:t>
      </w:r>
    </w:p>
    <w:p w:rsidR="005878C9" w:rsidRDefault="005878C9" w:rsidP="005878C9">
      <w:pPr>
        <w:pStyle w:val="a1"/>
        <w:rPr>
          <w:rFonts w:eastAsia="宋体"/>
          <w:b/>
          <w:i/>
          <w:szCs w:val="20"/>
          <w:lang w:eastAsia="zh-CN"/>
        </w:rPr>
      </w:pPr>
      <w:r w:rsidRPr="00DE13DF">
        <w:rPr>
          <w:rFonts w:eastAsia="宋体"/>
          <w:b/>
          <w:i/>
          <w:szCs w:val="20"/>
          <w:lang w:eastAsia="zh-CN"/>
        </w:rPr>
        <w:t xml:space="preserve">Proposal </w:t>
      </w:r>
      <w:r w:rsidR="00A879C8">
        <w:rPr>
          <w:rFonts w:eastAsia="宋体"/>
          <w:b/>
          <w:i/>
          <w:szCs w:val="20"/>
          <w:lang w:eastAsia="zh-CN"/>
        </w:rPr>
        <w:t>5</w:t>
      </w:r>
      <w:r w:rsidRPr="00DE13DF">
        <w:rPr>
          <w:rFonts w:eastAsia="宋体"/>
          <w:b/>
          <w:i/>
          <w:szCs w:val="20"/>
          <w:lang w:eastAsia="zh-CN"/>
        </w:rPr>
        <w:t>:</w:t>
      </w:r>
      <w:r>
        <w:rPr>
          <w:rFonts w:eastAsia="宋体"/>
          <w:b/>
          <w:i/>
          <w:szCs w:val="20"/>
          <w:lang w:eastAsia="zh-CN"/>
        </w:rPr>
        <w:t xml:space="preserve"> When DL data and corresponding HARQ-ACK are transmitted in a shared COT,</w:t>
      </w:r>
      <w:r w:rsidRPr="00EB311C">
        <w:rPr>
          <w:rFonts w:eastAsia="宋体"/>
          <w:b/>
          <w:i/>
          <w:szCs w:val="20"/>
          <w:lang w:eastAsia="zh-CN"/>
        </w:rPr>
        <w:t xml:space="preserve"> </w:t>
      </w:r>
      <w:r>
        <w:rPr>
          <w:rFonts w:eastAsia="宋体"/>
          <w:b/>
          <w:i/>
          <w:szCs w:val="20"/>
          <w:lang w:eastAsia="zh-CN"/>
        </w:rPr>
        <w:t>the following enhancements should be considered</w:t>
      </w:r>
    </w:p>
    <w:p w:rsidR="005878C9" w:rsidRPr="005878C9" w:rsidRDefault="005878C9" w:rsidP="005878C9">
      <w:pPr>
        <w:pStyle w:val="a1"/>
        <w:numPr>
          <w:ilvl w:val="1"/>
          <w:numId w:val="6"/>
        </w:numPr>
        <w:rPr>
          <w:b/>
          <w:i/>
          <w:lang w:eastAsia="zh-CN"/>
        </w:rPr>
      </w:pPr>
      <w:r w:rsidRPr="00EB311C">
        <w:rPr>
          <w:rFonts w:eastAsia="宋体"/>
          <w:b/>
          <w:i/>
          <w:szCs w:val="20"/>
          <w:lang w:eastAsia="zh-CN"/>
        </w:rPr>
        <w:t>HARQ timi</w:t>
      </w:r>
      <w:r w:rsidRPr="005878C9">
        <w:rPr>
          <w:b/>
          <w:i/>
          <w:lang w:eastAsia="zh-CN"/>
        </w:rPr>
        <w:t>ng in later DL grant can override the previous indication.</w:t>
      </w:r>
    </w:p>
    <w:p w:rsidR="003701F3" w:rsidRDefault="003701F3" w:rsidP="005878C9">
      <w:pPr>
        <w:pStyle w:val="a1"/>
        <w:numPr>
          <w:ilvl w:val="1"/>
          <w:numId w:val="6"/>
        </w:numPr>
        <w:rPr>
          <w:b/>
          <w:i/>
          <w:lang w:eastAsia="zh-CN"/>
        </w:rPr>
      </w:pPr>
      <w:r w:rsidRPr="005878C9">
        <w:rPr>
          <w:b/>
          <w:i/>
          <w:lang w:eastAsia="zh-CN"/>
        </w:rPr>
        <w:t>HARQ codebook can be restricted by the size of COT.</w:t>
      </w:r>
    </w:p>
    <w:p w:rsidR="000221D5" w:rsidRPr="005878C9" w:rsidRDefault="000221D5" w:rsidP="00AC73BC">
      <w:pPr>
        <w:pStyle w:val="a1"/>
        <w:rPr>
          <w:b/>
          <w:i/>
          <w:lang w:eastAsia="zh-CN"/>
        </w:rPr>
      </w:pPr>
    </w:p>
    <w:p w:rsidR="00803238" w:rsidRPr="00AC73BC" w:rsidRDefault="00A135AE" w:rsidP="00AC73BC">
      <w:pPr>
        <w:pStyle w:val="a1"/>
        <w:numPr>
          <w:ilvl w:val="0"/>
          <w:numId w:val="18"/>
        </w:numPr>
        <w:rPr>
          <w:sz w:val="21"/>
          <w:lang w:eastAsia="zh-CN"/>
        </w:rPr>
      </w:pPr>
      <w:r w:rsidRPr="00A135AE">
        <w:rPr>
          <w:sz w:val="21"/>
          <w:lang w:eastAsia="zh-CN"/>
        </w:rPr>
        <w:t>Cross-COT HARQ-ACK transmission</w:t>
      </w:r>
    </w:p>
    <w:p w:rsidR="000221D5" w:rsidRDefault="000221D5" w:rsidP="00AC73BC">
      <w:pPr>
        <w:pStyle w:val="a1"/>
        <w:rPr>
          <w:lang w:eastAsia="zh-CN"/>
        </w:rPr>
      </w:pPr>
      <w:r>
        <w:rPr>
          <w:lang w:eastAsia="zh-CN"/>
        </w:rPr>
        <w:t>The designs for H</w:t>
      </w:r>
      <w:r>
        <w:rPr>
          <w:sz w:val="21"/>
          <w:lang w:eastAsia="zh-CN"/>
        </w:rPr>
        <w:t xml:space="preserve">ARQ-ACK transmission </w:t>
      </w:r>
      <w:r w:rsidR="00FD1989">
        <w:rPr>
          <w:sz w:val="21"/>
          <w:lang w:eastAsia="zh-CN"/>
        </w:rPr>
        <w:t xml:space="preserve">out of </w:t>
      </w:r>
      <w:r>
        <w:rPr>
          <w:sz w:val="21"/>
          <w:lang w:eastAsia="zh-CN"/>
        </w:rPr>
        <w:t>a COT can be used with multiple UCI transmission</w:t>
      </w:r>
      <w:r w:rsidRPr="00A135AE">
        <w:rPr>
          <w:lang w:eastAsia="zh-CN"/>
        </w:rPr>
        <w:t xml:space="preserve"> </w:t>
      </w:r>
      <w:r w:rsidRPr="004F730A">
        <w:rPr>
          <w:lang w:eastAsia="zh-CN"/>
        </w:rPr>
        <w:t>occasions</w:t>
      </w:r>
      <w:r>
        <w:rPr>
          <w:lang w:eastAsia="zh-CN"/>
        </w:rPr>
        <w:t>, which are mainly used to increase the p</w:t>
      </w:r>
      <w:r w:rsidRPr="001E3CE9">
        <w:rPr>
          <w:lang w:eastAsia="zh-CN"/>
        </w:rPr>
        <w:t>robability</w:t>
      </w:r>
      <w:r>
        <w:rPr>
          <w:lang w:eastAsia="zh-CN"/>
        </w:rPr>
        <w:t xml:space="preserve"> of successful LBT. Multiple transmission occasions can be configured in different frequencies and/or different symbols. Considering large latency of UCI will lead to the loss of system </w:t>
      </w:r>
      <w:r w:rsidRPr="00604723">
        <w:rPr>
          <w:lang w:eastAsia="zh-CN"/>
        </w:rPr>
        <w:t>efficiency</w:t>
      </w:r>
      <w:r>
        <w:rPr>
          <w:lang w:eastAsia="zh-CN"/>
        </w:rPr>
        <w:t xml:space="preserve"> in time-domain, c</w:t>
      </w:r>
      <w:r w:rsidRPr="00604723">
        <w:rPr>
          <w:lang w:eastAsia="zh-CN"/>
        </w:rPr>
        <w:t>ontinuous</w:t>
      </w:r>
      <w:r>
        <w:rPr>
          <w:lang w:eastAsia="zh-CN"/>
        </w:rPr>
        <w:t xml:space="preserve"> multiple UCI </w:t>
      </w:r>
      <w:r w:rsidRPr="001E3CE9">
        <w:rPr>
          <w:rFonts w:eastAsia="宋体"/>
          <w:lang w:eastAsia="zh-CN"/>
        </w:rPr>
        <w:t xml:space="preserve">transmission </w:t>
      </w:r>
      <w:r w:rsidRPr="004F730A">
        <w:rPr>
          <w:lang w:eastAsia="zh-CN"/>
        </w:rPr>
        <w:t>occasions</w:t>
      </w:r>
      <w:r>
        <w:rPr>
          <w:lang w:eastAsia="zh-CN"/>
        </w:rPr>
        <w:t xml:space="preserve"> are preferred. However, gaps for LBT between the </w:t>
      </w:r>
      <w:r w:rsidRPr="001E3CE9">
        <w:rPr>
          <w:rFonts w:eastAsia="宋体"/>
          <w:lang w:eastAsia="zh-CN"/>
        </w:rPr>
        <w:t xml:space="preserve">transmission </w:t>
      </w:r>
      <w:r w:rsidRPr="004F730A">
        <w:rPr>
          <w:lang w:eastAsia="zh-CN"/>
        </w:rPr>
        <w:t>occasions</w:t>
      </w:r>
      <w:r>
        <w:rPr>
          <w:lang w:eastAsia="zh-CN"/>
        </w:rPr>
        <w:t xml:space="preserve"> can be supported. Similar as Rel-15 PUCCH </w:t>
      </w:r>
      <w:r w:rsidRPr="00B916EC">
        <w:t>repetition</w:t>
      </w:r>
      <w:r>
        <w:rPr>
          <w:lang w:eastAsia="zh-CN"/>
        </w:rPr>
        <w:t>, the same PUCCH resource can be used in multiple slots. Once LBT is passed before multiple transmission occasions, UCI can be transmitted on the multiple transmission occasions in different symbols to increase the detection performance. However, UCI should be transmitted on one frequency occasion if multiple frequency occasions are available for the same time, as shown in Figure 5.</w:t>
      </w:r>
    </w:p>
    <w:p w:rsidR="000221D5" w:rsidRDefault="000221D5" w:rsidP="00AC73BC">
      <w:pPr>
        <w:pStyle w:val="a1"/>
        <w:jc w:val="center"/>
      </w:pPr>
      <w:r>
        <w:object w:dxaOrig="4920" w:dyaOrig="2736">
          <v:shape id="_x0000_i1027" type="#_x0000_t75" style="width:246.05pt;height:137pt" o:ole="">
            <v:imagedata r:id="rId12" o:title=""/>
          </v:shape>
          <o:OLEObject Type="Embed" ProgID="Visio.Drawing.15" ShapeID="_x0000_i1027" DrawAspect="Content" ObjectID="_1618388487" r:id="rId13"/>
        </w:object>
      </w:r>
    </w:p>
    <w:p w:rsidR="000221D5" w:rsidRDefault="000221D5" w:rsidP="00AC73BC">
      <w:pPr>
        <w:pStyle w:val="a1"/>
        <w:jc w:val="center"/>
        <w:rPr>
          <w:lang w:eastAsia="zh-CN"/>
        </w:rPr>
      </w:pPr>
      <w:r>
        <w:t xml:space="preserve">Figure 5: </w:t>
      </w:r>
      <w:r w:rsidRPr="000D0F06">
        <w:rPr>
          <w:rFonts w:eastAsia="宋体"/>
          <w:lang w:eastAsia="zh-CN"/>
        </w:rPr>
        <w:t xml:space="preserve">Multiple UCI transmission </w:t>
      </w:r>
      <w:r w:rsidRPr="004F730A">
        <w:rPr>
          <w:lang w:eastAsia="zh-CN"/>
        </w:rPr>
        <w:t>occasions</w:t>
      </w:r>
    </w:p>
    <w:p w:rsidR="00FD1989" w:rsidRDefault="00FD1989" w:rsidP="00FD1989">
      <w:pPr>
        <w:pStyle w:val="a1"/>
        <w:rPr>
          <w:rFonts w:eastAsia="宋体"/>
          <w:b/>
          <w:i/>
          <w:szCs w:val="20"/>
          <w:lang w:eastAsia="zh-CN"/>
        </w:rPr>
      </w:pPr>
      <w:r w:rsidRPr="00DE13DF">
        <w:rPr>
          <w:rFonts w:eastAsia="宋体"/>
          <w:b/>
          <w:i/>
          <w:szCs w:val="20"/>
          <w:lang w:eastAsia="zh-CN"/>
        </w:rPr>
        <w:lastRenderedPageBreak/>
        <w:t xml:space="preserve">Proposal </w:t>
      </w:r>
      <w:r w:rsidR="00A879C8">
        <w:rPr>
          <w:rFonts w:eastAsia="宋体"/>
          <w:b/>
          <w:i/>
          <w:szCs w:val="20"/>
          <w:lang w:eastAsia="zh-CN"/>
        </w:rPr>
        <w:t>6</w:t>
      </w:r>
      <w:r w:rsidRPr="00DE13DF">
        <w:rPr>
          <w:rFonts w:eastAsia="宋体"/>
          <w:b/>
          <w:i/>
          <w:szCs w:val="20"/>
          <w:lang w:eastAsia="zh-CN"/>
        </w:rPr>
        <w:t>:</w:t>
      </w:r>
      <w:r w:rsidRPr="008A4BBB">
        <w:rPr>
          <w:rFonts w:eastAsia="宋体"/>
          <w:b/>
          <w:i/>
          <w:szCs w:val="20"/>
          <w:lang w:eastAsia="zh-CN"/>
        </w:rPr>
        <w:t xml:space="preserve"> When m</w:t>
      </w:r>
      <w:r w:rsidRPr="00DB778F">
        <w:rPr>
          <w:rFonts w:eastAsia="宋体"/>
          <w:b/>
          <w:i/>
          <w:szCs w:val="20"/>
          <w:lang w:eastAsia="zh-CN"/>
        </w:rPr>
        <w:t xml:space="preserve">ultiple UCI transmission occasions </w:t>
      </w:r>
      <w:r>
        <w:rPr>
          <w:rFonts w:eastAsia="宋体"/>
          <w:b/>
          <w:i/>
          <w:szCs w:val="20"/>
          <w:lang w:eastAsia="zh-CN"/>
        </w:rPr>
        <w:t>are</w:t>
      </w:r>
      <w:r w:rsidRPr="00DB778F">
        <w:rPr>
          <w:rFonts w:eastAsia="宋体"/>
          <w:b/>
          <w:i/>
          <w:szCs w:val="20"/>
          <w:lang w:eastAsia="zh-CN"/>
        </w:rPr>
        <w:t xml:space="preserve"> configured</w:t>
      </w:r>
      <w:r>
        <w:rPr>
          <w:rFonts w:eastAsia="宋体"/>
          <w:b/>
          <w:i/>
          <w:szCs w:val="20"/>
          <w:lang w:eastAsia="zh-CN"/>
        </w:rPr>
        <w:t xml:space="preserve">, </w:t>
      </w:r>
      <w:r w:rsidRPr="00516B67">
        <w:rPr>
          <w:rFonts w:eastAsia="宋体"/>
          <w:b/>
          <w:i/>
          <w:szCs w:val="20"/>
          <w:lang w:eastAsia="zh-CN"/>
        </w:rPr>
        <w:t xml:space="preserve">UCI </w:t>
      </w:r>
      <w:r>
        <w:rPr>
          <w:rFonts w:eastAsia="宋体"/>
          <w:b/>
          <w:i/>
          <w:szCs w:val="20"/>
          <w:lang w:eastAsia="zh-CN"/>
        </w:rPr>
        <w:t>should</w:t>
      </w:r>
      <w:r w:rsidRPr="00516B67">
        <w:rPr>
          <w:rFonts w:eastAsia="宋体"/>
          <w:b/>
          <w:i/>
          <w:szCs w:val="20"/>
          <w:lang w:eastAsia="zh-CN"/>
        </w:rPr>
        <w:t xml:space="preserve"> be transmitted on multiple</w:t>
      </w:r>
      <w:r>
        <w:rPr>
          <w:rFonts w:eastAsia="宋体"/>
          <w:b/>
          <w:i/>
          <w:szCs w:val="20"/>
          <w:lang w:eastAsia="zh-CN"/>
        </w:rPr>
        <w:t xml:space="preserve"> time-domain</w:t>
      </w:r>
      <w:r w:rsidRPr="00516B67">
        <w:rPr>
          <w:rFonts w:eastAsia="宋体"/>
          <w:b/>
          <w:i/>
          <w:szCs w:val="20"/>
          <w:lang w:eastAsia="zh-CN"/>
        </w:rPr>
        <w:t xml:space="preserve"> transmission occasion</w:t>
      </w:r>
      <w:r>
        <w:rPr>
          <w:rFonts w:eastAsia="宋体"/>
          <w:b/>
          <w:i/>
          <w:szCs w:val="20"/>
          <w:lang w:eastAsia="zh-CN"/>
        </w:rPr>
        <w:t>s with successful LBT.</w:t>
      </w:r>
    </w:p>
    <w:p w:rsidR="00FD1989" w:rsidRDefault="00FD1989" w:rsidP="00FD1989">
      <w:pPr>
        <w:pStyle w:val="a1"/>
        <w:numPr>
          <w:ilvl w:val="1"/>
          <w:numId w:val="6"/>
        </w:numPr>
        <w:rPr>
          <w:b/>
          <w:i/>
          <w:lang w:eastAsia="zh-CN"/>
        </w:rPr>
      </w:pPr>
      <w:r>
        <w:rPr>
          <w:b/>
          <w:i/>
          <w:lang w:eastAsia="zh-CN"/>
        </w:rPr>
        <w:t xml:space="preserve"> The same</w:t>
      </w:r>
      <w:r w:rsidRPr="00A135AE">
        <w:rPr>
          <w:b/>
          <w:i/>
          <w:lang w:eastAsia="zh-CN"/>
        </w:rPr>
        <w:t xml:space="preserve"> PUCCH </w:t>
      </w:r>
      <w:r>
        <w:rPr>
          <w:b/>
          <w:i/>
          <w:lang w:eastAsia="zh-CN"/>
        </w:rPr>
        <w:t>resource</w:t>
      </w:r>
      <w:r w:rsidRPr="00A135AE">
        <w:rPr>
          <w:b/>
          <w:i/>
          <w:lang w:eastAsia="zh-CN"/>
        </w:rPr>
        <w:t xml:space="preserve"> </w:t>
      </w:r>
      <w:r>
        <w:rPr>
          <w:b/>
          <w:i/>
          <w:lang w:eastAsia="zh-CN"/>
        </w:rPr>
        <w:t>is</w:t>
      </w:r>
      <w:r w:rsidRPr="00A135AE">
        <w:rPr>
          <w:b/>
          <w:i/>
          <w:lang w:eastAsia="zh-CN"/>
        </w:rPr>
        <w:t xml:space="preserve"> used </w:t>
      </w:r>
      <w:r>
        <w:rPr>
          <w:b/>
          <w:i/>
          <w:lang w:eastAsia="zh-CN"/>
        </w:rPr>
        <w:t xml:space="preserve">on </w:t>
      </w:r>
      <w:r w:rsidRPr="00A135AE">
        <w:rPr>
          <w:b/>
          <w:i/>
          <w:lang w:eastAsia="zh-CN"/>
        </w:rPr>
        <w:t xml:space="preserve">multiple </w:t>
      </w:r>
      <w:r>
        <w:rPr>
          <w:b/>
          <w:i/>
          <w:lang w:eastAsia="zh-CN"/>
        </w:rPr>
        <w:t>time-domain</w:t>
      </w:r>
      <w:r w:rsidRPr="00A135AE">
        <w:rPr>
          <w:b/>
          <w:i/>
          <w:lang w:eastAsia="zh-CN"/>
        </w:rPr>
        <w:t xml:space="preserve"> occasions</w:t>
      </w:r>
      <w:r>
        <w:rPr>
          <w:b/>
          <w:i/>
          <w:lang w:eastAsia="zh-CN"/>
        </w:rPr>
        <w:t>.</w:t>
      </w:r>
    </w:p>
    <w:p w:rsidR="00AC73BC" w:rsidRDefault="00AC73BC" w:rsidP="00AC73BC">
      <w:pPr>
        <w:pStyle w:val="2"/>
        <w:tabs>
          <w:tab w:val="clear" w:pos="3447"/>
          <w:tab w:val="left" w:pos="567"/>
        </w:tabs>
        <w:spacing w:after="240"/>
        <w:ind w:left="567"/>
        <w:rPr>
          <w:rFonts w:ascii="Times New Roman" w:eastAsiaTheme="minorEastAsia" w:hAnsi="Times New Roman" w:cs="Times New Roman"/>
          <w:sz w:val="21"/>
          <w:lang w:eastAsia="zh-CN"/>
        </w:rPr>
      </w:pPr>
      <w:r>
        <w:rPr>
          <w:rFonts w:ascii="Times New Roman" w:eastAsiaTheme="minorEastAsia" w:hAnsi="Times New Roman" w:cs="Times New Roman"/>
          <w:sz w:val="21"/>
          <w:lang w:eastAsia="zh-CN"/>
        </w:rPr>
        <w:t xml:space="preserve">UL scheduling </w:t>
      </w:r>
    </w:p>
    <w:p w:rsidR="00AC73BC" w:rsidRDefault="00AC73BC" w:rsidP="001E0C9A">
      <w:pPr>
        <w:spacing w:after="120"/>
        <w:jc w:val="both"/>
        <w:rPr>
          <w:rFonts w:eastAsia="MS Mincho"/>
          <w:lang w:eastAsia="zh-CN"/>
        </w:rPr>
      </w:pPr>
      <w:r w:rsidRPr="00504A1C">
        <w:rPr>
          <w:rFonts w:eastAsia="MS Mincho"/>
          <w:lang w:eastAsia="zh-CN"/>
        </w:rPr>
        <w:t xml:space="preserve">In LTE, 4 </w:t>
      </w:r>
      <w:proofErr w:type="spellStart"/>
      <w:r w:rsidRPr="00504A1C">
        <w:rPr>
          <w:rFonts w:eastAsia="MS Mincho"/>
          <w:lang w:eastAsia="zh-CN"/>
        </w:rPr>
        <w:t>ms</w:t>
      </w:r>
      <w:proofErr w:type="spellEnd"/>
      <w:r w:rsidRPr="00504A1C">
        <w:rPr>
          <w:rFonts w:eastAsia="MS Mincho"/>
          <w:lang w:eastAsia="zh-CN"/>
        </w:rPr>
        <w:t xml:space="preserve"> delay between the UL grant and PUSCH transmission is mandatory. To increase the probability of successful transmission, 2-</w:t>
      </w:r>
      <w:r w:rsidR="001E0C9A">
        <w:t xml:space="preserve">stage </w:t>
      </w:r>
      <w:r w:rsidR="00455061">
        <w:rPr>
          <w:rFonts w:eastAsia="MS Mincho"/>
          <w:lang w:eastAsia="zh-CN"/>
        </w:rPr>
        <w:t>UL grant is supported in LAA</w:t>
      </w:r>
      <w:r w:rsidR="00455061">
        <w:rPr>
          <w:rFonts w:eastAsiaTheme="minorEastAsia" w:hint="eastAsia"/>
          <w:lang w:eastAsia="zh-CN"/>
        </w:rPr>
        <w:t xml:space="preserve">. </w:t>
      </w:r>
      <w:r w:rsidR="00455061">
        <w:rPr>
          <w:rFonts w:eastAsiaTheme="minorEastAsia"/>
          <w:lang w:eastAsia="zh-CN"/>
        </w:rPr>
        <w:t xml:space="preserve">After receive the first UL grant, the </w:t>
      </w:r>
      <w:r w:rsidRPr="00504A1C">
        <w:rPr>
          <w:rFonts w:eastAsia="MS Mincho"/>
          <w:lang w:eastAsia="zh-CN"/>
        </w:rPr>
        <w:t xml:space="preserve">UE </w:t>
      </w:r>
      <w:r w:rsidR="00455061">
        <w:rPr>
          <w:rFonts w:eastAsia="MS Mincho"/>
          <w:lang w:eastAsia="zh-CN"/>
        </w:rPr>
        <w:t xml:space="preserve">begin to </w:t>
      </w:r>
      <w:r w:rsidRPr="00504A1C">
        <w:rPr>
          <w:rFonts w:eastAsia="MS Mincho"/>
          <w:lang w:eastAsia="zh-CN"/>
        </w:rPr>
        <w:t>prepare</w:t>
      </w:r>
      <w:r w:rsidR="00455061">
        <w:rPr>
          <w:rFonts w:eastAsia="MS Mincho"/>
          <w:lang w:eastAsia="zh-CN"/>
        </w:rPr>
        <w:t xml:space="preserve"> PUSCH. When the second UL grant is received, the prepared PUSCH is transmitted,</w:t>
      </w:r>
      <w:r w:rsidRPr="00504A1C">
        <w:rPr>
          <w:rFonts w:eastAsia="MS Mincho"/>
          <w:lang w:eastAsia="zh-CN"/>
        </w:rPr>
        <w:t xml:space="preserve"> and the</w:t>
      </w:r>
      <w:r w:rsidR="001E0C9A">
        <w:rPr>
          <w:rFonts w:eastAsia="MS Mincho"/>
          <w:lang w:eastAsia="zh-CN"/>
        </w:rPr>
        <w:t xml:space="preserve"> minimum gap between the second </w:t>
      </w:r>
      <w:r w:rsidRPr="00504A1C">
        <w:rPr>
          <w:rFonts w:eastAsia="MS Mincho"/>
          <w:lang w:eastAsia="zh-CN"/>
        </w:rPr>
        <w:t>UL grant and PUSCH is 1ms.</w:t>
      </w:r>
      <w:r>
        <w:rPr>
          <w:rFonts w:eastAsia="MS Mincho"/>
          <w:lang w:eastAsia="zh-CN"/>
        </w:rPr>
        <w:t xml:space="preserve"> </w:t>
      </w:r>
    </w:p>
    <w:p w:rsidR="00AC73BC" w:rsidRDefault="00AC73BC" w:rsidP="001E0C9A">
      <w:pPr>
        <w:spacing w:after="120"/>
        <w:jc w:val="both"/>
        <w:rPr>
          <w:szCs w:val="22"/>
          <w:lang w:val="en-GB" w:eastAsia="ja-JP"/>
        </w:rPr>
      </w:pPr>
      <w:r>
        <w:rPr>
          <w:rFonts w:eastAsia="MS Mincho"/>
          <w:lang w:eastAsia="zh-CN"/>
        </w:rPr>
        <w:t xml:space="preserve">In NR, the PUSCH </w:t>
      </w:r>
      <w:r w:rsidRPr="00130891">
        <w:rPr>
          <w:rFonts w:eastAsia="等线"/>
        </w:rPr>
        <w:t>preparation</w:t>
      </w:r>
      <w:r>
        <w:rPr>
          <w:rFonts w:eastAsia="等线"/>
        </w:rPr>
        <w:t xml:space="preserve"> time has been s</w:t>
      </w:r>
      <w:r w:rsidRPr="00484480">
        <w:rPr>
          <w:rFonts w:eastAsia="等线"/>
        </w:rPr>
        <w:t>ignificant</w:t>
      </w:r>
      <w:r>
        <w:rPr>
          <w:rFonts w:eastAsia="等线"/>
        </w:rPr>
        <w:t xml:space="preserve">ly enhanced, as shown in Table 3 and 4. Furthermore, dynamic schedule timing (i.e. K2) is supported. The </w:t>
      </w:r>
      <w:r w:rsidR="00455061">
        <w:rPr>
          <w:rFonts w:eastAsia="等线"/>
        </w:rPr>
        <w:t xml:space="preserve">RRC configured rang of </w:t>
      </w:r>
      <w:r>
        <w:rPr>
          <w:rFonts w:eastAsia="等线"/>
        </w:rPr>
        <w:t xml:space="preserve">K2 is </w:t>
      </w:r>
      <w:r w:rsidR="00455061">
        <w:rPr>
          <w:rFonts w:eastAsia="等线"/>
        </w:rPr>
        <w:t>0~</w:t>
      </w:r>
      <w:r>
        <w:rPr>
          <w:rFonts w:eastAsia="等线"/>
        </w:rPr>
        <w:t xml:space="preserve">32. </w:t>
      </w:r>
      <w:r w:rsidRPr="00AB1A0A">
        <w:rPr>
          <w:szCs w:val="22"/>
          <w:lang w:val="en-GB" w:eastAsia="ja-JP"/>
        </w:rPr>
        <w:t xml:space="preserve">When the </w:t>
      </w:r>
      <w:r>
        <w:rPr>
          <w:szCs w:val="22"/>
          <w:lang w:val="en-GB" w:eastAsia="ja-JP"/>
        </w:rPr>
        <w:t>RRC configuration of K2</w:t>
      </w:r>
      <w:r w:rsidRPr="00AB1A0A">
        <w:rPr>
          <w:szCs w:val="22"/>
          <w:lang w:val="en-GB" w:eastAsia="ja-JP"/>
        </w:rPr>
        <w:t xml:space="preserve"> is absent the UE applies the value 1 when PUSCH SCS is 15/30 kHz; the value 2 when PUSCH SCS is 60 kHz, and the value 3 when PUSCH SCS is 120KHz.</w:t>
      </w:r>
      <w:r w:rsidR="00455061">
        <w:rPr>
          <w:szCs w:val="22"/>
          <w:lang w:val="en-GB" w:eastAsia="ja-JP"/>
        </w:rPr>
        <w:t xml:space="preserve"> </w:t>
      </w:r>
      <w:r w:rsidR="000C7930">
        <w:rPr>
          <w:szCs w:val="22"/>
          <w:lang w:val="en-GB" w:eastAsia="ja-JP"/>
        </w:rPr>
        <w:t>Therefore, t</w:t>
      </w:r>
      <w:r w:rsidR="00783214">
        <w:rPr>
          <w:szCs w:val="22"/>
          <w:lang w:val="en-GB" w:eastAsia="ja-JP"/>
        </w:rPr>
        <w:t xml:space="preserve">he minimum gap between UL grant and </w:t>
      </w:r>
      <w:r w:rsidR="00E27BC8">
        <w:rPr>
          <w:szCs w:val="22"/>
          <w:lang w:val="en-GB" w:eastAsia="ja-JP"/>
        </w:rPr>
        <w:t xml:space="preserve">NR </w:t>
      </w:r>
      <w:r w:rsidR="00783214">
        <w:rPr>
          <w:szCs w:val="22"/>
          <w:lang w:val="en-GB" w:eastAsia="ja-JP"/>
        </w:rPr>
        <w:t>PUSCH has been very small, almost same as the second UL grant for LAA</w:t>
      </w:r>
      <w:r w:rsidR="000C7930">
        <w:rPr>
          <w:szCs w:val="22"/>
          <w:lang w:val="en-GB" w:eastAsia="ja-JP"/>
        </w:rPr>
        <w:t>, and t</w:t>
      </w:r>
      <w:r w:rsidR="00E27BC8">
        <w:rPr>
          <w:szCs w:val="22"/>
          <w:lang w:val="en-GB" w:eastAsia="ja-JP"/>
        </w:rPr>
        <w:t xml:space="preserve">he scheduling range in time-domain can be very wide, i.e. across multiple COT.  </w:t>
      </w:r>
      <w:r w:rsidR="00455061">
        <w:rPr>
          <w:szCs w:val="22"/>
          <w:lang w:val="en-GB" w:eastAsia="ja-JP"/>
        </w:rPr>
        <w:t>In our opinion, the benefit of 2-</w:t>
      </w:r>
      <w:r w:rsidR="00117A7F">
        <w:rPr>
          <w:szCs w:val="22"/>
          <w:lang w:val="en-GB" w:eastAsia="ja-JP"/>
        </w:rPr>
        <w:t>stage</w:t>
      </w:r>
      <w:r w:rsidR="00455061">
        <w:rPr>
          <w:szCs w:val="22"/>
          <w:lang w:val="en-GB" w:eastAsia="ja-JP"/>
        </w:rPr>
        <w:t xml:space="preserve"> UL grant for normal uplink data transmission is not clear. </w:t>
      </w:r>
    </w:p>
    <w:p w:rsidR="001E0C9A" w:rsidRDefault="001E0C9A" w:rsidP="001E0C9A">
      <w:pPr>
        <w:spacing w:after="120"/>
        <w:jc w:val="both"/>
        <w:rPr>
          <w:rFonts w:eastAsia="MS Mincho"/>
          <w:lang w:eastAsia="ja-JP"/>
        </w:rPr>
      </w:pPr>
      <w:r>
        <w:rPr>
          <w:szCs w:val="22"/>
          <w:lang w:val="en-GB" w:eastAsia="ja-JP"/>
        </w:rPr>
        <w:t xml:space="preserve">Furthermore, although </w:t>
      </w:r>
      <w:r>
        <w:rPr>
          <w:rFonts w:eastAsia="MS Mincho" w:hint="eastAsia"/>
          <w:lang w:eastAsia="ja-JP"/>
        </w:rPr>
        <w:t xml:space="preserve">2-stage UL grant </w:t>
      </w:r>
      <w:r>
        <w:rPr>
          <w:rFonts w:eastAsia="MS Mincho"/>
          <w:lang w:eastAsia="ja-JP"/>
        </w:rPr>
        <w:t>is</w:t>
      </w:r>
      <w:r>
        <w:rPr>
          <w:rFonts w:eastAsia="MS Mincho" w:hint="eastAsia"/>
          <w:lang w:eastAsia="ja-JP"/>
        </w:rPr>
        <w:t xml:space="preserve"> also </w:t>
      </w:r>
      <w:r>
        <w:rPr>
          <w:rFonts w:eastAsia="MS Mincho"/>
          <w:lang w:eastAsia="ja-JP"/>
        </w:rPr>
        <w:t xml:space="preserve">proposed for the transmission of msg3 in Rel-16 NR-U, considering the </w:t>
      </w:r>
      <w:r w:rsidRPr="001E0C9A">
        <w:rPr>
          <w:rFonts w:eastAsia="MS Mincho"/>
          <w:lang w:eastAsia="ja-JP"/>
        </w:rPr>
        <w:t>specific</w:t>
      </w:r>
      <w:r>
        <w:rPr>
          <w:rFonts w:eastAsia="MS Mincho"/>
          <w:lang w:eastAsia="ja-JP"/>
        </w:rPr>
        <w:t xml:space="preserve"> </w:t>
      </w:r>
      <w:r w:rsidRPr="001E0C9A">
        <w:rPr>
          <w:rFonts w:eastAsia="MS Mincho"/>
          <w:lang w:eastAsia="ja-JP"/>
        </w:rPr>
        <w:t>mechanism</w:t>
      </w:r>
      <w:r>
        <w:rPr>
          <w:rFonts w:eastAsia="MS Mincho"/>
          <w:lang w:eastAsia="ja-JP"/>
        </w:rPr>
        <w:t xml:space="preserve"> of </w:t>
      </w:r>
      <w:r w:rsidR="00117A7F">
        <w:rPr>
          <w:lang w:eastAsia="x-none"/>
        </w:rPr>
        <w:t xml:space="preserve">initial access, </w:t>
      </w:r>
      <w:r>
        <w:rPr>
          <w:rFonts w:eastAsia="MS Mincho"/>
          <w:lang w:eastAsia="ja-JP"/>
        </w:rPr>
        <w:t xml:space="preserve">the detail deigns </w:t>
      </w:r>
      <w:r w:rsidR="00117A7F">
        <w:rPr>
          <w:rFonts w:eastAsia="MS Mincho"/>
          <w:lang w:eastAsia="ja-JP"/>
        </w:rPr>
        <w:t xml:space="preserve">of 2-satge UL grant </w:t>
      </w:r>
      <w:r>
        <w:rPr>
          <w:rFonts w:eastAsia="MS Mincho"/>
          <w:lang w:eastAsia="ja-JP"/>
        </w:rPr>
        <w:t xml:space="preserve">for msg3 transmission cannot be directly reused by normal PUSCH transmission. </w:t>
      </w:r>
    </w:p>
    <w:p w:rsidR="00117A7F" w:rsidRPr="00117A7F" w:rsidRDefault="00117A7F" w:rsidP="001E0C9A">
      <w:pPr>
        <w:spacing w:after="120"/>
        <w:jc w:val="both"/>
        <w:rPr>
          <w:rFonts w:eastAsia="MS Mincho"/>
          <w:b/>
          <w:i/>
          <w:lang w:eastAsia="ja-JP"/>
        </w:rPr>
      </w:pPr>
      <w:r w:rsidRPr="00117A7F">
        <w:rPr>
          <w:rFonts w:eastAsia="MS Mincho"/>
          <w:b/>
          <w:i/>
          <w:lang w:eastAsia="ja-JP"/>
        </w:rPr>
        <w:t>Proposal 7: Unless clear benefits are</w:t>
      </w:r>
      <w:r w:rsidRPr="00117A7F">
        <w:rPr>
          <w:b/>
          <w:i/>
        </w:rPr>
        <w:t xml:space="preserve"> </w:t>
      </w:r>
      <w:r w:rsidRPr="00117A7F">
        <w:rPr>
          <w:rFonts w:eastAsia="MS Mincho"/>
          <w:b/>
          <w:i/>
          <w:lang w:eastAsia="ja-JP"/>
        </w:rPr>
        <w:t>provided, 2-satge UL grant for PUSCH without msg3</w:t>
      </w:r>
      <w:r>
        <w:rPr>
          <w:rFonts w:eastAsia="MS Mincho"/>
          <w:b/>
          <w:i/>
          <w:lang w:eastAsia="ja-JP"/>
        </w:rPr>
        <w:t xml:space="preserve"> should</w:t>
      </w:r>
      <w:r w:rsidRPr="00117A7F">
        <w:rPr>
          <w:rFonts w:eastAsia="MS Mincho"/>
          <w:b/>
          <w:i/>
          <w:lang w:eastAsia="ja-JP"/>
        </w:rPr>
        <w:t xml:space="preserve"> not</w:t>
      </w:r>
      <w:r>
        <w:rPr>
          <w:rFonts w:eastAsia="MS Mincho"/>
          <w:b/>
          <w:i/>
          <w:lang w:eastAsia="ja-JP"/>
        </w:rPr>
        <w:t xml:space="preserve"> be</w:t>
      </w:r>
      <w:r w:rsidRPr="00117A7F">
        <w:rPr>
          <w:rFonts w:eastAsia="MS Mincho"/>
          <w:b/>
          <w:i/>
          <w:lang w:eastAsia="ja-JP"/>
        </w:rPr>
        <w:t xml:space="preserve"> supported.</w:t>
      </w:r>
    </w:p>
    <w:p w:rsidR="00AC73BC" w:rsidRPr="00130891" w:rsidRDefault="00AC73BC" w:rsidP="00AC73BC">
      <w:pPr>
        <w:jc w:val="center"/>
        <w:rPr>
          <w:rFonts w:eastAsia="等线"/>
          <w:i/>
        </w:rPr>
      </w:pPr>
      <w:r w:rsidRPr="00130891">
        <w:rPr>
          <w:rFonts w:eastAsia="等线"/>
        </w:rPr>
        <w:t xml:space="preserve">Table </w:t>
      </w:r>
      <w:r>
        <w:rPr>
          <w:rFonts w:eastAsia="等线"/>
        </w:rPr>
        <w:t>3</w:t>
      </w:r>
      <w:r w:rsidRPr="00130891">
        <w:rPr>
          <w:rFonts w:eastAsia="等线"/>
        </w:rPr>
        <w:t>: PUSCH preparation time for PUSCH timing capability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AC73BC" w:rsidRPr="00130891" w:rsidTr="008A55DA">
        <w:trPr>
          <w:jc w:val="center"/>
        </w:trPr>
        <w:tc>
          <w:tcPr>
            <w:tcW w:w="828" w:type="dxa"/>
            <w:shd w:val="clear" w:color="auto" w:fill="auto"/>
            <w:vAlign w:val="center"/>
          </w:tcPr>
          <w:p w:rsidR="00AC73BC" w:rsidRPr="00130891" w:rsidRDefault="00AC73BC" w:rsidP="008A55DA">
            <w:pPr>
              <w:keepNext/>
              <w:keepLines/>
              <w:jc w:val="center"/>
              <w:rPr>
                <w:rFonts w:ascii="Arial" w:eastAsia="Batang" w:hAnsi="Arial"/>
                <w:color w:val="000000"/>
                <w:sz w:val="18"/>
                <w:szCs w:val="20"/>
                <w:lang w:val="en-GB"/>
              </w:rPr>
            </w:pPr>
            <w:r w:rsidRPr="00130891">
              <w:rPr>
                <w:rFonts w:ascii="Arial" w:eastAsia="Batang" w:hAnsi="Arial"/>
                <w:color w:val="000000"/>
                <w:position w:val="-8"/>
                <w:sz w:val="18"/>
                <w:szCs w:val="20"/>
                <w:lang w:val="en-GB"/>
              </w:rPr>
              <w:object w:dxaOrig="220" w:dyaOrig="220">
                <v:shape id="_x0000_i1028" type="#_x0000_t75" style="width:11.1pt;height:11.1pt" o:ole="">
                  <v:imagedata r:id="rId14" o:title=""/>
                </v:shape>
                <o:OLEObject Type="Embed" ProgID="Equation.3" ShapeID="_x0000_i1028" DrawAspect="Content" ObjectID="_1618388488" r:id="rId15"/>
              </w:object>
            </w:r>
          </w:p>
        </w:tc>
        <w:tc>
          <w:tcPr>
            <w:tcW w:w="4165" w:type="dxa"/>
            <w:shd w:val="clear" w:color="auto" w:fill="auto"/>
          </w:tcPr>
          <w:p w:rsidR="00AC73BC" w:rsidRPr="00130891" w:rsidRDefault="00AC73BC" w:rsidP="008A55DA">
            <w:pPr>
              <w:keepNext/>
              <w:keepLines/>
              <w:jc w:val="center"/>
              <w:rPr>
                <w:rFonts w:ascii="Arial" w:eastAsia="Batang" w:hAnsi="Arial"/>
                <w:b/>
                <w:color w:val="000000"/>
                <w:sz w:val="18"/>
                <w:szCs w:val="20"/>
                <w:lang w:val="en-GB"/>
              </w:rPr>
            </w:pPr>
            <w:r w:rsidRPr="00130891">
              <w:rPr>
                <w:rFonts w:ascii="Arial" w:eastAsia="Batang" w:hAnsi="Arial"/>
                <w:b/>
                <w:color w:val="000000"/>
                <w:sz w:val="18"/>
                <w:szCs w:val="20"/>
                <w:lang w:val="en-GB"/>
              </w:rPr>
              <w:t xml:space="preserve">PUSCH preparation time </w:t>
            </w:r>
            <w:r w:rsidRPr="00130891">
              <w:rPr>
                <w:rFonts w:ascii="Arial" w:eastAsia="Batang" w:hAnsi="Arial"/>
                <w:b/>
                <w:i/>
                <w:color w:val="000000"/>
                <w:sz w:val="18"/>
                <w:szCs w:val="20"/>
                <w:lang w:val="en-GB"/>
              </w:rPr>
              <w:t>N</w:t>
            </w:r>
            <w:r w:rsidRPr="00130891">
              <w:rPr>
                <w:rFonts w:ascii="Arial" w:eastAsia="Batang" w:hAnsi="Arial"/>
                <w:b/>
                <w:i/>
                <w:color w:val="000000"/>
                <w:sz w:val="18"/>
                <w:szCs w:val="20"/>
                <w:vertAlign w:val="subscript"/>
                <w:lang w:val="en-GB"/>
              </w:rPr>
              <w:t>2</w:t>
            </w:r>
            <w:r w:rsidRPr="00130891">
              <w:rPr>
                <w:rFonts w:ascii="Arial" w:eastAsia="Batang" w:hAnsi="Arial"/>
                <w:b/>
                <w:color w:val="000000"/>
                <w:sz w:val="18"/>
                <w:szCs w:val="20"/>
                <w:lang w:val="en-GB"/>
              </w:rPr>
              <w:t xml:space="preserve"> [symbols]</w:t>
            </w:r>
          </w:p>
        </w:tc>
      </w:tr>
      <w:tr w:rsidR="00AC73BC" w:rsidRPr="00130891" w:rsidTr="008A55DA">
        <w:trPr>
          <w:jc w:val="center"/>
        </w:trPr>
        <w:tc>
          <w:tcPr>
            <w:tcW w:w="828" w:type="dxa"/>
            <w:shd w:val="clear" w:color="auto" w:fill="auto"/>
          </w:tcPr>
          <w:p w:rsidR="00AC73BC" w:rsidRPr="00130891" w:rsidRDefault="00AC73BC" w:rsidP="008A55DA">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0</w:t>
            </w:r>
          </w:p>
        </w:tc>
        <w:tc>
          <w:tcPr>
            <w:tcW w:w="4165" w:type="dxa"/>
            <w:shd w:val="clear" w:color="auto" w:fill="auto"/>
          </w:tcPr>
          <w:p w:rsidR="00AC73BC" w:rsidRPr="00130891" w:rsidRDefault="00AC73BC" w:rsidP="008A55DA">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10</w:t>
            </w:r>
          </w:p>
        </w:tc>
      </w:tr>
      <w:tr w:rsidR="00AC73BC" w:rsidRPr="00130891" w:rsidTr="008A55DA">
        <w:trPr>
          <w:jc w:val="center"/>
        </w:trPr>
        <w:tc>
          <w:tcPr>
            <w:tcW w:w="828" w:type="dxa"/>
            <w:shd w:val="clear" w:color="auto" w:fill="auto"/>
          </w:tcPr>
          <w:p w:rsidR="00AC73BC" w:rsidRPr="00130891" w:rsidRDefault="00AC73BC" w:rsidP="008A55DA">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1</w:t>
            </w:r>
          </w:p>
        </w:tc>
        <w:tc>
          <w:tcPr>
            <w:tcW w:w="4165" w:type="dxa"/>
            <w:shd w:val="clear" w:color="auto" w:fill="auto"/>
          </w:tcPr>
          <w:p w:rsidR="00AC73BC" w:rsidRPr="00130891" w:rsidRDefault="00AC73BC" w:rsidP="008A55DA">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12</w:t>
            </w:r>
          </w:p>
        </w:tc>
      </w:tr>
      <w:tr w:rsidR="00AC73BC" w:rsidRPr="00130891" w:rsidTr="008A55DA">
        <w:trPr>
          <w:trHeight w:val="47"/>
          <w:jc w:val="center"/>
        </w:trPr>
        <w:tc>
          <w:tcPr>
            <w:tcW w:w="828" w:type="dxa"/>
            <w:shd w:val="clear" w:color="auto" w:fill="auto"/>
          </w:tcPr>
          <w:p w:rsidR="00AC73BC" w:rsidRPr="00130891" w:rsidRDefault="00AC73BC" w:rsidP="008A55DA">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2</w:t>
            </w:r>
          </w:p>
        </w:tc>
        <w:tc>
          <w:tcPr>
            <w:tcW w:w="4165" w:type="dxa"/>
            <w:shd w:val="clear" w:color="auto" w:fill="auto"/>
          </w:tcPr>
          <w:p w:rsidR="00AC73BC" w:rsidRPr="00130891" w:rsidRDefault="00AC73BC" w:rsidP="008A55DA">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23</w:t>
            </w:r>
          </w:p>
        </w:tc>
      </w:tr>
      <w:tr w:rsidR="00AC73BC" w:rsidRPr="00130891" w:rsidTr="008A55DA">
        <w:trPr>
          <w:jc w:val="center"/>
        </w:trPr>
        <w:tc>
          <w:tcPr>
            <w:tcW w:w="828" w:type="dxa"/>
            <w:shd w:val="clear" w:color="auto" w:fill="auto"/>
          </w:tcPr>
          <w:p w:rsidR="00AC73BC" w:rsidRPr="00130891" w:rsidRDefault="00AC73BC" w:rsidP="008A55DA">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3</w:t>
            </w:r>
          </w:p>
        </w:tc>
        <w:tc>
          <w:tcPr>
            <w:tcW w:w="4165" w:type="dxa"/>
            <w:shd w:val="clear" w:color="auto" w:fill="auto"/>
          </w:tcPr>
          <w:p w:rsidR="00AC73BC" w:rsidRPr="00130891" w:rsidRDefault="00AC73BC" w:rsidP="008A55DA">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36</w:t>
            </w:r>
          </w:p>
        </w:tc>
      </w:tr>
    </w:tbl>
    <w:p w:rsidR="00AC73BC" w:rsidRPr="00130891" w:rsidRDefault="00AC73BC" w:rsidP="00AC73BC">
      <w:pPr>
        <w:spacing w:after="180"/>
        <w:rPr>
          <w:rFonts w:eastAsia="等线"/>
          <w:color w:val="000000"/>
          <w:szCs w:val="20"/>
          <w:lang w:val="en-GB"/>
        </w:rPr>
      </w:pPr>
    </w:p>
    <w:p w:rsidR="00AC73BC" w:rsidRPr="00130891" w:rsidRDefault="00AC73BC" w:rsidP="00AC73BC">
      <w:pPr>
        <w:jc w:val="center"/>
        <w:rPr>
          <w:rFonts w:eastAsia="等线"/>
          <w:i/>
        </w:rPr>
      </w:pPr>
      <w:r w:rsidRPr="00130891">
        <w:rPr>
          <w:rFonts w:eastAsia="等线"/>
        </w:rPr>
        <w:t xml:space="preserve">Table </w:t>
      </w:r>
      <w:r>
        <w:rPr>
          <w:rFonts w:eastAsia="等线"/>
        </w:rPr>
        <w:t>4</w:t>
      </w:r>
      <w:r w:rsidRPr="00130891">
        <w:rPr>
          <w:rFonts w:eastAsia="等线"/>
        </w:rPr>
        <w:t>: PUSCH preparation time for PUSCH timing capability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AC73BC" w:rsidRPr="00130891" w:rsidTr="008A55DA">
        <w:trPr>
          <w:jc w:val="center"/>
        </w:trPr>
        <w:tc>
          <w:tcPr>
            <w:tcW w:w="828" w:type="dxa"/>
            <w:shd w:val="clear" w:color="auto" w:fill="auto"/>
            <w:vAlign w:val="center"/>
          </w:tcPr>
          <w:p w:rsidR="00AC73BC" w:rsidRPr="00130891" w:rsidRDefault="00AC73BC" w:rsidP="008A55DA">
            <w:pPr>
              <w:keepNext/>
              <w:keepLines/>
              <w:jc w:val="center"/>
              <w:rPr>
                <w:rFonts w:ascii="Arial" w:eastAsia="Batang" w:hAnsi="Arial"/>
                <w:color w:val="000000"/>
                <w:sz w:val="18"/>
                <w:szCs w:val="20"/>
                <w:lang w:val="en-GB"/>
              </w:rPr>
            </w:pPr>
            <w:r w:rsidRPr="00130891">
              <w:rPr>
                <w:rFonts w:ascii="Arial" w:eastAsia="Batang" w:hAnsi="Arial"/>
                <w:color w:val="000000"/>
                <w:position w:val="-8"/>
                <w:sz w:val="18"/>
                <w:szCs w:val="20"/>
                <w:lang w:val="en-GB"/>
              </w:rPr>
              <w:object w:dxaOrig="220" w:dyaOrig="220">
                <v:shape id="_x0000_i1029" type="#_x0000_t75" style="width:14.4pt;height:14.4pt" o:ole="">
                  <v:imagedata r:id="rId14" o:title=""/>
                </v:shape>
                <o:OLEObject Type="Embed" ProgID="Equation.3" ShapeID="_x0000_i1029" DrawAspect="Content" ObjectID="_1618388489" r:id="rId16"/>
              </w:object>
            </w:r>
          </w:p>
        </w:tc>
        <w:tc>
          <w:tcPr>
            <w:tcW w:w="4165" w:type="dxa"/>
            <w:shd w:val="clear" w:color="auto" w:fill="auto"/>
          </w:tcPr>
          <w:p w:rsidR="00AC73BC" w:rsidRPr="00130891" w:rsidRDefault="00AC73BC" w:rsidP="008A55DA">
            <w:pPr>
              <w:keepNext/>
              <w:keepLines/>
              <w:jc w:val="center"/>
              <w:rPr>
                <w:rFonts w:ascii="Arial" w:eastAsia="Batang" w:hAnsi="Arial"/>
                <w:b/>
                <w:color w:val="000000"/>
                <w:sz w:val="18"/>
                <w:szCs w:val="20"/>
                <w:lang w:val="en-GB"/>
              </w:rPr>
            </w:pPr>
            <w:r w:rsidRPr="00130891">
              <w:rPr>
                <w:rFonts w:ascii="Arial" w:eastAsia="Batang" w:hAnsi="Arial"/>
                <w:b/>
                <w:color w:val="000000"/>
                <w:sz w:val="18"/>
                <w:szCs w:val="20"/>
                <w:lang w:val="en-GB"/>
              </w:rPr>
              <w:t xml:space="preserve">PUSCH preparation time </w:t>
            </w:r>
            <w:r w:rsidRPr="00130891">
              <w:rPr>
                <w:rFonts w:ascii="Arial" w:eastAsia="Batang" w:hAnsi="Arial"/>
                <w:b/>
                <w:i/>
                <w:color w:val="000000"/>
                <w:sz w:val="18"/>
                <w:szCs w:val="20"/>
                <w:lang w:val="en-GB"/>
              </w:rPr>
              <w:t>N</w:t>
            </w:r>
            <w:r w:rsidRPr="00130891">
              <w:rPr>
                <w:rFonts w:ascii="Arial" w:eastAsia="Batang" w:hAnsi="Arial"/>
                <w:b/>
                <w:i/>
                <w:color w:val="000000"/>
                <w:sz w:val="18"/>
                <w:szCs w:val="20"/>
                <w:vertAlign w:val="subscript"/>
                <w:lang w:val="en-GB"/>
              </w:rPr>
              <w:t>2</w:t>
            </w:r>
            <w:r w:rsidRPr="00130891">
              <w:rPr>
                <w:rFonts w:ascii="Arial" w:eastAsia="Batang" w:hAnsi="Arial"/>
                <w:b/>
                <w:color w:val="000000"/>
                <w:sz w:val="18"/>
                <w:szCs w:val="20"/>
                <w:lang w:val="en-GB"/>
              </w:rPr>
              <w:t xml:space="preserve"> [symbols]</w:t>
            </w:r>
          </w:p>
        </w:tc>
      </w:tr>
      <w:tr w:rsidR="00AC73BC" w:rsidRPr="00130891" w:rsidTr="008A55DA">
        <w:trPr>
          <w:jc w:val="center"/>
        </w:trPr>
        <w:tc>
          <w:tcPr>
            <w:tcW w:w="828" w:type="dxa"/>
            <w:shd w:val="clear" w:color="auto" w:fill="auto"/>
          </w:tcPr>
          <w:p w:rsidR="00AC73BC" w:rsidRPr="00130891" w:rsidRDefault="00AC73BC" w:rsidP="008A55DA">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0</w:t>
            </w:r>
          </w:p>
        </w:tc>
        <w:tc>
          <w:tcPr>
            <w:tcW w:w="4165" w:type="dxa"/>
            <w:shd w:val="clear" w:color="auto" w:fill="auto"/>
          </w:tcPr>
          <w:p w:rsidR="00AC73BC" w:rsidRPr="00130891" w:rsidRDefault="00AC73BC" w:rsidP="008A55DA">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5</w:t>
            </w:r>
          </w:p>
        </w:tc>
      </w:tr>
      <w:tr w:rsidR="00AC73BC" w:rsidRPr="00130891" w:rsidTr="008A55DA">
        <w:trPr>
          <w:jc w:val="center"/>
        </w:trPr>
        <w:tc>
          <w:tcPr>
            <w:tcW w:w="828" w:type="dxa"/>
            <w:shd w:val="clear" w:color="auto" w:fill="auto"/>
          </w:tcPr>
          <w:p w:rsidR="00AC73BC" w:rsidRPr="00130891" w:rsidRDefault="00AC73BC" w:rsidP="008A55DA">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1</w:t>
            </w:r>
          </w:p>
        </w:tc>
        <w:tc>
          <w:tcPr>
            <w:tcW w:w="4165" w:type="dxa"/>
            <w:shd w:val="clear" w:color="auto" w:fill="auto"/>
          </w:tcPr>
          <w:p w:rsidR="00AC73BC" w:rsidRPr="00130891" w:rsidRDefault="00AC73BC" w:rsidP="008A55DA">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5.5</w:t>
            </w:r>
          </w:p>
        </w:tc>
      </w:tr>
      <w:tr w:rsidR="00AC73BC" w:rsidRPr="00130891" w:rsidTr="008A55DA">
        <w:trPr>
          <w:trHeight w:val="47"/>
          <w:jc w:val="center"/>
        </w:trPr>
        <w:tc>
          <w:tcPr>
            <w:tcW w:w="828" w:type="dxa"/>
            <w:shd w:val="clear" w:color="auto" w:fill="auto"/>
          </w:tcPr>
          <w:p w:rsidR="00AC73BC" w:rsidRPr="00130891" w:rsidRDefault="00AC73BC" w:rsidP="008A55DA">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2</w:t>
            </w:r>
          </w:p>
        </w:tc>
        <w:tc>
          <w:tcPr>
            <w:tcW w:w="4165" w:type="dxa"/>
            <w:shd w:val="clear" w:color="auto" w:fill="auto"/>
          </w:tcPr>
          <w:p w:rsidR="00AC73BC" w:rsidRPr="00130891" w:rsidRDefault="00AC73BC" w:rsidP="008A55DA">
            <w:pPr>
              <w:keepNext/>
              <w:keepLines/>
              <w:jc w:val="center"/>
              <w:rPr>
                <w:rFonts w:ascii="Arial" w:eastAsia="Batang" w:hAnsi="Arial"/>
                <w:color w:val="000000"/>
                <w:sz w:val="18"/>
                <w:szCs w:val="20"/>
                <w:lang w:val="en-GB"/>
              </w:rPr>
            </w:pPr>
            <w:r w:rsidRPr="00130891">
              <w:rPr>
                <w:rFonts w:ascii="Arial" w:eastAsia="Batang" w:hAnsi="Arial"/>
                <w:color w:val="000000"/>
                <w:sz w:val="18"/>
                <w:szCs w:val="20"/>
                <w:lang w:val="en-GB"/>
              </w:rPr>
              <w:t>11 for frequency range 1</w:t>
            </w:r>
          </w:p>
        </w:tc>
      </w:tr>
    </w:tbl>
    <w:p w:rsidR="00AC73BC" w:rsidRPr="00EE1402" w:rsidRDefault="00AC73BC" w:rsidP="00AC73BC">
      <w:pPr>
        <w:pStyle w:val="a1"/>
        <w:rPr>
          <w:b/>
          <w:i/>
          <w:lang w:eastAsia="zh-CN"/>
        </w:rPr>
      </w:pPr>
    </w:p>
    <w:p w:rsidR="00FE5799" w:rsidRPr="007F69C2" w:rsidRDefault="00FE5799" w:rsidP="00894588">
      <w:pPr>
        <w:pStyle w:val="1"/>
        <w:rPr>
          <w:rFonts w:ascii="Times New Roman" w:eastAsia="宋体" w:hAnsi="Times New Roman" w:cs="Times New Roman"/>
          <w:lang w:eastAsia="zh-CN"/>
        </w:rPr>
      </w:pPr>
      <w:r w:rsidRPr="007F69C2">
        <w:rPr>
          <w:rFonts w:ascii="Times New Roman" w:hAnsi="Times New Roman" w:cs="Times New Roman"/>
        </w:rPr>
        <w:t>Conclusion</w:t>
      </w:r>
      <w:r w:rsidR="00BA4154" w:rsidRPr="007F69C2">
        <w:rPr>
          <w:rFonts w:ascii="Times New Roman" w:eastAsia="宋体" w:hAnsi="Times New Roman" w:cs="Times New Roman"/>
          <w:lang w:eastAsia="zh-CN"/>
        </w:rPr>
        <w:t>s</w:t>
      </w:r>
    </w:p>
    <w:p w:rsidR="000D44F4" w:rsidRDefault="005A7C10" w:rsidP="000D44F4">
      <w:pPr>
        <w:pStyle w:val="a1"/>
        <w:rPr>
          <w:rFonts w:eastAsia="宋体"/>
          <w:bCs/>
          <w:szCs w:val="20"/>
        </w:rPr>
      </w:pPr>
      <w:r>
        <w:rPr>
          <w:rFonts w:eastAsia="宋体"/>
          <w:bCs/>
          <w:szCs w:val="20"/>
        </w:rPr>
        <w:t>In t</w:t>
      </w:r>
      <w:r w:rsidR="00C53FD5" w:rsidRPr="00154608">
        <w:rPr>
          <w:rFonts w:eastAsia="宋体"/>
          <w:bCs/>
          <w:szCs w:val="20"/>
        </w:rPr>
        <w:t>his contribution</w:t>
      </w:r>
      <w:r>
        <w:rPr>
          <w:rFonts w:eastAsia="宋体"/>
          <w:bCs/>
          <w:szCs w:val="20"/>
        </w:rPr>
        <w:t>, we show our views on</w:t>
      </w:r>
      <w:r w:rsidR="00C53FD5" w:rsidRPr="00154608">
        <w:rPr>
          <w:rFonts w:eastAsia="宋体"/>
          <w:bCs/>
          <w:szCs w:val="20"/>
        </w:rPr>
        <w:t xml:space="preserve"> the potential HARQ </w:t>
      </w:r>
      <w:r w:rsidR="00A62662">
        <w:rPr>
          <w:rFonts w:eastAsia="宋体"/>
          <w:bCs/>
          <w:szCs w:val="20"/>
        </w:rPr>
        <w:t>procedure</w:t>
      </w:r>
      <w:r w:rsidR="00C53FD5" w:rsidRPr="00154608">
        <w:rPr>
          <w:rFonts w:eastAsia="宋体"/>
          <w:bCs/>
          <w:szCs w:val="20"/>
        </w:rPr>
        <w:t xml:space="preserve"> </w:t>
      </w:r>
      <w:r w:rsidR="00A62662">
        <w:rPr>
          <w:rFonts w:eastAsia="宋体"/>
          <w:bCs/>
          <w:szCs w:val="20"/>
        </w:rPr>
        <w:t xml:space="preserve">enhancements with the following </w:t>
      </w:r>
      <w:r w:rsidR="00490543">
        <w:rPr>
          <w:rFonts w:eastAsia="宋体"/>
          <w:bCs/>
          <w:szCs w:val="20"/>
        </w:rPr>
        <w:t xml:space="preserve">observation and </w:t>
      </w:r>
      <w:r w:rsidR="00A62662">
        <w:rPr>
          <w:rFonts w:eastAsia="宋体"/>
          <w:bCs/>
          <w:szCs w:val="20"/>
        </w:rPr>
        <w:t>proposals:</w:t>
      </w:r>
    </w:p>
    <w:p w:rsidR="00490543" w:rsidRPr="00406C33" w:rsidRDefault="00490543" w:rsidP="00490543">
      <w:pPr>
        <w:pStyle w:val="a1"/>
        <w:rPr>
          <w:rFonts w:eastAsia="宋体"/>
          <w:b/>
          <w:i/>
          <w:szCs w:val="20"/>
          <w:lang w:eastAsia="zh-CN"/>
        </w:rPr>
      </w:pPr>
      <w:r w:rsidRPr="00406C33">
        <w:rPr>
          <w:rFonts w:ascii="Times" w:eastAsia="Batang" w:hAnsi="Times"/>
          <w:b/>
          <w:bCs/>
          <w:i/>
          <w:lang w:eastAsia="x-none"/>
        </w:rPr>
        <w:t xml:space="preserve">Observation 1: When HARQ-ACK is transmitted in a shared COT, </w:t>
      </w:r>
      <w:r w:rsidRPr="00406C33">
        <w:rPr>
          <w:rFonts w:eastAsia="宋体"/>
          <w:b/>
          <w:i/>
          <w:szCs w:val="20"/>
          <w:lang w:eastAsia="zh-CN"/>
        </w:rPr>
        <w:t>the same understanding about the end of DL transmission between gNB and UE should be guaranteed.</w:t>
      </w:r>
    </w:p>
    <w:p w:rsidR="00A879C8" w:rsidRDefault="00A879C8" w:rsidP="00A879C8">
      <w:pPr>
        <w:pStyle w:val="a1"/>
        <w:rPr>
          <w:rFonts w:eastAsia="宋体"/>
          <w:b/>
          <w:i/>
          <w:lang w:eastAsia="zh-CN"/>
        </w:rPr>
      </w:pPr>
    </w:p>
    <w:p w:rsidR="00A879C8" w:rsidRDefault="00A879C8" w:rsidP="00A879C8">
      <w:pPr>
        <w:pStyle w:val="a1"/>
        <w:rPr>
          <w:rFonts w:eastAsia="宋体"/>
          <w:b/>
          <w:i/>
          <w:lang w:eastAsia="zh-CN"/>
        </w:rPr>
      </w:pPr>
      <w:r w:rsidRPr="000F4D3A">
        <w:rPr>
          <w:rFonts w:eastAsia="宋体"/>
          <w:b/>
          <w:i/>
          <w:lang w:eastAsia="zh-CN"/>
        </w:rPr>
        <w:t xml:space="preserve">Proposal 1: </w:t>
      </w:r>
      <w:r>
        <w:rPr>
          <w:rFonts w:eastAsia="宋体"/>
          <w:b/>
          <w:i/>
          <w:lang w:eastAsia="zh-CN"/>
        </w:rPr>
        <w:t>For trigger-based HARQ-ACK transmission, s</w:t>
      </w:r>
      <w:r w:rsidRPr="000F4D3A">
        <w:rPr>
          <w:rFonts w:eastAsia="宋体"/>
          <w:b/>
          <w:i/>
          <w:lang w:eastAsia="zh-CN"/>
        </w:rPr>
        <w:t xml:space="preserve">emi-static HARQ codebook should be </w:t>
      </w:r>
      <w:r>
        <w:rPr>
          <w:rFonts w:eastAsia="宋体"/>
          <w:b/>
          <w:i/>
          <w:lang w:eastAsia="zh-CN"/>
        </w:rPr>
        <w:t>supported.</w:t>
      </w:r>
    </w:p>
    <w:p w:rsidR="00A879C8" w:rsidRDefault="00A879C8" w:rsidP="00A879C8">
      <w:pPr>
        <w:pStyle w:val="a1"/>
        <w:rPr>
          <w:rFonts w:eastAsia="宋体"/>
          <w:b/>
          <w:i/>
          <w:lang w:eastAsia="zh-CN"/>
        </w:rPr>
      </w:pPr>
      <w:r>
        <w:rPr>
          <w:rFonts w:eastAsia="宋体"/>
          <w:b/>
          <w:i/>
          <w:lang w:eastAsia="zh-CN"/>
        </w:rPr>
        <w:t>Proposal 2: The trigger-based</w:t>
      </w:r>
      <w:r w:rsidRPr="00BB7420">
        <w:t xml:space="preserve"> </w:t>
      </w:r>
      <w:r w:rsidRPr="00BB7420">
        <w:rPr>
          <w:rFonts w:eastAsia="宋体"/>
          <w:b/>
          <w:i/>
          <w:lang w:eastAsia="zh-CN"/>
        </w:rPr>
        <w:t>semi-static HARQ codebook</w:t>
      </w:r>
      <w:r>
        <w:rPr>
          <w:rFonts w:eastAsia="宋体"/>
          <w:b/>
          <w:i/>
          <w:lang w:eastAsia="zh-CN"/>
        </w:rPr>
        <w:t xml:space="preserve"> should be </w:t>
      </w:r>
      <w:r w:rsidRPr="000F4D3A">
        <w:rPr>
          <w:rFonts w:eastAsia="宋体"/>
          <w:b/>
          <w:i/>
          <w:lang w:eastAsia="zh-CN"/>
        </w:rPr>
        <w:t>determined based on the number of HARQ processes.</w:t>
      </w:r>
    </w:p>
    <w:p w:rsidR="00A879C8" w:rsidRDefault="00A879C8" w:rsidP="00A879C8">
      <w:pPr>
        <w:pStyle w:val="a1"/>
        <w:rPr>
          <w:rFonts w:eastAsia="宋体"/>
          <w:b/>
          <w:i/>
          <w:lang w:eastAsia="zh-CN"/>
        </w:rPr>
      </w:pPr>
      <w:r>
        <w:rPr>
          <w:rFonts w:eastAsia="宋体"/>
          <w:b/>
          <w:i/>
          <w:lang w:eastAsia="zh-CN"/>
        </w:rPr>
        <w:t>Proposal 3: For the trigger-based</w:t>
      </w:r>
      <w:r w:rsidRPr="00BB7420">
        <w:t xml:space="preserve"> </w:t>
      </w:r>
      <w:r>
        <w:rPr>
          <w:rFonts w:eastAsia="宋体"/>
          <w:b/>
          <w:i/>
          <w:lang w:eastAsia="zh-CN"/>
        </w:rPr>
        <w:t>dynamic</w:t>
      </w:r>
      <w:r w:rsidRPr="00BB7420">
        <w:rPr>
          <w:rFonts w:eastAsia="宋体"/>
          <w:b/>
          <w:i/>
          <w:lang w:eastAsia="zh-CN"/>
        </w:rPr>
        <w:t xml:space="preserve"> HARQ codebook</w:t>
      </w:r>
      <w:r>
        <w:rPr>
          <w:rFonts w:eastAsia="宋体" w:hint="eastAsia"/>
          <w:b/>
          <w:i/>
          <w:lang w:eastAsia="zh-CN"/>
        </w:rPr>
        <w:t xml:space="preserve">, </w:t>
      </w:r>
      <w:r w:rsidR="00CE1564">
        <w:rPr>
          <w:rFonts w:eastAsia="宋体"/>
          <w:b/>
          <w:i/>
          <w:lang w:eastAsia="zh-CN"/>
        </w:rPr>
        <w:t xml:space="preserve">option 1 is supported, i.e., </w:t>
      </w:r>
      <w:r>
        <w:rPr>
          <w:rFonts w:eastAsia="宋体"/>
          <w:b/>
          <w:i/>
          <w:lang w:eastAsia="zh-CN"/>
        </w:rPr>
        <w:t>o</w:t>
      </w:r>
      <w:r w:rsidRPr="003E252F">
        <w:rPr>
          <w:rFonts w:eastAsia="宋体"/>
          <w:b/>
          <w:i/>
          <w:lang w:eastAsia="zh-CN"/>
        </w:rPr>
        <w:t>ne PUCCH can carry HARQ-ACK feedback for one or more PDSCH groups</w:t>
      </w:r>
      <w:r>
        <w:rPr>
          <w:rFonts w:eastAsia="宋体"/>
          <w:b/>
          <w:i/>
          <w:lang w:eastAsia="zh-CN"/>
        </w:rPr>
        <w:t>, and t</w:t>
      </w:r>
      <w:r w:rsidRPr="003E252F">
        <w:rPr>
          <w:rFonts w:eastAsia="宋体"/>
          <w:b/>
          <w:i/>
          <w:lang w:eastAsia="zh-CN"/>
        </w:rPr>
        <w:t>he number of HARQ-ACK bits for one PDSCH group is constant</w:t>
      </w:r>
      <w:r>
        <w:rPr>
          <w:rFonts w:eastAsia="宋体"/>
          <w:b/>
          <w:i/>
          <w:lang w:eastAsia="zh-CN"/>
        </w:rPr>
        <w:t>.</w:t>
      </w:r>
    </w:p>
    <w:p w:rsidR="00A879C8" w:rsidRPr="000F4D3A" w:rsidRDefault="00A879C8" w:rsidP="00A879C8">
      <w:pPr>
        <w:pStyle w:val="a1"/>
        <w:numPr>
          <w:ilvl w:val="1"/>
          <w:numId w:val="21"/>
        </w:numPr>
        <w:rPr>
          <w:rFonts w:eastAsia="宋体"/>
          <w:b/>
          <w:i/>
          <w:lang w:eastAsia="zh-CN"/>
        </w:rPr>
      </w:pPr>
      <w:r w:rsidRPr="000F4D3A">
        <w:rPr>
          <w:rFonts w:eastAsiaTheme="minorEastAsia"/>
          <w:b/>
          <w:i/>
          <w:lang w:eastAsia="zh-CN"/>
        </w:rPr>
        <w:t>DAI should be accumulated only within one PDSCH group</w:t>
      </w:r>
    </w:p>
    <w:p w:rsidR="00A879C8" w:rsidRDefault="00A879C8" w:rsidP="00A879C8">
      <w:pPr>
        <w:pStyle w:val="a1"/>
        <w:numPr>
          <w:ilvl w:val="1"/>
          <w:numId w:val="21"/>
        </w:numPr>
        <w:rPr>
          <w:rFonts w:eastAsia="宋体"/>
          <w:b/>
          <w:i/>
          <w:lang w:eastAsia="zh-CN"/>
        </w:rPr>
      </w:pPr>
      <w:r w:rsidRPr="003E252F">
        <w:rPr>
          <w:rFonts w:eastAsia="宋体"/>
          <w:b/>
          <w:i/>
          <w:lang w:eastAsia="zh-CN"/>
        </w:rPr>
        <w:t>The number of HARQ-AC</w:t>
      </w:r>
      <w:bookmarkStart w:id="0" w:name="_GoBack"/>
      <w:bookmarkEnd w:id="0"/>
      <w:r w:rsidRPr="003E252F">
        <w:rPr>
          <w:rFonts w:eastAsia="宋体"/>
          <w:b/>
          <w:i/>
          <w:lang w:eastAsia="zh-CN"/>
        </w:rPr>
        <w:t>K bits per group can be fixed or semi-statically configured.</w:t>
      </w:r>
    </w:p>
    <w:p w:rsidR="00A879C8" w:rsidRDefault="00A879C8" w:rsidP="00A879C8">
      <w:pPr>
        <w:pStyle w:val="a1"/>
        <w:rPr>
          <w:rFonts w:eastAsia="宋体"/>
          <w:b/>
          <w:i/>
          <w:szCs w:val="20"/>
          <w:lang w:eastAsia="zh-CN"/>
        </w:rPr>
      </w:pPr>
      <w:r w:rsidRPr="00DE13DF">
        <w:rPr>
          <w:rFonts w:eastAsia="宋体"/>
          <w:b/>
          <w:i/>
          <w:szCs w:val="20"/>
          <w:lang w:eastAsia="zh-CN"/>
        </w:rPr>
        <w:t xml:space="preserve">Proposal </w:t>
      </w:r>
      <w:r>
        <w:rPr>
          <w:rFonts w:eastAsia="宋体"/>
          <w:b/>
          <w:i/>
          <w:szCs w:val="20"/>
          <w:lang w:eastAsia="zh-CN"/>
        </w:rPr>
        <w:t>4</w:t>
      </w:r>
      <w:r w:rsidRPr="00DE13DF">
        <w:rPr>
          <w:rFonts w:eastAsia="宋体"/>
          <w:b/>
          <w:i/>
          <w:szCs w:val="20"/>
          <w:lang w:eastAsia="zh-CN"/>
        </w:rPr>
        <w:t>:</w:t>
      </w:r>
      <w:r w:rsidRPr="00DB778F">
        <w:t xml:space="preserve"> </w:t>
      </w:r>
      <w:r>
        <w:rPr>
          <w:rFonts w:eastAsia="宋体"/>
          <w:b/>
          <w:i/>
          <w:szCs w:val="20"/>
          <w:lang w:eastAsia="zh-CN"/>
        </w:rPr>
        <w:t>One UCI transmission occasion</w:t>
      </w:r>
      <w:r w:rsidRPr="00DB778F">
        <w:rPr>
          <w:rFonts w:eastAsia="宋体"/>
          <w:b/>
          <w:i/>
          <w:szCs w:val="20"/>
          <w:lang w:eastAsia="zh-CN"/>
        </w:rPr>
        <w:t xml:space="preserve"> </w:t>
      </w:r>
      <w:r>
        <w:rPr>
          <w:rFonts w:eastAsia="宋体"/>
          <w:b/>
          <w:i/>
          <w:szCs w:val="20"/>
          <w:lang w:eastAsia="zh-CN"/>
        </w:rPr>
        <w:t>is</w:t>
      </w:r>
      <w:r w:rsidRPr="00DB778F">
        <w:rPr>
          <w:rFonts w:eastAsia="宋体"/>
          <w:b/>
          <w:i/>
          <w:szCs w:val="20"/>
          <w:lang w:eastAsia="zh-CN"/>
        </w:rPr>
        <w:t xml:space="preserve"> configured</w:t>
      </w:r>
      <w:r>
        <w:rPr>
          <w:rFonts w:eastAsia="宋体"/>
          <w:b/>
          <w:i/>
          <w:szCs w:val="20"/>
          <w:lang w:eastAsia="zh-CN"/>
        </w:rPr>
        <w:t xml:space="preserve"> for no-LBT case.</w:t>
      </w:r>
    </w:p>
    <w:p w:rsidR="00A879C8" w:rsidRDefault="00A879C8" w:rsidP="00A879C8">
      <w:pPr>
        <w:pStyle w:val="a1"/>
        <w:rPr>
          <w:rFonts w:eastAsia="宋体"/>
          <w:b/>
          <w:i/>
          <w:szCs w:val="20"/>
          <w:lang w:eastAsia="zh-CN"/>
        </w:rPr>
      </w:pPr>
      <w:r w:rsidRPr="00DE13DF">
        <w:rPr>
          <w:rFonts w:eastAsia="宋体"/>
          <w:b/>
          <w:i/>
          <w:szCs w:val="20"/>
          <w:lang w:eastAsia="zh-CN"/>
        </w:rPr>
        <w:lastRenderedPageBreak/>
        <w:t xml:space="preserve">Proposal </w:t>
      </w:r>
      <w:r>
        <w:rPr>
          <w:rFonts w:eastAsia="宋体"/>
          <w:b/>
          <w:i/>
          <w:szCs w:val="20"/>
          <w:lang w:eastAsia="zh-CN"/>
        </w:rPr>
        <w:t>5</w:t>
      </w:r>
      <w:r w:rsidRPr="00DE13DF">
        <w:rPr>
          <w:rFonts w:eastAsia="宋体"/>
          <w:b/>
          <w:i/>
          <w:szCs w:val="20"/>
          <w:lang w:eastAsia="zh-CN"/>
        </w:rPr>
        <w:t>:</w:t>
      </w:r>
      <w:r>
        <w:rPr>
          <w:rFonts w:eastAsia="宋体"/>
          <w:b/>
          <w:i/>
          <w:szCs w:val="20"/>
          <w:lang w:eastAsia="zh-CN"/>
        </w:rPr>
        <w:t xml:space="preserve"> When DL data and corresponding HARQ-ACK are transmitted in a shared COT,</w:t>
      </w:r>
      <w:r w:rsidRPr="00EB311C">
        <w:rPr>
          <w:rFonts w:eastAsia="宋体"/>
          <w:b/>
          <w:i/>
          <w:szCs w:val="20"/>
          <w:lang w:eastAsia="zh-CN"/>
        </w:rPr>
        <w:t xml:space="preserve"> </w:t>
      </w:r>
      <w:r>
        <w:rPr>
          <w:rFonts w:eastAsia="宋体"/>
          <w:b/>
          <w:i/>
          <w:szCs w:val="20"/>
          <w:lang w:eastAsia="zh-CN"/>
        </w:rPr>
        <w:t>the following enhancements should be considered</w:t>
      </w:r>
    </w:p>
    <w:p w:rsidR="00A879C8" w:rsidRPr="005878C9" w:rsidRDefault="00A879C8" w:rsidP="00A879C8">
      <w:pPr>
        <w:pStyle w:val="a1"/>
        <w:numPr>
          <w:ilvl w:val="1"/>
          <w:numId w:val="6"/>
        </w:numPr>
        <w:rPr>
          <w:b/>
          <w:i/>
          <w:lang w:eastAsia="zh-CN"/>
        </w:rPr>
      </w:pPr>
      <w:r w:rsidRPr="00EB311C">
        <w:rPr>
          <w:rFonts w:eastAsia="宋体"/>
          <w:b/>
          <w:i/>
          <w:szCs w:val="20"/>
          <w:lang w:eastAsia="zh-CN"/>
        </w:rPr>
        <w:t>HARQ timi</w:t>
      </w:r>
      <w:r w:rsidRPr="005878C9">
        <w:rPr>
          <w:b/>
          <w:i/>
          <w:lang w:eastAsia="zh-CN"/>
        </w:rPr>
        <w:t>ng in later DL grant can override the previous indication.</w:t>
      </w:r>
    </w:p>
    <w:p w:rsidR="00A879C8" w:rsidRDefault="00A879C8" w:rsidP="00A879C8">
      <w:pPr>
        <w:pStyle w:val="a1"/>
        <w:numPr>
          <w:ilvl w:val="1"/>
          <w:numId w:val="6"/>
        </w:numPr>
        <w:rPr>
          <w:b/>
          <w:i/>
          <w:lang w:eastAsia="zh-CN"/>
        </w:rPr>
      </w:pPr>
      <w:r w:rsidRPr="005878C9">
        <w:rPr>
          <w:b/>
          <w:i/>
          <w:lang w:eastAsia="zh-CN"/>
        </w:rPr>
        <w:t>HARQ codebook can be restricted by the size of COT.</w:t>
      </w:r>
    </w:p>
    <w:p w:rsidR="00A879C8" w:rsidRDefault="00A879C8" w:rsidP="00A879C8">
      <w:pPr>
        <w:pStyle w:val="a1"/>
        <w:rPr>
          <w:rFonts w:eastAsia="宋体"/>
          <w:b/>
          <w:i/>
          <w:szCs w:val="20"/>
          <w:lang w:eastAsia="zh-CN"/>
        </w:rPr>
      </w:pPr>
      <w:r w:rsidRPr="00DE13DF">
        <w:rPr>
          <w:rFonts w:eastAsia="宋体"/>
          <w:b/>
          <w:i/>
          <w:szCs w:val="20"/>
          <w:lang w:eastAsia="zh-CN"/>
        </w:rPr>
        <w:t xml:space="preserve">Proposal </w:t>
      </w:r>
      <w:r>
        <w:rPr>
          <w:rFonts w:eastAsia="宋体"/>
          <w:b/>
          <w:i/>
          <w:szCs w:val="20"/>
          <w:lang w:eastAsia="zh-CN"/>
        </w:rPr>
        <w:t>6</w:t>
      </w:r>
      <w:r w:rsidRPr="00DE13DF">
        <w:rPr>
          <w:rFonts w:eastAsia="宋体"/>
          <w:b/>
          <w:i/>
          <w:szCs w:val="20"/>
          <w:lang w:eastAsia="zh-CN"/>
        </w:rPr>
        <w:t>:</w:t>
      </w:r>
      <w:r w:rsidRPr="008A4BBB">
        <w:rPr>
          <w:rFonts w:eastAsia="宋体"/>
          <w:b/>
          <w:i/>
          <w:szCs w:val="20"/>
          <w:lang w:eastAsia="zh-CN"/>
        </w:rPr>
        <w:t xml:space="preserve"> When m</w:t>
      </w:r>
      <w:r w:rsidRPr="00DB778F">
        <w:rPr>
          <w:rFonts w:eastAsia="宋体"/>
          <w:b/>
          <w:i/>
          <w:szCs w:val="20"/>
          <w:lang w:eastAsia="zh-CN"/>
        </w:rPr>
        <w:t xml:space="preserve">ultiple UCI transmission occasions </w:t>
      </w:r>
      <w:r>
        <w:rPr>
          <w:rFonts w:eastAsia="宋体"/>
          <w:b/>
          <w:i/>
          <w:szCs w:val="20"/>
          <w:lang w:eastAsia="zh-CN"/>
        </w:rPr>
        <w:t>are</w:t>
      </w:r>
      <w:r w:rsidRPr="00DB778F">
        <w:rPr>
          <w:rFonts w:eastAsia="宋体"/>
          <w:b/>
          <w:i/>
          <w:szCs w:val="20"/>
          <w:lang w:eastAsia="zh-CN"/>
        </w:rPr>
        <w:t xml:space="preserve"> configured</w:t>
      </w:r>
      <w:r>
        <w:rPr>
          <w:rFonts w:eastAsia="宋体"/>
          <w:b/>
          <w:i/>
          <w:szCs w:val="20"/>
          <w:lang w:eastAsia="zh-CN"/>
        </w:rPr>
        <w:t xml:space="preserve">, </w:t>
      </w:r>
      <w:r w:rsidRPr="00516B67">
        <w:rPr>
          <w:rFonts w:eastAsia="宋体"/>
          <w:b/>
          <w:i/>
          <w:szCs w:val="20"/>
          <w:lang w:eastAsia="zh-CN"/>
        </w:rPr>
        <w:t xml:space="preserve">UCI </w:t>
      </w:r>
      <w:r>
        <w:rPr>
          <w:rFonts w:eastAsia="宋体"/>
          <w:b/>
          <w:i/>
          <w:szCs w:val="20"/>
          <w:lang w:eastAsia="zh-CN"/>
        </w:rPr>
        <w:t>should</w:t>
      </w:r>
      <w:r w:rsidRPr="00516B67">
        <w:rPr>
          <w:rFonts w:eastAsia="宋体"/>
          <w:b/>
          <w:i/>
          <w:szCs w:val="20"/>
          <w:lang w:eastAsia="zh-CN"/>
        </w:rPr>
        <w:t xml:space="preserve"> be transmitted on multiple</w:t>
      </w:r>
      <w:r>
        <w:rPr>
          <w:rFonts w:eastAsia="宋体"/>
          <w:b/>
          <w:i/>
          <w:szCs w:val="20"/>
          <w:lang w:eastAsia="zh-CN"/>
        </w:rPr>
        <w:t xml:space="preserve"> time-domain</w:t>
      </w:r>
      <w:r w:rsidRPr="00516B67">
        <w:rPr>
          <w:rFonts w:eastAsia="宋体"/>
          <w:b/>
          <w:i/>
          <w:szCs w:val="20"/>
          <w:lang w:eastAsia="zh-CN"/>
        </w:rPr>
        <w:t xml:space="preserve"> transmission occasion</w:t>
      </w:r>
      <w:r>
        <w:rPr>
          <w:rFonts w:eastAsia="宋体"/>
          <w:b/>
          <w:i/>
          <w:szCs w:val="20"/>
          <w:lang w:eastAsia="zh-CN"/>
        </w:rPr>
        <w:t>s with successful LBT.</w:t>
      </w:r>
    </w:p>
    <w:p w:rsidR="00A879C8" w:rsidRPr="00EE1402" w:rsidRDefault="00A879C8" w:rsidP="00A879C8">
      <w:pPr>
        <w:pStyle w:val="a1"/>
        <w:numPr>
          <w:ilvl w:val="1"/>
          <w:numId w:val="6"/>
        </w:numPr>
        <w:rPr>
          <w:b/>
          <w:i/>
          <w:lang w:eastAsia="zh-CN"/>
        </w:rPr>
      </w:pPr>
      <w:r>
        <w:rPr>
          <w:b/>
          <w:i/>
          <w:lang w:eastAsia="zh-CN"/>
        </w:rPr>
        <w:t xml:space="preserve"> The same</w:t>
      </w:r>
      <w:r w:rsidRPr="00A135AE">
        <w:rPr>
          <w:b/>
          <w:i/>
          <w:lang w:eastAsia="zh-CN"/>
        </w:rPr>
        <w:t xml:space="preserve"> PUCCH </w:t>
      </w:r>
      <w:r>
        <w:rPr>
          <w:b/>
          <w:i/>
          <w:lang w:eastAsia="zh-CN"/>
        </w:rPr>
        <w:t>resource</w:t>
      </w:r>
      <w:r w:rsidRPr="00A135AE">
        <w:rPr>
          <w:b/>
          <w:i/>
          <w:lang w:eastAsia="zh-CN"/>
        </w:rPr>
        <w:t xml:space="preserve"> </w:t>
      </w:r>
      <w:r>
        <w:rPr>
          <w:b/>
          <w:i/>
          <w:lang w:eastAsia="zh-CN"/>
        </w:rPr>
        <w:t>is</w:t>
      </w:r>
      <w:r w:rsidRPr="00A135AE">
        <w:rPr>
          <w:b/>
          <w:i/>
          <w:lang w:eastAsia="zh-CN"/>
        </w:rPr>
        <w:t xml:space="preserve"> used </w:t>
      </w:r>
      <w:r>
        <w:rPr>
          <w:b/>
          <w:i/>
          <w:lang w:eastAsia="zh-CN"/>
        </w:rPr>
        <w:t xml:space="preserve">on </w:t>
      </w:r>
      <w:r w:rsidRPr="00A135AE">
        <w:rPr>
          <w:b/>
          <w:i/>
          <w:lang w:eastAsia="zh-CN"/>
        </w:rPr>
        <w:t xml:space="preserve">multiple </w:t>
      </w:r>
      <w:r>
        <w:rPr>
          <w:b/>
          <w:i/>
          <w:lang w:eastAsia="zh-CN"/>
        </w:rPr>
        <w:t>time-domain</w:t>
      </w:r>
      <w:r w:rsidRPr="00A135AE">
        <w:rPr>
          <w:b/>
          <w:i/>
          <w:lang w:eastAsia="zh-CN"/>
        </w:rPr>
        <w:t xml:space="preserve"> occasions</w:t>
      </w:r>
      <w:r>
        <w:rPr>
          <w:b/>
          <w:i/>
          <w:lang w:eastAsia="zh-CN"/>
        </w:rPr>
        <w:t>.</w:t>
      </w:r>
    </w:p>
    <w:p w:rsidR="00702DB8" w:rsidRPr="00702DB8" w:rsidRDefault="00702DB8" w:rsidP="00702DB8">
      <w:pPr>
        <w:pStyle w:val="a8"/>
        <w:numPr>
          <w:ilvl w:val="0"/>
          <w:numId w:val="6"/>
        </w:numPr>
        <w:spacing w:after="120"/>
        <w:jc w:val="both"/>
        <w:rPr>
          <w:rFonts w:eastAsia="MS Mincho"/>
          <w:b/>
          <w:i/>
          <w:lang w:eastAsia="ja-JP"/>
        </w:rPr>
      </w:pPr>
      <w:r w:rsidRPr="00702DB8">
        <w:rPr>
          <w:rFonts w:eastAsia="MS Mincho"/>
          <w:b/>
          <w:i/>
          <w:lang w:eastAsia="ja-JP"/>
        </w:rPr>
        <w:t>Proposal 7: Unless clear benefits are</w:t>
      </w:r>
      <w:r w:rsidRPr="00702DB8">
        <w:rPr>
          <w:b/>
          <w:i/>
        </w:rPr>
        <w:t xml:space="preserve"> </w:t>
      </w:r>
      <w:r w:rsidRPr="00702DB8">
        <w:rPr>
          <w:rFonts w:eastAsia="MS Mincho"/>
          <w:b/>
          <w:i/>
          <w:lang w:eastAsia="ja-JP"/>
        </w:rPr>
        <w:t>provided, 2-satge UL grant for PUSCH without msg3 should not be supported.</w:t>
      </w:r>
    </w:p>
    <w:p w:rsidR="00490543" w:rsidRPr="00702DB8" w:rsidRDefault="00490543" w:rsidP="00490543">
      <w:pPr>
        <w:pStyle w:val="a1"/>
        <w:rPr>
          <w:rFonts w:eastAsia="宋体"/>
          <w:b/>
          <w:i/>
          <w:szCs w:val="20"/>
          <w:lang w:eastAsia="zh-CN"/>
        </w:rPr>
      </w:pPr>
    </w:p>
    <w:p w:rsidR="00571E9D" w:rsidRPr="007F69C2" w:rsidRDefault="00FE5799" w:rsidP="00571E9D">
      <w:pPr>
        <w:pStyle w:val="1"/>
        <w:rPr>
          <w:rFonts w:ascii="Times New Roman" w:hAnsi="Times New Roman" w:cs="Times New Roman"/>
        </w:rPr>
      </w:pPr>
      <w:r w:rsidRPr="007F69C2">
        <w:rPr>
          <w:rFonts w:ascii="Times New Roman" w:hAnsi="Times New Roman" w:cs="Times New Roman"/>
        </w:rPr>
        <w:t>References</w:t>
      </w:r>
    </w:p>
    <w:p w:rsidR="00642C5C" w:rsidRPr="00EC3943" w:rsidRDefault="00A62662" w:rsidP="00EC3943">
      <w:pPr>
        <w:pStyle w:val="a8"/>
        <w:numPr>
          <w:ilvl w:val="0"/>
          <w:numId w:val="2"/>
        </w:numPr>
        <w:rPr>
          <w:sz w:val="22"/>
          <w:szCs w:val="22"/>
        </w:rPr>
      </w:pPr>
      <w:r w:rsidRPr="00A62662">
        <w:rPr>
          <w:rFonts w:eastAsia="宋体"/>
          <w:sz w:val="22"/>
          <w:szCs w:val="22"/>
          <w:lang w:eastAsia="zh-CN"/>
        </w:rPr>
        <w:t>R1-</w:t>
      </w:r>
      <w:r w:rsidR="006C4727" w:rsidRPr="006C4727">
        <w:rPr>
          <w:rFonts w:eastAsia="宋体"/>
          <w:sz w:val="22"/>
          <w:szCs w:val="22"/>
          <w:lang w:eastAsia="zh-CN"/>
        </w:rPr>
        <w:t>1808895</w:t>
      </w:r>
      <w:r>
        <w:rPr>
          <w:rFonts w:eastAsia="宋体"/>
          <w:sz w:val="22"/>
          <w:szCs w:val="22"/>
          <w:lang w:eastAsia="zh-CN"/>
        </w:rPr>
        <w:t>, “</w:t>
      </w:r>
      <w:r w:rsidR="006C4727" w:rsidRPr="006C4727">
        <w:rPr>
          <w:rFonts w:eastAsia="宋体"/>
          <w:sz w:val="22"/>
          <w:szCs w:val="22"/>
          <w:lang w:eastAsia="zh-CN"/>
        </w:rPr>
        <w:t>HARQ enhancements for NR-U</w:t>
      </w:r>
      <w:r>
        <w:rPr>
          <w:rFonts w:eastAsia="宋体"/>
          <w:sz w:val="22"/>
          <w:szCs w:val="22"/>
          <w:lang w:eastAsia="zh-CN"/>
        </w:rPr>
        <w:t>”, OPPO</w:t>
      </w:r>
      <w:r w:rsidR="003C7F01" w:rsidRPr="007F69C2">
        <w:rPr>
          <w:rFonts w:eastAsia="宋体"/>
          <w:sz w:val="22"/>
          <w:szCs w:val="22"/>
          <w:lang w:eastAsia="zh-CN"/>
        </w:rPr>
        <w:t>.</w:t>
      </w:r>
    </w:p>
    <w:sectPr w:rsidR="00642C5C" w:rsidRPr="00EC3943">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5574" w:rsidRDefault="00555574" w:rsidP="001B3EB1">
      <w:r>
        <w:separator/>
      </w:r>
    </w:p>
  </w:endnote>
  <w:endnote w:type="continuationSeparator" w:id="0">
    <w:p w:rsidR="00555574" w:rsidRDefault="00555574" w:rsidP="001B3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5574" w:rsidRDefault="00555574" w:rsidP="001B3EB1">
      <w:r>
        <w:separator/>
      </w:r>
    </w:p>
  </w:footnote>
  <w:footnote w:type="continuationSeparator" w:id="0">
    <w:p w:rsidR="00555574" w:rsidRDefault="00555574" w:rsidP="001B3E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7141" w:rsidRDefault="004A7141" w:rsidP="00E51F43">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24E4926C"/>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nsid w:val="04F43537"/>
    <w:multiLevelType w:val="hybridMultilevel"/>
    <w:tmpl w:val="33F48568"/>
    <w:lvl w:ilvl="0" w:tplc="E6A83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B0B4810"/>
    <w:multiLevelType w:val="hybridMultilevel"/>
    <w:tmpl w:val="1A324E1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12D51F26"/>
    <w:multiLevelType w:val="hybridMultilevel"/>
    <w:tmpl w:val="87729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2EB33F80"/>
    <w:multiLevelType w:val="hybridMultilevel"/>
    <w:tmpl w:val="1C36C9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28F6839"/>
    <w:multiLevelType w:val="hybridMultilevel"/>
    <w:tmpl w:val="837475C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29F33CA"/>
    <w:multiLevelType w:val="hybridMultilevel"/>
    <w:tmpl w:val="1AE423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6E81A3D"/>
    <w:multiLevelType w:val="hybridMultilevel"/>
    <w:tmpl w:val="BF7C71BA"/>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7C42AC6"/>
    <w:multiLevelType w:val="hybridMultilevel"/>
    <w:tmpl w:val="665442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0A1247B"/>
    <w:multiLevelType w:val="hybridMultilevel"/>
    <w:tmpl w:val="94168FEC"/>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DDB5673"/>
    <w:multiLevelType w:val="hybridMultilevel"/>
    <w:tmpl w:val="0532ABDA"/>
    <w:lvl w:ilvl="0" w:tplc="3AC27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13C0569"/>
    <w:multiLevelType w:val="hybridMultilevel"/>
    <w:tmpl w:val="7BDC06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E9D546A"/>
    <w:multiLevelType w:val="hybridMultilevel"/>
    <w:tmpl w:val="5DC4AF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0D614F4"/>
    <w:multiLevelType w:val="hybridMultilevel"/>
    <w:tmpl w:val="147AF4F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7A8349A"/>
    <w:multiLevelType w:val="hybridMultilevel"/>
    <w:tmpl w:val="83E0CC6C"/>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8">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C267F9C"/>
    <w:multiLevelType w:val="hybridMultilevel"/>
    <w:tmpl w:val="9D8C8332"/>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CD97374"/>
    <w:multiLevelType w:val="hybridMultilevel"/>
    <w:tmpl w:val="E74831A4"/>
    <w:lvl w:ilvl="0" w:tplc="04090011">
      <w:start w:val="1"/>
      <w:numFmt w:val="decimal"/>
      <w:lvlText w:val="%1)"/>
      <w:lvlJc w:val="left"/>
      <w:pPr>
        <w:ind w:left="467" w:hanging="420"/>
      </w:pPr>
    </w:lvl>
    <w:lvl w:ilvl="1" w:tplc="04090019" w:tentative="1">
      <w:start w:val="1"/>
      <w:numFmt w:val="lowerLetter"/>
      <w:lvlText w:val="%2)"/>
      <w:lvlJc w:val="left"/>
      <w:pPr>
        <w:ind w:left="887" w:hanging="420"/>
      </w:pPr>
    </w:lvl>
    <w:lvl w:ilvl="2" w:tplc="0409001B" w:tentative="1">
      <w:start w:val="1"/>
      <w:numFmt w:val="lowerRoman"/>
      <w:lvlText w:val="%3."/>
      <w:lvlJc w:val="right"/>
      <w:pPr>
        <w:ind w:left="1307" w:hanging="420"/>
      </w:pPr>
    </w:lvl>
    <w:lvl w:ilvl="3" w:tplc="0409000F" w:tentative="1">
      <w:start w:val="1"/>
      <w:numFmt w:val="decimal"/>
      <w:lvlText w:val="%4."/>
      <w:lvlJc w:val="left"/>
      <w:pPr>
        <w:ind w:left="1727" w:hanging="420"/>
      </w:pPr>
    </w:lvl>
    <w:lvl w:ilvl="4" w:tplc="04090019" w:tentative="1">
      <w:start w:val="1"/>
      <w:numFmt w:val="lowerLetter"/>
      <w:lvlText w:val="%5)"/>
      <w:lvlJc w:val="left"/>
      <w:pPr>
        <w:ind w:left="2147" w:hanging="420"/>
      </w:pPr>
    </w:lvl>
    <w:lvl w:ilvl="5" w:tplc="0409001B" w:tentative="1">
      <w:start w:val="1"/>
      <w:numFmt w:val="lowerRoman"/>
      <w:lvlText w:val="%6."/>
      <w:lvlJc w:val="right"/>
      <w:pPr>
        <w:ind w:left="2567" w:hanging="420"/>
      </w:pPr>
    </w:lvl>
    <w:lvl w:ilvl="6" w:tplc="0409000F" w:tentative="1">
      <w:start w:val="1"/>
      <w:numFmt w:val="decimal"/>
      <w:lvlText w:val="%7."/>
      <w:lvlJc w:val="left"/>
      <w:pPr>
        <w:ind w:left="2987" w:hanging="420"/>
      </w:pPr>
    </w:lvl>
    <w:lvl w:ilvl="7" w:tplc="04090019" w:tentative="1">
      <w:start w:val="1"/>
      <w:numFmt w:val="lowerLetter"/>
      <w:lvlText w:val="%8)"/>
      <w:lvlJc w:val="left"/>
      <w:pPr>
        <w:ind w:left="3407" w:hanging="420"/>
      </w:pPr>
    </w:lvl>
    <w:lvl w:ilvl="8" w:tplc="0409001B" w:tentative="1">
      <w:start w:val="1"/>
      <w:numFmt w:val="lowerRoman"/>
      <w:lvlText w:val="%9."/>
      <w:lvlJc w:val="right"/>
      <w:pPr>
        <w:ind w:left="3827" w:hanging="420"/>
      </w:pPr>
    </w:lvl>
  </w:abstractNum>
  <w:num w:numId="1">
    <w:abstractNumId w:val="17"/>
  </w:num>
  <w:num w:numId="2">
    <w:abstractNumId w:val="4"/>
  </w:num>
  <w:num w:numId="3">
    <w:abstractNumId w:val="19"/>
  </w:num>
  <w:num w:numId="4">
    <w:abstractNumId w:val="10"/>
  </w:num>
  <w:num w:numId="5">
    <w:abstractNumId w:val="0"/>
  </w:num>
  <w:num w:numId="6">
    <w:abstractNumId w:val="5"/>
  </w:num>
  <w:num w:numId="7">
    <w:abstractNumId w:val="7"/>
  </w:num>
  <w:num w:numId="8">
    <w:abstractNumId w:val="2"/>
  </w:num>
  <w:num w:numId="9">
    <w:abstractNumId w:val="3"/>
  </w:num>
  <w:num w:numId="10">
    <w:abstractNumId w:val="15"/>
  </w:num>
  <w:num w:numId="11">
    <w:abstractNumId w:val="11"/>
  </w:num>
  <w:num w:numId="12">
    <w:abstractNumId w:val="9"/>
  </w:num>
  <w:num w:numId="13">
    <w:abstractNumId w:val="1"/>
  </w:num>
  <w:num w:numId="14">
    <w:abstractNumId w:val="16"/>
  </w:num>
  <w:num w:numId="15">
    <w:abstractNumId w:val="8"/>
  </w:num>
  <w:num w:numId="16">
    <w:abstractNumId w:val="18"/>
  </w:num>
  <w:num w:numId="17">
    <w:abstractNumId w:val="17"/>
  </w:num>
  <w:num w:numId="18">
    <w:abstractNumId w:val="13"/>
  </w:num>
  <w:num w:numId="19">
    <w:abstractNumId w:val="20"/>
  </w:num>
  <w:num w:numId="20">
    <w:abstractNumId w:val="14"/>
  </w:num>
  <w:num w:numId="21">
    <w:abstractNumId w:val="6"/>
  </w:num>
  <w:num w:numId="22">
    <w:abstractNumId w:val="12"/>
  </w:num>
  <w:num w:numId="23">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4E4"/>
    <w:rsid w:val="0000168E"/>
    <w:rsid w:val="000020A5"/>
    <w:rsid w:val="000021F7"/>
    <w:rsid w:val="00002F49"/>
    <w:rsid w:val="00003473"/>
    <w:rsid w:val="000037BE"/>
    <w:rsid w:val="00003CCB"/>
    <w:rsid w:val="00003F79"/>
    <w:rsid w:val="0000462E"/>
    <w:rsid w:val="00004C30"/>
    <w:rsid w:val="00007DA3"/>
    <w:rsid w:val="000103FB"/>
    <w:rsid w:val="00011BDB"/>
    <w:rsid w:val="00013C36"/>
    <w:rsid w:val="00014011"/>
    <w:rsid w:val="000164F2"/>
    <w:rsid w:val="00017169"/>
    <w:rsid w:val="00020534"/>
    <w:rsid w:val="00020D85"/>
    <w:rsid w:val="00021CAF"/>
    <w:rsid w:val="000221D5"/>
    <w:rsid w:val="000229BE"/>
    <w:rsid w:val="00022CBE"/>
    <w:rsid w:val="00022D27"/>
    <w:rsid w:val="00022F80"/>
    <w:rsid w:val="00022F92"/>
    <w:rsid w:val="00023A95"/>
    <w:rsid w:val="000250D3"/>
    <w:rsid w:val="00025319"/>
    <w:rsid w:val="0002595C"/>
    <w:rsid w:val="00027255"/>
    <w:rsid w:val="00027564"/>
    <w:rsid w:val="00027CC9"/>
    <w:rsid w:val="000306D4"/>
    <w:rsid w:val="000314BF"/>
    <w:rsid w:val="000314E1"/>
    <w:rsid w:val="00032062"/>
    <w:rsid w:val="0003320F"/>
    <w:rsid w:val="000355AB"/>
    <w:rsid w:val="00036C52"/>
    <w:rsid w:val="00036DA5"/>
    <w:rsid w:val="000376E3"/>
    <w:rsid w:val="00037726"/>
    <w:rsid w:val="00037985"/>
    <w:rsid w:val="00041AA0"/>
    <w:rsid w:val="00045C98"/>
    <w:rsid w:val="0004610D"/>
    <w:rsid w:val="00046E5C"/>
    <w:rsid w:val="000472F3"/>
    <w:rsid w:val="00047460"/>
    <w:rsid w:val="000475C3"/>
    <w:rsid w:val="00053401"/>
    <w:rsid w:val="00053C81"/>
    <w:rsid w:val="00053FE1"/>
    <w:rsid w:val="00055111"/>
    <w:rsid w:val="00055BF5"/>
    <w:rsid w:val="00055F80"/>
    <w:rsid w:val="000563A3"/>
    <w:rsid w:val="00056887"/>
    <w:rsid w:val="000578DB"/>
    <w:rsid w:val="00061096"/>
    <w:rsid w:val="0006111D"/>
    <w:rsid w:val="000617B9"/>
    <w:rsid w:val="0006294C"/>
    <w:rsid w:val="00063765"/>
    <w:rsid w:val="00064AF0"/>
    <w:rsid w:val="00064FC2"/>
    <w:rsid w:val="00067FE1"/>
    <w:rsid w:val="00071126"/>
    <w:rsid w:val="000739AF"/>
    <w:rsid w:val="00074200"/>
    <w:rsid w:val="00074361"/>
    <w:rsid w:val="00077688"/>
    <w:rsid w:val="00082EB4"/>
    <w:rsid w:val="00083130"/>
    <w:rsid w:val="000842F4"/>
    <w:rsid w:val="00084B35"/>
    <w:rsid w:val="00085492"/>
    <w:rsid w:val="000855AB"/>
    <w:rsid w:val="00085601"/>
    <w:rsid w:val="00085EC6"/>
    <w:rsid w:val="0008615F"/>
    <w:rsid w:val="00091F25"/>
    <w:rsid w:val="0009208F"/>
    <w:rsid w:val="00093E60"/>
    <w:rsid w:val="00094561"/>
    <w:rsid w:val="000946DC"/>
    <w:rsid w:val="00095252"/>
    <w:rsid w:val="000957F3"/>
    <w:rsid w:val="000966BA"/>
    <w:rsid w:val="00096FF1"/>
    <w:rsid w:val="00097677"/>
    <w:rsid w:val="000A1294"/>
    <w:rsid w:val="000A139B"/>
    <w:rsid w:val="000A1BA1"/>
    <w:rsid w:val="000A1CFC"/>
    <w:rsid w:val="000A2194"/>
    <w:rsid w:val="000A59E1"/>
    <w:rsid w:val="000A6296"/>
    <w:rsid w:val="000A6857"/>
    <w:rsid w:val="000A6EE0"/>
    <w:rsid w:val="000B043E"/>
    <w:rsid w:val="000B06E1"/>
    <w:rsid w:val="000B2D51"/>
    <w:rsid w:val="000B6826"/>
    <w:rsid w:val="000B6DEC"/>
    <w:rsid w:val="000B7B89"/>
    <w:rsid w:val="000C182C"/>
    <w:rsid w:val="000C1FBD"/>
    <w:rsid w:val="000C2421"/>
    <w:rsid w:val="000C711F"/>
    <w:rsid w:val="000C7930"/>
    <w:rsid w:val="000D0AEB"/>
    <w:rsid w:val="000D0F06"/>
    <w:rsid w:val="000D1FE6"/>
    <w:rsid w:val="000D3DD5"/>
    <w:rsid w:val="000D44F4"/>
    <w:rsid w:val="000D61B1"/>
    <w:rsid w:val="000D6647"/>
    <w:rsid w:val="000D7693"/>
    <w:rsid w:val="000E1EBA"/>
    <w:rsid w:val="000E2869"/>
    <w:rsid w:val="000E29AC"/>
    <w:rsid w:val="000E4162"/>
    <w:rsid w:val="000E4DBB"/>
    <w:rsid w:val="000E6A06"/>
    <w:rsid w:val="000F00F5"/>
    <w:rsid w:val="000F03E3"/>
    <w:rsid w:val="000F0C6E"/>
    <w:rsid w:val="000F1E3A"/>
    <w:rsid w:val="000F3BB6"/>
    <w:rsid w:val="000F447B"/>
    <w:rsid w:val="000F4BF8"/>
    <w:rsid w:val="000F7295"/>
    <w:rsid w:val="00101DA0"/>
    <w:rsid w:val="00102895"/>
    <w:rsid w:val="00103049"/>
    <w:rsid w:val="00104515"/>
    <w:rsid w:val="00106BB6"/>
    <w:rsid w:val="00110558"/>
    <w:rsid w:val="00110AE8"/>
    <w:rsid w:val="00110E2C"/>
    <w:rsid w:val="00111387"/>
    <w:rsid w:val="0011199E"/>
    <w:rsid w:val="0011227E"/>
    <w:rsid w:val="00114EF3"/>
    <w:rsid w:val="001151A5"/>
    <w:rsid w:val="00117A7F"/>
    <w:rsid w:val="00120947"/>
    <w:rsid w:val="00121B70"/>
    <w:rsid w:val="001224B7"/>
    <w:rsid w:val="00124544"/>
    <w:rsid w:val="00124819"/>
    <w:rsid w:val="00124B91"/>
    <w:rsid w:val="001257E0"/>
    <w:rsid w:val="00125D10"/>
    <w:rsid w:val="00126209"/>
    <w:rsid w:val="0012654B"/>
    <w:rsid w:val="001305C9"/>
    <w:rsid w:val="00130891"/>
    <w:rsid w:val="00130EC5"/>
    <w:rsid w:val="00131677"/>
    <w:rsid w:val="00133CB1"/>
    <w:rsid w:val="001345AC"/>
    <w:rsid w:val="00136DD4"/>
    <w:rsid w:val="00140E68"/>
    <w:rsid w:val="00141B63"/>
    <w:rsid w:val="001437CB"/>
    <w:rsid w:val="0014405F"/>
    <w:rsid w:val="001458BA"/>
    <w:rsid w:val="00150FBD"/>
    <w:rsid w:val="00151470"/>
    <w:rsid w:val="00151627"/>
    <w:rsid w:val="001522E4"/>
    <w:rsid w:val="001529A3"/>
    <w:rsid w:val="00152FED"/>
    <w:rsid w:val="00154608"/>
    <w:rsid w:val="001547C6"/>
    <w:rsid w:val="001574E2"/>
    <w:rsid w:val="00157859"/>
    <w:rsid w:val="00161E70"/>
    <w:rsid w:val="00162347"/>
    <w:rsid w:val="00163923"/>
    <w:rsid w:val="00164EB8"/>
    <w:rsid w:val="0016548B"/>
    <w:rsid w:val="001658AA"/>
    <w:rsid w:val="00165AD7"/>
    <w:rsid w:val="00166532"/>
    <w:rsid w:val="00167FEA"/>
    <w:rsid w:val="00171176"/>
    <w:rsid w:val="00171375"/>
    <w:rsid w:val="00173332"/>
    <w:rsid w:val="00173EB3"/>
    <w:rsid w:val="00174B91"/>
    <w:rsid w:val="001811A4"/>
    <w:rsid w:val="0018254F"/>
    <w:rsid w:val="00182617"/>
    <w:rsid w:val="001830ED"/>
    <w:rsid w:val="001904B2"/>
    <w:rsid w:val="0019083D"/>
    <w:rsid w:val="0019094E"/>
    <w:rsid w:val="00190F52"/>
    <w:rsid w:val="0019202F"/>
    <w:rsid w:val="0019296B"/>
    <w:rsid w:val="00192A82"/>
    <w:rsid w:val="001945CC"/>
    <w:rsid w:val="00194B04"/>
    <w:rsid w:val="00194C07"/>
    <w:rsid w:val="001959B0"/>
    <w:rsid w:val="00195B29"/>
    <w:rsid w:val="00197D6B"/>
    <w:rsid w:val="001A1EDF"/>
    <w:rsid w:val="001A31BB"/>
    <w:rsid w:val="001A338A"/>
    <w:rsid w:val="001A3D80"/>
    <w:rsid w:val="001A5263"/>
    <w:rsid w:val="001A6563"/>
    <w:rsid w:val="001B062D"/>
    <w:rsid w:val="001B1CE5"/>
    <w:rsid w:val="001B21F8"/>
    <w:rsid w:val="001B2CB8"/>
    <w:rsid w:val="001B3298"/>
    <w:rsid w:val="001B3EB1"/>
    <w:rsid w:val="001B5FB5"/>
    <w:rsid w:val="001B667A"/>
    <w:rsid w:val="001B7148"/>
    <w:rsid w:val="001C1306"/>
    <w:rsid w:val="001C1503"/>
    <w:rsid w:val="001C358B"/>
    <w:rsid w:val="001C55F2"/>
    <w:rsid w:val="001C57A2"/>
    <w:rsid w:val="001C5994"/>
    <w:rsid w:val="001C5D93"/>
    <w:rsid w:val="001C6223"/>
    <w:rsid w:val="001C661B"/>
    <w:rsid w:val="001C684E"/>
    <w:rsid w:val="001C6BA8"/>
    <w:rsid w:val="001C707B"/>
    <w:rsid w:val="001D1BAA"/>
    <w:rsid w:val="001D1D00"/>
    <w:rsid w:val="001D2585"/>
    <w:rsid w:val="001D40C0"/>
    <w:rsid w:val="001D4776"/>
    <w:rsid w:val="001D4C87"/>
    <w:rsid w:val="001D77DF"/>
    <w:rsid w:val="001D7ADA"/>
    <w:rsid w:val="001E0C9A"/>
    <w:rsid w:val="001E23F6"/>
    <w:rsid w:val="001E25F9"/>
    <w:rsid w:val="001E3CE9"/>
    <w:rsid w:val="001E4068"/>
    <w:rsid w:val="001E52FF"/>
    <w:rsid w:val="001E5591"/>
    <w:rsid w:val="001E6024"/>
    <w:rsid w:val="001E70ED"/>
    <w:rsid w:val="001F0BA8"/>
    <w:rsid w:val="001F219B"/>
    <w:rsid w:val="001F2655"/>
    <w:rsid w:val="001F3235"/>
    <w:rsid w:val="001F3977"/>
    <w:rsid w:val="001F6444"/>
    <w:rsid w:val="00200579"/>
    <w:rsid w:val="00201762"/>
    <w:rsid w:val="0020622F"/>
    <w:rsid w:val="0020649B"/>
    <w:rsid w:val="00210604"/>
    <w:rsid w:val="00211E01"/>
    <w:rsid w:val="00212C39"/>
    <w:rsid w:val="00214162"/>
    <w:rsid w:val="0021547B"/>
    <w:rsid w:val="00216D12"/>
    <w:rsid w:val="00216DF5"/>
    <w:rsid w:val="00216E06"/>
    <w:rsid w:val="00220E6F"/>
    <w:rsid w:val="00222593"/>
    <w:rsid w:val="00222C47"/>
    <w:rsid w:val="00222E64"/>
    <w:rsid w:val="00223BDD"/>
    <w:rsid w:val="00223FEC"/>
    <w:rsid w:val="0022475B"/>
    <w:rsid w:val="0022479F"/>
    <w:rsid w:val="002270BA"/>
    <w:rsid w:val="00227F9B"/>
    <w:rsid w:val="002311F7"/>
    <w:rsid w:val="0023189F"/>
    <w:rsid w:val="00232C68"/>
    <w:rsid w:val="00235FB7"/>
    <w:rsid w:val="002410D7"/>
    <w:rsid w:val="002426EE"/>
    <w:rsid w:val="00243223"/>
    <w:rsid w:val="0024342E"/>
    <w:rsid w:val="00243740"/>
    <w:rsid w:val="00244ED5"/>
    <w:rsid w:val="00245B3C"/>
    <w:rsid w:val="00246ADD"/>
    <w:rsid w:val="00246B94"/>
    <w:rsid w:val="002473CC"/>
    <w:rsid w:val="00250071"/>
    <w:rsid w:val="002506CF"/>
    <w:rsid w:val="002507F0"/>
    <w:rsid w:val="00250C5C"/>
    <w:rsid w:val="00253A3C"/>
    <w:rsid w:val="002542F5"/>
    <w:rsid w:val="00254462"/>
    <w:rsid w:val="00254624"/>
    <w:rsid w:val="00256950"/>
    <w:rsid w:val="00257152"/>
    <w:rsid w:val="002605B9"/>
    <w:rsid w:val="00260DC4"/>
    <w:rsid w:val="0026147F"/>
    <w:rsid w:val="00263E47"/>
    <w:rsid w:val="00264E0E"/>
    <w:rsid w:val="0026794F"/>
    <w:rsid w:val="00270C5D"/>
    <w:rsid w:val="0027178A"/>
    <w:rsid w:val="002718FC"/>
    <w:rsid w:val="00271A4B"/>
    <w:rsid w:val="00271ECF"/>
    <w:rsid w:val="00272547"/>
    <w:rsid w:val="00275F17"/>
    <w:rsid w:val="00276CAF"/>
    <w:rsid w:val="00280407"/>
    <w:rsid w:val="00280DD7"/>
    <w:rsid w:val="002811F1"/>
    <w:rsid w:val="00281238"/>
    <w:rsid w:val="00281FE6"/>
    <w:rsid w:val="002827ED"/>
    <w:rsid w:val="00283A23"/>
    <w:rsid w:val="00284985"/>
    <w:rsid w:val="00285E56"/>
    <w:rsid w:val="00287768"/>
    <w:rsid w:val="002907CA"/>
    <w:rsid w:val="00291491"/>
    <w:rsid w:val="00293639"/>
    <w:rsid w:val="00294071"/>
    <w:rsid w:val="00294691"/>
    <w:rsid w:val="00295CED"/>
    <w:rsid w:val="002967D0"/>
    <w:rsid w:val="002A1DB4"/>
    <w:rsid w:val="002A30A2"/>
    <w:rsid w:val="002A30F1"/>
    <w:rsid w:val="002A366D"/>
    <w:rsid w:val="002A39B5"/>
    <w:rsid w:val="002A3C63"/>
    <w:rsid w:val="002A6170"/>
    <w:rsid w:val="002A6E33"/>
    <w:rsid w:val="002A7E55"/>
    <w:rsid w:val="002A7FCF"/>
    <w:rsid w:val="002B2B25"/>
    <w:rsid w:val="002B2B87"/>
    <w:rsid w:val="002B2DD3"/>
    <w:rsid w:val="002B46BA"/>
    <w:rsid w:val="002B47A0"/>
    <w:rsid w:val="002B4D08"/>
    <w:rsid w:val="002B4F2A"/>
    <w:rsid w:val="002B55A9"/>
    <w:rsid w:val="002B6F64"/>
    <w:rsid w:val="002C04FB"/>
    <w:rsid w:val="002C05CB"/>
    <w:rsid w:val="002C1072"/>
    <w:rsid w:val="002C2546"/>
    <w:rsid w:val="002C27FC"/>
    <w:rsid w:val="002C3823"/>
    <w:rsid w:val="002C43E8"/>
    <w:rsid w:val="002C6857"/>
    <w:rsid w:val="002C7B5E"/>
    <w:rsid w:val="002D099D"/>
    <w:rsid w:val="002D13BF"/>
    <w:rsid w:val="002D2F5A"/>
    <w:rsid w:val="002D337A"/>
    <w:rsid w:val="002D3578"/>
    <w:rsid w:val="002D543B"/>
    <w:rsid w:val="002D5DA1"/>
    <w:rsid w:val="002D7D26"/>
    <w:rsid w:val="002E09E5"/>
    <w:rsid w:val="002E1247"/>
    <w:rsid w:val="002E1F95"/>
    <w:rsid w:val="002E236F"/>
    <w:rsid w:val="002E4738"/>
    <w:rsid w:val="002E4C88"/>
    <w:rsid w:val="002E584F"/>
    <w:rsid w:val="002E6606"/>
    <w:rsid w:val="002E7C56"/>
    <w:rsid w:val="002E7D51"/>
    <w:rsid w:val="002F09BF"/>
    <w:rsid w:val="002F5A92"/>
    <w:rsid w:val="002F724B"/>
    <w:rsid w:val="003021CE"/>
    <w:rsid w:val="00302229"/>
    <w:rsid w:val="00302F79"/>
    <w:rsid w:val="003042C3"/>
    <w:rsid w:val="00305518"/>
    <w:rsid w:val="00305EFC"/>
    <w:rsid w:val="003069C5"/>
    <w:rsid w:val="00307536"/>
    <w:rsid w:val="00307A98"/>
    <w:rsid w:val="00310713"/>
    <w:rsid w:val="0031117A"/>
    <w:rsid w:val="003125D2"/>
    <w:rsid w:val="00312669"/>
    <w:rsid w:val="00312918"/>
    <w:rsid w:val="00312DA6"/>
    <w:rsid w:val="00313704"/>
    <w:rsid w:val="00313F99"/>
    <w:rsid w:val="0031443E"/>
    <w:rsid w:val="003149CA"/>
    <w:rsid w:val="00314C86"/>
    <w:rsid w:val="003155CF"/>
    <w:rsid w:val="00315E6F"/>
    <w:rsid w:val="00316F25"/>
    <w:rsid w:val="00317284"/>
    <w:rsid w:val="00317C90"/>
    <w:rsid w:val="0032076D"/>
    <w:rsid w:val="003220A1"/>
    <w:rsid w:val="00322D39"/>
    <w:rsid w:val="0032550D"/>
    <w:rsid w:val="00326450"/>
    <w:rsid w:val="00330B7B"/>
    <w:rsid w:val="00333A6B"/>
    <w:rsid w:val="00333BF5"/>
    <w:rsid w:val="00334282"/>
    <w:rsid w:val="0034092E"/>
    <w:rsid w:val="00340A88"/>
    <w:rsid w:val="0034135F"/>
    <w:rsid w:val="00342067"/>
    <w:rsid w:val="0034485F"/>
    <w:rsid w:val="00344A87"/>
    <w:rsid w:val="00344ECF"/>
    <w:rsid w:val="00345049"/>
    <w:rsid w:val="003459EA"/>
    <w:rsid w:val="0034767F"/>
    <w:rsid w:val="003501BA"/>
    <w:rsid w:val="003503D4"/>
    <w:rsid w:val="00351835"/>
    <w:rsid w:val="00352906"/>
    <w:rsid w:val="00353500"/>
    <w:rsid w:val="00353B8F"/>
    <w:rsid w:val="00360753"/>
    <w:rsid w:val="00360EC1"/>
    <w:rsid w:val="00362685"/>
    <w:rsid w:val="00364268"/>
    <w:rsid w:val="00365552"/>
    <w:rsid w:val="003670CF"/>
    <w:rsid w:val="003676B3"/>
    <w:rsid w:val="00367C85"/>
    <w:rsid w:val="003701F3"/>
    <w:rsid w:val="00370A61"/>
    <w:rsid w:val="003715A2"/>
    <w:rsid w:val="003729C0"/>
    <w:rsid w:val="00373832"/>
    <w:rsid w:val="00373E7D"/>
    <w:rsid w:val="00374B8C"/>
    <w:rsid w:val="003754A9"/>
    <w:rsid w:val="00376EF2"/>
    <w:rsid w:val="003776DB"/>
    <w:rsid w:val="003800CD"/>
    <w:rsid w:val="00380386"/>
    <w:rsid w:val="00380B8D"/>
    <w:rsid w:val="00381D24"/>
    <w:rsid w:val="00382275"/>
    <w:rsid w:val="003829CE"/>
    <w:rsid w:val="0038516F"/>
    <w:rsid w:val="00385961"/>
    <w:rsid w:val="00387C50"/>
    <w:rsid w:val="00392231"/>
    <w:rsid w:val="00394A53"/>
    <w:rsid w:val="003A0859"/>
    <w:rsid w:val="003A1B3C"/>
    <w:rsid w:val="003A1D68"/>
    <w:rsid w:val="003A3F09"/>
    <w:rsid w:val="003A4443"/>
    <w:rsid w:val="003A4ACB"/>
    <w:rsid w:val="003A5650"/>
    <w:rsid w:val="003A700F"/>
    <w:rsid w:val="003B1A9B"/>
    <w:rsid w:val="003B2FC3"/>
    <w:rsid w:val="003B34E7"/>
    <w:rsid w:val="003B3E3E"/>
    <w:rsid w:val="003B5867"/>
    <w:rsid w:val="003B5F86"/>
    <w:rsid w:val="003B6436"/>
    <w:rsid w:val="003C0CBE"/>
    <w:rsid w:val="003C1049"/>
    <w:rsid w:val="003C3942"/>
    <w:rsid w:val="003C456F"/>
    <w:rsid w:val="003C4E64"/>
    <w:rsid w:val="003C65E8"/>
    <w:rsid w:val="003C6B2B"/>
    <w:rsid w:val="003C6E6C"/>
    <w:rsid w:val="003C7F01"/>
    <w:rsid w:val="003D007E"/>
    <w:rsid w:val="003D0726"/>
    <w:rsid w:val="003D13D6"/>
    <w:rsid w:val="003D1843"/>
    <w:rsid w:val="003D2BD8"/>
    <w:rsid w:val="003D2D5B"/>
    <w:rsid w:val="003D34F5"/>
    <w:rsid w:val="003D37A4"/>
    <w:rsid w:val="003D5197"/>
    <w:rsid w:val="003D647B"/>
    <w:rsid w:val="003D656E"/>
    <w:rsid w:val="003D71D0"/>
    <w:rsid w:val="003D7AEC"/>
    <w:rsid w:val="003E252F"/>
    <w:rsid w:val="003E25D2"/>
    <w:rsid w:val="003E29F1"/>
    <w:rsid w:val="003E3115"/>
    <w:rsid w:val="003E3242"/>
    <w:rsid w:val="003F0166"/>
    <w:rsid w:val="003F0DF9"/>
    <w:rsid w:val="003F0F74"/>
    <w:rsid w:val="003F102B"/>
    <w:rsid w:val="003F23A4"/>
    <w:rsid w:val="003F26F2"/>
    <w:rsid w:val="003F2DF9"/>
    <w:rsid w:val="003F31CC"/>
    <w:rsid w:val="003F3CA1"/>
    <w:rsid w:val="003F4502"/>
    <w:rsid w:val="003F5912"/>
    <w:rsid w:val="003F7042"/>
    <w:rsid w:val="003F7729"/>
    <w:rsid w:val="003F794B"/>
    <w:rsid w:val="00400556"/>
    <w:rsid w:val="00400559"/>
    <w:rsid w:val="00400FB8"/>
    <w:rsid w:val="004020F4"/>
    <w:rsid w:val="00402EF6"/>
    <w:rsid w:val="00404022"/>
    <w:rsid w:val="00404E78"/>
    <w:rsid w:val="00406C33"/>
    <w:rsid w:val="00410030"/>
    <w:rsid w:val="00410099"/>
    <w:rsid w:val="004136AF"/>
    <w:rsid w:val="004138EC"/>
    <w:rsid w:val="00413D3B"/>
    <w:rsid w:val="00414F3C"/>
    <w:rsid w:val="004150E9"/>
    <w:rsid w:val="00415EBA"/>
    <w:rsid w:val="0041786A"/>
    <w:rsid w:val="00417E3D"/>
    <w:rsid w:val="00420651"/>
    <w:rsid w:val="0042113B"/>
    <w:rsid w:val="00421812"/>
    <w:rsid w:val="00422252"/>
    <w:rsid w:val="00425A19"/>
    <w:rsid w:val="004306D5"/>
    <w:rsid w:val="00432E08"/>
    <w:rsid w:val="00432E59"/>
    <w:rsid w:val="00432F2C"/>
    <w:rsid w:val="00434FE2"/>
    <w:rsid w:val="00441D67"/>
    <w:rsid w:val="00442CAB"/>
    <w:rsid w:val="004512C7"/>
    <w:rsid w:val="004522F5"/>
    <w:rsid w:val="00452E31"/>
    <w:rsid w:val="00453480"/>
    <w:rsid w:val="00453FAE"/>
    <w:rsid w:val="00454707"/>
    <w:rsid w:val="00454BF1"/>
    <w:rsid w:val="00454D4C"/>
    <w:rsid w:val="00454E1B"/>
    <w:rsid w:val="00455061"/>
    <w:rsid w:val="004561F9"/>
    <w:rsid w:val="00456798"/>
    <w:rsid w:val="00460180"/>
    <w:rsid w:val="004603DF"/>
    <w:rsid w:val="00460833"/>
    <w:rsid w:val="004614B9"/>
    <w:rsid w:val="00461DD8"/>
    <w:rsid w:val="00461FA7"/>
    <w:rsid w:val="00462318"/>
    <w:rsid w:val="00463234"/>
    <w:rsid w:val="00465350"/>
    <w:rsid w:val="00465B02"/>
    <w:rsid w:val="004666E2"/>
    <w:rsid w:val="00467A2C"/>
    <w:rsid w:val="00470969"/>
    <w:rsid w:val="00470B06"/>
    <w:rsid w:val="00472588"/>
    <w:rsid w:val="0047409A"/>
    <w:rsid w:val="00474B6E"/>
    <w:rsid w:val="00474D6D"/>
    <w:rsid w:val="0047562A"/>
    <w:rsid w:val="004760B4"/>
    <w:rsid w:val="004760C2"/>
    <w:rsid w:val="00476B22"/>
    <w:rsid w:val="004809AE"/>
    <w:rsid w:val="00482EE6"/>
    <w:rsid w:val="004834C4"/>
    <w:rsid w:val="00484480"/>
    <w:rsid w:val="00486390"/>
    <w:rsid w:val="00486E0F"/>
    <w:rsid w:val="00490320"/>
    <w:rsid w:val="00490543"/>
    <w:rsid w:val="004931EF"/>
    <w:rsid w:val="00493DA7"/>
    <w:rsid w:val="004963D6"/>
    <w:rsid w:val="00496E94"/>
    <w:rsid w:val="004A1463"/>
    <w:rsid w:val="004A148E"/>
    <w:rsid w:val="004A15DD"/>
    <w:rsid w:val="004A4386"/>
    <w:rsid w:val="004A4C4B"/>
    <w:rsid w:val="004A7141"/>
    <w:rsid w:val="004A799E"/>
    <w:rsid w:val="004B054C"/>
    <w:rsid w:val="004B1CA5"/>
    <w:rsid w:val="004B5EB2"/>
    <w:rsid w:val="004B6BCA"/>
    <w:rsid w:val="004C11C1"/>
    <w:rsid w:val="004C3638"/>
    <w:rsid w:val="004C3E77"/>
    <w:rsid w:val="004C45CD"/>
    <w:rsid w:val="004C5650"/>
    <w:rsid w:val="004C5941"/>
    <w:rsid w:val="004C5F3E"/>
    <w:rsid w:val="004C6103"/>
    <w:rsid w:val="004C625B"/>
    <w:rsid w:val="004C6686"/>
    <w:rsid w:val="004C6989"/>
    <w:rsid w:val="004D04F5"/>
    <w:rsid w:val="004D0CD1"/>
    <w:rsid w:val="004D19B5"/>
    <w:rsid w:val="004D232B"/>
    <w:rsid w:val="004D2394"/>
    <w:rsid w:val="004D52AE"/>
    <w:rsid w:val="004D6011"/>
    <w:rsid w:val="004D6BCD"/>
    <w:rsid w:val="004D7BA9"/>
    <w:rsid w:val="004D7D63"/>
    <w:rsid w:val="004E0997"/>
    <w:rsid w:val="004E1082"/>
    <w:rsid w:val="004E15C4"/>
    <w:rsid w:val="004E1AE9"/>
    <w:rsid w:val="004E2531"/>
    <w:rsid w:val="004E2969"/>
    <w:rsid w:val="004E31EC"/>
    <w:rsid w:val="004E33D3"/>
    <w:rsid w:val="004E3C70"/>
    <w:rsid w:val="004E46BA"/>
    <w:rsid w:val="004E75CC"/>
    <w:rsid w:val="004F0456"/>
    <w:rsid w:val="004F1402"/>
    <w:rsid w:val="004F14F9"/>
    <w:rsid w:val="004F2459"/>
    <w:rsid w:val="004F3103"/>
    <w:rsid w:val="004F377F"/>
    <w:rsid w:val="004F5628"/>
    <w:rsid w:val="004F57E2"/>
    <w:rsid w:val="004F5AA7"/>
    <w:rsid w:val="004F6A85"/>
    <w:rsid w:val="005002ED"/>
    <w:rsid w:val="005011D5"/>
    <w:rsid w:val="005030DB"/>
    <w:rsid w:val="00503BD7"/>
    <w:rsid w:val="00503D68"/>
    <w:rsid w:val="0050410E"/>
    <w:rsid w:val="00504467"/>
    <w:rsid w:val="00504A1C"/>
    <w:rsid w:val="00504E54"/>
    <w:rsid w:val="00506910"/>
    <w:rsid w:val="005119BE"/>
    <w:rsid w:val="005124C2"/>
    <w:rsid w:val="00514BB8"/>
    <w:rsid w:val="00515F20"/>
    <w:rsid w:val="00515FBC"/>
    <w:rsid w:val="00516B67"/>
    <w:rsid w:val="005213D1"/>
    <w:rsid w:val="00523A58"/>
    <w:rsid w:val="0052571A"/>
    <w:rsid w:val="00525F01"/>
    <w:rsid w:val="0052613B"/>
    <w:rsid w:val="005301C8"/>
    <w:rsid w:val="0053299A"/>
    <w:rsid w:val="00532E73"/>
    <w:rsid w:val="00534375"/>
    <w:rsid w:val="00534D9B"/>
    <w:rsid w:val="00535FE4"/>
    <w:rsid w:val="00536016"/>
    <w:rsid w:val="005368F3"/>
    <w:rsid w:val="005417F5"/>
    <w:rsid w:val="00541A04"/>
    <w:rsid w:val="00542D1A"/>
    <w:rsid w:val="00544ADF"/>
    <w:rsid w:val="00544EA0"/>
    <w:rsid w:val="0054520A"/>
    <w:rsid w:val="00545652"/>
    <w:rsid w:val="0054626E"/>
    <w:rsid w:val="005466D1"/>
    <w:rsid w:val="00550D93"/>
    <w:rsid w:val="00551594"/>
    <w:rsid w:val="00552ECC"/>
    <w:rsid w:val="00555574"/>
    <w:rsid w:val="00555AF0"/>
    <w:rsid w:val="0055610D"/>
    <w:rsid w:val="00557362"/>
    <w:rsid w:val="005614EC"/>
    <w:rsid w:val="00562B89"/>
    <w:rsid w:val="00564575"/>
    <w:rsid w:val="005654F8"/>
    <w:rsid w:val="00566524"/>
    <w:rsid w:val="00567271"/>
    <w:rsid w:val="00570C5A"/>
    <w:rsid w:val="00570F31"/>
    <w:rsid w:val="005719EE"/>
    <w:rsid w:val="00571E9D"/>
    <w:rsid w:val="0057295A"/>
    <w:rsid w:val="00572C6A"/>
    <w:rsid w:val="00572E37"/>
    <w:rsid w:val="005759CA"/>
    <w:rsid w:val="00575C99"/>
    <w:rsid w:val="0057612B"/>
    <w:rsid w:val="00577469"/>
    <w:rsid w:val="00577474"/>
    <w:rsid w:val="00577C97"/>
    <w:rsid w:val="00580F9A"/>
    <w:rsid w:val="00581971"/>
    <w:rsid w:val="00581B81"/>
    <w:rsid w:val="005821EF"/>
    <w:rsid w:val="00583704"/>
    <w:rsid w:val="00583E12"/>
    <w:rsid w:val="00585F0A"/>
    <w:rsid w:val="0058618A"/>
    <w:rsid w:val="005864F5"/>
    <w:rsid w:val="00586F99"/>
    <w:rsid w:val="005878C9"/>
    <w:rsid w:val="0059072D"/>
    <w:rsid w:val="005909E9"/>
    <w:rsid w:val="005909F8"/>
    <w:rsid w:val="0059146D"/>
    <w:rsid w:val="00593B1F"/>
    <w:rsid w:val="00595954"/>
    <w:rsid w:val="005960B2"/>
    <w:rsid w:val="00597811"/>
    <w:rsid w:val="0059792D"/>
    <w:rsid w:val="005A55E0"/>
    <w:rsid w:val="005A57B5"/>
    <w:rsid w:val="005A77C4"/>
    <w:rsid w:val="005A7C10"/>
    <w:rsid w:val="005B08C7"/>
    <w:rsid w:val="005B1151"/>
    <w:rsid w:val="005B1237"/>
    <w:rsid w:val="005B2B5F"/>
    <w:rsid w:val="005B2D02"/>
    <w:rsid w:val="005B2EDD"/>
    <w:rsid w:val="005B3222"/>
    <w:rsid w:val="005B38B0"/>
    <w:rsid w:val="005B4E8A"/>
    <w:rsid w:val="005B4F41"/>
    <w:rsid w:val="005B51A3"/>
    <w:rsid w:val="005B577C"/>
    <w:rsid w:val="005B59DB"/>
    <w:rsid w:val="005B6318"/>
    <w:rsid w:val="005B6B6B"/>
    <w:rsid w:val="005B6D89"/>
    <w:rsid w:val="005B70BB"/>
    <w:rsid w:val="005B78EE"/>
    <w:rsid w:val="005B7EB8"/>
    <w:rsid w:val="005C0DC3"/>
    <w:rsid w:val="005C1229"/>
    <w:rsid w:val="005C179F"/>
    <w:rsid w:val="005C20DF"/>
    <w:rsid w:val="005C225D"/>
    <w:rsid w:val="005C2CCB"/>
    <w:rsid w:val="005C37F9"/>
    <w:rsid w:val="005C3939"/>
    <w:rsid w:val="005C3C10"/>
    <w:rsid w:val="005C6BF9"/>
    <w:rsid w:val="005C75CA"/>
    <w:rsid w:val="005C79E8"/>
    <w:rsid w:val="005C7BEE"/>
    <w:rsid w:val="005C7C73"/>
    <w:rsid w:val="005D03DA"/>
    <w:rsid w:val="005D0D4D"/>
    <w:rsid w:val="005D161B"/>
    <w:rsid w:val="005D1A2D"/>
    <w:rsid w:val="005D2C2A"/>
    <w:rsid w:val="005D2EA4"/>
    <w:rsid w:val="005D2EC1"/>
    <w:rsid w:val="005D4071"/>
    <w:rsid w:val="005D4665"/>
    <w:rsid w:val="005D5914"/>
    <w:rsid w:val="005D5BFA"/>
    <w:rsid w:val="005D6AB4"/>
    <w:rsid w:val="005D6FE6"/>
    <w:rsid w:val="005D75B6"/>
    <w:rsid w:val="005E05B2"/>
    <w:rsid w:val="005E06BC"/>
    <w:rsid w:val="005E2DD9"/>
    <w:rsid w:val="005E3324"/>
    <w:rsid w:val="005E3A26"/>
    <w:rsid w:val="005E3AA9"/>
    <w:rsid w:val="005E456B"/>
    <w:rsid w:val="005E5C55"/>
    <w:rsid w:val="005E69D9"/>
    <w:rsid w:val="005F22DD"/>
    <w:rsid w:val="005F364B"/>
    <w:rsid w:val="005F615E"/>
    <w:rsid w:val="0060081E"/>
    <w:rsid w:val="00600DE5"/>
    <w:rsid w:val="00600E1F"/>
    <w:rsid w:val="00601C64"/>
    <w:rsid w:val="006025DF"/>
    <w:rsid w:val="00603EEE"/>
    <w:rsid w:val="00604723"/>
    <w:rsid w:val="0060573D"/>
    <w:rsid w:val="00605741"/>
    <w:rsid w:val="0060778C"/>
    <w:rsid w:val="00607C40"/>
    <w:rsid w:val="00611A73"/>
    <w:rsid w:val="0061293C"/>
    <w:rsid w:val="0061343F"/>
    <w:rsid w:val="006145E1"/>
    <w:rsid w:val="00614D04"/>
    <w:rsid w:val="00614EF7"/>
    <w:rsid w:val="00615B4E"/>
    <w:rsid w:val="0061657D"/>
    <w:rsid w:val="00617955"/>
    <w:rsid w:val="006179F7"/>
    <w:rsid w:val="00617F2C"/>
    <w:rsid w:val="006222CE"/>
    <w:rsid w:val="006229EF"/>
    <w:rsid w:val="006248C8"/>
    <w:rsid w:val="00625316"/>
    <w:rsid w:val="006254E9"/>
    <w:rsid w:val="00626967"/>
    <w:rsid w:val="00627DF8"/>
    <w:rsid w:val="0063022B"/>
    <w:rsid w:val="00631B22"/>
    <w:rsid w:val="00632445"/>
    <w:rsid w:val="006337DA"/>
    <w:rsid w:val="00633A55"/>
    <w:rsid w:val="006342E2"/>
    <w:rsid w:val="0063538B"/>
    <w:rsid w:val="00635CAF"/>
    <w:rsid w:val="006360B1"/>
    <w:rsid w:val="00636309"/>
    <w:rsid w:val="00637382"/>
    <w:rsid w:val="00637A1C"/>
    <w:rsid w:val="00642C5C"/>
    <w:rsid w:val="006467B1"/>
    <w:rsid w:val="006467D8"/>
    <w:rsid w:val="00650309"/>
    <w:rsid w:val="00653A0A"/>
    <w:rsid w:val="00655A75"/>
    <w:rsid w:val="00656A56"/>
    <w:rsid w:val="00656DB3"/>
    <w:rsid w:val="00657139"/>
    <w:rsid w:val="00661227"/>
    <w:rsid w:val="00661D13"/>
    <w:rsid w:val="00661E57"/>
    <w:rsid w:val="006636AD"/>
    <w:rsid w:val="00663A49"/>
    <w:rsid w:val="0066419C"/>
    <w:rsid w:val="00665321"/>
    <w:rsid w:val="00665E8D"/>
    <w:rsid w:val="006675DB"/>
    <w:rsid w:val="006706ED"/>
    <w:rsid w:val="00670C55"/>
    <w:rsid w:val="00672D9F"/>
    <w:rsid w:val="00673195"/>
    <w:rsid w:val="00673CE4"/>
    <w:rsid w:val="00675965"/>
    <w:rsid w:val="00676674"/>
    <w:rsid w:val="00680E67"/>
    <w:rsid w:val="00681AA4"/>
    <w:rsid w:val="006829C7"/>
    <w:rsid w:val="00682A4D"/>
    <w:rsid w:val="006843FE"/>
    <w:rsid w:val="00684919"/>
    <w:rsid w:val="00686BF5"/>
    <w:rsid w:val="00686EBF"/>
    <w:rsid w:val="006877C5"/>
    <w:rsid w:val="00687C4D"/>
    <w:rsid w:val="00692AC5"/>
    <w:rsid w:val="00693D98"/>
    <w:rsid w:val="006952A0"/>
    <w:rsid w:val="00695C38"/>
    <w:rsid w:val="006A1758"/>
    <w:rsid w:val="006A286A"/>
    <w:rsid w:val="006A49FE"/>
    <w:rsid w:val="006A72DB"/>
    <w:rsid w:val="006A7A23"/>
    <w:rsid w:val="006A7F93"/>
    <w:rsid w:val="006B3504"/>
    <w:rsid w:val="006B62E5"/>
    <w:rsid w:val="006B62E9"/>
    <w:rsid w:val="006B6320"/>
    <w:rsid w:val="006B6703"/>
    <w:rsid w:val="006B6A19"/>
    <w:rsid w:val="006B7D9C"/>
    <w:rsid w:val="006B7EA2"/>
    <w:rsid w:val="006C00DC"/>
    <w:rsid w:val="006C02AC"/>
    <w:rsid w:val="006C115D"/>
    <w:rsid w:val="006C19A8"/>
    <w:rsid w:val="006C26F1"/>
    <w:rsid w:val="006C307F"/>
    <w:rsid w:val="006C357B"/>
    <w:rsid w:val="006C3885"/>
    <w:rsid w:val="006C4727"/>
    <w:rsid w:val="006C49D9"/>
    <w:rsid w:val="006C63A2"/>
    <w:rsid w:val="006C67C6"/>
    <w:rsid w:val="006C6A57"/>
    <w:rsid w:val="006D034A"/>
    <w:rsid w:val="006D05EC"/>
    <w:rsid w:val="006D1C25"/>
    <w:rsid w:val="006D2948"/>
    <w:rsid w:val="006D2FFA"/>
    <w:rsid w:val="006D3576"/>
    <w:rsid w:val="006D35D1"/>
    <w:rsid w:val="006D367F"/>
    <w:rsid w:val="006D3A0B"/>
    <w:rsid w:val="006D43A6"/>
    <w:rsid w:val="006D4BA4"/>
    <w:rsid w:val="006D4ED1"/>
    <w:rsid w:val="006D58E5"/>
    <w:rsid w:val="006D65DF"/>
    <w:rsid w:val="006D69FE"/>
    <w:rsid w:val="006D6AF6"/>
    <w:rsid w:val="006E01CF"/>
    <w:rsid w:val="006E03E8"/>
    <w:rsid w:val="006E11FF"/>
    <w:rsid w:val="006E2148"/>
    <w:rsid w:val="006E3EBE"/>
    <w:rsid w:val="006E518C"/>
    <w:rsid w:val="006E6EA3"/>
    <w:rsid w:val="006E7112"/>
    <w:rsid w:val="006E7972"/>
    <w:rsid w:val="006E7A9E"/>
    <w:rsid w:val="006E7C40"/>
    <w:rsid w:val="006F05D3"/>
    <w:rsid w:val="006F2771"/>
    <w:rsid w:val="006F2838"/>
    <w:rsid w:val="006F3493"/>
    <w:rsid w:val="006F3B3F"/>
    <w:rsid w:val="006F6670"/>
    <w:rsid w:val="00700880"/>
    <w:rsid w:val="00702DB8"/>
    <w:rsid w:val="0070370D"/>
    <w:rsid w:val="00703B2E"/>
    <w:rsid w:val="00703C92"/>
    <w:rsid w:val="00705A0A"/>
    <w:rsid w:val="0071049F"/>
    <w:rsid w:val="00711337"/>
    <w:rsid w:val="00712536"/>
    <w:rsid w:val="0071446C"/>
    <w:rsid w:val="00715AD2"/>
    <w:rsid w:val="00716BF3"/>
    <w:rsid w:val="007208A1"/>
    <w:rsid w:val="00722328"/>
    <w:rsid w:val="007240C5"/>
    <w:rsid w:val="0072592D"/>
    <w:rsid w:val="00727D26"/>
    <w:rsid w:val="00727E49"/>
    <w:rsid w:val="00731B1C"/>
    <w:rsid w:val="00732DB9"/>
    <w:rsid w:val="00732DE1"/>
    <w:rsid w:val="00733D0A"/>
    <w:rsid w:val="00734FDA"/>
    <w:rsid w:val="007353D4"/>
    <w:rsid w:val="007364C8"/>
    <w:rsid w:val="00736F46"/>
    <w:rsid w:val="0073757C"/>
    <w:rsid w:val="00737DB8"/>
    <w:rsid w:val="007411E7"/>
    <w:rsid w:val="007422E4"/>
    <w:rsid w:val="00742A06"/>
    <w:rsid w:val="00742FE6"/>
    <w:rsid w:val="00746159"/>
    <w:rsid w:val="00746A4B"/>
    <w:rsid w:val="00746F04"/>
    <w:rsid w:val="00751B80"/>
    <w:rsid w:val="00752553"/>
    <w:rsid w:val="007539EF"/>
    <w:rsid w:val="00753FD4"/>
    <w:rsid w:val="00753FE4"/>
    <w:rsid w:val="00755A37"/>
    <w:rsid w:val="00755A7B"/>
    <w:rsid w:val="007600CB"/>
    <w:rsid w:val="007610E5"/>
    <w:rsid w:val="00762A55"/>
    <w:rsid w:val="007630E3"/>
    <w:rsid w:val="00764CEF"/>
    <w:rsid w:val="0076563C"/>
    <w:rsid w:val="00766A14"/>
    <w:rsid w:val="0076710F"/>
    <w:rsid w:val="007709F5"/>
    <w:rsid w:val="00770DCE"/>
    <w:rsid w:val="00772B70"/>
    <w:rsid w:val="00773784"/>
    <w:rsid w:val="00776612"/>
    <w:rsid w:val="00776B11"/>
    <w:rsid w:val="007776DB"/>
    <w:rsid w:val="007808A0"/>
    <w:rsid w:val="007814F3"/>
    <w:rsid w:val="00783214"/>
    <w:rsid w:val="00783635"/>
    <w:rsid w:val="00783743"/>
    <w:rsid w:val="007845E0"/>
    <w:rsid w:val="00784794"/>
    <w:rsid w:val="00786856"/>
    <w:rsid w:val="0079004F"/>
    <w:rsid w:val="0079015F"/>
    <w:rsid w:val="00790A50"/>
    <w:rsid w:val="00790BDA"/>
    <w:rsid w:val="00790FA9"/>
    <w:rsid w:val="0079183E"/>
    <w:rsid w:val="007957A1"/>
    <w:rsid w:val="00795B06"/>
    <w:rsid w:val="007A0455"/>
    <w:rsid w:val="007A2407"/>
    <w:rsid w:val="007A6B73"/>
    <w:rsid w:val="007A709A"/>
    <w:rsid w:val="007A7DA2"/>
    <w:rsid w:val="007B092B"/>
    <w:rsid w:val="007B0BA9"/>
    <w:rsid w:val="007B1462"/>
    <w:rsid w:val="007B1B59"/>
    <w:rsid w:val="007B26A2"/>
    <w:rsid w:val="007B606F"/>
    <w:rsid w:val="007B78A8"/>
    <w:rsid w:val="007C2FCC"/>
    <w:rsid w:val="007C3F2A"/>
    <w:rsid w:val="007C4550"/>
    <w:rsid w:val="007C45F5"/>
    <w:rsid w:val="007C5328"/>
    <w:rsid w:val="007C645F"/>
    <w:rsid w:val="007C6F66"/>
    <w:rsid w:val="007D234A"/>
    <w:rsid w:val="007D2E03"/>
    <w:rsid w:val="007D396E"/>
    <w:rsid w:val="007D5112"/>
    <w:rsid w:val="007D5735"/>
    <w:rsid w:val="007E097F"/>
    <w:rsid w:val="007E0AE1"/>
    <w:rsid w:val="007E751E"/>
    <w:rsid w:val="007E75F8"/>
    <w:rsid w:val="007F0671"/>
    <w:rsid w:val="007F08FF"/>
    <w:rsid w:val="007F1C36"/>
    <w:rsid w:val="007F42C2"/>
    <w:rsid w:val="007F4619"/>
    <w:rsid w:val="007F575C"/>
    <w:rsid w:val="007F6459"/>
    <w:rsid w:val="007F681B"/>
    <w:rsid w:val="007F69C2"/>
    <w:rsid w:val="007F6E6C"/>
    <w:rsid w:val="007F748B"/>
    <w:rsid w:val="0080028C"/>
    <w:rsid w:val="00800684"/>
    <w:rsid w:val="008014F3"/>
    <w:rsid w:val="00803238"/>
    <w:rsid w:val="00803D35"/>
    <w:rsid w:val="00804671"/>
    <w:rsid w:val="008047EE"/>
    <w:rsid w:val="00805BE5"/>
    <w:rsid w:val="008104D0"/>
    <w:rsid w:val="008107BB"/>
    <w:rsid w:val="008109D0"/>
    <w:rsid w:val="00811374"/>
    <w:rsid w:val="00811AC6"/>
    <w:rsid w:val="008126EE"/>
    <w:rsid w:val="00812A2D"/>
    <w:rsid w:val="0081319E"/>
    <w:rsid w:val="00815556"/>
    <w:rsid w:val="0081593C"/>
    <w:rsid w:val="00817747"/>
    <w:rsid w:val="00817A47"/>
    <w:rsid w:val="008205BE"/>
    <w:rsid w:val="00822D56"/>
    <w:rsid w:val="008236B2"/>
    <w:rsid w:val="00826096"/>
    <w:rsid w:val="008301E9"/>
    <w:rsid w:val="00830213"/>
    <w:rsid w:val="00832759"/>
    <w:rsid w:val="00834EE7"/>
    <w:rsid w:val="00835E9E"/>
    <w:rsid w:val="00842952"/>
    <w:rsid w:val="00844F59"/>
    <w:rsid w:val="00845611"/>
    <w:rsid w:val="00845756"/>
    <w:rsid w:val="0084577E"/>
    <w:rsid w:val="008468D8"/>
    <w:rsid w:val="00847048"/>
    <w:rsid w:val="00847371"/>
    <w:rsid w:val="00847A68"/>
    <w:rsid w:val="00847BF1"/>
    <w:rsid w:val="008516D7"/>
    <w:rsid w:val="00852352"/>
    <w:rsid w:val="00852E6F"/>
    <w:rsid w:val="008531D4"/>
    <w:rsid w:val="0085432E"/>
    <w:rsid w:val="008547AD"/>
    <w:rsid w:val="00856740"/>
    <w:rsid w:val="00857BAE"/>
    <w:rsid w:val="0086090F"/>
    <w:rsid w:val="008609AC"/>
    <w:rsid w:val="00861A9C"/>
    <w:rsid w:val="00861D4A"/>
    <w:rsid w:val="00866794"/>
    <w:rsid w:val="00866D14"/>
    <w:rsid w:val="008702A4"/>
    <w:rsid w:val="00871526"/>
    <w:rsid w:val="008717EB"/>
    <w:rsid w:val="00871E99"/>
    <w:rsid w:val="00876C08"/>
    <w:rsid w:val="0087762F"/>
    <w:rsid w:val="00877849"/>
    <w:rsid w:val="00880625"/>
    <w:rsid w:val="00880C2B"/>
    <w:rsid w:val="00881E1E"/>
    <w:rsid w:val="00881EA7"/>
    <w:rsid w:val="008849DC"/>
    <w:rsid w:val="00891055"/>
    <w:rsid w:val="008911E1"/>
    <w:rsid w:val="008914CE"/>
    <w:rsid w:val="00891FEC"/>
    <w:rsid w:val="008929F6"/>
    <w:rsid w:val="00892CB0"/>
    <w:rsid w:val="00893B81"/>
    <w:rsid w:val="00894588"/>
    <w:rsid w:val="00894597"/>
    <w:rsid w:val="00894C20"/>
    <w:rsid w:val="00896E8C"/>
    <w:rsid w:val="008970CD"/>
    <w:rsid w:val="008A09CA"/>
    <w:rsid w:val="008A11F5"/>
    <w:rsid w:val="008A1F7C"/>
    <w:rsid w:val="008A2833"/>
    <w:rsid w:val="008A2B7F"/>
    <w:rsid w:val="008A3687"/>
    <w:rsid w:val="008A4BBB"/>
    <w:rsid w:val="008A62B8"/>
    <w:rsid w:val="008A7509"/>
    <w:rsid w:val="008B094B"/>
    <w:rsid w:val="008B165D"/>
    <w:rsid w:val="008B1893"/>
    <w:rsid w:val="008B3CDD"/>
    <w:rsid w:val="008B64F5"/>
    <w:rsid w:val="008C1AC1"/>
    <w:rsid w:val="008C42EB"/>
    <w:rsid w:val="008C49CB"/>
    <w:rsid w:val="008C4BC7"/>
    <w:rsid w:val="008C4DED"/>
    <w:rsid w:val="008C5A40"/>
    <w:rsid w:val="008C6D98"/>
    <w:rsid w:val="008C779A"/>
    <w:rsid w:val="008C7F04"/>
    <w:rsid w:val="008D0C44"/>
    <w:rsid w:val="008D107A"/>
    <w:rsid w:val="008D17AB"/>
    <w:rsid w:val="008D28B5"/>
    <w:rsid w:val="008D3FA3"/>
    <w:rsid w:val="008D5015"/>
    <w:rsid w:val="008D508D"/>
    <w:rsid w:val="008D60DD"/>
    <w:rsid w:val="008D60F7"/>
    <w:rsid w:val="008D62B9"/>
    <w:rsid w:val="008D7063"/>
    <w:rsid w:val="008E0696"/>
    <w:rsid w:val="008E2C47"/>
    <w:rsid w:val="008E2E5B"/>
    <w:rsid w:val="008E359A"/>
    <w:rsid w:val="008E37CA"/>
    <w:rsid w:val="008E48BB"/>
    <w:rsid w:val="008E4CA6"/>
    <w:rsid w:val="008E508C"/>
    <w:rsid w:val="008F0306"/>
    <w:rsid w:val="008F0FFA"/>
    <w:rsid w:val="008F1169"/>
    <w:rsid w:val="008F1A94"/>
    <w:rsid w:val="008F22B3"/>
    <w:rsid w:val="008F3614"/>
    <w:rsid w:val="008F36A6"/>
    <w:rsid w:val="008F5563"/>
    <w:rsid w:val="008F56E7"/>
    <w:rsid w:val="008F693E"/>
    <w:rsid w:val="008F6D40"/>
    <w:rsid w:val="008F7A8D"/>
    <w:rsid w:val="009031C5"/>
    <w:rsid w:val="00904660"/>
    <w:rsid w:val="00906B75"/>
    <w:rsid w:val="009070DE"/>
    <w:rsid w:val="00910D54"/>
    <w:rsid w:val="00911094"/>
    <w:rsid w:val="00913DF0"/>
    <w:rsid w:val="0091497E"/>
    <w:rsid w:val="009157CD"/>
    <w:rsid w:val="0092028D"/>
    <w:rsid w:val="009204B6"/>
    <w:rsid w:val="00920530"/>
    <w:rsid w:val="0092064D"/>
    <w:rsid w:val="00921970"/>
    <w:rsid w:val="00921C0B"/>
    <w:rsid w:val="0092274C"/>
    <w:rsid w:val="00922E38"/>
    <w:rsid w:val="009232CB"/>
    <w:rsid w:val="00923AE6"/>
    <w:rsid w:val="00925609"/>
    <w:rsid w:val="00932020"/>
    <w:rsid w:val="00932EDD"/>
    <w:rsid w:val="00933371"/>
    <w:rsid w:val="00934B84"/>
    <w:rsid w:val="00934BBC"/>
    <w:rsid w:val="00934FF9"/>
    <w:rsid w:val="00936847"/>
    <w:rsid w:val="0094040B"/>
    <w:rsid w:val="0094113B"/>
    <w:rsid w:val="0094202F"/>
    <w:rsid w:val="00942829"/>
    <w:rsid w:val="00945C87"/>
    <w:rsid w:val="00945E16"/>
    <w:rsid w:val="009465B2"/>
    <w:rsid w:val="00947FE9"/>
    <w:rsid w:val="00950D76"/>
    <w:rsid w:val="00950E75"/>
    <w:rsid w:val="00951C3C"/>
    <w:rsid w:val="009520DA"/>
    <w:rsid w:val="00952BBB"/>
    <w:rsid w:val="00955348"/>
    <w:rsid w:val="00955952"/>
    <w:rsid w:val="0095713B"/>
    <w:rsid w:val="00957904"/>
    <w:rsid w:val="00957F74"/>
    <w:rsid w:val="00960327"/>
    <w:rsid w:val="00960C3F"/>
    <w:rsid w:val="009622F2"/>
    <w:rsid w:val="00962755"/>
    <w:rsid w:val="0096293B"/>
    <w:rsid w:val="009641D9"/>
    <w:rsid w:val="009646CC"/>
    <w:rsid w:val="00965EBA"/>
    <w:rsid w:val="0096647C"/>
    <w:rsid w:val="00966CF8"/>
    <w:rsid w:val="0096708A"/>
    <w:rsid w:val="009673F0"/>
    <w:rsid w:val="0097087A"/>
    <w:rsid w:val="009730AC"/>
    <w:rsid w:val="00973A04"/>
    <w:rsid w:val="009745DE"/>
    <w:rsid w:val="00974E3B"/>
    <w:rsid w:val="00977187"/>
    <w:rsid w:val="00977F2B"/>
    <w:rsid w:val="00977FE5"/>
    <w:rsid w:val="009801AB"/>
    <w:rsid w:val="00980EF8"/>
    <w:rsid w:val="0098180D"/>
    <w:rsid w:val="009819C2"/>
    <w:rsid w:val="00981E94"/>
    <w:rsid w:val="009836DD"/>
    <w:rsid w:val="00983995"/>
    <w:rsid w:val="00984CBD"/>
    <w:rsid w:val="0098519D"/>
    <w:rsid w:val="00985707"/>
    <w:rsid w:val="00990488"/>
    <w:rsid w:val="00990D94"/>
    <w:rsid w:val="009911CB"/>
    <w:rsid w:val="00991328"/>
    <w:rsid w:val="00991752"/>
    <w:rsid w:val="0099213F"/>
    <w:rsid w:val="00992E34"/>
    <w:rsid w:val="00992F40"/>
    <w:rsid w:val="009945E5"/>
    <w:rsid w:val="00994DCE"/>
    <w:rsid w:val="009952B4"/>
    <w:rsid w:val="00995560"/>
    <w:rsid w:val="00995A89"/>
    <w:rsid w:val="00995C88"/>
    <w:rsid w:val="00995D91"/>
    <w:rsid w:val="00997B91"/>
    <w:rsid w:val="009A00D2"/>
    <w:rsid w:val="009A250B"/>
    <w:rsid w:val="009A32C0"/>
    <w:rsid w:val="009A3C98"/>
    <w:rsid w:val="009A5CF2"/>
    <w:rsid w:val="009A6A05"/>
    <w:rsid w:val="009A6A6F"/>
    <w:rsid w:val="009A7D2F"/>
    <w:rsid w:val="009A7F85"/>
    <w:rsid w:val="009B1461"/>
    <w:rsid w:val="009B2E48"/>
    <w:rsid w:val="009B3436"/>
    <w:rsid w:val="009B415F"/>
    <w:rsid w:val="009B5BA4"/>
    <w:rsid w:val="009B6FC9"/>
    <w:rsid w:val="009B70DB"/>
    <w:rsid w:val="009B79C3"/>
    <w:rsid w:val="009B7B83"/>
    <w:rsid w:val="009C22F4"/>
    <w:rsid w:val="009C3E76"/>
    <w:rsid w:val="009C4C96"/>
    <w:rsid w:val="009C5022"/>
    <w:rsid w:val="009C791D"/>
    <w:rsid w:val="009D0D32"/>
    <w:rsid w:val="009D127C"/>
    <w:rsid w:val="009D35D0"/>
    <w:rsid w:val="009D4E50"/>
    <w:rsid w:val="009D5184"/>
    <w:rsid w:val="009D5B3D"/>
    <w:rsid w:val="009D5ED1"/>
    <w:rsid w:val="009D6682"/>
    <w:rsid w:val="009D7448"/>
    <w:rsid w:val="009E2B97"/>
    <w:rsid w:val="009E2DD7"/>
    <w:rsid w:val="009E3CA3"/>
    <w:rsid w:val="009E3F55"/>
    <w:rsid w:val="009E577E"/>
    <w:rsid w:val="009E6607"/>
    <w:rsid w:val="009E6D96"/>
    <w:rsid w:val="009E76D4"/>
    <w:rsid w:val="009E7BFA"/>
    <w:rsid w:val="009E7E12"/>
    <w:rsid w:val="009E7FE2"/>
    <w:rsid w:val="009F0DE6"/>
    <w:rsid w:val="009F10FA"/>
    <w:rsid w:val="009F1222"/>
    <w:rsid w:val="009F3994"/>
    <w:rsid w:val="009F4608"/>
    <w:rsid w:val="009F49C6"/>
    <w:rsid w:val="009F4A33"/>
    <w:rsid w:val="009F6DDE"/>
    <w:rsid w:val="009F7CF8"/>
    <w:rsid w:val="00A00670"/>
    <w:rsid w:val="00A00979"/>
    <w:rsid w:val="00A01405"/>
    <w:rsid w:val="00A0246F"/>
    <w:rsid w:val="00A02BC4"/>
    <w:rsid w:val="00A02E07"/>
    <w:rsid w:val="00A039ED"/>
    <w:rsid w:val="00A03EA5"/>
    <w:rsid w:val="00A04FDB"/>
    <w:rsid w:val="00A05B17"/>
    <w:rsid w:val="00A07185"/>
    <w:rsid w:val="00A10017"/>
    <w:rsid w:val="00A1072D"/>
    <w:rsid w:val="00A1098C"/>
    <w:rsid w:val="00A1178A"/>
    <w:rsid w:val="00A135AE"/>
    <w:rsid w:val="00A13B0F"/>
    <w:rsid w:val="00A159F6"/>
    <w:rsid w:val="00A1752F"/>
    <w:rsid w:val="00A179A4"/>
    <w:rsid w:val="00A17BDB"/>
    <w:rsid w:val="00A209C8"/>
    <w:rsid w:val="00A20BEC"/>
    <w:rsid w:val="00A21385"/>
    <w:rsid w:val="00A2254C"/>
    <w:rsid w:val="00A22EFB"/>
    <w:rsid w:val="00A2501C"/>
    <w:rsid w:val="00A2508E"/>
    <w:rsid w:val="00A251D7"/>
    <w:rsid w:val="00A25FF0"/>
    <w:rsid w:val="00A26408"/>
    <w:rsid w:val="00A27E76"/>
    <w:rsid w:val="00A27EEC"/>
    <w:rsid w:val="00A3092D"/>
    <w:rsid w:val="00A30EA4"/>
    <w:rsid w:val="00A31168"/>
    <w:rsid w:val="00A3166E"/>
    <w:rsid w:val="00A33EEF"/>
    <w:rsid w:val="00A3479C"/>
    <w:rsid w:val="00A34965"/>
    <w:rsid w:val="00A36DA6"/>
    <w:rsid w:val="00A4206A"/>
    <w:rsid w:val="00A42FC9"/>
    <w:rsid w:val="00A44624"/>
    <w:rsid w:val="00A44B65"/>
    <w:rsid w:val="00A463CF"/>
    <w:rsid w:val="00A47B09"/>
    <w:rsid w:val="00A51675"/>
    <w:rsid w:val="00A5692A"/>
    <w:rsid w:val="00A57355"/>
    <w:rsid w:val="00A62662"/>
    <w:rsid w:val="00A627A4"/>
    <w:rsid w:val="00A62EF8"/>
    <w:rsid w:val="00A64B7B"/>
    <w:rsid w:val="00A67C9B"/>
    <w:rsid w:val="00A70EBE"/>
    <w:rsid w:val="00A71327"/>
    <w:rsid w:val="00A71CF6"/>
    <w:rsid w:val="00A7241B"/>
    <w:rsid w:val="00A72EFA"/>
    <w:rsid w:val="00A73669"/>
    <w:rsid w:val="00A7436D"/>
    <w:rsid w:val="00A74896"/>
    <w:rsid w:val="00A764C9"/>
    <w:rsid w:val="00A77657"/>
    <w:rsid w:val="00A77721"/>
    <w:rsid w:val="00A77807"/>
    <w:rsid w:val="00A77EA9"/>
    <w:rsid w:val="00A80709"/>
    <w:rsid w:val="00A8117D"/>
    <w:rsid w:val="00A8120B"/>
    <w:rsid w:val="00A8165D"/>
    <w:rsid w:val="00A81BEB"/>
    <w:rsid w:val="00A81D28"/>
    <w:rsid w:val="00A8300B"/>
    <w:rsid w:val="00A84831"/>
    <w:rsid w:val="00A86B76"/>
    <w:rsid w:val="00A8740B"/>
    <w:rsid w:val="00A879C8"/>
    <w:rsid w:val="00A87FCE"/>
    <w:rsid w:val="00A906C9"/>
    <w:rsid w:val="00A911B2"/>
    <w:rsid w:val="00A91C01"/>
    <w:rsid w:val="00A93BAE"/>
    <w:rsid w:val="00A948A3"/>
    <w:rsid w:val="00A95F69"/>
    <w:rsid w:val="00A960A2"/>
    <w:rsid w:val="00A964F2"/>
    <w:rsid w:val="00A978EF"/>
    <w:rsid w:val="00AA0066"/>
    <w:rsid w:val="00AA02A4"/>
    <w:rsid w:val="00AA107B"/>
    <w:rsid w:val="00AA259C"/>
    <w:rsid w:val="00AA3DAF"/>
    <w:rsid w:val="00AA6481"/>
    <w:rsid w:val="00AB0536"/>
    <w:rsid w:val="00AB0846"/>
    <w:rsid w:val="00AB3124"/>
    <w:rsid w:val="00AB3D40"/>
    <w:rsid w:val="00AB494F"/>
    <w:rsid w:val="00AB5FF1"/>
    <w:rsid w:val="00AB6A52"/>
    <w:rsid w:val="00AC01FC"/>
    <w:rsid w:val="00AC0271"/>
    <w:rsid w:val="00AC44F8"/>
    <w:rsid w:val="00AC71A7"/>
    <w:rsid w:val="00AC73BC"/>
    <w:rsid w:val="00AC7B1C"/>
    <w:rsid w:val="00AD0E2F"/>
    <w:rsid w:val="00AD19E7"/>
    <w:rsid w:val="00AD293A"/>
    <w:rsid w:val="00AD3966"/>
    <w:rsid w:val="00AD535E"/>
    <w:rsid w:val="00AE106F"/>
    <w:rsid w:val="00AE1074"/>
    <w:rsid w:val="00AE21EA"/>
    <w:rsid w:val="00AE2660"/>
    <w:rsid w:val="00AE347E"/>
    <w:rsid w:val="00AE41E1"/>
    <w:rsid w:val="00AE691D"/>
    <w:rsid w:val="00AE761A"/>
    <w:rsid w:val="00AE788F"/>
    <w:rsid w:val="00AE7C9A"/>
    <w:rsid w:val="00AF1839"/>
    <w:rsid w:val="00AF47E0"/>
    <w:rsid w:val="00AF4BEE"/>
    <w:rsid w:val="00AF5DE3"/>
    <w:rsid w:val="00B00A17"/>
    <w:rsid w:val="00B00AA1"/>
    <w:rsid w:val="00B00DE7"/>
    <w:rsid w:val="00B01560"/>
    <w:rsid w:val="00B02438"/>
    <w:rsid w:val="00B026C9"/>
    <w:rsid w:val="00B02D7F"/>
    <w:rsid w:val="00B02EDB"/>
    <w:rsid w:val="00B03038"/>
    <w:rsid w:val="00B0365F"/>
    <w:rsid w:val="00B06544"/>
    <w:rsid w:val="00B1053F"/>
    <w:rsid w:val="00B10774"/>
    <w:rsid w:val="00B117E4"/>
    <w:rsid w:val="00B11B24"/>
    <w:rsid w:val="00B120FC"/>
    <w:rsid w:val="00B135E4"/>
    <w:rsid w:val="00B1384D"/>
    <w:rsid w:val="00B1709E"/>
    <w:rsid w:val="00B17431"/>
    <w:rsid w:val="00B20416"/>
    <w:rsid w:val="00B206DF"/>
    <w:rsid w:val="00B20980"/>
    <w:rsid w:val="00B20E90"/>
    <w:rsid w:val="00B21921"/>
    <w:rsid w:val="00B219C7"/>
    <w:rsid w:val="00B228FA"/>
    <w:rsid w:val="00B25984"/>
    <w:rsid w:val="00B25B7E"/>
    <w:rsid w:val="00B25EE2"/>
    <w:rsid w:val="00B303E6"/>
    <w:rsid w:val="00B30492"/>
    <w:rsid w:val="00B30E43"/>
    <w:rsid w:val="00B31812"/>
    <w:rsid w:val="00B35821"/>
    <w:rsid w:val="00B368D9"/>
    <w:rsid w:val="00B40193"/>
    <w:rsid w:val="00B40D86"/>
    <w:rsid w:val="00B417B1"/>
    <w:rsid w:val="00B42663"/>
    <w:rsid w:val="00B44F16"/>
    <w:rsid w:val="00B45321"/>
    <w:rsid w:val="00B4756F"/>
    <w:rsid w:val="00B47E7D"/>
    <w:rsid w:val="00B52267"/>
    <w:rsid w:val="00B52C6C"/>
    <w:rsid w:val="00B52DAD"/>
    <w:rsid w:val="00B538FC"/>
    <w:rsid w:val="00B54C2F"/>
    <w:rsid w:val="00B55131"/>
    <w:rsid w:val="00B5634F"/>
    <w:rsid w:val="00B56C9D"/>
    <w:rsid w:val="00B57192"/>
    <w:rsid w:val="00B57306"/>
    <w:rsid w:val="00B60F78"/>
    <w:rsid w:val="00B62089"/>
    <w:rsid w:val="00B62358"/>
    <w:rsid w:val="00B625A0"/>
    <w:rsid w:val="00B65029"/>
    <w:rsid w:val="00B6504A"/>
    <w:rsid w:val="00B65711"/>
    <w:rsid w:val="00B66309"/>
    <w:rsid w:val="00B66E8A"/>
    <w:rsid w:val="00B6715D"/>
    <w:rsid w:val="00B70CC4"/>
    <w:rsid w:val="00B72311"/>
    <w:rsid w:val="00B72A30"/>
    <w:rsid w:val="00B72A89"/>
    <w:rsid w:val="00B733B1"/>
    <w:rsid w:val="00B753EB"/>
    <w:rsid w:val="00B75655"/>
    <w:rsid w:val="00B75CDA"/>
    <w:rsid w:val="00B761D3"/>
    <w:rsid w:val="00B76C7D"/>
    <w:rsid w:val="00B76D88"/>
    <w:rsid w:val="00B77953"/>
    <w:rsid w:val="00B77C29"/>
    <w:rsid w:val="00B80BC5"/>
    <w:rsid w:val="00B80CB9"/>
    <w:rsid w:val="00B821B4"/>
    <w:rsid w:val="00B82A02"/>
    <w:rsid w:val="00B83784"/>
    <w:rsid w:val="00B83AAD"/>
    <w:rsid w:val="00B83BEF"/>
    <w:rsid w:val="00B841B8"/>
    <w:rsid w:val="00B8457A"/>
    <w:rsid w:val="00B84662"/>
    <w:rsid w:val="00B85D35"/>
    <w:rsid w:val="00B87702"/>
    <w:rsid w:val="00B8786A"/>
    <w:rsid w:val="00B90275"/>
    <w:rsid w:val="00B91ED5"/>
    <w:rsid w:val="00B92BFD"/>
    <w:rsid w:val="00B93422"/>
    <w:rsid w:val="00B94B50"/>
    <w:rsid w:val="00B9560C"/>
    <w:rsid w:val="00B9639D"/>
    <w:rsid w:val="00B96943"/>
    <w:rsid w:val="00B97F2C"/>
    <w:rsid w:val="00BA0003"/>
    <w:rsid w:val="00BA0015"/>
    <w:rsid w:val="00BA2B42"/>
    <w:rsid w:val="00BA4154"/>
    <w:rsid w:val="00BA666F"/>
    <w:rsid w:val="00BB0C38"/>
    <w:rsid w:val="00BB1198"/>
    <w:rsid w:val="00BB3C3C"/>
    <w:rsid w:val="00BB42ED"/>
    <w:rsid w:val="00BB499E"/>
    <w:rsid w:val="00BB66DE"/>
    <w:rsid w:val="00BB682F"/>
    <w:rsid w:val="00BB6EB8"/>
    <w:rsid w:val="00BB7420"/>
    <w:rsid w:val="00BC0B9B"/>
    <w:rsid w:val="00BC114B"/>
    <w:rsid w:val="00BC184B"/>
    <w:rsid w:val="00BC1941"/>
    <w:rsid w:val="00BC3BF7"/>
    <w:rsid w:val="00BC406C"/>
    <w:rsid w:val="00BC51E1"/>
    <w:rsid w:val="00BC72CC"/>
    <w:rsid w:val="00BC73D2"/>
    <w:rsid w:val="00BC7E77"/>
    <w:rsid w:val="00BD16D1"/>
    <w:rsid w:val="00BD2C5D"/>
    <w:rsid w:val="00BD4D83"/>
    <w:rsid w:val="00BD5261"/>
    <w:rsid w:val="00BD5F6B"/>
    <w:rsid w:val="00BD6C63"/>
    <w:rsid w:val="00BD7548"/>
    <w:rsid w:val="00BD7827"/>
    <w:rsid w:val="00BD7962"/>
    <w:rsid w:val="00BD7C5E"/>
    <w:rsid w:val="00BE1789"/>
    <w:rsid w:val="00BE3080"/>
    <w:rsid w:val="00BE340D"/>
    <w:rsid w:val="00BE4154"/>
    <w:rsid w:val="00BE508D"/>
    <w:rsid w:val="00BE6530"/>
    <w:rsid w:val="00BE6EFA"/>
    <w:rsid w:val="00BE7D7F"/>
    <w:rsid w:val="00BE7E93"/>
    <w:rsid w:val="00BE7EB0"/>
    <w:rsid w:val="00BF187A"/>
    <w:rsid w:val="00BF29A1"/>
    <w:rsid w:val="00BF4858"/>
    <w:rsid w:val="00BF49C8"/>
    <w:rsid w:val="00BF4ABC"/>
    <w:rsid w:val="00BF5BB1"/>
    <w:rsid w:val="00BF6F5B"/>
    <w:rsid w:val="00BF7937"/>
    <w:rsid w:val="00C004E6"/>
    <w:rsid w:val="00C02ED2"/>
    <w:rsid w:val="00C03ADD"/>
    <w:rsid w:val="00C0479B"/>
    <w:rsid w:val="00C04B20"/>
    <w:rsid w:val="00C04D90"/>
    <w:rsid w:val="00C07002"/>
    <w:rsid w:val="00C073ED"/>
    <w:rsid w:val="00C11632"/>
    <w:rsid w:val="00C1230D"/>
    <w:rsid w:val="00C126FB"/>
    <w:rsid w:val="00C132D8"/>
    <w:rsid w:val="00C135A1"/>
    <w:rsid w:val="00C1560A"/>
    <w:rsid w:val="00C15DF2"/>
    <w:rsid w:val="00C17EC8"/>
    <w:rsid w:val="00C21CDD"/>
    <w:rsid w:val="00C21EB9"/>
    <w:rsid w:val="00C225F8"/>
    <w:rsid w:val="00C24DCB"/>
    <w:rsid w:val="00C2623F"/>
    <w:rsid w:val="00C2632D"/>
    <w:rsid w:val="00C26AB5"/>
    <w:rsid w:val="00C304FF"/>
    <w:rsid w:val="00C306E0"/>
    <w:rsid w:val="00C31066"/>
    <w:rsid w:val="00C32B8D"/>
    <w:rsid w:val="00C337A2"/>
    <w:rsid w:val="00C33CE4"/>
    <w:rsid w:val="00C33DD8"/>
    <w:rsid w:val="00C33FF7"/>
    <w:rsid w:val="00C341A3"/>
    <w:rsid w:val="00C34254"/>
    <w:rsid w:val="00C35419"/>
    <w:rsid w:val="00C3682F"/>
    <w:rsid w:val="00C403B0"/>
    <w:rsid w:val="00C40802"/>
    <w:rsid w:val="00C412A2"/>
    <w:rsid w:val="00C41DE0"/>
    <w:rsid w:val="00C41EF9"/>
    <w:rsid w:val="00C45336"/>
    <w:rsid w:val="00C460B2"/>
    <w:rsid w:val="00C468A5"/>
    <w:rsid w:val="00C47CB3"/>
    <w:rsid w:val="00C504D3"/>
    <w:rsid w:val="00C515FD"/>
    <w:rsid w:val="00C534E2"/>
    <w:rsid w:val="00C537B0"/>
    <w:rsid w:val="00C53FD5"/>
    <w:rsid w:val="00C54233"/>
    <w:rsid w:val="00C54406"/>
    <w:rsid w:val="00C57614"/>
    <w:rsid w:val="00C616F4"/>
    <w:rsid w:val="00C62AC0"/>
    <w:rsid w:val="00C633EC"/>
    <w:rsid w:val="00C63ADF"/>
    <w:rsid w:val="00C6438C"/>
    <w:rsid w:val="00C64A25"/>
    <w:rsid w:val="00C65095"/>
    <w:rsid w:val="00C6523B"/>
    <w:rsid w:val="00C65466"/>
    <w:rsid w:val="00C66579"/>
    <w:rsid w:val="00C708C3"/>
    <w:rsid w:val="00C723B8"/>
    <w:rsid w:val="00C737C5"/>
    <w:rsid w:val="00C76927"/>
    <w:rsid w:val="00C76DC6"/>
    <w:rsid w:val="00C805F1"/>
    <w:rsid w:val="00C8490D"/>
    <w:rsid w:val="00C85B68"/>
    <w:rsid w:val="00C87531"/>
    <w:rsid w:val="00C90182"/>
    <w:rsid w:val="00C906F7"/>
    <w:rsid w:val="00C93391"/>
    <w:rsid w:val="00C94E01"/>
    <w:rsid w:val="00C95A0F"/>
    <w:rsid w:val="00C95A9B"/>
    <w:rsid w:val="00C95B1B"/>
    <w:rsid w:val="00CA0862"/>
    <w:rsid w:val="00CA11D6"/>
    <w:rsid w:val="00CA228F"/>
    <w:rsid w:val="00CA22A3"/>
    <w:rsid w:val="00CA330D"/>
    <w:rsid w:val="00CA38E7"/>
    <w:rsid w:val="00CA3CE8"/>
    <w:rsid w:val="00CA45F4"/>
    <w:rsid w:val="00CA4AA6"/>
    <w:rsid w:val="00CA50B5"/>
    <w:rsid w:val="00CA6413"/>
    <w:rsid w:val="00CB10C6"/>
    <w:rsid w:val="00CB7417"/>
    <w:rsid w:val="00CC0A01"/>
    <w:rsid w:val="00CC2525"/>
    <w:rsid w:val="00CC264D"/>
    <w:rsid w:val="00CC2863"/>
    <w:rsid w:val="00CC450C"/>
    <w:rsid w:val="00CC46EA"/>
    <w:rsid w:val="00CC48DB"/>
    <w:rsid w:val="00CC50BE"/>
    <w:rsid w:val="00CC50FF"/>
    <w:rsid w:val="00CC79CD"/>
    <w:rsid w:val="00CC79E7"/>
    <w:rsid w:val="00CD25F1"/>
    <w:rsid w:val="00CD2D3E"/>
    <w:rsid w:val="00CD44C7"/>
    <w:rsid w:val="00CD6FAC"/>
    <w:rsid w:val="00CD76CD"/>
    <w:rsid w:val="00CD7A70"/>
    <w:rsid w:val="00CD7CE8"/>
    <w:rsid w:val="00CE14D8"/>
    <w:rsid w:val="00CE1564"/>
    <w:rsid w:val="00CE21B1"/>
    <w:rsid w:val="00CE29F7"/>
    <w:rsid w:val="00CE420E"/>
    <w:rsid w:val="00CE5477"/>
    <w:rsid w:val="00CF0296"/>
    <w:rsid w:val="00CF03C6"/>
    <w:rsid w:val="00CF1257"/>
    <w:rsid w:val="00CF1FD5"/>
    <w:rsid w:val="00CF25FF"/>
    <w:rsid w:val="00CF3F4A"/>
    <w:rsid w:val="00CF4CD9"/>
    <w:rsid w:val="00CF52A4"/>
    <w:rsid w:val="00CF67BE"/>
    <w:rsid w:val="00CF6F99"/>
    <w:rsid w:val="00CF72EC"/>
    <w:rsid w:val="00CF7BE0"/>
    <w:rsid w:val="00D0264E"/>
    <w:rsid w:val="00D02C05"/>
    <w:rsid w:val="00D03119"/>
    <w:rsid w:val="00D047FC"/>
    <w:rsid w:val="00D05B22"/>
    <w:rsid w:val="00D06631"/>
    <w:rsid w:val="00D07EFD"/>
    <w:rsid w:val="00D103AF"/>
    <w:rsid w:val="00D106F7"/>
    <w:rsid w:val="00D11032"/>
    <w:rsid w:val="00D12C76"/>
    <w:rsid w:val="00D13125"/>
    <w:rsid w:val="00D14113"/>
    <w:rsid w:val="00D14135"/>
    <w:rsid w:val="00D14270"/>
    <w:rsid w:val="00D1544D"/>
    <w:rsid w:val="00D15A96"/>
    <w:rsid w:val="00D170B6"/>
    <w:rsid w:val="00D173F5"/>
    <w:rsid w:val="00D20AD0"/>
    <w:rsid w:val="00D23922"/>
    <w:rsid w:val="00D2392B"/>
    <w:rsid w:val="00D24DF1"/>
    <w:rsid w:val="00D24F2C"/>
    <w:rsid w:val="00D27876"/>
    <w:rsid w:val="00D313C1"/>
    <w:rsid w:val="00D336B5"/>
    <w:rsid w:val="00D35FBB"/>
    <w:rsid w:val="00D363B6"/>
    <w:rsid w:val="00D36F23"/>
    <w:rsid w:val="00D37042"/>
    <w:rsid w:val="00D37615"/>
    <w:rsid w:val="00D40467"/>
    <w:rsid w:val="00D405C3"/>
    <w:rsid w:val="00D413BA"/>
    <w:rsid w:val="00D41DFB"/>
    <w:rsid w:val="00D42490"/>
    <w:rsid w:val="00D44B3D"/>
    <w:rsid w:val="00D45B3F"/>
    <w:rsid w:val="00D51321"/>
    <w:rsid w:val="00D51CF1"/>
    <w:rsid w:val="00D51F3B"/>
    <w:rsid w:val="00D535D7"/>
    <w:rsid w:val="00D541C4"/>
    <w:rsid w:val="00D553DD"/>
    <w:rsid w:val="00D55463"/>
    <w:rsid w:val="00D56753"/>
    <w:rsid w:val="00D5731B"/>
    <w:rsid w:val="00D57660"/>
    <w:rsid w:val="00D602F1"/>
    <w:rsid w:val="00D604B7"/>
    <w:rsid w:val="00D61D6C"/>
    <w:rsid w:val="00D6219B"/>
    <w:rsid w:val="00D626CC"/>
    <w:rsid w:val="00D62A2E"/>
    <w:rsid w:val="00D63D5E"/>
    <w:rsid w:val="00D63D8A"/>
    <w:rsid w:val="00D65253"/>
    <w:rsid w:val="00D6611A"/>
    <w:rsid w:val="00D71AA0"/>
    <w:rsid w:val="00D77B8D"/>
    <w:rsid w:val="00D77B9F"/>
    <w:rsid w:val="00D8118D"/>
    <w:rsid w:val="00D81FDE"/>
    <w:rsid w:val="00D82705"/>
    <w:rsid w:val="00D8275B"/>
    <w:rsid w:val="00D84695"/>
    <w:rsid w:val="00D85C0C"/>
    <w:rsid w:val="00D86BEC"/>
    <w:rsid w:val="00D86DC1"/>
    <w:rsid w:val="00D87BA1"/>
    <w:rsid w:val="00D930D5"/>
    <w:rsid w:val="00D956F7"/>
    <w:rsid w:val="00D962A0"/>
    <w:rsid w:val="00D96425"/>
    <w:rsid w:val="00D9694D"/>
    <w:rsid w:val="00DA1DF8"/>
    <w:rsid w:val="00DA22C7"/>
    <w:rsid w:val="00DA33B2"/>
    <w:rsid w:val="00DA3DC6"/>
    <w:rsid w:val="00DA504B"/>
    <w:rsid w:val="00DB088C"/>
    <w:rsid w:val="00DB0930"/>
    <w:rsid w:val="00DB3527"/>
    <w:rsid w:val="00DB529B"/>
    <w:rsid w:val="00DB762B"/>
    <w:rsid w:val="00DB778F"/>
    <w:rsid w:val="00DB7CD6"/>
    <w:rsid w:val="00DC0F9E"/>
    <w:rsid w:val="00DC2C30"/>
    <w:rsid w:val="00DC3798"/>
    <w:rsid w:val="00DC560C"/>
    <w:rsid w:val="00DC5FE5"/>
    <w:rsid w:val="00DC663F"/>
    <w:rsid w:val="00DC67F9"/>
    <w:rsid w:val="00DC72CE"/>
    <w:rsid w:val="00DD4083"/>
    <w:rsid w:val="00DD4F23"/>
    <w:rsid w:val="00DD5CFB"/>
    <w:rsid w:val="00DD600D"/>
    <w:rsid w:val="00DD713D"/>
    <w:rsid w:val="00DD7F84"/>
    <w:rsid w:val="00DE13DF"/>
    <w:rsid w:val="00DE1666"/>
    <w:rsid w:val="00DE247D"/>
    <w:rsid w:val="00DE25F5"/>
    <w:rsid w:val="00DE2CF2"/>
    <w:rsid w:val="00DE47CE"/>
    <w:rsid w:val="00DE480B"/>
    <w:rsid w:val="00DE6A4E"/>
    <w:rsid w:val="00DE7359"/>
    <w:rsid w:val="00DE79BF"/>
    <w:rsid w:val="00DF0A6A"/>
    <w:rsid w:val="00DF2F6E"/>
    <w:rsid w:val="00DF2FBA"/>
    <w:rsid w:val="00DF39C8"/>
    <w:rsid w:val="00DF477D"/>
    <w:rsid w:val="00DF491E"/>
    <w:rsid w:val="00DF4EED"/>
    <w:rsid w:val="00DF59AC"/>
    <w:rsid w:val="00DF6F3F"/>
    <w:rsid w:val="00DF711D"/>
    <w:rsid w:val="00DF7C64"/>
    <w:rsid w:val="00DF7DD2"/>
    <w:rsid w:val="00E0279E"/>
    <w:rsid w:val="00E05676"/>
    <w:rsid w:val="00E075D6"/>
    <w:rsid w:val="00E0770A"/>
    <w:rsid w:val="00E1128C"/>
    <w:rsid w:val="00E1132C"/>
    <w:rsid w:val="00E14296"/>
    <w:rsid w:val="00E15A07"/>
    <w:rsid w:val="00E1656D"/>
    <w:rsid w:val="00E204D3"/>
    <w:rsid w:val="00E21329"/>
    <w:rsid w:val="00E22CEE"/>
    <w:rsid w:val="00E2465B"/>
    <w:rsid w:val="00E261F4"/>
    <w:rsid w:val="00E26F38"/>
    <w:rsid w:val="00E26FA4"/>
    <w:rsid w:val="00E27BC8"/>
    <w:rsid w:val="00E30B8C"/>
    <w:rsid w:val="00E32DCF"/>
    <w:rsid w:val="00E3343C"/>
    <w:rsid w:val="00E3491E"/>
    <w:rsid w:val="00E34F15"/>
    <w:rsid w:val="00E35755"/>
    <w:rsid w:val="00E36C2E"/>
    <w:rsid w:val="00E36EE8"/>
    <w:rsid w:val="00E37249"/>
    <w:rsid w:val="00E4101A"/>
    <w:rsid w:val="00E43D2D"/>
    <w:rsid w:val="00E44907"/>
    <w:rsid w:val="00E45384"/>
    <w:rsid w:val="00E50D17"/>
    <w:rsid w:val="00E51AFD"/>
    <w:rsid w:val="00E51F43"/>
    <w:rsid w:val="00E52727"/>
    <w:rsid w:val="00E52912"/>
    <w:rsid w:val="00E53910"/>
    <w:rsid w:val="00E53F67"/>
    <w:rsid w:val="00E5490B"/>
    <w:rsid w:val="00E56D43"/>
    <w:rsid w:val="00E575BB"/>
    <w:rsid w:val="00E61EBA"/>
    <w:rsid w:val="00E63905"/>
    <w:rsid w:val="00E66587"/>
    <w:rsid w:val="00E6735E"/>
    <w:rsid w:val="00E7105B"/>
    <w:rsid w:val="00E71176"/>
    <w:rsid w:val="00E713EB"/>
    <w:rsid w:val="00E77636"/>
    <w:rsid w:val="00E779BB"/>
    <w:rsid w:val="00E83905"/>
    <w:rsid w:val="00E86A69"/>
    <w:rsid w:val="00E87E24"/>
    <w:rsid w:val="00E924CF"/>
    <w:rsid w:val="00E92562"/>
    <w:rsid w:val="00E939B7"/>
    <w:rsid w:val="00E93D8D"/>
    <w:rsid w:val="00E940D6"/>
    <w:rsid w:val="00E940E3"/>
    <w:rsid w:val="00E95443"/>
    <w:rsid w:val="00E9548A"/>
    <w:rsid w:val="00E96156"/>
    <w:rsid w:val="00EA0CA6"/>
    <w:rsid w:val="00EA1880"/>
    <w:rsid w:val="00EA1995"/>
    <w:rsid w:val="00EA38E3"/>
    <w:rsid w:val="00EA3D46"/>
    <w:rsid w:val="00EA58E1"/>
    <w:rsid w:val="00EA593C"/>
    <w:rsid w:val="00EA7953"/>
    <w:rsid w:val="00EB0E8A"/>
    <w:rsid w:val="00EB1258"/>
    <w:rsid w:val="00EB125E"/>
    <w:rsid w:val="00EB20E0"/>
    <w:rsid w:val="00EB2D79"/>
    <w:rsid w:val="00EB477C"/>
    <w:rsid w:val="00EB5133"/>
    <w:rsid w:val="00EB66C1"/>
    <w:rsid w:val="00EB724C"/>
    <w:rsid w:val="00EC0112"/>
    <w:rsid w:val="00EC1079"/>
    <w:rsid w:val="00EC1BB3"/>
    <w:rsid w:val="00EC20FD"/>
    <w:rsid w:val="00EC33AF"/>
    <w:rsid w:val="00EC3943"/>
    <w:rsid w:val="00EC577B"/>
    <w:rsid w:val="00EC58AC"/>
    <w:rsid w:val="00EC5BEA"/>
    <w:rsid w:val="00EC6AF7"/>
    <w:rsid w:val="00EC7B8E"/>
    <w:rsid w:val="00EC7FBD"/>
    <w:rsid w:val="00ED00C2"/>
    <w:rsid w:val="00ED01A2"/>
    <w:rsid w:val="00ED075F"/>
    <w:rsid w:val="00ED11A9"/>
    <w:rsid w:val="00ED174E"/>
    <w:rsid w:val="00ED1ED2"/>
    <w:rsid w:val="00ED296D"/>
    <w:rsid w:val="00ED4770"/>
    <w:rsid w:val="00ED56F0"/>
    <w:rsid w:val="00ED5EC2"/>
    <w:rsid w:val="00ED60F0"/>
    <w:rsid w:val="00ED684A"/>
    <w:rsid w:val="00ED6C39"/>
    <w:rsid w:val="00EE1402"/>
    <w:rsid w:val="00EE1D24"/>
    <w:rsid w:val="00EE3B1B"/>
    <w:rsid w:val="00EE3CC9"/>
    <w:rsid w:val="00EE40F8"/>
    <w:rsid w:val="00EE431A"/>
    <w:rsid w:val="00EE583E"/>
    <w:rsid w:val="00EE5C21"/>
    <w:rsid w:val="00EE5EF4"/>
    <w:rsid w:val="00EE6295"/>
    <w:rsid w:val="00EE6DD0"/>
    <w:rsid w:val="00EF04A9"/>
    <w:rsid w:val="00EF1900"/>
    <w:rsid w:val="00EF2424"/>
    <w:rsid w:val="00EF3DD6"/>
    <w:rsid w:val="00EF3F35"/>
    <w:rsid w:val="00EF4123"/>
    <w:rsid w:val="00EF44C6"/>
    <w:rsid w:val="00EF474D"/>
    <w:rsid w:val="00EF6905"/>
    <w:rsid w:val="00EF6D99"/>
    <w:rsid w:val="00EF6F35"/>
    <w:rsid w:val="00EF6F87"/>
    <w:rsid w:val="00F00A32"/>
    <w:rsid w:val="00F06223"/>
    <w:rsid w:val="00F067A2"/>
    <w:rsid w:val="00F06886"/>
    <w:rsid w:val="00F10167"/>
    <w:rsid w:val="00F12751"/>
    <w:rsid w:val="00F12C37"/>
    <w:rsid w:val="00F1301C"/>
    <w:rsid w:val="00F13108"/>
    <w:rsid w:val="00F1569D"/>
    <w:rsid w:val="00F161C9"/>
    <w:rsid w:val="00F16587"/>
    <w:rsid w:val="00F16B8A"/>
    <w:rsid w:val="00F17FD3"/>
    <w:rsid w:val="00F21787"/>
    <w:rsid w:val="00F21CEC"/>
    <w:rsid w:val="00F224A9"/>
    <w:rsid w:val="00F224DF"/>
    <w:rsid w:val="00F234C1"/>
    <w:rsid w:val="00F26CB1"/>
    <w:rsid w:val="00F26D54"/>
    <w:rsid w:val="00F30496"/>
    <w:rsid w:val="00F3074F"/>
    <w:rsid w:val="00F319B0"/>
    <w:rsid w:val="00F32BEA"/>
    <w:rsid w:val="00F3307F"/>
    <w:rsid w:val="00F341BC"/>
    <w:rsid w:val="00F35685"/>
    <w:rsid w:val="00F35D11"/>
    <w:rsid w:val="00F37F15"/>
    <w:rsid w:val="00F40003"/>
    <w:rsid w:val="00F40CA3"/>
    <w:rsid w:val="00F42B93"/>
    <w:rsid w:val="00F43232"/>
    <w:rsid w:val="00F4342F"/>
    <w:rsid w:val="00F43C18"/>
    <w:rsid w:val="00F4442B"/>
    <w:rsid w:val="00F45F45"/>
    <w:rsid w:val="00F4614B"/>
    <w:rsid w:val="00F469EF"/>
    <w:rsid w:val="00F46B19"/>
    <w:rsid w:val="00F52FB4"/>
    <w:rsid w:val="00F53442"/>
    <w:rsid w:val="00F53AD9"/>
    <w:rsid w:val="00F54EAC"/>
    <w:rsid w:val="00F56B3C"/>
    <w:rsid w:val="00F573A9"/>
    <w:rsid w:val="00F60986"/>
    <w:rsid w:val="00F6290A"/>
    <w:rsid w:val="00F62D6A"/>
    <w:rsid w:val="00F63882"/>
    <w:rsid w:val="00F63EE9"/>
    <w:rsid w:val="00F65570"/>
    <w:rsid w:val="00F6562C"/>
    <w:rsid w:val="00F65CCC"/>
    <w:rsid w:val="00F66645"/>
    <w:rsid w:val="00F667A8"/>
    <w:rsid w:val="00F67466"/>
    <w:rsid w:val="00F724A9"/>
    <w:rsid w:val="00F731BE"/>
    <w:rsid w:val="00F7405A"/>
    <w:rsid w:val="00F74952"/>
    <w:rsid w:val="00F75A6B"/>
    <w:rsid w:val="00F766CB"/>
    <w:rsid w:val="00F76F47"/>
    <w:rsid w:val="00F7732F"/>
    <w:rsid w:val="00F7788D"/>
    <w:rsid w:val="00F80DD3"/>
    <w:rsid w:val="00F81EB7"/>
    <w:rsid w:val="00F83409"/>
    <w:rsid w:val="00F846FC"/>
    <w:rsid w:val="00F84DCB"/>
    <w:rsid w:val="00F85C69"/>
    <w:rsid w:val="00F8606C"/>
    <w:rsid w:val="00F86109"/>
    <w:rsid w:val="00F86283"/>
    <w:rsid w:val="00F87C3D"/>
    <w:rsid w:val="00F92199"/>
    <w:rsid w:val="00F93361"/>
    <w:rsid w:val="00F940E0"/>
    <w:rsid w:val="00F94776"/>
    <w:rsid w:val="00F951C8"/>
    <w:rsid w:val="00F96AFB"/>
    <w:rsid w:val="00F97459"/>
    <w:rsid w:val="00FA1161"/>
    <w:rsid w:val="00FA1509"/>
    <w:rsid w:val="00FA2516"/>
    <w:rsid w:val="00FA27BA"/>
    <w:rsid w:val="00FA338F"/>
    <w:rsid w:val="00FA4104"/>
    <w:rsid w:val="00FA69E8"/>
    <w:rsid w:val="00FA7696"/>
    <w:rsid w:val="00FA7942"/>
    <w:rsid w:val="00FB0215"/>
    <w:rsid w:val="00FB142D"/>
    <w:rsid w:val="00FB1E98"/>
    <w:rsid w:val="00FB25C1"/>
    <w:rsid w:val="00FB3170"/>
    <w:rsid w:val="00FB3886"/>
    <w:rsid w:val="00FB6379"/>
    <w:rsid w:val="00FB65B2"/>
    <w:rsid w:val="00FB6EBF"/>
    <w:rsid w:val="00FB795E"/>
    <w:rsid w:val="00FC04EC"/>
    <w:rsid w:val="00FC0E78"/>
    <w:rsid w:val="00FC0FBE"/>
    <w:rsid w:val="00FC5994"/>
    <w:rsid w:val="00FC6634"/>
    <w:rsid w:val="00FD1989"/>
    <w:rsid w:val="00FD1FDC"/>
    <w:rsid w:val="00FD24E2"/>
    <w:rsid w:val="00FD3A34"/>
    <w:rsid w:val="00FD3A46"/>
    <w:rsid w:val="00FD5AFD"/>
    <w:rsid w:val="00FD64DB"/>
    <w:rsid w:val="00FE1C7A"/>
    <w:rsid w:val="00FE5799"/>
    <w:rsid w:val="00FE5978"/>
    <w:rsid w:val="00FE5A3B"/>
    <w:rsid w:val="00FE6934"/>
    <w:rsid w:val="00FE6C67"/>
    <w:rsid w:val="00FE755F"/>
    <w:rsid w:val="00FE7C3B"/>
    <w:rsid w:val="00FF0DFC"/>
    <w:rsid w:val="00FF0FB0"/>
    <w:rsid w:val="00FF1092"/>
    <w:rsid w:val="00FF2C06"/>
    <w:rsid w:val="00FF537C"/>
    <w:rsid w:val="00FF5AFF"/>
    <w:rsid w:val="00FF5EC6"/>
    <w:rsid w:val="00FF6702"/>
    <w:rsid w:val="00FF76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ADA0E60-A301-45DC-9351-2F012E2BC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FE579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E5799"/>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FE5799"/>
    <w:pPr>
      <w:spacing w:before="240" w:after="60"/>
      <w:outlineLvl w:val="4"/>
    </w:pPr>
    <w:rPr>
      <w:b/>
      <w:bCs/>
      <w:i/>
      <w:i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FE5799"/>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link w:val="2"/>
    <w:rsid w:val="00FE5799"/>
    <w:rPr>
      <w:rFonts w:ascii="Helvetica" w:eastAsia="MS Mincho" w:hAnsi="Helvetica" w:cs="Arial"/>
      <w:b/>
      <w:bCs/>
      <w:iCs/>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FE5799"/>
    <w:rPr>
      <w:rFonts w:ascii="Arial" w:eastAsia="MS Mincho" w:hAnsi="Arial" w:cs="Arial"/>
      <w:b/>
      <w:bCs/>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FE5799"/>
    <w:rPr>
      <w:rFonts w:ascii="Times New Roman" w:eastAsia="MS Mincho" w:hAnsi="Times New Roman"/>
      <w:b/>
      <w:bCs/>
      <w:sz w:val="28"/>
      <w:szCs w:val="28"/>
      <w:lang w:eastAsia="en-US"/>
    </w:rPr>
  </w:style>
  <w:style w:type="character" w:customStyle="1" w:styleId="5Char">
    <w:name w:val="标题 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Balloon Text"/>
    <w:basedOn w:val="a0"/>
    <w:link w:val="Char1"/>
    <w:unhideWhenUsed/>
    <w:rsid w:val="00334282"/>
    <w:rPr>
      <w:rFonts w:ascii="Tahoma" w:hAnsi="Tahoma" w:cs="Tahoma"/>
      <w:sz w:val="16"/>
      <w:szCs w:val="16"/>
    </w:rPr>
  </w:style>
  <w:style w:type="character" w:customStyle="1" w:styleId="Char1">
    <w:name w:val="批注框文本 Char"/>
    <w:link w:val="a6"/>
    <w:rsid w:val="00334282"/>
    <w:rPr>
      <w:rFonts w:ascii="Tahoma" w:eastAsia="Times New Roman" w:hAnsi="Tahoma" w:cs="Tahoma"/>
      <w:sz w:val="16"/>
      <w:szCs w:val="16"/>
      <w:lang w:val="en-US"/>
    </w:rPr>
  </w:style>
  <w:style w:type="paragraph" w:styleId="a7">
    <w:name w:val="caption"/>
    <w:basedOn w:val="a0"/>
    <w:next w:val="a0"/>
    <w:uiPriority w:val="35"/>
    <w:unhideWhenUsed/>
    <w:qFormat/>
    <w:rsid w:val="00334282"/>
    <w:pPr>
      <w:spacing w:after="200"/>
    </w:pPr>
    <w:rPr>
      <w:b/>
      <w:bCs/>
      <w:sz w:val="18"/>
      <w:szCs w:val="18"/>
    </w:rPr>
  </w:style>
  <w:style w:type="paragraph" w:styleId="a8">
    <w:name w:val="List Paragraph"/>
    <w:basedOn w:val="a0"/>
    <w:link w:val="Char2"/>
    <w:uiPriority w:val="34"/>
    <w:qFormat/>
    <w:rsid w:val="003776DB"/>
    <w:pPr>
      <w:ind w:left="720"/>
      <w:contextualSpacing/>
    </w:pPr>
  </w:style>
  <w:style w:type="character" w:styleId="a9">
    <w:name w:val="annotation reference"/>
    <w:semiHidden/>
    <w:unhideWhenUsed/>
    <w:rsid w:val="003776DB"/>
    <w:rPr>
      <w:sz w:val="16"/>
      <w:szCs w:val="16"/>
    </w:rPr>
  </w:style>
  <w:style w:type="paragraph" w:styleId="aa">
    <w:name w:val="annotation text"/>
    <w:basedOn w:val="a0"/>
    <w:link w:val="Char3"/>
    <w:semiHidden/>
    <w:unhideWhenUsed/>
    <w:rsid w:val="003776DB"/>
    <w:rPr>
      <w:szCs w:val="20"/>
    </w:rPr>
  </w:style>
  <w:style w:type="character" w:customStyle="1" w:styleId="Char3">
    <w:name w:val="批注文字 Char"/>
    <w:link w:val="aa"/>
    <w:rsid w:val="003776DB"/>
    <w:rPr>
      <w:rFonts w:ascii="Times New Roman" w:eastAsia="Times New Roman" w:hAnsi="Times New Roman" w:cs="Times New Roman"/>
      <w:sz w:val="20"/>
      <w:szCs w:val="20"/>
      <w:lang w:val="en-US"/>
    </w:rPr>
  </w:style>
  <w:style w:type="paragraph" w:styleId="ab">
    <w:name w:val="annotation subject"/>
    <w:basedOn w:val="aa"/>
    <w:next w:val="aa"/>
    <w:link w:val="Char4"/>
    <w:uiPriority w:val="99"/>
    <w:semiHidden/>
    <w:unhideWhenUsed/>
    <w:rsid w:val="003776DB"/>
    <w:rPr>
      <w:b/>
      <w:bCs/>
    </w:rPr>
  </w:style>
  <w:style w:type="character" w:customStyle="1" w:styleId="Char4">
    <w:name w:val="批注主题 Char"/>
    <w:link w:val="ab"/>
    <w:uiPriority w:val="99"/>
    <w:semiHidden/>
    <w:rsid w:val="003776DB"/>
    <w:rPr>
      <w:rFonts w:ascii="Times New Roman" w:eastAsia="Times New Roman" w:hAnsi="Times New Roman" w:cs="Times New Roman"/>
      <w:b/>
      <w:bCs/>
      <w:sz w:val="20"/>
      <w:szCs w:val="20"/>
      <w:lang w:val="en-US"/>
    </w:rPr>
  </w:style>
  <w:style w:type="paragraph" w:styleId="ac">
    <w:name w:val="footer"/>
    <w:basedOn w:val="a0"/>
    <w:link w:val="Char5"/>
    <w:uiPriority w:val="99"/>
    <w:unhideWhenUsed/>
    <w:rsid w:val="001B3EB1"/>
    <w:pPr>
      <w:tabs>
        <w:tab w:val="center" w:pos="4536"/>
        <w:tab w:val="right" w:pos="9072"/>
      </w:tabs>
    </w:pPr>
  </w:style>
  <w:style w:type="character" w:customStyle="1" w:styleId="Char5">
    <w:name w:val="页脚 Char"/>
    <w:link w:val="ac"/>
    <w:uiPriority w:val="99"/>
    <w:rsid w:val="001B3EB1"/>
    <w:rPr>
      <w:rFonts w:ascii="Times New Roman" w:eastAsia="Times New Roman" w:hAnsi="Times New Roman" w:cs="Times New Roman"/>
      <w:sz w:val="20"/>
      <w:szCs w:val="24"/>
      <w:lang w:val="en-US"/>
    </w:rPr>
  </w:style>
  <w:style w:type="character" w:customStyle="1" w:styleId="Char2">
    <w:name w:val="列出段落 Char"/>
    <w:link w:val="a8"/>
    <w:uiPriority w:val="34"/>
    <w:locked/>
    <w:rsid w:val="00C004E6"/>
    <w:rPr>
      <w:rFonts w:ascii="Times New Roman" w:eastAsia="Times New Roman" w:hAnsi="Times New Roman" w:cs="Times New Roman"/>
      <w:sz w:val="20"/>
      <w:szCs w:val="24"/>
      <w:lang w:val="en-US"/>
    </w:rPr>
  </w:style>
  <w:style w:type="paragraph" w:customStyle="1" w:styleId="TAL">
    <w:name w:val="TAL"/>
    <w:basedOn w:val="a0"/>
    <w:link w:val="TALChar"/>
    <w:rsid w:val="00D65253"/>
    <w:pPr>
      <w:keepNext/>
      <w:keepLines/>
    </w:pPr>
    <w:rPr>
      <w:rFonts w:ascii="Arial" w:eastAsia="Malgun Gothic" w:hAnsi="Arial"/>
      <w:sz w:val="18"/>
      <w:szCs w:val="20"/>
      <w:lang w:val="en-GB" w:eastAsia="x-none"/>
    </w:rPr>
  </w:style>
  <w:style w:type="paragraph" w:customStyle="1" w:styleId="TAH">
    <w:name w:val="TAH"/>
    <w:basedOn w:val="a0"/>
    <w:rsid w:val="00D65253"/>
    <w:pPr>
      <w:keepNext/>
      <w:keepLines/>
      <w:jc w:val="center"/>
    </w:pPr>
    <w:rPr>
      <w:rFonts w:ascii="Arial" w:eastAsia="Malgun Gothic" w:hAnsi="Arial"/>
      <w:b/>
      <w:sz w:val="18"/>
      <w:szCs w:val="20"/>
      <w:lang w:val="en-GB" w:eastAsia="x-none"/>
    </w:rPr>
  </w:style>
  <w:style w:type="paragraph" w:customStyle="1" w:styleId="TH">
    <w:name w:val="TH"/>
    <w:basedOn w:val="a0"/>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ad">
    <w:name w:val="Table Grid"/>
    <w:basedOn w:val="a3"/>
    <w:uiPriority w:val="59"/>
    <w:rsid w:val="00D652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tementBody">
    <w:name w:val="Statement Body"/>
    <w:basedOn w:val="a0"/>
    <w:rsid w:val="000D6647"/>
    <w:pPr>
      <w:numPr>
        <w:numId w:val="3"/>
      </w:numPr>
      <w:spacing w:after="100" w:afterAutospacing="1"/>
      <w:contextualSpacing/>
    </w:pPr>
    <w:rPr>
      <w:sz w:val="22"/>
      <w:lang w:eastAsia="ko-KR"/>
    </w:rPr>
  </w:style>
  <w:style w:type="character" w:styleId="ae">
    <w:name w:val="Hyperlink"/>
    <w:uiPriority w:val="99"/>
    <w:rsid w:val="000D6647"/>
    <w:rPr>
      <w:color w:val="0000FF"/>
      <w:u w:val="single"/>
    </w:rPr>
  </w:style>
  <w:style w:type="paragraph" w:styleId="af">
    <w:name w:val="Normal (Web)"/>
    <w:basedOn w:val="a0"/>
    <w:uiPriority w:val="99"/>
    <w:semiHidden/>
    <w:unhideWhenUsed/>
    <w:rsid w:val="00FB0215"/>
    <w:pPr>
      <w:spacing w:before="100" w:beforeAutospacing="1" w:after="100" w:afterAutospacing="1"/>
    </w:pPr>
    <w:rPr>
      <w:rFonts w:ascii="宋体" w:eastAsia="宋体" w:hAnsi="宋体" w:cs="宋体"/>
      <w:sz w:val="24"/>
      <w:lang w:eastAsia="zh-CN"/>
    </w:rPr>
  </w:style>
  <w:style w:type="paragraph" w:customStyle="1" w:styleId="CRCoverPage">
    <w:name w:val="CR Cover Page"/>
    <w:rsid w:val="00571E9D"/>
    <w:pPr>
      <w:spacing w:after="120"/>
    </w:pPr>
    <w:rPr>
      <w:rFonts w:ascii="Arial" w:eastAsia="Malgun Gothic" w:hAnsi="Arial"/>
      <w:lang w:val="en-GB" w:eastAsia="en-US"/>
    </w:rPr>
  </w:style>
  <w:style w:type="paragraph" w:customStyle="1" w:styleId="BodyTextSingle">
    <w:name w:val="Body Text_Single"/>
    <w:aliases w:val="b1"/>
    <w:basedOn w:val="a0"/>
    <w:rsid w:val="004522F5"/>
    <w:pPr>
      <w:spacing w:after="240"/>
      <w:jc w:val="both"/>
    </w:pPr>
    <w:rPr>
      <w:rFonts w:eastAsia="宋体"/>
      <w:sz w:val="24"/>
      <w:szCs w:val="20"/>
    </w:rPr>
  </w:style>
  <w:style w:type="paragraph" w:customStyle="1" w:styleId="References">
    <w:name w:val="References"/>
    <w:basedOn w:val="a0"/>
    <w:rsid w:val="000103FB"/>
    <w:pPr>
      <w:numPr>
        <w:numId w:val="4"/>
      </w:numPr>
      <w:autoSpaceDE w:val="0"/>
      <w:autoSpaceDN w:val="0"/>
      <w:snapToGrid w:val="0"/>
      <w:spacing w:after="60"/>
      <w:jc w:val="both"/>
    </w:pPr>
    <w:rPr>
      <w:rFonts w:eastAsia="宋体"/>
      <w:szCs w:val="16"/>
    </w:rPr>
  </w:style>
  <w:style w:type="paragraph" w:customStyle="1" w:styleId="ZT">
    <w:name w:val="ZT"/>
    <w:rsid w:val="00074200"/>
    <w:pPr>
      <w:framePr w:wrap="notBeside" w:hAnchor="margin" w:yAlign="center"/>
      <w:widowControl w:val="0"/>
      <w:spacing w:line="240" w:lineRule="atLeast"/>
      <w:jc w:val="right"/>
    </w:pPr>
    <w:rPr>
      <w:rFonts w:ascii="Arial" w:hAnsi="Arial"/>
      <w:b/>
      <w:sz w:val="34"/>
      <w:lang w:val="en-GB" w:eastAsia="en-US"/>
    </w:rPr>
  </w:style>
  <w:style w:type="paragraph" w:styleId="a">
    <w:name w:val="List Bullet"/>
    <w:basedOn w:val="a0"/>
    <w:uiPriority w:val="99"/>
    <w:semiHidden/>
    <w:unhideWhenUsed/>
    <w:rsid w:val="00F81EB7"/>
    <w:pPr>
      <w:numPr>
        <w:numId w:val="5"/>
      </w:numPr>
      <w:contextualSpacing/>
    </w:pPr>
  </w:style>
  <w:style w:type="paragraph" w:customStyle="1" w:styleId="B1">
    <w:name w:val="B1"/>
    <w:basedOn w:val="af0"/>
    <w:rsid w:val="000376E3"/>
    <w:pPr>
      <w:overflowPunct w:val="0"/>
      <w:autoSpaceDE w:val="0"/>
      <w:autoSpaceDN w:val="0"/>
      <w:adjustRightInd w:val="0"/>
      <w:spacing w:after="180"/>
      <w:ind w:left="568" w:firstLineChars="0" w:hanging="284"/>
      <w:contextualSpacing w:val="0"/>
      <w:textAlignment w:val="baseline"/>
    </w:pPr>
    <w:rPr>
      <w:rFonts w:eastAsia="宋体"/>
      <w:szCs w:val="20"/>
      <w:lang w:val="en-GB" w:eastAsia="en-GB"/>
    </w:rPr>
  </w:style>
  <w:style w:type="paragraph" w:styleId="af0">
    <w:name w:val="List"/>
    <w:basedOn w:val="a0"/>
    <w:uiPriority w:val="99"/>
    <w:semiHidden/>
    <w:unhideWhenUsed/>
    <w:rsid w:val="000376E3"/>
    <w:pPr>
      <w:ind w:left="200" w:hangingChars="200" w:hanging="200"/>
      <w:contextualSpacing/>
    </w:pPr>
  </w:style>
  <w:style w:type="paragraph" w:customStyle="1" w:styleId="B2">
    <w:name w:val="B2"/>
    <w:basedOn w:val="20"/>
    <w:uiPriority w:val="99"/>
    <w:rsid w:val="000376E3"/>
    <w:pPr>
      <w:overflowPunct w:val="0"/>
      <w:autoSpaceDE w:val="0"/>
      <w:autoSpaceDN w:val="0"/>
      <w:adjustRightInd w:val="0"/>
      <w:spacing w:after="180"/>
      <w:ind w:leftChars="0" w:left="851" w:firstLineChars="0" w:hanging="284"/>
      <w:contextualSpacing w:val="0"/>
      <w:textAlignment w:val="baseline"/>
    </w:pPr>
    <w:rPr>
      <w:rFonts w:eastAsia="宋体"/>
      <w:szCs w:val="20"/>
      <w:lang w:val="en-GB" w:eastAsia="en-GB"/>
    </w:rPr>
  </w:style>
  <w:style w:type="paragraph" w:styleId="20">
    <w:name w:val="List 2"/>
    <w:basedOn w:val="a0"/>
    <w:uiPriority w:val="99"/>
    <w:semiHidden/>
    <w:unhideWhenUsed/>
    <w:rsid w:val="000376E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336">
      <w:bodyDiv w:val="1"/>
      <w:marLeft w:val="0"/>
      <w:marRight w:val="0"/>
      <w:marTop w:val="0"/>
      <w:marBottom w:val="0"/>
      <w:divBdr>
        <w:top w:val="none" w:sz="0" w:space="0" w:color="auto"/>
        <w:left w:val="none" w:sz="0" w:space="0" w:color="auto"/>
        <w:bottom w:val="none" w:sz="0" w:space="0" w:color="auto"/>
        <w:right w:val="none" w:sz="0" w:space="0" w:color="auto"/>
      </w:divBdr>
    </w:div>
    <w:div w:id="198519610">
      <w:bodyDiv w:val="1"/>
      <w:marLeft w:val="0"/>
      <w:marRight w:val="0"/>
      <w:marTop w:val="0"/>
      <w:marBottom w:val="0"/>
      <w:divBdr>
        <w:top w:val="none" w:sz="0" w:space="0" w:color="auto"/>
        <w:left w:val="none" w:sz="0" w:space="0" w:color="auto"/>
        <w:bottom w:val="none" w:sz="0" w:space="0" w:color="auto"/>
        <w:right w:val="none" w:sz="0" w:space="0" w:color="auto"/>
      </w:divBdr>
      <w:divsChild>
        <w:div w:id="649134582">
          <w:marLeft w:val="446"/>
          <w:marRight w:val="0"/>
          <w:marTop w:val="0"/>
          <w:marBottom w:val="120"/>
          <w:divBdr>
            <w:top w:val="none" w:sz="0" w:space="0" w:color="auto"/>
            <w:left w:val="none" w:sz="0" w:space="0" w:color="auto"/>
            <w:bottom w:val="none" w:sz="0" w:space="0" w:color="auto"/>
            <w:right w:val="none" w:sz="0" w:space="0" w:color="auto"/>
          </w:divBdr>
        </w:div>
        <w:div w:id="1118259253">
          <w:marLeft w:val="1166"/>
          <w:marRight w:val="0"/>
          <w:marTop w:val="0"/>
          <w:marBottom w:val="120"/>
          <w:divBdr>
            <w:top w:val="none" w:sz="0" w:space="0" w:color="auto"/>
            <w:left w:val="none" w:sz="0" w:space="0" w:color="auto"/>
            <w:bottom w:val="none" w:sz="0" w:space="0" w:color="auto"/>
            <w:right w:val="none" w:sz="0" w:space="0" w:color="auto"/>
          </w:divBdr>
        </w:div>
        <w:div w:id="1254779361">
          <w:marLeft w:val="1166"/>
          <w:marRight w:val="0"/>
          <w:marTop w:val="0"/>
          <w:marBottom w:val="120"/>
          <w:divBdr>
            <w:top w:val="none" w:sz="0" w:space="0" w:color="auto"/>
            <w:left w:val="none" w:sz="0" w:space="0" w:color="auto"/>
            <w:bottom w:val="none" w:sz="0" w:space="0" w:color="auto"/>
            <w:right w:val="none" w:sz="0" w:space="0" w:color="auto"/>
          </w:divBdr>
        </w:div>
        <w:div w:id="1743941849">
          <w:marLeft w:val="1166"/>
          <w:marRight w:val="0"/>
          <w:marTop w:val="0"/>
          <w:marBottom w:val="120"/>
          <w:divBdr>
            <w:top w:val="none" w:sz="0" w:space="0" w:color="auto"/>
            <w:left w:val="none" w:sz="0" w:space="0" w:color="auto"/>
            <w:bottom w:val="none" w:sz="0" w:space="0" w:color="auto"/>
            <w:right w:val="none" w:sz="0" w:space="0" w:color="auto"/>
          </w:divBdr>
        </w:div>
        <w:div w:id="1756593031">
          <w:marLeft w:val="446"/>
          <w:marRight w:val="0"/>
          <w:marTop w:val="0"/>
          <w:marBottom w:val="120"/>
          <w:divBdr>
            <w:top w:val="none" w:sz="0" w:space="0" w:color="auto"/>
            <w:left w:val="none" w:sz="0" w:space="0" w:color="auto"/>
            <w:bottom w:val="none" w:sz="0" w:space="0" w:color="auto"/>
            <w:right w:val="none" w:sz="0" w:space="0" w:color="auto"/>
          </w:divBdr>
        </w:div>
        <w:div w:id="1782843477">
          <w:marLeft w:val="1166"/>
          <w:marRight w:val="0"/>
          <w:marTop w:val="0"/>
          <w:marBottom w:val="120"/>
          <w:divBdr>
            <w:top w:val="none" w:sz="0" w:space="0" w:color="auto"/>
            <w:left w:val="none" w:sz="0" w:space="0" w:color="auto"/>
            <w:bottom w:val="none" w:sz="0" w:space="0" w:color="auto"/>
            <w:right w:val="none" w:sz="0" w:space="0" w:color="auto"/>
          </w:divBdr>
        </w:div>
      </w:divsChild>
    </w:div>
    <w:div w:id="208302288">
      <w:bodyDiv w:val="1"/>
      <w:marLeft w:val="0"/>
      <w:marRight w:val="0"/>
      <w:marTop w:val="0"/>
      <w:marBottom w:val="0"/>
      <w:divBdr>
        <w:top w:val="none" w:sz="0" w:space="0" w:color="auto"/>
        <w:left w:val="none" w:sz="0" w:space="0" w:color="auto"/>
        <w:bottom w:val="none" w:sz="0" w:space="0" w:color="auto"/>
        <w:right w:val="none" w:sz="0" w:space="0" w:color="auto"/>
      </w:divBdr>
      <w:divsChild>
        <w:div w:id="101462848">
          <w:marLeft w:val="1166"/>
          <w:marRight w:val="0"/>
          <w:marTop w:val="0"/>
          <w:marBottom w:val="60"/>
          <w:divBdr>
            <w:top w:val="none" w:sz="0" w:space="0" w:color="auto"/>
            <w:left w:val="none" w:sz="0" w:space="0" w:color="auto"/>
            <w:bottom w:val="none" w:sz="0" w:space="0" w:color="auto"/>
            <w:right w:val="none" w:sz="0" w:space="0" w:color="auto"/>
          </w:divBdr>
        </w:div>
        <w:div w:id="103233710">
          <w:marLeft w:val="446"/>
          <w:marRight w:val="0"/>
          <w:marTop w:val="0"/>
          <w:marBottom w:val="60"/>
          <w:divBdr>
            <w:top w:val="none" w:sz="0" w:space="0" w:color="auto"/>
            <w:left w:val="none" w:sz="0" w:space="0" w:color="auto"/>
            <w:bottom w:val="none" w:sz="0" w:space="0" w:color="auto"/>
            <w:right w:val="none" w:sz="0" w:space="0" w:color="auto"/>
          </w:divBdr>
        </w:div>
        <w:div w:id="1763447679">
          <w:marLeft w:val="446"/>
          <w:marRight w:val="0"/>
          <w:marTop w:val="0"/>
          <w:marBottom w:val="60"/>
          <w:divBdr>
            <w:top w:val="none" w:sz="0" w:space="0" w:color="auto"/>
            <w:left w:val="none" w:sz="0" w:space="0" w:color="auto"/>
            <w:bottom w:val="none" w:sz="0" w:space="0" w:color="auto"/>
            <w:right w:val="none" w:sz="0" w:space="0" w:color="auto"/>
          </w:divBdr>
        </w:div>
        <w:div w:id="1868060381">
          <w:marLeft w:val="1166"/>
          <w:marRight w:val="0"/>
          <w:marTop w:val="0"/>
          <w:marBottom w:val="60"/>
          <w:divBdr>
            <w:top w:val="none" w:sz="0" w:space="0" w:color="auto"/>
            <w:left w:val="none" w:sz="0" w:space="0" w:color="auto"/>
            <w:bottom w:val="none" w:sz="0" w:space="0" w:color="auto"/>
            <w:right w:val="none" w:sz="0" w:space="0" w:color="auto"/>
          </w:divBdr>
        </w:div>
        <w:div w:id="2031564001">
          <w:marLeft w:val="446"/>
          <w:marRight w:val="0"/>
          <w:marTop w:val="0"/>
          <w:marBottom w:val="60"/>
          <w:divBdr>
            <w:top w:val="none" w:sz="0" w:space="0" w:color="auto"/>
            <w:left w:val="none" w:sz="0" w:space="0" w:color="auto"/>
            <w:bottom w:val="none" w:sz="0" w:space="0" w:color="auto"/>
            <w:right w:val="none" w:sz="0" w:space="0" w:color="auto"/>
          </w:divBdr>
        </w:div>
      </w:divsChild>
    </w:div>
    <w:div w:id="687610011">
      <w:bodyDiv w:val="1"/>
      <w:marLeft w:val="0"/>
      <w:marRight w:val="0"/>
      <w:marTop w:val="0"/>
      <w:marBottom w:val="0"/>
      <w:divBdr>
        <w:top w:val="none" w:sz="0" w:space="0" w:color="auto"/>
        <w:left w:val="none" w:sz="0" w:space="0" w:color="auto"/>
        <w:bottom w:val="none" w:sz="0" w:space="0" w:color="auto"/>
        <w:right w:val="none" w:sz="0" w:space="0" w:color="auto"/>
      </w:divBdr>
      <w:divsChild>
        <w:div w:id="1047411013">
          <w:marLeft w:val="1800"/>
          <w:marRight w:val="0"/>
          <w:marTop w:val="58"/>
          <w:marBottom w:val="0"/>
          <w:divBdr>
            <w:top w:val="none" w:sz="0" w:space="0" w:color="auto"/>
            <w:left w:val="none" w:sz="0" w:space="0" w:color="auto"/>
            <w:bottom w:val="none" w:sz="0" w:space="0" w:color="auto"/>
            <w:right w:val="none" w:sz="0" w:space="0" w:color="auto"/>
          </w:divBdr>
        </w:div>
      </w:divsChild>
    </w:div>
    <w:div w:id="740176872">
      <w:bodyDiv w:val="1"/>
      <w:marLeft w:val="0"/>
      <w:marRight w:val="0"/>
      <w:marTop w:val="0"/>
      <w:marBottom w:val="0"/>
      <w:divBdr>
        <w:top w:val="none" w:sz="0" w:space="0" w:color="auto"/>
        <w:left w:val="none" w:sz="0" w:space="0" w:color="auto"/>
        <w:bottom w:val="none" w:sz="0" w:space="0" w:color="auto"/>
        <w:right w:val="none" w:sz="0" w:space="0" w:color="auto"/>
      </w:divBdr>
      <w:divsChild>
        <w:div w:id="1937398461">
          <w:marLeft w:val="1800"/>
          <w:marRight w:val="0"/>
          <w:marTop w:val="58"/>
          <w:marBottom w:val="0"/>
          <w:divBdr>
            <w:top w:val="none" w:sz="0" w:space="0" w:color="auto"/>
            <w:left w:val="none" w:sz="0" w:space="0" w:color="auto"/>
            <w:bottom w:val="none" w:sz="0" w:space="0" w:color="auto"/>
            <w:right w:val="none" w:sz="0" w:space="0" w:color="auto"/>
          </w:divBdr>
        </w:div>
      </w:divsChild>
    </w:div>
    <w:div w:id="1191065956">
      <w:bodyDiv w:val="1"/>
      <w:marLeft w:val="0"/>
      <w:marRight w:val="0"/>
      <w:marTop w:val="0"/>
      <w:marBottom w:val="0"/>
      <w:divBdr>
        <w:top w:val="none" w:sz="0" w:space="0" w:color="auto"/>
        <w:left w:val="none" w:sz="0" w:space="0" w:color="auto"/>
        <w:bottom w:val="none" w:sz="0" w:space="0" w:color="auto"/>
        <w:right w:val="none" w:sz="0" w:space="0" w:color="auto"/>
      </w:divBdr>
      <w:divsChild>
        <w:div w:id="1934851853">
          <w:marLeft w:val="446"/>
          <w:marRight w:val="0"/>
          <w:marTop w:val="0"/>
          <w:marBottom w:val="0"/>
          <w:divBdr>
            <w:top w:val="none" w:sz="0" w:space="0" w:color="auto"/>
            <w:left w:val="none" w:sz="0" w:space="0" w:color="auto"/>
            <w:bottom w:val="none" w:sz="0" w:space="0" w:color="auto"/>
            <w:right w:val="none" w:sz="0" w:space="0" w:color="auto"/>
          </w:divBdr>
        </w:div>
      </w:divsChild>
    </w:div>
    <w:div w:id="1303774533">
      <w:bodyDiv w:val="1"/>
      <w:marLeft w:val="0"/>
      <w:marRight w:val="0"/>
      <w:marTop w:val="0"/>
      <w:marBottom w:val="0"/>
      <w:divBdr>
        <w:top w:val="none" w:sz="0" w:space="0" w:color="auto"/>
        <w:left w:val="none" w:sz="0" w:space="0" w:color="auto"/>
        <w:bottom w:val="none" w:sz="0" w:space="0" w:color="auto"/>
        <w:right w:val="none" w:sz="0" w:space="0" w:color="auto"/>
      </w:divBdr>
    </w:div>
    <w:div w:id="1347247671">
      <w:bodyDiv w:val="1"/>
      <w:marLeft w:val="0"/>
      <w:marRight w:val="0"/>
      <w:marTop w:val="0"/>
      <w:marBottom w:val="0"/>
      <w:divBdr>
        <w:top w:val="none" w:sz="0" w:space="0" w:color="auto"/>
        <w:left w:val="none" w:sz="0" w:space="0" w:color="auto"/>
        <w:bottom w:val="none" w:sz="0" w:space="0" w:color="auto"/>
        <w:right w:val="none" w:sz="0" w:space="0" w:color="auto"/>
      </w:divBdr>
      <w:divsChild>
        <w:div w:id="1933463860">
          <w:marLeft w:val="1886"/>
          <w:marRight w:val="0"/>
          <w:marTop w:val="0"/>
          <w:marBottom w:val="0"/>
          <w:divBdr>
            <w:top w:val="none" w:sz="0" w:space="0" w:color="auto"/>
            <w:left w:val="none" w:sz="0" w:space="0" w:color="auto"/>
            <w:bottom w:val="none" w:sz="0" w:space="0" w:color="auto"/>
            <w:right w:val="none" w:sz="0" w:space="0" w:color="auto"/>
          </w:divBdr>
        </w:div>
      </w:divsChild>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540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4CD48E-46BF-47D3-AAE1-DA50FF968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2280</Words>
  <Characters>12996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80155464</dc:creator>
  <cp:keywords/>
  <cp:lastModifiedBy>oppo</cp:lastModifiedBy>
  <cp:revision>7</cp:revision>
  <dcterms:created xsi:type="dcterms:W3CDTF">2019-04-30T07:38:00Z</dcterms:created>
  <dcterms:modified xsi:type="dcterms:W3CDTF">2019-05-03T03:35:00Z</dcterms:modified>
</cp:coreProperties>
</file>