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DF7BA" w14:textId="59006201" w:rsidR="00BD6860" w:rsidRPr="00CF1F85" w:rsidRDefault="00BD6860" w:rsidP="00BD6860">
      <w:pPr>
        <w:pStyle w:val="Header"/>
        <w:tabs>
          <w:tab w:val="right" w:pos="9639"/>
        </w:tabs>
        <w:rPr>
          <w:noProof w:val="0"/>
          <w:sz w:val="24"/>
          <w:szCs w:val="24"/>
          <w:highlight w:val="yellow"/>
          <w:lang w:eastAsia="ja-JP"/>
        </w:rPr>
      </w:pPr>
      <w:bookmarkStart w:id="0" w:name="_Hlk490136987"/>
      <w:bookmarkEnd w:id="0"/>
      <w:r w:rsidRPr="74AD71AD">
        <w:rPr>
          <w:noProof w:val="0"/>
          <w:sz w:val="24"/>
          <w:szCs w:val="24"/>
        </w:rPr>
        <w:t>3GPP T</w:t>
      </w:r>
      <w:bookmarkStart w:id="1" w:name="_Ref452454252"/>
      <w:bookmarkEnd w:id="1"/>
      <w:r w:rsidRPr="74AD71AD">
        <w:rPr>
          <w:noProof w:val="0"/>
          <w:sz w:val="24"/>
          <w:szCs w:val="24"/>
        </w:rPr>
        <w:t xml:space="preserve">SG RAN </w:t>
      </w:r>
      <w:r>
        <w:rPr>
          <w:noProof w:val="0"/>
          <w:sz w:val="24"/>
          <w:szCs w:val="24"/>
        </w:rPr>
        <w:t>WG1 Meeting #9</w:t>
      </w:r>
      <w:r w:rsidR="00B60466">
        <w:rPr>
          <w:rFonts w:hint="eastAsia"/>
          <w:noProof w:val="0"/>
          <w:sz w:val="24"/>
          <w:szCs w:val="24"/>
        </w:rPr>
        <w:t>7</w:t>
      </w:r>
      <w:r w:rsidRPr="00DC4FF4">
        <w:rPr>
          <w:bCs/>
          <w:noProof w:val="0"/>
          <w:sz w:val="24"/>
          <w:szCs w:val="24"/>
        </w:rPr>
        <w:tab/>
      </w:r>
      <w:r w:rsidR="00115655" w:rsidRPr="00115655">
        <w:rPr>
          <w:noProof w:val="0"/>
          <w:sz w:val="24"/>
          <w:szCs w:val="24"/>
        </w:rPr>
        <w:t>R1-19</w:t>
      </w:r>
      <w:r w:rsidR="007C3358">
        <w:rPr>
          <w:noProof w:val="0"/>
          <w:sz w:val="24"/>
          <w:szCs w:val="24"/>
        </w:rPr>
        <w:t>0</w:t>
      </w:r>
      <w:r w:rsidR="007C3358" w:rsidRPr="007C3358">
        <w:rPr>
          <w:noProof w:val="0"/>
          <w:sz w:val="24"/>
          <w:szCs w:val="24"/>
        </w:rPr>
        <w:t>6088</w:t>
      </w:r>
    </w:p>
    <w:p w14:paraId="658EE2BE" w14:textId="58D7CED4" w:rsidR="00BD6860" w:rsidRDefault="007C3358" w:rsidP="00BD6860">
      <w:pPr>
        <w:pStyle w:val="Header"/>
        <w:rPr>
          <w:noProof w:val="0"/>
          <w:sz w:val="24"/>
          <w:szCs w:val="24"/>
        </w:rPr>
      </w:pPr>
      <w:r w:rsidRPr="007C3358">
        <w:rPr>
          <w:noProof w:val="0"/>
          <w:sz w:val="24"/>
          <w:szCs w:val="24"/>
        </w:rPr>
        <w:t>Reno, USA, May 13th – 17th, 2019</w:t>
      </w:r>
      <w:r w:rsidR="003466CA" w:rsidRPr="003466CA">
        <w:rPr>
          <w:noProof w:val="0"/>
          <w:sz w:val="24"/>
          <w:szCs w:val="24"/>
        </w:rPr>
        <w:t xml:space="preserve"> </w:t>
      </w:r>
    </w:p>
    <w:p w14:paraId="27DF52D5" w14:textId="77777777" w:rsidR="00115655" w:rsidRPr="00CF1F85" w:rsidRDefault="00115655" w:rsidP="00BD6860">
      <w:pPr>
        <w:pStyle w:val="Header"/>
        <w:rPr>
          <w:bCs/>
          <w:noProof w:val="0"/>
          <w:sz w:val="24"/>
          <w:highlight w:val="yellow"/>
          <w:lang w:eastAsia="ja-JP"/>
        </w:rPr>
      </w:pPr>
    </w:p>
    <w:tbl>
      <w:tblPr>
        <w:tblW w:w="0" w:type="auto"/>
        <w:tblLook w:val="04A0" w:firstRow="1" w:lastRow="0" w:firstColumn="1" w:lastColumn="0" w:noHBand="0" w:noVBand="1"/>
      </w:tblPr>
      <w:tblGrid>
        <w:gridCol w:w="1838"/>
        <w:gridCol w:w="7791"/>
      </w:tblGrid>
      <w:tr w:rsidR="00BD6860" w:rsidRPr="00CF1F85" w14:paraId="07EDC574" w14:textId="77777777" w:rsidTr="001954DE">
        <w:tc>
          <w:tcPr>
            <w:tcW w:w="1838" w:type="dxa"/>
            <w:tcMar>
              <w:left w:w="0" w:type="dxa"/>
            </w:tcMar>
            <w:hideMark/>
          </w:tcPr>
          <w:p w14:paraId="359D7D46" w14:textId="77777777" w:rsidR="00BD6860" w:rsidRPr="00DC4FF4" w:rsidRDefault="00BD6860" w:rsidP="001954DE">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Source:</w:t>
            </w:r>
          </w:p>
        </w:tc>
        <w:tc>
          <w:tcPr>
            <w:tcW w:w="7791" w:type="dxa"/>
            <w:hideMark/>
          </w:tcPr>
          <w:p w14:paraId="75DBAFA2" w14:textId="77777777" w:rsidR="00BD6860" w:rsidRPr="00DC4FF4" w:rsidRDefault="00BD6860" w:rsidP="001954DE">
            <w:pPr>
              <w:spacing w:after="120"/>
              <w:rPr>
                <w:rFonts w:ascii="Arial" w:hAnsi="Arial" w:cs="Arial"/>
                <w:b/>
                <w:bCs/>
                <w:sz w:val="24"/>
                <w:szCs w:val="24"/>
                <w:lang w:val="en-US"/>
              </w:rPr>
            </w:pPr>
            <w:r w:rsidRPr="74AD71AD">
              <w:rPr>
                <w:rFonts w:ascii="Arial" w:hAnsi="Arial" w:cs="Arial"/>
                <w:b/>
                <w:bCs/>
                <w:sz w:val="24"/>
                <w:szCs w:val="24"/>
                <w:lang w:val="en-US"/>
              </w:rPr>
              <w:t>Nokia, Nokia Shanghai Bell</w:t>
            </w:r>
          </w:p>
        </w:tc>
      </w:tr>
      <w:tr w:rsidR="00C21A4B" w:rsidRPr="00A76C79" w14:paraId="26BD461D" w14:textId="77777777" w:rsidTr="001954DE">
        <w:tc>
          <w:tcPr>
            <w:tcW w:w="1838" w:type="dxa"/>
            <w:tcMar>
              <w:left w:w="0" w:type="dxa"/>
            </w:tcMar>
            <w:hideMark/>
          </w:tcPr>
          <w:p w14:paraId="47BCA052" w14:textId="77777777" w:rsidR="00C21A4B" w:rsidRPr="00DC4FF4" w:rsidRDefault="00C21A4B" w:rsidP="00C21A4B">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Title:</w:t>
            </w:r>
          </w:p>
        </w:tc>
        <w:tc>
          <w:tcPr>
            <w:tcW w:w="7791" w:type="dxa"/>
            <w:hideMark/>
          </w:tcPr>
          <w:p w14:paraId="2A5F57EF" w14:textId="4151B36E" w:rsidR="00C21A4B" w:rsidRPr="00DC4FF4" w:rsidRDefault="00C21A4B" w:rsidP="00C21A4B">
            <w:pPr>
              <w:tabs>
                <w:tab w:val="left" w:pos="1985"/>
              </w:tabs>
              <w:spacing w:after="120"/>
              <w:ind w:left="1985" w:hanging="1985"/>
              <w:rPr>
                <w:rFonts w:ascii="Arial" w:hAnsi="Arial" w:cs="Arial"/>
                <w:b/>
                <w:bCs/>
                <w:sz w:val="24"/>
                <w:szCs w:val="24"/>
                <w:lang w:val="en-US" w:eastAsia="zh-CN"/>
              </w:rPr>
            </w:pPr>
            <w:r w:rsidRPr="00C21A4B">
              <w:rPr>
                <w:rFonts w:ascii="Arial" w:hAnsi="Arial" w:cs="Arial" w:hint="eastAsia"/>
                <w:b/>
                <w:bCs/>
                <w:sz w:val="24"/>
                <w:szCs w:val="24"/>
                <w:lang w:val="en-US" w:eastAsia="zh-CN"/>
              </w:rPr>
              <w:t>Consideration on HARQ in</w:t>
            </w:r>
            <w:r w:rsidRPr="00C21A4B">
              <w:rPr>
                <w:rFonts w:ascii="Arial" w:hAnsi="Arial" w:cs="Arial"/>
                <w:b/>
                <w:bCs/>
                <w:sz w:val="24"/>
                <w:szCs w:val="24"/>
                <w:lang w:val="en-US" w:eastAsia="zh-CN"/>
              </w:rPr>
              <w:t xml:space="preserve"> NTN</w:t>
            </w:r>
          </w:p>
        </w:tc>
      </w:tr>
      <w:tr w:rsidR="00C21A4B" w:rsidRPr="00136E46" w14:paraId="6D344922" w14:textId="77777777" w:rsidTr="001954DE">
        <w:tc>
          <w:tcPr>
            <w:tcW w:w="1838" w:type="dxa"/>
            <w:tcMar>
              <w:left w:w="0" w:type="dxa"/>
            </w:tcMar>
            <w:hideMark/>
          </w:tcPr>
          <w:p w14:paraId="46379BA7" w14:textId="77777777" w:rsidR="00C21A4B" w:rsidRPr="00CF1F85" w:rsidRDefault="00C21A4B" w:rsidP="00C21A4B">
            <w:pPr>
              <w:spacing w:after="120"/>
              <w:jc w:val="both"/>
              <w:rPr>
                <w:rFonts w:ascii="Arial" w:eastAsia="MS Mincho" w:hAnsi="Arial" w:cs="Arial"/>
                <w:b/>
                <w:bCs/>
                <w:sz w:val="24"/>
                <w:szCs w:val="24"/>
                <w:highlight w:val="yellow"/>
                <w:lang w:val="en-US"/>
              </w:rPr>
            </w:pPr>
            <w:r w:rsidRPr="74AD71AD">
              <w:rPr>
                <w:rFonts w:ascii="Arial" w:eastAsia="MS Mincho" w:hAnsi="Arial" w:cs="Arial"/>
                <w:b/>
                <w:bCs/>
                <w:sz w:val="24"/>
                <w:szCs w:val="24"/>
                <w:lang w:val="en-US"/>
              </w:rPr>
              <w:t>Document for:</w:t>
            </w:r>
          </w:p>
        </w:tc>
        <w:tc>
          <w:tcPr>
            <w:tcW w:w="7791" w:type="dxa"/>
            <w:hideMark/>
          </w:tcPr>
          <w:p w14:paraId="5E5B3CB1" w14:textId="77777777" w:rsidR="00C21A4B" w:rsidRPr="00CF1F85" w:rsidRDefault="00C21A4B" w:rsidP="00C21A4B">
            <w:pPr>
              <w:spacing w:after="120"/>
              <w:rPr>
                <w:rFonts w:ascii="Arial" w:hAnsi="Arial" w:cs="Arial"/>
                <w:b/>
                <w:bCs/>
                <w:sz w:val="24"/>
                <w:szCs w:val="24"/>
                <w:highlight w:val="yellow"/>
                <w:lang w:val="en-US"/>
              </w:rPr>
            </w:pPr>
            <w:r w:rsidRPr="74AD71AD">
              <w:rPr>
                <w:rFonts w:ascii="Arial" w:hAnsi="Arial" w:cs="Arial"/>
                <w:b/>
                <w:bCs/>
                <w:sz w:val="24"/>
                <w:szCs w:val="24"/>
                <w:lang w:val="en-US"/>
              </w:rPr>
              <w:t>Discussion and Decision</w:t>
            </w:r>
          </w:p>
        </w:tc>
      </w:tr>
      <w:tr w:rsidR="00C21A4B" w14:paraId="48BA56A5" w14:textId="77777777" w:rsidTr="001954DE">
        <w:tc>
          <w:tcPr>
            <w:tcW w:w="1838" w:type="dxa"/>
            <w:tcMar>
              <w:left w:w="0" w:type="dxa"/>
            </w:tcMar>
            <w:hideMark/>
          </w:tcPr>
          <w:p w14:paraId="09E6A0B4" w14:textId="77777777" w:rsidR="00C21A4B" w:rsidRPr="00DC4FF4" w:rsidRDefault="00C21A4B" w:rsidP="00C21A4B">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Agenda Item:</w:t>
            </w:r>
          </w:p>
        </w:tc>
        <w:tc>
          <w:tcPr>
            <w:tcW w:w="7791" w:type="dxa"/>
            <w:hideMark/>
          </w:tcPr>
          <w:p w14:paraId="6FAFDCE6" w14:textId="6A268569" w:rsidR="00C21A4B" w:rsidRPr="00DC4FF4" w:rsidRDefault="007C3358" w:rsidP="00C21A4B">
            <w:pPr>
              <w:spacing w:after="120"/>
              <w:rPr>
                <w:rFonts w:ascii="Arial" w:hAnsi="Arial" w:cs="Arial"/>
                <w:b/>
                <w:bCs/>
                <w:sz w:val="24"/>
                <w:szCs w:val="24"/>
                <w:lang w:val="en-US"/>
              </w:rPr>
            </w:pPr>
            <w:r>
              <w:rPr>
                <w:rFonts w:ascii="Arial" w:hAnsi="Arial" w:cs="Arial"/>
                <w:b/>
                <w:bCs/>
                <w:sz w:val="24"/>
                <w:szCs w:val="24"/>
                <w:lang w:val="en-US"/>
              </w:rPr>
              <w:t>7.2.5.4</w:t>
            </w:r>
          </w:p>
        </w:tc>
      </w:tr>
    </w:tbl>
    <w:p w14:paraId="2F9AD1C8" w14:textId="7C145AD2" w:rsidR="00BD6860" w:rsidRDefault="003F414E" w:rsidP="00BD6860">
      <w:pPr>
        <w:pStyle w:val="Heading1"/>
        <w:ind w:left="432" w:hanging="432"/>
        <w:rPr>
          <w:lang w:eastAsia="zh-CN"/>
        </w:rPr>
      </w:pPr>
      <w:r>
        <w:t xml:space="preserve">1 </w:t>
      </w:r>
      <w:r w:rsidR="00BD6860" w:rsidRPr="74AD71AD">
        <w:t>Introduction</w:t>
      </w:r>
    </w:p>
    <w:p w14:paraId="616EB754" w14:textId="0DFFF788" w:rsidR="00BD6860" w:rsidRPr="008768E5" w:rsidRDefault="00BD6860" w:rsidP="00BD6860">
      <w:pPr>
        <w:jc w:val="both"/>
        <w:rPr>
          <w:sz w:val="22"/>
          <w:szCs w:val="22"/>
          <w:lang w:val="en-US"/>
        </w:rPr>
      </w:pPr>
      <w:r w:rsidRPr="74AD71AD">
        <w:rPr>
          <w:sz w:val="22"/>
          <w:szCs w:val="22"/>
          <w:lang w:val="en-US"/>
        </w:rPr>
        <w:t>A new Study Item</w:t>
      </w:r>
      <w:r>
        <w:rPr>
          <w:sz w:val="22"/>
          <w:szCs w:val="22"/>
          <w:lang w:val="en-US"/>
        </w:rPr>
        <w:t xml:space="preserve"> (SI)</w:t>
      </w:r>
      <w:r w:rsidRPr="74AD71AD">
        <w:rPr>
          <w:sz w:val="22"/>
          <w:szCs w:val="22"/>
          <w:lang w:val="en-US"/>
        </w:rPr>
        <w:t xml:space="preserve"> on “</w:t>
      </w:r>
      <w:r w:rsidRPr="00D058AF">
        <w:rPr>
          <w:sz w:val="22"/>
          <w:szCs w:val="22"/>
          <w:lang w:val="en-US"/>
        </w:rPr>
        <w:t xml:space="preserve">Study </w:t>
      </w:r>
      <w:r>
        <w:rPr>
          <w:sz w:val="22"/>
          <w:szCs w:val="22"/>
          <w:lang w:val="en-US"/>
        </w:rPr>
        <w:t>on</w:t>
      </w:r>
      <w:r w:rsidRPr="00D058AF">
        <w:rPr>
          <w:sz w:val="22"/>
          <w:szCs w:val="22"/>
          <w:lang w:val="en-US"/>
        </w:rPr>
        <w:t xml:space="preserve"> </w:t>
      </w:r>
      <w:r>
        <w:rPr>
          <w:sz w:val="22"/>
          <w:szCs w:val="22"/>
          <w:lang w:val="en-US"/>
        </w:rPr>
        <w:t>S</w:t>
      </w:r>
      <w:r w:rsidRPr="00D058AF">
        <w:rPr>
          <w:sz w:val="22"/>
          <w:szCs w:val="22"/>
          <w:lang w:val="en-US"/>
        </w:rPr>
        <w:t xml:space="preserve">olutions for NR to </w:t>
      </w:r>
      <w:r>
        <w:rPr>
          <w:sz w:val="22"/>
          <w:szCs w:val="22"/>
          <w:lang w:val="en-US"/>
        </w:rPr>
        <w:t>S</w:t>
      </w:r>
      <w:r w:rsidRPr="00D058AF">
        <w:rPr>
          <w:sz w:val="22"/>
          <w:szCs w:val="22"/>
          <w:lang w:val="en-US"/>
        </w:rPr>
        <w:t xml:space="preserve">upport </w:t>
      </w:r>
      <w:r>
        <w:rPr>
          <w:sz w:val="22"/>
          <w:szCs w:val="22"/>
          <w:lang w:val="en-US"/>
        </w:rPr>
        <w:t>N</w:t>
      </w:r>
      <w:r w:rsidRPr="00D058AF">
        <w:rPr>
          <w:sz w:val="22"/>
          <w:szCs w:val="22"/>
          <w:lang w:val="en-US"/>
        </w:rPr>
        <w:t>on-</w:t>
      </w:r>
      <w:r>
        <w:rPr>
          <w:sz w:val="22"/>
          <w:szCs w:val="22"/>
          <w:lang w:val="en-US"/>
        </w:rPr>
        <w:t>T</w:t>
      </w:r>
      <w:r w:rsidRPr="00D058AF">
        <w:rPr>
          <w:sz w:val="22"/>
          <w:szCs w:val="22"/>
          <w:lang w:val="en-US"/>
        </w:rPr>
        <w:t xml:space="preserve">errestrial </w:t>
      </w:r>
      <w:r>
        <w:rPr>
          <w:sz w:val="22"/>
          <w:szCs w:val="22"/>
          <w:lang w:val="en-US"/>
        </w:rPr>
        <w:t>N</w:t>
      </w:r>
      <w:r w:rsidRPr="00D058AF">
        <w:rPr>
          <w:sz w:val="22"/>
          <w:szCs w:val="22"/>
          <w:lang w:val="en-US"/>
        </w:rPr>
        <w:t>etworks</w:t>
      </w:r>
      <w:r>
        <w:rPr>
          <w:sz w:val="22"/>
          <w:szCs w:val="22"/>
          <w:lang w:val="en-US"/>
        </w:rPr>
        <w:t>” was approved in RAN#80</w:t>
      </w:r>
      <w:r w:rsidRPr="74AD71AD">
        <w:rPr>
          <w:sz w:val="22"/>
          <w:szCs w:val="22"/>
          <w:lang w:val="en-US"/>
        </w:rPr>
        <w:t xml:space="preserve"> meeting </w:t>
      </w:r>
      <w:r>
        <w:rPr>
          <w:sz w:val="22"/>
          <w:szCs w:val="22"/>
          <w:lang w:val="en-US"/>
        </w:rPr>
        <w:fldChar w:fldCharType="begin"/>
      </w:r>
      <w:r>
        <w:rPr>
          <w:sz w:val="22"/>
          <w:szCs w:val="22"/>
          <w:lang w:val="en-US"/>
        </w:rPr>
        <w:instrText xml:space="preserve"> REF _Ref508869 \r \h </w:instrText>
      </w:r>
      <w:r>
        <w:rPr>
          <w:sz w:val="22"/>
          <w:szCs w:val="22"/>
          <w:lang w:val="en-US"/>
        </w:rPr>
      </w:r>
      <w:r>
        <w:rPr>
          <w:sz w:val="22"/>
          <w:szCs w:val="22"/>
          <w:lang w:val="en-US"/>
        </w:rPr>
        <w:fldChar w:fldCharType="separate"/>
      </w:r>
      <w:r w:rsidR="00115655">
        <w:rPr>
          <w:sz w:val="22"/>
          <w:szCs w:val="22"/>
          <w:lang w:val="en-US"/>
        </w:rPr>
        <w:t>[1]</w:t>
      </w:r>
      <w:r>
        <w:rPr>
          <w:sz w:val="22"/>
          <w:szCs w:val="22"/>
          <w:lang w:val="en-US"/>
        </w:rPr>
        <w:fldChar w:fldCharType="end"/>
      </w:r>
      <w:r>
        <w:rPr>
          <w:sz w:val="22"/>
          <w:szCs w:val="22"/>
          <w:lang w:val="en-US"/>
        </w:rPr>
        <w:t xml:space="preserve"> and further updated in RAN#82 meeting</w:t>
      </w:r>
      <w:r w:rsidR="005245C7">
        <w:rPr>
          <w:sz w:val="22"/>
          <w:szCs w:val="22"/>
          <w:lang w:val="en-US"/>
        </w:rPr>
        <w:t xml:space="preserve"> and RAN#83 meeting</w:t>
      </w:r>
      <w:r>
        <w:rPr>
          <w:sz w:val="22"/>
          <w:szCs w:val="22"/>
          <w:lang w:val="en-US"/>
        </w:rPr>
        <w:t xml:space="preserve"> </w:t>
      </w:r>
      <w:r>
        <w:rPr>
          <w:sz w:val="22"/>
          <w:szCs w:val="22"/>
          <w:lang w:val="en-US"/>
        </w:rPr>
        <w:fldChar w:fldCharType="begin"/>
      </w:r>
      <w:r>
        <w:rPr>
          <w:sz w:val="22"/>
          <w:szCs w:val="22"/>
          <w:lang w:val="en-US"/>
        </w:rPr>
        <w:instrText xml:space="preserve"> REF _Ref508876 \r \h </w:instrText>
      </w:r>
      <w:r>
        <w:rPr>
          <w:sz w:val="22"/>
          <w:szCs w:val="22"/>
          <w:lang w:val="en-US"/>
        </w:rPr>
      </w:r>
      <w:r>
        <w:rPr>
          <w:sz w:val="22"/>
          <w:szCs w:val="22"/>
          <w:lang w:val="en-US"/>
        </w:rPr>
        <w:fldChar w:fldCharType="separate"/>
      </w:r>
      <w:r w:rsidR="00115655">
        <w:rPr>
          <w:sz w:val="22"/>
          <w:szCs w:val="22"/>
          <w:lang w:val="en-US"/>
        </w:rPr>
        <w:t>[2]</w:t>
      </w:r>
      <w:r>
        <w:rPr>
          <w:sz w:val="22"/>
          <w:szCs w:val="22"/>
          <w:lang w:val="en-US"/>
        </w:rPr>
        <w:fldChar w:fldCharType="end"/>
      </w:r>
      <w:r>
        <w:rPr>
          <w:sz w:val="22"/>
          <w:szCs w:val="22"/>
          <w:lang w:val="en-US"/>
        </w:rPr>
        <w:t xml:space="preserve"> with the considered scenarios of transparent GEO satellite and transparent/regenerative LEO satellite (moving beam on earth) for </w:t>
      </w:r>
      <w:r w:rsidRPr="00250EE6">
        <w:rPr>
          <w:sz w:val="22"/>
          <w:szCs w:val="22"/>
          <w:lang w:val="en-US"/>
        </w:rPr>
        <w:t>pedestrian</w:t>
      </w:r>
      <w:r>
        <w:rPr>
          <w:sz w:val="22"/>
          <w:szCs w:val="22"/>
          <w:lang w:val="en-US"/>
        </w:rPr>
        <w:t xml:space="preserve"> UEs</w:t>
      </w:r>
      <w:r w:rsidRPr="00250EE6">
        <w:rPr>
          <w:sz w:val="22"/>
          <w:szCs w:val="22"/>
          <w:lang w:val="en-US"/>
        </w:rPr>
        <w:t xml:space="preserve"> and on board vehicle</w:t>
      </w:r>
      <w:r>
        <w:rPr>
          <w:sz w:val="22"/>
          <w:szCs w:val="22"/>
          <w:lang w:val="en-US"/>
        </w:rPr>
        <w:t xml:space="preserve"> UEs in NTN. The objectives of this SI </w:t>
      </w:r>
      <w:r w:rsidRPr="74AD71AD">
        <w:rPr>
          <w:sz w:val="22"/>
          <w:szCs w:val="22"/>
          <w:lang w:val="en-US"/>
        </w:rPr>
        <w:t xml:space="preserve">for </w:t>
      </w:r>
      <w:r>
        <w:rPr>
          <w:sz w:val="22"/>
          <w:szCs w:val="22"/>
          <w:lang w:val="en-US"/>
        </w:rPr>
        <w:t>physical layer are as follows</w:t>
      </w:r>
      <w:r w:rsidRPr="74AD71AD">
        <w:rPr>
          <w:sz w:val="22"/>
          <w:szCs w:val="22"/>
          <w:lang w:val="en-US"/>
        </w:rPr>
        <w:t>.</w:t>
      </w:r>
    </w:p>
    <w:p w14:paraId="6F7BEAE7" w14:textId="77777777" w:rsidR="00BD6860" w:rsidRPr="005018FC" w:rsidRDefault="00BD6860" w:rsidP="00BD6860">
      <w:pPr>
        <w:numPr>
          <w:ilvl w:val="0"/>
          <w:numId w:val="3"/>
        </w:numPr>
        <w:overflowPunct/>
        <w:autoSpaceDE/>
        <w:autoSpaceDN/>
        <w:adjustRightInd/>
        <w:spacing w:after="0"/>
        <w:ind w:hanging="357"/>
        <w:textAlignment w:val="auto"/>
        <w:rPr>
          <w:sz w:val="22"/>
          <w:szCs w:val="22"/>
          <w:lang w:val="en-US"/>
        </w:rPr>
      </w:pPr>
      <w:r w:rsidRPr="005018FC">
        <w:rPr>
          <w:sz w:val="22"/>
          <w:szCs w:val="22"/>
          <w:lang w:val="en-US"/>
        </w:rPr>
        <w:t xml:space="preserve">Consolidation of potential impacts as initially identified in TR 38.811 and identification of related solutions if needed [RAN1]: </w:t>
      </w:r>
    </w:p>
    <w:p w14:paraId="7FEF9481" w14:textId="77777777" w:rsidR="00BD6860" w:rsidRPr="005018FC" w:rsidRDefault="00BD6860" w:rsidP="00BD6860">
      <w:pPr>
        <w:numPr>
          <w:ilvl w:val="1"/>
          <w:numId w:val="3"/>
        </w:numPr>
        <w:overflowPunct/>
        <w:autoSpaceDE/>
        <w:autoSpaceDN/>
        <w:adjustRightInd/>
        <w:spacing w:after="0"/>
        <w:ind w:hanging="357"/>
        <w:textAlignment w:val="auto"/>
        <w:rPr>
          <w:sz w:val="22"/>
          <w:szCs w:val="22"/>
          <w:lang w:val="en-US"/>
        </w:rPr>
      </w:pPr>
      <w:r w:rsidRPr="005018FC">
        <w:rPr>
          <w:sz w:val="22"/>
          <w:szCs w:val="22"/>
          <w:lang w:val="en-US"/>
        </w:rPr>
        <w:t>Physical layer control procedures (e.g. CSI feedback, power control)</w:t>
      </w:r>
    </w:p>
    <w:p w14:paraId="25210AFB" w14:textId="77777777" w:rsidR="00BD6860" w:rsidRPr="005018FC" w:rsidRDefault="00BD6860" w:rsidP="00BD6860">
      <w:pPr>
        <w:numPr>
          <w:ilvl w:val="1"/>
          <w:numId w:val="3"/>
        </w:numPr>
        <w:overflowPunct/>
        <w:autoSpaceDE/>
        <w:autoSpaceDN/>
        <w:adjustRightInd/>
        <w:spacing w:after="0"/>
        <w:ind w:hanging="357"/>
        <w:textAlignment w:val="auto"/>
        <w:rPr>
          <w:sz w:val="22"/>
          <w:szCs w:val="22"/>
          <w:lang w:val="en-US"/>
        </w:rPr>
      </w:pPr>
      <w:r w:rsidRPr="005018FC">
        <w:rPr>
          <w:sz w:val="22"/>
          <w:szCs w:val="22"/>
          <w:lang w:val="en-US"/>
        </w:rPr>
        <w:t>Uplink Timing advance/RACH procedure including PRACH sequence/format/message</w:t>
      </w:r>
    </w:p>
    <w:p w14:paraId="7FAF0B3B" w14:textId="77777777" w:rsidR="00BD6860" w:rsidRPr="005018FC" w:rsidRDefault="00BD6860" w:rsidP="00BD6860">
      <w:pPr>
        <w:numPr>
          <w:ilvl w:val="1"/>
          <w:numId w:val="3"/>
        </w:numPr>
        <w:overflowPunct/>
        <w:autoSpaceDE/>
        <w:autoSpaceDN/>
        <w:adjustRightInd/>
        <w:spacing w:after="0"/>
        <w:ind w:hanging="357"/>
        <w:textAlignment w:val="auto"/>
        <w:rPr>
          <w:sz w:val="22"/>
          <w:szCs w:val="22"/>
          <w:lang w:val="en-US"/>
        </w:rPr>
      </w:pPr>
      <w:r w:rsidRPr="005018FC">
        <w:rPr>
          <w:sz w:val="22"/>
          <w:szCs w:val="22"/>
          <w:lang w:val="en-US"/>
        </w:rPr>
        <w:t>Making retransmission mechanisms at the physical layer more delay-tolerant as appropriate. This may also include capability to deactivate the HARQ mechanisms.</w:t>
      </w:r>
    </w:p>
    <w:p w14:paraId="794EE4A5" w14:textId="30091061" w:rsidR="00BD6860" w:rsidRDefault="00BD6860" w:rsidP="00BD6860">
      <w:pPr>
        <w:numPr>
          <w:ilvl w:val="0"/>
          <w:numId w:val="3"/>
        </w:numPr>
        <w:overflowPunct/>
        <w:autoSpaceDE/>
        <w:autoSpaceDN/>
        <w:adjustRightInd/>
        <w:textAlignment w:val="auto"/>
        <w:rPr>
          <w:sz w:val="22"/>
          <w:szCs w:val="22"/>
          <w:lang w:val="en-US"/>
        </w:rPr>
      </w:pPr>
      <w:r w:rsidRPr="005018FC">
        <w:rPr>
          <w:sz w:val="22"/>
          <w:szCs w:val="22"/>
          <w:lang w:val="en-US"/>
        </w:rPr>
        <w:t>Performance assessment of NR in selected deployment scenarios (LEO based satellite access, GEO based satellite access) through link level (Radio link) and system level (cell) simulations [RAN1]</w:t>
      </w:r>
    </w:p>
    <w:p w14:paraId="074F23B9" w14:textId="16E55CE9" w:rsidR="00B60466" w:rsidRPr="00A93F14" w:rsidRDefault="00B60466" w:rsidP="00BD6860">
      <w:pPr>
        <w:jc w:val="both"/>
        <w:rPr>
          <w:sz w:val="22"/>
          <w:szCs w:val="22"/>
          <w:lang w:val="en-US" w:eastAsia="zh-CN"/>
        </w:rPr>
      </w:pPr>
      <w:r w:rsidRPr="00A93F14">
        <w:rPr>
          <w:sz w:val="22"/>
          <w:szCs w:val="22"/>
          <w:lang w:val="en-US"/>
        </w:rPr>
        <w:t xml:space="preserve">In RAN1#96bis meeting, </w:t>
      </w:r>
      <w:r w:rsidR="00A82053">
        <w:rPr>
          <w:sz w:val="22"/>
          <w:szCs w:val="22"/>
          <w:lang w:val="en-US"/>
        </w:rPr>
        <w:t>the</w:t>
      </w:r>
      <w:r w:rsidRPr="00A93F14">
        <w:rPr>
          <w:sz w:val="22"/>
          <w:szCs w:val="22"/>
          <w:lang w:val="en-US"/>
        </w:rPr>
        <w:t xml:space="preserve"> summary document on </w:t>
      </w:r>
      <w:r w:rsidR="00A82053">
        <w:rPr>
          <w:sz w:val="22"/>
          <w:szCs w:val="22"/>
          <w:lang w:val="en-US"/>
        </w:rPr>
        <w:t>d</w:t>
      </w:r>
      <w:r w:rsidRPr="00A93F14">
        <w:rPr>
          <w:sz w:val="22"/>
          <w:szCs w:val="22"/>
          <w:lang w:val="en-US"/>
        </w:rPr>
        <w:t>elay-tolerant re-transmission mechanisms in NR-NTN</w:t>
      </w:r>
      <w:r>
        <w:rPr>
          <w:sz w:val="22"/>
          <w:szCs w:val="22"/>
          <w:lang w:val="en-US"/>
        </w:rPr>
        <w:t xml:space="preserve"> </w:t>
      </w:r>
      <w:r w:rsidR="00A82053">
        <w:rPr>
          <w:sz w:val="22"/>
          <w:szCs w:val="22"/>
          <w:lang w:val="en-US"/>
        </w:rPr>
        <w:t>captures</w:t>
      </w:r>
      <w:r>
        <w:rPr>
          <w:sz w:val="22"/>
          <w:szCs w:val="22"/>
          <w:lang w:val="en-US"/>
        </w:rPr>
        <w:t xml:space="preserve"> the issues to be considered as well as the </w:t>
      </w:r>
      <w:r w:rsidR="0086022B">
        <w:rPr>
          <w:sz w:val="22"/>
          <w:szCs w:val="22"/>
          <w:lang w:val="en-US"/>
        </w:rPr>
        <w:t>corresponding proposals from companies</w:t>
      </w:r>
      <w:r w:rsidR="00A81FB2">
        <w:rPr>
          <w:sz w:val="22"/>
          <w:szCs w:val="22"/>
          <w:lang w:val="en-US"/>
        </w:rPr>
        <w:t xml:space="preserve"> </w:t>
      </w:r>
      <w:r w:rsidR="0086022B">
        <w:rPr>
          <w:sz w:val="22"/>
          <w:szCs w:val="22"/>
          <w:lang w:val="en-US"/>
        </w:rPr>
        <w:t>[9].</w:t>
      </w:r>
    </w:p>
    <w:p w14:paraId="5FC32D9B" w14:textId="762868F3" w:rsidR="00C265CA" w:rsidRPr="00BB341D" w:rsidRDefault="00BD6860" w:rsidP="00BD6860">
      <w:pPr>
        <w:jc w:val="both"/>
        <w:rPr>
          <w:sz w:val="22"/>
          <w:szCs w:val="22"/>
        </w:rPr>
      </w:pPr>
      <w:r>
        <w:rPr>
          <w:sz w:val="22"/>
          <w:szCs w:val="22"/>
          <w:lang w:eastAsia="zh-CN"/>
        </w:rPr>
        <w:t>In t</w:t>
      </w:r>
      <w:r w:rsidRPr="74AD71AD">
        <w:rPr>
          <w:sz w:val="22"/>
          <w:szCs w:val="22"/>
          <w:lang w:eastAsia="zh-CN"/>
        </w:rPr>
        <w:t>his contribution</w:t>
      </w:r>
      <w:r>
        <w:rPr>
          <w:sz w:val="22"/>
          <w:szCs w:val="22"/>
          <w:lang w:eastAsia="zh-CN"/>
        </w:rPr>
        <w:t xml:space="preserve">, we shared </w:t>
      </w:r>
      <w:r w:rsidR="00BB341D">
        <w:rPr>
          <w:sz w:val="22"/>
          <w:szCs w:val="22"/>
          <w:lang w:eastAsia="zh-CN"/>
        </w:rPr>
        <w:t>our further</w:t>
      </w:r>
      <w:r w:rsidR="00F56510">
        <w:rPr>
          <w:sz w:val="22"/>
          <w:szCs w:val="22"/>
          <w:lang w:eastAsia="zh-CN"/>
        </w:rPr>
        <w:t xml:space="preserve"> </w:t>
      </w:r>
      <w:r w:rsidR="00C265CA" w:rsidRPr="00E561E2">
        <w:rPr>
          <w:sz w:val="22"/>
          <w:lang w:eastAsia="zh-CN"/>
        </w:rPr>
        <w:t>considerations on</w:t>
      </w:r>
      <w:r w:rsidR="00C265CA">
        <w:rPr>
          <w:rFonts w:hint="eastAsia"/>
          <w:sz w:val="22"/>
          <w:lang w:eastAsia="zh-CN"/>
        </w:rPr>
        <w:t xml:space="preserve"> </w:t>
      </w:r>
      <w:r w:rsidR="00C265CA" w:rsidRPr="00E561E2">
        <w:rPr>
          <w:sz w:val="22"/>
          <w:lang w:eastAsia="zh-CN"/>
        </w:rPr>
        <w:t xml:space="preserve">HARQ </w:t>
      </w:r>
      <w:r w:rsidR="00DD78C1">
        <w:rPr>
          <w:sz w:val="22"/>
          <w:szCs w:val="22"/>
          <w:lang w:eastAsia="zh-CN"/>
        </w:rPr>
        <w:t>supporting non-terrestrial network (NTN) for this SI</w:t>
      </w:r>
      <w:r w:rsidR="00C265CA">
        <w:rPr>
          <w:rFonts w:hint="eastAsia"/>
          <w:sz w:val="22"/>
          <w:lang w:eastAsia="zh-CN"/>
        </w:rPr>
        <w:t>.</w:t>
      </w:r>
    </w:p>
    <w:p w14:paraId="2943833A" w14:textId="60D2869D" w:rsidR="00BD6860" w:rsidRPr="00AB16BE" w:rsidRDefault="003F414E" w:rsidP="00BD6860">
      <w:pPr>
        <w:pStyle w:val="Heading1"/>
        <w:ind w:left="432" w:hanging="432"/>
      </w:pPr>
      <w:r>
        <w:t xml:space="preserve">2 </w:t>
      </w:r>
      <w:r w:rsidR="00C21A4B">
        <w:rPr>
          <w:rFonts w:hint="eastAsia"/>
          <w:lang w:eastAsia="zh-CN"/>
        </w:rPr>
        <w:t xml:space="preserve">HARQ </w:t>
      </w:r>
      <w:r w:rsidR="00BD6860" w:rsidRPr="00AB16BE">
        <w:t>for NTN</w:t>
      </w:r>
    </w:p>
    <w:p w14:paraId="3E077265" w14:textId="0CE86389" w:rsidR="00A12657" w:rsidRPr="00BB341D" w:rsidRDefault="00A12657" w:rsidP="00BB341D">
      <w:pPr>
        <w:pStyle w:val="BodyText"/>
        <w:spacing w:after="180"/>
        <w:ind w:firstLine="0"/>
        <w:rPr>
          <w:sz w:val="22"/>
        </w:rPr>
      </w:pPr>
      <w:r w:rsidRPr="00BB341D">
        <w:rPr>
          <w:sz w:val="22"/>
        </w:rPr>
        <w:t xml:space="preserve">The HARQ issue has been discussed and </w:t>
      </w:r>
      <w:r w:rsidR="00DC7C7B" w:rsidRPr="00BB341D">
        <w:rPr>
          <w:sz w:val="22"/>
        </w:rPr>
        <w:t>analyzed</w:t>
      </w:r>
      <w:r w:rsidRPr="00BB341D">
        <w:rPr>
          <w:sz w:val="22"/>
        </w:rPr>
        <w:t xml:space="preserve"> extensively in the first study item on NTN </w:t>
      </w:r>
      <w:r w:rsidR="00DC7C7B">
        <w:rPr>
          <w:sz w:val="22"/>
        </w:rPr>
        <w:t>[3]. T</w:t>
      </w:r>
      <w:r w:rsidRPr="00BB341D">
        <w:rPr>
          <w:sz w:val="22"/>
        </w:rPr>
        <w:t xml:space="preserve">he problem of HARQ in NTN is that the large propagation delays force an increase in the amount of HARQ-processes which seems to be impractical due to the extreme buffer size requirement for the </w:t>
      </w:r>
      <w:r w:rsidR="000F5CAA">
        <w:rPr>
          <w:sz w:val="22"/>
        </w:rPr>
        <w:t xml:space="preserve">transmitter and </w:t>
      </w:r>
      <w:r w:rsidRPr="00BB341D">
        <w:rPr>
          <w:sz w:val="22"/>
        </w:rPr>
        <w:t xml:space="preserve">receiver and large </w:t>
      </w:r>
      <w:r w:rsidR="00DC7C7B" w:rsidRPr="00BB341D">
        <w:rPr>
          <w:sz w:val="22"/>
        </w:rPr>
        <w:t>signaling</w:t>
      </w:r>
      <w:r w:rsidRPr="00BB341D">
        <w:rPr>
          <w:sz w:val="22"/>
        </w:rPr>
        <w:t xml:space="preserve"> requirement on indicating the HARQ process number.</w:t>
      </w:r>
      <w:r w:rsidR="00A447A3" w:rsidRPr="00BB341D">
        <w:rPr>
          <w:sz w:val="22"/>
        </w:rPr>
        <w:t xml:space="preserve"> </w:t>
      </w:r>
      <w:r>
        <w:rPr>
          <w:sz w:val="22"/>
        </w:rPr>
        <w:t>M</w:t>
      </w:r>
      <w:r w:rsidRPr="00D04492">
        <w:rPr>
          <w:sz w:val="22"/>
        </w:rPr>
        <w:t>oreover, the frequent usage of HARQ would add a lot of jitter to the data link, some packets would experience an additional two-way propagation delay when HARQ retransmission was requested</w:t>
      </w:r>
      <w:r w:rsidR="00DC7C7B">
        <w:rPr>
          <w:sz w:val="22"/>
        </w:rPr>
        <w:t xml:space="preserve">. </w:t>
      </w:r>
      <w:r w:rsidRPr="00BB341D">
        <w:rPr>
          <w:sz w:val="22"/>
        </w:rPr>
        <w:t>The following two principles are captured for further study [</w:t>
      </w:r>
      <w:r w:rsidR="00DC7C7B">
        <w:rPr>
          <w:sz w:val="22"/>
        </w:rPr>
        <w:t>3</w:t>
      </w:r>
      <w:r w:rsidRPr="00BB341D">
        <w:rPr>
          <w:sz w:val="22"/>
        </w:rPr>
        <w:t>]:</w:t>
      </w:r>
    </w:p>
    <w:p w14:paraId="3EBC6DF3" w14:textId="77777777" w:rsidR="00A12657" w:rsidRPr="00BB341D" w:rsidRDefault="00A12657" w:rsidP="00BB341D">
      <w:pPr>
        <w:pStyle w:val="BodyText"/>
        <w:numPr>
          <w:ilvl w:val="0"/>
          <w:numId w:val="20"/>
        </w:numPr>
        <w:spacing w:after="180"/>
        <w:rPr>
          <w:sz w:val="22"/>
        </w:rPr>
      </w:pPr>
      <w:r w:rsidRPr="00BB341D">
        <w:rPr>
          <w:sz w:val="22"/>
        </w:rPr>
        <w:t xml:space="preserve">Enhancing existing HARQ operation </w:t>
      </w:r>
    </w:p>
    <w:p w14:paraId="5DD2E2A9" w14:textId="77777777" w:rsidR="00A12657" w:rsidRPr="00BB341D" w:rsidRDefault="00A12657" w:rsidP="00BB341D">
      <w:pPr>
        <w:pStyle w:val="BodyText"/>
        <w:numPr>
          <w:ilvl w:val="0"/>
          <w:numId w:val="20"/>
        </w:numPr>
        <w:spacing w:after="180"/>
        <w:rPr>
          <w:sz w:val="22"/>
        </w:rPr>
      </w:pPr>
      <w:r w:rsidRPr="00BB341D">
        <w:rPr>
          <w:sz w:val="22"/>
        </w:rPr>
        <w:t>Limiting HARQ capabilities and/or disabling HARQ</w:t>
      </w:r>
    </w:p>
    <w:p w14:paraId="59B12F15" w14:textId="5D85974F" w:rsidR="00141979" w:rsidRDefault="00B0065F" w:rsidP="00A93F14">
      <w:pPr>
        <w:pStyle w:val="BodyText"/>
        <w:spacing w:after="120"/>
        <w:ind w:firstLine="0"/>
        <w:rPr>
          <w:sz w:val="22"/>
        </w:rPr>
      </w:pPr>
      <w:r>
        <w:rPr>
          <w:rFonts w:hint="eastAsia"/>
          <w:sz w:val="22"/>
        </w:rPr>
        <w:t xml:space="preserve">Considering the different </w:t>
      </w:r>
      <w:r w:rsidRPr="00CC3CF7">
        <w:rPr>
          <w:rFonts w:hint="eastAsia"/>
          <w:sz w:val="22"/>
        </w:rPr>
        <w:t xml:space="preserve">propagation </w:t>
      </w:r>
      <w:r>
        <w:rPr>
          <w:rFonts w:hint="eastAsia"/>
          <w:sz w:val="22"/>
        </w:rPr>
        <w:t>delay</w:t>
      </w:r>
      <w:r w:rsidR="000D7540">
        <w:rPr>
          <w:sz w:val="22"/>
        </w:rPr>
        <w:t>s</w:t>
      </w:r>
      <w:r>
        <w:rPr>
          <w:rFonts w:hint="eastAsia"/>
          <w:sz w:val="22"/>
        </w:rPr>
        <w:t xml:space="preserve"> for GEO and LEO, </w:t>
      </w:r>
      <w:r>
        <w:rPr>
          <w:sz w:val="22"/>
        </w:rPr>
        <w:t>different</w:t>
      </w:r>
      <w:r>
        <w:rPr>
          <w:rFonts w:hint="eastAsia"/>
          <w:sz w:val="22"/>
        </w:rPr>
        <w:t xml:space="preserve"> HARQ disabling mechanism</w:t>
      </w:r>
      <w:r w:rsidR="000D7540">
        <w:rPr>
          <w:sz w:val="22"/>
        </w:rPr>
        <w:t>s</w:t>
      </w:r>
      <w:r>
        <w:rPr>
          <w:rFonts w:hint="eastAsia"/>
          <w:sz w:val="22"/>
        </w:rPr>
        <w:t xml:space="preserve"> should be </w:t>
      </w:r>
      <w:r>
        <w:rPr>
          <w:sz w:val="22"/>
        </w:rPr>
        <w:t>studied</w:t>
      </w:r>
      <w:r>
        <w:rPr>
          <w:rFonts w:hint="eastAsia"/>
          <w:sz w:val="22"/>
        </w:rPr>
        <w:t xml:space="preserve">. </w:t>
      </w:r>
      <w:r>
        <w:rPr>
          <w:sz w:val="22"/>
        </w:rPr>
        <w:t>For example, in</w:t>
      </w:r>
      <w:r w:rsidRPr="00D04492">
        <w:rPr>
          <w:sz w:val="22"/>
        </w:rPr>
        <w:t xml:space="preserve"> the extreme situation for GEO with bent-pipe satellite system, the RTT will be more than 500ms and the required number HARQ processes will be more than 500 with a normal 1ms slot operation</w:t>
      </w:r>
      <w:r>
        <w:rPr>
          <w:rFonts w:hint="eastAsia"/>
          <w:sz w:val="22"/>
        </w:rPr>
        <w:t xml:space="preserve">. </w:t>
      </w:r>
      <w:r>
        <w:rPr>
          <w:sz w:val="22"/>
        </w:rPr>
        <w:t>Therefore,</w:t>
      </w:r>
      <w:r>
        <w:rPr>
          <w:rFonts w:hint="eastAsia"/>
          <w:sz w:val="22"/>
        </w:rPr>
        <w:t xml:space="preserve"> </w:t>
      </w:r>
      <w:r w:rsidRPr="00D7326F">
        <w:rPr>
          <w:sz w:val="22"/>
        </w:rPr>
        <w:t>HARQ function</w:t>
      </w:r>
      <w:r>
        <w:rPr>
          <w:rFonts w:hint="eastAsia"/>
          <w:sz w:val="22"/>
        </w:rPr>
        <w:t xml:space="preserve"> </w:t>
      </w:r>
      <w:r w:rsidR="006D6366">
        <w:rPr>
          <w:sz w:val="22"/>
        </w:rPr>
        <w:t xml:space="preserve">may need to be disabled </w:t>
      </w:r>
      <w:r>
        <w:rPr>
          <w:rFonts w:hint="eastAsia"/>
          <w:sz w:val="22"/>
        </w:rPr>
        <w:t>for</w:t>
      </w:r>
      <w:r w:rsidR="00B60466">
        <w:rPr>
          <w:rFonts w:hint="eastAsia"/>
          <w:sz w:val="22"/>
        </w:rPr>
        <w:t xml:space="preserve"> </w:t>
      </w:r>
      <w:r>
        <w:rPr>
          <w:rFonts w:hint="eastAsia"/>
          <w:sz w:val="22"/>
        </w:rPr>
        <w:t>G</w:t>
      </w:r>
      <w:r>
        <w:rPr>
          <w:sz w:val="22"/>
        </w:rPr>
        <w:t>EO case</w:t>
      </w:r>
      <w:r>
        <w:rPr>
          <w:rFonts w:hint="eastAsia"/>
          <w:sz w:val="22"/>
        </w:rPr>
        <w:t xml:space="preserve">. </w:t>
      </w:r>
      <w:r w:rsidRPr="00CB4A93">
        <w:rPr>
          <w:rFonts w:hint="eastAsia"/>
          <w:sz w:val="22"/>
        </w:rPr>
        <w:t xml:space="preserve">But for LEO, the propagation </w:t>
      </w:r>
      <w:r w:rsidRPr="00CB4A93">
        <w:rPr>
          <w:sz w:val="22"/>
        </w:rPr>
        <w:t>delay</w:t>
      </w:r>
      <w:r w:rsidRPr="00CB4A93">
        <w:rPr>
          <w:rFonts w:hint="eastAsia"/>
          <w:sz w:val="22"/>
        </w:rPr>
        <w:t xml:space="preserve"> can be in the range of tens of </w:t>
      </w:r>
      <w:r>
        <w:rPr>
          <w:sz w:val="22"/>
        </w:rPr>
        <w:t>mill</w:t>
      </w:r>
      <w:r w:rsidRPr="00CB4A93">
        <w:rPr>
          <w:sz w:val="22"/>
        </w:rPr>
        <w:t>iseconds</w:t>
      </w:r>
      <w:r w:rsidRPr="00CB4A93">
        <w:rPr>
          <w:rFonts w:hint="eastAsia"/>
          <w:sz w:val="22"/>
        </w:rPr>
        <w:t xml:space="preserve">, </w:t>
      </w:r>
      <w:r w:rsidRPr="00CB4A93">
        <w:rPr>
          <w:sz w:val="22"/>
        </w:rPr>
        <w:t>e.g.</w:t>
      </w:r>
      <w:r w:rsidRPr="00CB4A93">
        <w:rPr>
          <w:rFonts w:hint="eastAsia"/>
          <w:sz w:val="22"/>
        </w:rPr>
        <w:t xml:space="preserve">, the </w:t>
      </w:r>
      <w:r w:rsidR="00DA7B91" w:rsidRPr="00CB4A93">
        <w:rPr>
          <w:sz w:val="22"/>
        </w:rPr>
        <w:t>round-trip</w:t>
      </w:r>
      <w:r w:rsidRPr="00CB4A93">
        <w:rPr>
          <w:rFonts w:hint="eastAsia"/>
          <w:sz w:val="22"/>
        </w:rPr>
        <w:t xml:space="preserve"> delay will be 12.88ms for regenerate LEO </w:t>
      </w:r>
      <w:r>
        <w:rPr>
          <w:rFonts w:hint="eastAsia"/>
          <w:sz w:val="22"/>
        </w:rPr>
        <w:t xml:space="preserve">at </w:t>
      </w:r>
      <w:r w:rsidRPr="00CB4A93">
        <w:rPr>
          <w:rFonts w:hint="eastAsia"/>
          <w:sz w:val="22"/>
        </w:rPr>
        <w:t>6</w:t>
      </w:r>
      <w:r>
        <w:rPr>
          <w:rFonts w:hint="eastAsia"/>
          <w:sz w:val="22"/>
        </w:rPr>
        <w:t>00</w:t>
      </w:r>
      <w:r>
        <w:rPr>
          <w:sz w:val="22"/>
        </w:rPr>
        <w:t>km,</w:t>
      </w:r>
      <w:r w:rsidRPr="00CB4A93">
        <w:rPr>
          <w:rFonts w:hint="eastAsia"/>
          <w:sz w:val="22"/>
        </w:rPr>
        <w:t xml:space="preserve"> the HARQ can be disabled with </w:t>
      </w:r>
      <w:r>
        <w:rPr>
          <w:rFonts w:hint="eastAsia"/>
          <w:sz w:val="22"/>
        </w:rPr>
        <w:t>s</w:t>
      </w:r>
      <w:r w:rsidRPr="00D04492">
        <w:rPr>
          <w:sz w:val="22"/>
        </w:rPr>
        <w:t>emi-static HARQ disabling and dynamic HARQ disabling</w:t>
      </w:r>
      <w:r>
        <w:rPr>
          <w:rFonts w:hint="eastAsia"/>
          <w:sz w:val="22"/>
        </w:rPr>
        <w:t xml:space="preserve"> based on the actual status at both network and UE side</w:t>
      </w:r>
      <w:r w:rsidR="00670D11">
        <w:rPr>
          <w:sz w:val="22"/>
        </w:rPr>
        <w:t>,</w:t>
      </w:r>
      <w:r w:rsidR="000D7540">
        <w:rPr>
          <w:sz w:val="22"/>
        </w:rPr>
        <w:t xml:space="preserve"> </w:t>
      </w:r>
      <w:proofErr w:type="spellStart"/>
      <w:r w:rsidR="00670D11">
        <w:rPr>
          <w:sz w:val="22"/>
        </w:rPr>
        <w:t>e.g</w:t>
      </w:r>
      <w:proofErr w:type="spellEnd"/>
      <w:r w:rsidR="00670D11">
        <w:rPr>
          <w:sz w:val="22"/>
        </w:rPr>
        <w:t>,</w:t>
      </w:r>
      <w:r w:rsidR="00B83ED1" w:rsidRPr="00A93F14">
        <w:rPr>
          <w:sz w:val="22"/>
        </w:rPr>
        <w:t xml:space="preserve"> the UE capability, the QoS requirement etc.</w:t>
      </w:r>
      <w:r>
        <w:rPr>
          <w:rFonts w:hint="eastAsia"/>
          <w:sz w:val="22"/>
        </w:rPr>
        <w:t xml:space="preserve"> </w:t>
      </w:r>
      <w:r w:rsidR="00141979">
        <w:rPr>
          <w:sz w:val="22"/>
        </w:rPr>
        <w:t>RAN2 also consider</w:t>
      </w:r>
      <w:r w:rsidR="003C18E3">
        <w:rPr>
          <w:sz w:val="22"/>
        </w:rPr>
        <w:t xml:space="preserve">ed </w:t>
      </w:r>
      <w:r w:rsidR="00141979">
        <w:rPr>
          <w:sz w:val="22"/>
        </w:rPr>
        <w:t xml:space="preserve">this </w:t>
      </w:r>
      <w:r w:rsidR="00ED0E5E">
        <w:rPr>
          <w:sz w:val="22"/>
        </w:rPr>
        <w:t xml:space="preserve">issue and get </w:t>
      </w:r>
      <w:r w:rsidR="00496025">
        <w:rPr>
          <w:sz w:val="22"/>
        </w:rPr>
        <w:t xml:space="preserve">the following </w:t>
      </w:r>
      <w:r w:rsidR="003C18E3">
        <w:rPr>
          <w:sz w:val="22"/>
        </w:rPr>
        <w:t>agreement [4]</w:t>
      </w:r>
      <w:r w:rsidR="00ED0E5E">
        <w:rPr>
          <w:sz w:val="22"/>
        </w:rPr>
        <w:t>:</w:t>
      </w:r>
    </w:p>
    <w:p w14:paraId="2AED970A" w14:textId="77777777" w:rsidR="00496025" w:rsidRPr="008C0D24" w:rsidRDefault="00496025" w:rsidP="00496025">
      <w:pPr>
        <w:pStyle w:val="Doc-text2"/>
        <w:numPr>
          <w:ilvl w:val="0"/>
          <w:numId w:val="21"/>
        </w:numPr>
        <w:pBdr>
          <w:top w:val="single" w:sz="4" w:space="1" w:color="auto"/>
          <w:left w:val="single" w:sz="4" w:space="4" w:color="auto"/>
          <w:bottom w:val="single" w:sz="4" w:space="0" w:color="auto"/>
          <w:right w:val="single" w:sz="4" w:space="4" w:color="auto"/>
        </w:pBdr>
        <w:overflowPunct/>
        <w:autoSpaceDE/>
        <w:autoSpaceDN/>
        <w:adjustRightInd/>
        <w:textAlignment w:val="auto"/>
      </w:pPr>
      <w:r w:rsidRPr="008C0D24">
        <w:lastRenderedPageBreak/>
        <w:t>Retransmissions at one or several layers shall be supported for NTN and configurable by the network.</w:t>
      </w:r>
    </w:p>
    <w:p w14:paraId="77C83152" w14:textId="77777777" w:rsidR="00496025" w:rsidRPr="008C0D24" w:rsidRDefault="00496025" w:rsidP="00496025">
      <w:pPr>
        <w:pStyle w:val="Doc-text2"/>
        <w:numPr>
          <w:ilvl w:val="0"/>
          <w:numId w:val="21"/>
        </w:numPr>
        <w:pBdr>
          <w:top w:val="single" w:sz="4" w:space="1" w:color="auto"/>
          <w:left w:val="single" w:sz="4" w:space="4" w:color="auto"/>
          <w:bottom w:val="single" w:sz="4" w:space="0" w:color="auto"/>
          <w:right w:val="single" w:sz="4" w:space="4" w:color="auto"/>
        </w:pBdr>
        <w:overflowPunct/>
        <w:autoSpaceDE/>
        <w:autoSpaceDN/>
        <w:adjustRightInd/>
        <w:textAlignment w:val="auto"/>
      </w:pPr>
      <w:r w:rsidRPr="008C0D24">
        <w:t>The network should be able to configure the UE whether the HARQ is “turned off”.  There is no UL feedback for DL transmission in the if HARQ is turned off.  FFS the impact on other procedures and how to configure.</w:t>
      </w:r>
    </w:p>
    <w:p w14:paraId="56191D0F" w14:textId="77777777" w:rsidR="00496025" w:rsidRPr="008C0D24" w:rsidRDefault="00496025" w:rsidP="00496025">
      <w:pPr>
        <w:pStyle w:val="Doc-text2"/>
        <w:ind w:left="0" w:firstLine="0"/>
      </w:pPr>
    </w:p>
    <w:p w14:paraId="6EBE77E6" w14:textId="6F3BA38D" w:rsidR="000D1FC2" w:rsidRDefault="00A05299" w:rsidP="00A93F14">
      <w:pPr>
        <w:pStyle w:val="BodyText"/>
        <w:spacing w:before="120" w:after="240"/>
        <w:ind w:firstLine="0"/>
        <w:rPr>
          <w:sz w:val="22"/>
        </w:rPr>
      </w:pPr>
      <w:r w:rsidRPr="00964524">
        <w:rPr>
          <w:rFonts w:hint="eastAsia"/>
          <w:sz w:val="22"/>
        </w:rPr>
        <w:t>Based on the above agreement</w:t>
      </w:r>
      <w:r w:rsidR="00923A6A">
        <w:rPr>
          <w:sz w:val="22"/>
        </w:rPr>
        <w:t>s</w:t>
      </w:r>
      <w:r w:rsidRPr="00964524">
        <w:rPr>
          <w:rFonts w:hint="eastAsia"/>
          <w:sz w:val="22"/>
        </w:rPr>
        <w:t xml:space="preserve">, the </w:t>
      </w:r>
      <w:r w:rsidRPr="00964524">
        <w:rPr>
          <w:sz w:val="22"/>
        </w:rPr>
        <w:t>retransmission</w:t>
      </w:r>
      <w:r w:rsidRPr="00964524">
        <w:rPr>
          <w:rFonts w:hint="eastAsia"/>
          <w:sz w:val="22"/>
        </w:rPr>
        <w:t xml:space="preserve"> at MAC</w:t>
      </w:r>
      <w:r w:rsidRPr="00964524">
        <w:rPr>
          <w:sz w:val="22"/>
        </w:rPr>
        <w:t xml:space="preserve"> </w:t>
      </w:r>
      <w:r w:rsidR="003C18E3" w:rsidRPr="00964524">
        <w:rPr>
          <w:sz w:val="22"/>
        </w:rPr>
        <w:t>layer, i</w:t>
      </w:r>
      <w:r w:rsidRPr="00964524">
        <w:rPr>
          <w:rFonts w:hint="eastAsia"/>
          <w:sz w:val="22"/>
        </w:rPr>
        <w:t>.e</w:t>
      </w:r>
      <w:r w:rsidR="0022527E">
        <w:rPr>
          <w:sz w:val="22"/>
        </w:rPr>
        <w:t>.</w:t>
      </w:r>
      <w:r w:rsidRPr="00964524">
        <w:rPr>
          <w:rFonts w:hint="eastAsia"/>
          <w:sz w:val="22"/>
        </w:rPr>
        <w:t xml:space="preserve"> the HARQ </w:t>
      </w:r>
      <w:r w:rsidRPr="00964524">
        <w:rPr>
          <w:sz w:val="22"/>
        </w:rPr>
        <w:t xml:space="preserve">can be configured by the network and </w:t>
      </w:r>
      <w:r w:rsidR="00923A6A" w:rsidRPr="00964524">
        <w:rPr>
          <w:sz w:val="22"/>
        </w:rPr>
        <w:t>the network</w:t>
      </w:r>
      <w:r w:rsidRPr="00964524">
        <w:rPr>
          <w:sz w:val="22"/>
        </w:rPr>
        <w:t xml:space="preserve"> should</w:t>
      </w:r>
      <w:r w:rsidR="00EB48C7">
        <w:rPr>
          <w:sz w:val="22"/>
        </w:rPr>
        <w:t xml:space="preserve"> also</w:t>
      </w:r>
      <w:r w:rsidRPr="00964524">
        <w:rPr>
          <w:sz w:val="22"/>
        </w:rPr>
        <w:t xml:space="preserve"> be able to configure the UE whether the HARQ is “turned off”. </w:t>
      </w:r>
      <w:r w:rsidR="006D6366">
        <w:rPr>
          <w:sz w:val="22"/>
        </w:rPr>
        <w:t xml:space="preserve">RRC </w:t>
      </w:r>
      <w:r w:rsidR="00EB48C7" w:rsidRPr="00964524">
        <w:rPr>
          <w:sz w:val="22"/>
        </w:rPr>
        <w:t xml:space="preserve">configuration can support the </w:t>
      </w:r>
      <w:r w:rsidR="00EB48C7" w:rsidRPr="00D04492">
        <w:rPr>
          <w:sz w:val="22"/>
        </w:rPr>
        <w:t xml:space="preserve">semi-static HARQ </w:t>
      </w:r>
      <w:r w:rsidR="003C18E3" w:rsidRPr="00D04492">
        <w:rPr>
          <w:sz w:val="22"/>
        </w:rPr>
        <w:t>disabling</w:t>
      </w:r>
      <w:r w:rsidR="00B21C0B">
        <w:rPr>
          <w:sz w:val="22"/>
        </w:rPr>
        <w:t xml:space="preserve"> and</w:t>
      </w:r>
      <w:r w:rsidR="00C86F2E">
        <w:rPr>
          <w:sz w:val="22"/>
        </w:rPr>
        <w:t xml:space="preserve"> it can be used in </w:t>
      </w:r>
      <w:r w:rsidR="00B21C0B">
        <w:rPr>
          <w:sz w:val="22"/>
        </w:rPr>
        <w:t xml:space="preserve">GEO </w:t>
      </w:r>
      <w:r w:rsidR="00C86F2E">
        <w:rPr>
          <w:sz w:val="22"/>
        </w:rPr>
        <w:t>case</w:t>
      </w:r>
      <w:r w:rsidR="003C18E3">
        <w:rPr>
          <w:sz w:val="22"/>
        </w:rPr>
        <w:t>.</w:t>
      </w:r>
      <w:r w:rsidR="00EB48C7" w:rsidRPr="00EB48C7">
        <w:rPr>
          <w:sz w:val="22"/>
        </w:rPr>
        <w:t xml:space="preserve"> </w:t>
      </w:r>
      <w:r w:rsidR="00EB48C7">
        <w:rPr>
          <w:sz w:val="22"/>
        </w:rPr>
        <w:t>But t</w:t>
      </w:r>
      <w:r w:rsidR="00EB48C7" w:rsidRPr="00D04492">
        <w:rPr>
          <w:sz w:val="22"/>
        </w:rPr>
        <w:t xml:space="preserve">he dynamic HARQ disabling can </w:t>
      </w:r>
      <w:r w:rsidR="001F6BB4">
        <w:rPr>
          <w:sz w:val="22"/>
        </w:rPr>
        <w:t>be done</w:t>
      </w:r>
      <w:r w:rsidR="001F6BB4" w:rsidRPr="00D04492">
        <w:rPr>
          <w:sz w:val="22"/>
        </w:rPr>
        <w:t xml:space="preserve"> </w:t>
      </w:r>
      <w:r w:rsidR="00EB48C7" w:rsidRPr="00D04492">
        <w:rPr>
          <w:sz w:val="22"/>
        </w:rPr>
        <w:t xml:space="preserve">packet-by-packet </w:t>
      </w:r>
      <w:r w:rsidR="001F6BB4">
        <w:rPr>
          <w:sz w:val="22"/>
        </w:rPr>
        <w:t xml:space="preserve">to </w:t>
      </w:r>
      <w:r w:rsidR="00EB48C7" w:rsidRPr="00D04492">
        <w:rPr>
          <w:sz w:val="22"/>
        </w:rPr>
        <w:t xml:space="preserve">provide </w:t>
      </w:r>
      <w:r w:rsidR="001F6BB4">
        <w:rPr>
          <w:sz w:val="22"/>
        </w:rPr>
        <w:t>flexibility</w:t>
      </w:r>
      <w:r w:rsidR="00EB48C7" w:rsidRPr="00D04492">
        <w:rPr>
          <w:sz w:val="22"/>
        </w:rPr>
        <w:t xml:space="preserve"> in scheduling </w:t>
      </w:r>
      <w:r w:rsidR="001F6BB4">
        <w:rPr>
          <w:sz w:val="22"/>
        </w:rPr>
        <w:t xml:space="preserve">with </w:t>
      </w:r>
      <w:r w:rsidR="00EB48C7" w:rsidRPr="00D04492">
        <w:rPr>
          <w:sz w:val="22"/>
        </w:rPr>
        <w:t xml:space="preserve">instantaneous </w:t>
      </w:r>
      <w:r w:rsidR="00611FA2" w:rsidRPr="00D04492">
        <w:rPr>
          <w:sz w:val="22"/>
        </w:rPr>
        <w:t>information</w:t>
      </w:r>
      <w:r w:rsidR="00611FA2">
        <w:rPr>
          <w:sz w:val="22"/>
        </w:rPr>
        <w:t xml:space="preserve">, </w:t>
      </w:r>
      <w:r w:rsidR="001F6BB4">
        <w:rPr>
          <w:sz w:val="22"/>
        </w:rPr>
        <w:t xml:space="preserve">also </w:t>
      </w:r>
      <w:proofErr w:type="gramStart"/>
      <w:r w:rsidR="001F6BB4">
        <w:rPr>
          <w:sz w:val="22"/>
        </w:rPr>
        <w:t>taking into account</w:t>
      </w:r>
      <w:proofErr w:type="gramEnd"/>
      <w:r w:rsidR="001F6BB4">
        <w:rPr>
          <w:sz w:val="22"/>
        </w:rPr>
        <w:t xml:space="preserve"> payload’s</w:t>
      </w:r>
      <w:r w:rsidR="003765B6">
        <w:rPr>
          <w:sz w:val="22"/>
        </w:rPr>
        <w:t xml:space="preserve"> QoS requirement on latency, reliability and </w:t>
      </w:r>
      <w:r w:rsidR="00CA681E">
        <w:rPr>
          <w:sz w:val="22"/>
        </w:rPr>
        <w:t>throughput.</w:t>
      </w:r>
      <w:r w:rsidR="00EB48C7" w:rsidRPr="00D04492">
        <w:rPr>
          <w:sz w:val="22"/>
        </w:rPr>
        <w:t xml:space="preserve"> </w:t>
      </w:r>
      <w:r w:rsidR="00F84703">
        <w:rPr>
          <w:sz w:val="22"/>
        </w:rPr>
        <w:t xml:space="preserve"> For example, </w:t>
      </w:r>
      <w:r w:rsidR="00F92F55">
        <w:rPr>
          <w:sz w:val="22"/>
        </w:rPr>
        <w:t>the HARQ can be disabled</w:t>
      </w:r>
      <w:r w:rsidR="00B361C1">
        <w:rPr>
          <w:sz w:val="22"/>
        </w:rPr>
        <w:t xml:space="preserve"> when the service </w:t>
      </w:r>
      <w:r w:rsidR="001F6BB4">
        <w:rPr>
          <w:sz w:val="22"/>
        </w:rPr>
        <w:t>has no</w:t>
      </w:r>
      <w:r w:rsidR="00B361C1">
        <w:rPr>
          <w:sz w:val="22"/>
        </w:rPr>
        <w:t xml:space="preserve"> </w:t>
      </w:r>
      <w:r w:rsidR="00F92F55">
        <w:rPr>
          <w:sz w:val="22"/>
        </w:rPr>
        <w:t>strict reliab</w:t>
      </w:r>
      <w:r w:rsidR="001F6BB4">
        <w:rPr>
          <w:sz w:val="22"/>
        </w:rPr>
        <w:t>ility</w:t>
      </w:r>
      <w:r w:rsidR="00F92F55">
        <w:rPr>
          <w:sz w:val="22"/>
        </w:rPr>
        <w:t xml:space="preserve"> </w:t>
      </w:r>
      <w:proofErr w:type="gramStart"/>
      <w:r w:rsidR="00F92F55">
        <w:rPr>
          <w:sz w:val="22"/>
        </w:rPr>
        <w:t>requirement</w:t>
      </w:r>
      <w:r w:rsidR="001F6BB4">
        <w:rPr>
          <w:sz w:val="22"/>
        </w:rPr>
        <w:t>,</w:t>
      </w:r>
      <w:r w:rsidR="00F92F55">
        <w:rPr>
          <w:sz w:val="22"/>
        </w:rPr>
        <w:t xml:space="preserve"> and</w:t>
      </w:r>
      <w:proofErr w:type="gramEnd"/>
      <w:r w:rsidR="00F92F55">
        <w:rPr>
          <w:sz w:val="22"/>
        </w:rPr>
        <w:t xml:space="preserve"> enabled when the service </w:t>
      </w:r>
      <w:r w:rsidR="001F6BB4">
        <w:rPr>
          <w:sz w:val="22"/>
        </w:rPr>
        <w:t xml:space="preserve">needs to be reliable </w:t>
      </w:r>
      <w:r w:rsidR="00F92F55">
        <w:rPr>
          <w:sz w:val="22"/>
        </w:rPr>
        <w:t>but without strict latency requirement, and other retransmission mechanism</w:t>
      </w:r>
      <w:r w:rsidR="00BD079C">
        <w:rPr>
          <w:sz w:val="22"/>
        </w:rPr>
        <w:t>s</w:t>
      </w:r>
      <w:r w:rsidR="00F92F55">
        <w:rPr>
          <w:sz w:val="22"/>
        </w:rPr>
        <w:t xml:space="preserve"> </w:t>
      </w:r>
      <w:r w:rsidR="00BD079C">
        <w:rPr>
          <w:sz w:val="22"/>
        </w:rPr>
        <w:t>may</w:t>
      </w:r>
      <w:r w:rsidR="00F92F55">
        <w:rPr>
          <w:sz w:val="22"/>
        </w:rPr>
        <w:t xml:space="preserve"> be used for </w:t>
      </w:r>
      <w:r w:rsidR="001F6BB4">
        <w:rPr>
          <w:sz w:val="22"/>
        </w:rPr>
        <w:t>services</w:t>
      </w:r>
      <w:r w:rsidR="00F92F55">
        <w:rPr>
          <w:sz w:val="22"/>
        </w:rPr>
        <w:t xml:space="preserve"> with both reliability and latency requirement</w:t>
      </w:r>
      <w:r w:rsidR="00BD079C">
        <w:rPr>
          <w:sz w:val="22"/>
        </w:rPr>
        <w:t>s</w:t>
      </w:r>
      <w:r w:rsidR="00F92F55">
        <w:rPr>
          <w:sz w:val="22"/>
        </w:rPr>
        <w:t>.</w:t>
      </w:r>
      <w:r w:rsidR="00BD079C">
        <w:rPr>
          <w:sz w:val="22"/>
        </w:rPr>
        <w:t xml:space="preserve"> </w:t>
      </w:r>
      <w:r w:rsidR="00F92F55">
        <w:rPr>
          <w:sz w:val="22"/>
        </w:rPr>
        <w:t xml:space="preserve">In addition, the UE buffer size </w:t>
      </w:r>
      <w:r w:rsidR="00BD079C">
        <w:rPr>
          <w:sz w:val="22"/>
        </w:rPr>
        <w:t>should</w:t>
      </w:r>
      <w:r w:rsidR="00F92F55">
        <w:rPr>
          <w:sz w:val="22"/>
        </w:rPr>
        <w:t xml:space="preserve"> also be considered when determining the HARQ disabling</w:t>
      </w:r>
      <w:r w:rsidR="00BD079C">
        <w:rPr>
          <w:sz w:val="22"/>
        </w:rPr>
        <w:t>.</w:t>
      </w:r>
      <w:r w:rsidR="00F92F55">
        <w:rPr>
          <w:sz w:val="22"/>
        </w:rPr>
        <w:t xml:space="preserve"> </w:t>
      </w:r>
      <w:r w:rsidR="00BD079C">
        <w:rPr>
          <w:sz w:val="22"/>
        </w:rPr>
        <w:t>I</w:t>
      </w:r>
      <w:r w:rsidR="00F92F55">
        <w:rPr>
          <w:sz w:val="22"/>
        </w:rPr>
        <w:t xml:space="preserve">f the UE </w:t>
      </w:r>
      <w:r w:rsidR="00BD079C">
        <w:rPr>
          <w:sz w:val="22"/>
        </w:rPr>
        <w:t>has</w:t>
      </w:r>
      <w:r w:rsidR="00F92F55">
        <w:rPr>
          <w:sz w:val="22"/>
        </w:rPr>
        <w:t xml:space="preserve"> enough buffer, the HARQ can be enabled</w:t>
      </w:r>
      <w:r w:rsidR="00B361C1">
        <w:rPr>
          <w:sz w:val="22"/>
        </w:rPr>
        <w:t>.</w:t>
      </w:r>
      <w:r w:rsidR="00BD079C">
        <w:rPr>
          <w:sz w:val="22"/>
        </w:rPr>
        <w:t xml:space="preserve"> </w:t>
      </w:r>
      <w:r w:rsidR="00B361C1">
        <w:rPr>
          <w:sz w:val="22"/>
        </w:rPr>
        <w:t>I</w:t>
      </w:r>
      <w:r w:rsidR="00F92F55">
        <w:rPr>
          <w:sz w:val="22"/>
        </w:rPr>
        <w:t xml:space="preserve">f the UE </w:t>
      </w:r>
      <w:r w:rsidR="00BD079C">
        <w:rPr>
          <w:sz w:val="22"/>
        </w:rPr>
        <w:t>does not have sufficient</w:t>
      </w:r>
      <w:r w:rsidR="00F92F55">
        <w:rPr>
          <w:sz w:val="22"/>
        </w:rPr>
        <w:t xml:space="preserve"> buffer to store the HARQ </w:t>
      </w:r>
      <w:r w:rsidR="00BD079C">
        <w:rPr>
          <w:sz w:val="22"/>
        </w:rPr>
        <w:t>data</w:t>
      </w:r>
      <w:r w:rsidR="00F92F55">
        <w:rPr>
          <w:sz w:val="22"/>
        </w:rPr>
        <w:t xml:space="preserve"> </w:t>
      </w:r>
      <w:r w:rsidR="00BD079C">
        <w:rPr>
          <w:sz w:val="22"/>
        </w:rPr>
        <w:t>as a</w:t>
      </w:r>
      <w:r w:rsidR="00F92F55">
        <w:rPr>
          <w:sz w:val="22"/>
        </w:rPr>
        <w:t xml:space="preserve"> transmitter </w:t>
      </w:r>
      <w:r w:rsidR="00BD079C">
        <w:rPr>
          <w:sz w:val="22"/>
        </w:rPr>
        <w:t>or</w:t>
      </w:r>
      <w:r w:rsidR="00F92F55">
        <w:rPr>
          <w:sz w:val="22"/>
        </w:rPr>
        <w:t xml:space="preserve"> the </w:t>
      </w:r>
      <w:proofErr w:type="gramStart"/>
      <w:r w:rsidR="00F92F55">
        <w:rPr>
          <w:sz w:val="22"/>
        </w:rPr>
        <w:t xml:space="preserve">receiver,  </w:t>
      </w:r>
      <w:r w:rsidR="000F72EE">
        <w:rPr>
          <w:sz w:val="22"/>
        </w:rPr>
        <w:t>then</w:t>
      </w:r>
      <w:proofErr w:type="gramEnd"/>
      <w:r w:rsidR="000F72EE">
        <w:rPr>
          <w:sz w:val="22"/>
        </w:rPr>
        <w:t xml:space="preserve"> </w:t>
      </w:r>
      <w:r w:rsidR="00F92F55">
        <w:rPr>
          <w:sz w:val="22"/>
        </w:rPr>
        <w:t xml:space="preserve">the HARQ should be disabled. </w:t>
      </w:r>
    </w:p>
    <w:p w14:paraId="4BBDD423" w14:textId="77777777" w:rsidR="000D1FC2" w:rsidRDefault="000D1FC2" w:rsidP="000D1FC2">
      <w:pPr>
        <w:pStyle w:val="BodyText"/>
        <w:numPr>
          <w:ilvl w:val="0"/>
          <w:numId w:val="15"/>
        </w:numPr>
        <w:spacing w:after="180"/>
        <w:rPr>
          <w:b/>
          <w:sz w:val="22"/>
        </w:rPr>
      </w:pPr>
      <w:r>
        <w:rPr>
          <w:b/>
          <w:sz w:val="22"/>
        </w:rPr>
        <w:t>For GEO satellites, RRC configuration can be used to support the semi-static HARQ disabling.</w:t>
      </w:r>
    </w:p>
    <w:p w14:paraId="4C802E29" w14:textId="77777777" w:rsidR="000D1FC2" w:rsidRPr="00452BB4" w:rsidRDefault="000D1FC2" w:rsidP="000D1FC2">
      <w:pPr>
        <w:pStyle w:val="BodyText"/>
        <w:numPr>
          <w:ilvl w:val="0"/>
          <w:numId w:val="15"/>
        </w:numPr>
        <w:spacing w:after="180"/>
        <w:rPr>
          <w:b/>
          <w:sz w:val="22"/>
        </w:rPr>
      </w:pPr>
      <w:bookmarkStart w:id="2" w:name="_Hlk7637944"/>
      <w:r>
        <w:rPr>
          <w:b/>
          <w:sz w:val="22"/>
        </w:rPr>
        <w:t>D</w:t>
      </w:r>
      <w:r w:rsidRPr="00964524">
        <w:rPr>
          <w:b/>
          <w:sz w:val="22"/>
        </w:rPr>
        <w:t xml:space="preserve">ynamic HARQ disabling </w:t>
      </w:r>
      <w:r>
        <w:rPr>
          <w:b/>
          <w:sz w:val="22"/>
        </w:rPr>
        <w:t>should be</w:t>
      </w:r>
      <w:r w:rsidRPr="00964524">
        <w:rPr>
          <w:b/>
          <w:sz w:val="22"/>
        </w:rPr>
        <w:t xml:space="preserve"> supported and </w:t>
      </w:r>
      <w:r>
        <w:rPr>
          <w:b/>
          <w:sz w:val="22"/>
        </w:rPr>
        <w:t>h</w:t>
      </w:r>
      <w:r w:rsidRPr="00964524">
        <w:rPr>
          <w:rFonts w:hint="eastAsia"/>
          <w:b/>
          <w:sz w:val="22"/>
        </w:rPr>
        <w:t xml:space="preserve">ow to support </w:t>
      </w:r>
      <w:r w:rsidRPr="00964524">
        <w:rPr>
          <w:b/>
          <w:sz w:val="22"/>
        </w:rPr>
        <w:t xml:space="preserve">dynamic </w:t>
      </w:r>
      <w:r w:rsidRPr="00964524">
        <w:rPr>
          <w:rFonts w:hint="eastAsia"/>
          <w:b/>
          <w:sz w:val="22"/>
        </w:rPr>
        <w:t xml:space="preserve">HARQ disabling mechanism </w:t>
      </w:r>
      <w:r>
        <w:rPr>
          <w:b/>
          <w:sz w:val="22"/>
        </w:rPr>
        <w:t xml:space="preserve">in </w:t>
      </w:r>
      <w:r w:rsidRPr="00964524">
        <w:rPr>
          <w:rFonts w:hint="eastAsia"/>
          <w:b/>
          <w:sz w:val="22"/>
        </w:rPr>
        <w:t xml:space="preserve">the current protocol </w:t>
      </w:r>
      <w:r w:rsidRPr="00964524">
        <w:rPr>
          <w:b/>
          <w:sz w:val="22"/>
        </w:rPr>
        <w:t>should be</w:t>
      </w:r>
      <w:r w:rsidRPr="00964524">
        <w:rPr>
          <w:rFonts w:hint="eastAsia"/>
          <w:b/>
          <w:sz w:val="22"/>
        </w:rPr>
        <w:t xml:space="preserve"> studied</w:t>
      </w:r>
      <w:r w:rsidRPr="00452BB4">
        <w:rPr>
          <w:b/>
          <w:sz w:val="22"/>
        </w:rPr>
        <w:t>.</w:t>
      </w:r>
      <w:bookmarkEnd w:id="2"/>
    </w:p>
    <w:p w14:paraId="6C77C6DD" w14:textId="00E4B073" w:rsidR="000D1FC2" w:rsidRPr="00452BB4" w:rsidRDefault="000D1FC2" w:rsidP="000D1FC2">
      <w:pPr>
        <w:pStyle w:val="BodyText"/>
        <w:numPr>
          <w:ilvl w:val="0"/>
          <w:numId w:val="15"/>
        </w:numPr>
        <w:spacing w:after="180"/>
        <w:rPr>
          <w:b/>
          <w:sz w:val="22"/>
        </w:rPr>
      </w:pPr>
      <w:r w:rsidRPr="00452BB4">
        <w:rPr>
          <w:b/>
          <w:sz w:val="22"/>
        </w:rPr>
        <w:t xml:space="preserve">The </w:t>
      </w:r>
      <w:r>
        <w:rPr>
          <w:b/>
          <w:sz w:val="22"/>
        </w:rPr>
        <w:t>i</w:t>
      </w:r>
      <w:r w:rsidRPr="00452BB4">
        <w:rPr>
          <w:b/>
          <w:sz w:val="22"/>
        </w:rPr>
        <w:t>mpact on buffer size at both transmitter and receiver on DL and UL w</w:t>
      </w:r>
      <w:r>
        <w:rPr>
          <w:b/>
          <w:sz w:val="22"/>
        </w:rPr>
        <w:t>hen HARQ is enabled</w:t>
      </w:r>
      <w:r w:rsidR="009C7CBE">
        <w:rPr>
          <w:b/>
          <w:sz w:val="22"/>
        </w:rPr>
        <w:t xml:space="preserve"> </w:t>
      </w:r>
      <w:r>
        <w:rPr>
          <w:b/>
          <w:sz w:val="22"/>
        </w:rPr>
        <w:t xml:space="preserve">should </w:t>
      </w:r>
      <w:r w:rsidRPr="00452BB4">
        <w:rPr>
          <w:b/>
          <w:sz w:val="22"/>
        </w:rPr>
        <w:t xml:space="preserve">be considered. </w:t>
      </w:r>
    </w:p>
    <w:p w14:paraId="7C63F5CC" w14:textId="276B759C" w:rsidR="00B82F31" w:rsidRDefault="00F43E04" w:rsidP="00A93F14">
      <w:pPr>
        <w:pStyle w:val="BodyText"/>
        <w:spacing w:before="240" w:after="240"/>
        <w:ind w:firstLine="0"/>
        <w:rPr>
          <w:sz w:val="22"/>
        </w:rPr>
      </w:pPr>
      <w:r>
        <w:rPr>
          <w:sz w:val="22"/>
        </w:rPr>
        <w:t xml:space="preserve">To support </w:t>
      </w:r>
      <w:r w:rsidRPr="00D04492">
        <w:rPr>
          <w:sz w:val="22"/>
        </w:rPr>
        <w:t>dynamic HARQ disabling,</w:t>
      </w:r>
      <w:r>
        <w:rPr>
          <w:sz w:val="22"/>
        </w:rPr>
        <w:t xml:space="preserve"> one issue to be solved is how to indicate the HARQ disabling, another issue is </w:t>
      </w:r>
      <w:r w:rsidR="003E6A71">
        <w:rPr>
          <w:sz w:val="22"/>
        </w:rPr>
        <w:t>the maximum number</w:t>
      </w:r>
      <w:r>
        <w:rPr>
          <w:sz w:val="22"/>
        </w:rPr>
        <w:t xml:space="preserve"> of HARQ process</w:t>
      </w:r>
      <w:r w:rsidR="003E6A71">
        <w:rPr>
          <w:sz w:val="22"/>
        </w:rPr>
        <w:t>es</w:t>
      </w:r>
      <w:r>
        <w:rPr>
          <w:sz w:val="22"/>
        </w:rPr>
        <w:t xml:space="preserve"> and reducing the signaling </w:t>
      </w:r>
      <w:r w:rsidR="003E6A71">
        <w:rPr>
          <w:sz w:val="22"/>
        </w:rPr>
        <w:t xml:space="preserve">overhead </w:t>
      </w:r>
      <w:r>
        <w:rPr>
          <w:sz w:val="22"/>
        </w:rPr>
        <w:t xml:space="preserve">of HARQ process ID. </w:t>
      </w:r>
      <w:r w:rsidR="003E6A71">
        <w:rPr>
          <w:sz w:val="22"/>
        </w:rPr>
        <w:t>Currently NR supports</w:t>
      </w:r>
      <w:r>
        <w:rPr>
          <w:sz w:val="22"/>
        </w:rPr>
        <w:t xml:space="preserve"> 16 HARQ process</w:t>
      </w:r>
      <w:r w:rsidR="003E6A71">
        <w:rPr>
          <w:sz w:val="22"/>
        </w:rPr>
        <w:t>es</w:t>
      </w:r>
      <w:r>
        <w:rPr>
          <w:sz w:val="22"/>
        </w:rPr>
        <w:t xml:space="preserve"> and 4 bits are </w:t>
      </w:r>
      <w:r w:rsidR="003E6A71">
        <w:rPr>
          <w:sz w:val="22"/>
        </w:rPr>
        <w:t>used</w:t>
      </w:r>
      <w:r>
        <w:rPr>
          <w:sz w:val="22"/>
        </w:rPr>
        <w:t xml:space="preserve"> to indicate the HARQ process ID. For the case of </w:t>
      </w:r>
      <w:r w:rsidRPr="00CB4A93">
        <w:rPr>
          <w:rFonts w:hint="eastAsia"/>
          <w:sz w:val="22"/>
        </w:rPr>
        <w:t xml:space="preserve">regenerate LEO </w:t>
      </w:r>
      <w:r>
        <w:rPr>
          <w:rFonts w:hint="eastAsia"/>
          <w:sz w:val="22"/>
        </w:rPr>
        <w:t xml:space="preserve">at </w:t>
      </w:r>
      <w:r w:rsidRPr="00CB4A93">
        <w:rPr>
          <w:rFonts w:hint="eastAsia"/>
          <w:sz w:val="22"/>
        </w:rPr>
        <w:t>6</w:t>
      </w:r>
      <w:r>
        <w:rPr>
          <w:rFonts w:hint="eastAsia"/>
          <w:sz w:val="22"/>
        </w:rPr>
        <w:t>00</w:t>
      </w:r>
      <w:r>
        <w:rPr>
          <w:sz w:val="22"/>
        </w:rPr>
        <w:t>km</w:t>
      </w:r>
      <w:r w:rsidRPr="00CB4A93">
        <w:rPr>
          <w:rFonts w:hint="eastAsia"/>
          <w:sz w:val="22"/>
        </w:rPr>
        <w:t xml:space="preserve">, the </w:t>
      </w:r>
      <w:r w:rsidRPr="00CB4A93">
        <w:rPr>
          <w:sz w:val="22"/>
        </w:rPr>
        <w:t>round-trip</w:t>
      </w:r>
      <w:r w:rsidRPr="00CB4A93">
        <w:rPr>
          <w:rFonts w:hint="eastAsia"/>
          <w:sz w:val="22"/>
        </w:rPr>
        <w:t xml:space="preserve"> delay will be 12.88ms</w:t>
      </w:r>
      <w:r>
        <w:rPr>
          <w:sz w:val="22"/>
        </w:rPr>
        <w:t>, there is</w:t>
      </w:r>
      <w:r w:rsidRPr="00964524">
        <w:rPr>
          <w:sz w:val="22"/>
        </w:rPr>
        <w:t xml:space="preserve"> </w:t>
      </w:r>
      <w:r w:rsidRPr="00F93A06">
        <w:rPr>
          <w:sz w:val="22"/>
        </w:rPr>
        <w:t>stringent</w:t>
      </w:r>
      <w:r>
        <w:rPr>
          <w:sz w:val="22"/>
        </w:rPr>
        <w:t xml:space="preserve"> requirement for the processing</w:t>
      </w:r>
      <w:r w:rsidRPr="00964524">
        <w:rPr>
          <w:sz w:val="22"/>
        </w:rPr>
        <w:t xml:space="preserve"> time assuming a 1ms slot duration for 15 kHz reference subcarrier-spacing</w:t>
      </w:r>
      <w:r>
        <w:rPr>
          <w:sz w:val="22"/>
        </w:rPr>
        <w:t xml:space="preserve"> if 16 HARQ process is supported</w:t>
      </w:r>
      <w:r w:rsidRPr="00964524">
        <w:rPr>
          <w:sz w:val="22"/>
        </w:rPr>
        <w:t xml:space="preserve">. If considering </w:t>
      </w:r>
      <w:r>
        <w:rPr>
          <w:sz w:val="22"/>
        </w:rPr>
        <w:t xml:space="preserve">the case </w:t>
      </w:r>
      <w:r w:rsidRPr="00964524">
        <w:rPr>
          <w:sz w:val="22"/>
        </w:rPr>
        <w:t xml:space="preserve">with larger subcarrier spacing (SCS) or satellite at higher altitude, the round-trip delay will be larger and more HARQ process number is needed </w:t>
      </w:r>
      <w:r w:rsidRPr="00D04492">
        <w:rPr>
          <w:sz w:val="22"/>
        </w:rPr>
        <w:t xml:space="preserve">which will </w:t>
      </w:r>
      <w:r>
        <w:rPr>
          <w:sz w:val="22"/>
        </w:rPr>
        <w:t>lead to</w:t>
      </w:r>
      <w:r w:rsidRPr="00D04492">
        <w:rPr>
          <w:sz w:val="22"/>
        </w:rPr>
        <w:t xml:space="preserve"> large number of signaling overhead.</w:t>
      </w:r>
      <w:r w:rsidRPr="00D04492" w:rsidDel="00B83ED1">
        <w:rPr>
          <w:sz w:val="22"/>
        </w:rPr>
        <w:t xml:space="preserve"> </w:t>
      </w:r>
      <w:r>
        <w:rPr>
          <w:sz w:val="22"/>
        </w:rPr>
        <w:t xml:space="preserve">Therefore, </w:t>
      </w:r>
      <w:r w:rsidRPr="0004265B">
        <w:rPr>
          <w:sz w:val="22"/>
        </w:rPr>
        <w:t>the HARQ process number can be configured based on many factors, such as the altitude of the satellite, the UE capability, the supported maximum throughput of the UE etc.</w:t>
      </w:r>
      <w:r>
        <w:rPr>
          <w:sz w:val="22"/>
        </w:rPr>
        <w:t xml:space="preserve"> When the HARQ process number is extended,</w:t>
      </w:r>
      <w:r w:rsidRPr="00287F3C">
        <w:rPr>
          <w:sz w:val="22"/>
        </w:rPr>
        <w:t xml:space="preserve"> </w:t>
      </w:r>
      <w:r w:rsidR="00152915">
        <w:rPr>
          <w:sz w:val="22"/>
        </w:rPr>
        <w:t xml:space="preserve">it is desirable to </w:t>
      </w:r>
      <w:r>
        <w:rPr>
          <w:sz w:val="22"/>
        </w:rPr>
        <w:t xml:space="preserve">reduce HARQ process </w:t>
      </w:r>
      <w:r w:rsidR="00152915">
        <w:rPr>
          <w:sz w:val="22"/>
        </w:rPr>
        <w:t>ID signaling overhead</w:t>
      </w:r>
      <w:r>
        <w:rPr>
          <w:sz w:val="22"/>
        </w:rPr>
        <w:t xml:space="preserve">. </w:t>
      </w:r>
    </w:p>
    <w:p w14:paraId="69327C54" w14:textId="35580C88" w:rsidR="00B67479" w:rsidRPr="00345D64" w:rsidRDefault="00253D4A" w:rsidP="00345D64">
      <w:pPr>
        <w:pStyle w:val="BodyText"/>
        <w:numPr>
          <w:ilvl w:val="0"/>
          <w:numId w:val="15"/>
        </w:numPr>
        <w:spacing w:after="180"/>
        <w:rPr>
          <w:b/>
          <w:sz w:val="22"/>
        </w:rPr>
      </w:pPr>
      <w:bookmarkStart w:id="3" w:name="_Hlk7638020"/>
      <w:r>
        <w:rPr>
          <w:b/>
          <w:sz w:val="22"/>
          <w:lang w:val="en-GB"/>
        </w:rPr>
        <w:t xml:space="preserve">The HARQ process number can </w:t>
      </w:r>
      <w:r w:rsidR="00BB13C0">
        <w:rPr>
          <w:b/>
          <w:sz w:val="22"/>
          <w:lang w:val="en-GB"/>
        </w:rPr>
        <w:t>be extended</w:t>
      </w:r>
      <w:r>
        <w:rPr>
          <w:b/>
          <w:sz w:val="22"/>
          <w:lang w:val="en-GB"/>
        </w:rPr>
        <w:t xml:space="preserve"> and </w:t>
      </w:r>
      <w:r w:rsidR="005A7748">
        <w:rPr>
          <w:b/>
          <w:sz w:val="22"/>
          <w:lang w:val="en-GB"/>
        </w:rPr>
        <w:t>configured.</w:t>
      </w:r>
      <w:r>
        <w:rPr>
          <w:b/>
          <w:sz w:val="22"/>
          <w:lang w:val="en-GB"/>
        </w:rPr>
        <w:t xml:space="preserve"> </w:t>
      </w:r>
      <w:r w:rsidR="00085B77">
        <w:rPr>
          <w:b/>
          <w:sz w:val="22"/>
          <w:lang w:val="en-GB"/>
        </w:rPr>
        <w:t xml:space="preserve">Signaling </w:t>
      </w:r>
      <w:r w:rsidR="00085B77" w:rsidRPr="00345D64">
        <w:rPr>
          <w:b/>
          <w:sz w:val="22"/>
        </w:rPr>
        <w:t>overhead</w:t>
      </w:r>
      <w:r w:rsidR="00B67479" w:rsidRPr="00345D64">
        <w:rPr>
          <w:rFonts w:hint="eastAsia"/>
          <w:b/>
          <w:sz w:val="22"/>
        </w:rPr>
        <w:t xml:space="preserve"> reduction </w:t>
      </w:r>
      <w:r w:rsidR="00B67479" w:rsidRPr="00345D64">
        <w:rPr>
          <w:b/>
          <w:sz w:val="22"/>
        </w:rPr>
        <w:t>solution</w:t>
      </w:r>
      <w:r w:rsidR="00085B77">
        <w:rPr>
          <w:b/>
          <w:sz w:val="22"/>
        </w:rPr>
        <w:t>s</w:t>
      </w:r>
      <w:r w:rsidR="00B67479" w:rsidRPr="00345D64">
        <w:rPr>
          <w:b/>
          <w:sz w:val="22"/>
        </w:rPr>
        <w:t xml:space="preserve"> </w:t>
      </w:r>
      <w:r w:rsidR="00B67479" w:rsidRPr="00345D64">
        <w:rPr>
          <w:rFonts w:hint="eastAsia"/>
          <w:b/>
          <w:sz w:val="22"/>
        </w:rPr>
        <w:t xml:space="preserve">on HARQ </w:t>
      </w:r>
      <w:r w:rsidR="00B67479" w:rsidRPr="00345D64">
        <w:rPr>
          <w:b/>
          <w:sz w:val="22"/>
        </w:rPr>
        <w:t>process ID</w:t>
      </w:r>
      <w:r w:rsidR="00F318F4">
        <w:rPr>
          <w:b/>
          <w:sz w:val="22"/>
        </w:rPr>
        <w:t xml:space="preserve"> </w:t>
      </w:r>
      <w:r>
        <w:rPr>
          <w:b/>
          <w:sz w:val="22"/>
        </w:rPr>
        <w:t xml:space="preserve">should be studied </w:t>
      </w:r>
      <w:r w:rsidR="00B67479" w:rsidRPr="00345D64">
        <w:rPr>
          <w:b/>
          <w:sz w:val="22"/>
        </w:rPr>
        <w:t>if the HARQ process number</w:t>
      </w:r>
      <w:r>
        <w:rPr>
          <w:b/>
          <w:sz w:val="22"/>
        </w:rPr>
        <w:t xml:space="preserve"> is extended</w:t>
      </w:r>
      <w:r w:rsidR="00B67479" w:rsidRPr="00345D64">
        <w:rPr>
          <w:b/>
          <w:sz w:val="22"/>
        </w:rPr>
        <w:t>.</w:t>
      </w:r>
      <w:bookmarkEnd w:id="3"/>
    </w:p>
    <w:p w14:paraId="7C778FD4" w14:textId="588FA37B" w:rsidR="00083C41" w:rsidRPr="00325380" w:rsidRDefault="004F6279" w:rsidP="00A93F14">
      <w:pPr>
        <w:pStyle w:val="TAL"/>
        <w:keepNext w:val="0"/>
        <w:keepLines w:val="0"/>
        <w:suppressAutoHyphens/>
        <w:spacing w:before="240" w:after="240"/>
        <w:jc w:val="both"/>
        <w:rPr>
          <w:sz w:val="22"/>
          <w:lang w:eastAsia="zh-CN"/>
        </w:rPr>
      </w:pPr>
      <w:r w:rsidRPr="00B67479">
        <w:rPr>
          <w:rFonts w:ascii="Times New Roman" w:eastAsia="SimSun" w:hAnsi="Times New Roman" w:hint="eastAsia"/>
          <w:spacing w:val="-1"/>
          <w:sz w:val="22"/>
          <w:lang w:val="en-US" w:eastAsia="zh-CN"/>
        </w:rPr>
        <w:t>W</w:t>
      </w:r>
      <w:r w:rsidRPr="00B67479">
        <w:rPr>
          <w:rFonts w:ascii="Times New Roman" w:eastAsia="SimSun" w:hAnsi="Times New Roman"/>
          <w:spacing w:val="-1"/>
          <w:sz w:val="22"/>
          <w:lang w:val="en-US" w:eastAsia="zh-CN"/>
        </w:rPr>
        <w:t>hen</w:t>
      </w:r>
      <w:r w:rsidRPr="00B67479">
        <w:rPr>
          <w:rFonts w:ascii="Times New Roman" w:eastAsia="SimSun" w:hAnsi="Times New Roman" w:hint="eastAsia"/>
          <w:spacing w:val="-1"/>
          <w:sz w:val="22"/>
          <w:lang w:val="en-US" w:eastAsia="zh-CN"/>
        </w:rPr>
        <w:t xml:space="preserve"> HARQ is disabled, </w:t>
      </w:r>
      <w:r w:rsidR="00325380" w:rsidRPr="00325380">
        <w:rPr>
          <w:rFonts w:ascii="Times New Roman" w:eastAsia="SimSun" w:hAnsi="Times New Roman"/>
          <w:spacing w:val="-1"/>
          <w:sz w:val="22"/>
          <w:lang w:val="en-US" w:eastAsia="zh-CN"/>
        </w:rPr>
        <w:t>if the MAC PDU is not correctly decoded, there will not be further retransmission</w:t>
      </w:r>
      <w:r w:rsidR="00325380">
        <w:rPr>
          <w:rFonts w:ascii="Times New Roman" w:eastAsia="SimSun" w:hAnsi="Times New Roman"/>
          <w:spacing w:val="-1"/>
          <w:sz w:val="22"/>
          <w:lang w:val="en-US" w:eastAsia="zh-CN"/>
        </w:rPr>
        <w:t xml:space="preserve"> at MAC layer</w:t>
      </w:r>
      <w:r w:rsidR="00325380" w:rsidRPr="00325380">
        <w:rPr>
          <w:rFonts w:ascii="Times New Roman" w:eastAsia="SimSun" w:hAnsi="Times New Roman"/>
          <w:spacing w:val="-1"/>
          <w:sz w:val="22"/>
          <w:lang w:val="en-US" w:eastAsia="zh-CN"/>
        </w:rPr>
        <w:t>. It might be unavoidable for further retransmissions to meet the reliability requirement</w:t>
      </w:r>
      <w:r w:rsidR="00325380">
        <w:rPr>
          <w:rFonts w:ascii="Times New Roman" w:eastAsia="SimSun" w:hAnsi="Times New Roman"/>
          <w:spacing w:val="-1"/>
          <w:sz w:val="22"/>
          <w:lang w:val="en-US" w:eastAsia="zh-CN"/>
        </w:rPr>
        <w:t xml:space="preserve"> and </w:t>
      </w:r>
      <w:r w:rsidR="00325380" w:rsidRPr="00325380">
        <w:rPr>
          <w:rFonts w:ascii="Times New Roman" w:eastAsia="SimSun" w:hAnsi="Times New Roman"/>
          <w:spacing w:val="-1"/>
          <w:sz w:val="22"/>
          <w:lang w:val="en-US" w:eastAsia="zh-CN"/>
        </w:rPr>
        <w:t>the retransmission will leave to the RLC layer</w:t>
      </w:r>
      <w:r w:rsidR="00325380">
        <w:rPr>
          <w:rFonts w:ascii="Times New Roman" w:eastAsia="SimSun" w:hAnsi="Times New Roman"/>
          <w:spacing w:val="-1"/>
          <w:sz w:val="22"/>
          <w:lang w:val="en-US" w:eastAsia="zh-CN"/>
        </w:rPr>
        <w:t xml:space="preserve">. </w:t>
      </w:r>
      <w:r w:rsidR="00325380" w:rsidRPr="00325380">
        <w:rPr>
          <w:rFonts w:ascii="Times New Roman" w:eastAsia="SimSun" w:hAnsi="Times New Roman"/>
          <w:spacing w:val="-1"/>
          <w:sz w:val="22"/>
          <w:lang w:val="en-US" w:eastAsia="zh-CN"/>
        </w:rPr>
        <w:t xml:space="preserve">The additional latency and jitter will be added to the data packet due to latency caused by both the retransmission and the scheduling for the RLC PDU for retransmission. </w:t>
      </w:r>
      <w:r w:rsidR="00325380">
        <w:rPr>
          <w:rFonts w:ascii="Times New Roman" w:eastAsia="SimSun" w:hAnsi="Times New Roman"/>
          <w:spacing w:val="-1"/>
          <w:sz w:val="22"/>
          <w:lang w:val="en-US" w:eastAsia="zh-CN"/>
        </w:rPr>
        <w:t xml:space="preserve">Therefore, </w:t>
      </w:r>
      <w:r w:rsidRPr="00B67479">
        <w:rPr>
          <w:rFonts w:ascii="Times New Roman" w:eastAsia="SimSun" w:hAnsi="Times New Roman" w:hint="eastAsia"/>
          <w:spacing w:val="-1"/>
          <w:sz w:val="22"/>
          <w:lang w:val="en-US" w:eastAsia="zh-CN"/>
        </w:rPr>
        <w:t xml:space="preserve">the BLER target should be </w:t>
      </w:r>
      <w:r w:rsidR="00325380" w:rsidRPr="00B67479">
        <w:rPr>
          <w:rFonts w:ascii="Times New Roman" w:eastAsia="SimSun" w:hAnsi="Times New Roman"/>
          <w:spacing w:val="-1"/>
          <w:sz w:val="22"/>
          <w:lang w:val="en-US" w:eastAsia="zh-CN"/>
        </w:rPr>
        <w:t xml:space="preserve">improved </w:t>
      </w:r>
      <w:r w:rsidR="00325380">
        <w:rPr>
          <w:rFonts w:ascii="Times New Roman" w:eastAsia="SimSun" w:hAnsi="Times New Roman"/>
          <w:spacing w:val="-1"/>
          <w:sz w:val="22"/>
          <w:lang w:val="en-US" w:eastAsia="zh-CN"/>
        </w:rPr>
        <w:t xml:space="preserve">firstly </w:t>
      </w:r>
      <w:r w:rsidRPr="00B67479">
        <w:rPr>
          <w:rFonts w:ascii="Times New Roman" w:eastAsia="SimSun" w:hAnsi="Times New Roman" w:hint="eastAsia"/>
          <w:spacing w:val="-1"/>
          <w:sz w:val="22"/>
          <w:lang w:val="en-US" w:eastAsia="zh-CN"/>
        </w:rPr>
        <w:t xml:space="preserve">to </w:t>
      </w:r>
      <w:r w:rsidRPr="00B67479">
        <w:rPr>
          <w:rFonts w:ascii="Times New Roman" w:eastAsia="SimSun" w:hAnsi="Times New Roman"/>
          <w:spacing w:val="-1"/>
          <w:sz w:val="22"/>
          <w:lang w:val="en-US" w:eastAsia="zh-CN"/>
        </w:rPr>
        <w:t>guarantee</w:t>
      </w:r>
      <w:r w:rsidRPr="00B67479">
        <w:rPr>
          <w:rFonts w:ascii="Times New Roman" w:eastAsia="SimSun" w:hAnsi="Times New Roman" w:hint="eastAsia"/>
          <w:spacing w:val="-1"/>
          <w:sz w:val="22"/>
          <w:lang w:val="en-US" w:eastAsia="zh-CN"/>
        </w:rPr>
        <w:t xml:space="preserve"> the reliability of the first </w:t>
      </w:r>
      <w:r w:rsidRPr="00B67479">
        <w:rPr>
          <w:rFonts w:ascii="Times New Roman" w:eastAsia="SimSun" w:hAnsi="Times New Roman"/>
          <w:spacing w:val="-1"/>
          <w:sz w:val="22"/>
          <w:lang w:val="en-US" w:eastAsia="zh-CN"/>
        </w:rPr>
        <w:t>transmission,</w:t>
      </w:r>
      <w:r w:rsidRPr="00B67479">
        <w:rPr>
          <w:rFonts w:ascii="Times New Roman" w:eastAsia="SimSun" w:hAnsi="Times New Roman" w:hint="eastAsia"/>
          <w:spacing w:val="-1"/>
          <w:sz w:val="22"/>
          <w:lang w:val="en-US" w:eastAsia="zh-CN"/>
        </w:rPr>
        <w:t xml:space="preserve"> different scheme can be considered such as the operation </w:t>
      </w:r>
      <w:r w:rsidRPr="00B67479">
        <w:rPr>
          <w:rFonts w:ascii="Times New Roman" w:eastAsia="SimSun" w:hAnsi="Times New Roman"/>
          <w:spacing w:val="-1"/>
          <w:sz w:val="22"/>
          <w:lang w:val="en-US" w:eastAsia="zh-CN"/>
        </w:rPr>
        <w:t>point is</w:t>
      </w:r>
      <w:r w:rsidRPr="00B67479">
        <w:rPr>
          <w:rFonts w:ascii="Times New Roman" w:eastAsia="SimSun" w:hAnsi="Times New Roman" w:hint="eastAsia"/>
          <w:spacing w:val="-1"/>
          <w:sz w:val="22"/>
          <w:lang w:val="en-US" w:eastAsia="zh-CN"/>
        </w:rPr>
        <w:t xml:space="preserve"> improved with power increasing or by setting a lower MCS</w:t>
      </w:r>
      <w:r w:rsidR="00BD6860" w:rsidRPr="00B67479">
        <w:rPr>
          <w:rFonts w:ascii="Times New Roman" w:eastAsia="SimSun" w:hAnsi="Times New Roman" w:hint="eastAsia"/>
          <w:spacing w:val="-1"/>
          <w:sz w:val="22"/>
          <w:lang w:val="en-US" w:eastAsia="zh-CN"/>
        </w:rPr>
        <w:t xml:space="preserve">. </w:t>
      </w:r>
      <w:r w:rsidR="00325380">
        <w:rPr>
          <w:rFonts w:ascii="Times New Roman" w:eastAsia="SimSun" w:hAnsi="Times New Roman"/>
          <w:spacing w:val="-1"/>
          <w:sz w:val="22"/>
          <w:lang w:val="en-US" w:eastAsia="zh-CN"/>
        </w:rPr>
        <w:t>Moreover,</w:t>
      </w:r>
      <w:r w:rsidR="003D0CF9" w:rsidRPr="00B67479">
        <w:rPr>
          <w:rFonts w:ascii="Times New Roman" w:eastAsia="SimSun" w:hAnsi="Times New Roman"/>
          <w:spacing w:val="-1"/>
          <w:sz w:val="22"/>
          <w:lang w:val="en-US" w:eastAsia="zh-CN"/>
        </w:rPr>
        <w:t xml:space="preserve"> the retransmission mechanism without the feedback should also be considered, e.g</w:t>
      </w:r>
      <w:r w:rsidR="00AE450E">
        <w:rPr>
          <w:rFonts w:ascii="Times New Roman" w:eastAsia="SimSun" w:hAnsi="Times New Roman"/>
          <w:spacing w:val="-1"/>
          <w:sz w:val="22"/>
          <w:lang w:val="en-US" w:eastAsia="zh-CN"/>
        </w:rPr>
        <w:t>.</w:t>
      </w:r>
      <w:r w:rsidR="003D0CF9" w:rsidRPr="00B67479">
        <w:rPr>
          <w:rFonts w:ascii="Times New Roman" w:eastAsia="SimSun" w:hAnsi="Times New Roman"/>
          <w:spacing w:val="-1"/>
          <w:sz w:val="22"/>
          <w:lang w:val="en-US" w:eastAsia="zh-CN"/>
        </w:rPr>
        <w:t xml:space="preserve"> </w:t>
      </w:r>
      <w:r w:rsidR="00083C41">
        <w:rPr>
          <w:rFonts w:ascii="Times New Roman" w:eastAsia="SimSun" w:hAnsi="Times New Roman"/>
          <w:spacing w:val="-1"/>
          <w:sz w:val="22"/>
          <w:lang w:val="en-US" w:eastAsia="zh-CN"/>
        </w:rPr>
        <w:t>r</w:t>
      </w:r>
      <w:r w:rsidR="00083C41" w:rsidRPr="0004265B">
        <w:rPr>
          <w:rFonts w:ascii="Times New Roman" w:eastAsia="SimSun" w:hAnsi="Times New Roman"/>
          <w:spacing w:val="-1"/>
          <w:sz w:val="22"/>
          <w:lang w:val="en-US" w:eastAsia="zh-CN"/>
        </w:rPr>
        <w:t>epetition with RV cycling</w:t>
      </w:r>
      <w:r w:rsidR="00083C41">
        <w:rPr>
          <w:rFonts w:ascii="Times New Roman" w:eastAsia="SimSun" w:hAnsi="Times New Roman"/>
          <w:spacing w:val="-1"/>
          <w:sz w:val="22"/>
          <w:lang w:val="en-US" w:eastAsia="zh-CN"/>
        </w:rPr>
        <w:t xml:space="preserve"> or </w:t>
      </w:r>
      <w:r w:rsidR="00F43E04">
        <w:rPr>
          <w:rFonts w:ascii="Times New Roman" w:eastAsia="SimSun" w:hAnsi="Times New Roman"/>
          <w:spacing w:val="-1"/>
          <w:sz w:val="22"/>
          <w:lang w:val="en-US" w:eastAsia="zh-CN"/>
        </w:rPr>
        <w:t>b</w:t>
      </w:r>
      <w:r w:rsidR="00083C41" w:rsidRPr="0004265B">
        <w:rPr>
          <w:rFonts w:ascii="Times New Roman" w:eastAsia="SimSun" w:hAnsi="Times New Roman"/>
          <w:spacing w:val="-1"/>
          <w:sz w:val="22"/>
          <w:lang w:val="en-US" w:eastAsia="zh-CN"/>
        </w:rPr>
        <w:t>lind / HARQ-less repetitions</w:t>
      </w:r>
      <w:r w:rsidR="00083C41">
        <w:rPr>
          <w:rFonts w:ascii="Times New Roman" w:eastAsia="SimSun" w:hAnsi="Times New Roman"/>
          <w:spacing w:val="-1"/>
          <w:sz w:val="22"/>
          <w:lang w:val="en-US" w:eastAsia="zh-CN"/>
        </w:rPr>
        <w:t>.</w:t>
      </w:r>
      <w:r w:rsidR="00DA7B91" w:rsidRPr="00B67479">
        <w:rPr>
          <w:rFonts w:ascii="Times New Roman" w:eastAsia="SimSun" w:hAnsi="Times New Roman"/>
          <w:spacing w:val="-1"/>
          <w:sz w:val="22"/>
          <w:lang w:val="en-US" w:eastAsia="zh-CN"/>
        </w:rPr>
        <w:t xml:space="preserve"> With</w:t>
      </w:r>
      <w:r w:rsidR="00DA7B91">
        <w:rPr>
          <w:rFonts w:ascii="Times New Roman" w:eastAsia="SimSun" w:hAnsi="Times New Roman"/>
          <w:spacing w:val="-1"/>
          <w:sz w:val="22"/>
          <w:lang w:val="en-US" w:eastAsia="zh-CN"/>
        </w:rPr>
        <w:t xml:space="preserve"> </w:t>
      </w:r>
      <w:r w:rsidR="00B67479">
        <w:rPr>
          <w:rFonts w:ascii="Times New Roman" w:eastAsia="SimSun" w:hAnsi="Times New Roman"/>
          <w:spacing w:val="-1"/>
          <w:sz w:val="22"/>
          <w:lang w:val="en-US" w:eastAsia="zh-CN"/>
        </w:rPr>
        <w:t xml:space="preserve">such retransmission mechanism, the </w:t>
      </w:r>
      <w:r w:rsidR="00DA7B91">
        <w:rPr>
          <w:rFonts w:ascii="Times New Roman" w:eastAsia="SimSun" w:hAnsi="Times New Roman"/>
          <w:spacing w:val="-1"/>
          <w:sz w:val="22"/>
          <w:lang w:val="en-US" w:eastAsia="zh-CN"/>
        </w:rPr>
        <w:t xml:space="preserve">data </w:t>
      </w:r>
      <w:r w:rsidR="00B67479">
        <w:rPr>
          <w:rFonts w:ascii="Times New Roman" w:eastAsia="SimSun" w:hAnsi="Times New Roman"/>
          <w:spacing w:val="-1"/>
          <w:sz w:val="22"/>
          <w:lang w:val="en-US" w:eastAsia="zh-CN"/>
        </w:rPr>
        <w:t xml:space="preserve">packet </w:t>
      </w:r>
      <w:r w:rsidR="00DA7B91">
        <w:rPr>
          <w:rFonts w:ascii="Times New Roman" w:eastAsia="SimSun" w:hAnsi="Times New Roman"/>
          <w:spacing w:val="-1"/>
          <w:sz w:val="22"/>
          <w:lang w:val="en-US" w:eastAsia="zh-CN"/>
        </w:rPr>
        <w:t>can be successful received at some cost of resources.</w:t>
      </w:r>
      <w:r w:rsidR="00B67479">
        <w:rPr>
          <w:rFonts w:ascii="Times New Roman" w:eastAsia="SimSun" w:hAnsi="Times New Roman"/>
          <w:spacing w:val="-1"/>
          <w:sz w:val="22"/>
          <w:lang w:val="en-US" w:eastAsia="zh-CN"/>
        </w:rPr>
        <w:t xml:space="preserve"> </w:t>
      </w:r>
    </w:p>
    <w:p w14:paraId="162018D5" w14:textId="79B0E828" w:rsidR="008649C3" w:rsidRPr="00DA7B91" w:rsidRDefault="004F6279" w:rsidP="00BD6860">
      <w:pPr>
        <w:pStyle w:val="BodyText"/>
        <w:numPr>
          <w:ilvl w:val="0"/>
          <w:numId w:val="15"/>
        </w:numPr>
        <w:spacing w:after="180"/>
        <w:rPr>
          <w:b/>
          <w:sz w:val="22"/>
        </w:rPr>
      </w:pPr>
      <w:r w:rsidRPr="00DA7B91">
        <w:rPr>
          <w:rFonts w:hint="eastAsia"/>
          <w:b/>
          <w:sz w:val="22"/>
        </w:rPr>
        <w:t>T</w:t>
      </w:r>
      <w:r w:rsidRPr="00DA7B91">
        <w:rPr>
          <w:b/>
          <w:sz w:val="22"/>
        </w:rPr>
        <w:t>h</w:t>
      </w:r>
      <w:r w:rsidRPr="00DA7B91">
        <w:rPr>
          <w:rFonts w:hint="eastAsia"/>
          <w:b/>
          <w:sz w:val="22"/>
        </w:rPr>
        <w:t xml:space="preserve">e </w:t>
      </w:r>
      <w:r w:rsidRPr="00DA7B91">
        <w:rPr>
          <w:b/>
          <w:sz w:val="22"/>
        </w:rPr>
        <w:t>mechanism</w:t>
      </w:r>
      <w:r w:rsidRPr="00DA7B91">
        <w:rPr>
          <w:rFonts w:hint="eastAsia"/>
          <w:b/>
          <w:sz w:val="22"/>
        </w:rPr>
        <w:t xml:space="preserve"> to </w:t>
      </w:r>
      <w:r w:rsidRPr="00DA7B91">
        <w:rPr>
          <w:b/>
          <w:sz w:val="22"/>
        </w:rPr>
        <w:t>guarantee</w:t>
      </w:r>
      <w:r w:rsidRPr="00DA7B91">
        <w:rPr>
          <w:rFonts w:hint="eastAsia"/>
          <w:b/>
          <w:sz w:val="22"/>
        </w:rPr>
        <w:t xml:space="preserve"> the </w:t>
      </w:r>
      <w:r w:rsidRPr="00DA7B91">
        <w:rPr>
          <w:b/>
          <w:sz w:val="22"/>
        </w:rPr>
        <w:t>transmission</w:t>
      </w:r>
      <w:r w:rsidRPr="00DA7B91">
        <w:rPr>
          <w:rFonts w:hint="eastAsia"/>
          <w:b/>
          <w:sz w:val="22"/>
        </w:rPr>
        <w:t xml:space="preserve"> </w:t>
      </w:r>
      <w:r w:rsidRPr="007D41B7">
        <w:rPr>
          <w:rFonts w:hint="eastAsia"/>
          <w:b/>
          <w:sz w:val="22"/>
        </w:rPr>
        <w:t>reliability</w:t>
      </w:r>
      <w:r w:rsidRPr="00DA7B91">
        <w:rPr>
          <w:rFonts w:hint="eastAsia"/>
          <w:b/>
          <w:sz w:val="22"/>
        </w:rPr>
        <w:t xml:space="preserve"> should be studied when HARQ is </w:t>
      </w:r>
      <w:r w:rsidR="008061D5" w:rsidRPr="00DA7B91">
        <w:rPr>
          <w:b/>
          <w:sz w:val="22"/>
        </w:rPr>
        <w:t>disabled:</w:t>
      </w:r>
    </w:p>
    <w:p w14:paraId="55402EE2" w14:textId="757F1A31" w:rsidR="00BD6860" w:rsidRPr="00DA7B91" w:rsidRDefault="008649C3" w:rsidP="00DA7B91">
      <w:pPr>
        <w:pStyle w:val="BodyText"/>
        <w:numPr>
          <w:ilvl w:val="0"/>
          <w:numId w:val="22"/>
        </w:numPr>
        <w:spacing w:after="180"/>
        <w:rPr>
          <w:b/>
          <w:sz w:val="22"/>
        </w:rPr>
      </w:pPr>
      <w:r w:rsidRPr="00DA7B91">
        <w:rPr>
          <w:b/>
          <w:sz w:val="22"/>
        </w:rPr>
        <w:t>The mechanism to improve the BLER to guarantee</w:t>
      </w:r>
      <w:r w:rsidR="00BB341D" w:rsidRPr="00DA7B91">
        <w:rPr>
          <w:b/>
          <w:sz w:val="22"/>
        </w:rPr>
        <w:t xml:space="preserve"> the</w:t>
      </w:r>
      <w:r w:rsidRPr="00DA7B91">
        <w:rPr>
          <w:rFonts w:hint="eastAsia"/>
          <w:b/>
          <w:sz w:val="22"/>
        </w:rPr>
        <w:t xml:space="preserve"> reliability of the first </w:t>
      </w:r>
      <w:r w:rsidRPr="00DA7B91">
        <w:rPr>
          <w:b/>
          <w:sz w:val="22"/>
        </w:rPr>
        <w:t>transmission</w:t>
      </w:r>
      <w:r w:rsidR="00DA7B91">
        <w:rPr>
          <w:b/>
          <w:sz w:val="22"/>
        </w:rPr>
        <w:t>;</w:t>
      </w:r>
    </w:p>
    <w:p w14:paraId="1A02EBF6" w14:textId="4A8F460C" w:rsidR="001C0F16" w:rsidRPr="001D3529" w:rsidRDefault="001C0F16" w:rsidP="00DA7B91">
      <w:pPr>
        <w:pStyle w:val="BodyText"/>
        <w:numPr>
          <w:ilvl w:val="0"/>
          <w:numId w:val="22"/>
        </w:numPr>
        <w:spacing w:after="180"/>
        <w:rPr>
          <w:b/>
          <w:sz w:val="22"/>
          <w:lang w:val="en-GB"/>
        </w:rPr>
      </w:pPr>
      <w:r w:rsidRPr="00DA7B91">
        <w:rPr>
          <w:b/>
          <w:sz w:val="22"/>
        </w:rPr>
        <w:t xml:space="preserve">The </w:t>
      </w:r>
      <w:r w:rsidR="008649C3" w:rsidRPr="00DA7B91">
        <w:rPr>
          <w:b/>
          <w:sz w:val="22"/>
        </w:rPr>
        <w:t>retransmission</w:t>
      </w:r>
      <w:r w:rsidRPr="00DA7B91">
        <w:rPr>
          <w:b/>
          <w:sz w:val="22"/>
        </w:rPr>
        <w:t xml:space="preserve"> scheme without feedback </w:t>
      </w:r>
      <w:r w:rsidR="00BB341D" w:rsidRPr="00DA7B91">
        <w:rPr>
          <w:b/>
          <w:sz w:val="22"/>
        </w:rPr>
        <w:t xml:space="preserve">to guarantee the successful </w:t>
      </w:r>
      <w:r w:rsidR="008061D5" w:rsidRPr="00DA7B91">
        <w:rPr>
          <w:b/>
          <w:sz w:val="22"/>
        </w:rPr>
        <w:t>transmission.</w:t>
      </w:r>
    </w:p>
    <w:p w14:paraId="4B01475D" w14:textId="56CCDE22" w:rsidR="00BD6860" w:rsidRPr="00AB16BE" w:rsidRDefault="00146F58" w:rsidP="00BD6860">
      <w:pPr>
        <w:pStyle w:val="Heading1"/>
        <w:ind w:left="432" w:hanging="432"/>
      </w:pPr>
      <w:r>
        <w:lastRenderedPageBreak/>
        <w:t xml:space="preserve">3 </w:t>
      </w:r>
      <w:r w:rsidR="00BD6860" w:rsidRPr="00AB16BE">
        <w:t>Conclusions</w:t>
      </w:r>
    </w:p>
    <w:p w14:paraId="0B1BA1BD" w14:textId="4F48CC0B" w:rsidR="00BD6860" w:rsidRPr="004F3F94" w:rsidRDefault="00BD6860" w:rsidP="00BD6860">
      <w:pPr>
        <w:jc w:val="both"/>
        <w:rPr>
          <w:b/>
          <w:bCs/>
          <w:sz w:val="22"/>
          <w:szCs w:val="22"/>
          <w:lang w:eastAsia="zh-CN"/>
        </w:rPr>
      </w:pPr>
      <w:r w:rsidRPr="004F3F94">
        <w:rPr>
          <w:sz w:val="22"/>
          <w:szCs w:val="22"/>
          <w:lang w:eastAsia="zh-CN"/>
        </w:rPr>
        <w:t xml:space="preserve">In this contribution, we </w:t>
      </w:r>
      <w:r w:rsidR="00C142EB">
        <w:rPr>
          <w:sz w:val="22"/>
          <w:szCs w:val="22"/>
          <w:lang w:eastAsia="zh-CN"/>
        </w:rPr>
        <w:t>share</w:t>
      </w:r>
      <w:r w:rsidRPr="004F3F94">
        <w:rPr>
          <w:sz w:val="22"/>
          <w:szCs w:val="22"/>
          <w:lang w:eastAsia="zh-CN"/>
        </w:rPr>
        <w:t xml:space="preserve"> our </w:t>
      </w:r>
      <w:r w:rsidR="008061D5" w:rsidRPr="00E561E2">
        <w:rPr>
          <w:sz w:val="22"/>
          <w:lang w:eastAsia="zh-CN"/>
        </w:rPr>
        <w:t>considerations on</w:t>
      </w:r>
      <w:r w:rsidR="008061D5">
        <w:rPr>
          <w:rFonts w:hint="eastAsia"/>
          <w:sz w:val="22"/>
          <w:lang w:eastAsia="zh-CN"/>
        </w:rPr>
        <w:t xml:space="preserve"> </w:t>
      </w:r>
      <w:r w:rsidR="008061D5" w:rsidRPr="00E561E2">
        <w:rPr>
          <w:sz w:val="22"/>
          <w:lang w:eastAsia="zh-CN"/>
        </w:rPr>
        <w:t xml:space="preserve">HARQ </w:t>
      </w:r>
      <w:r w:rsidR="008061D5">
        <w:rPr>
          <w:sz w:val="22"/>
          <w:szCs w:val="22"/>
          <w:lang w:eastAsia="zh-CN"/>
        </w:rPr>
        <w:t>supporting</w:t>
      </w:r>
      <w:r w:rsidR="008061D5" w:rsidRPr="004F3F94">
        <w:rPr>
          <w:sz w:val="22"/>
          <w:szCs w:val="22"/>
          <w:lang w:eastAsia="zh-CN"/>
        </w:rPr>
        <w:t xml:space="preserve"> </w:t>
      </w:r>
      <w:r>
        <w:rPr>
          <w:sz w:val="22"/>
          <w:szCs w:val="22"/>
          <w:lang w:eastAsia="zh-CN"/>
        </w:rPr>
        <w:t>NTN</w:t>
      </w:r>
      <w:r w:rsidRPr="004F3F94">
        <w:rPr>
          <w:sz w:val="22"/>
          <w:szCs w:val="22"/>
          <w:lang w:eastAsia="zh-CN"/>
        </w:rPr>
        <w:t xml:space="preserve"> </w:t>
      </w:r>
      <w:r>
        <w:rPr>
          <w:sz w:val="22"/>
          <w:szCs w:val="22"/>
          <w:lang w:eastAsia="zh-CN"/>
        </w:rPr>
        <w:t xml:space="preserve">with </w:t>
      </w:r>
      <w:r w:rsidRPr="004F3F94">
        <w:rPr>
          <w:sz w:val="22"/>
          <w:szCs w:val="22"/>
          <w:lang w:eastAsia="zh-CN"/>
        </w:rPr>
        <w:t xml:space="preserve">following </w:t>
      </w:r>
      <w:r>
        <w:rPr>
          <w:sz w:val="22"/>
          <w:szCs w:val="22"/>
          <w:lang w:eastAsia="zh-CN"/>
        </w:rPr>
        <w:t>proposals</w:t>
      </w:r>
      <w:r w:rsidRPr="004F3F94">
        <w:rPr>
          <w:sz w:val="22"/>
          <w:szCs w:val="22"/>
          <w:lang w:eastAsia="zh-CN"/>
        </w:rPr>
        <w:t>.</w:t>
      </w:r>
    </w:p>
    <w:p w14:paraId="06E557DB" w14:textId="4B0FAC11" w:rsidR="00E119A6" w:rsidRDefault="00D32159" w:rsidP="00E119A6">
      <w:pPr>
        <w:pStyle w:val="BodyText"/>
        <w:numPr>
          <w:ilvl w:val="0"/>
          <w:numId w:val="17"/>
        </w:numPr>
        <w:spacing w:after="180"/>
        <w:rPr>
          <w:b/>
          <w:sz w:val="22"/>
        </w:rPr>
      </w:pPr>
      <w:r w:rsidRPr="00D32159">
        <w:rPr>
          <w:b/>
          <w:sz w:val="22"/>
        </w:rPr>
        <w:t>For GEO satellites, RRC configuration can be used to support the semi-static HARQ disabling.</w:t>
      </w:r>
    </w:p>
    <w:p w14:paraId="27682236" w14:textId="41990066" w:rsidR="00E119A6" w:rsidRPr="0004265B" w:rsidRDefault="00A22B48" w:rsidP="00E119A6">
      <w:pPr>
        <w:pStyle w:val="BodyText"/>
        <w:numPr>
          <w:ilvl w:val="0"/>
          <w:numId w:val="17"/>
        </w:numPr>
        <w:spacing w:after="180"/>
        <w:rPr>
          <w:b/>
          <w:sz w:val="22"/>
        </w:rPr>
      </w:pPr>
      <w:r w:rsidRPr="00A22B48">
        <w:rPr>
          <w:b/>
          <w:sz w:val="22"/>
        </w:rPr>
        <w:t>Dynamic HARQ disabling should be supported and how to support dynamic HARQ disabling mechanism in the current protocol should be studied.</w:t>
      </w:r>
    </w:p>
    <w:p w14:paraId="60F52730" w14:textId="6FECD963" w:rsidR="00E119A6" w:rsidRDefault="00E119A6" w:rsidP="00E119A6">
      <w:pPr>
        <w:pStyle w:val="BodyText"/>
        <w:numPr>
          <w:ilvl w:val="0"/>
          <w:numId w:val="17"/>
        </w:numPr>
        <w:spacing w:after="180"/>
        <w:rPr>
          <w:b/>
          <w:sz w:val="22"/>
        </w:rPr>
      </w:pPr>
      <w:r w:rsidRPr="0004265B">
        <w:rPr>
          <w:b/>
          <w:sz w:val="22"/>
        </w:rPr>
        <w:t xml:space="preserve">The </w:t>
      </w:r>
      <w:r w:rsidR="00722924">
        <w:rPr>
          <w:b/>
          <w:sz w:val="22"/>
        </w:rPr>
        <w:t>i</w:t>
      </w:r>
      <w:r w:rsidRPr="0004265B">
        <w:rPr>
          <w:b/>
          <w:sz w:val="22"/>
        </w:rPr>
        <w:t xml:space="preserve">mpact on buffer size at both transmitter and receiver on DL and </w:t>
      </w:r>
      <w:proofErr w:type="gramStart"/>
      <w:r w:rsidRPr="0004265B">
        <w:rPr>
          <w:b/>
          <w:sz w:val="22"/>
        </w:rPr>
        <w:t>UL  when</w:t>
      </w:r>
      <w:proofErr w:type="gramEnd"/>
      <w:r w:rsidRPr="0004265B">
        <w:rPr>
          <w:b/>
          <w:sz w:val="22"/>
        </w:rPr>
        <w:t xml:space="preserve"> HARQ is enabled  should be considered. </w:t>
      </w:r>
    </w:p>
    <w:p w14:paraId="1D4BDC88" w14:textId="72431CAF" w:rsidR="00E119A6" w:rsidRPr="00345D64" w:rsidRDefault="00722924" w:rsidP="00E119A6">
      <w:pPr>
        <w:pStyle w:val="BodyText"/>
        <w:numPr>
          <w:ilvl w:val="0"/>
          <w:numId w:val="17"/>
        </w:numPr>
        <w:spacing w:after="180"/>
        <w:rPr>
          <w:b/>
          <w:sz w:val="22"/>
        </w:rPr>
      </w:pPr>
      <w:r w:rsidRPr="00722924">
        <w:rPr>
          <w:b/>
          <w:sz w:val="22"/>
          <w:lang w:val="en-GB"/>
        </w:rPr>
        <w:t>The HARQ process number can be extended and configured. Signaling overhead reduction solutions on HARQ process ID</w:t>
      </w:r>
      <w:r w:rsidR="007033B2">
        <w:rPr>
          <w:b/>
          <w:sz w:val="22"/>
          <w:lang w:val="en-GB"/>
        </w:rPr>
        <w:t xml:space="preserve"> </w:t>
      </w:r>
      <w:r w:rsidRPr="00722924">
        <w:rPr>
          <w:b/>
          <w:sz w:val="22"/>
          <w:lang w:val="en-GB"/>
        </w:rPr>
        <w:t>should be studied if the HARQ process number is extended.</w:t>
      </w:r>
    </w:p>
    <w:p w14:paraId="3BEC4C44" w14:textId="77777777" w:rsidR="00E119A6" w:rsidRPr="00A93F14" w:rsidRDefault="00E119A6" w:rsidP="00A93F14">
      <w:pPr>
        <w:pStyle w:val="BodyText"/>
        <w:numPr>
          <w:ilvl w:val="0"/>
          <w:numId w:val="17"/>
        </w:numPr>
        <w:spacing w:after="180"/>
        <w:rPr>
          <w:b/>
          <w:sz w:val="22"/>
          <w:lang w:val="en-GB"/>
        </w:rPr>
      </w:pPr>
      <w:r w:rsidRPr="00A93F14">
        <w:rPr>
          <w:b/>
          <w:sz w:val="22"/>
          <w:lang w:val="en-GB"/>
        </w:rPr>
        <w:t>The mechanism to guarantee the transmission reliability should be studied when HARQ is disabled:</w:t>
      </w:r>
    </w:p>
    <w:p w14:paraId="7336A44B" w14:textId="77777777" w:rsidR="00E119A6" w:rsidRPr="008C058B" w:rsidRDefault="00E119A6" w:rsidP="00E119A6">
      <w:pPr>
        <w:pStyle w:val="BodyText"/>
        <w:numPr>
          <w:ilvl w:val="0"/>
          <w:numId w:val="22"/>
        </w:numPr>
        <w:spacing w:after="180"/>
        <w:rPr>
          <w:b/>
          <w:sz w:val="22"/>
        </w:rPr>
      </w:pPr>
      <w:r w:rsidRPr="00E119A6">
        <w:rPr>
          <w:b/>
          <w:sz w:val="22"/>
        </w:rPr>
        <w:t>The mechanism to improve the BLER to guarantee the</w:t>
      </w:r>
      <w:r w:rsidRPr="00E119A6">
        <w:rPr>
          <w:rFonts w:hint="eastAsia"/>
          <w:b/>
          <w:sz w:val="22"/>
        </w:rPr>
        <w:t xml:space="preserve"> reliability of the first </w:t>
      </w:r>
      <w:r w:rsidRPr="008C058B">
        <w:rPr>
          <w:b/>
          <w:sz w:val="22"/>
        </w:rPr>
        <w:t>transmission;</w:t>
      </w:r>
    </w:p>
    <w:p w14:paraId="7C3265CB" w14:textId="29DDBE44" w:rsidR="00E119A6" w:rsidRPr="008C058B" w:rsidRDefault="00E119A6" w:rsidP="00A93F14">
      <w:pPr>
        <w:pStyle w:val="BodyText"/>
        <w:numPr>
          <w:ilvl w:val="0"/>
          <w:numId w:val="22"/>
        </w:numPr>
        <w:spacing w:after="180"/>
        <w:rPr>
          <w:b/>
          <w:sz w:val="22"/>
        </w:rPr>
      </w:pPr>
      <w:r w:rsidRPr="008C058B">
        <w:rPr>
          <w:b/>
          <w:sz w:val="22"/>
        </w:rPr>
        <w:t>The retransmission scheme without feedback to guarantee the successful transmission.</w:t>
      </w:r>
    </w:p>
    <w:p w14:paraId="50B8C15D" w14:textId="77777777" w:rsidR="00BD6860" w:rsidRDefault="00BD6860" w:rsidP="00BD6860">
      <w:pPr>
        <w:pStyle w:val="Heading1"/>
        <w:ind w:left="432" w:hanging="432"/>
        <w:rPr>
          <w:rFonts w:cs="Arial"/>
        </w:rPr>
      </w:pPr>
      <w:r w:rsidRPr="74AD71AD">
        <w:rPr>
          <w:rFonts w:cs="Arial"/>
        </w:rPr>
        <w:t>References</w:t>
      </w:r>
    </w:p>
    <w:p w14:paraId="5ADEF635" w14:textId="324CC56D" w:rsidR="00BD6860" w:rsidRDefault="00BD6860" w:rsidP="00BD6860">
      <w:pPr>
        <w:pStyle w:val="NormalWeb"/>
        <w:numPr>
          <w:ilvl w:val="0"/>
          <w:numId w:val="2"/>
        </w:numPr>
        <w:spacing w:before="0" w:beforeAutospacing="0" w:after="120" w:afterAutospacing="0"/>
        <w:jc w:val="both"/>
        <w:rPr>
          <w:sz w:val="22"/>
          <w:szCs w:val="22"/>
          <w:lang w:val="en-US"/>
        </w:rPr>
      </w:pPr>
      <w:bookmarkStart w:id="4" w:name="_Ref508869"/>
      <w:r w:rsidRPr="00A371C4">
        <w:rPr>
          <w:sz w:val="22"/>
          <w:szCs w:val="22"/>
          <w:lang w:val="en-US"/>
        </w:rPr>
        <w:t>RP-181370</w:t>
      </w:r>
      <w:r>
        <w:rPr>
          <w:sz w:val="22"/>
          <w:szCs w:val="22"/>
          <w:lang w:val="en-US"/>
        </w:rPr>
        <w:t>, “</w:t>
      </w:r>
      <w:r w:rsidRPr="002654A6">
        <w:rPr>
          <w:sz w:val="22"/>
          <w:szCs w:val="22"/>
          <w:lang w:val="en-US"/>
        </w:rPr>
        <w:t>Study on solutions for NR to support non-terrestrial networks (NTN)</w:t>
      </w:r>
      <w:r>
        <w:rPr>
          <w:sz w:val="22"/>
          <w:szCs w:val="22"/>
          <w:lang w:val="en-US"/>
        </w:rPr>
        <w:t xml:space="preserve">”, </w:t>
      </w:r>
      <w:r w:rsidRPr="00A371C4">
        <w:rPr>
          <w:sz w:val="22"/>
          <w:szCs w:val="22"/>
          <w:lang w:val="en-US"/>
        </w:rPr>
        <w:t>Thales</w:t>
      </w:r>
      <w:r>
        <w:rPr>
          <w:sz w:val="22"/>
          <w:szCs w:val="22"/>
          <w:lang w:val="en-US"/>
        </w:rPr>
        <w:t xml:space="preserve">, RAN#80, </w:t>
      </w:r>
      <w:r w:rsidRPr="003865D9">
        <w:rPr>
          <w:sz w:val="22"/>
          <w:szCs w:val="22"/>
          <w:lang w:val="en-US"/>
        </w:rPr>
        <w:t>La Jolla, USA, June 11</w:t>
      </w:r>
      <w:r w:rsidR="00E90662" w:rsidRPr="00E66F30">
        <w:rPr>
          <w:sz w:val="22"/>
          <w:szCs w:val="22"/>
          <w:lang w:val="en-US"/>
        </w:rPr>
        <w:t xml:space="preserve"> – </w:t>
      </w:r>
      <w:r w:rsidRPr="003865D9">
        <w:rPr>
          <w:sz w:val="22"/>
          <w:szCs w:val="22"/>
          <w:lang w:val="en-US"/>
        </w:rPr>
        <w:t>14, 2018</w:t>
      </w:r>
      <w:r>
        <w:rPr>
          <w:sz w:val="22"/>
          <w:szCs w:val="22"/>
          <w:lang w:val="en-US"/>
        </w:rPr>
        <w:t>.</w:t>
      </w:r>
      <w:bookmarkEnd w:id="4"/>
    </w:p>
    <w:p w14:paraId="287FE67A" w14:textId="709D1807" w:rsidR="00BD7BFA" w:rsidRDefault="00372C31" w:rsidP="00BD6860">
      <w:pPr>
        <w:pStyle w:val="NormalWeb"/>
        <w:numPr>
          <w:ilvl w:val="0"/>
          <w:numId w:val="2"/>
        </w:numPr>
        <w:spacing w:before="0" w:beforeAutospacing="0" w:after="120" w:afterAutospacing="0"/>
        <w:jc w:val="both"/>
        <w:rPr>
          <w:sz w:val="22"/>
          <w:szCs w:val="22"/>
          <w:lang w:val="en-US"/>
        </w:rPr>
      </w:pPr>
      <w:bookmarkStart w:id="5" w:name="_Ref508876"/>
      <w:r w:rsidRPr="00372C31">
        <w:rPr>
          <w:sz w:val="22"/>
          <w:szCs w:val="22"/>
          <w:lang w:val="en-US"/>
        </w:rPr>
        <w:t>RP-182444, “Study on solutions for NR to support non-terrestrial networks (NTN)”, Thales, RAN#82, Sorrento, Italy, December 10</w:t>
      </w:r>
      <w:r w:rsidR="00E90662" w:rsidRPr="00E66F30">
        <w:rPr>
          <w:sz w:val="22"/>
          <w:szCs w:val="22"/>
          <w:lang w:val="en-US"/>
        </w:rPr>
        <w:t xml:space="preserve"> – </w:t>
      </w:r>
      <w:r w:rsidRPr="00372C31">
        <w:rPr>
          <w:sz w:val="22"/>
          <w:szCs w:val="22"/>
          <w:lang w:val="en-US"/>
        </w:rPr>
        <w:t>13, 2018.</w:t>
      </w:r>
    </w:p>
    <w:p w14:paraId="36983EE6" w14:textId="536C2183" w:rsidR="00BD6860" w:rsidRDefault="00BD6860" w:rsidP="00BD6860">
      <w:pPr>
        <w:pStyle w:val="NormalWeb"/>
        <w:numPr>
          <w:ilvl w:val="0"/>
          <w:numId w:val="2"/>
        </w:numPr>
        <w:spacing w:before="0" w:beforeAutospacing="0" w:after="120" w:afterAutospacing="0"/>
        <w:jc w:val="both"/>
        <w:rPr>
          <w:sz w:val="22"/>
          <w:szCs w:val="22"/>
          <w:lang w:val="en-US"/>
        </w:rPr>
      </w:pPr>
      <w:r w:rsidRPr="002654A6">
        <w:rPr>
          <w:sz w:val="22"/>
          <w:szCs w:val="22"/>
          <w:lang w:val="en-US"/>
        </w:rPr>
        <w:t>RP-1</w:t>
      </w:r>
      <w:r w:rsidR="005C615E" w:rsidRPr="00C2410E">
        <w:rPr>
          <w:sz w:val="22"/>
          <w:szCs w:val="22"/>
          <w:lang w:val="en-US"/>
        </w:rPr>
        <w:t>90710</w:t>
      </w:r>
      <w:r>
        <w:rPr>
          <w:sz w:val="22"/>
          <w:szCs w:val="22"/>
          <w:lang w:val="en-US"/>
        </w:rPr>
        <w:t>, “</w:t>
      </w:r>
      <w:r w:rsidRPr="002654A6">
        <w:rPr>
          <w:sz w:val="22"/>
          <w:szCs w:val="22"/>
          <w:lang w:val="en-US"/>
        </w:rPr>
        <w:t>Study on solutions for NR to support non-terrestrial networks (NTN)</w:t>
      </w:r>
      <w:r>
        <w:rPr>
          <w:sz w:val="22"/>
          <w:szCs w:val="22"/>
          <w:lang w:val="en-US"/>
        </w:rPr>
        <w:t xml:space="preserve">”, </w:t>
      </w:r>
      <w:r w:rsidRPr="00A371C4">
        <w:rPr>
          <w:sz w:val="22"/>
          <w:szCs w:val="22"/>
          <w:lang w:val="en-US"/>
        </w:rPr>
        <w:t>Thales</w:t>
      </w:r>
      <w:r>
        <w:rPr>
          <w:sz w:val="22"/>
          <w:szCs w:val="22"/>
          <w:lang w:val="en-US"/>
        </w:rPr>
        <w:t>, RAN#8</w:t>
      </w:r>
      <w:r w:rsidR="005C615E">
        <w:rPr>
          <w:sz w:val="22"/>
          <w:szCs w:val="22"/>
          <w:lang w:val="en-US"/>
        </w:rPr>
        <w:t>3</w:t>
      </w:r>
      <w:r>
        <w:rPr>
          <w:sz w:val="22"/>
          <w:szCs w:val="22"/>
          <w:lang w:val="en-US"/>
        </w:rPr>
        <w:t xml:space="preserve">, </w:t>
      </w:r>
      <w:r w:rsidR="005C615E">
        <w:rPr>
          <w:sz w:val="22"/>
          <w:szCs w:val="22"/>
          <w:lang w:val="en-US"/>
        </w:rPr>
        <w:t>Shenzhen, China, March 18</w:t>
      </w:r>
      <w:r w:rsidR="00E90662" w:rsidRPr="00E66F30">
        <w:rPr>
          <w:sz w:val="22"/>
          <w:szCs w:val="22"/>
          <w:lang w:val="en-US"/>
        </w:rPr>
        <w:t xml:space="preserve"> – </w:t>
      </w:r>
      <w:r w:rsidR="005C615E">
        <w:rPr>
          <w:sz w:val="22"/>
          <w:szCs w:val="22"/>
          <w:lang w:val="en-US"/>
        </w:rPr>
        <w:t>21, 2019.</w:t>
      </w:r>
      <w:bookmarkEnd w:id="5"/>
    </w:p>
    <w:p w14:paraId="09B1C9C3" w14:textId="1E0C51C5" w:rsidR="00BD6860" w:rsidRDefault="00BD6860" w:rsidP="00BE525F">
      <w:pPr>
        <w:pStyle w:val="NormalWeb"/>
        <w:numPr>
          <w:ilvl w:val="0"/>
          <w:numId w:val="2"/>
        </w:numPr>
        <w:spacing w:before="0" w:beforeAutospacing="0" w:after="120" w:afterAutospacing="0"/>
        <w:jc w:val="both"/>
        <w:rPr>
          <w:sz w:val="22"/>
          <w:szCs w:val="22"/>
          <w:lang w:val="en-US"/>
        </w:rPr>
      </w:pPr>
      <w:bookmarkStart w:id="6" w:name="_Ref508948"/>
      <w:r w:rsidRPr="001D7387">
        <w:rPr>
          <w:sz w:val="22"/>
          <w:szCs w:val="22"/>
          <w:lang w:val="en-US"/>
        </w:rPr>
        <w:t xml:space="preserve">TR 38.811, </w:t>
      </w:r>
      <w:r>
        <w:rPr>
          <w:sz w:val="22"/>
          <w:szCs w:val="22"/>
          <w:lang w:val="en-US"/>
        </w:rPr>
        <w:t>“</w:t>
      </w:r>
      <w:r w:rsidRPr="001D7387">
        <w:rPr>
          <w:sz w:val="22"/>
          <w:szCs w:val="22"/>
          <w:lang w:val="en-US"/>
        </w:rPr>
        <w:t xml:space="preserve">Study on New Radio (NR) to support </w:t>
      </w:r>
      <w:proofErr w:type="gramStart"/>
      <w:r w:rsidRPr="001D7387">
        <w:rPr>
          <w:sz w:val="22"/>
          <w:szCs w:val="22"/>
          <w:lang w:val="en-US"/>
        </w:rPr>
        <w:t>non terrestrial</w:t>
      </w:r>
      <w:proofErr w:type="gramEnd"/>
      <w:r w:rsidRPr="001D7387">
        <w:rPr>
          <w:sz w:val="22"/>
          <w:szCs w:val="22"/>
          <w:lang w:val="en-US"/>
        </w:rPr>
        <w:t xml:space="preserve"> networks</w:t>
      </w:r>
      <w:r>
        <w:rPr>
          <w:sz w:val="22"/>
          <w:szCs w:val="22"/>
          <w:lang w:val="en-US"/>
        </w:rPr>
        <w:t>”</w:t>
      </w:r>
      <w:r w:rsidRPr="001D7387">
        <w:rPr>
          <w:sz w:val="22"/>
          <w:szCs w:val="22"/>
          <w:lang w:val="en-US"/>
        </w:rPr>
        <w:t>, 3GPP.</w:t>
      </w:r>
      <w:bookmarkEnd w:id="6"/>
    </w:p>
    <w:p w14:paraId="59A9A61E" w14:textId="3C5D7AE6" w:rsidR="003C18E3" w:rsidRPr="001D7387" w:rsidRDefault="00191C0F" w:rsidP="00BE525F">
      <w:pPr>
        <w:pStyle w:val="NormalWeb"/>
        <w:numPr>
          <w:ilvl w:val="0"/>
          <w:numId w:val="2"/>
        </w:numPr>
        <w:spacing w:before="0" w:beforeAutospacing="0" w:after="120" w:afterAutospacing="0"/>
        <w:jc w:val="both"/>
        <w:rPr>
          <w:sz w:val="22"/>
          <w:szCs w:val="22"/>
          <w:lang w:val="en-US"/>
        </w:rPr>
      </w:pPr>
      <w:r w:rsidRPr="00191C0F">
        <w:rPr>
          <w:sz w:val="22"/>
          <w:szCs w:val="22"/>
          <w:lang w:val="en-US"/>
        </w:rPr>
        <w:t>R2-1903001</w:t>
      </w:r>
      <w:r>
        <w:rPr>
          <w:sz w:val="22"/>
          <w:szCs w:val="22"/>
          <w:lang w:val="en-US"/>
        </w:rPr>
        <w:t xml:space="preserve">, </w:t>
      </w:r>
      <w:r w:rsidR="003C18E3">
        <w:rPr>
          <w:sz w:val="22"/>
          <w:szCs w:val="22"/>
          <w:lang w:val="en-US"/>
        </w:rPr>
        <w:t xml:space="preserve">RAN2#105 meeting </w:t>
      </w:r>
      <w:r>
        <w:rPr>
          <w:sz w:val="22"/>
          <w:szCs w:val="22"/>
          <w:lang w:val="en-US"/>
        </w:rPr>
        <w:t>report</w:t>
      </w:r>
      <w:r w:rsidR="000D5F90">
        <w:rPr>
          <w:sz w:val="22"/>
          <w:szCs w:val="22"/>
          <w:lang w:val="en-US"/>
        </w:rPr>
        <w:t xml:space="preserve">, </w:t>
      </w:r>
      <w:r w:rsidR="000D5F90" w:rsidRPr="000D5F90">
        <w:rPr>
          <w:sz w:val="22"/>
          <w:szCs w:val="22"/>
          <w:lang w:val="en-US"/>
        </w:rPr>
        <w:t xml:space="preserve">Xi'an, China, </w:t>
      </w:r>
      <w:r w:rsidR="000D5F90">
        <w:rPr>
          <w:sz w:val="22"/>
          <w:szCs w:val="22"/>
          <w:lang w:val="en-US"/>
        </w:rPr>
        <w:t>April 8</w:t>
      </w:r>
      <w:r w:rsidR="00E90662" w:rsidRPr="00E66F30">
        <w:rPr>
          <w:sz w:val="22"/>
          <w:szCs w:val="22"/>
          <w:lang w:val="en-US"/>
        </w:rPr>
        <w:t xml:space="preserve"> – </w:t>
      </w:r>
      <w:r w:rsidR="000D5F90">
        <w:rPr>
          <w:sz w:val="22"/>
          <w:szCs w:val="22"/>
          <w:lang w:val="en-US"/>
        </w:rPr>
        <w:t>12,</w:t>
      </w:r>
      <w:r w:rsidR="004716CB">
        <w:rPr>
          <w:sz w:val="22"/>
          <w:szCs w:val="22"/>
          <w:lang w:val="en-US"/>
        </w:rPr>
        <w:t xml:space="preserve"> </w:t>
      </w:r>
      <w:r w:rsidR="000D5F90" w:rsidRPr="000D5F90">
        <w:rPr>
          <w:sz w:val="22"/>
          <w:szCs w:val="22"/>
          <w:lang w:val="en-US"/>
        </w:rPr>
        <w:t>2019</w:t>
      </w:r>
      <w:r w:rsidR="000D5F90">
        <w:rPr>
          <w:sz w:val="22"/>
          <w:szCs w:val="22"/>
          <w:lang w:val="en-US"/>
        </w:rPr>
        <w:t>.</w:t>
      </w:r>
    </w:p>
    <w:p w14:paraId="0495E6E8" w14:textId="5D0694F9" w:rsidR="00BD6860" w:rsidRDefault="00BD6860" w:rsidP="00BD6860">
      <w:pPr>
        <w:pStyle w:val="NormalWeb"/>
        <w:numPr>
          <w:ilvl w:val="0"/>
          <w:numId w:val="2"/>
        </w:numPr>
        <w:spacing w:before="0" w:beforeAutospacing="0" w:after="120" w:afterAutospacing="0"/>
        <w:jc w:val="both"/>
        <w:rPr>
          <w:sz w:val="22"/>
          <w:szCs w:val="22"/>
          <w:lang w:val="en-US"/>
        </w:rPr>
      </w:pPr>
      <w:bookmarkStart w:id="7" w:name="_Ref511881"/>
      <w:r>
        <w:rPr>
          <w:sz w:val="22"/>
          <w:szCs w:val="22"/>
          <w:lang w:val="en-US"/>
        </w:rPr>
        <w:t>TR 38.821, “Solutions on NR to support non-terrestrial networks”, 3GPP.</w:t>
      </w:r>
      <w:bookmarkEnd w:id="7"/>
    </w:p>
    <w:p w14:paraId="4EF12941" w14:textId="70366672" w:rsidR="003A58CC" w:rsidRPr="00C31D0A" w:rsidRDefault="00BE525F" w:rsidP="00F92F55">
      <w:pPr>
        <w:pStyle w:val="NormalWeb"/>
        <w:numPr>
          <w:ilvl w:val="0"/>
          <w:numId w:val="2"/>
        </w:numPr>
        <w:spacing w:before="0" w:beforeAutospacing="0" w:after="120" w:afterAutospacing="0"/>
        <w:jc w:val="both"/>
        <w:rPr>
          <w:sz w:val="22"/>
          <w:szCs w:val="22"/>
          <w:lang w:val="en-US"/>
        </w:rPr>
      </w:pPr>
      <w:r w:rsidRPr="00BE525F">
        <w:rPr>
          <w:sz w:val="22"/>
          <w:szCs w:val="22"/>
          <w:lang w:val="en-US"/>
        </w:rPr>
        <w:t xml:space="preserve">R1-1805848, “Consideration on HARQ Impact for NTN”, Nokia, Nokia Shanghai Bell, RAN1#93, Busan, Korea, </w:t>
      </w:r>
      <w:r w:rsidR="007767D0">
        <w:rPr>
          <w:sz w:val="22"/>
          <w:szCs w:val="22"/>
          <w:lang w:val="en-US"/>
        </w:rPr>
        <w:t xml:space="preserve">May </w:t>
      </w:r>
      <w:r w:rsidRPr="00BE525F">
        <w:rPr>
          <w:sz w:val="22"/>
          <w:szCs w:val="22"/>
          <w:lang w:val="en-US"/>
        </w:rPr>
        <w:t>21</w:t>
      </w:r>
      <w:r w:rsidR="00E90662" w:rsidRPr="00E66F30">
        <w:rPr>
          <w:sz w:val="22"/>
          <w:szCs w:val="22"/>
          <w:lang w:val="en-US"/>
        </w:rPr>
        <w:t xml:space="preserve"> – </w:t>
      </w:r>
      <w:r w:rsidRPr="00BE525F">
        <w:rPr>
          <w:sz w:val="22"/>
          <w:szCs w:val="22"/>
          <w:lang w:val="en-US"/>
        </w:rPr>
        <w:t>25</w:t>
      </w:r>
      <w:r w:rsidR="007767D0">
        <w:rPr>
          <w:sz w:val="22"/>
          <w:szCs w:val="22"/>
          <w:lang w:val="en-US"/>
        </w:rPr>
        <w:t>,</w:t>
      </w:r>
      <w:r w:rsidRPr="00BE525F">
        <w:rPr>
          <w:sz w:val="22"/>
          <w:szCs w:val="22"/>
          <w:lang w:val="en-US"/>
        </w:rPr>
        <w:t xml:space="preserve"> 2018.</w:t>
      </w:r>
    </w:p>
    <w:p w14:paraId="5CA98476" w14:textId="01D67EF2" w:rsidR="0086022B" w:rsidRDefault="00665DF7" w:rsidP="0086022B">
      <w:pPr>
        <w:pStyle w:val="NormalWeb"/>
        <w:numPr>
          <w:ilvl w:val="0"/>
          <w:numId w:val="2"/>
        </w:numPr>
        <w:spacing w:before="0" w:beforeAutospacing="0" w:after="120" w:afterAutospacing="0"/>
        <w:jc w:val="both"/>
        <w:rPr>
          <w:sz w:val="22"/>
          <w:szCs w:val="22"/>
          <w:lang w:val="en-US"/>
        </w:rPr>
      </w:pPr>
      <w:r w:rsidRPr="00C31D0A">
        <w:rPr>
          <w:sz w:val="22"/>
          <w:szCs w:val="22"/>
          <w:lang w:val="en-US"/>
        </w:rPr>
        <w:t>R1-1901722, “Overview for NR supporting NTN”, 3GPP RAN1#96, Athens, Greece, Feb 25</w:t>
      </w:r>
      <w:r w:rsidR="005F1709" w:rsidRPr="00C31D0A">
        <w:rPr>
          <w:sz w:val="22"/>
          <w:szCs w:val="22"/>
          <w:lang w:val="en-US"/>
        </w:rPr>
        <w:t>th</w:t>
      </w:r>
      <w:r w:rsidR="00E90662" w:rsidRPr="00E66F30">
        <w:rPr>
          <w:sz w:val="22"/>
          <w:szCs w:val="22"/>
          <w:lang w:val="en-US"/>
        </w:rPr>
        <w:t xml:space="preserve"> – </w:t>
      </w:r>
      <w:r w:rsidRPr="00C31D0A">
        <w:rPr>
          <w:sz w:val="22"/>
          <w:szCs w:val="22"/>
          <w:lang w:val="en-US"/>
        </w:rPr>
        <w:t>Mar 1</w:t>
      </w:r>
      <w:r w:rsidR="005F1709" w:rsidRPr="00C31D0A">
        <w:rPr>
          <w:sz w:val="22"/>
          <w:szCs w:val="22"/>
          <w:lang w:val="en-US"/>
        </w:rPr>
        <w:t>st</w:t>
      </w:r>
      <w:r w:rsidRPr="00C31D0A">
        <w:rPr>
          <w:sz w:val="22"/>
          <w:szCs w:val="22"/>
          <w:lang w:val="en-US"/>
        </w:rPr>
        <w:t>, 2019.</w:t>
      </w:r>
    </w:p>
    <w:p w14:paraId="1CD0ADCF" w14:textId="3C3A6376" w:rsidR="0086022B" w:rsidRPr="0086022B" w:rsidRDefault="0086022B" w:rsidP="0086022B">
      <w:pPr>
        <w:pStyle w:val="NormalWeb"/>
        <w:numPr>
          <w:ilvl w:val="0"/>
          <w:numId w:val="2"/>
        </w:numPr>
        <w:spacing w:before="0" w:beforeAutospacing="0" w:after="120" w:afterAutospacing="0"/>
        <w:jc w:val="both"/>
        <w:rPr>
          <w:sz w:val="22"/>
          <w:szCs w:val="22"/>
          <w:lang w:val="en-US"/>
        </w:rPr>
      </w:pPr>
      <w:r w:rsidRPr="00A93F14">
        <w:rPr>
          <w:sz w:val="22"/>
          <w:szCs w:val="22"/>
          <w:lang w:val="en-US"/>
        </w:rPr>
        <w:t>R1-1905840,</w:t>
      </w:r>
      <w:r w:rsidRPr="0086022B">
        <w:rPr>
          <w:sz w:val="22"/>
          <w:szCs w:val="22"/>
          <w:lang w:val="en-US"/>
        </w:rPr>
        <w:t xml:space="preserve"> “</w:t>
      </w:r>
      <w:r w:rsidRPr="00A93F14">
        <w:rPr>
          <w:sz w:val="22"/>
          <w:szCs w:val="22"/>
          <w:lang w:val="en-US"/>
        </w:rPr>
        <w:t>Summary Delay-tolerant re-transmission mechanisms in NR-NTN</w:t>
      </w:r>
      <w:r w:rsidRPr="0086022B">
        <w:rPr>
          <w:sz w:val="22"/>
          <w:szCs w:val="22"/>
          <w:lang w:val="en-US"/>
        </w:rPr>
        <w:t>”</w:t>
      </w:r>
      <w:r w:rsidRPr="00A93F14">
        <w:rPr>
          <w:sz w:val="22"/>
          <w:szCs w:val="22"/>
          <w:lang w:val="en-US"/>
        </w:rPr>
        <w:t>, MediaTek Inc.</w:t>
      </w:r>
      <w:r w:rsidR="00AA461C">
        <w:rPr>
          <w:sz w:val="22"/>
          <w:szCs w:val="22"/>
          <w:lang w:val="en-US"/>
        </w:rPr>
        <w:t>, 3GPP</w:t>
      </w:r>
      <w:r w:rsidRPr="00A93F14">
        <w:rPr>
          <w:sz w:val="22"/>
          <w:szCs w:val="22"/>
          <w:lang w:val="en-US"/>
        </w:rPr>
        <w:t xml:space="preserve"> RAN 1#96bis,</w:t>
      </w:r>
      <w:r w:rsidR="00AA461C">
        <w:rPr>
          <w:sz w:val="22"/>
          <w:szCs w:val="22"/>
          <w:lang w:val="en-US"/>
        </w:rPr>
        <w:t xml:space="preserve"> </w:t>
      </w:r>
      <w:r w:rsidRPr="00A93F14">
        <w:rPr>
          <w:sz w:val="22"/>
          <w:szCs w:val="22"/>
          <w:lang w:val="en-US"/>
        </w:rPr>
        <w:t xml:space="preserve">Xi’an, China, 8th April – 12th </w:t>
      </w:r>
      <w:proofErr w:type="gramStart"/>
      <w:r w:rsidRPr="00A93F14">
        <w:rPr>
          <w:sz w:val="22"/>
          <w:szCs w:val="22"/>
          <w:lang w:val="en-US"/>
        </w:rPr>
        <w:t>April,</w:t>
      </w:r>
      <w:proofErr w:type="gramEnd"/>
      <w:r w:rsidRPr="00A93F14">
        <w:rPr>
          <w:sz w:val="22"/>
          <w:szCs w:val="22"/>
          <w:lang w:val="en-US"/>
        </w:rPr>
        <w:t xml:space="preserve"> 2019.  </w:t>
      </w:r>
      <w:bookmarkStart w:id="8" w:name="_GoBack"/>
      <w:bookmarkEnd w:id="8"/>
    </w:p>
    <w:sectPr w:rsidR="0086022B" w:rsidRPr="0086022B" w:rsidSect="0086170D">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1AC1B" w14:textId="77777777" w:rsidR="00C85976" w:rsidRDefault="00C85976" w:rsidP="00B8014C">
      <w:pPr>
        <w:spacing w:after="0"/>
      </w:pPr>
      <w:r>
        <w:separator/>
      </w:r>
    </w:p>
  </w:endnote>
  <w:endnote w:type="continuationSeparator" w:id="0">
    <w:p w14:paraId="7EED75B3" w14:textId="77777777" w:rsidR="00C85976" w:rsidRDefault="00C85976" w:rsidP="00B8014C">
      <w:pPr>
        <w:spacing w:after="0"/>
      </w:pPr>
      <w:r>
        <w:continuationSeparator/>
      </w:r>
    </w:p>
  </w:endnote>
  <w:endnote w:type="continuationNotice" w:id="1">
    <w:p w14:paraId="223E8960" w14:textId="77777777" w:rsidR="00C85976" w:rsidRDefault="00C859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4681338"/>
      <w:docPartObj>
        <w:docPartGallery w:val="Page Numbers (Bottom of Page)"/>
        <w:docPartUnique/>
      </w:docPartObj>
    </w:sdtPr>
    <w:sdtEndPr>
      <w:rPr>
        <w:noProof/>
      </w:rPr>
    </w:sdtEndPr>
    <w:sdtContent>
      <w:p w14:paraId="085D7B4B" w14:textId="076E86CC" w:rsidR="00F92F55" w:rsidRDefault="00F92F55">
        <w:pPr>
          <w:pStyle w:val="Footer"/>
          <w:jc w:val="center"/>
        </w:pPr>
        <w:r>
          <w:fldChar w:fldCharType="begin"/>
        </w:r>
        <w:r>
          <w:instrText xml:space="preserve"> PAGE   \* MERGEFORMAT </w:instrText>
        </w:r>
        <w:r>
          <w:fldChar w:fldCharType="separate"/>
        </w:r>
        <w:r w:rsidR="00F43E04">
          <w:rPr>
            <w:noProof/>
          </w:rPr>
          <w:t>4</w:t>
        </w:r>
        <w:r>
          <w:rPr>
            <w:noProof/>
          </w:rPr>
          <w:fldChar w:fldCharType="end"/>
        </w:r>
        <w:r>
          <w:rPr>
            <w:noProof/>
          </w:rPr>
          <w:t>/3</w:t>
        </w:r>
      </w:p>
    </w:sdtContent>
  </w:sdt>
  <w:p w14:paraId="70C6341D" w14:textId="77777777" w:rsidR="00F92F55" w:rsidRDefault="00F92F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EC96F" w14:textId="77777777" w:rsidR="00C85976" w:rsidRDefault="00C85976" w:rsidP="00B8014C">
      <w:pPr>
        <w:spacing w:after="0"/>
      </w:pPr>
      <w:r>
        <w:separator/>
      </w:r>
    </w:p>
  </w:footnote>
  <w:footnote w:type="continuationSeparator" w:id="0">
    <w:p w14:paraId="23282580" w14:textId="77777777" w:rsidR="00C85976" w:rsidRDefault="00C85976" w:rsidP="00B8014C">
      <w:pPr>
        <w:spacing w:after="0"/>
      </w:pPr>
      <w:r>
        <w:continuationSeparator/>
      </w:r>
    </w:p>
  </w:footnote>
  <w:footnote w:type="continuationNotice" w:id="1">
    <w:p w14:paraId="0A1A1176" w14:textId="77777777" w:rsidR="00C85976" w:rsidRDefault="00C859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1047F"/>
    <w:multiLevelType w:val="hybridMultilevel"/>
    <w:tmpl w:val="B582C956"/>
    <w:lvl w:ilvl="0" w:tplc="04090001">
      <w:start w:val="1"/>
      <w:numFmt w:val="bullet"/>
      <w:lvlText w:val=""/>
      <w:lvlJc w:val="left"/>
      <w:pPr>
        <w:ind w:left="4122" w:hanging="360"/>
      </w:pPr>
      <w:rPr>
        <w:rFonts w:ascii="Symbol" w:hAnsi="Symbol" w:hint="default"/>
      </w:rPr>
    </w:lvl>
    <w:lvl w:ilvl="1" w:tplc="04090003">
      <w:start w:val="1"/>
      <w:numFmt w:val="bullet"/>
      <w:lvlText w:val="o"/>
      <w:lvlJc w:val="left"/>
      <w:pPr>
        <w:ind w:left="4842" w:hanging="360"/>
      </w:pPr>
      <w:rPr>
        <w:rFonts w:ascii="Courier New" w:hAnsi="Courier New" w:cs="Courier New" w:hint="default"/>
      </w:rPr>
    </w:lvl>
    <w:lvl w:ilvl="2" w:tplc="04090005" w:tentative="1">
      <w:start w:val="1"/>
      <w:numFmt w:val="bullet"/>
      <w:lvlText w:val=""/>
      <w:lvlJc w:val="left"/>
      <w:pPr>
        <w:ind w:left="5562" w:hanging="360"/>
      </w:pPr>
      <w:rPr>
        <w:rFonts w:ascii="Wingdings" w:hAnsi="Wingdings" w:hint="default"/>
      </w:rPr>
    </w:lvl>
    <w:lvl w:ilvl="3" w:tplc="04090001" w:tentative="1">
      <w:start w:val="1"/>
      <w:numFmt w:val="bullet"/>
      <w:lvlText w:val=""/>
      <w:lvlJc w:val="left"/>
      <w:pPr>
        <w:ind w:left="6282" w:hanging="360"/>
      </w:pPr>
      <w:rPr>
        <w:rFonts w:ascii="Symbol" w:hAnsi="Symbol" w:hint="default"/>
      </w:rPr>
    </w:lvl>
    <w:lvl w:ilvl="4" w:tplc="04090003" w:tentative="1">
      <w:start w:val="1"/>
      <w:numFmt w:val="bullet"/>
      <w:lvlText w:val="o"/>
      <w:lvlJc w:val="left"/>
      <w:pPr>
        <w:ind w:left="7002" w:hanging="360"/>
      </w:pPr>
      <w:rPr>
        <w:rFonts w:ascii="Courier New" w:hAnsi="Courier New" w:cs="Courier New" w:hint="default"/>
      </w:rPr>
    </w:lvl>
    <w:lvl w:ilvl="5" w:tplc="04090005" w:tentative="1">
      <w:start w:val="1"/>
      <w:numFmt w:val="bullet"/>
      <w:lvlText w:val=""/>
      <w:lvlJc w:val="left"/>
      <w:pPr>
        <w:ind w:left="7722" w:hanging="360"/>
      </w:pPr>
      <w:rPr>
        <w:rFonts w:ascii="Wingdings" w:hAnsi="Wingdings" w:hint="default"/>
      </w:rPr>
    </w:lvl>
    <w:lvl w:ilvl="6" w:tplc="04090001" w:tentative="1">
      <w:start w:val="1"/>
      <w:numFmt w:val="bullet"/>
      <w:lvlText w:val=""/>
      <w:lvlJc w:val="left"/>
      <w:pPr>
        <w:ind w:left="8442" w:hanging="360"/>
      </w:pPr>
      <w:rPr>
        <w:rFonts w:ascii="Symbol" w:hAnsi="Symbol" w:hint="default"/>
      </w:rPr>
    </w:lvl>
    <w:lvl w:ilvl="7" w:tplc="04090003" w:tentative="1">
      <w:start w:val="1"/>
      <w:numFmt w:val="bullet"/>
      <w:lvlText w:val="o"/>
      <w:lvlJc w:val="left"/>
      <w:pPr>
        <w:ind w:left="9162" w:hanging="360"/>
      </w:pPr>
      <w:rPr>
        <w:rFonts w:ascii="Courier New" w:hAnsi="Courier New" w:cs="Courier New" w:hint="default"/>
      </w:rPr>
    </w:lvl>
    <w:lvl w:ilvl="8" w:tplc="04090005" w:tentative="1">
      <w:start w:val="1"/>
      <w:numFmt w:val="bullet"/>
      <w:lvlText w:val=""/>
      <w:lvlJc w:val="left"/>
      <w:pPr>
        <w:ind w:left="9882" w:hanging="360"/>
      </w:pPr>
      <w:rPr>
        <w:rFonts w:ascii="Wingdings" w:hAnsi="Wingdings" w:hint="default"/>
      </w:rPr>
    </w:lvl>
  </w:abstractNum>
  <w:abstractNum w:abstractNumId="1" w15:restartNumberingAfterBreak="0">
    <w:nsid w:val="14BF0AD7"/>
    <w:multiLevelType w:val="hybridMultilevel"/>
    <w:tmpl w:val="90CA12F0"/>
    <w:lvl w:ilvl="0" w:tplc="99EC6060">
      <w:start w:val="1"/>
      <w:numFmt w:val="decimal"/>
      <w:lvlText w:val="Observation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8152290"/>
    <w:multiLevelType w:val="hybridMultilevel"/>
    <w:tmpl w:val="5E2E652A"/>
    <w:lvl w:ilvl="0" w:tplc="71B0DD1C">
      <w:start w:val="1"/>
      <w:numFmt w:val="decimal"/>
      <w:suff w:val="space"/>
      <w:lvlText w:val="Proposal %1:"/>
      <w:lvlJc w:val="left"/>
      <w:pPr>
        <w:ind w:left="0" w:firstLine="0"/>
      </w:pPr>
      <w:rPr>
        <w:rFonts w:hint="default"/>
        <w:lang w:val="en-GB"/>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3" w15:restartNumberingAfterBreak="0">
    <w:nsid w:val="1AFD1FDD"/>
    <w:multiLevelType w:val="hybridMultilevel"/>
    <w:tmpl w:val="4C5A7B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0F0EA3"/>
    <w:multiLevelType w:val="hybridMultilevel"/>
    <w:tmpl w:val="777EA1EE"/>
    <w:lvl w:ilvl="0" w:tplc="31C25B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5D4755"/>
    <w:multiLevelType w:val="hybridMultilevel"/>
    <w:tmpl w:val="7794EB30"/>
    <w:lvl w:ilvl="0" w:tplc="492C987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4C96B47"/>
    <w:multiLevelType w:val="hybridMultilevel"/>
    <w:tmpl w:val="90CA12F0"/>
    <w:lvl w:ilvl="0" w:tplc="99EC6060">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AB224C9"/>
    <w:multiLevelType w:val="hybridMultilevel"/>
    <w:tmpl w:val="E6666F14"/>
    <w:lvl w:ilvl="0" w:tplc="C7CA080A">
      <w:start w:val="19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807C9F"/>
    <w:multiLevelType w:val="hybridMultilevel"/>
    <w:tmpl w:val="15AA6844"/>
    <w:lvl w:ilvl="0" w:tplc="6018EE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7B020CF"/>
    <w:multiLevelType w:val="hybridMultilevel"/>
    <w:tmpl w:val="D616B90E"/>
    <w:lvl w:ilvl="0" w:tplc="CAB05A00">
      <w:start w:val="1"/>
      <w:numFmt w:val="bullet"/>
      <w:lvlText w:val=""/>
      <w:lvlJc w:val="left"/>
      <w:pPr>
        <w:ind w:left="0" w:firstLine="0"/>
      </w:pPr>
      <w:rPr>
        <w:rFonts w:ascii="Wingdings" w:hAnsi="Wingding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11" w15:restartNumberingAfterBreak="0">
    <w:nsid w:val="3CAE27A8"/>
    <w:multiLevelType w:val="hybridMultilevel"/>
    <w:tmpl w:val="0408E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0CB3F17"/>
    <w:multiLevelType w:val="hybridMultilevel"/>
    <w:tmpl w:val="22ACAC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0D4250D"/>
    <w:multiLevelType w:val="hybridMultilevel"/>
    <w:tmpl w:val="5D10A3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2734DC8"/>
    <w:multiLevelType w:val="hybridMultilevel"/>
    <w:tmpl w:val="6B2CDE86"/>
    <w:lvl w:ilvl="0" w:tplc="CAB05A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948752E"/>
    <w:multiLevelType w:val="hybridMultilevel"/>
    <w:tmpl w:val="5C28F4D6"/>
    <w:lvl w:ilvl="0" w:tplc="CAB05A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01957F6"/>
    <w:multiLevelType w:val="hybridMultilevel"/>
    <w:tmpl w:val="A936093C"/>
    <w:lvl w:ilvl="0" w:tplc="F86C1450">
      <w:start w:val="2"/>
      <w:numFmt w:val="bullet"/>
      <w:lvlText w:val="-"/>
      <w:lvlJc w:val="left"/>
      <w:pPr>
        <w:ind w:left="720" w:hanging="360"/>
      </w:pPr>
      <w:rPr>
        <w:rFonts w:ascii="Calibri" w:eastAsia="Malgun Gothic"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22C74A4"/>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6B6C5BFE"/>
    <w:multiLevelType w:val="hybridMultilevel"/>
    <w:tmpl w:val="CE6A3762"/>
    <w:lvl w:ilvl="0" w:tplc="CAB05A00">
      <w:start w:val="1"/>
      <w:numFmt w:val="bullet"/>
      <w:lvlText w:val=""/>
      <w:lvlJc w:val="left"/>
      <w:pPr>
        <w:ind w:left="0" w:firstLine="0"/>
      </w:pPr>
      <w:rPr>
        <w:rFonts w:ascii="Wingdings" w:hAnsi="Wingding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20" w15:restartNumberingAfterBreak="0">
    <w:nsid w:val="70134D00"/>
    <w:multiLevelType w:val="hybridMultilevel"/>
    <w:tmpl w:val="6D886DB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2125EC5"/>
    <w:multiLevelType w:val="hybridMultilevel"/>
    <w:tmpl w:val="5D9EDCA8"/>
    <w:lvl w:ilvl="0" w:tplc="EB0EFDB2">
      <w:start w:val="1"/>
      <w:numFmt w:val="decimal"/>
      <w:suff w:val="space"/>
      <w:lvlText w:val="Proposal %1:"/>
      <w:lvlJc w:val="left"/>
      <w:pPr>
        <w:ind w:left="0" w:firstLine="0"/>
      </w:pPr>
      <w:rPr>
        <w:rFont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22" w15:restartNumberingAfterBreak="0">
    <w:nsid w:val="7BA54C69"/>
    <w:multiLevelType w:val="hybridMultilevel"/>
    <w:tmpl w:val="34C254C4"/>
    <w:lvl w:ilvl="0" w:tplc="D7AC6C4C">
      <w:start w:val="1"/>
      <w:numFmt w:val="bullet"/>
      <w:lvlText w:val="•"/>
      <w:lvlJc w:val="left"/>
      <w:pPr>
        <w:tabs>
          <w:tab w:val="num" w:pos="720"/>
        </w:tabs>
        <w:ind w:left="720" w:hanging="360"/>
      </w:pPr>
      <w:rPr>
        <w:rFonts w:ascii="Arial" w:hAnsi="Arial" w:hint="default"/>
      </w:rPr>
    </w:lvl>
    <w:lvl w:ilvl="1" w:tplc="FD681E9C">
      <w:numFmt w:val="bullet"/>
      <w:lvlText w:val="•"/>
      <w:lvlJc w:val="left"/>
      <w:pPr>
        <w:tabs>
          <w:tab w:val="num" w:pos="1440"/>
        </w:tabs>
        <w:ind w:left="1440" w:hanging="360"/>
      </w:pPr>
      <w:rPr>
        <w:rFonts w:ascii="Arial" w:hAnsi="Arial" w:hint="default"/>
      </w:rPr>
    </w:lvl>
    <w:lvl w:ilvl="2" w:tplc="C5D29B7C" w:tentative="1">
      <w:start w:val="1"/>
      <w:numFmt w:val="bullet"/>
      <w:lvlText w:val="•"/>
      <w:lvlJc w:val="left"/>
      <w:pPr>
        <w:tabs>
          <w:tab w:val="num" w:pos="2160"/>
        </w:tabs>
        <w:ind w:left="2160" w:hanging="360"/>
      </w:pPr>
      <w:rPr>
        <w:rFonts w:ascii="Arial" w:hAnsi="Arial" w:hint="default"/>
      </w:rPr>
    </w:lvl>
    <w:lvl w:ilvl="3" w:tplc="8C10A932" w:tentative="1">
      <w:start w:val="1"/>
      <w:numFmt w:val="bullet"/>
      <w:lvlText w:val="•"/>
      <w:lvlJc w:val="left"/>
      <w:pPr>
        <w:tabs>
          <w:tab w:val="num" w:pos="2880"/>
        </w:tabs>
        <w:ind w:left="2880" w:hanging="360"/>
      </w:pPr>
      <w:rPr>
        <w:rFonts w:ascii="Arial" w:hAnsi="Arial" w:hint="default"/>
      </w:rPr>
    </w:lvl>
    <w:lvl w:ilvl="4" w:tplc="8D9ABFD4" w:tentative="1">
      <w:start w:val="1"/>
      <w:numFmt w:val="bullet"/>
      <w:lvlText w:val="•"/>
      <w:lvlJc w:val="left"/>
      <w:pPr>
        <w:tabs>
          <w:tab w:val="num" w:pos="3600"/>
        </w:tabs>
        <w:ind w:left="3600" w:hanging="360"/>
      </w:pPr>
      <w:rPr>
        <w:rFonts w:ascii="Arial" w:hAnsi="Arial" w:hint="default"/>
      </w:rPr>
    </w:lvl>
    <w:lvl w:ilvl="5" w:tplc="A6F0BCF6" w:tentative="1">
      <w:start w:val="1"/>
      <w:numFmt w:val="bullet"/>
      <w:lvlText w:val="•"/>
      <w:lvlJc w:val="left"/>
      <w:pPr>
        <w:tabs>
          <w:tab w:val="num" w:pos="4320"/>
        </w:tabs>
        <w:ind w:left="4320" w:hanging="360"/>
      </w:pPr>
      <w:rPr>
        <w:rFonts w:ascii="Arial" w:hAnsi="Arial" w:hint="default"/>
      </w:rPr>
    </w:lvl>
    <w:lvl w:ilvl="6" w:tplc="C9928656" w:tentative="1">
      <w:start w:val="1"/>
      <w:numFmt w:val="bullet"/>
      <w:lvlText w:val="•"/>
      <w:lvlJc w:val="left"/>
      <w:pPr>
        <w:tabs>
          <w:tab w:val="num" w:pos="5040"/>
        </w:tabs>
        <w:ind w:left="5040" w:hanging="360"/>
      </w:pPr>
      <w:rPr>
        <w:rFonts w:ascii="Arial" w:hAnsi="Arial" w:hint="default"/>
      </w:rPr>
    </w:lvl>
    <w:lvl w:ilvl="7" w:tplc="3900FC7E" w:tentative="1">
      <w:start w:val="1"/>
      <w:numFmt w:val="bullet"/>
      <w:lvlText w:val="•"/>
      <w:lvlJc w:val="left"/>
      <w:pPr>
        <w:tabs>
          <w:tab w:val="num" w:pos="5760"/>
        </w:tabs>
        <w:ind w:left="5760" w:hanging="360"/>
      </w:pPr>
      <w:rPr>
        <w:rFonts w:ascii="Arial" w:hAnsi="Arial" w:hint="default"/>
      </w:rPr>
    </w:lvl>
    <w:lvl w:ilvl="8" w:tplc="FF4A7F1E" w:tentative="1">
      <w:start w:val="1"/>
      <w:numFmt w:val="bullet"/>
      <w:lvlText w:val="•"/>
      <w:lvlJc w:val="left"/>
      <w:pPr>
        <w:tabs>
          <w:tab w:val="num" w:pos="6480"/>
        </w:tabs>
        <w:ind w:left="6480" w:hanging="360"/>
      </w:pPr>
      <w:rPr>
        <w:rFonts w:ascii="Arial" w:hAnsi="Arial"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3"/>
  </w:num>
  <w:num w:numId="5">
    <w:abstractNumId w:val="0"/>
  </w:num>
  <w:num w:numId="6">
    <w:abstractNumId w:val="3"/>
  </w:num>
  <w:num w:numId="7">
    <w:abstractNumId w:val="4"/>
  </w:num>
  <w:num w:numId="8">
    <w:abstractNumId w:val="5"/>
  </w:num>
  <w:num w:numId="9">
    <w:abstractNumId w:val="9"/>
  </w:num>
  <w:num w:numId="10">
    <w:abstractNumId w:val="18"/>
  </w:num>
  <w:num w:numId="11">
    <w:abstractNumId w:val="17"/>
  </w:num>
  <w:num w:numId="12">
    <w:abstractNumId w:val="20"/>
  </w:num>
  <w:num w:numId="13">
    <w:abstractNumId w:val="14"/>
  </w:num>
  <w:num w:numId="14">
    <w:abstractNumId w:val="11"/>
  </w:num>
  <w:num w:numId="15">
    <w:abstractNumId w:val="2"/>
  </w:num>
  <w:num w:numId="16">
    <w:abstractNumId w:val="6"/>
  </w:num>
  <w:num w:numId="17">
    <w:abstractNumId w:val="21"/>
  </w:num>
  <w:num w:numId="18">
    <w:abstractNumId w:val="1"/>
  </w:num>
  <w:num w:numId="19">
    <w:abstractNumId w:val="15"/>
  </w:num>
  <w:num w:numId="20">
    <w:abstractNumId w:val="16"/>
  </w:num>
  <w:num w:numId="21">
    <w:abstractNumId w:val="8"/>
  </w:num>
  <w:num w:numId="22">
    <w:abstractNumId w:val="19"/>
  </w:num>
  <w:num w:numId="23">
    <w:abstractNumId w:val="10"/>
  </w:num>
  <w:num w:numId="2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hyphenationZone w:val="425"/>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70D"/>
    <w:rsid w:val="0000050F"/>
    <w:rsid w:val="0000103C"/>
    <w:rsid w:val="000014E2"/>
    <w:rsid w:val="000025DF"/>
    <w:rsid w:val="000033E8"/>
    <w:rsid w:val="00003642"/>
    <w:rsid w:val="00003E71"/>
    <w:rsid w:val="00004DC7"/>
    <w:rsid w:val="00005019"/>
    <w:rsid w:val="00006193"/>
    <w:rsid w:val="0000659F"/>
    <w:rsid w:val="0000733F"/>
    <w:rsid w:val="000077FF"/>
    <w:rsid w:val="00007E84"/>
    <w:rsid w:val="000105D8"/>
    <w:rsid w:val="000108E8"/>
    <w:rsid w:val="000108EC"/>
    <w:rsid w:val="00010D39"/>
    <w:rsid w:val="0001133B"/>
    <w:rsid w:val="00011548"/>
    <w:rsid w:val="00011833"/>
    <w:rsid w:val="00011BC9"/>
    <w:rsid w:val="00012D66"/>
    <w:rsid w:val="0001313D"/>
    <w:rsid w:val="000131A8"/>
    <w:rsid w:val="0001349F"/>
    <w:rsid w:val="00013B4D"/>
    <w:rsid w:val="000164AA"/>
    <w:rsid w:val="0001677D"/>
    <w:rsid w:val="000173AB"/>
    <w:rsid w:val="00017A7E"/>
    <w:rsid w:val="00017AD6"/>
    <w:rsid w:val="00020AD3"/>
    <w:rsid w:val="00020F4D"/>
    <w:rsid w:val="0002105D"/>
    <w:rsid w:val="00021690"/>
    <w:rsid w:val="00021FCA"/>
    <w:rsid w:val="00022B21"/>
    <w:rsid w:val="00022E4D"/>
    <w:rsid w:val="00022E67"/>
    <w:rsid w:val="00022F17"/>
    <w:rsid w:val="00023EF6"/>
    <w:rsid w:val="00024122"/>
    <w:rsid w:val="00024264"/>
    <w:rsid w:val="00024644"/>
    <w:rsid w:val="000250BF"/>
    <w:rsid w:val="0002525E"/>
    <w:rsid w:val="00025683"/>
    <w:rsid w:val="000262EE"/>
    <w:rsid w:val="00027E02"/>
    <w:rsid w:val="0003031E"/>
    <w:rsid w:val="00030469"/>
    <w:rsid w:val="00030942"/>
    <w:rsid w:val="00030C85"/>
    <w:rsid w:val="00030E10"/>
    <w:rsid w:val="00030E2A"/>
    <w:rsid w:val="00031CFD"/>
    <w:rsid w:val="00031E1B"/>
    <w:rsid w:val="00032392"/>
    <w:rsid w:val="00032B93"/>
    <w:rsid w:val="00032CFA"/>
    <w:rsid w:val="0003303A"/>
    <w:rsid w:val="0003346E"/>
    <w:rsid w:val="000334CD"/>
    <w:rsid w:val="00034368"/>
    <w:rsid w:val="0003436A"/>
    <w:rsid w:val="0003456E"/>
    <w:rsid w:val="0003502C"/>
    <w:rsid w:val="000350FF"/>
    <w:rsid w:val="00036A8A"/>
    <w:rsid w:val="00037C08"/>
    <w:rsid w:val="00037F58"/>
    <w:rsid w:val="00040360"/>
    <w:rsid w:val="000409FD"/>
    <w:rsid w:val="00042291"/>
    <w:rsid w:val="000423E0"/>
    <w:rsid w:val="000423F4"/>
    <w:rsid w:val="000427E3"/>
    <w:rsid w:val="00042AED"/>
    <w:rsid w:val="00042D7F"/>
    <w:rsid w:val="0004351B"/>
    <w:rsid w:val="00043EEE"/>
    <w:rsid w:val="00044311"/>
    <w:rsid w:val="0004437E"/>
    <w:rsid w:val="0004450D"/>
    <w:rsid w:val="00044A0B"/>
    <w:rsid w:val="00044BAA"/>
    <w:rsid w:val="00044C79"/>
    <w:rsid w:val="00044FF1"/>
    <w:rsid w:val="000453EE"/>
    <w:rsid w:val="00045515"/>
    <w:rsid w:val="00045E83"/>
    <w:rsid w:val="0004607A"/>
    <w:rsid w:val="00046164"/>
    <w:rsid w:val="000462F4"/>
    <w:rsid w:val="00046327"/>
    <w:rsid w:val="0004640E"/>
    <w:rsid w:val="00046EEE"/>
    <w:rsid w:val="00047DF2"/>
    <w:rsid w:val="00047EEB"/>
    <w:rsid w:val="000504E8"/>
    <w:rsid w:val="00050643"/>
    <w:rsid w:val="000509A3"/>
    <w:rsid w:val="00050DD6"/>
    <w:rsid w:val="000518CB"/>
    <w:rsid w:val="00051BB3"/>
    <w:rsid w:val="000526D6"/>
    <w:rsid w:val="0005278F"/>
    <w:rsid w:val="00053613"/>
    <w:rsid w:val="000537A1"/>
    <w:rsid w:val="00053B05"/>
    <w:rsid w:val="000542F4"/>
    <w:rsid w:val="000546B4"/>
    <w:rsid w:val="00054A4C"/>
    <w:rsid w:val="0005604C"/>
    <w:rsid w:val="000561BD"/>
    <w:rsid w:val="00056CD4"/>
    <w:rsid w:val="00060683"/>
    <w:rsid w:val="00060D07"/>
    <w:rsid w:val="00061679"/>
    <w:rsid w:val="00061761"/>
    <w:rsid w:val="00062186"/>
    <w:rsid w:val="00062B0E"/>
    <w:rsid w:val="00063708"/>
    <w:rsid w:val="000637B6"/>
    <w:rsid w:val="00064ACD"/>
    <w:rsid w:val="00064CD3"/>
    <w:rsid w:val="0006701F"/>
    <w:rsid w:val="00067256"/>
    <w:rsid w:val="00067789"/>
    <w:rsid w:val="000704E8"/>
    <w:rsid w:val="00070570"/>
    <w:rsid w:val="000708A7"/>
    <w:rsid w:val="00071669"/>
    <w:rsid w:val="00071761"/>
    <w:rsid w:val="000720C2"/>
    <w:rsid w:val="000721D3"/>
    <w:rsid w:val="00072E78"/>
    <w:rsid w:val="0007302E"/>
    <w:rsid w:val="00073767"/>
    <w:rsid w:val="000738B0"/>
    <w:rsid w:val="00074205"/>
    <w:rsid w:val="00074DF3"/>
    <w:rsid w:val="000758C4"/>
    <w:rsid w:val="00075A9A"/>
    <w:rsid w:val="00075F0C"/>
    <w:rsid w:val="0007637F"/>
    <w:rsid w:val="00076AC6"/>
    <w:rsid w:val="00076F7B"/>
    <w:rsid w:val="00077074"/>
    <w:rsid w:val="00077276"/>
    <w:rsid w:val="00077522"/>
    <w:rsid w:val="00077F75"/>
    <w:rsid w:val="00080127"/>
    <w:rsid w:val="0008033D"/>
    <w:rsid w:val="00081476"/>
    <w:rsid w:val="00081A9F"/>
    <w:rsid w:val="00081EC9"/>
    <w:rsid w:val="00082293"/>
    <w:rsid w:val="00082747"/>
    <w:rsid w:val="00083128"/>
    <w:rsid w:val="00083379"/>
    <w:rsid w:val="00083C41"/>
    <w:rsid w:val="00084D73"/>
    <w:rsid w:val="00085A90"/>
    <w:rsid w:val="00085B77"/>
    <w:rsid w:val="00085CC2"/>
    <w:rsid w:val="0008610B"/>
    <w:rsid w:val="00086427"/>
    <w:rsid w:val="000867E0"/>
    <w:rsid w:val="00086864"/>
    <w:rsid w:val="00087256"/>
    <w:rsid w:val="0008739A"/>
    <w:rsid w:val="00087CF8"/>
    <w:rsid w:val="00087FC5"/>
    <w:rsid w:val="00090715"/>
    <w:rsid w:val="0009181B"/>
    <w:rsid w:val="000919AC"/>
    <w:rsid w:val="00091FF7"/>
    <w:rsid w:val="00092375"/>
    <w:rsid w:val="00092550"/>
    <w:rsid w:val="000932F8"/>
    <w:rsid w:val="00093AAD"/>
    <w:rsid w:val="00093CFA"/>
    <w:rsid w:val="00093FAE"/>
    <w:rsid w:val="00094FB4"/>
    <w:rsid w:val="00095D59"/>
    <w:rsid w:val="000960E0"/>
    <w:rsid w:val="000975C1"/>
    <w:rsid w:val="00097D30"/>
    <w:rsid w:val="000A07B0"/>
    <w:rsid w:val="000A13E4"/>
    <w:rsid w:val="000A143F"/>
    <w:rsid w:val="000A1552"/>
    <w:rsid w:val="000A1810"/>
    <w:rsid w:val="000A18D4"/>
    <w:rsid w:val="000A1A4F"/>
    <w:rsid w:val="000A1E90"/>
    <w:rsid w:val="000A409A"/>
    <w:rsid w:val="000A5193"/>
    <w:rsid w:val="000A53F0"/>
    <w:rsid w:val="000A69F6"/>
    <w:rsid w:val="000A76F9"/>
    <w:rsid w:val="000A7A01"/>
    <w:rsid w:val="000A7A44"/>
    <w:rsid w:val="000A7E4E"/>
    <w:rsid w:val="000B01D7"/>
    <w:rsid w:val="000B0FF3"/>
    <w:rsid w:val="000B16D4"/>
    <w:rsid w:val="000B1B47"/>
    <w:rsid w:val="000B1F21"/>
    <w:rsid w:val="000B2082"/>
    <w:rsid w:val="000B2B64"/>
    <w:rsid w:val="000B3307"/>
    <w:rsid w:val="000B3C37"/>
    <w:rsid w:val="000B47B6"/>
    <w:rsid w:val="000B4A4E"/>
    <w:rsid w:val="000B5EB9"/>
    <w:rsid w:val="000B6513"/>
    <w:rsid w:val="000B6B95"/>
    <w:rsid w:val="000B6D8C"/>
    <w:rsid w:val="000B75B5"/>
    <w:rsid w:val="000B7660"/>
    <w:rsid w:val="000C07EB"/>
    <w:rsid w:val="000C1436"/>
    <w:rsid w:val="000C1781"/>
    <w:rsid w:val="000C1877"/>
    <w:rsid w:val="000C1A8B"/>
    <w:rsid w:val="000C1D7E"/>
    <w:rsid w:val="000C223E"/>
    <w:rsid w:val="000C244F"/>
    <w:rsid w:val="000C245B"/>
    <w:rsid w:val="000C3D1A"/>
    <w:rsid w:val="000C4714"/>
    <w:rsid w:val="000C5736"/>
    <w:rsid w:val="000C5FC8"/>
    <w:rsid w:val="000C7144"/>
    <w:rsid w:val="000D018E"/>
    <w:rsid w:val="000D194F"/>
    <w:rsid w:val="000D1B86"/>
    <w:rsid w:val="000D1FC2"/>
    <w:rsid w:val="000D3298"/>
    <w:rsid w:val="000D356E"/>
    <w:rsid w:val="000D3686"/>
    <w:rsid w:val="000D395D"/>
    <w:rsid w:val="000D3AEA"/>
    <w:rsid w:val="000D443E"/>
    <w:rsid w:val="000D44D3"/>
    <w:rsid w:val="000D47BB"/>
    <w:rsid w:val="000D4C89"/>
    <w:rsid w:val="000D53E6"/>
    <w:rsid w:val="000D54FC"/>
    <w:rsid w:val="000D582C"/>
    <w:rsid w:val="000D5F90"/>
    <w:rsid w:val="000D5FF3"/>
    <w:rsid w:val="000D6B80"/>
    <w:rsid w:val="000D6D54"/>
    <w:rsid w:val="000D6F90"/>
    <w:rsid w:val="000D72B8"/>
    <w:rsid w:val="000D7540"/>
    <w:rsid w:val="000E18C2"/>
    <w:rsid w:val="000E1D44"/>
    <w:rsid w:val="000E286D"/>
    <w:rsid w:val="000E295B"/>
    <w:rsid w:val="000E3FF1"/>
    <w:rsid w:val="000E5CC5"/>
    <w:rsid w:val="000E5CCC"/>
    <w:rsid w:val="000E5F5B"/>
    <w:rsid w:val="000E6F88"/>
    <w:rsid w:val="000F07DF"/>
    <w:rsid w:val="000F2564"/>
    <w:rsid w:val="000F2A02"/>
    <w:rsid w:val="000F2CFF"/>
    <w:rsid w:val="000F2FE2"/>
    <w:rsid w:val="000F3069"/>
    <w:rsid w:val="000F31C7"/>
    <w:rsid w:val="000F3848"/>
    <w:rsid w:val="000F4119"/>
    <w:rsid w:val="000F4141"/>
    <w:rsid w:val="000F4C3F"/>
    <w:rsid w:val="000F4FE7"/>
    <w:rsid w:val="000F5522"/>
    <w:rsid w:val="000F5A22"/>
    <w:rsid w:val="000F5CAA"/>
    <w:rsid w:val="000F5E98"/>
    <w:rsid w:val="000F622F"/>
    <w:rsid w:val="000F6832"/>
    <w:rsid w:val="000F694A"/>
    <w:rsid w:val="000F72EE"/>
    <w:rsid w:val="000F7536"/>
    <w:rsid w:val="000F7C19"/>
    <w:rsid w:val="000F7F40"/>
    <w:rsid w:val="0010100A"/>
    <w:rsid w:val="00101032"/>
    <w:rsid w:val="00101540"/>
    <w:rsid w:val="00101A41"/>
    <w:rsid w:val="00101CA1"/>
    <w:rsid w:val="00101D65"/>
    <w:rsid w:val="00102C1D"/>
    <w:rsid w:val="00103518"/>
    <w:rsid w:val="001035AA"/>
    <w:rsid w:val="00103C7E"/>
    <w:rsid w:val="00103D4B"/>
    <w:rsid w:val="00103F66"/>
    <w:rsid w:val="0010503C"/>
    <w:rsid w:val="00105790"/>
    <w:rsid w:val="00105D1A"/>
    <w:rsid w:val="00105FB7"/>
    <w:rsid w:val="001062C8"/>
    <w:rsid w:val="00106D34"/>
    <w:rsid w:val="00106F5B"/>
    <w:rsid w:val="0010782A"/>
    <w:rsid w:val="00107FA3"/>
    <w:rsid w:val="0011061E"/>
    <w:rsid w:val="0011076A"/>
    <w:rsid w:val="001107CB"/>
    <w:rsid w:val="00111072"/>
    <w:rsid w:val="00111BD5"/>
    <w:rsid w:val="00111BE9"/>
    <w:rsid w:val="00112AFB"/>
    <w:rsid w:val="00113A99"/>
    <w:rsid w:val="00113B71"/>
    <w:rsid w:val="00113D6C"/>
    <w:rsid w:val="00114227"/>
    <w:rsid w:val="0011439F"/>
    <w:rsid w:val="0011448F"/>
    <w:rsid w:val="00114B3D"/>
    <w:rsid w:val="00114E6B"/>
    <w:rsid w:val="00115655"/>
    <w:rsid w:val="00115B3F"/>
    <w:rsid w:val="0011682D"/>
    <w:rsid w:val="00116AB7"/>
    <w:rsid w:val="0012022F"/>
    <w:rsid w:val="00121776"/>
    <w:rsid w:val="00122309"/>
    <w:rsid w:val="001225E6"/>
    <w:rsid w:val="00122CF6"/>
    <w:rsid w:val="00122ECA"/>
    <w:rsid w:val="001233E4"/>
    <w:rsid w:val="00123606"/>
    <w:rsid w:val="0012460F"/>
    <w:rsid w:val="00126047"/>
    <w:rsid w:val="001269E9"/>
    <w:rsid w:val="0012712B"/>
    <w:rsid w:val="00127521"/>
    <w:rsid w:val="001308C0"/>
    <w:rsid w:val="00131D9F"/>
    <w:rsid w:val="0013279A"/>
    <w:rsid w:val="001327FE"/>
    <w:rsid w:val="00132DD1"/>
    <w:rsid w:val="00133092"/>
    <w:rsid w:val="00133149"/>
    <w:rsid w:val="0013316A"/>
    <w:rsid w:val="00133DFD"/>
    <w:rsid w:val="00134A4F"/>
    <w:rsid w:val="00134ABB"/>
    <w:rsid w:val="001359B9"/>
    <w:rsid w:val="00136B20"/>
    <w:rsid w:val="00136E46"/>
    <w:rsid w:val="00137415"/>
    <w:rsid w:val="00137A2B"/>
    <w:rsid w:val="00140F3D"/>
    <w:rsid w:val="00140FCF"/>
    <w:rsid w:val="00141979"/>
    <w:rsid w:val="00141C05"/>
    <w:rsid w:val="00142D8E"/>
    <w:rsid w:val="001430D2"/>
    <w:rsid w:val="00144020"/>
    <w:rsid w:val="00145CFD"/>
    <w:rsid w:val="001469B3"/>
    <w:rsid w:val="00146F58"/>
    <w:rsid w:val="00150E82"/>
    <w:rsid w:val="0015140E"/>
    <w:rsid w:val="00151B08"/>
    <w:rsid w:val="00152061"/>
    <w:rsid w:val="00152868"/>
    <w:rsid w:val="00152915"/>
    <w:rsid w:val="00152A5B"/>
    <w:rsid w:val="00153BEF"/>
    <w:rsid w:val="00153F7C"/>
    <w:rsid w:val="00154554"/>
    <w:rsid w:val="001554F2"/>
    <w:rsid w:val="00155800"/>
    <w:rsid w:val="00155902"/>
    <w:rsid w:val="00155AC6"/>
    <w:rsid w:val="00155FE5"/>
    <w:rsid w:val="00156510"/>
    <w:rsid w:val="001574DA"/>
    <w:rsid w:val="00157E3B"/>
    <w:rsid w:val="0016002A"/>
    <w:rsid w:val="001601C1"/>
    <w:rsid w:val="001607E0"/>
    <w:rsid w:val="00160D10"/>
    <w:rsid w:val="00160EEF"/>
    <w:rsid w:val="0016148C"/>
    <w:rsid w:val="00162918"/>
    <w:rsid w:val="00162B1F"/>
    <w:rsid w:val="00163CF9"/>
    <w:rsid w:val="00164CB2"/>
    <w:rsid w:val="00164DDE"/>
    <w:rsid w:val="00165011"/>
    <w:rsid w:val="0016567B"/>
    <w:rsid w:val="0016634A"/>
    <w:rsid w:val="00166BBF"/>
    <w:rsid w:val="001673F2"/>
    <w:rsid w:val="00167E7F"/>
    <w:rsid w:val="001701FB"/>
    <w:rsid w:val="0017052C"/>
    <w:rsid w:val="001710C2"/>
    <w:rsid w:val="001737FB"/>
    <w:rsid w:val="001739BC"/>
    <w:rsid w:val="00174ED4"/>
    <w:rsid w:val="00174F77"/>
    <w:rsid w:val="001755B0"/>
    <w:rsid w:val="00176163"/>
    <w:rsid w:val="0017652F"/>
    <w:rsid w:val="00176664"/>
    <w:rsid w:val="00177ACB"/>
    <w:rsid w:val="00180A4B"/>
    <w:rsid w:val="00180F8E"/>
    <w:rsid w:val="00181099"/>
    <w:rsid w:val="00181146"/>
    <w:rsid w:val="001813AC"/>
    <w:rsid w:val="00181677"/>
    <w:rsid w:val="0018184D"/>
    <w:rsid w:val="00182929"/>
    <w:rsid w:val="00182BB0"/>
    <w:rsid w:val="001830FC"/>
    <w:rsid w:val="00183129"/>
    <w:rsid w:val="00183B87"/>
    <w:rsid w:val="00183E77"/>
    <w:rsid w:val="00183F4E"/>
    <w:rsid w:val="001840D8"/>
    <w:rsid w:val="0018487A"/>
    <w:rsid w:val="00184930"/>
    <w:rsid w:val="001850BF"/>
    <w:rsid w:val="00185137"/>
    <w:rsid w:val="00185292"/>
    <w:rsid w:val="00185D43"/>
    <w:rsid w:val="00190150"/>
    <w:rsid w:val="00190617"/>
    <w:rsid w:val="00190923"/>
    <w:rsid w:val="00190CAF"/>
    <w:rsid w:val="00191C0F"/>
    <w:rsid w:val="001926B2"/>
    <w:rsid w:val="00192BE6"/>
    <w:rsid w:val="00193AEF"/>
    <w:rsid w:val="00193E9D"/>
    <w:rsid w:val="00194238"/>
    <w:rsid w:val="0019477C"/>
    <w:rsid w:val="00194A46"/>
    <w:rsid w:val="001954DE"/>
    <w:rsid w:val="00197BCB"/>
    <w:rsid w:val="001A07C4"/>
    <w:rsid w:val="001A1AE1"/>
    <w:rsid w:val="001A229C"/>
    <w:rsid w:val="001A25C0"/>
    <w:rsid w:val="001A309C"/>
    <w:rsid w:val="001A3DCF"/>
    <w:rsid w:val="001A4E5E"/>
    <w:rsid w:val="001A5549"/>
    <w:rsid w:val="001A59D5"/>
    <w:rsid w:val="001A6003"/>
    <w:rsid w:val="001A654B"/>
    <w:rsid w:val="001A70ED"/>
    <w:rsid w:val="001A719B"/>
    <w:rsid w:val="001A76BB"/>
    <w:rsid w:val="001B00A9"/>
    <w:rsid w:val="001B02F3"/>
    <w:rsid w:val="001B03C5"/>
    <w:rsid w:val="001B03E9"/>
    <w:rsid w:val="001B09B8"/>
    <w:rsid w:val="001B0A7B"/>
    <w:rsid w:val="001B0FB4"/>
    <w:rsid w:val="001B1476"/>
    <w:rsid w:val="001B164E"/>
    <w:rsid w:val="001B179A"/>
    <w:rsid w:val="001B1818"/>
    <w:rsid w:val="001B1D43"/>
    <w:rsid w:val="001B2C6D"/>
    <w:rsid w:val="001B41A9"/>
    <w:rsid w:val="001B4862"/>
    <w:rsid w:val="001B4F30"/>
    <w:rsid w:val="001B5C42"/>
    <w:rsid w:val="001B63ED"/>
    <w:rsid w:val="001B68CA"/>
    <w:rsid w:val="001B6F06"/>
    <w:rsid w:val="001B7090"/>
    <w:rsid w:val="001B7185"/>
    <w:rsid w:val="001B75F5"/>
    <w:rsid w:val="001B77AA"/>
    <w:rsid w:val="001C0562"/>
    <w:rsid w:val="001C071D"/>
    <w:rsid w:val="001C0F16"/>
    <w:rsid w:val="001C120B"/>
    <w:rsid w:val="001C13CB"/>
    <w:rsid w:val="001C172F"/>
    <w:rsid w:val="001C1C97"/>
    <w:rsid w:val="001C2378"/>
    <w:rsid w:val="001C2DB7"/>
    <w:rsid w:val="001C38D9"/>
    <w:rsid w:val="001C3965"/>
    <w:rsid w:val="001C42E7"/>
    <w:rsid w:val="001C4B61"/>
    <w:rsid w:val="001C5769"/>
    <w:rsid w:val="001D0C74"/>
    <w:rsid w:val="001D1083"/>
    <w:rsid w:val="001D1095"/>
    <w:rsid w:val="001D1221"/>
    <w:rsid w:val="001D13BA"/>
    <w:rsid w:val="001D1668"/>
    <w:rsid w:val="001D1D91"/>
    <w:rsid w:val="001D1E4D"/>
    <w:rsid w:val="001D1FAF"/>
    <w:rsid w:val="001D251D"/>
    <w:rsid w:val="001D25FB"/>
    <w:rsid w:val="001D2C20"/>
    <w:rsid w:val="001D317C"/>
    <w:rsid w:val="001D32B7"/>
    <w:rsid w:val="001D3343"/>
    <w:rsid w:val="001D43F3"/>
    <w:rsid w:val="001D47DE"/>
    <w:rsid w:val="001D5186"/>
    <w:rsid w:val="001D59F0"/>
    <w:rsid w:val="001D6564"/>
    <w:rsid w:val="001D693C"/>
    <w:rsid w:val="001D6ACE"/>
    <w:rsid w:val="001D7345"/>
    <w:rsid w:val="001D7C28"/>
    <w:rsid w:val="001E3A50"/>
    <w:rsid w:val="001E3AD1"/>
    <w:rsid w:val="001E41FF"/>
    <w:rsid w:val="001E4BB5"/>
    <w:rsid w:val="001E505B"/>
    <w:rsid w:val="001E519D"/>
    <w:rsid w:val="001E5499"/>
    <w:rsid w:val="001E5E22"/>
    <w:rsid w:val="001E6E7B"/>
    <w:rsid w:val="001E6F98"/>
    <w:rsid w:val="001E71A5"/>
    <w:rsid w:val="001E77A2"/>
    <w:rsid w:val="001E7A91"/>
    <w:rsid w:val="001E7EE7"/>
    <w:rsid w:val="001F042E"/>
    <w:rsid w:val="001F24EF"/>
    <w:rsid w:val="001F352B"/>
    <w:rsid w:val="001F3E4E"/>
    <w:rsid w:val="001F3F8C"/>
    <w:rsid w:val="001F43D7"/>
    <w:rsid w:val="001F4885"/>
    <w:rsid w:val="001F48F0"/>
    <w:rsid w:val="001F6BB4"/>
    <w:rsid w:val="001F726B"/>
    <w:rsid w:val="001F74A1"/>
    <w:rsid w:val="001F7C4E"/>
    <w:rsid w:val="001F7D38"/>
    <w:rsid w:val="001F7D71"/>
    <w:rsid w:val="00200615"/>
    <w:rsid w:val="00200AA8"/>
    <w:rsid w:val="00202DDC"/>
    <w:rsid w:val="00202E55"/>
    <w:rsid w:val="002034B5"/>
    <w:rsid w:val="00203831"/>
    <w:rsid w:val="00204637"/>
    <w:rsid w:val="00204706"/>
    <w:rsid w:val="002047E5"/>
    <w:rsid w:val="00205A72"/>
    <w:rsid w:val="00205B6D"/>
    <w:rsid w:val="00206F20"/>
    <w:rsid w:val="00206FF6"/>
    <w:rsid w:val="00207102"/>
    <w:rsid w:val="002075F0"/>
    <w:rsid w:val="002077AA"/>
    <w:rsid w:val="00210F67"/>
    <w:rsid w:val="00211DE8"/>
    <w:rsid w:val="00212028"/>
    <w:rsid w:val="002127B2"/>
    <w:rsid w:val="00212971"/>
    <w:rsid w:val="00213050"/>
    <w:rsid w:val="0021315C"/>
    <w:rsid w:val="002131AD"/>
    <w:rsid w:val="002135AA"/>
    <w:rsid w:val="00213E58"/>
    <w:rsid w:val="00214047"/>
    <w:rsid w:val="0021482E"/>
    <w:rsid w:val="00214E42"/>
    <w:rsid w:val="002158B6"/>
    <w:rsid w:val="0021713D"/>
    <w:rsid w:val="0022032F"/>
    <w:rsid w:val="0022090D"/>
    <w:rsid w:val="00221957"/>
    <w:rsid w:val="002223EF"/>
    <w:rsid w:val="00222962"/>
    <w:rsid w:val="0022363C"/>
    <w:rsid w:val="00223959"/>
    <w:rsid w:val="00223E32"/>
    <w:rsid w:val="0022527E"/>
    <w:rsid w:val="0022568A"/>
    <w:rsid w:val="00225FED"/>
    <w:rsid w:val="002264A9"/>
    <w:rsid w:val="00227405"/>
    <w:rsid w:val="00227E66"/>
    <w:rsid w:val="00227EBC"/>
    <w:rsid w:val="00230779"/>
    <w:rsid w:val="0023082A"/>
    <w:rsid w:val="0023095E"/>
    <w:rsid w:val="00230B29"/>
    <w:rsid w:val="00230BBE"/>
    <w:rsid w:val="00230E11"/>
    <w:rsid w:val="00231697"/>
    <w:rsid w:val="00231FDD"/>
    <w:rsid w:val="002328E3"/>
    <w:rsid w:val="002328E8"/>
    <w:rsid w:val="002329E2"/>
    <w:rsid w:val="00232B7B"/>
    <w:rsid w:val="00232EAE"/>
    <w:rsid w:val="00233EC8"/>
    <w:rsid w:val="002345F4"/>
    <w:rsid w:val="002349CC"/>
    <w:rsid w:val="00234E05"/>
    <w:rsid w:val="00235448"/>
    <w:rsid w:val="0023613C"/>
    <w:rsid w:val="002369E5"/>
    <w:rsid w:val="00236CCA"/>
    <w:rsid w:val="002373CE"/>
    <w:rsid w:val="002377EF"/>
    <w:rsid w:val="00237DE1"/>
    <w:rsid w:val="002425DF"/>
    <w:rsid w:val="0024283B"/>
    <w:rsid w:val="00242B12"/>
    <w:rsid w:val="00242B89"/>
    <w:rsid w:val="00242BE1"/>
    <w:rsid w:val="0024318D"/>
    <w:rsid w:val="00243785"/>
    <w:rsid w:val="00244795"/>
    <w:rsid w:val="00244BA4"/>
    <w:rsid w:val="00244DAE"/>
    <w:rsid w:val="00244F85"/>
    <w:rsid w:val="00245F14"/>
    <w:rsid w:val="002460B9"/>
    <w:rsid w:val="00246D98"/>
    <w:rsid w:val="00247275"/>
    <w:rsid w:val="0025045E"/>
    <w:rsid w:val="00250738"/>
    <w:rsid w:val="0025097D"/>
    <w:rsid w:val="00250E11"/>
    <w:rsid w:val="00251312"/>
    <w:rsid w:val="00251A17"/>
    <w:rsid w:val="00251E86"/>
    <w:rsid w:val="002522D9"/>
    <w:rsid w:val="0025356C"/>
    <w:rsid w:val="00253831"/>
    <w:rsid w:val="00253C31"/>
    <w:rsid w:val="00253D4A"/>
    <w:rsid w:val="00254091"/>
    <w:rsid w:val="0025529D"/>
    <w:rsid w:val="00255860"/>
    <w:rsid w:val="002563AF"/>
    <w:rsid w:val="00256578"/>
    <w:rsid w:val="002566C5"/>
    <w:rsid w:val="00256711"/>
    <w:rsid w:val="0025717D"/>
    <w:rsid w:val="002571A1"/>
    <w:rsid w:val="00257CBE"/>
    <w:rsid w:val="002617D8"/>
    <w:rsid w:val="00261C06"/>
    <w:rsid w:val="002620DE"/>
    <w:rsid w:val="00262F47"/>
    <w:rsid w:val="002639BB"/>
    <w:rsid w:val="00264D20"/>
    <w:rsid w:val="00264EC8"/>
    <w:rsid w:val="002655A6"/>
    <w:rsid w:val="00267C2D"/>
    <w:rsid w:val="00270537"/>
    <w:rsid w:val="00270635"/>
    <w:rsid w:val="00270726"/>
    <w:rsid w:val="00270AF8"/>
    <w:rsid w:val="00270C66"/>
    <w:rsid w:val="002710DF"/>
    <w:rsid w:val="00271101"/>
    <w:rsid w:val="0027241E"/>
    <w:rsid w:val="00272789"/>
    <w:rsid w:val="00272B18"/>
    <w:rsid w:val="00273B4D"/>
    <w:rsid w:val="00273C8F"/>
    <w:rsid w:val="00273CC7"/>
    <w:rsid w:val="00273FBE"/>
    <w:rsid w:val="0027401E"/>
    <w:rsid w:val="002750D8"/>
    <w:rsid w:val="002751BA"/>
    <w:rsid w:val="002754C1"/>
    <w:rsid w:val="00275761"/>
    <w:rsid w:val="002760A3"/>
    <w:rsid w:val="002761F1"/>
    <w:rsid w:val="00276CCD"/>
    <w:rsid w:val="00280449"/>
    <w:rsid w:val="00281203"/>
    <w:rsid w:val="00281271"/>
    <w:rsid w:val="00282192"/>
    <w:rsid w:val="00282C11"/>
    <w:rsid w:val="00282F70"/>
    <w:rsid w:val="00284B47"/>
    <w:rsid w:val="00285155"/>
    <w:rsid w:val="002855A4"/>
    <w:rsid w:val="002856B0"/>
    <w:rsid w:val="00285E47"/>
    <w:rsid w:val="00286085"/>
    <w:rsid w:val="002860E5"/>
    <w:rsid w:val="00286C9A"/>
    <w:rsid w:val="00287F3C"/>
    <w:rsid w:val="00290057"/>
    <w:rsid w:val="0029025C"/>
    <w:rsid w:val="00292590"/>
    <w:rsid w:val="00294397"/>
    <w:rsid w:val="002945C4"/>
    <w:rsid w:val="00294CEE"/>
    <w:rsid w:val="002957E1"/>
    <w:rsid w:val="002958EB"/>
    <w:rsid w:val="00295ABB"/>
    <w:rsid w:val="00295C8F"/>
    <w:rsid w:val="00295DF0"/>
    <w:rsid w:val="0029633C"/>
    <w:rsid w:val="002965BD"/>
    <w:rsid w:val="00296CF1"/>
    <w:rsid w:val="00297E48"/>
    <w:rsid w:val="002A1E22"/>
    <w:rsid w:val="002A1E67"/>
    <w:rsid w:val="002A2420"/>
    <w:rsid w:val="002A2D60"/>
    <w:rsid w:val="002A380F"/>
    <w:rsid w:val="002A4CB7"/>
    <w:rsid w:val="002A4CEF"/>
    <w:rsid w:val="002A5769"/>
    <w:rsid w:val="002A592E"/>
    <w:rsid w:val="002A63F7"/>
    <w:rsid w:val="002A65FB"/>
    <w:rsid w:val="002A684B"/>
    <w:rsid w:val="002A749B"/>
    <w:rsid w:val="002B117A"/>
    <w:rsid w:val="002B1192"/>
    <w:rsid w:val="002B2FD7"/>
    <w:rsid w:val="002B35C7"/>
    <w:rsid w:val="002B3968"/>
    <w:rsid w:val="002B4074"/>
    <w:rsid w:val="002B4189"/>
    <w:rsid w:val="002B4AD6"/>
    <w:rsid w:val="002B4D5E"/>
    <w:rsid w:val="002B586E"/>
    <w:rsid w:val="002B6268"/>
    <w:rsid w:val="002B655A"/>
    <w:rsid w:val="002B6645"/>
    <w:rsid w:val="002B70DB"/>
    <w:rsid w:val="002B7269"/>
    <w:rsid w:val="002B77D0"/>
    <w:rsid w:val="002C027A"/>
    <w:rsid w:val="002C028B"/>
    <w:rsid w:val="002C0507"/>
    <w:rsid w:val="002C0612"/>
    <w:rsid w:val="002C1FB5"/>
    <w:rsid w:val="002C269B"/>
    <w:rsid w:val="002C2A2A"/>
    <w:rsid w:val="002C2D4A"/>
    <w:rsid w:val="002C2DB2"/>
    <w:rsid w:val="002C386B"/>
    <w:rsid w:val="002C43EE"/>
    <w:rsid w:val="002C5677"/>
    <w:rsid w:val="002C5C14"/>
    <w:rsid w:val="002C5EFC"/>
    <w:rsid w:val="002C6098"/>
    <w:rsid w:val="002C6D47"/>
    <w:rsid w:val="002C6D7C"/>
    <w:rsid w:val="002C77F1"/>
    <w:rsid w:val="002D0434"/>
    <w:rsid w:val="002D0481"/>
    <w:rsid w:val="002D1772"/>
    <w:rsid w:val="002D2A31"/>
    <w:rsid w:val="002D2C4A"/>
    <w:rsid w:val="002D2C59"/>
    <w:rsid w:val="002D2CFF"/>
    <w:rsid w:val="002D33B8"/>
    <w:rsid w:val="002D344D"/>
    <w:rsid w:val="002D40FE"/>
    <w:rsid w:val="002D455F"/>
    <w:rsid w:val="002D4A17"/>
    <w:rsid w:val="002D53FD"/>
    <w:rsid w:val="002D5B86"/>
    <w:rsid w:val="002D5E8E"/>
    <w:rsid w:val="002D6512"/>
    <w:rsid w:val="002D659D"/>
    <w:rsid w:val="002D67F5"/>
    <w:rsid w:val="002D6A0A"/>
    <w:rsid w:val="002D6F85"/>
    <w:rsid w:val="002D71B0"/>
    <w:rsid w:val="002D76D6"/>
    <w:rsid w:val="002D77C8"/>
    <w:rsid w:val="002D7859"/>
    <w:rsid w:val="002E05D7"/>
    <w:rsid w:val="002E0DC4"/>
    <w:rsid w:val="002E11F3"/>
    <w:rsid w:val="002E1BAA"/>
    <w:rsid w:val="002E1F75"/>
    <w:rsid w:val="002E2130"/>
    <w:rsid w:val="002E3034"/>
    <w:rsid w:val="002E3096"/>
    <w:rsid w:val="002E31A2"/>
    <w:rsid w:val="002E3D8F"/>
    <w:rsid w:val="002E4374"/>
    <w:rsid w:val="002E4EF1"/>
    <w:rsid w:val="002E5775"/>
    <w:rsid w:val="002E5B83"/>
    <w:rsid w:val="002E6F61"/>
    <w:rsid w:val="002E74D9"/>
    <w:rsid w:val="002E78F8"/>
    <w:rsid w:val="002E7DBC"/>
    <w:rsid w:val="002E7F7C"/>
    <w:rsid w:val="002F016F"/>
    <w:rsid w:val="002F0CCC"/>
    <w:rsid w:val="002F1573"/>
    <w:rsid w:val="002F1692"/>
    <w:rsid w:val="002F2F78"/>
    <w:rsid w:val="002F3027"/>
    <w:rsid w:val="002F342B"/>
    <w:rsid w:val="002F3718"/>
    <w:rsid w:val="002F3F9E"/>
    <w:rsid w:val="002F47B3"/>
    <w:rsid w:val="002F4A5B"/>
    <w:rsid w:val="002F4A7F"/>
    <w:rsid w:val="002F4BD1"/>
    <w:rsid w:val="002F4DC5"/>
    <w:rsid w:val="002F5009"/>
    <w:rsid w:val="002F68AF"/>
    <w:rsid w:val="002F68BC"/>
    <w:rsid w:val="002F6A2A"/>
    <w:rsid w:val="002F7230"/>
    <w:rsid w:val="003006FB"/>
    <w:rsid w:val="00301083"/>
    <w:rsid w:val="00301C38"/>
    <w:rsid w:val="003026D5"/>
    <w:rsid w:val="00303D68"/>
    <w:rsid w:val="00303FD3"/>
    <w:rsid w:val="003043E8"/>
    <w:rsid w:val="0030504F"/>
    <w:rsid w:val="00305241"/>
    <w:rsid w:val="0030621D"/>
    <w:rsid w:val="00306F4B"/>
    <w:rsid w:val="00306FCA"/>
    <w:rsid w:val="00307068"/>
    <w:rsid w:val="0030757F"/>
    <w:rsid w:val="00307990"/>
    <w:rsid w:val="00307B09"/>
    <w:rsid w:val="00310419"/>
    <w:rsid w:val="00310BC9"/>
    <w:rsid w:val="00310E03"/>
    <w:rsid w:val="00310E87"/>
    <w:rsid w:val="00311287"/>
    <w:rsid w:val="003113BC"/>
    <w:rsid w:val="003118FF"/>
    <w:rsid w:val="00311B43"/>
    <w:rsid w:val="00312BC2"/>
    <w:rsid w:val="0031315E"/>
    <w:rsid w:val="00313180"/>
    <w:rsid w:val="00313F3D"/>
    <w:rsid w:val="00313FCA"/>
    <w:rsid w:val="0031400A"/>
    <w:rsid w:val="0031410C"/>
    <w:rsid w:val="00315EFA"/>
    <w:rsid w:val="00316679"/>
    <w:rsid w:val="00317BE2"/>
    <w:rsid w:val="00320459"/>
    <w:rsid w:val="00320D10"/>
    <w:rsid w:val="00320E55"/>
    <w:rsid w:val="00322094"/>
    <w:rsid w:val="003220AE"/>
    <w:rsid w:val="00322500"/>
    <w:rsid w:val="00322D91"/>
    <w:rsid w:val="00322DD6"/>
    <w:rsid w:val="00322E6A"/>
    <w:rsid w:val="00323397"/>
    <w:rsid w:val="0032370A"/>
    <w:rsid w:val="00323A8A"/>
    <w:rsid w:val="00324805"/>
    <w:rsid w:val="00325380"/>
    <w:rsid w:val="00325638"/>
    <w:rsid w:val="00325F42"/>
    <w:rsid w:val="00327808"/>
    <w:rsid w:val="00327B4A"/>
    <w:rsid w:val="00327CBE"/>
    <w:rsid w:val="00331427"/>
    <w:rsid w:val="00331EC8"/>
    <w:rsid w:val="00332328"/>
    <w:rsid w:val="00332768"/>
    <w:rsid w:val="00333186"/>
    <w:rsid w:val="00333C4E"/>
    <w:rsid w:val="00333D1A"/>
    <w:rsid w:val="003349A2"/>
    <w:rsid w:val="0033642D"/>
    <w:rsid w:val="003364CB"/>
    <w:rsid w:val="00336C45"/>
    <w:rsid w:val="00337CE1"/>
    <w:rsid w:val="003407FD"/>
    <w:rsid w:val="00341148"/>
    <w:rsid w:val="00341A89"/>
    <w:rsid w:val="003420A6"/>
    <w:rsid w:val="003420E9"/>
    <w:rsid w:val="00342B22"/>
    <w:rsid w:val="00343DC6"/>
    <w:rsid w:val="00344F8A"/>
    <w:rsid w:val="0034584F"/>
    <w:rsid w:val="00345D64"/>
    <w:rsid w:val="00345F60"/>
    <w:rsid w:val="00346046"/>
    <w:rsid w:val="00346084"/>
    <w:rsid w:val="003466CA"/>
    <w:rsid w:val="003476C4"/>
    <w:rsid w:val="00350141"/>
    <w:rsid w:val="00350355"/>
    <w:rsid w:val="003503CC"/>
    <w:rsid w:val="00350418"/>
    <w:rsid w:val="00350832"/>
    <w:rsid w:val="0035097B"/>
    <w:rsid w:val="00351758"/>
    <w:rsid w:val="0035223A"/>
    <w:rsid w:val="003526EC"/>
    <w:rsid w:val="0035274D"/>
    <w:rsid w:val="00352C77"/>
    <w:rsid w:val="00352DB0"/>
    <w:rsid w:val="00353732"/>
    <w:rsid w:val="00353EA1"/>
    <w:rsid w:val="0035471D"/>
    <w:rsid w:val="003548A1"/>
    <w:rsid w:val="00354AEB"/>
    <w:rsid w:val="00355ABA"/>
    <w:rsid w:val="00355E95"/>
    <w:rsid w:val="003560BE"/>
    <w:rsid w:val="00356329"/>
    <w:rsid w:val="00356CF5"/>
    <w:rsid w:val="00357BE6"/>
    <w:rsid w:val="00360550"/>
    <w:rsid w:val="00360CE2"/>
    <w:rsid w:val="00361221"/>
    <w:rsid w:val="00361357"/>
    <w:rsid w:val="003627E5"/>
    <w:rsid w:val="00362EF6"/>
    <w:rsid w:val="00363066"/>
    <w:rsid w:val="00363F48"/>
    <w:rsid w:val="00364898"/>
    <w:rsid w:val="003662B4"/>
    <w:rsid w:val="00367AF0"/>
    <w:rsid w:val="00367B84"/>
    <w:rsid w:val="00367C23"/>
    <w:rsid w:val="00370180"/>
    <w:rsid w:val="003707F8"/>
    <w:rsid w:val="00370BA1"/>
    <w:rsid w:val="00371114"/>
    <w:rsid w:val="003715B4"/>
    <w:rsid w:val="00371CE0"/>
    <w:rsid w:val="00372C31"/>
    <w:rsid w:val="00372EA8"/>
    <w:rsid w:val="00373C23"/>
    <w:rsid w:val="003741E6"/>
    <w:rsid w:val="00374D9E"/>
    <w:rsid w:val="00374DD6"/>
    <w:rsid w:val="00375AB1"/>
    <w:rsid w:val="003765B6"/>
    <w:rsid w:val="0038059B"/>
    <w:rsid w:val="00380C5D"/>
    <w:rsid w:val="003816F9"/>
    <w:rsid w:val="00381D77"/>
    <w:rsid w:val="003828D5"/>
    <w:rsid w:val="00382ED3"/>
    <w:rsid w:val="00382FF5"/>
    <w:rsid w:val="003832C2"/>
    <w:rsid w:val="00383B62"/>
    <w:rsid w:val="0038400C"/>
    <w:rsid w:val="00385ABA"/>
    <w:rsid w:val="00385E46"/>
    <w:rsid w:val="0038685D"/>
    <w:rsid w:val="00387D05"/>
    <w:rsid w:val="00390090"/>
    <w:rsid w:val="003905D9"/>
    <w:rsid w:val="00391B96"/>
    <w:rsid w:val="00392581"/>
    <w:rsid w:val="00392605"/>
    <w:rsid w:val="003935E7"/>
    <w:rsid w:val="00393D05"/>
    <w:rsid w:val="0039407C"/>
    <w:rsid w:val="003944CB"/>
    <w:rsid w:val="0039460B"/>
    <w:rsid w:val="003947B6"/>
    <w:rsid w:val="00395005"/>
    <w:rsid w:val="00395A58"/>
    <w:rsid w:val="00395DF1"/>
    <w:rsid w:val="00396107"/>
    <w:rsid w:val="00396AEC"/>
    <w:rsid w:val="00397335"/>
    <w:rsid w:val="00397839"/>
    <w:rsid w:val="003A00F8"/>
    <w:rsid w:val="003A034A"/>
    <w:rsid w:val="003A1D4A"/>
    <w:rsid w:val="003A2830"/>
    <w:rsid w:val="003A2C1D"/>
    <w:rsid w:val="003A3057"/>
    <w:rsid w:val="003A4192"/>
    <w:rsid w:val="003A4614"/>
    <w:rsid w:val="003A5788"/>
    <w:rsid w:val="003A57CE"/>
    <w:rsid w:val="003A58CC"/>
    <w:rsid w:val="003A5EBF"/>
    <w:rsid w:val="003A60A0"/>
    <w:rsid w:val="003A620F"/>
    <w:rsid w:val="003A7424"/>
    <w:rsid w:val="003A754C"/>
    <w:rsid w:val="003A7FA6"/>
    <w:rsid w:val="003B01BE"/>
    <w:rsid w:val="003B0493"/>
    <w:rsid w:val="003B08D6"/>
    <w:rsid w:val="003B0F30"/>
    <w:rsid w:val="003B1A13"/>
    <w:rsid w:val="003B1F18"/>
    <w:rsid w:val="003B2059"/>
    <w:rsid w:val="003B20B2"/>
    <w:rsid w:val="003B25D8"/>
    <w:rsid w:val="003B272E"/>
    <w:rsid w:val="003B2DC0"/>
    <w:rsid w:val="003B39B2"/>
    <w:rsid w:val="003B3AC5"/>
    <w:rsid w:val="003B4456"/>
    <w:rsid w:val="003B4950"/>
    <w:rsid w:val="003B52D4"/>
    <w:rsid w:val="003B5605"/>
    <w:rsid w:val="003B5E62"/>
    <w:rsid w:val="003B6845"/>
    <w:rsid w:val="003B72F8"/>
    <w:rsid w:val="003B7740"/>
    <w:rsid w:val="003B7962"/>
    <w:rsid w:val="003B7DDF"/>
    <w:rsid w:val="003B7FE9"/>
    <w:rsid w:val="003C0174"/>
    <w:rsid w:val="003C04ED"/>
    <w:rsid w:val="003C05CE"/>
    <w:rsid w:val="003C07E1"/>
    <w:rsid w:val="003C0D3F"/>
    <w:rsid w:val="003C0F01"/>
    <w:rsid w:val="003C1263"/>
    <w:rsid w:val="003C18E3"/>
    <w:rsid w:val="003C1CC5"/>
    <w:rsid w:val="003C2277"/>
    <w:rsid w:val="003C24DD"/>
    <w:rsid w:val="003C277D"/>
    <w:rsid w:val="003C27EB"/>
    <w:rsid w:val="003C2C80"/>
    <w:rsid w:val="003C3710"/>
    <w:rsid w:val="003C37FE"/>
    <w:rsid w:val="003C4536"/>
    <w:rsid w:val="003C496C"/>
    <w:rsid w:val="003C4F2F"/>
    <w:rsid w:val="003C525A"/>
    <w:rsid w:val="003C56E3"/>
    <w:rsid w:val="003C56FC"/>
    <w:rsid w:val="003C5CC9"/>
    <w:rsid w:val="003C5F4C"/>
    <w:rsid w:val="003C623B"/>
    <w:rsid w:val="003C62DE"/>
    <w:rsid w:val="003C6366"/>
    <w:rsid w:val="003C67B2"/>
    <w:rsid w:val="003C72E7"/>
    <w:rsid w:val="003D0078"/>
    <w:rsid w:val="003D085E"/>
    <w:rsid w:val="003D0CF9"/>
    <w:rsid w:val="003D1CC4"/>
    <w:rsid w:val="003D1E96"/>
    <w:rsid w:val="003D2514"/>
    <w:rsid w:val="003D2860"/>
    <w:rsid w:val="003D3055"/>
    <w:rsid w:val="003D327F"/>
    <w:rsid w:val="003D3A54"/>
    <w:rsid w:val="003D3BD4"/>
    <w:rsid w:val="003D5025"/>
    <w:rsid w:val="003D55FC"/>
    <w:rsid w:val="003D5969"/>
    <w:rsid w:val="003D5C54"/>
    <w:rsid w:val="003D5FFC"/>
    <w:rsid w:val="003D6568"/>
    <w:rsid w:val="003D6C3E"/>
    <w:rsid w:val="003D6D93"/>
    <w:rsid w:val="003E0AB5"/>
    <w:rsid w:val="003E0CA5"/>
    <w:rsid w:val="003E1AD9"/>
    <w:rsid w:val="003E27A0"/>
    <w:rsid w:val="003E29BC"/>
    <w:rsid w:val="003E33EE"/>
    <w:rsid w:val="003E373E"/>
    <w:rsid w:val="003E39A6"/>
    <w:rsid w:val="003E3A36"/>
    <w:rsid w:val="003E3FDB"/>
    <w:rsid w:val="003E4582"/>
    <w:rsid w:val="003E463D"/>
    <w:rsid w:val="003E4C83"/>
    <w:rsid w:val="003E4D6D"/>
    <w:rsid w:val="003E4DB0"/>
    <w:rsid w:val="003E54FD"/>
    <w:rsid w:val="003E5CE1"/>
    <w:rsid w:val="003E5DE8"/>
    <w:rsid w:val="003E5FD6"/>
    <w:rsid w:val="003E6A71"/>
    <w:rsid w:val="003E6D16"/>
    <w:rsid w:val="003E7BC9"/>
    <w:rsid w:val="003F02A2"/>
    <w:rsid w:val="003F0643"/>
    <w:rsid w:val="003F0812"/>
    <w:rsid w:val="003F081F"/>
    <w:rsid w:val="003F0841"/>
    <w:rsid w:val="003F087C"/>
    <w:rsid w:val="003F0EBD"/>
    <w:rsid w:val="003F1749"/>
    <w:rsid w:val="003F1985"/>
    <w:rsid w:val="003F1AC3"/>
    <w:rsid w:val="003F2B97"/>
    <w:rsid w:val="003F311D"/>
    <w:rsid w:val="003F343E"/>
    <w:rsid w:val="003F414E"/>
    <w:rsid w:val="003F50C9"/>
    <w:rsid w:val="003F57C1"/>
    <w:rsid w:val="003F5C28"/>
    <w:rsid w:val="003F6349"/>
    <w:rsid w:val="003F65D5"/>
    <w:rsid w:val="003F68DD"/>
    <w:rsid w:val="003F6C19"/>
    <w:rsid w:val="003F6C5A"/>
    <w:rsid w:val="003F6E6C"/>
    <w:rsid w:val="003F6E9C"/>
    <w:rsid w:val="003F7081"/>
    <w:rsid w:val="003F70D8"/>
    <w:rsid w:val="003F74E2"/>
    <w:rsid w:val="003F76D3"/>
    <w:rsid w:val="0040272D"/>
    <w:rsid w:val="00402CEA"/>
    <w:rsid w:val="00402D7A"/>
    <w:rsid w:val="00402DA4"/>
    <w:rsid w:val="00403C18"/>
    <w:rsid w:val="004040FB"/>
    <w:rsid w:val="00404C84"/>
    <w:rsid w:val="00404D2A"/>
    <w:rsid w:val="00404F14"/>
    <w:rsid w:val="004058FE"/>
    <w:rsid w:val="00405E98"/>
    <w:rsid w:val="00406EF1"/>
    <w:rsid w:val="0041025A"/>
    <w:rsid w:val="0041096F"/>
    <w:rsid w:val="004109C8"/>
    <w:rsid w:val="00410A72"/>
    <w:rsid w:val="004128CB"/>
    <w:rsid w:val="00412EC7"/>
    <w:rsid w:val="0041348A"/>
    <w:rsid w:val="0041379B"/>
    <w:rsid w:val="00413A2C"/>
    <w:rsid w:val="00414753"/>
    <w:rsid w:val="004153EE"/>
    <w:rsid w:val="00415468"/>
    <w:rsid w:val="00415D20"/>
    <w:rsid w:val="004165E4"/>
    <w:rsid w:val="004167F8"/>
    <w:rsid w:val="00416B8E"/>
    <w:rsid w:val="00416D3A"/>
    <w:rsid w:val="00416FD8"/>
    <w:rsid w:val="00417819"/>
    <w:rsid w:val="004179F7"/>
    <w:rsid w:val="00417E2E"/>
    <w:rsid w:val="00420480"/>
    <w:rsid w:val="00420B9E"/>
    <w:rsid w:val="00421997"/>
    <w:rsid w:val="00421E7A"/>
    <w:rsid w:val="00422494"/>
    <w:rsid w:val="00422605"/>
    <w:rsid w:val="00422D74"/>
    <w:rsid w:val="00423DD6"/>
    <w:rsid w:val="004241B7"/>
    <w:rsid w:val="00424F31"/>
    <w:rsid w:val="0042510D"/>
    <w:rsid w:val="00425BCE"/>
    <w:rsid w:val="00425C1E"/>
    <w:rsid w:val="00426100"/>
    <w:rsid w:val="004267E2"/>
    <w:rsid w:val="00426BE5"/>
    <w:rsid w:val="004272BA"/>
    <w:rsid w:val="004273BC"/>
    <w:rsid w:val="0042746E"/>
    <w:rsid w:val="0042755F"/>
    <w:rsid w:val="004303E0"/>
    <w:rsid w:val="004315DE"/>
    <w:rsid w:val="00431A47"/>
    <w:rsid w:val="00432309"/>
    <w:rsid w:val="0043345D"/>
    <w:rsid w:val="00433E67"/>
    <w:rsid w:val="00434580"/>
    <w:rsid w:val="00435108"/>
    <w:rsid w:val="00435A43"/>
    <w:rsid w:val="00436973"/>
    <w:rsid w:val="00436E33"/>
    <w:rsid w:val="0043742C"/>
    <w:rsid w:val="004374CE"/>
    <w:rsid w:val="00442A95"/>
    <w:rsid w:val="00442DDF"/>
    <w:rsid w:val="00444233"/>
    <w:rsid w:val="004450C3"/>
    <w:rsid w:val="004451D7"/>
    <w:rsid w:val="0044544B"/>
    <w:rsid w:val="00445501"/>
    <w:rsid w:val="00446337"/>
    <w:rsid w:val="0044677B"/>
    <w:rsid w:val="004467C8"/>
    <w:rsid w:val="00446B9D"/>
    <w:rsid w:val="00446EC6"/>
    <w:rsid w:val="00447089"/>
    <w:rsid w:val="004471AC"/>
    <w:rsid w:val="00450051"/>
    <w:rsid w:val="0045037E"/>
    <w:rsid w:val="0045070F"/>
    <w:rsid w:val="0045149B"/>
    <w:rsid w:val="00451BB4"/>
    <w:rsid w:val="00451BE6"/>
    <w:rsid w:val="00452DAA"/>
    <w:rsid w:val="0045377E"/>
    <w:rsid w:val="00454005"/>
    <w:rsid w:val="004543F3"/>
    <w:rsid w:val="00454402"/>
    <w:rsid w:val="00455624"/>
    <w:rsid w:val="00455A78"/>
    <w:rsid w:val="00455E79"/>
    <w:rsid w:val="00455EB1"/>
    <w:rsid w:val="00456431"/>
    <w:rsid w:val="00456529"/>
    <w:rsid w:val="00456E40"/>
    <w:rsid w:val="004573B2"/>
    <w:rsid w:val="004576C1"/>
    <w:rsid w:val="004577F1"/>
    <w:rsid w:val="00460718"/>
    <w:rsid w:val="004609D1"/>
    <w:rsid w:val="00460A58"/>
    <w:rsid w:val="004625DA"/>
    <w:rsid w:val="00464513"/>
    <w:rsid w:val="004647B7"/>
    <w:rsid w:val="0046502D"/>
    <w:rsid w:val="004653D7"/>
    <w:rsid w:val="00466703"/>
    <w:rsid w:val="00466BA4"/>
    <w:rsid w:val="00467C2B"/>
    <w:rsid w:val="00467FD8"/>
    <w:rsid w:val="004705B0"/>
    <w:rsid w:val="00471222"/>
    <w:rsid w:val="004716CB"/>
    <w:rsid w:val="00471EEC"/>
    <w:rsid w:val="00472618"/>
    <w:rsid w:val="00473DF1"/>
    <w:rsid w:val="00474090"/>
    <w:rsid w:val="00474371"/>
    <w:rsid w:val="00474FFB"/>
    <w:rsid w:val="00475240"/>
    <w:rsid w:val="004753EC"/>
    <w:rsid w:val="004755CB"/>
    <w:rsid w:val="00475E04"/>
    <w:rsid w:val="0047737A"/>
    <w:rsid w:val="00477F4F"/>
    <w:rsid w:val="00480127"/>
    <w:rsid w:val="004805A0"/>
    <w:rsid w:val="00480A18"/>
    <w:rsid w:val="004818A2"/>
    <w:rsid w:val="004819E7"/>
    <w:rsid w:val="00482A8C"/>
    <w:rsid w:val="0048344B"/>
    <w:rsid w:val="00483A44"/>
    <w:rsid w:val="00483C59"/>
    <w:rsid w:val="00485D3F"/>
    <w:rsid w:val="00485F9D"/>
    <w:rsid w:val="00486797"/>
    <w:rsid w:val="00486940"/>
    <w:rsid w:val="00486A68"/>
    <w:rsid w:val="00486EE5"/>
    <w:rsid w:val="00486F58"/>
    <w:rsid w:val="00487276"/>
    <w:rsid w:val="00487769"/>
    <w:rsid w:val="00487A5F"/>
    <w:rsid w:val="00487ACF"/>
    <w:rsid w:val="00491023"/>
    <w:rsid w:val="00491AD4"/>
    <w:rsid w:val="00492D22"/>
    <w:rsid w:val="004930C5"/>
    <w:rsid w:val="00493FA7"/>
    <w:rsid w:val="00494725"/>
    <w:rsid w:val="004947B1"/>
    <w:rsid w:val="00495116"/>
    <w:rsid w:val="00495A4F"/>
    <w:rsid w:val="00496025"/>
    <w:rsid w:val="0049628D"/>
    <w:rsid w:val="00497173"/>
    <w:rsid w:val="0049795E"/>
    <w:rsid w:val="00497B6C"/>
    <w:rsid w:val="004A1213"/>
    <w:rsid w:val="004A2909"/>
    <w:rsid w:val="004A2944"/>
    <w:rsid w:val="004A296D"/>
    <w:rsid w:val="004A2C3B"/>
    <w:rsid w:val="004A4060"/>
    <w:rsid w:val="004A47C3"/>
    <w:rsid w:val="004A4858"/>
    <w:rsid w:val="004A4A55"/>
    <w:rsid w:val="004A570F"/>
    <w:rsid w:val="004A63AC"/>
    <w:rsid w:val="004A6435"/>
    <w:rsid w:val="004A6548"/>
    <w:rsid w:val="004A737E"/>
    <w:rsid w:val="004A7957"/>
    <w:rsid w:val="004A79F8"/>
    <w:rsid w:val="004B1CAB"/>
    <w:rsid w:val="004B2577"/>
    <w:rsid w:val="004B3539"/>
    <w:rsid w:val="004B3AA6"/>
    <w:rsid w:val="004B50E7"/>
    <w:rsid w:val="004B65DA"/>
    <w:rsid w:val="004B7018"/>
    <w:rsid w:val="004B750F"/>
    <w:rsid w:val="004B795F"/>
    <w:rsid w:val="004B7991"/>
    <w:rsid w:val="004C062E"/>
    <w:rsid w:val="004C06F1"/>
    <w:rsid w:val="004C2637"/>
    <w:rsid w:val="004C2A95"/>
    <w:rsid w:val="004C3891"/>
    <w:rsid w:val="004C46A0"/>
    <w:rsid w:val="004C48FC"/>
    <w:rsid w:val="004C4D43"/>
    <w:rsid w:val="004C53E6"/>
    <w:rsid w:val="004C5E3C"/>
    <w:rsid w:val="004C651F"/>
    <w:rsid w:val="004C74E1"/>
    <w:rsid w:val="004C7FC2"/>
    <w:rsid w:val="004D0577"/>
    <w:rsid w:val="004D10FD"/>
    <w:rsid w:val="004D150F"/>
    <w:rsid w:val="004D156F"/>
    <w:rsid w:val="004D1915"/>
    <w:rsid w:val="004D2013"/>
    <w:rsid w:val="004D22EE"/>
    <w:rsid w:val="004D2FCA"/>
    <w:rsid w:val="004D31D1"/>
    <w:rsid w:val="004D358A"/>
    <w:rsid w:val="004D48B5"/>
    <w:rsid w:val="004D5459"/>
    <w:rsid w:val="004D56AB"/>
    <w:rsid w:val="004D5A7A"/>
    <w:rsid w:val="004D5B9F"/>
    <w:rsid w:val="004D5E21"/>
    <w:rsid w:val="004D63AE"/>
    <w:rsid w:val="004D65B0"/>
    <w:rsid w:val="004D6892"/>
    <w:rsid w:val="004D7856"/>
    <w:rsid w:val="004D7EE1"/>
    <w:rsid w:val="004E06F0"/>
    <w:rsid w:val="004E08F5"/>
    <w:rsid w:val="004E0F53"/>
    <w:rsid w:val="004E1AAB"/>
    <w:rsid w:val="004E2BAF"/>
    <w:rsid w:val="004E423B"/>
    <w:rsid w:val="004E4CFF"/>
    <w:rsid w:val="004E5ED5"/>
    <w:rsid w:val="004E5F43"/>
    <w:rsid w:val="004F0765"/>
    <w:rsid w:val="004F10CB"/>
    <w:rsid w:val="004F1675"/>
    <w:rsid w:val="004F2217"/>
    <w:rsid w:val="004F295A"/>
    <w:rsid w:val="004F2A3E"/>
    <w:rsid w:val="004F2B0A"/>
    <w:rsid w:val="004F358D"/>
    <w:rsid w:val="004F38F1"/>
    <w:rsid w:val="004F3F94"/>
    <w:rsid w:val="004F5D22"/>
    <w:rsid w:val="004F6279"/>
    <w:rsid w:val="004F7413"/>
    <w:rsid w:val="004F7880"/>
    <w:rsid w:val="004F7950"/>
    <w:rsid w:val="004F7A1F"/>
    <w:rsid w:val="004F7A35"/>
    <w:rsid w:val="004F7B57"/>
    <w:rsid w:val="00500065"/>
    <w:rsid w:val="0050016E"/>
    <w:rsid w:val="005001E4"/>
    <w:rsid w:val="0050021E"/>
    <w:rsid w:val="00500CF3"/>
    <w:rsid w:val="00502E35"/>
    <w:rsid w:val="00503248"/>
    <w:rsid w:val="00504CC3"/>
    <w:rsid w:val="005056E8"/>
    <w:rsid w:val="00505FC0"/>
    <w:rsid w:val="00506049"/>
    <w:rsid w:val="005062AB"/>
    <w:rsid w:val="00507995"/>
    <w:rsid w:val="00507AA3"/>
    <w:rsid w:val="00510040"/>
    <w:rsid w:val="00510302"/>
    <w:rsid w:val="00510477"/>
    <w:rsid w:val="0051062C"/>
    <w:rsid w:val="00510DDD"/>
    <w:rsid w:val="0051137F"/>
    <w:rsid w:val="005115EF"/>
    <w:rsid w:val="005120D2"/>
    <w:rsid w:val="00512CDA"/>
    <w:rsid w:val="005130AB"/>
    <w:rsid w:val="005132FB"/>
    <w:rsid w:val="00514822"/>
    <w:rsid w:val="00514AC0"/>
    <w:rsid w:val="0051512B"/>
    <w:rsid w:val="0052059B"/>
    <w:rsid w:val="00520770"/>
    <w:rsid w:val="00520815"/>
    <w:rsid w:val="00520F51"/>
    <w:rsid w:val="00521955"/>
    <w:rsid w:val="005220A6"/>
    <w:rsid w:val="005220E7"/>
    <w:rsid w:val="00522267"/>
    <w:rsid w:val="0052234A"/>
    <w:rsid w:val="00522974"/>
    <w:rsid w:val="005235E1"/>
    <w:rsid w:val="00523DC1"/>
    <w:rsid w:val="0052410C"/>
    <w:rsid w:val="005245C7"/>
    <w:rsid w:val="005267C7"/>
    <w:rsid w:val="00526DB9"/>
    <w:rsid w:val="005270B1"/>
    <w:rsid w:val="00527101"/>
    <w:rsid w:val="005277DE"/>
    <w:rsid w:val="00531697"/>
    <w:rsid w:val="0053297F"/>
    <w:rsid w:val="00532D0B"/>
    <w:rsid w:val="0053405B"/>
    <w:rsid w:val="00534781"/>
    <w:rsid w:val="00534951"/>
    <w:rsid w:val="00534955"/>
    <w:rsid w:val="005356F1"/>
    <w:rsid w:val="00535973"/>
    <w:rsid w:val="00536267"/>
    <w:rsid w:val="0053630C"/>
    <w:rsid w:val="005367AD"/>
    <w:rsid w:val="00537172"/>
    <w:rsid w:val="00537220"/>
    <w:rsid w:val="00537415"/>
    <w:rsid w:val="0053766D"/>
    <w:rsid w:val="0053788E"/>
    <w:rsid w:val="00537AE7"/>
    <w:rsid w:val="00537FE9"/>
    <w:rsid w:val="005402B5"/>
    <w:rsid w:val="00540431"/>
    <w:rsid w:val="00541221"/>
    <w:rsid w:val="0054163A"/>
    <w:rsid w:val="00541816"/>
    <w:rsid w:val="005422B1"/>
    <w:rsid w:val="00542331"/>
    <w:rsid w:val="00542AB4"/>
    <w:rsid w:val="00543496"/>
    <w:rsid w:val="005438F5"/>
    <w:rsid w:val="00543F49"/>
    <w:rsid w:val="00545250"/>
    <w:rsid w:val="005452AD"/>
    <w:rsid w:val="00545DFB"/>
    <w:rsid w:val="00546838"/>
    <w:rsid w:val="00546F69"/>
    <w:rsid w:val="005474A2"/>
    <w:rsid w:val="00547FDB"/>
    <w:rsid w:val="005505D9"/>
    <w:rsid w:val="00550DE8"/>
    <w:rsid w:val="00551855"/>
    <w:rsid w:val="0055242A"/>
    <w:rsid w:val="00552C3E"/>
    <w:rsid w:val="0055350C"/>
    <w:rsid w:val="0055415C"/>
    <w:rsid w:val="0055444D"/>
    <w:rsid w:val="00554D76"/>
    <w:rsid w:val="00554EB4"/>
    <w:rsid w:val="00555169"/>
    <w:rsid w:val="00555451"/>
    <w:rsid w:val="00555870"/>
    <w:rsid w:val="005563CC"/>
    <w:rsid w:val="005575C6"/>
    <w:rsid w:val="005577CE"/>
    <w:rsid w:val="00557C4E"/>
    <w:rsid w:val="00557E9F"/>
    <w:rsid w:val="00560D01"/>
    <w:rsid w:val="005628B9"/>
    <w:rsid w:val="00562DA0"/>
    <w:rsid w:val="005635DE"/>
    <w:rsid w:val="0056462C"/>
    <w:rsid w:val="00564C33"/>
    <w:rsid w:val="00564D18"/>
    <w:rsid w:val="0056558A"/>
    <w:rsid w:val="00565DC1"/>
    <w:rsid w:val="00565EC7"/>
    <w:rsid w:val="0056657B"/>
    <w:rsid w:val="00566673"/>
    <w:rsid w:val="005666B6"/>
    <w:rsid w:val="00566852"/>
    <w:rsid w:val="00567BC1"/>
    <w:rsid w:val="00570376"/>
    <w:rsid w:val="00570A05"/>
    <w:rsid w:val="00570CF6"/>
    <w:rsid w:val="005722B4"/>
    <w:rsid w:val="00572A56"/>
    <w:rsid w:val="00573C5A"/>
    <w:rsid w:val="00574243"/>
    <w:rsid w:val="00575077"/>
    <w:rsid w:val="0057570E"/>
    <w:rsid w:val="00575A00"/>
    <w:rsid w:val="00576004"/>
    <w:rsid w:val="00576BD1"/>
    <w:rsid w:val="0058000B"/>
    <w:rsid w:val="005802D4"/>
    <w:rsid w:val="005804B8"/>
    <w:rsid w:val="00580860"/>
    <w:rsid w:val="00580C57"/>
    <w:rsid w:val="00580FC8"/>
    <w:rsid w:val="00581661"/>
    <w:rsid w:val="00581A4B"/>
    <w:rsid w:val="0058211E"/>
    <w:rsid w:val="00582135"/>
    <w:rsid w:val="0058269B"/>
    <w:rsid w:val="00582BB8"/>
    <w:rsid w:val="0058430C"/>
    <w:rsid w:val="00584768"/>
    <w:rsid w:val="005847D0"/>
    <w:rsid w:val="00584AC9"/>
    <w:rsid w:val="005850B8"/>
    <w:rsid w:val="00585CAF"/>
    <w:rsid w:val="00586942"/>
    <w:rsid w:val="00590A65"/>
    <w:rsid w:val="00590E1B"/>
    <w:rsid w:val="00591261"/>
    <w:rsid w:val="005925A2"/>
    <w:rsid w:val="00592C1E"/>
    <w:rsid w:val="00592FD1"/>
    <w:rsid w:val="005930D8"/>
    <w:rsid w:val="00593A4C"/>
    <w:rsid w:val="00593AA0"/>
    <w:rsid w:val="00594012"/>
    <w:rsid w:val="00594083"/>
    <w:rsid w:val="0059457F"/>
    <w:rsid w:val="00594C7A"/>
    <w:rsid w:val="00595367"/>
    <w:rsid w:val="00595AA8"/>
    <w:rsid w:val="0059623E"/>
    <w:rsid w:val="00596706"/>
    <w:rsid w:val="005972EB"/>
    <w:rsid w:val="005976C0"/>
    <w:rsid w:val="005A04A2"/>
    <w:rsid w:val="005A0D43"/>
    <w:rsid w:val="005A1782"/>
    <w:rsid w:val="005A1A04"/>
    <w:rsid w:val="005A2336"/>
    <w:rsid w:val="005A2775"/>
    <w:rsid w:val="005A352C"/>
    <w:rsid w:val="005A3AA1"/>
    <w:rsid w:val="005A3BC0"/>
    <w:rsid w:val="005A4A05"/>
    <w:rsid w:val="005A4A81"/>
    <w:rsid w:val="005A4EC8"/>
    <w:rsid w:val="005A53BE"/>
    <w:rsid w:val="005A5536"/>
    <w:rsid w:val="005A5B03"/>
    <w:rsid w:val="005A5EE2"/>
    <w:rsid w:val="005A6507"/>
    <w:rsid w:val="005A69A2"/>
    <w:rsid w:val="005A7557"/>
    <w:rsid w:val="005A7748"/>
    <w:rsid w:val="005A7B04"/>
    <w:rsid w:val="005B0512"/>
    <w:rsid w:val="005B1027"/>
    <w:rsid w:val="005B152B"/>
    <w:rsid w:val="005B2157"/>
    <w:rsid w:val="005B349D"/>
    <w:rsid w:val="005B362F"/>
    <w:rsid w:val="005B3841"/>
    <w:rsid w:val="005B4279"/>
    <w:rsid w:val="005B4733"/>
    <w:rsid w:val="005B4A47"/>
    <w:rsid w:val="005B4DDC"/>
    <w:rsid w:val="005B5221"/>
    <w:rsid w:val="005B56D3"/>
    <w:rsid w:val="005B5B56"/>
    <w:rsid w:val="005B66DD"/>
    <w:rsid w:val="005B69EE"/>
    <w:rsid w:val="005B6D8C"/>
    <w:rsid w:val="005B7487"/>
    <w:rsid w:val="005B7CCE"/>
    <w:rsid w:val="005B7D1D"/>
    <w:rsid w:val="005C0B34"/>
    <w:rsid w:val="005C1390"/>
    <w:rsid w:val="005C1449"/>
    <w:rsid w:val="005C1D6B"/>
    <w:rsid w:val="005C284D"/>
    <w:rsid w:val="005C29F6"/>
    <w:rsid w:val="005C3AA7"/>
    <w:rsid w:val="005C4373"/>
    <w:rsid w:val="005C452A"/>
    <w:rsid w:val="005C4E1A"/>
    <w:rsid w:val="005C5F26"/>
    <w:rsid w:val="005C5FE4"/>
    <w:rsid w:val="005C615E"/>
    <w:rsid w:val="005C6166"/>
    <w:rsid w:val="005C6B42"/>
    <w:rsid w:val="005C6F82"/>
    <w:rsid w:val="005C76EC"/>
    <w:rsid w:val="005C7ED7"/>
    <w:rsid w:val="005D073C"/>
    <w:rsid w:val="005D162F"/>
    <w:rsid w:val="005D207C"/>
    <w:rsid w:val="005D28FB"/>
    <w:rsid w:val="005D2FA7"/>
    <w:rsid w:val="005D3616"/>
    <w:rsid w:val="005D4211"/>
    <w:rsid w:val="005D49AA"/>
    <w:rsid w:val="005D4A9D"/>
    <w:rsid w:val="005D5632"/>
    <w:rsid w:val="005D5C64"/>
    <w:rsid w:val="005D6255"/>
    <w:rsid w:val="005D6276"/>
    <w:rsid w:val="005D64EF"/>
    <w:rsid w:val="005D6F04"/>
    <w:rsid w:val="005E0D82"/>
    <w:rsid w:val="005E1506"/>
    <w:rsid w:val="005E19C5"/>
    <w:rsid w:val="005E1FB6"/>
    <w:rsid w:val="005E2163"/>
    <w:rsid w:val="005E23E2"/>
    <w:rsid w:val="005E261E"/>
    <w:rsid w:val="005E3AAF"/>
    <w:rsid w:val="005E3B78"/>
    <w:rsid w:val="005E4412"/>
    <w:rsid w:val="005E46B4"/>
    <w:rsid w:val="005E4879"/>
    <w:rsid w:val="005E49C4"/>
    <w:rsid w:val="005E4ACC"/>
    <w:rsid w:val="005E4D0C"/>
    <w:rsid w:val="005E66C4"/>
    <w:rsid w:val="005E6AB3"/>
    <w:rsid w:val="005E6B34"/>
    <w:rsid w:val="005E7D38"/>
    <w:rsid w:val="005E7E30"/>
    <w:rsid w:val="005F0246"/>
    <w:rsid w:val="005F1549"/>
    <w:rsid w:val="005F1709"/>
    <w:rsid w:val="005F1748"/>
    <w:rsid w:val="005F2706"/>
    <w:rsid w:val="005F30B8"/>
    <w:rsid w:val="005F3256"/>
    <w:rsid w:val="005F3F04"/>
    <w:rsid w:val="005F488A"/>
    <w:rsid w:val="005F5F5F"/>
    <w:rsid w:val="005F63B3"/>
    <w:rsid w:val="005F736A"/>
    <w:rsid w:val="0060059E"/>
    <w:rsid w:val="0060097E"/>
    <w:rsid w:val="00601123"/>
    <w:rsid w:val="006019F4"/>
    <w:rsid w:val="006024CA"/>
    <w:rsid w:val="00602518"/>
    <w:rsid w:val="00602947"/>
    <w:rsid w:val="00602AA6"/>
    <w:rsid w:val="006039A5"/>
    <w:rsid w:val="00603BB8"/>
    <w:rsid w:val="00604169"/>
    <w:rsid w:val="006041C2"/>
    <w:rsid w:val="00604628"/>
    <w:rsid w:val="00605718"/>
    <w:rsid w:val="00605BB6"/>
    <w:rsid w:val="00605F75"/>
    <w:rsid w:val="00606179"/>
    <w:rsid w:val="00606AD0"/>
    <w:rsid w:val="00606E4F"/>
    <w:rsid w:val="00607F0E"/>
    <w:rsid w:val="00607FEC"/>
    <w:rsid w:val="0061006B"/>
    <w:rsid w:val="00610B20"/>
    <w:rsid w:val="00611BB9"/>
    <w:rsid w:val="00611DF4"/>
    <w:rsid w:val="00611FA2"/>
    <w:rsid w:val="00612009"/>
    <w:rsid w:val="00612490"/>
    <w:rsid w:val="006131BB"/>
    <w:rsid w:val="0061362F"/>
    <w:rsid w:val="0061393C"/>
    <w:rsid w:val="00613D8A"/>
    <w:rsid w:val="006156CE"/>
    <w:rsid w:val="006159FC"/>
    <w:rsid w:val="00616659"/>
    <w:rsid w:val="00616781"/>
    <w:rsid w:val="00616F06"/>
    <w:rsid w:val="00616F13"/>
    <w:rsid w:val="00617467"/>
    <w:rsid w:val="00620239"/>
    <w:rsid w:val="00621B6D"/>
    <w:rsid w:val="00623FEE"/>
    <w:rsid w:val="006242C4"/>
    <w:rsid w:val="0062571E"/>
    <w:rsid w:val="00625B85"/>
    <w:rsid w:val="00626832"/>
    <w:rsid w:val="00627EF3"/>
    <w:rsid w:val="00630442"/>
    <w:rsid w:val="006307B0"/>
    <w:rsid w:val="00630968"/>
    <w:rsid w:val="00630AD6"/>
    <w:rsid w:val="0063112E"/>
    <w:rsid w:val="0063118E"/>
    <w:rsid w:val="0063161A"/>
    <w:rsid w:val="00631FD4"/>
    <w:rsid w:val="00631FE4"/>
    <w:rsid w:val="006326A4"/>
    <w:rsid w:val="0063325A"/>
    <w:rsid w:val="00633A8E"/>
    <w:rsid w:val="00633BD2"/>
    <w:rsid w:val="0063418C"/>
    <w:rsid w:val="00634928"/>
    <w:rsid w:val="00634BD7"/>
    <w:rsid w:val="00634C10"/>
    <w:rsid w:val="006354C6"/>
    <w:rsid w:val="0063550F"/>
    <w:rsid w:val="00635750"/>
    <w:rsid w:val="00635D5C"/>
    <w:rsid w:val="0063609E"/>
    <w:rsid w:val="00636F41"/>
    <w:rsid w:val="006371DE"/>
    <w:rsid w:val="006406E0"/>
    <w:rsid w:val="006406EE"/>
    <w:rsid w:val="0064071B"/>
    <w:rsid w:val="00641DBF"/>
    <w:rsid w:val="00642367"/>
    <w:rsid w:val="00642690"/>
    <w:rsid w:val="00642B26"/>
    <w:rsid w:val="00642CC2"/>
    <w:rsid w:val="00643EEE"/>
    <w:rsid w:val="00644AAB"/>
    <w:rsid w:val="00644E48"/>
    <w:rsid w:val="00645AD9"/>
    <w:rsid w:val="0064637D"/>
    <w:rsid w:val="00646A0A"/>
    <w:rsid w:val="00646AAB"/>
    <w:rsid w:val="00647144"/>
    <w:rsid w:val="00647200"/>
    <w:rsid w:val="0064730B"/>
    <w:rsid w:val="0064746D"/>
    <w:rsid w:val="0065077F"/>
    <w:rsid w:val="00650C26"/>
    <w:rsid w:val="00650CC5"/>
    <w:rsid w:val="006519FF"/>
    <w:rsid w:val="00651BF5"/>
    <w:rsid w:val="00651FA9"/>
    <w:rsid w:val="00652211"/>
    <w:rsid w:val="006528DE"/>
    <w:rsid w:val="00653071"/>
    <w:rsid w:val="00653498"/>
    <w:rsid w:val="006534EA"/>
    <w:rsid w:val="006539F7"/>
    <w:rsid w:val="00653BE3"/>
    <w:rsid w:val="00653D18"/>
    <w:rsid w:val="00654212"/>
    <w:rsid w:val="00654BC5"/>
    <w:rsid w:val="00655EA8"/>
    <w:rsid w:val="006565A5"/>
    <w:rsid w:val="006567FD"/>
    <w:rsid w:val="00656E37"/>
    <w:rsid w:val="00657038"/>
    <w:rsid w:val="006607CB"/>
    <w:rsid w:val="00661042"/>
    <w:rsid w:val="006612C0"/>
    <w:rsid w:val="006613D6"/>
    <w:rsid w:val="00661E2C"/>
    <w:rsid w:val="00662EDB"/>
    <w:rsid w:val="006641DB"/>
    <w:rsid w:val="00664210"/>
    <w:rsid w:val="00664C8E"/>
    <w:rsid w:val="0066592C"/>
    <w:rsid w:val="00665DF7"/>
    <w:rsid w:val="0066631B"/>
    <w:rsid w:val="006677AD"/>
    <w:rsid w:val="00667CCD"/>
    <w:rsid w:val="00670CAA"/>
    <w:rsid w:val="00670D11"/>
    <w:rsid w:val="0067138E"/>
    <w:rsid w:val="006713CC"/>
    <w:rsid w:val="00671802"/>
    <w:rsid w:val="006718B4"/>
    <w:rsid w:val="006718FD"/>
    <w:rsid w:val="00671E36"/>
    <w:rsid w:val="0067237C"/>
    <w:rsid w:val="006727B5"/>
    <w:rsid w:val="00672F9A"/>
    <w:rsid w:val="006734CF"/>
    <w:rsid w:val="00674009"/>
    <w:rsid w:val="006747B6"/>
    <w:rsid w:val="00674A32"/>
    <w:rsid w:val="00674CBF"/>
    <w:rsid w:val="00674D94"/>
    <w:rsid w:val="0067567F"/>
    <w:rsid w:val="00675B3F"/>
    <w:rsid w:val="00675BA3"/>
    <w:rsid w:val="00676D59"/>
    <w:rsid w:val="00677241"/>
    <w:rsid w:val="00677A19"/>
    <w:rsid w:val="00680885"/>
    <w:rsid w:val="006812BE"/>
    <w:rsid w:val="00681C38"/>
    <w:rsid w:val="00681FEF"/>
    <w:rsid w:val="006821B4"/>
    <w:rsid w:val="0068269A"/>
    <w:rsid w:val="0068328E"/>
    <w:rsid w:val="00683FDC"/>
    <w:rsid w:val="006848D9"/>
    <w:rsid w:val="00684AFF"/>
    <w:rsid w:val="00684B97"/>
    <w:rsid w:val="006852F4"/>
    <w:rsid w:val="0068765A"/>
    <w:rsid w:val="006879F4"/>
    <w:rsid w:val="00690C31"/>
    <w:rsid w:val="0069325C"/>
    <w:rsid w:val="0069382F"/>
    <w:rsid w:val="006945AF"/>
    <w:rsid w:val="0069494E"/>
    <w:rsid w:val="00694AE3"/>
    <w:rsid w:val="006953B9"/>
    <w:rsid w:val="006960D3"/>
    <w:rsid w:val="0069777A"/>
    <w:rsid w:val="00697D19"/>
    <w:rsid w:val="00697DB5"/>
    <w:rsid w:val="006A0282"/>
    <w:rsid w:val="006A0325"/>
    <w:rsid w:val="006A1403"/>
    <w:rsid w:val="006A17B0"/>
    <w:rsid w:val="006A1933"/>
    <w:rsid w:val="006A1B7D"/>
    <w:rsid w:val="006A2870"/>
    <w:rsid w:val="006A2957"/>
    <w:rsid w:val="006A2A7A"/>
    <w:rsid w:val="006A3604"/>
    <w:rsid w:val="006A3898"/>
    <w:rsid w:val="006A3AFB"/>
    <w:rsid w:val="006A3BB4"/>
    <w:rsid w:val="006A3D6A"/>
    <w:rsid w:val="006A40DA"/>
    <w:rsid w:val="006A432C"/>
    <w:rsid w:val="006A49BC"/>
    <w:rsid w:val="006A4B49"/>
    <w:rsid w:val="006A4B4A"/>
    <w:rsid w:val="006A5404"/>
    <w:rsid w:val="006A58CA"/>
    <w:rsid w:val="006A5E4E"/>
    <w:rsid w:val="006A6303"/>
    <w:rsid w:val="006A65AD"/>
    <w:rsid w:val="006A6C3E"/>
    <w:rsid w:val="006A7649"/>
    <w:rsid w:val="006A77DB"/>
    <w:rsid w:val="006A7FD1"/>
    <w:rsid w:val="006B033C"/>
    <w:rsid w:val="006B068C"/>
    <w:rsid w:val="006B09A5"/>
    <w:rsid w:val="006B09AE"/>
    <w:rsid w:val="006B16BD"/>
    <w:rsid w:val="006B1C54"/>
    <w:rsid w:val="006B1F53"/>
    <w:rsid w:val="006B23DA"/>
    <w:rsid w:val="006B2740"/>
    <w:rsid w:val="006B3098"/>
    <w:rsid w:val="006B3800"/>
    <w:rsid w:val="006B3BA5"/>
    <w:rsid w:val="006B3DF5"/>
    <w:rsid w:val="006B4275"/>
    <w:rsid w:val="006B55AD"/>
    <w:rsid w:val="006B5BD8"/>
    <w:rsid w:val="006B72D3"/>
    <w:rsid w:val="006B73C8"/>
    <w:rsid w:val="006C0337"/>
    <w:rsid w:val="006C10C6"/>
    <w:rsid w:val="006C19DC"/>
    <w:rsid w:val="006C26CC"/>
    <w:rsid w:val="006C294B"/>
    <w:rsid w:val="006C37B2"/>
    <w:rsid w:val="006C3BB5"/>
    <w:rsid w:val="006C3CBF"/>
    <w:rsid w:val="006C4D8D"/>
    <w:rsid w:val="006C6450"/>
    <w:rsid w:val="006C686B"/>
    <w:rsid w:val="006C7AD1"/>
    <w:rsid w:val="006D0AF8"/>
    <w:rsid w:val="006D0E9E"/>
    <w:rsid w:val="006D1056"/>
    <w:rsid w:val="006D1407"/>
    <w:rsid w:val="006D2BEC"/>
    <w:rsid w:val="006D305C"/>
    <w:rsid w:val="006D41F2"/>
    <w:rsid w:val="006D58F9"/>
    <w:rsid w:val="006D62D5"/>
    <w:rsid w:val="006D6366"/>
    <w:rsid w:val="006D63E9"/>
    <w:rsid w:val="006D6818"/>
    <w:rsid w:val="006D7F35"/>
    <w:rsid w:val="006E23A9"/>
    <w:rsid w:val="006E299B"/>
    <w:rsid w:val="006E384E"/>
    <w:rsid w:val="006E4B4C"/>
    <w:rsid w:val="006E506D"/>
    <w:rsid w:val="006E590D"/>
    <w:rsid w:val="006E60FD"/>
    <w:rsid w:val="006E77D5"/>
    <w:rsid w:val="006E7EC6"/>
    <w:rsid w:val="006F1C2B"/>
    <w:rsid w:val="006F1D10"/>
    <w:rsid w:val="006F2109"/>
    <w:rsid w:val="006F214E"/>
    <w:rsid w:val="006F2619"/>
    <w:rsid w:val="006F3291"/>
    <w:rsid w:val="006F40AD"/>
    <w:rsid w:val="006F42D1"/>
    <w:rsid w:val="006F46AF"/>
    <w:rsid w:val="006F47AE"/>
    <w:rsid w:val="006F6171"/>
    <w:rsid w:val="006F6325"/>
    <w:rsid w:val="006F688A"/>
    <w:rsid w:val="006F6D4E"/>
    <w:rsid w:val="006F7809"/>
    <w:rsid w:val="006F78EA"/>
    <w:rsid w:val="006F7BA1"/>
    <w:rsid w:val="00700445"/>
    <w:rsid w:val="00700632"/>
    <w:rsid w:val="0070115D"/>
    <w:rsid w:val="00702559"/>
    <w:rsid w:val="007033B2"/>
    <w:rsid w:val="00704636"/>
    <w:rsid w:val="00704A02"/>
    <w:rsid w:val="00704BA0"/>
    <w:rsid w:val="00705AFD"/>
    <w:rsid w:val="007060E0"/>
    <w:rsid w:val="007065A8"/>
    <w:rsid w:val="00706763"/>
    <w:rsid w:val="00706FA3"/>
    <w:rsid w:val="00707433"/>
    <w:rsid w:val="00710041"/>
    <w:rsid w:val="00710F85"/>
    <w:rsid w:val="00711670"/>
    <w:rsid w:val="00712199"/>
    <w:rsid w:val="00712989"/>
    <w:rsid w:val="00712CF0"/>
    <w:rsid w:val="00712EAB"/>
    <w:rsid w:val="00713054"/>
    <w:rsid w:val="00715297"/>
    <w:rsid w:val="00715419"/>
    <w:rsid w:val="0071771A"/>
    <w:rsid w:val="0072032E"/>
    <w:rsid w:val="007211AA"/>
    <w:rsid w:val="007215E4"/>
    <w:rsid w:val="007216D1"/>
    <w:rsid w:val="00722924"/>
    <w:rsid w:val="00724889"/>
    <w:rsid w:val="00724916"/>
    <w:rsid w:val="0072500D"/>
    <w:rsid w:val="007266D8"/>
    <w:rsid w:val="00726762"/>
    <w:rsid w:val="00726B2C"/>
    <w:rsid w:val="00726C5F"/>
    <w:rsid w:val="007303D2"/>
    <w:rsid w:val="00730C6F"/>
    <w:rsid w:val="00731850"/>
    <w:rsid w:val="00731E78"/>
    <w:rsid w:val="007328E2"/>
    <w:rsid w:val="007329A2"/>
    <w:rsid w:val="00732BD8"/>
    <w:rsid w:val="00733077"/>
    <w:rsid w:val="007332E0"/>
    <w:rsid w:val="00733517"/>
    <w:rsid w:val="00733CD6"/>
    <w:rsid w:val="007349D2"/>
    <w:rsid w:val="007354CE"/>
    <w:rsid w:val="00735CAD"/>
    <w:rsid w:val="00735FB9"/>
    <w:rsid w:val="00736D1C"/>
    <w:rsid w:val="0073737B"/>
    <w:rsid w:val="0073793B"/>
    <w:rsid w:val="00737C8C"/>
    <w:rsid w:val="00740077"/>
    <w:rsid w:val="00740FD3"/>
    <w:rsid w:val="00741875"/>
    <w:rsid w:val="00742026"/>
    <w:rsid w:val="00743D47"/>
    <w:rsid w:val="00744098"/>
    <w:rsid w:val="007448B7"/>
    <w:rsid w:val="00745036"/>
    <w:rsid w:val="00745564"/>
    <w:rsid w:val="00745CFF"/>
    <w:rsid w:val="00745E43"/>
    <w:rsid w:val="00747A2A"/>
    <w:rsid w:val="00751317"/>
    <w:rsid w:val="00752BF8"/>
    <w:rsid w:val="00752F08"/>
    <w:rsid w:val="00753961"/>
    <w:rsid w:val="00754161"/>
    <w:rsid w:val="00754877"/>
    <w:rsid w:val="007549C1"/>
    <w:rsid w:val="00755601"/>
    <w:rsid w:val="00755ACD"/>
    <w:rsid w:val="00755B21"/>
    <w:rsid w:val="00755BBB"/>
    <w:rsid w:val="00755CEC"/>
    <w:rsid w:val="00755FEA"/>
    <w:rsid w:val="007560EC"/>
    <w:rsid w:val="00756210"/>
    <w:rsid w:val="007562B1"/>
    <w:rsid w:val="00756E50"/>
    <w:rsid w:val="007575C7"/>
    <w:rsid w:val="00757A4B"/>
    <w:rsid w:val="00757B82"/>
    <w:rsid w:val="00757C67"/>
    <w:rsid w:val="00761510"/>
    <w:rsid w:val="0076238B"/>
    <w:rsid w:val="00762D69"/>
    <w:rsid w:val="0076439C"/>
    <w:rsid w:val="00764B54"/>
    <w:rsid w:val="00765876"/>
    <w:rsid w:val="007659B0"/>
    <w:rsid w:val="00765EE7"/>
    <w:rsid w:val="00766168"/>
    <w:rsid w:val="007667EB"/>
    <w:rsid w:val="007669AE"/>
    <w:rsid w:val="00767791"/>
    <w:rsid w:val="00770154"/>
    <w:rsid w:val="00770852"/>
    <w:rsid w:val="00770B56"/>
    <w:rsid w:val="007720EB"/>
    <w:rsid w:val="00772293"/>
    <w:rsid w:val="00772771"/>
    <w:rsid w:val="00772818"/>
    <w:rsid w:val="0077300A"/>
    <w:rsid w:val="00773E47"/>
    <w:rsid w:val="0077404B"/>
    <w:rsid w:val="00774F42"/>
    <w:rsid w:val="0077500E"/>
    <w:rsid w:val="0077536B"/>
    <w:rsid w:val="00775783"/>
    <w:rsid w:val="00775800"/>
    <w:rsid w:val="00775C9E"/>
    <w:rsid w:val="0077610A"/>
    <w:rsid w:val="007762FD"/>
    <w:rsid w:val="007767D0"/>
    <w:rsid w:val="00776B25"/>
    <w:rsid w:val="0077700C"/>
    <w:rsid w:val="00777CDD"/>
    <w:rsid w:val="00777E9E"/>
    <w:rsid w:val="00777F4D"/>
    <w:rsid w:val="007804FF"/>
    <w:rsid w:val="007805E8"/>
    <w:rsid w:val="0078174A"/>
    <w:rsid w:val="00781E3C"/>
    <w:rsid w:val="00781ECB"/>
    <w:rsid w:val="00782C41"/>
    <w:rsid w:val="007832F8"/>
    <w:rsid w:val="00783776"/>
    <w:rsid w:val="00783AEC"/>
    <w:rsid w:val="00783B56"/>
    <w:rsid w:val="00783BE1"/>
    <w:rsid w:val="00784093"/>
    <w:rsid w:val="007858D3"/>
    <w:rsid w:val="007868A2"/>
    <w:rsid w:val="00786B6E"/>
    <w:rsid w:val="00786BF9"/>
    <w:rsid w:val="00787C32"/>
    <w:rsid w:val="00787FBD"/>
    <w:rsid w:val="007900C5"/>
    <w:rsid w:val="007902B8"/>
    <w:rsid w:val="0079057E"/>
    <w:rsid w:val="00790A8B"/>
    <w:rsid w:val="0079268B"/>
    <w:rsid w:val="00792E71"/>
    <w:rsid w:val="00793115"/>
    <w:rsid w:val="007940D0"/>
    <w:rsid w:val="00794785"/>
    <w:rsid w:val="0079496F"/>
    <w:rsid w:val="007954FF"/>
    <w:rsid w:val="007957A7"/>
    <w:rsid w:val="00796345"/>
    <w:rsid w:val="007976FB"/>
    <w:rsid w:val="00797C5E"/>
    <w:rsid w:val="007A0312"/>
    <w:rsid w:val="007A0376"/>
    <w:rsid w:val="007A18C6"/>
    <w:rsid w:val="007A1CA3"/>
    <w:rsid w:val="007A1CDD"/>
    <w:rsid w:val="007A38DB"/>
    <w:rsid w:val="007A3A78"/>
    <w:rsid w:val="007A4801"/>
    <w:rsid w:val="007A52E1"/>
    <w:rsid w:val="007A56B6"/>
    <w:rsid w:val="007A5B2D"/>
    <w:rsid w:val="007A5F84"/>
    <w:rsid w:val="007A6E95"/>
    <w:rsid w:val="007A7BFA"/>
    <w:rsid w:val="007B0803"/>
    <w:rsid w:val="007B0C06"/>
    <w:rsid w:val="007B1222"/>
    <w:rsid w:val="007B185B"/>
    <w:rsid w:val="007B1B9E"/>
    <w:rsid w:val="007B2377"/>
    <w:rsid w:val="007B2398"/>
    <w:rsid w:val="007B27AB"/>
    <w:rsid w:val="007B2B43"/>
    <w:rsid w:val="007B31C0"/>
    <w:rsid w:val="007B32A9"/>
    <w:rsid w:val="007B3797"/>
    <w:rsid w:val="007B4B9F"/>
    <w:rsid w:val="007B5CC4"/>
    <w:rsid w:val="007B6ED4"/>
    <w:rsid w:val="007C02AE"/>
    <w:rsid w:val="007C0C19"/>
    <w:rsid w:val="007C243B"/>
    <w:rsid w:val="007C3039"/>
    <w:rsid w:val="007C325A"/>
    <w:rsid w:val="007C3358"/>
    <w:rsid w:val="007C4508"/>
    <w:rsid w:val="007C594F"/>
    <w:rsid w:val="007C63BD"/>
    <w:rsid w:val="007C6F0C"/>
    <w:rsid w:val="007C72F0"/>
    <w:rsid w:val="007C736E"/>
    <w:rsid w:val="007D2384"/>
    <w:rsid w:val="007D37EA"/>
    <w:rsid w:val="007D390C"/>
    <w:rsid w:val="007D4001"/>
    <w:rsid w:val="007D4137"/>
    <w:rsid w:val="007D4D43"/>
    <w:rsid w:val="007D5106"/>
    <w:rsid w:val="007D5550"/>
    <w:rsid w:val="007D64E1"/>
    <w:rsid w:val="007D6A75"/>
    <w:rsid w:val="007D7422"/>
    <w:rsid w:val="007D7AED"/>
    <w:rsid w:val="007D7B89"/>
    <w:rsid w:val="007E0615"/>
    <w:rsid w:val="007E1554"/>
    <w:rsid w:val="007E1BBA"/>
    <w:rsid w:val="007E2D08"/>
    <w:rsid w:val="007E2E06"/>
    <w:rsid w:val="007E3B1A"/>
    <w:rsid w:val="007E3E76"/>
    <w:rsid w:val="007E3F0A"/>
    <w:rsid w:val="007E3F3A"/>
    <w:rsid w:val="007E4A6C"/>
    <w:rsid w:val="007E5414"/>
    <w:rsid w:val="007E54AF"/>
    <w:rsid w:val="007E5DB5"/>
    <w:rsid w:val="007E744F"/>
    <w:rsid w:val="007F0315"/>
    <w:rsid w:val="007F0658"/>
    <w:rsid w:val="007F07CE"/>
    <w:rsid w:val="007F08ED"/>
    <w:rsid w:val="007F0EF5"/>
    <w:rsid w:val="007F13A0"/>
    <w:rsid w:val="007F14C2"/>
    <w:rsid w:val="007F1816"/>
    <w:rsid w:val="007F18F7"/>
    <w:rsid w:val="007F1952"/>
    <w:rsid w:val="007F2B65"/>
    <w:rsid w:val="007F3C2C"/>
    <w:rsid w:val="007F451C"/>
    <w:rsid w:val="007F46C2"/>
    <w:rsid w:val="007F4B31"/>
    <w:rsid w:val="007F640A"/>
    <w:rsid w:val="007F6DE5"/>
    <w:rsid w:val="007F76AC"/>
    <w:rsid w:val="007F7CC8"/>
    <w:rsid w:val="007F7E62"/>
    <w:rsid w:val="0080116C"/>
    <w:rsid w:val="00801C15"/>
    <w:rsid w:val="00801E79"/>
    <w:rsid w:val="00802705"/>
    <w:rsid w:val="008027A9"/>
    <w:rsid w:val="00803494"/>
    <w:rsid w:val="00803FA6"/>
    <w:rsid w:val="008047A9"/>
    <w:rsid w:val="00804F33"/>
    <w:rsid w:val="00805255"/>
    <w:rsid w:val="008056BA"/>
    <w:rsid w:val="008058FF"/>
    <w:rsid w:val="008061D5"/>
    <w:rsid w:val="00806723"/>
    <w:rsid w:val="00806C3D"/>
    <w:rsid w:val="0081019C"/>
    <w:rsid w:val="008102D3"/>
    <w:rsid w:val="008107C8"/>
    <w:rsid w:val="00810B0A"/>
    <w:rsid w:val="00810D78"/>
    <w:rsid w:val="0081226B"/>
    <w:rsid w:val="00812B4E"/>
    <w:rsid w:val="00812ECB"/>
    <w:rsid w:val="00813E62"/>
    <w:rsid w:val="00813F69"/>
    <w:rsid w:val="008148B6"/>
    <w:rsid w:val="00815AC7"/>
    <w:rsid w:val="00816737"/>
    <w:rsid w:val="00817C75"/>
    <w:rsid w:val="00817CAB"/>
    <w:rsid w:val="00817FFE"/>
    <w:rsid w:val="008221A0"/>
    <w:rsid w:val="00822F07"/>
    <w:rsid w:val="00823D7D"/>
    <w:rsid w:val="008241CC"/>
    <w:rsid w:val="00824C53"/>
    <w:rsid w:val="00824FAA"/>
    <w:rsid w:val="00825379"/>
    <w:rsid w:val="00825D81"/>
    <w:rsid w:val="00826434"/>
    <w:rsid w:val="00826BD9"/>
    <w:rsid w:val="00826BF0"/>
    <w:rsid w:val="00826EC8"/>
    <w:rsid w:val="00826F68"/>
    <w:rsid w:val="00827A07"/>
    <w:rsid w:val="00832C1E"/>
    <w:rsid w:val="008333CE"/>
    <w:rsid w:val="008336A5"/>
    <w:rsid w:val="008338F3"/>
    <w:rsid w:val="00833AF0"/>
    <w:rsid w:val="0083457A"/>
    <w:rsid w:val="00834A4B"/>
    <w:rsid w:val="00835427"/>
    <w:rsid w:val="00835E65"/>
    <w:rsid w:val="00836884"/>
    <w:rsid w:val="008369C1"/>
    <w:rsid w:val="008370E3"/>
    <w:rsid w:val="008372CD"/>
    <w:rsid w:val="008377F7"/>
    <w:rsid w:val="008402BA"/>
    <w:rsid w:val="0084047E"/>
    <w:rsid w:val="008405AB"/>
    <w:rsid w:val="00840CF4"/>
    <w:rsid w:val="00841AC4"/>
    <w:rsid w:val="00841FE1"/>
    <w:rsid w:val="0084206C"/>
    <w:rsid w:val="00842D1D"/>
    <w:rsid w:val="00842E9C"/>
    <w:rsid w:val="008432F3"/>
    <w:rsid w:val="008435BE"/>
    <w:rsid w:val="008437C2"/>
    <w:rsid w:val="00844F5C"/>
    <w:rsid w:val="00845DFD"/>
    <w:rsid w:val="0084664C"/>
    <w:rsid w:val="0084669A"/>
    <w:rsid w:val="00846FB8"/>
    <w:rsid w:val="00847684"/>
    <w:rsid w:val="00847FCC"/>
    <w:rsid w:val="00850EBE"/>
    <w:rsid w:val="008513C5"/>
    <w:rsid w:val="0085246E"/>
    <w:rsid w:val="008524CE"/>
    <w:rsid w:val="00853013"/>
    <w:rsid w:val="00853E39"/>
    <w:rsid w:val="0085438A"/>
    <w:rsid w:val="00854D99"/>
    <w:rsid w:val="00854E4E"/>
    <w:rsid w:val="0085544F"/>
    <w:rsid w:val="0085587A"/>
    <w:rsid w:val="00855ECB"/>
    <w:rsid w:val="008563D1"/>
    <w:rsid w:val="008566ED"/>
    <w:rsid w:val="00856A26"/>
    <w:rsid w:val="00856A7E"/>
    <w:rsid w:val="00856C17"/>
    <w:rsid w:val="008572B1"/>
    <w:rsid w:val="00857697"/>
    <w:rsid w:val="008577BB"/>
    <w:rsid w:val="008579A9"/>
    <w:rsid w:val="0086022B"/>
    <w:rsid w:val="0086068F"/>
    <w:rsid w:val="0086086A"/>
    <w:rsid w:val="00860D68"/>
    <w:rsid w:val="008611CC"/>
    <w:rsid w:val="00861397"/>
    <w:rsid w:val="00861403"/>
    <w:rsid w:val="008615B5"/>
    <w:rsid w:val="0086170D"/>
    <w:rsid w:val="0086255C"/>
    <w:rsid w:val="00862925"/>
    <w:rsid w:val="0086348B"/>
    <w:rsid w:val="008635DC"/>
    <w:rsid w:val="00863795"/>
    <w:rsid w:val="00863BE3"/>
    <w:rsid w:val="00864416"/>
    <w:rsid w:val="008649C3"/>
    <w:rsid w:val="00864B1A"/>
    <w:rsid w:val="00864BB2"/>
    <w:rsid w:val="00865838"/>
    <w:rsid w:val="0086610C"/>
    <w:rsid w:val="00866616"/>
    <w:rsid w:val="008670AB"/>
    <w:rsid w:val="008671B0"/>
    <w:rsid w:val="00867DB2"/>
    <w:rsid w:val="008706BA"/>
    <w:rsid w:val="008707D1"/>
    <w:rsid w:val="0087123A"/>
    <w:rsid w:val="0087186E"/>
    <w:rsid w:val="00872983"/>
    <w:rsid w:val="0087324F"/>
    <w:rsid w:val="00873966"/>
    <w:rsid w:val="00874FE2"/>
    <w:rsid w:val="008750F0"/>
    <w:rsid w:val="00875493"/>
    <w:rsid w:val="00875BEF"/>
    <w:rsid w:val="00875C15"/>
    <w:rsid w:val="00875D33"/>
    <w:rsid w:val="008768E5"/>
    <w:rsid w:val="008775CB"/>
    <w:rsid w:val="008812A7"/>
    <w:rsid w:val="0088163C"/>
    <w:rsid w:val="00881A58"/>
    <w:rsid w:val="008829CE"/>
    <w:rsid w:val="0088324F"/>
    <w:rsid w:val="00883785"/>
    <w:rsid w:val="00885254"/>
    <w:rsid w:val="008853DC"/>
    <w:rsid w:val="00885895"/>
    <w:rsid w:val="00886163"/>
    <w:rsid w:val="008861C5"/>
    <w:rsid w:val="008868CC"/>
    <w:rsid w:val="00886C85"/>
    <w:rsid w:val="0088736E"/>
    <w:rsid w:val="008877A7"/>
    <w:rsid w:val="0089037F"/>
    <w:rsid w:val="00890AC2"/>
    <w:rsid w:val="00890E85"/>
    <w:rsid w:val="00890EE1"/>
    <w:rsid w:val="00891239"/>
    <w:rsid w:val="008912A3"/>
    <w:rsid w:val="008912BA"/>
    <w:rsid w:val="00891FC7"/>
    <w:rsid w:val="00891FCA"/>
    <w:rsid w:val="00892556"/>
    <w:rsid w:val="008931E4"/>
    <w:rsid w:val="008935D8"/>
    <w:rsid w:val="00893B28"/>
    <w:rsid w:val="008952F4"/>
    <w:rsid w:val="008955C0"/>
    <w:rsid w:val="00895626"/>
    <w:rsid w:val="00895748"/>
    <w:rsid w:val="008959B2"/>
    <w:rsid w:val="00895C49"/>
    <w:rsid w:val="00895F0C"/>
    <w:rsid w:val="00895FF3"/>
    <w:rsid w:val="0089696C"/>
    <w:rsid w:val="0089738C"/>
    <w:rsid w:val="008A19AB"/>
    <w:rsid w:val="008A1CCD"/>
    <w:rsid w:val="008A2165"/>
    <w:rsid w:val="008A2C39"/>
    <w:rsid w:val="008A2D5E"/>
    <w:rsid w:val="008A3803"/>
    <w:rsid w:val="008A38EF"/>
    <w:rsid w:val="008A39D0"/>
    <w:rsid w:val="008A3A8C"/>
    <w:rsid w:val="008A3EA7"/>
    <w:rsid w:val="008A4342"/>
    <w:rsid w:val="008A4A56"/>
    <w:rsid w:val="008A4DDF"/>
    <w:rsid w:val="008A579F"/>
    <w:rsid w:val="008A5EC0"/>
    <w:rsid w:val="008A65F7"/>
    <w:rsid w:val="008A6FCD"/>
    <w:rsid w:val="008A7B4C"/>
    <w:rsid w:val="008A7BD7"/>
    <w:rsid w:val="008B20F2"/>
    <w:rsid w:val="008B2B0C"/>
    <w:rsid w:val="008B2BA8"/>
    <w:rsid w:val="008B2D6B"/>
    <w:rsid w:val="008B327C"/>
    <w:rsid w:val="008B37A7"/>
    <w:rsid w:val="008B3A23"/>
    <w:rsid w:val="008B3A8D"/>
    <w:rsid w:val="008B3BCC"/>
    <w:rsid w:val="008B3DB6"/>
    <w:rsid w:val="008B3EAC"/>
    <w:rsid w:val="008B4498"/>
    <w:rsid w:val="008B4F15"/>
    <w:rsid w:val="008B5C41"/>
    <w:rsid w:val="008B5D3F"/>
    <w:rsid w:val="008B5F75"/>
    <w:rsid w:val="008B6F9F"/>
    <w:rsid w:val="008B730A"/>
    <w:rsid w:val="008B7475"/>
    <w:rsid w:val="008B7834"/>
    <w:rsid w:val="008B788C"/>
    <w:rsid w:val="008B7960"/>
    <w:rsid w:val="008B7FEE"/>
    <w:rsid w:val="008C0443"/>
    <w:rsid w:val="008C058B"/>
    <w:rsid w:val="008C0748"/>
    <w:rsid w:val="008C0E21"/>
    <w:rsid w:val="008C1421"/>
    <w:rsid w:val="008C1825"/>
    <w:rsid w:val="008C2031"/>
    <w:rsid w:val="008C3963"/>
    <w:rsid w:val="008C4A94"/>
    <w:rsid w:val="008C55CB"/>
    <w:rsid w:val="008C6050"/>
    <w:rsid w:val="008C7C51"/>
    <w:rsid w:val="008C7D6A"/>
    <w:rsid w:val="008D1264"/>
    <w:rsid w:val="008D2A28"/>
    <w:rsid w:val="008D2F1F"/>
    <w:rsid w:val="008D3118"/>
    <w:rsid w:val="008D331A"/>
    <w:rsid w:val="008D349D"/>
    <w:rsid w:val="008D3699"/>
    <w:rsid w:val="008D4213"/>
    <w:rsid w:val="008D5DB3"/>
    <w:rsid w:val="008D5DE6"/>
    <w:rsid w:val="008D6D2C"/>
    <w:rsid w:val="008D7191"/>
    <w:rsid w:val="008D7F5F"/>
    <w:rsid w:val="008E10A0"/>
    <w:rsid w:val="008E14D9"/>
    <w:rsid w:val="008E20A9"/>
    <w:rsid w:val="008E265C"/>
    <w:rsid w:val="008E38FA"/>
    <w:rsid w:val="008E3D7E"/>
    <w:rsid w:val="008E4511"/>
    <w:rsid w:val="008E460D"/>
    <w:rsid w:val="008E4CD6"/>
    <w:rsid w:val="008E4D6A"/>
    <w:rsid w:val="008E6489"/>
    <w:rsid w:val="008E7165"/>
    <w:rsid w:val="008E77CA"/>
    <w:rsid w:val="008E7806"/>
    <w:rsid w:val="008E7D55"/>
    <w:rsid w:val="008F0841"/>
    <w:rsid w:val="008F0B0C"/>
    <w:rsid w:val="008F0B89"/>
    <w:rsid w:val="008F2386"/>
    <w:rsid w:val="008F272D"/>
    <w:rsid w:val="008F2B68"/>
    <w:rsid w:val="008F3058"/>
    <w:rsid w:val="008F4968"/>
    <w:rsid w:val="008F496B"/>
    <w:rsid w:val="008F4F35"/>
    <w:rsid w:val="008F508C"/>
    <w:rsid w:val="008F5665"/>
    <w:rsid w:val="008F61DA"/>
    <w:rsid w:val="008F6AE3"/>
    <w:rsid w:val="00900157"/>
    <w:rsid w:val="0090023B"/>
    <w:rsid w:val="00902EA8"/>
    <w:rsid w:val="0090373D"/>
    <w:rsid w:val="00904837"/>
    <w:rsid w:val="00904925"/>
    <w:rsid w:val="00905957"/>
    <w:rsid w:val="00906327"/>
    <w:rsid w:val="0090653E"/>
    <w:rsid w:val="00906C3F"/>
    <w:rsid w:val="0090700A"/>
    <w:rsid w:val="00907A07"/>
    <w:rsid w:val="009104F6"/>
    <w:rsid w:val="009112CC"/>
    <w:rsid w:val="009113C9"/>
    <w:rsid w:val="009114CD"/>
    <w:rsid w:val="00911E9E"/>
    <w:rsid w:val="009120EC"/>
    <w:rsid w:val="00912182"/>
    <w:rsid w:val="009143A2"/>
    <w:rsid w:val="00914B0F"/>
    <w:rsid w:val="00914EDC"/>
    <w:rsid w:val="0091528B"/>
    <w:rsid w:val="00915614"/>
    <w:rsid w:val="00916DA1"/>
    <w:rsid w:val="0091728E"/>
    <w:rsid w:val="00917B17"/>
    <w:rsid w:val="0092177E"/>
    <w:rsid w:val="009221F9"/>
    <w:rsid w:val="00922DA7"/>
    <w:rsid w:val="00923625"/>
    <w:rsid w:val="00923A6A"/>
    <w:rsid w:val="00923C2B"/>
    <w:rsid w:val="00923F9D"/>
    <w:rsid w:val="00924054"/>
    <w:rsid w:val="00924176"/>
    <w:rsid w:val="00924DBA"/>
    <w:rsid w:val="0092542F"/>
    <w:rsid w:val="00925E10"/>
    <w:rsid w:val="00926EF3"/>
    <w:rsid w:val="00926F98"/>
    <w:rsid w:val="009305C4"/>
    <w:rsid w:val="00931180"/>
    <w:rsid w:val="009336D6"/>
    <w:rsid w:val="009339A6"/>
    <w:rsid w:val="00933BB5"/>
    <w:rsid w:val="00933F89"/>
    <w:rsid w:val="00934690"/>
    <w:rsid w:val="009356B8"/>
    <w:rsid w:val="0093579C"/>
    <w:rsid w:val="009358C6"/>
    <w:rsid w:val="0093608E"/>
    <w:rsid w:val="00936179"/>
    <w:rsid w:val="00937B88"/>
    <w:rsid w:val="00940053"/>
    <w:rsid w:val="0094048E"/>
    <w:rsid w:val="00940663"/>
    <w:rsid w:val="009416EA"/>
    <w:rsid w:val="0094240C"/>
    <w:rsid w:val="009425CD"/>
    <w:rsid w:val="0094316C"/>
    <w:rsid w:val="009436ED"/>
    <w:rsid w:val="00943A4B"/>
    <w:rsid w:val="00944747"/>
    <w:rsid w:val="009451AE"/>
    <w:rsid w:val="00945297"/>
    <w:rsid w:val="00945A3A"/>
    <w:rsid w:val="00945A5A"/>
    <w:rsid w:val="00945B42"/>
    <w:rsid w:val="00945BE0"/>
    <w:rsid w:val="00945EAC"/>
    <w:rsid w:val="009466BA"/>
    <w:rsid w:val="00946B04"/>
    <w:rsid w:val="009501AD"/>
    <w:rsid w:val="0095098F"/>
    <w:rsid w:val="009513A3"/>
    <w:rsid w:val="0095281D"/>
    <w:rsid w:val="00953B16"/>
    <w:rsid w:val="00953CBA"/>
    <w:rsid w:val="00954143"/>
    <w:rsid w:val="0095420A"/>
    <w:rsid w:val="0095441B"/>
    <w:rsid w:val="00955707"/>
    <w:rsid w:val="009557C2"/>
    <w:rsid w:val="00956C16"/>
    <w:rsid w:val="00956F21"/>
    <w:rsid w:val="00956FF5"/>
    <w:rsid w:val="00957108"/>
    <w:rsid w:val="009602C9"/>
    <w:rsid w:val="00961104"/>
    <w:rsid w:val="009611E5"/>
    <w:rsid w:val="00961646"/>
    <w:rsid w:val="009622C6"/>
    <w:rsid w:val="0096232E"/>
    <w:rsid w:val="00962FFF"/>
    <w:rsid w:val="009642A4"/>
    <w:rsid w:val="009644AB"/>
    <w:rsid w:val="00964524"/>
    <w:rsid w:val="0096483D"/>
    <w:rsid w:val="00964D7B"/>
    <w:rsid w:val="0096507A"/>
    <w:rsid w:val="00965100"/>
    <w:rsid w:val="00965739"/>
    <w:rsid w:val="00965765"/>
    <w:rsid w:val="009664A6"/>
    <w:rsid w:val="0096675F"/>
    <w:rsid w:val="00966A13"/>
    <w:rsid w:val="00966AF1"/>
    <w:rsid w:val="00966C08"/>
    <w:rsid w:val="00970913"/>
    <w:rsid w:val="00970AA9"/>
    <w:rsid w:val="00971412"/>
    <w:rsid w:val="009714C6"/>
    <w:rsid w:val="00971CDB"/>
    <w:rsid w:val="00971D73"/>
    <w:rsid w:val="00971FE4"/>
    <w:rsid w:val="009723F6"/>
    <w:rsid w:val="009726D2"/>
    <w:rsid w:val="00973BE6"/>
    <w:rsid w:val="0097482A"/>
    <w:rsid w:val="0097538B"/>
    <w:rsid w:val="0097549D"/>
    <w:rsid w:val="0097608C"/>
    <w:rsid w:val="0097649E"/>
    <w:rsid w:val="00977075"/>
    <w:rsid w:val="0097712C"/>
    <w:rsid w:val="00977166"/>
    <w:rsid w:val="009778A3"/>
    <w:rsid w:val="00977AF2"/>
    <w:rsid w:val="00977D01"/>
    <w:rsid w:val="009807A5"/>
    <w:rsid w:val="009811C7"/>
    <w:rsid w:val="00981965"/>
    <w:rsid w:val="009827FC"/>
    <w:rsid w:val="00982A04"/>
    <w:rsid w:val="00982A4E"/>
    <w:rsid w:val="00982ED1"/>
    <w:rsid w:val="00983507"/>
    <w:rsid w:val="009838E5"/>
    <w:rsid w:val="00984017"/>
    <w:rsid w:val="009843B4"/>
    <w:rsid w:val="00984558"/>
    <w:rsid w:val="00985BCE"/>
    <w:rsid w:val="00985DCA"/>
    <w:rsid w:val="009869BA"/>
    <w:rsid w:val="009870A8"/>
    <w:rsid w:val="00987A4C"/>
    <w:rsid w:val="00987EDD"/>
    <w:rsid w:val="00990009"/>
    <w:rsid w:val="00990069"/>
    <w:rsid w:val="0099017B"/>
    <w:rsid w:val="0099046F"/>
    <w:rsid w:val="0099088E"/>
    <w:rsid w:val="00991355"/>
    <w:rsid w:val="00991D67"/>
    <w:rsid w:val="009921E6"/>
    <w:rsid w:val="0099257E"/>
    <w:rsid w:val="00993052"/>
    <w:rsid w:val="00993595"/>
    <w:rsid w:val="00996E8C"/>
    <w:rsid w:val="009A0C4B"/>
    <w:rsid w:val="009A1ED4"/>
    <w:rsid w:val="009A222A"/>
    <w:rsid w:val="009A2536"/>
    <w:rsid w:val="009A2EA6"/>
    <w:rsid w:val="009A4A23"/>
    <w:rsid w:val="009A4BD5"/>
    <w:rsid w:val="009A506F"/>
    <w:rsid w:val="009A58BF"/>
    <w:rsid w:val="009A5D87"/>
    <w:rsid w:val="009A5FB8"/>
    <w:rsid w:val="009A795D"/>
    <w:rsid w:val="009B00DE"/>
    <w:rsid w:val="009B16CD"/>
    <w:rsid w:val="009B2390"/>
    <w:rsid w:val="009B42DF"/>
    <w:rsid w:val="009B460B"/>
    <w:rsid w:val="009B56B4"/>
    <w:rsid w:val="009B6172"/>
    <w:rsid w:val="009B634E"/>
    <w:rsid w:val="009B674D"/>
    <w:rsid w:val="009C0514"/>
    <w:rsid w:val="009C05FE"/>
    <w:rsid w:val="009C0807"/>
    <w:rsid w:val="009C0ECE"/>
    <w:rsid w:val="009C1617"/>
    <w:rsid w:val="009C1885"/>
    <w:rsid w:val="009C1920"/>
    <w:rsid w:val="009C3388"/>
    <w:rsid w:val="009C4521"/>
    <w:rsid w:val="009C4752"/>
    <w:rsid w:val="009C48C8"/>
    <w:rsid w:val="009C4C57"/>
    <w:rsid w:val="009C4FAD"/>
    <w:rsid w:val="009C5619"/>
    <w:rsid w:val="009C6FAE"/>
    <w:rsid w:val="009C7818"/>
    <w:rsid w:val="009C79F2"/>
    <w:rsid w:val="009C7ACA"/>
    <w:rsid w:val="009C7CBE"/>
    <w:rsid w:val="009C7F11"/>
    <w:rsid w:val="009D07B4"/>
    <w:rsid w:val="009D0A7C"/>
    <w:rsid w:val="009D1151"/>
    <w:rsid w:val="009D11EA"/>
    <w:rsid w:val="009D1E85"/>
    <w:rsid w:val="009D2888"/>
    <w:rsid w:val="009D2F04"/>
    <w:rsid w:val="009D306B"/>
    <w:rsid w:val="009D4C79"/>
    <w:rsid w:val="009D4F74"/>
    <w:rsid w:val="009D6F27"/>
    <w:rsid w:val="009D72C4"/>
    <w:rsid w:val="009D72F4"/>
    <w:rsid w:val="009D7C30"/>
    <w:rsid w:val="009E0E92"/>
    <w:rsid w:val="009E2055"/>
    <w:rsid w:val="009E20A4"/>
    <w:rsid w:val="009E27DA"/>
    <w:rsid w:val="009E2B9B"/>
    <w:rsid w:val="009E3C39"/>
    <w:rsid w:val="009E409F"/>
    <w:rsid w:val="009E4415"/>
    <w:rsid w:val="009E47BD"/>
    <w:rsid w:val="009E6D50"/>
    <w:rsid w:val="009E6E39"/>
    <w:rsid w:val="009F04AA"/>
    <w:rsid w:val="009F2772"/>
    <w:rsid w:val="009F34B7"/>
    <w:rsid w:val="009F3509"/>
    <w:rsid w:val="009F46F7"/>
    <w:rsid w:val="009F4754"/>
    <w:rsid w:val="009F5054"/>
    <w:rsid w:val="009F6A1C"/>
    <w:rsid w:val="009F6B63"/>
    <w:rsid w:val="009F7330"/>
    <w:rsid w:val="009F7784"/>
    <w:rsid w:val="00A00D82"/>
    <w:rsid w:val="00A014A8"/>
    <w:rsid w:val="00A015E0"/>
    <w:rsid w:val="00A02233"/>
    <w:rsid w:val="00A03962"/>
    <w:rsid w:val="00A0398D"/>
    <w:rsid w:val="00A03B75"/>
    <w:rsid w:val="00A041BF"/>
    <w:rsid w:val="00A04441"/>
    <w:rsid w:val="00A05299"/>
    <w:rsid w:val="00A05529"/>
    <w:rsid w:val="00A057A8"/>
    <w:rsid w:val="00A06095"/>
    <w:rsid w:val="00A06101"/>
    <w:rsid w:val="00A06861"/>
    <w:rsid w:val="00A073C1"/>
    <w:rsid w:val="00A07582"/>
    <w:rsid w:val="00A10E47"/>
    <w:rsid w:val="00A11963"/>
    <w:rsid w:val="00A11D18"/>
    <w:rsid w:val="00A12657"/>
    <w:rsid w:val="00A12D9B"/>
    <w:rsid w:val="00A13412"/>
    <w:rsid w:val="00A13B58"/>
    <w:rsid w:val="00A14031"/>
    <w:rsid w:val="00A147AE"/>
    <w:rsid w:val="00A14981"/>
    <w:rsid w:val="00A1574D"/>
    <w:rsid w:val="00A15DDF"/>
    <w:rsid w:val="00A16284"/>
    <w:rsid w:val="00A16EE3"/>
    <w:rsid w:val="00A1729A"/>
    <w:rsid w:val="00A17495"/>
    <w:rsid w:val="00A177C0"/>
    <w:rsid w:val="00A17A3A"/>
    <w:rsid w:val="00A20142"/>
    <w:rsid w:val="00A20A8F"/>
    <w:rsid w:val="00A21A39"/>
    <w:rsid w:val="00A22409"/>
    <w:rsid w:val="00A22B48"/>
    <w:rsid w:val="00A235C4"/>
    <w:rsid w:val="00A23722"/>
    <w:rsid w:val="00A23968"/>
    <w:rsid w:val="00A23E47"/>
    <w:rsid w:val="00A24853"/>
    <w:rsid w:val="00A25718"/>
    <w:rsid w:val="00A269FF"/>
    <w:rsid w:val="00A26A50"/>
    <w:rsid w:val="00A26CFA"/>
    <w:rsid w:val="00A26FA4"/>
    <w:rsid w:val="00A30B89"/>
    <w:rsid w:val="00A30E8A"/>
    <w:rsid w:val="00A31022"/>
    <w:rsid w:val="00A31311"/>
    <w:rsid w:val="00A31D53"/>
    <w:rsid w:val="00A323DA"/>
    <w:rsid w:val="00A3268E"/>
    <w:rsid w:val="00A32EDF"/>
    <w:rsid w:val="00A338FD"/>
    <w:rsid w:val="00A3441F"/>
    <w:rsid w:val="00A352F9"/>
    <w:rsid w:val="00A36070"/>
    <w:rsid w:val="00A361D3"/>
    <w:rsid w:val="00A36C8C"/>
    <w:rsid w:val="00A3783D"/>
    <w:rsid w:val="00A40433"/>
    <w:rsid w:val="00A40DA9"/>
    <w:rsid w:val="00A416D5"/>
    <w:rsid w:val="00A41DE3"/>
    <w:rsid w:val="00A42023"/>
    <w:rsid w:val="00A424C6"/>
    <w:rsid w:val="00A42ADF"/>
    <w:rsid w:val="00A42B5E"/>
    <w:rsid w:val="00A43675"/>
    <w:rsid w:val="00A440A7"/>
    <w:rsid w:val="00A443A3"/>
    <w:rsid w:val="00A4446E"/>
    <w:rsid w:val="00A44560"/>
    <w:rsid w:val="00A44726"/>
    <w:rsid w:val="00A447A3"/>
    <w:rsid w:val="00A45EC3"/>
    <w:rsid w:val="00A46C36"/>
    <w:rsid w:val="00A4719B"/>
    <w:rsid w:val="00A47260"/>
    <w:rsid w:val="00A47F1E"/>
    <w:rsid w:val="00A50E6E"/>
    <w:rsid w:val="00A5205F"/>
    <w:rsid w:val="00A52122"/>
    <w:rsid w:val="00A52515"/>
    <w:rsid w:val="00A52DDE"/>
    <w:rsid w:val="00A53109"/>
    <w:rsid w:val="00A535AE"/>
    <w:rsid w:val="00A54CFD"/>
    <w:rsid w:val="00A551D2"/>
    <w:rsid w:val="00A552E9"/>
    <w:rsid w:val="00A557CD"/>
    <w:rsid w:val="00A561CC"/>
    <w:rsid w:val="00A567C9"/>
    <w:rsid w:val="00A6029E"/>
    <w:rsid w:val="00A60BAB"/>
    <w:rsid w:val="00A60EA0"/>
    <w:rsid w:val="00A6151E"/>
    <w:rsid w:val="00A6152A"/>
    <w:rsid w:val="00A615B7"/>
    <w:rsid w:val="00A616A9"/>
    <w:rsid w:val="00A619B5"/>
    <w:rsid w:val="00A62FA8"/>
    <w:rsid w:val="00A633D6"/>
    <w:rsid w:val="00A6432C"/>
    <w:rsid w:val="00A64947"/>
    <w:rsid w:val="00A64ECC"/>
    <w:rsid w:val="00A658B0"/>
    <w:rsid w:val="00A66522"/>
    <w:rsid w:val="00A66CC0"/>
    <w:rsid w:val="00A66D50"/>
    <w:rsid w:val="00A67196"/>
    <w:rsid w:val="00A67E60"/>
    <w:rsid w:val="00A71A41"/>
    <w:rsid w:val="00A71B4A"/>
    <w:rsid w:val="00A71BF8"/>
    <w:rsid w:val="00A71E2E"/>
    <w:rsid w:val="00A7225E"/>
    <w:rsid w:val="00A72846"/>
    <w:rsid w:val="00A72E43"/>
    <w:rsid w:val="00A73896"/>
    <w:rsid w:val="00A73E37"/>
    <w:rsid w:val="00A7544E"/>
    <w:rsid w:val="00A76B41"/>
    <w:rsid w:val="00A76C79"/>
    <w:rsid w:val="00A77802"/>
    <w:rsid w:val="00A77DCB"/>
    <w:rsid w:val="00A8041A"/>
    <w:rsid w:val="00A804B2"/>
    <w:rsid w:val="00A81FB2"/>
    <w:rsid w:val="00A82053"/>
    <w:rsid w:val="00A820CF"/>
    <w:rsid w:val="00A821DB"/>
    <w:rsid w:val="00A82558"/>
    <w:rsid w:val="00A82B5D"/>
    <w:rsid w:val="00A82E29"/>
    <w:rsid w:val="00A833AC"/>
    <w:rsid w:val="00A83D78"/>
    <w:rsid w:val="00A83FF4"/>
    <w:rsid w:val="00A840C5"/>
    <w:rsid w:val="00A85362"/>
    <w:rsid w:val="00A86A58"/>
    <w:rsid w:val="00A86BAD"/>
    <w:rsid w:val="00A91296"/>
    <w:rsid w:val="00A916DE"/>
    <w:rsid w:val="00A91BF5"/>
    <w:rsid w:val="00A92498"/>
    <w:rsid w:val="00A92F73"/>
    <w:rsid w:val="00A93075"/>
    <w:rsid w:val="00A9315C"/>
    <w:rsid w:val="00A93D4D"/>
    <w:rsid w:val="00A93E81"/>
    <w:rsid w:val="00A93F14"/>
    <w:rsid w:val="00A9477A"/>
    <w:rsid w:val="00A94EE7"/>
    <w:rsid w:val="00A9611B"/>
    <w:rsid w:val="00A96929"/>
    <w:rsid w:val="00A96C44"/>
    <w:rsid w:val="00A97A04"/>
    <w:rsid w:val="00AA006D"/>
    <w:rsid w:val="00AA0124"/>
    <w:rsid w:val="00AA0580"/>
    <w:rsid w:val="00AA06F2"/>
    <w:rsid w:val="00AA0F6D"/>
    <w:rsid w:val="00AA1562"/>
    <w:rsid w:val="00AA19D8"/>
    <w:rsid w:val="00AA19F5"/>
    <w:rsid w:val="00AA34C5"/>
    <w:rsid w:val="00AA4153"/>
    <w:rsid w:val="00AA461C"/>
    <w:rsid w:val="00AA4978"/>
    <w:rsid w:val="00AA50FC"/>
    <w:rsid w:val="00AA546E"/>
    <w:rsid w:val="00AA5627"/>
    <w:rsid w:val="00AA56C2"/>
    <w:rsid w:val="00AA5DB7"/>
    <w:rsid w:val="00AA617D"/>
    <w:rsid w:val="00AA725C"/>
    <w:rsid w:val="00AA757A"/>
    <w:rsid w:val="00AA7878"/>
    <w:rsid w:val="00AA7CFF"/>
    <w:rsid w:val="00AA7D26"/>
    <w:rsid w:val="00AA7EEB"/>
    <w:rsid w:val="00AB022D"/>
    <w:rsid w:val="00AB0FA4"/>
    <w:rsid w:val="00AB122D"/>
    <w:rsid w:val="00AB13EF"/>
    <w:rsid w:val="00AB1EC0"/>
    <w:rsid w:val="00AB217C"/>
    <w:rsid w:val="00AB2354"/>
    <w:rsid w:val="00AB2817"/>
    <w:rsid w:val="00AB283D"/>
    <w:rsid w:val="00AB3544"/>
    <w:rsid w:val="00AB35DA"/>
    <w:rsid w:val="00AB3D1C"/>
    <w:rsid w:val="00AB4743"/>
    <w:rsid w:val="00AB4A93"/>
    <w:rsid w:val="00AB539F"/>
    <w:rsid w:val="00AB59A4"/>
    <w:rsid w:val="00AB5C62"/>
    <w:rsid w:val="00AB6058"/>
    <w:rsid w:val="00AB62A2"/>
    <w:rsid w:val="00AB69A3"/>
    <w:rsid w:val="00AB7D1C"/>
    <w:rsid w:val="00AB7D48"/>
    <w:rsid w:val="00AB7EF5"/>
    <w:rsid w:val="00AC0060"/>
    <w:rsid w:val="00AC01C3"/>
    <w:rsid w:val="00AC09F3"/>
    <w:rsid w:val="00AC0D57"/>
    <w:rsid w:val="00AC0D95"/>
    <w:rsid w:val="00AC0EF1"/>
    <w:rsid w:val="00AC1960"/>
    <w:rsid w:val="00AC1C83"/>
    <w:rsid w:val="00AC2B25"/>
    <w:rsid w:val="00AC2EBB"/>
    <w:rsid w:val="00AC389E"/>
    <w:rsid w:val="00AC3A3B"/>
    <w:rsid w:val="00AC4FE8"/>
    <w:rsid w:val="00AC514B"/>
    <w:rsid w:val="00AC6D56"/>
    <w:rsid w:val="00AC71B6"/>
    <w:rsid w:val="00AC752C"/>
    <w:rsid w:val="00AC77DA"/>
    <w:rsid w:val="00AD0380"/>
    <w:rsid w:val="00AD0849"/>
    <w:rsid w:val="00AD14CA"/>
    <w:rsid w:val="00AD2186"/>
    <w:rsid w:val="00AD2685"/>
    <w:rsid w:val="00AD29A9"/>
    <w:rsid w:val="00AD3EFD"/>
    <w:rsid w:val="00AD43AB"/>
    <w:rsid w:val="00AD4998"/>
    <w:rsid w:val="00AD4EAA"/>
    <w:rsid w:val="00AD58F0"/>
    <w:rsid w:val="00AD5E3B"/>
    <w:rsid w:val="00AD6412"/>
    <w:rsid w:val="00AD6E3B"/>
    <w:rsid w:val="00AD6FB5"/>
    <w:rsid w:val="00AD7155"/>
    <w:rsid w:val="00AD745E"/>
    <w:rsid w:val="00AE0042"/>
    <w:rsid w:val="00AE0282"/>
    <w:rsid w:val="00AE06D2"/>
    <w:rsid w:val="00AE084C"/>
    <w:rsid w:val="00AE0AC7"/>
    <w:rsid w:val="00AE1627"/>
    <w:rsid w:val="00AE1CF0"/>
    <w:rsid w:val="00AE386F"/>
    <w:rsid w:val="00AE4243"/>
    <w:rsid w:val="00AE450E"/>
    <w:rsid w:val="00AE539F"/>
    <w:rsid w:val="00AE548D"/>
    <w:rsid w:val="00AE5942"/>
    <w:rsid w:val="00AE5E18"/>
    <w:rsid w:val="00AE6CE2"/>
    <w:rsid w:val="00AF02D9"/>
    <w:rsid w:val="00AF054E"/>
    <w:rsid w:val="00AF0A99"/>
    <w:rsid w:val="00AF0F95"/>
    <w:rsid w:val="00AF16B3"/>
    <w:rsid w:val="00AF2294"/>
    <w:rsid w:val="00AF2C53"/>
    <w:rsid w:val="00AF2E12"/>
    <w:rsid w:val="00AF33E5"/>
    <w:rsid w:val="00AF38DD"/>
    <w:rsid w:val="00AF4246"/>
    <w:rsid w:val="00AF4701"/>
    <w:rsid w:val="00AF4A3C"/>
    <w:rsid w:val="00AF4C2C"/>
    <w:rsid w:val="00AF4CBA"/>
    <w:rsid w:val="00AF4E3C"/>
    <w:rsid w:val="00AF5C3E"/>
    <w:rsid w:val="00AF64CC"/>
    <w:rsid w:val="00AF658A"/>
    <w:rsid w:val="00AF6658"/>
    <w:rsid w:val="00AF6839"/>
    <w:rsid w:val="00AF6C78"/>
    <w:rsid w:val="00B0000E"/>
    <w:rsid w:val="00B005E1"/>
    <w:rsid w:val="00B0065F"/>
    <w:rsid w:val="00B00BA3"/>
    <w:rsid w:val="00B02DDB"/>
    <w:rsid w:val="00B033AF"/>
    <w:rsid w:val="00B03896"/>
    <w:rsid w:val="00B03A5C"/>
    <w:rsid w:val="00B03BAA"/>
    <w:rsid w:val="00B03F37"/>
    <w:rsid w:val="00B0441A"/>
    <w:rsid w:val="00B04894"/>
    <w:rsid w:val="00B05662"/>
    <w:rsid w:val="00B05F82"/>
    <w:rsid w:val="00B062BF"/>
    <w:rsid w:val="00B074B1"/>
    <w:rsid w:val="00B1023E"/>
    <w:rsid w:val="00B10D3F"/>
    <w:rsid w:val="00B10E6A"/>
    <w:rsid w:val="00B11A18"/>
    <w:rsid w:val="00B11BA7"/>
    <w:rsid w:val="00B11CA2"/>
    <w:rsid w:val="00B11F39"/>
    <w:rsid w:val="00B12589"/>
    <w:rsid w:val="00B12885"/>
    <w:rsid w:val="00B130C0"/>
    <w:rsid w:val="00B13B32"/>
    <w:rsid w:val="00B13BA8"/>
    <w:rsid w:val="00B13C96"/>
    <w:rsid w:val="00B154A9"/>
    <w:rsid w:val="00B15524"/>
    <w:rsid w:val="00B155E7"/>
    <w:rsid w:val="00B166F3"/>
    <w:rsid w:val="00B176A2"/>
    <w:rsid w:val="00B17FCC"/>
    <w:rsid w:val="00B20054"/>
    <w:rsid w:val="00B202A2"/>
    <w:rsid w:val="00B20445"/>
    <w:rsid w:val="00B205DE"/>
    <w:rsid w:val="00B20D05"/>
    <w:rsid w:val="00B21C0B"/>
    <w:rsid w:val="00B228F0"/>
    <w:rsid w:val="00B22B8A"/>
    <w:rsid w:val="00B22C3B"/>
    <w:rsid w:val="00B22E96"/>
    <w:rsid w:val="00B2302A"/>
    <w:rsid w:val="00B230A9"/>
    <w:rsid w:val="00B23C12"/>
    <w:rsid w:val="00B2460A"/>
    <w:rsid w:val="00B24A33"/>
    <w:rsid w:val="00B24B9B"/>
    <w:rsid w:val="00B25A2C"/>
    <w:rsid w:val="00B25C5E"/>
    <w:rsid w:val="00B25E5B"/>
    <w:rsid w:val="00B260A0"/>
    <w:rsid w:val="00B2624B"/>
    <w:rsid w:val="00B26361"/>
    <w:rsid w:val="00B26782"/>
    <w:rsid w:val="00B2681A"/>
    <w:rsid w:val="00B26C07"/>
    <w:rsid w:val="00B27BE1"/>
    <w:rsid w:val="00B3020B"/>
    <w:rsid w:val="00B30489"/>
    <w:rsid w:val="00B31209"/>
    <w:rsid w:val="00B3237F"/>
    <w:rsid w:val="00B32816"/>
    <w:rsid w:val="00B33A96"/>
    <w:rsid w:val="00B33DBB"/>
    <w:rsid w:val="00B33E33"/>
    <w:rsid w:val="00B33ECC"/>
    <w:rsid w:val="00B34131"/>
    <w:rsid w:val="00B3467C"/>
    <w:rsid w:val="00B3482D"/>
    <w:rsid w:val="00B357A6"/>
    <w:rsid w:val="00B357C9"/>
    <w:rsid w:val="00B36036"/>
    <w:rsid w:val="00B361C1"/>
    <w:rsid w:val="00B36450"/>
    <w:rsid w:val="00B37721"/>
    <w:rsid w:val="00B37E3B"/>
    <w:rsid w:val="00B41D55"/>
    <w:rsid w:val="00B42963"/>
    <w:rsid w:val="00B429BF"/>
    <w:rsid w:val="00B42AAE"/>
    <w:rsid w:val="00B42B33"/>
    <w:rsid w:val="00B43989"/>
    <w:rsid w:val="00B43B11"/>
    <w:rsid w:val="00B43C0A"/>
    <w:rsid w:val="00B44C35"/>
    <w:rsid w:val="00B450E5"/>
    <w:rsid w:val="00B45CBE"/>
    <w:rsid w:val="00B4624D"/>
    <w:rsid w:val="00B475F0"/>
    <w:rsid w:val="00B517EF"/>
    <w:rsid w:val="00B51DC1"/>
    <w:rsid w:val="00B5211F"/>
    <w:rsid w:val="00B53447"/>
    <w:rsid w:val="00B537BC"/>
    <w:rsid w:val="00B5397C"/>
    <w:rsid w:val="00B53F78"/>
    <w:rsid w:val="00B541FF"/>
    <w:rsid w:val="00B54801"/>
    <w:rsid w:val="00B54AFC"/>
    <w:rsid w:val="00B54CDC"/>
    <w:rsid w:val="00B54D65"/>
    <w:rsid w:val="00B55CE2"/>
    <w:rsid w:val="00B55D09"/>
    <w:rsid w:val="00B5616A"/>
    <w:rsid w:val="00B570D0"/>
    <w:rsid w:val="00B57151"/>
    <w:rsid w:val="00B6010E"/>
    <w:rsid w:val="00B60466"/>
    <w:rsid w:val="00B60675"/>
    <w:rsid w:val="00B6079D"/>
    <w:rsid w:val="00B61956"/>
    <w:rsid w:val="00B61D87"/>
    <w:rsid w:val="00B61EDD"/>
    <w:rsid w:val="00B622CE"/>
    <w:rsid w:val="00B62A20"/>
    <w:rsid w:val="00B63290"/>
    <w:rsid w:val="00B633EF"/>
    <w:rsid w:val="00B64CD2"/>
    <w:rsid w:val="00B653F4"/>
    <w:rsid w:val="00B65EB4"/>
    <w:rsid w:val="00B65F59"/>
    <w:rsid w:val="00B660A7"/>
    <w:rsid w:val="00B663A4"/>
    <w:rsid w:val="00B67093"/>
    <w:rsid w:val="00B67479"/>
    <w:rsid w:val="00B675C3"/>
    <w:rsid w:val="00B679E3"/>
    <w:rsid w:val="00B67D33"/>
    <w:rsid w:val="00B67D3C"/>
    <w:rsid w:val="00B70200"/>
    <w:rsid w:val="00B704F7"/>
    <w:rsid w:val="00B71279"/>
    <w:rsid w:val="00B71EB3"/>
    <w:rsid w:val="00B7219A"/>
    <w:rsid w:val="00B73335"/>
    <w:rsid w:val="00B73D52"/>
    <w:rsid w:val="00B7469F"/>
    <w:rsid w:val="00B748E1"/>
    <w:rsid w:val="00B74DFE"/>
    <w:rsid w:val="00B75074"/>
    <w:rsid w:val="00B76470"/>
    <w:rsid w:val="00B76DDA"/>
    <w:rsid w:val="00B77F9B"/>
    <w:rsid w:val="00B8014C"/>
    <w:rsid w:val="00B80A2D"/>
    <w:rsid w:val="00B80F99"/>
    <w:rsid w:val="00B81E80"/>
    <w:rsid w:val="00B821ED"/>
    <w:rsid w:val="00B8256D"/>
    <w:rsid w:val="00B82792"/>
    <w:rsid w:val="00B82F31"/>
    <w:rsid w:val="00B83002"/>
    <w:rsid w:val="00B834B3"/>
    <w:rsid w:val="00B8353B"/>
    <w:rsid w:val="00B83782"/>
    <w:rsid w:val="00B83ED1"/>
    <w:rsid w:val="00B840FF"/>
    <w:rsid w:val="00B84173"/>
    <w:rsid w:val="00B84B93"/>
    <w:rsid w:val="00B84D9D"/>
    <w:rsid w:val="00B8552D"/>
    <w:rsid w:val="00B87A0B"/>
    <w:rsid w:val="00B90060"/>
    <w:rsid w:val="00B904EF"/>
    <w:rsid w:val="00B90BBE"/>
    <w:rsid w:val="00B9109D"/>
    <w:rsid w:val="00B929E7"/>
    <w:rsid w:val="00B92B95"/>
    <w:rsid w:val="00B934EA"/>
    <w:rsid w:val="00B93D84"/>
    <w:rsid w:val="00B9452A"/>
    <w:rsid w:val="00B95245"/>
    <w:rsid w:val="00B958D0"/>
    <w:rsid w:val="00B95CB5"/>
    <w:rsid w:val="00B95D70"/>
    <w:rsid w:val="00B97355"/>
    <w:rsid w:val="00B9794F"/>
    <w:rsid w:val="00B97A9F"/>
    <w:rsid w:val="00B97CB4"/>
    <w:rsid w:val="00BA0B19"/>
    <w:rsid w:val="00BA10A7"/>
    <w:rsid w:val="00BA1410"/>
    <w:rsid w:val="00BA18F0"/>
    <w:rsid w:val="00BA1AA2"/>
    <w:rsid w:val="00BA1D8B"/>
    <w:rsid w:val="00BA25B7"/>
    <w:rsid w:val="00BA2A31"/>
    <w:rsid w:val="00BA30CB"/>
    <w:rsid w:val="00BA495F"/>
    <w:rsid w:val="00BA521D"/>
    <w:rsid w:val="00BA5B18"/>
    <w:rsid w:val="00BA7B6A"/>
    <w:rsid w:val="00BB122C"/>
    <w:rsid w:val="00BB12B1"/>
    <w:rsid w:val="00BB13C0"/>
    <w:rsid w:val="00BB1ADB"/>
    <w:rsid w:val="00BB1CBF"/>
    <w:rsid w:val="00BB22A0"/>
    <w:rsid w:val="00BB2CFC"/>
    <w:rsid w:val="00BB3262"/>
    <w:rsid w:val="00BB341D"/>
    <w:rsid w:val="00BB3CA5"/>
    <w:rsid w:val="00BB40FD"/>
    <w:rsid w:val="00BB4B58"/>
    <w:rsid w:val="00BB4CE6"/>
    <w:rsid w:val="00BB573A"/>
    <w:rsid w:val="00BB5A0F"/>
    <w:rsid w:val="00BB5F10"/>
    <w:rsid w:val="00BB7554"/>
    <w:rsid w:val="00BB771B"/>
    <w:rsid w:val="00BB7C8B"/>
    <w:rsid w:val="00BB7E42"/>
    <w:rsid w:val="00BC0C7F"/>
    <w:rsid w:val="00BC2B2C"/>
    <w:rsid w:val="00BC2FF6"/>
    <w:rsid w:val="00BC33E4"/>
    <w:rsid w:val="00BC3745"/>
    <w:rsid w:val="00BC4889"/>
    <w:rsid w:val="00BC5112"/>
    <w:rsid w:val="00BC5471"/>
    <w:rsid w:val="00BC6408"/>
    <w:rsid w:val="00BC703C"/>
    <w:rsid w:val="00BC7209"/>
    <w:rsid w:val="00BD066D"/>
    <w:rsid w:val="00BD079C"/>
    <w:rsid w:val="00BD17B0"/>
    <w:rsid w:val="00BD273B"/>
    <w:rsid w:val="00BD2BFC"/>
    <w:rsid w:val="00BD433D"/>
    <w:rsid w:val="00BD48AA"/>
    <w:rsid w:val="00BD5A4C"/>
    <w:rsid w:val="00BD5E36"/>
    <w:rsid w:val="00BD653D"/>
    <w:rsid w:val="00BD67CA"/>
    <w:rsid w:val="00BD6860"/>
    <w:rsid w:val="00BD6A5D"/>
    <w:rsid w:val="00BD77C5"/>
    <w:rsid w:val="00BD7BFA"/>
    <w:rsid w:val="00BE0B1C"/>
    <w:rsid w:val="00BE118F"/>
    <w:rsid w:val="00BE14CA"/>
    <w:rsid w:val="00BE15BB"/>
    <w:rsid w:val="00BE1BCC"/>
    <w:rsid w:val="00BE1FD2"/>
    <w:rsid w:val="00BE257A"/>
    <w:rsid w:val="00BE2EA0"/>
    <w:rsid w:val="00BE320B"/>
    <w:rsid w:val="00BE3BF1"/>
    <w:rsid w:val="00BE3D3F"/>
    <w:rsid w:val="00BE3DB9"/>
    <w:rsid w:val="00BE3F43"/>
    <w:rsid w:val="00BE4342"/>
    <w:rsid w:val="00BE46FC"/>
    <w:rsid w:val="00BE525F"/>
    <w:rsid w:val="00BE5E31"/>
    <w:rsid w:val="00BE6562"/>
    <w:rsid w:val="00BE6BEF"/>
    <w:rsid w:val="00BE7336"/>
    <w:rsid w:val="00BE7533"/>
    <w:rsid w:val="00BF00ED"/>
    <w:rsid w:val="00BF1534"/>
    <w:rsid w:val="00BF1EDC"/>
    <w:rsid w:val="00BF20FF"/>
    <w:rsid w:val="00BF21F7"/>
    <w:rsid w:val="00BF2814"/>
    <w:rsid w:val="00BF2FF1"/>
    <w:rsid w:val="00BF3221"/>
    <w:rsid w:val="00BF329B"/>
    <w:rsid w:val="00BF4676"/>
    <w:rsid w:val="00BF482E"/>
    <w:rsid w:val="00BF6679"/>
    <w:rsid w:val="00BF6C07"/>
    <w:rsid w:val="00BF6FC4"/>
    <w:rsid w:val="00BF7C22"/>
    <w:rsid w:val="00C003B5"/>
    <w:rsid w:val="00C007BC"/>
    <w:rsid w:val="00C00835"/>
    <w:rsid w:val="00C00BEE"/>
    <w:rsid w:val="00C01AF6"/>
    <w:rsid w:val="00C01B2B"/>
    <w:rsid w:val="00C01D7A"/>
    <w:rsid w:val="00C01FA7"/>
    <w:rsid w:val="00C0265C"/>
    <w:rsid w:val="00C03421"/>
    <w:rsid w:val="00C04520"/>
    <w:rsid w:val="00C04E14"/>
    <w:rsid w:val="00C06FAE"/>
    <w:rsid w:val="00C07029"/>
    <w:rsid w:val="00C072AF"/>
    <w:rsid w:val="00C10054"/>
    <w:rsid w:val="00C1021E"/>
    <w:rsid w:val="00C10EAC"/>
    <w:rsid w:val="00C10FB8"/>
    <w:rsid w:val="00C112AF"/>
    <w:rsid w:val="00C11FCD"/>
    <w:rsid w:val="00C1256F"/>
    <w:rsid w:val="00C12CB4"/>
    <w:rsid w:val="00C1319A"/>
    <w:rsid w:val="00C13292"/>
    <w:rsid w:val="00C13F72"/>
    <w:rsid w:val="00C142EB"/>
    <w:rsid w:val="00C1443C"/>
    <w:rsid w:val="00C14EFB"/>
    <w:rsid w:val="00C151E5"/>
    <w:rsid w:val="00C157CE"/>
    <w:rsid w:val="00C15DBB"/>
    <w:rsid w:val="00C1649D"/>
    <w:rsid w:val="00C16D6C"/>
    <w:rsid w:val="00C16E77"/>
    <w:rsid w:val="00C17AD8"/>
    <w:rsid w:val="00C17D47"/>
    <w:rsid w:val="00C208AE"/>
    <w:rsid w:val="00C20A18"/>
    <w:rsid w:val="00C20CF5"/>
    <w:rsid w:val="00C21717"/>
    <w:rsid w:val="00C217BB"/>
    <w:rsid w:val="00C21A4B"/>
    <w:rsid w:val="00C222ED"/>
    <w:rsid w:val="00C227EC"/>
    <w:rsid w:val="00C22B89"/>
    <w:rsid w:val="00C22BDC"/>
    <w:rsid w:val="00C233F8"/>
    <w:rsid w:val="00C240FE"/>
    <w:rsid w:val="00C2410E"/>
    <w:rsid w:val="00C25E6A"/>
    <w:rsid w:val="00C2627F"/>
    <w:rsid w:val="00C2633B"/>
    <w:rsid w:val="00C265CA"/>
    <w:rsid w:val="00C278C8"/>
    <w:rsid w:val="00C27938"/>
    <w:rsid w:val="00C30066"/>
    <w:rsid w:val="00C3024F"/>
    <w:rsid w:val="00C3031C"/>
    <w:rsid w:val="00C30562"/>
    <w:rsid w:val="00C312E3"/>
    <w:rsid w:val="00C3152E"/>
    <w:rsid w:val="00C31D0A"/>
    <w:rsid w:val="00C3268D"/>
    <w:rsid w:val="00C33101"/>
    <w:rsid w:val="00C33B81"/>
    <w:rsid w:val="00C33C71"/>
    <w:rsid w:val="00C34110"/>
    <w:rsid w:val="00C3482C"/>
    <w:rsid w:val="00C34C8A"/>
    <w:rsid w:val="00C35D66"/>
    <w:rsid w:val="00C35E6C"/>
    <w:rsid w:val="00C365DC"/>
    <w:rsid w:val="00C36629"/>
    <w:rsid w:val="00C36932"/>
    <w:rsid w:val="00C36CE1"/>
    <w:rsid w:val="00C36EB6"/>
    <w:rsid w:val="00C374E5"/>
    <w:rsid w:val="00C37663"/>
    <w:rsid w:val="00C3798A"/>
    <w:rsid w:val="00C400CB"/>
    <w:rsid w:val="00C404A2"/>
    <w:rsid w:val="00C40AD4"/>
    <w:rsid w:val="00C410C4"/>
    <w:rsid w:val="00C42ADC"/>
    <w:rsid w:val="00C42EFD"/>
    <w:rsid w:val="00C43820"/>
    <w:rsid w:val="00C44243"/>
    <w:rsid w:val="00C44D0D"/>
    <w:rsid w:val="00C44EB9"/>
    <w:rsid w:val="00C4504E"/>
    <w:rsid w:val="00C45223"/>
    <w:rsid w:val="00C453F8"/>
    <w:rsid w:val="00C45C22"/>
    <w:rsid w:val="00C46AA1"/>
    <w:rsid w:val="00C47876"/>
    <w:rsid w:val="00C479C6"/>
    <w:rsid w:val="00C47E4F"/>
    <w:rsid w:val="00C508E0"/>
    <w:rsid w:val="00C51F84"/>
    <w:rsid w:val="00C51F8F"/>
    <w:rsid w:val="00C520DC"/>
    <w:rsid w:val="00C52394"/>
    <w:rsid w:val="00C52585"/>
    <w:rsid w:val="00C52FFD"/>
    <w:rsid w:val="00C5306B"/>
    <w:rsid w:val="00C5328D"/>
    <w:rsid w:val="00C53377"/>
    <w:rsid w:val="00C53413"/>
    <w:rsid w:val="00C538D5"/>
    <w:rsid w:val="00C53EDC"/>
    <w:rsid w:val="00C53FF1"/>
    <w:rsid w:val="00C5408B"/>
    <w:rsid w:val="00C547A0"/>
    <w:rsid w:val="00C54A0B"/>
    <w:rsid w:val="00C54B90"/>
    <w:rsid w:val="00C55009"/>
    <w:rsid w:val="00C551EC"/>
    <w:rsid w:val="00C5559B"/>
    <w:rsid w:val="00C559DB"/>
    <w:rsid w:val="00C55D3A"/>
    <w:rsid w:val="00C561D8"/>
    <w:rsid w:val="00C56739"/>
    <w:rsid w:val="00C57285"/>
    <w:rsid w:val="00C5764B"/>
    <w:rsid w:val="00C604B9"/>
    <w:rsid w:val="00C61321"/>
    <w:rsid w:val="00C61713"/>
    <w:rsid w:val="00C617D1"/>
    <w:rsid w:val="00C62752"/>
    <w:rsid w:val="00C627CC"/>
    <w:rsid w:val="00C62903"/>
    <w:rsid w:val="00C6364B"/>
    <w:rsid w:val="00C6492F"/>
    <w:rsid w:val="00C65B05"/>
    <w:rsid w:val="00C664FD"/>
    <w:rsid w:val="00C66E75"/>
    <w:rsid w:val="00C677B3"/>
    <w:rsid w:val="00C6785D"/>
    <w:rsid w:val="00C67B62"/>
    <w:rsid w:val="00C7035E"/>
    <w:rsid w:val="00C70CCC"/>
    <w:rsid w:val="00C712EF"/>
    <w:rsid w:val="00C714AF"/>
    <w:rsid w:val="00C715E6"/>
    <w:rsid w:val="00C72E64"/>
    <w:rsid w:val="00C73587"/>
    <w:rsid w:val="00C73961"/>
    <w:rsid w:val="00C7414D"/>
    <w:rsid w:val="00C74BCE"/>
    <w:rsid w:val="00C74DA9"/>
    <w:rsid w:val="00C75592"/>
    <w:rsid w:val="00C7595F"/>
    <w:rsid w:val="00C7599E"/>
    <w:rsid w:val="00C767D1"/>
    <w:rsid w:val="00C768F3"/>
    <w:rsid w:val="00C76BC8"/>
    <w:rsid w:val="00C76E7C"/>
    <w:rsid w:val="00C76F79"/>
    <w:rsid w:val="00C7700B"/>
    <w:rsid w:val="00C7797C"/>
    <w:rsid w:val="00C77AB1"/>
    <w:rsid w:val="00C77C7F"/>
    <w:rsid w:val="00C77FAF"/>
    <w:rsid w:val="00C80764"/>
    <w:rsid w:val="00C8179F"/>
    <w:rsid w:val="00C81EB0"/>
    <w:rsid w:val="00C83471"/>
    <w:rsid w:val="00C8386D"/>
    <w:rsid w:val="00C83EFE"/>
    <w:rsid w:val="00C83FC2"/>
    <w:rsid w:val="00C8418B"/>
    <w:rsid w:val="00C844BB"/>
    <w:rsid w:val="00C845C0"/>
    <w:rsid w:val="00C84B2B"/>
    <w:rsid w:val="00C84D28"/>
    <w:rsid w:val="00C85261"/>
    <w:rsid w:val="00C85293"/>
    <w:rsid w:val="00C85976"/>
    <w:rsid w:val="00C86F2E"/>
    <w:rsid w:val="00C9051C"/>
    <w:rsid w:val="00C90B41"/>
    <w:rsid w:val="00C90F5D"/>
    <w:rsid w:val="00C91398"/>
    <w:rsid w:val="00C915E8"/>
    <w:rsid w:val="00C91686"/>
    <w:rsid w:val="00C91894"/>
    <w:rsid w:val="00C91D56"/>
    <w:rsid w:val="00C92798"/>
    <w:rsid w:val="00C937B7"/>
    <w:rsid w:val="00C95844"/>
    <w:rsid w:val="00C95EF5"/>
    <w:rsid w:val="00C9650D"/>
    <w:rsid w:val="00C9699C"/>
    <w:rsid w:val="00C96E36"/>
    <w:rsid w:val="00C975EB"/>
    <w:rsid w:val="00CA041E"/>
    <w:rsid w:val="00CA064C"/>
    <w:rsid w:val="00CA1216"/>
    <w:rsid w:val="00CA1710"/>
    <w:rsid w:val="00CA1A03"/>
    <w:rsid w:val="00CA1A1A"/>
    <w:rsid w:val="00CA1B91"/>
    <w:rsid w:val="00CA24D5"/>
    <w:rsid w:val="00CA2BCA"/>
    <w:rsid w:val="00CA2C79"/>
    <w:rsid w:val="00CA2D9F"/>
    <w:rsid w:val="00CA3F50"/>
    <w:rsid w:val="00CA3FB6"/>
    <w:rsid w:val="00CA4188"/>
    <w:rsid w:val="00CA42E6"/>
    <w:rsid w:val="00CA483B"/>
    <w:rsid w:val="00CA5520"/>
    <w:rsid w:val="00CA5556"/>
    <w:rsid w:val="00CA5E68"/>
    <w:rsid w:val="00CA681E"/>
    <w:rsid w:val="00CA6E24"/>
    <w:rsid w:val="00CA715C"/>
    <w:rsid w:val="00CA72E7"/>
    <w:rsid w:val="00CB03AA"/>
    <w:rsid w:val="00CB1578"/>
    <w:rsid w:val="00CB1802"/>
    <w:rsid w:val="00CB1E71"/>
    <w:rsid w:val="00CB2945"/>
    <w:rsid w:val="00CB3A8C"/>
    <w:rsid w:val="00CB3C0D"/>
    <w:rsid w:val="00CB421C"/>
    <w:rsid w:val="00CB43AF"/>
    <w:rsid w:val="00CB4BAF"/>
    <w:rsid w:val="00CB5364"/>
    <w:rsid w:val="00CB5503"/>
    <w:rsid w:val="00CB5AB8"/>
    <w:rsid w:val="00CB5B6A"/>
    <w:rsid w:val="00CB6261"/>
    <w:rsid w:val="00CB6898"/>
    <w:rsid w:val="00CB691F"/>
    <w:rsid w:val="00CC0574"/>
    <w:rsid w:val="00CC0F2A"/>
    <w:rsid w:val="00CC1A9E"/>
    <w:rsid w:val="00CC1CC8"/>
    <w:rsid w:val="00CC1E3D"/>
    <w:rsid w:val="00CC2013"/>
    <w:rsid w:val="00CC2356"/>
    <w:rsid w:val="00CC2ABA"/>
    <w:rsid w:val="00CC3401"/>
    <w:rsid w:val="00CC39CB"/>
    <w:rsid w:val="00CC483B"/>
    <w:rsid w:val="00CC56C4"/>
    <w:rsid w:val="00CC5B48"/>
    <w:rsid w:val="00CC5D48"/>
    <w:rsid w:val="00CC63FC"/>
    <w:rsid w:val="00CC731D"/>
    <w:rsid w:val="00CD012C"/>
    <w:rsid w:val="00CD01B1"/>
    <w:rsid w:val="00CD01C3"/>
    <w:rsid w:val="00CD15F3"/>
    <w:rsid w:val="00CD16F5"/>
    <w:rsid w:val="00CD1965"/>
    <w:rsid w:val="00CD1E32"/>
    <w:rsid w:val="00CD2B8E"/>
    <w:rsid w:val="00CD2E5D"/>
    <w:rsid w:val="00CD32E2"/>
    <w:rsid w:val="00CD3883"/>
    <w:rsid w:val="00CD47DE"/>
    <w:rsid w:val="00CD50FC"/>
    <w:rsid w:val="00CD551C"/>
    <w:rsid w:val="00CD55C1"/>
    <w:rsid w:val="00CD5C3A"/>
    <w:rsid w:val="00CD5F38"/>
    <w:rsid w:val="00CD5F47"/>
    <w:rsid w:val="00CD6A52"/>
    <w:rsid w:val="00CD6BE9"/>
    <w:rsid w:val="00CD7174"/>
    <w:rsid w:val="00CD732D"/>
    <w:rsid w:val="00CD741D"/>
    <w:rsid w:val="00CD7980"/>
    <w:rsid w:val="00CD7E55"/>
    <w:rsid w:val="00CE02BB"/>
    <w:rsid w:val="00CE0D55"/>
    <w:rsid w:val="00CE1D7C"/>
    <w:rsid w:val="00CE20A7"/>
    <w:rsid w:val="00CE22E4"/>
    <w:rsid w:val="00CE2554"/>
    <w:rsid w:val="00CE2AF9"/>
    <w:rsid w:val="00CE3094"/>
    <w:rsid w:val="00CE321E"/>
    <w:rsid w:val="00CE333D"/>
    <w:rsid w:val="00CE3A15"/>
    <w:rsid w:val="00CE3C23"/>
    <w:rsid w:val="00CE3F6F"/>
    <w:rsid w:val="00CE45E3"/>
    <w:rsid w:val="00CE4F45"/>
    <w:rsid w:val="00CE52F2"/>
    <w:rsid w:val="00CE5435"/>
    <w:rsid w:val="00CE6DC3"/>
    <w:rsid w:val="00CE7D5C"/>
    <w:rsid w:val="00CF0521"/>
    <w:rsid w:val="00CF0736"/>
    <w:rsid w:val="00CF0EA9"/>
    <w:rsid w:val="00CF1AB6"/>
    <w:rsid w:val="00CF1F85"/>
    <w:rsid w:val="00CF27EB"/>
    <w:rsid w:val="00CF3076"/>
    <w:rsid w:val="00CF341C"/>
    <w:rsid w:val="00CF3D3A"/>
    <w:rsid w:val="00CF46E5"/>
    <w:rsid w:val="00CF48A4"/>
    <w:rsid w:val="00CF532C"/>
    <w:rsid w:val="00CF6520"/>
    <w:rsid w:val="00CF6AAA"/>
    <w:rsid w:val="00CF71E5"/>
    <w:rsid w:val="00CF7A7F"/>
    <w:rsid w:val="00CF7B37"/>
    <w:rsid w:val="00CF7CE3"/>
    <w:rsid w:val="00D00214"/>
    <w:rsid w:val="00D00977"/>
    <w:rsid w:val="00D00FB0"/>
    <w:rsid w:val="00D0112B"/>
    <w:rsid w:val="00D013F5"/>
    <w:rsid w:val="00D01CB1"/>
    <w:rsid w:val="00D01F9F"/>
    <w:rsid w:val="00D023AD"/>
    <w:rsid w:val="00D02474"/>
    <w:rsid w:val="00D0248A"/>
    <w:rsid w:val="00D0258E"/>
    <w:rsid w:val="00D027DF"/>
    <w:rsid w:val="00D03656"/>
    <w:rsid w:val="00D03D38"/>
    <w:rsid w:val="00D0586E"/>
    <w:rsid w:val="00D05C63"/>
    <w:rsid w:val="00D06018"/>
    <w:rsid w:val="00D06F97"/>
    <w:rsid w:val="00D07A1E"/>
    <w:rsid w:val="00D07E5F"/>
    <w:rsid w:val="00D07F77"/>
    <w:rsid w:val="00D108F1"/>
    <w:rsid w:val="00D109B4"/>
    <w:rsid w:val="00D11124"/>
    <w:rsid w:val="00D1125F"/>
    <w:rsid w:val="00D11429"/>
    <w:rsid w:val="00D11491"/>
    <w:rsid w:val="00D118C5"/>
    <w:rsid w:val="00D12EDF"/>
    <w:rsid w:val="00D132AD"/>
    <w:rsid w:val="00D13815"/>
    <w:rsid w:val="00D146E3"/>
    <w:rsid w:val="00D14B70"/>
    <w:rsid w:val="00D15708"/>
    <w:rsid w:val="00D1585E"/>
    <w:rsid w:val="00D1695F"/>
    <w:rsid w:val="00D175F0"/>
    <w:rsid w:val="00D20060"/>
    <w:rsid w:val="00D21247"/>
    <w:rsid w:val="00D21696"/>
    <w:rsid w:val="00D21CEA"/>
    <w:rsid w:val="00D22F38"/>
    <w:rsid w:val="00D22F9C"/>
    <w:rsid w:val="00D24100"/>
    <w:rsid w:val="00D2562B"/>
    <w:rsid w:val="00D26581"/>
    <w:rsid w:val="00D26E3A"/>
    <w:rsid w:val="00D27406"/>
    <w:rsid w:val="00D2799B"/>
    <w:rsid w:val="00D30064"/>
    <w:rsid w:val="00D3099C"/>
    <w:rsid w:val="00D316D9"/>
    <w:rsid w:val="00D3182F"/>
    <w:rsid w:val="00D32159"/>
    <w:rsid w:val="00D324AB"/>
    <w:rsid w:val="00D333B6"/>
    <w:rsid w:val="00D33D93"/>
    <w:rsid w:val="00D33E4A"/>
    <w:rsid w:val="00D3498E"/>
    <w:rsid w:val="00D34ADE"/>
    <w:rsid w:val="00D35B81"/>
    <w:rsid w:val="00D3618C"/>
    <w:rsid w:val="00D364B4"/>
    <w:rsid w:val="00D36E4A"/>
    <w:rsid w:val="00D37F4D"/>
    <w:rsid w:val="00D40038"/>
    <w:rsid w:val="00D4083E"/>
    <w:rsid w:val="00D41ABF"/>
    <w:rsid w:val="00D41DBC"/>
    <w:rsid w:val="00D42BE8"/>
    <w:rsid w:val="00D439E4"/>
    <w:rsid w:val="00D43D54"/>
    <w:rsid w:val="00D43E7E"/>
    <w:rsid w:val="00D448FB"/>
    <w:rsid w:val="00D44A2C"/>
    <w:rsid w:val="00D44FE1"/>
    <w:rsid w:val="00D45122"/>
    <w:rsid w:val="00D46923"/>
    <w:rsid w:val="00D46992"/>
    <w:rsid w:val="00D469E9"/>
    <w:rsid w:val="00D47531"/>
    <w:rsid w:val="00D47A97"/>
    <w:rsid w:val="00D5227E"/>
    <w:rsid w:val="00D534C5"/>
    <w:rsid w:val="00D53C10"/>
    <w:rsid w:val="00D53D27"/>
    <w:rsid w:val="00D546F3"/>
    <w:rsid w:val="00D5536E"/>
    <w:rsid w:val="00D56C4C"/>
    <w:rsid w:val="00D56F06"/>
    <w:rsid w:val="00D573CD"/>
    <w:rsid w:val="00D600A5"/>
    <w:rsid w:val="00D627BC"/>
    <w:rsid w:val="00D6281E"/>
    <w:rsid w:val="00D64160"/>
    <w:rsid w:val="00D64181"/>
    <w:rsid w:val="00D64246"/>
    <w:rsid w:val="00D646AF"/>
    <w:rsid w:val="00D646D7"/>
    <w:rsid w:val="00D65ACC"/>
    <w:rsid w:val="00D6658A"/>
    <w:rsid w:val="00D67007"/>
    <w:rsid w:val="00D6790A"/>
    <w:rsid w:val="00D679AB"/>
    <w:rsid w:val="00D67DF3"/>
    <w:rsid w:val="00D700ED"/>
    <w:rsid w:val="00D70522"/>
    <w:rsid w:val="00D70D63"/>
    <w:rsid w:val="00D7265C"/>
    <w:rsid w:val="00D7326F"/>
    <w:rsid w:val="00D7414F"/>
    <w:rsid w:val="00D74561"/>
    <w:rsid w:val="00D748A4"/>
    <w:rsid w:val="00D74931"/>
    <w:rsid w:val="00D74DB8"/>
    <w:rsid w:val="00D75522"/>
    <w:rsid w:val="00D75C9E"/>
    <w:rsid w:val="00D75D11"/>
    <w:rsid w:val="00D76379"/>
    <w:rsid w:val="00D76B7A"/>
    <w:rsid w:val="00D76C4D"/>
    <w:rsid w:val="00D76F0B"/>
    <w:rsid w:val="00D81237"/>
    <w:rsid w:val="00D81464"/>
    <w:rsid w:val="00D818F2"/>
    <w:rsid w:val="00D8196E"/>
    <w:rsid w:val="00D82062"/>
    <w:rsid w:val="00D820A1"/>
    <w:rsid w:val="00D824A4"/>
    <w:rsid w:val="00D829B0"/>
    <w:rsid w:val="00D8386B"/>
    <w:rsid w:val="00D83AF5"/>
    <w:rsid w:val="00D840D3"/>
    <w:rsid w:val="00D84C9C"/>
    <w:rsid w:val="00D84D9F"/>
    <w:rsid w:val="00D84E48"/>
    <w:rsid w:val="00D851A1"/>
    <w:rsid w:val="00D85CC5"/>
    <w:rsid w:val="00D86173"/>
    <w:rsid w:val="00D86621"/>
    <w:rsid w:val="00D868B4"/>
    <w:rsid w:val="00D9056A"/>
    <w:rsid w:val="00D91109"/>
    <w:rsid w:val="00D911D7"/>
    <w:rsid w:val="00D91E35"/>
    <w:rsid w:val="00D91FAC"/>
    <w:rsid w:val="00D94C9B"/>
    <w:rsid w:val="00D950DD"/>
    <w:rsid w:val="00D956E9"/>
    <w:rsid w:val="00D95B1E"/>
    <w:rsid w:val="00D95F31"/>
    <w:rsid w:val="00D9650F"/>
    <w:rsid w:val="00D96A95"/>
    <w:rsid w:val="00D97115"/>
    <w:rsid w:val="00D9749F"/>
    <w:rsid w:val="00DA0C88"/>
    <w:rsid w:val="00DA4524"/>
    <w:rsid w:val="00DA47E6"/>
    <w:rsid w:val="00DA499F"/>
    <w:rsid w:val="00DA76B1"/>
    <w:rsid w:val="00DA7717"/>
    <w:rsid w:val="00DA7B91"/>
    <w:rsid w:val="00DA7EA0"/>
    <w:rsid w:val="00DB00E3"/>
    <w:rsid w:val="00DB0D44"/>
    <w:rsid w:val="00DB1655"/>
    <w:rsid w:val="00DB2653"/>
    <w:rsid w:val="00DB2B91"/>
    <w:rsid w:val="00DB2F42"/>
    <w:rsid w:val="00DB42EB"/>
    <w:rsid w:val="00DB4863"/>
    <w:rsid w:val="00DB4E40"/>
    <w:rsid w:val="00DB5433"/>
    <w:rsid w:val="00DB5550"/>
    <w:rsid w:val="00DB55FE"/>
    <w:rsid w:val="00DB5A7D"/>
    <w:rsid w:val="00DB6565"/>
    <w:rsid w:val="00DB6B98"/>
    <w:rsid w:val="00DB6F97"/>
    <w:rsid w:val="00DB727A"/>
    <w:rsid w:val="00DB73A6"/>
    <w:rsid w:val="00DB7459"/>
    <w:rsid w:val="00DB763A"/>
    <w:rsid w:val="00DB799B"/>
    <w:rsid w:val="00DC0079"/>
    <w:rsid w:val="00DC007B"/>
    <w:rsid w:val="00DC01B1"/>
    <w:rsid w:val="00DC0295"/>
    <w:rsid w:val="00DC03F7"/>
    <w:rsid w:val="00DC0579"/>
    <w:rsid w:val="00DC0F5B"/>
    <w:rsid w:val="00DC1ABF"/>
    <w:rsid w:val="00DC2863"/>
    <w:rsid w:val="00DC36EF"/>
    <w:rsid w:val="00DC3A38"/>
    <w:rsid w:val="00DC3A7A"/>
    <w:rsid w:val="00DC3F7E"/>
    <w:rsid w:val="00DC4410"/>
    <w:rsid w:val="00DC4653"/>
    <w:rsid w:val="00DC4EE7"/>
    <w:rsid w:val="00DC4FF4"/>
    <w:rsid w:val="00DC50B6"/>
    <w:rsid w:val="00DC55E5"/>
    <w:rsid w:val="00DC596F"/>
    <w:rsid w:val="00DC62C4"/>
    <w:rsid w:val="00DC6B80"/>
    <w:rsid w:val="00DC6E52"/>
    <w:rsid w:val="00DC7C7B"/>
    <w:rsid w:val="00DD00C2"/>
    <w:rsid w:val="00DD0703"/>
    <w:rsid w:val="00DD0E9B"/>
    <w:rsid w:val="00DD33F5"/>
    <w:rsid w:val="00DD36F0"/>
    <w:rsid w:val="00DD39CB"/>
    <w:rsid w:val="00DD4B6C"/>
    <w:rsid w:val="00DD5F9A"/>
    <w:rsid w:val="00DD7832"/>
    <w:rsid w:val="00DD78C1"/>
    <w:rsid w:val="00DE04D0"/>
    <w:rsid w:val="00DE06F3"/>
    <w:rsid w:val="00DE123D"/>
    <w:rsid w:val="00DE176E"/>
    <w:rsid w:val="00DE1D61"/>
    <w:rsid w:val="00DE21AA"/>
    <w:rsid w:val="00DE2582"/>
    <w:rsid w:val="00DE2A67"/>
    <w:rsid w:val="00DE381F"/>
    <w:rsid w:val="00DE401F"/>
    <w:rsid w:val="00DE43F8"/>
    <w:rsid w:val="00DE4B36"/>
    <w:rsid w:val="00DE6F61"/>
    <w:rsid w:val="00DE7BAE"/>
    <w:rsid w:val="00DE7BBC"/>
    <w:rsid w:val="00DF0095"/>
    <w:rsid w:val="00DF017F"/>
    <w:rsid w:val="00DF04EF"/>
    <w:rsid w:val="00DF1684"/>
    <w:rsid w:val="00DF2417"/>
    <w:rsid w:val="00DF2EA1"/>
    <w:rsid w:val="00DF4213"/>
    <w:rsid w:val="00DF43C8"/>
    <w:rsid w:val="00DF44B0"/>
    <w:rsid w:val="00DF61E8"/>
    <w:rsid w:val="00DF6443"/>
    <w:rsid w:val="00DF68E9"/>
    <w:rsid w:val="00DF771B"/>
    <w:rsid w:val="00DF78FE"/>
    <w:rsid w:val="00DF79EC"/>
    <w:rsid w:val="00DF7AA3"/>
    <w:rsid w:val="00DF7B24"/>
    <w:rsid w:val="00DF7EC4"/>
    <w:rsid w:val="00E00458"/>
    <w:rsid w:val="00E01F0A"/>
    <w:rsid w:val="00E020FB"/>
    <w:rsid w:val="00E029C9"/>
    <w:rsid w:val="00E03B35"/>
    <w:rsid w:val="00E03F88"/>
    <w:rsid w:val="00E04653"/>
    <w:rsid w:val="00E048BD"/>
    <w:rsid w:val="00E053A8"/>
    <w:rsid w:val="00E056D7"/>
    <w:rsid w:val="00E058AE"/>
    <w:rsid w:val="00E05FAA"/>
    <w:rsid w:val="00E06968"/>
    <w:rsid w:val="00E06CD9"/>
    <w:rsid w:val="00E06E61"/>
    <w:rsid w:val="00E0732C"/>
    <w:rsid w:val="00E075EC"/>
    <w:rsid w:val="00E100DF"/>
    <w:rsid w:val="00E10243"/>
    <w:rsid w:val="00E1031E"/>
    <w:rsid w:val="00E1051F"/>
    <w:rsid w:val="00E10DB2"/>
    <w:rsid w:val="00E11062"/>
    <w:rsid w:val="00E113FD"/>
    <w:rsid w:val="00E119A6"/>
    <w:rsid w:val="00E12039"/>
    <w:rsid w:val="00E12926"/>
    <w:rsid w:val="00E12A72"/>
    <w:rsid w:val="00E13125"/>
    <w:rsid w:val="00E14012"/>
    <w:rsid w:val="00E14BAC"/>
    <w:rsid w:val="00E14BE1"/>
    <w:rsid w:val="00E16ABD"/>
    <w:rsid w:val="00E16CCF"/>
    <w:rsid w:val="00E16DD5"/>
    <w:rsid w:val="00E1726A"/>
    <w:rsid w:val="00E179E7"/>
    <w:rsid w:val="00E2114A"/>
    <w:rsid w:val="00E21409"/>
    <w:rsid w:val="00E21BF6"/>
    <w:rsid w:val="00E22913"/>
    <w:rsid w:val="00E22DE5"/>
    <w:rsid w:val="00E22E44"/>
    <w:rsid w:val="00E23849"/>
    <w:rsid w:val="00E24461"/>
    <w:rsid w:val="00E244BD"/>
    <w:rsid w:val="00E25A21"/>
    <w:rsid w:val="00E26925"/>
    <w:rsid w:val="00E26986"/>
    <w:rsid w:val="00E270FA"/>
    <w:rsid w:val="00E309F9"/>
    <w:rsid w:val="00E30BEF"/>
    <w:rsid w:val="00E30BF1"/>
    <w:rsid w:val="00E310E6"/>
    <w:rsid w:val="00E312F8"/>
    <w:rsid w:val="00E31454"/>
    <w:rsid w:val="00E32031"/>
    <w:rsid w:val="00E321E1"/>
    <w:rsid w:val="00E321EE"/>
    <w:rsid w:val="00E323FF"/>
    <w:rsid w:val="00E3324C"/>
    <w:rsid w:val="00E34A65"/>
    <w:rsid w:val="00E36086"/>
    <w:rsid w:val="00E36769"/>
    <w:rsid w:val="00E36A2E"/>
    <w:rsid w:val="00E37304"/>
    <w:rsid w:val="00E374C2"/>
    <w:rsid w:val="00E3759C"/>
    <w:rsid w:val="00E37BDD"/>
    <w:rsid w:val="00E37D78"/>
    <w:rsid w:val="00E40585"/>
    <w:rsid w:val="00E405A3"/>
    <w:rsid w:val="00E40977"/>
    <w:rsid w:val="00E4108C"/>
    <w:rsid w:val="00E4109D"/>
    <w:rsid w:val="00E410FF"/>
    <w:rsid w:val="00E413E1"/>
    <w:rsid w:val="00E41712"/>
    <w:rsid w:val="00E41F01"/>
    <w:rsid w:val="00E41F50"/>
    <w:rsid w:val="00E42680"/>
    <w:rsid w:val="00E4274F"/>
    <w:rsid w:val="00E441BD"/>
    <w:rsid w:val="00E44311"/>
    <w:rsid w:val="00E444E2"/>
    <w:rsid w:val="00E44903"/>
    <w:rsid w:val="00E44C18"/>
    <w:rsid w:val="00E44CB1"/>
    <w:rsid w:val="00E4526A"/>
    <w:rsid w:val="00E46B54"/>
    <w:rsid w:val="00E46E41"/>
    <w:rsid w:val="00E476D4"/>
    <w:rsid w:val="00E47C3B"/>
    <w:rsid w:val="00E503A7"/>
    <w:rsid w:val="00E50451"/>
    <w:rsid w:val="00E50838"/>
    <w:rsid w:val="00E5152E"/>
    <w:rsid w:val="00E51635"/>
    <w:rsid w:val="00E51B3B"/>
    <w:rsid w:val="00E51BD2"/>
    <w:rsid w:val="00E522B2"/>
    <w:rsid w:val="00E53892"/>
    <w:rsid w:val="00E541FA"/>
    <w:rsid w:val="00E545FB"/>
    <w:rsid w:val="00E54957"/>
    <w:rsid w:val="00E549CD"/>
    <w:rsid w:val="00E54C8C"/>
    <w:rsid w:val="00E55168"/>
    <w:rsid w:val="00E55213"/>
    <w:rsid w:val="00E55C96"/>
    <w:rsid w:val="00E567A3"/>
    <w:rsid w:val="00E56E6A"/>
    <w:rsid w:val="00E57110"/>
    <w:rsid w:val="00E578E0"/>
    <w:rsid w:val="00E57D05"/>
    <w:rsid w:val="00E60753"/>
    <w:rsid w:val="00E60AB7"/>
    <w:rsid w:val="00E6165B"/>
    <w:rsid w:val="00E6186D"/>
    <w:rsid w:val="00E61A84"/>
    <w:rsid w:val="00E624A4"/>
    <w:rsid w:val="00E6368E"/>
    <w:rsid w:val="00E639AD"/>
    <w:rsid w:val="00E63C4D"/>
    <w:rsid w:val="00E6482E"/>
    <w:rsid w:val="00E64986"/>
    <w:rsid w:val="00E64A6D"/>
    <w:rsid w:val="00E65BD3"/>
    <w:rsid w:val="00E65F73"/>
    <w:rsid w:val="00E66503"/>
    <w:rsid w:val="00E66903"/>
    <w:rsid w:val="00E66E49"/>
    <w:rsid w:val="00E66F86"/>
    <w:rsid w:val="00E674C7"/>
    <w:rsid w:val="00E6784D"/>
    <w:rsid w:val="00E70177"/>
    <w:rsid w:val="00E70A1A"/>
    <w:rsid w:val="00E711E0"/>
    <w:rsid w:val="00E71B21"/>
    <w:rsid w:val="00E71EC7"/>
    <w:rsid w:val="00E72C4A"/>
    <w:rsid w:val="00E73AEC"/>
    <w:rsid w:val="00E74962"/>
    <w:rsid w:val="00E749AC"/>
    <w:rsid w:val="00E74E14"/>
    <w:rsid w:val="00E753C5"/>
    <w:rsid w:val="00E755BC"/>
    <w:rsid w:val="00E75BDA"/>
    <w:rsid w:val="00E76837"/>
    <w:rsid w:val="00E76E3B"/>
    <w:rsid w:val="00E77561"/>
    <w:rsid w:val="00E77B34"/>
    <w:rsid w:val="00E80077"/>
    <w:rsid w:val="00E804F7"/>
    <w:rsid w:val="00E814AF"/>
    <w:rsid w:val="00E817F3"/>
    <w:rsid w:val="00E81E02"/>
    <w:rsid w:val="00E823C0"/>
    <w:rsid w:val="00E830AB"/>
    <w:rsid w:val="00E835A2"/>
    <w:rsid w:val="00E84E0C"/>
    <w:rsid w:val="00E86252"/>
    <w:rsid w:val="00E8702A"/>
    <w:rsid w:val="00E8731B"/>
    <w:rsid w:val="00E877E3"/>
    <w:rsid w:val="00E87DF1"/>
    <w:rsid w:val="00E90662"/>
    <w:rsid w:val="00E90C4D"/>
    <w:rsid w:val="00E90E67"/>
    <w:rsid w:val="00E914F6"/>
    <w:rsid w:val="00E92416"/>
    <w:rsid w:val="00E92761"/>
    <w:rsid w:val="00E92D37"/>
    <w:rsid w:val="00E9303A"/>
    <w:rsid w:val="00E93CFF"/>
    <w:rsid w:val="00E94333"/>
    <w:rsid w:val="00E94369"/>
    <w:rsid w:val="00E94D5D"/>
    <w:rsid w:val="00E96EE4"/>
    <w:rsid w:val="00E979A4"/>
    <w:rsid w:val="00E97C2A"/>
    <w:rsid w:val="00EA0C69"/>
    <w:rsid w:val="00EA0EEA"/>
    <w:rsid w:val="00EA139D"/>
    <w:rsid w:val="00EA16DC"/>
    <w:rsid w:val="00EA1ED3"/>
    <w:rsid w:val="00EA20B5"/>
    <w:rsid w:val="00EA2448"/>
    <w:rsid w:val="00EA2545"/>
    <w:rsid w:val="00EA4104"/>
    <w:rsid w:val="00EA41D2"/>
    <w:rsid w:val="00EA5286"/>
    <w:rsid w:val="00EA538B"/>
    <w:rsid w:val="00EA6834"/>
    <w:rsid w:val="00EA74EA"/>
    <w:rsid w:val="00EA76EE"/>
    <w:rsid w:val="00EA78CC"/>
    <w:rsid w:val="00EB0493"/>
    <w:rsid w:val="00EB3080"/>
    <w:rsid w:val="00EB3466"/>
    <w:rsid w:val="00EB3C03"/>
    <w:rsid w:val="00EB48C7"/>
    <w:rsid w:val="00EB5287"/>
    <w:rsid w:val="00EB7DCA"/>
    <w:rsid w:val="00EC0C7B"/>
    <w:rsid w:val="00EC0F87"/>
    <w:rsid w:val="00EC1125"/>
    <w:rsid w:val="00EC12E5"/>
    <w:rsid w:val="00EC17A4"/>
    <w:rsid w:val="00EC17E4"/>
    <w:rsid w:val="00EC2E7A"/>
    <w:rsid w:val="00EC3A27"/>
    <w:rsid w:val="00EC45A4"/>
    <w:rsid w:val="00EC46EF"/>
    <w:rsid w:val="00EC4BD5"/>
    <w:rsid w:val="00EC5456"/>
    <w:rsid w:val="00EC6518"/>
    <w:rsid w:val="00EC6592"/>
    <w:rsid w:val="00EC699C"/>
    <w:rsid w:val="00EC6BBE"/>
    <w:rsid w:val="00EC6D4D"/>
    <w:rsid w:val="00EC6D7C"/>
    <w:rsid w:val="00EC76E5"/>
    <w:rsid w:val="00EC7916"/>
    <w:rsid w:val="00EC7EE8"/>
    <w:rsid w:val="00ED091D"/>
    <w:rsid w:val="00ED0998"/>
    <w:rsid w:val="00ED0E5E"/>
    <w:rsid w:val="00ED0F0B"/>
    <w:rsid w:val="00ED159B"/>
    <w:rsid w:val="00ED1C36"/>
    <w:rsid w:val="00ED20F1"/>
    <w:rsid w:val="00ED2231"/>
    <w:rsid w:val="00ED229E"/>
    <w:rsid w:val="00ED2FD5"/>
    <w:rsid w:val="00ED3910"/>
    <w:rsid w:val="00ED43A7"/>
    <w:rsid w:val="00ED4976"/>
    <w:rsid w:val="00ED4CFA"/>
    <w:rsid w:val="00ED563C"/>
    <w:rsid w:val="00ED57EB"/>
    <w:rsid w:val="00ED5A39"/>
    <w:rsid w:val="00ED5F4C"/>
    <w:rsid w:val="00ED682B"/>
    <w:rsid w:val="00EE066D"/>
    <w:rsid w:val="00EE0991"/>
    <w:rsid w:val="00EE0F65"/>
    <w:rsid w:val="00EE1F3C"/>
    <w:rsid w:val="00EE2204"/>
    <w:rsid w:val="00EE281E"/>
    <w:rsid w:val="00EE2A4A"/>
    <w:rsid w:val="00EE37AD"/>
    <w:rsid w:val="00EE4243"/>
    <w:rsid w:val="00EE43AA"/>
    <w:rsid w:val="00EE5C4A"/>
    <w:rsid w:val="00EE7F34"/>
    <w:rsid w:val="00EF0511"/>
    <w:rsid w:val="00EF0ABC"/>
    <w:rsid w:val="00EF0AE1"/>
    <w:rsid w:val="00EF0E1A"/>
    <w:rsid w:val="00EF151D"/>
    <w:rsid w:val="00EF19FE"/>
    <w:rsid w:val="00EF2537"/>
    <w:rsid w:val="00EF25CD"/>
    <w:rsid w:val="00EF2C80"/>
    <w:rsid w:val="00EF46E1"/>
    <w:rsid w:val="00EF4858"/>
    <w:rsid w:val="00EF49D9"/>
    <w:rsid w:val="00EF4F63"/>
    <w:rsid w:val="00EF6083"/>
    <w:rsid w:val="00F00C94"/>
    <w:rsid w:val="00F00CC8"/>
    <w:rsid w:val="00F00EE5"/>
    <w:rsid w:val="00F01A82"/>
    <w:rsid w:val="00F02280"/>
    <w:rsid w:val="00F03B2A"/>
    <w:rsid w:val="00F03F27"/>
    <w:rsid w:val="00F04086"/>
    <w:rsid w:val="00F04346"/>
    <w:rsid w:val="00F04368"/>
    <w:rsid w:val="00F04C9B"/>
    <w:rsid w:val="00F04CFC"/>
    <w:rsid w:val="00F054DD"/>
    <w:rsid w:val="00F05869"/>
    <w:rsid w:val="00F103DD"/>
    <w:rsid w:val="00F10C2D"/>
    <w:rsid w:val="00F10C3B"/>
    <w:rsid w:val="00F1143C"/>
    <w:rsid w:val="00F1176A"/>
    <w:rsid w:val="00F1296D"/>
    <w:rsid w:val="00F13168"/>
    <w:rsid w:val="00F13657"/>
    <w:rsid w:val="00F140A1"/>
    <w:rsid w:val="00F1419D"/>
    <w:rsid w:val="00F1421B"/>
    <w:rsid w:val="00F14EC0"/>
    <w:rsid w:val="00F14EF8"/>
    <w:rsid w:val="00F15C26"/>
    <w:rsid w:val="00F1600E"/>
    <w:rsid w:val="00F16806"/>
    <w:rsid w:val="00F1756A"/>
    <w:rsid w:val="00F2051D"/>
    <w:rsid w:val="00F20625"/>
    <w:rsid w:val="00F2071A"/>
    <w:rsid w:val="00F21246"/>
    <w:rsid w:val="00F217EB"/>
    <w:rsid w:val="00F2247D"/>
    <w:rsid w:val="00F228A9"/>
    <w:rsid w:val="00F234C3"/>
    <w:rsid w:val="00F252E6"/>
    <w:rsid w:val="00F257B8"/>
    <w:rsid w:val="00F259E4"/>
    <w:rsid w:val="00F25DF9"/>
    <w:rsid w:val="00F26047"/>
    <w:rsid w:val="00F26369"/>
    <w:rsid w:val="00F26643"/>
    <w:rsid w:val="00F26A30"/>
    <w:rsid w:val="00F26C72"/>
    <w:rsid w:val="00F26D7B"/>
    <w:rsid w:val="00F27336"/>
    <w:rsid w:val="00F278BE"/>
    <w:rsid w:val="00F278DF"/>
    <w:rsid w:val="00F30757"/>
    <w:rsid w:val="00F30B1C"/>
    <w:rsid w:val="00F318F4"/>
    <w:rsid w:val="00F31A47"/>
    <w:rsid w:val="00F32A5F"/>
    <w:rsid w:val="00F32F32"/>
    <w:rsid w:val="00F3328D"/>
    <w:rsid w:val="00F33BD4"/>
    <w:rsid w:val="00F33D18"/>
    <w:rsid w:val="00F33FD4"/>
    <w:rsid w:val="00F34642"/>
    <w:rsid w:val="00F35431"/>
    <w:rsid w:val="00F37390"/>
    <w:rsid w:val="00F37A01"/>
    <w:rsid w:val="00F37A2D"/>
    <w:rsid w:val="00F401C7"/>
    <w:rsid w:val="00F4118B"/>
    <w:rsid w:val="00F415DC"/>
    <w:rsid w:val="00F41EAC"/>
    <w:rsid w:val="00F41F27"/>
    <w:rsid w:val="00F42441"/>
    <w:rsid w:val="00F42864"/>
    <w:rsid w:val="00F428BA"/>
    <w:rsid w:val="00F42CCB"/>
    <w:rsid w:val="00F43E04"/>
    <w:rsid w:val="00F44075"/>
    <w:rsid w:val="00F44169"/>
    <w:rsid w:val="00F442B7"/>
    <w:rsid w:val="00F44A71"/>
    <w:rsid w:val="00F452D4"/>
    <w:rsid w:val="00F4603F"/>
    <w:rsid w:val="00F47DBA"/>
    <w:rsid w:val="00F50B6C"/>
    <w:rsid w:val="00F50D46"/>
    <w:rsid w:val="00F50E36"/>
    <w:rsid w:val="00F51874"/>
    <w:rsid w:val="00F51F35"/>
    <w:rsid w:val="00F52A38"/>
    <w:rsid w:val="00F52B73"/>
    <w:rsid w:val="00F52CE5"/>
    <w:rsid w:val="00F5344F"/>
    <w:rsid w:val="00F55761"/>
    <w:rsid w:val="00F559FF"/>
    <w:rsid w:val="00F56047"/>
    <w:rsid w:val="00F56510"/>
    <w:rsid w:val="00F56E99"/>
    <w:rsid w:val="00F5741D"/>
    <w:rsid w:val="00F5783B"/>
    <w:rsid w:val="00F57C3F"/>
    <w:rsid w:val="00F60586"/>
    <w:rsid w:val="00F606B5"/>
    <w:rsid w:val="00F607B1"/>
    <w:rsid w:val="00F6099B"/>
    <w:rsid w:val="00F60A3C"/>
    <w:rsid w:val="00F60D7B"/>
    <w:rsid w:val="00F60DAB"/>
    <w:rsid w:val="00F615E7"/>
    <w:rsid w:val="00F6262C"/>
    <w:rsid w:val="00F628A5"/>
    <w:rsid w:val="00F63A58"/>
    <w:rsid w:val="00F647B7"/>
    <w:rsid w:val="00F659AE"/>
    <w:rsid w:val="00F6638B"/>
    <w:rsid w:val="00F66B33"/>
    <w:rsid w:val="00F66FAF"/>
    <w:rsid w:val="00F67ABA"/>
    <w:rsid w:val="00F67ECB"/>
    <w:rsid w:val="00F706C1"/>
    <w:rsid w:val="00F70704"/>
    <w:rsid w:val="00F71B69"/>
    <w:rsid w:val="00F71E19"/>
    <w:rsid w:val="00F71E1B"/>
    <w:rsid w:val="00F723E1"/>
    <w:rsid w:val="00F72483"/>
    <w:rsid w:val="00F726F8"/>
    <w:rsid w:val="00F729F4"/>
    <w:rsid w:val="00F73069"/>
    <w:rsid w:val="00F734D2"/>
    <w:rsid w:val="00F735CA"/>
    <w:rsid w:val="00F738FF"/>
    <w:rsid w:val="00F73AA7"/>
    <w:rsid w:val="00F74146"/>
    <w:rsid w:val="00F746C4"/>
    <w:rsid w:val="00F747C9"/>
    <w:rsid w:val="00F747EF"/>
    <w:rsid w:val="00F749BB"/>
    <w:rsid w:val="00F75935"/>
    <w:rsid w:val="00F75C9C"/>
    <w:rsid w:val="00F76337"/>
    <w:rsid w:val="00F77473"/>
    <w:rsid w:val="00F77476"/>
    <w:rsid w:val="00F8047E"/>
    <w:rsid w:val="00F80660"/>
    <w:rsid w:val="00F82477"/>
    <w:rsid w:val="00F82908"/>
    <w:rsid w:val="00F83170"/>
    <w:rsid w:val="00F83A4D"/>
    <w:rsid w:val="00F84703"/>
    <w:rsid w:val="00F84918"/>
    <w:rsid w:val="00F84CF5"/>
    <w:rsid w:val="00F85045"/>
    <w:rsid w:val="00F8521B"/>
    <w:rsid w:val="00F8572A"/>
    <w:rsid w:val="00F85D32"/>
    <w:rsid w:val="00F85DEB"/>
    <w:rsid w:val="00F85EE4"/>
    <w:rsid w:val="00F8645F"/>
    <w:rsid w:val="00F87D74"/>
    <w:rsid w:val="00F90289"/>
    <w:rsid w:val="00F90467"/>
    <w:rsid w:val="00F9116B"/>
    <w:rsid w:val="00F926B2"/>
    <w:rsid w:val="00F92A4C"/>
    <w:rsid w:val="00F92F55"/>
    <w:rsid w:val="00F93A06"/>
    <w:rsid w:val="00F93A34"/>
    <w:rsid w:val="00F945DB"/>
    <w:rsid w:val="00F94894"/>
    <w:rsid w:val="00F94DFC"/>
    <w:rsid w:val="00F95911"/>
    <w:rsid w:val="00F9607F"/>
    <w:rsid w:val="00F97190"/>
    <w:rsid w:val="00F9757C"/>
    <w:rsid w:val="00FA09A8"/>
    <w:rsid w:val="00FA1334"/>
    <w:rsid w:val="00FA2605"/>
    <w:rsid w:val="00FA264A"/>
    <w:rsid w:val="00FA27E8"/>
    <w:rsid w:val="00FA28B3"/>
    <w:rsid w:val="00FA2B86"/>
    <w:rsid w:val="00FA2CE1"/>
    <w:rsid w:val="00FA33FF"/>
    <w:rsid w:val="00FA4355"/>
    <w:rsid w:val="00FA4422"/>
    <w:rsid w:val="00FA4B91"/>
    <w:rsid w:val="00FA4D52"/>
    <w:rsid w:val="00FA5832"/>
    <w:rsid w:val="00FA5EBF"/>
    <w:rsid w:val="00FA62BD"/>
    <w:rsid w:val="00FA7F29"/>
    <w:rsid w:val="00FB0E6E"/>
    <w:rsid w:val="00FB1494"/>
    <w:rsid w:val="00FB16A0"/>
    <w:rsid w:val="00FB1CCD"/>
    <w:rsid w:val="00FB2747"/>
    <w:rsid w:val="00FB29DF"/>
    <w:rsid w:val="00FB3439"/>
    <w:rsid w:val="00FB35D1"/>
    <w:rsid w:val="00FB3B10"/>
    <w:rsid w:val="00FB462F"/>
    <w:rsid w:val="00FB4882"/>
    <w:rsid w:val="00FB4C6E"/>
    <w:rsid w:val="00FB4E63"/>
    <w:rsid w:val="00FB50DB"/>
    <w:rsid w:val="00FB54B9"/>
    <w:rsid w:val="00FB67DB"/>
    <w:rsid w:val="00FB71C4"/>
    <w:rsid w:val="00FC0119"/>
    <w:rsid w:val="00FC11A5"/>
    <w:rsid w:val="00FC2B6F"/>
    <w:rsid w:val="00FC2BFB"/>
    <w:rsid w:val="00FC320B"/>
    <w:rsid w:val="00FC355F"/>
    <w:rsid w:val="00FC35DC"/>
    <w:rsid w:val="00FC5235"/>
    <w:rsid w:val="00FC5338"/>
    <w:rsid w:val="00FC53CD"/>
    <w:rsid w:val="00FC5C9C"/>
    <w:rsid w:val="00FC70B0"/>
    <w:rsid w:val="00FC718B"/>
    <w:rsid w:val="00FD06B3"/>
    <w:rsid w:val="00FD0D11"/>
    <w:rsid w:val="00FD1165"/>
    <w:rsid w:val="00FD1194"/>
    <w:rsid w:val="00FD33E4"/>
    <w:rsid w:val="00FD53B3"/>
    <w:rsid w:val="00FD67A7"/>
    <w:rsid w:val="00FD7A34"/>
    <w:rsid w:val="00FE0022"/>
    <w:rsid w:val="00FE038C"/>
    <w:rsid w:val="00FE0FDD"/>
    <w:rsid w:val="00FE1003"/>
    <w:rsid w:val="00FE1592"/>
    <w:rsid w:val="00FE16C6"/>
    <w:rsid w:val="00FE224B"/>
    <w:rsid w:val="00FE38F0"/>
    <w:rsid w:val="00FE3F0B"/>
    <w:rsid w:val="00FE4341"/>
    <w:rsid w:val="00FE4E93"/>
    <w:rsid w:val="00FE50F8"/>
    <w:rsid w:val="00FE5396"/>
    <w:rsid w:val="00FE563D"/>
    <w:rsid w:val="00FE584E"/>
    <w:rsid w:val="00FE5ADB"/>
    <w:rsid w:val="00FE7CE0"/>
    <w:rsid w:val="00FF2D82"/>
    <w:rsid w:val="00FF3EA2"/>
    <w:rsid w:val="00FF3F7A"/>
    <w:rsid w:val="00FF4C79"/>
    <w:rsid w:val="00FF5124"/>
    <w:rsid w:val="00FF677E"/>
    <w:rsid w:val="00FF6D09"/>
    <w:rsid w:val="00FF6D3F"/>
    <w:rsid w:val="00FF6DA7"/>
    <w:rsid w:val="00FF7F5D"/>
    <w:rsid w:val="08B4579D"/>
    <w:rsid w:val="287A6343"/>
    <w:rsid w:val="2F2DFAE2"/>
    <w:rsid w:val="3ED52D63"/>
    <w:rsid w:val="5AB8B88E"/>
    <w:rsid w:val="6997AB75"/>
    <w:rsid w:val="74AD7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8F94C88"/>
  <w15:docId w15:val="{0AB27B16-31C6-46F2-9B6E-707F64294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170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aliases w:val="H1,h1,Heading 1 3GPP"/>
    <w:next w:val="Normal"/>
    <w:link w:val="Heading1Char"/>
    <w:qFormat/>
    <w:rsid w:val="008617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19061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6170D"/>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6170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6170D"/>
    <w:rPr>
      <w:rFonts w:ascii="Arial" w:eastAsia="SimSun" w:hAnsi="Arial" w:cs="Times New Roman"/>
      <w:b/>
      <w:noProof/>
      <w:sz w:val="18"/>
      <w:szCs w:val="20"/>
    </w:rPr>
  </w:style>
  <w:style w:type="paragraph" w:customStyle="1" w:styleId="CRCoverPage">
    <w:name w:val="CR Cover Page"/>
    <w:rsid w:val="0086170D"/>
    <w:pPr>
      <w:spacing w:after="120" w:line="240" w:lineRule="auto"/>
    </w:pPr>
    <w:rPr>
      <w:rFonts w:ascii="Arial" w:eastAsia="MS Mincho" w:hAnsi="Arial" w:cs="Times New Roman"/>
      <w:sz w:val="20"/>
      <w:szCs w:val="20"/>
      <w:lang w:val="en-GB" w:eastAsia="en-US"/>
    </w:rPr>
  </w:style>
  <w:style w:type="paragraph" w:customStyle="1" w:styleId="Reference">
    <w:name w:val="Reference"/>
    <w:basedOn w:val="Normal"/>
    <w:rsid w:val="0086170D"/>
    <w:pPr>
      <w:numPr>
        <w:numId w:val="1"/>
      </w:numPr>
      <w:spacing w:after="120"/>
      <w:jc w:val="both"/>
      <w:textAlignment w:val="auto"/>
    </w:pPr>
    <w:rPr>
      <w:rFonts w:ascii="Arial" w:hAnsi="Arial"/>
      <w:lang w:eastAsia="zh-CN"/>
    </w:rPr>
  </w:style>
  <w:style w:type="table" w:styleId="TableGrid">
    <w:name w:val="Table Grid"/>
    <w:basedOn w:val="TableNormal"/>
    <w:uiPriority w:val="59"/>
    <w:rsid w:val="00037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D162F"/>
    <w:rPr>
      <w:color w:val="808080"/>
    </w:rPr>
  </w:style>
  <w:style w:type="paragraph" w:styleId="BalloonText">
    <w:name w:val="Balloon Text"/>
    <w:basedOn w:val="Normal"/>
    <w:link w:val="BalloonTextChar"/>
    <w:uiPriority w:val="99"/>
    <w:semiHidden/>
    <w:unhideWhenUsed/>
    <w:rsid w:val="005D162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62F"/>
    <w:rPr>
      <w:rFonts w:ascii="Tahoma" w:eastAsia="SimSun" w:hAnsi="Tahoma" w:cs="Tahoma"/>
      <w:sz w:val="16"/>
      <w:szCs w:val="16"/>
      <w:lang w:val="en-GB" w:eastAsia="en-US"/>
    </w:rPr>
  </w:style>
  <w:style w:type="paragraph" w:customStyle="1" w:styleId="PL">
    <w:name w:val="PL"/>
    <w:rsid w:val="00F25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styleId="ListParagraph">
    <w:name w:val="List Paragraph"/>
    <w:aliases w:val="Lista1,1st level - Bullet List Paragraph,List Paragraph1,Lettre d'introduction,Paragrafo elenco,Normal bullet 2,Bullet list,Numbered List"/>
    <w:basedOn w:val="Normal"/>
    <w:link w:val="ListParagraphChar"/>
    <w:uiPriority w:val="34"/>
    <w:qFormat/>
    <w:rsid w:val="00FD1165"/>
    <w:pPr>
      <w:ind w:left="720"/>
      <w:contextualSpacing/>
    </w:pPr>
  </w:style>
  <w:style w:type="character" w:styleId="CommentReference">
    <w:name w:val="annotation reference"/>
    <w:basedOn w:val="DefaultParagraphFont"/>
    <w:semiHidden/>
    <w:unhideWhenUsed/>
    <w:rsid w:val="00813E62"/>
    <w:rPr>
      <w:sz w:val="16"/>
      <w:szCs w:val="16"/>
    </w:rPr>
  </w:style>
  <w:style w:type="paragraph" w:styleId="CommentText">
    <w:name w:val="annotation text"/>
    <w:basedOn w:val="Normal"/>
    <w:link w:val="CommentTextChar"/>
    <w:semiHidden/>
    <w:unhideWhenUsed/>
    <w:rsid w:val="00813E62"/>
  </w:style>
  <w:style w:type="character" w:customStyle="1" w:styleId="CommentTextChar">
    <w:name w:val="Comment Text Char"/>
    <w:basedOn w:val="DefaultParagraphFont"/>
    <w:link w:val="CommentText"/>
    <w:semiHidden/>
    <w:rsid w:val="00813E62"/>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813E62"/>
    <w:rPr>
      <w:b/>
      <w:bCs/>
    </w:rPr>
  </w:style>
  <w:style w:type="character" w:customStyle="1" w:styleId="CommentSubjectChar">
    <w:name w:val="Comment Subject Char"/>
    <w:basedOn w:val="CommentTextChar"/>
    <w:link w:val="CommentSubject"/>
    <w:uiPriority w:val="99"/>
    <w:semiHidden/>
    <w:rsid w:val="00813E62"/>
    <w:rPr>
      <w:rFonts w:ascii="Times New Roman" w:eastAsia="SimSun" w:hAnsi="Times New Roman" w:cs="Times New Roman"/>
      <w:b/>
      <w:bCs/>
      <w:sz w:val="20"/>
      <w:szCs w:val="20"/>
      <w:lang w:val="en-GB" w:eastAsia="en-US"/>
    </w:rPr>
  </w:style>
  <w:style w:type="paragraph" w:customStyle="1" w:styleId="TAH">
    <w:name w:val="TAH"/>
    <w:basedOn w:val="Normal"/>
    <w:link w:val="TAHCar"/>
    <w:rsid w:val="00743D47"/>
    <w:pPr>
      <w:keepNext/>
      <w:keepLines/>
      <w:spacing w:after="0"/>
      <w:jc w:val="center"/>
    </w:pPr>
    <w:rPr>
      <w:rFonts w:ascii="Arial" w:eastAsia="Times New Roman" w:hAnsi="Arial"/>
      <w:b/>
      <w:bCs/>
      <w:sz w:val="18"/>
      <w:szCs w:val="18"/>
    </w:rPr>
  </w:style>
  <w:style w:type="character" w:customStyle="1" w:styleId="TAHCar">
    <w:name w:val="TAH Car"/>
    <w:link w:val="TAH"/>
    <w:rsid w:val="00743D47"/>
    <w:rPr>
      <w:rFonts w:ascii="Arial" w:eastAsia="Times New Roman" w:hAnsi="Arial" w:cs="Times New Roman"/>
      <w:b/>
      <w:bCs/>
      <w:sz w:val="18"/>
      <w:szCs w:val="18"/>
      <w:lang w:val="en-GB"/>
    </w:rPr>
  </w:style>
  <w:style w:type="paragraph" w:styleId="Footer">
    <w:name w:val="footer"/>
    <w:basedOn w:val="Normal"/>
    <w:link w:val="FooterChar"/>
    <w:uiPriority w:val="99"/>
    <w:unhideWhenUsed/>
    <w:rsid w:val="00B8014C"/>
    <w:pPr>
      <w:tabs>
        <w:tab w:val="center" w:pos="4320"/>
        <w:tab w:val="right" w:pos="8640"/>
      </w:tabs>
      <w:spacing w:after="0"/>
    </w:pPr>
  </w:style>
  <w:style w:type="character" w:customStyle="1" w:styleId="FooterChar">
    <w:name w:val="Footer Char"/>
    <w:basedOn w:val="DefaultParagraphFont"/>
    <w:link w:val="Footer"/>
    <w:uiPriority w:val="99"/>
    <w:rsid w:val="00B8014C"/>
    <w:rPr>
      <w:rFonts w:ascii="Times New Roman" w:eastAsia="SimSun" w:hAnsi="Times New Roman" w:cs="Times New Roman"/>
      <w:sz w:val="20"/>
      <w:szCs w:val="20"/>
      <w:lang w:val="en-GB" w:eastAsia="en-US"/>
    </w:rPr>
  </w:style>
  <w:style w:type="character" w:customStyle="1" w:styleId="ZGSM">
    <w:name w:val="ZGSM"/>
    <w:rsid w:val="0002525E"/>
  </w:style>
  <w:style w:type="paragraph" w:customStyle="1" w:styleId="ZT">
    <w:name w:val="ZT"/>
    <w:rsid w:val="0002525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styleId="Revision">
    <w:name w:val="Revision"/>
    <w:hidden/>
    <w:uiPriority w:val="99"/>
    <w:semiHidden/>
    <w:rsid w:val="00D74DB8"/>
    <w:pPr>
      <w:spacing w:after="0" w:line="240" w:lineRule="auto"/>
    </w:pPr>
    <w:rPr>
      <w:rFonts w:ascii="Times New Roman" w:eastAsia="SimSun" w:hAnsi="Times New Roman" w:cs="Times New Roman"/>
      <w:sz w:val="20"/>
      <w:szCs w:val="20"/>
      <w:lang w:val="en-GB" w:eastAsia="en-US"/>
    </w:rPr>
  </w:style>
  <w:style w:type="table" w:customStyle="1" w:styleId="GridTable5Dark-Accent51">
    <w:name w:val="Grid Table 5 Dark - Accent 51"/>
    <w:basedOn w:val="TableNormal"/>
    <w:uiPriority w:val="50"/>
    <w:rsid w:val="00CF1F8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Bulletlevel1Car">
    <w:name w:val="Bullet level 1 Car"/>
    <w:basedOn w:val="DefaultParagraphFont"/>
    <w:link w:val="Bulletlevel1"/>
    <w:locked/>
    <w:rsid w:val="001035AA"/>
    <w:rPr>
      <w:sz w:val="24"/>
      <w:szCs w:val="24"/>
      <w:lang w:val="en-GB" w:eastAsia="en-US"/>
    </w:rPr>
  </w:style>
  <w:style w:type="paragraph" w:customStyle="1" w:styleId="Bulletlevel1">
    <w:name w:val="Bullet level 1"/>
    <w:basedOn w:val="Normal"/>
    <w:link w:val="Bulletlevel1Car"/>
    <w:qFormat/>
    <w:rsid w:val="001035AA"/>
    <w:pPr>
      <w:overflowPunct/>
      <w:autoSpaceDE/>
      <w:autoSpaceDN/>
      <w:adjustRightInd/>
      <w:spacing w:after="0"/>
      <w:jc w:val="both"/>
      <w:textAlignment w:val="auto"/>
    </w:pPr>
    <w:rPr>
      <w:rFonts w:asciiTheme="minorHAnsi" w:eastAsiaTheme="minorEastAsia" w:hAnsiTheme="minorHAnsi" w:cstheme="minorBidi"/>
      <w:sz w:val="24"/>
      <w:szCs w:val="24"/>
    </w:rPr>
  </w:style>
  <w:style w:type="paragraph" w:styleId="NormalWeb">
    <w:name w:val="Normal (Web)"/>
    <w:basedOn w:val="Normal"/>
    <w:uiPriority w:val="99"/>
    <w:unhideWhenUsed/>
    <w:rsid w:val="002F016F"/>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Heading2Char">
    <w:name w:val="Heading 2 Char"/>
    <w:basedOn w:val="DefaultParagraphFont"/>
    <w:link w:val="Heading2"/>
    <w:uiPriority w:val="9"/>
    <w:rsid w:val="00190617"/>
    <w:rPr>
      <w:rFonts w:asciiTheme="majorHAnsi" w:eastAsiaTheme="majorEastAsia" w:hAnsiTheme="majorHAnsi" w:cstheme="majorBidi"/>
      <w:color w:val="365F91" w:themeColor="accent1" w:themeShade="BF"/>
      <w:sz w:val="26"/>
      <w:szCs w:val="26"/>
      <w:lang w:val="en-GB" w:eastAsia="en-US"/>
    </w:rPr>
  </w:style>
  <w:style w:type="paragraph" w:customStyle="1" w:styleId="Tabletext">
    <w:name w:val="Table_text"/>
    <w:basedOn w:val="Normal"/>
    <w:rsid w:val="006242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L">
    <w:name w:val="TAL"/>
    <w:basedOn w:val="Normal"/>
    <w:link w:val="TALChar"/>
    <w:rsid w:val="00BE118F"/>
    <w:pPr>
      <w:keepNext/>
      <w:keepLines/>
      <w:overflowPunct/>
      <w:autoSpaceDE/>
      <w:autoSpaceDN/>
      <w:adjustRightInd/>
      <w:spacing w:after="0"/>
      <w:textAlignment w:val="auto"/>
    </w:pPr>
    <w:rPr>
      <w:rFonts w:ascii="Arial" w:eastAsia="Malgun Gothic" w:hAnsi="Arial"/>
      <w:sz w:val="18"/>
    </w:rPr>
  </w:style>
  <w:style w:type="character" w:customStyle="1" w:styleId="TALChar">
    <w:name w:val="TAL Char"/>
    <w:link w:val="TAL"/>
    <w:qFormat/>
    <w:rsid w:val="00BE118F"/>
    <w:rPr>
      <w:rFonts w:ascii="Arial" w:eastAsia="Malgun Gothic" w:hAnsi="Arial" w:cs="Times New Roman"/>
      <w:sz w:val="18"/>
      <w:szCs w:val="20"/>
      <w:lang w:val="en-GB" w:eastAsia="en-US"/>
    </w:rPr>
  </w:style>
  <w:style w:type="paragraph" w:customStyle="1" w:styleId="TF">
    <w:name w:val="TF"/>
    <w:basedOn w:val="Normal"/>
    <w:rsid w:val="00985DCA"/>
    <w:pPr>
      <w:keepLines/>
      <w:overflowPunct/>
      <w:autoSpaceDE/>
      <w:autoSpaceDN/>
      <w:adjustRightInd/>
      <w:spacing w:after="240"/>
      <w:jc w:val="center"/>
      <w:textAlignment w:val="auto"/>
    </w:pPr>
    <w:rPr>
      <w:rFonts w:ascii="Arial" w:eastAsia="MS Mincho" w:hAnsi="Arial"/>
      <w:b/>
    </w:rPr>
  </w:style>
  <w:style w:type="paragraph" w:customStyle="1" w:styleId="EX">
    <w:name w:val="EX"/>
    <w:basedOn w:val="Normal"/>
    <w:rsid w:val="00B570D0"/>
    <w:pPr>
      <w:keepLines/>
      <w:overflowPunct/>
      <w:autoSpaceDE/>
      <w:autoSpaceDN/>
      <w:adjustRightInd/>
      <w:ind w:left="1702" w:hanging="1418"/>
      <w:textAlignment w:val="auto"/>
    </w:pPr>
    <w:rPr>
      <w:rFonts w:eastAsia="MS Mincho"/>
    </w:rPr>
  </w:style>
  <w:style w:type="character" w:styleId="Hyperlink">
    <w:name w:val="Hyperlink"/>
    <w:basedOn w:val="DefaultParagraphFont"/>
    <w:uiPriority w:val="99"/>
    <w:unhideWhenUsed/>
    <w:rsid w:val="00842D1D"/>
    <w:rPr>
      <w:color w:val="0000FF" w:themeColor="hyperlink"/>
      <w:u w:val="single"/>
    </w:rPr>
  </w:style>
  <w:style w:type="paragraph" w:styleId="BodyText">
    <w:name w:val="Body Text"/>
    <w:basedOn w:val="Normal"/>
    <w:link w:val="BodyTextChar"/>
    <w:rsid w:val="00836884"/>
    <w:pPr>
      <w:suppressAutoHyphens/>
      <w:overflowPunct/>
      <w:autoSpaceDE/>
      <w:autoSpaceDN/>
      <w:adjustRightInd/>
      <w:spacing w:after="6"/>
      <w:ind w:firstLine="288"/>
      <w:jc w:val="both"/>
      <w:textAlignment w:val="auto"/>
    </w:pPr>
    <w:rPr>
      <w:spacing w:val="-1"/>
      <w:lang w:val="en-US" w:eastAsia="zh-CN"/>
    </w:rPr>
  </w:style>
  <w:style w:type="character" w:customStyle="1" w:styleId="BodyTextChar">
    <w:name w:val="Body Text Char"/>
    <w:basedOn w:val="DefaultParagraphFont"/>
    <w:link w:val="BodyText"/>
    <w:rsid w:val="00836884"/>
    <w:rPr>
      <w:rFonts w:ascii="Times New Roman" w:eastAsia="SimSun" w:hAnsi="Times New Roman" w:cs="Times New Roman"/>
      <w:spacing w:val="-1"/>
      <w:sz w:val="20"/>
      <w:szCs w:val="20"/>
    </w:rPr>
  </w:style>
  <w:style w:type="character" w:customStyle="1" w:styleId="UnresolvedMention1">
    <w:name w:val="Unresolved Mention1"/>
    <w:basedOn w:val="DefaultParagraphFont"/>
    <w:uiPriority w:val="99"/>
    <w:semiHidden/>
    <w:unhideWhenUsed/>
    <w:rsid w:val="00D74561"/>
    <w:rPr>
      <w:color w:val="808080"/>
      <w:shd w:val="clear" w:color="auto" w:fill="E6E6E6"/>
    </w:rPr>
  </w:style>
  <w:style w:type="paragraph" w:customStyle="1" w:styleId="TAC">
    <w:name w:val="TAC"/>
    <w:basedOn w:val="TAL"/>
    <w:link w:val="TACChar"/>
    <w:qFormat/>
    <w:rsid w:val="00B41D55"/>
    <w:pPr>
      <w:jc w:val="center"/>
    </w:pPr>
    <w:rPr>
      <w:rFonts w:eastAsia="Times New Roman"/>
    </w:rPr>
  </w:style>
  <w:style w:type="paragraph" w:customStyle="1" w:styleId="TH">
    <w:name w:val="TH"/>
    <w:basedOn w:val="Normal"/>
    <w:link w:val="THChar"/>
    <w:rsid w:val="00B41D55"/>
    <w:pPr>
      <w:keepNext/>
      <w:keepLines/>
      <w:overflowPunct/>
      <w:autoSpaceDE/>
      <w:autoSpaceDN/>
      <w:adjustRightInd/>
      <w:spacing w:before="60"/>
      <w:jc w:val="center"/>
      <w:textAlignment w:val="auto"/>
    </w:pPr>
    <w:rPr>
      <w:rFonts w:ascii="Arial" w:eastAsia="Times New Roman" w:hAnsi="Arial"/>
      <w:b/>
    </w:rPr>
  </w:style>
  <w:style w:type="character" w:customStyle="1" w:styleId="THChar">
    <w:name w:val="TH Char"/>
    <w:link w:val="TH"/>
    <w:rsid w:val="00B41D55"/>
    <w:rPr>
      <w:rFonts w:ascii="Arial" w:eastAsia="Times New Roman" w:hAnsi="Arial" w:cs="Times New Roman"/>
      <w:b/>
      <w:sz w:val="20"/>
      <w:szCs w:val="20"/>
      <w:lang w:val="en-GB" w:eastAsia="en-US"/>
    </w:rPr>
  </w:style>
  <w:style w:type="character" w:customStyle="1" w:styleId="TACChar">
    <w:name w:val="TAC Char"/>
    <w:link w:val="TAC"/>
    <w:qFormat/>
    <w:locked/>
    <w:rsid w:val="00B41D55"/>
    <w:rPr>
      <w:rFonts w:ascii="Arial" w:eastAsia="Times New Roman" w:hAnsi="Arial" w:cs="Times New Roman"/>
      <w:sz w:val="18"/>
      <w:szCs w:val="20"/>
      <w:lang w:val="en-GB" w:eastAsia="en-US"/>
    </w:rPr>
  </w:style>
  <w:style w:type="character" w:styleId="Emphasis">
    <w:name w:val="Emphasis"/>
    <w:basedOn w:val="DefaultParagraphFont"/>
    <w:uiPriority w:val="20"/>
    <w:qFormat/>
    <w:rsid w:val="00C11FCD"/>
    <w:rPr>
      <w:b/>
      <w:bCs/>
      <w:i w:val="0"/>
      <w:iCs w:val="0"/>
    </w:rPr>
  </w:style>
  <w:style w:type="character" w:customStyle="1" w:styleId="st1">
    <w:name w:val="st1"/>
    <w:basedOn w:val="DefaultParagraphFont"/>
    <w:rsid w:val="00C11FC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w:link w:val="ListParagraph"/>
    <w:uiPriority w:val="34"/>
    <w:qFormat/>
    <w:locked/>
    <w:rsid w:val="00BD6860"/>
    <w:rPr>
      <w:rFonts w:ascii="Times New Roman" w:eastAsia="SimSun" w:hAnsi="Times New Roman" w:cs="Times New Roman"/>
      <w:sz w:val="20"/>
      <w:szCs w:val="20"/>
      <w:lang w:val="en-GB" w:eastAsia="en-US"/>
    </w:rPr>
  </w:style>
  <w:style w:type="paragraph" w:customStyle="1" w:styleId="TAR">
    <w:name w:val="TAR"/>
    <w:basedOn w:val="TAL"/>
    <w:rsid w:val="00697DB5"/>
    <w:pPr>
      <w:jc w:val="right"/>
    </w:pPr>
    <w:rPr>
      <w:rFonts w:eastAsia="Times New Roman"/>
    </w:rPr>
  </w:style>
  <w:style w:type="character" w:customStyle="1" w:styleId="B1Char">
    <w:name w:val="B1 Char"/>
    <w:link w:val="B1"/>
    <w:locked/>
    <w:rsid w:val="00BE320B"/>
    <w:rPr>
      <w:rFonts w:ascii="Times New Roman" w:hAnsi="Times New Roman" w:cs="Times New Roman"/>
      <w:sz w:val="20"/>
      <w:szCs w:val="20"/>
      <w:lang w:val="en-GB" w:eastAsia="en-US"/>
    </w:rPr>
  </w:style>
  <w:style w:type="paragraph" w:customStyle="1" w:styleId="B1">
    <w:name w:val="B1"/>
    <w:basedOn w:val="List"/>
    <w:link w:val="B1Char"/>
    <w:qFormat/>
    <w:rsid w:val="00BE320B"/>
    <w:pPr>
      <w:overflowPunct/>
      <w:autoSpaceDE/>
      <w:autoSpaceDN/>
      <w:adjustRightInd/>
      <w:ind w:left="568" w:firstLineChars="0" w:hanging="284"/>
      <w:contextualSpacing w:val="0"/>
      <w:textAlignment w:val="auto"/>
    </w:pPr>
    <w:rPr>
      <w:rFonts w:eastAsiaTheme="minorEastAsia"/>
    </w:rPr>
  </w:style>
  <w:style w:type="paragraph" w:styleId="List">
    <w:name w:val="List"/>
    <w:basedOn w:val="Normal"/>
    <w:uiPriority w:val="99"/>
    <w:semiHidden/>
    <w:unhideWhenUsed/>
    <w:rsid w:val="00BE320B"/>
    <w:pPr>
      <w:ind w:left="200" w:hangingChars="200" w:hanging="200"/>
      <w:contextualSpacing/>
    </w:pPr>
  </w:style>
  <w:style w:type="paragraph" w:customStyle="1" w:styleId="Doc-text2">
    <w:name w:val="Doc-text2"/>
    <w:basedOn w:val="Normal"/>
    <w:link w:val="Doc-text2Char"/>
    <w:qFormat/>
    <w:rsid w:val="00496025"/>
    <w:pPr>
      <w:tabs>
        <w:tab w:val="left" w:pos="1622"/>
      </w:tabs>
      <w:spacing w:after="0"/>
      <w:ind w:left="1622" w:hanging="363"/>
    </w:pPr>
    <w:rPr>
      <w:rFonts w:ascii="Arial" w:eastAsia="Times New Roman" w:hAnsi="Arial"/>
      <w:lang w:val="x-none" w:eastAsia="x-none"/>
    </w:rPr>
  </w:style>
  <w:style w:type="character" w:customStyle="1" w:styleId="Doc-text2Char">
    <w:name w:val="Doc-text2 Char"/>
    <w:link w:val="Doc-text2"/>
    <w:rsid w:val="00496025"/>
    <w:rPr>
      <w:rFonts w:ascii="Arial" w:eastAsia="Times New Roman" w:hAnsi="Arial" w:cs="Times New Roman"/>
      <w:sz w:val="20"/>
      <w:szCs w:val="20"/>
      <w:lang w:val="x-none" w:eastAsia="x-none"/>
    </w:rPr>
  </w:style>
  <w:style w:type="paragraph" w:styleId="TOC9">
    <w:name w:val="toc 9"/>
    <w:basedOn w:val="TOC8"/>
    <w:uiPriority w:val="39"/>
    <w:rsid w:val="0086022B"/>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PMingLiU"/>
      <w:b/>
      <w:noProof/>
      <w:sz w:val="22"/>
    </w:rPr>
  </w:style>
  <w:style w:type="paragraph" w:styleId="TOC8">
    <w:name w:val="toc 8"/>
    <w:basedOn w:val="Normal"/>
    <w:next w:val="Normal"/>
    <w:autoRedefine/>
    <w:uiPriority w:val="39"/>
    <w:semiHidden/>
    <w:unhideWhenUsed/>
    <w:rsid w:val="0086022B"/>
    <w:pPr>
      <w:ind w:leftChars="1400" w:left="29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2947">
      <w:bodyDiv w:val="1"/>
      <w:marLeft w:val="0"/>
      <w:marRight w:val="0"/>
      <w:marTop w:val="0"/>
      <w:marBottom w:val="0"/>
      <w:divBdr>
        <w:top w:val="none" w:sz="0" w:space="0" w:color="auto"/>
        <w:left w:val="none" w:sz="0" w:space="0" w:color="auto"/>
        <w:bottom w:val="none" w:sz="0" w:space="0" w:color="auto"/>
        <w:right w:val="none" w:sz="0" w:space="0" w:color="auto"/>
      </w:divBdr>
    </w:div>
    <w:div w:id="204147995">
      <w:bodyDiv w:val="1"/>
      <w:marLeft w:val="0"/>
      <w:marRight w:val="0"/>
      <w:marTop w:val="0"/>
      <w:marBottom w:val="0"/>
      <w:divBdr>
        <w:top w:val="none" w:sz="0" w:space="0" w:color="auto"/>
        <w:left w:val="none" w:sz="0" w:space="0" w:color="auto"/>
        <w:bottom w:val="none" w:sz="0" w:space="0" w:color="auto"/>
        <w:right w:val="none" w:sz="0" w:space="0" w:color="auto"/>
      </w:divBdr>
    </w:div>
    <w:div w:id="370418290">
      <w:bodyDiv w:val="1"/>
      <w:marLeft w:val="0"/>
      <w:marRight w:val="0"/>
      <w:marTop w:val="0"/>
      <w:marBottom w:val="0"/>
      <w:divBdr>
        <w:top w:val="none" w:sz="0" w:space="0" w:color="auto"/>
        <w:left w:val="none" w:sz="0" w:space="0" w:color="auto"/>
        <w:bottom w:val="none" w:sz="0" w:space="0" w:color="auto"/>
        <w:right w:val="none" w:sz="0" w:space="0" w:color="auto"/>
      </w:divBdr>
    </w:div>
    <w:div w:id="678042253">
      <w:bodyDiv w:val="1"/>
      <w:marLeft w:val="0"/>
      <w:marRight w:val="0"/>
      <w:marTop w:val="0"/>
      <w:marBottom w:val="0"/>
      <w:divBdr>
        <w:top w:val="none" w:sz="0" w:space="0" w:color="auto"/>
        <w:left w:val="none" w:sz="0" w:space="0" w:color="auto"/>
        <w:bottom w:val="none" w:sz="0" w:space="0" w:color="auto"/>
        <w:right w:val="none" w:sz="0" w:space="0" w:color="auto"/>
      </w:divBdr>
    </w:div>
    <w:div w:id="688027076">
      <w:bodyDiv w:val="1"/>
      <w:marLeft w:val="0"/>
      <w:marRight w:val="0"/>
      <w:marTop w:val="0"/>
      <w:marBottom w:val="0"/>
      <w:divBdr>
        <w:top w:val="none" w:sz="0" w:space="0" w:color="auto"/>
        <w:left w:val="none" w:sz="0" w:space="0" w:color="auto"/>
        <w:bottom w:val="none" w:sz="0" w:space="0" w:color="auto"/>
        <w:right w:val="none" w:sz="0" w:space="0" w:color="auto"/>
      </w:divBdr>
    </w:div>
    <w:div w:id="711152028">
      <w:bodyDiv w:val="1"/>
      <w:marLeft w:val="0"/>
      <w:marRight w:val="0"/>
      <w:marTop w:val="0"/>
      <w:marBottom w:val="0"/>
      <w:divBdr>
        <w:top w:val="none" w:sz="0" w:space="0" w:color="auto"/>
        <w:left w:val="none" w:sz="0" w:space="0" w:color="auto"/>
        <w:bottom w:val="none" w:sz="0" w:space="0" w:color="auto"/>
        <w:right w:val="none" w:sz="0" w:space="0" w:color="auto"/>
      </w:divBdr>
    </w:div>
    <w:div w:id="764880650">
      <w:bodyDiv w:val="1"/>
      <w:marLeft w:val="0"/>
      <w:marRight w:val="0"/>
      <w:marTop w:val="0"/>
      <w:marBottom w:val="0"/>
      <w:divBdr>
        <w:top w:val="none" w:sz="0" w:space="0" w:color="auto"/>
        <w:left w:val="none" w:sz="0" w:space="0" w:color="auto"/>
        <w:bottom w:val="none" w:sz="0" w:space="0" w:color="auto"/>
        <w:right w:val="none" w:sz="0" w:space="0" w:color="auto"/>
      </w:divBdr>
    </w:div>
    <w:div w:id="889346228">
      <w:bodyDiv w:val="1"/>
      <w:marLeft w:val="0"/>
      <w:marRight w:val="0"/>
      <w:marTop w:val="0"/>
      <w:marBottom w:val="0"/>
      <w:divBdr>
        <w:top w:val="none" w:sz="0" w:space="0" w:color="auto"/>
        <w:left w:val="none" w:sz="0" w:space="0" w:color="auto"/>
        <w:bottom w:val="none" w:sz="0" w:space="0" w:color="auto"/>
        <w:right w:val="none" w:sz="0" w:space="0" w:color="auto"/>
      </w:divBdr>
    </w:div>
    <w:div w:id="907113183">
      <w:bodyDiv w:val="1"/>
      <w:marLeft w:val="0"/>
      <w:marRight w:val="0"/>
      <w:marTop w:val="0"/>
      <w:marBottom w:val="0"/>
      <w:divBdr>
        <w:top w:val="none" w:sz="0" w:space="0" w:color="auto"/>
        <w:left w:val="none" w:sz="0" w:space="0" w:color="auto"/>
        <w:bottom w:val="none" w:sz="0" w:space="0" w:color="auto"/>
        <w:right w:val="none" w:sz="0" w:space="0" w:color="auto"/>
      </w:divBdr>
    </w:div>
    <w:div w:id="1073088355">
      <w:bodyDiv w:val="1"/>
      <w:marLeft w:val="0"/>
      <w:marRight w:val="0"/>
      <w:marTop w:val="0"/>
      <w:marBottom w:val="0"/>
      <w:divBdr>
        <w:top w:val="none" w:sz="0" w:space="0" w:color="auto"/>
        <w:left w:val="none" w:sz="0" w:space="0" w:color="auto"/>
        <w:bottom w:val="none" w:sz="0" w:space="0" w:color="auto"/>
        <w:right w:val="none" w:sz="0" w:space="0" w:color="auto"/>
      </w:divBdr>
    </w:div>
    <w:div w:id="1153914172">
      <w:bodyDiv w:val="1"/>
      <w:marLeft w:val="0"/>
      <w:marRight w:val="0"/>
      <w:marTop w:val="0"/>
      <w:marBottom w:val="0"/>
      <w:divBdr>
        <w:top w:val="none" w:sz="0" w:space="0" w:color="auto"/>
        <w:left w:val="none" w:sz="0" w:space="0" w:color="auto"/>
        <w:bottom w:val="none" w:sz="0" w:space="0" w:color="auto"/>
        <w:right w:val="none" w:sz="0" w:space="0" w:color="auto"/>
      </w:divBdr>
    </w:div>
    <w:div w:id="1201236250">
      <w:bodyDiv w:val="1"/>
      <w:marLeft w:val="0"/>
      <w:marRight w:val="0"/>
      <w:marTop w:val="0"/>
      <w:marBottom w:val="0"/>
      <w:divBdr>
        <w:top w:val="none" w:sz="0" w:space="0" w:color="auto"/>
        <w:left w:val="none" w:sz="0" w:space="0" w:color="auto"/>
        <w:bottom w:val="none" w:sz="0" w:space="0" w:color="auto"/>
        <w:right w:val="none" w:sz="0" w:space="0" w:color="auto"/>
      </w:divBdr>
    </w:div>
    <w:div w:id="1223441839">
      <w:bodyDiv w:val="1"/>
      <w:marLeft w:val="0"/>
      <w:marRight w:val="0"/>
      <w:marTop w:val="0"/>
      <w:marBottom w:val="0"/>
      <w:divBdr>
        <w:top w:val="none" w:sz="0" w:space="0" w:color="auto"/>
        <w:left w:val="none" w:sz="0" w:space="0" w:color="auto"/>
        <w:bottom w:val="none" w:sz="0" w:space="0" w:color="auto"/>
        <w:right w:val="none" w:sz="0" w:space="0" w:color="auto"/>
      </w:divBdr>
      <w:divsChild>
        <w:div w:id="157817290">
          <w:marLeft w:val="1080"/>
          <w:marRight w:val="0"/>
          <w:marTop w:val="100"/>
          <w:marBottom w:val="0"/>
          <w:divBdr>
            <w:top w:val="none" w:sz="0" w:space="0" w:color="auto"/>
            <w:left w:val="none" w:sz="0" w:space="0" w:color="auto"/>
            <w:bottom w:val="none" w:sz="0" w:space="0" w:color="auto"/>
            <w:right w:val="none" w:sz="0" w:space="0" w:color="auto"/>
          </w:divBdr>
        </w:div>
        <w:div w:id="150798788">
          <w:marLeft w:val="1080"/>
          <w:marRight w:val="0"/>
          <w:marTop w:val="100"/>
          <w:marBottom w:val="0"/>
          <w:divBdr>
            <w:top w:val="none" w:sz="0" w:space="0" w:color="auto"/>
            <w:left w:val="none" w:sz="0" w:space="0" w:color="auto"/>
            <w:bottom w:val="none" w:sz="0" w:space="0" w:color="auto"/>
            <w:right w:val="none" w:sz="0" w:space="0" w:color="auto"/>
          </w:divBdr>
        </w:div>
        <w:div w:id="1076826987">
          <w:marLeft w:val="1080"/>
          <w:marRight w:val="0"/>
          <w:marTop w:val="100"/>
          <w:marBottom w:val="0"/>
          <w:divBdr>
            <w:top w:val="none" w:sz="0" w:space="0" w:color="auto"/>
            <w:left w:val="none" w:sz="0" w:space="0" w:color="auto"/>
            <w:bottom w:val="none" w:sz="0" w:space="0" w:color="auto"/>
            <w:right w:val="none" w:sz="0" w:space="0" w:color="auto"/>
          </w:divBdr>
        </w:div>
        <w:div w:id="2115050433">
          <w:marLeft w:val="1080"/>
          <w:marRight w:val="0"/>
          <w:marTop w:val="100"/>
          <w:marBottom w:val="0"/>
          <w:divBdr>
            <w:top w:val="none" w:sz="0" w:space="0" w:color="auto"/>
            <w:left w:val="none" w:sz="0" w:space="0" w:color="auto"/>
            <w:bottom w:val="none" w:sz="0" w:space="0" w:color="auto"/>
            <w:right w:val="none" w:sz="0" w:space="0" w:color="auto"/>
          </w:divBdr>
        </w:div>
      </w:divsChild>
    </w:div>
    <w:div w:id="1277370851">
      <w:bodyDiv w:val="1"/>
      <w:marLeft w:val="0"/>
      <w:marRight w:val="0"/>
      <w:marTop w:val="0"/>
      <w:marBottom w:val="0"/>
      <w:divBdr>
        <w:top w:val="none" w:sz="0" w:space="0" w:color="auto"/>
        <w:left w:val="none" w:sz="0" w:space="0" w:color="auto"/>
        <w:bottom w:val="none" w:sz="0" w:space="0" w:color="auto"/>
        <w:right w:val="none" w:sz="0" w:space="0" w:color="auto"/>
      </w:divBdr>
    </w:div>
    <w:div w:id="1619335282">
      <w:bodyDiv w:val="1"/>
      <w:marLeft w:val="0"/>
      <w:marRight w:val="0"/>
      <w:marTop w:val="0"/>
      <w:marBottom w:val="0"/>
      <w:divBdr>
        <w:top w:val="none" w:sz="0" w:space="0" w:color="auto"/>
        <w:left w:val="none" w:sz="0" w:space="0" w:color="auto"/>
        <w:bottom w:val="none" w:sz="0" w:space="0" w:color="auto"/>
        <w:right w:val="none" w:sz="0" w:space="0" w:color="auto"/>
      </w:divBdr>
      <w:divsChild>
        <w:div w:id="1102186869">
          <w:marLeft w:val="0"/>
          <w:marRight w:val="0"/>
          <w:marTop w:val="0"/>
          <w:marBottom w:val="0"/>
          <w:divBdr>
            <w:top w:val="none" w:sz="0" w:space="0" w:color="auto"/>
            <w:left w:val="none" w:sz="0" w:space="0" w:color="auto"/>
            <w:bottom w:val="none" w:sz="0" w:space="0" w:color="auto"/>
            <w:right w:val="none" w:sz="0" w:space="0" w:color="auto"/>
          </w:divBdr>
          <w:divsChild>
            <w:div w:id="1390150311">
              <w:marLeft w:val="0"/>
              <w:marRight w:val="0"/>
              <w:marTop w:val="300"/>
              <w:marBottom w:val="0"/>
              <w:divBdr>
                <w:top w:val="none" w:sz="0" w:space="0" w:color="auto"/>
                <w:left w:val="none" w:sz="0" w:space="0" w:color="auto"/>
                <w:bottom w:val="none" w:sz="0" w:space="0" w:color="auto"/>
                <w:right w:val="none" w:sz="0" w:space="0" w:color="auto"/>
              </w:divBdr>
              <w:divsChild>
                <w:div w:id="2125928832">
                  <w:marLeft w:val="0"/>
                  <w:marRight w:val="0"/>
                  <w:marTop w:val="0"/>
                  <w:marBottom w:val="0"/>
                  <w:divBdr>
                    <w:top w:val="none" w:sz="0" w:space="0" w:color="auto"/>
                    <w:left w:val="none" w:sz="0" w:space="0" w:color="auto"/>
                    <w:bottom w:val="none" w:sz="0" w:space="0" w:color="auto"/>
                    <w:right w:val="none" w:sz="0" w:space="0" w:color="auto"/>
                  </w:divBdr>
                  <w:divsChild>
                    <w:div w:id="2053340349">
                      <w:marLeft w:val="0"/>
                      <w:marRight w:val="0"/>
                      <w:marTop w:val="0"/>
                      <w:marBottom w:val="0"/>
                      <w:divBdr>
                        <w:top w:val="none" w:sz="0" w:space="0" w:color="auto"/>
                        <w:left w:val="none" w:sz="0" w:space="0" w:color="auto"/>
                        <w:bottom w:val="none" w:sz="0" w:space="0" w:color="auto"/>
                        <w:right w:val="none" w:sz="0" w:space="0" w:color="auto"/>
                      </w:divBdr>
                      <w:divsChild>
                        <w:div w:id="191890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609807">
      <w:bodyDiv w:val="1"/>
      <w:marLeft w:val="0"/>
      <w:marRight w:val="0"/>
      <w:marTop w:val="0"/>
      <w:marBottom w:val="0"/>
      <w:divBdr>
        <w:top w:val="none" w:sz="0" w:space="0" w:color="auto"/>
        <w:left w:val="none" w:sz="0" w:space="0" w:color="auto"/>
        <w:bottom w:val="none" w:sz="0" w:space="0" w:color="auto"/>
        <w:right w:val="none" w:sz="0" w:space="0" w:color="auto"/>
      </w:divBdr>
    </w:div>
    <w:div w:id="1671717863">
      <w:bodyDiv w:val="1"/>
      <w:marLeft w:val="0"/>
      <w:marRight w:val="0"/>
      <w:marTop w:val="0"/>
      <w:marBottom w:val="0"/>
      <w:divBdr>
        <w:top w:val="none" w:sz="0" w:space="0" w:color="auto"/>
        <w:left w:val="none" w:sz="0" w:space="0" w:color="auto"/>
        <w:bottom w:val="none" w:sz="0" w:space="0" w:color="auto"/>
        <w:right w:val="none" w:sz="0" w:space="0" w:color="auto"/>
      </w:divBdr>
    </w:div>
    <w:div w:id="1907950714">
      <w:bodyDiv w:val="1"/>
      <w:marLeft w:val="0"/>
      <w:marRight w:val="0"/>
      <w:marTop w:val="0"/>
      <w:marBottom w:val="0"/>
      <w:divBdr>
        <w:top w:val="none" w:sz="0" w:space="0" w:color="auto"/>
        <w:left w:val="none" w:sz="0" w:space="0" w:color="auto"/>
        <w:bottom w:val="none" w:sz="0" w:space="0" w:color="auto"/>
        <w:right w:val="none" w:sz="0" w:space="0" w:color="auto"/>
      </w:divBdr>
    </w:div>
    <w:div w:id="1966085247">
      <w:bodyDiv w:val="1"/>
      <w:marLeft w:val="0"/>
      <w:marRight w:val="0"/>
      <w:marTop w:val="0"/>
      <w:marBottom w:val="0"/>
      <w:divBdr>
        <w:top w:val="none" w:sz="0" w:space="0" w:color="auto"/>
        <w:left w:val="none" w:sz="0" w:space="0" w:color="auto"/>
        <w:bottom w:val="none" w:sz="0" w:space="0" w:color="auto"/>
        <w:right w:val="none" w:sz="0" w:space="0" w:color="auto"/>
      </w:divBdr>
    </w:div>
    <w:div w:id="2009094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5AIRPNAIUNRU-1830940522-5511</_dlc_DocId>
    <_dlc_DocIdUrl xmlns="71c5aaf6-e6ce-465b-b873-5148d2a4c105">
      <Url>https://nokia.sharepoint.com/sites/c5g/5gradio/_layouts/15/DocIdRedir.aspx?ID=5AIRPNAIUNRU-1830940522-5511</Url>
      <Description>5AIRPNAIUNRU-1830940522-5511</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91A28-D2AB-4321-BD3F-BE420A0132BB}">
  <ds:schemaRefs>
    <ds:schemaRef ds:uri="http://schemas.microsoft.com/sharepoint/events"/>
  </ds:schemaRefs>
</ds:datastoreItem>
</file>

<file path=customXml/itemProps2.xml><?xml version="1.0" encoding="utf-8"?>
<ds:datastoreItem xmlns:ds="http://schemas.openxmlformats.org/officeDocument/2006/customXml" ds:itemID="{881266B8-23B2-4ED8-9414-70EAAC36E138}">
  <ds:schemaRefs>
    <ds:schemaRef ds:uri="Microsoft.SharePoint.Taxonomy.ContentTypeSync"/>
  </ds:schemaRefs>
</ds:datastoreItem>
</file>

<file path=customXml/itemProps3.xml><?xml version="1.0" encoding="utf-8"?>
<ds:datastoreItem xmlns:ds="http://schemas.openxmlformats.org/officeDocument/2006/customXml" ds:itemID="{CFAAD7B5-B2E9-4040-8CE5-B2D0D0236BF4}">
  <ds:schemaRefs>
    <ds:schemaRef ds:uri="http://schemas.microsoft.com/sharepoint/v3/contenttype/forms"/>
  </ds:schemaRefs>
</ds:datastoreItem>
</file>

<file path=customXml/itemProps4.xml><?xml version="1.0" encoding="utf-8"?>
<ds:datastoreItem xmlns:ds="http://schemas.openxmlformats.org/officeDocument/2006/customXml" ds:itemID="{5C1B73BE-FA52-4DFB-98AB-B1525D946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4BCEB1-754B-48C1-B295-FE8D0A1B3E04}">
  <ds:schemaRefs>
    <ds:schemaRef ds:uri="3b34c8f0-1ef5-4d1e-bb66-517ce7fe7356"/>
    <ds:schemaRef ds:uri="ebabf6ce-2443-438c-9946-ecc878e7654a"/>
    <ds:schemaRef ds:uri="http://purl.org/dc/terms/"/>
    <ds:schemaRef ds:uri="95d2e41d-1f11-4347-bb1c-11d6a32975dd"/>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http://schemas.microsoft.com/office/2006/metadata/properties"/>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BE3A3AB6-C4C2-4C8E-91FE-9723FB10F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1384</Words>
  <Characters>7894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Zhilan Xiong</dc:creator>
  <cp:lastModifiedBy>Xiong, Zhilan (Nokia - GB/Bristol)</cp:lastModifiedBy>
  <cp:revision>2</cp:revision>
  <cp:lastPrinted>2017-04-27T09:58:00Z</cp:lastPrinted>
  <dcterms:created xsi:type="dcterms:W3CDTF">2019-05-03T18:03:00Z</dcterms:created>
  <dcterms:modified xsi:type="dcterms:W3CDTF">2019-05-03T18:03:00Z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0x010100F72F5225BF40E546BD513D0BB4BDDD33</vt:lpwstr>
  </property>
  <property fmtid="{D5CDD505-2E9C-101B-9397-08002B2CF9AE}" pid="4" name="_dlc_DocIdItemGuid">
    <vt:lpwstr>fe4c0e7e-8a00-43f9-99de-a67c3abcb6b6</vt:lpwstr>
  </property>
</Properties>
</file>