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E7C9" w14:textId="7F8CC8C3" w:rsidR="00197358" w:rsidRPr="00E148E8" w:rsidRDefault="00041BB3" w:rsidP="00197358">
      <w:pPr>
        <w:tabs>
          <w:tab w:val="right" w:pos="9216"/>
        </w:tabs>
        <w:spacing w:after="0"/>
        <w:jc w:val="left"/>
        <w:rPr>
          <w:b/>
          <w:kern w:val="2"/>
          <w:sz w:val="20"/>
          <w:szCs w:val="20"/>
          <w:lang w:eastAsia="zh-CN"/>
        </w:rPr>
      </w:pPr>
      <w:r>
        <w:rPr>
          <w:b/>
          <w:noProof/>
          <w:sz w:val="20"/>
          <w:szCs w:val="20"/>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8D6DA5" w:rsidRPr="008D6DA5">
        <w:rPr>
          <w:b/>
          <w:kern w:val="2"/>
          <w:sz w:val="20"/>
          <w:szCs w:val="20"/>
          <w:lang w:eastAsia="zh-CN"/>
        </w:rPr>
        <w:t>R1-1905856</w:t>
      </w:r>
      <w:bookmarkStart w:id="0" w:name="_GoBack"/>
      <w:bookmarkEnd w:id="0"/>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793A71B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00293D6B" w:rsidRPr="00E148E8">
        <w:rPr>
          <w:color w:val="000000"/>
          <w:sz w:val="20"/>
          <w:szCs w:val="20"/>
          <w:highlight w:val="yellow"/>
          <w:lang w:val="en-GB"/>
        </w:rPr>
        <w:t>[</w:t>
      </w:r>
      <w:r w:rsidRPr="00E148E8">
        <w:rPr>
          <w:color w:val="000000"/>
          <w:sz w:val="20"/>
          <w:szCs w:val="20"/>
          <w:highlight w:val="yellow"/>
          <w:lang w:val="en-GB"/>
        </w:rPr>
        <w:t>Draft</w:t>
      </w:r>
      <w:r w:rsidR="00293D6B" w:rsidRPr="00E148E8">
        <w:rPr>
          <w:color w:val="000000"/>
          <w:sz w:val="20"/>
          <w:szCs w:val="20"/>
          <w:highlight w:val="yellow"/>
          <w:lang w:val="en-GB"/>
        </w:rPr>
        <w:t>]</w:t>
      </w:r>
      <w:r w:rsidRPr="00E148E8">
        <w:rPr>
          <w:color w:val="000000"/>
          <w:sz w:val="20"/>
          <w:szCs w:val="20"/>
          <w:lang w:val="en-GB"/>
        </w:rPr>
        <w:t xml:space="preserve"> Reply LS on </w:t>
      </w:r>
      <w:r w:rsidR="00293D6B" w:rsidRPr="00E148E8">
        <w:rPr>
          <w:color w:val="000000"/>
          <w:sz w:val="20"/>
          <w:szCs w:val="20"/>
          <w:lang w:val="en-GB"/>
        </w:rPr>
        <w:t xml:space="preserve">collision of RRM measurement </w:t>
      </w:r>
      <w:r w:rsidR="00466AD8">
        <w:rPr>
          <w:color w:val="000000"/>
          <w:sz w:val="20"/>
          <w:szCs w:val="20"/>
          <w:lang w:val="en-GB"/>
        </w:rPr>
        <w:t>and</w:t>
      </w:r>
      <w:r w:rsidR="00293D6B" w:rsidRPr="00E148E8">
        <w:rPr>
          <w:color w:val="000000"/>
          <w:sz w:val="20"/>
          <w:szCs w:val="20"/>
          <w:lang w:val="en-GB"/>
        </w:rPr>
        <w:t xml:space="preserve"> UL transmission</w:t>
      </w:r>
    </w:p>
    <w:p w14:paraId="11652A67" w14:textId="582FD1FE"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r w:rsidR="002E1638" w:rsidRPr="00E148E8">
        <w:rPr>
          <w:color w:val="000000"/>
          <w:sz w:val="20"/>
          <w:szCs w:val="20"/>
          <w:lang w:val="en-GB"/>
        </w:rPr>
        <w:t>R4-1904682</w:t>
      </w:r>
      <w:r w:rsidR="00C866D9" w:rsidRPr="00E148E8">
        <w:rPr>
          <w:color w:val="000000"/>
          <w:sz w:val="20"/>
          <w:szCs w:val="20"/>
          <w:lang w:val="en-GB"/>
        </w:rPr>
        <w:t>/R1-1905706</w:t>
      </w:r>
    </w:p>
    <w:p w14:paraId="71186AE3" w14:textId="12AA8F1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66131A" w:rsidRPr="00E148E8">
        <w:rPr>
          <w:color w:val="000000"/>
          <w:sz w:val="20"/>
          <w:szCs w:val="20"/>
          <w:lang w:val="en-GB"/>
        </w:rPr>
        <w:t>5</w:t>
      </w:r>
    </w:p>
    <w:p w14:paraId="50C96C84" w14:textId="67AC69D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r w:rsidR="003E6EA1" w:rsidRPr="00E148E8">
        <w:rPr>
          <w:color w:val="000000"/>
          <w:sz w:val="20"/>
          <w:szCs w:val="20"/>
          <w:lang w:val="en-GB"/>
        </w:rPr>
        <w:t>NR_newRAT-Core</w:t>
      </w:r>
      <w:r w:rsidRPr="00E148E8">
        <w:rPr>
          <w:b/>
          <w:color w:val="000000"/>
          <w:sz w:val="20"/>
          <w:szCs w:val="20"/>
          <w:lang w:val="en-GB"/>
        </w:rPr>
        <w:t xml:space="preserve"> </w:t>
      </w:r>
    </w:p>
    <w:p w14:paraId="5A54ED14" w14:textId="3570473B" w:rsidR="002358A4" w:rsidRPr="00E148E8" w:rsidRDefault="002358A4" w:rsidP="00290470">
      <w:pPr>
        <w:autoSpaceDE/>
        <w:autoSpaceDN/>
        <w:adjustRightInd/>
        <w:snapToGrid/>
        <w:spacing w:after="60"/>
        <w:ind w:left="1985" w:hanging="1985"/>
        <w:jc w:val="left"/>
        <w:rPr>
          <w:b/>
          <w:color w:val="000000"/>
          <w:sz w:val="20"/>
          <w:szCs w:val="20"/>
          <w:lang w:val="en-GB"/>
        </w:rPr>
      </w:pPr>
    </w:p>
    <w:p w14:paraId="3BC6F1F5" w14:textId="4478597F"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Pr="00E148E8">
        <w:rPr>
          <w:color w:val="000000"/>
          <w:sz w:val="20"/>
          <w:szCs w:val="20"/>
          <w:lang w:val="en-GB"/>
        </w:rPr>
        <w:t>Huawei, HiSilicon</w:t>
      </w:r>
      <w:r w:rsidR="0025081F" w:rsidRPr="00E148E8">
        <w:rPr>
          <w:color w:val="000000"/>
          <w:sz w:val="20"/>
          <w:szCs w:val="20"/>
          <w:lang w:val="en-GB"/>
        </w:rPr>
        <w:t>,</w:t>
      </w:r>
      <w:r w:rsidRPr="00E148E8">
        <w:rPr>
          <w:color w:val="000000"/>
          <w:sz w:val="20"/>
          <w:szCs w:val="20"/>
          <w:lang w:val="en-GB"/>
        </w:rPr>
        <w:t xml:space="preserve"> [RAN1]</w:t>
      </w:r>
    </w:p>
    <w:p w14:paraId="5A3D11EE" w14:textId="580E290A"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RAN4</w:t>
      </w:r>
    </w:p>
    <w:p w14:paraId="4D45AEDA" w14:textId="7C3901F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b/>
      </w:r>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948BE5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27B68">
        <w:rPr>
          <w:color w:val="000000"/>
          <w:sz w:val="20"/>
          <w:szCs w:val="20"/>
          <w:lang w:val="en-GB"/>
        </w:rPr>
        <w:t>Xi Zhang</w:t>
      </w:r>
    </w:p>
    <w:p w14:paraId="4FB47BA1" w14:textId="5DC00985"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0D7130">
        <w:rPr>
          <w:color w:val="000000"/>
          <w:sz w:val="20"/>
          <w:szCs w:val="20"/>
          <w:lang w:val="en-GB"/>
        </w:rPr>
        <w:t>panda.zhang@</w:t>
      </w:r>
      <w:r w:rsidR="00227B68">
        <w:rPr>
          <w:color w:val="000000"/>
          <w:sz w:val="20"/>
          <w:szCs w:val="20"/>
          <w:lang w:val="en-GB"/>
        </w:rPr>
        <w:t>huawei</w:t>
      </w:r>
      <w:r w:rsidR="000D7130">
        <w:rPr>
          <w:color w:val="000000"/>
          <w:sz w:val="20"/>
          <w:szCs w:val="20"/>
          <w:lang w:val="en-GB"/>
        </w:rPr>
        <w:t>.</w:t>
      </w:r>
      <w:r w:rsidR="00227B68">
        <w:rPr>
          <w:color w:val="000000"/>
          <w:sz w:val="20"/>
          <w:szCs w:val="20"/>
          <w:lang w:val="en-GB"/>
        </w:rPr>
        <w:t>com</w:t>
      </w:r>
    </w:p>
    <w:p w14:paraId="59F7BA2F" w14:textId="77777777" w:rsidR="002358A4" w:rsidRPr="00E148E8"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E148E8" w:rsidRDefault="009C0564">
      <w:pPr>
        <w:pStyle w:val="1"/>
        <w:rPr>
          <w:sz w:val="20"/>
          <w:szCs w:val="20"/>
        </w:rPr>
      </w:pPr>
      <w:bookmarkStart w:id="1" w:name="_Ref124589705"/>
      <w:bookmarkStart w:id="2" w:name="_Ref129681862"/>
      <w:r w:rsidRPr="00E148E8">
        <w:rPr>
          <w:sz w:val="20"/>
          <w:szCs w:val="20"/>
        </w:rPr>
        <w:t>Introduction</w:t>
      </w:r>
      <w:bookmarkEnd w:id="1"/>
      <w:bookmarkEnd w:id="2"/>
    </w:p>
    <w:p w14:paraId="212E234A" w14:textId="23D04983" w:rsidR="00C10CF4" w:rsidRPr="00B66105" w:rsidRDefault="00ED6570" w:rsidP="00F306FA">
      <w:pPr>
        <w:overflowPunct w:val="0"/>
        <w:snapToGrid/>
        <w:spacing w:after="0"/>
        <w:textAlignment w:val="baseline"/>
        <w:rPr>
          <w:sz w:val="20"/>
          <w:szCs w:val="20"/>
          <w:lang w:val="en-GB" w:eastAsia="zh-CN"/>
        </w:rPr>
      </w:pPr>
      <w:r w:rsidRPr="00B66105">
        <w:rPr>
          <w:sz w:val="20"/>
          <w:szCs w:val="20"/>
          <w:lang w:eastAsia="zh-CN"/>
        </w:rPr>
        <w:t>RAN1 would like to thank</w:t>
      </w:r>
      <w:r w:rsidR="00DF5E79" w:rsidRPr="00B66105">
        <w:rPr>
          <w:sz w:val="20"/>
          <w:szCs w:val="20"/>
          <w:lang w:eastAsia="zh-CN"/>
        </w:rPr>
        <w:t xml:space="preserve"> RAN</w:t>
      </w:r>
      <w:r w:rsidR="00C10CF4" w:rsidRPr="00B66105">
        <w:rPr>
          <w:sz w:val="20"/>
          <w:szCs w:val="20"/>
          <w:lang w:eastAsia="zh-CN"/>
        </w:rPr>
        <w:t>4</w:t>
      </w:r>
      <w:r w:rsidR="00DF5E79" w:rsidRPr="00B66105">
        <w:rPr>
          <w:sz w:val="20"/>
          <w:szCs w:val="20"/>
          <w:lang w:eastAsia="zh-CN"/>
        </w:rPr>
        <w:t xml:space="preserve"> </w:t>
      </w:r>
      <w:r w:rsidR="00C10CF4" w:rsidRPr="00B66105">
        <w:rPr>
          <w:sz w:val="20"/>
          <w:szCs w:val="20"/>
          <w:lang w:eastAsia="zh-CN"/>
        </w:rPr>
        <w:t xml:space="preserve">for the LS in </w:t>
      </w:r>
      <w:r w:rsidR="00C10CF4" w:rsidRPr="00B66105">
        <w:rPr>
          <w:sz w:val="20"/>
          <w:szCs w:val="20"/>
          <w:lang w:val="en-GB" w:eastAsia="zh-CN"/>
        </w:rPr>
        <w:t xml:space="preserve">R4-1904682/R1-1905706 on collision of RRM measurement </w:t>
      </w:r>
      <w:r w:rsidR="00AB5920" w:rsidRPr="00B66105">
        <w:rPr>
          <w:sz w:val="20"/>
          <w:szCs w:val="20"/>
          <w:lang w:val="en-GB" w:eastAsia="zh-CN"/>
        </w:rPr>
        <w:t>and</w:t>
      </w:r>
      <w:r w:rsidR="00C10CF4" w:rsidRPr="00B66105">
        <w:rPr>
          <w:sz w:val="20"/>
          <w:szCs w:val="20"/>
          <w:lang w:val="en-GB" w:eastAsia="zh-CN"/>
        </w:rPr>
        <w:t xml:space="preserve"> UL transmission. </w:t>
      </w:r>
    </w:p>
    <w:p w14:paraId="37B6D678" w14:textId="77777777" w:rsidR="00C10CF4" w:rsidRPr="00B66105" w:rsidRDefault="00C10CF4" w:rsidP="00F306FA">
      <w:pPr>
        <w:overflowPunct w:val="0"/>
        <w:snapToGrid/>
        <w:spacing w:after="0"/>
        <w:textAlignment w:val="baseline"/>
        <w:rPr>
          <w:sz w:val="20"/>
          <w:szCs w:val="20"/>
          <w:lang w:val="en-GB" w:eastAsia="zh-CN"/>
        </w:rPr>
      </w:pPr>
    </w:p>
    <w:p w14:paraId="4083A24D" w14:textId="6FE4D66F" w:rsidR="00DF5E79" w:rsidRPr="00B66105" w:rsidRDefault="00C10CF4" w:rsidP="00F306FA">
      <w:pPr>
        <w:overflowPunct w:val="0"/>
        <w:snapToGrid/>
        <w:spacing w:after="0"/>
        <w:textAlignment w:val="baseline"/>
        <w:rPr>
          <w:sz w:val="20"/>
          <w:szCs w:val="20"/>
          <w:lang w:eastAsia="zh-CN"/>
        </w:rPr>
      </w:pPr>
      <w:r w:rsidRPr="00B66105">
        <w:rPr>
          <w:sz w:val="20"/>
          <w:szCs w:val="20"/>
          <w:lang w:eastAsia="zh-CN"/>
        </w:rPr>
        <w:t xml:space="preserve">RAN1 </w:t>
      </w:r>
      <w:r w:rsidR="00ED6570" w:rsidRPr="00B66105">
        <w:rPr>
          <w:sz w:val="20"/>
          <w:szCs w:val="20"/>
          <w:lang w:eastAsia="zh-CN"/>
        </w:rPr>
        <w:t xml:space="preserve">discussed the </w:t>
      </w:r>
      <w:r w:rsidR="006C6C39" w:rsidRPr="00B66105">
        <w:rPr>
          <w:sz w:val="20"/>
          <w:szCs w:val="20"/>
          <w:lang w:eastAsia="zh-CN"/>
        </w:rPr>
        <w:t xml:space="preserve">RAN4 </w:t>
      </w:r>
      <w:r w:rsidR="00DC3741" w:rsidRPr="00B66105">
        <w:rPr>
          <w:sz w:val="20"/>
          <w:szCs w:val="20"/>
          <w:lang w:eastAsia="zh-CN"/>
        </w:rPr>
        <w:t xml:space="preserve">conclusion on scheduling availability </w:t>
      </w:r>
      <w:r w:rsidR="006C6C39" w:rsidRPr="00B66105">
        <w:rPr>
          <w:sz w:val="20"/>
          <w:szCs w:val="20"/>
          <w:lang w:eastAsia="zh-CN"/>
        </w:rPr>
        <w:t xml:space="preserve">of UL transmission over </w:t>
      </w:r>
      <w:r w:rsidR="00E956EE" w:rsidRPr="00B66105">
        <w:rPr>
          <w:sz w:val="20"/>
          <w:szCs w:val="20"/>
          <w:lang w:eastAsia="zh-CN"/>
        </w:rPr>
        <w:t>RSSI/</w:t>
      </w:r>
      <w:r w:rsidR="006C6C39" w:rsidRPr="00B66105">
        <w:rPr>
          <w:sz w:val="20"/>
          <w:szCs w:val="20"/>
          <w:lang w:eastAsia="zh-CN"/>
        </w:rPr>
        <w:t>SSB symbols (plus one symbol before/after consecutive SSB</w:t>
      </w:r>
      <w:r w:rsidR="00E61959" w:rsidRPr="00B66105">
        <w:rPr>
          <w:sz w:val="20"/>
          <w:szCs w:val="20"/>
          <w:lang w:eastAsia="zh-CN"/>
        </w:rPr>
        <w:t>s</w:t>
      </w:r>
      <w:r w:rsidR="006C6C39" w:rsidRPr="00B66105">
        <w:rPr>
          <w:sz w:val="20"/>
          <w:szCs w:val="20"/>
          <w:lang w:eastAsia="zh-CN"/>
        </w:rPr>
        <w:t xml:space="preserve">) </w:t>
      </w:r>
      <w:r w:rsidR="00DC3741" w:rsidRPr="00B66105">
        <w:rPr>
          <w:sz w:val="20"/>
          <w:szCs w:val="20"/>
          <w:lang w:eastAsia="zh-CN"/>
        </w:rPr>
        <w:t xml:space="preserve">and the </w:t>
      </w:r>
      <w:r w:rsidR="006C6C39" w:rsidRPr="00B66105">
        <w:rPr>
          <w:sz w:val="20"/>
          <w:szCs w:val="20"/>
          <w:lang w:eastAsia="zh-CN"/>
        </w:rPr>
        <w:t xml:space="preserve">RAN4 </w:t>
      </w:r>
      <w:r w:rsidR="00DC3741" w:rsidRPr="00B66105">
        <w:rPr>
          <w:sz w:val="20"/>
          <w:szCs w:val="20"/>
          <w:lang w:eastAsia="zh-CN"/>
        </w:rPr>
        <w:t>decision</w:t>
      </w:r>
      <w:r w:rsidR="006C6C39" w:rsidRPr="00B66105">
        <w:rPr>
          <w:sz w:val="20"/>
          <w:szCs w:val="20"/>
          <w:lang w:eastAsia="zh-CN"/>
        </w:rPr>
        <w:t>s</w:t>
      </w:r>
      <w:r w:rsidR="00DC3741" w:rsidRPr="00B66105">
        <w:rPr>
          <w:sz w:val="20"/>
          <w:szCs w:val="20"/>
          <w:lang w:eastAsia="zh-CN"/>
        </w:rPr>
        <w:t xml:space="preserve"> </w:t>
      </w:r>
      <w:r w:rsidR="00041B95" w:rsidRPr="00B66105">
        <w:rPr>
          <w:sz w:val="20"/>
          <w:szCs w:val="20"/>
          <w:lang w:eastAsia="zh-CN"/>
        </w:rPr>
        <w:t xml:space="preserve">on postponing related </w:t>
      </w:r>
      <w:r w:rsidR="00FF55D7" w:rsidRPr="00B66105">
        <w:rPr>
          <w:sz w:val="20"/>
          <w:szCs w:val="20"/>
          <w:lang w:eastAsia="zh-CN"/>
        </w:rPr>
        <w:t>requirements design</w:t>
      </w:r>
      <w:r w:rsidR="00041B95" w:rsidRPr="00B66105">
        <w:rPr>
          <w:sz w:val="20"/>
          <w:szCs w:val="20"/>
          <w:lang w:eastAsia="zh-CN"/>
        </w:rPr>
        <w:t xml:space="preserve"> </w:t>
      </w:r>
      <w:r w:rsidR="00FF55D7" w:rsidRPr="00B66105">
        <w:rPr>
          <w:sz w:val="20"/>
          <w:szCs w:val="20"/>
          <w:lang w:eastAsia="zh-CN"/>
        </w:rPr>
        <w:t>for</w:t>
      </w:r>
      <w:r w:rsidR="00041B95" w:rsidRPr="00B66105">
        <w:rPr>
          <w:sz w:val="20"/>
          <w:szCs w:val="20"/>
          <w:lang w:eastAsia="zh-CN"/>
        </w:rPr>
        <w:t xml:space="preserve"> </w:t>
      </w:r>
      <w:r w:rsidR="00DC3741" w:rsidRPr="00B66105">
        <w:rPr>
          <w:sz w:val="20"/>
          <w:szCs w:val="20"/>
          <w:lang w:eastAsia="zh-CN"/>
        </w:rPr>
        <w:t>half</w:t>
      </w:r>
      <w:r w:rsidR="00A21923" w:rsidRPr="00B66105">
        <w:rPr>
          <w:sz w:val="20"/>
          <w:szCs w:val="20"/>
          <w:lang w:eastAsia="zh-CN"/>
        </w:rPr>
        <w:t>-</w:t>
      </w:r>
      <w:r w:rsidR="00DC3741" w:rsidRPr="00B66105">
        <w:rPr>
          <w:sz w:val="20"/>
          <w:szCs w:val="20"/>
          <w:lang w:eastAsia="zh-CN"/>
        </w:rPr>
        <w:t xml:space="preserve">duplex CA and </w:t>
      </w:r>
      <w:r w:rsidR="006C6C39" w:rsidRPr="00B66105">
        <w:rPr>
          <w:sz w:val="20"/>
          <w:szCs w:val="20"/>
          <w:lang w:eastAsia="zh-CN"/>
        </w:rPr>
        <w:t>CSI-RS based neighbo</w:t>
      </w:r>
      <w:r w:rsidR="00DC3741" w:rsidRPr="00B66105">
        <w:rPr>
          <w:sz w:val="20"/>
          <w:szCs w:val="20"/>
          <w:lang w:eastAsia="zh-CN"/>
        </w:rPr>
        <w:t>r cell measurements to Rel-16</w:t>
      </w:r>
      <w:r w:rsidR="007658F4" w:rsidRPr="00B66105">
        <w:rPr>
          <w:rFonts w:hint="eastAsia"/>
          <w:sz w:val="20"/>
          <w:szCs w:val="20"/>
          <w:lang w:eastAsia="zh-CN"/>
        </w:rPr>
        <w:t>.</w:t>
      </w:r>
    </w:p>
    <w:p w14:paraId="1BBD096E" w14:textId="77777777" w:rsidR="009E196B" w:rsidRPr="00B66105" w:rsidRDefault="009E196B" w:rsidP="00F306FA">
      <w:pPr>
        <w:overflowPunct w:val="0"/>
        <w:snapToGrid/>
        <w:spacing w:after="0"/>
        <w:textAlignment w:val="baseline"/>
        <w:rPr>
          <w:sz w:val="20"/>
          <w:szCs w:val="20"/>
          <w:lang w:eastAsia="zh-CN"/>
        </w:rPr>
      </w:pPr>
    </w:p>
    <w:p w14:paraId="0903BFDC" w14:textId="51203B0A" w:rsidR="009E196B" w:rsidRPr="00B66105" w:rsidRDefault="005436C9" w:rsidP="00F306FA">
      <w:pPr>
        <w:overflowPunct w:val="0"/>
        <w:snapToGrid/>
        <w:spacing w:after="0"/>
        <w:textAlignment w:val="baseline"/>
        <w:rPr>
          <w:sz w:val="20"/>
          <w:szCs w:val="20"/>
          <w:lang w:eastAsia="zh-CN"/>
        </w:rPr>
      </w:pPr>
      <w:r w:rsidRPr="00B66105">
        <w:rPr>
          <w:sz w:val="20"/>
          <w:szCs w:val="20"/>
          <w:lang w:eastAsia="zh-CN"/>
        </w:rPr>
        <w:t>RAN1 assume</w:t>
      </w:r>
      <w:r w:rsidR="00F1528F" w:rsidRPr="00B66105">
        <w:rPr>
          <w:sz w:val="20"/>
          <w:szCs w:val="20"/>
          <w:lang w:eastAsia="zh-CN"/>
        </w:rPr>
        <w:t>s</w:t>
      </w:r>
      <w:r w:rsidR="007658F4" w:rsidRPr="00B66105">
        <w:rPr>
          <w:rFonts w:hint="eastAsia"/>
          <w:sz w:val="20"/>
          <w:szCs w:val="20"/>
          <w:lang w:eastAsia="zh-CN"/>
        </w:rPr>
        <w:t xml:space="preserve"> the SSBs </w:t>
      </w:r>
      <w:r w:rsidRPr="00B66105">
        <w:rPr>
          <w:sz w:val="20"/>
          <w:szCs w:val="20"/>
          <w:lang w:eastAsia="zh-CN"/>
        </w:rPr>
        <w:t xml:space="preserve">mentioned above </w:t>
      </w:r>
      <w:r w:rsidR="00024325" w:rsidRPr="00B66105">
        <w:rPr>
          <w:rFonts w:hint="eastAsia"/>
          <w:sz w:val="20"/>
          <w:szCs w:val="20"/>
          <w:lang w:eastAsia="zh-CN"/>
        </w:rPr>
        <w:t>include</w:t>
      </w:r>
      <w:r w:rsidR="007658F4" w:rsidRPr="00B66105">
        <w:rPr>
          <w:rFonts w:hint="eastAsia"/>
          <w:sz w:val="20"/>
          <w:szCs w:val="20"/>
          <w:lang w:eastAsia="zh-CN"/>
        </w:rPr>
        <w:t xml:space="preserve"> </w:t>
      </w:r>
      <w:r w:rsidR="00C91638" w:rsidRPr="00B66105">
        <w:rPr>
          <w:sz w:val="20"/>
          <w:szCs w:val="20"/>
          <w:lang w:eastAsia="zh-CN"/>
        </w:rPr>
        <w:t>SSB</w:t>
      </w:r>
      <w:r w:rsidR="00F631D9" w:rsidRPr="00B66105">
        <w:rPr>
          <w:sz w:val="20"/>
          <w:szCs w:val="20"/>
          <w:lang w:eastAsia="zh-CN"/>
        </w:rPr>
        <w:t>s</w:t>
      </w:r>
      <w:r w:rsidR="00A8357E" w:rsidRPr="00B66105">
        <w:rPr>
          <w:sz w:val="20"/>
          <w:szCs w:val="20"/>
          <w:lang w:eastAsia="zh-CN"/>
        </w:rPr>
        <w:t xml:space="preserve"> in </w:t>
      </w:r>
      <w:r w:rsidR="007658F4" w:rsidRPr="00B66105">
        <w:rPr>
          <w:rFonts w:hint="eastAsia"/>
          <w:sz w:val="20"/>
          <w:szCs w:val="20"/>
          <w:lang w:eastAsia="zh-CN"/>
        </w:rPr>
        <w:t>both serving cell</w:t>
      </w:r>
      <w:r w:rsidRPr="00B66105">
        <w:rPr>
          <w:sz w:val="20"/>
          <w:szCs w:val="20"/>
          <w:lang w:eastAsia="zh-CN"/>
        </w:rPr>
        <w:t>(s)</w:t>
      </w:r>
      <w:r w:rsidR="007658F4" w:rsidRPr="00B66105">
        <w:rPr>
          <w:rFonts w:hint="eastAsia"/>
          <w:sz w:val="20"/>
          <w:szCs w:val="20"/>
          <w:lang w:eastAsia="zh-CN"/>
        </w:rPr>
        <w:t xml:space="preserve"> and neighbor</w:t>
      </w:r>
      <w:r w:rsidRPr="00B66105">
        <w:rPr>
          <w:sz w:val="20"/>
          <w:szCs w:val="20"/>
          <w:lang w:eastAsia="zh-CN"/>
        </w:rPr>
        <w:t>ing</w:t>
      </w:r>
      <w:r w:rsidR="007658F4" w:rsidRPr="00B66105">
        <w:rPr>
          <w:rFonts w:hint="eastAsia"/>
          <w:sz w:val="20"/>
          <w:szCs w:val="20"/>
          <w:lang w:eastAsia="zh-CN"/>
        </w:rPr>
        <w:t xml:space="preserve"> cell</w:t>
      </w:r>
      <w:r w:rsidRPr="00B66105">
        <w:rPr>
          <w:sz w:val="20"/>
          <w:szCs w:val="20"/>
          <w:lang w:eastAsia="zh-CN"/>
        </w:rPr>
        <w:t>(</w:t>
      </w:r>
      <w:r w:rsidR="00A8357E" w:rsidRPr="00B66105">
        <w:rPr>
          <w:sz w:val="20"/>
          <w:szCs w:val="20"/>
          <w:lang w:eastAsia="zh-CN"/>
        </w:rPr>
        <w:t>s</w:t>
      </w:r>
      <w:r w:rsidRPr="00B66105">
        <w:rPr>
          <w:sz w:val="20"/>
          <w:szCs w:val="20"/>
          <w:lang w:eastAsia="zh-CN"/>
        </w:rPr>
        <w:t>)</w:t>
      </w:r>
      <w:r w:rsidR="00E30AB5" w:rsidRPr="00B66105">
        <w:rPr>
          <w:rFonts w:hint="eastAsia"/>
          <w:sz w:val="20"/>
          <w:szCs w:val="20"/>
          <w:lang w:eastAsia="zh-CN"/>
        </w:rPr>
        <w:t xml:space="preserve">. RAN1 </w:t>
      </w:r>
      <w:r w:rsidR="009E196B" w:rsidRPr="00B66105">
        <w:rPr>
          <w:sz w:val="20"/>
          <w:szCs w:val="20"/>
          <w:lang w:eastAsia="zh-CN"/>
        </w:rPr>
        <w:t xml:space="preserve">also </w:t>
      </w:r>
      <w:r w:rsidRPr="00B66105">
        <w:rPr>
          <w:sz w:val="20"/>
          <w:szCs w:val="20"/>
          <w:lang w:eastAsia="zh-CN"/>
        </w:rPr>
        <w:t xml:space="preserve">assumes </w:t>
      </w:r>
      <w:r w:rsidR="00E30AB5" w:rsidRPr="00B66105">
        <w:rPr>
          <w:rFonts w:hint="eastAsia"/>
          <w:sz w:val="20"/>
          <w:szCs w:val="20"/>
          <w:lang w:eastAsia="zh-CN"/>
        </w:rPr>
        <w:t xml:space="preserve">the intention of </w:t>
      </w:r>
      <w:r w:rsidR="00A8357E" w:rsidRPr="00B66105">
        <w:rPr>
          <w:sz w:val="20"/>
          <w:szCs w:val="20"/>
          <w:lang w:eastAsia="zh-CN"/>
        </w:rPr>
        <w:t xml:space="preserve">the </w:t>
      </w:r>
      <w:r w:rsidR="00E30AB5" w:rsidRPr="00B66105">
        <w:rPr>
          <w:rFonts w:hint="eastAsia"/>
          <w:sz w:val="20"/>
          <w:szCs w:val="20"/>
          <w:lang w:eastAsia="zh-CN"/>
        </w:rPr>
        <w:t xml:space="preserve">RAN4 conclusion is to protect the RRM </w:t>
      </w:r>
      <w:r w:rsidR="00E30AB5" w:rsidRPr="00B66105">
        <w:rPr>
          <w:sz w:val="20"/>
          <w:szCs w:val="20"/>
          <w:lang w:eastAsia="zh-CN"/>
        </w:rPr>
        <w:t>measurement</w:t>
      </w:r>
      <w:r w:rsidR="00E30AB5" w:rsidRPr="00B66105">
        <w:rPr>
          <w:rFonts w:hint="eastAsia"/>
          <w:sz w:val="20"/>
          <w:szCs w:val="20"/>
          <w:lang w:eastAsia="zh-CN"/>
        </w:rPr>
        <w:t xml:space="preserve"> performance</w:t>
      </w:r>
      <w:r w:rsidR="009E196B" w:rsidRPr="00B66105">
        <w:rPr>
          <w:sz w:val="20"/>
          <w:szCs w:val="20"/>
          <w:lang w:eastAsia="zh-CN"/>
        </w:rPr>
        <w:t xml:space="preserve">. </w:t>
      </w:r>
    </w:p>
    <w:p w14:paraId="2D3E0054" w14:textId="77777777" w:rsidR="009E196B" w:rsidRPr="00B66105" w:rsidRDefault="009E196B" w:rsidP="00F306FA">
      <w:pPr>
        <w:overflowPunct w:val="0"/>
        <w:snapToGrid/>
        <w:spacing w:after="0"/>
        <w:textAlignment w:val="baseline"/>
        <w:rPr>
          <w:sz w:val="20"/>
          <w:szCs w:val="20"/>
          <w:lang w:eastAsia="zh-CN"/>
        </w:rPr>
      </w:pPr>
    </w:p>
    <w:p w14:paraId="0BFFA5D2" w14:textId="3D319321" w:rsidR="009E196B" w:rsidRPr="00B66105" w:rsidRDefault="009E196B" w:rsidP="00F306FA">
      <w:pPr>
        <w:overflowPunct w:val="0"/>
        <w:snapToGrid/>
        <w:spacing w:after="0"/>
        <w:textAlignment w:val="baseline"/>
        <w:rPr>
          <w:sz w:val="20"/>
          <w:szCs w:val="20"/>
          <w:lang w:eastAsia="zh-CN"/>
        </w:rPr>
      </w:pPr>
      <w:r w:rsidRPr="00B66105">
        <w:rPr>
          <w:sz w:val="20"/>
          <w:szCs w:val="20"/>
          <w:lang w:eastAsia="zh-CN"/>
        </w:rPr>
        <w:t>Pre</w:t>
      </w:r>
      <w:r w:rsidR="00F631D9" w:rsidRPr="00B66105">
        <w:rPr>
          <w:sz w:val="20"/>
          <w:szCs w:val="20"/>
          <w:lang w:eastAsia="zh-CN"/>
        </w:rPr>
        <w:t>viously RAN1 assumed</w:t>
      </w:r>
      <w:r w:rsidRPr="00B66105">
        <w:rPr>
          <w:sz w:val="20"/>
          <w:szCs w:val="20"/>
          <w:lang w:eastAsia="zh-CN"/>
        </w:rPr>
        <w:t xml:space="preserve"> that the dynamically scheduled UL transmission in serving cell can be prioritized over RRM measurement</w:t>
      </w:r>
      <w:r w:rsidR="00F631D9" w:rsidRPr="00B66105">
        <w:rPr>
          <w:sz w:val="20"/>
          <w:szCs w:val="20"/>
          <w:lang w:eastAsia="zh-CN"/>
        </w:rPr>
        <w:t>s</w:t>
      </w:r>
      <w:r w:rsidRPr="00B66105">
        <w:rPr>
          <w:sz w:val="20"/>
          <w:szCs w:val="20"/>
          <w:lang w:eastAsia="zh-CN"/>
        </w:rPr>
        <w:t xml:space="preserve"> on SSBs in neighboring cell(s), such that network is allowed to schedule UL transmission </w:t>
      </w:r>
      <w:r w:rsidR="00F631D9" w:rsidRPr="00B66105">
        <w:rPr>
          <w:sz w:val="20"/>
          <w:szCs w:val="20"/>
          <w:lang w:eastAsia="zh-CN"/>
        </w:rPr>
        <w:t>even within</w:t>
      </w:r>
      <w:r w:rsidRPr="00B66105">
        <w:rPr>
          <w:sz w:val="20"/>
          <w:szCs w:val="20"/>
          <w:lang w:eastAsia="zh-CN"/>
        </w:rPr>
        <w:t xml:space="preserve"> SMTC window (as </w:t>
      </w:r>
      <w:r w:rsidR="00873E29" w:rsidRPr="00B66105">
        <w:rPr>
          <w:sz w:val="20"/>
          <w:szCs w:val="20"/>
          <w:lang w:eastAsia="zh-CN"/>
        </w:rPr>
        <w:t>indicated</w:t>
      </w:r>
      <w:r w:rsidRPr="00B66105">
        <w:rPr>
          <w:sz w:val="20"/>
          <w:szCs w:val="20"/>
          <w:lang w:eastAsia="zh-CN"/>
        </w:rPr>
        <w:t xml:space="preserve"> in</w:t>
      </w:r>
      <w:r w:rsidR="00F631D9" w:rsidRPr="00B66105">
        <w:rPr>
          <w:sz w:val="20"/>
          <w:szCs w:val="20"/>
          <w:lang w:eastAsia="zh-CN"/>
        </w:rPr>
        <w:t xml:space="preserve"> the previous LS in R1-1810008/R1-1814412</w:t>
      </w:r>
      <w:r w:rsidR="005A6240" w:rsidRPr="00B66105">
        <w:rPr>
          <w:sz w:val="20"/>
          <w:szCs w:val="20"/>
          <w:lang w:eastAsia="zh-CN"/>
        </w:rPr>
        <w:t>)</w:t>
      </w:r>
      <w:r w:rsidRPr="00B66105">
        <w:rPr>
          <w:sz w:val="20"/>
          <w:szCs w:val="20"/>
          <w:lang w:eastAsia="zh-CN"/>
        </w:rPr>
        <w:t>.</w:t>
      </w:r>
    </w:p>
    <w:p w14:paraId="4C523AAD" w14:textId="77777777" w:rsidR="009E196B" w:rsidRPr="00B66105" w:rsidRDefault="009E196B" w:rsidP="00F306FA">
      <w:pPr>
        <w:overflowPunct w:val="0"/>
        <w:snapToGrid/>
        <w:spacing w:after="0"/>
        <w:textAlignment w:val="baseline"/>
        <w:rPr>
          <w:sz w:val="20"/>
          <w:szCs w:val="20"/>
          <w:lang w:eastAsia="zh-CN"/>
        </w:rPr>
      </w:pPr>
    </w:p>
    <w:p w14:paraId="3AC7BFF3" w14:textId="675AC128" w:rsidR="00F631D9" w:rsidRPr="00B66105" w:rsidRDefault="009E196B" w:rsidP="00F306FA">
      <w:pPr>
        <w:overflowPunct w:val="0"/>
        <w:snapToGrid/>
        <w:spacing w:after="0"/>
        <w:textAlignment w:val="baseline"/>
        <w:rPr>
          <w:sz w:val="20"/>
          <w:szCs w:val="20"/>
          <w:lang w:eastAsia="zh-CN"/>
        </w:rPr>
      </w:pPr>
      <w:r w:rsidRPr="00B66105">
        <w:rPr>
          <w:sz w:val="20"/>
          <w:szCs w:val="20"/>
          <w:lang w:eastAsia="zh-CN"/>
        </w:rPr>
        <w:t xml:space="preserve">From RAN1 perspective, </w:t>
      </w:r>
      <w:r w:rsidR="00F631D9" w:rsidRPr="00B66105">
        <w:rPr>
          <w:sz w:val="20"/>
          <w:szCs w:val="20"/>
          <w:lang w:eastAsia="zh-CN"/>
        </w:rPr>
        <w:t xml:space="preserve">the scheduling restriction introduced by the conclusion in RAN4 </w:t>
      </w:r>
      <w:r w:rsidR="00E30AB5" w:rsidRPr="00B66105">
        <w:rPr>
          <w:rFonts w:hint="eastAsia"/>
          <w:sz w:val="20"/>
          <w:szCs w:val="20"/>
          <w:lang w:eastAsia="zh-CN"/>
        </w:rPr>
        <w:t>may have some negative impact</w:t>
      </w:r>
      <w:r w:rsidRPr="00B66105">
        <w:rPr>
          <w:sz w:val="20"/>
          <w:szCs w:val="20"/>
          <w:lang w:eastAsia="zh-CN"/>
        </w:rPr>
        <w:t>s</w:t>
      </w:r>
      <w:r w:rsidRPr="00B66105">
        <w:rPr>
          <w:rFonts w:hint="eastAsia"/>
          <w:sz w:val="20"/>
          <w:szCs w:val="20"/>
          <w:lang w:eastAsia="zh-CN"/>
        </w:rPr>
        <w:t xml:space="preserve"> on</w:t>
      </w:r>
      <w:r w:rsidR="00E30AB5" w:rsidRPr="00B66105">
        <w:rPr>
          <w:rFonts w:hint="eastAsia"/>
          <w:sz w:val="20"/>
          <w:szCs w:val="20"/>
          <w:lang w:eastAsia="zh-CN"/>
        </w:rPr>
        <w:t xml:space="preserve"> latency</w:t>
      </w:r>
      <w:r w:rsidR="00A8357E" w:rsidRPr="00B66105">
        <w:rPr>
          <w:sz w:val="20"/>
          <w:szCs w:val="20"/>
          <w:lang w:eastAsia="zh-CN"/>
        </w:rPr>
        <w:t>-</w:t>
      </w:r>
      <w:r w:rsidR="00E30AB5" w:rsidRPr="00B66105">
        <w:rPr>
          <w:rFonts w:hint="eastAsia"/>
          <w:sz w:val="20"/>
          <w:szCs w:val="20"/>
          <w:lang w:eastAsia="zh-CN"/>
        </w:rPr>
        <w:t>critical UL traffic</w:t>
      </w:r>
      <w:r w:rsidRPr="00B66105">
        <w:rPr>
          <w:sz w:val="20"/>
          <w:szCs w:val="20"/>
          <w:lang w:eastAsia="zh-CN"/>
        </w:rPr>
        <w:t>, as they</w:t>
      </w:r>
      <w:r w:rsidR="00E30AB5" w:rsidRPr="00B66105">
        <w:rPr>
          <w:rFonts w:hint="eastAsia"/>
          <w:sz w:val="20"/>
          <w:szCs w:val="20"/>
          <w:lang w:eastAsia="zh-CN"/>
        </w:rPr>
        <w:t xml:space="preserve"> cannot be scheduled </w:t>
      </w:r>
      <w:r w:rsidR="00F631D9" w:rsidRPr="00B66105">
        <w:rPr>
          <w:sz w:val="20"/>
          <w:szCs w:val="20"/>
          <w:lang w:eastAsia="zh-CN"/>
        </w:rPr>
        <w:t xml:space="preserve">over symbols carrying </w:t>
      </w:r>
      <w:r w:rsidR="00BB34EB" w:rsidRPr="00B66105">
        <w:rPr>
          <w:rFonts w:hint="eastAsia"/>
          <w:sz w:val="20"/>
          <w:szCs w:val="20"/>
          <w:lang w:eastAsia="zh-CN"/>
        </w:rPr>
        <w:t xml:space="preserve">consecutive </w:t>
      </w:r>
      <w:r w:rsidR="00E30AB5" w:rsidRPr="00B66105">
        <w:rPr>
          <w:rFonts w:hint="eastAsia"/>
          <w:sz w:val="20"/>
          <w:szCs w:val="20"/>
          <w:lang w:eastAsia="zh-CN"/>
        </w:rPr>
        <w:t>SSB</w:t>
      </w:r>
      <w:r w:rsidRPr="00B66105">
        <w:rPr>
          <w:sz w:val="20"/>
          <w:szCs w:val="20"/>
          <w:lang w:eastAsia="zh-CN"/>
        </w:rPr>
        <w:t>s</w:t>
      </w:r>
      <w:r w:rsidR="00E30AB5" w:rsidRPr="00B66105">
        <w:rPr>
          <w:rFonts w:hint="eastAsia"/>
          <w:sz w:val="20"/>
          <w:szCs w:val="20"/>
          <w:lang w:eastAsia="zh-CN"/>
        </w:rPr>
        <w:t xml:space="preserve"> </w:t>
      </w:r>
      <w:r w:rsidR="005436C9" w:rsidRPr="00B66105">
        <w:rPr>
          <w:sz w:val="20"/>
          <w:szCs w:val="20"/>
          <w:lang w:eastAsia="zh-CN"/>
        </w:rPr>
        <w:t>(</w:t>
      </w:r>
      <w:r w:rsidR="00E30AB5" w:rsidRPr="00B66105">
        <w:rPr>
          <w:rFonts w:hint="eastAsia"/>
          <w:sz w:val="20"/>
          <w:szCs w:val="20"/>
          <w:lang w:eastAsia="zh-CN"/>
        </w:rPr>
        <w:t xml:space="preserve">plus </w:t>
      </w:r>
      <w:r w:rsidR="00E30AB5" w:rsidRPr="00B66105">
        <w:rPr>
          <w:sz w:val="20"/>
          <w:szCs w:val="20"/>
          <w:lang w:eastAsia="zh-CN"/>
        </w:rPr>
        <w:t xml:space="preserve">one </w:t>
      </w:r>
      <w:r w:rsidRPr="00B66105">
        <w:rPr>
          <w:sz w:val="20"/>
          <w:szCs w:val="20"/>
          <w:lang w:eastAsia="zh-CN"/>
        </w:rPr>
        <w:t xml:space="preserve">symbol </w:t>
      </w:r>
      <w:r w:rsidR="005436C9" w:rsidRPr="00B66105">
        <w:rPr>
          <w:sz w:val="20"/>
          <w:szCs w:val="20"/>
          <w:lang w:eastAsia="zh-CN"/>
        </w:rPr>
        <w:t>b</w:t>
      </w:r>
      <w:r w:rsidR="00BB34EB" w:rsidRPr="00B66105">
        <w:rPr>
          <w:sz w:val="20"/>
          <w:szCs w:val="20"/>
          <w:lang w:eastAsia="zh-CN"/>
        </w:rPr>
        <w:t>efore/after</w:t>
      </w:r>
      <w:r w:rsidR="005436C9" w:rsidRPr="00B66105">
        <w:rPr>
          <w:sz w:val="20"/>
          <w:szCs w:val="20"/>
          <w:lang w:eastAsia="zh-CN"/>
        </w:rPr>
        <w:t>)</w:t>
      </w:r>
      <w:r w:rsidR="000E3EBF" w:rsidRPr="00B66105">
        <w:rPr>
          <w:sz w:val="20"/>
          <w:szCs w:val="20"/>
          <w:lang w:eastAsia="zh-CN"/>
        </w:rPr>
        <w:t xml:space="preserve"> within the SMTC window</w:t>
      </w:r>
      <w:r w:rsidR="00E30AB5" w:rsidRPr="00B66105">
        <w:rPr>
          <w:rFonts w:hint="eastAsia"/>
          <w:sz w:val="20"/>
          <w:szCs w:val="20"/>
          <w:lang w:eastAsia="zh-CN"/>
        </w:rPr>
        <w:t xml:space="preserve">. </w:t>
      </w:r>
    </w:p>
    <w:p w14:paraId="6BB8FDA3" w14:textId="77777777" w:rsidR="00F631D9" w:rsidRPr="00B66105" w:rsidRDefault="00F631D9" w:rsidP="00F306FA">
      <w:pPr>
        <w:overflowPunct w:val="0"/>
        <w:snapToGrid/>
        <w:spacing w:after="0"/>
        <w:textAlignment w:val="baseline"/>
        <w:rPr>
          <w:sz w:val="20"/>
          <w:szCs w:val="20"/>
          <w:lang w:eastAsia="zh-CN"/>
        </w:rPr>
      </w:pPr>
    </w:p>
    <w:p w14:paraId="422BE498" w14:textId="29D5A098" w:rsidR="007658F4" w:rsidRPr="00B66105" w:rsidRDefault="00F631D9" w:rsidP="00F306FA">
      <w:pPr>
        <w:overflowPunct w:val="0"/>
        <w:snapToGrid/>
        <w:spacing w:after="0"/>
        <w:textAlignment w:val="baseline"/>
        <w:rPr>
          <w:sz w:val="20"/>
          <w:szCs w:val="20"/>
          <w:lang w:eastAsia="zh-CN"/>
        </w:rPr>
      </w:pPr>
      <w:r w:rsidRPr="00B66105">
        <w:rPr>
          <w:sz w:val="20"/>
          <w:szCs w:val="20"/>
          <w:lang w:eastAsia="zh-CN"/>
        </w:rPr>
        <w:t xml:space="preserve">With all </w:t>
      </w:r>
      <w:r w:rsidR="00CD71C6" w:rsidRPr="00B66105">
        <w:rPr>
          <w:sz w:val="20"/>
          <w:szCs w:val="20"/>
          <w:lang w:eastAsia="zh-CN"/>
        </w:rPr>
        <w:t>above</w:t>
      </w:r>
      <w:r w:rsidRPr="00B66105">
        <w:rPr>
          <w:sz w:val="20"/>
          <w:szCs w:val="20"/>
          <w:lang w:eastAsia="zh-CN"/>
        </w:rPr>
        <w:t xml:space="preserve"> said, </w:t>
      </w:r>
      <w:r w:rsidR="00BB34EB" w:rsidRPr="00B66105">
        <w:rPr>
          <w:rFonts w:hint="eastAsia"/>
          <w:sz w:val="20"/>
          <w:szCs w:val="20"/>
          <w:lang w:eastAsia="zh-CN"/>
        </w:rPr>
        <w:t>RAN1</w:t>
      </w:r>
      <w:r w:rsidR="001E54BB" w:rsidRPr="00B66105">
        <w:rPr>
          <w:rFonts w:hint="eastAsia"/>
          <w:sz w:val="20"/>
          <w:szCs w:val="20"/>
          <w:lang w:eastAsia="zh-CN"/>
        </w:rPr>
        <w:t xml:space="preserve"> respects RAN4 conclusion</w:t>
      </w:r>
      <w:r w:rsidR="00F02538" w:rsidRPr="00B66105">
        <w:rPr>
          <w:sz w:val="20"/>
          <w:szCs w:val="20"/>
          <w:lang w:eastAsia="zh-CN"/>
        </w:rPr>
        <w:t>s</w:t>
      </w:r>
      <w:r w:rsidR="006D5408" w:rsidRPr="00B66105">
        <w:rPr>
          <w:rFonts w:hint="eastAsia"/>
          <w:sz w:val="20"/>
          <w:szCs w:val="20"/>
          <w:lang w:eastAsia="zh-CN"/>
        </w:rPr>
        <w:t xml:space="preserve">. </w:t>
      </w:r>
      <w:r w:rsidR="00C434FF" w:rsidRPr="00B66105">
        <w:rPr>
          <w:sz w:val="20"/>
          <w:szCs w:val="20"/>
          <w:lang w:eastAsia="zh-CN"/>
        </w:rPr>
        <w:t xml:space="preserve">RAN1 does not expect any changes to </w:t>
      </w:r>
      <w:r w:rsidR="00F02538" w:rsidRPr="00B66105">
        <w:rPr>
          <w:sz w:val="20"/>
          <w:szCs w:val="20"/>
          <w:lang w:eastAsia="zh-CN"/>
        </w:rPr>
        <w:t xml:space="preserve">Rel-15 </w:t>
      </w:r>
      <w:r w:rsidR="00C434FF" w:rsidRPr="00B66105">
        <w:rPr>
          <w:sz w:val="20"/>
          <w:szCs w:val="20"/>
          <w:lang w:eastAsia="zh-CN"/>
        </w:rPr>
        <w:t>RAN1 spec</w:t>
      </w:r>
      <w:r w:rsidR="00F02538" w:rsidRPr="00B66105">
        <w:rPr>
          <w:sz w:val="20"/>
          <w:szCs w:val="20"/>
          <w:lang w:eastAsia="zh-CN"/>
        </w:rPr>
        <w:t>ification</w:t>
      </w:r>
      <w:r w:rsidR="00C434FF" w:rsidRPr="00B66105">
        <w:rPr>
          <w:sz w:val="20"/>
          <w:szCs w:val="20"/>
          <w:lang w:eastAsia="zh-CN"/>
        </w:rPr>
        <w:t xml:space="preserve"> due to RAN4 conclusion</w:t>
      </w:r>
      <w:r w:rsidR="00F02538" w:rsidRPr="00B66105">
        <w:rPr>
          <w:sz w:val="20"/>
          <w:szCs w:val="20"/>
          <w:lang w:eastAsia="zh-CN"/>
        </w:rPr>
        <w:t>s</w:t>
      </w:r>
      <w:r w:rsidR="00C434FF" w:rsidRPr="00B66105">
        <w:rPr>
          <w:sz w:val="20"/>
          <w:szCs w:val="20"/>
          <w:lang w:eastAsia="zh-CN"/>
        </w:rPr>
        <w:t xml:space="preserve"> stated in the LS.</w:t>
      </w:r>
    </w:p>
    <w:p w14:paraId="00A5ACF4" w14:textId="77777777" w:rsidR="00C43C6F" w:rsidRPr="00E956EE" w:rsidRDefault="00C43C6F" w:rsidP="00F306FA">
      <w:pPr>
        <w:overflowPunct w:val="0"/>
        <w:snapToGrid/>
        <w:spacing w:after="0"/>
        <w:textAlignment w:val="baseline"/>
        <w:rPr>
          <w:sz w:val="32"/>
          <w:szCs w:val="32"/>
          <w:lang w:eastAsia="zh-CN"/>
        </w:rPr>
      </w:pPr>
    </w:p>
    <w:p w14:paraId="6EE8C2BC" w14:textId="6B42CE55" w:rsidR="00B65112" w:rsidRPr="00E148E8" w:rsidRDefault="00DF5E79" w:rsidP="000C6DDA">
      <w:pPr>
        <w:pStyle w:val="1"/>
        <w:ind w:left="0" w:firstLine="0"/>
        <w:rPr>
          <w:sz w:val="20"/>
          <w:szCs w:val="20"/>
          <w:lang w:eastAsia="zh-CN"/>
        </w:rPr>
      </w:pPr>
      <w:bookmarkStart w:id="3" w:name="_Ref129681832"/>
      <w:r w:rsidRPr="00E148E8">
        <w:rPr>
          <w:sz w:val="20"/>
          <w:szCs w:val="20"/>
          <w:lang w:eastAsia="zh-CN"/>
        </w:rPr>
        <w:t>Actions to RAN4</w:t>
      </w:r>
    </w:p>
    <w:p w14:paraId="7283AC0B" w14:textId="70D30A66" w:rsidR="00DF5E79" w:rsidRPr="00E148E8" w:rsidRDefault="00DF5E79">
      <w:pPr>
        <w:rPr>
          <w:sz w:val="20"/>
          <w:szCs w:val="20"/>
          <w:lang w:eastAsia="zh-CN"/>
        </w:rPr>
      </w:pPr>
      <w:r w:rsidRPr="00E148E8">
        <w:rPr>
          <w:sz w:val="20"/>
          <w:szCs w:val="20"/>
          <w:lang w:eastAsia="zh-CN"/>
        </w:rPr>
        <w:t>RAN1 respectfully requests RAN</w:t>
      </w:r>
      <w:r w:rsidR="00C10CF4" w:rsidRPr="00E148E8">
        <w:rPr>
          <w:sz w:val="20"/>
          <w:szCs w:val="20"/>
          <w:lang w:eastAsia="zh-CN"/>
        </w:rPr>
        <w:t>4</w:t>
      </w:r>
      <w:r w:rsidRPr="00E148E8">
        <w:rPr>
          <w:sz w:val="20"/>
          <w:szCs w:val="20"/>
          <w:lang w:eastAsia="zh-CN"/>
        </w:rPr>
        <w:t xml:space="preserve"> to take the above into account.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E148E8" w:rsidRDefault="00DF5E79" w:rsidP="002A6583">
      <w:pPr>
        <w:pStyle w:val="1"/>
        <w:rPr>
          <w:sz w:val="20"/>
          <w:szCs w:val="20"/>
        </w:rPr>
      </w:pPr>
      <w:r w:rsidRPr="00E148E8">
        <w:rPr>
          <w:sz w:val="20"/>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31298" w14:textId="77777777" w:rsidR="00041BB3" w:rsidRDefault="00041BB3">
      <w:r>
        <w:separator/>
      </w:r>
    </w:p>
  </w:endnote>
  <w:endnote w:type="continuationSeparator" w:id="0">
    <w:p w14:paraId="3D63BEB8" w14:textId="77777777" w:rsidR="00041BB3" w:rsidRDefault="0004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3A601" w14:textId="77777777" w:rsidR="00041BB3" w:rsidRDefault="00041BB3">
      <w:r>
        <w:separator/>
      </w:r>
    </w:p>
  </w:footnote>
  <w:footnote w:type="continuationSeparator" w:id="0">
    <w:p w14:paraId="0A0B4581" w14:textId="77777777" w:rsidR="00041BB3" w:rsidRDefault="00041B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6354F"/>
    <w:multiLevelType w:val="hybridMultilevel"/>
    <w:tmpl w:val="8F426B30"/>
    <w:lvl w:ilvl="0" w:tplc="ED7426C4">
      <w:start w:val="9"/>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59"/>
  </w:num>
  <w:num w:numId="6">
    <w:abstractNumId w:val="63"/>
  </w:num>
  <w:num w:numId="7">
    <w:abstractNumId w:val="54"/>
  </w:num>
  <w:num w:numId="8">
    <w:abstractNumId w:val="33"/>
  </w:num>
  <w:num w:numId="9">
    <w:abstractNumId w:val="65"/>
  </w:num>
  <w:num w:numId="10">
    <w:abstractNumId w:val="16"/>
  </w:num>
  <w:num w:numId="11">
    <w:abstractNumId w:val="46"/>
  </w:num>
  <w:num w:numId="12">
    <w:abstractNumId w:val="22"/>
  </w:num>
  <w:num w:numId="13">
    <w:abstractNumId w:val="24"/>
  </w:num>
  <w:num w:numId="14">
    <w:abstractNumId w:val="41"/>
  </w:num>
  <w:num w:numId="15">
    <w:abstractNumId w:val="9"/>
  </w:num>
  <w:num w:numId="16">
    <w:abstractNumId w:val="23"/>
  </w:num>
  <w:num w:numId="17">
    <w:abstractNumId w:val="3"/>
  </w:num>
  <w:num w:numId="18">
    <w:abstractNumId w:val="58"/>
  </w:num>
  <w:num w:numId="19">
    <w:abstractNumId w:val="62"/>
  </w:num>
  <w:num w:numId="20">
    <w:abstractNumId w:val="14"/>
  </w:num>
  <w:num w:numId="21">
    <w:abstractNumId w:val="10"/>
  </w:num>
  <w:num w:numId="22">
    <w:abstractNumId w:val="29"/>
  </w:num>
  <w:num w:numId="23">
    <w:abstractNumId w:val="39"/>
  </w:num>
  <w:num w:numId="24">
    <w:abstractNumId w:val="61"/>
  </w:num>
  <w:num w:numId="25">
    <w:abstractNumId w:val="17"/>
  </w:num>
  <w:num w:numId="26">
    <w:abstractNumId w:val="1"/>
  </w:num>
  <w:num w:numId="27">
    <w:abstractNumId w:val="28"/>
  </w:num>
  <w:num w:numId="28">
    <w:abstractNumId w:val="11"/>
  </w:num>
  <w:num w:numId="29">
    <w:abstractNumId w:val="64"/>
  </w:num>
  <w:num w:numId="30">
    <w:abstractNumId w:val="56"/>
  </w:num>
  <w:num w:numId="31">
    <w:abstractNumId w:val="60"/>
  </w:num>
  <w:num w:numId="32">
    <w:abstractNumId w:val="53"/>
  </w:num>
  <w:num w:numId="33">
    <w:abstractNumId w:val="27"/>
  </w:num>
  <w:num w:numId="34">
    <w:abstractNumId w:val="2"/>
  </w:num>
  <w:num w:numId="35">
    <w:abstractNumId w:val="2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4"/>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2"/>
  </w:num>
  <w:num w:numId="48">
    <w:abstractNumId w:val="34"/>
  </w:num>
  <w:num w:numId="49">
    <w:abstractNumId w:val="45"/>
  </w:num>
  <w:num w:numId="50">
    <w:abstractNumId w:val="30"/>
  </w:num>
  <w:num w:numId="51">
    <w:abstractNumId w:val="40"/>
  </w:num>
  <w:num w:numId="52">
    <w:abstractNumId w:val="6"/>
  </w:num>
  <w:num w:numId="53">
    <w:abstractNumId w:val="13"/>
  </w:num>
  <w:num w:numId="54">
    <w:abstractNumId w:val="29"/>
  </w:num>
  <w:num w:numId="55">
    <w:abstractNumId w:val="37"/>
  </w:num>
  <w:num w:numId="56">
    <w:abstractNumId w:val="51"/>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7"/>
  </w:num>
  <w:num w:numId="65">
    <w:abstractNumId w:val="18"/>
  </w:num>
  <w:num w:numId="66">
    <w:abstractNumId w:val="50"/>
  </w:num>
  <w:num w:numId="67">
    <w:abstractNumId w:val="35"/>
  </w:num>
  <w:num w:numId="68">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25"/>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D57"/>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BB3"/>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54D3"/>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EBF"/>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5C"/>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5F09"/>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2F9"/>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41C"/>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AD8"/>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6C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6240"/>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29"/>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6DA5"/>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6B"/>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23"/>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57E"/>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920"/>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105"/>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4FF"/>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638"/>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1C6"/>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5CB2"/>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A89"/>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9DE"/>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959"/>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6EE"/>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538"/>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28F"/>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5B"/>
    <w:rsid w:val="00F60BE9"/>
    <w:rsid w:val="00F60F63"/>
    <w:rsid w:val="00F61029"/>
    <w:rsid w:val="00F61723"/>
    <w:rsid w:val="00F61FD8"/>
    <w:rsid w:val="00F6238F"/>
    <w:rsid w:val="00F62720"/>
    <w:rsid w:val="00F62776"/>
    <w:rsid w:val="00F62786"/>
    <w:rsid w:val="00F62DBF"/>
    <w:rsid w:val="00F630C4"/>
    <w:rsid w:val="00F631D9"/>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5D7"/>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60016D40-FE8D-4860-A45E-4B200ECE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6642A-6640-400C-A023-41DCA912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68</cp:revision>
  <cp:lastPrinted>2017-09-30T04:18:00Z</cp:lastPrinted>
  <dcterms:created xsi:type="dcterms:W3CDTF">2019-03-30T02:35:00Z</dcterms:created>
  <dcterms:modified xsi:type="dcterms:W3CDTF">2019-04-11T09:37:00Z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TitusGUID">
    <vt:lpwstr>e0725a7a-f63e-4b9b-bb8f-d0a81fe488f1</vt:lpwstr>
  </property>
  <property fmtid="{D5CDD505-2E9C-101B-9397-08002B2CF9AE}" pid="19" name="CTP_TimeStamp">
    <vt:lpwstr>2019-04-11 09:11:44Z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1554975420</vt:lpwstr>
  </property>
</Properties>
</file>