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0FD65" w14:textId="18750C37"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481C540" wp14:editId="31790EF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4943A7">
        <w:rPr>
          <w:b/>
          <w:kern w:val="2"/>
          <w:lang w:eastAsia="zh-CN"/>
        </w:rPr>
        <w:t>6</w:t>
      </w:r>
      <w:r w:rsidR="00282285">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A14948" w:rsidRPr="00A14948">
        <w:rPr>
          <w:b/>
          <w:kern w:val="2"/>
          <w:lang w:eastAsia="zh-CN"/>
        </w:rPr>
        <w:t>1905648</w:t>
      </w:r>
    </w:p>
    <w:p w14:paraId="33F5DC77" w14:textId="40FC6AE8" w:rsidR="009C0564" w:rsidRPr="00CF195E" w:rsidRDefault="00282285" w:rsidP="00CF195E">
      <w:pPr>
        <w:jc w:val="left"/>
        <w:rPr>
          <w:b/>
          <w:kern w:val="2"/>
          <w:lang w:eastAsia="zh-CN"/>
        </w:rPr>
      </w:pPr>
      <w:r>
        <w:rPr>
          <w:b/>
          <w:kern w:val="2"/>
          <w:lang w:eastAsia="zh-CN"/>
        </w:rPr>
        <w:t>Xi’an</w:t>
      </w:r>
      <w:r w:rsidR="00FF1243">
        <w:rPr>
          <w:b/>
          <w:kern w:val="2"/>
          <w:lang w:eastAsia="zh-CN"/>
        </w:rPr>
        <w:t xml:space="preserve">, </w:t>
      </w:r>
      <w:r>
        <w:rPr>
          <w:b/>
          <w:kern w:val="2"/>
          <w:lang w:eastAsia="zh-CN"/>
        </w:rPr>
        <w:t>China</w:t>
      </w:r>
      <w:r w:rsidR="00FF1243">
        <w:rPr>
          <w:b/>
          <w:kern w:val="2"/>
          <w:lang w:eastAsia="zh-CN"/>
        </w:rPr>
        <w:t xml:space="preserve">, </w:t>
      </w:r>
      <w:r>
        <w:rPr>
          <w:b/>
          <w:kern w:val="2"/>
          <w:lang w:eastAsia="zh-CN"/>
        </w:rPr>
        <w:t>April</w:t>
      </w:r>
      <w:r w:rsidR="00FF1243">
        <w:rPr>
          <w:b/>
          <w:kern w:val="2"/>
          <w:lang w:eastAsia="zh-CN"/>
        </w:rPr>
        <w:t xml:space="preserve"> </w:t>
      </w:r>
      <w:r>
        <w:rPr>
          <w:b/>
          <w:kern w:val="2"/>
          <w:lang w:eastAsia="zh-CN"/>
        </w:rPr>
        <w:t>8</w:t>
      </w:r>
      <w:r w:rsidR="00FF1243">
        <w:rPr>
          <w:b/>
          <w:kern w:val="2"/>
          <w:lang w:eastAsia="zh-CN"/>
        </w:rPr>
        <w:t xml:space="preserve"> – </w:t>
      </w:r>
      <w:r>
        <w:rPr>
          <w:b/>
          <w:kern w:val="2"/>
          <w:lang w:eastAsia="zh-CN"/>
        </w:rPr>
        <w:t>12</w:t>
      </w:r>
      <w:r w:rsidR="00FF1243">
        <w:rPr>
          <w:b/>
          <w:kern w:val="2"/>
          <w:lang w:eastAsia="zh-CN"/>
        </w:rPr>
        <w:t>, 2019</w:t>
      </w:r>
    </w:p>
    <w:p w14:paraId="7A1793B9" w14:textId="77777777" w:rsidR="009C0564" w:rsidRPr="00CF195E" w:rsidRDefault="009C0564" w:rsidP="00CF195E">
      <w:pPr>
        <w:pBdr>
          <w:top w:val="single" w:sz="4" w:space="1" w:color="auto"/>
        </w:pBdr>
        <w:spacing w:after="0"/>
        <w:jc w:val="left"/>
        <w:rPr>
          <w:b/>
          <w:kern w:val="2"/>
          <w:sz w:val="16"/>
          <w:szCs w:val="16"/>
          <w:lang w:eastAsia="zh-CN"/>
        </w:rPr>
      </w:pPr>
    </w:p>
    <w:p w14:paraId="758B1FE2" w14:textId="77777777" w:rsidR="00586BEE" w:rsidRPr="00CF195E" w:rsidRDefault="00586BEE" w:rsidP="00586BEE">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7.2.2.2.3</w:t>
      </w:r>
    </w:p>
    <w:p w14:paraId="75530EB8" w14:textId="77777777" w:rsidR="00586BEE" w:rsidRPr="00CF195E" w:rsidRDefault="00586BEE" w:rsidP="00586BEE">
      <w:pPr>
        <w:spacing w:after="60"/>
        <w:ind w:left="1555" w:hanging="1555"/>
        <w:rPr>
          <w:b/>
          <w:kern w:val="2"/>
          <w:lang w:eastAsia="zh-CN"/>
        </w:rPr>
      </w:pPr>
      <w:r w:rsidRPr="00CF195E">
        <w:rPr>
          <w:b/>
          <w:kern w:val="2"/>
          <w:lang w:eastAsia="zh-CN"/>
        </w:rPr>
        <w:t>Source:</w:t>
      </w:r>
      <w:r w:rsidRPr="00CF195E">
        <w:rPr>
          <w:b/>
          <w:kern w:val="2"/>
          <w:lang w:eastAsia="zh-CN"/>
        </w:rPr>
        <w:tab/>
      </w:r>
      <w:r w:rsidRPr="006A5ADA">
        <w:rPr>
          <w:b/>
          <w:kern w:val="2"/>
          <w:lang w:eastAsia="zh-CN"/>
        </w:rPr>
        <w:t>Huawei, HiSilicon</w:t>
      </w:r>
    </w:p>
    <w:p w14:paraId="0E689F29" w14:textId="77777777" w:rsidR="00586BEE" w:rsidRPr="00CF195E" w:rsidRDefault="00586BEE" w:rsidP="00586BEE">
      <w:pPr>
        <w:spacing w:after="60"/>
        <w:ind w:left="1554" w:hanging="1554"/>
        <w:rPr>
          <w:b/>
          <w:kern w:val="2"/>
          <w:lang w:eastAsia="zh-CN"/>
        </w:rPr>
      </w:pPr>
      <w:r w:rsidRPr="00CF195E">
        <w:rPr>
          <w:b/>
          <w:kern w:val="2"/>
          <w:lang w:eastAsia="zh-CN"/>
        </w:rPr>
        <w:t>Title:</w:t>
      </w:r>
      <w:r w:rsidRPr="00CF195E">
        <w:rPr>
          <w:b/>
          <w:kern w:val="2"/>
          <w:lang w:eastAsia="zh-CN"/>
        </w:rPr>
        <w:tab/>
      </w:r>
      <w:r>
        <w:rPr>
          <w:b/>
          <w:kern w:val="2"/>
          <w:lang w:eastAsia="zh-CN"/>
        </w:rPr>
        <w:t>HARQ enhancements in NR unlicensed</w:t>
      </w:r>
    </w:p>
    <w:p w14:paraId="5EAE942D" w14:textId="77777777" w:rsidR="00586BEE" w:rsidRPr="00CF195E" w:rsidRDefault="00586BEE" w:rsidP="00586BEE">
      <w:pPr>
        <w:spacing w:after="60"/>
        <w:ind w:left="1554" w:hanging="1554"/>
        <w:rPr>
          <w:b/>
          <w:kern w:val="2"/>
          <w:lang w:eastAsia="zh-CN"/>
        </w:rPr>
      </w:pPr>
      <w:r w:rsidRPr="00CF195E">
        <w:rPr>
          <w:b/>
          <w:kern w:val="2"/>
          <w:lang w:eastAsia="zh-CN"/>
        </w:rPr>
        <w:t>Document for:</w:t>
      </w:r>
      <w:r w:rsidRPr="00CF195E">
        <w:rPr>
          <w:b/>
          <w:kern w:val="2"/>
          <w:lang w:eastAsia="zh-CN"/>
        </w:rPr>
        <w:tab/>
        <w:t xml:space="preserve">Discussion and decision </w:t>
      </w:r>
    </w:p>
    <w:p w14:paraId="6A776999" w14:textId="77777777" w:rsidR="009C0564" w:rsidRPr="00CF195E" w:rsidRDefault="009C0564" w:rsidP="00CF195E">
      <w:pPr>
        <w:pBdr>
          <w:bottom w:val="single" w:sz="4" w:space="1" w:color="auto"/>
        </w:pBdr>
        <w:spacing w:after="0"/>
        <w:jc w:val="left"/>
        <w:rPr>
          <w:b/>
          <w:kern w:val="2"/>
          <w:sz w:val="16"/>
          <w:szCs w:val="16"/>
          <w:lang w:eastAsia="zh-CN"/>
        </w:rPr>
      </w:pPr>
    </w:p>
    <w:p w14:paraId="021AF7F7" w14:textId="77777777" w:rsidR="009C0564" w:rsidRPr="00CF195E" w:rsidRDefault="009C0564">
      <w:pPr>
        <w:pStyle w:val="1"/>
      </w:pPr>
      <w:bookmarkStart w:id="0" w:name="_Ref124589705"/>
      <w:bookmarkStart w:id="1" w:name="_Ref129681862"/>
      <w:r w:rsidRPr="00CF195E">
        <w:t>Introduction</w:t>
      </w:r>
      <w:bookmarkEnd w:id="0"/>
      <w:bookmarkEnd w:id="1"/>
    </w:p>
    <w:p w14:paraId="10C5DD20" w14:textId="5834E55D" w:rsidR="000D331E" w:rsidRDefault="000D331E" w:rsidP="00FB6586">
      <w:pPr>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w:t>
      </w:r>
      <w:r w:rsidR="00462DBD">
        <w:rPr>
          <w:rFonts w:eastAsiaTheme="minorEastAsia"/>
          <w:lang w:eastAsia="zh-CN"/>
        </w:rPr>
        <w:t xml:space="preserve">the </w:t>
      </w:r>
      <w:r w:rsidR="00624C08">
        <w:rPr>
          <w:rFonts w:eastAsiaTheme="minorEastAsia"/>
          <w:lang w:eastAsia="zh-CN"/>
        </w:rPr>
        <w:t>previous</w:t>
      </w:r>
      <w:r>
        <w:rPr>
          <w:rFonts w:eastAsiaTheme="minorEastAsia"/>
          <w:lang w:eastAsia="zh-CN"/>
        </w:rPr>
        <w:t xml:space="preserve"> meeting</w:t>
      </w:r>
      <w:r w:rsidR="004A6B88">
        <w:rPr>
          <w:rFonts w:eastAsiaTheme="minorEastAsia"/>
          <w:lang w:eastAsia="zh-CN"/>
        </w:rPr>
        <w:t>s</w:t>
      </w:r>
      <w:r>
        <w:rPr>
          <w:rFonts w:eastAsiaTheme="minorEastAsia"/>
          <w:lang w:eastAsia="zh-CN"/>
        </w:rPr>
        <w:t xml:space="preserve"> [1</w:t>
      </w:r>
      <w:proofErr w:type="gramStart"/>
      <w:r>
        <w:rPr>
          <w:rFonts w:eastAsiaTheme="minorEastAsia"/>
          <w:lang w:eastAsia="zh-CN"/>
        </w:rPr>
        <w:t>]</w:t>
      </w:r>
      <w:r w:rsidR="00462DBD">
        <w:rPr>
          <w:rFonts w:eastAsiaTheme="minorEastAsia"/>
          <w:lang w:eastAsia="zh-CN"/>
        </w:rPr>
        <w:t>[</w:t>
      </w:r>
      <w:proofErr w:type="gramEnd"/>
      <w:r w:rsidR="00462DBD">
        <w:rPr>
          <w:rFonts w:eastAsiaTheme="minorEastAsia"/>
          <w:lang w:eastAsia="zh-CN"/>
        </w:rPr>
        <w:t>2]</w:t>
      </w:r>
      <w:r>
        <w:rPr>
          <w:rFonts w:eastAsiaTheme="minorEastAsia"/>
          <w:lang w:eastAsia="zh-CN"/>
        </w:rPr>
        <w:t xml:space="preserve">, </w:t>
      </w:r>
      <w:r w:rsidR="004A6B88">
        <w:rPr>
          <w:rFonts w:eastAsiaTheme="minorEastAsia"/>
          <w:lang w:eastAsia="zh-CN"/>
        </w:rPr>
        <w:t>the following agreements has been achieved</w:t>
      </w:r>
      <w:r>
        <w:rPr>
          <w:rFonts w:eastAsiaTheme="minorEastAsia"/>
          <w:lang w:eastAsia="zh-CN"/>
        </w:rPr>
        <w:t>:</w:t>
      </w:r>
    </w:p>
    <w:p w14:paraId="01039EF3" w14:textId="77777777" w:rsidR="00462DBD" w:rsidRPr="00586BEE" w:rsidRDefault="00462DBD" w:rsidP="00462DBD">
      <w:pPr>
        <w:numPr>
          <w:ilvl w:val="0"/>
          <w:numId w:val="31"/>
        </w:numPr>
        <w:autoSpaceDE/>
        <w:autoSpaceDN/>
        <w:adjustRightInd/>
        <w:snapToGrid/>
        <w:spacing w:after="0"/>
        <w:ind w:leftChars="100" w:left="580"/>
        <w:jc w:val="left"/>
        <w:rPr>
          <w:rFonts w:cs="Times"/>
          <w:bCs/>
          <w:i/>
          <w:szCs w:val="20"/>
          <w:lang w:eastAsia="x-none"/>
        </w:rPr>
      </w:pPr>
      <w:r w:rsidRPr="00586BEE">
        <w:rPr>
          <w:rFonts w:cs="Times"/>
          <w:bCs/>
          <w:i/>
          <w:szCs w:val="20"/>
          <w:lang w:eastAsia="x-none"/>
        </w:rPr>
        <w:t>RRC parameter dl-</w:t>
      </w:r>
      <w:proofErr w:type="spellStart"/>
      <w:r w:rsidRPr="00586BEE">
        <w:rPr>
          <w:rFonts w:cs="Times"/>
          <w:bCs/>
          <w:i/>
          <w:szCs w:val="20"/>
          <w:lang w:eastAsia="x-none"/>
        </w:rPr>
        <w:t>DataToUL</w:t>
      </w:r>
      <w:proofErr w:type="spellEnd"/>
      <w:r w:rsidRPr="00586BEE">
        <w:rPr>
          <w:rFonts w:cs="Times"/>
          <w:bCs/>
          <w:i/>
          <w:szCs w:val="20"/>
          <w:lang w:eastAsia="x-none"/>
        </w:rPr>
        <w:t>-ACK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02F5828F" w14:textId="77777777" w:rsidR="00462DBD" w:rsidRPr="00586BEE" w:rsidRDefault="00462DBD" w:rsidP="00462DBD">
      <w:pPr>
        <w:numPr>
          <w:ilvl w:val="0"/>
          <w:numId w:val="31"/>
        </w:numPr>
        <w:autoSpaceDE/>
        <w:autoSpaceDN/>
        <w:adjustRightInd/>
        <w:snapToGrid/>
        <w:spacing w:beforeLines="50" w:before="120" w:after="0"/>
        <w:ind w:leftChars="100" w:left="580"/>
        <w:jc w:val="left"/>
        <w:rPr>
          <w:rFonts w:cs="Times"/>
          <w:bCs/>
          <w:i/>
          <w:szCs w:val="20"/>
          <w:lang w:eastAsia="x-none"/>
        </w:rPr>
      </w:pPr>
      <w:r w:rsidRPr="00586BEE">
        <w:rPr>
          <w:rFonts w:cs="Times"/>
          <w:bCs/>
          <w:i/>
          <w:szCs w:val="20"/>
          <w:lang w:eastAsia="x-none"/>
        </w:rPr>
        <w:t>No additional value of K1 signaled by PDSCH-to-HARQ-timing-indicator needs to be introduced for the purpose of requesting feedback outside the COT (i.e. Alt3 in TR38.889 section 7.2.1.3.3)</w:t>
      </w:r>
    </w:p>
    <w:p w14:paraId="1F9E56DC" w14:textId="77777777" w:rsidR="00462DBD" w:rsidRPr="00586BEE" w:rsidRDefault="00462DBD" w:rsidP="00462DBD">
      <w:pPr>
        <w:numPr>
          <w:ilvl w:val="1"/>
          <w:numId w:val="31"/>
        </w:numPr>
        <w:autoSpaceDE/>
        <w:autoSpaceDN/>
        <w:adjustRightInd/>
        <w:snapToGrid/>
        <w:spacing w:beforeLines="50" w:before="120" w:after="0"/>
        <w:ind w:leftChars="427" w:left="1299"/>
        <w:jc w:val="left"/>
        <w:rPr>
          <w:rFonts w:cs="Times"/>
          <w:bCs/>
          <w:i/>
          <w:szCs w:val="20"/>
          <w:lang w:eastAsia="x-none"/>
        </w:rPr>
      </w:pPr>
      <w:r w:rsidRPr="00586BEE">
        <w:rPr>
          <w:rFonts w:cs="Times"/>
          <w:bCs/>
          <w:i/>
          <w:szCs w:val="20"/>
          <w:lang w:eastAsia="x-none"/>
        </w:rPr>
        <w:t>Further discuss the details for determining the LBT type for the UE transmission of HARQ A/N feedback for this case</w:t>
      </w:r>
    </w:p>
    <w:p w14:paraId="1876E9A9" w14:textId="77777777" w:rsidR="00462DBD" w:rsidRPr="00586BEE" w:rsidRDefault="00462DBD" w:rsidP="00462DBD">
      <w:pPr>
        <w:numPr>
          <w:ilvl w:val="1"/>
          <w:numId w:val="31"/>
        </w:numPr>
        <w:autoSpaceDE/>
        <w:autoSpaceDN/>
        <w:adjustRightInd/>
        <w:snapToGrid/>
        <w:spacing w:beforeLines="50" w:before="120" w:after="0"/>
        <w:ind w:leftChars="427" w:left="1299"/>
        <w:jc w:val="left"/>
        <w:rPr>
          <w:rFonts w:cs="Times"/>
          <w:bCs/>
          <w:i/>
          <w:szCs w:val="20"/>
          <w:lang w:eastAsia="x-none"/>
        </w:rPr>
      </w:pPr>
      <w:r w:rsidRPr="00586BEE">
        <w:rPr>
          <w:rFonts w:cs="Times"/>
          <w:bCs/>
          <w:i/>
          <w:szCs w:val="20"/>
          <w:lang w:eastAsia="x-none"/>
        </w:rPr>
        <w:t>Further discuss whether additional values need to be introduced for the purpose of requesting feedback inside the COT</w:t>
      </w:r>
    </w:p>
    <w:p w14:paraId="24EEB846" w14:textId="77777777" w:rsidR="00462DBD" w:rsidRPr="00586BEE" w:rsidRDefault="00462DBD" w:rsidP="00462DBD">
      <w:pPr>
        <w:numPr>
          <w:ilvl w:val="2"/>
          <w:numId w:val="31"/>
        </w:numPr>
        <w:autoSpaceDE/>
        <w:autoSpaceDN/>
        <w:adjustRightInd/>
        <w:snapToGrid/>
        <w:spacing w:beforeLines="50" w:before="120" w:after="0"/>
        <w:ind w:leftChars="755" w:left="2021"/>
        <w:jc w:val="left"/>
        <w:rPr>
          <w:rFonts w:cs="Times"/>
          <w:bCs/>
          <w:i/>
          <w:szCs w:val="20"/>
          <w:lang w:eastAsia="x-none"/>
        </w:rPr>
      </w:pPr>
      <w:r w:rsidRPr="00586BEE">
        <w:rPr>
          <w:rFonts w:cs="Times"/>
          <w:bCs/>
          <w:i/>
          <w:szCs w:val="20"/>
          <w:lang w:eastAsia="x-none"/>
        </w:rPr>
        <w:t>If additional values are introduced these can also be used for requesting feedback outside the COT</w:t>
      </w:r>
    </w:p>
    <w:p w14:paraId="75201647" w14:textId="77777777" w:rsidR="00462DBD" w:rsidRPr="00586BEE" w:rsidRDefault="00462DBD" w:rsidP="00462DBD">
      <w:pPr>
        <w:numPr>
          <w:ilvl w:val="1"/>
          <w:numId w:val="31"/>
        </w:numPr>
        <w:autoSpaceDE/>
        <w:autoSpaceDN/>
        <w:adjustRightInd/>
        <w:snapToGrid/>
        <w:spacing w:beforeLines="50" w:before="120" w:after="0"/>
        <w:ind w:leftChars="427" w:left="1299"/>
        <w:jc w:val="left"/>
        <w:rPr>
          <w:rFonts w:cs="Times"/>
          <w:bCs/>
          <w:i/>
          <w:szCs w:val="20"/>
          <w:lang w:eastAsia="x-none"/>
        </w:rPr>
      </w:pPr>
      <w:r w:rsidRPr="00586BEE">
        <w:rPr>
          <w:rFonts w:cs="Times"/>
          <w:bCs/>
          <w:i/>
          <w:szCs w:val="20"/>
          <w:lang w:eastAsia="x-none"/>
        </w:rPr>
        <w:t>Note: This does not necessitate that the UE needs to know whether the feedback is inside or outside the COT at the time when the feedback is requested</w:t>
      </w:r>
    </w:p>
    <w:p w14:paraId="6B0396DE" w14:textId="77777777" w:rsidR="00462DBD" w:rsidRPr="00586BEE" w:rsidRDefault="00462DBD" w:rsidP="00462DBD">
      <w:pPr>
        <w:numPr>
          <w:ilvl w:val="0"/>
          <w:numId w:val="31"/>
        </w:numPr>
        <w:autoSpaceDE/>
        <w:autoSpaceDN/>
        <w:adjustRightInd/>
        <w:snapToGrid/>
        <w:spacing w:beforeLines="50" w:before="120" w:after="0"/>
        <w:ind w:leftChars="100" w:left="580"/>
        <w:jc w:val="left"/>
        <w:rPr>
          <w:rFonts w:cs="Times"/>
          <w:bCs/>
          <w:i/>
          <w:szCs w:val="20"/>
          <w:lang w:eastAsia="x-none"/>
        </w:rPr>
      </w:pPr>
      <w:r w:rsidRPr="00586BEE">
        <w:rPr>
          <w:rFonts w:cs="Times"/>
          <w:bCs/>
          <w:i/>
          <w:szCs w:val="20"/>
          <w:lang w:eastAsia="x-none"/>
        </w:rPr>
        <w:t>For enabling multiple opportunities for HARQ A/N transmission and for cross-COT HARQ-ACK feedback, at least the following is supported:</w:t>
      </w:r>
    </w:p>
    <w:p w14:paraId="614A78A8" w14:textId="64FFAF37" w:rsidR="00462DBD" w:rsidRPr="001D2438" w:rsidRDefault="00462DBD" w:rsidP="001D2438">
      <w:pPr>
        <w:numPr>
          <w:ilvl w:val="1"/>
          <w:numId w:val="31"/>
        </w:numPr>
        <w:autoSpaceDE/>
        <w:autoSpaceDN/>
        <w:adjustRightInd/>
        <w:snapToGrid/>
        <w:spacing w:beforeLines="50" w:before="120" w:after="0"/>
        <w:ind w:leftChars="427" w:left="1299"/>
        <w:jc w:val="left"/>
        <w:rPr>
          <w:rFonts w:cs="Times"/>
          <w:bCs/>
          <w:i/>
          <w:szCs w:val="20"/>
          <w:lang w:eastAsia="x-none"/>
        </w:rPr>
      </w:pPr>
      <w:proofErr w:type="spellStart"/>
      <w:r w:rsidRPr="00586BEE">
        <w:rPr>
          <w:rFonts w:cs="Times"/>
          <w:bCs/>
          <w:i/>
          <w:szCs w:val="20"/>
          <w:lang w:eastAsia="x-none"/>
        </w:rPr>
        <w:t>gNB</w:t>
      </w:r>
      <w:proofErr w:type="spellEnd"/>
      <w:r w:rsidRPr="00586BEE">
        <w:rPr>
          <w:rFonts w:cs="Times"/>
          <w:bCs/>
          <w:i/>
          <w:szCs w:val="20"/>
          <w:lang w:eastAsia="x-none"/>
        </w:rPr>
        <w:t xml:space="preserve"> requests/triggers feedback for PDSCH from earlier COT(s) or additional reporting of earlier HARQ feedback, where the exact HARQ feedback timing and resource is provided to the UE in another DCI (in the same or in another COT)</w:t>
      </w:r>
    </w:p>
    <w:p w14:paraId="5BE5E94F" w14:textId="77777777" w:rsidR="000D331E" w:rsidRPr="001D2438" w:rsidRDefault="000D331E" w:rsidP="001D2438">
      <w:pPr>
        <w:numPr>
          <w:ilvl w:val="0"/>
          <w:numId w:val="31"/>
        </w:numPr>
        <w:autoSpaceDE/>
        <w:autoSpaceDN/>
        <w:adjustRightInd/>
        <w:snapToGrid/>
        <w:spacing w:beforeLines="50" w:before="120" w:after="0"/>
        <w:ind w:leftChars="100" w:left="580"/>
        <w:jc w:val="left"/>
        <w:rPr>
          <w:rFonts w:cs="Times"/>
          <w:bCs/>
          <w:i/>
          <w:szCs w:val="20"/>
          <w:lang w:eastAsia="x-none"/>
        </w:rPr>
      </w:pPr>
      <w:r w:rsidRPr="001D2438">
        <w:rPr>
          <w:rFonts w:cs="Times"/>
          <w:bCs/>
          <w:i/>
          <w:szCs w:val="20"/>
          <w:lang w:eastAsia="x-none"/>
        </w:rPr>
        <w:t>Scheduling PUSCH over multiple slots/mini-slots by single DCI supports at least multiple continuous PUSCHs with separate TBs</w:t>
      </w:r>
    </w:p>
    <w:p w14:paraId="7AB86A7C" w14:textId="711F3BDE" w:rsidR="000D331E" w:rsidRPr="001D2438" w:rsidRDefault="000D331E" w:rsidP="001D2438">
      <w:pPr>
        <w:numPr>
          <w:ilvl w:val="1"/>
          <w:numId w:val="31"/>
        </w:numPr>
        <w:autoSpaceDE/>
        <w:autoSpaceDN/>
        <w:adjustRightInd/>
        <w:snapToGrid/>
        <w:spacing w:beforeLines="50" w:before="120" w:after="0"/>
        <w:jc w:val="left"/>
        <w:rPr>
          <w:rFonts w:cs="Times"/>
          <w:bCs/>
          <w:i/>
          <w:szCs w:val="20"/>
          <w:lang w:eastAsia="x-none"/>
        </w:rPr>
      </w:pPr>
      <w:r w:rsidRPr="001D2438">
        <w:rPr>
          <w:rFonts w:cs="Times"/>
          <w:bCs/>
          <w:i/>
          <w:szCs w:val="20"/>
          <w:lang w:eastAsia="x-none"/>
        </w:rPr>
        <w:t>Each TB is mapped to at most one slot or one mini-slot</w:t>
      </w:r>
    </w:p>
    <w:p w14:paraId="7B87119E" w14:textId="79836DF6" w:rsidR="00586BEE" w:rsidRPr="00586BEE" w:rsidRDefault="00282285" w:rsidP="00FB6586">
      <w:pPr>
        <w:spacing w:beforeLines="100" w:before="240"/>
        <w:rPr>
          <w:rFonts w:eastAsia="MS Mincho"/>
          <w:lang w:eastAsia="ja-JP"/>
        </w:rPr>
      </w:pPr>
      <w:r>
        <w:rPr>
          <w:rFonts w:cs="Times"/>
          <w:bCs/>
          <w:szCs w:val="20"/>
          <w:lang w:eastAsia="x-none"/>
        </w:rPr>
        <w:t>I</w:t>
      </w:r>
      <w:r w:rsidR="00CD526A">
        <w:rPr>
          <w:rFonts w:cs="Times"/>
          <w:bCs/>
          <w:szCs w:val="20"/>
          <w:lang w:eastAsia="x-none"/>
        </w:rPr>
        <w:t>n</w:t>
      </w:r>
      <w:r w:rsidR="00FB6586" w:rsidRPr="00FB6586">
        <w:rPr>
          <w:rFonts w:cs="Times"/>
          <w:bCs/>
          <w:szCs w:val="20"/>
          <w:lang w:eastAsia="x-none"/>
        </w:rPr>
        <w:t xml:space="preserve"> this contribution we discuss </w:t>
      </w:r>
      <w:r w:rsidR="000324FD">
        <w:rPr>
          <w:rFonts w:cs="Times"/>
          <w:bCs/>
          <w:szCs w:val="20"/>
          <w:lang w:eastAsia="x-none"/>
        </w:rPr>
        <w:t>the remaining issues</w:t>
      </w:r>
      <w:r w:rsidR="00363FF2">
        <w:rPr>
          <w:rFonts w:cs="Times"/>
          <w:bCs/>
          <w:szCs w:val="20"/>
          <w:lang w:eastAsia="x-none"/>
        </w:rPr>
        <w:t xml:space="preserve"> for HARQ enhancement</w:t>
      </w:r>
      <w:r w:rsidR="000D331E">
        <w:rPr>
          <w:rFonts w:cs="Times"/>
          <w:bCs/>
          <w:szCs w:val="20"/>
          <w:lang w:eastAsia="x-none"/>
        </w:rPr>
        <w:t xml:space="preserve"> and scheduling</w:t>
      </w:r>
      <w:r w:rsidR="00363FF2">
        <w:rPr>
          <w:rFonts w:cs="Times"/>
          <w:bCs/>
          <w:szCs w:val="20"/>
          <w:lang w:eastAsia="x-none"/>
        </w:rPr>
        <w:t>,</w:t>
      </w:r>
      <w:r w:rsidR="00CD526A">
        <w:rPr>
          <w:rFonts w:cs="Times"/>
          <w:bCs/>
          <w:szCs w:val="20"/>
          <w:lang w:eastAsia="x-none"/>
        </w:rPr>
        <w:t xml:space="preserve"> including the details for</w:t>
      </w:r>
      <w:r w:rsidR="000324FD">
        <w:rPr>
          <w:rFonts w:cs="Times"/>
          <w:bCs/>
          <w:szCs w:val="20"/>
          <w:lang w:eastAsia="x-none"/>
        </w:rPr>
        <w:t xml:space="preserve"> triggered HARQ-ACK</w:t>
      </w:r>
      <w:r w:rsidR="00FB6586" w:rsidRPr="00FB6586">
        <w:rPr>
          <w:rFonts w:cs="Times"/>
          <w:bCs/>
          <w:szCs w:val="20"/>
          <w:lang w:eastAsia="x-none"/>
        </w:rPr>
        <w:t xml:space="preserve"> </w:t>
      </w:r>
      <w:r w:rsidR="000324FD">
        <w:rPr>
          <w:rFonts w:cs="Times"/>
          <w:bCs/>
          <w:szCs w:val="20"/>
          <w:lang w:eastAsia="x-none"/>
        </w:rPr>
        <w:t xml:space="preserve">mechanism, </w:t>
      </w:r>
      <w:r w:rsidR="00FB6586" w:rsidRPr="00FB6586">
        <w:rPr>
          <w:rFonts w:cs="Times"/>
          <w:bCs/>
          <w:szCs w:val="20"/>
          <w:lang w:eastAsia="x-none"/>
        </w:rPr>
        <w:t>multiple opportunities for the HARQ-ACK feedback</w:t>
      </w:r>
      <w:r w:rsidR="000324FD">
        <w:rPr>
          <w:rFonts w:cs="Times"/>
          <w:bCs/>
          <w:szCs w:val="20"/>
          <w:lang w:eastAsia="x-none"/>
        </w:rPr>
        <w:t xml:space="preserve"> in time and frequency domain</w:t>
      </w:r>
      <w:r w:rsidR="00FB6586" w:rsidRPr="00FB6586">
        <w:rPr>
          <w:rFonts w:cs="Times"/>
          <w:bCs/>
          <w:szCs w:val="20"/>
          <w:lang w:eastAsia="x-none"/>
        </w:rPr>
        <w:t xml:space="preserve">, </w:t>
      </w:r>
      <w:r w:rsidR="00CD526A">
        <w:rPr>
          <w:rFonts w:cs="Times"/>
          <w:bCs/>
          <w:szCs w:val="20"/>
          <w:lang w:eastAsia="x-none"/>
        </w:rPr>
        <w:t>codebook size determination, also the</w:t>
      </w:r>
      <w:r w:rsidR="000D331E">
        <w:rPr>
          <w:rFonts w:cs="Times"/>
          <w:bCs/>
          <w:szCs w:val="20"/>
          <w:lang w:eastAsia="x-none"/>
        </w:rPr>
        <w:t xml:space="preserve"> DCI design for</w:t>
      </w:r>
      <w:r w:rsidR="00CD526A">
        <w:rPr>
          <w:rFonts w:cs="Times"/>
          <w:bCs/>
          <w:szCs w:val="20"/>
          <w:lang w:eastAsia="x-none"/>
        </w:rPr>
        <w:t xml:space="preserve"> multi-TTI scheduling </w:t>
      </w:r>
      <w:r w:rsidR="00FB6586" w:rsidRPr="00FB6586">
        <w:rPr>
          <w:rFonts w:cs="Times"/>
          <w:bCs/>
          <w:szCs w:val="20"/>
          <w:lang w:eastAsia="x-none"/>
        </w:rPr>
        <w:t>is included.</w:t>
      </w:r>
    </w:p>
    <w:p w14:paraId="07BBC447" w14:textId="77777777" w:rsidR="00F145D6" w:rsidRDefault="00DF6445" w:rsidP="00CF195E">
      <w:pPr>
        <w:pStyle w:val="1"/>
        <w:rPr>
          <w:lang w:eastAsia="zh-CN"/>
        </w:rPr>
      </w:pPr>
      <w:bookmarkStart w:id="2" w:name="_Ref129681832"/>
      <w:r>
        <w:rPr>
          <w:lang w:eastAsia="zh-CN"/>
        </w:rPr>
        <w:t>HARQ-ACK t</w:t>
      </w:r>
      <w:r>
        <w:rPr>
          <w:rFonts w:hint="eastAsia"/>
          <w:lang w:eastAsia="zh-CN"/>
        </w:rPr>
        <w:t xml:space="preserve">iming </w:t>
      </w:r>
      <w:r>
        <w:rPr>
          <w:lang w:eastAsia="zh-CN"/>
        </w:rPr>
        <w:t>indicator (K1) design</w:t>
      </w:r>
    </w:p>
    <w:p w14:paraId="08BBEDAE" w14:textId="669E170D" w:rsidR="00F20286" w:rsidRDefault="003013B4" w:rsidP="003013B4">
      <w:pPr>
        <w:spacing w:beforeLines="100" w:before="240"/>
        <w:rPr>
          <w:lang w:eastAsia="zh-CN"/>
        </w:rPr>
      </w:pPr>
      <w:r>
        <w:rPr>
          <w:lang w:eastAsia="zh-CN"/>
        </w:rPr>
        <w:t xml:space="preserve">One conclusion from the </w:t>
      </w:r>
      <w:r w:rsidR="00027217">
        <w:rPr>
          <w:lang w:eastAsia="zh-CN"/>
        </w:rPr>
        <w:t xml:space="preserve">last meeting </w:t>
      </w:r>
      <w:r>
        <w:rPr>
          <w:lang w:eastAsia="zh-CN"/>
        </w:rPr>
        <w:t xml:space="preserve">is that </w:t>
      </w:r>
      <w:r w:rsidR="00027217">
        <w:rPr>
          <w:lang w:eastAsia="zh-CN"/>
        </w:rPr>
        <w:t>n</w:t>
      </w:r>
      <w:r w:rsidR="00027217" w:rsidRPr="00027217">
        <w:rPr>
          <w:lang w:eastAsia="zh-CN"/>
        </w:rPr>
        <w:t>o additional value of K1 signaled by PDSCH-to-HARQ-timing-indicator needs to be introduced for the purpose of requesting feedback outside the COT</w:t>
      </w:r>
      <w:r w:rsidR="00B62016">
        <w:rPr>
          <w:lang w:eastAsia="zh-CN"/>
        </w:rPr>
        <w:t xml:space="preserve">. However, considering the transmission with 60KHz SCS, </w:t>
      </w:r>
      <w:r w:rsidR="00A045A5">
        <w:rPr>
          <w:lang w:eastAsia="zh-CN"/>
        </w:rPr>
        <w:t xml:space="preserve">a larger K1 is necessary. </w:t>
      </w:r>
      <w:r w:rsidR="002D1156">
        <w:rPr>
          <w:lang w:eastAsia="zh-CN"/>
        </w:rPr>
        <w:t>To achieve the self-contained COT HARQ-ACK feedback, t</w:t>
      </w:r>
      <w:r w:rsidR="00362EA0">
        <w:rPr>
          <w:lang w:eastAsia="zh-CN"/>
        </w:rPr>
        <w:t xml:space="preserve">he value indicated in </w:t>
      </w:r>
      <w:r w:rsidR="00362EA0" w:rsidRPr="00F64DCB">
        <w:rPr>
          <w:bCs/>
          <w:lang w:eastAsia="x-none"/>
        </w:rPr>
        <w:t xml:space="preserve">PDSCH-to-HARQ-timing </w:t>
      </w:r>
      <w:r w:rsidR="00362EA0">
        <w:rPr>
          <w:bCs/>
          <w:lang w:eastAsia="x-none"/>
        </w:rPr>
        <w:t>should</w:t>
      </w:r>
      <w:r w:rsidR="00362EA0" w:rsidRPr="00F64DCB">
        <w:rPr>
          <w:bCs/>
          <w:lang w:eastAsia="x-none"/>
        </w:rPr>
        <w:t xml:space="preserve"> support indicating timings up to the end of the longest COT</w:t>
      </w:r>
      <w:r w:rsidR="00FA0812">
        <w:rPr>
          <w:bCs/>
          <w:lang w:eastAsia="x-none"/>
        </w:rPr>
        <w:t xml:space="preserve"> allowed by regulation</w:t>
      </w:r>
      <w:r w:rsidR="00467403">
        <w:rPr>
          <w:bCs/>
          <w:lang w:eastAsia="x-none"/>
        </w:rPr>
        <w:t>.</w:t>
      </w:r>
      <w:r w:rsidR="00467403">
        <w:rPr>
          <w:lang w:eastAsia="zh-CN"/>
        </w:rPr>
        <w:t xml:space="preserve"> Take the COT with 10ms length as an example, there will be </w:t>
      </w:r>
      <w:r w:rsidR="00F20286">
        <w:rPr>
          <w:lang w:eastAsia="zh-CN"/>
        </w:rPr>
        <w:t xml:space="preserve">at least </w:t>
      </w:r>
      <w:r w:rsidR="00467403">
        <w:rPr>
          <w:lang w:eastAsia="zh-CN"/>
        </w:rPr>
        <w:t>40 slots in each COT</w:t>
      </w:r>
      <w:r w:rsidR="00F20286">
        <w:rPr>
          <w:lang w:eastAsia="zh-CN"/>
        </w:rPr>
        <w:t xml:space="preserve"> (or more with some gaps of at least 100 us)</w:t>
      </w:r>
      <w:r w:rsidR="002C5D3E">
        <w:rPr>
          <w:lang w:eastAsia="zh-CN"/>
        </w:rPr>
        <w:t>.</w:t>
      </w:r>
      <w:r w:rsidR="00FA0812">
        <w:rPr>
          <w:lang w:eastAsia="zh-CN"/>
        </w:rPr>
        <w:t xml:space="preserve"> </w:t>
      </w:r>
      <w:r w:rsidR="002C5D3E">
        <w:rPr>
          <w:lang w:eastAsia="zh-CN"/>
        </w:rPr>
        <w:t>It can be found that</w:t>
      </w:r>
      <w:r w:rsidR="00FA0812">
        <w:rPr>
          <w:lang w:eastAsia="zh-CN"/>
        </w:rPr>
        <w:t xml:space="preserve"> the current </w:t>
      </w:r>
      <w:r w:rsidR="00C211E0">
        <w:rPr>
          <w:lang w:eastAsia="zh-CN"/>
        </w:rPr>
        <w:t xml:space="preserve">available values </w:t>
      </w:r>
      <w:r w:rsidR="00584BE8">
        <w:rPr>
          <w:lang w:eastAsia="zh-CN"/>
        </w:rPr>
        <w:t>for K1</w:t>
      </w:r>
      <w:r w:rsidR="004C37DF">
        <w:rPr>
          <w:lang w:eastAsia="zh-CN"/>
        </w:rPr>
        <w:t xml:space="preserve"> </w:t>
      </w:r>
      <w:r w:rsidR="00E90C6C">
        <w:rPr>
          <w:lang w:eastAsia="zh-CN"/>
        </w:rPr>
        <w:t xml:space="preserve">(e.g. the largest available value is 15) are obviously not </w:t>
      </w:r>
      <w:r w:rsidR="00E90C6C">
        <w:rPr>
          <w:lang w:eastAsia="zh-CN"/>
        </w:rPr>
        <w:lastRenderedPageBreak/>
        <w:t>sufficient</w:t>
      </w:r>
      <w:r w:rsidR="00F63E58">
        <w:rPr>
          <w:lang w:eastAsia="zh-CN"/>
        </w:rPr>
        <w:t>, either for the</w:t>
      </w:r>
      <w:r w:rsidR="00584BE8">
        <w:rPr>
          <w:lang w:eastAsia="zh-CN"/>
        </w:rPr>
        <w:t xml:space="preserve"> self-contained COT HARQ-ACK feedback or</w:t>
      </w:r>
      <w:r w:rsidR="00F63E58">
        <w:rPr>
          <w:lang w:eastAsia="zh-CN"/>
        </w:rPr>
        <w:t xml:space="preserve"> cross-COT HARQ-ACK feedback</w:t>
      </w:r>
      <w:r w:rsidR="00C06110">
        <w:rPr>
          <w:lang w:eastAsia="zh-CN"/>
        </w:rPr>
        <w:t>.</w:t>
      </w:r>
      <w:r w:rsidR="00F63E58">
        <w:rPr>
          <w:lang w:eastAsia="zh-CN"/>
        </w:rPr>
        <w:t xml:space="preserve"> Therefore</w:t>
      </w:r>
      <w:r w:rsidR="00584BE8">
        <w:rPr>
          <w:lang w:eastAsia="zh-CN"/>
        </w:rPr>
        <w:t>,</w:t>
      </w:r>
      <w:r w:rsidR="00F63E58" w:rsidRPr="00F63E58">
        <w:rPr>
          <w:lang w:eastAsia="zh-CN"/>
        </w:rPr>
        <w:t xml:space="preserve"> values larger than 15 by RRC </w:t>
      </w:r>
      <w:r w:rsidR="002C5D3E" w:rsidRPr="00F63E58">
        <w:rPr>
          <w:lang w:eastAsia="zh-CN"/>
        </w:rPr>
        <w:t>signaling</w:t>
      </w:r>
      <w:r w:rsidR="002C5D3E">
        <w:rPr>
          <w:lang w:eastAsia="zh-CN"/>
        </w:rPr>
        <w:t xml:space="preserve"> should be allowed</w:t>
      </w:r>
      <w:r w:rsidR="00F20286">
        <w:rPr>
          <w:lang w:eastAsia="zh-CN"/>
        </w:rPr>
        <w:t xml:space="preserve"> in order to use the longest COT with a structure such as many DL slots following by a few UL symbols used for carrying the HARQ feedback of most the PDSCHs scheduled within this COT (with the possible exception of the very last ones)</w:t>
      </w:r>
      <w:r w:rsidR="002C5D3E">
        <w:rPr>
          <w:lang w:eastAsia="zh-CN"/>
        </w:rPr>
        <w:t>.</w:t>
      </w:r>
      <w:r w:rsidR="00620EE4">
        <w:rPr>
          <w:lang w:eastAsia="zh-CN"/>
        </w:rPr>
        <w:t xml:space="preserve"> This avoids having </w:t>
      </w:r>
      <w:r w:rsidR="00620EE4" w:rsidRPr="00620EE4">
        <w:rPr>
          <w:lang w:eastAsia="zh-CN"/>
        </w:rPr>
        <w:t xml:space="preserve">to rely on multiple DL/UL switching points </w:t>
      </w:r>
      <w:r w:rsidR="00620EE4">
        <w:rPr>
          <w:lang w:eastAsia="zh-CN"/>
        </w:rPr>
        <w:t xml:space="preserve">(risk of losing the channel) </w:t>
      </w:r>
      <w:r w:rsidR="00620EE4" w:rsidRPr="00620EE4">
        <w:rPr>
          <w:lang w:eastAsia="zh-CN"/>
        </w:rPr>
        <w:t>or without having to delay most of the HARQ feedback to a later COT</w:t>
      </w:r>
      <w:r w:rsidR="00620EE4">
        <w:rPr>
          <w:lang w:eastAsia="zh-CN"/>
        </w:rPr>
        <w:t xml:space="preserve"> (larger latency, fewer usable HARQ processes).</w:t>
      </w:r>
    </w:p>
    <w:p w14:paraId="3BFFDE13" w14:textId="4F52C24B" w:rsidR="00DF6445" w:rsidRPr="007A1327" w:rsidRDefault="00584BE8" w:rsidP="00B826B8">
      <w:pPr>
        <w:spacing w:beforeLines="100" w:before="240" w:afterLines="100" w:after="240"/>
        <w:rPr>
          <w:b/>
          <w:i/>
          <w:kern w:val="2"/>
          <w:lang w:eastAsia="zh-CN"/>
        </w:rPr>
      </w:pPr>
      <w:r>
        <w:rPr>
          <w:b/>
          <w:i/>
          <w:kern w:val="2"/>
          <w:lang w:eastAsia="zh-CN"/>
        </w:rPr>
        <w:t>Proposal 1:</w:t>
      </w:r>
      <w:r w:rsidRPr="00FE55C3">
        <w:rPr>
          <w:b/>
          <w:i/>
          <w:kern w:val="2"/>
          <w:lang w:eastAsia="zh-CN"/>
        </w:rPr>
        <w:t xml:space="preserve"> </w:t>
      </w:r>
      <w:r>
        <w:rPr>
          <w:b/>
          <w:i/>
          <w:kern w:val="2"/>
          <w:lang w:eastAsia="zh-CN"/>
        </w:rPr>
        <w:t>V</w:t>
      </w:r>
      <w:r w:rsidRPr="00584BE8">
        <w:rPr>
          <w:b/>
          <w:i/>
          <w:kern w:val="2"/>
          <w:lang w:eastAsia="zh-CN"/>
        </w:rPr>
        <w:t>alues larger than 15 by RRC signaling should be allowed</w:t>
      </w:r>
      <w:r>
        <w:rPr>
          <w:b/>
          <w:i/>
          <w:kern w:val="2"/>
          <w:lang w:eastAsia="zh-CN"/>
        </w:rPr>
        <w:t xml:space="preserve"> in NR-U.</w:t>
      </w:r>
    </w:p>
    <w:p w14:paraId="61F758AA" w14:textId="77777777" w:rsidR="009A3A86" w:rsidRDefault="00363FF2" w:rsidP="00CF195E">
      <w:pPr>
        <w:pStyle w:val="1"/>
      </w:pPr>
      <w:r>
        <w:t>Triggered HARQ-ACK feedback</w:t>
      </w:r>
      <w:r w:rsidR="006D62BC" w:rsidRPr="00CF195E">
        <w:t xml:space="preserve"> </w:t>
      </w:r>
    </w:p>
    <w:p w14:paraId="691162D3" w14:textId="77777777" w:rsidR="003013B4" w:rsidRDefault="003013B4" w:rsidP="003013B4">
      <w:pPr>
        <w:spacing w:beforeLines="100" w:before="240"/>
        <w:rPr>
          <w:lang w:eastAsia="zh-CN"/>
        </w:rPr>
      </w:pPr>
      <w:r>
        <w:rPr>
          <w:lang w:eastAsia="zh-CN"/>
        </w:rPr>
        <w:t>As discussed in SI, for the triggered HARQ-ACK feedback mechanism, there are still 2 options:</w:t>
      </w:r>
    </w:p>
    <w:p w14:paraId="5B091629" w14:textId="77777777" w:rsidR="003013B4" w:rsidRDefault="003013B4" w:rsidP="006F7ADB">
      <w:pPr>
        <w:pStyle w:val="af2"/>
        <w:numPr>
          <w:ilvl w:val="0"/>
          <w:numId w:val="33"/>
        </w:numPr>
        <w:ind w:firstLineChars="0"/>
        <w:rPr>
          <w:lang w:eastAsia="zh-CN"/>
        </w:rPr>
      </w:pPr>
      <w:r>
        <w:rPr>
          <w:lang w:eastAsia="zh-CN"/>
        </w:rPr>
        <w:t>Alt1a: request/trigger reporting of HARQ feedback for earlier COT(s) or additional reporting of earlier HARQ feedback without explicit signaling of HARQ process ID, possibly along with other HARQ feedback reports (e.g. for the current COT)</w:t>
      </w:r>
    </w:p>
    <w:p w14:paraId="06A4171D" w14:textId="77777777" w:rsidR="003013B4" w:rsidRDefault="003013B4" w:rsidP="006F7ADB">
      <w:pPr>
        <w:pStyle w:val="af2"/>
        <w:numPr>
          <w:ilvl w:val="0"/>
          <w:numId w:val="33"/>
        </w:numPr>
        <w:ind w:firstLineChars="0"/>
        <w:rPr>
          <w:lang w:eastAsia="zh-CN"/>
        </w:rPr>
      </w:pPr>
      <w:r>
        <w:rPr>
          <w:lang w:eastAsia="zh-CN"/>
        </w:rPr>
        <w:t>Alt1b: request/trigger reporting for a set of HARQ processes, either for all configured HARQ processes (e.g. group feedback), or for a set of HARQ process IDs or HARQ process ID groups</w:t>
      </w:r>
    </w:p>
    <w:p w14:paraId="60175C72" w14:textId="253DD1ED" w:rsidR="003013B4" w:rsidRDefault="003013B4" w:rsidP="003013B4">
      <w:pPr>
        <w:spacing w:beforeLines="50" w:before="120"/>
        <w:rPr>
          <w:lang w:eastAsia="zh-CN"/>
        </w:rPr>
      </w:pPr>
      <w:r>
        <w:rPr>
          <w:lang w:eastAsia="zh-CN"/>
        </w:rPr>
        <w:t>T</w:t>
      </w:r>
      <w:r>
        <w:rPr>
          <w:rFonts w:hint="eastAsia"/>
          <w:lang w:eastAsia="zh-CN"/>
        </w:rPr>
        <w:t xml:space="preserve">he </w:t>
      </w:r>
      <w:r>
        <w:rPr>
          <w:lang w:eastAsia="zh-CN"/>
        </w:rPr>
        <w:t xml:space="preserve">difference between these two options is whether </w:t>
      </w:r>
      <w:proofErr w:type="spellStart"/>
      <w:r>
        <w:rPr>
          <w:lang w:eastAsia="zh-CN"/>
        </w:rPr>
        <w:t>gNB</w:t>
      </w:r>
      <w:proofErr w:type="spellEnd"/>
      <w:r>
        <w:rPr>
          <w:lang w:eastAsia="zh-CN"/>
        </w:rPr>
        <w:t xml:space="preserve"> should indicate that HARQ process ID information explicitly or not. For Alt1a, </w:t>
      </w:r>
      <w:proofErr w:type="spellStart"/>
      <w:r>
        <w:rPr>
          <w:lang w:eastAsia="zh-CN"/>
        </w:rPr>
        <w:t>gNB</w:t>
      </w:r>
      <w:proofErr w:type="spellEnd"/>
      <w:r>
        <w:rPr>
          <w:lang w:eastAsia="zh-CN"/>
        </w:rPr>
        <w:t xml:space="preserve"> just uses explicit signaling to trigger the multiple opportunities without HARQ ID information, by this indication, UE could definitely know whether any </w:t>
      </w:r>
      <w:r w:rsidR="00DD172A">
        <w:rPr>
          <w:lang w:eastAsia="zh-CN"/>
        </w:rPr>
        <w:t xml:space="preserve">earlier </w:t>
      </w:r>
      <w:r>
        <w:rPr>
          <w:lang w:eastAsia="zh-CN"/>
        </w:rPr>
        <w:t xml:space="preserve">HARQ-ACK feedback should be reported or not. Furthermore, with the help of the DAI mechanism, UE could accurately determine which PDSCH should be acknowledged. </w:t>
      </w:r>
    </w:p>
    <w:p w14:paraId="331D6D4F" w14:textId="4782F635" w:rsidR="008646C6" w:rsidRPr="008646C6" w:rsidRDefault="008646C6" w:rsidP="003013B4">
      <w:pPr>
        <w:spacing w:beforeLines="50" w:before="120"/>
        <w:rPr>
          <w:lang w:eastAsia="zh-CN"/>
        </w:rPr>
      </w:pPr>
      <w:r>
        <w:rPr>
          <w:lang w:eastAsia="zh-CN"/>
        </w:rPr>
        <w:t xml:space="preserve">Considering the worst case, UE could not access the channel for a long time, and there will be </w:t>
      </w:r>
      <w:bookmarkStart w:id="3" w:name="OLE_LINK21"/>
      <w:r>
        <w:rPr>
          <w:lang w:eastAsia="zh-CN"/>
        </w:rPr>
        <w:t xml:space="preserve">lots </w:t>
      </w:r>
      <w:bookmarkEnd w:id="3"/>
      <w:r>
        <w:rPr>
          <w:lang w:eastAsia="zh-CN"/>
        </w:rPr>
        <w:t xml:space="preserve">of accumulated unreported acknowledgements due to LBT failure. As a fallback scheme, </w:t>
      </w:r>
      <w:proofErr w:type="spellStart"/>
      <w:r>
        <w:rPr>
          <w:lang w:eastAsia="zh-CN"/>
        </w:rPr>
        <w:t>gNB</w:t>
      </w:r>
      <w:proofErr w:type="spellEnd"/>
      <w:r>
        <w:rPr>
          <w:lang w:eastAsia="zh-CN"/>
        </w:rPr>
        <w:t xml:space="preserve"> could send a dedicate trigger to indicate UE reporting HARQ-ACK feedbacks for all HARQ process with precise timing indication. </w:t>
      </w:r>
    </w:p>
    <w:p w14:paraId="7B4261FE" w14:textId="77777777" w:rsidR="003013B4" w:rsidRDefault="003013B4" w:rsidP="003013B4">
      <w:pPr>
        <w:spacing w:beforeLines="50" w:before="120"/>
        <w:rPr>
          <w:lang w:eastAsia="zh-CN"/>
        </w:rPr>
      </w:pPr>
      <w:r>
        <w:rPr>
          <w:lang w:eastAsia="zh-CN"/>
        </w:rPr>
        <w:t xml:space="preserve">For Alt1b, </w:t>
      </w:r>
      <w:proofErr w:type="spellStart"/>
      <w:r>
        <w:rPr>
          <w:lang w:eastAsia="zh-CN"/>
        </w:rPr>
        <w:t>gNB</w:t>
      </w:r>
      <w:proofErr w:type="spellEnd"/>
      <w:r>
        <w:rPr>
          <w:lang w:eastAsia="zh-CN"/>
        </w:rPr>
        <w:t xml:space="preserve"> exactly indicates to the UE which HARQ process or HARQ process set should be acknowledged. For the detailed indication, one straightforward way is to use the HARQ process ID information, e.g., a bitmap</w:t>
      </w:r>
      <w:r w:rsidRPr="00B62081">
        <w:rPr>
          <w:lang w:eastAsia="zh-CN"/>
        </w:rPr>
        <w:t xml:space="preserve"> </w:t>
      </w:r>
      <w:r>
        <w:rPr>
          <w:lang w:eastAsia="zh-CN"/>
        </w:rPr>
        <w:t>could be used, where each bit denotes one HARQ process, which will result in a larger overhead for DCI. To solve this problem, indication based on the HARQ process group could be considered. Nevertheless</w:t>
      </w:r>
      <w:r>
        <w:rPr>
          <w:rFonts w:hint="eastAsia"/>
          <w:lang w:eastAsia="zh-CN"/>
        </w:rPr>
        <w:t>,</w:t>
      </w:r>
      <w:r>
        <w:rPr>
          <w:lang w:eastAsia="zh-CN"/>
        </w:rPr>
        <w:t xml:space="preserve"> since the HARQ process group is preconfigured, the transmission in each group cannot be aligned due to the LBT uncertainty, and there is still mismatch between the actual transmitted HARQ processes and the preconfigured group, i.e., even only part of the HARQ processes are expected to be acknowledged, but since they may be scattered in different groups,</w:t>
      </w:r>
      <w:r>
        <w:rPr>
          <w:rFonts w:hint="eastAsia"/>
          <w:lang w:eastAsia="zh-CN"/>
        </w:rPr>
        <w:t xml:space="preserve"> </w:t>
      </w:r>
      <w:r>
        <w:rPr>
          <w:lang w:eastAsia="zh-CN"/>
        </w:rPr>
        <w:t xml:space="preserve">it is still necessary that feedbacks for all of the groups should be reported each time, thus leading to redundancy. </w:t>
      </w:r>
    </w:p>
    <w:p w14:paraId="3CB652A5" w14:textId="22465C8E" w:rsidR="00584BE8" w:rsidRDefault="00584BE8" w:rsidP="00B826B8">
      <w:pPr>
        <w:spacing w:beforeLines="50" w:before="120"/>
        <w:rPr>
          <w:b/>
          <w:i/>
          <w:kern w:val="2"/>
          <w:lang w:eastAsia="zh-CN"/>
        </w:rPr>
      </w:pPr>
      <w:r>
        <w:rPr>
          <w:b/>
          <w:i/>
          <w:kern w:val="2"/>
          <w:lang w:eastAsia="zh-CN"/>
        </w:rPr>
        <w:t xml:space="preserve">Proposal </w:t>
      </w:r>
      <w:r w:rsidR="002D5557">
        <w:rPr>
          <w:b/>
          <w:i/>
          <w:kern w:val="2"/>
          <w:lang w:eastAsia="zh-CN"/>
        </w:rPr>
        <w:t>2</w:t>
      </w:r>
      <w:r>
        <w:rPr>
          <w:b/>
          <w:i/>
          <w:kern w:val="2"/>
          <w:lang w:eastAsia="zh-CN"/>
        </w:rPr>
        <w:t>:</w:t>
      </w:r>
      <w:r w:rsidRPr="00FE55C3">
        <w:rPr>
          <w:b/>
          <w:i/>
          <w:kern w:val="2"/>
          <w:lang w:eastAsia="zh-CN"/>
        </w:rPr>
        <w:t xml:space="preserve"> </w:t>
      </w:r>
      <w:r w:rsidR="002D5557" w:rsidRPr="002D5557">
        <w:rPr>
          <w:b/>
          <w:i/>
          <w:kern w:val="2"/>
          <w:lang w:eastAsia="zh-CN"/>
        </w:rPr>
        <w:t xml:space="preserve">NR-U should support explicitly triggered HARQ-ACK feedback mechanism without signaling of HARQ process </w:t>
      </w:r>
      <w:r w:rsidR="00B826B8" w:rsidRPr="002D5557">
        <w:rPr>
          <w:b/>
          <w:i/>
          <w:kern w:val="2"/>
          <w:lang w:eastAsia="zh-CN"/>
        </w:rPr>
        <w:t>ID</w:t>
      </w:r>
      <w:r w:rsidR="00B826B8">
        <w:rPr>
          <w:b/>
          <w:i/>
          <w:kern w:val="2"/>
          <w:lang w:eastAsia="zh-CN"/>
        </w:rPr>
        <w:t xml:space="preserve"> (</w:t>
      </w:r>
      <w:r w:rsidR="00244B03">
        <w:rPr>
          <w:b/>
          <w:i/>
          <w:kern w:val="2"/>
          <w:lang w:eastAsia="zh-CN"/>
        </w:rPr>
        <w:t>Alt1a)</w:t>
      </w:r>
      <w:r w:rsidR="002D5557">
        <w:rPr>
          <w:b/>
          <w:i/>
          <w:kern w:val="2"/>
          <w:lang w:eastAsia="zh-CN"/>
        </w:rPr>
        <w:t>.</w:t>
      </w:r>
    </w:p>
    <w:p w14:paraId="6525C89C" w14:textId="4A69799F" w:rsidR="00F72EA9" w:rsidRDefault="0001621E" w:rsidP="00B826B8">
      <w:pPr>
        <w:pStyle w:val="af2"/>
        <w:numPr>
          <w:ilvl w:val="0"/>
          <w:numId w:val="43"/>
        </w:numPr>
        <w:spacing w:beforeLines="50" w:before="120"/>
        <w:ind w:firstLineChars="0"/>
        <w:rPr>
          <w:b/>
          <w:i/>
          <w:kern w:val="2"/>
          <w:lang w:eastAsia="zh-CN"/>
        </w:rPr>
      </w:pPr>
      <w:r>
        <w:rPr>
          <w:b/>
          <w:i/>
          <w:kern w:val="2"/>
          <w:lang w:eastAsia="zh-CN"/>
        </w:rPr>
        <w:t>W</w:t>
      </w:r>
      <w:r w:rsidRPr="0001621E">
        <w:rPr>
          <w:b/>
          <w:i/>
          <w:kern w:val="2"/>
          <w:lang w:eastAsia="zh-CN"/>
        </w:rPr>
        <w:t>hether any earlier HARQ-ACK feedback should be reported or not</w:t>
      </w:r>
      <w:r>
        <w:rPr>
          <w:b/>
          <w:i/>
          <w:kern w:val="2"/>
          <w:lang w:eastAsia="zh-CN"/>
        </w:rPr>
        <w:t xml:space="preserve"> should be exactly indicated in the trigger.</w:t>
      </w:r>
    </w:p>
    <w:p w14:paraId="1228481F" w14:textId="238D13EF" w:rsidR="003523E7" w:rsidRPr="00B826B8" w:rsidRDefault="003523E7" w:rsidP="00B826B8">
      <w:pPr>
        <w:pStyle w:val="af2"/>
        <w:numPr>
          <w:ilvl w:val="0"/>
          <w:numId w:val="43"/>
        </w:numPr>
        <w:spacing w:beforeLines="50" w:before="120"/>
        <w:ind w:firstLineChars="0"/>
        <w:rPr>
          <w:b/>
          <w:i/>
          <w:kern w:val="2"/>
          <w:lang w:eastAsia="zh-CN"/>
        </w:rPr>
      </w:pPr>
      <w:r>
        <w:rPr>
          <w:b/>
          <w:i/>
          <w:kern w:val="2"/>
          <w:lang w:eastAsia="zh-CN"/>
        </w:rPr>
        <w:t xml:space="preserve">A </w:t>
      </w:r>
      <w:r w:rsidRPr="003523E7">
        <w:rPr>
          <w:b/>
          <w:i/>
          <w:kern w:val="2"/>
          <w:lang w:eastAsia="zh-CN"/>
        </w:rPr>
        <w:t>dedicate trigger</w:t>
      </w:r>
      <w:r w:rsidR="00F34620">
        <w:rPr>
          <w:b/>
          <w:i/>
          <w:kern w:val="2"/>
          <w:lang w:eastAsia="zh-CN"/>
        </w:rPr>
        <w:t xml:space="preserve"> with precise timing indicat</w:t>
      </w:r>
      <w:r w:rsidR="00B5018F">
        <w:rPr>
          <w:b/>
          <w:i/>
          <w:kern w:val="2"/>
          <w:lang w:eastAsia="zh-CN"/>
        </w:rPr>
        <w:t>ion</w:t>
      </w:r>
      <w:r>
        <w:rPr>
          <w:b/>
          <w:i/>
          <w:kern w:val="2"/>
          <w:lang w:eastAsia="zh-CN"/>
        </w:rPr>
        <w:t xml:space="preserve"> could be used</w:t>
      </w:r>
      <w:r w:rsidRPr="003523E7">
        <w:rPr>
          <w:b/>
          <w:i/>
          <w:kern w:val="2"/>
          <w:lang w:eastAsia="zh-CN"/>
        </w:rPr>
        <w:t xml:space="preserve"> to indicate UE reporting HARQ-ACK feedbacks for all HARQ process</w:t>
      </w:r>
      <w:r>
        <w:rPr>
          <w:b/>
          <w:i/>
          <w:kern w:val="2"/>
          <w:lang w:eastAsia="zh-CN"/>
        </w:rPr>
        <w:t>.</w:t>
      </w:r>
    </w:p>
    <w:p w14:paraId="55C76378" w14:textId="78EAEE4E" w:rsidR="00C26945" w:rsidRDefault="00B972F4" w:rsidP="00584BE8">
      <w:pPr>
        <w:spacing w:beforeLines="100" w:before="240"/>
        <w:rPr>
          <w:kern w:val="2"/>
          <w:lang w:eastAsia="zh-CN"/>
        </w:rPr>
      </w:pPr>
      <w:r>
        <w:rPr>
          <w:kern w:val="2"/>
          <w:lang w:eastAsia="zh-CN"/>
        </w:rPr>
        <w:t>T</w:t>
      </w:r>
      <w:r w:rsidR="00300AC2">
        <w:rPr>
          <w:kern w:val="2"/>
          <w:lang w:eastAsia="zh-CN"/>
        </w:rPr>
        <w:t xml:space="preserve">o avoid the </w:t>
      </w:r>
      <w:r w:rsidR="00DD172A">
        <w:rPr>
          <w:kern w:val="2"/>
          <w:lang w:eastAsia="zh-CN"/>
        </w:rPr>
        <w:t xml:space="preserve">ambiguity </w:t>
      </w:r>
      <w:r w:rsidR="00300AC2">
        <w:rPr>
          <w:kern w:val="2"/>
          <w:lang w:eastAsia="zh-CN"/>
        </w:rPr>
        <w:t xml:space="preserve">on HARQ-ACK feedback between </w:t>
      </w:r>
      <w:proofErr w:type="spellStart"/>
      <w:r w:rsidR="00300AC2">
        <w:rPr>
          <w:kern w:val="2"/>
          <w:lang w:eastAsia="zh-CN"/>
        </w:rPr>
        <w:t>gNB</w:t>
      </w:r>
      <w:proofErr w:type="spellEnd"/>
      <w:r w:rsidR="00300AC2">
        <w:rPr>
          <w:kern w:val="2"/>
          <w:lang w:eastAsia="zh-CN"/>
        </w:rPr>
        <w:t xml:space="preserve"> and UE, </w:t>
      </w:r>
      <w:r w:rsidR="0057261D">
        <w:rPr>
          <w:kern w:val="2"/>
          <w:lang w:eastAsia="zh-CN"/>
        </w:rPr>
        <w:t xml:space="preserve">it is necessary that </w:t>
      </w:r>
      <w:proofErr w:type="spellStart"/>
      <w:r w:rsidR="0057261D">
        <w:rPr>
          <w:kern w:val="2"/>
          <w:lang w:eastAsia="zh-CN"/>
        </w:rPr>
        <w:t>gNB</w:t>
      </w:r>
      <w:proofErr w:type="spellEnd"/>
      <w:r w:rsidR="0057261D">
        <w:rPr>
          <w:kern w:val="2"/>
          <w:lang w:eastAsia="zh-CN"/>
        </w:rPr>
        <w:t xml:space="preserve"> should exactly indicate which PDSCH(s) should be acknowledged. </w:t>
      </w:r>
      <w:r w:rsidR="00300AC2" w:rsidRPr="00300AC2">
        <w:rPr>
          <w:kern w:val="2"/>
          <w:lang w:eastAsia="zh-CN"/>
        </w:rPr>
        <w:t>For the convenience of description, PDSCH set is utilized in the following statement, which is defined as the PDSCH(s) for which the HARQ-ACK information is originally indicated (e.g. by PDSCH-to-HARQ-timing-indicator) to be carried in a same PUCCH</w:t>
      </w:r>
      <w:r w:rsidR="00300AC2">
        <w:rPr>
          <w:kern w:val="2"/>
          <w:lang w:eastAsia="zh-CN"/>
        </w:rPr>
        <w:t xml:space="preserve">. </w:t>
      </w:r>
      <w:r w:rsidR="00A34DE1">
        <w:rPr>
          <w:kern w:val="2"/>
          <w:lang w:eastAsia="zh-CN"/>
        </w:rPr>
        <w:t>Firstly</w:t>
      </w:r>
      <w:r w:rsidR="008D01CE">
        <w:rPr>
          <w:kern w:val="2"/>
          <w:lang w:eastAsia="zh-CN"/>
        </w:rPr>
        <w:t xml:space="preserve">, a </w:t>
      </w:r>
      <w:r w:rsidR="00525D9D">
        <w:rPr>
          <w:kern w:val="2"/>
          <w:lang w:eastAsia="zh-CN"/>
        </w:rPr>
        <w:t xml:space="preserve">PDSCH </w:t>
      </w:r>
      <w:r w:rsidR="008D01CE">
        <w:rPr>
          <w:kern w:val="2"/>
          <w:lang w:eastAsia="zh-CN"/>
        </w:rPr>
        <w:t>set ID</w:t>
      </w:r>
      <w:r w:rsidR="00525D9D">
        <w:rPr>
          <w:kern w:val="2"/>
          <w:lang w:eastAsia="zh-CN"/>
        </w:rPr>
        <w:t xml:space="preserve"> S_ID</w:t>
      </w:r>
      <w:r w:rsidR="008D01CE">
        <w:rPr>
          <w:kern w:val="2"/>
          <w:lang w:eastAsia="zh-CN"/>
        </w:rPr>
        <w:t xml:space="preserve"> could be used to facilitate the set identification for UE, especially for some cases </w:t>
      </w:r>
      <w:r w:rsidR="006A0B29">
        <w:rPr>
          <w:kern w:val="2"/>
          <w:lang w:eastAsia="zh-CN"/>
        </w:rPr>
        <w:t>w</w:t>
      </w:r>
      <w:r w:rsidR="008D01CE">
        <w:rPr>
          <w:kern w:val="2"/>
          <w:lang w:eastAsia="zh-CN"/>
        </w:rPr>
        <w:t>here the PDCCH</w:t>
      </w:r>
      <w:r w:rsidR="006A0B29">
        <w:rPr>
          <w:kern w:val="2"/>
          <w:lang w:eastAsia="zh-CN"/>
        </w:rPr>
        <w:t>(s)</w:t>
      </w:r>
      <w:r w:rsidR="008D01CE">
        <w:rPr>
          <w:kern w:val="2"/>
          <w:lang w:eastAsia="zh-CN"/>
        </w:rPr>
        <w:t>/PDSCH</w:t>
      </w:r>
      <w:r w:rsidR="006A0B29">
        <w:rPr>
          <w:kern w:val="2"/>
          <w:lang w:eastAsia="zh-CN"/>
        </w:rPr>
        <w:t>(s)</w:t>
      </w:r>
      <w:r w:rsidR="008D01CE">
        <w:rPr>
          <w:kern w:val="2"/>
          <w:lang w:eastAsia="zh-CN"/>
        </w:rPr>
        <w:t xml:space="preserve"> is missed</w:t>
      </w:r>
      <w:r w:rsidR="00DD172A">
        <w:rPr>
          <w:kern w:val="2"/>
          <w:lang w:eastAsia="zh-CN"/>
        </w:rPr>
        <w:t xml:space="preserve"> </w:t>
      </w:r>
      <w:r w:rsidR="002670ED">
        <w:rPr>
          <w:kern w:val="2"/>
          <w:lang w:eastAsia="zh-CN"/>
        </w:rPr>
        <w:t>(</w:t>
      </w:r>
      <w:r w:rsidR="00DD172A">
        <w:rPr>
          <w:kern w:val="2"/>
          <w:lang w:eastAsia="zh-CN"/>
        </w:rPr>
        <w:t>s</w:t>
      </w:r>
      <w:r w:rsidR="00FB2996">
        <w:rPr>
          <w:kern w:val="2"/>
          <w:lang w:eastAsia="zh-CN"/>
        </w:rPr>
        <w:t>imilar with the HARQ process ID, the PDSCH set ID could be released after successful acknowledgement</w:t>
      </w:r>
      <w:r w:rsidR="002670ED">
        <w:rPr>
          <w:kern w:val="2"/>
          <w:lang w:eastAsia="zh-CN"/>
        </w:rPr>
        <w:t xml:space="preserve"> and </w:t>
      </w:r>
      <w:r w:rsidR="003F78D2">
        <w:rPr>
          <w:kern w:val="2"/>
          <w:lang w:eastAsia="zh-CN"/>
        </w:rPr>
        <w:t xml:space="preserve">could </w:t>
      </w:r>
      <w:r w:rsidR="002670ED">
        <w:rPr>
          <w:kern w:val="2"/>
          <w:lang w:eastAsia="zh-CN"/>
        </w:rPr>
        <w:t xml:space="preserve">be reused </w:t>
      </w:r>
      <w:r w:rsidR="003F78D2">
        <w:rPr>
          <w:kern w:val="2"/>
          <w:lang w:eastAsia="zh-CN"/>
        </w:rPr>
        <w:t>in the future</w:t>
      </w:r>
      <w:r w:rsidR="002670ED">
        <w:rPr>
          <w:kern w:val="2"/>
          <w:lang w:eastAsia="zh-CN"/>
        </w:rPr>
        <w:t>)</w:t>
      </w:r>
      <w:r w:rsidR="00FB2996">
        <w:rPr>
          <w:kern w:val="2"/>
          <w:lang w:eastAsia="zh-CN"/>
        </w:rPr>
        <w:t>.</w:t>
      </w:r>
      <w:r w:rsidR="008D01CE">
        <w:rPr>
          <w:kern w:val="2"/>
          <w:lang w:eastAsia="zh-CN"/>
        </w:rPr>
        <w:t xml:space="preserve"> </w:t>
      </w:r>
      <w:r w:rsidR="00D158A4">
        <w:rPr>
          <w:kern w:val="2"/>
          <w:lang w:eastAsia="zh-CN"/>
        </w:rPr>
        <w:t xml:space="preserve">Secondly, to </w:t>
      </w:r>
      <w:r w:rsidR="00525D9D">
        <w:rPr>
          <w:kern w:val="2"/>
          <w:lang w:eastAsia="zh-CN"/>
        </w:rPr>
        <w:t xml:space="preserve">exactly </w:t>
      </w:r>
      <w:r w:rsidR="00D158A4">
        <w:rPr>
          <w:kern w:val="2"/>
          <w:lang w:eastAsia="zh-CN"/>
        </w:rPr>
        <w:t>indicate that</w:t>
      </w:r>
      <w:r w:rsidR="00525D9D">
        <w:rPr>
          <w:kern w:val="2"/>
          <w:lang w:eastAsia="zh-CN"/>
        </w:rPr>
        <w:t xml:space="preserve"> how many sets and which set </w:t>
      </w:r>
      <w:r w:rsidR="00D158A4">
        <w:rPr>
          <w:kern w:val="2"/>
          <w:lang w:eastAsia="zh-CN"/>
        </w:rPr>
        <w:t xml:space="preserve">should be acknowledged, a </w:t>
      </w:r>
      <w:r w:rsidR="00525D9D">
        <w:rPr>
          <w:kern w:val="2"/>
          <w:lang w:eastAsia="zh-CN"/>
        </w:rPr>
        <w:t xml:space="preserve">PDSCH </w:t>
      </w:r>
      <w:r w:rsidR="00D158A4">
        <w:rPr>
          <w:kern w:val="2"/>
          <w:lang w:eastAsia="zh-CN"/>
        </w:rPr>
        <w:t>set number</w:t>
      </w:r>
      <w:r w:rsidR="00525D9D">
        <w:rPr>
          <w:kern w:val="2"/>
          <w:lang w:eastAsia="zh-CN"/>
        </w:rPr>
        <w:t xml:space="preserve"> S</w:t>
      </w:r>
      <w:r w:rsidR="00D158A4">
        <w:rPr>
          <w:kern w:val="2"/>
          <w:lang w:eastAsia="zh-CN"/>
        </w:rPr>
        <w:t xml:space="preserve"> or a set level bitmap could be used. </w:t>
      </w:r>
      <w:r w:rsidR="00C26945">
        <w:rPr>
          <w:kern w:val="2"/>
          <w:lang w:eastAsia="zh-CN"/>
        </w:rPr>
        <w:t xml:space="preserve">For each PDSCH set, the default </w:t>
      </w:r>
      <w:r w:rsidR="00C26945" w:rsidRPr="00C26945">
        <w:rPr>
          <w:kern w:val="2"/>
          <w:lang w:eastAsia="zh-CN"/>
        </w:rPr>
        <w:t xml:space="preserve">value for S should be 1, however, if </w:t>
      </w:r>
      <w:proofErr w:type="spellStart"/>
      <w:r w:rsidR="00C26945" w:rsidRPr="00C26945">
        <w:rPr>
          <w:kern w:val="2"/>
          <w:lang w:eastAsia="zh-CN"/>
        </w:rPr>
        <w:t>gNB</w:t>
      </w:r>
      <w:proofErr w:type="spellEnd"/>
      <w:r w:rsidR="00C26945" w:rsidRPr="00C26945">
        <w:rPr>
          <w:kern w:val="2"/>
          <w:lang w:eastAsia="zh-CN"/>
        </w:rPr>
        <w:t xml:space="preserve"> </w:t>
      </w:r>
      <w:r w:rsidR="00C26945" w:rsidRPr="00C26945">
        <w:rPr>
          <w:kern w:val="2"/>
          <w:lang w:eastAsia="zh-CN"/>
        </w:rPr>
        <w:lastRenderedPageBreak/>
        <w:t>did not detect the HARQ-ACK feedback(s) for previous PDSCH set(s), the value will be increased correspondingly. On the other hand,  if UE has detected that the value for S is larger than 1, UE knows that it should transmit the HARQ-ACK feedbacks for the latest S-1 PDSCH set(s) along with the HARQ-ACK feedbacks for the current PDSCH set.</w:t>
      </w:r>
    </w:p>
    <w:p w14:paraId="398D6A12" w14:textId="5084B800" w:rsidR="002D5557" w:rsidRDefault="00FD30B0" w:rsidP="00584BE8">
      <w:pPr>
        <w:spacing w:beforeLines="100" w:before="240"/>
        <w:rPr>
          <w:kern w:val="2"/>
          <w:lang w:eastAsia="zh-CN"/>
        </w:rPr>
      </w:pPr>
      <w:r>
        <w:rPr>
          <w:kern w:val="2"/>
          <w:lang w:eastAsia="zh-CN"/>
        </w:rPr>
        <w:t xml:space="preserve">As shown in </w:t>
      </w:r>
      <w:r w:rsidR="00814521">
        <w:rPr>
          <w:kern w:val="2"/>
          <w:lang w:eastAsia="zh-CN"/>
        </w:rPr>
        <w:fldChar w:fldCharType="begin"/>
      </w:r>
      <w:r w:rsidR="00814521">
        <w:rPr>
          <w:kern w:val="2"/>
          <w:lang w:eastAsia="zh-CN"/>
        </w:rPr>
        <w:instrText xml:space="preserve"> REF _Ref876937 \h </w:instrText>
      </w:r>
      <w:r w:rsidR="00814521">
        <w:rPr>
          <w:kern w:val="2"/>
          <w:lang w:eastAsia="zh-CN"/>
        </w:rPr>
      </w:r>
      <w:r w:rsidR="00814521">
        <w:rPr>
          <w:kern w:val="2"/>
          <w:lang w:eastAsia="zh-CN"/>
        </w:rPr>
        <w:fldChar w:fldCharType="separate"/>
      </w:r>
      <w:r w:rsidR="00221249">
        <w:t xml:space="preserve">Figure </w:t>
      </w:r>
      <w:r w:rsidR="00221249">
        <w:rPr>
          <w:noProof/>
        </w:rPr>
        <w:t>1</w:t>
      </w:r>
      <w:r w:rsidR="00814521">
        <w:rPr>
          <w:kern w:val="2"/>
          <w:lang w:eastAsia="zh-CN"/>
        </w:rPr>
        <w:fldChar w:fldCharType="end"/>
      </w:r>
      <w:r w:rsidR="0054760D">
        <w:rPr>
          <w:kern w:val="2"/>
          <w:lang w:eastAsia="zh-CN"/>
        </w:rPr>
        <w:t>(a)</w:t>
      </w:r>
      <w:r>
        <w:rPr>
          <w:kern w:val="2"/>
          <w:lang w:eastAsia="zh-CN"/>
        </w:rPr>
        <w:t xml:space="preserve">, </w:t>
      </w:r>
      <w:proofErr w:type="spellStart"/>
      <w:r w:rsidR="00FB2996" w:rsidRPr="00FB2996">
        <w:rPr>
          <w:kern w:val="2"/>
          <w:lang w:eastAsia="zh-CN"/>
        </w:rPr>
        <w:t>gNB</w:t>
      </w:r>
      <w:proofErr w:type="spellEnd"/>
      <w:r w:rsidR="00FB2996" w:rsidRPr="00FB2996">
        <w:rPr>
          <w:kern w:val="2"/>
          <w:lang w:eastAsia="zh-CN"/>
        </w:rPr>
        <w:t xml:space="preserve"> indicates UE to transmit the HARQ-ACK feedbacks for PDSCHs in slot #n and #n+1</w:t>
      </w:r>
      <w:r w:rsidR="00620EE4">
        <w:rPr>
          <w:kern w:val="2"/>
          <w:lang w:eastAsia="zh-CN"/>
        </w:rPr>
        <w:t xml:space="preserve"> </w:t>
      </w:r>
      <w:r w:rsidR="00FB2996" w:rsidRPr="00FB2996">
        <w:rPr>
          <w:kern w:val="2"/>
          <w:lang w:eastAsia="zh-CN"/>
        </w:rPr>
        <w:t>(constitute PDSCH set #</w:t>
      </w:r>
      <w:r w:rsidR="005D4DCB">
        <w:rPr>
          <w:kern w:val="2"/>
          <w:lang w:eastAsia="zh-CN"/>
        </w:rPr>
        <w:t>1</w:t>
      </w:r>
      <w:r w:rsidR="00FB2996" w:rsidRPr="00FB2996">
        <w:rPr>
          <w:kern w:val="2"/>
          <w:lang w:eastAsia="zh-CN"/>
        </w:rPr>
        <w:t xml:space="preserve">) in slot </w:t>
      </w:r>
      <w:bookmarkStart w:id="4" w:name="OLE_LINK1"/>
      <w:r w:rsidR="00FB2996" w:rsidRPr="00FB2996">
        <w:rPr>
          <w:kern w:val="2"/>
          <w:lang w:eastAsia="zh-CN"/>
        </w:rPr>
        <w:t>#</w:t>
      </w:r>
      <w:bookmarkEnd w:id="4"/>
      <w:r w:rsidR="00E773CE">
        <w:rPr>
          <w:kern w:val="2"/>
          <w:lang w:eastAsia="zh-CN"/>
        </w:rPr>
        <w:t>m</w:t>
      </w:r>
      <w:r w:rsidR="00FB2996" w:rsidRPr="00FB2996">
        <w:rPr>
          <w:kern w:val="2"/>
          <w:lang w:eastAsia="zh-CN"/>
        </w:rPr>
        <w:t xml:space="preserve"> by setting S=1 (the number of feedback bits in this set could be indicated by counter DAI and total DAI </w:t>
      </w:r>
      <w:r w:rsidR="00312E44">
        <w:rPr>
          <w:kern w:val="2"/>
          <w:lang w:eastAsia="zh-CN"/>
        </w:rPr>
        <w:t>as described in Sec.6</w:t>
      </w:r>
      <w:r w:rsidR="009058AE">
        <w:rPr>
          <w:kern w:val="2"/>
          <w:lang w:eastAsia="zh-CN"/>
        </w:rPr>
        <w:t xml:space="preserve">). </w:t>
      </w:r>
      <w:r w:rsidR="00E773CE">
        <w:rPr>
          <w:kern w:val="2"/>
          <w:lang w:eastAsia="zh-CN"/>
        </w:rPr>
        <w:t>If</w:t>
      </w:r>
      <w:r w:rsidR="009058AE">
        <w:rPr>
          <w:kern w:val="2"/>
          <w:lang w:eastAsia="zh-CN"/>
        </w:rPr>
        <w:t xml:space="preserve"> the PUCCH transmission in slot </w:t>
      </w:r>
      <w:r w:rsidR="009058AE" w:rsidRPr="00FB2996">
        <w:rPr>
          <w:kern w:val="2"/>
          <w:lang w:eastAsia="zh-CN"/>
        </w:rPr>
        <w:t>#</w:t>
      </w:r>
      <w:r w:rsidR="00E773CE">
        <w:rPr>
          <w:kern w:val="2"/>
          <w:lang w:eastAsia="zh-CN"/>
        </w:rPr>
        <w:t>m</w:t>
      </w:r>
      <w:r w:rsidR="009058AE">
        <w:rPr>
          <w:kern w:val="2"/>
          <w:lang w:eastAsia="zh-CN"/>
        </w:rPr>
        <w:t xml:space="preserve"> succeeds, the set ID</w:t>
      </w:r>
      <w:r w:rsidR="00EE2729">
        <w:rPr>
          <w:kern w:val="2"/>
          <w:lang w:eastAsia="zh-CN"/>
        </w:rPr>
        <w:t xml:space="preserve"> will be released.</w:t>
      </w:r>
      <w:r w:rsidR="00CB74F8">
        <w:rPr>
          <w:kern w:val="2"/>
          <w:lang w:eastAsia="zh-CN"/>
        </w:rPr>
        <w:t xml:space="preserve"> However,</w:t>
      </w:r>
      <w:r w:rsidR="009058AE">
        <w:rPr>
          <w:kern w:val="2"/>
          <w:lang w:eastAsia="zh-CN"/>
        </w:rPr>
        <w:t xml:space="preserve"> </w:t>
      </w:r>
      <w:r w:rsidR="00CB74F8">
        <w:rPr>
          <w:kern w:val="2"/>
          <w:lang w:eastAsia="zh-CN"/>
        </w:rPr>
        <w:t>e</w:t>
      </w:r>
      <w:r w:rsidR="00CB74F8" w:rsidRPr="00CB74F8">
        <w:rPr>
          <w:kern w:val="2"/>
          <w:lang w:eastAsia="zh-CN"/>
        </w:rPr>
        <w:t xml:space="preserve">rror cases could become more frequent in unlicensed </w:t>
      </w:r>
      <w:r w:rsidR="00181920">
        <w:rPr>
          <w:kern w:val="2"/>
          <w:lang w:eastAsia="zh-CN"/>
        </w:rPr>
        <w:t xml:space="preserve">band, </w:t>
      </w:r>
      <w:r w:rsidR="008D3BEC">
        <w:rPr>
          <w:kern w:val="2"/>
          <w:lang w:eastAsia="zh-CN"/>
        </w:rPr>
        <w:t>assuming that</w:t>
      </w:r>
      <w:r w:rsidR="00B23743">
        <w:rPr>
          <w:kern w:val="2"/>
          <w:lang w:eastAsia="zh-CN"/>
        </w:rPr>
        <w:t xml:space="preserve"> </w:t>
      </w:r>
      <w:r w:rsidR="00B23743" w:rsidRPr="00B23743">
        <w:rPr>
          <w:kern w:val="2"/>
          <w:lang w:eastAsia="zh-CN"/>
        </w:rPr>
        <w:t xml:space="preserve">PDCCH(s) </w:t>
      </w:r>
      <w:r w:rsidR="008D3BEC">
        <w:rPr>
          <w:kern w:val="2"/>
          <w:lang w:eastAsia="zh-CN"/>
        </w:rPr>
        <w:t xml:space="preserve">was </w:t>
      </w:r>
      <w:r w:rsidR="00B23743" w:rsidRPr="00B23743">
        <w:rPr>
          <w:kern w:val="2"/>
          <w:lang w:eastAsia="zh-CN"/>
        </w:rPr>
        <w:t>not received by UE</w:t>
      </w:r>
      <w:r w:rsidR="00B23743">
        <w:rPr>
          <w:kern w:val="2"/>
          <w:lang w:eastAsia="zh-CN"/>
        </w:rPr>
        <w:t xml:space="preserve"> in slot #m+1</w:t>
      </w:r>
      <w:r w:rsidR="00B23743" w:rsidRPr="00B23743">
        <w:rPr>
          <w:kern w:val="2"/>
          <w:lang w:eastAsia="zh-CN"/>
        </w:rPr>
        <w:t xml:space="preserve"> and PUCCH</w:t>
      </w:r>
      <w:r w:rsidR="008D3BEC">
        <w:rPr>
          <w:kern w:val="2"/>
          <w:lang w:eastAsia="zh-CN"/>
        </w:rPr>
        <w:t xml:space="preserve"> was</w:t>
      </w:r>
      <w:r w:rsidR="00B23743" w:rsidRPr="00B23743">
        <w:rPr>
          <w:kern w:val="2"/>
          <w:lang w:eastAsia="zh-CN"/>
        </w:rPr>
        <w:t xml:space="preserve"> not received by </w:t>
      </w:r>
      <w:proofErr w:type="spellStart"/>
      <w:r w:rsidR="00B23743" w:rsidRPr="00B23743">
        <w:rPr>
          <w:kern w:val="2"/>
          <w:lang w:eastAsia="zh-CN"/>
        </w:rPr>
        <w:t>gNB</w:t>
      </w:r>
      <w:proofErr w:type="spellEnd"/>
      <w:r w:rsidR="00B23743">
        <w:rPr>
          <w:kern w:val="2"/>
          <w:lang w:eastAsia="zh-CN"/>
        </w:rPr>
        <w:t xml:space="preserve"> in slot #j, </w:t>
      </w:r>
      <w:r w:rsidR="008D3BEC">
        <w:rPr>
          <w:kern w:val="2"/>
          <w:lang w:eastAsia="zh-CN"/>
        </w:rPr>
        <w:t xml:space="preserve">then </w:t>
      </w:r>
      <w:proofErr w:type="spellStart"/>
      <w:r w:rsidR="008D3BEC">
        <w:rPr>
          <w:kern w:val="2"/>
          <w:lang w:eastAsia="zh-CN"/>
        </w:rPr>
        <w:t>gNB</w:t>
      </w:r>
      <w:proofErr w:type="spellEnd"/>
      <w:r w:rsidR="008D3BEC">
        <w:rPr>
          <w:kern w:val="2"/>
          <w:lang w:eastAsia="zh-CN"/>
        </w:rPr>
        <w:t xml:space="preserve"> could indicate UE</w:t>
      </w:r>
      <w:r w:rsidR="00B23743" w:rsidRPr="00B23743">
        <w:rPr>
          <w:kern w:val="2"/>
          <w:lang w:eastAsia="zh-CN"/>
        </w:rPr>
        <w:t xml:space="preserve"> </w:t>
      </w:r>
      <w:r w:rsidR="00FB2996" w:rsidRPr="00FB2996">
        <w:rPr>
          <w:kern w:val="2"/>
          <w:lang w:eastAsia="zh-CN"/>
        </w:rPr>
        <w:t>transmitting the HARQ-ACK feedbacks for both PDSCH set #</w:t>
      </w:r>
      <w:r w:rsidR="00187CD5">
        <w:rPr>
          <w:kern w:val="2"/>
          <w:lang w:eastAsia="zh-CN"/>
        </w:rPr>
        <w:t>2</w:t>
      </w:r>
      <w:r w:rsidR="00DD172A">
        <w:rPr>
          <w:kern w:val="2"/>
          <w:lang w:eastAsia="zh-CN"/>
        </w:rPr>
        <w:t xml:space="preserve"> </w:t>
      </w:r>
      <w:r w:rsidR="00187CD5" w:rsidRPr="00FB2996">
        <w:rPr>
          <w:kern w:val="2"/>
          <w:lang w:eastAsia="zh-CN"/>
        </w:rPr>
        <w:t>(consists of PDSCHs in slot #</w:t>
      </w:r>
      <w:r w:rsidR="00187CD5">
        <w:rPr>
          <w:kern w:val="2"/>
          <w:lang w:eastAsia="zh-CN"/>
        </w:rPr>
        <w:t>m-</w:t>
      </w:r>
      <w:r w:rsidR="00187CD5" w:rsidRPr="00FB2996">
        <w:rPr>
          <w:kern w:val="2"/>
          <w:lang w:eastAsia="zh-CN"/>
        </w:rPr>
        <w:t>1 and #</w:t>
      </w:r>
      <w:r w:rsidR="00187CD5">
        <w:rPr>
          <w:kern w:val="2"/>
          <w:lang w:eastAsia="zh-CN"/>
        </w:rPr>
        <w:t>m+1</w:t>
      </w:r>
      <w:r w:rsidR="00187CD5" w:rsidRPr="00FB2996">
        <w:rPr>
          <w:kern w:val="2"/>
          <w:lang w:eastAsia="zh-CN"/>
        </w:rPr>
        <w:t>)</w:t>
      </w:r>
      <w:r w:rsidR="00FB2996" w:rsidRPr="00FB2996">
        <w:rPr>
          <w:kern w:val="2"/>
          <w:lang w:eastAsia="zh-CN"/>
        </w:rPr>
        <w:t xml:space="preserve"> and PDSCH set #</w:t>
      </w:r>
      <w:r w:rsidR="00187CD5">
        <w:rPr>
          <w:kern w:val="2"/>
          <w:lang w:eastAsia="zh-CN"/>
        </w:rPr>
        <w:t>3</w:t>
      </w:r>
      <w:r w:rsidR="00DD172A">
        <w:rPr>
          <w:kern w:val="2"/>
          <w:lang w:eastAsia="zh-CN"/>
        </w:rPr>
        <w:t xml:space="preserve"> </w:t>
      </w:r>
      <w:r w:rsidR="00FB2996" w:rsidRPr="00FB2996">
        <w:rPr>
          <w:kern w:val="2"/>
          <w:lang w:eastAsia="zh-CN"/>
        </w:rPr>
        <w:t>(PDSCHs in slot #</w:t>
      </w:r>
      <w:r w:rsidR="00187CD5">
        <w:rPr>
          <w:kern w:val="2"/>
          <w:lang w:eastAsia="zh-CN"/>
        </w:rPr>
        <w:t>j+1</w:t>
      </w:r>
      <w:r w:rsidR="00FB2996" w:rsidRPr="00FB2996">
        <w:rPr>
          <w:kern w:val="2"/>
          <w:lang w:eastAsia="zh-CN"/>
        </w:rPr>
        <w:t>) in slot #</w:t>
      </w:r>
      <w:r w:rsidR="00187CD5">
        <w:rPr>
          <w:kern w:val="2"/>
          <w:lang w:eastAsia="zh-CN"/>
        </w:rPr>
        <w:t>k by setting S=2 in slot #j+1.</w:t>
      </w:r>
      <w:r w:rsidR="0020523D">
        <w:rPr>
          <w:kern w:val="2"/>
          <w:lang w:eastAsia="zh-CN"/>
        </w:rPr>
        <w:t xml:space="preserve"> Upon receiving this indication, UE know</w:t>
      </w:r>
      <w:r w:rsidR="00DD172A">
        <w:rPr>
          <w:kern w:val="2"/>
          <w:lang w:eastAsia="zh-CN"/>
        </w:rPr>
        <w:t>s</w:t>
      </w:r>
      <w:r w:rsidR="0020523D">
        <w:rPr>
          <w:kern w:val="2"/>
          <w:lang w:eastAsia="zh-CN"/>
        </w:rPr>
        <w:t xml:space="preserve"> that the previous PUCCH transmission </w:t>
      </w:r>
      <w:r w:rsidR="00DD172A">
        <w:rPr>
          <w:kern w:val="2"/>
          <w:lang w:eastAsia="zh-CN"/>
        </w:rPr>
        <w:t>h</w:t>
      </w:r>
      <w:r w:rsidR="0020523D">
        <w:rPr>
          <w:kern w:val="2"/>
          <w:lang w:eastAsia="zh-CN"/>
        </w:rPr>
        <w:t>as failed</w:t>
      </w:r>
      <w:r w:rsidR="00B75894">
        <w:rPr>
          <w:kern w:val="2"/>
          <w:lang w:eastAsia="zh-CN"/>
        </w:rPr>
        <w:t xml:space="preserve">. In the worst case, </w:t>
      </w:r>
      <w:r w:rsidR="007F0503">
        <w:rPr>
          <w:kern w:val="2"/>
          <w:lang w:eastAsia="zh-CN"/>
        </w:rPr>
        <w:t>all of</w:t>
      </w:r>
      <w:r w:rsidR="00B75894">
        <w:rPr>
          <w:kern w:val="2"/>
          <w:lang w:eastAsia="zh-CN"/>
        </w:rPr>
        <w:t xml:space="preserve"> indication</w:t>
      </w:r>
      <w:r w:rsidR="007F0503">
        <w:rPr>
          <w:kern w:val="2"/>
          <w:lang w:eastAsia="zh-CN"/>
        </w:rPr>
        <w:t>s</w:t>
      </w:r>
      <w:r w:rsidR="00B75894">
        <w:rPr>
          <w:kern w:val="2"/>
          <w:lang w:eastAsia="zh-CN"/>
        </w:rPr>
        <w:t xml:space="preserve"> for one set may be missed by UE, </w:t>
      </w:r>
      <w:r w:rsidR="005D7A48">
        <w:rPr>
          <w:kern w:val="2"/>
          <w:lang w:eastAsia="zh-CN"/>
        </w:rPr>
        <w:t xml:space="preserve">then </w:t>
      </w:r>
      <w:r w:rsidR="0054760D">
        <w:rPr>
          <w:kern w:val="2"/>
          <w:lang w:eastAsia="zh-CN"/>
        </w:rPr>
        <w:t xml:space="preserve">the S_ID could </w:t>
      </w:r>
      <w:r w:rsidR="00AD5447">
        <w:rPr>
          <w:kern w:val="2"/>
          <w:lang w:eastAsia="zh-CN"/>
        </w:rPr>
        <w:t>help UE to identify</w:t>
      </w:r>
      <w:r w:rsidR="005E4175">
        <w:rPr>
          <w:kern w:val="2"/>
          <w:lang w:eastAsia="zh-CN"/>
        </w:rPr>
        <w:t xml:space="preserve"> which set has been missed</w:t>
      </w:r>
      <w:r w:rsidR="0054760D">
        <w:rPr>
          <w:kern w:val="2"/>
          <w:lang w:eastAsia="zh-CN"/>
        </w:rPr>
        <w:t>.</w:t>
      </w:r>
      <w:r w:rsidR="0020523D">
        <w:rPr>
          <w:kern w:val="2"/>
          <w:lang w:eastAsia="zh-CN"/>
        </w:rPr>
        <w:t xml:space="preserve"> </w:t>
      </w:r>
      <w:bookmarkStart w:id="5" w:name="OLE_LINK4"/>
      <w:r w:rsidR="00AD5447">
        <w:rPr>
          <w:kern w:val="2"/>
          <w:lang w:eastAsia="zh-CN"/>
        </w:rPr>
        <w:t xml:space="preserve">In this scheme, </w:t>
      </w:r>
      <w:r w:rsidR="007F37E4">
        <w:rPr>
          <w:kern w:val="2"/>
          <w:lang w:eastAsia="zh-CN"/>
        </w:rPr>
        <w:t xml:space="preserve">totally 4 bits in DCI (2 bits for S and 2 bits for </w:t>
      </w:r>
      <w:bookmarkStart w:id="6" w:name="OLE_LINK3"/>
      <w:r w:rsidR="007F37E4">
        <w:rPr>
          <w:kern w:val="2"/>
          <w:lang w:eastAsia="zh-CN"/>
        </w:rPr>
        <w:t>S_ID</w:t>
      </w:r>
      <w:bookmarkEnd w:id="6"/>
      <w:r w:rsidR="007F37E4">
        <w:rPr>
          <w:kern w:val="2"/>
          <w:lang w:eastAsia="zh-CN"/>
        </w:rPr>
        <w:t xml:space="preserve"> with modul</w:t>
      </w:r>
      <w:r w:rsidR="00C00C49">
        <w:rPr>
          <w:kern w:val="2"/>
          <w:lang w:eastAsia="zh-CN"/>
        </w:rPr>
        <w:t>o</w:t>
      </w:r>
      <w:r w:rsidR="007F37E4">
        <w:rPr>
          <w:kern w:val="2"/>
          <w:lang w:eastAsia="zh-CN"/>
        </w:rPr>
        <w:t xml:space="preserve"> operation) is needed.</w:t>
      </w:r>
      <w:bookmarkEnd w:id="5"/>
    </w:p>
    <w:p w14:paraId="06A8327A" w14:textId="0E93B451" w:rsidR="00CA7576" w:rsidRDefault="00CA7576" w:rsidP="00584BE8">
      <w:pPr>
        <w:spacing w:beforeLines="100" w:before="240"/>
        <w:rPr>
          <w:kern w:val="2"/>
          <w:lang w:eastAsia="zh-CN"/>
        </w:rPr>
      </w:pPr>
      <w:r>
        <w:rPr>
          <w:kern w:val="2"/>
          <w:lang w:eastAsia="zh-CN"/>
        </w:rPr>
        <w:t xml:space="preserve">In </w:t>
      </w:r>
      <w:r w:rsidR="00B650BE">
        <w:rPr>
          <w:kern w:val="2"/>
          <w:lang w:eastAsia="zh-CN"/>
        </w:rPr>
        <w:fldChar w:fldCharType="begin"/>
      </w:r>
      <w:r w:rsidR="00B650BE">
        <w:rPr>
          <w:kern w:val="2"/>
          <w:lang w:eastAsia="zh-CN"/>
        </w:rPr>
        <w:instrText xml:space="preserve"> REF _Ref876937 \h </w:instrText>
      </w:r>
      <w:r w:rsidR="00B650BE">
        <w:rPr>
          <w:kern w:val="2"/>
          <w:lang w:eastAsia="zh-CN"/>
        </w:rPr>
      </w:r>
      <w:r w:rsidR="00B650BE">
        <w:rPr>
          <w:kern w:val="2"/>
          <w:lang w:eastAsia="zh-CN"/>
        </w:rPr>
        <w:fldChar w:fldCharType="separate"/>
      </w:r>
      <w:r w:rsidR="00221249">
        <w:t xml:space="preserve">Figure </w:t>
      </w:r>
      <w:r w:rsidR="00221249">
        <w:rPr>
          <w:noProof/>
        </w:rPr>
        <w:t>1</w:t>
      </w:r>
      <w:r w:rsidR="00B650BE">
        <w:rPr>
          <w:kern w:val="2"/>
          <w:lang w:eastAsia="zh-CN"/>
        </w:rPr>
        <w:fldChar w:fldCharType="end"/>
      </w:r>
      <w:r w:rsidR="000C5198">
        <w:rPr>
          <w:kern w:val="2"/>
          <w:lang w:eastAsia="zh-CN"/>
        </w:rPr>
        <w:t xml:space="preserve"> (</w:t>
      </w:r>
      <w:r>
        <w:rPr>
          <w:kern w:val="2"/>
          <w:lang w:eastAsia="zh-CN"/>
        </w:rPr>
        <w:t xml:space="preserve">b), another scheme </w:t>
      </w:r>
      <w:r w:rsidR="00D3693E">
        <w:rPr>
          <w:kern w:val="2"/>
          <w:lang w:eastAsia="zh-CN"/>
        </w:rPr>
        <w:t xml:space="preserve">is discussed, where the </w:t>
      </w:r>
      <w:r w:rsidR="000C5198">
        <w:rPr>
          <w:kern w:val="2"/>
          <w:lang w:eastAsia="zh-CN"/>
        </w:rPr>
        <w:t>S_ID</w:t>
      </w:r>
      <w:r w:rsidR="00D3693E">
        <w:rPr>
          <w:kern w:val="2"/>
          <w:lang w:eastAsia="zh-CN"/>
        </w:rPr>
        <w:t xml:space="preserve"> and set level bitmap</w:t>
      </w:r>
      <w:r w:rsidR="000C5198">
        <w:rPr>
          <w:kern w:val="2"/>
          <w:lang w:eastAsia="zh-CN"/>
        </w:rPr>
        <w:t xml:space="preserve"> are adopted. </w:t>
      </w:r>
      <w:r w:rsidR="00AE446A">
        <w:rPr>
          <w:kern w:val="2"/>
          <w:lang w:eastAsia="zh-CN"/>
        </w:rPr>
        <w:t xml:space="preserve">Since the number of HARQ process is </w:t>
      </w:r>
      <w:r w:rsidR="002706AB">
        <w:rPr>
          <w:kern w:val="2"/>
          <w:lang w:eastAsia="zh-CN"/>
        </w:rPr>
        <w:t xml:space="preserve">limited, </w:t>
      </w:r>
      <w:r w:rsidR="00FF5333">
        <w:rPr>
          <w:kern w:val="2"/>
          <w:lang w:eastAsia="zh-CN"/>
        </w:rPr>
        <w:t xml:space="preserve">also with the help of scheduling, </w:t>
      </w:r>
      <w:r w:rsidR="002706AB">
        <w:rPr>
          <w:kern w:val="2"/>
          <w:lang w:eastAsia="zh-CN"/>
        </w:rPr>
        <w:t xml:space="preserve">the number of PDSCH set </w:t>
      </w:r>
      <w:r w:rsidR="00FF5333">
        <w:rPr>
          <w:kern w:val="2"/>
          <w:lang w:eastAsia="zh-CN"/>
        </w:rPr>
        <w:t xml:space="preserve">could be </w:t>
      </w:r>
      <w:r w:rsidR="002706AB">
        <w:rPr>
          <w:kern w:val="2"/>
          <w:lang w:eastAsia="zh-CN"/>
        </w:rPr>
        <w:t>limited</w:t>
      </w:r>
      <w:r w:rsidR="00FF5333">
        <w:rPr>
          <w:kern w:val="2"/>
          <w:lang w:eastAsia="zh-CN"/>
        </w:rPr>
        <w:t xml:space="preserve"> into a small value, e.g. 4</w:t>
      </w:r>
      <w:r w:rsidR="008E141C">
        <w:rPr>
          <w:kern w:val="2"/>
          <w:lang w:eastAsia="zh-CN"/>
        </w:rPr>
        <w:t xml:space="preserve"> or smaller</w:t>
      </w:r>
      <w:r w:rsidR="002706AB">
        <w:rPr>
          <w:kern w:val="2"/>
          <w:lang w:eastAsia="zh-CN"/>
        </w:rPr>
        <w:t>.</w:t>
      </w:r>
      <w:r w:rsidR="00D77592">
        <w:rPr>
          <w:kern w:val="2"/>
          <w:lang w:eastAsia="zh-CN"/>
        </w:rPr>
        <w:t xml:space="preserve"> The</w:t>
      </w:r>
      <w:r w:rsidR="001C40E7">
        <w:rPr>
          <w:kern w:val="2"/>
          <w:lang w:eastAsia="zh-CN"/>
        </w:rPr>
        <w:t>n the 4 bits</w:t>
      </w:r>
      <w:r w:rsidR="00D77592">
        <w:rPr>
          <w:kern w:val="2"/>
          <w:lang w:eastAsia="zh-CN"/>
        </w:rPr>
        <w:t xml:space="preserve"> bitmap could be used to </w:t>
      </w:r>
      <w:r w:rsidR="00176056">
        <w:rPr>
          <w:kern w:val="2"/>
          <w:lang w:eastAsia="zh-CN"/>
        </w:rPr>
        <w:t xml:space="preserve">directly </w:t>
      </w:r>
      <w:r w:rsidR="00D77592">
        <w:rPr>
          <w:kern w:val="2"/>
          <w:lang w:eastAsia="zh-CN"/>
        </w:rPr>
        <w:t>indicate which set should be acknowledged,</w:t>
      </w:r>
      <w:r w:rsidR="00892F8F">
        <w:rPr>
          <w:kern w:val="2"/>
          <w:lang w:eastAsia="zh-CN"/>
        </w:rPr>
        <w:t xml:space="preserve"> e.g. in slot #j+1, </w:t>
      </w:r>
      <w:proofErr w:type="spellStart"/>
      <w:r w:rsidR="00892F8F">
        <w:rPr>
          <w:kern w:val="2"/>
          <w:lang w:eastAsia="zh-CN"/>
        </w:rPr>
        <w:t>gN</w:t>
      </w:r>
      <w:r w:rsidR="00892F8F">
        <w:rPr>
          <w:rFonts w:hint="eastAsia"/>
          <w:kern w:val="2"/>
          <w:lang w:eastAsia="zh-CN"/>
        </w:rPr>
        <w:t>B</w:t>
      </w:r>
      <w:proofErr w:type="spellEnd"/>
      <w:r w:rsidR="009C546A">
        <w:rPr>
          <w:kern w:val="2"/>
          <w:lang w:eastAsia="zh-CN"/>
        </w:rPr>
        <w:t xml:space="preserve"> indicates UE </w:t>
      </w:r>
      <w:r w:rsidR="009C546A" w:rsidRPr="00FB2996">
        <w:rPr>
          <w:kern w:val="2"/>
          <w:lang w:eastAsia="zh-CN"/>
        </w:rPr>
        <w:t>transmitting the HARQ-ACK feedbacks</w:t>
      </w:r>
      <w:r w:rsidR="003E422F">
        <w:rPr>
          <w:kern w:val="2"/>
          <w:lang w:eastAsia="zh-CN"/>
        </w:rPr>
        <w:t xml:space="preserve"> </w:t>
      </w:r>
      <w:r w:rsidR="009C546A">
        <w:rPr>
          <w:kern w:val="2"/>
          <w:lang w:eastAsia="zh-CN"/>
        </w:rPr>
        <w:t>for PDSCH set #2 and #3 by setting the bitmap as “0110”. B</w:t>
      </w:r>
      <w:r w:rsidR="00892F8F">
        <w:rPr>
          <w:kern w:val="2"/>
          <w:lang w:eastAsia="zh-CN"/>
        </w:rPr>
        <w:t xml:space="preserve">esides, </w:t>
      </w:r>
      <w:r w:rsidR="00B334AB">
        <w:rPr>
          <w:kern w:val="2"/>
          <w:lang w:eastAsia="zh-CN"/>
        </w:rPr>
        <w:t xml:space="preserve">S_ID </w:t>
      </w:r>
      <w:r w:rsidR="00892F8F">
        <w:rPr>
          <w:kern w:val="2"/>
          <w:lang w:eastAsia="zh-CN"/>
        </w:rPr>
        <w:t>could still be</w:t>
      </w:r>
      <w:r w:rsidR="00B334AB">
        <w:rPr>
          <w:kern w:val="2"/>
          <w:lang w:eastAsia="zh-CN"/>
        </w:rPr>
        <w:t xml:space="preserve"> used to overcome the </w:t>
      </w:r>
      <w:r w:rsidR="00892F8F">
        <w:rPr>
          <w:kern w:val="2"/>
          <w:lang w:eastAsia="zh-CN"/>
        </w:rPr>
        <w:t>worst cases.</w:t>
      </w:r>
      <w:r w:rsidR="0097351D">
        <w:rPr>
          <w:kern w:val="2"/>
          <w:lang w:eastAsia="zh-CN"/>
        </w:rPr>
        <w:t xml:space="preserve"> In this scheme, totally 6 bits in DCI (4 bits for bitmap and 2 bits for S_ID with module operation) </w:t>
      </w:r>
      <w:r w:rsidR="008E141C">
        <w:rPr>
          <w:kern w:val="2"/>
          <w:lang w:eastAsia="zh-CN"/>
        </w:rPr>
        <w:t>may be</w:t>
      </w:r>
      <w:r w:rsidR="0097351D">
        <w:rPr>
          <w:kern w:val="2"/>
          <w:lang w:eastAsia="zh-CN"/>
        </w:rPr>
        <w:t xml:space="preserve"> needed.</w:t>
      </w:r>
    </w:p>
    <w:p w14:paraId="5B72039C" w14:textId="1C91C37B" w:rsidR="00DC1185" w:rsidRDefault="00DC1185" w:rsidP="0085644E">
      <w:pPr>
        <w:spacing w:beforeLines="100" w:before="240"/>
        <w:rPr>
          <w:kern w:val="2"/>
          <w:lang w:eastAsia="zh-CN"/>
        </w:rPr>
      </w:pPr>
      <w:r>
        <w:rPr>
          <w:kern w:val="2"/>
          <w:lang w:eastAsia="zh-CN"/>
        </w:rPr>
        <w:t xml:space="preserve">During the SI stage, some other solutions </w:t>
      </w:r>
      <w:r w:rsidR="00462302">
        <w:rPr>
          <w:kern w:val="2"/>
          <w:lang w:eastAsia="zh-CN"/>
        </w:rPr>
        <w:t xml:space="preserve">were also proposed, e.g. using a toggled bit to indicate </w:t>
      </w:r>
      <w:r w:rsidR="00462302" w:rsidRPr="00462302">
        <w:rPr>
          <w:kern w:val="2"/>
          <w:lang w:eastAsia="zh-CN"/>
        </w:rPr>
        <w:t>whether the previous HARQ-ACK feedbacks are successfully received or not, if they are not received, it means that another opportunity for the previous feedback is triggered, and UE should retransmit it along with the current HARQ-ACK feedbacks.</w:t>
      </w:r>
      <w:r w:rsidR="00BC6825">
        <w:rPr>
          <w:kern w:val="2"/>
          <w:lang w:eastAsia="zh-CN"/>
        </w:rPr>
        <w:t xml:space="preserve"> As shown in </w:t>
      </w:r>
      <w:r w:rsidR="00B650BE">
        <w:rPr>
          <w:kern w:val="2"/>
          <w:lang w:eastAsia="zh-CN"/>
        </w:rPr>
        <w:fldChar w:fldCharType="begin"/>
      </w:r>
      <w:r w:rsidR="00B650BE">
        <w:rPr>
          <w:kern w:val="2"/>
          <w:lang w:eastAsia="zh-CN"/>
        </w:rPr>
        <w:instrText xml:space="preserve"> REF _Ref876937 \h </w:instrText>
      </w:r>
      <w:r w:rsidR="00B650BE">
        <w:rPr>
          <w:kern w:val="2"/>
          <w:lang w:eastAsia="zh-CN"/>
        </w:rPr>
      </w:r>
      <w:r w:rsidR="00B650BE">
        <w:rPr>
          <w:kern w:val="2"/>
          <w:lang w:eastAsia="zh-CN"/>
        </w:rPr>
        <w:fldChar w:fldCharType="separate"/>
      </w:r>
      <w:r w:rsidR="00221249">
        <w:t xml:space="preserve">Figure </w:t>
      </w:r>
      <w:r w:rsidR="00221249">
        <w:rPr>
          <w:noProof/>
        </w:rPr>
        <w:t>1</w:t>
      </w:r>
      <w:r w:rsidR="00B650BE">
        <w:rPr>
          <w:kern w:val="2"/>
          <w:lang w:eastAsia="zh-CN"/>
        </w:rPr>
        <w:fldChar w:fldCharType="end"/>
      </w:r>
      <w:r w:rsidR="00BC6825">
        <w:rPr>
          <w:kern w:val="2"/>
          <w:lang w:eastAsia="zh-CN"/>
        </w:rPr>
        <w:t>(</w:t>
      </w:r>
      <w:r w:rsidR="000C5198">
        <w:rPr>
          <w:kern w:val="2"/>
          <w:lang w:eastAsia="zh-CN"/>
        </w:rPr>
        <w:t>c</w:t>
      </w:r>
      <w:r w:rsidR="00BC6825">
        <w:rPr>
          <w:kern w:val="2"/>
          <w:lang w:eastAsia="zh-CN"/>
        </w:rPr>
        <w:t>)</w:t>
      </w:r>
      <w:r w:rsidR="0085644E">
        <w:rPr>
          <w:kern w:val="2"/>
          <w:lang w:eastAsia="zh-CN"/>
        </w:rPr>
        <w:t>,</w:t>
      </w:r>
      <w:r w:rsidR="00BC6825">
        <w:rPr>
          <w:kern w:val="2"/>
          <w:lang w:eastAsia="zh-CN"/>
        </w:rPr>
        <w:t xml:space="preserve"> </w:t>
      </w:r>
      <w:r w:rsidR="0085644E">
        <w:rPr>
          <w:kern w:val="2"/>
          <w:lang w:eastAsia="zh-CN"/>
        </w:rPr>
        <w:t xml:space="preserve">where </w:t>
      </w:r>
      <w:r w:rsidR="00BC6825">
        <w:rPr>
          <w:kern w:val="2"/>
          <w:lang w:eastAsia="zh-CN"/>
        </w:rPr>
        <w:t xml:space="preserve">the same scenario with </w:t>
      </w:r>
      <w:r w:rsidR="00B650BE">
        <w:rPr>
          <w:kern w:val="2"/>
          <w:lang w:eastAsia="zh-CN"/>
        </w:rPr>
        <w:fldChar w:fldCharType="begin"/>
      </w:r>
      <w:r w:rsidR="00B650BE">
        <w:rPr>
          <w:kern w:val="2"/>
          <w:lang w:eastAsia="zh-CN"/>
        </w:rPr>
        <w:instrText xml:space="preserve"> REF _Ref876937 \h </w:instrText>
      </w:r>
      <w:r w:rsidR="00B650BE">
        <w:rPr>
          <w:kern w:val="2"/>
          <w:lang w:eastAsia="zh-CN"/>
        </w:rPr>
      </w:r>
      <w:r w:rsidR="00B650BE">
        <w:rPr>
          <w:kern w:val="2"/>
          <w:lang w:eastAsia="zh-CN"/>
        </w:rPr>
        <w:fldChar w:fldCharType="separate"/>
      </w:r>
      <w:r w:rsidR="00221249">
        <w:t xml:space="preserve">Figure </w:t>
      </w:r>
      <w:r w:rsidR="00221249">
        <w:rPr>
          <w:noProof/>
        </w:rPr>
        <w:t>1</w:t>
      </w:r>
      <w:r w:rsidR="00B650BE">
        <w:rPr>
          <w:kern w:val="2"/>
          <w:lang w:eastAsia="zh-CN"/>
        </w:rPr>
        <w:fldChar w:fldCharType="end"/>
      </w:r>
      <w:r w:rsidR="00BC6825">
        <w:rPr>
          <w:kern w:val="2"/>
          <w:lang w:eastAsia="zh-CN"/>
        </w:rPr>
        <w:t xml:space="preserve">(a) was discussed, </w:t>
      </w:r>
      <w:r w:rsidR="0085644E">
        <w:rPr>
          <w:kern w:val="2"/>
          <w:lang w:eastAsia="zh-CN"/>
        </w:rPr>
        <w:t>s</w:t>
      </w:r>
      <w:r w:rsidR="0085644E" w:rsidRPr="0085644E">
        <w:rPr>
          <w:kern w:val="2"/>
          <w:lang w:eastAsia="zh-CN"/>
        </w:rPr>
        <w:t>ince the PDCCH in slot m</w:t>
      </w:r>
      <w:r w:rsidR="00F54153">
        <w:rPr>
          <w:kern w:val="2"/>
          <w:lang w:eastAsia="zh-CN"/>
        </w:rPr>
        <w:t>+1</w:t>
      </w:r>
      <w:r w:rsidR="0085644E" w:rsidRPr="0085644E">
        <w:rPr>
          <w:kern w:val="2"/>
          <w:lang w:eastAsia="zh-CN"/>
        </w:rPr>
        <w:t xml:space="preserve"> is not received, UE will consider that there are totally 3 PDSCHs </w:t>
      </w:r>
      <w:r w:rsidR="00C00C49">
        <w:rPr>
          <w:kern w:val="2"/>
          <w:lang w:eastAsia="zh-CN"/>
        </w:rPr>
        <w:t xml:space="preserve">that </w:t>
      </w:r>
      <w:r w:rsidR="0085644E" w:rsidRPr="0085644E">
        <w:rPr>
          <w:kern w:val="2"/>
          <w:lang w:eastAsia="zh-CN"/>
        </w:rPr>
        <w:t xml:space="preserve">should be acknowledged. </w:t>
      </w:r>
      <w:r w:rsidR="00F54153">
        <w:rPr>
          <w:kern w:val="2"/>
          <w:lang w:eastAsia="zh-CN"/>
        </w:rPr>
        <w:t xml:space="preserve">Due to </w:t>
      </w:r>
      <w:r w:rsidR="009142C1">
        <w:rPr>
          <w:kern w:val="2"/>
          <w:lang w:eastAsia="zh-CN"/>
        </w:rPr>
        <w:t xml:space="preserve">the </w:t>
      </w:r>
      <w:r w:rsidR="00F54153">
        <w:rPr>
          <w:kern w:val="2"/>
          <w:lang w:eastAsia="zh-CN"/>
        </w:rPr>
        <w:t xml:space="preserve">missed </w:t>
      </w:r>
      <w:r w:rsidR="0085644E" w:rsidRPr="0085644E">
        <w:rPr>
          <w:kern w:val="2"/>
          <w:lang w:eastAsia="zh-CN"/>
        </w:rPr>
        <w:t>detection</w:t>
      </w:r>
      <w:r w:rsidR="009142C1">
        <w:rPr>
          <w:kern w:val="2"/>
          <w:lang w:eastAsia="zh-CN"/>
        </w:rPr>
        <w:t xml:space="preserve"> of PUCCH in slot j,</w:t>
      </w:r>
      <w:r w:rsidR="0085644E" w:rsidRPr="0085644E">
        <w:rPr>
          <w:kern w:val="2"/>
          <w:lang w:eastAsia="zh-CN"/>
        </w:rPr>
        <w:t xml:space="preserve"> </w:t>
      </w:r>
      <w:proofErr w:type="spellStart"/>
      <w:r w:rsidR="0085644E" w:rsidRPr="0085644E">
        <w:rPr>
          <w:kern w:val="2"/>
          <w:lang w:eastAsia="zh-CN"/>
        </w:rPr>
        <w:t>gNB</w:t>
      </w:r>
      <w:proofErr w:type="spellEnd"/>
      <w:r w:rsidR="0085644E" w:rsidRPr="0085644E">
        <w:rPr>
          <w:kern w:val="2"/>
          <w:lang w:eastAsia="zh-CN"/>
        </w:rPr>
        <w:t xml:space="preserve"> should tell UE that 6 bits HARQ-ACK feedback for set 2 should be retransmitted. </w:t>
      </w:r>
      <w:r w:rsidR="00762256">
        <w:rPr>
          <w:kern w:val="2"/>
          <w:lang w:eastAsia="zh-CN"/>
        </w:rPr>
        <w:t>I</w:t>
      </w:r>
      <w:r w:rsidR="0085644E" w:rsidRPr="0085644E">
        <w:rPr>
          <w:kern w:val="2"/>
          <w:lang w:eastAsia="zh-CN"/>
        </w:rPr>
        <w:t xml:space="preserve">n slot j+1, UE will consider that the bit is toggled and the previous HARQ-ACK feedback is successfully detected. Although </w:t>
      </w:r>
      <w:proofErr w:type="spellStart"/>
      <w:r w:rsidR="0085644E" w:rsidRPr="0085644E">
        <w:rPr>
          <w:kern w:val="2"/>
          <w:lang w:eastAsia="zh-CN"/>
        </w:rPr>
        <w:t>gNB</w:t>
      </w:r>
      <w:proofErr w:type="spellEnd"/>
      <w:r w:rsidR="0085644E" w:rsidRPr="0085644E">
        <w:rPr>
          <w:kern w:val="2"/>
          <w:lang w:eastAsia="zh-CN"/>
        </w:rPr>
        <w:t xml:space="preserve"> could use DAI to indicate that more bit is needed, however UE will think that there are 6 PDSCHs which have been missed in PDSCH set 3, but actually the feedbacks for set 2 are expected to be transmitted along with set 3, still leading to a mismatch of HARQ-ACK codebook.</w:t>
      </w:r>
    </w:p>
    <w:p w14:paraId="012AFE1F" w14:textId="6990AA85" w:rsidR="00BF109E" w:rsidRDefault="00293D79" w:rsidP="00B826B8">
      <w:pPr>
        <w:spacing w:beforeLines="100" w:before="240"/>
        <w:rPr>
          <w:lang w:eastAsia="zh-CN"/>
        </w:rPr>
      </w:pPr>
      <w:r w:rsidRPr="00293D79">
        <w:rPr>
          <w:noProof/>
          <w:lang w:eastAsia="zh-CN"/>
        </w:rPr>
        <w:drawing>
          <wp:inline distT="0" distB="0" distL="0" distR="0" wp14:anchorId="02C99A49" wp14:editId="55301459">
            <wp:extent cx="5916295" cy="2004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004100"/>
                    </a:xfrm>
                    <a:prstGeom prst="rect">
                      <a:avLst/>
                    </a:prstGeom>
                    <a:noFill/>
                    <a:ln>
                      <a:noFill/>
                    </a:ln>
                  </pic:spPr>
                </pic:pic>
              </a:graphicData>
            </a:graphic>
          </wp:inline>
        </w:drawing>
      </w:r>
    </w:p>
    <w:p w14:paraId="5BE8ACD7" w14:textId="5E63A7E5" w:rsidR="000C5198" w:rsidRPr="00F22604" w:rsidRDefault="0030567C" w:rsidP="00F22604">
      <w:pPr>
        <w:pStyle w:val="af2"/>
        <w:numPr>
          <w:ilvl w:val="0"/>
          <w:numId w:val="50"/>
        </w:numPr>
        <w:spacing w:beforeLines="50" w:before="120"/>
        <w:ind w:firstLineChars="0"/>
        <w:jc w:val="center"/>
        <w:rPr>
          <w:b/>
          <w:sz w:val="20"/>
          <w:szCs w:val="20"/>
          <w:lang w:eastAsia="zh-CN"/>
        </w:rPr>
      </w:pPr>
      <w:r w:rsidRPr="00F22604">
        <w:rPr>
          <w:b/>
          <w:sz w:val="20"/>
          <w:szCs w:val="20"/>
          <w:lang w:eastAsia="zh-CN"/>
        </w:rPr>
        <w:t>Scheme a</w:t>
      </w:r>
      <w:r w:rsidR="00310209" w:rsidRPr="00F22604">
        <w:rPr>
          <w:b/>
          <w:sz w:val="20"/>
          <w:szCs w:val="20"/>
          <w:lang w:eastAsia="zh-CN"/>
        </w:rPr>
        <w:t>: Triggered HARQ-ACK feedback with PDSCH set number and set ID</w:t>
      </w:r>
    </w:p>
    <w:p w14:paraId="46CD1CE3" w14:textId="458C558B" w:rsidR="00722229" w:rsidRPr="00F22604" w:rsidRDefault="009F1980" w:rsidP="00F22604">
      <w:pPr>
        <w:spacing w:beforeLines="50" w:before="120"/>
        <w:ind w:left="45"/>
        <w:rPr>
          <w:b/>
          <w:sz w:val="20"/>
          <w:szCs w:val="20"/>
          <w:lang w:eastAsia="zh-CN"/>
        </w:rPr>
      </w:pPr>
      <w:r w:rsidRPr="009F1980">
        <w:rPr>
          <w:rFonts w:hint="eastAsia"/>
          <w:noProof/>
          <w:lang w:eastAsia="zh-CN"/>
        </w:rPr>
        <w:lastRenderedPageBreak/>
        <w:drawing>
          <wp:inline distT="0" distB="0" distL="0" distR="0" wp14:anchorId="77CF6DD7" wp14:editId="1145089A">
            <wp:extent cx="5916295" cy="2004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004100"/>
                    </a:xfrm>
                    <a:prstGeom prst="rect">
                      <a:avLst/>
                    </a:prstGeom>
                    <a:noFill/>
                    <a:ln>
                      <a:noFill/>
                    </a:ln>
                  </pic:spPr>
                </pic:pic>
              </a:graphicData>
            </a:graphic>
          </wp:inline>
        </w:drawing>
      </w:r>
    </w:p>
    <w:p w14:paraId="6963ACF9" w14:textId="3E547B56" w:rsidR="00BF109E" w:rsidRPr="00B826B8" w:rsidRDefault="000C5198" w:rsidP="00BF109E">
      <w:pPr>
        <w:spacing w:beforeLines="50" w:before="120"/>
        <w:jc w:val="center"/>
        <w:rPr>
          <w:b/>
          <w:sz w:val="20"/>
          <w:szCs w:val="20"/>
          <w:lang w:eastAsia="zh-CN"/>
        </w:rPr>
      </w:pPr>
      <w:r w:rsidRPr="00B826B8">
        <w:rPr>
          <w:b/>
          <w:sz w:val="20"/>
          <w:szCs w:val="20"/>
          <w:lang w:eastAsia="zh-CN"/>
        </w:rPr>
        <w:t>(b)</w:t>
      </w:r>
      <w:r w:rsidR="0030567C" w:rsidRPr="00B826B8">
        <w:rPr>
          <w:b/>
          <w:sz w:val="20"/>
          <w:szCs w:val="20"/>
          <w:lang w:eastAsia="zh-CN"/>
        </w:rPr>
        <w:t xml:space="preserve"> Scheme b</w:t>
      </w:r>
      <w:r w:rsidR="00310209" w:rsidRPr="00B826B8">
        <w:rPr>
          <w:b/>
          <w:sz w:val="20"/>
          <w:szCs w:val="20"/>
          <w:lang w:eastAsia="zh-CN"/>
        </w:rPr>
        <w:t xml:space="preserve">: Triggered HARQ-ACK feedback with PDSCH set </w:t>
      </w:r>
      <w:r w:rsidR="00A62495" w:rsidRPr="00B826B8">
        <w:rPr>
          <w:b/>
          <w:sz w:val="20"/>
          <w:szCs w:val="20"/>
          <w:lang w:eastAsia="zh-CN"/>
        </w:rPr>
        <w:t>level bitmap</w:t>
      </w:r>
      <w:r w:rsidR="00310209" w:rsidRPr="00B826B8">
        <w:rPr>
          <w:b/>
          <w:sz w:val="20"/>
          <w:szCs w:val="20"/>
          <w:lang w:eastAsia="zh-CN"/>
        </w:rPr>
        <w:t xml:space="preserve"> and set ID</w:t>
      </w:r>
      <w:r w:rsidR="00310209" w:rsidRPr="00B826B8" w:rsidDel="00E773CE">
        <w:rPr>
          <w:b/>
          <w:sz w:val="20"/>
          <w:szCs w:val="20"/>
          <w:lang w:eastAsia="zh-CN"/>
        </w:rPr>
        <w:t xml:space="preserve"> </w:t>
      </w:r>
    </w:p>
    <w:p w14:paraId="23F57123" w14:textId="3913F718" w:rsidR="00262208" w:rsidRDefault="005D533D" w:rsidP="00BF109E">
      <w:pPr>
        <w:spacing w:beforeLines="50" w:before="120"/>
        <w:jc w:val="center"/>
        <w:rPr>
          <w:b/>
          <w:sz w:val="21"/>
          <w:lang w:eastAsia="zh-CN"/>
        </w:rPr>
      </w:pPr>
      <w:r w:rsidRPr="005D533D">
        <w:rPr>
          <w:b/>
          <w:sz w:val="21"/>
          <w:lang w:eastAsia="zh-CN"/>
        </w:rPr>
        <w:t xml:space="preserve"> </w:t>
      </w:r>
      <w:r w:rsidRPr="005D533D">
        <w:rPr>
          <w:noProof/>
          <w:lang w:eastAsia="zh-CN"/>
        </w:rPr>
        <w:drawing>
          <wp:inline distT="0" distB="0" distL="0" distR="0" wp14:anchorId="2B8CF5E1" wp14:editId="1AE0CEDE">
            <wp:extent cx="5916295" cy="2033747"/>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033747"/>
                    </a:xfrm>
                    <a:prstGeom prst="rect">
                      <a:avLst/>
                    </a:prstGeom>
                    <a:noFill/>
                    <a:ln>
                      <a:noFill/>
                    </a:ln>
                  </pic:spPr>
                </pic:pic>
              </a:graphicData>
            </a:graphic>
          </wp:inline>
        </w:drawing>
      </w:r>
    </w:p>
    <w:p w14:paraId="73075B88" w14:textId="10FBC202" w:rsidR="00E773CE" w:rsidRPr="00B826B8" w:rsidRDefault="00E773CE" w:rsidP="00BF109E">
      <w:pPr>
        <w:spacing w:beforeLines="50" w:before="120"/>
        <w:jc w:val="center"/>
        <w:rPr>
          <w:b/>
          <w:sz w:val="20"/>
          <w:szCs w:val="20"/>
          <w:lang w:eastAsia="zh-CN"/>
        </w:rPr>
      </w:pPr>
      <w:r w:rsidRPr="00B826B8">
        <w:rPr>
          <w:b/>
          <w:sz w:val="20"/>
          <w:szCs w:val="20"/>
          <w:lang w:eastAsia="zh-CN"/>
        </w:rPr>
        <w:t>(</w:t>
      </w:r>
      <w:r w:rsidR="000C5198" w:rsidRPr="00B826B8">
        <w:rPr>
          <w:b/>
          <w:sz w:val="20"/>
          <w:szCs w:val="20"/>
          <w:lang w:eastAsia="zh-CN"/>
        </w:rPr>
        <w:t>c</w:t>
      </w:r>
      <w:r w:rsidRPr="00B826B8">
        <w:rPr>
          <w:b/>
          <w:sz w:val="20"/>
          <w:szCs w:val="20"/>
          <w:lang w:eastAsia="zh-CN"/>
        </w:rPr>
        <w:t>)</w:t>
      </w:r>
      <w:r w:rsidR="00A62495" w:rsidRPr="00B826B8">
        <w:rPr>
          <w:b/>
          <w:sz w:val="20"/>
          <w:szCs w:val="20"/>
          <w:lang w:eastAsia="zh-CN"/>
        </w:rPr>
        <w:t xml:space="preserve"> Scheme c: Triggered HARQ-ACK feedback with toggled bit</w:t>
      </w:r>
    </w:p>
    <w:p w14:paraId="60DDA57F" w14:textId="35EB4827" w:rsidR="00262208" w:rsidRPr="00B826B8" w:rsidRDefault="00861EE3" w:rsidP="00C62584">
      <w:pPr>
        <w:pStyle w:val="a5"/>
        <w:rPr>
          <w:b w:val="0"/>
          <w:lang w:eastAsia="zh-CN"/>
        </w:rPr>
      </w:pPr>
      <w:bookmarkStart w:id="7" w:name="_Ref876937"/>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221249">
        <w:rPr>
          <w:noProof/>
        </w:rPr>
        <w:t>1</w:t>
      </w:r>
      <w:r w:rsidR="005C203F">
        <w:rPr>
          <w:noProof/>
        </w:rPr>
        <w:fldChar w:fldCharType="end"/>
      </w:r>
      <w:bookmarkEnd w:id="7"/>
      <w:r>
        <w:t xml:space="preserve">. </w:t>
      </w:r>
      <w:r w:rsidR="00E773CE" w:rsidRPr="00B826B8">
        <w:rPr>
          <w:lang w:eastAsia="zh-CN"/>
        </w:rPr>
        <w:t>Potential solutions for Alt 1a.</w:t>
      </w:r>
    </w:p>
    <w:p w14:paraId="6017A347" w14:textId="4A0C7140" w:rsidR="00693CF9" w:rsidRPr="00B826B8" w:rsidRDefault="00693CF9" w:rsidP="00B826B8">
      <w:pPr>
        <w:spacing w:beforeLines="50" w:before="120"/>
        <w:rPr>
          <w:sz w:val="21"/>
          <w:lang w:eastAsia="zh-CN"/>
        </w:rPr>
      </w:pPr>
      <w:r w:rsidRPr="00B826B8">
        <w:rPr>
          <w:sz w:val="21"/>
          <w:lang w:eastAsia="zh-CN"/>
        </w:rPr>
        <w:t>It can be found that</w:t>
      </w:r>
      <w:r w:rsidR="00B85D07">
        <w:rPr>
          <w:sz w:val="21"/>
          <w:lang w:eastAsia="zh-CN"/>
        </w:rPr>
        <w:t xml:space="preserve"> compared with scheme c,</w:t>
      </w:r>
      <w:r>
        <w:rPr>
          <w:sz w:val="21"/>
          <w:lang w:eastAsia="zh-CN"/>
        </w:rPr>
        <w:t xml:space="preserve"> both </w:t>
      </w:r>
      <w:r w:rsidR="00141BB2">
        <w:rPr>
          <w:sz w:val="21"/>
          <w:lang w:eastAsia="zh-CN"/>
        </w:rPr>
        <w:t>scheme</w:t>
      </w:r>
      <w:r w:rsidR="00A62495">
        <w:rPr>
          <w:sz w:val="21"/>
          <w:lang w:eastAsia="zh-CN"/>
        </w:rPr>
        <w:t xml:space="preserve"> a</w:t>
      </w:r>
      <w:r>
        <w:rPr>
          <w:sz w:val="21"/>
          <w:lang w:eastAsia="zh-CN"/>
        </w:rPr>
        <w:t xml:space="preserve"> and </w:t>
      </w:r>
      <w:r w:rsidR="00A62495">
        <w:rPr>
          <w:sz w:val="21"/>
          <w:lang w:eastAsia="zh-CN"/>
        </w:rPr>
        <w:t>b</w:t>
      </w:r>
      <w:r w:rsidR="00141BB2">
        <w:rPr>
          <w:sz w:val="21"/>
          <w:lang w:eastAsia="zh-CN"/>
        </w:rPr>
        <w:t xml:space="preserve"> could provide exact indication for which </w:t>
      </w:r>
      <w:r w:rsidR="0030567C">
        <w:rPr>
          <w:sz w:val="21"/>
          <w:lang w:eastAsia="zh-CN"/>
        </w:rPr>
        <w:t>PDSCH set should be acknowledged</w:t>
      </w:r>
      <w:r w:rsidR="00B85D07">
        <w:rPr>
          <w:sz w:val="21"/>
          <w:lang w:eastAsia="zh-CN"/>
        </w:rPr>
        <w:t xml:space="preserve"> and could avoid the misalignment between </w:t>
      </w:r>
      <w:proofErr w:type="spellStart"/>
      <w:r w:rsidR="00B85D07">
        <w:rPr>
          <w:sz w:val="21"/>
          <w:lang w:eastAsia="zh-CN"/>
        </w:rPr>
        <w:t>gNB</w:t>
      </w:r>
      <w:proofErr w:type="spellEnd"/>
      <w:r w:rsidR="00B85D07">
        <w:rPr>
          <w:sz w:val="21"/>
          <w:lang w:eastAsia="zh-CN"/>
        </w:rPr>
        <w:t xml:space="preserve"> an</w:t>
      </w:r>
      <w:r w:rsidR="003C0552">
        <w:rPr>
          <w:sz w:val="21"/>
          <w:lang w:eastAsia="zh-CN"/>
        </w:rPr>
        <w:t xml:space="preserve">d UE on the HARQ-ACK feedbacks. However, larger payload is </w:t>
      </w:r>
      <w:r w:rsidR="006A00B6">
        <w:rPr>
          <w:sz w:val="21"/>
          <w:lang w:eastAsia="zh-CN"/>
        </w:rPr>
        <w:t>needed for scheme b.</w:t>
      </w:r>
      <w:r w:rsidR="00A62495">
        <w:rPr>
          <w:sz w:val="21"/>
          <w:lang w:eastAsia="zh-CN"/>
        </w:rPr>
        <w:t xml:space="preserve"> </w:t>
      </w:r>
    </w:p>
    <w:p w14:paraId="2FEFB1C3" w14:textId="77777777" w:rsidR="009668DA" w:rsidRDefault="009668DA" w:rsidP="009668DA">
      <w:pPr>
        <w:spacing w:beforeLines="100" w:before="240"/>
        <w:rPr>
          <w:b/>
          <w:i/>
          <w:kern w:val="2"/>
          <w:lang w:eastAsia="zh-CN"/>
        </w:rPr>
      </w:pPr>
      <w:bookmarkStart w:id="8" w:name="OLE_LINK16"/>
      <w:r>
        <w:rPr>
          <w:b/>
          <w:i/>
          <w:kern w:val="2"/>
          <w:lang w:eastAsia="zh-CN"/>
        </w:rPr>
        <w:t xml:space="preserve">Proposal 3: To support the triggered HARQ-ACK feedback, </w:t>
      </w:r>
      <w:r w:rsidR="002E31CF">
        <w:rPr>
          <w:b/>
          <w:i/>
          <w:kern w:val="2"/>
          <w:lang w:eastAsia="zh-CN"/>
        </w:rPr>
        <w:t>the PDSCH</w:t>
      </w:r>
      <w:r>
        <w:rPr>
          <w:b/>
          <w:i/>
          <w:kern w:val="2"/>
          <w:lang w:eastAsia="zh-CN"/>
        </w:rPr>
        <w:t xml:space="preserve"> set ID and/or </w:t>
      </w:r>
      <w:r w:rsidR="002E31CF">
        <w:rPr>
          <w:b/>
          <w:i/>
          <w:kern w:val="2"/>
          <w:lang w:eastAsia="zh-CN"/>
        </w:rPr>
        <w:t xml:space="preserve">PDSCH </w:t>
      </w:r>
      <w:r>
        <w:rPr>
          <w:b/>
          <w:i/>
          <w:kern w:val="2"/>
          <w:lang w:eastAsia="zh-CN"/>
        </w:rPr>
        <w:t>set number</w:t>
      </w:r>
      <w:r w:rsidRPr="00FE55C3">
        <w:rPr>
          <w:b/>
          <w:i/>
          <w:kern w:val="2"/>
          <w:lang w:eastAsia="zh-CN"/>
        </w:rPr>
        <w:t xml:space="preserve"> </w:t>
      </w:r>
      <w:r w:rsidR="002E31CF">
        <w:rPr>
          <w:b/>
          <w:i/>
          <w:kern w:val="2"/>
          <w:lang w:eastAsia="zh-CN"/>
        </w:rPr>
        <w:t>could be used</w:t>
      </w:r>
      <w:r>
        <w:rPr>
          <w:b/>
          <w:i/>
          <w:kern w:val="2"/>
          <w:lang w:eastAsia="zh-CN"/>
        </w:rPr>
        <w:t>.</w:t>
      </w:r>
    </w:p>
    <w:p w14:paraId="7C4826FF" w14:textId="77777777" w:rsidR="00C957E6" w:rsidRPr="00B826B8" w:rsidRDefault="00C957E6" w:rsidP="00B826B8">
      <w:pPr>
        <w:pStyle w:val="af2"/>
        <w:numPr>
          <w:ilvl w:val="0"/>
          <w:numId w:val="44"/>
        </w:numPr>
        <w:ind w:firstLineChars="0"/>
        <w:rPr>
          <w:b/>
          <w:i/>
          <w:kern w:val="2"/>
          <w:lang w:eastAsia="zh-CN"/>
        </w:rPr>
      </w:pPr>
      <w:r w:rsidRPr="00B826B8">
        <w:rPr>
          <w:b/>
          <w:i/>
          <w:kern w:val="2"/>
          <w:lang w:eastAsia="zh-CN"/>
        </w:rPr>
        <w:t>The scheduled PDSCH(s) for which the HARQ-ACK information is originally indicated to be carried in a same PUCCH is assigned a same PDSCH set ID.</w:t>
      </w:r>
    </w:p>
    <w:p w14:paraId="33D0AA1E" w14:textId="12EF1623" w:rsidR="00C957E6" w:rsidRPr="00B826B8" w:rsidRDefault="00C957E6" w:rsidP="00B826B8">
      <w:pPr>
        <w:pStyle w:val="af2"/>
        <w:numPr>
          <w:ilvl w:val="0"/>
          <w:numId w:val="44"/>
        </w:numPr>
        <w:ind w:firstLineChars="0"/>
        <w:rPr>
          <w:b/>
          <w:i/>
          <w:kern w:val="2"/>
          <w:lang w:eastAsia="zh-CN"/>
        </w:rPr>
      </w:pPr>
      <w:r w:rsidRPr="00B826B8">
        <w:rPr>
          <w:b/>
          <w:i/>
          <w:kern w:val="2"/>
          <w:lang w:eastAsia="zh-CN"/>
        </w:rPr>
        <w:t>Each PDSCH-to-HARQ-timing-indicator is associated with a PDSCH set number (S &gt;= 1)</w:t>
      </w:r>
      <w:r>
        <w:rPr>
          <w:b/>
          <w:i/>
          <w:kern w:val="2"/>
          <w:lang w:eastAsia="zh-CN"/>
        </w:rPr>
        <w:t>.</w:t>
      </w:r>
    </w:p>
    <w:bookmarkEnd w:id="8"/>
    <w:p w14:paraId="19835AF6" w14:textId="77777777" w:rsidR="003013B4" w:rsidRPr="002E31CF" w:rsidRDefault="003013B4" w:rsidP="003013B4"/>
    <w:p w14:paraId="5F455007" w14:textId="77777777" w:rsidR="00210B6A" w:rsidRDefault="00363FF2" w:rsidP="00CF195E">
      <w:pPr>
        <w:pStyle w:val="1"/>
      </w:pPr>
      <w:r>
        <w:t xml:space="preserve">Multiple opportunities for HARQ-ACK in </w:t>
      </w:r>
      <w:r w:rsidR="00AA5CF2">
        <w:t>frequency</w:t>
      </w:r>
      <w:r>
        <w:t xml:space="preserve"> domain</w:t>
      </w:r>
    </w:p>
    <w:p w14:paraId="350A1277" w14:textId="359684C8" w:rsidR="00434CE9" w:rsidRDefault="00A456D4" w:rsidP="001D2438">
      <w:pPr>
        <w:spacing w:beforeLines="100" w:before="240"/>
        <w:rPr>
          <w:lang w:eastAsia="zh-CN"/>
        </w:rPr>
      </w:pPr>
      <w:bookmarkStart w:id="9" w:name="OLE_LINK13"/>
      <w:r>
        <w:rPr>
          <w:kern w:val="2"/>
        </w:rPr>
        <w:t xml:space="preserve">In some cases the HARQ feedback transmission may be delayed due to a busy channel or </w:t>
      </w:r>
      <w:r w:rsidRPr="00305D96">
        <w:rPr>
          <w:kern w:val="2"/>
        </w:rPr>
        <w:t xml:space="preserve">lost </w:t>
      </w:r>
      <w:r>
        <w:rPr>
          <w:kern w:val="2"/>
        </w:rPr>
        <w:t xml:space="preserve">due to </w:t>
      </w:r>
      <w:r w:rsidRPr="003550B4">
        <w:rPr>
          <w:lang w:eastAsia="zh-CN"/>
        </w:rPr>
        <w:t>persistent collisions with the transmissions of hi</w:t>
      </w:r>
      <w:r>
        <w:rPr>
          <w:lang w:eastAsia="zh-CN"/>
        </w:rPr>
        <w:t>dden nodes on that channel despite the LBT success.</w:t>
      </w:r>
      <w:r w:rsidR="006C64E9">
        <w:rPr>
          <w:lang w:eastAsia="zh-CN"/>
        </w:rPr>
        <w:t xml:space="preserve"> </w:t>
      </w:r>
      <w:r w:rsidR="006C64E9" w:rsidRPr="009D34D8">
        <w:t>Thus, le</w:t>
      </w:r>
      <w:r w:rsidR="006C64E9">
        <w:t xml:space="preserve">ading to the triggering of ARQ </w:t>
      </w:r>
      <w:r w:rsidR="006C64E9" w:rsidRPr="009D34D8">
        <w:t>retransmissions of the associated PDUs by the RLC Sub-layer which results in significant delays and throughput losses.</w:t>
      </w:r>
      <w:r>
        <w:rPr>
          <w:lang w:eastAsia="zh-CN"/>
        </w:rPr>
        <w:t xml:space="preserve"> </w:t>
      </w:r>
      <w:r w:rsidR="006C64E9">
        <w:rPr>
          <w:lang w:eastAsia="zh-CN"/>
        </w:rPr>
        <w:t>A mechanism that e</w:t>
      </w:r>
      <w:r>
        <w:rPr>
          <w:lang w:eastAsia="zh-CN"/>
        </w:rPr>
        <w:t>xploit</w:t>
      </w:r>
      <w:r w:rsidR="006C64E9">
        <w:rPr>
          <w:lang w:eastAsia="zh-CN"/>
        </w:rPr>
        <w:t>s</w:t>
      </w:r>
      <w:r>
        <w:rPr>
          <w:lang w:eastAsia="zh-CN"/>
        </w:rPr>
        <w:t xml:space="preserve"> the frequency domain diversity </w:t>
      </w:r>
      <w:r w:rsidR="006C64E9">
        <w:rPr>
          <w:lang w:eastAsia="zh-CN"/>
        </w:rPr>
        <w:t xml:space="preserve">in such cases </w:t>
      </w:r>
      <w:r>
        <w:rPr>
          <w:lang w:eastAsia="zh-CN"/>
        </w:rPr>
        <w:t>potentially avoids the latency/loss of HARQ feedback.</w:t>
      </w:r>
      <w:r w:rsidR="001F4843">
        <w:rPr>
          <w:lang w:eastAsia="zh-CN"/>
        </w:rPr>
        <w:t xml:space="preserve"> </w:t>
      </w:r>
      <w:r w:rsidR="0012318B">
        <w:rPr>
          <w:rFonts w:hint="eastAsia"/>
          <w:lang w:eastAsia="zh-CN"/>
        </w:rPr>
        <w:t>T</w:t>
      </w:r>
      <w:r w:rsidR="0012318B">
        <w:rPr>
          <w:lang w:eastAsia="zh-CN"/>
        </w:rPr>
        <w:t>his is due to the fact that i</w:t>
      </w:r>
      <w:r w:rsidR="001F4843">
        <w:rPr>
          <w:lang w:eastAsia="zh-CN"/>
        </w:rPr>
        <w:t xml:space="preserve">f </w:t>
      </w:r>
      <w:r w:rsidR="0012318B">
        <w:rPr>
          <w:lang w:eastAsia="zh-CN"/>
        </w:rPr>
        <w:t xml:space="preserve">the LBT </w:t>
      </w:r>
      <w:r w:rsidR="001F4843">
        <w:rPr>
          <w:lang w:eastAsia="zh-CN"/>
        </w:rPr>
        <w:t xml:space="preserve">subbands coincide with the unlicensed channels in the </w:t>
      </w:r>
      <w:r w:rsidR="0012318B">
        <w:rPr>
          <w:lang w:eastAsia="zh-CN"/>
        </w:rPr>
        <w:t xml:space="preserve">unlicensed </w:t>
      </w:r>
      <w:r w:rsidR="001F4843">
        <w:rPr>
          <w:lang w:eastAsia="zh-CN"/>
        </w:rPr>
        <w:t xml:space="preserve">band, each </w:t>
      </w:r>
      <w:r w:rsidR="0012318B">
        <w:rPr>
          <w:lang w:eastAsia="zh-CN"/>
        </w:rPr>
        <w:t xml:space="preserve">subband </w:t>
      </w:r>
      <w:r w:rsidR="001F4843">
        <w:rPr>
          <w:lang w:eastAsia="zh-CN"/>
        </w:rPr>
        <w:t xml:space="preserve">potentially observes a different </w:t>
      </w:r>
      <w:r w:rsidR="0012318B">
        <w:rPr>
          <w:lang w:eastAsia="zh-CN"/>
        </w:rPr>
        <w:t>channel occupancy</w:t>
      </w:r>
      <w:r w:rsidR="001F4843">
        <w:rPr>
          <w:lang w:eastAsia="zh-CN"/>
        </w:rPr>
        <w:t xml:space="preserve"> and interference level.</w:t>
      </w:r>
    </w:p>
    <w:p w14:paraId="5E73219E" w14:textId="77777777" w:rsidR="00434CE9" w:rsidRDefault="00434CE9" w:rsidP="00434CE9">
      <w:pPr>
        <w:keepNext/>
        <w:spacing w:beforeLines="50" w:before="120"/>
        <w:jc w:val="center"/>
      </w:pPr>
      <w:r>
        <w:rPr>
          <w:noProof/>
          <w:lang w:eastAsia="zh-CN"/>
        </w:rPr>
        <w:lastRenderedPageBreak/>
        <w:drawing>
          <wp:inline distT="0" distB="0" distL="0" distR="0" wp14:anchorId="4697AD40" wp14:editId="43DE4718">
            <wp:extent cx="4651200" cy="27288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1200" cy="2728800"/>
                    </a:xfrm>
                    <a:prstGeom prst="rect">
                      <a:avLst/>
                    </a:prstGeom>
                    <a:noFill/>
                  </pic:spPr>
                </pic:pic>
              </a:graphicData>
            </a:graphic>
          </wp:inline>
        </w:drawing>
      </w:r>
    </w:p>
    <w:p w14:paraId="01DD81B2" w14:textId="25A4C544" w:rsidR="00434CE9" w:rsidRPr="009A4B8B" w:rsidRDefault="00EA6234" w:rsidP="001D2438">
      <w:pPr>
        <w:pStyle w:val="a5"/>
        <w:keepNext/>
      </w:pPr>
      <w:bookmarkStart w:id="10" w:name="_Ref4604465"/>
      <w:r>
        <w:t xml:space="preserve">Figure </w:t>
      </w:r>
      <w:r w:rsidR="005156CB">
        <w:rPr>
          <w:noProof/>
        </w:rPr>
        <w:fldChar w:fldCharType="begin"/>
      </w:r>
      <w:r w:rsidR="005156CB">
        <w:rPr>
          <w:noProof/>
        </w:rPr>
        <w:instrText xml:space="preserve"> SEQ Figure \* ARABIC </w:instrText>
      </w:r>
      <w:r w:rsidR="005156CB">
        <w:rPr>
          <w:noProof/>
        </w:rPr>
        <w:fldChar w:fldCharType="separate"/>
      </w:r>
      <w:r w:rsidR="00221249">
        <w:rPr>
          <w:noProof/>
        </w:rPr>
        <w:t>2</w:t>
      </w:r>
      <w:r w:rsidR="005156CB">
        <w:rPr>
          <w:noProof/>
        </w:rPr>
        <w:fldChar w:fldCharType="end"/>
      </w:r>
      <w:bookmarkEnd w:id="10"/>
      <w:r w:rsidR="00434CE9">
        <w:t xml:space="preserve">. </w:t>
      </w:r>
      <w:r w:rsidR="00434CE9" w:rsidRPr="0027550A">
        <w:t xml:space="preserve">Multiple PUCCH resources for HARQ feedback indicated on multiple </w:t>
      </w:r>
      <w:r w:rsidR="00434CE9">
        <w:t xml:space="preserve">aggregated carriers </w:t>
      </w:r>
    </w:p>
    <w:p w14:paraId="29C52E3B" w14:textId="7201EDC5" w:rsidR="00434CE9" w:rsidRPr="008343E8" w:rsidRDefault="00434CE9" w:rsidP="00434CE9">
      <w:pPr>
        <w:spacing w:beforeLines="100" w:before="240"/>
        <w:rPr>
          <w:lang w:eastAsia="zh-CN"/>
        </w:rPr>
      </w:pPr>
      <w:r>
        <w:rPr>
          <w:rFonts w:hint="eastAsia"/>
          <w:lang w:eastAsia="zh-CN"/>
        </w:rPr>
        <w:t>H</w:t>
      </w:r>
      <w:r>
        <w:rPr>
          <w:lang w:eastAsia="zh-CN"/>
        </w:rPr>
        <w:t xml:space="preserve">owever, </w:t>
      </w:r>
      <w:r>
        <w:t xml:space="preserve">since </w:t>
      </w:r>
      <w:r w:rsidRPr="009D34D8">
        <w:t xml:space="preserve">the UE is </w:t>
      </w:r>
      <w:r>
        <w:t xml:space="preserve">typically </w:t>
      </w:r>
      <w:r w:rsidRPr="009D34D8">
        <w:t>indicated with a PUCCH res</w:t>
      </w:r>
      <w:r>
        <w:t xml:space="preserve">ource on the </w:t>
      </w:r>
      <w:proofErr w:type="spellStart"/>
      <w:r>
        <w:t>PCell</w:t>
      </w:r>
      <w:proofErr w:type="spellEnd"/>
      <w:r>
        <w:t xml:space="preserve"> (or the</w:t>
      </w:r>
      <w:r w:rsidRPr="009D34D8">
        <w:t xml:space="preserve"> </w:t>
      </w:r>
      <w:proofErr w:type="spellStart"/>
      <w:r w:rsidRPr="009D34D8">
        <w:t>PSCell</w:t>
      </w:r>
      <w:proofErr w:type="spellEnd"/>
      <w:r>
        <w:t xml:space="preserve">) for which the unlicensed CC may span only a single LBT subband similar to the secondary cells of the baseline LAA, NR-U cannot benefit from such frequency diversity unless the </w:t>
      </w:r>
      <w:proofErr w:type="spellStart"/>
      <w:r>
        <w:t>gNB</w:t>
      </w:r>
      <w:proofErr w:type="spellEnd"/>
      <w:r>
        <w:t xml:space="preserve"> is able to indicate to the UE multiple PUCCH resources across multiple aggregated carriers including </w:t>
      </w:r>
      <w:proofErr w:type="spellStart"/>
      <w:r>
        <w:t>SCells</w:t>
      </w:r>
      <w:proofErr w:type="spellEnd"/>
      <w:r w:rsidR="00D43C31">
        <w:t xml:space="preserve"> as shown in</w:t>
      </w:r>
      <w:r w:rsidR="00443D01">
        <w:t xml:space="preserve"> </w:t>
      </w:r>
      <w:r w:rsidR="00443D01">
        <w:fldChar w:fldCharType="begin"/>
      </w:r>
      <w:r w:rsidR="00443D01">
        <w:instrText xml:space="preserve"> REF _Ref4604465 \h </w:instrText>
      </w:r>
      <w:r w:rsidR="00443D01">
        <w:fldChar w:fldCharType="separate"/>
      </w:r>
      <w:r w:rsidR="00221249">
        <w:t xml:space="preserve">Figure </w:t>
      </w:r>
      <w:r w:rsidR="00221249">
        <w:rPr>
          <w:noProof/>
        </w:rPr>
        <w:t>2</w:t>
      </w:r>
      <w:r w:rsidR="00443D01">
        <w:fldChar w:fldCharType="end"/>
      </w:r>
      <w:r w:rsidRPr="009D34D8">
        <w:t xml:space="preserve">. </w:t>
      </w:r>
      <w:r>
        <w:rPr>
          <w:lang w:eastAsia="zh-CN"/>
        </w:rPr>
        <w:t>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 carrying the HARQ-ACK feedback.</w:t>
      </w:r>
    </w:p>
    <w:p w14:paraId="0C8B597E" w14:textId="77777777" w:rsidR="00434CE9" w:rsidRPr="00625A63" w:rsidRDefault="00434CE9" w:rsidP="00434CE9">
      <w:pPr>
        <w:spacing w:beforeLines="100" w:before="240"/>
      </w:pPr>
      <w:r>
        <w:rPr>
          <w:b/>
          <w:i/>
          <w:kern w:val="2"/>
          <w:lang w:eastAsia="zh-CN"/>
        </w:rPr>
        <w:t>Proposal 4:</w:t>
      </w:r>
      <w:r w:rsidRPr="00FE55C3">
        <w:rPr>
          <w:b/>
          <w:i/>
          <w:kern w:val="2"/>
          <w:lang w:eastAsia="zh-CN"/>
        </w:rPr>
        <w:t xml:space="preserve"> </w:t>
      </w:r>
      <w:proofErr w:type="spellStart"/>
      <w:r>
        <w:rPr>
          <w:b/>
          <w:i/>
          <w:kern w:val="2"/>
          <w:lang w:eastAsia="zh-CN"/>
        </w:rPr>
        <w:t>gNB</w:t>
      </w:r>
      <w:proofErr w:type="spellEnd"/>
      <w:r>
        <w:rPr>
          <w:b/>
          <w:i/>
          <w:kern w:val="2"/>
          <w:lang w:eastAsia="zh-CN"/>
        </w:rPr>
        <w:t xml:space="preserve"> can indicate to a UE multiple PUCCH resources in frequency-domain in which the HARQ-ACK feedback can be transmitted based on LBT results.</w:t>
      </w:r>
    </w:p>
    <w:p w14:paraId="186D52B1" w14:textId="4F0B9EEB" w:rsidR="00434CE9" w:rsidRDefault="00434CE9" w:rsidP="00434CE9">
      <w:pPr>
        <w:spacing w:beforeLines="100" w:before="240"/>
        <w:rPr>
          <w:lang w:eastAsia="zh-CN"/>
        </w:rPr>
      </w:pPr>
      <w:r>
        <w:rPr>
          <w:b/>
          <w:i/>
          <w:kern w:val="2"/>
          <w:lang w:eastAsia="zh-CN"/>
        </w:rPr>
        <w:t xml:space="preserve">Proposal </w:t>
      </w:r>
      <w:r w:rsidR="00EA6234">
        <w:rPr>
          <w:b/>
          <w:i/>
          <w:kern w:val="2"/>
          <w:lang w:eastAsia="zh-CN"/>
        </w:rPr>
        <w:t>5</w:t>
      </w:r>
      <w:r>
        <w:rPr>
          <w:b/>
          <w:i/>
          <w:kern w:val="2"/>
          <w:lang w:eastAsia="zh-CN"/>
        </w:rPr>
        <w:t>:</w:t>
      </w:r>
      <w:r w:rsidRPr="00FE55C3">
        <w:rPr>
          <w:b/>
          <w:i/>
          <w:kern w:val="2"/>
          <w:lang w:eastAsia="zh-CN"/>
        </w:rPr>
        <w:t xml:space="preserve"> </w:t>
      </w:r>
      <w:r>
        <w:rPr>
          <w:b/>
          <w:i/>
          <w:kern w:val="2"/>
          <w:lang w:eastAsia="zh-CN"/>
        </w:rPr>
        <w:t xml:space="preserve">When the UE is configured with an unlicensed </w:t>
      </w:r>
      <w:proofErr w:type="spellStart"/>
      <w:r>
        <w:rPr>
          <w:b/>
          <w:i/>
          <w:kern w:val="2"/>
          <w:lang w:eastAsia="zh-CN"/>
        </w:rPr>
        <w:t>PCell</w:t>
      </w:r>
      <w:proofErr w:type="spellEnd"/>
      <w:r>
        <w:rPr>
          <w:b/>
          <w:i/>
          <w:kern w:val="2"/>
          <w:lang w:eastAsia="zh-CN"/>
        </w:rPr>
        <w:t>/</w:t>
      </w:r>
      <w:proofErr w:type="spellStart"/>
      <w:r>
        <w:rPr>
          <w:b/>
          <w:i/>
          <w:kern w:val="2"/>
          <w:lang w:eastAsia="zh-CN"/>
        </w:rPr>
        <w:t>PSCell</w:t>
      </w:r>
      <w:proofErr w:type="spellEnd"/>
      <w:r>
        <w:rPr>
          <w:b/>
          <w:i/>
          <w:kern w:val="2"/>
          <w:lang w:eastAsia="zh-CN"/>
        </w:rPr>
        <w:t xml:space="preserve"> spanning a single LBT </w:t>
      </w:r>
      <w:proofErr w:type="spellStart"/>
      <w:r>
        <w:rPr>
          <w:b/>
          <w:i/>
          <w:kern w:val="2"/>
          <w:lang w:eastAsia="zh-CN"/>
        </w:rPr>
        <w:t>subbband</w:t>
      </w:r>
      <w:proofErr w:type="spellEnd"/>
      <w:r>
        <w:rPr>
          <w:b/>
          <w:i/>
          <w:kern w:val="2"/>
          <w:lang w:eastAsia="zh-CN"/>
        </w:rPr>
        <w:t xml:space="preserve">, NR-U should support the </w:t>
      </w:r>
      <w:proofErr w:type="spellStart"/>
      <w:r>
        <w:rPr>
          <w:b/>
          <w:i/>
          <w:kern w:val="2"/>
          <w:lang w:eastAsia="zh-CN"/>
        </w:rPr>
        <w:t>gNB</w:t>
      </w:r>
      <w:proofErr w:type="spellEnd"/>
      <w:r>
        <w:rPr>
          <w:b/>
          <w:i/>
          <w:kern w:val="2"/>
          <w:lang w:eastAsia="zh-CN"/>
        </w:rPr>
        <w:t xml:space="preserve"> indicating</w:t>
      </w:r>
      <w:r w:rsidRPr="00901B0F">
        <w:rPr>
          <w:b/>
          <w:i/>
          <w:kern w:val="2"/>
          <w:lang w:eastAsia="zh-CN"/>
        </w:rPr>
        <w:t xml:space="preserve"> to the UE multiple PUCCH resources across multiple </w:t>
      </w:r>
      <w:r>
        <w:rPr>
          <w:b/>
          <w:i/>
          <w:kern w:val="2"/>
          <w:lang w:eastAsia="zh-CN"/>
        </w:rPr>
        <w:t>activated</w:t>
      </w:r>
      <w:r w:rsidRPr="00901B0F">
        <w:rPr>
          <w:b/>
          <w:i/>
          <w:kern w:val="2"/>
          <w:lang w:eastAsia="zh-CN"/>
        </w:rPr>
        <w:t xml:space="preserve"> carriers including </w:t>
      </w:r>
      <w:proofErr w:type="spellStart"/>
      <w:r w:rsidRPr="00901B0F">
        <w:rPr>
          <w:b/>
          <w:i/>
          <w:kern w:val="2"/>
          <w:lang w:eastAsia="zh-CN"/>
        </w:rPr>
        <w:t>SCells</w:t>
      </w:r>
      <w:proofErr w:type="spellEnd"/>
      <w:r>
        <w:rPr>
          <w:b/>
          <w:i/>
          <w:kern w:val="2"/>
          <w:lang w:eastAsia="zh-CN"/>
        </w:rPr>
        <w:t>.</w:t>
      </w:r>
    </w:p>
    <w:p w14:paraId="24683FE5" w14:textId="77777777" w:rsidR="002D7146" w:rsidRDefault="002D7146" w:rsidP="002D7146">
      <w:pPr>
        <w:keepNext/>
        <w:spacing w:beforeLines="50" w:before="120"/>
        <w:jc w:val="center"/>
      </w:pPr>
      <w:r>
        <w:rPr>
          <w:noProof/>
          <w:lang w:eastAsia="zh-CN"/>
        </w:rPr>
        <w:drawing>
          <wp:inline distT="0" distB="0" distL="0" distR="0" wp14:anchorId="06543896" wp14:editId="4DEA165C">
            <wp:extent cx="4541895" cy="27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541895" cy="2728800"/>
                    </a:xfrm>
                    <a:prstGeom prst="rect">
                      <a:avLst/>
                    </a:prstGeom>
                    <a:noFill/>
                  </pic:spPr>
                </pic:pic>
              </a:graphicData>
            </a:graphic>
          </wp:inline>
        </w:drawing>
      </w:r>
    </w:p>
    <w:p w14:paraId="4E67FCA6" w14:textId="24B65A34" w:rsidR="002D7146" w:rsidRPr="009A4B8B" w:rsidRDefault="00443D01">
      <w:pPr>
        <w:pStyle w:val="a5"/>
      </w:pPr>
      <w:bookmarkStart w:id="11" w:name="_Ref4604485"/>
      <w:r>
        <w:t xml:space="preserve">Figure </w:t>
      </w:r>
      <w:r w:rsidR="005156CB">
        <w:rPr>
          <w:noProof/>
        </w:rPr>
        <w:fldChar w:fldCharType="begin"/>
      </w:r>
      <w:r w:rsidR="005156CB">
        <w:rPr>
          <w:noProof/>
        </w:rPr>
        <w:instrText xml:space="preserve"> SEQ Figure \* ARABIC </w:instrText>
      </w:r>
      <w:r w:rsidR="005156CB">
        <w:rPr>
          <w:noProof/>
        </w:rPr>
        <w:fldChar w:fldCharType="separate"/>
      </w:r>
      <w:r w:rsidR="00221249">
        <w:rPr>
          <w:noProof/>
        </w:rPr>
        <w:t>3</w:t>
      </w:r>
      <w:r w:rsidR="005156CB">
        <w:rPr>
          <w:noProof/>
        </w:rPr>
        <w:fldChar w:fldCharType="end"/>
      </w:r>
      <w:bookmarkEnd w:id="11"/>
      <w:r w:rsidR="002D7146">
        <w:t xml:space="preserve">. Options for the signaling mechanism for dynamic allocation of multiple PUCCH resources </w:t>
      </w:r>
      <w:r w:rsidR="002D7146" w:rsidRPr="0027550A">
        <w:t xml:space="preserve">on multiple </w:t>
      </w:r>
      <w:r w:rsidR="002D7146">
        <w:t xml:space="preserve">aggregated carriers </w:t>
      </w:r>
    </w:p>
    <w:p w14:paraId="6C661CB5" w14:textId="77777777" w:rsidR="002D7146" w:rsidRPr="002D7146" w:rsidRDefault="002D7146" w:rsidP="001D2438">
      <w:pPr>
        <w:spacing w:beforeLines="100" w:before="240"/>
        <w:jc w:val="center"/>
        <w:rPr>
          <w:b/>
          <w:i/>
          <w:kern w:val="2"/>
          <w:lang w:eastAsia="zh-CN"/>
        </w:rPr>
      </w:pPr>
    </w:p>
    <w:p w14:paraId="2EF5A355" w14:textId="700990DC" w:rsidR="002D7146" w:rsidRDefault="002D7146" w:rsidP="002D7146">
      <w:pPr>
        <w:spacing w:beforeLines="100" w:before="240"/>
        <w:rPr>
          <w:lang w:eastAsia="zh-CN"/>
        </w:rPr>
      </w:pPr>
      <w:r w:rsidRPr="001D2438">
        <w:rPr>
          <w:kern w:val="2"/>
          <w:lang w:eastAsia="zh-CN"/>
        </w:rPr>
        <w:lastRenderedPageBreak/>
        <w:t xml:space="preserve">Towards that end, </w:t>
      </w:r>
      <w:r w:rsidRPr="002D7146">
        <w:rPr>
          <w:lang w:eastAsia="zh-CN"/>
        </w:rPr>
        <w:t xml:space="preserve">a </w:t>
      </w:r>
      <w:r>
        <w:rPr>
          <w:lang w:eastAsia="zh-CN"/>
        </w:rPr>
        <w:t>bitmap can be</w:t>
      </w:r>
      <w:r w:rsidRPr="002D7146">
        <w:rPr>
          <w:lang w:eastAsia="zh-CN"/>
        </w:rPr>
        <w:t xml:space="preserve"> introduced in the DCI scheduling the PDSCH to indicate to the UE which cells out of the configured cell group are intende</w:t>
      </w:r>
      <w:r>
        <w:rPr>
          <w:lang w:eastAsia="zh-CN"/>
        </w:rPr>
        <w:t xml:space="preserve">d for PUCCH resource allocation, i.e., the </w:t>
      </w:r>
      <w:r w:rsidRPr="00F73313">
        <w:rPr>
          <w:lang w:eastAsia="zh-CN"/>
        </w:rPr>
        <w:t>Cross-carrier PUC</w:t>
      </w:r>
      <w:r>
        <w:rPr>
          <w:lang w:eastAsia="zh-CN"/>
        </w:rPr>
        <w:t xml:space="preserve">CH Indication Bitmap in </w:t>
      </w:r>
      <w:r w:rsidR="00443D01">
        <w:rPr>
          <w:lang w:eastAsia="zh-CN"/>
        </w:rPr>
        <w:fldChar w:fldCharType="begin"/>
      </w:r>
      <w:r w:rsidR="00443D01">
        <w:rPr>
          <w:lang w:eastAsia="zh-CN"/>
        </w:rPr>
        <w:instrText xml:space="preserve"> REF _Ref4604485 \h </w:instrText>
      </w:r>
      <w:r w:rsidR="00443D01">
        <w:rPr>
          <w:lang w:eastAsia="zh-CN"/>
        </w:rPr>
      </w:r>
      <w:r w:rsidR="00443D01">
        <w:rPr>
          <w:lang w:eastAsia="zh-CN"/>
        </w:rPr>
        <w:fldChar w:fldCharType="separate"/>
      </w:r>
      <w:r w:rsidR="00221249">
        <w:t xml:space="preserve">Figure </w:t>
      </w:r>
      <w:r w:rsidR="00221249">
        <w:rPr>
          <w:noProof/>
        </w:rPr>
        <w:t>3</w:t>
      </w:r>
      <w:r w:rsidR="00443D01">
        <w:rPr>
          <w:lang w:eastAsia="zh-CN"/>
        </w:rPr>
        <w:fldChar w:fldCharType="end"/>
      </w:r>
      <w:r>
        <w:rPr>
          <w:rFonts w:hint="eastAsia"/>
          <w:lang w:eastAsia="zh-CN"/>
        </w:rPr>
        <w:t xml:space="preserve">. </w:t>
      </w:r>
      <w:r>
        <w:rPr>
          <w:lang w:eastAsia="zh-CN"/>
        </w:rPr>
        <w:t xml:space="preserve">The two mechanisms shown therein are possible signaling options: </w:t>
      </w:r>
    </w:p>
    <w:p w14:paraId="12642774" w14:textId="781A8CF3" w:rsidR="002D7146" w:rsidRDefault="002D7146" w:rsidP="001D2438">
      <w:pPr>
        <w:pStyle w:val="af2"/>
        <w:numPr>
          <w:ilvl w:val="0"/>
          <w:numId w:val="49"/>
        </w:numPr>
        <w:spacing w:beforeLines="100" w:before="240"/>
        <w:ind w:firstLineChars="0"/>
        <w:rPr>
          <w:lang w:eastAsia="zh-CN"/>
        </w:rPr>
      </w:pPr>
      <w:r>
        <w:rPr>
          <w:lang w:eastAsia="zh-CN"/>
        </w:rPr>
        <w:t xml:space="preserve">CA-Opt1: If cells are configured with identical PUCCH Resource Sets, </w:t>
      </w:r>
      <w:r w:rsidRPr="002D7146">
        <w:rPr>
          <w:lang w:eastAsia="zh-CN"/>
        </w:rPr>
        <w:t xml:space="preserve">one </w:t>
      </w:r>
      <w:r>
        <w:rPr>
          <w:lang w:eastAsia="zh-CN"/>
        </w:rPr>
        <w:t xml:space="preserve">simple mechanism is to reuse </w:t>
      </w:r>
      <w:r w:rsidRPr="002D7146">
        <w:rPr>
          <w:lang w:eastAsia="zh-CN"/>
        </w:rPr>
        <w:t>the value of the legacy PUCCH Resource Indicator f</w:t>
      </w:r>
      <w:r>
        <w:rPr>
          <w:lang w:eastAsia="zh-CN"/>
        </w:rPr>
        <w:t>ield and propagate it</w:t>
      </w:r>
      <w:r w:rsidRPr="002D7146">
        <w:rPr>
          <w:lang w:eastAsia="zh-CN"/>
        </w:rPr>
        <w:t xml:space="preserve"> to all the cells indicated in the Cross-carrier PUCCH Indication Bitmap</w:t>
      </w:r>
      <w:r>
        <w:rPr>
          <w:lang w:eastAsia="zh-CN"/>
        </w:rPr>
        <w:t xml:space="preserve">. </w:t>
      </w:r>
    </w:p>
    <w:p w14:paraId="6B222D40" w14:textId="4FFADEBF" w:rsidR="00434CE9" w:rsidRPr="002D7146" w:rsidRDefault="002D7146" w:rsidP="001D2438">
      <w:pPr>
        <w:pStyle w:val="af2"/>
        <w:numPr>
          <w:ilvl w:val="0"/>
          <w:numId w:val="49"/>
        </w:numPr>
        <w:spacing w:beforeLines="100" w:before="240"/>
        <w:ind w:firstLineChars="0"/>
        <w:rPr>
          <w:lang w:eastAsia="zh-CN"/>
        </w:rPr>
      </w:pPr>
      <w:r>
        <w:rPr>
          <w:lang w:eastAsia="zh-CN"/>
        </w:rPr>
        <w:t xml:space="preserve">CA-Opt2: If cells are not necessarily configured with identical PUCCH Resource Sets, or it is desired for the </w:t>
      </w:r>
      <w:proofErr w:type="spellStart"/>
      <w:r>
        <w:rPr>
          <w:lang w:eastAsia="zh-CN"/>
        </w:rPr>
        <w:t>gNB</w:t>
      </w:r>
      <w:proofErr w:type="spellEnd"/>
      <w:r>
        <w:rPr>
          <w:lang w:eastAsia="zh-CN"/>
        </w:rPr>
        <w:t xml:space="preserve"> to be able to allocate a combination of different PUCCH resources in the DCI, a</w:t>
      </w:r>
      <w:r w:rsidRPr="002D7146">
        <w:rPr>
          <w:lang w:eastAsia="zh-CN"/>
        </w:rPr>
        <w:t xml:space="preserve"> Multi-PUCCH-Resource Indicator field </w:t>
      </w:r>
      <w:r>
        <w:rPr>
          <w:lang w:eastAsia="zh-CN"/>
        </w:rPr>
        <w:t xml:space="preserve">can be introduced to replace </w:t>
      </w:r>
      <w:r w:rsidRPr="002D7146">
        <w:rPr>
          <w:lang w:eastAsia="zh-CN"/>
        </w:rPr>
        <w:t xml:space="preserve">the legacy </w:t>
      </w:r>
      <w:r>
        <w:rPr>
          <w:lang w:eastAsia="zh-CN"/>
        </w:rPr>
        <w:t>PUCCH Resource Indication field. T</w:t>
      </w:r>
      <w:r w:rsidRPr="002D7146">
        <w:rPr>
          <w:lang w:eastAsia="zh-CN"/>
        </w:rPr>
        <w:t xml:space="preserve">he </w:t>
      </w:r>
      <w:proofErr w:type="spellStart"/>
      <w:r w:rsidRPr="002D7146">
        <w:rPr>
          <w:lang w:eastAsia="zh-CN"/>
        </w:rPr>
        <w:t>bitwidth</w:t>
      </w:r>
      <w:proofErr w:type="spellEnd"/>
      <w:r w:rsidRPr="002D7146">
        <w:rPr>
          <w:lang w:eastAsia="zh-CN"/>
        </w:rPr>
        <w:t xml:space="preserve"> </w:t>
      </w:r>
      <w:r>
        <w:rPr>
          <w:lang w:eastAsia="zh-CN"/>
        </w:rPr>
        <w:t>may depend</w:t>
      </w:r>
      <w:r w:rsidRPr="002D7146">
        <w:rPr>
          <w:lang w:eastAsia="zh-CN"/>
        </w:rPr>
        <w:t xml:space="preserve"> on the max number of PUCCH resources</w:t>
      </w:r>
      <w:r>
        <w:rPr>
          <w:lang w:eastAsia="zh-CN"/>
        </w:rPr>
        <w:t xml:space="preserve"> that can be indicated simultaneously</w:t>
      </w:r>
      <w:r>
        <w:rPr>
          <w:rFonts w:hint="eastAsia"/>
          <w:lang w:eastAsia="zh-CN"/>
        </w:rPr>
        <w:t xml:space="preserve">. </w:t>
      </w:r>
      <w:r>
        <w:rPr>
          <w:lang w:eastAsia="zh-CN"/>
        </w:rPr>
        <w:t xml:space="preserve">Using the </w:t>
      </w:r>
      <w:r w:rsidRPr="002D7146">
        <w:rPr>
          <w:lang w:eastAsia="zh-CN"/>
        </w:rPr>
        <w:t>Cross-carrier PUCCH Indication Bitmap</w:t>
      </w:r>
      <w:r>
        <w:rPr>
          <w:lang w:eastAsia="zh-CN"/>
        </w:rPr>
        <w:t xml:space="preserve">, the </w:t>
      </w:r>
      <w:r w:rsidRPr="002D7146">
        <w:rPr>
          <w:lang w:eastAsia="zh-CN"/>
        </w:rPr>
        <w:t>Resource Indicator fields cor</w:t>
      </w:r>
      <w:r>
        <w:rPr>
          <w:lang w:eastAsia="zh-CN"/>
        </w:rPr>
        <w:t>responding to cells that are not</w:t>
      </w:r>
      <w:r w:rsidRPr="002D7146">
        <w:rPr>
          <w:lang w:eastAsia="zh-CN"/>
        </w:rPr>
        <w:t xml:space="preserve"> intended for the PUCCH resource allocation are ignored by the UE</w:t>
      </w:r>
      <w:r>
        <w:rPr>
          <w:lang w:eastAsia="zh-CN"/>
        </w:rPr>
        <w:t>.</w:t>
      </w:r>
    </w:p>
    <w:p w14:paraId="25FCC5C2" w14:textId="3A074B46" w:rsidR="002D7146" w:rsidRPr="001D2438" w:rsidRDefault="002D7146" w:rsidP="001D2438">
      <w:pPr>
        <w:rPr>
          <w:b/>
          <w:i/>
          <w:kern w:val="2"/>
          <w:lang w:eastAsia="zh-CN"/>
        </w:rPr>
      </w:pPr>
      <w:r w:rsidRPr="001D2438">
        <w:rPr>
          <w:b/>
          <w:i/>
          <w:kern w:val="2"/>
          <w:lang w:eastAsia="zh-CN"/>
        </w:rPr>
        <w:t xml:space="preserve">Proposal </w:t>
      </w:r>
      <w:r w:rsidR="00443D01">
        <w:rPr>
          <w:b/>
          <w:i/>
          <w:kern w:val="2"/>
          <w:lang w:eastAsia="zh-CN"/>
        </w:rPr>
        <w:t>6</w:t>
      </w:r>
      <w:r w:rsidRPr="001D2438">
        <w:rPr>
          <w:b/>
          <w:i/>
          <w:kern w:val="2"/>
          <w:lang w:eastAsia="zh-CN"/>
        </w:rPr>
        <w:t xml:space="preserve">: For </w:t>
      </w:r>
      <w:proofErr w:type="spellStart"/>
      <w:r>
        <w:rPr>
          <w:b/>
          <w:i/>
          <w:kern w:val="2"/>
          <w:lang w:eastAsia="zh-CN"/>
        </w:rPr>
        <w:t>gNB</w:t>
      </w:r>
      <w:proofErr w:type="spellEnd"/>
      <w:r>
        <w:rPr>
          <w:b/>
          <w:i/>
          <w:kern w:val="2"/>
          <w:lang w:eastAsia="zh-CN"/>
        </w:rPr>
        <w:t xml:space="preserve"> to dynamically indicate </w:t>
      </w:r>
      <w:r w:rsidRPr="001D2438">
        <w:rPr>
          <w:b/>
          <w:i/>
          <w:kern w:val="2"/>
          <w:lang w:eastAsia="zh-CN"/>
        </w:rPr>
        <w:t xml:space="preserve">multiple PUCCH resources across </w:t>
      </w:r>
      <w:r w:rsidRPr="00901B0F">
        <w:rPr>
          <w:b/>
          <w:i/>
          <w:kern w:val="2"/>
          <w:lang w:eastAsia="zh-CN"/>
        </w:rPr>
        <w:t xml:space="preserve">multiple </w:t>
      </w:r>
      <w:r>
        <w:rPr>
          <w:b/>
          <w:i/>
          <w:kern w:val="2"/>
          <w:lang w:eastAsia="zh-CN"/>
        </w:rPr>
        <w:t>activated</w:t>
      </w:r>
      <w:r w:rsidRPr="00901B0F">
        <w:rPr>
          <w:b/>
          <w:i/>
          <w:kern w:val="2"/>
          <w:lang w:eastAsia="zh-CN"/>
        </w:rPr>
        <w:t xml:space="preserve"> carriers including </w:t>
      </w:r>
      <w:proofErr w:type="spellStart"/>
      <w:r w:rsidRPr="00901B0F">
        <w:rPr>
          <w:b/>
          <w:i/>
          <w:kern w:val="2"/>
          <w:lang w:eastAsia="zh-CN"/>
        </w:rPr>
        <w:t>SCells</w:t>
      </w:r>
      <w:proofErr w:type="spellEnd"/>
      <w:r w:rsidRPr="001D2438">
        <w:rPr>
          <w:b/>
          <w:i/>
          <w:kern w:val="2"/>
          <w:lang w:eastAsia="zh-CN"/>
        </w:rPr>
        <w:t xml:space="preserve">, a </w:t>
      </w:r>
      <w:r>
        <w:rPr>
          <w:b/>
          <w:i/>
          <w:kern w:val="2"/>
          <w:lang w:eastAsia="zh-CN"/>
        </w:rPr>
        <w:t>b</w:t>
      </w:r>
      <w:r w:rsidRPr="002D7146">
        <w:rPr>
          <w:b/>
          <w:i/>
          <w:kern w:val="2"/>
          <w:lang w:eastAsia="zh-CN"/>
        </w:rPr>
        <w:t>itmap</w:t>
      </w:r>
      <w:r w:rsidRPr="001D2438">
        <w:rPr>
          <w:b/>
          <w:i/>
          <w:kern w:val="2"/>
          <w:lang w:eastAsia="zh-CN"/>
        </w:rPr>
        <w:t xml:space="preserve"> </w:t>
      </w:r>
      <w:r>
        <w:rPr>
          <w:b/>
          <w:i/>
          <w:kern w:val="2"/>
          <w:lang w:eastAsia="zh-CN"/>
        </w:rPr>
        <w:t>is</w:t>
      </w:r>
      <w:r w:rsidRPr="001D2438">
        <w:rPr>
          <w:b/>
          <w:i/>
          <w:kern w:val="2"/>
          <w:lang w:eastAsia="zh-CN"/>
        </w:rPr>
        <w:t xml:space="preserve"> u</w:t>
      </w:r>
      <w:r>
        <w:rPr>
          <w:b/>
          <w:i/>
          <w:kern w:val="2"/>
          <w:lang w:eastAsia="zh-CN"/>
        </w:rPr>
        <w:t xml:space="preserve">sed </w:t>
      </w:r>
      <w:r w:rsidRPr="002D7146">
        <w:rPr>
          <w:b/>
          <w:i/>
          <w:kern w:val="2"/>
          <w:lang w:eastAsia="zh-CN"/>
        </w:rPr>
        <w:t xml:space="preserve">to </w:t>
      </w:r>
      <w:r>
        <w:rPr>
          <w:b/>
          <w:i/>
          <w:kern w:val="2"/>
          <w:lang w:eastAsia="zh-CN"/>
        </w:rPr>
        <w:t xml:space="preserve">indicate to the UE which cells </w:t>
      </w:r>
      <w:r w:rsidRPr="002D7146">
        <w:rPr>
          <w:b/>
          <w:i/>
          <w:kern w:val="2"/>
          <w:lang w:eastAsia="zh-CN"/>
        </w:rPr>
        <w:t>are intended</w:t>
      </w:r>
      <w:r>
        <w:rPr>
          <w:b/>
          <w:i/>
          <w:kern w:val="2"/>
          <w:lang w:eastAsia="zh-CN"/>
        </w:rPr>
        <w:t xml:space="preserve"> for the PUCCH resource indicated by the legacy </w:t>
      </w:r>
      <w:r w:rsidR="00F2534B">
        <w:rPr>
          <w:b/>
          <w:i/>
          <w:kern w:val="2"/>
          <w:lang w:eastAsia="zh-CN"/>
        </w:rPr>
        <w:t>PUCCH Indicator field (CA-Opt1)</w:t>
      </w:r>
      <w:r>
        <w:rPr>
          <w:b/>
          <w:i/>
          <w:kern w:val="2"/>
          <w:lang w:eastAsia="zh-CN"/>
        </w:rPr>
        <w:t>.</w:t>
      </w:r>
    </w:p>
    <w:p w14:paraId="76E0B7EC" w14:textId="44DF7FF1" w:rsidR="002D7146" w:rsidRPr="001D2438" w:rsidRDefault="002D7146" w:rsidP="001D2438">
      <w:pPr>
        <w:rPr>
          <w:b/>
          <w:i/>
          <w:kern w:val="2"/>
          <w:lang w:eastAsia="zh-CN"/>
        </w:rPr>
      </w:pPr>
      <w:r w:rsidRPr="00F73313">
        <w:rPr>
          <w:b/>
          <w:i/>
          <w:kern w:val="2"/>
          <w:lang w:eastAsia="zh-CN"/>
        </w:rPr>
        <w:t xml:space="preserve">Proposal </w:t>
      </w:r>
      <w:r w:rsidR="00443D01">
        <w:rPr>
          <w:b/>
          <w:i/>
          <w:kern w:val="2"/>
          <w:lang w:eastAsia="zh-CN"/>
        </w:rPr>
        <w:t>7</w:t>
      </w:r>
      <w:r w:rsidRPr="00F73313">
        <w:rPr>
          <w:b/>
          <w:i/>
          <w:kern w:val="2"/>
          <w:lang w:eastAsia="zh-CN"/>
        </w:rPr>
        <w:t xml:space="preserve">: For </w:t>
      </w:r>
      <w:proofErr w:type="spellStart"/>
      <w:r>
        <w:rPr>
          <w:b/>
          <w:i/>
          <w:kern w:val="2"/>
          <w:lang w:eastAsia="zh-CN"/>
        </w:rPr>
        <w:t>gNB</w:t>
      </w:r>
      <w:proofErr w:type="spellEnd"/>
      <w:r>
        <w:rPr>
          <w:b/>
          <w:i/>
          <w:kern w:val="2"/>
          <w:lang w:eastAsia="zh-CN"/>
        </w:rPr>
        <w:t xml:space="preserve"> to dynamically allocate different PUCCH resource indexes </w:t>
      </w:r>
      <w:r w:rsidRPr="00F73313">
        <w:rPr>
          <w:b/>
          <w:i/>
          <w:kern w:val="2"/>
          <w:lang w:eastAsia="zh-CN"/>
        </w:rPr>
        <w:t xml:space="preserve">across </w:t>
      </w:r>
      <w:r w:rsidRPr="00901B0F">
        <w:rPr>
          <w:b/>
          <w:i/>
          <w:kern w:val="2"/>
          <w:lang w:eastAsia="zh-CN"/>
        </w:rPr>
        <w:t xml:space="preserve">multiple </w:t>
      </w:r>
      <w:r>
        <w:rPr>
          <w:b/>
          <w:i/>
          <w:kern w:val="2"/>
          <w:lang w:eastAsia="zh-CN"/>
        </w:rPr>
        <w:t>activated</w:t>
      </w:r>
      <w:r w:rsidRPr="00901B0F">
        <w:rPr>
          <w:b/>
          <w:i/>
          <w:kern w:val="2"/>
          <w:lang w:eastAsia="zh-CN"/>
        </w:rPr>
        <w:t xml:space="preserve"> carriers including </w:t>
      </w:r>
      <w:proofErr w:type="spellStart"/>
      <w:r w:rsidRPr="00901B0F">
        <w:rPr>
          <w:b/>
          <w:i/>
          <w:kern w:val="2"/>
          <w:lang w:eastAsia="zh-CN"/>
        </w:rPr>
        <w:t>SCells</w:t>
      </w:r>
      <w:proofErr w:type="spellEnd"/>
      <w:r w:rsidRPr="00F73313">
        <w:rPr>
          <w:b/>
          <w:i/>
          <w:kern w:val="2"/>
          <w:lang w:eastAsia="zh-CN"/>
        </w:rPr>
        <w:t xml:space="preserve">, a </w:t>
      </w:r>
      <w:r w:rsidR="00BA16A0" w:rsidRPr="00BA16A0">
        <w:rPr>
          <w:b/>
          <w:i/>
          <w:kern w:val="2"/>
          <w:lang w:eastAsia="zh-CN"/>
        </w:rPr>
        <w:t>Multi-PUCCH-Resource Indicator field replace</w:t>
      </w:r>
      <w:r w:rsidR="00BA16A0">
        <w:rPr>
          <w:b/>
          <w:i/>
          <w:kern w:val="2"/>
          <w:lang w:eastAsia="zh-CN"/>
        </w:rPr>
        <w:t>s</w:t>
      </w:r>
      <w:r w:rsidR="00BA16A0" w:rsidRPr="00BA16A0">
        <w:rPr>
          <w:b/>
          <w:i/>
          <w:kern w:val="2"/>
          <w:lang w:eastAsia="zh-CN"/>
        </w:rPr>
        <w:t xml:space="preserve"> the legacy PUCCH Resource Indication field</w:t>
      </w:r>
      <w:r w:rsidR="00F2534B">
        <w:rPr>
          <w:b/>
          <w:i/>
          <w:kern w:val="2"/>
          <w:lang w:eastAsia="zh-CN"/>
        </w:rPr>
        <w:t xml:space="preserve"> (CA-Opt2)</w:t>
      </w:r>
      <w:r>
        <w:rPr>
          <w:b/>
          <w:i/>
          <w:kern w:val="2"/>
          <w:lang w:eastAsia="zh-CN"/>
        </w:rPr>
        <w:t>.</w:t>
      </w:r>
    </w:p>
    <w:p w14:paraId="2D204D3A" w14:textId="47321B33" w:rsidR="00A456D4" w:rsidRDefault="00A456D4" w:rsidP="00B826B8">
      <w:pPr>
        <w:spacing w:beforeLines="100" w:before="240"/>
        <w:rPr>
          <w:kern w:val="2"/>
        </w:rPr>
      </w:pPr>
      <w:r>
        <w:rPr>
          <w:lang w:eastAsia="zh-CN"/>
        </w:rPr>
        <w:t xml:space="preserve">For the </w:t>
      </w:r>
      <w:r w:rsidR="00901B0F">
        <w:rPr>
          <w:lang w:eastAsia="zh-CN"/>
        </w:rPr>
        <w:t xml:space="preserve">case of </w:t>
      </w:r>
      <w:r>
        <w:rPr>
          <w:lang w:eastAsia="zh-CN"/>
        </w:rPr>
        <w:t xml:space="preserve">wideband operation </w:t>
      </w:r>
      <w:r w:rsidR="00901B0F">
        <w:rPr>
          <w:lang w:eastAsia="zh-CN"/>
        </w:rPr>
        <w:t>in</w:t>
      </w:r>
      <w:r>
        <w:rPr>
          <w:lang w:eastAsia="zh-CN"/>
        </w:rPr>
        <w:t xml:space="preserve"> NR-U, the UE can be configured to operate on one or more wideband carriers each spanning multiple 20 MHz unlicensed channels (</w:t>
      </w:r>
      <w:r w:rsidR="00901B0F">
        <w:rPr>
          <w:lang w:eastAsia="zh-CN"/>
        </w:rPr>
        <w:t xml:space="preserve">LBT </w:t>
      </w:r>
      <w:r>
        <w:rPr>
          <w:lang w:eastAsia="zh-CN"/>
        </w:rPr>
        <w:t xml:space="preserve">subbands). </w:t>
      </w:r>
      <w:r w:rsidR="0012318B">
        <w:rPr>
          <w:lang w:eastAsia="zh-CN"/>
        </w:rPr>
        <w:t xml:space="preserve">Since the LBT procedure is performed in units of 20MHz, it is intuitive for each PUCCH resource to be confined within the LBT bandwidth. </w:t>
      </w:r>
      <w:r w:rsidR="00901B0F">
        <w:rPr>
          <w:lang w:eastAsia="zh-CN"/>
        </w:rPr>
        <w:t>Therefore, i</w:t>
      </w:r>
      <w:r>
        <w:rPr>
          <w:lang w:eastAsia="zh-CN"/>
        </w:rPr>
        <w:t xml:space="preserve">f the </w:t>
      </w:r>
      <w:proofErr w:type="spellStart"/>
      <w:r>
        <w:rPr>
          <w:lang w:eastAsia="zh-CN"/>
        </w:rPr>
        <w:t>gNB</w:t>
      </w:r>
      <w:proofErr w:type="spellEnd"/>
      <w:r>
        <w:rPr>
          <w:lang w:eastAsia="zh-CN"/>
        </w:rPr>
        <w:t xml:space="preserve"> configures the UE with PUCCH Resource Sets that are</w:t>
      </w:r>
      <w:r w:rsidRPr="000D57C2">
        <w:rPr>
          <w:lang w:eastAsia="zh-CN"/>
        </w:rPr>
        <w:t xml:space="preserve"> distributed across </w:t>
      </w:r>
      <w:r>
        <w:rPr>
          <w:lang w:eastAsia="zh-CN"/>
        </w:rPr>
        <w:t xml:space="preserve">the bandwidth of the wideband carrier, </w:t>
      </w:r>
      <w:r>
        <w:rPr>
          <w:kern w:val="2"/>
        </w:rPr>
        <w:t xml:space="preserve">a frequency-domain LBT-resilient mechanism can be devised such that the </w:t>
      </w:r>
      <w:proofErr w:type="spellStart"/>
      <w:r>
        <w:rPr>
          <w:kern w:val="2"/>
        </w:rPr>
        <w:t>gNB</w:t>
      </w:r>
      <w:proofErr w:type="spellEnd"/>
      <w:r>
        <w:rPr>
          <w:kern w:val="2"/>
        </w:rPr>
        <w:t xml:space="preserve"> allocates to the UE</w:t>
      </w:r>
      <w:r w:rsidRPr="00D15C7A">
        <w:rPr>
          <w:kern w:val="2"/>
        </w:rPr>
        <w:t xml:space="preserve"> </w:t>
      </w:r>
      <w:r>
        <w:rPr>
          <w:kern w:val="2"/>
        </w:rPr>
        <w:t xml:space="preserve">multiple PUCCH resources for transmission of the same HARQ-ACK feedback, each on a different subband of the </w:t>
      </w:r>
      <w:r w:rsidRPr="00D15C7A">
        <w:rPr>
          <w:kern w:val="2"/>
        </w:rPr>
        <w:t xml:space="preserve">wideband </w:t>
      </w:r>
      <w:r>
        <w:rPr>
          <w:kern w:val="2"/>
        </w:rPr>
        <w:t xml:space="preserve">carrier. </w:t>
      </w:r>
    </w:p>
    <w:p w14:paraId="4B3F6D82" w14:textId="13D636A3" w:rsidR="00A456D4" w:rsidRDefault="00A456D4" w:rsidP="00A456D4">
      <w:pPr>
        <w:spacing w:beforeLines="50" w:before="120"/>
        <w:rPr>
          <w:lang w:eastAsia="zh-CN"/>
        </w:rPr>
      </w:pPr>
      <w:r>
        <w:rPr>
          <w:lang w:eastAsia="zh-CN"/>
        </w:rPr>
        <w:t xml:space="preserve">As shown in the example in </w:t>
      </w:r>
      <w:r w:rsidR="00814521">
        <w:rPr>
          <w:lang w:eastAsia="zh-CN"/>
        </w:rPr>
        <w:fldChar w:fldCharType="begin"/>
      </w:r>
      <w:r w:rsidR="00814521">
        <w:rPr>
          <w:lang w:eastAsia="zh-CN"/>
        </w:rPr>
        <w:instrText xml:space="preserve"> REF _Ref876908 \h </w:instrText>
      </w:r>
      <w:r w:rsidR="00814521">
        <w:rPr>
          <w:lang w:eastAsia="zh-CN"/>
        </w:rPr>
      </w:r>
      <w:r w:rsidR="00814521">
        <w:rPr>
          <w:lang w:eastAsia="zh-CN"/>
        </w:rPr>
        <w:fldChar w:fldCharType="separate"/>
      </w:r>
      <w:r w:rsidR="00221249">
        <w:t xml:space="preserve">Figure </w:t>
      </w:r>
      <w:r w:rsidR="00221249">
        <w:rPr>
          <w:noProof/>
        </w:rPr>
        <w:t>4</w:t>
      </w:r>
      <w:r w:rsidR="00814521">
        <w:rPr>
          <w:lang w:eastAsia="zh-CN"/>
        </w:rPr>
        <w:fldChar w:fldCharType="end"/>
      </w:r>
      <w:r>
        <w:rPr>
          <w:lang w:eastAsia="zh-CN"/>
        </w:rPr>
        <w:t xml:space="preserve">, on the 80 MHz active BWP that might span the whole bandwidth of a wideband carrier or a part thereof, the </w:t>
      </w:r>
      <w:proofErr w:type="spellStart"/>
      <w:r>
        <w:rPr>
          <w:lang w:eastAsia="zh-CN"/>
        </w:rPr>
        <w:t>gNB</w:t>
      </w:r>
      <w:proofErr w:type="spellEnd"/>
      <w:r>
        <w:rPr>
          <w:lang w:eastAsia="zh-CN"/>
        </w:rPr>
        <w:t xml:space="preserve"> indicated to the UE in DCI</w:t>
      </w:r>
      <w:r w:rsidRPr="003550B4">
        <w:rPr>
          <w:lang w:eastAsia="zh-CN"/>
        </w:rPr>
        <w:t xml:space="preserve"> </w:t>
      </w:r>
      <w:r>
        <w:rPr>
          <w:lang w:eastAsia="zh-CN"/>
        </w:rPr>
        <w:t xml:space="preserve">multiple PUCCH resources each on a different 20 MHz subband. If subbands coincide with the unlicensed channels in the 5GHz band, each potentially observes a different coexistence activity and interference level. </w:t>
      </w:r>
    </w:p>
    <w:p w14:paraId="5B58E57C" w14:textId="77777777" w:rsidR="00A456D4" w:rsidRDefault="00A456D4" w:rsidP="00A456D4">
      <w:pPr>
        <w:spacing w:beforeLines="50" w:before="120"/>
        <w:rPr>
          <w:lang w:eastAsia="zh-CN"/>
        </w:rPr>
      </w:pPr>
    </w:p>
    <w:p w14:paraId="7C68B2B1" w14:textId="77777777" w:rsidR="00A456D4" w:rsidRDefault="00A456D4" w:rsidP="00A456D4">
      <w:pPr>
        <w:keepNext/>
        <w:spacing w:beforeLines="50" w:before="120"/>
        <w:jc w:val="center"/>
      </w:pPr>
      <w:r>
        <w:rPr>
          <w:noProof/>
          <w:lang w:eastAsia="zh-CN"/>
        </w:rPr>
        <w:drawing>
          <wp:inline distT="0" distB="0" distL="0" distR="0" wp14:anchorId="5AEFAA2C" wp14:editId="37602FDA">
            <wp:extent cx="4827600" cy="21708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Multi-PUCCH_MultiSubband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27600" cy="2170800"/>
                    </a:xfrm>
                    <a:prstGeom prst="rect">
                      <a:avLst/>
                    </a:prstGeom>
                  </pic:spPr>
                </pic:pic>
              </a:graphicData>
            </a:graphic>
          </wp:inline>
        </w:drawing>
      </w:r>
    </w:p>
    <w:p w14:paraId="579C18AD" w14:textId="1BFAB687" w:rsidR="00A456D4" w:rsidRDefault="0072215B" w:rsidP="00C62584">
      <w:pPr>
        <w:pStyle w:val="a5"/>
        <w:rPr>
          <w:lang w:eastAsia="zh-CN"/>
        </w:rPr>
      </w:pPr>
      <w:bookmarkStart w:id="12" w:name="_Ref876908"/>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221249">
        <w:rPr>
          <w:noProof/>
        </w:rPr>
        <w:t>4</w:t>
      </w:r>
      <w:r w:rsidR="005C203F">
        <w:rPr>
          <w:noProof/>
        </w:rPr>
        <w:fldChar w:fldCharType="end"/>
      </w:r>
      <w:bookmarkEnd w:id="12"/>
      <w:r>
        <w:t xml:space="preserve">.  </w:t>
      </w:r>
      <w:r w:rsidR="00A456D4" w:rsidRPr="0027550A">
        <w:t xml:space="preserve">Multiple PUCCH resources for HARQ feedback indicated on multiple </w:t>
      </w:r>
      <w:r w:rsidR="00A456D4">
        <w:t xml:space="preserve">LBT </w:t>
      </w:r>
      <w:r w:rsidR="00A456D4" w:rsidRPr="0027550A">
        <w:t>subbands of an active BWP</w:t>
      </w:r>
      <w:r w:rsidR="00A456D4">
        <w:t>.</w:t>
      </w:r>
    </w:p>
    <w:p w14:paraId="1A6B7FBD" w14:textId="77777777" w:rsidR="00A456D4" w:rsidRPr="00B64B56" w:rsidRDefault="00A456D4" w:rsidP="00A456D4">
      <w:pPr>
        <w:spacing w:beforeLines="50" w:before="120"/>
        <w:rPr>
          <w:lang w:eastAsia="zh-CN"/>
        </w:rPr>
      </w:pPr>
      <w:r>
        <w:rPr>
          <w:lang w:eastAsia="zh-CN"/>
        </w:rPr>
        <w:t xml:space="preserve">Since </w:t>
      </w:r>
      <w:r w:rsidRPr="00182322">
        <w:rPr>
          <w:lang w:eastAsia="zh-CN"/>
        </w:rPr>
        <w:t>all PUCCH</w:t>
      </w:r>
      <w:r>
        <w:rPr>
          <w:lang w:eastAsia="zh-CN"/>
        </w:rPr>
        <w:t xml:space="preserve"> resources belong to the same PUCCH Resource Sets configured for the wideband BWP, it is sufficient for the </w:t>
      </w:r>
      <w:proofErr w:type="spellStart"/>
      <w:r>
        <w:rPr>
          <w:lang w:eastAsia="zh-CN"/>
        </w:rPr>
        <w:t>gNB</w:t>
      </w:r>
      <w:proofErr w:type="spellEnd"/>
      <w:r>
        <w:rPr>
          <w:lang w:eastAsia="zh-CN"/>
        </w:rPr>
        <w:t xml:space="preserve"> to </w:t>
      </w:r>
      <w:r w:rsidRPr="00182322">
        <w:rPr>
          <w:lang w:eastAsia="zh-CN"/>
        </w:rPr>
        <w:t xml:space="preserve">indicate multiple unique resource indexes within the appropriate PUCCH </w:t>
      </w:r>
      <w:r w:rsidRPr="00182322">
        <w:rPr>
          <w:lang w:eastAsia="zh-CN"/>
        </w:rPr>
        <w:lastRenderedPageBreak/>
        <w:t>Resource Set the UE will identify</w:t>
      </w:r>
      <w:r>
        <w:rPr>
          <w:lang w:eastAsia="zh-CN"/>
        </w:rPr>
        <w:t xml:space="preserve">. </w:t>
      </w:r>
      <w:r w:rsidRPr="00E40445">
        <w:rPr>
          <w:lang w:eastAsia="zh-CN"/>
        </w:rPr>
        <w:t xml:space="preserve">Resource waste can be avoided by </w:t>
      </w:r>
      <w:proofErr w:type="spellStart"/>
      <w:r w:rsidRPr="00E40445">
        <w:rPr>
          <w:lang w:eastAsia="zh-CN"/>
        </w:rPr>
        <w:t>gNB</w:t>
      </w:r>
      <w:proofErr w:type="spellEnd"/>
      <w:r w:rsidRPr="00E40445">
        <w:rPr>
          <w:lang w:eastAsia="zh-CN"/>
        </w:rPr>
        <w:t xml:space="preserve"> assigning different priorities/starting positions for UEs configured with the same resource</w:t>
      </w:r>
    </w:p>
    <w:p w14:paraId="4060BD87" w14:textId="0936E738" w:rsidR="00A456D4" w:rsidRPr="00625A63" w:rsidRDefault="00A456D4" w:rsidP="00A456D4">
      <w:pPr>
        <w:spacing w:beforeLines="50" w:before="120"/>
      </w:pPr>
      <w:r>
        <w:rPr>
          <w:lang w:eastAsia="zh-CN"/>
        </w:rPr>
        <w:t xml:space="preserve">The </w:t>
      </w:r>
      <w:r w:rsidRPr="003550B4">
        <w:rPr>
          <w:lang w:eastAsia="zh-CN"/>
        </w:rPr>
        <w:t>UE can perform either independent subband LBTs or a hierarch</w:t>
      </w:r>
      <w:r>
        <w:rPr>
          <w:lang w:eastAsia="zh-CN"/>
        </w:rPr>
        <w:t>ic</w:t>
      </w:r>
      <w:r w:rsidRPr="003550B4">
        <w:rPr>
          <w:lang w:eastAsia="zh-CN"/>
        </w:rPr>
        <w:t xml:space="preserve">al LBT </w:t>
      </w:r>
      <w:r>
        <w:rPr>
          <w:lang w:eastAsia="zh-CN"/>
        </w:rPr>
        <w:t>(</w:t>
      </w:r>
      <w:r w:rsidRPr="003550B4">
        <w:rPr>
          <w:lang w:eastAsia="zh-CN"/>
        </w:rPr>
        <w:t xml:space="preserve">as in </w:t>
      </w:r>
      <w:proofErr w:type="spellStart"/>
      <w:r>
        <w:rPr>
          <w:lang w:eastAsia="zh-CN"/>
        </w:rPr>
        <w:t>e</w:t>
      </w:r>
      <w:r w:rsidRPr="003550B4">
        <w:rPr>
          <w:lang w:eastAsia="zh-CN"/>
        </w:rPr>
        <w:t>LAA</w:t>
      </w:r>
      <w:proofErr w:type="spellEnd"/>
      <w:r w:rsidRPr="003550B4">
        <w:rPr>
          <w:lang w:eastAsia="zh-CN"/>
        </w:rPr>
        <w:t xml:space="preserve"> type </w:t>
      </w:r>
      <w:r>
        <w:rPr>
          <w:lang w:eastAsia="zh-CN"/>
        </w:rPr>
        <w:t>2), and b</w:t>
      </w:r>
      <w:r w:rsidRPr="003550B4">
        <w:rPr>
          <w:lang w:eastAsia="zh-CN"/>
        </w:rPr>
        <w:t xml:space="preserve">ased on the LBT results, </w:t>
      </w:r>
      <w:r>
        <w:rPr>
          <w:lang w:eastAsia="zh-CN"/>
        </w:rPr>
        <w:t xml:space="preserve">the </w:t>
      </w:r>
      <w:r w:rsidRPr="003550B4">
        <w:rPr>
          <w:lang w:eastAsia="zh-CN"/>
        </w:rPr>
        <w:t>UE can select among the PUCCH resources for which the LBT results wer</w:t>
      </w:r>
      <w:r>
        <w:rPr>
          <w:lang w:eastAsia="zh-CN"/>
        </w:rPr>
        <w:t>e successful to transmit the PUCCH carrying the HARQ-ACK feedback.</w:t>
      </w:r>
      <w:r w:rsidRPr="003550B4">
        <w:rPr>
          <w:lang w:eastAsia="zh-CN"/>
        </w:rPr>
        <w:t xml:space="preserve"> </w:t>
      </w:r>
      <w:r>
        <w:rPr>
          <w:rFonts w:hint="eastAsia"/>
          <w:lang w:eastAsia="zh-CN"/>
        </w:rPr>
        <w:t>W</w:t>
      </w:r>
      <w:r>
        <w:rPr>
          <w:lang w:eastAsia="zh-CN"/>
        </w:rPr>
        <w:t xml:space="preserve">hereas, the </w:t>
      </w:r>
      <w:proofErr w:type="spellStart"/>
      <w:r w:rsidRPr="003550B4">
        <w:rPr>
          <w:lang w:eastAsia="zh-CN"/>
        </w:rPr>
        <w:t>gNB</w:t>
      </w:r>
      <w:proofErr w:type="spellEnd"/>
      <w:r w:rsidRPr="003550B4">
        <w:rPr>
          <w:lang w:eastAsia="zh-CN"/>
        </w:rPr>
        <w:t xml:space="preserve"> blindly detects the PUCCH on the multiple </w:t>
      </w:r>
      <w:r>
        <w:rPr>
          <w:lang w:eastAsia="zh-CN"/>
        </w:rPr>
        <w:t>allocated</w:t>
      </w:r>
      <w:r w:rsidRPr="003550B4">
        <w:rPr>
          <w:lang w:eastAsia="zh-CN"/>
        </w:rPr>
        <w:t xml:space="preserve"> resources</w:t>
      </w:r>
      <w:r>
        <w:rPr>
          <w:lang w:eastAsia="zh-CN"/>
        </w:rPr>
        <w:t>.</w:t>
      </w:r>
    </w:p>
    <w:p w14:paraId="589D04CD" w14:textId="7C390C11" w:rsidR="00A456D4" w:rsidRDefault="00A456D4" w:rsidP="00B826B8">
      <w:pPr>
        <w:spacing w:beforeLines="100" w:before="240"/>
        <w:rPr>
          <w:b/>
          <w:i/>
          <w:kern w:val="2"/>
          <w:lang w:eastAsia="zh-CN"/>
        </w:rPr>
      </w:pPr>
      <w:r>
        <w:rPr>
          <w:b/>
          <w:i/>
          <w:kern w:val="2"/>
          <w:lang w:eastAsia="zh-CN"/>
        </w:rPr>
        <w:t xml:space="preserve">Proposal </w:t>
      </w:r>
      <w:r w:rsidR="00C21FEF">
        <w:rPr>
          <w:b/>
          <w:i/>
          <w:kern w:val="2"/>
          <w:lang w:eastAsia="zh-CN"/>
        </w:rPr>
        <w:t>8</w:t>
      </w:r>
      <w:r>
        <w:rPr>
          <w:b/>
          <w:i/>
          <w:kern w:val="2"/>
          <w:lang w:eastAsia="zh-CN"/>
        </w:rPr>
        <w:t>:</w:t>
      </w:r>
      <w:r w:rsidRPr="00FE55C3">
        <w:rPr>
          <w:b/>
          <w:i/>
          <w:kern w:val="2"/>
          <w:lang w:eastAsia="zh-CN"/>
        </w:rPr>
        <w:t xml:space="preserve"> </w:t>
      </w:r>
      <w:r>
        <w:rPr>
          <w:b/>
          <w:i/>
          <w:kern w:val="2"/>
          <w:lang w:eastAsia="zh-CN"/>
        </w:rPr>
        <w:t xml:space="preserve">When </w:t>
      </w:r>
      <w:r w:rsidR="00C20104">
        <w:rPr>
          <w:b/>
          <w:i/>
          <w:kern w:val="2"/>
          <w:lang w:eastAsia="zh-CN"/>
        </w:rPr>
        <w:t xml:space="preserve">the </w:t>
      </w:r>
      <w:r>
        <w:rPr>
          <w:b/>
          <w:i/>
          <w:kern w:val="2"/>
          <w:lang w:eastAsia="zh-CN"/>
        </w:rPr>
        <w:t xml:space="preserve">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R="005870C2" w:rsidDel="005870C2">
        <w:rPr>
          <w:b/>
          <w:i/>
          <w:kern w:val="2"/>
          <w:lang w:eastAsia="zh-CN"/>
        </w:rPr>
        <w:t xml:space="preserve"> </w:t>
      </w:r>
    </w:p>
    <w:p w14:paraId="1ACE057D" w14:textId="577216F4" w:rsidR="00A456D4" w:rsidRPr="001D55D2" w:rsidRDefault="00A456D4" w:rsidP="00A456D4">
      <w:pPr>
        <w:autoSpaceDE/>
        <w:autoSpaceDN/>
        <w:adjustRightInd/>
        <w:snapToGrid/>
        <w:spacing w:beforeLines="50" w:before="120" w:after="0"/>
      </w:pPr>
      <w:r>
        <w:rPr>
          <w:b/>
          <w:i/>
          <w:kern w:val="2"/>
          <w:lang w:eastAsia="zh-CN"/>
        </w:rPr>
        <w:t>Proposal</w:t>
      </w:r>
      <w:r w:rsidR="00C21FEF">
        <w:rPr>
          <w:b/>
          <w:i/>
          <w:kern w:val="2"/>
          <w:lang w:eastAsia="zh-CN"/>
        </w:rPr>
        <w:t xml:space="preserve"> 9</w:t>
      </w:r>
      <w:r>
        <w:rPr>
          <w:b/>
          <w:i/>
          <w:kern w:val="2"/>
          <w:lang w:eastAsia="zh-CN"/>
        </w:rPr>
        <w:t>:</w:t>
      </w:r>
      <w:r w:rsidRPr="00FE55C3">
        <w:rPr>
          <w:b/>
          <w:i/>
          <w:kern w:val="2"/>
          <w:lang w:eastAsia="zh-CN"/>
        </w:rPr>
        <w:t xml:space="preserve"> </w:t>
      </w:r>
      <w:r>
        <w:rPr>
          <w:b/>
          <w:i/>
          <w:kern w:val="2"/>
          <w:lang w:eastAsia="zh-CN"/>
        </w:rPr>
        <w:t>UEs indicated with the same PUCCH resource can be assigned different access priorities/starting positions to improve the resource utilization.</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0"/>
        <w:gridCol w:w="5817"/>
      </w:tblGrid>
      <w:tr w:rsidR="00A456D4" w:rsidRPr="001D55D2" w14:paraId="058EE2DA" w14:textId="77777777" w:rsidTr="00814521">
        <w:tc>
          <w:tcPr>
            <w:tcW w:w="4190" w:type="dxa"/>
          </w:tcPr>
          <w:p w14:paraId="554280E0" w14:textId="1999C45C" w:rsidR="00A456D4" w:rsidRPr="001D55D2" w:rsidRDefault="00A456D4" w:rsidP="00814521">
            <w:pPr>
              <w:spacing w:after="240"/>
              <w:jc w:val="center"/>
              <w:rPr>
                <w:rFonts w:eastAsiaTheme="minorEastAsia"/>
                <w:b/>
                <w:sz w:val="20"/>
              </w:rPr>
            </w:pPr>
          </w:p>
        </w:tc>
        <w:tc>
          <w:tcPr>
            <w:tcW w:w="6276" w:type="dxa"/>
          </w:tcPr>
          <w:p w14:paraId="6C5EA28D" w14:textId="2E37821F" w:rsidR="00A456D4" w:rsidRPr="001D55D2" w:rsidRDefault="00C20104" w:rsidP="00B826B8">
            <w:pPr>
              <w:spacing w:after="240"/>
              <w:rPr>
                <w:rFonts w:eastAsiaTheme="minorEastAsia"/>
                <w:sz w:val="20"/>
              </w:rPr>
            </w:pPr>
            <w:r w:rsidRPr="001D55D2">
              <w:rPr>
                <w:noProof/>
                <w:sz w:val="20"/>
                <w:lang w:eastAsia="zh-CN"/>
              </w:rPr>
              <w:drawing>
                <wp:inline distT="0" distB="0" distL="0" distR="0" wp14:anchorId="42218718" wp14:editId="1B48850E">
                  <wp:extent cx="2172803" cy="1090060"/>
                  <wp:effectExtent l="0" t="0" r="0" b="0"/>
                  <wp:docPr id="2"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133"/>
                          <pic:cNvPicPr>
                            <a:picLocks noChangeAspect="1"/>
                          </pic:cNvPicPr>
                        </pic:nvPicPr>
                        <pic:blipFill>
                          <a:blip r:embed="rId14"/>
                          <a:stretch>
                            <a:fillRect/>
                          </a:stretch>
                        </pic:blipFill>
                        <pic:spPr>
                          <a:xfrm>
                            <a:off x="0" y="0"/>
                            <a:ext cx="2172803" cy="1090060"/>
                          </a:xfrm>
                          <a:prstGeom prst="rect">
                            <a:avLst/>
                          </a:prstGeom>
                        </pic:spPr>
                      </pic:pic>
                    </a:graphicData>
                  </a:graphic>
                </wp:inline>
              </w:drawing>
            </w:r>
          </w:p>
        </w:tc>
      </w:tr>
    </w:tbl>
    <w:p w14:paraId="55A180C3" w14:textId="4EE780FB" w:rsidR="00A456D4" w:rsidRPr="001D55D2" w:rsidRDefault="002F3494" w:rsidP="00C62584">
      <w:pPr>
        <w:pStyle w:val="a5"/>
      </w:pPr>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221249">
        <w:rPr>
          <w:noProof/>
        </w:rPr>
        <w:t>5</w:t>
      </w:r>
      <w:r w:rsidR="005C203F">
        <w:rPr>
          <w:noProof/>
        </w:rPr>
        <w:fldChar w:fldCharType="end"/>
      </w:r>
      <w:r>
        <w:t>.</w:t>
      </w:r>
      <w:r w:rsidR="00A456D4" w:rsidRPr="001D55D2">
        <w:rPr>
          <w:b w:val="0"/>
          <w:bCs w:val="0"/>
        </w:rPr>
        <w:t xml:space="preserve"> </w:t>
      </w:r>
      <w:r w:rsidR="00C20104" w:rsidRPr="009A4B8B">
        <w:rPr>
          <w:bCs w:val="0"/>
        </w:rPr>
        <w:t>Dynamic indication of multiple PUCCH resource allocation across multiple subbands of a WB BWP</w:t>
      </w:r>
      <w:r w:rsidR="00A456D4" w:rsidRPr="007A1327">
        <w:rPr>
          <w:bCs w:val="0"/>
        </w:rPr>
        <w:t>.</w:t>
      </w:r>
    </w:p>
    <w:p w14:paraId="687EEA3F" w14:textId="585EA6B2" w:rsidR="00A456D4" w:rsidRPr="001D55D2" w:rsidRDefault="00A456D4" w:rsidP="00B826B8">
      <w:pPr>
        <w:spacing w:after="240"/>
      </w:pPr>
      <w:r w:rsidRPr="001D55D2">
        <w:t xml:space="preserve">As shown in </w:t>
      </w:r>
      <w:r w:rsidR="002A672A">
        <w:fldChar w:fldCharType="begin"/>
      </w:r>
      <w:r w:rsidR="002A672A">
        <w:instrText xml:space="preserve"> REF _Ref876908 \h </w:instrText>
      </w:r>
      <w:r w:rsidR="002A672A">
        <w:fldChar w:fldCharType="separate"/>
      </w:r>
      <w:r w:rsidR="00221249">
        <w:t xml:space="preserve">Figure </w:t>
      </w:r>
      <w:r w:rsidR="00221249">
        <w:rPr>
          <w:noProof/>
        </w:rPr>
        <w:t>4</w:t>
      </w:r>
      <w:r w:rsidR="002A672A">
        <w:fldChar w:fldCharType="end"/>
      </w:r>
      <w:r w:rsidRPr="001D55D2">
        <w:t xml:space="preserve">, on the 80 MHz active BWP that might span the whole bandwidth of a wideband carrier or a part thereof, the </w:t>
      </w:r>
      <w:proofErr w:type="spellStart"/>
      <w:r w:rsidRPr="001D55D2">
        <w:t>gNB</w:t>
      </w:r>
      <w:proofErr w:type="spellEnd"/>
      <w:r w:rsidRPr="001D55D2">
        <w:t xml:space="preserve"> indicated to the UE in </w:t>
      </w:r>
      <w:r>
        <w:t>DCI</w:t>
      </w:r>
      <w:r w:rsidRPr="001D55D2">
        <w:t xml:space="preserve"> multiple PUCCH resources each on a different 20 MHz subband. Since all PUCCH resources belong to the same PUCCH Resource Sets configured for the wideband BWP, it is sufficient to for the </w:t>
      </w:r>
      <w:proofErr w:type="spellStart"/>
      <w:r w:rsidRPr="001D55D2">
        <w:t>gNB</w:t>
      </w:r>
      <w:proofErr w:type="spellEnd"/>
      <w:r w:rsidRPr="001D55D2">
        <w:t xml:space="preserve"> </w:t>
      </w:r>
      <w:r>
        <w:t xml:space="preserve">use a PUCCH Resource bitmap in DCI </w:t>
      </w:r>
      <w:r w:rsidRPr="001D55D2">
        <w:t>to indicate multiple unique resource indexes within the appropriate PUCCH Resource Set the UE will identify.</w:t>
      </w:r>
    </w:p>
    <w:p w14:paraId="67ED6DD8" w14:textId="422DD04F" w:rsidR="00A456D4" w:rsidRPr="001D55D2" w:rsidRDefault="00A456D4" w:rsidP="00A456D4">
      <w:pPr>
        <w:rPr>
          <w:b/>
          <w:i/>
          <w:kern w:val="2"/>
          <w:lang w:eastAsia="zh-CN"/>
        </w:rPr>
      </w:pPr>
      <w:r>
        <w:rPr>
          <w:b/>
          <w:i/>
          <w:kern w:val="2"/>
          <w:lang w:eastAsia="zh-CN"/>
        </w:rPr>
        <w:t xml:space="preserve">Proposal </w:t>
      </w:r>
      <w:r w:rsidR="0043536C">
        <w:rPr>
          <w:b/>
          <w:i/>
          <w:kern w:val="2"/>
          <w:lang w:eastAsia="zh-CN"/>
        </w:rPr>
        <w:t>10</w:t>
      </w:r>
      <w:r w:rsidRPr="001D55D2">
        <w:rPr>
          <w:b/>
          <w:i/>
          <w:kern w:val="2"/>
          <w:lang w:eastAsia="zh-CN"/>
        </w:rPr>
        <w:t xml:space="preserve">: For efficient dynamic indication of multiple PUCCH resources across multiple </w:t>
      </w:r>
      <w:r>
        <w:rPr>
          <w:b/>
          <w:i/>
          <w:kern w:val="2"/>
          <w:lang w:eastAsia="zh-CN"/>
        </w:rPr>
        <w:t xml:space="preserve">LBT </w:t>
      </w:r>
      <w:r w:rsidRPr="001D55D2">
        <w:rPr>
          <w:b/>
          <w:i/>
          <w:kern w:val="2"/>
          <w:lang w:eastAsia="zh-CN"/>
        </w:rPr>
        <w:t>subbands of a wideband BWP, a PUCCH resource bitmap can be used instead of multiple legacy PUCCH RI fields.</w:t>
      </w:r>
    </w:p>
    <w:bookmarkEnd w:id="9"/>
    <w:p w14:paraId="6723F095" w14:textId="77777777" w:rsidR="00363FF2" w:rsidRDefault="00363FF2" w:rsidP="00363FF2">
      <w:pPr>
        <w:pStyle w:val="1"/>
      </w:pPr>
      <w:r>
        <w:t xml:space="preserve">Multiple opportunities for HARQ-ACK in </w:t>
      </w:r>
      <w:r w:rsidR="00AA5CF2">
        <w:t>time</w:t>
      </w:r>
      <w:r>
        <w:t xml:space="preserve"> domain</w:t>
      </w:r>
    </w:p>
    <w:p w14:paraId="296E3301" w14:textId="12F6B533" w:rsidR="0047306E" w:rsidRPr="00325706" w:rsidRDefault="0047306E" w:rsidP="0047306E">
      <w:pPr>
        <w:spacing w:beforeLines="50" w:before="120"/>
        <w:rPr>
          <w:rFonts w:eastAsia="Times New Roman"/>
          <w:bCs/>
          <w:kern w:val="2"/>
          <w:lang w:eastAsia="zh-CN"/>
        </w:rPr>
      </w:pPr>
      <w:r>
        <w:rPr>
          <w:rFonts w:eastAsia="Times New Roman"/>
          <w:kern w:val="2"/>
          <w:lang w:eastAsia="zh-CN"/>
        </w:rPr>
        <w:t>The effects of LBT failure</w:t>
      </w:r>
      <w:r w:rsidRPr="00325706">
        <w:rPr>
          <w:rFonts w:eastAsia="Times New Roman"/>
          <w:kern w:val="2"/>
          <w:lang w:eastAsia="zh-CN"/>
        </w:rPr>
        <w:t xml:space="preserve"> could be </w:t>
      </w:r>
      <w:r>
        <w:rPr>
          <w:rFonts w:eastAsia="Times New Roman"/>
          <w:kern w:val="2"/>
          <w:lang w:eastAsia="zh-CN"/>
        </w:rPr>
        <w:t>mitigated</w:t>
      </w:r>
      <w:r w:rsidRPr="00325706">
        <w:rPr>
          <w:rFonts w:eastAsia="Times New Roman"/>
          <w:kern w:val="2"/>
          <w:lang w:eastAsia="zh-CN"/>
        </w:rPr>
        <w:t xml:space="preserve"> by allowing the UE to make another transmission attempt of the PUCCH. Therefore, multiple </w:t>
      </w:r>
      <w:r>
        <w:rPr>
          <w:rFonts w:eastAsia="Times New Roman"/>
          <w:kern w:val="2"/>
          <w:lang w:eastAsia="zh-CN"/>
        </w:rPr>
        <w:t xml:space="preserve">time </w:t>
      </w:r>
      <w:r w:rsidRPr="00325706">
        <w:rPr>
          <w:rFonts w:eastAsia="Times New Roman"/>
          <w:kern w:val="2"/>
          <w:lang w:eastAsia="zh-CN"/>
        </w:rPr>
        <w:t>opportunities for HARQ-ACK feedback should be supported in NR-U</w:t>
      </w:r>
      <w:r w:rsidR="00070875">
        <w:rPr>
          <w:rFonts w:eastAsia="Times New Roman"/>
          <w:kern w:val="2"/>
          <w:lang w:eastAsia="zh-CN"/>
        </w:rPr>
        <w:t xml:space="preserve">, and those opportunities should be known by the </w:t>
      </w:r>
      <w:proofErr w:type="spellStart"/>
      <w:r w:rsidR="00070875">
        <w:rPr>
          <w:rFonts w:eastAsia="Times New Roman"/>
          <w:kern w:val="2"/>
          <w:lang w:eastAsia="zh-CN"/>
        </w:rPr>
        <w:t>gNB</w:t>
      </w:r>
      <w:proofErr w:type="spellEnd"/>
      <w:r w:rsidR="00070875">
        <w:rPr>
          <w:rFonts w:eastAsia="Times New Roman"/>
          <w:kern w:val="2"/>
          <w:lang w:eastAsia="zh-CN"/>
        </w:rPr>
        <w:t xml:space="preserve"> to avoid introducing addition</w:t>
      </w:r>
      <w:r w:rsidR="00F162CA">
        <w:rPr>
          <w:rFonts w:eastAsia="Times New Roman"/>
          <w:kern w:val="2"/>
          <w:lang w:eastAsia="zh-CN"/>
        </w:rPr>
        <w:t>al</w:t>
      </w:r>
      <w:r w:rsidR="00070875">
        <w:rPr>
          <w:rFonts w:eastAsia="Times New Roman"/>
          <w:kern w:val="2"/>
          <w:lang w:eastAsia="zh-CN"/>
        </w:rPr>
        <w:t xml:space="preserve"> detection complexity and misdetection errors</w:t>
      </w:r>
      <w:r>
        <w:rPr>
          <w:rFonts w:eastAsia="Times New Roman"/>
          <w:kern w:val="2"/>
          <w:lang w:eastAsia="zh-CN"/>
        </w:rPr>
        <w:t>.</w:t>
      </w:r>
      <w:r w:rsidRPr="00325706">
        <w:rPr>
          <w:rFonts w:eastAsia="Times New Roman"/>
          <w:bCs/>
          <w:kern w:val="2"/>
          <w:lang w:eastAsia="zh-CN"/>
        </w:rPr>
        <w:t xml:space="preserve"> </w:t>
      </w:r>
      <w:r w:rsidR="00F162CA">
        <w:rPr>
          <w:rFonts w:eastAsia="Times New Roman"/>
          <w:bCs/>
          <w:kern w:val="2"/>
          <w:lang w:eastAsia="zh-CN"/>
        </w:rPr>
        <w:t xml:space="preserve">For Alternative 1a/1b, </w:t>
      </w:r>
      <w:r w:rsidR="00F162CA">
        <w:rPr>
          <w:rFonts w:eastAsia="Times New Roman"/>
          <w:kern w:val="2"/>
          <w:lang w:eastAsia="zh-CN"/>
        </w:rPr>
        <w:t xml:space="preserve">the UE needs to await assignment of a new PUCCH resource, e.g., by being scheduled a new PDSCH or receiving PDCCH with HARQ-ACK report trigger, both of which typically require LBT at the </w:t>
      </w:r>
      <w:proofErr w:type="spellStart"/>
      <w:r w:rsidR="00F162CA">
        <w:rPr>
          <w:rFonts w:eastAsia="Times New Roman"/>
          <w:kern w:val="2"/>
          <w:lang w:eastAsia="zh-CN"/>
        </w:rPr>
        <w:t>gNB</w:t>
      </w:r>
      <w:proofErr w:type="spellEnd"/>
      <w:r w:rsidR="00F162CA">
        <w:rPr>
          <w:rFonts w:eastAsia="Times New Roman"/>
          <w:kern w:val="2"/>
          <w:lang w:eastAsia="zh-CN"/>
        </w:rPr>
        <w:t>.</w:t>
      </w:r>
      <w:r w:rsidR="00F162CA">
        <w:rPr>
          <w:rFonts w:eastAsia="Times New Roman"/>
          <w:bCs/>
          <w:kern w:val="2"/>
          <w:lang w:eastAsia="zh-CN"/>
        </w:rPr>
        <w:t xml:space="preserve"> In contrast, </w:t>
      </w:r>
      <w:r>
        <w:rPr>
          <w:rFonts w:eastAsia="Times New Roman"/>
          <w:bCs/>
          <w:kern w:val="2"/>
          <w:lang w:eastAsia="zh-CN"/>
        </w:rPr>
        <w:t>Alternative 5a/5b can provide</w:t>
      </w:r>
      <w:r>
        <w:rPr>
          <w:rFonts w:eastAsia="Times New Roman"/>
          <w:kern w:val="2"/>
          <w:lang w:eastAsia="zh-CN"/>
        </w:rPr>
        <w:t xml:space="preserve"> </w:t>
      </w:r>
      <w:r w:rsidR="00F162CA">
        <w:rPr>
          <w:rFonts w:eastAsia="Times New Roman"/>
          <w:kern w:val="2"/>
          <w:lang w:eastAsia="zh-CN"/>
        </w:rPr>
        <w:t xml:space="preserve">a PUCCH resource for </w:t>
      </w:r>
      <w:r>
        <w:rPr>
          <w:rFonts w:eastAsia="Times New Roman"/>
          <w:kern w:val="2"/>
          <w:lang w:eastAsia="zh-CN"/>
        </w:rPr>
        <w:t>instant feedback</w:t>
      </w:r>
      <w:r w:rsidR="00F162CA">
        <w:rPr>
          <w:rFonts w:eastAsia="Times New Roman"/>
          <w:kern w:val="2"/>
          <w:lang w:eastAsia="zh-CN"/>
        </w:rPr>
        <w:t>.</w:t>
      </w:r>
      <w:r>
        <w:rPr>
          <w:rFonts w:eastAsia="Times New Roman"/>
          <w:kern w:val="2"/>
          <w:lang w:eastAsia="zh-CN"/>
        </w:rPr>
        <w:t xml:space="preserve"> </w:t>
      </w:r>
    </w:p>
    <w:p w14:paraId="03A76BEF" w14:textId="77777777" w:rsidR="0047306E" w:rsidRPr="00BC2D6B" w:rsidRDefault="0047306E" w:rsidP="0047306E">
      <w:pPr>
        <w:spacing w:beforeLines="50" w:before="120"/>
        <w:rPr>
          <w:rFonts w:eastAsia="Times New Roman"/>
          <w:bCs/>
          <w:kern w:val="2"/>
          <w:u w:val="single"/>
          <w:lang w:eastAsia="zh-CN"/>
        </w:rPr>
      </w:pPr>
      <w:r w:rsidRPr="00BC2D6B">
        <w:rPr>
          <w:rFonts w:eastAsia="Times New Roman"/>
          <w:bCs/>
          <w:kern w:val="2"/>
          <w:u w:val="single"/>
          <w:lang w:eastAsia="zh-CN"/>
        </w:rPr>
        <w:t>Alt. 5a: Multiple slots are provided by the PDSCH-to-HARQ-timing-indicator.</w:t>
      </w:r>
    </w:p>
    <w:p w14:paraId="48E456A3" w14:textId="2055CA4F" w:rsidR="0047306E" w:rsidRDefault="00664E95" w:rsidP="0047306E">
      <w:pPr>
        <w:spacing w:beforeLines="50" w:before="120"/>
        <w:rPr>
          <w:rFonts w:eastAsia="Times New Roman"/>
          <w:kern w:val="2"/>
          <w:lang w:eastAsia="zh-CN"/>
        </w:rPr>
      </w:pPr>
      <w:r>
        <w:rPr>
          <w:rFonts w:eastAsia="Times New Roman"/>
          <w:bCs/>
          <w:kern w:val="2"/>
          <w:lang w:eastAsia="zh-CN"/>
        </w:rPr>
        <w:t>In this alternative, e</w:t>
      </w:r>
      <w:r w:rsidR="0047306E">
        <w:rPr>
          <w:rFonts w:eastAsia="Times New Roman"/>
          <w:bCs/>
          <w:kern w:val="2"/>
          <w:lang w:eastAsia="zh-CN"/>
        </w:rPr>
        <w:t>ach state of t</w:t>
      </w:r>
      <w:r w:rsidR="0047306E" w:rsidRPr="00325706">
        <w:rPr>
          <w:rFonts w:eastAsia="Times New Roman"/>
          <w:bCs/>
          <w:kern w:val="2"/>
          <w:lang w:eastAsia="zh-CN"/>
        </w:rPr>
        <w:t xml:space="preserve">he PDSCH-to-HARQ-timing-indicator </w:t>
      </w:r>
      <w:r w:rsidR="00A71428">
        <w:rPr>
          <w:rFonts w:eastAsia="Times New Roman"/>
          <w:bCs/>
          <w:kern w:val="2"/>
          <w:lang w:eastAsia="zh-CN"/>
        </w:rPr>
        <w:t xml:space="preserve">points to </w:t>
      </w:r>
      <w:r w:rsidR="0047306E" w:rsidRPr="00325706">
        <w:rPr>
          <w:rFonts w:eastAsia="Times New Roman"/>
          <w:bCs/>
          <w:kern w:val="2"/>
          <w:lang w:eastAsia="zh-CN"/>
        </w:rPr>
        <w:t>a set of slots in which the PUCCH can be transmitted</w:t>
      </w:r>
      <w:r w:rsidR="0047306E" w:rsidRPr="00325706">
        <w:rPr>
          <w:rFonts w:eastAsia="Times New Roman"/>
          <w:kern w:val="2"/>
          <w:lang w:eastAsia="zh-CN"/>
        </w:rPr>
        <w:t xml:space="preserve">. </w:t>
      </w:r>
      <w:r w:rsidR="003D5E25" w:rsidRPr="00325706">
        <w:rPr>
          <w:rFonts w:eastAsia="Times New Roman"/>
          <w:kern w:val="2"/>
          <w:lang w:eastAsia="zh-CN"/>
        </w:rPr>
        <w:t xml:space="preserve">The slot indices are either pre-defined (e.g., for DCI format 1_0) or are </w:t>
      </w:r>
      <w:r w:rsidR="00A71428">
        <w:rPr>
          <w:rFonts w:eastAsia="Times New Roman"/>
          <w:kern w:val="2"/>
          <w:lang w:eastAsia="zh-CN"/>
        </w:rPr>
        <w:t xml:space="preserve">UE-specifically </w:t>
      </w:r>
      <w:r w:rsidR="003D5E25" w:rsidRPr="00325706">
        <w:rPr>
          <w:rFonts w:eastAsia="Times New Roman"/>
          <w:kern w:val="2"/>
          <w:lang w:eastAsia="zh-CN"/>
        </w:rPr>
        <w:t>RRC configured (e.g., DCI format 1_1).</w:t>
      </w:r>
      <w:r w:rsidR="003D5E25">
        <w:rPr>
          <w:rFonts w:eastAsia="Times New Roman"/>
          <w:kern w:val="2"/>
          <w:lang w:eastAsia="zh-CN"/>
        </w:rPr>
        <w:t xml:space="preserve"> </w:t>
      </w:r>
      <w:r w:rsidR="0047306E">
        <w:rPr>
          <w:rFonts w:eastAsia="Times New Roman"/>
          <w:bCs/>
          <w:kern w:val="2"/>
          <w:lang w:eastAsia="zh-CN"/>
        </w:rPr>
        <w:t xml:space="preserve">Configuring the same slot index value for each entry in the set </w:t>
      </w:r>
      <w:r>
        <w:rPr>
          <w:rFonts w:eastAsia="Times New Roman"/>
          <w:bCs/>
          <w:kern w:val="2"/>
          <w:lang w:eastAsia="zh-CN"/>
        </w:rPr>
        <w:t>implies</w:t>
      </w:r>
      <w:r w:rsidR="0047306E">
        <w:rPr>
          <w:rFonts w:eastAsia="Times New Roman"/>
          <w:bCs/>
          <w:kern w:val="2"/>
          <w:lang w:eastAsia="zh-CN"/>
        </w:rPr>
        <w:t xml:space="preserve"> that </w:t>
      </w:r>
      <w:r>
        <w:rPr>
          <w:rFonts w:eastAsia="Times New Roman"/>
          <w:bCs/>
          <w:kern w:val="2"/>
          <w:lang w:eastAsia="zh-CN"/>
        </w:rPr>
        <w:t>a</w:t>
      </w:r>
      <w:r w:rsidR="0047306E">
        <w:rPr>
          <w:rFonts w:eastAsia="Times New Roman"/>
          <w:bCs/>
          <w:kern w:val="2"/>
          <w:lang w:eastAsia="zh-CN"/>
        </w:rPr>
        <w:t xml:space="preserve"> state </w:t>
      </w:r>
      <w:r w:rsidR="0047306E">
        <w:rPr>
          <w:rFonts w:eastAsia="Times New Roman"/>
          <w:kern w:val="2"/>
          <w:lang w:eastAsia="zh-CN"/>
        </w:rPr>
        <w:t xml:space="preserve">of the </w:t>
      </w:r>
      <w:r w:rsidR="0047306E" w:rsidRPr="00325706">
        <w:rPr>
          <w:rFonts w:eastAsia="Times New Roman"/>
          <w:bCs/>
          <w:kern w:val="2"/>
          <w:lang w:eastAsia="zh-CN"/>
        </w:rPr>
        <w:t>PDSCH-to-HARQ-timing-indicator</w:t>
      </w:r>
      <w:r w:rsidR="0047306E">
        <w:rPr>
          <w:rFonts w:eastAsia="Times New Roman"/>
          <w:bCs/>
          <w:kern w:val="2"/>
          <w:lang w:eastAsia="zh-CN"/>
        </w:rPr>
        <w:t xml:space="preserve"> indicates a single slot</w:t>
      </w:r>
      <w:r w:rsidR="00A71428">
        <w:rPr>
          <w:rFonts w:eastAsia="Times New Roman"/>
          <w:bCs/>
          <w:kern w:val="2"/>
          <w:lang w:eastAsia="zh-CN"/>
        </w:rPr>
        <w:t>, i.e., as in Rel-15</w:t>
      </w:r>
      <w:r w:rsidR="0047306E">
        <w:rPr>
          <w:rFonts w:eastAsia="Times New Roman"/>
          <w:bCs/>
          <w:kern w:val="2"/>
          <w:lang w:eastAsia="zh-CN"/>
        </w:rPr>
        <w:t xml:space="preserve">. </w:t>
      </w:r>
      <w:r w:rsidR="0047306E" w:rsidRPr="00325706">
        <w:rPr>
          <w:rFonts w:eastAsia="Times New Roman"/>
          <w:kern w:val="2"/>
          <w:lang w:eastAsia="zh-CN"/>
        </w:rPr>
        <w:t>The UE would cho</w:t>
      </w:r>
      <w:r w:rsidR="0047306E">
        <w:rPr>
          <w:rFonts w:asciiTheme="minorEastAsia" w:eastAsiaTheme="minorEastAsia" w:hAnsiTheme="minorEastAsia" w:hint="eastAsia"/>
          <w:kern w:val="2"/>
          <w:lang w:eastAsia="zh-CN"/>
        </w:rPr>
        <w:t>o</w:t>
      </w:r>
      <w:r w:rsidR="0047306E" w:rsidRPr="00325706">
        <w:rPr>
          <w:rFonts w:eastAsia="Times New Roman"/>
          <w:kern w:val="2"/>
          <w:lang w:eastAsia="zh-CN"/>
        </w:rPr>
        <w:t>se the first slot if LBT succeeds but if LBT fails, proceed to the next slot (possibly with new LBT</w:t>
      </w:r>
      <w:r w:rsidR="0047306E">
        <w:rPr>
          <w:rFonts w:eastAsia="Times New Roman"/>
          <w:kern w:val="2"/>
          <w:lang w:eastAsia="zh-CN"/>
        </w:rPr>
        <w:t xml:space="preserve"> and slots may not need to be consecutive</w:t>
      </w:r>
      <w:r w:rsidR="0047306E" w:rsidRPr="00325706">
        <w:rPr>
          <w:rFonts w:eastAsia="Times New Roman"/>
          <w:kern w:val="2"/>
          <w:lang w:eastAsia="zh-CN"/>
        </w:rPr>
        <w:t xml:space="preserve">) etc., until all indicated slots have been exhausted. </w:t>
      </w:r>
      <w:r w:rsidR="0047306E">
        <w:rPr>
          <w:rFonts w:eastAsia="Times New Roman"/>
          <w:bCs/>
          <w:kern w:val="2"/>
          <w:lang w:eastAsia="zh-CN"/>
        </w:rPr>
        <w:t xml:space="preserve">As agreed in the RAN1 NR </w:t>
      </w:r>
      <w:proofErr w:type="spellStart"/>
      <w:r w:rsidR="0047306E">
        <w:rPr>
          <w:rFonts w:eastAsia="Times New Roman"/>
          <w:bCs/>
          <w:kern w:val="2"/>
          <w:lang w:eastAsia="zh-CN"/>
        </w:rPr>
        <w:t>AdHoc</w:t>
      </w:r>
      <w:proofErr w:type="spellEnd"/>
      <w:r w:rsidR="0047306E">
        <w:rPr>
          <w:rFonts w:eastAsia="Times New Roman"/>
          <w:bCs/>
          <w:kern w:val="2"/>
          <w:lang w:eastAsia="zh-CN"/>
        </w:rPr>
        <w:t>, one pre-determined slot index value could represent that no PUCCH resource is allocated.</w:t>
      </w:r>
      <w:r w:rsidR="0047306E">
        <w:rPr>
          <w:rFonts w:eastAsia="Times New Roman"/>
          <w:kern w:val="2"/>
          <w:lang w:eastAsia="zh-CN"/>
        </w:rPr>
        <w:t xml:space="preserve"> </w:t>
      </w:r>
      <w:r w:rsidR="00854B66">
        <w:rPr>
          <w:rFonts w:eastAsia="Times New Roman"/>
          <w:kern w:val="2"/>
          <w:lang w:eastAsia="zh-CN"/>
        </w:rPr>
        <w:t>The following points have been raised</w:t>
      </w:r>
      <w:r w:rsidR="00A71428">
        <w:rPr>
          <w:rFonts w:eastAsia="Times New Roman"/>
          <w:kern w:val="2"/>
          <w:lang w:eastAsia="zh-CN"/>
        </w:rPr>
        <w:t xml:space="preserve"> on this approach</w:t>
      </w:r>
      <w:r w:rsidR="00854B66">
        <w:rPr>
          <w:rFonts w:eastAsia="Times New Roman"/>
          <w:kern w:val="2"/>
          <w:lang w:eastAsia="zh-CN"/>
        </w:rPr>
        <w:t>:</w:t>
      </w:r>
    </w:p>
    <w:p w14:paraId="7F6D9B3D" w14:textId="163F0128" w:rsidR="00854B66" w:rsidRDefault="00495C94" w:rsidP="001D2438">
      <w:pPr>
        <w:pStyle w:val="af2"/>
        <w:numPr>
          <w:ilvl w:val="0"/>
          <w:numId w:val="47"/>
        </w:numPr>
        <w:spacing w:beforeLines="50" w:before="120"/>
        <w:ind w:firstLineChars="0"/>
        <w:rPr>
          <w:rFonts w:eastAsia="Times New Roman"/>
          <w:kern w:val="2"/>
          <w:lang w:eastAsia="zh-CN"/>
        </w:rPr>
      </w:pPr>
      <w:r>
        <w:rPr>
          <w:rFonts w:eastAsia="Times New Roman"/>
          <w:kern w:val="2"/>
          <w:lang w:eastAsia="zh-CN"/>
        </w:rPr>
        <w:t xml:space="preserve">More </w:t>
      </w:r>
      <w:r w:rsidR="00854B66">
        <w:rPr>
          <w:rFonts w:eastAsia="Times New Roman"/>
          <w:kern w:val="2"/>
          <w:lang w:eastAsia="zh-CN"/>
        </w:rPr>
        <w:t xml:space="preserve">DCI overhead: </w:t>
      </w:r>
      <w:r w:rsidR="00335F82">
        <w:rPr>
          <w:rFonts w:eastAsia="Times New Roman"/>
          <w:kern w:val="2"/>
          <w:lang w:eastAsia="zh-CN"/>
        </w:rPr>
        <w:t>Any scheme would gain better scheduling flexibility with more bits for the PDSCH-to-HARQ-timing-indicator. However, since the multiple slots are introduced by additional RRC values, t</w:t>
      </w:r>
      <w:r w:rsidR="00854B66">
        <w:rPr>
          <w:rFonts w:eastAsia="Times New Roman"/>
          <w:kern w:val="2"/>
          <w:lang w:eastAsia="zh-CN"/>
        </w:rPr>
        <w:t xml:space="preserve">he number of bits for the </w:t>
      </w:r>
      <w:r w:rsidR="00854B66" w:rsidRPr="00325706">
        <w:rPr>
          <w:rFonts w:eastAsia="Times New Roman"/>
          <w:bCs/>
          <w:kern w:val="2"/>
          <w:lang w:eastAsia="zh-CN"/>
        </w:rPr>
        <w:t>PDSCH-to-HARQ-timing-indicator</w:t>
      </w:r>
      <w:r w:rsidR="00854B66">
        <w:rPr>
          <w:rFonts w:eastAsia="Times New Roman"/>
          <w:kern w:val="2"/>
          <w:lang w:eastAsia="zh-CN"/>
        </w:rPr>
        <w:t xml:space="preserve"> does not necessarily need </w:t>
      </w:r>
      <w:r w:rsidR="00854B66">
        <w:rPr>
          <w:rFonts w:eastAsia="Times New Roman"/>
          <w:kern w:val="2"/>
          <w:lang w:eastAsia="zh-CN"/>
        </w:rPr>
        <w:lastRenderedPageBreak/>
        <w:t>to be increased, nor will any new DCI field need to be introduced.</w:t>
      </w:r>
      <w:r w:rsidR="00335F82">
        <w:rPr>
          <w:rFonts w:eastAsia="Times New Roman"/>
          <w:kern w:val="2"/>
          <w:lang w:eastAsia="zh-CN"/>
        </w:rPr>
        <w:t xml:space="preserve"> Reduction of a few values for RRC signaling is not in RAN1’s purview. </w:t>
      </w:r>
    </w:p>
    <w:p w14:paraId="17146737" w14:textId="14B84F3E" w:rsidR="00854B66" w:rsidRDefault="00854B66" w:rsidP="001D2438">
      <w:pPr>
        <w:pStyle w:val="af2"/>
        <w:numPr>
          <w:ilvl w:val="0"/>
          <w:numId w:val="47"/>
        </w:numPr>
        <w:spacing w:beforeLines="50" w:before="120"/>
        <w:ind w:firstLineChars="0"/>
        <w:rPr>
          <w:rFonts w:eastAsia="Times New Roman"/>
          <w:kern w:val="2"/>
          <w:lang w:eastAsia="zh-CN"/>
        </w:rPr>
      </w:pPr>
      <w:r>
        <w:rPr>
          <w:rFonts w:eastAsia="Times New Roman"/>
          <w:kern w:val="2"/>
          <w:lang w:eastAsia="zh-CN"/>
        </w:rPr>
        <w:t xml:space="preserve">Reserved resources degrades spectral efficiency: Since UEs can transmit PUCCH in a same slot, e.g., on different interlaces or </w:t>
      </w:r>
      <w:r w:rsidR="00335F82">
        <w:rPr>
          <w:rFonts w:eastAsia="Times New Roman"/>
          <w:kern w:val="2"/>
          <w:lang w:eastAsia="zh-CN"/>
        </w:rPr>
        <w:t xml:space="preserve">on the same interlace </w:t>
      </w:r>
      <w:r>
        <w:rPr>
          <w:rFonts w:eastAsia="Times New Roman"/>
          <w:kern w:val="2"/>
          <w:lang w:eastAsia="zh-CN"/>
        </w:rPr>
        <w:t>by CDM, allocation of multiple slots may not incur worse slot utilization. Thereto, if a UE is allocated, e.g.</w:t>
      </w:r>
      <w:proofErr w:type="gramStart"/>
      <w:r>
        <w:rPr>
          <w:rFonts w:eastAsia="Times New Roman"/>
          <w:kern w:val="2"/>
          <w:lang w:eastAsia="zh-CN"/>
        </w:rPr>
        <w:t>,  slots</w:t>
      </w:r>
      <w:proofErr w:type="gramEnd"/>
      <w:r>
        <w:rPr>
          <w:rFonts w:eastAsia="Times New Roman"/>
          <w:kern w:val="2"/>
          <w:lang w:eastAsia="zh-CN"/>
        </w:rPr>
        <w:t xml:space="preserve"> {3,4,5} and succeeds transmission in slot {3}, then other UEs may still use slots {4,5}, albeit on a different PUCCH resource. Moreover, if the allocated slots are non-contiguous, the </w:t>
      </w:r>
      <w:proofErr w:type="spellStart"/>
      <w:r>
        <w:rPr>
          <w:rFonts w:eastAsia="Times New Roman"/>
          <w:kern w:val="2"/>
          <w:lang w:eastAsia="zh-CN"/>
        </w:rPr>
        <w:t>gNB</w:t>
      </w:r>
      <w:proofErr w:type="spellEnd"/>
      <w:r>
        <w:rPr>
          <w:rFonts w:eastAsia="Times New Roman"/>
          <w:kern w:val="2"/>
          <w:lang w:eastAsia="zh-CN"/>
        </w:rPr>
        <w:t xml:space="preserve"> may re-assign them to</w:t>
      </w:r>
      <w:r w:rsidRPr="00A6649A">
        <w:rPr>
          <w:rFonts w:eastAsia="Times New Roman"/>
          <w:kern w:val="2"/>
          <w:lang w:eastAsia="zh-CN"/>
        </w:rPr>
        <w:t xml:space="preserve"> other signals/channels</w:t>
      </w:r>
      <w:r>
        <w:rPr>
          <w:rFonts w:eastAsia="Times New Roman"/>
          <w:kern w:val="2"/>
          <w:lang w:eastAsia="zh-CN"/>
        </w:rPr>
        <w:t>. Another alternative is that PUCCH is</w:t>
      </w:r>
      <w:r w:rsidRPr="00A6649A">
        <w:rPr>
          <w:rFonts w:eastAsia="Times New Roman"/>
          <w:kern w:val="2"/>
          <w:lang w:eastAsia="zh-CN"/>
        </w:rPr>
        <w:t xml:space="preserve"> transmitted repeatedly in all </w:t>
      </w:r>
      <w:r>
        <w:rPr>
          <w:rFonts w:eastAsia="Times New Roman"/>
          <w:kern w:val="2"/>
          <w:lang w:eastAsia="zh-CN"/>
        </w:rPr>
        <w:t>allocated</w:t>
      </w:r>
      <w:r w:rsidRPr="00A6649A">
        <w:rPr>
          <w:rFonts w:eastAsia="Times New Roman"/>
          <w:kern w:val="2"/>
          <w:lang w:eastAsia="zh-CN"/>
        </w:rPr>
        <w:t xml:space="preserve"> slots for improved reliability.</w:t>
      </w:r>
      <w:r w:rsidR="00282285">
        <w:rPr>
          <w:rFonts w:eastAsia="Times New Roman"/>
          <w:kern w:val="2"/>
          <w:lang w:eastAsia="zh-CN"/>
        </w:rPr>
        <w:t xml:space="preserve"> Notably, Alt. 1a/1b will have spectral efficiency losses in the downlink due to transmission of a new PDCCH or PDSCH.</w:t>
      </w:r>
    </w:p>
    <w:p w14:paraId="6C925CEB" w14:textId="694E3048" w:rsidR="00854B66" w:rsidRDefault="00854B66" w:rsidP="001D2438">
      <w:pPr>
        <w:pStyle w:val="af2"/>
        <w:numPr>
          <w:ilvl w:val="0"/>
          <w:numId w:val="47"/>
        </w:numPr>
        <w:spacing w:beforeLines="50" w:before="120"/>
        <w:ind w:firstLineChars="0"/>
        <w:rPr>
          <w:rFonts w:eastAsia="Times New Roman"/>
          <w:kern w:val="2"/>
          <w:lang w:eastAsia="zh-CN"/>
        </w:rPr>
      </w:pPr>
      <w:r>
        <w:rPr>
          <w:rFonts w:eastAsia="Times New Roman"/>
          <w:kern w:val="2"/>
          <w:lang w:eastAsia="zh-CN"/>
        </w:rPr>
        <w:t xml:space="preserve">The probability of LBT success does not increase: </w:t>
      </w:r>
      <w:r w:rsidR="00335F82">
        <w:rPr>
          <w:rFonts w:eastAsia="Times New Roman"/>
          <w:kern w:val="2"/>
          <w:lang w:eastAsia="zh-CN"/>
        </w:rPr>
        <w:t xml:space="preserve">In principle, the larger the separation between the indicated slots, the larger the probability that the interference has changed. In the worst case, an interferer transmits during 10 </w:t>
      </w:r>
      <w:proofErr w:type="spellStart"/>
      <w:r w:rsidR="00335F82">
        <w:rPr>
          <w:rFonts w:eastAsia="Times New Roman"/>
          <w:kern w:val="2"/>
          <w:lang w:eastAsia="zh-CN"/>
        </w:rPr>
        <w:t>ms</w:t>
      </w:r>
      <w:proofErr w:type="spellEnd"/>
      <w:r w:rsidR="00335F82">
        <w:rPr>
          <w:rFonts w:eastAsia="Times New Roman"/>
          <w:kern w:val="2"/>
          <w:lang w:eastAsia="zh-CN"/>
        </w:rPr>
        <w:t xml:space="preserve">, thus on average the LBT outcome may be similar during 5 </w:t>
      </w:r>
      <w:proofErr w:type="spellStart"/>
      <w:r w:rsidR="00335F82">
        <w:rPr>
          <w:rFonts w:eastAsia="Times New Roman"/>
          <w:kern w:val="2"/>
          <w:lang w:eastAsia="zh-CN"/>
        </w:rPr>
        <w:t>ms.</w:t>
      </w:r>
      <w:proofErr w:type="spellEnd"/>
      <w:r w:rsidR="00335F82">
        <w:rPr>
          <w:rFonts w:eastAsia="Times New Roman"/>
          <w:kern w:val="2"/>
          <w:lang w:eastAsia="zh-CN"/>
        </w:rPr>
        <w:t xml:space="preserve"> </w:t>
      </w:r>
      <w:proofErr w:type="gramStart"/>
      <w:r w:rsidR="00335F82">
        <w:rPr>
          <w:rFonts w:eastAsia="Times New Roman"/>
          <w:kern w:val="2"/>
          <w:lang w:eastAsia="zh-CN"/>
        </w:rPr>
        <w:t>That</w:t>
      </w:r>
      <w:proofErr w:type="gramEnd"/>
      <w:r w:rsidR="00335F82">
        <w:rPr>
          <w:rFonts w:eastAsia="Times New Roman"/>
          <w:kern w:val="2"/>
          <w:lang w:eastAsia="zh-CN"/>
        </w:rPr>
        <w:t xml:space="preserve"> corresponds to 5 and 10 slots for 15 kHz and 30 kHz SCS, respectively. Since the value range of the slot indices are 0-15, there should not be an issue to </w:t>
      </w:r>
      <w:r w:rsidR="00A71428">
        <w:rPr>
          <w:rFonts w:eastAsia="Times New Roman"/>
          <w:kern w:val="2"/>
          <w:lang w:eastAsia="zh-CN"/>
        </w:rPr>
        <w:t>provide</w:t>
      </w:r>
      <w:r w:rsidR="00335F82">
        <w:rPr>
          <w:rFonts w:eastAsia="Times New Roman"/>
          <w:kern w:val="2"/>
          <w:lang w:eastAsia="zh-CN"/>
        </w:rPr>
        <w:t xml:space="preserve"> well time separated slot indices.</w:t>
      </w:r>
    </w:p>
    <w:p w14:paraId="18639D23" w14:textId="5F05CB07" w:rsidR="00495C94" w:rsidRDefault="00495C94" w:rsidP="001D2438">
      <w:pPr>
        <w:pStyle w:val="af2"/>
        <w:numPr>
          <w:ilvl w:val="0"/>
          <w:numId w:val="47"/>
        </w:numPr>
        <w:spacing w:beforeLines="50" w:before="120"/>
        <w:ind w:firstLineChars="0"/>
        <w:rPr>
          <w:rFonts w:eastAsia="Times New Roman"/>
          <w:kern w:val="2"/>
          <w:lang w:eastAsia="zh-CN"/>
        </w:rPr>
      </w:pPr>
      <w:r>
        <w:rPr>
          <w:rFonts w:eastAsia="Times New Roman"/>
          <w:kern w:val="2"/>
          <w:lang w:eastAsia="zh-CN"/>
        </w:rPr>
        <w:t>It is sufficient to use multiple starting symbol positions within a slot: The PUCCH resource contains the PUCCH starting symbol within a slot while t</w:t>
      </w:r>
      <w:r w:rsidRPr="00325706">
        <w:rPr>
          <w:rFonts w:eastAsia="Times New Roman"/>
          <w:kern w:val="2"/>
          <w:lang w:eastAsia="zh-CN"/>
        </w:rPr>
        <w:t xml:space="preserve">he PUCCH </w:t>
      </w:r>
      <w:r>
        <w:rPr>
          <w:rFonts w:eastAsia="Times New Roman"/>
          <w:kern w:val="2"/>
          <w:lang w:eastAsia="zh-CN"/>
        </w:rPr>
        <w:t>slot index</w:t>
      </w:r>
      <w:r w:rsidRPr="00325706">
        <w:rPr>
          <w:rFonts w:eastAsia="Times New Roman"/>
          <w:kern w:val="2"/>
          <w:lang w:eastAsia="zh-CN"/>
        </w:rPr>
        <w:t xml:space="preserve"> is provided by the PDSCH-to-HARQ-timing-indicator field in the DCI.</w:t>
      </w:r>
      <w:r>
        <w:rPr>
          <w:rFonts w:eastAsia="Times New Roman"/>
          <w:kern w:val="2"/>
          <w:lang w:eastAsia="zh-CN"/>
        </w:rPr>
        <w:t xml:space="preserve"> Allowing multiple slots to be indicated should not constrain the possibility to configure different starting symbols for different PUCCH resources. </w:t>
      </w:r>
      <w:r w:rsidR="00A71428">
        <w:rPr>
          <w:rFonts w:eastAsia="Times New Roman"/>
          <w:kern w:val="2"/>
          <w:lang w:eastAsia="zh-CN"/>
        </w:rPr>
        <w:t xml:space="preserve">The PUCCH resource indicator still functions as in Rel-15. </w:t>
      </w:r>
      <w:r>
        <w:rPr>
          <w:rFonts w:eastAsia="Times New Roman"/>
          <w:kern w:val="2"/>
          <w:lang w:eastAsia="zh-CN"/>
        </w:rPr>
        <w:t xml:space="preserve">However, </w:t>
      </w:r>
      <w:r w:rsidR="003D5E25">
        <w:rPr>
          <w:rFonts w:eastAsia="Times New Roman"/>
          <w:kern w:val="2"/>
          <w:lang w:eastAsia="zh-CN"/>
        </w:rPr>
        <w:t>different starting symbols would</w:t>
      </w:r>
      <w:r>
        <w:rPr>
          <w:rFonts w:eastAsia="Times New Roman"/>
          <w:kern w:val="2"/>
          <w:lang w:eastAsia="zh-CN"/>
        </w:rPr>
        <w:t xml:space="preserve"> not increase the LBT success probability significantly as the </w:t>
      </w:r>
      <w:r w:rsidR="003D5E25">
        <w:rPr>
          <w:rFonts w:eastAsia="Times New Roman"/>
          <w:kern w:val="2"/>
          <w:lang w:eastAsia="zh-CN"/>
        </w:rPr>
        <w:t>interference may not have changed much between a few OFDM symbols.</w:t>
      </w:r>
      <w:r>
        <w:rPr>
          <w:rFonts w:eastAsia="Times New Roman"/>
          <w:kern w:val="2"/>
          <w:lang w:eastAsia="zh-CN"/>
        </w:rPr>
        <w:t xml:space="preserve"> </w:t>
      </w:r>
    </w:p>
    <w:p w14:paraId="7C4AB497" w14:textId="14ADA9E5" w:rsidR="00BF5BC2" w:rsidRPr="001D2438" w:rsidRDefault="00BF5BC2" w:rsidP="001D2438">
      <w:pPr>
        <w:pStyle w:val="af2"/>
        <w:numPr>
          <w:ilvl w:val="0"/>
          <w:numId w:val="47"/>
        </w:numPr>
        <w:spacing w:beforeLines="50" w:before="120"/>
        <w:ind w:firstLineChars="0"/>
        <w:rPr>
          <w:rFonts w:eastAsia="Times New Roman"/>
          <w:kern w:val="2"/>
          <w:lang w:eastAsia="zh-CN"/>
        </w:rPr>
      </w:pPr>
      <w:r>
        <w:rPr>
          <w:rFonts w:eastAsia="Times New Roman"/>
          <w:kern w:val="2"/>
          <w:lang w:eastAsia="zh-CN"/>
        </w:rPr>
        <w:t xml:space="preserve">HARQ-ACK codebook misalignment: RAN1 has already agreed to support an indication of deferring HARQ-ACK feedback and is currently discussing several other enhancements for increasing the reliability due to LBT and hidden node issues. Hence, we see that such solutions would be applicable also for this scheme.  </w:t>
      </w:r>
    </w:p>
    <w:p w14:paraId="774D61D5" w14:textId="07505086" w:rsidR="0047306E" w:rsidRPr="00C62BFB" w:rsidRDefault="0047306E" w:rsidP="001D2438">
      <w:pPr>
        <w:spacing w:beforeLines="50" w:before="120"/>
        <w:rPr>
          <w:rFonts w:eastAsiaTheme="minorEastAsia"/>
          <w:kern w:val="2"/>
          <w:lang w:eastAsia="zh-CN"/>
        </w:rPr>
      </w:pPr>
      <w:r>
        <w:rPr>
          <w:rFonts w:eastAsia="Times New Roman"/>
          <w:kern w:val="2"/>
          <w:lang w:eastAsia="zh-CN"/>
        </w:rPr>
        <w:t xml:space="preserve">Table 1 shows three examples of configurations of the slot index values (assuming the value range 0-15). UE1 is in a favorable condition, which does not require multiple time slots and thus has many short delays and few long delays configured. UE2 is configured with multiple non-contiguous slots in case LBT fails for slot delay 1 or 2. UE3 is allowed to perform LBT and transmit in multiple contiguous slots for both small and large slot delays. </w:t>
      </w:r>
    </w:p>
    <w:p w14:paraId="518F240C" w14:textId="0EB8B1F6" w:rsidR="0047306E" w:rsidRPr="00C62BFB" w:rsidRDefault="0047306E" w:rsidP="00C62BFB">
      <w:pPr>
        <w:pStyle w:val="a5"/>
      </w:pPr>
      <w:r>
        <w:t xml:space="preserve">Table </w:t>
      </w:r>
      <w:r w:rsidR="005C203F">
        <w:rPr>
          <w:noProof/>
        </w:rPr>
        <w:fldChar w:fldCharType="begin"/>
      </w:r>
      <w:r w:rsidR="005C203F">
        <w:rPr>
          <w:noProof/>
        </w:rPr>
        <w:instrText xml:space="preserve"> SEQ Table \* ARABIC </w:instrText>
      </w:r>
      <w:r w:rsidR="005C203F">
        <w:rPr>
          <w:noProof/>
        </w:rPr>
        <w:fldChar w:fldCharType="separate"/>
      </w:r>
      <w:r w:rsidR="00221249">
        <w:rPr>
          <w:noProof/>
        </w:rPr>
        <w:t>1</w:t>
      </w:r>
      <w:r w:rsidR="005C203F">
        <w:rPr>
          <w:noProof/>
        </w:rPr>
        <w:fldChar w:fldCharType="end"/>
      </w:r>
      <w:r>
        <w:t>. Example of configurations of the PDSCH-to-HARQ-ACK-timing-indicator for three different UEs.</w:t>
      </w:r>
    </w:p>
    <w:tbl>
      <w:tblPr>
        <w:tblStyle w:val="ac"/>
        <w:tblW w:w="0" w:type="auto"/>
        <w:jc w:val="center"/>
        <w:tblLook w:val="04A0" w:firstRow="1" w:lastRow="0" w:firstColumn="1" w:lastColumn="0" w:noHBand="0" w:noVBand="1"/>
      </w:tblPr>
      <w:tblGrid>
        <w:gridCol w:w="536"/>
        <w:gridCol w:w="1887"/>
        <w:gridCol w:w="536"/>
        <w:gridCol w:w="1887"/>
        <w:gridCol w:w="536"/>
        <w:gridCol w:w="1887"/>
      </w:tblGrid>
      <w:tr w:rsidR="0047306E" w14:paraId="69E6B725" w14:textId="77777777" w:rsidTr="00814521">
        <w:trPr>
          <w:jc w:val="center"/>
        </w:trPr>
        <w:tc>
          <w:tcPr>
            <w:tcW w:w="0" w:type="auto"/>
            <w:gridSpan w:val="2"/>
            <w:tcBorders>
              <w:right w:val="single" w:sz="24" w:space="0" w:color="auto"/>
            </w:tcBorders>
            <w:vAlign w:val="center"/>
          </w:tcPr>
          <w:p w14:paraId="7B66BA7F" w14:textId="77777777" w:rsidR="0047306E" w:rsidRDefault="0047306E" w:rsidP="00814521">
            <w:pPr>
              <w:spacing w:beforeLines="50" w:before="120"/>
              <w:jc w:val="center"/>
              <w:rPr>
                <w:rFonts w:eastAsia="Times New Roman"/>
                <w:kern w:val="2"/>
                <w:sz w:val="16"/>
                <w:szCs w:val="16"/>
                <w:lang w:eastAsia="zh-CN"/>
              </w:rPr>
            </w:pPr>
            <w:r>
              <w:rPr>
                <w:rFonts w:eastAsia="Times New Roman"/>
                <w:kern w:val="2"/>
                <w:sz w:val="16"/>
                <w:szCs w:val="16"/>
                <w:lang w:eastAsia="zh-CN"/>
              </w:rPr>
              <w:t>UE 1</w:t>
            </w:r>
          </w:p>
        </w:tc>
        <w:tc>
          <w:tcPr>
            <w:tcW w:w="0" w:type="auto"/>
            <w:gridSpan w:val="2"/>
            <w:tcBorders>
              <w:left w:val="single" w:sz="24" w:space="0" w:color="auto"/>
              <w:right w:val="single" w:sz="24" w:space="0" w:color="auto"/>
            </w:tcBorders>
            <w:vAlign w:val="center"/>
          </w:tcPr>
          <w:p w14:paraId="2F0D87AF" w14:textId="77777777" w:rsidR="0047306E" w:rsidRDefault="0047306E" w:rsidP="00814521">
            <w:pPr>
              <w:spacing w:beforeLines="50" w:before="120"/>
              <w:jc w:val="center"/>
              <w:rPr>
                <w:rFonts w:eastAsia="Times New Roman"/>
                <w:kern w:val="2"/>
                <w:sz w:val="16"/>
                <w:szCs w:val="16"/>
                <w:lang w:eastAsia="zh-CN"/>
              </w:rPr>
            </w:pPr>
            <w:r>
              <w:rPr>
                <w:rFonts w:eastAsia="Times New Roman"/>
                <w:kern w:val="2"/>
                <w:sz w:val="16"/>
                <w:szCs w:val="16"/>
                <w:lang w:eastAsia="zh-CN"/>
              </w:rPr>
              <w:t>UE 2</w:t>
            </w:r>
          </w:p>
        </w:tc>
        <w:tc>
          <w:tcPr>
            <w:tcW w:w="0" w:type="auto"/>
            <w:gridSpan w:val="2"/>
            <w:tcBorders>
              <w:left w:val="single" w:sz="24" w:space="0" w:color="auto"/>
            </w:tcBorders>
            <w:vAlign w:val="center"/>
          </w:tcPr>
          <w:p w14:paraId="351B0DA1" w14:textId="77777777" w:rsidR="0047306E" w:rsidRDefault="0047306E" w:rsidP="00814521">
            <w:pPr>
              <w:spacing w:beforeLines="50" w:before="120"/>
              <w:jc w:val="center"/>
              <w:rPr>
                <w:rFonts w:eastAsia="Times New Roman"/>
                <w:kern w:val="2"/>
                <w:sz w:val="16"/>
                <w:szCs w:val="16"/>
                <w:lang w:eastAsia="zh-CN"/>
              </w:rPr>
            </w:pPr>
            <w:r>
              <w:rPr>
                <w:rFonts w:eastAsia="Times New Roman"/>
                <w:kern w:val="2"/>
                <w:sz w:val="16"/>
                <w:szCs w:val="16"/>
                <w:lang w:eastAsia="zh-CN"/>
              </w:rPr>
              <w:t>UE 3</w:t>
            </w:r>
          </w:p>
        </w:tc>
      </w:tr>
      <w:tr w:rsidR="0047306E" w14:paraId="4D534260" w14:textId="77777777" w:rsidTr="00814521">
        <w:trPr>
          <w:jc w:val="center"/>
        </w:trPr>
        <w:tc>
          <w:tcPr>
            <w:tcW w:w="0" w:type="auto"/>
          </w:tcPr>
          <w:p w14:paraId="530D0897"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State</w:t>
            </w:r>
          </w:p>
        </w:tc>
        <w:tc>
          <w:tcPr>
            <w:tcW w:w="0" w:type="auto"/>
            <w:tcBorders>
              <w:right w:val="single" w:sz="24" w:space="0" w:color="auto"/>
            </w:tcBorders>
          </w:tcPr>
          <w:p w14:paraId="360F7640"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HARQ-ACK delay [slots]</w:t>
            </w:r>
          </w:p>
        </w:tc>
        <w:tc>
          <w:tcPr>
            <w:tcW w:w="0" w:type="auto"/>
            <w:tcBorders>
              <w:left w:val="single" w:sz="24" w:space="0" w:color="auto"/>
            </w:tcBorders>
          </w:tcPr>
          <w:p w14:paraId="0A385696"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State</w:t>
            </w:r>
          </w:p>
        </w:tc>
        <w:tc>
          <w:tcPr>
            <w:tcW w:w="0" w:type="auto"/>
            <w:tcBorders>
              <w:right w:val="single" w:sz="24" w:space="0" w:color="auto"/>
            </w:tcBorders>
          </w:tcPr>
          <w:p w14:paraId="2E5E6A19"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HARQ-ACK delay [slots]</w:t>
            </w:r>
          </w:p>
        </w:tc>
        <w:tc>
          <w:tcPr>
            <w:tcW w:w="0" w:type="auto"/>
            <w:tcBorders>
              <w:left w:val="single" w:sz="24" w:space="0" w:color="auto"/>
            </w:tcBorders>
          </w:tcPr>
          <w:p w14:paraId="7718FDFF"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State</w:t>
            </w:r>
          </w:p>
        </w:tc>
        <w:tc>
          <w:tcPr>
            <w:tcW w:w="0" w:type="auto"/>
          </w:tcPr>
          <w:p w14:paraId="14D5135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HARQ-ACK delay [slots]</w:t>
            </w:r>
          </w:p>
        </w:tc>
      </w:tr>
      <w:tr w:rsidR="0047306E" w14:paraId="11164A7B" w14:textId="77777777" w:rsidTr="00814521">
        <w:trPr>
          <w:jc w:val="center"/>
        </w:trPr>
        <w:tc>
          <w:tcPr>
            <w:tcW w:w="0" w:type="auto"/>
          </w:tcPr>
          <w:p w14:paraId="0E2633F2"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000</w:t>
            </w:r>
          </w:p>
        </w:tc>
        <w:tc>
          <w:tcPr>
            <w:tcW w:w="0" w:type="auto"/>
            <w:tcBorders>
              <w:right w:val="single" w:sz="24" w:space="0" w:color="auto"/>
            </w:tcBorders>
          </w:tcPr>
          <w:p w14:paraId="6AA380EF"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w:t>
            </w:r>
          </w:p>
        </w:tc>
        <w:tc>
          <w:tcPr>
            <w:tcW w:w="0" w:type="auto"/>
            <w:tcBorders>
              <w:left w:val="single" w:sz="24" w:space="0" w:color="auto"/>
            </w:tcBorders>
          </w:tcPr>
          <w:p w14:paraId="1D964F9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000</w:t>
            </w:r>
          </w:p>
        </w:tc>
        <w:tc>
          <w:tcPr>
            <w:tcW w:w="0" w:type="auto"/>
            <w:tcBorders>
              <w:right w:val="single" w:sz="24" w:space="0" w:color="auto"/>
            </w:tcBorders>
          </w:tcPr>
          <w:p w14:paraId="2A78ADAC"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{1,14}</w:t>
            </w:r>
          </w:p>
        </w:tc>
        <w:tc>
          <w:tcPr>
            <w:tcW w:w="0" w:type="auto"/>
            <w:tcBorders>
              <w:left w:val="single" w:sz="24" w:space="0" w:color="auto"/>
            </w:tcBorders>
          </w:tcPr>
          <w:p w14:paraId="72AB7A72"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000</w:t>
            </w:r>
          </w:p>
        </w:tc>
        <w:tc>
          <w:tcPr>
            <w:tcW w:w="0" w:type="auto"/>
          </w:tcPr>
          <w:p w14:paraId="378554E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{1,2,3}</w:t>
            </w:r>
          </w:p>
        </w:tc>
      </w:tr>
      <w:tr w:rsidR="0047306E" w14:paraId="10A38243" w14:textId="77777777" w:rsidTr="00814521">
        <w:trPr>
          <w:jc w:val="center"/>
        </w:trPr>
        <w:tc>
          <w:tcPr>
            <w:tcW w:w="0" w:type="auto"/>
          </w:tcPr>
          <w:p w14:paraId="1F34052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001</w:t>
            </w:r>
          </w:p>
        </w:tc>
        <w:tc>
          <w:tcPr>
            <w:tcW w:w="0" w:type="auto"/>
            <w:tcBorders>
              <w:right w:val="single" w:sz="24" w:space="0" w:color="auto"/>
            </w:tcBorders>
          </w:tcPr>
          <w:p w14:paraId="29B5C8E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{2}</w:t>
            </w:r>
          </w:p>
        </w:tc>
        <w:tc>
          <w:tcPr>
            <w:tcW w:w="0" w:type="auto"/>
            <w:tcBorders>
              <w:left w:val="single" w:sz="24" w:space="0" w:color="auto"/>
            </w:tcBorders>
          </w:tcPr>
          <w:p w14:paraId="3DE876A5"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001</w:t>
            </w:r>
          </w:p>
        </w:tc>
        <w:tc>
          <w:tcPr>
            <w:tcW w:w="0" w:type="auto"/>
            <w:tcBorders>
              <w:right w:val="single" w:sz="24" w:space="0" w:color="auto"/>
            </w:tcBorders>
          </w:tcPr>
          <w:p w14:paraId="1A1C6B0A"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{2,15}</w:t>
            </w:r>
          </w:p>
        </w:tc>
        <w:tc>
          <w:tcPr>
            <w:tcW w:w="0" w:type="auto"/>
            <w:tcBorders>
              <w:left w:val="single" w:sz="24" w:space="0" w:color="auto"/>
            </w:tcBorders>
          </w:tcPr>
          <w:p w14:paraId="4F4322F8"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001</w:t>
            </w:r>
          </w:p>
        </w:tc>
        <w:tc>
          <w:tcPr>
            <w:tcW w:w="0" w:type="auto"/>
          </w:tcPr>
          <w:p w14:paraId="5DA150BE"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{2,3,4}</w:t>
            </w:r>
          </w:p>
        </w:tc>
      </w:tr>
      <w:tr w:rsidR="0047306E" w14:paraId="51018350" w14:textId="77777777" w:rsidTr="00814521">
        <w:trPr>
          <w:jc w:val="center"/>
        </w:trPr>
        <w:tc>
          <w:tcPr>
            <w:tcW w:w="0" w:type="auto"/>
          </w:tcPr>
          <w:p w14:paraId="6BC8F3C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010</w:t>
            </w:r>
          </w:p>
        </w:tc>
        <w:tc>
          <w:tcPr>
            <w:tcW w:w="0" w:type="auto"/>
            <w:tcBorders>
              <w:right w:val="single" w:sz="24" w:space="0" w:color="auto"/>
            </w:tcBorders>
          </w:tcPr>
          <w:p w14:paraId="173CA596"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{3}</w:t>
            </w:r>
          </w:p>
        </w:tc>
        <w:tc>
          <w:tcPr>
            <w:tcW w:w="0" w:type="auto"/>
            <w:tcBorders>
              <w:left w:val="single" w:sz="24" w:space="0" w:color="auto"/>
            </w:tcBorders>
          </w:tcPr>
          <w:p w14:paraId="0CA916E1"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010</w:t>
            </w:r>
          </w:p>
        </w:tc>
        <w:tc>
          <w:tcPr>
            <w:tcW w:w="0" w:type="auto"/>
            <w:tcBorders>
              <w:right w:val="single" w:sz="24" w:space="0" w:color="auto"/>
            </w:tcBorders>
          </w:tcPr>
          <w:p w14:paraId="4DDF6FB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{3,6}</w:t>
            </w:r>
          </w:p>
        </w:tc>
        <w:tc>
          <w:tcPr>
            <w:tcW w:w="0" w:type="auto"/>
            <w:tcBorders>
              <w:left w:val="single" w:sz="24" w:space="0" w:color="auto"/>
            </w:tcBorders>
          </w:tcPr>
          <w:p w14:paraId="0FCE4967"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010</w:t>
            </w:r>
          </w:p>
        </w:tc>
        <w:tc>
          <w:tcPr>
            <w:tcW w:w="0" w:type="auto"/>
          </w:tcPr>
          <w:p w14:paraId="77E2C08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{3,4,5}</w:t>
            </w:r>
          </w:p>
        </w:tc>
      </w:tr>
      <w:tr w:rsidR="0047306E" w14:paraId="7554A73B" w14:textId="77777777" w:rsidTr="00814521">
        <w:trPr>
          <w:jc w:val="center"/>
        </w:trPr>
        <w:tc>
          <w:tcPr>
            <w:tcW w:w="0" w:type="auto"/>
          </w:tcPr>
          <w:p w14:paraId="421786C7"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011</w:t>
            </w:r>
          </w:p>
        </w:tc>
        <w:tc>
          <w:tcPr>
            <w:tcW w:w="0" w:type="auto"/>
            <w:tcBorders>
              <w:right w:val="single" w:sz="24" w:space="0" w:color="auto"/>
            </w:tcBorders>
          </w:tcPr>
          <w:p w14:paraId="1B9A5DA8"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{4}</w:t>
            </w:r>
          </w:p>
        </w:tc>
        <w:tc>
          <w:tcPr>
            <w:tcW w:w="0" w:type="auto"/>
            <w:tcBorders>
              <w:left w:val="single" w:sz="24" w:space="0" w:color="auto"/>
            </w:tcBorders>
          </w:tcPr>
          <w:p w14:paraId="0C07B5F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011</w:t>
            </w:r>
          </w:p>
        </w:tc>
        <w:tc>
          <w:tcPr>
            <w:tcW w:w="0" w:type="auto"/>
            <w:tcBorders>
              <w:right w:val="single" w:sz="24" w:space="0" w:color="auto"/>
            </w:tcBorders>
          </w:tcPr>
          <w:p w14:paraId="1EDBDC6F"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{4}</w:t>
            </w:r>
          </w:p>
        </w:tc>
        <w:tc>
          <w:tcPr>
            <w:tcW w:w="0" w:type="auto"/>
            <w:tcBorders>
              <w:left w:val="single" w:sz="24" w:space="0" w:color="auto"/>
            </w:tcBorders>
          </w:tcPr>
          <w:p w14:paraId="73A447C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011</w:t>
            </w:r>
          </w:p>
        </w:tc>
        <w:tc>
          <w:tcPr>
            <w:tcW w:w="0" w:type="auto"/>
          </w:tcPr>
          <w:p w14:paraId="00631CCD"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{6}</w:t>
            </w:r>
          </w:p>
        </w:tc>
      </w:tr>
      <w:tr w:rsidR="0047306E" w14:paraId="04BB0595" w14:textId="77777777" w:rsidTr="00814521">
        <w:trPr>
          <w:jc w:val="center"/>
        </w:trPr>
        <w:tc>
          <w:tcPr>
            <w:tcW w:w="0" w:type="auto"/>
          </w:tcPr>
          <w:p w14:paraId="4BA07C91"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100</w:t>
            </w:r>
          </w:p>
        </w:tc>
        <w:tc>
          <w:tcPr>
            <w:tcW w:w="0" w:type="auto"/>
            <w:tcBorders>
              <w:right w:val="single" w:sz="24" w:space="0" w:color="auto"/>
            </w:tcBorders>
          </w:tcPr>
          <w:p w14:paraId="66D7B1BF"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{5}</w:t>
            </w:r>
          </w:p>
        </w:tc>
        <w:tc>
          <w:tcPr>
            <w:tcW w:w="0" w:type="auto"/>
            <w:tcBorders>
              <w:left w:val="single" w:sz="24" w:space="0" w:color="auto"/>
            </w:tcBorders>
          </w:tcPr>
          <w:p w14:paraId="7BCADBE0"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100</w:t>
            </w:r>
          </w:p>
        </w:tc>
        <w:tc>
          <w:tcPr>
            <w:tcW w:w="0" w:type="auto"/>
            <w:tcBorders>
              <w:right w:val="single" w:sz="24" w:space="0" w:color="auto"/>
            </w:tcBorders>
          </w:tcPr>
          <w:p w14:paraId="30622B5E"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{5}</w:t>
            </w:r>
          </w:p>
        </w:tc>
        <w:tc>
          <w:tcPr>
            <w:tcW w:w="0" w:type="auto"/>
            <w:tcBorders>
              <w:left w:val="single" w:sz="24" w:space="0" w:color="auto"/>
            </w:tcBorders>
          </w:tcPr>
          <w:p w14:paraId="41268CE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100</w:t>
            </w:r>
          </w:p>
        </w:tc>
        <w:tc>
          <w:tcPr>
            <w:tcW w:w="0" w:type="auto"/>
          </w:tcPr>
          <w:p w14:paraId="7EF7D533"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{7}</w:t>
            </w:r>
          </w:p>
        </w:tc>
      </w:tr>
      <w:tr w:rsidR="0047306E" w14:paraId="060E94FD" w14:textId="77777777" w:rsidTr="00814521">
        <w:trPr>
          <w:jc w:val="center"/>
        </w:trPr>
        <w:tc>
          <w:tcPr>
            <w:tcW w:w="0" w:type="auto"/>
          </w:tcPr>
          <w:p w14:paraId="15D1E8F1"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101</w:t>
            </w:r>
          </w:p>
        </w:tc>
        <w:tc>
          <w:tcPr>
            <w:tcW w:w="0" w:type="auto"/>
            <w:tcBorders>
              <w:right w:val="single" w:sz="24" w:space="0" w:color="auto"/>
            </w:tcBorders>
          </w:tcPr>
          <w:p w14:paraId="30E227CA"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{6}</w:t>
            </w:r>
          </w:p>
        </w:tc>
        <w:tc>
          <w:tcPr>
            <w:tcW w:w="0" w:type="auto"/>
            <w:tcBorders>
              <w:left w:val="single" w:sz="24" w:space="0" w:color="auto"/>
            </w:tcBorders>
          </w:tcPr>
          <w:p w14:paraId="6F1D39BC"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101</w:t>
            </w:r>
          </w:p>
        </w:tc>
        <w:tc>
          <w:tcPr>
            <w:tcW w:w="0" w:type="auto"/>
            <w:tcBorders>
              <w:right w:val="single" w:sz="24" w:space="0" w:color="auto"/>
            </w:tcBorders>
          </w:tcPr>
          <w:p w14:paraId="4F3CDAD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{6}</w:t>
            </w:r>
          </w:p>
        </w:tc>
        <w:tc>
          <w:tcPr>
            <w:tcW w:w="0" w:type="auto"/>
            <w:tcBorders>
              <w:left w:val="single" w:sz="24" w:space="0" w:color="auto"/>
            </w:tcBorders>
          </w:tcPr>
          <w:p w14:paraId="6CA3E8D4"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101</w:t>
            </w:r>
          </w:p>
        </w:tc>
        <w:tc>
          <w:tcPr>
            <w:tcW w:w="0" w:type="auto"/>
          </w:tcPr>
          <w:p w14:paraId="672809D8"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{8}</w:t>
            </w:r>
          </w:p>
        </w:tc>
      </w:tr>
      <w:tr w:rsidR="0047306E" w14:paraId="51927128" w14:textId="77777777" w:rsidTr="00814521">
        <w:trPr>
          <w:jc w:val="center"/>
        </w:trPr>
        <w:tc>
          <w:tcPr>
            <w:tcW w:w="0" w:type="auto"/>
          </w:tcPr>
          <w:p w14:paraId="78766880"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110</w:t>
            </w:r>
          </w:p>
        </w:tc>
        <w:tc>
          <w:tcPr>
            <w:tcW w:w="0" w:type="auto"/>
            <w:tcBorders>
              <w:right w:val="single" w:sz="24" w:space="0" w:color="auto"/>
            </w:tcBorders>
          </w:tcPr>
          <w:p w14:paraId="7193F859"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{14}</w:t>
            </w:r>
          </w:p>
        </w:tc>
        <w:tc>
          <w:tcPr>
            <w:tcW w:w="0" w:type="auto"/>
            <w:tcBorders>
              <w:left w:val="single" w:sz="24" w:space="0" w:color="auto"/>
            </w:tcBorders>
          </w:tcPr>
          <w:p w14:paraId="54AB664B"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110</w:t>
            </w:r>
          </w:p>
        </w:tc>
        <w:tc>
          <w:tcPr>
            <w:tcW w:w="0" w:type="auto"/>
            <w:tcBorders>
              <w:right w:val="single" w:sz="24" w:space="0" w:color="auto"/>
            </w:tcBorders>
          </w:tcPr>
          <w:p w14:paraId="4E801DBE"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{14}</w:t>
            </w:r>
          </w:p>
        </w:tc>
        <w:tc>
          <w:tcPr>
            <w:tcW w:w="0" w:type="auto"/>
            <w:tcBorders>
              <w:left w:val="single" w:sz="24" w:space="0" w:color="auto"/>
            </w:tcBorders>
          </w:tcPr>
          <w:p w14:paraId="2401DB57"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110</w:t>
            </w:r>
          </w:p>
        </w:tc>
        <w:tc>
          <w:tcPr>
            <w:tcW w:w="0" w:type="auto"/>
          </w:tcPr>
          <w:p w14:paraId="76485FDC" w14:textId="77777777" w:rsidR="0047306E" w:rsidRPr="00BC2D6B"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{13,14}</w:t>
            </w:r>
          </w:p>
        </w:tc>
      </w:tr>
      <w:tr w:rsidR="0047306E" w14:paraId="4FC65316" w14:textId="77777777" w:rsidTr="00814521">
        <w:trPr>
          <w:jc w:val="center"/>
        </w:trPr>
        <w:tc>
          <w:tcPr>
            <w:tcW w:w="0" w:type="auto"/>
          </w:tcPr>
          <w:p w14:paraId="7A0BFDA5" w14:textId="77777777" w:rsidR="0047306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111</w:t>
            </w:r>
          </w:p>
        </w:tc>
        <w:tc>
          <w:tcPr>
            <w:tcW w:w="0" w:type="auto"/>
            <w:tcBorders>
              <w:right w:val="single" w:sz="24" w:space="0" w:color="auto"/>
            </w:tcBorders>
          </w:tcPr>
          <w:p w14:paraId="390E9548"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{15}</w:t>
            </w:r>
          </w:p>
        </w:tc>
        <w:tc>
          <w:tcPr>
            <w:tcW w:w="0" w:type="auto"/>
            <w:tcBorders>
              <w:left w:val="single" w:sz="24" w:space="0" w:color="auto"/>
            </w:tcBorders>
          </w:tcPr>
          <w:p w14:paraId="7F81CC2F"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111</w:t>
            </w:r>
          </w:p>
        </w:tc>
        <w:tc>
          <w:tcPr>
            <w:tcW w:w="0" w:type="auto"/>
            <w:tcBorders>
              <w:right w:val="single" w:sz="24" w:space="0" w:color="auto"/>
            </w:tcBorders>
          </w:tcPr>
          <w:p w14:paraId="31832FE5"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{15}</w:t>
            </w:r>
          </w:p>
        </w:tc>
        <w:tc>
          <w:tcPr>
            <w:tcW w:w="0" w:type="auto"/>
            <w:tcBorders>
              <w:left w:val="single" w:sz="24" w:space="0" w:color="auto"/>
            </w:tcBorders>
          </w:tcPr>
          <w:p w14:paraId="10D131BF"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111</w:t>
            </w:r>
          </w:p>
        </w:tc>
        <w:tc>
          <w:tcPr>
            <w:tcW w:w="0" w:type="auto"/>
          </w:tcPr>
          <w:p w14:paraId="446E1FCA" w14:textId="77777777" w:rsidR="0047306E" w:rsidRPr="00F047FE" w:rsidRDefault="0047306E" w:rsidP="00814521">
            <w:pPr>
              <w:spacing w:beforeLines="50" w:before="120"/>
              <w:rPr>
                <w:rFonts w:eastAsia="Times New Roman"/>
                <w:kern w:val="2"/>
                <w:sz w:val="16"/>
                <w:szCs w:val="16"/>
                <w:lang w:eastAsia="zh-CN"/>
              </w:rPr>
            </w:pPr>
            <w:r>
              <w:rPr>
                <w:rFonts w:eastAsia="Times New Roman"/>
                <w:kern w:val="2"/>
                <w:sz w:val="16"/>
                <w:szCs w:val="16"/>
                <w:lang w:eastAsia="zh-CN"/>
              </w:rPr>
              <w:t>{14,15}</w:t>
            </w:r>
          </w:p>
        </w:tc>
      </w:tr>
    </w:tbl>
    <w:p w14:paraId="066E5082" w14:textId="77777777" w:rsidR="0047306E" w:rsidRDefault="0047306E" w:rsidP="0047306E">
      <w:pPr>
        <w:spacing w:beforeLines="50" w:before="120"/>
        <w:rPr>
          <w:rFonts w:eastAsia="Times New Roman"/>
          <w:kern w:val="2"/>
          <w:lang w:eastAsia="zh-CN"/>
        </w:rPr>
      </w:pPr>
    </w:p>
    <w:p w14:paraId="511332B7" w14:textId="77777777" w:rsidR="0047306E" w:rsidRPr="00BC2D6B" w:rsidRDefault="0047306E" w:rsidP="0047306E">
      <w:pPr>
        <w:spacing w:beforeLines="50" w:before="120"/>
        <w:rPr>
          <w:bCs/>
          <w:kern w:val="2"/>
          <w:u w:val="single"/>
        </w:rPr>
      </w:pPr>
      <w:r w:rsidRPr="00BC2D6B">
        <w:rPr>
          <w:bCs/>
          <w:kern w:val="2"/>
          <w:u w:val="single"/>
        </w:rPr>
        <w:lastRenderedPageBreak/>
        <w:t>Alt. 5b: Multiple slots are configured by RRC and activation/deactivation by DCI may be used.</w:t>
      </w:r>
    </w:p>
    <w:p w14:paraId="688D65C1" w14:textId="75300697" w:rsidR="0047306E" w:rsidRDefault="0047306E" w:rsidP="00B826B8">
      <w:pPr>
        <w:pStyle w:val="af2"/>
        <w:spacing w:beforeLines="50" w:before="120"/>
        <w:ind w:firstLineChars="0" w:firstLine="0"/>
        <w:rPr>
          <w:bCs/>
          <w:kern w:val="2"/>
        </w:rPr>
      </w:pPr>
      <w:r>
        <w:rPr>
          <w:bCs/>
          <w:kern w:val="2"/>
        </w:rPr>
        <w:t xml:space="preserve">Herein, the slots are preconfigured and there is thus no flexibility for the </w:t>
      </w:r>
      <w:proofErr w:type="spellStart"/>
      <w:r>
        <w:rPr>
          <w:bCs/>
          <w:kern w:val="2"/>
        </w:rPr>
        <w:t>gNB</w:t>
      </w:r>
      <w:proofErr w:type="spellEnd"/>
      <w:r>
        <w:rPr>
          <w:bCs/>
          <w:kern w:val="2"/>
        </w:rPr>
        <w:t xml:space="preserve"> to control whether they fall within the current or next COT. That makes it more difficult to reuse configured slots which did not need to be utilized. It may also constrain adaptation of the slot direction since the configured slots would always have to be assumed to be UL slots by the UE. Therefore, to avoid excessive overhead, Alt. 5b may additionally need to specify an activation mechanism. </w:t>
      </w:r>
      <w:r w:rsidR="001024E2">
        <w:rPr>
          <w:bCs/>
          <w:kern w:val="2"/>
        </w:rPr>
        <w:t>Moreover</w:t>
      </w:r>
      <w:r>
        <w:rPr>
          <w:bCs/>
          <w:kern w:val="2"/>
        </w:rPr>
        <w:t>, it does not save any DCI overhead compared to Alt. 5a.</w:t>
      </w:r>
    </w:p>
    <w:p w14:paraId="13857DB3" w14:textId="77777777" w:rsidR="0047306E" w:rsidRPr="00271129" w:rsidRDefault="0047306E" w:rsidP="0047306E">
      <w:pPr>
        <w:spacing w:beforeLines="50" w:before="120"/>
        <w:rPr>
          <w:bCs/>
          <w:kern w:val="2"/>
        </w:rPr>
      </w:pPr>
      <w:r w:rsidRPr="00271129">
        <w:rPr>
          <w:bCs/>
          <w:kern w:val="2"/>
        </w:rPr>
        <w:t>Th</w:t>
      </w:r>
      <w:r>
        <w:rPr>
          <w:bCs/>
          <w:kern w:val="2"/>
        </w:rPr>
        <w:t>us</w:t>
      </w:r>
      <w:r w:rsidRPr="00271129">
        <w:rPr>
          <w:bCs/>
          <w:kern w:val="2"/>
        </w:rPr>
        <w:t xml:space="preserve">, in comparison </w:t>
      </w:r>
      <w:r w:rsidRPr="00EC337E">
        <w:rPr>
          <w:bCs/>
          <w:kern w:val="2"/>
        </w:rPr>
        <w:t>to</w:t>
      </w:r>
      <w:r>
        <w:rPr>
          <w:bCs/>
          <w:kern w:val="2"/>
        </w:rPr>
        <w:t xml:space="preserve"> Alt. 5a, there does not appear to be any benefit with Alt. 5b.</w:t>
      </w:r>
    </w:p>
    <w:p w14:paraId="0333F4AD" w14:textId="4E79B941" w:rsidR="0047306E" w:rsidRDefault="0047306E" w:rsidP="0047306E">
      <w:pPr>
        <w:spacing w:beforeLines="100" w:before="240" w:afterLines="100" w:after="240"/>
        <w:rPr>
          <w:b/>
          <w:i/>
          <w:kern w:val="2"/>
          <w:lang w:eastAsia="zh-CN"/>
        </w:rPr>
      </w:pPr>
      <w:r w:rsidRPr="00325706">
        <w:rPr>
          <w:b/>
          <w:i/>
          <w:kern w:val="2"/>
          <w:lang w:eastAsia="zh-CN"/>
        </w:rPr>
        <w:t xml:space="preserve">Proposal </w:t>
      </w:r>
      <w:r w:rsidR="0043536C">
        <w:rPr>
          <w:b/>
          <w:i/>
          <w:kern w:val="2"/>
          <w:lang w:eastAsia="zh-CN"/>
        </w:rPr>
        <w:t>11</w:t>
      </w:r>
      <w:r w:rsidRPr="00325706">
        <w:rPr>
          <w:b/>
          <w:i/>
          <w:kern w:val="2"/>
          <w:lang w:eastAsia="zh-CN"/>
        </w:rPr>
        <w:t xml:space="preserve">: </w:t>
      </w:r>
      <w:bookmarkStart w:id="13" w:name="OLE_LINK17"/>
      <w:r>
        <w:rPr>
          <w:b/>
          <w:i/>
          <w:kern w:val="2"/>
          <w:lang w:eastAsia="zh-CN"/>
        </w:rPr>
        <w:t>For m</w:t>
      </w:r>
      <w:r w:rsidRPr="0072292A">
        <w:rPr>
          <w:b/>
          <w:i/>
          <w:kern w:val="2"/>
          <w:lang w:eastAsia="zh-CN"/>
        </w:rPr>
        <w:t>ultiple HARQ feedback opportunities in the time domain</w:t>
      </w:r>
      <w:r>
        <w:rPr>
          <w:b/>
          <w:i/>
          <w:kern w:val="2"/>
          <w:lang w:eastAsia="zh-CN"/>
        </w:rPr>
        <w:t>, t</w:t>
      </w:r>
      <w:r w:rsidRPr="00325706">
        <w:rPr>
          <w:b/>
          <w:i/>
          <w:kern w:val="2"/>
          <w:lang w:eastAsia="zh-CN"/>
        </w:rPr>
        <w:t>he PDSCH-to-HARQ-timing-indicator can provide a set of slots in which the PUCCH can be transmitted</w:t>
      </w:r>
      <w:r>
        <w:rPr>
          <w:b/>
          <w:i/>
          <w:kern w:val="2"/>
          <w:lang w:eastAsia="zh-CN"/>
        </w:rPr>
        <w:t xml:space="preserve"> (Alt5a)</w:t>
      </w:r>
      <w:r w:rsidRPr="00325706">
        <w:rPr>
          <w:b/>
          <w:i/>
          <w:kern w:val="2"/>
          <w:lang w:eastAsia="zh-CN"/>
        </w:rPr>
        <w:t>.</w:t>
      </w:r>
      <w:bookmarkEnd w:id="13"/>
    </w:p>
    <w:p w14:paraId="4D317DE3" w14:textId="77777777" w:rsidR="00AA5CF2" w:rsidRDefault="009668DA" w:rsidP="009668DA">
      <w:pPr>
        <w:pStyle w:val="1"/>
        <w:rPr>
          <w:lang w:eastAsia="zh-CN"/>
        </w:rPr>
      </w:pPr>
      <w:r>
        <w:rPr>
          <w:rFonts w:hint="eastAsia"/>
          <w:lang w:eastAsia="zh-CN"/>
        </w:rPr>
        <w:t>HARQ-ACK codebook size determination</w:t>
      </w:r>
    </w:p>
    <w:p w14:paraId="52D18842" w14:textId="65112A9A" w:rsidR="009A4B8B" w:rsidRPr="009A4B8B" w:rsidRDefault="008E4742" w:rsidP="009A4B8B">
      <w:pPr>
        <w:pStyle w:val="2"/>
        <w:rPr>
          <w:lang w:eastAsia="zh-CN"/>
        </w:rPr>
      </w:pPr>
      <w:r>
        <w:rPr>
          <w:lang w:eastAsia="zh-CN"/>
        </w:rPr>
        <w:t>S</w:t>
      </w:r>
      <w:r w:rsidR="009A4B8B" w:rsidRPr="009A4B8B">
        <w:rPr>
          <w:lang w:eastAsia="zh-CN"/>
        </w:rPr>
        <w:t>emi-static HARQ-ACK codebook (Type-1)</w:t>
      </w:r>
    </w:p>
    <w:p w14:paraId="522BDE28" w14:textId="7B20B977" w:rsidR="00334CEC" w:rsidRDefault="00D226F6" w:rsidP="009668DA">
      <w:pPr>
        <w:spacing w:beforeLines="100" w:before="240"/>
        <w:rPr>
          <w:kern w:val="2"/>
          <w:lang w:eastAsia="zh-CN"/>
        </w:rPr>
      </w:pPr>
      <w:r>
        <w:rPr>
          <w:kern w:val="2"/>
          <w:lang w:eastAsia="zh-CN"/>
        </w:rPr>
        <w:t>For semi-static HARQ-ACK codebook in R15</w:t>
      </w:r>
      <w:r w:rsidR="009668DA">
        <w:rPr>
          <w:kern w:val="2"/>
          <w:lang w:eastAsia="zh-CN"/>
        </w:rPr>
        <w:t xml:space="preserve">, </w:t>
      </w:r>
      <w:r>
        <w:rPr>
          <w:kern w:val="2"/>
          <w:lang w:eastAsia="zh-CN"/>
        </w:rPr>
        <w:t>as described in 38.213[</w:t>
      </w:r>
      <w:r w:rsidR="00BF6E71">
        <w:rPr>
          <w:kern w:val="2"/>
          <w:lang w:eastAsia="zh-CN"/>
        </w:rPr>
        <w:t>2</w:t>
      </w:r>
      <w:r>
        <w:rPr>
          <w:kern w:val="2"/>
          <w:lang w:eastAsia="zh-CN"/>
        </w:rPr>
        <w:t>], UE determines a set of occasions for candidate PDSCH for which the UE</w:t>
      </w:r>
      <w:r>
        <w:rPr>
          <w:rFonts w:hint="eastAsia"/>
          <w:kern w:val="2"/>
          <w:lang w:eastAsia="zh-CN"/>
        </w:rPr>
        <w:t xml:space="preserve"> can transmit corresponding HARQ-ACK information in a PUCCH.</w:t>
      </w:r>
      <w:r>
        <w:rPr>
          <w:kern w:val="2"/>
          <w:lang w:eastAsia="zh-CN"/>
        </w:rPr>
        <w:t xml:space="preserve"> The occasion set </w:t>
      </w:r>
      <w:r w:rsidR="00A11B87">
        <w:rPr>
          <w:kern w:val="2"/>
          <w:lang w:eastAsia="zh-CN"/>
        </w:rPr>
        <w:t xml:space="preserve">basically </w:t>
      </w:r>
      <w:r w:rsidR="00695161">
        <w:rPr>
          <w:kern w:val="2"/>
          <w:lang w:eastAsia="zh-CN"/>
        </w:rPr>
        <w:t>depends on the set of slot timing values K1</w:t>
      </w:r>
      <w:r w:rsidR="00A11B87">
        <w:rPr>
          <w:kern w:val="2"/>
          <w:lang w:eastAsia="zh-CN"/>
        </w:rPr>
        <w:t>, e.g. i</w:t>
      </w:r>
      <w:r w:rsidR="001841E1">
        <w:rPr>
          <w:kern w:val="2"/>
          <w:lang w:eastAsia="zh-CN"/>
        </w:rPr>
        <w:t>f UE is configured to monitor PDCCH for DCI format 1_0, K1 is provided by the slot timing values {1,2,3,4,5,6,7,8}</w:t>
      </w:r>
      <w:r w:rsidR="00A11B87">
        <w:rPr>
          <w:kern w:val="2"/>
          <w:lang w:eastAsia="zh-CN"/>
        </w:rPr>
        <w:t>, and if UE is configured to monitor PDCCH for DCI format 1_1, K1</w:t>
      </w:r>
      <w:r w:rsidR="003C2168">
        <w:rPr>
          <w:kern w:val="2"/>
          <w:lang w:eastAsia="zh-CN"/>
        </w:rPr>
        <w:t xml:space="preserve"> if provided by higher layer parameter. </w:t>
      </w:r>
    </w:p>
    <w:p w14:paraId="46FC58DD" w14:textId="4E7CD478" w:rsidR="004707BE" w:rsidRDefault="00D23184" w:rsidP="003623D0">
      <w:pPr>
        <w:spacing w:beforeLines="50" w:before="120"/>
        <w:rPr>
          <w:kern w:val="2"/>
          <w:lang w:eastAsia="zh-CN"/>
        </w:rPr>
      </w:pPr>
      <w:r>
        <w:rPr>
          <w:kern w:val="2"/>
          <w:lang w:eastAsia="zh-CN"/>
        </w:rPr>
        <w:t>D</w:t>
      </w:r>
      <w:r w:rsidR="009668DA">
        <w:rPr>
          <w:kern w:val="2"/>
          <w:lang w:eastAsia="zh-CN"/>
        </w:rPr>
        <w:t xml:space="preserve">ue to LBT uncertainty, error cases could become more frequent in unlicensed band, and multiple opportunities for HARQ-ACK feedback will be provided. </w:t>
      </w:r>
      <w:r w:rsidR="00484C66">
        <w:rPr>
          <w:kern w:val="2"/>
          <w:lang w:eastAsia="zh-CN"/>
        </w:rPr>
        <w:t>To support the triggered HARQ-ACK feedback</w:t>
      </w:r>
      <w:r w:rsidR="00B960B9">
        <w:rPr>
          <w:kern w:val="2"/>
          <w:lang w:eastAsia="zh-CN"/>
        </w:rPr>
        <w:t xml:space="preserve">, </w:t>
      </w:r>
      <w:r w:rsidR="0021222F">
        <w:rPr>
          <w:kern w:val="2"/>
          <w:lang w:eastAsia="zh-CN"/>
        </w:rPr>
        <w:t xml:space="preserve">one potential solution is extending the </w:t>
      </w:r>
      <w:r w:rsidR="00484C66">
        <w:rPr>
          <w:kern w:val="2"/>
          <w:lang w:eastAsia="zh-CN"/>
        </w:rPr>
        <w:t xml:space="preserve">semi-static HARQ-ACK codebook to </w:t>
      </w:r>
      <w:r w:rsidR="009C6A2E">
        <w:rPr>
          <w:kern w:val="2"/>
          <w:lang w:eastAsia="zh-CN"/>
        </w:rPr>
        <w:t xml:space="preserve">cover </w:t>
      </w:r>
      <w:r w:rsidR="009668DA">
        <w:rPr>
          <w:kern w:val="2"/>
          <w:lang w:eastAsia="zh-CN"/>
        </w:rPr>
        <w:t xml:space="preserve">the accumulation of HARQ-ACK feedback(s) for the previous </w:t>
      </w:r>
      <w:r w:rsidR="002B0F56">
        <w:rPr>
          <w:kern w:val="2"/>
          <w:lang w:eastAsia="zh-CN"/>
        </w:rPr>
        <w:t>PDSCH(s)</w:t>
      </w:r>
      <w:r w:rsidR="00B960B9">
        <w:rPr>
          <w:kern w:val="2"/>
          <w:lang w:eastAsia="zh-CN"/>
        </w:rPr>
        <w:t>.</w:t>
      </w:r>
      <w:r w:rsidR="005941D8">
        <w:rPr>
          <w:kern w:val="2"/>
          <w:lang w:eastAsia="zh-CN"/>
        </w:rPr>
        <w:t xml:space="preserve"> As shown in </w:t>
      </w:r>
      <w:r w:rsidR="005941D8">
        <w:rPr>
          <w:kern w:val="2"/>
          <w:lang w:eastAsia="zh-CN"/>
        </w:rPr>
        <w:fldChar w:fldCharType="begin"/>
      </w:r>
      <w:r w:rsidR="005941D8">
        <w:rPr>
          <w:kern w:val="2"/>
          <w:lang w:eastAsia="zh-CN"/>
        </w:rPr>
        <w:instrText xml:space="preserve"> REF _Ref880229 \h </w:instrText>
      </w:r>
      <w:r w:rsidR="005941D8">
        <w:rPr>
          <w:kern w:val="2"/>
          <w:lang w:eastAsia="zh-CN"/>
        </w:rPr>
      </w:r>
      <w:r w:rsidR="005941D8">
        <w:rPr>
          <w:kern w:val="2"/>
          <w:lang w:eastAsia="zh-CN"/>
        </w:rPr>
        <w:fldChar w:fldCharType="separate"/>
      </w:r>
      <w:r w:rsidR="00221249">
        <w:t xml:space="preserve">Figure </w:t>
      </w:r>
      <w:r w:rsidR="00221249">
        <w:rPr>
          <w:noProof/>
        </w:rPr>
        <w:t>6</w:t>
      </w:r>
      <w:r w:rsidR="005941D8">
        <w:rPr>
          <w:kern w:val="2"/>
          <w:lang w:eastAsia="zh-CN"/>
        </w:rPr>
        <w:fldChar w:fldCharType="end"/>
      </w:r>
      <w:r w:rsidR="005941D8">
        <w:rPr>
          <w:kern w:val="2"/>
          <w:lang w:eastAsia="zh-CN"/>
        </w:rPr>
        <w:t xml:space="preserve">, UE is configured to monitor PDCCH for DCI format 1_0, </w:t>
      </w:r>
      <w:r w:rsidR="00A10970">
        <w:rPr>
          <w:kern w:val="2"/>
          <w:lang w:eastAsia="zh-CN"/>
        </w:rPr>
        <w:t xml:space="preserve">then </w:t>
      </w:r>
      <w:r w:rsidR="005941D8">
        <w:rPr>
          <w:kern w:val="2"/>
          <w:lang w:eastAsia="zh-CN"/>
        </w:rPr>
        <w:t xml:space="preserve">for </w:t>
      </w:r>
      <w:r w:rsidR="009B0D2A">
        <w:rPr>
          <w:kern w:val="2"/>
          <w:lang w:eastAsia="zh-CN"/>
        </w:rPr>
        <w:t xml:space="preserve">PUCCH1 in slot n, the </w:t>
      </w:r>
      <w:r w:rsidR="00FF78F4">
        <w:rPr>
          <w:kern w:val="2"/>
          <w:lang w:eastAsia="zh-CN"/>
        </w:rPr>
        <w:t xml:space="preserve">default </w:t>
      </w:r>
      <w:r w:rsidR="009B0D2A">
        <w:rPr>
          <w:kern w:val="2"/>
          <w:lang w:eastAsia="zh-CN"/>
        </w:rPr>
        <w:t xml:space="preserve">set of </w:t>
      </w:r>
      <w:r w:rsidR="003A6AF2">
        <w:rPr>
          <w:kern w:val="2"/>
          <w:lang w:eastAsia="zh-CN"/>
        </w:rPr>
        <w:t>occasions</w:t>
      </w:r>
      <w:r w:rsidR="004C5F80">
        <w:rPr>
          <w:kern w:val="2"/>
          <w:lang w:eastAsia="zh-CN"/>
        </w:rPr>
        <w:t xml:space="preserve"> (</w:t>
      </w:r>
      <w:r w:rsidR="003A6AF2">
        <w:rPr>
          <w:kern w:val="2"/>
          <w:lang w:eastAsia="zh-CN"/>
        </w:rPr>
        <w:t>O</w:t>
      </w:r>
      <w:r w:rsidR="004C5F80">
        <w:rPr>
          <w:kern w:val="2"/>
          <w:lang w:eastAsia="zh-CN"/>
        </w:rPr>
        <w:t xml:space="preserve">1) </w:t>
      </w:r>
      <w:r w:rsidR="009B0D2A">
        <w:rPr>
          <w:kern w:val="2"/>
          <w:lang w:eastAsia="zh-CN"/>
        </w:rPr>
        <w:t xml:space="preserve">should be </w:t>
      </w:r>
      <w:r w:rsidR="00021855">
        <w:rPr>
          <w:kern w:val="2"/>
          <w:lang w:eastAsia="zh-CN"/>
        </w:rPr>
        <w:t xml:space="preserve">slot </w:t>
      </w:r>
      <w:r w:rsidR="009B0D2A">
        <w:rPr>
          <w:kern w:val="2"/>
          <w:lang w:eastAsia="zh-CN"/>
        </w:rPr>
        <w:t>{n-8,…, n-1}</w:t>
      </w:r>
      <w:r w:rsidR="00021855">
        <w:rPr>
          <w:kern w:val="2"/>
          <w:lang w:eastAsia="zh-CN"/>
        </w:rPr>
        <w:t xml:space="preserve">, and for PUCCH2 in slot m, the default set of </w:t>
      </w:r>
      <w:r w:rsidR="003A6AF2">
        <w:rPr>
          <w:kern w:val="2"/>
          <w:lang w:eastAsia="zh-CN"/>
        </w:rPr>
        <w:t>occasions</w:t>
      </w:r>
      <w:r w:rsidR="00021855">
        <w:rPr>
          <w:kern w:val="2"/>
          <w:lang w:eastAsia="zh-CN"/>
        </w:rPr>
        <w:t xml:space="preserve"> (</w:t>
      </w:r>
      <w:r w:rsidR="003A6AF2">
        <w:rPr>
          <w:kern w:val="2"/>
          <w:lang w:eastAsia="zh-CN"/>
        </w:rPr>
        <w:t>O</w:t>
      </w:r>
      <w:r w:rsidR="00021855">
        <w:rPr>
          <w:kern w:val="2"/>
          <w:lang w:eastAsia="zh-CN"/>
        </w:rPr>
        <w:t>2) should be slot {n-</w:t>
      </w:r>
      <w:r w:rsidR="002D135C">
        <w:rPr>
          <w:kern w:val="2"/>
          <w:lang w:eastAsia="zh-CN"/>
        </w:rPr>
        <w:t>4</w:t>
      </w:r>
      <w:r w:rsidR="00021855">
        <w:rPr>
          <w:kern w:val="2"/>
          <w:lang w:eastAsia="zh-CN"/>
        </w:rPr>
        <w:t>,…,</w:t>
      </w:r>
      <w:r w:rsidR="002D135C">
        <w:rPr>
          <w:kern w:val="2"/>
          <w:lang w:eastAsia="zh-CN"/>
        </w:rPr>
        <w:t xml:space="preserve"> </w:t>
      </w:r>
      <w:r w:rsidR="00A10970">
        <w:rPr>
          <w:kern w:val="2"/>
          <w:lang w:eastAsia="zh-CN"/>
        </w:rPr>
        <w:t>m</w:t>
      </w:r>
      <w:r w:rsidR="00021855">
        <w:rPr>
          <w:kern w:val="2"/>
          <w:lang w:eastAsia="zh-CN"/>
        </w:rPr>
        <w:t>-1</w:t>
      </w:r>
      <w:r w:rsidR="006B55BC">
        <w:rPr>
          <w:kern w:val="2"/>
          <w:lang w:eastAsia="zh-CN"/>
        </w:rPr>
        <w:t>} (</w:t>
      </w:r>
      <w:r w:rsidR="00A10970">
        <w:rPr>
          <w:kern w:val="2"/>
          <w:lang w:eastAsia="zh-CN"/>
        </w:rPr>
        <w:t>where slot n may be excluded since it is for UL)</w:t>
      </w:r>
      <w:r w:rsidR="00E97968">
        <w:rPr>
          <w:kern w:val="2"/>
          <w:lang w:eastAsia="zh-CN"/>
        </w:rPr>
        <w:t>.</w:t>
      </w:r>
      <w:r w:rsidR="000E1C7D">
        <w:rPr>
          <w:kern w:val="2"/>
          <w:lang w:eastAsia="zh-CN"/>
        </w:rPr>
        <w:t xml:space="preserve"> Assuming that </w:t>
      </w:r>
      <w:r w:rsidR="000E1C7D" w:rsidRPr="000E1C7D">
        <w:rPr>
          <w:kern w:val="2"/>
          <w:lang w:eastAsia="zh-CN"/>
        </w:rPr>
        <w:t>PUCCH</w:t>
      </w:r>
      <w:r w:rsidR="000E1C7D">
        <w:rPr>
          <w:kern w:val="2"/>
          <w:lang w:eastAsia="zh-CN"/>
        </w:rPr>
        <w:t>1</w:t>
      </w:r>
      <w:r w:rsidR="000E1C7D" w:rsidRPr="000E1C7D">
        <w:rPr>
          <w:kern w:val="2"/>
          <w:lang w:eastAsia="zh-CN"/>
        </w:rPr>
        <w:t xml:space="preserve"> was not</w:t>
      </w:r>
      <w:r w:rsidR="00677914">
        <w:rPr>
          <w:kern w:val="2"/>
          <w:lang w:eastAsia="zh-CN"/>
        </w:rPr>
        <w:t xml:space="preserve"> transmitted by UE due to LBT failure</w:t>
      </w:r>
      <w:r w:rsidR="001F01B6">
        <w:rPr>
          <w:kern w:val="2"/>
          <w:lang w:eastAsia="zh-CN"/>
        </w:rPr>
        <w:t>, then</w:t>
      </w:r>
      <w:r w:rsidR="006B55BC">
        <w:rPr>
          <w:kern w:val="2"/>
          <w:lang w:eastAsia="zh-CN"/>
        </w:rPr>
        <w:t xml:space="preserve"> </w:t>
      </w:r>
      <w:proofErr w:type="spellStart"/>
      <w:r w:rsidR="001F01B6">
        <w:rPr>
          <w:kern w:val="2"/>
          <w:lang w:eastAsia="zh-CN"/>
        </w:rPr>
        <w:t>gNB</w:t>
      </w:r>
      <w:proofErr w:type="spellEnd"/>
      <w:r w:rsidR="001F01B6">
        <w:rPr>
          <w:kern w:val="2"/>
          <w:lang w:eastAsia="zh-CN"/>
        </w:rPr>
        <w:t xml:space="preserve"> could send a t</w:t>
      </w:r>
      <w:r w:rsidR="00ED7340">
        <w:rPr>
          <w:kern w:val="2"/>
          <w:lang w:eastAsia="zh-CN"/>
        </w:rPr>
        <w:t xml:space="preserve">rigger to indicate UE reporting the corresponding feedbacks in PUCCH2. Upon receiving the trigger, the </w:t>
      </w:r>
      <w:bookmarkStart w:id="14" w:name="OLE_LINK23"/>
      <w:r w:rsidR="00ED7340">
        <w:rPr>
          <w:kern w:val="2"/>
          <w:lang w:eastAsia="zh-CN"/>
        </w:rPr>
        <w:t xml:space="preserve">set of </w:t>
      </w:r>
      <w:r w:rsidR="003A6AF2">
        <w:rPr>
          <w:kern w:val="2"/>
          <w:lang w:eastAsia="zh-CN"/>
        </w:rPr>
        <w:t>occasions</w:t>
      </w:r>
      <w:r w:rsidR="00ED7340">
        <w:rPr>
          <w:kern w:val="2"/>
          <w:lang w:eastAsia="zh-CN"/>
        </w:rPr>
        <w:t xml:space="preserve"> for PUCCH2</w:t>
      </w:r>
      <w:bookmarkEnd w:id="14"/>
      <w:r w:rsidR="00ED7340">
        <w:rPr>
          <w:kern w:val="2"/>
          <w:lang w:eastAsia="zh-CN"/>
        </w:rPr>
        <w:t xml:space="preserve"> should be extended</w:t>
      </w:r>
      <w:r w:rsidR="001140A4">
        <w:rPr>
          <w:kern w:val="2"/>
          <w:lang w:eastAsia="zh-CN"/>
        </w:rPr>
        <w:t xml:space="preserve">, e.g. the </w:t>
      </w:r>
      <w:r w:rsidR="00ED7340">
        <w:rPr>
          <w:kern w:val="2"/>
          <w:lang w:eastAsia="zh-CN"/>
        </w:rPr>
        <w:t xml:space="preserve">extended set of </w:t>
      </w:r>
      <w:r w:rsidR="003A6AF2">
        <w:rPr>
          <w:kern w:val="2"/>
          <w:lang w:eastAsia="zh-CN"/>
        </w:rPr>
        <w:t xml:space="preserve">occasions </w:t>
      </w:r>
      <w:r w:rsidR="00ED7340">
        <w:rPr>
          <w:kern w:val="2"/>
          <w:lang w:eastAsia="zh-CN"/>
        </w:rPr>
        <w:t>for PUCCH2</w:t>
      </w:r>
      <w:r w:rsidR="003623D0">
        <w:rPr>
          <w:kern w:val="2"/>
          <w:lang w:eastAsia="zh-CN"/>
        </w:rPr>
        <w:t xml:space="preserve"> should be the </w:t>
      </w:r>
      <w:r w:rsidR="00DF49D0">
        <w:rPr>
          <w:kern w:val="2"/>
          <w:lang w:eastAsia="zh-CN"/>
        </w:rPr>
        <w:t>u</w:t>
      </w:r>
      <w:r w:rsidR="003623D0" w:rsidRPr="003623D0">
        <w:rPr>
          <w:kern w:val="2"/>
          <w:lang w:eastAsia="zh-CN"/>
        </w:rPr>
        <w:t>nion</w:t>
      </w:r>
      <w:r w:rsidR="003623D0">
        <w:rPr>
          <w:kern w:val="2"/>
          <w:lang w:eastAsia="zh-CN"/>
        </w:rPr>
        <w:t xml:space="preserve"> of </w:t>
      </w:r>
      <w:r w:rsidR="00621F3E">
        <w:rPr>
          <w:kern w:val="2"/>
          <w:lang w:eastAsia="zh-CN"/>
        </w:rPr>
        <w:t>O</w:t>
      </w:r>
      <w:r w:rsidR="003623D0">
        <w:rPr>
          <w:kern w:val="2"/>
          <w:lang w:eastAsia="zh-CN"/>
        </w:rPr>
        <w:t xml:space="preserve">1 and </w:t>
      </w:r>
      <w:r w:rsidR="00621F3E">
        <w:rPr>
          <w:kern w:val="2"/>
          <w:lang w:eastAsia="zh-CN"/>
        </w:rPr>
        <w:t>O</w:t>
      </w:r>
      <w:r w:rsidR="003623D0">
        <w:rPr>
          <w:kern w:val="2"/>
          <w:lang w:eastAsia="zh-CN"/>
        </w:rPr>
        <w:t>2</w:t>
      </w:r>
      <w:r w:rsidR="001140A4">
        <w:rPr>
          <w:kern w:val="2"/>
          <w:lang w:eastAsia="zh-CN"/>
        </w:rPr>
        <w:t>.</w:t>
      </w:r>
      <w:r w:rsidR="004B2B69">
        <w:rPr>
          <w:kern w:val="2"/>
          <w:lang w:eastAsia="zh-CN"/>
        </w:rPr>
        <w:t xml:space="preserve"> </w:t>
      </w:r>
    </w:p>
    <w:p w14:paraId="6E507B0C" w14:textId="7CA09290" w:rsidR="001140A4" w:rsidRDefault="004B2B69" w:rsidP="003623D0">
      <w:pPr>
        <w:spacing w:beforeLines="50" w:before="120"/>
        <w:rPr>
          <w:kern w:val="2"/>
          <w:lang w:eastAsia="zh-CN"/>
        </w:rPr>
      </w:pPr>
      <w:r>
        <w:rPr>
          <w:kern w:val="2"/>
          <w:lang w:eastAsia="zh-CN"/>
        </w:rPr>
        <w:t xml:space="preserve">It could be found that </w:t>
      </w:r>
      <w:r w:rsidR="00D07048">
        <w:rPr>
          <w:kern w:val="2"/>
          <w:lang w:eastAsia="zh-CN"/>
        </w:rPr>
        <w:t xml:space="preserve">to determine the size of the extended occasion set, both </w:t>
      </w:r>
      <w:proofErr w:type="spellStart"/>
      <w:r w:rsidR="00D07048">
        <w:rPr>
          <w:kern w:val="2"/>
          <w:lang w:eastAsia="zh-CN"/>
        </w:rPr>
        <w:t>gNB</w:t>
      </w:r>
      <w:proofErr w:type="spellEnd"/>
      <w:r w:rsidR="00D07048">
        <w:rPr>
          <w:kern w:val="2"/>
          <w:lang w:eastAsia="zh-CN"/>
        </w:rPr>
        <w:t xml:space="preserve"> and UE should make </w:t>
      </w:r>
      <w:r w:rsidR="008A45E5">
        <w:rPr>
          <w:kern w:val="2"/>
          <w:lang w:eastAsia="zh-CN"/>
        </w:rPr>
        <w:t xml:space="preserve">additional </w:t>
      </w:r>
      <w:r w:rsidR="0066109F">
        <w:rPr>
          <w:kern w:val="2"/>
          <w:lang w:eastAsia="zh-CN"/>
        </w:rPr>
        <w:t>decisions</w:t>
      </w:r>
      <w:r w:rsidR="00D07048">
        <w:rPr>
          <w:kern w:val="2"/>
          <w:lang w:eastAsia="zh-CN"/>
        </w:rPr>
        <w:t xml:space="preserve">, otherwise, </w:t>
      </w:r>
      <w:r w:rsidR="00083E8C">
        <w:rPr>
          <w:kern w:val="2"/>
          <w:lang w:eastAsia="zh-CN"/>
        </w:rPr>
        <w:t>more detailed</w:t>
      </w:r>
      <w:r w:rsidR="00D07048">
        <w:rPr>
          <w:kern w:val="2"/>
          <w:lang w:eastAsia="zh-CN"/>
        </w:rPr>
        <w:t xml:space="preserve"> </w:t>
      </w:r>
      <w:r w:rsidR="00083E8C">
        <w:rPr>
          <w:kern w:val="2"/>
          <w:lang w:eastAsia="zh-CN"/>
        </w:rPr>
        <w:t>signaling is</w:t>
      </w:r>
      <w:r w:rsidR="00D07048">
        <w:rPr>
          <w:kern w:val="2"/>
          <w:lang w:eastAsia="zh-CN"/>
        </w:rPr>
        <w:t xml:space="preserve"> needed.</w:t>
      </w:r>
      <w:r w:rsidR="00192839">
        <w:rPr>
          <w:kern w:val="2"/>
          <w:lang w:eastAsia="zh-CN"/>
        </w:rPr>
        <w:t xml:space="preserve"> On the other hand, </w:t>
      </w:r>
      <w:r w:rsidR="0066109F">
        <w:rPr>
          <w:kern w:val="2"/>
          <w:lang w:eastAsia="zh-CN"/>
        </w:rPr>
        <w:t xml:space="preserve">since semi-static HARQ-ACK codebook has already included </w:t>
      </w:r>
      <w:r w:rsidR="00B67822">
        <w:rPr>
          <w:kern w:val="2"/>
          <w:lang w:eastAsia="zh-CN"/>
        </w:rPr>
        <w:t>some feedbacks for the non-</w:t>
      </w:r>
      <w:r w:rsidR="000675B7">
        <w:rPr>
          <w:kern w:val="2"/>
          <w:lang w:eastAsia="zh-CN"/>
        </w:rPr>
        <w:t xml:space="preserve">transmitted occasions (e.g. slot n-8, n-4 and n-1 in </w:t>
      </w:r>
      <w:r w:rsidR="000675B7">
        <w:rPr>
          <w:kern w:val="2"/>
          <w:lang w:eastAsia="zh-CN"/>
        </w:rPr>
        <w:fldChar w:fldCharType="begin"/>
      </w:r>
      <w:r w:rsidR="000675B7">
        <w:rPr>
          <w:kern w:val="2"/>
          <w:lang w:eastAsia="zh-CN"/>
        </w:rPr>
        <w:instrText xml:space="preserve"> REF _Ref880229 \h </w:instrText>
      </w:r>
      <w:r w:rsidR="000675B7">
        <w:rPr>
          <w:kern w:val="2"/>
          <w:lang w:eastAsia="zh-CN"/>
        </w:rPr>
      </w:r>
      <w:r w:rsidR="000675B7">
        <w:rPr>
          <w:kern w:val="2"/>
          <w:lang w:eastAsia="zh-CN"/>
        </w:rPr>
        <w:fldChar w:fldCharType="separate"/>
      </w:r>
      <w:r w:rsidR="00221249">
        <w:t xml:space="preserve">Figure </w:t>
      </w:r>
      <w:r w:rsidR="00221249">
        <w:rPr>
          <w:noProof/>
        </w:rPr>
        <w:t>6</w:t>
      </w:r>
      <w:r w:rsidR="000675B7">
        <w:rPr>
          <w:kern w:val="2"/>
          <w:lang w:eastAsia="zh-CN"/>
        </w:rPr>
        <w:fldChar w:fldCharType="end"/>
      </w:r>
      <w:r w:rsidR="000675B7">
        <w:rPr>
          <w:kern w:val="2"/>
          <w:lang w:eastAsia="zh-CN"/>
        </w:rPr>
        <w:t>)</w:t>
      </w:r>
      <w:r w:rsidR="004707BE">
        <w:rPr>
          <w:kern w:val="2"/>
          <w:lang w:eastAsia="zh-CN"/>
        </w:rPr>
        <w:t xml:space="preserve">, the extended </w:t>
      </w:r>
      <w:r w:rsidR="006B0065">
        <w:rPr>
          <w:kern w:val="2"/>
          <w:lang w:eastAsia="zh-CN"/>
        </w:rPr>
        <w:t xml:space="preserve">semi-static </w:t>
      </w:r>
      <w:r w:rsidR="004707BE">
        <w:rPr>
          <w:kern w:val="2"/>
          <w:lang w:eastAsia="zh-CN"/>
        </w:rPr>
        <w:t xml:space="preserve">codebook will </w:t>
      </w:r>
      <w:r w:rsidR="006B0065">
        <w:rPr>
          <w:kern w:val="2"/>
          <w:lang w:eastAsia="zh-CN"/>
        </w:rPr>
        <w:t>always</w:t>
      </w:r>
      <w:r w:rsidR="004707BE">
        <w:rPr>
          <w:kern w:val="2"/>
          <w:lang w:eastAsia="zh-CN"/>
        </w:rPr>
        <w:t xml:space="preserve"> contain </w:t>
      </w:r>
      <w:r w:rsidR="00A31914">
        <w:rPr>
          <w:kern w:val="2"/>
          <w:lang w:eastAsia="zh-CN"/>
        </w:rPr>
        <w:t xml:space="preserve">the feedbacks for </w:t>
      </w:r>
      <w:r w:rsidR="0073487A">
        <w:rPr>
          <w:kern w:val="2"/>
          <w:lang w:eastAsia="zh-CN"/>
        </w:rPr>
        <w:t xml:space="preserve">almost </w:t>
      </w:r>
      <w:r w:rsidR="00A31914">
        <w:rPr>
          <w:kern w:val="2"/>
          <w:lang w:eastAsia="zh-CN"/>
        </w:rPr>
        <w:t>all of the HARQ process.</w:t>
      </w:r>
    </w:p>
    <w:p w14:paraId="04A7D7C0" w14:textId="0437F455" w:rsidR="004A4B10" w:rsidRDefault="003B2FFF" w:rsidP="003623D0">
      <w:pPr>
        <w:spacing w:beforeLines="50" w:before="120"/>
        <w:rPr>
          <w:kern w:val="2"/>
          <w:lang w:eastAsia="zh-CN"/>
        </w:rPr>
      </w:pPr>
      <w:r>
        <w:rPr>
          <w:kern w:val="2"/>
          <w:lang w:eastAsia="zh-CN"/>
        </w:rPr>
        <w:t>A</w:t>
      </w:r>
      <w:r w:rsidR="001140A4">
        <w:rPr>
          <w:kern w:val="2"/>
          <w:lang w:eastAsia="zh-CN"/>
        </w:rPr>
        <w:t xml:space="preserve">s discussed in section 3, </w:t>
      </w:r>
      <w:r w:rsidR="00745D6F">
        <w:rPr>
          <w:kern w:val="2"/>
          <w:lang w:eastAsia="zh-CN"/>
        </w:rPr>
        <w:t>a dedicate</w:t>
      </w:r>
      <w:r w:rsidR="0083403B">
        <w:rPr>
          <w:kern w:val="2"/>
          <w:lang w:eastAsia="zh-CN"/>
        </w:rPr>
        <w:t>d</w:t>
      </w:r>
      <w:r w:rsidR="00745D6F">
        <w:rPr>
          <w:kern w:val="2"/>
          <w:lang w:eastAsia="zh-CN"/>
        </w:rPr>
        <w:t xml:space="preserve"> trigger could be used to indicate UE reporting </w:t>
      </w:r>
      <w:r w:rsidR="0022196F">
        <w:rPr>
          <w:kern w:val="2"/>
          <w:lang w:eastAsia="zh-CN"/>
        </w:rPr>
        <w:t xml:space="preserve">HARQ-ACK information </w:t>
      </w:r>
      <w:r w:rsidR="00745D6F">
        <w:rPr>
          <w:kern w:val="2"/>
          <w:lang w:eastAsia="zh-CN"/>
        </w:rPr>
        <w:t>for all configured HARQ processes</w:t>
      </w:r>
      <w:r w:rsidR="00815061">
        <w:rPr>
          <w:kern w:val="2"/>
          <w:lang w:eastAsia="zh-CN"/>
        </w:rPr>
        <w:t xml:space="preserve"> </w:t>
      </w:r>
      <w:r w:rsidR="00834310">
        <w:rPr>
          <w:kern w:val="2"/>
          <w:lang w:eastAsia="zh-CN"/>
        </w:rPr>
        <w:t xml:space="preserve">when </w:t>
      </w:r>
      <w:r w:rsidR="00815061" w:rsidRPr="00815061">
        <w:rPr>
          <w:kern w:val="2"/>
          <w:lang w:eastAsia="zh-CN"/>
        </w:rPr>
        <w:t>semi-static HARQ feedback reporting failed</w:t>
      </w:r>
      <w:r w:rsidR="00797248">
        <w:rPr>
          <w:kern w:val="2"/>
          <w:lang w:eastAsia="zh-CN"/>
        </w:rPr>
        <w:t>.</w:t>
      </w:r>
    </w:p>
    <w:p w14:paraId="69331B9F" w14:textId="7F71BDA2" w:rsidR="0083403B" w:rsidRDefault="004A4B10" w:rsidP="003623D0">
      <w:pPr>
        <w:spacing w:beforeLines="50" w:before="120"/>
        <w:rPr>
          <w:kern w:val="2"/>
          <w:lang w:eastAsia="zh-CN"/>
        </w:rPr>
      </w:pPr>
      <w:r>
        <w:rPr>
          <w:kern w:val="2"/>
          <w:lang w:eastAsia="zh-CN"/>
        </w:rPr>
        <w:t>Therefore, for the semi-static HARQ-ACK codebook</w:t>
      </w:r>
      <w:r w:rsidDel="0021222F">
        <w:rPr>
          <w:kern w:val="2"/>
          <w:lang w:eastAsia="zh-CN"/>
        </w:rPr>
        <w:t xml:space="preserve"> </w:t>
      </w:r>
      <w:r>
        <w:rPr>
          <w:kern w:val="2"/>
          <w:lang w:eastAsia="zh-CN"/>
        </w:rPr>
        <w:t>determination in NRU</w:t>
      </w:r>
      <w:r w:rsidR="0083403B">
        <w:rPr>
          <w:kern w:val="2"/>
          <w:lang w:eastAsia="zh-CN"/>
        </w:rPr>
        <w:t>:</w:t>
      </w:r>
    </w:p>
    <w:p w14:paraId="64111C26" w14:textId="0628E18E" w:rsidR="0083403B" w:rsidRDefault="0083403B" w:rsidP="00B826B8">
      <w:pPr>
        <w:pStyle w:val="af2"/>
        <w:numPr>
          <w:ilvl w:val="0"/>
          <w:numId w:val="46"/>
        </w:numPr>
        <w:spacing w:beforeLines="50" w:before="120"/>
        <w:ind w:firstLineChars="0"/>
        <w:rPr>
          <w:kern w:val="2"/>
          <w:lang w:eastAsia="zh-CN"/>
        </w:rPr>
      </w:pPr>
      <w:r>
        <w:rPr>
          <w:kern w:val="2"/>
          <w:lang w:eastAsia="zh-CN"/>
        </w:rPr>
        <w:t>I</w:t>
      </w:r>
      <w:r>
        <w:rPr>
          <w:rFonts w:hint="eastAsia"/>
          <w:kern w:val="2"/>
          <w:lang w:eastAsia="zh-CN"/>
        </w:rPr>
        <w:t xml:space="preserve">f </w:t>
      </w:r>
      <w:r>
        <w:rPr>
          <w:kern w:val="2"/>
          <w:lang w:eastAsia="zh-CN"/>
        </w:rPr>
        <w:t>the dedicated trigger is received, the codebook size equals to the number of configured HARQ process</w:t>
      </w:r>
      <w:r w:rsidR="00272083">
        <w:rPr>
          <w:kern w:val="2"/>
          <w:lang w:eastAsia="zh-CN"/>
        </w:rPr>
        <w:t>es</w:t>
      </w:r>
    </w:p>
    <w:p w14:paraId="1A4E74C1" w14:textId="7029910D" w:rsidR="00021855" w:rsidRPr="00B826B8" w:rsidRDefault="0083403B" w:rsidP="00B826B8">
      <w:pPr>
        <w:pStyle w:val="af2"/>
        <w:numPr>
          <w:ilvl w:val="0"/>
          <w:numId w:val="46"/>
        </w:numPr>
        <w:spacing w:beforeLines="50" w:before="120"/>
        <w:ind w:firstLineChars="0"/>
        <w:rPr>
          <w:kern w:val="2"/>
          <w:lang w:eastAsia="zh-CN"/>
        </w:rPr>
      </w:pPr>
      <w:r>
        <w:rPr>
          <w:kern w:val="2"/>
          <w:lang w:eastAsia="zh-CN"/>
        </w:rPr>
        <w:t xml:space="preserve">Otherwise, </w:t>
      </w:r>
      <w:r w:rsidR="00C97A21">
        <w:rPr>
          <w:kern w:val="2"/>
          <w:lang w:eastAsia="zh-CN"/>
        </w:rPr>
        <w:t xml:space="preserve">the same determination procedure as </w:t>
      </w:r>
      <w:r w:rsidR="00272083">
        <w:rPr>
          <w:kern w:val="2"/>
          <w:lang w:eastAsia="zh-CN"/>
        </w:rPr>
        <w:t xml:space="preserve">NR </w:t>
      </w:r>
      <w:r w:rsidR="00C97A21">
        <w:rPr>
          <w:kern w:val="2"/>
          <w:lang w:eastAsia="zh-CN"/>
        </w:rPr>
        <w:t>R15.</w:t>
      </w:r>
    </w:p>
    <w:p w14:paraId="7D14E27C" w14:textId="52D2D961" w:rsidR="00466AB2" w:rsidRDefault="00683FB1" w:rsidP="00334CEC">
      <w:pPr>
        <w:spacing w:beforeLines="50" w:before="120"/>
        <w:rPr>
          <w:kern w:val="2"/>
          <w:lang w:eastAsia="zh-CN"/>
        </w:rPr>
      </w:pPr>
      <w:r w:rsidRPr="00683FB1">
        <w:rPr>
          <w:noProof/>
          <w:lang w:eastAsia="zh-CN"/>
        </w:rPr>
        <w:drawing>
          <wp:inline distT="0" distB="0" distL="0" distR="0" wp14:anchorId="55A3F210" wp14:editId="511F9238">
            <wp:extent cx="5916295" cy="14140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1414098"/>
                    </a:xfrm>
                    <a:prstGeom prst="rect">
                      <a:avLst/>
                    </a:prstGeom>
                    <a:noFill/>
                    <a:ln>
                      <a:noFill/>
                    </a:ln>
                  </pic:spPr>
                </pic:pic>
              </a:graphicData>
            </a:graphic>
          </wp:inline>
        </w:drawing>
      </w:r>
    </w:p>
    <w:p w14:paraId="5CB2D266" w14:textId="37239C1E" w:rsidR="00F95E5D" w:rsidRDefault="00F95E5D" w:rsidP="00F95E5D">
      <w:pPr>
        <w:pStyle w:val="a5"/>
        <w:rPr>
          <w:kern w:val="2"/>
          <w:lang w:eastAsia="zh-CN"/>
        </w:rPr>
      </w:pPr>
      <w:bookmarkStart w:id="15" w:name="_Ref880229"/>
      <w:r>
        <w:lastRenderedPageBreak/>
        <w:t xml:space="preserve">Figure </w:t>
      </w:r>
      <w:r w:rsidR="00B4568C">
        <w:rPr>
          <w:noProof/>
        </w:rPr>
        <w:fldChar w:fldCharType="begin"/>
      </w:r>
      <w:r w:rsidR="00B4568C">
        <w:rPr>
          <w:noProof/>
        </w:rPr>
        <w:instrText xml:space="preserve"> SEQ Figure \* ARABIC </w:instrText>
      </w:r>
      <w:r w:rsidR="00B4568C">
        <w:rPr>
          <w:noProof/>
        </w:rPr>
        <w:fldChar w:fldCharType="separate"/>
      </w:r>
      <w:r w:rsidR="00221249">
        <w:rPr>
          <w:noProof/>
        </w:rPr>
        <w:t>6</w:t>
      </w:r>
      <w:r w:rsidR="00B4568C">
        <w:rPr>
          <w:noProof/>
        </w:rPr>
        <w:fldChar w:fldCharType="end"/>
      </w:r>
      <w:bookmarkEnd w:id="15"/>
      <w:r>
        <w:t xml:space="preserve">. Semi-static </w:t>
      </w:r>
      <w:r w:rsidRPr="00F95E5D">
        <w:t>codebook with dynamic extension</w:t>
      </w:r>
      <w:r>
        <w:t xml:space="preserve"> for triggered HARQ-ACK feedback</w:t>
      </w:r>
    </w:p>
    <w:p w14:paraId="2062677E" w14:textId="6C2903D6" w:rsidR="00D174DD" w:rsidRPr="00B826B8" w:rsidRDefault="00D174DD">
      <w:pPr>
        <w:spacing w:beforeLines="100" w:before="240"/>
        <w:rPr>
          <w:b/>
          <w:i/>
          <w:kern w:val="2"/>
          <w:lang w:eastAsia="zh-CN"/>
        </w:rPr>
      </w:pPr>
      <w:r w:rsidRPr="005170C2">
        <w:rPr>
          <w:b/>
          <w:i/>
          <w:kern w:val="2"/>
          <w:lang w:eastAsia="zh-CN"/>
        </w:rPr>
        <w:t xml:space="preserve">Proposal </w:t>
      </w:r>
      <w:r w:rsidR="0043536C">
        <w:rPr>
          <w:b/>
          <w:i/>
          <w:kern w:val="2"/>
          <w:lang w:eastAsia="zh-CN"/>
        </w:rPr>
        <w:t>12</w:t>
      </w:r>
      <w:r w:rsidRPr="005170C2">
        <w:rPr>
          <w:b/>
          <w:i/>
          <w:kern w:val="2"/>
          <w:lang w:eastAsia="zh-CN"/>
        </w:rPr>
        <w:t>:</w:t>
      </w:r>
      <w:r w:rsidRPr="001B133A">
        <w:rPr>
          <w:b/>
          <w:i/>
          <w:kern w:val="2"/>
          <w:lang w:eastAsia="zh-CN"/>
        </w:rPr>
        <w:t xml:space="preserve"> </w:t>
      </w:r>
      <w:r w:rsidR="00024F3F">
        <w:rPr>
          <w:b/>
          <w:i/>
          <w:kern w:val="2"/>
          <w:lang w:eastAsia="zh-CN"/>
        </w:rPr>
        <w:t>S</w:t>
      </w:r>
      <w:r w:rsidR="00A95F88">
        <w:rPr>
          <w:b/>
          <w:i/>
          <w:kern w:val="2"/>
          <w:lang w:eastAsia="zh-CN"/>
        </w:rPr>
        <w:t>emi-static HARQ-ACK codebook</w:t>
      </w:r>
      <w:r w:rsidR="00024F3F">
        <w:rPr>
          <w:b/>
          <w:i/>
          <w:kern w:val="2"/>
          <w:lang w:eastAsia="zh-CN"/>
        </w:rPr>
        <w:t xml:space="preserve"> for all configured HARQ process</w:t>
      </w:r>
      <w:r w:rsidR="00EA5D31">
        <w:rPr>
          <w:b/>
          <w:i/>
          <w:kern w:val="2"/>
          <w:lang w:eastAsia="zh-CN"/>
        </w:rPr>
        <w:t>es</w:t>
      </w:r>
      <w:r w:rsidR="00024F3F">
        <w:rPr>
          <w:b/>
          <w:i/>
          <w:kern w:val="2"/>
          <w:lang w:eastAsia="zh-CN"/>
        </w:rPr>
        <w:t xml:space="preserve"> should be supported in NRU and no further enhancement is </w:t>
      </w:r>
      <w:r w:rsidR="004A4B10">
        <w:rPr>
          <w:b/>
          <w:i/>
          <w:kern w:val="2"/>
          <w:lang w:eastAsia="zh-CN"/>
        </w:rPr>
        <w:t>needed</w:t>
      </w:r>
      <w:r w:rsidR="00024F3F">
        <w:rPr>
          <w:b/>
          <w:i/>
          <w:kern w:val="2"/>
          <w:lang w:eastAsia="zh-CN"/>
        </w:rPr>
        <w:t>.</w:t>
      </w:r>
    </w:p>
    <w:p w14:paraId="13BED5DE" w14:textId="77777777" w:rsidR="00D174DD" w:rsidRPr="00D174DD" w:rsidRDefault="00D174DD" w:rsidP="00334CEC">
      <w:pPr>
        <w:spacing w:beforeLines="50" w:before="120"/>
        <w:rPr>
          <w:kern w:val="2"/>
          <w:lang w:eastAsia="zh-CN"/>
        </w:rPr>
      </w:pPr>
    </w:p>
    <w:p w14:paraId="346EB029" w14:textId="4B5472F5" w:rsidR="009A4B8B" w:rsidRDefault="008E4742" w:rsidP="008E4742">
      <w:pPr>
        <w:pStyle w:val="2"/>
        <w:rPr>
          <w:lang w:eastAsia="zh-CN"/>
        </w:rPr>
      </w:pPr>
      <w:bookmarkStart w:id="16" w:name="_GoBack"/>
      <w:bookmarkEnd w:id="16"/>
      <w:r>
        <w:rPr>
          <w:lang w:eastAsia="zh-CN"/>
        </w:rPr>
        <w:t>D</w:t>
      </w:r>
      <w:r w:rsidRPr="008E4742">
        <w:rPr>
          <w:lang w:eastAsia="zh-CN"/>
        </w:rPr>
        <w:t>ynamic HARQ-ACK codebook (Type-2)</w:t>
      </w:r>
    </w:p>
    <w:p w14:paraId="5A95D1B8" w14:textId="4DF604E0" w:rsidR="009668DA" w:rsidRDefault="009668DA" w:rsidP="009668DA">
      <w:pPr>
        <w:spacing w:beforeLines="50" w:before="120"/>
        <w:rPr>
          <w:kern w:val="2"/>
          <w:lang w:eastAsia="zh-CN"/>
        </w:rPr>
      </w:pPr>
      <w:r>
        <w:rPr>
          <w:kern w:val="2"/>
          <w:lang w:eastAsia="zh-CN"/>
        </w:rPr>
        <w:t>A</w:t>
      </w:r>
      <w:r>
        <w:rPr>
          <w:rFonts w:hint="eastAsia"/>
          <w:kern w:val="2"/>
          <w:lang w:eastAsia="zh-CN"/>
        </w:rPr>
        <w:t xml:space="preserve">s </w:t>
      </w:r>
      <w:r>
        <w:rPr>
          <w:kern w:val="2"/>
          <w:lang w:eastAsia="zh-CN"/>
        </w:rPr>
        <w:t xml:space="preserve">discussed in section </w:t>
      </w:r>
      <w:r w:rsidR="00FB148A">
        <w:rPr>
          <w:kern w:val="2"/>
          <w:lang w:eastAsia="zh-CN"/>
        </w:rPr>
        <w:t>3</w:t>
      </w:r>
      <w:r>
        <w:rPr>
          <w:kern w:val="2"/>
          <w:lang w:eastAsia="zh-CN"/>
        </w:rPr>
        <w:t xml:space="preserve">, </w:t>
      </w:r>
      <w:proofErr w:type="spellStart"/>
      <w:r>
        <w:rPr>
          <w:kern w:val="2"/>
          <w:lang w:eastAsia="zh-CN"/>
        </w:rPr>
        <w:t>gNB</w:t>
      </w:r>
      <w:proofErr w:type="spellEnd"/>
      <w:r>
        <w:rPr>
          <w:kern w:val="2"/>
          <w:lang w:eastAsia="zh-CN"/>
        </w:rPr>
        <w:t xml:space="preserve"> could explicitly trigger multiple opportunities for HARQ-ACK feedback, and to avoid the misunderstanding on the HARQ-ACK codebook for UE, </w:t>
      </w:r>
      <w:proofErr w:type="spellStart"/>
      <w:r>
        <w:rPr>
          <w:kern w:val="2"/>
          <w:lang w:eastAsia="zh-CN"/>
        </w:rPr>
        <w:t>gNB</w:t>
      </w:r>
      <w:proofErr w:type="spellEnd"/>
      <w:r>
        <w:rPr>
          <w:kern w:val="2"/>
          <w:lang w:eastAsia="zh-CN"/>
        </w:rPr>
        <w:t xml:space="preserve"> should also exactly indicate that how many PDSCHs (including the potential accumulated ones for which the HARQ-ACK feedbacks are not reported due to cross-COT feedback or LBT failure) should be acknowledged.</w:t>
      </w:r>
    </w:p>
    <w:p w14:paraId="409B661F" w14:textId="193ED7BC" w:rsidR="009668DA" w:rsidRPr="005F2625" w:rsidRDefault="009668DA" w:rsidP="009668DA">
      <w:pPr>
        <w:spacing w:beforeLines="50" w:before="120"/>
        <w:rPr>
          <w:lang w:eastAsia="zh-CN"/>
        </w:rPr>
      </w:pPr>
      <w:r>
        <w:rPr>
          <w:kern w:val="2"/>
          <w:lang w:eastAsia="zh-CN"/>
        </w:rPr>
        <w:t>T</w:t>
      </w:r>
      <w:r>
        <w:rPr>
          <w:rFonts w:hint="eastAsia"/>
          <w:kern w:val="2"/>
          <w:lang w:eastAsia="zh-CN"/>
        </w:rPr>
        <w:t>he</w:t>
      </w:r>
      <w:r>
        <w:rPr>
          <w:kern w:val="2"/>
          <w:lang w:eastAsia="zh-CN"/>
        </w:rPr>
        <w:t xml:space="preserve"> existing DAI mechanism in NR could </w:t>
      </w:r>
      <w:r>
        <w:rPr>
          <w:rFonts w:hint="eastAsia"/>
          <w:kern w:val="2"/>
          <w:lang w:eastAsia="zh-CN"/>
        </w:rPr>
        <w:t>be consi</w:t>
      </w:r>
      <w:r>
        <w:rPr>
          <w:kern w:val="2"/>
          <w:lang w:eastAsia="zh-CN"/>
        </w:rPr>
        <w:t xml:space="preserve">dered as the starting point, however, in order to indicate the accumulated </w:t>
      </w:r>
      <w:r w:rsidRPr="00CA37BE">
        <w:rPr>
          <w:kern w:val="2"/>
          <w:lang w:eastAsia="zh-CN"/>
        </w:rPr>
        <w:t>unacknowledged PDSCH(s)</w:t>
      </w:r>
      <w:r>
        <w:rPr>
          <w:kern w:val="2"/>
          <w:lang w:eastAsia="zh-CN"/>
        </w:rPr>
        <w:t>, both</w:t>
      </w:r>
      <w:r w:rsidRPr="002E2F21">
        <w:rPr>
          <w:kern w:val="2"/>
          <w:lang w:eastAsia="zh-CN"/>
        </w:rPr>
        <w:t xml:space="preserve"> </w:t>
      </w:r>
      <w:r>
        <w:rPr>
          <w:kern w:val="2"/>
          <w:lang w:eastAsia="zh-CN"/>
        </w:rPr>
        <w:t xml:space="preserve">the counter DAI and total DAI should be extended. As shown in </w:t>
      </w:r>
      <w:r w:rsidR="00EA0C24">
        <w:rPr>
          <w:kern w:val="2"/>
          <w:lang w:eastAsia="zh-CN"/>
        </w:rPr>
        <w:fldChar w:fldCharType="begin"/>
      </w:r>
      <w:r w:rsidR="00EA0C24">
        <w:rPr>
          <w:kern w:val="2"/>
          <w:lang w:eastAsia="zh-CN"/>
        </w:rPr>
        <w:instrText xml:space="preserve"> REF _Ref877147 \h </w:instrText>
      </w:r>
      <w:r w:rsidR="00EA0C24">
        <w:rPr>
          <w:kern w:val="2"/>
          <w:lang w:eastAsia="zh-CN"/>
        </w:rPr>
      </w:r>
      <w:r w:rsidR="00EA0C24">
        <w:rPr>
          <w:kern w:val="2"/>
          <w:lang w:eastAsia="zh-CN"/>
        </w:rPr>
        <w:fldChar w:fldCharType="separate"/>
      </w:r>
      <w:r w:rsidR="00221249">
        <w:t xml:space="preserve">Figure </w:t>
      </w:r>
      <w:r w:rsidR="00221249">
        <w:rPr>
          <w:noProof/>
        </w:rPr>
        <w:t>7</w:t>
      </w:r>
      <w:r w:rsidR="00EA0C24">
        <w:rPr>
          <w:kern w:val="2"/>
          <w:lang w:eastAsia="zh-CN"/>
        </w:rPr>
        <w:fldChar w:fldCharType="end"/>
      </w:r>
      <w:r>
        <w:rPr>
          <w:kern w:val="2"/>
          <w:lang w:eastAsia="zh-CN"/>
        </w:rPr>
        <w:t xml:space="preserve">, assume that PUCCH in slot j is not received by </w:t>
      </w:r>
      <w:proofErr w:type="spellStart"/>
      <w:r>
        <w:rPr>
          <w:kern w:val="2"/>
          <w:lang w:eastAsia="zh-CN"/>
        </w:rPr>
        <w:t>gNB</w:t>
      </w:r>
      <w:proofErr w:type="spellEnd"/>
      <w:r>
        <w:rPr>
          <w:kern w:val="2"/>
          <w:lang w:eastAsia="zh-CN"/>
        </w:rPr>
        <w:t xml:space="preserve">, then </w:t>
      </w:r>
      <w:proofErr w:type="spellStart"/>
      <w:r>
        <w:rPr>
          <w:kern w:val="2"/>
          <w:lang w:eastAsia="zh-CN"/>
        </w:rPr>
        <w:t>gNB</w:t>
      </w:r>
      <w:proofErr w:type="spellEnd"/>
      <w:r>
        <w:rPr>
          <w:kern w:val="2"/>
          <w:lang w:eastAsia="zh-CN"/>
        </w:rPr>
        <w:t xml:space="preserve"> will send a trigger to indicate that the feedback for PDSCH set 1 should be reported along with that for PDSCH set 2</w:t>
      </w:r>
      <w:r w:rsidR="00FB148A">
        <w:rPr>
          <w:kern w:val="2"/>
          <w:lang w:eastAsia="zh-CN"/>
        </w:rPr>
        <w:t xml:space="preserve"> (e.g. setting S=2)</w:t>
      </w:r>
      <w:r>
        <w:rPr>
          <w:kern w:val="2"/>
          <w:lang w:eastAsia="zh-CN"/>
        </w:rPr>
        <w:t xml:space="preserve">. The counter DAI and total DAI in the DCI scheduling PDSCH in PDSCH set 2 should also count in the HARQ processes in PDSCH set 1. From UE’s perspective, based on the </w:t>
      </w:r>
      <w:proofErr w:type="spellStart"/>
      <w:r>
        <w:rPr>
          <w:kern w:val="2"/>
          <w:lang w:eastAsia="zh-CN"/>
        </w:rPr>
        <w:t>gNB’s</w:t>
      </w:r>
      <w:proofErr w:type="spellEnd"/>
      <w:r>
        <w:rPr>
          <w:kern w:val="2"/>
          <w:lang w:eastAsia="zh-CN"/>
        </w:rPr>
        <w:t xml:space="preserve"> trigger and the previous DAI indication, UE could know that the HARQ-ACK</w:t>
      </w:r>
      <w:r>
        <w:rPr>
          <w:rFonts w:hint="eastAsia"/>
          <w:kern w:val="2"/>
          <w:lang w:eastAsia="zh-CN"/>
        </w:rPr>
        <w:t xml:space="preserve"> feedbacks for set 1</w:t>
      </w:r>
      <w:r>
        <w:rPr>
          <w:kern w:val="2"/>
          <w:lang w:eastAsia="zh-CN"/>
        </w:rPr>
        <w:t xml:space="preserve"> </w:t>
      </w:r>
      <w:r>
        <w:rPr>
          <w:rFonts w:hint="eastAsia"/>
          <w:kern w:val="2"/>
          <w:lang w:eastAsia="zh-CN"/>
        </w:rPr>
        <w:t>(</w:t>
      </w:r>
      <w:r>
        <w:rPr>
          <w:kern w:val="2"/>
          <w:lang w:eastAsia="zh-CN"/>
        </w:rPr>
        <w:t>6bits</w:t>
      </w:r>
      <w:r>
        <w:rPr>
          <w:rFonts w:hint="eastAsia"/>
          <w:kern w:val="2"/>
          <w:lang w:eastAsia="zh-CN"/>
        </w:rPr>
        <w:t>)</w:t>
      </w:r>
      <w:r>
        <w:rPr>
          <w:kern w:val="2"/>
          <w:lang w:eastAsia="zh-CN"/>
        </w:rPr>
        <w:t xml:space="preserve"> should be transmitted along with the HARQ-ACK feedback for set 2. Note that, the absolute value for counter DAI and total DAI is just used to </w:t>
      </w:r>
      <w:r w:rsidRPr="0014748F">
        <w:rPr>
          <w:kern w:val="2"/>
          <w:lang w:eastAsia="zh-CN"/>
        </w:rPr>
        <w:t>facilitate the description</w:t>
      </w:r>
      <w:r>
        <w:rPr>
          <w:kern w:val="2"/>
          <w:lang w:eastAsia="zh-CN"/>
        </w:rPr>
        <w:t>. In practice, modulo operation will be performed. Compared with the DAI field in current DCI format 1</w:t>
      </w:r>
      <w:r>
        <w:rPr>
          <w:rFonts w:hint="eastAsia"/>
          <w:kern w:val="2"/>
          <w:lang w:eastAsia="zh-CN"/>
        </w:rPr>
        <w:t>_1,</w:t>
      </w:r>
      <w:r>
        <w:rPr>
          <w:kern w:val="2"/>
          <w:lang w:eastAsia="zh-CN"/>
        </w:rPr>
        <w:t xml:space="preserve"> more </w:t>
      </w:r>
      <w:r w:rsidRPr="00282787">
        <w:rPr>
          <w:kern w:val="2"/>
          <w:lang w:eastAsia="zh-CN"/>
        </w:rPr>
        <w:t>bits in counter DAI and total DAI</w:t>
      </w:r>
      <w:r>
        <w:rPr>
          <w:kern w:val="2"/>
          <w:lang w:eastAsia="zh-CN"/>
        </w:rPr>
        <w:t xml:space="preserve"> are required since the number of previous pending PDSCH(s) should be also included.</w:t>
      </w:r>
    </w:p>
    <w:p w14:paraId="24A98AC8" w14:textId="71164503" w:rsidR="009668DA" w:rsidRPr="0086631D" w:rsidRDefault="009668DA" w:rsidP="009668DA">
      <w:pPr>
        <w:spacing w:beforeLines="50" w:before="120"/>
      </w:pPr>
      <w:r w:rsidRPr="00B77C4E">
        <w:rPr>
          <w:lang w:eastAsia="zh-CN"/>
        </w:rPr>
        <w:t xml:space="preserve"> </w:t>
      </w:r>
      <w:r w:rsidR="00B73451" w:rsidRPr="00B73451">
        <w:rPr>
          <w:noProof/>
          <w:lang w:eastAsia="zh-CN"/>
        </w:rPr>
        <w:drawing>
          <wp:inline distT="0" distB="0" distL="0" distR="0" wp14:anchorId="1C808EBD" wp14:editId="4FE13AA5">
            <wp:extent cx="5916295" cy="2716912"/>
            <wp:effectExtent l="0" t="0" r="825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6295" cy="2716912"/>
                    </a:xfrm>
                    <a:prstGeom prst="rect">
                      <a:avLst/>
                    </a:prstGeom>
                    <a:noFill/>
                    <a:ln>
                      <a:noFill/>
                    </a:ln>
                  </pic:spPr>
                </pic:pic>
              </a:graphicData>
            </a:graphic>
          </wp:inline>
        </w:drawing>
      </w:r>
    </w:p>
    <w:p w14:paraId="173DD421" w14:textId="1AE6F8AD" w:rsidR="009668DA" w:rsidRPr="00432FBD" w:rsidRDefault="002F3494" w:rsidP="00B826B8">
      <w:pPr>
        <w:pStyle w:val="a5"/>
        <w:rPr>
          <w:lang w:eastAsia="zh-CN"/>
        </w:rPr>
      </w:pPr>
      <w:bookmarkStart w:id="17" w:name="_Ref877147"/>
      <w:r>
        <w:t xml:space="preserve">Figure </w:t>
      </w:r>
      <w:r w:rsidR="005C203F">
        <w:rPr>
          <w:noProof/>
        </w:rPr>
        <w:fldChar w:fldCharType="begin"/>
      </w:r>
      <w:r w:rsidR="005C203F">
        <w:rPr>
          <w:noProof/>
        </w:rPr>
        <w:instrText xml:space="preserve"> SEQ Figure \* ARABIC </w:instrText>
      </w:r>
      <w:r w:rsidR="005C203F">
        <w:rPr>
          <w:noProof/>
        </w:rPr>
        <w:fldChar w:fldCharType="separate"/>
      </w:r>
      <w:r w:rsidR="00221249">
        <w:rPr>
          <w:noProof/>
        </w:rPr>
        <w:t>7</w:t>
      </w:r>
      <w:r w:rsidR="005C203F">
        <w:rPr>
          <w:noProof/>
        </w:rPr>
        <w:fldChar w:fldCharType="end"/>
      </w:r>
      <w:bookmarkEnd w:id="17"/>
      <w:r>
        <w:t>.</w:t>
      </w:r>
      <w:r w:rsidR="009668DA" w:rsidRPr="00432FBD">
        <w:rPr>
          <w:b w:val="0"/>
          <w:lang w:eastAsia="zh-CN"/>
        </w:rPr>
        <w:t xml:space="preserve"> </w:t>
      </w:r>
      <w:r w:rsidR="009668DA" w:rsidRPr="009A4B8B">
        <w:t>Illustration</w:t>
      </w:r>
      <w:r w:rsidR="009668DA" w:rsidRPr="009A4B8B">
        <w:rPr>
          <w:lang w:eastAsia="zh-CN"/>
        </w:rPr>
        <w:t xml:space="preserve"> for HARQ-ACK codebook size indication by extended </w:t>
      </w:r>
      <w:r w:rsidR="009668DA" w:rsidRPr="007A1327">
        <w:rPr>
          <w:lang w:eastAsia="zh-CN"/>
        </w:rPr>
        <w:t>DAI</w:t>
      </w:r>
    </w:p>
    <w:p w14:paraId="21E996D3" w14:textId="645A0B65" w:rsidR="009668DA" w:rsidRPr="001B133A" w:rsidRDefault="009668DA" w:rsidP="009668DA">
      <w:pPr>
        <w:spacing w:beforeLines="50" w:before="120"/>
        <w:jc w:val="left"/>
        <w:rPr>
          <w:b/>
          <w:i/>
          <w:kern w:val="2"/>
          <w:lang w:eastAsia="zh-CN"/>
        </w:rPr>
      </w:pPr>
      <w:r w:rsidRPr="001B133A">
        <w:rPr>
          <w:b/>
          <w:i/>
          <w:kern w:val="2"/>
          <w:lang w:eastAsia="zh-CN"/>
        </w:rPr>
        <w:t xml:space="preserve">Proposal </w:t>
      </w:r>
      <w:r w:rsidR="0043536C" w:rsidRPr="001B133A">
        <w:rPr>
          <w:b/>
          <w:i/>
          <w:kern w:val="2"/>
          <w:lang w:eastAsia="zh-CN"/>
        </w:rPr>
        <w:t>1</w:t>
      </w:r>
      <w:r w:rsidR="0043536C">
        <w:rPr>
          <w:b/>
          <w:i/>
          <w:kern w:val="2"/>
          <w:lang w:eastAsia="zh-CN"/>
        </w:rPr>
        <w:t>3</w:t>
      </w:r>
      <w:r w:rsidRPr="001B133A">
        <w:rPr>
          <w:b/>
          <w:i/>
          <w:kern w:val="2"/>
          <w:lang w:eastAsia="zh-CN"/>
        </w:rPr>
        <w:t xml:space="preserve">: </w:t>
      </w:r>
      <w:r w:rsidR="00CA1904" w:rsidRPr="00CA1904">
        <w:rPr>
          <w:b/>
          <w:i/>
          <w:kern w:val="2"/>
          <w:lang w:eastAsia="zh-CN"/>
        </w:rPr>
        <w:t xml:space="preserve">For dynamic HARQ-ACK codebook, both the downlink assignment </w:t>
      </w:r>
      <w:r w:rsidR="00D174DD" w:rsidRPr="00CA1904">
        <w:rPr>
          <w:b/>
          <w:i/>
          <w:kern w:val="2"/>
          <w:lang w:eastAsia="zh-CN"/>
        </w:rPr>
        <w:t>indicator (</w:t>
      </w:r>
      <w:r w:rsidR="00CA1904" w:rsidRPr="00CA1904">
        <w:rPr>
          <w:b/>
          <w:i/>
          <w:kern w:val="2"/>
          <w:lang w:eastAsia="zh-CN"/>
        </w:rPr>
        <w:t xml:space="preserve">DAI) and the HARQ-ACK feedback trigger are used to determine the codebook size. </w:t>
      </w:r>
      <w:r w:rsidR="00CA1904">
        <w:rPr>
          <w:b/>
          <w:i/>
          <w:kern w:val="2"/>
          <w:lang w:eastAsia="zh-CN"/>
        </w:rPr>
        <w:t>T</w:t>
      </w:r>
      <w:r w:rsidR="00CA1904" w:rsidRPr="001B133A">
        <w:rPr>
          <w:b/>
          <w:i/>
          <w:kern w:val="2"/>
          <w:lang w:eastAsia="zh-CN"/>
        </w:rPr>
        <w:t xml:space="preserve">he </w:t>
      </w:r>
      <w:r w:rsidRPr="001B133A">
        <w:rPr>
          <w:b/>
          <w:i/>
          <w:kern w:val="2"/>
          <w:lang w:eastAsia="zh-CN"/>
        </w:rPr>
        <w:t>existing DAI mechanism should be extended by</w:t>
      </w:r>
    </w:p>
    <w:p w14:paraId="194BE27D" w14:textId="77777777" w:rsidR="009668DA" w:rsidRPr="00B826B8" w:rsidRDefault="009668DA" w:rsidP="00B826B8">
      <w:pPr>
        <w:pStyle w:val="af2"/>
        <w:numPr>
          <w:ilvl w:val="0"/>
          <w:numId w:val="45"/>
        </w:numPr>
        <w:ind w:left="851" w:firstLineChars="0"/>
        <w:rPr>
          <w:b/>
          <w:i/>
          <w:kern w:val="2"/>
          <w:lang w:eastAsia="zh-CN"/>
        </w:rPr>
      </w:pPr>
      <w:r w:rsidRPr="00B826B8">
        <w:rPr>
          <w:b/>
          <w:i/>
          <w:kern w:val="2"/>
          <w:lang w:eastAsia="zh-CN"/>
        </w:rPr>
        <w:t xml:space="preserve">Increasing number of bits in counter DAI and total DAI </w:t>
      </w:r>
    </w:p>
    <w:p w14:paraId="0F3C93FB" w14:textId="11DBBB1D" w:rsidR="009668DA" w:rsidRPr="00B826B8" w:rsidRDefault="009668DA" w:rsidP="00B826B8">
      <w:pPr>
        <w:pStyle w:val="af2"/>
        <w:numPr>
          <w:ilvl w:val="0"/>
          <w:numId w:val="45"/>
        </w:numPr>
        <w:ind w:left="851" w:firstLineChars="0"/>
        <w:rPr>
          <w:b/>
          <w:i/>
          <w:kern w:val="2"/>
          <w:lang w:eastAsia="zh-CN"/>
        </w:rPr>
      </w:pPr>
      <w:r w:rsidRPr="00B826B8">
        <w:rPr>
          <w:b/>
          <w:i/>
          <w:kern w:val="2"/>
          <w:lang w:eastAsia="zh-CN"/>
        </w:rPr>
        <w:t xml:space="preserve">Counting on the HARQ </w:t>
      </w:r>
      <w:proofErr w:type="gramStart"/>
      <w:r w:rsidRPr="00B826B8">
        <w:rPr>
          <w:b/>
          <w:i/>
          <w:kern w:val="2"/>
          <w:lang w:eastAsia="zh-CN"/>
        </w:rPr>
        <w:t>process(</w:t>
      </w:r>
      <w:proofErr w:type="spellStart"/>
      <w:proofErr w:type="gramEnd"/>
      <w:r w:rsidRPr="00B826B8">
        <w:rPr>
          <w:b/>
          <w:i/>
          <w:kern w:val="2"/>
          <w:lang w:eastAsia="zh-CN"/>
        </w:rPr>
        <w:t>es</w:t>
      </w:r>
      <w:proofErr w:type="spellEnd"/>
      <w:r w:rsidRPr="00B826B8">
        <w:rPr>
          <w:b/>
          <w:i/>
          <w:kern w:val="2"/>
          <w:lang w:eastAsia="zh-CN"/>
        </w:rPr>
        <w:t>) in previous COT(s) which is not acknowledged due to UE capability or LBT failure</w:t>
      </w:r>
      <w:r w:rsidR="003B2FFF">
        <w:rPr>
          <w:b/>
          <w:i/>
          <w:kern w:val="2"/>
          <w:lang w:eastAsia="zh-CN"/>
        </w:rPr>
        <w:t>, using the PDSCH set ID and/or PDSCH set number.</w:t>
      </w:r>
    </w:p>
    <w:p w14:paraId="2205AB00" w14:textId="77777777" w:rsidR="009668DA" w:rsidRPr="009668DA" w:rsidRDefault="009668DA" w:rsidP="009668DA">
      <w:pPr>
        <w:rPr>
          <w:lang w:eastAsia="zh-CN"/>
        </w:rPr>
      </w:pPr>
    </w:p>
    <w:p w14:paraId="4E7DD5EC" w14:textId="77777777" w:rsidR="00157FC3" w:rsidRDefault="00F145D6" w:rsidP="00CF195E">
      <w:pPr>
        <w:pStyle w:val="1"/>
      </w:pPr>
      <w:r>
        <w:lastRenderedPageBreak/>
        <w:t>Multi-TTI scheduling</w:t>
      </w:r>
    </w:p>
    <w:p w14:paraId="7B228809" w14:textId="7B3C97D3" w:rsidR="00BC2B93" w:rsidRPr="00477080" w:rsidRDefault="00D26989" w:rsidP="002E31CF">
      <w:pPr>
        <w:spacing w:beforeLines="50" w:before="120"/>
      </w:pPr>
      <w:r>
        <w:rPr>
          <w:kern w:val="2"/>
          <w:lang w:eastAsia="zh-CN"/>
        </w:rPr>
        <w:t xml:space="preserve">It has been agreed that </w:t>
      </w:r>
      <w:r w:rsidRPr="00D26989">
        <w:rPr>
          <w:kern w:val="2"/>
          <w:lang w:eastAsia="zh-CN"/>
        </w:rPr>
        <w:t xml:space="preserve">different TBs in consecutive TTIs </w:t>
      </w:r>
      <w:r>
        <w:rPr>
          <w:kern w:val="2"/>
          <w:lang w:eastAsia="zh-CN"/>
        </w:rPr>
        <w:t xml:space="preserve">should be supported. </w:t>
      </w:r>
      <w:r w:rsidR="00E157F0">
        <w:rPr>
          <w:kern w:val="2"/>
          <w:lang w:eastAsia="zh-CN"/>
        </w:rPr>
        <w:t xml:space="preserve">Considering the DCI design, </w:t>
      </w:r>
      <w:r w:rsidR="00DF45D5">
        <w:rPr>
          <w:kern w:val="2"/>
          <w:lang w:eastAsia="zh-CN"/>
        </w:rPr>
        <w:t>the basic indication in NR</w:t>
      </w:r>
      <w:r w:rsidR="00697232">
        <w:rPr>
          <w:kern w:val="2"/>
          <w:lang w:eastAsia="zh-CN"/>
        </w:rPr>
        <w:t xml:space="preserve"> R15</w:t>
      </w:r>
      <w:r w:rsidR="00DF45D5">
        <w:rPr>
          <w:kern w:val="2"/>
          <w:lang w:eastAsia="zh-CN"/>
        </w:rPr>
        <w:t xml:space="preserve">, </w:t>
      </w:r>
      <w:r w:rsidR="00BC2B93">
        <w:rPr>
          <w:kern w:val="2"/>
          <w:lang w:eastAsia="zh-CN"/>
        </w:rPr>
        <w:t xml:space="preserve">e.g. </w:t>
      </w:r>
      <w:r w:rsidR="00A24082">
        <w:rPr>
          <w:kern w:val="2"/>
          <w:lang w:eastAsia="zh-CN"/>
        </w:rPr>
        <w:t xml:space="preserve">the information </w:t>
      </w:r>
      <w:r w:rsidR="00AB7BDE">
        <w:rPr>
          <w:kern w:val="2"/>
          <w:lang w:eastAsia="zh-CN"/>
        </w:rPr>
        <w:t>in DCI format 0_0 and DCI format 0_1</w:t>
      </w:r>
      <w:r w:rsidR="007F0ED5">
        <w:rPr>
          <w:kern w:val="2"/>
          <w:lang w:eastAsia="zh-CN"/>
        </w:rPr>
        <w:t xml:space="preserve"> </w:t>
      </w:r>
      <w:r w:rsidR="00AB7BDE">
        <w:rPr>
          <w:kern w:val="2"/>
          <w:lang w:eastAsia="zh-CN"/>
        </w:rPr>
        <w:t>which are common across different TTIs</w:t>
      </w:r>
      <w:r w:rsidR="00903ADD">
        <w:rPr>
          <w:kern w:val="2"/>
          <w:lang w:eastAsia="zh-CN"/>
        </w:rPr>
        <w:t xml:space="preserve"> </w:t>
      </w:r>
      <w:r w:rsidR="00BC2B93">
        <w:rPr>
          <w:kern w:val="2"/>
          <w:lang w:eastAsia="zh-CN"/>
        </w:rPr>
        <w:t>should be reused</w:t>
      </w:r>
      <w:r w:rsidR="00903ADD">
        <w:rPr>
          <w:kern w:val="2"/>
          <w:lang w:eastAsia="zh-CN"/>
        </w:rPr>
        <w:t xml:space="preserve">, including identifier for DCI format, carrier indicator, UL/SUL indicator, bandwidth part indicator, </w:t>
      </w:r>
      <w:r w:rsidR="00B27AEA">
        <w:t>Modulation and coding scheme,</w:t>
      </w:r>
      <w:r w:rsidR="008D4459">
        <w:t xml:space="preserve"> TPC command for scheduled PUSCH, Precoding information and number of layers</w:t>
      </w:r>
      <w:r w:rsidR="008D4459">
        <w:rPr>
          <w:rFonts w:hint="eastAsia"/>
          <w:lang w:eastAsia="zh-CN"/>
        </w:rPr>
        <w:t xml:space="preserve">, </w:t>
      </w:r>
      <w:r w:rsidR="008D4459">
        <w:t>Antenna ports</w:t>
      </w:r>
      <w:r w:rsidR="005B79EE">
        <w:t xml:space="preserve">, </w:t>
      </w:r>
      <w:r w:rsidR="005B79EE" w:rsidRPr="005B79EE">
        <w:t>PTRS-DMRS association</w:t>
      </w:r>
      <w:r w:rsidR="00477080">
        <w:t>,</w:t>
      </w:r>
      <w:r w:rsidR="005B79EE">
        <w:t xml:space="preserve"> SRS resource indicator</w:t>
      </w:r>
      <w:r w:rsidR="00477080">
        <w:t xml:space="preserve">, </w:t>
      </w:r>
      <w:r w:rsidR="005B79EE">
        <w:t>SRS request</w:t>
      </w:r>
      <w:r w:rsidR="00477080">
        <w:t xml:space="preserve">, </w:t>
      </w:r>
      <w:r w:rsidR="005B79EE">
        <w:t>CSI request</w:t>
      </w:r>
      <w:r w:rsidR="00477080">
        <w:t xml:space="preserve">, etc. </w:t>
      </w:r>
      <w:r w:rsidR="00F152E0">
        <w:t>Other information which may be different across different TTIs, including time domain resource assignment and/or frequency domain resource assignment</w:t>
      </w:r>
      <w:r w:rsidR="007D34F6">
        <w:t xml:space="preserve"> and/or CBGTI should be further studied.</w:t>
      </w:r>
    </w:p>
    <w:p w14:paraId="16AFE7A3" w14:textId="42B87F7C" w:rsidR="002E31CF" w:rsidRDefault="00477080" w:rsidP="002E31CF">
      <w:pPr>
        <w:spacing w:beforeLines="50" w:before="120"/>
        <w:rPr>
          <w:kern w:val="2"/>
          <w:lang w:eastAsia="zh-CN"/>
        </w:rPr>
      </w:pPr>
      <w:r>
        <w:rPr>
          <w:kern w:val="2"/>
          <w:lang w:eastAsia="zh-CN"/>
        </w:rPr>
        <w:t xml:space="preserve">Besides, </w:t>
      </w:r>
      <w:r w:rsidR="00F16E2C">
        <w:rPr>
          <w:kern w:val="2"/>
          <w:lang w:eastAsia="zh-CN"/>
        </w:rPr>
        <w:t xml:space="preserve">for the </w:t>
      </w:r>
      <w:r w:rsidR="00DF45D5">
        <w:rPr>
          <w:kern w:val="2"/>
          <w:lang w:eastAsia="zh-CN"/>
        </w:rPr>
        <w:t>i</w:t>
      </w:r>
      <w:r w:rsidR="002E31CF">
        <w:rPr>
          <w:kern w:val="2"/>
          <w:lang w:eastAsia="zh-CN"/>
        </w:rPr>
        <w:t xml:space="preserve">ndication for multi-TTI scheduling, </w:t>
      </w:r>
      <w:r w:rsidR="00F16E2C">
        <w:rPr>
          <w:kern w:val="2"/>
          <w:lang w:eastAsia="zh-CN"/>
        </w:rPr>
        <w:t xml:space="preserve">the corresponding </w:t>
      </w:r>
      <w:proofErr w:type="spellStart"/>
      <w:r w:rsidR="00F16E2C">
        <w:rPr>
          <w:kern w:val="2"/>
          <w:lang w:eastAsia="zh-CN"/>
        </w:rPr>
        <w:t>eLAA</w:t>
      </w:r>
      <w:proofErr w:type="spellEnd"/>
      <w:r w:rsidR="00F16E2C">
        <w:rPr>
          <w:kern w:val="2"/>
          <w:lang w:eastAsia="zh-CN"/>
        </w:rPr>
        <w:t xml:space="preserve"> fields in </w:t>
      </w:r>
      <w:r w:rsidR="002E31CF">
        <w:rPr>
          <w:kern w:val="2"/>
          <w:lang w:eastAsia="zh-CN"/>
        </w:rPr>
        <w:t>DCI format 0B and DCI format 4B could be considered as a starting point</w:t>
      </w:r>
      <w:r w:rsidR="00697232">
        <w:rPr>
          <w:kern w:val="2"/>
          <w:lang w:eastAsia="zh-CN"/>
        </w:rPr>
        <w:t>.</w:t>
      </w:r>
      <w:r w:rsidR="002E31CF">
        <w:rPr>
          <w:kern w:val="2"/>
          <w:lang w:eastAsia="zh-CN"/>
        </w:rPr>
        <w:t xml:space="preserve"> </w:t>
      </w:r>
      <w:r w:rsidR="0023366B">
        <w:rPr>
          <w:kern w:val="2"/>
          <w:lang w:eastAsia="zh-CN"/>
        </w:rPr>
        <w:t xml:space="preserve">The following </w:t>
      </w:r>
      <w:r w:rsidR="0023366B" w:rsidRPr="0023366B">
        <w:rPr>
          <w:kern w:val="2"/>
          <w:lang w:eastAsia="zh-CN"/>
        </w:rPr>
        <w:t>fields</w:t>
      </w:r>
      <w:r w:rsidR="0023366B">
        <w:rPr>
          <w:kern w:val="2"/>
          <w:lang w:eastAsia="zh-CN"/>
        </w:rPr>
        <w:t xml:space="preserve"> could be </w:t>
      </w:r>
      <w:r w:rsidR="002A6047">
        <w:rPr>
          <w:kern w:val="2"/>
          <w:lang w:eastAsia="zh-CN"/>
        </w:rPr>
        <w:t>adopted with enhancement:</w:t>
      </w:r>
    </w:p>
    <w:p w14:paraId="634DEE2F" w14:textId="5337FA0C" w:rsidR="002A6047" w:rsidRPr="00D16F88" w:rsidRDefault="00E3483C" w:rsidP="00D16F88">
      <w:pPr>
        <w:pStyle w:val="B1"/>
      </w:pPr>
      <w:r>
        <w:t>-</w:t>
      </w:r>
      <w:r>
        <w:tab/>
      </w:r>
      <w:r w:rsidR="00D16F88" w:rsidRPr="00D16F88">
        <w:t xml:space="preserve">Number of scheduled </w:t>
      </w:r>
      <w:r w:rsidR="00F16E2C">
        <w:t xml:space="preserve">slots  </w:t>
      </w:r>
    </w:p>
    <w:p w14:paraId="79633FB3" w14:textId="60077DB0" w:rsidR="00D16F88" w:rsidRDefault="00D16F88" w:rsidP="00D16F88">
      <w:pPr>
        <w:pStyle w:val="B1"/>
        <w:rPr>
          <w:lang w:eastAsia="zh-CN"/>
        </w:rPr>
      </w:pPr>
      <w:r>
        <w:t>-</w:t>
      </w:r>
      <w:r>
        <w:tab/>
        <w:t>New data indicator –</w:t>
      </w:r>
      <w:r w:rsidR="00681625">
        <w:rPr>
          <w:i/>
        </w:rPr>
        <w:t xml:space="preserve"> </w:t>
      </w:r>
      <w:r>
        <w:rPr>
          <w:rFonts w:hint="eastAsia"/>
          <w:lang w:eastAsia="zh-CN"/>
        </w:rPr>
        <w:t xml:space="preserve">Each scheduled PUSCH corresponds to 1 bit. </w:t>
      </w:r>
    </w:p>
    <w:p w14:paraId="6F8FB015" w14:textId="7CE1E8C1" w:rsidR="00D16F88" w:rsidRDefault="00D16F88" w:rsidP="00D16F88">
      <w:pPr>
        <w:pStyle w:val="B1"/>
        <w:rPr>
          <w:lang w:eastAsia="zh-CN"/>
        </w:rPr>
      </w:pPr>
      <w:r>
        <w:t>-</w:t>
      </w:r>
      <w:r>
        <w:tab/>
        <w:t>Redundancy version –</w:t>
      </w:r>
      <w:r>
        <w:rPr>
          <w:rFonts w:hint="eastAsia"/>
          <w:lang w:eastAsia="zh-CN"/>
        </w:rPr>
        <w:t>Each scheduled PUSCH corresponds to 1 bit.</w:t>
      </w:r>
    </w:p>
    <w:p w14:paraId="52CD416D" w14:textId="25808936" w:rsidR="00681625" w:rsidRPr="00F162CA" w:rsidRDefault="00681625" w:rsidP="00681625">
      <w:pPr>
        <w:pStyle w:val="B1"/>
        <w:rPr>
          <w:lang w:val="sv-SE"/>
        </w:rPr>
      </w:pPr>
      <w:r w:rsidRPr="00F162CA">
        <w:rPr>
          <w:lang w:val="sv-SE" w:eastAsia="zh-CN"/>
        </w:rPr>
        <w:t>-</w:t>
      </w:r>
      <w:r w:rsidRPr="00F162CA">
        <w:rPr>
          <w:lang w:val="sv-SE" w:eastAsia="zh-CN"/>
        </w:rPr>
        <w:tab/>
      </w:r>
      <w:r w:rsidRPr="00F162CA">
        <w:rPr>
          <w:rFonts w:hint="eastAsia"/>
          <w:lang w:val="sv-SE" w:eastAsia="zh-CN"/>
        </w:rPr>
        <w:t xml:space="preserve">PUSCH starting </w:t>
      </w:r>
      <w:r w:rsidR="00F16E2C" w:rsidRPr="00F162CA">
        <w:rPr>
          <w:lang w:val="sv-SE" w:eastAsia="zh-CN"/>
        </w:rPr>
        <w:t>symbol</w:t>
      </w:r>
      <w:r w:rsidR="00F16E2C" w:rsidRPr="00F162CA">
        <w:rPr>
          <w:rFonts w:hint="eastAsia"/>
          <w:lang w:val="sv-SE" w:eastAsia="zh-CN"/>
        </w:rPr>
        <w:t xml:space="preserve"> </w:t>
      </w:r>
    </w:p>
    <w:p w14:paraId="5562FAEA" w14:textId="67611C2B" w:rsidR="00681625" w:rsidRPr="00F162CA" w:rsidRDefault="00681625" w:rsidP="00681625">
      <w:pPr>
        <w:pStyle w:val="B1"/>
        <w:rPr>
          <w:lang w:val="sv-SE" w:eastAsia="zh-CN"/>
        </w:rPr>
      </w:pPr>
      <w:r w:rsidRPr="00F162CA">
        <w:rPr>
          <w:lang w:val="sv-SE" w:eastAsia="zh-CN"/>
        </w:rPr>
        <w:t>-</w:t>
      </w:r>
      <w:r w:rsidRPr="00F162CA">
        <w:rPr>
          <w:lang w:val="sv-SE" w:eastAsia="zh-CN"/>
        </w:rPr>
        <w:tab/>
      </w:r>
      <w:r w:rsidRPr="00F162CA">
        <w:rPr>
          <w:rFonts w:hint="eastAsia"/>
          <w:lang w:val="sv-SE" w:eastAsia="zh-CN"/>
        </w:rPr>
        <w:t>PUSCH ending symbol</w:t>
      </w:r>
      <w:r w:rsidRPr="00F162CA">
        <w:rPr>
          <w:lang w:val="sv-SE" w:eastAsia="zh-CN"/>
        </w:rPr>
        <w:t xml:space="preserve"> </w:t>
      </w:r>
    </w:p>
    <w:p w14:paraId="77E3CE03" w14:textId="7CCF6DEC" w:rsidR="00D16F88" w:rsidRPr="00075235" w:rsidRDefault="00066A96" w:rsidP="00075235">
      <w:pPr>
        <w:pStyle w:val="B1"/>
        <w:rPr>
          <w:lang w:eastAsia="zh-CN"/>
        </w:rPr>
      </w:pPr>
      <w:r>
        <w:t>-</w:t>
      </w:r>
      <w:r>
        <w:tab/>
        <w:t xml:space="preserve">HARQ process number - </w:t>
      </w:r>
      <w:r>
        <w:rPr>
          <w:rFonts w:hint="eastAsia"/>
          <w:lang w:eastAsia="zh-CN"/>
        </w:rPr>
        <w:t xml:space="preserve">The </w:t>
      </w:r>
      <w:r>
        <w:rPr>
          <w:lang w:eastAsia="zh-CN"/>
        </w:rPr>
        <w:t xml:space="preserve">field </w:t>
      </w:r>
      <w:r>
        <w:rPr>
          <w:rFonts w:hint="eastAsia"/>
          <w:lang w:eastAsia="zh-CN"/>
        </w:rPr>
        <w:t xml:space="preserve">applies to the first scheduled </w:t>
      </w:r>
      <w:r>
        <w:rPr>
          <w:lang w:eastAsia="zh-CN"/>
        </w:rPr>
        <w:t>TTI</w:t>
      </w:r>
      <w:r>
        <w:rPr>
          <w:rFonts w:hint="eastAsia"/>
          <w:lang w:eastAsia="zh-CN"/>
        </w:rPr>
        <w:t>, and the HARQ process numbers for other scheduled</w:t>
      </w:r>
      <w:r>
        <w:rPr>
          <w:lang w:eastAsia="zh-CN"/>
        </w:rPr>
        <w:t xml:space="preserve"> TTI</w:t>
      </w:r>
      <w:r>
        <w:rPr>
          <w:rFonts w:hint="eastAsia"/>
          <w:lang w:eastAsia="zh-CN"/>
        </w:rPr>
        <w:t xml:space="preserve">s </w:t>
      </w:r>
      <w:r>
        <w:rPr>
          <w:lang w:eastAsia="zh-CN"/>
        </w:rPr>
        <w:t>can be calculated by a predefined rule.</w:t>
      </w:r>
    </w:p>
    <w:p w14:paraId="703B4829" w14:textId="7BECC32B" w:rsidR="00821665" w:rsidRDefault="002E31CF" w:rsidP="0023366B">
      <w:pPr>
        <w:spacing w:beforeLines="50" w:before="120" w:afterLines="100" w:after="240"/>
        <w:rPr>
          <w:b/>
          <w:i/>
          <w:kern w:val="2"/>
          <w:lang w:eastAsia="zh-CN"/>
        </w:rPr>
      </w:pPr>
      <w:r>
        <w:rPr>
          <w:b/>
          <w:i/>
          <w:kern w:val="2"/>
          <w:lang w:eastAsia="zh-CN"/>
        </w:rPr>
        <w:t xml:space="preserve">Proposal </w:t>
      </w:r>
      <w:r w:rsidR="0043536C">
        <w:rPr>
          <w:b/>
          <w:i/>
          <w:kern w:val="2"/>
          <w:lang w:eastAsia="zh-CN"/>
        </w:rPr>
        <w:t>14</w:t>
      </w:r>
      <w:r w:rsidRPr="00325706">
        <w:rPr>
          <w:b/>
          <w:i/>
          <w:kern w:val="2"/>
          <w:lang w:eastAsia="zh-CN"/>
        </w:rPr>
        <w:t>:</w:t>
      </w:r>
      <w:r>
        <w:rPr>
          <w:b/>
          <w:i/>
          <w:kern w:val="2"/>
          <w:lang w:eastAsia="zh-CN"/>
        </w:rPr>
        <w:t xml:space="preserve"> For </w:t>
      </w:r>
      <w:r w:rsidR="00821665">
        <w:rPr>
          <w:b/>
          <w:i/>
          <w:kern w:val="2"/>
          <w:lang w:eastAsia="zh-CN"/>
        </w:rPr>
        <w:t xml:space="preserve">DCI </w:t>
      </w:r>
      <w:r w:rsidR="005F41BC">
        <w:rPr>
          <w:b/>
          <w:i/>
          <w:kern w:val="2"/>
          <w:lang w:eastAsia="zh-CN"/>
        </w:rPr>
        <w:t>design</w:t>
      </w:r>
      <w:r>
        <w:rPr>
          <w:b/>
          <w:i/>
          <w:kern w:val="2"/>
          <w:lang w:eastAsia="zh-CN"/>
        </w:rPr>
        <w:t xml:space="preserve">, </w:t>
      </w:r>
      <w:r w:rsidR="00821665">
        <w:rPr>
          <w:b/>
          <w:i/>
          <w:kern w:val="2"/>
          <w:lang w:eastAsia="zh-CN"/>
        </w:rPr>
        <w:t xml:space="preserve">a combination of DCI format </w:t>
      </w:r>
      <w:r w:rsidR="00821665" w:rsidRPr="00216CF8">
        <w:rPr>
          <w:b/>
          <w:i/>
          <w:kern w:val="2"/>
          <w:lang w:eastAsia="zh-CN"/>
        </w:rPr>
        <w:t>0_0 and DCI format 0_1</w:t>
      </w:r>
      <w:r w:rsidR="00821665">
        <w:rPr>
          <w:b/>
          <w:i/>
          <w:kern w:val="2"/>
          <w:lang w:eastAsia="zh-CN"/>
        </w:rPr>
        <w:t xml:space="preserve"> in NR and </w:t>
      </w:r>
      <w:r w:rsidR="00821665" w:rsidRPr="00FF420F">
        <w:rPr>
          <w:b/>
          <w:i/>
          <w:kern w:val="2"/>
          <w:lang w:eastAsia="zh-CN"/>
        </w:rPr>
        <w:t>DCI format 0B and DCI format 4B</w:t>
      </w:r>
      <w:r w:rsidR="00821665">
        <w:rPr>
          <w:b/>
          <w:i/>
          <w:kern w:val="2"/>
          <w:lang w:eastAsia="zh-CN"/>
        </w:rPr>
        <w:t xml:space="preserve"> in </w:t>
      </w:r>
      <w:proofErr w:type="spellStart"/>
      <w:r w:rsidR="00821665">
        <w:rPr>
          <w:b/>
          <w:i/>
          <w:kern w:val="2"/>
          <w:lang w:eastAsia="zh-CN"/>
        </w:rPr>
        <w:t>eLAA</w:t>
      </w:r>
      <w:proofErr w:type="spellEnd"/>
      <w:r w:rsidR="00821665">
        <w:rPr>
          <w:b/>
          <w:i/>
          <w:kern w:val="2"/>
          <w:lang w:eastAsia="zh-CN"/>
        </w:rPr>
        <w:t xml:space="preserve"> should be considered as</w:t>
      </w:r>
      <w:bookmarkStart w:id="18" w:name="OLE_LINK5"/>
      <w:r w:rsidR="00821665">
        <w:rPr>
          <w:b/>
          <w:i/>
          <w:kern w:val="2"/>
          <w:lang w:eastAsia="zh-CN"/>
        </w:rPr>
        <w:t xml:space="preserve"> a start</w:t>
      </w:r>
      <w:r w:rsidR="00F131CB">
        <w:rPr>
          <w:b/>
          <w:i/>
          <w:kern w:val="2"/>
          <w:lang w:eastAsia="zh-CN"/>
        </w:rPr>
        <w:t>ing</w:t>
      </w:r>
      <w:r w:rsidR="00821665">
        <w:rPr>
          <w:b/>
          <w:i/>
          <w:kern w:val="2"/>
          <w:lang w:eastAsia="zh-CN"/>
        </w:rPr>
        <w:t xml:space="preserve"> point.</w:t>
      </w:r>
      <w:bookmarkEnd w:id="18"/>
    </w:p>
    <w:p w14:paraId="4D4DFB0C" w14:textId="4FBD6AFB" w:rsidR="005F41BC" w:rsidRPr="00B826B8" w:rsidRDefault="009133B9" w:rsidP="00B826B8">
      <w:pPr>
        <w:pStyle w:val="af2"/>
        <w:numPr>
          <w:ilvl w:val="0"/>
          <w:numId w:val="45"/>
        </w:numPr>
        <w:ind w:firstLineChars="0"/>
        <w:rPr>
          <w:b/>
          <w:i/>
          <w:kern w:val="2"/>
          <w:lang w:eastAsia="zh-CN"/>
        </w:rPr>
      </w:pPr>
      <w:r>
        <w:rPr>
          <w:b/>
          <w:i/>
          <w:kern w:val="2"/>
          <w:lang w:eastAsia="zh-CN"/>
        </w:rPr>
        <w:t>T</w:t>
      </w:r>
      <w:r w:rsidR="005F41BC" w:rsidRPr="005F41BC">
        <w:rPr>
          <w:b/>
          <w:i/>
          <w:kern w:val="2"/>
          <w:lang w:eastAsia="zh-CN"/>
        </w:rPr>
        <w:t>he common indication</w:t>
      </w:r>
      <w:r w:rsidR="005F41BC">
        <w:rPr>
          <w:b/>
          <w:i/>
          <w:kern w:val="2"/>
          <w:lang w:eastAsia="zh-CN"/>
        </w:rPr>
        <w:t xml:space="preserve"> across different TTIs </w:t>
      </w:r>
      <w:r w:rsidR="00A7177E">
        <w:rPr>
          <w:b/>
          <w:i/>
          <w:kern w:val="2"/>
          <w:lang w:eastAsia="zh-CN"/>
        </w:rPr>
        <w:t xml:space="preserve">could be inherited from DCI format </w:t>
      </w:r>
      <w:r w:rsidR="00A7177E" w:rsidRPr="00216CF8">
        <w:rPr>
          <w:b/>
          <w:i/>
          <w:kern w:val="2"/>
          <w:lang w:eastAsia="zh-CN"/>
        </w:rPr>
        <w:t>0_0 and DCI format 0_1</w:t>
      </w:r>
      <w:r w:rsidR="00A7177E">
        <w:rPr>
          <w:b/>
          <w:i/>
          <w:kern w:val="2"/>
          <w:lang w:eastAsia="zh-CN"/>
        </w:rPr>
        <w:t xml:space="preserve"> in NR</w:t>
      </w:r>
    </w:p>
    <w:p w14:paraId="01E2ED47" w14:textId="3711EE19" w:rsidR="002E31CF" w:rsidRPr="000D6145" w:rsidRDefault="005A3AF8" w:rsidP="00220A3E">
      <w:pPr>
        <w:pStyle w:val="af2"/>
        <w:numPr>
          <w:ilvl w:val="0"/>
          <w:numId w:val="45"/>
        </w:numPr>
        <w:spacing w:afterLines="100" w:after="240"/>
        <w:ind w:left="851" w:firstLineChars="0"/>
        <w:rPr>
          <w:b/>
          <w:i/>
          <w:kern w:val="2"/>
          <w:lang w:eastAsia="zh-CN"/>
        </w:rPr>
      </w:pPr>
      <w:r>
        <w:rPr>
          <w:b/>
          <w:i/>
          <w:kern w:val="2"/>
          <w:lang w:eastAsia="zh-CN"/>
        </w:rPr>
        <w:t xml:space="preserve">Indication for multi-TTI scheduling in DCI </w:t>
      </w:r>
      <w:r w:rsidR="00384D88" w:rsidRPr="00FF420F">
        <w:rPr>
          <w:b/>
          <w:i/>
          <w:kern w:val="2"/>
          <w:lang w:eastAsia="zh-CN"/>
        </w:rPr>
        <w:t>format 0B and DCI format 4B</w:t>
      </w:r>
      <w:r w:rsidR="00384D88">
        <w:rPr>
          <w:b/>
          <w:i/>
          <w:kern w:val="2"/>
          <w:lang w:eastAsia="zh-CN"/>
        </w:rPr>
        <w:t xml:space="preserve"> in </w:t>
      </w:r>
      <w:proofErr w:type="spellStart"/>
      <w:r w:rsidR="00384D88">
        <w:rPr>
          <w:b/>
          <w:i/>
          <w:kern w:val="2"/>
          <w:lang w:eastAsia="zh-CN"/>
        </w:rPr>
        <w:t>eLAA</w:t>
      </w:r>
      <w:proofErr w:type="spellEnd"/>
      <w:r w:rsidR="00384D88">
        <w:rPr>
          <w:b/>
          <w:i/>
          <w:kern w:val="2"/>
          <w:lang w:eastAsia="zh-CN"/>
        </w:rPr>
        <w:t xml:space="preserve"> </w:t>
      </w:r>
      <w:r>
        <w:rPr>
          <w:b/>
          <w:i/>
          <w:kern w:val="2"/>
          <w:lang w:eastAsia="zh-CN"/>
        </w:rPr>
        <w:t>should be enhanced</w:t>
      </w:r>
      <w:r w:rsidR="00384D88">
        <w:rPr>
          <w:b/>
          <w:i/>
          <w:kern w:val="2"/>
          <w:lang w:eastAsia="zh-CN"/>
        </w:rPr>
        <w:t xml:space="preserve"> to support the CBG based transmission, etc.</w:t>
      </w:r>
    </w:p>
    <w:p w14:paraId="79B56DB8" w14:textId="77777777" w:rsidR="002E31CF" w:rsidRPr="00CF195E" w:rsidRDefault="002E31CF" w:rsidP="002E31CF">
      <w:pPr>
        <w:pStyle w:val="1"/>
        <w:tabs>
          <w:tab w:val="num" w:pos="567"/>
        </w:tabs>
        <w:autoSpaceDE/>
        <w:autoSpaceDN/>
        <w:adjustRightInd/>
        <w:snapToGrid/>
        <w:spacing w:beforeLines="50" w:after="0"/>
        <w:ind w:left="3125" w:hanging="3125"/>
      </w:pPr>
      <w:r w:rsidRPr="00CF195E">
        <w:t>Conclusions</w:t>
      </w:r>
    </w:p>
    <w:p w14:paraId="403F1D23" w14:textId="7FB4E085" w:rsidR="002E31CF" w:rsidRDefault="002E31CF" w:rsidP="002E31CF">
      <w:pPr>
        <w:spacing w:beforeLines="50" w:before="120"/>
      </w:pPr>
      <w:r>
        <w:rPr>
          <w:kern w:val="2"/>
          <w:lang w:eastAsia="zh-CN"/>
        </w:rPr>
        <w:t xml:space="preserve">We discuss HARQ enhancements in NR-U through enhanced HARQ-ACK feedback mechanisms supporting </w:t>
      </w:r>
      <w:r w:rsidR="00865611">
        <w:rPr>
          <w:kern w:val="2"/>
          <w:lang w:eastAsia="zh-CN"/>
        </w:rPr>
        <w:t>triggered HARQ-ACK feedback</w:t>
      </w:r>
      <w:r>
        <w:rPr>
          <w:kern w:val="2"/>
          <w:lang w:eastAsia="zh-CN"/>
        </w:rPr>
        <w:t xml:space="preserve">, multiple HARQ-ACK feedback opportunities in both </w:t>
      </w:r>
      <w:r>
        <w:t>time and frequency domains</w:t>
      </w:r>
      <w:r w:rsidR="00865611">
        <w:t>, HARQ-ACK codebook size determination</w:t>
      </w:r>
      <w:r w:rsidR="00DF45D5">
        <w:t xml:space="preserve"> and multi-TTI scheduling</w:t>
      </w:r>
      <w:r w:rsidR="00865611">
        <w:t>.</w:t>
      </w:r>
      <w:r>
        <w:t xml:space="preserve"> The following observations and proposals were made:</w:t>
      </w:r>
    </w:p>
    <w:p w14:paraId="504DAAD8" w14:textId="03CA8059" w:rsidR="008A6B00" w:rsidRDefault="008A6B00" w:rsidP="002E31CF">
      <w:pPr>
        <w:spacing w:beforeLines="100" w:before="240" w:afterLines="50"/>
      </w:pPr>
      <w:bookmarkStart w:id="19" w:name="OLE_LINK20"/>
      <w:r>
        <w:t xml:space="preserve">For </w:t>
      </w:r>
      <w:r w:rsidRPr="008A6B00">
        <w:t>HARQ-ACK timing indicator (K1</w:t>
      </w:r>
      <w:r w:rsidR="00B826B8" w:rsidRPr="008A6B00">
        <w:t>):</w:t>
      </w:r>
    </w:p>
    <w:p w14:paraId="73701E04" w14:textId="77777777" w:rsidR="00C21FEF" w:rsidRPr="007A1327" w:rsidRDefault="00C21FEF" w:rsidP="00C21FEF">
      <w:pPr>
        <w:spacing w:beforeLines="100" w:before="240" w:afterLines="100" w:after="240"/>
        <w:rPr>
          <w:b/>
          <w:i/>
          <w:kern w:val="2"/>
          <w:lang w:eastAsia="zh-CN"/>
        </w:rPr>
      </w:pPr>
      <w:r>
        <w:rPr>
          <w:b/>
          <w:i/>
          <w:kern w:val="2"/>
          <w:lang w:eastAsia="zh-CN"/>
        </w:rPr>
        <w:t>Proposal 1:</w:t>
      </w:r>
      <w:r w:rsidRPr="00FE55C3">
        <w:rPr>
          <w:b/>
          <w:i/>
          <w:kern w:val="2"/>
          <w:lang w:eastAsia="zh-CN"/>
        </w:rPr>
        <w:t xml:space="preserve"> </w:t>
      </w:r>
      <w:r>
        <w:rPr>
          <w:b/>
          <w:i/>
          <w:kern w:val="2"/>
          <w:lang w:eastAsia="zh-CN"/>
        </w:rPr>
        <w:t>V</w:t>
      </w:r>
      <w:r w:rsidRPr="00584BE8">
        <w:rPr>
          <w:b/>
          <w:i/>
          <w:kern w:val="2"/>
          <w:lang w:eastAsia="zh-CN"/>
        </w:rPr>
        <w:t>alues larger than 15 by RRC signaling should be allowed</w:t>
      </w:r>
      <w:r>
        <w:rPr>
          <w:b/>
          <w:i/>
          <w:kern w:val="2"/>
          <w:lang w:eastAsia="zh-CN"/>
        </w:rPr>
        <w:t xml:space="preserve"> in NR-U.</w:t>
      </w:r>
    </w:p>
    <w:p w14:paraId="6C1B85CE" w14:textId="77777777" w:rsidR="002E31CF" w:rsidRDefault="002E31CF" w:rsidP="002E31CF">
      <w:pPr>
        <w:spacing w:beforeLines="100" w:before="240" w:afterLines="50"/>
      </w:pPr>
      <w:r>
        <w:t xml:space="preserve">For </w:t>
      </w:r>
      <w:r w:rsidR="008A6B00" w:rsidRPr="008A6B00">
        <w:t>triggered HARQ-ACK feedback</w:t>
      </w:r>
      <w:r w:rsidR="008A6B00">
        <w:t>:</w:t>
      </w:r>
    </w:p>
    <w:p w14:paraId="76FCF1B0" w14:textId="77777777" w:rsidR="00C21FEF" w:rsidRDefault="00C21FEF" w:rsidP="00C21FEF">
      <w:pPr>
        <w:spacing w:beforeLines="50" w:before="120"/>
        <w:rPr>
          <w:b/>
          <w:i/>
          <w:kern w:val="2"/>
          <w:lang w:eastAsia="zh-CN"/>
        </w:rPr>
      </w:pPr>
      <w:r>
        <w:rPr>
          <w:b/>
          <w:i/>
          <w:kern w:val="2"/>
          <w:lang w:eastAsia="zh-CN"/>
        </w:rPr>
        <w:t>Proposal 2:</w:t>
      </w:r>
      <w:r w:rsidRPr="00FE55C3">
        <w:rPr>
          <w:b/>
          <w:i/>
          <w:kern w:val="2"/>
          <w:lang w:eastAsia="zh-CN"/>
        </w:rPr>
        <w:t xml:space="preserve"> </w:t>
      </w:r>
      <w:r w:rsidRPr="002D5557">
        <w:rPr>
          <w:b/>
          <w:i/>
          <w:kern w:val="2"/>
          <w:lang w:eastAsia="zh-CN"/>
        </w:rPr>
        <w:t>NR-U should support explicitly triggered HARQ-ACK feedback mechanism without signaling of HARQ process ID</w:t>
      </w:r>
      <w:r>
        <w:rPr>
          <w:b/>
          <w:i/>
          <w:kern w:val="2"/>
          <w:lang w:eastAsia="zh-CN"/>
        </w:rPr>
        <w:t xml:space="preserve"> (Alt1a).</w:t>
      </w:r>
    </w:p>
    <w:p w14:paraId="60D0D1CA" w14:textId="77777777" w:rsidR="00C21FEF" w:rsidRDefault="00C21FEF" w:rsidP="00C21FEF">
      <w:pPr>
        <w:pStyle w:val="af2"/>
        <w:numPr>
          <w:ilvl w:val="0"/>
          <w:numId w:val="43"/>
        </w:numPr>
        <w:spacing w:beforeLines="50" w:before="120"/>
        <w:ind w:firstLineChars="0"/>
        <w:rPr>
          <w:b/>
          <w:i/>
          <w:kern w:val="2"/>
          <w:lang w:eastAsia="zh-CN"/>
        </w:rPr>
      </w:pPr>
      <w:r>
        <w:rPr>
          <w:b/>
          <w:i/>
          <w:kern w:val="2"/>
          <w:lang w:eastAsia="zh-CN"/>
        </w:rPr>
        <w:t>W</w:t>
      </w:r>
      <w:r w:rsidRPr="0001621E">
        <w:rPr>
          <w:b/>
          <w:i/>
          <w:kern w:val="2"/>
          <w:lang w:eastAsia="zh-CN"/>
        </w:rPr>
        <w:t>hether any earlier HARQ-ACK feedback should be reported or not</w:t>
      </w:r>
      <w:r>
        <w:rPr>
          <w:b/>
          <w:i/>
          <w:kern w:val="2"/>
          <w:lang w:eastAsia="zh-CN"/>
        </w:rPr>
        <w:t xml:space="preserve"> should be exactly indicated in the trigger.</w:t>
      </w:r>
    </w:p>
    <w:p w14:paraId="460D1F1B" w14:textId="77777777" w:rsidR="00C21FEF" w:rsidRPr="00B826B8" w:rsidRDefault="00C21FEF" w:rsidP="00C21FEF">
      <w:pPr>
        <w:pStyle w:val="af2"/>
        <w:numPr>
          <w:ilvl w:val="0"/>
          <w:numId w:val="43"/>
        </w:numPr>
        <w:spacing w:beforeLines="50" w:before="120"/>
        <w:ind w:firstLineChars="0"/>
        <w:rPr>
          <w:b/>
          <w:i/>
          <w:kern w:val="2"/>
          <w:lang w:eastAsia="zh-CN"/>
        </w:rPr>
      </w:pPr>
      <w:r>
        <w:rPr>
          <w:b/>
          <w:i/>
          <w:kern w:val="2"/>
          <w:lang w:eastAsia="zh-CN"/>
        </w:rPr>
        <w:t xml:space="preserve">A </w:t>
      </w:r>
      <w:r w:rsidRPr="003523E7">
        <w:rPr>
          <w:b/>
          <w:i/>
          <w:kern w:val="2"/>
          <w:lang w:eastAsia="zh-CN"/>
        </w:rPr>
        <w:t>dedicate trigger</w:t>
      </w:r>
      <w:r>
        <w:rPr>
          <w:b/>
          <w:i/>
          <w:kern w:val="2"/>
          <w:lang w:eastAsia="zh-CN"/>
        </w:rPr>
        <w:t xml:space="preserve"> with precise timing indication could be used</w:t>
      </w:r>
      <w:r w:rsidRPr="003523E7">
        <w:rPr>
          <w:b/>
          <w:i/>
          <w:kern w:val="2"/>
          <w:lang w:eastAsia="zh-CN"/>
        </w:rPr>
        <w:t xml:space="preserve"> to indicate UE reporting HARQ-ACK feedbacks for all HARQ process</w:t>
      </w:r>
      <w:r>
        <w:rPr>
          <w:b/>
          <w:i/>
          <w:kern w:val="2"/>
          <w:lang w:eastAsia="zh-CN"/>
        </w:rPr>
        <w:t>.</w:t>
      </w:r>
    </w:p>
    <w:p w14:paraId="5F75487B" w14:textId="77777777" w:rsidR="00C21FEF" w:rsidRDefault="00C21FEF" w:rsidP="00C21FEF">
      <w:pPr>
        <w:spacing w:beforeLines="100" w:before="240"/>
        <w:rPr>
          <w:b/>
          <w:i/>
          <w:kern w:val="2"/>
          <w:lang w:eastAsia="zh-CN"/>
        </w:rPr>
      </w:pPr>
      <w:r>
        <w:rPr>
          <w:b/>
          <w:i/>
          <w:kern w:val="2"/>
          <w:lang w:eastAsia="zh-CN"/>
        </w:rPr>
        <w:t>Proposal 3: To support the triggered HARQ-ACK feedback, the PDSCH set ID and/or PDSCH set number</w:t>
      </w:r>
      <w:r w:rsidRPr="00FE55C3">
        <w:rPr>
          <w:b/>
          <w:i/>
          <w:kern w:val="2"/>
          <w:lang w:eastAsia="zh-CN"/>
        </w:rPr>
        <w:t xml:space="preserve"> </w:t>
      </w:r>
      <w:r>
        <w:rPr>
          <w:b/>
          <w:i/>
          <w:kern w:val="2"/>
          <w:lang w:eastAsia="zh-CN"/>
        </w:rPr>
        <w:t>could be used.</w:t>
      </w:r>
    </w:p>
    <w:p w14:paraId="316A7E2A" w14:textId="77777777" w:rsidR="00C21FEF" w:rsidRPr="00B826B8" w:rsidRDefault="00C21FEF" w:rsidP="00C21FEF">
      <w:pPr>
        <w:pStyle w:val="af2"/>
        <w:numPr>
          <w:ilvl w:val="0"/>
          <w:numId w:val="44"/>
        </w:numPr>
        <w:ind w:firstLineChars="0"/>
        <w:rPr>
          <w:b/>
          <w:i/>
          <w:kern w:val="2"/>
          <w:lang w:eastAsia="zh-CN"/>
        </w:rPr>
      </w:pPr>
      <w:r w:rsidRPr="00B826B8">
        <w:rPr>
          <w:b/>
          <w:i/>
          <w:kern w:val="2"/>
          <w:lang w:eastAsia="zh-CN"/>
        </w:rPr>
        <w:lastRenderedPageBreak/>
        <w:t>The scheduled PDSCH(s) for which the HARQ-ACK information is originally indicated to be carried in a same PUCCH is assigned a same PDSCH set ID.</w:t>
      </w:r>
    </w:p>
    <w:p w14:paraId="5D76D5D1" w14:textId="77777777" w:rsidR="00C21FEF" w:rsidRPr="00B826B8" w:rsidRDefault="00C21FEF" w:rsidP="00C21FEF">
      <w:pPr>
        <w:pStyle w:val="af2"/>
        <w:numPr>
          <w:ilvl w:val="0"/>
          <w:numId w:val="44"/>
        </w:numPr>
        <w:ind w:firstLineChars="0"/>
        <w:rPr>
          <w:b/>
          <w:i/>
          <w:kern w:val="2"/>
          <w:lang w:eastAsia="zh-CN"/>
        </w:rPr>
      </w:pPr>
      <w:r w:rsidRPr="00B826B8">
        <w:rPr>
          <w:b/>
          <w:i/>
          <w:kern w:val="2"/>
          <w:lang w:eastAsia="zh-CN"/>
        </w:rPr>
        <w:t>Each PDSCH-to-HARQ-timing-indicator is associated with a PDSCH set number (S &gt;= 1)</w:t>
      </w:r>
      <w:r>
        <w:rPr>
          <w:b/>
          <w:i/>
          <w:kern w:val="2"/>
          <w:lang w:eastAsia="zh-CN"/>
        </w:rPr>
        <w:t>.</w:t>
      </w:r>
    </w:p>
    <w:p w14:paraId="25EB35F1" w14:textId="77777777" w:rsidR="002E31CF" w:rsidRPr="005F2625" w:rsidRDefault="002E31CF" w:rsidP="00B826B8">
      <w:pPr>
        <w:spacing w:beforeLines="100" w:before="240" w:afterLines="100" w:after="240"/>
      </w:pPr>
      <w:r w:rsidRPr="005F2625">
        <w:t>For multiple</w:t>
      </w:r>
      <w:r w:rsidRPr="00AF2EA1">
        <w:t xml:space="preserve"> </w:t>
      </w:r>
      <w:r w:rsidRPr="005F2625">
        <w:t>HARQ feedback opportunities in the frequency domain:</w:t>
      </w:r>
    </w:p>
    <w:p w14:paraId="4F9A522D" w14:textId="77777777" w:rsidR="00C21FEF" w:rsidRPr="00625A63" w:rsidRDefault="00C21FEF" w:rsidP="00C21FEF">
      <w:pPr>
        <w:spacing w:beforeLines="100" w:before="240"/>
      </w:pPr>
      <w:r>
        <w:rPr>
          <w:b/>
          <w:i/>
          <w:kern w:val="2"/>
          <w:lang w:eastAsia="zh-CN"/>
        </w:rPr>
        <w:t>Proposal 4:</w:t>
      </w:r>
      <w:r w:rsidRPr="00FE55C3">
        <w:rPr>
          <w:b/>
          <w:i/>
          <w:kern w:val="2"/>
          <w:lang w:eastAsia="zh-CN"/>
        </w:rPr>
        <w:t xml:space="preserve"> </w:t>
      </w:r>
      <w:proofErr w:type="spellStart"/>
      <w:r>
        <w:rPr>
          <w:b/>
          <w:i/>
          <w:kern w:val="2"/>
          <w:lang w:eastAsia="zh-CN"/>
        </w:rPr>
        <w:t>gNB</w:t>
      </w:r>
      <w:proofErr w:type="spellEnd"/>
      <w:r>
        <w:rPr>
          <w:b/>
          <w:i/>
          <w:kern w:val="2"/>
          <w:lang w:eastAsia="zh-CN"/>
        </w:rPr>
        <w:t xml:space="preserve"> can indicate to a UE multiple PUCCH resources in frequency-domain in which the HARQ-ACK feedback can be transmitted based on LBT results.</w:t>
      </w:r>
    </w:p>
    <w:p w14:paraId="6E4F76B7" w14:textId="77777777" w:rsidR="00C21FEF" w:rsidRDefault="00C21FEF" w:rsidP="00C21FEF">
      <w:pPr>
        <w:spacing w:beforeLines="100" w:before="240"/>
        <w:rPr>
          <w:lang w:eastAsia="zh-CN"/>
        </w:rPr>
      </w:pPr>
      <w:r>
        <w:rPr>
          <w:b/>
          <w:i/>
          <w:kern w:val="2"/>
          <w:lang w:eastAsia="zh-CN"/>
        </w:rPr>
        <w:t>Proposal 5:</w:t>
      </w:r>
      <w:r w:rsidRPr="00FE55C3">
        <w:rPr>
          <w:b/>
          <w:i/>
          <w:kern w:val="2"/>
          <w:lang w:eastAsia="zh-CN"/>
        </w:rPr>
        <w:t xml:space="preserve"> </w:t>
      </w:r>
      <w:r>
        <w:rPr>
          <w:b/>
          <w:i/>
          <w:kern w:val="2"/>
          <w:lang w:eastAsia="zh-CN"/>
        </w:rPr>
        <w:t xml:space="preserve">When the UE is configured with an unlicensed </w:t>
      </w:r>
      <w:proofErr w:type="spellStart"/>
      <w:r>
        <w:rPr>
          <w:b/>
          <w:i/>
          <w:kern w:val="2"/>
          <w:lang w:eastAsia="zh-CN"/>
        </w:rPr>
        <w:t>PCell</w:t>
      </w:r>
      <w:proofErr w:type="spellEnd"/>
      <w:r>
        <w:rPr>
          <w:b/>
          <w:i/>
          <w:kern w:val="2"/>
          <w:lang w:eastAsia="zh-CN"/>
        </w:rPr>
        <w:t>/</w:t>
      </w:r>
      <w:proofErr w:type="spellStart"/>
      <w:r>
        <w:rPr>
          <w:b/>
          <w:i/>
          <w:kern w:val="2"/>
          <w:lang w:eastAsia="zh-CN"/>
        </w:rPr>
        <w:t>PSCell</w:t>
      </w:r>
      <w:proofErr w:type="spellEnd"/>
      <w:r>
        <w:rPr>
          <w:b/>
          <w:i/>
          <w:kern w:val="2"/>
          <w:lang w:eastAsia="zh-CN"/>
        </w:rPr>
        <w:t xml:space="preserve"> spanning a single LBT </w:t>
      </w:r>
      <w:proofErr w:type="spellStart"/>
      <w:r>
        <w:rPr>
          <w:b/>
          <w:i/>
          <w:kern w:val="2"/>
          <w:lang w:eastAsia="zh-CN"/>
        </w:rPr>
        <w:t>subbband</w:t>
      </w:r>
      <w:proofErr w:type="spellEnd"/>
      <w:r>
        <w:rPr>
          <w:b/>
          <w:i/>
          <w:kern w:val="2"/>
          <w:lang w:eastAsia="zh-CN"/>
        </w:rPr>
        <w:t xml:space="preserve">, NR-U should support the </w:t>
      </w:r>
      <w:proofErr w:type="spellStart"/>
      <w:r>
        <w:rPr>
          <w:b/>
          <w:i/>
          <w:kern w:val="2"/>
          <w:lang w:eastAsia="zh-CN"/>
        </w:rPr>
        <w:t>gNB</w:t>
      </w:r>
      <w:proofErr w:type="spellEnd"/>
      <w:r>
        <w:rPr>
          <w:b/>
          <w:i/>
          <w:kern w:val="2"/>
          <w:lang w:eastAsia="zh-CN"/>
        </w:rPr>
        <w:t xml:space="preserve"> indicating</w:t>
      </w:r>
      <w:r w:rsidRPr="00901B0F">
        <w:rPr>
          <w:b/>
          <w:i/>
          <w:kern w:val="2"/>
          <w:lang w:eastAsia="zh-CN"/>
        </w:rPr>
        <w:t xml:space="preserve"> to the UE multiple PUCCH resources across multiple </w:t>
      </w:r>
      <w:r>
        <w:rPr>
          <w:b/>
          <w:i/>
          <w:kern w:val="2"/>
          <w:lang w:eastAsia="zh-CN"/>
        </w:rPr>
        <w:t>activated</w:t>
      </w:r>
      <w:r w:rsidRPr="00901B0F">
        <w:rPr>
          <w:b/>
          <w:i/>
          <w:kern w:val="2"/>
          <w:lang w:eastAsia="zh-CN"/>
        </w:rPr>
        <w:t xml:space="preserve"> carriers including </w:t>
      </w:r>
      <w:proofErr w:type="spellStart"/>
      <w:r w:rsidRPr="00901B0F">
        <w:rPr>
          <w:b/>
          <w:i/>
          <w:kern w:val="2"/>
          <w:lang w:eastAsia="zh-CN"/>
        </w:rPr>
        <w:t>SCells</w:t>
      </w:r>
      <w:proofErr w:type="spellEnd"/>
      <w:r>
        <w:rPr>
          <w:b/>
          <w:i/>
          <w:kern w:val="2"/>
          <w:lang w:eastAsia="zh-CN"/>
        </w:rPr>
        <w:t>.</w:t>
      </w:r>
    </w:p>
    <w:p w14:paraId="182FEB92" w14:textId="77777777" w:rsidR="00C21FEF" w:rsidRPr="00697B0E" w:rsidRDefault="00C21FEF" w:rsidP="00C21FEF">
      <w:pPr>
        <w:rPr>
          <w:b/>
          <w:i/>
          <w:kern w:val="2"/>
          <w:lang w:eastAsia="zh-CN"/>
        </w:rPr>
      </w:pPr>
      <w:r w:rsidRPr="00697B0E">
        <w:rPr>
          <w:b/>
          <w:i/>
          <w:kern w:val="2"/>
          <w:lang w:eastAsia="zh-CN"/>
        </w:rPr>
        <w:t xml:space="preserve">Proposal </w:t>
      </w:r>
      <w:r>
        <w:rPr>
          <w:b/>
          <w:i/>
          <w:kern w:val="2"/>
          <w:lang w:eastAsia="zh-CN"/>
        </w:rPr>
        <w:t>6</w:t>
      </w:r>
      <w:r w:rsidRPr="00697B0E">
        <w:rPr>
          <w:b/>
          <w:i/>
          <w:kern w:val="2"/>
          <w:lang w:eastAsia="zh-CN"/>
        </w:rPr>
        <w:t xml:space="preserve">: For </w:t>
      </w:r>
      <w:proofErr w:type="spellStart"/>
      <w:r>
        <w:rPr>
          <w:b/>
          <w:i/>
          <w:kern w:val="2"/>
          <w:lang w:eastAsia="zh-CN"/>
        </w:rPr>
        <w:t>gNB</w:t>
      </w:r>
      <w:proofErr w:type="spellEnd"/>
      <w:r>
        <w:rPr>
          <w:b/>
          <w:i/>
          <w:kern w:val="2"/>
          <w:lang w:eastAsia="zh-CN"/>
        </w:rPr>
        <w:t xml:space="preserve"> to dynamically indicate </w:t>
      </w:r>
      <w:r w:rsidRPr="00697B0E">
        <w:rPr>
          <w:b/>
          <w:i/>
          <w:kern w:val="2"/>
          <w:lang w:eastAsia="zh-CN"/>
        </w:rPr>
        <w:t xml:space="preserve">multiple PUCCH resources across </w:t>
      </w:r>
      <w:r w:rsidRPr="00901B0F">
        <w:rPr>
          <w:b/>
          <w:i/>
          <w:kern w:val="2"/>
          <w:lang w:eastAsia="zh-CN"/>
        </w:rPr>
        <w:t xml:space="preserve">multiple </w:t>
      </w:r>
      <w:r>
        <w:rPr>
          <w:b/>
          <w:i/>
          <w:kern w:val="2"/>
          <w:lang w:eastAsia="zh-CN"/>
        </w:rPr>
        <w:t>activated</w:t>
      </w:r>
      <w:r w:rsidRPr="00901B0F">
        <w:rPr>
          <w:b/>
          <w:i/>
          <w:kern w:val="2"/>
          <w:lang w:eastAsia="zh-CN"/>
        </w:rPr>
        <w:t xml:space="preserve"> carriers including </w:t>
      </w:r>
      <w:proofErr w:type="spellStart"/>
      <w:r w:rsidRPr="00901B0F">
        <w:rPr>
          <w:b/>
          <w:i/>
          <w:kern w:val="2"/>
          <w:lang w:eastAsia="zh-CN"/>
        </w:rPr>
        <w:t>SCells</w:t>
      </w:r>
      <w:proofErr w:type="spellEnd"/>
      <w:r w:rsidRPr="00697B0E">
        <w:rPr>
          <w:b/>
          <w:i/>
          <w:kern w:val="2"/>
          <w:lang w:eastAsia="zh-CN"/>
        </w:rPr>
        <w:t xml:space="preserve">, a </w:t>
      </w:r>
      <w:r>
        <w:rPr>
          <w:b/>
          <w:i/>
          <w:kern w:val="2"/>
          <w:lang w:eastAsia="zh-CN"/>
        </w:rPr>
        <w:t>b</w:t>
      </w:r>
      <w:r w:rsidRPr="002D7146">
        <w:rPr>
          <w:b/>
          <w:i/>
          <w:kern w:val="2"/>
          <w:lang w:eastAsia="zh-CN"/>
        </w:rPr>
        <w:t>itmap</w:t>
      </w:r>
      <w:r w:rsidRPr="00697B0E">
        <w:rPr>
          <w:b/>
          <w:i/>
          <w:kern w:val="2"/>
          <w:lang w:eastAsia="zh-CN"/>
        </w:rPr>
        <w:t xml:space="preserve"> </w:t>
      </w:r>
      <w:r>
        <w:rPr>
          <w:b/>
          <w:i/>
          <w:kern w:val="2"/>
          <w:lang w:eastAsia="zh-CN"/>
        </w:rPr>
        <w:t>is</w:t>
      </w:r>
      <w:r w:rsidRPr="00697B0E">
        <w:rPr>
          <w:b/>
          <w:i/>
          <w:kern w:val="2"/>
          <w:lang w:eastAsia="zh-CN"/>
        </w:rPr>
        <w:t xml:space="preserve"> u</w:t>
      </w:r>
      <w:r>
        <w:rPr>
          <w:b/>
          <w:i/>
          <w:kern w:val="2"/>
          <w:lang w:eastAsia="zh-CN"/>
        </w:rPr>
        <w:t xml:space="preserve">sed </w:t>
      </w:r>
      <w:r w:rsidRPr="002D7146">
        <w:rPr>
          <w:b/>
          <w:i/>
          <w:kern w:val="2"/>
          <w:lang w:eastAsia="zh-CN"/>
        </w:rPr>
        <w:t xml:space="preserve">to </w:t>
      </w:r>
      <w:r>
        <w:rPr>
          <w:b/>
          <w:i/>
          <w:kern w:val="2"/>
          <w:lang w:eastAsia="zh-CN"/>
        </w:rPr>
        <w:t xml:space="preserve">indicate to the UE which cells </w:t>
      </w:r>
      <w:r w:rsidRPr="002D7146">
        <w:rPr>
          <w:b/>
          <w:i/>
          <w:kern w:val="2"/>
          <w:lang w:eastAsia="zh-CN"/>
        </w:rPr>
        <w:t>are intended</w:t>
      </w:r>
      <w:r>
        <w:rPr>
          <w:b/>
          <w:i/>
          <w:kern w:val="2"/>
          <w:lang w:eastAsia="zh-CN"/>
        </w:rPr>
        <w:t xml:space="preserve"> for the PUCCH resource indicated by the legacy PUCCH Indicator field (CA-Opt1).</w:t>
      </w:r>
    </w:p>
    <w:p w14:paraId="016CF9E3" w14:textId="77777777" w:rsidR="00C21FEF" w:rsidRPr="00697B0E" w:rsidRDefault="00C21FEF" w:rsidP="00C21FEF">
      <w:pPr>
        <w:rPr>
          <w:b/>
          <w:i/>
          <w:kern w:val="2"/>
          <w:lang w:eastAsia="zh-CN"/>
        </w:rPr>
      </w:pPr>
      <w:r w:rsidRPr="00F73313">
        <w:rPr>
          <w:b/>
          <w:i/>
          <w:kern w:val="2"/>
          <w:lang w:eastAsia="zh-CN"/>
        </w:rPr>
        <w:t xml:space="preserve">Proposal </w:t>
      </w:r>
      <w:r>
        <w:rPr>
          <w:b/>
          <w:i/>
          <w:kern w:val="2"/>
          <w:lang w:eastAsia="zh-CN"/>
        </w:rPr>
        <w:t>7</w:t>
      </w:r>
      <w:r w:rsidRPr="00F73313">
        <w:rPr>
          <w:b/>
          <w:i/>
          <w:kern w:val="2"/>
          <w:lang w:eastAsia="zh-CN"/>
        </w:rPr>
        <w:t xml:space="preserve">: For </w:t>
      </w:r>
      <w:proofErr w:type="spellStart"/>
      <w:r>
        <w:rPr>
          <w:b/>
          <w:i/>
          <w:kern w:val="2"/>
          <w:lang w:eastAsia="zh-CN"/>
        </w:rPr>
        <w:t>gNB</w:t>
      </w:r>
      <w:proofErr w:type="spellEnd"/>
      <w:r>
        <w:rPr>
          <w:b/>
          <w:i/>
          <w:kern w:val="2"/>
          <w:lang w:eastAsia="zh-CN"/>
        </w:rPr>
        <w:t xml:space="preserve"> to dynamically allocate different PUCCH resource indexes </w:t>
      </w:r>
      <w:r w:rsidRPr="00F73313">
        <w:rPr>
          <w:b/>
          <w:i/>
          <w:kern w:val="2"/>
          <w:lang w:eastAsia="zh-CN"/>
        </w:rPr>
        <w:t xml:space="preserve">across </w:t>
      </w:r>
      <w:r w:rsidRPr="00901B0F">
        <w:rPr>
          <w:b/>
          <w:i/>
          <w:kern w:val="2"/>
          <w:lang w:eastAsia="zh-CN"/>
        </w:rPr>
        <w:t xml:space="preserve">multiple </w:t>
      </w:r>
      <w:r>
        <w:rPr>
          <w:b/>
          <w:i/>
          <w:kern w:val="2"/>
          <w:lang w:eastAsia="zh-CN"/>
        </w:rPr>
        <w:t>activated</w:t>
      </w:r>
      <w:r w:rsidRPr="00901B0F">
        <w:rPr>
          <w:b/>
          <w:i/>
          <w:kern w:val="2"/>
          <w:lang w:eastAsia="zh-CN"/>
        </w:rPr>
        <w:t xml:space="preserve"> carriers including </w:t>
      </w:r>
      <w:proofErr w:type="spellStart"/>
      <w:r w:rsidRPr="00901B0F">
        <w:rPr>
          <w:b/>
          <w:i/>
          <w:kern w:val="2"/>
          <w:lang w:eastAsia="zh-CN"/>
        </w:rPr>
        <w:t>SCells</w:t>
      </w:r>
      <w:proofErr w:type="spellEnd"/>
      <w:r w:rsidRPr="00F73313">
        <w:rPr>
          <w:b/>
          <w:i/>
          <w:kern w:val="2"/>
          <w:lang w:eastAsia="zh-CN"/>
        </w:rPr>
        <w:t xml:space="preserve">, a </w:t>
      </w:r>
      <w:r w:rsidRPr="00BA16A0">
        <w:rPr>
          <w:b/>
          <w:i/>
          <w:kern w:val="2"/>
          <w:lang w:eastAsia="zh-CN"/>
        </w:rPr>
        <w:t>Multi-PUCCH-Resource Indicator field replace</w:t>
      </w:r>
      <w:r>
        <w:rPr>
          <w:b/>
          <w:i/>
          <w:kern w:val="2"/>
          <w:lang w:eastAsia="zh-CN"/>
        </w:rPr>
        <w:t>s</w:t>
      </w:r>
      <w:r w:rsidRPr="00BA16A0">
        <w:rPr>
          <w:b/>
          <w:i/>
          <w:kern w:val="2"/>
          <w:lang w:eastAsia="zh-CN"/>
        </w:rPr>
        <w:t xml:space="preserve"> the legacy PUCCH Resource Indication field</w:t>
      </w:r>
      <w:r>
        <w:rPr>
          <w:b/>
          <w:i/>
          <w:kern w:val="2"/>
          <w:lang w:eastAsia="zh-CN"/>
        </w:rPr>
        <w:t xml:space="preserve"> (CA-Opt2).</w:t>
      </w:r>
    </w:p>
    <w:p w14:paraId="03C328B5" w14:textId="77777777" w:rsidR="0043536C" w:rsidRDefault="0043536C" w:rsidP="001D2438">
      <w:pPr>
        <w:rPr>
          <w:b/>
          <w:i/>
          <w:kern w:val="2"/>
          <w:lang w:eastAsia="zh-CN"/>
        </w:rPr>
      </w:pPr>
      <w:r>
        <w:rPr>
          <w:b/>
          <w:i/>
          <w:kern w:val="2"/>
          <w:lang w:eastAsia="zh-CN"/>
        </w:rPr>
        <w:t>Proposal 8:</w:t>
      </w:r>
      <w:r w:rsidRPr="00FE55C3">
        <w:rPr>
          <w:b/>
          <w:i/>
          <w:kern w:val="2"/>
          <w:lang w:eastAsia="zh-CN"/>
        </w:rPr>
        <w:t xml:space="preserve"> </w:t>
      </w:r>
      <w:r>
        <w:rPr>
          <w:b/>
          <w:i/>
          <w:kern w:val="2"/>
          <w:lang w:eastAsia="zh-CN"/>
        </w:rPr>
        <w:t xml:space="preserve">When the UE is configured with a wideband BWP, the associated PUCCH Resource Sets should be </w:t>
      </w:r>
      <w:r w:rsidRPr="00BF4A02">
        <w:rPr>
          <w:b/>
          <w:i/>
          <w:kern w:val="2"/>
          <w:lang w:eastAsia="zh-CN"/>
        </w:rPr>
        <w:t xml:space="preserve">distributed across </w:t>
      </w:r>
      <w:r>
        <w:rPr>
          <w:b/>
          <w:i/>
          <w:kern w:val="2"/>
          <w:lang w:eastAsia="zh-CN"/>
        </w:rPr>
        <w:t>multiple LBT subbands</w:t>
      </w:r>
      <w:r w:rsidRPr="00BF4A02">
        <w:rPr>
          <w:b/>
          <w:i/>
          <w:kern w:val="2"/>
          <w:lang w:eastAsia="zh-CN"/>
        </w:rPr>
        <w:t xml:space="preserve"> of the wideband </w:t>
      </w:r>
      <w:r>
        <w:rPr>
          <w:b/>
          <w:i/>
          <w:kern w:val="2"/>
          <w:lang w:eastAsia="zh-CN"/>
        </w:rPr>
        <w:t>BWP.</w:t>
      </w:r>
      <w:r w:rsidDel="005870C2">
        <w:rPr>
          <w:b/>
          <w:i/>
          <w:kern w:val="2"/>
          <w:lang w:eastAsia="zh-CN"/>
        </w:rPr>
        <w:t xml:space="preserve"> </w:t>
      </w:r>
    </w:p>
    <w:p w14:paraId="70FD475F" w14:textId="77777777" w:rsidR="0043536C" w:rsidRPr="001D2438" w:rsidRDefault="0043536C" w:rsidP="001D2438">
      <w:pPr>
        <w:rPr>
          <w:b/>
          <w:i/>
          <w:kern w:val="2"/>
          <w:lang w:eastAsia="zh-CN"/>
        </w:rPr>
      </w:pPr>
      <w:r>
        <w:rPr>
          <w:b/>
          <w:i/>
          <w:kern w:val="2"/>
          <w:lang w:eastAsia="zh-CN"/>
        </w:rPr>
        <w:t>Proposal 9:</w:t>
      </w:r>
      <w:r w:rsidRPr="00FE55C3">
        <w:rPr>
          <w:b/>
          <w:i/>
          <w:kern w:val="2"/>
          <w:lang w:eastAsia="zh-CN"/>
        </w:rPr>
        <w:t xml:space="preserve"> </w:t>
      </w:r>
      <w:r>
        <w:rPr>
          <w:b/>
          <w:i/>
          <w:kern w:val="2"/>
          <w:lang w:eastAsia="zh-CN"/>
        </w:rPr>
        <w:t>UEs indicated with the same PUCCH resource can be assigned different access priorities/starting positions to improve the resource utilization.</w:t>
      </w:r>
    </w:p>
    <w:p w14:paraId="4FC028A3" w14:textId="77777777" w:rsidR="0043536C" w:rsidRPr="001D55D2" w:rsidRDefault="0043536C" w:rsidP="0043536C">
      <w:pPr>
        <w:rPr>
          <w:b/>
          <w:i/>
          <w:kern w:val="2"/>
          <w:lang w:eastAsia="zh-CN"/>
        </w:rPr>
      </w:pPr>
      <w:r>
        <w:rPr>
          <w:b/>
          <w:i/>
          <w:kern w:val="2"/>
          <w:lang w:eastAsia="zh-CN"/>
        </w:rPr>
        <w:t>Proposal 10</w:t>
      </w:r>
      <w:r w:rsidRPr="001D55D2">
        <w:rPr>
          <w:b/>
          <w:i/>
          <w:kern w:val="2"/>
          <w:lang w:eastAsia="zh-CN"/>
        </w:rPr>
        <w:t xml:space="preserve">: For efficient dynamic indication of multiple PUCCH resources across multiple </w:t>
      </w:r>
      <w:r>
        <w:rPr>
          <w:b/>
          <w:i/>
          <w:kern w:val="2"/>
          <w:lang w:eastAsia="zh-CN"/>
        </w:rPr>
        <w:t xml:space="preserve">LBT </w:t>
      </w:r>
      <w:r w:rsidRPr="001D55D2">
        <w:rPr>
          <w:b/>
          <w:i/>
          <w:kern w:val="2"/>
          <w:lang w:eastAsia="zh-CN"/>
        </w:rPr>
        <w:t>subbands of a wideband BWP, a PUCCH resource bitmap can be used instead of multiple legacy PUCCH RI fields.</w:t>
      </w:r>
    </w:p>
    <w:p w14:paraId="62BAFA5E" w14:textId="77777777" w:rsidR="002E31CF" w:rsidRPr="005F2625" w:rsidRDefault="002E31CF" w:rsidP="002E31CF">
      <w:pPr>
        <w:autoSpaceDE/>
        <w:autoSpaceDN/>
        <w:adjustRightInd/>
        <w:snapToGrid/>
        <w:spacing w:beforeLines="100" w:before="240" w:afterLines="50"/>
      </w:pPr>
      <w:r w:rsidRPr="005F2625">
        <w:t>For multiple</w:t>
      </w:r>
      <w:r w:rsidRPr="00AF2EA1">
        <w:t xml:space="preserve"> </w:t>
      </w:r>
      <w:r w:rsidRPr="005F2625">
        <w:t>HARQ feedback opportunities in the time domain:</w:t>
      </w:r>
    </w:p>
    <w:p w14:paraId="42962630" w14:textId="77777777" w:rsidR="0043536C" w:rsidRDefault="0043536C" w:rsidP="0043536C">
      <w:pPr>
        <w:spacing w:beforeLines="100" w:before="240" w:afterLines="100" w:after="240"/>
        <w:rPr>
          <w:b/>
          <w:i/>
          <w:kern w:val="2"/>
          <w:lang w:eastAsia="zh-CN"/>
        </w:rPr>
      </w:pPr>
      <w:r w:rsidRPr="00325706">
        <w:rPr>
          <w:b/>
          <w:i/>
          <w:kern w:val="2"/>
          <w:lang w:eastAsia="zh-CN"/>
        </w:rPr>
        <w:t xml:space="preserve">Proposal </w:t>
      </w:r>
      <w:r>
        <w:rPr>
          <w:b/>
          <w:i/>
          <w:kern w:val="2"/>
          <w:lang w:eastAsia="zh-CN"/>
        </w:rPr>
        <w:t>11</w:t>
      </w:r>
      <w:r w:rsidRPr="00325706">
        <w:rPr>
          <w:b/>
          <w:i/>
          <w:kern w:val="2"/>
          <w:lang w:eastAsia="zh-CN"/>
        </w:rPr>
        <w:t xml:space="preserve">: </w:t>
      </w:r>
      <w:r>
        <w:rPr>
          <w:b/>
          <w:i/>
          <w:kern w:val="2"/>
          <w:lang w:eastAsia="zh-CN"/>
        </w:rPr>
        <w:t>For m</w:t>
      </w:r>
      <w:r w:rsidRPr="0072292A">
        <w:rPr>
          <w:b/>
          <w:i/>
          <w:kern w:val="2"/>
          <w:lang w:eastAsia="zh-CN"/>
        </w:rPr>
        <w:t>ultiple HARQ feedback opportunities in the time domain</w:t>
      </w:r>
      <w:r>
        <w:rPr>
          <w:b/>
          <w:i/>
          <w:kern w:val="2"/>
          <w:lang w:eastAsia="zh-CN"/>
        </w:rPr>
        <w:t>, t</w:t>
      </w:r>
      <w:r w:rsidRPr="00325706">
        <w:rPr>
          <w:b/>
          <w:i/>
          <w:kern w:val="2"/>
          <w:lang w:eastAsia="zh-CN"/>
        </w:rPr>
        <w:t>he PDSCH-to-HARQ-timing-indicator can provide a set of slots in which the PUCCH can be transmitted</w:t>
      </w:r>
      <w:r>
        <w:rPr>
          <w:b/>
          <w:i/>
          <w:kern w:val="2"/>
          <w:lang w:eastAsia="zh-CN"/>
        </w:rPr>
        <w:t xml:space="preserve"> (Alt5a)</w:t>
      </w:r>
      <w:r w:rsidRPr="00325706">
        <w:rPr>
          <w:b/>
          <w:i/>
          <w:kern w:val="2"/>
          <w:lang w:eastAsia="zh-CN"/>
        </w:rPr>
        <w:t>.</w:t>
      </w:r>
    </w:p>
    <w:p w14:paraId="0CC10B73" w14:textId="77777777" w:rsidR="002E31CF" w:rsidRPr="005F2625" w:rsidRDefault="002E31CF" w:rsidP="002E31CF">
      <w:pPr>
        <w:autoSpaceDE/>
        <w:autoSpaceDN/>
        <w:adjustRightInd/>
        <w:snapToGrid/>
        <w:spacing w:beforeLines="100" w:before="240" w:afterLines="50"/>
      </w:pPr>
      <w:r w:rsidRPr="005F2625">
        <w:t>For HARQ-ACK codebook size determination:</w:t>
      </w:r>
    </w:p>
    <w:p w14:paraId="267966E2" w14:textId="77777777" w:rsidR="0043536C" w:rsidRPr="00B826B8" w:rsidRDefault="0043536C" w:rsidP="0043536C">
      <w:pPr>
        <w:spacing w:beforeLines="100" w:before="240"/>
        <w:rPr>
          <w:b/>
          <w:i/>
          <w:kern w:val="2"/>
          <w:lang w:eastAsia="zh-CN"/>
        </w:rPr>
      </w:pPr>
      <w:r w:rsidRPr="005170C2">
        <w:rPr>
          <w:b/>
          <w:i/>
          <w:kern w:val="2"/>
          <w:lang w:eastAsia="zh-CN"/>
        </w:rPr>
        <w:t xml:space="preserve">Proposal </w:t>
      </w:r>
      <w:r>
        <w:rPr>
          <w:b/>
          <w:i/>
          <w:kern w:val="2"/>
          <w:lang w:eastAsia="zh-CN"/>
        </w:rPr>
        <w:t>12</w:t>
      </w:r>
      <w:r w:rsidRPr="005170C2">
        <w:rPr>
          <w:b/>
          <w:i/>
          <w:kern w:val="2"/>
          <w:lang w:eastAsia="zh-CN"/>
        </w:rPr>
        <w:t>:</w:t>
      </w:r>
      <w:r w:rsidRPr="001B133A">
        <w:rPr>
          <w:b/>
          <w:i/>
          <w:kern w:val="2"/>
          <w:lang w:eastAsia="zh-CN"/>
        </w:rPr>
        <w:t xml:space="preserve"> </w:t>
      </w:r>
      <w:r>
        <w:rPr>
          <w:b/>
          <w:i/>
          <w:kern w:val="2"/>
          <w:lang w:eastAsia="zh-CN"/>
        </w:rPr>
        <w:t>Semi-static HARQ-ACK codebook for all configured HARQ processes should be supported in NRU and no further enhancement is needed.</w:t>
      </w:r>
    </w:p>
    <w:p w14:paraId="5417AB93" w14:textId="77777777" w:rsidR="0043536C" w:rsidRPr="001B133A" w:rsidRDefault="0043536C" w:rsidP="0043536C">
      <w:pPr>
        <w:spacing w:beforeLines="50" w:before="120"/>
        <w:jc w:val="left"/>
        <w:rPr>
          <w:b/>
          <w:i/>
          <w:kern w:val="2"/>
          <w:lang w:eastAsia="zh-CN"/>
        </w:rPr>
      </w:pPr>
      <w:r w:rsidRPr="001B133A">
        <w:rPr>
          <w:b/>
          <w:i/>
          <w:kern w:val="2"/>
          <w:lang w:eastAsia="zh-CN"/>
        </w:rPr>
        <w:t>Proposal 1</w:t>
      </w:r>
      <w:r>
        <w:rPr>
          <w:b/>
          <w:i/>
          <w:kern w:val="2"/>
          <w:lang w:eastAsia="zh-CN"/>
        </w:rPr>
        <w:t>3</w:t>
      </w:r>
      <w:r w:rsidRPr="001B133A">
        <w:rPr>
          <w:b/>
          <w:i/>
          <w:kern w:val="2"/>
          <w:lang w:eastAsia="zh-CN"/>
        </w:rPr>
        <w:t xml:space="preserve">: </w:t>
      </w:r>
      <w:r w:rsidRPr="00CA1904">
        <w:rPr>
          <w:b/>
          <w:i/>
          <w:kern w:val="2"/>
          <w:lang w:eastAsia="zh-CN"/>
        </w:rPr>
        <w:t xml:space="preserve">For dynamic HARQ-ACK codebook, both the downlink assignment indicator (DAI) and the HARQ-ACK feedback trigger are used to determine the codebook size. </w:t>
      </w:r>
      <w:r>
        <w:rPr>
          <w:b/>
          <w:i/>
          <w:kern w:val="2"/>
          <w:lang w:eastAsia="zh-CN"/>
        </w:rPr>
        <w:t>T</w:t>
      </w:r>
      <w:r w:rsidRPr="001B133A">
        <w:rPr>
          <w:b/>
          <w:i/>
          <w:kern w:val="2"/>
          <w:lang w:eastAsia="zh-CN"/>
        </w:rPr>
        <w:t>he existing DAI mechanism should be extended by</w:t>
      </w:r>
    </w:p>
    <w:p w14:paraId="2B1E1B25" w14:textId="77777777" w:rsidR="0043536C" w:rsidRPr="00B826B8" w:rsidRDefault="0043536C" w:rsidP="0043536C">
      <w:pPr>
        <w:pStyle w:val="af2"/>
        <w:numPr>
          <w:ilvl w:val="0"/>
          <w:numId w:val="45"/>
        </w:numPr>
        <w:ind w:left="851" w:firstLineChars="0"/>
        <w:rPr>
          <w:b/>
          <w:i/>
          <w:kern w:val="2"/>
          <w:lang w:eastAsia="zh-CN"/>
        </w:rPr>
      </w:pPr>
      <w:r w:rsidRPr="00B826B8">
        <w:rPr>
          <w:b/>
          <w:i/>
          <w:kern w:val="2"/>
          <w:lang w:eastAsia="zh-CN"/>
        </w:rPr>
        <w:t xml:space="preserve">Increasing number of bits in counter DAI and total DAI </w:t>
      </w:r>
    </w:p>
    <w:p w14:paraId="3D04193B" w14:textId="77777777" w:rsidR="0043536C" w:rsidRPr="00B826B8" w:rsidRDefault="0043536C" w:rsidP="0043536C">
      <w:pPr>
        <w:pStyle w:val="af2"/>
        <w:numPr>
          <w:ilvl w:val="0"/>
          <w:numId w:val="45"/>
        </w:numPr>
        <w:ind w:left="851" w:firstLineChars="0"/>
        <w:rPr>
          <w:b/>
          <w:i/>
          <w:kern w:val="2"/>
          <w:lang w:eastAsia="zh-CN"/>
        </w:rPr>
      </w:pPr>
      <w:r w:rsidRPr="00B826B8">
        <w:rPr>
          <w:b/>
          <w:i/>
          <w:kern w:val="2"/>
          <w:lang w:eastAsia="zh-CN"/>
        </w:rPr>
        <w:t xml:space="preserve">Counting on the HARQ </w:t>
      </w:r>
      <w:proofErr w:type="gramStart"/>
      <w:r w:rsidRPr="00B826B8">
        <w:rPr>
          <w:b/>
          <w:i/>
          <w:kern w:val="2"/>
          <w:lang w:eastAsia="zh-CN"/>
        </w:rPr>
        <w:t>process(</w:t>
      </w:r>
      <w:proofErr w:type="spellStart"/>
      <w:proofErr w:type="gramEnd"/>
      <w:r w:rsidRPr="00B826B8">
        <w:rPr>
          <w:b/>
          <w:i/>
          <w:kern w:val="2"/>
          <w:lang w:eastAsia="zh-CN"/>
        </w:rPr>
        <w:t>es</w:t>
      </w:r>
      <w:proofErr w:type="spellEnd"/>
      <w:r w:rsidRPr="00B826B8">
        <w:rPr>
          <w:b/>
          <w:i/>
          <w:kern w:val="2"/>
          <w:lang w:eastAsia="zh-CN"/>
        </w:rPr>
        <w:t>) in previous COT(s) which is not acknowledged due to UE capability or LBT failure</w:t>
      </w:r>
      <w:r>
        <w:rPr>
          <w:b/>
          <w:i/>
          <w:kern w:val="2"/>
          <w:lang w:eastAsia="zh-CN"/>
        </w:rPr>
        <w:t>, using the PDSCH set ID and/or PDSCH set number.</w:t>
      </w:r>
    </w:p>
    <w:p w14:paraId="16A97FF0" w14:textId="77777777" w:rsidR="002E31CF" w:rsidRDefault="002E31CF" w:rsidP="002E31CF">
      <w:pPr>
        <w:spacing w:beforeLines="100" w:before="240" w:afterLines="50"/>
      </w:pPr>
      <w:r w:rsidRPr="005F2625">
        <w:t>For multi-TTI scheduling:</w:t>
      </w:r>
    </w:p>
    <w:bookmarkEnd w:id="19"/>
    <w:p w14:paraId="65D76C31" w14:textId="77777777" w:rsidR="0043536C" w:rsidRDefault="0043536C" w:rsidP="0043536C">
      <w:pPr>
        <w:spacing w:beforeLines="50" w:before="120" w:afterLines="100" w:after="240"/>
        <w:rPr>
          <w:b/>
          <w:i/>
          <w:kern w:val="2"/>
          <w:lang w:eastAsia="zh-CN"/>
        </w:rPr>
      </w:pPr>
      <w:r>
        <w:rPr>
          <w:b/>
          <w:i/>
          <w:kern w:val="2"/>
          <w:lang w:eastAsia="zh-CN"/>
        </w:rPr>
        <w:t>Proposal 14</w:t>
      </w:r>
      <w:r w:rsidRPr="00325706">
        <w:rPr>
          <w:b/>
          <w:i/>
          <w:kern w:val="2"/>
          <w:lang w:eastAsia="zh-CN"/>
        </w:rPr>
        <w:t>:</w:t>
      </w:r>
      <w:r>
        <w:rPr>
          <w:b/>
          <w:i/>
          <w:kern w:val="2"/>
          <w:lang w:eastAsia="zh-CN"/>
        </w:rPr>
        <w:t xml:space="preserve"> For DCI design, a combination of DCI format </w:t>
      </w:r>
      <w:r w:rsidRPr="00216CF8">
        <w:rPr>
          <w:b/>
          <w:i/>
          <w:kern w:val="2"/>
          <w:lang w:eastAsia="zh-CN"/>
        </w:rPr>
        <w:t>0_0 and DCI format 0_1</w:t>
      </w:r>
      <w:r>
        <w:rPr>
          <w:b/>
          <w:i/>
          <w:kern w:val="2"/>
          <w:lang w:eastAsia="zh-CN"/>
        </w:rPr>
        <w:t xml:space="preserve"> in NR and </w:t>
      </w:r>
      <w:r w:rsidRPr="00FF420F">
        <w:rPr>
          <w:b/>
          <w:i/>
          <w:kern w:val="2"/>
          <w:lang w:eastAsia="zh-CN"/>
        </w:rPr>
        <w:t>DCI format 0B and DCI format 4B</w:t>
      </w:r>
      <w:r>
        <w:rPr>
          <w:b/>
          <w:i/>
          <w:kern w:val="2"/>
          <w:lang w:eastAsia="zh-CN"/>
        </w:rPr>
        <w:t xml:space="preserve"> in </w:t>
      </w:r>
      <w:proofErr w:type="spellStart"/>
      <w:r>
        <w:rPr>
          <w:b/>
          <w:i/>
          <w:kern w:val="2"/>
          <w:lang w:eastAsia="zh-CN"/>
        </w:rPr>
        <w:t>eLAA</w:t>
      </w:r>
      <w:proofErr w:type="spellEnd"/>
      <w:r>
        <w:rPr>
          <w:b/>
          <w:i/>
          <w:kern w:val="2"/>
          <w:lang w:eastAsia="zh-CN"/>
        </w:rPr>
        <w:t xml:space="preserve"> should be considered as a starting point.</w:t>
      </w:r>
    </w:p>
    <w:p w14:paraId="145E6FBE" w14:textId="77777777" w:rsidR="0043536C" w:rsidRPr="00B826B8" w:rsidRDefault="0043536C" w:rsidP="0043536C">
      <w:pPr>
        <w:pStyle w:val="af2"/>
        <w:numPr>
          <w:ilvl w:val="0"/>
          <w:numId w:val="45"/>
        </w:numPr>
        <w:ind w:firstLineChars="0"/>
        <w:rPr>
          <w:b/>
          <w:i/>
          <w:kern w:val="2"/>
          <w:lang w:eastAsia="zh-CN"/>
        </w:rPr>
      </w:pPr>
      <w:r>
        <w:rPr>
          <w:b/>
          <w:i/>
          <w:kern w:val="2"/>
          <w:lang w:eastAsia="zh-CN"/>
        </w:rPr>
        <w:t>T</w:t>
      </w:r>
      <w:r w:rsidRPr="005F41BC">
        <w:rPr>
          <w:b/>
          <w:i/>
          <w:kern w:val="2"/>
          <w:lang w:eastAsia="zh-CN"/>
        </w:rPr>
        <w:t>he common indication</w:t>
      </w:r>
      <w:r>
        <w:rPr>
          <w:b/>
          <w:i/>
          <w:kern w:val="2"/>
          <w:lang w:eastAsia="zh-CN"/>
        </w:rPr>
        <w:t xml:space="preserve"> across different TTIs could be inherited from DCI format </w:t>
      </w:r>
      <w:r w:rsidRPr="00216CF8">
        <w:rPr>
          <w:b/>
          <w:i/>
          <w:kern w:val="2"/>
          <w:lang w:eastAsia="zh-CN"/>
        </w:rPr>
        <w:t>0_0 and DCI format 0_1</w:t>
      </w:r>
      <w:r>
        <w:rPr>
          <w:b/>
          <w:i/>
          <w:kern w:val="2"/>
          <w:lang w:eastAsia="zh-CN"/>
        </w:rPr>
        <w:t xml:space="preserve"> in NR</w:t>
      </w:r>
    </w:p>
    <w:p w14:paraId="05F17AA2" w14:textId="77777777" w:rsidR="0043536C" w:rsidRPr="000D6145" w:rsidRDefault="0043536C" w:rsidP="0043536C">
      <w:pPr>
        <w:pStyle w:val="af2"/>
        <w:numPr>
          <w:ilvl w:val="0"/>
          <w:numId w:val="45"/>
        </w:numPr>
        <w:spacing w:afterLines="100" w:after="240"/>
        <w:ind w:left="851" w:firstLineChars="0"/>
        <w:rPr>
          <w:b/>
          <w:i/>
          <w:kern w:val="2"/>
          <w:lang w:eastAsia="zh-CN"/>
        </w:rPr>
      </w:pPr>
      <w:r>
        <w:rPr>
          <w:b/>
          <w:i/>
          <w:kern w:val="2"/>
          <w:lang w:eastAsia="zh-CN"/>
        </w:rPr>
        <w:t xml:space="preserve">Indication for multi-TTI scheduling in DCI </w:t>
      </w:r>
      <w:r w:rsidRPr="00FF420F">
        <w:rPr>
          <w:b/>
          <w:i/>
          <w:kern w:val="2"/>
          <w:lang w:eastAsia="zh-CN"/>
        </w:rPr>
        <w:t>format 0B and DCI format 4B</w:t>
      </w:r>
      <w:r>
        <w:rPr>
          <w:b/>
          <w:i/>
          <w:kern w:val="2"/>
          <w:lang w:eastAsia="zh-CN"/>
        </w:rPr>
        <w:t xml:space="preserve"> in </w:t>
      </w:r>
      <w:proofErr w:type="spellStart"/>
      <w:r>
        <w:rPr>
          <w:b/>
          <w:i/>
          <w:kern w:val="2"/>
          <w:lang w:eastAsia="zh-CN"/>
        </w:rPr>
        <w:t>eLAA</w:t>
      </w:r>
      <w:proofErr w:type="spellEnd"/>
      <w:r>
        <w:rPr>
          <w:b/>
          <w:i/>
          <w:kern w:val="2"/>
          <w:lang w:eastAsia="zh-CN"/>
        </w:rPr>
        <w:t xml:space="preserve"> should be enhanced to support the CBG based transmission, etc.</w:t>
      </w:r>
    </w:p>
    <w:p w14:paraId="6315EDDE" w14:textId="77777777" w:rsidR="002E31CF" w:rsidRPr="00CF195E" w:rsidRDefault="002E31CF" w:rsidP="002E31CF">
      <w:pPr>
        <w:pStyle w:val="1"/>
        <w:numPr>
          <w:ilvl w:val="0"/>
          <w:numId w:val="0"/>
        </w:numPr>
        <w:spacing w:beforeLines="100" w:before="240"/>
        <w:ind w:left="431" w:hanging="431"/>
      </w:pPr>
      <w:bookmarkStart w:id="20" w:name="_Ref124589665"/>
      <w:bookmarkStart w:id="21" w:name="_Ref71620620"/>
      <w:bookmarkStart w:id="22" w:name="_Ref124671424"/>
      <w:r w:rsidRPr="00CF195E">
        <w:lastRenderedPageBreak/>
        <w:t>References</w:t>
      </w:r>
    </w:p>
    <w:p w14:paraId="651EF77B" w14:textId="7220BAAA" w:rsidR="00E83A18" w:rsidRDefault="00E83A18" w:rsidP="00E83A18">
      <w:pPr>
        <w:pStyle w:val="References"/>
      </w:pPr>
      <w:bookmarkStart w:id="23" w:name="_Ref331106417"/>
      <w:bookmarkStart w:id="24" w:name="_Ref345149415"/>
      <w:bookmarkStart w:id="25" w:name="_Ref351725474"/>
      <w:bookmarkStart w:id="26" w:name="_Ref377803896"/>
      <w:bookmarkStart w:id="27" w:name="_Ref510109017"/>
      <w:bookmarkEnd w:id="20"/>
      <w:bookmarkEnd w:id="21"/>
      <w:bookmarkEnd w:id="22"/>
      <w:r>
        <w:t>RAN</w:t>
      </w:r>
      <w:r w:rsidRPr="00094DCD">
        <w:t xml:space="preserve"> Chairman’s Not</w:t>
      </w:r>
      <w:r>
        <w:t>es, 3GPP TSG RAN Meeting #</w:t>
      </w:r>
      <w:bookmarkEnd w:id="23"/>
      <w:bookmarkEnd w:id="24"/>
      <w:bookmarkEnd w:id="25"/>
      <w:bookmarkEnd w:id="26"/>
      <w:bookmarkEnd w:id="27"/>
      <w:r w:rsidR="002F6445">
        <w:t>96</w:t>
      </w:r>
      <w:r>
        <w:t xml:space="preserve">, </w:t>
      </w:r>
      <w:r w:rsidR="002F6445">
        <w:t>Athens</w:t>
      </w:r>
      <w:r w:rsidRPr="00593FC9">
        <w:t xml:space="preserve">, </w:t>
      </w:r>
      <w:r w:rsidR="002F6445">
        <w:t>Greece</w:t>
      </w:r>
      <w:r w:rsidRPr="00593FC9">
        <w:t xml:space="preserve">, </w:t>
      </w:r>
      <w:r w:rsidR="002F6445">
        <w:t>Feb 25</w:t>
      </w:r>
      <w:r w:rsidR="002F6445" w:rsidRPr="00593FC9">
        <w:t xml:space="preserve"> </w:t>
      </w:r>
      <w:r w:rsidRPr="00593FC9">
        <w:t xml:space="preserve">– </w:t>
      </w:r>
      <w:r w:rsidR="002F6445">
        <w:t>Mar</w:t>
      </w:r>
      <w:r w:rsidR="002F6445" w:rsidRPr="00593FC9">
        <w:t xml:space="preserve"> </w:t>
      </w:r>
      <w:r w:rsidR="002F6445">
        <w:t>2</w:t>
      </w:r>
      <w:r w:rsidRPr="00593FC9">
        <w:t>, 2019</w:t>
      </w:r>
    </w:p>
    <w:p w14:paraId="0957318E" w14:textId="5E598CC0" w:rsidR="00462DBD" w:rsidRDefault="00462DBD">
      <w:pPr>
        <w:pStyle w:val="References"/>
      </w:pPr>
      <w:r>
        <w:t>RAN</w:t>
      </w:r>
      <w:r w:rsidRPr="00094DCD">
        <w:t xml:space="preserve"> Chairman’s Not</w:t>
      </w:r>
      <w:r>
        <w:t xml:space="preserve">es, 3GPP TSG RAN Meeting #Ah1901, </w:t>
      </w:r>
      <w:r w:rsidRPr="00593FC9">
        <w:t>Taipei, Taiwan, 21st – 25th January, 2019</w:t>
      </w:r>
    </w:p>
    <w:p w14:paraId="49994D11" w14:textId="52055BDC" w:rsidR="000D28B4" w:rsidRPr="000D28B4" w:rsidRDefault="000D28B4" w:rsidP="000D28B4">
      <w:pPr>
        <w:pStyle w:val="References"/>
        <w:rPr>
          <w:lang w:val="en-GB"/>
        </w:rPr>
      </w:pPr>
      <w:r>
        <w:rPr>
          <w:lang w:eastAsia="zh-CN"/>
        </w:rPr>
        <w:t xml:space="preserve">3GPP TS 38.213 </w:t>
      </w:r>
      <w:r w:rsidRPr="00CD1251">
        <w:rPr>
          <w:lang w:eastAsia="zh-CN"/>
        </w:rPr>
        <w:t>V15.4.0</w:t>
      </w:r>
      <w:r>
        <w:rPr>
          <w:lang w:eastAsia="zh-CN"/>
        </w:rPr>
        <w:t>,“</w:t>
      </w:r>
      <w:r w:rsidRPr="00CD1251">
        <w:rPr>
          <w:lang w:eastAsia="zh-CN"/>
        </w:rPr>
        <w:t>Physical layer procedures for control</w:t>
      </w:r>
      <w:r>
        <w:rPr>
          <w:lang w:eastAsia="zh-CN"/>
        </w:rPr>
        <w:t>”</w:t>
      </w:r>
    </w:p>
    <w:p w14:paraId="274D10FE" w14:textId="77777777" w:rsidR="002E31CF" w:rsidRPr="005C00B5" w:rsidRDefault="002E31CF" w:rsidP="002E31CF">
      <w:pPr>
        <w:pStyle w:val="References"/>
        <w:autoSpaceDE/>
        <w:autoSpaceDN/>
        <w:snapToGrid/>
        <w:jc w:val="left"/>
        <w:rPr>
          <w:noProof/>
          <w:lang w:val="en-GB"/>
        </w:rPr>
      </w:pPr>
      <w:r>
        <w:rPr>
          <w:rFonts w:hint="eastAsia"/>
          <w:noProof/>
          <w:lang w:val="en-GB" w:eastAsia="zh-CN"/>
        </w:rPr>
        <w:t xml:space="preserve">3GPP </w:t>
      </w:r>
      <w:r>
        <w:rPr>
          <w:noProof/>
          <w:lang w:val="en-GB" w:eastAsia="zh-CN"/>
        </w:rPr>
        <w:t>TR 38.889</w:t>
      </w:r>
      <w:r w:rsidRPr="008B0308">
        <w:t xml:space="preserve"> </w:t>
      </w:r>
      <w:r w:rsidRPr="008B0308">
        <w:rPr>
          <w:noProof/>
          <w:lang w:val="en-GB" w:eastAsia="zh-CN"/>
        </w:rPr>
        <w:t>V16.0.0</w:t>
      </w:r>
      <w:r>
        <w:rPr>
          <w:noProof/>
          <w:lang w:val="en-GB" w:eastAsia="zh-CN"/>
        </w:rPr>
        <w:t>, “</w:t>
      </w:r>
      <w:r w:rsidRPr="008B0308">
        <w:rPr>
          <w:noProof/>
          <w:lang w:val="en-GB" w:eastAsia="zh-CN"/>
        </w:rPr>
        <w:t>Study on NR-based access to unlicensed spectrum</w:t>
      </w:r>
      <w:r>
        <w:rPr>
          <w:noProof/>
          <w:lang w:val="en-GB" w:eastAsia="zh-CN"/>
        </w:rPr>
        <w:t>”</w:t>
      </w:r>
    </w:p>
    <w:p w14:paraId="185E49F2" w14:textId="77777777" w:rsidR="00136A23" w:rsidRPr="002E31CF" w:rsidRDefault="00136A23" w:rsidP="00CF195E">
      <w:pPr>
        <w:rPr>
          <w:kern w:val="2"/>
          <w:lang w:val="en-GB" w:eastAsia="zh-CN"/>
        </w:rPr>
      </w:pPr>
    </w:p>
    <w:bookmarkEnd w:id="2"/>
    <w:p w14:paraId="744775DE"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A02DA" w14:textId="77777777" w:rsidR="004132AF" w:rsidRDefault="004132AF">
      <w:r>
        <w:separator/>
      </w:r>
    </w:p>
  </w:endnote>
  <w:endnote w:type="continuationSeparator" w:id="0">
    <w:p w14:paraId="2BDBEBBF" w14:textId="77777777" w:rsidR="004132AF" w:rsidRDefault="0041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001" w:usb1="4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5009D" w14:textId="77777777" w:rsidR="004132AF" w:rsidRDefault="004132AF">
      <w:r>
        <w:separator/>
      </w:r>
    </w:p>
  </w:footnote>
  <w:footnote w:type="continuationSeparator" w:id="0">
    <w:p w14:paraId="732455AB" w14:textId="77777777" w:rsidR="004132AF" w:rsidRDefault="00413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2B03D2"/>
    <w:multiLevelType w:val="hybridMultilevel"/>
    <w:tmpl w:val="659A432E"/>
    <w:lvl w:ilvl="0" w:tplc="04090019">
      <w:start w:val="1"/>
      <w:numFmt w:val="lowerLetter"/>
      <w:lvlText w:val="%1)"/>
      <w:lvlJc w:val="left"/>
      <w:pPr>
        <w:tabs>
          <w:tab w:val="num" w:pos="360"/>
        </w:tabs>
        <w:ind w:left="360" w:hanging="360"/>
      </w:pPr>
    </w:lvl>
    <w:lvl w:ilvl="1" w:tplc="BFB06EA8">
      <w:numFmt w:val="bullet"/>
      <w:lvlText w:val="•"/>
      <w:lvlJc w:val="left"/>
      <w:pPr>
        <w:tabs>
          <w:tab w:val="num" w:pos="1080"/>
        </w:tabs>
        <w:ind w:left="1080" w:hanging="360"/>
      </w:pPr>
      <w:rPr>
        <w:rFonts w:ascii="Arial" w:hAnsi="Arial" w:hint="default"/>
      </w:rPr>
    </w:lvl>
    <w:lvl w:ilvl="2" w:tplc="9A484B76" w:tentative="1">
      <w:start w:val="1"/>
      <w:numFmt w:val="decimal"/>
      <w:lvlText w:val="%3."/>
      <w:lvlJc w:val="left"/>
      <w:pPr>
        <w:tabs>
          <w:tab w:val="num" w:pos="1800"/>
        </w:tabs>
        <w:ind w:left="1800" w:hanging="360"/>
      </w:pPr>
    </w:lvl>
    <w:lvl w:ilvl="3" w:tplc="4CB8AA7E" w:tentative="1">
      <w:start w:val="1"/>
      <w:numFmt w:val="decimal"/>
      <w:lvlText w:val="%4."/>
      <w:lvlJc w:val="left"/>
      <w:pPr>
        <w:tabs>
          <w:tab w:val="num" w:pos="2520"/>
        </w:tabs>
        <w:ind w:left="2520" w:hanging="360"/>
      </w:pPr>
    </w:lvl>
    <w:lvl w:ilvl="4" w:tplc="271CB508" w:tentative="1">
      <w:start w:val="1"/>
      <w:numFmt w:val="decimal"/>
      <w:lvlText w:val="%5."/>
      <w:lvlJc w:val="left"/>
      <w:pPr>
        <w:tabs>
          <w:tab w:val="num" w:pos="3240"/>
        </w:tabs>
        <w:ind w:left="3240" w:hanging="360"/>
      </w:pPr>
    </w:lvl>
    <w:lvl w:ilvl="5" w:tplc="8348CD3E" w:tentative="1">
      <w:start w:val="1"/>
      <w:numFmt w:val="decimal"/>
      <w:lvlText w:val="%6."/>
      <w:lvlJc w:val="left"/>
      <w:pPr>
        <w:tabs>
          <w:tab w:val="num" w:pos="3960"/>
        </w:tabs>
        <w:ind w:left="3960" w:hanging="360"/>
      </w:pPr>
    </w:lvl>
    <w:lvl w:ilvl="6" w:tplc="7C08BC16" w:tentative="1">
      <w:start w:val="1"/>
      <w:numFmt w:val="decimal"/>
      <w:lvlText w:val="%7."/>
      <w:lvlJc w:val="left"/>
      <w:pPr>
        <w:tabs>
          <w:tab w:val="num" w:pos="4680"/>
        </w:tabs>
        <w:ind w:left="4680" w:hanging="360"/>
      </w:pPr>
    </w:lvl>
    <w:lvl w:ilvl="7" w:tplc="50821D4A" w:tentative="1">
      <w:start w:val="1"/>
      <w:numFmt w:val="decimal"/>
      <w:lvlText w:val="%8."/>
      <w:lvlJc w:val="left"/>
      <w:pPr>
        <w:tabs>
          <w:tab w:val="num" w:pos="5400"/>
        </w:tabs>
        <w:ind w:left="5400" w:hanging="360"/>
      </w:pPr>
    </w:lvl>
    <w:lvl w:ilvl="8" w:tplc="E97CFEB2" w:tentative="1">
      <w:start w:val="1"/>
      <w:numFmt w:val="decimal"/>
      <w:lvlText w:val="%9."/>
      <w:lvlJc w:val="left"/>
      <w:pPr>
        <w:tabs>
          <w:tab w:val="num" w:pos="6120"/>
        </w:tabs>
        <w:ind w:left="6120" w:hanging="360"/>
      </w:pPr>
    </w:lvl>
  </w:abstractNum>
  <w:abstractNum w:abstractNumId="10" w15:restartNumberingAfterBreak="0">
    <w:nsid w:val="0F265072"/>
    <w:multiLevelType w:val="hybridMultilevel"/>
    <w:tmpl w:val="CA3E3BBA"/>
    <w:lvl w:ilvl="0" w:tplc="27DC83CE">
      <w:start w:val="5"/>
      <w:numFmt w:val="bullet"/>
      <w:lvlText w:val="-"/>
      <w:lvlJc w:val="left"/>
      <w:pPr>
        <w:ind w:left="841" w:hanging="420"/>
      </w:pPr>
      <w:rPr>
        <w:rFonts w:ascii="Times" w:eastAsia="MS Mincho" w:hAnsi="Time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1B42EB"/>
    <w:multiLevelType w:val="hybridMultilevel"/>
    <w:tmpl w:val="DFF67556"/>
    <w:lvl w:ilvl="0" w:tplc="BBCAB97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E959C4"/>
    <w:multiLevelType w:val="hybridMultilevel"/>
    <w:tmpl w:val="D7E2AB4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9C14C3"/>
    <w:multiLevelType w:val="hybridMultilevel"/>
    <w:tmpl w:val="69123EF0"/>
    <w:lvl w:ilvl="0" w:tplc="148CC3C2">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733615F"/>
    <w:multiLevelType w:val="hybridMultilevel"/>
    <w:tmpl w:val="7BB43FF8"/>
    <w:lvl w:ilvl="0" w:tplc="9B605BDC">
      <w:start w:val="2"/>
      <w:numFmt w:val="decimal"/>
      <w:lvlText w:val="%1."/>
      <w:lvlJc w:val="left"/>
      <w:pPr>
        <w:tabs>
          <w:tab w:val="num" w:pos="360"/>
        </w:tabs>
        <w:ind w:left="360" w:hanging="360"/>
      </w:pPr>
    </w:lvl>
    <w:lvl w:ilvl="1" w:tplc="85A80D88">
      <w:numFmt w:val="bullet"/>
      <w:lvlText w:val="•"/>
      <w:lvlJc w:val="left"/>
      <w:pPr>
        <w:tabs>
          <w:tab w:val="num" w:pos="1080"/>
        </w:tabs>
        <w:ind w:left="1080" w:hanging="360"/>
      </w:pPr>
      <w:rPr>
        <w:rFonts w:ascii="Arial" w:hAnsi="Arial" w:hint="default"/>
      </w:rPr>
    </w:lvl>
    <w:lvl w:ilvl="2" w:tplc="9F028B72">
      <w:start w:val="1"/>
      <w:numFmt w:val="decimal"/>
      <w:lvlText w:val="%3."/>
      <w:lvlJc w:val="left"/>
      <w:pPr>
        <w:tabs>
          <w:tab w:val="num" w:pos="1800"/>
        </w:tabs>
        <w:ind w:left="1800" w:hanging="360"/>
      </w:p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25" w15:restartNumberingAfterBreak="0">
    <w:nsid w:val="389311AD"/>
    <w:multiLevelType w:val="hybridMultilevel"/>
    <w:tmpl w:val="B1B60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3DCC7474"/>
    <w:multiLevelType w:val="hybridMultilevel"/>
    <w:tmpl w:val="A1D05188"/>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30" w15:restartNumberingAfterBreak="0">
    <w:nsid w:val="43914433"/>
    <w:multiLevelType w:val="hybridMultilevel"/>
    <w:tmpl w:val="304C40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970A8F"/>
    <w:multiLevelType w:val="hybridMultilevel"/>
    <w:tmpl w:val="63BA435E"/>
    <w:lvl w:ilvl="0" w:tplc="27DC83CE">
      <w:start w:val="5"/>
      <w:numFmt w:val="bullet"/>
      <w:lvlText w:val="-"/>
      <w:lvlJc w:val="left"/>
      <w:pPr>
        <w:ind w:left="850" w:hanging="420"/>
      </w:pPr>
      <w:rPr>
        <w:rFonts w:ascii="Times" w:eastAsia="MS Mincho" w:hAnsi="Time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2" w15:restartNumberingAfterBreak="0">
    <w:nsid w:val="46130FFB"/>
    <w:multiLevelType w:val="hybridMultilevel"/>
    <w:tmpl w:val="9AC0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BBB1AFE"/>
    <w:multiLevelType w:val="hybridMultilevel"/>
    <w:tmpl w:val="7466D732"/>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2084CCC"/>
    <w:multiLevelType w:val="hybridMultilevel"/>
    <w:tmpl w:val="D3BED10E"/>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6BE7624"/>
    <w:multiLevelType w:val="hybridMultilevel"/>
    <w:tmpl w:val="3B5229C8"/>
    <w:lvl w:ilvl="0" w:tplc="B952FD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95352B8"/>
    <w:multiLevelType w:val="hybridMultilevel"/>
    <w:tmpl w:val="47EEC736"/>
    <w:lvl w:ilvl="0" w:tplc="9B605BDC">
      <w:start w:val="2"/>
      <w:numFmt w:val="decimal"/>
      <w:lvlText w:val="%1."/>
      <w:lvlJc w:val="left"/>
      <w:pPr>
        <w:tabs>
          <w:tab w:val="num" w:pos="360"/>
        </w:tabs>
        <w:ind w:left="360" w:hanging="360"/>
      </w:pPr>
    </w:lvl>
    <w:lvl w:ilvl="1" w:tplc="B99E7B28">
      <w:numFmt w:val="bullet"/>
      <w:lvlText w:val="–"/>
      <w:lvlJc w:val="left"/>
      <w:pPr>
        <w:tabs>
          <w:tab w:val="num" w:pos="1080"/>
        </w:tabs>
        <w:ind w:left="1080" w:hanging="360"/>
      </w:pPr>
      <w:rPr>
        <w:rFonts w:ascii="Ericsson Capital TT" w:hAnsi="Ericsson Capital TT" w:hint="default"/>
      </w:rPr>
    </w:lvl>
    <w:lvl w:ilvl="2" w:tplc="B99E7B28">
      <w:numFmt w:val="bullet"/>
      <w:lvlText w:val="–"/>
      <w:lvlJc w:val="left"/>
      <w:pPr>
        <w:tabs>
          <w:tab w:val="num" w:pos="1800"/>
        </w:tabs>
        <w:ind w:left="1800" w:hanging="360"/>
      </w:pPr>
      <w:rPr>
        <w:rFonts w:ascii="Ericsson Capital TT" w:hAnsi="Ericsson Capital TT" w:hint="default"/>
      </w:rPr>
    </w:lvl>
    <w:lvl w:ilvl="3" w:tplc="16E83F5A" w:tentative="1">
      <w:start w:val="1"/>
      <w:numFmt w:val="decimal"/>
      <w:lvlText w:val="%4."/>
      <w:lvlJc w:val="left"/>
      <w:pPr>
        <w:tabs>
          <w:tab w:val="num" w:pos="2520"/>
        </w:tabs>
        <w:ind w:left="2520" w:hanging="360"/>
      </w:pPr>
    </w:lvl>
    <w:lvl w:ilvl="4" w:tplc="CE1CB39C" w:tentative="1">
      <w:start w:val="1"/>
      <w:numFmt w:val="decimal"/>
      <w:lvlText w:val="%5."/>
      <w:lvlJc w:val="left"/>
      <w:pPr>
        <w:tabs>
          <w:tab w:val="num" w:pos="3240"/>
        </w:tabs>
        <w:ind w:left="3240" w:hanging="360"/>
      </w:pPr>
    </w:lvl>
    <w:lvl w:ilvl="5" w:tplc="FD961504" w:tentative="1">
      <w:start w:val="1"/>
      <w:numFmt w:val="decimal"/>
      <w:lvlText w:val="%6."/>
      <w:lvlJc w:val="left"/>
      <w:pPr>
        <w:tabs>
          <w:tab w:val="num" w:pos="3960"/>
        </w:tabs>
        <w:ind w:left="3960" w:hanging="360"/>
      </w:pPr>
    </w:lvl>
    <w:lvl w:ilvl="6" w:tplc="8230CD16" w:tentative="1">
      <w:start w:val="1"/>
      <w:numFmt w:val="decimal"/>
      <w:lvlText w:val="%7."/>
      <w:lvlJc w:val="left"/>
      <w:pPr>
        <w:tabs>
          <w:tab w:val="num" w:pos="4680"/>
        </w:tabs>
        <w:ind w:left="4680" w:hanging="360"/>
      </w:pPr>
    </w:lvl>
    <w:lvl w:ilvl="7" w:tplc="72E67ED2" w:tentative="1">
      <w:start w:val="1"/>
      <w:numFmt w:val="decimal"/>
      <w:lvlText w:val="%8."/>
      <w:lvlJc w:val="left"/>
      <w:pPr>
        <w:tabs>
          <w:tab w:val="num" w:pos="5400"/>
        </w:tabs>
        <w:ind w:left="5400" w:hanging="360"/>
      </w:pPr>
    </w:lvl>
    <w:lvl w:ilvl="8" w:tplc="E0164598" w:tentative="1">
      <w:start w:val="1"/>
      <w:numFmt w:val="decimal"/>
      <w:lvlText w:val="%9."/>
      <w:lvlJc w:val="left"/>
      <w:pPr>
        <w:tabs>
          <w:tab w:val="num" w:pos="6120"/>
        </w:tabs>
        <w:ind w:left="6120" w:hanging="360"/>
      </w:pPr>
    </w:lvl>
  </w:abstractNum>
  <w:abstractNum w:abstractNumId="4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E1601F0"/>
    <w:multiLevelType w:val="hybridMultilevel"/>
    <w:tmpl w:val="610A2E4A"/>
    <w:lvl w:ilvl="0" w:tplc="FF6EE8A4">
      <w:start w:val="1"/>
      <w:numFmt w:val="lowerLetter"/>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480E74"/>
    <w:multiLevelType w:val="hybridMultilevel"/>
    <w:tmpl w:val="58984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8337FC"/>
    <w:multiLevelType w:val="hybridMultilevel"/>
    <w:tmpl w:val="DD9AEE4C"/>
    <w:lvl w:ilvl="0" w:tplc="27DC83CE">
      <w:start w:val="5"/>
      <w:numFmt w:val="bullet"/>
      <w:lvlText w:val="-"/>
      <w:lvlJc w:val="left"/>
      <w:pPr>
        <w:ind w:left="840" w:hanging="420"/>
      </w:pPr>
      <w:rPr>
        <w:rFonts w:ascii="Times" w:eastAsia="MS Mincho"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26"/>
  </w:num>
  <w:num w:numId="3">
    <w:abstractNumId w:val="23"/>
  </w:num>
  <w:num w:numId="4">
    <w:abstractNumId w:val="19"/>
  </w:num>
  <w:num w:numId="5">
    <w:abstractNumId w:val="11"/>
  </w:num>
  <w:num w:numId="6">
    <w:abstractNumId w:val="45"/>
  </w:num>
  <w:num w:numId="7">
    <w:abstractNumId w:val="21"/>
  </w:num>
  <w:num w:numId="8">
    <w:abstractNumId w:val="35"/>
  </w:num>
  <w:num w:numId="9">
    <w:abstractNumId w:val="41"/>
  </w:num>
  <w:num w:numId="10">
    <w:abstractNumId w:val="43"/>
  </w:num>
  <w:num w:numId="11">
    <w:abstractNumId w:val="49"/>
  </w:num>
  <w:num w:numId="12">
    <w:abstractNumId w:val="18"/>
  </w:num>
  <w:num w:numId="13">
    <w:abstractNumId w:val="38"/>
  </w:num>
  <w:num w:numId="14">
    <w:abstractNumId w:val="37"/>
  </w:num>
  <w:num w:numId="15">
    <w:abstractNumId w:val="28"/>
  </w:num>
  <w:num w:numId="16">
    <w:abstractNumId w:val="16"/>
  </w:num>
  <w:num w:numId="17">
    <w:abstractNumId w:val="27"/>
  </w:num>
  <w:num w:numId="18">
    <w:abstractNumId w:val="17"/>
  </w:num>
  <w:num w:numId="19">
    <w:abstractNumId w:val="14"/>
  </w:num>
  <w:num w:numId="20">
    <w:abstractNumId w:val="40"/>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25"/>
  </w:num>
  <w:num w:numId="33">
    <w:abstractNumId w:val="36"/>
  </w:num>
  <w:num w:numId="34">
    <w:abstractNumId w:val="22"/>
  </w:num>
  <w:num w:numId="35">
    <w:abstractNumId w:val="30"/>
  </w:num>
  <w:num w:numId="36">
    <w:abstractNumId w:val="24"/>
  </w:num>
  <w:num w:numId="37">
    <w:abstractNumId w:val="9"/>
  </w:num>
  <w:num w:numId="38">
    <w:abstractNumId w:val="29"/>
  </w:num>
  <w:num w:numId="39">
    <w:abstractNumId w:val="42"/>
  </w:num>
  <w:num w:numId="40">
    <w:abstractNumId w:val="32"/>
  </w:num>
  <w:num w:numId="41">
    <w:abstractNumId w:val="46"/>
  </w:num>
  <w:num w:numId="42">
    <w:abstractNumId w:val="39"/>
  </w:num>
  <w:num w:numId="43">
    <w:abstractNumId w:val="10"/>
  </w:num>
  <w:num w:numId="44">
    <w:abstractNumId w:val="47"/>
  </w:num>
  <w:num w:numId="45">
    <w:abstractNumId w:val="31"/>
  </w:num>
  <w:num w:numId="46">
    <w:abstractNumId w:val="34"/>
  </w:num>
  <w:num w:numId="47">
    <w:abstractNumId w:val="20"/>
  </w:num>
  <w:num w:numId="48">
    <w:abstractNumId w:val="15"/>
  </w:num>
  <w:num w:numId="49">
    <w:abstractNumId w:val="12"/>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041"/>
    <w:rsid w:val="00015EFB"/>
    <w:rsid w:val="0001621E"/>
    <w:rsid w:val="000165E2"/>
    <w:rsid w:val="000172BE"/>
    <w:rsid w:val="00017758"/>
    <w:rsid w:val="00017D8A"/>
    <w:rsid w:val="00020BF9"/>
    <w:rsid w:val="00021855"/>
    <w:rsid w:val="00023388"/>
    <w:rsid w:val="00023425"/>
    <w:rsid w:val="000241BE"/>
    <w:rsid w:val="000242F2"/>
    <w:rsid w:val="00024F3F"/>
    <w:rsid w:val="00026D4B"/>
    <w:rsid w:val="00027217"/>
    <w:rsid w:val="000275C6"/>
    <w:rsid w:val="00027AD6"/>
    <w:rsid w:val="0003024C"/>
    <w:rsid w:val="00031ADB"/>
    <w:rsid w:val="00032056"/>
    <w:rsid w:val="000324FD"/>
    <w:rsid w:val="000328CA"/>
    <w:rsid w:val="00032E40"/>
    <w:rsid w:val="0003376B"/>
    <w:rsid w:val="00034676"/>
    <w:rsid w:val="000346E6"/>
    <w:rsid w:val="000352B3"/>
    <w:rsid w:val="00035B74"/>
    <w:rsid w:val="00037BB5"/>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06EB"/>
    <w:rsid w:val="000612E1"/>
    <w:rsid w:val="000614FE"/>
    <w:rsid w:val="00065D38"/>
    <w:rsid w:val="00066A96"/>
    <w:rsid w:val="000675B7"/>
    <w:rsid w:val="00067DD1"/>
    <w:rsid w:val="00070447"/>
    <w:rsid w:val="000706E7"/>
    <w:rsid w:val="00070875"/>
    <w:rsid w:val="00070EF8"/>
    <w:rsid w:val="00071192"/>
    <w:rsid w:val="000713A7"/>
    <w:rsid w:val="00072A80"/>
    <w:rsid w:val="000731A0"/>
    <w:rsid w:val="000736C1"/>
    <w:rsid w:val="00073797"/>
    <w:rsid w:val="00073DEC"/>
    <w:rsid w:val="000745AA"/>
    <w:rsid w:val="00074E86"/>
    <w:rsid w:val="00075235"/>
    <w:rsid w:val="00076097"/>
    <w:rsid w:val="00076541"/>
    <w:rsid w:val="000772F4"/>
    <w:rsid w:val="000776EB"/>
    <w:rsid w:val="00081A5A"/>
    <w:rsid w:val="000823B0"/>
    <w:rsid w:val="0008335B"/>
    <w:rsid w:val="00083379"/>
    <w:rsid w:val="00083587"/>
    <w:rsid w:val="00083838"/>
    <w:rsid w:val="00083B6A"/>
    <w:rsid w:val="00083E8C"/>
    <w:rsid w:val="00083EA3"/>
    <w:rsid w:val="0008495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1B80"/>
    <w:rsid w:val="000C252B"/>
    <w:rsid w:val="000C2FBD"/>
    <w:rsid w:val="000C3B0C"/>
    <w:rsid w:val="000C422D"/>
    <w:rsid w:val="000C5198"/>
    <w:rsid w:val="000C5F91"/>
    <w:rsid w:val="000C6025"/>
    <w:rsid w:val="000C6F2D"/>
    <w:rsid w:val="000D0565"/>
    <w:rsid w:val="000D0E4E"/>
    <w:rsid w:val="000D113C"/>
    <w:rsid w:val="000D12D1"/>
    <w:rsid w:val="000D159A"/>
    <w:rsid w:val="000D1796"/>
    <w:rsid w:val="000D22CC"/>
    <w:rsid w:val="000D28B4"/>
    <w:rsid w:val="000D2E52"/>
    <w:rsid w:val="000D331E"/>
    <w:rsid w:val="000D36AE"/>
    <w:rsid w:val="000D38A1"/>
    <w:rsid w:val="000D4213"/>
    <w:rsid w:val="000D4C4E"/>
    <w:rsid w:val="000D5077"/>
    <w:rsid w:val="000D5327"/>
    <w:rsid w:val="000D5362"/>
    <w:rsid w:val="000D57F8"/>
    <w:rsid w:val="000D5851"/>
    <w:rsid w:val="000D5C60"/>
    <w:rsid w:val="000D6145"/>
    <w:rsid w:val="000D71E2"/>
    <w:rsid w:val="000D73A5"/>
    <w:rsid w:val="000E07D6"/>
    <w:rsid w:val="000E0F83"/>
    <w:rsid w:val="000E1380"/>
    <w:rsid w:val="000E18DF"/>
    <w:rsid w:val="000E1C7D"/>
    <w:rsid w:val="000E59A0"/>
    <w:rsid w:val="000E7A84"/>
    <w:rsid w:val="000F15BC"/>
    <w:rsid w:val="000F180A"/>
    <w:rsid w:val="000F1C92"/>
    <w:rsid w:val="000F2EEE"/>
    <w:rsid w:val="000F3697"/>
    <w:rsid w:val="000F73F8"/>
    <w:rsid w:val="000F7F58"/>
    <w:rsid w:val="00100128"/>
    <w:rsid w:val="00100FF3"/>
    <w:rsid w:val="001024E2"/>
    <w:rsid w:val="001026CA"/>
    <w:rsid w:val="001043C2"/>
    <w:rsid w:val="001043E1"/>
    <w:rsid w:val="0010505A"/>
    <w:rsid w:val="001053D6"/>
    <w:rsid w:val="0010540A"/>
    <w:rsid w:val="00105CC7"/>
    <w:rsid w:val="00107779"/>
    <w:rsid w:val="001078C2"/>
    <w:rsid w:val="00107E1C"/>
    <w:rsid w:val="00110243"/>
    <w:rsid w:val="001112C4"/>
    <w:rsid w:val="00111444"/>
    <w:rsid w:val="00111723"/>
    <w:rsid w:val="001129B5"/>
    <w:rsid w:val="00112BE6"/>
    <w:rsid w:val="001140A4"/>
    <w:rsid w:val="001141E3"/>
    <w:rsid w:val="001144DF"/>
    <w:rsid w:val="0011557B"/>
    <w:rsid w:val="00117C85"/>
    <w:rsid w:val="00120B13"/>
    <w:rsid w:val="0012318B"/>
    <w:rsid w:val="00124D84"/>
    <w:rsid w:val="001250DD"/>
    <w:rsid w:val="00125733"/>
    <w:rsid w:val="001263AA"/>
    <w:rsid w:val="00130779"/>
    <w:rsid w:val="001307A1"/>
    <w:rsid w:val="001321D3"/>
    <w:rsid w:val="00133599"/>
    <w:rsid w:val="00133BF7"/>
    <w:rsid w:val="00134B88"/>
    <w:rsid w:val="00136A23"/>
    <w:rsid w:val="00136B99"/>
    <w:rsid w:val="00137877"/>
    <w:rsid w:val="001402F7"/>
    <w:rsid w:val="0014063E"/>
    <w:rsid w:val="0014087D"/>
    <w:rsid w:val="00140F74"/>
    <w:rsid w:val="00141191"/>
    <w:rsid w:val="001412D1"/>
    <w:rsid w:val="0014159C"/>
    <w:rsid w:val="00141BB2"/>
    <w:rsid w:val="00142665"/>
    <w:rsid w:val="0014384A"/>
    <w:rsid w:val="0014450F"/>
    <w:rsid w:val="00144D8F"/>
    <w:rsid w:val="00145A24"/>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1870"/>
    <w:rsid w:val="00172864"/>
    <w:rsid w:val="00172B82"/>
    <w:rsid w:val="00172EFA"/>
    <w:rsid w:val="00173608"/>
    <w:rsid w:val="001745EC"/>
    <w:rsid w:val="001747B7"/>
    <w:rsid w:val="00175C30"/>
    <w:rsid w:val="00176056"/>
    <w:rsid w:val="00177069"/>
    <w:rsid w:val="00177FC1"/>
    <w:rsid w:val="001815A2"/>
    <w:rsid w:val="00181920"/>
    <w:rsid w:val="00181FC1"/>
    <w:rsid w:val="00183034"/>
    <w:rsid w:val="001830F7"/>
    <w:rsid w:val="00183EE6"/>
    <w:rsid w:val="001841E1"/>
    <w:rsid w:val="0018588A"/>
    <w:rsid w:val="00187252"/>
    <w:rsid w:val="00187CD5"/>
    <w:rsid w:val="00191C91"/>
    <w:rsid w:val="00191DB2"/>
    <w:rsid w:val="00192839"/>
    <w:rsid w:val="00192DD9"/>
    <w:rsid w:val="00194339"/>
    <w:rsid w:val="00194848"/>
    <w:rsid w:val="001958EA"/>
    <w:rsid w:val="00195E0E"/>
    <w:rsid w:val="001A180D"/>
    <w:rsid w:val="001A1BAC"/>
    <w:rsid w:val="001A23CE"/>
    <w:rsid w:val="001A2C89"/>
    <w:rsid w:val="001A673E"/>
    <w:rsid w:val="001A7763"/>
    <w:rsid w:val="001B17D0"/>
    <w:rsid w:val="001B3964"/>
    <w:rsid w:val="001B4452"/>
    <w:rsid w:val="001B466C"/>
    <w:rsid w:val="001B4F34"/>
    <w:rsid w:val="001B52EC"/>
    <w:rsid w:val="001B554A"/>
    <w:rsid w:val="001B6564"/>
    <w:rsid w:val="001B691A"/>
    <w:rsid w:val="001C02D8"/>
    <w:rsid w:val="001C04E3"/>
    <w:rsid w:val="001C2378"/>
    <w:rsid w:val="001C3EE9"/>
    <w:rsid w:val="001C3FA4"/>
    <w:rsid w:val="001C40E7"/>
    <w:rsid w:val="001C40F9"/>
    <w:rsid w:val="001C458B"/>
    <w:rsid w:val="001C5D4F"/>
    <w:rsid w:val="001C64C0"/>
    <w:rsid w:val="001C69DA"/>
    <w:rsid w:val="001C6C21"/>
    <w:rsid w:val="001C6F06"/>
    <w:rsid w:val="001D2360"/>
    <w:rsid w:val="001D2438"/>
    <w:rsid w:val="001D2DA3"/>
    <w:rsid w:val="001D30B4"/>
    <w:rsid w:val="001D3109"/>
    <w:rsid w:val="001D332E"/>
    <w:rsid w:val="001D4964"/>
    <w:rsid w:val="001D5033"/>
    <w:rsid w:val="001D5C88"/>
    <w:rsid w:val="001D6567"/>
    <w:rsid w:val="001D695C"/>
    <w:rsid w:val="001D6FD9"/>
    <w:rsid w:val="001D780E"/>
    <w:rsid w:val="001E05C3"/>
    <w:rsid w:val="001E0AD3"/>
    <w:rsid w:val="001E1020"/>
    <w:rsid w:val="001E36E4"/>
    <w:rsid w:val="001E379D"/>
    <w:rsid w:val="001E3A3C"/>
    <w:rsid w:val="001E5C23"/>
    <w:rsid w:val="001E7504"/>
    <w:rsid w:val="001E76DF"/>
    <w:rsid w:val="001F01B6"/>
    <w:rsid w:val="001F1308"/>
    <w:rsid w:val="001F1525"/>
    <w:rsid w:val="001F1E87"/>
    <w:rsid w:val="001F1EB6"/>
    <w:rsid w:val="001F2E23"/>
    <w:rsid w:val="001F341F"/>
    <w:rsid w:val="001F3911"/>
    <w:rsid w:val="001F3F1A"/>
    <w:rsid w:val="001F4843"/>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23D"/>
    <w:rsid w:val="00205627"/>
    <w:rsid w:val="002056D0"/>
    <w:rsid w:val="0020649D"/>
    <w:rsid w:val="002066D2"/>
    <w:rsid w:val="00210860"/>
    <w:rsid w:val="00210B6A"/>
    <w:rsid w:val="0021222F"/>
    <w:rsid w:val="00212CB6"/>
    <w:rsid w:val="00212E37"/>
    <w:rsid w:val="002140FF"/>
    <w:rsid w:val="00216CF8"/>
    <w:rsid w:val="002172A6"/>
    <w:rsid w:val="00220894"/>
    <w:rsid w:val="00220A3E"/>
    <w:rsid w:val="00221249"/>
    <w:rsid w:val="0022196F"/>
    <w:rsid w:val="00224952"/>
    <w:rsid w:val="00224DD2"/>
    <w:rsid w:val="00225A6A"/>
    <w:rsid w:val="00225AC7"/>
    <w:rsid w:val="00225ACC"/>
    <w:rsid w:val="00231843"/>
    <w:rsid w:val="00231C25"/>
    <w:rsid w:val="00231C6F"/>
    <w:rsid w:val="00232A90"/>
    <w:rsid w:val="0023366B"/>
    <w:rsid w:val="00234151"/>
    <w:rsid w:val="00234F8C"/>
    <w:rsid w:val="00235542"/>
    <w:rsid w:val="00235D76"/>
    <w:rsid w:val="002369B0"/>
    <w:rsid w:val="00236AD8"/>
    <w:rsid w:val="002401F5"/>
    <w:rsid w:val="00240E54"/>
    <w:rsid w:val="00244B03"/>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208"/>
    <w:rsid w:val="0026248E"/>
    <w:rsid w:val="00262914"/>
    <w:rsid w:val="002647BF"/>
    <w:rsid w:val="002647D5"/>
    <w:rsid w:val="00265032"/>
    <w:rsid w:val="002651FB"/>
    <w:rsid w:val="0026538C"/>
    <w:rsid w:val="00265781"/>
    <w:rsid w:val="0026628A"/>
    <w:rsid w:val="00266B13"/>
    <w:rsid w:val="002670ED"/>
    <w:rsid w:val="002706AB"/>
    <w:rsid w:val="00270728"/>
    <w:rsid w:val="00270D42"/>
    <w:rsid w:val="0027195D"/>
    <w:rsid w:val="00272083"/>
    <w:rsid w:val="00272B03"/>
    <w:rsid w:val="002733E2"/>
    <w:rsid w:val="002750B1"/>
    <w:rsid w:val="00276A35"/>
    <w:rsid w:val="00277835"/>
    <w:rsid w:val="00277B88"/>
    <w:rsid w:val="00280AB1"/>
    <w:rsid w:val="00282285"/>
    <w:rsid w:val="00284BAE"/>
    <w:rsid w:val="002859AF"/>
    <w:rsid w:val="00286AE7"/>
    <w:rsid w:val="00287243"/>
    <w:rsid w:val="00290647"/>
    <w:rsid w:val="00291385"/>
    <w:rsid w:val="00291422"/>
    <w:rsid w:val="00291B19"/>
    <w:rsid w:val="0029237F"/>
    <w:rsid w:val="00292715"/>
    <w:rsid w:val="00293D79"/>
    <w:rsid w:val="00293E57"/>
    <w:rsid w:val="002947D1"/>
    <w:rsid w:val="002948DF"/>
    <w:rsid w:val="00294D90"/>
    <w:rsid w:val="002A1E92"/>
    <w:rsid w:val="002A204D"/>
    <w:rsid w:val="002A2616"/>
    <w:rsid w:val="002A26E1"/>
    <w:rsid w:val="002A368A"/>
    <w:rsid w:val="002A4065"/>
    <w:rsid w:val="002A59F0"/>
    <w:rsid w:val="002A6047"/>
    <w:rsid w:val="002A6432"/>
    <w:rsid w:val="002A672A"/>
    <w:rsid w:val="002A6F25"/>
    <w:rsid w:val="002A6FD3"/>
    <w:rsid w:val="002B0A7D"/>
    <w:rsid w:val="002B0F56"/>
    <w:rsid w:val="002B1A69"/>
    <w:rsid w:val="002B2723"/>
    <w:rsid w:val="002B303A"/>
    <w:rsid w:val="002B3064"/>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5D3E"/>
    <w:rsid w:val="002D0439"/>
    <w:rsid w:val="002D1156"/>
    <w:rsid w:val="002D11B7"/>
    <w:rsid w:val="002D135C"/>
    <w:rsid w:val="002D3BBC"/>
    <w:rsid w:val="002D438A"/>
    <w:rsid w:val="002D5557"/>
    <w:rsid w:val="002D5738"/>
    <w:rsid w:val="002D5E53"/>
    <w:rsid w:val="002D7146"/>
    <w:rsid w:val="002E0319"/>
    <w:rsid w:val="002E179B"/>
    <w:rsid w:val="002E1C9E"/>
    <w:rsid w:val="002E1E32"/>
    <w:rsid w:val="002E257B"/>
    <w:rsid w:val="002E31CF"/>
    <w:rsid w:val="002E3C65"/>
    <w:rsid w:val="002E3F5B"/>
    <w:rsid w:val="002E4362"/>
    <w:rsid w:val="002E63D9"/>
    <w:rsid w:val="002E640E"/>
    <w:rsid w:val="002F0C28"/>
    <w:rsid w:val="002F3494"/>
    <w:rsid w:val="002F3CDE"/>
    <w:rsid w:val="002F5DD6"/>
    <w:rsid w:val="002F5FEA"/>
    <w:rsid w:val="002F63E7"/>
    <w:rsid w:val="002F6445"/>
    <w:rsid w:val="002F7BE3"/>
    <w:rsid w:val="002F7E6A"/>
    <w:rsid w:val="00300165"/>
    <w:rsid w:val="00300AC2"/>
    <w:rsid w:val="003010CF"/>
    <w:rsid w:val="003013B4"/>
    <w:rsid w:val="00303440"/>
    <w:rsid w:val="00304D9B"/>
    <w:rsid w:val="0030567C"/>
    <w:rsid w:val="00305FF9"/>
    <w:rsid w:val="00306E6B"/>
    <w:rsid w:val="003100C8"/>
    <w:rsid w:val="00310209"/>
    <w:rsid w:val="00310B09"/>
    <w:rsid w:val="00311161"/>
    <w:rsid w:val="00312400"/>
    <w:rsid w:val="00312739"/>
    <w:rsid w:val="00312D10"/>
    <w:rsid w:val="00312E44"/>
    <w:rsid w:val="00316352"/>
    <w:rsid w:val="003178DA"/>
    <w:rsid w:val="00317DB8"/>
    <w:rsid w:val="00320618"/>
    <w:rsid w:val="0032100B"/>
    <w:rsid w:val="0032135E"/>
    <w:rsid w:val="00321BD7"/>
    <w:rsid w:val="0032260F"/>
    <w:rsid w:val="003228DA"/>
    <w:rsid w:val="00323D6B"/>
    <w:rsid w:val="00326957"/>
    <w:rsid w:val="00326AE2"/>
    <w:rsid w:val="0032757E"/>
    <w:rsid w:val="0033087B"/>
    <w:rsid w:val="00331426"/>
    <w:rsid w:val="0033171D"/>
    <w:rsid w:val="00331FC3"/>
    <w:rsid w:val="003336B3"/>
    <w:rsid w:val="00334195"/>
    <w:rsid w:val="00334CEC"/>
    <w:rsid w:val="00335B75"/>
    <w:rsid w:val="00335D8C"/>
    <w:rsid w:val="00335F82"/>
    <w:rsid w:val="00336072"/>
    <w:rsid w:val="003363A1"/>
    <w:rsid w:val="0034226D"/>
    <w:rsid w:val="00342972"/>
    <w:rsid w:val="00342FDD"/>
    <w:rsid w:val="0034429B"/>
    <w:rsid w:val="00344463"/>
    <w:rsid w:val="00344866"/>
    <w:rsid w:val="0034638C"/>
    <w:rsid w:val="00346F7F"/>
    <w:rsid w:val="00350108"/>
    <w:rsid w:val="00350762"/>
    <w:rsid w:val="003507C4"/>
    <w:rsid w:val="00350F42"/>
    <w:rsid w:val="003519A1"/>
    <w:rsid w:val="003523E7"/>
    <w:rsid w:val="00352480"/>
    <w:rsid w:val="003530D2"/>
    <w:rsid w:val="0035331A"/>
    <w:rsid w:val="003534E1"/>
    <w:rsid w:val="003548D8"/>
    <w:rsid w:val="003554CA"/>
    <w:rsid w:val="00360232"/>
    <w:rsid w:val="003602E0"/>
    <w:rsid w:val="00360D01"/>
    <w:rsid w:val="003623D0"/>
    <w:rsid w:val="00362569"/>
    <w:rsid w:val="00362EA0"/>
    <w:rsid w:val="003636CD"/>
    <w:rsid w:val="00363FF2"/>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D88"/>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6AF2"/>
    <w:rsid w:val="003A7834"/>
    <w:rsid w:val="003B0B5B"/>
    <w:rsid w:val="003B0E79"/>
    <w:rsid w:val="003B19A2"/>
    <w:rsid w:val="003B2FFF"/>
    <w:rsid w:val="003B3575"/>
    <w:rsid w:val="003B50BC"/>
    <w:rsid w:val="003B5D97"/>
    <w:rsid w:val="003B63A4"/>
    <w:rsid w:val="003B68FE"/>
    <w:rsid w:val="003B6D7D"/>
    <w:rsid w:val="003B7D7E"/>
    <w:rsid w:val="003C0552"/>
    <w:rsid w:val="003C0BB0"/>
    <w:rsid w:val="003C1012"/>
    <w:rsid w:val="003C11C9"/>
    <w:rsid w:val="003C1229"/>
    <w:rsid w:val="003C1FD4"/>
    <w:rsid w:val="003C213D"/>
    <w:rsid w:val="003C2168"/>
    <w:rsid w:val="003C25AD"/>
    <w:rsid w:val="003C2D21"/>
    <w:rsid w:val="003C5E6B"/>
    <w:rsid w:val="003C7AD7"/>
    <w:rsid w:val="003D022C"/>
    <w:rsid w:val="003D0FC3"/>
    <w:rsid w:val="003D2C1D"/>
    <w:rsid w:val="003D2C34"/>
    <w:rsid w:val="003D3DDD"/>
    <w:rsid w:val="003D5CBF"/>
    <w:rsid w:val="003D5E25"/>
    <w:rsid w:val="003D66D2"/>
    <w:rsid w:val="003E07AE"/>
    <w:rsid w:val="003E14FC"/>
    <w:rsid w:val="003E2976"/>
    <w:rsid w:val="003E422F"/>
    <w:rsid w:val="003E4858"/>
    <w:rsid w:val="003E5E9F"/>
    <w:rsid w:val="003E6316"/>
    <w:rsid w:val="003E6884"/>
    <w:rsid w:val="003E6AC5"/>
    <w:rsid w:val="003F0096"/>
    <w:rsid w:val="003F0850"/>
    <w:rsid w:val="003F0D12"/>
    <w:rsid w:val="003F160C"/>
    <w:rsid w:val="003F324F"/>
    <w:rsid w:val="003F33BC"/>
    <w:rsid w:val="003F3D4E"/>
    <w:rsid w:val="003F477E"/>
    <w:rsid w:val="003F6CD2"/>
    <w:rsid w:val="003F788D"/>
    <w:rsid w:val="003F78D2"/>
    <w:rsid w:val="003F7D30"/>
    <w:rsid w:val="0040126E"/>
    <w:rsid w:val="004020D4"/>
    <w:rsid w:val="004021B6"/>
    <w:rsid w:val="004047C4"/>
    <w:rsid w:val="0040570B"/>
    <w:rsid w:val="00405EDB"/>
    <w:rsid w:val="00405FB1"/>
    <w:rsid w:val="00406460"/>
    <w:rsid w:val="00412461"/>
    <w:rsid w:val="00412546"/>
    <w:rsid w:val="00413053"/>
    <w:rsid w:val="0041319C"/>
    <w:rsid w:val="004132AF"/>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FE3"/>
    <w:rsid w:val="004330F4"/>
    <w:rsid w:val="00433590"/>
    <w:rsid w:val="0043393D"/>
    <w:rsid w:val="004344C7"/>
    <w:rsid w:val="00434CE9"/>
    <w:rsid w:val="00435274"/>
    <w:rsid w:val="004352AD"/>
    <w:rsid w:val="0043536C"/>
    <w:rsid w:val="0043545D"/>
    <w:rsid w:val="00435FE2"/>
    <w:rsid w:val="00436E2F"/>
    <w:rsid w:val="00436EAB"/>
    <w:rsid w:val="00443D01"/>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302"/>
    <w:rsid w:val="00462DBD"/>
    <w:rsid w:val="004646B4"/>
    <w:rsid w:val="00464A88"/>
    <w:rsid w:val="004651A0"/>
    <w:rsid w:val="00466532"/>
    <w:rsid w:val="00466AB2"/>
    <w:rsid w:val="00467403"/>
    <w:rsid w:val="00467488"/>
    <w:rsid w:val="004707BE"/>
    <w:rsid w:val="0047083E"/>
    <w:rsid w:val="00470EB5"/>
    <w:rsid w:val="0047286B"/>
    <w:rsid w:val="00472E27"/>
    <w:rsid w:val="0047306E"/>
    <w:rsid w:val="00474220"/>
    <w:rsid w:val="004752D3"/>
    <w:rsid w:val="004754E1"/>
    <w:rsid w:val="00475CE0"/>
    <w:rsid w:val="00476273"/>
    <w:rsid w:val="00476827"/>
    <w:rsid w:val="00476BD4"/>
    <w:rsid w:val="00477080"/>
    <w:rsid w:val="004773C1"/>
    <w:rsid w:val="00477C35"/>
    <w:rsid w:val="00480988"/>
    <w:rsid w:val="00480E05"/>
    <w:rsid w:val="00482BBE"/>
    <w:rsid w:val="00483A12"/>
    <w:rsid w:val="00484A77"/>
    <w:rsid w:val="00484C66"/>
    <w:rsid w:val="00484C96"/>
    <w:rsid w:val="0048540F"/>
    <w:rsid w:val="00485970"/>
    <w:rsid w:val="00485C0D"/>
    <w:rsid w:val="00486575"/>
    <w:rsid w:val="004866D0"/>
    <w:rsid w:val="00486936"/>
    <w:rsid w:val="00494242"/>
    <w:rsid w:val="004943A7"/>
    <w:rsid w:val="00494E8E"/>
    <w:rsid w:val="004955BC"/>
    <w:rsid w:val="00495C94"/>
    <w:rsid w:val="00495D63"/>
    <w:rsid w:val="0049648F"/>
    <w:rsid w:val="00496606"/>
    <w:rsid w:val="00496F05"/>
    <w:rsid w:val="00497370"/>
    <w:rsid w:val="004A0F39"/>
    <w:rsid w:val="004A251F"/>
    <w:rsid w:val="004A335B"/>
    <w:rsid w:val="004A3BF1"/>
    <w:rsid w:val="004A3E42"/>
    <w:rsid w:val="004A4715"/>
    <w:rsid w:val="004A4B10"/>
    <w:rsid w:val="004A5046"/>
    <w:rsid w:val="004A565E"/>
    <w:rsid w:val="004A5DF3"/>
    <w:rsid w:val="004A6134"/>
    <w:rsid w:val="004A6B88"/>
    <w:rsid w:val="004A7092"/>
    <w:rsid w:val="004B2B69"/>
    <w:rsid w:val="004B49E6"/>
    <w:rsid w:val="004B4D69"/>
    <w:rsid w:val="004C01A8"/>
    <w:rsid w:val="004C0BCD"/>
    <w:rsid w:val="004C1840"/>
    <w:rsid w:val="004C24C9"/>
    <w:rsid w:val="004C31B6"/>
    <w:rsid w:val="004C37DF"/>
    <w:rsid w:val="004C5319"/>
    <w:rsid w:val="004C5F80"/>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1CDF"/>
    <w:rsid w:val="004E2DE0"/>
    <w:rsid w:val="004E4060"/>
    <w:rsid w:val="004E409A"/>
    <w:rsid w:val="004F06B6"/>
    <w:rsid w:val="004F0FB9"/>
    <w:rsid w:val="004F2F7E"/>
    <w:rsid w:val="004F32B5"/>
    <w:rsid w:val="004F407E"/>
    <w:rsid w:val="004F5479"/>
    <w:rsid w:val="004F7528"/>
    <w:rsid w:val="004F7BCA"/>
    <w:rsid w:val="004F7D89"/>
    <w:rsid w:val="00500BDD"/>
    <w:rsid w:val="00501981"/>
    <w:rsid w:val="00501A85"/>
    <w:rsid w:val="00501BB3"/>
    <w:rsid w:val="005021DD"/>
    <w:rsid w:val="005026CA"/>
    <w:rsid w:val="00502B72"/>
    <w:rsid w:val="00504BC1"/>
    <w:rsid w:val="00505134"/>
    <w:rsid w:val="00505C04"/>
    <w:rsid w:val="00511F15"/>
    <w:rsid w:val="0051318C"/>
    <w:rsid w:val="005142CD"/>
    <w:rsid w:val="005143C9"/>
    <w:rsid w:val="00515152"/>
    <w:rsid w:val="005156CB"/>
    <w:rsid w:val="005157A9"/>
    <w:rsid w:val="005173A7"/>
    <w:rsid w:val="005177E1"/>
    <w:rsid w:val="00520C0A"/>
    <w:rsid w:val="005218B6"/>
    <w:rsid w:val="00522589"/>
    <w:rsid w:val="00524545"/>
    <w:rsid w:val="005255BF"/>
    <w:rsid w:val="005257DE"/>
    <w:rsid w:val="00525D9D"/>
    <w:rsid w:val="00527200"/>
    <w:rsid w:val="00530157"/>
    <w:rsid w:val="00531EBE"/>
    <w:rsid w:val="00532F8B"/>
    <w:rsid w:val="00533737"/>
    <w:rsid w:val="0053389D"/>
    <w:rsid w:val="00535B79"/>
    <w:rsid w:val="00535D7C"/>
    <w:rsid w:val="00536579"/>
    <w:rsid w:val="00536C1E"/>
    <w:rsid w:val="0054343A"/>
    <w:rsid w:val="00543974"/>
    <w:rsid w:val="00543EBF"/>
    <w:rsid w:val="00544ABA"/>
    <w:rsid w:val="0054593A"/>
    <w:rsid w:val="005467FB"/>
    <w:rsid w:val="00546AE9"/>
    <w:rsid w:val="0054760D"/>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B5A"/>
    <w:rsid w:val="0057261D"/>
    <w:rsid w:val="00572760"/>
    <w:rsid w:val="005743DE"/>
    <w:rsid w:val="00574F3F"/>
    <w:rsid w:val="0057562C"/>
    <w:rsid w:val="005759F6"/>
    <w:rsid w:val="00575E3E"/>
    <w:rsid w:val="005765F5"/>
    <w:rsid w:val="00576D6C"/>
    <w:rsid w:val="00577A2E"/>
    <w:rsid w:val="00580E48"/>
    <w:rsid w:val="00580F0A"/>
    <w:rsid w:val="00581246"/>
    <w:rsid w:val="0058152C"/>
    <w:rsid w:val="00582C3A"/>
    <w:rsid w:val="00582E1A"/>
    <w:rsid w:val="00583147"/>
    <w:rsid w:val="0058380A"/>
    <w:rsid w:val="00584416"/>
    <w:rsid w:val="00584B39"/>
    <w:rsid w:val="00584BE8"/>
    <w:rsid w:val="00585028"/>
    <w:rsid w:val="005854D1"/>
    <w:rsid w:val="00585F5B"/>
    <w:rsid w:val="0058620A"/>
    <w:rsid w:val="00586BEE"/>
    <w:rsid w:val="005870C2"/>
    <w:rsid w:val="00587FC0"/>
    <w:rsid w:val="005906AD"/>
    <w:rsid w:val="00590DA6"/>
    <w:rsid w:val="00591C7D"/>
    <w:rsid w:val="00592B03"/>
    <w:rsid w:val="00593AB9"/>
    <w:rsid w:val="005941D8"/>
    <w:rsid w:val="00594ABB"/>
    <w:rsid w:val="00594D1C"/>
    <w:rsid w:val="00594E36"/>
    <w:rsid w:val="00594F0A"/>
    <w:rsid w:val="0059525E"/>
    <w:rsid w:val="00595887"/>
    <w:rsid w:val="005961F7"/>
    <w:rsid w:val="00596B9C"/>
    <w:rsid w:val="005A054D"/>
    <w:rsid w:val="005A0A46"/>
    <w:rsid w:val="005A10B9"/>
    <w:rsid w:val="005A11EA"/>
    <w:rsid w:val="005A200C"/>
    <w:rsid w:val="005A269F"/>
    <w:rsid w:val="005A305E"/>
    <w:rsid w:val="005A30BB"/>
    <w:rsid w:val="005A3887"/>
    <w:rsid w:val="005A3AF8"/>
    <w:rsid w:val="005B0542"/>
    <w:rsid w:val="005B2225"/>
    <w:rsid w:val="005B2799"/>
    <w:rsid w:val="005B2B77"/>
    <w:rsid w:val="005B3D4A"/>
    <w:rsid w:val="005B4D87"/>
    <w:rsid w:val="005B79EE"/>
    <w:rsid w:val="005B7DD1"/>
    <w:rsid w:val="005C00A0"/>
    <w:rsid w:val="005C203F"/>
    <w:rsid w:val="005C28FA"/>
    <w:rsid w:val="005C40F4"/>
    <w:rsid w:val="005C43BE"/>
    <w:rsid w:val="005C44F3"/>
    <w:rsid w:val="005C712D"/>
    <w:rsid w:val="005C7C75"/>
    <w:rsid w:val="005D0E4F"/>
    <w:rsid w:val="005D1E32"/>
    <w:rsid w:val="005D206B"/>
    <w:rsid w:val="005D22B7"/>
    <w:rsid w:val="005D2BDE"/>
    <w:rsid w:val="005D3D76"/>
    <w:rsid w:val="005D4578"/>
    <w:rsid w:val="005D4DCB"/>
    <w:rsid w:val="005D4EFA"/>
    <w:rsid w:val="005D533D"/>
    <w:rsid w:val="005D55BA"/>
    <w:rsid w:val="005D5ADB"/>
    <w:rsid w:val="005D648A"/>
    <w:rsid w:val="005D71CF"/>
    <w:rsid w:val="005D7A48"/>
    <w:rsid w:val="005D7E0D"/>
    <w:rsid w:val="005E234A"/>
    <w:rsid w:val="005E35CC"/>
    <w:rsid w:val="005E371E"/>
    <w:rsid w:val="005E4175"/>
    <w:rsid w:val="005E454C"/>
    <w:rsid w:val="005E53F9"/>
    <w:rsid w:val="005E6C87"/>
    <w:rsid w:val="005E775D"/>
    <w:rsid w:val="005F0A43"/>
    <w:rsid w:val="005F27BF"/>
    <w:rsid w:val="005F4171"/>
    <w:rsid w:val="005F41BC"/>
    <w:rsid w:val="005F46D6"/>
    <w:rsid w:val="005F4DD6"/>
    <w:rsid w:val="005F50D8"/>
    <w:rsid w:val="005F53A1"/>
    <w:rsid w:val="005F659D"/>
    <w:rsid w:val="005F6B77"/>
    <w:rsid w:val="005F71D1"/>
    <w:rsid w:val="005F7487"/>
    <w:rsid w:val="006002C7"/>
    <w:rsid w:val="00600F95"/>
    <w:rsid w:val="00601839"/>
    <w:rsid w:val="00602759"/>
    <w:rsid w:val="0060277A"/>
    <w:rsid w:val="00602B7C"/>
    <w:rsid w:val="00603312"/>
    <w:rsid w:val="00603D18"/>
    <w:rsid w:val="00604DC7"/>
    <w:rsid w:val="00604E47"/>
    <w:rsid w:val="00605441"/>
    <w:rsid w:val="00606970"/>
    <w:rsid w:val="00606A20"/>
    <w:rsid w:val="006072C6"/>
    <w:rsid w:val="00607A2E"/>
    <w:rsid w:val="006130F7"/>
    <w:rsid w:val="00613AF8"/>
    <w:rsid w:val="00613D8E"/>
    <w:rsid w:val="006142E0"/>
    <w:rsid w:val="00616112"/>
    <w:rsid w:val="006205CA"/>
    <w:rsid w:val="00620EE4"/>
    <w:rsid w:val="00621F3E"/>
    <w:rsid w:val="00621F53"/>
    <w:rsid w:val="00622E2A"/>
    <w:rsid w:val="00623089"/>
    <w:rsid w:val="0062308E"/>
    <w:rsid w:val="006234C4"/>
    <w:rsid w:val="006244C9"/>
    <w:rsid w:val="006245F6"/>
    <w:rsid w:val="0062475D"/>
    <w:rsid w:val="0062495F"/>
    <w:rsid w:val="00624C08"/>
    <w:rsid w:val="0062660B"/>
    <w:rsid w:val="00626AD1"/>
    <w:rsid w:val="006304BC"/>
    <w:rsid w:val="00630DCE"/>
    <w:rsid w:val="0063120A"/>
    <w:rsid w:val="0063150B"/>
    <w:rsid w:val="00631585"/>
    <w:rsid w:val="006336B9"/>
    <w:rsid w:val="00634ACF"/>
    <w:rsid w:val="00635035"/>
    <w:rsid w:val="0063580D"/>
    <w:rsid w:val="00635CAE"/>
    <w:rsid w:val="00637240"/>
    <w:rsid w:val="00643660"/>
    <w:rsid w:val="0064691B"/>
    <w:rsid w:val="00650139"/>
    <w:rsid w:val="00652756"/>
    <w:rsid w:val="00652AD8"/>
    <w:rsid w:val="00652B79"/>
    <w:rsid w:val="006533C3"/>
    <w:rsid w:val="00654068"/>
    <w:rsid w:val="00654B38"/>
    <w:rsid w:val="00654B83"/>
    <w:rsid w:val="00655061"/>
    <w:rsid w:val="0065510C"/>
    <w:rsid w:val="00655B63"/>
    <w:rsid w:val="006571F6"/>
    <w:rsid w:val="0066109F"/>
    <w:rsid w:val="006618CC"/>
    <w:rsid w:val="00662111"/>
    <w:rsid w:val="00662118"/>
    <w:rsid w:val="00662803"/>
    <w:rsid w:val="006638AD"/>
    <w:rsid w:val="00664E95"/>
    <w:rsid w:val="00667120"/>
    <w:rsid w:val="0066732C"/>
    <w:rsid w:val="006679F5"/>
    <w:rsid w:val="00667B77"/>
    <w:rsid w:val="006716DA"/>
    <w:rsid w:val="00672385"/>
    <w:rsid w:val="006728ED"/>
    <w:rsid w:val="006732B1"/>
    <w:rsid w:val="0067446F"/>
    <w:rsid w:val="006746A4"/>
    <w:rsid w:val="00675558"/>
    <w:rsid w:val="00675611"/>
    <w:rsid w:val="00675A60"/>
    <w:rsid w:val="0067697E"/>
    <w:rsid w:val="00677443"/>
    <w:rsid w:val="0067769A"/>
    <w:rsid w:val="00677914"/>
    <w:rsid w:val="006806A3"/>
    <w:rsid w:val="006806A6"/>
    <w:rsid w:val="00681211"/>
    <w:rsid w:val="00681625"/>
    <w:rsid w:val="00681B36"/>
    <w:rsid w:val="00682E14"/>
    <w:rsid w:val="00683FB1"/>
    <w:rsid w:val="0068436C"/>
    <w:rsid w:val="0068545E"/>
    <w:rsid w:val="00685FD4"/>
    <w:rsid w:val="00686612"/>
    <w:rsid w:val="0068661E"/>
    <w:rsid w:val="00686FEB"/>
    <w:rsid w:val="00690A49"/>
    <w:rsid w:val="00690BB6"/>
    <w:rsid w:val="00691B30"/>
    <w:rsid w:val="00693CF9"/>
    <w:rsid w:val="00693E1F"/>
    <w:rsid w:val="00693ECB"/>
    <w:rsid w:val="00694797"/>
    <w:rsid w:val="00695161"/>
    <w:rsid w:val="00695887"/>
    <w:rsid w:val="00695F95"/>
    <w:rsid w:val="00697232"/>
    <w:rsid w:val="00697733"/>
    <w:rsid w:val="006A00B6"/>
    <w:rsid w:val="006A0B29"/>
    <w:rsid w:val="006A254E"/>
    <w:rsid w:val="006A2C30"/>
    <w:rsid w:val="006A301C"/>
    <w:rsid w:val="006A3E2B"/>
    <w:rsid w:val="006A6E17"/>
    <w:rsid w:val="006B0065"/>
    <w:rsid w:val="006B120D"/>
    <w:rsid w:val="006B17E7"/>
    <w:rsid w:val="006B19E8"/>
    <w:rsid w:val="006B1A8A"/>
    <w:rsid w:val="006B1FD5"/>
    <w:rsid w:val="006B4E46"/>
    <w:rsid w:val="006B555A"/>
    <w:rsid w:val="006B55BC"/>
    <w:rsid w:val="006B600A"/>
    <w:rsid w:val="006B6635"/>
    <w:rsid w:val="006B7D22"/>
    <w:rsid w:val="006B7D2C"/>
    <w:rsid w:val="006C1019"/>
    <w:rsid w:val="006C251F"/>
    <w:rsid w:val="006C2BB5"/>
    <w:rsid w:val="006C2BEE"/>
    <w:rsid w:val="006C3AD8"/>
    <w:rsid w:val="006C4516"/>
    <w:rsid w:val="006C455E"/>
    <w:rsid w:val="006C5958"/>
    <w:rsid w:val="006C5B4F"/>
    <w:rsid w:val="006C643C"/>
    <w:rsid w:val="006C64E9"/>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09E5"/>
    <w:rsid w:val="006F1064"/>
    <w:rsid w:val="006F1EB7"/>
    <w:rsid w:val="006F202E"/>
    <w:rsid w:val="006F52E5"/>
    <w:rsid w:val="006F6066"/>
    <w:rsid w:val="006F6850"/>
    <w:rsid w:val="006F707E"/>
    <w:rsid w:val="006F7ADB"/>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A77"/>
    <w:rsid w:val="00721084"/>
    <w:rsid w:val="00721262"/>
    <w:rsid w:val="00721D9B"/>
    <w:rsid w:val="00722121"/>
    <w:rsid w:val="0072215B"/>
    <w:rsid w:val="00722229"/>
    <w:rsid w:val="007224B9"/>
    <w:rsid w:val="00722F94"/>
    <w:rsid w:val="00723AA7"/>
    <w:rsid w:val="0072432E"/>
    <w:rsid w:val="00726036"/>
    <w:rsid w:val="00726279"/>
    <w:rsid w:val="00726A9B"/>
    <w:rsid w:val="00727530"/>
    <w:rsid w:val="00731E7C"/>
    <w:rsid w:val="007329EF"/>
    <w:rsid w:val="0073327A"/>
    <w:rsid w:val="007348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D6F"/>
    <w:rsid w:val="0074638D"/>
    <w:rsid w:val="00746484"/>
    <w:rsid w:val="0074704F"/>
    <w:rsid w:val="00747F48"/>
    <w:rsid w:val="00747F4C"/>
    <w:rsid w:val="00751091"/>
    <w:rsid w:val="00751B83"/>
    <w:rsid w:val="00754359"/>
    <w:rsid w:val="00754411"/>
    <w:rsid w:val="00754BD9"/>
    <w:rsid w:val="00754E7A"/>
    <w:rsid w:val="0075540C"/>
    <w:rsid w:val="00755B68"/>
    <w:rsid w:val="00755DB1"/>
    <w:rsid w:val="007574FC"/>
    <w:rsid w:val="0075788A"/>
    <w:rsid w:val="00760975"/>
    <w:rsid w:val="00761FDA"/>
    <w:rsid w:val="007621FF"/>
    <w:rsid w:val="00762256"/>
    <w:rsid w:val="007629EF"/>
    <w:rsid w:val="007634E3"/>
    <w:rsid w:val="00764194"/>
    <w:rsid w:val="00765ED3"/>
    <w:rsid w:val="0076681D"/>
    <w:rsid w:val="00766A65"/>
    <w:rsid w:val="007671F5"/>
    <w:rsid w:val="007676B8"/>
    <w:rsid w:val="0077175C"/>
    <w:rsid w:val="00771780"/>
    <w:rsid w:val="00771870"/>
    <w:rsid w:val="00771BF9"/>
    <w:rsid w:val="00771F3D"/>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1BFC"/>
    <w:rsid w:val="00794924"/>
    <w:rsid w:val="00797248"/>
    <w:rsid w:val="007A0BC2"/>
    <w:rsid w:val="007A1327"/>
    <w:rsid w:val="007A1F44"/>
    <w:rsid w:val="007A23FF"/>
    <w:rsid w:val="007A295B"/>
    <w:rsid w:val="007A3424"/>
    <w:rsid w:val="007A35EF"/>
    <w:rsid w:val="007A43A2"/>
    <w:rsid w:val="007A4D04"/>
    <w:rsid w:val="007A6E2F"/>
    <w:rsid w:val="007A7A96"/>
    <w:rsid w:val="007B03AF"/>
    <w:rsid w:val="007B1543"/>
    <w:rsid w:val="007B1AC0"/>
    <w:rsid w:val="007B270A"/>
    <w:rsid w:val="007B2D3B"/>
    <w:rsid w:val="007B474B"/>
    <w:rsid w:val="007B52CD"/>
    <w:rsid w:val="007B7DC1"/>
    <w:rsid w:val="007B7EDB"/>
    <w:rsid w:val="007C19AD"/>
    <w:rsid w:val="007C3598"/>
    <w:rsid w:val="007C3FA8"/>
    <w:rsid w:val="007C68DA"/>
    <w:rsid w:val="007C6F32"/>
    <w:rsid w:val="007D229A"/>
    <w:rsid w:val="007D2F44"/>
    <w:rsid w:val="007D2F4D"/>
    <w:rsid w:val="007D34F6"/>
    <w:rsid w:val="007D4178"/>
    <w:rsid w:val="007D4D33"/>
    <w:rsid w:val="007D7175"/>
    <w:rsid w:val="007E1369"/>
    <w:rsid w:val="007E1A1B"/>
    <w:rsid w:val="007E1A88"/>
    <w:rsid w:val="007E4C88"/>
    <w:rsid w:val="007E585E"/>
    <w:rsid w:val="007E7DDF"/>
    <w:rsid w:val="007F0503"/>
    <w:rsid w:val="007F0ED5"/>
    <w:rsid w:val="007F11C8"/>
    <w:rsid w:val="007F1CFB"/>
    <w:rsid w:val="007F220B"/>
    <w:rsid w:val="007F27DD"/>
    <w:rsid w:val="007F37E4"/>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1BF9"/>
    <w:rsid w:val="00814521"/>
    <w:rsid w:val="00815061"/>
    <w:rsid w:val="0081581D"/>
    <w:rsid w:val="008172BE"/>
    <w:rsid w:val="00817B71"/>
    <w:rsid w:val="00820244"/>
    <w:rsid w:val="00821665"/>
    <w:rsid w:val="008221B3"/>
    <w:rsid w:val="0082248E"/>
    <w:rsid w:val="008240D9"/>
    <w:rsid w:val="00824FDF"/>
    <w:rsid w:val="00825125"/>
    <w:rsid w:val="008257CC"/>
    <w:rsid w:val="008260E9"/>
    <w:rsid w:val="008274BF"/>
    <w:rsid w:val="00830DC3"/>
    <w:rsid w:val="00831555"/>
    <w:rsid w:val="00831F52"/>
    <w:rsid w:val="00832154"/>
    <w:rsid w:val="00832F5C"/>
    <w:rsid w:val="0083403B"/>
    <w:rsid w:val="00834310"/>
    <w:rsid w:val="008343E8"/>
    <w:rsid w:val="008359E0"/>
    <w:rsid w:val="008376F6"/>
    <w:rsid w:val="00837D5B"/>
    <w:rsid w:val="00840607"/>
    <w:rsid w:val="00841CD2"/>
    <w:rsid w:val="00842B77"/>
    <w:rsid w:val="0084309F"/>
    <w:rsid w:val="00844E2C"/>
    <w:rsid w:val="00845C12"/>
    <w:rsid w:val="008469D9"/>
    <w:rsid w:val="00846DC0"/>
    <w:rsid w:val="008474A7"/>
    <w:rsid w:val="008506B6"/>
    <w:rsid w:val="00850714"/>
    <w:rsid w:val="00850AE0"/>
    <w:rsid w:val="008524D2"/>
    <w:rsid w:val="00852E19"/>
    <w:rsid w:val="00854B66"/>
    <w:rsid w:val="0085644E"/>
    <w:rsid w:val="00856833"/>
    <w:rsid w:val="00856840"/>
    <w:rsid w:val="0086087C"/>
    <w:rsid w:val="00860D8E"/>
    <w:rsid w:val="00861EE3"/>
    <w:rsid w:val="0086275E"/>
    <w:rsid w:val="00862A76"/>
    <w:rsid w:val="00864440"/>
    <w:rsid w:val="008646C6"/>
    <w:rsid w:val="00864D76"/>
    <w:rsid w:val="008650FC"/>
    <w:rsid w:val="00865611"/>
    <w:rsid w:val="00866EB3"/>
    <w:rsid w:val="0086701A"/>
    <w:rsid w:val="00867BD2"/>
    <w:rsid w:val="008712FD"/>
    <w:rsid w:val="008716A1"/>
    <w:rsid w:val="00872D3F"/>
    <w:rsid w:val="008733E4"/>
    <w:rsid w:val="00873F15"/>
    <w:rsid w:val="00874096"/>
    <w:rsid w:val="008756A4"/>
    <w:rsid w:val="00875F73"/>
    <w:rsid w:val="00880F30"/>
    <w:rsid w:val="00881FA0"/>
    <w:rsid w:val="008833E8"/>
    <w:rsid w:val="00887B48"/>
    <w:rsid w:val="0089176E"/>
    <w:rsid w:val="008917E0"/>
    <w:rsid w:val="00892365"/>
    <w:rsid w:val="00892BE5"/>
    <w:rsid w:val="00892F8F"/>
    <w:rsid w:val="0089387C"/>
    <w:rsid w:val="0089444E"/>
    <w:rsid w:val="008949DF"/>
    <w:rsid w:val="008951DB"/>
    <w:rsid w:val="00896C81"/>
    <w:rsid w:val="00896D83"/>
    <w:rsid w:val="00897F92"/>
    <w:rsid w:val="008A0AB2"/>
    <w:rsid w:val="008A0CFC"/>
    <w:rsid w:val="008A12FE"/>
    <w:rsid w:val="008A28B6"/>
    <w:rsid w:val="008A2BB1"/>
    <w:rsid w:val="008A3466"/>
    <w:rsid w:val="008A389F"/>
    <w:rsid w:val="008A3D02"/>
    <w:rsid w:val="008A45E5"/>
    <w:rsid w:val="008A48A0"/>
    <w:rsid w:val="008A5940"/>
    <w:rsid w:val="008A6B0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1CE"/>
    <w:rsid w:val="008D0AFB"/>
    <w:rsid w:val="008D1511"/>
    <w:rsid w:val="008D32DF"/>
    <w:rsid w:val="008D35E9"/>
    <w:rsid w:val="008D3959"/>
    <w:rsid w:val="008D3966"/>
    <w:rsid w:val="008D3BEC"/>
    <w:rsid w:val="008D4352"/>
    <w:rsid w:val="008D4459"/>
    <w:rsid w:val="008D60BC"/>
    <w:rsid w:val="008D6D7B"/>
    <w:rsid w:val="008D7EB7"/>
    <w:rsid w:val="008E0EB8"/>
    <w:rsid w:val="008E10A6"/>
    <w:rsid w:val="008E1137"/>
    <w:rsid w:val="008E1271"/>
    <w:rsid w:val="008E141C"/>
    <w:rsid w:val="008E2251"/>
    <w:rsid w:val="008E24B3"/>
    <w:rsid w:val="008E24CA"/>
    <w:rsid w:val="008E2F6E"/>
    <w:rsid w:val="008E38AD"/>
    <w:rsid w:val="008E3EEC"/>
    <w:rsid w:val="008E40F7"/>
    <w:rsid w:val="008E4742"/>
    <w:rsid w:val="008E5BF2"/>
    <w:rsid w:val="008E5C81"/>
    <w:rsid w:val="008F0A38"/>
    <w:rsid w:val="008F0F84"/>
    <w:rsid w:val="008F1014"/>
    <w:rsid w:val="008F11C9"/>
    <w:rsid w:val="008F23D8"/>
    <w:rsid w:val="008F2FD5"/>
    <w:rsid w:val="008F37E5"/>
    <w:rsid w:val="008F3F95"/>
    <w:rsid w:val="008F48C2"/>
    <w:rsid w:val="008F5840"/>
    <w:rsid w:val="008F5EEF"/>
    <w:rsid w:val="008F657A"/>
    <w:rsid w:val="008F6660"/>
    <w:rsid w:val="008F66FE"/>
    <w:rsid w:val="008F72CC"/>
    <w:rsid w:val="008F72CD"/>
    <w:rsid w:val="00901B0F"/>
    <w:rsid w:val="00903802"/>
    <w:rsid w:val="00903ADD"/>
    <w:rsid w:val="009058AE"/>
    <w:rsid w:val="0090696D"/>
    <w:rsid w:val="00906CD6"/>
    <w:rsid w:val="00906E4D"/>
    <w:rsid w:val="00906F31"/>
    <w:rsid w:val="009078B3"/>
    <w:rsid w:val="00907A77"/>
    <w:rsid w:val="00907E00"/>
    <w:rsid w:val="0091088D"/>
    <w:rsid w:val="00910FC9"/>
    <w:rsid w:val="009110FE"/>
    <w:rsid w:val="00911462"/>
    <w:rsid w:val="0091291A"/>
    <w:rsid w:val="009133B9"/>
    <w:rsid w:val="00913612"/>
    <w:rsid w:val="0091366A"/>
    <w:rsid w:val="00913824"/>
    <w:rsid w:val="009142C1"/>
    <w:rsid w:val="00915757"/>
    <w:rsid w:val="009159B3"/>
    <w:rsid w:val="00916181"/>
    <w:rsid w:val="009172DC"/>
    <w:rsid w:val="009204C5"/>
    <w:rsid w:val="0092180D"/>
    <w:rsid w:val="009219C3"/>
    <w:rsid w:val="009232C9"/>
    <w:rsid w:val="00923608"/>
    <w:rsid w:val="009238E5"/>
    <w:rsid w:val="00923F12"/>
    <w:rsid w:val="00924FF8"/>
    <w:rsid w:val="00925BA8"/>
    <w:rsid w:val="00926DA7"/>
    <w:rsid w:val="00927F8B"/>
    <w:rsid w:val="0093094D"/>
    <w:rsid w:val="00931412"/>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668DA"/>
    <w:rsid w:val="009709F8"/>
    <w:rsid w:val="00972929"/>
    <w:rsid w:val="00972F91"/>
    <w:rsid w:val="0097351D"/>
    <w:rsid w:val="00973827"/>
    <w:rsid w:val="009742D3"/>
    <w:rsid w:val="00977BA7"/>
    <w:rsid w:val="00980517"/>
    <w:rsid w:val="0098194F"/>
    <w:rsid w:val="009821B3"/>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04D"/>
    <w:rsid w:val="00996468"/>
    <w:rsid w:val="00996876"/>
    <w:rsid w:val="00996FFA"/>
    <w:rsid w:val="009973F1"/>
    <w:rsid w:val="009973F3"/>
    <w:rsid w:val="009A010D"/>
    <w:rsid w:val="009A0C6F"/>
    <w:rsid w:val="009A14EF"/>
    <w:rsid w:val="009A2DF9"/>
    <w:rsid w:val="009A3A86"/>
    <w:rsid w:val="009A4869"/>
    <w:rsid w:val="009A4B8B"/>
    <w:rsid w:val="009A4C30"/>
    <w:rsid w:val="009A6A6B"/>
    <w:rsid w:val="009B0D2A"/>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546A"/>
    <w:rsid w:val="009C6A2E"/>
    <w:rsid w:val="009C7320"/>
    <w:rsid w:val="009D0729"/>
    <w:rsid w:val="009D0F66"/>
    <w:rsid w:val="009D1A06"/>
    <w:rsid w:val="009D1BA4"/>
    <w:rsid w:val="009D22E4"/>
    <w:rsid w:val="009D22F7"/>
    <w:rsid w:val="009D319C"/>
    <w:rsid w:val="009D5BAB"/>
    <w:rsid w:val="009D6A0A"/>
    <w:rsid w:val="009D7D43"/>
    <w:rsid w:val="009E058F"/>
    <w:rsid w:val="009E0A9E"/>
    <w:rsid w:val="009E19A2"/>
    <w:rsid w:val="009E2A54"/>
    <w:rsid w:val="009E3AFD"/>
    <w:rsid w:val="009E3CDD"/>
    <w:rsid w:val="009E4B16"/>
    <w:rsid w:val="009E5C60"/>
    <w:rsid w:val="009E64DB"/>
    <w:rsid w:val="009E6794"/>
    <w:rsid w:val="009E7189"/>
    <w:rsid w:val="009E7E46"/>
    <w:rsid w:val="009E7FC1"/>
    <w:rsid w:val="009F01E1"/>
    <w:rsid w:val="009F0B4D"/>
    <w:rsid w:val="009F1096"/>
    <w:rsid w:val="009F150E"/>
    <w:rsid w:val="009F1980"/>
    <w:rsid w:val="009F27AD"/>
    <w:rsid w:val="009F3FB5"/>
    <w:rsid w:val="009F521F"/>
    <w:rsid w:val="009F553C"/>
    <w:rsid w:val="009F59F8"/>
    <w:rsid w:val="00A005B0"/>
    <w:rsid w:val="00A01F17"/>
    <w:rsid w:val="00A022A5"/>
    <w:rsid w:val="00A03A22"/>
    <w:rsid w:val="00A03E8C"/>
    <w:rsid w:val="00A045A5"/>
    <w:rsid w:val="00A04634"/>
    <w:rsid w:val="00A06119"/>
    <w:rsid w:val="00A07A48"/>
    <w:rsid w:val="00A108EE"/>
    <w:rsid w:val="00A10970"/>
    <w:rsid w:val="00A10BB8"/>
    <w:rsid w:val="00A11B87"/>
    <w:rsid w:val="00A1200D"/>
    <w:rsid w:val="00A137E4"/>
    <w:rsid w:val="00A14813"/>
    <w:rsid w:val="00A14948"/>
    <w:rsid w:val="00A1566A"/>
    <w:rsid w:val="00A165BF"/>
    <w:rsid w:val="00A172E8"/>
    <w:rsid w:val="00A179FF"/>
    <w:rsid w:val="00A209DE"/>
    <w:rsid w:val="00A21A36"/>
    <w:rsid w:val="00A24082"/>
    <w:rsid w:val="00A24331"/>
    <w:rsid w:val="00A25294"/>
    <w:rsid w:val="00A254EE"/>
    <w:rsid w:val="00A2575D"/>
    <w:rsid w:val="00A25BE7"/>
    <w:rsid w:val="00A27008"/>
    <w:rsid w:val="00A27CDF"/>
    <w:rsid w:val="00A309C6"/>
    <w:rsid w:val="00A30D13"/>
    <w:rsid w:val="00A314F9"/>
    <w:rsid w:val="00A31914"/>
    <w:rsid w:val="00A319D0"/>
    <w:rsid w:val="00A32316"/>
    <w:rsid w:val="00A33172"/>
    <w:rsid w:val="00A3432B"/>
    <w:rsid w:val="00A346BA"/>
    <w:rsid w:val="00A34C67"/>
    <w:rsid w:val="00A34D62"/>
    <w:rsid w:val="00A34DE1"/>
    <w:rsid w:val="00A3611D"/>
    <w:rsid w:val="00A36339"/>
    <w:rsid w:val="00A366E4"/>
    <w:rsid w:val="00A41339"/>
    <w:rsid w:val="00A4376F"/>
    <w:rsid w:val="00A4549F"/>
    <w:rsid w:val="00A456D4"/>
    <w:rsid w:val="00A45B9B"/>
    <w:rsid w:val="00A462FE"/>
    <w:rsid w:val="00A501C9"/>
    <w:rsid w:val="00A50506"/>
    <w:rsid w:val="00A51424"/>
    <w:rsid w:val="00A53A76"/>
    <w:rsid w:val="00A53F55"/>
    <w:rsid w:val="00A5417B"/>
    <w:rsid w:val="00A54599"/>
    <w:rsid w:val="00A54B82"/>
    <w:rsid w:val="00A569D4"/>
    <w:rsid w:val="00A57F1A"/>
    <w:rsid w:val="00A60163"/>
    <w:rsid w:val="00A6038D"/>
    <w:rsid w:val="00A60CF0"/>
    <w:rsid w:val="00A61429"/>
    <w:rsid w:val="00A614E8"/>
    <w:rsid w:val="00A61514"/>
    <w:rsid w:val="00A61645"/>
    <w:rsid w:val="00A62080"/>
    <w:rsid w:val="00A62495"/>
    <w:rsid w:val="00A630A2"/>
    <w:rsid w:val="00A632B8"/>
    <w:rsid w:val="00A63BF3"/>
    <w:rsid w:val="00A64942"/>
    <w:rsid w:val="00A65911"/>
    <w:rsid w:val="00A6643C"/>
    <w:rsid w:val="00A67544"/>
    <w:rsid w:val="00A677F9"/>
    <w:rsid w:val="00A7075B"/>
    <w:rsid w:val="00A71428"/>
    <w:rsid w:val="00A7177E"/>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254A"/>
    <w:rsid w:val="00A9327B"/>
    <w:rsid w:val="00A93B69"/>
    <w:rsid w:val="00A95F88"/>
    <w:rsid w:val="00A963C7"/>
    <w:rsid w:val="00AA1626"/>
    <w:rsid w:val="00AA1C25"/>
    <w:rsid w:val="00AA3DB7"/>
    <w:rsid w:val="00AA51F5"/>
    <w:rsid w:val="00AA5CF2"/>
    <w:rsid w:val="00AA5E3B"/>
    <w:rsid w:val="00AA68B4"/>
    <w:rsid w:val="00AB0543"/>
    <w:rsid w:val="00AB0A22"/>
    <w:rsid w:val="00AB0AC9"/>
    <w:rsid w:val="00AB185A"/>
    <w:rsid w:val="00AB1BA7"/>
    <w:rsid w:val="00AB1E04"/>
    <w:rsid w:val="00AB29CF"/>
    <w:rsid w:val="00AB3113"/>
    <w:rsid w:val="00AB348A"/>
    <w:rsid w:val="00AB3F38"/>
    <w:rsid w:val="00AB43EC"/>
    <w:rsid w:val="00AB4BF4"/>
    <w:rsid w:val="00AB5ADF"/>
    <w:rsid w:val="00AB5E57"/>
    <w:rsid w:val="00AB725F"/>
    <w:rsid w:val="00AB7BDE"/>
    <w:rsid w:val="00AC0705"/>
    <w:rsid w:val="00AC109B"/>
    <w:rsid w:val="00AC15DD"/>
    <w:rsid w:val="00AC74DA"/>
    <w:rsid w:val="00AC7A2B"/>
    <w:rsid w:val="00AC7C25"/>
    <w:rsid w:val="00AD0A51"/>
    <w:rsid w:val="00AD0B37"/>
    <w:rsid w:val="00AD11F7"/>
    <w:rsid w:val="00AD1DB7"/>
    <w:rsid w:val="00AD2852"/>
    <w:rsid w:val="00AD3976"/>
    <w:rsid w:val="00AD3A73"/>
    <w:rsid w:val="00AD3AAA"/>
    <w:rsid w:val="00AD4486"/>
    <w:rsid w:val="00AD4D2A"/>
    <w:rsid w:val="00AD542F"/>
    <w:rsid w:val="00AD5447"/>
    <w:rsid w:val="00AD7305"/>
    <w:rsid w:val="00AD7E64"/>
    <w:rsid w:val="00AE0C56"/>
    <w:rsid w:val="00AE149E"/>
    <w:rsid w:val="00AE22F2"/>
    <w:rsid w:val="00AE261E"/>
    <w:rsid w:val="00AE29FC"/>
    <w:rsid w:val="00AE2F3F"/>
    <w:rsid w:val="00AE3B4E"/>
    <w:rsid w:val="00AE446A"/>
    <w:rsid w:val="00AE59EC"/>
    <w:rsid w:val="00AE5DE7"/>
    <w:rsid w:val="00AE67B3"/>
    <w:rsid w:val="00AE7864"/>
    <w:rsid w:val="00AE7949"/>
    <w:rsid w:val="00AF25D5"/>
    <w:rsid w:val="00AF3DBB"/>
    <w:rsid w:val="00AF5194"/>
    <w:rsid w:val="00AF53EF"/>
    <w:rsid w:val="00AF73C3"/>
    <w:rsid w:val="00AF795C"/>
    <w:rsid w:val="00B00752"/>
    <w:rsid w:val="00B026C1"/>
    <w:rsid w:val="00B02B9C"/>
    <w:rsid w:val="00B0353B"/>
    <w:rsid w:val="00B039CE"/>
    <w:rsid w:val="00B03B89"/>
    <w:rsid w:val="00B040B2"/>
    <w:rsid w:val="00B10558"/>
    <w:rsid w:val="00B12096"/>
    <w:rsid w:val="00B156A9"/>
    <w:rsid w:val="00B15F83"/>
    <w:rsid w:val="00B160FF"/>
    <w:rsid w:val="00B16322"/>
    <w:rsid w:val="00B1662E"/>
    <w:rsid w:val="00B16A6F"/>
    <w:rsid w:val="00B22C0D"/>
    <w:rsid w:val="00B23743"/>
    <w:rsid w:val="00B23AF4"/>
    <w:rsid w:val="00B23C15"/>
    <w:rsid w:val="00B25762"/>
    <w:rsid w:val="00B25B40"/>
    <w:rsid w:val="00B25FDE"/>
    <w:rsid w:val="00B26AB0"/>
    <w:rsid w:val="00B26AD2"/>
    <w:rsid w:val="00B26CA2"/>
    <w:rsid w:val="00B27AEA"/>
    <w:rsid w:val="00B30B4E"/>
    <w:rsid w:val="00B31246"/>
    <w:rsid w:val="00B326FF"/>
    <w:rsid w:val="00B334AB"/>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68C"/>
    <w:rsid w:val="00B45876"/>
    <w:rsid w:val="00B5018F"/>
    <w:rsid w:val="00B51542"/>
    <w:rsid w:val="00B515F8"/>
    <w:rsid w:val="00B51D1D"/>
    <w:rsid w:val="00B5310E"/>
    <w:rsid w:val="00B54ACC"/>
    <w:rsid w:val="00B54DCB"/>
    <w:rsid w:val="00B55AC2"/>
    <w:rsid w:val="00B560C9"/>
    <w:rsid w:val="00B56533"/>
    <w:rsid w:val="00B56CFC"/>
    <w:rsid w:val="00B57777"/>
    <w:rsid w:val="00B57A17"/>
    <w:rsid w:val="00B61BE2"/>
    <w:rsid w:val="00B62016"/>
    <w:rsid w:val="00B6266F"/>
    <w:rsid w:val="00B62E0B"/>
    <w:rsid w:val="00B63C32"/>
    <w:rsid w:val="00B64434"/>
    <w:rsid w:val="00B650BE"/>
    <w:rsid w:val="00B657C8"/>
    <w:rsid w:val="00B66219"/>
    <w:rsid w:val="00B67822"/>
    <w:rsid w:val="00B711CE"/>
    <w:rsid w:val="00B71DC8"/>
    <w:rsid w:val="00B73451"/>
    <w:rsid w:val="00B746C6"/>
    <w:rsid w:val="00B75894"/>
    <w:rsid w:val="00B7604C"/>
    <w:rsid w:val="00B7652C"/>
    <w:rsid w:val="00B766BF"/>
    <w:rsid w:val="00B76FA6"/>
    <w:rsid w:val="00B779ED"/>
    <w:rsid w:val="00B77BD4"/>
    <w:rsid w:val="00B80910"/>
    <w:rsid w:val="00B80986"/>
    <w:rsid w:val="00B818F4"/>
    <w:rsid w:val="00B81BC9"/>
    <w:rsid w:val="00B8222F"/>
    <w:rsid w:val="00B82615"/>
    <w:rsid w:val="00B826B8"/>
    <w:rsid w:val="00B83444"/>
    <w:rsid w:val="00B836ED"/>
    <w:rsid w:val="00B853BE"/>
    <w:rsid w:val="00B85D07"/>
    <w:rsid w:val="00B86476"/>
    <w:rsid w:val="00B86A3D"/>
    <w:rsid w:val="00B875C7"/>
    <w:rsid w:val="00B878CA"/>
    <w:rsid w:val="00B90D10"/>
    <w:rsid w:val="00B90FE5"/>
    <w:rsid w:val="00B919AD"/>
    <w:rsid w:val="00B91A2B"/>
    <w:rsid w:val="00B93204"/>
    <w:rsid w:val="00B94E17"/>
    <w:rsid w:val="00B957FE"/>
    <w:rsid w:val="00B95F02"/>
    <w:rsid w:val="00B960B9"/>
    <w:rsid w:val="00B96BEF"/>
    <w:rsid w:val="00B96FC0"/>
    <w:rsid w:val="00B97260"/>
    <w:rsid w:val="00B972F4"/>
    <w:rsid w:val="00B97A69"/>
    <w:rsid w:val="00BA0632"/>
    <w:rsid w:val="00BA0AAA"/>
    <w:rsid w:val="00BA0DFB"/>
    <w:rsid w:val="00BA16A0"/>
    <w:rsid w:val="00BA2FEF"/>
    <w:rsid w:val="00BA70F6"/>
    <w:rsid w:val="00BB1548"/>
    <w:rsid w:val="00BB1CE7"/>
    <w:rsid w:val="00BB2FD3"/>
    <w:rsid w:val="00BB2FDF"/>
    <w:rsid w:val="00BB2FFF"/>
    <w:rsid w:val="00BB4DDD"/>
    <w:rsid w:val="00BB5FCB"/>
    <w:rsid w:val="00BB604B"/>
    <w:rsid w:val="00BB7046"/>
    <w:rsid w:val="00BC00EC"/>
    <w:rsid w:val="00BC08C5"/>
    <w:rsid w:val="00BC12FB"/>
    <w:rsid w:val="00BC1C3C"/>
    <w:rsid w:val="00BC2B93"/>
    <w:rsid w:val="00BC307F"/>
    <w:rsid w:val="00BC3159"/>
    <w:rsid w:val="00BC3257"/>
    <w:rsid w:val="00BC39DB"/>
    <w:rsid w:val="00BC3A32"/>
    <w:rsid w:val="00BC3B07"/>
    <w:rsid w:val="00BC46EF"/>
    <w:rsid w:val="00BC6825"/>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09E"/>
    <w:rsid w:val="00BF19CE"/>
    <w:rsid w:val="00BF2B6F"/>
    <w:rsid w:val="00BF351A"/>
    <w:rsid w:val="00BF3914"/>
    <w:rsid w:val="00BF49B1"/>
    <w:rsid w:val="00BF5552"/>
    <w:rsid w:val="00BF5BC2"/>
    <w:rsid w:val="00BF6E71"/>
    <w:rsid w:val="00BF73F2"/>
    <w:rsid w:val="00C00C49"/>
    <w:rsid w:val="00C01671"/>
    <w:rsid w:val="00C02419"/>
    <w:rsid w:val="00C02766"/>
    <w:rsid w:val="00C03EE8"/>
    <w:rsid w:val="00C05BEC"/>
    <w:rsid w:val="00C06110"/>
    <w:rsid w:val="00C06E7D"/>
    <w:rsid w:val="00C1112B"/>
    <w:rsid w:val="00C11A88"/>
    <w:rsid w:val="00C12012"/>
    <w:rsid w:val="00C12874"/>
    <w:rsid w:val="00C12ADB"/>
    <w:rsid w:val="00C12BC1"/>
    <w:rsid w:val="00C13BDA"/>
    <w:rsid w:val="00C13FFD"/>
    <w:rsid w:val="00C14632"/>
    <w:rsid w:val="00C16C30"/>
    <w:rsid w:val="00C20104"/>
    <w:rsid w:val="00C20A00"/>
    <w:rsid w:val="00C211E0"/>
    <w:rsid w:val="00C21673"/>
    <w:rsid w:val="00C21C7A"/>
    <w:rsid w:val="00C21FEF"/>
    <w:rsid w:val="00C23130"/>
    <w:rsid w:val="00C235A8"/>
    <w:rsid w:val="00C255A5"/>
    <w:rsid w:val="00C2584B"/>
    <w:rsid w:val="00C25942"/>
    <w:rsid w:val="00C25DD9"/>
    <w:rsid w:val="00C2663F"/>
    <w:rsid w:val="00C26945"/>
    <w:rsid w:val="00C26DB8"/>
    <w:rsid w:val="00C3400F"/>
    <w:rsid w:val="00C34B64"/>
    <w:rsid w:val="00C34C36"/>
    <w:rsid w:val="00C35069"/>
    <w:rsid w:val="00C352B3"/>
    <w:rsid w:val="00C3654C"/>
    <w:rsid w:val="00C36BF5"/>
    <w:rsid w:val="00C36DBC"/>
    <w:rsid w:val="00C376BA"/>
    <w:rsid w:val="00C40373"/>
    <w:rsid w:val="00C4082D"/>
    <w:rsid w:val="00C40AE6"/>
    <w:rsid w:val="00C411AF"/>
    <w:rsid w:val="00C4138D"/>
    <w:rsid w:val="00C41E3A"/>
    <w:rsid w:val="00C426D1"/>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584"/>
    <w:rsid w:val="00C62BFB"/>
    <w:rsid w:val="00C62CD5"/>
    <w:rsid w:val="00C636E6"/>
    <w:rsid w:val="00C639D6"/>
    <w:rsid w:val="00C63F8E"/>
    <w:rsid w:val="00C647FB"/>
    <w:rsid w:val="00C654E0"/>
    <w:rsid w:val="00C6622C"/>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7E6"/>
    <w:rsid w:val="00C95854"/>
    <w:rsid w:val="00C95EFF"/>
    <w:rsid w:val="00C96E6F"/>
    <w:rsid w:val="00C97872"/>
    <w:rsid w:val="00C97A21"/>
    <w:rsid w:val="00CA0532"/>
    <w:rsid w:val="00CA1904"/>
    <w:rsid w:val="00CA2241"/>
    <w:rsid w:val="00CA3CDD"/>
    <w:rsid w:val="00CA403B"/>
    <w:rsid w:val="00CA505A"/>
    <w:rsid w:val="00CA59DD"/>
    <w:rsid w:val="00CA7576"/>
    <w:rsid w:val="00CB008E"/>
    <w:rsid w:val="00CB01FA"/>
    <w:rsid w:val="00CB0737"/>
    <w:rsid w:val="00CB097A"/>
    <w:rsid w:val="00CB26EC"/>
    <w:rsid w:val="00CB2D2A"/>
    <w:rsid w:val="00CB5B1E"/>
    <w:rsid w:val="00CB74F8"/>
    <w:rsid w:val="00CB787A"/>
    <w:rsid w:val="00CC0C4A"/>
    <w:rsid w:val="00CC17F0"/>
    <w:rsid w:val="00CC1853"/>
    <w:rsid w:val="00CC1FAE"/>
    <w:rsid w:val="00CC3A23"/>
    <w:rsid w:val="00CC737C"/>
    <w:rsid w:val="00CD087D"/>
    <w:rsid w:val="00CD0F5D"/>
    <w:rsid w:val="00CD1251"/>
    <w:rsid w:val="00CD1C0B"/>
    <w:rsid w:val="00CD1CE4"/>
    <w:rsid w:val="00CD239A"/>
    <w:rsid w:val="00CD2F58"/>
    <w:rsid w:val="00CD526A"/>
    <w:rsid w:val="00CD5512"/>
    <w:rsid w:val="00CD6E3D"/>
    <w:rsid w:val="00CD71AB"/>
    <w:rsid w:val="00CE0109"/>
    <w:rsid w:val="00CE1FC5"/>
    <w:rsid w:val="00CE2002"/>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346"/>
    <w:rsid w:val="00D03102"/>
    <w:rsid w:val="00D03727"/>
    <w:rsid w:val="00D0378A"/>
    <w:rsid w:val="00D05132"/>
    <w:rsid w:val="00D05EA9"/>
    <w:rsid w:val="00D07048"/>
    <w:rsid w:val="00D071F8"/>
    <w:rsid w:val="00D07252"/>
    <w:rsid w:val="00D074F4"/>
    <w:rsid w:val="00D07CE1"/>
    <w:rsid w:val="00D1026A"/>
    <w:rsid w:val="00D107CF"/>
    <w:rsid w:val="00D11B0B"/>
    <w:rsid w:val="00D12293"/>
    <w:rsid w:val="00D14236"/>
    <w:rsid w:val="00D14553"/>
    <w:rsid w:val="00D14D9E"/>
    <w:rsid w:val="00D14DB1"/>
    <w:rsid w:val="00D158A4"/>
    <w:rsid w:val="00D15F43"/>
    <w:rsid w:val="00D16E87"/>
    <w:rsid w:val="00D16F88"/>
    <w:rsid w:val="00D174DD"/>
    <w:rsid w:val="00D20B8B"/>
    <w:rsid w:val="00D2162C"/>
    <w:rsid w:val="00D21A3C"/>
    <w:rsid w:val="00D226F6"/>
    <w:rsid w:val="00D23184"/>
    <w:rsid w:val="00D233F1"/>
    <w:rsid w:val="00D256F8"/>
    <w:rsid w:val="00D2685C"/>
    <w:rsid w:val="00D26989"/>
    <w:rsid w:val="00D26A3B"/>
    <w:rsid w:val="00D302FD"/>
    <w:rsid w:val="00D3038A"/>
    <w:rsid w:val="00D30611"/>
    <w:rsid w:val="00D3098D"/>
    <w:rsid w:val="00D30CF4"/>
    <w:rsid w:val="00D31A02"/>
    <w:rsid w:val="00D3323C"/>
    <w:rsid w:val="00D33456"/>
    <w:rsid w:val="00D3396F"/>
    <w:rsid w:val="00D33D4D"/>
    <w:rsid w:val="00D34A0B"/>
    <w:rsid w:val="00D36234"/>
    <w:rsid w:val="00D36371"/>
    <w:rsid w:val="00D3693E"/>
    <w:rsid w:val="00D437D8"/>
    <w:rsid w:val="00D43C31"/>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41E"/>
    <w:rsid w:val="00D659B1"/>
    <w:rsid w:val="00D66E18"/>
    <w:rsid w:val="00D6734D"/>
    <w:rsid w:val="00D679CF"/>
    <w:rsid w:val="00D679D3"/>
    <w:rsid w:val="00D7356F"/>
    <w:rsid w:val="00D73587"/>
    <w:rsid w:val="00D73EBB"/>
    <w:rsid w:val="00D751FB"/>
    <w:rsid w:val="00D754D6"/>
    <w:rsid w:val="00D761AA"/>
    <w:rsid w:val="00D76FAE"/>
    <w:rsid w:val="00D77592"/>
    <w:rsid w:val="00D777D7"/>
    <w:rsid w:val="00D80672"/>
    <w:rsid w:val="00D80AB8"/>
    <w:rsid w:val="00D81792"/>
    <w:rsid w:val="00D819B1"/>
    <w:rsid w:val="00D82494"/>
    <w:rsid w:val="00D825DD"/>
    <w:rsid w:val="00D83AE9"/>
    <w:rsid w:val="00D857B8"/>
    <w:rsid w:val="00D87175"/>
    <w:rsid w:val="00D87ABF"/>
    <w:rsid w:val="00D90CD3"/>
    <w:rsid w:val="00D919E6"/>
    <w:rsid w:val="00D91BE1"/>
    <w:rsid w:val="00D92C29"/>
    <w:rsid w:val="00D936E2"/>
    <w:rsid w:val="00D95104"/>
    <w:rsid w:val="00D95600"/>
    <w:rsid w:val="00D9683C"/>
    <w:rsid w:val="00D97884"/>
    <w:rsid w:val="00DA0977"/>
    <w:rsid w:val="00DA0A7F"/>
    <w:rsid w:val="00DA0D0D"/>
    <w:rsid w:val="00DA1C31"/>
    <w:rsid w:val="00DA1EB5"/>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185"/>
    <w:rsid w:val="00DC1327"/>
    <w:rsid w:val="00DC1350"/>
    <w:rsid w:val="00DC3237"/>
    <w:rsid w:val="00DC41A4"/>
    <w:rsid w:val="00DC5672"/>
    <w:rsid w:val="00DC60A2"/>
    <w:rsid w:val="00DC6600"/>
    <w:rsid w:val="00DC67BD"/>
    <w:rsid w:val="00DC6924"/>
    <w:rsid w:val="00DC71F2"/>
    <w:rsid w:val="00DD172A"/>
    <w:rsid w:val="00DD2025"/>
    <w:rsid w:val="00DD22EA"/>
    <w:rsid w:val="00DD23A0"/>
    <w:rsid w:val="00DD3EF5"/>
    <w:rsid w:val="00DD53FA"/>
    <w:rsid w:val="00DD5DC1"/>
    <w:rsid w:val="00DD5F42"/>
    <w:rsid w:val="00DD617B"/>
    <w:rsid w:val="00DE0E59"/>
    <w:rsid w:val="00DE0F6C"/>
    <w:rsid w:val="00DE219B"/>
    <w:rsid w:val="00DE52E3"/>
    <w:rsid w:val="00DE7C00"/>
    <w:rsid w:val="00DF03E9"/>
    <w:rsid w:val="00DF03ED"/>
    <w:rsid w:val="00DF04EE"/>
    <w:rsid w:val="00DF0BF4"/>
    <w:rsid w:val="00DF179D"/>
    <w:rsid w:val="00DF1E9C"/>
    <w:rsid w:val="00DF3900"/>
    <w:rsid w:val="00DF4572"/>
    <w:rsid w:val="00DF45D5"/>
    <w:rsid w:val="00DF4658"/>
    <w:rsid w:val="00DF49D0"/>
    <w:rsid w:val="00DF6445"/>
    <w:rsid w:val="00DF6C8B"/>
    <w:rsid w:val="00DF6F17"/>
    <w:rsid w:val="00DF78FA"/>
    <w:rsid w:val="00E002F1"/>
    <w:rsid w:val="00E0082C"/>
    <w:rsid w:val="00E01DAA"/>
    <w:rsid w:val="00E023E5"/>
    <w:rsid w:val="00E02432"/>
    <w:rsid w:val="00E04022"/>
    <w:rsid w:val="00E0728F"/>
    <w:rsid w:val="00E0755C"/>
    <w:rsid w:val="00E14A7E"/>
    <w:rsid w:val="00E151E1"/>
    <w:rsid w:val="00E157F0"/>
    <w:rsid w:val="00E17619"/>
    <w:rsid w:val="00E17805"/>
    <w:rsid w:val="00E20D60"/>
    <w:rsid w:val="00E20F79"/>
    <w:rsid w:val="00E21278"/>
    <w:rsid w:val="00E22CCD"/>
    <w:rsid w:val="00E23A11"/>
    <w:rsid w:val="00E23FB7"/>
    <w:rsid w:val="00E24A27"/>
    <w:rsid w:val="00E25F89"/>
    <w:rsid w:val="00E31BAC"/>
    <w:rsid w:val="00E32D62"/>
    <w:rsid w:val="00E339DC"/>
    <w:rsid w:val="00E33E15"/>
    <w:rsid w:val="00E3483C"/>
    <w:rsid w:val="00E361B8"/>
    <w:rsid w:val="00E367D5"/>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AB7"/>
    <w:rsid w:val="00E5733D"/>
    <w:rsid w:val="00E601E8"/>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3CE"/>
    <w:rsid w:val="00E77848"/>
    <w:rsid w:val="00E80514"/>
    <w:rsid w:val="00E80E5B"/>
    <w:rsid w:val="00E816C5"/>
    <w:rsid w:val="00E81CE0"/>
    <w:rsid w:val="00E81E7C"/>
    <w:rsid w:val="00E8224D"/>
    <w:rsid w:val="00E83A18"/>
    <w:rsid w:val="00E8519F"/>
    <w:rsid w:val="00E85CC3"/>
    <w:rsid w:val="00E8644A"/>
    <w:rsid w:val="00E90279"/>
    <w:rsid w:val="00E90635"/>
    <w:rsid w:val="00E909A1"/>
    <w:rsid w:val="00E90BFF"/>
    <w:rsid w:val="00E90C6C"/>
    <w:rsid w:val="00E91F04"/>
    <w:rsid w:val="00E91F35"/>
    <w:rsid w:val="00E95761"/>
    <w:rsid w:val="00E95BA6"/>
    <w:rsid w:val="00E97648"/>
    <w:rsid w:val="00E97968"/>
    <w:rsid w:val="00EA0C24"/>
    <w:rsid w:val="00EA0E4A"/>
    <w:rsid w:val="00EA1A54"/>
    <w:rsid w:val="00EA2226"/>
    <w:rsid w:val="00EA26FC"/>
    <w:rsid w:val="00EA3B5A"/>
    <w:rsid w:val="00EA410E"/>
    <w:rsid w:val="00EA4FD1"/>
    <w:rsid w:val="00EA53C2"/>
    <w:rsid w:val="00EA5695"/>
    <w:rsid w:val="00EA5B0A"/>
    <w:rsid w:val="00EA5D31"/>
    <w:rsid w:val="00EA6234"/>
    <w:rsid w:val="00EA65AD"/>
    <w:rsid w:val="00EA7FCF"/>
    <w:rsid w:val="00EB0CA3"/>
    <w:rsid w:val="00EB104F"/>
    <w:rsid w:val="00EB1B27"/>
    <w:rsid w:val="00EB1DA8"/>
    <w:rsid w:val="00EB4CFF"/>
    <w:rsid w:val="00EB5476"/>
    <w:rsid w:val="00EB70B0"/>
    <w:rsid w:val="00EB7633"/>
    <w:rsid w:val="00EB7736"/>
    <w:rsid w:val="00EC2E2D"/>
    <w:rsid w:val="00EC3861"/>
    <w:rsid w:val="00EC462B"/>
    <w:rsid w:val="00EC4723"/>
    <w:rsid w:val="00EC56E0"/>
    <w:rsid w:val="00EC6057"/>
    <w:rsid w:val="00EC6847"/>
    <w:rsid w:val="00EC7078"/>
    <w:rsid w:val="00EC7DB6"/>
    <w:rsid w:val="00ED162F"/>
    <w:rsid w:val="00ED2E52"/>
    <w:rsid w:val="00ED3024"/>
    <w:rsid w:val="00ED5BF3"/>
    <w:rsid w:val="00ED5FE4"/>
    <w:rsid w:val="00ED71C5"/>
    <w:rsid w:val="00ED7340"/>
    <w:rsid w:val="00EE16FA"/>
    <w:rsid w:val="00EE2729"/>
    <w:rsid w:val="00EE3C42"/>
    <w:rsid w:val="00EE3D4F"/>
    <w:rsid w:val="00EE534D"/>
    <w:rsid w:val="00EE5560"/>
    <w:rsid w:val="00EE6F1E"/>
    <w:rsid w:val="00EE7431"/>
    <w:rsid w:val="00EF0348"/>
    <w:rsid w:val="00EF1F9C"/>
    <w:rsid w:val="00EF334C"/>
    <w:rsid w:val="00EF4366"/>
    <w:rsid w:val="00EF4CD6"/>
    <w:rsid w:val="00EF55A0"/>
    <w:rsid w:val="00EF5BAF"/>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1CB"/>
    <w:rsid w:val="00F133A1"/>
    <w:rsid w:val="00F13ECD"/>
    <w:rsid w:val="00F145D6"/>
    <w:rsid w:val="00F152E0"/>
    <w:rsid w:val="00F155CE"/>
    <w:rsid w:val="00F162CA"/>
    <w:rsid w:val="00F16BF2"/>
    <w:rsid w:val="00F16E2C"/>
    <w:rsid w:val="00F17EAE"/>
    <w:rsid w:val="00F20286"/>
    <w:rsid w:val="00F218D4"/>
    <w:rsid w:val="00F21EEB"/>
    <w:rsid w:val="00F2250A"/>
    <w:rsid w:val="00F22604"/>
    <w:rsid w:val="00F24788"/>
    <w:rsid w:val="00F2534B"/>
    <w:rsid w:val="00F2640F"/>
    <w:rsid w:val="00F27C34"/>
    <w:rsid w:val="00F27E46"/>
    <w:rsid w:val="00F301C2"/>
    <w:rsid w:val="00F30246"/>
    <w:rsid w:val="00F302E1"/>
    <w:rsid w:val="00F31B22"/>
    <w:rsid w:val="00F31B49"/>
    <w:rsid w:val="00F32F56"/>
    <w:rsid w:val="00F33D4F"/>
    <w:rsid w:val="00F34620"/>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153"/>
    <w:rsid w:val="00F54266"/>
    <w:rsid w:val="00F55043"/>
    <w:rsid w:val="00F56919"/>
    <w:rsid w:val="00F56DCF"/>
    <w:rsid w:val="00F57034"/>
    <w:rsid w:val="00F60BE9"/>
    <w:rsid w:val="00F61FD8"/>
    <w:rsid w:val="00F62DBF"/>
    <w:rsid w:val="00F63E58"/>
    <w:rsid w:val="00F641FC"/>
    <w:rsid w:val="00F647F7"/>
    <w:rsid w:val="00F64DCB"/>
    <w:rsid w:val="00F6583C"/>
    <w:rsid w:val="00F6589A"/>
    <w:rsid w:val="00F6783E"/>
    <w:rsid w:val="00F70DBE"/>
    <w:rsid w:val="00F71124"/>
    <w:rsid w:val="00F71888"/>
    <w:rsid w:val="00F719CD"/>
    <w:rsid w:val="00F71BB8"/>
    <w:rsid w:val="00F72584"/>
    <w:rsid w:val="00F7290D"/>
    <w:rsid w:val="00F72EA9"/>
    <w:rsid w:val="00F7302F"/>
    <w:rsid w:val="00F732EC"/>
    <w:rsid w:val="00F73915"/>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44B9"/>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E5D"/>
    <w:rsid w:val="00F97908"/>
    <w:rsid w:val="00F97B43"/>
    <w:rsid w:val="00FA07F8"/>
    <w:rsid w:val="00FA0812"/>
    <w:rsid w:val="00FA105C"/>
    <w:rsid w:val="00FA1475"/>
    <w:rsid w:val="00FA148A"/>
    <w:rsid w:val="00FA27C8"/>
    <w:rsid w:val="00FA3B76"/>
    <w:rsid w:val="00FA429C"/>
    <w:rsid w:val="00FA4D66"/>
    <w:rsid w:val="00FA5A4E"/>
    <w:rsid w:val="00FB0082"/>
    <w:rsid w:val="00FB0243"/>
    <w:rsid w:val="00FB148A"/>
    <w:rsid w:val="00FB1527"/>
    <w:rsid w:val="00FB2537"/>
    <w:rsid w:val="00FB2996"/>
    <w:rsid w:val="00FB33DC"/>
    <w:rsid w:val="00FB4338"/>
    <w:rsid w:val="00FB477E"/>
    <w:rsid w:val="00FB4C9C"/>
    <w:rsid w:val="00FB57B8"/>
    <w:rsid w:val="00FB6165"/>
    <w:rsid w:val="00FB6586"/>
    <w:rsid w:val="00FC0150"/>
    <w:rsid w:val="00FC03AB"/>
    <w:rsid w:val="00FC0DB1"/>
    <w:rsid w:val="00FC1444"/>
    <w:rsid w:val="00FC4729"/>
    <w:rsid w:val="00FC4A8C"/>
    <w:rsid w:val="00FC52A3"/>
    <w:rsid w:val="00FC53DB"/>
    <w:rsid w:val="00FC5FC2"/>
    <w:rsid w:val="00FC6177"/>
    <w:rsid w:val="00FC63D1"/>
    <w:rsid w:val="00FC7528"/>
    <w:rsid w:val="00FD0572"/>
    <w:rsid w:val="00FD1A97"/>
    <w:rsid w:val="00FD2D7B"/>
    <w:rsid w:val="00FD30B0"/>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43"/>
    <w:rsid w:val="00FF126D"/>
    <w:rsid w:val="00FF2310"/>
    <w:rsid w:val="00FF2E73"/>
    <w:rsid w:val="00FF420F"/>
    <w:rsid w:val="00FF4AE2"/>
    <w:rsid w:val="00FF50A8"/>
    <w:rsid w:val="00FF5333"/>
    <w:rsid w:val="00FF571E"/>
    <w:rsid w:val="00FF6BD1"/>
    <w:rsid w:val="00FF6CC0"/>
    <w:rsid w:val="00FF7512"/>
    <w:rsid w:val="00FF7563"/>
    <w:rsid w:val="00FF7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FCDA4"/>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tabs>
        <w:tab w:val="clear" w:pos="432"/>
      </w:tabs>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tabs>
        <w:tab w:val="clear" w:pos="576"/>
      </w:tabs>
      <w:spacing w:before="120"/>
      <w:outlineLvl w:val="1"/>
    </w:pPr>
    <w:rPr>
      <w:b/>
      <w:bCs/>
      <w:sz w:val="24"/>
    </w:rPr>
  </w:style>
  <w:style w:type="paragraph" w:styleId="3">
    <w:name w:val="heading 3"/>
    <w:aliases w:val="heading 3,h3"/>
    <w:basedOn w:val="a"/>
    <w:next w:val="a"/>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jc w:val="center"/>
    </w:pPr>
    <w:rPr>
      <w:b/>
      <w:bCs/>
      <w:sz w:val="20"/>
      <w:szCs w:val="20"/>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1"/>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rsid w:val="003013B4"/>
    <w:rPr>
      <w:sz w:val="21"/>
      <w:szCs w:val="21"/>
    </w:rPr>
  </w:style>
  <w:style w:type="paragraph" w:styleId="af1">
    <w:name w:val="annotation text"/>
    <w:basedOn w:val="a"/>
    <w:link w:val="Char4"/>
    <w:rsid w:val="003013B4"/>
    <w:pPr>
      <w:autoSpaceDE/>
      <w:autoSpaceDN/>
      <w:adjustRightInd/>
      <w:snapToGrid/>
      <w:spacing w:after="0"/>
      <w:jc w:val="left"/>
    </w:pPr>
  </w:style>
  <w:style w:type="character" w:customStyle="1" w:styleId="Char4">
    <w:name w:val="批注文字 Char"/>
    <w:basedOn w:val="a0"/>
    <w:link w:val="af1"/>
    <w:rsid w:val="003013B4"/>
    <w:rPr>
      <w:sz w:val="22"/>
      <w:szCs w:val="22"/>
    </w:rPr>
  </w:style>
  <w:style w:type="paragraph" w:styleId="af2">
    <w:name w:val="List Paragraph"/>
    <w:aliases w:val="- Bullets,목록 단락,リスト段落"/>
    <w:basedOn w:val="a"/>
    <w:link w:val="Char5"/>
    <w:uiPriority w:val="34"/>
    <w:qFormat/>
    <w:rsid w:val="003013B4"/>
    <w:pPr>
      <w:ind w:firstLineChars="200" w:firstLine="420"/>
    </w:pPr>
  </w:style>
  <w:style w:type="character" w:customStyle="1" w:styleId="Char5">
    <w:name w:val="列出段落 Char"/>
    <w:aliases w:val="- Bullets Char,목록 단락 Char,リスト段落 Char"/>
    <w:link w:val="af2"/>
    <w:uiPriority w:val="34"/>
    <w:qFormat/>
    <w:locked/>
    <w:rsid w:val="00AA5CF2"/>
    <w:rPr>
      <w:sz w:val="22"/>
      <w:szCs w:val="22"/>
    </w:rPr>
  </w:style>
  <w:style w:type="character" w:customStyle="1" w:styleId="Char1">
    <w:name w:val="脚注文本 Char"/>
    <w:basedOn w:val="a0"/>
    <w:link w:val="aa"/>
    <w:semiHidden/>
    <w:rsid w:val="00AA5CF2"/>
  </w:style>
  <w:style w:type="paragraph" w:styleId="af3">
    <w:name w:val="annotation subject"/>
    <w:basedOn w:val="af1"/>
    <w:next w:val="af1"/>
    <w:link w:val="Char6"/>
    <w:semiHidden/>
    <w:unhideWhenUsed/>
    <w:rsid w:val="00A456D4"/>
    <w:pPr>
      <w:autoSpaceDE w:val="0"/>
      <w:autoSpaceDN w:val="0"/>
      <w:adjustRightInd w:val="0"/>
      <w:snapToGrid w:val="0"/>
      <w:spacing w:after="120"/>
    </w:pPr>
    <w:rPr>
      <w:b/>
      <w:bCs/>
    </w:rPr>
  </w:style>
  <w:style w:type="character" w:customStyle="1" w:styleId="Char6">
    <w:name w:val="批注主题 Char"/>
    <w:basedOn w:val="Char4"/>
    <w:link w:val="af3"/>
    <w:semiHidden/>
    <w:rsid w:val="00A456D4"/>
    <w:rPr>
      <w:b/>
      <w:bCs/>
      <w:sz w:val="22"/>
      <w:szCs w:val="22"/>
    </w:rPr>
  </w:style>
  <w:style w:type="paragraph" w:customStyle="1" w:styleId="B1">
    <w:name w:val="B1"/>
    <w:basedOn w:val="a7"/>
    <w:link w:val="B1Char1"/>
    <w:rsid w:val="00D16F88"/>
    <w:pPr>
      <w:autoSpaceDE/>
      <w:autoSpaceDN/>
      <w:adjustRightInd/>
      <w:snapToGrid/>
      <w:spacing w:after="180"/>
      <w:ind w:left="568" w:hanging="284"/>
      <w:jc w:val="left"/>
    </w:pPr>
    <w:rPr>
      <w:rFonts w:eastAsiaTheme="minorEastAsia"/>
      <w:sz w:val="20"/>
      <w:szCs w:val="20"/>
      <w:lang w:val="en-GB"/>
    </w:rPr>
  </w:style>
  <w:style w:type="character" w:customStyle="1" w:styleId="B1Char1">
    <w:name w:val="B1 Char1"/>
    <w:link w:val="B1"/>
    <w:rsid w:val="00D16F88"/>
    <w:rPr>
      <w:rFonts w:eastAsiaTheme="minorEastAsia"/>
      <w:lang w:val="en-GB"/>
    </w:rPr>
  </w:style>
  <w:style w:type="paragraph" w:customStyle="1" w:styleId="B2">
    <w:name w:val="B2"/>
    <w:basedOn w:val="21"/>
    <w:link w:val="B2Char"/>
    <w:rsid w:val="00681625"/>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customStyle="1" w:styleId="B2Char">
    <w:name w:val="B2 Char"/>
    <w:link w:val="B2"/>
    <w:locked/>
    <w:rsid w:val="00681625"/>
    <w:rPr>
      <w:rFonts w:eastAsiaTheme="minorEastAsia"/>
      <w:lang w:val="en-GB"/>
    </w:rPr>
  </w:style>
  <w:style w:type="paragraph" w:styleId="21">
    <w:name w:val="List 2"/>
    <w:basedOn w:val="a"/>
    <w:semiHidden/>
    <w:unhideWhenUsed/>
    <w:rsid w:val="0068162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2232">
      <w:bodyDiv w:val="1"/>
      <w:marLeft w:val="0"/>
      <w:marRight w:val="0"/>
      <w:marTop w:val="0"/>
      <w:marBottom w:val="0"/>
      <w:divBdr>
        <w:top w:val="none" w:sz="0" w:space="0" w:color="auto"/>
        <w:left w:val="none" w:sz="0" w:space="0" w:color="auto"/>
        <w:bottom w:val="none" w:sz="0" w:space="0" w:color="auto"/>
        <w:right w:val="none" w:sz="0" w:space="0" w:color="auto"/>
      </w:divBdr>
      <w:divsChild>
        <w:div w:id="1811168910">
          <w:marLeft w:val="864"/>
          <w:marRight w:val="0"/>
          <w:marTop w:val="0"/>
          <w:marBottom w:val="0"/>
          <w:divBdr>
            <w:top w:val="none" w:sz="0" w:space="0" w:color="auto"/>
            <w:left w:val="none" w:sz="0" w:space="0" w:color="auto"/>
            <w:bottom w:val="none" w:sz="0" w:space="0" w:color="auto"/>
            <w:right w:val="none" w:sz="0" w:space="0" w:color="auto"/>
          </w:divBdr>
        </w:div>
        <w:div w:id="2088724126">
          <w:marLeft w:val="864"/>
          <w:marRight w:val="0"/>
          <w:marTop w:val="0"/>
          <w:marBottom w:val="0"/>
          <w:divBdr>
            <w:top w:val="none" w:sz="0" w:space="0" w:color="auto"/>
            <w:left w:val="none" w:sz="0" w:space="0" w:color="auto"/>
            <w:bottom w:val="none" w:sz="0" w:space="0" w:color="auto"/>
            <w:right w:val="none" w:sz="0" w:space="0" w:color="auto"/>
          </w:divBdr>
        </w:div>
        <w:div w:id="1200245686">
          <w:marLeft w:val="864"/>
          <w:marRight w:val="0"/>
          <w:marTop w:val="0"/>
          <w:marBottom w:val="0"/>
          <w:divBdr>
            <w:top w:val="none" w:sz="0" w:space="0" w:color="auto"/>
            <w:left w:val="none" w:sz="0" w:space="0" w:color="auto"/>
            <w:bottom w:val="none" w:sz="0" w:space="0" w:color="auto"/>
            <w:right w:val="none" w:sz="0" w:space="0" w:color="auto"/>
          </w:divBdr>
        </w:div>
        <w:div w:id="732045462">
          <w:marLeft w:val="1325"/>
          <w:marRight w:val="0"/>
          <w:marTop w:val="0"/>
          <w:marBottom w:val="0"/>
          <w:divBdr>
            <w:top w:val="none" w:sz="0" w:space="0" w:color="auto"/>
            <w:left w:val="none" w:sz="0" w:space="0" w:color="auto"/>
            <w:bottom w:val="none" w:sz="0" w:space="0" w:color="auto"/>
            <w:right w:val="none" w:sz="0" w:space="0" w:color="auto"/>
          </w:divBdr>
        </w:div>
        <w:div w:id="103186005">
          <w:marLeft w:val="1325"/>
          <w:marRight w:val="0"/>
          <w:marTop w:val="0"/>
          <w:marBottom w:val="0"/>
          <w:divBdr>
            <w:top w:val="none" w:sz="0" w:space="0" w:color="auto"/>
            <w:left w:val="none" w:sz="0" w:space="0" w:color="auto"/>
            <w:bottom w:val="none" w:sz="0" w:space="0" w:color="auto"/>
            <w:right w:val="none" w:sz="0" w:space="0" w:color="auto"/>
          </w:divBdr>
        </w:div>
        <w:div w:id="500899178">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2601736">
      <w:bodyDiv w:val="1"/>
      <w:marLeft w:val="0"/>
      <w:marRight w:val="0"/>
      <w:marTop w:val="0"/>
      <w:marBottom w:val="0"/>
      <w:divBdr>
        <w:top w:val="none" w:sz="0" w:space="0" w:color="auto"/>
        <w:left w:val="none" w:sz="0" w:space="0" w:color="auto"/>
        <w:bottom w:val="none" w:sz="0" w:space="0" w:color="auto"/>
        <w:right w:val="none" w:sz="0" w:space="0" w:color="auto"/>
      </w:divBdr>
      <w:divsChild>
        <w:div w:id="1294368025">
          <w:marLeft w:val="1080"/>
          <w:marRight w:val="0"/>
          <w:marTop w:val="100"/>
          <w:marBottom w:val="0"/>
          <w:divBdr>
            <w:top w:val="none" w:sz="0" w:space="0" w:color="auto"/>
            <w:left w:val="none" w:sz="0" w:space="0" w:color="auto"/>
            <w:bottom w:val="none" w:sz="0" w:space="0" w:color="auto"/>
            <w:right w:val="none" w:sz="0" w:space="0" w:color="auto"/>
          </w:divBdr>
        </w:div>
        <w:div w:id="788282417">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2A7CF-04AA-4610-ADE5-16BEFA267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5188</Words>
  <Characters>29572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Zhangjiayin</cp:lastModifiedBy>
  <cp:revision>4</cp:revision>
  <cp:lastPrinted>2007-06-18T22:08:00Z</cp:lastPrinted>
  <dcterms:created xsi:type="dcterms:W3CDTF">2019-04-03T12:10:00Z</dcterms:created>
  <dcterms:modified xsi:type="dcterms:W3CDTF">2019-04-08T03:53:00Z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(3)0rgTtKIOQgvevYM16MG9GdJ1r4CQ/3eM3cabqCU/SJLyLtqYaDANh50OgYANo7AWBTB5oNtv
RMlwXjqqgIx4jV7Q8JywhYLbwLcK6mrKRc/sGwae4lPxf8o3xwJQKvBgMCVK29SWaHCdN4zS
anCq0qD10BHYHcqlrShMRTvw40LRd0QPI2BDinv+0DwdelK+P6JbTrnzBtw9G1F61WryPi17
Edwr1Tkq61aFTTNPML</vt:lpwstr>
  </property>
  <property fmtid="{D5CDD505-2E9C-101B-9397-08002B2CF9AE}" pid="13" name="_2015_ms_pID_725343_00">
    <vt:lpwstr>_2015_ms_pID_725343</vt:lpwstr>
  </property>
  <property fmtid="{D5CDD505-2E9C-101B-9397-08002B2CF9AE}" pid="14" name="_2015_ms_pID_7253431">
    <vt:lpwstr>ALvtam2BAJoPGmRNwalkRivKq/lQHweGKSlqjN/oWTb3OozFRBGi3g
pb6C4s+q/w2OCMEjtoZAONpZsQR84QhBxY1g2A9X5xt9rL4gY3BMqo5thWFBDQ4VjKHS79eX
bK03aq4sbe6D/15tFbSQIoX/2TeROE53Bs6ey08T08vXmgIqWhDILMZztvwbeCftdKljAjgG
uDIvtKzQ0CUFdyyYy5HJrkjE5oQAQ06l4cAZ</vt:lpwstr>
  </property>
  <property fmtid="{D5CDD505-2E9C-101B-9397-08002B2CF9AE}" pid="15" name="_2015_ms_pID_7253431_00">
    <vt:lpwstr>_2015_ms_pID_7253431</vt:lpwstr>
  </property>
  <property fmtid="{D5CDD505-2E9C-101B-9397-08002B2CF9AE}" pid="16" name="_2015_ms_pID_7253432">
    <vt:lpwstr>sFPVVHH/gMXP3FNZk4si2yy31CFBhEJlIEp+
n3Af0Gt4qY7Lcnef9705SuvlGFh01LBniRt2fSx7f/7LWjwq3IQ=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1554686712</vt:lpwstr>
  </property>
</Properties>
</file>