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211FF7" w:rsidRDefault="00F82C21" w:rsidP="00F82C21">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sidR="00F66872">
        <w:rPr>
          <w:rFonts w:eastAsia="宋体" w:cs="Arial" w:hint="eastAsia"/>
          <w:bCs/>
          <w:sz w:val="22"/>
          <w:szCs w:val="22"/>
          <w:lang w:val="en-GB" w:eastAsia="zh-CN"/>
        </w:rPr>
        <w:t>#96</w:t>
      </w:r>
      <w:r w:rsidR="00FF3413">
        <w:rPr>
          <w:rFonts w:eastAsia="宋体" w:cs="Arial" w:hint="eastAsia"/>
          <w:bCs/>
          <w:sz w:val="22"/>
          <w:szCs w:val="22"/>
          <w:lang w:val="en-GB" w:eastAsia="zh-CN"/>
        </w:rPr>
        <w:t>bis</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A61C05" w:rsidRPr="00C17B2D">
        <w:rPr>
          <w:sz w:val="22"/>
          <w:szCs w:val="22"/>
        </w:rPr>
        <w:t>1</w:t>
      </w:r>
      <w:r w:rsidR="00A61C05">
        <w:rPr>
          <w:rFonts w:eastAsiaTheme="minorEastAsia" w:hint="eastAsia"/>
          <w:sz w:val="22"/>
          <w:szCs w:val="22"/>
          <w:lang w:eastAsia="zh-CN"/>
        </w:rPr>
        <w:t>90</w:t>
      </w:r>
      <w:r w:rsidR="00CD1267">
        <w:rPr>
          <w:rFonts w:eastAsiaTheme="minorEastAsia" w:hint="eastAsia"/>
          <w:sz w:val="22"/>
          <w:szCs w:val="22"/>
          <w:lang w:eastAsia="zh-CN"/>
        </w:rPr>
        <w:t>5362</w:t>
      </w:r>
    </w:p>
    <w:p w:rsidR="00F82C21" w:rsidRPr="00211FF7" w:rsidRDefault="00FF3413" w:rsidP="00F82C21">
      <w:pPr>
        <w:pStyle w:val="ad"/>
        <w:tabs>
          <w:tab w:val="right" w:pos="8280"/>
          <w:tab w:val="right" w:pos="9781"/>
        </w:tabs>
        <w:snapToGrid w:val="0"/>
        <w:ind w:left="-2" w:right="-57"/>
        <w:jc w:val="both"/>
        <w:rPr>
          <w:rFonts w:eastAsiaTheme="minorEastAsia"/>
          <w:bCs/>
          <w:sz w:val="22"/>
          <w:szCs w:val="22"/>
          <w:lang w:val="en-GB" w:eastAsia="zh-CN"/>
        </w:rPr>
      </w:pPr>
      <w:r>
        <w:rPr>
          <w:rFonts w:eastAsiaTheme="minorEastAsia" w:cs="Arial" w:hint="eastAsia"/>
          <w:bCs/>
          <w:sz w:val="22"/>
          <w:szCs w:val="22"/>
          <w:lang w:eastAsia="zh-CN"/>
        </w:rPr>
        <w:t>Xi</w:t>
      </w:r>
      <w:r>
        <w:rPr>
          <w:rFonts w:eastAsiaTheme="minorEastAsia" w:cs="Arial"/>
          <w:bCs/>
          <w:sz w:val="22"/>
          <w:szCs w:val="22"/>
          <w:lang w:eastAsia="zh-CN"/>
        </w:rPr>
        <w:t>’</w:t>
      </w:r>
      <w:r>
        <w:rPr>
          <w:rFonts w:eastAsiaTheme="minorEastAsia" w:cs="Arial" w:hint="eastAsia"/>
          <w:bCs/>
          <w:sz w:val="22"/>
          <w:szCs w:val="22"/>
          <w:lang w:eastAsia="zh-CN"/>
        </w:rPr>
        <w:t>an</w:t>
      </w:r>
      <w:r w:rsidR="00F66872">
        <w:rPr>
          <w:rFonts w:eastAsiaTheme="minorEastAsia" w:cs="Arial" w:hint="eastAsia"/>
          <w:bCs/>
          <w:sz w:val="22"/>
          <w:szCs w:val="22"/>
          <w:lang w:eastAsia="zh-CN"/>
        </w:rPr>
        <w:t xml:space="preserve">, </w:t>
      </w:r>
      <w:r>
        <w:rPr>
          <w:rFonts w:eastAsiaTheme="minorEastAsia" w:cs="Arial" w:hint="eastAsia"/>
          <w:bCs/>
          <w:sz w:val="22"/>
          <w:szCs w:val="22"/>
          <w:lang w:eastAsia="zh-CN"/>
        </w:rPr>
        <w:t>China</w:t>
      </w:r>
      <w:r w:rsidR="00144ECF" w:rsidRPr="002E2973">
        <w:rPr>
          <w:rFonts w:cs="Arial"/>
          <w:bCs/>
          <w:sz w:val="22"/>
          <w:szCs w:val="22"/>
          <w:lang w:eastAsia="ja-JP"/>
        </w:rPr>
        <w:t xml:space="preserve">, </w:t>
      </w:r>
      <w:r>
        <w:rPr>
          <w:rFonts w:eastAsiaTheme="minorEastAsia" w:cs="Arial" w:hint="eastAsia"/>
          <w:bCs/>
          <w:sz w:val="22"/>
          <w:szCs w:val="22"/>
          <w:lang w:eastAsia="zh-CN"/>
        </w:rPr>
        <w:t>8</w:t>
      </w:r>
      <w:r w:rsidR="00F903F8" w:rsidRPr="00F903F8">
        <w:rPr>
          <w:rFonts w:cs="Arial"/>
          <w:bCs/>
          <w:sz w:val="22"/>
          <w:szCs w:val="22"/>
          <w:vertAlign w:val="superscript"/>
          <w:lang w:eastAsia="ja-JP"/>
        </w:rPr>
        <w:t>th</w:t>
      </w:r>
      <w:r w:rsidR="00211FF7">
        <w:rPr>
          <w:rFonts w:eastAsiaTheme="minorEastAsia" w:cs="Arial" w:hint="eastAsia"/>
          <w:bCs/>
          <w:sz w:val="22"/>
          <w:szCs w:val="22"/>
          <w:lang w:eastAsia="zh-CN"/>
        </w:rPr>
        <w:t xml:space="preserve"> </w:t>
      </w:r>
      <w:r w:rsidR="00F66872">
        <w:rPr>
          <w:rFonts w:eastAsiaTheme="minorEastAsia" w:cs="Arial"/>
          <w:bCs/>
          <w:sz w:val="22"/>
          <w:szCs w:val="22"/>
          <w:lang w:eastAsia="zh-CN"/>
        </w:rPr>
        <w:t>–</w:t>
      </w:r>
      <w:r w:rsidR="00F66872">
        <w:rPr>
          <w:rFonts w:eastAsiaTheme="minorEastAsia" w:cs="Arial" w:hint="eastAsia"/>
          <w:bCs/>
          <w:sz w:val="22"/>
          <w:szCs w:val="22"/>
          <w:lang w:eastAsia="zh-CN"/>
        </w:rPr>
        <w:t xml:space="preserve"> 1</w:t>
      </w:r>
      <w:r>
        <w:rPr>
          <w:rFonts w:eastAsiaTheme="minorEastAsia" w:cs="Arial" w:hint="eastAsia"/>
          <w:bCs/>
          <w:sz w:val="22"/>
          <w:szCs w:val="22"/>
          <w:lang w:eastAsia="zh-CN"/>
        </w:rPr>
        <w:t>2</w:t>
      </w:r>
      <w:r w:rsidRPr="00FF3413">
        <w:rPr>
          <w:rFonts w:eastAsiaTheme="minorEastAsia" w:cs="Arial" w:hint="eastAsia"/>
          <w:bCs/>
          <w:sz w:val="22"/>
          <w:szCs w:val="22"/>
          <w:vertAlign w:val="superscript"/>
          <w:lang w:eastAsia="zh-CN"/>
        </w:rPr>
        <w:t>th</w:t>
      </w:r>
      <w:r>
        <w:rPr>
          <w:rFonts w:eastAsiaTheme="minorEastAsia" w:cs="Arial" w:hint="eastAsia"/>
          <w:bCs/>
          <w:sz w:val="22"/>
          <w:szCs w:val="22"/>
          <w:lang w:eastAsia="zh-CN"/>
        </w:rPr>
        <w:t xml:space="preserve"> April</w:t>
      </w:r>
      <w:r w:rsidR="00211FF7">
        <w:rPr>
          <w:rFonts w:eastAsiaTheme="minorEastAsia" w:cs="Arial" w:hint="eastAsia"/>
          <w:bCs/>
          <w:sz w:val="22"/>
          <w:szCs w:val="22"/>
          <w:lang w:eastAsia="zh-CN"/>
        </w:rPr>
        <w:t xml:space="preserve">, </w:t>
      </w:r>
      <w:r w:rsidR="00144ECF" w:rsidRPr="002E2973">
        <w:rPr>
          <w:rFonts w:cs="Arial"/>
          <w:bCs/>
          <w:sz w:val="22"/>
          <w:szCs w:val="22"/>
          <w:lang w:eastAsia="ja-JP"/>
        </w:rPr>
        <w:t>201</w:t>
      </w:r>
      <w:r w:rsidR="00211FF7">
        <w:rPr>
          <w:rFonts w:eastAsiaTheme="minorEastAsia" w:cs="Arial" w:hint="eastAsia"/>
          <w:bCs/>
          <w:sz w:val="22"/>
          <w:szCs w:val="22"/>
          <w:lang w:eastAsia="zh-CN"/>
        </w:rPr>
        <w:t>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FF3413"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FF3413">
        <w:rPr>
          <w:rFonts w:eastAsiaTheme="minorEastAsia" w:hint="eastAsia"/>
          <w:sz w:val="22"/>
          <w:szCs w:val="22"/>
          <w:lang w:eastAsia="zh-CN"/>
        </w:rPr>
        <w:t>Discussion on out-of-order scheduling/HARQ</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D80F38">
        <w:rPr>
          <w:rFonts w:eastAsia="宋体"/>
          <w:sz w:val="22"/>
          <w:szCs w:val="22"/>
          <w:lang w:eastAsia="zh-CN"/>
        </w:rPr>
        <w:t>2.6.4</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3" w:name="_Ref521334010"/>
      <w:r w:rsidRPr="0052231C">
        <w:t>Introduction</w:t>
      </w:r>
      <w:bookmarkEnd w:id="3"/>
    </w:p>
    <w:p w:rsidR="004452E1" w:rsidRDefault="004452E1" w:rsidP="005117E5">
      <w:pPr>
        <w:pStyle w:val="a0"/>
        <w:rPr>
          <w:rFonts w:eastAsia="宋体"/>
          <w:lang w:eastAsia="zh-CN"/>
        </w:rPr>
      </w:pPr>
      <w:r>
        <w:rPr>
          <w:rFonts w:eastAsia="宋体" w:hint="eastAsia"/>
          <w:lang w:eastAsia="zh-CN"/>
        </w:rPr>
        <w:t xml:space="preserve">Rel-16 URLLC work item was approved in RAN#83 in </w:t>
      </w:r>
      <w:r w:rsidR="00A60549">
        <w:rPr>
          <w:rFonts w:eastAsia="宋体"/>
          <w:lang w:eastAsia="zh-CN"/>
        </w:rPr>
        <w:fldChar w:fldCharType="begin"/>
      </w:r>
      <w:r w:rsidR="00A60549">
        <w:rPr>
          <w:rFonts w:eastAsia="宋体"/>
          <w:lang w:eastAsia="zh-CN"/>
        </w:rPr>
        <w:instrText xml:space="preserve"> </w:instrText>
      </w:r>
      <w:r w:rsidR="00A60549">
        <w:rPr>
          <w:rFonts w:eastAsia="宋体" w:hint="eastAsia"/>
          <w:lang w:eastAsia="zh-CN"/>
        </w:rPr>
        <w:instrText>REF _Ref4833973 \r \h</w:instrText>
      </w:r>
      <w:r w:rsidR="00A60549">
        <w:rPr>
          <w:rFonts w:eastAsia="宋体"/>
          <w:lang w:eastAsia="zh-CN"/>
        </w:rPr>
        <w:instrText xml:space="preserve"> </w:instrText>
      </w:r>
      <w:r w:rsidR="00A60549">
        <w:rPr>
          <w:rFonts w:eastAsia="宋体"/>
          <w:lang w:eastAsia="zh-CN"/>
        </w:rPr>
      </w:r>
      <w:r w:rsidR="00A60549">
        <w:rPr>
          <w:rFonts w:eastAsia="宋体"/>
          <w:lang w:eastAsia="zh-CN"/>
        </w:rPr>
        <w:fldChar w:fldCharType="separate"/>
      </w:r>
      <w:r w:rsidR="00A60549">
        <w:rPr>
          <w:rFonts w:eastAsia="宋体"/>
          <w:lang w:eastAsia="zh-CN"/>
        </w:rPr>
        <w:t>[1]</w:t>
      </w:r>
      <w:r w:rsidR="00A60549">
        <w:rPr>
          <w:rFonts w:eastAsia="宋体"/>
          <w:lang w:eastAsia="zh-CN"/>
        </w:rPr>
        <w:fldChar w:fldCharType="end"/>
      </w:r>
      <w:r>
        <w:rPr>
          <w:rFonts w:eastAsia="宋体" w:hint="eastAsia"/>
          <w:lang w:eastAsia="zh-CN"/>
        </w:rPr>
        <w:t>.</w:t>
      </w:r>
      <w:r w:rsidR="00A60549">
        <w:rPr>
          <w:rFonts w:eastAsia="宋体" w:hint="eastAsia"/>
          <w:lang w:eastAsia="zh-CN"/>
        </w:rPr>
        <w:t xml:space="preserve"> One of the objectives is to specify enhancements to scheduling/HARQ </w:t>
      </w:r>
      <w:r w:rsidR="00BC42F4">
        <w:rPr>
          <w:rFonts w:eastAsia="宋体" w:hint="eastAsia"/>
          <w:lang w:eastAsia="zh-CN"/>
        </w:rPr>
        <w:t>including the support of out-of-order HARQ and out-of-order PUSCH for different HARQ processes and the support of scenario 1 and scenario 3 as defined in TR38.825</w:t>
      </w:r>
      <w:r w:rsidR="00A60549">
        <w:rPr>
          <w:rFonts w:eastAsia="宋体" w:hint="eastAsia"/>
          <w:lang w:eastAsia="zh-CN"/>
        </w:rPr>
        <w:t>.</w:t>
      </w:r>
    </w:p>
    <w:p w:rsidR="00A60549" w:rsidRPr="00A60549" w:rsidRDefault="00A60549" w:rsidP="00425681">
      <w:pPr>
        <w:numPr>
          <w:ilvl w:val="0"/>
          <w:numId w:val="4"/>
        </w:numPr>
        <w:tabs>
          <w:tab w:val="num" w:pos="709"/>
          <w:tab w:val="num" w:pos="2160"/>
        </w:tabs>
        <w:overflowPunct w:val="0"/>
        <w:autoSpaceDE w:val="0"/>
        <w:autoSpaceDN w:val="0"/>
        <w:adjustRightInd w:val="0"/>
        <w:spacing w:after="180"/>
        <w:jc w:val="both"/>
        <w:textAlignment w:val="baseline"/>
        <w:rPr>
          <w:rFonts w:eastAsia="宋体"/>
          <w:bCs/>
          <w:lang w:eastAsia="en-GB"/>
        </w:rPr>
      </w:pPr>
      <w:r w:rsidRPr="00A60549">
        <w:rPr>
          <w:rFonts w:eastAsia="宋体"/>
          <w:bCs/>
          <w:lang w:eastAsia="en-GB"/>
        </w:rPr>
        <w:t xml:space="preserve">Specification of </w:t>
      </w:r>
      <w:bookmarkStart w:id="4" w:name="OLE_LINK1"/>
      <w:r w:rsidRPr="00A60549">
        <w:rPr>
          <w:rFonts w:eastAsia="宋体"/>
          <w:bCs/>
          <w:lang w:eastAsia="en-GB"/>
        </w:rPr>
        <w:t>enhancements to scheduling/HARQ</w:t>
      </w:r>
      <w:bookmarkEnd w:id="4"/>
      <w:r w:rsidRPr="00A60549">
        <w:rPr>
          <w:rFonts w:eastAsia="宋体"/>
          <w:bCs/>
          <w:lang w:eastAsia="en-GB"/>
        </w:rPr>
        <w:t xml:space="preserve"> [RAN1]</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hint="eastAsia"/>
          <w:bCs/>
          <w:lang w:eastAsia="zh-CN"/>
        </w:rPr>
        <w:t>O</w:t>
      </w:r>
      <w:r w:rsidRPr="00A60549">
        <w:rPr>
          <w:rFonts w:eastAsia="宋体"/>
          <w:lang w:eastAsia="ja-JP"/>
        </w:rPr>
        <w:t>ut</w:t>
      </w:r>
      <w:r w:rsidRPr="00A60549">
        <w:rPr>
          <w:rFonts w:eastAsia="宋体"/>
          <w:lang w:val="en-GB" w:eastAsia="ja-JP"/>
        </w:rPr>
        <w:t>-of-order HARQ-ACK associated with PDSCHs with different HARQ process IDs</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bCs/>
          <w:lang w:eastAsia="zh-CN"/>
        </w:rPr>
        <w:t>Out</w:t>
      </w:r>
      <w:r w:rsidRPr="00A60549">
        <w:rPr>
          <w:rFonts w:eastAsia="宋体"/>
          <w:lang w:val="en-GB" w:eastAsia="ja-JP"/>
        </w:rPr>
        <w:t>-of-order PUSCH scheduling associated with different HARQ process IDs, including overlapping PUSCHs and non-overlapping PUSCHs in time-domain</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lang w:val="en-GB" w:eastAsia="ja-JP"/>
        </w:rPr>
        <w:t xml:space="preserve">Methods to handle DL data/data resource conflicts for overlapping PDSCHs in time-domain, scheduled by dynamic DL assignments </w:t>
      </w:r>
    </w:p>
    <w:p w:rsidR="005117E5" w:rsidRPr="0008606D" w:rsidRDefault="00D63FF4" w:rsidP="005117E5">
      <w:pPr>
        <w:pStyle w:val="a0"/>
        <w:rPr>
          <w:rFonts w:eastAsiaTheme="minorEastAsia"/>
          <w:lang w:eastAsia="zh-CN"/>
        </w:rPr>
      </w:pPr>
      <w:r>
        <w:rPr>
          <w:bCs/>
        </w:rPr>
        <w:t xml:space="preserve">This contribution </w:t>
      </w:r>
      <w:r w:rsidR="00141177">
        <w:rPr>
          <w:rFonts w:eastAsiaTheme="minorEastAsia" w:hint="eastAsia"/>
          <w:bCs/>
          <w:lang w:eastAsia="zh-CN"/>
        </w:rPr>
        <w:t>discuss</w:t>
      </w:r>
      <w:r>
        <w:rPr>
          <w:bCs/>
        </w:rPr>
        <w:t>es</w:t>
      </w:r>
      <w:r w:rsidR="0008606D">
        <w:rPr>
          <w:rFonts w:eastAsiaTheme="minorEastAsia" w:hint="eastAsia"/>
          <w:bCs/>
          <w:lang w:eastAsia="zh-CN"/>
        </w:rPr>
        <w:t xml:space="preserve"> </w:t>
      </w:r>
      <w:r w:rsidR="00141177">
        <w:rPr>
          <w:rFonts w:eastAsiaTheme="minorEastAsia" w:hint="eastAsia"/>
          <w:bCs/>
          <w:lang w:eastAsia="zh-CN"/>
        </w:rPr>
        <w:t>out-of-order scheduling and out-of-order HARQ</w:t>
      </w:r>
      <w:r w:rsidR="0008606D">
        <w:rPr>
          <w:rFonts w:eastAsiaTheme="minorEastAsia" w:hint="eastAsia"/>
          <w:bCs/>
          <w:lang w:eastAsia="zh-CN"/>
        </w:rPr>
        <w:t xml:space="preserve"> taking the agreements</w:t>
      </w:r>
      <w:r w:rsidR="00A14462">
        <w:rPr>
          <w:rFonts w:eastAsiaTheme="minorEastAsia" w:hint="eastAsia"/>
          <w:bCs/>
          <w:lang w:eastAsia="zh-CN"/>
        </w:rPr>
        <w:t xml:space="preserve"> made in study item phase</w:t>
      </w:r>
      <w:r w:rsidR="0008606D">
        <w:rPr>
          <w:rFonts w:eastAsiaTheme="minorEastAsia" w:hint="eastAsia"/>
          <w:bCs/>
          <w:lang w:eastAsia="zh-CN"/>
        </w:rPr>
        <w:t xml:space="preserve"> into account.</w:t>
      </w:r>
    </w:p>
    <w:p w:rsidR="00617B05" w:rsidRDefault="00617B05" w:rsidP="00BC52E2">
      <w:pPr>
        <w:pStyle w:val="1"/>
      </w:pPr>
      <w:r>
        <w:t>Discussion</w:t>
      </w:r>
    </w:p>
    <w:p w:rsidR="002D09F6" w:rsidRDefault="002D09F6" w:rsidP="001F147B">
      <w:pPr>
        <w:pStyle w:val="2"/>
      </w:pPr>
      <w:r>
        <w:rPr>
          <w:rFonts w:eastAsiaTheme="minorEastAsia" w:hint="eastAsia"/>
        </w:rPr>
        <w:t>DL</w:t>
      </w:r>
    </w:p>
    <w:p w:rsidR="00552A8F" w:rsidRPr="00C00074" w:rsidRDefault="005562AE" w:rsidP="00552A8F">
      <w:pPr>
        <w:pStyle w:val="ad"/>
        <w:spacing w:after="120"/>
        <w:jc w:val="both"/>
        <w:rPr>
          <w:rFonts w:ascii="Times New Roman" w:hAnsi="Times New Roman"/>
          <w:b w:val="0"/>
        </w:rPr>
      </w:pPr>
      <w:r>
        <w:rPr>
          <w:rFonts w:ascii="Times New Roman" w:eastAsiaTheme="minorEastAsia" w:hAnsi="Times New Roman" w:hint="eastAsia"/>
          <w:b w:val="0"/>
          <w:lang w:eastAsia="zh-CN"/>
        </w:rPr>
        <w:t>S</w:t>
      </w:r>
      <w:r w:rsidRPr="005562AE">
        <w:rPr>
          <w:rFonts w:ascii="Times New Roman" w:hAnsi="Times New Roman"/>
          <w:b w:val="0"/>
        </w:rPr>
        <w:t xml:space="preserve">cenario </w:t>
      </w:r>
      <w:r>
        <w:rPr>
          <w:rFonts w:ascii="Times New Roman" w:eastAsiaTheme="minorEastAsia" w:hAnsi="Times New Roman" w:hint="eastAsia"/>
          <w:b w:val="0"/>
          <w:lang w:eastAsia="zh-CN"/>
        </w:rPr>
        <w:t xml:space="preserve">1 in </w:t>
      </w:r>
      <w:r>
        <w:rPr>
          <w:rFonts w:ascii="Times New Roman" w:eastAsiaTheme="minorEastAsia" w:hAnsi="Times New Roman"/>
          <w:b w:val="0"/>
          <w:lang w:eastAsia="zh-CN"/>
        </w:rPr>
        <w:fldChar w:fldCharType="begin"/>
      </w:r>
      <w:r>
        <w:rPr>
          <w:rFonts w:ascii="Times New Roman" w:eastAsiaTheme="minorEastAsia" w:hAnsi="Times New Roman"/>
          <w:b w:val="0"/>
          <w:lang w:eastAsia="zh-CN"/>
        </w:rPr>
        <w:instrText xml:space="preserve"> </w:instrText>
      </w:r>
      <w:r>
        <w:rPr>
          <w:rFonts w:ascii="Times New Roman" w:eastAsiaTheme="minorEastAsia" w:hAnsi="Times New Roman" w:hint="eastAsia"/>
          <w:b w:val="0"/>
          <w:lang w:eastAsia="zh-CN"/>
        </w:rPr>
        <w:instrText>REF _Ref5001062 \r \h</w:instrText>
      </w:r>
      <w:r>
        <w:rPr>
          <w:rFonts w:ascii="Times New Roman" w:eastAsiaTheme="minorEastAsia" w:hAnsi="Times New Roman"/>
          <w:b w:val="0"/>
          <w:lang w:eastAsia="zh-CN"/>
        </w:rPr>
        <w:instrText xml:space="preserve"> </w:instrText>
      </w:r>
      <w:r>
        <w:rPr>
          <w:rFonts w:ascii="Times New Roman" w:eastAsiaTheme="minorEastAsia" w:hAnsi="Times New Roman"/>
          <w:b w:val="0"/>
          <w:lang w:eastAsia="zh-CN"/>
        </w:rPr>
      </w:r>
      <w:r>
        <w:rPr>
          <w:rFonts w:ascii="Times New Roman" w:eastAsiaTheme="minorEastAsia" w:hAnsi="Times New Roman"/>
          <w:b w:val="0"/>
          <w:lang w:eastAsia="zh-CN"/>
        </w:rPr>
        <w:fldChar w:fldCharType="separate"/>
      </w:r>
      <w:r>
        <w:rPr>
          <w:rFonts w:ascii="Times New Roman" w:eastAsiaTheme="minorEastAsia" w:hAnsi="Times New Roman"/>
          <w:b w:val="0"/>
          <w:lang w:eastAsia="zh-CN"/>
        </w:rPr>
        <w:t>[2]</w:t>
      </w:r>
      <w:r>
        <w:rPr>
          <w:rFonts w:ascii="Times New Roman" w:eastAsiaTheme="minorEastAsia" w:hAnsi="Times New Roman"/>
          <w:b w:val="0"/>
          <w:lang w:eastAsia="zh-CN"/>
        </w:rPr>
        <w:fldChar w:fldCharType="end"/>
      </w:r>
      <w:r>
        <w:rPr>
          <w:rFonts w:ascii="Times New Roman" w:eastAsiaTheme="minorEastAsia" w:hAnsi="Times New Roman" w:hint="eastAsia"/>
          <w:b w:val="0"/>
          <w:lang w:eastAsia="zh-CN"/>
        </w:rPr>
        <w:t xml:space="preserve"> </w:t>
      </w:r>
      <w:r w:rsidRPr="005562AE">
        <w:rPr>
          <w:rFonts w:ascii="Times New Roman" w:hAnsi="Times New Roman"/>
          <w:b w:val="0"/>
        </w:rPr>
        <w:t>considers a case where a UE has sequentially received two DL assignments with over</w:t>
      </w:r>
      <w:r>
        <w:rPr>
          <w:rFonts w:ascii="Times New Roman" w:hAnsi="Times New Roman"/>
          <w:b w:val="0"/>
        </w:rPr>
        <w:t>lapping radio resources in time</w:t>
      </w:r>
      <w:r w:rsidR="00230C13">
        <w:rPr>
          <w:rFonts w:ascii="Times New Roman" w:eastAsiaTheme="minorEastAsia" w:hAnsi="Times New Roman" w:hint="eastAsia"/>
          <w:b w:val="0"/>
          <w:lang w:eastAsia="zh-CN"/>
        </w:rPr>
        <w:t xml:space="preserve"> and it is assumed that the later DL assignment has higher priority over the earlier DL assignment</w:t>
      </w:r>
      <w:r>
        <w:rPr>
          <w:rFonts w:ascii="Times New Roman" w:eastAsiaTheme="minorEastAsia" w:hAnsi="Times New Roman" w:hint="eastAsia"/>
          <w:b w:val="0"/>
          <w:lang w:eastAsia="zh-CN"/>
        </w:rPr>
        <w:t xml:space="preserve">. </w:t>
      </w:r>
      <w:r w:rsidR="00552A8F" w:rsidRPr="00C00074">
        <w:rPr>
          <w:rFonts w:ascii="Times New Roman" w:hAnsi="Times New Roman"/>
          <w:b w:val="0"/>
        </w:rPr>
        <w:t xml:space="preserve">This scenario is illustrated by two possible examples in </w:t>
      </w:r>
      <w:r w:rsidR="00552A8F" w:rsidRPr="00C00074">
        <w:rPr>
          <w:rFonts w:ascii="Times New Roman" w:hAnsi="Times New Roman"/>
          <w:b w:val="0"/>
        </w:rPr>
        <w:fldChar w:fldCharType="begin"/>
      </w:r>
      <w:r w:rsidR="00552A8F" w:rsidRPr="00C00074">
        <w:rPr>
          <w:rFonts w:ascii="Times New Roman" w:hAnsi="Times New Roman"/>
          <w:b w:val="0"/>
        </w:rPr>
        <w:instrText xml:space="preserve"> REF _Ref532865065 \h  \* MERGEFORMAT </w:instrText>
      </w:r>
      <w:r w:rsidR="00552A8F" w:rsidRPr="00C00074">
        <w:rPr>
          <w:rFonts w:ascii="Times New Roman" w:hAnsi="Times New Roman"/>
          <w:b w:val="0"/>
        </w:rPr>
      </w:r>
      <w:r w:rsidR="00552A8F" w:rsidRPr="00C00074">
        <w:rPr>
          <w:rFonts w:ascii="Times New Roman" w:hAnsi="Times New Roman"/>
          <w:b w:val="0"/>
        </w:rPr>
        <w:fldChar w:fldCharType="separate"/>
      </w:r>
      <w:r w:rsidR="00552A8F" w:rsidRPr="00E42C8F">
        <w:rPr>
          <w:rFonts w:ascii="Times New Roman" w:hAnsi="Times New Roman"/>
          <w:b w:val="0"/>
        </w:rPr>
        <w:t xml:space="preserve">Figure </w:t>
      </w:r>
      <w:r w:rsidR="00552A8F" w:rsidRPr="00E42C8F">
        <w:rPr>
          <w:rFonts w:ascii="Times New Roman" w:hAnsi="Times New Roman"/>
          <w:b w:val="0"/>
          <w:noProof/>
        </w:rPr>
        <w:t>1</w:t>
      </w:r>
      <w:r w:rsidR="00552A8F" w:rsidRPr="00C00074">
        <w:rPr>
          <w:rFonts w:ascii="Times New Roman" w:hAnsi="Times New Roman"/>
          <w:b w:val="0"/>
        </w:rPr>
        <w:fldChar w:fldCharType="end"/>
      </w:r>
      <w:r w:rsidR="00552A8F" w:rsidRPr="00C00074">
        <w:rPr>
          <w:rFonts w:ascii="Times New Roman" w:hAnsi="Times New Roman"/>
          <w:b w:val="0"/>
        </w:rPr>
        <w:t>, where a first PDCCH schedules a PDSCH (PDSCH</w:t>
      </w:r>
      <w:r w:rsidR="00552A8F">
        <w:rPr>
          <w:rFonts w:ascii="Times New Roman" w:hAnsi="Times New Roman"/>
          <w:b w:val="0"/>
        </w:rPr>
        <w:t xml:space="preserve"> #</w:t>
      </w:r>
      <w:r w:rsidR="00552A8F" w:rsidRPr="00C00074">
        <w:rPr>
          <w:rFonts w:ascii="Times New Roman" w:hAnsi="Times New Roman"/>
          <w:b w:val="0"/>
        </w:rPr>
        <w:t>1) that spans a slot, while a second PDCCH schedules a higher priority PDSCH (PDSCH</w:t>
      </w:r>
      <w:r w:rsidR="00552A8F">
        <w:rPr>
          <w:rFonts w:ascii="Times New Roman" w:hAnsi="Times New Roman"/>
          <w:b w:val="0"/>
        </w:rPr>
        <w:t xml:space="preserve"> #</w:t>
      </w:r>
      <w:r w:rsidR="00552A8F" w:rsidRPr="00C00074">
        <w:rPr>
          <w:rFonts w:ascii="Times New Roman" w:hAnsi="Times New Roman"/>
          <w:b w:val="0"/>
        </w:rPr>
        <w:t>2) that overlaps in part with PDSCH</w:t>
      </w:r>
      <w:r w:rsidR="00552A8F">
        <w:rPr>
          <w:rFonts w:ascii="Times New Roman" w:hAnsi="Times New Roman"/>
          <w:b w:val="0"/>
        </w:rPr>
        <w:t xml:space="preserve"> #</w:t>
      </w:r>
      <w:r w:rsidR="00552A8F" w:rsidRPr="00C00074">
        <w:rPr>
          <w:rFonts w:ascii="Times New Roman" w:hAnsi="Times New Roman"/>
          <w:b w:val="0"/>
        </w:rPr>
        <w:t xml:space="preserve">1. In </w:t>
      </w:r>
      <w:r w:rsidR="00552A8F" w:rsidRPr="00C00074">
        <w:rPr>
          <w:rFonts w:ascii="Times New Roman" w:hAnsi="Times New Roman"/>
          <w:b w:val="0"/>
        </w:rPr>
        <w:fldChar w:fldCharType="begin"/>
      </w:r>
      <w:r w:rsidR="00552A8F" w:rsidRPr="00C00074">
        <w:rPr>
          <w:rFonts w:ascii="Times New Roman" w:hAnsi="Times New Roman"/>
          <w:b w:val="0"/>
        </w:rPr>
        <w:instrText xml:space="preserve"> REF _Ref532865065 \h  \* MERGEFORMAT </w:instrText>
      </w:r>
      <w:r w:rsidR="00552A8F" w:rsidRPr="00C00074">
        <w:rPr>
          <w:rFonts w:ascii="Times New Roman" w:hAnsi="Times New Roman"/>
          <w:b w:val="0"/>
        </w:rPr>
      </w:r>
      <w:r w:rsidR="00552A8F" w:rsidRPr="00C00074">
        <w:rPr>
          <w:rFonts w:ascii="Times New Roman" w:hAnsi="Times New Roman"/>
          <w:b w:val="0"/>
        </w:rPr>
        <w:fldChar w:fldCharType="separate"/>
      </w:r>
      <w:r w:rsidR="00552A8F" w:rsidRPr="00E42C8F">
        <w:rPr>
          <w:rFonts w:ascii="Times New Roman" w:hAnsi="Times New Roman"/>
          <w:b w:val="0"/>
        </w:rPr>
        <w:t xml:space="preserve">Figure </w:t>
      </w:r>
      <w:r w:rsidR="00552A8F" w:rsidRPr="00E42C8F">
        <w:rPr>
          <w:rFonts w:ascii="Times New Roman" w:hAnsi="Times New Roman"/>
          <w:b w:val="0"/>
          <w:noProof/>
        </w:rPr>
        <w:t>1</w:t>
      </w:r>
      <w:r w:rsidR="00552A8F" w:rsidRPr="00C00074">
        <w:rPr>
          <w:rFonts w:ascii="Times New Roman" w:hAnsi="Times New Roman"/>
          <w:b w:val="0"/>
        </w:rPr>
        <w:fldChar w:fldCharType="end"/>
      </w:r>
      <w:r w:rsidR="00552A8F" w:rsidRPr="00C00074">
        <w:rPr>
          <w:rFonts w:ascii="Times New Roman" w:hAnsi="Times New Roman"/>
          <w:b w:val="0"/>
        </w:rPr>
        <w:t>(a) the CORESET containing the second PDCCH overlaps with the RBs allocated to PDSCH</w:t>
      </w:r>
      <w:r w:rsidR="00552A8F">
        <w:rPr>
          <w:rFonts w:ascii="Times New Roman" w:hAnsi="Times New Roman"/>
          <w:b w:val="0"/>
        </w:rPr>
        <w:t xml:space="preserve"> #</w:t>
      </w:r>
      <w:r w:rsidR="00552A8F" w:rsidRPr="00C00074">
        <w:rPr>
          <w:rFonts w:ascii="Times New Roman" w:hAnsi="Times New Roman"/>
          <w:b w:val="0"/>
        </w:rPr>
        <w:t xml:space="preserve">1, while in </w:t>
      </w:r>
      <w:r w:rsidR="00552A8F" w:rsidRPr="00C00074">
        <w:rPr>
          <w:rFonts w:ascii="Times New Roman" w:hAnsi="Times New Roman"/>
          <w:b w:val="0"/>
        </w:rPr>
        <w:fldChar w:fldCharType="begin"/>
      </w:r>
      <w:r w:rsidR="00552A8F" w:rsidRPr="00C00074">
        <w:rPr>
          <w:rFonts w:ascii="Times New Roman" w:hAnsi="Times New Roman"/>
          <w:b w:val="0"/>
        </w:rPr>
        <w:instrText xml:space="preserve"> REF _Ref532865065 \h  \* MERGEFORMAT </w:instrText>
      </w:r>
      <w:r w:rsidR="00552A8F" w:rsidRPr="00C00074">
        <w:rPr>
          <w:rFonts w:ascii="Times New Roman" w:hAnsi="Times New Roman"/>
          <w:b w:val="0"/>
        </w:rPr>
      </w:r>
      <w:r w:rsidR="00552A8F" w:rsidRPr="00C00074">
        <w:rPr>
          <w:rFonts w:ascii="Times New Roman" w:hAnsi="Times New Roman"/>
          <w:b w:val="0"/>
        </w:rPr>
        <w:fldChar w:fldCharType="separate"/>
      </w:r>
      <w:r w:rsidR="00552A8F" w:rsidRPr="00E42C8F">
        <w:rPr>
          <w:rFonts w:ascii="Times New Roman" w:hAnsi="Times New Roman"/>
          <w:b w:val="0"/>
        </w:rPr>
        <w:t xml:space="preserve">Figure </w:t>
      </w:r>
      <w:r w:rsidR="00552A8F" w:rsidRPr="00E42C8F">
        <w:rPr>
          <w:rFonts w:ascii="Times New Roman" w:hAnsi="Times New Roman"/>
          <w:b w:val="0"/>
          <w:noProof/>
        </w:rPr>
        <w:t>1</w:t>
      </w:r>
      <w:r w:rsidR="00552A8F" w:rsidRPr="00C00074">
        <w:rPr>
          <w:rFonts w:ascii="Times New Roman" w:hAnsi="Times New Roman"/>
          <w:b w:val="0"/>
        </w:rPr>
        <w:fldChar w:fldCharType="end"/>
      </w:r>
      <w:r w:rsidR="00552A8F" w:rsidRPr="00C00074">
        <w:rPr>
          <w:rFonts w:ascii="Times New Roman" w:hAnsi="Times New Roman"/>
          <w:b w:val="0"/>
        </w:rPr>
        <w:t xml:space="preserve">(b) the CORESET containing the second PDCCH does not. </w:t>
      </w:r>
      <w:r w:rsidR="00552A8F">
        <w:rPr>
          <w:rFonts w:ascii="Times New Roman" w:hAnsi="Times New Roman"/>
          <w:b w:val="0"/>
        </w:rPr>
        <w:t xml:space="preserve">A </w:t>
      </w:r>
      <w:r w:rsidR="00552A8F" w:rsidRPr="00C00074">
        <w:rPr>
          <w:rFonts w:ascii="Times New Roman" w:hAnsi="Times New Roman"/>
          <w:b w:val="0"/>
        </w:rPr>
        <w:t>related case to Figure 1(a) was discussed at RAN1 #95 under the rate matching agenda and the conclusion was that it is a valid case and how to process both PDCCH and PDSCH is left to UE implementation. So in this contribution we will take Figure 1(a) as a generic example of Scenario 1.</w:t>
      </w:r>
    </w:p>
    <w:p w:rsidR="00552A8F" w:rsidRPr="00C00074" w:rsidRDefault="00552A8F" w:rsidP="00552A8F">
      <w:pPr>
        <w:pStyle w:val="ad"/>
        <w:keepNext/>
        <w:spacing w:after="120"/>
        <w:jc w:val="center"/>
        <w:rPr>
          <w:rFonts w:ascii="Times New Roman" w:hAnsi="Times New Roman"/>
        </w:rPr>
      </w:pPr>
      <w:r w:rsidRPr="00C00074">
        <w:rPr>
          <w:rFonts w:ascii="Times New Roman" w:hAnsi="Times New Roman"/>
        </w:rPr>
        <w:object w:dxaOrig="5895" w:dyaOrig="2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05pt;height:121.05pt" o:ole="">
            <v:imagedata r:id="rId9" o:title=""/>
          </v:shape>
          <o:OLEObject Type="Embed" ProgID="Visio.Drawing.11" ShapeID="_x0000_i1025" DrawAspect="Content" ObjectID="_1615790801" r:id="rId10"/>
        </w:object>
      </w:r>
    </w:p>
    <w:p w:rsidR="00552A8F" w:rsidRPr="00C00074" w:rsidRDefault="00552A8F" w:rsidP="00552A8F">
      <w:pPr>
        <w:pStyle w:val="a7"/>
        <w:jc w:val="center"/>
        <w:rPr>
          <w:lang w:eastAsia="zh-CN"/>
        </w:rPr>
      </w:pPr>
      <w:bookmarkStart w:id="5" w:name="_Ref532865065"/>
      <w:r w:rsidRPr="00C00074">
        <w:t xml:space="preserve">Figure </w:t>
      </w:r>
      <w:r w:rsidRPr="00C00074">
        <w:fldChar w:fldCharType="begin"/>
      </w:r>
      <w:r w:rsidRPr="00C00074">
        <w:instrText xml:space="preserve"> SEQ Figure \* ARABIC </w:instrText>
      </w:r>
      <w:r w:rsidRPr="00C00074">
        <w:fldChar w:fldCharType="separate"/>
      </w:r>
      <w:r w:rsidR="002F1D47">
        <w:rPr>
          <w:noProof/>
        </w:rPr>
        <w:t>1</w:t>
      </w:r>
      <w:r w:rsidRPr="00C00074">
        <w:fldChar w:fldCharType="end"/>
      </w:r>
      <w:bookmarkEnd w:id="5"/>
      <w:r w:rsidRPr="00C00074">
        <w:t xml:space="preserve"> Illustration of </w:t>
      </w:r>
      <w:r w:rsidR="00356B69" w:rsidRPr="00A60549">
        <w:rPr>
          <w:rFonts w:eastAsia="宋体"/>
          <w:lang w:eastAsia="ja-JP"/>
        </w:rPr>
        <w:t>DL data/data resource conflicts</w:t>
      </w:r>
      <w:r w:rsidR="00356B69">
        <w:rPr>
          <w:rFonts w:eastAsia="宋体" w:hint="eastAsia"/>
          <w:lang w:eastAsia="zh-CN"/>
        </w:rPr>
        <w:t xml:space="preserve"> in time scheduled by dynamic grant</w:t>
      </w:r>
    </w:p>
    <w:p w:rsidR="00356B69" w:rsidRDefault="00356B69" w:rsidP="00552A8F">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It can be seen that this scenario is an out-of-order PDSCH scheduling for different HARQ process IDs, i.e. </w:t>
      </w:r>
      <w:r w:rsidRPr="00356B69">
        <w:rPr>
          <w:rFonts w:ascii="Times New Roman" w:eastAsiaTheme="minorEastAsia" w:hAnsi="Times New Roman"/>
          <w:b w:val="0"/>
          <w:lang w:eastAsia="zh-CN"/>
        </w:rPr>
        <w:t xml:space="preserve">the UE </w:t>
      </w:r>
      <w:r>
        <w:rPr>
          <w:rFonts w:ascii="Times New Roman" w:eastAsiaTheme="minorEastAsia" w:hAnsi="Times New Roman" w:hint="eastAsia"/>
          <w:b w:val="0"/>
          <w:lang w:eastAsia="zh-CN"/>
        </w:rPr>
        <w:t>is</w:t>
      </w:r>
      <w:r w:rsidRPr="00356B69">
        <w:rPr>
          <w:rFonts w:ascii="Times New Roman" w:eastAsiaTheme="minorEastAsia" w:hAnsi="Times New Roman"/>
          <w:b w:val="0"/>
          <w:lang w:eastAsia="zh-CN"/>
        </w:rPr>
        <w:t xml:space="preserve"> scheduled with a second P</w:t>
      </w:r>
      <w:r>
        <w:rPr>
          <w:rFonts w:ascii="Times New Roman" w:eastAsiaTheme="minorEastAsia" w:hAnsi="Times New Roman" w:hint="eastAsia"/>
          <w:b w:val="0"/>
          <w:lang w:eastAsia="zh-CN"/>
        </w:rPr>
        <w:t>D</w:t>
      </w:r>
      <w:r w:rsidRPr="00356B69">
        <w:rPr>
          <w:rFonts w:ascii="Times New Roman" w:eastAsiaTheme="minorEastAsia" w:hAnsi="Times New Roman"/>
          <w:b w:val="0"/>
          <w:lang w:eastAsia="zh-CN"/>
        </w:rPr>
        <w:t>SCH associated with HARQ process x starting earlier than the end of the first P</w:t>
      </w:r>
      <w:r>
        <w:rPr>
          <w:rFonts w:ascii="Times New Roman" w:eastAsiaTheme="minorEastAsia" w:hAnsi="Times New Roman" w:hint="eastAsia"/>
          <w:b w:val="0"/>
          <w:lang w:eastAsia="zh-CN"/>
        </w:rPr>
        <w:t>D</w:t>
      </w:r>
      <w:r w:rsidRPr="00356B69">
        <w:rPr>
          <w:rFonts w:ascii="Times New Roman" w:eastAsiaTheme="minorEastAsia" w:hAnsi="Times New Roman"/>
          <w:b w:val="0"/>
          <w:lang w:eastAsia="zh-CN"/>
        </w:rPr>
        <w:t>SCH associated with HARQ process y (</w:t>
      </w:r>
      <w:proofErr w:type="gramStart"/>
      <w:r w:rsidRPr="00356B69">
        <w:rPr>
          <w:rFonts w:ascii="Times New Roman" w:eastAsiaTheme="minorEastAsia" w:hAnsi="Times New Roman"/>
          <w:b w:val="0"/>
          <w:lang w:eastAsia="zh-CN"/>
        </w:rPr>
        <w:t>x !</w:t>
      </w:r>
      <w:proofErr w:type="gramEnd"/>
      <w:r w:rsidRPr="00356B69">
        <w:rPr>
          <w:rFonts w:ascii="Times New Roman" w:eastAsiaTheme="minorEastAsia" w:hAnsi="Times New Roman"/>
          <w:b w:val="0"/>
          <w:lang w:eastAsia="zh-CN"/>
        </w:rPr>
        <w:t>= y) with a PDCCH that end</w:t>
      </w:r>
      <w:r>
        <w:rPr>
          <w:rFonts w:ascii="Times New Roman" w:eastAsiaTheme="minorEastAsia" w:hAnsi="Times New Roman" w:hint="eastAsia"/>
          <w:b w:val="0"/>
          <w:lang w:eastAsia="zh-CN"/>
        </w:rPr>
        <w:t>s</w:t>
      </w:r>
      <w:r w:rsidRPr="00356B69">
        <w:rPr>
          <w:rFonts w:ascii="Times New Roman" w:eastAsiaTheme="minorEastAsia" w:hAnsi="Times New Roman"/>
          <w:b w:val="0"/>
          <w:lang w:eastAsia="zh-CN"/>
        </w:rPr>
        <w:t xml:space="preserve"> </w:t>
      </w:r>
      <w:r>
        <w:rPr>
          <w:rFonts w:ascii="Times New Roman" w:eastAsiaTheme="minorEastAsia" w:hAnsi="Times New Roman" w:hint="eastAsia"/>
          <w:b w:val="0"/>
          <w:lang w:eastAsia="zh-CN"/>
        </w:rPr>
        <w:t>lat</w:t>
      </w:r>
      <w:r w:rsidRPr="00356B69">
        <w:rPr>
          <w:rFonts w:ascii="Times New Roman" w:eastAsiaTheme="minorEastAsia" w:hAnsi="Times New Roman"/>
          <w:b w:val="0"/>
          <w:lang w:eastAsia="zh-CN"/>
        </w:rPr>
        <w:t>er than the ending symbol of first scheduling PDCCH.</w:t>
      </w:r>
      <w:r>
        <w:rPr>
          <w:rFonts w:ascii="Times New Roman" w:eastAsiaTheme="minorEastAsia" w:hAnsi="Times New Roman" w:hint="eastAsia"/>
          <w:b w:val="0"/>
          <w:lang w:eastAsia="zh-CN"/>
        </w:rPr>
        <w:t xml:space="preserve"> Therefore, we propose to support out-of-order PDSCH scheduling </w:t>
      </w:r>
      <w:r w:rsidR="00D67076">
        <w:rPr>
          <w:rFonts w:ascii="Times New Roman" w:eastAsiaTheme="minorEastAsia" w:hAnsi="Times New Roman" w:hint="eastAsia"/>
          <w:b w:val="0"/>
          <w:lang w:eastAsia="zh-CN"/>
        </w:rPr>
        <w:t xml:space="preserve">associated with different HARQ process IDs to </w:t>
      </w:r>
      <w:r w:rsidR="00D67076">
        <w:rPr>
          <w:rFonts w:ascii="Times New Roman" w:eastAsiaTheme="minorEastAsia" w:hAnsi="Times New Roman"/>
          <w:b w:val="0"/>
          <w:lang w:eastAsia="zh-CN"/>
        </w:rPr>
        <w:t>support</w:t>
      </w:r>
      <w:r w:rsidR="00D67076">
        <w:rPr>
          <w:rFonts w:ascii="Times New Roman" w:eastAsiaTheme="minorEastAsia" w:hAnsi="Times New Roman" w:hint="eastAsia"/>
          <w:b w:val="0"/>
          <w:lang w:eastAsia="zh-CN"/>
        </w:rPr>
        <w:t xml:space="preserve"> scenario 1 in </w:t>
      </w:r>
      <w:r w:rsidR="00D67076">
        <w:rPr>
          <w:rFonts w:ascii="Times New Roman" w:eastAsiaTheme="minorEastAsia" w:hAnsi="Times New Roman"/>
          <w:b w:val="0"/>
          <w:lang w:eastAsia="zh-CN"/>
        </w:rPr>
        <w:fldChar w:fldCharType="begin"/>
      </w:r>
      <w:r w:rsidR="00D67076">
        <w:rPr>
          <w:rFonts w:ascii="Times New Roman" w:eastAsiaTheme="minorEastAsia" w:hAnsi="Times New Roman"/>
          <w:b w:val="0"/>
          <w:lang w:eastAsia="zh-CN"/>
        </w:rPr>
        <w:instrText xml:space="preserve"> </w:instrText>
      </w:r>
      <w:r w:rsidR="00D67076">
        <w:rPr>
          <w:rFonts w:ascii="Times New Roman" w:eastAsiaTheme="minorEastAsia" w:hAnsi="Times New Roman" w:hint="eastAsia"/>
          <w:b w:val="0"/>
          <w:lang w:eastAsia="zh-CN"/>
        </w:rPr>
        <w:instrText>REF _Ref5001062 \r \h</w:instrText>
      </w:r>
      <w:r w:rsidR="00D67076">
        <w:rPr>
          <w:rFonts w:ascii="Times New Roman" w:eastAsiaTheme="minorEastAsia" w:hAnsi="Times New Roman"/>
          <w:b w:val="0"/>
          <w:lang w:eastAsia="zh-CN"/>
        </w:rPr>
        <w:instrText xml:space="preserve"> </w:instrText>
      </w:r>
      <w:r w:rsidR="00D67076">
        <w:rPr>
          <w:rFonts w:ascii="Times New Roman" w:eastAsiaTheme="minorEastAsia" w:hAnsi="Times New Roman"/>
          <w:b w:val="0"/>
          <w:lang w:eastAsia="zh-CN"/>
        </w:rPr>
      </w:r>
      <w:r w:rsidR="00D67076">
        <w:rPr>
          <w:rFonts w:ascii="Times New Roman" w:eastAsiaTheme="minorEastAsia" w:hAnsi="Times New Roman"/>
          <w:b w:val="0"/>
          <w:lang w:eastAsia="zh-CN"/>
        </w:rPr>
        <w:fldChar w:fldCharType="separate"/>
      </w:r>
      <w:r w:rsidR="00D67076">
        <w:rPr>
          <w:rFonts w:ascii="Times New Roman" w:eastAsiaTheme="minorEastAsia" w:hAnsi="Times New Roman"/>
          <w:b w:val="0"/>
          <w:lang w:eastAsia="zh-CN"/>
        </w:rPr>
        <w:t>[2]</w:t>
      </w:r>
      <w:r w:rsidR="00D67076">
        <w:rPr>
          <w:rFonts w:ascii="Times New Roman" w:eastAsiaTheme="minorEastAsia" w:hAnsi="Times New Roman"/>
          <w:b w:val="0"/>
          <w:lang w:eastAsia="zh-CN"/>
        </w:rPr>
        <w:fldChar w:fldCharType="end"/>
      </w:r>
      <w:r w:rsidR="00D67076">
        <w:rPr>
          <w:rFonts w:ascii="Times New Roman" w:eastAsiaTheme="minorEastAsia" w:hAnsi="Times New Roman" w:hint="eastAsia"/>
          <w:b w:val="0"/>
          <w:lang w:eastAsia="zh-CN"/>
        </w:rPr>
        <w:t>.</w:t>
      </w:r>
    </w:p>
    <w:p w:rsidR="00356B69" w:rsidRPr="00EE40BA" w:rsidRDefault="00356B69" w:rsidP="00356B69">
      <w:pPr>
        <w:pStyle w:val="a0"/>
        <w:rPr>
          <w:rFonts w:eastAsia="宋体"/>
          <w:b/>
          <w:lang w:val="en-GB" w:eastAsia="zh-CN"/>
        </w:rPr>
      </w:pPr>
      <w:r w:rsidRPr="00EE40BA">
        <w:rPr>
          <w:rFonts w:eastAsiaTheme="minorEastAsia" w:hint="eastAsia"/>
          <w:b/>
          <w:lang w:eastAsia="zh-CN"/>
        </w:rPr>
        <w:lastRenderedPageBreak/>
        <w:t xml:space="preserve">Proposal 1: Out-of-order PDSCH scheduling </w:t>
      </w:r>
      <w:r w:rsidRPr="00A60549">
        <w:rPr>
          <w:rFonts w:eastAsia="宋体"/>
          <w:b/>
          <w:lang w:val="en-GB" w:eastAsia="ja-JP"/>
        </w:rPr>
        <w:t>associated with different HARQ process IDs</w:t>
      </w:r>
      <w:r w:rsidRPr="00EE40BA">
        <w:rPr>
          <w:rFonts w:eastAsia="宋体" w:hint="eastAsia"/>
          <w:b/>
          <w:lang w:val="en-GB" w:eastAsia="zh-CN"/>
        </w:rPr>
        <w:t xml:space="preserve"> is supported to </w:t>
      </w:r>
      <w:r w:rsidRPr="00A60549">
        <w:rPr>
          <w:rFonts w:eastAsia="宋体"/>
          <w:b/>
          <w:lang w:val="en-GB" w:eastAsia="ja-JP"/>
        </w:rPr>
        <w:t>handle DL data/data resource conflicts for overlapping PDSCHs in time-domain scheduled by dynamic DL assignments</w:t>
      </w:r>
      <w:r w:rsidRPr="00EE40BA">
        <w:rPr>
          <w:rFonts w:eastAsia="宋体" w:hint="eastAsia"/>
          <w:b/>
          <w:lang w:val="en-GB" w:eastAsia="zh-CN"/>
        </w:rPr>
        <w:t>.</w:t>
      </w:r>
    </w:p>
    <w:p w:rsidR="00356B69" w:rsidRDefault="00D67076" w:rsidP="00552A8F">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 xml:space="preserve">Scenario 1 in </w:t>
      </w:r>
      <w:r>
        <w:rPr>
          <w:rFonts w:ascii="Times New Roman" w:eastAsiaTheme="minorEastAsia" w:hAnsi="Times New Roman"/>
          <w:b w:val="0"/>
          <w:lang w:val="en-GB" w:eastAsia="zh-CN"/>
        </w:rPr>
        <w:fldChar w:fldCharType="begin"/>
      </w:r>
      <w:r>
        <w:rPr>
          <w:rFonts w:ascii="Times New Roman" w:eastAsiaTheme="minorEastAsia" w:hAnsi="Times New Roman"/>
          <w:b w:val="0"/>
          <w:lang w:val="en-GB" w:eastAsia="zh-CN"/>
        </w:rPr>
        <w:instrText xml:space="preserve"> </w:instrText>
      </w:r>
      <w:r>
        <w:rPr>
          <w:rFonts w:ascii="Times New Roman" w:eastAsiaTheme="minorEastAsia" w:hAnsi="Times New Roman" w:hint="eastAsia"/>
          <w:b w:val="0"/>
          <w:lang w:val="en-GB" w:eastAsia="zh-CN"/>
        </w:rPr>
        <w:instrText>REF _Ref5001062 \r \h</w:instrText>
      </w:r>
      <w:r>
        <w:rPr>
          <w:rFonts w:ascii="Times New Roman" w:eastAsiaTheme="minorEastAsia" w:hAnsi="Times New Roman"/>
          <w:b w:val="0"/>
          <w:lang w:val="en-GB" w:eastAsia="zh-CN"/>
        </w:rPr>
        <w:instrText xml:space="preserve"> </w:instrText>
      </w:r>
      <w:r>
        <w:rPr>
          <w:rFonts w:ascii="Times New Roman" w:eastAsiaTheme="minorEastAsia" w:hAnsi="Times New Roman"/>
          <w:b w:val="0"/>
          <w:lang w:val="en-GB" w:eastAsia="zh-CN"/>
        </w:rPr>
      </w:r>
      <w:r>
        <w:rPr>
          <w:rFonts w:ascii="Times New Roman" w:eastAsiaTheme="minorEastAsia" w:hAnsi="Times New Roman"/>
          <w:b w:val="0"/>
          <w:lang w:val="en-GB" w:eastAsia="zh-CN"/>
        </w:rPr>
        <w:fldChar w:fldCharType="separate"/>
      </w:r>
      <w:r>
        <w:rPr>
          <w:rFonts w:ascii="Times New Roman" w:eastAsiaTheme="minorEastAsia" w:hAnsi="Times New Roman"/>
          <w:b w:val="0"/>
          <w:lang w:val="en-GB" w:eastAsia="zh-CN"/>
        </w:rPr>
        <w:t>[2]</w:t>
      </w:r>
      <w:r>
        <w:rPr>
          <w:rFonts w:ascii="Times New Roman" w:eastAsiaTheme="minorEastAsia" w:hAnsi="Times New Roman"/>
          <w:b w:val="0"/>
          <w:lang w:val="en-GB" w:eastAsia="zh-CN"/>
        </w:rPr>
        <w:fldChar w:fldCharType="end"/>
      </w:r>
      <w:r>
        <w:rPr>
          <w:rFonts w:ascii="Times New Roman" w:eastAsiaTheme="minorEastAsia" w:hAnsi="Times New Roman" w:hint="eastAsia"/>
          <w:b w:val="0"/>
          <w:lang w:val="en-GB" w:eastAsia="zh-CN"/>
        </w:rPr>
        <w:t xml:space="preserve"> only considers the case when the two PDSCHs overlap in time. If out-of-order PDSCH scheduling is supported, it needs to be discussed whether it is supported only when the two PDSCHs overlap </w:t>
      </w:r>
      <w:r>
        <w:rPr>
          <w:rFonts w:ascii="Times New Roman" w:eastAsiaTheme="minorEastAsia" w:hAnsi="Times New Roman"/>
          <w:b w:val="0"/>
          <w:lang w:val="en-GB" w:eastAsia="zh-CN"/>
        </w:rPr>
        <w:t>in time or it is supported</w:t>
      </w:r>
      <w:r w:rsidR="00364EED">
        <w:rPr>
          <w:rFonts w:ascii="Times New Roman" w:eastAsiaTheme="minorEastAsia" w:hAnsi="Times New Roman" w:hint="eastAsia"/>
          <w:b w:val="0"/>
          <w:lang w:val="en-GB" w:eastAsia="zh-CN"/>
        </w:rPr>
        <w:t xml:space="preserve"> for</w:t>
      </w:r>
      <w:r>
        <w:rPr>
          <w:rFonts w:ascii="Times New Roman" w:eastAsiaTheme="minorEastAsia" w:hAnsi="Times New Roman"/>
          <w:b w:val="0"/>
          <w:lang w:val="en-GB" w:eastAsia="zh-CN"/>
        </w:rPr>
        <w:t xml:space="preserve"> </w:t>
      </w:r>
      <w:r w:rsidR="00A819D2">
        <w:rPr>
          <w:rFonts w:ascii="Times New Roman" w:eastAsiaTheme="minorEastAsia" w:hAnsi="Times New Roman" w:hint="eastAsia"/>
          <w:b w:val="0"/>
          <w:lang w:val="en-GB" w:eastAsia="zh-CN"/>
        </w:rPr>
        <w:t>non-overlapping</w:t>
      </w:r>
      <w:r>
        <w:rPr>
          <w:rFonts w:ascii="Times New Roman" w:eastAsiaTheme="minorEastAsia" w:hAnsi="Times New Roman"/>
          <w:b w:val="0"/>
          <w:lang w:val="en-GB" w:eastAsia="zh-CN"/>
        </w:rPr>
        <w:t xml:space="preserve"> PDSCHs in time </w:t>
      </w:r>
      <w:r>
        <w:rPr>
          <w:rFonts w:ascii="Times New Roman" w:eastAsiaTheme="minorEastAsia" w:hAnsi="Times New Roman" w:hint="eastAsia"/>
          <w:b w:val="0"/>
          <w:lang w:val="en-GB" w:eastAsia="zh-CN"/>
        </w:rPr>
        <w:t xml:space="preserve">as well </w:t>
      </w:r>
      <w:r w:rsidR="00364EED">
        <w:rPr>
          <w:rFonts w:ascii="Times New Roman" w:eastAsiaTheme="minorEastAsia" w:hAnsi="Times New Roman" w:hint="eastAsia"/>
          <w:b w:val="0"/>
          <w:lang w:val="en-GB" w:eastAsia="zh-CN"/>
        </w:rPr>
        <w:t>as</w:t>
      </w:r>
      <w:r>
        <w:rPr>
          <w:rFonts w:ascii="Times New Roman" w:eastAsiaTheme="minorEastAsia" w:hAnsi="Times New Roman" w:hint="eastAsia"/>
          <w:b w:val="0"/>
          <w:lang w:val="en-GB" w:eastAsia="zh-CN"/>
        </w:rPr>
        <w:t xml:space="preserve"> shown in</w:t>
      </w:r>
      <w:r w:rsidRPr="00DD69DA">
        <w:rPr>
          <w:rFonts w:ascii="Times New Roman" w:eastAsiaTheme="minorEastAsia" w:hAnsi="Times New Roman"/>
          <w:lang w:val="en-GB" w:eastAsia="zh-CN"/>
        </w:rPr>
        <w:t xml:space="preserve"> </w:t>
      </w:r>
      <w:r w:rsidRPr="00DD69DA">
        <w:rPr>
          <w:rFonts w:ascii="Times New Roman" w:eastAsiaTheme="minorEastAsia" w:hAnsi="Times New Roman"/>
          <w:b w:val="0"/>
          <w:lang w:val="en-GB" w:eastAsia="zh-CN"/>
        </w:rPr>
        <w:fldChar w:fldCharType="begin"/>
      </w:r>
      <w:r w:rsidRPr="00DD69DA">
        <w:rPr>
          <w:rFonts w:ascii="Times New Roman" w:eastAsiaTheme="minorEastAsia" w:hAnsi="Times New Roman"/>
          <w:b w:val="0"/>
          <w:lang w:val="en-GB" w:eastAsia="zh-CN"/>
        </w:rPr>
        <w:instrText xml:space="preserve"> REF _Ref5002573 \h </w:instrText>
      </w:r>
      <w:r w:rsidR="00DD69DA" w:rsidRPr="00DD69DA">
        <w:rPr>
          <w:rFonts w:ascii="Times New Roman" w:eastAsiaTheme="minorEastAsia" w:hAnsi="Times New Roman"/>
          <w:b w:val="0"/>
          <w:lang w:val="en-GB" w:eastAsia="zh-CN"/>
        </w:rPr>
        <w:instrText xml:space="preserve"> \* MERGEFORMAT </w:instrText>
      </w:r>
      <w:r w:rsidRPr="00DD69DA">
        <w:rPr>
          <w:rFonts w:ascii="Times New Roman" w:eastAsiaTheme="minorEastAsia" w:hAnsi="Times New Roman"/>
          <w:b w:val="0"/>
          <w:lang w:val="en-GB" w:eastAsia="zh-CN"/>
        </w:rPr>
      </w:r>
      <w:r w:rsidRPr="00DD69DA">
        <w:rPr>
          <w:rFonts w:ascii="Times New Roman" w:eastAsiaTheme="minorEastAsia" w:hAnsi="Times New Roman"/>
          <w:b w:val="0"/>
          <w:lang w:val="en-GB" w:eastAsia="zh-CN"/>
        </w:rPr>
        <w:fldChar w:fldCharType="separate"/>
      </w:r>
      <w:r w:rsidRPr="00DD69DA">
        <w:rPr>
          <w:rFonts w:ascii="Times New Roman" w:hAnsi="Times New Roman"/>
          <w:b w:val="0"/>
        </w:rPr>
        <w:t xml:space="preserve">Figure </w:t>
      </w:r>
      <w:r w:rsidRPr="00DD69DA">
        <w:rPr>
          <w:rFonts w:ascii="Times New Roman" w:hAnsi="Times New Roman"/>
          <w:b w:val="0"/>
          <w:noProof/>
        </w:rPr>
        <w:t>2</w:t>
      </w:r>
      <w:r w:rsidRPr="00DD69DA">
        <w:rPr>
          <w:rFonts w:ascii="Times New Roman" w:eastAsiaTheme="minorEastAsia" w:hAnsi="Times New Roman"/>
          <w:b w:val="0"/>
          <w:lang w:val="en-GB" w:eastAsia="zh-CN"/>
        </w:rPr>
        <w:fldChar w:fldCharType="end"/>
      </w:r>
      <w:r>
        <w:rPr>
          <w:rFonts w:ascii="Times New Roman" w:eastAsiaTheme="minorEastAsia" w:hAnsi="Times New Roman"/>
          <w:b w:val="0"/>
          <w:lang w:val="en-GB" w:eastAsia="zh-CN"/>
        </w:rPr>
        <w:t>.</w:t>
      </w:r>
    </w:p>
    <w:p w:rsidR="00D67076" w:rsidRDefault="0029250F" w:rsidP="00D67076">
      <w:pPr>
        <w:pStyle w:val="ad"/>
        <w:keepNext/>
        <w:spacing w:after="120"/>
        <w:jc w:val="center"/>
      </w:pPr>
      <w:r>
        <w:object w:dxaOrig="5152" w:dyaOrig="2448">
          <v:shape id="_x0000_i1026" type="#_x0000_t75" style="width:257.5pt;height:122.35pt" o:ole="">
            <v:imagedata r:id="rId11" o:title=""/>
          </v:shape>
          <o:OLEObject Type="Embed" ProgID="Visio.Drawing.11" ShapeID="_x0000_i1026" DrawAspect="Content" ObjectID="_1615790802" r:id="rId12"/>
        </w:object>
      </w:r>
    </w:p>
    <w:p w:rsidR="00D67076" w:rsidRPr="00D67076" w:rsidRDefault="00D67076" w:rsidP="00D67076">
      <w:pPr>
        <w:pStyle w:val="a7"/>
        <w:jc w:val="center"/>
        <w:rPr>
          <w:rFonts w:eastAsiaTheme="minorEastAsia"/>
          <w:b/>
          <w:lang w:eastAsia="zh-CN"/>
        </w:rPr>
      </w:pPr>
      <w:bookmarkStart w:id="6" w:name="_Ref5002573"/>
      <w:r>
        <w:t xml:space="preserve">Figure </w:t>
      </w:r>
      <w:r>
        <w:fldChar w:fldCharType="begin"/>
      </w:r>
      <w:r>
        <w:instrText xml:space="preserve"> SEQ Figure \* ARABIC </w:instrText>
      </w:r>
      <w:r>
        <w:fldChar w:fldCharType="separate"/>
      </w:r>
      <w:r w:rsidR="002F1D47">
        <w:rPr>
          <w:noProof/>
        </w:rPr>
        <w:t>2</w:t>
      </w:r>
      <w:r>
        <w:fldChar w:fldCharType="end"/>
      </w:r>
      <w:bookmarkEnd w:id="6"/>
      <w:r>
        <w:rPr>
          <w:rFonts w:eastAsiaTheme="minorEastAsia" w:hint="eastAsia"/>
          <w:lang w:eastAsia="zh-CN"/>
        </w:rPr>
        <w:t>: Out-of-order PDSCH scheduling for non-overlapping PDSCHs in time</w:t>
      </w:r>
    </w:p>
    <w:p w:rsidR="0029250F" w:rsidRPr="00EE40BA" w:rsidRDefault="0029250F" w:rsidP="0029250F">
      <w:pPr>
        <w:pStyle w:val="a0"/>
        <w:rPr>
          <w:rFonts w:eastAsiaTheme="minorEastAsia"/>
          <w:b/>
          <w:lang w:eastAsia="zh-CN"/>
        </w:rPr>
      </w:pPr>
      <w:r w:rsidRPr="00EE40BA">
        <w:rPr>
          <w:rFonts w:eastAsiaTheme="minorEastAsia" w:hint="eastAsia"/>
          <w:b/>
          <w:lang w:eastAsia="zh-CN"/>
        </w:rPr>
        <w:t xml:space="preserve">Proposal 2: </w:t>
      </w:r>
      <w:r>
        <w:rPr>
          <w:rFonts w:eastAsiaTheme="minorEastAsia" w:hint="eastAsia"/>
          <w:b/>
          <w:lang w:eastAsia="zh-CN"/>
        </w:rPr>
        <w:t>Discuss whether o</w:t>
      </w:r>
      <w:r w:rsidRPr="00EE40BA">
        <w:rPr>
          <w:rFonts w:eastAsiaTheme="minorEastAsia" w:hint="eastAsia"/>
          <w:b/>
          <w:lang w:eastAsia="zh-CN"/>
        </w:rPr>
        <w:t xml:space="preserve">ut-of-order PDSCH scheduling </w:t>
      </w:r>
      <w:r w:rsidRPr="00A60549">
        <w:rPr>
          <w:rFonts w:eastAsia="宋体"/>
          <w:b/>
          <w:lang w:val="en-GB" w:eastAsia="ja-JP"/>
        </w:rPr>
        <w:t>associated with different HARQ process IDs</w:t>
      </w:r>
      <w:r w:rsidRPr="00EE40BA">
        <w:rPr>
          <w:rFonts w:eastAsia="宋体" w:hint="eastAsia"/>
          <w:b/>
          <w:lang w:val="en-GB" w:eastAsia="zh-CN"/>
        </w:rPr>
        <w:t xml:space="preserve"> is supported</w:t>
      </w:r>
      <w:r w:rsidRPr="00EE40BA">
        <w:rPr>
          <w:rFonts w:eastAsiaTheme="minorEastAsia"/>
          <w:b/>
          <w:lang w:eastAsia="zh-CN"/>
        </w:rPr>
        <w:t xml:space="preserve"> </w:t>
      </w:r>
      <w:r>
        <w:rPr>
          <w:rFonts w:eastAsiaTheme="minorEastAsia" w:hint="eastAsia"/>
          <w:b/>
          <w:lang w:eastAsia="zh-CN"/>
        </w:rPr>
        <w:t>for</w:t>
      </w:r>
      <w:r w:rsidRPr="00EE40BA">
        <w:rPr>
          <w:rFonts w:eastAsiaTheme="minorEastAsia"/>
          <w:b/>
          <w:lang w:eastAsia="zh-CN"/>
        </w:rPr>
        <w:t xml:space="preserve"> overlapping P</w:t>
      </w:r>
      <w:r w:rsidRPr="00EE40BA">
        <w:rPr>
          <w:rFonts w:eastAsiaTheme="minorEastAsia" w:hint="eastAsia"/>
          <w:b/>
          <w:lang w:eastAsia="zh-CN"/>
        </w:rPr>
        <w:t>D</w:t>
      </w:r>
      <w:r w:rsidRPr="00EE40BA">
        <w:rPr>
          <w:rFonts w:eastAsiaTheme="minorEastAsia"/>
          <w:b/>
          <w:lang w:eastAsia="zh-CN"/>
        </w:rPr>
        <w:t>SCHs</w:t>
      </w:r>
      <w:r>
        <w:rPr>
          <w:rFonts w:eastAsiaTheme="minorEastAsia" w:hint="eastAsia"/>
          <w:b/>
          <w:lang w:eastAsia="zh-CN"/>
        </w:rPr>
        <w:t xml:space="preserve"> in time only or is supported for</w:t>
      </w:r>
      <w:r w:rsidRPr="00EE40BA">
        <w:rPr>
          <w:rFonts w:eastAsiaTheme="minorEastAsia"/>
          <w:b/>
          <w:lang w:eastAsia="zh-CN"/>
        </w:rPr>
        <w:t xml:space="preserve"> non-overlapping P</w:t>
      </w:r>
      <w:r w:rsidRPr="00EE40BA">
        <w:rPr>
          <w:rFonts w:eastAsiaTheme="minorEastAsia" w:hint="eastAsia"/>
          <w:b/>
          <w:lang w:eastAsia="zh-CN"/>
        </w:rPr>
        <w:t>D</w:t>
      </w:r>
      <w:r w:rsidRPr="00EE40BA">
        <w:rPr>
          <w:rFonts w:eastAsiaTheme="minorEastAsia"/>
          <w:b/>
          <w:lang w:eastAsia="zh-CN"/>
        </w:rPr>
        <w:t>SCHs in time</w:t>
      </w:r>
      <w:r>
        <w:rPr>
          <w:rFonts w:eastAsiaTheme="minorEastAsia" w:hint="eastAsia"/>
          <w:b/>
          <w:lang w:eastAsia="zh-CN"/>
        </w:rPr>
        <w:t xml:space="preserve"> as well</w:t>
      </w:r>
      <w:r w:rsidRPr="00EE40BA">
        <w:rPr>
          <w:rFonts w:eastAsiaTheme="minorEastAsia" w:hint="eastAsia"/>
          <w:b/>
          <w:lang w:eastAsia="zh-CN"/>
        </w:rPr>
        <w:t>.</w:t>
      </w:r>
    </w:p>
    <w:p w:rsidR="00552A8F" w:rsidRPr="00C00074" w:rsidRDefault="00552A8F" w:rsidP="00552A8F">
      <w:pPr>
        <w:pStyle w:val="ad"/>
        <w:spacing w:after="120"/>
        <w:jc w:val="both"/>
        <w:rPr>
          <w:rFonts w:ascii="Times New Roman" w:hAnsi="Times New Roman"/>
          <w:b w:val="0"/>
        </w:rPr>
      </w:pPr>
      <w:r>
        <w:rPr>
          <w:rFonts w:ascii="Times New Roman" w:hAnsi="Times New Roman"/>
          <w:b w:val="0"/>
        </w:rPr>
        <w:t xml:space="preserve">In contrast to the </w:t>
      </w:r>
      <w:r w:rsidRPr="00C00074">
        <w:rPr>
          <w:rFonts w:ascii="Times New Roman" w:hAnsi="Times New Roman"/>
          <w:b w:val="0"/>
        </w:rPr>
        <w:t xml:space="preserve">DL pre-emption case specified in Rel-15 for inter-UE DL multiplexing, </w:t>
      </w:r>
      <w:r>
        <w:rPr>
          <w:rFonts w:ascii="Times New Roman" w:hAnsi="Times New Roman"/>
          <w:b w:val="0"/>
        </w:rPr>
        <w:t xml:space="preserve">a </w:t>
      </w:r>
      <w:r w:rsidRPr="00C00074">
        <w:rPr>
          <w:rFonts w:ascii="Times New Roman" w:hAnsi="Times New Roman"/>
          <w:b w:val="0"/>
        </w:rPr>
        <w:t>first consideration</w:t>
      </w:r>
      <w:r w:rsidR="00FB3B4F">
        <w:rPr>
          <w:rFonts w:ascii="Times New Roman" w:eastAsiaTheme="minorEastAsia" w:hAnsi="Times New Roman" w:hint="eastAsia"/>
          <w:b w:val="0"/>
          <w:lang w:eastAsia="zh-CN"/>
        </w:rPr>
        <w:t xml:space="preserve"> for scenario 1</w:t>
      </w:r>
      <w:r w:rsidRPr="00C00074">
        <w:rPr>
          <w:rFonts w:ascii="Times New Roman" w:hAnsi="Times New Roman"/>
          <w:b w:val="0"/>
        </w:rPr>
        <w:t xml:space="preserve"> is whether a UE can simultaneously process two PDSCHs. An illustration is shown in </w:t>
      </w:r>
      <w:r w:rsidRPr="00C00074">
        <w:rPr>
          <w:rFonts w:ascii="Times New Roman" w:hAnsi="Times New Roman"/>
          <w:b w:val="0"/>
        </w:rPr>
        <w:fldChar w:fldCharType="begin"/>
      </w:r>
      <w:r w:rsidRPr="00C00074">
        <w:rPr>
          <w:rFonts w:ascii="Times New Roman" w:hAnsi="Times New Roman"/>
          <w:b w:val="0"/>
        </w:rPr>
        <w:instrText xml:space="preserve"> REF _Ref532881848 \h  \* MERGEFORMAT </w:instrText>
      </w:r>
      <w:r w:rsidRPr="00C00074">
        <w:rPr>
          <w:rFonts w:ascii="Times New Roman" w:hAnsi="Times New Roman"/>
          <w:b w:val="0"/>
        </w:rPr>
      </w:r>
      <w:r w:rsidRPr="00C00074">
        <w:rPr>
          <w:rFonts w:ascii="Times New Roman" w:hAnsi="Times New Roman"/>
          <w:b w:val="0"/>
        </w:rPr>
        <w:fldChar w:fldCharType="separate"/>
      </w:r>
      <w:r w:rsidR="00FB3B4F" w:rsidRPr="00FB3B4F">
        <w:rPr>
          <w:rFonts w:ascii="Times New Roman" w:hAnsi="Times New Roman"/>
          <w:b w:val="0"/>
        </w:rPr>
        <w:t xml:space="preserve">Figure </w:t>
      </w:r>
      <w:r w:rsidR="00FB3B4F" w:rsidRPr="00FB3B4F">
        <w:rPr>
          <w:rFonts w:ascii="Times New Roman" w:hAnsi="Times New Roman"/>
          <w:b w:val="0"/>
          <w:noProof/>
        </w:rPr>
        <w:t>3</w:t>
      </w:r>
      <w:r w:rsidRPr="00C00074">
        <w:rPr>
          <w:rFonts w:ascii="Times New Roman" w:hAnsi="Times New Roman"/>
          <w:b w:val="0"/>
        </w:rPr>
        <w:fldChar w:fldCharType="end"/>
      </w:r>
      <w:r w:rsidRPr="00C00074">
        <w:rPr>
          <w:rFonts w:ascii="Times New Roman" w:hAnsi="Times New Roman"/>
          <w:b w:val="0"/>
        </w:rPr>
        <w:t>, where we assume that PDSCH</w:t>
      </w:r>
      <w:r>
        <w:rPr>
          <w:rFonts w:ascii="Times New Roman" w:hAnsi="Times New Roman"/>
          <w:b w:val="0"/>
        </w:rPr>
        <w:t xml:space="preserve"> #</w:t>
      </w:r>
      <w:r w:rsidRPr="00C00074">
        <w:rPr>
          <w:rFonts w:ascii="Times New Roman" w:hAnsi="Times New Roman"/>
          <w:b w:val="0"/>
        </w:rPr>
        <w:t>1 (PDSCH</w:t>
      </w:r>
      <w:r>
        <w:rPr>
          <w:rFonts w:ascii="Times New Roman" w:hAnsi="Times New Roman"/>
          <w:b w:val="0"/>
        </w:rPr>
        <w:t xml:space="preserve"> #</w:t>
      </w:r>
      <w:r w:rsidRPr="00C00074">
        <w:rPr>
          <w:rFonts w:ascii="Times New Roman" w:hAnsi="Times New Roman"/>
          <w:b w:val="0"/>
        </w:rPr>
        <w:t>2) follows UE PDSCH processing capability 1 (2)</w:t>
      </w:r>
      <w:r>
        <w:rPr>
          <w:rFonts w:ascii="Times New Roman" w:hAnsi="Times New Roman"/>
          <w:b w:val="0"/>
        </w:rPr>
        <w:t xml:space="preserve"> respectively</w:t>
      </w:r>
      <w:r w:rsidRPr="00C00074">
        <w:rPr>
          <w:rFonts w:ascii="Times New Roman" w:hAnsi="Times New Roman"/>
          <w:b w:val="0"/>
        </w:rPr>
        <w:t>. It can be observed that out-of-order HARQ processing may be required if the HARQ-ACK PUCCH occasion for PDSCH2 occurs before that of PDSCH</w:t>
      </w:r>
      <w:r>
        <w:rPr>
          <w:rFonts w:ascii="Times New Roman" w:hAnsi="Times New Roman"/>
          <w:b w:val="0"/>
        </w:rPr>
        <w:t xml:space="preserve"> #</w:t>
      </w:r>
      <w:r w:rsidRPr="00C00074">
        <w:rPr>
          <w:rFonts w:ascii="Times New Roman" w:hAnsi="Times New Roman"/>
          <w:b w:val="0"/>
        </w:rPr>
        <w:t>1</w:t>
      </w:r>
      <w:bookmarkStart w:id="7" w:name="_GoBack"/>
      <w:bookmarkEnd w:id="7"/>
      <w:r w:rsidRPr="00C00074">
        <w:rPr>
          <w:rFonts w:ascii="Times New Roman" w:hAnsi="Times New Roman"/>
          <w:b w:val="0"/>
        </w:rPr>
        <w:t>.</w:t>
      </w:r>
      <w:r>
        <w:rPr>
          <w:rFonts w:ascii="Times New Roman" w:hAnsi="Times New Roman"/>
          <w:b w:val="0"/>
        </w:rPr>
        <w:t xml:space="preserve"> </w:t>
      </w:r>
    </w:p>
    <w:p w:rsidR="00552A8F" w:rsidRPr="00C00074" w:rsidRDefault="00552A8F" w:rsidP="00552A8F">
      <w:pPr>
        <w:pStyle w:val="ad"/>
        <w:keepNext/>
        <w:spacing w:after="120"/>
        <w:jc w:val="center"/>
        <w:rPr>
          <w:rFonts w:ascii="Times New Roman" w:hAnsi="Times New Roman"/>
        </w:rPr>
      </w:pPr>
      <w:r w:rsidRPr="00C00074">
        <w:rPr>
          <w:rFonts w:ascii="Times New Roman" w:hAnsi="Times New Roman"/>
        </w:rPr>
        <w:object w:dxaOrig="6480" w:dyaOrig="2017">
          <v:shape id="_x0000_i1027" type="#_x0000_t75" style="width:325.1pt;height:100.7pt" o:ole="">
            <v:imagedata r:id="rId13" o:title=""/>
          </v:shape>
          <o:OLEObject Type="Embed" ProgID="Visio.Drawing.11" ShapeID="_x0000_i1027" DrawAspect="Content" ObjectID="_1615790803" r:id="rId14"/>
        </w:object>
      </w:r>
    </w:p>
    <w:p w:rsidR="00552A8F" w:rsidRPr="00C00074" w:rsidRDefault="00552A8F" w:rsidP="00552A8F">
      <w:pPr>
        <w:pStyle w:val="a7"/>
        <w:jc w:val="center"/>
      </w:pPr>
      <w:bookmarkStart w:id="8" w:name="_Ref532881848"/>
      <w:r w:rsidRPr="00C00074">
        <w:t xml:space="preserve">Figure </w:t>
      </w:r>
      <w:r w:rsidRPr="00C00074">
        <w:fldChar w:fldCharType="begin"/>
      </w:r>
      <w:r w:rsidRPr="00C00074">
        <w:instrText xml:space="preserve"> SEQ Figure \* ARABIC </w:instrText>
      </w:r>
      <w:r w:rsidRPr="00C00074">
        <w:fldChar w:fldCharType="separate"/>
      </w:r>
      <w:r w:rsidR="002F1D47">
        <w:rPr>
          <w:noProof/>
        </w:rPr>
        <w:t>3</w:t>
      </w:r>
      <w:r w:rsidRPr="00C00074">
        <w:rPr>
          <w:noProof/>
        </w:rPr>
        <w:fldChar w:fldCharType="end"/>
      </w:r>
      <w:bookmarkEnd w:id="8"/>
      <w:r w:rsidRPr="00C00074">
        <w:t xml:space="preserve"> Illustration of PDSCH processing time for overlapping PDSCHs</w:t>
      </w:r>
    </w:p>
    <w:p w:rsidR="00A14462" w:rsidRDefault="00552A8F" w:rsidP="00552A8F">
      <w:pPr>
        <w:pStyle w:val="ad"/>
        <w:spacing w:after="120"/>
        <w:jc w:val="both"/>
        <w:rPr>
          <w:rFonts w:ascii="Times New Roman" w:eastAsiaTheme="minorEastAsia" w:hAnsi="Times New Roman"/>
          <w:b w:val="0"/>
          <w:lang w:eastAsia="zh-CN"/>
        </w:rPr>
      </w:pPr>
      <w:r>
        <w:rPr>
          <w:rFonts w:ascii="Times New Roman" w:hAnsi="Times New Roman"/>
          <w:b w:val="0"/>
        </w:rPr>
        <w:t xml:space="preserve">Out-of-order HARQ </w:t>
      </w:r>
      <w:r w:rsidR="00A14462">
        <w:rPr>
          <w:rFonts w:ascii="Times New Roman" w:eastAsiaTheme="minorEastAsia" w:hAnsi="Times New Roman" w:hint="eastAsia"/>
          <w:b w:val="0"/>
          <w:lang w:eastAsia="zh-CN"/>
        </w:rPr>
        <w:t>was</w:t>
      </w:r>
      <w:r>
        <w:rPr>
          <w:rFonts w:ascii="Times New Roman" w:hAnsi="Times New Roman"/>
          <w:b w:val="0"/>
        </w:rPr>
        <w:t xml:space="preserve"> discussed in </w:t>
      </w:r>
      <w:r w:rsidR="00A14462">
        <w:rPr>
          <w:rFonts w:ascii="Times New Roman" w:eastAsiaTheme="minorEastAsia" w:hAnsi="Times New Roman" w:hint="eastAsia"/>
          <w:b w:val="0"/>
          <w:lang w:eastAsia="zh-CN"/>
        </w:rPr>
        <w:t>study item phase with the following agreements.</w:t>
      </w:r>
    </w:p>
    <w:p w:rsidR="00A14462" w:rsidRPr="00E9250C" w:rsidRDefault="00A14462" w:rsidP="00A14462">
      <w:pPr>
        <w:rPr>
          <w:rFonts w:ascii="Times" w:eastAsia="Batang" w:hAnsi="Times"/>
          <w:lang w:val="en-GB" w:eastAsia="x-none"/>
        </w:rPr>
      </w:pPr>
      <w:r w:rsidRPr="00E9250C">
        <w:rPr>
          <w:rFonts w:ascii="Times" w:eastAsia="Batang" w:hAnsi="Times"/>
          <w:highlight w:val="green"/>
          <w:lang w:val="en-GB" w:eastAsia="x-none"/>
        </w:rPr>
        <w:t>Agreements</w:t>
      </w:r>
      <w:r w:rsidRPr="00E9250C">
        <w:rPr>
          <w:rFonts w:ascii="Times" w:eastAsia="Batang" w:hAnsi="Times"/>
          <w:lang w:val="en-GB" w:eastAsia="x-none"/>
        </w:rPr>
        <w:t>:</w:t>
      </w:r>
    </w:p>
    <w:p w:rsidR="00A14462" w:rsidRPr="00E9250C" w:rsidRDefault="00A14462" w:rsidP="00A14462">
      <w:pPr>
        <w:spacing w:after="160" w:line="252" w:lineRule="auto"/>
        <w:jc w:val="both"/>
        <w:rPr>
          <w:rFonts w:ascii="Times" w:hAnsi="Times"/>
          <w:bCs/>
          <w:iCs/>
          <w:lang w:val="en-GB"/>
        </w:rPr>
      </w:pPr>
      <w:r w:rsidRPr="00E9250C">
        <w:rPr>
          <w:rFonts w:ascii="Times" w:hAnsi="Times"/>
          <w:bCs/>
          <w:iCs/>
          <w:lang w:val="en-GB"/>
        </w:rPr>
        <w:t xml:space="preserve">For a Rel. 16 </w:t>
      </w:r>
      <w:proofErr w:type="spellStart"/>
      <w:r w:rsidRPr="00E9250C">
        <w:rPr>
          <w:rFonts w:ascii="Times" w:hAnsi="Times"/>
          <w:bCs/>
          <w:iCs/>
          <w:lang w:val="en-GB"/>
        </w:rPr>
        <w:t>eURLLC</w:t>
      </w:r>
      <w:proofErr w:type="spellEnd"/>
      <w:r w:rsidRPr="00E9250C">
        <w:rPr>
          <w:rFonts w:ascii="Times" w:hAnsi="Times"/>
          <w:bCs/>
          <w:iCs/>
          <w:lang w:val="en-GB"/>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A14462" w:rsidRPr="00E9250C" w:rsidRDefault="00A14462" w:rsidP="00A14462">
      <w:pPr>
        <w:numPr>
          <w:ilvl w:val="0"/>
          <w:numId w:val="6"/>
        </w:numPr>
        <w:spacing w:after="160" w:line="252" w:lineRule="auto"/>
        <w:jc w:val="both"/>
        <w:rPr>
          <w:bCs/>
          <w:iCs/>
          <w:lang w:val="en-GB" w:eastAsia="x-none"/>
        </w:rPr>
      </w:pPr>
      <w:r w:rsidRPr="00E9250C">
        <w:rPr>
          <w:bCs/>
          <w:iCs/>
          <w:lang w:val="en-GB" w:eastAsia="x-none"/>
        </w:rPr>
        <w:t>Solution 1: The UE always processes the second PDSCH. The UE may or may not drop the processing of the first channel.</w:t>
      </w:r>
    </w:p>
    <w:p w:rsidR="00A14462" w:rsidRPr="00E9250C" w:rsidRDefault="00A14462" w:rsidP="00A14462">
      <w:pPr>
        <w:numPr>
          <w:ilvl w:val="0"/>
          <w:numId w:val="6"/>
        </w:numPr>
        <w:spacing w:after="160" w:line="252" w:lineRule="auto"/>
        <w:jc w:val="both"/>
        <w:rPr>
          <w:rFonts w:ascii="Times" w:hAnsi="Times"/>
          <w:bCs/>
          <w:iCs/>
          <w:lang w:val="en-GB"/>
        </w:rPr>
      </w:pPr>
      <w:r w:rsidRPr="00E9250C">
        <w:rPr>
          <w:rFonts w:ascii="Times" w:hAnsi="Times"/>
          <w:bCs/>
          <w:iCs/>
          <w:lang w:val="en-GB"/>
        </w:rPr>
        <w:t>Solution 2: The UE processes both the first and second PDSCHs as a UE capability with no condition.</w:t>
      </w:r>
    </w:p>
    <w:p w:rsidR="00A14462" w:rsidRPr="00E9250C" w:rsidRDefault="00A14462" w:rsidP="00A14462">
      <w:pPr>
        <w:numPr>
          <w:ilvl w:val="0"/>
          <w:numId w:val="6"/>
        </w:numPr>
        <w:spacing w:after="160" w:line="252" w:lineRule="auto"/>
        <w:jc w:val="both"/>
        <w:rPr>
          <w:rFonts w:ascii="Times" w:hAnsi="Times"/>
          <w:bCs/>
          <w:iCs/>
          <w:lang w:val="en-GB"/>
        </w:rPr>
      </w:pPr>
      <w:r w:rsidRPr="00E9250C">
        <w:rPr>
          <w:rFonts w:ascii="Times" w:hAnsi="Times"/>
          <w:bCs/>
          <w:iCs/>
          <w:lang w:val="en-GB"/>
        </w:rPr>
        <w:t xml:space="preserve">Solution 3: The UE processes both the first and second channels under some conditions, e.g. using the CA capability. The conditions are reported as a UE capability. If the conditions are not satisfied, the UE </w:t>
      </w:r>
      <w:proofErr w:type="spellStart"/>
      <w:r w:rsidRPr="00E9250C">
        <w:rPr>
          <w:rFonts w:ascii="Times" w:hAnsi="Times"/>
          <w:bCs/>
          <w:iCs/>
          <w:lang w:val="en-GB"/>
        </w:rPr>
        <w:t>behavior</w:t>
      </w:r>
      <w:proofErr w:type="spellEnd"/>
      <w:r w:rsidRPr="00E9250C">
        <w:rPr>
          <w:rFonts w:ascii="Times" w:hAnsi="Times"/>
          <w:bCs/>
          <w:iCs/>
          <w:lang w:val="en-GB"/>
        </w:rPr>
        <w:t xml:space="preserve"> is not defined. </w:t>
      </w:r>
    </w:p>
    <w:p w:rsidR="00A14462" w:rsidRPr="00E9250C" w:rsidRDefault="00A14462" w:rsidP="00A14462">
      <w:pPr>
        <w:numPr>
          <w:ilvl w:val="1"/>
          <w:numId w:val="6"/>
        </w:numPr>
        <w:spacing w:after="160" w:line="252" w:lineRule="auto"/>
        <w:jc w:val="both"/>
        <w:rPr>
          <w:rFonts w:ascii="Times" w:hAnsi="Times"/>
          <w:bCs/>
          <w:iCs/>
          <w:lang w:val="en-GB"/>
        </w:rPr>
      </w:pPr>
      <w:r w:rsidRPr="00E9250C">
        <w:rPr>
          <w:rFonts w:ascii="Times" w:hAnsi="Times"/>
          <w:bCs/>
          <w:iCs/>
          <w:lang w:val="en-GB"/>
        </w:rPr>
        <w:t>FFS: The details of the UE capability.</w:t>
      </w:r>
    </w:p>
    <w:p w:rsidR="00A14462" w:rsidRPr="00E9250C" w:rsidRDefault="00A14462" w:rsidP="00A14462">
      <w:pPr>
        <w:numPr>
          <w:ilvl w:val="0"/>
          <w:numId w:val="6"/>
        </w:numPr>
        <w:spacing w:after="160" w:line="252" w:lineRule="auto"/>
        <w:jc w:val="both"/>
        <w:rPr>
          <w:rFonts w:ascii="Times" w:hAnsi="Times"/>
          <w:bCs/>
          <w:iCs/>
          <w:lang w:val="en-GB"/>
        </w:rPr>
      </w:pPr>
      <w:r w:rsidRPr="00E9250C">
        <w:rPr>
          <w:rFonts w:ascii="Times" w:hAnsi="Times"/>
          <w:bCs/>
          <w:iCs/>
          <w:lang w:val="en-GB"/>
        </w:rPr>
        <w:t xml:space="preserve">Solution 4: </w:t>
      </w:r>
    </w:p>
    <w:p w:rsidR="00A14462" w:rsidRPr="00E9250C" w:rsidRDefault="00A14462" w:rsidP="00A14462">
      <w:pPr>
        <w:numPr>
          <w:ilvl w:val="1"/>
          <w:numId w:val="6"/>
        </w:numPr>
        <w:spacing w:after="160" w:line="252" w:lineRule="auto"/>
        <w:jc w:val="both"/>
        <w:rPr>
          <w:rFonts w:ascii="Times" w:hAnsi="Times"/>
          <w:bCs/>
          <w:iCs/>
          <w:lang w:val="en-GB"/>
        </w:rPr>
      </w:pPr>
      <w:r w:rsidRPr="00E9250C">
        <w:rPr>
          <w:rFonts w:ascii="Times" w:hAnsi="Times"/>
          <w:bCs/>
          <w:iCs/>
          <w:lang w:val="en-GB"/>
        </w:rPr>
        <w:t>A UE drops (terminates) the processing of the first PDSCH.</w:t>
      </w:r>
    </w:p>
    <w:p w:rsidR="00A14462" w:rsidRPr="00E9250C" w:rsidRDefault="00A14462" w:rsidP="00A14462">
      <w:pPr>
        <w:numPr>
          <w:ilvl w:val="2"/>
          <w:numId w:val="6"/>
        </w:numPr>
        <w:spacing w:after="160" w:line="252" w:lineRule="auto"/>
        <w:jc w:val="both"/>
        <w:rPr>
          <w:rFonts w:ascii="Times" w:hAnsi="Times"/>
          <w:bCs/>
          <w:iCs/>
          <w:lang w:val="en-GB"/>
        </w:rPr>
      </w:pPr>
      <w:r w:rsidRPr="00E9250C">
        <w:rPr>
          <w:rFonts w:ascii="Times" w:hAnsi="Times"/>
          <w:bCs/>
          <w:iCs/>
          <w:lang w:val="en-GB"/>
        </w:rPr>
        <w:lastRenderedPageBreak/>
        <w:t>Alt1: The UE always drops the first PDSCH.</w:t>
      </w:r>
    </w:p>
    <w:p w:rsidR="00A14462" w:rsidRPr="00E9250C" w:rsidRDefault="00A14462" w:rsidP="00A14462">
      <w:pPr>
        <w:numPr>
          <w:ilvl w:val="2"/>
          <w:numId w:val="6"/>
        </w:numPr>
        <w:spacing w:after="160" w:line="252" w:lineRule="auto"/>
        <w:jc w:val="both"/>
        <w:rPr>
          <w:rFonts w:ascii="Times" w:hAnsi="Times"/>
          <w:bCs/>
          <w:iCs/>
          <w:lang w:val="en-GB"/>
        </w:rPr>
      </w:pPr>
      <w:r w:rsidRPr="00E9250C">
        <w:rPr>
          <w:rFonts w:ascii="Times" w:hAnsi="Times"/>
          <w:bCs/>
          <w:iCs/>
          <w:lang w:val="en-GB"/>
        </w:rPr>
        <w:t>Alt2: Some scheduling conditions should be defined. If not satisfied, the UE drops the processing of the first channel.</w:t>
      </w:r>
    </w:p>
    <w:p w:rsidR="00A14462" w:rsidRPr="00E9250C" w:rsidRDefault="00A14462" w:rsidP="00A14462">
      <w:pPr>
        <w:numPr>
          <w:ilvl w:val="2"/>
          <w:numId w:val="6"/>
        </w:numPr>
        <w:spacing w:after="160" w:line="252" w:lineRule="auto"/>
        <w:jc w:val="both"/>
        <w:rPr>
          <w:rFonts w:ascii="Times" w:hAnsi="Times"/>
          <w:bCs/>
          <w:iCs/>
          <w:lang w:val="en-GB"/>
        </w:rPr>
      </w:pPr>
      <w:r w:rsidRPr="00E9250C">
        <w:rPr>
          <w:rFonts w:ascii="Times" w:hAnsi="Times"/>
          <w:bCs/>
          <w:iCs/>
          <w:lang w:val="en-GB"/>
        </w:rPr>
        <w:t>FFS how to define the scheduling conditions, e.g., based on the number of RBs, TBS, number of layers, the gap between the first and second PDSCHs, the gap between the two PUCCHs carrying HARQ-ACK, etc.</w:t>
      </w:r>
    </w:p>
    <w:p w:rsidR="00A14462" w:rsidRPr="00E9250C" w:rsidRDefault="00A14462" w:rsidP="00A14462">
      <w:pPr>
        <w:numPr>
          <w:ilvl w:val="0"/>
          <w:numId w:val="7"/>
        </w:numPr>
        <w:spacing w:after="160" w:line="252" w:lineRule="auto"/>
        <w:jc w:val="both"/>
        <w:rPr>
          <w:rFonts w:ascii="Times" w:hAnsi="Times"/>
          <w:bCs/>
          <w:iCs/>
          <w:lang w:val="en-GB"/>
        </w:rPr>
      </w:pPr>
      <w:r w:rsidRPr="00E9250C">
        <w:rPr>
          <w:rFonts w:ascii="Times" w:hAnsi="Times"/>
          <w:bCs/>
          <w:iCs/>
          <w:lang w:val="en-GB"/>
        </w:rPr>
        <w:t xml:space="preserve">The UE </w:t>
      </w:r>
      <w:proofErr w:type="spellStart"/>
      <w:r w:rsidRPr="00E9250C">
        <w:rPr>
          <w:rFonts w:ascii="Times" w:hAnsi="Times"/>
          <w:bCs/>
          <w:iCs/>
          <w:lang w:val="en-GB"/>
        </w:rPr>
        <w:t>behavior</w:t>
      </w:r>
      <w:proofErr w:type="spellEnd"/>
      <w:r w:rsidRPr="00E9250C">
        <w:rPr>
          <w:rFonts w:ascii="Times" w:hAnsi="Times"/>
          <w:bCs/>
          <w:iCs/>
          <w:lang w:val="en-GB"/>
        </w:rPr>
        <w:t xml:space="preserve">, e.g., decision on dropping the first channel and timing capability associated with the second channel, is determined, and is fixed, after decoding the PDCCH associated with the first and the second PDSCH. </w:t>
      </w:r>
    </w:p>
    <w:p w:rsidR="00A14462" w:rsidRPr="00E9250C" w:rsidRDefault="00A14462" w:rsidP="00A14462">
      <w:pPr>
        <w:numPr>
          <w:ilvl w:val="0"/>
          <w:numId w:val="7"/>
        </w:numPr>
        <w:spacing w:after="160" w:line="252" w:lineRule="auto"/>
        <w:jc w:val="both"/>
        <w:rPr>
          <w:rFonts w:ascii="Times" w:hAnsi="Times"/>
          <w:bCs/>
          <w:iCs/>
          <w:lang w:val="en-GB"/>
        </w:rPr>
      </w:pPr>
      <w:r w:rsidRPr="00E9250C">
        <w:rPr>
          <w:rFonts w:ascii="Times" w:hAnsi="Times"/>
          <w:bCs/>
          <w:iCs/>
          <w:lang w:val="en-GB"/>
        </w:rPr>
        <w:t>When the UE drops the processing of the first channel, increasing the minimum PDSCH processing procedure time (N1) of the second PDSCH by d symbols can be considered.</w:t>
      </w:r>
    </w:p>
    <w:p w:rsidR="00A14462" w:rsidRPr="00E9250C" w:rsidRDefault="00A14462" w:rsidP="00A14462">
      <w:pPr>
        <w:numPr>
          <w:ilvl w:val="1"/>
          <w:numId w:val="7"/>
        </w:numPr>
        <w:spacing w:after="160" w:line="252" w:lineRule="auto"/>
        <w:jc w:val="both"/>
        <w:rPr>
          <w:rFonts w:ascii="Times" w:hAnsi="Times"/>
          <w:bCs/>
          <w:iCs/>
          <w:lang w:val="en-GB"/>
        </w:rPr>
      </w:pPr>
      <w:r w:rsidRPr="00E9250C">
        <w:rPr>
          <w:rFonts w:ascii="Times" w:hAnsi="Times"/>
          <w:bCs/>
          <w:iCs/>
          <w:lang w:val="en-GB"/>
        </w:rPr>
        <w:t xml:space="preserve">FFS the value of d. </w:t>
      </w:r>
    </w:p>
    <w:p w:rsidR="00A14462" w:rsidRPr="00E9250C" w:rsidRDefault="00A14462" w:rsidP="00A14462">
      <w:pPr>
        <w:numPr>
          <w:ilvl w:val="0"/>
          <w:numId w:val="8"/>
        </w:numPr>
        <w:spacing w:after="160" w:line="252" w:lineRule="auto"/>
        <w:rPr>
          <w:rFonts w:ascii="Times" w:hAnsi="Times"/>
          <w:bCs/>
          <w:iCs/>
          <w:lang w:val="en-GB"/>
        </w:rPr>
      </w:pPr>
      <w:r w:rsidRPr="00E9250C">
        <w:rPr>
          <w:rFonts w:ascii="Times" w:hAnsi="Times"/>
          <w:bCs/>
          <w:iCs/>
          <w:lang w:val="en-GB"/>
        </w:rPr>
        <w:t>Dropping the processing of the first PDSCH can be done in one of the two ways:</w:t>
      </w:r>
    </w:p>
    <w:p w:rsidR="00A14462" w:rsidRPr="00E9250C" w:rsidRDefault="00A14462" w:rsidP="00A14462">
      <w:pPr>
        <w:numPr>
          <w:ilvl w:val="1"/>
          <w:numId w:val="8"/>
        </w:numPr>
        <w:spacing w:after="160" w:line="252" w:lineRule="auto"/>
        <w:rPr>
          <w:rFonts w:ascii="Times" w:hAnsi="Times"/>
          <w:bCs/>
          <w:iCs/>
          <w:lang w:val="en-GB"/>
        </w:rPr>
      </w:pPr>
      <w:r w:rsidRPr="00E9250C">
        <w:rPr>
          <w:rFonts w:ascii="Times" w:hAnsi="Times"/>
          <w:bCs/>
          <w:iCs/>
          <w:lang w:val="en-GB"/>
        </w:rPr>
        <w:t xml:space="preserve">Alt1: dropping the processing of the first PDSCH on the same serving cell </w:t>
      </w:r>
    </w:p>
    <w:p w:rsidR="00A14462" w:rsidRPr="00E9250C" w:rsidRDefault="00A14462" w:rsidP="00A14462">
      <w:pPr>
        <w:numPr>
          <w:ilvl w:val="1"/>
          <w:numId w:val="8"/>
        </w:numPr>
        <w:spacing w:after="160" w:line="252" w:lineRule="auto"/>
        <w:rPr>
          <w:rFonts w:ascii="Times" w:hAnsi="Times"/>
          <w:bCs/>
          <w:iCs/>
          <w:lang w:val="en-GB"/>
        </w:rPr>
      </w:pPr>
      <w:r w:rsidRPr="00E9250C">
        <w:rPr>
          <w:rFonts w:ascii="Times" w:hAnsi="Times"/>
          <w:bCs/>
          <w:iCs/>
          <w:lang w:val="en-GB"/>
        </w:rPr>
        <w:t>Alt2: dropping the processing of a PDSCH(s) on the same cell or a different serving cell.</w:t>
      </w:r>
    </w:p>
    <w:p w:rsidR="00A14462" w:rsidRPr="00E9250C" w:rsidRDefault="00A14462" w:rsidP="00A14462">
      <w:pPr>
        <w:numPr>
          <w:ilvl w:val="0"/>
          <w:numId w:val="9"/>
        </w:numPr>
        <w:spacing w:after="160" w:line="252" w:lineRule="auto"/>
        <w:jc w:val="both"/>
        <w:rPr>
          <w:rFonts w:ascii="Times" w:hAnsi="Times"/>
          <w:lang w:val="en-GB"/>
        </w:rPr>
      </w:pPr>
      <w:r w:rsidRPr="00E9250C">
        <w:rPr>
          <w:rFonts w:ascii="Times" w:hAnsi="Times"/>
          <w:lang w:val="en-GB"/>
        </w:rPr>
        <w:t xml:space="preserve">The UE </w:t>
      </w:r>
      <w:r w:rsidRPr="00E9250C">
        <w:rPr>
          <w:rFonts w:ascii="Times" w:eastAsia="Batang" w:hAnsi="Times"/>
          <w:lang w:val="en-GB"/>
        </w:rPr>
        <w:t>only expects a maximum of one OOO PDSCH-to-HARQ-ACK flow on the active BWP of a given serving cell when applicable</w:t>
      </w:r>
    </w:p>
    <w:p w:rsidR="00A14462" w:rsidRPr="00E9250C" w:rsidRDefault="00A14462" w:rsidP="00A14462">
      <w:pPr>
        <w:numPr>
          <w:ilvl w:val="0"/>
          <w:numId w:val="9"/>
        </w:numPr>
        <w:spacing w:after="160" w:line="252" w:lineRule="auto"/>
        <w:contextualSpacing/>
        <w:jc w:val="both"/>
        <w:rPr>
          <w:bCs/>
          <w:iCs/>
          <w:lang w:val="en-GB" w:eastAsia="x-none"/>
        </w:rPr>
      </w:pPr>
      <w:r w:rsidRPr="00E9250C">
        <w:rPr>
          <w:bCs/>
          <w:iCs/>
          <w:lang w:val="en-GB" w:eastAsia="x-none"/>
        </w:rPr>
        <w:t>FFS whether or not, out-of-order operation is allowed across PDSCHs with PDSCH-to-HARQ gap compatible with PDSCH processing time (N1) for capability X.</w:t>
      </w:r>
    </w:p>
    <w:p w:rsidR="00A14462" w:rsidRPr="00A14462" w:rsidRDefault="000641FA" w:rsidP="00552A8F">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Since the second PDSCH has higher priority, the UE shall at least process</w:t>
      </w:r>
      <w:r w:rsidR="004B23B3">
        <w:rPr>
          <w:rFonts w:ascii="Times New Roman" w:eastAsiaTheme="minorEastAsia" w:hAnsi="Times New Roman" w:hint="eastAsia"/>
          <w:b w:val="0"/>
          <w:lang w:val="en-GB" w:eastAsia="zh-CN"/>
        </w:rPr>
        <w:t xml:space="preserve"> the second PDSCH. The remaining question is whether UE can also process the first PDSCH or UE terminates the processing of the first PDSCH.</w:t>
      </w:r>
    </w:p>
    <w:p w:rsidR="00692CB7" w:rsidRPr="00692CB7" w:rsidRDefault="000A1C48" w:rsidP="000A1C48">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It is desirable that UE can always process both PDSCHs but it may considerably increase the UE complexity. In the contrast, UE can always</w:t>
      </w:r>
      <w:r w:rsidR="00692CB7">
        <w:rPr>
          <w:rFonts w:ascii="Times New Roman" w:eastAsiaTheme="minorEastAsia" w:hAnsi="Times New Roman" w:hint="eastAsia"/>
          <w:b w:val="0"/>
          <w:lang w:eastAsia="zh-CN"/>
        </w:rPr>
        <w:t xml:space="preserve"> terminate the processing of the first PDSCH</w:t>
      </w:r>
      <w:r>
        <w:rPr>
          <w:rFonts w:ascii="Times New Roman" w:eastAsiaTheme="minorEastAsia" w:hAnsi="Times New Roman" w:hint="eastAsia"/>
          <w:b w:val="0"/>
          <w:lang w:eastAsia="zh-CN"/>
        </w:rPr>
        <w:t xml:space="preserve"> which</w:t>
      </w:r>
      <w:r w:rsidR="00692CB7">
        <w:rPr>
          <w:rFonts w:ascii="Times New Roman" w:eastAsiaTheme="minorEastAsia" w:hAnsi="Times New Roman" w:hint="eastAsia"/>
          <w:b w:val="0"/>
          <w:lang w:eastAsia="zh-CN"/>
        </w:rPr>
        <w:t xml:space="preserve"> </w:t>
      </w:r>
      <w:r w:rsidR="00692CB7" w:rsidRPr="00692CB7">
        <w:rPr>
          <w:rFonts w:ascii="Times New Roman" w:eastAsiaTheme="minorEastAsia" w:hAnsi="Times New Roman" w:hint="eastAsia"/>
          <w:b w:val="0"/>
          <w:lang w:eastAsia="zh-CN"/>
        </w:rPr>
        <w:t>will not increase the UE processing capability but may have the following disadvantages:</w:t>
      </w:r>
    </w:p>
    <w:p w:rsidR="00692CB7" w:rsidRDefault="00692CB7" w:rsidP="00692CB7">
      <w:pPr>
        <w:pStyle w:val="a0"/>
        <w:numPr>
          <w:ilvl w:val="0"/>
          <w:numId w:val="5"/>
        </w:numPr>
        <w:rPr>
          <w:rFonts w:eastAsiaTheme="minorEastAsia"/>
          <w:lang w:eastAsia="zh-CN"/>
        </w:rPr>
      </w:pPr>
      <w:r>
        <w:rPr>
          <w:rFonts w:eastAsiaTheme="minorEastAsia" w:hint="eastAsia"/>
          <w:lang w:eastAsia="zh-CN"/>
        </w:rPr>
        <w:t>waste of UE power if UE has already started the processing of PDSCH/PUSCH scheduled by the earlier DCI</w:t>
      </w:r>
    </w:p>
    <w:p w:rsidR="00692CB7" w:rsidRPr="00853DCF" w:rsidRDefault="00692CB7" w:rsidP="00692CB7">
      <w:pPr>
        <w:pStyle w:val="a0"/>
        <w:numPr>
          <w:ilvl w:val="0"/>
          <w:numId w:val="5"/>
        </w:numPr>
        <w:rPr>
          <w:rFonts w:eastAsiaTheme="minorEastAsia"/>
          <w:lang w:eastAsia="zh-CN"/>
        </w:rPr>
      </w:pPr>
      <w:r>
        <w:rPr>
          <w:rFonts w:eastAsiaTheme="minorEastAsia" w:hint="eastAsia"/>
          <w:lang w:eastAsia="zh-CN"/>
        </w:rPr>
        <w:t>potential waste of physical resources scheduled by earlier DCI if the available REs are not re-scheduled to other UEs considering e.g. the probability of miss detection of the later DCI</w:t>
      </w:r>
    </w:p>
    <w:p w:rsidR="00692CB7" w:rsidRDefault="00692CB7" w:rsidP="00692CB7">
      <w:pPr>
        <w:pStyle w:val="a0"/>
        <w:numPr>
          <w:ilvl w:val="0"/>
          <w:numId w:val="5"/>
        </w:numPr>
        <w:rPr>
          <w:rFonts w:eastAsiaTheme="minorEastAsia"/>
          <w:lang w:eastAsia="zh-CN"/>
        </w:rPr>
      </w:pPr>
      <w:r>
        <w:rPr>
          <w:rFonts w:eastAsiaTheme="minorEastAsia" w:hint="eastAsia"/>
          <w:lang w:eastAsia="zh-CN"/>
        </w:rPr>
        <w:t xml:space="preserve">increased PDCCH overhead since </w:t>
      </w:r>
      <w:proofErr w:type="spellStart"/>
      <w:r>
        <w:rPr>
          <w:rFonts w:eastAsiaTheme="minorEastAsia" w:hint="eastAsia"/>
          <w:lang w:eastAsia="zh-CN"/>
        </w:rPr>
        <w:t>gNB</w:t>
      </w:r>
      <w:proofErr w:type="spellEnd"/>
      <w:r>
        <w:rPr>
          <w:rFonts w:eastAsiaTheme="minorEastAsia" w:hint="eastAsia"/>
          <w:lang w:eastAsia="zh-CN"/>
        </w:rPr>
        <w:t xml:space="preserve"> needs to send another DCI to </w:t>
      </w:r>
      <w:r>
        <w:rPr>
          <w:rFonts w:eastAsiaTheme="minorEastAsia"/>
          <w:lang w:eastAsia="zh-CN"/>
        </w:rPr>
        <w:t>re-</w:t>
      </w:r>
      <w:r>
        <w:rPr>
          <w:rFonts w:eastAsiaTheme="minorEastAsia" w:hint="eastAsia"/>
          <w:lang w:eastAsia="zh-CN"/>
        </w:rPr>
        <w:t xml:space="preserve">schedule the </w:t>
      </w:r>
      <w:r>
        <w:rPr>
          <w:rFonts w:eastAsiaTheme="minorEastAsia"/>
          <w:lang w:eastAsia="zh-CN"/>
        </w:rPr>
        <w:t xml:space="preserve">canceled </w:t>
      </w:r>
      <w:r>
        <w:rPr>
          <w:rFonts w:eastAsiaTheme="minorEastAsia" w:hint="eastAsia"/>
          <w:lang w:eastAsia="zh-CN"/>
        </w:rPr>
        <w:t>TB</w:t>
      </w:r>
    </w:p>
    <w:p w:rsidR="00A14462" w:rsidRPr="00692CB7" w:rsidRDefault="00701E05" w:rsidP="00552A8F">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A compromised solution is to define some scheduling conditions when UE can process both PDSCHs, i.e. solution 4 and alternative 2.</w:t>
      </w:r>
    </w:p>
    <w:p w:rsidR="00A14462" w:rsidRDefault="0011007C" w:rsidP="00552A8F">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It is proposed in </w:t>
      </w:r>
      <w:r>
        <w:rPr>
          <w:rFonts w:ascii="Times New Roman" w:eastAsiaTheme="minorEastAsia" w:hAnsi="Times New Roman"/>
          <w:b w:val="0"/>
          <w:lang w:eastAsia="zh-CN"/>
        </w:rPr>
        <w:fldChar w:fldCharType="begin"/>
      </w:r>
      <w:r>
        <w:rPr>
          <w:rFonts w:ascii="Times New Roman" w:eastAsiaTheme="minorEastAsia" w:hAnsi="Times New Roman"/>
          <w:b w:val="0"/>
          <w:lang w:eastAsia="zh-CN"/>
        </w:rPr>
        <w:instrText xml:space="preserve"> </w:instrText>
      </w:r>
      <w:r>
        <w:rPr>
          <w:rFonts w:ascii="Times New Roman" w:eastAsiaTheme="minorEastAsia" w:hAnsi="Times New Roman" w:hint="eastAsia"/>
          <w:b w:val="0"/>
          <w:lang w:eastAsia="zh-CN"/>
        </w:rPr>
        <w:instrText>REF _Ref5005446 \r \h</w:instrText>
      </w:r>
      <w:r>
        <w:rPr>
          <w:rFonts w:ascii="Times New Roman" w:eastAsiaTheme="minorEastAsia" w:hAnsi="Times New Roman"/>
          <w:b w:val="0"/>
          <w:lang w:eastAsia="zh-CN"/>
        </w:rPr>
        <w:instrText xml:space="preserve"> </w:instrText>
      </w:r>
      <w:r>
        <w:rPr>
          <w:rFonts w:ascii="Times New Roman" w:eastAsiaTheme="minorEastAsia" w:hAnsi="Times New Roman"/>
          <w:b w:val="0"/>
          <w:lang w:eastAsia="zh-CN"/>
        </w:rPr>
      </w:r>
      <w:r>
        <w:rPr>
          <w:rFonts w:ascii="Times New Roman" w:eastAsiaTheme="minorEastAsia" w:hAnsi="Times New Roman"/>
          <w:b w:val="0"/>
          <w:lang w:eastAsia="zh-CN"/>
        </w:rPr>
        <w:fldChar w:fldCharType="separate"/>
      </w:r>
      <w:r>
        <w:rPr>
          <w:rFonts w:ascii="Times New Roman" w:eastAsiaTheme="minorEastAsia" w:hAnsi="Times New Roman"/>
          <w:b w:val="0"/>
          <w:lang w:eastAsia="zh-CN"/>
        </w:rPr>
        <w:t>[3]</w:t>
      </w:r>
      <w:r>
        <w:rPr>
          <w:rFonts w:ascii="Times New Roman" w:eastAsiaTheme="minorEastAsia" w:hAnsi="Times New Roman"/>
          <w:b w:val="0"/>
          <w:lang w:eastAsia="zh-CN"/>
        </w:rPr>
        <w:fldChar w:fldCharType="end"/>
      </w:r>
      <w:r>
        <w:rPr>
          <w:rFonts w:ascii="Times New Roman" w:eastAsiaTheme="minorEastAsia" w:hAnsi="Times New Roman" w:hint="eastAsia"/>
          <w:b w:val="0"/>
          <w:lang w:eastAsia="zh-CN"/>
        </w:rPr>
        <w:t xml:space="preserve"> that UE processes the second</w:t>
      </w:r>
      <w:r w:rsidRPr="0011007C">
        <w:rPr>
          <w:rFonts w:ascii="Times New Roman" w:eastAsiaTheme="minorEastAsia" w:hAnsi="Times New Roman"/>
          <w:b w:val="0"/>
          <w:lang w:eastAsia="zh-CN"/>
        </w:rPr>
        <w:t xml:space="preserve"> PDSCH and feeds back the corresponding HARQ-ACK if the time interval between the starting symbol</w:t>
      </w:r>
      <w:r w:rsidR="002F1D47">
        <w:rPr>
          <w:rFonts w:ascii="Times New Roman" w:eastAsiaTheme="minorEastAsia" w:hAnsi="Times New Roman" w:hint="eastAsia"/>
          <w:b w:val="0"/>
          <w:lang w:eastAsia="zh-CN"/>
        </w:rPr>
        <w:t>s</w:t>
      </w:r>
      <w:r w:rsidRPr="0011007C">
        <w:rPr>
          <w:rFonts w:ascii="Times New Roman" w:eastAsiaTheme="minorEastAsia" w:hAnsi="Times New Roman"/>
          <w:b w:val="0"/>
          <w:lang w:eastAsia="zh-CN"/>
        </w:rPr>
        <w:t xml:space="preserve"> of HARQ-ACK transmission</w:t>
      </w:r>
      <w:r w:rsidR="002F1D47">
        <w:rPr>
          <w:rFonts w:ascii="Times New Roman" w:eastAsiaTheme="minorEastAsia" w:hAnsi="Times New Roman" w:hint="eastAsia"/>
          <w:b w:val="0"/>
          <w:lang w:eastAsia="zh-CN"/>
        </w:rPr>
        <w:t>s</w:t>
      </w:r>
      <w:r w:rsidRPr="0011007C">
        <w:rPr>
          <w:rFonts w:ascii="Times New Roman" w:eastAsiaTheme="minorEastAsia" w:hAnsi="Times New Roman"/>
          <w:b w:val="0"/>
          <w:lang w:eastAsia="zh-CN"/>
        </w:rPr>
        <w:t xml:space="preserve"> corresponding to the two PDSCHs is not shorter than the processing time for the first PDSCH</w:t>
      </w:r>
      <w:r w:rsidR="00F84167">
        <w:rPr>
          <w:rFonts w:ascii="Times New Roman" w:eastAsiaTheme="minorEastAsia" w:hAnsi="Times New Roman" w:hint="eastAsia"/>
          <w:b w:val="0"/>
          <w:lang w:eastAsia="zh-CN"/>
        </w:rPr>
        <w:t xml:space="preserve"> as </w:t>
      </w:r>
      <w:r w:rsidR="00F84167">
        <w:rPr>
          <w:rFonts w:ascii="Times New Roman" w:eastAsiaTheme="minorEastAsia" w:hAnsi="Times New Roman"/>
          <w:b w:val="0"/>
          <w:lang w:eastAsia="zh-CN"/>
        </w:rPr>
        <w:t>shown</w:t>
      </w:r>
      <w:r w:rsidR="00F84167">
        <w:rPr>
          <w:rFonts w:ascii="Times New Roman" w:eastAsiaTheme="minorEastAsia" w:hAnsi="Times New Roman" w:hint="eastAsia"/>
          <w:b w:val="0"/>
          <w:lang w:eastAsia="zh-CN"/>
        </w:rPr>
        <w:t xml:space="preserve"> in </w:t>
      </w:r>
      <w:r w:rsidR="002F1D47" w:rsidRPr="002F1D47">
        <w:rPr>
          <w:rFonts w:ascii="Times New Roman" w:eastAsiaTheme="minorEastAsia" w:hAnsi="Times New Roman"/>
          <w:b w:val="0"/>
          <w:lang w:eastAsia="zh-CN"/>
        </w:rPr>
        <w:fldChar w:fldCharType="begin"/>
      </w:r>
      <w:r w:rsidR="002F1D47" w:rsidRPr="002F1D47">
        <w:rPr>
          <w:rFonts w:ascii="Times New Roman" w:eastAsiaTheme="minorEastAsia" w:hAnsi="Times New Roman"/>
          <w:b w:val="0"/>
          <w:lang w:eastAsia="zh-CN"/>
        </w:rPr>
        <w:instrText xml:space="preserve"> REF _Ref5006189 \h  \* MERGEFORMAT </w:instrText>
      </w:r>
      <w:r w:rsidR="002F1D47" w:rsidRPr="002F1D47">
        <w:rPr>
          <w:rFonts w:ascii="Times New Roman" w:eastAsiaTheme="minorEastAsia" w:hAnsi="Times New Roman"/>
          <w:b w:val="0"/>
          <w:lang w:eastAsia="zh-CN"/>
        </w:rPr>
      </w:r>
      <w:r w:rsidR="002F1D47" w:rsidRPr="002F1D47">
        <w:rPr>
          <w:rFonts w:ascii="Times New Roman" w:eastAsiaTheme="minorEastAsia" w:hAnsi="Times New Roman"/>
          <w:b w:val="0"/>
          <w:lang w:eastAsia="zh-CN"/>
        </w:rPr>
        <w:fldChar w:fldCharType="separate"/>
      </w:r>
      <w:r w:rsidR="002F1D47" w:rsidRPr="002F1D47">
        <w:rPr>
          <w:rFonts w:ascii="Times New Roman" w:hAnsi="Times New Roman"/>
          <w:b w:val="0"/>
        </w:rPr>
        <w:t xml:space="preserve">Figure </w:t>
      </w:r>
      <w:r w:rsidR="002F1D47" w:rsidRPr="002F1D47">
        <w:rPr>
          <w:rFonts w:ascii="Times New Roman" w:hAnsi="Times New Roman"/>
          <w:b w:val="0"/>
          <w:noProof/>
        </w:rPr>
        <w:t>4</w:t>
      </w:r>
      <w:r w:rsidR="002F1D47" w:rsidRPr="002F1D47">
        <w:rPr>
          <w:rFonts w:ascii="Times New Roman" w:eastAsiaTheme="minorEastAsia" w:hAnsi="Times New Roman"/>
          <w:b w:val="0"/>
          <w:lang w:eastAsia="zh-CN"/>
        </w:rPr>
        <w:fldChar w:fldCharType="end"/>
      </w:r>
      <w:r w:rsidR="002F1D47">
        <w:rPr>
          <w:rFonts w:ascii="Times New Roman" w:eastAsiaTheme="minorEastAsia" w:hAnsi="Times New Roman" w:hint="eastAsia"/>
          <w:b w:val="0"/>
          <w:lang w:eastAsia="zh-CN"/>
        </w:rPr>
        <w:t xml:space="preserve"> where UE process the first PDSCH (PDSCH#1) in Figure 4(a) and UE terminates the processing of the first PDSCH (PDSCH#1) in Figure 4(b)</w:t>
      </w:r>
      <w:r w:rsidRPr="0011007C">
        <w:rPr>
          <w:rFonts w:ascii="Times New Roman" w:eastAsiaTheme="minorEastAsia" w:hAnsi="Times New Roman"/>
          <w:b w:val="0"/>
          <w:lang w:eastAsia="zh-CN"/>
        </w:rPr>
        <w:t>.</w:t>
      </w:r>
      <w:r w:rsidR="005D6330">
        <w:rPr>
          <w:rFonts w:ascii="Times New Roman" w:eastAsiaTheme="minorEastAsia" w:hAnsi="Times New Roman" w:hint="eastAsia"/>
          <w:b w:val="0"/>
          <w:lang w:eastAsia="zh-CN"/>
        </w:rPr>
        <w:t xml:space="preserve"> For the case that UE terminates the processing of the first PDSCH, whether UE feeds back HARQ-ACK needs further discussion. If UE feeds back HARQ-ACK, only NACK can be reported since the decoding is terminated.</w:t>
      </w:r>
    </w:p>
    <w:p w:rsidR="002F1D47" w:rsidRDefault="005D6330" w:rsidP="002F1D47">
      <w:pPr>
        <w:pStyle w:val="ad"/>
        <w:keepNext/>
        <w:spacing w:after="120"/>
        <w:jc w:val="center"/>
      </w:pPr>
      <w:r>
        <w:object w:dxaOrig="6184" w:dyaOrig="2846">
          <v:shape id="_x0000_i1028" type="#_x0000_t75" style="width:309.2pt;height:142.25pt" o:ole="">
            <v:imagedata r:id="rId15" o:title=""/>
          </v:shape>
          <o:OLEObject Type="Embed" ProgID="Visio.Drawing.11" ShapeID="_x0000_i1028" DrawAspect="Content" ObjectID="_1615790804" r:id="rId16"/>
        </w:object>
      </w:r>
    </w:p>
    <w:p w:rsidR="00F84167" w:rsidRDefault="002F1D47" w:rsidP="002F1D47">
      <w:pPr>
        <w:pStyle w:val="a7"/>
        <w:jc w:val="center"/>
        <w:rPr>
          <w:rFonts w:eastAsiaTheme="minorEastAsia"/>
          <w:b/>
          <w:lang w:eastAsia="zh-CN"/>
        </w:rPr>
      </w:pPr>
      <w:bookmarkStart w:id="9" w:name="_Ref5006189"/>
      <w:r>
        <w:t xml:space="preserve">Figure </w:t>
      </w:r>
      <w:r>
        <w:fldChar w:fldCharType="begin"/>
      </w:r>
      <w:r>
        <w:instrText xml:space="preserve"> SEQ Figure \* ARABIC </w:instrText>
      </w:r>
      <w:r>
        <w:fldChar w:fldCharType="separate"/>
      </w:r>
      <w:r>
        <w:rPr>
          <w:noProof/>
        </w:rPr>
        <w:t>4</w:t>
      </w:r>
      <w:r>
        <w:fldChar w:fldCharType="end"/>
      </w:r>
      <w:bookmarkEnd w:id="9"/>
    </w:p>
    <w:p w:rsidR="002F1D47" w:rsidRDefault="002F1D47" w:rsidP="00552A8F">
      <w:pPr>
        <w:pStyle w:val="ad"/>
        <w:spacing w:after="120"/>
        <w:jc w:val="both"/>
        <w:rPr>
          <w:rFonts w:ascii="Times New Roman" w:eastAsiaTheme="minorEastAsia" w:hAnsi="Times New Roman"/>
          <w:lang w:eastAsia="zh-CN"/>
        </w:rPr>
      </w:pPr>
      <w:r w:rsidRPr="002F1D47">
        <w:rPr>
          <w:rFonts w:ascii="Times New Roman" w:eastAsiaTheme="minorEastAsia" w:hAnsi="Times New Roman"/>
          <w:lang w:eastAsia="zh-CN"/>
        </w:rPr>
        <w:t xml:space="preserve">Proposal </w:t>
      </w:r>
      <w:r>
        <w:rPr>
          <w:rFonts w:ascii="Times New Roman" w:eastAsiaTheme="minorEastAsia" w:hAnsi="Times New Roman" w:hint="eastAsia"/>
          <w:lang w:eastAsia="zh-CN"/>
        </w:rPr>
        <w:t>3</w:t>
      </w:r>
      <w:r w:rsidRPr="002F1D47">
        <w:rPr>
          <w:rFonts w:ascii="Times New Roman" w:eastAsiaTheme="minorEastAsia" w:hAnsi="Times New Roman"/>
          <w:lang w:eastAsia="zh-CN"/>
        </w:rPr>
        <w:t xml:space="preserve">: For out-of-order </w:t>
      </w:r>
      <w:r>
        <w:rPr>
          <w:rFonts w:ascii="Times New Roman" w:eastAsiaTheme="minorEastAsia" w:hAnsi="Times New Roman" w:hint="eastAsia"/>
          <w:lang w:eastAsia="zh-CN"/>
        </w:rPr>
        <w:t>HARQ-ACK feedback</w:t>
      </w:r>
      <w:r w:rsidRPr="002F1D47">
        <w:rPr>
          <w:rFonts w:ascii="Times New Roman" w:eastAsiaTheme="minorEastAsia" w:hAnsi="Times New Roman"/>
          <w:lang w:eastAsia="zh-CN"/>
        </w:rPr>
        <w:t xml:space="preserve">, </w:t>
      </w:r>
      <w:r>
        <w:rPr>
          <w:rFonts w:ascii="Times New Roman" w:eastAsiaTheme="minorEastAsia" w:hAnsi="Times New Roman" w:hint="eastAsia"/>
          <w:lang w:eastAsia="zh-CN"/>
        </w:rPr>
        <w:t>if the time interval between the two HARQ-ACK feedbacks is not shorter</w:t>
      </w:r>
      <w:r w:rsidRPr="002F1D47">
        <w:rPr>
          <w:rFonts w:ascii="Times New Roman" w:eastAsiaTheme="minorEastAsia" w:hAnsi="Times New Roman"/>
          <w:lang w:eastAsia="zh-CN"/>
        </w:rPr>
        <w:t xml:space="preserve"> than the PDSCH processing time of the first PDSCH,</w:t>
      </w:r>
      <w:r>
        <w:rPr>
          <w:rFonts w:ascii="Times New Roman" w:eastAsiaTheme="minorEastAsia" w:hAnsi="Times New Roman" w:hint="eastAsia"/>
          <w:lang w:eastAsia="zh-CN"/>
        </w:rPr>
        <w:t xml:space="preserve"> UE processes the first PDSCH; otherwise, UE terminates the processing of the first PDSCH.</w:t>
      </w:r>
    </w:p>
    <w:p w:rsidR="002D09F6" w:rsidRDefault="002D09F6" w:rsidP="002D09F6">
      <w:pPr>
        <w:pStyle w:val="2"/>
      </w:pPr>
      <w:r>
        <w:rPr>
          <w:rFonts w:eastAsiaTheme="minorEastAsia" w:hint="eastAsia"/>
        </w:rPr>
        <w:t>UL</w:t>
      </w:r>
    </w:p>
    <w:p w:rsidR="002F1D47" w:rsidRDefault="002F1D47" w:rsidP="00552A8F">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Out-of-order PUSCH scheduling was discussed in </w:t>
      </w:r>
      <w:r>
        <w:rPr>
          <w:rFonts w:ascii="Times New Roman" w:eastAsiaTheme="minorEastAsia" w:hAnsi="Times New Roman"/>
          <w:b w:val="0"/>
          <w:lang w:eastAsia="zh-CN"/>
        </w:rPr>
        <w:t>the</w:t>
      </w:r>
      <w:r>
        <w:rPr>
          <w:rFonts w:ascii="Times New Roman" w:eastAsiaTheme="minorEastAsia" w:hAnsi="Times New Roman" w:hint="eastAsia"/>
          <w:b w:val="0"/>
          <w:lang w:eastAsia="zh-CN"/>
        </w:rPr>
        <w:t xml:space="preserve"> study item phase with the following agreements which covers both overlapping PUSCHs</w:t>
      </w:r>
      <w:r w:rsidR="003522C4">
        <w:rPr>
          <w:rFonts w:ascii="Times New Roman" w:eastAsiaTheme="minorEastAsia" w:hAnsi="Times New Roman" w:hint="eastAsia"/>
          <w:b w:val="0"/>
          <w:lang w:eastAsia="zh-CN"/>
        </w:rPr>
        <w:t xml:space="preserve"> (scenario 3 in </w:t>
      </w:r>
      <w:r w:rsidR="003522C4">
        <w:rPr>
          <w:rFonts w:ascii="Times New Roman" w:eastAsiaTheme="minorEastAsia" w:hAnsi="Times New Roman"/>
          <w:b w:val="0"/>
          <w:lang w:eastAsia="zh-CN"/>
        </w:rPr>
        <w:fldChar w:fldCharType="begin"/>
      </w:r>
      <w:r w:rsidR="003522C4">
        <w:rPr>
          <w:rFonts w:ascii="Times New Roman" w:eastAsiaTheme="minorEastAsia" w:hAnsi="Times New Roman"/>
          <w:b w:val="0"/>
          <w:lang w:eastAsia="zh-CN"/>
        </w:rPr>
        <w:instrText xml:space="preserve"> </w:instrText>
      </w:r>
      <w:r w:rsidR="003522C4">
        <w:rPr>
          <w:rFonts w:ascii="Times New Roman" w:eastAsiaTheme="minorEastAsia" w:hAnsi="Times New Roman" w:hint="eastAsia"/>
          <w:b w:val="0"/>
          <w:lang w:eastAsia="zh-CN"/>
        </w:rPr>
        <w:instrText>REF _Ref5001062 \r \h</w:instrText>
      </w:r>
      <w:r w:rsidR="003522C4">
        <w:rPr>
          <w:rFonts w:ascii="Times New Roman" w:eastAsiaTheme="minorEastAsia" w:hAnsi="Times New Roman"/>
          <w:b w:val="0"/>
          <w:lang w:eastAsia="zh-CN"/>
        </w:rPr>
        <w:instrText xml:space="preserve"> </w:instrText>
      </w:r>
      <w:r w:rsidR="003522C4">
        <w:rPr>
          <w:rFonts w:ascii="Times New Roman" w:eastAsiaTheme="minorEastAsia" w:hAnsi="Times New Roman"/>
          <w:b w:val="0"/>
          <w:lang w:eastAsia="zh-CN"/>
        </w:rPr>
      </w:r>
      <w:r w:rsidR="003522C4">
        <w:rPr>
          <w:rFonts w:ascii="Times New Roman" w:eastAsiaTheme="minorEastAsia" w:hAnsi="Times New Roman"/>
          <w:b w:val="0"/>
          <w:lang w:eastAsia="zh-CN"/>
        </w:rPr>
        <w:fldChar w:fldCharType="separate"/>
      </w:r>
      <w:r w:rsidR="003522C4">
        <w:rPr>
          <w:rFonts w:ascii="Times New Roman" w:eastAsiaTheme="minorEastAsia" w:hAnsi="Times New Roman"/>
          <w:b w:val="0"/>
          <w:lang w:eastAsia="zh-CN"/>
        </w:rPr>
        <w:t>[2]</w:t>
      </w:r>
      <w:r w:rsidR="003522C4">
        <w:rPr>
          <w:rFonts w:ascii="Times New Roman" w:eastAsiaTheme="minorEastAsia" w:hAnsi="Times New Roman"/>
          <w:b w:val="0"/>
          <w:lang w:eastAsia="zh-CN"/>
        </w:rPr>
        <w:fldChar w:fldCharType="end"/>
      </w:r>
      <w:r w:rsidR="003522C4">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and non-overlapping PUSCHs in time.</w:t>
      </w:r>
    </w:p>
    <w:p w:rsidR="002F1D47" w:rsidRPr="00E9250C" w:rsidRDefault="002F1D47" w:rsidP="002F1D47">
      <w:pPr>
        <w:rPr>
          <w:rFonts w:ascii="Times" w:eastAsia="Batang" w:hAnsi="Times"/>
          <w:lang w:val="en-GB" w:eastAsia="x-none"/>
        </w:rPr>
      </w:pPr>
      <w:r w:rsidRPr="00E9250C">
        <w:rPr>
          <w:rFonts w:ascii="Times" w:eastAsia="Batang" w:hAnsi="Times"/>
          <w:highlight w:val="green"/>
          <w:lang w:val="en-GB" w:eastAsia="x-none"/>
        </w:rPr>
        <w:t>Agreements</w:t>
      </w:r>
      <w:r w:rsidRPr="00E9250C">
        <w:rPr>
          <w:rFonts w:ascii="Times" w:eastAsia="Batang" w:hAnsi="Times"/>
          <w:lang w:val="en-GB" w:eastAsia="x-none"/>
        </w:rPr>
        <w:t>:</w:t>
      </w:r>
    </w:p>
    <w:p w:rsidR="002F1D47" w:rsidRPr="00E9250C" w:rsidRDefault="002F1D47" w:rsidP="002F1D47">
      <w:pPr>
        <w:spacing w:after="160" w:line="252" w:lineRule="auto"/>
        <w:jc w:val="both"/>
        <w:rPr>
          <w:rFonts w:ascii="Times" w:hAnsi="Times"/>
          <w:bCs/>
          <w:iCs/>
          <w:lang w:val="en-GB"/>
        </w:rPr>
      </w:pPr>
      <w:r w:rsidRPr="00E9250C">
        <w:rPr>
          <w:rFonts w:ascii="Times" w:hAnsi="Times"/>
          <w:bCs/>
          <w:iCs/>
          <w:lang w:val="en-GB"/>
        </w:rPr>
        <w:t xml:space="preserve">For a Rel. 16 UE, on the active BWP of a given serving cell, </w:t>
      </w:r>
      <w:bookmarkStart w:id="10" w:name="OLE_LINK2"/>
      <w:bookmarkStart w:id="11" w:name="OLE_LINK3"/>
      <w:r w:rsidRPr="00E9250C">
        <w:rPr>
          <w:rFonts w:ascii="Times" w:hAnsi="Times"/>
          <w:bCs/>
          <w:iCs/>
          <w:lang w:val="en-GB"/>
        </w:rPr>
        <w:t>the UE can be scheduled with a second PUSCH associated with HARQ process x starting earlier than the ending symbol of the first PUSCH associated with HARQ process y (</w:t>
      </w:r>
      <w:proofErr w:type="gramStart"/>
      <w:r w:rsidRPr="00E9250C">
        <w:rPr>
          <w:rFonts w:ascii="Times" w:hAnsi="Times"/>
          <w:bCs/>
          <w:iCs/>
          <w:lang w:val="en-GB"/>
        </w:rPr>
        <w:t>x !</w:t>
      </w:r>
      <w:proofErr w:type="gramEnd"/>
      <w:r w:rsidRPr="00E9250C">
        <w:rPr>
          <w:rFonts w:ascii="Times" w:hAnsi="Times"/>
          <w:bCs/>
          <w:iCs/>
          <w:lang w:val="en-GB"/>
        </w:rPr>
        <w:t>= y) with a PDCCH that does not end earlier than the ending symbol of first scheduling PDCCH.</w:t>
      </w:r>
      <w:bookmarkEnd w:id="10"/>
      <w:bookmarkEnd w:id="11"/>
      <w:r w:rsidRPr="00E9250C">
        <w:rPr>
          <w:rFonts w:ascii="Times" w:hAnsi="Times"/>
          <w:bCs/>
          <w:iCs/>
          <w:lang w:val="en-GB"/>
        </w:rPr>
        <w:t xml:space="preserve">  Specify based on the following solutions:</w:t>
      </w:r>
    </w:p>
    <w:p w:rsidR="002F1D47" w:rsidRPr="00E9250C" w:rsidRDefault="002F1D47" w:rsidP="002F1D47">
      <w:pPr>
        <w:numPr>
          <w:ilvl w:val="0"/>
          <w:numId w:val="10"/>
        </w:numPr>
        <w:spacing w:after="160" w:line="252" w:lineRule="auto"/>
        <w:ind w:left="990"/>
        <w:jc w:val="both"/>
        <w:rPr>
          <w:bCs/>
          <w:iCs/>
          <w:lang w:val="en-GB" w:eastAsia="x-none"/>
        </w:rPr>
      </w:pPr>
      <w:r w:rsidRPr="00E9250C">
        <w:rPr>
          <w:bCs/>
          <w:iCs/>
          <w:lang w:val="en-GB" w:eastAsia="x-none"/>
        </w:rPr>
        <w:t xml:space="preserve">Solution 1: The UE always processes the second scheduled PUSCH. The UE may or may not drop the processing of the first </w:t>
      </w:r>
      <w:r w:rsidR="00D65B18" w:rsidRPr="00E9250C">
        <w:rPr>
          <w:bCs/>
          <w:iCs/>
          <w:lang w:val="en-GB" w:eastAsia="x-none"/>
        </w:rPr>
        <w:t>scheduled</w:t>
      </w:r>
      <w:r w:rsidRPr="00E9250C">
        <w:rPr>
          <w:bCs/>
          <w:iCs/>
          <w:lang w:val="en-GB" w:eastAsia="x-none"/>
        </w:rPr>
        <w:t xml:space="preserve"> PUSCH.</w:t>
      </w:r>
    </w:p>
    <w:p w:rsidR="002F1D47" w:rsidRPr="00E9250C" w:rsidRDefault="002F1D47" w:rsidP="002F1D47">
      <w:pPr>
        <w:numPr>
          <w:ilvl w:val="0"/>
          <w:numId w:val="11"/>
        </w:numPr>
        <w:spacing w:after="160" w:line="252" w:lineRule="auto"/>
        <w:jc w:val="both"/>
        <w:rPr>
          <w:rFonts w:ascii="Times" w:hAnsi="Times"/>
          <w:bCs/>
          <w:iCs/>
          <w:lang w:val="en-GB"/>
        </w:rPr>
      </w:pPr>
      <w:r w:rsidRPr="00E9250C">
        <w:rPr>
          <w:rFonts w:ascii="Times" w:hAnsi="Times"/>
          <w:bCs/>
          <w:iCs/>
          <w:lang w:val="en-GB"/>
        </w:rPr>
        <w:t>If the first scheduled and second scheduled PUSCHs are not colliding in the time domain:</w:t>
      </w:r>
    </w:p>
    <w:p w:rsidR="002F1D47" w:rsidRPr="00E9250C" w:rsidRDefault="002F1D47" w:rsidP="002F1D47">
      <w:pPr>
        <w:numPr>
          <w:ilvl w:val="3"/>
          <w:numId w:val="11"/>
        </w:numPr>
        <w:spacing w:after="160" w:line="252" w:lineRule="auto"/>
        <w:jc w:val="both"/>
        <w:rPr>
          <w:rFonts w:ascii="Times" w:hAnsi="Times"/>
          <w:bCs/>
          <w:iCs/>
          <w:lang w:val="en-GB"/>
        </w:rPr>
      </w:pPr>
      <w:r w:rsidRPr="00E9250C">
        <w:rPr>
          <w:rFonts w:ascii="Times" w:hAnsi="Times"/>
          <w:bCs/>
          <w:iCs/>
          <w:lang w:val="en-GB"/>
        </w:rPr>
        <w:t>Solution 2: The UE processes both the first scheduled and second scheduled PUSCHs as a UE capability with no condition.</w:t>
      </w:r>
    </w:p>
    <w:p w:rsidR="002F1D47" w:rsidRPr="00E9250C" w:rsidRDefault="002F1D47" w:rsidP="002F1D47">
      <w:pPr>
        <w:numPr>
          <w:ilvl w:val="3"/>
          <w:numId w:val="11"/>
        </w:numPr>
        <w:spacing w:after="160" w:line="252" w:lineRule="auto"/>
        <w:jc w:val="both"/>
        <w:rPr>
          <w:rFonts w:ascii="Times" w:hAnsi="Times"/>
          <w:bCs/>
          <w:iCs/>
          <w:lang w:val="en-GB"/>
        </w:rPr>
      </w:pPr>
      <w:r w:rsidRPr="00E9250C">
        <w:rPr>
          <w:rFonts w:ascii="Times" w:hAnsi="Times"/>
          <w:bCs/>
          <w:iCs/>
          <w:lang w:val="en-GB"/>
        </w:rPr>
        <w:t>Solution 3: The UE processes both the first scheduled and second scheduled PUSCHs under some conditions. The conditions are reported as a UE capability.</w:t>
      </w:r>
    </w:p>
    <w:p w:rsidR="002F1D47" w:rsidRPr="00E9250C" w:rsidRDefault="002F1D47" w:rsidP="002F1D47">
      <w:pPr>
        <w:numPr>
          <w:ilvl w:val="4"/>
          <w:numId w:val="11"/>
        </w:numPr>
        <w:spacing w:after="160" w:line="252" w:lineRule="auto"/>
        <w:jc w:val="both"/>
        <w:rPr>
          <w:rFonts w:ascii="Times" w:hAnsi="Times"/>
          <w:bCs/>
          <w:iCs/>
          <w:lang w:val="en-GB"/>
        </w:rPr>
      </w:pPr>
      <w:r w:rsidRPr="00E9250C">
        <w:rPr>
          <w:rFonts w:ascii="Times" w:hAnsi="Times"/>
          <w:bCs/>
          <w:iCs/>
          <w:lang w:val="en-GB"/>
        </w:rPr>
        <w:t>FFS: The details of the UE capability.</w:t>
      </w:r>
    </w:p>
    <w:p w:rsidR="002F1D47" w:rsidRPr="00E9250C" w:rsidRDefault="002F1D47" w:rsidP="002F1D47">
      <w:pPr>
        <w:numPr>
          <w:ilvl w:val="3"/>
          <w:numId w:val="11"/>
        </w:numPr>
        <w:spacing w:after="160" w:line="252" w:lineRule="auto"/>
        <w:jc w:val="both"/>
        <w:rPr>
          <w:rFonts w:ascii="Times" w:hAnsi="Times"/>
          <w:bCs/>
          <w:iCs/>
          <w:lang w:val="en-GB"/>
        </w:rPr>
      </w:pPr>
      <w:r w:rsidRPr="00E9250C">
        <w:rPr>
          <w:rFonts w:ascii="Times" w:hAnsi="Times"/>
          <w:bCs/>
          <w:iCs/>
          <w:lang w:val="en-GB"/>
        </w:rPr>
        <w:t xml:space="preserve">Solution 4: </w:t>
      </w:r>
    </w:p>
    <w:p w:rsidR="002F1D47" w:rsidRPr="00E9250C" w:rsidRDefault="002F1D47" w:rsidP="002F1D47">
      <w:pPr>
        <w:numPr>
          <w:ilvl w:val="4"/>
          <w:numId w:val="11"/>
        </w:numPr>
        <w:spacing w:after="160" w:line="252" w:lineRule="auto"/>
        <w:jc w:val="both"/>
        <w:rPr>
          <w:rFonts w:ascii="Times" w:hAnsi="Times"/>
          <w:bCs/>
          <w:iCs/>
          <w:lang w:val="en-GB"/>
        </w:rPr>
      </w:pPr>
      <w:r w:rsidRPr="00E9250C">
        <w:rPr>
          <w:rFonts w:ascii="Times" w:hAnsi="Times"/>
          <w:bCs/>
          <w:iCs/>
          <w:lang w:val="en-GB"/>
        </w:rPr>
        <w:t>A UE drops (terminates) the processing of the first scheduled PUSCH.</w:t>
      </w:r>
    </w:p>
    <w:p w:rsidR="002F1D47" w:rsidRPr="00E9250C" w:rsidRDefault="002F1D47" w:rsidP="002F1D47">
      <w:pPr>
        <w:numPr>
          <w:ilvl w:val="5"/>
          <w:numId w:val="11"/>
        </w:numPr>
        <w:spacing w:after="160" w:line="252" w:lineRule="auto"/>
        <w:jc w:val="both"/>
        <w:rPr>
          <w:rFonts w:ascii="Times" w:hAnsi="Times"/>
          <w:bCs/>
          <w:iCs/>
          <w:lang w:val="en-GB"/>
        </w:rPr>
      </w:pPr>
      <w:r w:rsidRPr="00E9250C">
        <w:rPr>
          <w:rFonts w:ascii="Times" w:hAnsi="Times"/>
          <w:bCs/>
          <w:iCs/>
          <w:lang w:val="en-GB"/>
        </w:rPr>
        <w:t>Alt1: The UE always drops the first scheduled PUSCH.</w:t>
      </w:r>
    </w:p>
    <w:p w:rsidR="002F1D47" w:rsidRPr="00E9250C" w:rsidRDefault="002F1D47" w:rsidP="002F1D47">
      <w:pPr>
        <w:numPr>
          <w:ilvl w:val="5"/>
          <w:numId w:val="11"/>
        </w:numPr>
        <w:spacing w:after="160" w:line="252" w:lineRule="auto"/>
        <w:jc w:val="both"/>
        <w:rPr>
          <w:rFonts w:ascii="Times" w:hAnsi="Times"/>
          <w:bCs/>
          <w:iCs/>
          <w:lang w:val="en-GB"/>
        </w:rPr>
      </w:pPr>
      <w:r w:rsidRPr="00E9250C">
        <w:rPr>
          <w:rFonts w:ascii="Times" w:hAnsi="Times"/>
          <w:bCs/>
          <w:iCs/>
          <w:lang w:val="en-GB"/>
        </w:rPr>
        <w:t>Alt2: Some scheduling conditions should be defined. If not satisfied, the UE drops the processing of the first scheduled PUSCH.</w:t>
      </w:r>
    </w:p>
    <w:p w:rsidR="002F1D47" w:rsidRPr="00E9250C" w:rsidRDefault="002F1D47" w:rsidP="002F1D47">
      <w:pPr>
        <w:numPr>
          <w:ilvl w:val="6"/>
          <w:numId w:val="11"/>
        </w:numPr>
        <w:spacing w:after="160" w:line="252" w:lineRule="auto"/>
        <w:jc w:val="both"/>
        <w:rPr>
          <w:rFonts w:ascii="Times" w:hAnsi="Times"/>
          <w:bCs/>
          <w:iCs/>
          <w:lang w:val="en-GB"/>
        </w:rPr>
      </w:pPr>
      <w:r w:rsidRPr="00E9250C">
        <w:rPr>
          <w:rFonts w:ascii="Times" w:hAnsi="Times"/>
          <w:bCs/>
          <w:iCs/>
          <w:lang w:val="en-GB"/>
        </w:rPr>
        <w:t>FFS how to define the scheduling conditions, e.g., based on the number of RBs, TBS, number of layers, the gap between the first and the second PUSCHs, etc.</w:t>
      </w:r>
    </w:p>
    <w:p w:rsidR="002F1D47" w:rsidRPr="00E9250C" w:rsidRDefault="002F1D47" w:rsidP="002F1D47">
      <w:pPr>
        <w:numPr>
          <w:ilvl w:val="2"/>
          <w:numId w:val="11"/>
        </w:numPr>
        <w:spacing w:after="160" w:line="252" w:lineRule="auto"/>
        <w:jc w:val="both"/>
        <w:rPr>
          <w:rFonts w:ascii="Times" w:hAnsi="Times"/>
          <w:bCs/>
          <w:iCs/>
          <w:lang w:val="en-GB"/>
        </w:rPr>
      </w:pPr>
      <w:r w:rsidRPr="00E9250C">
        <w:rPr>
          <w:rFonts w:ascii="Times" w:hAnsi="Times"/>
          <w:bCs/>
          <w:iCs/>
          <w:lang w:val="en-GB"/>
        </w:rPr>
        <w:t xml:space="preserve">The UE </w:t>
      </w:r>
      <w:proofErr w:type="spellStart"/>
      <w:r w:rsidRPr="00E9250C">
        <w:rPr>
          <w:rFonts w:ascii="Times" w:hAnsi="Times"/>
          <w:bCs/>
          <w:iCs/>
          <w:lang w:val="en-GB"/>
        </w:rPr>
        <w:t>behavior</w:t>
      </w:r>
      <w:proofErr w:type="spellEnd"/>
      <w:r w:rsidRPr="00E9250C">
        <w:rPr>
          <w:rFonts w:ascii="Times" w:hAnsi="Times"/>
          <w:bCs/>
          <w:iCs/>
          <w:lang w:val="en-GB"/>
        </w:rPr>
        <w:t xml:space="preserve">, e.g., decision on dropping the first scheduled PUSCH and timing capability associated with the second scheduled PUSCH, is determined, and is fixed, after decoding the PDCCH associated with first and the second scheduled PUSCHs. </w:t>
      </w:r>
    </w:p>
    <w:p w:rsidR="002F1D47" w:rsidRPr="00E9250C" w:rsidRDefault="002F1D47" w:rsidP="002F1D47">
      <w:pPr>
        <w:numPr>
          <w:ilvl w:val="2"/>
          <w:numId w:val="11"/>
        </w:numPr>
        <w:spacing w:after="160" w:line="252" w:lineRule="auto"/>
        <w:jc w:val="both"/>
        <w:rPr>
          <w:rFonts w:ascii="Times" w:hAnsi="Times"/>
          <w:bCs/>
          <w:iCs/>
          <w:lang w:val="en-GB"/>
        </w:rPr>
      </w:pPr>
      <w:r w:rsidRPr="00E9250C">
        <w:rPr>
          <w:rFonts w:ascii="Times" w:hAnsi="Times"/>
          <w:bCs/>
          <w:iCs/>
          <w:lang w:val="en-GB"/>
        </w:rPr>
        <w:lastRenderedPageBreak/>
        <w:t xml:space="preserve">When the UE drops the processing of the first scheduled PUSCH, increasing the minimum PUSCH preparation procedure time (N2) of the second PUSCH by d symbols can </w:t>
      </w:r>
      <w:proofErr w:type="gramStart"/>
      <w:r w:rsidRPr="00E9250C">
        <w:rPr>
          <w:rFonts w:ascii="Times" w:hAnsi="Times"/>
          <w:bCs/>
          <w:iCs/>
          <w:lang w:val="en-GB"/>
        </w:rPr>
        <w:t>be  considered</w:t>
      </w:r>
      <w:proofErr w:type="gramEnd"/>
      <w:r w:rsidRPr="00E9250C">
        <w:rPr>
          <w:rFonts w:ascii="Times" w:hAnsi="Times"/>
          <w:bCs/>
          <w:iCs/>
          <w:lang w:val="en-GB"/>
        </w:rPr>
        <w:t>.</w:t>
      </w:r>
    </w:p>
    <w:p w:rsidR="002F1D47" w:rsidRPr="00E9250C" w:rsidRDefault="002F1D47" w:rsidP="002F1D47">
      <w:pPr>
        <w:numPr>
          <w:ilvl w:val="4"/>
          <w:numId w:val="11"/>
        </w:numPr>
        <w:spacing w:after="160" w:line="252" w:lineRule="auto"/>
        <w:jc w:val="both"/>
        <w:rPr>
          <w:rFonts w:ascii="Times" w:hAnsi="Times"/>
          <w:bCs/>
          <w:iCs/>
          <w:lang w:val="en-GB"/>
        </w:rPr>
      </w:pPr>
      <w:r w:rsidRPr="00E9250C">
        <w:rPr>
          <w:rFonts w:ascii="Times" w:hAnsi="Times"/>
          <w:bCs/>
          <w:iCs/>
          <w:lang w:val="en-GB"/>
        </w:rPr>
        <w:t xml:space="preserve">FFS the value of d. </w:t>
      </w:r>
    </w:p>
    <w:p w:rsidR="002F1D47" w:rsidRPr="00E9250C" w:rsidRDefault="002F1D47" w:rsidP="002F1D47">
      <w:pPr>
        <w:numPr>
          <w:ilvl w:val="2"/>
          <w:numId w:val="11"/>
        </w:numPr>
        <w:spacing w:after="160" w:line="252" w:lineRule="auto"/>
        <w:rPr>
          <w:rFonts w:ascii="Times" w:hAnsi="Times"/>
          <w:bCs/>
          <w:iCs/>
          <w:lang w:val="en-GB"/>
        </w:rPr>
      </w:pPr>
      <w:r w:rsidRPr="00E9250C">
        <w:rPr>
          <w:rFonts w:ascii="Times" w:hAnsi="Times"/>
          <w:bCs/>
          <w:iCs/>
          <w:lang w:val="en-GB"/>
        </w:rPr>
        <w:t>Dropping the processing of the first scheduled PUSCH can be done in one of the two ways:</w:t>
      </w:r>
    </w:p>
    <w:p w:rsidR="002F1D47" w:rsidRPr="00E9250C" w:rsidRDefault="002F1D47" w:rsidP="002F1D47">
      <w:pPr>
        <w:numPr>
          <w:ilvl w:val="4"/>
          <w:numId w:val="11"/>
        </w:numPr>
        <w:spacing w:after="160" w:line="252" w:lineRule="auto"/>
        <w:rPr>
          <w:rFonts w:ascii="Times" w:hAnsi="Times"/>
          <w:bCs/>
          <w:iCs/>
          <w:lang w:val="en-GB"/>
        </w:rPr>
      </w:pPr>
      <w:r w:rsidRPr="00E9250C">
        <w:rPr>
          <w:rFonts w:ascii="Times" w:hAnsi="Times"/>
          <w:bCs/>
          <w:iCs/>
          <w:lang w:val="en-GB"/>
        </w:rPr>
        <w:t xml:space="preserve">Alt1: dropping the processing of the first scheduled PUSCH on the same serving cell </w:t>
      </w:r>
    </w:p>
    <w:p w:rsidR="002F1D47" w:rsidRPr="00E9250C" w:rsidRDefault="002F1D47" w:rsidP="002F1D47">
      <w:pPr>
        <w:numPr>
          <w:ilvl w:val="4"/>
          <w:numId w:val="11"/>
        </w:numPr>
        <w:spacing w:after="160" w:line="252" w:lineRule="auto"/>
        <w:rPr>
          <w:rFonts w:ascii="Times" w:hAnsi="Times"/>
          <w:bCs/>
          <w:iCs/>
          <w:lang w:val="en-GB"/>
        </w:rPr>
      </w:pPr>
      <w:r w:rsidRPr="00E9250C">
        <w:rPr>
          <w:rFonts w:ascii="Times" w:hAnsi="Times"/>
          <w:bCs/>
          <w:iCs/>
          <w:lang w:val="en-GB"/>
        </w:rPr>
        <w:t>Alt2: dropping the processing of a PUSCH(s) on the same cell or different serving cell.</w:t>
      </w:r>
    </w:p>
    <w:p w:rsidR="002F1D47" w:rsidRPr="00E9250C" w:rsidRDefault="002F1D47" w:rsidP="002F1D47">
      <w:pPr>
        <w:numPr>
          <w:ilvl w:val="0"/>
          <w:numId w:val="11"/>
        </w:numPr>
        <w:spacing w:after="160" w:line="252" w:lineRule="auto"/>
        <w:jc w:val="both"/>
        <w:rPr>
          <w:rFonts w:ascii="Times" w:hAnsi="Times"/>
          <w:lang w:val="en-GB"/>
        </w:rPr>
      </w:pPr>
      <w:r w:rsidRPr="00E9250C">
        <w:rPr>
          <w:rFonts w:ascii="Times" w:hAnsi="Times"/>
          <w:lang w:val="en-GB"/>
        </w:rPr>
        <w:t xml:space="preserve">The UE </w:t>
      </w:r>
      <w:r w:rsidRPr="00E9250C">
        <w:rPr>
          <w:rFonts w:ascii="Times" w:eastAsia="Batang" w:hAnsi="Times"/>
          <w:lang w:val="en-GB"/>
        </w:rPr>
        <w:t>only expects a maximum of one OOO PDCCH-to-PUSCH flow on the active BWP of a given serving cell when applicable.</w:t>
      </w:r>
    </w:p>
    <w:p w:rsidR="002F1D47" w:rsidRPr="00E9250C" w:rsidRDefault="002F1D47" w:rsidP="002F1D47">
      <w:pPr>
        <w:numPr>
          <w:ilvl w:val="0"/>
          <w:numId w:val="11"/>
        </w:numPr>
        <w:spacing w:after="160" w:line="252" w:lineRule="auto"/>
        <w:jc w:val="both"/>
        <w:rPr>
          <w:rFonts w:ascii="Times" w:hAnsi="Times"/>
          <w:lang w:val="en-GB"/>
        </w:rPr>
      </w:pPr>
      <w:r w:rsidRPr="00E9250C">
        <w:rPr>
          <w:rFonts w:ascii="Times" w:hAnsi="Times"/>
          <w:bCs/>
          <w:iCs/>
          <w:lang w:val="en-GB"/>
        </w:rPr>
        <w:t>FFS whether or not out-of-order operation is allowed across PUSCHs with PDCCH-to-PUSCH gap compatible with PUSCH processing time (N2) for capability X.</w:t>
      </w:r>
    </w:p>
    <w:p w:rsidR="002F1D47" w:rsidRPr="00E9250C" w:rsidRDefault="002F1D47" w:rsidP="002F1D47">
      <w:pPr>
        <w:numPr>
          <w:ilvl w:val="0"/>
          <w:numId w:val="11"/>
        </w:numPr>
        <w:spacing w:after="160" w:line="252" w:lineRule="auto"/>
        <w:jc w:val="both"/>
        <w:rPr>
          <w:rFonts w:ascii="Times" w:hAnsi="Times"/>
          <w:lang w:val="en-GB"/>
        </w:rPr>
      </w:pPr>
      <w:r w:rsidRPr="00E9250C">
        <w:rPr>
          <w:rFonts w:ascii="Times" w:hAnsi="Times"/>
          <w:bCs/>
          <w:iCs/>
          <w:lang w:val="en-GB"/>
        </w:rPr>
        <w:t>If the first scheduled PUSCH and the second scheduled PUSCH are colliding in the time domain, the UE drops the processing and the transmission of the first scheduled PUSCH.</w:t>
      </w:r>
    </w:p>
    <w:p w:rsidR="002F1D47" w:rsidRPr="00E9250C" w:rsidRDefault="002F1D47" w:rsidP="002F1D47">
      <w:pPr>
        <w:numPr>
          <w:ilvl w:val="1"/>
          <w:numId w:val="11"/>
        </w:numPr>
        <w:spacing w:after="160" w:line="252" w:lineRule="auto"/>
        <w:jc w:val="both"/>
        <w:rPr>
          <w:rFonts w:ascii="Times" w:hAnsi="Times"/>
          <w:lang w:val="en-GB"/>
        </w:rPr>
      </w:pPr>
      <w:r w:rsidRPr="00E9250C">
        <w:rPr>
          <w:rFonts w:ascii="Times" w:hAnsi="Times"/>
          <w:bCs/>
          <w:iCs/>
          <w:lang w:val="en-GB"/>
        </w:rPr>
        <w:t>For dropping, the scheduling limitations do not apply. The UE always drops the first scheduled PUSCH.</w:t>
      </w:r>
    </w:p>
    <w:p w:rsidR="002F1D47" w:rsidRPr="00E9250C" w:rsidRDefault="002F1D47" w:rsidP="002F1D47">
      <w:pPr>
        <w:numPr>
          <w:ilvl w:val="1"/>
          <w:numId w:val="11"/>
        </w:numPr>
        <w:spacing w:after="160" w:line="252" w:lineRule="auto"/>
        <w:jc w:val="both"/>
        <w:rPr>
          <w:rFonts w:ascii="Times" w:hAnsi="Times"/>
          <w:lang w:val="en-GB"/>
        </w:rPr>
      </w:pPr>
      <w:r w:rsidRPr="00E9250C">
        <w:rPr>
          <w:rFonts w:ascii="Times" w:hAnsi="Times"/>
          <w:bCs/>
          <w:iCs/>
          <w:lang w:val="en-GB"/>
        </w:rPr>
        <w:t xml:space="preserve">Other details of dropping are as those of the solution 4. </w:t>
      </w:r>
    </w:p>
    <w:p w:rsidR="002F1D47" w:rsidRDefault="00F34978" w:rsidP="00552A8F">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val="en-GB" w:eastAsia="zh-CN"/>
        </w:rPr>
        <w:t xml:space="preserve">Similar as out-of-order HARQ, as proposed in </w:t>
      </w:r>
      <w:r>
        <w:rPr>
          <w:rFonts w:ascii="Times New Roman" w:eastAsiaTheme="minorEastAsia" w:hAnsi="Times New Roman"/>
          <w:b w:val="0"/>
          <w:lang w:eastAsia="zh-CN"/>
        </w:rPr>
        <w:fldChar w:fldCharType="begin"/>
      </w:r>
      <w:r>
        <w:rPr>
          <w:rFonts w:ascii="Times New Roman" w:eastAsiaTheme="minorEastAsia" w:hAnsi="Times New Roman"/>
          <w:b w:val="0"/>
          <w:lang w:eastAsia="zh-CN"/>
        </w:rPr>
        <w:instrText xml:space="preserve"> </w:instrText>
      </w:r>
      <w:r>
        <w:rPr>
          <w:rFonts w:ascii="Times New Roman" w:eastAsiaTheme="minorEastAsia" w:hAnsi="Times New Roman" w:hint="eastAsia"/>
          <w:b w:val="0"/>
          <w:lang w:eastAsia="zh-CN"/>
        </w:rPr>
        <w:instrText>REF _Ref5005446 \r \h</w:instrText>
      </w:r>
      <w:r>
        <w:rPr>
          <w:rFonts w:ascii="Times New Roman" w:eastAsiaTheme="minorEastAsia" w:hAnsi="Times New Roman"/>
          <w:b w:val="0"/>
          <w:lang w:eastAsia="zh-CN"/>
        </w:rPr>
        <w:instrText xml:space="preserve"> </w:instrText>
      </w:r>
      <w:r>
        <w:rPr>
          <w:rFonts w:ascii="Times New Roman" w:eastAsiaTheme="minorEastAsia" w:hAnsi="Times New Roman"/>
          <w:b w:val="0"/>
          <w:lang w:eastAsia="zh-CN"/>
        </w:rPr>
      </w:r>
      <w:r>
        <w:rPr>
          <w:rFonts w:ascii="Times New Roman" w:eastAsiaTheme="minorEastAsia" w:hAnsi="Times New Roman"/>
          <w:b w:val="0"/>
          <w:lang w:eastAsia="zh-CN"/>
        </w:rPr>
        <w:fldChar w:fldCharType="separate"/>
      </w:r>
      <w:r>
        <w:rPr>
          <w:rFonts w:ascii="Times New Roman" w:eastAsiaTheme="minorEastAsia" w:hAnsi="Times New Roman"/>
          <w:b w:val="0"/>
          <w:lang w:eastAsia="zh-CN"/>
        </w:rPr>
        <w:t>[3]</w:t>
      </w:r>
      <w:r>
        <w:rPr>
          <w:rFonts w:ascii="Times New Roman" w:eastAsiaTheme="minorEastAsia" w:hAnsi="Times New Roman"/>
          <w:b w:val="0"/>
          <w:lang w:eastAsia="zh-CN"/>
        </w:rPr>
        <w:fldChar w:fldCharType="end"/>
      </w:r>
      <w:r>
        <w:rPr>
          <w:rFonts w:ascii="Times New Roman" w:eastAsiaTheme="minorEastAsia" w:hAnsi="Times New Roman" w:hint="eastAsia"/>
          <w:b w:val="0"/>
          <w:lang w:eastAsia="zh-CN"/>
        </w:rPr>
        <w:t xml:space="preserve">, UE can process the first PUSCH if </w:t>
      </w:r>
      <w:r w:rsidRPr="00F34978">
        <w:rPr>
          <w:rFonts w:ascii="Times New Roman" w:eastAsiaTheme="minorEastAsia" w:hAnsi="Times New Roman"/>
          <w:b w:val="0"/>
          <w:lang w:eastAsia="zh-CN"/>
        </w:rPr>
        <w:t xml:space="preserve">the time interval between the end of the </w:t>
      </w:r>
      <w:r>
        <w:rPr>
          <w:rFonts w:ascii="Times New Roman" w:eastAsiaTheme="minorEastAsia" w:hAnsi="Times New Roman" w:hint="eastAsia"/>
          <w:b w:val="0"/>
          <w:lang w:eastAsia="zh-CN"/>
        </w:rPr>
        <w:t>second</w:t>
      </w:r>
      <w:r w:rsidRPr="00F34978">
        <w:rPr>
          <w:rFonts w:ascii="Times New Roman" w:eastAsiaTheme="minorEastAsia" w:hAnsi="Times New Roman"/>
          <w:b w:val="0"/>
          <w:lang w:eastAsia="zh-CN"/>
        </w:rPr>
        <w:t xml:space="preserve"> PUSCH and the start of the </w:t>
      </w:r>
      <w:r>
        <w:rPr>
          <w:rFonts w:ascii="Times New Roman" w:eastAsiaTheme="minorEastAsia" w:hAnsi="Times New Roman" w:hint="eastAsia"/>
          <w:b w:val="0"/>
          <w:lang w:eastAsia="zh-CN"/>
        </w:rPr>
        <w:t>first</w:t>
      </w:r>
      <w:r w:rsidRPr="00F34978">
        <w:rPr>
          <w:rFonts w:ascii="Times New Roman" w:eastAsiaTheme="minorEastAsia" w:hAnsi="Times New Roman"/>
          <w:b w:val="0"/>
          <w:lang w:eastAsia="zh-CN"/>
        </w:rPr>
        <w:t xml:space="preserve"> PUSCH is not shorter than the preparation time of the </w:t>
      </w:r>
      <w:r>
        <w:rPr>
          <w:rFonts w:ascii="Times New Roman" w:eastAsiaTheme="minorEastAsia" w:hAnsi="Times New Roman" w:hint="eastAsia"/>
          <w:b w:val="0"/>
          <w:lang w:eastAsia="zh-CN"/>
        </w:rPr>
        <w:t>first</w:t>
      </w:r>
      <w:r w:rsidRPr="00F34978">
        <w:rPr>
          <w:rFonts w:ascii="Times New Roman" w:eastAsiaTheme="minorEastAsia" w:hAnsi="Times New Roman"/>
          <w:b w:val="0"/>
          <w:lang w:eastAsia="zh-CN"/>
        </w:rPr>
        <w:t xml:space="preserve"> PUSCH</w:t>
      </w:r>
      <w:r>
        <w:rPr>
          <w:rFonts w:ascii="Times New Roman" w:eastAsiaTheme="minorEastAsia" w:hAnsi="Times New Roman" w:hint="eastAsia"/>
          <w:b w:val="0"/>
          <w:lang w:eastAsia="zh-CN"/>
        </w:rPr>
        <w:t>.</w:t>
      </w:r>
    </w:p>
    <w:p w:rsidR="00F34978" w:rsidRDefault="00F34978" w:rsidP="00F34978">
      <w:pPr>
        <w:pStyle w:val="ad"/>
        <w:spacing w:after="120"/>
        <w:jc w:val="both"/>
        <w:rPr>
          <w:rFonts w:ascii="Times New Roman" w:eastAsiaTheme="minorEastAsia" w:hAnsi="Times New Roman"/>
          <w:lang w:eastAsia="zh-CN"/>
        </w:rPr>
      </w:pPr>
      <w:bookmarkStart w:id="12" w:name="OLE_LINK6"/>
      <w:bookmarkStart w:id="13" w:name="OLE_LINK7"/>
      <w:r w:rsidRPr="002F1D47">
        <w:rPr>
          <w:rFonts w:ascii="Times New Roman" w:eastAsiaTheme="minorEastAsia" w:hAnsi="Times New Roman"/>
          <w:lang w:eastAsia="zh-CN"/>
        </w:rPr>
        <w:t xml:space="preserve">Proposal </w:t>
      </w:r>
      <w:r w:rsidR="007A5413">
        <w:rPr>
          <w:rFonts w:ascii="Times New Roman" w:eastAsiaTheme="minorEastAsia" w:hAnsi="Times New Roman" w:hint="eastAsia"/>
          <w:lang w:eastAsia="zh-CN"/>
        </w:rPr>
        <w:t>4</w:t>
      </w:r>
      <w:r w:rsidRPr="002F1D47">
        <w:rPr>
          <w:rFonts w:ascii="Times New Roman" w:eastAsiaTheme="minorEastAsia" w:hAnsi="Times New Roman"/>
          <w:lang w:eastAsia="zh-CN"/>
        </w:rPr>
        <w:t xml:space="preserve">: For out-of-order </w:t>
      </w:r>
      <w:r>
        <w:rPr>
          <w:rFonts w:ascii="Times New Roman" w:eastAsiaTheme="minorEastAsia" w:hAnsi="Times New Roman" w:hint="eastAsia"/>
          <w:lang w:eastAsia="zh-CN"/>
        </w:rPr>
        <w:t>PUSC</w:t>
      </w:r>
      <w:r>
        <w:rPr>
          <w:rFonts w:ascii="Times New Roman" w:eastAsiaTheme="minorEastAsia" w:hAnsi="Times New Roman" w:hint="eastAsia"/>
          <w:lang w:eastAsia="zh-CN"/>
        </w:rPr>
        <w:t>Ｈ</w:t>
      </w:r>
      <w:r>
        <w:rPr>
          <w:rFonts w:ascii="Times New Roman" w:eastAsiaTheme="minorEastAsia" w:hAnsi="Times New Roman" w:hint="eastAsia"/>
          <w:lang w:eastAsia="zh-CN"/>
        </w:rPr>
        <w:t xml:space="preserve"> scheduling</w:t>
      </w:r>
      <w:r w:rsidRPr="002F1D47">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if the time interval between </w:t>
      </w:r>
      <w:r w:rsidRPr="00F34978">
        <w:rPr>
          <w:rFonts w:ascii="Times New Roman" w:eastAsiaTheme="minorEastAsia" w:hAnsi="Times New Roman"/>
          <w:lang w:eastAsia="zh-CN"/>
        </w:rPr>
        <w:t>the end of the second PUSCH and the start of the first PUSCH is not shorter than the preparation time of the first PUSCH</w:t>
      </w:r>
      <w:r w:rsidRPr="002F1D47">
        <w:rPr>
          <w:rFonts w:ascii="Times New Roman" w:eastAsiaTheme="minorEastAsia" w:hAnsi="Times New Roman"/>
          <w:lang w:eastAsia="zh-CN"/>
        </w:rPr>
        <w:t>,</w:t>
      </w:r>
      <w:r>
        <w:rPr>
          <w:rFonts w:ascii="Times New Roman" w:eastAsiaTheme="minorEastAsia" w:hAnsi="Times New Roman" w:hint="eastAsia"/>
          <w:lang w:eastAsia="zh-CN"/>
        </w:rPr>
        <w:t xml:space="preserve"> UE processes the first PUSCH; otherwise, UE terminates the processing of the first PUSCH.</w:t>
      </w:r>
    </w:p>
    <w:bookmarkEnd w:id="12"/>
    <w:bookmarkEnd w:id="13"/>
    <w:p w:rsidR="005935B8" w:rsidRDefault="00830F4E" w:rsidP="0058658D">
      <w:pPr>
        <w:pStyle w:val="1"/>
        <w:jc w:val="both"/>
      </w:pPr>
      <w:r w:rsidRPr="0052231C">
        <w:rPr>
          <w:rFonts w:hint="eastAsia"/>
        </w:rPr>
        <w:t>Conclusion</w:t>
      </w:r>
    </w:p>
    <w:p w:rsidR="00907D28" w:rsidRPr="00AC6456" w:rsidRDefault="00C22604" w:rsidP="0058658D">
      <w:pPr>
        <w:pStyle w:val="a0"/>
        <w:ind w:left="-2"/>
        <w:rPr>
          <w:rFonts w:eastAsia="宋体"/>
          <w:lang w:eastAsia="zh-CN"/>
        </w:rPr>
      </w:pPr>
      <w:r>
        <w:rPr>
          <w:rFonts w:eastAsia="宋体"/>
          <w:lang w:eastAsia="zh-CN"/>
        </w:rPr>
        <w:t xml:space="preserve">This contribution </w:t>
      </w:r>
      <w:r w:rsidR="00DE1D3E">
        <w:rPr>
          <w:rFonts w:eastAsia="宋体"/>
          <w:lang w:eastAsia="zh-CN"/>
        </w:rPr>
        <w:t xml:space="preserve">discussed </w:t>
      </w:r>
      <w:r w:rsidR="007A5413">
        <w:rPr>
          <w:rFonts w:eastAsia="宋体" w:hint="eastAsia"/>
          <w:lang w:eastAsia="zh-CN"/>
        </w:rPr>
        <w:t xml:space="preserve">out-of-order </w:t>
      </w:r>
      <w:r w:rsidR="007A5413">
        <w:rPr>
          <w:rFonts w:eastAsia="宋体"/>
          <w:lang w:eastAsia="zh-CN"/>
        </w:rPr>
        <w:t>scheduling</w:t>
      </w:r>
      <w:r w:rsidR="007A5413">
        <w:rPr>
          <w:rFonts w:eastAsia="宋体" w:hint="eastAsia"/>
          <w:lang w:eastAsia="zh-CN"/>
        </w:rPr>
        <w:t xml:space="preserve"> and out-of-order HARQ</w:t>
      </w:r>
      <w:r w:rsidR="00BC52E2">
        <w:rPr>
          <w:rFonts w:eastAsia="宋体"/>
          <w:lang w:eastAsia="zh-CN"/>
        </w:rPr>
        <w:t xml:space="preserve">. </w:t>
      </w:r>
      <w:r w:rsidR="00DE1D3E">
        <w:rPr>
          <w:rFonts w:eastAsia="宋体"/>
          <w:lang w:eastAsia="zh-CN"/>
        </w:rPr>
        <w:t xml:space="preserve">A few </w:t>
      </w:r>
      <w:r w:rsidR="00326499">
        <w:rPr>
          <w:rFonts w:eastAsia="宋体" w:hint="eastAsia"/>
          <w:lang w:eastAsia="zh-CN"/>
        </w:rPr>
        <w:t xml:space="preserve">proposals </w:t>
      </w:r>
      <w:r w:rsidR="00DE1D3E">
        <w:rPr>
          <w:rFonts w:eastAsia="宋体"/>
          <w:lang w:eastAsia="zh-CN"/>
        </w:rPr>
        <w:t>are as follows</w:t>
      </w:r>
      <w:r w:rsidR="00646B6A" w:rsidRPr="00AC6456">
        <w:rPr>
          <w:rFonts w:eastAsia="宋体"/>
          <w:lang w:eastAsia="zh-CN"/>
        </w:rPr>
        <w:t>:</w:t>
      </w:r>
    </w:p>
    <w:p w:rsidR="007A5413" w:rsidRPr="00EE40BA" w:rsidRDefault="007A5413" w:rsidP="007A5413">
      <w:pPr>
        <w:pStyle w:val="a0"/>
        <w:rPr>
          <w:rFonts w:eastAsia="宋体"/>
          <w:b/>
          <w:lang w:val="en-GB" w:eastAsia="zh-CN"/>
        </w:rPr>
      </w:pPr>
      <w:r w:rsidRPr="00EE40BA">
        <w:rPr>
          <w:rFonts w:eastAsiaTheme="minorEastAsia" w:hint="eastAsia"/>
          <w:b/>
          <w:lang w:eastAsia="zh-CN"/>
        </w:rPr>
        <w:t xml:space="preserve">Proposal 1: Out-of-order PDSCH scheduling </w:t>
      </w:r>
      <w:r w:rsidRPr="00A60549">
        <w:rPr>
          <w:rFonts w:eastAsia="宋体"/>
          <w:b/>
          <w:lang w:val="en-GB" w:eastAsia="ja-JP"/>
        </w:rPr>
        <w:t>associated with different HARQ process IDs</w:t>
      </w:r>
      <w:r w:rsidRPr="00EE40BA">
        <w:rPr>
          <w:rFonts w:eastAsia="宋体" w:hint="eastAsia"/>
          <w:b/>
          <w:lang w:val="en-GB" w:eastAsia="zh-CN"/>
        </w:rPr>
        <w:t xml:space="preserve"> is supported to </w:t>
      </w:r>
      <w:r w:rsidRPr="00A60549">
        <w:rPr>
          <w:rFonts w:eastAsia="宋体"/>
          <w:b/>
          <w:lang w:val="en-GB" w:eastAsia="ja-JP"/>
        </w:rPr>
        <w:t>handle DL data/data resource conflicts for overlapping PDSCHs in time-domain scheduled by dynamic DL assignments</w:t>
      </w:r>
      <w:r w:rsidRPr="00EE40BA">
        <w:rPr>
          <w:rFonts w:eastAsia="宋体" w:hint="eastAsia"/>
          <w:b/>
          <w:lang w:val="en-GB" w:eastAsia="zh-CN"/>
        </w:rPr>
        <w:t>.</w:t>
      </w:r>
    </w:p>
    <w:p w:rsidR="007A5413" w:rsidRPr="00EE40BA" w:rsidRDefault="007A5413" w:rsidP="007A5413">
      <w:pPr>
        <w:pStyle w:val="a0"/>
        <w:rPr>
          <w:rFonts w:eastAsiaTheme="minorEastAsia"/>
          <w:b/>
          <w:lang w:eastAsia="zh-CN"/>
        </w:rPr>
      </w:pPr>
      <w:r w:rsidRPr="00EE40BA">
        <w:rPr>
          <w:rFonts w:eastAsiaTheme="minorEastAsia" w:hint="eastAsia"/>
          <w:b/>
          <w:lang w:eastAsia="zh-CN"/>
        </w:rPr>
        <w:t xml:space="preserve">Proposal 2: </w:t>
      </w:r>
      <w:r>
        <w:rPr>
          <w:rFonts w:eastAsiaTheme="minorEastAsia" w:hint="eastAsia"/>
          <w:b/>
          <w:lang w:eastAsia="zh-CN"/>
        </w:rPr>
        <w:t>Discuss whether o</w:t>
      </w:r>
      <w:r w:rsidRPr="00EE40BA">
        <w:rPr>
          <w:rFonts w:eastAsiaTheme="minorEastAsia" w:hint="eastAsia"/>
          <w:b/>
          <w:lang w:eastAsia="zh-CN"/>
        </w:rPr>
        <w:t xml:space="preserve">ut-of-order PDSCH scheduling </w:t>
      </w:r>
      <w:r w:rsidRPr="00A60549">
        <w:rPr>
          <w:rFonts w:eastAsia="宋体"/>
          <w:b/>
          <w:lang w:val="en-GB" w:eastAsia="ja-JP"/>
        </w:rPr>
        <w:t>associated with different HARQ process IDs</w:t>
      </w:r>
      <w:r w:rsidRPr="00EE40BA">
        <w:rPr>
          <w:rFonts w:eastAsia="宋体" w:hint="eastAsia"/>
          <w:b/>
          <w:lang w:val="en-GB" w:eastAsia="zh-CN"/>
        </w:rPr>
        <w:t xml:space="preserve"> is supported</w:t>
      </w:r>
      <w:r w:rsidRPr="00EE40BA">
        <w:rPr>
          <w:rFonts w:eastAsiaTheme="minorEastAsia"/>
          <w:b/>
          <w:lang w:eastAsia="zh-CN"/>
        </w:rPr>
        <w:t xml:space="preserve"> </w:t>
      </w:r>
      <w:r>
        <w:rPr>
          <w:rFonts w:eastAsiaTheme="minorEastAsia" w:hint="eastAsia"/>
          <w:b/>
          <w:lang w:eastAsia="zh-CN"/>
        </w:rPr>
        <w:t>for</w:t>
      </w:r>
      <w:r w:rsidRPr="00EE40BA">
        <w:rPr>
          <w:rFonts w:eastAsiaTheme="minorEastAsia"/>
          <w:b/>
          <w:lang w:eastAsia="zh-CN"/>
        </w:rPr>
        <w:t xml:space="preserve"> overlapping P</w:t>
      </w:r>
      <w:r w:rsidRPr="00EE40BA">
        <w:rPr>
          <w:rFonts w:eastAsiaTheme="minorEastAsia" w:hint="eastAsia"/>
          <w:b/>
          <w:lang w:eastAsia="zh-CN"/>
        </w:rPr>
        <w:t>D</w:t>
      </w:r>
      <w:r w:rsidRPr="00EE40BA">
        <w:rPr>
          <w:rFonts w:eastAsiaTheme="minorEastAsia"/>
          <w:b/>
          <w:lang w:eastAsia="zh-CN"/>
        </w:rPr>
        <w:t>SCHs</w:t>
      </w:r>
      <w:r>
        <w:rPr>
          <w:rFonts w:eastAsiaTheme="minorEastAsia" w:hint="eastAsia"/>
          <w:b/>
          <w:lang w:eastAsia="zh-CN"/>
        </w:rPr>
        <w:t xml:space="preserve"> in time only or is supported for</w:t>
      </w:r>
      <w:r w:rsidRPr="00EE40BA">
        <w:rPr>
          <w:rFonts w:eastAsiaTheme="minorEastAsia"/>
          <w:b/>
          <w:lang w:eastAsia="zh-CN"/>
        </w:rPr>
        <w:t xml:space="preserve"> non-overlapping P</w:t>
      </w:r>
      <w:r w:rsidRPr="00EE40BA">
        <w:rPr>
          <w:rFonts w:eastAsiaTheme="minorEastAsia" w:hint="eastAsia"/>
          <w:b/>
          <w:lang w:eastAsia="zh-CN"/>
        </w:rPr>
        <w:t>D</w:t>
      </w:r>
      <w:r w:rsidRPr="00EE40BA">
        <w:rPr>
          <w:rFonts w:eastAsiaTheme="minorEastAsia"/>
          <w:b/>
          <w:lang w:eastAsia="zh-CN"/>
        </w:rPr>
        <w:t>SCHs in time</w:t>
      </w:r>
      <w:r>
        <w:rPr>
          <w:rFonts w:eastAsiaTheme="minorEastAsia" w:hint="eastAsia"/>
          <w:b/>
          <w:lang w:eastAsia="zh-CN"/>
        </w:rPr>
        <w:t xml:space="preserve"> as well</w:t>
      </w:r>
      <w:r w:rsidRPr="00EE40BA">
        <w:rPr>
          <w:rFonts w:eastAsiaTheme="minorEastAsia" w:hint="eastAsia"/>
          <w:b/>
          <w:lang w:eastAsia="zh-CN"/>
        </w:rPr>
        <w:t>.</w:t>
      </w:r>
    </w:p>
    <w:p w:rsidR="007A5413" w:rsidRDefault="007A5413" w:rsidP="007A5413">
      <w:pPr>
        <w:pStyle w:val="ad"/>
        <w:spacing w:after="120"/>
        <w:jc w:val="both"/>
        <w:rPr>
          <w:rFonts w:ascii="Times New Roman" w:eastAsiaTheme="minorEastAsia" w:hAnsi="Times New Roman"/>
          <w:lang w:eastAsia="zh-CN"/>
        </w:rPr>
      </w:pPr>
      <w:r w:rsidRPr="002F1D47">
        <w:rPr>
          <w:rFonts w:ascii="Times New Roman" w:eastAsiaTheme="minorEastAsia" w:hAnsi="Times New Roman"/>
          <w:lang w:eastAsia="zh-CN"/>
        </w:rPr>
        <w:t xml:space="preserve">Proposal </w:t>
      </w:r>
      <w:r>
        <w:rPr>
          <w:rFonts w:ascii="Times New Roman" w:eastAsiaTheme="minorEastAsia" w:hAnsi="Times New Roman" w:hint="eastAsia"/>
          <w:lang w:eastAsia="zh-CN"/>
        </w:rPr>
        <w:t>3</w:t>
      </w:r>
      <w:r w:rsidRPr="002F1D47">
        <w:rPr>
          <w:rFonts w:ascii="Times New Roman" w:eastAsiaTheme="minorEastAsia" w:hAnsi="Times New Roman"/>
          <w:lang w:eastAsia="zh-CN"/>
        </w:rPr>
        <w:t xml:space="preserve">: For out-of-order </w:t>
      </w:r>
      <w:r>
        <w:rPr>
          <w:rFonts w:ascii="Times New Roman" w:eastAsiaTheme="minorEastAsia" w:hAnsi="Times New Roman" w:hint="eastAsia"/>
          <w:lang w:eastAsia="zh-CN"/>
        </w:rPr>
        <w:t>HARQ-ACK feedback</w:t>
      </w:r>
      <w:r w:rsidRPr="002F1D47">
        <w:rPr>
          <w:rFonts w:ascii="Times New Roman" w:eastAsiaTheme="minorEastAsia" w:hAnsi="Times New Roman"/>
          <w:lang w:eastAsia="zh-CN"/>
        </w:rPr>
        <w:t xml:space="preserve">, </w:t>
      </w:r>
      <w:r>
        <w:rPr>
          <w:rFonts w:ascii="Times New Roman" w:eastAsiaTheme="minorEastAsia" w:hAnsi="Times New Roman" w:hint="eastAsia"/>
          <w:lang w:eastAsia="zh-CN"/>
        </w:rPr>
        <w:t>if the time interval between the two HARQ-ACK feedbacks is not shorter</w:t>
      </w:r>
      <w:r w:rsidRPr="002F1D47">
        <w:rPr>
          <w:rFonts w:ascii="Times New Roman" w:eastAsiaTheme="minorEastAsia" w:hAnsi="Times New Roman"/>
          <w:lang w:eastAsia="zh-CN"/>
        </w:rPr>
        <w:t xml:space="preserve"> than the PDSCH processing time of the first PDSCH,</w:t>
      </w:r>
      <w:r>
        <w:rPr>
          <w:rFonts w:ascii="Times New Roman" w:eastAsiaTheme="minorEastAsia" w:hAnsi="Times New Roman" w:hint="eastAsia"/>
          <w:lang w:eastAsia="zh-CN"/>
        </w:rPr>
        <w:t xml:space="preserve"> UE processes the first PDSCH; otherwise, UE terminates the processing of the first PDSCH.</w:t>
      </w:r>
    </w:p>
    <w:p w:rsidR="007A5413" w:rsidRDefault="007A5413" w:rsidP="007A5413">
      <w:pPr>
        <w:pStyle w:val="ad"/>
        <w:spacing w:after="120"/>
        <w:jc w:val="both"/>
        <w:rPr>
          <w:rFonts w:ascii="Times New Roman" w:eastAsiaTheme="minorEastAsia" w:hAnsi="Times New Roman"/>
          <w:lang w:eastAsia="zh-CN"/>
        </w:rPr>
      </w:pPr>
      <w:r w:rsidRPr="002F1D47">
        <w:rPr>
          <w:rFonts w:ascii="Times New Roman" w:eastAsiaTheme="minorEastAsia" w:hAnsi="Times New Roman"/>
          <w:lang w:eastAsia="zh-CN"/>
        </w:rPr>
        <w:t xml:space="preserve">Proposal </w:t>
      </w:r>
      <w:r>
        <w:rPr>
          <w:rFonts w:ascii="Times New Roman" w:eastAsiaTheme="minorEastAsia" w:hAnsi="Times New Roman" w:hint="eastAsia"/>
          <w:lang w:eastAsia="zh-CN"/>
        </w:rPr>
        <w:t>4</w:t>
      </w:r>
      <w:r w:rsidRPr="002F1D47">
        <w:rPr>
          <w:rFonts w:ascii="Times New Roman" w:eastAsiaTheme="minorEastAsia" w:hAnsi="Times New Roman"/>
          <w:lang w:eastAsia="zh-CN"/>
        </w:rPr>
        <w:t xml:space="preserve">: For out-of-order </w:t>
      </w:r>
      <w:r>
        <w:rPr>
          <w:rFonts w:ascii="Times New Roman" w:eastAsiaTheme="minorEastAsia" w:hAnsi="Times New Roman" w:hint="eastAsia"/>
          <w:lang w:eastAsia="zh-CN"/>
        </w:rPr>
        <w:t>PUSC</w:t>
      </w:r>
      <w:r>
        <w:rPr>
          <w:rFonts w:ascii="Times New Roman" w:eastAsiaTheme="minorEastAsia" w:hAnsi="Times New Roman" w:hint="eastAsia"/>
          <w:lang w:eastAsia="zh-CN"/>
        </w:rPr>
        <w:t>Ｈ</w:t>
      </w:r>
      <w:r>
        <w:rPr>
          <w:rFonts w:ascii="Times New Roman" w:eastAsiaTheme="minorEastAsia" w:hAnsi="Times New Roman" w:hint="eastAsia"/>
          <w:lang w:eastAsia="zh-CN"/>
        </w:rPr>
        <w:t xml:space="preserve"> scheduling</w:t>
      </w:r>
      <w:r w:rsidRPr="002F1D47">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if the time interval between </w:t>
      </w:r>
      <w:r w:rsidRPr="00F34978">
        <w:rPr>
          <w:rFonts w:ascii="Times New Roman" w:eastAsiaTheme="minorEastAsia" w:hAnsi="Times New Roman"/>
          <w:lang w:eastAsia="zh-CN"/>
        </w:rPr>
        <w:t>the end of the second PUSCH and the start of the first PUSCH is not shorter than the preparation time of the first PUSCH</w:t>
      </w:r>
      <w:r w:rsidRPr="002F1D47">
        <w:rPr>
          <w:rFonts w:ascii="Times New Roman" w:eastAsiaTheme="minorEastAsia" w:hAnsi="Times New Roman"/>
          <w:lang w:eastAsia="zh-CN"/>
        </w:rPr>
        <w:t>,</w:t>
      </w:r>
      <w:r>
        <w:rPr>
          <w:rFonts w:ascii="Times New Roman" w:eastAsiaTheme="minorEastAsia" w:hAnsi="Times New Roman" w:hint="eastAsia"/>
          <w:lang w:eastAsia="zh-CN"/>
        </w:rPr>
        <w:t xml:space="preserve"> UE processes the first PUSCH; otherwise, UE terminates the processing of the first PUSCH.</w:t>
      </w:r>
    </w:p>
    <w:p w:rsidR="00830F4E" w:rsidRPr="0052231C" w:rsidRDefault="00830F4E" w:rsidP="0058658D">
      <w:pPr>
        <w:pStyle w:val="1"/>
        <w:jc w:val="both"/>
      </w:pPr>
      <w:r w:rsidRPr="0052231C">
        <w:t>References</w:t>
      </w:r>
    </w:p>
    <w:p w:rsidR="00697510" w:rsidRDefault="00575FE3" w:rsidP="004452E1">
      <w:pPr>
        <w:pStyle w:val="a0"/>
        <w:numPr>
          <w:ilvl w:val="1"/>
          <w:numId w:val="1"/>
        </w:numPr>
        <w:tabs>
          <w:tab w:val="left" w:pos="0"/>
          <w:tab w:val="left" w:pos="540"/>
        </w:tabs>
        <w:ind w:left="420" w:hangingChars="210"/>
        <w:rPr>
          <w:rFonts w:eastAsia="宋体"/>
          <w:noProof/>
          <w:lang w:eastAsia="zh-CN"/>
        </w:rPr>
      </w:pPr>
      <w:bookmarkStart w:id="14" w:name="_Ref1052916"/>
      <w:bookmarkStart w:id="15" w:name="_Ref509915661"/>
      <w:bookmarkStart w:id="16" w:name="_Ref506196618"/>
      <w:bookmarkStart w:id="17" w:name="_Ref503528421"/>
      <w:bookmarkStart w:id="18" w:name="_Ref503294753"/>
      <w:bookmarkStart w:id="19" w:name="_Ref492653725"/>
      <w:bookmarkStart w:id="20" w:name="_Ref498702536"/>
      <w:bookmarkStart w:id="21" w:name="_Ref520883466"/>
      <w:bookmarkStart w:id="22" w:name="_Ref521247360"/>
      <w:bookmarkStart w:id="23" w:name="_Ref4833973"/>
      <w:r>
        <w:rPr>
          <w:rFonts w:eastAsia="宋体" w:hint="eastAsia"/>
          <w:noProof/>
          <w:lang w:eastAsia="zh-CN"/>
        </w:rPr>
        <w:t>R</w:t>
      </w:r>
      <w:bookmarkEnd w:id="14"/>
      <w:bookmarkEnd w:id="15"/>
      <w:bookmarkEnd w:id="16"/>
      <w:bookmarkEnd w:id="17"/>
      <w:bookmarkEnd w:id="18"/>
      <w:bookmarkEnd w:id="19"/>
      <w:bookmarkEnd w:id="20"/>
      <w:bookmarkEnd w:id="21"/>
      <w:bookmarkEnd w:id="22"/>
      <w:r w:rsidR="004452E1">
        <w:rPr>
          <w:rFonts w:eastAsia="宋体" w:hint="eastAsia"/>
          <w:noProof/>
          <w:lang w:eastAsia="zh-CN"/>
        </w:rPr>
        <w:t xml:space="preserve">P-190726, </w:t>
      </w:r>
      <w:r w:rsidR="004452E1" w:rsidRPr="004452E1">
        <w:rPr>
          <w:rFonts w:eastAsia="宋体"/>
          <w:noProof/>
          <w:lang w:eastAsia="zh-CN"/>
        </w:rPr>
        <w:t>New WID: Physical Layer Enhancements for NR Ultra-Reliable and Low Latency Communication (URLLC)</w:t>
      </w:r>
      <w:r w:rsidR="004452E1">
        <w:rPr>
          <w:rFonts w:eastAsia="宋体" w:hint="eastAsia"/>
          <w:noProof/>
          <w:lang w:eastAsia="zh-CN"/>
        </w:rPr>
        <w:t>, Huawei, HiSilicon, RAN#83</w:t>
      </w:r>
      <w:bookmarkEnd w:id="23"/>
    </w:p>
    <w:p w:rsidR="0062110B" w:rsidRDefault="0062110B" w:rsidP="00E42106">
      <w:pPr>
        <w:pStyle w:val="a0"/>
        <w:numPr>
          <w:ilvl w:val="1"/>
          <w:numId w:val="1"/>
        </w:numPr>
        <w:tabs>
          <w:tab w:val="left" w:pos="0"/>
          <w:tab w:val="left" w:pos="540"/>
        </w:tabs>
        <w:ind w:left="420" w:hangingChars="210"/>
        <w:rPr>
          <w:rFonts w:eastAsia="宋体"/>
          <w:noProof/>
          <w:lang w:eastAsia="zh-CN"/>
        </w:rPr>
      </w:pPr>
      <w:bookmarkStart w:id="24" w:name="_Ref5001062"/>
      <w:r>
        <w:rPr>
          <w:rFonts w:eastAsia="宋体" w:hint="eastAsia"/>
          <w:noProof/>
          <w:lang w:eastAsia="zh-CN"/>
        </w:rPr>
        <w:t xml:space="preserve">TR38.825, </w:t>
      </w:r>
      <w:r w:rsidR="00E42106" w:rsidRPr="00E42106">
        <w:rPr>
          <w:rFonts w:eastAsia="宋体"/>
          <w:noProof/>
          <w:lang w:eastAsia="zh-CN"/>
        </w:rPr>
        <w:t>Study on NR industrial Internet of Things (IoT)</w:t>
      </w:r>
      <w:bookmarkEnd w:id="24"/>
    </w:p>
    <w:p w:rsidR="00701E05" w:rsidRDefault="00701E05" w:rsidP="00701E05">
      <w:pPr>
        <w:pStyle w:val="a0"/>
        <w:numPr>
          <w:ilvl w:val="1"/>
          <w:numId w:val="1"/>
        </w:numPr>
        <w:tabs>
          <w:tab w:val="left" w:pos="0"/>
          <w:tab w:val="left" w:pos="540"/>
        </w:tabs>
        <w:ind w:left="420" w:hangingChars="210"/>
        <w:rPr>
          <w:rFonts w:eastAsia="宋体"/>
          <w:noProof/>
          <w:lang w:eastAsia="zh-CN"/>
        </w:rPr>
      </w:pPr>
      <w:bookmarkStart w:id="25" w:name="_Ref5005446"/>
      <w:r>
        <w:rPr>
          <w:rFonts w:eastAsia="宋体" w:hint="eastAsia"/>
          <w:noProof/>
          <w:lang w:eastAsia="zh-CN"/>
        </w:rPr>
        <w:lastRenderedPageBreak/>
        <w:t xml:space="preserve">R1-1902005, </w:t>
      </w:r>
      <w:r w:rsidRPr="00701E05">
        <w:rPr>
          <w:rFonts w:eastAsia="宋体"/>
          <w:noProof/>
          <w:lang w:eastAsia="zh-CN"/>
        </w:rPr>
        <w:t>Scheduling and processing timeline enhancements for URLLC</w:t>
      </w:r>
      <w:r>
        <w:rPr>
          <w:rFonts w:eastAsia="宋体" w:hint="eastAsia"/>
          <w:noProof/>
          <w:lang w:eastAsia="zh-CN"/>
        </w:rPr>
        <w:t>, CATT, RAN1#96</w:t>
      </w:r>
      <w:bookmarkEnd w:id="25"/>
    </w:p>
    <w:sectPr w:rsidR="00701E05"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780" w:rsidRDefault="005E5780" w:rsidP="00E9523A">
      <w:pPr>
        <w:ind w:left="-2"/>
      </w:pPr>
      <w:r>
        <w:separator/>
      </w:r>
    </w:p>
  </w:endnote>
  <w:endnote w:type="continuationSeparator" w:id="0">
    <w:p w:rsidR="005E5780" w:rsidRDefault="005E578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780" w:rsidRDefault="005E5780" w:rsidP="00E9523A">
      <w:pPr>
        <w:ind w:left="-2"/>
      </w:pPr>
      <w:r>
        <w:separator/>
      </w:r>
    </w:p>
  </w:footnote>
  <w:footnote w:type="continuationSeparator" w:id="0">
    <w:p w:rsidR="005E5780" w:rsidRDefault="005E578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23" w:rsidRPr="001A329E" w:rsidRDefault="009C712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3">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31890D46"/>
    <w:multiLevelType w:val="multilevel"/>
    <w:tmpl w:val="43604C0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sz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60B27D2"/>
    <w:multiLevelType w:val="hybridMultilevel"/>
    <w:tmpl w:val="B11C317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7"/>
  </w:num>
  <w:num w:numId="3">
    <w:abstractNumId w:val="4"/>
  </w:num>
  <w:num w:numId="4">
    <w:abstractNumId w:val="1"/>
  </w:num>
  <w:num w:numId="5">
    <w:abstractNumId w:val="8"/>
  </w:num>
  <w:num w:numId="6">
    <w:abstractNumId w:val="9"/>
  </w:num>
  <w:num w:numId="7">
    <w:abstractNumId w:val="6"/>
  </w:num>
  <w:num w:numId="8">
    <w:abstractNumId w:val="10"/>
  </w:num>
  <w:num w:numId="9">
    <w:abstractNumId w:val="5"/>
  </w:num>
  <w:num w:numId="10">
    <w:abstractNumId w:val="3"/>
  </w:num>
  <w:num w:numId="11">
    <w:abstractNumId w:val="2"/>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59C"/>
    <w:rsid w:val="00004A77"/>
    <w:rsid w:val="00004B9D"/>
    <w:rsid w:val="00005A43"/>
    <w:rsid w:val="000062DC"/>
    <w:rsid w:val="0000655A"/>
    <w:rsid w:val="000069B1"/>
    <w:rsid w:val="00010823"/>
    <w:rsid w:val="00010A31"/>
    <w:rsid w:val="00010B5A"/>
    <w:rsid w:val="00010F26"/>
    <w:rsid w:val="00011014"/>
    <w:rsid w:val="00011753"/>
    <w:rsid w:val="000124A2"/>
    <w:rsid w:val="00012A5D"/>
    <w:rsid w:val="00012BC4"/>
    <w:rsid w:val="00012C17"/>
    <w:rsid w:val="00013498"/>
    <w:rsid w:val="00013FE3"/>
    <w:rsid w:val="0001436C"/>
    <w:rsid w:val="00014C18"/>
    <w:rsid w:val="00014E33"/>
    <w:rsid w:val="00015419"/>
    <w:rsid w:val="000159FF"/>
    <w:rsid w:val="000161ED"/>
    <w:rsid w:val="000162EF"/>
    <w:rsid w:val="00016490"/>
    <w:rsid w:val="0001761E"/>
    <w:rsid w:val="00017BD0"/>
    <w:rsid w:val="00021006"/>
    <w:rsid w:val="0002113E"/>
    <w:rsid w:val="000216C3"/>
    <w:rsid w:val="0002182E"/>
    <w:rsid w:val="00021C2C"/>
    <w:rsid w:val="00022E1A"/>
    <w:rsid w:val="00022F27"/>
    <w:rsid w:val="00023155"/>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5FC1"/>
    <w:rsid w:val="00036766"/>
    <w:rsid w:val="000368D1"/>
    <w:rsid w:val="00036F2B"/>
    <w:rsid w:val="00037FA6"/>
    <w:rsid w:val="0004042C"/>
    <w:rsid w:val="00040CC0"/>
    <w:rsid w:val="00042152"/>
    <w:rsid w:val="00042163"/>
    <w:rsid w:val="00042490"/>
    <w:rsid w:val="00042BBB"/>
    <w:rsid w:val="0004302F"/>
    <w:rsid w:val="000430A3"/>
    <w:rsid w:val="00043AD0"/>
    <w:rsid w:val="00043C48"/>
    <w:rsid w:val="00043D61"/>
    <w:rsid w:val="00043F5C"/>
    <w:rsid w:val="00044DDD"/>
    <w:rsid w:val="0004534F"/>
    <w:rsid w:val="000458C1"/>
    <w:rsid w:val="00045952"/>
    <w:rsid w:val="00045F8C"/>
    <w:rsid w:val="0004770D"/>
    <w:rsid w:val="00047A45"/>
    <w:rsid w:val="00047FFE"/>
    <w:rsid w:val="000501ED"/>
    <w:rsid w:val="0005087B"/>
    <w:rsid w:val="00050E51"/>
    <w:rsid w:val="000511A0"/>
    <w:rsid w:val="0005124E"/>
    <w:rsid w:val="0005196D"/>
    <w:rsid w:val="00051A8E"/>
    <w:rsid w:val="00052577"/>
    <w:rsid w:val="000527E0"/>
    <w:rsid w:val="00052886"/>
    <w:rsid w:val="00052E95"/>
    <w:rsid w:val="00054151"/>
    <w:rsid w:val="00054B92"/>
    <w:rsid w:val="0005514B"/>
    <w:rsid w:val="0005592F"/>
    <w:rsid w:val="00055FF1"/>
    <w:rsid w:val="000563A3"/>
    <w:rsid w:val="00057AB9"/>
    <w:rsid w:val="0006076C"/>
    <w:rsid w:val="00061E8F"/>
    <w:rsid w:val="000620EB"/>
    <w:rsid w:val="000641FA"/>
    <w:rsid w:val="0006455E"/>
    <w:rsid w:val="000646CF"/>
    <w:rsid w:val="00064FC2"/>
    <w:rsid w:val="00064FF8"/>
    <w:rsid w:val="000650D3"/>
    <w:rsid w:val="0006573E"/>
    <w:rsid w:val="00065B91"/>
    <w:rsid w:val="00065E2C"/>
    <w:rsid w:val="00065F7D"/>
    <w:rsid w:val="00066764"/>
    <w:rsid w:val="000668D6"/>
    <w:rsid w:val="0006723B"/>
    <w:rsid w:val="0006771E"/>
    <w:rsid w:val="000679FC"/>
    <w:rsid w:val="00067BBE"/>
    <w:rsid w:val="00070A16"/>
    <w:rsid w:val="00070F59"/>
    <w:rsid w:val="00071385"/>
    <w:rsid w:val="00073511"/>
    <w:rsid w:val="00073891"/>
    <w:rsid w:val="000739C3"/>
    <w:rsid w:val="00073EDF"/>
    <w:rsid w:val="00074092"/>
    <w:rsid w:val="00074480"/>
    <w:rsid w:val="00074518"/>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06D"/>
    <w:rsid w:val="00086522"/>
    <w:rsid w:val="000865BC"/>
    <w:rsid w:val="000867EC"/>
    <w:rsid w:val="000868E5"/>
    <w:rsid w:val="00087487"/>
    <w:rsid w:val="0008757D"/>
    <w:rsid w:val="0008760D"/>
    <w:rsid w:val="00090AF3"/>
    <w:rsid w:val="00090F89"/>
    <w:rsid w:val="000924D0"/>
    <w:rsid w:val="000927BA"/>
    <w:rsid w:val="00092B60"/>
    <w:rsid w:val="0009369C"/>
    <w:rsid w:val="00093F31"/>
    <w:rsid w:val="0009466A"/>
    <w:rsid w:val="00094B0A"/>
    <w:rsid w:val="00094E92"/>
    <w:rsid w:val="000958C0"/>
    <w:rsid w:val="00096F06"/>
    <w:rsid w:val="000971AD"/>
    <w:rsid w:val="00097D5F"/>
    <w:rsid w:val="000A0363"/>
    <w:rsid w:val="000A0665"/>
    <w:rsid w:val="000A0E25"/>
    <w:rsid w:val="000A1177"/>
    <w:rsid w:val="000A1AF5"/>
    <w:rsid w:val="000A1C48"/>
    <w:rsid w:val="000A1D32"/>
    <w:rsid w:val="000A216E"/>
    <w:rsid w:val="000A2789"/>
    <w:rsid w:val="000A2B74"/>
    <w:rsid w:val="000A3443"/>
    <w:rsid w:val="000A3C9B"/>
    <w:rsid w:val="000A4105"/>
    <w:rsid w:val="000A4E64"/>
    <w:rsid w:val="000A4E6C"/>
    <w:rsid w:val="000A5231"/>
    <w:rsid w:val="000A5603"/>
    <w:rsid w:val="000A585B"/>
    <w:rsid w:val="000A5D86"/>
    <w:rsid w:val="000A64FC"/>
    <w:rsid w:val="000A7B16"/>
    <w:rsid w:val="000A7DD9"/>
    <w:rsid w:val="000B0156"/>
    <w:rsid w:val="000B11D4"/>
    <w:rsid w:val="000B1FC2"/>
    <w:rsid w:val="000B231A"/>
    <w:rsid w:val="000B2D0E"/>
    <w:rsid w:val="000B3D72"/>
    <w:rsid w:val="000B3EB3"/>
    <w:rsid w:val="000B4C79"/>
    <w:rsid w:val="000B5A9D"/>
    <w:rsid w:val="000B5AE7"/>
    <w:rsid w:val="000B5D57"/>
    <w:rsid w:val="000B63B3"/>
    <w:rsid w:val="000B6693"/>
    <w:rsid w:val="000B731D"/>
    <w:rsid w:val="000B760E"/>
    <w:rsid w:val="000B7C59"/>
    <w:rsid w:val="000C03C0"/>
    <w:rsid w:val="000C0840"/>
    <w:rsid w:val="000C0A82"/>
    <w:rsid w:val="000C1BC5"/>
    <w:rsid w:val="000C1E43"/>
    <w:rsid w:val="000C237B"/>
    <w:rsid w:val="000C2B22"/>
    <w:rsid w:val="000C2D9C"/>
    <w:rsid w:val="000C3188"/>
    <w:rsid w:val="000C323D"/>
    <w:rsid w:val="000C3A16"/>
    <w:rsid w:val="000C3A4A"/>
    <w:rsid w:val="000C46B1"/>
    <w:rsid w:val="000C47ED"/>
    <w:rsid w:val="000C5188"/>
    <w:rsid w:val="000C5564"/>
    <w:rsid w:val="000C57C8"/>
    <w:rsid w:val="000C5BF6"/>
    <w:rsid w:val="000C5D6E"/>
    <w:rsid w:val="000C6924"/>
    <w:rsid w:val="000C6A43"/>
    <w:rsid w:val="000C7C0C"/>
    <w:rsid w:val="000D011B"/>
    <w:rsid w:val="000D04C7"/>
    <w:rsid w:val="000D05C2"/>
    <w:rsid w:val="000D0D36"/>
    <w:rsid w:val="000D0DC5"/>
    <w:rsid w:val="000D179B"/>
    <w:rsid w:val="000D193E"/>
    <w:rsid w:val="000D1AC4"/>
    <w:rsid w:val="000D1D70"/>
    <w:rsid w:val="000D40E9"/>
    <w:rsid w:val="000D5645"/>
    <w:rsid w:val="000D5784"/>
    <w:rsid w:val="000D625C"/>
    <w:rsid w:val="000D662F"/>
    <w:rsid w:val="000D74AC"/>
    <w:rsid w:val="000E0007"/>
    <w:rsid w:val="000E0400"/>
    <w:rsid w:val="000E0E57"/>
    <w:rsid w:val="000E0EB9"/>
    <w:rsid w:val="000E18D1"/>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67A"/>
    <w:rsid w:val="000F4EC1"/>
    <w:rsid w:val="000F5015"/>
    <w:rsid w:val="000F5057"/>
    <w:rsid w:val="000F5BAF"/>
    <w:rsid w:val="000F663D"/>
    <w:rsid w:val="000F6BA5"/>
    <w:rsid w:val="000F6BAC"/>
    <w:rsid w:val="000F6EAE"/>
    <w:rsid w:val="000F7BA1"/>
    <w:rsid w:val="001000D8"/>
    <w:rsid w:val="0010099A"/>
    <w:rsid w:val="0010122E"/>
    <w:rsid w:val="001013E9"/>
    <w:rsid w:val="001014A4"/>
    <w:rsid w:val="001016AC"/>
    <w:rsid w:val="00101C52"/>
    <w:rsid w:val="001023FD"/>
    <w:rsid w:val="001028E4"/>
    <w:rsid w:val="00103413"/>
    <w:rsid w:val="0010352A"/>
    <w:rsid w:val="00103878"/>
    <w:rsid w:val="00103FA3"/>
    <w:rsid w:val="00104287"/>
    <w:rsid w:val="001049F4"/>
    <w:rsid w:val="001051B9"/>
    <w:rsid w:val="00105681"/>
    <w:rsid w:val="00105966"/>
    <w:rsid w:val="00105B53"/>
    <w:rsid w:val="00105B81"/>
    <w:rsid w:val="00105F4A"/>
    <w:rsid w:val="001064BF"/>
    <w:rsid w:val="0010729F"/>
    <w:rsid w:val="0010770C"/>
    <w:rsid w:val="0011007C"/>
    <w:rsid w:val="00110194"/>
    <w:rsid w:val="00110795"/>
    <w:rsid w:val="0011094B"/>
    <w:rsid w:val="00110F3F"/>
    <w:rsid w:val="00111A80"/>
    <w:rsid w:val="00112174"/>
    <w:rsid w:val="001125D0"/>
    <w:rsid w:val="00112805"/>
    <w:rsid w:val="00112C85"/>
    <w:rsid w:val="00112FB5"/>
    <w:rsid w:val="001136C6"/>
    <w:rsid w:val="00113F34"/>
    <w:rsid w:val="001140AB"/>
    <w:rsid w:val="001141F2"/>
    <w:rsid w:val="001142D0"/>
    <w:rsid w:val="001143D4"/>
    <w:rsid w:val="0011486C"/>
    <w:rsid w:val="001149EB"/>
    <w:rsid w:val="00115A2B"/>
    <w:rsid w:val="00115EA6"/>
    <w:rsid w:val="00116D2D"/>
    <w:rsid w:val="001207BD"/>
    <w:rsid w:val="00120B56"/>
    <w:rsid w:val="001211DE"/>
    <w:rsid w:val="001217B8"/>
    <w:rsid w:val="001231EA"/>
    <w:rsid w:val="00123399"/>
    <w:rsid w:val="001233A1"/>
    <w:rsid w:val="00123937"/>
    <w:rsid w:val="0012437C"/>
    <w:rsid w:val="001245F5"/>
    <w:rsid w:val="0012464F"/>
    <w:rsid w:val="001248EB"/>
    <w:rsid w:val="001253CE"/>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C25"/>
    <w:rsid w:val="00135EBB"/>
    <w:rsid w:val="00135EFC"/>
    <w:rsid w:val="00136265"/>
    <w:rsid w:val="00136680"/>
    <w:rsid w:val="0013673A"/>
    <w:rsid w:val="00136A81"/>
    <w:rsid w:val="00136ABE"/>
    <w:rsid w:val="00140551"/>
    <w:rsid w:val="0014084E"/>
    <w:rsid w:val="001408E6"/>
    <w:rsid w:val="00140C34"/>
    <w:rsid w:val="00141177"/>
    <w:rsid w:val="00141AEB"/>
    <w:rsid w:val="00141B4C"/>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7DF"/>
    <w:rsid w:val="00151989"/>
    <w:rsid w:val="001520CE"/>
    <w:rsid w:val="00152F26"/>
    <w:rsid w:val="001532DD"/>
    <w:rsid w:val="00153B1A"/>
    <w:rsid w:val="00153E05"/>
    <w:rsid w:val="00154270"/>
    <w:rsid w:val="001549D3"/>
    <w:rsid w:val="00154A0A"/>
    <w:rsid w:val="001562C2"/>
    <w:rsid w:val="00156736"/>
    <w:rsid w:val="001567FF"/>
    <w:rsid w:val="001576B0"/>
    <w:rsid w:val="00157F42"/>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BFF"/>
    <w:rsid w:val="00175F21"/>
    <w:rsid w:val="0017766A"/>
    <w:rsid w:val="00177949"/>
    <w:rsid w:val="001800C2"/>
    <w:rsid w:val="00180CE2"/>
    <w:rsid w:val="001811A3"/>
    <w:rsid w:val="001812C4"/>
    <w:rsid w:val="001813B7"/>
    <w:rsid w:val="001815C6"/>
    <w:rsid w:val="00182691"/>
    <w:rsid w:val="001833D2"/>
    <w:rsid w:val="001855B7"/>
    <w:rsid w:val="00186832"/>
    <w:rsid w:val="00187302"/>
    <w:rsid w:val="00187CF9"/>
    <w:rsid w:val="00187E19"/>
    <w:rsid w:val="00187E70"/>
    <w:rsid w:val="00190886"/>
    <w:rsid w:val="00190971"/>
    <w:rsid w:val="00190DC4"/>
    <w:rsid w:val="00191D73"/>
    <w:rsid w:val="001929D2"/>
    <w:rsid w:val="00192F90"/>
    <w:rsid w:val="001939CA"/>
    <w:rsid w:val="00194245"/>
    <w:rsid w:val="0019433C"/>
    <w:rsid w:val="00194C90"/>
    <w:rsid w:val="00195416"/>
    <w:rsid w:val="001956D1"/>
    <w:rsid w:val="00197327"/>
    <w:rsid w:val="00197C69"/>
    <w:rsid w:val="00197C83"/>
    <w:rsid w:val="00197D71"/>
    <w:rsid w:val="00197F6E"/>
    <w:rsid w:val="001A0216"/>
    <w:rsid w:val="001A0A5E"/>
    <w:rsid w:val="001A11C7"/>
    <w:rsid w:val="001A12F3"/>
    <w:rsid w:val="001A12F8"/>
    <w:rsid w:val="001A18B1"/>
    <w:rsid w:val="001A1EA4"/>
    <w:rsid w:val="001A246C"/>
    <w:rsid w:val="001A2CEF"/>
    <w:rsid w:val="001A2DCD"/>
    <w:rsid w:val="001A329E"/>
    <w:rsid w:val="001A4454"/>
    <w:rsid w:val="001A5B8F"/>
    <w:rsid w:val="001A5EB8"/>
    <w:rsid w:val="001A6234"/>
    <w:rsid w:val="001A6CB0"/>
    <w:rsid w:val="001A6EC8"/>
    <w:rsid w:val="001A7743"/>
    <w:rsid w:val="001A7C6C"/>
    <w:rsid w:val="001B01D7"/>
    <w:rsid w:val="001B0B35"/>
    <w:rsid w:val="001B113F"/>
    <w:rsid w:val="001B162E"/>
    <w:rsid w:val="001B1D1A"/>
    <w:rsid w:val="001B2B5F"/>
    <w:rsid w:val="001B34A9"/>
    <w:rsid w:val="001B3AB2"/>
    <w:rsid w:val="001B42BF"/>
    <w:rsid w:val="001B42F8"/>
    <w:rsid w:val="001B4654"/>
    <w:rsid w:val="001B4C01"/>
    <w:rsid w:val="001B4C21"/>
    <w:rsid w:val="001B50D7"/>
    <w:rsid w:val="001B50F1"/>
    <w:rsid w:val="001B6D73"/>
    <w:rsid w:val="001B750D"/>
    <w:rsid w:val="001B7842"/>
    <w:rsid w:val="001B7CD4"/>
    <w:rsid w:val="001C0114"/>
    <w:rsid w:val="001C0232"/>
    <w:rsid w:val="001C0727"/>
    <w:rsid w:val="001C0844"/>
    <w:rsid w:val="001C0857"/>
    <w:rsid w:val="001C0930"/>
    <w:rsid w:val="001C0FBA"/>
    <w:rsid w:val="001C17C6"/>
    <w:rsid w:val="001C2807"/>
    <w:rsid w:val="001C36B2"/>
    <w:rsid w:val="001C3954"/>
    <w:rsid w:val="001C3B14"/>
    <w:rsid w:val="001C3C6C"/>
    <w:rsid w:val="001C3D19"/>
    <w:rsid w:val="001C3EEB"/>
    <w:rsid w:val="001C4CC5"/>
    <w:rsid w:val="001C5183"/>
    <w:rsid w:val="001C5360"/>
    <w:rsid w:val="001C5C57"/>
    <w:rsid w:val="001C6060"/>
    <w:rsid w:val="001C641E"/>
    <w:rsid w:val="001C661D"/>
    <w:rsid w:val="001C6C75"/>
    <w:rsid w:val="001C7AEB"/>
    <w:rsid w:val="001D0808"/>
    <w:rsid w:val="001D14B1"/>
    <w:rsid w:val="001D15B5"/>
    <w:rsid w:val="001D1AF2"/>
    <w:rsid w:val="001D1BA2"/>
    <w:rsid w:val="001D1F10"/>
    <w:rsid w:val="001D2E39"/>
    <w:rsid w:val="001D2F70"/>
    <w:rsid w:val="001D322B"/>
    <w:rsid w:val="001D3927"/>
    <w:rsid w:val="001D43B5"/>
    <w:rsid w:val="001D4B41"/>
    <w:rsid w:val="001D525A"/>
    <w:rsid w:val="001D6462"/>
    <w:rsid w:val="001D65F6"/>
    <w:rsid w:val="001D7DE6"/>
    <w:rsid w:val="001E0255"/>
    <w:rsid w:val="001E0836"/>
    <w:rsid w:val="001E09F6"/>
    <w:rsid w:val="001E0EFF"/>
    <w:rsid w:val="001E1361"/>
    <w:rsid w:val="001E13C0"/>
    <w:rsid w:val="001E1427"/>
    <w:rsid w:val="001E14A6"/>
    <w:rsid w:val="001E1F36"/>
    <w:rsid w:val="001E213C"/>
    <w:rsid w:val="001E229B"/>
    <w:rsid w:val="001E2E10"/>
    <w:rsid w:val="001E3EAB"/>
    <w:rsid w:val="001E3EDF"/>
    <w:rsid w:val="001E4119"/>
    <w:rsid w:val="001E558B"/>
    <w:rsid w:val="001E5C84"/>
    <w:rsid w:val="001E62B0"/>
    <w:rsid w:val="001E6505"/>
    <w:rsid w:val="001E65C5"/>
    <w:rsid w:val="001E6C63"/>
    <w:rsid w:val="001E705E"/>
    <w:rsid w:val="001E77FA"/>
    <w:rsid w:val="001E7A1B"/>
    <w:rsid w:val="001F022D"/>
    <w:rsid w:val="001F0B93"/>
    <w:rsid w:val="001F0D83"/>
    <w:rsid w:val="001F147B"/>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9C4"/>
    <w:rsid w:val="00200A90"/>
    <w:rsid w:val="00200F2A"/>
    <w:rsid w:val="002019E1"/>
    <w:rsid w:val="0020224F"/>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C18"/>
    <w:rsid w:val="002079CA"/>
    <w:rsid w:val="00207C57"/>
    <w:rsid w:val="00207CDE"/>
    <w:rsid w:val="00207E32"/>
    <w:rsid w:val="0021051F"/>
    <w:rsid w:val="0021073A"/>
    <w:rsid w:val="0021085E"/>
    <w:rsid w:val="00210977"/>
    <w:rsid w:val="00210B58"/>
    <w:rsid w:val="00211FF7"/>
    <w:rsid w:val="00212C52"/>
    <w:rsid w:val="00212F60"/>
    <w:rsid w:val="00212F65"/>
    <w:rsid w:val="002132BE"/>
    <w:rsid w:val="002132CD"/>
    <w:rsid w:val="00213646"/>
    <w:rsid w:val="0021395C"/>
    <w:rsid w:val="00214019"/>
    <w:rsid w:val="0021430C"/>
    <w:rsid w:val="0021468E"/>
    <w:rsid w:val="002159C2"/>
    <w:rsid w:val="00215CA0"/>
    <w:rsid w:val="0021665E"/>
    <w:rsid w:val="00216845"/>
    <w:rsid w:val="00216868"/>
    <w:rsid w:val="00216953"/>
    <w:rsid w:val="00216B5A"/>
    <w:rsid w:val="00216C55"/>
    <w:rsid w:val="00216DFD"/>
    <w:rsid w:val="00217308"/>
    <w:rsid w:val="0022027C"/>
    <w:rsid w:val="002208B8"/>
    <w:rsid w:val="00220F51"/>
    <w:rsid w:val="002220F3"/>
    <w:rsid w:val="0022210F"/>
    <w:rsid w:val="00222E3A"/>
    <w:rsid w:val="00223B0F"/>
    <w:rsid w:val="00223C5E"/>
    <w:rsid w:val="00224007"/>
    <w:rsid w:val="00224AAD"/>
    <w:rsid w:val="00224F2F"/>
    <w:rsid w:val="00224FA3"/>
    <w:rsid w:val="00225398"/>
    <w:rsid w:val="002274B4"/>
    <w:rsid w:val="00227A62"/>
    <w:rsid w:val="00230796"/>
    <w:rsid w:val="00230C13"/>
    <w:rsid w:val="00230EC2"/>
    <w:rsid w:val="002313FE"/>
    <w:rsid w:val="002315DD"/>
    <w:rsid w:val="00231D7B"/>
    <w:rsid w:val="00231E88"/>
    <w:rsid w:val="00232157"/>
    <w:rsid w:val="00232229"/>
    <w:rsid w:val="00233A71"/>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1BA0"/>
    <w:rsid w:val="00242455"/>
    <w:rsid w:val="00242D34"/>
    <w:rsid w:val="0024417D"/>
    <w:rsid w:val="0024496B"/>
    <w:rsid w:val="00244A48"/>
    <w:rsid w:val="00244BBA"/>
    <w:rsid w:val="00244ED4"/>
    <w:rsid w:val="002453DC"/>
    <w:rsid w:val="00245785"/>
    <w:rsid w:val="00245ADF"/>
    <w:rsid w:val="00246185"/>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4A74"/>
    <w:rsid w:val="002554E4"/>
    <w:rsid w:val="00257573"/>
    <w:rsid w:val="00257C2A"/>
    <w:rsid w:val="002608CD"/>
    <w:rsid w:val="00260AB2"/>
    <w:rsid w:val="00260C0C"/>
    <w:rsid w:val="00260CFE"/>
    <w:rsid w:val="00262F45"/>
    <w:rsid w:val="002643DB"/>
    <w:rsid w:val="0026446E"/>
    <w:rsid w:val="0026448C"/>
    <w:rsid w:val="00264628"/>
    <w:rsid w:val="002647BD"/>
    <w:rsid w:val="00264CAA"/>
    <w:rsid w:val="00264F84"/>
    <w:rsid w:val="002655CC"/>
    <w:rsid w:val="00270A9C"/>
    <w:rsid w:val="0027165A"/>
    <w:rsid w:val="00272027"/>
    <w:rsid w:val="0027221D"/>
    <w:rsid w:val="002724DC"/>
    <w:rsid w:val="00272B11"/>
    <w:rsid w:val="0027391F"/>
    <w:rsid w:val="00273D42"/>
    <w:rsid w:val="00274301"/>
    <w:rsid w:val="00274B6F"/>
    <w:rsid w:val="00275408"/>
    <w:rsid w:val="0027557B"/>
    <w:rsid w:val="002755A7"/>
    <w:rsid w:val="00276E99"/>
    <w:rsid w:val="00277D89"/>
    <w:rsid w:val="002801FB"/>
    <w:rsid w:val="00280B63"/>
    <w:rsid w:val="00280DC4"/>
    <w:rsid w:val="00281720"/>
    <w:rsid w:val="002818C9"/>
    <w:rsid w:val="00281CF6"/>
    <w:rsid w:val="00282E37"/>
    <w:rsid w:val="00283000"/>
    <w:rsid w:val="0028340D"/>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0F"/>
    <w:rsid w:val="0029255D"/>
    <w:rsid w:val="00293892"/>
    <w:rsid w:val="002938C5"/>
    <w:rsid w:val="002939DC"/>
    <w:rsid w:val="00294001"/>
    <w:rsid w:val="0029433F"/>
    <w:rsid w:val="00294729"/>
    <w:rsid w:val="00294EEF"/>
    <w:rsid w:val="00295327"/>
    <w:rsid w:val="00295A68"/>
    <w:rsid w:val="00296EB9"/>
    <w:rsid w:val="00297027"/>
    <w:rsid w:val="0029758B"/>
    <w:rsid w:val="00297884"/>
    <w:rsid w:val="00297E60"/>
    <w:rsid w:val="002A09D6"/>
    <w:rsid w:val="002A1453"/>
    <w:rsid w:val="002A2094"/>
    <w:rsid w:val="002A2B66"/>
    <w:rsid w:val="002A2CCC"/>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F53"/>
    <w:rsid w:val="002B7156"/>
    <w:rsid w:val="002B7A11"/>
    <w:rsid w:val="002B7A3D"/>
    <w:rsid w:val="002C0F50"/>
    <w:rsid w:val="002C12A6"/>
    <w:rsid w:val="002C14EB"/>
    <w:rsid w:val="002C1DA7"/>
    <w:rsid w:val="002C2854"/>
    <w:rsid w:val="002C31F8"/>
    <w:rsid w:val="002C3326"/>
    <w:rsid w:val="002C430A"/>
    <w:rsid w:val="002C451C"/>
    <w:rsid w:val="002C4B49"/>
    <w:rsid w:val="002C4C5F"/>
    <w:rsid w:val="002C4D31"/>
    <w:rsid w:val="002C5021"/>
    <w:rsid w:val="002C521B"/>
    <w:rsid w:val="002C5306"/>
    <w:rsid w:val="002C5951"/>
    <w:rsid w:val="002C5BA9"/>
    <w:rsid w:val="002C5C6A"/>
    <w:rsid w:val="002C618B"/>
    <w:rsid w:val="002C6DE9"/>
    <w:rsid w:val="002C745E"/>
    <w:rsid w:val="002D01F9"/>
    <w:rsid w:val="002D09F6"/>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70C"/>
    <w:rsid w:val="002E1D6F"/>
    <w:rsid w:val="002E1F7B"/>
    <w:rsid w:val="002E3626"/>
    <w:rsid w:val="002E3F9C"/>
    <w:rsid w:val="002E46E2"/>
    <w:rsid w:val="002E4D82"/>
    <w:rsid w:val="002E608C"/>
    <w:rsid w:val="002E69C5"/>
    <w:rsid w:val="002E69F0"/>
    <w:rsid w:val="002E6DA8"/>
    <w:rsid w:val="002E7E65"/>
    <w:rsid w:val="002F0B10"/>
    <w:rsid w:val="002F1387"/>
    <w:rsid w:val="002F1494"/>
    <w:rsid w:val="002F1D47"/>
    <w:rsid w:val="002F2246"/>
    <w:rsid w:val="002F235B"/>
    <w:rsid w:val="002F2D60"/>
    <w:rsid w:val="002F2E5B"/>
    <w:rsid w:val="002F32C0"/>
    <w:rsid w:val="002F355D"/>
    <w:rsid w:val="002F35D5"/>
    <w:rsid w:val="002F5A0A"/>
    <w:rsid w:val="002F5C10"/>
    <w:rsid w:val="002F6703"/>
    <w:rsid w:val="002F6854"/>
    <w:rsid w:val="002F686F"/>
    <w:rsid w:val="002F6AB7"/>
    <w:rsid w:val="002F6EB9"/>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B83"/>
    <w:rsid w:val="00306DF6"/>
    <w:rsid w:val="003072FA"/>
    <w:rsid w:val="00307395"/>
    <w:rsid w:val="003101FE"/>
    <w:rsid w:val="0031022A"/>
    <w:rsid w:val="00310981"/>
    <w:rsid w:val="0031166C"/>
    <w:rsid w:val="003116CB"/>
    <w:rsid w:val="003117AF"/>
    <w:rsid w:val="00311CE7"/>
    <w:rsid w:val="00311E0A"/>
    <w:rsid w:val="003130F3"/>
    <w:rsid w:val="00314B72"/>
    <w:rsid w:val="0031589C"/>
    <w:rsid w:val="00315ACC"/>
    <w:rsid w:val="00315F8D"/>
    <w:rsid w:val="00316041"/>
    <w:rsid w:val="0031616E"/>
    <w:rsid w:val="00316412"/>
    <w:rsid w:val="0031651A"/>
    <w:rsid w:val="003167E9"/>
    <w:rsid w:val="003169F2"/>
    <w:rsid w:val="00316A16"/>
    <w:rsid w:val="00316B9F"/>
    <w:rsid w:val="00316EDB"/>
    <w:rsid w:val="003175C9"/>
    <w:rsid w:val="00317A2D"/>
    <w:rsid w:val="00317B18"/>
    <w:rsid w:val="003203E4"/>
    <w:rsid w:val="003204E3"/>
    <w:rsid w:val="00321A7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499"/>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2B6"/>
    <w:rsid w:val="00337619"/>
    <w:rsid w:val="00337996"/>
    <w:rsid w:val="00337FB0"/>
    <w:rsid w:val="003402D3"/>
    <w:rsid w:val="0034084E"/>
    <w:rsid w:val="00340EC2"/>
    <w:rsid w:val="00340FBC"/>
    <w:rsid w:val="003410C1"/>
    <w:rsid w:val="003421AC"/>
    <w:rsid w:val="00343DD4"/>
    <w:rsid w:val="00343F16"/>
    <w:rsid w:val="00343FAD"/>
    <w:rsid w:val="00344456"/>
    <w:rsid w:val="00344E06"/>
    <w:rsid w:val="00345009"/>
    <w:rsid w:val="003453ED"/>
    <w:rsid w:val="00345610"/>
    <w:rsid w:val="0034563B"/>
    <w:rsid w:val="0034581A"/>
    <w:rsid w:val="0034616E"/>
    <w:rsid w:val="003463A9"/>
    <w:rsid w:val="00346688"/>
    <w:rsid w:val="00346F69"/>
    <w:rsid w:val="003472E9"/>
    <w:rsid w:val="00347C74"/>
    <w:rsid w:val="00347D0A"/>
    <w:rsid w:val="00347ECD"/>
    <w:rsid w:val="00350488"/>
    <w:rsid w:val="003508E7"/>
    <w:rsid w:val="00350AC1"/>
    <w:rsid w:val="003522C4"/>
    <w:rsid w:val="00352486"/>
    <w:rsid w:val="00352D4D"/>
    <w:rsid w:val="003533B4"/>
    <w:rsid w:val="0035360F"/>
    <w:rsid w:val="0035487B"/>
    <w:rsid w:val="00355067"/>
    <w:rsid w:val="0035533F"/>
    <w:rsid w:val="003562EE"/>
    <w:rsid w:val="00356ACD"/>
    <w:rsid w:val="00356B69"/>
    <w:rsid w:val="00356FB8"/>
    <w:rsid w:val="003575F9"/>
    <w:rsid w:val="00357E99"/>
    <w:rsid w:val="00360FC4"/>
    <w:rsid w:val="0036134C"/>
    <w:rsid w:val="0036198F"/>
    <w:rsid w:val="00362200"/>
    <w:rsid w:val="00362C78"/>
    <w:rsid w:val="003648AB"/>
    <w:rsid w:val="00364DE7"/>
    <w:rsid w:val="00364EED"/>
    <w:rsid w:val="003658F8"/>
    <w:rsid w:val="00365A9C"/>
    <w:rsid w:val="00365CFA"/>
    <w:rsid w:val="00366141"/>
    <w:rsid w:val="0036694D"/>
    <w:rsid w:val="00366D2B"/>
    <w:rsid w:val="00366DF7"/>
    <w:rsid w:val="0036711C"/>
    <w:rsid w:val="003678FA"/>
    <w:rsid w:val="00367B98"/>
    <w:rsid w:val="003701BE"/>
    <w:rsid w:val="003704D5"/>
    <w:rsid w:val="00370774"/>
    <w:rsid w:val="003707F0"/>
    <w:rsid w:val="00370CD6"/>
    <w:rsid w:val="003718DA"/>
    <w:rsid w:val="00371F89"/>
    <w:rsid w:val="00372C33"/>
    <w:rsid w:val="003730C1"/>
    <w:rsid w:val="00373AD5"/>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502"/>
    <w:rsid w:val="00392975"/>
    <w:rsid w:val="00393B1F"/>
    <w:rsid w:val="003940D5"/>
    <w:rsid w:val="0039493D"/>
    <w:rsid w:val="00394981"/>
    <w:rsid w:val="00394F25"/>
    <w:rsid w:val="00395045"/>
    <w:rsid w:val="003956C7"/>
    <w:rsid w:val="00395D53"/>
    <w:rsid w:val="00396AF4"/>
    <w:rsid w:val="0039745F"/>
    <w:rsid w:val="00397866"/>
    <w:rsid w:val="00397C51"/>
    <w:rsid w:val="003A025E"/>
    <w:rsid w:val="003A0640"/>
    <w:rsid w:val="003A0701"/>
    <w:rsid w:val="003A070B"/>
    <w:rsid w:val="003A0A6A"/>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1B52"/>
    <w:rsid w:val="003B3094"/>
    <w:rsid w:val="003B4861"/>
    <w:rsid w:val="003B4A27"/>
    <w:rsid w:val="003B4D36"/>
    <w:rsid w:val="003B4F73"/>
    <w:rsid w:val="003B5001"/>
    <w:rsid w:val="003B5312"/>
    <w:rsid w:val="003B5CA5"/>
    <w:rsid w:val="003B634A"/>
    <w:rsid w:val="003B6363"/>
    <w:rsid w:val="003B6E41"/>
    <w:rsid w:val="003B710A"/>
    <w:rsid w:val="003B7904"/>
    <w:rsid w:val="003B792B"/>
    <w:rsid w:val="003C0370"/>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CF5"/>
    <w:rsid w:val="003C7D4A"/>
    <w:rsid w:val="003D01CE"/>
    <w:rsid w:val="003D1030"/>
    <w:rsid w:val="003D1434"/>
    <w:rsid w:val="003D14A2"/>
    <w:rsid w:val="003D1770"/>
    <w:rsid w:val="003D1903"/>
    <w:rsid w:val="003D1C55"/>
    <w:rsid w:val="003D29D0"/>
    <w:rsid w:val="003D2C36"/>
    <w:rsid w:val="003D4360"/>
    <w:rsid w:val="003D4506"/>
    <w:rsid w:val="003D456D"/>
    <w:rsid w:val="003D4A14"/>
    <w:rsid w:val="003D4F17"/>
    <w:rsid w:val="003D533C"/>
    <w:rsid w:val="003D590F"/>
    <w:rsid w:val="003D59BE"/>
    <w:rsid w:val="003D6D5C"/>
    <w:rsid w:val="003D7EFC"/>
    <w:rsid w:val="003E081A"/>
    <w:rsid w:val="003E0858"/>
    <w:rsid w:val="003E089E"/>
    <w:rsid w:val="003E1521"/>
    <w:rsid w:val="003E1A33"/>
    <w:rsid w:val="003E235C"/>
    <w:rsid w:val="003E24F7"/>
    <w:rsid w:val="003E2DD0"/>
    <w:rsid w:val="003E2FA7"/>
    <w:rsid w:val="003E3145"/>
    <w:rsid w:val="003E40AD"/>
    <w:rsid w:val="003E4F8A"/>
    <w:rsid w:val="003E5014"/>
    <w:rsid w:val="003E5B2F"/>
    <w:rsid w:val="003E6388"/>
    <w:rsid w:val="003E6A85"/>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8A9"/>
    <w:rsid w:val="00405C40"/>
    <w:rsid w:val="00406A08"/>
    <w:rsid w:val="00406D57"/>
    <w:rsid w:val="0040713A"/>
    <w:rsid w:val="0040795A"/>
    <w:rsid w:val="00410F13"/>
    <w:rsid w:val="0041150E"/>
    <w:rsid w:val="004119C3"/>
    <w:rsid w:val="00411BDA"/>
    <w:rsid w:val="004123C5"/>
    <w:rsid w:val="00414D26"/>
    <w:rsid w:val="00414E4A"/>
    <w:rsid w:val="00415004"/>
    <w:rsid w:val="0041516A"/>
    <w:rsid w:val="00415431"/>
    <w:rsid w:val="00415C5D"/>
    <w:rsid w:val="00415C9A"/>
    <w:rsid w:val="00416D4B"/>
    <w:rsid w:val="00416F27"/>
    <w:rsid w:val="00417B44"/>
    <w:rsid w:val="00420448"/>
    <w:rsid w:val="004204C1"/>
    <w:rsid w:val="00420559"/>
    <w:rsid w:val="00421604"/>
    <w:rsid w:val="004217A4"/>
    <w:rsid w:val="004220AD"/>
    <w:rsid w:val="004223E4"/>
    <w:rsid w:val="00423654"/>
    <w:rsid w:val="00424117"/>
    <w:rsid w:val="004241FE"/>
    <w:rsid w:val="0042548F"/>
    <w:rsid w:val="00425681"/>
    <w:rsid w:val="00425FCB"/>
    <w:rsid w:val="0042608C"/>
    <w:rsid w:val="0042660E"/>
    <w:rsid w:val="00427781"/>
    <w:rsid w:val="004301E8"/>
    <w:rsid w:val="00430401"/>
    <w:rsid w:val="00430B6E"/>
    <w:rsid w:val="00430F00"/>
    <w:rsid w:val="00432898"/>
    <w:rsid w:val="00432FDF"/>
    <w:rsid w:val="00433815"/>
    <w:rsid w:val="004348A6"/>
    <w:rsid w:val="004348B9"/>
    <w:rsid w:val="00434B00"/>
    <w:rsid w:val="00434C3A"/>
    <w:rsid w:val="00434F7B"/>
    <w:rsid w:val="0043540A"/>
    <w:rsid w:val="00436420"/>
    <w:rsid w:val="004365AF"/>
    <w:rsid w:val="004367BF"/>
    <w:rsid w:val="00436814"/>
    <w:rsid w:val="00437170"/>
    <w:rsid w:val="00437B2D"/>
    <w:rsid w:val="00437DEB"/>
    <w:rsid w:val="00440AF3"/>
    <w:rsid w:val="00440F85"/>
    <w:rsid w:val="0044171D"/>
    <w:rsid w:val="00442798"/>
    <w:rsid w:val="00442D73"/>
    <w:rsid w:val="004431DC"/>
    <w:rsid w:val="004433A4"/>
    <w:rsid w:val="004440E2"/>
    <w:rsid w:val="004445B2"/>
    <w:rsid w:val="00444964"/>
    <w:rsid w:val="00444B37"/>
    <w:rsid w:val="004452E1"/>
    <w:rsid w:val="004454AC"/>
    <w:rsid w:val="00446D36"/>
    <w:rsid w:val="004476A5"/>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ADE"/>
    <w:rsid w:val="00455B12"/>
    <w:rsid w:val="004567E9"/>
    <w:rsid w:val="00456A2F"/>
    <w:rsid w:val="004574D1"/>
    <w:rsid w:val="0045760C"/>
    <w:rsid w:val="00457A89"/>
    <w:rsid w:val="00457EC7"/>
    <w:rsid w:val="004602A1"/>
    <w:rsid w:val="0046059D"/>
    <w:rsid w:val="004608F7"/>
    <w:rsid w:val="00460E89"/>
    <w:rsid w:val="004612DD"/>
    <w:rsid w:val="00461C5A"/>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4F76"/>
    <w:rsid w:val="004750AB"/>
    <w:rsid w:val="00475AB6"/>
    <w:rsid w:val="004763D5"/>
    <w:rsid w:val="004776B9"/>
    <w:rsid w:val="00477829"/>
    <w:rsid w:val="00477BD8"/>
    <w:rsid w:val="004800E2"/>
    <w:rsid w:val="004802CE"/>
    <w:rsid w:val="0048039B"/>
    <w:rsid w:val="0048211F"/>
    <w:rsid w:val="004822CD"/>
    <w:rsid w:val="00482B54"/>
    <w:rsid w:val="00482CDE"/>
    <w:rsid w:val="00483BF0"/>
    <w:rsid w:val="004850B0"/>
    <w:rsid w:val="0048620C"/>
    <w:rsid w:val="004864D8"/>
    <w:rsid w:val="0048684E"/>
    <w:rsid w:val="00486E8A"/>
    <w:rsid w:val="00486F30"/>
    <w:rsid w:val="00487422"/>
    <w:rsid w:val="004878C9"/>
    <w:rsid w:val="00487A41"/>
    <w:rsid w:val="00487F40"/>
    <w:rsid w:val="0049065C"/>
    <w:rsid w:val="00490793"/>
    <w:rsid w:val="004907DA"/>
    <w:rsid w:val="0049081C"/>
    <w:rsid w:val="004908BA"/>
    <w:rsid w:val="00491278"/>
    <w:rsid w:val="004918B6"/>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97D5D"/>
    <w:rsid w:val="004A0478"/>
    <w:rsid w:val="004A0D81"/>
    <w:rsid w:val="004A0FAA"/>
    <w:rsid w:val="004A0FCD"/>
    <w:rsid w:val="004A1251"/>
    <w:rsid w:val="004A1994"/>
    <w:rsid w:val="004A1B61"/>
    <w:rsid w:val="004A2203"/>
    <w:rsid w:val="004A2630"/>
    <w:rsid w:val="004A2797"/>
    <w:rsid w:val="004A3B96"/>
    <w:rsid w:val="004A41E2"/>
    <w:rsid w:val="004A6474"/>
    <w:rsid w:val="004A665A"/>
    <w:rsid w:val="004A6CD6"/>
    <w:rsid w:val="004A6F61"/>
    <w:rsid w:val="004A7649"/>
    <w:rsid w:val="004A76A4"/>
    <w:rsid w:val="004A7AFB"/>
    <w:rsid w:val="004A7E89"/>
    <w:rsid w:val="004A7F73"/>
    <w:rsid w:val="004B0E05"/>
    <w:rsid w:val="004B1DFF"/>
    <w:rsid w:val="004B23B3"/>
    <w:rsid w:val="004B2E54"/>
    <w:rsid w:val="004B3113"/>
    <w:rsid w:val="004B32F9"/>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9FA"/>
    <w:rsid w:val="004C5BEF"/>
    <w:rsid w:val="004C6249"/>
    <w:rsid w:val="004C63DF"/>
    <w:rsid w:val="004C6878"/>
    <w:rsid w:val="004C7050"/>
    <w:rsid w:val="004C76BF"/>
    <w:rsid w:val="004D151B"/>
    <w:rsid w:val="004D1EE3"/>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D7F62"/>
    <w:rsid w:val="004E0A7F"/>
    <w:rsid w:val="004E0FDD"/>
    <w:rsid w:val="004E16A7"/>
    <w:rsid w:val="004E26D8"/>
    <w:rsid w:val="004E46C0"/>
    <w:rsid w:val="004E480A"/>
    <w:rsid w:val="004E4B3F"/>
    <w:rsid w:val="004E4D56"/>
    <w:rsid w:val="004E54FB"/>
    <w:rsid w:val="004E56FE"/>
    <w:rsid w:val="004E59D3"/>
    <w:rsid w:val="004E6491"/>
    <w:rsid w:val="004E6741"/>
    <w:rsid w:val="004E7A9F"/>
    <w:rsid w:val="004F12F7"/>
    <w:rsid w:val="004F1822"/>
    <w:rsid w:val="004F194B"/>
    <w:rsid w:val="004F1B30"/>
    <w:rsid w:val="004F2512"/>
    <w:rsid w:val="004F26FC"/>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CF1"/>
    <w:rsid w:val="00507602"/>
    <w:rsid w:val="00510A0F"/>
    <w:rsid w:val="00510F08"/>
    <w:rsid w:val="005114BD"/>
    <w:rsid w:val="005117E5"/>
    <w:rsid w:val="00511AB2"/>
    <w:rsid w:val="00511CB2"/>
    <w:rsid w:val="005123DB"/>
    <w:rsid w:val="00512DBA"/>
    <w:rsid w:val="00513080"/>
    <w:rsid w:val="00513183"/>
    <w:rsid w:val="00513467"/>
    <w:rsid w:val="005135D0"/>
    <w:rsid w:val="00513A1A"/>
    <w:rsid w:val="005140B7"/>
    <w:rsid w:val="0051435C"/>
    <w:rsid w:val="00514730"/>
    <w:rsid w:val="00514F4C"/>
    <w:rsid w:val="00514FD6"/>
    <w:rsid w:val="005150D3"/>
    <w:rsid w:val="00515BC0"/>
    <w:rsid w:val="00516345"/>
    <w:rsid w:val="005164CE"/>
    <w:rsid w:val="00516894"/>
    <w:rsid w:val="0051692C"/>
    <w:rsid w:val="00516E19"/>
    <w:rsid w:val="00516F4F"/>
    <w:rsid w:val="005172EF"/>
    <w:rsid w:val="0051733A"/>
    <w:rsid w:val="0051770D"/>
    <w:rsid w:val="0052001A"/>
    <w:rsid w:val="00520021"/>
    <w:rsid w:val="0052087B"/>
    <w:rsid w:val="00521023"/>
    <w:rsid w:val="00521056"/>
    <w:rsid w:val="00521584"/>
    <w:rsid w:val="00521AA5"/>
    <w:rsid w:val="00522D36"/>
    <w:rsid w:val="00522DBA"/>
    <w:rsid w:val="00523302"/>
    <w:rsid w:val="005233DE"/>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38C1"/>
    <w:rsid w:val="005343C3"/>
    <w:rsid w:val="00534C21"/>
    <w:rsid w:val="0053544A"/>
    <w:rsid w:val="00535B7E"/>
    <w:rsid w:val="00536256"/>
    <w:rsid w:val="00536686"/>
    <w:rsid w:val="00536D5B"/>
    <w:rsid w:val="005378B9"/>
    <w:rsid w:val="00537A7A"/>
    <w:rsid w:val="00540181"/>
    <w:rsid w:val="00540893"/>
    <w:rsid w:val="00541051"/>
    <w:rsid w:val="00541A55"/>
    <w:rsid w:val="00541B22"/>
    <w:rsid w:val="0054284E"/>
    <w:rsid w:val="00542F64"/>
    <w:rsid w:val="00544155"/>
    <w:rsid w:val="00544522"/>
    <w:rsid w:val="00544EAA"/>
    <w:rsid w:val="0054545C"/>
    <w:rsid w:val="00545700"/>
    <w:rsid w:val="00546E92"/>
    <w:rsid w:val="00550443"/>
    <w:rsid w:val="00550479"/>
    <w:rsid w:val="00550D6E"/>
    <w:rsid w:val="00552A8F"/>
    <w:rsid w:val="00552F91"/>
    <w:rsid w:val="00552FD9"/>
    <w:rsid w:val="00553E3E"/>
    <w:rsid w:val="00554745"/>
    <w:rsid w:val="00554F50"/>
    <w:rsid w:val="00555659"/>
    <w:rsid w:val="00555849"/>
    <w:rsid w:val="005562AE"/>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00D"/>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27B"/>
    <w:rsid w:val="00570EC3"/>
    <w:rsid w:val="00571731"/>
    <w:rsid w:val="00571881"/>
    <w:rsid w:val="00571B16"/>
    <w:rsid w:val="00571E3F"/>
    <w:rsid w:val="0057204F"/>
    <w:rsid w:val="00572562"/>
    <w:rsid w:val="005725F7"/>
    <w:rsid w:val="005727E8"/>
    <w:rsid w:val="005729D7"/>
    <w:rsid w:val="00572B43"/>
    <w:rsid w:val="00572EE8"/>
    <w:rsid w:val="00573873"/>
    <w:rsid w:val="005739B0"/>
    <w:rsid w:val="00573E4C"/>
    <w:rsid w:val="00574AD5"/>
    <w:rsid w:val="00575FE3"/>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881"/>
    <w:rsid w:val="005A4CFB"/>
    <w:rsid w:val="005A5213"/>
    <w:rsid w:val="005A5251"/>
    <w:rsid w:val="005A5B16"/>
    <w:rsid w:val="005A5E7E"/>
    <w:rsid w:val="005A5F60"/>
    <w:rsid w:val="005A66E1"/>
    <w:rsid w:val="005A774D"/>
    <w:rsid w:val="005B05A5"/>
    <w:rsid w:val="005B0869"/>
    <w:rsid w:val="005B0A4C"/>
    <w:rsid w:val="005B1BF5"/>
    <w:rsid w:val="005B23BA"/>
    <w:rsid w:val="005B2596"/>
    <w:rsid w:val="005B3210"/>
    <w:rsid w:val="005B32D3"/>
    <w:rsid w:val="005B356B"/>
    <w:rsid w:val="005B3EE7"/>
    <w:rsid w:val="005B41F7"/>
    <w:rsid w:val="005B433B"/>
    <w:rsid w:val="005B4D76"/>
    <w:rsid w:val="005B517D"/>
    <w:rsid w:val="005B51AC"/>
    <w:rsid w:val="005B6156"/>
    <w:rsid w:val="005B762A"/>
    <w:rsid w:val="005B7AE7"/>
    <w:rsid w:val="005C03D5"/>
    <w:rsid w:val="005C25B6"/>
    <w:rsid w:val="005C2F05"/>
    <w:rsid w:val="005C3E27"/>
    <w:rsid w:val="005C54E2"/>
    <w:rsid w:val="005C585A"/>
    <w:rsid w:val="005C5A83"/>
    <w:rsid w:val="005C5DF2"/>
    <w:rsid w:val="005C6168"/>
    <w:rsid w:val="005C6491"/>
    <w:rsid w:val="005C6867"/>
    <w:rsid w:val="005C6B90"/>
    <w:rsid w:val="005C6C26"/>
    <w:rsid w:val="005C6DC4"/>
    <w:rsid w:val="005C7049"/>
    <w:rsid w:val="005C773E"/>
    <w:rsid w:val="005C7AF6"/>
    <w:rsid w:val="005D0C6C"/>
    <w:rsid w:val="005D18CA"/>
    <w:rsid w:val="005D191A"/>
    <w:rsid w:val="005D1F0A"/>
    <w:rsid w:val="005D3480"/>
    <w:rsid w:val="005D3597"/>
    <w:rsid w:val="005D47C0"/>
    <w:rsid w:val="005D5A59"/>
    <w:rsid w:val="005D5F6B"/>
    <w:rsid w:val="005D60A4"/>
    <w:rsid w:val="005D62A3"/>
    <w:rsid w:val="005D6330"/>
    <w:rsid w:val="005D6572"/>
    <w:rsid w:val="005D6677"/>
    <w:rsid w:val="005D6DD9"/>
    <w:rsid w:val="005E14A9"/>
    <w:rsid w:val="005E14DA"/>
    <w:rsid w:val="005E3172"/>
    <w:rsid w:val="005E3573"/>
    <w:rsid w:val="005E3698"/>
    <w:rsid w:val="005E4A01"/>
    <w:rsid w:val="005E5780"/>
    <w:rsid w:val="005E591D"/>
    <w:rsid w:val="005E5F82"/>
    <w:rsid w:val="005E5F9E"/>
    <w:rsid w:val="005E6581"/>
    <w:rsid w:val="005E6EB9"/>
    <w:rsid w:val="005E7304"/>
    <w:rsid w:val="005E7A61"/>
    <w:rsid w:val="005E7E22"/>
    <w:rsid w:val="005F00D7"/>
    <w:rsid w:val="005F05FD"/>
    <w:rsid w:val="005F0BCA"/>
    <w:rsid w:val="005F0C7E"/>
    <w:rsid w:val="005F2B07"/>
    <w:rsid w:val="005F3386"/>
    <w:rsid w:val="005F3A15"/>
    <w:rsid w:val="005F3A5E"/>
    <w:rsid w:val="005F481D"/>
    <w:rsid w:val="005F5017"/>
    <w:rsid w:val="005F52A2"/>
    <w:rsid w:val="005F5647"/>
    <w:rsid w:val="005F56B5"/>
    <w:rsid w:val="005F56BB"/>
    <w:rsid w:val="005F639C"/>
    <w:rsid w:val="005F6AF4"/>
    <w:rsid w:val="005F7226"/>
    <w:rsid w:val="005F7A16"/>
    <w:rsid w:val="0060023D"/>
    <w:rsid w:val="006004A6"/>
    <w:rsid w:val="00600659"/>
    <w:rsid w:val="00600D0C"/>
    <w:rsid w:val="00601241"/>
    <w:rsid w:val="006017DC"/>
    <w:rsid w:val="00601A03"/>
    <w:rsid w:val="006022A3"/>
    <w:rsid w:val="00602750"/>
    <w:rsid w:val="00603BD7"/>
    <w:rsid w:val="00603D3C"/>
    <w:rsid w:val="0060566F"/>
    <w:rsid w:val="00605F97"/>
    <w:rsid w:val="0060660B"/>
    <w:rsid w:val="006068FC"/>
    <w:rsid w:val="0060691B"/>
    <w:rsid w:val="00606A63"/>
    <w:rsid w:val="00607C9C"/>
    <w:rsid w:val="00610C11"/>
    <w:rsid w:val="00610C32"/>
    <w:rsid w:val="006114B5"/>
    <w:rsid w:val="00612136"/>
    <w:rsid w:val="00612429"/>
    <w:rsid w:val="006130CD"/>
    <w:rsid w:val="00613117"/>
    <w:rsid w:val="0061345B"/>
    <w:rsid w:val="00613531"/>
    <w:rsid w:val="006139ED"/>
    <w:rsid w:val="00614DD2"/>
    <w:rsid w:val="00616AC5"/>
    <w:rsid w:val="00616BC5"/>
    <w:rsid w:val="006172BB"/>
    <w:rsid w:val="00617B05"/>
    <w:rsid w:val="00620D3F"/>
    <w:rsid w:val="00620F26"/>
    <w:rsid w:val="0062110B"/>
    <w:rsid w:val="00621441"/>
    <w:rsid w:val="00622B3B"/>
    <w:rsid w:val="00623451"/>
    <w:rsid w:val="0062358F"/>
    <w:rsid w:val="006236BB"/>
    <w:rsid w:val="006237AA"/>
    <w:rsid w:val="00623BAF"/>
    <w:rsid w:val="00624624"/>
    <w:rsid w:val="00624D60"/>
    <w:rsid w:val="006254F3"/>
    <w:rsid w:val="006265E7"/>
    <w:rsid w:val="00626DE9"/>
    <w:rsid w:val="006270F8"/>
    <w:rsid w:val="00627DE7"/>
    <w:rsid w:val="00627E6D"/>
    <w:rsid w:val="00630CF2"/>
    <w:rsid w:val="00630F59"/>
    <w:rsid w:val="00631410"/>
    <w:rsid w:val="006328E4"/>
    <w:rsid w:val="006338A3"/>
    <w:rsid w:val="006344FF"/>
    <w:rsid w:val="006355CB"/>
    <w:rsid w:val="00635680"/>
    <w:rsid w:val="00635CBB"/>
    <w:rsid w:val="0063626D"/>
    <w:rsid w:val="00636B5C"/>
    <w:rsid w:val="00637B1E"/>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24E"/>
    <w:rsid w:val="006478D6"/>
    <w:rsid w:val="00647AF0"/>
    <w:rsid w:val="00647F85"/>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8C1"/>
    <w:rsid w:val="00677DDC"/>
    <w:rsid w:val="00680D92"/>
    <w:rsid w:val="00681400"/>
    <w:rsid w:val="0068238A"/>
    <w:rsid w:val="006824E8"/>
    <w:rsid w:val="0068264F"/>
    <w:rsid w:val="0068265A"/>
    <w:rsid w:val="00683464"/>
    <w:rsid w:val="00684514"/>
    <w:rsid w:val="00684706"/>
    <w:rsid w:val="006847B6"/>
    <w:rsid w:val="00684EB2"/>
    <w:rsid w:val="006855E9"/>
    <w:rsid w:val="0068589E"/>
    <w:rsid w:val="00685935"/>
    <w:rsid w:val="00685B59"/>
    <w:rsid w:val="0068635A"/>
    <w:rsid w:val="00686C3B"/>
    <w:rsid w:val="0068716B"/>
    <w:rsid w:val="00687298"/>
    <w:rsid w:val="00687B2A"/>
    <w:rsid w:val="006901BE"/>
    <w:rsid w:val="006902E5"/>
    <w:rsid w:val="00690CE1"/>
    <w:rsid w:val="0069120C"/>
    <w:rsid w:val="0069183C"/>
    <w:rsid w:val="00691AA1"/>
    <w:rsid w:val="00691C80"/>
    <w:rsid w:val="0069212E"/>
    <w:rsid w:val="00692320"/>
    <w:rsid w:val="006924F3"/>
    <w:rsid w:val="00692795"/>
    <w:rsid w:val="0069295B"/>
    <w:rsid w:val="00692CB7"/>
    <w:rsid w:val="00692F11"/>
    <w:rsid w:val="0069364E"/>
    <w:rsid w:val="00694C72"/>
    <w:rsid w:val="00694C79"/>
    <w:rsid w:val="00694EB6"/>
    <w:rsid w:val="006950B0"/>
    <w:rsid w:val="0069576E"/>
    <w:rsid w:val="00695FD0"/>
    <w:rsid w:val="006968D5"/>
    <w:rsid w:val="00696AF2"/>
    <w:rsid w:val="00697510"/>
    <w:rsid w:val="006976AA"/>
    <w:rsid w:val="00697AA5"/>
    <w:rsid w:val="00697B4E"/>
    <w:rsid w:val="00697C58"/>
    <w:rsid w:val="006A0A89"/>
    <w:rsid w:val="006A0CCD"/>
    <w:rsid w:val="006A194E"/>
    <w:rsid w:val="006A1F0B"/>
    <w:rsid w:val="006A2485"/>
    <w:rsid w:val="006A2685"/>
    <w:rsid w:val="006A2AAD"/>
    <w:rsid w:val="006A2EC7"/>
    <w:rsid w:val="006A3126"/>
    <w:rsid w:val="006A35FF"/>
    <w:rsid w:val="006A37B2"/>
    <w:rsid w:val="006A41BF"/>
    <w:rsid w:val="006A4462"/>
    <w:rsid w:val="006A4F16"/>
    <w:rsid w:val="006A5DA2"/>
    <w:rsid w:val="006A5E8C"/>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39E1"/>
    <w:rsid w:val="006B4F9F"/>
    <w:rsid w:val="006B4FE5"/>
    <w:rsid w:val="006B5137"/>
    <w:rsid w:val="006B51E4"/>
    <w:rsid w:val="006B5386"/>
    <w:rsid w:val="006B589D"/>
    <w:rsid w:val="006B5FE2"/>
    <w:rsid w:val="006B6139"/>
    <w:rsid w:val="006B6D24"/>
    <w:rsid w:val="006B70FB"/>
    <w:rsid w:val="006B7425"/>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8CA"/>
    <w:rsid w:val="006D3E2B"/>
    <w:rsid w:val="006D4917"/>
    <w:rsid w:val="006D4B75"/>
    <w:rsid w:val="006D4E59"/>
    <w:rsid w:val="006D5B67"/>
    <w:rsid w:val="006D6170"/>
    <w:rsid w:val="006D66AB"/>
    <w:rsid w:val="006D6B33"/>
    <w:rsid w:val="006D6B58"/>
    <w:rsid w:val="006D719C"/>
    <w:rsid w:val="006D7F23"/>
    <w:rsid w:val="006E020D"/>
    <w:rsid w:val="006E123C"/>
    <w:rsid w:val="006E1443"/>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7D79"/>
    <w:rsid w:val="006F0012"/>
    <w:rsid w:val="006F093E"/>
    <w:rsid w:val="006F0E38"/>
    <w:rsid w:val="006F1589"/>
    <w:rsid w:val="006F1C4B"/>
    <w:rsid w:val="006F2083"/>
    <w:rsid w:val="006F2370"/>
    <w:rsid w:val="006F25AE"/>
    <w:rsid w:val="006F406A"/>
    <w:rsid w:val="006F48CE"/>
    <w:rsid w:val="006F4AE6"/>
    <w:rsid w:val="006F4B60"/>
    <w:rsid w:val="006F4E62"/>
    <w:rsid w:val="006F5C62"/>
    <w:rsid w:val="006F686A"/>
    <w:rsid w:val="006F6EA4"/>
    <w:rsid w:val="006F78A8"/>
    <w:rsid w:val="00700120"/>
    <w:rsid w:val="007001F2"/>
    <w:rsid w:val="00700CCE"/>
    <w:rsid w:val="00700D41"/>
    <w:rsid w:val="00700F96"/>
    <w:rsid w:val="007018AB"/>
    <w:rsid w:val="00701E05"/>
    <w:rsid w:val="0070255E"/>
    <w:rsid w:val="00702B50"/>
    <w:rsid w:val="00703508"/>
    <w:rsid w:val="00703918"/>
    <w:rsid w:val="007039E5"/>
    <w:rsid w:val="00703E55"/>
    <w:rsid w:val="00704714"/>
    <w:rsid w:val="007047AE"/>
    <w:rsid w:val="00704829"/>
    <w:rsid w:val="0070489F"/>
    <w:rsid w:val="00705069"/>
    <w:rsid w:val="007054A6"/>
    <w:rsid w:val="007057B1"/>
    <w:rsid w:val="00705EAF"/>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53B"/>
    <w:rsid w:val="00714710"/>
    <w:rsid w:val="00714772"/>
    <w:rsid w:val="00715912"/>
    <w:rsid w:val="00715C7F"/>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59A"/>
    <w:rsid w:val="007327AE"/>
    <w:rsid w:val="0073375F"/>
    <w:rsid w:val="007337A5"/>
    <w:rsid w:val="00733821"/>
    <w:rsid w:val="00733A60"/>
    <w:rsid w:val="007344E8"/>
    <w:rsid w:val="00734A12"/>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0E2"/>
    <w:rsid w:val="0074428D"/>
    <w:rsid w:val="00746039"/>
    <w:rsid w:val="00746086"/>
    <w:rsid w:val="0074653F"/>
    <w:rsid w:val="00747102"/>
    <w:rsid w:val="007506A3"/>
    <w:rsid w:val="00750C95"/>
    <w:rsid w:val="00751617"/>
    <w:rsid w:val="00751C0E"/>
    <w:rsid w:val="00752884"/>
    <w:rsid w:val="007529EC"/>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A45"/>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463"/>
    <w:rsid w:val="00766612"/>
    <w:rsid w:val="0076704B"/>
    <w:rsid w:val="0076779B"/>
    <w:rsid w:val="00767853"/>
    <w:rsid w:val="00770408"/>
    <w:rsid w:val="00771A19"/>
    <w:rsid w:val="00771C3F"/>
    <w:rsid w:val="00771FE2"/>
    <w:rsid w:val="007736C1"/>
    <w:rsid w:val="0077407A"/>
    <w:rsid w:val="00774450"/>
    <w:rsid w:val="0077614F"/>
    <w:rsid w:val="00776AFA"/>
    <w:rsid w:val="00780130"/>
    <w:rsid w:val="0078038F"/>
    <w:rsid w:val="00780EB0"/>
    <w:rsid w:val="0078173E"/>
    <w:rsid w:val="00781AA5"/>
    <w:rsid w:val="00781CD7"/>
    <w:rsid w:val="00782575"/>
    <w:rsid w:val="00782BA8"/>
    <w:rsid w:val="00782C49"/>
    <w:rsid w:val="00783CE8"/>
    <w:rsid w:val="00784813"/>
    <w:rsid w:val="00785587"/>
    <w:rsid w:val="007856F6"/>
    <w:rsid w:val="00785BEB"/>
    <w:rsid w:val="007860CE"/>
    <w:rsid w:val="00786673"/>
    <w:rsid w:val="00787193"/>
    <w:rsid w:val="0078730E"/>
    <w:rsid w:val="00787404"/>
    <w:rsid w:val="00787BA8"/>
    <w:rsid w:val="00787CE2"/>
    <w:rsid w:val="007901D5"/>
    <w:rsid w:val="0079082B"/>
    <w:rsid w:val="00791873"/>
    <w:rsid w:val="00791C1D"/>
    <w:rsid w:val="00791F4F"/>
    <w:rsid w:val="00791F5E"/>
    <w:rsid w:val="00792013"/>
    <w:rsid w:val="00793686"/>
    <w:rsid w:val="00794DE4"/>
    <w:rsid w:val="007956B8"/>
    <w:rsid w:val="00795D18"/>
    <w:rsid w:val="007963A0"/>
    <w:rsid w:val="0079665D"/>
    <w:rsid w:val="007967C1"/>
    <w:rsid w:val="00797F27"/>
    <w:rsid w:val="007A03BC"/>
    <w:rsid w:val="007A0BE2"/>
    <w:rsid w:val="007A1394"/>
    <w:rsid w:val="007A17B8"/>
    <w:rsid w:val="007A19F2"/>
    <w:rsid w:val="007A1F96"/>
    <w:rsid w:val="007A2068"/>
    <w:rsid w:val="007A2A6F"/>
    <w:rsid w:val="007A3B00"/>
    <w:rsid w:val="007A4256"/>
    <w:rsid w:val="007A456F"/>
    <w:rsid w:val="007A499A"/>
    <w:rsid w:val="007A49EF"/>
    <w:rsid w:val="007A4AB6"/>
    <w:rsid w:val="007A5413"/>
    <w:rsid w:val="007A60BB"/>
    <w:rsid w:val="007A7309"/>
    <w:rsid w:val="007A7484"/>
    <w:rsid w:val="007A7811"/>
    <w:rsid w:val="007B0306"/>
    <w:rsid w:val="007B0EC2"/>
    <w:rsid w:val="007B182F"/>
    <w:rsid w:val="007B189B"/>
    <w:rsid w:val="007B1BBB"/>
    <w:rsid w:val="007B2A46"/>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937"/>
    <w:rsid w:val="007D4B1C"/>
    <w:rsid w:val="007D55B7"/>
    <w:rsid w:val="007D5AE7"/>
    <w:rsid w:val="007D5EDC"/>
    <w:rsid w:val="007D68E4"/>
    <w:rsid w:val="007D6A69"/>
    <w:rsid w:val="007E0518"/>
    <w:rsid w:val="007E079E"/>
    <w:rsid w:val="007E16BB"/>
    <w:rsid w:val="007E189F"/>
    <w:rsid w:val="007E1E3F"/>
    <w:rsid w:val="007E2BF2"/>
    <w:rsid w:val="007E3573"/>
    <w:rsid w:val="007E472B"/>
    <w:rsid w:val="007E48D5"/>
    <w:rsid w:val="007E58FA"/>
    <w:rsid w:val="007E61E0"/>
    <w:rsid w:val="007E6771"/>
    <w:rsid w:val="007E6882"/>
    <w:rsid w:val="007E68CE"/>
    <w:rsid w:val="007E6A4D"/>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4DC"/>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2F6"/>
    <w:rsid w:val="00804E0C"/>
    <w:rsid w:val="00805364"/>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835"/>
    <w:rsid w:val="00817AE5"/>
    <w:rsid w:val="00817D7E"/>
    <w:rsid w:val="00820368"/>
    <w:rsid w:val="008208C4"/>
    <w:rsid w:val="008210EE"/>
    <w:rsid w:val="00821599"/>
    <w:rsid w:val="00821707"/>
    <w:rsid w:val="00822005"/>
    <w:rsid w:val="0082253B"/>
    <w:rsid w:val="00823503"/>
    <w:rsid w:val="00823AC5"/>
    <w:rsid w:val="00823B30"/>
    <w:rsid w:val="00823CF5"/>
    <w:rsid w:val="00823DCB"/>
    <w:rsid w:val="00823F71"/>
    <w:rsid w:val="008240CD"/>
    <w:rsid w:val="00824A7B"/>
    <w:rsid w:val="008261F3"/>
    <w:rsid w:val="00826312"/>
    <w:rsid w:val="0082671D"/>
    <w:rsid w:val="00826D17"/>
    <w:rsid w:val="00826E63"/>
    <w:rsid w:val="008270E3"/>
    <w:rsid w:val="008274D5"/>
    <w:rsid w:val="00827B87"/>
    <w:rsid w:val="00830587"/>
    <w:rsid w:val="008305E8"/>
    <w:rsid w:val="00830C9D"/>
    <w:rsid w:val="00830CD6"/>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0C6D"/>
    <w:rsid w:val="00841E1D"/>
    <w:rsid w:val="00842114"/>
    <w:rsid w:val="008423AA"/>
    <w:rsid w:val="00842579"/>
    <w:rsid w:val="00843095"/>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3C"/>
    <w:rsid w:val="008524E0"/>
    <w:rsid w:val="00853232"/>
    <w:rsid w:val="00853DCF"/>
    <w:rsid w:val="00854343"/>
    <w:rsid w:val="00854416"/>
    <w:rsid w:val="008545CF"/>
    <w:rsid w:val="00854FBA"/>
    <w:rsid w:val="00855C69"/>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1D91"/>
    <w:rsid w:val="008728FC"/>
    <w:rsid w:val="00872E5E"/>
    <w:rsid w:val="00872F18"/>
    <w:rsid w:val="008730D8"/>
    <w:rsid w:val="00874CC7"/>
    <w:rsid w:val="00875333"/>
    <w:rsid w:val="00875BD6"/>
    <w:rsid w:val="00876359"/>
    <w:rsid w:val="00876D2E"/>
    <w:rsid w:val="00876E91"/>
    <w:rsid w:val="00877025"/>
    <w:rsid w:val="00877F32"/>
    <w:rsid w:val="00881BE3"/>
    <w:rsid w:val="00883800"/>
    <w:rsid w:val="0088409B"/>
    <w:rsid w:val="0088412C"/>
    <w:rsid w:val="00884270"/>
    <w:rsid w:val="008844BD"/>
    <w:rsid w:val="00885810"/>
    <w:rsid w:val="00885EDB"/>
    <w:rsid w:val="00885F62"/>
    <w:rsid w:val="00885F67"/>
    <w:rsid w:val="0088681A"/>
    <w:rsid w:val="00886F38"/>
    <w:rsid w:val="008872DF"/>
    <w:rsid w:val="00887E76"/>
    <w:rsid w:val="00890A73"/>
    <w:rsid w:val="00890D6C"/>
    <w:rsid w:val="008912CF"/>
    <w:rsid w:val="00891603"/>
    <w:rsid w:val="00891ABB"/>
    <w:rsid w:val="00891D6D"/>
    <w:rsid w:val="00892043"/>
    <w:rsid w:val="00892753"/>
    <w:rsid w:val="008931E6"/>
    <w:rsid w:val="008934AF"/>
    <w:rsid w:val="008938D2"/>
    <w:rsid w:val="00894753"/>
    <w:rsid w:val="00894911"/>
    <w:rsid w:val="00894A42"/>
    <w:rsid w:val="00894A65"/>
    <w:rsid w:val="00894CF9"/>
    <w:rsid w:val="00895DCF"/>
    <w:rsid w:val="00895FA7"/>
    <w:rsid w:val="008963AC"/>
    <w:rsid w:val="00896790"/>
    <w:rsid w:val="00896826"/>
    <w:rsid w:val="00896858"/>
    <w:rsid w:val="00896873"/>
    <w:rsid w:val="008A0DB3"/>
    <w:rsid w:val="008A19A6"/>
    <w:rsid w:val="008A1C37"/>
    <w:rsid w:val="008A1F01"/>
    <w:rsid w:val="008A2102"/>
    <w:rsid w:val="008A22DC"/>
    <w:rsid w:val="008A25FF"/>
    <w:rsid w:val="008A275F"/>
    <w:rsid w:val="008A3330"/>
    <w:rsid w:val="008A39B8"/>
    <w:rsid w:val="008A4310"/>
    <w:rsid w:val="008A44AF"/>
    <w:rsid w:val="008A49E5"/>
    <w:rsid w:val="008A4C82"/>
    <w:rsid w:val="008A4D3B"/>
    <w:rsid w:val="008A4D7E"/>
    <w:rsid w:val="008A4EEB"/>
    <w:rsid w:val="008A4F93"/>
    <w:rsid w:val="008A5377"/>
    <w:rsid w:val="008A5431"/>
    <w:rsid w:val="008A5449"/>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B790E"/>
    <w:rsid w:val="008C02FD"/>
    <w:rsid w:val="008C0BB2"/>
    <w:rsid w:val="008C12D5"/>
    <w:rsid w:val="008C1956"/>
    <w:rsid w:val="008C1DA8"/>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D05"/>
    <w:rsid w:val="008D3E56"/>
    <w:rsid w:val="008D49FF"/>
    <w:rsid w:val="008D608D"/>
    <w:rsid w:val="008D63B6"/>
    <w:rsid w:val="008D641A"/>
    <w:rsid w:val="008D6470"/>
    <w:rsid w:val="008D6512"/>
    <w:rsid w:val="008D6628"/>
    <w:rsid w:val="008D66D8"/>
    <w:rsid w:val="008D7504"/>
    <w:rsid w:val="008D7C1B"/>
    <w:rsid w:val="008D7F1D"/>
    <w:rsid w:val="008E045D"/>
    <w:rsid w:val="008E1A62"/>
    <w:rsid w:val="008E26A6"/>
    <w:rsid w:val="008E36C3"/>
    <w:rsid w:val="008E38F9"/>
    <w:rsid w:val="008E3FA3"/>
    <w:rsid w:val="008E4739"/>
    <w:rsid w:val="008E4B49"/>
    <w:rsid w:val="008E4DB4"/>
    <w:rsid w:val="008E4DE2"/>
    <w:rsid w:val="008E61D4"/>
    <w:rsid w:val="008E6AE6"/>
    <w:rsid w:val="008E6C57"/>
    <w:rsid w:val="008F0888"/>
    <w:rsid w:val="008F12FF"/>
    <w:rsid w:val="008F1789"/>
    <w:rsid w:val="008F1B17"/>
    <w:rsid w:val="008F2009"/>
    <w:rsid w:val="008F274F"/>
    <w:rsid w:val="008F2BED"/>
    <w:rsid w:val="008F32E9"/>
    <w:rsid w:val="008F3D53"/>
    <w:rsid w:val="008F4391"/>
    <w:rsid w:val="008F47FA"/>
    <w:rsid w:val="008F5019"/>
    <w:rsid w:val="008F5115"/>
    <w:rsid w:val="008F5487"/>
    <w:rsid w:val="008F5D71"/>
    <w:rsid w:val="008F5D8B"/>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1A9"/>
    <w:rsid w:val="00903B7F"/>
    <w:rsid w:val="0090424F"/>
    <w:rsid w:val="00904912"/>
    <w:rsid w:val="0090518C"/>
    <w:rsid w:val="0090555F"/>
    <w:rsid w:val="009057D9"/>
    <w:rsid w:val="00905F0D"/>
    <w:rsid w:val="00906AFB"/>
    <w:rsid w:val="00906B3B"/>
    <w:rsid w:val="00906BB9"/>
    <w:rsid w:val="00906BF9"/>
    <w:rsid w:val="00906E86"/>
    <w:rsid w:val="0090753E"/>
    <w:rsid w:val="00907CDC"/>
    <w:rsid w:val="00907D28"/>
    <w:rsid w:val="009101E9"/>
    <w:rsid w:val="00910ADB"/>
    <w:rsid w:val="00910D2F"/>
    <w:rsid w:val="00910FEE"/>
    <w:rsid w:val="0091120C"/>
    <w:rsid w:val="009114A8"/>
    <w:rsid w:val="00911C83"/>
    <w:rsid w:val="00912A94"/>
    <w:rsid w:val="0091389F"/>
    <w:rsid w:val="009144FE"/>
    <w:rsid w:val="00914E1E"/>
    <w:rsid w:val="0091503F"/>
    <w:rsid w:val="0091571D"/>
    <w:rsid w:val="009163DE"/>
    <w:rsid w:val="00916BBA"/>
    <w:rsid w:val="00917807"/>
    <w:rsid w:val="00917B56"/>
    <w:rsid w:val="00917B5D"/>
    <w:rsid w:val="009202F5"/>
    <w:rsid w:val="009206CB"/>
    <w:rsid w:val="009208E6"/>
    <w:rsid w:val="00920E82"/>
    <w:rsid w:val="009217B9"/>
    <w:rsid w:val="009219B4"/>
    <w:rsid w:val="00921B4B"/>
    <w:rsid w:val="00921B69"/>
    <w:rsid w:val="009224E2"/>
    <w:rsid w:val="00923090"/>
    <w:rsid w:val="009236F4"/>
    <w:rsid w:val="00923C6D"/>
    <w:rsid w:val="00923EF2"/>
    <w:rsid w:val="009252B1"/>
    <w:rsid w:val="009262F0"/>
    <w:rsid w:val="009268C6"/>
    <w:rsid w:val="00926B77"/>
    <w:rsid w:val="009274B7"/>
    <w:rsid w:val="0093056A"/>
    <w:rsid w:val="00930636"/>
    <w:rsid w:val="00930D2B"/>
    <w:rsid w:val="00930D6E"/>
    <w:rsid w:val="00931BB4"/>
    <w:rsid w:val="00932660"/>
    <w:rsid w:val="00932E8B"/>
    <w:rsid w:val="00932FBB"/>
    <w:rsid w:val="009333E8"/>
    <w:rsid w:val="00933524"/>
    <w:rsid w:val="0093364A"/>
    <w:rsid w:val="00934317"/>
    <w:rsid w:val="00934DE3"/>
    <w:rsid w:val="009351D9"/>
    <w:rsid w:val="00935326"/>
    <w:rsid w:val="00935A43"/>
    <w:rsid w:val="00935AA1"/>
    <w:rsid w:val="00936114"/>
    <w:rsid w:val="00936F46"/>
    <w:rsid w:val="0093717D"/>
    <w:rsid w:val="009378AD"/>
    <w:rsid w:val="009409A4"/>
    <w:rsid w:val="00940E6D"/>
    <w:rsid w:val="00941BFB"/>
    <w:rsid w:val="00941D91"/>
    <w:rsid w:val="00941F6C"/>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3FB"/>
    <w:rsid w:val="0095075A"/>
    <w:rsid w:val="00950F2F"/>
    <w:rsid w:val="00950FDB"/>
    <w:rsid w:val="00951FC7"/>
    <w:rsid w:val="00952055"/>
    <w:rsid w:val="0095206E"/>
    <w:rsid w:val="00952271"/>
    <w:rsid w:val="00952DAA"/>
    <w:rsid w:val="00954149"/>
    <w:rsid w:val="0095509F"/>
    <w:rsid w:val="00955805"/>
    <w:rsid w:val="00955E7F"/>
    <w:rsid w:val="00956711"/>
    <w:rsid w:val="009568A5"/>
    <w:rsid w:val="00957133"/>
    <w:rsid w:val="009571BD"/>
    <w:rsid w:val="00957BCE"/>
    <w:rsid w:val="00957FC6"/>
    <w:rsid w:val="00960104"/>
    <w:rsid w:val="00960344"/>
    <w:rsid w:val="00960442"/>
    <w:rsid w:val="009614A6"/>
    <w:rsid w:val="0096224B"/>
    <w:rsid w:val="0096224D"/>
    <w:rsid w:val="00962934"/>
    <w:rsid w:val="00963028"/>
    <w:rsid w:val="009647D5"/>
    <w:rsid w:val="009649D0"/>
    <w:rsid w:val="009658E0"/>
    <w:rsid w:val="00965B54"/>
    <w:rsid w:val="00965B65"/>
    <w:rsid w:val="0096666F"/>
    <w:rsid w:val="00966BC4"/>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3E0"/>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87CB0"/>
    <w:rsid w:val="00990A77"/>
    <w:rsid w:val="00990CAB"/>
    <w:rsid w:val="009910D9"/>
    <w:rsid w:val="0099121A"/>
    <w:rsid w:val="009912C2"/>
    <w:rsid w:val="009919BC"/>
    <w:rsid w:val="00991C43"/>
    <w:rsid w:val="00992800"/>
    <w:rsid w:val="00992CB6"/>
    <w:rsid w:val="00992F64"/>
    <w:rsid w:val="00993971"/>
    <w:rsid w:val="009939C6"/>
    <w:rsid w:val="00994DA0"/>
    <w:rsid w:val="00994E80"/>
    <w:rsid w:val="009951B4"/>
    <w:rsid w:val="009971CC"/>
    <w:rsid w:val="009976E3"/>
    <w:rsid w:val="00997851"/>
    <w:rsid w:val="00997A08"/>
    <w:rsid w:val="00997DE1"/>
    <w:rsid w:val="009A0173"/>
    <w:rsid w:val="009A0B27"/>
    <w:rsid w:val="009A0F40"/>
    <w:rsid w:val="009A13B9"/>
    <w:rsid w:val="009A2363"/>
    <w:rsid w:val="009A27FB"/>
    <w:rsid w:val="009A296C"/>
    <w:rsid w:val="009A2B6F"/>
    <w:rsid w:val="009A2B8A"/>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33A"/>
    <w:rsid w:val="009B14D0"/>
    <w:rsid w:val="009B283B"/>
    <w:rsid w:val="009B2CDC"/>
    <w:rsid w:val="009B30EF"/>
    <w:rsid w:val="009B3155"/>
    <w:rsid w:val="009B3214"/>
    <w:rsid w:val="009B4EEF"/>
    <w:rsid w:val="009B5639"/>
    <w:rsid w:val="009B5810"/>
    <w:rsid w:val="009B5AC6"/>
    <w:rsid w:val="009B6BDE"/>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060"/>
    <w:rsid w:val="009C54B1"/>
    <w:rsid w:val="009C57C6"/>
    <w:rsid w:val="009C5A89"/>
    <w:rsid w:val="009C63B2"/>
    <w:rsid w:val="009C66DC"/>
    <w:rsid w:val="009C6A5E"/>
    <w:rsid w:val="009C7123"/>
    <w:rsid w:val="009C7D39"/>
    <w:rsid w:val="009C7EDF"/>
    <w:rsid w:val="009D09C7"/>
    <w:rsid w:val="009D1D21"/>
    <w:rsid w:val="009D237F"/>
    <w:rsid w:val="009D2424"/>
    <w:rsid w:val="009D250F"/>
    <w:rsid w:val="009D2632"/>
    <w:rsid w:val="009D27CA"/>
    <w:rsid w:val="009D414C"/>
    <w:rsid w:val="009D456E"/>
    <w:rsid w:val="009D4E0B"/>
    <w:rsid w:val="009D6217"/>
    <w:rsid w:val="009D6BAF"/>
    <w:rsid w:val="009D7660"/>
    <w:rsid w:val="009D7661"/>
    <w:rsid w:val="009D7795"/>
    <w:rsid w:val="009D7BD1"/>
    <w:rsid w:val="009E0287"/>
    <w:rsid w:val="009E0489"/>
    <w:rsid w:val="009E0654"/>
    <w:rsid w:val="009E0CF2"/>
    <w:rsid w:val="009E0D60"/>
    <w:rsid w:val="009E0E3B"/>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3CA"/>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6D2C"/>
    <w:rsid w:val="00A07278"/>
    <w:rsid w:val="00A106F9"/>
    <w:rsid w:val="00A109EC"/>
    <w:rsid w:val="00A11298"/>
    <w:rsid w:val="00A115D5"/>
    <w:rsid w:val="00A11881"/>
    <w:rsid w:val="00A11A39"/>
    <w:rsid w:val="00A11BFC"/>
    <w:rsid w:val="00A126B1"/>
    <w:rsid w:val="00A12A1B"/>
    <w:rsid w:val="00A130E7"/>
    <w:rsid w:val="00A13256"/>
    <w:rsid w:val="00A136AF"/>
    <w:rsid w:val="00A14462"/>
    <w:rsid w:val="00A15511"/>
    <w:rsid w:val="00A15E2B"/>
    <w:rsid w:val="00A15F2D"/>
    <w:rsid w:val="00A15FAC"/>
    <w:rsid w:val="00A16454"/>
    <w:rsid w:val="00A17254"/>
    <w:rsid w:val="00A20D35"/>
    <w:rsid w:val="00A21872"/>
    <w:rsid w:val="00A2195F"/>
    <w:rsid w:val="00A2208D"/>
    <w:rsid w:val="00A22551"/>
    <w:rsid w:val="00A23367"/>
    <w:rsid w:val="00A2430C"/>
    <w:rsid w:val="00A24745"/>
    <w:rsid w:val="00A252AC"/>
    <w:rsid w:val="00A25414"/>
    <w:rsid w:val="00A25639"/>
    <w:rsid w:val="00A2599C"/>
    <w:rsid w:val="00A26382"/>
    <w:rsid w:val="00A26966"/>
    <w:rsid w:val="00A2697A"/>
    <w:rsid w:val="00A26E23"/>
    <w:rsid w:val="00A26EDC"/>
    <w:rsid w:val="00A272B7"/>
    <w:rsid w:val="00A2755C"/>
    <w:rsid w:val="00A279A6"/>
    <w:rsid w:val="00A30BE4"/>
    <w:rsid w:val="00A31F2E"/>
    <w:rsid w:val="00A3227C"/>
    <w:rsid w:val="00A32770"/>
    <w:rsid w:val="00A3297E"/>
    <w:rsid w:val="00A34118"/>
    <w:rsid w:val="00A34297"/>
    <w:rsid w:val="00A34478"/>
    <w:rsid w:val="00A3490B"/>
    <w:rsid w:val="00A34917"/>
    <w:rsid w:val="00A360E6"/>
    <w:rsid w:val="00A3661F"/>
    <w:rsid w:val="00A369AE"/>
    <w:rsid w:val="00A36F5E"/>
    <w:rsid w:val="00A37291"/>
    <w:rsid w:val="00A374BA"/>
    <w:rsid w:val="00A37780"/>
    <w:rsid w:val="00A37B99"/>
    <w:rsid w:val="00A40B8A"/>
    <w:rsid w:val="00A41138"/>
    <w:rsid w:val="00A42B14"/>
    <w:rsid w:val="00A42C4C"/>
    <w:rsid w:val="00A44081"/>
    <w:rsid w:val="00A44945"/>
    <w:rsid w:val="00A453A6"/>
    <w:rsid w:val="00A463F7"/>
    <w:rsid w:val="00A4696F"/>
    <w:rsid w:val="00A471E7"/>
    <w:rsid w:val="00A47502"/>
    <w:rsid w:val="00A47CBA"/>
    <w:rsid w:val="00A507AA"/>
    <w:rsid w:val="00A508CD"/>
    <w:rsid w:val="00A50EE3"/>
    <w:rsid w:val="00A51572"/>
    <w:rsid w:val="00A51B12"/>
    <w:rsid w:val="00A51BA5"/>
    <w:rsid w:val="00A520FC"/>
    <w:rsid w:val="00A5260F"/>
    <w:rsid w:val="00A52A5C"/>
    <w:rsid w:val="00A52DE3"/>
    <w:rsid w:val="00A52F7E"/>
    <w:rsid w:val="00A5333B"/>
    <w:rsid w:val="00A54009"/>
    <w:rsid w:val="00A541B8"/>
    <w:rsid w:val="00A5432B"/>
    <w:rsid w:val="00A5448A"/>
    <w:rsid w:val="00A54EEF"/>
    <w:rsid w:val="00A55131"/>
    <w:rsid w:val="00A56CD6"/>
    <w:rsid w:val="00A57EAB"/>
    <w:rsid w:val="00A57F8B"/>
    <w:rsid w:val="00A60549"/>
    <w:rsid w:val="00A607C3"/>
    <w:rsid w:val="00A60E97"/>
    <w:rsid w:val="00A612FA"/>
    <w:rsid w:val="00A61C05"/>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2A9C"/>
    <w:rsid w:val="00A734F7"/>
    <w:rsid w:val="00A738AE"/>
    <w:rsid w:val="00A74274"/>
    <w:rsid w:val="00A746EB"/>
    <w:rsid w:val="00A74CBA"/>
    <w:rsid w:val="00A75366"/>
    <w:rsid w:val="00A75437"/>
    <w:rsid w:val="00A7557D"/>
    <w:rsid w:val="00A7599F"/>
    <w:rsid w:val="00A75A17"/>
    <w:rsid w:val="00A75D47"/>
    <w:rsid w:val="00A761F1"/>
    <w:rsid w:val="00A769C5"/>
    <w:rsid w:val="00A77316"/>
    <w:rsid w:val="00A77459"/>
    <w:rsid w:val="00A7772E"/>
    <w:rsid w:val="00A77A50"/>
    <w:rsid w:val="00A77D62"/>
    <w:rsid w:val="00A819D2"/>
    <w:rsid w:val="00A81DC7"/>
    <w:rsid w:val="00A822EA"/>
    <w:rsid w:val="00A82C94"/>
    <w:rsid w:val="00A83816"/>
    <w:rsid w:val="00A839AC"/>
    <w:rsid w:val="00A85671"/>
    <w:rsid w:val="00A85EDD"/>
    <w:rsid w:val="00A8649F"/>
    <w:rsid w:val="00A866AA"/>
    <w:rsid w:val="00A86E10"/>
    <w:rsid w:val="00A871FE"/>
    <w:rsid w:val="00A8781A"/>
    <w:rsid w:val="00A904EC"/>
    <w:rsid w:val="00A91295"/>
    <w:rsid w:val="00A91B03"/>
    <w:rsid w:val="00A91D33"/>
    <w:rsid w:val="00A926F4"/>
    <w:rsid w:val="00A93ACC"/>
    <w:rsid w:val="00A93F07"/>
    <w:rsid w:val="00A93FF0"/>
    <w:rsid w:val="00A942AA"/>
    <w:rsid w:val="00A94737"/>
    <w:rsid w:val="00A94D2C"/>
    <w:rsid w:val="00A95199"/>
    <w:rsid w:val="00A9570D"/>
    <w:rsid w:val="00A95845"/>
    <w:rsid w:val="00A95C26"/>
    <w:rsid w:val="00A95F45"/>
    <w:rsid w:val="00A961D1"/>
    <w:rsid w:val="00A96A40"/>
    <w:rsid w:val="00A972AD"/>
    <w:rsid w:val="00A973F9"/>
    <w:rsid w:val="00A9752B"/>
    <w:rsid w:val="00A97CA4"/>
    <w:rsid w:val="00AA067E"/>
    <w:rsid w:val="00AA0B49"/>
    <w:rsid w:val="00AA0BF5"/>
    <w:rsid w:val="00AA0F36"/>
    <w:rsid w:val="00AA138F"/>
    <w:rsid w:val="00AA1603"/>
    <w:rsid w:val="00AA243E"/>
    <w:rsid w:val="00AA2981"/>
    <w:rsid w:val="00AA35F2"/>
    <w:rsid w:val="00AA37B4"/>
    <w:rsid w:val="00AA3EAC"/>
    <w:rsid w:val="00AA4787"/>
    <w:rsid w:val="00AA4D17"/>
    <w:rsid w:val="00AA4E0E"/>
    <w:rsid w:val="00AA4E5A"/>
    <w:rsid w:val="00AA6C1B"/>
    <w:rsid w:val="00AB0A8F"/>
    <w:rsid w:val="00AB27AF"/>
    <w:rsid w:val="00AB2C35"/>
    <w:rsid w:val="00AB3626"/>
    <w:rsid w:val="00AB38D1"/>
    <w:rsid w:val="00AB3D78"/>
    <w:rsid w:val="00AB4411"/>
    <w:rsid w:val="00AB49E8"/>
    <w:rsid w:val="00AB4BB7"/>
    <w:rsid w:val="00AB52EF"/>
    <w:rsid w:val="00AB56DD"/>
    <w:rsid w:val="00AB5F7D"/>
    <w:rsid w:val="00AB60C7"/>
    <w:rsid w:val="00AB6C31"/>
    <w:rsid w:val="00AB6E73"/>
    <w:rsid w:val="00AB74AA"/>
    <w:rsid w:val="00AB7D25"/>
    <w:rsid w:val="00AC19B0"/>
    <w:rsid w:val="00AC1FC3"/>
    <w:rsid w:val="00AC213E"/>
    <w:rsid w:val="00AC2DA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2FF0"/>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CE"/>
    <w:rsid w:val="00AE6CC4"/>
    <w:rsid w:val="00AE6FFA"/>
    <w:rsid w:val="00AE7015"/>
    <w:rsid w:val="00AE7CCB"/>
    <w:rsid w:val="00AE7D3A"/>
    <w:rsid w:val="00AF049A"/>
    <w:rsid w:val="00AF0895"/>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B0E"/>
    <w:rsid w:val="00B00FC8"/>
    <w:rsid w:val="00B01528"/>
    <w:rsid w:val="00B01A87"/>
    <w:rsid w:val="00B01BA2"/>
    <w:rsid w:val="00B021A4"/>
    <w:rsid w:val="00B025C4"/>
    <w:rsid w:val="00B028DE"/>
    <w:rsid w:val="00B0305A"/>
    <w:rsid w:val="00B03873"/>
    <w:rsid w:val="00B03C6C"/>
    <w:rsid w:val="00B03E68"/>
    <w:rsid w:val="00B03FED"/>
    <w:rsid w:val="00B044E1"/>
    <w:rsid w:val="00B04596"/>
    <w:rsid w:val="00B05897"/>
    <w:rsid w:val="00B05C58"/>
    <w:rsid w:val="00B07444"/>
    <w:rsid w:val="00B0753A"/>
    <w:rsid w:val="00B0797A"/>
    <w:rsid w:val="00B10A3D"/>
    <w:rsid w:val="00B12AD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0CD7"/>
    <w:rsid w:val="00B21327"/>
    <w:rsid w:val="00B218FF"/>
    <w:rsid w:val="00B23D06"/>
    <w:rsid w:val="00B24092"/>
    <w:rsid w:val="00B24615"/>
    <w:rsid w:val="00B25017"/>
    <w:rsid w:val="00B2512F"/>
    <w:rsid w:val="00B259ED"/>
    <w:rsid w:val="00B268AB"/>
    <w:rsid w:val="00B270E4"/>
    <w:rsid w:val="00B274E0"/>
    <w:rsid w:val="00B27F22"/>
    <w:rsid w:val="00B27FD7"/>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5EE8"/>
    <w:rsid w:val="00B36571"/>
    <w:rsid w:val="00B405B7"/>
    <w:rsid w:val="00B40646"/>
    <w:rsid w:val="00B40669"/>
    <w:rsid w:val="00B40E55"/>
    <w:rsid w:val="00B41A95"/>
    <w:rsid w:val="00B42055"/>
    <w:rsid w:val="00B42079"/>
    <w:rsid w:val="00B42340"/>
    <w:rsid w:val="00B429B6"/>
    <w:rsid w:val="00B42D15"/>
    <w:rsid w:val="00B4317A"/>
    <w:rsid w:val="00B43540"/>
    <w:rsid w:val="00B43D5F"/>
    <w:rsid w:val="00B43EED"/>
    <w:rsid w:val="00B44000"/>
    <w:rsid w:val="00B44420"/>
    <w:rsid w:val="00B44708"/>
    <w:rsid w:val="00B44AE8"/>
    <w:rsid w:val="00B454FA"/>
    <w:rsid w:val="00B45543"/>
    <w:rsid w:val="00B45562"/>
    <w:rsid w:val="00B45B4B"/>
    <w:rsid w:val="00B45BDF"/>
    <w:rsid w:val="00B45C2A"/>
    <w:rsid w:val="00B46113"/>
    <w:rsid w:val="00B4751C"/>
    <w:rsid w:val="00B50A4B"/>
    <w:rsid w:val="00B50D7C"/>
    <w:rsid w:val="00B5152E"/>
    <w:rsid w:val="00B51F0E"/>
    <w:rsid w:val="00B5232A"/>
    <w:rsid w:val="00B52C70"/>
    <w:rsid w:val="00B53698"/>
    <w:rsid w:val="00B53715"/>
    <w:rsid w:val="00B5462A"/>
    <w:rsid w:val="00B54990"/>
    <w:rsid w:val="00B55BD4"/>
    <w:rsid w:val="00B560C1"/>
    <w:rsid w:val="00B56240"/>
    <w:rsid w:val="00B565B0"/>
    <w:rsid w:val="00B566A2"/>
    <w:rsid w:val="00B56954"/>
    <w:rsid w:val="00B56C78"/>
    <w:rsid w:val="00B57195"/>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2B2D"/>
    <w:rsid w:val="00B73755"/>
    <w:rsid w:val="00B7386B"/>
    <w:rsid w:val="00B73D1E"/>
    <w:rsid w:val="00B73D59"/>
    <w:rsid w:val="00B73FC9"/>
    <w:rsid w:val="00B74043"/>
    <w:rsid w:val="00B7436F"/>
    <w:rsid w:val="00B746AE"/>
    <w:rsid w:val="00B7622A"/>
    <w:rsid w:val="00B76724"/>
    <w:rsid w:val="00B76A55"/>
    <w:rsid w:val="00B80606"/>
    <w:rsid w:val="00B80A24"/>
    <w:rsid w:val="00B821F2"/>
    <w:rsid w:val="00B833B0"/>
    <w:rsid w:val="00B835EA"/>
    <w:rsid w:val="00B83797"/>
    <w:rsid w:val="00B83BE9"/>
    <w:rsid w:val="00B83E2E"/>
    <w:rsid w:val="00B8537D"/>
    <w:rsid w:val="00B8541C"/>
    <w:rsid w:val="00B86145"/>
    <w:rsid w:val="00B867BA"/>
    <w:rsid w:val="00B8759C"/>
    <w:rsid w:val="00B8778E"/>
    <w:rsid w:val="00B8797E"/>
    <w:rsid w:val="00B87DC4"/>
    <w:rsid w:val="00B9038D"/>
    <w:rsid w:val="00B90625"/>
    <w:rsid w:val="00B90670"/>
    <w:rsid w:val="00B907A9"/>
    <w:rsid w:val="00B90854"/>
    <w:rsid w:val="00B914B3"/>
    <w:rsid w:val="00B925FC"/>
    <w:rsid w:val="00B927D5"/>
    <w:rsid w:val="00B92821"/>
    <w:rsid w:val="00B92D76"/>
    <w:rsid w:val="00B93587"/>
    <w:rsid w:val="00B93C97"/>
    <w:rsid w:val="00B93DF9"/>
    <w:rsid w:val="00B9419B"/>
    <w:rsid w:val="00B943C4"/>
    <w:rsid w:val="00B943E2"/>
    <w:rsid w:val="00B94F35"/>
    <w:rsid w:val="00B95F1F"/>
    <w:rsid w:val="00B962DA"/>
    <w:rsid w:val="00B9657E"/>
    <w:rsid w:val="00B970E0"/>
    <w:rsid w:val="00B9791C"/>
    <w:rsid w:val="00B97D24"/>
    <w:rsid w:val="00BA1741"/>
    <w:rsid w:val="00BA189C"/>
    <w:rsid w:val="00BA20F6"/>
    <w:rsid w:val="00BA352E"/>
    <w:rsid w:val="00BA4852"/>
    <w:rsid w:val="00BA4AD0"/>
    <w:rsid w:val="00BA5928"/>
    <w:rsid w:val="00BA5A33"/>
    <w:rsid w:val="00BA6113"/>
    <w:rsid w:val="00BA6B83"/>
    <w:rsid w:val="00BA7593"/>
    <w:rsid w:val="00BB05F0"/>
    <w:rsid w:val="00BB164B"/>
    <w:rsid w:val="00BB1AD6"/>
    <w:rsid w:val="00BB20DA"/>
    <w:rsid w:val="00BB2ECB"/>
    <w:rsid w:val="00BB3092"/>
    <w:rsid w:val="00BB32C1"/>
    <w:rsid w:val="00BB371B"/>
    <w:rsid w:val="00BB3920"/>
    <w:rsid w:val="00BB473E"/>
    <w:rsid w:val="00BB5BB4"/>
    <w:rsid w:val="00BB647B"/>
    <w:rsid w:val="00BB70F6"/>
    <w:rsid w:val="00BC1396"/>
    <w:rsid w:val="00BC1687"/>
    <w:rsid w:val="00BC1890"/>
    <w:rsid w:val="00BC198A"/>
    <w:rsid w:val="00BC21BA"/>
    <w:rsid w:val="00BC2CE7"/>
    <w:rsid w:val="00BC2D98"/>
    <w:rsid w:val="00BC31DF"/>
    <w:rsid w:val="00BC33E9"/>
    <w:rsid w:val="00BC372B"/>
    <w:rsid w:val="00BC3F4F"/>
    <w:rsid w:val="00BC4273"/>
    <w:rsid w:val="00BC42F4"/>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3FD6"/>
    <w:rsid w:val="00BD467C"/>
    <w:rsid w:val="00BD4785"/>
    <w:rsid w:val="00BD4B4A"/>
    <w:rsid w:val="00BD50C1"/>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274E"/>
    <w:rsid w:val="00BE37E1"/>
    <w:rsid w:val="00BE390D"/>
    <w:rsid w:val="00BE4C87"/>
    <w:rsid w:val="00BE4F81"/>
    <w:rsid w:val="00BE571A"/>
    <w:rsid w:val="00BE5A4A"/>
    <w:rsid w:val="00BE6341"/>
    <w:rsid w:val="00BE660D"/>
    <w:rsid w:val="00BE6632"/>
    <w:rsid w:val="00BE7596"/>
    <w:rsid w:val="00BE7BC3"/>
    <w:rsid w:val="00BE7C27"/>
    <w:rsid w:val="00BE7D10"/>
    <w:rsid w:val="00BF1695"/>
    <w:rsid w:val="00BF1951"/>
    <w:rsid w:val="00BF19C1"/>
    <w:rsid w:val="00BF1BEF"/>
    <w:rsid w:val="00BF1D82"/>
    <w:rsid w:val="00BF1D96"/>
    <w:rsid w:val="00BF1E06"/>
    <w:rsid w:val="00BF26C7"/>
    <w:rsid w:val="00BF2BB6"/>
    <w:rsid w:val="00BF3968"/>
    <w:rsid w:val="00BF3BEF"/>
    <w:rsid w:val="00BF4324"/>
    <w:rsid w:val="00BF43D1"/>
    <w:rsid w:val="00BF4834"/>
    <w:rsid w:val="00BF497C"/>
    <w:rsid w:val="00BF4DC5"/>
    <w:rsid w:val="00BF5245"/>
    <w:rsid w:val="00BF56E5"/>
    <w:rsid w:val="00BF5C87"/>
    <w:rsid w:val="00BF645A"/>
    <w:rsid w:val="00BF64F8"/>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44A0"/>
    <w:rsid w:val="00C0531C"/>
    <w:rsid w:val="00C053BE"/>
    <w:rsid w:val="00C05739"/>
    <w:rsid w:val="00C0639A"/>
    <w:rsid w:val="00C0661C"/>
    <w:rsid w:val="00C06F58"/>
    <w:rsid w:val="00C0728B"/>
    <w:rsid w:val="00C07A2D"/>
    <w:rsid w:val="00C07CEE"/>
    <w:rsid w:val="00C1051A"/>
    <w:rsid w:val="00C10858"/>
    <w:rsid w:val="00C1187D"/>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2D31"/>
    <w:rsid w:val="00C24346"/>
    <w:rsid w:val="00C24474"/>
    <w:rsid w:val="00C245DD"/>
    <w:rsid w:val="00C24FE5"/>
    <w:rsid w:val="00C25019"/>
    <w:rsid w:val="00C250C4"/>
    <w:rsid w:val="00C2538D"/>
    <w:rsid w:val="00C25957"/>
    <w:rsid w:val="00C25A1A"/>
    <w:rsid w:val="00C25E3F"/>
    <w:rsid w:val="00C263C1"/>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125"/>
    <w:rsid w:val="00C362F6"/>
    <w:rsid w:val="00C3693C"/>
    <w:rsid w:val="00C36A25"/>
    <w:rsid w:val="00C36D81"/>
    <w:rsid w:val="00C372EE"/>
    <w:rsid w:val="00C40C4E"/>
    <w:rsid w:val="00C40D72"/>
    <w:rsid w:val="00C40E29"/>
    <w:rsid w:val="00C40F97"/>
    <w:rsid w:val="00C41527"/>
    <w:rsid w:val="00C41CC2"/>
    <w:rsid w:val="00C41E6C"/>
    <w:rsid w:val="00C42651"/>
    <w:rsid w:val="00C42FB8"/>
    <w:rsid w:val="00C431A1"/>
    <w:rsid w:val="00C43C54"/>
    <w:rsid w:val="00C44840"/>
    <w:rsid w:val="00C45049"/>
    <w:rsid w:val="00C45DF9"/>
    <w:rsid w:val="00C46990"/>
    <w:rsid w:val="00C46B9C"/>
    <w:rsid w:val="00C46BA9"/>
    <w:rsid w:val="00C47666"/>
    <w:rsid w:val="00C50E54"/>
    <w:rsid w:val="00C52465"/>
    <w:rsid w:val="00C52C5B"/>
    <w:rsid w:val="00C53EBD"/>
    <w:rsid w:val="00C54D2E"/>
    <w:rsid w:val="00C54FFD"/>
    <w:rsid w:val="00C5667E"/>
    <w:rsid w:val="00C56A96"/>
    <w:rsid w:val="00C56FB1"/>
    <w:rsid w:val="00C56FD6"/>
    <w:rsid w:val="00C608E0"/>
    <w:rsid w:val="00C60B9C"/>
    <w:rsid w:val="00C6141C"/>
    <w:rsid w:val="00C61511"/>
    <w:rsid w:val="00C61D3F"/>
    <w:rsid w:val="00C61D45"/>
    <w:rsid w:val="00C6242B"/>
    <w:rsid w:val="00C626D2"/>
    <w:rsid w:val="00C63522"/>
    <w:rsid w:val="00C6430C"/>
    <w:rsid w:val="00C643FB"/>
    <w:rsid w:val="00C64DB4"/>
    <w:rsid w:val="00C65754"/>
    <w:rsid w:val="00C66630"/>
    <w:rsid w:val="00C70116"/>
    <w:rsid w:val="00C7058E"/>
    <w:rsid w:val="00C70621"/>
    <w:rsid w:val="00C706FF"/>
    <w:rsid w:val="00C71E8A"/>
    <w:rsid w:val="00C71F98"/>
    <w:rsid w:val="00C721DC"/>
    <w:rsid w:val="00C7229E"/>
    <w:rsid w:val="00C729DD"/>
    <w:rsid w:val="00C72BCA"/>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70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577B"/>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4EAD"/>
    <w:rsid w:val="00CA522B"/>
    <w:rsid w:val="00CA547E"/>
    <w:rsid w:val="00CA55EB"/>
    <w:rsid w:val="00CA5C9A"/>
    <w:rsid w:val="00CA5D94"/>
    <w:rsid w:val="00CA5EFE"/>
    <w:rsid w:val="00CA6073"/>
    <w:rsid w:val="00CA6115"/>
    <w:rsid w:val="00CA6C7F"/>
    <w:rsid w:val="00CA71FA"/>
    <w:rsid w:val="00CB057A"/>
    <w:rsid w:val="00CB0BD1"/>
    <w:rsid w:val="00CB0C04"/>
    <w:rsid w:val="00CB1F05"/>
    <w:rsid w:val="00CB24C4"/>
    <w:rsid w:val="00CB29B6"/>
    <w:rsid w:val="00CB2D17"/>
    <w:rsid w:val="00CB316D"/>
    <w:rsid w:val="00CB37FD"/>
    <w:rsid w:val="00CB398F"/>
    <w:rsid w:val="00CB495C"/>
    <w:rsid w:val="00CB4A83"/>
    <w:rsid w:val="00CB5F29"/>
    <w:rsid w:val="00CB5FB2"/>
    <w:rsid w:val="00CB6270"/>
    <w:rsid w:val="00CB6C50"/>
    <w:rsid w:val="00CB6FCD"/>
    <w:rsid w:val="00CB76CE"/>
    <w:rsid w:val="00CC01A0"/>
    <w:rsid w:val="00CC021A"/>
    <w:rsid w:val="00CC07F9"/>
    <w:rsid w:val="00CC2944"/>
    <w:rsid w:val="00CC2DA8"/>
    <w:rsid w:val="00CC304C"/>
    <w:rsid w:val="00CC316B"/>
    <w:rsid w:val="00CC3338"/>
    <w:rsid w:val="00CC34E7"/>
    <w:rsid w:val="00CC3E96"/>
    <w:rsid w:val="00CC3F16"/>
    <w:rsid w:val="00CC4651"/>
    <w:rsid w:val="00CC4980"/>
    <w:rsid w:val="00CC4D6A"/>
    <w:rsid w:val="00CC5226"/>
    <w:rsid w:val="00CC53B2"/>
    <w:rsid w:val="00CC5633"/>
    <w:rsid w:val="00CC5ECA"/>
    <w:rsid w:val="00CC6D57"/>
    <w:rsid w:val="00CC76D9"/>
    <w:rsid w:val="00CD0293"/>
    <w:rsid w:val="00CD02B6"/>
    <w:rsid w:val="00CD0625"/>
    <w:rsid w:val="00CD0ACC"/>
    <w:rsid w:val="00CD101D"/>
    <w:rsid w:val="00CD1267"/>
    <w:rsid w:val="00CD2146"/>
    <w:rsid w:val="00CD272D"/>
    <w:rsid w:val="00CD2AAB"/>
    <w:rsid w:val="00CD30B6"/>
    <w:rsid w:val="00CD34A7"/>
    <w:rsid w:val="00CD3CE4"/>
    <w:rsid w:val="00CD3E40"/>
    <w:rsid w:val="00CD42CB"/>
    <w:rsid w:val="00CD4B83"/>
    <w:rsid w:val="00CD4CB9"/>
    <w:rsid w:val="00CD4D59"/>
    <w:rsid w:val="00CD5738"/>
    <w:rsid w:val="00CD5A53"/>
    <w:rsid w:val="00CD6124"/>
    <w:rsid w:val="00CD66EC"/>
    <w:rsid w:val="00CD6CF7"/>
    <w:rsid w:val="00CD7A2C"/>
    <w:rsid w:val="00CD7EE6"/>
    <w:rsid w:val="00CE09B8"/>
    <w:rsid w:val="00CE111D"/>
    <w:rsid w:val="00CE1C99"/>
    <w:rsid w:val="00CE1EBE"/>
    <w:rsid w:val="00CE2056"/>
    <w:rsid w:val="00CE27FF"/>
    <w:rsid w:val="00CE31BA"/>
    <w:rsid w:val="00CE3A4A"/>
    <w:rsid w:val="00CE3B8B"/>
    <w:rsid w:val="00CE412B"/>
    <w:rsid w:val="00CE45EA"/>
    <w:rsid w:val="00CE5040"/>
    <w:rsid w:val="00CE51A1"/>
    <w:rsid w:val="00CE5CB4"/>
    <w:rsid w:val="00CE656D"/>
    <w:rsid w:val="00CE7C59"/>
    <w:rsid w:val="00CF0A2F"/>
    <w:rsid w:val="00CF0C2D"/>
    <w:rsid w:val="00CF117D"/>
    <w:rsid w:val="00CF13F3"/>
    <w:rsid w:val="00CF19D2"/>
    <w:rsid w:val="00CF1B3D"/>
    <w:rsid w:val="00CF1E73"/>
    <w:rsid w:val="00CF28E1"/>
    <w:rsid w:val="00CF3359"/>
    <w:rsid w:val="00CF3468"/>
    <w:rsid w:val="00CF3808"/>
    <w:rsid w:val="00CF3ADD"/>
    <w:rsid w:val="00CF3C97"/>
    <w:rsid w:val="00CF3E08"/>
    <w:rsid w:val="00CF3E2D"/>
    <w:rsid w:val="00CF42E5"/>
    <w:rsid w:val="00CF4F81"/>
    <w:rsid w:val="00CF5623"/>
    <w:rsid w:val="00CF58D5"/>
    <w:rsid w:val="00CF5CFB"/>
    <w:rsid w:val="00CF609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8E5"/>
    <w:rsid w:val="00D21A35"/>
    <w:rsid w:val="00D21B4D"/>
    <w:rsid w:val="00D2208F"/>
    <w:rsid w:val="00D2216F"/>
    <w:rsid w:val="00D2235A"/>
    <w:rsid w:val="00D2260B"/>
    <w:rsid w:val="00D226F8"/>
    <w:rsid w:val="00D2277A"/>
    <w:rsid w:val="00D23584"/>
    <w:rsid w:val="00D236D1"/>
    <w:rsid w:val="00D23706"/>
    <w:rsid w:val="00D239BA"/>
    <w:rsid w:val="00D23D92"/>
    <w:rsid w:val="00D24083"/>
    <w:rsid w:val="00D250C9"/>
    <w:rsid w:val="00D25161"/>
    <w:rsid w:val="00D25EAB"/>
    <w:rsid w:val="00D271BE"/>
    <w:rsid w:val="00D272BF"/>
    <w:rsid w:val="00D27AB2"/>
    <w:rsid w:val="00D27D4E"/>
    <w:rsid w:val="00D27FF5"/>
    <w:rsid w:val="00D30107"/>
    <w:rsid w:val="00D30890"/>
    <w:rsid w:val="00D30B3D"/>
    <w:rsid w:val="00D30C36"/>
    <w:rsid w:val="00D31A91"/>
    <w:rsid w:val="00D3241E"/>
    <w:rsid w:val="00D32A1E"/>
    <w:rsid w:val="00D32CA5"/>
    <w:rsid w:val="00D33AC1"/>
    <w:rsid w:val="00D33B71"/>
    <w:rsid w:val="00D35746"/>
    <w:rsid w:val="00D35B2F"/>
    <w:rsid w:val="00D36597"/>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4A4"/>
    <w:rsid w:val="00D51845"/>
    <w:rsid w:val="00D51DD0"/>
    <w:rsid w:val="00D528A6"/>
    <w:rsid w:val="00D539ED"/>
    <w:rsid w:val="00D53B1E"/>
    <w:rsid w:val="00D53EC6"/>
    <w:rsid w:val="00D54B7C"/>
    <w:rsid w:val="00D54F61"/>
    <w:rsid w:val="00D554BA"/>
    <w:rsid w:val="00D5618A"/>
    <w:rsid w:val="00D56468"/>
    <w:rsid w:val="00D56DF1"/>
    <w:rsid w:val="00D578FD"/>
    <w:rsid w:val="00D57C87"/>
    <w:rsid w:val="00D6009A"/>
    <w:rsid w:val="00D611E4"/>
    <w:rsid w:val="00D61872"/>
    <w:rsid w:val="00D61A08"/>
    <w:rsid w:val="00D636FD"/>
    <w:rsid w:val="00D63DFD"/>
    <w:rsid w:val="00D63FF4"/>
    <w:rsid w:val="00D64CBB"/>
    <w:rsid w:val="00D65976"/>
    <w:rsid w:val="00D659FD"/>
    <w:rsid w:val="00D65AFB"/>
    <w:rsid w:val="00D65B18"/>
    <w:rsid w:val="00D6615C"/>
    <w:rsid w:val="00D66FEA"/>
    <w:rsid w:val="00D67076"/>
    <w:rsid w:val="00D672B9"/>
    <w:rsid w:val="00D67AF4"/>
    <w:rsid w:val="00D70E1C"/>
    <w:rsid w:val="00D71A9B"/>
    <w:rsid w:val="00D724D0"/>
    <w:rsid w:val="00D7328D"/>
    <w:rsid w:val="00D73409"/>
    <w:rsid w:val="00D73736"/>
    <w:rsid w:val="00D7421E"/>
    <w:rsid w:val="00D74FD0"/>
    <w:rsid w:val="00D763D4"/>
    <w:rsid w:val="00D774E8"/>
    <w:rsid w:val="00D77523"/>
    <w:rsid w:val="00D804E9"/>
    <w:rsid w:val="00D807E1"/>
    <w:rsid w:val="00D80F38"/>
    <w:rsid w:val="00D8137B"/>
    <w:rsid w:val="00D814A5"/>
    <w:rsid w:val="00D81A74"/>
    <w:rsid w:val="00D81E24"/>
    <w:rsid w:val="00D82974"/>
    <w:rsid w:val="00D82E4F"/>
    <w:rsid w:val="00D84A6B"/>
    <w:rsid w:val="00D86400"/>
    <w:rsid w:val="00D865A6"/>
    <w:rsid w:val="00D86C03"/>
    <w:rsid w:val="00D87508"/>
    <w:rsid w:val="00D87894"/>
    <w:rsid w:val="00D87D33"/>
    <w:rsid w:val="00D87EB3"/>
    <w:rsid w:val="00D9038E"/>
    <w:rsid w:val="00D911C3"/>
    <w:rsid w:val="00D918BE"/>
    <w:rsid w:val="00D922D1"/>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3E87"/>
    <w:rsid w:val="00DB4BCB"/>
    <w:rsid w:val="00DB4DF0"/>
    <w:rsid w:val="00DB50C3"/>
    <w:rsid w:val="00DB56D6"/>
    <w:rsid w:val="00DB5BEA"/>
    <w:rsid w:val="00DB7858"/>
    <w:rsid w:val="00DB7ADF"/>
    <w:rsid w:val="00DB7E25"/>
    <w:rsid w:val="00DC00DC"/>
    <w:rsid w:val="00DC04A8"/>
    <w:rsid w:val="00DC0A50"/>
    <w:rsid w:val="00DC1114"/>
    <w:rsid w:val="00DC12F0"/>
    <w:rsid w:val="00DC1469"/>
    <w:rsid w:val="00DC2C9B"/>
    <w:rsid w:val="00DC36D4"/>
    <w:rsid w:val="00DC3A0E"/>
    <w:rsid w:val="00DC3D9E"/>
    <w:rsid w:val="00DC42CC"/>
    <w:rsid w:val="00DC550C"/>
    <w:rsid w:val="00DC57AE"/>
    <w:rsid w:val="00DC5F0C"/>
    <w:rsid w:val="00DC6AFD"/>
    <w:rsid w:val="00DC6E6D"/>
    <w:rsid w:val="00DD0585"/>
    <w:rsid w:val="00DD09B6"/>
    <w:rsid w:val="00DD1343"/>
    <w:rsid w:val="00DD14D7"/>
    <w:rsid w:val="00DD1910"/>
    <w:rsid w:val="00DD2BA4"/>
    <w:rsid w:val="00DD313F"/>
    <w:rsid w:val="00DD475A"/>
    <w:rsid w:val="00DD5023"/>
    <w:rsid w:val="00DD5671"/>
    <w:rsid w:val="00DD608B"/>
    <w:rsid w:val="00DD63E8"/>
    <w:rsid w:val="00DD649F"/>
    <w:rsid w:val="00DD69DA"/>
    <w:rsid w:val="00DD6C0C"/>
    <w:rsid w:val="00DD7EBB"/>
    <w:rsid w:val="00DE0136"/>
    <w:rsid w:val="00DE01D2"/>
    <w:rsid w:val="00DE04B2"/>
    <w:rsid w:val="00DE0D8A"/>
    <w:rsid w:val="00DE1D3E"/>
    <w:rsid w:val="00DE1E99"/>
    <w:rsid w:val="00DE2F2A"/>
    <w:rsid w:val="00DE3323"/>
    <w:rsid w:val="00DE3F92"/>
    <w:rsid w:val="00DE4789"/>
    <w:rsid w:val="00DE501E"/>
    <w:rsid w:val="00DE579B"/>
    <w:rsid w:val="00DE629A"/>
    <w:rsid w:val="00DE7005"/>
    <w:rsid w:val="00DE7737"/>
    <w:rsid w:val="00DE777D"/>
    <w:rsid w:val="00DF0859"/>
    <w:rsid w:val="00DF1626"/>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3C90"/>
    <w:rsid w:val="00E0467E"/>
    <w:rsid w:val="00E0490D"/>
    <w:rsid w:val="00E04A46"/>
    <w:rsid w:val="00E04B3B"/>
    <w:rsid w:val="00E050D0"/>
    <w:rsid w:val="00E05A2E"/>
    <w:rsid w:val="00E05BE8"/>
    <w:rsid w:val="00E05D24"/>
    <w:rsid w:val="00E05EE3"/>
    <w:rsid w:val="00E065E2"/>
    <w:rsid w:val="00E06DB3"/>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1CB"/>
    <w:rsid w:val="00E16334"/>
    <w:rsid w:val="00E16833"/>
    <w:rsid w:val="00E16C0B"/>
    <w:rsid w:val="00E170B6"/>
    <w:rsid w:val="00E1723D"/>
    <w:rsid w:val="00E17A07"/>
    <w:rsid w:val="00E17BFC"/>
    <w:rsid w:val="00E206DD"/>
    <w:rsid w:val="00E207A8"/>
    <w:rsid w:val="00E2155A"/>
    <w:rsid w:val="00E21892"/>
    <w:rsid w:val="00E21984"/>
    <w:rsid w:val="00E22167"/>
    <w:rsid w:val="00E22CAA"/>
    <w:rsid w:val="00E23564"/>
    <w:rsid w:val="00E2378F"/>
    <w:rsid w:val="00E2482B"/>
    <w:rsid w:val="00E25019"/>
    <w:rsid w:val="00E2574A"/>
    <w:rsid w:val="00E25CDF"/>
    <w:rsid w:val="00E271CB"/>
    <w:rsid w:val="00E2721B"/>
    <w:rsid w:val="00E27D10"/>
    <w:rsid w:val="00E27DEA"/>
    <w:rsid w:val="00E3081C"/>
    <w:rsid w:val="00E30D1B"/>
    <w:rsid w:val="00E3279D"/>
    <w:rsid w:val="00E34AE8"/>
    <w:rsid w:val="00E35786"/>
    <w:rsid w:val="00E35B38"/>
    <w:rsid w:val="00E366E2"/>
    <w:rsid w:val="00E36BB7"/>
    <w:rsid w:val="00E36D85"/>
    <w:rsid w:val="00E37111"/>
    <w:rsid w:val="00E40961"/>
    <w:rsid w:val="00E4140D"/>
    <w:rsid w:val="00E414E0"/>
    <w:rsid w:val="00E414E2"/>
    <w:rsid w:val="00E41804"/>
    <w:rsid w:val="00E41822"/>
    <w:rsid w:val="00E41D3D"/>
    <w:rsid w:val="00E41DE7"/>
    <w:rsid w:val="00E42106"/>
    <w:rsid w:val="00E42AE8"/>
    <w:rsid w:val="00E432A3"/>
    <w:rsid w:val="00E442A4"/>
    <w:rsid w:val="00E445B3"/>
    <w:rsid w:val="00E44F75"/>
    <w:rsid w:val="00E451BE"/>
    <w:rsid w:val="00E4535C"/>
    <w:rsid w:val="00E45779"/>
    <w:rsid w:val="00E45922"/>
    <w:rsid w:val="00E45AEF"/>
    <w:rsid w:val="00E45C93"/>
    <w:rsid w:val="00E4677F"/>
    <w:rsid w:val="00E46CC4"/>
    <w:rsid w:val="00E46D81"/>
    <w:rsid w:val="00E47F7D"/>
    <w:rsid w:val="00E50382"/>
    <w:rsid w:val="00E50C13"/>
    <w:rsid w:val="00E511DA"/>
    <w:rsid w:val="00E516A7"/>
    <w:rsid w:val="00E51E3C"/>
    <w:rsid w:val="00E521EC"/>
    <w:rsid w:val="00E523B8"/>
    <w:rsid w:val="00E52DF7"/>
    <w:rsid w:val="00E52F74"/>
    <w:rsid w:val="00E530FB"/>
    <w:rsid w:val="00E5344D"/>
    <w:rsid w:val="00E5344E"/>
    <w:rsid w:val="00E545E8"/>
    <w:rsid w:val="00E54D84"/>
    <w:rsid w:val="00E56A2C"/>
    <w:rsid w:val="00E57A72"/>
    <w:rsid w:val="00E57DDE"/>
    <w:rsid w:val="00E60129"/>
    <w:rsid w:val="00E60D35"/>
    <w:rsid w:val="00E61CD0"/>
    <w:rsid w:val="00E62E9F"/>
    <w:rsid w:val="00E63335"/>
    <w:rsid w:val="00E637BD"/>
    <w:rsid w:val="00E63ABF"/>
    <w:rsid w:val="00E63EDD"/>
    <w:rsid w:val="00E6408E"/>
    <w:rsid w:val="00E64373"/>
    <w:rsid w:val="00E65563"/>
    <w:rsid w:val="00E65620"/>
    <w:rsid w:val="00E656B7"/>
    <w:rsid w:val="00E657CB"/>
    <w:rsid w:val="00E659FC"/>
    <w:rsid w:val="00E66789"/>
    <w:rsid w:val="00E669C8"/>
    <w:rsid w:val="00E66B8F"/>
    <w:rsid w:val="00E67680"/>
    <w:rsid w:val="00E67806"/>
    <w:rsid w:val="00E67BBA"/>
    <w:rsid w:val="00E702D3"/>
    <w:rsid w:val="00E703D9"/>
    <w:rsid w:val="00E708CE"/>
    <w:rsid w:val="00E70904"/>
    <w:rsid w:val="00E70A78"/>
    <w:rsid w:val="00E71663"/>
    <w:rsid w:val="00E71D89"/>
    <w:rsid w:val="00E71F5B"/>
    <w:rsid w:val="00E7200C"/>
    <w:rsid w:val="00E72726"/>
    <w:rsid w:val="00E7299F"/>
    <w:rsid w:val="00E730B2"/>
    <w:rsid w:val="00E739BE"/>
    <w:rsid w:val="00E73B44"/>
    <w:rsid w:val="00E73CA0"/>
    <w:rsid w:val="00E73F6F"/>
    <w:rsid w:val="00E740A7"/>
    <w:rsid w:val="00E74230"/>
    <w:rsid w:val="00E7441E"/>
    <w:rsid w:val="00E74E76"/>
    <w:rsid w:val="00E75E1D"/>
    <w:rsid w:val="00E76EBB"/>
    <w:rsid w:val="00E80809"/>
    <w:rsid w:val="00E809E0"/>
    <w:rsid w:val="00E81B5D"/>
    <w:rsid w:val="00E8252E"/>
    <w:rsid w:val="00E82593"/>
    <w:rsid w:val="00E835C0"/>
    <w:rsid w:val="00E83909"/>
    <w:rsid w:val="00E83BF8"/>
    <w:rsid w:val="00E8472A"/>
    <w:rsid w:val="00E8486A"/>
    <w:rsid w:val="00E848AA"/>
    <w:rsid w:val="00E85B42"/>
    <w:rsid w:val="00E85F50"/>
    <w:rsid w:val="00E86932"/>
    <w:rsid w:val="00E8769A"/>
    <w:rsid w:val="00E878A3"/>
    <w:rsid w:val="00E87E29"/>
    <w:rsid w:val="00E9154F"/>
    <w:rsid w:val="00E91795"/>
    <w:rsid w:val="00E92460"/>
    <w:rsid w:val="00E9250C"/>
    <w:rsid w:val="00E9253F"/>
    <w:rsid w:val="00E93379"/>
    <w:rsid w:val="00E933A7"/>
    <w:rsid w:val="00E93BC5"/>
    <w:rsid w:val="00E9523A"/>
    <w:rsid w:val="00E95459"/>
    <w:rsid w:val="00E971EC"/>
    <w:rsid w:val="00E97961"/>
    <w:rsid w:val="00E979A6"/>
    <w:rsid w:val="00E97FF0"/>
    <w:rsid w:val="00EA0118"/>
    <w:rsid w:val="00EA20BF"/>
    <w:rsid w:val="00EA2499"/>
    <w:rsid w:val="00EA2EF6"/>
    <w:rsid w:val="00EA2F9C"/>
    <w:rsid w:val="00EA306D"/>
    <w:rsid w:val="00EA33DE"/>
    <w:rsid w:val="00EA3A81"/>
    <w:rsid w:val="00EA3B65"/>
    <w:rsid w:val="00EA41A2"/>
    <w:rsid w:val="00EA4C53"/>
    <w:rsid w:val="00EA51C7"/>
    <w:rsid w:val="00EA59C5"/>
    <w:rsid w:val="00EA62A1"/>
    <w:rsid w:val="00EA677C"/>
    <w:rsid w:val="00EA6968"/>
    <w:rsid w:val="00EA6DCE"/>
    <w:rsid w:val="00EA73AD"/>
    <w:rsid w:val="00EB0B45"/>
    <w:rsid w:val="00EB0D81"/>
    <w:rsid w:val="00EB0FCF"/>
    <w:rsid w:val="00EB1A94"/>
    <w:rsid w:val="00EB1AF9"/>
    <w:rsid w:val="00EB1DFE"/>
    <w:rsid w:val="00EB1F04"/>
    <w:rsid w:val="00EB25BF"/>
    <w:rsid w:val="00EB274C"/>
    <w:rsid w:val="00EB37F8"/>
    <w:rsid w:val="00EB393B"/>
    <w:rsid w:val="00EB39FF"/>
    <w:rsid w:val="00EB3AAE"/>
    <w:rsid w:val="00EB460B"/>
    <w:rsid w:val="00EB4D61"/>
    <w:rsid w:val="00EB55F4"/>
    <w:rsid w:val="00EB5DB0"/>
    <w:rsid w:val="00EB6C1A"/>
    <w:rsid w:val="00EB6CAC"/>
    <w:rsid w:val="00EB7DB6"/>
    <w:rsid w:val="00EB7E3B"/>
    <w:rsid w:val="00EB7F27"/>
    <w:rsid w:val="00EB7FE4"/>
    <w:rsid w:val="00EC02E0"/>
    <w:rsid w:val="00EC080F"/>
    <w:rsid w:val="00EC0DC8"/>
    <w:rsid w:val="00EC126D"/>
    <w:rsid w:val="00EC13D6"/>
    <w:rsid w:val="00EC14F8"/>
    <w:rsid w:val="00EC20F2"/>
    <w:rsid w:val="00EC247D"/>
    <w:rsid w:val="00EC2E20"/>
    <w:rsid w:val="00EC3695"/>
    <w:rsid w:val="00EC391C"/>
    <w:rsid w:val="00EC537F"/>
    <w:rsid w:val="00EC554A"/>
    <w:rsid w:val="00EC6670"/>
    <w:rsid w:val="00EC6F40"/>
    <w:rsid w:val="00EC7104"/>
    <w:rsid w:val="00EC799D"/>
    <w:rsid w:val="00EC7A8E"/>
    <w:rsid w:val="00EC7D13"/>
    <w:rsid w:val="00EC7E31"/>
    <w:rsid w:val="00ED06EA"/>
    <w:rsid w:val="00ED0DAD"/>
    <w:rsid w:val="00ED126C"/>
    <w:rsid w:val="00ED1520"/>
    <w:rsid w:val="00ED1A60"/>
    <w:rsid w:val="00ED1CA1"/>
    <w:rsid w:val="00ED2066"/>
    <w:rsid w:val="00ED2323"/>
    <w:rsid w:val="00ED23D7"/>
    <w:rsid w:val="00ED2798"/>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D7E06"/>
    <w:rsid w:val="00EE0C9A"/>
    <w:rsid w:val="00EE1399"/>
    <w:rsid w:val="00EE141F"/>
    <w:rsid w:val="00EE143D"/>
    <w:rsid w:val="00EE1A72"/>
    <w:rsid w:val="00EE1B8E"/>
    <w:rsid w:val="00EE2B57"/>
    <w:rsid w:val="00EE2B94"/>
    <w:rsid w:val="00EE3606"/>
    <w:rsid w:val="00EE40BA"/>
    <w:rsid w:val="00EE40D9"/>
    <w:rsid w:val="00EE410F"/>
    <w:rsid w:val="00EE4337"/>
    <w:rsid w:val="00EE45F9"/>
    <w:rsid w:val="00EE56FB"/>
    <w:rsid w:val="00EE65D9"/>
    <w:rsid w:val="00EE665F"/>
    <w:rsid w:val="00EE6F59"/>
    <w:rsid w:val="00EE737A"/>
    <w:rsid w:val="00EE7434"/>
    <w:rsid w:val="00EE7E14"/>
    <w:rsid w:val="00EF0248"/>
    <w:rsid w:val="00EF0641"/>
    <w:rsid w:val="00EF0725"/>
    <w:rsid w:val="00EF0D5D"/>
    <w:rsid w:val="00EF2785"/>
    <w:rsid w:val="00EF3044"/>
    <w:rsid w:val="00EF30DF"/>
    <w:rsid w:val="00EF327F"/>
    <w:rsid w:val="00EF3390"/>
    <w:rsid w:val="00EF3B19"/>
    <w:rsid w:val="00EF3EA8"/>
    <w:rsid w:val="00EF3FB9"/>
    <w:rsid w:val="00EF466C"/>
    <w:rsid w:val="00EF4B20"/>
    <w:rsid w:val="00EF4C9E"/>
    <w:rsid w:val="00EF4DE3"/>
    <w:rsid w:val="00EF4E14"/>
    <w:rsid w:val="00EF6572"/>
    <w:rsid w:val="00EF6653"/>
    <w:rsid w:val="00EF6846"/>
    <w:rsid w:val="00EF72D7"/>
    <w:rsid w:val="00EF7843"/>
    <w:rsid w:val="00EF7964"/>
    <w:rsid w:val="00EF7F19"/>
    <w:rsid w:val="00EF7F26"/>
    <w:rsid w:val="00F00B1E"/>
    <w:rsid w:val="00F01202"/>
    <w:rsid w:val="00F022D0"/>
    <w:rsid w:val="00F027A6"/>
    <w:rsid w:val="00F02861"/>
    <w:rsid w:val="00F034C8"/>
    <w:rsid w:val="00F03AC7"/>
    <w:rsid w:val="00F03ADB"/>
    <w:rsid w:val="00F0575F"/>
    <w:rsid w:val="00F05FBE"/>
    <w:rsid w:val="00F061F9"/>
    <w:rsid w:val="00F070A5"/>
    <w:rsid w:val="00F07EBF"/>
    <w:rsid w:val="00F1006C"/>
    <w:rsid w:val="00F10EC4"/>
    <w:rsid w:val="00F11160"/>
    <w:rsid w:val="00F111E5"/>
    <w:rsid w:val="00F12441"/>
    <w:rsid w:val="00F12454"/>
    <w:rsid w:val="00F124AB"/>
    <w:rsid w:val="00F124BE"/>
    <w:rsid w:val="00F12EC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285"/>
    <w:rsid w:val="00F210F5"/>
    <w:rsid w:val="00F21100"/>
    <w:rsid w:val="00F21D64"/>
    <w:rsid w:val="00F21F6A"/>
    <w:rsid w:val="00F2212C"/>
    <w:rsid w:val="00F2358D"/>
    <w:rsid w:val="00F23E40"/>
    <w:rsid w:val="00F243D6"/>
    <w:rsid w:val="00F25C38"/>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978"/>
    <w:rsid w:val="00F34984"/>
    <w:rsid w:val="00F35A09"/>
    <w:rsid w:val="00F35DDE"/>
    <w:rsid w:val="00F36156"/>
    <w:rsid w:val="00F36F6E"/>
    <w:rsid w:val="00F37608"/>
    <w:rsid w:val="00F37F6D"/>
    <w:rsid w:val="00F37F94"/>
    <w:rsid w:val="00F407F7"/>
    <w:rsid w:val="00F4104C"/>
    <w:rsid w:val="00F41F3E"/>
    <w:rsid w:val="00F422D7"/>
    <w:rsid w:val="00F433A0"/>
    <w:rsid w:val="00F4366E"/>
    <w:rsid w:val="00F436C2"/>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332A"/>
    <w:rsid w:val="00F643F8"/>
    <w:rsid w:val="00F6496A"/>
    <w:rsid w:val="00F64BC1"/>
    <w:rsid w:val="00F64D90"/>
    <w:rsid w:val="00F64F6E"/>
    <w:rsid w:val="00F66872"/>
    <w:rsid w:val="00F70205"/>
    <w:rsid w:val="00F7065F"/>
    <w:rsid w:val="00F708BC"/>
    <w:rsid w:val="00F70D36"/>
    <w:rsid w:val="00F7115C"/>
    <w:rsid w:val="00F7143F"/>
    <w:rsid w:val="00F716E4"/>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167"/>
    <w:rsid w:val="00F84C03"/>
    <w:rsid w:val="00F85391"/>
    <w:rsid w:val="00F856A4"/>
    <w:rsid w:val="00F85B3E"/>
    <w:rsid w:val="00F85C0E"/>
    <w:rsid w:val="00F85EF0"/>
    <w:rsid w:val="00F86089"/>
    <w:rsid w:val="00F86615"/>
    <w:rsid w:val="00F86B57"/>
    <w:rsid w:val="00F86FB3"/>
    <w:rsid w:val="00F873CC"/>
    <w:rsid w:val="00F87C08"/>
    <w:rsid w:val="00F900A6"/>
    <w:rsid w:val="00F903F8"/>
    <w:rsid w:val="00F90DB2"/>
    <w:rsid w:val="00F90DEA"/>
    <w:rsid w:val="00F90F76"/>
    <w:rsid w:val="00F91BCA"/>
    <w:rsid w:val="00F91E50"/>
    <w:rsid w:val="00F92F10"/>
    <w:rsid w:val="00F93041"/>
    <w:rsid w:val="00F939A6"/>
    <w:rsid w:val="00F93D17"/>
    <w:rsid w:val="00F94104"/>
    <w:rsid w:val="00F94BCA"/>
    <w:rsid w:val="00F94FB6"/>
    <w:rsid w:val="00F9533D"/>
    <w:rsid w:val="00F9580A"/>
    <w:rsid w:val="00F964DE"/>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1FA"/>
    <w:rsid w:val="00FA445D"/>
    <w:rsid w:val="00FA54BA"/>
    <w:rsid w:val="00FA5678"/>
    <w:rsid w:val="00FA5F5C"/>
    <w:rsid w:val="00FA6028"/>
    <w:rsid w:val="00FA7756"/>
    <w:rsid w:val="00FB0641"/>
    <w:rsid w:val="00FB140E"/>
    <w:rsid w:val="00FB19F5"/>
    <w:rsid w:val="00FB258F"/>
    <w:rsid w:val="00FB27B4"/>
    <w:rsid w:val="00FB3B4F"/>
    <w:rsid w:val="00FB3C25"/>
    <w:rsid w:val="00FB4116"/>
    <w:rsid w:val="00FB44CF"/>
    <w:rsid w:val="00FB5712"/>
    <w:rsid w:val="00FB589E"/>
    <w:rsid w:val="00FB5DE3"/>
    <w:rsid w:val="00FB63BE"/>
    <w:rsid w:val="00FB680E"/>
    <w:rsid w:val="00FB68DF"/>
    <w:rsid w:val="00FB6976"/>
    <w:rsid w:val="00FB6A3C"/>
    <w:rsid w:val="00FB7B8B"/>
    <w:rsid w:val="00FB7BFE"/>
    <w:rsid w:val="00FB7E0F"/>
    <w:rsid w:val="00FC0120"/>
    <w:rsid w:val="00FC0A71"/>
    <w:rsid w:val="00FC1596"/>
    <w:rsid w:val="00FC1EEC"/>
    <w:rsid w:val="00FC21BD"/>
    <w:rsid w:val="00FC3288"/>
    <w:rsid w:val="00FC3389"/>
    <w:rsid w:val="00FC338A"/>
    <w:rsid w:val="00FC3419"/>
    <w:rsid w:val="00FC3517"/>
    <w:rsid w:val="00FC42A8"/>
    <w:rsid w:val="00FC4343"/>
    <w:rsid w:val="00FC43A1"/>
    <w:rsid w:val="00FC4E04"/>
    <w:rsid w:val="00FC4F96"/>
    <w:rsid w:val="00FC6BEB"/>
    <w:rsid w:val="00FC73EE"/>
    <w:rsid w:val="00FC7486"/>
    <w:rsid w:val="00FC74B2"/>
    <w:rsid w:val="00FC7973"/>
    <w:rsid w:val="00FC7E48"/>
    <w:rsid w:val="00FD0818"/>
    <w:rsid w:val="00FD0BA2"/>
    <w:rsid w:val="00FD0F8F"/>
    <w:rsid w:val="00FD1714"/>
    <w:rsid w:val="00FD1771"/>
    <w:rsid w:val="00FD191C"/>
    <w:rsid w:val="00FD2028"/>
    <w:rsid w:val="00FD292D"/>
    <w:rsid w:val="00FD3112"/>
    <w:rsid w:val="00FD34E1"/>
    <w:rsid w:val="00FD39A6"/>
    <w:rsid w:val="00FD406E"/>
    <w:rsid w:val="00FD42A1"/>
    <w:rsid w:val="00FD4D25"/>
    <w:rsid w:val="00FD4F6D"/>
    <w:rsid w:val="00FD52DB"/>
    <w:rsid w:val="00FD5551"/>
    <w:rsid w:val="00FD5771"/>
    <w:rsid w:val="00FD5FF0"/>
    <w:rsid w:val="00FD64B8"/>
    <w:rsid w:val="00FD6A8A"/>
    <w:rsid w:val="00FD6F61"/>
    <w:rsid w:val="00FD7619"/>
    <w:rsid w:val="00FD7A7A"/>
    <w:rsid w:val="00FD7AD2"/>
    <w:rsid w:val="00FE036C"/>
    <w:rsid w:val="00FE0905"/>
    <w:rsid w:val="00FE0A0E"/>
    <w:rsid w:val="00FE10C3"/>
    <w:rsid w:val="00FE1477"/>
    <w:rsid w:val="00FE159B"/>
    <w:rsid w:val="00FE1759"/>
    <w:rsid w:val="00FE1E16"/>
    <w:rsid w:val="00FE28F5"/>
    <w:rsid w:val="00FE2D65"/>
    <w:rsid w:val="00FE3A5F"/>
    <w:rsid w:val="00FE480C"/>
    <w:rsid w:val="00FE4CD9"/>
    <w:rsid w:val="00FE55DE"/>
    <w:rsid w:val="00FE585E"/>
    <w:rsid w:val="00FE6ABE"/>
    <w:rsid w:val="00FE7359"/>
    <w:rsid w:val="00FE7E5F"/>
    <w:rsid w:val="00FF1241"/>
    <w:rsid w:val="00FF14FA"/>
    <w:rsid w:val="00FF1A40"/>
    <w:rsid w:val="00FF1BB3"/>
    <w:rsid w:val="00FF1DE6"/>
    <w:rsid w:val="00FF20AF"/>
    <w:rsid w:val="00FF25BA"/>
    <w:rsid w:val="00FF27E4"/>
    <w:rsid w:val="00FF28F5"/>
    <w:rsid w:val="00FF2CCE"/>
    <w:rsid w:val="00FF3413"/>
    <w:rsid w:val="00FF6A97"/>
    <w:rsid w:val="00FF6F39"/>
    <w:rsid w:val="00FF7869"/>
    <w:rsid w:val="00FF7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077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634029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0499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469161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380995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8412497">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7289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6402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6950500">
      <w:bodyDiv w:val="1"/>
      <w:marLeft w:val="0"/>
      <w:marRight w:val="0"/>
      <w:marTop w:val="0"/>
      <w:marBottom w:val="0"/>
      <w:divBdr>
        <w:top w:val="none" w:sz="0" w:space="0" w:color="auto"/>
        <w:left w:val="none" w:sz="0" w:space="0" w:color="auto"/>
        <w:bottom w:val="none" w:sz="0" w:space="0" w:color="auto"/>
        <w:right w:val="none" w:sz="0" w:space="0" w:color="auto"/>
      </w:divBdr>
    </w:div>
    <w:div w:id="142746450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26375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3259521">
      <w:bodyDiv w:val="1"/>
      <w:marLeft w:val="0"/>
      <w:marRight w:val="0"/>
      <w:marTop w:val="0"/>
      <w:marBottom w:val="0"/>
      <w:divBdr>
        <w:top w:val="none" w:sz="0" w:space="0" w:color="auto"/>
        <w:left w:val="none" w:sz="0" w:space="0" w:color="auto"/>
        <w:bottom w:val="none" w:sz="0" w:space="0" w:color="auto"/>
        <w:right w:val="none" w:sz="0" w:space="0" w:color="auto"/>
      </w:divBdr>
    </w:div>
    <w:div w:id="185449065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398252">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226399">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4493652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17DC4-35EC-40D8-AF40-91E6FEAF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2018</Words>
  <Characters>11509</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6</cp:revision>
  <dcterms:created xsi:type="dcterms:W3CDTF">2019-04-03T00:06:00Z</dcterms:created>
  <dcterms:modified xsi:type="dcterms:W3CDTF">2019-04-03T02:00:00Z</dcterms:modified>
</cp:coreProperties>
</file>