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278D" w:rsidRPr="002C5CDC" w:rsidRDefault="0038278D" w:rsidP="0038278D">
      <w:pPr>
        <w:tabs>
          <w:tab w:val="center" w:pos="4536"/>
          <w:tab w:val="left" w:pos="6804"/>
          <w:tab w:val="right" w:pos="8280"/>
          <w:tab w:val="right" w:pos="9639"/>
        </w:tabs>
        <w:spacing w:afterLines="50" w:after="120"/>
        <w:ind w:right="2"/>
        <w:rPr>
          <w:rFonts w:ascii="Arial" w:hAnsi="Arial" w:cs="Arial"/>
          <w:b/>
          <w:bCs/>
        </w:rPr>
      </w:pPr>
      <w:r w:rsidRPr="002843CE">
        <w:rPr>
          <w:rFonts w:ascii="Arial" w:hAnsi="Arial" w:cs="Arial"/>
          <w:b/>
          <w:bCs/>
        </w:rPr>
        <w:t>3GPP TSG RAN WG1 Meeting #9</w:t>
      </w:r>
      <w:r>
        <w:rPr>
          <w:rFonts w:ascii="Arial" w:hAnsi="Arial" w:cs="Arial"/>
          <w:b/>
          <w:bCs/>
        </w:rPr>
        <w:t>6bis</w:t>
      </w:r>
      <w:r w:rsidRPr="002843CE">
        <w:rPr>
          <w:rFonts w:ascii="Arial" w:hAnsi="Arial" w:cs="Arial"/>
          <w:b/>
          <w:bCs/>
        </w:rPr>
        <w:tab/>
      </w:r>
      <w:r w:rsidRPr="002C5CDC">
        <w:rPr>
          <w:rFonts w:ascii="Arial" w:eastAsia="MS Mincho" w:hAnsi="Arial" w:cs="Arial"/>
          <w:b/>
          <w:bCs/>
          <w:lang w:eastAsia="ja-JP"/>
        </w:rPr>
        <w:tab/>
      </w:r>
      <w:r w:rsidRPr="002C5CDC">
        <w:rPr>
          <w:rFonts w:ascii="Arial" w:hAnsi="Arial" w:cs="Arial"/>
          <w:b/>
          <w:bCs/>
        </w:rPr>
        <w:tab/>
      </w:r>
      <w:r>
        <w:rPr>
          <w:rFonts w:ascii="Arial" w:hAnsi="Arial" w:cs="Arial"/>
          <w:b/>
          <w:bCs/>
        </w:rPr>
        <w:tab/>
      </w:r>
      <w:r w:rsidRPr="002D5BB1">
        <w:rPr>
          <w:rFonts w:ascii="Arial" w:hAnsi="Arial" w:cs="Arial"/>
          <w:b/>
          <w:bCs/>
        </w:rPr>
        <w:t>R1-190512</w:t>
      </w:r>
      <w:r>
        <w:rPr>
          <w:rFonts w:ascii="Arial" w:hAnsi="Arial" w:cs="Arial"/>
          <w:b/>
          <w:bCs/>
        </w:rPr>
        <w:t>6</w:t>
      </w:r>
      <w:bookmarkStart w:id="0" w:name="_GoBack"/>
      <w:bookmarkEnd w:id="0"/>
    </w:p>
    <w:p w:rsidR="00C62DB9" w:rsidRPr="006B34F5" w:rsidRDefault="0038278D" w:rsidP="0038278D">
      <w:pPr>
        <w:tabs>
          <w:tab w:val="center" w:pos="4536"/>
          <w:tab w:val="right" w:pos="9072"/>
        </w:tabs>
        <w:spacing w:afterLines="50" w:after="120"/>
        <w:rPr>
          <w:b/>
          <w:sz w:val="20"/>
        </w:rPr>
      </w:pPr>
      <w:r>
        <w:rPr>
          <w:rFonts w:ascii="Arial" w:eastAsia="MS Mincho" w:hAnsi="Arial" w:cs="Arial"/>
          <w:b/>
          <w:bCs/>
          <w:lang w:eastAsia="ja-JP"/>
        </w:rPr>
        <w:t>April</w:t>
      </w:r>
      <w:r w:rsidRPr="0044726F">
        <w:rPr>
          <w:rFonts w:ascii="Arial" w:eastAsia="MS Mincho" w:hAnsi="Arial" w:cs="Arial"/>
          <w:b/>
          <w:bCs/>
          <w:lang w:eastAsia="ja-JP"/>
        </w:rPr>
        <w:t>, 2019</w:t>
      </w:r>
      <w:r w:rsidRPr="006B34F5">
        <w:t xml:space="preserve"> </w:t>
      </w:r>
      <w:r w:rsidRPr="006B34F5">
        <w:rPr>
          <w:rFonts w:ascii="Arial" w:eastAsia="MS Mincho" w:hAnsi="Arial" w:cs="Arial"/>
          <w:b/>
          <w:bCs/>
          <w:lang w:eastAsia="ja-JP"/>
        </w:rPr>
        <w:t>Xi’an, China, 8</w:t>
      </w:r>
      <w:r w:rsidRPr="00FB1097">
        <w:rPr>
          <w:rFonts w:ascii="Arial" w:eastAsia="MS Mincho" w:hAnsi="Arial" w:cs="Arial"/>
          <w:b/>
          <w:bCs/>
          <w:vertAlign w:val="superscript"/>
          <w:lang w:eastAsia="ja-JP"/>
        </w:rPr>
        <w:t>th</w:t>
      </w:r>
      <w:r w:rsidRPr="006B34F5">
        <w:rPr>
          <w:rFonts w:ascii="Arial" w:eastAsia="MS Mincho" w:hAnsi="Arial" w:cs="Arial"/>
          <w:b/>
          <w:bCs/>
          <w:lang w:eastAsia="ja-JP"/>
        </w:rPr>
        <w:t xml:space="preserve"> – 12</w:t>
      </w:r>
      <w:r w:rsidRPr="00FB1097">
        <w:rPr>
          <w:rFonts w:ascii="Arial" w:eastAsia="MS Mincho" w:hAnsi="Arial" w:cs="Arial"/>
          <w:b/>
          <w:bCs/>
          <w:vertAlign w:val="superscript"/>
          <w:lang w:eastAsia="ja-JP"/>
        </w:rPr>
        <w:t>th</w:t>
      </w:r>
      <w:r>
        <w:rPr>
          <w:rFonts w:ascii="Arial" w:eastAsia="MS Mincho" w:hAnsi="Arial" w:cs="Arial"/>
          <w:b/>
          <w:bCs/>
          <w:lang w:eastAsia="ja-JP"/>
        </w:rPr>
        <w:t xml:space="preserve"> </w:t>
      </w:r>
      <w:r w:rsidRPr="006B34F5">
        <w:rPr>
          <w:rFonts w:ascii="Arial" w:eastAsia="MS Mincho" w:hAnsi="Arial" w:cs="Arial"/>
          <w:b/>
          <w:bCs/>
          <w:lang w:eastAsia="ja-JP"/>
        </w:rPr>
        <w:t>April, 2019</w:t>
      </w:r>
    </w:p>
    <w:p w:rsidR="00CB50AD" w:rsidRPr="00EE275C" w:rsidRDefault="00CB50AD" w:rsidP="00CB50AD">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r>
      <w:r w:rsidR="00212B25" w:rsidRPr="00EE275C">
        <w:rPr>
          <w:b/>
          <w:sz w:val="22"/>
          <w:szCs w:val="22"/>
        </w:rPr>
        <w:t>:</w:t>
      </w:r>
      <w:r w:rsidR="00212B25">
        <w:rPr>
          <w:b/>
          <w:sz w:val="22"/>
          <w:szCs w:val="22"/>
        </w:rPr>
        <w:t xml:space="preserve"> </w:t>
      </w:r>
      <w:r w:rsidR="00A504FD">
        <w:rPr>
          <w:rFonts w:hint="eastAsia"/>
          <w:b/>
          <w:sz w:val="22"/>
          <w:szCs w:val="22"/>
          <w:lang w:eastAsia="zh-CN"/>
        </w:rPr>
        <w:t>CAICT</w:t>
      </w:r>
    </w:p>
    <w:p w:rsidR="00EE275C" w:rsidRPr="006B34F5" w:rsidRDefault="00CB50AD" w:rsidP="00EE275C">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r>
      <w:r w:rsidR="00212B25" w:rsidRPr="00EE275C">
        <w:rPr>
          <w:b/>
          <w:sz w:val="22"/>
          <w:szCs w:val="22"/>
        </w:rPr>
        <w:t>:</w:t>
      </w:r>
      <w:r w:rsidR="00212B25">
        <w:rPr>
          <w:b/>
          <w:sz w:val="22"/>
          <w:szCs w:val="22"/>
        </w:rPr>
        <w:t xml:space="preserve"> </w:t>
      </w:r>
      <w:r w:rsidR="006B34F5">
        <w:rPr>
          <w:b/>
          <w:sz w:val="22"/>
          <w:szCs w:val="22"/>
        </w:rPr>
        <w:t xml:space="preserve">Considerations on </w:t>
      </w:r>
      <w:r w:rsidR="006B34F5" w:rsidRPr="006B34F5">
        <w:rPr>
          <w:b/>
          <w:sz w:val="22"/>
          <w:szCs w:val="22"/>
        </w:rPr>
        <w:t>Procedure for Two-step RACH</w:t>
      </w:r>
    </w:p>
    <w:p w:rsidR="00EE275C" w:rsidRPr="00EE275C" w:rsidRDefault="00EE275C" w:rsidP="00EE275C">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r>
      <w:r w:rsidR="00212B25" w:rsidRPr="00EE275C">
        <w:rPr>
          <w:b/>
          <w:sz w:val="22"/>
          <w:szCs w:val="22"/>
          <w:lang w:val="en-US"/>
        </w:rPr>
        <w:t>:</w:t>
      </w:r>
      <w:r w:rsidR="00212B25">
        <w:rPr>
          <w:b/>
          <w:sz w:val="22"/>
          <w:szCs w:val="22"/>
          <w:lang w:val="en-US"/>
        </w:rPr>
        <w:t xml:space="preserve"> </w:t>
      </w:r>
      <w:r w:rsidR="0044726F">
        <w:rPr>
          <w:rFonts w:hint="eastAsia"/>
          <w:b/>
          <w:sz w:val="22"/>
          <w:szCs w:val="22"/>
          <w:lang w:val="en-US" w:eastAsia="zh-CN"/>
        </w:rPr>
        <w:t>7.2.</w:t>
      </w:r>
      <w:r w:rsidR="0044726F">
        <w:rPr>
          <w:b/>
          <w:sz w:val="22"/>
          <w:szCs w:val="22"/>
          <w:lang w:val="en-US" w:eastAsia="zh-CN"/>
        </w:rPr>
        <w:t>1</w:t>
      </w:r>
      <w:r w:rsidR="00CA3B28">
        <w:rPr>
          <w:rFonts w:hint="eastAsia"/>
          <w:b/>
          <w:sz w:val="22"/>
          <w:szCs w:val="22"/>
          <w:lang w:val="en-US" w:eastAsia="zh-CN"/>
        </w:rPr>
        <w:t>.</w:t>
      </w:r>
      <w:r w:rsidR="00B81037">
        <w:rPr>
          <w:b/>
          <w:sz w:val="22"/>
          <w:szCs w:val="22"/>
          <w:lang w:val="en-US" w:eastAsia="zh-CN"/>
        </w:rPr>
        <w:t>2</w:t>
      </w:r>
    </w:p>
    <w:p w:rsidR="00CB50AD" w:rsidRPr="00EE275C" w:rsidRDefault="00CB50AD" w:rsidP="00CB50AD">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r>
      <w:r w:rsidR="00212B25" w:rsidRPr="00EE275C">
        <w:rPr>
          <w:b/>
          <w:sz w:val="22"/>
          <w:szCs w:val="22"/>
        </w:rPr>
        <w:t>:</w:t>
      </w:r>
      <w:r w:rsidR="00212B25">
        <w:rPr>
          <w:b/>
          <w:sz w:val="22"/>
          <w:szCs w:val="22"/>
        </w:rPr>
        <w:t xml:space="preserve"> </w:t>
      </w:r>
      <w:r w:rsidRPr="00EE275C">
        <w:rPr>
          <w:b/>
          <w:sz w:val="22"/>
          <w:szCs w:val="22"/>
        </w:rPr>
        <w:t>Discussion</w:t>
      </w:r>
      <w:r w:rsidR="008835D2">
        <w:rPr>
          <w:b/>
          <w:sz w:val="22"/>
          <w:szCs w:val="22"/>
        </w:rPr>
        <w:t xml:space="preserve"> and decision</w:t>
      </w:r>
    </w:p>
    <w:p w:rsidR="00CB50AD" w:rsidRDefault="00CB50AD" w:rsidP="00F46A0B">
      <w:pPr>
        <w:pStyle w:val="1"/>
      </w:pPr>
      <w:r w:rsidRPr="00F46A0B">
        <w:t>Introduction</w:t>
      </w:r>
    </w:p>
    <w:p w:rsidR="00EE088D" w:rsidRDefault="007E1C1D" w:rsidP="0044726F">
      <w:pPr>
        <w:jc w:val="both"/>
        <w:rPr>
          <w:rFonts w:eastAsiaTheme="minorEastAsia"/>
          <w:szCs w:val="24"/>
          <w:lang w:eastAsia="zh-CN"/>
        </w:rPr>
      </w:pPr>
      <w:r>
        <w:rPr>
          <w:rFonts w:eastAsiaTheme="minorEastAsia" w:hint="eastAsia"/>
          <w:szCs w:val="24"/>
          <w:lang w:eastAsia="zh-CN"/>
        </w:rPr>
        <w:t>In last meeting in RAN1#96</w:t>
      </w:r>
      <w:r w:rsidR="003C35D2">
        <w:rPr>
          <w:rFonts w:eastAsiaTheme="minorEastAsia"/>
          <w:szCs w:val="24"/>
          <w:lang w:eastAsia="zh-CN"/>
        </w:rPr>
        <w:t xml:space="preserve">, </w:t>
      </w:r>
      <w:r w:rsidR="002D77A1">
        <w:rPr>
          <w:rFonts w:eastAsiaTheme="minorEastAsia"/>
          <w:szCs w:val="24"/>
          <w:lang w:eastAsia="zh-CN"/>
        </w:rPr>
        <w:t>a bunch of agreements in aspect of physical structure and procedure for 2-step RACH have been reached as follows[1]:</w:t>
      </w:r>
    </w:p>
    <w:tbl>
      <w:tblPr>
        <w:tblStyle w:val="a7"/>
        <w:tblW w:w="0" w:type="auto"/>
        <w:tblLook w:val="04A0" w:firstRow="1" w:lastRow="0" w:firstColumn="1" w:lastColumn="0" w:noHBand="0" w:noVBand="1"/>
      </w:tblPr>
      <w:tblGrid>
        <w:gridCol w:w="10253"/>
      </w:tblGrid>
      <w:tr w:rsidR="007E1C1D" w:rsidTr="007E1C1D">
        <w:tc>
          <w:tcPr>
            <w:tcW w:w="10253" w:type="dxa"/>
          </w:tcPr>
          <w:p w:rsidR="007E1C1D" w:rsidRPr="007E1C1D" w:rsidRDefault="007E1C1D" w:rsidP="007E1C1D">
            <w:pPr>
              <w:rPr>
                <w:b/>
                <w:sz w:val="21"/>
                <w:lang w:eastAsia="x-none"/>
              </w:rPr>
            </w:pPr>
            <w:r w:rsidRPr="007E1C1D">
              <w:rPr>
                <w:sz w:val="21"/>
                <w:highlight w:val="green"/>
                <w:lang w:eastAsia="x-none"/>
              </w:rPr>
              <w:t>Agreements</w:t>
            </w:r>
            <w:r w:rsidRPr="007E1C1D">
              <w:rPr>
                <w:b/>
                <w:sz w:val="21"/>
                <w:lang w:eastAsia="x-none"/>
              </w:rPr>
              <w:t>:</w:t>
            </w:r>
          </w:p>
          <w:p w:rsidR="007E1C1D" w:rsidRPr="007E1C1D" w:rsidRDefault="007E1C1D" w:rsidP="007E1C1D">
            <w:pPr>
              <w:pStyle w:val="a5"/>
              <w:numPr>
                <w:ilvl w:val="0"/>
                <w:numId w:val="14"/>
              </w:numPr>
              <w:autoSpaceDE w:val="0"/>
              <w:autoSpaceDN w:val="0"/>
              <w:adjustRightInd w:val="0"/>
              <w:snapToGrid w:val="0"/>
              <w:spacing w:after="120"/>
              <w:ind w:firstLineChars="0"/>
              <w:jc w:val="both"/>
              <w:rPr>
                <w:sz w:val="21"/>
              </w:rPr>
            </w:pPr>
            <w:r w:rsidRPr="007E1C1D">
              <w:rPr>
                <w:sz w:val="21"/>
              </w:rPr>
              <w:t>PUSCH occasion for 2-step RACH is defined as</w:t>
            </w:r>
          </w:p>
          <w:p w:rsidR="007E1C1D" w:rsidRPr="007E1C1D" w:rsidRDefault="007E1C1D" w:rsidP="007E1C1D">
            <w:pPr>
              <w:pStyle w:val="a5"/>
              <w:numPr>
                <w:ilvl w:val="1"/>
                <w:numId w:val="15"/>
              </w:numPr>
              <w:autoSpaceDE w:val="0"/>
              <w:autoSpaceDN w:val="0"/>
              <w:adjustRightInd w:val="0"/>
              <w:snapToGrid w:val="0"/>
              <w:spacing w:after="120"/>
              <w:ind w:firstLineChars="0"/>
              <w:jc w:val="both"/>
              <w:rPr>
                <w:strike/>
                <w:color w:val="FF0000"/>
                <w:sz w:val="21"/>
              </w:rPr>
            </w:pPr>
            <w:r w:rsidRPr="007E1C1D">
              <w:rPr>
                <w:sz w:val="21"/>
              </w:rPr>
              <w:t xml:space="preserve">the time-frequency </w:t>
            </w:r>
            <w:r w:rsidRPr="007E1C1D">
              <w:rPr>
                <w:rFonts w:hint="eastAsia"/>
                <w:sz w:val="21"/>
              </w:rPr>
              <w:t>res</w:t>
            </w:r>
            <w:r w:rsidRPr="007E1C1D">
              <w:rPr>
                <w:sz w:val="21"/>
              </w:rPr>
              <w:t xml:space="preserve">ource for payload transmission </w:t>
            </w:r>
            <w:r w:rsidRPr="007E1C1D">
              <w:rPr>
                <w:strike/>
                <w:color w:val="FF0000"/>
                <w:sz w:val="21"/>
              </w:rPr>
              <w:t>associated with a PRACH preamble in msgA</w:t>
            </w:r>
          </w:p>
          <w:p w:rsidR="007E1C1D" w:rsidRPr="007E1C1D" w:rsidRDefault="007E1C1D" w:rsidP="007E1C1D">
            <w:pPr>
              <w:pStyle w:val="a5"/>
              <w:numPr>
                <w:ilvl w:val="0"/>
                <w:numId w:val="14"/>
              </w:numPr>
              <w:autoSpaceDE w:val="0"/>
              <w:autoSpaceDN w:val="0"/>
              <w:adjustRightInd w:val="0"/>
              <w:snapToGrid w:val="0"/>
              <w:spacing w:after="120"/>
              <w:ind w:firstLineChars="0"/>
              <w:jc w:val="both"/>
              <w:rPr>
                <w:sz w:val="21"/>
              </w:rPr>
            </w:pPr>
            <w:r w:rsidRPr="007E1C1D">
              <w:rPr>
                <w:sz w:val="21"/>
              </w:rPr>
              <w:t>Consider</w:t>
            </w:r>
            <w:r w:rsidRPr="007E1C1D">
              <w:rPr>
                <w:rFonts w:hint="eastAsia"/>
                <w:sz w:val="21"/>
              </w:rPr>
              <w:t xml:space="preserve"> the following </w:t>
            </w:r>
            <w:r w:rsidRPr="007E1C1D">
              <w:rPr>
                <w:sz w:val="21"/>
              </w:rPr>
              <w:t>methods for PUSCH occasion of msgA transmission:</w:t>
            </w:r>
          </w:p>
          <w:p w:rsidR="007E1C1D" w:rsidRPr="007E1C1D" w:rsidRDefault="007E1C1D" w:rsidP="007E1C1D">
            <w:pPr>
              <w:pStyle w:val="a5"/>
              <w:numPr>
                <w:ilvl w:val="1"/>
                <w:numId w:val="14"/>
              </w:numPr>
              <w:autoSpaceDE w:val="0"/>
              <w:autoSpaceDN w:val="0"/>
              <w:adjustRightInd w:val="0"/>
              <w:snapToGrid w:val="0"/>
              <w:spacing w:after="120"/>
              <w:ind w:firstLineChars="0"/>
              <w:jc w:val="both"/>
              <w:rPr>
                <w:sz w:val="21"/>
              </w:rPr>
            </w:pPr>
            <w:r w:rsidRPr="007E1C1D">
              <w:rPr>
                <w:rFonts w:hint="eastAsia"/>
                <w:sz w:val="21"/>
              </w:rPr>
              <w:t>Opt</w:t>
            </w:r>
            <w:r w:rsidRPr="007E1C1D">
              <w:rPr>
                <w:sz w:val="21"/>
              </w:rPr>
              <w:t xml:space="preserve"> 1: </w:t>
            </w:r>
            <w:r w:rsidRPr="007E1C1D">
              <w:rPr>
                <w:sz w:val="21"/>
                <w:lang w:eastAsia="zh-CN"/>
              </w:rPr>
              <w:t>PUSCH occasions are separately configured from PRACH occasions</w:t>
            </w:r>
          </w:p>
          <w:p w:rsidR="007E1C1D" w:rsidRPr="007E1C1D" w:rsidRDefault="007E1C1D" w:rsidP="007E1C1D">
            <w:pPr>
              <w:pStyle w:val="a5"/>
              <w:numPr>
                <w:ilvl w:val="2"/>
                <w:numId w:val="14"/>
              </w:numPr>
              <w:autoSpaceDE w:val="0"/>
              <w:autoSpaceDN w:val="0"/>
              <w:adjustRightInd w:val="0"/>
              <w:snapToGrid w:val="0"/>
              <w:spacing w:after="120"/>
              <w:ind w:firstLineChars="0"/>
              <w:jc w:val="both"/>
              <w:rPr>
                <w:sz w:val="21"/>
              </w:rPr>
            </w:pPr>
            <w:r w:rsidRPr="007E1C1D">
              <w:rPr>
                <w:sz w:val="21"/>
              </w:rPr>
              <w:t>For one PUSCH occasion, it is derived based on:</w:t>
            </w:r>
          </w:p>
          <w:p w:rsidR="007E1C1D" w:rsidRPr="007E1C1D" w:rsidRDefault="007E1C1D" w:rsidP="007E1C1D">
            <w:pPr>
              <w:pStyle w:val="a5"/>
              <w:numPr>
                <w:ilvl w:val="3"/>
                <w:numId w:val="14"/>
              </w:numPr>
              <w:autoSpaceDE w:val="0"/>
              <w:autoSpaceDN w:val="0"/>
              <w:adjustRightInd w:val="0"/>
              <w:snapToGrid w:val="0"/>
              <w:spacing w:after="120"/>
              <w:ind w:firstLineChars="0"/>
              <w:jc w:val="both"/>
              <w:rPr>
                <w:sz w:val="21"/>
              </w:rPr>
            </w:pPr>
            <w:r w:rsidRPr="007E1C1D">
              <w:rPr>
                <w:sz w:val="21"/>
              </w:rPr>
              <w:t>Alt 1: r</w:t>
            </w:r>
            <w:r w:rsidRPr="007E1C1D">
              <w:rPr>
                <w:rFonts w:hint="eastAsia"/>
                <w:sz w:val="21"/>
              </w:rPr>
              <w:t xml:space="preserve">euse </w:t>
            </w:r>
            <w:r w:rsidRPr="007E1C1D">
              <w:rPr>
                <w:sz w:val="21"/>
              </w:rPr>
              <w:t xml:space="preserve">the resource allocation for NR </w:t>
            </w:r>
            <w:r w:rsidRPr="007E1C1D">
              <w:rPr>
                <w:rFonts w:hint="eastAsia"/>
                <w:sz w:val="21"/>
              </w:rPr>
              <w:t>configured grant</w:t>
            </w:r>
            <w:r w:rsidRPr="007E1C1D">
              <w:rPr>
                <w:sz w:val="21"/>
              </w:rPr>
              <w:t xml:space="preserve"> in principle</w:t>
            </w:r>
          </w:p>
          <w:p w:rsidR="007E1C1D" w:rsidRPr="007E1C1D" w:rsidRDefault="007E1C1D" w:rsidP="007E1C1D">
            <w:pPr>
              <w:pStyle w:val="a5"/>
              <w:numPr>
                <w:ilvl w:val="3"/>
                <w:numId w:val="14"/>
              </w:numPr>
              <w:autoSpaceDE w:val="0"/>
              <w:autoSpaceDN w:val="0"/>
              <w:adjustRightInd w:val="0"/>
              <w:snapToGrid w:val="0"/>
              <w:spacing w:after="120"/>
              <w:ind w:firstLineChars="0"/>
              <w:jc w:val="both"/>
              <w:rPr>
                <w:sz w:val="21"/>
              </w:rPr>
            </w:pPr>
            <w:r w:rsidRPr="007E1C1D">
              <w:rPr>
                <w:sz w:val="21"/>
              </w:rPr>
              <w:t>Alt 2: other potential configurations (e.g., reuse semi-static SFI + BWP,  reuse PRACH RO, etc.)</w:t>
            </w:r>
          </w:p>
          <w:p w:rsidR="007E1C1D" w:rsidRPr="007E1C1D" w:rsidRDefault="007E1C1D" w:rsidP="007E1C1D">
            <w:pPr>
              <w:pStyle w:val="a5"/>
              <w:numPr>
                <w:ilvl w:val="2"/>
                <w:numId w:val="14"/>
              </w:numPr>
              <w:autoSpaceDE w:val="0"/>
              <w:autoSpaceDN w:val="0"/>
              <w:adjustRightInd w:val="0"/>
              <w:snapToGrid w:val="0"/>
              <w:spacing w:after="120"/>
              <w:ind w:firstLineChars="0"/>
              <w:jc w:val="both"/>
              <w:rPr>
                <w:sz w:val="21"/>
              </w:rPr>
            </w:pPr>
            <w:r w:rsidRPr="007E1C1D">
              <w:rPr>
                <w:sz w:val="21"/>
              </w:rPr>
              <w:t>FFS detailed association rule between the PRACH and PUSCH for msgA transmission</w:t>
            </w:r>
          </w:p>
          <w:p w:rsidR="007E1C1D" w:rsidRPr="007E1C1D" w:rsidRDefault="007E1C1D" w:rsidP="007E1C1D">
            <w:pPr>
              <w:pStyle w:val="a5"/>
              <w:numPr>
                <w:ilvl w:val="1"/>
                <w:numId w:val="14"/>
              </w:numPr>
              <w:autoSpaceDE w:val="0"/>
              <w:autoSpaceDN w:val="0"/>
              <w:adjustRightInd w:val="0"/>
              <w:snapToGrid w:val="0"/>
              <w:spacing w:after="120"/>
              <w:ind w:firstLineChars="0"/>
              <w:jc w:val="both"/>
              <w:rPr>
                <w:sz w:val="21"/>
              </w:rPr>
            </w:pPr>
            <w:r w:rsidRPr="007E1C1D">
              <w:rPr>
                <w:rFonts w:hint="eastAsia"/>
                <w:sz w:val="21"/>
              </w:rPr>
              <w:t>Opt</w:t>
            </w:r>
            <w:r w:rsidRPr="007E1C1D">
              <w:rPr>
                <w:sz w:val="21"/>
              </w:rPr>
              <w:t xml:space="preserve"> 2: </w:t>
            </w:r>
            <w:r w:rsidRPr="007E1C1D">
              <w:rPr>
                <w:sz w:val="21"/>
                <w:lang w:eastAsia="zh-CN"/>
              </w:rPr>
              <w:t xml:space="preserve">Specify/configure the relative location (in time and/or frequency) of the PUSCH occasion with respect to the </w:t>
            </w:r>
            <w:r w:rsidRPr="007E1C1D">
              <w:rPr>
                <w:sz w:val="21"/>
              </w:rPr>
              <w:t>associated</w:t>
            </w:r>
            <w:r w:rsidRPr="007E1C1D">
              <w:rPr>
                <w:sz w:val="21"/>
                <w:lang w:eastAsia="zh-CN"/>
              </w:rPr>
              <w:t xml:space="preserve"> PRACH occasion</w:t>
            </w:r>
          </w:p>
          <w:p w:rsidR="007E1C1D" w:rsidRPr="007E1C1D" w:rsidRDefault="007E1C1D" w:rsidP="007E1C1D">
            <w:pPr>
              <w:pStyle w:val="a5"/>
              <w:numPr>
                <w:ilvl w:val="2"/>
                <w:numId w:val="14"/>
              </w:numPr>
              <w:autoSpaceDE w:val="0"/>
              <w:autoSpaceDN w:val="0"/>
              <w:adjustRightInd w:val="0"/>
              <w:snapToGrid w:val="0"/>
              <w:spacing w:after="120"/>
              <w:ind w:firstLineChars="0"/>
              <w:contextualSpacing/>
              <w:jc w:val="both"/>
              <w:rPr>
                <w:sz w:val="21"/>
              </w:rPr>
            </w:pPr>
            <w:r w:rsidRPr="007E1C1D">
              <w:rPr>
                <w:sz w:val="21"/>
              </w:rPr>
              <w:t>Alt 1: Time/frequency relation between PRACH preambles in PRACH occasion(s) and PUSCH occasions are single specification fixed value.</w:t>
            </w:r>
          </w:p>
          <w:p w:rsidR="007E1C1D" w:rsidRPr="007E1C1D" w:rsidRDefault="007E1C1D" w:rsidP="007E1C1D">
            <w:pPr>
              <w:pStyle w:val="a5"/>
              <w:numPr>
                <w:ilvl w:val="2"/>
                <w:numId w:val="14"/>
              </w:numPr>
              <w:autoSpaceDE w:val="0"/>
              <w:autoSpaceDN w:val="0"/>
              <w:adjustRightInd w:val="0"/>
              <w:snapToGrid w:val="0"/>
              <w:spacing w:after="120"/>
              <w:ind w:firstLineChars="0"/>
              <w:contextualSpacing/>
              <w:jc w:val="both"/>
              <w:rPr>
                <w:sz w:val="21"/>
              </w:rPr>
            </w:pPr>
            <w:r w:rsidRPr="007E1C1D">
              <w:rPr>
                <w:sz w:val="21"/>
              </w:rPr>
              <w:t>Alt 2: Time/frequency relation between each PRACH preamble in PRACH occasion(s) to the PUSCH occasion is single specification fixed value. Different preambles in different PRACH occasions can have different values.</w:t>
            </w:r>
          </w:p>
          <w:p w:rsidR="007E1C1D" w:rsidRPr="007E1C1D" w:rsidRDefault="007E1C1D" w:rsidP="007E1C1D">
            <w:pPr>
              <w:pStyle w:val="a5"/>
              <w:numPr>
                <w:ilvl w:val="2"/>
                <w:numId w:val="14"/>
              </w:numPr>
              <w:autoSpaceDE w:val="0"/>
              <w:autoSpaceDN w:val="0"/>
              <w:adjustRightInd w:val="0"/>
              <w:snapToGrid w:val="0"/>
              <w:spacing w:after="120"/>
              <w:ind w:firstLineChars="0"/>
              <w:contextualSpacing/>
              <w:jc w:val="both"/>
              <w:rPr>
                <w:sz w:val="21"/>
              </w:rPr>
            </w:pPr>
            <w:r w:rsidRPr="007E1C1D">
              <w:rPr>
                <w:sz w:val="21"/>
              </w:rPr>
              <w:t>Alt 3: Time/frequency relation between PRACH preambles in PRACH occasion(s) and PUSCH occasions are single semi-statically configured value.</w:t>
            </w:r>
          </w:p>
          <w:p w:rsidR="007E1C1D" w:rsidRPr="007E1C1D" w:rsidRDefault="007E1C1D" w:rsidP="007E1C1D">
            <w:pPr>
              <w:pStyle w:val="a5"/>
              <w:numPr>
                <w:ilvl w:val="2"/>
                <w:numId w:val="14"/>
              </w:numPr>
              <w:autoSpaceDE w:val="0"/>
              <w:autoSpaceDN w:val="0"/>
              <w:adjustRightInd w:val="0"/>
              <w:snapToGrid w:val="0"/>
              <w:spacing w:after="120"/>
              <w:ind w:firstLineChars="0"/>
              <w:jc w:val="both"/>
              <w:rPr>
                <w:sz w:val="21"/>
              </w:rPr>
            </w:pPr>
            <w:r w:rsidRPr="007E1C1D">
              <w:rPr>
                <w:sz w:val="21"/>
              </w:rPr>
              <w:t>Alt 4: Time/frequency relation between each PRACH preamble in PRACH occasion(s) to the PUSCH occasion is semi-statically configured value. Different preambles in different PRACH occasions can have different values.</w:t>
            </w:r>
          </w:p>
          <w:p w:rsidR="007E1C1D" w:rsidRPr="007E1C1D" w:rsidRDefault="007E1C1D" w:rsidP="007E1C1D">
            <w:pPr>
              <w:pStyle w:val="a5"/>
              <w:numPr>
                <w:ilvl w:val="2"/>
                <w:numId w:val="14"/>
              </w:numPr>
              <w:autoSpaceDE w:val="0"/>
              <w:autoSpaceDN w:val="0"/>
              <w:adjustRightInd w:val="0"/>
              <w:snapToGrid w:val="0"/>
              <w:spacing w:after="120"/>
              <w:ind w:firstLineChars="0"/>
              <w:jc w:val="both"/>
              <w:rPr>
                <w:sz w:val="21"/>
              </w:rPr>
            </w:pPr>
            <w:r w:rsidRPr="007E1C1D">
              <w:rPr>
                <w:sz w:val="21"/>
              </w:rPr>
              <w:t>Note: The time and frequency relation is not required to be the same alternative.</w:t>
            </w:r>
          </w:p>
          <w:p w:rsidR="007E1C1D" w:rsidRPr="007E1C1D" w:rsidRDefault="007E1C1D" w:rsidP="007E1C1D">
            <w:pPr>
              <w:pStyle w:val="a5"/>
              <w:numPr>
                <w:ilvl w:val="1"/>
                <w:numId w:val="14"/>
              </w:numPr>
              <w:autoSpaceDE w:val="0"/>
              <w:autoSpaceDN w:val="0"/>
              <w:adjustRightInd w:val="0"/>
              <w:snapToGrid w:val="0"/>
              <w:spacing w:after="120"/>
              <w:ind w:firstLineChars="0"/>
              <w:jc w:val="both"/>
              <w:rPr>
                <w:sz w:val="21"/>
              </w:rPr>
            </w:pPr>
            <w:r w:rsidRPr="007E1C1D">
              <w:rPr>
                <w:sz w:val="21"/>
              </w:rPr>
              <w:t>FFS detailed mapping between preamble and PUSCH resource + DMRS</w:t>
            </w:r>
          </w:p>
          <w:p w:rsidR="007E1C1D" w:rsidRPr="007E1C1D" w:rsidRDefault="007E1C1D" w:rsidP="007E1C1D">
            <w:pPr>
              <w:rPr>
                <w:b/>
                <w:sz w:val="21"/>
                <w:highlight w:val="green"/>
                <w:lang w:eastAsia="x-none"/>
              </w:rPr>
            </w:pPr>
            <w:r w:rsidRPr="007E1C1D">
              <w:rPr>
                <w:sz w:val="21"/>
                <w:highlight w:val="green"/>
                <w:lang w:eastAsia="x-none"/>
              </w:rPr>
              <w:t>Agreements</w:t>
            </w:r>
            <w:r w:rsidRPr="007E1C1D">
              <w:rPr>
                <w:b/>
                <w:sz w:val="21"/>
                <w:highlight w:val="green"/>
                <w:lang w:eastAsia="x-none"/>
              </w:rPr>
              <w:t>:</w:t>
            </w:r>
          </w:p>
          <w:p w:rsidR="007E1C1D" w:rsidRPr="007E1C1D" w:rsidRDefault="007E1C1D" w:rsidP="007E1C1D">
            <w:pPr>
              <w:pStyle w:val="a5"/>
              <w:numPr>
                <w:ilvl w:val="0"/>
                <w:numId w:val="16"/>
              </w:numPr>
              <w:autoSpaceDE w:val="0"/>
              <w:autoSpaceDN w:val="0"/>
              <w:adjustRightInd w:val="0"/>
              <w:snapToGrid w:val="0"/>
              <w:spacing w:after="120"/>
              <w:ind w:firstLineChars="0"/>
              <w:contextualSpacing/>
              <w:jc w:val="both"/>
              <w:rPr>
                <w:sz w:val="21"/>
                <w:lang w:eastAsia="zh-CN"/>
              </w:rPr>
            </w:pPr>
            <w:r w:rsidRPr="007E1C1D">
              <w:rPr>
                <w:rFonts w:hint="eastAsia"/>
                <w:sz w:val="21"/>
                <w:lang w:eastAsia="zh-CN"/>
              </w:rPr>
              <w:t xml:space="preserve">Both DFT-s-OFDM and CP-OFDM are supported </w:t>
            </w:r>
            <w:r w:rsidRPr="007E1C1D">
              <w:rPr>
                <w:sz w:val="21"/>
                <w:lang w:eastAsia="zh-CN"/>
              </w:rPr>
              <w:t>for the payload transmission in msgA</w:t>
            </w:r>
          </w:p>
          <w:p w:rsidR="007E1C1D" w:rsidRPr="007E1C1D" w:rsidRDefault="007E1C1D" w:rsidP="007E1C1D">
            <w:pPr>
              <w:pStyle w:val="a5"/>
              <w:numPr>
                <w:ilvl w:val="1"/>
                <w:numId w:val="16"/>
              </w:numPr>
              <w:autoSpaceDE w:val="0"/>
              <w:autoSpaceDN w:val="0"/>
              <w:adjustRightInd w:val="0"/>
              <w:snapToGrid w:val="0"/>
              <w:spacing w:after="120"/>
              <w:ind w:firstLineChars="0"/>
              <w:contextualSpacing/>
              <w:jc w:val="both"/>
              <w:rPr>
                <w:sz w:val="21"/>
                <w:lang w:eastAsia="zh-CN"/>
              </w:rPr>
            </w:pPr>
            <w:r w:rsidRPr="007E1C1D">
              <w:rPr>
                <w:sz w:val="21"/>
                <w:lang w:eastAsia="zh-CN"/>
              </w:rPr>
              <w:t xml:space="preserve">FFS how to indicate/configure the waveform </w:t>
            </w:r>
          </w:p>
          <w:p w:rsidR="007E1C1D" w:rsidRPr="007E1C1D" w:rsidRDefault="007E1C1D" w:rsidP="007E1C1D">
            <w:pPr>
              <w:pStyle w:val="a5"/>
              <w:numPr>
                <w:ilvl w:val="0"/>
                <w:numId w:val="16"/>
              </w:numPr>
              <w:autoSpaceDE w:val="0"/>
              <w:autoSpaceDN w:val="0"/>
              <w:adjustRightInd w:val="0"/>
              <w:snapToGrid w:val="0"/>
              <w:spacing w:after="120"/>
              <w:ind w:firstLineChars="0"/>
              <w:contextualSpacing/>
              <w:jc w:val="both"/>
              <w:rPr>
                <w:sz w:val="21"/>
                <w:lang w:eastAsia="zh-CN"/>
              </w:rPr>
            </w:pPr>
            <w:r w:rsidRPr="007E1C1D">
              <w:rPr>
                <w:sz w:val="21"/>
                <w:lang w:eastAsia="zh-CN"/>
              </w:rPr>
              <w:t>Consider the following numerology for msgA PUSCH (for possible down-selection)</w:t>
            </w:r>
          </w:p>
          <w:p w:rsidR="007E1C1D" w:rsidRPr="007E1C1D" w:rsidRDefault="007E1C1D" w:rsidP="007E1C1D">
            <w:pPr>
              <w:pStyle w:val="a5"/>
              <w:numPr>
                <w:ilvl w:val="1"/>
                <w:numId w:val="16"/>
              </w:numPr>
              <w:autoSpaceDE w:val="0"/>
              <w:autoSpaceDN w:val="0"/>
              <w:adjustRightInd w:val="0"/>
              <w:snapToGrid w:val="0"/>
              <w:spacing w:after="120"/>
              <w:ind w:firstLineChars="0"/>
              <w:contextualSpacing/>
              <w:jc w:val="both"/>
              <w:rPr>
                <w:sz w:val="21"/>
                <w:lang w:eastAsia="zh-CN"/>
              </w:rPr>
            </w:pPr>
            <w:r w:rsidRPr="007E1C1D">
              <w:rPr>
                <w:sz w:val="21"/>
                <w:lang w:eastAsia="zh-CN"/>
              </w:rPr>
              <w:t>Alt 1: ​follow the numerology configured for the UL BWP</w:t>
            </w:r>
          </w:p>
          <w:p w:rsidR="007E1C1D" w:rsidRPr="007E1C1D" w:rsidRDefault="007E1C1D" w:rsidP="007E1C1D">
            <w:pPr>
              <w:pStyle w:val="a5"/>
              <w:numPr>
                <w:ilvl w:val="2"/>
                <w:numId w:val="16"/>
              </w:numPr>
              <w:autoSpaceDE w:val="0"/>
              <w:autoSpaceDN w:val="0"/>
              <w:adjustRightInd w:val="0"/>
              <w:snapToGrid w:val="0"/>
              <w:spacing w:after="120"/>
              <w:ind w:firstLineChars="0"/>
              <w:contextualSpacing/>
              <w:jc w:val="both"/>
              <w:rPr>
                <w:sz w:val="21"/>
                <w:lang w:eastAsia="zh-CN"/>
              </w:rPr>
            </w:pPr>
            <w:r w:rsidRPr="007E1C1D">
              <w:rPr>
                <w:sz w:val="21"/>
                <w:lang w:eastAsia="zh-CN"/>
              </w:rPr>
              <w:t>FFS initial vs. active UL BWP</w:t>
            </w:r>
          </w:p>
          <w:p w:rsidR="007E1C1D" w:rsidRPr="007E1C1D" w:rsidRDefault="007E1C1D" w:rsidP="007E1C1D">
            <w:pPr>
              <w:pStyle w:val="a5"/>
              <w:numPr>
                <w:ilvl w:val="1"/>
                <w:numId w:val="16"/>
              </w:numPr>
              <w:autoSpaceDE w:val="0"/>
              <w:autoSpaceDN w:val="0"/>
              <w:adjustRightInd w:val="0"/>
              <w:snapToGrid w:val="0"/>
              <w:spacing w:after="120"/>
              <w:ind w:firstLineChars="0"/>
              <w:contextualSpacing/>
              <w:jc w:val="both"/>
              <w:rPr>
                <w:sz w:val="21"/>
                <w:lang w:eastAsia="zh-CN"/>
              </w:rPr>
            </w:pPr>
            <w:r w:rsidRPr="007E1C1D">
              <w:rPr>
                <w:sz w:val="21"/>
                <w:lang w:eastAsia="zh-CN"/>
              </w:rPr>
              <w:t>Alt 2:  same as msgA preamble numerology at least for some cases</w:t>
            </w:r>
          </w:p>
          <w:p w:rsidR="007E1C1D" w:rsidRPr="003C35D2" w:rsidRDefault="007E1C1D" w:rsidP="007E1C1D">
            <w:pPr>
              <w:pStyle w:val="a5"/>
              <w:numPr>
                <w:ilvl w:val="2"/>
                <w:numId w:val="16"/>
              </w:numPr>
              <w:autoSpaceDE w:val="0"/>
              <w:autoSpaceDN w:val="0"/>
              <w:adjustRightInd w:val="0"/>
              <w:snapToGrid w:val="0"/>
              <w:spacing w:after="120"/>
              <w:ind w:firstLineChars="0"/>
              <w:contextualSpacing/>
              <w:jc w:val="both"/>
              <w:rPr>
                <w:sz w:val="21"/>
                <w:lang w:eastAsia="zh-CN"/>
              </w:rPr>
            </w:pPr>
            <w:r w:rsidRPr="007E1C1D">
              <w:rPr>
                <w:sz w:val="21"/>
                <w:lang w:eastAsia="zh-CN"/>
              </w:rPr>
              <w:t>E.g., when short preamble is used (L=139)</w:t>
            </w:r>
          </w:p>
          <w:p w:rsidR="007E1C1D" w:rsidRPr="007E1C1D" w:rsidRDefault="007E1C1D" w:rsidP="007E1C1D">
            <w:pPr>
              <w:rPr>
                <w:b/>
                <w:sz w:val="21"/>
                <w:lang w:eastAsia="x-none"/>
              </w:rPr>
            </w:pPr>
            <w:r w:rsidRPr="007E1C1D">
              <w:rPr>
                <w:sz w:val="21"/>
                <w:highlight w:val="green"/>
                <w:lang w:eastAsia="x-none"/>
              </w:rPr>
              <w:t>Agreements</w:t>
            </w:r>
            <w:r w:rsidRPr="007E1C1D">
              <w:rPr>
                <w:b/>
                <w:sz w:val="21"/>
                <w:lang w:eastAsia="x-none"/>
              </w:rPr>
              <w:t>:</w:t>
            </w:r>
          </w:p>
          <w:p w:rsidR="007E1C1D" w:rsidRPr="003C35D2" w:rsidRDefault="007E1C1D" w:rsidP="007E1C1D">
            <w:pPr>
              <w:pStyle w:val="a5"/>
              <w:numPr>
                <w:ilvl w:val="0"/>
                <w:numId w:val="17"/>
              </w:numPr>
              <w:autoSpaceDE w:val="0"/>
              <w:autoSpaceDN w:val="0"/>
              <w:adjustRightInd w:val="0"/>
              <w:snapToGrid w:val="0"/>
              <w:spacing w:afterLines="50" w:after="120"/>
              <w:ind w:firstLineChars="0"/>
              <w:contextualSpacing/>
              <w:jc w:val="both"/>
              <w:rPr>
                <w:sz w:val="21"/>
                <w:u w:val="single"/>
              </w:rPr>
            </w:pPr>
            <w:r w:rsidRPr="003C35D2">
              <w:rPr>
                <w:sz w:val="21"/>
                <w:u w:val="single"/>
              </w:rPr>
              <w:t>For the relation of PRACH resources between 2-step and 4-step RACH, further study the following options (for possible down-selection or combination(s) of the options)</w:t>
            </w:r>
          </w:p>
          <w:p w:rsidR="007E1C1D" w:rsidRPr="003C35D2" w:rsidRDefault="007E1C1D" w:rsidP="007E1C1D">
            <w:pPr>
              <w:pStyle w:val="a5"/>
              <w:numPr>
                <w:ilvl w:val="1"/>
                <w:numId w:val="17"/>
              </w:numPr>
              <w:autoSpaceDE w:val="0"/>
              <w:autoSpaceDN w:val="0"/>
              <w:adjustRightInd w:val="0"/>
              <w:snapToGrid w:val="0"/>
              <w:spacing w:afterLines="50" w:after="120"/>
              <w:ind w:firstLineChars="0"/>
              <w:contextualSpacing/>
              <w:jc w:val="both"/>
              <w:rPr>
                <w:sz w:val="21"/>
                <w:u w:val="single"/>
              </w:rPr>
            </w:pPr>
            <w:r w:rsidRPr="003C35D2">
              <w:rPr>
                <w:sz w:val="21"/>
                <w:u w:val="single"/>
              </w:rPr>
              <w:t>Option 1: Separate ROs are configured for</w:t>
            </w:r>
            <w:r w:rsidRPr="003C35D2">
              <w:rPr>
                <w:rFonts w:hint="eastAsia"/>
                <w:sz w:val="21"/>
                <w:u w:val="single"/>
              </w:rPr>
              <w:t xml:space="preserve"> 2</w:t>
            </w:r>
            <w:r w:rsidRPr="003C35D2">
              <w:rPr>
                <w:sz w:val="21"/>
                <w:u w:val="single"/>
              </w:rPr>
              <w:t>-</w:t>
            </w:r>
            <w:r w:rsidRPr="003C35D2">
              <w:rPr>
                <w:rFonts w:hint="eastAsia"/>
                <w:sz w:val="21"/>
                <w:u w:val="single"/>
              </w:rPr>
              <w:t>step and 4</w:t>
            </w:r>
            <w:r w:rsidRPr="003C35D2">
              <w:rPr>
                <w:sz w:val="21"/>
                <w:u w:val="single"/>
              </w:rPr>
              <w:t>-</w:t>
            </w:r>
            <w:r w:rsidRPr="003C35D2">
              <w:rPr>
                <w:rFonts w:hint="eastAsia"/>
                <w:sz w:val="21"/>
                <w:u w:val="single"/>
              </w:rPr>
              <w:t>step RACH</w:t>
            </w:r>
            <w:r w:rsidRPr="003C35D2">
              <w:rPr>
                <w:sz w:val="21"/>
                <w:u w:val="single"/>
              </w:rPr>
              <w:t xml:space="preserve"> </w:t>
            </w:r>
          </w:p>
          <w:p w:rsidR="007E1C1D" w:rsidRPr="003C35D2" w:rsidRDefault="007E1C1D" w:rsidP="007E1C1D">
            <w:pPr>
              <w:pStyle w:val="a5"/>
              <w:numPr>
                <w:ilvl w:val="1"/>
                <w:numId w:val="17"/>
              </w:numPr>
              <w:autoSpaceDE w:val="0"/>
              <w:autoSpaceDN w:val="0"/>
              <w:adjustRightInd w:val="0"/>
              <w:snapToGrid w:val="0"/>
              <w:spacing w:afterLines="50" w:after="120"/>
              <w:ind w:firstLineChars="0"/>
              <w:contextualSpacing/>
              <w:jc w:val="both"/>
              <w:rPr>
                <w:sz w:val="21"/>
                <w:u w:val="single"/>
              </w:rPr>
            </w:pPr>
            <w:r w:rsidRPr="003C35D2">
              <w:rPr>
                <w:sz w:val="21"/>
                <w:u w:val="single"/>
              </w:rPr>
              <w:t xml:space="preserve">Option 2: Shared RO but separate preambles for </w:t>
            </w:r>
            <w:r w:rsidRPr="003C35D2">
              <w:rPr>
                <w:rFonts w:hint="eastAsia"/>
                <w:sz w:val="21"/>
                <w:u w:val="single"/>
              </w:rPr>
              <w:t>2</w:t>
            </w:r>
            <w:r w:rsidRPr="003C35D2">
              <w:rPr>
                <w:sz w:val="21"/>
                <w:u w:val="single"/>
              </w:rPr>
              <w:t>-</w:t>
            </w:r>
            <w:r w:rsidRPr="003C35D2">
              <w:rPr>
                <w:rFonts w:hint="eastAsia"/>
                <w:sz w:val="21"/>
                <w:u w:val="single"/>
              </w:rPr>
              <w:t>step and 4</w:t>
            </w:r>
            <w:r w:rsidRPr="003C35D2">
              <w:rPr>
                <w:sz w:val="21"/>
                <w:u w:val="single"/>
              </w:rPr>
              <w:t>-</w:t>
            </w:r>
            <w:r w:rsidRPr="003C35D2">
              <w:rPr>
                <w:rFonts w:hint="eastAsia"/>
                <w:sz w:val="21"/>
                <w:u w:val="single"/>
              </w:rPr>
              <w:t>step RACH</w:t>
            </w:r>
          </w:p>
          <w:p w:rsidR="007E1C1D" w:rsidRPr="003C35D2" w:rsidRDefault="007E1C1D" w:rsidP="007E1C1D">
            <w:pPr>
              <w:pStyle w:val="a5"/>
              <w:numPr>
                <w:ilvl w:val="1"/>
                <w:numId w:val="17"/>
              </w:numPr>
              <w:autoSpaceDE w:val="0"/>
              <w:autoSpaceDN w:val="0"/>
              <w:adjustRightInd w:val="0"/>
              <w:snapToGrid w:val="0"/>
              <w:spacing w:beforeLines="100" w:before="240" w:after="120"/>
              <w:ind w:firstLineChars="0"/>
              <w:contextualSpacing/>
              <w:jc w:val="both"/>
              <w:rPr>
                <w:sz w:val="21"/>
                <w:u w:val="single"/>
                <w:lang w:eastAsia="zh-CN"/>
              </w:rPr>
            </w:pPr>
            <w:r w:rsidRPr="003C35D2">
              <w:rPr>
                <w:sz w:val="21"/>
                <w:u w:val="single"/>
              </w:rPr>
              <w:lastRenderedPageBreak/>
              <w:t xml:space="preserve">Option 3: </w:t>
            </w:r>
            <w:r w:rsidRPr="003C35D2">
              <w:rPr>
                <w:kern w:val="2"/>
                <w:sz w:val="21"/>
                <w:u w:val="single"/>
                <w:lang w:eastAsia="zh-CN"/>
              </w:rPr>
              <w:t>Shared RO and shared preambles for 2-step and 4-step RACH</w:t>
            </w:r>
          </w:p>
          <w:p w:rsidR="007E1C1D" w:rsidRPr="007E1C1D" w:rsidRDefault="007E1C1D" w:rsidP="007E1C1D">
            <w:pPr>
              <w:rPr>
                <w:sz w:val="21"/>
                <w:lang w:eastAsia="x-none"/>
              </w:rPr>
            </w:pPr>
          </w:p>
          <w:p w:rsidR="007E1C1D" w:rsidRPr="007E1C1D" w:rsidRDefault="007E1C1D" w:rsidP="007E1C1D">
            <w:pPr>
              <w:rPr>
                <w:sz w:val="21"/>
                <w:lang w:eastAsia="x-none"/>
              </w:rPr>
            </w:pPr>
            <w:r w:rsidRPr="007E1C1D">
              <w:rPr>
                <w:sz w:val="21"/>
                <w:highlight w:val="green"/>
                <w:lang w:eastAsia="x-none"/>
              </w:rPr>
              <w:t>Agreements</w:t>
            </w:r>
            <w:r w:rsidRPr="007E1C1D">
              <w:rPr>
                <w:sz w:val="21"/>
                <w:lang w:eastAsia="x-none"/>
              </w:rPr>
              <w:t>:</w:t>
            </w:r>
          </w:p>
          <w:p w:rsidR="007E1C1D" w:rsidRPr="007E1C1D" w:rsidRDefault="007E1C1D" w:rsidP="007E1C1D">
            <w:pPr>
              <w:pStyle w:val="a5"/>
              <w:widowControl w:val="0"/>
              <w:numPr>
                <w:ilvl w:val="0"/>
                <w:numId w:val="17"/>
              </w:numPr>
              <w:spacing w:beforeLines="50" w:before="120" w:afterLines="50" w:after="120"/>
              <w:ind w:firstLineChars="0"/>
              <w:contextualSpacing/>
              <w:jc w:val="both"/>
              <w:rPr>
                <w:kern w:val="2"/>
                <w:sz w:val="21"/>
                <w:lang w:eastAsia="zh-CN"/>
              </w:rPr>
            </w:pPr>
            <w:r w:rsidRPr="007E1C1D">
              <w:rPr>
                <w:kern w:val="2"/>
                <w:sz w:val="21"/>
                <w:lang w:eastAsia="zh-CN"/>
              </w:rPr>
              <w:t>The beam association rule between SSB and RACH occasion of 4-step RACH is to be used for 2-step RACH</w:t>
            </w:r>
          </w:p>
          <w:p w:rsidR="007E1C1D" w:rsidRPr="007E1C1D" w:rsidRDefault="007E1C1D" w:rsidP="007E1C1D">
            <w:pPr>
              <w:pStyle w:val="a5"/>
              <w:widowControl w:val="0"/>
              <w:numPr>
                <w:ilvl w:val="1"/>
                <w:numId w:val="17"/>
              </w:numPr>
              <w:spacing w:beforeLines="50" w:before="120" w:afterLines="50" w:after="120"/>
              <w:ind w:firstLineChars="0"/>
              <w:contextualSpacing/>
              <w:jc w:val="both"/>
              <w:rPr>
                <w:kern w:val="2"/>
                <w:sz w:val="21"/>
                <w:lang w:eastAsia="zh-CN"/>
              </w:rPr>
            </w:pPr>
            <w:r w:rsidRPr="007E1C1D">
              <w:rPr>
                <w:kern w:val="2"/>
                <w:sz w:val="21"/>
                <w:lang w:eastAsia="zh-CN"/>
              </w:rPr>
              <w:t>FFS beam association for PUSCH</w:t>
            </w:r>
          </w:p>
          <w:p w:rsidR="007E1C1D" w:rsidRPr="007E1C1D" w:rsidRDefault="007E1C1D" w:rsidP="007E1C1D">
            <w:pPr>
              <w:rPr>
                <w:sz w:val="21"/>
                <w:lang w:eastAsia="x-none"/>
              </w:rPr>
            </w:pPr>
            <w:r w:rsidRPr="007E1C1D">
              <w:rPr>
                <w:sz w:val="21"/>
                <w:highlight w:val="green"/>
                <w:lang w:eastAsia="x-none"/>
              </w:rPr>
              <w:t>Agreements</w:t>
            </w:r>
            <w:r w:rsidRPr="007E1C1D">
              <w:rPr>
                <w:sz w:val="21"/>
                <w:lang w:eastAsia="x-none"/>
              </w:rPr>
              <w:t>:</w:t>
            </w:r>
          </w:p>
          <w:p w:rsidR="007E1C1D" w:rsidRPr="007E1C1D" w:rsidRDefault="007E1C1D" w:rsidP="007E1C1D">
            <w:pPr>
              <w:pStyle w:val="a5"/>
              <w:widowControl w:val="0"/>
              <w:numPr>
                <w:ilvl w:val="0"/>
                <w:numId w:val="18"/>
              </w:numPr>
              <w:spacing w:after="0"/>
              <w:ind w:firstLineChars="0"/>
              <w:contextualSpacing/>
              <w:jc w:val="both"/>
              <w:rPr>
                <w:kern w:val="2"/>
                <w:sz w:val="21"/>
                <w:lang w:eastAsia="zh-CN"/>
              </w:rPr>
            </w:pPr>
            <w:r w:rsidRPr="007E1C1D">
              <w:rPr>
                <w:kern w:val="2"/>
                <w:sz w:val="21"/>
                <w:lang w:eastAsia="zh-CN"/>
              </w:rPr>
              <w:t>At least open loop power control for PUSCH transmission in MsgA should be supported</w:t>
            </w:r>
          </w:p>
          <w:p w:rsidR="007E1C1D" w:rsidRPr="007E1C1D" w:rsidRDefault="007E1C1D" w:rsidP="007E1C1D">
            <w:pPr>
              <w:pStyle w:val="a5"/>
              <w:numPr>
                <w:ilvl w:val="1"/>
                <w:numId w:val="18"/>
              </w:numPr>
              <w:autoSpaceDE w:val="0"/>
              <w:autoSpaceDN w:val="0"/>
              <w:adjustRightInd w:val="0"/>
              <w:snapToGrid w:val="0"/>
              <w:spacing w:after="120"/>
              <w:ind w:firstLineChars="0"/>
              <w:contextualSpacing/>
              <w:jc w:val="both"/>
              <w:rPr>
                <w:kern w:val="2"/>
                <w:sz w:val="21"/>
                <w:lang w:eastAsia="zh-CN"/>
              </w:rPr>
            </w:pPr>
            <w:r w:rsidRPr="007E1C1D">
              <w:rPr>
                <w:kern w:val="2"/>
                <w:sz w:val="21"/>
                <w:lang w:eastAsia="zh-CN"/>
              </w:rPr>
              <w:t>FFS PC for preamble vs. PC for PUSCH</w:t>
            </w:r>
          </w:p>
          <w:p w:rsidR="007E1C1D" w:rsidRPr="007E1C1D" w:rsidRDefault="007E1C1D" w:rsidP="0044726F">
            <w:pPr>
              <w:jc w:val="both"/>
              <w:rPr>
                <w:rFonts w:eastAsiaTheme="minorEastAsia"/>
                <w:szCs w:val="24"/>
                <w:lang w:eastAsia="zh-CN"/>
              </w:rPr>
            </w:pPr>
          </w:p>
        </w:tc>
      </w:tr>
    </w:tbl>
    <w:p w:rsidR="007E1C1D" w:rsidRPr="007E1C1D" w:rsidRDefault="007E1C1D" w:rsidP="0044726F">
      <w:pPr>
        <w:jc w:val="both"/>
        <w:rPr>
          <w:rFonts w:eastAsiaTheme="minorEastAsia"/>
          <w:szCs w:val="24"/>
          <w:lang w:eastAsia="zh-CN"/>
        </w:rPr>
      </w:pPr>
    </w:p>
    <w:p w:rsidR="00DD3324" w:rsidRPr="00EE0EFA" w:rsidRDefault="00EE0EFA" w:rsidP="00DD3324">
      <w:pPr>
        <w:spacing w:after="0"/>
        <w:rPr>
          <w:rFonts w:eastAsiaTheme="minorEastAsia"/>
          <w:szCs w:val="24"/>
          <w:lang w:eastAsia="zh-CN"/>
        </w:rPr>
      </w:pPr>
      <w:r>
        <w:rPr>
          <w:rFonts w:eastAsiaTheme="minorEastAsia" w:hint="eastAsia"/>
          <w:szCs w:val="24"/>
          <w:lang w:eastAsia="zh-CN"/>
        </w:rPr>
        <w:t xml:space="preserve">In this contribution, we will </w:t>
      </w:r>
      <w:r>
        <w:rPr>
          <w:rFonts w:eastAsiaTheme="minorEastAsia"/>
          <w:szCs w:val="24"/>
          <w:lang w:eastAsia="zh-CN"/>
        </w:rPr>
        <w:t>present our</w:t>
      </w:r>
      <w:r w:rsidR="003C35D2">
        <w:rPr>
          <w:rFonts w:eastAsiaTheme="minorEastAsia"/>
          <w:szCs w:val="24"/>
          <w:lang w:eastAsia="zh-CN"/>
        </w:rPr>
        <w:t xml:space="preserve"> further considerations on the relationship between 2-step and 4-step RACH </w:t>
      </w:r>
      <w:r w:rsidR="00087F82">
        <w:rPr>
          <w:rFonts w:eastAsiaTheme="minorEastAsia"/>
          <w:szCs w:val="24"/>
          <w:lang w:eastAsia="zh-CN"/>
        </w:rPr>
        <w:t xml:space="preserve">resources </w:t>
      </w:r>
      <w:r w:rsidR="003C35D2">
        <w:rPr>
          <w:rFonts w:eastAsiaTheme="minorEastAsia"/>
          <w:szCs w:val="24"/>
          <w:lang w:eastAsia="zh-CN"/>
        </w:rPr>
        <w:t>and its impact on the fallback procedure and MsgB content design</w:t>
      </w:r>
      <w:r>
        <w:rPr>
          <w:rFonts w:eastAsiaTheme="minorEastAsia"/>
          <w:szCs w:val="24"/>
          <w:lang w:eastAsia="zh-CN"/>
        </w:rPr>
        <w:t>.</w:t>
      </w:r>
      <w:r w:rsidR="003C35D2">
        <w:rPr>
          <w:rFonts w:eastAsiaTheme="minorEastAsia"/>
          <w:szCs w:val="24"/>
          <w:lang w:eastAsia="zh-CN"/>
        </w:rPr>
        <w:t xml:space="preserve"> Observations and proposals are provided according to the discussions.</w:t>
      </w:r>
    </w:p>
    <w:p w:rsidR="00F46A0B" w:rsidRPr="00F46A0B" w:rsidRDefault="00CC6980" w:rsidP="004E68E9">
      <w:pPr>
        <w:pStyle w:val="1"/>
        <w:rPr>
          <w:sz w:val="24"/>
          <w:szCs w:val="24"/>
        </w:rPr>
      </w:pPr>
      <w:bookmarkStart w:id="1" w:name="OLE_LINK1"/>
      <w:r>
        <w:rPr>
          <w:rFonts w:eastAsiaTheme="minorEastAsia"/>
          <w:szCs w:val="24"/>
          <w:lang w:eastAsia="zh-CN"/>
        </w:rPr>
        <w:t>Discussions</w:t>
      </w:r>
    </w:p>
    <w:bookmarkEnd w:id="1"/>
    <w:p w:rsidR="00516809" w:rsidRDefault="00CC6980" w:rsidP="006A2D63">
      <w:pPr>
        <w:pStyle w:val="2"/>
      </w:pPr>
      <w:r>
        <w:rPr>
          <w:rFonts w:hint="eastAsia"/>
        </w:rPr>
        <w:t>Impact on MsgB Design</w:t>
      </w:r>
    </w:p>
    <w:p w:rsidR="00ED1A56" w:rsidRDefault="00ED1A56" w:rsidP="00ED1A56">
      <w:pPr>
        <w:rPr>
          <w:lang w:eastAsia="zh-CN"/>
        </w:rPr>
      </w:pPr>
      <w:r>
        <w:rPr>
          <w:rFonts w:hint="eastAsia"/>
          <w:lang w:eastAsia="zh-CN"/>
        </w:rPr>
        <w:t>In last meeting in RAN1#96,</w:t>
      </w:r>
      <w:r w:rsidR="00087F82">
        <w:rPr>
          <w:lang w:eastAsia="zh-CN"/>
        </w:rPr>
        <w:t xml:space="preserve"> for the relationship between 2-step RACH and 4-step RACH resources, it is agreed to further study the following options:</w:t>
      </w:r>
    </w:p>
    <w:p w:rsidR="00087F82" w:rsidRPr="003C35D2" w:rsidRDefault="00087F82" w:rsidP="00087F82">
      <w:pPr>
        <w:pStyle w:val="a5"/>
        <w:numPr>
          <w:ilvl w:val="1"/>
          <w:numId w:val="17"/>
        </w:numPr>
        <w:autoSpaceDE w:val="0"/>
        <w:autoSpaceDN w:val="0"/>
        <w:adjustRightInd w:val="0"/>
        <w:snapToGrid w:val="0"/>
        <w:spacing w:afterLines="50" w:after="120"/>
        <w:ind w:firstLineChars="0"/>
        <w:contextualSpacing/>
        <w:jc w:val="both"/>
        <w:rPr>
          <w:sz w:val="21"/>
          <w:u w:val="single"/>
        </w:rPr>
      </w:pPr>
      <w:r w:rsidRPr="003C35D2">
        <w:rPr>
          <w:sz w:val="21"/>
          <w:u w:val="single"/>
        </w:rPr>
        <w:t>Option 1: Separate ROs are configured for</w:t>
      </w:r>
      <w:r w:rsidRPr="003C35D2">
        <w:rPr>
          <w:rFonts w:hint="eastAsia"/>
          <w:sz w:val="21"/>
          <w:u w:val="single"/>
        </w:rPr>
        <w:t xml:space="preserve"> 2</w:t>
      </w:r>
      <w:r w:rsidRPr="003C35D2">
        <w:rPr>
          <w:sz w:val="21"/>
          <w:u w:val="single"/>
        </w:rPr>
        <w:t>-</w:t>
      </w:r>
      <w:r w:rsidRPr="003C35D2">
        <w:rPr>
          <w:rFonts w:hint="eastAsia"/>
          <w:sz w:val="21"/>
          <w:u w:val="single"/>
        </w:rPr>
        <w:t>step and 4</w:t>
      </w:r>
      <w:r w:rsidRPr="003C35D2">
        <w:rPr>
          <w:sz w:val="21"/>
          <w:u w:val="single"/>
        </w:rPr>
        <w:t>-</w:t>
      </w:r>
      <w:r w:rsidRPr="003C35D2">
        <w:rPr>
          <w:rFonts w:hint="eastAsia"/>
          <w:sz w:val="21"/>
          <w:u w:val="single"/>
        </w:rPr>
        <w:t>step RACH</w:t>
      </w:r>
      <w:r w:rsidRPr="003C35D2">
        <w:rPr>
          <w:sz w:val="21"/>
          <w:u w:val="single"/>
        </w:rPr>
        <w:t xml:space="preserve"> </w:t>
      </w:r>
    </w:p>
    <w:p w:rsidR="00087F82" w:rsidRPr="003C35D2" w:rsidRDefault="00087F82" w:rsidP="00087F82">
      <w:pPr>
        <w:pStyle w:val="a5"/>
        <w:numPr>
          <w:ilvl w:val="1"/>
          <w:numId w:val="17"/>
        </w:numPr>
        <w:autoSpaceDE w:val="0"/>
        <w:autoSpaceDN w:val="0"/>
        <w:adjustRightInd w:val="0"/>
        <w:snapToGrid w:val="0"/>
        <w:spacing w:afterLines="50" w:after="120"/>
        <w:ind w:firstLineChars="0"/>
        <w:contextualSpacing/>
        <w:jc w:val="both"/>
        <w:rPr>
          <w:sz w:val="21"/>
          <w:u w:val="single"/>
        </w:rPr>
      </w:pPr>
      <w:r w:rsidRPr="003C35D2">
        <w:rPr>
          <w:sz w:val="21"/>
          <w:u w:val="single"/>
        </w:rPr>
        <w:t xml:space="preserve">Option 2: Shared RO but separate preambles for </w:t>
      </w:r>
      <w:r w:rsidRPr="003C35D2">
        <w:rPr>
          <w:rFonts w:hint="eastAsia"/>
          <w:sz w:val="21"/>
          <w:u w:val="single"/>
        </w:rPr>
        <w:t>2</w:t>
      </w:r>
      <w:r w:rsidRPr="003C35D2">
        <w:rPr>
          <w:sz w:val="21"/>
          <w:u w:val="single"/>
        </w:rPr>
        <w:t>-</w:t>
      </w:r>
      <w:r w:rsidRPr="003C35D2">
        <w:rPr>
          <w:rFonts w:hint="eastAsia"/>
          <w:sz w:val="21"/>
          <w:u w:val="single"/>
        </w:rPr>
        <w:t>step and 4</w:t>
      </w:r>
      <w:r w:rsidRPr="003C35D2">
        <w:rPr>
          <w:sz w:val="21"/>
          <w:u w:val="single"/>
        </w:rPr>
        <w:t>-</w:t>
      </w:r>
      <w:r w:rsidRPr="003C35D2">
        <w:rPr>
          <w:rFonts w:hint="eastAsia"/>
          <w:sz w:val="21"/>
          <w:u w:val="single"/>
        </w:rPr>
        <w:t>step RACH</w:t>
      </w:r>
    </w:p>
    <w:p w:rsidR="00087F82" w:rsidRPr="003C35D2" w:rsidRDefault="00087F82" w:rsidP="00087F82">
      <w:pPr>
        <w:pStyle w:val="a5"/>
        <w:numPr>
          <w:ilvl w:val="1"/>
          <w:numId w:val="17"/>
        </w:numPr>
        <w:autoSpaceDE w:val="0"/>
        <w:autoSpaceDN w:val="0"/>
        <w:adjustRightInd w:val="0"/>
        <w:snapToGrid w:val="0"/>
        <w:spacing w:beforeLines="100" w:before="240" w:after="120"/>
        <w:ind w:firstLineChars="0"/>
        <w:contextualSpacing/>
        <w:jc w:val="both"/>
        <w:rPr>
          <w:sz w:val="21"/>
          <w:u w:val="single"/>
          <w:lang w:eastAsia="zh-CN"/>
        </w:rPr>
      </w:pPr>
      <w:r w:rsidRPr="003C35D2">
        <w:rPr>
          <w:sz w:val="21"/>
          <w:u w:val="single"/>
        </w:rPr>
        <w:t xml:space="preserve">Option 3: </w:t>
      </w:r>
      <w:r w:rsidRPr="003C35D2">
        <w:rPr>
          <w:kern w:val="2"/>
          <w:sz w:val="21"/>
          <w:u w:val="single"/>
          <w:lang w:eastAsia="zh-CN"/>
        </w:rPr>
        <w:t>Shared RO and shared preambles for 2-step and 4-step RACH</w:t>
      </w:r>
    </w:p>
    <w:p w:rsidR="00087F82" w:rsidRDefault="001D467C" w:rsidP="00ED1A56">
      <w:pPr>
        <w:rPr>
          <w:lang w:eastAsia="zh-CN"/>
        </w:rPr>
      </w:pPr>
      <w:r>
        <w:rPr>
          <w:rFonts w:hint="eastAsia"/>
          <w:lang w:eastAsia="zh-CN"/>
        </w:rPr>
        <w:t xml:space="preserve">As to the fallback from 2-step RACH and 4-step RACH </w:t>
      </w:r>
      <w:r w:rsidR="00AC19AA">
        <w:rPr>
          <w:lang w:eastAsia="zh-CN"/>
        </w:rPr>
        <w:t>in case of</w:t>
      </w:r>
      <w:r>
        <w:rPr>
          <w:rFonts w:hint="eastAsia"/>
          <w:lang w:eastAsia="zh-CN"/>
        </w:rPr>
        <w:t xml:space="preserve"> </w:t>
      </w:r>
      <w:r w:rsidR="004C2B81" w:rsidRPr="00B0561A">
        <w:rPr>
          <w:lang w:eastAsia="zh-CN"/>
        </w:rPr>
        <w:t>preamble detection success and PUSCH decoding fail</w:t>
      </w:r>
      <w:r>
        <w:rPr>
          <w:lang w:eastAsia="zh-CN"/>
        </w:rPr>
        <w:t>, possible schemes in the offline summary include:</w:t>
      </w:r>
    </w:p>
    <w:p w:rsidR="00964C79" w:rsidRPr="00AC19AA" w:rsidRDefault="00964C79" w:rsidP="004C2B81">
      <w:pPr>
        <w:pStyle w:val="a5"/>
        <w:numPr>
          <w:ilvl w:val="1"/>
          <w:numId w:val="17"/>
        </w:numPr>
        <w:autoSpaceDE w:val="0"/>
        <w:autoSpaceDN w:val="0"/>
        <w:adjustRightInd w:val="0"/>
        <w:snapToGrid w:val="0"/>
        <w:spacing w:afterLines="50" w:after="120"/>
        <w:ind w:firstLineChars="0"/>
        <w:contextualSpacing/>
        <w:jc w:val="both"/>
        <w:rPr>
          <w:sz w:val="21"/>
          <w:u w:val="single"/>
        </w:rPr>
      </w:pPr>
      <w:r w:rsidRPr="00AC19AA">
        <w:rPr>
          <w:sz w:val="21"/>
          <w:u w:val="single"/>
        </w:rPr>
        <w:t>Option</w:t>
      </w:r>
      <w:r w:rsidR="004C2B81">
        <w:rPr>
          <w:sz w:val="21"/>
          <w:u w:val="single"/>
        </w:rPr>
        <w:t>A</w:t>
      </w:r>
      <w:r w:rsidRPr="00AC19AA">
        <w:rPr>
          <w:sz w:val="21"/>
          <w:u w:val="single"/>
        </w:rPr>
        <w:t xml:space="preserve">: </w:t>
      </w:r>
      <w:r w:rsidR="004C2B81" w:rsidRPr="004C2B81">
        <w:rPr>
          <w:sz w:val="21"/>
          <w:u w:val="single"/>
        </w:rPr>
        <w:t>Start a msg3 transmission</w:t>
      </w:r>
    </w:p>
    <w:p w:rsidR="00964C79" w:rsidRPr="00AC19AA" w:rsidRDefault="00964C79" w:rsidP="004C2B81">
      <w:pPr>
        <w:pStyle w:val="a5"/>
        <w:numPr>
          <w:ilvl w:val="1"/>
          <w:numId w:val="17"/>
        </w:numPr>
        <w:autoSpaceDE w:val="0"/>
        <w:autoSpaceDN w:val="0"/>
        <w:adjustRightInd w:val="0"/>
        <w:snapToGrid w:val="0"/>
        <w:spacing w:afterLines="50" w:after="120"/>
        <w:ind w:firstLineChars="0"/>
        <w:contextualSpacing/>
        <w:jc w:val="both"/>
        <w:rPr>
          <w:sz w:val="21"/>
          <w:u w:val="single"/>
        </w:rPr>
      </w:pPr>
      <w:r w:rsidRPr="00AC19AA">
        <w:rPr>
          <w:sz w:val="21"/>
          <w:u w:val="single"/>
        </w:rPr>
        <w:t>Option</w:t>
      </w:r>
      <w:r w:rsidR="00AD030D">
        <w:rPr>
          <w:sz w:val="21"/>
          <w:u w:val="single"/>
        </w:rPr>
        <w:t>B</w:t>
      </w:r>
      <w:r w:rsidRPr="00AC19AA">
        <w:rPr>
          <w:sz w:val="21"/>
          <w:u w:val="single"/>
        </w:rPr>
        <w:t xml:space="preserve">: </w:t>
      </w:r>
      <w:r w:rsidR="004C2B81" w:rsidRPr="004C2B81">
        <w:rPr>
          <w:sz w:val="21"/>
          <w:u w:val="single"/>
        </w:rPr>
        <w:t>Start msgA retransmission and may fall back after certain times of re-attempt of 2-step RACH</w:t>
      </w:r>
    </w:p>
    <w:p w:rsidR="00964C79" w:rsidRDefault="00AD030D" w:rsidP="004C2B81">
      <w:pPr>
        <w:pStyle w:val="a5"/>
        <w:numPr>
          <w:ilvl w:val="1"/>
          <w:numId w:val="17"/>
        </w:numPr>
        <w:autoSpaceDE w:val="0"/>
        <w:autoSpaceDN w:val="0"/>
        <w:adjustRightInd w:val="0"/>
        <w:snapToGrid w:val="0"/>
        <w:spacing w:afterLines="50" w:after="120"/>
        <w:ind w:firstLineChars="0"/>
        <w:contextualSpacing/>
        <w:jc w:val="both"/>
        <w:rPr>
          <w:sz w:val="21"/>
          <w:u w:val="single"/>
        </w:rPr>
      </w:pPr>
      <w:r>
        <w:rPr>
          <w:sz w:val="21"/>
          <w:u w:val="single"/>
        </w:rPr>
        <w:t>Option</w:t>
      </w:r>
      <w:r w:rsidR="004C2B81">
        <w:rPr>
          <w:sz w:val="21"/>
          <w:u w:val="single"/>
        </w:rPr>
        <w:t>C</w:t>
      </w:r>
      <w:r w:rsidR="00964C79" w:rsidRPr="00AC19AA">
        <w:rPr>
          <w:sz w:val="21"/>
          <w:u w:val="single"/>
        </w:rPr>
        <w:t xml:space="preserve">: </w:t>
      </w:r>
      <w:r w:rsidR="004C2B81" w:rsidRPr="004C2B81">
        <w:rPr>
          <w:sz w:val="21"/>
          <w:u w:val="single"/>
        </w:rPr>
        <w:t>Start a new 4-step RACH procedure</w:t>
      </w:r>
    </w:p>
    <w:p w:rsidR="004C2B81" w:rsidRDefault="004C2B81" w:rsidP="004C2B81">
      <w:pPr>
        <w:pStyle w:val="a5"/>
        <w:numPr>
          <w:ilvl w:val="1"/>
          <w:numId w:val="17"/>
        </w:numPr>
        <w:autoSpaceDE w:val="0"/>
        <w:autoSpaceDN w:val="0"/>
        <w:adjustRightInd w:val="0"/>
        <w:snapToGrid w:val="0"/>
        <w:spacing w:afterLines="50" w:after="120"/>
        <w:ind w:firstLineChars="0"/>
        <w:contextualSpacing/>
        <w:jc w:val="both"/>
        <w:rPr>
          <w:sz w:val="21"/>
          <w:u w:val="single"/>
        </w:rPr>
      </w:pPr>
      <w:r>
        <w:rPr>
          <w:sz w:val="21"/>
          <w:u w:val="single"/>
        </w:rPr>
        <w:t>OptionD</w:t>
      </w:r>
      <w:r w:rsidRPr="00AC19AA">
        <w:rPr>
          <w:sz w:val="21"/>
          <w:u w:val="single"/>
        </w:rPr>
        <w:t>:</w:t>
      </w:r>
      <w:r w:rsidRPr="004C2B81">
        <w:rPr>
          <w:sz w:val="21"/>
          <w:u w:val="single"/>
        </w:rPr>
        <w:t>Retransmit PUSCH and use HARQ</w:t>
      </w:r>
    </w:p>
    <w:p w:rsidR="00DB38E6" w:rsidRDefault="004C2B81" w:rsidP="00DB38E6">
      <w:pPr>
        <w:autoSpaceDE w:val="0"/>
        <w:autoSpaceDN w:val="0"/>
        <w:adjustRightInd w:val="0"/>
        <w:snapToGrid w:val="0"/>
        <w:spacing w:afterLines="50" w:after="120"/>
        <w:contextualSpacing/>
        <w:jc w:val="both"/>
        <w:rPr>
          <w:lang w:eastAsia="zh-CN"/>
        </w:rPr>
      </w:pPr>
      <w:r>
        <w:rPr>
          <w:lang w:eastAsia="zh-CN"/>
        </w:rPr>
        <w:t>In our observations, for OptionB/</w:t>
      </w:r>
      <w:r w:rsidR="009D6ED0">
        <w:rPr>
          <w:lang w:eastAsia="zh-CN"/>
        </w:rPr>
        <w:t>C/</w:t>
      </w:r>
      <w:r>
        <w:rPr>
          <w:lang w:eastAsia="zh-CN"/>
        </w:rPr>
        <w:t>D</w:t>
      </w:r>
      <w:r w:rsidR="00AD030D">
        <w:rPr>
          <w:lang w:eastAsia="zh-CN"/>
        </w:rPr>
        <w:t xml:space="preserve">, </w:t>
      </w:r>
      <w:r w:rsidR="001654B5">
        <w:rPr>
          <w:lang w:eastAsia="zh-CN"/>
        </w:rPr>
        <w:t xml:space="preserve">it might need </w:t>
      </w:r>
      <w:r w:rsidR="00AD030D">
        <w:rPr>
          <w:lang w:eastAsia="zh-CN"/>
        </w:rPr>
        <w:t xml:space="preserve">a new MAC subPDU </w:t>
      </w:r>
      <w:r w:rsidR="003F0BA6">
        <w:rPr>
          <w:lang w:eastAsia="zh-CN"/>
        </w:rPr>
        <w:t>format</w:t>
      </w:r>
      <w:r w:rsidR="00AD030D">
        <w:rPr>
          <w:lang w:eastAsia="zh-CN"/>
        </w:rPr>
        <w:t xml:space="preserve"> for MsgB </w:t>
      </w:r>
      <w:r w:rsidR="001654B5">
        <w:rPr>
          <w:lang w:eastAsia="zh-CN"/>
        </w:rPr>
        <w:t>which is Msg2-like with part of content of conventional RAR, such as only the TA information is included in MsgB for re-attempt RACH. Also, the convention</w:t>
      </w:r>
      <w:r w:rsidR="009D6ED0">
        <w:rPr>
          <w:lang w:eastAsia="zh-CN"/>
        </w:rPr>
        <w:t>al</w:t>
      </w:r>
      <w:r w:rsidR="001654B5">
        <w:rPr>
          <w:lang w:eastAsia="zh-CN"/>
        </w:rPr>
        <w:t xml:space="preserve"> RAR can be reused </w:t>
      </w:r>
      <w:r w:rsidR="00495C66">
        <w:rPr>
          <w:lang w:eastAsia="zh-CN"/>
        </w:rPr>
        <w:t>for</w:t>
      </w:r>
      <w:r w:rsidR="001654B5">
        <w:rPr>
          <w:lang w:eastAsia="zh-CN"/>
        </w:rPr>
        <w:t xml:space="preserve"> Msg2-like MsgB and the</w:t>
      </w:r>
      <w:r w:rsidR="00495C66">
        <w:rPr>
          <w:lang w:eastAsia="zh-CN"/>
        </w:rPr>
        <w:t xml:space="preserve"> exclusive information can be set empty.</w:t>
      </w:r>
      <w:r w:rsidR="001654B5">
        <w:rPr>
          <w:lang w:eastAsia="zh-CN"/>
        </w:rPr>
        <w:t xml:space="preserve"> </w:t>
      </w:r>
    </w:p>
    <w:p w:rsidR="001654B5" w:rsidRPr="00DB38E6" w:rsidRDefault="001654B5" w:rsidP="00DB38E6">
      <w:pPr>
        <w:autoSpaceDE w:val="0"/>
        <w:autoSpaceDN w:val="0"/>
        <w:adjustRightInd w:val="0"/>
        <w:snapToGrid w:val="0"/>
        <w:spacing w:afterLines="50" w:after="120"/>
        <w:contextualSpacing/>
        <w:jc w:val="both"/>
        <w:rPr>
          <w:lang w:eastAsia="zh-CN"/>
        </w:rPr>
      </w:pPr>
    </w:p>
    <w:p w:rsidR="007A413E" w:rsidRDefault="009D6ED0" w:rsidP="008E5D48">
      <w:pPr>
        <w:jc w:val="both"/>
        <w:rPr>
          <w:lang w:eastAsia="zh-CN"/>
        </w:rPr>
      </w:pPr>
      <w:r>
        <w:rPr>
          <w:lang w:eastAsia="zh-CN"/>
        </w:rPr>
        <w:t xml:space="preserve">However, </w:t>
      </w:r>
      <w:r>
        <w:rPr>
          <w:rFonts w:hint="eastAsia"/>
          <w:lang w:eastAsia="zh-CN"/>
        </w:rPr>
        <w:t>t</w:t>
      </w:r>
      <w:r w:rsidR="00854B9B">
        <w:rPr>
          <w:rFonts w:hint="eastAsia"/>
          <w:lang w:eastAsia="zh-CN"/>
        </w:rPr>
        <w:t xml:space="preserve">he feasibility of </w:t>
      </w:r>
      <w:r w:rsidR="00854B9B">
        <w:rPr>
          <w:lang w:eastAsia="zh-CN"/>
        </w:rPr>
        <w:t xml:space="preserve">possible fallback schemes in </w:t>
      </w:r>
      <w:r w:rsidR="00854B9B">
        <w:rPr>
          <w:rFonts w:hint="eastAsia"/>
          <w:lang w:eastAsia="zh-CN"/>
        </w:rPr>
        <w:t>case of</w:t>
      </w:r>
      <w:r w:rsidR="00854B9B">
        <w:rPr>
          <w:lang w:eastAsia="zh-CN"/>
        </w:rPr>
        <w:t xml:space="preserve"> successful</w:t>
      </w:r>
      <w:r w:rsidR="00854B9B">
        <w:rPr>
          <w:rFonts w:hint="eastAsia"/>
          <w:lang w:eastAsia="zh-CN"/>
        </w:rPr>
        <w:t xml:space="preserve"> </w:t>
      </w:r>
      <w:r w:rsidR="00854B9B">
        <w:rPr>
          <w:lang w:eastAsia="zh-CN"/>
        </w:rPr>
        <w:t>preamble</w:t>
      </w:r>
      <w:r w:rsidR="00854B9B">
        <w:rPr>
          <w:rFonts w:hint="eastAsia"/>
          <w:lang w:eastAsia="zh-CN"/>
        </w:rPr>
        <w:t xml:space="preserve"> </w:t>
      </w:r>
      <w:r w:rsidR="00854B9B">
        <w:rPr>
          <w:lang w:eastAsia="zh-CN"/>
        </w:rPr>
        <w:t xml:space="preserve">detection while with failed payload detection is in the determination of relationship between 2-step RACH and 4-step RACH resources. </w:t>
      </w:r>
      <w:r w:rsidR="00495C66">
        <w:rPr>
          <w:lang w:eastAsia="zh-CN"/>
        </w:rPr>
        <w:t>And wit</w:t>
      </w:r>
      <w:r w:rsidR="005A723F">
        <w:rPr>
          <w:lang w:eastAsia="zh-CN"/>
        </w:rPr>
        <w:t xml:space="preserve">h different schemes, the MAC </w:t>
      </w:r>
      <w:r w:rsidR="00495C66">
        <w:rPr>
          <w:lang w:eastAsia="zh-CN"/>
        </w:rPr>
        <w:t xml:space="preserve">PDU design for </w:t>
      </w:r>
      <w:r w:rsidR="00495C66">
        <w:rPr>
          <w:rFonts w:hint="eastAsia"/>
          <w:lang w:eastAsia="zh-CN"/>
        </w:rPr>
        <w:t>Msg2-like MsgB</w:t>
      </w:r>
      <w:r w:rsidR="00495C66">
        <w:rPr>
          <w:lang w:eastAsia="zh-CN"/>
        </w:rPr>
        <w:t xml:space="preserve"> is impacted. </w:t>
      </w:r>
    </w:p>
    <w:p w:rsidR="00495C66" w:rsidRPr="007A413E" w:rsidRDefault="00495C66" w:rsidP="00ED1A56">
      <w:pPr>
        <w:rPr>
          <w:lang w:eastAsia="zh-CN"/>
        </w:rPr>
      </w:pPr>
      <w:r>
        <w:rPr>
          <w:lang w:eastAsia="zh-CN"/>
        </w:rPr>
        <w:t>We summary our observations in the following TABLE1.</w:t>
      </w:r>
    </w:p>
    <w:p w:rsidR="00495C66" w:rsidRDefault="00495C66" w:rsidP="00495C66">
      <w:pPr>
        <w:pStyle w:val="ae"/>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00281957">
        <w:t>Relationship between RACH ROs and options for fallback schemes and its impact on Msg2-like MsgB design</w:t>
      </w:r>
    </w:p>
    <w:tbl>
      <w:tblPr>
        <w:tblStyle w:val="a7"/>
        <w:tblW w:w="0" w:type="auto"/>
        <w:tblLook w:val="04A0" w:firstRow="1" w:lastRow="0" w:firstColumn="1" w:lastColumn="0" w:noHBand="0" w:noVBand="1"/>
      </w:tblPr>
      <w:tblGrid>
        <w:gridCol w:w="3185"/>
        <w:gridCol w:w="3513"/>
        <w:gridCol w:w="3513"/>
      </w:tblGrid>
      <w:tr w:rsidR="009D6ED0" w:rsidRPr="00391279" w:rsidTr="000023F6">
        <w:tc>
          <w:tcPr>
            <w:tcW w:w="3185" w:type="dxa"/>
          </w:tcPr>
          <w:p w:rsidR="009D6ED0" w:rsidRPr="00DB6BD8" w:rsidRDefault="009D6ED0" w:rsidP="00BE325B">
            <w:pPr>
              <w:rPr>
                <w:b/>
                <w:sz w:val="21"/>
                <w:lang w:eastAsia="zh-CN"/>
              </w:rPr>
            </w:pPr>
            <w:r w:rsidRPr="00DB6BD8">
              <w:rPr>
                <w:b/>
                <w:sz w:val="21"/>
                <w:lang w:eastAsia="zh-CN"/>
              </w:rPr>
              <w:t>Relationship between 2-step RACH and 4-step RACH resources.</w:t>
            </w:r>
          </w:p>
        </w:tc>
        <w:tc>
          <w:tcPr>
            <w:tcW w:w="3513" w:type="dxa"/>
          </w:tcPr>
          <w:p w:rsidR="009D6ED0" w:rsidRPr="00DB6BD8" w:rsidRDefault="009D6ED0" w:rsidP="009D6ED0">
            <w:pPr>
              <w:rPr>
                <w:b/>
                <w:sz w:val="21"/>
                <w:lang w:eastAsia="zh-CN"/>
              </w:rPr>
            </w:pPr>
            <w:r w:rsidRPr="00DB6BD8">
              <w:rPr>
                <w:rFonts w:hint="eastAsia"/>
                <w:b/>
                <w:sz w:val="21"/>
                <w:lang w:eastAsia="zh-CN"/>
              </w:rPr>
              <w:t xml:space="preserve">Possible options for fall back schemes in case of </w:t>
            </w:r>
            <w:r w:rsidRPr="00DB6BD8">
              <w:rPr>
                <w:b/>
                <w:sz w:val="21"/>
                <w:lang w:eastAsia="zh-CN"/>
              </w:rPr>
              <w:t>preamble detection success and PUSCH decoding fail</w:t>
            </w:r>
          </w:p>
        </w:tc>
        <w:tc>
          <w:tcPr>
            <w:tcW w:w="3513" w:type="dxa"/>
          </w:tcPr>
          <w:p w:rsidR="009D6ED0" w:rsidRPr="00DB6BD8" w:rsidRDefault="009D6ED0" w:rsidP="009D6ED0">
            <w:pPr>
              <w:rPr>
                <w:b/>
                <w:sz w:val="21"/>
                <w:lang w:eastAsia="zh-CN"/>
              </w:rPr>
            </w:pPr>
            <w:r w:rsidRPr="00DB6BD8">
              <w:rPr>
                <w:rFonts w:hint="eastAsia"/>
                <w:b/>
                <w:sz w:val="21"/>
                <w:lang w:eastAsia="zh-CN"/>
              </w:rPr>
              <w:t xml:space="preserve">Impact on the </w:t>
            </w:r>
            <w:r w:rsidR="005A723F">
              <w:rPr>
                <w:b/>
                <w:sz w:val="21"/>
                <w:lang w:eastAsia="zh-CN"/>
              </w:rPr>
              <w:t xml:space="preserve">MAC </w:t>
            </w:r>
            <w:r w:rsidR="00495C66" w:rsidRPr="00DB6BD8">
              <w:rPr>
                <w:b/>
                <w:sz w:val="21"/>
                <w:lang w:eastAsia="zh-CN"/>
              </w:rPr>
              <w:t xml:space="preserve">PDU design for </w:t>
            </w:r>
            <w:r w:rsidR="00495C66" w:rsidRPr="00DB6BD8">
              <w:rPr>
                <w:rFonts w:hint="eastAsia"/>
                <w:b/>
                <w:sz w:val="21"/>
                <w:lang w:eastAsia="zh-CN"/>
              </w:rPr>
              <w:t>Msg2-like MsgB</w:t>
            </w:r>
          </w:p>
        </w:tc>
      </w:tr>
      <w:tr w:rsidR="009D6ED0" w:rsidRPr="00391279" w:rsidTr="000023F6">
        <w:trPr>
          <w:trHeight w:val="2492"/>
        </w:trPr>
        <w:tc>
          <w:tcPr>
            <w:tcW w:w="3185" w:type="dxa"/>
          </w:tcPr>
          <w:p w:rsidR="009D6ED0" w:rsidRPr="00391279" w:rsidRDefault="009D6ED0" w:rsidP="00BE325B">
            <w:pPr>
              <w:rPr>
                <w:sz w:val="21"/>
                <w:lang w:eastAsia="zh-CN"/>
              </w:rPr>
            </w:pPr>
            <w:r w:rsidRPr="00391279">
              <w:rPr>
                <w:sz w:val="21"/>
                <w:lang w:eastAsia="zh-CN"/>
              </w:rPr>
              <w:lastRenderedPageBreak/>
              <w:t>Option 1: Separate ROs are configured for</w:t>
            </w:r>
            <w:r w:rsidRPr="00391279">
              <w:rPr>
                <w:rFonts w:hint="eastAsia"/>
                <w:sz w:val="21"/>
                <w:lang w:eastAsia="zh-CN"/>
              </w:rPr>
              <w:t xml:space="preserve"> 2</w:t>
            </w:r>
            <w:r w:rsidRPr="00391279">
              <w:rPr>
                <w:sz w:val="21"/>
                <w:lang w:eastAsia="zh-CN"/>
              </w:rPr>
              <w:t>-</w:t>
            </w:r>
            <w:r w:rsidRPr="00391279">
              <w:rPr>
                <w:rFonts w:hint="eastAsia"/>
                <w:sz w:val="21"/>
                <w:lang w:eastAsia="zh-CN"/>
              </w:rPr>
              <w:t>step and 4</w:t>
            </w:r>
            <w:r w:rsidRPr="00391279">
              <w:rPr>
                <w:sz w:val="21"/>
                <w:lang w:eastAsia="zh-CN"/>
              </w:rPr>
              <w:t>-</w:t>
            </w:r>
            <w:r w:rsidRPr="00391279">
              <w:rPr>
                <w:rFonts w:hint="eastAsia"/>
                <w:sz w:val="21"/>
                <w:lang w:eastAsia="zh-CN"/>
              </w:rPr>
              <w:t>step RACH</w:t>
            </w:r>
          </w:p>
        </w:tc>
        <w:tc>
          <w:tcPr>
            <w:tcW w:w="3513" w:type="dxa"/>
          </w:tcPr>
          <w:p w:rsidR="009D6ED0" w:rsidRPr="00391279" w:rsidRDefault="009D6ED0" w:rsidP="00495C66">
            <w:pPr>
              <w:rPr>
                <w:sz w:val="21"/>
                <w:lang w:eastAsia="zh-CN"/>
              </w:rPr>
            </w:pPr>
            <w:r w:rsidRPr="00391279">
              <w:rPr>
                <w:rFonts w:hint="eastAsia"/>
                <w:sz w:val="21"/>
                <w:lang w:eastAsia="zh-CN"/>
              </w:rPr>
              <w:t>Option</w:t>
            </w:r>
            <w:r w:rsidR="00495C66" w:rsidRPr="00391279">
              <w:rPr>
                <w:sz w:val="21"/>
                <w:lang w:eastAsia="zh-CN"/>
              </w:rPr>
              <w:t>A/B/C/D</w:t>
            </w:r>
            <w:r w:rsidRPr="00391279">
              <w:rPr>
                <w:sz w:val="21"/>
                <w:lang w:eastAsia="zh-CN"/>
              </w:rPr>
              <w:t xml:space="preserve"> are supportable</w:t>
            </w:r>
            <w:r w:rsidRPr="00391279">
              <w:rPr>
                <w:rFonts w:hint="eastAsia"/>
                <w:sz w:val="21"/>
                <w:lang w:eastAsia="zh-CN"/>
              </w:rPr>
              <w:t xml:space="preserve"> and the fallback </w:t>
            </w:r>
            <w:r w:rsidRPr="00391279">
              <w:rPr>
                <w:sz w:val="21"/>
                <w:lang w:eastAsia="zh-CN"/>
              </w:rPr>
              <w:t>depends on the measurements on ROs of 2-step RACH and 4-step RACH.</w:t>
            </w:r>
          </w:p>
        </w:tc>
        <w:tc>
          <w:tcPr>
            <w:tcW w:w="3513" w:type="dxa"/>
          </w:tcPr>
          <w:p w:rsidR="007A413E" w:rsidRPr="00391279" w:rsidRDefault="00495C66" w:rsidP="00391279">
            <w:pPr>
              <w:pStyle w:val="a5"/>
              <w:numPr>
                <w:ilvl w:val="0"/>
                <w:numId w:val="21"/>
              </w:numPr>
              <w:ind w:firstLineChars="0"/>
              <w:rPr>
                <w:sz w:val="21"/>
                <w:lang w:eastAsia="zh-CN"/>
              </w:rPr>
            </w:pPr>
            <w:r w:rsidRPr="00391279">
              <w:rPr>
                <w:rFonts w:hint="eastAsia"/>
                <w:sz w:val="21"/>
                <w:lang w:eastAsia="zh-CN"/>
              </w:rPr>
              <w:t>Msg2-like MsgB</w:t>
            </w:r>
            <w:r w:rsidRPr="00391279">
              <w:rPr>
                <w:sz w:val="21"/>
                <w:lang w:eastAsia="zh-CN"/>
              </w:rPr>
              <w:t xml:space="preserve"> for 2-step RACH response and Msg2 for 4-step RACH are </w:t>
            </w:r>
            <w:r w:rsidR="00391279">
              <w:rPr>
                <w:sz w:val="21"/>
                <w:lang w:eastAsia="zh-CN"/>
              </w:rPr>
              <w:t xml:space="preserve">scrambled with </w:t>
            </w:r>
            <w:r w:rsidR="00A05F3F">
              <w:rPr>
                <w:sz w:val="21"/>
                <w:lang w:eastAsia="zh-CN"/>
              </w:rPr>
              <w:t>different RA-RNT and they w</w:t>
            </w:r>
            <w:r w:rsidR="00A05F3F">
              <w:rPr>
                <w:rFonts w:hint="eastAsia"/>
                <w:sz w:val="21"/>
                <w:lang w:eastAsia="zh-CN"/>
              </w:rPr>
              <w:t>ould</w:t>
            </w:r>
            <w:r w:rsidR="00391279">
              <w:rPr>
                <w:sz w:val="21"/>
                <w:lang w:eastAsia="zh-CN"/>
              </w:rPr>
              <w:t xml:space="preserve"> not be bundled as one message</w:t>
            </w:r>
            <w:r w:rsidR="003C1060">
              <w:rPr>
                <w:sz w:val="21"/>
                <w:lang w:eastAsia="zh-CN"/>
              </w:rPr>
              <w:t xml:space="preserve"> </w:t>
            </w:r>
            <w:r w:rsidR="00A05F3F">
              <w:rPr>
                <w:sz w:val="21"/>
                <w:lang w:eastAsia="zh-CN"/>
              </w:rPr>
              <w:t>(MAC PDU)</w:t>
            </w:r>
            <w:r w:rsidR="00391279">
              <w:rPr>
                <w:sz w:val="21"/>
                <w:lang w:eastAsia="zh-CN"/>
              </w:rPr>
              <w:t>.</w:t>
            </w:r>
          </w:p>
          <w:p w:rsidR="00391279" w:rsidRPr="00DB6BD8" w:rsidRDefault="007A413E" w:rsidP="00391279">
            <w:pPr>
              <w:pStyle w:val="a5"/>
              <w:numPr>
                <w:ilvl w:val="0"/>
                <w:numId w:val="21"/>
              </w:numPr>
              <w:ind w:firstLineChars="0"/>
              <w:rPr>
                <w:sz w:val="21"/>
                <w:lang w:eastAsia="zh-CN"/>
              </w:rPr>
            </w:pPr>
            <w:r w:rsidRPr="00391279">
              <w:rPr>
                <w:sz w:val="21"/>
                <w:lang w:eastAsia="zh-CN"/>
              </w:rPr>
              <w:t xml:space="preserve">A new MAC subPDU </w:t>
            </w:r>
            <w:r w:rsidR="003F0BA6">
              <w:rPr>
                <w:sz w:val="21"/>
                <w:lang w:eastAsia="zh-CN"/>
              </w:rPr>
              <w:t>format</w:t>
            </w:r>
            <w:r w:rsidRPr="00391279">
              <w:rPr>
                <w:sz w:val="21"/>
                <w:lang w:eastAsia="zh-CN"/>
              </w:rPr>
              <w:t xml:space="preserve"> for </w:t>
            </w:r>
            <w:r w:rsidRPr="00391279">
              <w:rPr>
                <w:rFonts w:hint="eastAsia"/>
                <w:sz w:val="21"/>
                <w:lang w:eastAsia="zh-CN"/>
              </w:rPr>
              <w:t>Msg2-like</w:t>
            </w:r>
            <w:r w:rsidRPr="00391279">
              <w:rPr>
                <w:sz w:val="21"/>
                <w:lang w:eastAsia="zh-CN"/>
              </w:rPr>
              <w:t xml:space="preserve"> MsgB might be needed for OptionB/C/D.</w:t>
            </w:r>
          </w:p>
        </w:tc>
      </w:tr>
      <w:tr w:rsidR="009D6ED0" w:rsidRPr="00391279" w:rsidTr="000023F6">
        <w:tc>
          <w:tcPr>
            <w:tcW w:w="3185" w:type="dxa"/>
          </w:tcPr>
          <w:p w:rsidR="009D6ED0" w:rsidRPr="00391279" w:rsidRDefault="009D6ED0" w:rsidP="00BE325B">
            <w:pPr>
              <w:rPr>
                <w:sz w:val="21"/>
                <w:lang w:eastAsia="zh-CN"/>
              </w:rPr>
            </w:pPr>
            <w:r w:rsidRPr="00391279">
              <w:rPr>
                <w:sz w:val="21"/>
                <w:lang w:eastAsia="zh-CN"/>
              </w:rPr>
              <w:t xml:space="preserve">Option 2: Shared RO but separate preambles for </w:t>
            </w:r>
            <w:r w:rsidRPr="00391279">
              <w:rPr>
                <w:rFonts w:hint="eastAsia"/>
                <w:sz w:val="21"/>
                <w:lang w:eastAsia="zh-CN"/>
              </w:rPr>
              <w:t>2</w:t>
            </w:r>
            <w:r w:rsidRPr="00391279">
              <w:rPr>
                <w:sz w:val="21"/>
                <w:lang w:eastAsia="zh-CN"/>
              </w:rPr>
              <w:t>-</w:t>
            </w:r>
            <w:r w:rsidRPr="00391279">
              <w:rPr>
                <w:rFonts w:hint="eastAsia"/>
                <w:sz w:val="21"/>
                <w:lang w:eastAsia="zh-CN"/>
              </w:rPr>
              <w:t>step and 4</w:t>
            </w:r>
            <w:r w:rsidRPr="00391279">
              <w:rPr>
                <w:sz w:val="21"/>
                <w:lang w:eastAsia="zh-CN"/>
              </w:rPr>
              <w:t>-</w:t>
            </w:r>
            <w:r w:rsidRPr="00391279">
              <w:rPr>
                <w:rFonts w:hint="eastAsia"/>
                <w:sz w:val="21"/>
                <w:lang w:eastAsia="zh-CN"/>
              </w:rPr>
              <w:t>step RACH</w:t>
            </w:r>
          </w:p>
        </w:tc>
        <w:tc>
          <w:tcPr>
            <w:tcW w:w="3513" w:type="dxa"/>
          </w:tcPr>
          <w:p w:rsidR="009D6ED0" w:rsidRPr="00391279" w:rsidRDefault="007A413E" w:rsidP="00BE325B">
            <w:pPr>
              <w:rPr>
                <w:sz w:val="21"/>
                <w:lang w:eastAsia="zh-CN"/>
              </w:rPr>
            </w:pPr>
            <w:r w:rsidRPr="00391279">
              <w:rPr>
                <w:rFonts w:hint="eastAsia"/>
                <w:sz w:val="21"/>
                <w:lang w:eastAsia="zh-CN"/>
              </w:rPr>
              <w:t>Option</w:t>
            </w:r>
            <w:r w:rsidRPr="00391279">
              <w:rPr>
                <w:sz w:val="21"/>
                <w:lang w:eastAsia="zh-CN"/>
              </w:rPr>
              <w:t>A/B/C/D are supportable</w:t>
            </w:r>
            <w:r w:rsidRPr="00391279">
              <w:rPr>
                <w:rFonts w:hint="eastAsia"/>
                <w:sz w:val="21"/>
                <w:lang w:eastAsia="zh-CN"/>
              </w:rPr>
              <w:t xml:space="preserve"> and the fallback </w:t>
            </w:r>
            <w:r w:rsidRPr="00391279">
              <w:rPr>
                <w:sz w:val="21"/>
                <w:lang w:eastAsia="zh-CN"/>
              </w:rPr>
              <w:t>depends on the measurements on ROs of 2-step RACH and 4-step RACH.</w:t>
            </w:r>
          </w:p>
        </w:tc>
        <w:tc>
          <w:tcPr>
            <w:tcW w:w="3513" w:type="dxa"/>
          </w:tcPr>
          <w:p w:rsidR="00391279" w:rsidRDefault="007A413E" w:rsidP="00391279">
            <w:pPr>
              <w:pStyle w:val="a5"/>
              <w:numPr>
                <w:ilvl w:val="0"/>
                <w:numId w:val="22"/>
              </w:numPr>
              <w:ind w:firstLineChars="0"/>
              <w:rPr>
                <w:sz w:val="21"/>
                <w:lang w:eastAsia="zh-CN"/>
              </w:rPr>
            </w:pPr>
            <w:r w:rsidRPr="00391279">
              <w:rPr>
                <w:rFonts w:hint="eastAsia"/>
                <w:sz w:val="21"/>
                <w:lang w:eastAsia="zh-CN"/>
              </w:rPr>
              <w:t>Msg2-like MsgB</w:t>
            </w:r>
            <w:r w:rsidRPr="00391279">
              <w:rPr>
                <w:sz w:val="21"/>
                <w:lang w:eastAsia="zh-CN"/>
              </w:rPr>
              <w:t xml:space="preserve"> for 2-step RACH response and Msg2 for 4-step RACH might be scrambled with the same RA-RNTI</w:t>
            </w:r>
            <w:r w:rsidR="00391279">
              <w:rPr>
                <w:sz w:val="21"/>
                <w:lang w:eastAsia="zh-CN"/>
              </w:rPr>
              <w:t xml:space="preserve"> and they might be bundled as one message</w:t>
            </w:r>
            <w:r w:rsidR="00A05F3F">
              <w:rPr>
                <w:sz w:val="21"/>
                <w:lang w:eastAsia="zh-CN"/>
              </w:rPr>
              <w:t xml:space="preserve"> (MAC PDU)</w:t>
            </w:r>
            <w:r w:rsidRPr="00391279">
              <w:rPr>
                <w:sz w:val="21"/>
                <w:lang w:eastAsia="zh-CN"/>
              </w:rPr>
              <w:t>.</w:t>
            </w:r>
          </w:p>
          <w:p w:rsidR="009D6ED0" w:rsidRPr="00391279" w:rsidRDefault="00391279" w:rsidP="00391279">
            <w:pPr>
              <w:pStyle w:val="a5"/>
              <w:numPr>
                <w:ilvl w:val="0"/>
                <w:numId w:val="22"/>
              </w:numPr>
              <w:ind w:firstLineChars="0"/>
              <w:rPr>
                <w:sz w:val="21"/>
                <w:lang w:eastAsia="zh-CN"/>
              </w:rPr>
            </w:pPr>
            <w:r w:rsidRPr="00391279">
              <w:rPr>
                <w:sz w:val="21"/>
                <w:lang w:eastAsia="zh-CN"/>
              </w:rPr>
              <w:t xml:space="preserve">A new MAC subPDU </w:t>
            </w:r>
            <w:r w:rsidR="003F0BA6">
              <w:rPr>
                <w:sz w:val="21"/>
                <w:lang w:eastAsia="zh-CN"/>
              </w:rPr>
              <w:t>format</w:t>
            </w:r>
            <w:r w:rsidRPr="00391279">
              <w:rPr>
                <w:sz w:val="21"/>
                <w:lang w:eastAsia="zh-CN"/>
              </w:rPr>
              <w:t xml:space="preserve"> for </w:t>
            </w:r>
            <w:r w:rsidRPr="00391279">
              <w:rPr>
                <w:rFonts w:hint="eastAsia"/>
                <w:sz w:val="21"/>
                <w:lang w:eastAsia="zh-CN"/>
              </w:rPr>
              <w:t>Msg2-like</w:t>
            </w:r>
            <w:r w:rsidRPr="00391279">
              <w:rPr>
                <w:sz w:val="21"/>
                <w:lang w:eastAsia="zh-CN"/>
              </w:rPr>
              <w:t xml:space="preserve"> MsgB might be needed for OptionB/C/D.</w:t>
            </w:r>
          </w:p>
        </w:tc>
      </w:tr>
      <w:tr w:rsidR="009D6ED0" w:rsidRPr="00391279" w:rsidTr="000023F6">
        <w:tc>
          <w:tcPr>
            <w:tcW w:w="3185" w:type="dxa"/>
          </w:tcPr>
          <w:p w:rsidR="009D6ED0" w:rsidRPr="00391279" w:rsidRDefault="009D6ED0" w:rsidP="00BE325B">
            <w:pPr>
              <w:rPr>
                <w:sz w:val="21"/>
                <w:lang w:eastAsia="zh-CN"/>
              </w:rPr>
            </w:pPr>
            <w:r w:rsidRPr="00391279">
              <w:rPr>
                <w:sz w:val="21"/>
                <w:lang w:eastAsia="zh-CN"/>
              </w:rPr>
              <w:t>Option 3: Shared RO and shared preambles for 2-step and 4-step RACH</w:t>
            </w:r>
          </w:p>
        </w:tc>
        <w:tc>
          <w:tcPr>
            <w:tcW w:w="3513" w:type="dxa"/>
          </w:tcPr>
          <w:p w:rsidR="009D6ED0" w:rsidRPr="00391279" w:rsidRDefault="00391279" w:rsidP="00BE325B">
            <w:pPr>
              <w:rPr>
                <w:sz w:val="21"/>
                <w:lang w:eastAsia="zh-CN"/>
              </w:rPr>
            </w:pPr>
            <w:r>
              <w:rPr>
                <w:rFonts w:hint="eastAsia"/>
                <w:sz w:val="21"/>
                <w:lang w:eastAsia="zh-CN"/>
              </w:rPr>
              <w:t xml:space="preserve">Only </w:t>
            </w:r>
            <w:r w:rsidR="00DB6BD8">
              <w:rPr>
                <w:sz w:val="21"/>
                <w:lang w:eastAsia="zh-CN"/>
              </w:rPr>
              <w:t>Opti</w:t>
            </w:r>
            <w:r w:rsidR="00D85283">
              <w:rPr>
                <w:sz w:val="21"/>
                <w:lang w:eastAsia="zh-CN"/>
              </w:rPr>
              <w:t xml:space="preserve">onA is supportable since the 2-step RACH user will regard the response for 4-step RACH user with the same preamble ID as its own. </w:t>
            </w:r>
          </w:p>
        </w:tc>
        <w:tc>
          <w:tcPr>
            <w:tcW w:w="3513" w:type="dxa"/>
          </w:tcPr>
          <w:p w:rsidR="00D85283" w:rsidRDefault="00D85283" w:rsidP="00D85283">
            <w:pPr>
              <w:pStyle w:val="a5"/>
              <w:numPr>
                <w:ilvl w:val="0"/>
                <w:numId w:val="23"/>
              </w:numPr>
              <w:ind w:firstLineChars="0"/>
              <w:rPr>
                <w:sz w:val="21"/>
                <w:lang w:eastAsia="zh-CN"/>
              </w:rPr>
            </w:pPr>
            <w:r w:rsidRPr="00391279">
              <w:rPr>
                <w:rFonts w:hint="eastAsia"/>
                <w:sz w:val="21"/>
                <w:lang w:eastAsia="zh-CN"/>
              </w:rPr>
              <w:t>Msg2-like MsgB</w:t>
            </w:r>
            <w:r w:rsidRPr="00391279">
              <w:rPr>
                <w:sz w:val="21"/>
                <w:lang w:eastAsia="zh-CN"/>
              </w:rPr>
              <w:t xml:space="preserve"> for 2-step RACH response and Msg2 for 4-step RACH might be scrambled with the same RA-RNTI</w:t>
            </w:r>
            <w:r>
              <w:rPr>
                <w:sz w:val="21"/>
                <w:lang w:eastAsia="zh-CN"/>
              </w:rPr>
              <w:t xml:space="preserve"> and they might be bundled as one message</w:t>
            </w:r>
            <w:r w:rsidR="003C1060">
              <w:rPr>
                <w:sz w:val="21"/>
                <w:lang w:eastAsia="zh-CN"/>
              </w:rPr>
              <w:t xml:space="preserve"> </w:t>
            </w:r>
            <w:r w:rsidR="00A05F3F">
              <w:rPr>
                <w:sz w:val="21"/>
                <w:lang w:eastAsia="zh-CN"/>
              </w:rPr>
              <w:t>(MAC PDU)</w:t>
            </w:r>
            <w:r w:rsidRPr="00391279">
              <w:rPr>
                <w:sz w:val="21"/>
                <w:lang w:eastAsia="zh-CN"/>
              </w:rPr>
              <w:t>.</w:t>
            </w:r>
          </w:p>
          <w:p w:rsidR="009D6ED0" w:rsidRPr="00DB6BD8" w:rsidRDefault="00D85283" w:rsidP="00D85283">
            <w:pPr>
              <w:pStyle w:val="a5"/>
              <w:numPr>
                <w:ilvl w:val="0"/>
                <w:numId w:val="23"/>
              </w:numPr>
              <w:ind w:firstLineChars="0"/>
              <w:rPr>
                <w:sz w:val="21"/>
                <w:lang w:eastAsia="zh-CN"/>
              </w:rPr>
            </w:pPr>
            <w:r w:rsidRPr="00391279">
              <w:rPr>
                <w:rFonts w:hint="eastAsia"/>
                <w:sz w:val="21"/>
                <w:lang w:eastAsia="zh-CN"/>
              </w:rPr>
              <w:t>Msg2-like MsgB</w:t>
            </w:r>
            <w:r>
              <w:rPr>
                <w:sz w:val="21"/>
                <w:lang w:eastAsia="zh-CN"/>
              </w:rPr>
              <w:t xml:space="preserve"> reuse the same MAC PDU </w:t>
            </w:r>
            <w:r w:rsidR="003F0BA6">
              <w:rPr>
                <w:sz w:val="21"/>
                <w:lang w:eastAsia="zh-CN"/>
              </w:rPr>
              <w:t>format</w:t>
            </w:r>
            <w:r>
              <w:rPr>
                <w:sz w:val="21"/>
                <w:lang w:eastAsia="zh-CN"/>
              </w:rPr>
              <w:t xml:space="preserve"> of RAR.</w:t>
            </w:r>
          </w:p>
        </w:tc>
      </w:tr>
    </w:tbl>
    <w:p w:rsidR="005C38BB" w:rsidRDefault="005C38BB" w:rsidP="00ED1A56">
      <w:pPr>
        <w:rPr>
          <w:lang w:eastAsia="zh-CN"/>
        </w:rPr>
      </w:pPr>
    </w:p>
    <w:p w:rsidR="00D85283" w:rsidRPr="005A723F" w:rsidRDefault="00D85283" w:rsidP="00ED1A56">
      <w:pPr>
        <w:rPr>
          <w:b/>
          <w:i/>
          <w:lang w:eastAsia="zh-CN"/>
        </w:rPr>
      </w:pPr>
      <w:r w:rsidRPr="005A723F">
        <w:rPr>
          <w:rFonts w:hint="eastAsia"/>
          <w:b/>
          <w:i/>
          <w:lang w:eastAsia="zh-CN"/>
        </w:rPr>
        <w:t>Observation1:</w:t>
      </w:r>
      <w:r w:rsidR="00281957" w:rsidRPr="005A723F">
        <w:rPr>
          <w:b/>
          <w:i/>
          <w:lang w:eastAsia="zh-CN"/>
        </w:rPr>
        <w:t xml:space="preserve"> </w:t>
      </w:r>
      <w:r w:rsidR="005A723F" w:rsidRPr="005A723F">
        <w:rPr>
          <w:rFonts w:hint="eastAsia"/>
          <w:i/>
          <w:lang w:eastAsia="zh-CN"/>
        </w:rPr>
        <w:t xml:space="preserve">The feasibility of </w:t>
      </w:r>
      <w:r w:rsidR="005A723F" w:rsidRPr="005A723F">
        <w:rPr>
          <w:i/>
          <w:lang w:eastAsia="zh-CN"/>
        </w:rPr>
        <w:t xml:space="preserve">possible fallback schemes in </w:t>
      </w:r>
      <w:r w:rsidR="005A723F" w:rsidRPr="005A723F">
        <w:rPr>
          <w:rFonts w:hint="eastAsia"/>
          <w:i/>
          <w:lang w:eastAsia="zh-CN"/>
        </w:rPr>
        <w:t>case of</w:t>
      </w:r>
      <w:r w:rsidR="005A723F" w:rsidRPr="005A723F">
        <w:rPr>
          <w:i/>
          <w:lang w:eastAsia="zh-CN"/>
        </w:rPr>
        <w:t xml:space="preserve"> preamble detection success and PUSCH decoding fail is related to the relationship between 2-step RACH and 4-step RACH resources. And the MAC PDU design for </w:t>
      </w:r>
      <w:r w:rsidR="005A723F" w:rsidRPr="005A723F">
        <w:rPr>
          <w:rFonts w:hint="eastAsia"/>
          <w:i/>
          <w:lang w:eastAsia="zh-CN"/>
        </w:rPr>
        <w:t>Msg2-like MsgB</w:t>
      </w:r>
      <w:r w:rsidR="005A723F" w:rsidRPr="005A723F">
        <w:rPr>
          <w:i/>
          <w:lang w:eastAsia="zh-CN"/>
        </w:rPr>
        <w:t xml:space="preserve"> is impacted accordingly.</w:t>
      </w:r>
    </w:p>
    <w:p w:rsidR="00CC6980" w:rsidRPr="005A723F" w:rsidRDefault="00CC6980" w:rsidP="00ED1A56">
      <w:pPr>
        <w:rPr>
          <w:b/>
          <w:i/>
          <w:lang w:eastAsia="zh-CN"/>
        </w:rPr>
      </w:pPr>
      <w:r w:rsidRPr="005A723F">
        <w:rPr>
          <w:b/>
          <w:i/>
          <w:lang w:eastAsia="zh-CN"/>
        </w:rPr>
        <w:t>Proposal1:</w:t>
      </w:r>
      <w:r w:rsidR="005A723F" w:rsidRPr="005A723F">
        <w:rPr>
          <w:b/>
          <w:i/>
          <w:lang w:eastAsia="zh-CN"/>
        </w:rPr>
        <w:t xml:space="preserve"> </w:t>
      </w:r>
      <w:r w:rsidR="005A723F" w:rsidRPr="005A723F">
        <w:rPr>
          <w:i/>
          <w:lang w:eastAsia="zh-CN"/>
        </w:rPr>
        <w:t xml:space="preserve">FFS </w:t>
      </w:r>
      <w:r w:rsidR="003F0BA6">
        <w:rPr>
          <w:i/>
          <w:lang w:eastAsia="zh-CN"/>
        </w:rPr>
        <w:t xml:space="preserve">the </w:t>
      </w:r>
      <w:r w:rsidR="005A723F" w:rsidRPr="005A723F">
        <w:rPr>
          <w:i/>
          <w:lang w:eastAsia="zh-CN"/>
        </w:rPr>
        <w:t>fallback schemes taking the consideration of relationship between 2-step RACH and 4-step RACH resources.</w:t>
      </w:r>
    </w:p>
    <w:p w:rsidR="00F75449" w:rsidRPr="00F75449" w:rsidRDefault="00CC6980" w:rsidP="00A05F3F">
      <w:pPr>
        <w:jc w:val="both"/>
        <w:rPr>
          <w:lang w:eastAsia="zh-CN"/>
        </w:rPr>
      </w:pPr>
      <w:r>
        <w:rPr>
          <w:lang w:eastAsia="zh-CN"/>
        </w:rPr>
        <w:t xml:space="preserve">Furthermore, </w:t>
      </w:r>
      <w:r w:rsidR="00F75449">
        <w:rPr>
          <w:lang w:eastAsia="zh-CN"/>
        </w:rPr>
        <w:t>I</w:t>
      </w:r>
      <w:r w:rsidR="00AF5716">
        <w:rPr>
          <w:rFonts w:hint="eastAsia"/>
          <w:lang w:eastAsia="zh-CN"/>
        </w:rPr>
        <w:t xml:space="preserve">f </w:t>
      </w:r>
      <w:r w:rsidR="00A2399E" w:rsidRPr="00A2399E">
        <w:rPr>
          <w:rFonts w:hint="eastAsia"/>
          <w:lang w:eastAsia="zh-CN"/>
        </w:rPr>
        <w:t>Msg2-like MsgB</w:t>
      </w:r>
      <w:r w:rsidR="00A2399E" w:rsidRPr="00A2399E">
        <w:rPr>
          <w:lang w:eastAsia="zh-CN"/>
        </w:rPr>
        <w:t xml:space="preserve"> for 2-step RACH response and Msg2 for 4-step RACH</w:t>
      </w:r>
      <w:r w:rsidR="00A2399E">
        <w:rPr>
          <w:lang w:eastAsia="zh-CN"/>
        </w:rPr>
        <w:t xml:space="preserve"> were </w:t>
      </w:r>
      <w:r w:rsidR="00A2399E" w:rsidRPr="00A2399E">
        <w:rPr>
          <w:lang w:eastAsia="zh-CN"/>
        </w:rPr>
        <w:t xml:space="preserve">bundled as one message and </w:t>
      </w:r>
      <w:r w:rsidR="00A05F3F">
        <w:rPr>
          <w:rFonts w:hint="eastAsia"/>
          <w:lang w:eastAsia="zh-CN"/>
        </w:rPr>
        <w:t xml:space="preserve">a </w:t>
      </w:r>
      <w:r w:rsidR="00A2399E" w:rsidRPr="00A2399E">
        <w:rPr>
          <w:lang w:eastAsia="zh-CN"/>
        </w:rPr>
        <w:t xml:space="preserve">new </w:t>
      </w:r>
      <w:bookmarkStart w:id="2" w:name="OLE_LINK7"/>
      <w:r w:rsidR="00A2399E" w:rsidRPr="00A2399E">
        <w:rPr>
          <w:lang w:eastAsia="zh-CN"/>
        </w:rPr>
        <w:t xml:space="preserve">MAC subPDU </w:t>
      </w:r>
      <w:r w:rsidR="003F0BA6">
        <w:rPr>
          <w:lang w:eastAsia="zh-CN"/>
        </w:rPr>
        <w:t>format</w:t>
      </w:r>
      <w:r w:rsidR="00A2399E" w:rsidRPr="00A2399E">
        <w:rPr>
          <w:lang w:eastAsia="zh-CN"/>
        </w:rPr>
        <w:t xml:space="preserve"> for </w:t>
      </w:r>
      <w:r w:rsidR="00A2399E" w:rsidRPr="00A2399E">
        <w:rPr>
          <w:rFonts w:hint="eastAsia"/>
          <w:lang w:eastAsia="zh-CN"/>
        </w:rPr>
        <w:t>Msg2-like MsgB</w:t>
      </w:r>
      <w:bookmarkEnd w:id="2"/>
      <w:r w:rsidR="00A2399E">
        <w:rPr>
          <w:lang w:eastAsia="zh-CN"/>
        </w:rPr>
        <w:t xml:space="preserve"> without UL grant for re-attempt of 2-step RACH was designed, the MAC PDU </w:t>
      </w:r>
      <w:r w:rsidR="003F0BA6">
        <w:rPr>
          <w:lang w:eastAsia="zh-CN"/>
        </w:rPr>
        <w:t>format</w:t>
      </w:r>
      <w:r w:rsidR="00A2399E">
        <w:rPr>
          <w:lang w:eastAsia="zh-CN"/>
        </w:rPr>
        <w:t xml:space="preserve"> for </w:t>
      </w:r>
      <w:r w:rsidR="00A05F3F">
        <w:rPr>
          <w:rFonts w:hint="eastAsia"/>
          <w:lang w:eastAsia="zh-CN"/>
        </w:rPr>
        <w:t>the</w:t>
      </w:r>
      <w:r w:rsidR="00A05F3F">
        <w:rPr>
          <w:lang w:eastAsia="zh-CN"/>
        </w:rPr>
        <w:t xml:space="preserve"> </w:t>
      </w:r>
      <w:r w:rsidR="00A2399E">
        <w:rPr>
          <w:lang w:eastAsia="zh-CN"/>
        </w:rPr>
        <w:t>response</w:t>
      </w:r>
      <w:r w:rsidR="00A05F3F">
        <w:rPr>
          <w:lang w:eastAsia="zh-CN"/>
        </w:rPr>
        <w:t xml:space="preserve"> bundling with Msg2-like MsgB and Msg2</w:t>
      </w:r>
      <w:r w:rsidR="00A2399E">
        <w:rPr>
          <w:lang w:eastAsia="zh-CN"/>
        </w:rPr>
        <w:t xml:space="preserve"> would be shown as FIG1. It shall be noted that </w:t>
      </w:r>
      <w:r w:rsidR="00D519A4">
        <w:rPr>
          <w:lang w:eastAsia="zh-CN"/>
        </w:rPr>
        <w:t xml:space="preserve">if </w:t>
      </w:r>
      <w:r w:rsidR="00D519A4" w:rsidRPr="00A2399E">
        <w:rPr>
          <w:lang w:eastAsia="zh-CN"/>
        </w:rPr>
        <w:t xml:space="preserve">MAC subPDU </w:t>
      </w:r>
      <w:r w:rsidR="003F0BA6">
        <w:rPr>
          <w:lang w:eastAsia="zh-CN"/>
        </w:rPr>
        <w:t>format</w:t>
      </w:r>
      <w:r w:rsidR="00D519A4" w:rsidRPr="00A2399E">
        <w:rPr>
          <w:lang w:eastAsia="zh-CN"/>
        </w:rPr>
        <w:t xml:space="preserve"> for </w:t>
      </w:r>
      <w:r w:rsidR="00D519A4" w:rsidRPr="00A2399E">
        <w:rPr>
          <w:rFonts w:hint="eastAsia"/>
          <w:lang w:eastAsia="zh-CN"/>
        </w:rPr>
        <w:t>Msg2-like MsgB</w:t>
      </w:r>
      <w:r w:rsidR="0060027B">
        <w:rPr>
          <w:lang w:eastAsia="zh-CN"/>
        </w:rPr>
        <w:t xml:space="preserve"> is not with the equal length with</w:t>
      </w:r>
      <w:r w:rsidR="00D519A4">
        <w:rPr>
          <w:lang w:eastAsia="zh-CN"/>
        </w:rPr>
        <w:t xml:space="preserve"> conventional RAR, </w:t>
      </w:r>
      <w:r w:rsidR="0060027B">
        <w:rPr>
          <w:lang w:eastAsia="zh-CN"/>
        </w:rPr>
        <w:t>the reservation bit</w:t>
      </w:r>
      <w:r>
        <w:rPr>
          <w:lang w:eastAsia="zh-CN"/>
        </w:rPr>
        <w:t>s</w:t>
      </w:r>
      <w:r w:rsidR="0060027B">
        <w:rPr>
          <w:lang w:eastAsia="zh-CN"/>
        </w:rPr>
        <w:t xml:space="preserve"> might be exploited to distinguish the associated subPDU </w:t>
      </w:r>
      <w:r w:rsidR="003F0BA6">
        <w:rPr>
          <w:lang w:eastAsia="zh-CN"/>
        </w:rPr>
        <w:t>format</w:t>
      </w:r>
      <w:r w:rsidR="0060027B">
        <w:rPr>
          <w:lang w:eastAsia="zh-CN"/>
        </w:rPr>
        <w:t xml:space="preserve"> types.</w:t>
      </w:r>
      <w:r w:rsidR="00F75449">
        <w:rPr>
          <w:lang w:eastAsia="zh-CN"/>
        </w:rPr>
        <w:t xml:space="preserve"> </w:t>
      </w:r>
      <w:r w:rsidR="00F75449">
        <w:rPr>
          <w:rFonts w:hint="eastAsia"/>
          <w:lang w:eastAsia="zh-CN"/>
        </w:rPr>
        <w:t xml:space="preserve">In addition, </w:t>
      </w:r>
      <w:r w:rsidR="00F75449">
        <w:rPr>
          <w:lang w:eastAsia="zh-CN"/>
        </w:rPr>
        <w:t xml:space="preserve">if an independent backoff indicator is configured for the re-attempt 2-step RACH, two backoff indicator might be included in the MAC PDU for 4-step RACH users and 2-step RACH users, respectively. </w:t>
      </w:r>
      <w:r w:rsidR="003F0BA6">
        <w:rPr>
          <w:lang w:eastAsia="zh-CN"/>
        </w:rPr>
        <w:t>Then it would also need to use</w:t>
      </w:r>
      <w:r>
        <w:rPr>
          <w:lang w:eastAsia="zh-CN"/>
        </w:rPr>
        <w:t xml:space="preserve"> reservation bits to distinguish the backoff indicator types.</w:t>
      </w:r>
      <w:r w:rsidR="00F75449">
        <w:rPr>
          <w:lang w:eastAsia="zh-CN"/>
        </w:rPr>
        <w:t xml:space="preserve"> </w:t>
      </w:r>
    </w:p>
    <w:p w:rsidR="00F75449" w:rsidRDefault="00AF5716" w:rsidP="00F75449">
      <w:pPr>
        <w:keepNext/>
        <w:jc w:val="center"/>
      </w:pPr>
      <w:r w:rsidRPr="00414CFB">
        <w:rPr>
          <w:rFonts w:asciiTheme="minorEastAsia" w:hAnsiTheme="minorEastAsia"/>
        </w:rPr>
        <w:object w:dxaOrig="15168" w:dyaOrig="45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25pt;height:145.7pt" o:ole="">
            <v:imagedata r:id="rId8" o:title=""/>
          </v:shape>
          <o:OLEObject Type="Embed" ProgID="Visio.Drawing.15" ShapeID="_x0000_i1025" DrawAspect="Content" ObjectID="_1615391806" r:id="rId9"/>
        </w:object>
      </w:r>
    </w:p>
    <w:p w:rsidR="00AF5716" w:rsidRDefault="00F75449" w:rsidP="00F75449">
      <w:pPr>
        <w:pStyle w:val="ae"/>
        <w:jc w:val="center"/>
      </w:pPr>
      <w:r>
        <w:t xml:space="preserve">FIG </w:t>
      </w:r>
      <w:r>
        <w:fldChar w:fldCharType="begin"/>
      </w:r>
      <w:r>
        <w:instrText xml:space="preserve"> SEQ FIG \* ARABIC </w:instrText>
      </w:r>
      <w:r>
        <w:fldChar w:fldCharType="separate"/>
      </w:r>
      <w:r w:rsidR="00B65535">
        <w:rPr>
          <w:noProof/>
        </w:rPr>
        <w:t>1</w:t>
      </w:r>
      <w:r>
        <w:fldChar w:fldCharType="end"/>
      </w:r>
      <w:r w:rsidR="00281957">
        <w:t xml:space="preserve"> Illustration of MAC PDU </w:t>
      </w:r>
      <w:r w:rsidR="003F0BA6">
        <w:t>format</w:t>
      </w:r>
      <w:r w:rsidR="00281957">
        <w:t xml:space="preserve"> bundling with Msg2-like MsgB for 2-step users and Msg2 for 4-step RACH users.</w:t>
      </w:r>
    </w:p>
    <w:p w:rsidR="00CC6980" w:rsidRPr="00A05F3F" w:rsidRDefault="00CC6980" w:rsidP="00CC6980">
      <w:pPr>
        <w:rPr>
          <w:b/>
          <w:lang w:eastAsia="zh-CN"/>
        </w:rPr>
      </w:pPr>
      <w:r w:rsidRPr="00A05F3F">
        <w:rPr>
          <w:rFonts w:hint="eastAsia"/>
          <w:b/>
          <w:lang w:eastAsia="zh-CN"/>
        </w:rPr>
        <w:t>Observation2</w:t>
      </w:r>
      <w:r w:rsidR="005A723F">
        <w:rPr>
          <w:b/>
          <w:lang w:eastAsia="zh-CN"/>
        </w:rPr>
        <w:t xml:space="preserve">: </w:t>
      </w:r>
      <w:r w:rsidR="005A723F" w:rsidRPr="003F0BA6">
        <w:rPr>
          <w:i/>
          <w:lang w:eastAsia="zh-CN"/>
        </w:rPr>
        <w:t>In case that Msg2-like MsgB</w:t>
      </w:r>
      <w:r w:rsidR="003F0BA6" w:rsidRPr="003F0BA6">
        <w:rPr>
          <w:i/>
          <w:lang w:eastAsia="zh-CN"/>
        </w:rPr>
        <w:t xml:space="preserve"> with new subPDU format</w:t>
      </w:r>
      <w:r w:rsidR="005A723F" w:rsidRPr="003F0BA6">
        <w:rPr>
          <w:i/>
          <w:lang w:eastAsia="zh-CN"/>
        </w:rPr>
        <w:t xml:space="preserve"> and conventional Msg2 are bundled in one MAC PDU</w:t>
      </w:r>
      <w:r w:rsidR="003F0BA6" w:rsidRPr="003F0BA6">
        <w:rPr>
          <w:i/>
          <w:lang w:eastAsia="zh-CN"/>
        </w:rPr>
        <w:t>, reservation bits might be exploited to distinguish the associated subPDU format types and two backoff indicators might be included in the MAC PDU.</w:t>
      </w:r>
      <w:r w:rsidR="003F0BA6">
        <w:rPr>
          <w:lang w:eastAsia="zh-CN"/>
        </w:rPr>
        <w:t xml:space="preserve"> </w:t>
      </w:r>
    </w:p>
    <w:p w:rsidR="00CC6980" w:rsidRPr="00A05F3F" w:rsidRDefault="00CC6980" w:rsidP="00CC6980">
      <w:pPr>
        <w:rPr>
          <w:b/>
          <w:lang w:eastAsia="zh-CN"/>
        </w:rPr>
      </w:pPr>
      <w:r w:rsidRPr="00A05F3F">
        <w:rPr>
          <w:b/>
          <w:lang w:eastAsia="zh-CN"/>
        </w:rPr>
        <w:t>Proposal2:</w:t>
      </w:r>
      <w:r w:rsidR="003F0BA6">
        <w:rPr>
          <w:b/>
          <w:lang w:eastAsia="zh-CN"/>
        </w:rPr>
        <w:t xml:space="preserve"> </w:t>
      </w:r>
      <w:r w:rsidR="003F0BA6" w:rsidRPr="003F0BA6">
        <w:rPr>
          <w:i/>
          <w:lang w:eastAsia="zh-CN"/>
        </w:rPr>
        <w:t>FFS the MAC PDU format when to bundle the Msg2-like MsgB and conventional Msg2 together.</w:t>
      </w:r>
    </w:p>
    <w:p w:rsidR="00CC6980" w:rsidRPr="00CC6980" w:rsidRDefault="00CC6980" w:rsidP="00CC6980">
      <w:pPr>
        <w:rPr>
          <w:lang w:eastAsia="zh-CN"/>
        </w:rPr>
      </w:pPr>
    </w:p>
    <w:p w:rsidR="00E13078" w:rsidRDefault="00CC6980" w:rsidP="00636E9E">
      <w:pPr>
        <w:pStyle w:val="2"/>
      </w:pPr>
      <w:r>
        <w:t xml:space="preserve">Fallback </w:t>
      </w:r>
      <w:r w:rsidR="00E008D9">
        <w:rPr>
          <w:rFonts w:hint="eastAsia"/>
        </w:rPr>
        <w:t xml:space="preserve">Scheme </w:t>
      </w:r>
    </w:p>
    <w:p w:rsidR="00E008D9" w:rsidRDefault="00E008D9" w:rsidP="008E5D48">
      <w:pPr>
        <w:jc w:val="both"/>
        <w:rPr>
          <w:lang w:eastAsia="zh-CN"/>
        </w:rPr>
      </w:pPr>
      <w:r>
        <w:rPr>
          <w:rFonts w:hint="eastAsia"/>
          <w:lang w:eastAsia="zh-CN"/>
        </w:rPr>
        <w:t>Gen</w:t>
      </w:r>
      <w:r>
        <w:rPr>
          <w:lang w:eastAsia="zh-CN"/>
        </w:rPr>
        <w:t>erally, for the fallback scheme with 2-step RACH re-att</w:t>
      </w:r>
      <w:r w:rsidR="00B65624">
        <w:rPr>
          <w:lang w:eastAsia="zh-CN"/>
        </w:rPr>
        <w:t>empt</w:t>
      </w:r>
      <w:r>
        <w:rPr>
          <w:lang w:eastAsia="zh-CN"/>
        </w:rPr>
        <w:t xml:space="preserve">, it shall further consider the </w:t>
      </w:r>
      <w:r w:rsidR="00B65624">
        <w:rPr>
          <w:lang w:eastAsia="zh-CN"/>
        </w:rPr>
        <w:t xml:space="preserve">MsgA </w:t>
      </w:r>
      <w:r>
        <w:rPr>
          <w:lang w:eastAsia="zh-CN"/>
        </w:rPr>
        <w:t xml:space="preserve">retransmission </w:t>
      </w:r>
      <w:r w:rsidR="00AD24AE">
        <w:rPr>
          <w:lang w:eastAsia="zh-CN"/>
        </w:rPr>
        <w:t xml:space="preserve">strategy. For example, the retransmission would be adaptive or non-adaptive and the backoff indicator for 2-step RACH would be adopted or not. In the adaptive retransmission, the RO for MsgA retransmission might be different with the one used in the last transmission. In the non-adaptive retransmission, the same RO would be reused for MsgA retransmission. Since the RO used for MsgA transmission is not associated UE specific ID, the gNB might not recognize the MsgA </w:t>
      </w:r>
      <w:r w:rsidR="002561E8">
        <w:rPr>
          <w:lang w:eastAsia="zh-CN"/>
        </w:rPr>
        <w:t xml:space="preserve">retransmission by </w:t>
      </w:r>
      <w:r w:rsidR="00AD24AE">
        <w:rPr>
          <w:lang w:eastAsia="zh-CN"/>
        </w:rPr>
        <w:t>the same UE</w:t>
      </w:r>
      <w:r w:rsidR="002561E8">
        <w:rPr>
          <w:lang w:eastAsia="zh-CN"/>
        </w:rPr>
        <w:t xml:space="preserve"> except the gNB allocates a TC-RNTI for MsgA retransmission and informs the UE of RO used for MsgA retransmission in case of </w:t>
      </w:r>
      <w:r w:rsidR="002561E8" w:rsidRPr="00B0561A">
        <w:rPr>
          <w:lang w:eastAsia="zh-CN"/>
        </w:rPr>
        <w:t>preamble detection success and PUSCH decoding fail</w:t>
      </w:r>
      <w:r w:rsidR="009D72B7">
        <w:rPr>
          <w:lang w:eastAsia="zh-CN"/>
        </w:rPr>
        <w:t xml:space="preserve"> or UCI with PUSCH is adopted</w:t>
      </w:r>
      <w:r w:rsidR="002561E8">
        <w:rPr>
          <w:lang w:eastAsia="zh-CN"/>
        </w:rPr>
        <w:t>.</w:t>
      </w:r>
      <w:r w:rsidR="00281957">
        <w:rPr>
          <w:lang w:eastAsia="zh-CN"/>
        </w:rPr>
        <w:t xml:space="preserve"> And when the gNB is configured to recognize the MsgA retransmission in case of </w:t>
      </w:r>
      <w:r w:rsidR="00281957" w:rsidRPr="00B0561A">
        <w:rPr>
          <w:lang w:eastAsia="zh-CN"/>
        </w:rPr>
        <w:t>preamble detection success and PUSCH decoding fail</w:t>
      </w:r>
      <w:r w:rsidR="00281957">
        <w:rPr>
          <w:lang w:eastAsia="zh-CN"/>
        </w:rPr>
        <w:t xml:space="preserve">, the PUSCH only retransmission and the corresponding HARQ (OptionD) are then supportable. </w:t>
      </w:r>
    </w:p>
    <w:p w:rsidR="002561E8" w:rsidRPr="00A05F3F" w:rsidRDefault="002561E8" w:rsidP="002561E8">
      <w:pPr>
        <w:rPr>
          <w:b/>
          <w:lang w:eastAsia="zh-CN"/>
        </w:rPr>
      </w:pPr>
      <w:r w:rsidRPr="00A05F3F">
        <w:rPr>
          <w:rFonts w:hint="eastAsia"/>
          <w:b/>
          <w:lang w:eastAsia="zh-CN"/>
        </w:rPr>
        <w:t>Observation</w:t>
      </w:r>
      <w:r>
        <w:rPr>
          <w:b/>
          <w:lang w:eastAsia="zh-CN"/>
        </w:rPr>
        <w:t>3:</w:t>
      </w:r>
      <w:r w:rsidR="0018422A" w:rsidRPr="0018422A">
        <w:rPr>
          <w:lang w:eastAsia="zh-CN"/>
        </w:rPr>
        <w:t xml:space="preserve"> </w:t>
      </w:r>
      <w:r w:rsidR="0018422A" w:rsidRPr="00327B92">
        <w:rPr>
          <w:i/>
          <w:lang w:eastAsia="zh-CN"/>
        </w:rPr>
        <w:t>For 2-step RACH re-attempt, it shall further consider the MsgA retransmission strategy</w:t>
      </w:r>
      <w:r w:rsidR="00525ED1" w:rsidRPr="00327B92">
        <w:rPr>
          <w:i/>
          <w:lang w:eastAsia="zh-CN"/>
        </w:rPr>
        <w:t xml:space="preserve"> with details about </w:t>
      </w:r>
      <w:r w:rsidR="002B5519" w:rsidRPr="00327B92">
        <w:rPr>
          <w:i/>
          <w:lang w:eastAsia="zh-CN"/>
        </w:rPr>
        <w:t>the configuration of adaptive or non-adaptive retransmi</w:t>
      </w:r>
      <w:r w:rsidR="00525ED1" w:rsidRPr="00327B92">
        <w:rPr>
          <w:i/>
          <w:lang w:eastAsia="zh-CN"/>
        </w:rPr>
        <w:t>ssion,</w:t>
      </w:r>
      <w:r w:rsidR="002B5519" w:rsidRPr="00327B92">
        <w:rPr>
          <w:i/>
          <w:lang w:eastAsia="zh-CN"/>
        </w:rPr>
        <w:t xml:space="preserve"> backoff indicator</w:t>
      </w:r>
      <w:r w:rsidR="00525ED1" w:rsidRPr="00327B92">
        <w:rPr>
          <w:i/>
          <w:lang w:eastAsia="zh-CN"/>
        </w:rPr>
        <w:t xml:space="preserve"> and possible HARQ for PUSCH</w:t>
      </w:r>
      <w:r w:rsidR="002B5519" w:rsidRPr="00327B92">
        <w:rPr>
          <w:i/>
          <w:lang w:eastAsia="zh-CN"/>
        </w:rPr>
        <w:t>.</w:t>
      </w:r>
    </w:p>
    <w:p w:rsidR="002561E8" w:rsidRDefault="002561E8" w:rsidP="00E008D9">
      <w:pPr>
        <w:rPr>
          <w:b/>
          <w:lang w:eastAsia="zh-CN"/>
        </w:rPr>
      </w:pPr>
      <w:r w:rsidRPr="002561E8">
        <w:rPr>
          <w:rFonts w:hint="eastAsia"/>
          <w:b/>
          <w:lang w:eastAsia="zh-CN"/>
        </w:rPr>
        <w:t>Proposal3:</w:t>
      </w:r>
      <w:r w:rsidR="0018422A">
        <w:rPr>
          <w:b/>
          <w:lang w:eastAsia="zh-CN"/>
        </w:rPr>
        <w:t xml:space="preserve"> </w:t>
      </w:r>
      <w:r w:rsidR="0018422A" w:rsidRPr="0018422A">
        <w:rPr>
          <w:i/>
          <w:lang w:eastAsia="zh-CN"/>
        </w:rPr>
        <w:t>FFS the details for the MsgA retransmission</w:t>
      </w:r>
      <w:r w:rsidR="00525ED1" w:rsidRPr="00525ED1">
        <w:t xml:space="preserve"> </w:t>
      </w:r>
      <w:r w:rsidR="00525ED1" w:rsidRPr="00525ED1">
        <w:rPr>
          <w:i/>
          <w:lang w:eastAsia="zh-CN"/>
        </w:rPr>
        <w:t>strategy</w:t>
      </w:r>
      <w:r w:rsidR="0018422A">
        <w:rPr>
          <w:i/>
          <w:lang w:eastAsia="zh-CN"/>
        </w:rPr>
        <w:t>.</w:t>
      </w:r>
    </w:p>
    <w:p w:rsidR="002A1213" w:rsidRPr="002561E8" w:rsidRDefault="002A1213" w:rsidP="00E008D9">
      <w:pPr>
        <w:rPr>
          <w:b/>
          <w:lang w:eastAsia="zh-CN"/>
        </w:rPr>
      </w:pPr>
    </w:p>
    <w:p w:rsidR="003C451A" w:rsidRDefault="002A1213" w:rsidP="003C451A">
      <w:pPr>
        <w:jc w:val="both"/>
        <w:rPr>
          <w:lang w:eastAsia="zh-CN"/>
        </w:rPr>
      </w:pPr>
      <w:r>
        <w:rPr>
          <w:lang w:eastAsia="zh-CN"/>
        </w:rPr>
        <w:t xml:space="preserve">In this contribution, </w:t>
      </w:r>
      <w:r w:rsidR="003C451A">
        <w:rPr>
          <w:rFonts w:hint="eastAsia"/>
          <w:lang w:eastAsia="zh-CN"/>
        </w:rPr>
        <w:t xml:space="preserve">we </w:t>
      </w:r>
      <w:r w:rsidR="00BF4627">
        <w:rPr>
          <w:lang w:eastAsia="zh-CN"/>
        </w:rPr>
        <w:t>further propose to</w:t>
      </w:r>
      <w:r w:rsidR="003C451A">
        <w:rPr>
          <w:rFonts w:hint="eastAsia"/>
          <w:lang w:eastAsia="zh-CN"/>
        </w:rPr>
        <w:t xml:space="preserve"> configure a maximum transmission time of MsgA</w:t>
      </w:r>
      <w:r w:rsidR="003C451A">
        <w:rPr>
          <w:lang w:eastAsia="zh-CN"/>
        </w:rPr>
        <w:t xml:space="preserve"> </w:t>
      </w:r>
      <w:r>
        <w:rPr>
          <w:lang w:eastAsia="zh-CN"/>
        </w:rPr>
        <w:t xml:space="preserve">for 2-step RACH re-attempt </w:t>
      </w:r>
      <w:r w:rsidR="003C451A">
        <w:rPr>
          <w:lang w:eastAsia="zh-CN"/>
        </w:rPr>
        <w:t>and a response window to detect MsgB after sending MsgA. When the UE does not detect any response to its MsgA in the response window, and the transmission time of MsgA does not exceed the configured maximum transmission time, the UE would retransmit MsgA according to the 2-step RACH configuations. Otherwise, if the transmission time of MsgA exceeds the configured maximum transmission time, the UE would switch to 4-step RACH to send Msg1. And after each transmission of MsgA, the counter of preamble transmission time shall also increment by one as the counter of the transmission time of MsgA. Note that the configured maximum transmission time of MsgA shall not be greater than the configured maximum transmission time of preamble in the conventional 4-step RACH.</w:t>
      </w:r>
    </w:p>
    <w:p w:rsidR="003C451A" w:rsidRDefault="00E008D9" w:rsidP="003C451A">
      <w:pPr>
        <w:jc w:val="both"/>
        <w:rPr>
          <w:lang w:eastAsia="zh-CN"/>
        </w:rPr>
      </w:pPr>
      <w:r>
        <w:rPr>
          <w:lang w:eastAsia="zh-CN"/>
        </w:rPr>
        <w:t xml:space="preserve">In case of </w:t>
      </w:r>
      <w:r w:rsidRPr="00B0561A">
        <w:rPr>
          <w:lang w:eastAsia="zh-CN"/>
        </w:rPr>
        <w:t>preamble detection success and PUSCH decoding fail</w:t>
      </w:r>
      <w:r w:rsidR="003C451A">
        <w:rPr>
          <w:lang w:eastAsia="zh-CN"/>
        </w:rPr>
        <w:t>, it is equivalent to the situation in 4-step RACH where the Msg1 is sent out successfully. It is determined by the gNB whether to respond Msg2 in 4-step RAC</w:t>
      </w:r>
      <w:r w:rsidR="003C451A">
        <w:rPr>
          <w:rFonts w:hint="eastAsia"/>
          <w:lang w:eastAsia="zh-CN"/>
        </w:rPr>
        <w:t>H, or a part of Msg2 without the UL grant for Msg3 to let</w:t>
      </w:r>
      <w:r w:rsidR="003C451A">
        <w:rPr>
          <w:lang w:eastAsia="zh-CN"/>
        </w:rPr>
        <w:t xml:space="preserve"> the UE retransmit MsgA in 2-step RACH, or no response. If the system is configured to enable the gNB to be aware of transmission time of </w:t>
      </w:r>
      <w:r w:rsidR="003C451A">
        <w:rPr>
          <w:lang w:eastAsia="zh-CN"/>
        </w:rPr>
        <w:lastRenderedPageBreak/>
        <w:t xml:space="preserve">MsgA and a </w:t>
      </w:r>
      <w:r w:rsidR="003C451A">
        <w:rPr>
          <w:rFonts w:hint="eastAsia"/>
          <w:lang w:eastAsia="zh-CN"/>
        </w:rPr>
        <w:t xml:space="preserve">maximum transmission time </w:t>
      </w:r>
      <w:r w:rsidR="003C451A">
        <w:rPr>
          <w:lang w:eastAsia="zh-CN"/>
        </w:rPr>
        <w:t xml:space="preserve">of </w:t>
      </w:r>
      <w:r w:rsidR="003C451A">
        <w:rPr>
          <w:rFonts w:hint="eastAsia"/>
          <w:lang w:eastAsia="zh-CN"/>
        </w:rPr>
        <w:t>MsgA</w:t>
      </w:r>
      <w:r w:rsidR="003C451A">
        <w:rPr>
          <w:lang w:eastAsia="zh-CN"/>
        </w:rPr>
        <w:t xml:space="preserve"> is configured, then the gNB shall not allocate the UL grant for Msg3 until the transmission time of</w:t>
      </w:r>
      <w:r w:rsidR="002A1213">
        <w:rPr>
          <w:lang w:eastAsia="zh-CN"/>
        </w:rPr>
        <w:t xml:space="preserve"> MsgA reaches its maximum value</w:t>
      </w:r>
      <w:r w:rsidR="003C451A">
        <w:rPr>
          <w:lang w:eastAsia="zh-CN"/>
        </w:rPr>
        <w:t>. At the UE side, if it detects a response containing the same preamble ID as in MsgA</w:t>
      </w:r>
      <w:r w:rsidR="003C451A">
        <w:rPr>
          <w:rFonts w:hint="eastAsia"/>
          <w:lang w:eastAsia="zh-CN"/>
        </w:rPr>
        <w:t xml:space="preserve">, </w:t>
      </w:r>
      <w:r w:rsidR="003C451A">
        <w:rPr>
          <w:lang w:eastAsia="zh-CN"/>
        </w:rPr>
        <w:t xml:space="preserve">and if there is a UL grant corresponding to the preamble ID, then the UE shall use the UL grant to transmit Msg3 according to the 4-step RACH procedure. However, if there is no UL grant except the information of TA corresponding to the preamble ID, the UE shall retransmit MsgA if the configured maximum transmission time of MsgA has not been reached, otherwise switch to transmit Msg1 using 4-step RACH. The timing of transmission shall be adjusted according to the received TA. </w:t>
      </w:r>
    </w:p>
    <w:p w:rsidR="003C451A" w:rsidRDefault="003C451A" w:rsidP="003C451A">
      <w:pPr>
        <w:jc w:val="both"/>
        <w:rPr>
          <w:lang w:eastAsia="zh-CN"/>
        </w:rPr>
      </w:pPr>
      <w:r>
        <w:rPr>
          <w:lang w:eastAsia="zh-CN"/>
        </w:rPr>
        <w:t>We further illustrate the procedures of our scheme applied at the UE side and gNB side in F</w:t>
      </w:r>
      <w:r w:rsidR="00B65535">
        <w:rPr>
          <w:lang w:eastAsia="zh-CN"/>
        </w:rPr>
        <w:t>IG2</w:t>
      </w:r>
      <w:r>
        <w:rPr>
          <w:lang w:eastAsia="zh-CN"/>
        </w:rPr>
        <w:t xml:space="preserve">. and </w:t>
      </w:r>
      <w:r w:rsidR="00B65535">
        <w:rPr>
          <w:lang w:eastAsia="zh-CN"/>
        </w:rPr>
        <w:t>FIG3</w:t>
      </w:r>
      <w:r>
        <w:rPr>
          <w:lang w:eastAsia="zh-CN"/>
        </w:rPr>
        <w:t>, respectively. Moreover, when a backoff indicator is informed to the UE for MsgA retransmission, then the UE shall select a backoff counter to determine the latency before the next retransmission of MsgA.</w:t>
      </w:r>
    </w:p>
    <w:p w:rsidR="00B65535" w:rsidRDefault="003C451A" w:rsidP="00B65535">
      <w:pPr>
        <w:keepNext/>
        <w:jc w:val="center"/>
      </w:pPr>
      <w:r>
        <w:object w:dxaOrig="8565" w:dyaOrig="15451">
          <v:shape id="_x0000_i1026" type="#_x0000_t75" style="width:332.35pt;height:599.55pt" o:ole="">
            <v:imagedata r:id="rId10" o:title=""/>
          </v:shape>
          <o:OLEObject Type="Embed" ProgID="Visio.Drawing.15" ShapeID="_x0000_i1026" DrawAspect="Content" ObjectID="_1615391807" r:id="rId11"/>
        </w:object>
      </w:r>
    </w:p>
    <w:p w:rsidR="003C451A" w:rsidRDefault="00B65535" w:rsidP="00B65535">
      <w:pPr>
        <w:pStyle w:val="ae"/>
        <w:jc w:val="center"/>
      </w:pPr>
      <w:r>
        <w:t xml:space="preserve">FIG </w:t>
      </w:r>
      <w:r>
        <w:fldChar w:fldCharType="begin"/>
      </w:r>
      <w:r>
        <w:instrText xml:space="preserve"> SEQ FIG \* ARABIC </w:instrText>
      </w:r>
      <w:r>
        <w:fldChar w:fldCharType="separate"/>
      </w:r>
      <w:r>
        <w:rPr>
          <w:noProof/>
        </w:rPr>
        <w:t>2</w:t>
      </w:r>
      <w:r>
        <w:fldChar w:fldCharType="end"/>
      </w:r>
      <w:r w:rsidRPr="00B65535">
        <w:rPr>
          <w:lang w:eastAsia="zh-CN"/>
        </w:rPr>
        <w:t xml:space="preserve"> </w:t>
      </w:r>
      <w:r>
        <w:rPr>
          <w:lang w:eastAsia="zh-CN"/>
        </w:rPr>
        <w:t>The procedure of designed scheme of fallback from 2-step RACH to 4-step RACH at the UE side.</w:t>
      </w:r>
    </w:p>
    <w:p w:rsidR="00B65535" w:rsidRDefault="002A1213" w:rsidP="00B65535">
      <w:pPr>
        <w:keepNext/>
        <w:jc w:val="center"/>
      </w:pPr>
      <w:r>
        <w:object w:dxaOrig="8580" w:dyaOrig="9870">
          <v:shape id="_x0000_i1027" type="#_x0000_t75" style="width:362.4pt;height:416.65pt" o:ole="">
            <v:imagedata r:id="rId12" o:title=""/>
          </v:shape>
          <o:OLEObject Type="Embed" ProgID="Visio.Drawing.15" ShapeID="_x0000_i1027" DrawAspect="Content" ObjectID="_1615391808" r:id="rId13"/>
        </w:object>
      </w:r>
    </w:p>
    <w:p w:rsidR="003C451A" w:rsidRDefault="00B65535" w:rsidP="00B65535">
      <w:pPr>
        <w:pStyle w:val="ae"/>
        <w:jc w:val="center"/>
      </w:pPr>
      <w:r>
        <w:t xml:space="preserve">FIG </w:t>
      </w:r>
      <w:r>
        <w:fldChar w:fldCharType="begin"/>
      </w:r>
      <w:r>
        <w:instrText xml:space="preserve"> SEQ FIG \* ARABIC </w:instrText>
      </w:r>
      <w:r>
        <w:fldChar w:fldCharType="separate"/>
      </w:r>
      <w:r>
        <w:rPr>
          <w:noProof/>
        </w:rPr>
        <w:t>3</w:t>
      </w:r>
      <w:r>
        <w:fldChar w:fldCharType="end"/>
      </w:r>
      <w:r w:rsidRPr="00B65535">
        <w:rPr>
          <w:lang w:eastAsia="zh-CN"/>
        </w:rPr>
        <w:t xml:space="preserve"> </w:t>
      </w:r>
      <w:r>
        <w:rPr>
          <w:lang w:eastAsia="zh-CN"/>
        </w:rPr>
        <w:t>The procedure of designed scheme of fallback from 2-step RACH to 4-step RACH at the gNB side.</w:t>
      </w:r>
    </w:p>
    <w:p w:rsidR="003C451A" w:rsidRPr="00805E49" w:rsidRDefault="003C451A" w:rsidP="003C451A">
      <w:pPr>
        <w:rPr>
          <w:i/>
          <w:lang w:eastAsia="zh-CN"/>
        </w:rPr>
      </w:pPr>
      <w:r w:rsidRPr="00F30F86">
        <w:rPr>
          <w:rFonts w:hint="eastAsia"/>
          <w:b/>
          <w:i/>
          <w:lang w:eastAsia="zh-CN"/>
        </w:rPr>
        <w:t>Proposal</w:t>
      </w:r>
      <w:r w:rsidR="00327B92">
        <w:rPr>
          <w:b/>
          <w:i/>
          <w:lang w:eastAsia="zh-CN"/>
        </w:rPr>
        <w:t>4</w:t>
      </w:r>
      <w:r w:rsidRPr="00F30F86">
        <w:rPr>
          <w:rFonts w:hint="eastAsia"/>
          <w:b/>
          <w:i/>
          <w:lang w:eastAsia="zh-CN"/>
        </w:rPr>
        <w:t xml:space="preserve">: </w:t>
      </w:r>
      <w:r w:rsidRPr="00805E49">
        <w:rPr>
          <w:i/>
          <w:lang w:eastAsia="zh-CN"/>
        </w:rPr>
        <w:t xml:space="preserve">It is suggested to </w:t>
      </w:r>
      <w:r w:rsidRPr="00805E49">
        <w:rPr>
          <w:rFonts w:hint="eastAsia"/>
          <w:i/>
          <w:lang w:eastAsia="zh-CN"/>
        </w:rPr>
        <w:t>configure a maximum transmission time for MsgA in 2-step RACH</w:t>
      </w:r>
      <w:r w:rsidRPr="00805E49">
        <w:rPr>
          <w:i/>
          <w:lang w:eastAsia="zh-CN"/>
        </w:rPr>
        <w:t xml:space="preserve"> and adopt the </w:t>
      </w:r>
      <w:r w:rsidR="00327B92">
        <w:rPr>
          <w:i/>
          <w:lang w:eastAsia="zh-CN"/>
        </w:rPr>
        <w:t xml:space="preserve">above </w:t>
      </w:r>
      <w:r w:rsidRPr="00805E49">
        <w:rPr>
          <w:i/>
          <w:lang w:eastAsia="zh-CN"/>
        </w:rPr>
        <w:t>designed scheme of fallback from 2-step RACH to 4-step RACH.</w:t>
      </w:r>
    </w:p>
    <w:p w:rsidR="003C451A" w:rsidRDefault="003C451A" w:rsidP="003C451A">
      <w:pPr>
        <w:jc w:val="both"/>
        <w:rPr>
          <w:lang w:eastAsia="zh-CN"/>
        </w:rPr>
      </w:pPr>
      <w:r>
        <w:rPr>
          <w:rFonts w:hint="eastAsia"/>
          <w:lang w:eastAsia="zh-CN"/>
        </w:rPr>
        <w:t xml:space="preserve">In addition, in the case that gNB shall </w:t>
      </w:r>
      <w:r>
        <w:rPr>
          <w:lang w:eastAsia="zh-CN"/>
        </w:rPr>
        <w:t>respond more than one MsgBs to different UE groups in separate DL grants, as shown in F</w:t>
      </w:r>
      <w:r w:rsidR="00543EF0">
        <w:rPr>
          <w:lang w:eastAsia="zh-CN"/>
        </w:rPr>
        <w:t>IG4</w:t>
      </w:r>
      <w:r>
        <w:rPr>
          <w:lang w:eastAsia="zh-CN"/>
        </w:rPr>
        <w:t>, then the gNB shall determine the priority of the MsgB responses based on the latency requirement of UEs and RACH triggers, and also the time of attempts of MsgA. For example, the UE can include an indicator of the transmission time of MsgA in the PUSCH of MsgA via MAC CE or UCI. The gNB then shall respond MsgB to the UEs with high latency requirement and large transmission time of MsgA in priority.</w:t>
      </w:r>
    </w:p>
    <w:p w:rsidR="00B65535" w:rsidRDefault="003C451A" w:rsidP="00B65535">
      <w:pPr>
        <w:keepNext/>
      </w:pPr>
      <w:r>
        <w:object w:dxaOrig="10545" w:dyaOrig="3645">
          <v:shape id="_x0000_i1028" type="#_x0000_t75" style="width:512.85pt;height:177.45pt" o:ole="">
            <v:imagedata r:id="rId14" o:title=""/>
          </v:shape>
          <o:OLEObject Type="Embed" ProgID="Visio.Drawing.15" ShapeID="_x0000_i1028" DrawAspect="Content" ObjectID="_1615391809" r:id="rId15"/>
        </w:object>
      </w:r>
    </w:p>
    <w:p w:rsidR="003C451A" w:rsidRDefault="00B65535" w:rsidP="00B65535">
      <w:pPr>
        <w:pStyle w:val="ae"/>
      </w:pPr>
      <w:r>
        <w:t xml:space="preserve">FIG </w:t>
      </w:r>
      <w:r>
        <w:fldChar w:fldCharType="begin"/>
      </w:r>
      <w:r>
        <w:instrText xml:space="preserve"> SEQ FIG \* ARABIC </w:instrText>
      </w:r>
      <w:r>
        <w:fldChar w:fldCharType="separate"/>
      </w:r>
      <w:r>
        <w:rPr>
          <w:noProof/>
        </w:rPr>
        <w:t>4</w:t>
      </w:r>
      <w:r>
        <w:fldChar w:fldCharType="end"/>
      </w:r>
      <w:r w:rsidRPr="00B65535">
        <w:t xml:space="preserve"> </w:t>
      </w:r>
      <w:r>
        <w:t xml:space="preserve">An illustration of case that </w:t>
      </w:r>
      <w:r>
        <w:rPr>
          <w:rFonts w:hint="eastAsia"/>
          <w:lang w:eastAsia="zh-CN"/>
        </w:rPr>
        <w:t xml:space="preserve">gNB shall </w:t>
      </w:r>
      <w:r>
        <w:rPr>
          <w:lang w:eastAsia="zh-CN"/>
        </w:rPr>
        <w:t>respond more than one MsgBs to different UE groups in separate DL grants.</w:t>
      </w:r>
    </w:p>
    <w:p w:rsidR="003C451A" w:rsidRPr="00F30F86" w:rsidRDefault="003C451A" w:rsidP="003C451A">
      <w:pPr>
        <w:jc w:val="both"/>
        <w:rPr>
          <w:i/>
          <w:lang w:eastAsia="zh-CN"/>
        </w:rPr>
      </w:pPr>
      <w:r w:rsidRPr="00F30F86">
        <w:rPr>
          <w:rFonts w:hint="eastAsia"/>
          <w:b/>
          <w:i/>
          <w:lang w:eastAsia="zh-CN"/>
        </w:rPr>
        <w:t>Observation</w:t>
      </w:r>
      <w:r w:rsidR="00B65535">
        <w:rPr>
          <w:b/>
          <w:i/>
          <w:lang w:eastAsia="zh-CN"/>
        </w:rPr>
        <w:t>4</w:t>
      </w:r>
      <w:r w:rsidRPr="00F30F86">
        <w:rPr>
          <w:rFonts w:hint="eastAsia"/>
          <w:b/>
          <w:i/>
          <w:lang w:eastAsia="zh-CN"/>
        </w:rPr>
        <w:t xml:space="preserve">: </w:t>
      </w:r>
      <w:r w:rsidRPr="00F30F86">
        <w:rPr>
          <w:rFonts w:hint="eastAsia"/>
          <w:i/>
          <w:lang w:eastAsia="zh-CN"/>
        </w:rPr>
        <w:t xml:space="preserve">In the case that gNB shall </w:t>
      </w:r>
      <w:r w:rsidRPr="00F30F86">
        <w:rPr>
          <w:i/>
          <w:lang w:eastAsia="zh-CN"/>
        </w:rPr>
        <w:t>respond more than one MsgBs to different UE groups in separate DL grants, then the gNB shall determine the priority of the MsgB responses.</w:t>
      </w:r>
    </w:p>
    <w:p w:rsidR="003C451A" w:rsidRPr="00F30F86" w:rsidRDefault="003C451A" w:rsidP="003C451A">
      <w:pPr>
        <w:jc w:val="both"/>
        <w:rPr>
          <w:i/>
          <w:lang w:eastAsia="zh-CN"/>
        </w:rPr>
      </w:pPr>
      <w:r w:rsidRPr="00F30F86">
        <w:rPr>
          <w:b/>
          <w:i/>
          <w:lang w:eastAsia="zh-CN"/>
        </w:rPr>
        <w:t>Propsal</w:t>
      </w:r>
      <w:r w:rsidR="00B65535">
        <w:rPr>
          <w:b/>
          <w:i/>
          <w:lang w:eastAsia="zh-CN"/>
        </w:rPr>
        <w:t>5</w:t>
      </w:r>
      <w:r w:rsidRPr="00F30F86">
        <w:rPr>
          <w:b/>
          <w:i/>
          <w:lang w:eastAsia="zh-CN"/>
        </w:rPr>
        <w:t xml:space="preserve">: </w:t>
      </w:r>
      <w:r w:rsidRPr="00F30F86">
        <w:rPr>
          <w:i/>
          <w:lang w:eastAsia="zh-CN"/>
        </w:rPr>
        <w:t>It is suggested to support including the transmission time of MsgA in the PUSCH of MsgA to enable the gNB to respond MsgB to the UEs with high latency requirement and large transmission time of MsgA in priority.</w:t>
      </w:r>
    </w:p>
    <w:p w:rsidR="00CC6980" w:rsidRPr="003C451A" w:rsidRDefault="00CC6980" w:rsidP="00CC6980">
      <w:pPr>
        <w:rPr>
          <w:lang w:eastAsia="zh-CN"/>
        </w:rPr>
      </w:pPr>
    </w:p>
    <w:p w:rsidR="00CB50AD" w:rsidRDefault="00CB50AD" w:rsidP="00F46A0B">
      <w:pPr>
        <w:pStyle w:val="1"/>
        <w:rPr>
          <w:lang w:eastAsia="zh-CN"/>
        </w:rPr>
      </w:pPr>
      <w:r w:rsidRPr="001B2AB4">
        <w:rPr>
          <w:rFonts w:hint="eastAsia"/>
          <w:lang w:eastAsia="zh-CN"/>
        </w:rPr>
        <w:t>Conclusion</w:t>
      </w:r>
      <w:r w:rsidR="00F74EC7">
        <w:rPr>
          <w:lang w:eastAsia="zh-CN"/>
        </w:rPr>
        <w:t>s</w:t>
      </w:r>
    </w:p>
    <w:p w:rsidR="0039119D" w:rsidRDefault="00854D11" w:rsidP="00E54D85">
      <w:pPr>
        <w:rPr>
          <w:rFonts w:eastAsiaTheme="minorEastAsia"/>
          <w:szCs w:val="24"/>
          <w:lang w:eastAsia="ko-KR"/>
        </w:rPr>
      </w:pPr>
      <w:r>
        <w:rPr>
          <w:rFonts w:eastAsiaTheme="minorEastAsia"/>
          <w:szCs w:val="24"/>
          <w:lang w:eastAsia="ko-KR"/>
        </w:rPr>
        <w:t xml:space="preserve">In this contribution, we </w:t>
      </w:r>
      <w:r w:rsidR="00B65535">
        <w:rPr>
          <w:rFonts w:eastAsiaTheme="minorEastAsia"/>
          <w:szCs w:val="24"/>
          <w:lang w:eastAsia="ko-KR"/>
        </w:rPr>
        <w:t xml:space="preserve">have </w:t>
      </w:r>
      <w:r w:rsidR="00B65535">
        <w:rPr>
          <w:rFonts w:eastAsiaTheme="minorEastAsia"/>
          <w:szCs w:val="24"/>
          <w:lang w:eastAsia="zh-CN"/>
        </w:rPr>
        <w:t xml:space="preserve">present our further considerations on the relationship between 2-step and 4-step RACH resources and its impact on the fallback procedure and MsgB content design. We </w:t>
      </w:r>
      <w:r w:rsidR="00494C90">
        <w:rPr>
          <w:rFonts w:eastAsiaTheme="minorEastAsia"/>
          <w:szCs w:val="24"/>
          <w:lang w:eastAsia="zh-CN"/>
        </w:rPr>
        <w:t>put forward the following observation</w:t>
      </w:r>
      <w:r w:rsidR="00636E9E">
        <w:rPr>
          <w:rFonts w:eastAsiaTheme="minorEastAsia"/>
          <w:szCs w:val="24"/>
          <w:lang w:eastAsia="zh-CN"/>
        </w:rPr>
        <w:t>s</w:t>
      </w:r>
      <w:r w:rsidR="00494C90">
        <w:rPr>
          <w:rFonts w:eastAsiaTheme="minorEastAsia"/>
          <w:szCs w:val="24"/>
          <w:lang w:eastAsia="zh-CN"/>
        </w:rPr>
        <w:t xml:space="preserve"> and proposal</w:t>
      </w:r>
      <w:r w:rsidR="00636E9E">
        <w:rPr>
          <w:rFonts w:eastAsiaTheme="minorEastAsia"/>
          <w:szCs w:val="24"/>
          <w:lang w:eastAsia="zh-CN"/>
        </w:rPr>
        <w:t>s</w:t>
      </w:r>
      <w:r w:rsidR="00494C90">
        <w:rPr>
          <w:rFonts w:eastAsiaTheme="minorEastAsia"/>
          <w:szCs w:val="24"/>
          <w:lang w:eastAsia="ko-KR"/>
        </w:rPr>
        <w:t>:</w:t>
      </w:r>
      <w:r w:rsidR="00BA5950">
        <w:rPr>
          <w:rFonts w:eastAsiaTheme="minorEastAsia"/>
          <w:szCs w:val="24"/>
          <w:lang w:eastAsia="ko-KR"/>
        </w:rPr>
        <w:t xml:space="preserve"> </w:t>
      </w:r>
    </w:p>
    <w:p w:rsidR="00B65535" w:rsidRPr="005A723F" w:rsidRDefault="00B65535" w:rsidP="00B65535">
      <w:pPr>
        <w:spacing w:after="120"/>
        <w:rPr>
          <w:b/>
          <w:i/>
          <w:lang w:eastAsia="zh-CN"/>
        </w:rPr>
      </w:pPr>
      <w:r w:rsidRPr="005A723F">
        <w:rPr>
          <w:rFonts w:hint="eastAsia"/>
          <w:b/>
          <w:i/>
          <w:lang w:eastAsia="zh-CN"/>
        </w:rPr>
        <w:t>Observation1:</w:t>
      </w:r>
      <w:r w:rsidRPr="005A723F">
        <w:rPr>
          <w:b/>
          <w:i/>
          <w:lang w:eastAsia="zh-CN"/>
        </w:rPr>
        <w:t xml:space="preserve"> </w:t>
      </w:r>
      <w:r w:rsidRPr="005A723F">
        <w:rPr>
          <w:rFonts w:hint="eastAsia"/>
          <w:i/>
          <w:lang w:eastAsia="zh-CN"/>
        </w:rPr>
        <w:t xml:space="preserve">The feasibility of </w:t>
      </w:r>
      <w:r w:rsidRPr="005A723F">
        <w:rPr>
          <w:i/>
          <w:lang w:eastAsia="zh-CN"/>
        </w:rPr>
        <w:t xml:space="preserve">possible fallback schemes in </w:t>
      </w:r>
      <w:r w:rsidRPr="005A723F">
        <w:rPr>
          <w:rFonts w:hint="eastAsia"/>
          <w:i/>
          <w:lang w:eastAsia="zh-CN"/>
        </w:rPr>
        <w:t>case of</w:t>
      </w:r>
      <w:r w:rsidRPr="005A723F">
        <w:rPr>
          <w:i/>
          <w:lang w:eastAsia="zh-CN"/>
        </w:rPr>
        <w:t xml:space="preserve"> preamble detection success and PUSCH decoding fail is related to the relationship between 2-step RACH and 4-step RACH resources. And the MAC PDU design for </w:t>
      </w:r>
      <w:r w:rsidRPr="005A723F">
        <w:rPr>
          <w:rFonts w:hint="eastAsia"/>
          <w:i/>
          <w:lang w:eastAsia="zh-CN"/>
        </w:rPr>
        <w:t>Msg2-like MsgB</w:t>
      </w:r>
      <w:r w:rsidRPr="005A723F">
        <w:rPr>
          <w:i/>
          <w:lang w:eastAsia="zh-CN"/>
        </w:rPr>
        <w:t xml:space="preserve"> is impacted accordingly.</w:t>
      </w:r>
    </w:p>
    <w:p w:rsidR="00B65535" w:rsidRDefault="00B65535" w:rsidP="00B65535">
      <w:pPr>
        <w:spacing w:beforeLines="50" w:before="120" w:after="120"/>
        <w:rPr>
          <w:i/>
          <w:lang w:eastAsia="zh-CN"/>
        </w:rPr>
      </w:pPr>
      <w:r w:rsidRPr="005A723F">
        <w:rPr>
          <w:b/>
          <w:i/>
          <w:lang w:eastAsia="zh-CN"/>
        </w:rPr>
        <w:t xml:space="preserve">Proposal1: </w:t>
      </w:r>
      <w:r w:rsidRPr="005A723F">
        <w:rPr>
          <w:i/>
          <w:lang w:eastAsia="zh-CN"/>
        </w:rPr>
        <w:t xml:space="preserve">FFS </w:t>
      </w:r>
      <w:r>
        <w:rPr>
          <w:i/>
          <w:lang w:eastAsia="zh-CN"/>
        </w:rPr>
        <w:t xml:space="preserve">the </w:t>
      </w:r>
      <w:r w:rsidRPr="005A723F">
        <w:rPr>
          <w:i/>
          <w:lang w:eastAsia="zh-CN"/>
        </w:rPr>
        <w:t>fallback schemes taking the consideration of relationship between 2-step RACH and 4-step RACH resources.</w:t>
      </w:r>
    </w:p>
    <w:p w:rsidR="00F74EC7" w:rsidRPr="00B65535" w:rsidRDefault="00F74EC7" w:rsidP="00B65535">
      <w:pPr>
        <w:spacing w:beforeLines="50" w:before="120" w:after="120"/>
        <w:rPr>
          <w:b/>
          <w:i/>
          <w:lang w:eastAsia="zh-CN"/>
        </w:rPr>
      </w:pPr>
    </w:p>
    <w:p w:rsidR="00B65535" w:rsidRPr="00A05F3F" w:rsidRDefault="00B65535" w:rsidP="00F74EC7">
      <w:pPr>
        <w:spacing w:beforeLines="100" w:before="240" w:after="120"/>
        <w:rPr>
          <w:b/>
          <w:lang w:eastAsia="zh-CN"/>
        </w:rPr>
      </w:pPr>
      <w:r w:rsidRPr="00A05F3F">
        <w:rPr>
          <w:rFonts w:hint="eastAsia"/>
          <w:b/>
          <w:lang w:eastAsia="zh-CN"/>
        </w:rPr>
        <w:t>Observation2</w:t>
      </w:r>
      <w:r>
        <w:rPr>
          <w:b/>
          <w:lang w:eastAsia="zh-CN"/>
        </w:rPr>
        <w:t xml:space="preserve">: </w:t>
      </w:r>
      <w:r w:rsidRPr="003F0BA6">
        <w:rPr>
          <w:i/>
          <w:lang w:eastAsia="zh-CN"/>
        </w:rPr>
        <w:t>In case that Msg2-like MsgB with new subPDU format and conventional Msg2 are bundled in one MAC PDU, reservation bits might be exploited to distinguish the associated subPDU format types and two backoff indicators might be included in the MAC PDU.</w:t>
      </w:r>
      <w:r>
        <w:rPr>
          <w:lang w:eastAsia="zh-CN"/>
        </w:rPr>
        <w:t xml:space="preserve"> </w:t>
      </w:r>
    </w:p>
    <w:p w:rsidR="00B65535" w:rsidRDefault="00B65535" w:rsidP="00B65535">
      <w:pPr>
        <w:rPr>
          <w:i/>
          <w:lang w:eastAsia="zh-CN"/>
        </w:rPr>
      </w:pPr>
      <w:r w:rsidRPr="00A05F3F">
        <w:rPr>
          <w:b/>
          <w:lang w:eastAsia="zh-CN"/>
        </w:rPr>
        <w:t>Proposal2:</w:t>
      </w:r>
      <w:r>
        <w:rPr>
          <w:b/>
          <w:lang w:eastAsia="zh-CN"/>
        </w:rPr>
        <w:t xml:space="preserve"> </w:t>
      </w:r>
      <w:r w:rsidRPr="003F0BA6">
        <w:rPr>
          <w:i/>
          <w:lang w:eastAsia="zh-CN"/>
        </w:rPr>
        <w:t>FFS the MAC PDU format when to bundle the Msg2-like MsgB and conventional Msg2 together.</w:t>
      </w:r>
    </w:p>
    <w:p w:rsidR="00F74EC7" w:rsidRPr="00B65535" w:rsidRDefault="00F74EC7" w:rsidP="00B65535">
      <w:pPr>
        <w:rPr>
          <w:b/>
          <w:lang w:eastAsia="zh-CN"/>
        </w:rPr>
      </w:pPr>
    </w:p>
    <w:p w:rsidR="00B65535" w:rsidRPr="00A05F3F" w:rsidRDefault="00B65535" w:rsidP="00B65535">
      <w:pPr>
        <w:rPr>
          <w:b/>
          <w:lang w:eastAsia="zh-CN"/>
        </w:rPr>
      </w:pPr>
      <w:r w:rsidRPr="00A05F3F">
        <w:rPr>
          <w:rFonts w:hint="eastAsia"/>
          <w:b/>
          <w:lang w:eastAsia="zh-CN"/>
        </w:rPr>
        <w:t>Observation</w:t>
      </w:r>
      <w:r>
        <w:rPr>
          <w:b/>
          <w:lang w:eastAsia="zh-CN"/>
        </w:rPr>
        <w:t>3:</w:t>
      </w:r>
      <w:r w:rsidRPr="0018422A">
        <w:rPr>
          <w:lang w:eastAsia="zh-CN"/>
        </w:rPr>
        <w:t xml:space="preserve"> </w:t>
      </w:r>
      <w:r w:rsidRPr="00327B92">
        <w:rPr>
          <w:i/>
          <w:lang w:eastAsia="zh-CN"/>
        </w:rPr>
        <w:t>For 2-step RACH re-attempt, it shall further consider the MsgA retransmission strategy with details about the configuration of adaptive or non-adaptive retransmission, backoff indicator and possible HARQ for PUSCH.</w:t>
      </w:r>
    </w:p>
    <w:p w:rsidR="00B65535" w:rsidRDefault="00B65535" w:rsidP="00B65535">
      <w:pPr>
        <w:rPr>
          <w:i/>
          <w:lang w:eastAsia="zh-CN"/>
        </w:rPr>
      </w:pPr>
      <w:r w:rsidRPr="002561E8">
        <w:rPr>
          <w:rFonts w:hint="eastAsia"/>
          <w:b/>
          <w:lang w:eastAsia="zh-CN"/>
        </w:rPr>
        <w:t>Proposal3:</w:t>
      </w:r>
      <w:r>
        <w:rPr>
          <w:b/>
          <w:lang w:eastAsia="zh-CN"/>
        </w:rPr>
        <w:t xml:space="preserve"> </w:t>
      </w:r>
      <w:r w:rsidRPr="0018422A">
        <w:rPr>
          <w:i/>
          <w:lang w:eastAsia="zh-CN"/>
        </w:rPr>
        <w:t>FFS the details for the MsgA retransmission</w:t>
      </w:r>
      <w:r w:rsidRPr="00525ED1">
        <w:t xml:space="preserve"> </w:t>
      </w:r>
      <w:r w:rsidRPr="00525ED1">
        <w:rPr>
          <w:i/>
          <w:lang w:eastAsia="zh-CN"/>
        </w:rPr>
        <w:t>strategy</w:t>
      </w:r>
      <w:r>
        <w:rPr>
          <w:i/>
          <w:lang w:eastAsia="zh-CN"/>
        </w:rPr>
        <w:t>.</w:t>
      </w:r>
    </w:p>
    <w:p w:rsidR="00F74EC7" w:rsidRPr="00B65535" w:rsidRDefault="00F74EC7" w:rsidP="00B65535">
      <w:pPr>
        <w:rPr>
          <w:b/>
          <w:lang w:eastAsia="zh-CN"/>
        </w:rPr>
      </w:pPr>
    </w:p>
    <w:p w:rsidR="00B65535" w:rsidRDefault="00B65535" w:rsidP="00B65535">
      <w:pPr>
        <w:rPr>
          <w:i/>
          <w:lang w:eastAsia="zh-CN"/>
        </w:rPr>
      </w:pPr>
      <w:r w:rsidRPr="00F30F86">
        <w:rPr>
          <w:rFonts w:hint="eastAsia"/>
          <w:b/>
          <w:i/>
          <w:lang w:eastAsia="zh-CN"/>
        </w:rPr>
        <w:t>Proposal</w:t>
      </w:r>
      <w:r>
        <w:rPr>
          <w:b/>
          <w:i/>
          <w:lang w:eastAsia="zh-CN"/>
        </w:rPr>
        <w:t>4</w:t>
      </w:r>
      <w:r w:rsidRPr="00F30F86">
        <w:rPr>
          <w:rFonts w:hint="eastAsia"/>
          <w:b/>
          <w:i/>
          <w:lang w:eastAsia="zh-CN"/>
        </w:rPr>
        <w:t xml:space="preserve">: </w:t>
      </w:r>
      <w:r w:rsidRPr="00805E49">
        <w:rPr>
          <w:i/>
          <w:lang w:eastAsia="zh-CN"/>
        </w:rPr>
        <w:t xml:space="preserve">It is suggested to </w:t>
      </w:r>
      <w:r w:rsidRPr="00805E49">
        <w:rPr>
          <w:rFonts w:hint="eastAsia"/>
          <w:i/>
          <w:lang w:eastAsia="zh-CN"/>
        </w:rPr>
        <w:t>configure a maximum transmission time for MsgA in 2-step RACH</w:t>
      </w:r>
      <w:r w:rsidRPr="00805E49">
        <w:rPr>
          <w:i/>
          <w:lang w:eastAsia="zh-CN"/>
        </w:rPr>
        <w:t xml:space="preserve"> and adopt the </w:t>
      </w:r>
      <w:r>
        <w:rPr>
          <w:i/>
          <w:lang w:eastAsia="zh-CN"/>
        </w:rPr>
        <w:t xml:space="preserve">above </w:t>
      </w:r>
      <w:r w:rsidRPr="00805E49">
        <w:rPr>
          <w:i/>
          <w:lang w:eastAsia="zh-CN"/>
        </w:rPr>
        <w:t>designed scheme of fallback from 2-step RACH to 4-step RACH.</w:t>
      </w:r>
    </w:p>
    <w:p w:rsidR="00F74EC7" w:rsidRPr="00B65535" w:rsidRDefault="00F74EC7" w:rsidP="00B65535">
      <w:pPr>
        <w:rPr>
          <w:i/>
          <w:lang w:eastAsia="zh-CN"/>
        </w:rPr>
      </w:pPr>
    </w:p>
    <w:p w:rsidR="00B65535" w:rsidRPr="00F30F86" w:rsidRDefault="00B65535" w:rsidP="00B65535">
      <w:pPr>
        <w:jc w:val="both"/>
        <w:rPr>
          <w:i/>
          <w:lang w:eastAsia="zh-CN"/>
        </w:rPr>
      </w:pPr>
      <w:r w:rsidRPr="00F30F86">
        <w:rPr>
          <w:rFonts w:hint="eastAsia"/>
          <w:b/>
          <w:i/>
          <w:lang w:eastAsia="zh-CN"/>
        </w:rPr>
        <w:t>Observation</w:t>
      </w:r>
      <w:r>
        <w:rPr>
          <w:b/>
          <w:i/>
          <w:lang w:eastAsia="zh-CN"/>
        </w:rPr>
        <w:t>4</w:t>
      </w:r>
      <w:r w:rsidRPr="00F30F86">
        <w:rPr>
          <w:rFonts w:hint="eastAsia"/>
          <w:b/>
          <w:i/>
          <w:lang w:eastAsia="zh-CN"/>
        </w:rPr>
        <w:t xml:space="preserve">: </w:t>
      </w:r>
      <w:r w:rsidRPr="00F30F86">
        <w:rPr>
          <w:rFonts w:hint="eastAsia"/>
          <w:i/>
          <w:lang w:eastAsia="zh-CN"/>
        </w:rPr>
        <w:t xml:space="preserve">In the case that gNB shall </w:t>
      </w:r>
      <w:r w:rsidRPr="00F30F86">
        <w:rPr>
          <w:i/>
          <w:lang w:eastAsia="zh-CN"/>
        </w:rPr>
        <w:t>respond more than one MsgBs to different UE groups in separate DL grants, then the gNB shall determine the priority of the MsgB responses.</w:t>
      </w:r>
    </w:p>
    <w:p w:rsidR="00B65535" w:rsidRPr="00F30F86" w:rsidRDefault="00B65535" w:rsidP="00B65535">
      <w:pPr>
        <w:jc w:val="both"/>
        <w:rPr>
          <w:i/>
          <w:lang w:eastAsia="zh-CN"/>
        </w:rPr>
      </w:pPr>
      <w:r w:rsidRPr="00F30F86">
        <w:rPr>
          <w:b/>
          <w:i/>
          <w:lang w:eastAsia="zh-CN"/>
        </w:rPr>
        <w:t>Propsal</w:t>
      </w:r>
      <w:r>
        <w:rPr>
          <w:b/>
          <w:i/>
          <w:lang w:eastAsia="zh-CN"/>
        </w:rPr>
        <w:t>5</w:t>
      </w:r>
      <w:r w:rsidRPr="00F30F86">
        <w:rPr>
          <w:b/>
          <w:i/>
          <w:lang w:eastAsia="zh-CN"/>
        </w:rPr>
        <w:t xml:space="preserve">: </w:t>
      </w:r>
      <w:r w:rsidRPr="00F30F86">
        <w:rPr>
          <w:i/>
          <w:lang w:eastAsia="zh-CN"/>
        </w:rPr>
        <w:t>It is suggested to support including the transmission time of MsgA in the PUSCH of MsgA to enable the gNB to respond MsgB to the UEs with high latency requirement and large transmission time of MsgA in priority.</w:t>
      </w:r>
    </w:p>
    <w:p w:rsidR="00B65535" w:rsidRPr="00B65535" w:rsidRDefault="00B65535" w:rsidP="00F30F86">
      <w:pPr>
        <w:jc w:val="both"/>
        <w:rPr>
          <w:i/>
          <w:lang w:eastAsia="zh-CN"/>
        </w:rPr>
      </w:pPr>
    </w:p>
    <w:p w:rsidR="00CB50AD" w:rsidRPr="00D9625F" w:rsidRDefault="00CB50AD" w:rsidP="00F46A0B">
      <w:pPr>
        <w:pStyle w:val="1"/>
      </w:pPr>
      <w:r w:rsidRPr="00D9625F">
        <w:t>References</w:t>
      </w:r>
    </w:p>
    <w:p w:rsidR="00E008D9" w:rsidRPr="00F74EC7" w:rsidRDefault="00594A34" w:rsidP="00594A34">
      <w:pPr>
        <w:pStyle w:val="LGTdoc"/>
        <w:numPr>
          <w:ilvl w:val="0"/>
          <w:numId w:val="2"/>
        </w:numPr>
        <w:spacing w:afterLines="0" w:after="0" w:line="300" w:lineRule="auto"/>
        <w:rPr>
          <w:rFonts w:eastAsia="宋体"/>
          <w:sz w:val="20"/>
          <w:szCs w:val="20"/>
          <w:lang w:eastAsia="zh-CN"/>
        </w:rPr>
      </w:pPr>
      <w:bookmarkStart w:id="3" w:name="OLE_LINK20"/>
      <w:r w:rsidRPr="00594A34">
        <w:rPr>
          <w:rFonts w:eastAsia="宋体"/>
          <w:sz w:val="20"/>
          <w:szCs w:val="20"/>
          <w:lang w:eastAsia="zh-CN"/>
        </w:rPr>
        <w:t>Chairman's Notes RAN1#96</w:t>
      </w:r>
      <w:r w:rsidR="0044726F" w:rsidRPr="0044726F">
        <w:rPr>
          <w:rFonts w:eastAsia="宋体"/>
          <w:sz w:val="20"/>
          <w:szCs w:val="20"/>
          <w:lang w:eastAsia="zh-CN"/>
        </w:rPr>
        <w:t xml:space="preserve">, </w:t>
      </w:r>
      <w:r>
        <w:rPr>
          <w:rFonts w:eastAsia="宋体"/>
          <w:sz w:val="20"/>
          <w:szCs w:val="20"/>
          <w:lang w:eastAsia="zh-CN"/>
        </w:rPr>
        <w:t>Feb</w:t>
      </w:r>
      <w:r w:rsidR="00CB50AD" w:rsidRPr="00911214">
        <w:rPr>
          <w:rFonts w:eastAsia="宋体"/>
          <w:sz w:val="20"/>
          <w:szCs w:val="20"/>
          <w:lang w:eastAsia="zh-CN"/>
        </w:rPr>
        <w:t xml:space="preserve"> </w:t>
      </w:r>
      <w:r>
        <w:rPr>
          <w:rFonts w:eastAsia="宋体"/>
          <w:sz w:val="20"/>
          <w:szCs w:val="20"/>
          <w:lang w:eastAsia="zh-CN"/>
        </w:rPr>
        <w:t>2019</w:t>
      </w:r>
      <w:r w:rsidR="00CB50AD" w:rsidRPr="00911214">
        <w:rPr>
          <w:rFonts w:eastAsia="宋体"/>
          <w:sz w:val="20"/>
          <w:szCs w:val="20"/>
          <w:lang w:eastAsia="zh-CN"/>
        </w:rPr>
        <w:t>.</w:t>
      </w:r>
      <w:bookmarkEnd w:id="3"/>
    </w:p>
    <w:sectPr w:rsidR="00E008D9" w:rsidRPr="00F74EC7"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A44" w:rsidRDefault="00515A44" w:rsidP="00B32FB0">
      <w:pPr>
        <w:spacing w:after="0"/>
      </w:pPr>
      <w:r>
        <w:separator/>
      </w:r>
    </w:p>
  </w:endnote>
  <w:endnote w:type="continuationSeparator" w:id="0">
    <w:p w:rsidR="00515A44" w:rsidRDefault="00515A44" w:rsidP="00B32F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A44" w:rsidRDefault="00515A44" w:rsidP="00B32FB0">
      <w:pPr>
        <w:spacing w:after="0"/>
      </w:pPr>
      <w:r>
        <w:separator/>
      </w:r>
    </w:p>
  </w:footnote>
  <w:footnote w:type="continuationSeparator" w:id="0">
    <w:p w:rsidR="00515A44" w:rsidRDefault="00515A44" w:rsidP="00B32F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5969BF"/>
    <w:multiLevelType w:val="hybridMultilevel"/>
    <w:tmpl w:val="0DCA84BA"/>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59629F"/>
    <w:multiLevelType w:val="hybridMultilevel"/>
    <w:tmpl w:val="54C694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3D0A46"/>
    <w:multiLevelType w:val="hybridMultilevel"/>
    <w:tmpl w:val="84DC6F5C"/>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547E00"/>
    <w:multiLevelType w:val="hybridMultilevel"/>
    <w:tmpl w:val="5972DDA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4A3ABD"/>
    <w:multiLevelType w:val="hybridMultilevel"/>
    <w:tmpl w:val="28CEF0A8"/>
    <w:lvl w:ilvl="0" w:tplc="40F0990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C601DD7"/>
    <w:multiLevelType w:val="hybridMultilevel"/>
    <w:tmpl w:val="F192FC44"/>
    <w:lvl w:ilvl="0" w:tplc="32F41024">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3A16737"/>
    <w:multiLevelType w:val="hybridMultilevel"/>
    <w:tmpl w:val="ED8460BE"/>
    <w:lvl w:ilvl="0" w:tplc="421A33F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9401A5"/>
    <w:multiLevelType w:val="hybridMultilevel"/>
    <w:tmpl w:val="5426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F82729"/>
    <w:multiLevelType w:val="hybridMultilevel"/>
    <w:tmpl w:val="3168B098"/>
    <w:lvl w:ilvl="0" w:tplc="3B9885BA">
      <w:start w:val="1"/>
      <w:numFmt w:val="bullet"/>
      <w:lvlText w:val=""/>
      <w:lvlJc w:val="left"/>
      <w:pPr>
        <w:tabs>
          <w:tab w:val="num" w:pos="720"/>
        </w:tabs>
        <w:ind w:left="720" w:hanging="360"/>
      </w:pPr>
      <w:rPr>
        <w:rFonts w:ascii="Wingdings" w:hAnsi="Wingdings" w:hint="default"/>
      </w:rPr>
    </w:lvl>
    <w:lvl w:ilvl="1" w:tplc="C9F41DA6">
      <w:start w:val="1"/>
      <w:numFmt w:val="bullet"/>
      <w:lvlText w:val=""/>
      <w:lvlJc w:val="left"/>
      <w:pPr>
        <w:tabs>
          <w:tab w:val="num" w:pos="1440"/>
        </w:tabs>
        <w:ind w:left="1440" w:hanging="360"/>
      </w:pPr>
      <w:rPr>
        <w:rFonts w:ascii="Wingdings" w:hAnsi="Wingdings" w:hint="default"/>
      </w:rPr>
    </w:lvl>
    <w:lvl w:ilvl="2" w:tplc="CB44A5A0">
      <w:numFmt w:val="bullet"/>
      <w:lvlText w:val=""/>
      <w:lvlJc w:val="left"/>
      <w:pPr>
        <w:tabs>
          <w:tab w:val="num" w:pos="2160"/>
        </w:tabs>
        <w:ind w:left="2160" w:hanging="360"/>
      </w:pPr>
      <w:rPr>
        <w:rFonts w:ascii="Wingdings" w:hAnsi="Wingdings" w:hint="default"/>
      </w:rPr>
    </w:lvl>
    <w:lvl w:ilvl="3" w:tplc="9446CF04" w:tentative="1">
      <w:start w:val="1"/>
      <w:numFmt w:val="bullet"/>
      <w:lvlText w:val=""/>
      <w:lvlJc w:val="left"/>
      <w:pPr>
        <w:tabs>
          <w:tab w:val="num" w:pos="2880"/>
        </w:tabs>
        <w:ind w:left="2880" w:hanging="360"/>
      </w:pPr>
      <w:rPr>
        <w:rFonts w:ascii="Wingdings" w:hAnsi="Wingdings" w:hint="default"/>
      </w:rPr>
    </w:lvl>
    <w:lvl w:ilvl="4" w:tplc="46A831D0" w:tentative="1">
      <w:start w:val="1"/>
      <w:numFmt w:val="bullet"/>
      <w:lvlText w:val=""/>
      <w:lvlJc w:val="left"/>
      <w:pPr>
        <w:tabs>
          <w:tab w:val="num" w:pos="3600"/>
        </w:tabs>
        <w:ind w:left="3600" w:hanging="360"/>
      </w:pPr>
      <w:rPr>
        <w:rFonts w:ascii="Wingdings" w:hAnsi="Wingdings" w:hint="default"/>
      </w:rPr>
    </w:lvl>
    <w:lvl w:ilvl="5" w:tplc="7686966C" w:tentative="1">
      <w:start w:val="1"/>
      <w:numFmt w:val="bullet"/>
      <w:lvlText w:val=""/>
      <w:lvlJc w:val="left"/>
      <w:pPr>
        <w:tabs>
          <w:tab w:val="num" w:pos="4320"/>
        </w:tabs>
        <w:ind w:left="4320" w:hanging="360"/>
      </w:pPr>
      <w:rPr>
        <w:rFonts w:ascii="Wingdings" w:hAnsi="Wingdings" w:hint="default"/>
      </w:rPr>
    </w:lvl>
    <w:lvl w:ilvl="6" w:tplc="3EBE4D2A" w:tentative="1">
      <w:start w:val="1"/>
      <w:numFmt w:val="bullet"/>
      <w:lvlText w:val=""/>
      <w:lvlJc w:val="left"/>
      <w:pPr>
        <w:tabs>
          <w:tab w:val="num" w:pos="5040"/>
        </w:tabs>
        <w:ind w:left="5040" w:hanging="360"/>
      </w:pPr>
      <w:rPr>
        <w:rFonts w:ascii="Wingdings" w:hAnsi="Wingdings" w:hint="default"/>
      </w:rPr>
    </w:lvl>
    <w:lvl w:ilvl="7" w:tplc="9B1ABFFA" w:tentative="1">
      <w:start w:val="1"/>
      <w:numFmt w:val="bullet"/>
      <w:lvlText w:val=""/>
      <w:lvlJc w:val="left"/>
      <w:pPr>
        <w:tabs>
          <w:tab w:val="num" w:pos="5760"/>
        </w:tabs>
        <w:ind w:left="5760" w:hanging="360"/>
      </w:pPr>
      <w:rPr>
        <w:rFonts w:ascii="Wingdings" w:hAnsi="Wingdings" w:hint="default"/>
      </w:rPr>
    </w:lvl>
    <w:lvl w:ilvl="8" w:tplc="733E6D9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4C3E39"/>
    <w:multiLevelType w:val="hybridMultilevel"/>
    <w:tmpl w:val="8C064A2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2101"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594A3913"/>
    <w:multiLevelType w:val="hybridMultilevel"/>
    <w:tmpl w:val="47A4E8D0"/>
    <w:lvl w:ilvl="0" w:tplc="31AA96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A582FCC"/>
    <w:multiLevelType w:val="hybridMultilevel"/>
    <w:tmpl w:val="A2D2F1C2"/>
    <w:lvl w:ilvl="0" w:tplc="40F0990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8" w15:restartNumberingAfterBreak="0">
    <w:nsid w:val="68416462"/>
    <w:multiLevelType w:val="hybridMultilevel"/>
    <w:tmpl w:val="7F9E2E1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2C71936"/>
    <w:multiLevelType w:val="multilevel"/>
    <w:tmpl w:val="D27EE6CE"/>
    <w:lvl w:ilvl="0">
      <w:start w:val="1"/>
      <w:numFmt w:val="decimal"/>
      <w:pStyle w:val="1"/>
      <w:lvlText w:val="%1"/>
      <w:lvlJc w:val="left"/>
      <w:pPr>
        <w:tabs>
          <w:tab w:val="num" w:pos="432"/>
        </w:tabs>
        <w:ind w:left="432" w:hanging="432"/>
      </w:pPr>
      <w:rPr>
        <w:rFonts w:hint="default"/>
        <w:sz w:val="28"/>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BAA0323"/>
    <w:multiLevelType w:val="hybridMultilevel"/>
    <w:tmpl w:val="F120F286"/>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E6F48E5"/>
    <w:multiLevelType w:val="hybridMultilevel"/>
    <w:tmpl w:val="E988BA7A"/>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20"/>
  </w:num>
  <w:num w:numId="3">
    <w:abstractNumId w:val="12"/>
  </w:num>
  <w:num w:numId="4">
    <w:abstractNumId w:val="4"/>
  </w:num>
  <w:num w:numId="5">
    <w:abstractNumId w:val="18"/>
  </w:num>
  <w:num w:numId="6">
    <w:abstractNumId w:val="7"/>
  </w:num>
  <w:num w:numId="7">
    <w:abstractNumId w:val="17"/>
  </w:num>
  <w:num w:numId="8">
    <w:abstractNumId w:val="8"/>
  </w:num>
  <w:num w:numId="9">
    <w:abstractNumId w:val="16"/>
  </w:num>
  <w:num w:numId="10">
    <w:abstractNumId w:val="15"/>
  </w:num>
  <w:num w:numId="11">
    <w:abstractNumId w:val="11"/>
  </w:num>
  <w:num w:numId="12">
    <w:abstractNumId w:val="10"/>
  </w:num>
  <w:num w:numId="13">
    <w:abstractNumId w:val="22"/>
  </w:num>
  <w:num w:numId="14">
    <w:abstractNumId w:val="5"/>
  </w:num>
  <w:num w:numId="15">
    <w:abstractNumId w:val="0"/>
  </w:num>
  <w:num w:numId="16">
    <w:abstractNumId w:val="1"/>
  </w:num>
  <w:num w:numId="17">
    <w:abstractNumId w:val="14"/>
  </w:num>
  <w:num w:numId="18">
    <w:abstractNumId w:val="2"/>
  </w:num>
  <w:num w:numId="19">
    <w:abstractNumId w:val="13"/>
  </w:num>
  <w:num w:numId="20">
    <w:abstractNumId w:val="9"/>
  </w:num>
  <w:num w:numId="21">
    <w:abstractNumId w:val="21"/>
  </w:num>
  <w:num w:numId="22">
    <w:abstractNumId w:val="6"/>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AD"/>
    <w:rsid w:val="00000B3E"/>
    <w:rsid w:val="00003026"/>
    <w:rsid w:val="00004BBB"/>
    <w:rsid w:val="00010FE2"/>
    <w:rsid w:val="00012082"/>
    <w:rsid w:val="00016438"/>
    <w:rsid w:val="0001668C"/>
    <w:rsid w:val="00017539"/>
    <w:rsid w:val="00025C72"/>
    <w:rsid w:val="0002707E"/>
    <w:rsid w:val="0004198E"/>
    <w:rsid w:val="00041BE4"/>
    <w:rsid w:val="000461D1"/>
    <w:rsid w:val="0004637A"/>
    <w:rsid w:val="00052DFD"/>
    <w:rsid w:val="00053352"/>
    <w:rsid w:val="00053BB6"/>
    <w:rsid w:val="00055D96"/>
    <w:rsid w:val="00062CB9"/>
    <w:rsid w:val="00064AA5"/>
    <w:rsid w:val="00070088"/>
    <w:rsid w:val="000767CE"/>
    <w:rsid w:val="000829E3"/>
    <w:rsid w:val="00084625"/>
    <w:rsid w:val="00087481"/>
    <w:rsid w:val="00087F82"/>
    <w:rsid w:val="00087FDC"/>
    <w:rsid w:val="000964B7"/>
    <w:rsid w:val="000A3F0E"/>
    <w:rsid w:val="000A5CDF"/>
    <w:rsid w:val="000B0A18"/>
    <w:rsid w:val="000B2811"/>
    <w:rsid w:val="000B2A99"/>
    <w:rsid w:val="000B4E4E"/>
    <w:rsid w:val="000C0267"/>
    <w:rsid w:val="000C59D3"/>
    <w:rsid w:val="000D25C5"/>
    <w:rsid w:val="000E029E"/>
    <w:rsid w:val="000E0C74"/>
    <w:rsid w:val="000E1D4E"/>
    <w:rsid w:val="000E7B73"/>
    <w:rsid w:val="0010466C"/>
    <w:rsid w:val="00107568"/>
    <w:rsid w:val="00110D51"/>
    <w:rsid w:val="00117A60"/>
    <w:rsid w:val="001237D2"/>
    <w:rsid w:val="00132AC1"/>
    <w:rsid w:val="00134683"/>
    <w:rsid w:val="00134CE6"/>
    <w:rsid w:val="001460CD"/>
    <w:rsid w:val="00153372"/>
    <w:rsid w:val="001654B5"/>
    <w:rsid w:val="00171929"/>
    <w:rsid w:val="001819D4"/>
    <w:rsid w:val="0018422A"/>
    <w:rsid w:val="00186AF0"/>
    <w:rsid w:val="001906D9"/>
    <w:rsid w:val="00193A47"/>
    <w:rsid w:val="00195AE2"/>
    <w:rsid w:val="001A30DE"/>
    <w:rsid w:val="001A4C09"/>
    <w:rsid w:val="001B0381"/>
    <w:rsid w:val="001B49EB"/>
    <w:rsid w:val="001B6FED"/>
    <w:rsid w:val="001C25A0"/>
    <w:rsid w:val="001D19E7"/>
    <w:rsid w:val="001D3A3B"/>
    <w:rsid w:val="001D467C"/>
    <w:rsid w:val="001E2A1D"/>
    <w:rsid w:val="001E2E3F"/>
    <w:rsid w:val="001E3EDB"/>
    <w:rsid w:val="001E4110"/>
    <w:rsid w:val="00201813"/>
    <w:rsid w:val="00202724"/>
    <w:rsid w:val="00206A4B"/>
    <w:rsid w:val="00212579"/>
    <w:rsid w:val="00212B25"/>
    <w:rsid w:val="002157CE"/>
    <w:rsid w:val="00220892"/>
    <w:rsid w:val="002240AA"/>
    <w:rsid w:val="00226090"/>
    <w:rsid w:val="00244F41"/>
    <w:rsid w:val="0025555F"/>
    <w:rsid w:val="002561E8"/>
    <w:rsid w:val="0025718F"/>
    <w:rsid w:val="0025782D"/>
    <w:rsid w:val="00265C23"/>
    <w:rsid w:val="00270F22"/>
    <w:rsid w:val="00272ECD"/>
    <w:rsid w:val="00276D65"/>
    <w:rsid w:val="002774A0"/>
    <w:rsid w:val="00281957"/>
    <w:rsid w:val="00283927"/>
    <w:rsid w:val="00286997"/>
    <w:rsid w:val="0029207C"/>
    <w:rsid w:val="002A0190"/>
    <w:rsid w:val="002A1213"/>
    <w:rsid w:val="002A601E"/>
    <w:rsid w:val="002A778C"/>
    <w:rsid w:val="002B41F2"/>
    <w:rsid w:val="002B4F4B"/>
    <w:rsid w:val="002B5519"/>
    <w:rsid w:val="002C4593"/>
    <w:rsid w:val="002D1F78"/>
    <w:rsid w:val="002D77A1"/>
    <w:rsid w:val="002E04F3"/>
    <w:rsid w:val="002E1ED1"/>
    <w:rsid w:val="002E1EF0"/>
    <w:rsid w:val="002E39BA"/>
    <w:rsid w:val="002E6F68"/>
    <w:rsid w:val="002F7F24"/>
    <w:rsid w:val="00300D8B"/>
    <w:rsid w:val="00312BDC"/>
    <w:rsid w:val="003233A2"/>
    <w:rsid w:val="00327400"/>
    <w:rsid w:val="00327B92"/>
    <w:rsid w:val="00337778"/>
    <w:rsid w:val="00353403"/>
    <w:rsid w:val="00353824"/>
    <w:rsid w:val="003566BD"/>
    <w:rsid w:val="00370B12"/>
    <w:rsid w:val="003740C5"/>
    <w:rsid w:val="003759B5"/>
    <w:rsid w:val="00380F3F"/>
    <w:rsid w:val="0038278D"/>
    <w:rsid w:val="0039119D"/>
    <w:rsid w:val="00391279"/>
    <w:rsid w:val="00391C18"/>
    <w:rsid w:val="003936E7"/>
    <w:rsid w:val="00397CB4"/>
    <w:rsid w:val="003A1798"/>
    <w:rsid w:val="003A1C63"/>
    <w:rsid w:val="003A6E79"/>
    <w:rsid w:val="003A7962"/>
    <w:rsid w:val="003B70A7"/>
    <w:rsid w:val="003C1060"/>
    <w:rsid w:val="003C3252"/>
    <w:rsid w:val="003C35D2"/>
    <w:rsid w:val="003C44D7"/>
    <w:rsid w:val="003C451A"/>
    <w:rsid w:val="003C6841"/>
    <w:rsid w:val="003C76FE"/>
    <w:rsid w:val="003D1E4A"/>
    <w:rsid w:val="003D269E"/>
    <w:rsid w:val="003D4DE4"/>
    <w:rsid w:val="003E177D"/>
    <w:rsid w:val="003E2D2F"/>
    <w:rsid w:val="003E7CE1"/>
    <w:rsid w:val="003F0BA6"/>
    <w:rsid w:val="003F1C7A"/>
    <w:rsid w:val="003F4DD7"/>
    <w:rsid w:val="00403176"/>
    <w:rsid w:val="0040420A"/>
    <w:rsid w:val="00407754"/>
    <w:rsid w:val="00414600"/>
    <w:rsid w:val="00424C84"/>
    <w:rsid w:val="00434442"/>
    <w:rsid w:val="00437403"/>
    <w:rsid w:val="00437AD0"/>
    <w:rsid w:val="00441046"/>
    <w:rsid w:val="0044726F"/>
    <w:rsid w:val="00450EE1"/>
    <w:rsid w:val="00480C31"/>
    <w:rsid w:val="004868DD"/>
    <w:rsid w:val="00486F03"/>
    <w:rsid w:val="004935AB"/>
    <w:rsid w:val="00494518"/>
    <w:rsid w:val="00494C90"/>
    <w:rsid w:val="00495C66"/>
    <w:rsid w:val="00496AF6"/>
    <w:rsid w:val="00497E97"/>
    <w:rsid w:val="004A7291"/>
    <w:rsid w:val="004B1B51"/>
    <w:rsid w:val="004B2CF3"/>
    <w:rsid w:val="004B44EF"/>
    <w:rsid w:val="004B54A2"/>
    <w:rsid w:val="004C2B81"/>
    <w:rsid w:val="004C49BB"/>
    <w:rsid w:val="004D2ECA"/>
    <w:rsid w:val="004D770A"/>
    <w:rsid w:val="004E3C77"/>
    <w:rsid w:val="004E6144"/>
    <w:rsid w:val="004E6158"/>
    <w:rsid w:val="004E68E9"/>
    <w:rsid w:val="004F5766"/>
    <w:rsid w:val="005013BD"/>
    <w:rsid w:val="005077D0"/>
    <w:rsid w:val="00510D74"/>
    <w:rsid w:val="005123FF"/>
    <w:rsid w:val="00512DBC"/>
    <w:rsid w:val="00515A44"/>
    <w:rsid w:val="00516809"/>
    <w:rsid w:val="00525794"/>
    <w:rsid w:val="00525ED1"/>
    <w:rsid w:val="00543EF0"/>
    <w:rsid w:val="00550211"/>
    <w:rsid w:val="00560C74"/>
    <w:rsid w:val="005613BD"/>
    <w:rsid w:val="005642B8"/>
    <w:rsid w:val="005701DD"/>
    <w:rsid w:val="005702EC"/>
    <w:rsid w:val="005733A0"/>
    <w:rsid w:val="00574B4D"/>
    <w:rsid w:val="005776DA"/>
    <w:rsid w:val="005818CB"/>
    <w:rsid w:val="00583B6A"/>
    <w:rsid w:val="00585454"/>
    <w:rsid w:val="005902AE"/>
    <w:rsid w:val="00593854"/>
    <w:rsid w:val="00594A34"/>
    <w:rsid w:val="005A3F33"/>
    <w:rsid w:val="005A5F66"/>
    <w:rsid w:val="005A723F"/>
    <w:rsid w:val="005B36BF"/>
    <w:rsid w:val="005C1AAF"/>
    <w:rsid w:val="005C38BB"/>
    <w:rsid w:val="005C56A8"/>
    <w:rsid w:val="005E6719"/>
    <w:rsid w:val="005F3C7D"/>
    <w:rsid w:val="0060027B"/>
    <w:rsid w:val="00604561"/>
    <w:rsid w:val="00612F8D"/>
    <w:rsid w:val="006200B7"/>
    <w:rsid w:val="0062096B"/>
    <w:rsid w:val="00621779"/>
    <w:rsid w:val="006223A0"/>
    <w:rsid w:val="00622B19"/>
    <w:rsid w:val="0062551D"/>
    <w:rsid w:val="00636191"/>
    <w:rsid w:val="00636E9E"/>
    <w:rsid w:val="0064596E"/>
    <w:rsid w:val="00650ABF"/>
    <w:rsid w:val="00655C20"/>
    <w:rsid w:val="00657130"/>
    <w:rsid w:val="00662E52"/>
    <w:rsid w:val="00670673"/>
    <w:rsid w:val="00676F8C"/>
    <w:rsid w:val="0067790D"/>
    <w:rsid w:val="00682B78"/>
    <w:rsid w:val="00687718"/>
    <w:rsid w:val="00687EC3"/>
    <w:rsid w:val="00691B2E"/>
    <w:rsid w:val="00695F9F"/>
    <w:rsid w:val="006A2D63"/>
    <w:rsid w:val="006A505D"/>
    <w:rsid w:val="006A7304"/>
    <w:rsid w:val="006B2CB9"/>
    <w:rsid w:val="006B34F5"/>
    <w:rsid w:val="006B3B36"/>
    <w:rsid w:val="006B4B0F"/>
    <w:rsid w:val="006D21FF"/>
    <w:rsid w:val="006D35F3"/>
    <w:rsid w:val="006D5A72"/>
    <w:rsid w:val="006F057C"/>
    <w:rsid w:val="006F22C5"/>
    <w:rsid w:val="006F499E"/>
    <w:rsid w:val="006F5864"/>
    <w:rsid w:val="00700906"/>
    <w:rsid w:val="00705B8A"/>
    <w:rsid w:val="00710061"/>
    <w:rsid w:val="00713B27"/>
    <w:rsid w:val="0071763A"/>
    <w:rsid w:val="00721858"/>
    <w:rsid w:val="0072230B"/>
    <w:rsid w:val="00723B06"/>
    <w:rsid w:val="0073578C"/>
    <w:rsid w:val="0074081F"/>
    <w:rsid w:val="00740BE3"/>
    <w:rsid w:val="00743256"/>
    <w:rsid w:val="00744C51"/>
    <w:rsid w:val="00745911"/>
    <w:rsid w:val="007551F0"/>
    <w:rsid w:val="00761B1A"/>
    <w:rsid w:val="007638BE"/>
    <w:rsid w:val="00763F0C"/>
    <w:rsid w:val="00764BC9"/>
    <w:rsid w:val="00766B1C"/>
    <w:rsid w:val="00782C65"/>
    <w:rsid w:val="007868FB"/>
    <w:rsid w:val="007947D7"/>
    <w:rsid w:val="00796A4A"/>
    <w:rsid w:val="007A413E"/>
    <w:rsid w:val="007A59F0"/>
    <w:rsid w:val="007A5F13"/>
    <w:rsid w:val="007A6427"/>
    <w:rsid w:val="007A7908"/>
    <w:rsid w:val="007B497A"/>
    <w:rsid w:val="007C2FA7"/>
    <w:rsid w:val="007C60E0"/>
    <w:rsid w:val="007C7F14"/>
    <w:rsid w:val="007D29BA"/>
    <w:rsid w:val="007D4E5D"/>
    <w:rsid w:val="007E1C1D"/>
    <w:rsid w:val="007E2BA0"/>
    <w:rsid w:val="007E3971"/>
    <w:rsid w:val="007E5427"/>
    <w:rsid w:val="007E7ABA"/>
    <w:rsid w:val="007F7546"/>
    <w:rsid w:val="007F7F84"/>
    <w:rsid w:val="0080174B"/>
    <w:rsid w:val="0080495D"/>
    <w:rsid w:val="00805E49"/>
    <w:rsid w:val="00811132"/>
    <w:rsid w:val="008145D3"/>
    <w:rsid w:val="00814D90"/>
    <w:rsid w:val="00823D81"/>
    <w:rsid w:val="008345AD"/>
    <w:rsid w:val="0083692B"/>
    <w:rsid w:val="00854B9B"/>
    <w:rsid w:val="00854D11"/>
    <w:rsid w:val="0086458E"/>
    <w:rsid w:val="0086640D"/>
    <w:rsid w:val="008664AB"/>
    <w:rsid w:val="0087360D"/>
    <w:rsid w:val="00874301"/>
    <w:rsid w:val="00874D97"/>
    <w:rsid w:val="008835D2"/>
    <w:rsid w:val="00887686"/>
    <w:rsid w:val="00893105"/>
    <w:rsid w:val="008935BC"/>
    <w:rsid w:val="00896ECF"/>
    <w:rsid w:val="008A3C71"/>
    <w:rsid w:val="008A3E94"/>
    <w:rsid w:val="008A4D77"/>
    <w:rsid w:val="008B1616"/>
    <w:rsid w:val="008B1991"/>
    <w:rsid w:val="008B7CD7"/>
    <w:rsid w:val="008C0234"/>
    <w:rsid w:val="008C391E"/>
    <w:rsid w:val="008C39F6"/>
    <w:rsid w:val="008C45D4"/>
    <w:rsid w:val="008C795D"/>
    <w:rsid w:val="008D0E5B"/>
    <w:rsid w:val="008D20F0"/>
    <w:rsid w:val="008D4FCB"/>
    <w:rsid w:val="008D6452"/>
    <w:rsid w:val="008E3636"/>
    <w:rsid w:val="008E5D48"/>
    <w:rsid w:val="008F042C"/>
    <w:rsid w:val="008F275D"/>
    <w:rsid w:val="008F5D37"/>
    <w:rsid w:val="008F7C91"/>
    <w:rsid w:val="00901AC5"/>
    <w:rsid w:val="00901F95"/>
    <w:rsid w:val="009142E9"/>
    <w:rsid w:val="00915F34"/>
    <w:rsid w:val="00916411"/>
    <w:rsid w:val="00924060"/>
    <w:rsid w:val="00931FEE"/>
    <w:rsid w:val="009365A1"/>
    <w:rsid w:val="00942C73"/>
    <w:rsid w:val="009469FE"/>
    <w:rsid w:val="0094781D"/>
    <w:rsid w:val="009507C9"/>
    <w:rsid w:val="009507D4"/>
    <w:rsid w:val="00955575"/>
    <w:rsid w:val="00960E8C"/>
    <w:rsid w:val="00964062"/>
    <w:rsid w:val="00964C79"/>
    <w:rsid w:val="00967E85"/>
    <w:rsid w:val="009732A4"/>
    <w:rsid w:val="00974640"/>
    <w:rsid w:val="00975424"/>
    <w:rsid w:val="00977A0F"/>
    <w:rsid w:val="009860B4"/>
    <w:rsid w:val="00986CE1"/>
    <w:rsid w:val="009904C0"/>
    <w:rsid w:val="0099181E"/>
    <w:rsid w:val="009947CB"/>
    <w:rsid w:val="009A44D9"/>
    <w:rsid w:val="009A6AF4"/>
    <w:rsid w:val="009A717A"/>
    <w:rsid w:val="009B21B6"/>
    <w:rsid w:val="009B2A12"/>
    <w:rsid w:val="009B7EF9"/>
    <w:rsid w:val="009C1B5D"/>
    <w:rsid w:val="009C76CB"/>
    <w:rsid w:val="009D6ED0"/>
    <w:rsid w:val="009D72B7"/>
    <w:rsid w:val="009E68A1"/>
    <w:rsid w:val="00A01680"/>
    <w:rsid w:val="00A02E6C"/>
    <w:rsid w:val="00A04D30"/>
    <w:rsid w:val="00A05F3F"/>
    <w:rsid w:val="00A22B8C"/>
    <w:rsid w:val="00A2399E"/>
    <w:rsid w:val="00A30784"/>
    <w:rsid w:val="00A32536"/>
    <w:rsid w:val="00A32691"/>
    <w:rsid w:val="00A3385A"/>
    <w:rsid w:val="00A33BC5"/>
    <w:rsid w:val="00A3447E"/>
    <w:rsid w:val="00A504FD"/>
    <w:rsid w:val="00A52B7B"/>
    <w:rsid w:val="00A54DD4"/>
    <w:rsid w:val="00A57CD5"/>
    <w:rsid w:val="00A6177F"/>
    <w:rsid w:val="00A6685E"/>
    <w:rsid w:val="00A76678"/>
    <w:rsid w:val="00A779BC"/>
    <w:rsid w:val="00A80845"/>
    <w:rsid w:val="00A84BA4"/>
    <w:rsid w:val="00A94E3D"/>
    <w:rsid w:val="00AA0055"/>
    <w:rsid w:val="00AB15A0"/>
    <w:rsid w:val="00AB1B77"/>
    <w:rsid w:val="00AB4D28"/>
    <w:rsid w:val="00AB7D8A"/>
    <w:rsid w:val="00AC19AA"/>
    <w:rsid w:val="00AC43AE"/>
    <w:rsid w:val="00AD030D"/>
    <w:rsid w:val="00AD24AE"/>
    <w:rsid w:val="00AD2C18"/>
    <w:rsid w:val="00AE054A"/>
    <w:rsid w:val="00AF417B"/>
    <w:rsid w:val="00AF5716"/>
    <w:rsid w:val="00B117A7"/>
    <w:rsid w:val="00B17F17"/>
    <w:rsid w:val="00B2065B"/>
    <w:rsid w:val="00B22865"/>
    <w:rsid w:val="00B243C1"/>
    <w:rsid w:val="00B26563"/>
    <w:rsid w:val="00B32C0D"/>
    <w:rsid w:val="00B32FB0"/>
    <w:rsid w:val="00B40954"/>
    <w:rsid w:val="00B415F6"/>
    <w:rsid w:val="00B42538"/>
    <w:rsid w:val="00B440A5"/>
    <w:rsid w:val="00B53374"/>
    <w:rsid w:val="00B60811"/>
    <w:rsid w:val="00B61C64"/>
    <w:rsid w:val="00B65535"/>
    <w:rsid w:val="00B65624"/>
    <w:rsid w:val="00B66F27"/>
    <w:rsid w:val="00B81037"/>
    <w:rsid w:val="00B82D19"/>
    <w:rsid w:val="00B837C2"/>
    <w:rsid w:val="00B848F7"/>
    <w:rsid w:val="00B852F7"/>
    <w:rsid w:val="00B86DDA"/>
    <w:rsid w:val="00B90C99"/>
    <w:rsid w:val="00BA4F25"/>
    <w:rsid w:val="00BA5950"/>
    <w:rsid w:val="00BB7EC5"/>
    <w:rsid w:val="00BC7850"/>
    <w:rsid w:val="00BD3D7C"/>
    <w:rsid w:val="00BD54E2"/>
    <w:rsid w:val="00BD5C68"/>
    <w:rsid w:val="00BE00C4"/>
    <w:rsid w:val="00BE3191"/>
    <w:rsid w:val="00BE325B"/>
    <w:rsid w:val="00BE4378"/>
    <w:rsid w:val="00BF14E7"/>
    <w:rsid w:val="00BF4627"/>
    <w:rsid w:val="00C00A66"/>
    <w:rsid w:val="00C06AAD"/>
    <w:rsid w:val="00C07C69"/>
    <w:rsid w:val="00C125C9"/>
    <w:rsid w:val="00C13563"/>
    <w:rsid w:val="00C13DD8"/>
    <w:rsid w:val="00C146C1"/>
    <w:rsid w:val="00C15F34"/>
    <w:rsid w:val="00C17C8B"/>
    <w:rsid w:val="00C2064A"/>
    <w:rsid w:val="00C22613"/>
    <w:rsid w:val="00C34A91"/>
    <w:rsid w:val="00C36BAC"/>
    <w:rsid w:val="00C427BA"/>
    <w:rsid w:val="00C430B5"/>
    <w:rsid w:val="00C4457F"/>
    <w:rsid w:val="00C44B71"/>
    <w:rsid w:val="00C4628D"/>
    <w:rsid w:val="00C54742"/>
    <w:rsid w:val="00C55DA3"/>
    <w:rsid w:val="00C61B58"/>
    <w:rsid w:val="00C62117"/>
    <w:rsid w:val="00C62DB9"/>
    <w:rsid w:val="00C63618"/>
    <w:rsid w:val="00C66427"/>
    <w:rsid w:val="00C70A3B"/>
    <w:rsid w:val="00C80832"/>
    <w:rsid w:val="00C82F40"/>
    <w:rsid w:val="00C851EB"/>
    <w:rsid w:val="00C8609F"/>
    <w:rsid w:val="00C914B3"/>
    <w:rsid w:val="00C97EE0"/>
    <w:rsid w:val="00CA3B28"/>
    <w:rsid w:val="00CA3EAA"/>
    <w:rsid w:val="00CA616D"/>
    <w:rsid w:val="00CB50AD"/>
    <w:rsid w:val="00CC1BB5"/>
    <w:rsid w:val="00CC6980"/>
    <w:rsid w:val="00CD1C82"/>
    <w:rsid w:val="00CD7238"/>
    <w:rsid w:val="00CE25AC"/>
    <w:rsid w:val="00CF0188"/>
    <w:rsid w:val="00CF0B62"/>
    <w:rsid w:val="00D0168D"/>
    <w:rsid w:val="00D0336E"/>
    <w:rsid w:val="00D070F2"/>
    <w:rsid w:val="00D120AA"/>
    <w:rsid w:val="00D15B94"/>
    <w:rsid w:val="00D168E7"/>
    <w:rsid w:val="00D31F34"/>
    <w:rsid w:val="00D35CC2"/>
    <w:rsid w:val="00D40726"/>
    <w:rsid w:val="00D438CB"/>
    <w:rsid w:val="00D46199"/>
    <w:rsid w:val="00D519A4"/>
    <w:rsid w:val="00D54EB8"/>
    <w:rsid w:val="00D553B4"/>
    <w:rsid w:val="00D5549A"/>
    <w:rsid w:val="00D6505F"/>
    <w:rsid w:val="00D65FA7"/>
    <w:rsid w:val="00D705E5"/>
    <w:rsid w:val="00D806AA"/>
    <w:rsid w:val="00D84F95"/>
    <w:rsid w:val="00D85283"/>
    <w:rsid w:val="00D86342"/>
    <w:rsid w:val="00D8688D"/>
    <w:rsid w:val="00D869FA"/>
    <w:rsid w:val="00D8704E"/>
    <w:rsid w:val="00DA6B75"/>
    <w:rsid w:val="00DB38E6"/>
    <w:rsid w:val="00DB443C"/>
    <w:rsid w:val="00DB6BD8"/>
    <w:rsid w:val="00DB7968"/>
    <w:rsid w:val="00DC2E56"/>
    <w:rsid w:val="00DC3AAB"/>
    <w:rsid w:val="00DD0230"/>
    <w:rsid w:val="00DD2355"/>
    <w:rsid w:val="00DD3324"/>
    <w:rsid w:val="00DD4FEA"/>
    <w:rsid w:val="00DE1782"/>
    <w:rsid w:val="00DE525B"/>
    <w:rsid w:val="00DF12AD"/>
    <w:rsid w:val="00E008D9"/>
    <w:rsid w:val="00E12560"/>
    <w:rsid w:val="00E13078"/>
    <w:rsid w:val="00E13CE0"/>
    <w:rsid w:val="00E1546D"/>
    <w:rsid w:val="00E16F41"/>
    <w:rsid w:val="00E2006A"/>
    <w:rsid w:val="00E20963"/>
    <w:rsid w:val="00E221D8"/>
    <w:rsid w:val="00E24D56"/>
    <w:rsid w:val="00E26F51"/>
    <w:rsid w:val="00E378ED"/>
    <w:rsid w:val="00E3791F"/>
    <w:rsid w:val="00E379E7"/>
    <w:rsid w:val="00E4365F"/>
    <w:rsid w:val="00E52717"/>
    <w:rsid w:val="00E548B6"/>
    <w:rsid w:val="00E54D85"/>
    <w:rsid w:val="00E5673F"/>
    <w:rsid w:val="00E656DB"/>
    <w:rsid w:val="00E70BA5"/>
    <w:rsid w:val="00E713D2"/>
    <w:rsid w:val="00E73C9D"/>
    <w:rsid w:val="00E73CFF"/>
    <w:rsid w:val="00E75381"/>
    <w:rsid w:val="00E84493"/>
    <w:rsid w:val="00E87FF5"/>
    <w:rsid w:val="00EA2C61"/>
    <w:rsid w:val="00EA3756"/>
    <w:rsid w:val="00EA72B5"/>
    <w:rsid w:val="00EC6F80"/>
    <w:rsid w:val="00ED1A56"/>
    <w:rsid w:val="00ED4DCE"/>
    <w:rsid w:val="00ED5823"/>
    <w:rsid w:val="00ED675C"/>
    <w:rsid w:val="00EE07F9"/>
    <w:rsid w:val="00EE088D"/>
    <w:rsid w:val="00EE0EFA"/>
    <w:rsid w:val="00EE275C"/>
    <w:rsid w:val="00EE4947"/>
    <w:rsid w:val="00EF61AB"/>
    <w:rsid w:val="00EF77F7"/>
    <w:rsid w:val="00F23BE0"/>
    <w:rsid w:val="00F26E0B"/>
    <w:rsid w:val="00F30F86"/>
    <w:rsid w:val="00F312C3"/>
    <w:rsid w:val="00F34BDD"/>
    <w:rsid w:val="00F35311"/>
    <w:rsid w:val="00F36AEF"/>
    <w:rsid w:val="00F37168"/>
    <w:rsid w:val="00F40FF5"/>
    <w:rsid w:val="00F440C2"/>
    <w:rsid w:val="00F441A9"/>
    <w:rsid w:val="00F46A0B"/>
    <w:rsid w:val="00F5791B"/>
    <w:rsid w:val="00F64794"/>
    <w:rsid w:val="00F70C1E"/>
    <w:rsid w:val="00F72551"/>
    <w:rsid w:val="00F74EC7"/>
    <w:rsid w:val="00F75449"/>
    <w:rsid w:val="00F77081"/>
    <w:rsid w:val="00F83FB2"/>
    <w:rsid w:val="00F85747"/>
    <w:rsid w:val="00F96711"/>
    <w:rsid w:val="00FA0752"/>
    <w:rsid w:val="00FA176A"/>
    <w:rsid w:val="00FB27E9"/>
    <w:rsid w:val="00FB5ACB"/>
    <w:rsid w:val="00FB6257"/>
    <w:rsid w:val="00FC7158"/>
    <w:rsid w:val="00FC789D"/>
    <w:rsid w:val="00FD5286"/>
    <w:rsid w:val="00FE4E54"/>
    <w:rsid w:val="00FF0679"/>
    <w:rsid w:val="00FF6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9AAFAA"/>
  <w15:chartTrackingRefBased/>
  <w15:docId w15:val="{10F743D4-A27C-4F93-9819-A23128408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50AD"/>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F46A0B"/>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CB50AD"/>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B50A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CB50AD"/>
    <w:pPr>
      <w:numPr>
        <w:ilvl w:val="3"/>
      </w:numPr>
      <w:outlineLvl w:val="3"/>
    </w:pPr>
    <w:rPr>
      <w:sz w:val="24"/>
    </w:rPr>
  </w:style>
  <w:style w:type="paragraph" w:styleId="5">
    <w:name w:val="heading 5"/>
    <w:basedOn w:val="4"/>
    <w:next w:val="a"/>
    <w:link w:val="50"/>
    <w:qFormat/>
    <w:rsid w:val="00CB50AD"/>
    <w:pPr>
      <w:numPr>
        <w:ilvl w:val="4"/>
      </w:numPr>
      <w:outlineLvl w:val="4"/>
    </w:pPr>
    <w:rPr>
      <w:sz w:val="22"/>
    </w:rPr>
  </w:style>
  <w:style w:type="paragraph" w:styleId="6">
    <w:name w:val="heading 6"/>
    <w:basedOn w:val="a"/>
    <w:next w:val="a"/>
    <w:link w:val="60"/>
    <w:qFormat/>
    <w:rsid w:val="00CB50AD"/>
    <w:pPr>
      <w:keepNext/>
      <w:keepLines/>
      <w:numPr>
        <w:ilvl w:val="5"/>
        <w:numId w:val="1"/>
      </w:numPr>
      <w:spacing w:before="120"/>
      <w:outlineLvl w:val="5"/>
    </w:pPr>
    <w:rPr>
      <w:rFonts w:ascii="Arial" w:hAnsi="Arial"/>
    </w:rPr>
  </w:style>
  <w:style w:type="paragraph" w:styleId="7">
    <w:name w:val="heading 7"/>
    <w:basedOn w:val="a"/>
    <w:next w:val="a"/>
    <w:link w:val="70"/>
    <w:qFormat/>
    <w:rsid w:val="00CB50AD"/>
    <w:pPr>
      <w:keepNext/>
      <w:keepLines/>
      <w:numPr>
        <w:ilvl w:val="6"/>
        <w:numId w:val="1"/>
      </w:numPr>
      <w:spacing w:before="120"/>
      <w:outlineLvl w:val="6"/>
    </w:pPr>
    <w:rPr>
      <w:rFonts w:ascii="Arial" w:hAnsi="Arial"/>
    </w:rPr>
  </w:style>
  <w:style w:type="paragraph" w:styleId="8">
    <w:name w:val="heading 8"/>
    <w:basedOn w:val="1"/>
    <w:next w:val="a"/>
    <w:link w:val="80"/>
    <w:qFormat/>
    <w:rsid w:val="00CB50AD"/>
    <w:pPr>
      <w:numPr>
        <w:ilvl w:val="7"/>
      </w:numPr>
      <w:outlineLvl w:val="7"/>
    </w:pPr>
  </w:style>
  <w:style w:type="paragraph" w:styleId="9">
    <w:name w:val="heading 9"/>
    <w:basedOn w:val="8"/>
    <w:next w:val="a"/>
    <w:link w:val="90"/>
    <w:qFormat/>
    <w:rsid w:val="00CB50A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F46A0B"/>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CB50AD"/>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CB50AD"/>
    <w:rPr>
      <w:rFonts w:ascii="Times New Roman" w:eastAsia="宋体"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B50AD"/>
    <w:rPr>
      <w:rFonts w:ascii="Times New Roman" w:eastAsia="宋体" w:hAnsi="Times New Roman" w:cs="Times New Roman"/>
      <w:b/>
      <w:kern w:val="0"/>
      <w:sz w:val="24"/>
      <w:szCs w:val="24"/>
      <w:lang w:val="en-GB"/>
    </w:rPr>
  </w:style>
  <w:style w:type="character" w:customStyle="1" w:styleId="50">
    <w:name w:val="标题 5 字符"/>
    <w:basedOn w:val="a0"/>
    <w:link w:val="5"/>
    <w:rsid w:val="00CB50AD"/>
    <w:rPr>
      <w:rFonts w:ascii="Times New Roman" w:eastAsia="宋体" w:hAnsi="Times New Roman" w:cs="Times New Roman"/>
      <w:b/>
      <w:kern w:val="0"/>
      <w:sz w:val="22"/>
      <w:szCs w:val="24"/>
      <w:lang w:val="en-GB"/>
    </w:rPr>
  </w:style>
  <w:style w:type="character" w:customStyle="1" w:styleId="60">
    <w:name w:val="标题 6 字符"/>
    <w:basedOn w:val="a0"/>
    <w:link w:val="6"/>
    <w:rsid w:val="00CB50AD"/>
    <w:rPr>
      <w:rFonts w:ascii="Arial" w:eastAsia="宋体" w:hAnsi="Arial" w:cs="Times New Roman"/>
      <w:kern w:val="0"/>
      <w:sz w:val="24"/>
      <w:szCs w:val="20"/>
      <w:lang w:val="en-GB" w:eastAsia="en-US"/>
    </w:rPr>
  </w:style>
  <w:style w:type="character" w:customStyle="1" w:styleId="70">
    <w:name w:val="标题 7 字符"/>
    <w:basedOn w:val="a0"/>
    <w:link w:val="7"/>
    <w:rsid w:val="00CB50AD"/>
    <w:rPr>
      <w:rFonts w:ascii="Arial" w:eastAsia="宋体" w:hAnsi="Arial" w:cs="Times New Roman"/>
      <w:kern w:val="0"/>
      <w:sz w:val="24"/>
      <w:szCs w:val="20"/>
      <w:lang w:val="en-GB" w:eastAsia="en-US"/>
    </w:rPr>
  </w:style>
  <w:style w:type="character" w:customStyle="1" w:styleId="80">
    <w:name w:val="标题 8 字符"/>
    <w:basedOn w:val="a0"/>
    <w:link w:val="8"/>
    <w:rsid w:val="00CB50AD"/>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CB50AD"/>
    <w:rPr>
      <w:rFonts w:ascii="Times New Roman" w:eastAsia="宋体" w:hAnsi="Times New Roman" w:cs="Times New Roman"/>
      <w:b/>
      <w:kern w:val="0"/>
      <w:sz w:val="28"/>
      <w:szCs w:val="20"/>
      <w:lang w:val="en-GB" w:eastAsia="en-US"/>
    </w:rPr>
  </w:style>
  <w:style w:type="paragraph" w:styleId="a3">
    <w:name w:val="footnote text"/>
    <w:basedOn w:val="a"/>
    <w:link w:val="a4"/>
    <w:semiHidden/>
    <w:rsid w:val="00CB50AD"/>
    <w:pPr>
      <w:keepLines/>
      <w:spacing w:after="0"/>
      <w:ind w:left="454" w:hanging="454"/>
    </w:pPr>
    <w:rPr>
      <w:sz w:val="16"/>
    </w:rPr>
  </w:style>
  <w:style w:type="character" w:customStyle="1" w:styleId="a4">
    <w:name w:val="脚注文本 字符"/>
    <w:basedOn w:val="a0"/>
    <w:link w:val="a3"/>
    <w:semiHidden/>
    <w:rsid w:val="00CB50AD"/>
    <w:rPr>
      <w:rFonts w:ascii="Times New Roman" w:eastAsia="宋体" w:hAnsi="Times New Roman" w:cs="Times New Roman"/>
      <w:kern w:val="0"/>
      <w:sz w:val="16"/>
      <w:szCs w:val="20"/>
      <w:lang w:val="en-GB" w:eastAsia="en-US"/>
    </w:rPr>
  </w:style>
  <w:style w:type="paragraph" w:styleId="a5">
    <w:name w:val="List Paragraph"/>
    <w:aliases w:val="- Bullets,목록 단락,リスト段落,Lista1,?? ??,?????,????,列出段落1,中等深浅网格 1 - 着色 21,列表段落"/>
    <w:basedOn w:val="a"/>
    <w:link w:val="a6"/>
    <w:uiPriority w:val="34"/>
    <w:qFormat/>
    <w:rsid w:val="00CB50AD"/>
    <w:pPr>
      <w:ind w:firstLineChars="200" w:firstLine="420"/>
    </w:pPr>
  </w:style>
  <w:style w:type="paragraph" w:customStyle="1" w:styleId="LGTdoc">
    <w:name w:val="LGTdoc_본문"/>
    <w:basedOn w:val="a"/>
    <w:rsid w:val="00CB50AD"/>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7">
    <w:name w:val="Table Grid"/>
    <w:basedOn w:val="a1"/>
    <w:qFormat/>
    <w:rsid w:val="00CB5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出段落 字符"/>
    <w:aliases w:val="- Bullets 字符,목록 단락 字符,リスト段落 字符,Lista1 字符,?? ?? 字符,????? 字符,???? 字符,列出段落1 字符,中等深浅网格 1 - 着色 21 字符,列表段落 字符"/>
    <w:link w:val="a5"/>
    <w:uiPriority w:val="34"/>
    <w:qFormat/>
    <w:rsid w:val="00CB50AD"/>
    <w:rPr>
      <w:rFonts w:ascii="Times New Roman" w:eastAsia="宋体" w:hAnsi="Times New Roman" w:cs="Times New Roman"/>
      <w:kern w:val="0"/>
      <w:sz w:val="24"/>
      <w:szCs w:val="20"/>
      <w:lang w:val="en-GB" w:eastAsia="en-US"/>
    </w:rPr>
  </w:style>
  <w:style w:type="character" w:styleId="a8">
    <w:name w:val="annotation reference"/>
    <w:qFormat/>
    <w:rsid w:val="00CB50AD"/>
    <w:rPr>
      <w:sz w:val="16"/>
      <w:szCs w:val="16"/>
    </w:rPr>
  </w:style>
  <w:style w:type="paragraph" w:customStyle="1" w:styleId="Comments">
    <w:name w:val="Comments"/>
    <w:basedOn w:val="a"/>
    <w:link w:val="CommentsChar"/>
    <w:qFormat/>
    <w:rsid w:val="00CB50AD"/>
    <w:pPr>
      <w:spacing w:before="40" w:after="0"/>
    </w:pPr>
    <w:rPr>
      <w:rFonts w:ascii="Arial" w:eastAsia="MS Mincho" w:hAnsi="Arial"/>
      <w:i/>
      <w:sz w:val="18"/>
      <w:szCs w:val="24"/>
      <w:lang w:eastAsia="en-GB"/>
    </w:rPr>
  </w:style>
  <w:style w:type="character" w:customStyle="1" w:styleId="CommentsChar">
    <w:name w:val="Comments Char"/>
    <w:link w:val="Comments"/>
    <w:rsid w:val="00CB50AD"/>
    <w:rPr>
      <w:rFonts w:ascii="Arial" w:eastAsia="MS Mincho" w:hAnsi="Arial" w:cs="Times New Roman"/>
      <w:i/>
      <w:kern w:val="0"/>
      <w:sz w:val="18"/>
      <w:szCs w:val="24"/>
      <w:lang w:val="en-GB" w:eastAsia="en-GB"/>
    </w:rPr>
  </w:style>
  <w:style w:type="paragraph" w:customStyle="1" w:styleId="ListParagraph2">
    <w:name w:val="List Paragraph2"/>
    <w:basedOn w:val="a"/>
    <w:uiPriority w:val="99"/>
    <w:qFormat/>
    <w:rsid w:val="00CB50AD"/>
    <w:pPr>
      <w:overflowPunct w:val="0"/>
      <w:autoSpaceDE w:val="0"/>
      <w:autoSpaceDN w:val="0"/>
      <w:adjustRightInd w:val="0"/>
      <w:spacing w:line="276" w:lineRule="auto"/>
      <w:ind w:firstLineChars="200" w:firstLine="420"/>
      <w:jc w:val="both"/>
      <w:textAlignment w:val="baseline"/>
    </w:pPr>
    <w:rPr>
      <w:rFonts w:eastAsia="Times New Roman"/>
      <w:sz w:val="22"/>
    </w:rPr>
  </w:style>
  <w:style w:type="paragraph" w:styleId="a9">
    <w:name w:val="header"/>
    <w:basedOn w:val="a"/>
    <w:link w:val="aa"/>
    <w:uiPriority w:val="99"/>
    <w:unhideWhenUsed/>
    <w:rsid w:val="00B32FB0"/>
    <w:pPr>
      <w:pBdr>
        <w:bottom w:val="single" w:sz="6" w:space="1" w:color="auto"/>
      </w:pBdr>
      <w:tabs>
        <w:tab w:val="center" w:pos="4513"/>
        <w:tab w:val="right" w:pos="9026"/>
      </w:tabs>
      <w:snapToGrid w:val="0"/>
      <w:jc w:val="center"/>
    </w:pPr>
    <w:rPr>
      <w:sz w:val="18"/>
      <w:szCs w:val="18"/>
    </w:rPr>
  </w:style>
  <w:style w:type="character" w:customStyle="1" w:styleId="aa">
    <w:name w:val="页眉 字符"/>
    <w:basedOn w:val="a0"/>
    <w:link w:val="a9"/>
    <w:uiPriority w:val="99"/>
    <w:rsid w:val="00B32FB0"/>
    <w:rPr>
      <w:rFonts w:ascii="Times New Roman" w:eastAsia="宋体" w:hAnsi="Times New Roman" w:cs="Times New Roman"/>
      <w:kern w:val="0"/>
      <w:sz w:val="18"/>
      <w:szCs w:val="18"/>
      <w:lang w:val="en-GB" w:eastAsia="en-US"/>
    </w:rPr>
  </w:style>
  <w:style w:type="paragraph" w:styleId="ab">
    <w:name w:val="footer"/>
    <w:basedOn w:val="a"/>
    <w:link w:val="ac"/>
    <w:uiPriority w:val="99"/>
    <w:unhideWhenUsed/>
    <w:rsid w:val="00B32FB0"/>
    <w:pPr>
      <w:tabs>
        <w:tab w:val="center" w:pos="4513"/>
        <w:tab w:val="right" w:pos="9026"/>
      </w:tabs>
      <w:snapToGrid w:val="0"/>
    </w:pPr>
    <w:rPr>
      <w:sz w:val="18"/>
      <w:szCs w:val="18"/>
    </w:rPr>
  </w:style>
  <w:style w:type="character" w:customStyle="1" w:styleId="ac">
    <w:name w:val="页脚 字符"/>
    <w:basedOn w:val="a0"/>
    <w:link w:val="ab"/>
    <w:uiPriority w:val="99"/>
    <w:rsid w:val="00B32FB0"/>
    <w:rPr>
      <w:rFonts w:ascii="Times New Roman" w:eastAsia="宋体" w:hAnsi="Times New Roman" w:cs="Times New Roman"/>
      <w:kern w:val="0"/>
      <w:sz w:val="18"/>
      <w:szCs w:val="18"/>
      <w:lang w:val="en-GB" w:eastAsia="en-US"/>
    </w:rPr>
  </w:style>
  <w:style w:type="paragraph" w:customStyle="1" w:styleId="21">
    <w:name w:val="列出段落2"/>
    <w:basedOn w:val="a"/>
    <w:uiPriority w:val="34"/>
    <w:qFormat/>
    <w:rsid w:val="001906D9"/>
    <w:pPr>
      <w:widowControl w:val="0"/>
      <w:spacing w:after="0" w:line="276" w:lineRule="auto"/>
      <w:ind w:firstLineChars="200" w:firstLine="420"/>
      <w:jc w:val="both"/>
    </w:pPr>
    <w:rPr>
      <w:rFonts w:eastAsiaTheme="minorEastAsia"/>
      <w:kern w:val="2"/>
      <w:sz w:val="21"/>
      <w:szCs w:val="24"/>
      <w:lang w:val="en-US" w:eastAsia="zh-CN"/>
    </w:rPr>
  </w:style>
  <w:style w:type="character" w:styleId="ad">
    <w:name w:val="Placeholder Text"/>
    <w:basedOn w:val="a0"/>
    <w:uiPriority w:val="99"/>
    <w:semiHidden/>
    <w:rsid w:val="0080495D"/>
    <w:rPr>
      <w:color w:val="808080"/>
    </w:rPr>
  </w:style>
  <w:style w:type="paragraph" w:styleId="ae">
    <w:name w:val="caption"/>
    <w:basedOn w:val="a"/>
    <w:next w:val="a"/>
    <w:uiPriority w:val="35"/>
    <w:unhideWhenUsed/>
    <w:qFormat/>
    <w:rsid w:val="00495C66"/>
    <w:rPr>
      <w:rFonts w:asciiTheme="majorHAnsi" w:eastAsia="黑体" w:hAnsiTheme="majorHAnsi" w:cstheme="maj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524773">
      <w:bodyDiv w:val="1"/>
      <w:marLeft w:val="0"/>
      <w:marRight w:val="0"/>
      <w:marTop w:val="0"/>
      <w:marBottom w:val="0"/>
      <w:divBdr>
        <w:top w:val="none" w:sz="0" w:space="0" w:color="auto"/>
        <w:left w:val="none" w:sz="0" w:space="0" w:color="auto"/>
        <w:bottom w:val="none" w:sz="0" w:space="0" w:color="auto"/>
        <w:right w:val="none" w:sz="0" w:space="0" w:color="auto"/>
      </w:divBdr>
    </w:div>
    <w:div w:id="1449159870">
      <w:bodyDiv w:val="1"/>
      <w:marLeft w:val="0"/>
      <w:marRight w:val="0"/>
      <w:marTop w:val="0"/>
      <w:marBottom w:val="0"/>
      <w:divBdr>
        <w:top w:val="none" w:sz="0" w:space="0" w:color="auto"/>
        <w:left w:val="none" w:sz="0" w:space="0" w:color="auto"/>
        <w:bottom w:val="none" w:sz="0" w:space="0" w:color="auto"/>
        <w:right w:val="none" w:sz="0" w:space="0" w:color="auto"/>
      </w:divBdr>
      <w:divsChild>
        <w:div w:id="165167879">
          <w:marLeft w:val="1166"/>
          <w:marRight w:val="0"/>
          <w:marTop w:val="0"/>
          <w:marBottom w:val="0"/>
          <w:divBdr>
            <w:top w:val="none" w:sz="0" w:space="0" w:color="auto"/>
            <w:left w:val="none" w:sz="0" w:space="0" w:color="auto"/>
            <w:bottom w:val="none" w:sz="0" w:space="0" w:color="auto"/>
            <w:right w:val="none" w:sz="0" w:space="0" w:color="auto"/>
          </w:divBdr>
        </w:div>
        <w:div w:id="1760443271">
          <w:marLeft w:val="1166"/>
          <w:marRight w:val="0"/>
          <w:marTop w:val="0"/>
          <w:marBottom w:val="0"/>
          <w:divBdr>
            <w:top w:val="none" w:sz="0" w:space="0" w:color="auto"/>
            <w:left w:val="none" w:sz="0" w:space="0" w:color="auto"/>
            <w:bottom w:val="none" w:sz="0" w:space="0" w:color="auto"/>
            <w:right w:val="none" w:sz="0" w:space="0" w:color="auto"/>
          </w:divBdr>
        </w:div>
        <w:div w:id="791510746">
          <w:marLeft w:val="1800"/>
          <w:marRight w:val="0"/>
          <w:marTop w:val="0"/>
          <w:marBottom w:val="0"/>
          <w:divBdr>
            <w:top w:val="none" w:sz="0" w:space="0" w:color="auto"/>
            <w:left w:val="none" w:sz="0" w:space="0" w:color="auto"/>
            <w:bottom w:val="none" w:sz="0" w:space="0" w:color="auto"/>
            <w:right w:val="none" w:sz="0" w:space="0" w:color="auto"/>
          </w:divBdr>
        </w:div>
        <w:div w:id="1482506092">
          <w:marLeft w:val="1166"/>
          <w:marRight w:val="0"/>
          <w:marTop w:val="0"/>
          <w:marBottom w:val="0"/>
          <w:divBdr>
            <w:top w:val="none" w:sz="0" w:space="0" w:color="auto"/>
            <w:left w:val="none" w:sz="0" w:space="0" w:color="auto"/>
            <w:bottom w:val="none" w:sz="0" w:space="0" w:color="auto"/>
            <w:right w:val="none" w:sz="0" w:space="0" w:color="auto"/>
          </w:divBdr>
        </w:div>
        <w:div w:id="1033503196">
          <w:marLeft w:val="1800"/>
          <w:marRight w:val="0"/>
          <w:marTop w:val="0"/>
          <w:marBottom w:val="120"/>
          <w:divBdr>
            <w:top w:val="none" w:sz="0" w:space="0" w:color="auto"/>
            <w:left w:val="none" w:sz="0" w:space="0" w:color="auto"/>
            <w:bottom w:val="none" w:sz="0" w:space="0" w:color="auto"/>
            <w:right w:val="none" w:sz="0" w:space="0" w:color="auto"/>
          </w:divBdr>
        </w:div>
      </w:divsChild>
    </w:div>
    <w:div w:id="203006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7772E-895C-4D30-AD34-92F4C09C3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850</TotalTime>
  <Pages>9</Pages>
  <Words>2285</Words>
  <Characters>13028</Characters>
  <Application>Microsoft Office Word</Application>
  <DocSecurity>0</DocSecurity>
  <Lines>108</Lines>
  <Paragraphs>30</Paragraphs>
  <ScaleCrop>false</ScaleCrop>
  <Company/>
  <LinksUpToDate>false</LinksUpToDate>
  <CharactersWithSpaces>15283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 shenxia@ritt.cn</dc:creator>
  <cp:keywords/>
  <dc:description/>
  <cp:lastModifiedBy>CAICT</cp:lastModifiedBy>
  <cp:revision>90</cp:revision>
  <dcterms:created xsi:type="dcterms:W3CDTF">2019-02-14T07:54:00Z</dcterms:created>
  <dcterms:modified xsi:type="dcterms:W3CDTF">2019-03-29T09:41:00Z</dcterms:modified>
</cp:coreProperties>
</file>