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E2F1F" w14:textId="19875CB0" w:rsidR="00E61600" w:rsidRPr="00243C7B" w:rsidRDefault="00E61600" w:rsidP="00243C7B">
      <w:pPr>
        <w:tabs>
          <w:tab w:val="center" w:pos="4536"/>
          <w:tab w:val="right" w:pos="9639"/>
        </w:tabs>
        <w:spacing w:after="0"/>
        <w:ind w:right="2"/>
        <w:rPr>
          <w:rFonts w:ascii="Arial" w:eastAsia="MS Mincho" w:hAnsi="Arial"/>
          <w:b/>
          <w:sz w:val="24"/>
          <w:lang w:eastAsia="ja-JP"/>
        </w:rPr>
      </w:pPr>
      <w:r w:rsidRPr="00243C7B">
        <w:rPr>
          <w:rFonts w:ascii="Arial" w:eastAsia="MS Mincho" w:hAnsi="Arial"/>
          <w:b/>
          <w:sz w:val="24"/>
          <w:lang w:eastAsia="ja-JP"/>
        </w:rPr>
        <w:t>3GPP TSG RAN WG1 #96bis</w:t>
      </w:r>
      <w:r w:rsidRPr="00243C7B">
        <w:rPr>
          <w:rFonts w:ascii="Arial" w:eastAsia="MS Mincho" w:hAnsi="Arial"/>
          <w:b/>
          <w:sz w:val="24"/>
          <w:lang w:eastAsia="ja-JP"/>
        </w:rPr>
        <w:tab/>
      </w:r>
      <w:r w:rsidRPr="00243C7B">
        <w:rPr>
          <w:rFonts w:ascii="Arial" w:eastAsia="MS Mincho" w:hAnsi="Arial"/>
          <w:b/>
          <w:sz w:val="24"/>
          <w:lang w:eastAsia="ja-JP"/>
        </w:rPr>
        <w:tab/>
        <w:t xml:space="preserve"> R1-19</w:t>
      </w:r>
      <w:r w:rsidR="00A06782" w:rsidRPr="00243C7B">
        <w:rPr>
          <w:rFonts w:ascii="Arial" w:eastAsia="MS Mincho" w:hAnsi="Arial"/>
          <w:b/>
          <w:sz w:val="24"/>
          <w:lang w:eastAsia="ja-JP"/>
        </w:rPr>
        <w:t>0503</w:t>
      </w:r>
      <w:bookmarkStart w:id="0" w:name="_GoBack"/>
      <w:bookmarkEnd w:id="0"/>
      <w:r w:rsidR="00A06782" w:rsidRPr="00243C7B">
        <w:rPr>
          <w:rFonts w:ascii="Arial" w:eastAsia="MS Mincho" w:hAnsi="Arial"/>
          <w:b/>
          <w:sz w:val="24"/>
          <w:lang w:eastAsia="ja-JP"/>
        </w:rPr>
        <w:t>4</w:t>
      </w:r>
    </w:p>
    <w:p w14:paraId="270298FF" w14:textId="77777777" w:rsidR="00E61600" w:rsidRPr="00243C7B" w:rsidRDefault="00E61600" w:rsidP="00E61600">
      <w:pPr>
        <w:tabs>
          <w:tab w:val="center" w:pos="4536"/>
          <w:tab w:val="right" w:pos="9072"/>
        </w:tabs>
        <w:spacing w:after="0"/>
        <w:rPr>
          <w:rFonts w:ascii="Arial" w:eastAsia="MS Mincho" w:hAnsi="Arial"/>
          <w:b/>
          <w:sz w:val="24"/>
          <w:lang w:eastAsia="ja-JP"/>
        </w:rPr>
      </w:pPr>
      <w:r w:rsidRPr="00243C7B">
        <w:rPr>
          <w:rFonts w:ascii="Arial" w:eastAsia="MS Mincho" w:hAnsi="Arial"/>
          <w:b/>
          <w:sz w:val="24"/>
          <w:lang w:eastAsia="ja-JP"/>
        </w:rPr>
        <w:t xml:space="preserve">Xi’an, China, 8th – 12th </w:t>
      </w:r>
      <w:proofErr w:type="gramStart"/>
      <w:r w:rsidRPr="00243C7B">
        <w:rPr>
          <w:rFonts w:ascii="Arial" w:eastAsia="MS Mincho" w:hAnsi="Arial"/>
          <w:b/>
          <w:sz w:val="24"/>
          <w:lang w:eastAsia="ja-JP"/>
        </w:rPr>
        <w:t>April,</w:t>
      </w:r>
      <w:proofErr w:type="gramEnd"/>
      <w:r w:rsidRPr="00243C7B">
        <w:rPr>
          <w:rFonts w:ascii="Arial" w:eastAsia="MS Mincho" w:hAnsi="Arial"/>
          <w:b/>
          <w:sz w:val="24"/>
          <w:lang w:eastAsia="ja-JP"/>
        </w:rPr>
        <w:t xml:space="preserve"> 2019</w:t>
      </w:r>
    </w:p>
    <w:p w14:paraId="29B43539" w14:textId="77777777" w:rsidR="00E61600" w:rsidRPr="00E61600" w:rsidRDefault="00E61600" w:rsidP="00E61600">
      <w:pPr>
        <w:tabs>
          <w:tab w:val="left" w:pos="1985"/>
        </w:tabs>
        <w:spacing w:after="0"/>
        <w:ind w:left="-480"/>
        <w:rPr>
          <w:rFonts w:ascii="Arial" w:eastAsia="MS Mincho" w:hAnsi="Arial"/>
          <w:b/>
          <w:sz w:val="24"/>
        </w:rPr>
      </w:pPr>
    </w:p>
    <w:p w14:paraId="016A833C" w14:textId="19534494" w:rsidR="00E61600" w:rsidRPr="00E61600" w:rsidRDefault="00E61600" w:rsidP="00D54F31">
      <w:pPr>
        <w:tabs>
          <w:tab w:val="left" w:pos="1985"/>
        </w:tabs>
        <w:spacing w:after="0"/>
        <w:ind w:left="1985" w:hanging="1985"/>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410287">
        <w:rPr>
          <w:rFonts w:ascii="Arial" w:eastAsia="MS Mincho" w:hAnsi="Arial"/>
          <w:sz w:val="24"/>
        </w:rPr>
        <w:t>2</w:t>
      </w:r>
    </w:p>
    <w:p w14:paraId="6E3938C3" w14:textId="77777777" w:rsidR="00E61600" w:rsidRPr="00E61600" w:rsidRDefault="00E61600" w:rsidP="00E61600">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244371E0" w14:textId="654017E4" w:rsidR="00E61600" w:rsidRPr="00E61600" w:rsidRDefault="00E61600" w:rsidP="00E61600">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Pr>
          <w:rFonts w:ascii="Arial" w:eastAsia="MS Mincho" w:hAnsi="Arial"/>
          <w:sz w:val="24"/>
        </w:rPr>
        <w:t xml:space="preserve">UE &amp; </w:t>
      </w:r>
      <w:proofErr w:type="spellStart"/>
      <w:r>
        <w:rPr>
          <w:rFonts w:ascii="Arial" w:eastAsia="MS Mincho" w:hAnsi="Arial"/>
          <w:sz w:val="24"/>
        </w:rPr>
        <w:t>gNB</w:t>
      </w:r>
      <w:proofErr w:type="spellEnd"/>
      <w:r>
        <w:rPr>
          <w:rFonts w:ascii="Arial" w:eastAsia="MS Mincho" w:hAnsi="Arial"/>
          <w:sz w:val="24"/>
        </w:rPr>
        <w:t xml:space="preserve"> measurements for NR Positioning</w:t>
      </w:r>
    </w:p>
    <w:p w14:paraId="4A746615" w14:textId="77777777" w:rsidR="00E61600" w:rsidRPr="00E61600" w:rsidRDefault="00E61600" w:rsidP="00E61600">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44DED784" w14:textId="048742C9" w:rsidR="00E139BD" w:rsidRDefault="00E139BD" w:rsidP="00E139BD">
      <w:pPr>
        <w:keepNext/>
        <w:keepLines/>
        <w:jc w:val="left"/>
        <w:rPr>
          <w:lang w:eastAsia="ko-KR"/>
        </w:rPr>
      </w:pPr>
      <w:r>
        <w:rPr>
          <w:lang w:eastAsia="ko-KR"/>
        </w:rPr>
        <w:t xml:space="preserve">A new work item on </w:t>
      </w:r>
      <w:r w:rsidRPr="004B4CA0">
        <w:t>"</w:t>
      </w:r>
      <w:r>
        <w:rPr>
          <w:lang w:eastAsia="ko-KR"/>
        </w:rPr>
        <w:t>NR Positioning Support</w:t>
      </w:r>
      <w:r w:rsidRPr="004B4CA0">
        <w:t>"</w:t>
      </w:r>
      <w:r>
        <w:rPr>
          <w:lang w:eastAsia="ko-KR"/>
        </w:rPr>
        <w:t xml:space="preserve"> has been agreed at RAN#83 [1]. The objectives include:</w:t>
      </w:r>
    </w:p>
    <w:p w14:paraId="25B173BD" w14:textId="77777777" w:rsidR="00505095" w:rsidRPr="00505095" w:rsidRDefault="00505095" w:rsidP="00505095">
      <w:pPr>
        <w:spacing w:before="120" w:after="0" w:line="280" w:lineRule="atLeast"/>
        <w:contextualSpacing/>
        <w:rPr>
          <w:i/>
          <w:u w:val="single"/>
          <w:lang w:eastAsia="x-none"/>
        </w:rPr>
      </w:pPr>
      <w:r w:rsidRPr="00505095">
        <w:rPr>
          <w:i/>
          <w:u w:val="single"/>
          <w:lang w:val="en-US" w:eastAsia="ko-KR"/>
        </w:rPr>
        <w:t>RAN1 centric objectives</w:t>
      </w:r>
    </w:p>
    <w:p w14:paraId="57FEDE91" w14:textId="10EF0B5B" w:rsidR="00505095" w:rsidRPr="00505095" w:rsidRDefault="00505095" w:rsidP="00505095">
      <w:pPr>
        <w:pStyle w:val="3GPPAgreements"/>
        <w:numPr>
          <w:ilvl w:val="0"/>
          <w:numId w:val="0"/>
        </w:numPr>
        <w:ind w:left="284" w:hanging="284"/>
        <w:rPr>
          <w:i/>
          <w:sz w:val="20"/>
        </w:rPr>
      </w:pPr>
      <w:r w:rsidRPr="00505095">
        <w:rPr>
          <w:i/>
          <w:sz w:val="20"/>
        </w:rPr>
        <w:t>…</w:t>
      </w:r>
    </w:p>
    <w:p w14:paraId="67AD3485" w14:textId="77777777" w:rsidR="00505095" w:rsidRPr="00505095" w:rsidRDefault="00505095" w:rsidP="00505095">
      <w:pPr>
        <w:pStyle w:val="3GPPAgreements"/>
        <w:rPr>
          <w:i/>
          <w:sz w:val="20"/>
        </w:rPr>
      </w:pPr>
      <w:r w:rsidRPr="00505095">
        <w:rPr>
          <w:i/>
          <w:sz w:val="20"/>
        </w:rPr>
        <w:t xml:space="preserve">Define UE measurements based on DL reference signals applicable for NR positioning. The following UE measurements are specified for </w:t>
      </w:r>
      <w:r w:rsidRPr="00505095">
        <w:rPr>
          <w:i/>
          <w:sz w:val="20"/>
          <w:lang w:eastAsia="x-none"/>
        </w:rPr>
        <w:t>serving, reference, and neighboring cells [RAN1]</w:t>
      </w:r>
    </w:p>
    <w:p w14:paraId="7AC4B5F8" w14:textId="77777777" w:rsidR="00505095" w:rsidRPr="00505095" w:rsidRDefault="00505095" w:rsidP="00505095">
      <w:pPr>
        <w:pStyle w:val="3GPPAgreements"/>
        <w:numPr>
          <w:ilvl w:val="1"/>
          <w:numId w:val="16"/>
        </w:numPr>
        <w:rPr>
          <w:i/>
          <w:sz w:val="20"/>
        </w:rPr>
      </w:pPr>
      <w:r w:rsidRPr="00505095">
        <w:rPr>
          <w:i/>
          <w:sz w:val="20"/>
        </w:rPr>
        <w:t>DL RSTD (reference signal time difference) measurements for NR positioning</w:t>
      </w:r>
    </w:p>
    <w:p w14:paraId="6785DB42" w14:textId="77777777" w:rsidR="00505095" w:rsidRPr="00505095" w:rsidRDefault="00505095" w:rsidP="00505095">
      <w:pPr>
        <w:pStyle w:val="3GPPAgreements"/>
        <w:numPr>
          <w:ilvl w:val="1"/>
          <w:numId w:val="16"/>
        </w:numPr>
        <w:rPr>
          <w:i/>
          <w:sz w:val="20"/>
        </w:rPr>
      </w:pPr>
      <w:r w:rsidRPr="00505095">
        <w:rPr>
          <w:i/>
          <w:sz w:val="20"/>
        </w:rPr>
        <w:t>DL RSRP (reference signal received power) measurements for NR positioning</w:t>
      </w:r>
    </w:p>
    <w:p w14:paraId="15397009" w14:textId="77777777" w:rsidR="00505095" w:rsidRPr="00505095" w:rsidRDefault="00505095" w:rsidP="00505095">
      <w:pPr>
        <w:pStyle w:val="3GPPAgreements"/>
        <w:numPr>
          <w:ilvl w:val="1"/>
          <w:numId w:val="16"/>
        </w:numPr>
        <w:rPr>
          <w:i/>
          <w:sz w:val="20"/>
        </w:rPr>
      </w:pPr>
      <w:r w:rsidRPr="00505095">
        <w:rPr>
          <w:i/>
          <w:sz w:val="20"/>
        </w:rPr>
        <w:t>UE RX-TX time difference measurements for NR positioning</w:t>
      </w:r>
    </w:p>
    <w:p w14:paraId="578BC2D0" w14:textId="77777777" w:rsidR="00505095" w:rsidRPr="00505095" w:rsidRDefault="00505095" w:rsidP="00505095">
      <w:pPr>
        <w:pStyle w:val="3GPPAgreements"/>
        <w:rPr>
          <w:i/>
          <w:sz w:val="20"/>
        </w:rPr>
      </w:pPr>
      <w:r w:rsidRPr="00505095">
        <w:rPr>
          <w:i/>
          <w:sz w:val="20"/>
        </w:rPr>
        <w:t xml:space="preserve">Define </w:t>
      </w:r>
      <w:proofErr w:type="spellStart"/>
      <w:r w:rsidRPr="00505095">
        <w:rPr>
          <w:i/>
          <w:sz w:val="20"/>
        </w:rPr>
        <w:t>gNB</w:t>
      </w:r>
      <w:proofErr w:type="spellEnd"/>
      <w:r w:rsidRPr="00505095">
        <w:rPr>
          <w:i/>
          <w:sz w:val="20"/>
        </w:rPr>
        <w:t xml:space="preserve"> measurements based on UL reference signals applicable for NR positioning. The following </w:t>
      </w:r>
      <w:proofErr w:type="spellStart"/>
      <w:r w:rsidRPr="00505095">
        <w:rPr>
          <w:i/>
          <w:sz w:val="20"/>
        </w:rPr>
        <w:t>gNB</w:t>
      </w:r>
      <w:proofErr w:type="spellEnd"/>
      <w:r w:rsidRPr="00505095">
        <w:rPr>
          <w:i/>
          <w:sz w:val="20"/>
        </w:rPr>
        <w:t xml:space="preserve"> measurements are specified [RAN1]:</w:t>
      </w:r>
    </w:p>
    <w:p w14:paraId="27BD9296" w14:textId="77777777" w:rsidR="00505095" w:rsidRPr="00505095" w:rsidRDefault="00505095" w:rsidP="00505095">
      <w:pPr>
        <w:pStyle w:val="3GPPAgreements"/>
        <w:numPr>
          <w:ilvl w:val="1"/>
          <w:numId w:val="16"/>
        </w:numPr>
        <w:rPr>
          <w:i/>
          <w:sz w:val="20"/>
        </w:rPr>
      </w:pPr>
      <w:r w:rsidRPr="00505095">
        <w:rPr>
          <w:i/>
          <w:sz w:val="20"/>
        </w:rPr>
        <w:t>UL RTOA (relative time of arrival) measurements for NR positioning</w:t>
      </w:r>
    </w:p>
    <w:p w14:paraId="2EAD42FC" w14:textId="77777777" w:rsidR="00505095" w:rsidRPr="00505095" w:rsidRDefault="00505095" w:rsidP="00505095">
      <w:pPr>
        <w:pStyle w:val="3GPPAgreements"/>
        <w:numPr>
          <w:ilvl w:val="1"/>
          <w:numId w:val="16"/>
        </w:numPr>
        <w:rPr>
          <w:i/>
          <w:sz w:val="20"/>
        </w:rPr>
      </w:pPr>
      <w:r w:rsidRPr="00505095">
        <w:rPr>
          <w:i/>
          <w:sz w:val="20"/>
        </w:rPr>
        <w:t>UL Angle of Arrival (</w:t>
      </w:r>
      <w:proofErr w:type="spellStart"/>
      <w:r w:rsidRPr="00505095">
        <w:rPr>
          <w:i/>
          <w:sz w:val="20"/>
        </w:rPr>
        <w:t>AoA</w:t>
      </w:r>
      <w:proofErr w:type="spellEnd"/>
      <w:r w:rsidRPr="00505095">
        <w:rPr>
          <w:i/>
          <w:sz w:val="20"/>
        </w:rPr>
        <w:t>) measurements (including Azimuth and Zenith Angles) for NR positioning</w:t>
      </w:r>
    </w:p>
    <w:p w14:paraId="47EF83C1" w14:textId="77777777" w:rsidR="00505095" w:rsidRPr="00505095" w:rsidRDefault="00505095" w:rsidP="00505095">
      <w:pPr>
        <w:pStyle w:val="3GPPAgreements"/>
        <w:numPr>
          <w:ilvl w:val="1"/>
          <w:numId w:val="16"/>
        </w:numPr>
        <w:rPr>
          <w:i/>
          <w:sz w:val="20"/>
        </w:rPr>
      </w:pPr>
      <w:r w:rsidRPr="00505095">
        <w:rPr>
          <w:i/>
          <w:sz w:val="20"/>
        </w:rPr>
        <w:t>UL RSRP (reference signal received power) measurements for NR positioning</w:t>
      </w:r>
    </w:p>
    <w:p w14:paraId="4A9E6485" w14:textId="77777777" w:rsidR="00505095" w:rsidRPr="00505095" w:rsidRDefault="00505095" w:rsidP="00505095">
      <w:pPr>
        <w:pStyle w:val="3GPPAgreements"/>
        <w:numPr>
          <w:ilvl w:val="1"/>
          <w:numId w:val="16"/>
        </w:numPr>
        <w:rPr>
          <w:i/>
          <w:sz w:val="20"/>
        </w:rPr>
      </w:pPr>
      <w:proofErr w:type="spellStart"/>
      <w:r w:rsidRPr="00505095">
        <w:rPr>
          <w:i/>
          <w:sz w:val="20"/>
        </w:rPr>
        <w:t>gNB</w:t>
      </w:r>
      <w:proofErr w:type="spellEnd"/>
      <w:r w:rsidRPr="00505095">
        <w:rPr>
          <w:i/>
          <w:sz w:val="20"/>
        </w:rPr>
        <w:t xml:space="preserve"> RX-TX time difference measurements for NR positioning</w:t>
      </w:r>
    </w:p>
    <w:p w14:paraId="2F1B1C07" w14:textId="4EE6235F" w:rsidR="001C1C1B" w:rsidRPr="00505095" w:rsidRDefault="00505095" w:rsidP="001C1C1B">
      <w:pPr>
        <w:rPr>
          <w:b/>
          <w:i/>
          <w:lang w:val="en-US"/>
        </w:rPr>
      </w:pPr>
      <w:r w:rsidRPr="00505095">
        <w:rPr>
          <w:b/>
          <w:i/>
          <w:lang w:val="en-US"/>
        </w:rPr>
        <w:t>…</w:t>
      </w:r>
    </w:p>
    <w:p w14:paraId="6146237E" w14:textId="591730B3" w:rsidR="00E43FD6" w:rsidRPr="00E43FD6" w:rsidRDefault="0014183F" w:rsidP="00E43FD6">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B1516A">
        <w:rPr>
          <w:rFonts w:ascii="Times New Roman" w:hAnsi="Times New Roman"/>
        </w:rPr>
        <w:t>UE measurements</w:t>
      </w:r>
      <w:bookmarkStart w:id="1" w:name="_Hlk942572"/>
      <w:r w:rsidR="00505095" w:rsidRPr="00B1516A">
        <w:rPr>
          <w:rFonts w:ascii="Times New Roman" w:hAnsi="Times New Roman"/>
        </w:rPr>
        <w:t xml:space="preserve"> for NR Positioning</w:t>
      </w:r>
    </w:p>
    <w:p w14:paraId="030A8E11" w14:textId="4347ED9F" w:rsidR="0014183F" w:rsidRPr="00B1516A" w:rsidRDefault="0014183F" w:rsidP="00B1516A">
      <w:pPr>
        <w:pStyle w:val="Heading2"/>
        <w:numPr>
          <w:ilvl w:val="0"/>
          <w:numId w:val="0"/>
        </w:numPr>
        <w:ind w:left="576" w:hanging="576"/>
      </w:pPr>
      <w:r w:rsidRPr="00B1516A">
        <w:t xml:space="preserve">2.1 </w:t>
      </w:r>
      <w:r w:rsidR="00505095" w:rsidRPr="00B1516A">
        <w:t>Details on DL RSTD</w:t>
      </w:r>
      <w:r w:rsidRPr="00B1516A">
        <w:t xml:space="preserve"> </w:t>
      </w:r>
      <w:r w:rsidR="00505095" w:rsidRPr="00B1516A">
        <w:t>measurements</w:t>
      </w:r>
    </w:p>
    <w:p w14:paraId="52EB724A" w14:textId="3CD2C5A9" w:rsidR="00033DC7" w:rsidRPr="001B7653" w:rsidRDefault="002415C4" w:rsidP="00033DC7">
      <w:r w:rsidRPr="00E968D8">
        <w:t>As a starting point of the</w:t>
      </w:r>
      <w:r>
        <w:rPr>
          <w:b/>
          <w:sz w:val="22"/>
        </w:rPr>
        <w:t xml:space="preserve"> </w:t>
      </w:r>
      <w:r>
        <w:t>d</w:t>
      </w:r>
      <w:r w:rsidR="00033DC7">
        <w:t>efinition of RSTD</w:t>
      </w:r>
      <w:r>
        <w:t>, we can use the definition from LTE (36.214) which is the following:</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33DC7" w:rsidRPr="00486914" w14:paraId="65BC23F3" w14:textId="77777777" w:rsidTr="004B178E">
        <w:trPr>
          <w:cantSplit/>
          <w:jc w:val="center"/>
        </w:trPr>
        <w:tc>
          <w:tcPr>
            <w:tcW w:w="1951" w:type="dxa"/>
          </w:tcPr>
          <w:p w14:paraId="7AC49404" w14:textId="77777777" w:rsidR="00033DC7" w:rsidRPr="00486914" w:rsidRDefault="00033DC7" w:rsidP="004B178E">
            <w:pPr>
              <w:pStyle w:val="TAL"/>
              <w:rPr>
                <w:b/>
              </w:rPr>
            </w:pPr>
            <w:r w:rsidRPr="00486914">
              <w:rPr>
                <w:b/>
              </w:rPr>
              <w:t>Definition</w:t>
            </w:r>
          </w:p>
        </w:tc>
        <w:tc>
          <w:tcPr>
            <w:tcW w:w="7787" w:type="dxa"/>
          </w:tcPr>
          <w:p w14:paraId="626F5FD4" w14:textId="77777777" w:rsidR="00033DC7" w:rsidRPr="00486914" w:rsidRDefault="00033DC7" w:rsidP="004B178E">
            <w:pPr>
              <w:pStyle w:val="TAL"/>
            </w:pPr>
            <w:r w:rsidRPr="00B60DD0">
              <w:rPr>
                <w:lang w:val="en-US"/>
              </w:rPr>
              <w:t xml:space="preserve">The relative timing difference between </w:t>
            </w:r>
            <w:r>
              <w:rPr>
                <w:lang w:val="en-US"/>
              </w:rPr>
              <w:t xml:space="preserve">the </w:t>
            </w:r>
            <w:proofErr w:type="spellStart"/>
            <w:r>
              <w:rPr>
                <w:lang w:val="en-US"/>
              </w:rPr>
              <w:t>neighbour</w:t>
            </w:r>
            <w:proofErr w:type="spellEnd"/>
            <w:r>
              <w:rPr>
                <w:lang w:val="en-US"/>
              </w:rPr>
              <w:t xml:space="preserve"> </w:t>
            </w:r>
            <w:r w:rsidRPr="00B60DD0">
              <w:rPr>
                <w:lang w:val="en-US"/>
              </w:rPr>
              <w:t xml:space="preserve">cell j and </w:t>
            </w:r>
            <w:r>
              <w:rPr>
                <w:lang w:val="en-US"/>
              </w:rPr>
              <w:t xml:space="preserve">the reference </w:t>
            </w:r>
            <w:r w:rsidRPr="00B60DD0">
              <w:rPr>
                <w:lang w:val="en-US"/>
              </w:rPr>
              <w:t xml:space="preserve">cell </w:t>
            </w:r>
            <w:proofErr w:type="spellStart"/>
            <w:r w:rsidRPr="00B60DD0">
              <w:rPr>
                <w:lang w:val="en-US"/>
              </w:rPr>
              <w:t>i</w:t>
            </w:r>
            <w:proofErr w:type="spellEnd"/>
            <w:r w:rsidRPr="00B60DD0">
              <w:rPr>
                <w:lang w:val="en-US"/>
              </w:rPr>
              <w:t xml:space="preserve">, defined as </w:t>
            </w:r>
            <w:proofErr w:type="spellStart"/>
            <w:r w:rsidRPr="00B60DD0">
              <w:rPr>
                <w:lang w:val="en-US"/>
              </w:rPr>
              <w:t>T</w:t>
            </w:r>
            <w:r w:rsidRPr="00B60DD0">
              <w:rPr>
                <w:vertAlign w:val="subscript"/>
                <w:lang w:val="en-US"/>
              </w:rPr>
              <w:t>SubframeRxj</w:t>
            </w:r>
            <w:proofErr w:type="spellEnd"/>
            <w:r w:rsidRPr="00B60DD0">
              <w:rPr>
                <w:lang w:val="en-US"/>
              </w:rPr>
              <w:t xml:space="preserve"> – </w:t>
            </w:r>
            <w:proofErr w:type="spellStart"/>
            <w:r w:rsidRPr="00B60DD0">
              <w:rPr>
                <w:lang w:val="en-US"/>
              </w:rPr>
              <w:t>T</w:t>
            </w:r>
            <w:r w:rsidRPr="00B60DD0">
              <w:rPr>
                <w:vertAlign w:val="subscript"/>
                <w:lang w:val="en-US"/>
              </w:rPr>
              <w:t>SubframeRxi</w:t>
            </w:r>
            <w:proofErr w:type="spellEnd"/>
            <w:r w:rsidRPr="00B60DD0">
              <w:rPr>
                <w:lang w:val="en-US"/>
              </w:rPr>
              <w:t xml:space="preserve">, where: </w:t>
            </w:r>
            <w:proofErr w:type="spellStart"/>
            <w:r w:rsidRPr="00B60DD0">
              <w:rPr>
                <w:lang w:val="en-US"/>
              </w:rPr>
              <w:t>T</w:t>
            </w:r>
            <w:r w:rsidRPr="00B60DD0">
              <w:rPr>
                <w:vertAlign w:val="subscript"/>
                <w:lang w:val="en-US"/>
              </w:rPr>
              <w:t>SubframeRxj</w:t>
            </w:r>
            <w:proofErr w:type="spellEnd"/>
            <w:r w:rsidRPr="00B60DD0">
              <w:rPr>
                <w:lang w:val="en-US"/>
              </w:rPr>
              <w:t xml:space="preserve"> is the time when the UE receives the</w:t>
            </w:r>
            <w:r>
              <w:rPr>
                <w:lang w:val="en-US"/>
              </w:rPr>
              <w:t xml:space="preserve"> </w:t>
            </w:r>
            <w:r w:rsidRPr="00E1224F">
              <w:rPr>
                <w:lang w:val="en-US"/>
              </w:rPr>
              <w:t xml:space="preserve">start of one subframe from cell j </w:t>
            </w:r>
            <w:proofErr w:type="spellStart"/>
            <w:r w:rsidRPr="00E1224F">
              <w:rPr>
                <w:lang w:val="en-US"/>
              </w:rPr>
              <w:t>T</w:t>
            </w:r>
            <w:r w:rsidRPr="00E1224F">
              <w:rPr>
                <w:vertAlign w:val="subscript"/>
                <w:lang w:val="en-US"/>
              </w:rPr>
              <w:t>SubframeRxi</w:t>
            </w:r>
            <w:proofErr w:type="spellEnd"/>
            <w:r w:rsidRPr="00E1224F">
              <w:rPr>
                <w:lang w:val="en-US"/>
              </w:rPr>
              <w:t xml:space="preserve"> is the time when the UE receives the corresponding start of</w:t>
            </w:r>
            <w:r w:rsidRPr="00B60DD0">
              <w:rPr>
                <w:lang w:val="en-US"/>
              </w:rPr>
              <w:t xml:space="preserve"> one subframe from cell </w:t>
            </w:r>
            <w:proofErr w:type="spellStart"/>
            <w:r w:rsidRPr="00B60DD0">
              <w:rPr>
                <w:lang w:val="en-US"/>
              </w:rPr>
              <w:t>i</w:t>
            </w:r>
            <w:proofErr w:type="spellEnd"/>
            <w:r w:rsidRPr="00B60DD0">
              <w:rPr>
                <w:lang w:val="en-US"/>
              </w:rPr>
              <w:t xml:space="preserve"> that is closest in time to the subframe received from cell j. The reference point for the observed subframe time difference shall be the antenna connector of the UE.</w:t>
            </w:r>
            <w:r w:rsidRPr="00486914">
              <w:t xml:space="preserve"> </w:t>
            </w:r>
          </w:p>
        </w:tc>
      </w:tr>
      <w:tr w:rsidR="00033DC7" w:rsidRPr="00486914" w14:paraId="2CB3DC06" w14:textId="77777777" w:rsidTr="004B178E">
        <w:trPr>
          <w:cantSplit/>
          <w:jc w:val="center"/>
        </w:trPr>
        <w:tc>
          <w:tcPr>
            <w:tcW w:w="1951" w:type="dxa"/>
          </w:tcPr>
          <w:p w14:paraId="7DBC1C9B" w14:textId="77777777" w:rsidR="00033DC7" w:rsidRPr="00486914" w:rsidRDefault="00033DC7" w:rsidP="004B178E">
            <w:pPr>
              <w:pStyle w:val="TAL"/>
              <w:rPr>
                <w:b/>
              </w:rPr>
            </w:pPr>
            <w:r w:rsidRPr="00486914">
              <w:rPr>
                <w:b/>
              </w:rPr>
              <w:t>Applicable for</w:t>
            </w:r>
          </w:p>
        </w:tc>
        <w:tc>
          <w:tcPr>
            <w:tcW w:w="7787" w:type="dxa"/>
          </w:tcPr>
          <w:p w14:paraId="34A265C3" w14:textId="24E7F08E" w:rsidR="00033DC7" w:rsidRDefault="00033DC7" w:rsidP="00033DC7">
            <w:pPr>
              <w:pStyle w:val="TAL"/>
              <w:jc w:val="left"/>
            </w:pPr>
            <w:r w:rsidRPr="00486914">
              <w:t>RRC_CONNECTED</w:t>
            </w:r>
            <w:r>
              <w:rPr>
                <w:lang w:val="en-US"/>
              </w:rPr>
              <w:t xml:space="preserve"> </w:t>
            </w:r>
            <w:r>
              <w:t>intra-frequency</w:t>
            </w:r>
            <w:r>
              <w:br/>
            </w:r>
            <w:r w:rsidRPr="00486914">
              <w:t>RRC_CONNECTED</w:t>
            </w:r>
            <w:r>
              <w:t xml:space="preserve"> inter-frequency</w:t>
            </w:r>
          </w:p>
          <w:p w14:paraId="5526C2A1" w14:textId="77777777" w:rsidR="00033DC7" w:rsidRPr="00D94EC5" w:rsidRDefault="00033DC7" w:rsidP="004B178E">
            <w:pPr>
              <w:keepNext/>
              <w:keepLines/>
              <w:spacing w:after="0"/>
              <w:rPr>
                <w:rFonts w:ascii="Arial" w:hAnsi="Arial"/>
                <w:sz w:val="18"/>
              </w:rPr>
            </w:pPr>
            <w:r w:rsidRPr="00D94EC5">
              <w:rPr>
                <w:rFonts w:ascii="Arial" w:hAnsi="Arial"/>
                <w:sz w:val="18"/>
              </w:rPr>
              <w:t>RRC_IDLE intra-frequency only applicable for NB-IoT UEs</w:t>
            </w:r>
          </w:p>
          <w:p w14:paraId="4B057DB1" w14:textId="77777777" w:rsidR="00033DC7" w:rsidRPr="00486914" w:rsidRDefault="00033DC7" w:rsidP="004B178E">
            <w:pPr>
              <w:pStyle w:val="TAL"/>
            </w:pPr>
            <w:r w:rsidRPr="00D94EC5">
              <w:t>RRC_IDLE inter-frequency only applicable for NB-IoT UEs</w:t>
            </w:r>
          </w:p>
        </w:tc>
      </w:tr>
    </w:tbl>
    <w:p w14:paraId="6E48FA86" w14:textId="1AFFF179" w:rsidR="00B1516A" w:rsidRDefault="00B1516A" w:rsidP="00033DC7">
      <w:pPr>
        <w:spacing w:after="0"/>
        <w:rPr>
          <w:i/>
          <w:highlight w:val="yellow"/>
        </w:rPr>
      </w:pPr>
    </w:p>
    <w:p w14:paraId="67DF6C2C" w14:textId="4E2F989F" w:rsidR="002415C4" w:rsidRDefault="002415C4" w:rsidP="00033DC7">
      <w:pPr>
        <w:spacing w:after="0"/>
      </w:pPr>
      <w:r>
        <w:t>We make the following observations</w:t>
      </w:r>
      <w:r w:rsidR="001E0BC5">
        <w:t xml:space="preserve"> related to the above definition:</w:t>
      </w:r>
    </w:p>
    <w:p w14:paraId="3F2164B6" w14:textId="0B2E4975" w:rsidR="002415C4" w:rsidRDefault="002415C4" w:rsidP="002415C4">
      <w:pPr>
        <w:pStyle w:val="ListParagraph"/>
        <w:numPr>
          <w:ilvl w:val="0"/>
          <w:numId w:val="36"/>
        </w:numPr>
        <w:spacing w:after="0"/>
      </w:pPr>
      <w:r>
        <w:t>For NR Rel-16, whether RSTD will be defined for RRC IDLE and RRC INACTIVE is still under discussion</w:t>
      </w:r>
    </w:p>
    <w:p w14:paraId="09C4D404" w14:textId="210A5E1D" w:rsidR="002415C4" w:rsidRDefault="002415C4" w:rsidP="002415C4">
      <w:pPr>
        <w:pStyle w:val="ListParagraph"/>
        <w:numPr>
          <w:ilvl w:val="0"/>
          <w:numId w:val="36"/>
        </w:numPr>
        <w:spacing w:after="0"/>
      </w:pPr>
      <w:r>
        <w:t xml:space="preserve">The reference point in FR2 cannot be the antenna connector of the UE, but rather the reference point needs to be the measured based on the combined signal from the antenna elements corresponding to a given receiver branch. Similar considerations have been made in 38.215 for NR Rel-15 for several measurements like SS-RSRP, </w:t>
      </w:r>
      <w:r w:rsidR="00E968D8">
        <w:t xml:space="preserve">CSI-RSRP, SS-RSRQ, CSI-RSRQ, SS-SINR, CSI-SINR, SS-RSRPB. We </w:t>
      </w:r>
      <w:proofErr w:type="spellStart"/>
      <w:r w:rsidR="00E968D8">
        <w:t>shown</w:t>
      </w:r>
      <w:proofErr w:type="spellEnd"/>
      <w:r w:rsidR="00E968D8">
        <w:t xml:space="preserve"> the example below of the SS-RSRP: </w:t>
      </w:r>
    </w:p>
    <w:p w14:paraId="578D5963" w14:textId="77777777" w:rsidR="00E968D8" w:rsidRDefault="00E968D8" w:rsidP="00E968D8">
      <w:pPr>
        <w:pStyle w:val="ListParagraph"/>
        <w:spacing w:after="0"/>
      </w:pPr>
    </w:p>
    <w:p w14:paraId="65F7957B" w14:textId="7AC14A15" w:rsidR="00E968D8" w:rsidRPr="002415C4" w:rsidRDefault="00E968D8" w:rsidP="00E968D8">
      <w:pPr>
        <w:spacing w:after="0"/>
        <w:jc w:val="center"/>
      </w:pPr>
      <w:r>
        <w:rPr>
          <w:noProof/>
        </w:rPr>
        <w:drawing>
          <wp:inline distT="0" distB="0" distL="0" distR="0" wp14:anchorId="64440AAD" wp14:editId="25099B39">
            <wp:extent cx="3921977" cy="541973"/>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42606" cy="544824"/>
                    </a:xfrm>
                    <a:prstGeom prst="rect">
                      <a:avLst/>
                    </a:prstGeom>
                  </pic:spPr>
                </pic:pic>
              </a:graphicData>
            </a:graphic>
          </wp:inline>
        </w:drawing>
      </w:r>
    </w:p>
    <w:p w14:paraId="778A9841" w14:textId="77777777" w:rsidR="002415C4" w:rsidRDefault="002415C4" w:rsidP="00033DC7">
      <w:pPr>
        <w:spacing w:after="0"/>
        <w:rPr>
          <w:i/>
          <w:highlight w:val="yellow"/>
        </w:rPr>
      </w:pPr>
    </w:p>
    <w:p w14:paraId="385889F9" w14:textId="71B72F9C" w:rsidR="00E968D8" w:rsidRDefault="00E968D8" w:rsidP="00E968D8">
      <w:r w:rsidRPr="00E968D8">
        <w:t>Based on the above discussion, we make the following proposal</w:t>
      </w:r>
      <w:r w:rsidR="008537E5">
        <w:t>.</w:t>
      </w:r>
    </w:p>
    <w:p w14:paraId="5782959C" w14:textId="3C819020" w:rsidR="00E968D8" w:rsidRPr="00E968D8" w:rsidRDefault="00E968D8" w:rsidP="00E968D8">
      <w:pPr>
        <w:rPr>
          <w:b/>
          <w:i/>
        </w:rPr>
      </w:pPr>
      <w:r w:rsidRPr="00E968D8">
        <w:rPr>
          <w:b/>
          <w:i/>
        </w:rPr>
        <w:lastRenderedPageBreak/>
        <w:t>Proposal 1: Define the DL RSTD for NR Rel-16 as follows: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0"/>
        <w:gridCol w:w="7645"/>
      </w:tblGrid>
      <w:tr w:rsidR="00DF59B9" w:rsidRPr="00486914" w14:paraId="55B6EF65" w14:textId="77777777" w:rsidTr="00E968D8">
        <w:trPr>
          <w:cantSplit/>
          <w:jc w:val="center"/>
        </w:trPr>
        <w:tc>
          <w:tcPr>
            <w:tcW w:w="990" w:type="dxa"/>
          </w:tcPr>
          <w:p w14:paraId="629ACF68" w14:textId="77777777" w:rsidR="00DF59B9" w:rsidRPr="00486914" w:rsidRDefault="00DF59B9" w:rsidP="00165EC8">
            <w:pPr>
              <w:pStyle w:val="TAL"/>
              <w:rPr>
                <w:b/>
              </w:rPr>
            </w:pPr>
            <w:r w:rsidRPr="00486914">
              <w:rPr>
                <w:b/>
              </w:rPr>
              <w:t>Definition</w:t>
            </w:r>
          </w:p>
        </w:tc>
        <w:tc>
          <w:tcPr>
            <w:tcW w:w="7645" w:type="dxa"/>
          </w:tcPr>
          <w:p w14:paraId="52E0BF45" w14:textId="6DA7EB53" w:rsidR="00142B74" w:rsidRDefault="00DF59B9" w:rsidP="00165EC8">
            <w:pPr>
              <w:pStyle w:val="TAL"/>
              <w:rPr>
                <w:lang w:val="en-US"/>
              </w:rPr>
            </w:pPr>
            <w:r w:rsidRPr="00B60DD0">
              <w:rPr>
                <w:lang w:val="en-US"/>
              </w:rPr>
              <w:t xml:space="preserve">The relative timing difference between </w:t>
            </w:r>
            <w:r>
              <w:rPr>
                <w:lang w:val="en-US"/>
              </w:rPr>
              <w:t xml:space="preserve">the </w:t>
            </w:r>
            <w:proofErr w:type="spellStart"/>
            <w:r>
              <w:rPr>
                <w:lang w:val="en-US"/>
              </w:rPr>
              <w:t>neighbour</w:t>
            </w:r>
            <w:proofErr w:type="spellEnd"/>
            <w:r>
              <w:rPr>
                <w:lang w:val="en-US"/>
              </w:rPr>
              <w:t xml:space="preserve"> </w:t>
            </w:r>
            <w:r w:rsidRPr="00B60DD0">
              <w:rPr>
                <w:lang w:val="en-US"/>
              </w:rPr>
              <w:t xml:space="preserve">cell j and </w:t>
            </w:r>
            <w:r>
              <w:rPr>
                <w:lang w:val="en-US"/>
              </w:rPr>
              <w:t xml:space="preserve">the reference </w:t>
            </w:r>
            <w:r w:rsidRPr="00B60DD0">
              <w:rPr>
                <w:lang w:val="en-US"/>
              </w:rPr>
              <w:t xml:space="preserve">cell </w:t>
            </w:r>
            <w:proofErr w:type="spellStart"/>
            <w:r w:rsidRPr="00B60DD0">
              <w:rPr>
                <w:lang w:val="en-US"/>
              </w:rPr>
              <w:t>i</w:t>
            </w:r>
            <w:proofErr w:type="spellEnd"/>
            <w:r w:rsidRPr="00B60DD0">
              <w:rPr>
                <w:lang w:val="en-US"/>
              </w:rPr>
              <w:t xml:space="preserve">, defined as </w:t>
            </w:r>
            <w:proofErr w:type="spellStart"/>
            <w:r w:rsidRPr="00B60DD0">
              <w:rPr>
                <w:lang w:val="en-US"/>
              </w:rPr>
              <w:t>T</w:t>
            </w:r>
            <w:r w:rsidRPr="00B60DD0">
              <w:rPr>
                <w:vertAlign w:val="subscript"/>
                <w:lang w:val="en-US"/>
              </w:rPr>
              <w:t>SubframeRxj</w:t>
            </w:r>
            <w:proofErr w:type="spellEnd"/>
            <w:r w:rsidRPr="00B60DD0">
              <w:rPr>
                <w:lang w:val="en-US"/>
              </w:rPr>
              <w:t xml:space="preserve"> – </w:t>
            </w:r>
            <w:proofErr w:type="spellStart"/>
            <w:r w:rsidRPr="00B60DD0">
              <w:rPr>
                <w:lang w:val="en-US"/>
              </w:rPr>
              <w:t>T</w:t>
            </w:r>
            <w:r w:rsidRPr="00B60DD0">
              <w:rPr>
                <w:vertAlign w:val="subscript"/>
                <w:lang w:val="en-US"/>
              </w:rPr>
              <w:t>SubframeRxi</w:t>
            </w:r>
            <w:proofErr w:type="spellEnd"/>
            <w:r w:rsidRPr="00B60DD0">
              <w:rPr>
                <w:lang w:val="en-US"/>
              </w:rPr>
              <w:t xml:space="preserve">, where: </w:t>
            </w:r>
            <w:proofErr w:type="spellStart"/>
            <w:r w:rsidRPr="00B60DD0">
              <w:rPr>
                <w:lang w:val="en-US"/>
              </w:rPr>
              <w:t>T</w:t>
            </w:r>
            <w:r w:rsidRPr="00B60DD0">
              <w:rPr>
                <w:vertAlign w:val="subscript"/>
                <w:lang w:val="en-US"/>
              </w:rPr>
              <w:t>SubframeRxj</w:t>
            </w:r>
            <w:proofErr w:type="spellEnd"/>
            <w:r w:rsidRPr="00B60DD0">
              <w:rPr>
                <w:lang w:val="en-US"/>
              </w:rPr>
              <w:t xml:space="preserve"> is the time when the UE receives the</w:t>
            </w:r>
            <w:r>
              <w:rPr>
                <w:lang w:val="en-US"/>
              </w:rPr>
              <w:t xml:space="preserve"> </w:t>
            </w:r>
            <w:r w:rsidRPr="00E1224F">
              <w:rPr>
                <w:lang w:val="en-US"/>
              </w:rPr>
              <w:t xml:space="preserve">start of one subframe from cell j </w:t>
            </w:r>
            <w:proofErr w:type="spellStart"/>
            <w:r w:rsidRPr="00E1224F">
              <w:rPr>
                <w:lang w:val="en-US"/>
              </w:rPr>
              <w:t>T</w:t>
            </w:r>
            <w:r w:rsidRPr="00E1224F">
              <w:rPr>
                <w:vertAlign w:val="subscript"/>
                <w:lang w:val="en-US"/>
              </w:rPr>
              <w:t>SubframeRxi</w:t>
            </w:r>
            <w:proofErr w:type="spellEnd"/>
            <w:r w:rsidRPr="00E1224F">
              <w:rPr>
                <w:lang w:val="en-US"/>
              </w:rPr>
              <w:t xml:space="preserve"> is the time when the UE receives the corresponding start of</w:t>
            </w:r>
            <w:r w:rsidRPr="00B60DD0">
              <w:rPr>
                <w:lang w:val="en-US"/>
              </w:rPr>
              <w:t xml:space="preserve"> one subframe from cell </w:t>
            </w:r>
            <w:proofErr w:type="spellStart"/>
            <w:r w:rsidRPr="00B60DD0">
              <w:rPr>
                <w:lang w:val="en-US"/>
              </w:rPr>
              <w:t>i</w:t>
            </w:r>
            <w:proofErr w:type="spellEnd"/>
            <w:r w:rsidRPr="00B60DD0">
              <w:rPr>
                <w:lang w:val="en-US"/>
              </w:rPr>
              <w:t xml:space="preserve"> that is closest in time to the subframe received from cell j. </w:t>
            </w:r>
          </w:p>
          <w:p w14:paraId="5DFBC610" w14:textId="1EEA37D8" w:rsidR="00E968D8" w:rsidRDefault="00E968D8" w:rsidP="00165EC8">
            <w:pPr>
              <w:pStyle w:val="TAL"/>
              <w:rPr>
                <w:lang w:val="en-US"/>
              </w:rPr>
            </w:pPr>
          </w:p>
          <w:p w14:paraId="6813ABE9" w14:textId="6E3508EF" w:rsidR="00142B74" w:rsidRPr="00E968D8" w:rsidRDefault="00E968D8" w:rsidP="00165EC8">
            <w:pPr>
              <w:pStyle w:val="TAL"/>
              <w:rPr>
                <w:lang w:val="en-US"/>
              </w:rPr>
            </w:pPr>
            <w:r>
              <w:t xml:space="preserve">For frequency </w:t>
            </w:r>
            <w:r w:rsidRPr="00E968D8">
              <w:rPr>
                <w:lang w:val="en-US"/>
              </w:rPr>
              <w:t>range 1, the reference point for the observed subframe time difference shall be the antenna connector of the UE. For frequency range 2, the observed subframe time difference shall be measured based on the combined signal from antenna elements corresponding to a given receiver branch.</w:t>
            </w:r>
          </w:p>
        </w:tc>
      </w:tr>
      <w:tr w:rsidR="00DF59B9" w:rsidRPr="00486914" w14:paraId="18872CEE" w14:textId="77777777" w:rsidTr="00E968D8">
        <w:trPr>
          <w:cantSplit/>
          <w:jc w:val="center"/>
        </w:trPr>
        <w:tc>
          <w:tcPr>
            <w:tcW w:w="990" w:type="dxa"/>
          </w:tcPr>
          <w:p w14:paraId="660AE927" w14:textId="77777777" w:rsidR="00DF59B9" w:rsidRPr="00486914" w:rsidRDefault="00DF59B9" w:rsidP="00165EC8">
            <w:pPr>
              <w:pStyle w:val="TAL"/>
              <w:rPr>
                <w:b/>
              </w:rPr>
            </w:pPr>
            <w:r w:rsidRPr="00486914">
              <w:rPr>
                <w:b/>
              </w:rPr>
              <w:t>Applicable for</w:t>
            </w:r>
          </w:p>
        </w:tc>
        <w:tc>
          <w:tcPr>
            <w:tcW w:w="7645" w:type="dxa"/>
          </w:tcPr>
          <w:p w14:paraId="4B9F79D9" w14:textId="77777777" w:rsidR="00DF59B9" w:rsidRDefault="00DF59B9" w:rsidP="00165EC8">
            <w:pPr>
              <w:pStyle w:val="TAL"/>
              <w:jc w:val="left"/>
            </w:pPr>
            <w:r w:rsidRPr="00486914">
              <w:t>RRC_CONNECTED</w:t>
            </w:r>
            <w:r w:rsidRPr="00E968D8">
              <w:t xml:space="preserve"> </w:t>
            </w:r>
            <w:r>
              <w:t>intra-frequency</w:t>
            </w:r>
            <w:r>
              <w:br/>
            </w:r>
            <w:r w:rsidRPr="00486914">
              <w:t>RRC_CONNECTED</w:t>
            </w:r>
            <w:r>
              <w:t xml:space="preserve"> inter-frequency</w:t>
            </w:r>
          </w:p>
          <w:p w14:paraId="2123E5F9" w14:textId="1B1D5CAC" w:rsidR="00DF59B9" w:rsidRPr="00E968D8" w:rsidRDefault="00DF59B9" w:rsidP="00DF59B9">
            <w:pPr>
              <w:keepNext/>
              <w:keepLines/>
              <w:spacing w:after="0"/>
              <w:rPr>
                <w:rFonts w:ascii="Arial" w:hAnsi="Arial"/>
                <w:sz w:val="18"/>
                <w:lang w:val="x-none"/>
              </w:rPr>
            </w:pPr>
            <w:r w:rsidRPr="00E968D8">
              <w:rPr>
                <w:rFonts w:ascii="Arial" w:hAnsi="Arial"/>
                <w:sz w:val="18"/>
                <w:lang w:val="x-none"/>
              </w:rPr>
              <w:t>FFS: RRC_IDLE intra-frequency</w:t>
            </w:r>
          </w:p>
          <w:p w14:paraId="76525D04" w14:textId="50790607" w:rsidR="00DF59B9" w:rsidRPr="00E968D8" w:rsidRDefault="00DF59B9" w:rsidP="00DF59B9">
            <w:pPr>
              <w:keepNext/>
              <w:keepLines/>
              <w:spacing w:after="0"/>
              <w:rPr>
                <w:rFonts w:ascii="Arial" w:hAnsi="Arial"/>
                <w:sz w:val="18"/>
                <w:lang w:val="x-none"/>
              </w:rPr>
            </w:pPr>
            <w:r w:rsidRPr="00E968D8">
              <w:rPr>
                <w:rFonts w:ascii="Arial" w:hAnsi="Arial"/>
                <w:sz w:val="18"/>
                <w:lang w:val="x-none"/>
              </w:rPr>
              <w:t>FFS: RRC_IDLE inter-frequency</w:t>
            </w:r>
          </w:p>
          <w:p w14:paraId="50C76C3F" w14:textId="4DE928B0" w:rsidR="00142B74" w:rsidRPr="00E968D8" w:rsidRDefault="00142B74" w:rsidP="00142B74">
            <w:pPr>
              <w:keepNext/>
              <w:keepLines/>
              <w:spacing w:after="0"/>
              <w:rPr>
                <w:rFonts w:ascii="Arial" w:hAnsi="Arial"/>
                <w:sz w:val="18"/>
                <w:lang w:val="x-none"/>
              </w:rPr>
            </w:pPr>
            <w:r w:rsidRPr="00E968D8">
              <w:rPr>
                <w:rFonts w:ascii="Arial" w:hAnsi="Arial"/>
                <w:sz w:val="18"/>
                <w:lang w:val="x-none"/>
              </w:rPr>
              <w:t>FFS: RRC_INACTIVE intra-frequency</w:t>
            </w:r>
          </w:p>
          <w:p w14:paraId="1B90AE9B" w14:textId="04CAC23B" w:rsidR="00142B74" w:rsidRPr="00E968D8" w:rsidRDefault="00142B74" w:rsidP="00142B74">
            <w:pPr>
              <w:keepNext/>
              <w:keepLines/>
              <w:spacing w:after="0"/>
              <w:rPr>
                <w:rFonts w:ascii="Arial" w:hAnsi="Arial"/>
                <w:sz w:val="18"/>
                <w:lang w:val="x-none"/>
              </w:rPr>
            </w:pPr>
            <w:r w:rsidRPr="00E968D8">
              <w:rPr>
                <w:rFonts w:ascii="Arial" w:hAnsi="Arial"/>
                <w:sz w:val="18"/>
                <w:lang w:val="x-none"/>
              </w:rPr>
              <w:t>FFS: RRC_INACTIVE inter-frequency</w:t>
            </w:r>
          </w:p>
        </w:tc>
      </w:tr>
    </w:tbl>
    <w:p w14:paraId="2F3E19E9" w14:textId="77777777" w:rsidR="00E43FD6" w:rsidRDefault="00E43FD6" w:rsidP="005C068D">
      <w:pPr>
        <w:rPr>
          <w:bCs/>
        </w:rPr>
      </w:pPr>
    </w:p>
    <w:p w14:paraId="34A85989" w14:textId="77777777" w:rsidR="00E43FD6" w:rsidRDefault="00E43FD6" w:rsidP="00E43FD6">
      <w:pPr>
        <w:pStyle w:val="Heading2"/>
        <w:numPr>
          <w:ilvl w:val="0"/>
          <w:numId w:val="0"/>
        </w:numPr>
        <w:ind w:left="576" w:hanging="576"/>
      </w:pPr>
      <w:bookmarkStart w:id="2" w:name="_Hlk942583"/>
      <w:r>
        <w:t xml:space="preserve">2.3 </w:t>
      </w:r>
      <w:r w:rsidRPr="00505095">
        <w:t xml:space="preserve">Details on </w:t>
      </w:r>
      <w:r>
        <w:t>“</w:t>
      </w:r>
      <w:r w:rsidRPr="00505095">
        <w:t>UE Rx-Tx</w:t>
      </w:r>
      <w:r>
        <w:t>”</w:t>
      </w:r>
      <w:r w:rsidRPr="00505095">
        <w:t xml:space="preserve"> measurement</w:t>
      </w:r>
    </w:p>
    <w:p w14:paraId="100476D0" w14:textId="6FAFCC07" w:rsidR="001E0BC5" w:rsidRDefault="0030197C" w:rsidP="001E0BC5">
      <w:r>
        <w:t xml:space="preserve">“UE Rx-Tx” measurement exists in LTE and it has the following </w:t>
      </w:r>
      <w:r w:rsidR="00CE6DBC">
        <w:t xml:space="preserve">definition: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8303"/>
      </w:tblGrid>
      <w:tr w:rsidR="001E0BC5" w14:paraId="1113D9BF" w14:textId="77777777" w:rsidTr="0070405F">
        <w:trPr>
          <w:cantSplit/>
          <w:jc w:val="center"/>
        </w:trPr>
        <w:tc>
          <w:tcPr>
            <w:tcW w:w="1435" w:type="dxa"/>
          </w:tcPr>
          <w:p w14:paraId="164EB8D8" w14:textId="77777777" w:rsidR="001E0BC5" w:rsidRDefault="001E0BC5" w:rsidP="00165EC8">
            <w:pPr>
              <w:pStyle w:val="TAL"/>
              <w:rPr>
                <w:b/>
              </w:rPr>
            </w:pPr>
            <w:bookmarkStart w:id="3" w:name="_Hlk4591806"/>
            <w:r>
              <w:rPr>
                <w:b/>
              </w:rPr>
              <w:t>Definition</w:t>
            </w:r>
          </w:p>
        </w:tc>
        <w:tc>
          <w:tcPr>
            <w:tcW w:w="8303" w:type="dxa"/>
          </w:tcPr>
          <w:p w14:paraId="6516018C" w14:textId="77777777" w:rsidR="001E0BC5" w:rsidRDefault="001E0BC5" w:rsidP="00165EC8">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184631DA" w14:textId="77777777" w:rsidR="001E0BC5" w:rsidRDefault="001E0BC5" w:rsidP="00165EC8">
            <w:pPr>
              <w:pStyle w:val="TAL"/>
            </w:pPr>
          </w:p>
          <w:p w14:paraId="57F33170" w14:textId="77777777" w:rsidR="001E0BC5" w:rsidRDefault="001E0BC5" w:rsidP="00165EC8">
            <w:pPr>
              <w:pStyle w:val="TAL"/>
            </w:pPr>
            <w:r>
              <w:t>Where:</w:t>
            </w:r>
          </w:p>
          <w:p w14:paraId="27BC8D33" w14:textId="77777777" w:rsidR="001E0BC5" w:rsidRDefault="001E0BC5" w:rsidP="00165EC8">
            <w:pPr>
              <w:pStyle w:val="TAL"/>
            </w:pPr>
            <w:r>
              <w:t>T</w:t>
            </w:r>
            <w:r>
              <w:rPr>
                <w:vertAlign w:val="subscript"/>
                <w:lang w:val="en-US"/>
              </w:rPr>
              <w:t>UE-</w:t>
            </w:r>
            <w:r w:rsidRPr="00086D8C">
              <w:rPr>
                <w:vertAlign w:val="subscript"/>
                <w:lang w:val="en-US"/>
              </w:rPr>
              <w:t>RX</w:t>
            </w:r>
            <w:r>
              <w:t xml:space="preserve"> is the UE received timing of downlink radio frame #</w:t>
            </w:r>
            <w:proofErr w:type="spellStart"/>
            <w:r>
              <w:t>i</w:t>
            </w:r>
            <w:proofErr w:type="spellEnd"/>
            <w:r>
              <w:t xml:space="preserve"> from the serving cell, defined by the first detected path in time.</w:t>
            </w:r>
          </w:p>
          <w:p w14:paraId="0781AC81" w14:textId="77777777" w:rsidR="001E0BC5" w:rsidRDefault="001E0BC5" w:rsidP="00165EC8">
            <w:pPr>
              <w:pStyle w:val="TAL"/>
            </w:pPr>
            <w:r>
              <w:t>T</w:t>
            </w:r>
            <w:r>
              <w:rPr>
                <w:vertAlign w:val="subscript"/>
                <w:lang w:val="en-US"/>
              </w:rPr>
              <w:t>UE-T</w:t>
            </w:r>
            <w:r w:rsidRPr="00086D8C">
              <w:rPr>
                <w:vertAlign w:val="subscript"/>
                <w:lang w:val="en-US"/>
              </w:rPr>
              <w:t>X</w:t>
            </w:r>
            <w:r>
              <w:t xml:space="preserve"> is the UE transmit timing of uplink radio frame #</w:t>
            </w:r>
            <w:proofErr w:type="spellStart"/>
            <w:r>
              <w:t>i</w:t>
            </w:r>
            <w:proofErr w:type="spellEnd"/>
            <w:r>
              <w:t>.</w:t>
            </w:r>
          </w:p>
          <w:p w14:paraId="14C39593" w14:textId="77777777" w:rsidR="001E0BC5" w:rsidRDefault="001E0BC5" w:rsidP="00165EC8">
            <w:pPr>
              <w:pStyle w:val="TAL"/>
            </w:pPr>
          </w:p>
          <w:p w14:paraId="2E4DF189" w14:textId="77777777" w:rsidR="001E0BC5" w:rsidRDefault="001E0BC5" w:rsidP="00165EC8">
            <w:pPr>
              <w:pStyle w:val="TAL"/>
            </w:pPr>
            <w:r>
              <w:t xml:space="preserve">The reference point for the UE Rx – Tx time difference measurement shall be the UE antenna connector. </w:t>
            </w:r>
          </w:p>
          <w:p w14:paraId="7F37D308" w14:textId="77777777" w:rsidR="001E0BC5" w:rsidRDefault="001E0BC5" w:rsidP="00165EC8">
            <w:pPr>
              <w:pStyle w:val="TAL"/>
            </w:pPr>
          </w:p>
          <w:p w14:paraId="1BA7D7F0" w14:textId="77777777" w:rsidR="001E0BC5" w:rsidRDefault="001E0BC5" w:rsidP="00165EC8">
            <w:pPr>
              <w:pStyle w:val="TAL"/>
            </w:pPr>
            <w:r w:rsidRPr="00626E4E">
              <w:t>For a HD-FDD UE, if the UE does not receive any DL transmission in radio frame #</w:t>
            </w:r>
            <w:proofErr w:type="spellStart"/>
            <w:r w:rsidRPr="00626E4E">
              <w:t>i</w:t>
            </w:r>
            <w:proofErr w:type="spellEnd"/>
            <w:r w:rsidRPr="00626E4E">
              <w:t>, it shall compensate for the difference in the received timing of radio frame #</w:t>
            </w:r>
            <w:proofErr w:type="spellStart"/>
            <w:r w:rsidRPr="00626E4E">
              <w:t>i</w:t>
            </w:r>
            <w:proofErr w:type="spellEnd"/>
            <w:r w:rsidRPr="00626E4E">
              <w:t xml:space="preserve">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1E0BC5" w14:paraId="70A18B60" w14:textId="77777777" w:rsidTr="0070405F">
        <w:trPr>
          <w:cantSplit/>
          <w:jc w:val="center"/>
        </w:trPr>
        <w:tc>
          <w:tcPr>
            <w:tcW w:w="1435" w:type="dxa"/>
          </w:tcPr>
          <w:p w14:paraId="419539C5" w14:textId="77777777" w:rsidR="001E0BC5" w:rsidRDefault="001E0BC5" w:rsidP="00165EC8">
            <w:pPr>
              <w:pStyle w:val="TAL"/>
              <w:rPr>
                <w:b/>
              </w:rPr>
            </w:pPr>
            <w:r>
              <w:rPr>
                <w:b/>
              </w:rPr>
              <w:t>Applicable for</w:t>
            </w:r>
          </w:p>
        </w:tc>
        <w:tc>
          <w:tcPr>
            <w:tcW w:w="8303" w:type="dxa"/>
          </w:tcPr>
          <w:p w14:paraId="14D61C0D" w14:textId="77777777" w:rsidR="001E0BC5" w:rsidRDefault="001E0BC5" w:rsidP="00165EC8">
            <w:pPr>
              <w:pStyle w:val="TAL"/>
            </w:pPr>
            <w:r w:rsidRPr="00486914">
              <w:t>RRC_CONNECTED</w:t>
            </w:r>
            <w:r>
              <w:t xml:space="preserve"> intra-frequency</w:t>
            </w:r>
          </w:p>
          <w:p w14:paraId="74FEDE42" w14:textId="77777777" w:rsidR="001E0BC5" w:rsidRDefault="001E0BC5" w:rsidP="00165EC8">
            <w:pPr>
              <w:pStyle w:val="TAL"/>
            </w:pPr>
            <w:r w:rsidRPr="00B95A57">
              <w:t>Not applicable for NB-IoT UEs</w:t>
            </w:r>
          </w:p>
        </w:tc>
      </w:tr>
      <w:bookmarkEnd w:id="3"/>
    </w:tbl>
    <w:p w14:paraId="303C479B" w14:textId="77777777" w:rsidR="00CC542A" w:rsidRDefault="00CC542A" w:rsidP="001E0BC5">
      <w:pPr>
        <w:spacing w:after="0"/>
      </w:pPr>
    </w:p>
    <w:p w14:paraId="59B7DFBA" w14:textId="2164B9E5" w:rsidR="001E0BC5" w:rsidRDefault="001E0BC5" w:rsidP="001E0BC5">
      <w:pPr>
        <w:spacing w:after="0"/>
      </w:pPr>
      <w:r>
        <w:t>We make the following observations related to the above definition:</w:t>
      </w:r>
    </w:p>
    <w:p w14:paraId="36439FD0" w14:textId="5EEFB7D8" w:rsidR="001E0BC5" w:rsidRDefault="001E0BC5" w:rsidP="001E0BC5">
      <w:pPr>
        <w:pStyle w:val="ListParagraph"/>
        <w:numPr>
          <w:ilvl w:val="0"/>
          <w:numId w:val="38"/>
        </w:numPr>
        <w:spacing w:after="0"/>
      </w:pPr>
      <w:r>
        <w:t xml:space="preserve">In LTE the above measurement was only happening from the serving cell, but for NR, the measurement would be from </w:t>
      </w:r>
      <w:proofErr w:type="spellStart"/>
      <w:r w:rsidR="000C3DE1">
        <w:t>neighboring</w:t>
      </w:r>
      <w:proofErr w:type="spellEnd"/>
      <w:r>
        <w:t xml:space="preserve"> cell</w:t>
      </w:r>
      <w:r w:rsidR="000C3DE1">
        <w:t xml:space="preserve">s also. In that case, a cell index “k” is needed in the definition. </w:t>
      </w:r>
    </w:p>
    <w:p w14:paraId="2D6CC8D0" w14:textId="04D828DB" w:rsidR="000C3DE1" w:rsidRDefault="000C3DE1" w:rsidP="001E0BC5">
      <w:pPr>
        <w:pStyle w:val="ListParagraph"/>
        <w:numPr>
          <w:ilvl w:val="0"/>
          <w:numId w:val="38"/>
        </w:numPr>
        <w:spacing w:after="0"/>
      </w:pPr>
      <w:proofErr w:type="gramStart"/>
      <w:r>
        <w:t>Similar to</w:t>
      </w:r>
      <w:proofErr w:type="gramEnd"/>
      <w:r>
        <w:t xml:space="preserve"> the RSTD definition, the reference point shall be different for FR1 and FR2. </w:t>
      </w:r>
    </w:p>
    <w:p w14:paraId="1B058508" w14:textId="6B634025" w:rsidR="00CC542A" w:rsidRDefault="000C3DE1" w:rsidP="0030197C">
      <w:pPr>
        <w:pStyle w:val="ListParagraph"/>
        <w:numPr>
          <w:ilvl w:val="0"/>
          <w:numId w:val="38"/>
        </w:numPr>
        <w:spacing w:after="0"/>
      </w:pPr>
      <w:r>
        <w:t>In NR, this measurement should be possibl</w:t>
      </w:r>
      <w:r w:rsidR="00CC542A">
        <w:t xml:space="preserve">e to be done in RRC CONNECTED inter-frequency scenarios </w:t>
      </w:r>
      <w:proofErr w:type="gramStart"/>
      <w:r w:rsidR="00CC542A">
        <w:t>similar to</w:t>
      </w:r>
      <w:proofErr w:type="gramEnd"/>
      <w:r w:rsidR="00CC542A">
        <w:t xml:space="preserve"> the OTDOA procedure. </w:t>
      </w:r>
      <w:r w:rsidR="00187276">
        <w:t xml:space="preserve">If the </w:t>
      </w:r>
      <w:proofErr w:type="spellStart"/>
      <w:r w:rsidR="00187276">
        <w:t>neighboring</w:t>
      </w:r>
      <w:proofErr w:type="spellEnd"/>
      <w:r w:rsidR="00187276">
        <w:t xml:space="preserve"> cells transmit at a different carrier frequency, the UE would need to measure DL PRS on a different carrier from that used for the serving base station (like it happens for DL RSTD measurements). </w:t>
      </w:r>
    </w:p>
    <w:p w14:paraId="7366F27B" w14:textId="074F3A9E" w:rsidR="002F7A19" w:rsidRDefault="002F7A19" w:rsidP="0030197C">
      <w:pPr>
        <w:pStyle w:val="ListParagraph"/>
        <w:numPr>
          <w:ilvl w:val="0"/>
          <w:numId w:val="38"/>
        </w:numPr>
        <w:spacing w:after="0"/>
      </w:pPr>
      <w:r>
        <w:t xml:space="preserve">In NR, there is not yet a </w:t>
      </w:r>
      <w:r w:rsidRPr="002F7A19">
        <w:t>HD-FDD capability</w:t>
      </w:r>
      <w:r>
        <w:t xml:space="preserve">, so the </w:t>
      </w:r>
      <w:r w:rsidR="00CF2220">
        <w:t>clarification</w:t>
      </w:r>
      <w:r>
        <w:t xml:space="preserve"> related to the HD-FDD </w:t>
      </w:r>
      <w:r w:rsidR="00CF2220">
        <w:t xml:space="preserve">would not be currently needed for NR Rel-16 (and can stay for future work when such capability is introduced). </w:t>
      </w:r>
    </w:p>
    <w:p w14:paraId="731C57E4" w14:textId="77777777" w:rsidR="00CC542A" w:rsidRDefault="00CC542A" w:rsidP="00CC542A">
      <w:pPr>
        <w:pStyle w:val="ListParagraph"/>
        <w:spacing w:after="0"/>
      </w:pPr>
    </w:p>
    <w:p w14:paraId="593E6E3C" w14:textId="4677BC0C" w:rsidR="00CC542A" w:rsidRPr="008E78EB" w:rsidRDefault="00CC542A" w:rsidP="0030197C">
      <w:r w:rsidRPr="00CC542A">
        <w:rPr>
          <w:b/>
        </w:rPr>
        <w:t>Proposal 2:</w:t>
      </w:r>
      <w:r>
        <w:t xml:space="preserve"> </w:t>
      </w:r>
      <w:r w:rsidRPr="00E968D8">
        <w:rPr>
          <w:b/>
          <w:i/>
        </w:rPr>
        <w:t xml:space="preserve">Define the </w:t>
      </w:r>
      <w:r>
        <w:rPr>
          <w:b/>
          <w:i/>
        </w:rPr>
        <w:t xml:space="preserve">“UE Rx-Tx” </w:t>
      </w:r>
      <w:r w:rsidRPr="00E968D8">
        <w:rPr>
          <w:b/>
          <w:i/>
        </w:rPr>
        <w:t>for NR Rel-16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5"/>
        <w:gridCol w:w="8663"/>
      </w:tblGrid>
      <w:tr w:rsidR="0030197C" w14:paraId="77BA6EE3" w14:textId="77777777" w:rsidTr="00CC542A">
        <w:trPr>
          <w:cantSplit/>
          <w:jc w:val="center"/>
        </w:trPr>
        <w:tc>
          <w:tcPr>
            <w:tcW w:w="1075" w:type="dxa"/>
          </w:tcPr>
          <w:p w14:paraId="226EECBC" w14:textId="77777777" w:rsidR="0030197C" w:rsidRDefault="0030197C" w:rsidP="00165EC8">
            <w:pPr>
              <w:pStyle w:val="TAL"/>
              <w:rPr>
                <w:b/>
              </w:rPr>
            </w:pPr>
            <w:r>
              <w:rPr>
                <w:b/>
              </w:rPr>
              <w:t>Definition</w:t>
            </w:r>
          </w:p>
        </w:tc>
        <w:tc>
          <w:tcPr>
            <w:tcW w:w="8663" w:type="dxa"/>
          </w:tcPr>
          <w:p w14:paraId="147C9C86" w14:textId="77777777" w:rsidR="0030197C" w:rsidRDefault="0030197C" w:rsidP="00165EC8">
            <w:pPr>
              <w:pStyle w:val="TAL"/>
              <w:jc w:val="left"/>
            </w:pPr>
            <w:r>
              <w:t>The UE Rx – Tx time difference is defined as T</w:t>
            </w:r>
            <w:r>
              <w:rPr>
                <w:vertAlign w:val="subscript"/>
                <w:lang w:val="en-US"/>
              </w:rPr>
              <w:t>UE-</w:t>
            </w:r>
            <w:proofErr w:type="spellStart"/>
            <w:r>
              <w:rPr>
                <w:vertAlign w:val="subscript"/>
                <w:lang w:val="en-US"/>
              </w:rPr>
              <w:t>R</w:t>
            </w:r>
            <w:r w:rsidRPr="00086D8C">
              <w:rPr>
                <w:vertAlign w:val="subscript"/>
                <w:lang w:val="en-US"/>
              </w:rPr>
              <w:t>X</w:t>
            </w:r>
            <w:r>
              <w:rPr>
                <w:vertAlign w:val="subscript"/>
                <w:lang w:val="en-US"/>
              </w:rPr>
              <w:t>,k</w:t>
            </w:r>
            <w:proofErr w:type="spellEnd"/>
            <w:r>
              <w:t xml:space="preserve"> –</w:t>
            </w:r>
            <w:r>
              <w:rPr>
                <w:vertAlign w:val="subscript"/>
                <w:lang w:val="en-US"/>
              </w:rPr>
              <w:t xml:space="preserve"> </w:t>
            </w:r>
            <w:r>
              <w:t>T</w:t>
            </w:r>
            <w:r>
              <w:rPr>
                <w:vertAlign w:val="subscript"/>
                <w:lang w:val="en-US"/>
              </w:rPr>
              <w:t>UE-T</w:t>
            </w:r>
            <w:r w:rsidRPr="00086D8C">
              <w:rPr>
                <w:vertAlign w:val="subscript"/>
                <w:lang w:val="en-US"/>
              </w:rPr>
              <w:t>X</w:t>
            </w:r>
          </w:p>
          <w:p w14:paraId="0B8D8B50" w14:textId="77777777" w:rsidR="0030197C" w:rsidRDefault="0030197C" w:rsidP="00165EC8">
            <w:pPr>
              <w:pStyle w:val="TAL"/>
              <w:jc w:val="left"/>
            </w:pPr>
          </w:p>
          <w:p w14:paraId="50262C3E" w14:textId="77777777" w:rsidR="0030197C" w:rsidRDefault="0030197C" w:rsidP="00165EC8">
            <w:pPr>
              <w:pStyle w:val="TAL"/>
              <w:jc w:val="left"/>
            </w:pPr>
            <w:r>
              <w:t>Where:</w:t>
            </w:r>
          </w:p>
          <w:p w14:paraId="637C187E" w14:textId="6B26586B" w:rsidR="0030197C" w:rsidRDefault="0030197C" w:rsidP="00165EC8">
            <w:pPr>
              <w:pStyle w:val="TAL"/>
              <w:jc w:val="left"/>
            </w:pPr>
            <w:r>
              <w:t>T</w:t>
            </w:r>
            <w:r>
              <w:rPr>
                <w:vertAlign w:val="subscript"/>
                <w:lang w:val="en-US"/>
              </w:rPr>
              <w:t>UE-</w:t>
            </w:r>
            <w:proofErr w:type="spellStart"/>
            <w:r w:rsidRPr="00086D8C">
              <w:rPr>
                <w:vertAlign w:val="subscript"/>
                <w:lang w:val="en-US"/>
              </w:rPr>
              <w:t>RX</w:t>
            </w:r>
            <w:r>
              <w:rPr>
                <w:vertAlign w:val="subscript"/>
                <w:lang w:val="en-US"/>
              </w:rPr>
              <w:t>,k</w:t>
            </w:r>
            <w:proofErr w:type="spellEnd"/>
            <w:r>
              <w:t xml:space="preserve"> is the UE received timing of downlink radio frame #</w:t>
            </w:r>
            <w:proofErr w:type="spellStart"/>
            <w:r>
              <w:t>i</w:t>
            </w:r>
            <w:proofErr w:type="spellEnd"/>
            <w:r>
              <w:t xml:space="preserve"> from cell</w:t>
            </w:r>
            <w:r>
              <w:rPr>
                <w:lang w:val="en-US"/>
              </w:rPr>
              <w:t xml:space="preserve"> k</w:t>
            </w:r>
            <w:r>
              <w:t>, defined by the first detected path in time.</w:t>
            </w:r>
          </w:p>
          <w:p w14:paraId="2AC48F0A" w14:textId="3F24DBE5" w:rsidR="0030197C" w:rsidRDefault="0030197C" w:rsidP="00165EC8">
            <w:pPr>
              <w:pStyle w:val="TAL"/>
              <w:jc w:val="left"/>
            </w:pPr>
            <w:r>
              <w:t>T</w:t>
            </w:r>
            <w:r>
              <w:rPr>
                <w:vertAlign w:val="subscript"/>
                <w:lang w:val="en-US"/>
              </w:rPr>
              <w:t>UE-T</w:t>
            </w:r>
            <w:r w:rsidRPr="00086D8C">
              <w:rPr>
                <w:vertAlign w:val="subscript"/>
                <w:lang w:val="en-US"/>
              </w:rPr>
              <w:t>X</w:t>
            </w:r>
            <w:r>
              <w:t xml:space="preserve"> is the UE transmit timing of uplink radio frame</w:t>
            </w:r>
            <w:r>
              <w:rPr>
                <w:lang w:val="en-US"/>
              </w:rPr>
              <w:t xml:space="preserve"> in which it did receive the DL </w:t>
            </w:r>
            <w:r w:rsidRPr="0060117A">
              <w:rPr>
                <w:lang w:val="en-US"/>
              </w:rPr>
              <w:t>transmission used for T</w:t>
            </w:r>
            <w:r w:rsidRPr="0060117A">
              <w:rPr>
                <w:vertAlign w:val="subscript"/>
                <w:lang w:val="en-US"/>
              </w:rPr>
              <w:t>UE-</w:t>
            </w:r>
            <w:proofErr w:type="spellStart"/>
            <w:r w:rsidRPr="0060117A">
              <w:rPr>
                <w:vertAlign w:val="subscript"/>
                <w:lang w:val="en-US"/>
              </w:rPr>
              <w:t>RX</w:t>
            </w:r>
            <w:r>
              <w:rPr>
                <w:vertAlign w:val="subscript"/>
                <w:lang w:val="en-US"/>
              </w:rPr>
              <w:t>,k</w:t>
            </w:r>
            <w:proofErr w:type="spellEnd"/>
            <w:r w:rsidRPr="0060117A">
              <w:rPr>
                <w:lang w:val="en-US"/>
              </w:rPr>
              <w:t xml:space="preserve"> estimation</w:t>
            </w:r>
            <w:r>
              <w:t>.</w:t>
            </w:r>
          </w:p>
          <w:p w14:paraId="51B0305F" w14:textId="77777777" w:rsidR="0030197C" w:rsidRDefault="0030197C" w:rsidP="00165EC8">
            <w:pPr>
              <w:pStyle w:val="TAL"/>
              <w:jc w:val="left"/>
            </w:pPr>
          </w:p>
          <w:p w14:paraId="2E11B0DA" w14:textId="4AD6E733" w:rsidR="0030197C" w:rsidRPr="000C3DE1" w:rsidRDefault="000C3DE1" w:rsidP="00165EC8">
            <w:pPr>
              <w:pStyle w:val="TAL"/>
              <w:jc w:val="left"/>
              <w:rPr>
                <w:lang w:val="en-US"/>
              </w:rPr>
            </w:pPr>
            <w:r>
              <w:t xml:space="preserve">For frequency </w:t>
            </w:r>
            <w:r w:rsidRPr="00E968D8">
              <w:rPr>
                <w:lang w:val="en-US"/>
              </w:rPr>
              <w:t>range 1, the reference point for the observed subframe time difference shall be the antenna connector of the UE. For frequency range 2, the observed subframe time difference shall be measured based on the combined signal from antenna elements corresponding to a given receiver branch.</w:t>
            </w:r>
          </w:p>
        </w:tc>
      </w:tr>
      <w:tr w:rsidR="0030197C" w14:paraId="47497C02" w14:textId="77777777" w:rsidTr="00CC542A">
        <w:trPr>
          <w:cantSplit/>
          <w:jc w:val="center"/>
        </w:trPr>
        <w:tc>
          <w:tcPr>
            <w:tcW w:w="1075" w:type="dxa"/>
          </w:tcPr>
          <w:p w14:paraId="463CF68C" w14:textId="77777777" w:rsidR="0030197C" w:rsidRDefault="0030197C" w:rsidP="00165EC8">
            <w:pPr>
              <w:pStyle w:val="TAL"/>
              <w:rPr>
                <w:b/>
              </w:rPr>
            </w:pPr>
            <w:r>
              <w:rPr>
                <w:b/>
              </w:rPr>
              <w:t>Applicable for</w:t>
            </w:r>
          </w:p>
        </w:tc>
        <w:tc>
          <w:tcPr>
            <w:tcW w:w="8663" w:type="dxa"/>
          </w:tcPr>
          <w:p w14:paraId="2BCB2AE8" w14:textId="77777777" w:rsidR="0030197C" w:rsidRDefault="0030197C" w:rsidP="00165EC8">
            <w:pPr>
              <w:pStyle w:val="TAL"/>
            </w:pPr>
            <w:r w:rsidRPr="00486914">
              <w:t>RRC_CONNECTED</w:t>
            </w:r>
            <w:r>
              <w:t xml:space="preserve"> intra-frequency</w:t>
            </w:r>
          </w:p>
          <w:p w14:paraId="42BF7DCA" w14:textId="28662107" w:rsidR="0030197C" w:rsidRPr="00CC542A" w:rsidRDefault="0030197C" w:rsidP="00165EC8">
            <w:pPr>
              <w:pStyle w:val="TAL"/>
            </w:pPr>
            <w:r w:rsidRPr="00486914">
              <w:t>RRC_CONNECTED</w:t>
            </w:r>
            <w:r>
              <w:t xml:space="preserve"> in</w:t>
            </w:r>
            <w:r>
              <w:rPr>
                <w:lang w:val="en-US"/>
              </w:rPr>
              <w:t>ter</w:t>
            </w:r>
            <w:r>
              <w:t>-frequency</w:t>
            </w:r>
          </w:p>
        </w:tc>
      </w:tr>
    </w:tbl>
    <w:p w14:paraId="36BD5FB8" w14:textId="77777777" w:rsidR="0030197C" w:rsidRDefault="0030197C" w:rsidP="00E43FD6">
      <w:pPr>
        <w:spacing w:after="0"/>
      </w:pPr>
    </w:p>
    <w:p w14:paraId="25FC1F59" w14:textId="2EBFCC52" w:rsidR="00F46AB5" w:rsidRDefault="00F46AB5" w:rsidP="00E43FD6">
      <w:pPr>
        <w:spacing w:after="0"/>
      </w:pPr>
      <w:r>
        <w:t>When it comes to the “UE Rx-Tx” (and “</w:t>
      </w:r>
      <w:proofErr w:type="spellStart"/>
      <w:r>
        <w:t>gNB</w:t>
      </w:r>
      <w:proofErr w:type="spellEnd"/>
      <w:r>
        <w:t xml:space="preserve"> Rx-Tx”) measurements, there is a need the entity performing the measurement to time-stamp the measurement to report when it can be considered valid. In LTE LPP and UL E-CID, the time-stamp used is SFN number as it is observed below:</w:t>
      </w:r>
    </w:p>
    <w:p w14:paraId="42AD4626" w14:textId="77777777" w:rsidR="00F46AB5" w:rsidRDefault="00F46AB5" w:rsidP="00E43FD6">
      <w:pPr>
        <w:spacing w:after="0"/>
      </w:pPr>
    </w:p>
    <w:p w14:paraId="39BA552F" w14:textId="37B6FD0D" w:rsidR="00F46AB5" w:rsidRDefault="00F46AB5" w:rsidP="00F46AB5">
      <w:pPr>
        <w:spacing w:after="0"/>
        <w:jc w:val="center"/>
      </w:pPr>
      <w:r>
        <w:rPr>
          <w:noProof/>
        </w:rPr>
        <w:drawing>
          <wp:inline distT="0" distB="0" distL="0" distR="0" wp14:anchorId="526472E0" wp14:editId="62490269">
            <wp:extent cx="4613834" cy="102386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25824" cy="1026521"/>
                    </a:xfrm>
                    <a:prstGeom prst="rect">
                      <a:avLst/>
                    </a:prstGeom>
                  </pic:spPr>
                </pic:pic>
              </a:graphicData>
            </a:graphic>
          </wp:inline>
        </w:drawing>
      </w:r>
    </w:p>
    <w:p w14:paraId="0216BCAF" w14:textId="77777777" w:rsidR="00F46AB5" w:rsidRDefault="00F46AB5" w:rsidP="00F46AB5">
      <w:pPr>
        <w:spacing w:after="0"/>
        <w:jc w:val="center"/>
      </w:pPr>
    </w:p>
    <w:p w14:paraId="39B206CF" w14:textId="63D623B2" w:rsidR="00F46AB5" w:rsidRDefault="00F46AB5" w:rsidP="00F46AB5">
      <w:pPr>
        <w:spacing w:after="0"/>
        <w:jc w:val="center"/>
      </w:pPr>
      <w:r>
        <w:rPr>
          <w:noProof/>
        </w:rPr>
        <w:drawing>
          <wp:inline distT="0" distB="0" distL="0" distR="0" wp14:anchorId="29244F7D" wp14:editId="491B4F1E">
            <wp:extent cx="6120765" cy="558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558165"/>
                    </a:xfrm>
                    <a:prstGeom prst="rect">
                      <a:avLst/>
                    </a:prstGeom>
                  </pic:spPr>
                </pic:pic>
              </a:graphicData>
            </a:graphic>
          </wp:inline>
        </w:drawing>
      </w:r>
    </w:p>
    <w:p w14:paraId="7EFF57D4" w14:textId="77777777" w:rsidR="00F46AB5" w:rsidRDefault="00F46AB5" w:rsidP="00E43FD6">
      <w:pPr>
        <w:spacing w:after="0"/>
      </w:pPr>
    </w:p>
    <w:p w14:paraId="3B58E490" w14:textId="28246642" w:rsidR="00F46AB5" w:rsidRDefault="00F46AB5" w:rsidP="00E43FD6">
      <w:pPr>
        <w:spacing w:after="0"/>
      </w:pPr>
      <w:r>
        <w:t xml:space="preserve">In NR, a similar time-stamping would be needed, however, it should be with respect to the SFN number of the serving cell, since the UE will not be aware of the SFN of the measured cell. Note that in LTE Ul E-CID the measured cell is also the serving cell, so the UE is always aware of the SFN number. Based on the above discussion we make the following proposal: </w:t>
      </w:r>
    </w:p>
    <w:p w14:paraId="34265458" w14:textId="77777777" w:rsidR="00F46AB5" w:rsidRDefault="00F46AB5" w:rsidP="00E43FD6">
      <w:pPr>
        <w:spacing w:after="0"/>
      </w:pPr>
    </w:p>
    <w:p w14:paraId="3153C135" w14:textId="4ABE287A" w:rsidR="00E43FD6" w:rsidRPr="00E968D8" w:rsidRDefault="00E43FD6" w:rsidP="00E43FD6">
      <w:pPr>
        <w:pStyle w:val="Caption"/>
        <w:spacing w:after="0"/>
        <w:jc w:val="left"/>
        <w:rPr>
          <w:bCs w:val="0"/>
          <w:i/>
          <w:sz w:val="20"/>
          <w:szCs w:val="20"/>
        </w:rPr>
      </w:pPr>
      <w:bookmarkStart w:id="4" w:name="_Ref951239"/>
      <w:bookmarkStart w:id="5" w:name="_Ref1133596"/>
      <w:r w:rsidRPr="00E968D8">
        <w:rPr>
          <w:sz w:val="20"/>
          <w:szCs w:val="20"/>
        </w:rPr>
        <w:t xml:space="preserve">Proposal </w:t>
      </w:r>
      <w:r w:rsidRPr="00E968D8">
        <w:rPr>
          <w:sz w:val="20"/>
          <w:szCs w:val="20"/>
        </w:rPr>
        <w:fldChar w:fldCharType="begin"/>
      </w:r>
      <w:r w:rsidRPr="00E968D8">
        <w:rPr>
          <w:sz w:val="20"/>
          <w:szCs w:val="20"/>
        </w:rPr>
        <w:instrText xml:space="preserve"> SEQ Proposal \* ARABIC </w:instrText>
      </w:r>
      <w:r w:rsidRPr="00E968D8">
        <w:rPr>
          <w:sz w:val="20"/>
          <w:szCs w:val="20"/>
        </w:rPr>
        <w:fldChar w:fldCharType="separate"/>
      </w:r>
      <w:r w:rsidRPr="00E968D8">
        <w:rPr>
          <w:noProof/>
          <w:sz w:val="20"/>
          <w:szCs w:val="20"/>
        </w:rPr>
        <w:t>3</w:t>
      </w:r>
      <w:r w:rsidRPr="00E968D8">
        <w:rPr>
          <w:sz w:val="20"/>
          <w:szCs w:val="20"/>
        </w:rPr>
        <w:fldChar w:fldCharType="end"/>
      </w:r>
      <w:r w:rsidRPr="00E968D8">
        <w:rPr>
          <w:sz w:val="20"/>
          <w:szCs w:val="20"/>
        </w:rPr>
        <w:t>:</w:t>
      </w:r>
      <w:r w:rsidRPr="00E968D8">
        <w:rPr>
          <w:sz w:val="20"/>
          <w:szCs w:val="20"/>
        </w:rPr>
        <w:tab/>
      </w:r>
      <w:r w:rsidRPr="00E968D8">
        <w:rPr>
          <w:i/>
          <w:sz w:val="20"/>
          <w:szCs w:val="20"/>
        </w:rPr>
        <w:t xml:space="preserve">NR supports the following </w:t>
      </w:r>
      <w:proofErr w:type="spellStart"/>
      <w:r w:rsidRPr="00E968D8">
        <w:rPr>
          <w:i/>
          <w:sz w:val="20"/>
          <w:szCs w:val="20"/>
        </w:rPr>
        <w:t>signaling</w:t>
      </w:r>
      <w:proofErr w:type="spellEnd"/>
      <w:r w:rsidRPr="00E968D8">
        <w:rPr>
          <w:i/>
          <w:sz w:val="20"/>
          <w:szCs w:val="20"/>
        </w:rPr>
        <w:t xml:space="preserve"> </w:t>
      </w:r>
      <w:bookmarkEnd w:id="4"/>
      <w:r>
        <w:rPr>
          <w:i/>
          <w:sz w:val="20"/>
          <w:szCs w:val="20"/>
        </w:rPr>
        <w:t>related to “UE Rx-Tx” measurement</w:t>
      </w:r>
      <w:r w:rsidRPr="00E968D8">
        <w:rPr>
          <w:i/>
          <w:sz w:val="20"/>
          <w:szCs w:val="20"/>
        </w:rPr>
        <w:t>:</w:t>
      </w:r>
      <w:bookmarkEnd w:id="5"/>
    </w:p>
    <w:p w14:paraId="472F1606" w14:textId="0FD294CF" w:rsidR="00FF6230" w:rsidRDefault="00E43FD6" w:rsidP="00E43FD6">
      <w:pPr>
        <w:pStyle w:val="ListParagraph"/>
        <w:numPr>
          <w:ilvl w:val="0"/>
          <w:numId w:val="27"/>
        </w:numPr>
        <w:spacing w:after="0"/>
        <w:rPr>
          <w:b/>
          <w:bCs/>
          <w:i/>
        </w:rPr>
      </w:pPr>
      <w:r w:rsidRPr="00E968D8">
        <w:rPr>
          <w:b/>
          <w:bCs/>
          <w:i/>
        </w:rPr>
        <w:t xml:space="preserve">Time-stamp information during which each reported "UE Rx-Tx" </w:t>
      </w:r>
      <w:r w:rsidR="00D54F31">
        <w:rPr>
          <w:b/>
          <w:bCs/>
          <w:i/>
        </w:rPr>
        <w:t>is</w:t>
      </w:r>
      <w:r w:rsidRPr="00E968D8">
        <w:rPr>
          <w:b/>
          <w:bCs/>
          <w:i/>
        </w:rPr>
        <w:t xml:space="preserve"> valid</w:t>
      </w:r>
      <w:r w:rsidR="00FF6230">
        <w:rPr>
          <w:b/>
          <w:bCs/>
          <w:i/>
        </w:rPr>
        <w:t xml:space="preserve">. </w:t>
      </w:r>
    </w:p>
    <w:p w14:paraId="3B211F58" w14:textId="73230C2D" w:rsidR="00F46AB5" w:rsidRDefault="00E43FD6" w:rsidP="00E43FD6">
      <w:pPr>
        <w:pStyle w:val="ListParagraph"/>
        <w:numPr>
          <w:ilvl w:val="1"/>
          <w:numId w:val="27"/>
        </w:numPr>
        <w:spacing w:after="0"/>
        <w:rPr>
          <w:b/>
          <w:bCs/>
          <w:i/>
        </w:rPr>
      </w:pPr>
      <w:r w:rsidRPr="00E968D8">
        <w:rPr>
          <w:b/>
          <w:bCs/>
          <w:i/>
        </w:rPr>
        <w:t>Study whether this will be the frame number (SFN), and/or slot index</w:t>
      </w:r>
      <w:r w:rsidR="0070405F">
        <w:rPr>
          <w:b/>
          <w:bCs/>
          <w:i/>
        </w:rPr>
        <w:t>, and/or finer granularity</w:t>
      </w:r>
      <w:r w:rsidRPr="00E968D8">
        <w:rPr>
          <w:b/>
          <w:bCs/>
          <w:i/>
        </w:rPr>
        <w:t xml:space="preserve"> in </w:t>
      </w:r>
      <w:r w:rsidR="0070405F">
        <w:rPr>
          <w:b/>
          <w:bCs/>
          <w:i/>
        </w:rPr>
        <w:t xml:space="preserve">a </w:t>
      </w:r>
      <w:r w:rsidRPr="00E968D8">
        <w:rPr>
          <w:b/>
          <w:bCs/>
          <w:i/>
        </w:rPr>
        <w:t>frame of the serving cell</w:t>
      </w:r>
      <w:r w:rsidR="00FF6230">
        <w:rPr>
          <w:b/>
          <w:bCs/>
          <w:i/>
        </w:rPr>
        <w:t xml:space="preserve">. </w:t>
      </w:r>
    </w:p>
    <w:p w14:paraId="22970AE4" w14:textId="1454F0B6" w:rsidR="00FF6230" w:rsidRPr="00FF6230" w:rsidRDefault="00FF6230" w:rsidP="00FF6230">
      <w:pPr>
        <w:pStyle w:val="ListParagraph"/>
        <w:numPr>
          <w:ilvl w:val="1"/>
          <w:numId w:val="27"/>
        </w:numPr>
        <w:spacing w:after="0"/>
        <w:rPr>
          <w:b/>
          <w:bCs/>
          <w:i/>
        </w:rPr>
      </w:pPr>
      <w:r w:rsidRPr="00E968D8">
        <w:rPr>
          <w:b/>
          <w:bCs/>
          <w:i/>
        </w:rPr>
        <w:t>Study</w:t>
      </w:r>
      <w:r>
        <w:rPr>
          <w:b/>
          <w:bCs/>
          <w:i/>
        </w:rPr>
        <w:t xml:space="preserve"> further whether an association between the reported “UE Rx-Tx” </w:t>
      </w:r>
      <w:r w:rsidR="00857A55" w:rsidRPr="00857A55">
        <w:rPr>
          <w:b/>
          <w:bCs/>
          <w:i/>
        </w:rPr>
        <w:t>measurement</w:t>
      </w:r>
      <w:r w:rsidR="00857A55">
        <w:rPr>
          <w:b/>
          <w:bCs/>
          <w:i/>
        </w:rPr>
        <w:t xml:space="preserve"> </w:t>
      </w:r>
      <w:r>
        <w:rPr>
          <w:b/>
          <w:bCs/>
          <w:i/>
        </w:rPr>
        <w:t>and the DL/UL PRS occasions are needed.</w:t>
      </w:r>
    </w:p>
    <w:p w14:paraId="7DF7C6E3" w14:textId="77777777" w:rsidR="00987AF3" w:rsidRPr="00FF6230" w:rsidRDefault="00987AF3" w:rsidP="00FF6230">
      <w:pPr>
        <w:spacing w:after="0"/>
        <w:ind w:left="1004"/>
        <w:rPr>
          <w:b/>
          <w:bCs/>
          <w:i/>
        </w:rPr>
      </w:pPr>
    </w:p>
    <w:p w14:paraId="72EB2479" w14:textId="5AA726FC" w:rsidR="00E43FD6" w:rsidRDefault="00F46AB5" w:rsidP="00F46AB5">
      <w:r>
        <w:t>When it comes to the “UE Rx-Tx” measurement, another issue that needs to be carefully considered in NR is the Timing advance. Consider the case that the UE reports “UE Rx-Tx” associated with a frame number during which 2 SRS resources were transmitted, and in between them, a MAC CE command was received, as shown in the figure below</w:t>
      </w:r>
    </w:p>
    <w:p w14:paraId="41E32AB2" w14:textId="12F3B316" w:rsidR="00E43FD6" w:rsidRDefault="00987AF3" w:rsidP="00987AF3">
      <w:pPr>
        <w:jc w:val="center"/>
      </w:pPr>
      <w:r>
        <w:rPr>
          <w:noProof/>
        </w:rPr>
        <w:drawing>
          <wp:inline distT="0" distB="0" distL="0" distR="0" wp14:anchorId="2A2A1FA5" wp14:editId="0CD0764D">
            <wp:extent cx="4291965" cy="109269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08749" cy="1096967"/>
                    </a:xfrm>
                    <a:prstGeom prst="rect">
                      <a:avLst/>
                    </a:prstGeom>
                  </pic:spPr>
                </pic:pic>
              </a:graphicData>
            </a:graphic>
          </wp:inline>
        </w:drawing>
      </w:r>
    </w:p>
    <w:p w14:paraId="1DCFB177" w14:textId="0B58999E" w:rsidR="00987AF3" w:rsidRDefault="00987AF3" w:rsidP="00987AF3">
      <w:r>
        <w:t xml:space="preserve">We note that in LTE UL E-CID (see 36.101), the accuracy of UE Rx-Tx are only defined assuming no changes in the uplink transmission timing </w:t>
      </w:r>
      <w:proofErr w:type="gramStart"/>
      <w:r>
        <w:t>during  the</w:t>
      </w:r>
      <w:proofErr w:type="gramEnd"/>
      <w:r>
        <w:t xml:space="preserve"> measurement period as shown in the text below:</w:t>
      </w:r>
    </w:p>
    <w:p w14:paraId="338592A6" w14:textId="0729932F" w:rsidR="00987AF3" w:rsidRDefault="00987AF3" w:rsidP="00987AF3">
      <w:pPr>
        <w:jc w:val="center"/>
      </w:pPr>
      <w:r w:rsidRPr="00987AF3">
        <w:rPr>
          <w:noProof/>
        </w:rPr>
        <w:drawing>
          <wp:inline distT="0" distB="0" distL="0" distR="0" wp14:anchorId="459DFAEA" wp14:editId="3F3BE8F0">
            <wp:extent cx="3230016" cy="1025207"/>
            <wp:effectExtent l="0" t="0" r="8890" b="3810"/>
            <wp:docPr id="6" name="Picture 5">
              <a:extLst xmlns:a="http://schemas.openxmlformats.org/drawingml/2006/main">
                <a:ext uri="{FF2B5EF4-FFF2-40B4-BE49-F238E27FC236}">
                  <a16:creationId xmlns:a16="http://schemas.microsoft.com/office/drawing/2014/main" id="{50BAFBA1-0123-4EBF-8D0D-D5071C94DB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0BAFBA1-0123-4EBF-8D0D-D5071C94DBAA}"/>
                        </a:ext>
                      </a:extLst>
                    </pic:cNvPr>
                    <pic:cNvPicPr>
                      <a:picLocks noChangeAspect="1"/>
                    </pic:cNvPicPr>
                  </pic:nvPicPr>
                  <pic:blipFill>
                    <a:blip r:embed="rId16"/>
                    <a:stretch>
                      <a:fillRect/>
                    </a:stretch>
                  </pic:blipFill>
                  <pic:spPr>
                    <a:xfrm>
                      <a:off x="0" y="0"/>
                      <a:ext cx="3260473" cy="1034874"/>
                    </a:xfrm>
                    <a:prstGeom prst="rect">
                      <a:avLst/>
                    </a:prstGeom>
                  </pic:spPr>
                </pic:pic>
              </a:graphicData>
            </a:graphic>
          </wp:inline>
        </w:drawing>
      </w:r>
    </w:p>
    <w:p w14:paraId="53C2659D" w14:textId="03811578" w:rsidR="00987AF3" w:rsidRDefault="00987AF3" w:rsidP="00987AF3">
      <w:r>
        <w:t xml:space="preserve">However, in NR, the “UE Rx-Tx” measurement period may be longer since several </w:t>
      </w:r>
      <w:proofErr w:type="spellStart"/>
      <w:r>
        <w:t>gNBs</w:t>
      </w:r>
      <w:proofErr w:type="spellEnd"/>
      <w:r>
        <w:t xml:space="preserve"> would need to be measured (and not just the serving cell), and it may be likely that a timing advance MA CE command is signalled during the measurement period which would corrupt the measurement. </w:t>
      </w:r>
    </w:p>
    <w:p w14:paraId="0A215B03" w14:textId="636E9115" w:rsidR="00987AF3" w:rsidRPr="00987AF3" w:rsidRDefault="00987AF3" w:rsidP="00987AF3">
      <w:pPr>
        <w:rPr>
          <w:b/>
          <w:i/>
        </w:rPr>
      </w:pPr>
      <w:r w:rsidRPr="00987AF3">
        <w:rPr>
          <w:b/>
          <w:i/>
        </w:rPr>
        <w:t xml:space="preserve">Proposal 4: Study further in NR Rel-16 the </w:t>
      </w:r>
      <w:r w:rsidR="00336028">
        <w:rPr>
          <w:b/>
          <w:i/>
        </w:rPr>
        <w:t>effect of</w:t>
      </w:r>
      <w:r w:rsidRPr="00987AF3">
        <w:rPr>
          <w:b/>
          <w:i/>
        </w:rPr>
        <w:t xml:space="preserve"> Timing Advance (TA) commands </w:t>
      </w:r>
      <w:r w:rsidR="0070405F">
        <w:rPr>
          <w:b/>
          <w:i/>
        </w:rPr>
        <w:t xml:space="preserve">during UL PRS transmissions </w:t>
      </w:r>
      <w:r w:rsidR="00336028">
        <w:rPr>
          <w:b/>
          <w:i/>
        </w:rPr>
        <w:t>and measurements in</w:t>
      </w:r>
      <w:r w:rsidR="0070405F">
        <w:rPr>
          <w:b/>
          <w:i/>
        </w:rPr>
        <w:t xml:space="preserve"> </w:t>
      </w:r>
      <w:r w:rsidRPr="00987AF3">
        <w:rPr>
          <w:b/>
          <w:i/>
        </w:rPr>
        <w:t>RTT</w:t>
      </w:r>
      <w:r w:rsidR="0070405F">
        <w:rPr>
          <w:b/>
          <w:i/>
        </w:rPr>
        <w:t xml:space="preserve"> and </w:t>
      </w:r>
      <w:r w:rsidRPr="00987AF3">
        <w:rPr>
          <w:b/>
          <w:i/>
        </w:rPr>
        <w:t>UTDOA positioning methods.</w:t>
      </w:r>
    </w:p>
    <w:p w14:paraId="49089EAC" w14:textId="125E1730" w:rsidR="00EB324D" w:rsidRDefault="00EB324D" w:rsidP="00EB324D">
      <w:pPr>
        <w:pStyle w:val="Heading2"/>
        <w:numPr>
          <w:ilvl w:val="0"/>
          <w:numId w:val="0"/>
        </w:numPr>
        <w:ind w:left="576" w:hanging="576"/>
      </w:pPr>
      <w:r>
        <w:t>2</w:t>
      </w:r>
      <w:r w:rsidRPr="0014183F">
        <w:t>.</w:t>
      </w:r>
      <w:r>
        <w:t>2</w:t>
      </w:r>
      <w:r w:rsidRPr="0014183F">
        <w:t xml:space="preserve"> </w:t>
      </w:r>
      <w:r>
        <w:t>Details on DL RSRP</w:t>
      </w:r>
      <w:r w:rsidRPr="0014183F">
        <w:t xml:space="preserve"> </w:t>
      </w:r>
      <w:r>
        <w:t>measurements</w:t>
      </w:r>
    </w:p>
    <w:p w14:paraId="3EAC4F59" w14:textId="3D31DEB2" w:rsidR="008C0387" w:rsidRDefault="008C0387" w:rsidP="008C0387">
      <w:r>
        <w:t>In NR Rel-15 the following definition exists for CSI-RSRP: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C0387" w:rsidRPr="00486914" w14:paraId="4FEFF7CA" w14:textId="77777777" w:rsidTr="001E4E65">
        <w:trPr>
          <w:cantSplit/>
          <w:jc w:val="center"/>
        </w:trPr>
        <w:tc>
          <w:tcPr>
            <w:tcW w:w="1951" w:type="dxa"/>
          </w:tcPr>
          <w:p w14:paraId="74E57614" w14:textId="77777777" w:rsidR="008C0387" w:rsidRPr="00486914" w:rsidRDefault="008C0387" w:rsidP="001E4E65">
            <w:pPr>
              <w:pStyle w:val="TAL"/>
              <w:rPr>
                <w:b/>
              </w:rPr>
            </w:pPr>
            <w:r w:rsidRPr="00486914">
              <w:rPr>
                <w:b/>
              </w:rPr>
              <w:lastRenderedPageBreak/>
              <w:t>Definition</w:t>
            </w:r>
          </w:p>
        </w:tc>
        <w:tc>
          <w:tcPr>
            <w:tcW w:w="7787" w:type="dxa"/>
          </w:tcPr>
          <w:p w14:paraId="21EFDC1F" w14:textId="77777777" w:rsidR="008C0387" w:rsidRPr="005F2375" w:rsidRDefault="008C0387" w:rsidP="001E4E65">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09DC58AC" w14:textId="77777777" w:rsidR="008C0387" w:rsidRPr="005F2375" w:rsidRDefault="008C0387" w:rsidP="001E4E65">
            <w:pPr>
              <w:pStyle w:val="TAL"/>
              <w:rPr>
                <w:rFonts w:cs="Arial"/>
                <w:szCs w:val="18"/>
              </w:rPr>
            </w:pPr>
          </w:p>
          <w:p w14:paraId="654275EE" w14:textId="77777777" w:rsidR="008C0387" w:rsidRPr="004C0F43" w:rsidRDefault="008C0387" w:rsidP="001E4E65">
            <w:pPr>
              <w:spacing w:after="0"/>
              <w:rPr>
                <w:rFonts w:ascii="Arial" w:hAnsi="Arial" w:cs="Arial"/>
                <w:sz w:val="18"/>
                <w:szCs w:val="18"/>
              </w:rPr>
            </w:pPr>
            <w:r w:rsidRPr="005F2375">
              <w:rPr>
                <w:rFonts w:ascii="Arial" w:hAnsi="Arial" w:cs="Arial"/>
                <w:sz w:val="18"/>
                <w:szCs w:val="18"/>
              </w:rPr>
              <w:t>For CSI-RSRP determination CSI reference signals transmitted on antenna port 3000 according to 3GPP TS 38.211 [4]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41B3152F" w14:textId="77777777" w:rsidR="008C0387" w:rsidRPr="004C0F43" w:rsidRDefault="008C0387" w:rsidP="001E4E65">
            <w:pPr>
              <w:keepNext/>
              <w:keepLines/>
              <w:spacing w:after="0"/>
              <w:rPr>
                <w:rFonts w:ascii="Arial" w:hAnsi="Arial" w:cs="Arial"/>
                <w:sz w:val="18"/>
                <w:szCs w:val="18"/>
              </w:rPr>
            </w:pPr>
          </w:p>
          <w:p w14:paraId="0E40913B" w14:textId="77777777" w:rsidR="008C0387" w:rsidRPr="004C0F43" w:rsidRDefault="008C0387" w:rsidP="001E4E65">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5E104026" w14:textId="77777777" w:rsidR="008C0387" w:rsidRPr="004C0F43" w:rsidRDefault="008C0387" w:rsidP="001E4E65">
            <w:pPr>
              <w:pStyle w:val="TAL"/>
              <w:rPr>
                <w:rFonts w:cs="Arial"/>
                <w:szCs w:val="18"/>
              </w:rPr>
            </w:pPr>
          </w:p>
          <w:p w14:paraId="3079E918" w14:textId="77777777" w:rsidR="008C0387" w:rsidRPr="00486914" w:rsidRDefault="008C0387" w:rsidP="001E4E65">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8C0387" w:rsidRPr="00486914" w14:paraId="6FC4A313" w14:textId="77777777" w:rsidTr="001E4E65">
        <w:trPr>
          <w:cantSplit/>
          <w:jc w:val="center"/>
        </w:trPr>
        <w:tc>
          <w:tcPr>
            <w:tcW w:w="1951" w:type="dxa"/>
          </w:tcPr>
          <w:p w14:paraId="4401D175" w14:textId="77777777" w:rsidR="008C0387" w:rsidRPr="00486914" w:rsidRDefault="008C0387" w:rsidP="001E4E65">
            <w:pPr>
              <w:pStyle w:val="TAL"/>
              <w:rPr>
                <w:b/>
              </w:rPr>
            </w:pPr>
            <w:r w:rsidRPr="00486914">
              <w:rPr>
                <w:b/>
              </w:rPr>
              <w:t>Applicable for</w:t>
            </w:r>
          </w:p>
        </w:tc>
        <w:tc>
          <w:tcPr>
            <w:tcW w:w="7787" w:type="dxa"/>
          </w:tcPr>
          <w:p w14:paraId="14CD3D83" w14:textId="77777777" w:rsidR="008C0387" w:rsidRPr="00E92BE4" w:rsidRDefault="008C0387" w:rsidP="001E4E65">
            <w:pPr>
              <w:keepNext/>
              <w:keepLines/>
              <w:spacing w:after="0"/>
              <w:rPr>
                <w:rFonts w:ascii="Arial" w:hAnsi="Arial"/>
                <w:sz w:val="18"/>
              </w:rPr>
            </w:pPr>
            <w:r w:rsidRPr="00E92BE4">
              <w:rPr>
                <w:rFonts w:ascii="Arial" w:hAnsi="Arial"/>
                <w:sz w:val="18"/>
              </w:rPr>
              <w:t>If CSI-RSRP is used for L1-RSRP,</w:t>
            </w:r>
          </w:p>
          <w:p w14:paraId="20BD936C" w14:textId="77777777" w:rsidR="008C0387" w:rsidRPr="00E92BE4" w:rsidRDefault="008C0387" w:rsidP="001E4E65">
            <w:pPr>
              <w:keepNext/>
              <w:keepLines/>
              <w:spacing w:after="0"/>
              <w:rPr>
                <w:rFonts w:ascii="Arial" w:hAnsi="Arial"/>
                <w:sz w:val="18"/>
              </w:rPr>
            </w:pPr>
            <w:r w:rsidRPr="00E92BE4">
              <w:rPr>
                <w:rFonts w:ascii="Arial" w:hAnsi="Arial"/>
                <w:sz w:val="18"/>
              </w:rPr>
              <w:t>RRC_CONNECTED intra-frequency.</w:t>
            </w:r>
          </w:p>
          <w:p w14:paraId="23CD5EFE" w14:textId="77777777" w:rsidR="008C0387" w:rsidRPr="00E92BE4" w:rsidRDefault="008C0387" w:rsidP="001E4E65">
            <w:pPr>
              <w:keepNext/>
              <w:keepLines/>
              <w:spacing w:after="0"/>
              <w:rPr>
                <w:rFonts w:ascii="Arial" w:hAnsi="Arial"/>
                <w:sz w:val="18"/>
              </w:rPr>
            </w:pPr>
          </w:p>
          <w:p w14:paraId="18C1F810" w14:textId="77777777" w:rsidR="008C0387" w:rsidRPr="00E92BE4" w:rsidRDefault="008C0387" w:rsidP="001E4E65">
            <w:pPr>
              <w:keepNext/>
              <w:keepLines/>
              <w:spacing w:after="0"/>
              <w:rPr>
                <w:rFonts w:ascii="Arial" w:hAnsi="Arial"/>
                <w:sz w:val="18"/>
              </w:rPr>
            </w:pPr>
            <w:r w:rsidRPr="00E92BE4">
              <w:rPr>
                <w:rFonts w:ascii="Arial" w:hAnsi="Arial"/>
                <w:sz w:val="18"/>
              </w:rPr>
              <w:t>Otherwise,</w:t>
            </w:r>
          </w:p>
          <w:p w14:paraId="645643B8" w14:textId="77777777" w:rsidR="008C0387" w:rsidRDefault="008C0387" w:rsidP="001E4E65">
            <w:pPr>
              <w:pStyle w:val="TAL"/>
            </w:pPr>
            <w:r w:rsidRPr="00486914">
              <w:t>RRC_CONNECTED</w:t>
            </w:r>
            <w:r>
              <w:t xml:space="preserve"> intra-frequency,</w:t>
            </w:r>
          </w:p>
          <w:p w14:paraId="5C70D5BD" w14:textId="77777777" w:rsidR="008C0387" w:rsidRPr="00486914" w:rsidRDefault="008C0387" w:rsidP="001E4E65">
            <w:pPr>
              <w:pStyle w:val="TAL"/>
            </w:pPr>
            <w:r w:rsidRPr="00486914">
              <w:t>RRC_CONNECTED</w:t>
            </w:r>
            <w:r>
              <w:t xml:space="preserve"> inter-frequency</w:t>
            </w:r>
          </w:p>
        </w:tc>
      </w:tr>
    </w:tbl>
    <w:p w14:paraId="65B113ED" w14:textId="77777777" w:rsidR="008C0387" w:rsidRDefault="008C0387" w:rsidP="008C0387">
      <w:pPr>
        <w:pStyle w:val="NO"/>
        <w:ind w:left="851"/>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69EFF93C" w14:textId="1512A193" w:rsidR="008C0387" w:rsidRPr="008C0387" w:rsidRDefault="008C0387" w:rsidP="008C0387">
      <w:pPr>
        <w:pStyle w:val="NO"/>
        <w:ind w:left="851"/>
        <w:rPr>
          <w:lang w:val="en-US"/>
        </w:rPr>
      </w:pPr>
      <w:r w:rsidRPr="00315293">
        <w:t>N</w:t>
      </w:r>
      <w:r>
        <w:t>OTE</w:t>
      </w:r>
      <w:r w:rsidRPr="00FA557A">
        <w:t xml:space="preserve"> 2:</w:t>
      </w:r>
      <w:r>
        <w:tab/>
      </w:r>
      <w:r w:rsidRPr="00FA557A">
        <w:t>The power per resource element is determined from the energy received during the useful part of the symbol, excluding the CP</w:t>
      </w:r>
      <w:r>
        <w:rPr>
          <w:lang w:val="en-US"/>
        </w:rPr>
        <w:t>.</w:t>
      </w:r>
    </w:p>
    <w:p w14:paraId="3D3920BD" w14:textId="6E2017B9" w:rsidR="008C0387" w:rsidRDefault="008C0387" w:rsidP="008C0387">
      <w:r>
        <w:t>Starting from the above definition, the following comments can be made:</w:t>
      </w:r>
    </w:p>
    <w:p w14:paraId="64D9BF54" w14:textId="74C220D6" w:rsidR="008C0387" w:rsidRPr="008C0387" w:rsidRDefault="008C0387" w:rsidP="008C0387">
      <w:pPr>
        <w:pStyle w:val="ListParagraph"/>
        <w:numPr>
          <w:ilvl w:val="0"/>
          <w:numId w:val="27"/>
        </w:numPr>
      </w:pPr>
      <w:r>
        <w:t xml:space="preserve">We don’t have ports defined yet for PRS, </w:t>
      </w:r>
      <w:proofErr w:type="gramStart"/>
      <w:r>
        <w:t>and also</w:t>
      </w:r>
      <w:proofErr w:type="gramEnd"/>
      <w:r>
        <w:t xml:space="preserve"> whether a PRS resource would have only 1 or it could have more than 1 ports. Therefore, this aspect could be updated after the discussion on PRS resource progresses further.</w:t>
      </w:r>
    </w:p>
    <w:p w14:paraId="04653715" w14:textId="241893A5" w:rsidR="00987AF3" w:rsidRDefault="00987AF3" w:rsidP="00987AF3">
      <w:pPr>
        <w:rPr>
          <w:b/>
          <w:i/>
        </w:rPr>
      </w:pPr>
      <w:bookmarkStart w:id="6" w:name="_Hlk942586"/>
      <w:bookmarkEnd w:id="1"/>
      <w:bookmarkEnd w:id="2"/>
      <w:r w:rsidRPr="00CC542A">
        <w:rPr>
          <w:b/>
        </w:rPr>
        <w:t xml:space="preserve">Proposal </w:t>
      </w:r>
      <w:r>
        <w:rPr>
          <w:b/>
        </w:rPr>
        <w:t>5</w:t>
      </w:r>
      <w:r w:rsidRPr="00CC542A">
        <w:rPr>
          <w:b/>
        </w:rPr>
        <w:t>:</w:t>
      </w:r>
      <w:r>
        <w:t xml:space="preserve"> </w:t>
      </w:r>
      <w:r w:rsidR="008C0387">
        <w:rPr>
          <w:b/>
          <w:i/>
        </w:rPr>
        <w:t>Use</w:t>
      </w:r>
      <w:r w:rsidRPr="00E968D8">
        <w:rPr>
          <w:b/>
          <w:i/>
        </w:rPr>
        <w:t xml:space="preserve"> </w:t>
      </w:r>
      <w:r w:rsidR="0007080D">
        <w:rPr>
          <w:b/>
          <w:i/>
        </w:rPr>
        <w:t>the NR Rel-15 “CSI-RSRP” definition</w:t>
      </w:r>
      <w:r w:rsidR="008C0387">
        <w:rPr>
          <w:b/>
          <w:i/>
        </w:rPr>
        <w:t xml:space="preserve"> as a starting point</w:t>
      </w:r>
      <w:r w:rsidR="0007080D">
        <w:rPr>
          <w:b/>
          <w:i/>
        </w:rPr>
        <w:t xml:space="preserve"> for the NR Rel-16</w:t>
      </w:r>
      <w:r w:rsidRPr="00E968D8">
        <w:rPr>
          <w:b/>
          <w:i/>
        </w:rPr>
        <w:t xml:space="preserve"> </w:t>
      </w:r>
      <w:r>
        <w:rPr>
          <w:b/>
          <w:i/>
        </w:rPr>
        <w:t>“PRS-RSRP”</w:t>
      </w:r>
      <w:r w:rsidR="0007080D">
        <w:rPr>
          <w:b/>
          <w:i/>
        </w:rPr>
        <w:t xml:space="preserve">, </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06"/>
        <w:gridCol w:w="7787"/>
      </w:tblGrid>
      <w:tr w:rsidR="008C0387" w:rsidRPr="00486914" w14:paraId="6EDD0F0E" w14:textId="77777777" w:rsidTr="00D611D0">
        <w:trPr>
          <w:cantSplit/>
          <w:jc w:val="center"/>
        </w:trPr>
        <w:tc>
          <w:tcPr>
            <w:tcW w:w="1506" w:type="dxa"/>
          </w:tcPr>
          <w:p w14:paraId="473E4108" w14:textId="77777777" w:rsidR="008C0387" w:rsidRPr="00486914" w:rsidRDefault="008C0387" w:rsidP="001E4E65">
            <w:pPr>
              <w:pStyle w:val="TAL"/>
              <w:rPr>
                <w:b/>
              </w:rPr>
            </w:pPr>
            <w:r w:rsidRPr="00486914">
              <w:rPr>
                <w:b/>
              </w:rPr>
              <w:t>Definition</w:t>
            </w:r>
          </w:p>
        </w:tc>
        <w:tc>
          <w:tcPr>
            <w:tcW w:w="7787" w:type="dxa"/>
          </w:tcPr>
          <w:p w14:paraId="3512EBD0" w14:textId="56729ED6" w:rsidR="008C0387" w:rsidRDefault="008C0387" w:rsidP="008C0387">
            <w:pPr>
              <w:pStyle w:val="TAL"/>
              <w:rPr>
                <w:rFonts w:cs="Arial"/>
                <w:szCs w:val="18"/>
              </w:rPr>
            </w:pPr>
            <w:r>
              <w:rPr>
                <w:rFonts w:cs="Arial"/>
                <w:szCs w:val="18"/>
                <w:lang w:val="en-US"/>
              </w:rPr>
              <w:t>PRS</w:t>
            </w:r>
            <w:r w:rsidRPr="004C0F43">
              <w:rPr>
                <w:rFonts w:cs="Arial"/>
                <w:szCs w:val="18"/>
              </w:rPr>
              <w:t xml:space="preserve"> reference signal received power (</w:t>
            </w:r>
            <w:r>
              <w:rPr>
                <w:rFonts w:cs="Arial"/>
                <w:szCs w:val="18"/>
                <w:lang w:val="en-US"/>
              </w:rPr>
              <w:t>PRS</w:t>
            </w:r>
            <w:r w:rsidRPr="004C0F43">
              <w:rPr>
                <w:rFonts w:cs="Arial"/>
                <w:szCs w:val="18"/>
              </w:rPr>
              <w:t>-RSRP), is defined as the linear average over the power contributions (in [W]) of the resource elements</w:t>
            </w:r>
            <w:r w:rsidRPr="005F2375">
              <w:rPr>
                <w:rFonts w:cs="Arial"/>
                <w:szCs w:val="18"/>
              </w:rPr>
              <w:t xml:space="preserve"> of the antenna port(s) that carry </w:t>
            </w:r>
            <w:r>
              <w:rPr>
                <w:rFonts w:cs="Arial"/>
                <w:szCs w:val="18"/>
                <w:lang w:val="en-US"/>
              </w:rPr>
              <w:t>PRS</w:t>
            </w:r>
            <w:r w:rsidRPr="005F2375">
              <w:rPr>
                <w:rFonts w:cs="Arial"/>
                <w:szCs w:val="18"/>
              </w:rPr>
              <w:t xml:space="preserve"> reference signals within the considered measurement frequency bandwidth in the configured </w:t>
            </w:r>
            <w:r>
              <w:rPr>
                <w:rFonts w:cs="Arial"/>
                <w:szCs w:val="18"/>
                <w:lang w:val="en-US"/>
              </w:rPr>
              <w:t>PRS</w:t>
            </w:r>
            <w:r w:rsidRPr="005F2375">
              <w:rPr>
                <w:rFonts w:cs="Arial"/>
                <w:szCs w:val="18"/>
              </w:rPr>
              <w:t xml:space="preserve"> occasions.</w:t>
            </w:r>
          </w:p>
          <w:p w14:paraId="06446391" w14:textId="26996C2D" w:rsidR="00D611D0" w:rsidRDefault="00D611D0" w:rsidP="008C0387">
            <w:pPr>
              <w:pStyle w:val="TAL"/>
              <w:rPr>
                <w:rFonts w:cs="Arial"/>
                <w:szCs w:val="18"/>
              </w:rPr>
            </w:pPr>
          </w:p>
          <w:p w14:paraId="66D7C4E6" w14:textId="6B524DFF" w:rsidR="00D611D0" w:rsidRPr="00D611D0" w:rsidRDefault="00D611D0" w:rsidP="008C0387">
            <w:pPr>
              <w:pStyle w:val="TAL"/>
              <w:rPr>
                <w:rFonts w:cs="Arial"/>
                <w:szCs w:val="18"/>
                <w:lang w:val="en-US"/>
              </w:rPr>
            </w:pPr>
            <w:r>
              <w:rPr>
                <w:rFonts w:cs="Arial"/>
                <w:szCs w:val="18"/>
                <w:lang w:val="en-US"/>
              </w:rPr>
              <w:t xml:space="preserve">FFS: Details on port(s) used for PRS-RSRP measurement. </w:t>
            </w:r>
          </w:p>
          <w:p w14:paraId="08873F46" w14:textId="77777777" w:rsidR="008C0387" w:rsidRPr="004C0F43" w:rsidRDefault="008C0387" w:rsidP="001E4E65">
            <w:pPr>
              <w:pStyle w:val="TAL"/>
              <w:rPr>
                <w:rFonts w:cs="Arial"/>
                <w:szCs w:val="18"/>
              </w:rPr>
            </w:pPr>
          </w:p>
          <w:p w14:paraId="4793096A" w14:textId="63C27EE3" w:rsidR="008C0387" w:rsidRPr="00486914" w:rsidRDefault="008C0387" w:rsidP="001E4E65">
            <w:pPr>
              <w:pStyle w:val="TAL"/>
            </w:pPr>
            <w:r w:rsidRPr="005F2375">
              <w:rPr>
                <w:rFonts w:cs="Arial"/>
                <w:szCs w:val="18"/>
              </w:rPr>
              <w:t xml:space="preserve">For frequency range 1, the reference point for the </w:t>
            </w:r>
            <w:r>
              <w:rPr>
                <w:rFonts w:cs="Arial"/>
                <w:szCs w:val="18"/>
                <w:lang w:val="en-US"/>
              </w:rPr>
              <w:t>PRS</w:t>
            </w:r>
            <w:r w:rsidRPr="005F2375">
              <w:rPr>
                <w:rFonts w:cs="Arial"/>
                <w:szCs w:val="18"/>
              </w:rPr>
              <w:t>-RSR</w:t>
            </w:r>
            <w:r w:rsidRPr="004C0F43">
              <w:rPr>
                <w:rFonts w:cs="Arial"/>
                <w:szCs w:val="18"/>
              </w:rPr>
              <w:t xml:space="preserve">P shall be the antenna connector of the UE. For frequency range 2, </w:t>
            </w:r>
            <w:r>
              <w:rPr>
                <w:rFonts w:cs="Arial"/>
                <w:szCs w:val="18"/>
                <w:lang w:val="en-US"/>
              </w:rPr>
              <w:t>PRS</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Pr="000F0DB3">
              <w:rPr>
                <w:rFonts w:cs="Arial"/>
                <w:szCs w:val="18"/>
              </w:rPr>
              <w:t>For frequency range 1 and 2, if receiver diversity is in use by the UE, the reported PRS-RSRP value shall not be lower than the corresponding PRS-RSRP of any of the individual receiver branches.</w:t>
            </w:r>
          </w:p>
        </w:tc>
      </w:tr>
      <w:tr w:rsidR="008C0387" w:rsidRPr="00486914" w14:paraId="4499BA8E" w14:textId="77777777" w:rsidTr="00D611D0">
        <w:trPr>
          <w:cantSplit/>
          <w:jc w:val="center"/>
        </w:trPr>
        <w:tc>
          <w:tcPr>
            <w:tcW w:w="1506" w:type="dxa"/>
          </w:tcPr>
          <w:p w14:paraId="31978D57" w14:textId="77777777" w:rsidR="008C0387" w:rsidRPr="00486914" w:rsidRDefault="008C0387" w:rsidP="001E4E65">
            <w:pPr>
              <w:pStyle w:val="TAL"/>
              <w:rPr>
                <w:b/>
              </w:rPr>
            </w:pPr>
            <w:r w:rsidRPr="00486914">
              <w:rPr>
                <w:b/>
              </w:rPr>
              <w:t>Applicable for</w:t>
            </w:r>
          </w:p>
        </w:tc>
        <w:tc>
          <w:tcPr>
            <w:tcW w:w="7787" w:type="dxa"/>
          </w:tcPr>
          <w:p w14:paraId="3233AD93" w14:textId="77777777" w:rsidR="008C0387" w:rsidRPr="00E875C8" w:rsidRDefault="008C0387" w:rsidP="001E4E65">
            <w:pPr>
              <w:pStyle w:val="TAL"/>
              <w:rPr>
                <w:rFonts w:cs="Arial"/>
                <w:szCs w:val="18"/>
              </w:rPr>
            </w:pPr>
            <w:r w:rsidRPr="00E875C8">
              <w:rPr>
                <w:rFonts w:cs="Arial"/>
                <w:szCs w:val="18"/>
              </w:rPr>
              <w:t>RRC_CONNECTED intra-frequency,</w:t>
            </w:r>
          </w:p>
          <w:p w14:paraId="0396A08C" w14:textId="77777777" w:rsidR="008C0387" w:rsidRPr="00486914" w:rsidRDefault="008C0387" w:rsidP="001E4E65">
            <w:pPr>
              <w:pStyle w:val="TAL"/>
            </w:pPr>
            <w:r w:rsidRPr="00E875C8">
              <w:rPr>
                <w:rFonts w:cs="Arial"/>
                <w:szCs w:val="18"/>
              </w:rPr>
              <w:t>RRC_CONNECTED inter-frequency</w:t>
            </w:r>
          </w:p>
        </w:tc>
      </w:tr>
    </w:tbl>
    <w:p w14:paraId="5896AD0E" w14:textId="1D6F4FE4" w:rsidR="008C0387" w:rsidRDefault="008C0387" w:rsidP="008C0387">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rPr>
          <w:lang w:val="en-US"/>
        </w:rPr>
        <w:t>PRS</w:t>
      </w:r>
      <w:r>
        <w:t>-</w:t>
      </w:r>
      <w:r w:rsidRPr="00486914">
        <w:t>RSRP is left up to the UE implementation with the limitation that corresponding measurement accuracy requirements have to be fulfilled.</w:t>
      </w:r>
    </w:p>
    <w:p w14:paraId="0B763485" w14:textId="7556A360" w:rsidR="00987AF3" w:rsidRPr="00987AF3" w:rsidRDefault="008C0387" w:rsidP="008C0387">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637D5673" w14:textId="755EF78A" w:rsidR="00CC3A3F" w:rsidRPr="00CC3A3F" w:rsidRDefault="00CC3A3F" w:rsidP="00CC3A3F">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proofErr w:type="spellStart"/>
      <w:r>
        <w:rPr>
          <w:rFonts w:ascii="Times New Roman" w:hAnsi="Times New Roman"/>
        </w:rPr>
        <w:t>gNB</w:t>
      </w:r>
      <w:proofErr w:type="spellEnd"/>
      <w:r>
        <w:rPr>
          <w:rFonts w:ascii="Times New Roman" w:hAnsi="Times New Roman"/>
        </w:rPr>
        <w:t xml:space="preserve"> measurements for NR Positioning</w:t>
      </w:r>
    </w:p>
    <w:p w14:paraId="647CB769" w14:textId="7FD8FF3B" w:rsidR="00417DB3" w:rsidRDefault="00CC3A3F" w:rsidP="00417DB3">
      <w:pPr>
        <w:pStyle w:val="Heading2"/>
        <w:numPr>
          <w:ilvl w:val="0"/>
          <w:numId w:val="0"/>
        </w:numPr>
        <w:ind w:left="576" w:hanging="576"/>
      </w:pPr>
      <w:r>
        <w:t>3</w:t>
      </w:r>
      <w:r w:rsidR="00417DB3" w:rsidRPr="0014183F">
        <w:t>.</w:t>
      </w:r>
      <w:r w:rsidR="00417DB3">
        <w:t>1</w:t>
      </w:r>
      <w:r w:rsidR="00417DB3" w:rsidRPr="0014183F">
        <w:t xml:space="preserve"> </w:t>
      </w:r>
      <w:r w:rsidR="00417DB3">
        <w:t>Details on UL RTOA</w:t>
      </w:r>
      <w:r w:rsidR="00417DB3" w:rsidRPr="0014183F">
        <w:t xml:space="preserve"> </w:t>
      </w:r>
      <w:r w:rsidR="00417DB3">
        <w:t>measurements</w:t>
      </w:r>
    </w:p>
    <w:p w14:paraId="7B5FF153" w14:textId="2871650D" w:rsidR="00F54ECF" w:rsidRPr="001B7653" w:rsidRDefault="00987AF3" w:rsidP="00F54ECF">
      <w:r>
        <w:t xml:space="preserve">In </w:t>
      </w:r>
      <w:r w:rsidR="00F54ECF">
        <w:t xml:space="preserve">LTE </w:t>
      </w:r>
      <w:r>
        <w:t>the following definition for the UL RTOA has been made</w:t>
      </w:r>
      <w:r w:rsidR="00F54ECF">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54ECF" w:rsidRPr="00486914" w14:paraId="6188E0C4" w14:textId="77777777" w:rsidTr="004B178E">
        <w:trPr>
          <w:cantSplit/>
          <w:jc w:val="center"/>
        </w:trPr>
        <w:tc>
          <w:tcPr>
            <w:tcW w:w="1951" w:type="dxa"/>
            <w:tcBorders>
              <w:top w:val="single" w:sz="4" w:space="0" w:color="auto"/>
              <w:left w:val="single" w:sz="4" w:space="0" w:color="auto"/>
              <w:bottom w:val="single" w:sz="4" w:space="0" w:color="auto"/>
              <w:right w:val="single" w:sz="4" w:space="0" w:color="auto"/>
            </w:tcBorders>
          </w:tcPr>
          <w:p w14:paraId="32C78A97" w14:textId="77777777" w:rsidR="00F54ECF" w:rsidRPr="00486914" w:rsidRDefault="00F54ECF" w:rsidP="004B178E">
            <w:pPr>
              <w:pStyle w:val="TAL"/>
              <w:rPr>
                <w:b/>
              </w:rPr>
            </w:pPr>
            <w:r w:rsidRPr="00486914">
              <w:rPr>
                <w: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42F805DB" w14:textId="77777777" w:rsidR="00B07F3E" w:rsidRDefault="00F54ECF" w:rsidP="004B178E">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w:t>
            </w:r>
          </w:p>
          <w:p w14:paraId="2CD5AE7D" w14:textId="77777777" w:rsidR="00B07F3E" w:rsidRDefault="00B07F3E" w:rsidP="004B178E">
            <w:pPr>
              <w:pStyle w:val="TAL"/>
              <w:rPr>
                <w:lang w:val="en-US"/>
              </w:rPr>
            </w:pPr>
          </w:p>
          <w:p w14:paraId="2C1CA23E" w14:textId="400577E7" w:rsidR="00F54ECF" w:rsidRPr="00486914" w:rsidRDefault="00F54ECF" w:rsidP="004B178E">
            <w:pPr>
              <w:pStyle w:val="TAL"/>
            </w:pPr>
            <w:r w:rsidRPr="0081357A">
              <w:rPr>
                <w:lang w:val="en-US"/>
              </w:rPr>
              <w:t xml:space="preserve">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 xml:space="preserve">LMU has a separate RX antenna or shares RX antenna with </w:t>
            </w:r>
            <w:proofErr w:type="spellStart"/>
            <w:r w:rsidRPr="00AA6A9F">
              <w:rPr>
                <w:szCs w:val="18"/>
              </w:rPr>
              <w:t>eNB</w:t>
            </w:r>
            <w:proofErr w:type="spellEnd"/>
            <w:r w:rsidRPr="00AA6A9F">
              <w:rPr>
                <w:szCs w:val="18"/>
              </w:rPr>
              <w:t xml:space="preserve"> and</w:t>
            </w:r>
            <w:r w:rsidRPr="007F2729">
              <w:rPr>
                <w:szCs w:val="18"/>
              </w:rPr>
              <w:t xml:space="preserve"> </w:t>
            </w:r>
            <w:r>
              <w:rPr>
                <w:lang w:val="en-US"/>
              </w:rPr>
              <w:t xml:space="preserve">the </w:t>
            </w:r>
            <w:proofErr w:type="spellStart"/>
            <w:r>
              <w:rPr>
                <w:lang w:val="en-US"/>
              </w:rPr>
              <w:t>eNB</w:t>
            </w:r>
            <w:proofErr w:type="spellEnd"/>
            <w:r>
              <w:rPr>
                <w:lang w:val="en-US"/>
              </w:rPr>
              <w:t xml:space="preserve"> antenna connector when LMU is integrated in </w:t>
            </w:r>
            <w:proofErr w:type="spellStart"/>
            <w:r>
              <w:rPr>
                <w:lang w:val="en-US"/>
              </w:rPr>
              <w:t>eNB</w:t>
            </w:r>
            <w:proofErr w:type="spellEnd"/>
            <w:r>
              <w:rPr>
                <w:lang w:val="en-US"/>
              </w:rPr>
              <w:t xml:space="preserve">. </w:t>
            </w:r>
          </w:p>
        </w:tc>
      </w:tr>
    </w:tbl>
    <w:p w14:paraId="1B1CDD81" w14:textId="77777777" w:rsidR="00063F3D" w:rsidRDefault="00063F3D" w:rsidP="00F54ECF">
      <w:pPr>
        <w:rPr>
          <w:highlight w:val="yellow"/>
        </w:rPr>
      </w:pPr>
    </w:p>
    <w:p w14:paraId="754D802F" w14:textId="6631AF3E" w:rsidR="00F54ECF" w:rsidRPr="00063F3D" w:rsidRDefault="00063F3D" w:rsidP="00F54ECF">
      <w:r w:rsidRPr="00063F3D">
        <w:t>Based on the above definition, we make the following proposal:</w:t>
      </w:r>
    </w:p>
    <w:p w14:paraId="6F40483B" w14:textId="16A4AA90" w:rsidR="00F54ECF" w:rsidRPr="00063F3D" w:rsidRDefault="00336028" w:rsidP="00F54ECF">
      <w:pPr>
        <w:pStyle w:val="ListParagraph"/>
        <w:numPr>
          <w:ilvl w:val="0"/>
          <w:numId w:val="34"/>
        </w:numPr>
      </w:pPr>
      <w:r w:rsidRPr="00063F3D">
        <w:t xml:space="preserve">LMU has not yet defined in NR Rel-16, </w:t>
      </w:r>
      <w:r w:rsidR="00063F3D">
        <w:t>and it is part of the work of the RAN3 WG to provide a name for the</w:t>
      </w:r>
      <w:r w:rsidRPr="00063F3D">
        <w:t xml:space="preserve"> “transmission measurement function”.</w:t>
      </w:r>
      <w:r w:rsidR="00063F3D">
        <w:t xml:space="preserve"> For </w:t>
      </w:r>
      <w:proofErr w:type="spellStart"/>
      <w:r w:rsidR="00063F3D">
        <w:t>simplicitly</w:t>
      </w:r>
      <w:proofErr w:type="spellEnd"/>
      <w:r w:rsidR="00063F3D">
        <w:t xml:space="preserve"> of the discussion in RAN1 we call this “</w:t>
      </w:r>
      <w:proofErr w:type="spellStart"/>
      <w:r w:rsidR="00063F3D">
        <w:t>gNB</w:t>
      </w:r>
      <w:proofErr w:type="spellEnd"/>
      <w:r w:rsidR="00063F3D">
        <w:t>” in the definition below.</w:t>
      </w:r>
    </w:p>
    <w:p w14:paraId="3C357F86" w14:textId="2FC9CA84" w:rsidR="00987AF3" w:rsidRDefault="00987AF3" w:rsidP="00987AF3">
      <w:r w:rsidRPr="00987AF3">
        <w:rPr>
          <w:b/>
        </w:rPr>
        <w:t xml:space="preserve">Proposal </w:t>
      </w:r>
      <w:r>
        <w:rPr>
          <w:b/>
        </w:rPr>
        <w:t>6</w:t>
      </w:r>
      <w:r w:rsidRPr="00987AF3">
        <w:rPr>
          <w:b/>
        </w:rPr>
        <w:t>:</w:t>
      </w:r>
      <w:r>
        <w:t xml:space="preserve"> </w:t>
      </w:r>
      <w:r w:rsidRPr="00987AF3">
        <w:rPr>
          <w:b/>
          <w:i/>
        </w:rPr>
        <w:t>Define the “</w:t>
      </w:r>
      <w:r>
        <w:rPr>
          <w:b/>
          <w:i/>
        </w:rPr>
        <w:t>UL RTOA</w:t>
      </w:r>
      <w:r w:rsidRPr="00987AF3">
        <w:rPr>
          <w:b/>
          <w:i/>
        </w:rPr>
        <w:t>” for NR Rel-16 as follows:</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26"/>
        <w:gridCol w:w="7787"/>
      </w:tblGrid>
      <w:tr w:rsidR="00336028" w:rsidRPr="00486914" w14:paraId="767361B4" w14:textId="77777777" w:rsidTr="00B07F3E">
        <w:trPr>
          <w:cantSplit/>
          <w:jc w:val="center"/>
        </w:trPr>
        <w:tc>
          <w:tcPr>
            <w:tcW w:w="1326" w:type="dxa"/>
            <w:tcBorders>
              <w:top w:val="single" w:sz="4" w:space="0" w:color="auto"/>
              <w:left w:val="single" w:sz="4" w:space="0" w:color="auto"/>
              <w:bottom w:val="single" w:sz="4" w:space="0" w:color="auto"/>
              <w:right w:val="single" w:sz="4" w:space="0" w:color="auto"/>
            </w:tcBorders>
          </w:tcPr>
          <w:p w14:paraId="3706049C" w14:textId="77777777" w:rsidR="00336028" w:rsidRPr="00486914" w:rsidRDefault="00336028" w:rsidP="00165EC8">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7BCADA61" w14:textId="36EE92F1" w:rsidR="00BE3972" w:rsidRDefault="00336028" w:rsidP="00165EC8">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w:t>
            </w:r>
            <w:r w:rsidRPr="00BE3972">
              <w:rPr>
                <w:lang w:val="en-US"/>
              </w:rPr>
              <w:t xml:space="preserve">in </w:t>
            </w:r>
            <w:proofErr w:type="spellStart"/>
            <w:r w:rsidR="00BE3972">
              <w:rPr>
                <w:lang w:val="en-US"/>
              </w:rPr>
              <w:t>gNB</w:t>
            </w:r>
            <w:proofErr w:type="spellEnd"/>
            <w:r w:rsidRPr="00BE3972">
              <w:rPr>
                <w:lang w:val="en-US"/>
              </w:rPr>
              <w:t xml:space="preserve"> </w:t>
            </w:r>
            <w:r w:rsidRPr="00BE3972">
              <w:rPr>
                <w:i/>
                <w:lang w:val="en-US"/>
              </w:rPr>
              <w:t>j</w:t>
            </w:r>
            <w:r w:rsidRPr="00BE3972">
              <w:rPr>
                <w:lang w:val="en-US"/>
              </w:rPr>
              <w:t xml:space="preserve">, </w:t>
            </w:r>
            <w:r w:rsidRPr="00BE3972">
              <w:t>relative</w:t>
            </w:r>
            <w:r w:rsidRPr="00D7676B">
              <w:t xml:space="preserve"> to the configur</w:t>
            </w:r>
            <w:r>
              <w:t>able</w:t>
            </w:r>
            <w:r w:rsidRPr="00D7676B">
              <w:t xml:space="preserve"> reference time</w:t>
            </w:r>
            <w:r w:rsidRPr="0081357A">
              <w:rPr>
                <w:lang w:val="en-US"/>
              </w:rPr>
              <w:t xml:space="preserve">. </w:t>
            </w:r>
          </w:p>
          <w:p w14:paraId="26132B25" w14:textId="5BE96DD5" w:rsidR="00BE3972" w:rsidRDefault="00BE3972" w:rsidP="00165EC8">
            <w:pPr>
              <w:pStyle w:val="TAL"/>
              <w:rPr>
                <w:lang w:val="en-US"/>
              </w:rPr>
            </w:pPr>
          </w:p>
          <w:p w14:paraId="7CEBA059" w14:textId="42C14235" w:rsidR="00336028" w:rsidRPr="00B07F3E" w:rsidRDefault="00B07F3E" w:rsidP="00165EC8">
            <w:pPr>
              <w:pStyle w:val="TAL"/>
              <w:rPr>
                <w:lang w:val="en-US"/>
              </w:rPr>
            </w:pPr>
            <w:r>
              <w:t xml:space="preserve">For frequency </w:t>
            </w:r>
            <w:r w:rsidRPr="00E968D8">
              <w:rPr>
                <w:lang w:val="en-US"/>
              </w:rPr>
              <w:t xml:space="preserve">range 1, the reference point for </w:t>
            </w:r>
            <w:r>
              <w:rPr>
                <w:lang w:val="en-US"/>
              </w:rPr>
              <w:t xml:space="preserve">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 xml:space="preserve">shall be the antenna connector of the UE. For frequency range 2, the </w:t>
            </w:r>
            <w:r>
              <w:rPr>
                <w:lang w:val="en-US"/>
              </w:rPr>
              <w:t xml:space="preserve">reference point for 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shall be measured based on the combined signal from antenna elements corresponding to a given receiver branch</w:t>
            </w:r>
            <w:r w:rsidR="00336028">
              <w:rPr>
                <w:lang w:val="en-US"/>
              </w:rPr>
              <w:t xml:space="preserve">. </w:t>
            </w:r>
          </w:p>
        </w:tc>
      </w:tr>
    </w:tbl>
    <w:p w14:paraId="19982FFE" w14:textId="3404D3F7" w:rsidR="00B07F3E" w:rsidRPr="00063F3D" w:rsidRDefault="00336028" w:rsidP="00987AF3">
      <w:pPr>
        <w:rPr>
          <w:b/>
          <w:i/>
        </w:rPr>
      </w:pPr>
      <w:r w:rsidRPr="00063F3D">
        <w:rPr>
          <w:b/>
          <w:i/>
        </w:rPr>
        <w:t>Note: The name</w:t>
      </w:r>
      <w:r w:rsidR="00BE3972" w:rsidRPr="00063F3D">
        <w:rPr>
          <w:b/>
          <w:i/>
        </w:rPr>
        <w:t xml:space="preserve"> of the Transmission Measurement Function (e.g., LMU, TRP, </w:t>
      </w:r>
      <w:proofErr w:type="spellStart"/>
      <w:r w:rsidR="00BE3972" w:rsidRPr="00063F3D">
        <w:rPr>
          <w:b/>
          <w:i/>
        </w:rPr>
        <w:t>gNB</w:t>
      </w:r>
      <w:proofErr w:type="spellEnd"/>
      <w:r w:rsidR="00BE3972" w:rsidRPr="00063F3D">
        <w:rPr>
          <w:b/>
          <w:i/>
        </w:rPr>
        <w:t>, etc)</w:t>
      </w:r>
      <w:r w:rsidRPr="00063F3D">
        <w:rPr>
          <w:b/>
          <w:i/>
        </w:rPr>
        <w:t xml:space="preserve"> is up to RAN3 discussions. </w:t>
      </w:r>
    </w:p>
    <w:p w14:paraId="69197C62" w14:textId="5E73355E" w:rsidR="00D87A19" w:rsidRDefault="00D87A19" w:rsidP="00D87A19">
      <w:pPr>
        <w:pStyle w:val="Heading2"/>
        <w:numPr>
          <w:ilvl w:val="0"/>
          <w:numId w:val="0"/>
        </w:numPr>
        <w:ind w:left="576" w:hanging="576"/>
      </w:pPr>
      <w:r>
        <w:t>3</w:t>
      </w:r>
      <w:r w:rsidRPr="0014183F">
        <w:t>.</w:t>
      </w:r>
      <w:r>
        <w:t>4</w:t>
      </w:r>
      <w:r w:rsidRPr="0014183F">
        <w:t xml:space="preserve"> </w:t>
      </w:r>
      <w:r>
        <w:t>Details on “</w:t>
      </w:r>
      <w:proofErr w:type="spellStart"/>
      <w:r>
        <w:t>gNB</w:t>
      </w:r>
      <w:proofErr w:type="spellEnd"/>
      <w:r>
        <w:t xml:space="preserve"> Rx-Tx”</w:t>
      </w:r>
      <w:r w:rsidRPr="0014183F">
        <w:t xml:space="preserve"> </w:t>
      </w:r>
      <w:r>
        <w:t>measurements</w:t>
      </w:r>
    </w:p>
    <w:p w14:paraId="69A11F05" w14:textId="099F423A" w:rsidR="00A7254A" w:rsidRPr="00CC542A" w:rsidRDefault="00B07F3E" w:rsidP="00CC542A">
      <w:r>
        <w:t xml:space="preserve">The </w:t>
      </w:r>
      <w:r w:rsidR="00CC542A">
        <w:t>“</w:t>
      </w:r>
      <w:proofErr w:type="spellStart"/>
      <w:r>
        <w:t>e</w:t>
      </w:r>
      <w:r w:rsidR="00CC542A">
        <w:t>NB</w:t>
      </w:r>
      <w:proofErr w:type="spellEnd"/>
      <w:r w:rsidR="00CC542A">
        <w:t xml:space="preserve"> Rx-Tx” measurement exists in LTE and it has the following definition: </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B07F3E" w14:paraId="205722F8" w14:textId="77777777" w:rsidTr="004B178E">
        <w:trPr>
          <w:cantSplit/>
          <w:jc w:val="center"/>
        </w:trPr>
        <w:tc>
          <w:tcPr>
            <w:tcW w:w="1475" w:type="dxa"/>
          </w:tcPr>
          <w:p w14:paraId="139E88D3" w14:textId="5E5C61F1" w:rsidR="00B07F3E" w:rsidRPr="00BE3972" w:rsidRDefault="00B07F3E" w:rsidP="00B07F3E">
            <w:pPr>
              <w:pStyle w:val="TAL"/>
              <w:rPr>
                <w:b/>
                <w:highlight w:val="yellow"/>
              </w:rPr>
            </w:pPr>
            <w:r>
              <w:rPr>
                <w:b/>
              </w:rPr>
              <w:t>Definition</w:t>
            </w:r>
          </w:p>
        </w:tc>
        <w:tc>
          <w:tcPr>
            <w:tcW w:w="7787" w:type="dxa"/>
          </w:tcPr>
          <w:p w14:paraId="698F53AE" w14:textId="77777777" w:rsidR="00B07F3E" w:rsidRDefault="00B07F3E" w:rsidP="00B07F3E">
            <w:pPr>
              <w:pStyle w:val="TAL"/>
            </w:pPr>
            <w:r>
              <w:t xml:space="preserve">The </w:t>
            </w:r>
            <w:proofErr w:type="spellStart"/>
            <w:r>
              <w:t>eNB</w:t>
            </w:r>
            <w:proofErr w:type="spellEnd"/>
            <w:r>
              <w:t xml:space="preserve"> Rx – Tx time difference is defined as T</w:t>
            </w:r>
            <w:r>
              <w:rPr>
                <w:vertAlign w:val="subscript"/>
                <w:lang w:val="en-US"/>
              </w:rPr>
              <w:t xml:space="preserve"> </w:t>
            </w:r>
            <w:proofErr w:type="spellStart"/>
            <w:r>
              <w:rPr>
                <w:vertAlign w:val="subscript"/>
                <w:lang w:val="en-US"/>
              </w:rPr>
              <w:t>eNB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proofErr w:type="spellStart"/>
            <w:r>
              <w:t>T</w:t>
            </w:r>
            <w:r>
              <w:rPr>
                <w:vertAlign w:val="subscript"/>
                <w:lang w:val="en-US"/>
              </w:rPr>
              <w:t>eNB</w:t>
            </w:r>
            <w:proofErr w:type="spellEnd"/>
            <w:r>
              <w:rPr>
                <w:vertAlign w:val="subscript"/>
                <w:lang w:val="en-US"/>
              </w:rPr>
              <w:t>-T</w:t>
            </w:r>
            <w:r w:rsidRPr="00086D8C">
              <w:rPr>
                <w:vertAlign w:val="subscript"/>
                <w:lang w:val="en-US"/>
              </w:rPr>
              <w:t>X</w:t>
            </w:r>
          </w:p>
          <w:p w14:paraId="3A8A22D0" w14:textId="77777777" w:rsidR="00B07F3E" w:rsidRDefault="00B07F3E" w:rsidP="00B07F3E">
            <w:pPr>
              <w:pStyle w:val="TAL"/>
            </w:pPr>
          </w:p>
          <w:p w14:paraId="60664EEA" w14:textId="77777777" w:rsidR="00B07F3E" w:rsidRDefault="00B07F3E" w:rsidP="00B07F3E">
            <w:pPr>
              <w:pStyle w:val="TAL"/>
            </w:pPr>
            <w:r>
              <w:t>Where:</w:t>
            </w:r>
          </w:p>
          <w:p w14:paraId="4FEE608A" w14:textId="77777777" w:rsidR="00B07F3E" w:rsidRDefault="00B07F3E" w:rsidP="00B07F3E">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w:t>
            </w:r>
            <w:r w:rsidRPr="00086D8C">
              <w:rPr>
                <w:vertAlign w:val="subscript"/>
                <w:lang w:val="en-US"/>
              </w:rPr>
              <w:t>RX</w:t>
            </w:r>
            <w:r>
              <w:t xml:space="preserve"> is the </w:t>
            </w:r>
            <w:proofErr w:type="spellStart"/>
            <w:r>
              <w:t>eNB</w:t>
            </w:r>
            <w:proofErr w:type="spellEnd"/>
            <w:r>
              <w:t xml:space="preserve"> received timing of uplink radio frame #</w:t>
            </w:r>
            <w:proofErr w:type="spellStart"/>
            <w:r>
              <w:t>i</w:t>
            </w:r>
            <w:proofErr w:type="spellEnd"/>
            <w:r>
              <w:t>, defined by the first detected path in time.</w:t>
            </w:r>
          </w:p>
          <w:p w14:paraId="06FA7FCE" w14:textId="77777777" w:rsidR="00B07F3E" w:rsidRDefault="00B07F3E" w:rsidP="00B07F3E">
            <w:pPr>
              <w:pStyle w:val="TAL"/>
            </w:pPr>
            <w:r>
              <w:t xml:space="preserve">The reference point for </w:t>
            </w:r>
            <w:proofErr w:type="spellStart"/>
            <w:r>
              <w:t>T</w:t>
            </w:r>
            <w:r>
              <w:rPr>
                <w:vertAlign w:val="subscript"/>
                <w:lang w:val="en-US"/>
              </w:rPr>
              <w:t>eNB</w:t>
            </w:r>
            <w:proofErr w:type="spellEnd"/>
            <w:r>
              <w:rPr>
                <w:vertAlign w:val="subscript"/>
                <w:lang w:val="en-US"/>
              </w:rPr>
              <w:t>-</w:t>
            </w:r>
            <w:r w:rsidRPr="00086D8C">
              <w:rPr>
                <w:vertAlign w:val="subscript"/>
                <w:lang w:val="en-US"/>
              </w:rPr>
              <w:t>RX</w:t>
            </w:r>
            <w:r>
              <w:t xml:space="preserve"> shall be the Rx antenna connector.</w:t>
            </w:r>
          </w:p>
          <w:p w14:paraId="5305A401" w14:textId="77777777" w:rsidR="00B07F3E" w:rsidRDefault="00B07F3E" w:rsidP="00B07F3E">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-T</w:t>
            </w:r>
            <w:r w:rsidRPr="00086D8C">
              <w:rPr>
                <w:vertAlign w:val="subscript"/>
                <w:lang w:val="en-US"/>
              </w:rPr>
              <w:t>X</w:t>
            </w:r>
            <w:r>
              <w:t xml:space="preserve"> is the </w:t>
            </w:r>
            <w:proofErr w:type="spellStart"/>
            <w:r>
              <w:t>eNB</w:t>
            </w:r>
            <w:proofErr w:type="spellEnd"/>
            <w:r>
              <w:t xml:space="preserve"> transmit timing of downlink radio frame #</w:t>
            </w:r>
            <w:proofErr w:type="spellStart"/>
            <w:r>
              <w:t>i</w:t>
            </w:r>
            <w:proofErr w:type="spellEnd"/>
            <w:r>
              <w:t>.</w:t>
            </w:r>
          </w:p>
          <w:p w14:paraId="0BDC5FE2" w14:textId="1A718D9C" w:rsidR="00B07F3E" w:rsidRPr="00BE3972" w:rsidRDefault="00B07F3E" w:rsidP="00B07F3E">
            <w:pPr>
              <w:pStyle w:val="TAL"/>
              <w:rPr>
                <w:highlight w:val="yellow"/>
              </w:rPr>
            </w:pPr>
            <w:r>
              <w:t xml:space="preserve">The reference point for </w:t>
            </w:r>
            <w:proofErr w:type="spellStart"/>
            <w:r>
              <w:t>T</w:t>
            </w:r>
            <w:r>
              <w:rPr>
                <w:vertAlign w:val="subscript"/>
                <w:lang w:val="en-US"/>
              </w:rPr>
              <w:t>eNB</w:t>
            </w:r>
            <w:proofErr w:type="spellEnd"/>
            <w:r>
              <w:rPr>
                <w:vertAlign w:val="subscript"/>
                <w:lang w:val="en-US"/>
              </w:rPr>
              <w:t>-T</w:t>
            </w:r>
            <w:r w:rsidRPr="00086D8C">
              <w:rPr>
                <w:vertAlign w:val="subscript"/>
                <w:lang w:val="en-US"/>
              </w:rPr>
              <w:t>X</w:t>
            </w:r>
            <w:r>
              <w:t xml:space="preserve"> shall be the Tx antenna connector.</w:t>
            </w:r>
          </w:p>
        </w:tc>
      </w:tr>
    </w:tbl>
    <w:p w14:paraId="1FEA9620" w14:textId="77777777" w:rsidR="00CC542A" w:rsidRDefault="00CC542A" w:rsidP="00CC542A">
      <w:pPr>
        <w:spacing w:after="0"/>
      </w:pPr>
    </w:p>
    <w:p w14:paraId="65C7F8F3" w14:textId="58D836FC" w:rsidR="00CC542A" w:rsidRDefault="00CC542A" w:rsidP="00B07F3E">
      <w:pPr>
        <w:spacing w:after="0"/>
      </w:pPr>
      <w:r>
        <w:t>As we pointed out in previous measurements, the reference point of the measurement need</w:t>
      </w:r>
      <w:r w:rsidR="00987AF3">
        <w:t>s</w:t>
      </w:r>
      <w:r>
        <w:t xml:space="preserve"> to be different for FR1 and FR2</w:t>
      </w:r>
      <w:r w:rsidR="00B07F3E">
        <w:t>. Other than this change, no other change seems to be required, and therefore we make the following proposal:</w:t>
      </w:r>
    </w:p>
    <w:p w14:paraId="1E2CBF10" w14:textId="1BA59596" w:rsidR="00CC542A" w:rsidRDefault="00CC542A" w:rsidP="00CC542A">
      <w:pPr>
        <w:spacing w:after="0"/>
      </w:pPr>
    </w:p>
    <w:p w14:paraId="565AD522" w14:textId="0FA3C493" w:rsidR="00CC542A" w:rsidRDefault="00AF077B" w:rsidP="00AF077B">
      <w:r w:rsidRPr="00CC542A">
        <w:rPr>
          <w:b/>
        </w:rPr>
        <w:t xml:space="preserve">Proposal </w:t>
      </w:r>
      <w:r w:rsidR="00987AF3">
        <w:rPr>
          <w:b/>
        </w:rPr>
        <w:t>7</w:t>
      </w:r>
      <w:r w:rsidRPr="00CC542A">
        <w:rPr>
          <w:b/>
        </w:rPr>
        <w:t>:</w:t>
      </w:r>
      <w:r>
        <w:t xml:space="preserve"> </w:t>
      </w:r>
      <w:r w:rsidRPr="00E968D8">
        <w:rPr>
          <w:b/>
          <w:i/>
        </w:rPr>
        <w:t xml:space="preserve">Define the </w:t>
      </w:r>
      <w:r>
        <w:rPr>
          <w:b/>
          <w:i/>
        </w:rPr>
        <w:t>“</w:t>
      </w:r>
      <w:proofErr w:type="spellStart"/>
      <w:r>
        <w:rPr>
          <w:b/>
          <w:i/>
        </w:rPr>
        <w:t>gNB</w:t>
      </w:r>
      <w:proofErr w:type="spellEnd"/>
      <w:r>
        <w:rPr>
          <w:b/>
          <w:i/>
        </w:rPr>
        <w:t xml:space="preserve"> Rx-Tx” </w:t>
      </w:r>
      <w:r w:rsidRPr="00E968D8">
        <w:rPr>
          <w:b/>
          <w:i/>
        </w:rPr>
        <w:t>for NR Rel-16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CC542A" w14:paraId="085A9BC6" w14:textId="77777777" w:rsidTr="00165EC8">
        <w:trPr>
          <w:cantSplit/>
          <w:jc w:val="center"/>
        </w:trPr>
        <w:tc>
          <w:tcPr>
            <w:tcW w:w="1475" w:type="dxa"/>
          </w:tcPr>
          <w:p w14:paraId="60EDABB8" w14:textId="77777777" w:rsidR="00CC542A" w:rsidRDefault="00CC542A" w:rsidP="00165EC8">
            <w:pPr>
              <w:pStyle w:val="TAL"/>
              <w:rPr>
                <w:b/>
              </w:rPr>
            </w:pPr>
            <w:r>
              <w:rPr>
                <w:b/>
              </w:rPr>
              <w:t>Definition</w:t>
            </w:r>
          </w:p>
        </w:tc>
        <w:tc>
          <w:tcPr>
            <w:tcW w:w="7787" w:type="dxa"/>
          </w:tcPr>
          <w:p w14:paraId="18E1A217" w14:textId="77777777" w:rsidR="00CC542A" w:rsidRDefault="00CC542A" w:rsidP="00165EC8">
            <w:pPr>
              <w:pStyle w:val="TAL"/>
            </w:pPr>
            <w:r>
              <w:t xml:space="preserve">The </w:t>
            </w:r>
            <w:r>
              <w:rPr>
                <w:lang w:val="en-US"/>
              </w:rPr>
              <w:t>g</w:t>
            </w:r>
            <w:r>
              <w:t>NB Rx – Tx time difference is defined as T</w:t>
            </w:r>
            <w:r>
              <w:rPr>
                <w:vertAlign w:val="subscript"/>
                <w:lang w:val="en-US"/>
              </w:rPr>
              <w:t xml:space="preserve"> </w:t>
            </w:r>
            <w:proofErr w:type="spellStart"/>
            <w:r>
              <w:rPr>
                <w:vertAlign w:val="subscript"/>
                <w:lang w:val="en-US"/>
              </w:rPr>
              <w:t>gNB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proofErr w:type="spellStart"/>
            <w:r>
              <w:t>T</w:t>
            </w:r>
            <w:r>
              <w:rPr>
                <w:vertAlign w:val="subscript"/>
                <w:lang w:val="en-US"/>
              </w:rPr>
              <w:t>gNB</w:t>
            </w:r>
            <w:proofErr w:type="spellEnd"/>
            <w:r>
              <w:rPr>
                <w:vertAlign w:val="subscript"/>
                <w:lang w:val="en-US"/>
              </w:rPr>
              <w:t>-T</w:t>
            </w:r>
            <w:r w:rsidRPr="00086D8C">
              <w:rPr>
                <w:vertAlign w:val="subscript"/>
                <w:lang w:val="en-US"/>
              </w:rPr>
              <w:t>X</w:t>
            </w:r>
          </w:p>
          <w:p w14:paraId="23140394" w14:textId="77777777" w:rsidR="00CC542A" w:rsidRDefault="00CC542A" w:rsidP="00165EC8">
            <w:pPr>
              <w:pStyle w:val="TAL"/>
            </w:pPr>
          </w:p>
          <w:p w14:paraId="51DA1995" w14:textId="77777777" w:rsidR="00CC542A" w:rsidRDefault="00CC542A" w:rsidP="00165EC8">
            <w:pPr>
              <w:pStyle w:val="TAL"/>
            </w:pPr>
            <w:r>
              <w:t>Where:</w:t>
            </w:r>
          </w:p>
          <w:p w14:paraId="37145AA5" w14:textId="77777777" w:rsidR="00CC542A" w:rsidRDefault="00CC542A" w:rsidP="00165EC8">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is the </w:t>
            </w:r>
            <w:r>
              <w:rPr>
                <w:lang w:val="en-US"/>
              </w:rPr>
              <w:t>g</w:t>
            </w:r>
            <w:r>
              <w:t xml:space="preserve">NB received timing of </w:t>
            </w:r>
            <w:r w:rsidRPr="00CC542A">
              <w:t>uplink radio frame #</w:t>
            </w:r>
            <w:proofErr w:type="spellStart"/>
            <w:r w:rsidRPr="00CC542A">
              <w:t>i</w:t>
            </w:r>
            <w:proofErr w:type="spellEnd"/>
            <w:r w:rsidRPr="00CC542A">
              <w:t>,</w:t>
            </w:r>
            <w:r>
              <w:t xml:space="preserve"> defined by the first detected path in time.</w:t>
            </w:r>
          </w:p>
          <w:p w14:paraId="22E64CE7" w14:textId="77777777" w:rsidR="00CC542A" w:rsidRDefault="00CC542A" w:rsidP="00165EC8">
            <w:pPr>
              <w:pStyle w:val="TAL"/>
            </w:pPr>
            <w:r>
              <w:t xml:space="preserve">The reference point for </w:t>
            </w:r>
            <w:proofErr w:type="spellStart"/>
            <w:r>
              <w:t>T</w:t>
            </w:r>
            <w:r>
              <w:rPr>
                <w:vertAlign w:val="subscript"/>
                <w:lang w:val="en-US"/>
              </w:rPr>
              <w:t>gNB</w:t>
            </w:r>
            <w:proofErr w:type="spellEnd"/>
            <w:r>
              <w:rPr>
                <w:vertAlign w:val="subscript"/>
                <w:lang w:val="en-US"/>
              </w:rPr>
              <w:t>-</w:t>
            </w:r>
            <w:r w:rsidRPr="00086D8C">
              <w:rPr>
                <w:vertAlign w:val="subscript"/>
                <w:lang w:val="en-US"/>
              </w:rPr>
              <w:t>RX</w:t>
            </w:r>
            <w:r>
              <w:t xml:space="preserve"> shall be the Rx antenna connector.</w:t>
            </w:r>
          </w:p>
          <w:p w14:paraId="7820EF0A" w14:textId="77777777" w:rsidR="00CC542A" w:rsidRDefault="00CC542A" w:rsidP="00165EC8">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r>
              <w:rPr>
                <w:lang w:val="en-US"/>
              </w:rPr>
              <w:t>g</w:t>
            </w:r>
            <w:r>
              <w:t xml:space="preserve">NB transmit </w:t>
            </w:r>
            <w:r w:rsidRPr="00CC542A">
              <w:t>timing of downlink radio frame #</w:t>
            </w:r>
            <w:proofErr w:type="spellStart"/>
            <w:r w:rsidRPr="00CC542A">
              <w:t>i</w:t>
            </w:r>
            <w:proofErr w:type="spellEnd"/>
            <w:r w:rsidRPr="00CC542A">
              <w:t>.</w:t>
            </w:r>
          </w:p>
          <w:p w14:paraId="3480CBEB" w14:textId="77777777" w:rsidR="00CC542A" w:rsidRDefault="00CC542A" w:rsidP="00165EC8">
            <w:pPr>
              <w:pStyle w:val="TAL"/>
            </w:pPr>
          </w:p>
          <w:p w14:paraId="227F4A85" w14:textId="4A3B1DE4" w:rsidR="00CC542A" w:rsidRDefault="00CC542A" w:rsidP="00165EC8">
            <w:pPr>
              <w:pStyle w:val="TAL"/>
            </w:pPr>
            <w:r>
              <w:t xml:space="preserve">For frequency </w:t>
            </w:r>
            <w:r w:rsidRPr="00E968D8">
              <w:rPr>
                <w:lang w:val="en-US"/>
              </w:rPr>
              <w:t xml:space="preserve">range 1, the reference point for </w:t>
            </w:r>
            <w:proofErr w:type="spellStart"/>
            <w:r>
              <w:t>T</w:t>
            </w:r>
            <w:r>
              <w:rPr>
                <w:vertAlign w:val="subscript"/>
                <w:lang w:val="en-US"/>
              </w:rPr>
              <w:t>gNB</w:t>
            </w:r>
            <w:proofErr w:type="spellEnd"/>
            <w:r>
              <w:rPr>
                <w:vertAlign w:val="subscript"/>
                <w:lang w:val="en-US"/>
              </w:rPr>
              <w:t>-T</w:t>
            </w:r>
            <w:r w:rsidRPr="00086D8C">
              <w:rPr>
                <w:vertAlign w:val="subscript"/>
                <w:lang w:val="en-US"/>
              </w:rPr>
              <w:t>X</w:t>
            </w:r>
            <w:r>
              <w:t xml:space="preserve"> </w:t>
            </w:r>
            <w:r w:rsidRPr="00E968D8">
              <w:rPr>
                <w:lang w:val="en-US"/>
              </w:rPr>
              <w:t xml:space="preserve">shall be the antenna connector of the UE. For frequency range 2, the </w:t>
            </w:r>
            <w:proofErr w:type="spellStart"/>
            <w:r>
              <w:t>T</w:t>
            </w:r>
            <w:r>
              <w:rPr>
                <w:vertAlign w:val="subscript"/>
                <w:lang w:val="en-US"/>
              </w:rPr>
              <w:t>gNB</w:t>
            </w:r>
            <w:proofErr w:type="spellEnd"/>
            <w:r>
              <w:rPr>
                <w:vertAlign w:val="subscript"/>
                <w:lang w:val="en-US"/>
              </w:rPr>
              <w:t>-T</w:t>
            </w:r>
            <w:r w:rsidRPr="00086D8C">
              <w:rPr>
                <w:vertAlign w:val="subscript"/>
                <w:lang w:val="en-US"/>
              </w:rPr>
              <w:t>X</w:t>
            </w:r>
            <w:r>
              <w:t xml:space="preserve"> </w:t>
            </w:r>
            <w:r w:rsidRPr="00E968D8">
              <w:rPr>
                <w:lang w:val="en-US"/>
              </w:rPr>
              <w:t>shall be measured based on the combined signal from antenna elements corresponding to a given receiver branch</w:t>
            </w:r>
          </w:p>
        </w:tc>
      </w:tr>
    </w:tbl>
    <w:p w14:paraId="623F8EA9" w14:textId="5754E180" w:rsidR="00CC542A" w:rsidRDefault="00CC542A" w:rsidP="00CC542A">
      <w:pPr>
        <w:spacing w:after="0"/>
      </w:pPr>
    </w:p>
    <w:p w14:paraId="78B8B868" w14:textId="77777777" w:rsidR="00E1714F" w:rsidRDefault="00E1714F" w:rsidP="00E1714F">
      <w:pPr>
        <w:pStyle w:val="Heading2"/>
        <w:numPr>
          <w:ilvl w:val="0"/>
          <w:numId w:val="0"/>
        </w:numPr>
        <w:ind w:left="576" w:hanging="576"/>
      </w:pPr>
      <w:r>
        <w:t>3</w:t>
      </w:r>
      <w:r w:rsidRPr="0014183F">
        <w:t>.</w:t>
      </w:r>
      <w:r>
        <w:t>3</w:t>
      </w:r>
      <w:r w:rsidRPr="0014183F">
        <w:t xml:space="preserve"> </w:t>
      </w:r>
      <w:r>
        <w:t>Details on UL RSRP</w:t>
      </w:r>
      <w:r w:rsidRPr="0014183F">
        <w:t xml:space="preserve"> </w:t>
      </w:r>
      <w:r>
        <w:t>measurements</w:t>
      </w:r>
    </w:p>
    <w:p w14:paraId="7C823845" w14:textId="35CFF593" w:rsidR="00D611D0" w:rsidRDefault="00D611D0" w:rsidP="00D611D0">
      <w:r>
        <w:t xml:space="preserve">The following </w:t>
      </w:r>
      <w:r w:rsidR="009F6BEA">
        <w:t xml:space="preserve">agreement </w:t>
      </w:r>
      <w:r>
        <w:t>on SRS</w:t>
      </w:r>
      <w:r w:rsidR="009F6BEA">
        <w:t>-RSRP</w:t>
      </w:r>
      <w:r>
        <w:t xml:space="preserve"> </w:t>
      </w:r>
      <w:r w:rsidR="009F6BEA">
        <w:t>was made in</w:t>
      </w:r>
      <w:r>
        <w:t xml:space="preserve"> the CLI session:</w:t>
      </w:r>
    </w:p>
    <w:p w14:paraId="2AB5BD0F" w14:textId="77777777" w:rsidR="00D611D0" w:rsidRPr="00D611D0" w:rsidRDefault="00D611D0" w:rsidP="00D611D0">
      <w:pPr>
        <w:spacing w:after="0"/>
        <w:rPr>
          <w:rFonts w:ascii="Times" w:hAnsi="Times" w:cs="Times"/>
          <w:b/>
          <w:bCs/>
          <w:i/>
          <w:highlight w:val="green"/>
          <w:lang w:eastAsia="x-none"/>
        </w:rPr>
      </w:pPr>
      <w:r w:rsidRPr="00D611D0">
        <w:rPr>
          <w:b/>
          <w:bCs/>
          <w:i/>
          <w:highlight w:val="green"/>
          <w:lang w:eastAsia="x-none"/>
        </w:rPr>
        <w:t>Agreement</w:t>
      </w:r>
    </w:p>
    <w:p w14:paraId="1922A405" w14:textId="77777777" w:rsidR="00D611D0" w:rsidRPr="00D611D0" w:rsidRDefault="00D611D0" w:rsidP="00D611D0">
      <w:pPr>
        <w:spacing w:after="0"/>
        <w:rPr>
          <w:rFonts w:ascii="Calibri" w:hAnsi="Calibri" w:cs="Calibri"/>
          <w:i/>
          <w:sz w:val="22"/>
          <w:szCs w:val="22"/>
          <w:lang w:eastAsia="x-none"/>
        </w:rPr>
      </w:pPr>
      <w:r w:rsidRPr="00D611D0">
        <w:rPr>
          <w:i/>
          <w:lang w:eastAsia="x-none"/>
        </w:rPr>
        <w:t>The following CLI measurements are supported:</w:t>
      </w:r>
    </w:p>
    <w:p w14:paraId="60FB16CD" w14:textId="77777777" w:rsidR="00D611D0" w:rsidRPr="00D611D0" w:rsidRDefault="00D611D0" w:rsidP="00D611D0">
      <w:pPr>
        <w:pStyle w:val="ListParagraph"/>
        <w:numPr>
          <w:ilvl w:val="0"/>
          <w:numId w:val="39"/>
        </w:numPr>
        <w:spacing w:after="0"/>
        <w:ind w:left="720"/>
        <w:contextualSpacing w:val="0"/>
        <w:jc w:val="left"/>
        <w:rPr>
          <w:i/>
          <w:color w:val="000000"/>
          <w:lang w:eastAsia="zh-CN"/>
        </w:rPr>
      </w:pPr>
      <w:r w:rsidRPr="00D611D0">
        <w:rPr>
          <w:i/>
          <w:color w:val="000000"/>
          <w:lang w:eastAsia="zh-CN"/>
        </w:rPr>
        <w:t>SRS-RSRP:</w:t>
      </w:r>
    </w:p>
    <w:p w14:paraId="1BA69F26" w14:textId="77777777" w:rsidR="00D611D0" w:rsidRPr="00D611D0" w:rsidRDefault="00D611D0" w:rsidP="00D611D0">
      <w:pPr>
        <w:numPr>
          <w:ilvl w:val="1"/>
          <w:numId w:val="40"/>
        </w:numPr>
        <w:spacing w:after="0"/>
        <w:jc w:val="left"/>
        <w:rPr>
          <w:i/>
          <w:lang w:val="en-US" w:eastAsia="x-none"/>
        </w:rPr>
      </w:pPr>
      <w:r w:rsidRPr="00D611D0">
        <w:rPr>
          <w:i/>
          <w:lang w:eastAsia="x-none"/>
        </w:rPr>
        <w:t>Linear average of the power contributions of the SRS to be measured over the configured resource elements within the considered measurement frequency bandwidth in the time resources in the configured measurement occasions</w:t>
      </w:r>
    </w:p>
    <w:p w14:paraId="62344520" w14:textId="77777777" w:rsidR="00D611D0" w:rsidRPr="00D611D0" w:rsidRDefault="00D611D0" w:rsidP="00D611D0">
      <w:pPr>
        <w:pStyle w:val="ListParagraph"/>
        <w:numPr>
          <w:ilvl w:val="0"/>
          <w:numId w:val="39"/>
        </w:numPr>
        <w:spacing w:after="0"/>
        <w:ind w:left="720"/>
        <w:contextualSpacing w:val="0"/>
        <w:jc w:val="left"/>
        <w:rPr>
          <w:i/>
          <w:color w:val="000000"/>
          <w:lang w:eastAsia="zh-CN"/>
        </w:rPr>
      </w:pPr>
      <w:r w:rsidRPr="00D611D0">
        <w:rPr>
          <w:i/>
          <w:color w:val="000000"/>
          <w:lang w:eastAsia="zh-CN"/>
        </w:rPr>
        <w:t>RSSI:</w:t>
      </w:r>
    </w:p>
    <w:p w14:paraId="0A4CD20B" w14:textId="77777777" w:rsidR="00D611D0" w:rsidRPr="00D611D0" w:rsidRDefault="00D611D0" w:rsidP="00D611D0">
      <w:pPr>
        <w:numPr>
          <w:ilvl w:val="1"/>
          <w:numId w:val="40"/>
        </w:numPr>
        <w:spacing w:after="0"/>
        <w:jc w:val="left"/>
        <w:rPr>
          <w:i/>
          <w:lang w:val="en-US" w:eastAsia="x-none"/>
        </w:rPr>
      </w:pPr>
      <w:r w:rsidRPr="00D611D0">
        <w:rPr>
          <w:i/>
          <w:lang w:eastAsia="x-none"/>
        </w:rPr>
        <w:lastRenderedPageBreak/>
        <w:t>The linear average of the total received power observed only in certain OFDM symbols of measurement time resource(s), in the measurement bandwidth, over the configured resource elements for measurement by the UE</w:t>
      </w:r>
    </w:p>
    <w:p w14:paraId="4D7595D0" w14:textId="38DB5879" w:rsidR="00D611D0" w:rsidRDefault="00D611D0" w:rsidP="00D611D0">
      <w:pPr>
        <w:spacing w:after="0"/>
        <w:rPr>
          <w:i/>
          <w:lang w:val="en-US"/>
        </w:rPr>
      </w:pPr>
    </w:p>
    <w:p w14:paraId="36CEDC04" w14:textId="4B4E1B1F" w:rsidR="009F6BEA" w:rsidRPr="00D611D0" w:rsidRDefault="009F6BEA" w:rsidP="00D611D0">
      <w:pPr>
        <w:spacing w:after="0"/>
        <w:rPr>
          <w:i/>
          <w:lang w:val="en-US"/>
        </w:rPr>
      </w:pPr>
      <w:r>
        <w:t xml:space="preserve">Following the above agreement, the SRS-RSRP </w:t>
      </w:r>
      <w:proofErr w:type="gramStart"/>
      <w:r>
        <w:t>is considered to be</w:t>
      </w:r>
      <w:proofErr w:type="gramEnd"/>
      <w:r>
        <w:t xml:space="preserve"> introduced in 38.215 for the purpose of RSRP measurement as follows:</w:t>
      </w:r>
    </w:p>
    <w:p w14:paraId="04F2BBB2" w14:textId="77777777" w:rsidR="004A548F" w:rsidRDefault="004A548F" w:rsidP="004E206E"/>
    <w:p w14:paraId="4E41671E" w14:textId="4B6536C3" w:rsidR="00D611D0" w:rsidRPr="00D611D0" w:rsidRDefault="00D611D0" w:rsidP="004E206E">
      <w:pPr>
        <w:rPr>
          <w:rFonts w:ascii="Arial" w:hAnsi="Arial" w:cs="Arial"/>
          <w:sz w:val="28"/>
          <w:szCs w:val="28"/>
        </w:rPr>
      </w:pPr>
      <w:r>
        <w:rPr>
          <w:rFonts w:hint="eastAsia"/>
        </w:rPr>
        <w:t>SRS reference signal received power (SRS-RSRP)</w:t>
      </w:r>
    </w:p>
    <w:tbl>
      <w:tblPr>
        <w:tblW w:w="9170" w:type="dxa"/>
        <w:jc w:val="center"/>
        <w:tblCellMar>
          <w:left w:w="0" w:type="dxa"/>
          <w:right w:w="0" w:type="dxa"/>
        </w:tblCellMar>
        <w:tblLook w:val="04A0" w:firstRow="1" w:lastRow="0" w:firstColumn="1" w:lastColumn="0" w:noHBand="0" w:noVBand="1"/>
      </w:tblPr>
      <w:tblGrid>
        <w:gridCol w:w="1061"/>
        <w:gridCol w:w="8109"/>
      </w:tblGrid>
      <w:tr w:rsidR="00D611D0" w14:paraId="144683BD" w14:textId="77777777" w:rsidTr="00D611D0">
        <w:trPr>
          <w:cantSplit/>
          <w:jc w:val="center"/>
        </w:trPr>
        <w:tc>
          <w:tcPr>
            <w:tcW w:w="106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E1DB5E0" w14:textId="77777777" w:rsidR="00D611D0" w:rsidRDefault="00D611D0">
            <w:pPr>
              <w:pStyle w:val="TAL"/>
              <w:rPr>
                <w:b/>
                <w:bCs/>
              </w:rPr>
            </w:pPr>
            <w:r>
              <w:rPr>
                <w:b/>
                <w:bCs/>
              </w:rPr>
              <w:t>Definition</w:t>
            </w:r>
          </w:p>
        </w:tc>
        <w:tc>
          <w:tcPr>
            <w:tcW w:w="8109"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14D73343" w14:textId="77777777" w:rsidR="00D611D0" w:rsidRDefault="00D611D0">
            <w:pPr>
              <w:pStyle w:val="TAL"/>
            </w:pPr>
            <w:r>
              <w:t>SRS reference signal received power (SRS-RSRP) is defined as linear average of the power contributions (in [W]) of the resource elements carrying sounding reference signals (SRS). SRS</w:t>
            </w:r>
            <w:r>
              <w:noBreakHyphen/>
              <w:t>RSRP shall be measured over the configured resource elements within the considered measurement frequency bandwidth in the configured measurement time occasions.</w:t>
            </w:r>
          </w:p>
          <w:p w14:paraId="1ED63F7F" w14:textId="77777777" w:rsidR="00D611D0" w:rsidRDefault="00D611D0">
            <w:pPr>
              <w:pStyle w:val="TAL"/>
            </w:pPr>
          </w:p>
          <w:p w14:paraId="1C4EC0C8" w14:textId="77777777" w:rsidR="00D611D0" w:rsidRDefault="00D611D0">
            <w:pPr>
              <w:pStyle w:val="TAL"/>
            </w:pPr>
            <w:r>
              <w:t>For frequency range 1, the reference point for the SRS-RSRP shall be the antenna connector of the UE. For frequency range 2, SRS-RSRP shall be measured based on the combined signal from antenna elements corresponding to a given receiver branch. For frequency range 1 and 2, if receiver diversity is in use by the UE, the reported SRS-RSRP value shall not be lower than the corresponding SRS-RSRP of any of the individual receiver branches.</w:t>
            </w:r>
          </w:p>
        </w:tc>
      </w:tr>
      <w:tr w:rsidR="00D611D0" w14:paraId="707D45B0" w14:textId="77777777" w:rsidTr="00D611D0">
        <w:trPr>
          <w:cantSplit/>
          <w:jc w:val="center"/>
        </w:trPr>
        <w:tc>
          <w:tcPr>
            <w:tcW w:w="106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0389D48" w14:textId="77777777" w:rsidR="00D611D0" w:rsidRDefault="00D611D0">
            <w:pPr>
              <w:pStyle w:val="TAL"/>
              <w:rPr>
                <w:b/>
                <w:bCs/>
              </w:rPr>
            </w:pPr>
            <w:r>
              <w:rPr>
                <w:b/>
                <w:bCs/>
              </w:rPr>
              <w:t>Applicable for</w:t>
            </w:r>
          </w:p>
        </w:tc>
        <w:tc>
          <w:tcPr>
            <w:tcW w:w="8109" w:type="dxa"/>
            <w:tcBorders>
              <w:top w:val="nil"/>
              <w:left w:val="nil"/>
              <w:bottom w:val="single" w:sz="8" w:space="0" w:color="auto"/>
              <w:right w:val="single" w:sz="8" w:space="0" w:color="auto"/>
            </w:tcBorders>
            <w:tcMar>
              <w:top w:w="0" w:type="dxa"/>
              <w:left w:w="28" w:type="dxa"/>
              <w:bottom w:w="0" w:type="dxa"/>
              <w:right w:w="28" w:type="dxa"/>
            </w:tcMar>
            <w:hideMark/>
          </w:tcPr>
          <w:p w14:paraId="46F6D921" w14:textId="77777777" w:rsidR="00D611D0" w:rsidRDefault="00D611D0">
            <w:pPr>
              <w:pStyle w:val="TAL"/>
            </w:pPr>
            <w:r>
              <w:t>RRC_CONNECTED intra-frequency,</w:t>
            </w:r>
          </w:p>
          <w:p w14:paraId="06F49824" w14:textId="77777777" w:rsidR="00D611D0" w:rsidRDefault="00D611D0">
            <w:pPr>
              <w:pStyle w:val="TAL"/>
            </w:pPr>
            <w:r>
              <w:t>RRC_CONNECTED inter-frequency</w:t>
            </w:r>
          </w:p>
        </w:tc>
      </w:tr>
    </w:tbl>
    <w:p w14:paraId="7B100EB2" w14:textId="77777777" w:rsidR="00D611D0" w:rsidRDefault="00D611D0" w:rsidP="00A7254A"/>
    <w:p w14:paraId="11124927" w14:textId="77777777" w:rsidR="00D54F31" w:rsidRDefault="00D54F31" w:rsidP="00D54F31">
      <w:r w:rsidRPr="00987AF3">
        <w:rPr>
          <w:b/>
        </w:rPr>
        <w:t xml:space="preserve">Proposal </w:t>
      </w:r>
      <w:r>
        <w:rPr>
          <w:b/>
        </w:rPr>
        <w:t>8</w:t>
      </w:r>
      <w:r w:rsidRPr="00987AF3">
        <w:rPr>
          <w:b/>
        </w:rPr>
        <w:t>:</w:t>
      </w:r>
      <w:r>
        <w:t xml:space="preserve"> </w:t>
      </w:r>
      <w:r>
        <w:rPr>
          <w:b/>
          <w:i/>
        </w:rPr>
        <w:t xml:space="preserve">The measurement SRS-RSRP defined in 38.215 for CLI purposes can be re-used for positioning purposes.  </w:t>
      </w:r>
    </w:p>
    <w:p w14:paraId="621CB1F8" w14:textId="5E30C023" w:rsidR="00E1714F" w:rsidRDefault="00E1714F" w:rsidP="00E1714F">
      <w:pPr>
        <w:pStyle w:val="Heading2"/>
        <w:numPr>
          <w:ilvl w:val="0"/>
          <w:numId w:val="0"/>
        </w:numPr>
        <w:ind w:left="576" w:hanging="576"/>
      </w:pPr>
      <w:r>
        <w:t>3</w:t>
      </w:r>
      <w:r w:rsidRPr="0014183F">
        <w:t>.</w:t>
      </w:r>
      <w:r w:rsidR="007963F7">
        <w:t>5</w:t>
      </w:r>
      <w:r w:rsidRPr="0014183F">
        <w:t xml:space="preserve"> </w:t>
      </w:r>
      <w:r>
        <w:t xml:space="preserve">Details on UL </w:t>
      </w:r>
      <w:proofErr w:type="spellStart"/>
      <w:r>
        <w:t>AoA</w:t>
      </w:r>
      <w:proofErr w:type="spellEnd"/>
      <w:r w:rsidRPr="0014183F">
        <w:t xml:space="preserve"> </w:t>
      </w:r>
      <w:r>
        <w:t>measurements</w:t>
      </w:r>
    </w:p>
    <w:p w14:paraId="2FDC28AB" w14:textId="02A0C122" w:rsidR="00E1714F" w:rsidRPr="008272F3" w:rsidRDefault="008272F3" w:rsidP="008272F3">
      <w:r>
        <w:t xml:space="preserve">In LTE, the following definition exists for the UL </w:t>
      </w:r>
      <w:proofErr w:type="spellStart"/>
      <w:r>
        <w:t>AoA</w:t>
      </w:r>
      <w:proofErr w:type="spellEnd"/>
      <w:r>
        <w:t xml:space="preserve"> measurement: </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1714F" w14:paraId="37693F97" w14:textId="77777777" w:rsidTr="00165EC8">
        <w:trPr>
          <w:cantSplit/>
          <w:jc w:val="center"/>
        </w:trPr>
        <w:tc>
          <w:tcPr>
            <w:tcW w:w="1475" w:type="dxa"/>
          </w:tcPr>
          <w:p w14:paraId="2C10FB38" w14:textId="77777777" w:rsidR="00E1714F" w:rsidRDefault="00E1714F" w:rsidP="00165EC8">
            <w:pPr>
              <w:pStyle w:val="TAL"/>
              <w:rPr>
                <w:b/>
              </w:rPr>
            </w:pPr>
            <w:r>
              <w:rPr>
                <w:b/>
                <w:bCs/>
              </w:rPr>
              <w:t>Definition</w:t>
            </w:r>
          </w:p>
        </w:tc>
        <w:tc>
          <w:tcPr>
            <w:tcW w:w="7787" w:type="dxa"/>
          </w:tcPr>
          <w:p w14:paraId="22826EAF" w14:textId="77777777" w:rsidR="00E1714F" w:rsidRDefault="00E1714F" w:rsidP="00165EC8">
            <w:pPr>
              <w:pStyle w:val="TAL"/>
            </w:pPr>
            <w:proofErr w:type="spellStart"/>
            <w:r>
              <w:t>AoA</w:t>
            </w:r>
            <w:proofErr w:type="spellEnd"/>
            <w:r>
              <w:t xml:space="preserve"> defines the estimated angle of a user with respect to a reference direction. The reference direction for this measurement shall be the geographical North, positive in a counter-clockwise direction.</w:t>
            </w:r>
          </w:p>
          <w:p w14:paraId="00DCF32A" w14:textId="77777777" w:rsidR="00E1714F" w:rsidRDefault="00E1714F" w:rsidP="00165EC8">
            <w:pPr>
              <w:pStyle w:val="TAL"/>
            </w:pPr>
            <w:r>
              <w:t xml:space="preserve">The </w:t>
            </w:r>
            <w:proofErr w:type="spellStart"/>
            <w:r>
              <w:t>AoA</w:t>
            </w:r>
            <w:proofErr w:type="spellEnd"/>
            <w:r>
              <w:t xml:space="preserve"> is determined at the </w:t>
            </w:r>
            <w:proofErr w:type="spellStart"/>
            <w:r>
              <w:t>eNB</w:t>
            </w:r>
            <w:proofErr w:type="spellEnd"/>
            <w:r>
              <w:t xml:space="preserve"> antenna for an UL channel corresponding to this UE.</w:t>
            </w:r>
          </w:p>
        </w:tc>
      </w:tr>
    </w:tbl>
    <w:p w14:paraId="5BB95993" w14:textId="77777777" w:rsidR="00E1714F" w:rsidRDefault="00E1714F" w:rsidP="00E1714F"/>
    <w:p w14:paraId="013869B3" w14:textId="090A5F5A" w:rsidR="008272F3" w:rsidRDefault="008272F3" w:rsidP="008272F3">
      <w:bookmarkStart w:id="7" w:name="_Hlk5029578"/>
      <w:r w:rsidRPr="00987AF3">
        <w:rPr>
          <w:b/>
        </w:rPr>
        <w:t xml:space="preserve">Proposal </w:t>
      </w:r>
      <w:r>
        <w:rPr>
          <w:b/>
        </w:rPr>
        <w:t>9</w:t>
      </w:r>
      <w:r w:rsidRPr="00987AF3">
        <w:rPr>
          <w:b/>
        </w:rPr>
        <w:t>:</w:t>
      </w:r>
      <w:r>
        <w:t xml:space="preserve"> </w:t>
      </w:r>
      <w:r w:rsidRPr="00987AF3">
        <w:rPr>
          <w:b/>
          <w:i/>
        </w:rPr>
        <w:t>Define the “</w:t>
      </w:r>
      <w:r>
        <w:rPr>
          <w:b/>
          <w:i/>
        </w:rPr>
        <w:t xml:space="preserve">UL </w:t>
      </w:r>
      <w:proofErr w:type="spellStart"/>
      <w:r>
        <w:rPr>
          <w:b/>
          <w:i/>
        </w:rPr>
        <w:t>AoA</w:t>
      </w:r>
      <w:proofErr w:type="spellEnd"/>
      <w:r w:rsidR="000A5E7A">
        <w:rPr>
          <w:b/>
          <w:i/>
        </w:rPr>
        <w:t xml:space="preserve"> and</w:t>
      </w:r>
      <w:r w:rsidR="00985C7C">
        <w:rPr>
          <w:b/>
          <w:i/>
        </w:rPr>
        <w:t xml:space="preserve"> UL</w:t>
      </w:r>
      <w:r w:rsidR="000A5E7A">
        <w:rPr>
          <w:b/>
          <w:i/>
        </w:rPr>
        <w:t xml:space="preserve"> </w:t>
      </w:r>
      <w:proofErr w:type="spellStart"/>
      <w:r w:rsidR="000A5E7A">
        <w:rPr>
          <w:b/>
          <w:i/>
        </w:rPr>
        <w:t>ZoA</w:t>
      </w:r>
      <w:proofErr w:type="spellEnd"/>
      <w:r w:rsidRPr="00987AF3">
        <w:rPr>
          <w:b/>
          <w:i/>
        </w:rPr>
        <w:t>” for NR Rel-16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0A5E7A" w14:paraId="78B50486" w14:textId="77777777" w:rsidTr="003B452E">
        <w:trPr>
          <w:cantSplit/>
          <w:jc w:val="center"/>
        </w:trPr>
        <w:tc>
          <w:tcPr>
            <w:tcW w:w="1475" w:type="dxa"/>
          </w:tcPr>
          <w:p w14:paraId="225CCFF8" w14:textId="77777777" w:rsidR="000A5E7A" w:rsidRDefault="000A5E7A" w:rsidP="003B452E">
            <w:pPr>
              <w:pStyle w:val="TAL"/>
              <w:rPr>
                <w:b/>
              </w:rPr>
            </w:pPr>
            <w:r>
              <w:rPr>
                <w:b/>
                <w:bCs/>
              </w:rPr>
              <w:t>Definition</w:t>
            </w:r>
          </w:p>
        </w:tc>
        <w:tc>
          <w:tcPr>
            <w:tcW w:w="7787" w:type="dxa"/>
          </w:tcPr>
          <w:p w14:paraId="5DA31AD5" w14:textId="152C2A59" w:rsidR="000A5E7A" w:rsidRDefault="000A5E7A" w:rsidP="003B452E">
            <w:pPr>
              <w:pStyle w:val="TAL"/>
            </w:pPr>
            <w:proofErr w:type="spellStart"/>
            <w:r>
              <w:t>AoA</w:t>
            </w:r>
            <w:proofErr w:type="spellEnd"/>
            <w:r w:rsidR="00995E26">
              <w:rPr>
                <w:lang w:val="en-US"/>
              </w:rPr>
              <w:t xml:space="preserve"> (</w:t>
            </w:r>
            <m:oMath>
              <m:r>
                <w:rPr>
                  <w:rFonts w:ascii="Cambria Math" w:hAnsi="Cambria Math"/>
                  <w:lang w:val="en-US"/>
                </w:rPr>
                <m:t>ϕ</m:t>
              </m:r>
            </m:oMath>
            <w:r w:rsidR="00995E26">
              <w:rPr>
                <w:lang w:val="en-US"/>
              </w:rPr>
              <w:t>)</w:t>
            </w:r>
            <w:r>
              <w:t xml:space="preserve"> defines the estimated angle of a user with respect to a reference direction. The reference direction for this measurement shall be the geographical North, positive in a counter-clockwise direction.</w:t>
            </w:r>
          </w:p>
          <w:p w14:paraId="554950FE" w14:textId="77777777" w:rsidR="000A5E7A" w:rsidRDefault="000A5E7A" w:rsidP="003B452E">
            <w:pPr>
              <w:pStyle w:val="TAL"/>
            </w:pPr>
            <w:r>
              <w:t xml:space="preserve">The </w:t>
            </w:r>
            <w:proofErr w:type="spellStart"/>
            <w:r>
              <w:t>AoA</w:t>
            </w:r>
            <w:proofErr w:type="spellEnd"/>
            <w:r>
              <w:t xml:space="preserve"> is determined at the </w:t>
            </w:r>
            <w:proofErr w:type="spellStart"/>
            <w:r>
              <w:t>eNB</w:t>
            </w:r>
            <w:proofErr w:type="spellEnd"/>
            <w:r>
              <w:t xml:space="preserve"> antenna for an UL channel corresponding to this UE.</w:t>
            </w:r>
          </w:p>
        </w:tc>
      </w:tr>
      <w:tr w:rsidR="000A5E7A" w14:paraId="0F57C5A0" w14:textId="77777777" w:rsidTr="000A5E7A">
        <w:trPr>
          <w:cantSplit/>
          <w:jc w:val="center"/>
        </w:trPr>
        <w:tc>
          <w:tcPr>
            <w:tcW w:w="1475" w:type="dxa"/>
            <w:tcBorders>
              <w:top w:val="single" w:sz="4" w:space="0" w:color="auto"/>
              <w:left w:val="single" w:sz="4" w:space="0" w:color="auto"/>
              <w:bottom w:val="single" w:sz="4" w:space="0" w:color="auto"/>
              <w:right w:val="single" w:sz="4" w:space="0" w:color="auto"/>
            </w:tcBorders>
          </w:tcPr>
          <w:p w14:paraId="1B58DB93" w14:textId="77777777" w:rsidR="000A5E7A" w:rsidRPr="000A5E7A" w:rsidRDefault="000A5E7A" w:rsidP="003B452E">
            <w:pPr>
              <w:pStyle w:val="TAL"/>
              <w:rPr>
                <w:b/>
                <w:bCs/>
              </w:rPr>
            </w:pPr>
            <w:r>
              <w:rPr>
                <w:b/>
                <w:bCs/>
              </w:rPr>
              <w:t>Definition</w:t>
            </w:r>
          </w:p>
        </w:tc>
        <w:tc>
          <w:tcPr>
            <w:tcW w:w="7787" w:type="dxa"/>
            <w:tcBorders>
              <w:top w:val="single" w:sz="4" w:space="0" w:color="auto"/>
              <w:left w:val="single" w:sz="4" w:space="0" w:color="auto"/>
              <w:bottom w:val="single" w:sz="4" w:space="0" w:color="auto"/>
              <w:right w:val="single" w:sz="4" w:space="0" w:color="auto"/>
            </w:tcBorders>
          </w:tcPr>
          <w:p w14:paraId="3AEC5AED" w14:textId="47B89394" w:rsidR="000A5E7A" w:rsidRPr="000A5E7A" w:rsidRDefault="000A5E7A" w:rsidP="003B452E">
            <w:pPr>
              <w:pStyle w:val="TAL"/>
              <w:rPr>
                <w:lang w:val="en-US"/>
              </w:rPr>
            </w:pPr>
            <w:r>
              <w:rPr>
                <w:lang w:val="en-US"/>
              </w:rPr>
              <w:t>Z</w:t>
            </w:r>
            <w:proofErr w:type="spellStart"/>
            <w:r>
              <w:t>oA</w:t>
            </w:r>
            <w:proofErr w:type="spellEnd"/>
            <w:r w:rsidR="00995E26">
              <w:rPr>
                <w:lang w:val="en-US"/>
              </w:rPr>
              <w:t xml:space="preserve"> (</w:t>
            </w:r>
            <m:oMath>
              <m:r>
                <w:rPr>
                  <w:rFonts w:ascii="Cambria Math" w:hAnsi="Cambria Math"/>
                  <w:lang w:val="en-US"/>
                </w:rPr>
                <m:t>θ</m:t>
              </m:r>
            </m:oMath>
            <w:r w:rsidR="00995E26">
              <w:rPr>
                <w:lang w:val="en-US"/>
              </w:rPr>
              <w:t>)</w:t>
            </w:r>
            <w:r>
              <w:t xml:space="preserve"> defines the estimated angle of a user with respect to a reference direction. The reference direction for this measurement shall </w:t>
            </w:r>
            <w:r w:rsidRPr="00985C7C">
              <w:t xml:space="preserve">be the </w:t>
            </w:r>
            <w:r w:rsidR="00995E26" w:rsidRPr="00985C7C">
              <w:rPr>
                <w:lang w:val="en-US"/>
              </w:rPr>
              <w:t>zenith</w:t>
            </w:r>
            <w:r w:rsidR="00985C7C" w:rsidRPr="00985C7C">
              <w:rPr>
                <w:lang w:val="en-US"/>
              </w:rPr>
              <w:t>/</w:t>
            </w:r>
            <w:r w:rsidR="00995E26" w:rsidRPr="00985C7C">
              <w:rPr>
                <w:lang w:val="en-US"/>
              </w:rPr>
              <w:t>vertical</w:t>
            </w:r>
            <w:r w:rsidR="00995E26">
              <w:rPr>
                <w:lang w:val="en-US"/>
              </w:rPr>
              <w:t xml:space="preserve"> with </w:t>
            </w:r>
            <m:oMath>
              <m:r>
                <w:rPr>
                  <w:rFonts w:ascii="Cambria Math" w:hAnsi="Cambria Math"/>
                  <w:lang w:val="en-US"/>
                </w:rPr>
                <m:t>θ=0</m:t>
              </m:r>
            </m:oMath>
            <w:r w:rsidR="00995E26">
              <w:rPr>
                <w:lang w:val="en-US"/>
              </w:rPr>
              <w:t xml:space="preserve"> pointing to the zenith and </w:t>
            </w:r>
            <m:oMath>
              <m:r>
                <w:rPr>
                  <w:rFonts w:ascii="Cambria Math" w:hAnsi="Cambria Math"/>
                  <w:lang w:val="en-US"/>
                </w:rPr>
                <m:t>θ=</m:t>
              </m:r>
              <m:sSup>
                <m:sSupPr>
                  <m:ctrlPr>
                    <w:rPr>
                      <w:rFonts w:ascii="Cambria Math" w:hAnsi="Cambria Math"/>
                      <w:i/>
                      <w:lang w:val="en-US"/>
                    </w:rPr>
                  </m:ctrlPr>
                </m:sSupPr>
                <m:e>
                  <m:r>
                    <w:rPr>
                      <w:rFonts w:ascii="Cambria Math" w:hAnsi="Cambria Math"/>
                      <w:lang w:val="en-US"/>
                    </w:rPr>
                    <m:t>90</m:t>
                  </m:r>
                </m:e>
                <m:sup>
                  <m:r>
                    <w:rPr>
                      <w:rFonts w:ascii="Cambria Math" w:hAnsi="Cambria Math"/>
                      <w:lang w:val="en-US"/>
                    </w:rPr>
                    <m:t>0</m:t>
                  </m:r>
                </m:sup>
              </m:sSup>
            </m:oMath>
            <w:r w:rsidR="00995E26">
              <w:rPr>
                <w:lang w:val="en-US"/>
              </w:rPr>
              <w:t xml:space="preserve"> pointing to the horizon. </w:t>
            </w:r>
          </w:p>
          <w:p w14:paraId="186900FE" w14:textId="747266AB" w:rsidR="000A5E7A" w:rsidRDefault="000A5E7A" w:rsidP="003B452E">
            <w:pPr>
              <w:pStyle w:val="TAL"/>
            </w:pPr>
            <w:r>
              <w:t xml:space="preserve">The </w:t>
            </w:r>
            <w:r>
              <w:rPr>
                <w:lang w:val="en-US"/>
              </w:rPr>
              <w:t>Z</w:t>
            </w:r>
            <w:proofErr w:type="spellStart"/>
            <w:r>
              <w:t>oA</w:t>
            </w:r>
            <w:proofErr w:type="spellEnd"/>
            <w:r>
              <w:t xml:space="preserve"> is determined at the </w:t>
            </w:r>
            <w:proofErr w:type="spellStart"/>
            <w:r>
              <w:t>eNB</w:t>
            </w:r>
            <w:proofErr w:type="spellEnd"/>
            <w:r>
              <w:t xml:space="preserve"> antenna for an UL channel corresponding to this UE.</w:t>
            </w:r>
          </w:p>
        </w:tc>
      </w:tr>
      <w:bookmarkEnd w:id="7"/>
    </w:tbl>
    <w:p w14:paraId="2343F5C6" w14:textId="77777777" w:rsidR="008272F3" w:rsidRPr="008338D3" w:rsidRDefault="008272F3" w:rsidP="00A7254A"/>
    <w:p w14:paraId="7610F820" w14:textId="23424EE9" w:rsidR="008537E5" w:rsidRPr="008537E5" w:rsidRDefault="008537E5" w:rsidP="008537E5">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8537E5">
        <w:rPr>
          <w:rFonts w:ascii="Times New Roman" w:hAnsi="Times New Roman"/>
        </w:rPr>
        <w:t xml:space="preserve">Quality </w:t>
      </w:r>
      <w:r w:rsidR="0030197C">
        <w:rPr>
          <w:rFonts w:ascii="Times New Roman" w:hAnsi="Times New Roman"/>
        </w:rPr>
        <w:t xml:space="preserve">Report </w:t>
      </w:r>
      <w:r w:rsidRPr="008537E5">
        <w:rPr>
          <w:rFonts w:ascii="Times New Roman" w:hAnsi="Times New Roman"/>
        </w:rPr>
        <w:t xml:space="preserve">for UE or </w:t>
      </w:r>
      <w:proofErr w:type="spellStart"/>
      <w:r w:rsidRPr="008537E5">
        <w:rPr>
          <w:rFonts w:ascii="Times New Roman" w:hAnsi="Times New Roman"/>
        </w:rPr>
        <w:t>gNB</w:t>
      </w:r>
      <w:proofErr w:type="spellEnd"/>
      <w:r w:rsidRPr="008537E5">
        <w:rPr>
          <w:rFonts w:ascii="Times New Roman" w:hAnsi="Times New Roman"/>
        </w:rPr>
        <w:t xml:space="preserve"> Timing measurements</w:t>
      </w:r>
    </w:p>
    <w:p w14:paraId="040BDFEF" w14:textId="77777777" w:rsidR="008537E5" w:rsidRPr="00E968D8" w:rsidRDefault="008537E5" w:rsidP="008537E5">
      <w:r>
        <w:t xml:space="preserve">The OTDOA measurement report in LPP [9] includes also a quality of the RSTD measurements, which provides </w:t>
      </w:r>
      <w:r w:rsidRPr="00591020">
        <w:t>the target device's best estimate of the uncertainty of the OTDOA (or TOA) measurement</w:t>
      </w:r>
      <w:r>
        <w:t xml:space="preserve"> [9] (IE </w:t>
      </w:r>
      <w:r w:rsidRPr="008A2B46">
        <w:rPr>
          <w:i/>
          <w:snapToGrid w:val="0"/>
        </w:rPr>
        <w:t>OTDOA</w:t>
      </w:r>
      <w:r w:rsidRPr="008A2B46">
        <w:rPr>
          <w:i/>
          <w:snapToGrid w:val="0"/>
        </w:rPr>
        <w:noBreakHyphen/>
      </w:r>
      <w:proofErr w:type="spellStart"/>
      <w:r w:rsidRPr="008A2B46">
        <w:rPr>
          <w:i/>
          <w:snapToGrid w:val="0"/>
        </w:rPr>
        <w:t>MeasQuality</w:t>
      </w:r>
      <w:proofErr w:type="spellEnd"/>
      <w:r>
        <w:rPr>
          <w:snapToGrid w:val="0"/>
        </w:rPr>
        <w:t xml:space="preserve"> in LPP [9])</w:t>
      </w:r>
      <w:r>
        <w:t xml:space="preserve">. </w:t>
      </w:r>
    </w:p>
    <w:p w14:paraId="569A947C" w14:textId="77777777" w:rsidR="008537E5" w:rsidRDefault="008537E5" w:rsidP="008537E5">
      <w:pPr>
        <w:pStyle w:val="PL"/>
        <w:shd w:val="clear" w:color="auto" w:fill="E6E6E6"/>
        <w:rPr>
          <w:snapToGrid w:val="0"/>
          <w:sz w:val="12"/>
        </w:rPr>
      </w:pPr>
      <w:r>
        <w:rPr>
          <w:snapToGrid w:val="0"/>
          <w:sz w:val="12"/>
        </w:rPr>
        <w:t>OTDOA-MeasQuality ::=SEQUENCE {</w:t>
      </w:r>
    </w:p>
    <w:p w14:paraId="033F4FE3" w14:textId="77777777" w:rsidR="008537E5" w:rsidRPr="00B1516A" w:rsidRDefault="008537E5" w:rsidP="008537E5">
      <w:pPr>
        <w:pStyle w:val="PL"/>
        <w:shd w:val="clear" w:color="auto" w:fill="E6E6E6"/>
        <w:rPr>
          <w:snapToGrid w:val="0"/>
          <w:sz w:val="12"/>
        </w:rPr>
      </w:pPr>
      <w:r w:rsidRPr="00B1516A">
        <w:rPr>
          <w:snapToGrid w:val="0"/>
          <w:sz w:val="12"/>
        </w:rPr>
        <w:tab/>
        <w:t>error-Resolution</w:t>
      </w:r>
      <w:r w:rsidRPr="00B1516A">
        <w:rPr>
          <w:snapToGrid w:val="0"/>
          <w:sz w:val="12"/>
        </w:rPr>
        <w:tab/>
      </w:r>
      <w:r w:rsidRPr="00B1516A">
        <w:rPr>
          <w:snapToGrid w:val="0"/>
          <w:sz w:val="12"/>
        </w:rPr>
        <w:tab/>
        <w:t>BIT STRING (SIZE (2)),</w:t>
      </w:r>
    </w:p>
    <w:p w14:paraId="2EE86E17" w14:textId="77777777" w:rsidR="008537E5" w:rsidRPr="00B1516A" w:rsidRDefault="008537E5" w:rsidP="008537E5">
      <w:pPr>
        <w:pStyle w:val="PL"/>
        <w:shd w:val="clear" w:color="auto" w:fill="E6E6E6"/>
        <w:rPr>
          <w:snapToGrid w:val="0"/>
          <w:sz w:val="12"/>
        </w:rPr>
      </w:pPr>
      <w:r w:rsidRPr="00B1516A">
        <w:rPr>
          <w:snapToGrid w:val="0"/>
          <w:sz w:val="12"/>
        </w:rPr>
        <w:tab/>
        <w:t>error-Value</w:t>
      </w:r>
      <w:r w:rsidRPr="00B1516A">
        <w:rPr>
          <w:snapToGrid w:val="0"/>
          <w:sz w:val="12"/>
        </w:rPr>
        <w:tab/>
      </w:r>
      <w:r w:rsidRPr="00B1516A">
        <w:rPr>
          <w:snapToGrid w:val="0"/>
          <w:sz w:val="12"/>
        </w:rPr>
        <w:tab/>
      </w:r>
      <w:r w:rsidRPr="00B1516A">
        <w:rPr>
          <w:snapToGrid w:val="0"/>
          <w:sz w:val="12"/>
        </w:rPr>
        <w:tab/>
      </w:r>
      <w:r w:rsidRPr="00B1516A">
        <w:rPr>
          <w:snapToGrid w:val="0"/>
          <w:sz w:val="12"/>
        </w:rPr>
        <w:tab/>
        <w:t>BIT STRING (SIZE (5)),</w:t>
      </w:r>
    </w:p>
    <w:p w14:paraId="25D42BCC" w14:textId="77777777" w:rsidR="008537E5" w:rsidRPr="00B1516A" w:rsidRDefault="008537E5" w:rsidP="008537E5">
      <w:pPr>
        <w:pStyle w:val="PL"/>
        <w:shd w:val="clear" w:color="auto" w:fill="E6E6E6"/>
        <w:rPr>
          <w:snapToGrid w:val="0"/>
          <w:sz w:val="12"/>
        </w:rPr>
      </w:pPr>
      <w:r w:rsidRPr="00B1516A">
        <w:rPr>
          <w:snapToGrid w:val="0"/>
          <w:sz w:val="12"/>
        </w:rPr>
        <w:tab/>
        <w:t>error-NumSamples</w:t>
      </w:r>
      <w:r w:rsidRPr="00B1516A">
        <w:rPr>
          <w:snapToGrid w:val="0"/>
          <w:sz w:val="12"/>
        </w:rPr>
        <w:tab/>
      </w:r>
      <w:r w:rsidRPr="00B1516A">
        <w:rPr>
          <w:snapToGrid w:val="0"/>
          <w:sz w:val="12"/>
        </w:rPr>
        <w:tab/>
        <w:t>BIT STRING (SIZE (3))</w:t>
      </w:r>
      <w:r w:rsidRPr="00B1516A">
        <w:rPr>
          <w:snapToGrid w:val="0"/>
          <w:sz w:val="12"/>
        </w:rPr>
        <w:tab/>
      </w:r>
      <w:r w:rsidRPr="00B1516A">
        <w:rPr>
          <w:snapToGrid w:val="0"/>
          <w:sz w:val="12"/>
        </w:rPr>
        <w:tab/>
      </w:r>
      <w:r w:rsidRPr="00B1516A">
        <w:rPr>
          <w:snapToGrid w:val="0"/>
          <w:sz w:val="12"/>
        </w:rPr>
        <w:tab/>
      </w:r>
      <w:r w:rsidRPr="00B1516A">
        <w:rPr>
          <w:snapToGrid w:val="0"/>
          <w:sz w:val="12"/>
        </w:rPr>
        <w:tab/>
        <w:t>OPTIONAL,</w:t>
      </w:r>
    </w:p>
    <w:p w14:paraId="57A0E782" w14:textId="77777777" w:rsidR="008537E5" w:rsidRPr="00B1516A" w:rsidRDefault="008537E5" w:rsidP="008537E5">
      <w:pPr>
        <w:pStyle w:val="PL"/>
        <w:shd w:val="clear" w:color="auto" w:fill="E6E6E6"/>
        <w:rPr>
          <w:snapToGrid w:val="0"/>
          <w:sz w:val="12"/>
        </w:rPr>
      </w:pPr>
      <w:r w:rsidRPr="00B1516A">
        <w:rPr>
          <w:snapToGrid w:val="0"/>
          <w:sz w:val="12"/>
        </w:rPr>
        <w:tab/>
        <w:t>...</w:t>
      </w:r>
    </w:p>
    <w:p w14:paraId="52DE3B1F" w14:textId="77777777" w:rsidR="008537E5" w:rsidRPr="00B1516A" w:rsidRDefault="008537E5" w:rsidP="008537E5">
      <w:pPr>
        <w:pStyle w:val="PL"/>
        <w:shd w:val="clear" w:color="auto" w:fill="E6E6E6"/>
        <w:rPr>
          <w:snapToGrid w:val="0"/>
          <w:sz w:val="12"/>
        </w:rPr>
      </w:pPr>
      <w:r w:rsidRPr="00B1516A">
        <w:rPr>
          <w:snapToGrid w:val="0"/>
          <w:sz w:val="12"/>
        </w:rPr>
        <w:t>}</w:t>
      </w:r>
    </w:p>
    <w:p w14:paraId="328EE662" w14:textId="77777777" w:rsidR="008537E5" w:rsidRPr="00B1516A" w:rsidRDefault="008537E5" w:rsidP="008537E5">
      <w:pPr>
        <w:pStyle w:val="PL"/>
        <w:shd w:val="clear" w:color="auto" w:fill="E6E6E6"/>
        <w:rPr>
          <w:sz w:val="12"/>
        </w:rPr>
      </w:pPr>
      <w:r w:rsidRPr="00B1516A">
        <w:rPr>
          <w:sz w:val="12"/>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7E5" w:rsidRPr="00E968D8" w14:paraId="56E8168C" w14:textId="77777777" w:rsidTr="00165EC8">
        <w:trPr>
          <w:cantSplit/>
          <w:tblHeader/>
        </w:trPr>
        <w:tc>
          <w:tcPr>
            <w:tcW w:w="9639" w:type="dxa"/>
          </w:tcPr>
          <w:p w14:paraId="2F291A70" w14:textId="77777777" w:rsidR="008537E5" w:rsidRPr="00E968D8" w:rsidRDefault="008537E5" w:rsidP="00165EC8">
            <w:pPr>
              <w:pStyle w:val="TAH"/>
              <w:keepNext w:val="0"/>
              <w:keepLines w:val="0"/>
              <w:widowControl w:val="0"/>
              <w:rPr>
                <w:sz w:val="10"/>
              </w:rPr>
            </w:pPr>
            <w:r w:rsidRPr="00E968D8">
              <w:rPr>
                <w:i/>
                <w:noProof/>
                <w:sz w:val="10"/>
              </w:rPr>
              <w:t>OTDOA-MeasQuality</w:t>
            </w:r>
            <w:r w:rsidRPr="00E968D8">
              <w:rPr>
                <w:iCs/>
                <w:noProof/>
                <w:sz w:val="10"/>
              </w:rPr>
              <w:t xml:space="preserve"> field descriptions</w:t>
            </w:r>
          </w:p>
        </w:tc>
      </w:tr>
      <w:tr w:rsidR="008537E5" w:rsidRPr="00E968D8" w14:paraId="58097C7F" w14:textId="77777777" w:rsidTr="00165EC8">
        <w:trPr>
          <w:cantSplit/>
        </w:trPr>
        <w:tc>
          <w:tcPr>
            <w:tcW w:w="9639" w:type="dxa"/>
          </w:tcPr>
          <w:p w14:paraId="20B5ED3A" w14:textId="77777777" w:rsidR="008537E5" w:rsidRPr="00E968D8" w:rsidRDefault="008537E5" w:rsidP="00165EC8">
            <w:pPr>
              <w:pStyle w:val="TAL"/>
              <w:keepNext w:val="0"/>
              <w:keepLines w:val="0"/>
              <w:widowControl w:val="0"/>
              <w:rPr>
                <w:b/>
                <w:i/>
                <w:sz w:val="10"/>
              </w:rPr>
            </w:pPr>
            <w:r w:rsidRPr="00E968D8">
              <w:rPr>
                <w:b/>
                <w:i/>
                <w:sz w:val="10"/>
              </w:rPr>
              <w:t>error-Resolution</w:t>
            </w:r>
          </w:p>
          <w:p w14:paraId="7E5A80EA" w14:textId="77777777" w:rsidR="008537E5" w:rsidRPr="00E968D8" w:rsidRDefault="008537E5" w:rsidP="00165EC8">
            <w:pPr>
              <w:pStyle w:val="TALCharChar"/>
              <w:keepNext w:val="0"/>
              <w:keepLines w:val="0"/>
              <w:rPr>
                <w:color w:val="000000"/>
                <w:sz w:val="10"/>
              </w:rPr>
            </w:pPr>
            <w:r w:rsidRPr="00E968D8">
              <w:rPr>
                <w:noProof/>
                <w:sz w:val="10"/>
              </w:rPr>
              <w:t xml:space="preserve">This field specifies the resolution R used in </w:t>
            </w:r>
            <w:r w:rsidRPr="00E968D8">
              <w:rPr>
                <w:i/>
                <w:snapToGrid w:val="0"/>
                <w:sz w:val="10"/>
              </w:rPr>
              <w:t xml:space="preserve">error-Value </w:t>
            </w:r>
            <w:r w:rsidRPr="00E968D8">
              <w:rPr>
                <w:snapToGrid w:val="0"/>
                <w:sz w:val="10"/>
              </w:rPr>
              <w:t xml:space="preserve">field. The </w:t>
            </w:r>
            <w:r w:rsidRPr="00E968D8">
              <w:rPr>
                <w:color w:val="000000"/>
                <w:sz w:val="10"/>
              </w:rPr>
              <w:t>encoding on two bits is as follows:</w:t>
            </w:r>
          </w:p>
          <w:p w14:paraId="71108FB5" w14:textId="77777777" w:rsidR="008537E5" w:rsidRPr="00E968D8" w:rsidRDefault="008537E5" w:rsidP="00165EC8">
            <w:pPr>
              <w:pStyle w:val="TALCharChar"/>
              <w:keepNext w:val="0"/>
              <w:keepLines w:val="0"/>
              <w:rPr>
                <w:color w:val="000000"/>
                <w:sz w:val="10"/>
              </w:rPr>
            </w:pPr>
            <w:r w:rsidRPr="00E968D8">
              <w:rPr>
                <w:snapToGrid w:val="0"/>
                <w:sz w:val="10"/>
              </w:rPr>
              <w:tab/>
            </w:r>
            <w:r w:rsidRPr="00E968D8">
              <w:rPr>
                <w:color w:val="000000"/>
                <w:sz w:val="10"/>
              </w:rPr>
              <w:t>′00′</w:t>
            </w:r>
            <w:r w:rsidRPr="00E968D8">
              <w:rPr>
                <w:snapToGrid w:val="0"/>
                <w:sz w:val="10"/>
              </w:rPr>
              <w:tab/>
            </w:r>
            <w:r w:rsidRPr="00E968D8">
              <w:rPr>
                <w:snapToGrid w:val="0"/>
                <w:sz w:val="10"/>
              </w:rPr>
              <w:tab/>
            </w:r>
            <w:r w:rsidRPr="00E968D8">
              <w:rPr>
                <w:snapToGrid w:val="0"/>
                <w:sz w:val="10"/>
              </w:rPr>
              <w:tab/>
            </w:r>
            <w:r w:rsidRPr="00E968D8">
              <w:rPr>
                <w:color w:val="000000"/>
                <w:sz w:val="10"/>
              </w:rPr>
              <w:t>5 meters</w:t>
            </w:r>
          </w:p>
          <w:p w14:paraId="236618F4" w14:textId="77777777" w:rsidR="008537E5" w:rsidRPr="00E968D8" w:rsidRDefault="008537E5" w:rsidP="00165EC8">
            <w:pPr>
              <w:pStyle w:val="TALCharChar"/>
              <w:keepNext w:val="0"/>
              <w:keepLines w:val="0"/>
              <w:rPr>
                <w:color w:val="000000"/>
                <w:sz w:val="10"/>
              </w:rPr>
            </w:pPr>
            <w:r w:rsidRPr="00E968D8">
              <w:rPr>
                <w:snapToGrid w:val="0"/>
                <w:sz w:val="10"/>
              </w:rPr>
              <w:tab/>
            </w:r>
            <w:r w:rsidRPr="00E968D8">
              <w:rPr>
                <w:color w:val="000000"/>
                <w:sz w:val="10"/>
              </w:rPr>
              <w:t>′01′</w:t>
            </w:r>
            <w:r w:rsidRPr="00E968D8">
              <w:rPr>
                <w:snapToGrid w:val="0"/>
                <w:sz w:val="10"/>
              </w:rPr>
              <w:tab/>
            </w:r>
            <w:r w:rsidRPr="00E968D8">
              <w:rPr>
                <w:snapToGrid w:val="0"/>
                <w:sz w:val="10"/>
              </w:rPr>
              <w:tab/>
            </w:r>
            <w:r w:rsidRPr="00E968D8">
              <w:rPr>
                <w:snapToGrid w:val="0"/>
                <w:sz w:val="10"/>
              </w:rPr>
              <w:tab/>
            </w:r>
            <w:r w:rsidRPr="00E968D8">
              <w:rPr>
                <w:color w:val="000000"/>
                <w:sz w:val="10"/>
              </w:rPr>
              <w:t>10 meters</w:t>
            </w:r>
          </w:p>
          <w:p w14:paraId="1ED80868" w14:textId="77777777" w:rsidR="008537E5" w:rsidRPr="00E968D8" w:rsidRDefault="008537E5" w:rsidP="00165EC8">
            <w:pPr>
              <w:pStyle w:val="TALCharChar"/>
              <w:keepNext w:val="0"/>
              <w:keepLines w:val="0"/>
              <w:rPr>
                <w:color w:val="000000"/>
                <w:sz w:val="10"/>
              </w:rPr>
            </w:pPr>
            <w:r w:rsidRPr="00E968D8">
              <w:rPr>
                <w:snapToGrid w:val="0"/>
                <w:sz w:val="10"/>
              </w:rPr>
              <w:tab/>
            </w:r>
            <w:r w:rsidRPr="00E968D8">
              <w:rPr>
                <w:color w:val="000000"/>
                <w:sz w:val="10"/>
              </w:rPr>
              <w:t>′10′</w:t>
            </w:r>
            <w:r w:rsidRPr="00E968D8">
              <w:rPr>
                <w:snapToGrid w:val="0"/>
                <w:sz w:val="10"/>
              </w:rPr>
              <w:tab/>
            </w:r>
            <w:r w:rsidRPr="00E968D8">
              <w:rPr>
                <w:snapToGrid w:val="0"/>
                <w:sz w:val="10"/>
              </w:rPr>
              <w:tab/>
            </w:r>
            <w:r w:rsidRPr="00E968D8">
              <w:rPr>
                <w:snapToGrid w:val="0"/>
                <w:sz w:val="10"/>
              </w:rPr>
              <w:tab/>
            </w:r>
            <w:r w:rsidRPr="00E968D8">
              <w:rPr>
                <w:color w:val="000000"/>
                <w:sz w:val="10"/>
              </w:rPr>
              <w:t>20 meters</w:t>
            </w:r>
          </w:p>
          <w:p w14:paraId="60C7475C" w14:textId="77777777" w:rsidR="008537E5" w:rsidRPr="00E968D8" w:rsidRDefault="008537E5" w:rsidP="00165EC8">
            <w:pPr>
              <w:pStyle w:val="TAL"/>
              <w:keepNext w:val="0"/>
              <w:keepLines w:val="0"/>
              <w:widowControl w:val="0"/>
              <w:rPr>
                <w:sz w:val="10"/>
              </w:rPr>
            </w:pPr>
            <w:r w:rsidRPr="00E968D8">
              <w:rPr>
                <w:snapToGrid w:val="0"/>
                <w:sz w:val="10"/>
              </w:rPr>
              <w:tab/>
            </w:r>
            <w:r w:rsidRPr="00E968D8">
              <w:rPr>
                <w:color w:val="000000"/>
                <w:sz w:val="10"/>
              </w:rPr>
              <w:t>′11′</w:t>
            </w:r>
            <w:r w:rsidRPr="00E968D8">
              <w:rPr>
                <w:snapToGrid w:val="0"/>
                <w:sz w:val="10"/>
              </w:rPr>
              <w:tab/>
            </w:r>
            <w:r w:rsidRPr="00E968D8">
              <w:rPr>
                <w:snapToGrid w:val="0"/>
                <w:sz w:val="10"/>
              </w:rPr>
              <w:tab/>
            </w:r>
            <w:r w:rsidRPr="00E968D8">
              <w:rPr>
                <w:snapToGrid w:val="0"/>
                <w:sz w:val="10"/>
              </w:rPr>
              <w:tab/>
            </w:r>
            <w:r w:rsidRPr="00E968D8">
              <w:rPr>
                <w:color w:val="000000"/>
                <w:sz w:val="10"/>
              </w:rPr>
              <w:t>30 meters.</w:t>
            </w:r>
          </w:p>
        </w:tc>
      </w:tr>
      <w:tr w:rsidR="008537E5" w:rsidRPr="00E968D8" w14:paraId="39D39C51" w14:textId="77777777" w:rsidTr="00165EC8">
        <w:trPr>
          <w:cantSplit/>
        </w:trPr>
        <w:tc>
          <w:tcPr>
            <w:tcW w:w="9639" w:type="dxa"/>
          </w:tcPr>
          <w:p w14:paraId="7EF9F970" w14:textId="77777777" w:rsidR="008537E5" w:rsidRPr="00E968D8" w:rsidRDefault="008537E5" w:rsidP="00165EC8">
            <w:pPr>
              <w:pStyle w:val="TAL"/>
              <w:keepNext w:val="0"/>
              <w:keepLines w:val="0"/>
              <w:widowControl w:val="0"/>
              <w:rPr>
                <w:b/>
                <w:i/>
                <w:snapToGrid w:val="0"/>
                <w:sz w:val="10"/>
              </w:rPr>
            </w:pPr>
            <w:r w:rsidRPr="00E968D8">
              <w:rPr>
                <w:b/>
                <w:i/>
                <w:snapToGrid w:val="0"/>
                <w:sz w:val="10"/>
              </w:rPr>
              <w:t>error-Value</w:t>
            </w:r>
          </w:p>
          <w:p w14:paraId="56E32DB4" w14:textId="77777777" w:rsidR="008537E5" w:rsidRPr="00E968D8" w:rsidRDefault="008537E5" w:rsidP="00165EC8">
            <w:pPr>
              <w:pStyle w:val="TAL"/>
              <w:keepLines w:val="0"/>
              <w:widowControl w:val="0"/>
              <w:rPr>
                <w:sz w:val="10"/>
              </w:rPr>
            </w:pPr>
            <w:r w:rsidRPr="00E968D8">
              <w:rPr>
                <w:sz w:val="10"/>
              </w:rPr>
              <w:t>This field specifies the target device′s best estimate of the uncertainty of the OTDOA (or TOA) measurement.</w:t>
            </w:r>
          </w:p>
          <w:p w14:paraId="645D4182" w14:textId="77777777" w:rsidR="008537E5" w:rsidRPr="00E968D8" w:rsidRDefault="008537E5" w:rsidP="00165EC8">
            <w:pPr>
              <w:pStyle w:val="TALCharChar"/>
              <w:rPr>
                <w:color w:val="000000"/>
                <w:sz w:val="10"/>
              </w:rPr>
            </w:pPr>
            <w:r w:rsidRPr="00E968D8">
              <w:rPr>
                <w:color w:val="000000"/>
                <w:sz w:val="10"/>
              </w:rPr>
              <w:t>The encoding on five bits is as follows:</w:t>
            </w:r>
          </w:p>
          <w:p w14:paraId="68A70060" w14:textId="77777777" w:rsidR="008537E5" w:rsidRPr="00E968D8" w:rsidRDefault="008537E5" w:rsidP="00165EC8">
            <w:pPr>
              <w:pStyle w:val="TALCharChar"/>
              <w:rPr>
                <w:color w:val="000000"/>
                <w:sz w:val="10"/>
              </w:rPr>
            </w:pPr>
            <w:r w:rsidRPr="00E968D8">
              <w:rPr>
                <w:snapToGrid w:val="0"/>
                <w:sz w:val="10"/>
              </w:rPr>
              <w:tab/>
            </w:r>
            <w:r w:rsidRPr="00E968D8">
              <w:rPr>
                <w:color w:val="000000"/>
                <w:sz w:val="10"/>
              </w:rPr>
              <w:t>′00000′</w:t>
            </w:r>
            <w:r w:rsidRPr="00E968D8">
              <w:rPr>
                <w:snapToGrid w:val="0"/>
                <w:sz w:val="10"/>
              </w:rPr>
              <w:tab/>
            </w:r>
            <w:r w:rsidRPr="00E968D8">
              <w:rPr>
                <w:color w:val="000000"/>
                <w:sz w:val="10"/>
              </w:rPr>
              <w:t>0</w:t>
            </w:r>
            <w:r w:rsidRPr="00E968D8">
              <w:rPr>
                <w:color w:val="000000"/>
                <w:sz w:val="10"/>
              </w:rPr>
              <w:tab/>
            </w:r>
            <w:r w:rsidRPr="00E968D8">
              <w:rPr>
                <w:snapToGrid w:val="0"/>
                <w:sz w:val="10"/>
              </w:rPr>
              <w:tab/>
            </w:r>
            <w:r w:rsidRPr="00E968D8">
              <w:rPr>
                <w:color w:val="000000"/>
                <w:sz w:val="10"/>
              </w:rPr>
              <w:t>to</w:t>
            </w:r>
            <w:r w:rsidRPr="00E968D8">
              <w:rPr>
                <w:color w:val="000000"/>
                <w:sz w:val="10"/>
              </w:rPr>
              <w:tab/>
              <w:t>(R*1-1) meters</w:t>
            </w:r>
          </w:p>
          <w:p w14:paraId="69C64F25" w14:textId="77777777" w:rsidR="008537E5" w:rsidRPr="00E968D8" w:rsidRDefault="008537E5" w:rsidP="00165EC8">
            <w:pPr>
              <w:pStyle w:val="TALCharChar"/>
              <w:rPr>
                <w:color w:val="000000"/>
                <w:sz w:val="10"/>
              </w:rPr>
            </w:pPr>
            <w:r w:rsidRPr="00E968D8">
              <w:rPr>
                <w:snapToGrid w:val="0"/>
                <w:sz w:val="10"/>
              </w:rPr>
              <w:tab/>
            </w:r>
            <w:r w:rsidRPr="00E968D8">
              <w:rPr>
                <w:color w:val="000000"/>
                <w:sz w:val="10"/>
              </w:rPr>
              <w:t>′00001′</w:t>
            </w:r>
            <w:r w:rsidRPr="00E968D8">
              <w:rPr>
                <w:color w:val="000000"/>
                <w:sz w:val="10"/>
              </w:rPr>
              <w:tab/>
              <w:t>R*1</w:t>
            </w:r>
            <w:r w:rsidRPr="00E968D8">
              <w:rPr>
                <w:color w:val="000000"/>
                <w:sz w:val="10"/>
              </w:rPr>
              <w:tab/>
            </w:r>
            <w:r w:rsidRPr="00E968D8">
              <w:rPr>
                <w:snapToGrid w:val="0"/>
                <w:sz w:val="10"/>
              </w:rPr>
              <w:t>to</w:t>
            </w:r>
            <w:r w:rsidRPr="00E968D8">
              <w:rPr>
                <w:snapToGrid w:val="0"/>
                <w:sz w:val="10"/>
              </w:rPr>
              <w:tab/>
            </w:r>
            <w:r w:rsidRPr="00E968D8">
              <w:rPr>
                <w:color w:val="000000"/>
                <w:sz w:val="10"/>
              </w:rPr>
              <w:t>(R*2-1) meters</w:t>
            </w:r>
          </w:p>
          <w:p w14:paraId="77D72A56" w14:textId="77777777" w:rsidR="008537E5" w:rsidRPr="00E968D8" w:rsidRDefault="008537E5" w:rsidP="00165EC8">
            <w:pPr>
              <w:pStyle w:val="TALCharChar"/>
              <w:rPr>
                <w:color w:val="000000"/>
                <w:sz w:val="10"/>
              </w:rPr>
            </w:pPr>
            <w:r w:rsidRPr="00E968D8">
              <w:rPr>
                <w:snapToGrid w:val="0"/>
                <w:sz w:val="10"/>
              </w:rPr>
              <w:tab/>
            </w:r>
            <w:r w:rsidRPr="00E968D8">
              <w:rPr>
                <w:color w:val="000000"/>
                <w:sz w:val="10"/>
              </w:rPr>
              <w:t>′00010′</w:t>
            </w:r>
            <w:r w:rsidRPr="00E968D8">
              <w:rPr>
                <w:snapToGrid w:val="0"/>
                <w:sz w:val="10"/>
              </w:rPr>
              <w:tab/>
            </w:r>
            <w:r w:rsidRPr="00E968D8">
              <w:rPr>
                <w:color w:val="000000"/>
                <w:sz w:val="10"/>
              </w:rPr>
              <w:t>R*2</w:t>
            </w:r>
            <w:r w:rsidRPr="00E968D8">
              <w:rPr>
                <w:color w:val="000000"/>
                <w:sz w:val="10"/>
              </w:rPr>
              <w:tab/>
              <w:t>to</w:t>
            </w:r>
            <w:r w:rsidRPr="00E968D8">
              <w:rPr>
                <w:snapToGrid w:val="0"/>
                <w:sz w:val="10"/>
              </w:rPr>
              <w:tab/>
            </w:r>
            <w:r w:rsidRPr="00E968D8">
              <w:rPr>
                <w:color w:val="000000"/>
                <w:sz w:val="10"/>
              </w:rPr>
              <w:t>(R*3-1) meters</w:t>
            </w:r>
          </w:p>
          <w:p w14:paraId="148014AA" w14:textId="77777777" w:rsidR="008537E5" w:rsidRPr="00E968D8" w:rsidRDefault="008537E5" w:rsidP="00165EC8">
            <w:pPr>
              <w:pStyle w:val="TALCharChar"/>
              <w:rPr>
                <w:color w:val="000000"/>
                <w:sz w:val="10"/>
              </w:rPr>
            </w:pPr>
            <w:r w:rsidRPr="00E968D8">
              <w:rPr>
                <w:snapToGrid w:val="0"/>
                <w:sz w:val="10"/>
              </w:rPr>
              <w:tab/>
            </w:r>
            <w:r w:rsidRPr="00E968D8">
              <w:rPr>
                <w:color w:val="000000"/>
                <w:sz w:val="10"/>
              </w:rPr>
              <w:t>…</w:t>
            </w:r>
          </w:p>
          <w:p w14:paraId="10A57522" w14:textId="77777777" w:rsidR="008537E5" w:rsidRPr="00E968D8" w:rsidRDefault="008537E5" w:rsidP="00165EC8">
            <w:pPr>
              <w:pStyle w:val="TALCharChar"/>
              <w:rPr>
                <w:color w:val="000000"/>
                <w:sz w:val="10"/>
              </w:rPr>
            </w:pPr>
            <w:r w:rsidRPr="00E968D8">
              <w:rPr>
                <w:snapToGrid w:val="0"/>
                <w:sz w:val="10"/>
              </w:rPr>
              <w:tab/>
            </w:r>
            <w:r w:rsidRPr="00E968D8">
              <w:rPr>
                <w:color w:val="000000"/>
                <w:sz w:val="10"/>
              </w:rPr>
              <w:t>′11111′</w:t>
            </w:r>
            <w:r w:rsidRPr="00E968D8">
              <w:rPr>
                <w:snapToGrid w:val="0"/>
                <w:sz w:val="10"/>
              </w:rPr>
              <w:tab/>
            </w:r>
            <w:r w:rsidRPr="00E968D8">
              <w:rPr>
                <w:color w:val="000000"/>
                <w:sz w:val="10"/>
              </w:rPr>
              <w:t>R*31</w:t>
            </w:r>
            <w:r w:rsidRPr="00E968D8">
              <w:rPr>
                <w:color w:val="000000"/>
                <w:sz w:val="10"/>
              </w:rPr>
              <w:tab/>
              <w:t>meters or more;</w:t>
            </w:r>
          </w:p>
          <w:p w14:paraId="368B55BF" w14:textId="77777777" w:rsidR="008537E5" w:rsidRPr="00E968D8" w:rsidRDefault="008537E5" w:rsidP="00165EC8">
            <w:pPr>
              <w:pStyle w:val="TAL"/>
              <w:keepLines w:val="0"/>
              <w:widowControl w:val="0"/>
              <w:rPr>
                <w:color w:val="000000"/>
                <w:sz w:val="10"/>
              </w:rPr>
            </w:pPr>
            <w:r w:rsidRPr="00E968D8">
              <w:rPr>
                <w:color w:val="000000"/>
                <w:sz w:val="10"/>
              </w:rPr>
              <w:t xml:space="preserve">where R is the resolution defined by </w:t>
            </w:r>
            <w:r w:rsidRPr="00E968D8">
              <w:rPr>
                <w:i/>
                <w:snapToGrid w:val="0"/>
                <w:sz w:val="10"/>
              </w:rPr>
              <w:t>error-Resolution</w:t>
            </w:r>
            <w:r w:rsidRPr="00E968D8">
              <w:rPr>
                <w:b/>
                <w:i/>
                <w:snapToGrid w:val="0"/>
                <w:sz w:val="10"/>
              </w:rPr>
              <w:t xml:space="preserve"> </w:t>
            </w:r>
            <w:r w:rsidRPr="00E968D8">
              <w:rPr>
                <w:color w:val="000000"/>
                <w:sz w:val="10"/>
              </w:rPr>
              <w:t>field.</w:t>
            </w:r>
          </w:p>
          <w:p w14:paraId="1A65434D" w14:textId="77777777" w:rsidR="008537E5" w:rsidRPr="00E968D8" w:rsidRDefault="008537E5" w:rsidP="00165EC8">
            <w:pPr>
              <w:pStyle w:val="TAL"/>
              <w:keepNext w:val="0"/>
              <w:keepLines w:val="0"/>
              <w:widowControl w:val="0"/>
              <w:rPr>
                <w:bCs/>
                <w:iCs/>
                <w:noProof/>
                <w:sz w:val="10"/>
              </w:rPr>
            </w:pPr>
            <w:r w:rsidRPr="00E968D8">
              <w:rPr>
                <w:color w:val="000000"/>
                <w:sz w:val="10"/>
              </w:rPr>
              <w:t xml:space="preserve">E.g., R=20 m corresponds to 0-19 m, 20-39 m,…,620+ m. </w:t>
            </w:r>
          </w:p>
        </w:tc>
      </w:tr>
      <w:tr w:rsidR="008537E5" w:rsidRPr="00E968D8" w14:paraId="708BF690" w14:textId="77777777" w:rsidTr="00165EC8">
        <w:trPr>
          <w:cantSplit/>
        </w:trPr>
        <w:tc>
          <w:tcPr>
            <w:tcW w:w="9639" w:type="dxa"/>
          </w:tcPr>
          <w:p w14:paraId="0620A3E0" w14:textId="77777777" w:rsidR="008537E5" w:rsidRPr="00E968D8" w:rsidRDefault="008537E5" w:rsidP="00165EC8">
            <w:pPr>
              <w:pStyle w:val="TAL"/>
              <w:keepNext w:val="0"/>
              <w:keepLines w:val="0"/>
              <w:widowControl w:val="0"/>
              <w:rPr>
                <w:b/>
                <w:i/>
                <w:snapToGrid w:val="0"/>
                <w:sz w:val="10"/>
                <w:szCs w:val="18"/>
              </w:rPr>
            </w:pPr>
            <w:r w:rsidRPr="00E968D8">
              <w:rPr>
                <w:b/>
                <w:i/>
                <w:snapToGrid w:val="0"/>
                <w:sz w:val="10"/>
                <w:szCs w:val="18"/>
              </w:rPr>
              <w:lastRenderedPageBreak/>
              <w:t>error-</w:t>
            </w:r>
            <w:proofErr w:type="spellStart"/>
            <w:r w:rsidRPr="00E968D8">
              <w:rPr>
                <w:b/>
                <w:i/>
                <w:snapToGrid w:val="0"/>
                <w:sz w:val="10"/>
                <w:szCs w:val="18"/>
              </w:rPr>
              <w:t>NumSamples</w:t>
            </w:r>
            <w:proofErr w:type="spellEnd"/>
          </w:p>
          <w:p w14:paraId="2D3B70B0" w14:textId="77777777" w:rsidR="008537E5" w:rsidRPr="00E968D8" w:rsidRDefault="008537E5" w:rsidP="00165EC8">
            <w:pPr>
              <w:pStyle w:val="TAL"/>
              <w:keepLines w:val="0"/>
              <w:widowControl w:val="0"/>
              <w:rPr>
                <w:b/>
                <w:i/>
                <w:snapToGrid w:val="0"/>
                <w:sz w:val="10"/>
                <w:szCs w:val="18"/>
              </w:rPr>
            </w:pPr>
            <w:r w:rsidRPr="00E968D8">
              <w:rPr>
                <w:color w:val="000000"/>
                <w:sz w:val="10"/>
                <w:szCs w:val="18"/>
              </w:rPr>
              <w:t xml:space="preserve">If the </w:t>
            </w:r>
            <w:r w:rsidRPr="00E968D8">
              <w:rPr>
                <w:i/>
                <w:snapToGrid w:val="0"/>
                <w:sz w:val="10"/>
                <w:szCs w:val="18"/>
              </w:rPr>
              <w:t>error-Value</w:t>
            </w:r>
            <w:r w:rsidRPr="00E968D8">
              <w:rPr>
                <w:b/>
                <w:i/>
                <w:snapToGrid w:val="0"/>
                <w:sz w:val="10"/>
                <w:szCs w:val="18"/>
              </w:rPr>
              <w:t xml:space="preserve"> </w:t>
            </w:r>
            <w:r w:rsidRPr="00E968D8">
              <w:rPr>
                <w:snapToGrid w:val="0"/>
                <w:sz w:val="10"/>
                <w:szCs w:val="18"/>
              </w:rPr>
              <w:t xml:space="preserve">field provides the sample uncertainty of </w:t>
            </w:r>
            <w:r w:rsidRPr="00E968D8">
              <w:rPr>
                <w:sz w:val="10"/>
                <w:szCs w:val="18"/>
              </w:rPr>
              <w:t xml:space="preserve">the OTDOA </w:t>
            </w:r>
            <w:r w:rsidRPr="00E968D8">
              <w:rPr>
                <w:sz w:val="10"/>
              </w:rPr>
              <w:t xml:space="preserve">(or TOA) </w:t>
            </w:r>
            <w:r w:rsidRPr="00E968D8">
              <w:rPr>
                <w:sz w:val="10"/>
                <w:szCs w:val="18"/>
              </w:rPr>
              <w:t xml:space="preserve">measurement, this </w:t>
            </w:r>
            <w:r w:rsidRPr="00E968D8">
              <w:rPr>
                <w:color w:val="000000"/>
                <w:sz w:val="10"/>
                <w:szCs w:val="18"/>
              </w:rPr>
              <w:t>field specifies how many measurements have been used by the target device to determine this (i.e., sample size). Following 3 bit encoding is used:</w:t>
            </w:r>
          </w:p>
          <w:p w14:paraId="5C5EDF23" w14:textId="77777777" w:rsidR="008537E5" w:rsidRPr="00E968D8" w:rsidRDefault="008537E5" w:rsidP="00165EC8">
            <w:pPr>
              <w:pStyle w:val="TALCharChar"/>
              <w:keepNext w:val="0"/>
              <w:keepLines w:val="0"/>
              <w:rPr>
                <w:snapToGrid w:val="0"/>
                <w:sz w:val="10"/>
                <w:szCs w:val="18"/>
              </w:rPr>
            </w:pPr>
            <w:r w:rsidRPr="00E968D8">
              <w:rPr>
                <w:snapToGrid w:val="0"/>
                <w:sz w:val="10"/>
                <w:szCs w:val="18"/>
              </w:rPr>
              <w:tab/>
              <w:t>′000′</w:t>
            </w:r>
            <w:r w:rsidRPr="00E968D8">
              <w:rPr>
                <w:snapToGrid w:val="0"/>
                <w:sz w:val="10"/>
                <w:szCs w:val="18"/>
              </w:rPr>
              <w:tab/>
            </w:r>
            <w:r w:rsidRPr="00E968D8">
              <w:rPr>
                <w:snapToGrid w:val="0"/>
                <w:sz w:val="10"/>
                <w:szCs w:val="18"/>
              </w:rPr>
              <w:tab/>
              <w:t>Not the baseline metric</w:t>
            </w:r>
          </w:p>
          <w:p w14:paraId="3EA31B54" w14:textId="77777777" w:rsidR="008537E5" w:rsidRPr="00E968D8" w:rsidRDefault="008537E5"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′001′</w:t>
            </w:r>
            <w:r w:rsidRPr="00E968D8">
              <w:rPr>
                <w:snapToGrid w:val="0"/>
                <w:sz w:val="10"/>
                <w:szCs w:val="18"/>
              </w:rPr>
              <w:tab/>
            </w:r>
            <w:r w:rsidRPr="00E968D8">
              <w:rPr>
                <w:snapToGrid w:val="0"/>
                <w:sz w:val="10"/>
                <w:szCs w:val="18"/>
              </w:rPr>
              <w:tab/>
            </w:r>
            <w:r w:rsidRPr="00E968D8">
              <w:rPr>
                <w:color w:val="000000"/>
                <w:sz w:val="10"/>
                <w:szCs w:val="18"/>
              </w:rPr>
              <w:t>5-9</w:t>
            </w:r>
          </w:p>
          <w:p w14:paraId="125C48A6" w14:textId="77777777" w:rsidR="008537E5" w:rsidRPr="00E968D8" w:rsidRDefault="008537E5"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′010′</w:t>
            </w:r>
            <w:r w:rsidRPr="00E968D8">
              <w:rPr>
                <w:snapToGrid w:val="0"/>
                <w:sz w:val="10"/>
                <w:szCs w:val="18"/>
              </w:rPr>
              <w:tab/>
            </w:r>
            <w:r w:rsidRPr="00E968D8">
              <w:rPr>
                <w:snapToGrid w:val="0"/>
                <w:sz w:val="10"/>
                <w:szCs w:val="18"/>
              </w:rPr>
              <w:tab/>
            </w:r>
            <w:r w:rsidRPr="00E968D8">
              <w:rPr>
                <w:color w:val="000000"/>
                <w:sz w:val="10"/>
                <w:szCs w:val="18"/>
              </w:rPr>
              <w:t>10-14</w:t>
            </w:r>
          </w:p>
          <w:p w14:paraId="795BC7B1" w14:textId="77777777" w:rsidR="008537E5" w:rsidRPr="00E968D8" w:rsidRDefault="008537E5"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′011′</w:t>
            </w:r>
            <w:r w:rsidRPr="00E968D8">
              <w:rPr>
                <w:snapToGrid w:val="0"/>
                <w:sz w:val="10"/>
                <w:szCs w:val="18"/>
              </w:rPr>
              <w:tab/>
            </w:r>
            <w:r w:rsidRPr="00E968D8">
              <w:rPr>
                <w:snapToGrid w:val="0"/>
                <w:sz w:val="10"/>
                <w:szCs w:val="18"/>
              </w:rPr>
              <w:tab/>
            </w:r>
            <w:r w:rsidRPr="00E968D8">
              <w:rPr>
                <w:color w:val="000000"/>
                <w:sz w:val="10"/>
                <w:szCs w:val="18"/>
              </w:rPr>
              <w:t>15-24</w:t>
            </w:r>
          </w:p>
          <w:p w14:paraId="5108C4C4" w14:textId="77777777" w:rsidR="008537E5" w:rsidRPr="00E968D8" w:rsidRDefault="008537E5"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′100′</w:t>
            </w:r>
            <w:r w:rsidRPr="00E968D8">
              <w:rPr>
                <w:snapToGrid w:val="0"/>
                <w:sz w:val="10"/>
                <w:szCs w:val="18"/>
              </w:rPr>
              <w:tab/>
            </w:r>
            <w:r w:rsidRPr="00E968D8">
              <w:rPr>
                <w:snapToGrid w:val="0"/>
                <w:sz w:val="10"/>
                <w:szCs w:val="18"/>
              </w:rPr>
              <w:tab/>
            </w:r>
            <w:r w:rsidRPr="00E968D8">
              <w:rPr>
                <w:color w:val="000000"/>
                <w:sz w:val="10"/>
                <w:szCs w:val="18"/>
              </w:rPr>
              <w:t>25-34</w:t>
            </w:r>
          </w:p>
          <w:p w14:paraId="58716998" w14:textId="77777777" w:rsidR="008537E5" w:rsidRPr="00E968D8" w:rsidRDefault="008537E5"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′101′</w:t>
            </w:r>
            <w:r w:rsidRPr="00E968D8">
              <w:rPr>
                <w:snapToGrid w:val="0"/>
                <w:sz w:val="10"/>
                <w:szCs w:val="18"/>
              </w:rPr>
              <w:tab/>
            </w:r>
            <w:r w:rsidRPr="00E968D8">
              <w:rPr>
                <w:snapToGrid w:val="0"/>
                <w:sz w:val="10"/>
                <w:szCs w:val="18"/>
              </w:rPr>
              <w:tab/>
            </w:r>
            <w:r w:rsidRPr="00E968D8">
              <w:rPr>
                <w:color w:val="000000"/>
                <w:sz w:val="10"/>
                <w:szCs w:val="18"/>
              </w:rPr>
              <w:t>35-44</w:t>
            </w:r>
          </w:p>
          <w:p w14:paraId="11ECD69F" w14:textId="77777777" w:rsidR="008537E5" w:rsidRPr="00E968D8" w:rsidRDefault="008537E5"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′110′</w:t>
            </w:r>
            <w:r w:rsidRPr="00E968D8">
              <w:rPr>
                <w:color w:val="000000"/>
                <w:sz w:val="10"/>
                <w:szCs w:val="18"/>
              </w:rPr>
              <w:tab/>
            </w:r>
            <w:r w:rsidRPr="00E968D8">
              <w:rPr>
                <w:snapToGrid w:val="0"/>
                <w:sz w:val="10"/>
                <w:szCs w:val="18"/>
              </w:rPr>
              <w:tab/>
            </w:r>
            <w:r w:rsidRPr="00E968D8">
              <w:rPr>
                <w:color w:val="000000"/>
                <w:sz w:val="10"/>
                <w:szCs w:val="18"/>
              </w:rPr>
              <w:t>45-54</w:t>
            </w:r>
          </w:p>
          <w:p w14:paraId="45F2428A" w14:textId="77777777" w:rsidR="008537E5" w:rsidRPr="00E968D8" w:rsidRDefault="008537E5"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′111′</w:t>
            </w:r>
            <w:r w:rsidRPr="00E968D8">
              <w:rPr>
                <w:snapToGrid w:val="0"/>
                <w:sz w:val="10"/>
                <w:szCs w:val="18"/>
              </w:rPr>
              <w:tab/>
            </w:r>
            <w:r w:rsidRPr="00E968D8">
              <w:rPr>
                <w:snapToGrid w:val="0"/>
                <w:sz w:val="10"/>
                <w:szCs w:val="18"/>
              </w:rPr>
              <w:tab/>
            </w:r>
            <w:r w:rsidRPr="00E968D8">
              <w:rPr>
                <w:color w:val="000000"/>
                <w:sz w:val="10"/>
                <w:szCs w:val="18"/>
              </w:rPr>
              <w:t>55 or more.</w:t>
            </w:r>
          </w:p>
          <w:p w14:paraId="79EF8B7C" w14:textId="77777777" w:rsidR="008537E5" w:rsidRPr="00E968D8" w:rsidRDefault="008537E5" w:rsidP="00165EC8">
            <w:pPr>
              <w:pStyle w:val="TAL"/>
              <w:keepLines w:val="0"/>
              <w:widowControl w:val="0"/>
              <w:rPr>
                <w:b/>
                <w:i/>
                <w:snapToGrid w:val="0"/>
                <w:sz w:val="10"/>
                <w:szCs w:val="18"/>
              </w:rPr>
            </w:pPr>
            <w:r w:rsidRPr="00E968D8">
              <w:rPr>
                <w:color w:val="000000"/>
                <w:sz w:val="10"/>
                <w:szCs w:val="18"/>
              </w:rPr>
              <w:t xml:space="preserve">In case of the value ′000′, the </w:t>
            </w:r>
            <w:r w:rsidRPr="00E968D8">
              <w:rPr>
                <w:i/>
                <w:color w:val="000000"/>
                <w:sz w:val="10"/>
                <w:szCs w:val="18"/>
              </w:rPr>
              <w:t>error-Value</w:t>
            </w:r>
            <w:r w:rsidRPr="00E968D8">
              <w:rPr>
                <w:color w:val="000000"/>
                <w:sz w:val="10"/>
                <w:szCs w:val="18"/>
              </w:rPr>
              <w:t xml:space="preserve"> field contains the </w:t>
            </w:r>
            <w:r w:rsidRPr="00E968D8">
              <w:rPr>
                <w:sz w:val="10"/>
                <w:szCs w:val="18"/>
              </w:rPr>
              <w:t xml:space="preserve">target device′s best estimate of the uncertainty of the OTDOA </w:t>
            </w:r>
            <w:r w:rsidRPr="00E968D8">
              <w:rPr>
                <w:sz w:val="10"/>
              </w:rPr>
              <w:t xml:space="preserve">(or TOA) </w:t>
            </w:r>
            <w:r w:rsidRPr="00E968D8">
              <w:rPr>
                <w:sz w:val="10"/>
                <w:szCs w:val="18"/>
              </w:rPr>
              <w:t xml:space="preserve">measurement not based on the baseline metric. E.g., other measurements such as signal-to-noise-ratio or signal strength can be utilized to estimate the </w:t>
            </w:r>
            <w:r w:rsidRPr="00E968D8">
              <w:rPr>
                <w:i/>
                <w:snapToGrid w:val="0"/>
                <w:sz w:val="10"/>
                <w:szCs w:val="18"/>
              </w:rPr>
              <w:t>error-Value.</w:t>
            </w:r>
          </w:p>
          <w:p w14:paraId="75C70EB4" w14:textId="77777777" w:rsidR="008537E5" w:rsidRPr="00E968D8" w:rsidRDefault="008537E5" w:rsidP="00165EC8">
            <w:pPr>
              <w:pStyle w:val="TAL"/>
              <w:keepNext w:val="0"/>
              <w:keepLines w:val="0"/>
              <w:widowControl w:val="0"/>
              <w:rPr>
                <w:bCs/>
                <w:iCs/>
                <w:noProof/>
                <w:sz w:val="10"/>
              </w:rPr>
            </w:pPr>
            <w:r w:rsidRPr="00E968D8">
              <w:rPr>
                <w:color w:val="000000"/>
                <w:sz w:val="10"/>
                <w:szCs w:val="18"/>
              </w:rPr>
              <w:t>If this field is absent, the value of this field is ′000′.</w:t>
            </w:r>
          </w:p>
        </w:tc>
      </w:tr>
    </w:tbl>
    <w:p w14:paraId="447EF729" w14:textId="77777777" w:rsidR="008537E5" w:rsidRDefault="008537E5" w:rsidP="008537E5">
      <w:pPr>
        <w:spacing w:after="0"/>
        <w:rPr>
          <w:b/>
          <w:sz w:val="22"/>
          <w:szCs w:val="22"/>
        </w:rPr>
      </w:pPr>
      <w:bookmarkStart w:id="8" w:name="_Hlk4490312"/>
      <w:bookmarkStart w:id="9" w:name="_Ref534377004"/>
      <w:bookmarkStart w:id="10" w:name="_Ref534978915"/>
      <w:bookmarkStart w:id="11" w:name="_Ref1129423"/>
    </w:p>
    <w:p w14:paraId="55DCBBAE" w14:textId="77777777" w:rsidR="008537E5" w:rsidRDefault="008537E5" w:rsidP="008537E5">
      <w:pPr>
        <w:spacing w:after="0"/>
        <w:rPr>
          <w:snapToGrid w:val="0"/>
        </w:rPr>
      </w:pPr>
      <w:r>
        <w:t xml:space="preserve">The IE </w:t>
      </w:r>
      <w:r w:rsidRPr="008A2B46">
        <w:rPr>
          <w:i/>
          <w:snapToGrid w:val="0"/>
        </w:rPr>
        <w:t>OTDOA</w:t>
      </w:r>
      <w:r w:rsidRPr="008A2B46">
        <w:rPr>
          <w:i/>
          <w:snapToGrid w:val="0"/>
        </w:rPr>
        <w:noBreakHyphen/>
      </w:r>
      <w:proofErr w:type="spellStart"/>
      <w:r w:rsidRPr="008A2B46">
        <w:rPr>
          <w:i/>
          <w:snapToGrid w:val="0"/>
        </w:rPr>
        <w:t>MeasQuality</w:t>
      </w:r>
      <w:proofErr w:type="spellEnd"/>
      <w:r>
        <w:rPr>
          <w:snapToGrid w:val="0"/>
        </w:rPr>
        <w:t xml:space="preserve"> provides estimated uncertainty of the reference TOA measurement and the uncertainty of the reported RSTDs in units of metres. This IE can be reused for NR RSTD measurements as well. Whether e.g. a different/finer resolution of the quality is desired can be determined once the measurements and accuracy requirements have been defined in the work item phase.</w:t>
      </w:r>
    </w:p>
    <w:p w14:paraId="1018EF9C" w14:textId="77777777" w:rsidR="008537E5" w:rsidRDefault="008537E5" w:rsidP="008537E5">
      <w:pPr>
        <w:spacing w:after="0"/>
        <w:rPr>
          <w:b/>
          <w:sz w:val="22"/>
          <w:szCs w:val="22"/>
        </w:rPr>
      </w:pPr>
    </w:p>
    <w:p w14:paraId="27ACEEA4" w14:textId="708F2AE4" w:rsidR="008537E5" w:rsidRPr="00E968D8" w:rsidRDefault="008537E5" w:rsidP="008537E5">
      <w:pPr>
        <w:spacing w:after="0"/>
        <w:rPr>
          <w:rFonts w:ascii="Times" w:hAnsi="Times" w:cs="Times"/>
          <w:b/>
          <w:i/>
          <w:sz w:val="22"/>
          <w:szCs w:val="22"/>
        </w:rPr>
      </w:pPr>
      <w:bookmarkStart w:id="12" w:name="_Hlk4581957"/>
      <w:r w:rsidRPr="00E968D8">
        <w:rPr>
          <w:b/>
          <w:i/>
          <w:sz w:val="22"/>
          <w:szCs w:val="22"/>
        </w:rPr>
        <w:t xml:space="preserve">Proposal </w:t>
      </w:r>
      <w:r w:rsidR="008272F3">
        <w:rPr>
          <w:b/>
          <w:i/>
          <w:noProof/>
          <w:sz w:val="22"/>
          <w:szCs w:val="22"/>
        </w:rPr>
        <w:t>10</w:t>
      </w:r>
      <w:r w:rsidRPr="00E968D8">
        <w:rPr>
          <w:b/>
          <w:i/>
          <w:sz w:val="22"/>
          <w:szCs w:val="22"/>
        </w:rPr>
        <w:t>:</w:t>
      </w:r>
      <w:r w:rsidRPr="00E968D8">
        <w:rPr>
          <w:b/>
          <w:i/>
          <w:sz w:val="22"/>
          <w:szCs w:val="22"/>
        </w:rPr>
        <w:tab/>
      </w:r>
      <w:bookmarkEnd w:id="8"/>
      <w:r w:rsidRPr="00E968D8">
        <w:rPr>
          <w:rFonts w:ascii="Times" w:hAnsi="Times" w:cs="Times"/>
          <w:b/>
          <w:i/>
          <w:sz w:val="22"/>
          <w:szCs w:val="22"/>
        </w:rPr>
        <w:t xml:space="preserve">Quality measurement for all timing measurements (RSTD, RTOA, UE Rx-Tx, </w:t>
      </w:r>
      <w:proofErr w:type="spellStart"/>
      <w:r w:rsidRPr="00E968D8">
        <w:rPr>
          <w:rFonts w:ascii="Times" w:hAnsi="Times" w:cs="Times"/>
          <w:b/>
          <w:i/>
          <w:sz w:val="22"/>
          <w:szCs w:val="22"/>
        </w:rPr>
        <w:t>gNB</w:t>
      </w:r>
      <w:proofErr w:type="spellEnd"/>
      <w:r w:rsidRPr="00E968D8">
        <w:rPr>
          <w:rFonts w:ascii="Times" w:hAnsi="Times" w:cs="Times"/>
          <w:b/>
          <w:i/>
          <w:sz w:val="22"/>
          <w:szCs w:val="22"/>
        </w:rPr>
        <w:t xml:space="preserve"> Rx-Tx) shall be defined in a NR using the </w:t>
      </w:r>
      <w:bookmarkEnd w:id="9"/>
      <w:bookmarkEnd w:id="10"/>
      <w:bookmarkEnd w:id="11"/>
      <w:r w:rsidRPr="00E968D8">
        <w:rPr>
          <w:rFonts w:ascii="Times" w:hAnsi="Times" w:cs="Times"/>
          <w:b/>
          <w:i/>
          <w:sz w:val="22"/>
          <w:szCs w:val="22"/>
        </w:rPr>
        <w:t>LTE Quality measurement as a starting point.</w:t>
      </w:r>
    </w:p>
    <w:p w14:paraId="304BE18C" w14:textId="77777777" w:rsidR="008537E5" w:rsidRPr="00E968D8" w:rsidRDefault="008537E5" w:rsidP="008537E5">
      <w:pPr>
        <w:pStyle w:val="ListParagraph"/>
        <w:numPr>
          <w:ilvl w:val="0"/>
          <w:numId w:val="35"/>
        </w:numPr>
        <w:spacing w:after="0"/>
        <w:rPr>
          <w:rFonts w:ascii="Times" w:hAnsi="Times" w:cs="Times"/>
          <w:b/>
          <w:i/>
          <w:sz w:val="22"/>
          <w:szCs w:val="22"/>
        </w:rPr>
      </w:pPr>
      <w:r w:rsidRPr="00E968D8">
        <w:rPr>
          <w:rFonts w:ascii="Times" w:hAnsi="Times" w:cs="Times"/>
          <w:b/>
          <w:i/>
          <w:sz w:val="22"/>
          <w:szCs w:val="22"/>
        </w:rPr>
        <w:t xml:space="preserve">Discuss further details on the error resolution, error values, and Number of samples reported. </w:t>
      </w:r>
    </w:p>
    <w:bookmarkEnd w:id="12"/>
    <w:p w14:paraId="53820297" w14:textId="1231D1E8" w:rsidR="00A7254A" w:rsidRDefault="00A7254A" w:rsidP="00CC3A3F"/>
    <w:p w14:paraId="234BC0FA" w14:textId="0B07CF7E" w:rsidR="008537E5" w:rsidRDefault="001D0B72" w:rsidP="008537E5">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Granularity</w:t>
      </w:r>
      <w:r w:rsidR="0030197C">
        <w:rPr>
          <w:rFonts w:ascii="Times New Roman" w:hAnsi="Times New Roman"/>
        </w:rPr>
        <w:t xml:space="preserve"> of the Report</w:t>
      </w:r>
      <w:r w:rsidR="008537E5" w:rsidRPr="008537E5">
        <w:rPr>
          <w:rFonts w:ascii="Times New Roman" w:hAnsi="Times New Roman"/>
        </w:rPr>
        <w:t xml:space="preserve"> for UE or </w:t>
      </w:r>
      <w:proofErr w:type="spellStart"/>
      <w:r w:rsidR="008537E5" w:rsidRPr="008537E5">
        <w:rPr>
          <w:rFonts w:ascii="Times New Roman" w:hAnsi="Times New Roman"/>
        </w:rPr>
        <w:t>gNB</w:t>
      </w:r>
      <w:proofErr w:type="spellEnd"/>
      <w:r w:rsidR="008537E5" w:rsidRPr="008537E5">
        <w:rPr>
          <w:rFonts w:ascii="Times New Roman" w:hAnsi="Times New Roman"/>
        </w:rPr>
        <w:t xml:space="preserve"> Timing measurements</w:t>
      </w:r>
    </w:p>
    <w:p w14:paraId="0550995A" w14:textId="2945C8C1" w:rsidR="001D0B72" w:rsidRDefault="001D0B72" w:rsidP="00CC3A3F">
      <w:pPr>
        <w:rPr>
          <w:rFonts w:ascii="Times" w:hAnsi="Times" w:cs="Times"/>
        </w:rPr>
      </w:pPr>
      <w:r>
        <w:rPr>
          <w:rFonts w:ascii="Times" w:hAnsi="Times" w:cs="Times"/>
        </w:rPr>
        <w:t xml:space="preserve">According to the commercial requirements, NR Rel-16 positioning should be able to support an accuracy of 3m, which effectively results to a TOA accuracy of the order </w:t>
      </w:r>
      <w:proofErr w:type="spellStart"/>
      <w:r>
        <w:rPr>
          <w:rFonts w:ascii="Times" w:hAnsi="Times" w:cs="Times"/>
        </w:rPr>
        <w:t>fo</w:t>
      </w:r>
      <w:proofErr w:type="spellEnd"/>
      <w:r>
        <w:rPr>
          <w:rFonts w:ascii="Times" w:hAnsi="Times" w:cs="Times"/>
        </w:rPr>
        <w:t xml:space="preserve"> 10 </w:t>
      </w:r>
      <w:proofErr w:type="spellStart"/>
      <w:r>
        <w:rPr>
          <w:rFonts w:ascii="Times" w:hAnsi="Times" w:cs="Times"/>
        </w:rPr>
        <w:t>nsec</w:t>
      </w:r>
      <w:proofErr w:type="spellEnd"/>
      <w:r>
        <w:rPr>
          <w:rFonts w:ascii="Times" w:hAnsi="Times" w:cs="Times"/>
        </w:rPr>
        <w:t xml:space="preserve">. To ensure that the reporting granularity is not the bottleneck of the NR Rel-16 positioning, the entity performing the timing measurements (either the </w:t>
      </w:r>
      <w:proofErr w:type="spellStart"/>
      <w:r>
        <w:rPr>
          <w:rFonts w:ascii="Times" w:hAnsi="Times" w:cs="Times"/>
        </w:rPr>
        <w:t>gNB</w:t>
      </w:r>
      <w:proofErr w:type="spellEnd"/>
      <w:r>
        <w:rPr>
          <w:rFonts w:ascii="Times" w:hAnsi="Times" w:cs="Times"/>
        </w:rPr>
        <w:t xml:space="preserve"> or the UE) would need to be able to report them to the location server at a precision level significantly better than the 10 </w:t>
      </w:r>
      <w:proofErr w:type="spellStart"/>
      <w:r>
        <w:rPr>
          <w:rFonts w:ascii="Times" w:hAnsi="Times" w:cs="Times"/>
        </w:rPr>
        <w:t>nsec</w:t>
      </w:r>
      <w:proofErr w:type="spellEnd"/>
      <w:r>
        <w:rPr>
          <w:rFonts w:ascii="Times" w:hAnsi="Times" w:cs="Times"/>
        </w:rPr>
        <w:t xml:space="preserve">. </w:t>
      </w:r>
    </w:p>
    <w:p w14:paraId="1C4E69C8" w14:textId="74B97BE0" w:rsidR="008537E5" w:rsidRDefault="001D0B72" w:rsidP="00CC3A3F">
      <w:pPr>
        <w:rPr>
          <w:rFonts w:ascii="Times" w:hAnsi="Times" w:cs="Times"/>
        </w:rPr>
      </w:pPr>
      <w:r w:rsidRPr="00EE4367">
        <w:rPr>
          <w:rFonts w:ascii="Times" w:hAnsi="Times" w:cs="Times"/>
        </w:rPr>
        <w:t>In LTE, the UE Rx-Tx is measured using 12 bits, with a varying resolution of 2Ts for a difference less 4096Ts</w:t>
      </w:r>
      <w:r w:rsidRPr="00BF4D87">
        <w:rPr>
          <w:rFonts w:ascii="Times" w:hAnsi="Times" w:cs="Times"/>
        </w:rPr>
        <w:t xml:space="preserve"> and </w:t>
      </w:r>
      <w:r w:rsidRPr="00EE4367">
        <w:rPr>
          <w:rFonts w:ascii="Times" w:hAnsi="Times" w:cs="Times"/>
        </w:rPr>
        <w:t>of 8Ts for a difference more than 4096Ts</w:t>
      </w:r>
      <w:r w:rsidRPr="00BF4D87">
        <w:rPr>
          <w:rFonts w:ascii="Times" w:hAnsi="Times" w:cs="Times"/>
        </w:rPr>
        <w:t xml:space="preserve">. Note that </w:t>
      </w:r>
      <w:r w:rsidRPr="00EE4367">
        <w:rPr>
          <w:rFonts w:ascii="Times" w:hAnsi="Times" w:cs="Times"/>
        </w:rPr>
        <w:t xml:space="preserve">Ts = 32.5 </w:t>
      </w:r>
      <w:proofErr w:type="spellStart"/>
      <w:r w:rsidRPr="00EE4367">
        <w:rPr>
          <w:rFonts w:ascii="Times" w:hAnsi="Times" w:cs="Times"/>
        </w:rPr>
        <w:t>nsec</w:t>
      </w:r>
      <w:proofErr w:type="spellEnd"/>
      <w:r>
        <w:rPr>
          <w:rFonts w:ascii="Times" w:hAnsi="Times" w:cs="Times"/>
        </w:rPr>
        <w:t xml:space="preserve">, and therefore, in the best case, the reporting quality is 63 </w:t>
      </w:r>
      <w:proofErr w:type="spellStart"/>
      <w:r>
        <w:rPr>
          <w:rFonts w:ascii="Times" w:hAnsi="Times" w:cs="Times"/>
        </w:rPr>
        <w:t>nsec</w:t>
      </w:r>
      <w:proofErr w:type="spellEnd"/>
      <w:r>
        <w:rPr>
          <w:rFonts w:ascii="Times" w:hAnsi="Times" w:cs="Times"/>
        </w:rPr>
        <w:t xml:space="preserve"> which would result to an uncertainty</w:t>
      </w:r>
      <w:r w:rsidRPr="001D0B72">
        <w:rPr>
          <w:rFonts w:ascii="Times" w:hAnsi="Times" w:cs="Times"/>
        </w:rPr>
        <w:t xml:space="preserve"> which will </w:t>
      </w:r>
      <w:r>
        <w:rPr>
          <w:rFonts w:ascii="Times" w:hAnsi="Times" w:cs="Times"/>
        </w:rPr>
        <w:t>would not be able to</w:t>
      </w:r>
      <w:r w:rsidRPr="001D0B72">
        <w:rPr>
          <w:rFonts w:ascii="Times" w:hAnsi="Times" w:cs="Times"/>
        </w:rPr>
        <w:t xml:space="preserve"> meet the commercial requirements.</w:t>
      </w:r>
    </w:p>
    <w:p w14:paraId="71C8A927" w14:textId="29C28EC6" w:rsidR="001D0B72" w:rsidRDefault="001D0B72" w:rsidP="00CC3A3F">
      <w:pPr>
        <w:rPr>
          <w:rFonts w:ascii="Times" w:hAnsi="Times" w:cs="Times"/>
          <w:b/>
          <w:i/>
        </w:rPr>
      </w:pPr>
      <w:r w:rsidRPr="00E1714F">
        <w:rPr>
          <w:rFonts w:ascii="Times" w:hAnsi="Times" w:cs="Times"/>
          <w:b/>
          <w:i/>
        </w:rPr>
        <w:t>Observation 1: To meet commercial requirements, the reporting granularity of any timing measurement (</w:t>
      </w:r>
      <w:r w:rsidRPr="00E1714F">
        <w:rPr>
          <w:rFonts w:ascii="Times" w:hAnsi="Times" w:cs="Times"/>
          <w:b/>
          <w:i/>
          <w:sz w:val="22"/>
          <w:szCs w:val="22"/>
        </w:rPr>
        <w:t xml:space="preserve">RSTD, RTOA, UE Rx-Tx, </w:t>
      </w:r>
      <w:proofErr w:type="spellStart"/>
      <w:r w:rsidRPr="00E1714F">
        <w:rPr>
          <w:rFonts w:ascii="Times" w:hAnsi="Times" w:cs="Times"/>
          <w:b/>
          <w:i/>
          <w:sz w:val="22"/>
          <w:szCs w:val="22"/>
        </w:rPr>
        <w:t>gNB</w:t>
      </w:r>
      <w:proofErr w:type="spellEnd"/>
      <w:r w:rsidRPr="00E1714F">
        <w:rPr>
          <w:rFonts w:ascii="Times" w:hAnsi="Times" w:cs="Times"/>
          <w:b/>
          <w:i/>
          <w:sz w:val="22"/>
          <w:szCs w:val="22"/>
        </w:rPr>
        <w:t xml:space="preserve"> Rx-Tx</w:t>
      </w:r>
      <w:r w:rsidRPr="00E1714F">
        <w:rPr>
          <w:rFonts w:ascii="Times" w:hAnsi="Times" w:cs="Times"/>
          <w:b/>
          <w:i/>
        </w:rPr>
        <w:t xml:space="preserve">) should </w:t>
      </w:r>
      <w:r w:rsidR="00BE3972">
        <w:rPr>
          <w:rFonts w:ascii="Times" w:hAnsi="Times" w:cs="Times"/>
          <w:b/>
          <w:i/>
        </w:rPr>
        <w:t>be able to be configured with</w:t>
      </w:r>
      <w:r w:rsidR="00E1714F">
        <w:rPr>
          <w:rFonts w:ascii="Times" w:hAnsi="Times" w:cs="Times"/>
          <w:b/>
          <w:i/>
        </w:rPr>
        <w:t xml:space="preserve"> a step size which is</w:t>
      </w:r>
      <w:r w:rsidR="008272F3">
        <w:rPr>
          <w:rFonts w:ascii="Times" w:hAnsi="Times" w:cs="Times"/>
          <w:b/>
          <w:i/>
        </w:rPr>
        <w:t xml:space="preserve"> significantly</w:t>
      </w:r>
      <w:r w:rsidR="00E1714F">
        <w:rPr>
          <w:rFonts w:ascii="Times" w:hAnsi="Times" w:cs="Times"/>
          <w:b/>
          <w:i/>
        </w:rPr>
        <w:t xml:space="preserve"> smaller</w:t>
      </w:r>
      <w:r w:rsidR="00E1714F" w:rsidRPr="00E1714F">
        <w:rPr>
          <w:rFonts w:ascii="Times" w:hAnsi="Times" w:cs="Times"/>
          <w:b/>
          <w:i/>
        </w:rPr>
        <w:t xml:space="preserve"> than 10 </w:t>
      </w:r>
      <w:proofErr w:type="spellStart"/>
      <w:r w:rsidR="00E1714F" w:rsidRPr="00E1714F">
        <w:rPr>
          <w:rFonts w:ascii="Times" w:hAnsi="Times" w:cs="Times"/>
          <w:b/>
          <w:i/>
        </w:rPr>
        <w:t>nsec</w:t>
      </w:r>
      <w:proofErr w:type="spellEnd"/>
      <w:r w:rsidR="00E1714F" w:rsidRPr="00E1714F">
        <w:rPr>
          <w:rFonts w:ascii="Times" w:hAnsi="Times" w:cs="Times"/>
          <w:b/>
          <w:i/>
        </w:rPr>
        <w:t xml:space="preserve">. </w:t>
      </w:r>
      <w:r w:rsidRPr="00E1714F">
        <w:rPr>
          <w:rFonts w:ascii="Times" w:hAnsi="Times" w:cs="Times"/>
          <w:b/>
          <w:i/>
        </w:rPr>
        <w:t xml:space="preserve"> </w:t>
      </w:r>
    </w:p>
    <w:p w14:paraId="4A8B8290" w14:textId="3CE0B18E" w:rsidR="00E1714F" w:rsidRPr="00E1714F" w:rsidRDefault="00E1714F" w:rsidP="00CC3A3F">
      <w:pPr>
        <w:rPr>
          <w:rFonts w:ascii="Times" w:hAnsi="Times" w:cs="Times"/>
          <w:b/>
          <w:i/>
        </w:rPr>
      </w:pPr>
      <w:bookmarkStart w:id="13" w:name="_Hlk5029590"/>
      <w:r>
        <w:rPr>
          <w:rFonts w:ascii="Times" w:hAnsi="Times" w:cs="Times"/>
          <w:b/>
          <w:i/>
        </w:rPr>
        <w:t>Proposal</w:t>
      </w:r>
      <w:r w:rsidR="008272F3">
        <w:rPr>
          <w:rFonts w:ascii="Times" w:hAnsi="Times" w:cs="Times"/>
          <w:b/>
          <w:i/>
        </w:rPr>
        <w:t xml:space="preserve"> 11</w:t>
      </w:r>
      <w:r>
        <w:rPr>
          <w:rFonts w:ascii="Times" w:hAnsi="Times" w:cs="Times"/>
          <w:b/>
          <w:i/>
        </w:rPr>
        <w:t xml:space="preserve">: Discuss further reporting granularity details of the timing measurements, including the quantization step size. </w:t>
      </w:r>
    </w:p>
    <w:bookmarkEnd w:id="6"/>
    <w:bookmarkEnd w:id="13"/>
    <w:p w14:paraId="0B188F69" w14:textId="41098650" w:rsidR="000A0AAA" w:rsidRPr="0099392E" w:rsidRDefault="000A0AAA" w:rsidP="000A0AAA">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0EDA4511" w14:textId="13294022" w:rsidR="000A0AAA" w:rsidRDefault="000A0AAA" w:rsidP="000A0AAA">
      <w:pPr>
        <w:pStyle w:val="NO"/>
        <w:ind w:left="0" w:firstLine="0"/>
        <w:jc w:val="left"/>
        <w:rPr>
          <w:lang w:val="en-US" w:eastAsia="ko-KR"/>
        </w:rPr>
      </w:pPr>
      <w:r>
        <w:rPr>
          <w:noProof/>
          <w:lang w:val="en-US" w:eastAsia="ko-KR"/>
        </w:rPr>
        <w:t>In this contribution, we make the following observations</w:t>
      </w:r>
      <w:r>
        <w:rPr>
          <w:lang w:val="en-US" w:eastAsia="ko-KR"/>
        </w:rPr>
        <w:t>:</w:t>
      </w:r>
    </w:p>
    <w:p w14:paraId="308E2322" w14:textId="3CF3E689" w:rsidR="00144B69" w:rsidRPr="00144B69" w:rsidRDefault="00144B69" w:rsidP="00144B69">
      <w:pPr>
        <w:rPr>
          <w:rFonts w:ascii="Times" w:hAnsi="Times" w:cs="Times"/>
          <w:b/>
          <w:i/>
        </w:rPr>
      </w:pPr>
      <w:r w:rsidRPr="00E1714F">
        <w:rPr>
          <w:rFonts w:ascii="Times" w:hAnsi="Times" w:cs="Times"/>
          <w:b/>
          <w:i/>
        </w:rPr>
        <w:t>Observation 1: To meet commercial requirements, the reporting granularity of any timing measurement (</w:t>
      </w:r>
      <w:r w:rsidRPr="00E1714F">
        <w:rPr>
          <w:rFonts w:ascii="Times" w:hAnsi="Times" w:cs="Times"/>
          <w:b/>
          <w:i/>
          <w:sz w:val="22"/>
          <w:szCs w:val="22"/>
        </w:rPr>
        <w:t xml:space="preserve">RSTD, RTOA, UE Rx-Tx, </w:t>
      </w:r>
      <w:proofErr w:type="spellStart"/>
      <w:r w:rsidRPr="00E1714F">
        <w:rPr>
          <w:rFonts w:ascii="Times" w:hAnsi="Times" w:cs="Times"/>
          <w:b/>
          <w:i/>
          <w:sz w:val="22"/>
          <w:szCs w:val="22"/>
        </w:rPr>
        <w:t>gNB</w:t>
      </w:r>
      <w:proofErr w:type="spellEnd"/>
      <w:r w:rsidRPr="00E1714F">
        <w:rPr>
          <w:rFonts w:ascii="Times" w:hAnsi="Times" w:cs="Times"/>
          <w:b/>
          <w:i/>
          <w:sz w:val="22"/>
          <w:szCs w:val="22"/>
        </w:rPr>
        <w:t xml:space="preserve"> Rx-Tx</w:t>
      </w:r>
      <w:r w:rsidRPr="00E1714F">
        <w:rPr>
          <w:rFonts w:ascii="Times" w:hAnsi="Times" w:cs="Times"/>
          <w:b/>
          <w:i/>
        </w:rPr>
        <w:t xml:space="preserve">) should </w:t>
      </w:r>
      <w:r>
        <w:rPr>
          <w:rFonts w:ascii="Times" w:hAnsi="Times" w:cs="Times"/>
          <w:b/>
          <w:i/>
        </w:rPr>
        <w:t>be able to be configured with a step size which is significantly smaller</w:t>
      </w:r>
      <w:r w:rsidRPr="00E1714F">
        <w:rPr>
          <w:rFonts w:ascii="Times" w:hAnsi="Times" w:cs="Times"/>
          <w:b/>
          <w:i/>
        </w:rPr>
        <w:t xml:space="preserve"> than 10 </w:t>
      </w:r>
      <w:proofErr w:type="spellStart"/>
      <w:r w:rsidRPr="00E1714F">
        <w:rPr>
          <w:rFonts w:ascii="Times" w:hAnsi="Times" w:cs="Times"/>
          <w:b/>
          <w:i/>
        </w:rPr>
        <w:t>nsec</w:t>
      </w:r>
      <w:proofErr w:type="spellEnd"/>
      <w:r w:rsidRPr="00E1714F">
        <w:rPr>
          <w:rFonts w:ascii="Times" w:hAnsi="Times" w:cs="Times"/>
          <w:b/>
          <w:i/>
        </w:rPr>
        <w:t xml:space="preserve">.  </w:t>
      </w:r>
    </w:p>
    <w:p w14:paraId="49D2884F" w14:textId="29528FC5" w:rsidR="00144B69" w:rsidRDefault="00144B69" w:rsidP="000A0AAA">
      <w:pPr>
        <w:pStyle w:val="NO"/>
        <w:ind w:left="0" w:firstLine="0"/>
        <w:jc w:val="left"/>
        <w:rPr>
          <w:lang w:val="en-US" w:eastAsia="ko-KR"/>
        </w:rPr>
      </w:pPr>
      <w:r>
        <w:rPr>
          <w:noProof/>
          <w:lang w:val="en-US" w:eastAsia="ko-KR"/>
        </w:rPr>
        <w:t>In this contribution, we make the following proposals</w:t>
      </w:r>
      <w:r>
        <w:rPr>
          <w:lang w:val="en-US" w:eastAsia="ko-KR"/>
        </w:rPr>
        <w:t>:</w:t>
      </w:r>
    </w:p>
    <w:p w14:paraId="02153164" w14:textId="77777777" w:rsidR="00144B69" w:rsidRPr="00206998" w:rsidRDefault="00144B69" w:rsidP="00144B69">
      <w:pPr>
        <w:rPr>
          <w:b/>
          <w:i/>
        </w:rPr>
      </w:pPr>
      <w:bookmarkStart w:id="14" w:name="_Hlk1132480"/>
      <w:r w:rsidRPr="00206998">
        <w:rPr>
          <w:b/>
          <w:i/>
        </w:rPr>
        <w:t>Proposal 1: Define the DL RSTD for NR Rel-16 as follows: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0"/>
        <w:gridCol w:w="7645"/>
      </w:tblGrid>
      <w:tr w:rsidR="00144B69" w:rsidRPr="00206998" w14:paraId="7D6E8AA7" w14:textId="77777777" w:rsidTr="002E5ED8">
        <w:trPr>
          <w:cantSplit/>
          <w:jc w:val="center"/>
        </w:trPr>
        <w:tc>
          <w:tcPr>
            <w:tcW w:w="990" w:type="dxa"/>
          </w:tcPr>
          <w:p w14:paraId="02148247" w14:textId="77777777" w:rsidR="00144B69" w:rsidRPr="00206998" w:rsidRDefault="00144B69" w:rsidP="002E5ED8">
            <w:pPr>
              <w:keepNext/>
              <w:keepLines/>
              <w:spacing w:after="0"/>
              <w:rPr>
                <w:rFonts w:ascii="Arial" w:hAnsi="Arial"/>
                <w:b/>
                <w:sz w:val="18"/>
                <w:lang w:val="x-none"/>
              </w:rPr>
            </w:pPr>
            <w:r w:rsidRPr="00206998">
              <w:rPr>
                <w:rFonts w:ascii="Arial" w:hAnsi="Arial"/>
                <w:b/>
                <w:sz w:val="18"/>
                <w:lang w:val="x-none"/>
              </w:rPr>
              <w:t>Definition</w:t>
            </w:r>
          </w:p>
        </w:tc>
        <w:tc>
          <w:tcPr>
            <w:tcW w:w="7645" w:type="dxa"/>
          </w:tcPr>
          <w:p w14:paraId="67D69311" w14:textId="77777777" w:rsidR="00144B69" w:rsidRPr="00206998" w:rsidRDefault="00144B69" w:rsidP="002E5ED8">
            <w:pPr>
              <w:keepNext/>
              <w:keepLines/>
              <w:spacing w:after="0"/>
              <w:rPr>
                <w:rFonts w:ascii="Arial" w:hAnsi="Arial"/>
                <w:sz w:val="18"/>
              </w:rPr>
            </w:pPr>
            <w:r w:rsidRPr="00206998">
              <w:rPr>
                <w:rFonts w:ascii="Arial" w:hAnsi="Arial"/>
                <w:sz w:val="18"/>
              </w:rPr>
              <w:t xml:space="preserve">The relative timing difference between the neighbour cell j and the reference cell </w:t>
            </w:r>
            <w:proofErr w:type="spellStart"/>
            <w:r w:rsidRPr="00206998">
              <w:rPr>
                <w:rFonts w:ascii="Arial" w:hAnsi="Arial"/>
                <w:sz w:val="18"/>
              </w:rPr>
              <w:t>i</w:t>
            </w:r>
            <w:proofErr w:type="spellEnd"/>
            <w:r w:rsidRPr="00206998">
              <w:rPr>
                <w:rFonts w:ascii="Arial" w:hAnsi="Arial"/>
                <w:sz w:val="18"/>
              </w:rPr>
              <w:t xml:space="preserve">, defined as </w:t>
            </w:r>
            <w:proofErr w:type="spellStart"/>
            <w:r w:rsidRPr="00206998">
              <w:rPr>
                <w:rFonts w:ascii="Arial" w:hAnsi="Arial"/>
                <w:sz w:val="18"/>
              </w:rPr>
              <w:t>T</w:t>
            </w:r>
            <w:r w:rsidRPr="00206998">
              <w:rPr>
                <w:rFonts w:ascii="Arial" w:hAnsi="Arial"/>
                <w:sz w:val="18"/>
                <w:vertAlign w:val="subscript"/>
              </w:rPr>
              <w:t>SubframeRxj</w:t>
            </w:r>
            <w:proofErr w:type="spellEnd"/>
            <w:r w:rsidRPr="00206998">
              <w:rPr>
                <w:rFonts w:ascii="Arial" w:hAnsi="Arial"/>
                <w:sz w:val="18"/>
              </w:rPr>
              <w:t xml:space="preserve"> – </w:t>
            </w:r>
            <w:proofErr w:type="spellStart"/>
            <w:r w:rsidRPr="00206998">
              <w:rPr>
                <w:rFonts w:ascii="Arial" w:hAnsi="Arial"/>
                <w:sz w:val="18"/>
              </w:rPr>
              <w:t>T</w:t>
            </w:r>
            <w:r w:rsidRPr="00206998">
              <w:rPr>
                <w:rFonts w:ascii="Arial" w:hAnsi="Arial"/>
                <w:sz w:val="18"/>
                <w:vertAlign w:val="subscript"/>
              </w:rPr>
              <w:t>SubframeRxi</w:t>
            </w:r>
            <w:proofErr w:type="spellEnd"/>
            <w:r w:rsidRPr="00206998">
              <w:rPr>
                <w:rFonts w:ascii="Arial" w:hAnsi="Arial"/>
                <w:sz w:val="18"/>
              </w:rPr>
              <w:t xml:space="preserve">, where: </w:t>
            </w:r>
            <w:proofErr w:type="spellStart"/>
            <w:r w:rsidRPr="00206998">
              <w:rPr>
                <w:rFonts w:ascii="Arial" w:hAnsi="Arial"/>
                <w:sz w:val="18"/>
              </w:rPr>
              <w:t>T</w:t>
            </w:r>
            <w:r w:rsidRPr="00206998">
              <w:rPr>
                <w:rFonts w:ascii="Arial" w:hAnsi="Arial"/>
                <w:sz w:val="18"/>
                <w:vertAlign w:val="subscript"/>
              </w:rPr>
              <w:t>SubframeRxj</w:t>
            </w:r>
            <w:proofErr w:type="spellEnd"/>
            <w:r w:rsidRPr="00206998">
              <w:rPr>
                <w:rFonts w:ascii="Arial" w:hAnsi="Arial"/>
                <w:sz w:val="18"/>
              </w:rPr>
              <w:t xml:space="preserve"> is the time when the UE receives the start of one subframe from cell j </w:t>
            </w:r>
            <w:proofErr w:type="spellStart"/>
            <w:r w:rsidRPr="00206998">
              <w:rPr>
                <w:rFonts w:ascii="Arial" w:hAnsi="Arial"/>
                <w:sz w:val="18"/>
              </w:rPr>
              <w:t>T</w:t>
            </w:r>
            <w:r w:rsidRPr="00206998">
              <w:rPr>
                <w:rFonts w:ascii="Arial" w:hAnsi="Arial"/>
                <w:sz w:val="18"/>
                <w:vertAlign w:val="subscript"/>
              </w:rPr>
              <w:t>SubframeRxi</w:t>
            </w:r>
            <w:proofErr w:type="spellEnd"/>
            <w:r w:rsidRPr="00206998">
              <w:rPr>
                <w:rFonts w:ascii="Arial" w:hAnsi="Arial"/>
                <w:sz w:val="18"/>
              </w:rPr>
              <w:t xml:space="preserve"> is the time when the UE receives the corresponding start of one subframe from cell </w:t>
            </w:r>
            <w:proofErr w:type="spellStart"/>
            <w:r w:rsidRPr="00206998">
              <w:rPr>
                <w:rFonts w:ascii="Arial" w:hAnsi="Arial"/>
                <w:sz w:val="18"/>
              </w:rPr>
              <w:t>i</w:t>
            </w:r>
            <w:proofErr w:type="spellEnd"/>
            <w:r w:rsidRPr="00206998">
              <w:rPr>
                <w:rFonts w:ascii="Arial" w:hAnsi="Arial"/>
                <w:sz w:val="18"/>
              </w:rPr>
              <w:t xml:space="preserve"> that is closest in time to the subframe received from cell j. </w:t>
            </w:r>
          </w:p>
          <w:p w14:paraId="2DD4E9A2" w14:textId="77777777" w:rsidR="00144B69" w:rsidRPr="00206998" w:rsidRDefault="00144B69" w:rsidP="002E5ED8">
            <w:pPr>
              <w:keepNext/>
              <w:keepLines/>
              <w:spacing w:after="0"/>
              <w:rPr>
                <w:rFonts w:ascii="Arial" w:hAnsi="Arial"/>
                <w:sz w:val="18"/>
              </w:rPr>
            </w:pPr>
          </w:p>
          <w:p w14:paraId="5C13C4B7" w14:textId="77777777" w:rsidR="00144B69" w:rsidRPr="00206998" w:rsidRDefault="00144B69" w:rsidP="002E5ED8">
            <w:pPr>
              <w:keepNext/>
              <w:keepLines/>
              <w:spacing w:after="0"/>
              <w:rPr>
                <w:rFonts w:ascii="Arial" w:hAnsi="Arial"/>
                <w:sz w:val="18"/>
              </w:rPr>
            </w:pPr>
            <w:r w:rsidRPr="00206998">
              <w:rPr>
                <w:rFonts w:ascii="Arial" w:hAnsi="Arial"/>
                <w:sz w:val="18"/>
                <w:lang w:val="x-none"/>
              </w:rPr>
              <w:t xml:space="preserve">For frequency </w:t>
            </w:r>
            <w:r w:rsidRPr="00206998">
              <w:rPr>
                <w:rFonts w:ascii="Arial" w:hAnsi="Arial"/>
                <w:sz w:val="18"/>
              </w:rPr>
              <w:t>range 1, the reference point for the observed subframe time difference shall be the antenna connector of the UE. For frequency range 2, the observed subframe time difference shall be measured based on the combined signal from antenna elements corresponding to a given receiver branch.</w:t>
            </w:r>
          </w:p>
        </w:tc>
      </w:tr>
      <w:tr w:rsidR="00144B69" w:rsidRPr="00206998" w14:paraId="7218C55E" w14:textId="77777777" w:rsidTr="002E5ED8">
        <w:trPr>
          <w:cantSplit/>
          <w:jc w:val="center"/>
        </w:trPr>
        <w:tc>
          <w:tcPr>
            <w:tcW w:w="990" w:type="dxa"/>
          </w:tcPr>
          <w:p w14:paraId="14CA1145" w14:textId="77777777" w:rsidR="00144B69" w:rsidRPr="00206998" w:rsidRDefault="00144B69" w:rsidP="002E5ED8">
            <w:pPr>
              <w:keepNext/>
              <w:keepLines/>
              <w:spacing w:after="0"/>
              <w:rPr>
                <w:rFonts w:ascii="Arial" w:hAnsi="Arial"/>
                <w:b/>
                <w:sz w:val="18"/>
                <w:lang w:val="x-none"/>
              </w:rPr>
            </w:pPr>
            <w:r w:rsidRPr="00206998">
              <w:rPr>
                <w:rFonts w:ascii="Arial" w:hAnsi="Arial"/>
                <w:b/>
                <w:sz w:val="18"/>
                <w:lang w:val="x-none"/>
              </w:rPr>
              <w:t>Applicable for</w:t>
            </w:r>
          </w:p>
        </w:tc>
        <w:tc>
          <w:tcPr>
            <w:tcW w:w="7645" w:type="dxa"/>
          </w:tcPr>
          <w:p w14:paraId="27054D6C" w14:textId="2264C6DE" w:rsidR="00144B69" w:rsidRPr="00206998" w:rsidRDefault="00144B69" w:rsidP="00D54F31">
            <w:pPr>
              <w:keepNext/>
              <w:keepLines/>
              <w:spacing w:after="0"/>
              <w:jc w:val="left"/>
              <w:rPr>
                <w:rFonts w:ascii="Arial" w:hAnsi="Arial"/>
                <w:sz w:val="18"/>
                <w:lang w:val="x-none"/>
              </w:rPr>
            </w:pPr>
            <w:r w:rsidRPr="00206998">
              <w:rPr>
                <w:rFonts w:ascii="Arial" w:hAnsi="Arial"/>
                <w:sz w:val="18"/>
                <w:lang w:val="x-none"/>
              </w:rPr>
              <w:t>RRC_CONNECTED</w:t>
            </w:r>
            <w:r w:rsidR="00D54F31">
              <w:rPr>
                <w:rFonts w:ascii="Arial" w:hAnsi="Arial"/>
                <w:sz w:val="18"/>
                <w:lang w:val="en-US"/>
              </w:rPr>
              <w:t xml:space="preserve"> </w:t>
            </w:r>
            <w:r w:rsidRPr="00206998">
              <w:rPr>
                <w:rFonts w:ascii="Arial" w:hAnsi="Arial"/>
                <w:sz w:val="18"/>
                <w:lang w:val="x-none"/>
              </w:rPr>
              <w:t>intra-frequency</w:t>
            </w:r>
            <w:r w:rsidRPr="00206998">
              <w:rPr>
                <w:rFonts w:ascii="Arial" w:hAnsi="Arial"/>
                <w:sz w:val="18"/>
                <w:lang w:val="x-none"/>
              </w:rPr>
              <w:br/>
              <w:t>RRC_CONNECTED inter-frequency</w:t>
            </w:r>
          </w:p>
          <w:p w14:paraId="1177FB68" w14:textId="77777777" w:rsidR="00144B69" w:rsidRPr="00206998" w:rsidRDefault="00144B69" w:rsidP="002E5ED8">
            <w:pPr>
              <w:keepNext/>
              <w:keepLines/>
              <w:spacing w:after="0"/>
              <w:rPr>
                <w:rFonts w:ascii="Arial" w:hAnsi="Arial"/>
                <w:sz w:val="18"/>
                <w:lang w:val="x-none"/>
              </w:rPr>
            </w:pPr>
            <w:r w:rsidRPr="00206998">
              <w:rPr>
                <w:rFonts w:ascii="Arial" w:hAnsi="Arial"/>
                <w:sz w:val="18"/>
                <w:lang w:val="x-none"/>
              </w:rPr>
              <w:t>FFS: RRC_IDLE intra-frequency</w:t>
            </w:r>
          </w:p>
          <w:p w14:paraId="42F49016" w14:textId="77777777" w:rsidR="00144B69" w:rsidRPr="00206998" w:rsidRDefault="00144B69" w:rsidP="002E5ED8">
            <w:pPr>
              <w:keepNext/>
              <w:keepLines/>
              <w:spacing w:after="0"/>
              <w:rPr>
                <w:rFonts w:ascii="Arial" w:hAnsi="Arial"/>
                <w:sz w:val="18"/>
                <w:lang w:val="x-none"/>
              </w:rPr>
            </w:pPr>
            <w:r w:rsidRPr="00206998">
              <w:rPr>
                <w:rFonts w:ascii="Arial" w:hAnsi="Arial"/>
                <w:sz w:val="18"/>
                <w:lang w:val="x-none"/>
              </w:rPr>
              <w:t>FFS: RRC_IDLE inter-frequency</w:t>
            </w:r>
          </w:p>
          <w:p w14:paraId="3B486486" w14:textId="77777777" w:rsidR="00144B69" w:rsidRPr="00206998" w:rsidRDefault="00144B69" w:rsidP="002E5ED8">
            <w:pPr>
              <w:keepNext/>
              <w:keepLines/>
              <w:spacing w:after="0"/>
              <w:rPr>
                <w:rFonts w:ascii="Arial" w:hAnsi="Arial"/>
                <w:sz w:val="18"/>
                <w:lang w:val="x-none"/>
              </w:rPr>
            </w:pPr>
            <w:r w:rsidRPr="00206998">
              <w:rPr>
                <w:rFonts w:ascii="Arial" w:hAnsi="Arial"/>
                <w:sz w:val="18"/>
                <w:lang w:val="x-none"/>
              </w:rPr>
              <w:t>FFS: RRC_INACTIVE intra-frequency</w:t>
            </w:r>
          </w:p>
          <w:p w14:paraId="63453BEC" w14:textId="77777777" w:rsidR="00144B69" w:rsidRPr="00206998" w:rsidRDefault="00144B69" w:rsidP="002E5ED8">
            <w:pPr>
              <w:keepNext/>
              <w:keepLines/>
              <w:spacing w:after="0"/>
              <w:rPr>
                <w:rFonts w:ascii="Arial" w:hAnsi="Arial"/>
                <w:sz w:val="18"/>
                <w:lang w:val="x-none"/>
              </w:rPr>
            </w:pPr>
            <w:r w:rsidRPr="00206998">
              <w:rPr>
                <w:rFonts w:ascii="Arial" w:hAnsi="Arial"/>
                <w:sz w:val="18"/>
                <w:lang w:val="x-none"/>
              </w:rPr>
              <w:t>FFS: RRC_INACTIVE inter-frequency</w:t>
            </w:r>
          </w:p>
        </w:tc>
      </w:tr>
    </w:tbl>
    <w:p w14:paraId="3B5891EC" w14:textId="77777777" w:rsidR="00144B69" w:rsidRDefault="00144B69" w:rsidP="00144B69"/>
    <w:p w14:paraId="4FE2DE6E" w14:textId="77777777" w:rsidR="00144B69" w:rsidRPr="008E78EB" w:rsidRDefault="00144B69" w:rsidP="00144B69">
      <w:r w:rsidRPr="00CC542A">
        <w:rPr>
          <w:b/>
        </w:rPr>
        <w:lastRenderedPageBreak/>
        <w:t>Proposal 2:</w:t>
      </w:r>
      <w:r>
        <w:t xml:space="preserve"> </w:t>
      </w:r>
      <w:r w:rsidRPr="00E968D8">
        <w:rPr>
          <w:b/>
          <w:i/>
        </w:rPr>
        <w:t xml:space="preserve">Define the </w:t>
      </w:r>
      <w:r>
        <w:rPr>
          <w:b/>
          <w:i/>
        </w:rPr>
        <w:t xml:space="preserve">“UE Rx-Tx” </w:t>
      </w:r>
      <w:r w:rsidRPr="00E968D8">
        <w:rPr>
          <w:b/>
          <w:i/>
        </w:rPr>
        <w:t>for NR Rel-16 as follows:</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85"/>
        <w:gridCol w:w="8398"/>
      </w:tblGrid>
      <w:tr w:rsidR="00144B69" w14:paraId="550F235C" w14:textId="77777777" w:rsidTr="00144B69">
        <w:trPr>
          <w:cantSplit/>
          <w:jc w:val="center"/>
        </w:trPr>
        <w:tc>
          <w:tcPr>
            <w:tcW w:w="985" w:type="dxa"/>
          </w:tcPr>
          <w:p w14:paraId="4D7BF7AE" w14:textId="77777777" w:rsidR="00144B69" w:rsidRDefault="00144B69" w:rsidP="002E5ED8">
            <w:pPr>
              <w:pStyle w:val="TAL"/>
              <w:rPr>
                <w:b/>
              </w:rPr>
            </w:pPr>
            <w:r>
              <w:rPr>
                <w:b/>
              </w:rPr>
              <w:t>Definition</w:t>
            </w:r>
          </w:p>
        </w:tc>
        <w:tc>
          <w:tcPr>
            <w:tcW w:w="8398" w:type="dxa"/>
          </w:tcPr>
          <w:p w14:paraId="27D9A042" w14:textId="77777777" w:rsidR="00144B69" w:rsidRDefault="00144B69" w:rsidP="002E5ED8">
            <w:pPr>
              <w:pStyle w:val="TAL"/>
              <w:jc w:val="left"/>
            </w:pPr>
            <w:r>
              <w:t>The UE Rx – Tx time difference is defined as T</w:t>
            </w:r>
            <w:r>
              <w:rPr>
                <w:vertAlign w:val="subscript"/>
                <w:lang w:val="en-US"/>
              </w:rPr>
              <w:t>UE-</w:t>
            </w:r>
            <w:proofErr w:type="spellStart"/>
            <w:r>
              <w:rPr>
                <w:vertAlign w:val="subscript"/>
                <w:lang w:val="en-US"/>
              </w:rPr>
              <w:t>R</w:t>
            </w:r>
            <w:r w:rsidRPr="00086D8C">
              <w:rPr>
                <w:vertAlign w:val="subscript"/>
                <w:lang w:val="en-US"/>
              </w:rPr>
              <w:t>X</w:t>
            </w:r>
            <w:r>
              <w:rPr>
                <w:vertAlign w:val="subscript"/>
                <w:lang w:val="en-US"/>
              </w:rPr>
              <w:t>,k</w:t>
            </w:r>
            <w:proofErr w:type="spellEnd"/>
            <w:r>
              <w:t xml:space="preserve"> –</w:t>
            </w:r>
            <w:r>
              <w:rPr>
                <w:vertAlign w:val="subscript"/>
                <w:lang w:val="en-US"/>
              </w:rPr>
              <w:t xml:space="preserve"> </w:t>
            </w:r>
            <w:r>
              <w:t>T</w:t>
            </w:r>
            <w:r>
              <w:rPr>
                <w:vertAlign w:val="subscript"/>
                <w:lang w:val="en-US"/>
              </w:rPr>
              <w:t>UE-T</w:t>
            </w:r>
            <w:r w:rsidRPr="00086D8C">
              <w:rPr>
                <w:vertAlign w:val="subscript"/>
                <w:lang w:val="en-US"/>
              </w:rPr>
              <w:t>X</w:t>
            </w:r>
          </w:p>
          <w:p w14:paraId="62E5D9D8" w14:textId="77777777" w:rsidR="00144B69" w:rsidRDefault="00144B69" w:rsidP="002E5ED8">
            <w:pPr>
              <w:pStyle w:val="TAL"/>
              <w:jc w:val="left"/>
            </w:pPr>
          </w:p>
          <w:p w14:paraId="26E31374" w14:textId="77777777" w:rsidR="00144B69" w:rsidRDefault="00144B69" w:rsidP="002E5ED8">
            <w:pPr>
              <w:pStyle w:val="TAL"/>
              <w:jc w:val="left"/>
            </w:pPr>
            <w:r>
              <w:t>Where:</w:t>
            </w:r>
          </w:p>
          <w:p w14:paraId="706E16C4" w14:textId="77777777" w:rsidR="00144B69" w:rsidRDefault="00144B69" w:rsidP="002E5ED8">
            <w:pPr>
              <w:pStyle w:val="TAL"/>
              <w:jc w:val="left"/>
            </w:pPr>
            <w:r>
              <w:t>T</w:t>
            </w:r>
            <w:r>
              <w:rPr>
                <w:vertAlign w:val="subscript"/>
                <w:lang w:val="en-US"/>
              </w:rPr>
              <w:t>UE-</w:t>
            </w:r>
            <w:proofErr w:type="spellStart"/>
            <w:r w:rsidRPr="00086D8C">
              <w:rPr>
                <w:vertAlign w:val="subscript"/>
                <w:lang w:val="en-US"/>
              </w:rPr>
              <w:t>RX</w:t>
            </w:r>
            <w:r>
              <w:rPr>
                <w:vertAlign w:val="subscript"/>
                <w:lang w:val="en-US"/>
              </w:rPr>
              <w:t>,k</w:t>
            </w:r>
            <w:proofErr w:type="spellEnd"/>
            <w:r>
              <w:t xml:space="preserve"> is the UE received timing of downlink radio frame #</w:t>
            </w:r>
            <w:proofErr w:type="spellStart"/>
            <w:r>
              <w:t>i</w:t>
            </w:r>
            <w:proofErr w:type="spellEnd"/>
            <w:r>
              <w:t xml:space="preserve"> from cell</w:t>
            </w:r>
            <w:r>
              <w:rPr>
                <w:lang w:val="en-US"/>
              </w:rPr>
              <w:t xml:space="preserve"> k</w:t>
            </w:r>
            <w:r>
              <w:t>, defined by the first detected path in time.</w:t>
            </w:r>
          </w:p>
          <w:p w14:paraId="4A6C3DEF" w14:textId="77777777" w:rsidR="00144B69" w:rsidRDefault="00144B69" w:rsidP="002E5ED8">
            <w:pPr>
              <w:pStyle w:val="TAL"/>
              <w:jc w:val="left"/>
            </w:pPr>
            <w:r>
              <w:t>T</w:t>
            </w:r>
            <w:r>
              <w:rPr>
                <w:vertAlign w:val="subscript"/>
                <w:lang w:val="en-US"/>
              </w:rPr>
              <w:t>UE-T</w:t>
            </w:r>
            <w:r w:rsidRPr="00086D8C">
              <w:rPr>
                <w:vertAlign w:val="subscript"/>
                <w:lang w:val="en-US"/>
              </w:rPr>
              <w:t>X</w:t>
            </w:r>
            <w:r>
              <w:t xml:space="preserve"> is the UE transmit timing of uplink radio frame</w:t>
            </w:r>
            <w:r>
              <w:rPr>
                <w:lang w:val="en-US"/>
              </w:rPr>
              <w:t xml:space="preserve"> in which it did receive the DL </w:t>
            </w:r>
            <w:r w:rsidRPr="0060117A">
              <w:rPr>
                <w:lang w:val="en-US"/>
              </w:rPr>
              <w:t>transmission used for T</w:t>
            </w:r>
            <w:r w:rsidRPr="0060117A">
              <w:rPr>
                <w:vertAlign w:val="subscript"/>
                <w:lang w:val="en-US"/>
              </w:rPr>
              <w:t>UE-</w:t>
            </w:r>
            <w:proofErr w:type="spellStart"/>
            <w:r w:rsidRPr="0060117A">
              <w:rPr>
                <w:vertAlign w:val="subscript"/>
                <w:lang w:val="en-US"/>
              </w:rPr>
              <w:t>RX</w:t>
            </w:r>
            <w:r>
              <w:rPr>
                <w:vertAlign w:val="subscript"/>
                <w:lang w:val="en-US"/>
              </w:rPr>
              <w:t>,k</w:t>
            </w:r>
            <w:proofErr w:type="spellEnd"/>
            <w:r w:rsidRPr="0060117A">
              <w:rPr>
                <w:lang w:val="en-US"/>
              </w:rPr>
              <w:t xml:space="preserve"> estimation</w:t>
            </w:r>
            <w:r>
              <w:t>.</w:t>
            </w:r>
          </w:p>
          <w:p w14:paraId="3590E6D9" w14:textId="77777777" w:rsidR="00144B69" w:rsidRDefault="00144B69" w:rsidP="002E5ED8">
            <w:pPr>
              <w:pStyle w:val="TAL"/>
              <w:jc w:val="left"/>
            </w:pPr>
          </w:p>
          <w:p w14:paraId="12F4D153" w14:textId="77777777" w:rsidR="00144B69" w:rsidRPr="000C3DE1" w:rsidRDefault="00144B69" w:rsidP="002E5ED8">
            <w:pPr>
              <w:pStyle w:val="TAL"/>
              <w:jc w:val="left"/>
              <w:rPr>
                <w:lang w:val="en-US"/>
              </w:rPr>
            </w:pPr>
            <w:r>
              <w:t xml:space="preserve">For frequency </w:t>
            </w:r>
            <w:r w:rsidRPr="00E968D8">
              <w:rPr>
                <w:lang w:val="en-US"/>
              </w:rPr>
              <w:t>range 1, the reference point for the observed subframe time difference shall be the antenna connector of the UE. For frequency range 2, the observed subframe time difference shall be measured based on the combined signal from antenna elements corresponding to a given receiver branch.</w:t>
            </w:r>
          </w:p>
        </w:tc>
      </w:tr>
      <w:tr w:rsidR="00144B69" w14:paraId="1703FB8A" w14:textId="77777777" w:rsidTr="00144B69">
        <w:trPr>
          <w:cantSplit/>
          <w:jc w:val="center"/>
        </w:trPr>
        <w:tc>
          <w:tcPr>
            <w:tcW w:w="985" w:type="dxa"/>
          </w:tcPr>
          <w:p w14:paraId="40CC61D4" w14:textId="77777777" w:rsidR="00144B69" w:rsidRDefault="00144B69" w:rsidP="002E5ED8">
            <w:pPr>
              <w:pStyle w:val="TAL"/>
              <w:rPr>
                <w:b/>
              </w:rPr>
            </w:pPr>
            <w:r>
              <w:rPr>
                <w:b/>
              </w:rPr>
              <w:t>Applicable for</w:t>
            </w:r>
          </w:p>
        </w:tc>
        <w:tc>
          <w:tcPr>
            <w:tcW w:w="8398" w:type="dxa"/>
          </w:tcPr>
          <w:p w14:paraId="7BD1E0F2" w14:textId="77777777" w:rsidR="00144B69" w:rsidRDefault="00144B69" w:rsidP="002E5ED8">
            <w:pPr>
              <w:pStyle w:val="TAL"/>
            </w:pPr>
            <w:r w:rsidRPr="00486914">
              <w:t>RRC_CONNECTED</w:t>
            </w:r>
            <w:r>
              <w:t xml:space="preserve"> intra-frequency</w:t>
            </w:r>
          </w:p>
          <w:p w14:paraId="3DAFA970" w14:textId="77777777" w:rsidR="00144B69" w:rsidRPr="00CC542A" w:rsidRDefault="00144B69" w:rsidP="002E5ED8">
            <w:pPr>
              <w:pStyle w:val="TAL"/>
            </w:pPr>
            <w:r w:rsidRPr="00486914">
              <w:t>RRC_CONNECTED</w:t>
            </w:r>
            <w:r>
              <w:t xml:space="preserve"> in</w:t>
            </w:r>
            <w:r>
              <w:rPr>
                <w:lang w:val="en-US"/>
              </w:rPr>
              <w:t>ter</w:t>
            </w:r>
            <w:r>
              <w:t>-frequency</w:t>
            </w:r>
          </w:p>
        </w:tc>
      </w:tr>
    </w:tbl>
    <w:p w14:paraId="0ED5AC69" w14:textId="77777777" w:rsidR="00144B69" w:rsidRDefault="00144B69" w:rsidP="00144B69"/>
    <w:p w14:paraId="3643F25D" w14:textId="77777777" w:rsidR="00144B69" w:rsidRPr="00E968D8" w:rsidRDefault="00144B69" w:rsidP="00144B69">
      <w:pPr>
        <w:pStyle w:val="Caption"/>
        <w:spacing w:after="0"/>
        <w:jc w:val="left"/>
        <w:rPr>
          <w:bCs w:val="0"/>
          <w:i/>
          <w:sz w:val="20"/>
          <w:szCs w:val="20"/>
        </w:rPr>
      </w:pPr>
      <w:r w:rsidRPr="00E968D8">
        <w:rPr>
          <w:sz w:val="20"/>
          <w:szCs w:val="20"/>
        </w:rPr>
        <w:t xml:space="preserve">Proposal </w:t>
      </w:r>
      <w:r w:rsidRPr="00E968D8">
        <w:rPr>
          <w:sz w:val="20"/>
          <w:szCs w:val="20"/>
        </w:rPr>
        <w:fldChar w:fldCharType="begin"/>
      </w:r>
      <w:r w:rsidRPr="00E968D8">
        <w:rPr>
          <w:sz w:val="20"/>
          <w:szCs w:val="20"/>
        </w:rPr>
        <w:instrText xml:space="preserve"> SEQ Proposal \* ARABIC </w:instrText>
      </w:r>
      <w:r w:rsidRPr="00E968D8">
        <w:rPr>
          <w:sz w:val="20"/>
          <w:szCs w:val="20"/>
        </w:rPr>
        <w:fldChar w:fldCharType="separate"/>
      </w:r>
      <w:r w:rsidRPr="00E968D8">
        <w:rPr>
          <w:noProof/>
          <w:sz w:val="20"/>
          <w:szCs w:val="20"/>
        </w:rPr>
        <w:t>3</w:t>
      </w:r>
      <w:r w:rsidRPr="00E968D8">
        <w:rPr>
          <w:sz w:val="20"/>
          <w:szCs w:val="20"/>
        </w:rPr>
        <w:fldChar w:fldCharType="end"/>
      </w:r>
      <w:r w:rsidRPr="00E968D8">
        <w:rPr>
          <w:sz w:val="20"/>
          <w:szCs w:val="20"/>
        </w:rPr>
        <w:t>:</w:t>
      </w:r>
      <w:r w:rsidRPr="00E968D8">
        <w:rPr>
          <w:sz w:val="20"/>
          <w:szCs w:val="20"/>
        </w:rPr>
        <w:tab/>
      </w:r>
      <w:r w:rsidRPr="00E968D8">
        <w:rPr>
          <w:i/>
          <w:sz w:val="20"/>
          <w:szCs w:val="20"/>
        </w:rPr>
        <w:t xml:space="preserve">NR supports the following </w:t>
      </w:r>
      <w:proofErr w:type="spellStart"/>
      <w:r w:rsidRPr="00E968D8">
        <w:rPr>
          <w:i/>
          <w:sz w:val="20"/>
          <w:szCs w:val="20"/>
        </w:rPr>
        <w:t>signaling</w:t>
      </w:r>
      <w:proofErr w:type="spellEnd"/>
      <w:r w:rsidRPr="00E968D8">
        <w:rPr>
          <w:i/>
          <w:sz w:val="20"/>
          <w:szCs w:val="20"/>
        </w:rPr>
        <w:t xml:space="preserve"> </w:t>
      </w:r>
      <w:r>
        <w:rPr>
          <w:i/>
          <w:sz w:val="20"/>
          <w:szCs w:val="20"/>
        </w:rPr>
        <w:t>related to “UE Rx-Tx” measurement</w:t>
      </w:r>
      <w:r w:rsidRPr="00E968D8">
        <w:rPr>
          <w:i/>
          <w:sz w:val="20"/>
          <w:szCs w:val="20"/>
        </w:rPr>
        <w:t>:</w:t>
      </w:r>
    </w:p>
    <w:p w14:paraId="67B5B8CB" w14:textId="3FFAA53E" w:rsidR="00144B69" w:rsidRDefault="00144B69" w:rsidP="00144B69">
      <w:pPr>
        <w:pStyle w:val="ListParagraph"/>
        <w:numPr>
          <w:ilvl w:val="0"/>
          <w:numId w:val="27"/>
        </w:numPr>
        <w:spacing w:after="0"/>
        <w:rPr>
          <w:b/>
          <w:bCs/>
          <w:i/>
        </w:rPr>
      </w:pPr>
      <w:r w:rsidRPr="00E968D8">
        <w:rPr>
          <w:b/>
          <w:bCs/>
          <w:i/>
        </w:rPr>
        <w:t xml:space="preserve">Time-stamp information during which each reported "UE Rx-Tx" </w:t>
      </w:r>
      <w:r w:rsidR="00D54F31">
        <w:rPr>
          <w:b/>
          <w:bCs/>
          <w:i/>
        </w:rPr>
        <w:t>is</w:t>
      </w:r>
      <w:r w:rsidRPr="00E968D8">
        <w:rPr>
          <w:b/>
          <w:bCs/>
          <w:i/>
        </w:rPr>
        <w:t xml:space="preserve"> valid</w:t>
      </w:r>
      <w:r>
        <w:rPr>
          <w:b/>
          <w:bCs/>
          <w:i/>
        </w:rPr>
        <w:t xml:space="preserve">. </w:t>
      </w:r>
    </w:p>
    <w:p w14:paraId="417F29E0" w14:textId="77777777" w:rsidR="00144B69" w:rsidRDefault="00144B69" w:rsidP="00144B69">
      <w:pPr>
        <w:pStyle w:val="ListParagraph"/>
        <w:numPr>
          <w:ilvl w:val="1"/>
          <w:numId w:val="27"/>
        </w:numPr>
        <w:spacing w:after="0"/>
        <w:rPr>
          <w:b/>
          <w:bCs/>
          <w:i/>
        </w:rPr>
      </w:pPr>
      <w:r w:rsidRPr="00E968D8">
        <w:rPr>
          <w:b/>
          <w:bCs/>
          <w:i/>
        </w:rPr>
        <w:t>Study whether this will be the frame number (SFN), and/or slot index</w:t>
      </w:r>
      <w:r>
        <w:rPr>
          <w:b/>
          <w:bCs/>
          <w:i/>
        </w:rPr>
        <w:t>, and/or finer granularity</w:t>
      </w:r>
      <w:r w:rsidRPr="00E968D8">
        <w:rPr>
          <w:b/>
          <w:bCs/>
          <w:i/>
        </w:rPr>
        <w:t xml:space="preserve"> in </w:t>
      </w:r>
      <w:r>
        <w:rPr>
          <w:b/>
          <w:bCs/>
          <w:i/>
        </w:rPr>
        <w:t xml:space="preserve">a </w:t>
      </w:r>
      <w:r w:rsidRPr="00E968D8">
        <w:rPr>
          <w:b/>
          <w:bCs/>
          <w:i/>
        </w:rPr>
        <w:t>frame of the serving cell</w:t>
      </w:r>
      <w:r>
        <w:rPr>
          <w:b/>
          <w:bCs/>
          <w:i/>
        </w:rPr>
        <w:t xml:space="preserve">. </w:t>
      </w:r>
    </w:p>
    <w:p w14:paraId="41805BB7" w14:textId="7B436468" w:rsidR="00144B69" w:rsidRDefault="00144B69" w:rsidP="00144B69">
      <w:pPr>
        <w:pStyle w:val="ListParagraph"/>
        <w:numPr>
          <w:ilvl w:val="1"/>
          <w:numId w:val="27"/>
        </w:numPr>
        <w:spacing w:after="0"/>
        <w:rPr>
          <w:b/>
          <w:bCs/>
          <w:i/>
        </w:rPr>
      </w:pPr>
      <w:r w:rsidRPr="00E968D8">
        <w:rPr>
          <w:b/>
          <w:bCs/>
          <w:i/>
        </w:rPr>
        <w:t>Study</w:t>
      </w:r>
      <w:r>
        <w:rPr>
          <w:b/>
          <w:bCs/>
          <w:i/>
        </w:rPr>
        <w:t xml:space="preserve"> further whether an association between the reported “UE Rx-Tx” </w:t>
      </w:r>
      <w:r w:rsidRPr="00857A55">
        <w:rPr>
          <w:b/>
          <w:bCs/>
          <w:i/>
        </w:rPr>
        <w:t>measurement</w:t>
      </w:r>
      <w:r>
        <w:rPr>
          <w:b/>
          <w:bCs/>
          <w:i/>
        </w:rPr>
        <w:t xml:space="preserve"> and the DL/UL PRS occasions are needed.</w:t>
      </w:r>
    </w:p>
    <w:p w14:paraId="636FE1F7" w14:textId="77777777" w:rsidR="00144B69" w:rsidRPr="00144B69" w:rsidRDefault="00144B69" w:rsidP="00144B69">
      <w:pPr>
        <w:pStyle w:val="ListParagraph"/>
        <w:spacing w:after="0"/>
        <w:ind w:left="1364"/>
        <w:rPr>
          <w:b/>
          <w:bCs/>
          <w:i/>
        </w:rPr>
      </w:pPr>
    </w:p>
    <w:p w14:paraId="0ACCC8AD" w14:textId="48002F2E" w:rsidR="00144B69" w:rsidRPr="00144B69" w:rsidRDefault="00144B69" w:rsidP="00144B69">
      <w:pPr>
        <w:rPr>
          <w:b/>
          <w:i/>
        </w:rPr>
      </w:pPr>
      <w:r w:rsidRPr="00987AF3">
        <w:rPr>
          <w:b/>
          <w:i/>
        </w:rPr>
        <w:t xml:space="preserve">Proposal 4: Study further in NR Rel-16 the </w:t>
      </w:r>
      <w:r>
        <w:rPr>
          <w:b/>
          <w:i/>
        </w:rPr>
        <w:t>effect of</w:t>
      </w:r>
      <w:r w:rsidRPr="00987AF3">
        <w:rPr>
          <w:b/>
          <w:i/>
        </w:rPr>
        <w:t xml:space="preserve"> Timing Advance (TA) commands </w:t>
      </w:r>
      <w:r>
        <w:rPr>
          <w:b/>
          <w:i/>
        </w:rPr>
        <w:t xml:space="preserve">during UL PRS transmissions and measurements in </w:t>
      </w:r>
      <w:r w:rsidRPr="00987AF3">
        <w:rPr>
          <w:b/>
          <w:i/>
        </w:rPr>
        <w:t>RTT</w:t>
      </w:r>
      <w:r>
        <w:rPr>
          <w:b/>
          <w:i/>
        </w:rPr>
        <w:t xml:space="preserve"> and </w:t>
      </w:r>
      <w:r w:rsidRPr="00987AF3">
        <w:rPr>
          <w:b/>
          <w:i/>
        </w:rPr>
        <w:t>UTDOA positioning methods.</w:t>
      </w:r>
    </w:p>
    <w:p w14:paraId="6D3B5D9A" w14:textId="54F02338" w:rsidR="00144B69" w:rsidRDefault="00144B69" w:rsidP="00144B69">
      <w:pPr>
        <w:rPr>
          <w:b/>
          <w:i/>
        </w:rPr>
      </w:pPr>
      <w:r w:rsidRPr="00CC542A">
        <w:rPr>
          <w:b/>
        </w:rPr>
        <w:t xml:space="preserve">Proposal </w:t>
      </w:r>
      <w:r>
        <w:rPr>
          <w:b/>
        </w:rPr>
        <w:t>5</w:t>
      </w:r>
      <w:r w:rsidRPr="00CC542A">
        <w:rPr>
          <w:b/>
        </w:rPr>
        <w:t>:</w:t>
      </w:r>
      <w:r>
        <w:t xml:space="preserve"> </w:t>
      </w:r>
      <w:r>
        <w:rPr>
          <w:b/>
          <w:i/>
        </w:rPr>
        <w:t>Use</w:t>
      </w:r>
      <w:r w:rsidRPr="00E968D8">
        <w:rPr>
          <w:b/>
          <w:i/>
        </w:rPr>
        <w:t xml:space="preserve"> </w:t>
      </w:r>
      <w:r>
        <w:rPr>
          <w:b/>
          <w:i/>
        </w:rPr>
        <w:t>the NR Rel-15 “CSI-RSRP” definition as a starting point for the NR Rel-16</w:t>
      </w:r>
      <w:r w:rsidRPr="00E968D8">
        <w:rPr>
          <w:b/>
          <w:i/>
        </w:rPr>
        <w:t xml:space="preserve"> </w:t>
      </w:r>
      <w:r>
        <w:rPr>
          <w:b/>
          <w:i/>
        </w:rPr>
        <w:t xml:space="preserve">“PRS-RSRP”, </w:t>
      </w:r>
      <w:r w:rsidR="00D54F31">
        <w:rPr>
          <w:b/>
          <w:i/>
        </w:rPr>
        <w:t>that is:</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06"/>
        <w:gridCol w:w="7787"/>
      </w:tblGrid>
      <w:tr w:rsidR="00144B69" w:rsidRPr="00486914" w14:paraId="54157F14" w14:textId="77777777" w:rsidTr="002E5ED8">
        <w:trPr>
          <w:cantSplit/>
          <w:jc w:val="center"/>
        </w:trPr>
        <w:tc>
          <w:tcPr>
            <w:tcW w:w="1506" w:type="dxa"/>
          </w:tcPr>
          <w:p w14:paraId="1982C519" w14:textId="77777777" w:rsidR="00144B69" w:rsidRPr="00486914" w:rsidRDefault="00144B69" w:rsidP="002E5ED8">
            <w:pPr>
              <w:pStyle w:val="TAL"/>
              <w:rPr>
                <w:b/>
              </w:rPr>
            </w:pPr>
            <w:r w:rsidRPr="00486914">
              <w:rPr>
                <w:b/>
              </w:rPr>
              <w:t>Definition</w:t>
            </w:r>
          </w:p>
        </w:tc>
        <w:tc>
          <w:tcPr>
            <w:tcW w:w="7787" w:type="dxa"/>
          </w:tcPr>
          <w:p w14:paraId="48D01624" w14:textId="77777777" w:rsidR="00144B69" w:rsidRDefault="00144B69" w:rsidP="002E5ED8">
            <w:pPr>
              <w:pStyle w:val="TAL"/>
              <w:rPr>
                <w:rFonts w:cs="Arial"/>
                <w:szCs w:val="18"/>
              </w:rPr>
            </w:pPr>
            <w:r>
              <w:rPr>
                <w:rFonts w:cs="Arial"/>
                <w:szCs w:val="18"/>
                <w:lang w:val="en-US"/>
              </w:rPr>
              <w:t>PRS</w:t>
            </w:r>
            <w:r w:rsidRPr="004C0F43">
              <w:rPr>
                <w:rFonts w:cs="Arial"/>
                <w:szCs w:val="18"/>
              </w:rPr>
              <w:t xml:space="preserve"> reference signal received power (</w:t>
            </w:r>
            <w:r>
              <w:rPr>
                <w:rFonts w:cs="Arial"/>
                <w:szCs w:val="18"/>
                <w:lang w:val="en-US"/>
              </w:rPr>
              <w:t>PRS</w:t>
            </w:r>
            <w:r w:rsidRPr="004C0F43">
              <w:rPr>
                <w:rFonts w:cs="Arial"/>
                <w:szCs w:val="18"/>
              </w:rPr>
              <w:t>-RSRP), is defined as the linear average over the power contributions (in [W]) of the resource elements</w:t>
            </w:r>
            <w:r w:rsidRPr="005F2375">
              <w:rPr>
                <w:rFonts w:cs="Arial"/>
                <w:szCs w:val="18"/>
              </w:rPr>
              <w:t xml:space="preserve"> of the antenna port(s) that carry </w:t>
            </w:r>
            <w:r>
              <w:rPr>
                <w:rFonts w:cs="Arial"/>
                <w:szCs w:val="18"/>
                <w:lang w:val="en-US"/>
              </w:rPr>
              <w:t>PRS</w:t>
            </w:r>
            <w:r w:rsidRPr="005F2375">
              <w:rPr>
                <w:rFonts w:cs="Arial"/>
                <w:szCs w:val="18"/>
              </w:rPr>
              <w:t xml:space="preserve"> reference signals within the considered measurement frequency bandwidth in the configured </w:t>
            </w:r>
            <w:r>
              <w:rPr>
                <w:rFonts w:cs="Arial"/>
                <w:szCs w:val="18"/>
                <w:lang w:val="en-US"/>
              </w:rPr>
              <w:t>PRS</w:t>
            </w:r>
            <w:r w:rsidRPr="005F2375">
              <w:rPr>
                <w:rFonts w:cs="Arial"/>
                <w:szCs w:val="18"/>
              </w:rPr>
              <w:t xml:space="preserve"> occasions.</w:t>
            </w:r>
          </w:p>
          <w:p w14:paraId="71EE368C" w14:textId="77777777" w:rsidR="00144B69" w:rsidRDefault="00144B69" w:rsidP="002E5ED8">
            <w:pPr>
              <w:pStyle w:val="TAL"/>
              <w:rPr>
                <w:rFonts w:cs="Arial"/>
                <w:szCs w:val="18"/>
              </w:rPr>
            </w:pPr>
          </w:p>
          <w:p w14:paraId="5AAF8009" w14:textId="77777777" w:rsidR="00144B69" w:rsidRPr="00D611D0" w:rsidRDefault="00144B69" w:rsidP="002E5ED8">
            <w:pPr>
              <w:pStyle w:val="TAL"/>
              <w:rPr>
                <w:rFonts w:cs="Arial"/>
                <w:szCs w:val="18"/>
                <w:lang w:val="en-US"/>
              </w:rPr>
            </w:pPr>
            <w:r>
              <w:rPr>
                <w:rFonts w:cs="Arial"/>
                <w:szCs w:val="18"/>
                <w:lang w:val="en-US"/>
              </w:rPr>
              <w:t xml:space="preserve">FFS: Details on port(s) used for PRS-RSRP measurement. </w:t>
            </w:r>
          </w:p>
          <w:p w14:paraId="19CFB7C2" w14:textId="77777777" w:rsidR="00144B69" w:rsidRPr="004C0F43" w:rsidRDefault="00144B69" w:rsidP="002E5ED8">
            <w:pPr>
              <w:pStyle w:val="TAL"/>
              <w:rPr>
                <w:rFonts w:cs="Arial"/>
                <w:szCs w:val="18"/>
              </w:rPr>
            </w:pPr>
          </w:p>
          <w:p w14:paraId="50C942D3" w14:textId="77777777" w:rsidR="00144B69" w:rsidRPr="00486914" w:rsidRDefault="00144B69" w:rsidP="002E5ED8">
            <w:pPr>
              <w:pStyle w:val="TAL"/>
            </w:pPr>
            <w:r w:rsidRPr="005F2375">
              <w:rPr>
                <w:rFonts w:cs="Arial"/>
                <w:szCs w:val="18"/>
              </w:rPr>
              <w:t xml:space="preserve">For frequency range 1, the reference point for the </w:t>
            </w:r>
            <w:r>
              <w:rPr>
                <w:rFonts w:cs="Arial"/>
                <w:szCs w:val="18"/>
                <w:lang w:val="en-US"/>
              </w:rPr>
              <w:t>PRS</w:t>
            </w:r>
            <w:r w:rsidRPr="005F2375">
              <w:rPr>
                <w:rFonts w:cs="Arial"/>
                <w:szCs w:val="18"/>
              </w:rPr>
              <w:t>-RSR</w:t>
            </w:r>
            <w:r w:rsidRPr="004C0F43">
              <w:rPr>
                <w:rFonts w:cs="Arial"/>
                <w:szCs w:val="18"/>
              </w:rPr>
              <w:t xml:space="preserve">P shall be the antenna connector of the UE. For frequency range 2, </w:t>
            </w:r>
            <w:r>
              <w:rPr>
                <w:rFonts w:cs="Arial"/>
                <w:szCs w:val="18"/>
                <w:lang w:val="en-US"/>
              </w:rPr>
              <w:t>PRS</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Pr="000F0DB3">
              <w:rPr>
                <w:rFonts w:cs="Arial"/>
                <w:szCs w:val="18"/>
              </w:rPr>
              <w:t>For frequency range 1 and 2, if receiver diversity is in use by the UE, the reported PRS-RSRP value shall not be lower than the corresponding PRS-RSRP of any of the individual receiver branches.</w:t>
            </w:r>
          </w:p>
        </w:tc>
      </w:tr>
      <w:tr w:rsidR="00144B69" w:rsidRPr="00486914" w14:paraId="1F34CF8F" w14:textId="77777777" w:rsidTr="002E5ED8">
        <w:trPr>
          <w:cantSplit/>
          <w:jc w:val="center"/>
        </w:trPr>
        <w:tc>
          <w:tcPr>
            <w:tcW w:w="1506" w:type="dxa"/>
          </w:tcPr>
          <w:p w14:paraId="57B907B8" w14:textId="77777777" w:rsidR="00144B69" w:rsidRPr="00486914" w:rsidRDefault="00144B69" w:rsidP="002E5ED8">
            <w:pPr>
              <w:pStyle w:val="TAL"/>
              <w:rPr>
                <w:b/>
              </w:rPr>
            </w:pPr>
            <w:r w:rsidRPr="00486914">
              <w:rPr>
                <w:b/>
              </w:rPr>
              <w:t>Applicable for</w:t>
            </w:r>
          </w:p>
        </w:tc>
        <w:tc>
          <w:tcPr>
            <w:tcW w:w="7787" w:type="dxa"/>
          </w:tcPr>
          <w:p w14:paraId="7069F56F" w14:textId="77777777" w:rsidR="00144B69" w:rsidRPr="00E875C8" w:rsidRDefault="00144B69" w:rsidP="002E5ED8">
            <w:pPr>
              <w:pStyle w:val="TAL"/>
              <w:rPr>
                <w:rFonts w:cs="Arial"/>
                <w:szCs w:val="18"/>
              </w:rPr>
            </w:pPr>
            <w:r w:rsidRPr="00E875C8">
              <w:rPr>
                <w:rFonts w:cs="Arial"/>
                <w:szCs w:val="18"/>
              </w:rPr>
              <w:t>RRC_CONNECTED intra-frequency,</w:t>
            </w:r>
          </w:p>
          <w:p w14:paraId="2BF98A21" w14:textId="77777777" w:rsidR="00144B69" w:rsidRPr="00486914" w:rsidRDefault="00144B69" w:rsidP="002E5ED8">
            <w:pPr>
              <w:pStyle w:val="TAL"/>
            </w:pPr>
            <w:r w:rsidRPr="00E875C8">
              <w:rPr>
                <w:rFonts w:cs="Arial"/>
                <w:szCs w:val="18"/>
              </w:rPr>
              <w:t>RRC_CONNECTED inter-frequency</w:t>
            </w:r>
          </w:p>
        </w:tc>
      </w:tr>
    </w:tbl>
    <w:p w14:paraId="480B63EF" w14:textId="77777777" w:rsidR="00144B69" w:rsidRDefault="00144B69" w:rsidP="00144B69">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rPr>
          <w:lang w:val="en-US"/>
        </w:rPr>
        <w:t>PRS</w:t>
      </w:r>
      <w:r>
        <w:t>-</w:t>
      </w:r>
      <w:r w:rsidRPr="00486914">
        <w:t>RSRP is left up to the UE implementation with the limitation that corresponding measurement accuracy requirements have to be fulfilled.</w:t>
      </w:r>
    </w:p>
    <w:p w14:paraId="0D50EED4" w14:textId="1B8407C4" w:rsidR="00144B69" w:rsidRDefault="00144B69" w:rsidP="00D54F31">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74E6E3B3" w14:textId="77777777" w:rsidR="00144B69" w:rsidRDefault="00144B69" w:rsidP="00144B69">
      <w:r w:rsidRPr="00987AF3">
        <w:rPr>
          <w:b/>
        </w:rPr>
        <w:t xml:space="preserve">Proposal </w:t>
      </w:r>
      <w:r>
        <w:rPr>
          <w:b/>
        </w:rPr>
        <w:t>6</w:t>
      </w:r>
      <w:r w:rsidRPr="00987AF3">
        <w:rPr>
          <w:b/>
        </w:rPr>
        <w:t>:</w:t>
      </w:r>
      <w:r>
        <w:t xml:space="preserve"> </w:t>
      </w:r>
      <w:r w:rsidRPr="00987AF3">
        <w:rPr>
          <w:b/>
          <w:i/>
        </w:rPr>
        <w:t>Define the “</w:t>
      </w:r>
      <w:r>
        <w:rPr>
          <w:b/>
          <w:i/>
        </w:rPr>
        <w:t>UL RTOA</w:t>
      </w:r>
      <w:r w:rsidRPr="00987AF3">
        <w:rPr>
          <w:b/>
          <w:i/>
        </w:rPr>
        <w:t>” for NR Rel-16 as follows:</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26"/>
        <w:gridCol w:w="7787"/>
      </w:tblGrid>
      <w:tr w:rsidR="00144B69" w:rsidRPr="00486914" w14:paraId="13080547" w14:textId="77777777" w:rsidTr="002E5ED8">
        <w:trPr>
          <w:cantSplit/>
          <w:jc w:val="center"/>
        </w:trPr>
        <w:tc>
          <w:tcPr>
            <w:tcW w:w="1326" w:type="dxa"/>
            <w:tcBorders>
              <w:top w:val="single" w:sz="4" w:space="0" w:color="auto"/>
              <w:left w:val="single" w:sz="4" w:space="0" w:color="auto"/>
              <w:bottom w:val="single" w:sz="4" w:space="0" w:color="auto"/>
              <w:right w:val="single" w:sz="4" w:space="0" w:color="auto"/>
            </w:tcBorders>
          </w:tcPr>
          <w:p w14:paraId="58BA3C11" w14:textId="77777777" w:rsidR="00144B69" w:rsidRPr="00486914" w:rsidRDefault="00144B69" w:rsidP="002E5ED8">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7B9F43B2" w14:textId="77777777" w:rsidR="00144B69" w:rsidRDefault="00144B69" w:rsidP="002E5ED8">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w:t>
            </w:r>
            <w:r w:rsidRPr="00BE3972">
              <w:rPr>
                <w:lang w:val="en-US"/>
              </w:rPr>
              <w:t xml:space="preserve">in </w:t>
            </w:r>
            <w:proofErr w:type="spellStart"/>
            <w:r>
              <w:rPr>
                <w:lang w:val="en-US"/>
              </w:rPr>
              <w:t>gNB</w:t>
            </w:r>
            <w:proofErr w:type="spellEnd"/>
            <w:r w:rsidRPr="00BE3972">
              <w:rPr>
                <w:lang w:val="en-US"/>
              </w:rPr>
              <w:t xml:space="preserve"> </w:t>
            </w:r>
            <w:r w:rsidRPr="00BE3972">
              <w:rPr>
                <w:i/>
                <w:lang w:val="en-US"/>
              </w:rPr>
              <w:t>j</w:t>
            </w:r>
            <w:r w:rsidRPr="00BE3972">
              <w:rPr>
                <w:lang w:val="en-US"/>
              </w:rPr>
              <w:t xml:space="preserve">, </w:t>
            </w:r>
            <w:r w:rsidRPr="00BE3972">
              <w:t>relative</w:t>
            </w:r>
            <w:r w:rsidRPr="00D7676B">
              <w:t xml:space="preserve"> to the configur</w:t>
            </w:r>
            <w:r>
              <w:t>able</w:t>
            </w:r>
            <w:r w:rsidRPr="00D7676B">
              <w:t xml:space="preserve"> reference time</w:t>
            </w:r>
            <w:r w:rsidRPr="0081357A">
              <w:rPr>
                <w:lang w:val="en-US"/>
              </w:rPr>
              <w:t xml:space="preserve">. </w:t>
            </w:r>
          </w:p>
          <w:p w14:paraId="27F4F69B" w14:textId="77777777" w:rsidR="00144B69" w:rsidRDefault="00144B69" w:rsidP="002E5ED8">
            <w:pPr>
              <w:pStyle w:val="TAL"/>
              <w:rPr>
                <w:lang w:val="en-US"/>
              </w:rPr>
            </w:pPr>
          </w:p>
          <w:p w14:paraId="7BA5645C" w14:textId="77777777" w:rsidR="00144B69" w:rsidRPr="00B07F3E" w:rsidRDefault="00144B69" w:rsidP="002E5ED8">
            <w:pPr>
              <w:pStyle w:val="TAL"/>
              <w:rPr>
                <w:lang w:val="en-US"/>
              </w:rPr>
            </w:pPr>
            <w:r>
              <w:t xml:space="preserve">For frequency </w:t>
            </w:r>
            <w:r w:rsidRPr="00E968D8">
              <w:rPr>
                <w:lang w:val="en-US"/>
              </w:rPr>
              <w:t xml:space="preserve">range 1, the reference point for </w:t>
            </w:r>
            <w:r>
              <w:rPr>
                <w:lang w:val="en-US"/>
              </w:rPr>
              <w:t xml:space="preserve">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 xml:space="preserve">shall be the antenna connector of the UE. For frequency range 2, the </w:t>
            </w:r>
            <w:r>
              <w:rPr>
                <w:lang w:val="en-US"/>
              </w:rPr>
              <w:t xml:space="preserve">reference point for 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shall be measured based on the combined signal from antenna elements corresponding to a given receiver branch</w:t>
            </w:r>
            <w:r>
              <w:rPr>
                <w:lang w:val="en-US"/>
              </w:rPr>
              <w:t xml:space="preserve">. </w:t>
            </w:r>
          </w:p>
        </w:tc>
      </w:tr>
    </w:tbl>
    <w:p w14:paraId="35BF1EFB" w14:textId="77777777" w:rsidR="00144B69" w:rsidRPr="00063F3D" w:rsidRDefault="00144B69" w:rsidP="00144B69">
      <w:pPr>
        <w:rPr>
          <w:b/>
          <w:i/>
        </w:rPr>
      </w:pPr>
      <w:r w:rsidRPr="00063F3D">
        <w:rPr>
          <w:b/>
          <w:i/>
        </w:rPr>
        <w:t xml:space="preserve">Note: The name of the Transmission Measurement Function (e.g., LMU, TRP, </w:t>
      </w:r>
      <w:proofErr w:type="spellStart"/>
      <w:r w:rsidRPr="00063F3D">
        <w:rPr>
          <w:b/>
          <w:i/>
        </w:rPr>
        <w:t>gNB</w:t>
      </w:r>
      <w:proofErr w:type="spellEnd"/>
      <w:r w:rsidRPr="00063F3D">
        <w:rPr>
          <w:b/>
          <w:i/>
        </w:rPr>
        <w:t xml:space="preserve">, etc) is up to RAN3 discussions. </w:t>
      </w:r>
    </w:p>
    <w:p w14:paraId="001440C7" w14:textId="77777777" w:rsidR="00144B69" w:rsidRDefault="00144B69" w:rsidP="00144B69">
      <w:r w:rsidRPr="00CC542A">
        <w:rPr>
          <w:b/>
        </w:rPr>
        <w:t xml:space="preserve">Proposal </w:t>
      </w:r>
      <w:r>
        <w:rPr>
          <w:b/>
        </w:rPr>
        <w:t>7</w:t>
      </w:r>
      <w:r w:rsidRPr="00CC542A">
        <w:rPr>
          <w:b/>
        </w:rPr>
        <w:t>:</w:t>
      </w:r>
      <w:r>
        <w:t xml:space="preserve"> </w:t>
      </w:r>
      <w:r w:rsidRPr="00E968D8">
        <w:rPr>
          <w:b/>
          <w:i/>
        </w:rPr>
        <w:t xml:space="preserve">Define the </w:t>
      </w:r>
      <w:r>
        <w:rPr>
          <w:b/>
          <w:i/>
        </w:rPr>
        <w:t>“</w:t>
      </w:r>
      <w:proofErr w:type="spellStart"/>
      <w:r>
        <w:rPr>
          <w:b/>
          <w:i/>
        </w:rPr>
        <w:t>gNB</w:t>
      </w:r>
      <w:proofErr w:type="spellEnd"/>
      <w:r>
        <w:rPr>
          <w:b/>
          <w:i/>
        </w:rPr>
        <w:t xml:space="preserve"> Rx-Tx” </w:t>
      </w:r>
      <w:r w:rsidRPr="00E968D8">
        <w:rPr>
          <w:b/>
          <w:i/>
        </w:rPr>
        <w:t>for NR Rel-16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144B69" w14:paraId="56400B48" w14:textId="77777777" w:rsidTr="002E5ED8">
        <w:trPr>
          <w:cantSplit/>
          <w:jc w:val="center"/>
        </w:trPr>
        <w:tc>
          <w:tcPr>
            <w:tcW w:w="1475" w:type="dxa"/>
          </w:tcPr>
          <w:p w14:paraId="2405D19C" w14:textId="77777777" w:rsidR="00144B69" w:rsidRDefault="00144B69" w:rsidP="002E5ED8">
            <w:pPr>
              <w:pStyle w:val="TAL"/>
              <w:rPr>
                <w:b/>
              </w:rPr>
            </w:pPr>
            <w:r>
              <w:rPr>
                <w:b/>
              </w:rPr>
              <w:lastRenderedPageBreak/>
              <w:t>Definition</w:t>
            </w:r>
          </w:p>
        </w:tc>
        <w:tc>
          <w:tcPr>
            <w:tcW w:w="7787" w:type="dxa"/>
          </w:tcPr>
          <w:p w14:paraId="0E4713CF" w14:textId="77777777" w:rsidR="00144B69" w:rsidRDefault="00144B69" w:rsidP="002E5ED8">
            <w:pPr>
              <w:pStyle w:val="TAL"/>
            </w:pPr>
            <w:r>
              <w:t xml:space="preserve">The </w:t>
            </w:r>
            <w:r>
              <w:rPr>
                <w:lang w:val="en-US"/>
              </w:rPr>
              <w:t>g</w:t>
            </w:r>
            <w:r>
              <w:t>NB Rx – Tx time difference is defined as T</w:t>
            </w:r>
            <w:r>
              <w:rPr>
                <w:vertAlign w:val="subscript"/>
                <w:lang w:val="en-US"/>
              </w:rPr>
              <w:t xml:space="preserve"> </w:t>
            </w:r>
            <w:proofErr w:type="spellStart"/>
            <w:r>
              <w:rPr>
                <w:vertAlign w:val="subscript"/>
                <w:lang w:val="en-US"/>
              </w:rPr>
              <w:t>gNB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proofErr w:type="spellStart"/>
            <w:r>
              <w:t>T</w:t>
            </w:r>
            <w:r>
              <w:rPr>
                <w:vertAlign w:val="subscript"/>
                <w:lang w:val="en-US"/>
              </w:rPr>
              <w:t>gNB</w:t>
            </w:r>
            <w:proofErr w:type="spellEnd"/>
            <w:r>
              <w:rPr>
                <w:vertAlign w:val="subscript"/>
                <w:lang w:val="en-US"/>
              </w:rPr>
              <w:t>-T</w:t>
            </w:r>
            <w:r w:rsidRPr="00086D8C">
              <w:rPr>
                <w:vertAlign w:val="subscript"/>
                <w:lang w:val="en-US"/>
              </w:rPr>
              <w:t>X</w:t>
            </w:r>
          </w:p>
          <w:p w14:paraId="57CFADE9" w14:textId="77777777" w:rsidR="00144B69" w:rsidRDefault="00144B69" w:rsidP="002E5ED8">
            <w:pPr>
              <w:pStyle w:val="TAL"/>
            </w:pPr>
          </w:p>
          <w:p w14:paraId="554FA8F2" w14:textId="77777777" w:rsidR="00144B69" w:rsidRDefault="00144B69" w:rsidP="002E5ED8">
            <w:pPr>
              <w:pStyle w:val="TAL"/>
            </w:pPr>
            <w:r>
              <w:t>Where:</w:t>
            </w:r>
          </w:p>
          <w:p w14:paraId="6C113BEE" w14:textId="77777777" w:rsidR="00144B69" w:rsidRDefault="00144B69" w:rsidP="002E5ED8">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is the </w:t>
            </w:r>
            <w:r>
              <w:rPr>
                <w:lang w:val="en-US"/>
              </w:rPr>
              <w:t>g</w:t>
            </w:r>
            <w:r>
              <w:t xml:space="preserve">NB received timing of </w:t>
            </w:r>
            <w:r w:rsidRPr="00CC542A">
              <w:t>uplink radio frame #</w:t>
            </w:r>
            <w:proofErr w:type="spellStart"/>
            <w:r w:rsidRPr="00CC542A">
              <w:t>i</w:t>
            </w:r>
            <w:proofErr w:type="spellEnd"/>
            <w:r w:rsidRPr="00CC542A">
              <w:t>,</w:t>
            </w:r>
            <w:r>
              <w:t xml:space="preserve"> defined by the first detected path in time.</w:t>
            </w:r>
          </w:p>
          <w:p w14:paraId="6C350881" w14:textId="77777777" w:rsidR="00144B69" w:rsidRDefault="00144B69" w:rsidP="002E5ED8">
            <w:pPr>
              <w:pStyle w:val="TAL"/>
            </w:pPr>
            <w:r>
              <w:t xml:space="preserve">The reference point for </w:t>
            </w:r>
            <w:proofErr w:type="spellStart"/>
            <w:r>
              <w:t>T</w:t>
            </w:r>
            <w:r>
              <w:rPr>
                <w:vertAlign w:val="subscript"/>
                <w:lang w:val="en-US"/>
              </w:rPr>
              <w:t>gNB</w:t>
            </w:r>
            <w:proofErr w:type="spellEnd"/>
            <w:r>
              <w:rPr>
                <w:vertAlign w:val="subscript"/>
                <w:lang w:val="en-US"/>
              </w:rPr>
              <w:t>-</w:t>
            </w:r>
            <w:r w:rsidRPr="00086D8C">
              <w:rPr>
                <w:vertAlign w:val="subscript"/>
                <w:lang w:val="en-US"/>
              </w:rPr>
              <w:t>RX</w:t>
            </w:r>
            <w:r>
              <w:t xml:space="preserve"> shall be the Rx antenna connector.</w:t>
            </w:r>
          </w:p>
          <w:p w14:paraId="49941E32" w14:textId="77777777" w:rsidR="00144B69" w:rsidRDefault="00144B69" w:rsidP="002E5ED8">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r>
              <w:rPr>
                <w:lang w:val="en-US"/>
              </w:rPr>
              <w:t>g</w:t>
            </w:r>
            <w:r>
              <w:t xml:space="preserve">NB transmit </w:t>
            </w:r>
            <w:r w:rsidRPr="00CC542A">
              <w:t>timing of downlink radio frame #</w:t>
            </w:r>
            <w:proofErr w:type="spellStart"/>
            <w:r w:rsidRPr="00CC542A">
              <w:t>i</w:t>
            </w:r>
            <w:proofErr w:type="spellEnd"/>
            <w:r w:rsidRPr="00CC542A">
              <w:t>.</w:t>
            </w:r>
          </w:p>
          <w:p w14:paraId="52573C34" w14:textId="77777777" w:rsidR="00144B69" w:rsidRDefault="00144B69" w:rsidP="002E5ED8">
            <w:pPr>
              <w:pStyle w:val="TAL"/>
            </w:pPr>
          </w:p>
          <w:p w14:paraId="77AD8123" w14:textId="77777777" w:rsidR="00144B69" w:rsidRDefault="00144B69" w:rsidP="002E5ED8">
            <w:pPr>
              <w:pStyle w:val="TAL"/>
            </w:pPr>
            <w:r>
              <w:t xml:space="preserve">For frequency </w:t>
            </w:r>
            <w:r w:rsidRPr="00E968D8">
              <w:rPr>
                <w:lang w:val="en-US"/>
              </w:rPr>
              <w:t xml:space="preserve">range 1, the reference point for </w:t>
            </w:r>
            <w:proofErr w:type="spellStart"/>
            <w:r>
              <w:t>T</w:t>
            </w:r>
            <w:r>
              <w:rPr>
                <w:vertAlign w:val="subscript"/>
                <w:lang w:val="en-US"/>
              </w:rPr>
              <w:t>gNB</w:t>
            </w:r>
            <w:proofErr w:type="spellEnd"/>
            <w:r>
              <w:rPr>
                <w:vertAlign w:val="subscript"/>
                <w:lang w:val="en-US"/>
              </w:rPr>
              <w:t>-T</w:t>
            </w:r>
            <w:r w:rsidRPr="00086D8C">
              <w:rPr>
                <w:vertAlign w:val="subscript"/>
                <w:lang w:val="en-US"/>
              </w:rPr>
              <w:t>X</w:t>
            </w:r>
            <w:r>
              <w:t xml:space="preserve"> </w:t>
            </w:r>
            <w:r w:rsidRPr="00E968D8">
              <w:rPr>
                <w:lang w:val="en-US"/>
              </w:rPr>
              <w:t xml:space="preserve">shall be the antenna connector of the UE. For frequency range 2, the </w:t>
            </w:r>
            <w:proofErr w:type="spellStart"/>
            <w:r>
              <w:t>T</w:t>
            </w:r>
            <w:r>
              <w:rPr>
                <w:vertAlign w:val="subscript"/>
                <w:lang w:val="en-US"/>
              </w:rPr>
              <w:t>gNB</w:t>
            </w:r>
            <w:proofErr w:type="spellEnd"/>
            <w:r>
              <w:rPr>
                <w:vertAlign w:val="subscript"/>
                <w:lang w:val="en-US"/>
              </w:rPr>
              <w:t>-T</w:t>
            </w:r>
            <w:r w:rsidRPr="00086D8C">
              <w:rPr>
                <w:vertAlign w:val="subscript"/>
                <w:lang w:val="en-US"/>
              </w:rPr>
              <w:t>X</w:t>
            </w:r>
            <w:r>
              <w:t xml:space="preserve"> </w:t>
            </w:r>
            <w:r w:rsidRPr="00E968D8">
              <w:rPr>
                <w:lang w:val="en-US"/>
              </w:rPr>
              <w:t>shall be measured based on the combined signal from antenna elements corresponding to a given receiver branch</w:t>
            </w:r>
          </w:p>
        </w:tc>
      </w:tr>
    </w:tbl>
    <w:p w14:paraId="09BB56AA" w14:textId="77777777" w:rsidR="00D54F31" w:rsidRDefault="00D54F31" w:rsidP="00144B69"/>
    <w:p w14:paraId="2D0F0388" w14:textId="549355A1" w:rsidR="00144B69" w:rsidRDefault="00144B69" w:rsidP="00144B69">
      <w:r w:rsidRPr="00987AF3">
        <w:rPr>
          <w:b/>
        </w:rPr>
        <w:t xml:space="preserve">Proposal </w:t>
      </w:r>
      <w:r>
        <w:rPr>
          <w:b/>
        </w:rPr>
        <w:t>8</w:t>
      </w:r>
      <w:r w:rsidRPr="00987AF3">
        <w:rPr>
          <w:b/>
        </w:rPr>
        <w:t>:</w:t>
      </w:r>
      <w:r>
        <w:t xml:space="preserve"> </w:t>
      </w:r>
      <w:r>
        <w:rPr>
          <w:b/>
          <w:i/>
        </w:rPr>
        <w:t>The measurement SRS-RSRP defined in 38.215</w:t>
      </w:r>
      <w:r w:rsidR="00D54F31">
        <w:rPr>
          <w:b/>
          <w:i/>
        </w:rPr>
        <w:t xml:space="preserve"> for CLI purposes</w:t>
      </w:r>
      <w:r>
        <w:rPr>
          <w:b/>
          <w:i/>
        </w:rPr>
        <w:t xml:space="preserve"> can be re-used for positioning purposes.  </w:t>
      </w:r>
    </w:p>
    <w:p w14:paraId="34073C11" w14:textId="77777777" w:rsidR="00144B69" w:rsidRDefault="00144B69" w:rsidP="00144B69">
      <w:r w:rsidRPr="00987AF3">
        <w:rPr>
          <w:b/>
        </w:rPr>
        <w:t xml:space="preserve">Proposal </w:t>
      </w:r>
      <w:r>
        <w:rPr>
          <w:b/>
        </w:rPr>
        <w:t>9</w:t>
      </w:r>
      <w:r w:rsidRPr="00987AF3">
        <w:rPr>
          <w:b/>
        </w:rPr>
        <w:t>:</w:t>
      </w:r>
      <w:r>
        <w:t xml:space="preserve"> </w:t>
      </w:r>
      <w:r w:rsidRPr="00987AF3">
        <w:rPr>
          <w:b/>
          <w:i/>
        </w:rPr>
        <w:t>Define the “</w:t>
      </w:r>
      <w:r>
        <w:rPr>
          <w:b/>
          <w:i/>
        </w:rPr>
        <w:t xml:space="preserve">UL </w:t>
      </w:r>
      <w:proofErr w:type="spellStart"/>
      <w:r>
        <w:rPr>
          <w:b/>
          <w:i/>
        </w:rPr>
        <w:t>AoA</w:t>
      </w:r>
      <w:proofErr w:type="spellEnd"/>
      <w:r>
        <w:rPr>
          <w:b/>
          <w:i/>
        </w:rPr>
        <w:t xml:space="preserve"> and UL </w:t>
      </w:r>
      <w:proofErr w:type="spellStart"/>
      <w:r>
        <w:rPr>
          <w:b/>
          <w:i/>
        </w:rPr>
        <w:t>ZoA</w:t>
      </w:r>
      <w:proofErr w:type="spellEnd"/>
      <w:r w:rsidRPr="00987AF3">
        <w:rPr>
          <w:b/>
          <w:i/>
        </w:rPr>
        <w:t>” for NR Rel-16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144B69" w14:paraId="31CCC7E9" w14:textId="77777777" w:rsidTr="002E5ED8">
        <w:trPr>
          <w:cantSplit/>
          <w:jc w:val="center"/>
        </w:trPr>
        <w:tc>
          <w:tcPr>
            <w:tcW w:w="1475" w:type="dxa"/>
          </w:tcPr>
          <w:p w14:paraId="149832D8" w14:textId="77777777" w:rsidR="00144B69" w:rsidRDefault="00144B69" w:rsidP="002E5ED8">
            <w:pPr>
              <w:pStyle w:val="TAL"/>
              <w:rPr>
                <w:b/>
              </w:rPr>
            </w:pPr>
            <w:r>
              <w:rPr>
                <w:b/>
                <w:bCs/>
              </w:rPr>
              <w:t>Definition</w:t>
            </w:r>
          </w:p>
        </w:tc>
        <w:tc>
          <w:tcPr>
            <w:tcW w:w="7787" w:type="dxa"/>
          </w:tcPr>
          <w:p w14:paraId="2DE333B4" w14:textId="77777777" w:rsidR="00144B69" w:rsidRDefault="00144B69" w:rsidP="002E5ED8">
            <w:pPr>
              <w:pStyle w:val="TAL"/>
            </w:pPr>
            <w:proofErr w:type="spellStart"/>
            <w:r>
              <w:t>AoA</w:t>
            </w:r>
            <w:proofErr w:type="spellEnd"/>
            <w:r>
              <w:rPr>
                <w:lang w:val="en-US"/>
              </w:rPr>
              <w:t xml:space="preserve"> (</w:t>
            </w:r>
            <m:oMath>
              <m:r>
                <w:rPr>
                  <w:rFonts w:ascii="Cambria Math" w:hAnsi="Cambria Math"/>
                  <w:lang w:val="en-US"/>
                </w:rPr>
                <m:t>ϕ</m:t>
              </m:r>
            </m:oMath>
            <w:r>
              <w:rPr>
                <w:lang w:val="en-US"/>
              </w:rPr>
              <w:t>)</w:t>
            </w:r>
            <w:r>
              <w:t xml:space="preserve"> defines the estimated angle of a user with respect to a reference direction. The reference direction for this measurement shall be the geographical North, positive in a counter-clockwise direction.</w:t>
            </w:r>
          </w:p>
          <w:p w14:paraId="004352D1" w14:textId="77777777" w:rsidR="00144B69" w:rsidRDefault="00144B69" w:rsidP="002E5ED8">
            <w:pPr>
              <w:pStyle w:val="TAL"/>
            </w:pPr>
            <w:r>
              <w:t xml:space="preserve">The </w:t>
            </w:r>
            <w:proofErr w:type="spellStart"/>
            <w:r>
              <w:t>AoA</w:t>
            </w:r>
            <w:proofErr w:type="spellEnd"/>
            <w:r>
              <w:t xml:space="preserve"> is determined at the </w:t>
            </w:r>
            <w:proofErr w:type="spellStart"/>
            <w:r>
              <w:t>eNB</w:t>
            </w:r>
            <w:proofErr w:type="spellEnd"/>
            <w:r>
              <w:t xml:space="preserve"> antenna for an UL channel corresponding to this UE.</w:t>
            </w:r>
          </w:p>
        </w:tc>
      </w:tr>
      <w:tr w:rsidR="00144B69" w14:paraId="16575CE6" w14:textId="77777777" w:rsidTr="002E5ED8">
        <w:trPr>
          <w:cantSplit/>
          <w:jc w:val="center"/>
        </w:trPr>
        <w:tc>
          <w:tcPr>
            <w:tcW w:w="1475" w:type="dxa"/>
            <w:tcBorders>
              <w:top w:val="single" w:sz="4" w:space="0" w:color="auto"/>
              <w:left w:val="single" w:sz="4" w:space="0" w:color="auto"/>
              <w:bottom w:val="single" w:sz="4" w:space="0" w:color="auto"/>
              <w:right w:val="single" w:sz="4" w:space="0" w:color="auto"/>
            </w:tcBorders>
          </w:tcPr>
          <w:p w14:paraId="181E0107" w14:textId="77777777" w:rsidR="00144B69" w:rsidRPr="000A5E7A" w:rsidRDefault="00144B69" w:rsidP="002E5ED8">
            <w:pPr>
              <w:pStyle w:val="TAL"/>
              <w:rPr>
                <w:b/>
                <w:bCs/>
              </w:rPr>
            </w:pPr>
            <w:r>
              <w:rPr>
                <w:b/>
                <w:bCs/>
              </w:rPr>
              <w:t>Definition</w:t>
            </w:r>
          </w:p>
        </w:tc>
        <w:tc>
          <w:tcPr>
            <w:tcW w:w="7787" w:type="dxa"/>
            <w:tcBorders>
              <w:top w:val="single" w:sz="4" w:space="0" w:color="auto"/>
              <w:left w:val="single" w:sz="4" w:space="0" w:color="auto"/>
              <w:bottom w:val="single" w:sz="4" w:space="0" w:color="auto"/>
              <w:right w:val="single" w:sz="4" w:space="0" w:color="auto"/>
            </w:tcBorders>
          </w:tcPr>
          <w:p w14:paraId="521A2110" w14:textId="77777777" w:rsidR="00144B69" w:rsidRPr="000A5E7A" w:rsidRDefault="00144B69" w:rsidP="002E5ED8">
            <w:pPr>
              <w:pStyle w:val="TAL"/>
              <w:rPr>
                <w:lang w:val="en-US"/>
              </w:rPr>
            </w:pPr>
            <w:r>
              <w:rPr>
                <w:lang w:val="en-US"/>
              </w:rPr>
              <w:t>Z</w:t>
            </w:r>
            <w:proofErr w:type="spellStart"/>
            <w:r>
              <w:t>oA</w:t>
            </w:r>
            <w:proofErr w:type="spellEnd"/>
            <w:r>
              <w:rPr>
                <w:lang w:val="en-US"/>
              </w:rPr>
              <w:t xml:space="preserve"> (</w:t>
            </w:r>
            <m:oMath>
              <m:r>
                <w:rPr>
                  <w:rFonts w:ascii="Cambria Math" w:hAnsi="Cambria Math"/>
                  <w:lang w:val="en-US"/>
                </w:rPr>
                <m:t>θ</m:t>
              </m:r>
            </m:oMath>
            <w:r>
              <w:rPr>
                <w:lang w:val="en-US"/>
              </w:rPr>
              <w:t>)</w:t>
            </w:r>
            <w:r>
              <w:t xml:space="preserve"> defines the estimated angle of a user with respect to a reference direction. The reference direction for this measurement shall </w:t>
            </w:r>
            <w:r w:rsidRPr="00985C7C">
              <w:t xml:space="preserve">be the </w:t>
            </w:r>
            <w:r w:rsidRPr="00985C7C">
              <w:rPr>
                <w:lang w:val="en-US"/>
              </w:rPr>
              <w:t>zenith/vertical</w:t>
            </w:r>
            <w:r>
              <w:rPr>
                <w:lang w:val="en-US"/>
              </w:rPr>
              <w:t xml:space="preserve"> with </w:t>
            </w:r>
            <m:oMath>
              <m:r>
                <w:rPr>
                  <w:rFonts w:ascii="Cambria Math" w:hAnsi="Cambria Math"/>
                  <w:lang w:val="en-US"/>
                </w:rPr>
                <m:t>θ=0</m:t>
              </m:r>
            </m:oMath>
            <w:r>
              <w:rPr>
                <w:lang w:val="en-US"/>
              </w:rPr>
              <w:t xml:space="preserve"> pointing to the zenith and </w:t>
            </w:r>
            <m:oMath>
              <m:r>
                <w:rPr>
                  <w:rFonts w:ascii="Cambria Math" w:hAnsi="Cambria Math"/>
                  <w:lang w:val="en-US"/>
                </w:rPr>
                <m:t>θ=</m:t>
              </m:r>
              <m:sSup>
                <m:sSupPr>
                  <m:ctrlPr>
                    <w:rPr>
                      <w:rFonts w:ascii="Cambria Math" w:hAnsi="Cambria Math"/>
                      <w:i/>
                      <w:lang w:val="en-US"/>
                    </w:rPr>
                  </m:ctrlPr>
                </m:sSupPr>
                <m:e>
                  <m:r>
                    <w:rPr>
                      <w:rFonts w:ascii="Cambria Math" w:hAnsi="Cambria Math"/>
                      <w:lang w:val="en-US"/>
                    </w:rPr>
                    <m:t>90</m:t>
                  </m:r>
                </m:e>
                <m:sup>
                  <m:r>
                    <w:rPr>
                      <w:rFonts w:ascii="Cambria Math" w:hAnsi="Cambria Math"/>
                      <w:lang w:val="en-US"/>
                    </w:rPr>
                    <m:t>0</m:t>
                  </m:r>
                </m:sup>
              </m:sSup>
            </m:oMath>
            <w:r>
              <w:rPr>
                <w:lang w:val="en-US"/>
              </w:rPr>
              <w:t xml:space="preserve"> pointing to the horizon. </w:t>
            </w:r>
          </w:p>
          <w:p w14:paraId="4F735381" w14:textId="77777777" w:rsidR="00144B69" w:rsidRDefault="00144B69" w:rsidP="002E5ED8">
            <w:pPr>
              <w:pStyle w:val="TAL"/>
            </w:pPr>
            <w:r>
              <w:t xml:space="preserve">The </w:t>
            </w:r>
            <w:r>
              <w:rPr>
                <w:lang w:val="en-US"/>
              </w:rPr>
              <w:t>Z</w:t>
            </w:r>
            <w:proofErr w:type="spellStart"/>
            <w:r>
              <w:t>oA</w:t>
            </w:r>
            <w:proofErr w:type="spellEnd"/>
            <w:r>
              <w:t xml:space="preserve"> is determined at the </w:t>
            </w:r>
            <w:proofErr w:type="spellStart"/>
            <w:r>
              <w:t>eNB</w:t>
            </w:r>
            <w:proofErr w:type="spellEnd"/>
            <w:r>
              <w:t xml:space="preserve"> antenna for an UL channel corresponding to this UE.</w:t>
            </w:r>
          </w:p>
        </w:tc>
      </w:tr>
    </w:tbl>
    <w:p w14:paraId="30939FA6" w14:textId="77777777" w:rsidR="00144B69" w:rsidRDefault="00144B69" w:rsidP="00144B69"/>
    <w:p w14:paraId="2A6070B5" w14:textId="77777777" w:rsidR="00144B69" w:rsidRPr="00E968D8" w:rsidRDefault="00144B69" w:rsidP="00144B69">
      <w:pPr>
        <w:spacing w:after="0"/>
        <w:rPr>
          <w:rFonts w:ascii="Times" w:hAnsi="Times" w:cs="Times"/>
          <w:b/>
          <w:i/>
          <w:sz w:val="22"/>
          <w:szCs w:val="22"/>
        </w:rPr>
      </w:pPr>
      <w:r w:rsidRPr="00E968D8">
        <w:rPr>
          <w:b/>
          <w:i/>
          <w:sz w:val="22"/>
          <w:szCs w:val="22"/>
        </w:rPr>
        <w:t xml:space="preserve">Proposal </w:t>
      </w:r>
      <w:r>
        <w:rPr>
          <w:b/>
          <w:i/>
          <w:noProof/>
          <w:sz w:val="22"/>
          <w:szCs w:val="22"/>
        </w:rPr>
        <w:t>10</w:t>
      </w:r>
      <w:r w:rsidRPr="00E968D8">
        <w:rPr>
          <w:b/>
          <w:i/>
          <w:sz w:val="22"/>
          <w:szCs w:val="22"/>
        </w:rPr>
        <w:t>:</w:t>
      </w:r>
      <w:r w:rsidRPr="00E968D8">
        <w:rPr>
          <w:b/>
          <w:i/>
          <w:sz w:val="22"/>
          <w:szCs w:val="22"/>
        </w:rPr>
        <w:tab/>
      </w:r>
      <w:r w:rsidRPr="00E968D8">
        <w:rPr>
          <w:rFonts w:ascii="Times" w:hAnsi="Times" w:cs="Times"/>
          <w:b/>
          <w:i/>
          <w:sz w:val="22"/>
          <w:szCs w:val="22"/>
        </w:rPr>
        <w:t xml:space="preserve">Quality measurement for all timing measurements (RSTD, RTOA, UE Rx-Tx, </w:t>
      </w:r>
      <w:proofErr w:type="spellStart"/>
      <w:r w:rsidRPr="00E968D8">
        <w:rPr>
          <w:rFonts w:ascii="Times" w:hAnsi="Times" w:cs="Times"/>
          <w:b/>
          <w:i/>
          <w:sz w:val="22"/>
          <w:szCs w:val="22"/>
        </w:rPr>
        <w:t>gNB</w:t>
      </w:r>
      <w:proofErr w:type="spellEnd"/>
      <w:r w:rsidRPr="00E968D8">
        <w:rPr>
          <w:rFonts w:ascii="Times" w:hAnsi="Times" w:cs="Times"/>
          <w:b/>
          <w:i/>
          <w:sz w:val="22"/>
          <w:szCs w:val="22"/>
        </w:rPr>
        <w:t xml:space="preserve"> Rx-Tx) shall be defined in a NR using the LTE Quality measurement as a starting point.</w:t>
      </w:r>
    </w:p>
    <w:p w14:paraId="50D09B95" w14:textId="77777777" w:rsidR="00144B69" w:rsidRPr="00E968D8" w:rsidRDefault="00144B69" w:rsidP="00144B69">
      <w:pPr>
        <w:pStyle w:val="ListParagraph"/>
        <w:numPr>
          <w:ilvl w:val="0"/>
          <w:numId w:val="35"/>
        </w:numPr>
        <w:spacing w:after="0"/>
        <w:rPr>
          <w:rFonts w:ascii="Times" w:hAnsi="Times" w:cs="Times"/>
          <w:b/>
          <w:i/>
          <w:sz w:val="22"/>
          <w:szCs w:val="22"/>
        </w:rPr>
      </w:pPr>
      <w:r w:rsidRPr="00E968D8">
        <w:rPr>
          <w:rFonts w:ascii="Times" w:hAnsi="Times" w:cs="Times"/>
          <w:b/>
          <w:i/>
          <w:sz w:val="22"/>
          <w:szCs w:val="22"/>
        </w:rPr>
        <w:t xml:space="preserve">Discuss further details on the error resolution, error values, and Number of samples reported. </w:t>
      </w:r>
    </w:p>
    <w:p w14:paraId="6DED7612" w14:textId="77777777" w:rsidR="00144B69" w:rsidRDefault="00144B69" w:rsidP="00144B69"/>
    <w:p w14:paraId="344D87CF" w14:textId="6116F47B" w:rsidR="00AE1FC7" w:rsidRPr="00D54F31" w:rsidRDefault="00144B69" w:rsidP="00AE1FC7">
      <w:pPr>
        <w:rPr>
          <w:rFonts w:ascii="Times" w:hAnsi="Times" w:cs="Times"/>
          <w:b/>
          <w:i/>
          <w:sz w:val="22"/>
          <w:szCs w:val="22"/>
        </w:rPr>
      </w:pPr>
      <w:r w:rsidRPr="00D54F31">
        <w:rPr>
          <w:rFonts w:ascii="Times" w:hAnsi="Times" w:cs="Times"/>
          <w:b/>
          <w:i/>
          <w:sz w:val="22"/>
          <w:szCs w:val="22"/>
        </w:rPr>
        <w:t xml:space="preserve">Proposal 11: Discuss further reporting granularity details of the timing measurements, including the quantization step size. </w:t>
      </w:r>
    </w:p>
    <w:bookmarkEnd w:id="14"/>
    <w:p w14:paraId="245F84CF" w14:textId="453F0E2C" w:rsidR="000A0AAA" w:rsidRPr="00E66724" w:rsidRDefault="000A0AAA" w:rsidP="00C564E0">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15" w:name="_Ref450583331"/>
      <w:bookmarkEnd w:id="15"/>
    </w:p>
    <w:p w14:paraId="35C7B5A3" w14:textId="77D95034" w:rsidR="000A0AAA" w:rsidRDefault="00266C17" w:rsidP="00266C17">
      <w:pPr>
        <w:spacing w:after="0"/>
        <w:ind w:left="568" w:hanging="568"/>
        <w:jc w:val="left"/>
        <w:rPr>
          <w:lang w:eastAsia="ko-KR"/>
        </w:rPr>
      </w:pPr>
      <w:bookmarkStart w:id="16" w:name="_Hlk5029733"/>
      <w:r w:rsidRPr="00266C17">
        <w:rPr>
          <w:lang w:eastAsia="ko-KR"/>
        </w:rPr>
        <w:t>[1] RP-190752, “New WID: NR Positioning Support”, Intel, Ericsson</w:t>
      </w:r>
    </w:p>
    <w:p w14:paraId="2CA21C68" w14:textId="6DE64DFB"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32876B95" w14:textId="3A1EE424"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002F4A1C"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bookmarkEnd w:id="16"/>
    </w:p>
    <w:sectPr w:rsidR="00266C17" w:rsidRPr="00266C17" w:rsidSect="00A92D32">
      <w:footerReference w:type="default" r:id="rId17"/>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8A398" w14:textId="77777777" w:rsidR="00920714" w:rsidRDefault="00920714">
      <w:r>
        <w:separator/>
      </w:r>
    </w:p>
  </w:endnote>
  <w:endnote w:type="continuationSeparator" w:id="0">
    <w:p w14:paraId="6E280DB8" w14:textId="77777777" w:rsidR="00920714" w:rsidRDefault="00920714">
      <w:r>
        <w:continuationSeparator/>
      </w:r>
    </w:p>
  </w:endnote>
  <w:endnote w:type="continuationNotice" w:id="1">
    <w:p w14:paraId="3D2582A9" w14:textId="77777777" w:rsidR="00920714" w:rsidRDefault="00920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1C1C1B" w:rsidRDefault="001C1C1B">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1C1C1B" w:rsidRDefault="001C1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D3CDF" w14:textId="77777777" w:rsidR="00920714" w:rsidRDefault="00920714">
      <w:r>
        <w:separator/>
      </w:r>
    </w:p>
  </w:footnote>
  <w:footnote w:type="continuationSeparator" w:id="0">
    <w:p w14:paraId="7084215B" w14:textId="77777777" w:rsidR="00920714" w:rsidRDefault="00920714">
      <w:r>
        <w:continuationSeparator/>
      </w:r>
    </w:p>
  </w:footnote>
  <w:footnote w:type="continuationNotice" w:id="1">
    <w:p w14:paraId="67C9A1D9" w14:textId="77777777" w:rsidR="00920714" w:rsidRDefault="00920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1F34E3"/>
    <w:multiLevelType w:val="hybridMultilevel"/>
    <w:tmpl w:val="63E6E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9250B"/>
    <w:multiLevelType w:val="hybridMultilevel"/>
    <w:tmpl w:val="8E2A6B40"/>
    <w:lvl w:ilvl="0" w:tplc="D202121A">
      <w:start w:val="1"/>
      <w:numFmt w:val="bullet"/>
      <w:lvlText w:val="•"/>
      <w:lvlJc w:val="left"/>
      <w:pPr>
        <w:tabs>
          <w:tab w:val="num" w:pos="360"/>
        </w:tabs>
        <w:ind w:left="360" w:hanging="360"/>
      </w:pPr>
      <w:rPr>
        <w:rFonts w:ascii="Arial" w:hAnsi="Arial" w:hint="default"/>
      </w:rPr>
    </w:lvl>
    <w:lvl w:ilvl="1" w:tplc="DF9E5BF4">
      <w:start w:val="82"/>
      <w:numFmt w:val="bullet"/>
      <w:lvlText w:val="◦"/>
      <w:lvlJc w:val="left"/>
      <w:pPr>
        <w:tabs>
          <w:tab w:val="num" w:pos="1080"/>
        </w:tabs>
        <w:ind w:left="1080" w:hanging="360"/>
      </w:pPr>
      <w:rPr>
        <w:rFonts w:ascii="Microsoft Sans Serif" w:hAnsi="Microsoft Sans Serif" w:hint="default"/>
      </w:rPr>
    </w:lvl>
    <w:lvl w:ilvl="2" w:tplc="F43A0CB4">
      <w:start w:val="82"/>
      <w:numFmt w:val="bullet"/>
      <w:lvlText w:val="•"/>
      <w:lvlJc w:val="left"/>
      <w:pPr>
        <w:tabs>
          <w:tab w:val="num" w:pos="1800"/>
        </w:tabs>
        <w:ind w:left="1800" w:hanging="360"/>
      </w:pPr>
      <w:rPr>
        <w:rFonts w:ascii="Microsoft Sans Serif" w:hAnsi="Microsoft Sans Serif" w:hint="default"/>
      </w:rPr>
    </w:lvl>
    <w:lvl w:ilvl="3" w:tplc="A782B128" w:tentative="1">
      <w:start w:val="1"/>
      <w:numFmt w:val="bullet"/>
      <w:lvlText w:val="•"/>
      <w:lvlJc w:val="left"/>
      <w:pPr>
        <w:tabs>
          <w:tab w:val="num" w:pos="2520"/>
        </w:tabs>
        <w:ind w:left="2520" w:hanging="360"/>
      </w:pPr>
      <w:rPr>
        <w:rFonts w:ascii="Arial" w:hAnsi="Arial" w:hint="default"/>
      </w:rPr>
    </w:lvl>
    <w:lvl w:ilvl="4" w:tplc="E43C6116" w:tentative="1">
      <w:start w:val="1"/>
      <w:numFmt w:val="bullet"/>
      <w:lvlText w:val="•"/>
      <w:lvlJc w:val="left"/>
      <w:pPr>
        <w:tabs>
          <w:tab w:val="num" w:pos="3240"/>
        </w:tabs>
        <w:ind w:left="3240" w:hanging="360"/>
      </w:pPr>
      <w:rPr>
        <w:rFonts w:ascii="Arial" w:hAnsi="Arial" w:hint="default"/>
      </w:rPr>
    </w:lvl>
    <w:lvl w:ilvl="5" w:tplc="EACACD72" w:tentative="1">
      <w:start w:val="1"/>
      <w:numFmt w:val="bullet"/>
      <w:lvlText w:val="•"/>
      <w:lvlJc w:val="left"/>
      <w:pPr>
        <w:tabs>
          <w:tab w:val="num" w:pos="3960"/>
        </w:tabs>
        <w:ind w:left="3960" w:hanging="360"/>
      </w:pPr>
      <w:rPr>
        <w:rFonts w:ascii="Arial" w:hAnsi="Arial" w:hint="default"/>
      </w:rPr>
    </w:lvl>
    <w:lvl w:ilvl="6" w:tplc="03984E6C" w:tentative="1">
      <w:start w:val="1"/>
      <w:numFmt w:val="bullet"/>
      <w:lvlText w:val="•"/>
      <w:lvlJc w:val="left"/>
      <w:pPr>
        <w:tabs>
          <w:tab w:val="num" w:pos="4680"/>
        </w:tabs>
        <w:ind w:left="4680" w:hanging="360"/>
      </w:pPr>
      <w:rPr>
        <w:rFonts w:ascii="Arial" w:hAnsi="Arial" w:hint="default"/>
      </w:rPr>
    </w:lvl>
    <w:lvl w:ilvl="7" w:tplc="EADEC4F8" w:tentative="1">
      <w:start w:val="1"/>
      <w:numFmt w:val="bullet"/>
      <w:lvlText w:val="•"/>
      <w:lvlJc w:val="left"/>
      <w:pPr>
        <w:tabs>
          <w:tab w:val="num" w:pos="5400"/>
        </w:tabs>
        <w:ind w:left="5400" w:hanging="360"/>
      </w:pPr>
      <w:rPr>
        <w:rFonts w:ascii="Arial" w:hAnsi="Arial" w:hint="default"/>
      </w:rPr>
    </w:lvl>
    <w:lvl w:ilvl="8" w:tplc="D722B6A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D53510"/>
    <w:multiLevelType w:val="hybridMultilevel"/>
    <w:tmpl w:val="B9D8194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FB47535"/>
    <w:multiLevelType w:val="multilevel"/>
    <w:tmpl w:val="1DB05A7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10"/>
        </w:tabs>
        <w:ind w:left="81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8533766"/>
    <w:multiLevelType w:val="hybridMultilevel"/>
    <w:tmpl w:val="E3D6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AD1764"/>
    <w:multiLevelType w:val="hybridMultilevel"/>
    <w:tmpl w:val="282A5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211DF9"/>
    <w:multiLevelType w:val="hybridMultilevel"/>
    <w:tmpl w:val="25C67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65065"/>
    <w:multiLevelType w:val="hybridMultilevel"/>
    <w:tmpl w:val="81367AE4"/>
    <w:lvl w:ilvl="0" w:tplc="B8344BA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00908"/>
    <w:multiLevelType w:val="hybridMultilevel"/>
    <w:tmpl w:val="3CB8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9E6FF0"/>
    <w:multiLevelType w:val="hybridMultilevel"/>
    <w:tmpl w:val="AB80F1B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272A58"/>
    <w:multiLevelType w:val="hybridMultilevel"/>
    <w:tmpl w:val="42088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CA7F36"/>
    <w:multiLevelType w:val="hybridMultilevel"/>
    <w:tmpl w:val="11543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441AE"/>
    <w:multiLevelType w:val="hybridMultilevel"/>
    <w:tmpl w:val="D41CE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5629E5"/>
    <w:multiLevelType w:val="hybridMultilevel"/>
    <w:tmpl w:val="E3AA9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cs="Times New Roman" w:hint="default"/>
      </w:rPr>
    </w:lvl>
    <w:lvl w:ilvl="1" w:tplc="BF186D28">
      <w:numFmt w:val="bullet"/>
      <w:lvlText w:val="–"/>
      <w:lvlJc w:val="left"/>
      <w:pPr>
        <w:tabs>
          <w:tab w:val="num" w:pos="1440"/>
        </w:tabs>
        <w:ind w:left="1440" w:hanging="360"/>
      </w:pPr>
      <w:rPr>
        <w:rFonts w:ascii="Arial" w:hAnsi="Arial" w:cs="Times New Roman" w:hint="default"/>
      </w:rPr>
    </w:lvl>
    <w:lvl w:ilvl="2" w:tplc="F7E839E6">
      <w:numFmt w:val="bullet"/>
      <w:lvlText w:val="•"/>
      <w:lvlJc w:val="left"/>
      <w:pPr>
        <w:tabs>
          <w:tab w:val="num" w:pos="2160"/>
        </w:tabs>
        <w:ind w:left="2160" w:hanging="360"/>
      </w:pPr>
      <w:rPr>
        <w:rFonts w:ascii="Arial" w:hAnsi="Arial" w:cs="Times New Roman" w:hint="default"/>
      </w:rPr>
    </w:lvl>
    <w:lvl w:ilvl="3" w:tplc="A7669C02">
      <w:start w:val="1"/>
      <w:numFmt w:val="bullet"/>
      <w:lvlText w:val="•"/>
      <w:lvlJc w:val="left"/>
      <w:pPr>
        <w:tabs>
          <w:tab w:val="num" w:pos="2880"/>
        </w:tabs>
        <w:ind w:left="2880" w:hanging="360"/>
      </w:pPr>
      <w:rPr>
        <w:rFonts w:ascii="Arial" w:hAnsi="Arial" w:cs="Times New Roman" w:hint="default"/>
      </w:rPr>
    </w:lvl>
    <w:lvl w:ilvl="4" w:tplc="902A3A56">
      <w:start w:val="1"/>
      <w:numFmt w:val="bullet"/>
      <w:lvlText w:val="•"/>
      <w:lvlJc w:val="left"/>
      <w:pPr>
        <w:tabs>
          <w:tab w:val="num" w:pos="3600"/>
        </w:tabs>
        <w:ind w:left="3600" w:hanging="360"/>
      </w:pPr>
      <w:rPr>
        <w:rFonts w:ascii="Arial" w:hAnsi="Arial" w:cs="Times New Roman" w:hint="default"/>
      </w:rPr>
    </w:lvl>
    <w:lvl w:ilvl="5" w:tplc="7DDCF1BC">
      <w:start w:val="1"/>
      <w:numFmt w:val="bullet"/>
      <w:lvlText w:val="•"/>
      <w:lvlJc w:val="left"/>
      <w:pPr>
        <w:tabs>
          <w:tab w:val="num" w:pos="4320"/>
        </w:tabs>
        <w:ind w:left="4320" w:hanging="360"/>
      </w:pPr>
      <w:rPr>
        <w:rFonts w:ascii="Arial" w:hAnsi="Arial" w:cs="Times New Roman" w:hint="default"/>
      </w:rPr>
    </w:lvl>
    <w:lvl w:ilvl="6" w:tplc="57B41FA2">
      <w:start w:val="1"/>
      <w:numFmt w:val="bullet"/>
      <w:lvlText w:val="•"/>
      <w:lvlJc w:val="left"/>
      <w:pPr>
        <w:tabs>
          <w:tab w:val="num" w:pos="5040"/>
        </w:tabs>
        <w:ind w:left="5040" w:hanging="360"/>
      </w:pPr>
      <w:rPr>
        <w:rFonts w:ascii="Arial" w:hAnsi="Arial" w:cs="Times New Roman" w:hint="default"/>
      </w:rPr>
    </w:lvl>
    <w:lvl w:ilvl="7" w:tplc="E146BAA8">
      <w:start w:val="1"/>
      <w:numFmt w:val="bullet"/>
      <w:lvlText w:val="•"/>
      <w:lvlJc w:val="left"/>
      <w:pPr>
        <w:tabs>
          <w:tab w:val="num" w:pos="5760"/>
        </w:tabs>
        <w:ind w:left="5760" w:hanging="360"/>
      </w:pPr>
      <w:rPr>
        <w:rFonts w:ascii="Arial" w:hAnsi="Arial" w:cs="Times New Roman" w:hint="default"/>
      </w:rPr>
    </w:lvl>
    <w:lvl w:ilvl="8" w:tplc="51360B2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3854301"/>
    <w:multiLevelType w:val="hybridMultilevel"/>
    <w:tmpl w:val="912AA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5" w15:restartNumberingAfterBreak="0">
    <w:nsid w:val="79BE3D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204105"/>
    <w:multiLevelType w:val="hybridMultilevel"/>
    <w:tmpl w:val="25BC1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27"/>
  </w:num>
  <w:num w:numId="4">
    <w:abstractNumId w:val="15"/>
  </w:num>
  <w:num w:numId="5">
    <w:abstractNumId w:val="14"/>
  </w:num>
  <w:num w:numId="6">
    <w:abstractNumId w:val="13"/>
  </w:num>
  <w:num w:numId="7">
    <w:abstractNumId w:val="12"/>
  </w:num>
  <w:num w:numId="8">
    <w:abstractNumId w:val="3"/>
  </w:num>
  <w:num w:numId="9">
    <w:abstractNumId w:val="7"/>
  </w:num>
  <w:num w:numId="10">
    <w:abstractNumId w:val="2"/>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2"/>
  </w:num>
  <w:num w:numId="14">
    <w:abstractNumId w:val="11"/>
  </w:num>
  <w:num w:numId="15">
    <w:abstractNumId w:val="6"/>
  </w:num>
  <w:num w:numId="16">
    <w:abstractNumId w:val="21"/>
  </w:num>
  <w:num w:numId="17">
    <w:abstractNumId w:val="33"/>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7"/>
  </w:num>
  <w:num w:numId="21">
    <w:abstractNumId w:val="24"/>
  </w:num>
  <w:num w:numId="22">
    <w:abstractNumId w:val="9"/>
  </w:num>
  <w:num w:numId="23">
    <w:abstractNumId w:val="35"/>
  </w:num>
  <w:num w:numId="24">
    <w:abstractNumId w:val="25"/>
  </w:num>
  <w:num w:numId="25">
    <w:abstractNumId w:val="5"/>
  </w:num>
  <w:num w:numId="26">
    <w:abstractNumId w:val="23"/>
  </w:num>
  <w:num w:numId="27">
    <w:abstractNumId w:val="22"/>
  </w:num>
  <w:num w:numId="28">
    <w:abstractNumId w:val="8"/>
  </w:num>
  <w:num w:numId="29">
    <w:abstractNumId w:val="16"/>
  </w:num>
  <w:num w:numId="30">
    <w:abstractNumId w:val="28"/>
  </w:num>
  <w:num w:numId="31">
    <w:abstractNumId w:val="19"/>
  </w:num>
  <w:num w:numId="32">
    <w:abstractNumId w:val="1"/>
  </w:num>
  <w:num w:numId="33">
    <w:abstractNumId w:val="7"/>
  </w:num>
  <w:num w:numId="34">
    <w:abstractNumId w:val="4"/>
  </w:num>
  <w:num w:numId="35">
    <w:abstractNumId w:val="31"/>
  </w:num>
  <w:num w:numId="36">
    <w:abstractNumId w:val="36"/>
  </w:num>
  <w:num w:numId="37">
    <w:abstractNumId w:val="7"/>
  </w:num>
  <w:num w:numId="38">
    <w:abstractNumId w:val="29"/>
  </w:num>
  <w:num w:numId="39">
    <w:abstractNumId w:val="34"/>
  </w:num>
  <w:num w:numId="4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BD4"/>
    <w:rsid w:val="00001E2A"/>
    <w:rsid w:val="00002162"/>
    <w:rsid w:val="00002505"/>
    <w:rsid w:val="00002656"/>
    <w:rsid w:val="00002CD0"/>
    <w:rsid w:val="00002CF2"/>
    <w:rsid w:val="00002E47"/>
    <w:rsid w:val="0000441D"/>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5049"/>
    <w:rsid w:val="0001664E"/>
    <w:rsid w:val="00016AF9"/>
    <w:rsid w:val="00016E21"/>
    <w:rsid w:val="0001742C"/>
    <w:rsid w:val="000177DE"/>
    <w:rsid w:val="000205E9"/>
    <w:rsid w:val="0002070C"/>
    <w:rsid w:val="00020733"/>
    <w:rsid w:val="0002144F"/>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B25"/>
    <w:rsid w:val="000270D3"/>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3DC7"/>
    <w:rsid w:val="00034093"/>
    <w:rsid w:val="00035D88"/>
    <w:rsid w:val="00036041"/>
    <w:rsid w:val="00036861"/>
    <w:rsid w:val="00036ED2"/>
    <w:rsid w:val="00037DFF"/>
    <w:rsid w:val="00037EE0"/>
    <w:rsid w:val="00040FF1"/>
    <w:rsid w:val="0004178E"/>
    <w:rsid w:val="00041968"/>
    <w:rsid w:val="00042381"/>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11F"/>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2DD4"/>
    <w:rsid w:val="000635E0"/>
    <w:rsid w:val="000636B7"/>
    <w:rsid w:val="00063757"/>
    <w:rsid w:val="00063EA6"/>
    <w:rsid w:val="00063F3D"/>
    <w:rsid w:val="00064B6C"/>
    <w:rsid w:val="00064BE3"/>
    <w:rsid w:val="00065982"/>
    <w:rsid w:val="00065F38"/>
    <w:rsid w:val="00066325"/>
    <w:rsid w:val="00066455"/>
    <w:rsid w:val="00067406"/>
    <w:rsid w:val="00067546"/>
    <w:rsid w:val="0007080D"/>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4F"/>
    <w:rsid w:val="00097696"/>
    <w:rsid w:val="0009777A"/>
    <w:rsid w:val="000A0040"/>
    <w:rsid w:val="000A0076"/>
    <w:rsid w:val="000A0623"/>
    <w:rsid w:val="000A0992"/>
    <w:rsid w:val="000A0A11"/>
    <w:rsid w:val="000A0A9C"/>
    <w:rsid w:val="000A0AAA"/>
    <w:rsid w:val="000A14C8"/>
    <w:rsid w:val="000A15BF"/>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5E7A"/>
    <w:rsid w:val="000A6394"/>
    <w:rsid w:val="000A6461"/>
    <w:rsid w:val="000A6836"/>
    <w:rsid w:val="000A68D7"/>
    <w:rsid w:val="000A6B7E"/>
    <w:rsid w:val="000A6D2C"/>
    <w:rsid w:val="000B0BAB"/>
    <w:rsid w:val="000B0F9E"/>
    <w:rsid w:val="000B134F"/>
    <w:rsid w:val="000B1508"/>
    <w:rsid w:val="000B17C7"/>
    <w:rsid w:val="000B1CF6"/>
    <w:rsid w:val="000B268C"/>
    <w:rsid w:val="000B28F5"/>
    <w:rsid w:val="000B341E"/>
    <w:rsid w:val="000B4280"/>
    <w:rsid w:val="000B455F"/>
    <w:rsid w:val="000B4DA0"/>
    <w:rsid w:val="000B51A7"/>
    <w:rsid w:val="000B54DC"/>
    <w:rsid w:val="000B5ED8"/>
    <w:rsid w:val="000B6290"/>
    <w:rsid w:val="000B6828"/>
    <w:rsid w:val="000B76F7"/>
    <w:rsid w:val="000B7D8E"/>
    <w:rsid w:val="000C00D8"/>
    <w:rsid w:val="000C038A"/>
    <w:rsid w:val="000C04D3"/>
    <w:rsid w:val="000C11E1"/>
    <w:rsid w:val="000C14E5"/>
    <w:rsid w:val="000C16FD"/>
    <w:rsid w:val="000C1914"/>
    <w:rsid w:val="000C2602"/>
    <w:rsid w:val="000C2AE1"/>
    <w:rsid w:val="000C36BB"/>
    <w:rsid w:val="000C3926"/>
    <w:rsid w:val="000C3DE1"/>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0AD"/>
    <w:rsid w:val="000D3223"/>
    <w:rsid w:val="000D3342"/>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4CC2"/>
    <w:rsid w:val="000E5A3B"/>
    <w:rsid w:val="000E6166"/>
    <w:rsid w:val="000E61FA"/>
    <w:rsid w:val="000E6598"/>
    <w:rsid w:val="000E6C12"/>
    <w:rsid w:val="000E6E70"/>
    <w:rsid w:val="000E75AE"/>
    <w:rsid w:val="000E7BC8"/>
    <w:rsid w:val="000E7E97"/>
    <w:rsid w:val="000E7F56"/>
    <w:rsid w:val="000F0834"/>
    <w:rsid w:val="000F0DB3"/>
    <w:rsid w:val="000F1D84"/>
    <w:rsid w:val="000F2722"/>
    <w:rsid w:val="000F3799"/>
    <w:rsid w:val="000F3C1D"/>
    <w:rsid w:val="000F3C74"/>
    <w:rsid w:val="000F3E52"/>
    <w:rsid w:val="000F4637"/>
    <w:rsid w:val="000F4DA0"/>
    <w:rsid w:val="000F522D"/>
    <w:rsid w:val="000F5307"/>
    <w:rsid w:val="000F5F87"/>
    <w:rsid w:val="000F76CF"/>
    <w:rsid w:val="000F78CE"/>
    <w:rsid w:val="00100222"/>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428"/>
    <w:rsid w:val="0011052C"/>
    <w:rsid w:val="00110C3E"/>
    <w:rsid w:val="001110A4"/>
    <w:rsid w:val="00111277"/>
    <w:rsid w:val="0011151E"/>
    <w:rsid w:val="00111A07"/>
    <w:rsid w:val="00111A29"/>
    <w:rsid w:val="00111EBA"/>
    <w:rsid w:val="0011310F"/>
    <w:rsid w:val="00113243"/>
    <w:rsid w:val="00113E7D"/>
    <w:rsid w:val="001140AC"/>
    <w:rsid w:val="001145DA"/>
    <w:rsid w:val="00114BDD"/>
    <w:rsid w:val="00115245"/>
    <w:rsid w:val="00115292"/>
    <w:rsid w:val="00115655"/>
    <w:rsid w:val="00115A2F"/>
    <w:rsid w:val="00116EB7"/>
    <w:rsid w:val="00117BB9"/>
    <w:rsid w:val="001201C5"/>
    <w:rsid w:val="00120F24"/>
    <w:rsid w:val="00121673"/>
    <w:rsid w:val="00122A46"/>
    <w:rsid w:val="00122FFD"/>
    <w:rsid w:val="00123A88"/>
    <w:rsid w:val="00124CB2"/>
    <w:rsid w:val="00124F20"/>
    <w:rsid w:val="001252EE"/>
    <w:rsid w:val="00125AA7"/>
    <w:rsid w:val="00125CD3"/>
    <w:rsid w:val="00127CB6"/>
    <w:rsid w:val="0013026B"/>
    <w:rsid w:val="00130664"/>
    <w:rsid w:val="00130FF8"/>
    <w:rsid w:val="001315C0"/>
    <w:rsid w:val="00133116"/>
    <w:rsid w:val="001343E1"/>
    <w:rsid w:val="001344D4"/>
    <w:rsid w:val="00134668"/>
    <w:rsid w:val="00134C60"/>
    <w:rsid w:val="001356E9"/>
    <w:rsid w:val="00136461"/>
    <w:rsid w:val="001366C9"/>
    <w:rsid w:val="00137351"/>
    <w:rsid w:val="00137AD6"/>
    <w:rsid w:val="00137B04"/>
    <w:rsid w:val="00140191"/>
    <w:rsid w:val="001404F4"/>
    <w:rsid w:val="00140534"/>
    <w:rsid w:val="00140CFF"/>
    <w:rsid w:val="001410F3"/>
    <w:rsid w:val="0014183F"/>
    <w:rsid w:val="001419E1"/>
    <w:rsid w:val="00141FAB"/>
    <w:rsid w:val="00142820"/>
    <w:rsid w:val="00142B74"/>
    <w:rsid w:val="001432CD"/>
    <w:rsid w:val="001435C8"/>
    <w:rsid w:val="001439C0"/>
    <w:rsid w:val="00143B59"/>
    <w:rsid w:val="00143DF3"/>
    <w:rsid w:val="00144B69"/>
    <w:rsid w:val="0014507A"/>
    <w:rsid w:val="00145174"/>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3C97"/>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3A27"/>
    <w:rsid w:val="00173D55"/>
    <w:rsid w:val="001742FF"/>
    <w:rsid w:val="001745E8"/>
    <w:rsid w:val="0017492E"/>
    <w:rsid w:val="001757A5"/>
    <w:rsid w:val="00175FE2"/>
    <w:rsid w:val="0017606B"/>
    <w:rsid w:val="00176237"/>
    <w:rsid w:val="00176822"/>
    <w:rsid w:val="00177213"/>
    <w:rsid w:val="00177B6D"/>
    <w:rsid w:val="001810C6"/>
    <w:rsid w:val="0018117D"/>
    <w:rsid w:val="001816E5"/>
    <w:rsid w:val="00182016"/>
    <w:rsid w:val="0018202B"/>
    <w:rsid w:val="0018213D"/>
    <w:rsid w:val="0018391E"/>
    <w:rsid w:val="0018392E"/>
    <w:rsid w:val="0018411F"/>
    <w:rsid w:val="001843AD"/>
    <w:rsid w:val="00184559"/>
    <w:rsid w:val="001849B5"/>
    <w:rsid w:val="001852F6"/>
    <w:rsid w:val="00185373"/>
    <w:rsid w:val="00185C1B"/>
    <w:rsid w:val="0018697C"/>
    <w:rsid w:val="00186B32"/>
    <w:rsid w:val="00187276"/>
    <w:rsid w:val="0018776E"/>
    <w:rsid w:val="00187E7F"/>
    <w:rsid w:val="00190CD8"/>
    <w:rsid w:val="0019141E"/>
    <w:rsid w:val="00191560"/>
    <w:rsid w:val="00191CE4"/>
    <w:rsid w:val="00192FB4"/>
    <w:rsid w:val="00192FEA"/>
    <w:rsid w:val="00193357"/>
    <w:rsid w:val="00193872"/>
    <w:rsid w:val="00193931"/>
    <w:rsid w:val="00193B00"/>
    <w:rsid w:val="00193BE4"/>
    <w:rsid w:val="00194223"/>
    <w:rsid w:val="001945AC"/>
    <w:rsid w:val="00194F7D"/>
    <w:rsid w:val="00195630"/>
    <w:rsid w:val="001968C6"/>
    <w:rsid w:val="00196BDB"/>
    <w:rsid w:val="0019719E"/>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4AB"/>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8F2"/>
    <w:rsid w:val="001C0A3C"/>
    <w:rsid w:val="001C1382"/>
    <w:rsid w:val="001C1BC2"/>
    <w:rsid w:val="001C1C1B"/>
    <w:rsid w:val="001C2239"/>
    <w:rsid w:val="001C2599"/>
    <w:rsid w:val="001C3BE8"/>
    <w:rsid w:val="001C4406"/>
    <w:rsid w:val="001C5124"/>
    <w:rsid w:val="001C5250"/>
    <w:rsid w:val="001C64D1"/>
    <w:rsid w:val="001D0B72"/>
    <w:rsid w:val="001D140A"/>
    <w:rsid w:val="001D14C3"/>
    <w:rsid w:val="001D1B37"/>
    <w:rsid w:val="001D24C7"/>
    <w:rsid w:val="001D2936"/>
    <w:rsid w:val="001D3140"/>
    <w:rsid w:val="001D35F2"/>
    <w:rsid w:val="001D392D"/>
    <w:rsid w:val="001D3EEA"/>
    <w:rsid w:val="001D4940"/>
    <w:rsid w:val="001D49FF"/>
    <w:rsid w:val="001D53C8"/>
    <w:rsid w:val="001D5726"/>
    <w:rsid w:val="001D582A"/>
    <w:rsid w:val="001D5D13"/>
    <w:rsid w:val="001D5F68"/>
    <w:rsid w:val="001D60C6"/>
    <w:rsid w:val="001D6275"/>
    <w:rsid w:val="001D67C9"/>
    <w:rsid w:val="001D69E7"/>
    <w:rsid w:val="001D72C1"/>
    <w:rsid w:val="001D7B27"/>
    <w:rsid w:val="001E08C1"/>
    <w:rsid w:val="001E0915"/>
    <w:rsid w:val="001E09B1"/>
    <w:rsid w:val="001E0BC5"/>
    <w:rsid w:val="001E0FE3"/>
    <w:rsid w:val="001E103B"/>
    <w:rsid w:val="001E1F74"/>
    <w:rsid w:val="001E2BEF"/>
    <w:rsid w:val="001E341A"/>
    <w:rsid w:val="001E3D57"/>
    <w:rsid w:val="001E41F3"/>
    <w:rsid w:val="001E4D74"/>
    <w:rsid w:val="001E514F"/>
    <w:rsid w:val="001E531D"/>
    <w:rsid w:val="001E5B56"/>
    <w:rsid w:val="001E5FEE"/>
    <w:rsid w:val="001E6149"/>
    <w:rsid w:val="001E6615"/>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EA2"/>
    <w:rsid w:val="001F5F1C"/>
    <w:rsid w:val="001F5F6F"/>
    <w:rsid w:val="001F6192"/>
    <w:rsid w:val="001F7097"/>
    <w:rsid w:val="001F7442"/>
    <w:rsid w:val="001F78B3"/>
    <w:rsid w:val="001F7D06"/>
    <w:rsid w:val="001F7F6A"/>
    <w:rsid w:val="00200A69"/>
    <w:rsid w:val="00201762"/>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105E"/>
    <w:rsid w:val="0021149A"/>
    <w:rsid w:val="00211C8B"/>
    <w:rsid w:val="002125DB"/>
    <w:rsid w:val="00212ACD"/>
    <w:rsid w:val="00212C4E"/>
    <w:rsid w:val="002130BF"/>
    <w:rsid w:val="00213B0F"/>
    <w:rsid w:val="0021439E"/>
    <w:rsid w:val="00214982"/>
    <w:rsid w:val="00215940"/>
    <w:rsid w:val="00215BD1"/>
    <w:rsid w:val="00216138"/>
    <w:rsid w:val="002166C3"/>
    <w:rsid w:val="002168B0"/>
    <w:rsid w:val="00216E29"/>
    <w:rsid w:val="00220785"/>
    <w:rsid w:val="002208D8"/>
    <w:rsid w:val="0022099A"/>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72A"/>
    <w:rsid w:val="00227B4B"/>
    <w:rsid w:val="002301FB"/>
    <w:rsid w:val="00231505"/>
    <w:rsid w:val="002318F2"/>
    <w:rsid w:val="00231F85"/>
    <w:rsid w:val="0023203C"/>
    <w:rsid w:val="00232085"/>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68D1"/>
    <w:rsid w:val="002375DA"/>
    <w:rsid w:val="00237899"/>
    <w:rsid w:val="00237D22"/>
    <w:rsid w:val="00237F25"/>
    <w:rsid w:val="00237F81"/>
    <w:rsid w:val="00240698"/>
    <w:rsid w:val="00240905"/>
    <w:rsid w:val="0024091F"/>
    <w:rsid w:val="00240FE8"/>
    <w:rsid w:val="002415C4"/>
    <w:rsid w:val="00241E4D"/>
    <w:rsid w:val="00242096"/>
    <w:rsid w:val="002421A8"/>
    <w:rsid w:val="00242503"/>
    <w:rsid w:val="00242A88"/>
    <w:rsid w:val="002435DB"/>
    <w:rsid w:val="0024372D"/>
    <w:rsid w:val="00243C7B"/>
    <w:rsid w:val="00243DB2"/>
    <w:rsid w:val="002442A9"/>
    <w:rsid w:val="002457B3"/>
    <w:rsid w:val="00245DA8"/>
    <w:rsid w:val="00245DDC"/>
    <w:rsid w:val="0024752D"/>
    <w:rsid w:val="002476FD"/>
    <w:rsid w:val="00247977"/>
    <w:rsid w:val="002503C0"/>
    <w:rsid w:val="0025116B"/>
    <w:rsid w:val="0025206B"/>
    <w:rsid w:val="0025247B"/>
    <w:rsid w:val="00252592"/>
    <w:rsid w:val="00252973"/>
    <w:rsid w:val="00252D34"/>
    <w:rsid w:val="00253391"/>
    <w:rsid w:val="00253884"/>
    <w:rsid w:val="00254963"/>
    <w:rsid w:val="00255832"/>
    <w:rsid w:val="00255979"/>
    <w:rsid w:val="00256296"/>
    <w:rsid w:val="00256897"/>
    <w:rsid w:val="00257600"/>
    <w:rsid w:val="00257BD6"/>
    <w:rsid w:val="00257C98"/>
    <w:rsid w:val="00257D7E"/>
    <w:rsid w:val="00257FCE"/>
    <w:rsid w:val="00261B0D"/>
    <w:rsid w:val="00262492"/>
    <w:rsid w:val="002628B9"/>
    <w:rsid w:val="00262EFA"/>
    <w:rsid w:val="0026327A"/>
    <w:rsid w:val="002635A9"/>
    <w:rsid w:val="0026399A"/>
    <w:rsid w:val="00263B21"/>
    <w:rsid w:val="0026455F"/>
    <w:rsid w:val="00264877"/>
    <w:rsid w:val="00264B2F"/>
    <w:rsid w:val="00265227"/>
    <w:rsid w:val="0026528B"/>
    <w:rsid w:val="002656D1"/>
    <w:rsid w:val="00265883"/>
    <w:rsid w:val="00265F1F"/>
    <w:rsid w:val="00266B9E"/>
    <w:rsid w:val="00266C17"/>
    <w:rsid w:val="002674AD"/>
    <w:rsid w:val="00267E2A"/>
    <w:rsid w:val="0027019C"/>
    <w:rsid w:val="002701F4"/>
    <w:rsid w:val="00270B6B"/>
    <w:rsid w:val="00270C15"/>
    <w:rsid w:val="00270F7F"/>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52B"/>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5809"/>
    <w:rsid w:val="002A695E"/>
    <w:rsid w:val="002A7096"/>
    <w:rsid w:val="002A75D5"/>
    <w:rsid w:val="002B03DE"/>
    <w:rsid w:val="002B0855"/>
    <w:rsid w:val="002B17B2"/>
    <w:rsid w:val="002B1BC7"/>
    <w:rsid w:val="002B1E98"/>
    <w:rsid w:val="002B23D3"/>
    <w:rsid w:val="002B259D"/>
    <w:rsid w:val="002B26A4"/>
    <w:rsid w:val="002B2FFB"/>
    <w:rsid w:val="002B3064"/>
    <w:rsid w:val="002B3BBF"/>
    <w:rsid w:val="002B5618"/>
    <w:rsid w:val="002B61A5"/>
    <w:rsid w:val="002B62D4"/>
    <w:rsid w:val="002B76F6"/>
    <w:rsid w:val="002C0229"/>
    <w:rsid w:val="002C0350"/>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1116"/>
    <w:rsid w:val="002F15A7"/>
    <w:rsid w:val="002F15E8"/>
    <w:rsid w:val="002F337F"/>
    <w:rsid w:val="002F3C22"/>
    <w:rsid w:val="002F3D02"/>
    <w:rsid w:val="002F40D3"/>
    <w:rsid w:val="002F4A1C"/>
    <w:rsid w:val="002F4F90"/>
    <w:rsid w:val="002F5565"/>
    <w:rsid w:val="002F5EB0"/>
    <w:rsid w:val="002F603C"/>
    <w:rsid w:val="002F68B6"/>
    <w:rsid w:val="002F6EBE"/>
    <w:rsid w:val="002F7231"/>
    <w:rsid w:val="002F7271"/>
    <w:rsid w:val="002F7A19"/>
    <w:rsid w:val="002F7A91"/>
    <w:rsid w:val="002F7FED"/>
    <w:rsid w:val="003007BD"/>
    <w:rsid w:val="00300B07"/>
    <w:rsid w:val="00301335"/>
    <w:rsid w:val="003014A0"/>
    <w:rsid w:val="0030197C"/>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4A6"/>
    <w:rsid w:val="00315819"/>
    <w:rsid w:val="003158EC"/>
    <w:rsid w:val="00315B44"/>
    <w:rsid w:val="003161E1"/>
    <w:rsid w:val="00316AB1"/>
    <w:rsid w:val="00316C2C"/>
    <w:rsid w:val="00316CDE"/>
    <w:rsid w:val="00317004"/>
    <w:rsid w:val="00317349"/>
    <w:rsid w:val="00317416"/>
    <w:rsid w:val="0031773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518F"/>
    <w:rsid w:val="00335B8B"/>
    <w:rsid w:val="00335F18"/>
    <w:rsid w:val="00336028"/>
    <w:rsid w:val="00336258"/>
    <w:rsid w:val="00336336"/>
    <w:rsid w:val="003365DB"/>
    <w:rsid w:val="00336BE9"/>
    <w:rsid w:val="00340072"/>
    <w:rsid w:val="00340D29"/>
    <w:rsid w:val="00340EF3"/>
    <w:rsid w:val="00341C7A"/>
    <w:rsid w:val="00341D89"/>
    <w:rsid w:val="0034256E"/>
    <w:rsid w:val="00342869"/>
    <w:rsid w:val="0034294D"/>
    <w:rsid w:val="00342E25"/>
    <w:rsid w:val="00342EE7"/>
    <w:rsid w:val="00343C8A"/>
    <w:rsid w:val="00343D9B"/>
    <w:rsid w:val="00343E6D"/>
    <w:rsid w:val="00344589"/>
    <w:rsid w:val="00344C34"/>
    <w:rsid w:val="00344C73"/>
    <w:rsid w:val="00344E61"/>
    <w:rsid w:val="00345CBB"/>
    <w:rsid w:val="00345E46"/>
    <w:rsid w:val="003462FB"/>
    <w:rsid w:val="0034674F"/>
    <w:rsid w:val="00346A29"/>
    <w:rsid w:val="00346AC6"/>
    <w:rsid w:val="00346B42"/>
    <w:rsid w:val="003476EB"/>
    <w:rsid w:val="00347D1B"/>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14"/>
    <w:rsid w:val="00357D2F"/>
    <w:rsid w:val="00360086"/>
    <w:rsid w:val="00360105"/>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64E7"/>
    <w:rsid w:val="00366E23"/>
    <w:rsid w:val="00367DAF"/>
    <w:rsid w:val="00370559"/>
    <w:rsid w:val="00370CBD"/>
    <w:rsid w:val="00370D3B"/>
    <w:rsid w:val="00371A2A"/>
    <w:rsid w:val="00373359"/>
    <w:rsid w:val="0037380F"/>
    <w:rsid w:val="00373EAD"/>
    <w:rsid w:val="00374C98"/>
    <w:rsid w:val="00375A96"/>
    <w:rsid w:val="00376930"/>
    <w:rsid w:val="00376E02"/>
    <w:rsid w:val="00376E04"/>
    <w:rsid w:val="003775A0"/>
    <w:rsid w:val="00377BAF"/>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4F15"/>
    <w:rsid w:val="00386410"/>
    <w:rsid w:val="003867B0"/>
    <w:rsid w:val="00387481"/>
    <w:rsid w:val="0039015E"/>
    <w:rsid w:val="0039027E"/>
    <w:rsid w:val="00390493"/>
    <w:rsid w:val="00391E5B"/>
    <w:rsid w:val="00391FA8"/>
    <w:rsid w:val="00392052"/>
    <w:rsid w:val="003920EF"/>
    <w:rsid w:val="00392A8B"/>
    <w:rsid w:val="0039310C"/>
    <w:rsid w:val="0039360C"/>
    <w:rsid w:val="003938B5"/>
    <w:rsid w:val="0039398B"/>
    <w:rsid w:val="003942A9"/>
    <w:rsid w:val="00394990"/>
    <w:rsid w:val="00394C71"/>
    <w:rsid w:val="00395433"/>
    <w:rsid w:val="00395CEE"/>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6446"/>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A5A"/>
    <w:rsid w:val="003C5FCD"/>
    <w:rsid w:val="003C72A8"/>
    <w:rsid w:val="003C791A"/>
    <w:rsid w:val="003C7ECB"/>
    <w:rsid w:val="003D0A58"/>
    <w:rsid w:val="003D0B60"/>
    <w:rsid w:val="003D0E61"/>
    <w:rsid w:val="003D14F7"/>
    <w:rsid w:val="003D1539"/>
    <w:rsid w:val="003D186F"/>
    <w:rsid w:val="003D1D7C"/>
    <w:rsid w:val="003D2466"/>
    <w:rsid w:val="003D2713"/>
    <w:rsid w:val="003D2D84"/>
    <w:rsid w:val="003D4CED"/>
    <w:rsid w:val="003D54E9"/>
    <w:rsid w:val="003D5B9F"/>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5A2"/>
    <w:rsid w:val="003F511B"/>
    <w:rsid w:val="003F51AC"/>
    <w:rsid w:val="003F5305"/>
    <w:rsid w:val="003F57AC"/>
    <w:rsid w:val="003F5A0B"/>
    <w:rsid w:val="003F62DA"/>
    <w:rsid w:val="003F6AAD"/>
    <w:rsid w:val="003F7069"/>
    <w:rsid w:val="003F77D6"/>
    <w:rsid w:val="003F7C48"/>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287"/>
    <w:rsid w:val="004108F9"/>
    <w:rsid w:val="00411908"/>
    <w:rsid w:val="00411E73"/>
    <w:rsid w:val="004125F6"/>
    <w:rsid w:val="0041376E"/>
    <w:rsid w:val="004137CD"/>
    <w:rsid w:val="00413EF8"/>
    <w:rsid w:val="00415738"/>
    <w:rsid w:val="00415B12"/>
    <w:rsid w:val="00416856"/>
    <w:rsid w:val="00416915"/>
    <w:rsid w:val="004169E9"/>
    <w:rsid w:val="00416ED7"/>
    <w:rsid w:val="004174ED"/>
    <w:rsid w:val="00417776"/>
    <w:rsid w:val="0041778D"/>
    <w:rsid w:val="00417B70"/>
    <w:rsid w:val="00417CC7"/>
    <w:rsid w:val="00417DB3"/>
    <w:rsid w:val="00417E12"/>
    <w:rsid w:val="00417F2C"/>
    <w:rsid w:val="0042142F"/>
    <w:rsid w:val="004219D4"/>
    <w:rsid w:val="00422934"/>
    <w:rsid w:val="00422F87"/>
    <w:rsid w:val="004235CA"/>
    <w:rsid w:val="00423C66"/>
    <w:rsid w:val="00423D0D"/>
    <w:rsid w:val="004240AC"/>
    <w:rsid w:val="004243A3"/>
    <w:rsid w:val="004248FA"/>
    <w:rsid w:val="00424E52"/>
    <w:rsid w:val="004253CE"/>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5BAA"/>
    <w:rsid w:val="004363FB"/>
    <w:rsid w:val="00436643"/>
    <w:rsid w:val="00437202"/>
    <w:rsid w:val="004373A4"/>
    <w:rsid w:val="004374FC"/>
    <w:rsid w:val="00437597"/>
    <w:rsid w:val="00437723"/>
    <w:rsid w:val="004377A4"/>
    <w:rsid w:val="00437C0B"/>
    <w:rsid w:val="00437FCA"/>
    <w:rsid w:val="0044082E"/>
    <w:rsid w:val="00440FB2"/>
    <w:rsid w:val="0044119C"/>
    <w:rsid w:val="00442523"/>
    <w:rsid w:val="004426C5"/>
    <w:rsid w:val="0044329F"/>
    <w:rsid w:val="004435B7"/>
    <w:rsid w:val="00443C54"/>
    <w:rsid w:val="00444103"/>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0D0D"/>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20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87E31"/>
    <w:rsid w:val="0049035C"/>
    <w:rsid w:val="00490432"/>
    <w:rsid w:val="0049102E"/>
    <w:rsid w:val="004913EB"/>
    <w:rsid w:val="00491875"/>
    <w:rsid w:val="00491D29"/>
    <w:rsid w:val="00491FC5"/>
    <w:rsid w:val="00492B2F"/>
    <w:rsid w:val="00492E85"/>
    <w:rsid w:val="00493DD8"/>
    <w:rsid w:val="00493E06"/>
    <w:rsid w:val="004940C1"/>
    <w:rsid w:val="0049422F"/>
    <w:rsid w:val="004957F2"/>
    <w:rsid w:val="00495F21"/>
    <w:rsid w:val="00495F5A"/>
    <w:rsid w:val="00496044"/>
    <w:rsid w:val="00496CD1"/>
    <w:rsid w:val="00496F61"/>
    <w:rsid w:val="00497350"/>
    <w:rsid w:val="004A05F3"/>
    <w:rsid w:val="004A0B09"/>
    <w:rsid w:val="004A0D35"/>
    <w:rsid w:val="004A1820"/>
    <w:rsid w:val="004A1F33"/>
    <w:rsid w:val="004A235F"/>
    <w:rsid w:val="004A2535"/>
    <w:rsid w:val="004A34B4"/>
    <w:rsid w:val="004A3AD1"/>
    <w:rsid w:val="004A3C87"/>
    <w:rsid w:val="004A4A2E"/>
    <w:rsid w:val="004A548F"/>
    <w:rsid w:val="004A56BB"/>
    <w:rsid w:val="004A5FBE"/>
    <w:rsid w:val="004A672D"/>
    <w:rsid w:val="004A67E8"/>
    <w:rsid w:val="004A68A3"/>
    <w:rsid w:val="004A6F21"/>
    <w:rsid w:val="004A7D3B"/>
    <w:rsid w:val="004B04BD"/>
    <w:rsid w:val="004B1A56"/>
    <w:rsid w:val="004B1EE3"/>
    <w:rsid w:val="004B2065"/>
    <w:rsid w:val="004B224E"/>
    <w:rsid w:val="004B33D8"/>
    <w:rsid w:val="004B3A40"/>
    <w:rsid w:val="004B3B60"/>
    <w:rsid w:val="004B4661"/>
    <w:rsid w:val="004B4D41"/>
    <w:rsid w:val="004B50C1"/>
    <w:rsid w:val="004B5F3F"/>
    <w:rsid w:val="004B6E0C"/>
    <w:rsid w:val="004B75B7"/>
    <w:rsid w:val="004B7B1B"/>
    <w:rsid w:val="004B7BF1"/>
    <w:rsid w:val="004B7E85"/>
    <w:rsid w:val="004C105D"/>
    <w:rsid w:val="004C109F"/>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3F94"/>
    <w:rsid w:val="004D4C23"/>
    <w:rsid w:val="004D6220"/>
    <w:rsid w:val="004D626F"/>
    <w:rsid w:val="004D7304"/>
    <w:rsid w:val="004D73D4"/>
    <w:rsid w:val="004D7F9A"/>
    <w:rsid w:val="004E0362"/>
    <w:rsid w:val="004E03A2"/>
    <w:rsid w:val="004E1868"/>
    <w:rsid w:val="004E206E"/>
    <w:rsid w:val="004E2E01"/>
    <w:rsid w:val="004E2EFF"/>
    <w:rsid w:val="004E311D"/>
    <w:rsid w:val="004E3E5D"/>
    <w:rsid w:val="004E3F8D"/>
    <w:rsid w:val="004E457E"/>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C6E"/>
    <w:rsid w:val="0050213B"/>
    <w:rsid w:val="00502B63"/>
    <w:rsid w:val="005034A8"/>
    <w:rsid w:val="00503E97"/>
    <w:rsid w:val="00504533"/>
    <w:rsid w:val="00505095"/>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42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152D"/>
    <w:rsid w:val="00541B31"/>
    <w:rsid w:val="00541B3F"/>
    <w:rsid w:val="00541C27"/>
    <w:rsid w:val="0054250A"/>
    <w:rsid w:val="00543836"/>
    <w:rsid w:val="00543B15"/>
    <w:rsid w:val="00544195"/>
    <w:rsid w:val="005443A2"/>
    <w:rsid w:val="005448A5"/>
    <w:rsid w:val="00544D51"/>
    <w:rsid w:val="00545C20"/>
    <w:rsid w:val="00545EE9"/>
    <w:rsid w:val="00546A6B"/>
    <w:rsid w:val="0054733C"/>
    <w:rsid w:val="0054768B"/>
    <w:rsid w:val="00550E82"/>
    <w:rsid w:val="00550F97"/>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56C"/>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13AD"/>
    <w:rsid w:val="005713F9"/>
    <w:rsid w:val="005717CA"/>
    <w:rsid w:val="00572650"/>
    <w:rsid w:val="00573088"/>
    <w:rsid w:val="005731DA"/>
    <w:rsid w:val="0057441B"/>
    <w:rsid w:val="00574611"/>
    <w:rsid w:val="00574AF6"/>
    <w:rsid w:val="00574CE7"/>
    <w:rsid w:val="005757D6"/>
    <w:rsid w:val="005757D8"/>
    <w:rsid w:val="00576D19"/>
    <w:rsid w:val="00576FB0"/>
    <w:rsid w:val="005776B7"/>
    <w:rsid w:val="00577858"/>
    <w:rsid w:val="00580326"/>
    <w:rsid w:val="005807AD"/>
    <w:rsid w:val="00580C38"/>
    <w:rsid w:val="00581F17"/>
    <w:rsid w:val="0058244E"/>
    <w:rsid w:val="00583363"/>
    <w:rsid w:val="005840CD"/>
    <w:rsid w:val="005841F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A0100"/>
    <w:rsid w:val="005A065F"/>
    <w:rsid w:val="005A161C"/>
    <w:rsid w:val="005A1DC1"/>
    <w:rsid w:val="005A1E0E"/>
    <w:rsid w:val="005A254A"/>
    <w:rsid w:val="005A25D7"/>
    <w:rsid w:val="005A3087"/>
    <w:rsid w:val="005A3134"/>
    <w:rsid w:val="005A3240"/>
    <w:rsid w:val="005A331E"/>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00B8"/>
    <w:rsid w:val="005C068D"/>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28B0"/>
    <w:rsid w:val="005D4112"/>
    <w:rsid w:val="005D4115"/>
    <w:rsid w:val="005D47A1"/>
    <w:rsid w:val="005D5883"/>
    <w:rsid w:val="005D5E0E"/>
    <w:rsid w:val="005D5E59"/>
    <w:rsid w:val="005D603F"/>
    <w:rsid w:val="005D6067"/>
    <w:rsid w:val="005D65EE"/>
    <w:rsid w:val="005D6A9C"/>
    <w:rsid w:val="005D7004"/>
    <w:rsid w:val="005D7ED8"/>
    <w:rsid w:val="005E052E"/>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0EA5"/>
    <w:rsid w:val="005F1AC9"/>
    <w:rsid w:val="005F2CFB"/>
    <w:rsid w:val="005F34A1"/>
    <w:rsid w:val="005F5472"/>
    <w:rsid w:val="005F54DC"/>
    <w:rsid w:val="005F5662"/>
    <w:rsid w:val="005F625A"/>
    <w:rsid w:val="005F65EE"/>
    <w:rsid w:val="005F7042"/>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4D62"/>
    <w:rsid w:val="006156A2"/>
    <w:rsid w:val="0061577E"/>
    <w:rsid w:val="006157B4"/>
    <w:rsid w:val="006159E7"/>
    <w:rsid w:val="00615C35"/>
    <w:rsid w:val="0061697F"/>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584"/>
    <w:rsid w:val="006228AC"/>
    <w:rsid w:val="006236DE"/>
    <w:rsid w:val="00623CEB"/>
    <w:rsid w:val="00623E47"/>
    <w:rsid w:val="00624487"/>
    <w:rsid w:val="006258A2"/>
    <w:rsid w:val="00626425"/>
    <w:rsid w:val="0062668A"/>
    <w:rsid w:val="006267D1"/>
    <w:rsid w:val="0062734F"/>
    <w:rsid w:val="00627C05"/>
    <w:rsid w:val="006303C4"/>
    <w:rsid w:val="00630F1F"/>
    <w:rsid w:val="006311F3"/>
    <w:rsid w:val="0063126D"/>
    <w:rsid w:val="006315DB"/>
    <w:rsid w:val="00631625"/>
    <w:rsid w:val="00632408"/>
    <w:rsid w:val="00632529"/>
    <w:rsid w:val="006326E3"/>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A66"/>
    <w:rsid w:val="00642BD9"/>
    <w:rsid w:val="00643137"/>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65D"/>
    <w:rsid w:val="006543AB"/>
    <w:rsid w:val="00655D38"/>
    <w:rsid w:val="00656107"/>
    <w:rsid w:val="0065638D"/>
    <w:rsid w:val="00656676"/>
    <w:rsid w:val="00657E1D"/>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1A3"/>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3D97"/>
    <w:rsid w:val="006840F5"/>
    <w:rsid w:val="0068485F"/>
    <w:rsid w:val="00684901"/>
    <w:rsid w:val="00684D05"/>
    <w:rsid w:val="0068565C"/>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89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0DA3"/>
    <w:rsid w:val="006F1DCB"/>
    <w:rsid w:val="006F1F18"/>
    <w:rsid w:val="006F3451"/>
    <w:rsid w:val="006F4408"/>
    <w:rsid w:val="006F54A7"/>
    <w:rsid w:val="006F6CF8"/>
    <w:rsid w:val="007000D3"/>
    <w:rsid w:val="00700596"/>
    <w:rsid w:val="0070067F"/>
    <w:rsid w:val="007013FE"/>
    <w:rsid w:val="00701553"/>
    <w:rsid w:val="007016F8"/>
    <w:rsid w:val="00702059"/>
    <w:rsid w:val="007023F1"/>
    <w:rsid w:val="00702618"/>
    <w:rsid w:val="00702A84"/>
    <w:rsid w:val="00702D80"/>
    <w:rsid w:val="00703599"/>
    <w:rsid w:val="00703985"/>
    <w:rsid w:val="0070405F"/>
    <w:rsid w:val="007047D2"/>
    <w:rsid w:val="00705341"/>
    <w:rsid w:val="0070550E"/>
    <w:rsid w:val="00705952"/>
    <w:rsid w:val="00705AA8"/>
    <w:rsid w:val="00705D3D"/>
    <w:rsid w:val="0070617A"/>
    <w:rsid w:val="00706207"/>
    <w:rsid w:val="0070621A"/>
    <w:rsid w:val="007066FE"/>
    <w:rsid w:val="00706CD4"/>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57DC"/>
    <w:rsid w:val="00715EA1"/>
    <w:rsid w:val="007169D8"/>
    <w:rsid w:val="00716FA1"/>
    <w:rsid w:val="00717536"/>
    <w:rsid w:val="00717BC3"/>
    <w:rsid w:val="00717E72"/>
    <w:rsid w:val="00721362"/>
    <w:rsid w:val="00721E2E"/>
    <w:rsid w:val="00722E2B"/>
    <w:rsid w:val="00722E7E"/>
    <w:rsid w:val="0072305E"/>
    <w:rsid w:val="0072354E"/>
    <w:rsid w:val="00723BFC"/>
    <w:rsid w:val="0072454F"/>
    <w:rsid w:val="0072480B"/>
    <w:rsid w:val="0072499F"/>
    <w:rsid w:val="0072530C"/>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41202"/>
    <w:rsid w:val="00741470"/>
    <w:rsid w:val="00742369"/>
    <w:rsid w:val="00742477"/>
    <w:rsid w:val="00742879"/>
    <w:rsid w:val="007428BF"/>
    <w:rsid w:val="00742FDC"/>
    <w:rsid w:val="00744414"/>
    <w:rsid w:val="0074443F"/>
    <w:rsid w:val="007444D5"/>
    <w:rsid w:val="00745630"/>
    <w:rsid w:val="00745F24"/>
    <w:rsid w:val="007464DB"/>
    <w:rsid w:val="007470DB"/>
    <w:rsid w:val="00747229"/>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0354"/>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4791"/>
    <w:rsid w:val="00784EEC"/>
    <w:rsid w:val="00784F9E"/>
    <w:rsid w:val="00785128"/>
    <w:rsid w:val="00785371"/>
    <w:rsid w:val="007853D9"/>
    <w:rsid w:val="007858BC"/>
    <w:rsid w:val="00785BEF"/>
    <w:rsid w:val="00786160"/>
    <w:rsid w:val="007862FF"/>
    <w:rsid w:val="00786679"/>
    <w:rsid w:val="00786FD4"/>
    <w:rsid w:val="00787922"/>
    <w:rsid w:val="007906E1"/>
    <w:rsid w:val="00790BFC"/>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608B"/>
    <w:rsid w:val="0079614D"/>
    <w:rsid w:val="007963F7"/>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A70"/>
    <w:rsid w:val="007C7C45"/>
    <w:rsid w:val="007C7C67"/>
    <w:rsid w:val="007C7E1B"/>
    <w:rsid w:val="007D114A"/>
    <w:rsid w:val="007D1221"/>
    <w:rsid w:val="007D1A56"/>
    <w:rsid w:val="007D21EF"/>
    <w:rsid w:val="007D2E7E"/>
    <w:rsid w:val="007D3342"/>
    <w:rsid w:val="007D459B"/>
    <w:rsid w:val="007D4872"/>
    <w:rsid w:val="007D4EE2"/>
    <w:rsid w:val="007D5260"/>
    <w:rsid w:val="007D5543"/>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918"/>
    <w:rsid w:val="007E4E65"/>
    <w:rsid w:val="007E4EAF"/>
    <w:rsid w:val="007E5603"/>
    <w:rsid w:val="007E5AD3"/>
    <w:rsid w:val="007E6473"/>
    <w:rsid w:val="007E67F2"/>
    <w:rsid w:val="007E6DD0"/>
    <w:rsid w:val="007E710D"/>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2F3"/>
    <w:rsid w:val="008275FF"/>
    <w:rsid w:val="008300C2"/>
    <w:rsid w:val="008309CD"/>
    <w:rsid w:val="00830B46"/>
    <w:rsid w:val="00831AF8"/>
    <w:rsid w:val="00831BF8"/>
    <w:rsid w:val="00831C72"/>
    <w:rsid w:val="00832278"/>
    <w:rsid w:val="0083290F"/>
    <w:rsid w:val="00832A2C"/>
    <w:rsid w:val="00832C8B"/>
    <w:rsid w:val="00833928"/>
    <w:rsid w:val="00834227"/>
    <w:rsid w:val="00834507"/>
    <w:rsid w:val="00834600"/>
    <w:rsid w:val="00834A65"/>
    <w:rsid w:val="00834A81"/>
    <w:rsid w:val="0083525B"/>
    <w:rsid w:val="00835346"/>
    <w:rsid w:val="008355C3"/>
    <w:rsid w:val="00835679"/>
    <w:rsid w:val="00835910"/>
    <w:rsid w:val="00835D84"/>
    <w:rsid w:val="008360FA"/>
    <w:rsid w:val="00836153"/>
    <w:rsid w:val="00836750"/>
    <w:rsid w:val="008376BF"/>
    <w:rsid w:val="008400F9"/>
    <w:rsid w:val="0084091C"/>
    <w:rsid w:val="0084120B"/>
    <w:rsid w:val="008412D1"/>
    <w:rsid w:val="0084155A"/>
    <w:rsid w:val="00841BEF"/>
    <w:rsid w:val="00841CDE"/>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7E5"/>
    <w:rsid w:val="008538DB"/>
    <w:rsid w:val="008541E5"/>
    <w:rsid w:val="00856AD5"/>
    <w:rsid w:val="00856FB3"/>
    <w:rsid w:val="00857502"/>
    <w:rsid w:val="00857A23"/>
    <w:rsid w:val="00857A55"/>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A76"/>
    <w:rsid w:val="00865C08"/>
    <w:rsid w:val="00866A19"/>
    <w:rsid w:val="008674DE"/>
    <w:rsid w:val="00867CE8"/>
    <w:rsid w:val="00870122"/>
    <w:rsid w:val="008708A0"/>
    <w:rsid w:val="00870EE7"/>
    <w:rsid w:val="0087106B"/>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72"/>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AC8"/>
    <w:rsid w:val="00887D55"/>
    <w:rsid w:val="00887FC0"/>
    <w:rsid w:val="008904F6"/>
    <w:rsid w:val="00891513"/>
    <w:rsid w:val="00892079"/>
    <w:rsid w:val="00892AC6"/>
    <w:rsid w:val="008933E9"/>
    <w:rsid w:val="00893DF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C3"/>
    <w:rsid w:val="008A3BC5"/>
    <w:rsid w:val="008A3CE1"/>
    <w:rsid w:val="008A3CFC"/>
    <w:rsid w:val="008A4790"/>
    <w:rsid w:val="008A4A0A"/>
    <w:rsid w:val="008A5006"/>
    <w:rsid w:val="008A6E50"/>
    <w:rsid w:val="008A73C2"/>
    <w:rsid w:val="008A7D9A"/>
    <w:rsid w:val="008A7FCB"/>
    <w:rsid w:val="008B0060"/>
    <w:rsid w:val="008B0071"/>
    <w:rsid w:val="008B0166"/>
    <w:rsid w:val="008B1B17"/>
    <w:rsid w:val="008B2231"/>
    <w:rsid w:val="008B25B9"/>
    <w:rsid w:val="008B29F5"/>
    <w:rsid w:val="008B2B35"/>
    <w:rsid w:val="008B3840"/>
    <w:rsid w:val="008B3EB5"/>
    <w:rsid w:val="008B422E"/>
    <w:rsid w:val="008B4817"/>
    <w:rsid w:val="008B51BB"/>
    <w:rsid w:val="008B5370"/>
    <w:rsid w:val="008B5729"/>
    <w:rsid w:val="008B74A8"/>
    <w:rsid w:val="008B7E9E"/>
    <w:rsid w:val="008C0387"/>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488"/>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DC"/>
    <w:rsid w:val="008E4585"/>
    <w:rsid w:val="008E4A07"/>
    <w:rsid w:val="008E4E8D"/>
    <w:rsid w:val="008E5762"/>
    <w:rsid w:val="008E5D77"/>
    <w:rsid w:val="008E63CA"/>
    <w:rsid w:val="008E6EE5"/>
    <w:rsid w:val="008E78EB"/>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2668"/>
    <w:rsid w:val="00912D27"/>
    <w:rsid w:val="00913254"/>
    <w:rsid w:val="009138A5"/>
    <w:rsid w:val="00913E21"/>
    <w:rsid w:val="00913E4E"/>
    <w:rsid w:val="009143D9"/>
    <w:rsid w:val="0091444D"/>
    <w:rsid w:val="00915225"/>
    <w:rsid w:val="00915650"/>
    <w:rsid w:val="009156C2"/>
    <w:rsid w:val="009167EF"/>
    <w:rsid w:val="00916CAD"/>
    <w:rsid w:val="00916FC9"/>
    <w:rsid w:val="00917044"/>
    <w:rsid w:val="009175D3"/>
    <w:rsid w:val="00917759"/>
    <w:rsid w:val="00917E08"/>
    <w:rsid w:val="00920175"/>
    <w:rsid w:val="0092034C"/>
    <w:rsid w:val="00920714"/>
    <w:rsid w:val="0092230F"/>
    <w:rsid w:val="00923178"/>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23D9"/>
    <w:rsid w:val="0093274E"/>
    <w:rsid w:val="009331FE"/>
    <w:rsid w:val="00933601"/>
    <w:rsid w:val="009336A8"/>
    <w:rsid w:val="00933B01"/>
    <w:rsid w:val="00934DC6"/>
    <w:rsid w:val="00935162"/>
    <w:rsid w:val="00935639"/>
    <w:rsid w:val="0093621E"/>
    <w:rsid w:val="00936DD3"/>
    <w:rsid w:val="00936EE0"/>
    <w:rsid w:val="0093745C"/>
    <w:rsid w:val="0093761C"/>
    <w:rsid w:val="00937DCB"/>
    <w:rsid w:val="009400B9"/>
    <w:rsid w:val="0094087E"/>
    <w:rsid w:val="00940C64"/>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81"/>
    <w:rsid w:val="0097142A"/>
    <w:rsid w:val="009717DC"/>
    <w:rsid w:val="00971D78"/>
    <w:rsid w:val="00971EE4"/>
    <w:rsid w:val="00971F9B"/>
    <w:rsid w:val="0097289C"/>
    <w:rsid w:val="00972D9E"/>
    <w:rsid w:val="00972F7D"/>
    <w:rsid w:val="0097347F"/>
    <w:rsid w:val="0097390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C7C"/>
    <w:rsid w:val="00985EAA"/>
    <w:rsid w:val="00986129"/>
    <w:rsid w:val="0098628F"/>
    <w:rsid w:val="00986C26"/>
    <w:rsid w:val="009879A3"/>
    <w:rsid w:val="00987A0A"/>
    <w:rsid w:val="00987AF3"/>
    <w:rsid w:val="00987B9F"/>
    <w:rsid w:val="0099031F"/>
    <w:rsid w:val="0099071A"/>
    <w:rsid w:val="009918D9"/>
    <w:rsid w:val="00991B88"/>
    <w:rsid w:val="00991BE6"/>
    <w:rsid w:val="009921D8"/>
    <w:rsid w:val="00992C47"/>
    <w:rsid w:val="00992FAA"/>
    <w:rsid w:val="009937EF"/>
    <w:rsid w:val="0099391B"/>
    <w:rsid w:val="0099392E"/>
    <w:rsid w:val="009940ED"/>
    <w:rsid w:val="00994EF6"/>
    <w:rsid w:val="009950B1"/>
    <w:rsid w:val="009958C0"/>
    <w:rsid w:val="00995A3F"/>
    <w:rsid w:val="00995E26"/>
    <w:rsid w:val="009960A9"/>
    <w:rsid w:val="00996805"/>
    <w:rsid w:val="00996848"/>
    <w:rsid w:val="00997573"/>
    <w:rsid w:val="00997661"/>
    <w:rsid w:val="00997795"/>
    <w:rsid w:val="00997B4F"/>
    <w:rsid w:val="009A030C"/>
    <w:rsid w:val="009A0F3F"/>
    <w:rsid w:val="009A1A79"/>
    <w:rsid w:val="009A2358"/>
    <w:rsid w:val="009A28E1"/>
    <w:rsid w:val="009A36EC"/>
    <w:rsid w:val="009A3CD9"/>
    <w:rsid w:val="009A3E87"/>
    <w:rsid w:val="009A42BB"/>
    <w:rsid w:val="009A4700"/>
    <w:rsid w:val="009A55B2"/>
    <w:rsid w:val="009A58F2"/>
    <w:rsid w:val="009A5C23"/>
    <w:rsid w:val="009A616F"/>
    <w:rsid w:val="009A6314"/>
    <w:rsid w:val="009A686E"/>
    <w:rsid w:val="009A70AF"/>
    <w:rsid w:val="009A729C"/>
    <w:rsid w:val="009A78E3"/>
    <w:rsid w:val="009B00B6"/>
    <w:rsid w:val="009B0A6D"/>
    <w:rsid w:val="009B0F97"/>
    <w:rsid w:val="009B1920"/>
    <w:rsid w:val="009B1D67"/>
    <w:rsid w:val="009B22AE"/>
    <w:rsid w:val="009B2F12"/>
    <w:rsid w:val="009B3561"/>
    <w:rsid w:val="009B394F"/>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E68"/>
    <w:rsid w:val="009C2631"/>
    <w:rsid w:val="009C2B05"/>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3CE"/>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8C8"/>
    <w:rsid w:val="009D6EDC"/>
    <w:rsid w:val="009D6F30"/>
    <w:rsid w:val="009E0589"/>
    <w:rsid w:val="009E0D81"/>
    <w:rsid w:val="009E0E15"/>
    <w:rsid w:val="009E16CC"/>
    <w:rsid w:val="009E19AB"/>
    <w:rsid w:val="009E2387"/>
    <w:rsid w:val="009E249D"/>
    <w:rsid w:val="009E29F0"/>
    <w:rsid w:val="009E2A03"/>
    <w:rsid w:val="009E3297"/>
    <w:rsid w:val="009E36F8"/>
    <w:rsid w:val="009E3FC2"/>
    <w:rsid w:val="009E4FEE"/>
    <w:rsid w:val="009E5254"/>
    <w:rsid w:val="009E555E"/>
    <w:rsid w:val="009E66F6"/>
    <w:rsid w:val="009E6A48"/>
    <w:rsid w:val="009E6B7F"/>
    <w:rsid w:val="009E6E70"/>
    <w:rsid w:val="009E7089"/>
    <w:rsid w:val="009E7225"/>
    <w:rsid w:val="009E791A"/>
    <w:rsid w:val="009F0645"/>
    <w:rsid w:val="009F079F"/>
    <w:rsid w:val="009F0FCF"/>
    <w:rsid w:val="009F128D"/>
    <w:rsid w:val="009F232E"/>
    <w:rsid w:val="009F2389"/>
    <w:rsid w:val="009F3515"/>
    <w:rsid w:val="009F3C01"/>
    <w:rsid w:val="009F4119"/>
    <w:rsid w:val="009F437F"/>
    <w:rsid w:val="009F5513"/>
    <w:rsid w:val="009F57BC"/>
    <w:rsid w:val="009F5E2B"/>
    <w:rsid w:val="009F5FF2"/>
    <w:rsid w:val="009F6683"/>
    <w:rsid w:val="009F6AC0"/>
    <w:rsid w:val="009F6BEA"/>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782"/>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834"/>
    <w:rsid w:val="00A1291A"/>
    <w:rsid w:val="00A13741"/>
    <w:rsid w:val="00A14FFC"/>
    <w:rsid w:val="00A158AE"/>
    <w:rsid w:val="00A16F20"/>
    <w:rsid w:val="00A174AE"/>
    <w:rsid w:val="00A17D54"/>
    <w:rsid w:val="00A20F63"/>
    <w:rsid w:val="00A2128F"/>
    <w:rsid w:val="00A2142C"/>
    <w:rsid w:val="00A21B3B"/>
    <w:rsid w:val="00A21F7F"/>
    <w:rsid w:val="00A23A98"/>
    <w:rsid w:val="00A24949"/>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055"/>
    <w:rsid w:val="00A36495"/>
    <w:rsid w:val="00A364A4"/>
    <w:rsid w:val="00A36505"/>
    <w:rsid w:val="00A36CBB"/>
    <w:rsid w:val="00A37003"/>
    <w:rsid w:val="00A37A46"/>
    <w:rsid w:val="00A400E6"/>
    <w:rsid w:val="00A4039B"/>
    <w:rsid w:val="00A40842"/>
    <w:rsid w:val="00A40CCD"/>
    <w:rsid w:val="00A40F2D"/>
    <w:rsid w:val="00A40FB2"/>
    <w:rsid w:val="00A413A3"/>
    <w:rsid w:val="00A4149C"/>
    <w:rsid w:val="00A415D3"/>
    <w:rsid w:val="00A4192A"/>
    <w:rsid w:val="00A42205"/>
    <w:rsid w:val="00A42683"/>
    <w:rsid w:val="00A42684"/>
    <w:rsid w:val="00A429AC"/>
    <w:rsid w:val="00A429DC"/>
    <w:rsid w:val="00A42AC1"/>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4CE"/>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890"/>
    <w:rsid w:val="00A67514"/>
    <w:rsid w:val="00A67E88"/>
    <w:rsid w:val="00A7042D"/>
    <w:rsid w:val="00A704E3"/>
    <w:rsid w:val="00A70D22"/>
    <w:rsid w:val="00A71259"/>
    <w:rsid w:val="00A71C1C"/>
    <w:rsid w:val="00A71F83"/>
    <w:rsid w:val="00A7206C"/>
    <w:rsid w:val="00A7221B"/>
    <w:rsid w:val="00A7254A"/>
    <w:rsid w:val="00A72FA9"/>
    <w:rsid w:val="00A7321C"/>
    <w:rsid w:val="00A73367"/>
    <w:rsid w:val="00A73C25"/>
    <w:rsid w:val="00A747BE"/>
    <w:rsid w:val="00A75689"/>
    <w:rsid w:val="00A758E5"/>
    <w:rsid w:val="00A762EC"/>
    <w:rsid w:val="00A76C2A"/>
    <w:rsid w:val="00A7732A"/>
    <w:rsid w:val="00A7753F"/>
    <w:rsid w:val="00A80B6B"/>
    <w:rsid w:val="00A80BFD"/>
    <w:rsid w:val="00A832D2"/>
    <w:rsid w:val="00A8342F"/>
    <w:rsid w:val="00A8365B"/>
    <w:rsid w:val="00A84128"/>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59E"/>
    <w:rsid w:val="00A95692"/>
    <w:rsid w:val="00A95BAA"/>
    <w:rsid w:val="00A96E23"/>
    <w:rsid w:val="00A97EB7"/>
    <w:rsid w:val="00AA0995"/>
    <w:rsid w:val="00AA22B5"/>
    <w:rsid w:val="00AA2339"/>
    <w:rsid w:val="00AA26BA"/>
    <w:rsid w:val="00AA314E"/>
    <w:rsid w:val="00AA3557"/>
    <w:rsid w:val="00AA3716"/>
    <w:rsid w:val="00AA3F5F"/>
    <w:rsid w:val="00AA4874"/>
    <w:rsid w:val="00AA4AF4"/>
    <w:rsid w:val="00AA5FAE"/>
    <w:rsid w:val="00AA71D9"/>
    <w:rsid w:val="00AA7E67"/>
    <w:rsid w:val="00AB06E0"/>
    <w:rsid w:val="00AB0D21"/>
    <w:rsid w:val="00AB1077"/>
    <w:rsid w:val="00AB1365"/>
    <w:rsid w:val="00AB17A2"/>
    <w:rsid w:val="00AB195E"/>
    <w:rsid w:val="00AB1C4C"/>
    <w:rsid w:val="00AB2296"/>
    <w:rsid w:val="00AB2370"/>
    <w:rsid w:val="00AB2D3C"/>
    <w:rsid w:val="00AB2F34"/>
    <w:rsid w:val="00AB32D2"/>
    <w:rsid w:val="00AB3332"/>
    <w:rsid w:val="00AB3667"/>
    <w:rsid w:val="00AB39CB"/>
    <w:rsid w:val="00AB4339"/>
    <w:rsid w:val="00AB4372"/>
    <w:rsid w:val="00AB4510"/>
    <w:rsid w:val="00AB478A"/>
    <w:rsid w:val="00AB4832"/>
    <w:rsid w:val="00AB48B3"/>
    <w:rsid w:val="00AB4DE2"/>
    <w:rsid w:val="00AB554C"/>
    <w:rsid w:val="00AB5677"/>
    <w:rsid w:val="00AB5A31"/>
    <w:rsid w:val="00AB6368"/>
    <w:rsid w:val="00AB6C59"/>
    <w:rsid w:val="00AB704D"/>
    <w:rsid w:val="00AB70BB"/>
    <w:rsid w:val="00AB768F"/>
    <w:rsid w:val="00AB76A4"/>
    <w:rsid w:val="00AB7B23"/>
    <w:rsid w:val="00AC0DA7"/>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ACB"/>
    <w:rsid w:val="00AD4E86"/>
    <w:rsid w:val="00AD4E95"/>
    <w:rsid w:val="00AD53AA"/>
    <w:rsid w:val="00AD5627"/>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1FC7"/>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77B"/>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1169"/>
    <w:rsid w:val="00B01B87"/>
    <w:rsid w:val="00B01E61"/>
    <w:rsid w:val="00B01FEB"/>
    <w:rsid w:val="00B027F4"/>
    <w:rsid w:val="00B02954"/>
    <w:rsid w:val="00B05507"/>
    <w:rsid w:val="00B05AE2"/>
    <w:rsid w:val="00B0636E"/>
    <w:rsid w:val="00B078AF"/>
    <w:rsid w:val="00B07F3E"/>
    <w:rsid w:val="00B1024E"/>
    <w:rsid w:val="00B10474"/>
    <w:rsid w:val="00B1069D"/>
    <w:rsid w:val="00B10946"/>
    <w:rsid w:val="00B10D32"/>
    <w:rsid w:val="00B10D3B"/>
    <w:rsid w:val="00B11678"/>
    <w:rsid w:val="00B12E4B"/>
    <w:rsid w:val="00B139B7"/>
    <w:rsid w:val="00B1516A"/>
    <w:rsid w:val="00B1555F"/>
    <w:rsid w:val="00B155EA"/>
    <w:rsid w:val="00B1618F"/>
    <w:rsid w:val="00B16C2B"/>
    <w:rsid w:val="00B1773D"/>
    <w:rsid w:val="00B17C7B"/>
    <w:rsid w:val="00B200C0"/>
    <w:rsid w:val="00B2024A"/>
    <w:rsid w:val="00B20EF6"/>
    <w:rsid w:val="00B211C8"/>
    <w:rsid w:val="00B216E0"/>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74E"/>
    <w:rsid w:val="00B3681D"/>
    <w:rsid w:val="00B369BE"/>
    <w:rsid w:val="00B36FAF"/>
    <w:rsid w:val="00B3708C"/>
    <w:rsid w:val="00B37565"/>
    <w:rsid w:val="00B3770B"/>
    <w:rsid w:val="00B378E2"/>
    <w:rsid w:val="00B400F5"/>
    <w:rsid w:val="00B4134D"/>
    <w:rsid w:val="00B417F1"/>
    <w:rsid w:val="00B41F00"/>
    <w:rsid w:val="00B41F5C"/>
    <w:rsid w:val="00B421D4"/>
    <w:rsid w:val="00B42334"/>
    <w:rsid w:val="00B423F4"/>
    <w:rsid w:val="00B42409"/>
    <w:rsid w:val="00B4251C"/>
    <w:rsid w:val="00B42C7A"/>
    <w:rsid w:val="00B42CF5"/>
    <w:rsid w:val="00B42D3F"/>
    <w:rsid w:val="00B43733"/>
    <w:rsid w:val="00B4407D"/>
    <w:rsid w:val="00B444D1"/>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08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90037"/>
    <w:rsid w:val="00B906F7"/>
    <w:rsid w:val="00B90B30"/>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97FDC"/>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425A"/>
    <w:rsid w:val="00BB44A9"/>
    <w:rsid w:val="00BB5DFC"/>
    <w:rsid w:val="00BB6526"/>
    <w:rsid w:val="00BB66C5"/>
    <w:rsid w:val="00BB6FA1"/>
    <w:rsid w:val="00BB72F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14"/>
    <w:rsid w:val="00BD1077"/>
    <w:rsid w:val="00BD10D3"/>
    <w:rsid w:val="00BD112C"/>
    <w:rsid w:val="00BD11FB"/>
    <w:rsid w:val="00BD1A09"/>
    <w:rsid w:val="00BD1E4D"/>
    <w:rsid w:val="00BD20EB"/>
    <w:rsid w:val="00BD2258"/>
    <w:rsid w:val="00BD23C9"/>
    <w:rsid w:val="00BD279D"/>
    <w:rsid w:val="00BD29A5"/>
    <w:rsid w:val="00BD29C9"/>
    <w:rsid w:val="00BD2C9C"/>
    <w:rsid w:val="00BD372D"/>
    <w:rsid w:val="00BD3F8D"/>
    <w:rsid w:val="00BD4DD9"/>
    <w:rsid w:val="00BD52EE"/>
    <w:rsid w:val="00BD7A7D"/>
    <w:rsid w:val="00BE0CD0"/>
    <w:rsid w:val="00BE0FD2"/>
    <w:rsid w:val="00BE15C4"/>
    <w:rsid w:val="00BE19CF"/>
    <w:rsid w:val="00BE1A23"/>
    <w:rsid w:val="00BE2B95"/>
    <w:rsid w:val="00BE2E9F"/>
    <w:rsid w:val="00BE3089"/>
    <w:rsid w:val="00BE385D"/>
    <w:rsid w:val="00BE3876"/>
    <w:rsid w:val="00BE3972"/>
    <w:rsid w:val="00BE3C62"/>
    <w:rsid w:val="00BE4442"/>
    <w:rsid w:val="00BE4792"/>
    <w:rsid w:val="00BE4BF5"/>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36"/>
    <w:rsid w:val="00BF356D"/>
    <w:rsid w:val="00BF37E3"/>
    <w:rsid w:val="00BF492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23E"/>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5EAA"/>
    <w:rsid w:val="00C26BF3"/>
    <w:rsid w:val="00C27461"/>
    <w:rsid w:val="00C2748C"/>
    <w:rsid w:val="00C31186"/>
    <w:rsid w:val="00C3140D"/>
    <w:rsid w:val="00C32BD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1F1F"/>
    <w:rsid w:val="00C426FA"/>
    <w:rsid w:val="00C42B25"/>
    <w:rsid w:val="00C42BAC"/>
    <w:rsid w:val="00C435BD"/>
    <w:rsid w:val="00C43693"/>
    <w:rsid w:val="00C436FC"/>
    <w:rsid w:val="00C43E9B"/>
    <w:rsid w:val="00C4490A"/>
    <w:rsid w:val="00C45114"/>
    <w:rsid w:val="00C4548E"/>
    <w:rsid w:val="00C4634A"/>
    <w:rsid w:val="00C46BBB"/>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4FA0"/>
    <w:rsid w:val="00C6531C"/>
    <w:rsid w:val="00C65BC7"/>
    <w:rsid w:val="00C65C12"/>
    <w:rsid w:val="00C661FA"/>
    <w:rsid w:val="00C663A6"/>
    <w:rsid w:val="00C67216"/>
    <w:rsid w:val="00C67CDE"/>
    <w:rsid w:val="00C70494"/>
    <w:rsid w:val="00C7126E"/>
    <w:rsid w:val="00C717AC"/>
    <w:rsid w:val="00C7210E"/>
    <w:rsid w:val="00C72C5A"/>
    <w:rsid w:val="00C72E0F"/>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AC7"/>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6338"/>
    <w:rsid w:val="00CA6424"/>
    <w:rsid w:val="00CA661A"/>
    <w:rsid w:val="00CA695B"/>
    <w:rsid w:val="00CA6A38"/>
    <w:rsid w:val="00CA7465"/>
    <w:rsid w:val="00CA7CDB"/>
    <w:rsid w:val="00CB0330"/>
    <w:rsid w:val="00CB0D29"/>
    <w:rsid w:val="00CB19BD"/>
    <w:rsid w:val="00CB208E"/>
    <w:rsid w:val="00CB3239"/>
    <w:rsid w:val="00CB3C53"/>
    <w:rsid w:val="00CB46DD"/>
    <w:rsid w:val="00CB4F93"/>
    <w:rsid w:val="00CB56E3"/>
    <w:rsid w:val="00CB57EA"/>
    <w:rsid w:val="00CB58FD"/>
    <w:rsid w:val="00CB6245"/>
    <w:rsid w:val="00CB6246"/>
    <w:rsid w:val="00CB6DDE"/>
    <w:rsid w:val="00CB73D9"/>
    <w:rsid w:val="00CC09D2"/>
    <w:rsid w:val="00CC0C1D"/>
    <w:rsid w:val="00CC1A14"/>
    <w:rsid w:val="00CC1D30"/>
    <w:rsid w:val="00CC1F5A"/>
    <w:rsid w:val="00CC2632"/>
    <w:rsid w:val="00CC2C67"/>
    <w:rsid w:val="00CC3A3F"/>
    <w:rsid w:val="00CC3BC7"/>
    <w:rsid w:val="00CC3F4C"/>
    <w:rsid w:val="00CC4467"/>
    <w:rsid w:val="00CC5026"/>
    <w:rsid w:val="00CC542A"/>
    <w:rsid w:val="00CC58B1"/>
    <w:rsid w:val="00CC5B44"/>
    <w:rsid w:val="00CC6223"/>
    <w:rsid w:val="00CC67C6"/>
    <w:rsid w:val="00CC693B"/>
    <w:rsid w:val="00CC6BBC"/>
    <w:rsid w:val="00CC6FBA"/>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6DBC"/>
    <w:rsid w:val="00CE7C1F"/>
    <w:rsid w:val="00CF0234"/>
    <w:rsid w:val="00CF06E2"/>
    <w:rsid w:val="00CF0CEC"/>
    <w:rsid w:val="00CF1A39"/>
    <w:rsid w:val="00CF200F"/>
    <w:rsid w:val="00CF220B"/>
    <w:rsid w:val="00CF2220"/>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20FD"/>
    <w:rsid w:val="00D1226A"/>
    <w:rsid w:val="00D123E4"/>
    <w:rsid w:val="00D13F0C"/>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600C"/>
    <w:rsid w:val="00D364D7"/>
    <w:rsid w:val="00D368EE"/>
    <w:rsid w:val="00D36DB2"/>
    <w:rsid w:val="00D376BB"/>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418"/>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F31"/>
    <w:rsid w:val="00D54F98"/>
    <w:rsid w:val="00D5527F"/>
    <w:rsid w:val="00D5533D"/>
    <w:rsid w:val="00D559B0"/>
    <w:rsid w:val="00D55F9E"/>
    <w:rsid w:val="00D560C9"/>
    <w:rsid w:val="00D56E22"/>
    <w:rsid w:val="00D56E2A"/>
    <w:rsid w:val="00D5736A"/>
    <w:rsid w:val="00D576BE"/>
    <w:rsid w:val="00D577AB"/>
    <w:rsid w:val="00D60410"/>
    <w:rsid w:val="00D60782"/>
    <w:rsid w:val="00D60931"/>
    <w:rsid w:val="00D60A6B"/>
    <w:rsid w:val="00D611D0"/>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7A19"/>
    <w:rsid w:val="00D9020A"/>
    <w:rsid w:val="00D90219"/>
    <w:rsid w:val="00D90D16"/>
    <w:rsid w:val="00D9106C"/>
    <w:rsid w:val="00D91496"/>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70C1"/>
    <w:rsid w:val="00DA70FB"/>
    <w:rsid w:val="00DA7273"/>
    <w:rsid w:val="00DA72CB"/>
    <w:rsid w:val="00DA7E8B"/>
    <w:rsid w:val="00DB02F6"/>
    <w:rsid w:val="00DB0D2F"/>
    <w:rsid w:val="00DB0E46"/>
    <w:rsid w:val="00DB1B15"/>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B1"/>
    <w:rsid w:val="00DC300F"/>
    <w:rsid w:val="00DC3116"/>
    <w:rsid w:val="00DC41E3"/>
    <w:rsid w:val="00DC46C9"/>
    <w:rsid w:val="00DC598F"/>
    <w:rsid w:val="00DC5CAB"/>
    <w:rsid w:val="00DC6C17"/>
    <w:rsid w:val="00DC6D71"/>
    <w:rsid w:val="00DC72BD"/>
    <w:rsid w:val="00DC7A89"/>
    <w:rsid w:val="00DD0837"/>
    <w:rsid w:val="00DD0DA4"/>
    <w:rsid w:val="00DD0E9C"/>
    <w:rsid w:val="00DD0F2E"/>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5F47"/>
    <w:rsid w:val="00DE667E"/>
    <w:rsid w:val="00DE75D0"/>
    <w:rsid w:val="00DF0213"/>
    <w:rsid w:val="00DF035F"/>
    <w:rsid w:val="00DF0555"/>
    <w:rsid w:val="00DF09AD"/>
    <w:rsid w:val="00DF0A7B"/>
    <w:rsid w:val="00DF16C1"/>
    <w:rsid w:val="00DF2732"/>
    <w:rsid w:val="00DF3302"/>
    <w:rsid w:val="00DF345A"/>
    <w:rsid w:val="00DF3506"/>
    <w:rsid w:val="00DF3C86"/>
    <w:rsid w:val="00DF42A2"/>
    <w:rsid w:val="00DF48B1"/>
    <w:rsid w:val="00DF4DCA"/>
    <w:rsid w:val="00DF5069"/>
    <w:rsid w:val="00DF510F"/>
    <w:rsid w:val="00DF5275"/>
    <w:rsid w:val="00DF55D4"/>
    <w:rsid w:val="00DF59B9"/>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6AA0"/>
    <w:rsid w:val="00E06E69"/>
    <w:rsid w:val="00E075BC"/>
    <w:rsid w:val="00E0767F"/>
    <w:rsid w:val="00E106E8"/>
    <w:rsid w:val="00E1090B"/>
    <w:rsid w:val="00E11D73"/>
    <w:rsid w:val="00E139BD"/>
    <w:rsid w:val="00E14E0A"/>
    <w:rsid w:val="00E1585B"/>
    <w:rsid w:val="00E1605F"/>
    <w:rsid w:val="00E16529"/>
    <w:rsid w:val="00E167A6"/>
    <w:rsid w:val="00E1714F"/>
    <w:rsid w:val="00E17223"/>
    <w:rsid w:val="00E17715"/>
    <w:rsid w:val="00E179A0"/>
    <w:rsid w:val="00E20AB7"/>
    <w:rsid w:val="00E20B70"/>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56B8"/>
    <w:rsid w:val="00E35949"/>
    <w:rsid w:val="00E35EC2"/>
    <w:rsid w:val="00E36A9B"/>
    <w:rsid w:val="00E378A1"/>
    <w:rsid w:val="00E4113C"/>
    <w:rsid w:val="00E41454"/>
    <w:rsid w:val="00E4182E"/>
    <w:rsid w:val="00E41B39"/>
    <w:rsid w:val="00E42050"/>
    <w:rsid w:val="00E4210C"/>
    <w:rsid w:val="00E4229E"/>
    <w:rsid w:val="00E42957"/>
    <w:rsid w:val="00E42B34"/>
    <w:rsid w:val="00E43916"/>
    <w:rsid w:val="00E43AAA"/>
    <w:rsid w:val="00E43CD5"/>
    <w:rsid w:val="00E43FD6"/>
    <w:rsid w:val="00E448E8"/>
    <w:rsid w:val="00E4522D"/>
    <w:rsid w:val="00E45C92"/>
    <w:rsid w:val="00E473A4"/>
    <w:rsid w:val="00E510DC"/>
    <w:rsid w:val="00E51626"/>
    <w:rsid w:val="00E51668"/>
    <w:rsid w:val="00E51B3E"/>
    <w:rsid w:val="00E51DF2"/>
    <w:rsid w:val="00E51E91"/>
    <w:rsid w:val="00E51F5A"/>
    <w:rsid w:val="00E53072"/>
    <w:rsid w:val="00E53371"/>
    <w:rsid w:val="00E557B9"/>
    <w:rsid w:val="00E55A76"/>
    <w:rsid w:val="00E55E9A"/>
    <w:rsid w:val="00E563CD"/>
    <w:rsid w:val="00E5652D"/>
    <w:rsid w:val="00E56941"/>
    <w:rsid w:val="00E56EA4"/>
    <w:rsid w:val="00E60027"/>
    <w:rsid w:val="00E61600"/>
    <w:rsid w:val="00E61621"/>
    <w:rsid w:val="00E6294C"/>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1C97"/>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86F"/>
    <w:rsid w:val="00E82980"/>
    <w:rsid w:val="00E82CCD"/>
    <w:rsid w:val="00E83437"/>
    <w:rsid w:val="00E8418F"/>
    <w:rsid w:val="00E84322"/>
    <w:rsid w:val="00E847F6"/>
    <w:rsid w:val="00E84935"/>
    <w:rsid w:val="00E84B3E"/>
    <w:rsid w:val="00E85EBB"/>
    <w:rsid w:val="00E86DD3"/>
    <w:rsid w:val="00E86DEE"/>
    <w:rsid w:val="00E86E79"/>
    <w:rsid w:val="00E875C8"/>
    <w:rsid w:val="00E878F6"/>
    <w:rsid w:val="00E9026B"/>
    <w:rsid w:val="00E9051C"/>
    <w:rsid w:val="00E90FF6"/>
    <w:rsid w:val="00E91806"/>
    <w:rsid w:val="00E91ACC"/>
    <w:rsid w:val="00E9295C"/>
    <w:rsid w:val="00E929DA"/>
    <w:rsid w:val="00E92A57"/>
    <w:rsid w:val="00E932F4"/>
    <w:rsid w:val="00E93762"/>
    <w:rsid w:val="00E93A2E"/>
    <w:rsid w:val="00E944C8"/>
    <w:rsid w:val="00E944D6"/>
    <w:rsid w:val="00E95984"/>
    <w:rsid w:val="00E95BA6"/>
    <w:rsid w:val="00E9653B"/>
    <w:rsid w:val="00E967E1"/>
    <w:rsid w:val="00E968D8"/>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24D"/>
    <w:rsid w:val="00EB379B"/>
    <w:rsid w:val="00EB38DF"/>
    <w:rsid w:val="00EB3951"/>
    <w:rsid w:val="00EB3981"/>
    <w:rsid w:val="00EB3FC1"/>
    <w:rsid w:val="00EB4539"/>
    <w:rsid w:val="00EB4A33"/>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1096"/>
    <w:rsid w:val="00ED213A"/>
    <w:rsid w:val="00ED2277"/>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8C9"/>
    <w:rsid w:val="00EE5DDF"/>
    <w:rsid w:val="00EE64C0"/>
    <w:rsid w:val="00EE69A0"/>
    <w:rsid w:val="00EE7184"/>
    <w:rsid w:val="00EE7D7C"/>
    <w:rsid w:val="00EF01F9"/>
    <w:rsid w:val="00EF0FF9"/>
    <w:rsid w:val="00EF108C"/>
    <w:rsid w:val="00EF10A7"/>
    <w:rsid w:val="00EF1B38"/>
    <w:rsid w:val="00EF265A"/>
    <w:rsid w:val="00EF2EA8"/>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5150"/>
    <w:rsid w:val="00F253B9"/>
    <w:rsid w:val="00F25849"/>
    <w:rsid w:val="00F25D98"/>
    <w:rsid w:val="00F2603D"/>
    <w:rsid w:val="00F26886"/>
    <w:rsid w:val="00F26A97"/>
    <w:rsid w:val="00F27364"/>
    <w:rsid w:val="00F27613"/>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5186"/>
    <w:rsid w:val="00F35C28"/>
    <w:rsid w:val="00F36216"/>
    <w:rsid w:val="00F36492"/>
    <w:rsid w:val="00F36501"/>
    <w:rsid w:val="00F375E0"/>
    <w:rsid w:val="00F402A2"/>
    <w:rsid w:val="00F4048A"/>
    <w:rsid w:val="00F4090F"/>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919"/>
    <w:rsid w:val="00F46AB5"/>
    <w:rsid w:val="00F46C82"/>
    <w:rsid w:val="00F47147"/>
    <w:rsid w:val="00F473C0"/>
    <w:rsid w:val="00F47732"/>
    <w:rsid w:val="00F5092D"/>
    <w:rsid w:val="00F50972"/>
    <w:rsid w:val="00F511DF"/>
    <w:rsid w:val="00F52085"/>
    <w:rsid w:val="00F52253"/>
    <w:rsid w:val="00F525AE"/>
    <w:rsid w:val="00F52CC7"/>
    <w:rsid w:val="00F52DED"/>
    <w:rsid w:val="00F52E48"/>
    <w:rsid w:val="00F52E88"/>
    <w:rsid w:val="00F532D5"/>
    <w:rsid w:val="00F53837"/>
    <w:rsid w:val="00F54672"/>
    <w:rsid w:val="00F54978"/>
    <w:rsid w:val="00F54ECF"/>
    <w:rsid w:val="00F557FB"/>
    <w:rsid w:val="00F567F7"/>
    <w:rsid w:val="00F56DEA"/>
    <w:rsid w:val="00F577FF"/>
    <w:rsid w:val="00F578D6"/>
    <w:rsid w:val="00F57BB6"/>
    <w:rsid w:val="00F6004D"/>
    <w:rsid w:val="00F6067A"/>
    <w:rsid w:val="00F610CC"/>
    <w:rsid w:val="00F622F5"/>
    <w:rsid w:val="00F6234F"/>
    <w:rsid w:val="00F62651"/>
    <w:rsid w:val="00F62CD1"/>
    <w:rsid w:val="00F64437"/>
    <w:rsid w:val="00F6489C"/>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E43"/>
    <w:rsid w:val="00F73F3C"/>
    <w:rsid w:val="00F73F7F"/>
    <w:rsid w:val="00F74C9F"/>
    <w:rsid w:val="00F75436"/>
    <w:rsid w:val="00F758DE"/>
    <w:rsid w:val="00F75BA3"/>
    <w:rsid w:val="00F75C8E"/>
    <w:rsid w:val="00F75EC3"/>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6D5"/>
    <w:rsid w:val="00F90975"/>
    <w:rsid w:val="00F90B4D"/>
    <w:rsid w:val="00F90CCD"/>
    <w:rsid w:val="00F93203"/>
    <w:rsid w:val="00F932A1"/>
    <w:rsid w:val="00F93889"/>
    <w:rsid w:val="00F93A4D"/>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F46"/>
    <w:rsid w:val="00FA6A49"/>
    <w:rsid w:val="00FA6C8A"/>
    <w:rsid w:val="00FA751E"/>
    <w:rsid w:val="00FB014E"/>
    <w:rsid w:val="00FB0E70"/>
    <w:rsid w:val="00FB1103"/>
    <w:rsid w:val="00FB16A9"/>
    <w:rsid w:val="00FB1A42"/>
    <w:rsid w:val="00FB2F61"/>
    <w:rsid w:val="00FB327D"/>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8A2"/>
    <w:rsid w:val="00FC61D7"/>
    <w:rsid w:val="00FC67CF"/>
    <w:rsid w:val="00FC6A31"/>
    <w:rsid w:val="00FC6ECD"/>
    <w:rsid w:val="00FC7149"/>
    <w:rsid w:val="00FC743B"/>
    <w:rsid w:val="00FC7C1C"/>
    <w:rsid w:val="00FD074E"/>
    <w:rsid w:val="00FD0963"/>
    <w:rsid w:val="00FD155B"/>
    <w:rsid w:val="00FD1B32"/>
    <w:rsid w:val="00FD2337"/>
    <w:rsid w:val="00FD31E6"/>
    <w:rsid w:val="00FD3690"/>
    <w:rsid w:val="00FD46C1"/>
    <w:rsid w:val="00FD59B1"/>
    <w:rsid w:val="00FD5BB9"/>
    <w:rsid w:val="00FD5D68"/>
    <w:rsid w:val="00FD64C2"/>
    <w:rsid w:val="00FD663B"/>
    <w:rsid w:val="00FD6AA7"/>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71A"/>
    <w:rsid w:val="00FE7907"/>
    <w:rsid w:val="00FE7F89"/>
    <w:rsid w:val="00FF079C"/>
    <w:rsid w:val="00FF1799"/>
    <w:rsid w:val="00FF1B88"/>
    <w:rsid w:val="00FF1D74"/>
    <w:rsid w:val="00FF21FE"/>
    <w:rsid w:val="00FF297C"/>
    <w:rsid w:val="00FF2F0B"/>
    <w:rsid w:val="00FF3D84"/>
    <w:rsid w:val="00FF42BA"/>
    <w:rsid w:val="00FF53B7"/>
    <w:rsid w:val="00FF55E7"/>
    <w:rsid w:val="00FF57FE"/>
    <w:rsid w:val="00FF5C2D"/>
    <w:rsid w:val="00FF6230"/>
    <w:rsid w:val="00FF64A4"/>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Id w:val="0"/>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A15BF"/>
    <w:pPr>
      <w:numPr>
        <w:numId w:val="1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rsid w:val="000A15BF"/>
    <w:rPr>
      <w:rFonts w:ascii="Times New Roman" w:eastAsia="SimSun" w:hAnsi="Times New Roman"/>
      <w:sz w:val="22"/>
      <w:lang w:val="en-US" w:eastAsia="zh-CN"/>
    </w:rPr>
  </w:style>
  <w:style w:type="character" w:customStyle="1" w:styleId="NOChar1">
    <w:name w:val="NO Char1"/>
    <w:rsid w:val="008C0387"/>
    <w:rPr>
      <w:rFonts w:eastAsia="Times New Roman"/>
      <w:lang w:val="en-GB"/>
    </w:rPr>
  </w:style>
  <w:style w:type="paragraph" w:customStyle="1" w:styleId="Default">
    <w:name w:val="Default"/>
    <w:rsid w:val="00266C17"/>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3365608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39850058">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309354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017978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7275803">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834062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E6JD2UEEJPRS-638-479</_dlc_DocId>
    <_dlc_DocIdUrl xmlns="fcd3d3fb-7db8-45fe-8d4c-f8dfce4af462">
      <Url>https://sharepoint.qualcomm.com/qca/LocationTechnology/ExternalFocus/_layouts/15/DocIdRedir.aspx?ID=E6JD2UEEJPRS-638-479</Url>
      <Description>E6JD2UEEJPRS-638-479</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3.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5.xml><?xml version="1.0" encoding="utf-8"?>
<ds:datastoreItem xmlns:ds="http://schemas.openxmlformats.org/officeDocument/2006/customXml" ds:itemID="{1557387E-20DC-4A4B-BEF8-DA27F2E6D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3709</TotalTime>
  <Pages>9</Pages>
  <Words>4193</Words>
  <Characters>23902</Characters>
  <Application>Microsoft Office Word</Application>
  <DocSecurity>0</DocSecurity>
  <Lines>199</Lines>
  <Paragraphs>56</Paragraphs>
  <ScaleCrop>false</ScaleCrop>
  <HeadingPairs>
    <vt:vector size="8" baseType="variant">
      <vt:variant>
        <vt:lpstr>Title</vt:lpstr>
      </vt:variant>
      <vt:variant>
        <vt:i4>1</vt:i4>
      </vt:variant>
      <vt:variant>
        <vt:lpstr>Headings</vt:lpstr>
      </vt:variant>
      <vt:variant>
        <vt:i4>14</vt:i4>
      </vt:variant>
      <vt:variant>
        <vt:lpstr>제목</vt:lpstr>
      </vt:variant>
      <vt:variant>
        <vt:i4>1</vt:i4>
      </vt:variant>
      <vt:variant>
        <vt:lpstr>タイトル</vt:lpstr>
      </vt:variant>
      <vt:variant>
        <vt:i4>1</vt:i4>
      </vt:variant>
    </vt:vector>
  </HeadingPairs>
  <TitlesOfParts>
    <vt:vector size="17" baseType="lpstr">
      <vt:lpstr>[89#23] E-mail discussion on UL CA</vt:lpstr>
      <vt:lpstr>Introduction</vt:lpstr>
      <vt:lpstr>UE measurements for NR Positioning</vt:lpstr>
      <vt:lpstr>    2.1 Details on DL RSTD measurements</vt:lpstr>
      <vt:lpstr>    2.3 Details on “UE Rx-Tx” measurement</vt:lpstr>
      <vt:lpstr>    2.2 Details on DL RSRP measurements</vt:lpstr>
      <vt:lpstr>gNB measurements for NR Positioning</vt:lpstr>
      <vt:lpstr>    3.1 Details on UL RTOA measurements</vt:lpstr>
      <vt:lpstr>    3.4 Details on “gNB Rx-Tx” measurements</vt:lpstr>
      <vt:lpstr>    3.3 Details on UL RSRP measurements</vt:lpstr>
      <vt:lpstr>    3.5 Details on UL AoA measurements</vt:lpstr>
      <vt:lpstr>Quality Report for UE or gNB Timing measurements</vt:lpstr>
      <vt:lpstr>Granularity of the Report for UE or gNB Timing measurements</vt:lpstr>
      <vt:lpstr>Conclusion </vt:lpstr>
      <vt:lpstr>References</vt:lpstr>
      <vt:lpstr>[89#23] E-mail discussion on UL CA</vt:lpstr>
      <vt:lpstr>[89#23] E-mail discussion on UL CA</vt:lpstr>
    </vt:vector>
  </TitlesOfParts>
  <Company>Nokia Networks, Nokia Corporation</Company>
  <LinksUpToDate>false</LinksUpToDate>
  <CharactersWithSpaces>28039</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Peter Gaal</cp:lastModifiedBy>
  <cp:revision>295</cp:revision>
  <cp:lastPrinted>2018-09-27T14:55:00Z</cp:lastPrinted>
  <dcterms:created xsi:type="dcterms:W3CDTF">2018-10-26T16:24:00Z</dcterms:created>
  <dcterms:modified xsi:type="dcterms:W3CDTF">2019-04-03T03:07:00Z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4dc139f7-af75-45bd-ad7e-e0b7ca3ff3e4</vt:lpwstr>
  </property>
  <property fmtid="{D5CDD505-2E9C-101B-9397-08002B2CF9AE}" pid="16" name="Tags">
    <vt:lpwstr/>
  </property>
</Properties>
</file>