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64886" w14:textId="2509CAB1" w:rsidR="002703BB" w:rsidRPr="002703BB" w:rsidRDefault="001E41F3" w:rsidP="002703BB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r w:rsidRPr="002703BB">
        <w:rPr>
          <w:b/>
          <w:noProof/>
          <w:sz w:val="24"/>
          <w:szCs w:val="24"/>
        </w:rPr>
        <w:t xml:space="preserve">3GPP </w:t>
      </w:r>
      <w:r w:rsidR="00E60E4A" w:rsidRPr="002703BB">
        <w:rPr>
          <w:b/>
          <w:noProof/>
          <w:sz w:val="24"/>
          <w:szCs w:val="24"/>
        </w:rPr>
        <w:t>TSG-RAN1</w:t>
      </w:r>
      <w:r w:rsidR="00C66BA2" w:rsidRPr="002703BB">
        <w:rPr>
          <w:b/>
          <w:noProof/>
          <w:sz w:val="24"/>
          <w:szCs w:val="24"/>
        </w:rPr>
        <w:t xml:space="preserve"> </w:t>
      </w:r>
      <w:r w:rsidRPr="002703BB">
        <w:rPr>
          <w:b/>
          <w:noProof/>
          <w:sz w:val="24"/>
          <w:szCs w:val="24"/>
        </w:rPr>
        <w:t xml:space="preserve">Meeting </w:t>
      </w:r>
      <w:r w:rsidR="00E60E4A" w:rsidRPr="002703BB">
        <w:rPr>
          <w:b/>
          <w:noProof/>
          <w:sz w:val="24"/>
          <w:szCs w:val="24"/>
        </w:rPr>
        <w:t>#</w:t>
      </w:r>
      <w:r w:rsidR="002703BB" w:rsidRPr="002703BB">
        <w:rPr>
          <w:b/>
          <w:bCs/>
          <w:sz w:val="24"/>
          <w:szCs w:val="24"/>
        </w:rPr>
        <w:t xml:space="preserve"> 96bis</w:t>
      </w:r>
      <w:r w:rsidR="002703BB" w:rsidRPr="002703BB">
        <w:rPr>
          <w:b/>
          <w:bCs/>
          <w:sz w:val="24"/>
          <w:szCs w:val="24"/>
        </w:rPr>
        <w:tab/>
      </w:r>
      <w:r w:rsidR="002703BB" w:rsidRPr="002703BB">
        <w:rPr>
          <w:b/>
          <w:bCs/>
          <w:sz w:val="24"/>
          <w:szCs w:val="24"/>
        </w:rPr>
        <w:tab/>
      </w:r>
      <w:r w:rsidR="002703BB" w:rsidRPr="002703BB">
        <w:rPr>
          <w:b/>
          <w:bCs/>
          <w:sz w:val="24"/>
          <w:szCs w:val="24"/>
        </w:rPr>
        <w:tab/>
      </w:r>
      <w:r w:rsidR="002703BB" w:rsidRPr="00735CA0">
        <w:rPr>
          <w:b/>
          <w:bCs/>
          <w:sz w:val="24"/>
          <w:szCs w:val="24"/>
        </w:rPr>
        <w:t>R1-19</w:t>
      </w:r>
      <w:r w:rsidR="00735CA0" w:rsidRPr="00735CA0">
        <w:rPr>
          <w:b/>
          <w:bCs/>
          <w:sz w:val="24"/>
          <w:szCs w:val="24"/>
        </w:rPr>
        <w:t>04899</w:t>
      </w:r>
    </w:p>
    <w:p w14:paraId="617D3037" w14:textId="4BA09D26" w:rsidR="001E41F3" w:rsidRPr="002703BB" w:rsidRDefault="002703BB" w:rsidP="002703BB">
      <w:pPr>
        <w:tabs>
          <w:tab w:val="center" w:pos="4536"/>
          <w:tab w:val="right" w:pos="9072"/>
        </w:tabs>
        <w:rPr>
          <w:b/>
          <w:noProof/>
          <w:sz w:val="24"/>
          <w:szCs w:val="24"/>
        </w:rPr>
      </w:pPr>
      <w:r w:rsidRPr="002703BB">
        <w:rPr>
          <w:rFonts w:eastAsia="MS Mincho"/>
          <w:b/>
          <w:bCs/>
          <w:sz w:val="24"/>
          <w:szCs w:val="24"/>
          <w:lang w:eastAsia="ja-JP"/>
        </w:rPr>
        <w:t>Xi’an, China, 8</w:t>
      </w:r>
      <w:r w:rsidRPr="002703BB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2703BB">
        <w:rPr>
          <w:rFonts w:eastAsia="MS Mincho"/>
          <w:b/>
          <w:bCs/>
          <w:sz w:val="24"/>
          <w:szCs w:val="24"/>
          <w:lang w:eastAsia="ja-JP"/>
        </w:rPr>
        <w:t xml:space="preserve"> – 12</w:t>
      </w:r>
      <w:r w:rsidRPr="002703BB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2703BB">
        <w:rPr>
          <w:rFonts w:eastAsia="MS Mincho"/>
          <w:b/>
          <w:bCs/>
          <w:sz w:val="24"/>
          <w:szCs w:val="24"/>
          <w:lang w:eastAsia="ja-JP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022C8B5D" w:rsidR="001E41F3" w:rsidRDefault="00FD5CAC" w:rsidP="00495B5C">
            <w:pPr>
              <w:pStyle w:val="CRCoverPage"/>
              <w:spacing w:after="0"/>
              <w:ind w:left="100"/>
              <w:rPr>
                <w:noProof/>
              </w:rPr>
            </w:pPr>
            <w:r w:rsidRPr="00FD5CAC">
              <w:rPr>
                <w:lang w:eastAsia="x-none"/>
              </w:rPr>
              <w:t xml:space="preserve">Correction on </w:t>
            </w:r>
            <w:r w:rsidR="001A1FCB">
              <w:rPr>
                <w:lang w:eastAsia="x-none"/>
              </w:rPr>
              <w:t>Time-Domain Resource Allocation</w:t>
            </w:r>
            <w:r w:rsidRPr="00FD5CAC">
              <w:rPr>
                <w:lang w:eastAsia="x-none"/>
              </w:rPr>
              <w:t xml:space="preserve"> Assumptions </w:t>
            </w:r>
            <w:r w:rsidR="00495B5C">
              <w:rPr>
                <w:lang w:eastAsia="x-none"/>
              </w:rPr>
              <w:t>for</w:t>
            </w:r>
            <w:r w:rsidRPr="00FD5CAC">
              <w:rPr>
                <w:lang w:eastAsia="x-none"/>
              </w:rPr>
              <w:t xml:space="preserve"> Co-scheduled UEs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14B43ED2" w:rsidR="001E41F3" w:rsidRDefault="00F9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3D44B0E4" w:rsidR="001E41F3" w:rsidRDefault="0060161D" w:rsidP="00D9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974E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974E3">
              <w:rPr>
                <w:noProof/>
              </w:rPr>
              <w:t>29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73368527" w:rsidR="003C7005" w:rsidRPr="001D756B" w:rsidRDefault="00064B6A" w:rsidP="000461FE">
            <w:pPr>
              <w:spacing w:after="0"/>
              <w:rPr>
                <w:rFonts w:ascii="Arial" w:eastAsia="SimSun" w:hAnsi="Arial" w:cs="Aria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•Section 5.1.6.2: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“The UE is not expected to assume co-scheduled UE(s) with different DM-RS configuration with respect to the actual number of front-loaded DM-RS symbol(s), the number of additional DM-RS, the DM-RS symbol location, and DM-RS configuration type as described in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Subclause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7.4.1.1 of [4, TS 38.211].”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 xml:space="preserve"> It states UE’s assumptions on DMRS pattern for co-scheduled UE(s), b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ut it d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>oesn’t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not say 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 xml:space="preserve">that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UE expect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>all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 xml:space="preserve">PDSCHs for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co-scheduled UE(s) 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 xml:space="preserve">are all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with </w:t>
            </w:r>
            <w:r w:rsidR="000461FE">
              <w:rPr>
                <w:rFonts w:ascii="Calibri" w:hAnsi="Calibri"/>
                <w:color w:val="000000"/>
                <w:sz w:val="22"/>
                <w:szCs w:val="22"/>
              </w:rPr>
              <w:t>the same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time-domain resource allocation.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Pr="001D756B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CE1E8" w14:textId="4A94E1A8" w:rsidR="001E5E30" w:rsidRPr="001D756B" w:rsidRDefault="004545BC" w:rsidP="004545BC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TW"/>
              </w:rPr>
              <w:t>I</w:t>
            </w:r>
            <w:r>
              <w:rPr>
                <w:rFonts w:cs="Arial"/>
                <w:lang w:val="en-US" w:eastAsia="zh-TW"/>
              </w:rPr>
              <w:t>n 5.1.2.1, c</w:t>
            </w:r>
            <w:r w:rsidR="00064B6A">
              <w:rPr>
                <w:rFonts w:cs="Arial"/>
                <w:lang w:val="en-US"/>
              </w:rPr>
              <w:t>larified that a UE expects the time-domain resource allocation for PDSCHs of all co-scheduled UEs is the same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Pr="001D756B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269E7B27" w:rsidR="003C7005" w:rsidRPr="001D756B" w:rsidRDefault="001D756B" w:rsidP="00064B6A">
            <w:pPr>
              <w:pStyle w:val="CRCoverPage"/>
              <w:spacing w:after="0"/>
              <w:rPr>
                <w:rFonts w:cs="Arial"/>
                <w:noProof/>
              </w:rPr>
            </w:pPr>
            <w:r w:rsidRPr="001D756B">
              <w:rPr>
                <w:rFonts w:eastAsia="SimSun" w:cs="Arial"/>
              </w:rPr>
              <w:t xml:space="preserve">PDSCH decoding performance may degrade if </w:t>
            </w:r>
            <w:r w:rsidR="00064B6A">
              <w:rPr>
                <w:rFonts w:eastAsia="SimSun" w:cs="Arial"/>
              </w:rPr>
              <w:t xml:space="preserve">the time-domain resource allocation for co-scheduled UEs is not aligned. 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60EA5B67" w:rsidR="001E41F3" w:rsidRDefault="00E763B6" w:rsidP="00D97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D974E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30411">
              <w:rPr>
                <w:noProof/>
              </w:rPr>
              <w:t>2.</w:t>
            </w:r>
            <w:r w:rsidR="00D974E3">
              <w:rPr>
                <w:noProof/>
              </w:rPr>
              <w:t>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4F6E" w14:textId="0F42F4E5" w:rsidR="001E41F3" w:rsidRDefault="001E41F3" w:rsidP="00E76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4015D6" w14:textId="0EFA3637" w:rsidR="003C7005" w:rsidRDefault="003C7005" w:rsidP="001E5E30">
      <w:pPr>
        <w:pStyle w:val="4"/>
      </w:pPr>
      <w:bookmarkStart w:id="2" w:name="_Toc534727973"/>
    </w:p>
    <w:p w14:paraId="2FFE9141" w14:textId="77777777" w:rsidR="00A026EF" w:rsidRDefault="00A026EF" w:rsidP="00A026EF"/>
    <w:p w14:paraId="16B9B568" w14:textId="77777777" w:rsidR="00D974E3" w:rsidRPr="00A026EF" w:rsidRDefault="00D974E3" w:rsidP="00A026EF"/>
    <w:bookmarkEnd w:id="2"/>
    <w:p w14:paraId="1DC70B80" w14:textId="77777777" w:rsidR="00045CED" w:rsidRPr="00064B6A" w:rsidRDefault="00045CED" w:rsidP="00064B6A">
      <w:pPr>
        <w:rPr>
          <w:color w:val="FF0000"/>
          <w:sz w:val="22"/>
          <w:szCs w:val="28"/>
          <w:lang w:val="en-US" w:eastAsia="zh-TW"/>
        </w:rPr>
      </w:pPr>
    </w:p>
    <w:p w14:paraId="562BA0D9" w14:textId="73F79B67" w:rsidR="00E63F7D" w:rsidRDefault="00E63F7D" w:rsidP="001E5E30">
      <w:pPr>
        <w:rPr>
          <w:sz w:val="23"/>
          <w:szCs w:val="23"/>
        </w:rPr>
      </w:pPr>
      <w:r>
        <w:rPr>
          <w:sz w:val="23"/>
          <w:szCs w:val="23"/>
        </w:rPr>
        <w:lastRenderedPageBreak/>
        <w:t>5.1.2.1 Resource allocation in time domain</w:t>
      </w:r>
    </w:p>
    <w:p w14:paraId="4BB2AA3A" w14:textId="77777777" w:rsidR="00E63F7D" w:rsidRDefault="00E63F7D" w:rsidP="00E63F7D">
      <w:pPr>
        <w:jc w:val="center"/>
      </w:pPr>
      <w:r w:rsidRPr="0074098C">
        <w:rPr>
          <w:b/>
          <w:iCs/>
          <w:color w:val="FF0000"/>
          <w:sz w:val="28"/>
        </w:rPr>
        <w:t>&lt;Un</w:t>
      </w:r>
      <w:bookmarkStart w:id="3" w:name="_GoBack"/>
      <w:bookmarkEnd w:id="3"/>
      <w:r w:rsidRPr="0074098C">
        <w:rPr>
          <w:b/>
          <w:iCs/>
          <w:color w:val="FF0000"/>
          <w:sz w:val="28"/>
        </w:rPr>
        <w:t>changed parts are omitted&gt;</w:t>
      </w:r>
    </w:p>
    <w:p w14:paraId="2CD649B3" w14:textId="77777777" w:rsidR="00E63F7D" w:rsidRDefault="00E63F7D" w:rsidP="00E63F7D">
      <w:bookmarkStart w:id="4" w:name="_Hlk505671103"/>
      <w:r>
        <w:t xml:space="preserve">If the UE procedure for determining slot configuration as defined in </w:t>
      </w:r>
      <w:proofErr w:type="spellStart"/>
      <w:r>
        <w:t>Subclause</w:t>
      </w:r>
      <w:proofErr w:type="spellEnd"/>
      <w:r>
        <w:t xml:space="preserve"> 11.1 of [6, TS 38.213] determines symbol of a slot allocated for PDSCH as uplink symbols, the transmission on that slot is omitted for multi-slot PDSCH transmission.</w:t>
      </w:r>
      <w:bookmarkEnd w:id="4"/>
      <w:r w:rsidRPr="00B242D4">
        <w:t xml:space="preserve"> </w:t>
      </w:r>
    </w:p>
    <w:p w14:paraId="33D61F36" w14:textId="77777777" w:rsidR="00E63F7D" w:rsidRPr="00647EF8" w:rsidRDefault="00E63F7D" w:rsidP="00E63F7D">
      <w:r w:rsidRPr="00C75837">
        <w:t xml:space="preserve">The UE is not expected to receive a PDSCH with mapping type A in a slot, if the PDCCH scheduling the PDSCH was received in the same slot and was not contained within the first three symbols of the slot. </w:t>
      </w:r>
    </w:p>
    <w:p w14:paraId="38782386" w14:textId="77777777" w:rsidR="00E63F7D" w:rsidRDefault="00E63F7D" w:rsidP="00E63F7D">
      <w:r w:rsidRPr="00C75837">
        <w:t>The UE is not expected to receive a PDSCH with mapping type B in a slot, if the first symbol of the PDCCH scheduling the PDSCH was received in a later symbol than the first symbol indicated in the PDSCH time domain resource allocation.</w:t>
      </w:r>
    </w:p>
    <w:p w14:paraId="54C536DB" w14:textId="0EE94033" w:rsidR="00E63F7D" w:rsidRPr="00E63F7D" w:rsidRDefault="00E63F7D" w:rsidP="001E5E30">
      <w:pPr>
        <w:rPr>
          <w:color w:val="000000"/>
        </w:rPr>
      </w:pPr>
      <w:r w:rsidRPr="00064B6A">
        <w:rPr>
          <w:color w:val="FF0000"/>
          <w:sz w:val="22"/>
          <w:szCs w:val="28"/>
        </w:rPr>
        <w:t>The UE is</w:t>
      </w:r>
      <w:r>
        <w:rPr>
          <w:color w:val="FF0000"/>
          <w:sz w:val="22"/>
          <w:szCs w:val="28"/>
        </w:rPr>
        <w:t xml:space="preserve"> </w:t>
      </w:r>
      <w:r w:rsidRPr="00064B6A">
        <w:rPr>
          <w:color w:val="FF0000"/>
          <w:sz w:val="22"/>
          <w:szCs w:val="28"/>
        </w:rPr>
        <w:t xml:space="preserve">expected </w:t>
      </w:r>
      <w:r>
        <w:rPr>
          <w:color w:val="FF0000"/>
          <w:sz w:val="22"/>
          <w:szCs w:val="28"/>
        </w:rPr>
        <w:t xml:space="preserve">to assume </w:t>
      </w:r>
      <w:r w:rsidRPr="00064B6A">
        <w:rPr>
          <w:color w:val="FF0000"/>
          <w:sz w:val="22"/>
          <w:szCs w:val="28"/>
        </w:rPr>
        <w:t xml:space="preserve">the resource allocation </w:t>
      </w:r>
      <w:r w:rsidR="001C3088">
        <w:rPr>
          <w:color w:val="FF0000"/>
          <w:sz w:val="22"/>
          <w:szCs w:val="28"/>
        </w:rPr>
        <w:t xml:space="preserve">for PDSCHs </w:t>
      </w:r>
      <w:r w:rsidRPr="00064B6A">
        <w:rPr>
          <w:color w:val="FF0000"/>
          <w:sz w:val="22"/>
          <w:szCs w:val="28"/>
        </w:rPr>
        <w:t xml:space="preserve">of co-scheduled UE(s) to be with </w:t>
      </w:r>
      <w:r>
        <w:rPr>
          <w:color w:val="FF0000"/>
          <w:sz w:val="22"/>
          <w:szCs w:val="28"/>
        </w:rPr>
        <w:t>the same</w:t>
      </w:r>
      <w:r w:rsidRPr="00064B6A">
        <w:rPr>
          <w:color w:val="FF0000"/>
          <w:sz w:val="22"/>
          <w:szCs w:val="28"/>
        </w:rPr>
        <w:t xml:space="preserve"> start symbol </w:t>
      </w:r>
      <w:r w:rsidRPr="00064B6A">
        <w:rPr>
          <w:i/>
          <w:iCs/>
          <w:color w:val="FF0000"/>
          <w:sz w:val="22"/>
          <w:szCs w:val="28"/>
        </w:rPr>
        <w:t xml:space="preserve">S </w:t>
      </w:r>
      <w:r>
        <w:rPr>
          <w:iCs/>
          <w:color w:val="FF0000"/>
          <w:sz w:val="22"/>
          <w:szCs w:val="28"/>
        </w:rPr>
        <w:t>and</w:t>
      </w:r>
      <w:r w:rsidRPr="00064B6A">
        <w:rPr>
          <w:color w:val="FF0000"/>
          <w:sz w:val="22"/>
          <w:szCs w:val="28"/>
        </w:rPr>
        <w:t xml:space="preserve"> allocation length </w:t>
      </w:r>
      <w:r w:rsidRPr="00064B6A">
        <w:rPr>
          <w:i/>
          <w:iCs/>
          <w:color w:val="FF0000"/>
          <w:sz w:val="22"/>
          <w:szCs w:val="28"/>
        </w:rPr>
        <w:t>L</w:t>
      </w:r>
      <w:r>
        <w:rPr>
          <w:color w:val="FF0000"/>
          <w:sz w:val="22"/>
          <w:szCs w:val="28"/>
        </w:rPr>
        <w:t>.</w:t>
      </w:r>
    </w:p>
    <w:p w14:paraId="0DAF12B0" w14:textId="77777777" w:rsidR="00E63F7D" w:rsidRPr="001A2CD4" w:rsidRDefault="00E63F7D" w:rsidP="00E63F7D">
      <w:pPr>
        <w:pStyle w:val="5"/>
        <w:rPr>
          <w:color w:val="000000"/>
          <w:lang w:val="en-US"/>
        </w:rPr>
      </w:pPr>
      <w:bookmarkStart w:id="5" w:name="_Toc534727927"/>
      <w:r>
        <w:rPr>
          <w:color w:val="000000"/>
        </w:rPr>
        <w:t>5.1.2.1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 w:rsidRPr="00461370">
        <w:rPr>
          <w:color w:val="000000"/>
        </w:rPr>
        <w:t xml:space="preserve">Determination of the </w:t>
      </w:r>
      <w:r w:rsidRPr="001A2CD4">
        <w:rPr>
          <w:color w:val="000000"/>
          <w:lang w:val="en-US"/>
        </w:rPr>
        <w:t>resource allocation table to be used for PDSCH</w:t>
      </w:r>
      <w:bookmarkEnd w:id="5"/>
    </w:p>
    <w:p w14:paraId="28F8F490" w14:textId="77777777" w:rsidR="001E5E30" w:rsidRPr="001E5E30" w:rsidRDefault="001E5E30" w:rsidP="001E5E30">
      <w:pPr>
        <w:rPr>
          <w:lang w:val="en-US"/>
        </w:rPr>
      </w:pPr>
    </w:p>
    <w:sectPr w:rsidR="001E5E30" w:rsidRPr="001E5E3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F423E" w14:textId="77777777" w:rsidR="00AF68D1" w:rsidRDefault="00AF68D1">
      <w:r>
        <w:separator/>
      </w:r>
    </w:p>
  </w:endnote>
  <w:endnote w:type="continuationSeparator" w:id="0">
    <w:p w14:paraId="64898110" w14:textId="77777777" w:rsidR="00AF68D1" w:rsidRDefault="00AF6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18162" w14:textId="77777777" w:rsidR="00AF68D1" w:rsidRDefault="00AF68D1">
      <w:r>
        <w:separator/>
      </w:r>
    </w:p>
  </w:footnote>
  <w:footnote w:type="continuationSeparator" w:id="0">
    <w:p w14:paraId="19F2111C" w14:textId="77777777" w:rsidR="00AF68D1" w:rsidRDefault="00AF6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C76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C0EF2"/>
    <w:multiLevelType w:val="hybridMultilevel"/>
    <w:tmpl w:val="19EAAA4E"/>
    <w:lvl w:ilvl="0" w:tplc="EEAAAF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AA4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608D1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928E0B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B00066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2300F5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C896ACF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AFA434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50898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E0901AC"/>
    <w:multiLevelType w:val="hybridMultilevel"/>
    <w:tmpl w:val="84285A9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553791C"/>
    <w:multiLevelType w:val="hybridMultilevel"/>
    <w:tmpl w:val="52F4ED7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73"/>
    <w:rsid w:val="00022E4A"/>
    <w:rsid w:val="00045CED"/>
    <w:rsid w:val="000461FE"/>
    <w:rsid w:val="00064B6A"/>
    <w:rsid w:val="000A6394"/>
    <w:rsid w:val="000B6FB1"/>
    <w:rsid w:val="000B7FED"/>
    <w:rsid w:val="000C038A"/>
    <w:rsid w:val="000C6598"/>
    <w:rsid w:val="000D705D"/>
    <w:rsid w:val="000E6921"/>
    <w:rsid w:val="000F3ECE"/>
    <w:rsid w:val="001127AF"/>
    <w:rsid w:val="00131875"/>
    <w:rsid w:val="00145D43"/>
    <w:rsid w:val="001758BA"/>
    <w:rsid w:val="00177FAB"/>
    <w:rsid w:val="0018284A"/>
    <w:rsid w:val="00192C46"/>
    <w:rsid w:val="001A08B3"/>
    <w:rsid w:val="001A1FCB"/>
    <w:rsid w:val="001A3765"/>
    <w:rsid w:val="001A7B60"/>
    <w:rsid w:val="001B52F0"/>
    <w:rsid w:val="001B7A65"/>
    <w:rsid w:val="001C3088"/>
    <w:rsid w:val="001D5ACB"/>
    <w:rsid w:val="001D756B"/>
    <w:rsid w:val="001E41F3"/>
    <w:rsid w:val="001E5E30"/>
    <w:rsid w:val="00230411"/>
    <w:rsid w:val="002348D5"/>
    <w:rsid w:val="002528CA"/>
    <w:rsid w:val="0026004D"/>
    <w:rsid w:val="002640DD"/>
    <w:rsid w:val="0026561D"/>
    <w:rsid w:val="002703BB"/>
    <w:rsid w:val="00275D12"/>
    <w:rsid w:val="00284FEB"/>
    <w:rsid w:val="002860C4"/>
    <w:rsid w:val="002B5741"/>
    <w:rsid w:val="002C57E3"/>
    <w:rsid w:val="002F49A0"/>
    <w:rsid w:val="003023CC"/>
    <w:rsid w:val="00305409"/>
    <w:rsid w:val="0030725F"/>
    <w:rsid w:val="00342772"/>
    <w:rsid w:val="0035135C"/>
    <w:rsid w:val="003609EF"/>
    <w:rsid w:val="0036231A"/>
    <w:rsid w:val="00366463"/>
    <w:rsid w:val="00374DD4"/>
    <w:rsid w:val="003C1A60"/>
    <w:rsid w:val="003C7005"/>
    <w:rsid w:val="003E1A36"/>
    <w:rsid w:val="00406F64"/>
    <w:rsid w:val="00410371"/>
    <w:rsid w:val="00411D29"/>
    <w:rsid w:val="0041693C"/>
    <w:rsid w:val="004242F1"/>
    <w:rsid w:val="0042485A"/>
    <w:rsid w:val="00430656"/>
    <w:rsid w:val="004521FC"/>
    <w:rsid w:val="004534AE"/>
    <w:rsid w:val="004545BC"/>
    <w:rsid w:val="00470979"/>
    <w:rsid w:val="00495B5C"/>
    <w:rsid w:val="004B75B7"/>
    <w:rsid w:val="004F7229"/>
    <w:rsid w:val="0051580D"/>
    <w:rsid w:val="00516219"/>
    <w:rsid w:val="00531873"/>
    <w:rsid w:val="00547111"/>
    <w:rsid w:val="00590218"/>
    <w:rsid w:val="00592D74"/>
    <w:rsid w:val="005B5B8A"/>
    <w:rsid w:val="005E2C44"/>
    <w:rsid w:val="005F047D"/>
    <w:rsid w:val="0060161D"/>
    <w:rsid w:val="00610DD9"/>
    <w:rsid w:val="00621188"/>
    <w:rsid w:val="006257ED"/>
    <w:rsid w:val="006940AA"/>
    <w:rsid w:val="00695808"/>
    <w:rsid w:val="006B0AE6"/>
    <w:rsid w:val="006B46FB"/>
    <w:rsid w:val="006C32DB"/>
    <w:rsid w:val="006E21FB"/>
    <w:rsid w:val="00735CA0"/>
    <w:rsid w:val="00792342"/>
    <w:rsid w:val="007977A8"/>
    <w:rsid w:val="007B512A"/>
    <w:rsid w:val="007C2097"/>
    <w:rsid w:val="007D6A07"/>
    <w:rsid w:val="007D71F4"/>
    <w:rsid w:val="007F7259"/>
    <w:rsid w:val="008040A8"/>
    <w:rsid w:val="00820D01"/>
    <w:rsid w:val="008279FA"/>
    <w:rsid w:val="008626E7"/>
    <w:rsid w:val="00870EE7"/>
    <w:rsid w:val="0089311A"/>
    <w:rsid w:val="008A45A6"/>
    <w:rsid w:val="008F2F8A"/>
    <w:rsid w:val="008F686C"/>
    <w:rsid w:val="008F724D"/>
    <w:rsid w:val="009148DE"/>
    <w:rsid w:val="00920784"/>
    <w:rsid w:val="00924A94"/>
    <w:rsid w:val="009777D9"/>
    <w:rsid w:val="00991B88"/>
    <w:rsid w:val="009A1CE1"/>
    <w:rsid w:val="009A5753"/>
    <w:rsid w:val="009A579D"/>
    <w:rsid w:val="009B651D"/>
    <w:rsid w:val="009E3297"/>
    <w:rsid w:val="009F734F"/>
    <w:rsid w:val="00A026EF"/>
    <w:rsid w:val="00A16EC3"/>
    <w:rsid w:val="00A246B6"/>
    <w:rsid w:val="00A47E70"/>
    <w:rsid w:val="00A50CF0"/>
    <w:rsid w:val="00A7671C"/>
    <w:rsid w:val="00A852FB"/>
    <w:rsid w:val="00AA2CBC"/>
    <w:rsid w:val="00AC5820"/>
    <w:rsid w:val="00AD1CD8"/>
    <w:rsid w:val="00AE38D0"/>
    <w:rsid w:val="00AF30B8"/>
    <w:rsid w:val="00AF68D1"/>
    <w:rsid w:val="00AF6C59"/>
    <w:rsid w:val="00B15A7F"/>
    <w:rsid w:val="00B258BB"/>
    <w:rsid w:val="00B467B0"/>
    <w:rsid w:val="00B67B97"/>
    <w:rsid w:val="00B968C8"/>
    <w:rsid w:val="00BA3EC5"/>
    <w:rsid w:val="00BA51D9"/>
    <w:rsid w:val="00BB5DFC"/>
    <w:rsid w:val="00BB69FD"/>
    <w:rsid w:val="00BB787A"/>
    <w:rsid w:val="00BD279D"/>
    <w:rsid w:val="00BD6BB8"/>
    <w:rsid w:val="00BE360C"/>
    <w:rsid w:val="00BF79EE"/>
    <w:rsid w:val="00C66BA2"/>
    <w:rsid w:val="00C6789D"/>
    <w:rsid w:val="00C77FB4"/>
    <w:rsid w:val="00C95985"/>
    <w:rsid w:val="00C95A1E"/>
    <w:rsid w:val="00C97BF6"/>
    <w:rsid w:val="00CB6524"/>
    <w:rsid w:val="00CC5026"/>
    <w:rsid w:val="00CC68D0"/>
    <w:rsid w:val="00D03F9A"/>
    <w:rsid w:val="00D06D51"/>
    <w:rsid w:val="00D24347"/>
    <w:rsid w:val="00D24991"/>
    <w:rsid w:val="00D460F1"/>
    <w:rsid w:val="00D50255"/>
    <w:rsid w:val="00D51CF4"/>
    <w:rsid w:val="00D82E05"/>
    <w:rsid w:val="00D974E3"/>
    <w:rsid w:val="00DE34CF"/>
    <w:rsid w:val="00E02948"/>
    <w:rsid w:val="00E07A34"/>
    <w:rsid w:val="00E13F3D"/>
    <w:rsid w:val="00E34898"/>
    <w:rsid w:val="00E60E4A"/>
    <w:rsid w:val="00E63F7D"/>
    <w:rsid w:val="00E763B6"/>
    <w:rsid w:val="00EB09B7"/>
    <w:rsid w:val="00EE7D7C"/>
    <w:rsid w:val="00F162A9"/>
    <w:rsid w:val="00F25D98"/>
    <w:rsid w:val="00F300FB"/>
    <w:rsid w:val="00F45B84"/>
    <w:rsid w:val="00F653A3"/>
    <w:rsid w:val="00F86BA1"/>
    <w:rsid w:val="00F95344"/>
    <w:rsid w:val="00FB6386"/>
    <w:rsid w:val="00FC277F"/>
    <w:rsid w:val="00FC46FA"/>
    <w:rsid w:val="00FD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41693C"/>
    <w:rPr>
      <w:color w:val="808080"/>
    </w:rPr>
  </w:style>
  <w:style w:type="paragraph" w:styleId="af3">
    <w:name w:val="List Paragraph"/>
    <w:basedOn w:val="a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ad">
    <w:name w:val="註解文字 字元"/>
    <w:basedOn w:val="a0"/>
    <w:link w:val="ac"/>
    <w:semiHidden/>
    <w:rsid w:val="00BB69FD"/>
    <w:rPr>
      <w:rFonts w:ascii="Times New Roman" w:hAnsi="Times New Roman"/>
      <w:lang w:val="en-GB" w:eastAsia="en-US"/>
    </w:rPr>
  </w:style>
  <w:style w:type="character" w:customStyle="1" w:styleId="af4">
    <w:name w:val="本文 字元"/>
    <w:aliases w:val="bt 字元"/>
    <w:basedOn w:val="a0"/>
    <w:link w:val="af5"/>
    <w:locked/>
    <w:rsid w:val="00FD5CAC"/>
    <w:rPr>
      <w:rFonts w:ascii="Times" w:hAnsi="Times" w:cs="Times"/>
      <w:sz w:val="24"/>
      <w:szCs w:val="24"/>
      <w:lang w:val="en-GB" w:eastAsia="x-none"/>
    </w:rPr>
  </w:style>
  <w:style w:type="paragraph" w:styleId="af5">
    <w:name w:val="Body Text"/>
    <w:aliases w:val="bt"/>
    <w:basedOn w:val="a"/>
    <w:link w:val="af4"/>
    <w:unhideWhenUsed/>
    <w:rsid w:val="00FD5CAC"/>
    <w:pPr>
      <w:spacing w:after="120"/>
      <w:ind w:left="720" w:hanging="720"/>
      <w:jc w:val="both"/>
    </w:pPr>
    <w:rPr>
      <w:rFonts w:ascii="Times" w:hAnsi="Times" w:cs="Times"/>
      <w:sz w:val="24"/>
      <w:szCs w:val="24"/>
      <w:lang w:eastAsia="x-none"/>
    </w:rPr>
  </w:style>
  <w:style w:type="character" w:customStyle="1" w:styleId="12">
    <w:name w:val="本文 字元1"/>
    <w:basedOn w:val="a0"/>
    <w:semiHidden/>
    <w:rsid w:val="00FD5C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24E71-94A7-4208-AEF3-8DE45E6A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Longson Tsai (蔡隆盛)</cp:lastModifiedBy>
  <cp:revision>6</cp:revision>
  <cp:lastPrinted>2019-03-29T04:10:00Z</cp:lastPrinted>
  <dcterms:created xsi:type="dcterms:W3CDTF">2019-03-28T17:32:00Z</dcterms:created>
  <dcterms:modified xsi:type="dcterms:W3CDTF">2019-03-29T05:59:00Z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