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1C290" w14:textId="07DC77EC" w:rsidR="00C96A56" w:rsidRPr="009D1E52" w:rsidRDefault="00C96A56" w:rsidP="00C96A56">
      <w:pPr>
        <w:tabs>
          <w:tab w:val="center" w:pos="4536"/>
          <w:tab w:val="right" w:pos="9072"/>
        </w:tabs>
        <w:rPr>
          <w:b/>
          <w:bCs/>
          <w:sz w:val="28"/>
        </w:rPr>
      </w:pPr>
      <w:r w:rsidRPr="009D1E52">
        <w:rPr>
          <w:b/>
          <w:bCs/>
          <w:sz w:val="28"/>
        </w:rPr>
        <w:t>3GPP TSG RAN WG1 #96bis</w:t>
      </w:r>
      <w:r w:rsidRPr="009D1E52">
        <w:rPr>
          <w:b/>
          <w:bCs/>
          <w:sz w:val="28"/>
        </w:rPr>
        <w:tab/>
      </w:r>
      <w:r w:rsidRPr="009D1E52">
        <w:rPr>
          <w:b/>
          <w:bCs/>
          <w:sz w:val="28"/>
        </w:rPr>
        <w:tab/>
      </w:r>
      <w:r w:rsidR="00C15739" w:rsidRPr="00C15739">
        <w:rPr>
          <w:b/>
          <w:bCs/>
          <w:sz w:val="28"/>
        </w:rPr>
        <w:t>R1-1904745</w:t>
      </w:r>
      <w:bookmarkStart w:id="0" w:name="_GoBack"/>
      <w:bookmarkEnd w:id="0"/>
    </w:p>
    <w:p w14:paraId="60899068" w14:textId="7781B6FF" w:rsidR="0083570C" w:rsidRPr="009D1E52" w:rsidRDefault="00C96A56" w:rsidP="00C96A56">
      <w:pPr>
        <w:tabs>
          <w:tab w:val="center" w:pos="4536"/>
          <w:tab w:val="right" w:pos="9072"/>
        </w:tabs>
        <w:rPr>
          <w:b/>
          <w:bCs/>
          <w:sz w:val="24"/>
          <w:szCs w:val="24"/>
        </w:rPr>
      </w:pPr>
      <w:r w:rsidRPr="009D1E52">
        <w:rPr>
          <w:b/>
          <w:bCs/>
          <w:sz w:val="28"/>
        </w:rPr>
        <w:t>Xi’an, China, 8th – 12th April, 2019</w:t>
      </w:r>
    </w:p>
    <w:p w14:paraId="1875C624" w14:textId="77777777" w:rsidR="005A5FE1" w:rsidRPr="009D1E52" w:rsidRDefault="005A5FE1" w:rsidP="001E7F38">
      <w:pPr>
        <w:widowControl w:val="0"/>
        <w:spacing w:after="0"/>
        <w:jc w:val="both"/>
        <w:rPr>
          <w:sz w:val="24"/>
          <w:szCs w:val="24"/>
          <w:lang w:eastAsia="zh-CN"/>
        </w:rPr>
      </w:pPr>
    </w:p>
    <w:p w14:paraId="793F1D2E" w14:textId="77777777" w:rsidR="004935A9" w:rsidRPr="009D1E52" w:rsidRDefault="004935A9" w:rsidP="001E7F38">
      <w:pPr>
        <w:pStyle w:val="TdocHeader2"/>
        <w:spacing w:after="0"/>
        <w:rPr>
          <w:rFonts w:ascii="Times New Roman" w:hAnsi="Times New Roman"/>
          <w:sz w:val="24"/>
          <w:szCs w:val="24"/>
          <w:lang w:val="en-US"/>
        </w:rPr>
      </w:pPr>
      <w:bookmarkStart w:id="1" w:name="OLE_LINK3"/>
      <w:bookmarkStart w:id="2" w:name="OLE_LINK4"/>
      <w:r w:rsidRPr="009D1E52">
        <w:rPr>
          <w:rFonts w:ascii="Times New Roman" w:hAnsi="Times New Roman"/>
          <w:sz w:val="24"/>
          <w:szCs w:val="24"/>
          <w:lang w:val="en-US"/>
        </w:rPr>
        <w:t xml:space="preserve">Source: </w:t>
      </w:r>
      <w:r w:rsidRPr="009D1E52">
        <w:rPr>
          <w:rFonts w:ascii="Times New Roman" w:hAnsi="Times New Roman"/>
          <w:sz w:val="24"/>
          <w:szCs w:val="24"/>
          <w:lang w:val="en-US"/>
        </w:rPr>
        <w:tab/>
      </w:r>
      <w:r w:rsidR="005A3BD2" w:rsidRPr="009D1E52">
        <w:rPr>
          <w:rFonts w:ascii="Times New Roman" w:hAnsi="Times New Roman"/>
          <w:sz w:val="24"/>
          <w:szCs w:val="24"/>
          <w:lang w:val="en-US"/>
        </w:rPr>
        <w:t>CMCC</w:t>
      </w:r>
    </w:p>
    <w:p w14:paraId="054F6035" w14:textId="03C87021" w:rsidR="004935A9" w:rsidRPr="009D1E52" w:rsidRDefault="004935A9" w:rsidP="002C776A">
      <w:pPr>
        <w:pStyle w:val="TdocHeader2"/>
        <w:spacing w:after="0"/>
        <w:rPr>
          <w:rFonts w:ascii="Times New Roman" w:hAnsi="Times New Roman"/>
          <w:sz w:val="24"/>
          <w:szCs w:val="24"/>
        </w:rPr>
      </w:pPr>
      <w:r w:rsidRPr="009D1E52">
        <w:rPr>
          <w:rFonts w:ascii="Times New Roman" w:hAnsi="Times New Roman"/>
          <w:sz w:val="24"/>
          <w:szCs w:val="24"/>
          <w:lang w:val="en-US"/>
        </w:rPr>
        <w:t>Title:</w:t>
      </w:r>
      <w:bookmarkStart w:id="3" w:name="Title"/>
      <w:bookmarkEnd w:id="3"/>
      <w:r w:rsidRPr="009D1E52">
        <w:rPr>
          <w:rFonts w:ascii="Times New Roman" w:hAnsi="Times New Roman"/>
          <w:sz w:val="24"/>
          <w:szCs w:val="24"/>
          <w:lang w:val="en-US"/>
        </w:rPr>
        <w:tab/>
      </w:r>
      <w:r w:rsidR="0030323A" w:rsidRPr="009D1E52">
        <w:rPr>
          <w:rFonts w:ascii="Times New Roman" w:hAnsi="Times New Roman"/>
          <w:sz w:val="24"/>
          <w:szCs w:val="24"/>
          <w:lang w:val="en-US"/>
        </w:rPr>
        <w:t xml:space="preserve">Discussion on </w:t>
      </w:r>
      <w:r w:rsidR="00CC04E9" w:rsidRPr="009D1E52">
        <w:rPr>
          <w:rFonts w:ascii="Times New Roman" w:hAnsi="Times New Roman"/>
          <w:sz w:val="24"/>
          <w:szCs w:val="24"/>
          <w:lang w:val="en-US"/>
        </w:rPr>
        <w:t>cross-carrier scheduling with different numerologies</w:t>
      </w:r>
    </w:p>
    <w:p w14:paraId="512A7358" w14:textId="10757224" w:rsidR="004935A9" w:rsidRPr="009D1E52" w:rsidRDefault="004935A9" w:rsidP="001E7F38">
      <w:pPr>
        <w:pStyle w:val="TdocHeader2"/>
        <w:spacing w:after="0"/>
        <w:rPr>
          <w:rFonts w:ascii="Times New Roman" w:hAnsi="Times New Roman"/>
          <w:sz w:val="24"/>
          <w:szCs w:val="24"/>
        </w:rPr>
      </w:pPr>
      <w:r w:rsidRPr="009D1E52">
        <w:rPr>
          <w:rFonts w:ascii="Times New Roman" w:hAnsi="Times New Roman"/>
          <w:sz w:val="24"/>
          <w:szCs w:val="24"/>
        </w:rPr>
        <w:t>Agenda item:</w:t>
      </w:r>
      <w:r w:rsidRPr="009D1E52">
        <w:rPr>
          <w:rFonts w:ascii="Times New Roman" w:hAnsi="Times New Roman"/>
          <w:sz w:val="24"/>
          <w:szCs w:val="24"/>
        </w:rPr>
        <w:tab/>
      </w:r>
      <w:r w:rsidR="00096346" w:rsidRPr="009D1E52">
        <w:rPr>
          <w:rFonts w:ascii="Times New Roman" w:hAnsi="Times New Roman"/>
          <w:sz w:val="24"/>
          <w:szCs w:val="24"/>
          <w:lang w:eastAsia="zh-CN"/>
        </w:rPr>
        <w:t>7.2.</w:t>
      </w:r>
      <w:r w:rsidR="00CC04E9" w:rsidRPr="009D1E52">
        <w:rPr>
          <w:rFonts w:ascii="Times New Roman" w:hAnsi="Times New Roman"/>
          <w:sz w:val="24"/>
          <w:szCs w:val="24"/>
          <w:lang w:eastAsia="zh-CN"/>
        </w:rPr>
        <w:t>13</w:t>
      </w:r>
      <w:r w:rsidR="0012542E" w:rsidRPr="009D1E52">
        <w:rPr>
          <w:rFonts w:ascii="Times New Roman" w:hAnsi="Times New Roman"/>
          <w:sz w:val="24"/>
          <w:szCs w:val="24"/>
          <w:lang w:eastAsia="zh-CN"/>
        </w:rPr>
        <w:t>.</w:t>
      </w:r>
      <w:r w:rsidR="00CC04E9" w:rsidRPr="009D1E52">
        <w:rPr>
          <w:rFonts w:ascii="Times New Roman" w:hAnsi="Times New Roman"/>
          <w:sz w:val="24"/>
          <w:szCs w:val="24"/>
          <w:lang w:eastAsia="zh-CN"/>
        </w:rPr>
        <w:t>2</w:t>
      </w:r>
    </w:p>
    <w:p w14:paraId="6497E99B" w14:textId="77777777" w:rsidR="004935A9" w:rsidRPr="009D1E52" w:rsidRDefault="004935A9" w:rsidP="001E7F38">
      <w:pPr>
        <w:pStyle w:val="TdocHeader2"/>
        <w:spacing w:after="0"/>
        <w:rPr>
          <w:rFonts w:ascii="Times New Roman" w:hAnsi="Times New Roman"/>
          <w:sz w:val="24"/>
          <w:szCs w:val="24"/>
        </w:rPr>
      </w:pPr>
      <w:r w:rsidRPr="009D1E52">
        <w:rPr>
          <w:rFonts w:ascii="Times New Roman" w:hAnsi="Times New Roman"/>
          <w:sz w:val="24"/>
          <w:szCs w:val="24"/>
        </w:rPr>
        <w:t>Document for:</w:t>
      </w:r>
      <w:bookmarkStart w:id="4" w:name="DocumentFor"/>
      <w:bookmarkEnd w:id="4"/>
      <w:r w:rsidR="00722D6F" w:rsidRPr="009D1E52">
        <w:rPr>
          <w:rFonts w:ascii="Times New Roman" w:hAnsi="Times New Roman"/>
          <w:sz w:val="24"/>
          <w:szCs w:val="24"/>
          <w:lang w:eastAsia="zh-CN"/>
        </w:rPr>
        <w:tab/>
      </w:r>
      <w:r w:rsidRPr="009D1E52">
        <w:rPr>
          <w:rFonts w:ascii="Times New Roman" w:hAnsi="Times New Roman"/>
          <w:sz w:val="24"/>
          <w:szCs w:val="24"/>
        </w:rPr>
        <w:t>Discussion</w:t>
      </w:r>
      <w:r w:rsidR="00FD6B41" w:rsidRPr="009D1E52">
        <w:rPr>
          <w:rFonts w:ascii="Times New Roman" w:hAnsi="Times New Roman"/>
          <w:sz w:val="24"/>
          <w:szCs w:val="24"/>
        </w:rPr>
        <w:t xml:space="preserve"> &amp; Decision</w:t>
      </w:r>
    </w:p>
    <w:p w14:paraId="7349F4F9" w14:textId="32A132ED" w:rsidR="00FE04A4" w:rsidRPr="009D1E52" w:rsidRDefault="004935A9" w:rsidP="006F4B31">
      <w:pPr>
        <w:pStyle w:val="1"/>
        <w:numPr>
          <w:ilvl w:val="0"/>
          <w:numId w:val="4"/>
        </w:numPr>
        <w:rPr>
          <w:rFonts w:ascii="Times New Roman" w:hAnsi="Times New Roman"/>
        </w:rPr>
      </w:pPr>
      <w:bookmarkStart w:id="5" w:name="_Toc120549591"/>
      <w:bookmarkEnd w:id="1"/>
      <w:bookmarkEnd w:id="2"/>
      <w:r w:rsidRPr="009D1E52">
        <w:rPr>
          <w:rFonts w:ascii="Times New Roman" w:hAnsi="Times New Roman"/>
        </w:rPr>
        <w:t>Introduction</w:t>
      </w:r>
      <w:bookmarkEnd w:id="5"/>
    </w:p>
    <w:p w14:paraId="2DAEB3BE" w14:textId="5797E25F" w:rsidR="00B8190A" w:rsidRPr="009D1E52" w:rsidRDefault="001D5CB7" w:rsidP="001D5CB7">
      <w:pPr>
        <w:jc w:val="both"/>
        <w:rPr>
          <w:rFonts w:eastAsia="MS Mincho"/>
        </w:rPr>
      </w:pPr>
      <w:r w:rsidRPr="009D1E52">
        <w:rPr>
          <w:rFonts w:eastAsia="MS Mincho"/>
        </w:rPr>
        <w:t>At RAN#81 meeting, the WID on DC and CA enhancements was approved [1], one of the objectives is cross-carrier scheduling with different numerologies as the following,</w:t>
      </w:r>
    </w:p>
    <w:p w14:paraId="6C83A289" w14:textId="77777777" w:rsidR="001D5CB7" w:rsidRPr="009D1E52" w:rsidRDefault="001D5CB7" w:rsidP="001D5CB7">
      <w:pPr>
        <w:numPr>
          <w:ilvl w:val="0"/>
          <w:numId w:val="28"/>
        </w:numPr>
        <w:overflowPunct w:val="0"/>
        <w:autoSpaceDE w:val="0"/>
        <w:autoSpaceDN w:val="0"/>
        <w:adjustRightInd w:val="0"/>
        <w:spacing w:before="0" w:after="0"/>
        <w:jc w:val="both"/>
        <w:textAlignment w:val="baseline"/>
        <w:rPr>
          <w:bCs/>
          <w:lang w:val="en-US" w:eastAsia="en-US"/>
        </w:rPr>
      </w:pPr>
      <w:r w:rsidRPr="009D1E52">
        <w:rPr>
          <w:b/>
          <w:bCs/>
          <w:lang w:val="en-US" w:eastAsia="en-US"/>
        </w:rPr>
        <w:t>Cross-carrier scheduling with different numerologies</w:t>
      </w:r>
      <w:r w:rsidRPr="009D1E52">
        <w:rPr>
          <w:bCs/>
          <w:lang w:val="en-US" w:eastAsia="en-US"/>
        </w:rPr>
        <w:t xml:space="preserve"> on the scheduling and scheduled carriers [RAN1, RAN2, RAN4]</w:t>
      </w:r>
    </w:p>
    <w:p w14:paraId="10DA0666" w14:textId="77777777" w:rsidR="001D5CB7" w:rsidRPr="009D1E52" w:rsidRDefault="001D5CB7" w:rsidP="001D5CB7">
      <w:pPr>
        <w:numPr>
          <w:ilvl w:val="1"/>
          <w:numId w:val="28"/>
        </w:numPr>
        <w:overflowPunct w:val="0"/>
        <w:autoSpaceDE w:val="0"/>
        <w:autoSpaceDN w:val="0"/>
        <w:adjustRightInd w:val="0"/>
        <w:spacing w:before="0" w:after="0"/>
        <w:jc w:val="both"/>
        <w:textAlignment w:val="baseline"/>
        <w:rPr>
          <w:bCs/>
          <w:lang w:val="en-US" w:eastAsia="en-US"/>
        </w:rPr>
      </w:pPr>
      <w:r w:rsidRPr="009D1E52">
        <w:rPr>
          <w:bCs/>
          <w:lang w:val="en-US" w:eastAsia="en-US"/>
        </w:rPr>
        <w:t>This objective applies to CA only.</w:t>
      </w:r>
    </w:p>
    <w:p w14:paraId="1FD447D8" w14:textId="173441E9" w:rsidR="001D5CB7" w:rsidRPr="009D1E52" w:rsidRDefault="001D5CB7" w:rsidP="001D5CB7">
      <w:pPr>
        <w:numPr>
          <w:ilvl w:val="1"/>
          <w:numId w:val="28"/>
        </w:numPr>
        <w:overflowPunct w:val="0"/>
        <w:autoSpaceDE w:val="0"/>
        <w:autoSpaceDN w:val="0"/>
        <w:adjustRightInd w:val="0"/>
        <w:spacing w:before="0" w:after="0"/>
        <w:jc w:val="both"/>
        <w:textAlignment w:val="baseline"/>
        <w:rPr>
          <w:bCs/>
          <w:lang w:val="en-US" w:eastAsia="en-US"/>
        </w:rPr>
      </w:pPr>
      <w:r w:rsidRPr="009D1E52">
        <w:rPr>
          <w:bCs/>
          <w:lang w:val="en-US" w:eastAsia="en-US"/>
        </w:rPr>
        <w:t>Target completion by RAN#84.</w:t>
      </w:r>
    </w:p>
    <w:p w14:paraId="185685FD" w14:textId="0B2A0C97" w:rsidR="00857BA2" w:rsidRPr="009D1E52" w:rsidRDefault="005F199C" w:rsidP="001D5CB7">
      <w:pPr>
        <w:jc w:val="both"/>
        <w:rPr>
          <w:lang w:eastAsia="zh-CN"/>
        </w:rPr>
      </w:pPr>
      <w:r w:rsidRPr="009D1E52">
        <w:rPr>
          <w:lang w:eastAsia="zh-CN"/>
        </w:rPr>
        <w:t xml:space="preserve">In this contribution, </w:t>
      </w:r>
      <w:r w:rsidR="00461CF6" w:rsidRPr="009D1E52">
        <w:rPr>
          <w:lang w:eastAsia="zh-CN"/>
        </w:rPr>
        <w:t xml:space="preserve">two issues including PDCCH monitoring in scheduling carriers and multiple slots scheduling in scheduled carriers </w:t>
      </w:r>
      <w:r w:rsidR="0094761B" w:rsidRPr="009D1E52">
        <w:rPr>
          <w:lang w:eastAsia="zh-CN"/>
        </w:rPr>
        <w:t>will be discussed</w:t>
      </w:r>
      <w:r w:rsidRPr="009D1E52">
        <w:rPr>
          <w:lang w:eastAsia="zh-CN"/>
        </w:rPr>
        <w:t>.</w:t>
      </w:r>
    </w:p>
    <w:p w14:paraId="02F40AB1" w14:textId="47798C71" w:rsidR="00CE6022" w:rsidRPr="009D1E52" w:rsidRDefault="00CE6022" w:rsidP="001D5CB7">
      <w:pPr>
        <w:jc w:val="both"/>
        <w:rPr>
          <w:lang w:eastAsia="zh-CN"/>
        </w:rPr>
      </w:pPr>
      <w:r w:rsidRPr="009D1E52">
        <w:rPr>
          <w:lang w:eastAsia="zh-CN"/>
        </w:rPr>
        <w:t xml:space="preserve">This contribution is </w:t>
      </w:r>
      <w:r w:rsidR="002B2E32" w:rsidRPr="009D1E52">
        <w:rPr>
          <w:lang w:eastAsia="zh-CN"/>
        </w:rPr>
        <w:t xml:space="preserve">a </w:t>
      </w:r>
      <w:r w:rsidRPr="009D1E52">
        <w:rPr>
          <w:lang w:eastAsia="zh-CN"/>
        </w:rPr>
        <w:t xml:space="preserve">re-submission </w:t>
      </w:r>
      <w:r w:rsidR="002B2E32" w:rsidRPr="009D1E52">
        <w:rPr>
          <w:lang w:eastAsia="zh-CN"/>
        </w:rPr>
        <w:t xml:space="preserve">of </w:t>
      </w:r>
      <w:r w:rsidRPr="009D1E52">
        <w:rPr>
          <w:lang w:eastAsia="zh-CN"/>
        </w:rPr>
        <w:t>R1-190</w:t>
      </w:r>
      <w:r w:rsidR="00E81887" w:rsidRPr="009D1E52">
        <w:rPr>
          <w:lang w:eastAsia="zh-CN"/>
        </w:rPr>
        <w:t>2345</w:t>
      </w:r>
      <w:r w:rsidRPr="009D1E52">
        <w:rPr>
          <w:lang w:eastAsia="zh-CN"/>
        </w:rPr>
        <w:t>.</w:t>
      </w:r>
    </w:p>
    <w:p w14:paraId="5428AA5A" w14:textId="746E7B01" w:rsidR="006A4E70" w:rsidRPr="009D1E52" w:rsidRDefault="00CC04E9" w:rsidP="00F47F5D">
      <w:pPr>
        <w:pStyle w:val="1"/>
        <w:numPr>
          <w:ilvl w:val="0"/>
          <w:numId w:val="4"/>
        </w:numPr>
        <w:rPr>
          <w:rFonts w:ascii="Times New Roman" w:eastAsiaTheme="minorEastAsia" w:hAnsi="Times New Roman"/>
          <w:lang w:eastAsia="zh-CN"/>
        </w:rPr>
      </w:pPr>
      <w:r w:rsidRPr="009D1E52">
        <w:rPr>
          <w:rFonts w:ascii="Times New Roman" w:eastAsiaTheme="minorEastAsia" w:hAnsi="Times New Roman"/>
          <w:lang w:eastAsia="zh-CN"/>
        </w:rPr>
        <w:t>PDCCH monitoring occasion in scheduling</w:t>
      </w:r>
      <w:r w:rsidR="00E542DE" w:rsidRPr="009D1E52">
        <w:rPr>
          <w:rFonts w:ascii="Times New Roman" w:eastAsiaTheme="minorEastAsia" w:hAnsi="Times New Roman"/>
          <w:lang w:eastAsia="zh-CN"/>
        </w:rPr>
        <w:t xml:space="preserve"> carrier</w:t>
      </w:r>
    </w:p>
    <w:p w14:paraId="0E38AB14" w14:textId="7E30907F" w:rsidR="00184685" w:rsidRPr="009D1E52" w:rsidRDefault="00E34DFB" w:rsidP="006D13A1">
      <w:pPr>
        <w:jc w:val="both"/>
        <w:rPr>
          <w:lang w:eastAsia="zh-CN"/>
        </w:rPr>
      </w:pPr>
      <w:r w:rsidRPr="009D1E52">
        <w:rPr>
          <w:lang w:eastAsia="zh-CN"/>
        </w:rPr>
        <w:t>In NR R15, the CORESET and search space configuration is configured for each serving cell</w:t>
      </w:r>
      <w:r w:rsidR="00390D7B" w:rsidRPr="009D1E52">
        <w:rPr>
          <w:lang w:eastAsia="zh-CN"/>
        </w:rPr>
        <w:t xml:space="preserve"> by RRC signalling</w:t>
      </w:r>
      <w:r w:rsidRPr="009D1E52">
        <w:rPr>
          <w:lang w:eastAsia="zh-CN"/>
        </w:rPr>
        <w:t xml:space="preserve">, respectively. In addition, </w:t>
      </w:r>
      <w:r w:rsidR="00640338" w:rsidRPr="009D1E52">
        <w:rPr>
          <w:lang w:eastAsia="zh-CN"/>
        </w:rPr>
        <w:t xml:space="preserve">higher layer parameters </w:t>
      </w:r>
      <w:r w:rsidRPr="009D1E52">
        <w:rPr>
          <w:i/>
          <w:noProof/>
        </w:rPr>
        <w:t>CrossCarrierSchedulingConfig</w:t>
      </w:r>
      <w:r w:rsidRPr="009D1E52">
        <w:rPr>
          <w:noProof/>
        </w:rPr>
        <w:t xml:space="preserve"> [2] will configure </w:t>
      </w:r>
      <w:r w:rsidR="00B02386" w:rsidRPr="009D1E52">
        <w:rPr>
          <w:noProof/>
        </w:rPr>
        <w:t>the serving cell is scheduling cell or scheduled cell.</w:t>
      </w:r>
      <w:r w:rsidRPr="009D1E52">
        <w:rPr>
          <w:lang w:eastAsia="zh-CN"/>
        </w:rPr>
        <w:t xml:space="preserve"> </w:t>
      </w:r>
      <w:r w:rsidR="00390D7B" w:rsidRPr="009D1E52">
        <w:rPr>
          <w:lang w:eastAsia="zh-CN"/>
        </w:rPr>
        <w:t>That is the CORESET and search space configuration of scheduling cell and scheduled cell is independent to each other.</w:t>
      </w:r>
    </w:p>
    <w:p w14:paraId="45A39969" w14:textId="0588DB43" w:rsidR="00390D7B" w:rsidRPr="009D1E52" w:rsidRDefault="00900C90" w:rsidP="006D13A1">
      <w:pPr>
        <w:jc w:val="both"/>
        <w:rPr>
          <w:lang w:eastAsia="zh-CN"/>
        </w:rPr>
      </w:pPr>
      <w:r w:rsidRPr="009D1E52">
        <w:rPr>
          <w:lang w:eastAsia="zh-CN"/>
        </w:rPr>
        <w:t xml:space="preserve">To determine PDCCH monitoring occasion, PDCCH monitoring periodicity and PDCCH monitoring offset are configured in search space configuration. As in TS 38.213 [3] as the </w:t>
      </w:r>
      <w:r w:rsidR="008A711A" w:rsidRPr="009D1E52">
        <w:rPr>
          <w:lang w:eastAsia="zh-CN"/>
        </w:rPr>
        <w:t>following</w:t>
      </w:r>
      <w:r w:rsidRPr="009D1E52">
        <w:rPr>
          <w:lang w:eastAsia="zh-CN"/>
        </w:rPr>
        <w:t xml:space="preserve">, the calculation of PDCCH monitoring occasion is not only </w:t>
      </w:r>
      <w:r w:rsidR="00640338" w:rsidRPr="009D1E52">
        <w:rPr>
          <w:lang w:eastAsia="zh-CN"/>
        </w:rPr>
        <w:t>r</w:t>
      </w:r>
      <w:r w:rsidR="00B73C9E" w:rsidRPr="009D1E52">
        <w:rPr>
          <w:lang w:eastAsia="zh-CN"/>
        </w:rPr>
        <w:t>e</w:t>
      </w:r>
      <w:r w:rsidR="00640338" w:rsidRPr="009D1E52">
        <w:rPr>
          <w:lang w:eastAsia="zh-CN"/>
        </w:rPr>
        <w:t>lated</w:t>
      </w:r>
      <w:r w:rsidRPr="009D1E52">
        <w:rPr>
          <w:lang w:eastAsia="zh-CN"/>
        </w:rPr>
        <w:t xml:space="preserve"> to the higher layer parameters configuration, but also associated to the slot number </w:t>
      </w:r>
      <w:r w:rsidRPr="009D1E52">
        <w:rPr>
          <w:position w:val="-14"/>
        </w:rPr>
        <w:object w:dxaOrig="700" w:dyaOrig="360" w14:anchorId="1996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9.2pt" o:ole="">
            <v:imagedata r:id="rId8" o:title=""/>
          </v:shape>
          <o:OLEObject Type="Embed" ProgID="Equation.3" ShapeID="_x0000_i1025" DrawAspect="Content" ObjectID="_1615372952" r:id="rId9"/>
        </w:object>
      </w:r>
      <w:r w:rsidRPr="009D1E52">
        <w:t xml:space="preserve"> </w:t>
      </w:r>
      <w:r w:rsidR="00373264" w:rsidRPr="009D1E52">
        <w:t xml:space="preserve">and slot number </w:t>
      </w:r>
      <w:r w:rsidR="00373264" w:rsidRPr="009D1E52">
        <w:rPr>
          <w:i/>
          <w:position w:val="-12"/>
        </w:rPr>
        <w:object w:dxaOrig="320" w:dyaOrig="360" w14:anchorId="605BD9C6">
          <v:shape id="_x0000_i1026" type="#_x0000_t75" style="width:16.8pt;height:18.4pt" o:ole="">
            <v:imagedata r:id="rId10" o:title=""/>
          </v:shape>
          <o:OLEObject Type="Embed" ProgID="Equation.3" ShapeID="_x0000_i1026" DrawAspect="Content" ObjectID="_1615372953" r:id="rId11"/>
        </w:object>
      </w:r>
      <w:r w:rsidRPr="009D1E52">
        <w:rPr>
          <w:lang w:eastAsia="zh-CN"/>
        </w:rPr>
        <w:t xml:space="preserve">which </w:t>
      </w:r>
      <w:r w:rsidR="00373264" w:rsidRPr="009D1E52">
        <w:rPr>
          <w:lang w:eastAsia="zh-CN"/>
        </w:rPr>
        <w:t xml:space="preserve">have </w:t>
      </w:r>
      <w:r w:rsidRPr="009D1E52">
        <w:rPr>
          <w:lang w:eastAsia="zh-CN"/>
        </w:rPr>
        <w:t>the relationship with the carrier numerology</w:t>
      </w:r>
      <w:r w:rsidR="00681219" w:rsidRPr="009D1E52">
        <w:rPr>
          <w:lang w:eastAsia="zh-CN"/>
        </w:rPr>
        <w:t xml:space="preserve"> </w:t>
      </w:r>
      <w:r w:rsidRPr="009D1E52">
        <w:rPr>
          <w:position w:val="-14"/>
        </w:rPr>
        <w:object w:dxaOrig="220" w:dyaOrig="240" w14:anchorId="50D7F3CC">
          <v:shape id="_x0000_i1027" type="#_x0000_t75" style="width:11.6pt;height:13.2pt" o:ole="">
            <v:imagedata r:id="rId12" o:title=""/>
          </v:shape>
          <o:OLEObject Type="Embed" ProgID="Equation.3" ShapeID="_x0000_i1027" DrawAspect="Content" ObjectID="_1615372954" r:id="rId13"/>
        </w:object>
      </w:r>
      <w:r w:rsidRPr="009D1E52">
        <w:t>.</w:t>
      </w:r>
    </w:p>
    <w:p w14:paraId="79B871AF" w14:textId="6E113510" w:rsidR="002A5EA7" w:rsidRPr="009D1E52" w:rsidRDefault="00101F18" w:rsidP="006D13A1">
      <w:pPr>
        <w:jc w:val="both"/>
        <w:rPr>
          <w:rFonts w:eastAsia="Yu Mincho"/>
          <w:i/>
          <w:u w:val="single"/>
        </w:rPr>
      </w:pPr>
      <w:r w:rsidRPr="009D1E52">
        <w:rPr>
          <w:i/>
        </w:rPr>
        <w:t>“</w:t>
      </w:r>
      <w:r w:rsidR="00184685" w:rsidRPr="009D1E52">
        <w:rPr>
          <w:i/>
        </w:rPr>
        <w:t xml:space="preserve">A UE determines a PDCCH monitoring occasion from the PDCCH monitoring periodicity, the PDCCH monitoring offset, and the PDCCH monitoring pattern within a slot. </w:t>
      </w:r>
      <w:r w:rsidR="00184685" w:rsidRPr="009D1E52">
        <w:rPr>
          <w:rFonts w:eastAsia="Yu Mincho"/>
          <w:i/>
        </w:rPr>
        <w:t xml:space="preserve">For search space set </w:t>
      </w:r>
      <w:r w:rsidR="00184685" w:rsidRPr="009D1E52">
        <w:rPr>
          <w:i/>
          <w:position w:val="-6"/>
        </w:rPr>
        <w:object w:dxaOrig="160" w:dyaOrig="200" w14:anchorId="7CA43D28">
          <v:shape id="_x0000_i1028" type="#_x0000_t75" style="width:8pt;height:10pt" o:ole="">
            <v:imagedata r:id="rId14" o:title=""/>
          </v:shape>
          <o:OLEObject Type="Embed" ProgID="Equation.3" ShapeID="_x0000_i1028" DrawAspect="Content" ObjectID="_1615372955" r:id="rId15"/>
        </w:object>
      </w:r>
      <w:r w:rsidR="00184685" w:rsidRPr="009D1E52">
        <w:rPr>
          <w:rFonts w:eastAsia="Yu Mincho"/>
          <w:i/>
        </w:rPr>
        <w:t xml:space="preserve"> in control resource set </w:t>
      </w:r>
      <w:r w:rsidR="00184685" w:rsidRPr="009D1E52">
        <w:rPr>
          <w:i/>
          <w:position w:val="-10"/>
        </w:rPr>
        <w:object w:dxaOrig="200" w:dyaOrig="240" w14:anchorId="43CB2603">
          <v:shape id="_x0000_i1029" type="#_x0000_t75" style="width:10pt;height:12pt" o:ole="">
            <v:imagedata r:id="rId16" o:title=""/>
          </v:shape>
          <o:OLEObject Type="Embed" ProgID="Equation.3" ShapeID="_x0000_i1029" DrawAspect="Content" ObjectID="_1615372956" r:id="rId17"/>
        </w:object>
      </w:r>
      <w:r w:rsidR="00184685" w:rsidRPr="009D1E52">
        <w:rPr>
          <w:rFonts w:eastAsia="Yu Mincho"/>
          <w:i/>
        </w:rPr>
        <w:t xml:space="preserve">, the UE determines that a PDCCH monitoring occasion(s) exists in a slot with number </w:t>
      </w:r>
      <w:r w:rsidR="00184685" w:rsidRPr="009D1E52">
        <w:rPr>
          <w:i/>
          <w:position w:val="-12"/>
        </w:rPr>
        <w:object w:dxaOrig="320" w:dyaOrig="360" w14:anchorId="637E0BF1">
          <v:shape id="_x0000_i1030" type="#_x0000_t75" style="width:16.8pt;height:18.4pt" o:ole="">
            <v:imagedata r:id="rId10" o:title=""/>
          </v:shape>
          <o:OLEObject Type="Embed" ProgID="Equation.3" ShapeID="_x0000_i1030" DrawAspect="Content" ObjectID="_1615372957" r:id="rId18"/>
        </w:object>
      </w:r>
      <w:r w:rsidR="00184685" w:rsidRPr="009D1E52">
        <w:rPr>
          <w:i/>
        </w:rPr>
        <w:t xml:space="preserve"> [4, TS 38.211] in a frame with number </w:t>
      </w:r>
      <w:r w:rsidR="00184685" w:rsidRPr="009D1E52">
        <w:rPr>
          <w:i/>
          <w:position w:val="-12"/>
        </w:rPr>
        <w:object w:dxaOrig="260" w:dyaOrig="360" w14:anchorId="759D07FF">
          <v:shape id="_x0000_i1031" type="#_x0000_t75" style="width:14pt;height:18.4pt" o:ole="">
            <v:imagedata r:id="rId19" o:title=""/>
          </v:shape>
          <o:OLEObject Type="Embed" ProgID="Equation.3" ShapeID="_x0000_i1031" DrawAspect="Content" ObjectID="_1615372958" r:id="rId20"/>
        </w:object>
      </w:r>
      <w:r w:rsidR="00184685" w:rsidRPr="009D1E52">
        <w:rPr>
          <w:i/>
        </w:rPr>
        <w:t xml:space="preserve"> if </w:t>
      </w:r>
      <w:r w:rsidR="00184685" w:rsidRPr="009D1E52">
        <w:rPr>
          <w:i/>
          <w:position w:val="-12"/>
        </w:rPr>
        <w:object w:dxaOrig="3000" w:dyaOrig="360" w14:anchorId="2448AD9C">
          <v:shape id="_x0000_i1032" type="#_x0000_t75" style="width:150.4pt;height:18.4pt" o:ole="">
            <v:imagedata r:id="rId21" o:title=""/>
          </v:shape>
          <o:OLEObject Type="Embed" ProgID="Equation.3" ShapeID="_x0000_i1032" DrawAspect="Content" ObjectID="_1615372959" r:id="rId22"/>
        </w:object>
      </w:r>
      <w:r w:rsidR="00184685" w:rsidRPr="009D1E52">
        <w:rPr>
          <w:rFonts w:eastAsia="Yu Mincho"/>
          <w:i/>
        </w:rPr>
        <w:fldChar w:fldCharType="begin"/>
      </w:r>
      <w:r w:rsidR="00184685" w:rsidRPr="009D1E52">
        <w:rPr>
          <w:rFonts w:eastAsia="Yu Mincho"/>
          <w:i/>
        </w:rPr>
        <w:instrText xml:space="preserve"> QUOTE </w:instrText>
      </w:r>
      <m:oMath>
        <m:d>
          <m:dPr>
            <m:ctrlPr>
              <w:rPr>
                <w:rFonts w:ascii="Cambria Math" w:eastAsia="Yu Mincho" w:hAnsi="Cambria Math"/>
                <w:i/>
                <w:color w:val="FF0000"/>
              </w:rPr>
            </m:ctrlPr>
          </m:dPr>
          <m:e>
            <m:sSub>
              <m:sSubPr>
                <m:ctrlPr>
                  <w:rPr>
                    <w:rFonts w:ascii="Cambria Math" w:eastAsia="Yu Mincho" w:hAnsi="Cambria Math"/>
                    <w:i/>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i/>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i/>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i/>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sidR="00184685" w:rsidRPr="009D1E52">
        <w:rPr>
          <w:rFonts w:eastAsia="Yu Mincho"/>
          <w:i/>
        </w:rPr>
        <w:instrText xml:space="preserve"> </w:instrText>
      </w:r>
      <w:r w:rsidR="00184685" w:rsidRPr="009D1E52">
        <w:rPr>
          <w:rFonts w:eastAsia="Yu Mincho"/>
          <w:i/>
        </w:rPr>
        <w:fldChar w:fldCharType="end"/>
      </w:r>
      <w:r w:rsidR="004B3885" w:rsidRPr="009D1E52">
        <w:rPr>
          <w:rFonts w:eastAsia="Yu Mincho"/>
          <w:i/>
        </w:rPr>
        <w:t>.”</w:t>
      </w:r>
    </w:p>
    <w:p w14:paraId="7ACA4662" w14:textId="77777777" w:rsidR="00430167" w:rsidRPr="009D1E52" w:rsidRDefault="00430167" w:rsidP="00430167">
      <w:pPr>
        <w:jc w:val="both"/>
      </w:pPr>
      <w:r w:rsidRPr="009D1E52">
        <w:rPr>
          <w:lang w:eastAsia="zh-CN"/>
        </w:rPr>
        <w:t xml:space="preserve">When the scheduling cell and scheduled cell have the same numerology, the determination of PDCCH monitoring occasion will work well. However, for cross-carrier scheduling with different numerologies, because that the PDCCH monitoring parameters are configured in scheduling cell and scheduled cell independently and the slot number </w:t>
      </w:r>
      <w:r w:rsidRPr="009D1E52">
        <w:rPr>
          <w:position w:val="-14"/>
        </w:rPr>
        <w:object w:dxaOrig="700" w:dyaOrig="360" w14:anchorId="292BBF8B">
          <v:shape id="_x0000_i1033" type="#_x0000_t75" style="width:35.2pt;height:19.2pt" o:ole="">
            <v:imagedata r:id="rId8" o:title=""/>
          </v:shape>
          <o:OLEObject Type="Embed" ProgID="Equation.3" ShapeID="_x0000_i1033" DrawAspect="Content" ObjectID="_1615372960" r:id="rId23"/>
        </w:object>
      </w:r>
      <w:r w:rsidRPr="009D1E52">
        <w:t xml:space="preserve"> are different in two carriers, the determination of PDCCH monitoring occasion will be ambiguous. </w:t>
      </w:r>
    </w:p>
    <w:p w14:paraId="3CFB17A9" w14:textId="77777777" w:rsidR="00430167" w:rsidRPr="009D1E52" w:rsidRDefault="00430167" w:rsidP="00430167">
      <w:pPr>
        <w:jc w:val="both"/>
      </w:pPr>
      <w:r w:rsidRPr="009D1E52">
        <w:t xml:space="preserve">Figure 1 illustrates two different examples. In Figure 1(A), the scheduled cell is 30kHz with </w:t>
      </w:r>
      <w:r w:rsidRPr="009D1E52">
        <w:rPr>
          <w:position w:val="-10"/>
        </w:rPr>
        <w:object w:dxaOrig="960" w:dyaOrig="320" w14:anchorId="0E5FFA1C">
          <v:shape id="_x0000_i1034" type="#_x0000_t75" style="width:48.4pt;height:17.2pt" o:ole="">
            <v:imagedata r:id="rId24" o:title=""/>
          </v:shape>
          <o:OLEObject Type="Embed" ProgID="Equation.DSMT4" ShapeID="_x0000_i1034" DrawAspect="Content" ObjectID="_1615372961" r:id="rId25"/>
        </w:object>
      </w:r>
      <w:r w:rsidRPr="009D1E52">
        <w:t xml:space="preserve"> and the scheduling cell is 15kHz with </w:t>
      </w:r>
      <w:r w:rsidRPr="009D1E52">
        <w:rPr>
          <w:position w:val="-10"/>
        </w:rPr>
        <w:object w:dxaOrig="940" w:dyaOrig="320" w14:anchorId="130ACA02">
          <v:shape id="_x0000_i1035" type="#_x0000_t75" style="width:47.2pt;height:17.2pt" o:ole="">
            <v:imagedata r:id="rId26" o:title=""/>
          </v:shape>
          <o:OLEObject Type="Embed" ProgID="Equation.DSMT4" ShapeID="_x0000_i1035" DrawAspect="Content" ObjectID="_1615372962" r:id="rId27"/>
        </w:object>
      </w:r>
      <w:r w:rsidRPr="009D1E52">
        <w:t>. The higher layer parameters configured in the scheduled cell contains the PDCCH monitoring periodicity</w:t>
      </w:r>
      <w:r w:rsidRPr="009D1E52">
        <w:rPr>
          <w:i/>
          <w:position w:val="-12"/>
        </w:rPr>
        <w:object w:dxaOrig="660" w:dyaOrig="320" w14:anchorId="1FF46D4B">
          <v:shape id="_x0000_i1036" type="#_x0000_t75" style="width:33.6pt;height:16.4pt" o:ole="">
            <v:imagedata r:id="rId28" o:title=""/>
          </v:shape>
          <o:OLEObject Type="Embed" ProgID="Equation.DSMT4" ShapeID="_x0000_i1036" DrawAspect="Content" ObjectID="_1615372963" r:id="rId29"/>
        </w:object>
      </w:r>
      <w:r w:rsidRPr="009D1E52">
        <w:rPr>
          <w:lang w:val="en-US"/>
        </w:rPr>
        <w:t xml:space="preserve">and </w:t>
      </w:r>
      <w:r w:rsidRPr="009D1E52">
        <w:t xml:space="preserve">the PDCCH monitoring offset </w:t>
      </w:r>
      <w:r w:rsidRPr="009D1E52">
        <w:rPr>
          <w:i/>
          <w:position w:val="-12"/>
        </w:rPr>
        <w:object w:dxaOrig="639" w:dyaOrig="320" w14:anchorId="7F11A36B">
          <v:shape id="_x0000_i1037" type="#_x0000_t75" style="width:32.8pt;height:16.4pt" o:ole="">
            <v:imagedata r:id="rId30" o:title=""/>
          </v:shape>
          <o:OLEObject Type="Embed" ProgID="Equation.DSMT4" ShapeID="_x0000_i1037" DrawAspect="Content" ObjectID="_1615372964" r:id="rId31"/>
        </w:object>
      </w:r>
      <w:r w:rsidRPr="009D1E52">
        <w:t xml:space="preserve">. If the PDCCH monitoring occasion determination is based on the numerology of scheduled cell 30kHz, the calculated PDCCH monitor slot numbers according to </w:t>
      </w:r>
      <w:r w:rsidRPr="009D1E52">
        <w:rPr>
          <w:i/>
          <w:position w:val="-12"/>
        </w:rPr>
        <w:object w:dxaOrig="3000" w:dyaOrig="360" w14:anchorId="62B74385">
          <v:shape id="_x0000_i1038" type="#_x0000_t75" style="width:150.4pt;height:18.4pt" o:ole="">
            <v:imagedata r:id="rId21" o:title=""/>
          </v:shape>
          <o:OLEObject Type="Embed" ProgID="Equation.3" ShapeID="_x0000_i1038" DrawAspect="Content" ObjectID="_1615372965" r:id="rId32"/>
        </w:object>
      </w:r>
      <w:r w:rsidRPr="009D1E52">
        <w:rPr>
          <w:i/>
        </w:rPr>
        <w:t xml:space="preserve"> </w:t>
      </w:r>
      <w:r w:rsidRPr="009D1E52">
        <w:t xml:space="preserve">is 1, 6, 11 and 16. But the PDCCH is actually monitored in </w:t>
      </w:r>
      <w:r w:rsidRPr="009D1E52">
        <w:lastRenderedPageBreak/>
        <w:t>scheduling cell with numerology 15kHz and the maximum slot number is 9, and only slot number 1 and 6 can be found in the scheduling cell</w:t>
      </w:r>
      <w:r w:rsidRPr="009D1E52" w:rsidDel="00BE67EA">
        <w:t xml:space="preserve"> </w:t>
      </w:r>
      <w:r w:rsidRPr="009D1E52">
        <w:t>which causes the misunderstanding of PDCCH monitor occasion determination. In Figure 1(B), the scheduling cell is 30kHz and the scheduled cell is 15kHz, the PDCCH monitoring periodicity</w:t>
      </w:r>
      <w:r w:rsidRPr="009D1E52">
        <w:rPr>
          <w:i/>
          <w:position w:val="-12"/>
        </w:rPr>
        <w:object w:dxaOrig="660" w:dyaOrig="320" w14:anchorId="2BA624B4">
          <v:shape id="_x0000_i1039" type="#_x0000_t75" style="width:33.6pt;height:16.4pt" o:ole="">
            <v:imagedata r:id="rId28" o:title=""/>
          </v:shape>
          <o:OLEObject Type="Embed" ProgID="Equation.DSMT4" ShapeID="_x0000_i1039" DrawAspect="Content" ObjectID="_1615372966" r:id="rId33"/>
        </w:object>
      </w:r>
      <w:r w:rsidRPr="009D1E52">
        <w:rPr>
          <w:lang w:val="en-US"/>
        </w:rPr>
        <w:t xml:space="preserve">and </w:t>
      </w:r>
      <w:r w:rsidRPr="009D1E52">
        <w:t xml:space="preserve">the PDCCH monitoring offset </w:t>
      </w:r>
      <w:r w:rsidRPr="009D1E52">
        <w:rPr>
          <w:i/>
          <w:position w:val="-12"/>
        </w:rPr>
        <w:object w:dxaOrig="639" w:dyaOrig="320" w14:anchorId="1FDAC9A3">
          <v:shape id="_x0000_i1040" type="#_x0000_t75" style="width:32.8pt;height:16.4pt" o:ole="">
            <v:imagedata r:id="rId30" o:title=""/>
          </v:shape>
          <o:OLEObject Type="Embed" ProgID="Equation.DSMT4" ShapeID="_x0000_i1040" DrawAspect="Content" ObjectID="_1615372967" r:id="rId34"/>
        </w:object>
      </w:r>
      <w:r w:rsidRPr="009D1E52">
        <w:rPr>
          <w:i/>
        </w:rPr>
        <w:t xml:space="preserve"> </w:t>
      </w:r>
      <w:r w:rsidRPr="009D1E52">
        <w:t>are configured in the scheduled cell. In this case, the calculated PDCCH monitoring slots number is 1 and 6 based on 15kHz, and the slot number 11 and 16 can’t be calculated which reduce half PDCCH monitoring occasions in the scheduling cell.</w:t>
      </w:r>
    </w:p>
    <w:p w14:paraId="07C78431" w14:textId="77777777" w:rsidR="00430167" w:rsidRPr="009D1E52" w:rsidRDefault="00430167" w:rsidP="00430167">
      <w:pPr>
        <w:jc w:val="both"/>
      </w:pPr>
      <w:r w:rsidRPr="009D1E52">
        <w:object w:dxaOrig="16837" w:dyaOrig="6721" w14:anchorId="27762731">
          <v:shape id="_x0000_i1041" type="#_x0000_t75" style="width:481.6pt;height:192.4pt" o:ole="">
            <v:imagedata r:id="rId35" o:title=""/>
          </v:shape>
          <o:OLEObject Type="Embed" ProgID="Visio.Drawing.15" ShapeID="_x0000_i1041" DrawAspect="Content" ObjectID="_1615372968" r:id="rId36"/>
        </w:object>
      </w:r>
    </w:p>
    <w:p w14:paraId="0C26FE75" w14:textId="77777777" w:rsidR="00430167" w:rsidRPr="009D1E52" w:rsidRDefault="00430167" w:rsidP="00430167">
      <w:pPr>
        <w:jc w:val="center"/>
        <w:rPr>
          <w:b/>
        </w:rPr>
      </w:pPr>
      <w:r w:rsidRPr="009D1E52">
        <w:rPr>
          <w:b/>
        </w:rPr>
        <w:t>Figure 1. PDCCH monitoring occasion determination based on different numerologies</w:t>
      </w:r>
    </w:p>
    <w:p w14:paraId="4EFC79E3" w14:textId="77777777" w:rsidR="00430167" w:rsidRPr="009D1E52" w:rsidRDefault="00430167" w:rsidP="00430167">
      <w:pPr>
        <w:jc w:val="both"/>
        <w:rPr>
          <w:lang w:eastAsia="zh-CN"/>
        </w:rPr>
      </w:pPr>
      <w:r w:rsidRPr="009D1E52">
        <w:rPr>
          <w:lang w:eastAsia="zh-CN"/>
        </w:rPr>
        <w:t xml:space="preserve">Two simple schemes can solve this problem as the following: </w:t>
      </w:r>
    </w:p>
    <w:p w14:paraId="46DCD9D3" w14:textId="77777777" w:rsidR="00430167" w:rsidRPr="009D1E52" w:rsidRDefault="00430167" w:rsidP="00430167">
      <w:pPr>
        <w:jc w:val="both"/>
        <w:rPr>
          <w:lang w:eastAsia="zh-CN"/>
        </w:rPr>
      </w:pPr>
      <w:r w:rsidRPr="009D1E52">
        <w:rPr>
          <w:lang w:eastAsia="zh-CN"/>
        </w:rPr>
        <w:t xml:space="preserve">Option 1. The PDCCH monitoring occasion determination is based on the numerology of scheduling cell and ignore the numerology of scheduled cell. </w:t>
      </w:r>
    </w:p>
    <w:p w14:paraId="219D3DC2" w14:textId="77777777" w:rsidR="00430167" w:rsidRPr="009D1E52" w:rsidRDefault="00430167" w:rsidP="00430167">
      <w:pPr>
        <w:jc w:val="both"/>
        <w:rPr>
          <w:lang w:eastAsia="zh-CN"/>
        </w:rPr>
      </w:pPr>
      <w:r w:rsidRPr="009D1E52">
        <w:rPr>
          <w:lang w:eastAsia="zh-CN"/>
        </w:rPr>
        <w:t>Option 2. The PDCCH monitoring occasion determination is based on the numerology of scheduled cell and the calculated slot numbers found in scheduling cell will be the actual PDCCH monitoring occasions.</w:t>
      </w:r>
    </w:p>
    <w:p w14:paraId="2857079B" w14:textId="77777777" w:rsidR="00430167" w:rsidRPr="009D1E52" w:rsidRDefault="00430167" w:rsidP="00430167">
      <w:pPr>
        <w:jc w:val="both"/>
        <w:rPr>
          <w:lang w:eastAsia="zh-CN"/>
        </w:rPr>
      </w:pPr>
      <w:r w:rsidRPr="009D1E52">
        <w:rPr>
          <w:lang w:eastAsia="zh-CN"/>
        </w:rPr>
        <w:t>For the example in Figure 1(A), if option 1 is used, the calculated PDCCH monitoring slot numbers is 1 and 6 which can be found in the scheduling cell. If option 2 is used, the calculated PDCCH monitoring slot numbers is</w:t>
      </w:r>
      <w:r w:rsidRPr="009D1E52" w:rsidDel="001C04F2">
        <w:rPr>
          <w:lang w:eastAsia="zh-CN"/>
        </w:rPr>
        <w:t xml:space="preserve"> </w:t>
      </w:r>
      <w:r w:rsidRPr="009D1E52">
        <w:rPr>
          <w:lang w:eastAsia="zh-CN"/>
        </w:rPr>
        <w:t>1, 6, 11 and 16, but only 1 and 6 can be found in the scheduling cell, so the actual PDCCH monitoring occasion in the scheduling cell is 1 and 6.</w:t>
      </w:r>
    </w:p>
    <w:p w14:paraId="2DCB8DC4" w14:textId="77777777" w:rsidR="00430167" w:rsidRPr="009D1E52" w:rsidRDefault="00430167" w:rsidP="00430167">
      <w:pPr>
        <w:jc w:val="both"/>
        <w:rPr>
          <w:lang w:eastAsia="zh-CN"/>
        </w:rPr>
      </w:pPr>
      <w:r w:rsidRPr="009D1E52">
        <w:rPr>
          <w:lang w:eastAsia="zh-CN"/>
        </w:rPr>
        <w:t>For the example in Figure 1(B), if option 1 is used, the calculated PDCCH monitoring slot numbers is 1, 6, 11 and 16 which can be found in the scheduling cell. If option 2 is used, the calculated PDCCH monitoring slot numbers is 1, 6 and can be found in the scheduling cell, but the slot number from 10 to 19 can’t be determined as the PDCCH monitoring occasion which reduce the PDCCH monitoring occasions in the scheduling cell.</w:t>
      </w:r>
    </w:p>
    <w:p w14:paraId="750A647A" w14:textId="77777777" w:rsidR="00430167" w:rsidRPr="009D1E52" w:rsidRDefault="00430167" w:rsidP="00430167">
      <w:pPr>
        <w:jc w:val="both"/>
        <w:rPr>
          <w:lang w:eastAsia="zh-CN"/>
        </w:rPr>
      </w:pPr>
      <w:r w:rsidRPr="009D1E52">
        <w:rPr>
          <w:lang w:eastAsia="zh-CN"/>
        </w:rPr>
        <w:t>Form the above discussion, option 1 is a better scheme to solve the PDCCH monitoring occasion determination problem in cross-carrier scheduling with different numerologies.</w:t>
      </w:r>
    </w:p>
    <w:p w14:paraId="2ABD9914" w14:textId="77777777" w:rsidR="00430167" w:rsidRPr="009D1E52" w:rsidRDefault="00430167" w:rsidP="00430167">
      <w:pPr>
        <w:jc w:val="both"/>
        <w:rPr>
          <w:b/>
          <w:lang w:eastAsia="zh-CN"/>
        </w:rPr>
      </w:pPr>
      <w:r w:rsidRPr="009D1E52">
        <w:rPr>
          <w:b/>
          <w:lang w:eastAsia="zh-CN"/>
        </w:rPr>
        <w:t>Proposal 1. The PDCCH monitoring occasion determination should be based on the numerology of scheduling cell in cross-carrier scheduling with different numerologies.</w:t>
      </w:r>
    </w:p>
    <w:p w14:paraId="74CCB180" w14:textId="39F2836D" w:rsidR="00CC04E9" w:rsidRPr="009D1E52" w:rsidRDefault="00A67E1A" w:rsidP="00CC04E9">
      <w:pPr>
        <w:pStyle w:val="1"/>
        <w:numPr>
          <w:ilvl w:val="0"/>
          <w:numId w:val="4"/>
        </w:numPr>
        <w:rPr>
          <w:rFonts w:ascii="Times New Roman" w:eastAsiaTheme="minorEastAsia" w:hAnsi="Times New Roman"/>
          <w:lang w:eastAsia="zh-CN"/>
        </w:rPr>
      </w:pPr>
      <w:r w:rsidRPr="009D1E52">
        <w:rPr>
          <w:rFonts w:ascii="Times New Roman" w:eastAsiaTheme="minorEastAsia" w:hAnsi="Times New Roman"/>
          <w:lang w:eastAsia="zh-CN"/>
        </w:rPr>
        <w:t xml:space="preserve">Support of </w:t>
      </w:r>
      <w:r w:rsidR="001E4EA5" w:rsidRPr="009D1E52">
        <w:rPr>
          <w:rFonts w:ascii="Times New Roman" w:eastAsiaTheme="minorEastAsia" w:hAnsi="Times New Roman"/>
          <w:lang w:eastAsia="zh-CN"/>
        </w:rPr>
        <w:t>m</w:t>
      </w:r>
      <w:r w:rsidR="009D5850" w:rsidRPr="009D1E52">
        <w:rPr>
          <w:rFonts w:ascii="Times New Roman" w:eastAsiaTheme="minorEastAsia" w:hAnsi="Times New Roman"/>
          <w:lang w:eastAsia="zh-CN"/>
        </w:rPr>
        <w:t>ultiple slots scheduling</w:t>
      </w:r>
    </w:p>
    <w:p w14:paraId="16E2C8B4" w14:textId="3B8B6CED" w:rsidR="00E94990" w:rsidRPr="009D1E52" w:rsidRDefault="001E4EA5" w:rsidP="00CC04E9">
      <w:pPr>
        <w:jc w:val="both"/>
        <w:rPr>
          <w:lang w:eastAsia="zh-CN"/>
        </w:rPr>
      </w:pPr>
      <w:r w:rsidRPr="009D1E52">
        <w:rPr>
          <w:lang w:eastAsia="zh-CN"/>
        </w:rPr>
        <w:t>When cross-carrier scheduling is applied to CA with different numerologies, the scheduled CCs may have different number of slots to be scheduled from scheduling CC for the same time duration.</w:t>
      </w:r>
      <w:r w:rsidR="00DE1AF5" w:rsidRPr="009D1E52">
        <w:rPr>
          <w:lang w:eastAsia="zh-CN"/>
        </w:rPr>
        <w:t xml:space="preserve"> </w:t>
      </w:r>
      <w:r w:rsidR="003B3EBA" w:rsidRPr="009D1E52">
        <w:rPr>
          <w:lang w:eastAsia="zh-CN"/>
        </w:rPr>
        <w:t xml:space="preserve">In </w:t>
      </w:r>
      <w:r w:rsidR="00E94990" w:rsidRPr="009D1E52">
        <w:rPr>
          <w:lang w:eastAsia="zh-CN"/>
        </w:rPr>
        <w:t>the</w:t>
      </w:r>
      <w:r w:rsidR="003B3EBA" w:rsidRPr="009D1E52">
        <w:rPr>
          <w:lang w:eastAsia="zh-CN"/>
        </w:rPr>
        <w:t xml:space="preserve"> case</w:t>
      </w:r>
      <w:r w:rsidR="00E94990" w:rsidRPr="009D1E52">
        <w:rPr>
          <w:lang w:eastAsia="zh-CN"/>
        </w:rPr>
        <w:t xml:space="preserve"> larger SCS for scheduled cell</w:t>
      </w:r>
      <w:r w:rsidR="003B3EBA" w:rsidRPr="009D1E52">
        <w:rPr>
          <w:lang w:eastAsia="zh-CN"/>
        </w:rPr>
        <w:t xml:space="preserve">, the number of </w:t>
      </w:r>
      <w:r w:rsidR="00882265" w:rsidRPr="009D1E52">
        <w:rPr>
          <w:lang w:eastAsia="zh-CN"/>
        </w:rPr>
        <w:t>PDCCH</w:t>
      </w:r>
      <w:r w:rsidR="003B3EBA" w:rsidRPr="009D1E52">
        <w:rPr>
          <w:lang w:eastAsia="zh-CN"/>
        </w:rPr>
        <w:t xml:space="preserve">s used to </w:t>
      </w:r>
      <w:r w:rsidR="00882265" w:rsidRPr="009D1E52">
        <w:rPr>
          <w:lang w:eastAsia="zh-CN"/>
        </w:rPr>
        <w:t>convey DCI may be crowded in scheduling cell</w:t>
      </w:r>
      <w:r w:rsidR="00E94990" w:rsidRPr="009D1E52">
        <w:rPr>
          <w:lang w:eastAsia="zh-CN"/>
        </w:rPr>
        <w:t>.</w:t>
      </w:r>
    </w:p>
    <w:p w14:paraId="616EDACC" w14:textId="5156CEB8" w:rsidR="00CC04E9" w:rsidRPr="009D1E52" w:rsidRDefault="00DE1AF5" w:rsidP="00E94990">
      <w:pPr>
        <w:jc w:val="both"/>
        <w:rPr>
          <w:lang w:eastAsia="zh-CN"/>
        </w:rPr>
      </w:pPr>
      <w:r w:rsidRPr="009D1E52">
        <w:rPr>
          <w:lang w:eastAsia="zh-CN"/>
        </w:rPr>
        <w:t xml:space="preserve">For example, as shown in </w:t>
      </w:r>
      <w:r w:rsidR="00595E6D" w:rsidRPr="009D1E52">
        <w:rPr>
          <w:lang w:eastAsia="zh-CN"/>
        </w:rPr>
        <w:t>Figure</w:t>
      </w:r>
      <w:r w:rsidR="0008490E" w:rsidRPr="009D1E52">
        <w:rPr>
          <w:lang w:eastAsia="zh-CN"/>
        </w:rPr>
        <w:t xml:space="preserve"> </w:t>
      </w:r>
      <w:r w:rsidR="00595E6D" w:rsidRPr="009D1E52">
        <w:rPr>
          <w:lang w:eastAsia="zh-CN"/>
        </w:rPr>
        <w:t>2</w:t>
      </w:r>
      <w:r w:rsidRPr="009D1E52">
        <w:rPr>
          <w:lang w:eastAsia="zh-CN"/>
        </w:rPr>
        <w:t>, CC1 is scheduling CC with SCS of 15KHz, and CC2 is the scheduled CC with SCS of 30KHz. For each subframe 1ms, there is only one slot to be scheduled in CC1, while 2 slots to be scheduled in CC2.</w:t>
      </w:r>
      <w:r w:rsidR="003B3EBA" w:rsidRPr="009D1E52">
        <w:rPr>
          <w:lang w:eastAsia="zh-CN"/>
        </w:rPr>
        <w:t xml:space="preserve"> </w:t>
      </w:r>
      <w:r w:rsidR="00E94990" w:rsidRPr="009D1E52">
        <w:rPr>
          <w:lang w:eastAsia="zh-CN"/>
        </w:rPr>
        <w:t>Then to schedule slot 1~slot9 in CC2, totally 10 DCIs are required, while only 5 DCIs required for CC1.</w:t>
      </w:r>
    </w:p>
    <w:p w14:paraId="6DBF7B6F" w14:textId="02D28922" w:rsidR="0076778F" w:rsidRPr="009D1E52" w:rsidRDefault="0076778F" w:rsidP="0029653F">
      <w:pPr>
        <w:jc w:val="center"/>
        <w:rPr>
          <w:b/>
          <w:lang w:eastAsia="zh-CN"/>
        </w:rPr>
      </w:pPr>
    </w:p>
    <w:p w14:paraId="485F3A72" w14:textId="4F7311C5" w:rsidR="007D660B" w:rsidRPr="009D1E52" w:rsidRDefault="007D660B" w:rsidP="0029653F">
      <w:pPr>
        <w:jc w:val="center"/>
        <w:rPr>
          <w:b/>
          <w:lang w:eastAsia="zh-CN"/>
        </w:rPr>
      </w:pPr>
      <w:r w:rsidRPr="009D1E52">
        <w:rPr>
          <w:noProof/>
          <w:lang w:val="en-US" w:eastAsia="zh-CN"/>
        </w:rPr>
        <w:lastRenderedPageBreak/>
        <w:drawing>
          <wp:inline distT="0" distB="0" distL="0" distR="0" wp14:anchorId="59D75D4D" wp14:editId="395B68DC">
            <wp:extent cx="4421171" cy="69852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448497" cy="702837"/>
                    </a:xfrm>
                    <a:prstGeom prst="rect">
                      <a:avLst/>
                    </a:prstGeom>
                    <a:noFill/>
                    <a:ln>
                      <a:noFill/>
                    </a:ln>
                  </pic:spPr>
                </pic:pic>
              </a:graphicData>
            </a:graphic>
          </wp:inline>
        </w:drawing>
      </w:r>
    </w:p>
    <w:p w14:paraId="727761DC" w14:textId="517417BC" w:rsidR="0029653F" w:rsidRPr="009D1E52" w:rsidRDefault="00595E6D" w:rsidP="0029653F">
      <w:pPr>
        <w:jc w:val="center"/>
        <w:rPr>
          <w:b/>
          <w:lang w:eastAsia="zh-CN"/>
        </w:rPr>
      </w:pPr>
      <w:r w:rsidRPr="009D1E52">
        <w:rPr>
          <w:b/>
          <w:lang w:eastAsia="zh-CN"/>
        </w:rPr>
        <w:t>Figure 2</w:t>
      </w:r>
      <w:r w:rsidR="0029653F" w:rsidRPr="009D1E52">
        <w:rPr>
          <w:b/>
          <w:lang w:eastAsia="zh-CN"/>
        </w:rPr>
        <w:t xml:space="preserve">. </w:t>
      </w:r>
      <w:r w:rsidRPr="009D1E52">
        <w:rPr>
          <w:b/>
          <w:lang w:eastAsia="zh-CN"/>
        </w:rPr>
        <w:t xml:space="preserve">Example </w:t>
      </w:r>
      <w:r w:rsidR="0029653F" w:rsidRPr="009D1E52">
        <w:rPr>
          <w:b/>
          <w:lang w:eastAsia="zh-CN"/>
        </w:rPr>
        <w:t>of different SCS for scheduling CC and scheduled CC</w:t>
      </w:r>
    </w:p>
    <w:p w14:paraId="70DBA49E" w14:textId="171D397B" w:rsidR="0045254E" w:rsidRPr="009D1E52" w:rsidRDefault="00E94990" w:rsidP="00CC04E9">
      <w:pPr>
        <w:jc w:val="both"/>
        <w:rPr>
          <w:lang w:eastAsia="zh-CN"/>
        </w:rPr>
      </w:pPr>
      <w:r w:rsidRPr="009D1E52">
        <w:rPr>
          <w:lang w:eastAsia="zh-CN"/>
        </w:rPr>
        <w:t>The problem with so many DCIs</w:t>
      </w:r>
      <w:r w:rsidR="00A65365" w:rsidRPr="009D1E52">
        <w:rPr>
          <w:lang w:eastAsia="zh-CN"/>
        </w:rPr>
        <w:t xml:space="preserve"> in CC1</w:t>
      </w:r>
      <w:r w:rsidRPr="009D1E52">
        <w:rPr>
          <w:lang w:eastAsia="zh-CN"/>
        </w:rPr>
        <w:t xml:space="preserve"> is that, more resources are consumed to convey PDCCHs, and the blocking probability will be high. On the other han</w:t>
      </w:r>
      <w:r w:rsidR="00882265" w:rsidRPr="009D1E52">
        <w:rPr>
          <w:lang w:eastAsia="zh-CN"/>
        </w:rPr>
        <w:t>d, UE has to decoding more PDCCHs, resulting in high power consumption.</w:t>
      </w:r>
    </w:p>
    <w:p w14:paraId="63620C88" w14:textId="0CA62240" w:rsidR="00DE1AF5" w:rsidRPr="009D1E52" w:rsidRDefault="00595E6D" w:rsidP="00CC04E9">
      <w:pPr>
        <w:jc w:val="both"/>
        <w:rPr>
          <w:lang w:eastAsia="zh-CN"/>
        </w:rPr>
      </w:pPr>
      <w:r w:rsidRPr="009D1E52">
        <w:rPr>
          <w:lang w:eastAsia="zh-CN"/>
        </w:rPr>
        <w:t>Currently</w:t>
      </w:r>
      <w:r w:rsidR="00DE1AF5" w:rsidRPr="009D1E52">
        <w:rPr>
          <w:lang w:eastAsia="zh-CN"/>
        </w:rPr>
        <w:t xml:space="preserve"> in TS 38.214</w:t>
      </w:r>
      <w:r w:rsidR="004006E9" w:rsidRPr="009D1E52">
        <w:rPr>
          <w:lang w:eastAsia="zh-CN"/>
        </w:rPr>
        <w:t xml:space="preserve"> [4]</w:t>
      </w:r>
      <w:r w:rsidR="00DE1AF5" w:rsidRPr="009D1E52">
        <w:rPr>
          <w:lang w:eastAsia="zh-CN"/>
        </w:rPr>
        <w:t>,</w:t>
      </w:r>
      <w:r w:rsidR="00BD0A16" w:rsidRPr="009D1E52">
        <w:rPr>
          <w:lang w:eastAsia="zh-CN"/>
        </w:rPr>
        <w:t xml:space="preserve"> the SCSs of PDCCH, PDSCH together with DCI slot </w:t>
      </w:r>
      <w:r w:rsidR="0029653F" w:rsidRPr="009D1E52">
        <w:rPr>
          <w:lang w:eastAsia="zh-CN"/>
        </w:rPr>
        <w:t>index</w:t>
      </w:r>
      <w:r w:rsidR="00BD0A16" w:rsidRPr="009D1E52">
        <w:rPr>
          <w:lang w:eastAsia="zh-CN"/>
        </w:rPr>
        <w:t xml:space="preserve"> </w:t>
      </w:r>
      <w:r w:rsidR="001D519E" w:rsidRPr="009D1E52">
        <w:rPr>
          <w:lang w:eastAsia="zh-CN"/>
        </w:rPr>
        <w:t xml:space="preserve">and slot offset </w:t>
      </w:r>
      <w:r w:rsidR="00BD0A16" w:rsidRPr="009D1E52">
        <w:rPr>
          <w:lang w:eastAsia="zh-CN"/>
        </w:rPr>
        <w:t xml:space="preserve">determine the slot </w:t>
      </w:r>
      <w:r w:rsidR="0029653F" w:rsidRPr="009D1E52">
        <w:rPr>
          <w:lang w:eastAsia="zh-CN"/>
        </w:rPr>
        <w:t>index</w:t>
      </w:r>
      <w:r w:rsidR="00BD0A16" w:rsidRPr="009D1E52">
        <w:rPr>
          <w:lang w:eastAsia="zh-CN"/>
        </w:rPr>
        <w:t xml:space="preserve"> scheduled, as stated in section 5.1.2.1,</w:t>
      </w:r>
    </w:p>
    <w:p w14:paraId="1996BFBF" w14:textId="2F677331" w:rsidR="00BD0A16" w:rsidRPr="009D1E52" w:rsidRDefault="0029653F" w:rsidP="00CC04E9">
      <w:pPr>
        <w:jc w:val="both"/>
        <w:rPr>
          <w:rFonts w:eastAsia="等线"/>
          <w:i/>
          <w:lang w:eastAsia="en-US"/>
        </w:rPr>
      </w:pPr>
      <w:r w:rsidRPr="009D1E52">
        <w:rPr>
          <w:rFonts w:eastAsia="等线"/>
          <w:i/>
          <w:lang w:eastAsia="en-US"/>
        </w:rPr>
        <w:t xml:space="preserve">The slot allocated for the PDSCH is </w:t>
      </w:r>
      <w:r w:rsidRPr="009D1E52">
        <w:rPr>
          <w:rFonts w:eastAsia="等线"/>
          <w:i/>
          <w:position w:val="-32"/>
        </w:rPr>
        <w:object w:dxaOrig="1520" w:dyaOrig="740" w14:anchorId="59BA89E5">
          <v:shape id="_x0000_i1042" type="#_x0000_t75" style="width:76.8pt;height:38pt" o:ole="">
            <v:imagedata r:id="rId38" o:title=""/>
          </v:shape>
          <o:OLEObject Type="Embed" ProgID="Equation.3" ShapeID="_x0000_i1042" DrawAspect="Content" ObjectID="_1615372969" r:id="rId39"/>
        </w:object>
      </w:r>
      <w:r w:rsidRPr="009D1E52">
        <w:rPr>
          <w:rFonts w:eastAsia="等线"/>
          <w:i/>
          <w:lang w:eastAsia="en-US"/>
        </w:rPr>
        <w:t>, where n is the slot with the scheduling DCI, and K</w:t>
      </w:r>
      <w:r w:rsidRPr="009D1E52">
        <w:rPr>
          <w:rFonts w:eastAsia="等线"/>
          <w:i/>
          <w:vertAlign w:val="subscript"/>
          <w:lang w:eastAsia="en-US"/>
        </w:rPr>
        <w:t>0</w:t>
      </w:r>
      <w:r w:rsidRPr="009D1E52">
        <w:rPr>
          <w:rFonts w:eastAsia="等线"/>
          <w:i/>
          <w:lang w:eastAsia="en-US"/>
        </w:rPr>
        <w:t xml:space="preserve"> is based on the numerology of PDSCH, and </w:t>
      </w:r>
      <w:r w:rsidRPr="009D1E52">
        <w:rPr>
          <w:rFonts w:eastAsia="等线"/>
          <w:i/>
          <w:color w:val="000000"/>
          <w:position w:val="-10"/>
        </w:rPr>
        <w:object w:dxaOrig="580" w:dyaOrig="300" w14:anchorId="644902D6">
          <v:shape id="_x0000_i1043" type="#_x0000_t75" style="width:29.6pt;height:15.6pt" o:ole="">
            <v:imagedata r:id="rId40" o:title=""/>
          </v:shape>
          <o:OLEObject Type="Embed" ProgID="Equation.DSMT4" ShapeID="_x0000_i1043" DrawAspect="Content" ObjectID="_1615372970" r:id="rId41"/>
        </w:object>
      </w:r>
      <w:r w:rsidRPr="009D1E52">
        <w:rPr>
          <w:rFonts w:eastAsia="等线"/>
          <w:i/>
          <w:lang w:eastAsia="en-US"/>
        </w:rPr>
        <w:t xml:space="preserve"> and </w:t>
      </w:r>
      <w:r w:rsidRPr="009D1E52">
        <w:rPr>
          <w:rFonts w:eastAsia="等线"/>
          <w:i/>
          <w:color w:val="000000"/>
          <w:position w:val="-10"/>
        </w:rPr>
        <w:object w:dxaOrig="600" w:dyaOrig="300" w14:anchorId="5FFEB41E">
          <v:shape id="_x0000_i1044" type="#_x0000_t75" style="width:30.4pt;height:15.6pt" o:ole="">
            <v:imagedata r:id="rId42" o:title=""/>
          </v:shape>
          <o:OLEObject Type="Embed" ProgID="Equation.DSMT4" ShapeID="_x0000_i1044" DrawAspect="Content" ObjectID="_1615372971" r:id="rId43"/>
        </w:object>
      </w:r>
      <w:r w:rsidRPr="009D1E52">
        <w:rPr>
          <w:rFonts w:eastAsia="等线"/>
          <w:i/>
          <w:lang w:eastAsia="en-US"/>
        </w:rPr>
        <w:t>are the subcarrier spacing configurations for PDSCH and PDCCH, respectively.</w:t>
      </w:r>
    </w:p>
    <w:p w14:paraId="2EBAE130" w14:textId="7C0702D8" w:rsidR="0029653F" w:rsidRPr="009D1E52" w:rsidRDefault="00882265" w:rsidP="00A67BF4">
      <w:pPr>
        <w:jc w:val="both"/>
        <w:rPr>
          <w:lang w:eastAsia="zh-CN"/>
        </w:rPr>
      </w:pPr>
      <w:r w:rsidRPr="009D1E52">
        <w:rPr>
          <w:lang w:eastAsia="zh-CN"/>
        </w:rPr>
        <w:t xml:space="preserve">As shown in </w:t>
      </w:r>
      <w:r w:rsidR="0008490E" w:rsidRPr="009D1E52">
        <w:rPr>
          <w:lang w:eastAsia="zh-CN"/>
        </w:rPr>
        <w:t>F</w:t>
      </w:r>
      <w:r w:rsidRPr="009D1E52">
        <w:rPr>
          <w:lang w:eastAsia="zh-CN"/>
        </w:rPr>
        <w:t xml:space="preserve">igure </w:t>
      </w:r>
      <w:r w:rsidR="0008490E" w:rsidRPr="009D1E52">
        <w:rPr>
          <w:lang w:eastAsia="zh-CN"/>
        </w:rPr>
        <w:t>2</w:t>
      </w:r>
      <w:r w:rsidRPr="009D1E52">
        <w:rPr>
          <w:lang w:eastAsia="zh-CN"/>
        </w:rPr>
        <w:t xml:space="preserve">, </w:t>
      </w:r>
      <w:r w:rsidR="008F7AB7" w:rsidRPr="009D1E52">
        <w:rPr>
          <w:lang w:eastAsia="zh-CN"/>
        </w:rPr>
        <w:t>to schedule slot 6 and 7 in CC2</w:t>
      </w:r>
      <w:r w:rsidR="000930FE" w:rsidRPr="009D1E52">
        <w:rPr>
          <w:lang w:eastAsia="zh-CN"/>
        </w:rPr>
        <w:t xml:space="preserve"> in slot 1 of CC1</w:t>
      </w:r>
      <w:r w:rsidR="008F7AB7" w:rsidRPr="009D1E52">
        <w:rPr>
          <w:lang w:eastAsia="zh-CN"/>
        </w:rPr>
        <w:t xml:space="preserve">, </w:t>
      </w:r>
      <w:r w:rsidR="005737BB" w:rsidRPr="009D1E52">
        <w:rPr>
          <w:lang w:eastAsia="zh-CN"/>
        </w:rPr>
        <w:t xml:space="preserve">two DCIs with k0=4 and 5 shall be transmitted, UE has to </w:t>
      </w:r>
      <w:r w:rsidR="00F85DC2" w:rsidRPr="009D1E52">
        <w:rPr>
          <w:lang w:eastAsia="zh-CN"/>
        </w:rPr>
        <w:t xml:space="preserve">finish all the blind decodings to check whether </w:t>
      </w:r>
      <w:r w:rsidR="00255C31" w:rsidRPr="009D1E52">
        <w:rPr>
          <w:lang w:eastAsia="zh-CN"/>
        </w:rPr>
        <w:t xml:space="preserve">more than one DCIs are </w:t>
      </w:r>
      <w:r w:rsidR="001329AA" w:rsidRPr="009D1E52">
        <w:rPr>
          <w:lang w:eastAsia="zh-CN"/>
        </w:rPr>
        <w:t>transmitted</w:t>
      </w:r>
      <w:r w:rsidR="00255C31" w:rsidRPr="009D1E52">
        <w:rPr>
          <w:lang w:eastAsia="zh-CN"/>
        </w:rPr>
        <w:t xml:space="preserve"> in one scheduling slot.</w:t>
      </w:r>
      <w:r w:rsidR="00A67BF4" w:rsidRPr="009D1E52">
        <w:rPr>
          <w:lang w:eastAsia="zh-CN"/>
        </w:rPr>
        <w:t xml:space="preserve"> And what’s more, the basic UE capability 3-1 of R15 UEs are “5) Processing one unicast DCI scheduling DL and one unicast DCI scheduling UL per slot per scheduled CC for FDD; 6) Processing one unicast DCI scheduling DL and 2 unicast DCI scheduling UL per slot per scheduled CC for TDD”. Thus with this capability, it is impossible to schedule two downlink slots </w:t>
      </w:r>
      <w:r w:rsidR="007D660B" w:rsidRPr="009D1E52">
        <w:rPr>
          <w:lang w:eastAsia="zh-CN"/>
        </w:rPr>
        <w:t xml:space="preserve">in CC2 </w:t>
      </w:r>
      <w:r w:rsidR="00A67BF4" w:rsidRPr="009D1E52">
        <w:rPr>
          <w:lang w:eastAsia="zh-CN"/>
        </w:rPr>
        <w:t>with two DCIs in one slot of CC1.</w:t>
      </w:r>
    </w:p>
    <w:p w14:paraId="1DCF90BC" w14:textId="237CA4DB" w:rsidR="0045254E" w:rsidRPr="009D1E52" w:rsidRDefault="0045254E" w:rsidP="00CC04E9">
      <w:pPr>
        <w:jc w:val="both"/>
        <w:rPr>
          <w:b/>
          <w:lang w:eastAsia="zh-CN"/>
        </w:rPr>
      </w:pPr>
      <w:r w:rsidRPr="009D1E52">
        <w:rPr>
          <w:b/>
          <w:lang w:eastAsia="zh-CN"/>
        </w:rPr>
        <w:t xml:space="preserve">Observation: </w:t>
      </w:r>
      <w:r w:rsidR="005A0EB0" w:rsidRPr="009D1E52">
        <w:rPr>
          <w:b/>
          <w:lang w:eastAsia="zh-CN"/>
        </w:rPr>
        <w:t xml:space="preserve">when the SCS of </w:t>
      </w:r>
      <w:r w:rsidR="001329AA" w:rsidRPr="009D1E52">
        <w:rPr>
          <w:b/>
          <w:lang w:eastAsia="zh-CN"/>
        </w:rPr>
        <w:t>scheduled</w:t>
      </w:r>
      <w:r w:rsidR="005A0EB0" w:rsidRPr="009D1E52">
        <w:rPr>
          <w:b/>
          <w:lang w:eastAsia="zh-CN"/>
        </w:rPr>
        <w:t xml:space="preserve"> CC</w:t>
      </w:r>
      <w:r w:rsidR="005C2755" w:rsidRPr="009D1E52">
        <w:rPr>
          <w:b/>
          <w:lang w:eastAsia="zh-CN"/>
        </w:rPr>
        <w:t>s</w:t>
      </w:r>
      <w:r w:rsidR="005A0EB0" w:rsidRPr="009D1E52">
        <w:rPr>
          <w:b/>
          <w:lang w:eastAsia="zh-CN"/>
        </w:rPr>
        <w:t xml:space="preserve"> </w:t>
      </w:r>
      <w:r w:rsidR="005C2755" w:rsidRPr="009D1E52">
        <w:rPr>
          <w:b/>
          <w:lang w:eastAsia="zh-CN"/>
        </w:rPr>
        <w:t>are</w:t>
      </w:r>
      <w:r w:rsidR="005A0EB0" w:rsidRPr="009D1E52">
        <w:rPr>
          <w:b/>
          <w:lang w:eastAsia="zh-CN"/>
        </w:rPr>
        <w:t xml:space="preserve"> larger than SCS of scheduling CC,</w:t>
      </w:r>
      <w:r w:rsidR="005C2755" w:rsidRPr="009D1E52">
        <w:rPr>
          <w:b/>
          <w:lang w:eastAsia="zh-CN"/>
        </w:rPr>
        <w:t xml:space="preserve"> cross-carrier single slot scheduling will </w:t>
      </w:r>
      <w:r w:rsidR="00A018DB" w:rsidRPr="009D1E52">
        <w:rPr>
          <w:b/>
          <w:lang w:eastAsia="zh-CN"/>
        </w:rPr>
        <w:t xml:space="preserve">cause </w:t>
      </w:r>
      <w:r w:rsidR="005C2755" w:rsidRPr="009D1E52">
        <w:rPr>
          <w:b/>
          <w:lang w:eastAsia="zh-CN"/>
        </w:rPr>
        <w:t>m</w:t>
      </w:r>
      <w:r w:rsidR="00A018DB" w:rsidRPr="009D1E52">
        <w:rPr>
          <w:b/>
          <w:lang w:eastAsia="zh-CN"/>
        </w:rPr>
        <w:t>ore</w:t>
      </w:r>
      <w:r w:rsidR="005C2755" w:rsidRPr="009D1E52">
        <w:rPr>
          <w:b/>
          <w:lang w:eastAsia="zh-CN"/>
        </w:rPr>
        <w:t xml:space="preserve"> control overhead and higher UE </w:t>
      </w:r>
      <w:r w:rsidR="009537F0" w:rsidRPr="009D1E52">
        <w:rPr>
          <w:b/>
          <w:lang w:eastAsia="zh-CN"/>
        </w:rPr>
        <w:t>power consumption</w:t>
      </w:r>
      <w:r w:rsidR="00A67BF4" w:rsidRPr="009D1E52">
        <w:rPr>
          <w:b/>
          <w:lang w:eastAsia="zh-CN"/>
        </w:rPr>
        <w:t>, and the requirement for UE capability is high</w:t>
      </w:r>
      <w:r w:rsidR="009537F0" w:rsidRPr="009D1E52">
        <w:rPr>
          <w:b/>
          <w:lang w:eastAsia="zh-CN"/>
        </w:rPr>
        <w:t>.</w:t>
      </w:r>
    </w:p>
    <w:p w14:paraId="789592FB" w14:textId="5CDA4CD3" w:rsidR="00A77614" w:rsidRPr="009D1E52" w:rsidRDefault="00A77614" w:rsidP="00CC04E9">
      <w:pPr>
        <w:jc w:val="both"/>
        <w:rPr>
          <w:lang w:eastAsia="zh-CN"/>
        </w:rPr>
      </w:pPr>
      <w:r w:rsidRPr="009D1E52">
        <w:rPr>
          <w:lang w:eastAsia="zh-CN"/>
        </w:rPr>
        <w:t xml:space="preserve">One solution to solve this problem is support of multi-slot scheduling when scheduling CCs with larger SCS. Specifically, all the slots </w:t>
      </w:r>
      <w:r w:rsidR="004328FC" w:rsidRPr="009D1E52">
        <w:rPr>
          <w:lang w:eastAsia="zh-CN"/>
        </w:rPr>
        <w:t>corresponding</w:t>
      </w:r>
      <w:r w:rsidRPr="009D1E52">
        <w:rPr>
          <w:lang w:eastAsia="zh-CN"/>
        </w:rPr>
        <w:t xml:space="preserve"> to the same slot in scheduling CC are scheduled by one DCI.</w:t>
      </w:r>
      <w:r w:rsidR="003911F7" w:rsidRPr="009D1E52">
        <w:rPr>
          <w:lang w:eastAsia="zh-CN"/>
        </w:rPr>
        <w:t xml:space="preserve"> That is </w:t>
      </w:r>
      <w:r w:rsidR="00D57B19" w:rsidRPr="009D1E52">
        <w:rPr>
          <w:lang w:eastAsia="zh-CN"/>
        </w:rPr>
        <w:t xml:space="preserve">one DCI carries scheduling information for </w:t>
      </w:r>
      <w:r w:rsidR="00F8540C" w:rsidRPr="009D1E52">
        <w:rPr>
          <w:lang w:eastAsia="zh-CN"/>
        </w:rPr>
        <w:t xml:space="preserve">slot </w:t>
      </w:r>
      <w:r w:rsidR="003911F7" w:rsidRPr="009D1E52">
        <w:rPr>
          <w:lang w:eastAsia="zh-CN"/>
        </w:rPr>
        <w:t>0</w:t>
      </w:r>
      <w:r w:rsidR="005603E2" w:rsidRPr="009D1E52">
        <w:rPr>
          <w:lang w:eastAsia="zh-CN"/>
        </w:rPr>
        <w:t>/</w:t>
      </w:r>
      <w:r w:rsidR="003911F7" w:rsidRPr="009D1E52">
        <w:rPr>
          <w:lang w:eastAsia="zh-CN"/>
        </w:rPr>
        <w:t xml:space="preserve"> 1</w:t>
      </w:r>
      <w:r w:rsidR="00D57B19" w:rsidRPr="009D1E52">
        <w:rPr>
          <w:lang w:eastAsia="zh-CN"/>
        </w:rPr>
        <w:t>, one DCI for 2/3, one DCI for 4/5, etc.</w:t>
      </w:r>
    </w:p>
    <w:p w14:paraId="757652CC" w14:textId="207AE32A" w:rsidR="009F3CB0" w:rsidRPr="009D1E52" w:rsidRDefault="00F8540C" w:rsidP="00CC04E9">
      <w:pPr>
        <w:jc w:val="both"/>
        <w:rPr>
          <w:lang w:eastAsia="zh-CN"/>
        </w:rPr>
      </w:pPr>
      <w:r w:rsidRPr="009D1E52">
        <w:rPr>
          <w:lang w:eastAsia="zh-CN"/>
        </w:rPr>
        <w:t xml:space="preserve">To </w:t>
      </w:r>
      <w:r w:rsidR="00807C3A" w:rsidRPr="009D1E52">
        <w:rPr>
          <w:lang w:eastAsia="zh-CN"/>
        </w:rPr>
        <w:t>realize</w:t>
      </w:r>
      <w:r w:rsidRPr="009D1E52">
        <w:rPr>
          <w:lang w:eastAsia="zh-CN"/>
        </w:rPr>
        <w:t xml:space="preserve"> this, </w:t>
      </w:r>
      <w:r w:rsidR="005603E2" w:rsidRPr="009D1E52">
        <w:rPr>
          <w:lang w:eastAsia="zh-CN"/>
        </w:rPr>
        <w:t>one N bits information field is needed in the DCI to distinguish either the scheduling information is for part of the slots or all the slots.</w:t>
      </w:r>
      <w:r w:rsidR="00794C56" w:rsidRPr="009D1E52">
        <w:rPr>
          <w:lang w:eastAsia="zh-CN"/>
        </w:rPr>
        <w:t xml:space="preserve"> The value of N bits is represent by M.</w:t>
      </w:r>
    </w:p>
    <w:p w14:paraId="65D35CA5" w14:textId="7899EC3C" w:rsidR="00807C3A" w:rsidRPr="009D1E52" w:rsidRDefault="00807C3A" w:rsidP="00807C3A">
      <w:pPr>
        <w:pStyle w:val="af7"/>
        <w:numPr>
          <w:ilvl w:val="0"/>
          <w:numId w:val="29"/>
        </w:numPr>
        <w:ind w:leftChars="0"/>
        <w:jc w:val="both"/>
        <w:rPr>
          <w:rFonts w:ascii="Times New Roman" w:hAnsi="Times New Roman"/>
          <w:lang w:eastAsia="zh-CN"/>
        </w:rPr>
      </w:pPr>
      <w:r w:rsidRPr="009D1E52">
        <w:rPr>
          <w:rFonts w:ascii="Times New Roman" w:hAnsi="Times New Roman"/>
          <w:lang w:eastAsia="zh-CN"/>
        </w:rPr>
        <w:t xml:space="preserve">For </w:t>
      </w:r>
      <m:oMath>
        <m:f>
          <m:fPr>
            <m:type m:val="lin"/>
            <m:ctrlPr>
              <w:rPr>
                <w:rFonts w:ascii="Cambria Math" w:eastAsia="宋体" w:hAnsi="Cambria Math"/>
                <w:szCs w:val="20"/>
                <w:lang w:eastAsia="zh-CN"/>
              </w:rPr>
            </m:ctrlPr>
          </m:fPr>
          <m:num>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PDCCH</m:t>
                </m:r>
              </m:sub>
            </m:sSub>
          </m:den>
        </m:f>
        <m:r>
          <w:rPr>
            <w:rFonts w:ascii="Cambria Math" w:hAnsi="Cambria Math"/>
            <w:lang w:eastAsia="zh-CN"/>
          </w:rPr>
          <m:t>=2</m:t>
        </m:r>
      </m:oMath>
      <w:r w:rsidRPr="009D1E52">
        <w:rPr>
          <w:rFonts w:ascii="Times New Roman" w:hAnsi="Times New Roman"/>
          <w:lang w:eastAsia="zh-CN"/>
        </w:rPr>
        <w:t>, N=1.</w:t>
      </w:r>
    </w:p>
    <w:p w14:paraId="53BCF051" w14:textId="125C239A" w:rsidR="009F3CB0" w:rsidRPr="009D1E52" w:rsidRDefault="00B93BD8" w:rsidP="00B93BD8">
      <w:pPr>
        <w:jc w:val="both"/>
        <w:rPr>
          <w:lang w:eastAsia="zh-CN"/>
        </w:rPr>
      </w:pPr>
      <w:r w:rsidRPr="009D1E52">
        <w:rPr>
          <w:lang w:eastAsia="zh-CN"/>
        </w:rPr>
        <w:t>In this case, the number of scheduled slots corresponding to one scheduling slots is two</w:t>
      </w:r>
      <w:r w:rsidR="00ED0733" w:rsidRPr="009D1E52">
        <w:rPr>
          <w:lang w:eastAsia="zh-CN"/>
        </w:rPr>
        <w:t>, and only 3 scheduling states exists, that is the first slot, the second slot and both slots</w:t>
      </w:r>
      <w:r w:rsidRPr="009D1E52">
        <w:rPr>
          <w:lang w:eastAsia="zh-CN"/>
        </w:rPr>
        <w:t xml:space="preserve">. </w:t>
      </w:r>
    </w:p>
    <w:p w14:paraId="73CE8C0E" w14:textId="6AA705CC" w:rsidR="009F3CB0" w:rsidRPr="009D1E52" w:rsidRDefault="009F3CB0" w:rsidP="00B93BD8">
      <w:pPr>
        <w:jc w:val="both"/>
      </w:pPr>
      <w:r w:rsidRPr="009D1E52">
        <w:rPr>
          <w:lang w:eastAsia="zh-CN"/>
        </w:rPr>
        <w:t xml:space="preserve">Firstly, based on the slot offset K0, UE can determine the scheduled slot range. Supposing </w:t>
      </w:r>
      <m:oMath>
        <m:r>
          <m:rPr>
            <m:sty m:val="p"/>
          </m:rPr>
          <w:rPr>
            <w:rFonts w:ascii="Cambria Math" w:hAnsi="Cambria Math"/>
            <w:lang w:eastAsia="zh-CN"/>
          </w:rPr>
          <m:t>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den>
        </m:f>
      </m:oMath>
      <w:r w:rsidRPr="009D1E52">
        <w:rPr>
          <w:lang w:eastAsia="zh-CN"/>
        </w:rPr>
        <w:t xml:space="preserve">, then the scheduled slot is in the range of </w:t>
      </w:r>
      <w:r w:rsidRPr="009D1E52">
        <w:rPr>
          <w:position w:val="-26"/>
        </w:rPr>
        <w:object w:dxaOrig="5140" w:dyaOrig="620" w14:anchorId="5FAE561C">
          <v:shape id="_x0000_i1045" type="#_x0000_t75" style="width:257.2pt;height:30.8pt" o:ole="">
            <v:imagedata r:id="rId44" o:title=""/>
          </v:shape>
          <o:OLEObject Type="Embed" ProgID="Equation.DSMT4" ShapeID="_x0000_i1045" DrawAspect="Content" ObjectID="_1615372972" r:id="rId45"/>
        </w:object>
      </w:r>
      <w:r w:rsidRPr="009D1E52">
        <w:t>.</w:t>
      </w:r>
    </w:p>
    <w:p w14:paraId="361C05A4" w14:textId="2C95F9C5" w:rsidR="009F3CB0" w:rsidRPr="009D1E52" w:rsidRDefault="009F3CB0" w:rsidP="00B93BD8">
      <w:pPr>
        <w:jc w:val="both"/>
      </w:pPr>
      <w:r w:rsidRPr="009D1E52">
        <w:t>Then UE determines the schedul</w:t>
      </w:r>
      <w:r w:rsidR="00FB1546" w:rsidRPr="009D1E52">
        <w:t>ing</w:t>
      </w:r>
      <w:r w:rsidRPr="009D1E52">
        <w:t xml:space="preserve"> state, </w:t>
      </w:r>
      <w:r w:rsidR="00F0601D" w:rsidRPr="009D1E52">
        <w:t>which means</w:t>
      </w:r>
      <w:r w:rsidRPr="009D1E52">
        <w:t xml:space="preserve"> the number and location of the scheduled slots within the range. </w:t>
      </w:r>
      <w:r w:rsidR="00FB1546" w:rsidRPr="009D1E52">
        <w:t>Supposing</w:t>
      </w:r>
      <w:r w:rsidRPr="009D1E52">
        <w:rPr>
          <w:position w:val="-12"/>
        </w:rPr>
        <w:object w:dxaOrig="1340" w:dyaOrig="340" w14:anchorId="5A21013D">
          <v:shape id="_x0000_i1046" type="#_x0000_t75" style="width:66.8pt;height:16.8pt" o:ole="">
            <v:imagedata r:id="rId46" o:title=""/>
          </v:shape>
          <o:OLEObject Type="Embed" ProgID="Equation.DSMT4" ShapeID="_x0000_i1046" DrawAspect="Content" ObjectID="_1615372973" r:id="rId47"/>
        </w:object>
      </w:r>
      <w:r w:rsidRPr="009D1E52">
        <w:t xml:space="preserve">, </w:t>
      </w:r>
      <w:r w:rsidR="00FB1546" w:rsidRPr="009D1E52">
        <w:t xml:space="preserve">with the N bits value M and i, </w:t>
      </w:r>
      <w:r w:rsidRPr="009D1E52">
        <w:t>by looking up the scheduling</w:t>
      </w:r>
      <w:r w:rsidR="00FB1546" w:rsidRPr="009D1E52">
        <w:t xml:space="preserve"> indication table, UE can determine the scheduled state.</w:t>
      </w:r>
    </w:p>
    <w:p w14:paraId="4408B7FA" w14:textId="6D81E2B0" w:rsidR="00B93BD8" w:rsidRPr="009D1E52" w:rsidRDefault="00DB11B0" w:rsidP="00B93BD8">
      <w:pPr>
        <w:jc w:val="both"/>
        <w:rPr>
          <w:lang w:eastAsia="zh-CN"/>
        </w:rPr>
      </w:pPr>
      <w:r w:rsidRPr="009D1E52">
        <w:rPr>
          <w:lang w:eastAsia="zh-CN"/>
        </w:rPr>
        <w:t xml:space="preserve">Take </w:t>
      </w:r>
      <w:r w:rsidR="00595E6D" w:rsidRPr="009D1E52">
        <w:rPr>
          <w:lang w:eastAsia="zh-CN"/>
        </w:rPr>
        <w:t>F</w:t>
      </w:r>
      <w:r w:rsidRPr="009D1E52">
        <w:rPr>
          <w:lang w:eastAsia="zh-CN"/>
        </w:rPr>
        <w:t>igure</w:t>
      </w:r>
      <w:r w:rsidR="0008490E" w:rsidRPr="009D1E52">
        <w:rPr>
          <w:lang w:eastAsia="zh-CN"/>
        </w:rPr>
        <w:t xml:space="preserve"> </w:t>
      </w:r>
      <w:r w:rsidR="00595E6D" w:rsidRPr="009D1E52">
        <w:rPr>
          <w:lang w:eastAsia="zh-CN"/>
        </w:rPr>
        <w:t>2</w:t>
      </w:r>
      <w:r w:rsidRPr="009D1E52">
        <w:rPr>
          <w:lang w:eastAsia="zh-CN"/>
        </w:rPr>
        <w:t xml:space="preserve"> as an example,</w:t>
      </w:r>
      <w:r w:rsidR="00ED0733" w:rsidRPr="009D1E52">
        <w:rPr>
          <w:lang w:eastAsia="zh-CN"/>
        </w:rPr>
        <w:t xml:space="preserve"> </w:t>
      </w:r>
      <w:r w:rsidR="00F0601D" w:rsidRPr="009D1E52">
        <w:rPr>
          <w:lang w:eastAsia="zh-CN"/>
        </w:rPr>
        <w:t xml:space="preserve">DCI is transmitted in slot 1 of CC1, </w:t>
      </w:r>
      <w:r w:rsidR="00ED0733" w:rsidRPr="009D1E52">
        <w:rPr>
          <w:lang w:eastAsia="zh-CN"/>
        </w:rPr>
        <w:t>with M=0, K</w:t>
      </w:r>
      <w:r w:rsidR="00ED0733" w:rsidRPr="009D1E52">
        <w:rPr>
          <w:vertAlign w:val="subscript"/>
          <w:lang w:eastAsia="zh-CN"/>
        </w:rPr>
        <w:t>0</w:t>
      </w:r>
      <w:r w:rsidR="00ED0733" w:rsidRPr="009D1E52">
        <w:rPr>
          <w:lang w:eastAsia="zh-CN"/>
        </w:rPr>
        <w:t xml:space="preserve">=4, </w:t>
      </w:r>
      <w:r w:rsidR="00FB1546" w:rsidRPr="009D1E52">
        <w:rPr>
          <w:lang w:eastAsia="zh-CN"/>
        </w:rPr>
        <w:t xml:space="preserve">UE can determine the scheduled slot range is slot 6~7. Since </w:t>
      </w:r>
      <w:r w:rsidR="00FB1546" w:rsidRPr="009D1E52">
        <w:rPr>
          <w:i/>
          <w:lang w:eastAsia="zh-CN"/>
        </w:rPr>
        <w:t>i</w:t>
      </w:r>
      <w:r w:rsidR="00FB1546" w:rsidRPr="009D1E52">
        <w:rPr>
          <w:lang w:eastAsia="zh-CN"/>
        </w:rPr>
        <w:t>=</w:t>
      </w:r>
      <w:r w:rsidR="00F0601D" w:rsidRPr="009D1E52">
        <w:rPr>
          <w:lang w:eastAsia="zh-CN"/>
        </w:rPr>
        <w:t>mod (4, 2) =</w:t>
      </w:r>
      <w:r w:rsidR="00FB1546" w:rsidRPr="009D1E52">
        <w:rPr>
          <w:lang w:eastAsia="zh-CN"/>
        </w:rPr>
        <w:t xml:space="preserve">0, </w:t>
      </w:r>
      <w:r w:rsidR="00F0601D" w:rsidRPr="009D1E52">
        <w:rPr>
          <w:lang w:eastAsia="zh-CN"/>
        </w:rPr>
        <w:t xml:space="preserve">M=0, by checking Table.1 </w:t>
      </w:r>
      <w:r w:rsidR="00ED0733" w:rsidRPr="009D1E52">
        <w:rPr>
          <w:lang w:eastAsia="zh-CN"/>
        </w:rPr>
        <w:t xml:space="preserve">the scheduling slot is </w:t>
      </w:r>
      <w:r w:rsidR="00F0601D" w:rsidRPr="009D1E52">
        <w:rPr>
          <w:lang w:eastAsia="zh-CN"/>
        </w:rPr>
        <w:t xml:space="preserve">the first slot of 6~7, that is </w:t>
      </w:r>
      <w:r w:rsidR="00ED0733" w:rsidRPr="009D1E52">
        <w:rPr>
          <w:lang w:eastAsia="zh-CN"/>
        </w:rPr>
        <w:t>slot 6</w:t>
      </w:r>
      <w:r w:rsidR="00FB1546" w:rsidRPr="009D1E52">
        <w:rPr>
          <w:lang w:eastAsia="zh-CN"/>
        </w:rPr>
        <w:t xml:space="preserve">. With </w:t>
      </w:r>
      <w:r w:rsidR="00ED0733" w:rsidRPr="009D1E52">
        <w:rPr>
          <w:lang w:eastAsia="zh-CN"/>
        </w:rPr>
        <w:t xml:space="preserve">M=0, </w:t>
      </w:r>
      <w:r w:rsidR="00F0601D" w:rsidRPr="009D1E52">
        <w:rPr>
          <w:lang w:eastAsia="zh-CN"/>
        </w:rPr>
        <w:t>K</w:t>
      </w:r>
      <w:r w:rsidR="00F0601D" w:rsidRPr="009D1E52">
        <w:rPr>
          <w:vertAlign w:val="subscript"/>
          <w:lang w:eastAsia="zh-CN"/>
        </w:rPr>
        <w:t>0</w:t>
      </w:r>
      <w:r w:rsidR="00ED0733" w:rsidRPr="009D1E52">
        <w:rPr>
          <w:lang w:eastAsia="zh-CN"/>
        </w:rPr>
        <w:t xml:space="preserve">=5, </w:t>
      </w:r>
      <w:r w:rsidR="00FB1546" w:rsidRPr="009D1E52">
        <w:rPr>
          <w:i/>
          <w:lang w:eastAsia="zh-CN"/>
        </w:rPr>
        <w:t>i</w:t>
      </w:r>
      <w:r w:rsidR="00FB1546" w:rsidRPr="009D1E52">
        <w:rPr>
          <w:lang w:eastAsia="zh-CN"/>
        </w:rPr>
        <w:t xml:space="preserve"> will be 1, </w:t>
      </w:r>
      <w:r w:rsidR="00ED0733" w:rsidRPr="009D1E52">
        <w:rPr>
          <w:lang w:eastAsia="zh-CN"/>
        </w:rPr>
        <w:t>the scheduling slot is slot7. With M=1, no matter the K0 is 4 or 5, the DCI schedules both slot</w:t>
      </w:r>
      <w:r w:rsidR="00C41A26" w:rsidRPr="009D1E52">
        <w:rPr>
          <w:lang w:eastAsia="zh-CN"/>
        </w:rPr>
        <w:t>s</w:t>
      </w:r>
      <w:r w:rsidR="00ED0733" w:rsidRPr="009D1E52">
        <w:rPr>
          <w:lang w:eastAsia="zh-CN"/>
        </w:rPr>
        <w:t>. The scheduling</w:t>
      </w:r>
      <w:r w:rsidR="00C61A31" w:rsidRPr="009D1E52">
        <w:rPr>
          <w:lang w:eastAsia="zh-CN"/>
        </w:rPr>
        <w:t xml:space="preserve"> indication</w:t>
      </w:r>
      <w:r w:rsidR="00ED0733" w:rsidRPr="009D1E52">
        <w:rPr>
          <w:lang w:eastAsia="zh-CN"/>
        </w:rPr>
        <w:t xml:space="preserve"> are summarized in </w:t>
      </w:r>
      <w:r w:rsidR="00595E6D" w:rsidRPr="009D1E52">
        <w:rPr>
          <w:lang w:eastAsia="zh-CN"/>
        </w:rPr>
        <w:t>T</w:t>
      </w:r>
      <w:r w:rsidR="00ED0733" w:rsidRPr="009D1E52">
        <w:rPr>
          <w:lang w:eastAsia="zh-CN"/>
        </w:rPr>
        <w:t>able.1</w:t>
      </w:r>
    </w:p>
    <w:p w14:paraId="7A8B4483" w14:textId="2AE26A7B" w:rsidR="00ED0733" w:rsidRPr="009D1E52" w:rsidRDefault="00ED0733" w:rsidP="00ED0733">
      <w:pPr>
        <w:jc w:val="center"/>
        <w:rPr>
          <w:b/>
          <w:lang w:eastAsia="zh-CN"/>
        </w:rPr>
      </w:pPr>
      <w:r w:rsidRPr="009D1E52">
        <w:rPr>
          <w:b/>
          <w:lang w:eastAsia="zh-CN"/>
        </w:rPr>
        <w:t xml:space="preserve">Table 1. </w:t>
      </w:r>
      <w:r w:rsidR="00595E6D" w:rsidRPr="009D1E52">
        <w:rPr>
          <w:b/>
          <w:lang w:eastAsia="zh-CN"/>
        </w:rPr>
        <w:t>S</w:t>
      </w:r>
      <w:r w:rsidR="009C5E9E" w:rsidRPr="009D1E52">
        <w:rPr>
          <w:b/>
          <w:lang w:eastAsia="zh-CN"/>
        </w:rPr>
        <w:t>cheduling indication within one DCI for</w:t>
      </w:r>
      <w:r w:rsidRPr="009D1E52">
        <w:rPr>
          <w:b/>
          <w:lang w:eastAsia="zh-CN"/>
        </w:rPr>
        <w:t xml:space="preserve">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=2</m:t>
        </m:r>
      </m:oMath>
    </w:p>
    <w:tbl>
      <w:tblPr>
        <w:tblStyle w:val="15"/>
        <w:tblW w:w="4922" w:type="dxa"/>
        <w:jc w:val="center"/>
        <w:tblLook w:val="04A0" w:firstRow="1" w:lastRow="0" w:firstColumn="1" w:lastColumn="0" w:noHBand="0" w:noVBand="1"/>
      </w:tblPr>
      <w:tblGrid>
        <w:gridCol w:w="1321"/>
        <w:gridCol w:w="1321"/>
        <w:gridCol w:w="1140"/>
        <w:gridCol w:w="1140"/>
      </w:tblGrid>
      <w:tr w:rsidR="00ED0733" w:rsidRPr="009D1E52" w14:paraId="7939E500" w14:textId="77777777" w:rsidTr="00ED0733">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val="restart"/>
            <w:vAlign w:val="center"/>
          </w:tcPr>
          <w:p w14:paraId="3E871429" w14:textId="193C36DE" w:rsidR="00ED0733" w:rsidRPr="009D1E52" w:rsidRDefault="00ED0733" w:rsidP="00ED0733">
            <w:pPr>
              <w:spacing w:before="0" w:line="360" w:lineRule="auto"/>
              <w:jc w:val="center"/>
              <w:rPr>
                <w:rFonts w:eastAsia="等线"/>
                <w:color w:val="000000"/>
                <w:lang w:val="en-US" w:eastAsia="zh-CN"/>
              </w:rPr>
            </w:pPr>
            <w:r w:rsidRPr="009D1E52">
              <w:rPr>
                <w:rFonts w:eastAsia="等线"/>
                <w:color w:val="000000"/>
                <w:lang w:val="en-US" w:eastAsia="zh-CN"/>
              </w:rPr>
              <w:t>M</w:t>
            </w:r>
          </w:p>
        </w:tc>
        <w:tc>
          <w:tcPr>
            <w:tcW w:w="3601" w:type="dxa"/>
            <w:gridSpan w:val="3"/>
            <w:noWrap/>
            <w:vAlign w:val="center"/>
            <w:hideMark/>
          </w:tcPr>
          <w:p w14:paraId="165C97D8" w14:textId="4B1BC3EE" w:rsidR="00ED0733" w:rsidRPr="009D1E52" w:rsidRDefault="009F3CB0" w:rsidP="00FB1546">
            <w:pPr>
              <w:spacing w:before="0" w:line="360" w:lineRule="auto"/>
              <w:jc w:val="center"/>
              <w:cnfStyle w:val="100000000000" w:firstRow="1" w:lastRow="0" w:firstColumn="0" w:lastColumn="0" w:oddVBand="0" w:evenVBand="0" w:oddHBand="0" w:evenHBand="0" w:firstRowFirstColumn="0" w:firstRowLastColumn="0" w:lastRowFirstColumn="0" w:lastRowLastColumn="0"/>
              <w:rPr>
                <w:rFonts w:eastAsia="等线"/>
                <w:b w:val="0"/>
                <w:bCs w:val="0"/>
                <w:color w:val="000000"/>
                <w:lang w:val="en-US" w:eastAsia="zh-CN"/>
              </w:rPr>
            </w:pPr>
            <w:r w:rsidRPr="009D1E52">
              <w:rPr>
                <w:rFonts w:eastAsia="等线"/>
                <w:color w:val="000000"/>
                <w:lang w:val="en-US" w:eastAsia="zh-CN"/>
              </w:rPr>
              <w:t>Schedul</w:t>
            </w:r>
            <w:r w:rsidR="00FB1546" w:rsidRPr="009D1E52">
              <w:rPr>
                <w:rFonts w:eastAsia="等线"/>
                <w:color w:val="000000"/>
                <w:lang w:val="en-US" w:eastAsia="zh-CN"/>
              </w:rPr>
              <w:t>ing</w:t>
            </w:r>
            <w:r w:rsidRPr="009D1E52">
              <w:rPr>
                <w:rFonts w:eastAsia="等线"/>
                <w:color w:val="000000"/>
                <w:lang w:val="en-US" w:eastAsia="zh-CN"/>
              </w:rPr>
              <w:t xml:space="preserve"> </w:t>
            </w:r>
            <w:r w:rsidR="00ED0733" w:rsidRPr="009D1E52">
              <w:rPr>
                <w:rFonts w:eastAsia="等线"/>
                <w:color w:val="000000"/>
                <w:lang w:val="en-US" w:eastAsia="zh-CN"/>
              </w:rPr>
              <w:t>state</w:t>
            </w:r>
          </w:p>
        </w:tc>
      </w:tr>
      <w:tr w:rsidR="00ED0733" w:rsidRPr="009D1E52" w14:paraId="66C412FC" w14:textId="77777777" w:rsidTr="00ED0733">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vAlign w:val="center"/>
          </w:tcPr>
          <w:p w14:paraId="70DFF7E7" w14:textId="77777777" w:rsidR="00ED0733" w:rsidRPr="009D1E52" w:rsidRDefault="00ED0733" w:rsidP="00ED0733">
            <w:pPr>
              <w:spacing w:before="0" w:line="360" w:lineRule="auto"/>
              <w:jc w:val="center"/>
              <w:rPr>
                <w:rFonts w:eastAsia="等线"/>
                <w:color w:val="000000"/>
                <w:lang w:val="en-US" w:eastAsia="zh-CN"/>
              </w:rPr>
            </w:pPr>
          </w:p>
        </w:tc>
        <w:tc>
          <w:tcPr>
            <w:tcW w:w="1321" w:type="dxa"/>
            <w:noWrap/>
            <w:vAlign w:val="center"/>
          </w:tcPr>
          <w:p w14:paraId="5B36561F" w14:textId="033853BC" w:rsidR="00ED0733" w:rsidRPr="009D1E52" w:rsidRDefault="00FB1546" w:rsidP="00ED0733">
            <w:pPr>
              <w:spacing w:before="0" w:line="360" w:lineRule="auto"/>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i</w:t>
            </w:r>
          </w:p>
        </w:tc>
        <w:tc>
          <w:tcPr>
            <w:tcW w:w="1140" w:type="dxa"/>
            <w:noWrap/>
            <w:vAlign w:val="center"/>
          </w:tcPr>
          <w:p w14:paraId="4E92D12E" w14:textId="16274E61" w:rsidR="00ED0733" w:rsidRPr="009D1E52" w:rsidRDefault="00FB1546" w:rsidP="00ED0733">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the first slot</w:t>
            </w:r>
          </w:p>
        </w:tc>
        <w:tc>
          <w:tcPr>
            <w:tcW w:w="1140" w:type="dxa"/>
            <w:noWrap/>
            <w:vAlign w:val="center"/>
          </w:tcPr>
          <w:p w14:paraId="716FBD75" w14:textId="1C305398" w:rsidR="00ED0733" w:rsidRPr="009D1E52" w:rsidRDefault="00FB1546" w:rsidP="00ED0733">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the second slot</w:t>
            </w:r>
          </w:p>
        </w:tc>
      </w:tr>
      <w:tr w:rsidR="00ED0733" w:rsidRPr="009D1E52" w14:paraId="262254F6" w14:textId="77777777" w:rsidTr="00ED0733">
        <w:trPr>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val="restart"/>
            <w:vAlign w:val="center"/>
          </w:tcPr>
          <w:p w14:paraId="00A73732" w14:textId="42C0AEC9" w:rsidR="00ED0733" w:rsidRPr="009D1E52" w:rsidRDefault="00ED0733" w:rsidP="00ED0733">
            <w:pPr>
              <w:spacing w:before="0"/>
              <w:jc w:val="center"/>
              <w:rPr>
                <w:rFonts w:eastAsia="等线"/>
                <w:color w:val="000000"/>
                <w:lang w:val="en-US" w:eastAsia="zh-CN"/>
              </w:rPr>
            </w:pPr>
            <w:r w:rsidRPr="009D1E52">
              <w:rPr>
                <w:rFonts w:eastAsia="等线"/>
                <w:color w:val="000000"/>
                <w:lang w:val="en-US" w:eastAsia="zh-CN"/>
              </w:rPr>
              <w:t>0</w:t>
            </w:r>
          </w:p>
        </w:tc>
        <w:tc>
          <w:tcPr>
            <w:tcW w:w="1321" w:type="dxa"/>
            <w:noWrap/>
            <w:hideMark/>
          </w:tcPr>
          <w:p w14:paraId="3D131F4C" w14:textId="05039E40" w:rsidR="00ED0733" w:rsidRPr="009D1E52" w:rsidRDefault="00FB1546"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0</w:t>
            </w:r>
          </w:p>
        </w:tc>
        <w:tc>
          <w:tcPr>
            <w:tcW w:w="1140" w:type="dxa"/>
            <w:noWrap/>
            <w:hideMark/>
          </w:tcPr>
          <w:p w14:paraId="3B48B6D6" w14:textId="3233A02E" w:rsidR="00ED0733" w:rsidRPr="009D1E52"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sym w:font="Wingdings 2" w:char="F050"/>
            </w:r>
          </w:p>
        </w:tc>
        <w:tc>
          <w:tcPr>
            <w:tcW w:w="1140" w:type="dxa"/>
            <w:noWrap/>
            <w:hideMark/>
          </w:tcPr>
          <w:p w14:paraId="6F9AF127" w14:textId="011213BC" w:rsidR="00ED0733" w:rsidRPr="009D1E52"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 xml:space="preserve">　</w:t>
            </w:r>
            <w:r w:rsidRPr="009D1E52">
              <w:rPr>
                <w:rFonts w:eastAsia="等线"/>
                <w:color w:val="000000"/>
                <w:lang w:val="en-US" w:eastAsia="zh-CN"/>
              </w:rPr>
              <w:t></w:t>
            </w:r>
          </w:p>
        </w:tc>
      </w:tr>
      <w:tr w:rsidR="00ED0733" w:rsidRPr="009D1E52" w14:paraId="03BC5573" w14:textId="77777777" w:rsidTr="00ED0733">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tcPr>
          <w:p w14:paraId="72A04A7D" w14:textId="77777777" w:rsidR="00ED0733" w:rsidRPr="009D1E52" w:rsidRDefault="00ED0733" w:rsidP="00DB11B0">
            <w:pPr>
              <w:spacing w:before="0"/>
              <w:jc w:val="center"/>
              <w:rPr>
                <w:rFonts w:eastAsia="等线"/>
                <w:color w:val="000000"/>
                <w:lang w:val="en-US" w:eastAsia="zh-CN"/>
              </w:rPr>
            </w:pPr>
          </w:p>
        </w:tc>
        <w:tc>
          <w:tcPr>
            <w:tcW w:w="1321" w:type="dxa"/>
            <w:noWrap/>
            <w:hideMark/>
          </w:tcPr>
          <w:p w14:paraId="0E223B82" w14:textId="76DAC148" w:rsidR="00ED0733" w:rsidRPr="009D1E52" w:rsidRDefault="00FB1546" w:rsidP="00DB11B0">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1</w:t>
            </w:r>
          </w:p>
        </w:tc>
        <w:tc>
          <w:tcPr>
            <w:tcW w:w="1140" w:type="dxa"/>
            <w:noWrap/>
            <w:hideMark/>
          </w:tcPr>
          <w:p w14:paraId="230FD20D" w14:textId="77777777" w:rsidR="00ED0733" w:rsidRPr="009D1E52" w:rsidRDefault="00ED0733" w:rsidP="00DB11B0">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 xml:space="preserve">　</w:t>
            </w:r>
          </w:p>
        </w:tc>
        <w:tc>
          <w:tcPr>
            <w:tcW w:w="1140" w:type="dxa"/>
            <w:noWrap/>
            <w:hideMark/>
          </w:tcPr>
          <w:p w14:paraId="30FA0C73" w14:textId="6BC61167" w:rsidR="00ED0733" w:rsidRPr="009D1E52" w:rsidRDefault="00ED0733" w:rsidP="00DB11B0">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sym w:font="Wingdings 2" w:char="F050"/>
            </w:r>
          </w:p>
        </w:tc>
      </w:tr>
      <w:tr w:rsidR="00ED0733" w:rsidRPr="009D1E52" w14:paraId="25B95159" w14:textId="77777777" w:rsidTr="00ED0733">
        <w:trPr>
          <w:trHeight w:val="276"/>
          <w:jc w:val="center"/>
        </w:trPr>
        <w:tc>
          <w:tcPr>
            <w:cnfStyle w:val="001000000000" w:firstRow="0" w:lastRow="0" w:firstColumn="1" w:lastColumn="0" w:oddVBand="0" w:evenVBand="0" w:oddHBand="0" w:evenHBand="0" w:firstRowFirstColumn="0" w:firstRowLastColumn="0" w:lastRowFirstColumn="0" w:lastRowLastColumn="0"/>
            <w:tcW w:w="1321" w:type="dxa"/>
          </w:tcPr>
          <w:p w14:paraId="345B9AC1" w14:textId="289690DC" w:rsidR="00ED0733" w:rsidRPr="009D1E52" w:rsidRDefault="00ED0733" w:rsidP="00DB11B0">
            <w:pPr>
              <w:spacing w:before="0"/>
              <w:jc w:val="center"/>
              <w:rPr>
                <w:rFonts w:eastAsia="等线"/>
                <w:color w:val="000000"/>
                <w:lang w:val="en-US" w:eastAsia="zh-CN"/>
              </w:rPr>
            </w:pPr>
            <w:r w:rsidRPr="009D1E52">
              <w:rPr>
                <w:rFonts w:eastAsia="等线"/>
                <w:color w:val="000000"/>
                <w:lang w:val="en-US" w:eastAsia="zh-CN"/>
              </w:rPr>
              <w:t>1</w:t>
            </w:r>
          </w:p>
        </w:tc>
        <w:tc>
          <w:tcPr>
            <w:tcW w:w="1321" w:type="dxa"/>
            <w:noWrap/>
            <w:hideMark/>
          </w:tcPr>
          <w:p w14:paraId="6B26BCB2" w14:textId="4B920AD3" w:rsidR="00ED0733" w:rsidRPr="009D1E52" w:rsidRDefault="00FB1546" w:rsidP="00FB1546">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0</w:t>
            </w:r>
            <w:r w:rsidR="00ED0733" w:rsidRPr="009D1E52">
              <w:rPr>
                <w:rFonts w:eastAsia="等线"/>
                <w:color w:val="000000"/>
                <w:lang w:val="en-US" w:eastAsia="zh-CN"/>
              </w:rPr>
              <w:t>/</w:t>
            </w:r>
            <w:r w:rsidRPr="009D1E52">
              <w:rPr>
                <w:rFonts w:eastAsia="等线"/>
                <w:color w:val="000000"/>
                <w:lang w:val="en-US" w:eastAsia="zh-CN"/>
              </w:rPr>
              <w:t>1</w:t>
            </w:r>
          </w:p>
        </w:tc>
        <w:tc>
          <w:tcPr>
            <w:tcW w:w="1140" w:type="dxa"/>
            <w:noWrap/>
            <w:hideMark/>
          </w:tcPr>
          <w:p w14:paraId="56C31785" w14:textId="230308B7" w:rsidR="00ED0733" w:rsidRPr="009D1E52"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sym w:font="Wingdings 2" w:char="F050"/>
            </w:r>
          </w:p>
        </w:tc>
        <w:tc>
          <w:tcPr>
            <w:tcW w:w="1140" w:type="dxa"/>
            <w:noWrap/>
            <w:hideMark/>
          </w:tcPr>
          <w:p w14:paraId="156A2FD2" w14:textId="1FF8900F" w:rsidR="00ED0733" w:rsidRPr="009D1E52"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sym w:font="Wingdings 2" w:char="F050"/>
            </w:r>
          </w:p>
        </w:tc>
      </w:tr>
    </w:tbl>
    <w:p w14:paraId="79FDFBAD" w14:textId="4FAE91AA" w:rsidR="00DB11B0" w:rsidRPr="009D1E52" w:rsidRDefault="00DB11B0" w:rsidP="00B93BD8">
      <w:pPr>
        <w:jc w:val="both"/>
        <w:rPr>
          <w:lang w:eastAsia="zh-CN"/>
        </w:rPr>
      </w:pPr>
    </w:p>
    <w:p w14:paraId="63403A03" w14:textId="77170816" w:rsidR="00807C3A" w:rsidRPr="009D1E52" w:rsidRDefault="00807C3A" w:rsidP="00807C3A">
      <w:pPr>
        <w:pStyle w:val="af7"/>
        <w:numPr>
          <w:ilvl w:val="0"/>
          <w:numId w:val="29"/>
        </w:numPr>
        <w:ind w:leftChars="0"/>
        <w:jc w:val="both"/>
        <w:rPr>
          <w:rFonts w:ascii="Times New Roman" w:hAnsi="Times New Roman"/>
          <w:lang w:eastAsia="zh-CN"/>
        </w:rPr>
      </w:pPr>
      <w:r w:rsidRPr="009D1E52">
        <w:rPr>
          <w:rFonts w:ascii="Times New Roman" w:hAnsi="Times New Roman"/>
          <w:lang w:eastAsia="zh-CN"/>
        </w:rPr>
        <w:t xml:space="preserve">For </w:t>
      </w:r>
      <m:oMath>
        <m:f>
          <m:fPr>
            <m:type m:val="lin"/>
            <m:ctrlPr>
              <w:rPr>
                <w:rFonts w:ascii="Cambria Math" w:eastAsia="宋体" w:hAnsi="Cambria Math"/>
                <w:szCs w:val="20"/>
                <w:lang w:eastAsia="zh-CN"/>
              </w:rPr>
            </m:ctrlPr>
          </m:fPr>
          <m:num>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PDCCH</m:t>
                </m:r>
              </m:sub>
            </m:sSub>
          </m:den>
        </m:f>
        <m:r>
          <w:rPr>
            <w:rFonts w:ascii="Cambria Math" w:hAnsi="Cambria Math"/>
            <w:lang w:eastAsia="zh-CN"/>
          </w:rPr>
          <m:t>=4</m:t>
        </m:r>
      </m:oMath>
      <w:r w:rsidRPr="009D1E52">
        <w:rPr>
          <w:rFonts w:ascii="Times New Roman" w:hAnsi="Times New Roman"/>
          <w:lang w:eastAsia="zh-CN"/>
        </w:rPr>
        <w:t>, N=</w:t>
      </w:r>
      <w:r w:rsidR="00B93BD8" w:rsidRPr="009D1E52">
        <w:rPr>
          <w:rFonts w:ascii="Times New Roman" w:hAnsi="Times New Roman"/>
          <w:lang w:eastAsia="zh-CN"/>
        </w:rPr>
        <w:t>2;</w:t>
      </w:r>
    </w:p>
    <w:p w14:paraId="57CC30D8" w14:textId="52589D93" w:rsidR="00D35DF1" w:rsidRPr="009D1E52" w:rsidRDefault="00C41A26" w:rsidP="00C41A26">
      <w:pPr>
        <w:jc w:val="both"/>
        <w:rPr>
          <w:lang w:eastAsia="zh-CN"/>
        </w:rPr>
      </w:pPr>
      <w:r w:rsidRPr="009D1E52">
        <w:rPr>
          <w:lang w:eastAsia="zh-CN"/>
        </w:rPr>
        <w:t>For this c</w:t>
      </w:r>
      <w:r w:rsidR="00D35DF1" w:rsidRPr="009D1E52">
        <w:rPr>
          <w:lang w:eastAsia="zh-CN"/>
        </w:rPr>
        <w:t>ase, the number of scheduled slots corresponding to one scheduling slots is four. And totally 15 scheduling states shall be considered.</w:t>
      </w:r>
      <w:r w:rsidR="009C5E9E" w:rsidRPr="009D1E52">
        <w:rPr>
          <w:lang w:eastAsia="zh-CN"/>
        </w:rPr>
        <w:t xml:space="preserve"> As shown in </w:t>
      </w:r>
      <w:r w:rsidR="005603E2" w:rsidRPr="009D1E52">
        <w:rPr>
          <w:lang w:eastAsia="zh-CN"/>
        </w:rPr>
        <w:t>Figure</w:t>
      </w:r>
      <w:r w:rsidR="0008490E" w:rsidRPr="009D1E52">
        <w:rPr>
          <w:lang w:eastAsia="zh-CN"/>
        </w:rPr>
        <w:t xml:space="preserve"> </w:t>
      </w:r>
      <w:r w:rsidR="00595E6D" w:rsidRPr="009D1E52">
        <w:rPr>
          <w:lang w:eastAsia="zh-CN"/>
        </w:rPr>
        <w:t>3</w:t>
      </w:r>
      <w:r w:rsidR="005603E2" w:rsidRPr="009D1E52">
        <w:rPr>
          <w:lang w:eastAsia="zh-CN"/>
        </w:rPr>
        <w:t>,</w:t>
      </w:r>
      <w:r w:rsidR="005603E2" w:rsidRPr="009D1E52">
        <w:t xml:space="preserve"> </w:t>
      </w:r>
      <w:r w:rsidR="005603E2" w:rsidRPr="009D1E52">
        <w:rPr>
          <w:lang w:eastAsia="zh-CN"/>
        </w:rPr>
        <w:t>the scheduled slots 1,2,3,4 corresponding to the four slots during one scheduling slot.</w:t>
      </w:r>
      <w:r w:rsidR="001819C0" w:rsidRPr="009D1E52">
        <w:rPr>
          <w:lang w:eastAsia="zh-CN"/>
        </w:rPr>
        <w:t xml:space="preserve"> Scheduling state 0 means only the first slot is scheduled, and scheduling state 10 means the first 3 slots are </w:t>
      </w:r>
      <w:r w:rsidR="00B92C6E" w:rsidRPr="009D1E52">
        <w:rPr>
          <w:lang w:eastAsia="zh-CN"/>
        </w:rPr>
        <w:t>simultaneously</w:t>
      </w:r>
      <w:r w:rsidR="001819C0" w:rsidRPr="009D1E52">
        <w:rPr>
          <w:lang w:eastAsia="zh-CN"/>
        </w:rPr>
        <w:t xml:space="preserve"> scheduled by the same DCI.</w:t>
      </w:r>
    </w:p>
    <w:p w14:paraId="2D0FD759" w14:textId="06371149" w:rsidR="009C5E9E" w:rsidRPr="009D1E52" w:rsidRDefault="009C5E9E" w:rsidP="009C5E9E">
      <w:pPr>
        <w:jc w:val="center"/>
        <w:rPr>
          <w:lang w:eastAsia="zh-CN"/>
        </w:rPr>
      </w:pPr>
    </w:p>
    <w:p w14:paraId="0DC21D48" w14:textId="62B11E96" w:rsidR="005603E2" w:rsidRPr="009D1E52" w:rsidRDefault="005603E2" w:rsidP="009C5E9E">
      <w:pPr>
        <w:jc w:val="center"/>
        <w:rPr>
          <w:lang w:eastAsia="zh-CN"/>
        </w:rPr>
      </w:pPr>
      <w:r w:rsidRPr="009D1E52">
        <w:rPr>
          <w:noProof/>
          <w:lang w:val="en-US" w:eastAsia="zh-CN"/>
        </w:rPr>
        <w:drawing>
          <wp:inline distT="0" distB="0" distL="0" distR="0" wp14:anchorId="2EA8C20E" wp14:editId="1B295A58">
            <wp:extent cx="2875175" cy="28672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48">
                      <a:extLst>
                        <a:ext uri="{28A0092B-C50C-407E-A947-70E740481C1C}">
                          <a14:useLocalDpi xmlns:a14="http://schemas.microsoft.com/office/drawing/2010/main" val="0"/>
                        </a:ext>
                      </a:extLst>
                    </a:blip>
                    <a:srcRect l="20256" r="21119" b="5657"/>
                    <a:stretch/>
                  </pic:blipFill>
                  <pic:spPr bwMode="auto">
                    <a:xfrm>
                      <a:off x="0" y="0"/>
                      <a:ext cx="2881237" cy="2873249"/>
                    </a:xfrm>
                    <a:prstGeom prst="rect">
                      <a:avLst/>
                    </a:prstGeom>
                    <a:noFill/>
                    <a:ln>
                      <a:noFill/>
                    </a:ln>
                    <a:extLst>
                      <a:ext uri="{53640926-AAD7-44D8-BBD7-CCE9431645EC}">
                        <a14:shadowObscured xmlns:a14="http://schemas.microsoft.com/office/drawing/2010/main"/>
                      </a:ext>
                    </a:extLst>
                  </pic:spPr>
                </pic:pic>
              </a:graphicData>
            </a:graphic>
          </wp:inline>
        </w:drawing>
      </w:r>
    </w:p>
    <w:p w14:paraId="3FEF3D8E" w14:textId="420D963B" w:rsidR="005603E2" w:rsidRPr="009D1E52" w:rsidRDefault="005603E2" w:rsidP="009C5E9E">
      <w:pPr>
        <w:jc w:val="center"/>
        <w:rPr>
          <w:b/>
          <w:lang w:eastAsia="zh-CN"/>
        </w:rPr>
      </w:pPr>
      <w:r w:rsidRPr="009D1E52">
        <w:rPr>
          <w:b/>
          <w:lang w:eastAsia="zh-CN"/>
        </w:rPr>
        <w:t xml:space="preserve">Figure </w:t>
      </w:r>
      <w:r w:rsidR="00595E6D" w:rsidRPr="009D1E52">
        <w:rPr>
          <w:b/>
          <w:lang w:eastAsia="zh-CN"/>
        </w:rPr>
        <w:t>3</w:t>
      </w:r>
      <w:r w:rsidRPr="009D1E52">
        <w:rPr>
          <w:b/>
          <w:lang w:eastAsia="zh-CN"/>
        </w:rPr>
        <w:t>.</w:t>
      </w:r>
      <w:r w:rsidR="00595E6D" w:rsidRPr="009D1E52">
        <w:rPr>
          <w:b/>
          <w:lang w:eastAsia="zh-CN"/>
        </w:rPr>
        <w:t xml:space="preserve"> </w:t>
      </w:r>
      <w:r w:rsidRPr="009D1E52">
        <w:rPr>
          <w:b/>
          <w:lang w:eastAsia="zh-CN"/>
        </w:rPr>
        <w:t>Scheduling states for μ_PDSCH⁄μ_PDCCH =4</w:t>
      </w:r>
    </w:p>
    <w:p w14:paraId="06F25981" w14:textId="7A790D26" w:rsidR="008E05C7" w:rsidRPr="009D1E52" w:rsidRDefault="00E958CA" w:rsidP="00E435EF">
      <w:pPr>
        <w:jc w:val="both"/>
        <w:rPr>
          <w:lang w:eastAsia="zh-CN"/>
        </w:rPr>
      </w:pPr>
      <w:r w:rsidRPr="009D1E52">
        <w:rPr>
          <w:lang w:eastAsia="zh-CN"/>
        </w:rPr>
        <w:t>With M and K</w:t>
      </w:r>
      <w:r w:rsidRPr="009D1E52">
        <w:rPr>
          <w:vertAlign w:val="subscript"/>
          <w:lang w:eastAsia="zh-CN"/>
        </w:rPr>
        <w:t>0</w:t>
      </w:r>
      <w:r w:rsidRPr="009D1E52">
        <w:rPr>
          <w:lang w:eastAsia="zh-CN"/>
        </w:rPr>
        <w:t xml:space="preserve">, only N=2 bits is required to tell UE the currently scheduled slot combination for the DCI. The indications in one DCI to distinguish different scheduling states are summarized in Table.2. M=0 and </w:t>
      </w:r>
      <w:r w:rsidR="008E05C7" w:rsidRPr="009D1E52">
        <w:rPr>
          <w:i/>
          <w:lang w:eastAsia="zh-CN"/>
        </w:rPr>
        <w:t>i</w:t>
      </w:r>
      <w:r w:rsidR="008E05C7" w:rsidRPr="009D1E52">
        <w:rPr>
          <w:lang w:eastAsia="zh-CN"/>
        </w:rPr>
        <w:t>=1</w:t>
      </w:r>
      <w:r w:rsidRPr="009D1E52">
        <w:rPr>
          <w:lang w:eastAsia="zh-CN"/>
        </w:rPr>
        <w:t xml:space="preserve"> means the scheduling state 1 in Figure</w:t>
      </w:r>
      <w:r w:rsidR="0008490E" w:rsidRPr="009D1E52">
        <w:rPr>
          <w:lang w:eastAsia="zh-CN"/>
        </w:rPr>
        <w:t xml:space="preserve"> </w:t>
      </w:r>
      <w:r w:rsidR="00595E6D" w:rsidRPr="009D1E52">
        <w:rPr>
          <w:lang w:eastAsia="zh-CN"/>
        </w:rPr>
        <w:t>3</w:t>
      </w:r>
      <w:r w:rsidR="008E05C7" w:rsidRPr="009D1E52">
        <w:rPr>
          <w:lang w:eastAsia="zh-CN"/>
        </w:rPr>
        <w:t>.</w:t>
      </w:r>
    </w:p>
    <w:p w14:paraId="49C791F3" w14:textId="37DBCDC4" w:rsidR="00C61A31" w:rsidRPr="009D1E52" w:rsidRDefault="008E05C7" w:rsidP="00E435EF">
      <w:pPr>
        <w:jc w:val="both"/>
        <w:rPr>
          <w:lang w:eastAsia="zh-CN"/>
        </w:rPr>
      </w:pPr>
      <w:r w:rsidRPr="009D1E52">
        <w:rPr>
          <w:lang w:eastAsia="zh-CN"/>
        </w:rPr>
        <w:t>A</w:t>
      </w:r>
      <w:r w:rsidR="00E958CA" w:rsidRPr="009D1E52">
        <w:rPr>
          <w:lang w:eastAsia="zh-CN"/>
        </w:rPr>
        <w:t>s shown in Figure</w:t>
      </w:r>
      <w:r w:rsidR="0008490E" w:rsidRPr="009D1E52">
        <w:rPr>
          <w:lang w:eastAsia="zh-CN"/>
        </w:rPr>
        <w:t xml:space="preserve"> </w:t>
      </w:r>
      <w:r w:rsidR="00595E6D" w:rsidRPr="009D1E52">
        <w:rPr>
          <w:lang w:eastAsia="zh-CN"/>
        </w:rPr>
        <w:t>4</w:t>
      </w:r>
      <w:r w:rsidR="00B86A2B" w:rsidRPr="009D1E52">
        <w:rPr>
          <w:lang w:eastAsia="zh-CN"/>
        </w:rPr>
        <w:t xml:space="preserve">(a), </w:t>
      </w:r>
      <w:r w:rsidR="00E958CA" w:rsidRPr="009D1E52">
        <w:rPr>
          <w:lang w:eastAsia="zh-CN"/>
        </w:rPr>
        <w:t>M=</w:t>
      </w:r>
      <w:r w:rsidR="00B86A2B" w:rsidRPr="009D1E52">
        <w:rPr>
          <w:lang w:eastAsia="zh-CN"/>
        </w:rPr>
        <w:t>0</w:t>
      </w:r>
      <w:r w:rsidR="00E958CA" w:rsidRPr="009D1E52">
        <w:rPr>
          <w:lang w:eastAsia="zh-CN"/>
        </w:rPr>
        <w:t>, K</w:t>
      </w:r>
      <w:r w:rsidR="00E958CA" w:rsidRPr="009D1E52">
        <w:rPr>
          <w:vertAlign w:val="subscript"/>
          <w:lang w:eastAsia="zh-CN"/>
        </w:rPr>
        <w:t>0</w:t>
      </w:r>
      <w:r w:rsidR="00E958CA" w:rsidRPr="009D1E52">
        <w:rPr>
          <w:lang w:eastAsia="zh-CN"/>
        </w:rPr>
        <w:t xml:space="preserve"> </w:t>
      </w:r>
      <w:r w:rsidRPr="009D1E52">
        <w:rPr>
          <w:lang w:eastAsia="zh-CN"/>
        </w:rPr>
        <w:t xml:space="preserve">=5, </w:t>
      </w:r>
      <w:r w:rsidR="00B86A2B" w:rsidRPr="009D1E52">
        <w:rPr>
          <w:lang w:eastAsia="zh-CN"/>
        </w:rPr>
        <w:t xml:space="preserve">UE can determine the scheduled slot range by DCI in slot 1 of CC1 is </w:t>
      </w:r>
      <w:r w:rsidR="00B86A2B" w:rsidRPr="009D1E52">
        <w:rPr>
          <w:position w:val="-26"/>
        </w:rPr>
        <w:object w:dxaOrig="2480" w:dyaOrig="620" w14:anchorId="03E0AD7D">
          <v:shape id="_x0000_i1047" type="#_x0000_t75" style="width:124pt;height:30.8pt" o:ole="">
            <v:imagedata r:id="rId49" o:title=""/>
          </v:shape>
          <o:OLEObject Type="Embed" ProgID="Equation.DSMT4" ShapeID="_x0000_i1047" DrawAspect="Content" ObjectID="_1615372974" r:id="rId50"/>
        </w:object>
      </w:r>
      <w:r w:rsidR="00B86A2B" w:rsidRPr="009D1E52">
        <w:rPr>
          <w:lang w:eastAsia="zh-CN"/>
        </w:rPr>
        <w:t>, that is slot 8~11. Then i=</w:t>
      </w:r>
      <w:r w:rsidR="00F0601D" w:rsidRPr="009D1E52">
        <w:rPr>
          <w:lang w:eastAsia="zh-CN"/>
        </w:rPr>
        <w:t>mode (</w:t>
      </w:r>
      <w:r w:rsidR="00B86A2B" w:rsidRPr="009D1E52">
        <w:rPr>
          <w:lang w:eastAsia="zh-CN"/>
        </w:rPr>
        <w:t>5</w:t>
      </w:r>
      <w:r w:rsidR="00F0601D" w:rsidRPr="009D1E52">
        <w:rPr>
          <w:lang w:eastAsia="zh-CN"/>
        </w:rPr>
        <w:t>, 4) =</w:t>
      </w:r>
      <w:r w:rsidR="00B86A2B" w:rsidRPr="009D1E52">
        <w:rPr>
          <w:lang w:eastAsia="zh-CN"/>
        </w:rPr>
        <w:t xml:space="preserve">1, </w:t>
      </w:r>
      <w:r w:rsidR="00F0601D" w:rsidRPr="009D1E52">
        <w:rPr>
          <w:lang w:eastAsia="zh-CN"/>
        </w:rPr>
        <w:t xml:space="preserve">M=0, </w:t>
      </w:r>
      <w:r w:rsidR="00B86A2B" w:rsidRPr="009D1E52">
        <w:rPr>
          <w:lang w:eastAsia="zh-CN"/>
        </w:rPr>
        <w:t>by checking table2, the scheduling state is 1, that is the second slot of 8~11 is scheduled, which means slot 9 is scheduled. In Figure 4(b), M=1, K</w:t>
      </w:r>
      <w:r w:rsidR="00B86A2B" w:rsidRPr="009D1E52">
        <w:rPr>
          <w:vertAlign w:val="subscript"/>
          <w:lang w:eastAsia="zh-CN"/>
        </w:rPr>
        <w:t>0</w:t>
      </w:r>
      <w:r w:rsidR="00B86A2B" w:rsidRPr="009D1E52">
        <w:rPr>
          <w:lang w:eastAsia="zh-CN"/>
        </w:rPr>
        <w:t xml:space="preserve"> =4, the scheduled slot range is 8~11. And i=</w:t>
      </w:r>
      <w:r w:rsidR="00F0601D" w:rsidRPr="009D1E52">
        <w:rPr>
          <w:lang w:eastAsia="zh-CN"/>
        </w:rPr>
        <w:t>mode (</w:t>
      </w:r>
      <w:r w:rsidR="00B86A2B" w:rsidRPr="009D1E52">
        <w:rPr>
          <w:lang w:eastAsia="zh-CN"/>
        </w:rPr>
        <w:t>4</w:t>
      </w:r>
      <w:r w:rsidR="00F0601D" w:rsidRPr="009D1E52">
        <w:rPr>
          <w:lang w:eastAsia="zh-CN"/>
        </w:rPr>
        <w:t>, 4) =</w:t>
      </w:r>
      <w:r w:rsidR="00B86A2B" w:rsidRPr="009D1E52">
        <w:rPr>
          <w:lang w:eastAsia="zh-CN"/>
        </w:rPr>
        <w:t xml:space="preserve">0, M=1 corresponding to scheduling state </w:t>
      </w:r>
      <w:r w:rsidR="00F0601D" w:rsidRPr="009D1E52">
        <w:rPr>
          <w:lang w:eastAsia="zh-CN"/>
        </w:rPr>
        <w:t>4,</w:t>
      </w:r>
      <w:r w:rsidR="00E958CA" w:rsidRPr="009D1E52">
        <w:rPr>
          <w:lang w:eastAsia="zh-CN"/>
        </w:rPr>
        <w:t xml:space="preserve"> that is the first 2 slots </w:t>
      </w:r>
      <w:r w:rsidR="00B86A2B" w:rsidRPr="009D1E52">
        <w:rPr>
          <w:lang w:eastAsia="zh-CN"/>
        </w:rPr>
        <w:t xml:space="preserve">of slot 8~11 </w:t>
      </w:r>
      <w:r w:rsidR="00E958CA" w:rsidRPr="009D1E52">
        <w:rPr>
          <w:lang w:eastAsia="zh-CN"/>
        </w:rPr>
        <w:t>are scheduled on the scheduled CC.</w:t>
      </w:r>
    </w:p>
    <w:p w14:paraId="0523A7E3" w14:textId="5104D5F9" w:rsidR="00B431D2" w:rsidRPr="009D1E52" w:rsidRDefault="00B431D2" w:rsidP="00B431D2">
      <w:pPr>
        <w:jc w:val="center"/>
        <w:rPr>
          <w:b/>
          <w:lang w:eastAsia="zh-CN"/>
        </w:rPr>
      </w:pPr>
      <w:r w:rsidRPr="009D1E52">
        <w:rPr>
          <w:b/>
          <w:lang w:eastAsia="zh-CN"/>
        </w:rPr>
        <w:t xml:space="preserve">Table </w:t>
      </w:r>
      <w:r w:rsidR="00E958CA" w:rsidRPr="009D1E52">
        <w:rPr>
          <w:b/>
          <w:lang w:eastAsia="zh-CN"/>
        </w:rPr>
        <w:t>2</w:t>
      </w:r>
      <w:r w:rsidRPr="009D1E52">
        <w:rPr>
          <w:b/>
          <w:lang w:eastAsia="zh-CN"/>
        </w:rPr>
        <w:t xml:space="preserve">. </w:t>
      </w:r>
      <w:r w:rsidR="00595E6D" w:rsidRPr="009D1E52">
        <w:rPr>
          <w:b/>
          <w:lang w:eastAsia="zh-CN"/>
        </w:rPr>
        <w:t>S</w:t>
      </w:r>
      <w:r w:rsidRPr="009D1E52">
        <w:rPr>
          <w:b/>
          <w:lang w:eastAsia="zh-CN"/>
        </w:rPr>
        <w:t xml:space="preserve">cheduling indication within one DCI for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=4</m:t>
        </m:r>
      </m:oMath>
    </w:p>
    <w:tbl>
      <w:tblPr>
        <w:tblStyle w:val="15"/>
        <w:tblW w:w="4600" w:type="dxa"/>
        <w:jc w:val="center"/>
        <w:tblLook w:val="04A0" w:firstRow="1" w:lastRow="0" w:firstColumn="1" w:lastColumn="0" w:noHBand="0" w:noVBand="1"/>
      </w:tblPr>
      <w:tblGrid>
        <w:gridCol w:w="960"/>
        <w:gridCol w:w="3640"/>
      </w:tblGrid>
      <w:tr w:rsidR="00C61A31" w:rsidRPr="009D1E52" w14:paraId="1A7D4FAD" w14:textId="77777777" w:rsidTr="00B431D2">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48480374" w14:textId="6DFAE99E" w:rsidR="00C61A31" w:rsidRPr="009D1E52" w:rsidRDefault="00C61A31" w:rsidP="00B431D2">
            <w:pPr>
              <w:spacing w:before="0"/>
              <w:jc w:val="center"/>
              <w:rPr>
                <w:rFonts w:eastAsia="等线"/>
                <w:color w:val="000000"/>
                <w:lang w:val="en-US" w:eastAsia="zh-CN"/>
              </w:rPr>
            </w:pPr>
            <w:r w:rsidRPr="009D1E52">
              <w:rPr>
                <w:rFonts w:eastAsia="等线"/>
                <w:color w:val="000000"/>
                <w:lang w:val="en-US" w:eastAsia="zh-CN"/>
              </w:rPr>
              <w:t>M</w:t>
            </w:r>
          </w:p>
        </w:tc>
        <w:tc>
          <w:tcPr>
            <w:tcW w:w="3640" w:type="dxa"/>
            <w:noWrap/>
            <w:hideMark/>
          </w:tcPr>
          <w:p w14:paraId="0DB9584E" w14:textId="3B468885" w:rsidR="00C61A31" w:rsidRPr="009D1E52" w:rsidRDefault="00C61A31" w:rsidP="00B431D2">
            <w:pPr>
              <w:spacing w:before="0"/>
              <w:jc w:val="center"/>
              <w:cnfStyle w:val="100000000000" w:firstRow="1" w:lastRow="0" w:firstColumn="0" w:lastColumn="0" w:oddVBand="0" w:evenVBand="0" w:oddHBand="0"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Scheduling state</w:t>
            </w:r>
          </w:p>
        </w:tc>
      </w:tr>
      <w:tr w:rsidR="00C61A31" w:rsidRPr="009D1E52" w14:paraId="207FC5D1" w14:textId="77777777" w:rsidTr="00B431D2">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5466612F" w14:textId="77777777" w:rsidR="00C61A31" w:rsidRPr="009D1E52" w:rsidRDefault="00C61A31" w:rsidP="00B431D2">
            <w:pPr>
              <w:spacing w:before="0"/>
              <w:jc w:val="center"/>
              <w:rPr>
                <w:rFonts w:eastAsia="等线"/>
                <w:color w:val="000000"/>
                <w:lang w:val="en-US" w:eastAsia="zh-CN"/>
              </w:rPr>
            </w:pPr>
            <w:r w:rsidRPr="009D1E52">
              <w:rPr>
                <w:rFonts w:eastAsia="等线"/>
                <w:color w:val="000000"/>
                <w:lang w:val="en-US" w:eastAsia="zh-CN"/>
              </w:rPr>
              <w:t>0</w:t>
            </w:r>
          </w:p>
        </w:tc>
        <w:tc>
          <w:tcPr>
            <w:tcW w:w="3640" w:type="dxa"/>
            <w:noWrap/>
            <w:hideMark/>
          </w:tcPr>
          <w:p w14:paraId="76AB30E5" w14:textId="419185AD" w:rsidR="00C61A31" w:rsidRPr="009D1E52" w:rsidRDefault="00E50097" w:rsidP="00B431D2">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value 0~3 of i</w:t>
            </w:r>
            <w:r w:rsidR="00C61A31" w:rsidRPr="009D1E52">
              <w:rPr>
                <w:rFonts w:eastAsia="等线"/>
                <w:color w:val="000000"/>
                <w:lang w:val="en-US" w:eastAsia="zh-CN"/>
              </w:rPr>
              <w:t xml:space="preserve">, corresponding to </w:t>
            </w:r>
            <w:r w:rsidR="00B431D2" w:rsidRPr="009D1E52">
              <w:rPr>
                <w:rFonts w:eastAsia="等线"/>
                <w:color w:val="000000"/>
                <w:lang w:val="en-US" w:eastAsia="zh-CN"/>
              </w:rPr>
              <w:t xml:space="preserve">scheduling state </w:t>
            </w:r>
            <w:r w:rsidR="00C61A31" w:rsidRPr="009D1E52">
              <w:rPr>
                <w:rFonts w:eastAsia="等线"/>
                <w:color w:val="000000"/>
                <w:lang w:val="en-US" w:eastAsia="zh-CN"/>
              </w:rPr>
              <w:t>0~3</w:t>
            </w:r>
          </w:p>
        </w:tc>
      </w:tr>
      <w:tr w:rsidR="00C61A31" w:rsidRPr="009D1E52" w14:paraId="09253A52" w14:textId="77777777" w:rsidTr="00B431D2">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60D4A9E2" w14:textId="77777777" w:rsidR="00C61A31" w:rsidRPr="009D1E52" w:rsidRDefault="00C61A31" w:rsidP="00B431D2">
            <w:pPr>
              <w:spacing w:before="0"/>
              <w:jc w:val="center"/>
              <w:rPr>
                <w:rFonts w:eastAsia="等线"/>
                <w:color w:val="000000"/>
                <w:lang w:val="en-US" w:eastAsia="zh-CN"/>
              </w:rPr>
            </w:pPr>
            <w:r w:rsidRPr="009D1E52">
              <w:rPr>
                <w:rFonts w:eastAsia="等线"/>
                <w:color w:val="000000"/>
                <w:lang w:val="en-US" w:eastAsia="zh-CN"/>
              </w:rPr>
              <w:t>1</w:t>
            </w:r>
          </w:p>
        </w:tc>
        <w:tc>
          <w:tcPr>
            <w:tcW w:w="3640" w:type="dxa"/>
            <w:noWrap/>
            <w:hideMark/>
          </w:tcPr>
          <w:p w14:paraId="59861D77" w14:textId="06C21DFC" w:rsidR="00C61A31" w:rsidRPr="009D1E52" w:rsidRDefault="00E50097" w:rsidP="00B431D2">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value 0~3 of i</w:t>
            </w:r>
            <w:r w:rsidR="00B431D2" w:rsidRPr="009D1E52">
              <w:rPr>
                <w:rFonts w:eastAsia="等线"/>
                <w:color w:val="000000"/>
                <w:lang w:val="en-US" w:eastAsia="zh-CN"/>
              </w:rPr>
              <w:t>, corresponding to scheduling state 4~7</w:t>
            </w:r>
          </w:p>
        </w:tc>
      </w:tr>
      <w:tr w:rsidR="00C61A31" w:rsidRPr="009D1E52" w14:paraId="097CCA1D" w14:textId="77777777" w:rsidTr="00B431D2">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743B1854" w14:textId="77777777" w:rsidR="00C61A31" w:rsidRPr="009D1E52" w:rsidRDefault="00C61A31" w:rsidP="00B431D2">
            <w:pPr>
              <w:spacing w:before="0"/>
              <w:jc w:val="center"/>
              <w:rPr>
                <w:rFonts w:eastAsia="等线"/>
                <w:color w:val="000000"/>
                <w:lang w:val="en-US" w:eastAsia="zh-CN"/>
              </w:rPr>
            </w:pPr>
            <w:r w:rsidRPr="009D1E52">
              <w:rPr>
                <w:rFonts w:eastAsia="等线"/>
                <w:color w:val="000000"/>
                <w:lang w:val="en-US" w:eastAsia="zh-CN"/>
              </w:rPr>
              <w:t>2</w:t>
            </w:r>
          </w:p>
        </w:tc>
        <w:tc>
          <w:tcPr>
            <w:tcW w:w="3640" w:type="dxa"/>
            <w:noWrap/>
            <w:hideMark/>
          </w:tcPr>
          <w:p w14:paraId="1A2145BB" w14:textId="600501BF" w:rsidR="00C61A31" w:rsidRPr="009D1E52" w:rsidRDefault="00E50097" w:rsidP="00B431D2">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value 0~3 of i</w:t>
            </w:r>
            <w:r w:rsidR="00B431D2" w:rsidRPr="009D1E52">
              <w:rPr>
                <w:rFonts w:eastAsia="等线"/>
                <w:color w:val="000000"/>
                <w:lang w:val="en-US" w:eastAsia="zh-CN"/>
              </w:rPr>
              <w:t xml:space="preserve">, corresponding to scheduling state </w:t>
            </w:r>
            <w:r w:rsidR="00C61A31" w:rsidRPr="009D1E52">
              <w:rPr>
                <w:rFonts w:eastAsia="等线"/>
                <w:color w:val="000000"/>
                <w:lang w:val="en-US" w:eastAsia="zh-CN"/>
              </w:rPr>
              <w:t>8~11</w:t>
            </w:r>
          </w:p>
        </w:tc>
      </w:tr>
      <w:tr w:rsidR="00C61A31" w:rsidRPr="009D1E52" w14:paraId="3718F6D7" w14:textId="77777777" w:rsidTr="00B431D2">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13627056" w14:textId="77777777" w:rsidR="00C61A31" w:rsidRPr="009D1E52" w:rsidRDefault="00C61A31" w:rsidP="00B431D2">
            <w:pPr>
              <w:spacing w:before="0"/>
              <w:jc w:val="center"/>
              <w:rPr>
                <w:rFonts w:eastAsia="等线"/>
                <w:color w:val="000000"/>
                <w:lang w:val="en-US" w:eastAsia="zh-CN"/>
              </w:rPr>
            </w:pPr>
            <w:r w:rsidRPr="009D1E52">
              <w:rPr>
                <w:rFonts w:eastAsia="等线"/>
                <w:color w:val="000000"/>
                <w:lang w:val="en-US" w:eastAsia="zh-CN"/>
              </w:rPr>
              <w:t>3</w:t>
            </w:r>
          </w:p>
        </w:tc>
        <w:tc>
          <w:tcPr>
            <w:tcW w:w="3640" w:type="dxa"/>
            <w:noWrap/>
            <w:hideMark/>
          </w:tcPr>
          <w:p w14:paraId="427C56C1" w14:textId="3B20D4E1" w:rsidR="00C61A31" w:rsidRPr="009D1E52" w:rsidRDefault="00E50097" w:rsidP="00B431D2">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9D1E52">
              <w:rPr>
                <w:rFonts w:eastAsia="等线"/>
                <w:color w:val="000000"/>
                <w:lang w:val="en-US" w:eastAsia="zh-CN"/>
              </w:rPr>
              <w:t>value 0~3 of i</w:t>
            </w:r>
            <w:r w:rsidR="00B431D2" w:rsidRPr="009D1E52">
              <w:rPr>
                <w:rFonts w:eastAsia="等线"/>
                <w:color w:val="000000"/>
                <w:lang w:val="en-US" w:eastAsia="zh-CN"/>
              </w:rPr>
              <w:t xml:space="preserve">, corresponding to scheduling state </w:t>
            </w:r>
            <w:r w:rsidR="00C61A31" w:rsidRPr="009D1E52">
              <w:rPr>
                <w:rFonts w:eastAsia="等线"/>
                <w:color w:val="000000"/>
                <w:lang w:val="en-US" w:eastAsia="zh-CN"/>
              </w:rPr>
              <w:t>12~14</w:t>
            </w:r>
          </w:p>
        </w:tc>
      </w:tr>
    </w:tbl>
    <w:p w14:paraId="56EA158E" w14:textId="28931EC9" w:rsidR="00376610" w:rsidRPr="009D1E52" w:rsidRDefault="00376610" w:rsidP="00376610">
      <w:pPr>
        <w:rPr>
          <w:lang w:eastAsia="zh-CN"/>
        </w:rPr>
      </w:pPr>
    </w:p>
    <w:p w14:paraId="51594062" w14:textId="77777777" w:rsidR="00373264" w:rsidRPr="009D1E52" w:rsidRDefault="00373264" w:rsidP="00373264">
      <w:pPr>
        <w:overflowPunct w:val="0"/>
        <w:autoSpaceDE w:val="0"/>
        <w:autoSpaceDN w:val="0"/>
        <w:adjustRightInd w:val="0"/>
        <w:spacing w:before="0"/>
        <w:jc w:val="center"/>
        <w:rPr>
          <w:lang w:val="en-US" w:eastAsia="zh-CN"/>
        </w:rPr>
      </w:pPr>
    </w:p>
    <w:p w14:paraId="6807CCF6" w14:textId="77777777" w:rsidR="00373264" w:rsidRPr="009D1E52" w:rsidRDefault="00373264" w:rsidP="00373264">
      <w:pPr>
        <w:overflowPunct w:val="0"/>
        <w:autoSpaceDE w:val="0"/>
        <w:autoSpaceDN w:val="0"/>
        <w:adjustRightInd w:val="0"/>
        <w:spacing w:before="0"/>
        <w:jc w:val="center"/>
        <w:rPr>
          <w:lang w:val="en-US" w:eastAsia="zh-CN"/>
        </w:rPr>
      </w:pPr>
      <w:r w:rsidRPr="009D1E52">
        <w:rPr>
          <w:noProof/>
          <w:lang w:val="en-US" w:eastAsia="zh-CN"/>
        </w:rPr>
        <w:lastRenderedPageBreak/>
        <w:drawing>
          <wp:inline distT="0" distB="0" distL="0" distR="0" wp14:anchorId="4B14CE39" wp14:editId="783843D6">
            <wp:extent cx="4374037" cy="614301"/>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491707" cy="630827"/>
                    </a:xfrm>
                    <a:prstGeom prst="rect">
                      <a:avLst/>
                    </a:prstGeom>
                    <a:noFill/>
                    <a:ln>
                      <a:noFill/>
                    </a:ln>
                  </pic:spPr>
                </pic:pic>
              </a:graphicData>
            </a:graphic>
          </wp:inline>
        </w:drawing>
      </w:r>
    </w:p>
    <w:p w14:paraId="0E4EDFA6" w14:textId="77777777" w:rsidR="00373264" w:rsidRPr="009D1E52" w:rsidRDefault="00373264" w:rsidP="00373264">
      <w:pPr>
        <w:numPr>
          <w:ilvl w:val="0"/>
          <w:numId w:val="30"/>
        </w:numPr>
        <w:overflowPunct w:val="0"/>
        <w:autoSpaceDE w:val="0"/>
        <w:autoSpaceDN w:val="0"/>
        <w:adjustRightInd w:val="0"/>
        <w:spacing w:before="0" w:after="0"/>
        <w:jc w:val="center"/>
        <w:textAlignment w:val="baseline"/>
        <w:rPr>
          <w:rFonts w:eastAsia="Batang"/>
          <w:szCs w:val="24"/>
          <w:lang w:val="en-US" w:eastAsia="zh-CN"/>
        </w:rPr>
      </w:pPr>
      <w:r w:rsidRPr="009D1E52">
        <w:rPr>
          <w:rFonts w:eastAsiaTheme="minorEastAsia"/>
          <w:szCs w:val="24"/>
          <w:lang w:val="en-US" w:eastAsia="zh-CN"/>
        </w:rPr>
        <w:t>scheduling state 1</w:t>
      </w:r>
    </w:p>
    <w:p w14:paraId="02E69476" w14:textId="77777777" w:rsidR="00373264" w:rsidRPr="009D1E52" w:rsidRDefault="00373264" w:rsidP="00E435EF">
      <w:pPr>
        <w:spacing w:before="0" w:after="0"/>
        <w:jc w:val="center"/>
        <w:rPr>
          <w:rFonts w:eastAsia="Batang"/>
          <w:szCs w:val="24"/>
          <w:lang w:val="en-US" w:eastAsia="zh-CN"/>
        </w:rPr>
      </w:pPr>
      <w:r w:rsidRPr="009D1E52">
        <w:rPr>
          <w:rFonts w:eastAsia="Batang"/>
          <w:noProof/>
          <w:szCs w:val="24"/>
          <w:lang w:val="en-US" w:eastAsia="zh-CN"/>
        </w:rPr>
        <w:drawing>
          <wp:inline distT="0" distB="0" distL="0" distR="0" wp14:anchorId="218F4E7F" wp14:editId="79A5D267">
            <wp:extent cx="4355183" cy="611652"/>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390316" cy="616586"/>
                    </a:xfrm>
                    <a:prstGeom prst="rect">
                      <a:avLst/>
                    </a:prstGeom>
                    <a:noFill/>
                    <a:ln>
                      <a:noFill/>
                    </a:ln>
                  </pic:spPr>
                </pic:pic>
              </a:graphicData>
            </a:graphic>
          </wp:inline>
        </w:drawing>
      </w:r>
    </w:p>
    <w:p w14:paraId="62DA2C56" w14:textId="77777777" w:rsidR="00373264" w:rsidRPr="009D1E52" w:rsidRDefault="00373264" w:rsidP="00373264">
      <w:pPr>
        <w:numPr>
          <w:ilvl w:val="0"/>
          <w:numId w:val="30"/>
        </w:numPr>
        <w:overflowPunct w:val="0"/>
        <w:autoSpaceDE w:val="0"/>
        <w:autoSpaceDN w:val="0"/>
        <w:adjustRightInd w:val="0"/>
        <w:spacing w:before="0" w:after="0"/>
        <w:jc w:val="center"/>
        <w:textAlignment w:val="baseline"/>
        <w:rPr>
          <w:rFonts w:eastAsia="Batang"/>
          <w:szCs w:val="24"/>
          <w:lang w:val="en-US" w:eastAsia="zh-CN"/>
        </w:rPr>
      </w:pPr>
      <w:r w:rsidRPr="009D1E52">
        <w:rPr>
          <w:rFonts w:eastAsiaTheme="minorEastAsia"/>
          <w:szCs w:val="24"/>
          <w:lang w:val="en-US" w:eastAsia="zh-CN"/>
        </w:rPr>
        <w:t>scheduling state 4</w:t>
      </w:r>
    </w:p>
    <w:p w14:paraId="2F10D44C" w14:textId="028F2D16" w:rsidR="00373264" w:rsidRPr="009D1E52" w:rsidRDefault="00373264" w:rsidP="00E435EF">
      <w:pPr>
        <w:jc w:val="center"/>
        <w:rPr>
          <w:b/>
          <w:lang w:eastAsia="zh-CN"/>
        </w:rPr>
      </w:pPr>
      <w:r w:rsidRPr="009D1E52">
        <w:rPr>
          <w:b/>
          <w:lang w:val="en-US" w:eastAsia="zh-CN"/>
        </w:rPr>
        <w:t>Figure</w:t>
      </w:r>
      <w:r w:rsidR="0008490E" w:rsidRPr="009D1E52">
        <w:rPr>
          <w:b/>
          <w:lang w:val="en-US" w:eastAsia="zh-CN"/>
        </w:rPr>
        <w:t xml:space="preserve"> </w:t>
      </w:r>
      <w:r w:rsidR="00595E6D" w:rsidRPr="009D1E52">
        <w:rPr>
          <w:b/>
          <w:lang w:val="en-US" w:eastAsia="zh-CN"/>
        </w:rPr>
        <w:t>4</w:t>
      </w:r>
      <w:r w:rsidR="0008490E" w:rsidRPr="009D1E52">
        <w:rPr>
          <w:b/>
          <w:lang w:val="en-US" w:eastAsia="zh-CN"/>
        </w:rPr>
        <w:t>.</w:t>
      </w:r>
      <w:r w:rsidRPr="009D1E52">
        <w:rPr>
          <w:b/>
          <w:lang w:val="en-US" w:eastAsia="zh-CN"/>
        </w:rPr>
        <w:t xml:space="preserve"> </w:t>
      </w:r>
      <w:r w:rsidR="00595E6D" w:rsidRPr="009D1E52">
        <w:rPr>
          <w:b/>
          <w:lang w:val="en-US" w:eastAsia="zh-CN"/>
        </w:rPr>
        <w:t>S</w:t>
      </w:r>
      <w:r w:rsidRPr="009D1E52">
        <w:rPr>
          <w:b/>
          <w:lang w:val="en-US" w:eastAsia="zh-CN"/>
        </w:rPr>
        <w:t>cheduling indication for multi-slot scheduling</w:t>
      </w:r>
    </w:p>
    <w:p w14:paraId="78ACBD83" w14:textId="22E0C168" w:rsidR="00B93BD8" w:rsidRPr="009D1E52" w:rsidRDefault="00B93BD8" w:rsidP="00B93BD8">
      <w:pPr>
        <w:pStyle w:val="af7"/>
        <w:numPr>
          <w:ilvl w:val="0"/>
          <w:numId w:val="29"/>
        </w:numPr>
        <w:ind w:leftChars="0"/>
        <w:jc w:val="both"/>
        <w:rPr>
          <w:rFonts w:ascii="Times New Roman" w:hAnsi="Times New Roman"/>
          <w:lang w:eastAsia="zh-CN"/>
        </w:rPr>
      </w:pPr>
      <w:r w:rsidRPr="009D1E52">
        <w:rPr>
          <w:rFonts w:ascii="Times New Roman" w:hAnsi="Times New Roman"/>
          <w:lang w:eastAsia="zh-CN"/>
        </w:rPr>
        <w:t xml:space="preserve">For </w:t>
      </w:r>
      <m:oMath>
        <m:f>
          <m:fPr>
            <m:type m:val="lin"/>
            <m:ctrlPr>
              <w:rPr>
                <w:rFonts w:ascii="Cambria Math" w:eastAsia="宋体" w:hAnsi="Cambria Math"/>
                <w:szCs w:val="20"/>
                <w:lang w:eastAsia="zh-CN"/>
              </w:rPr>
            </m:ctrlPr>
          </m:fPr>
          <m:num>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PDCCH</m:t>
                </m:r>
              </m:sub>
            </m:sSub>
          </m:den>
        </m:f>
        <m:r>
          <w:rPr>
            <w:rFonts w:ascii="Cambria Math" w:hAnsi="Cambria Math"/>
            <w:lang w:eastAsia="zh-CN"/>
          </w:rPr>
          <m:t>=8</m:t>
        </m:r>
      </m:oMath>
      <w:r w:rsidRPr="009D1E52">
        <w:rPr>
          <w:rFonts w:ascii="Times New Roman" w:hAnsi="Times New Roman"/>
          <w:lang w:eastAsia="zh-CN"/>
        </w:rPr>
        <w:t>, N=5;</w:t>
      </w:r>
    </w:p>
    <w:p w14:paraId="18024228" w14:textId="1ABF0D02" w:rsidR="001E4EA5" w:rsidRPr="009D1E52" w:rsidRDefault="00B431D2" w:rsidP="00CC04E9">
      <w:pPr>
        <w:jc w:val="both"/>
        <w:rPr>
          <w:lang w:val="en-US" w:eastAsia="zh-CN"/>
        </w:rPr>
      </w:pPr>
      <w:r w:rsidRPr="009D1E52">
        <w:rPr>
          <w:lang w:eastAsia="zh-CN"/>
        </w:rPr>
        <w:t xml:space="preserve">For this case, the number of scheduled slots corresponding to one scheduling slots is 8. And totally 255 scheduling states shall be considered. As shown in </w:t>
      </w:r>
      <w:r w:rsidR="00373264" w:rsidRPr="009D1E52">
        <w:rPr>
          <w:lang w:eastAsia="zh-CN"/>
        </w:rPr>
        <w:t>Table</w:t>
      </w:r>
      <w:r w:rsidRPr="009D1E52">
        <w:rPr>
          <w:lang w:eastAsia="zh-CN"/>
        </w:rPr>
        <w:t>.</w:t>
      </w:r>
      <w:r w:rsidR="00373264" w:rsidRPr="009D1E52">
        <w:rPr>
          <w:lang w:eastAsia="zh-CN"/>
        </w:rPr>
        <w:t>3</w:t>
      </w:r>
      <w:r w:rsidR="00D5697C" w:rsidRPr="009D1E52">
        <w:rPr>
          <w:lang w:eastAsia="zh-CN"/>
        </w:rPr>
        <w:t xml:space="preserve">, where </w:t>
      </w:r>
      <w:r w:rsidR="00D5697C" w:rsidRPr="009D1E52">
        <w:rPr>
          <w:i/>
          <w:lang w:eastAsia="zh-CN"/>
        </w:rPr>
        <w:t>C</w:t>
      </w:r>
      <w:r w:rsidR="00D5697C" w:rsidRPr="009D1E52">
        <w:rPr>
          <w:lang w:eastAsia="zh-CN"/>
        </w:rPr>
        <w:t>(</w:t>
      </w:r>
      <w:r w:rsidR="0075459D" w:rsidRPr="009D1E52">
        <w:rPr>
          <w:lang w:eastAsia="zh-CN"/>
        </w:rPr>
        <w:t>n</w:t>
      </w:r>
      <w:r w:rsidR="00D5697C" w:rsidRPr="009D1E52">
        <w:rPr>
          <w:lang w:eastAsia="zh-CN"/>
        </w:rPr>
        <w:t>,</w:t>
      </w:r>
      <w:r w:rsidR="0075459D" w:rsidRPr="009D1E52">
        <w:rPr>
          <w:lang w:eastAsia="zh-CN"/>
        </w:rPr>
        <w:t>k</w:t>
      </w:r>
      <w:r w:rsidR="00D5697C" w:rsidRPr="009D1E52">
        <w:rPr>
          <w:lang w:eastAsia="zh-CN"/>
        </w:rPr>
        <w:t xml:space="preserve">) </w:t>
      </w:r>
      <w:r w:rsidR="0075459D" w:rsidRPr="009D1E52">
        <w:rPr>
          <w:lang w:eastAsia="zh-CN"/>
        </w:rPr>
        <w:t>denotes t</w:t>
      </w:r>
      <w:r w:rsidR="00D5697C" w:rsidRPr="009D1E52">
        <w:rPr>
          <w:lang w:eastAsia="zh-CN"/>
        </w:rPr>
        <w:t>he </w:t>
      </w:r>
      <w:hyperlink r:id="rId53" w:anchor="case_in" w:tooltip="Permutations and combinations" w:history="1">
        <w:r w:rsidR="00D5697C" w:rsidRPr="009D1E52">
          <w:rPr>
            <w:lang w:eastAsia="zh-CN"/>
          </w:rPr>
          <w:t>number of k-combinations</w:t>
        </w:r>
      </w:hyperlink>
      <w:r w:rsidR="00D5697C" w:rsidRPr="009D1E52">
        <w:rPr>
          <w:lang w:eastAsia="zh-CN"/>
        </w:rPr>
        <w:t> from a given set S of n elements</w:t>
      </w:r>
      <w:r w:rsidR="0075459D" w:rsidRPr="009D1E52">
        <w:rPr>
          <w:lang w:eastAsia="zh-CN"/>
        </w:rPr>
        <w:t>.</w:t>
      </w:r>
    </w:p>
    <w:p w14:paraId="5DD56FCE" w14:textId="24DFBCD8" w:rsidR="008306A5" w:rsidRPr="009D1E52" w:rsidRDefault="008306A5" w:rsidP="008306A5">
      <w:pPr>
        <w:jc w:val="center"/>
        <w:rPr>
          <w:b/>
          <w:lang w:eastAsia="zh-CN"/>
        </w:rPr>
      </w:pPr>
      <w:r w:rsidRPr="009D1E52">
        <w:rPr>
          <w:b/>
          <w:lang w:eastAsia="zh-CN"/>
        </w:rPr>
        <w:t>Table</w:t>
      </w:r>
      <w:r w:rsidR="0008490E" w:rsidRPr="009D1E52">
        <w:rPr>
          <w:b/>
          <w:lang w:eastAsia="zh-CN"/>
        </w:rPr>
        <w:t xml:space="preserve"> </w:t>
      </w:r>
      <w:r w:rsidR="00373264" w:rsidRPr="009D1E52">
        <w:rPr>
          <w:b/>
          <w:lang w:eastAsia="zh-CN"/>
        </w:rPr>
        <w:t>3</w:t>
      </w:r>
      <w:r w:rsidR="0008490E" w:rsidRPr="009D1E52">
        <w:rPr>
          <w:b/>
          <w:lang w:eastAsia="zh-CN"/>
        </w:rPr>
        <w:t>.</w:t>
      </w:r>
      <w:r w:rsidR="00373264" w:rsidRPr="009D1E52">
        <w:rPr>
          <w:b/>
          <w:lang w:eastAsia="zh-CN"/>
        </w:rPr>
        <w:t xml:space="preserve"> </w:t>
      </w:r>
      <w:r w:rsidR="00595E6D" w:rsidRPr="009D1E52">
        <w:rPr>
          <w:b/>
          <w:lang w:eastAsia="zh-CN"/>
        </w:rPr>
        <w:t>S</w:t>
      </w:r>
      <w:r w:rsidRPr="009D1E52">
        <w:rPr>
          <w:b/>
          <w:lang w:eastAsia="zh-CN"/>
        </w:rPr>
        <w:t xml:space="preserve">cheduling states for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=8</m:t>
        </m:r>
      </m:oMath>
    </w:p>
    <w:tbl>
      <w:tblPr>
        <w:tblW w:w="6726" w:type="dxa"/>
        <w:jc w:val="center"/>
        <w:tblLook w:val="04A0" w:firstRow="1" w:lastRow="0" w:firstColumn="1" w:lastColumn="0" w:noHBand="0" w:noVBand="1"/>
      </w:tblPr>
      <w:tblGrid>
        <w:gridCol w:w="1697"/>
        <w:gridCol w:w="2920"/>
        <w:gridCol w:w="2109"/>
      </w:tblGrid>
      <w:tr w:rsidR="008306A5" w:rsidRPr="009D1E52" w14:paraId="1A05D8D1" w14:textId="77777777" w:rsidTr="008306A5">
        <w:trPr>
          <w:trHeight w:val="276"/>
          <w:jc w:val="center"/>
        </w:trPr>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FE5BA" w14:textId="73A81078" w:rsidR="008306A5" w:rsidRPr="009D1E52" w:rsidRDefault="008306A5" w:rsidP="008306A5">
            <w:pPr>
              <w:spacing w:before="0" w:after="0" w:line="360" w:lineRule="auto"/>
              <w:ind w:firstLineChars="200" w:firstLine="400"/>
              <w:jc w:val="center"/>
              <w:rPr>
                <w:rFonts w:eastAsia="等线"/>
                <w:color w:val="000000"/>
                <w:lang w:val="en-US" w:eastAsia="zh-CN"/>
              </w:rPr>
            </w:pPr>
            <w:r w:rsidRPr="009D1E52">
              <w:rPr>
                <w:rFonts w:eastAsia="等线"/>
                <w:color w:val="000000"/>
                <w:lang w:val="en-US" w:eastAsia="zh-CN"/>
              </w:rPr>
              <w:t>Scheduling state</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14:paraId="6D3CB775" w14:textId="5066CEA8"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Scheduled slots corresponding to one scheduling slots</w:t>
            </w:r>
          </w:p>
        </w:tc>
        <w:tc>
          <w:tcPr>
            <w:tcW w:w="2109" w:type="dxa"/>
            <w:tcBorders>
              <w:top w:val="single" w:sz="4" w:space="0" w:color="auto"/>
              <w:left w:val="nil"/>
              <w:bottom w:val="single" w:sz="4" w:space="0" w:color="auto"/>
              <w:right w:val="single" w:sz="4" w:space="0" w:color="auto"/>
            </w:tcBorders>
            <w:shd w:val="clear" w:color="auto" w:fill="auto"/>
            <w:noWrap/>
            <w:vAlign w:val="center"/>
            <w:hideMark/>
          </w:tcPr>
          <w:p w14:paraId="4D56E7C2" w14:textId="7CFF27D3"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notes</w:t>
            </w:r>
          </w:p>
        </w:tc>
      </w:tr>
      <w:tr w:rsidR="008306A5" w:rsidRPr="009D1E52" w14:paraId="67EE6226"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D5B8D82"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0</w:t>
            </w:r>
          </w:p>
        </w:tc>
        <w:tc>
          <w:tcPr>
            <w:tcW w:w="2920" w:type="dxa"/>
            <w:tcBorders>
              <w:top w:val="nil"/>
              <w:left w:val="nil"/>
              <w:bottom w:val="single" w:sz="4" w:space="0" w:color="auto"/>
              <w:right w:val="single" w:sz="4" w:space="0" w:color="auto"/>
            </w:tcBorders>
            <w:shd w:val="clear" w:color="auto" w:fill="auto"/>
            <w:noWrap/>
            <w:vAlign w:val="center"/>
            <w:hideMark/>
          </w:tcPr>
          <w:p w14:paraId="6C50AE48"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w:t>
            </w:r>
          </w:p>
        </w:tc>
        <w:tc>
          <w:tcPr>
            <w:tcW w:w="2109" w:type="dxa"/>
            <w:vMerge w:val="restart"/>
            <w:tcBorders>
              <w:top w:val="nil"/>
              <w:left w:val="nil"/>
              <w:right w:val="single" w:sz="4" w:space="0" w:color="auto"/>
            </w:tcBorders>
            <w:shd w:val="clear" w:color="auto" w:fill="auto"/>
            <w:noWrap/>
            <w:vAlign w:val="center"/>
            <w:hideMark/>
          </w:tcPr>
          <w:p w14:paraId="6E3AFC4F" w14:textId="51CD8B82"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C(8,1), resulting 8 states</w:t>
            </w:r>
          </w:p>
        </w:tc>
      </w:tr>
      <w:tr w:rsidR="008306A5" w:rsidRPr="009D1E52" w14:paraId="1D21E4E1"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F384AF5"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w:t>
            </w:r>
          </w:p>
        </w:tc>
        <w:tc>
          <w:tcPr>
            <w:tcW w:w="2920" w:type="dxa"/>
            <w:tcBorders>
              <w:top w:val="nil"/>
              <w:left w:val="nil"/>
              <w:bottom w:val="single" w:sz="4" w:space="0" w:color="auto"/>
              <w:right w:val="single" w:sz="4" w:space="0" w:color="auto"/>
            </w:tcBorders>
            <w:shd w:val="clear" w:color="auto" w:fill="auto"/>
            <w:noWrap/>
            <w:vAlign w:val="center"/>
            <w:hideMark/>
          </w:tcPr>
          <w:p w14:paraId="6DA07C35"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w:t>
            </w:r>
          </w:p>
        </w:tc>
        <w:tc>
          <w:tcPr>
            <w:tcW w:w="2109" w:type="dxa"/>
            <w:vMerge/>
            <w:tcBorders>
              <w:left w:val="nil"/>
              <w:right w:val="single" w:sz="4" w:space="0" w:color="auto"/>
            </w:tcBorders>
            <w:shd w:val="clear" w:color="auto" w:fill="auto"/>
            <w:noWrap/>
            <w:vAlign w:val="center"/>
            <w:hideMark/>
          </w:tcPr>
          <w:p w14:paraId="40C9E9FA" w14:textId="7935E1FC" w:rsidR="008306A5" w:rsidRPr="009D1E52" w:rsidRDefault="008306A5" w:rsidP="008306A5">
            <w:pPr>
              <w:spacing w:before="0" w:after="0"/>
              <w:jc w:val="center"/>
              <w:rPr>
                <w:rFonts w:eastAsia="等线"/>
                <w:color w:val="000000"/>
                <w:lang w:val="en-US" w:eastAsia="zh-CN"/>
              </w:rPr>
            </w:pPr>
          </w:p>
        </w:tc>
      </w:tr>
      <w:tr w:rsidR="008306A5" w:rsidRPr="009D1E52" w14:paraId="27C86A04"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8564309"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w:t>
            </w:r>
          </w:p>
        </w:tc>
        <w:tc>
          <w:tcPr>
            <w:tcW w:w="2920" w:type="dxa"/>
            <w:tcBorders>
              <w:top w:val="nil"/>
              <w:left w:val="nil"/>
              <w:bottom w:val="single" w:sz="4" w:space="0" w:color="auto"/>
              <w:right w:val="single" w:sz="4" w:space="0" w:color="auto"/>
            </w:tcBorders>
            <w:shd w:val="clear" w:color="auto" w:fill="auto"/>
            <w:noWrap/>
            <w:vAlign w:val="center"/>
            <w:hideMark/>
          </w:tcPr>
          <w:p w14:paraId="60568C0E"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w:t>
            </w:r>
          </w:p>
        </w:tc>
        <w:tc>
          <w:tcPr>
            <w:tcW w:w="2109" w:type="dxa"/>
            <w:vMerge/>
            <w:tcBorders>
              <w:left w:val="nil"/>
              <w:right w:val="single" w:sz="4" w:space="0" w:color="auto"/>
            </w:tcBorders>
            <w:shd w:val="clear" w:color="auto" w:fill="auto"/>
            <w:noWrap/>
            <w:vAlign w:val="center"/>
            <w:hideMark/>
          </w:tcPr>
          <w:p w14:paraId="7347E27A" w14:textId="6F2773E6" w:rsidR="008306A5" w:rsidRPr="009D1E52" w:rsidRDefault="008306A5" w:rsidP="008306A5">
            <w:pPr>
              <w:spacing w:before="0" w:after="0"/>
              <w:jc w:val="center"/>
              <w:rPr>
                <w:rFonts w:eastAsia="等线"/>
                <w:color w:val="000000"/>
                <w:lang w:val="en-US" w:eastAsia="zh-CN"/>
              </w:rPr>
            </w:pPr>
          </w:p>
        </w:tc>
      </w:tr>
      <w:tr w:rsidR="008306A5" w:rsidRPr="009D1E52" w14:paraId="78711932"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E97F37E"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w:t>
            </w:r>
          </w:p>
        </w:tc>
        <w:tc>
          <w:tcPr>
            <w:tcW w:w="2920" w:type="dxa"/>
            <w:tcBorders>
              <w:top w:val="nil"/>
              <w:left w:val="nil"/>
              <w:bottom w:val="single" w:sz="4" w:space="0" w:color="auto"/>
              <w:right w:val="single" w:sz="4" w:space="0" w:color="auto"/>
            </w:tcBorders>
            <w:shd w:val="clear" w:color="auto" w:fill="auto"/>
            <w:noWrap/>
            <w:vAlign w:val="center"/>
            <w:hideMark/>
          </w:tcPr>
          <w:p w14:paraId="36651306"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4</w:t>
            </w:r>
          </w:p>
        </w:tc>
        <w:tc>
          <w:tcPr>
            <w:tcW w:w="2109" w:type="dxa"/>
            <w:vMerge/>
            <w:tcBorders>
              <w:left w:val="nil"/>
              <w:right w:val="single" w:sz="4" w:space="0" w:color="auto"/>
            </w:tcBorders>
            <w:shd w:val="clear" w:color="auto" w:fill="auto"/>
            <w:noWrap/>
            <w:vAlign w:val="center"/>
            <w:hideMark/>
          </w:tcPr>
          <w:p w14:paraId="5E979662" w14:textId="7DB99F84" w:rsidR="008306A5" w:rsidRPr="009D1E52" w:rsidRDefault="008306A5" w:rsidP="008306A5">
            <w:pPr>
              <w:spacing w:before="0" w:after="0"/>
              <w:jc w:val="center"/>
              <w:rPr>
                <w:rFonts w:eastAsia="等线"/>
                <w:color w:val="000000"/>
                <w:lang w:val="en-US" w:eastAsia="zh-CN"/>
              </w:rPr>
            </w:pPr>
          </w:p>
        </w:tc>
      </w:tr>
      <w:tr w:rsidR="008306A5" w:rsidRPr="009D1E52" w14:paraId="3E67A54B"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5E08D13"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4</w:t>
            </w:r>
          </w:p>
        </w:tc>
        <w:tc>
          <w:tcPr>
            <w:tcW w:w="2920" w:type="dxa"/>
            <w:tcBorders>
              <w:top w:val="nil"/>
              <w:left w:val="nil"/>
              <w:bottom w:val="single" w:sz="4" w:space="0" w:color="auto"/>
              <w:right w:val="single" w:sz="4" w:space="0" w:color="auto"/>
            </w:tcBorders>
            <w:shd w:val="clear" w:color="auto" w:fill="auto"/>
            <w:noWrap/>
            <w:vAlign w:val="center"/>
            <w:hideMark/>
          </w:tcPr>
          <w:p w14:paraId="3290D9C2"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5</w:t>
            </w:r>
          </w:p>
        </w:tc>
        <w:tc>
          <w:tcPr>
            <w:tcW w:w="2109" w:type="dxa"/>
            <w:vMerge/>
            <w:tcBorders>
              <w:left w:val="nil"/>
              <w:right w:val="single" w:sz="4" w:space="0" w:color="auto"/>
            </w:tcBorders>
            <w:shd w:val="clear" w:color="auto" w:fill="auto"/>
            <w:noWrap/>
            <w:vAlign w:val="center"/>
            <w:hideMark/>
          </w:tcPr>
          <w:p w14:paraId="79FEC8BB" w14:textId="579E562F" w:rsidR="008306A5" w:rsidRPr="009D1E52" w:rsidRDefault="008306A5" w:rsidP="008306A5">
            <w:pPr>
              <w:spacing w:before="0" w:after="0"/>
              <w:jc w:val="center"/>
              <w:rPr>
                <w:rFonts w:eastAsia="等线"/>
                <w:color w:val="000000"/>
                <w:lang w:val="en-US" w:eastAsia="zh-CN"/>
              </w:rPr>
            </w:pPr>
          </w:p>
        </w:tc>
      </w:tr>
      <w:tr w:rsidR="008306A5" w:rsidRPr="009D1E52" w14:paraId="5D1298EF"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93D15B9"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5</w:t>
            </w:r>
          </w:p>
        </w:tc>
        <w:tc>
          <w:tcPr>
            <w:tcW w:w="2920" w:type="dxa"/>
            <w:tcBorders>
              <w:top w:val="nil"/>
              <w:left w:val="nil"/>
              <w:bottom w:val="single" w:sz="4" w:space="0" w:color="auto"/>
              <w:right w:val="single" w:sz="4" w:space="0" w:color="auto"/>
            </w:tcBorders>
            <w:shd w:val="clear" w:color="auto" w:fill="auto"/>
            <w:noWrap/>
            <w:vAlign w:val="center"/>
            <w:hideMark/>
          </w:tcPr>
          <w:p w14:paraId="27772E21"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6</w:t>
            </w:r>
          </w:p>
        </w:tc>
        <w:tc>
          <w:tcPr>
            <w:tcW w:w="2109" w:type="dxa"/>
            <w:vMerge/>
            <w:tcBorders>
              <w:left w:val="nil"/>
              <w:right w:val="single" w:sz="4" w:space="0" w:color="auto"/>
            </w:tcBorders>
            <w:shd w:val="clear" w:color="auto" w:fill="auto"/>
            <w:noWrap/>
            <w:vAlign w:val="center"/>
            <w:hideMark/>
          </w:tcPr>
          <w:p w14:paraId="22316C40" w14:textId="7DA8F694" w:rsidR="008306A5" w:rsidRPr="009D1E52" w:rsidRDefault="008306A5" w:rsidP="008306A5">
            <w:pPr>
              <w:spacing w:before="0" w:after="0"/>
              <w:jc w:val="center"/>
              <w:rPr>
                <w:rFonts w:eastAsia="等线"/>
                <w:color w:val="000000"/>
                <w:lang w:val="en-US" w:eastAsia="zh-CN"/>
              </w:rPr>
            </w:pPr>
          </w:p>
        </w:tc>
      </w:tr>
      <w:tr w:rsidR="008306A5" w:rsidRPr="009D1E52" w14:paraId="7F959136"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D81DFD1"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6</w:t>
            </w:r>
          </w:p>
        </w:tc>
        <w:tc>
          <w:tcPr>
            <w:tcW w:w="2920" w:type="dxa"/>
            <w:tcBorders>
              <w:top w:val="nil"/>
              <w:left w:val="nil"/>
              <w:bottom w:val="single" w:sz="4" w:space="0" w:color="auto"/>
              <w:right w:val="single" w:sz="4" w:space="0" w:color="auto"/>
            </w:tcBorders>
            <w:shd w:val="clear" w:color="auto" w:fill="auto"/>
            <w:noWrap/>
            <w:vAlign w:val="center"/>
            <w:hideMark/>
          </w:tcPr>
          <w:p w14:paraId="6A742A57"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7</w:t>
            </w:r>
          </w:p>
        </w:tc>
        <w:tc>
          <w:tcPr>
            <w:tcW w:w="2109" w:type="dxa"/>
            <w:vMerge/>
            <w:tcBorders>
              <w:left w:val="nil"/>
              <w:right w:val="single" w:sz="4" w:space="0" w:color="auto"/>
            </w:tcBorders>
            <w:shd w:val="clear" w:color="auto" w:fill="auto"/>
            <w:noWrap/>
            <w:vAlign w:val="center"/>
            <w:hideMark/>
          </w:tcPr>
          <w:p w14:paraId="05894E82" w14:textId="1342A90F" w:rsidR="008306A5" w:rsidRPr="009D1E52" w:rsidRDefault="008306A5" w:rsidP="008306A5">
            <w:pPr>
              <w:spacing w:before="0" w:after="0"/>
              <w:jc w:val="center"/>
              <w:rPr>
                <w:rFonts w:eastAsia="等线"/>
                <w:color w:val="000000"/>
                <w:lang w:val="en-US" w:eastAsia="zh-CN"/>
              </w:rPr>
            </w:pPr>
          </w:p>
        </w:tc>
      </w:tr>
      <w:tr w:rsidR="008306A5" w:rsidRPr="009D1E52" w14:paraId="037CFA2B"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7F0C978"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7</w:t>
            </w:r>
          </w:p>
        </w:tc>
        <w:tc>
          <w:tcPr>
            <w:tcW w:w="2920" w:type="dxa"/>
            <w:tcBorders>
              <w:top w:val="nil"/>
              <w:left w:val="nil"/>
              <w:bottom w:val="single" w:sz="4" w:space="0" w:color="auto"/>
              <w:right w:val="single" w:sz="4" w:space="0" w:color="auto"/>
            </w:tcBorders>
            <w:shd w:val="clear" w:color="auto" w:fill="auto"/>
            <w:noWrap/>
            <w:vAlign w:val="center"/>
            <w:hideMark/>
          </w:tcPr>
          <w:p w14:paraId="5B6DB604"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8</w:t>
            </w:r>
          </w:p>
        </w:tc>
        <w:tc>
          <w:tcPr>
            <w:tcW w:w="2109" w:type="dxa"/>
            <w:vMerge/>
            <w:tcBorders>
              <w:left w:val="nil"/>
              <w:bottom w:val="single" w:sz="4" w:space="0" w:color="auto"/>
              <w:right w:val="single" w:sz="4" w:space="0" w:color="auto"/>
            </w:tcBorders>
            <w:shd w:val="clear" w:color="auto" w:fill="auto"/>
            <w:noWrap/>
            <w:vAlign w:val="center"/>
            <w:hideMark/>
          </w:tcPr>
          <w:p w14:paraId="1AECA4DA" w14:textId="2E5FE641" w:rsidR="008306A5" w:rsidRPr="009D1E52" w:rsidRDefault="008306A5" w:rsidP="008306A5">
            <w:pPr>
              <w:spacing w:before="0" w:after="0"/>
              <w:jc w:val="center"/>
              <w:rPr>
                <w:rFonts w:eastAsia="等线"/>
                <w:color w:val="000000"/>
                <w:lang w:val="en-US" w:eastAsia="zh-CN"/>
              </w:rPr>
            </w:pPr>
          </w:p>
        </w:tc>
      </w:tr>
      <w:tr w:rsidR="008306A5" w:rsidRPr="009D1E52" w14:paraId="2150A1E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C95F539"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8</w:t>
            </w:r>
          </w:p>
        </w:tc>
        <w:tc>
          <w:tcPr>
            <w:tcW w:w="2920" w:type="dxa"/>
            <w:tcBorders>
              <w:top w:val="nil"/>
              <w:left w:val="nil"/>
              <w:bottom w:val="single" w:sz="4" w:space="0" w:color="auto"/>
              <w:right w:val="single" w:sz="4" w:space="0" w:color="auto"/>
            </w:tcBorders>
            <w:shd w:val="clear" w:color="auto" w:fill="auto"/>
            <w:noWrap/>
            <w:vAlign w:val="center"/>
            <w:hideMark/>
          </w:tcPr>
          <w:p w14:paraId="4FED6EFD"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1,2</w:t>
            </w:r>
          </w:p>
        </w:tc>
        <w:tc>
          <w:tcPr>
            <w:tcW w:w="2109" w:type="dxa"/>
            <w:vMerge w:val="restart"/>
            <w:tcBorders>
              <w:top w:val="nil"/>
              <w:left w:val="nil"/>
              <w:right w:val="single" w:sz="4" w:space="0" w:color="auto"/>
            </w:tcBorders>
            <w:shd w:val="clear" w:color="auto" w:fill="auto"/>
            <w:noWrap/>
            <w:vAlign w:val="center"/>
            <w:hideMark/>
          </w:tcPr>
          <w:p w14:paraId="62C7AD4F" w14:textId="485E8707" w:rsidR="008306A5" w:rsidRPr="009D1E52" w:rsidRDefault="008306A5" w:rsidP="00D5697C">
            <w:pPr>
              <w:spacing w:before="0" w:after="0"/>
              <w:jc w:val="center"/>
              <w:rPr>
                <w:rFonts w:eastAsia="等线"/>
                <w:color w:val="000000"/>
                <w:lang w:val="en-US" w:eastAsia="zh-CN"/>
              </w:rPr>
            </w:pPr>
            <w:r w:rsidRPr="009D1E52">
              <w:rPr>
                <w:rFonts w:eastAsia="等线"/>
                <w:color w:val="000000"/>
                <w:lang w:val="en-US" w:eastAsia="zh-CN"/>
              </w:rPr>
              <w:t>C</w:t>
            </w:r>
            <w:r w:rsidRPr="009D1E52">
              <w:rPr>
                <w:rFonts w:eastAsia="等线"/>
                <w:color w:val="000000"/>
                <w:lang w:val="en-US" w:eastAsia="zh-CN"/>
              </w:rPr>
              <w:t>（</w:t>
            </w:r>
            <w:r w:rsidRPr="009D1E52">
              <w:rPr>
                <w:rFonts w:eastAsia="等线"/>
                <w:color w:val="000000"/>
                <w:lang w:val="en-US" w:eastAsia="zh-CN"/>
              </w:rPr>
              <w:t>8,2</w:t>
            </w:r>
            <w:r w:rsidRPr="009D1E52">
              <w:rPr>
                <w:rFonts w:eastAsia="等线"/>
                <w:color w:val="000000"/>
                <w:lang w:val="en-US" w:eastAsia="zh-CN"/>
              </w:rPr>
              <w:t>）</w:t>
            </w:r>
            <w:r w:rsidR="00D5697C" w:rsidRPr="009D1E52">
              <w:rPr>
                <w:rFonts w:eastAsia="等线"/>
                <w:color w:val="000000"/>
                <w:lang w:val="en-US" w:eastAsia="zh-CN"/>
              </w:rPr>
              <w:t>resulting 28 states</w:t>
            </w:r>
          </w:p>
        </w:tc>
      </w:tr>
      <w:tr w:rsidR="008306A5" w:rsidRPr="009D1E52" w14:paraId="0ADC894A"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D5F7AC6"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9</w:t>
            </w:r>
          </w:p>
        </w:tc>
        <w:tc>
          <w:tcPr>
            <w:tcW w:w="2920" w:type="dxa"/>
            <w:tcBorders>
              <w:top w:val="nil"/>
              <w:left w:val="nil"/>
              <w:bottom w:val="single" w:sz="4" w:space="0" w:color="auto"/>
              <w:right w:val="single" w:sz="4" w:space="0" w:color="auto"/>
            </w:tcBorders>
            <w:shd w:val="clear" w:color="auto" w:fill="auto"/>
            <w:noWrap/>
            <w:vAlign w:val="center"/>
            <w:hideMark/>
          </w:tcPr>
          <w:p w14:paraId="42F5DAB1"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1,3</w:t>
            </w:r>
          </w:p>
        </w:tc>
        <w:tc>
          <w:tcPr>
            <w:tcW w:w="2109" w:type="dxa"/>
            <w:vMerge/>
            <w:tcBorders>
              <w:left w:val="nil"/>
              <w:right w:val="single" w:sz="4" w:space="0" w:color="auto"/>
            </w:tcBorders>
            <w:shd w:val="clear" w:color="auto" w:fill="auto"/>
            <w:noWrap/>
            <w:vAlign w:val="center"/>
            <w:hideMark/>
          </w:tcPr>
          <w:p w14:paraId="6CD38D31" w14:textId="43411DE3" w:rsidR="008306A5" w:rsidRPr="009D1E52" w:rsidRDefault="008306A5" w:rsidP="008306A5">
            <w:pPr>
              <w:spacing w:before="0" w:after="0"/>
              <w:jc w:val="center"/>
              <w:rPr>
                <w:rFonts w:eastAsia="等线"/>
                <w:color w:val="000000"/>
                <w:lang w:val="en-US" w:eastAsia="zh-CN"/>
              </w:rPr>
            </w:pPr>
          </w:p>
        </w:tc>
      </w:tr>
      <w:tr w:rsidR="008306A5" w:rsidRPr="009D1E52" w14:paraId="4AA77082"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98B925B"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10</w:t>
            </w:r>
          </w:p>
        </w:tc>
        <w:tc>
          <w:tcPr>
            <w:tcW w:w="2920" w:type="dxa"/>
            <w:tcBorders>
              <w:top w:val="nil"/>
              <w:left w:val="nil"/>
              <w:bottom w:val="single" w:sz="4" w:space="0" w:color="auto"/>
              <w:right w:val="single" w:sz="4" w:space="0" w:color="auto"/>
            </w:tcBorders>
            <w:shd w:val="clear" w:color="auto" w:fill="auto"/>
            <w:noWrap/>
            <w:vAlign w:val="center"/>
            <w:hideMark/>
          </w:tcPr>
          <w:p w14:paraId="0A7A88ED"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1,4</w:t>
            </w:r>
          </w:p>
        </w:tc>
        <w:tc>
          <w:tcPr>
            <w:tcW w:w="2109" w:type="dxa"/>
            <w:vMerge/>
            <w:tcBorders>
              <w:left w:val="nil"/>
              <w:right w:val="single" w:sz="4" w:space="0" w:color="auto"/>
            </w:tcBorders>
            <w:shd w:val="clear" w:color="auto" w:fill="auto"/>
            <w:noWrap/>
            <w:vAlign w:val="center"/>
            <w:hideMark/>
          </w:tcPr>
          <w:p w14:paraId="19E393BD" w14:textId="7CB58DF2" w:rsidR="008306A5" w:rsidRPr="009D1E52" w:rsidRDefault="008306A5" w:rsidP="008306A5">
            <w:pPr>
              <w:spacing w:before="0" w:after="0"/>
              <w:jc w:val="center"/>
              <w:rPr>
                <w:rFonts w:eastAsia="等线"/>
                <w:color w:val="000000"/>
                <w:lang w:val="en-US" w:eastAsia="zh-CN"/>
              </w:rPr>
            </w:pPr>
          </w:p>
        </w:tc>
      </w:tr>
      <w:tr w:rsidR="008306A5" w:rsidRPr="009D1E52" w14:paraId="181358E1"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4940392"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11</w:t>
            </w:r>
          </w:p>
        </w:tc>
        <w:tc>
          <w:tcPr>
            <w:tcW w:w="2920" w:type="dxa"/>
            <w:tcBorders>
              <w:top w:val="nil"/>
              <w:left w:val="nil"/>
              <w:bottom w:val="single" w:sz="4" w:space="0" w:color="auto"/>
              <w:right w:val="single" w:sz="4" w:space="0" w:color="auto"/>
            </w:tcBorders>
            <w:shd w:val="clear" w:color="auto" w:fill="auto"/>
            <w:noWrap/>
            <w:vAlign w:val="center"/>
            <w:hideMark/>
          </w:tcPr>
          <w:p w14:paraId="0D59B170"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1,5</w:t>
            </w:r>
          </w:p>
        </w:tc>
        <w:tc>
          <w:tcPr>
            <w:tcW w:w="2109" w:type="dxa"/>
            <w:vMerge/>
            <w:tcBorders>
              <w:left w:val="nil"/>
              <w:right w:val="single" w:sz="4" w:space="0" w:color="auto"/>
            </w:tcBorders>
            <w:shd w:val="clear" w:color="auto" w:fill="auto"/>
            <w:noWrap/>
            <w:vAlign w:val="center"/>
            <w:hideMark/>
          </w:tcPr>
          <w:p w14:paraId="44F8CE69" w14:textId="5F5D9BF7" w:rsidR="008306A5" w:rsidRPr="009D1E52" w:rsidRDefault="008306A5" w:rsidP="008306A5">
            <w:pPr>
              <w:spacing w:before="0" w:after="0"/>
              <w:jc w:val="center"/>
              <w:rPr>
                <w:rFonts w:eastAsia="等线"/>
                <w:color w:val="000000"/>
                <w:lang w:val="en-US" w:eastAsia="zh-CN"/>
              </w:rPr>
            </w:pPr>
          </w:p>
        </w:tc>
      </w:tr>
      <w:tr w:rsidR="008306A5" w:rsidRPr="009D1E52" w14:paraId="1BEB5457"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9457533"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12</w:t>
            </w:r>
          </w:p>
        </w:tc>
        <w:tc>
          <w:tcPr>
            <w:tcW w:w="2920" w:type="dxa"/>
            <w:tcBorders>
              <w:top w:val="nil"/>
              <w:left w:val="nil"/>
              <w:bottom w:val="single" w:sz="4" w:space="0" w:color="auto"/>
              <w:right w:val="single" w:sz="4" w:space="0" w:color="auto"/>
            </w:tcBorders>
            <w:shd w:val="clear" w:color="auto" w:fill="auto"/>
            <w:noWrap/>
            <w:vAlign w:val="center"/>
            <w:hideMark/>
          </w:tcPr>
          <w:p w14:paraId="38ADE79D"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1,6</w:t>
            </w:r>
          </w:p>
        </w:tc>
        <w:tc>
          <w:tcPr>
            <w:tcW w:w="2109" w:type="dxa"/>
            <w:vMerge/>
            <w:tcBorders>
              <w:left w:val="nil"/>
              <w:right w:val="single" w:sz="4" w:space="0" w:color="auto"/>
            </w:tcBorders>
            <w:shd w:val="clear" w:color="auto" w:fill="auto"/>
            <w:noWrap/>
            <w:vAlign w:val="center"/>
            <w:hideMark/>
          </w:tcPr>
          <w:p w14:paraId="029B53D2" w14:textId="65031718" w:rsidR="008306A5" w:rsidRPr="009D1E52" w:rsidRDefault="008306A5" w:rsidP="008306A5">
            <w:pPr>
              <w:spacing w:before="0" w:after="0"/>
              <w:jc w:val="center"/>
              <w:rPr>
                <w:rFonts w:eastAsia="等线"/>
                <w:color w:val="000000"/>
                <w:lang w:val="en-US" w:eastAsia="zh-CN"/>
              </w:rPr>
            </w:pPr>
          </w:p>
        </w:tc>
      </w:tr>
      <w:tr w:rsidR="008306A5" w:rsidRPr="009D1E52" w14:paraId="7DE263E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E0F582A"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13</w:t>
            </w:r>
          </w:p>
        </w:tc>
        <w:tc>
          <w:tcPr>
            <w:tcW w:w="2920" w:type="dxa"/>
            <w:tcBorders>
              <w:top w:val="nil"/>
              <w:left w:val="nil"/>
              <w:bottom w:val="single" w:sz="4" w:space="0" w:color="auto"/>
              <w:right w:val="single" w:sz="4" w:space="0" w:color="auto"/>
            </w:tcBorders>
            <w:shd w:val="clear" w:color="auto" w:fill="auto"/>
            <w:noWrap/>
            <w:vAlign w:val="center"/>
            <w:hideMark/>
          </w:tcPr>
          <w:p w14:paraId="1DB60379"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1,7</w:t>
            </w:r>
          </w:p>
        </w:tc>
        <w:tc>
          <w:tcPr>
            <w:tcW w:w="2109" w:type="dxa"/>
            <w:vMerge/>
            <w:tcBorders>
              <w:left w:val="nil"/>
              <w:right w:val="single" w:sz="4" w:space="0" w:color="auto"/>
            </w:tcBorders>
            <w:shd w:val="clear" w:color="auto" w:fill="auto"/>
            <w:noWrap/>
            <w:vAlign w:val="center"/>
            <w:hideMark/>
          </w:tcPr>
          <w:p w14:paraId="6AB005FB" w14:textId="22BA3308" w:rsidR="008306A5" w:rsidRPr="009D1E52" w:rsidRDefault="008306A5" w:rsidP="008306A5">
            <w:pPr>
              <w:spacing w:before="0" w:after="0"/>
              <w:jc w:val="center"/>
              <w:rPr>
                <w:rFonts w:eastAsia="等线"/>
                <w:color w:val="000000"/>
                <w:lang w:val="en-US" w:eastAsia="zh-CN"/>
              </w:rPr>
            </w:pPr>
          </w:p>
        </w:tc>
      </w:tr>
      <w:tr w:rsidR="008306A5" w:rsidRPr="009D1E52" w14:paraId="03142E85"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11F2FBD"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14</w:t>
            </w:r>
          </w:p>
        </w:tc>
        <w:tc>
          <w:tcPr>
            <w:tcW w:w="2920" w:type="dxa"/>
            <w:tcBorders>
              <w:top w:val="nil"/>
              <w:left w:val="nil"/>
              <w:bottom w:val="single" w:sz="4" w:space="0" w:color="auto"/>
              <w:right w:val="single" w:sz="4" w:space="0" w:color="auto"/>
            </w:tcBorders>
            <w:shd w:val="clear" w:color="auto" w:fill="auto"/>
            <w:noWrap/>
            <w:vAlign w:val="center"/>
            <w:hideMark/>
          </w:tcPr>
          <w:p w14:paraId="5477670F"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1,8</w:t>
            </w:r>
          </w:p>
        </w:tc>
        <w:tc>
          <w:tcPr>
            <w:tcW w:w="2109" w:type="dxa"/>
            <w:vMerge/>
            <w:tcBorders>
              <w:left w:val="nil"/>
              <w:right w:val="single" w:sz="4" w:space="0" w:color="auto"/>
            </w:tcBorders>
            <w:shd w:val="clear" w:color="auto" w:fill="auto"/>
            <w:noWrap/>
            <w:vAlign w:val="center"/>
            <w:hideMark/>
          </w:tcPr>
          <w:p w14:paraId="03B99EF7" w14:textId="46D92227" w:rsidR="008306A5" w:rsidRPr="009D1E52" w:rsidRDefault="008306A5" w:rsidP="008306A5">
            <w:pPr>
              <w:spacing w:before="0" w:after="0"/>
              <w:jc w:val="center"/>
              <w:rPr>
                <w:rFonts w:eastAsia="等线"/>
                <w:color w:val="000000"/>
                <w:lang w:val="en-US" w:eastAsia="zh-CN"/>
              </w:rPr>
            </w:pPr>
          </w:p>
        </w:tc>
      </w:tr>
      <w:tr w:rsidR="008306A5" w:rsidRPr="009D1E52" w14:paraId="733548A6"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8494E0D"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15</w:t>
            </w:r>
          </w:p>
        </w:tc>
        <w:tc>
          <w:tcPr>
            <w:tcW w:w="2920" w:type="dxa"/>
            <w:tcBorders>
              <w:top w:val="nil"/>
              <w:left w:val="nil"/>
              <w:bottom w:val="single" w:sz="4" w:space="0" w:color="auto"/>
              <w:right w:val="single" w:sz="4" w:space="0" w:color="auto"/>
            </w:tcBorders>
            <w:shd w:val="clear" w:color="auto" w:fill="auto"/>
            <w:noWrap/>
            <w:vAlign w:val="center"/>
            <w:hideMark/>
          </w:tcPr>
          <w:p w14:paraId="6F44293B"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2,3</w:t>
            </w:r>
          </w:p>
        </w:tc>
        <w:tc>
          <w:tcPr>
            <w:tcW w:w="2109" w:type="dxa"/>
            <w:vMerge/>
            <w:tcBorders>
              <w:left w:val="nil"/>
              <w:right w:val="single" w:sz="4" w:space="0" w:color="auto"/>
            </w:tcBorders>
            <w:shd w:val="clear" w:color="auto" w:fill="auto"/>
            <w:noWrap/>
            <w:vAlign w:val="center"/>
            <w:hideMark/>
          </w:tcPr>
          <w:p w14:paraId="24EEAB7B" w14:textId="4B26CCCC" w:rsidR="008306A5" w:rsidRPr="009D1E52" w:rsidRDefault="008306A5" w:rsidP="008306A5">
            <w:pPr>
              <w:spacing w:before="0" w:after="0"/>
              <w:jc w:val="center"/>
              <w:rPr>
                <w:rFonts w:eastAsia="等线"/>
                <w:color w:val="000000"/>
                <w:lang w:val="en-US" w:eastAsia="zh-CN"/>
              </w:rPr>
            </w:pPr>
          </w:p>
        </w:tc>
      </w:tr>
      <w:tr w:rsidR="008306A5" w:rsidRPr="009D1E52" w14:paraId="2106F4DB"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5E3106A2"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16</w:t>
            </w:r>
          </w:p>
        </w:tc>
        <w:tc>
          <w:tcPr>
            <w:tcW w:w="2920" w:type="dxa"/>
            <w:tcBorders>
              <w:top w:val="nil"/>
              <w:left w:val="nil"/>
              <w:bottom w:val="single" w:sz="4" w:space="0" w:color="auto"/>
              <w:right w:val="single" w:sz="4" w:space="0" w:color="auto"/>
            </w:tcBorders>
            <w:shd w:val="clear" w:color="auto" w:fill="auto"/>
            <w:noWrap/>
            <w:vAlign w:val="center"/>
            <w:hideMark/>
          </w:tcPr>
          <w:p w14:paraId="19D85849"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2,4</w:t>
            </w:r>
          </w:p>
        </w:tc>
        <w:tc>
          <w:tcPr>
            <w:tcW w:w="2109" w:type="dxa"/>
            <w:vMerge/>
            <w:tcBorders>
              <w:left w:val="nil"/>
              <w:right w:val="single" w:sz="4" w:space="0" w:color="auto"/>
            </w:tcBorders>
            <w:shd w:val="clear" w:color="auto" w:fill="auto"/>
            <w:noWrap/>
            <w:vAlign w:val="center"/>
            <w:hideMark/>
          </w:tcPr>
          <w:p w14:paraId="1BBF9D6C" w14:textId="3DF7D02B" w:rsidR="008306A5" w:rsidRPr="009D1E52" w:rsidRDefault="008306A5" w:rsidP="008306A5">
            <w:pPr>
              <w:spacing w:before="0" w:after="0"/>
              <w:jc w:val="center"/>
              <w:rPr>
                <w:rFonts w:eastAsia="等线"/>
                <w:color w:val="000000"/>
                <w:lang w:val="en-US" w:eastAsia="zh-CN"/>
              </w:rPr>
            </w:pPr>
          </w:p>
        </w:tc>
      </w:tr>
      <w:tr w:rsidR="008306A5" w:rsidRPr="009D1E52" w14:paraId="6A379B4D"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2EC2703"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17</w:t>
            </w:r>
          </w:p>
        </w:tc>
        <w:tc>
          <w:tcPr>
            <w:tcW w:w="2920" w:type="dxa"/>
            <w:tcBorders>
              <w:top w:val="nil"/>
              <w:left w:val="nil"/>
              <w:bottom w:val="single" w:sz="4" w:space="0" w:color="auto"/>
              <w:right w:val="single" w:sz="4" w:space="0" w:color="auto"/>
            </w:tcBorders>
            <w:shd w:val="clear" w:color="auto" w:fill="auto"/>
            <w:noWrap/>
            <w:vAlign w:val="center"/>
            <w:hideMark/>
          </w:tcPr>
          <w:p w14:paraId="58A1736F"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2,5</w:t>
            </w:r>
          </w:p>
        </w:tc>
        <w:tc>
          <w:tcPr>
            <w:tcW w:w="2109" w:type="dxa"/>
            <w:vMerge/>
            <w:tcBorders>
              <w:left w:val="nil"/>
              <w:right w:val="single" w:sz="4" w:space="0" w:color="auto"/>
            </w:tcBorders>
            <w:shd w:val="clear" w:color="auto" w:fill="auto"/>
            <w:noWrap/>
            <w:vAlign w:val="center"/>
            <w:hideMark/>
          </w:tcPr>
          <w:p w14:paraId="44D63EE4" w14:textId="51F4981A" w:rsidR="008306A5" w:rsidRPr="009D1E52" w:rsidRDefault="008306A5" w:rsidP="008306A5">
            <w:pPr>
              <w:spacing w:before="0" w:after="0"/>
              <w:jc w:val="center"/>
              <w:rPr>
                <w:rFonts w:eastAsia="等线"/>
                <w:color w:val="000000"/>
                <w:lang w:val="en-US" w:eastAsia="zh-CN"/>
              </w:rPr>
            </w:pPr>
          </w:p>
        </w:tc>
      </w:tr>
      <w:tr w:rsidR="008306A5" w:rsidRPr="009D1E52" w14:paraId="22D4F518"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24DB714"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18</w:t>
            </w:r>
          </w:p>
        </w:tc>
        <w:tc>
          <w:tcPr>
            <w:tcW w:w="2920" w:type="dxa"/>
            <w:tcBorders>
              <w:top w:val="nil"/>
              <w:left w:val="nil"/>
              <w:bottom w:val="single" w:sz="4" w:space="0" w:color="auto"/>
              <w:right w:val="single" w:sz="4" w:space="0" w:color="auto"/>
            </w:tcBorders>
            <w:shd w:val="clear" w:color="auto" w:fill="auto"/>
            <w:noWrap/>
            <w:vAlign w:val="center"/>
            <w:hideMark/>
          </w:tcPr>
          <w:p w14:paraId="2A757FDD"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2,6</w:t>
            </w:r>
          </w:p>
        </w:tc>
        <w:tc>
          <w:tcPr>
            <w:tcW w:w="2109" w:type="dxa"/>
            <w:vMerge/>
            <w:tcBorders>
              <w:left w:val="nil"/>
              <w:right w:val="single" w:sz="4" w:space="0" w:color="auto"/>
            </w:tcBorders>
            <w:shd w:val="clear" w:color="auto" w:fill="auto"/>
            <w:noWrap/>
            <w:vAlign w:val="center"/>
            <w:hideMark/>
          </w:tcPr>
          <w:p w14:paraId="78B71607" w14:textId="6D917421" w:rsidR="008306A5" w:rsidRPr="009D1E52" w:rsidRDefault="008306A5" w:rsidP="008306A5">
            <w:pPr>
              <w:spacing w:before="0" w:after="0"/>
              <w:jc w:val="center"/>
              <w:rPr>
                <w:rFonts w:eastAsia="等线"/>
                <w:color w:val="000000"/>
                <w:lang w:val="en-US" w:eastAsia="zh-CN"/>
              </w:rPr>
            </w:pPr>
          </w:p>
        </w:tc>
      </w:tr>
      <w:tr w:rsidR="008306A5" w:rsidRPr="009D1E52" w14:paraId="71FA6C65"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5ECB5895"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19</w:t>
            </w:r>
          </w:p>
        </w:tc>
        <w:tc>
          <w:tcPr>
            <w:tcW w:w="2920" w:type="dxa"/>
            <w:tcBorders>
              <w:top w:val="nil"/>
              <w:left w:val="nil"/>
              <w:bottom w:val="single" w:sz="4" w:space="0" w:color="auto"/>
              <w:right w:val="single" w:sz="4" w:space="0" w:color="auto"/>
            </w:tcBorders>
            <w:shd w:val="clear" w:color="auto" w:fill="auto"/>
            <w:noWrap/>
            <w:vAlign w:val="center"/>
            <w:hideMark/>
          </w:tcPr>
          <w:p w14:paraId="3A12352E"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2,7</w:t>
            </w:r>
          </w:p>
        </w:tc>
        <w:tc>
          <w:tcPr>
            <w:tcW w:w="2109" w:type="dxa"/>
            <w:vMerge/>
            <w:tcBorders>
              <w:left w:val="nil"/>
              <w:right w:val="single" w:sz="4" w:space="0" w:color="auto"/>
            </w:tcBorders>
            <w:shd w:val="clear" w:color="auto" w:fill="auto"/>
            <w:noWrap/>
            <w:vAlign w:val="center"/>
            <w:hideMark/>
          </w:tcPr>
          <w:p w14:paraId="678EF283" w14:textId="144A2125" w:rsidR="008306A5" w:rsidRPr="009D1E52" w:rsidRDefault="008306A5" w:rsidP="008306A5">
            <w:pPr>
              <w:spacing w:before="0" w:after="0"/>
              <w:jc w:val="center"/>
              <w:rPr>
                <w:rFonts w:eastAsia="等线"/>
                <w:color w:val="000000"/>
                <w:lang w:val="en-US" w:eastAsia="zh-CN"/>
              </w:rPr>
            </w:pPr>
          </w:p>
        </w:tc>
      </w:tr>
      <w:tr w:rsidR="008306A5" w:rsidRPr="009D1E52" w14:paraId="780506B5"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F1D529B"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20</w:t>
            </w:r>
          </w:p>
        </w:tc>
        <w:tc>
          <w:tcPr>
            <w:tcW w:w="2920" w:type="dxa"/>
            <w:tcBorders>
              <w:top w:val="nil"/>
              <w:left w:val="nil"/>
              <w:bottom w:val="single" w:sz="4" w:space="0" w:color="auto"/>
              <w:right w:val="single" w:sz="4" w:space="0" w:color="auto"/>
            </w:tcBorders>
            <w:shd w:val="clear" w:color="auto" w:fill="auto"/>
            <w:noWrap/>
            <w:vAlign w:val="center"/>
            <w:hideMark/>
          </w:tcPr>
          <w:p w14:paraId="12F6DE27"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2,8</w:t>
            </w:r>
          </w:p>
        </w:tc>
        <w:tc>
          <w:tcPr>
            <w:tcW w:w="2109" w:type="dxa"/>
            <w:vMerge/>
            <w:tcBorders>
              <w:left w:val="nil"/>
              <w:right w:val="single" w:sz="4" w:space="0" w:color="auto"/>
            </w:tcBorders>
            <w:shd w:val="clear" w:color="auto" w:fill="auto"/>
            <w:noWrap/>
            <w:vAlign w:val="center"/>
            <w:hideMark/>
          </w:tcPr>
          <w:p w14:paraId="23B5297B" w14:textId="4ABF3B60" w:rsidR="008306A5" w:rsidRPr="009D1E52" w:rsidRDefault="008306A5" w:rsidP="008306A5">
            <w:pPr>
              <w:spacing w:before="0" w:after="0"/>
              <w:jc w:val="center"/>
              <w:rPr>
                <w:rFonts w:eastAsia="等线"/>
                <w:color w:val="000000"/>
                <w:lang w:val="en-US" w:eastAsia="zh-CN"/>
              </w:rPr>
            </w:pPr>
          </w:p>
        </w:tc>
      </w:tr>
      <w:tr w:rsidR="008306A5" w:rsidRPr="009D1E52" w14:paraId="4C2E79D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3DF4257"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21</w:t>
            </w:r>
          </w:p>
        </w:tc>
        <w:tc>
          <w:tcPr>
            <w:tcW w:w="2920" w:type="dxa"/>
            <w:tcBorders>
              <w:top w:val="nil"/>
              <w:left w:val="nil"/>
              <w:bottom w:val="single" w:sz="4" w:space="0" w:color="auto"/>
              <w:right w:val="single" w:sz="4" w:space="0" w:color="auto"/>
            </w:tcBorders>
            <w:shd w:val="clear" w:color="auto" w:fill="auto"/>
            <w:noWrap/>
            <w:vAlign w:val="center"/>
            <w:hideMark/>
          </w:tcPr>
          <w:p w14:paraId="5700F5B8"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3,4</w:t>
            </w:r>
          </w:p>
        </w:tc>
        <w:tc>
          <w:tcPr>
            <w:tcW w:w="2109" w:type="dxa"/>
            <w:vMerge/>
            <w:tcBorders>
              <w:left w:val="nil"/>
              <w:right w:val="single" w:sz="4" w:space="0" w:color="auto"/>
            </w:tcBorders>
            <w:shd w:val="clear" w:color="auto" w:fill="auto"/>
            <w:noWrap/>
            <w:vAlign w:val="center"/>
            <w:hideMark/>
          </w:tcPr>
          <w:p w14:paraId="5ADF8642" w14:textId="097DE8B9" w:rsidR="008306A5" w:rsidRPr="009D1E52" w:rsidRDefault="008306A5" w:rsidP="008306A5">
            <w:pPr>
              <w:spacing w:before="0" w:after="0"/>
              <w:jc w:val="center"/>
              <w:rPr>
                <w:rFonts w:eastAsia="等线"/>
                <w:color w:val="000000"/>
                <w:lang w:val="en-US" w:eastAsia="zh-CN"/>
              </w:rPr>
            </w:pPr>
          </w:p>
        </w:tc>
      </w:tr>
      <w:tr w:rsidR="008306A5" w:rsidRPr="009D1E52" w14:paraId="51B8BD67"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E048A6A"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22</w:t>
            </w:r>
          </w:p>
        </w:tc>
        <w:tc>
          <w:tcPr>
            <w:tcW w:w="2920" w:type="dxa"/>
            <w:tcBorders>
              <w:top w:val="nil"/>
              <w:left w:val="nil"/>
              <w:bottom w:val="single" w:sz="4" w:space="0" w:color="auto"/>
              <w:right w:val="single" w:sz="4" w:space="0" w:color="auto"/>
            </w:tcBorders>
            <w:shd w:val="clear" w:color="auto" w:fill="auto"/>
            <w:noWrap/>
            <w:vAlign w:val="center"/>
            <w:hideMark/>
          </w:tcPr>
          <w:p w14:paraId="7F3EDA86"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3,5</w:t>
            </w:r>
          </w:p>
        </w:tc>
        <w:tc>
          <w:tcPr>
            <w:tcW w:w="2109" w:type="dxa"/>
            <w:vMerge/>
            <w:tcBorders>
              <w:left w:val="nil"/>
              <w:right w:val="single" w:sz="4" w:space="0" w:color="auto"/>
            </w:tcBorders>
            <w:shd w:val="clear" w:color="auto" w:fill="auto"/>
            <w:noWrap/>
            <w:vAlign w:val="center"/>
            <w:hideMark/>
          </w:tcPr>
          <w:p w14:paraId="2952349A" w14:textId="5A1B66D6" w:rsidR="008306A5" w:rsidRPr="009D1E52" w:rsidRDefault="008306A5" w:rsidP="008306A5">
            <w:pPr>
              <w:spacing w:before="0" w:after="0"/>
              <w:jc w:val="center"/>
              <w:rPr>
                <w:rFonts w:eastAsia="等线"/>
                <w:color w:val="000000"/>
                <w:lang w:val="en-US" w:eastAsia="zh-CN"/>
              </w:rPr>
            </w:pPr>
          </w:p>
        </w:tc>
      </w:tr>
      <w:tr w:rsidR="008306A5" w:rsidRPr="009D1E52" w14:paraId="1F5A9E6E"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74700DE"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23</w:t>
            </w:r>
          </w:p>
        </w:tc>
        <w:tc>
          <w:tcPr>
            <w:tcW w:w="2920" w:type="dxa"/>
            <w:tcBorders>
              <w:top w:val="nil"/>
              <w:left w:val="nil"/>
              <w:bottom w:val="single" w:sz="4" w:space="0" w:color="auto"/>
              <w:right w:val="single" w:sz="4" w:space="0" w:color="auto"/>
            </w:tcBorders>
            <w:shd w:val="clear" w:color="auto" w:fill="auto"/>
            <w:noWrap/>
            <w:vAlign w:val="center"/>
            <w:hideMark/>
          </w:tcPr>
          <w:p w14:paraId="39F9266E"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3,6</w:t>
            </w:r>
          </w:p>
        </w:tc>
        <w:tc>
          <w:tcPr>
            <w:tcW w:w="2109" w:type="dxa"/>
            <w:vMerge/>
            <w:tcBorders>
              <w:left w:val="nil"/>
              <w:right w:val="single" w:sz="4" w:space="0" w:color="auto"/>
            </w:tcBorders>
            <w:shd w:val="clear" w:color="auto" w:fill="auto"/>
            <w:noWrap/>
            <w:vAlign w:val="center"/>
            <w:hideMark/>
          </w:tcPr>
          <w:p w14:paraId="26442560" w14:textId="028D4A4C" w:rsidR="008306A5" w:rsidRPr="009D1E52" w:rsidRDefault="008306A5" w:rsidP="008306A5">
            <w:pPr>
              <w:spacing w:before="0" w:after="0"/>
              <w:jc w:val="center"/>
              <w:rPr>
                <w:rFonts w:eastAsia="等线"/>
                <w:color w:val="000000"/>
                <w:lang w:val="en-US" w:eastAsia="zh-CN"/>
              </w:rPr>
            </w:pPr>
          </w:p>
        </w:tc>
      </w:tr>
      <w:tr w:rsidR="008306A5" w:rsidRPr="009D1E52" w14:paraId="277802B3"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27CB188"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24</w:t>
            </w:r>
          </w:p>
        </w:tc>
        <w:tc>
          <w:tcPr>
            <w:tcW w:w="2920" w:type="dxa"/>
            <w:tcBorders>
              <w:top w:val="nil"/>
              <w:left w:val="nil"/>
              <w:bottom w:val="single" w:sz="4" w:space="0" w:color="auto"/>
              <w:right w:val="single" w:sz="4" w:space="0" w:color="auto"/>
            </w:tcBorders>
            <w:shd w:val="clear" w:color="auto" w:fill="auto"/>
            <w:noWrap/>
            <w:vAlign w:val="center"/>
            <w:hideMark/>
          </w:tcPr>
          <w:p w14:paraId="34B3AADD"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3,7</w:t>
            </w:r>
          </w:p>
        </w:tc>
        <w:tc>
          <w:tcPr>
            <w:tcW w:w="2109" w:type="dxa"/>
            <w:vMerge/>
            <w:tcBorders>
              <w:left w:val="nil"/>
              <w:right w:val="single" w:sz="4" w:space="0" w:color="auto"/>
            </w:tcBorders>
            <w:shd w:val="clear" w:color="auto" w:fill="auto"/>
            <w:noWrap/>
            <w:vAlign w:val="center"/>
            <w:hideMark/>
          </w:tcPr>
          <w:p w14:paraId="6BAEAEE2" w14:textId="1DC51673" w:rsidR="008306A5" w:rsidRPr="009D1E52" w:rsidRDefault="008306A5" w:rsidP="008306A5">
            <w:pPr>
              <w:spacing w:before="0" w:after="0"/>
              <w:jc w:val="center"/>
              <w:rPr>
                <w:rFonts w:eastAsia="等线"/>
                <w:color w:val="000000"/>
                <w:lang w:val="en-US" w:eastAsia="zh-CN"/>
              </w:rPr>
            </w:pPr>
          </w:p>
        </w:tc>
      </w:tr>
      <w:tr w:rsidR="008306A5" w:rsidRPr="009D1E52" w14:paraId="14A290BE"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20C4466"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25</w:t>
            </w:r>
          </w:p>
        </w:tc>
        <w:tc>
          <w:tcPr>
            <w:tcW w:w="2920" w:type="dxa"/>
            <w:tcBorders>
              <w:top w:val="nil"/>
              <w:left w:val="nil"/>
              <w:bottom w:val="single" w:sz="4" w:space="0" w:color="auto"/>
              <w:right w:val="single" w:sz="4" w:space="0" w:color="auto"/>
            </w:tcBorders>
            <w:shd w:val="clear" w:color="auto" w:fill="auto"/>
            <w:noWrap/>
            <w:vAlign w:val="center"/>
            <w:hideMark/>
          </w:tcPr>
          <w:p w14:paraId="6BA8DFCF"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3,8</w:t>
            </w:r>
          </w:p>
        </w:tc>
        <w:tc>
          <w:tcPr>
            <w:tcW w:w="2109" w:type="dxa"/>
            <w:vMerge/>
            <w:tcBorders>
              <w:left w:val="nil"/>
              <w:right w:val="single" w:sz="4" w:space="0" w:color="auto"/>
            </w:tcBorders>
            <w:shd w:val="clear" w:color="auto" w:fill="auto"/>
            <w:noWrap/>
            <w:vAlign w:val="center"/>
            <w:hideMark/>
          </w:tcPr>
          <w:p w14:paraId="489EF179" w14:textId="4A5DAF13" w:rsidR="008306A5" w:rsidRPr="009D1E52" w:rsidRDefault="008306A5" w:rsidP="008306A5">
            <w:pPr>
              <w:spacing w:before="0" w:after="0"/>
              <w:jc w:val="center"/>
              <w:rPr>
                <w:rFonts w:eastAsia="等线"/>
                <w:color w:val="000000"/>
                <w:lang w:val="en-US" w:eastAsia="zh-CN"/>
              </w:rPr>
            </w:pPr>
          </w:p>
        </w:tc>
      </w:tr>
      <w:tr w:rsidR="008306A5" w:rsidRPr="009D1E52" w14:paraId="3C293E5C"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B977E13"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26</w:t>
            </w:r>
          </w:p>
        </w:tc>
        <w:tc>
          <w:tcPr>
            <w:tcW w:w="2920" w:type="dxa"/>
            <w:tcBorders>
              <w:top w:val="nil"/>
              <w:left w:val="nil"/>
              <w:bottom w:val="single" w:sz="4" w:space="0" w:color="auto"/>
              <w:right w:val="single" w:sz="4" w:space="0" w:color="auto"/>
            </w:tcBorders>
            <w:shd w:val="clear" w:color="auto" w:fill="auto"/>
            <w:noWrap/>
            <w:vAlign w:val="center"/>
            <w:hideMark/>
          </w:tcPr>
          <w:p w14:paraId="3DCC6975"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4,5</w:t>
            </w:r>
          </w:p>
        </w:tc>
        <w:tc>
          <w:tcPr>
            <w:tcW w:w="2109" w:type="dxa"/>
            <w:vMerge/>
            <w:tcBorders>
              <w:left w:val="nil"/>
              <w:right w:val="single" w:sz="4" w:space="0" w:color="auto"/>
            </w:tcBorders>
            <w:shd w:val="clear" w:color="auto" w:fill="auto"/>
            <w:noWrap/>
            <w:vAlign w:val="center"/>
            <w:hideMark/>
          </w:tcPr>
          <w:p w14:paraId="65F67D13" w14:textId="308D8E9A" w:rsidR="008306A5" w:rsidRPr="009D1E52" w:rsidRDefault="008306A5" w:rsidP="008306A5">
            <w:pPr>
              <w:spacing w:before="0" w:after="0"/>
              <w:jc w:val="center"/>
              <w:rPr>
                <w:rFonts w:eastAsia="等线"/>
                <w:color w:val="000000"/>
                <w:lang w:val="en-US" w:eastAsia="zh-CN"/>
              </w:rPr>
            </w:pPr>
          </w:p>
        </w:tc>
      </w:tr>
      <w:tr w:rsidR="008306A5" w:rsidRPr="009D1E52" w14:paraId="6512134A"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54A1DF3"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27</w:t>
            </w:r>
          </w:p>
        </w:tc>
        <w:tc>
          <w:tcPr>
            <w:tcW w:w="2920" w:type="dxa"/>
            <w:tcBorders>
              <w:top w:val="nil"/>
              <w:left w:val="nil"/>
              <w:bottom w:val="single" w:sz="4" w:space="0" w:color="auto"/>
              <w:right w:val="single" w:sz="4" w:space="0" w:color="auto"/>
            </w:tcBorders>
            <w:shd w:val="clear" w:color="auto" w:fill="auto"/>
            <w:noWrap/>
            <w:vAlign w:val="center"/>
            <w:hideMark/>
          </w:tcPr>
          <w:p w14:paraId="576BB48A"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4,6</w:t>
            </w:r>
          </w:p>
        </w:tc>
        <w:tc>
          <w:tcPr>
            <w:tcW w:w="2109" w:type="dxa"/>
            <w:vMerge/>
            <w:tcBorders>
              <w:left w:val="nil"/>
              <w:right w:val="single" w:sz="4" w:space="0" w:color="auto"/>
            </w:tcBorders>
            <w:shd w:val="clear" w:color="auto" w:fill="auto"/>
            <w:noWrap/>
            <w:vAlign w:val="center"/>
            <w:hideMark/>
          </w:tcPr>
          <w:p w14:paraId="59F9F3FD" w14:textId="158EDF55" w:rsidR="008306A5" w:rsidRPr="009D1E52" w:rsidRDefault="008306A5" w:rsidP="008306A5">
            <w:pPr>
              <w:spacing w:before="0" w:after="0"/>
              <w:jc w:val="center"/>
              <w:rPr>
                <w:rFonts w:eastAsia="等线"/>
                <w:color w:val="000000"/>
                <w:lang w:val="en-US" w:eastAsia="zh-CN"/>
              </w:rPr>
            </w:pPr>
          </w:p>
        </w:tc>
      </w:tr>
      <w:tr w:rsidR="008306A5" w:rsidRPr="009D1E52" w14:paraId="120248FB"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017AEAAF"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28</w:t>
            </w:r>
          </w:p>
        </w:tc>
        <w:tc>
          <w:tcPr>
            <w:tcW w:w="2920" w:type="dxa"/>
            <w:tcBorders>
              <w:top w:val="nil"/>
              <w:left w:val="nil"/>
              <w:bottom w:val="single" w:sz="4" w:space="0" w:color="auto"/>
              <w:right w:val="single" w:sz="4" w:space="0" w:color="auto"/>
            </w:tcBorders>
            <w:shd w:val="clear" w:color="auto" w:fill="auto"/>
            <w:noWrap/>
            <w:vAlign w:val="center"/>
            <w:hideMark/>
          </w:tcPr>
          <w:p w14:paraId="6389E528"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4,7</w:t>
            </w:r>
          </w:p>
        </w:tc>
        <w:tc>
          <w:tcPr>
            <w:tcW w:w="2109" w:type="dxa"/>
            <w:vMerge/>
            <w:tcBorders>
              <w:left w:val="nil"/>
              <w:right w:val="single" w:sz="4" w:space="0" w:color="auto"/>
            </w:tcBorders>
            <w:shd w:val="clear" w:color="auto" w:fill="auto"/>
            <w:noWrap/>
            <w:vAlign w:val="center"/>
            <w:hideMark/>
          </w:tcPr>
          <w:p w14:paraId="3C292878" w14:textId="6500D022" w:rsidR="008306A5" w:rsidRPr="009D1E52" w:rsidRDefault="008306A5" w:rsidP="008306A5">
            <w:pPr>
              <w:spacing w:before="0" w:after="0"/>
              <w:jc w:val="center"/>
              <w:rPr>
                <w:rFonts w:eastAsia="等线"/>
                <w:color w:val="000000"/>
                <w:lang w:val="en-US" w:eastAsia="zh-CN"/>
              </w:rPr>
            </w:pPr>
          </w:p>
        </w:tc>
      </w:tr>
      <w:tr w:rsidR="008306A5" w:rsidRPr="009D1E52" w14:paraId="03B49397"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CB6804C"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29</w:t>
            </w:r>
          </w:p>
        </w:tc>
        <w:tc>
          <w:tcPr>
            <w:tcW w:w="2920" w:type="dxa"/>
            <w:tcBorders>
              <w:top w:val="nil"/>
              <w:left w:val="nil"/>
              <w:bottom w:val="single" w:sz="4" w:space="0" w:color="auto"/>
              <w:right w:val="single" w:sz="4" w:space="0" w:color="auto"/>
            </w:tcBorders>
            <w:shd w:val="clear" w:color="auto" w:fill="auto"/>
            <w:noWrap/>
            <w:vAlign w:val="center"/>
            <w:hideMark/>
          </w:tcPr>
          <w:p w14:paraId="0064EFE1"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4,8</w:t>
            </w:r>
          </w:p>
        </w:tc>
        <w:tc>
          <w:tcPr>
            <w:tcW w:w="2109" w:type="dxa"/>
            <w:vMerge/>
            <w:tcBorders>
              <w:left w:val="nil"/>
              <w:right w:val="single" w:sz="4" w:space="0" w:color="auto"/>
            </w:tcBorders>
            <w:shd w:val="clear" w:color="auto" w:fill="auto"/>
            <w:noWrap/>
            <w:vAlign w:val="center"/>
            <w:hideMark/>
          </w:tcPr>
          <w:p w14:paraId="3B533F6A" w14:textId="3556AD30" w:rsidR="008306A5" w:rsidRPr="009D1E52" w:rsidRDefault="008306A5" w:rsidP="008306A5">
            <w:pPr>
              <w:spacing w:before="0" w:after="0"/>
              <w:jc w:val="center"/>
              <w:rPr>
                <w:rFonts w:eastAsia="等线"/>
                <w:color w:val="000000"/>
                <w:lang w:val="en-US" w:eastAsia="zh-CN"/>
              </w:rPr>
            </w:pPr>
          </w:p>
        </w:tc>
      </w:tr>
      <w:tr w:rsidR="008306A5" w:rsidRPr="009D1E52" w14:paraId="2B1F475C"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18EADB2"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lastRenderedPageBreak/>
              <w:t>30</w:t>
            </w:r>
          </w:p>
        </w:tc>
        <w:tc>
          <w:tcPr>
            <w:tcW w:w="2920" w:type="dxa"/>
            <w:tcBorders>
              <w:top w:val="nil"/>
              <w:left w:val="nil"/>
              <w:bottom w:val="single" w:sz="4" w:space="0" w:color="auto"/>
              <w:right w:val="single" w:sz="4" w:space="0" w:color="auto"/>
            </w:tcBorders>
            <w:shd w:val="clear" w:color="auto" w:fill="auto"/>
            <w:noWrap/>
            <w:vAlign w:val="center"/>
            <w:hideMark/>
          </w:tcPr>
          <w:p w14:paraId="19AA5517"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5,6</w:t>
            </w:r>
          </w:p>
        </w:tc>
        <w:tc>
          <w:tcPr>
            <w:tcW w:w="2109" w:type="dxa"/>
            <w:vMerge/>
            <w:tcBorders>
              <w:left w:val="nil"/>
              <w:right w:val="single" w:sz="4" w:space="0" w:color="auto"/>
            </w:tcBorders>
            <w:shd w:val="clear" w:color="auto" w:fill="auto"/>
            <w:noWrap/>
            <w:vAlign w:val="center"/>
            <w:hideMark/>
          </w:tcPr>
          <w:p w14:paraId="368F1B83" w14:textId="38B2E8A9" w:rsidR="008306A5" w:rsidRPr="009D1E52" w:rsidRDefault="008306A5" w:rsidP="008306A5">
            <w:pPr>
              <w:spacing w:before="0" w:after="0"/>
              <w:jc w:val="center"/>
              <w:rPr>
                <w:rFonts w:eastAsia="等线"/>
                <w:color w:val="000000"/>
                <w:lang w:val="en-US" w:eastAsia="zh-CN"/>
              </w:rPr>
            </w:pPr>
          </w:p>
        </w:tc>
      </w:tr>
      <w:tr w:rsidR="008306A5" w:rsidRPr="009D1E52" w14:paraId="30CFD660"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A0154EF"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31</w:t>
            </w:r>
          </w:p>
        </w:tc>
        <w:tc>
          <w:tcPr>
            <w:tcW w:w="2920" w:type="dxa"/>
            <w:tcBorders>
              <w:top w:val="nil"/>
              <w:left w:val="nil"/>
              <w:bottom w:val="single" w:sz="4" w:space="0" w:color="auto"/>
              <w:right w:val="single" w:sz="4" w:space="0" w:color="auto"/>
            </w:tcBorders>
            <w:shd w:val="clear" w:color="auto" w:fill="auto"/>
            <w:noWrap/>
            <w:vAlign w:val="center"/>
            <w:hideMark/>
          </w:tcPr>
          <w:p w14:paraId="50243DB9"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5,7</w:t>
            </w:r>
          </w:p>
        </w:tc>
        <w:tc>
          <w:tcPr>
            <w:tcW w:w="2109" w:type="dxa"/>
            <w:vMerge/>
            <w:tcBorders>
              <w:left w:val="nil"/>
              <w:right w:val="single" w:sz="4" w:space="0" w:color="auto"/>
            </w:tcBorders>
            <w:shd w:val="clear" w:color="auto" w:fill="auto"/>
            <w:noWrap/>
            <w:vAlign w:val="center"/>
            <w:hideMark/>
          </w:tcPr>
          <w:p w14:paraId="1960C770" w14:textId="2C795A05" w:rsidR="008306A5" w:rsidRPr="009D1E52" w:rsidRDefault="008306A5" w:rsidP="008306A5">
            <w:pPr>
              <w:spacing w:before="0" w:after="0"/>
              <w:jc w:val="center"/>
              <w:rPr>
                <w:rFonts w:eastAsia="等线"/>
                <w:color w:val="000000"/>
                <w:lang w:val="en-US" w:eastAsia="zh-CN"/>
              </w:rPr>
            </w:pPr>
          </w:p>
        </w:tc>
      </w:tr>
      <w:tr w:rsidR="008306A5" w:rsidRPr="009D1E52" w14:paraId="3EE295F8"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05FEDAE"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32</w:t>
            </w:r>
          </w:p>
        </w:tc>
        <w:tc>
          <w:tcPr>
            <w:tcW w:w="2920" w:type="dxa"/>
            <w:tcBorders>
              <w:top w:val="nil"/>
              <w:left w:val="nil"/>
              <w:bottom w:val="single" w:sz="4" w:space="0" w:color="auto"/>
              <w:right w:val="single" w:sz="4" w:space="0" w:color="auto"/>
            </w:tcBorders>
            <w:shd w:val="clear" w:color="auto" w:fill="auto"/>
            <w:noWrap/>
            <w:vAlign w:val="center"/>
            <w:hideMark/>
          </w:tcPr>
          <w:p w14:paraId="6B2DE6A7"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5,8</w:t>
            </w:r>
          </w:p>
        </w:tc>
        <w:tc>
          <w:tcPr>
            <w:tcW w:w="2109" w:type="dxa"/>
            <w:vMerge/>
            <w:tcBorders>
              <w:left w:val="nil"/>
              <w:right w:val="single" w:sz="4" w:space="0" w:color="auto"/>
            </w:tcBorders>
            <w:shd w:val="clear" w:color="auto" w:fill="auto"/>
            <w:noWrap/>
            <w:vAlign w:val="center"/>
            <w:hideMark/>
          </w:tcPr>
          <w:p w14:paraId="5AF68895" w14:textId="28B56B1B" w:rsidR="008306A5" w:rsidRPr="009D1E52" w:rsidRDefault="008306A5" w:rsidP="008306A5">
            <w:pPr>
              <w:spacing w:before="0" w:after="0"/>
              <w:jc w:val="center"/>
              <w:rPr>
                <w:rFonts w:eastAsia="等线"/>
                <w:color w:val="000000"/>
                <w:lang w:val="en-US" w:eastAsia="zh-CN"/>
              </w:rPr>
            </w:pPr>
          </w:p>
        </w:tc>
      </w:tr>
      <w:tr w:rsidR="008306A5" w:rsidRPr="009D1E52" w14:paraId="1CA7862B"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5A01CC5"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33</w:t>
            </w:r>
          </w:p>
        </w:tc>
        <w:tc>
          <w:tcPr>
            <w:tcW w:w="2920" w:type="dxa"/>
            <w:tcBorders>
              <w:top w:val="nil"/>
              <w:left w:val="nil"/>
              <w:bottom w:val="single" w:sz="4" w:space="0" w:color="auto"/>
              <w:right w:val="single" w:sz="4" w:space="0" w:color="auto"/>
            </w:tcBorders>
            <w:shd w:val="clear" w:color="auto" w:fill="auto"/>
            <w:noWrap/>
            <w:vAlign w:val="center"/>
            <w:hideMark/>
          </w:tcPr>
          <w:p w14:paraId="3A7C6498"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6,7</w:t>
            </w:r>
          </w:p>
        </w:tc>
        <w:tc>
          <w:tcPr>
            <w:tcW w:w="2109" w:type="dxa"/>
            <w:vMerge/>
            <w:tcBorders>
              <w:left w:val="nil"/>
              <w:right w:val="single" w:sz="4" w:space="0" w:color="auto"/>
            </w:tcBorders>
            <w:shd w:val="clear" w:color="auto" w:fill="auto"/>
            <w:noWrap/>
            <w:vAlign w:val="center"/>
            <w:hideMark/>
          </w:tcPr>
          <w:p w14:paraId="512BE971" w14:textId="5B19F7E0" w:rsidR="008306A5" w:rsidRPr="009D1E52" w:rsidRDefault="008306A5" w:rsidP="008306A5">
            <w:pPr>
              <w:spacing w:before="0" w:after="0"/>
              <w:jc w:val="center"/>
              <w:rPr>
                <w:rFonts w:eastAsia="等线"/>
                <w:color w:val="000000"/>
                <w:lang w:val="en-US" w:eastAsia="zh-CN"/>
              </w:rPr>
            </w:pPr>
          </w:p>
        </w:tc>
      </w:tr>
      <w:tr w:rsidR="008306A5" w:rsidRPr="009D1E52" w14:paraId="544C556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1D2EB99"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34</w:t>
            </w:r>
          </w:p>
        </w:tc>
        <w:tc>
          <w:tcPr>
            <w:tcW w:w="2920" w:type="dxa"/>
            <w:tcBorders>
              <w:top w:val="nil"/>
              <w:left w:val="nil"/>
              <w:bottom w:val="single" w:sz="4" w:space="0" w:color="auto"/>
              <w:right w:val="single" w:sz="4" w:space="0" w:color="auto"/>
            </w:tcBorders>
            <w:shd w:val="clear" w:color="auto" w:fill="auto"/>
            <w:noWrap/>
            <w:vAlign w:val="center"/>
            <w:hideMark/>
          </w:tcPr>
          <w:p w14:paraId="73A52D76"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6,8</w:t>
            </w:r>
          </w:p>
        </w:tc>
        <w:tc>
          <w:tcPr>
            <w:tcW w:w="2109" w:type="dxa"/>
            <w:vMerge/>
            <w:tcBorders>
              <w:left w:val="nil"/>
              <w:right w:val="single" w:sz="4" w:space="0" w:color="auto"/>
            </w:tcBorders>
            <w:shd w:val="clear" w:color="auto" w:fill="auto"/>
            <w:noWrap/>
            <w:vAlign w:val="center"/>
            <w:hideMark/>
          </w:tcPr>
          <w:p w14:paraId="22CE02C0" w14:textId="76EC2DA8" w:rsidR="008306A5" w:rsidRPr="009D1E52" w:rsidRDefault="008306A5" w:rsidP="008306A5">
            <w:pPr>
              <w:spacing w:before="0" w:after="0"/>
              <w:jc w:val="center"/>
              <w:rPr>
                <w:rFonts w:eastAsia="等线"/>
                <w:color w:val="000000"/>
                <w:lang w:val="en-US" w:eastAsia="zh-CN"/>
              </w:rPr>
            </w:pPr>
          </w:p>
        </w:tc>
      </w:tr>
      <w:tr w:rsidR="008306A5" w:rsidRPr="009D1E52" w14:paraId="5DE6174F"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0F74CEC6"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35</w:t>
            </w:r>
          </w:p>
        </w:tc>
        <w:tc>
          <w:tcPr>
            <w:tcW w:w="2920" w:type="dxa"/>
            <w:tcBorders>
              <w:top w:val="nil"/>
              <w:left w:val="nil"/>
              <w:bottom w:val="single" w:sz="4" w:space="0" w:color="auto"/>
              <w:right w:val="single" w:sz="4" w:space="0" w:color="auto"/>
            </w:tcBorders>
            <w:shd w:val="clear" w:color="auto" w:fill="auto"/>
            <w:noWrap/>
            <w:vAlign w:val="center"/>
            <w:hideMark/>
          </w:tcPr>
          <w:p w14:paraId="0F2D358F"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7,8</w:t>
            </w:r>
          </w:p>
        </w:tc>
        <w:tc>
          <w:tcPr>
            <w:tcW w:w="2109" w:type="dxa"/>
            <w:vMerge/>
            <w:tcBorders>
              <w:left w:val="nil"/>
              <w:bottom w:val="single" w:sz="4" w:space="0" w:color="auto"/>
              <w:right w:val="single" w:sz="4" w:space="0" w:color="auto"/>
            </w:tcBorders>
            <w:shd w:val="clear" w:color="auto" w:fill="auto"/>
            <w:noWrap/>
            <w:vAlign w:val="center"/>
            <w:hideMark/>
          </w:tcPr>
          <w:p w14:paraId="546C6832" w14:textId="27534B5A" w:rsidR="008306A5" w:rsidRPr="009D1E52" w:rsidRDefault="008306A5" w:rsidP="008306A5">
            <w:pPr>
              <w:spacing w:before="0" w:after="0"/>
              <w:jc w:val="center"/>
              <w:rPr>
                <w:rFonts w:eastAsia="等线"/>
                <w:color w:val="000000"/>
                <w:lang w:val="en-US" w:eastAsia="zh-CN"/>
              </w:rPr>
            </w:pPr>
          </w:p>
        </w:tc>
      </w:tr>
      <w:tr w:rsidR="008306A5" w:rsidRPr="009D1E52" w14:paraId="77D33FB5"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5F192709"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36~91</w:t>
            </w:r>
          </w:p>
        </w:tc>
        <w:tc>
          <w:tcPr>
            <w:tcW w:w="2920" w:type="dxa"/>
            <w:tcBorders>
              <w:top w:val="nil"/>
              <w:left w:val="nil"/>
              <w:bottom w:val="single" w:sz="4" w:space="0" w:color="auto"/>
              <w:right w:val="single" w:sz="4" w:space="0" w:color="auto"/>
            </w:tcBorders>
            <w:shd w:val="clear" w:color="auto" w:fill="auto"/>
            <w:noWrap/>
            <w:vAlign w:val="center"/>
            <w:hideMark/>
          </w:tcPr>
          <w:p w14:paraId="62FB6F57" w14:textId="7A19B5D9" w:rsidR="008306A5" w:rsidRPr="009D1E52" w:rsidRDefault="0075459D" w:rsidP="0075459D">
            <w:pPr>
              <w:spacing w:before="0" w:after="0"/>
              <w:jc w:val="center"/>
              <w:rPr>
                <w:rFonts w:eastAsia="等线"/>
                <w:color w:val="000000"/>
                <w:lang w:val="en-US" w:eastAsia="zh-CN"/>
              </w:rPr>
            </w:pPr>
            <w:r w:rsidRPr="009D1E52">
              <w:rPr>
                <w:rFonts w:eastAsia="等线"/>
                <w:color w:val="000000"/>
                <w:lang w:val="en-US" w:eastAsia="zh-CN"/>
              </w:rPr>
              <w:t xml:space="preserve">3 slots out of </w:t>
            </w:r>
            <w:r w:rsidR="008306A5" w:rsidRPr="009D1E52">
              <w:rPr>
                <w:rFonts w:eastAsia="等线"/>
                <w:color w:val="000000"/>
                <w:lang w:val="en-US" w:eastAsia="zh-CN"/>
              </w:rPr>
              <w:t>8</w:t>
            </w:r>
          </w:p>
        </w:tc>
        <w:tc>
          <w:tcPr>
            <w:tcW w:w="2109" w:type="dxa"/>
            <w:tcBorders>
              <w:top w:val="nil"/>
              <w:left w:val="nil"/>
              <w:bottom w:val="single" w:sz="4" w:space="0" w:color="auto"/>
              <w:right w:val="single" w:sz="4" w:space="0" w:color="auto"/>
            </w:tcBorders>
            <w:shd w:val="clear" w:color="auto" w:fill="auto"/>
            <w:noWrap/>
            <w:vAlign w:val="center"/>
            <w:hideMark/>
          </w:tcPr>
          <w:p w14:paraId="62EB4C19" w14:textId="4040EDD3" w:rsidR="008306A5" w:rsidRPr="009D1E52" w:rsidRDefault="008306A5" w:rsidP="0075459D">
            <w:pPr>
              <w:spacing w:before="0" w:after="0"/>
              <w:jc w:val="center"/>
              <w:rPr>
                <w:rFonts w:eastAsia="等线"/>
                <w:color w:val="000000"/>
                <w:lang w:val="en-US" w:eastAsia="zh-CN"/>
              </w:rPr>
            </w:pPr>
            <w:r w:rsidRPr="009D1E52">
              <w:rPr>
                <w:rFonts w:eastAsia="等线"/>
                <w:color w:val="000000"/>
                <w:lang w:val="en-US" w:eastAsia="zh-CN"/>
              </w:rPr>
              <w:t>C(8,3)</w:t>
            </w:r>
            <w:r w:rsidR="0075459D" w:rsidRPr="009D1E52">
              <w:rPr>
                <w:rFonts w:eastAsia="等线"/>
                <w:color w:val="000000"/>
                <w:lang w:val="en-US" w:eastAsia="zh-CN"/>
              </w:rPr>
              <w:t xml:space="preserve">, </w:t>
            </w:r>
            <w:r w:rsidRPr="009D1E52">
              <w:rPr>
                <w:rFonts w:eastAsia="等线"/>
                <w:color w:val="000000"/>
                <w:lang w:val="en-US" w:eastAsia="zh-CN"/>
              </w:rPr>
              <w:t>56</w:t>
            </w:r>
            <w:r w:rsidR="0075459D" w:rsidRPr="009D1E52">
              <w:rPr>
                <w:rFonts w:eastAsia="等线"/>
                <w:color w:val="000000"/>
                <w:lang w:val="en-US" w:eastAsia="zh-CN"/>
              </w:rPr>
              <w:t xml:space="preserve"> states</w:t>
            </w:r>
          </w:p>
        </w:tc>
      </w:tr>
      <w:tr w:rsidR="008306A5" w:rsidRPr="009D1E52" w14:paraId="3896503C"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E4000C8"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92~161</w:t>
            </w:r>
          </w:p>
        </w:tc>
        <w:tc>
          <w:tcPr>
            <w:tcW w:w="2920" w:type="dxa"/>
            <w:tcBorders>
              <w:top w:val="nil"/>
              <w:left w:val="nil"/>
              <w:bottom w:val="single" w:sz="4" w:space="0" w:color="auto"/>
              <w:right w:val="single" w:sz="4" w:space="0" w:color="auto"/>
            </w:tcBorders>
            <w:shd w:val="clear" w:color="auto" w:fill="auto"/>
            <w:noWrap/>
            <w:vAlign w:val="center"/>
            <w:hideMark/>
          </w:tcPr>
          <w:p w14:paraId="786AE693" w14:textId="1DD42BC4" w:rsidR="008306A5" w:rsidRPr="009D1E52" w:rsidRDefault="0075459D" w:rsidP="008306A5">
            <w:pPr>
              <w:spacing w:before="0" w:after="0"/>
              <w:jc w:val="center"/>
              <w:rPr>
                <w:rFonts w:eastAsia="等线"/>
                <w:color w:val="000000"/>
                <w:lang w:val="en-US" w:eastAsia="zh-CN"/>
              </w:rPr>
            </w:pPr>
            <w:r w:rsidRPr="009D1E52">
              <w:rPr>
                <w:rFonts w:eastAsia="等线"/>
                <w:color w:val="000000"/>
                <w:lang w:val="en-US" w:eastAsia="zh-CN"/>
              </w:rPr>
              <w:t>4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381C813A" w14:textId="054C0C51" w:rsidR="008306A5" w:rsidRPr="009D1E52" w:rsidRDefault="008306A5" w:rsidP="0075459D">
            <w:pPr>
              <w:spacing w:before="0" w:after="0"/>
              <w:jc w:val="center"/>
              <w:rPr>
                <w:rFonts w:eastAsia="等线"/>
                <w:color w:val="000000"/>
                <w:lang w:val="en-US" w:eastAsia="zh-CN"/>
              </w:rPr>
            </w:pPr>
            <w:r w:rsidRPr="009D1E52">
              <w:rPr>
                <w:rFonts w:eastAsia="等线"/>
                <w:color w:val="000000"/>
                <w:lang w:val="en-US" w:eastAsia="zh-CN"/>
              </w:rPr>
              <w:t>C(8,4)</w:t>
            </w:r>
            <w:r w:rsidR="0075459D" w:rsidRPr="009D1E52">
              <w:rPr>
                <w:rFonts w:eastAsia="等线"/>
                <w:color w:val="000000"/>
                <w:lang w:val="en-US" w:eastAsia="zh-CN"/>
              </w:rPr>
              <w:t xml:space="preserve">, </w:t>
            </w:r>
            <w:r w:rsidRPr="009D1E52">
              <w:rPr>
                <w:rFonts w:eastAsia="等线"/>
                <w:color w:val="000000"/>
                <w:lang w:val="en-US" w:eastAsia="zh-CN"/>
              </w:rPr>
              <w:t>70</w:t>
            </w:r>
            <w:r w:rsidR="0075459D" w:rsidRPr="009D1E52">
              <w:rPr>
                <w:rFonts w:eastAsia="等线"/>
                <w:color w:val="000000"/>
                <w:lang w:val="en-US" w:eastAsia="zh-CN"/>
              </w:rPr>
              <w:t xml:space="preserve"> states</w:t>
            </w:r>
          </w:p>
        </w:tc>
      </w:tr>
      <w:tr w:rsidR="008306A5" w:rsidRPr="009D1E52" w14:paraId="7206EA30"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990D02E"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162~217</w:t>
            </w:r>
          </w:p>
        </w:tc>
        <w:tc>
          <w:tcPr>
            <w:tcW w:w="2920" w:type="dxa"/>
            <w:tcBorders>
              <w:top w:val="nil"/>
              <w:left w:val="nil"/>
              <w:bottom w:val="single" w:sz="4" w:space="0" w:color="auto"/>
              <w:right w:val="single" w:sz="4" w:space="0" w:color="auto"/>
            </w:tcBorders>
            <w:shd w:val="clear" w:color="auto" w:fill="auto"/>
            <w:noWrap/>
            <w:vAlign w:val="center"/>
            <w:hideMark/>
          </w:tcPr>
          <w:p w14:paraId="438F725E" w14:textId="5B044CC4" w:rsidR="008306A5" w:rsidRPr="009D1E52" w:rsidRDefault="0075459D" w:rsidP="008306A5">
            <w:pPr>
              <w:spacing w:before="0" w:after="0"/>
              <w:jc w:val="center"/>
              <w:rPr>
                <w:rFonts w:eastAsia="等线"/>
                <w:color w:val="000000"/>
                <w:lang w:val="en-US" w:eastAsia="zh-CN"/>
              </w:rPr>
            </w:pPr>
            <w:r w:rsidRPr="009D1E52">
              <w:rPr>
                <w:rFonts w:eastAsia="等线"/>
                <w:color w:val="000000"/>
                <w:lang w:val="en-US" w:eastAsia="zh-CN"/>
              </w:rPr>
              <w:t>5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71234B26" w14:textId="720F5B9C" w:rsidR="008306A5" w:rsidRPr="009D1E52" w:rsidRDefault="008306A5" w:rsidP="0075459D">
            <w:pPr>
              <w:spacing w:before="0" w:after="0"/>
              <w:jc w:val="center"/>
              <w:rPr>
                <w:rFonts w:eastAsia="等线"/>
                <w:color w:val="000000"/>
                <w:lang w:val="en-US" w:eastAsia="zh-CN"/>
              </w:rPr>
            </w:pPr>
            <w:r w:rsidRPr="009D1E52">
              <w:rPr>
                <w:rFonts w:eastAsia="等线"/>
                <w:color w:val="000000"/>
                <w:lang w:val="en-US" w:eastAsia="zh-CN"/>
              </w:rPr>
              <w:t>C(8,5)</w:t>
            </w:r>
            <w:r w:rsidR="0075459D" w:rsidRPr="009D1E52">
              <w:rPr>
                <w:rFonts w:eastAsia="等线"/>
                <w:color w:val="000000"/>
                <w:lang w:val="en-US" w:eastAsia="zh-CN"/>
              </w:rPr>
              <w:t xml:space="preserve">, </w:t>
            </w:r>
            <w:r w:rsidRPr="009D1E52">
              <w:rPr>
                <w:rFonts w:eastAsia="等线"/>
                <w:color w:val="000000"/>
                <w:lang w:val="en-US" w:eastAsia="zh-CN"/>
              </w:rPr>
              <w:t>56</w:t>
            </w:r>
            <w:r w:rsidR="0075459D" w:rsidRPr="009D1E52">
              <w:rPr>
                <w:rFonts w:eastAsia="等线"/>
                <w:color w:val="000000"/>
                <w:lang w:val="en-US" w:eastAsia="zh-CN"/>
              </w:rPr>
              <w:t xml:space="preserve"> states</w:t>
            </w:r>
          </w:p>
        </w:tc>
      </w:tr>
      <w:tr w:rsidR="008306A5" w:rsidRPr="009D1E52" w14:paraId="6750BAA4"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0E53172C"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218~245</w:t>
            </w:r>
          </w:p>
        </w:tc>
        <w:tc>
          <w:tcPr>
            <w:tcW w:w="2920" w:type="dxa"/>
            <w:tcBorders>
              <w:top w:val="nil"/>
              <w:left w:val="nil"/>
              <w:bottom w:val="single" w:sz="4" w:space="0" w:color="auto"/>
              <w:right w:val="single" w:sz="4" w:space="0" w:color="auto"/>
            </w:tcBorders>
            <w:shd w:val="clear" w:color="auto" w:fill="auto"/>
            <w:noWrap/>
            <w:vAlign w:val="center"/>
            <w:hideMark/>
          </w:tcPr>
          <w:p w14:paraId="24AC9D79" w14:textId="18BAC61B" w:rsidR="008306A5" w:rsidRPr="009D1E52" w:rsidRDefault="0075459D" w:rsidP="008306A5">
            <w:pPr>
              <w:spacing w:before="0" w:after="0"/>
              <w:jc w:val="center"/>
              <w:rPr>
                <w:rFonts w:eastAsia="等线"/>
                <w:color w:val="000000"/>
                <w:lang w:val="en-US" w:eastAsia="zh-CN"/>
              </w:rPr>
            </w:pPr>
            <w:r w:rsidRPr="009D1E52">
              <w:rPr>
                <w:rFonts w:eastAsia="等线"/>
                <w:color w:val="000000"/>
                <w:lang w:val="en-US" w:eastAsia="zh-CN"/>
              </w:rPr>
              <w:t>6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0D21DE10" w14:textId="365C6DE8" w:rsidR="008306A5" w:rsidRPr="009D1E52" w:rsidRDefault="008306A5" w:rsidP="00373264">
            <w:pPr>
              <w:spacing w:before="0" w:after="0"/>
              <w:jc w:val="center"/>
              <w:rPr>
                <w:rFonts w:eastAsia="等线"/>
                <w:color w:val="000000"/>
                <w:lang w:val="en-US" w:eastAsia="zh-CN"/>
              </w:rPr>
            </w:pPr>
            <w:r w:rsidRPr="009D1E52">
              <w:rPr>
                <w:rFonts w:eastAsia="等线"/>
                <w:color w:val="000000"/>
                <w:lang w:val="en-US" w:eastAsia="zh-CN"/>
              </w:rPr>
              <w:t>C(8,6</w:t>
            </w:r>
            <w:r w:rsidR="00373264" w:rsidRPr="009D1E52">
              <w:rPr>
                <w:rFonts w:eastAsia="等线"/>
                <w:color w:val="000000"/>
                <w:lang w:val="en-US" w:eastAsia="zh-CN"/>
              </w:rPr>
              <w:t xml:space="preserve">), </w:t>
            </w:r>
            <w:r w:rsidRPr="009D1E52">
              <w:rPr>
                <w:rFonts w:eastAsia="等线"/>
                <w:color w:val="000000"/>
                <w:lang w:val="en-US" w:eastAsia="zh-CN"/>
              </w:rPr>
              <w:t>28</w:t>
            </w:r>
            <w:r w:rsidR="00373264" w:rsidRPr="009D1E52">
              <w:rPr>
                <w:rFonts w:eastAsia="等线"/>
                <w:color w:val="000000"/>
                <w:lang w:val="en-US" w:eastAsia="zh-CN"/>
              </w:rPr>
              <w:t xml:space="preserve"> states</w:t>
            </w:r>
          </w:p>
        </w:tc>
      </w:tr>
      <w:tr w:rsidR="008306A5" w:rsidRPr="009D1E52" w14:paraId="5983173C"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F151393"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246~253</w:t>
            </w:r>
          </w:p>
        </w:tc>
        <w:tc>
          <w:tcPr>
            <w:tcW w:w="2920" w:type="dxa"/>
            <w:tcBorders>
              <w:top w:val="nil"/>
              <w:left w:val="nil"/>
              <w:bottom w:val="single" w:sz="4" w:space="0" w:color="auto"/>
              <w:right w:val="single" w:sz="4" w:space="0" w:color="auto"/>
            </w:tcBorders>
            <w:shd w:val="clear" w:color="auto" w:fill="auto"/>
            <w:noWrap/>
            <w:vAlign w:val="center"/>
            <w:hideMark/>
          </w:tcPr>
          <w:p w14:paraId="069CBAC2" w14:textId="2C139AF5" w:rsidR="008306A5" w:rsidRPr="009D1E52" w:rsidRDefault="0075459D" w:rsidP="008306A5">
            <w:pPr>
              <w:spacing w:before="0" w:after="0"/>
              <w:jc w:val="center"/>
              <w:rPr>
                <w:rFonts w:eastAsia="等线"/>
                <w:color w:val="000000"/>
                <w:lang w:val="en-US" w:eastAsia="zh-CN"/>
              </w:rPr>
            </w:pPr>
            <w:r w:rsidRPr="009D1E52">
              <w:rPr>
                <w:rFonts w:eastAsia="等线"/>
                <w:color w:val="000000"/>
                <w:lang w:val="en-US" w:eastAsia="zh-CN"/>
              </w:rPr>
              <w:t>7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45B55B79" w14:textId="12F1230B" w:rsidR="008306A5" w:rsidRPr="009D1E52" w:rsidRDefault="008306A5" w:rsidP="00373264">
            <w:pPr>
              <w:spacing w:before="0" w:after="0"/>
              <w:jc w:val="center"/>
              <w:rPr>
                <w:rFonts w:eastAsia="等线"/>
                <w:color w:val="000000"/>
                <w:lang w:val="en-US" w:eastAsia="zh-CN"/>
              </w:rPr>
            </w:pPr>
            <w:r w:rsidRPr="009D1E52">
              <w:rPr>
                <w:rFonts w:eastAsia="等线"/>
                <w:color w:val="000000"/>
                <w:lang w:val="en-US" w:eastAsia="zh-CN"/>
              </w:rPr>
              <w:t>C(8,7</w:t>
            </w:r>
            <w:r w:rsidR="00373264" w:rsidRPr="009D1E52">
              <w:rPr>
                <w:rFonts w:eastAsia="等线"/>
                <w:color w:val="000000"/>
                <w:lang w:val="en-US" w:eastAsia="zh-CN"/>
              </w:rPr>
              <w:t xml:space="preserve">), </w:t>
            </w:r>
            <w:r w:rsidRPr="009D1E52">
              <w:rPr>
                <w:rFonts w:eastAsia="等线"/>
                <w:color w:val="000000"/>
                <w:lang w:val="en-US" w:eastAsia="zh-CN"/>
              </w:rPr>
              <w:t>8</w:t>
            </w:r>
            <w:r w:rsidR="00373264" w:rsidRPr="009D1E52">
              <w:rPr>
                <w:rFonts w:eastAsia="等线"/>
                <w:color w:val="000000"/>
                <w:lang w:val="en-US" w:eastAsia="zh-CN"/>
              </w:rPr>
              <w:t xml:space="preserve"> states</w:t>
            </w:r>
          </w:p>
        </w:tc>
      </w:tr>
      <w:tr w:rsidR="008306A5" w:rsidRPr="009D1E52" w14:paraId="1973DA80"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51F3051" w14:textId="77777777" w:rsidR="008306A5" w:rsidRPr="009D1E52" w:rsidRDefault="008306A5" w:rsidP="008306A5">
            <w:pPr>
              <w:spacing w:before="0" w:after="0"/>
              <w:jc w:val="center"/>
              <w:rPr>
                <w:rFonts w:eastAsia="等线"/>
                <w:color w:val="000000"/>
                <w:lang w:val="en-US" w:eastAsia="zh-CN"/>
              </w:rPr>
            </w:pPr>
            <w:r w:rsidRPr="009D1E52">
              <w:rPr>
                <w:rFonts w:eastAsia="等线"/>
                <w:color w:val="000000"/>
                <w:lang w:val="en-US" w:eastAsia="zh-CN"/>
              </w:rPr>
              <w:t>254</w:t>
            </w:r>
          </w:p>
        </w:tc>
        <w:tc>
          <w:tcPr>
            <w:tcW w:w="2920" w:type="dxa"/>
            <w:tcBorders>
              <w:top w:val="nil"/>
              <w:left w:val="nil"/>
              <w:bottom w:val="single" w:sz="4" w:space="0" w:color="auto"/>
              <w:right w:val="single" w:sz="4" w:space="0" w:color="auto"/>
            </w:tcBorders>
            <w:shd w:val="clear" w:color="auto" w:fill="auto"/>
            <w:noWrap/>
            <w:vAlign w:val="center"/>
            <w:hideMark/>
          </w:tcPr>
          <w:p w14:paraId="688D4CE5" w14:textId="4F880274" w:rsidR="008306A5" w:rsidRPr="009D1E52" w:rsidRDefault="0075459D" w:rsidP="008306A5">
            <w:pPr>
              <w:spacing w:before="0" w:after="0"/>
              <w:jc w:val="center"/>
              <w:rPr>
                <w:rFonts w:eastAsia="等线"/>
                <w:color w:val="000000"/>
                <w:lang w:val="en-US" w:eastAsia="zh-CN"/>
              </w:rPr>
            </w:pPr>
            <w:r w:rsidRPr="009D1E52">
              <w:rPr>
                <w:rFonts w:eastAsia="等线"/>
                <w:color w:val="000000"/>
                <w:lang w:val="en-US" w:eastAsia="zh-CN"/>
              </w:rPr>
              <w:t>8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0FCBD33F" w14:textId="47DA1498" w:rsidR="008306A5" w:rsidRPr="009D1E52" w:rsidRDefault="008306A5" w:rsidP="00373264">
            <w:pPr>
              <w:spacing w:before="0" w:after="0"/>
              <w:jc w:val="center"/>
              <w:rPr>
                <w:rFonts w:eastAsia="等线"/>
                <w:color w:val="000000"/>
                <w:lang w:val="en-US" w:eastAsia="zh-CN"/>
              </w:rPr>
            </w:pPr>
            <w:r w:rsidRPr="009D1E52">
              <w:rPr>
                <w:rFonts w:eastAsia="等线"/>
                <w:color w:val="000000"/>
                <w:lang w:val="en-US" w:eastAsia="zh-CN"/>
              </w:rPr>
              <w:t>C(8,8)</w:t>
            </w:r>
            <w:r w:rsidR="00373264" w:rsidRPr="009D1E52">
              <w:rPr>
                <w:rFonts w:eastAsia="等线"/>
                <w:color w:val="000000"/>
                <w:lang w:val="en-US" w:eastAsia="zh-CN"/>
              </w:rPr>
              <w:t>, 1 state</w:t>
            </w:r>
          </w:p>
        </w:tc>
      </w:tr>
    </w:tbl>
    <w:p w14:paraId="5F90FA98" w14:textId="0F6E511E" w:rsidR="0045254E" w:rsidRPr="009D1E52" w:rsidRDefault="0045254E" w:rsidP="0045254E">
      <w:pPr>
        <w:rPr>
          <w:lang w:eastAsia="zh-CN"/>
        </w:rPr>
      </w:pPr>
      <w:r w:rsidRPr="009D1E52">
        <w:rPr>
          <w:lang w:eastAsia="zh-CN"/>
        </w:rPr>
        <w:t xml:space="preserve">With M and </w:t>
      </w:r>
      <w:r w:rsidR="00373264" w:rsidRPr="009D1E52">
        <w:rPr>
          <w:lang w:eastAsia="zh-CN"/>
        </w:rPr>
        <w:t>K</w:t>
      </w:r>
      <w:r w:rsidR="00373264" w:rsidRPr="009D1E52">
        <w:rPr>
          <w:vertAlign w:val="subscript"/>
          <w:lang w:eastAsia="zh-CN"/>
        </w:rPr>
        <w:t>0</w:t>
      </w:r>
      <w:r w:rsidRPr="009D1E52">
        <w:rPr>
          <w:lang w:eastAsia="zh-CN"/>
        </w:rPr>
        <w:t xml:space="preserve">, the indication in one DCI to distiguish different scheduling states are summarized in </w:t>
      </w:r>
      <w:r w:rsidR="00373264" w:rsidRPr="009D1E52">
        <w:rPr>
          <w:lang w:eastAsia="zh-CN"/>
        </w:rPr>
        <w:t>Table</w:t>
      </w:r>
      <w:r w:rsidRPr="009D1E52">
        <w:rPr>
          <w:lang w:eastAsia="zh-CN"/>
        </w:rPr>
        <w:t>.</w:t>
      </w:r>
      <w:r w:rsidR="00373264" w:rsidRPr="009D1E52">
        <w:rPr>
          <w:lang w:eastAsia="zh-CN"/>
        </w:rPr>
        <w:t>4</w:t>
      </w:r>
    </w:p>
    <w:p w14:paraId="57EA78AD" w14:textId="7F8C70E0" w:rsidR="0045254E" w:rsidRPr="009D1E52" w:rsidRDefault="0045254E" w:rsidP="0045254E">
      <w:pPr>
        <w:jc w:val="center"/>
        <w:rPr>
          <w:b/>
          <w:lang w:eastAsia="zh-CN"/>
        </w:rPr>
      </w:pPr>
      <w:r w:rsidRPr="009D1E52">
        <w:rPr>
          <w:b/>
          <w:lang w:eastAsia="zh-CN"/>
        </w:rPr>
        <w:t xml:space="preserve">Table </w:t>
      </w:r>
      <w:r w:rsidR="00373264" w:rsidRPr="009D1E52">
        <w:rPr>
          <w:b/>
          <w:lang w:eastAsia="zh-CN"/>
        </w:rPr>
        <w:t>4</w:t>
      </w:r>
      <w:r w:rsidRPr="009D1E52">
        <w:rPr>
          <w:b/>
          <w:lang w:eastAsia="zh-CN"/>
        </w:rPr>
        <w:t xml:space="preserve">. </w:t>
      </w:r>
      <w:r w:rsidR="00373264" w:rsidRPr="009D1E52">
        <w:rPr>
          <w:b/>
          <w:lang w:eastAsia="zh-CN"/>
        </w:rPr>
        <w:t>Scheduling</w:t>
      </w:r>
      <w:r w:rsidRPr="009D1E52">
        <w:rPr>
          <w:b/>
          <w:lang w:eastAsia="zh-CN"/>
        </w:rPr>
        <w:t xml:space="preserve"> indication within one DCI for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=8</m:t>
        </m:r>
      </m:oMath>
    </w:p>
    <w:tbl>
      <w:tblPr>
        <w:tblW w:w="4176" w:type="dxa"/>
        <w:jc w:val="center"/>
        <w:tblLook w:val="04A0" w:firstRow="1" w:lastRow="0" w:firstColumn="1" w:lastColumn="0" w:noHBand="0" w:noVBand="1"/>
      </w:tblPr>
      <w:tblGrid>
        <w:gridCol w:w="1061"/>
        <w:gridCol w:w="3115"/>
      </w:tblGrid>
      <w:tr w:rsidR="0045254E" w:rsidRPr="009D1E52" w14:paraId="06940B34" w14:textId="77777777" w:rsidTr="00655205">
        <w:trPr>
          <w:trHeight w:val="276"/>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0E551" w14:textId="1AF5EF75" w:rsidR="0045254E" w:rsidRPr="009D1E52" w:rsidRDefault="0045254E" w:rsidP="00655205">
            <w:pPr>
              <w:spacing w:before="0" w:after="0" w:line="360" w:lineRule="auto"/>
              <w:jc w:val="center"/>
              <w:rPr>
                <w:rFonts w:eastAsia="等线"/>
                <w:color w:val="000000"/>
                <w:lang w:val="en-US" w:eastAsia="zh-CN"/>
              </w:rPr>
            </w:pPr>
            <w:r w:rsidRPr="009D1E52">
              <w:rPr>
                <w:rFonts w:eastAsia="等线"/>
                <w:color w:val="000000"/>
                <w:lang w:val="en-US" w:eastAsia="zh-CN"/>
              </w:rPr>
              <w:t>M</w:t>
            </w:r>
          </w:p>
        </w:tc>
        <w:tc>
          <w:tcPr>
            <w:tcW w:w="3115" w:type="dxa"/>
            <w:tcBorders>
              <w:top w:val="single" w:sz="4" w:space="0" w:color="auto"/>
              <w:left w:val="nil"/>
              <w:bottom w:val="single" w:sz="4" w:space="0" w:color="auto"/>
              <w:right w:val="single" w:sz="4" w:space="0" w:color="auto"/>
            </w:tcBorders>
            <w:shd w:val="clear" w:color="auto" w:fill="auto"/>
            <w:noWrap/>
            <w:vAlign w:val="center"/>
            <w:hideMark/>
          </w:tcPr>
          <w:p w14:paraId="38EA10D2" w14:textId="53216B60" w:rsidR="0045254E" w:rsidRPr="009D1E52" w:rsidRDefault="0045254E" w:rsidP="00655205">
            <w:pPr>
              <w:spacing w:before="0" w:after="0"/>
              <w:jc w:val="center"/>
              <w:rPr>
                <w:rFonts w:eastAsia="等线"/>
                <w:color w:val="000000"/>
                <w:lang w:val="en-US" w:eastAsia="zh-CN"/>
              </w:rPr>
            </w:pPr>
            <w:r w:rsidRPr="009D1E52">
              <w:rPr>
                <w:rFonts w:eastAsia="等线"/>
                <w:color w:val="000000"/>
                <w:lang w:val="en-US" w:eastAsia="zh-CN"/>
              </w:rPr>
              <w:t>Scheduling state</w:t>
            </w:r>
          </w:p>
        </w:tc>
      </w:tr>
      <w:tr w:rsidR="0045254E" w:rsidRPr="009D1E52" w14:paraId="6DB6D045"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87E853B"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0</w:t>
            </w:r>
          </w:p>
        </w:tc>
        <w:tc>
          <w:tcPr>
            <w:tcW w:w="3115" w:type="dxa"/>
            <w:tcBorders>
              <w:top w:val="nil"/>
              <w:left w:val="nil"/>
              <w:bottom w:val="single" w:sz="4" w:space="0" w:color="auto"/>
              <w:right w:val="single" w:sz="4" w:space="0" w:color="auto"/>
            </w:tcBorders>
            <w:shd w:val="clear" w:color="auto" w:fill="auto"/>
            <w:noWrap/>
            <w:vAlign w:val="center"/>
            <w:hideMark/>
          </w:tcPr>
          <w:p w14:paraId="28CA233E" w14:textId="49D33C8F" w:rsidR="0045254E" w:rsidRPr="009D1E52" w:rsidRDefault="00B86A2B" w:rsidP="0045254E">
            <w:pPr>
              <w:spacing w:before="0" w:after="0"/>
              <w:jc w:val="center"/>
              <w:rPr>
                <w:rFonts w:eastAsia="等线"/>
                <w:color w:val="000000"/>
                <w:lang w:val="en-US" w:eastAsia="zh-CN"/>
              </w:rPr>
            </w:pPr>
            <w:r w:rsidRPr="009D1E52">
              <w:rPr>
                <w:rFonts w:eastAsia="等线"/>
                <w:color w:val="000000"/>
                <w:lang w:val="en-US" w:eastAsia="zh-CN"/>
              </w:rPr>
              <w:t>value 0~7 of i</w:t>
            </w:r>
            <w:r w:rsidR="0045254E" w:rsidRPr="009D1E52">
              <w:rPr>
                <w:rFonts w:eastAsia="等线"/>
                <w:color w:val="000000"/>
                <w:lang w:val="en-US" w:eastAsia="zh-CN"/>
              </w:rPr>
              <w:t>, corresponding to scheduling state 0~7</w:t>
            </w:r>
          </w:p>
        </w:tc>
      </w:tr>
      <w:tr w:rsidR="0045254E" w:rsidRPr="009D1E52" w14:paraId="17AE8E27" w14:textId="77777777" w:rsidTr="003924BE">
        <w:trPr>
          <w:trHeight w:val="276"/>
          <w:jc w:val="center"/>
        </w:trPr>
        <w:tc>
          <w:tcPr>
            <w:tcW w:w="1061" w:type="dxa"/>
            <w:tcBorders>
              <w:top w:val="nil"/>
              <w:left w:val="single" w:sz="4" w:space="0" w:color="auto"/>
              <w:bottom w:val="single" w:sz="4" w:space="0" w:color="auto"/>
              <w:right w:val="single" w:sz="4" w:space="0" w:color="auto"/>
            </w:tcBorders>
            <w:shd w:val="clear" w:color="auto" w:fill="CCE8CF" w:themeFill="background1"/>
            <w:noWrap/>
            <w:vAlign w:val="center"/>
            <w:hideMark/>
          </w:tcPr>
          <w:p w14:paraId="1960E39A"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1</w:t>
            </w:r>
          </w:p>
        </w:tc>
        <w:tc>
          <w:tcPr>
            <w:tcW w:w="3115" w:type="dxa"/>
            <w:tcBorders>
              <w:top w:val="nil"/>
              <w:left w:val="nil"/>
              <w:bottom w:val="single" w:sz="4" w:space="0" w:color="auto"/>
              <w:right w:val="single" w:sz="4" w:space="0" w:color="auto"/>
            </w:tcBorders>
            <w:shd w:val="clear" w:color="auto" w:fill="CCE8CF" w:themeFill="background1"/>
            <w:noWrap/>
            <w:vAlign w:val="center"/>
            <w:hideMark/>
          </w:tcPr>
          <w:p w14:paraId="35083A3A" w14:textId="47C7051A" w:rsidR="0045254E" w:rsidRPr="009D1E52" w:rsidRDefault="00B86A2B" w:rsidP="0045254E">
            <w:pPr>
              <w:spacing w:before="0" w:after="0"/>
              <w:jc w:val="center"/>
              <w:rPr>
                <w:rFonts w:eastAsia="等线"/>
                <w:color w:val="000000"/>
                <w:lang w:val="en-US" w:eastAsia="zh-CN"/>
              </w:rPr>
            </w:pPr>
            <w:r w:rsidRPr="009D1E52">
              <w:rPr>
                <w:rFonts w:eastAsia="等线"/>
                <w:color w:val="000000"/>
                <w:lang w:val="en-US" w:eastAsia="zh-CN"/>
              </w:rPr>
              <w:t>value 0~7 of i</w:t>
            </w:r>
            <w:r w:rsidR="0045254E" w:rsidRPr="009D1E52">
              <w:rPr>
                <w:rFonts w:eastAsia="等线"/>
                <w:color w:val="000000"/>
                <w:lang w:val="en-US" w:eastAsia="zh-CN"/>
              </w:rPr>
              <w:t>, corresponding to scheduling state 8~15</w:t>
            </w:r>
          </w:p>
        </w:tc>
      </w:tr>
      <w:tr w:rsidR="0045254E" w:rsidRPr="009D1E52" w14:paraId="6D7D9C34" w14:textId="77777777" w:rsidTr="003924BE">
        <w:trPr>
          <w:trHeight w:val="276"/>
          <w:jc w:val="center"/>
        </w:trPr>
        <w:tc>
          <w:tcPr>
            <w:tcW w:w="1061" w:type="dxa"/>
            <w:tcBorders>
              <w:top w:val="nil"/>
              <w:left w:val="single" w:sz="4" w:space="0" w:color="auto"/>
              <w:bottom w:val="single" w:sz="4" w:space="0" w:color="auto"/>
              <w:right w:val="single" w:sz="4" w:space="0" w:color="auto"/>
            </w:tcBorders>
            <w:shd w:val="clear" w:color="auto" w:fill="CCE8CF" w:themeFill="background1"/>
            <w:noWrap/>
            <w:vAlign w:val="center"/>
            <w:hideMark/>
          </w:tcPr>
          <w:p w14:paraId="1E9021CC"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2</w:t>
            </w:r>
          </w:p>
        </w:tc>
        <w:tc>
          <w:tcPr>
            <w:tcW w:w="3115" w:type="dxa"/>
            <w:tcBorders>
              <w:top w:val="nil"/>
              <w:left w:val="nil"/>
              <w:bottom w:val="single" w:sz="4" w:space="0" w:color="auto"/>
              <w:right w:val="single" w:sz="4" w:space="0" w:color="auto"/>
            </w:tcBorders>
            <w:shd w:val="clear" w:color="auto" w:fill="CCE8CF" w:themeFill="background1"/>
            <w:noWrap/>
            <w:vAlign w:val="center"/>
            <w:hideMark/>
          </w:tcPr>
          <w:p w14:paraId="1A6D485B" w14:textId="728C25E7" w:rsidR="0045254E" w:rsidRPr="009D1E52" w:rsidRDefault="00B86A2B" w:rsidP="0045254E">
            <w:pPr>
              <w:spacing w:before="0" w:after="0"/>
              <w:jc w:val="center"/>
              <w:rPr>
                <w:rFonts w:eastAsia="等线"/>
                <w:color w:val="000000"/>
                <w:lang w:val="en-US" w:eastAsia="zh-CN"/>
              </w:rPr>
            </w:pPr>
            <w:r w:rsidRPr="009D1E52">
              <w:rPr>
                <w:rFonts w:eastAsia="等线"/>
                <w:color w:val="000000"/>
                <w:lang w:val="en-US" w:eastAsia="zh-CN"/>
              </w:rPr>
              <w:t>value 0~7 of i</w:t>
            </w:r>
            <w:r w:rsidR="0045254E" w:rsidRPr="009D1E52">
              <w:rPr>
                <w:rFonts w:eastAsia="等线"/>
                <w:color w:val="000000"/>
                <w:lang w:val="en-US" w:eastAsia="zh-CN"/>
              </w:rPr>
              <w:t>, corresponding to scheduling state 16~23</w:t>
            </w:r>
          </w:p>
        </w:tc>
      </w:tr>
      <w:tr w:rsidR="0045254E" w:rsidRPr="009D1E52" w14:paraId="55788C50"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06DE6C3B"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3</w:t>
            </w:r>
          </w:p>
        </w:tc>
        <w:tc>
          <w:tcPr>
            <w:tcW w:w="3115" w:type="dxa"/>
            <w:tcBorders>
              <w:top w:val="nil"/>
              <w:left w:val="nil"/>
              <w:bottom w:val="single" w:sz="4" w:space="0" w:color="auto"/>
              <w:right w:val="single" w:sz="4" w:space="0" w:color="auto"/>
            </w:tcBorders>
            <w:shd w:val="clear" w:color="auto" w:fill="auto"/>
            <w:noWrap/>
            <w:vAlign w:val="center"/>
            <w:hideMark/>
          </w:tcPr>
          <w:p w14:paraId="1DEAD84C" w14:textId="059706CF" w:rsidR="0045254E" w:rsidRPr="009D1E52" w:rsidRDefault="00B86A2B" w:rsidP="0045254E">
            <w:pPr>
              <w:spacing w:before="0" w:after="0"/>
              <w:jc w:val="center"/>
              <w:rPr>
                <w:rFonts w:eastAsia="等线"/>
                <w:color w:val="000000"/>
                <w:lang w:val="en-US" w:eastAsia="zh-CN"/>
              </w:rPr>
            </w:pPr>
            <w:r w:rsidRPr="009D1E52">
              <w:rPr>
                <w:rFonts w:eastAsia="等线"/>
                <w:color w:val="000000"/>
                <w:lang w:val="en-US" w:eastAsia="zh-CN"/>
              </w:rPr>
              <w:t>value 0~7 of i</w:t>
            </w:r>
            <w:r w:rsidR="0045254E" w:rsidRPr="009D1E52">
              <w:rPr>
                <w:rFonts w:eastAsia="等线"/>
                <w:color w:val="000000"/>
                <w:lang w:val="en-US" w:eastAsia="zh-CN"/>
              </w:rPr>
              <w:t>, corresponding to scheduling state 24~31</w:t>
            </w:r>
          </w:p>
        </w:tc>
      </w:tr>
      <w:tr w:rsidR="0045254E" w:rsidRPr="009D1E52" w14:paraId="2E6B9F87"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0CABB574"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4</w:t>
            </w:r>
          </w:p>
        </w:tc>
        <w:tc>
          <w:tcPr>
            <w:tcW w:w="3115" w:type="dxa"/>
            <w:tcBorders>
              <w:top w:val="nil"/>
              <w:left w:val="nil"/>
              <w:bottom w:val="single" w:sz="4" w:space="0" w:color="auto"/>
              <w:right w:val="single" w:sz="4" w:space="0" w:color="auto"/>
            </w:tcBorders>
            <w:shd w:val="clear" w:color="auto" w:fill="auto"/>
            <w:noWrap/>
            <w:vAlign w:val="center"/>
            <w:hideMark/>
          </w:tcPr>
          <w:p w14:paraId="325CD532" w14:textId="0DECD84B" w:rsidR="0045254E" w:rsidRPr="009D1E52" w:rsidRDefault="00B86A2B" w:rsidP="0045254E">
            <w:pPr>
              <w:spacing w:before="0" w:after="0"/>
              <w:jc w:val="center"/>
              <w:rPr>
                <w:rFonts w:eastAsia="等线"/>
                <w:color w:val="000000"/>
                <w:lang w:val="en-US" w:eastAsia="zh-CN"/>
              </w:rPr>
            </w:pPr>
            <w:r w:rsidRPr="009D1E52">
              <w:rPr>
                <w:rFonts w:eastAsia="等线"/>
                <w:color w:val="000000"/>
                <w:lang w:val="en-US" w:eastAsia="zh-CN"/>
              </w:rPr>
              <w:t>value 0~7 of i</w:t>
            </w:r>
            <w:r w:rsidR="0045254E" w:rsidRPr="009D1E52">
              <w:rPr>
                <w:rFonts w:eastAsia="等线"/>
                <w:color w:val="000000"/>
                <w:lang w:val="en-US" w:eastAsia="zh-CN"/>
              </w:rPr>
              <w:t>, corresponding to scheduling state 32~39</w:t>
            </w:r>
          </w:p>
        </w:tc>
      </w:tr>
      <w:tr w:rsidR="0045254E" w:rsidRPr="009D1E52" w14:paraId="0D491BC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1D3D901"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5</w:t>
            </w:r>
          </w:p>
        </w:tc>
        <w:tc>
          <w:tcPr>
            <w:tcW w:w="3115" w:type="dxa"/>
            <w:tcBorders>
              <w:top w:val="nil"/>
              <w:left w:val="nil"/>
              <w:bottom w:val="single" w:sz="4" w:space="0" w:color="auto"/>
              <w:right w:val="single" w:sz="4" w:space="0" w:color="auto"/>
            </w:tcBorders>
            <w:shd w:val="clear" w:color="auto" w:fill="auto"/>
            <w:noWrap/>
            <w:vAlign w:val="center"/>
            <w:hideMark/>
          </w:tcPr>
          <w:p w14:paraId="6738E8D5"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2FEB0508"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48BA95ED"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6</w:t>
            </w:r>
          </w:p>
        </w:tc>
        <w:tc>
          <w:tcPr>
            <w:tcW w:w="3115" w:type="dxa"/>
            <w:tcBorders>
              <w:top w:val="nil"/>
              <w:left w:val="nil"/>
              <w:bottom w:val="single" w:sz="4" w:space="0" w:color="auto"/>
              <w:right w:val="single" w:sz="4" w:space="0" w:color="auto"/>
            </w:tcBorders>
            <w:shd w:val="clear" w:color="auto" w:fill="auto"/>
            <w:noWrap/>
            <w:vAlign w:val="center"/>
            <w:hideMark/>
          </w:tcPr>
          <w:p w14:paraId="391684A2"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168470AF"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662CD700"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7</w:t>
            </w:r>
          </w:p>
        </w:tc>
        <w:tc>
          <w:tcPr>
            <w:tcW w:w="3115" w:type="dxa"/>
            <w:tcBorders>
              <w:top w:val="nil"/>
              <w:left w:val="nil"/>
              <w:bottom w:val="single" w:sz="4" w:space="0" w:color="auto"/>
              <w:right w:val="single" w:sz="4" w:space="0" w:color="auto"/>
            </w:tcBorders>
            <w:shd w:val="clear" w:color="auto" w:fill="auto"/>
            <w:noWrap/>
            <w:vAlign w:val="center"/>
            <w:hideMark/>
          </w:tcPr>
          <w:p w14:paraId="614105B2"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2A9BFD53"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1E39614"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8</w:t>
            </w:r>
          </w:p>
        </w:tc>
        <w:tc>
          <w:tcPr>
            <w:tcW w:w="3115" w:type="dxa"/>
            <w:tcBorders>
              <w:top w:val="nil"/>
              <w:left w:val="nil"/>
              <w:bottom w:val="single" w:sz="4" w:space="0" w:color="auto"/>
              <w:right w:val="single" w:sz="4" w:space="0" w:color="auto"/>
            </w:tcBorders>
            <w:shd w:val="clear" w:color="auto" w:fill="auto"/>
            <w:noWrap/>
            <w:vAlign w:val="center"/>
            <w:hideMark/>
          </w:tcPr>
          <w:p w14:paraId="4301796C"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3665E7F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D5231DE"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9</w:t>
            </w:r>
          </w:p>
        </w:tc>
        <w:tc>
          <w:tcPr>
            <w:tcW w:w="3115" w:type="dxa"/>
            <w:tcBorders>
              <w:top w:val="nil"/>
              <w:left w:val="nil"/>
              <w:bottom w:val="single" w:sz="4" w:space="0" w:color="auto"/>
              <w:right w:val="single" w:sz="4" w:space="0" w:color="auto"/>
            </w:tcBorders>
            <w:shd w:val="clear" w:color="auto" w:fill="auto"/>
            <w:noWrap/>
            <w:vAlign w:val="center"/>
            <w:hideMark/>
          </w:tcPr>
          <w:p w14:paraId="154FEDE3"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688DC68E"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E7FF784"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10</w:t>
            </w:r>
          </w:p>
        </w:tc>
        <w:tc>
          <w:tcPr>
            <w:tcW w:w="3115" w:type="dxa"/>
            <w:tcBorders>
              <w:top w:val="nil"/>
              <w:left w:val="nil"/>
              <w:bottom w:val="single" w:sz="4" w:space="0" w:color="auto"/>
              <w:right w:val="single" w:sz="4" w:space="0" w:color="auto"/>
            </w:tcBorders>
            <w:shd w:val="clear" w:color="auto" w:fill="auto"/>
            <w:noWrap/>
            <w:vAlign w:val="center"/>
            <w:hideMark/>
          </w:tcPr>
          <w:p w14:paraId="0E478389"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689FAF3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20720BC"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11</w:t>
            </w:r>
          </w:p>
        </w:tc>
        <w:tc>
          <w:tcPr>
            <w:tcW w:w="3115" w:type="dxa"/>
            <w:tcBorders>
              <w:top w:val="nil"/>
              <w:left w:val="nil"/>
              <w:bottom w:val="single" w:sz="4" w:space="0" w:color="auto"/>
              <w:right w:val="single" w:sz="4" w:space="0" w:color="auto"/>
            </w:tcBorders>
            <w:shd w:val="clear" w:color="auto" w:fill="auto"/>
            <w:noWrap/>
            <w:vAlign w:val="center"/>
            <w:hideMark/>
          </w:tcPr>
          <w:p w14:paraId="067F9C66"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0A95A84E"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1110F91"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12</w:t>
            </w:r>
          </w:p>
        </w:tc>
        <w:tc>
          <w:tcPr>
            <w:tcW w:w="3115" w:type="dxa"/>
            <w:tcBorders>
              <w:top w:val="nil"/>
              <w:left w:val="nil"/>
              <w:bottom w:val="single" w:sz="4" w:space="0" w:color="auto"/>
              <w:right w:val="single" w:sz="4" w:space="0" w:color="auto"/>
            </w:tcBorders>
            <w:shd w:val="clear" w:color="auto" w:fill="auto"/>
            <w:noWrap/>
            <w:vAlign w:val="center"/>
            <w:hideMark/>
          </w:tcPr>
          <w:p w14:paraId="168F17ED"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5537CB46"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A667D92"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13</w:t>
            </w:r>
          </w:p>
        </w:tc>
        <w:tc>
          <w:tcPr>
            <w:tcW w:w="3115" w:type="dxa"/>
            <w:tcBorders>
              <w:top w:val="nil"/>
              <w:left w:val="nil"/>
              <w:bottom w:val="single" w:sz="4" w:space="0" w:color="auto"/>
              <w:right w:val="single" w:sz="4" w:space="0" w:color="auto"/>
            </w:tcBorders>
            <w:shd w:val="clear" w:color="auto" w:fill="auto"/>
            <w:noWrap/>
            <w:vAlign w:val="center"/>
            <w:hideMark/>
          </w:tcPr>
          <w:p w14:paraId="38EC1D96"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7366756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87E16B8"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14</w:t>
            </w:r>
          </w:p>
        </w:tc>
        <w:tc>
          <w:tcPr>
            <w:tcW w:w="3115" w:type="dxa"/>
            <w:tcBorders>
              <w:top w:val="nil"/>
              <w:left w:val="nil"/>
              <w:bottom w:val="single" w:sz="4" w:space="0" w:color="auto"/>
              <w:right w:val="single" w:sz="4" w:space="0" w:color="auto"/>
            </w:tcBorders>
            <w:shd w:val="clear" w:color="auto" w:fill="auto"/>
            <w:noWrap/>
            <w:vAlign w:val="center"/>
            <w:hideMark/>
          </w:tcPr>
          <w:p w14:paraId="783A65F6"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2B061A16"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CB2743D"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15</w:t>
            </w:r>
          </w:p>
        </w:tc>
        <w:tc>
          <w:tcPr>
            <w:tcW w:w="3115" w:type="dxa"/>
            <w:tcBorders>
              <w:top w:val="nil"/>
              <w:left w:val="nil"/>
              <w:bottom w:val="single" w:sz="4" w:space="0" w:color="auto"/>
              <w:right w:val="single" w:sz="4" w:space="0" w:color="auto"/>
            </w:tcBorders>
            <w:shd w:val="clear" w:color="auto" w:fill="auto"/>
            <w:noWrap/>
            <w:vAlign w:val="center"/>
            <w:hideMark/>
          </w:tcPr>
          <w:p w14:paraId="25222C31"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72527AE1"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4238002"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16</w:t>
            </w:r>
          </w:p>
        </w:tc>
        <w:tc>
          <w:tcPr>
            <w:tcW w:w="3115" w:type="dxa"/>
            <w:tcBorders>
              <w:top w:val="nil"/>
              <w:left w:val="nil"/>
              <w:bottom w:val="single" w:sz="4" w:space="0" w:color="auto"/>
              <w:right w:val="single" w:sz="4" w:space="0" w:color="auto"/>
            </w:tcBorders>
            <w:shd w:val="clear" w:color="auto" w:fill="auto"/>
            <w:noWrap/>
            <w:vAlign w:val="center"/>
            <w:hideMark/>
          </w:tcPr>
          <w:p w14:paraId="00F2812E"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50498108"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6140FA48"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17</w:t>
            </w:r>
          </w:p>
        </w:tc>
        <w:tc>
          <w:tcPr>
            <w:tcW w:w="3115" w:type="dxa"/>
            <w:tcBorders>
              <w:top w:val="nil"/>
              <w:left w:val="nil"/>
              <w:bottom w:val="single" w:sz="4" w:space="0" w:color="auto"/>
              <w:right w:val="single" w:sz="4" w:space="0" w:color="auto"/>
            </w:tcBorders>
            <w:shd w:val="clear" w:color="auto" w:fill="auto"/>
            <w:noWrap/>
            <w:vAlign w:val="center"/>
            <w:hideMark/>
          </w:tcPr>
          <w:p w14:paraId="14CE7ACB"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7DF2147E"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EE7EE18"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18</w:t>
            </w:r>
          </w:p>
        </w:tc>
        <w:tc>
          <w:tcPr>
            <w:tcW w:w="3115" w:type="dxa"/>
            <w:tcBorders>
              <w:top w:val="nil"/>
              <w:left w:val="nil"/>
              <w:bottom w:val="single" w:sz="4" w:space="0" w:color="auto"/>
              <w:right w:val="single" w:sz="4" w:space="0" w:color="auto"/>
            </w:tcBorders>
            <w:shd w:val="clear" w:color="auto" w:fill="auto"/>
            <w:noWrap/>
            <w:vAlign w:val="center"/>
            <w:hideMark/>
          </w:tcPr>
          <w:p w14:paraId="12A5CE90"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5FBA872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4B093017"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19</w:t>
            </w:r>
          </w:p>
        </w:tc>
        <w:tc>
          <w:tcPr>
            <w:tcW w:w="3115" w:type="dxa"/>
            <w:tcBorders>
              <w:top w:val="nil"/>
              <w:left w:val="nil"/>
              <w:bottom w:val="single" w:sz="4" w:space="0" w:color="auto"/>
              <w:right w:val="single" w:sz="4" w:space="0" w:color="auto"/>
            </w:tcBorders>
            <w:shd w:val="clear" w:color="auto" w:fill="auto"/>
            <w:noWrap/>
            <w:vAlign w:val="center"/>
            <w:hideMark/>
          </w:tcPr>
          <w:p w14:paraId="3A86C82F"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11D2AC90"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11DF68A4"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20</w:t>
            </w:r>
          </w:p>
        </w:tc>
        <w:tc>
          <w:tcPr>
            <w:tcW w:w="3115" w:type="dxa"/>
            <w:tcBorders>
              <w:top w:val="nil"/>
              <w:left w:val="nil"/>
              <w:bottom w:val="single" w:sz="4" w:space="0" w:color="auto"/>
              <w:right w:val="single" w:sz="4" w:space="0" w:color="auto"/>
            </w:tcBorders>
            <w:shd w:val="clear" w:color="auto" w:fill="auto"/>
            <w:noWrap/>
            <w:vAlign w:val="center"/>
            <w:hideMark/>
          </w:tcPr>
          <w:p w14:paraId="42BE1905"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3FDD1F3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A32B853"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21</w:t>
            </w:r>
          </w:p>
        </w:tc>
        <w:tc>
          <w:tcPr>
            <w:tcW w:w="3115" w:type="dxa"/>
            <w:tcBorders>
              <w:top w:val="nil"/>
              <w:left w:val="nil"/>
              <w:bottom w:val="single" w:sz="4" w:space="0" w:color="auto"/>
              <w:right w:val="single" w:sz="4" w:space="0" w:color="auto"/>
            </w:tcBorders>
            <w:shd w:val="clear" w:color="auto" w:fill="auto"/>
            <w:noWrap/>
            <w:vAlign w:val="center"/>
            <w:hideMark/>
          </w:tcPr>
          <w:p w14:paraId="66D621D7"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3E51925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102EF86"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22</w:t>
            </w:r>
          </w:p>
        </w:tc>
        <w:tc>
          <w:tcPr>
            <w:tcW w:w="3115" w:type="dxa"/>
            <w:tcBorders>
              <w:top w:val="nil"/>
              <w:left w:val="nil"/>
              <w:bottom w:val="single" w:sz="4" w:space="0" w:color="auto"/>
              <w:right w:val="single" w:sz="4" w:space="0" w:color="auto"/>
            </w:tcBorders>
            <w:shd w:val="clear" w:color="auto" w:fill="auto"/>
            <w:noWrap/>
            <w:vAlign w:val="center"/>
            <w:hideMark/>
          </w:tcPr>
          <w:p w14:paraId="08ABB529"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74DEFF65"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A676F57"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23</w:t>
            </w:r>
          </w:p>
        </w:tc>
        <w:tc>
          <w:tcPr>
            <w:tcW w:w="3115" w:type="dxa"/>
            <w:tcBorders>
              <w:top w:val="nil"/>
              <w:left w:val="nil"/>
              <w:bottom w:val="single" w:sz="4" w:space="0" w:color="auto"/>
              <w:right w:val="single" w:sz="4" w:space="0" w:color="auto"/>
            </w:tcBorders>
            <w:shd w:val="clear" w:color="auto" w:fill="auto"/>
            <w:noWrap/>
            <w:vAlign w:val="center"/>
            <w:hideMark/>
          </w:tcPr>
          <w:p w14:paraId="4D2739BE"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3F2783E0"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9F8A993"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24</w:t>
            </w:r>
          </w:p>
        </w:tc>
        <w:tc>
          <w:tcPr>
            <w:tcW w:w="3115" w:type="dxa"/>
            <w:tcBorders>
              <w:top w:val="nil"/>
              <w:left w:val="nil"/>
              <w:bottom w:val="single" w:sz="4" w:space="0" w:color="auto"/>
              <w:right w:val="single" w:sz="4" w:space="0" w:color="auto"/>
            </w:tcBorders>
            <w:shd w:val="clear" w:color="auto" w:fill="auto"/>
            <w:noWrap/>
            <w:vAlign w:val="center"/>
            <w:hideMark/>
          </w:tcPr>
          <w:p w14:paraId="438E24D3"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304762BF"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69FAFE51"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25</w:t>
            </w:r>
          </w:p>
        </w:tc>
        <w:tc>
          <w:tcPr>
            <w:tcW w:w="3115" w:type="dxa"/>
            <w:tcBorders>
              <w:top w:val="nil"/>
              <w:left w:val="nil"/>
              <w:bottom w:val="single" w:sz="4" w:space="0" w:color="auto"/>
              <w:right w:val="single" w:sz="4" w:space="0" w:color="auto"/>
            </w:tcBorders>
            <w:shd w:val="clear" w:color="auto" w:fill="auto"/>
            <w:noWrap/>
            <w:vAlign w:val="center"/>
            <w:hideMark/>
          </w:tcPr>
          <w:p w14:paraId="5CFB5060"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13F9CECA"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DA3F422"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26</w:t>
            </w:r>
          </w:p>
        </w:tc>
        <w:tc>
          <w:tcPr>
            <w:tcW w:w="3115" w:type="dxa"/>
            <w:tcBorders>
              <w:top w:val="nil"/>
              <w:left w:val="nil"/>
              <w:bottom w:val="single" w:sz="4" w:space="0" w:color="auto"/>
              <w:right w:val="single" w:sz="4" w:space="0" w:color="auto"/>
            </w:tcBorders>
            <w:shd w:val="clear" w:color="auto" w:fill="auto"/>
            <w:noWrap/>
            <w:vAlign w:val="center"/>
            <w:hideMark/>
          </w:tcPr>
          <w:p w14:paraId="55D97F69"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5A05E387"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17EE795"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27</w:t>
            </w:r>
          </w:p>
        </w:tc>
        <w:tc>
          <w:tcPr>
            <w:tcW w:w="3115" w:type="dxa"/>
            <w:tcBorders>
              <w:top w:val="nil"/>
              <w:left w:val="nil"/>
              <w:bottom w:val="single" w:sz="4" w:space="0" w:color="auto"/>
              <w:right w:val="single" w:sz="4" w:space="0" w:color="auto"/>
            </w:tcBorders>
            <w:shd w:val="clear" w:color="auto" w:fill="auto"/>
            <w:noWrap/>
            <w:vAlign w:val="center"/>
            <w:hideMark/>
          </w:tcPr>
          <w:p w14:paraId="2C8734EB"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590545CD"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EF688D0"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28</w:t>
            </w:r>
          </w:p>
        </w:tc>
        <w:tc>
          <w:tcPr>
            <w:tcW w:w="3115" w:type="dxa"/>
            <w:tcBorders>
              <w:top w:val="nil"/>
              <w:left w:val="nil"/>
              <w:bottom w:val="single" w:sz="4" w:space="0" w:color="auto"/>
              <w:right w:val="single" w:sz="4" w:space="0" w:color="auto"/>
            </w:tcBorders>
            <w:shd w:val="clear" w:color="auto" w:fill="auto"/>
            <w:noWrap/>
            <w:vAlign w:val="center"/>
            <w:hideMark/>
          </w:tcPr>
          <w:p w14:paraId="42EB5413"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4390B611"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A53AEB4"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29</w:t>
            </w:r>
          </w:p>
        </w:tc>
        <w:tc>
          <w:tcPr>
            <w:tcW w:w="3115" w:type="dxa"/>
            <w:tcBorders>
              <w:top w:val="nil"/>
              <w:left w:val="nil"/>
              <w:bottom w:val="single" w:sz="4" w:space="0" w:color="auto"/>
              <w:right w:val="single" w:sz="4" w:space="0" w:color="auto"/>
            </w:tcBorders>
            <w:shd w:val="clear" w:color="auto" w:fill="auto"/>
            <w:noWrap/>
            <w:vAlign w:val="center"/>
            <w:hideMark/>
          </w:tcPr>
          <w:p w14:paraId="3761F214"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w:t>
            </w:r>
          </w:p>
        </w:tc>
      </w:tr>
      <w:tr w:rsidR="0045254E" w:rsidRPr="009D1E52" w14:paraId="15D09FD9"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1A58AFC"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lastRenderedPageBreak/>
              <w:t>30</w:t>
            </w:r>
          </w:p>
        </w:tc>
        <w:tc>
          <w:tcPr>
            <w:tcW w:w="3115" w:type="dxa"/>
            <w:tcBorders>
              <w:top w:val="nil"/>
              <w:left w:val="nil"/>
              <w:bottom w:val="single" w:sz="4" w:space="0" w:color="auto"/>
              <w:right w:val="single" w:sz="4" w:space="0" w:color="auto"/>
            </w:tcBorders>
            <w:shd w:val="clear" w:color="auto" w:fill="auto"/>
            <w:noWrap/>
            <w:vAlign w:val="center"/>
            <w:hideMark/>
          </w:tcPr>
          <w:p w14:paraId="66D1B318" w14:textId="3C71A049"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8 values of k0, corresponding to scheduling state 240~247</w:t>
            </w:r>
          </w:p>
        </w:tc>
      </w:tr>
      <w:tr w:rsidR="0045254E" w:rsidRPr="009D1E52" w14:paraId="1C686B0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F911288" w14:textId="77777777"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31</w:t>
            </w:r>
          </w:p>
        </w:tc>
        <w:tc>
          <w:tcPr>
            <w:tcW w:w="3115" w:type="dxa"/>
            <w:tcBorders>
              <w:top w:val="nil"/>
              <w:left w:val="nil"/>
              <w:bottom w:val="single" w:sz="4" w:space="0" w:color="auto"/>
              <w:right w:val="single" w:sz="4" w:space="0" w:color="auto"/>
            </w:tcBorders>
            <w:shd w:val="clear" w:color="auto" w:fill="auto"/>
            <w:noWrap/>
            <w:vAlign w:val="center"/>
            <w:hideMark/>
          </w:tcPr>
          <w:p w14:paraId="7B80EF47" w14:textId="7D8E4385" w:rsidR="0045254E" w:rsidRPr="009D1E52" w:rsidRDefault="0045254E" w:rsidP="0045254E">
            <w:pPr>
              <w:spacing w:before="0" w:after="0"/>
              <w:jc w:val="center"/>
              <w:rPr>
                <w:rFonts w:eastAsia="等线"/>
                <w:color w:val="000000"/>
                <w:lang w:val="en-US" w:eastAsia="zh-CN"/>
              </w:rPr>
            </w:pPr>
            <w:r w:rsidRPr="009D1E52">
              <w:rPr>
                <w:rFonts w:eastAsia="等线"/>
                <w:color w:val="000000"/>
                <w:lang w:val="en-US" w:eastAsia="zh-CN"/>
              </w:rPr>
              <w:t>8 values of k0, corresponding to scheduling state 248~254</w:t>
            </w:r>
          </w:p>
        </w:tc>
      </w:tr>
    </w:tbl>
    <w:p w14:paraId="1500DB8F" w14:textId="77777777" w:rsidR="0045254E" w:rsidRPr="009D1E52" w:rsidRDefault="0045254E" w:rsidP="0045254E">
      <w:pPr>
        <w:jc w:val="center"/>
        <w:rPr>
          <w:lang w:eastAsia="zh-CN"/>
        </w:rPr>
      </w:pPr>
    </w:p>
    <w:p w14:paraId="33E21C97" w14:textId="52326559" w:rsidR="008306A5" w:rsidRPr="009D1E52" w:rsidRDefault="0045254E" w:rsidP="0045254E">
      <w:pPr>
        <w:jc w:val="both"/>
        <w:rPr>
          <w:lang w:eastAsia="zh-CN"/>
        </w:rPr>
      </w:pPr>
      <w:r w:rsidRPr="009D1E52">
        <w:rPr>
          <w:lang w:eastAsia="zh-CN"/>
        </w:rPr>
        <w:t>Apparently, the method can also be used to uplink although the above examples tak</w:t>
      </w:r>
      <w:r w:rsidR="00373264" w:rsidRPr="009D1E52">
        <w:rPr>
          <w:lang w:eastAsia="zh-CN"/>
        </w:rPr>
        <w:t>ing</w:t>
      </w:r>
      <w:r w:rsidRPr="009D1E52">
        <w:rPr>
          <w:lang w:eastAsia="zh-CN"/>
        </w:rPr>
        <w:t xml:space="preserve"> downlink as example. With this method, the control channel overhead can be reduced and the decoding complexity of UE can also be reduced.</w:t>
      </w:r>
    </w:p>
    <w:p w14:paraId="7014D876" w14:textId="7266F8B2" w:rsidR="0045254E" w:rsidRPr="009D1E52" w:rsidRDefault="0045254E" w:rsidP="0045254E">
      <w:pPr>
        <w:jc w:val="both"/>
        <w:rPr>
          <w:b/>
          <w:lang w:eastAsia="zh-CN"/>
        </w:rPr>
      </w:pPr>
      <w:r w:rsidRPr="009D1E52">
        <w:rPr>
          <w:b/>
          <w:lang w:eastAsia="zh-CN"/>
        </w:rPr>
        <w:t xml:space="preserve">Proposal </w:t>
      </w:r>
      <w:r w:rsidR="003924BE" w:rsidRPr="009D1E52">
        <w:rPr>
          <w:b/>
          <w:lang w:eastAsia="zh-CN"/>
        </w:rPr>
        <w:t>2</w:t>
      </w:r>
      <w:r w:rsidRPr="009D1E52">
        <w:rPr>
          <w:b/>
          <w:lang w:eastAsia="zh-CN"/>
        </w:rPr>
        <w:t xml:space="preserve">. </w:t>
      </w:r>
      <w:r w:rsidR="003924BE" w:rsidRPr="009D1E52">
        <w:rPr>
          <w:b/>
          <w:lang w:eastAsia="zh-CN"/>
        </w:rPr>
        <w:t>Support of multi-slot scheduling can be considered when cross carrier scheduling is applied</w:t>
      </w:r>
      <w:r w:rsidR="00373264" w:rsidRPr="009D1E52">
        <w:rPr>
          <w:b/>
          <w:lang w:eastAsia="zh-CN"/>
        </w:rPr>
        <w:t xml:space="preserve"> </w:t>
      </w:r>
      <w:r w:rsidR="003924BE" w:rsidRPr="009D1E52">
        <w:rPr>
          <w:b/>
          <w:lang w:eastAsia="zh-CN"/>
        </w:rPr>
        <w:t>and the SCS of scheduled CC is larger than the scheduling CC</w:t>
      </w:r>
      <w:r w:rsidRPr="009D1E52">
        <w:rPr>
          <w:b/>
          <w:lang w:eastAsia="zh-CN"/>
        </w:rPr>
        <w:t>.</w:t>
      </w:r>
    </w:p>
    <w:p w14:paraId="76F9CDA1" w14:textId="24F57858" w:rsidR="00F0601D" w:rsidRPr="009D1E52" w:rsidRDefault="00F0601D" w:rsidP="0045254E">
      <w:pPr>
        <w:jc w:val="both"/>
        <w:rPr>
          <w:b/>
          <w:lang w:eastAsia="zh-CN"/>
        </w:rPr>
      </w:pPr>
      <w:r w:rsidRPr="009D1E52">
        <w:rPr>
          <w:b/>
          <w:lang w:eastAsia="zh-CN"/>
        </w:rPr>
        <w:t>Proposal 3. Additional N bits in DCI are needed together with the slot offset to indicate the multi-slot scheduling state.</w:t>
      </w:r>
    </w:p>
    <w:p w14:paraId="74CE4258" w14:textId="77777777" w:rsidR="00C62879" w:rsidRPr="009D1E52" w:rsidRDefault="00C62879" w:rsidP="00C62879">
      <w:pPr>
        <w:pStyle w:val="1"/>
        <w:numPr>
          <w:ilvl w:val="0"/>
          <w:numId w:val="4"/>
        </w:numPr>
        <w:rPr>
          <w:rFonts w:ascii="Times New Roman" w:eastAsiaTheme="minorEastAsia" w:hAnsi="Times New Roman"/>
          <w:lang w:eastAsia="zh-CN"/>
        </w:rPr>
      </w:pPr>
      <w:r w:rsidRPr="009D1E52">
        <w:rPr>
          <w:rFonts w:ascii="Times New Roman" w:eastAsiaTheme="minorEastAsia" w:hAnsi="Times New Roman"/>
          <w:lang w:eastAsia="zh-CN"/>
        </w:rPr>
        <w:t>Conclusions</w:t>
      </w:r>
    </w:p>
    <w:p w14:paraId="6114720E" w14:textId="45129C1D" w:rsidR="003924BE" w:rsidRPr="009D1E52" w:rsidRDefault="009D5850" w:rsidP="00C10AA0">
      <w:pPr>
        <w:jc w:val="both"/>
        <w:rPr>
          <w:lang w:eastAsia="zh-CN"/>
        </w:rPr>
      </w:pPr>
      <w:r w:rsidRPr="009D1E52">
        <w:t>In this contribution, two issues including PDCCH monitoring in scheduling carriers and multiple slots scheduling in scheduled carriers are</w:t>
      </w:r>
      <w:r w:rsidR="00B615F8" w:rsidRPr="009D1E52">
        <w:t xml:space="preserve"> </w:t>
      </w:r>
      <w:r w:rsidRPr="009D1E52">
        <w:t>discussed.</w:t>
      </w:r>
      <w:r w:rsidR="00C62879" w:rsidRPr="009D1E52">
        <w:t xml:space="preserve"> </w:t>
      </w:r>
      <w:r w:rsidR="00C62879" w:rsidRPr="009D1E52">
        <w:rPr>
          <w:lang w:eastAsia="zh-CN"/>
        </w:rPr>
        <w:t xml:space="preserve">and the following </w:t>
      </w:r>
      <w:r w:rsidR="003924BE" w:rsidRPr="009D1E52">
        <w:rPr>
          <w:lang w:eastAsia="zh-CN"/>
        </w:rPr>
        <w:t xml:space="preserve">observation and </w:t>
      </w:r>
      <w:r w:rsidR="00C62879" w:rsidRPr="009D1E52">
        <w:rPr>
          <w:lang w:eastAsia="zh-CN"/>
        </w:rPr>
        <w:t>proposals are made.</w:t>
      </w:r>
    </w:p>
    <w:p w14:paraId="32AC8986" w14:textId="75FBD2FB" w:rsidR="001A1060" w:rsidRPr="009D1E52" w:rsidRDefault="0045254E" w:rsidP="00451968">
      <w:pPr>
        <w:jc w:val="both"/>
        <w:rPr>
          <w:b/>
          <w:lang w:eastAsia="zh-CN"/>
        </w:rPr>
      </w:pPr>
      <w:r w:rsidRPr="009D1E52">
        <w:rPr>
          <w:b/>
          <w:lang w:eastAsia="zh-CN"/>
        </w:rPr>
        <w:t>Proposal 1. The PDCCH monitoring occasion determination should be based on the numerology of scheduling cell in cross-carrier scheduling with different numerologies.</w:t>
      </w:r>
    </w:p>
    <w:p w14:paraId="58D9EE34" w14:textId="021AEC8F" w:rsidR="003924BE" w:rsidRPr="009D1E52" w:rsidRDefault="003924BE" w:rsidP="00451968">
      <w:pPr>
        <w:jc w:val="both"/>
        <w:rPr>
          <w:b/>
          <w:lang w:eastAsia="zh-CN"/>
        </w:rPr>
      </w:pPr>
      <w:r w:rsidRPr="009D1E52">
        <w:rPr>
          <w:b/>
          <w:lang w:eastAsia="zh-CN"/>
        </w:rPr>
        <w:t xml:space="preserve">Observation: when the SCS of </w:t>
      </w:r>
      <w:r w:rsidR="00AE00A3" w:rsidRPr="009D1E52">
        <w:rPr>
          <w:b/>
          <w:lang w:eastAsia="zh-CN"/>
        </w:rPr>
        <w:t>scheduled</w:t>
      </w:r>
      <w:r w:rsidRPr="009D1E52">
        <w:rPr>
          <w:b/>
          <w:lang w:eastAsia="zh-CN"/>
        </w:rPr>
        <w:t xml:space="preserve"> CCs are larger than SCS of scheduling CC, cross-carrier single slot scheduling will </w:t>
      </w:r>
      <w:r w:rsidR="00321139" w:rsidRPr="009D1E52">
        <w:rPr>
          <w:b/>
          <w:lang w:eastAsia="zh-CN"/>
        </w:rPr>
        <w:t>cause</w:t>
      </w:r>
      <w:r w:rsidRPr="009D1E52">
        <w:rPr>
          <w:b/>
          <w:lang w:eastAsia="zh-CN"/>
        </w:rPr>
        <w:t xml:space="preserve"> more control overhead and higher UE power consumption.</w:t>
      </w:r>
    </w:p>
    <w:p w14:paraId="54FB7A5A" w14:textId="24F86134" w:rsidR="003924BE" w:rsidRPr="009D1E52" w:rsidRDefault="003924BE" w:rsidP="00451968">
      <w:pPr>
        <w:jc w:val="both"/>
        <w:rPr>
          <w:b/>
          <w:lang w:eastAsia="zh-CN"/>
        </w:rPr>
      </w:pPr>
      <w:r w:rsidRPr="009D1E52">
        <w:rPr>
          <w:b/>
          <w:lang w:eastAsia="zh-CN"/>
        </w:rPr>
        <w:t>Proposal 2. Support of multi-slot scheduling can be considered when cross carrier scheduling is applied</w:t>
      </w:r>
      <w:r w:rsidR="00AE00A3" w:rsidRPr="009D1E52">
        <w:rPr>
          <w:b/>
          <w:lang w:eastAsia="zh-CN"/>
        </w:rPr>
        <w:t xml:space="preserve"> </w:t>
      </w:r>
      <w:r w:rsidRPr="009D1E52">
        <w:rPr>
          <w:b/>
          <w:lang w:eastAsia="zh-CN"/>
        </w:rPr>
        <w:t>and the SCS of scheduled CC is larger than the scheduling CC.</w:t>
      </w:r>
    </w:p>
    <w:p w14:paraId="6F014DB5" w14:textId="153D8EFD" w:rsidR="00F0601D" w:rsidRPr="009D1E52" w:rsidRDefault="00F0601D" w:rsidP="00451968">
      <w:pPr>
        <w:jc w:val="both"/>
        <w:rPr>
          <w:b/>
          <w:lang w:eastAsia="zh-CN"/>
        </w:rPr>
      </w:pPr>
      <w:r w:rsidRPr="009D1E52">
        <w:rPr>
          <w:b/>
          <w:lang w:eastAsia="zh-CN"/>
        </w:rPr>
        <w:t>Proposal 3. Additional N bits in DCI are needed together with the slot offset to indicate the multi-slot scheduling state.</w:t>
      </w:r>
    </w:p>
    <w:p w14:paraId="6DB3724D" w14:textId="29DB6D01" w:rsidR="00A74426" w:rsidRPr="009D1E52" w:rsidRDefault="004B1273" w:rsidP="004B1273">
      <w:pPr>
        <w:pStyle w:val="1"/>
        <w:numPr>
          <w:ilvl w:val="0"/>
          <w:numId w:val="4"/>
        </w:numPr>
        <w:rPr>
          <w:rFonts w:ascii="Times New Roman" w:eastAsiaTheme="minorEastAsia" w:hAnsi="Times New Roman"/>
          <w:lang w:eastAsia="zh-CN"/>
        </w:rPr>
      </w:pPr>
      <w:r w:rsidRPr="009D1E52">
        <w:rPr>
          <w:rFonts w:ascii="Times New Roman" w:eastAsiaTheme="minorEastAsia" w:hAnsi="Times New Roman"/>
          <w:lang w:eastAsia="zh-CN"/>
        </w:rPr>
        <w:t>Reference</w:t>
      </w:r>
      <w:r w:rsidR="007F1876" w:rsidRPr="009D1E52">
        <w:rPr>
          <w:rFonts w:ascii="Times New Roman" w:eastAsiaTheme="minorEastAsia" w:hAnsi="Times New Roman"/>
          <w:lang w:eastAsia="zh-CN"/>
        </w:rPr>
        <w:t>s</w:t>
      </w:r>
    </w:p>
    <w:p w14:paraId="7BA5E77A" w14:textId="1AB5490A" w:rsidR="0084194A" w:rsidRPr="009D1E52" w:rsidRDefault="001D5CB7" w:rsidP="001D5CB7">
      <w:pPr>
        <w:pStyle w:val="af7"/>
        <w:numPr>
          <w:ilvl w:val="0"/>
          <w:numId w:val="6"/>
        </w:numPr>
        <w:ind w:leftChars="0"/>
        <w:rPr>
          <w:rFonts w:ascii="Times New Roman" w:hAnsi="Times New Roman"/>
          <w:lang w:eastAsia="zh-CN"/>
        </w:rPr>
      </w:pPr>
      <w:r w:rsidRPr="009D1E52">
        <w:rPr>
          <w:rFonts w:ascii="Times New Roman" w:hAnsi="Times New Roman"/>
          <w:lang w:val="x-none" w:eastAsia="zh-CN"/>
        </w:rPr>
        <w:t>RP-182076, WID on Multi-RAT Dual-Connectivity and Carrier Aggregation enhancements.</w:t>
      </w:r>
    </w:p>
    <w:p w14:paraId="2C70C1C0" w14:textId="0AE18C99" w:rsidR="00282A8D" w:rsidRPr="009D1E52" w:rsidRDefault="00282A8D" w:rsidP="00282A8D">
      <w:pPr>
        <w:pStyle w:val="af7"/>
        <w:numPr>
          <w:ilvl w:val="0"/>
          <w:numId w:val="6"/>
        </w:numPr>
        <w:ind w:leftChars="0"/>
        <w:rPr>
          <w:rFonts w:ascii="Times New Roman" w:hAnsi="Times New Roman"/>
          <w:lang w:eastAsia="zh-CN"/>
        </w:rPr>
      </w:pPr>
      <w:r w:rsidRPr="009D1E52">
        <w:rPr>
          <w:rFonts w:ascii="Times New Roman" w:hAnsi="Times New Roman"/>
          <w:lang w:eastAsia="zh-CN"/>
        </w:rPr>
        <w:t>3GPP TS 38.331 (V15.</w:t>
      </w:r>
      <w:r w:rsidR="005434E0" w:rsidRPr="009D1E52">
        <w:rPr>
          <w:rFonts w:ascii="Times New Roman" w:hAnsi="Times New Roman"/>
          <w:lang w:eastAsia="zh-CN"/>
        </w:rPr>
        <w:t>4</w:t>
      </w:r>
      <w:r w:rsidRPr="009D1E52">
        <w:rPr>
          <w:rFonts w:ascii="Times New Roman" w:hAnsi="Times New Roman"/>
          <w:lang w:eastAsia="zh-CN"/>
        </w:rPr>
        <w:t>.0): "NR; Radio Resource Control (RRC); Protocol specification"</w:t>
      </w:r>
    </w:p>
    <w:p w14:paraId="42C5D7DB" w14:textId="09DB76B1" w:rsidR="002830DD" w:rsidRPr="009D1E52" w:rsidRDefault="002830DD" w:rsidP="002830DD">
      <w:pPr>
        <w:pStyle w:val="af7"/>
        <w:numPr>
          <w:ilvl w:val="0"/>
          <w:numId w:val="6"/>
        </w:numPr>
        <w:ind w:leftChars="0"/>
        <w:rPr>
          <w:rFonts w:ascii="Times New Roman" w:hAnsi="Times New Roman"/>
          <w:lang w:eastAsia="zh-CN"/>
        </w:rPr>
      </w:pPr>
      <w:r w:rsidRPr="009D1E52">
        <w:rPr>
          <w:rFonts w:ascii="Times New Roman" w:hAnsi="Times New Roman"/>
          <w:lang w:val="x-none" w:eastAsia="zh-CN"/>
        </w:rPr>
        <w:t>3GPP TS 38.213 (V15.</w:t>
      </w:r>
      <w:r w:rsidR="005434E0" w:rsidRPr="009D1E52">
        <w:rPr>
          <w:rFonts w:ascii="Times New Roman" w:hAnsi="Times New Roman"/>
          <w:lang w:val="x-none" w:eastAsia="zh-CN"/>
        </w:rPr>
        <w:t>4</w:t>
      </w:r>
      <w:r w:rsidRPr="009D1E52">
        <w:rPr>
          <w:rFonts w:ascii="Times New Roman" w:hAnsi="Times New Roman"/>
          <w:lang w:val="x-none" w:eastAsia="zh-CN"/>
        </w:rPr>
        <w:t>.0): “NR;</w:t>
      </w:r>
      <w:r w:rsidRPr="009D1E52">
        <w:rPr>
          <w:rFonts w:ascii="Times New Roman" w:hAnsi="Times New Roman"/>
        </w:rPr>
        <w:t xml:space="preserve"> </w:t>
      </w:r>
      <w:r w:rsidRPr="009D1E52">
        <w:rPr>
          <w:rFonts w:ascii="Times New Roman" w:hAnsi="Times New Roman"/>
          <w:lang w:val="x-none" w:eastAsia="zh-CN"/>
        </w:rPr>
        <w:t>Physical layer procedures for control”</w:t>
      </w:r>
      <w:r w:rsidR="00184685" w:rsidRPr="009D1E52">
        <w:rPr>
          <w:rFonts w:ascii="Times New Roman" w:hAnsi="Times New Roman"/>
          <w:lang w:val="x-none" w:eastAsia="zh-CN"/>
        </w:rPr>
        <w:t>.</w:t>
      </w:r>
    </w:p>
    <w:p w14:paraId="55F9762E" w14:textId="4365251D" w:rsidR="004006E9" w:rsidRPr="009D1E52" w:rsidRDefault="004006E9" w:rsidP="004006E9">
      <w:pPr>
        <w:pStyle w:val="af7"/>
        <w:numPr>
          <w:ilvl w:val="0"/>
          <w:numId w:val="6"/>
        </w:numPr>
        <w:ind w:leftChars="0"/>
        <w:rPr>
          <w:rFonts w:ascii="Times New Roman" w:hAnsi="Times New Roman"/>
          <w:lang w:eastAsia="zh-CN"/>
        </w:rPr>
      </w:pPr>
      <w:r w:rsidRPr="009D1E52">
        <w:rPr>
          <w:rFonts w:ascii="Times New Roman" w:hAnsi="Times New Roman"/>
          <w:lang w:eastAsia="zh-CN"/>
        </w:rPr>
        <w:t>3GPP TS 38.214 (V15.</w:t>
      </w:r>
      <w:r w:rsidR="005434E0" w:rsidRPr="009D1E52">
        <w:rPr>
          <w:rFonts w:ascii="Times New Roman" w:hAnsi="Times New Roman"/>
          <w:lang w:eastAsia="zh-CN"/>
        </w:rPr>
        <w:t>4</w:t>
      </w:r>
      <w:r w:rsidRPr="009D1E52">
        <w:rPr>
          <w:rFonts w:ascii="Times New Roman" w:hAnsi="Times New Roman"/>
          <w:lang w:eastAsia="zh-CN"/>
        </w:rPr>
        <w:t>.0): "NR; Physical layer procedures for data"</w:t>
      </w:r>
    </w:p>
    <w:p w14:paraId="2954DCE5" w14:textId="3E5083D8" w:rsidR="0084194A" w:rsidRPr="009D1E52" w:rsidRDefault="0084194A" w:rsidP="00AD6646">
      <w:pPr>
        <w:rPr>
          <w:lang w:eastAsia="zh-CN"/>
        </w:rPr>
      </w:pPr>
    </w:p>
    <w:sectPr w:rsidR="0084194A" w:rsidRPr="009D1E52" w:rsidSect="00CC2484">
      <w:headerReference w:type="even" r:id="rId5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3B138" w14:textId="77777777" w:rsidR="00054EB5" w:rsidRDefault="00054EB5">
      <w:r>
        <w:separator/>
      </w:r>
    </w:p>
  </w:endnote>
  <w:endnote w:type="continuationSeparator" w:id="0">
    <w:p w14:paraId="3F6ACFD9" w14:textId="77777777" w:rsidR="00054EB5" w:rsidRDefault="0005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83891" w14:textId="77777777" w:rsidR="00054EB5" w:rsidRDefault="00054EB5">
      <w:r>
        <w:separator/>
      </w:r>
    </w:p>
  </w:footnote>
  <w:footnote w:type="continuationSeparator" w:id="0">
    <w:p w14:paraId="56CFAFBF" w14:textId="77777777" w:rsidR="00054EB5" w:rsidRDefault="00054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5434E0" w:rsidRDefault="005434E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A2735C5"/>
    <w:multiLevelType w:val="hybridMultilevel"/>
    <w:tmpl w:val="C90EA5C6"/>
    <w:lvl w:ilvl="0" w:tplc="0D1AD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1" w15:restartNumberingAfterBreak="0">
    <w:nsid w:val="6AA75524"/>
    <w:multiLevelType w:val="hybridMultilevel"/>
    <w:tmpl w:val="35149B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ED7151"/>
    <w:multiLevelType w:val="multilevel"/>
    <w:tmpl w:val="F8244648"/>
    <w:numStyleLink w:val="StyleBulletedSymbolsymbolLeft025Hanging0252"/>
  </w:abstractNum>
  <w:abstractNum w:abstractNumId="26"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8127F5"/>
    <w:multiLevelType w:val="hybridMultilevel"/>
    <w:tmpl w:val="76FAE784"/>
    <w:lvl w:ilvl="0" w:tplc="9F76DB9C">
      <w:start w:val="5"/>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5"/>
  </w:num>
  <w:num w:numId="3">
    <w:abstractNumId w:val="0"/>
  </w:num>
  <w:num w:numId="4">
    <w:abstractNumId w:val="13"/>
  </w:num>
  <w:num w:numId="5">
    <w:abstractNumId w:val="9"/>
    <w:lvlOverride w:ilvl="0">
      <w:startOverride w:val="1"/>
    </w:lvlOverride>
  </w:num>
  <w:num w:numId="6">
    <w:abstractNumId w:val="10"/>
  </w:num>
  <w:num w:numId="7">
    <w:abstractNumId w:val="29"/>
  </w:num>
  <w:num w:numId="8">
    <w:abstractNumId w:val="19"/>
  </w:num>
  <w:num w:numId="9">
    <w:abstractNumId w:val="18"/>
  </w:num>
  <w:num w:numId="10">
    <w:abstractNumId w:val="6"/>
  </w:num>
  <w:num w:numId="11">
    <w:abstractNumId w:val="7"/>
  </w:num>
  <w:num w:numId="12">
    <w:abstractNumId w:val="11"/>
  </w:num>
  <w:num w:numId="13">
    <w:abstractNumId w:val="16"/>
  </w:num>
  <w:num w:numId="14">
    <w:abstractNumId w:val="26"/>
  </w:num>
  <w:num w:numId="15">
    <w:abstractNumId w:val="4"/>
  </w:num>
  <w:num w:numId="16">
    <w:abstractNumId w:val="12"/>
  </w:num>
  <w:num w:numId="17">
    <w:abstractNumId w:val="22"/>
  </w:num>
  <w:num w:numId="18">
    <w:abstractNumId w:val="23"/>
  </w:num>
  <w:num w:numId="19">
    <w:abstractNumId w:val="5"/>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
  </w:num>
  <w:num w:numId="23">
    <w:abstractNumId w:val="17"/>
  </w:num>
  <w:num w:numId="24">
    <w:abstractNumId w:val="8"/>
  </w:num>
  <w:num w:numId="25">
    <w:abstractNumId w:val="24"/>
  </w:num>
  <w:num w:numId="26">
    <w:abstractNumId w:val="25"/>
  </w:num>
  <w:num w:numId="27">
    <w:abstractNumId w:val="3"/>
  </w:num>
  <w:num w:numId="28">
    <w:abstractNumId w:val="28"/>
  </w:num>
  <w:num w:numId="29">
    <w:abstractNumId w:val="21"/>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55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4EB5"/>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6A2"/>
    <w:rsid w:val="00061855"/>
    <w:rsid w:val="0006195D"/>
    <w:rsid w:val="000619DC"/>
    <w:rsid w:val="00061C5D"/>
    <w:rsid w:val="00062277"/>
    <w:rsid w:val="00062323"/>
    <w:rsid w:val="00062547"/>
    <w:rsid w:val="00062CA3"/>
    <w:rsid w:val="000635B0"/>
    <w:rsid w:val="000639E3"/>
    <w:rsid w:val="00063AAA"/>
    <w:rsid w:val="00064F16"/>
    <w:rsid w:val="00065209"/>
    <w:rsid w:val="00065792"/>
    <w:rsid w:val="00065CBB"/>
    <w:rsid w:val="000661C0"/>
    <w:rsid w:val="00066D51"/>
    <w:rsid w:val="00067476"/>
    <w:rsid w:val="000679E1"/>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90E"/>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0FE"/>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B07"/>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1F18"/>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3F22"/>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29AA"/>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9C0"/>
    <w:rsid w:val="00181B40"/>
    <w:rsid w:val="001823B6"/>
    <w:rsid w:val="00182E34"/>
    <w:rsid w:val="00182F7A"/>
    <w:rsid w:val="00184678"/>
    <w:rsid w:val="00184685"/>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22"/>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19E"/>
    <w:rsid w:val="001D53AB"/>
    <w:rsid w:val="001D55A2"/>
    <w:rsid w:val="001D5CB7"/>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4EA5"/>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29B"/>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0F7D"/>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5C31"/>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043"/>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A8D"/>
    <w:rsid w:val="00282D81"/>
    <w:rsid w:val="002830DD"/>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53F"/>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2E32"/>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139"/>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3E4E"/>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A2"/>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C8C"/>
    <w:rsid w:val="00367D26"/>
    <w:rsid w:val="00367F51"/>
    <w:rsid w:val="003706EC"/>
    <w:rsid w:val="00370CB6"/>
    <w:rsid w:val="00370DAF"/>
    <w:rsid w:val="00371216"/>
    <w:rsid w:val="003721D7"/>
    <w:rsid w:val="003723D6"/>
    <w:rsid w:val="0037263D"/>
    <w:rsid w:val="00372794"/>
    <w:rsid w:val="00372EC0"/>
    <w:rsid w:val="003731A0"/>
    <w:rsid w:val="00373264"/>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6610"/>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0D7B"/>
    <w:rsid w:val="003911F7"/>
    <w:rsid w:val="003920C6"/>
    <w:rsid w:val="003922FB"/>
    <w:rsid w:val="003924BE"/>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6E2C"/>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3EBA"/>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790"/>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6E9"/>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167"/>
    <w:rsid w:val="004305D9"/>
    <w:rsid w:val="00431426"/>
    <w:rsid w:val="00431562"/>
    <w:rsid w:val="00431B0C"/>
    <w:rsid w:val="00431C3A"/>
    <w:rsid w:val="00431F2D"/>
    <w:rsid w:val="004324EB"/>
    <w:rsid w:val="004326D9"/>
    <w:rsid w:val="004328FC"/>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54E"/>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1CF6"/>
    <w:rsid w:val="004627EB"/>
    <w:rsid w:val="00462AF2"/>
    <w:rsid w:val="00462C24"/>
    <w:rsid w:val="00463827"/>
    <w:rsid w:val="004638DA"/>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2CA"/>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B43"/>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885"/>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64B9"/>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3030"/>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7EB"/>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4E0"/>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8E0"/>
    <w:rsid w:val="00556C2E"/>
    <w:rsid w:val="00556D79"/>
    <w:rsid w:val="00556E5F"/>
    <w:rsid w:val="00557037"/>
    <w:rsid w:val="005574F0"/>
    <w:rsid w:val="005575CD"/>
    <w:rsid w:val="00557E7C"/>
    <w:rsid w:val="00560263"/>
    <w:rsid w:val="005603E2"/>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7BB"/>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5E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B0"/>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6F55"/>
    <w:rsid w:val="005B776C"/>
    <w:rsid w:val="005B77A0"/>
    <w:rsid w:val="005B7BD7"/>
    <w:rsid w:val="005B7D2C"/>
    <w:rsid w:val="005B7EE3"/>
    <w:rsid w:val="005B7F18"/>
    <w:rsid w:val="005C0023"/>
    <w:rsid w:val="005C0E08"/>
    <w:rsid w:val="005C1C73"/>
    <w:rsid w:val="005C2755"/>
    <w:rsid w:val="005C2767"/>
    <w:rsid w:val="005C343E"/>
    <w:rsid w:val="005C384E"/>
    <w:rsid w:val="005C3C17"/>
    <w:rsid w:val="005C3DFA"/>
    <w:rsid w:val="005C4013"/>
    <w:rsid w:val="005C4540"/>
    <w:rsid w:val="005C4660"/>
    <w:rsid w:val="005C49FC"/>
    <w:rsid w:val="005C4C4E"/>
    <w:rsid w:val="005C53A5"/>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47C"/>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0338"/>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205"/>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219"/>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1CAD"/>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459D"/>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78F"/>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4DA"/>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AA3"/>
    <w:rsid w:val="007943B5"/>
    <w:rsid w:val="00794C56"/>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60B"/>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7F7CE1"/>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5A4"/>
    <w:rsid w:val="00805606"/>
    <w:rsid w:val="008057BE"/>
    <w:rsid w:val="008057C0"/>
    <w:rsid w:val="00805823"/>
    <w:rsid w:val="00805920"/>
    <w:rsid w:val="00806F89"/>
    <w:rsid w:val="0080737C"/>
    <w:rsid w:val="00807460"/>
    <w:rsid w:val="00807C21"/>
    <w:rsid w:val="00807C3A"/>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6A5"/>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BA"/>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2265"/>
    <w:rsid w:val="0088303A"/>
    <w:rsid w:val="008832EC"/>
    <w:rsid w:val="008838B4"/>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11A"/>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5C7"/>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6A39"/>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AB7"/>
    <w:rsid w:val="008F7BBC"/>
    <w:rsid w:val="008F7D0C"/>
    <w:rsid w:val="0090059F"/>
    <w:rsid w:val="009006FF"/>
    <w:rsid w:val="009007D0"/>
    <w:rsid w:val="00900840"/>
    <w:rsid w:val="00900902"/>
    <w:rsid w:val="0090095A"/>
    <w:rsid w:val="00900C90"/>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3C1"/>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72B"/>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7F0"/>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11F"/>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5E9E"/>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E52"/>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50"/>
    <w:rsid w:val="009D587A"/>
    <w:rsid w:val="009D5D11"/>
    <w:rsid w:val="009D5F1D"/>
    <w:rsid w:val="009D65DD"/>
    <w:rsid w:val="009D683F"/>
    <w:rsid w:val="009D6C5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CB0"/>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8D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A45"/>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FE1"/>
    <w:rsid w:val="00A344AD"/>
    <w:rsid w:val="00A34873"/>
    <w:rsid w:val="00A354CF"/>
    <w:rsid w:val="00A362A1"/>
    <w:rsid w:val="00A362DE"/>
    <w:rsid w:val="00A362DF"/>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2F5"/>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365"/>
    <w:rsid w:val="00A65601"/>
    <w:rsid w:val="00A658C2"/>
    <w:rsid w:val="00A66F26"/>
    <w:rsid w:val="00A67278"/>
    <w:rsid w:val="00A672E4"/>
    <w:rsid w:val="00A6758C"/>
    <w:rsid w:val="00A6766B"/>
    <w:rsid w:val="00A67BF4"/>
    <w:rsid w:val="00A67E1A"/>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614"/>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0FC6"/>
    <w:rsid w:val="00AC11C8"/>
    <w:rsid w:val="00AC1AA7"/>
    <w:rsid w:val="00AC1C45"/>
    <w:rsid w:val="00AC1FF9"/>
    <w:rsid w:val="00AC2484"/>
    <w:rsid w:val="00AC2590"/>
    <w:rsid w:val="00AC2A8F"/>
    <w:rsid w:val="00AC308B"/>
    <w:rsid w:val="00AC314A"/>
    <w:rsid w:val="00AC359F"/>
    <w:rsid w:val="00AC42B5"/>
    <w:rsid w:val="00AC4D63"/>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0A3"/>
    <w:rsid w:val="00AE03A5"/>
    <w:rsid w:val="00AE0C50"/>
    <w:rsid w:val="00AE0CC4"/>
    <w:rsid w:val="00AE107E"/>
    <w:rsid w:val="00AE110D"/>
    <w:rsid w:val="00AE1128"/>
    <w:rsid w:val="00AE1B14"/>
    <w:rsid w:val="00AE1C07"/>
    <w:rsid w:val="00AE230D"/>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386"/>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7AA"/>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1D2"/>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5F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C9E"/>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A2B"/>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6E"/>
    <w:rsid w:val="00B92CBE"/>
    <w:rsid w:val="00B92F7A"/>
    <w:rsid w:val="00B93BD8"/>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946"/>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A16"/>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D7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65"/>
    <w:rsid w:val="00C1148E"/>
    <w:rsid w:val="00C11515"/>
    <w:rsid w:val="00C11573"/>
    <w:rsid w:val="00C1169E"/>
    <w:rsid w:val="00C11779"/>
    <w:rsid w:val="00C12BB2"/>
    <w:rsid w:val="00C132C9"/>
    <w:rsid w:val="00C1349A"/>
    <w:rsid w:val="00C13C6E"/>
    <w:rsid w:val="00C13DA4"/>
    <w:rsid w:val="00C13FA0"/>
    <w:rsid w:val="00C145FC"/>
    <w:rsid w:val="00C14B26"/>
    <w:rsid w:val="00C15739"/>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A26"/>
    <w:rsid w:val="00C420B5"/>
    <w:rsid w:val="00C421F3"/>
    <w:rsid w:val="00C42B14"/>
    <w:rsid w:val="00C4328E"/>
    <w:rsid w:val="00C441B7"/>
    <w:rsid w:val="00C45405"/>
    <w:rsid w:val="00C454B0"/>
    <w:rsid w:val="00C45B88"/>
    <w:rsid w:val="00C45C20"/>
    <w:rsid w:val="00C46D97"/>
    <w:rsid w:val="00C46FC2"/>
    <w:rsid w:val="00C470CB"/>
    <w:rsid w:val="00C47275"/>
    <w:rsid w:val="00C473A1"/>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1A31"/>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6ED"/>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A56"/>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2CA"/>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4E9"/>
    <w:rsid w:val="00CC05A6"/>
    <w:rsid w:val="00CC0BDF"/>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022"/>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4EC"/>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DF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4C4"/>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5D06"/>
    <w:rsid w:val="00D5629B"/>
    <w:rsid w:val="00D5697C"/>
    <w:rsid w:val="00D57409"/>
    <w:rsid w:val="00D575F8"/>
    <w:rsid w:val="00D57B1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53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3928"/>
    <w:rsid w:val="00D84868"/>
    <w:rsid w:val="00D84B38"/>
    <w:rsid w:val="00D84BB5"/>
    <w:rsid w:val="00D85349"/>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862"/>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1B0"/>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45F"/>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1AF5"/>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DFB"/>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5EF"/>
    <w:rsid w:val="00E451E3"/>
    <w:rsid w:val="00E453DF"/>
    <w:rsid w:val="00E4566C"/>
    <w:rsid w:val="00E46558"/>
    <w:rsid w:val="00E473F2"/>
    <w:rsid w:val="00E47D8B"/>
    <w:rsid w:val="00E47DC9"/>
    <w:rsid w:val="00E50097"/>
    <w:rsid w:val="00E50721"/>
    <w:rsid w:val="00E50761"/>
    <w:rsid w:val="00E508E1"/>
    <w:rsid w:val="00E50E67"/>
    <w:rsid w:val="00E5157D"/>
    <w:rsid w:val="00E51EAD"/>
    <w:rsid w:val="00E52A41"/>
    <w:rsid w:val="00E52AAF"/>
    <w:rsid w:val="00E53506"/>
    <w:rsid w:val="00E540E9"/>
    <w:rsid w:val="00E542DE"/>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836"/>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887"/>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990"/>
    <w:rsid w:val="00E94AC3"/>
    <w:rsid w:val="00E95568"/>
    <w:rsid w:val="00E958CA"/>
    <w:rsid w:val="00E95A42"/>
    <w:rsid w:val="00E95DC9"/>
    <w:rsid w:val="00E95F59"/>
    <w:rsid w:val="00E97020"/>
    <w:rsid w:val="00E9751D"/>
    <w:rsid w:val="00E97A01"/>
    <w:rsid w:val="00EA05C2"/>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6ED6"/>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2A0"/>
    <w:rsid w:val="00ED064B"/>
    <w:rsid w:val="00ED0733"/>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01D"/>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930"/>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A7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40C"/>
    <w:rsid w:val="00F85AD6"/>
    <w:rsid w:val="00F85DC2"/>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546"/>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AF5EA0F1-1487-480B-9593-B09AE63D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6A5"/>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character" w:styleId="afb">
    <w:name w:val="Placeholder Text"/>
    <w:basedOn w:val="a0"/>
    <w:uiPriority w:val="67"/>
    <w:rsid w:val="00807C3A"/>
    <w:rPr>
      <w:color w:val="808080"/>
    </w:rPr>
  </w:style>
  <w:style w:type="table" w:styleId="15">
    <w:name w:val="Plain Table 1"/>
    <w:basedOn w:val="a1"/>
    <w:uiPriority w:val="99"/>
    <w:locked/>
    <w:rsid w:val="00DB11B0"/>
    <w:pPr>
      <w:spacing w:after="0"/>
    </w:pPr>
    <w:tblPr>
      <w:tblStyleRowBandSize w:val="1"/>
      <w:tblStyleColBandSize w:val="1"/>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tblStylePr w:type="firstRow">
      <w:rPr>
        <w:b/>
        <w:bCs/>
      </w:rPr>
    </w:tblStylePr>
    <w:tblStylePr w:type="lastRow">
      <w:rPr>
        <w:b/>
        <w:bCs/>
      </w:rPr>
      <w:tblPr/>
      <w:tcPr>
        <w:tcBorders>
          <w:top w:val="double" w:sz="4" w:space="0" w:color="80C687" w:themeColor="background1" w:themeShade="BF"/>
        </w:tcBorders>
      </w:tc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81034324">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20435436">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image" Target="media/image16.wmf"/><Relationship Id="rId47" Type="http://schemas.openxmlformats.org/officeDocument/2006/relationships/oleObject" Target="embeddings/oleObject21.bin"/><Relationship Id="rId50" Type="http://schemas.openxmlformats.org/officeDocument/2006/relationships/oleObject" Target="embeddings/oleObject22.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3.emf"/><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hyperlink" Target="https://en.wikipedia.org/wiki/Permutations_and_combinations" TargetMode="Externa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2.emf"/><Relationship Id="rId43" Type="http://schemas.openxmlformats.org/officeDocument/2006/relationships/oleObject" Target="embeddings/oleObject19.bin"/><Relationship Id="rId48" Type="http://schemas.openxmlformats.org/officeDocument/2006/relationships/image" Target="media/image19.emf"/><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package" Target="embeddings/Microsoft_Visio___1.vsdx"/><Relationship Id="rId49"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8CF5-0FE9-4A47-8BCA-49D1C629E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2244</Words>
  <Characters>12797</Characters>
  <Application>Microsoft Office Word</Application>
  <DocSecurity>0</DocSecurity>
  <Lines>106</Lines>
  <Paragraphs>30</Paragraphs>
  <ScaleCrop>false</ScaleCrop>
  <Company>CMCC</Company>
  <LinksUpToDate>false</LinksUpToDate>
  <CharactersWithSpaces>15011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R1-1902345-Discussion on cross-carrier scheduling with different numerologies</dc:title>
  <dc:subject>Word for Windows 6.x &amp; 95+</dc:subject>
  <dc:creator>CMCC</dc:creator>
  <cp:keywords>ESA, style sheet, Winword</cp:keywords>
  <dc:description/>
  <cp:lastModifiedBy>Yang Tuo</cp:lastModifiedBy>
  <cp:revision>9</cp:revision>
  <cp:lastPrinted>2013-04-02T02:18:00Z</cp:lastPrinted>
  <dcterms:created xsi:type="dcterms:W3CDTF">2019-02-15T09:45:00Z</dcterms:created>
  <dcterms:modified xsi:type="dcterms:W3CDTF">2019-03-29T05:55:00Z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