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829B1" w14:textId="5F6A7279" w:rsidR="005365E7" w:rsidRPr="005365E7" w:rsidRDefault="005365E7" w:rsidP="005365E7">
      <w:pPr>
        <w:overflowPunct w:val="0"/>
        <w:autoSpaceDE w:val="0"/>
        <w:autoSpaceDN w:val="0"/>
        <w:adjustRightInd w:val="0"/>
        <w:spacing w:line="240" w:lineRule="auto"/>
        <w:textAlignment w:val="baseline"/>
        <w:rPr>
          <w:rFonts w:eastAsia="宋体"/>
          <w:b/>
          <w:bCs/>
          <w:kern w:val="0"/>
          <w:sz w:val="22"/>
          <w:lang w:val="en-GB" w:eastAsia="ja-JP"/>
        </w:rPr>
      </w:pPr>
      <w:r w:rsidRPr="005365E7">
        <w:rPr>
          <w:rFonts w:eastAsia="宋体"/>
          <w:b/>
          <w:bCs/>
          <w:kern w:val="0"/>
          <w:sz w:val="22"/>
          <w:lang w:val="en-GB" w:eastAsia="ja-JP"/>
        </w:rPr>
        <w:t>3GPP TSG RAN WG1 #96bis</w:t>
      </w:r>
      <w:r w:rsidRPr="005365E7">
        <w:rPr>
          <w:rFonts w:eastAsia="宋体"/>
          <w:b/>
          <w:bCs/>
          <w:kern w:val="0"/>
          <w:sz w:val="22"/>
          <w:lang w:val="en-GB" w:eastAsia="ja-JP"/>
        </w:rPr>
        <w:tab/>
      </w:r>
      <w:r w:rsidRPr="005365E7">
        <w:rPr>
          <w:rFonts w:eastAsia="宋体"/>
          <w:b/>
          <w:bCs/>
          <w:kern w:val="0"/>
          <w:sz w:val="22"/>
          <w:lang w:val="en-GB" w:eastAsia="ja-JP"/>
        </w:rPr>
        <w:tab/>
      </w:r>
      <w:r w:rsidRPr="005365E7">
        <w:rPr>
          <w:rFonts w:eastAsia="宋体"/>
          <w:b/>
          <w:bCs/>
          <w:kern w:val="0"/>
          <w:sz w:val="22"/>
          <w:lang w:val="en-GB" w:eastAsia="ja-JP"/>
        </w:rPr>
        <w:tab/>
      </w:r>
      <w:r>
        <w:rPr>
          <w:rFonts w:eastAsia="宋体"/>
          <w:b/>
          <w:bCs/>
          <w:kern w:val="0"/>
          <w:sz w:val="22"/>
          <w:lang w:val="en-GB" w:eastAsia="ja-JP"/>
        </w:rPr>
        <w:t xml:space="preserve">                                          </w:t>
      </w:r>
      <w:r w:rsidRPr="005365E7">
        <w:rPr>
          <w:rFonts w:eastAsia="宋体"/>
          <w:b/>
          <w:bCs/>
          <w:kern w:val="0"/>
          <w:sz w:val="22"/>
          <w:lang w:val="en-GB" w:eastAsia="ja-JP"/>
        </w:rPr>
        <w:t>R1-</w:t>
      </w:r>
      <w:r w:rsidR="00C07E95" w:rsidRPr="00C07E95">
        <w:rPr>
          <w:rFonts w:eastAsia="宋体"/>
          <w:b/>
          <w:bCs/>
          <w:kern w:val="0"/>
          <w:sz w:val="22"/>
          <w:lang w:val="en-GB" w:eastAsia="ja-JP"/>
        </w:rPr>
        <w:t>1904730</w:t>
      </w:r>
      <w:bookmarkStart w:id="0" w:name="_GoBack"/>
      <w:bookmarkEnd w:id="0"/>
    </w:p>
    <w:p w14:paraId="527CB3DB" w14:textId="56E35C62" w:rsidR="00CF3E9B" w:rsidRDefault="005365E7" w:rsidP="005365E7">
      <w:pPr>
        <w:overflowPunct w:val="0"/>
        <w:autoSpaceDE w:val="0"/>
        <w:autoSpaceDN w:val="0"/>
        <w:adjustRightInd w:val="0"/>
        <w:spacing w:line="240" w:lineRule="auto"/>
        <w:textAlignment w:val="baseline"/>
        <w:rPr>
          <w:rFonts w:eastAsia="宋体"/>
          <w:b/>
          <w:bCs/>
          <w:kern w:val="0"/>
          <w:sz w:val="22"/>
          <w:lang w:val="en-GB" w:eastAsia="ja-JP"/>
        </w:rPr>
      </w:pPr>
      <w:r w:rsidRPr="005365E7">
        <w:rPr>
          <w:rFonts w:eastAsia="宋体"/>
          <w:b/>
          <w:bCs/>
          <w:kern w:val="0"/>
          <w:sz w:val="22"/>
          <w:lang w:val="en-GB" w:eastAsia="ja-JP"/>
        </w:rPr>
        <w:t>Xi’an, China, 8th – 12th April, 2019</w:t>
      </w:r>
    </w:p>
    <w:p w14:paraId="6B5BEF99" w14:textId="77777777" w:rsidR="005365E7" w:rsidRPr="00CF3E9B" w:rsidRDefault="005365E7" w:rsidP="005365E7">
      <w:pPr>
        <w:overflowPunct w:val="0"/>
        <w:autoSpaceDE w:val="0"/>
        <w:autoSpaceDN w:val="0"/>
        <w:adjustRightInd w:val="0"/>
        <w:spacing w:line="240" w:lineRule="auto"/>
        <w:textAlignment w:val="baseline"/>
        <w:rPr>
          <w:rFonts w:eastAsia="宋体"/>
          <w:kern w:val="0"/>
          <w:sz w:val="22"/>
          <w:lang w:val="en-GB"/>
        </w:rPr>
      </w:pPr>
    </w:p>
    <w:p w14:paraId="150CAA9C" w14:textId="77777777" w:rsidR="00CF3E9B" w:rsidRPr="00CF3E9B"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eastAsia="ja-JP"/>
        </w:rPr>
      </w:pPr>
      <w:bookmarkStart w:id="1" w:name="OLE_LINK3"/>
      <w:bookmarkStart w:id="2" w:name="OLE_LINK4"/>
      <w:r w:rsidRPr="00CF3E9B">
        <w:rPr>
          <w:rFonts w:eastAsia="宋体"/>
          <w:b/>
          <w:kern w:val="0"/>
          <w:sz w:val="22"/>
          <w:lang w:eastAsia="ja-JP"/>
        </w:rPr>
        <w:t xml:space="preserve">Source: </w:t>
      </w:r>
      <w:r w:rsidRPr="00CF3E9B">
        <w:rPr>
          <w:rFonts w:eastAsia="宋体"/>
          <w:b/>
          <w:kern w:val="0"/>
          <w:sz w:val="22"/>
          <w:lang w:eastAsia="ja-JP"/>
        </w:rPr>
        <w:tab/>
        <w:t>CMCC</w:t>
      </w:r>
    </w:p>
    <w:p w14:paraId="21F9D22E" w14:textId="77777777" w:rsidR="00CF3E9B" w:rsidRPr="00CF3E9B"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CF3E9B">
        <w:rPr>
          <w:rFonts w:eastAsia="宋体"/>
          <w:b/>
          <w:kern w:val="0"/>
          <w:sz w:val="22"/>
          <w:lang w:eastAsia="ja-JP"/>
        </w:rPr>
        <w:t>Title:</w:t>
      </w:r>
      <w:bookmarkStart w:id="3" w:name="Title"/>
      <w:bookmarkEnd w:id="3"/>
      <w:r w:rsidRPr="00CF3E9B">
        <w:rPr>
          <w:rFonts w:eastAsia="宋体"/>
          <w:b/>
          <w:kern w:val="0"/>
          <w:sz w:val="22"/>
          <w:lang w:eastAsia="ja-JP"/>
        </w:rPr>
        <w:tab/>
      </w:r>
      <w:r w:rsidRPr="00CF3E9B">
        <w:rPr>
          <w:rFonts w:eastAsia="宋体"/>
          <w:b/>
          <w:bCs/>
          <w:kern w:val="0"/>
          <w:sz w:val="22"/>
          <w:lang w:val="en-GB" w:eastAsia="ja-JP"/>
        </w:rPr>
        <w:t>Discussion on HARQ feedback for NR V2X</w:t>
      </w:r>
    </w:p>
    <w:p w14:paraId="0800E856" w14:textId="22912050" w:rsidR="00CF3E9B" w:rsidRPr="00CF3E9B"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CF3E9B">
        <w:rPr>
          <w:rFonts w:eastAsia="宋体"/>
          <w:b/>
          <w:kern w:val="0"/>
          <w:sz w:val="22"/>
          <w:lang w:val="en-GB" w:eastAsia="ja-JP"/>
        </w:rPr>
        <w:t>Agenda item:</w:t>
      </w:r>
      <w:r w:rsidRPr="00CF3E9B">
        <w:rPr>
          <w:rFonts w:eastAsia="宋体"/>
          <w:b/>
          <w:kern w:val="0"/>
          <w:sz w:val="22"/>
          <w:lang w:val="en-GB" w:eastAsia="ja-JP"/>
        </w:rPr>
        <w:tab/>
      </w:r>
      <w:r w:rsidRPr="00CF3E9B">
        <w:rPr>
          <w:rFonts w:eastAsia="宋体"/>
          <w:b/>
          <w:kern w:val="0"/>
          <w:sz w:val="22"/>
          <w:lang w:val="en-GB"/>
        </w:rPr>
        <w:t>7.2.4.</w:t>
      </w:r>
      <w:r w:rsidR="005365E7">
        <w:rPr>
          <w:rFonts w:eastAsia="宋体"/>
          <w:b/>
          <w:kern w:val="0"/>
          <w:sz w:val="22"/>
          <w:lang w:val="en-GB"/>
        </w:rPr>
        <w:t>5</w:t>
      </w:r>
    </w:p>
    <w:p w14:paraId="25DDD282" w14:textId="77777777" w:rsidR="00CF3E9B" w:rsidRPr="00CF3E9B"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CF3E9B">
        <w:rPr>
          <w:rFonts w:eastAsia="宋体"/>
          <w:b/>
          <w:kern w:val="0"/>
          <w:sz w:val="22"/>
          <w:lang w:val="en-GB" w:eastAsia="ja-JP"/>
        </w:rPr>
        <w:t>Document for:</w:t>
      </w:r>
      <w:bookmarkStart w:id="4" w:name="DocumentFor"/>
      <w:bookmarkEnd w:id="4"/>
      <w:r w:rsidRPr="00CF3E9B">
        <w:rPr>
          <w:rFonts w:eastAsia="宋体"/>
          <w:b/>
          <w:kern w:val="0"/>
          <w:sz w:val="22"/>
          <w:lang w:val="en-GB"/>
        </w:rPr>
        <w:tab/>
      </w:r>
      <w:r w:rsidRPr="00CF3E9B">
        <w:rPr>
          <w:rFonts w:eastAsia="宋体"/>
          <w:b/>
          <w:kern w:val="0"/>
          <w:sz w:val="22"/>
          <w:lang w:val="en-GB" w:eastAsia="ja-JP"/>
        </w:rPr>
        <w:t>Discussion &amp; Decision</w:t>
      </w:r>
    </w:p>
    <w:p w14:paraId="49E17F98" w14:textId="77777777" w:rsidR="00CF3E9B" w:rsidRPr="00CF3E9B" w:rsidRDefault="00CF3E9B" w:rsidP="002E5013">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eastAsia="ja-JP"/>
        </w:rPr>
      </w:pPr>
      <w:bookmarkStart w:id="5" w:name="_Toc120549591"/>
      <w:bookmarkEnd w:id="1"/>
      <w:bookmarkEnd w:id="2"/>
      <w:r w:rsidRPr="00CF3E9B">
        <w:rPr>
          <w:rFonts w:eastAsia="宋体"/>
          <w:b/>
          <w:bCs/>
          <w:kern w:val="32"/>
          <w:sz w:val="22"/>
          <w:lang w:val="en-GB" w:eastAsia="ja-JP"/>
        </w:rPr>
        <w:t>Introduction</w:t>
      </w:r>
      <w:bookmarkEnd w:id="5"/>
    </w:p>
    <w:p w14:paraId="6AE8D72A" w14:textId="3CB714FE" w:rsidR="00CF3E9B" w:rsidRPr="00505E16" w:rsidRDefault="00CF3E9B" w:rsidP="00CF3E9B">
      <w:pPr>
        <w:widowControl/>
        <w:spacing w:after="180" w:line="240" w:lineRule="auto"/>
        <w:rPr>
          <w:rFonts w:eastAsia="宋体"/>
          <w:kern w:val="0"/>
          <w:sz w:val="22"/>
          <w:lang w:val="en-GB"/>
        </w:rPr>
      </w:pPr>
      <w:r w:rsidRPr="00505E16">
        <w:rPr>
          <w:rFonts w:eastAsia="宋体"/>
          <w:kern w:val="0"/>
          <w:sz w:val="22"/>
          <w:lang w:val="en-GB"/>
        </w:rPr>
        <w:t xml:space="preserve">In </w:t>
      </w:r>
      <w:r w:rsidR="009039E1" w:rsidRPr="00505E16">
        <w:rPr>
          <w:rFonts w:eastAsia="宋体"/>
          <w:kern w:val="0"/>
          <w:sz w:val="22"/>
          <w:lang w:val="en-GB"/>
        </w:rPr>
        <w:t xml:space="preserve">RAN1 </w:t>
      </w:r>
      <w:r w:rsidR="00861BAE" w:rsidRPr="00505E16">
        <w:rPr>
          <w:rFonts w:eastAsia="宋体"/>
          <w:kern w:val="0"/>
          <w:sz w:val="22"/>
          <w:lang w:val="en-GB"/>
        </w:rPr>
        <w:t>#96 meeting</w:t>
      </w:r>
      <w:r w:rsidRPr="00505E16">
        <w:rPr>
          <w:rFonts w:eastAsia="宋体"/>
          <w:kern w:val="0"/>
          <w:sz w:val="22"/>
          <w:lang w:val="en-GB"/>
        </w:rPr>
        <w:t>, the following agreements are made for NR V2X HARQ feedback:</w:t>
      </w:r>
    </w:p>
    <w:p w14:paraId="1F144A65" w14:textId="77777777" w:rsidR="006E1D4A" w:rsidRPr="00505E16" w:rsidRDefault="006E1D4A" w:rsidP="006E1D4A">
      <w:pPr>
        <w:rPr>
          <w:sz w:val="22"/>
          <w:lang w:eastAsia="x-none"/>
        </w:rPr>
      </w:pPr>
      <w:r w:rsidRPr="00505E16">
        <w:rPr>
          <w:sz w:val="22"/>
          <w:highlight w:val="green"/>
          <w:lang w:eastAsia="x-none"/>
        </w:rPr>
        <w:t>Agreements</w:t>
      </w:r>
      <w:r w:rsidRPr="00505E16">
        <w:rPr>
          <w:sz w:val="22"/>
          <w:lang w:eastAsia="x-none"/>
        </w:rPr>
        <w:t>:</w:t>
      </w:r>
    </w:p>
    <w:p w14:paraId="6876D8FC" w14:textId="77777777" w:rsidR="006E1D4A" w:rsidRPr="00505E16" w:rsidRDefault="006E1D4A" w:rsidP="006E1D4A">
      <w:pPr>
        <w:widowControl/>
        <w:numPr>
          <w:ilvl w:val="0"/>
          <w:numId w:val="11"/>
        </w:numPr>
        <w:spacing w:line="240" w:lineRule="auto"/>
        <w:jc w:val="left"/>
        <w:rPr>
          <w:sz w:val="22"/>
        </w:rPr>
      </w:pPr>
      <w:r w:rsidRPr="00505E16">
        <w:rPr>
          <w:sz w:val="22"/>
        </w:rPr>
        <w:t xml:space="preserve">In mode 1 for unicast and groupcast, it is supported for the transmitter UE via Uu link to report an indication to gNB to indicate the need for retransmission of a TB transmitted by the transmitter UE. </w:t>
      </w:r>
    </w:p>
    <w:p w14:paraId="326F22A6" w14:textId="77777777" w:rsidR="006E1D4A" w:rsidRPr="00505E16" w:rsidRDefault="006E1D4A" w:rsidP="006E1D4A">
      <w:pPr>
        <w:widowControl/>
        <w:numPr>
          <w:ilvl w:val="1"/>
          <w:numId w:val="11"/>
        </w:numPr>
        <w:spacing w:line="240" w:lineRule="auto"/>
        <w:jc w:val="left"/>
        <w:rPr>
          <w:sz w:val="22"/>
        </w:rPr>
      </w:pPr>
      <w:r w:rsidRPr="00505E16">
        <w:rPr>
          <w:sz w:val="22"/>
        </w:rPr>
        <w:t>FFS the format of the indication, e.g., in the form of HARQ ACK/NACK, or in the form of SR/BSR, etc.</w:t>
      </w:r>
    </w:p>
    <w:p w14:paraId="6C9111BE" w14:textId="77777777" w:rsidR="006E1D4A" w:rsidRPr="00505E16" w:rsidRDefault="006E1D4A" w:rsidP="006E1D4A">
      <w:pPr>
        <w:widowControl/>
        <w:numPr>
          <w:ilvl w:val="0"/>
          <w:numId w:val="11"/>
        </w:numPr>
        <w:spacing w:line="240" w:lineRule="auto"/>
        <w:jc w:val="left"/>
        <w:rPr>
          <w:sz w:val="22"/>
        </w:rPr>
      </w:pPr>
      <w:r w:rsidRPr="00505E16">
        <w:rPr>
          <w:sz w:val="22"/>
        </w:rPr>
        <w:t xml:space="preserve">RAN1 continues discussion on whether to support report from the receiver UE </w:t>
      </w:r>
    </w:p>
    <w:p w14:paraId="1462A541" w14:textId="77777777" w:rsidR="006E1D4A" w:rsidRPr="00505E16" w:rsidRDefault="006E1D4A" w:rsidP="006E1D4A">
      <w:pPr>
        <w:widowControl/>
        <w:numPr>
          <w:ilvl w:val="1"/>
          <w:numId w:val="11"/>
        </w:numPr>
        <w:spacing w:line="240" w:lineRule="auto"/>
        <w:jc w:val="left"/>
        <w:rPr>
          <w:sz w:val="22"/>
        </w:rPr>
      </w:pPr>
      <w:r w:rsidRPr="00505E16">
        <w:rPr>
          <w:sz w:val="22"/>
        </w:rPr>
        <w:t>No inter-BS communication will be considered.</w:t>
      </w:r>
    </w:p>
    <w:p w14:paraId="39BA4194" w14:textId="43DC51AA" w:rsidR="006E1D4A" w:rsidRPr="00505E16" w:rsidRDefault="006E1D4A" w:rsidP="006E1D4A">
      <w:pPr>
        <w:rPr>
          <w:rFonts w:eastAsiaTheme="minorEastAsia"/>
          <w:sz w:val="22"/>
        </w:rPr>
      </w:pPr>
      <w:r w:rsidRPr="00505E16">
        <w:rPr>
          <w:sz w:val="22"/>
        </w:rPr>
        <w:t>To discuss aspects related to 1</w:t>
      </w:r>
      <w:r w:rsidRPr="00505E16">
        <w:rPr>
          <w:sz w:val="22"/>
          <w:vertAlign w:val="superscript"/>
        </w:rPr>
        <w:t>st</w:t>
      </w:r>
      <w:r w:rsidRPr="00505E16">
        <w:rPr>
          <w:sz w:val="22"/>
        </w:rPr>
        <w:t xml:space="preserve"> sub-bullet &amp; 2</w:t>
      </w:r>
      <w:r w:rsidRPr="00505E16">
        <w:rPr>
          <w:sz w:val="22"/>
          <w:vertAlign w:val="superscript"/>
        </w:rPr>
        <w:t>nd</w:t>
      </w:r>
      <w:r w:rsidRPr="00505E16">
        <w:rPr>
          <w:sz w:val="22"/>
        </w:rPr>
        <w:t xml:space="preserve"> bullet during this week -revisit later</w:t>
      </w:r>
    </w:p>
    <w:p w14:paraId="39728BE1" w14:textId="77777777" w:rsidR="006E1D4A" w:rsidRPr="00505E16" w:rsidRDefault="006E1D4A" w:rsidP="006E1D4A">
      <w:pPr>
        <w:rPr>
          <w:sz w:val="22"/>
        </w:rPr>
      </w:pPr>
      <w:r w:rsidRPr="00505E16">
        <w:rPr>
          <w:sz w:val="22"/>
          <w:highlight w:val="green"/>
        </w:rPr>
        <w:t>Agreements</w:t>
      </w:r>
      <w:r w:rsidRPr="00505E16">
        <w:rPr>
          <w:sz w:val="22"/>
        </w:rPr>
        <w:t>:</w:t>
      </w:r>
    </w:p>
    <w:p w14:paraId="26192D4E" w14:textId="187CE7A2" w:rsidR="006E1D4A" w:rsidRPr="00505E16" w:rsidRDefault="006E1D4A" w:rsidP="006E1D4A">
      <w:pPr>
        <w:widowControl/>
        <w:numPr>
          <w:ilvl w:val="0"/>
          <w:numId w:val="12"/>
        </w:numPr>
        <w:spacing w:line="240" w:lineRule="auto"/>
        <w:jc w:val="left"/>
        <w:rPr>
          <w:sz w:val="22"/>
        </w:rPr>
      </w:pPr>
      <w:r w:rsidRPr="00505E16">
        <w:rPr>
          <w:sz w:val="22"/>
        </w:rPr>
        <w:t>Sidelink HARQ ACK/NACK report from UE to gNB is not supported in Rel-16.</w:t>
      </w:r>
    </w:p>
    <w:p w14:paraId="25128864" w14:textId="77777777" w:rsidR="007E6EF4" w:rsidRPr="00505E16" w:rsidRDefault="007E6EF4" w:rsidP="007E6EF4">
      <w:pPr>
        <w:rPr>
          <w:sz w:val="22"/>
          <w:lang w:eastAsia="x-none"/>
        </w:rPr>
      </w:pPr>
      <w:r w:rsidRPr="00505E16">
        <w:rPr>
          <w:sz w:val="22"/>
          <w:highlight w:val="green"/>
          <w:lang w:eastAsia="x-none"/>
        </w:rPr>
        <w:t>Agreements</w:t>
      </w:r>
      <w:r w:rsidRPr="00505E16">
        <w:rPr>
          <w:sz w:val="22"/>
          <w:lang w:eastAsia="x-none"/>
        </w:rPr>
        <w:t>:</w:t>
      </w:r>
    </w:p>
    <w:p w14:paraId="48D7F313" w14:textId="01387758" w:rsidR="007E6EF4" w:rsidRPr="00505E16" w:rsidRDefault="007E6EF4" w:rsidP="007E6EF4">
      <w:pPr>
        <w:widowControl/>
        <w:numPr>
          <w:ilvl w:val="0"/>
          <w:numId w:val="11"/>
        </w:numPr>
        <w:spacing w:line="240" w:lineRule="auto"/>
        <w:jc w:val="left"/>
        <w:rPr>
          <w:sz w:val="22"/>
        </w:rPr>
      </w:pPr>
      <w:r w:rsidRPr="00505E16">
        <w:rPr>
          <w:rFonts w:hint="eastAsia"/>
          <w:sz w:val="22"/>
        </w:rPr>
        <w:t xml:space="preserve">(Pre-)configuration indicates </w:t>
      </w:r>
      <w:bookmarkStart w:id="6" w:name="_Hlk4426260"/>
      <w:r w:rsidRPr="00505E16">
        <w:rPr>
          <w:rFonts w:hint="eastAsia"/>
          <w:sz w:val="22"/>
        </w:rPr>
        <w:t xml:space="preserve">the time gap </w:t>
      </w:r>
      <w:r w:rsidRPr="00505E16">
        <w:rPr>
          <w:sz w:val="22"/>
        </w:rPr>
        <w:t>between PSFCH and the associated PSSCH for Mode 1 and Mode 2.</w:t>
      </w:r>
    </w:p>
    <w:bookmarkEnd w:id="6"/>
    <w:p w14:paraId="631129B7" w14:textId="68BE22DB" w:rsidR="00CF3E9B" w:rsidRPr="00505E16" w:rsidRDefault="00CF3E9B" w:rsidP="007E6EF4">
      <w:pPr>
        <w:widowControl/>
        <w:spacing w:beforeLines="50" w:before="156" w:afterLines="50" w:after="156" w:line="240" w:lineRule="auto"/>
        <w:rPr>
          <w:rFonts w:eastAsia="宋体"/>
          <w:kern w:val="0"/>
          <w:sz w:val="22"/>
          <w:lang w:val="en-GB"/>
        </w:rPr>
      </w:pPr>
      <w:r w:rsidRPr="00505E16">
        <w:rPr>
          <w:rFonts w:eastAsia="宋体"/>
          <w:kern w:val="0"/>
          <w:sz w:val="22"/>
          <w:lang w:val="en-GB"/>
        </w:rPr>
        <w:t xml:space="preserve">In this contribution, we will further discuss the remaining issues </w:t>
      </w:r>
      <w:r w:rsidR="007E6EF4" w:rsidRPr="00505E16">
        <w:rPr>
          <w:rFonts w:eastAsia="宋体"/>
          <w:kern w:val="0"/>
          <w:sz w:val="22"/>
          <w:lang w:val="en-GB"/>
        </w:rPr>
        <w:t>of</w:t>
      </w:r>
      <w:r w:rsidRPr="00505E16">
        <w:rPr>
          <w:rFonts w:eastAsia="宋体"/>
          <w:kern w:val="0"/>
          <w:sz w:val="22"/>
          <w:lang w:val="en-GB"/>
        </w:rPr>
        <w:t xml:space="preserve"> HARQ feedback for NR V2X.</w:t>
      </w:r>
    </w:p>
    <w:p w14:paraId="247A4A0B" w14:textId="77777777" w:rsidR="00CF3E9B" w:rsidRPr="00CF3E9B" w:rsidRDefault="00CF3E9B" w:rsidP="002E5013">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CF3E9B">
        <w:rPr>
          <w:rFonts w:eastAsia="宋体"/>
          <w:b/>
          <w:bCs/>
          <w:kern w:val="32"/>
          <w:sz w:val="22"/>
          <w:lang w:val="en-GB"/>
        </w:rPr>
        <w:t>Sidelink HARQ feedback in mode 1</w:t>
      </w:r>
    </w:p>
    <w:p w14:paraId="7058AEEF" w14:textId="55C0685F" w:rsidR="00CF3E9B" w:rsidRPr="001C049D" w:rsidRDefault="00CF3E9B" w:rsidP="00CF3E9B">
      <w:pPr>
        <w:widowControl/>
        <w:overflowPunct w:val="0"/>
        <w:autoSpaceDE w:val="0"/>
        <w:autoSpaceDN w:val="0"/>
        <w:adjustRightInd w:val="0"/>
        <w:spacing w:after="180" w:line="240" w:lineRule="auto"/>
        <w:jc w:val="left"/>
        <w:textAlignment w:val="baseline"/>
        <w:rPr>
          <w:szCs w:val="20"/>
        </w:rPr>
      </w:pPr>
      <w:r w:rsidRPr="00CF3E9B">
        <w:rPr>
          <w:rFonts w:eastAsia="宋体"/>
          <w:kern w:val="0"/>
          <w:sz w:val="22"/>
          <w:lang w:val="en-GB"/>
        </w:rPr>
        <w:t xml:space="preserve">In NR sidelink mode 1, the gNB schedules the initial transmission resources and it is agreed in RAN1 </w:t>
      </w:r>
      <w:r w:rsidR="0019206B">
        <w:rPr>
          <w:rFonts w:eastAsia="宋体"/>
          <w:kern w:val="0"/>
          <w:sz w:val="22"/>
          <w:lang w:val="en-GB"/>
        </w:rPr>
        <w:t>AdHoc 1901</w:t>
      </w:r>
      <w:r w:rsidRPr="00CF3E9B">
        <w:rPr>
          <w:rFonts w:eastAsia="宋体"/>
          <w:kern w:val="0"/>
          <w:sz w:val="22"/>
          <w:lang w:val="en-GB"/>
        </w:rPr>
        <w:t xml:space="preserve"> that it is supported in mode 1 unicast, the in-coverage UE can send an indication to gNB to indicate the need for retransmission. This is more resource efficient as the retransmission resources and MCS can be appropriately determined. </w:t>
      </w:r>
      <w:r w:rsidR="009039E1">
        <w:rPr>
          <w:rFonts w:eastAsia="宋体"/>
          <w:kern w:val="0"/>
          <w:sz w:val="22"/>
          <w:lang w:val="en-GB"/>
        </w:rPr>
        <w:t>I</w:t>
      </w:r>
      <w:r w:rsidR="009039E1">
        <w:rPr>
          <w:rFonts w:eastAsia="宋体" w:hint="eastAsia"/>
          <w:kern w:val="0"/>
          <w:sz w:val="22"/>
          <w:lang w:val="en-GB"/>
        </w:rPr>
        <w:t>n</w:t>
      </w:r>
      <w:r w:rsidR="009039E1">
        <w:rPr>
          <w:rFonts w:eastAsia="宋体"/>
          <w:kern w:val="0"/>
          <w:sz w:val="22"/>
          <w:lang w:val="en-GB"/>
        </w:rPr>
        <w:t xml:space="preserve"> </w:t>
      </w:r>
      <w:r w:rsidR="00251C25">
        <w:rPr>
          <w:rFonts w:eastAsia="宋体"/>
          <w:kern w:val="0"/>
          <w:sz w:val="22"/>
          <w:lang w:val="en-GB"/>
        </w:rPr>
        <w:t xml:space="preserve">last RAN1 meeting, it is further agreed that sidelink </w:t>
      </w:r>
      <w:r w:rsidR="00251C25" w:rsidRPr="003A6C56">
        <w:rPr>
          <w:szCs w:val="20"/>
        </w:rPr>
        <w:t>HARQ ACK/NACK report from UE to gNB is not supported in Rel-16</w:t>
      </w:r>
      <w:r w:rsidR="00251C25">
        <w:rPr>
          <w:szCs w:val="20"/>
        </w:rPr>
        <w:t xml:space="preserve">. Therefore, only SR/BSR can be used to convey this indication. However, </w:t>
      </w:r>
      <w:r w:rsidR="00797B8F">
        <w:rPr>
          <w:szCs w:val="20"/>
        </w:rPr>
        <w:t xml:space="preserve">imagine the following scenario for sidelink transmissions: </w:t>
      </w:r>
      <w:r w:rsidR="00B9453F">
        <w:rPr>
          <w:szCs w:val="20"/>
        </w:rPr>
        <w:t>there exists a periodic traffic leading to the initial transmission scheduled semi-persistently</w:t>
      </w:r>
      <w:r w:rsidR="009E1861">
        <w:rPr>
          <w:szCs w:val="20"/>
        </w:rPr>
        <w:t xml:space="preserve">, but when one of the periodically arrived packets errors, </w:t>
      </w:r>
      <w:r w:rsidR="008D2E95">
        <w:rPr>
          <w:szCs w:val="20"/>
        </w:rPr>
        <w:t xml:space="preserve">dynamic resource allocation for the retransmission is needed. If the current SR mechanism </w:t>
      </w:r>
      <w:r w:rsidR="001C049D">
        <w:rPr>
          <w:szCs w:val="20"/>
        </w:rPr>
        <w:t xml:space="preserve">is applied, </w:t>
      </w:r>
      <w:proofErr w:type="spellStart"/>
      <w:r w:rsidRPr="00CF3E9B">
        <w:rPr>
          <w:rFonts w:eastAsia="宋体"/>
          <w:kern w:val="0"/>
          <w:sz w:val="22"/>
          <w:lang w:val="en-GB"/>
        </w:rPr>
        <w:t>gNB</w:t>
      </w:r>
      <w:proofErr w:type="spellEnd"/>
      <w:r w:rsidRPr="00CF3E9B">
        <w:rPr>
          <w:rFonts w:eastAsia="宋体"/>
          <w:kern w:val="0"/>
          <w:sz w:val="22"/>
          <w:lang w:val="en-GB"/>
        </w:rPr>
        <w:t xml:space="preserve"> would have no knowledge of how much resource the transmitter </w:t>
      </w:r>
      <w:r w:rsidR="00747309">
        <w:rPr>
          <w:rFonts w:eastAsia="宋体"/>
          <w:kern w:val="0"/>
          <w:sz w:val="22"/>
          <w:lang w:val="en-GB"/>
        </w:rPr>
        <w:t xml:space="preserve">is </w:t>
      </w:r>
      <w:r w:rsidRPr="00CF3E9B">
        <w:rPr>
          <w:rFonts w:eastAsia="宋体"/>
          <w:kern w:val="0"/>
          <w:sz w:val="22"/>
          <w:lang w:val="en-GB"/>
        </w:rPr>
        <w:t>appl</w:t>
      </w:r>
      <w:r w:rsidR="00747309">
        <w:rPr>
          <w:rFonts w:eastAsia="宋体"/>
          <w:kern w:val="0"/>
          <w:sz w:val="22"/>
          <w:lang w:val="en-GB"/>
        </w:rPr>
        <w:t>ying</w:t>
      </w:r>
      <w:r w:rsidRPr="00CF3E9B">
        <w:rPr>
          <w:rFonts w:eastAsia="宋体"/>
          <w:kern w:val="0"/>
          <w:sz w:val="22"/>
          <w:lang w:val="en-GB"/>
        </w:rPr>
        <w:t xml:space="preserve"> for and whether the resource is used for initial transmission/retransmission as well as the corresponding HARQ process</w:t>
      </w:r>
      <w:r w:rsidR="001C049D">
        <w:rPr>
          <w:rFonts w:eastAsia="宋体"/>
          <w:kern w:val="0"/>
          <w:sz w:val="22"/>
          <w:lang w:val="en-GB"/>
        </w:rPr>
        <w:t>.</w:t>
      </w:r>
      <w:r w:rsidR="00326131">
        <w:rPr>
          <w:rFonts w:eastAsia="宋体"/>
          <w:kern w:val="0"/>
          <w:sz w:val="22"/>
          <w:lang w:val="en-GB"/>
        </w:rPr>
        <w:t xml:space="preserve"> </w:t>
      </w:r>
      <w:r w:rsidR="00326131" w:rsidRPr="00476AD8">
        <w:rPr>
          <w:rFonts w:eastAsia="宋体"/>
          <w:kern w:val="0"/>
          <w:sz w:val="22"/>
          <w:lang w:val="en-GB"/>
        </w:rPr>
        <w:t xml:space="preserve">Hence </w:t>
      </w:r>
      <w:proofErr w:type="spellStart"/>
      <w:r w:rsidR="00326131" w:rsidRPr="00476AD8">
        <w:rPr>
          <w:rFonts w:eastAsia="宋体"/>
          <w:kern w:val="0"/>
          <w:sz w:val="22"/>
          <w:lang w:val="en-GB"/>
        </w:rPr>
        <w:t>gNB</w:t>
      </w:r>
      <w:proofErr w:type="spellEnd"/>
      <w:r w:rsidR="00326131" w:rsidRPr="00476AD8">
        <w:rPr>
          <w:rFonts w:eastAsia="宋体"/>
          <w:kern w:val="0"/>
          <w:sz w:val="22"/>
          <w:lang w:val="en-GB"/>
        </w:rPr>
        <w:t xml:space="preserve"> would not know how to assign appropriate resources and MCS</w:t>
      </w:r>
      <w:r w:rsidR="009515B4" w:rsidRPr="00476AD8">
        <w:rPr>
          <w:rFonts w:eastAsia="宋体"/>
          <w:kern w:val="0"/>
          <w:sz w:val="22"/>
          <w:lang w:val="en-GB"/>
        </w:rPr>
        <w:t xml:space="preserve"> such that the advantages of </w:t>
      </w:r>
      <w:proofErr w:type="spellStart"/>
      <w:r w:rsidR="009515B4" w:rsidRPr="00476AD8">
        <w:rPr>
          <w:rFonts w:eastAsia="宋体"/>
          <w:kern w:val="0"/>
          <w:sz w:val="22"/>
          <w:lang w:val="en-GB"/>
        </w:rPr>
        <w:t>gNB</w:t>
      </w:r>
      <w:proofErr w:type="spellEnd"/>
      <w:r w:rsidR="009515B4" w:rsidRPr="00476AD8">
        <w:rPr>
          <w:rFonts w:eastAsia="宋体"/>
          <w:kern w:val="0"/>
          <w:sz w:val="22"/>
          <w:lang w:val="en-GB"/>
        </w:rPr>
        <w:t xml:space="preserve"> re-scheduling would be significantly decreased</w:t>
      </w:r>
      <w:r w:rsidR="00326131" w:rsidRPr="00476AD8">
        <w:rPr>
          <w:rFonts w:eastAsia="宋体"/>
          <w:kern w:val="0"/>
          <w:sz w:val="22"/>
          <w:lang w:val="en-GB"/>
        </w:rPr>
        <w:t>.</w:t>
      </w:r>
      <w:r w:rsidR="001C049D">
        <w:rPr>
          <w:rFonts w:eastAsia="宋体"/>
          <w:kern w:val="0"/>
          <w:sz w:val="22"/>
          <w:lang w:val="en-GB"/>
        </w:rPr>
        <w:t xml:space="preserve"> </w:t>
      </w:r>
      <w:r w:rsidRPr="00CF3E9B">
        <w:rPr>
          <w:rFonts w:eastAsia="宋体"/>
          <w:kern w:val="0"/>
          <w:sz w:val="22"/>
          <w:lang w:val="en-GB"/>
        </w:rPr>
        <w:t>If BSR is used to carry the indication</w:t>
      </w:r>
      <w:r w:rsidR="0091179C">
        <w:rPr>
          <w:rFonts w:eastAsia="宋体"/>
          <w:kern w:val="0"/>
          <w:sz w:val="22"/>
          <w:lang w:val="en-GB"/>
        </w:rPr>
        <w:t xml:space="preserve"> </w:t>
      </w:r>
      <w:r w:rsidR="0091179C" w:rsidRPr="00CF3E9B">
        <w:rPr>
          <w:rFonts w:eastAsia="宋体"/>
          <w:kern w:val="0"/>
          <w:sz w:val="22"/>
          <w:lang w:val="en-GB"/>
        </w:rPr>
        <w:t>to indicate the need for retransmission</w:t>
      </w:r>
      <w:r w:rsidRPr="00CF3E9B">
        <w:rPr>
          <w:rFonts w:eastAsia="宋体"/>
          <w:kern w:val="0"/>
          <w:sz w:val="22"/>
          <w:lang w:val="en-GB"/>
        </w:rPr>
        <w:t>, the latency may be increased for that MAC decoding is needed for BSR. Therefore, it</w:t>
      </w:r>
      <w:r w:rsidR="001C049D">
        <w:rPr>
          <w:rFonts w:eastAsia="宋体"/>
          <w:kern w:val="0"/>
          <w:sz w:val="22"/>
          <w:lang w:val="en-GB"/>
        </w:rPr>
        <w:t xml:space="preserve"> is supposed that some enhancements </w:t>
      </w:r>
      <w:r w:rsidR="0091179C">
        <w:rPr>
          <w:rFonts w:eastAsia="宋体"/>
          <w:kern w:val="0"/>
          <w:sz w:val="22"/>
          <w:lang w:val="en-GB"/>
        </w:rPr>
        <w:t xml:space="preserve">on </w:t>
      </w:r>
      <w:r w:rsidR="001C049D">
        <w:rPr>
          <w:rFonts w:eastAsia="宋体"/>
          <w:kern w:val="0"/>
          <w:sz w:val="22"/>
          <w:lang w:val="en-GB"/>
        </w:rPr>
        <w:t xml:space="preserve">SR should be done </w:t>
      </w:r>
      <w:r w:rsidR="0091179C">
        <w:rPr>
          <w:rFonts w:eastAsia="宋体"/>
          <w:kern w:val="0"/>
          <w:sz w:val="22"/>
          <w:lang w:val="en-GB"/>
        </w:rPr>
        <w:t xml:space="preserve">for </w:t>
      </w:r>
      <w:r w:rsidR="0091179C" w:rsidRPr="00CF3E9B">
        <w:rPr>
          <w:rFonts w:eastAsia="宋体"/>
          <w:kern w:val="0"/>
          <w:sz w:val="22"/>
          <w:lang w:val="en-GB"/>
        </w:rPr>
        <w:t>indicat</w:t>
      </w:r>
      <w:r w:rsidR="0091179C">
        <w:rPr>
          <w:rFonts w:eastAsia="宋体"/>
          <w:kern w:val="0"/>
          <w:sz w:val="22"/>
          <w:lang w:val="en-GB"/>
        </w:rPr>
        <w:t>ing</w:t>
      </w:r>
      <w:r w:rsidR="0091179C" w:rsidRPr="00CF3E9B">
        <w:rPr>
          <w:rFonts w:eastAsia="宋体"/>
          <w:kern w:val="0"/>
          <w:sz w:val="22"/>
          <w:lang w:val="en-GB"/>
        </w:rPr>
        <w:t xml:space="preserve"> the need for </w:t>
      </w:r>
      <w:r w:rsidR="0091179C">
        <w:rPr>
          <w:rFonts w:eastAsia="宋体"/>
          <w:kern w:val="0"/>
          <w:sz w:val="22"/>
          <w:lang w:val="en-GB"/>
        </w:rPr>
        <w:t xml:space="preserve">sidelink </w:t>
      </w:r>
      <w:r w:rsidR="0091179C" w:rsidRPr="00CF3E9B">
        <w:rPr>
          <w:rFonts w:eastAsia="宋体"/>
          <w:kern w:val="0"/>
          <w:sz w:val="22"/>
          <w:lang w:val="en-GB"/>
        </w:rPr>
        <w:t>retransmission</w:t>
      </w:r>
      <w:r w:rsidR="0091179C">
        <w:rPr>
          <w:rFonts w:eastAsia="宋体"/>
          <w:kern w:val="0"/>
          <w:sz w:val="22"/>
          <w:lang w:val="en-GB"/>
        </w:rPr>
        <w:t xml:space="preserve"> with </w:t>
      </w:r>
      <w:r w:rsidR="00EB14FF">
        <w:rPr>
          <w:rFonts w:eastAsia="宋体"/>
          <w:kern w:val="0"/>
          <w:sz w:val="22"/>
          <w:lang w:val="en-GB"/>
        </w:rPr>
        <w:t xml:space="preserve">shorter latency and </w:t>
      </w:r>
      <w:r w:rsidR="00D25160">
        <w:rPr>
          <w:rFonts w:eastAsia="宋体"/>
          <w:kern w:val="0"/>
          <w:sz w:val="22"/>
          <w:lang w:val="en-GB"/>
        </w:rPr>
        <w:t xml:space="preserve">higher efficiency. </w:t>
      </w:r>
      <w:bookmarkStart w:id="7" w:name="_Hlk4425023"/>
      <w:r w:rsidR="00D25160">
        <w:rPr>
          <w:rFonts w:eastAsia="宋体"/>
          <w:kern w:val="0"/>
          <w:sz w:val="22"/>
          <w:lang w:val="en-GB"/>
        </w:rPr>
        <w:t xml:space="preserve">Specifically, </w:t>
      </w:r>
      <w:r w:rsidR="00F76720">
        <w:rPr>
          <w:rFonts w:eastAsia="宋体"/>
          <w:kern w:val="0"/>
          <w:sz w:val="22"/>
          <w:lang w:val="en-GB"/>
        </w:rPr>
        <w:t xml:space="preserve">different SR configurations or sequences can be used to indicate </w:t>
      </w:r>
      <w:r w:rsidR="00DF5F04">
        <w:rPr>
          <w:rFonts w:eastAsia="宋体"/>
          <w:kern w:val="0"/>
          <w:sz w:val="22"/>
          <w:lang w:val="en-GB"/>
        </w:rPr>
        <w:t xml:space="preserve">whether </w:t>
      </w:r>
      <w:r w:rsidR="00F76720">
        <w:rPr>
          <w:rFonts w:eastAsia="宋体"/>
          <w:kern w:val="0"/>
          <w:sz w:val="22"/>
          <w:lang w:val="en-GB"/>
        </w:rPr>
        <w:t>initial transmissions or retransmissions</w:t>
      </w:r>
      <w:r w:rsidR="00041C85">
        <w:rPr>
          <w:rFonts w:eastAsia="宋体"/>
          <w:kern w:val="0"/>
          <w:sz w:val="22"/>
          <w:lang w:val="en-GB"/>
        </w:rPr>
        <w:t xml:space="preserve">, </w:t>
      </w:r>
      <w:r w:rsidR="00DF5F04">
        <w:rPr>
          <w:rFonts w:eastAsia="宋体"/>
          <w:kern w:val="0"/>
          <w:sz w:val="22"/>
          <w:lang w:val="en-GB"/>
        </w:rPr>
        <w:t xml:space="preserve">which </w:t>
      </w:r>
      <w:r w:rsidR="00041C85">
        <w:rPr>
          <w:rFonts w:eastAsia="宋体"/>
          <w:kern w:val="0"/>
          <w:sz w:val="22"/>
          <w:lang w:val="en-GB"/>
        </w:rPr>
        <w:t xml:space="preserve">receiver as well as </w:t>
      </w:r>
      <w:r w:rsidR="00DF5F04">
        <w:rPr>
          <w:rFonts w:eastAsia="宋体"/>
          <w:kern w:val="0"/>
          <w:sz w:val="22"/>
          <w:lang w:val="en-GB"/>
        </w:rPr>
        <w:t>which</w:t>
      </w:r>
      <w:r w:rsidR="00041C85">
        <w:rPr>
          <w:rFonts w:eastAsia="宋体"/>
          <w:kern w:val="0"/>
          <w:sz w:val="22"/>
          <w:lang w:val="en-GB"/>
        </w:rPr>
        <w:t xml:space="preserve"> HARQ process</w:t>
      </w:r>
      <w:r w:rsidR="00DF5F04">
        <w:rPr>
          <w:rFonts w:eastAsia="宋体"/>
          <w:kern w:val="0"/>
          <w:sz w:val="22"/>
          <w:lang w:val="en-GB"/>
        </w:rPr>
        <w:t xml:space="preserve"> the requested resource is used for</w:t>
      </w:r>
      <w:r w:rsidR="00041C85">
        <w:rPr>
          <w:rFonts w:eastAsia="宋体"/>
          <w:kern w:val="0"/>
          <w:sz w:val="22"/>
          <w:lang w:val="en-GB"/>
        </w:rPr>
        <w:t>.</w:t>
      </w:r>
      <w:bookmarkEnd w:id="7"/>
    </w:p>
    <w:p w14:paraId="2192AB99" w14:textId="0E6DF1CB" w:rsidR="0091179C" w:rsidRDefault="00CF3E9B" w:rsidP="00CF3E9B">
      <w:pPr>
        <w:widowControl/>
        <w:overflowPunct w:val="0"/>
        <w:autoSpaceDE w:val="0"/>
        <w:autoSpaceDN w:val="0"/>
        <w:adjustRightInd w:val="0"/>
        <w:spacing w:after="180" w:line="240" w:lineRule="auto"/>
        <w:jc w:val="left"/>
        <w:textAlignment w:val="baseline"/>
        <w:rPr>
          <w:rFonts w:eastAsia="宋体"/>
          <w:b/>
          <w:kern w:val="0"/>
          <w:sz w:val="22"/>
          <w:lang w:val="en-GB"/>
        </w:rPr>
      </w:pPr>
      <w:r w:rsidRPr="00CF3E9B">
        <w:rPr>
          <w:rFonts w:eastAsia="宋体" w:hint="eastAsia"/>
          <w:b/>
          <w:kern w:val="0"/>
          <w:sz w:val="22"/>
          <w:lang w:val="en-GB"/>
        </w:rPr>
        <w:lastRenderedPageBreak/>
        <w:t>P</w:t>
      </w:r>
      <w:r w:rsidRPr="00CF3E9B">
        <w:rPr>
          <w:rFonts w:eastAsia="宋体"/>
          <w:b/>
          <w:kern w:val="0"/>
          <w:sz w:val="22"/>
          <w:lang w:val="en-GB"/>
        </w:rPr>
        <w:t>roposal 1:</w:t>
      </w:r>
      <w:r w:rsidR="00041C85">
        <w:rPr>
          <w:rFonts w:eastAsia="宋体"/>
          <w:b/>
          <w:kern w:val="0"/>
          <w:sz w:val="22"/>
          <w:lang w:val="en-GB"/>
        </w:rPr>
        <w:t xml:space="preserve"> The SR enhancements should be </w:t>
      </w:r>
      <w:r w:rsidR="0091179C">
        <w:rPr>
          <w:rFonts w:eastAsia="宋体"/>
          <w:b/>
          <w:kern w:val="0"/>
          <w:sz w:val="22"/>
          <w:lang w:val="en-GB"/>
        </w:rPr>
        <w:t xml:space="preserve">applied </w:t>
      </w:r>
      <w:r w:rsidR="008F7827">
        <w:rPr>
          <w:rFonts w:eastAsia="宋体"/>
          <w:b/>
          <w:kern w:val="0"/>
          <w:sz w:val="22"/>
          <w:lang w:val="en-GB"/>
        </w:rPr>
        <w:t xml:space="preserve">for </w:t>
      </w:r>
      <w:proofErr w:type="spellStart"/>
      <w:r w:rsidR="00EC1579">
        <w:rPr>
          <w:rFonts w:eastAsia="宋体"/>
          <w:b/>
          <w:kern w:val="0"/>
          <w:sz w:val="22"/>
          <w:lang w:val="en-GB"/>
        </w:rPr>
        <w:t>gNB</w:t>
      </w:r>
      <w:proofErr w:type="spellEnd"/>
      <w:r w:rsidR="00EC1579">
        <w:rPr>
          <w:rFonts w:eastAsia="宋体"/>
          <w:b/>
          <w:kern w:val="0"/>
          <w:sz w:val="22"/>
          <w:lang w:val="en-GB"/>
        </w:rPr>
        <w:t xml:space="preserve"> assisted </w:t>
      </w:r>
      <w:proofErr w:type="spellStart"/>
      <w:r w:rsidR="008F7827">
        <w:rPr>
          <w:rFonts w:eastAsia="宋体"/>
          <w:b/>
          <w:kern w:val="0"/>
          <w:sz w:val="22"/>
          <w:lang w:val="en-GB"/>
        </w:rPr>
        <w:t>sidelink</w:t>
      </w:r>
      <w:proofErr w:type="spellEnd"/>
      <w:r w:rsidR="008F7827">
        <w:rPr>
          <w:rFonts w:eastAsia="宋体"/>
          <w:b/>
          <w:kern w:val="0"/>
          <w:sz w:val="22"/>
          <w:lang w:val="en-GB"/>
        </w:rPr>
        <w:t xml:space="preserve"> retransmission</w:t>
      </w:r>
      <w:r w:rsidR="00EC1579">
        <w:rPr>
          <w:rFonts w:eastAsia="宋体"/>
          <w:b/>
          <w:kern w:val="0"/>
          <w:sz w:val="22"/>
          <w:lang w:val="en-GB"/>
        </w:rPr>
        <w:t>.</w:t>
      </w:r>
      <w:r w:rsidR="0039417F">
        <w:rPr>
          <w:rFonts w:eastAsia="宋体"/>
          <w:b/>
          <w:kern w:val="0"/>
          <w:sz w:val="22"/>
          <w:lang w:val="en-GB"/>
        </w:rPr>
        <w:t xml:space="preserve"> </w:t>
      </w:r>
      <w:r w:rsidR="0039417F" w:rsidRPr="0039417F">
        <w:rPr>
          <w:rFonts w:eastAsia="宋体"/>
          <w:b/>
          <w:kern w:val="0"/>
          <w:sz w:val="22"/>
          <w:lang w:val="en-GB"/>
        </w:rPr>
        <w:t>Specifically, different SR configurations or sequences can be used to indicate</w:t>
      </w:r>
      <w:r w:rsidR="0091179C">
        <w:rPr>
          <w:rFonts w:eastAsia="宋体"/>
          <w:b/>
          <w:kern w:val="0"/>
          <w:sz w:val="22"/>
          <w:lang w:val="en-GB"/>
        </w:rPr>
        <w:t>:</w:t>
      </w:r>
    </w:p>
    <w:p w14:paraId="7A5670BB" w14:textId="31DA72E0" w:rsidR="0091179C" w:rsidRPr="00476AD8" w:rsidRDefault="0039417F" w:rsidP="00476AD8">
      <w:pPr>
        <w:pStyle w:val="a7"/>
        <w:numPr>
          <w:ilvl w:val="0"/>
          <w:numId w:val="15"/>
        </w:numPr>
        <w:overflowPunct w:val="0"/>
        <w:autoSpaceDE w:val="0"/>
        <w:autoSpaceDN w:val="0"/>
        <w:adjustRightInd w:val="0"/>
        <w:spacing w:line="240" w:lineRule="auto"/>
        <w:ind w:leftChars="0"/>
        <w:textAlignment w:val="baseline"/>
        <w:rPr>
          <w:rFonts w:eastAsia="宋体"/>
          <w:b/>
          <w:sz w:val="22"/>
        </w:rPr>
      </w:pPr>
      <w:r w:rsidRPr="00476AD8">
        <w:rPr>
          <w:rFonts w:eastAsia="宋体"/>
          <w:b/>
          <w:sz w:val="22"/>
        </w:rPr>
        <w:t>initial transmissions or retransmissions,</w:t>
      </w:r>
    </w:p>
    <w:p w14:paraId="11468FC4" w14:textId="6CB0D13D" w:rsidR="0091179C" w:rsidRPr="00476AD8" w:rsidRDefault="0039417F" w:rsidP="00476AD8">
      <w:pPr>
        <w:pStyle w:val="a7"/>
        <w:numPr>
          <w:ilvl w:val="0"/>
          <w:numId w:val="15"/>
        </w:numPr>
        <w:overflowPunct w:val="0"/>
        <w:autoSpaceDE w:val="0"/>
        <w:autoSpaceDN w:val="0"/>
        <w:adjustRightInd w:val="0"/>
        <w:spacing w:line="240" w:lineRule="auto"/>
        <w:ind w:leftChars="0"/>
        <w:textAlignment w:val="baseline"/>
        <w:rPr>
          <w:rFonts w:eastAsia="宋体"/>
          <w:b/>
          <w:sz w:val="22"/>
        </w:rPr>
      </w:pPr>
      <w:r w:rsidRPr="00476AD8">
        <w:rPr>
          <w:rFonts w:eastAsia="宋体"/>
          <w:b/>
          <w:sz w:val="22"/>
          <w:szCs w:val="22"/>
          <w:lang w:eastAsia="zh-CN"/>
        </w:rPr>
        <w:t>receiv</w:t>
      </w:r>
      <w:r w:rsidRPr="00476AD8">
        <w:rPr>
          <w:rFonts w:eastAsia="宋体"/>
          <w:b/>
          <w:sz w:val="22"/>
        </w:rPr>
        <w:t>er</w:t>
      </w:r>
      <w:r w:rsidR="00DF5F04">
        <w:rPr>
          <w:rFonts w:eastAsia="宋体"/>
          <w:b/>
          <w:sz w:val="22"/>
        </w:rPr>
        <w:t xml:space="preserve"> ID,</w:t>
      </w:r>
    </w:p>
    <w:p w14:paraId="46AF7745" w14:textId="47DAC8C8" w:rsidR="00CF3E9B" w:rsidRPr="00476AD8" w:rsidRDefault="0039417F" w:rsidP="00476AD8">
      <w:pPr>
        <w:pStyle w:val="a7"/>
        <w:numPr>
          <w:ilvl w:val="0"/>
          <w:numId w:val="15"/>
        </w:numPr>
        <w:overflowPunct w:val="0"/>
        <w:autoSpaceDE w:val="0"/>
        <w:autoSpaceDN w:val="0"/>
        <w:adjustRightInd w:val="0"/>
        <w:spacing w:line="240" w:lineRule="auto"/>
        <w:ind w:leftChars="0"/>
        <w:textAlignment w:val="baseline"/>
        <w:rPr>
          <w:rFonts w:eastAsia="宋体"/>
          <w:b/>
          <w:sz w:val="22"/>
        </w:rPr>
      </w:pPr>
      <w:r w:rsidRPr="00476AD8">
        <w:rPr>
          <w:rFonts w:eastAsia="宋体"/>
          <w:b/>
          <w:sz w:val="22"/>
        </w:rPr>
        <w:t>HARQ process</w:t>
      </w:r>
      <w:r w:rsidR="00DF5F04">
        <w:rPr>
          <w:rFonts w:eastAsia="宋体"/>
          <w:b/>
          <w:sz w:val="22"/>
        </w:rPr>
        <w:t xml:space="preserve"> ID</w:t>
      </w:r>
      <w:r w:rsidRPr="00476AD8">
        <w:rPr>
          <w:rFonts w:eastAsia="宋体"/>
          <w:b/>
          <w:sz w:val="22"/>
        </w:rPr>
        <w:t>.</w:t>
      </w:r>
    </w:p>
    <w:p w14:paraId="0D0A538C" w14:textId="22AAB115" w:rsidR="00A03FAB" w:rsidRPr="00CF3E9B" w:rsidRDefault="00A03FAB" w:rsidP="00A03FAB">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Pr>
          <w:rFonts w:eastAsia="宋体"/>
          <w:b/>
          <w:bCs/>
          <w:kern w:val="32"/>
          <w:sz w:val="22"/>
          <w:lang w:val="en-GB"/>
        </w:rPr>
        <w:t>Security of sidelink HARQ feedback</w:t>
      </w:r>
    </w:p>
    <w:p w14:paraId="17F78086" w14:textId="28BD20B8" w:rsidR="00A03FAB" w:rsidRDefault="0029546C" w:rsidP="00CF3E9B">
      <w:pPr>
        <w:widowControl/>
        <w:overflowPunct w:val="0"/>
        <w:autoSpaceDE w:val="0"/>
        <w:autoSpaceDN w:val="0"/>
        <w:adjustRightInd w:val="0"/>
        <w:spacing w:after="180" w:line="240" w:lineRule="auto"/>
        <w:jc w:val="left"/>
        <w:textAlignment w:val="baseline"/>
        <w:rPr>
          <w:rFonts w:eastAsia="宋体"/>
          <w:kern w:val="0"/>
          <w:sz w:val="22"/>
          <w:lang w:val="en-GB"/>
        </w:rPr>
      </w:pPr>
      <w:r w:rsidRPr="0029546C">
        <w:rPr>
          <w:rFonts w:eastAsia="宋体" w:hint="eastAsia"/>
          <w:kern w:val="0"/>
          <w:sz w:val="22"/>
          <w:lang w:val="en-GB"/>
        </w:rPr>
        <w:t>I</w:t>
      </w:r>
      <w:r w:rsidRPr="0029546C">
        <w:rPr>
          <w:rFonts w:eastAsia="宋体"/>
          <w:kern w:val="0"/>
          <w:sz w:val="22"/>
          <w:lang w:val="en-GB"/>
        </w:rPr>
        <w:t xml:space="preserve">t has </w:t>
      </w:r>
      <w:r>
        <w:rPr>
          <w:rFonts w:eastAsia="宋体"/>
          <w:kern w:val="0"/>
          <w:sz w:val="22"/>
          <w:lang w:val="en-GB"/>
        </w:rPr>
        <w:t xml:space="preserve">been agreed in last RAN1 meeting that </w:t>
      </w:r>
      <w:r w:rsidRPr="0029546C">
        <w:rPr>
          <w:rFonts w:eastAsia="宋体"/>
          <w:kern w:val="0"/>
          <w:sz w:val="22"/>
          <w:lang w:val="en-GB"/>
        </w:rPr>
        <w:t>the time gap between PSFCH and the associated PSSCH for Mode 1 and Mode 2</w:t>
      </w:r>
      <w:r>
        <w:rPr>
          <w:rFonts w:eastAsia="宋体"/>
          <w:kern w:val="0"/>
          <w:sz w:val="22"/>
          <w:lang w:val="en-GB"/>
        </w:rPr>
        <w:t xml:space="preserve"> is (pre-)configured and the frequency resource of PSFCH is to be further discusse</w:t>
      </w:r>
      <w:r w:rsidR="00830D84">
        <w:rPr>
          <w:rFonts w:eastAsia="宋体"/>
          <w:kern w:val="0"/>
          <w:sz w:val="22"/>
          <w:lang w:val="en-GB"/>
        </w:rPr>
        <w:t xml:space="preserve">d. </w:t>
      </w:r>
      <w:r w:rsidR="00DF5F04">
        <w:rPr>
          <w:rFonts w:eastAsia="宋体"/>
          <w:kern w:val="0"/>
          <w:sz w:val="22"/>
          <w:lang w:val="en-GB"/>
        </w:rPr>
        <w:t>However,</w:t>
      </w:r>
      <w:r w:rsidR="00C92821">
        <w:rPr>
          <w:rFonts w:eastAsia="宋体"/>
          <w:kern w:val="0"/>
          <w:sz w:val="22"/>
          <w:lang w:val="en-GB"/>
        </w:rPr>
        <w:t xml:space="preserve"> if SCI is broadcast and can be monitored by any user within the communication range, illegal users </w:t>
      </w:r>
      <w:r w:rsidR="00DF5F04">
        <w:rPr>
          <w:rFonts w:eastAsia="宋体"/>
          <w:kern w:val="0"/>
          <w:sz w:val="22"/>
          <w:lang w:val="en-GB"/>
        </w:rPr>
        <w:t xml:space="preserve">can </w:t>
      </w:r>
      <w:r w:rsidR="00C92821">
        <w:rPr>
          <w:rFonts w:eastAsia="宋体"/>
          <w:kern w:val="0"/>
          <w:sz w:val="22"/>
          <w:lang w:val="en-GB"/>
        </w:rPr>
        <w:t>obtain the resource allocation information for PSSCH and hence</w:t>
      </w:r>
      <w:r w:rsidR="00DF5F04">
        <w:rPr>
          <w:rFonts w:eastAsia="宋体"/>
          <w:kern w:val="0"/>
          <w:sz w:val="22"/>
          <w:lang w:val="en-GB"/>
        </w:rPr>
        <w:t xml:space="preserve"> may obtain</w:t>
      </w:r>
      <w:r w:rsidR="00C92821">
        <w:rPr>
          <w:rFonts w:eastAsia="宋体"/>
          <w:kern w:val="0"/>
          <w:sz w:val="22"/>
          <w:lang w:val="en-GB"/>
        </w:rPr>
        <w:t xml:space="preserve"> the resource used for PSFCH. Then </w:t>
      </w:r>
      <w:r w:rsidR="00C92821" w:rsidRPr="00C92821">
        <w:rPr>
          <w:rFonts w:eastAsia="宋体"/>
          <w:kern w:val="0"/>
          <w:sz w:val="22"/>
          <w:lang w:val="en-GB"/>
        </w:rPr>
        <w:t>SFCI will be forged and further lead to false reception or unneeded retransmissions</w:t>
      </w:r>
      <w:r w:rsidR="00665917">
        <w:rPr>
          <w:rFonts w:eastAsia="宋体"/>
          <w:kern w:val="0"/>
          <w:sz w:val="22"/>
          <w:lang w:val="en-GB"/>
        </w:rPr>
        <w:t>, which will impact security of V2X service</w:t>
      </w:r>
      <w:r w:rsidR="00C92821" w:rsidRPr="00C92821">
        <w:rPr>
          <w:rFonts w:eastAsia="宋体"/>
          <w:kern w:val="0"/>
          <w:sz w:val="22"/>
          <w:lang w:val="en-GB"/>
        </w:rPr>
        <w:t xml:space="preserve">. Therefore, the issue of forged SFCI needs to be </w:t>
      </w:r>
      <w:r w:rsidR="00B84E29">
        <w:rPr>
          <w:rFonts w:eastAsia="宋体"/>
          <w:kern w:val="0"/>
          <w:sz w:val="22"/>
          <w:lang w:val="en-GB"/>
        </w:rPr>
        <w:t>considered</w:t>
      </w:r>
      <w:r w:rsidR="00C92821" w:rsidRPr="00C92821">
        <w:rPr>
          <w:rFonts w:eastAsia="宋体"/>
          <w:kern w:val="0"/>
          <w:sz w:val="22"/>
          <w:lang w:val="en-GB"/>
        </w:rPr>
        <w:t>.</w:t>
      </w:r>
      <w:r w:rsidR="00D57CBD">
        <w:rPr>
          <w:rFonts w:eastAsia="宋体"/>
          <w:kern w:val="0"/>
          <w:sz w:val="22"/>
          <w:lang w:val="en-GB"/>
        </w:rPr>
        <w:t xml:space="preserve"> </w:t>
      </w:r>
    </w:p>
    <w:p w14:paraId="33315463" w14:textId="27E81774" w:rsidR="00E130D0" w:rsidRDefault="00E130D0" w:rsidP="00E130D0">
      <w:pPr>
        <w:overflowPunct w:val="0"/>
        <w:autoSpaceDE w:val="0"/>
        <w:autoSpaceDN w:val="0"/>
        <w:adjustRightInd w:val="0"/>
        <w:spacing w:beforeLines="50" w:before="156" w:line="240" w:lineRule="auto"/>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 xml:space="preserve">roposal </w:t>
      </w:r>
      <w:r>
        <w:rPr>
          <w:rFonts w:eastAsia="宋体"/>
          <w:b/>
          <w:kern w:val="0"/>
          <w:sz w:val="22"/>
          <w:lang w:val="en-GB"/>
        </w:rPr>
        <w:t>2</w:t>
      </w:r>
      <w:r w:rsidRPr="00CF3E9B">
        <w:rPr>
          <w:rFonts w:eastAsia="宋体"/>
          <w:b/>
          <w:kern w:val="0"/>
          <w:sz w:val="22"/>
          <w:lang w:val="en-GB"/>
        </w:rPr>
        <w:t>:</w:t>
      </w:r>
      <w:r>
        <w:rPr>
          <w:rFonts w:eastAsia="宋体"/>
          <w:b/>
          <w:kern w:val="0"/>
          <w:sz w:val="22"/>
          <w:lang w:val="en-GB"/>
        </w:rPr>
        <w:t xml:space="preserve"> T</w:t>
      </w:r>
      <w:r w:rsidRPr="00A10832">
        <w:rPr>
          <w:rFonts w:eastAsia="宋体"/>
          <w:b/>
          <w:kern w:val="0"/>
          <w:sz w:val="22"/>
          <w:lang w:val="en-GB"/>
        </w:rPr>
        <w:t xml:space="preserve">he issue of forged SFCI needs to be </w:t>
      </w:r>
      <w:r w:rsidRPr="00476AD8">
        <w:rPr>
          <w:rFonts w:eastAsia="宋体"/>
          <w:b/>
          <w:kern w:val="0"/>
          <w:sz w:val="22"/>
          <w:lang w:val="en-GB"/>
        </w:rPr>
        <w:t>considered</w:t>
      </w:r>
      <w:r>
        <w:rPr>
          <w:rFonts w:eastAsia="宋体"/>
          <w:b/>
          <w:kern w:val="0"/>
          <w:sz w:val="22"/>
          <w:lang w:val="en-GB"/>
        </w:rPr>
        <w:t xml:space="preserve"> </w:t>
      </w:r>
      <w:r w:rsidRPr="00476AD8">
        <w:rPr>
          <w:rFonts w:eastAsia="宋体"/>
          <w:b/>
          <w:kern w:val="0"/>
          <w:sz w:val="22"/>
          <w:lang w:val="en-GB"/>
        </w:rPr>
        <w:t>for ensuring security</w:t>
      </w:r>
      <w:r>
        <w:rPr>
          <w:rFonts w:eastAsia="宋体"/>
          <w:b/>
          <w:kern w:val="0"/>
          <w:sz w:val="22"/>
          <w:lang w:val="en-GB"/>
        </w:rPr>
        <w:t>.</w:t>
      </w:r>
    </w:p>
    <w:p w14:paraId="5EA2957B" w14:textId="77777777" w:rsidR="00E130D0" w:rsidRDefault="00E130D0" w:rsidP="00E130D0">
      <w:pPr>
        <w:overflowPunct w:val="0"/>
        <w:autoSpaceDE w:val="0"/>
        <w:autoSpaceDN w:val="0"/>
        <w:adjustRightInd w:val="0"/>
        <w:spacing w:beforeLines="50" w:before="156" w:line="240" w:lineRule="auto"/>
        <w:textAlignment w:val="baseline"/>
        <w:rPr>
          <w:rFonts w:eastAsia="宋体"/>
          <w:b/>
          <w:kern w:val="0"/>
          <w:sz w:val="22"/>
          <w:lang w:val="en-GB"/>
        </w:rPr>
      </w:pPr>
    </w:p>
    <w:p w14:paraId="64A44043" w14:textId="37DCAD10" w:rsidR="00D57CBD" w:rsidRDefault="00A51E14" w:rsidP="00CF3E9B">
      <w:pPr>
        <w:widowControl/>
        <w:overflowPunct w:val="0"/>
        <w:autoSpaceDE w:val="0"/>
        <w:autoSpaceDN w:val="0"/>
        <w:adjustRightInd w:val="0"/>
        <w:spacing w:after="180" w:line="240" w:lineRule="auto"/>
        <w:jc w:val="left"/>
        <w:textAlignment w:val="baseline"/>
        <w:rPr>
          <w:rFonts w:eastAsia="宋体"/>
          <w:kern w:val="0"/>
          <w:sz w:val="22"/>
          <w:lang w:val="en-GB"/>
        </w:rPr>
      </w:pPr>
      <w:r>
        <w:rPr>
          <w:rFonts w:eastAsia="宋体"/>
          <w:kern w:val="0"/>
          <w:sz w:val="22"/>
          <w:lang w:val="en-GB"/>
        </w:rPr>
        <w:t xml:space="preserve">For </w:t>
      </w:r>
      <w:r w:rsidR="00BF1E0C">
        <w:rPr>
          <w:rFonts w:eastAsia="宋体"/>
          <w:kern w:val="0"/>
          <w:sz w:val="22"/>
          <w:lang w:val="en-GB"/>
        </w:rPr>
        <w:t xml:space="preserve">uplink/downlink transmissions, the </w:t>
      </w:r>
      <w:r w:rsidR="006D312A">
        <w:rPr>
          <w:rFonts w:eastAsia="宋体"/>
          <w:kern w:val="0"/>
          <w:sz w:val="22"/>
          <w:lang w:val="en-GB"/>
        </w:rPr>
        <w:t xml:space="preserve">DCI’s </w:t>
      </w:r>
      <w:r w:rsidR="00BF1E0C">
        <w:rPr>
          <w:rFonts w:eastAsia="宋体"/>
          <w:kern w:val="0"/>
          <w:sz w:val="22"/>
          <w:lang w:val="en-GB"/>
        </w:rPr>
        <w:t xml:space="preserve">CRC or data is scrambled by UE specific RNTI related information and hence </w:t>
      </w:r>
      <w:r w:rsidR="00EF6026">
        <w:rPr>
          <w:rFonts w:eastAsia="宋体"/>
          <w:kern w:val="0"/>
          <w:sz w:val="22"/>
          <w:lang w:val="en-GB"/>
        </w:rPr>
        <w:t>illegal users can not forge the corresponding transmission</w:t>
      </w:r>
      <w:r w:rsidR="006D312A">
        <w:rPr>
          <w:rFonts w:eastAsia="宋体"/>
          <w:kern w:val="0"/>
          <w:sz w:val="22"/>
          <w:lang w:val="en-GB"/>
        </w:rPr>
        <w:t xml:space="preserve"> or HARQ-ACK</w:t>
      </w:r>
      <w:r w:rsidR="00EF6026">
        <w:rPr>
          <w:rFonts w:eastAsia="宋体"/>
          <w:kern w:val="0"/>
          <w:sz w:val="22"/>
          <w:lang w:val="en-GB"/>
        </w:rPr>
        <w:t xml:space="preserve">. </w:t>
      </w:r>
      <w:r>
        <w:rPr>
          <w:rFonts w:eastAsia="宋体"/>
          <w:kern w:val="0"/>
          <w:sz w:val="22"/>
          <w:lang w:val="en-GB"/>
        </w:rPr>
        <w:t xml:space="preserve">Similarly, the </w:t>
      </w:r>
      <w:r w:rsidR="00152012">
        <w:rPr>
          <w:rFonts w:eastAsia="宋体"/>
          <w:kern w:val="0"/>
          <w:sz w:val="22"/>
          <w:lang w:val="en-GB"/>
        </w:rPr>
        <w:t>PSFCH</w:t>
      </w:r>
      <w:r>
        <w:rPr>
          <w:rFonts w:eastAsia="宋体"/>
          <w:kern w:val="0"/>
          <w:sz w:val="22"/>
          <w:lang w:val="en-GB"/>
        </w:rPr>
        <w:t xml:space="preserve"> can convey the </w:t>
      </w:r>
      <w:r w:rsidR="008C60B2">
        <w:rPr>
          <w:rFonts w:eastAsia="宋体"/>
          <w:kern w:val="0"/>
          <w:sz w:val="22"/>
          <w:lang w:val="en-GB"/>
        </w:rPr>
        <w:t xml:space="preserve">Tx-Rx specific ID </w:t>
      </w:r>
      <w:r w:rsidR="006D312A">
        <w:rPr>
          <w:rFonts w:eastAsia="宋体"/>
          <w:kern w:val="0"/>
          <w:sz w:val="22"/>
          <w:lang w:val="en-GB"/>
        </w:rPr>
        <w:t xml:space="preserve">to cover sidelink HARQ feedback </w:t>
      </w:r>
      <w:r>
        <w:rPr>
          <w:rFonts w:eastAsia="宋体"/>
          <w:kern w:val="0"/>
          <w:sz w:val="22"/>
          <w:lang w:val="en-GB"/>
        </w:rPr>
        <w:t xml:space="preserve">for </w:t>
      </w:r>
      <w:r w:rsidR="006D312A">
        <w:rPr>
          <w:rFonts w:eastAsia="宋体"/>
          <w:kern w:val="0"/>
          <w:sz w:val="22"/>
          <w:lang w:val="en-GB"/>
        </w:rPr>
        <w:t xml:space="preserve">ensuring </w:t>
      </w:r>
      <w:r>
        <w:rPr>
          <w:rFonts w:eastAsia="宋体"/>
          <w:kern w:val="0"/>
          <w:sz w:val="22"/>
          <w:lang w:val="en-GB"/>
        </w:rPr>
        <w:t>security</w:t>
      </w:r>
      <w:r w:rsidR="00E130D0">
        <w:rPr>
          <w:rFonts w:eastAsia="宋体"/>
          <w:kern w:val="0"/>
          <w:sz w:val="22"/>
          <w:lang w:val="en-GB"/>
        </w:rPr>
        <w:t>.</w:t>
      </w:r>
      <w:r w:rsidR="00723700">
        <w:rPr>
          <w:rFonts w:eastAsia="宋体"/>
          <w:kern w:val="0"/>
          <w:sz w:val="22"/>
          <w:lang w:val="en-GB"/>
        </w:rPr>
        <w:t xml:space="preserve"> </w:t>
      </w:r>
      <w:r w:rsidR="00E130D0">
        <w:rPr>
          <w:rFonts w:eastAsia="宋体"/>
          <w:kern w:val="0"/>
          <w:sz w:val="22"/>
          <w:lang w:val="en-GB"/>
        </w:rPr>
        <w:t xml:space="preserve">It </w:t>
      </w:r>
      <w:r w:rsidR="00723700">
        <w:rPr>
          <w:rFonts w:eastAsia="宋体"/>
          <w:kern w:val="0"/>
          <w:sz w:val="22"/>
          <w:lang w:val="en-GB"/>
        </w:rPr>
        <w:t xml:space="preserve">is worth noted that the </w:t>
      </w:r>
      <w:r w:rsidR="008C60B2">
        <w:rPr>
          <w:rFonts w:eastAsia="宋体"/>
          <w:kern w:val="0"/>
          <w:sz w:val="22"/>
          <w:lang w:val="en-GB"/>
        </w:rPr>
        <w:t>Tx-Rx specific ID</w:t>
      </w:r>
      <w:r w:rsidR="00723700">
        <w:rPr>
          <w:rFonts w:eastAsia="宋体"/>
          <w:kern w:val="0"/>
          <w:sz w:val="22"/>
          <w:lang w:val="en-GB"/>
        </w:rPr>
        <w:t xml:space="preserve"> can only be known to the transmitter and receiver</w:t>
      </w:r>
      <w:r w:rsidR="00E130D0">
        <w:rPr>
          <w:rFonts w:eastAsia="宋体"/>
          <w:kern w:val="0"/>
          <w:sz w:val="22"/>
          <w:lang w:val="en-GB"/>
        </w:rPr>
        <w:t xml:space="preserve">, therefore illegal users cannot obtain the </w:t>
      </w:r>
      <w:r w:rsidR="008C60B2">
        <w:rPr>
          <w:rFonts w:eastAsia="宋体"/>
          <w:kern w:val="0"/>
          <w:sz w:val="22"/>
          <w:lang w:val="en-GB"/>
        </w:rPr>
        <w:t>Tx-Rx specific ID</w:t>
      </w:r>
      <w:r w:rsidR="002519D1">
        <w:rPr>
          <w:rFonts w:eastAsia="宋体"/>
          <w:kern w:val="0"/>
          <w:sz w:val="22"/>
          <w:lang w:val="en-GB"/>
        </w:rPr>
        <w:t>, and furthermore illegal users cannot forge the specific HARQ-ACK transmission</w:t>
      </w:r>
      <w:r w:rsidR="0012369A">
        <w:rPr>
          <w:rFonts w:eastAsia="宋体"/>
          <w:kern w:val="0"/>
          <w:sz w:val="22"/>
          <w:lang w:val="en-GB"/>
        </w:rPr>
        <w:t xml:space="preserve">. </w:t>
      </w:r>
      <w:r w:rsidR="00F078CE">
        <w:rPr>
          <w:rFonts w:eastAsia="宋体"/>
          <w:kern w:val="0"/>
          <w:sz w:val="22"/>
          <w:lang w:val="en-GB"/>
        </w:rPr>
        <w:t xml:space="preserve">Where the </w:t>
      </w:r>
      <w:r w:rsidR="008C60B2">
        <w:rPr>
          <w:rFonts w:eastAsia="宋体"/>
          <w:kern w:val="0"/>
          <w:sz w:val="22"/>
          <w:lang w:val="en-GB"/>
        </w:rPr>
        <w:t>Tx-Rx specific ID</w:t>
      </w:r>
      <w:r w:rsidR="00F078CE">
        <w:rPr>
          <w:rFonts w:eastAsia="宋体"/>
          <w:kern w:val="0"/>
          <w:sz w:val="22"/>
          <w:lang w:val="en-GB"/>
        </w:rPr>
        <w:t xml:space="preserve"> could be obtained by high layer or upper layer. </w:t>
      </w:r>
      <w:r w:rsidR="0012369A">
        <w:rPr>
          <w:rFonts w:eastAsia="宋体"/>
          <w:kern w:val="0"/>
          <w:sz w:val="22"/>
          <w:lang w:val="en-GB"/>
        </w:rPr>
        <w:t xml:space="preserve">Specifically, </w:t>
      </w:r>
      <w:r w:rsidR="001D3194" w:rsidRPr="00476AD8">
        <w:rPr>
          <w:rFonts w:eastAsia="宋体"/>
          <w:kern w:val="0"/>
          <w:sz w:val="22"/>
          <w:lang w:val="en-GB"/>
        </w:rPr>
        <w:t xml:space="preserve">the following options can be considered </w:t>
      </w:r>
      <w:r w:rsidR="001D3194">
        <w:rPr>
          <w:rFonts w:eastAsia="宋体"/>
          <w:kern w:val="0"/>
          <w:sz w:val="22"/>
          <w:lang w:val="en-GB"/>
        </w:rPr>
        <w:t>to cover sidelink HARQ feedback</w:t>
      </w:r>
      <w:r w:rsidR="001D3194" w:rsidRPr="00476AD8">
        <w:rPr>
          <w:rFonts w:eastAsia="宋体"/>
          <w:kern w:val="0"/>
          <w:sz w:val="22"/>
          <w:lang w:val="en-GB"/>
        </w:rPr>
        <w:t>:</w:t>
      </w:r>
    </w:p>
    <w:p w14:paraId="248414DC" w14:textId="1339813E" w:rsidR="00152012" w:rsidRDefault="00152012" w:rsidP="00A51E14">
      <w:pPr>
        <w:pStyle w:val="a7"/>
        <w:numPr>
          <w:ilvl w:val="0"/>
          <w:numId w:val="13"/>
        </w:numPr>
        <w:overflowPunct w:val="0"/>
        <w:autoSpaceDE w:val="0"/>
        <w:autoSpaceDN w:val="0"/>
        <w:adjustRightInd w:val="0"/>
        <w:spacing w:line="240" w:lineRule="auto"/>
        <w:ind w:leftChars="0"/>
        <w:textAlignment w:val="baseline"/>
        <w:rPr>
          <w:rFonts w:eastAsia="宋体"/>
          <w:sz w:val="22"/>
        </w:rPr>
      </w:pPr>
      <w:r>
        <w:rPr>
          <w:rFonts w:eastAsia="宋体" w:hint="eastAsia"/>
          <w:sz w:val="22"/>
          <w:lang w:eastAsia="zh-CN"/>
        </w:rPr>
        <w:t>T</w:t>
      </w:r>
      <w:r>
        <w:rPr>
          <w:rFonts w:eastAsia="宋体"/>
          <w:sz w:val="22"/>
          <w:lang w:eastAsia="zh-CN"/>
        </w:rPr>
        <w:t xml:space="preserve">he </w:t>
      </w:r>
      <w:r w:rsidR="008C60B2">
        <w:rPr>
          <w:rFonts w:eastAsia="宋体"/>
          <w:sz w:val="22"/>
          <w:lang w:eastAsia="zh-CN"/>
        </w:rPr>
        <w:t>Tx-Rx specific ID</w:t>
      </w:r>
      <w:r>
        <w:rPr>
          <w:rFonts w:eastAsia="宋体"/>
          <w:sz w:val="22"/>
          <w:lang w:eastAsia="zh-CN"/>
        </w:rPr>
        <w:t xml:space="preserve"> can be used to generate DMRS sequence for PSFCH;</w:t>
      </w:r>
    </w:p>
    <w:p w14:paraId="289BDACB" w14:textId="02ED4448" w:rsidR="00A51E14" w:rsidRDefault="00A51E14" w:rsidP="00A51E14">
      <w:pPr>
        <w:pStyle w:val="a7"/>
        <w:numPr>
          <w:ilvl w:val="0"/>
          <w:numId w:val="13"/>
        </w:numPr>
        <w:overflowPunct w:val="0"/>
        <w:autoSpaceDE w:val="0"/>
        <w:autoSpaceDN w:val="0"/>
        <w:adjustRightInd w:val="0"/>
        <w:spacing w:line="240" w:lineRule="auto"/>
        <w:ind w:leftChars="0"/>
        <w:textAlignment w:val="baseline"/>
        <w:rPr>
          <w:rFonts w:eastAsia="宋体"/>
          <w:sz w:val="22"/>
        </w:rPr>
      </w:pPr>
      <w:r>
        <w:rPr>
          <w:rFonts w:eastAsia="宋体"/>
          <w:sz w:val="22"/>
          <w:lang w:eastAsia="zh-CN"/>
        </w:rPr>
        <w:t xml:space="preserve">If SFCI is encoded, </w:t>
      </w:r>
      <w:r w:rsidR="003124E5">
        <w:rPr>
          <w:rFonts w:eastAsia="宋体"/>
          <w:sz w:val="22"/>
          <w:lang w:eastAsia="zh-CN"/>
        </w:rPr>
        <w:t xml:space="preserve">the </w:t>
      </w:r>
      <w:r w:rsidR="008C60B2">
        <w:rPr>
          <w:rFonts w:eastAsia="宋体"/>
          <w:sz w:val="22"/>
          <w:lang w:eastAsia="zh-CN"/>
        </w:rPr>
        <w:t>Tx-Rx specific ID</w:t>
      </w:r>
      <w:r w:rsidR="003124E5">
        <w:rPr>
          <w:rFonts w:eastAsia="宋体"/>
          <w:sz w:val="22"/>
          <w:lang w:eastAsia="zh-CN"/>
        </w:rPr>
        <w:t xml:space="preserve"> can be used to scramble the </w:t>
      </w:r>
      <w:r w:rsidR="00E130D0">
        <w:rPr>
          <w:rFonts w:eastAsia="宋体"/>
          <w:sz w:val="22"/>
          <w:lang w:eastAsia="zh-CN"/>
        </w:rPr>
        <w:t xml:space="preserve">SFCI’s </w:t>
      </w:r>
      <w:r w:rsidR="003124E5">
        <w:rPr>
          <w:rFonts w:eastAsia="宋体"/>
          <w:sz w:val="22"/>
          <w:lang w:eastAsia="zh-CN"/>
        </w:rPr>
        <w:t xml:space="preserve">CRC or </w:t>
      </w:r>
      <w:r w:rsidR="00E130D0">
        <w:rPr>
          <w:rFonts w:eastAsia="宋体"/>
          <w:sz w:val="22"/>
          <w:lang w:eastAsia="zh-CN"/>
        </w:rPr>
        <w:t xml:space="preserve">SFCI’s </w:t>
      </w:r>
      <w:r w:rsidR="003124E5">
        <w:rPr>
          <w:rFonts w:eastAsia="宋体"/>
          <w:sz w:val="22"/>
          <w:lang w:eastAsia="zh-CN"/>
        </w:rPr>
        <w:t xml:space="preserve">data. Alternatively, </w:t>
      </w:r>
      <w:r w:rsidR="00A9413E">
        <w:rPr>
          <w:rFonts w:eastAsia="宋体"/>
          <w:sz w:val="22"/>
          <w:lang w:eastAsia="zh-CN"/>
        </w:rPr>
        <w:t xml:space="preserve">the </w:t>
      </w:r>
      <w:r w:rsidR="008C60B2">
        <w:rPr>
          <w:rFonts w:eastAsia="宋体"/>
          <w:sz w:val="22"/>
          <w:lang w:eastAsia="zh-CN"/>
        </w:rPr>
        <w:t>Tx-Rx specific ID</w:t>
      </w:r>
      <w:r w:rsidR="00A9413E">
        <w:rPr>
          <w:rFonts w:eastAsia="宋体"/>
          <w:sz w:val="22"/>
          <w:lang w:eastAsia="zh-CN"/>
        </w:rPr>
        <w:t xml:space="preserve"> </w:t>
      </w:r>
      <w:bookmarkStart w:id="8" w:name="_Hlk4429008"/>
      <w:r w:rsidR="00A9413E">
        <w:rPr>
          <w:rFonts w:eastAsia="宋体"/>
          <w:sz w:val="22"/>
          <w:lang w:eastAsia="zh-CN"/>
        </w:rPr>
        <w:t xml:space="preserve">and SFCI can </w:t>
      </w:r>
      <w:r w:rsidR="00044655">
        <w:rPr>
          <w:rFonts w:eastAsia="宋体"/>
          <w:sz w:val="22"/>
          <w:lang w:eastAsia="zh-CN"/>
        </w:rPr>
        <w:t xml:space="preserve">be </w:t>
      </w:r>
      <w:r w:rsidR="00E130D0">
        <w:rPr>
          <w:rFonts w:eastAsia="宋体"/>
          <w:sz w:val="22"/>
          <w:lang w:eastAsia="zh-CN"/>
        </w:rPr>
        <w:t>jointly encoded</w:t>
      </w:r>
      <w:bookmarkEnd w:id="8"/>
      <w:r w:rsidR="00152012">
        <w:rPr>
          <w:rFonts w:eastAsia="宋体"/>
          <w:sz w:val="22"/>
          <w:lang w:eastAsia="zh-CN"/>
        </w:rPr>
        <w:t>;</w:t>
      </w:r>
    </w:p>
    <w:p w14:paraId="72FF779A" w14:textId="6361371A" w:rsidR="00A9413E" w:rsidRDefault="00A9413E" w:rsidP="00A51E14">
      <w:pPr>
        <w:pStyle w:val="a7"/>
        <w:numPr>
          <w:ilvl w:val="0"/>
          <w:numId w:val="13"/>
        </w:numPr>
        <w:overflowPunct w:val="0"/>
        <w:autoSpaceDE w:val="0"/>
        <w:autoSpaceDN w:val="0"/>
        <w:adjustRightInd w:val="0"/>
        <w:spacing w:line="240" w:lineRule="auto"/>
        <w:ind w:leftChars="0"/>
        <w:textAlignment w:val="baseline"/>
        <w:rPr>
          <w:rFonts w:eastAsia="宋体"/>
          <w:sz w:val="22"/>
        </w:rPr>
      </w:pPr>
      <w:r>
        <w:rPr>
          <w:rFonts w:eastAsia="宋体"/>
          <w:sz w:val="22"/>
          <w:lang w:eastAsia="zh-CN"/>
        </w:rPr>
        <w:t xml:space="preserve">If SFCI in conveyed by sequence, </w:t>
      </w:r>
      <w:bookmarkStart w:id="9" w:name="_Hlk4429027"/>
      <w:r w:rsidR="006F6ECB">
        <w:rPr>
          <w:rFonts w:eastAsia="宋体"/>
          <w:sz w:val="22"/>
          <w:lang w:eastAsia="zh-CN"/>
        </w:rPr>
        <w:t xml:space="preserve">the </w:t>
      </w:r>
      <w:r w:rsidR="008C60B2">
        <w:rPr>
          <w:rFonts w:eastAsia="宋体"/>
          <w:sz w:val="22"/>
          <w:lang w:eastAsia="zh-CN"/>
        </w:rPr>
        <w:t>Tx-Rx specific ID</w:t>
      </w:r>
      <w:r w:rsidR="006F6ECB">
        <w:rPr>
          <w:rFonts w:eastAsia="宋体"/>
          <w:sz w:val="22"/>
          <w:lang w:eastAsia="zh-CN"/>
        </w:rPr>
        <w:t xml:space="preserve"> can be used to determine the sequence related information, i.e. cyclic shift</w:t>
      </w:r>
      <w:bookmarkEnd w:id="9"/>
      <w:r w:rsidR="006F6ECB">
        <w:rPr>
          <w:rFonts w:eastAsia="宋体"/>
          <w:sz w:val="22"/>
          <w:lang w:eastAsia="zh-CN"/>
        </w:rPr>
        <w:t>.</w:t>
      </w:r>
    </w:p>
    <w:p w14:paraId="48ABC17F" w14:textId="267145E3" w:rsidR="006F6ECB" w:rsidRDefault="00901F80" w:rsidP="006F6ECB">
      <w:pPr>
        <w:overflowPunct w:val="0"/>
        <w:autoSpaceDE w:val="0"/>
        <w:autoSpaceDN w:val="0"/>
        <w:adjustRightInd w:val="0"/>
        <w:spacing w:line="240" w:lineRule="auto"/>
        <w:textAlignment w:val="baseline"/>
        <w:rPr>
          <w:rFonts w:eastAsia="宋体"/>
          <w:sz w:val="22"/>
        </w:rPr>
      </w:pPr>
      <w:r>
        <w:rPr>
          <w:rFonts w:eastAsia="宋体" w:hint="eastAsia"/>
          <w:sz w:val="22"/>
        </w:rPr>
        <w:t>I</w:t>
      </w:r>
      <w:r>
        <w:rPr>
          <w:rFonts w:eastAsia="宋体"/>
          <w:sz w:val="22"/>
        </w:rPr>
        <w:t xml:space="preserve">f the frequency resource of PSFCH is explicitly indicated by SCI, </w:t>
      </w:r>
      <w:r w:rsidR="00B2250A">
        <w:rPr>
          <w:rFonts w:eastAsia="宋体"/>
          <w:sz w:val="22"/>
        </w:rPr>
        <w:t xml:space="preserve">it is intuitively to scramble the </w:t>
      </w:r>
      <w:r w:rsidR="001D3194">
        <w:rPr>
          <w:rFonts w:eastAsia="宋体"/>
          <w:sz w:val="22"/>
        </w:rPr>
        <w:t xml:space="preserve">PSFCH </w:t>
      </w:r>
      <w:r w:rsidR="00B2250A">
        <w:rPr>
          <w:rFonts w:eastAsia="宋体"/>
          <w:sz w:val="22"/>
        </w:rPr>
        <w:t xml:space="preserve">resource allocation field by the </w:t>
      </w:r>
      <w:r w:rsidR="008C60B2">
        <w:rPr>
          <w:rFonts w:eastAsia="宋体"/>
          <w:sz w:val="22"/>
        </w:rPr>
        <w:t>Tx-Rx specific ID</w:t>
      </w:r>
      <w:r w:rsidR="00B2250A">
        <w:rPr>
          <w:rFonts w:eastAsia="宋体"/>
          <w:sz w:val="22"/>
        </w:rPr>
        <w:t xml:space="preserve">. That is, the SCI will be divided into two parts: the </w:t>
      </w:r>
      <w:r w:rsidR="001D3194">
        <w:rPr>
          <w:rFonts w:eastAsia="宋体"/>
          <w:sz w:val="22"/>
        </w:rPr>
        <w:t xml:space="preserve">first </w:t>
      </w:r>
      <w:r w:rsidR="00B2250A">
        <w:rPr>
          <w:rFonts w:eastAsia="宋体"/>
          <w:sz w:val="22"/>
        </w:rPr>
        <w:t>part which contains the PSSCH resource allocation field, the destination ID</w:t>
      </w:r>
      <w:r w:rsidR="00476AD8">
        <w:rPr>
          <w:rFonts w:eastAsia="宋体"/>
          <w:sz w:val="22"/>
        </w:rPr>
        <w:t xml:space="preserve"> </w:t>
      </w:r>
      <w:r w:rsidR="00E130D0">
        <w:rPr>
          <w:rFonts w:eastAsia="宋体"/>
          <w:sz w:val="22"/>
        </w:rPr>
        <w:t xml:space="preserve">etc., </w:t>
      </w:r>
      <w:r w:rsidR="00B2250A">
        <w:rPr>
          <w:rFonts w:eastAsia="宋体"/>
          <w:sz w:val="22"/>
        </w:rPr>
        <w:t xml:space="preserve">and the </w:t>
      </w:r>
      <w:r w:rsidR="001D3194">
        <w:rPr>
          <w:rFonts w:eastAsia="宋体"/>
          <w:sz w:val="22"/>
        </w:rPr>
        <w:t xml:space="preserve">second </w:t>
      </w:r>
      <w:r w:rsidR="00B2250A">
        <w:rPr>
          <w:rFonts w:eastAsia="宋体"/>
          <w:sz w:val="22"/>
        </w:rPr>
        <w:t xml:space="preserve">part including the </w:t>
      </w:r>
      <w:r w:rsidR="001D3194">
        <w:rPr>
          <w:rFonts w:eastAsia="宋体"/>
          <w:sz w:val="22"/>
        </w:rPr>
        <w:t xml:space="preserve">PSFCH </w:t>
      </w:r>
      <w:r w:rsidR="00B2250A">
        <w:rPr>
          <w:rFonts w:eastAsia="宋体"/>
          <w:sz w:val="22"/>
        </w:rPr>
        <w:t>resource allocation field</w:t>
      </w:r>
      <w:r w:rsidR="001D3194">
        <w:rPr>
          <w:rFonts w:eastAsia="宋体"/>
          <w:sz w:val="22"/>
        </w:rPr>
        <w:t xml:space="preserve"> scrambled by</w:t>
      </w:r>
      <w:r w:rsidR="00707429">
        <w:rPr>
          <w:rFonts w:eastAsia="宋体"/>
          <w:sz w:val="22"/>
        </w:rPr>
        <w:t xml:space="preserve"> the </w:t>
      </w:r>
      <w:r w:rsidR="008C60B2">
        <w:rPr>
          <w:rFonts w:eastAsia="宋体"/>
          <w:sz w:val="22"/>
        </w:rPr>
        <w:t>Tx-Rx specific ID</w:t>
      </w:r>
      <w:r w:rsidR="00B2250A">
        <w:rPr>
          <w:rFonts w:eastAsia="宋体"/>
          <w:sz w:val="22"/>
        </w:rPr>
        <w:t>.</w:t>
      </w:r>
      <w:r w:rsidR="001D3194">
        <w:rPr>
          <w:rFonts w:eastAsia="宋体"/>
          <w:sz w:val="22"/>
        </w:rPr>
        <w:t xml:space="preserve"> As a result,</w:t>
      </w:r>
      <w:r w:rsidR="002519D1">
        <w:rPr>
          <w:rFonts w:eastAsia="宋体"/>
          <w:sz w:val="22"/>
        </w:rPr>
        <w:t xml:space="preserve"> </w:t>
      </w:r>
      <w:r w:rsidR="001D3194">
        <w:rPr>
          <w:rFonts w:eastAsia="宋体"/>
          <w:kern w:val="0"/>
          <w:sz w:val="22"/>
          <w:lang w:val="en-GB"/>
        </w:rPr>
        <w:t xml:space="preserve">illegal users cannot obtain exact </w:t>
      </w:r>
      <w:r w:rsidR="001D3194">
        <w:rPr>
          <w:rFonts w:eastAsia="宋体"/>
          <w:sz w:val="22"/>
        </w:rPr>
        <w:t>PSFCH resource</w:t>
      </w:r>
      <w:r w:rsidR="001D3194">
        <w:rPr>
          <w:rFonts w:eastAsia="宋体"/>
          <w:kern w:val="0"/>
          <w:sz w:val="22"/>
          <w:lang w:val="en-GB"/>
        </w:rPr>
        <w:t xml:space="preserve">, and furthermore illegal users cannot forge the specific HARQ-ACK transmission on exact </w:t>
      </w:r>
      <w:r w:rsidR="001D3194">
        <w:rPr>
          <w:rFonts w:eastAsia="宋体"/>
          <w:sz w:val="22"/>
        </w:rPr>
        <w:t>PSFCH resource</w:t>
      </w:r>
      <w:r w:rsidR="001D3194">
        <w:rPr>
          <w:rFonts w:eastAsia="宋体"/>
          <w:kern w:val="0"/>
          <w:sz w:val="22"/>
          <w:lang w:val="en-GB"/>
        </w:rPr>
        <w:t>.</w:t>
      </w:r>
    </w:p>
    <w:p w14:paraId="366C9BAA" w14:textId="0C5F47BE" w:rsidR="00152012" w:rsidRPr="00152012" w:rsidRDefault="00A10832" w:rsidP="00152012">
      <w:pPr>
        <w:overflowPunct w:val="0"/>
        <w:autoSpaceDE w:val="0"/>
        <w:autoSpaceDN w:val="0"/>
        <w:adjustRightInd w:val="0"/>
        <w:spacing w:beforeLines="50" w:before="156" w:line="240" w:lineRule="auto"/>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 xml:space="preserve">roposal </w:t>
      </w:r>
      <w:r>
        <w:rPr>
          <w:rFonts w:eastAsia="宋体"/>
          <w:b/>
          <w:kern w:val="0"/>
          <w:sz w:val="22"/>
          <w:lang w:val="en-GB"/>
        </w:rPr>
        <w:t>3</w:t>
      </w:r>
      <w:r w:rsidRPr="00CF3E9B">
        <w:rPr>
          <w:rFonts w:eastAsia="宋体"/>
          <w:b/>
          <w:kern w:val="0"/>
          <w:sz w:val="22"/>
          <w:lang w:val="en-GB"/>
        </w:rPr>
        <w:t>:</w:t>
      </w:r>
      <w:r w:rsidR="006E4DAE">
        <w:rPr>
          <w:rFonts w:eastAsia="宋体"/>
          <w:b/>
          <w:kern w:val="0"/>
          <w:sz w:val="22"/>
          <w:lang w:val="en-GB"/>
        </w:rPr>
        <w:t xml:space="preserve"> </w:t>
      </w:r>
      <w:r w:rsidR="008C60B2">
        <w:rPr>
          <w:rFonts w:eastAsia="宋体"/>
          <w:b/>
          <w:kern w:val="0"/>
          <w:sz w:val="22"/>
          <w:lang w:val="en-GB"/>
        </w:rPr>
        <w:t>Tx-Rx specific ID</w:t>
      </w:r>
      <w:r w:rsidR="00941D2A">
        <w:rPr>
          <w:rFonts w:eastAsia="宋体"/>
          <w:b/>
          <w:kern w:val="0"/>
          <w:sz w:val="22"/>
          <w:lang w:val="en-GB"/>
        </w:rPr>
        <w:t xml:space="preserve"> should be conveyed via </w:t>
      </w:r>
      <w:r w:rsidR="00152012">
        <w:rPr>
          <w:rFonts w:eastAsia="宋体"/>
          <w:b/>
          <w:kern w:val="0"/>
          <w:sz w:val="22"/>
          <w:lang w:val="en-GB"/>
        </w:rPr>
        <w:t>PSFCH</w:t>
      </w:r>
      <w:r w:rsidR="001D3194">
        <w:rPr>
          <w:rFonts w:eastAsia="宋体" w:hint="eastAsia"/>
          <w:b/>
          <w:kern w:val="0"/>
          <w:sz w:val="22"/>
          <w:lang w:val="en-GB"/>
        </w:rPr>
        <w:t>/SF</w:t>
      </w:r>
      <w:r w:rsidR="001D3194">
        <w:rPr>
          <w:rFonts w:eastAsia="宋体"/>
          <w:b/>
          <w:kern w:val="0"/>
          <w:sz w:val="22"/>
          <w:lang w:val="en-GB"/>
        </w:rPr>
        <w:t>C</w:t>
      </w:r>
      <w:r w:rsidR="001D3194">
        <w:rPr>
          <w:rFonts w:eastAsia="宋体" w:hint="eastAsia"/>
          <w:b/>
          <w:kern w:val="0"/>
          <w:sz w:val="22"/>
          <w:lang w:val="en-GB"/>
        </w:rPr>
        <w:t>I</w:t>
      </w:r>
      <w:r w:rsidR="00A46A13">
        <w:rPr>
          <w:rFonts w:eastAsia="宋体"/>
          <w:b/>
          <w:kern w:val="0"/>
          <w:sz w:val="22"/>
          <w:lang w:val="en-GB"/>
        </w:rPr>
        <w:t xml:space="preserve">, the following options </w:t>
      </w:r>
      <w:r w:rsidR="00B62484">
        <w:rPr>
          <w:rFonts w:eastAsia="宋体"/>
          <w:b/>
          <w:kern w:val="0"/>
          <w:sz w:val="22"/>
          <w:lang w:val="en-GB"/>
        </w:rPr>
        <w:t xml:space="preserve">can be further </w:t>
      </w:r>
      <w:r w:rsidR="001D3194">
        <w:rPr>
          <w:rFonts w:eastAsia="宋体"/>
          <w:b/>
          <w:kern w:val="0"/>
          <w:sz w:val="22"/>
          <w:lang w:val="en-GB"/>
        </w:rPr>
        <w:t>considered</w:t>
      </w:r>
      <w:r w:rsidR="00B62484">
        <w:rPr>
          <w:rFonts w:eastAsia="宋体"/>
          <w:b/>
          <w:kern w:val="0"/>
          <w:sz w:val="22"/>
          <w:lang w:val="en-GB"/>
        </w:rPr>
        <w:t>:</w:t>
      </w:r>
    </w:p>
    <w:p w14:paraId="349AA650" w14:textId="1D77B3EF" w:rsidR="00B62484" w:rsidRPr="00A0480B" w:rsidRDefault="00B62484" w:rsidP="00A0480B">
      <w:pPr>
        <w:pStyle w:val="a7"/>
        <w:numPr>
          <w:ilvl w:val="0"/>
          <w:numId w:val="14"/>
        </w:numPr>
        <w:overflowPunct w:val="0"/>
        <w:autoSpaceDE w:val="0"/>
        <w:autoSpaceDN w:val="0"/>
        <w:adjustRightInd w:val="0"/>
        <w:spacing w:after="0" w:line="240" w:lineRule="auto"/>
        <w:ind w:leftChars="0"/>
        <w:textAlignment w:val="baseline"/>
        <w:rPr>
          <w:rFonts w:eastAsia="宋体"/>
          <w:sz w:val="22"/>
        </w:rPr>
      </w:pPr>
      <w:r w:rsidRPr="00A0480B">
        <w:rPr>
          <w:rFonts w:eastAsia="宋体"/>
          <w:b/>
          <w:sz w:val="22"/>
        </w:rPr>
        <w:t>Option</w:t>
      </w:r>
      <w:r w:rsidR="00A0480B">
        <w:rPr>
          <w:rFonts w:eastAsia="宋体"/>
          <w:b/>
          <w:sz w:val="22"/>
        </w:rPr>
        <w:t xml:space="preserve"> </w:t>
      </w:r>
      <w:r w:rsidRPr="00A0480B">
        <w:rPr>
          <w:rFonts w:eastAsia="宋体"/>
          <w:b/>
          <w:sz w:val="22"/>
        </w:rPr>
        <w:t>1</w:t>
      </w:r>
      <w:r w:rsidR="00A0480B" w:rsidRPr="00A0480B">
        <w:rPr>
          <w:rFonts w:eastAsia="宋体"/>
          <w:b/>
          <w:sz w:val="22"/>
        </w:rPr>
        <w:t xml:space="preserve">: the </w:t>
      </w:r>
      <w:r w:rsidR="008C60B2">
        <w:rPr>
          <w:rFonts w:eastAsia="宋体"/>
          <w:b/>
          <w:sz w:val="22"/>
        </w:rPr>
        <w:t>Tx-Rx specific ID</w:t>
      </w:r>
      <w:r w:rsidR="00A0480B" w:rsidRPr="00A0480B">
        <w:rPr>
          <w:rFonts w:eastAsia="宋体"/>
          <w:b/>
          <w:sz w:val="22"/>
        </w:rPr>
        <w:t xml:space="preserve"> can be used to scramble the </w:t>
      </w:r>
      <w:r w:rsidR="001D3194" w:rsidRPr="00476AD8">
        <w:rPr>
          <w:rFonts w:eastAsia="宋体"/>
          <w:b/>
          <w:sz w:val="22"/>
        </w:rPr>
        <w:t>SFCI’s CRC or SFCI’s data</w:t>
      </w:r>
      <w:r w:rsidR="00A0480B">
        <w:rPr>
          <w:rFonts w:eastAsia="宋体"/>
          <w:b/>
          <w:sz w:val="22"/>
        </w:rPr>
        <w:t>;</w:t>
      </w:r>
    </w:p>
    <w:p w14:paraId="533099F3" w14:textId="3E4A9C75" w:rsidR="00A0480B" w:rsidRDefault="00A0480B" w:rsidP="00A0480B">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sidRPr="00A0480B">
        <w:rPr>
          <w:rFonts w:eastAsia="宋体"/>
          <w:b/>
          <w:sz w:val="22"/>
        </w:rPr>
        <w:t xml:space="preserve">Option 2: </w:t>
      </w:r>
      <w:r>
        <w:rPr>
          <w:rFonts w:eastAsia="宋体"/>
          <w:b/>
          <w:sz w:val="22"/>
        </w:rPr>
        <w:t xml:space="preserve">the </w:t>
      </w:r>
      <w:r w:rsidR="008C60B2">
        <w:rPr>
          <w:rFonts w:eastAsia="宋体"/>
          <w:b/>
          <w:sz w:val="22"/>
        </w:rPr>
        <w:t>Tx-Rx specific ID</w:t>
      </w:r>
      <w:r>
        <w:rPr>
          <w:rFonts w:eastAsia="宋体"/>
          <w:b/>
          <w:sz w:val="22"/>
        </w:rPr>
        <w:t xml:space="preserve"> </w:t>
      </w:r>
      <w:r w:rsidRPr="00A0480B">
        <w:rPr>
          <w:rFonts w:eastAsia="宋体"/>
          <w:b/>
          <w:sz w:val="22"/>
        </w:rPr>
        <w:t xml:space="preserve">and SFCI can be </w:t>
      </w:r>
      <w:r w:rsidR="001D3194" w:rsidRPr="00476AD8">
        <w:rPr>
          <w:rFonts w:eastAsia="宋体"/>
          <w:b/>
          <w:sz w:val="22"/>
        </w:rPr>
        <w:t>jointly encoded</w:t>
      </w:r>
      <w:r>
        <w:rPr>
          <w:rFonts w:eastAsia="宋体"/>
          <w:b/>
          <w:sz w:val="22"/>
        </w:rPr>
        <w:t>;</w:t>
      </w:r>
    </w:p>
    <w:p w14:paraId="10BBB2F5" w14:textId="5684B944" w:rsidR="00A0480B" w:rsidRDefault="00A0480B" w:rsidP="00A0480B">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Pr>
          <w:rFonts w:eastAsia="宋体"/>
          <w:b/>
          <w:sz w:val="22"/>
          <w:lang w:eastAsia="zh-CN"/>
        </w:rPr>
        <w:t xml:space="preserve">Option 3: </w:t>
      </w:r>
      <w:r w:rsidRPr="00A0480B">
        <w:rPr>
          <w:rFonts w:eastAsia="宋体"/>
          <w:b/>
          <w:sz w:val="22"/>
          <w:lang w:eastAsia="zh-CN"/>
        </w:rPr>
        <w:t xml:space="preserve">the </w:t>
      </w:r>
      <w:r w:rsidR="008C60B2">
        <w:rPr>
          <w:rFonts w:eastAsia="宋体"/>
          <w:b/>
          <w:sz w:val="22"/>
          <w:lang w:eastAsia="zh-CN"/>
        </w:rPr>
        <w:t>Tx-Rx specific ID</w:t>
      </w:r>
      <w:r w:rsidRPr="00A0480B">
        <w:rPr>
          <w:rFonts w:eastAsia="宋体"/>
          <w:b/>
          <w:sz w:val="22"/>
          <w:lang w:eastAsia="zh-CN"/>
        </w:rPr>
        <w:t xml:space="preserve"> can be used to determine the </w:t>
      </w:r>
      <w:r w:rsidR="001D3194" w:rsidRPr="006238E3">
        <w:rPr>
          <w:rFonts w:eastAsia="宋体"/>
          <w:b/>
          <w:sz w:val="22"/>
        </w:rPr>
        <w:t>SFCI’s</w:t>
      </w:r>
      <w:r w:rsidR="001D3194" w:rsidRPr="00A0480B">
        <w:rPr>
          <w:rFonts w:eastAsia="宋体"/>
          <w:b/>
          <w:sz w:val="22"/>
          <w:lang w:eastAsia="zh-CN"/>
        </w:rPr>
        <w:t xml:space="preserve"> </w:t>
      </w:r>
      <w:r w:rsidRPr="00A0480B">
        <w:rPr>
          <w:rFonts w:eastAsia="宋体"/>
          <w:b/>
          <w:sz w:val="22"/>
          <w:lang w:eastAsia="zh-CN"/>
        </w:rPr>
        <w:t>sequence</w:t>
      </w:r>
      <w:r w:rsidR="00152012">
        <w:rPr>
          <w:rFonts w:eastAsia="宋体"/>
          <w:b/>
          <w:sz w:val="22"/>
          <w:lang w:eastAsia="zh-CN"/>
        </w:rPr>
        <w:t>;</w:t>
      </w:r>
    </w:p>
    <w:p w14:paraId="361E32EB" w14:textId="3CC43C65" w:rsidR="00152012" w:rsidRDefault="00152012" w:rsidP="00A0480B">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Pr>
          <w:rFonts w:eastAsia="宋体"/>
          <w:b/>
          <w:sz w:val="22"/>
          <w:lang w:eastAsia="zh-CN"/>
        </w:rPr>
        <w:t xml:space="preserve">Option 4: the </w:t>
      </w:r>
      <w:r w:rsidR="008C60B2">
        <w:rPr>
          <w:rFonts w:eastAsia="宋体"/>
          <w:b/>
          <w:sz w:val="22"/>
          <w:lang w:eastAsia="zh-CN"/>
        </w:rPr>
        <w:t>Tx-Rx specific ID</w:t>
      </w:r>
      <w:r>
        <w:rPr>
          <w:rFonts w:eastAsia="宋体"/>
          <w:b/>
          <w:sz w:val="22"/>
          <w:lang w:eastAsia="zh-CN"/>
        </w:rPr>
        <w:t xml:space="preserve"> can be used to generate DMRS sequence for PSFCH.</w:t>
      </w:r>
    </w:p>
    <w:p w14:paraId="48DAFFD2" w14:textId="4F4DCE99" w:rsidR="00A11B6C" w:rsidRPr="00A11B6C" w:rsidRDefault="00A11B6C" w:rsidP="00A11B6C">
      <w:pPr>
        <w:overflowPunct w:val="0"/>
        <w:autoSpaceDE w:val="0"/>
        <w:autoSpaceDN w:val="0"/>
        <w:adjustRightInd w:val="0"/>
        <w:spacing w:beforeLines="50" w:before="156" w:line="240" w:lineRule="auto"/>
        <w:textAlignment w:val="baseline"/>
        <w:rPr>
          <w:rFonts w:eastAsia="宋体"/>
          <w:b/>
          <w:kern w:val="0"/>
          <w:sz w:val="22"/>
          <w:lang w:val="en-GB"/>
        </w:rPr>
      </w:pPr>
      <w:r w:rsidRPr="00CF3E9B">
        <w:rPr>
          <w:rFonts w:eastAsia="宋体" w:hint="eastAsia"/>
          <w:b/>
          <w:kern w:val="0"/>
          <w:sz w:val="22"/>
          <w:lang w:val="en-GB"/>
        </w:rPr>
        <w:lastRenderedPageBreak/>
        <w:t>P</w:t>
      </w:r>
      <w:r w:rsidRPr="00CF3E9B">
        <w:rPr>
          <w:rFonts w:eastAsia="宋体"/>
          <w:b/>
          <w:kern w:val="0"/>
          <w:sz w:val="22"/>
          <w:lang w:val="en-GB"/>
        </w:rPr>
        <w:t xml:space="preserve">roposal </w:t>
      </w:r>
      <w:r>
        <w:rPr>
          <w:rFonts w:eastAsia="宋体"/>
          <w:b/>
          <w:kern w:val="0"/>
          <w:sz w:val="22"/>
          <w:lang w:val="en-GB"/>
        </w:rPr>
        <w:t>4</w:t>
      </w:r>
      <w:r w:rsidRPr="00CF3E9B">
        <w:rPr>
          <w:rFonts w:eastAsia="宋体"/>
          <w:b/>
          <w:kern w:val="0"/>
          <w:sz w:val="22"/>
          <w:lang w:val="en-GB"/>
        </w:rPr>
        <w:t>:</w:t>
      </w:r>
      <w:r>
        <w:rPr>
          <w:rFonts w:eastAsia="宋体"/>
          <w:b/>
          <w:kern w:val="0"/>
          <w:sz w:val="22"/>
          <w:lang w:val="en-GB"/>
        </w:rPr>
        <w:t xml:space="preserve"> </w:t>
      </w:r>
      <w:r w:rsidR="0021743B">
        <w:rPr>
          <w:rFonts w:eastAsia="宋体"/>
          <w:b/>
          <w:kern w:val="0"/>
          <w:sz w:val="22"/>
          <w:lang w:val="en-GB"/>
        </w:rPr>
        <w:t xml:space="preserve">The SFCI resource allocation field in SCI can be scrambled </w:t>
      </w:r>
      <w:r w:rsidR="00510EF2">
        <w:rPr>
          <w:rFonts w:eastAsia="宋体"/>
          <w:b/>
          <w:kern w:val="0"/>
          <w:sz w:val="22"/>
          <w:lang w:val="en-GB"/>
        </w:rPr>
        <w:t xml:space="preserve">by </w:t>
      </w:r>
      <w:r w:rsidR="008C60B2">
        <w:rPr>
          <w:rFonts w:eastAsia="宋体"/>
          <w:b/>
          <w:kern w:val="0"/>
          <w:sz w:val="22"/>
          <w:lang w:val="en-GB"/>
        </w:rPr>
        <w:t>Tx-Rx specific ID</w:t>
      </w:r>
      <w:r w:rsidR="00510EF2">
        <w:rPr>
          <w:rFonts w:eastAsia="宋体"/>
          <w:b/>
          <w:kern w:val="0"/>
          <w:sz w:val="22"/>
          <w:lang w:val="en-GB"/>
        </w:rPr>
        <w:t>.</w:t>
      </w:r>
    </w:p>
    <w:p w14:paraId="63DD0C48" w14:textId="77777777" w:rsidR="00CF3E9B" w:rsidRPr="00CF3E9B" w:rsidRDefault="00CF3E9B" w:rsidP="002E5013">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CF3E9B">
        <w:rPr>
          <w:rFonts w:eastAsia="宋体"/>
          <w:b/>
          <w:bCs/>
          <w:kern w:val="32"/>
          <w:sz w:val="22"/>
          <w:lang w:val="en-GB"/>
        </w:rPr>
        <w:t>Conclusions</w:t>
      </w:r>
    </w:p>
    <w:p w14:paraId="322D0F6F" w14:textId="289A7BB5" w:rsidR="00CF3E9B" w:rsidRDefault="00CF3E9B" w:rsidP="00CF3E9B">
      <w:pPr>
        <w:widowControl/>
        <w:overflowPunct w:val="0"/>
        <w:autoSpaceDE w:val="0"/>
        <w:autoSpaceDN w:val="0"/>
        <w:adjustRightInd w:val="0"/>
        <w:spacing w:after="180" w:line="240" w:lineRule="auto"/>
        <w:textAlignment w:val="baseline"/>
        <w:rPr>
          <w:rFonts w:eastAsia="宋体"/>
          <w:kern w:val="0"/>
          <w:sz w:val="22"/>
          <w:lang w:val="en-GB"/>
        </w:rPr>
      </w:pPr>
      <w:r w:rsidRPr="00CF3E9B">
        <w:rPr>
          <w:rFonts w:eastAsia="宋体"/>
          <w:kern w:val="0"/>
          <w:sz w:val="22"/>
          <w:lang w:val="en-GB" w:eastAsia="ja-JP"/>
        </w:rPr>
        <w:t xml:space="preserve">In this contribution, the sidelink HARQ feedback is discussed, </w:t>
      </w:r>
      <w:r w:rsidRPr="00CF3E9B">
        <w:rPr>
          <w:rFonts w:eastAsia="宋体"/>
          <w:kern w:val="0"/>
          <w:sz w:val="22"/>
          <w:lang w:val="en-GB"/>
        </w:rPr>
        <w:t>and the following proposals are made:</w:t>
      </w:r>
    </w:p>
    <w:p w14:paraId="367EE28C" w14:textId="77777777" w:rsidR="005A1E09" w:rsidRDefault="005A1E09" w:rsidP="005A1E09">
      <w:pPr>
        <w:widowControl/>
        <w:overflowPunct w:val="0"/>
        <w:autoSpaceDE w:val="0"/>
        <w:autoSpaceDN w:val="0"/>
        <w:adjustRightInd w:val="0"/>
        <w:spacing w:after="180" w:line="240" w:lineRule="auto"/>
        <w:jc w:val="left"/>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roposal 1:</w:t>
      </w:r>
      <w:r>
        <w:rPr>
          <w:rFonts w:eastAsia="宋体"/>
          <w:b/>
          <w:kern w:val="0"/>
          <w:sz w:val="22"/>
          <w:lang w:val="en-GB"/>
        </w:rPr>
        <w:t xml:space="preserve"> The SR enhancements should be applied for </w:t>
      </w:r>
      <w:proofErr w:type="spellStart"/>
      <w:r>
        <w:rPr>
          <w:rFonts w:eastAsia="宋体"/>
          <w:b/>
          <w:kern w:val="0"/>
          <w:sz w:val="22"/>
          <w:lang w:val="en-GB"/>
        </w:rPr>
        <w:t>gNB</w:t>
      </w:r>
      <w:proofErr w:type="spellEnd"/>
      <w:r>
        <w:rPr>
          <w:rFonts w:eastAsia="宋体"/>
          <w:b/>
          <w:kern w:val="0"/>
          <w:sz w:val="22"/>
          <w:lang w:val="en-GB"/>
        </w:rPr>
        <w:t xml:space="preserve"> assisted </w:t>
      </w:r>
      <w:proofErr w:type="spellStart"/>
      <w:r>
        <w:rPr>
          <w:rFonts w:eastAsia="宋体"/>
          <w:b/>
          <w:kern w:val="0"/>
          <w:sz w:val="22"/>
          <w:lang w:val="en-GB"/>
        </w:rPr>
        <w:t>sidelink</w:t>
      </w:r>
      <w:proofErr w:type="spellEnd"/>
      <w:r>
        <w:rPr>
          <w:rFonts w:eastAsia="宋体"/>
          <w:b/>
          <w:kern w:val="0"/>
          <w:sz w:val="22"/>
          <w:lang w:val="en-GB"/>
        </w:rPr>
        <w:t xml:space="preserve"> retransmission. </w:t>
      </w:r>
      <w:r w:rsidRPr="0039417F">
        <w:rPr>
          <w:rFonts w:eastAsia="宋体"/>
          <w:b/>
          <w:kern w:val="0"/>
          <w:sz w:val="22"/>
          <w:lang w:val="en-GB"/>
        </w:rPr>
        <w:t>Specifically, different SR configurations or sequences can be used to indicate</w:t>
      </w:r>
      <w:r>
        <w:rPr>
          <w:rFonts w:eastAsia="宋体"/>
          <w:b/>
          <w:kern w:val="0"/>
          <w:sz w:val="22"/>
          <w:lang w:val="en-GB"/>
        </w:rPr>
        <w:t>:</w:t>
      </w:r>
    </w:p>
    <w:p w14:paraId="3CC5E914" w14:textId="77777777" w:rsidR="005A1E09" w:rsidRPr="007328E2" w:rsidRDefault="005A1E09" w:rsidP="005A1E09">
      <w:pPr>
        <w:pStyle w:val="a7"/>
        <w:numPr>
          <w:ilvl w:val="0"/>
          <w:numId w:val="15"/>
        </w:numPr>
        <w:overflowPunct w:val="0"/>
        <w:autoSpaceDE w:val="0"/>
        <w:autoSpaceDN w:val="0"/>
        <w:adjustRightInd w:val="0"/>
        <w:spacing w:line="240" w:lineRule="auto"/>
        <w:ind w:leftChars="0"/>
        <w:textAlignment w:val="baseline"/>
        <w:rPr>
          <w:rFonts w:eastAsia="宋体"/>
          <w:b/>
          <w:sz w:val="22"/>
        </w:rPr>
      </w:pPr>
      <w:r w:rsidRPr="007328E2">
        <w:rPr>
          <w:rFonts w:eastAsia="宋体"/>
          <w:b/>
          <w:sz w:val="22"/>
        </w:rPr>
        <w:t>initial transmissions or retransmissions,</w:t>
      </w:r>
    </w:p>
    <w:p w14:paraId="0F8B8467" w14:textId="77777777" w:rsidR="005A1E09" w:rsidRPr="007328E2" w:rsidRDefault="005A1E09" w:rsidP="005A1E09">
      <w:pPr>
        <w:pStyle w:val="a7"/>
        <w:numPr>
          <w:ilvl w:val="0"/>
          <w:numId w:val="15"/>
        </w:numPr>
        <w:overflowPunct w:val="0"/>
        <w:autoSpaceDE w:val="0"/>
        <w:autoSpaceDN w:val="0"/>
        <w:adjustRightInd w:val="0"/>
        <w:spacing w:line="240" w:lineRule="auto"/>
        <w:ind w:leftChars="0"/>
        <w:textAlignment w:val="baseline"/>
        <w:rPr>
          <w:rFonts w:eastAsia="宋体"/>
          <w:b/>
          <w:sz w:val="22"/>
        </w:rPr>
      </w:pPr>
      <w:r w:rsidRPr="007328E2">
        <w:rPr>
          <w:rFonts w:eastAsia="宋体"/>
          <w:b/>
          <w:sz w:val="22"/>
          <w:szCs w:val="22"/>
          <w:lang w:eastAsia="zh-CN"/>
        </w:rPr>
        <w:t>receiv</w:t>
      </w:r>
      <w:r w:rsidRPr="007328E2">
        <w:rPr>
          <w:rFonts w:eastAsia="宋体"/>
          <w:b/>
          <w:sz w:val="22"/>
        </w:rPr>
        <w:t>er</w:t>
      </w:r>
      <w:r>
        <w:rPr>
          <w:rFonts w:eastAsia="宋体"/>
          <w:b/>
          <w:sz w:val="22"/>
        </w:rPr>
        <w:t xml:space="preserve"> ID,</w:t>
      </w:r>
    </w:p>
    <w:p w14:paraId="7663189D" w14:textId="77777777" w:rsidR="005A1E09" w:rsidRPr="007328E2" w:rsidRDefault="005A1E09" w:rsidP="005A1E09">
      <w:pPr>
        <w:pStyle w:val="a7"/>
        <w:numPr>
          <w:ilvl w:val="0"/>
          <w:numId w:val="15"/>
        </w:numPr>
        <w:overflowPunct w:val="0"/>
        <w:autoSpaceDE w:val="0"/>
        <w:autoSpaceDN w:val="0"/>
        <w:adjustRightInd w:val="0"/>
        <w:spacing w:line="240" w:lineRule="auto"/>
        <w:ind w:leftChars="0"/>
        <w:textAlignment w:val="baseline"/>
        <w:rPr>
          <w:rFonts w:eastAsia="宋体"/>
          <w:b/>
          <w:sz w:val="22"/>
        </w:rPr>
      </w:pPr>
      <w:r w:rsidRPr="007328E2">
        <w:rPr>
          <w:rFonts w:eastAsia="宋体"/>
          <w:b/>
          <w:sz w:val="22"/>
        </w:rPr>
        <w:t>HARQ process</w:t>
      </w:r>
      <w:r>
        <w:rPr>
          <w:rFonts w:eastAsia="宋体"/>
          <w:b/>
          <w:sz w:val="22"/>
        </w:rPr>
        <w:t xml:space="preserve"> ID</w:t>
      </w:r>
      <w:r w:rsidRPr="007328E2">
        <w:rPr>
          <w:rFonts w:eastAsia="宋体"/>
          <w:b/>
          <w:sz w:val="22"/>
        </w:rPr>
        <w:t>.</w:t>
      </w:r>
    </w:p>
    <w:p w14:paraId="342B86A7" w14:textId="7C34D818" w:rsidR="005A1E09" w:rsidRDefault="005A1E09" w:rsidP="005A1E09">
      <w:pPr>
        <w:overflowPunct w:val="0"/>
        <w:autoSpaceDE w:val="0"/>
        <w:autoSpaceDN w:val="0"/>
        <w:adjustRightInd w:val="0"/>
        <w:spacing w:beforeLines="50" w:before="156" w:line="240" w:lineRule="auto"/>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 xml:space="preserve">roposal </w:t>
      </w:r>
      <w:r>
        <w:rPr>
          <w:rFonts w:eastAsia="宋体"/>
          <w:b/>
          <w:kern w:val="0"/>
          <w:sz w:val="22"/>
          <w:lang w:val="en-GB"/>
        </w:rPr>
        <w:t>2</w:t>
      </w:r>
      <w:r w:rsidRPr="00CF3E9B">
        <w:rPr>
          <w:rFonts w:eastAsia="宋体"/>
          <w:b/>
          <w:kern w:val="0"/>
          <w:sz w:val="22"/>
          <w:lang w:val="en-GB"/>
        </w:rPr>
        <w:t>:</w:t>
      </w:r>
      <w:r>
        <w:rPr>
          <w:rFonts w:eastAsia="宋体"/>
          <w:b/>
          <w:kern w:val="0"/>
          <w:sz w:val="22"/>
          <w:lang w:val="en-GB"/>
        </w:rPr>
        <w:t xml:space="preserve"> T</w:t>
      </w:r>
      <w:r w:rsidRPr="00A10832">
        <w:rPr>
          <w:rFonts w:eastAsia="宋体"/>
          <w:b/>
          <w:kern w:val="0"/>
          <w:sz w:val="22"/>
          <w:lang w:val="en-GB"/>
        </w:rPr>
        <w:t xml:space="preserve">he issue of forged SFCI needs to be </w:t>
      </w:r>
      <w:r w:rsidRPr="007328E2">
        <w:rPr>
          <w:rFonts w:eastAsia="宋体"/>
          <w:b/>
          <w:kern w:val="0"/>
          <w:sz w:val="22"/>
          <w:lang w:val="en-GB"/>
        </w:rPr>
        <w:t>considered</w:t>
      </w:r>
      <w:r>
        <w:rPr>
          <w:rFonts w:eastAsia="宋体"/>
          <w:b/>
          <w:kern w:val="0"/>
          <w:sz w:val="22"/>
          <w:lang w:val="en-GB"/>
        </w:rPr>
        <w:t xml:space="preserve"> </w:t>
      </w:r>
      <w:r w:rsidRPr="007328E2">
        <w:rPr>
          <w:rFonts w:eastAsia="宋体"/>
          <w:b/>
          <w:kern w:val="0"/>
          <w:sz w:val="22"/>
          <w:lang w:val="en-GB"/>
        </w:rPr>
        <w:t>for ensuring security</w:t>
      </w:r>
      <w:r>
        <w:rPr>
          <w:rFonts w:eastAsia="宋体"/>
          <w:b/>
          <w:kern w:val="0"/>
          <w:sz w:val="22"/>
          <w:lang w:val="en-GB"/>
        </w:rPr>
        <w:t>.</w:t>
      </w:r>
    </w:p>
    <w:p w14:paraId="7D0DA27A" w14:textId="77777777" w:rsidR="005A1E09" w:rsidRPr="00152012" w:rsidRDefault="005A1E09" w:rsidP="005A1E09">
      <w:pPr>
        <w:overflowPunct w:val="0"/>
        <w:autoSpaceDE w:val="0"/>
        <w:autoSpaceDN w:val="0"/>
        <w:adjustRightInd w:val="0"/>
        <w:spacing w:beforeLines="50" w:before="156" w:line="240" w:lineRule="auto"/>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 xml:space="preserve">roposal </w:t>
      </w:r>
      <w:r>
        <w:rPr>
          <w:rFonts w:eastAsia="宋体"/>
          <w:b/>
          <w:kern w:val="0"/>
          <w:sz w:val="22"/>
          <w:lang w:val="en-GB"/>
        </w:rPr>
        <w:t>3</w:t>
      </w:r>
      <w:r w:rsidRPr="00CF3E9B">
        <w:rPr>
          <w:rFonts w:eastAsia="宋体"/>
          <w:b/>
          <w:kern w:val="0"/>
          <w:sz w:val="22"/>
          <w:lang w:val="en-GB"/>
        </w:rPr>
        <w:t>:</w:t>
      </w:r>
      <w:r>
        <w:rPr>
          <w:rFonts w:eastAsia="宋体"/>
          <w:b/>
          <w:kern w:val="0"/>
          <w:sz w:val="22"/>
          <w:lang w:val="en-GB"/>
        </w:rPr>
        <w:t xml:space="preserve"> Tx-Rx specific ID should be conveyed via PSFCH</w:t>
      </w:r>
      <w:r>
        <w:rPr>
          <w:rFonts w:eastAsia="宋体" w:hint="eastAsia"/>
          <w:b/>
          <w:kern w:val="0"/>
          <w:sz w:val="22"/>
          <w:lang w:val="en-GB"/>
        </w:rPr>
        <w:t>/SF</w:t>
      </w:r>
      <w:r>
        <w:rPr>
          <w:rFonts w:eastAsia="宋体"/>
          <w:b/>
          <w:kern w:val="0"/>
          <w:sz w:val="22"/>
          <w:lang w:val="en-GB"/>
        </w:rPr>
        <w:t>C</w:t>
      </w:r>
      <w:r>
        <w:rPr>
          <w:rFonts w:eastAsia="宋体" w:hint="eastAsia"/>
          <w:b/>
          <w:kern w:val="0"/>
          <w:sz w:val="22"/>
          <w:lang w:val="en-GB"/>
        </w:rPr>
        <w:t>I</w:t>
      </w:r>
      <w:r>
        <w:rPr>
          <w:rFonts w:eastAsia="宋体"/>
          <w:b/>
          <w:kern w:val="0"/>
          <w:sz w:val="22"/>
          <w:lang w:val="en-GB"/>
        </w:rPr>
        <w:t>, the following options can be further considered:</w:t>
      </w:r>
    </w:p>
    <w:p w14:paraId="0F1F1AA9" w14:textId="77777777" w:rsidR="005A1E09" w:rsidRPr="00A0480B" w:rsidRDefault="005A1E09" w:rsidP="005A1E09">
      <w:pPr>
        <w:pStyle w:val="a7"/>
        <w:numPr>
          <w:ilvl w:val="0"/>
          <w:numId w:val="14"/>
        </w:numPr>
        <w:overflowPunct w:val="0"/>
        <w:autoSpaceDE w:val="0"/>
        <w:autoSpaceDN w:val="0"/>
        <w:adjustRightInd w:val="0"/>
        <w:spacing w:after="0" w:line="240" w:lineRule="auto"/>
        <w:ind w:leftChars="0"/>
        <w:textAlignment w:val="baseline"/>
        <w:rPr>
          <w:rFonts w:eastAsia="宋体"/>
          <w:sz w:val="22"/>
        </w:rPr>
      </w:pPr>
      <w:r w:rsidRPr="00A0480B">
        <w:rPr>
          <w:rFonts w:eastAsia="宋体"/>
          <w:b/>
          <w:sz w:val="22"/>
        </w:rPr>
        <w:t>Option</w:t>
      </w:r>
      <w:r>
        <w:rPr>
          <w:rFonts w:eastAsia="宋体"/>
          <w:b/>
          <w:sz w:val="22"/>
        </w:rPr>
        <w:t xml:space="preserve"> </w:t>
      </w:r>
      <w:r w:rsidRPr="00A0480B">
        <w:rPr>
          <w:rFonts w:eastAsia="宋体"/>
          <w:b/>
          <w:sz w:val="22"/>
        </w:rPr>
        <w:t xml:space="preserve">1: the </w:t>
      </w:r>
      <w:r>
        <w:rPr>
          <w:rFonts w:eastAsia="宋体"/>
          <w:b/>
          <w:sz w:val="22"/>
        </w:rPr>
        <w:t>Tx-Rx specific ID</w:t>
      </w:r>
      <w:r w:rsidRPr="00A0480B">
        <w:rPr>
          <w:rFonts w:eastAsia="宋体"/>
          <w:b/>
          <w:sz w:val="22"/>
        </w:rPr>
        <w:t xml:space="preserve"> can be used to scramble the </w:t>
      </w:r>
      <w:r w:rsidRPr="007328E2">
        <w:rPr>
          <w:rFonts w:eastAsia="宋体"/>
          <w:b/>
          <w:sz w:val="22"/>
        </w:rPr>
        <w:t>SFCI’s CRC or SFCI’s data</w:t>
      </w:r>
      <w:r>
        <w:rPr>
          <w:rFonts w:eastAsia="宋体"/>
          <w:b/>
          <w:sz w:val="22"/>
        </w:rPr>
        <w:t>;</w:t>
      </w:r>
    </w:p>
    <w:p w14:paraId="374E6E15" w14:textId="77777777" w:rsidR="005A1E09" w:rsidRDefault="005A1E09" w:rsidP="005A1E09">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sidRPr="00A0480B">
        <w:rPr>
          <w:rFonts w:eastAsia="宋体"/>
          <w:b/>
          <w:sz w:val="22"/>
        </w:rPr>
        <w:t xml:space="preserve">Option 2: </w:t>
      </w:r>
      <w:r>
        <w:rPr>
          <w:rFonts w:eastAsia="宋体"/>
          <w:b/>
          <w:sz w:val="22"/>
        </w:rPr>
        <w:t xml:space="preserve">the Tx-Rx specific ID </w:t>
      </w:r>
      <w:r w:rsidRPr="00A0480B">
        <w:rPr>
          <w:rFonts w:eastAsia="宋体"/>
          <w:b/>
          <w:sz w:val="22"/>
        </w:rPr>
        <w:t xml:space="preserve">and SFCI can be </w:t>
      </w:r>
      <w:r w:rsidRPr="007328E2">
        <w:rPr>
          <w:rFonts w:eastAsia="宋体"/>
          <w:b/>
          <w:sz w:val="22"/>
        </w:rPr>
        <w:t>jointly encoded</w:t>
      </w:r>
      <w:r>
        <w:rPr>
          <w:rFonts w:eastAsia="宋体"/>
          <w:b/>
          <w:sz w:val="22"/>
        </w:rPr>
        <w:t>;</w:t>
      </w:r>
    </w:p>
    <w:p w14:paraId="56E1E74E" w14:textId="77777777" w:rsidR="005A1E09" w:rsidRDefault="005A1E09" w:rsidP="005A1E09">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Pr>
          <w:rFonts w:eastAsia="宋体"/>
          <w:b/>
          <w:sz w:val="22"/>
          <w:lang w:eastAsia="zh-CN"/>
        </w:rPr>
        <w:t xml:space="preserve">Option 3: </w:t>
      </w:r>
      <w:r w:rsidRPr="00A0480B">
        <w:rPr>
          <w:rFonts w:eastAsia="宋体"/>
          <w:b/>
          <w:sz w:val="22"/>
          <w:lang w:eastAsia="zh-CN"/>
        </w:rPr>
        <w:t xml:space="preserve">the </w:t>
      </w:r>
      <w:r>
        <w:rPr>
          <w:rFonts w:eastAsia="宋体"/>
          <w:b/>
          <w:sz w:val="22"/>
          <w:lang w:eastAsia="zh-CN"/>
        </w:rPr>
        <w:t>Tx-Rx specific ID</w:t>
      </w:r>
      <w:r w:rsidRPr="00A0480B">
        <w:rPr>
          <w:rFonts w:eastAsia="宋体"/>
          <w:b/>
          <w:sz w:val="22"/>
          <w:lang w:eastAsia="zh-CN"/>
        </w:rPr>
        <w:t xml:space="preserve"> can be used to determine the </w:t>
      </w:r>
      <w:r w:rsidRPr="006238E3">
        <w:rPr>
          <w:rFonts w:eastAsia="宋体"/>
          <w:b/>
          <w:sz w:val="22"/>
        </w:rPr>
        <w:t>SFCI’s</w:t>
      </w:r>
      <w:r w:rsidRPr="00A0480B">
        <w:rPr>
          <w:rFonts w:eastAsia="宋体"/>
          <w:b/>
          <w:sz w:val="22"/>
          <w:lang w:eastAsia="zh-CN"/>
        </w:rPr>
        <w:t xml:space="preserve"> sequence</w:t>
      </w:r>
      <w:r>
        <w:rPr>
          <w:rFonts w:eastAsia="宋体"/>
          <w:b/>
          <w:sz w:val="22"/>
          <w:lang w:eastAsia="zh-CN"/>
        </w:rPr>
        <w:t>;</w:t>
      </w:r>
    </w:p>
    <w:p w14:paraId="337386B6" w14:textId="77777777" w:rsidR="005A1E09" w:rsidRDefault="005A1E09" w:rsidP="005A1E09">
      <w:pPr>
        <w:pStyle w:val="a7"/>
        <w:numPr>
          <w:ilvl w:val="0"/>
          <w:numId w:val="14"/>
        </w:numPr>
        <w:overflowPunct w:val="0"/>
        <w:autoSpaceDE w:val="0"/>
        <w:autoSpaceDN w:val="0"/>
        <w:adjustRightInd w:val="0"/>
        <w:spacing w:after="0" w:line="240" w:lineRule="auto"/>
        <w:ind w:leftChars="0"/>
        <w:textAlignment w:val="baseline"/>
        <w:rPr>
          <w:rFonts w:eastAsia="宋体"/>
          <w:b/>
          <w:sz w:val="22"/>
        </w:rPr>
      </w:pPr>
      <w:r>
        <w:rPr>
          <w:rFonts w:eastAsia="宋体"/>
          <w:b/>
          <w:sz w:val="22"/>
          <w:lang w:eastAsia="zh-CN"/>
        </w:rPr>
        <w:t>Option 4: the Tx-Rx specific ID can be used to generate DMRS sequence for PSFCH.</w:t>
      </w:r>
    </w:p>
    <w:p w14:paraId="4988988F" w14:textId="725802C7" w:rsidR="0078594D" w:rsidRPr="0078594D" w:rsidRDefault="005A1E09" w:rsidP="0078594D">
      <w:pPr>
        <w:overflowPunct w:val="0"/>
        <w:autoSpaceDE w:val="0"/>
        <w:autoSpaceDN w:val="0"/>
        <w:adjustRightInd w:val="0"/>
        <w:spacing w:beforeLines="50" w:before="156" w:line="240" w:lineRule="auto"/>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 xml:space="preserve">roposal </w:t>
      </w:r>
      <w:r>
        <w:rPr>
          <w:rFonts w:eastAsia="宋体"/>
          <w:b/>
          <w:kern w:val="0"/>
          <w:sz w:val="22"/>
          <w:lang w:val="en-GB"/>
        </w:rPr>
        <w:t>4</w:t>
      </w:r>
      <w:r w:rsidRPr="00CF3E9B">
        <w:rPr>
          <w:rFonts w:eastAsia="宋体"/>
          <w:b/>
          <w:kern w:val="0"/>
          <w:sz w:val="22"/>
          <w:lang w:val="en-GB"/>
        </w:rPr>
        <w:t>:</w:t>
      </w:r>
      <w:r>
        <w:rPr>
          <w:rFonts w:eastAsia="宋体"/>
          <w:b/>
          <w:kern w:val="0"/>
          <w:sz w:val="22"/>
          <w:lang w:val="en-GB"/>
        </w:rPr>
        <w:t xml:space="preserve"> The SFCI resource allocation field in SCI can be scrambled by Tx-Rx specific ID.</w:t>
      </w:r>
    </w:p>
    <w:p w14:paraId="17BE047C" w14:textId="77777777" w:rsidR="00CF3E9B" w:rsidRPr="00CF3E9B" w:rsidRDefault="00CF3E9B" w:rsidP="007E6EF4">
      <w:pPr>
        <w:keepNext/>
        <w:keepLines/>
        <w:widowControl/>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CF3E9B">
        <w:rPr>
          <w:rFonts w:eastAsia="宋体"/>
          <w:b/>
          <w:bCs/>
          <w:kern w:val="32"/>
          <w:sz w:val="22"/>
          <w:lang w:val="en-GB"/>
        </w:rPr>
        <w:t>References</w:t>
      </w:r>
    </w:p>
    <w:p w14:paraId="6FBED625" w14:textId="3F62E8E6" w:rsidR="00CF3E9B" w:rsidRPr="00CF3E9B" w:rsidRDefault="00CF3E9B" w:rsidP="002E5013">
      <w:pPr>
        <w:widowControl/>
        <w:numPr>
          <w:ilvl w:val="0"/>
          <w:numId w:val="7"/>
        </w:numPr>
        <w:overflowPunct w:val="0"/>
        <w:autoSpaceDE w:val="0"/>
        <w:autoSpaceDN w:val="0"/>
        <w:adjustRightInd w:val="0"/>
        <w:spacing w:after="180" w:line="240" w:lineRule="auto"/>
        <w:jc w:val="left"/>
        <w:textAlignment w:val="baseline"/>
        <w:rPr>
          <w:rFonts w:eastAsia="Batang"/>
          <w:kern w:val="0"/>
          <w:sz w:val="22"/>
          <w:lang w:val="x-none"/>
        </w:rPr>
      </w:pPr>
      <w:r w:rsidRPr="00CF3E9B">
        <w:rPr>
          <w:rFonts w:eastAsia="Batang"/>
          <w:kern w:val="0"/>
          <w:sz w:val="22"/>
          <w:lang w:val="x-none"/>
        </w:rPr>
        <w:t>Chairman's Notes RAN1</w:t>
      </w:r>
      <w:r w:rsidR="00BA2322">
        <w:rPr>
          <w:rFonts w:eastAsia="Batang"/>
          <w:kern w:val="0"/>
          <w:sz w:val="22"/>
          <w:lang w:val="x-none"/>
        </w:rPr>
        <w:t>#96</w:t>
      </w:r>
      <w:r w:rsidRPr="00CF3E9B">
        <w:rPr>
          <w:rFonts w:eastAsia="Batang"/>
          <w:kern w:val="0"/>
          <w:sz w:val="22"/>
          <w:lang w:val="x-none"/>
        </w:rPr>
        <w:t xml:space="preserve">, </w:t>
      </w:r>
      <w:r w:rsidR="00BA2322">
        <w:rPr>
          <w:rFonts w:eastAsia="Batang"/>
          <w:kern w:val="0"/>
          <w:sz w:val="22"/>
          <w:lang w:val="x-none"/>
        </w:rPr>
        <w:t>Feb</w:t>
      </w:r>
      <w:r w:rsidRPr="00CF3E9B">
        <w:rPr>
          <w:rFonts w:eastAsia="Batang"/>
          <w:kern w:val="0"/>
          <w:sz w:val="22"/>
          <w:lang w:val="x-none"/>
        </w:rPr>
        <w:t>, 2019.</w:t>
      </w:r>
    </w:p>
    <w:p w14:paraId="3B241A24" w14:textId="6B7BF7CB" w:rsidR="000B75A7" w:rsidRPr="00CF3E9B" w:rsidRDefault="000B75A7" w:rsidP="00CF3E9B">
      <w:pPr>
        <w:rPr>
          <w:rFonts w:eastAsia="宋体"/>
          <w:lang w:val="x-none"/>
        </w:rPr>
      </w:pPr>
    </w:p>
    <w:sectPr w:rsidR="000B75A7" w:rsidRPr="00CF3E9B" w:rsidSect="00CD20CE">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58D72" w14:textId="77777777" w:rsidR="003B10DC" w:rsidRDefault="003B10DC" w:rsidP="00026C97">
      <w:pPr>
        <w:spacing w:line="240" w:lineRule="auto"/>
      </w:pPr>
      <w:r>
        <w:separator/>
      </w:r>
    </w:p>
  </w:endnote>
  <w:endnote w:type="continuationSeparator" w:id="0">
    <w:p w14:paraId="00A0B5FB" w14:textId="77777777" w:rsidR="003B10DC" w:rsidRDefault="003B10DC"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1E9F9" w14:textId="77777777" w:rsidR="003B10DC" w:rsidRDefault="003B10DC" w:rsidP="00026C97">
      <w:pPr>
        <w:spacing w:line="240" w:lineRule="auto"/>
      </w:pPr>
      <w:r>
        <w:separator/>
      </w:r>
    </w:p>
  </w:footnote>
  <w:footnote w:type="continuationSeparator" w:id="0">
    <w:p w14:paraId="223C91D6" w14:textId="77777777" w:rsidR="003B10DC" w:rsidRDefault="003B10DC"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9DF36B2"/>
    <w:multiLevelType w:val="hybridMultilevel"/>
    <w:tmpl w:val="4D924C84"/>
    <w:lvl w:ilvl="0" w:tplc="894A587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CFA4A1B"/>
    <w:multiLevelType w:val="hybridMultilevel"/>
    <w:tmpl w:val="589E1AD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5A671E"/>
    <w:multiLevelType w:val="hybridMultilevel"/>
    <w:tmpl w:val="6D6A1206"/>
    <w:lvl w:ilvl="0" w:tplc="8B7A301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5913401"/>
    <w:multiLevelType w:val="hybridMultilevel"/>
    <w:tmpl w:val="7292CE8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C87772"/>
    <w:multiLevelType w:val="hybridMultilevel"/>
    <w:tmpl w:val="20745162"/>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4"/>
  </w:num>
  <w:num w:numId="5">
    <w:abstractNumId w:val="11"/>
  </w:num>
  <w:num w:numId="6">
    <w:abstractNumId w:val="9"/>
  </w:num>
  <w:num w:numId="7">
    <w:abstractNumId w:val="7"/>
  </w:num>
  <w:num w:numId="8">
    <w:abstractNumId w:val="6"/>
  </w:num>
  <w:num w:numId="9">
    <w:abstractNumId w:val="2"/>
  </w:num>
  <w:num w:numId="10">
    <w:abstractNumId w:val="14"/>
  </w:num>
  <w:num w:numId="11">
    <w:abstractNumId w:val="12"/>
  </w:num>
  <w:num w:numId="12">
    <w:abstractNumId w:val="13"/>
  </w:num>
  <w:num w:numId="13">
    <w:abstractNumId w:val="1"/>
  </w:num>
  <w:num w:numId="14">
    <w:abstractNumId w:val="3"/>
  </w:num>
  <w:num w:numId="1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745"/>
    <w:rsid w:val="00003B3F"/>
    <w:rsid w:val="00003FF2"/>
    <w:rsid w:val="00010B88"/>
    <w:rsid w:val="00011264"/>
    <w:rsid w:val="000114AC"/>
    <w:rsid w:val="00011F31"/>
    <w:rsid w:val="0001259A"/>
    <w:rsid w:val="00012E2B"/>
    <w:rsid w:val="0001315D"/>
    <w:rsid w:val="0001438B"/>
    <w:rsid w:val="0001562E"/>
    <w:rsid w:val="00017E2B"/>
    <w:rsid w:val="00020D05"/>
    <w:rsid w:val="00021577"/>
    <w:rsid w:val="000216D8"/>
    <w:rsid w:val="00024599"/>
    <w:rsid w:val="000249E1"/>
    <w:rsid w:val="0002521D"/>
    <w:rsid w:val="00025784"/>
    <w:rsid w:val="00026579"/>
    <w:rsid w:val="000269D3"/>
    <w:rsid w:val="00026C97"/>
    <w:rsid w:val="000276B1"/>
    <w:rsid w:val="00027B8A"/>
    <w:rsid w:val="0003064B"/>
    <w:rsid w:val="000310CE"/>
    <w:rsid w:val="0003361F"/>
    <w:rsid w:val="00034869"/>
    <w:rsid w:val="00036584"/>
    <w:rsid w:val="0003704B"/>
    <w:rsid w:val="00041C85"/>
    <w:rsid w:val="0004241E"/>
    <w:rsid w:val="00043D55"/>
    <w:rsid w:val="00044655"/>
    <w:rsid w:val="000447BA"/>
    <w:rsid w:val="000459D5"/>
    <w:rsid w:val="00045A2A"/>
    <w:rsid w:val="0004748B"/>
    <w:rsid w:val="000476EC"/>
    <w:rsid w:val="00050EFF"/>
    <w:rsid w:val="000513FB"/>
    <w:rsid w:val="00053FEE"/>
    <w:rsid w:val="000540E5"/>
    <w:rsid w:val="00054B7E"/>
    <w:rsid w:val="00054C50"/>
    <w:rsid w:val="00055435"/>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1F18"/>
    <w:rsid w:val="000842A1"/>
    <w:rsid w:val="00084459"/>
    <w:rsid w:val="00084AAD"/>
    <w:rsid w:val="00087DD5"/>
    <w:rsid w:val="000916D5"/>
    <w:rsid w:val="000932CB"/>
    <w:rsid w:val="0009356D"/>
    <w:rsid w:val="00093C00"/>
    <w:rsid w:val="00094395"/>
    <w:rsid w:val="00096507"/>
    <w:rsid w:val="000A07CC"/>
    <w:rsid w:val="000A35F7"/>
    <w:rsid w:val="000A3742"/>
    <w:rsid w:val="000A3A0D"/>
    <w:rsid w:val="000B07E4"/>
    <w:rsid w:val="000B0F13"/>
    <w:rsid w:val="000B42A8"/>
    <w:rsid w:val="000B515C"/>
    <w:rsid w:val="000B5B2C"/>
    <w:rsid w:val="000B7212"/>
    <w:rsid w:val="000B75A7"/>
    <w:rsid w:val="000C0CF0"/>
    <w:rsid w:val="000C1D1A"/>
    <w:rsid w:val="000C1E7F"/>
    <w:rsid w:val="000C57A0"/>
    <w:rsid w:val="000C61E4"/>
    <w:rsid w:val="000C6ACE"/>
    <w:rsid w:val="000D03EF"/>
    <w:rsid w:val="000D1687"/>
    <w:rsid w:val="000D3509"/>
    <w:rsid w:val="000D5A1E"/>
    <w:rsid w:val="000D652D"/>
    <w:rsid w:val="000D6EC3"/>
    <w:rsid w:val="000E0AAF"/>
    <w:rsid w:val="000E1A7C"/>
    <w:rsid w:val="000E2D3E"/>
    <w:rsid w:val="000E342B"/>
    <w:rsid w:val="000E4200"/>
    <w:rsid w:val="000E4A09"/>
    <w:rsid w:val="000E5638"/>
    <w:rsid w:val="000E56CE"/>
    <w:rsid w:val="000F0688"/>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6FAA"/>
    <w:rsid w:val="00110078"/>
    <w:rsid w:val="0011068A"/>
    <w:rsid w:val="001119AB"/>
    <w:rsid w:val="00112CC2"/>
    <w:rsid w:val="00112EA5"/>
    <w:rsid w:val="00113B08"/>
    <w:rsid w:val="00115F69"/>
    <w:rsid w:val="001173AA"/>
    <w:rsid w:val="00117F27"/>
    <w:rsid w:val="00117F4B"/>
    <w:rsid w:val="001201FF"/>
    <w:rsid w:val="001212C5"/>
    <w:rsid w:val="001212DD"/>
    <w:rsid w:val="00121951"/>
    <w:rsid w:val="0012273F"/>
    <w:rsid w:val="00122D36"/>
    <w:rsid w:val="0012369A"/>
    <w:rsid w:val="00125249"/>
    <w:rsid w:val="001260B2"/>
    <w:rsid w:val="001316B1"/>
    <w:rsid w:val="00131B78"/>
    <w:rsid w:val="00131CF9"/>
    <w:rsid w:val="0013343C"/>
    <w:rsid w:val="001336A2"/>
    <w:rsid w:val="00134A32"/>
    <w:rsid w:val="00134BF3"/>
    <w:rsid w:val="00136FB7"/>
    <w:rsid w:val="00143AF7"/>
    <w:rsid w:val="00144B97"/>
    <w:rsid w:val="00145AEF"/>
    <w:rsid w:val="001468AC"/>
    <w:rsid w:val="00146D37"/>
    <w:rsid w:val="00146EA0"/>
    <w:rsid w:val="00147084"/>
    <w:rsid w:val="001477D3"/>
    <w:rsid w:val="00147F24"/>
    <w:rsid w:val="00152012"/>
    <w:rsid w:val="00152962"/>
    <w:rsid w:val="00155895"/>
    <w:rsid w:val="00155F6A"/>
    <w:rsid w:val="001567BF"/>
    <w:rsid w:val="00157206"/>
    <w:rsid w:val="0015751D"/>
    <w:rsid w:val="0015760A"/>
    <w:rsid w:val="001624B6"/>
    <w:rsid w:val="00163D8A"/>
    <w:rsid w:val="001642A9"/>
    <w:rsid w:val="00165FFC"/>
    <w:rsid w:val="00170AFB"/>
    <w:rsid w:val="00172133"/>
    <w:rsid w:val="001727D5"/>
    <w:rsid w:val="00174FC2"/>
    <w:rsid w:val="001827DC"/>
    <w:rsid w:val="0018292C"/>
    <w:rsid w:val="00182C74"/>
    <w:rsid w:val="00184B26"/>
    <w:rsid w:val="00186FB3"/>
    <w:rsid w:val="0018731E"/>
    <w:rsid w:val="00187883"/>
    <w:rsid w:val="00191D1D"/>
    <w:rsid w:val="0019206B"/>
    <w:rsid w:val="00193F7C"/>
    <w:rsid w:val="001961DC"/>
    <w:rsid w:val="001979C6"/>
    <w:rsid w:val="00197E6D"/>
    <w:rsid w:val="001A1788"/>
    <w:rsid w:val="001A2B55"/>
    <w:rsid w:val="001A4E8F"/>
    <w:rsid w:val="001A5110"/>
    <w:rsid w:val="001A5403"/>
    <w:rsid w:val="001A60AF"/>
    <w:rsid w:val="001A7404"/>
    <w:rsid w:val="001A7E43"/>
    <w:rsid w:val="001B21E8"/>
    <w:rsid w:val="001B4778"/>
    <w:rsid w:val="001B4B45"/>
    <w:rsid w:val="001B652F"/>
    <w:rsid w:val="001B69DB"/>
    <w:rsid w:val="001B7813"/>
    <w:rsid w:val="001C0424"/>
    <w:rsid w:val="001C049D"/>
    <w:rsid w:val="001C04E8"/>
    <w:rsid w:val="001C452B"/>
    <w:rsid w:val="001C4E4B"/>
    <w:rsid w:val="001C5235"/>
    <w:rsid w:val="001C70BE"/>
    <w:rsid w:val="001D009A"/>
    <w:rsid w:val="001D070E"/>
    <w:rsid w:val="001D1100"/>
    <w:rsid w:val="001D1AC3"/>
    <w:rsid w:val="001D20AE"/>
    <w:rsid w:val="001D28BE"/>
    <w:rsid w:val="001D3093"/>
    <w:rsid w:val="001D3194"/>
    <w:rsid w:val="001D3A33"/>
    <w:rsid w:val="001D4631"/>
    <w:rsid w:val="001D59D9"/>
    <w:rsid w:val="001E0296"/>
    <w:rsid w:val="001E03FA"/>
    <w:rsid w:val="001E1A52"/>
    <w:rsid w:val="001E2BC3"/>
    <w:rsid w:val="001E3075"/>
    <w:rsid w:val="001E4513"/>
    <w:rsid w:val="001E4643"/>
    <w:rsid w:val="001E5901"/>
    <w:rsid w:val="001E6A00"/>
    <w:rsid w:val="001E742A"/>
    <w:rsid w:val="001F1187"/>
    <w:rsid w:val="001F1859"/>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07196"/>
    <w:rsid w:val="0021182D"/>
    <w:rsid w:val="0021324B"/>
    <w:rsid w:val="00213401"/>
    <w:rsid w:val="00214A2E"/>
    <w:rsid w:val="00215830"/>
    <w:rsid w:val="00215D94"/>
    <w:rsid w:val="00215EA8"/>
    <w:rsid w:val="002165DE"/>
    <w:rsid w:val="002167DA"/>
    <w:rsid w:val="0021743B"/>
    <w:rsid w:val="00217B42"/>
    <w:rsid w:val="00220956"/>
    <w:rsid w:val="00230B2D"/>
    <w:rsid w:val="002311FE"/>
    <w:rsid w:val="002320B2"/>
    <w:rsid w:val="0023312F"/>
    <w:rsid w:val="002331BE"/>
    <w:rsid w:val="002337BE"/>
    <w:rsid w:val="00233A58"/>
    <w:rsid w:val="0023485A"/>
    <w:rsid w:val="0023507D"/>
    <w:rsid w:val="0023607C"/>
    <w:rsid w:val="00236428"/>
    <w:rsid w:val="00240B97"/>
    <w:rsid w:val="002434BC"/>
    <w:rsid w:val="00243ADE"/>
    <w:rsid w:val="002458F0"/>
    <w:rsid w:val="00245C7B"/>
    <w:rsid w:val="00246F21"/>
    <w:rsid w:val="00250CD2"/>
    <w:rsid w:val="002510A2"/>
    <w:rsid w:val="002519D1"/>
    <w:rsid w:val="00251C25"/>
    <w:rsid w:val="00252960"/>
    <w:rsid w:val="00253829"/>
    <w:rsid w:val="002550F9"/>
    <w:rsid w:val="00255964"/>
    <w:rsid w:val="0025769C"/>
    <w:rsid w:val="002607A3"/>
    <w:rsid w:val="00261D1C"/>
    <w:rsid w:val="00262A07"/>
    <w:rsid w:val="0026522B"/>
    <w:rsid w:val="0026569C"/>
    <w:rsid w:val="00265CF7"/>
    <w:rsid w:val="00271215"/>
    <w:rsid w:val="002716CF"/>
    <w:rsid w:val="00272CBA"/>
    <w:rsid w:val="0027309E"/>
    <w:rsid w:val="00273136"/>
    <w:rsid w:val="0027328F"/>
    <w:rsid w:val="00274E64"/>
    <w:rsid w:val="00275ED1"/>
    <w:rsid w:val="00281224"/>
    <w:rsid w:val="00281DBD"/>
    <w:rsid w:val="00282908"/>
    <w:rsid w:val="00283587"/>
    <w:rsid w:val="002835B5"/>
    <w:rsid w:val="00283E9E"/>
    <w:rsid w:val="0029252E"/>
    <w:rsid w:val="0029257D"/>
    <w:rsid w:val="0029546C"/>
    <w:rsid w:val="002957E9"/>
    <w:rsid w:val="00296443"/>
    <w:rsid w:val="0029644C"/>
    <w:rsid w:val="0029677A"/>
    <w:rsid w:val="002A12F7"/>
    <w:rsid w:val="002A2446"/>
    <w:rsid w:val="002A3F89"/>
    <w:rsid w:val="002A5F3C"/>
    <w:rsid w:val="002A648C"/>
    <w:rsid w:val="002B05EF"/>
    <w:rsid w:val="002B1A0C"/>
    <w:rsid w:val="002B63C5"/>
    <w:rsid w:val="002B6536"/>
    <w:rsid w:val="002C08A2"/>
    <w:rsid w:val="002C0B29"/>
    <w:rsid w:val="002C0C02"/>
    <w:rsid w:val="002C34D8"/>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3C3B"/>
    <w:rsid w:val="002E4961"/>
    <w:rsid w:val="002E5013"/>
    <w:rsid w:val="002E5A94"/>
    <w:rsid w:val="002E5DEF"/>
    <w:rsid w:val="002F05BB"/>
    <w:rsid w:val="002F0771"/>
    <w:rsid w:val="002F0ABA"/>
    <w:rsid w:val="002F0FF2"/>
    <w:rsid w:val="002F40AD"/>
    <w:rsid w:val="002F4C15"/>
    <w:rsid w:val="002F4F33"/>
    <w:rsid w:val="002F4F98"/>
    <w:rsid w:val="002F6956"/>
    <w:rsid w:val="00301238"/>
    <w:rsid w:val="003015B7"/>
    <w:rsid w:val="003031D5"/>
    <w:rsid w:val="003042EA"/>
    <w:rsid w:val="00304EFC"/>
    <w:rsid w:val="00305487"/>
    <w:rsid w:val="0030575A"/>
    <w:rsid w:val="00305A04"/>
    <w:rsid w:val="00306656"/>
    <w:rsid w:val="00306769"/>
    <w:rsid w:val="00306A97"/>
    <w:rsid w:val="0030707A"/>
    <w:rsid w:val="003070CF"/>
    <w:rsid w:val="003107E8"/>
    <w:rsid w:val="00311BC7"/>
    <w:rsid w:val="003124E5"/>
    <w:rsid w:val="00312B11"/>
    <w:rsid w:val="003132B5"/>
    <w:rsid w:val="00313965"/>
    <w:rsid w:val="00313CF3"/>
    <w:rsid w:val="00314617"/>
    <w:rsid w:val="00314D2A"/>
    <w:rsid w:val="003154F9"/>
    <w:rsid w:val="003158AB"/>
    <w:rsid w:val="00317A25"/>
    <w:rsid w:val="00320201"/>
    <w:rsid w:val="00321375"/>
    <w:rsid w:val="00321525"/>
    <w:rsid w:val="00322A21"/>
    <w:rsid w:val="00324040"/>
    <w:rsid w:val="00325CA1"/>
    <w:rsid w:val="0032606A"/>
    <w:rsid w:val="00326131"/>
    <w:rsid w:val="00327607"/>
    <w:rsid w:val="003303F8"/>
    <w:rsid w:val="003335A8"/>
    <w:rsid w:val="003347E8"/>
    <w:rsid w:val="00337D25"/>
    <w:rsid w:val="00337D3D"/>
    <w:rsid w:val="00341FAC"/>
    <w:rsid w:val="003431EE"/>
    <w:rsid w:val="003439AC"/>
    <w:rsid w:val="00345FB7"/>
    <w:rsid w:val="00346219"/>
    <w:rsid w:val="00346C42"/>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96A"/>
    <w:rsid w:val="00372712"/>
    <w:rsid w:val="003732CC"/>
    <w:rsid w:val="0037507C"/>
    <w:rsid w:val="00375755"/>
    <w:rsid w:val="00375BBD"/>
    <w:rsid w:val="0037731F"/>
    <w:rsid w:val="00380DDB"/>
    <w:rsid w:val="00381ECF"/>
    <w:rsid w:val="00386454"/>
    <w:rsid w:val="00386988"/>
    <w:rsid w:val="0038742B"/>
    <w:rsid w:val="00387465"/>
    <w:rsid w:val="00390C68"/>
    <w:rsid w:val="00391F29"/>
    <w:rsid w:val="0039406A"/>
    <w:rsid w:val="0039417F"/>
    <w:rsid w:val="00395756"/>
    <w:rsid w:val="0039679B"/>
    <w:rsid w:val="00396D05"/>
    <w:rsid w:val="003A20BF"/>
    <w:rsid w:val="003A33D9"/>
    <w:rsid w:val="003A426A"/>
    <w:rsid w:val="003A4796"/>
    <w:rsid w:val="003A4B04"/>
    <w:rsid w:val="003A4B30"/>
    <w:rsid w:val="003A4B4A"/>
    <w:rsid w:val="003A5511"/>
    <w:rsid w:val="003A60EA"/>
    <w:rsid w:val="003A67BB"/>
    <w:rsid w:val="003A6EFA"/>
    <w:rsid w:val="003A7AD3"/>
    <w:rsid w:val="003B10DC"/>
    <w:rsid w:val="003B139C"/>
    <w:rsid w:val="003B13D7"/>
    <w:rsid w:val="003B1E2A"/>
    <w:rsid w:val="003B217D"/>
    <w:rsid w:val="003B2471"/>
    <w:rsid w:val="003B3041"/>
    <w:rsid w:val="003B32BE"/>
    <w:rsid w:val="003B4197"/>
    <w:rsid w:val="003B4CF5"/>
    <w:rsid w:val="003B5919"/>
    <w:rsid w:val="003B79E5"/>
    <w:rsid w:val="003B7B44"/>
    <w:rsid w:val="003C24EB"/>
    <w:rsid w:val="003C35C5"/>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3555"/>
    <w:rsid w:val="003E43EB"/>
    <w:rsid w:val="003E47B4"/>
    <w:rsid w:val="003F19D4"/>
    <w:rsid w:val="003F2778"/>
    <w:rsid w:val="003F2DAE"/>
    <w:rsid w:val="003F4857"/>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4645"/>
    <w:rsid w:val="00426C41"/>
    <w:rsid w:val="004305A1"/>
    <w:rsid w:val="00431159"/>
    <w:rsid w:val="00431D14"/>
    <w:rsid w:val="004328FB"/>
    <w:rsid w:val="00433EAF"/>
    <w:rsid w:val="00434802"/>
    <w:rsid w:val="0043518F"/>
    <w:rsid w:val="00435706"/>
    <w:rsid w:val="004376F4"/>
    <w:rsid w:val="0044037A"/>
    <w:rsid w:val="00440721"/>
    <w:rsid w:val="00441312"/>
    <w:rsid w:val="004414D5"/>
    <w:rsid w:val="004423F9"/>
    <w:rsid w:val="004430A5"/>
    <w:rsid w:val="0044474E"/>
    <w:rsid w:val="00444DB7"/>
    <w:rsid w:val="00446DDE"/>
    <w:rsid w:val="00447AE1"/>
    <w:rsid w:val="00447F41"/>
    <w:rsid w:val="00447FE9"/>
    <w:rsid w:val="004500FF"/>
    <w:rsid w:val="00452A4E"/>
    <w:rsid w:val="00453570"/>
    <w:rsid w:val="004536BA"/>
    <w:rsid w:val="0045635B"/>
    <w:rsid w:val="00456429"/>
    <w:rsid w:val="00456A23"/>
    <w:rsid w:val="00456EBE"/>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5E74"/>
    <w:rsid w:val="00476AD8"/>
    <w:rsid w:val="00476C52"/>
    <w:rsid w:val="00476CD2"/>
    <w:rsid w:val="00477B24"/>
    <w:rsid w:val="00477D14"/>
    <w:rsid w:val="0048171F"/>
    <w:rsid w:val="00481DAE"/>
    <w:rsid w:val="004833C1"/>
    <w:rsid w:val="00483984"/>
    <w:rsid w:val="004852B4"/>
    <w:rsid w:val="00485B34"/>
    <w:rsid w:val="00487164"/>
    <w:rsid w:val="0048739B"/>
    <w:rsid w:val="004877EA"/>
    <w:rsid w:val="00487D32"/>
    <w:rsid w:val="004906A7"/>
    <w:rsid w:val="0049239C"/>
    <w:rsid w:val="00493C4B"/>
    <w:rsid w:val="004969FD"/>
    <w:rsid w:val="0049738D"/>
    <w:rsid w:val="004A196D"/>
    <w:rsid w:val="004A23B3"/>
    <w:rsid w:val="004A3D05"/>
    <w:rsid w:val="004A578E"/>
    <w:rsid w:val="004A7422"/>
    <w:rsid w:val="004B0232"/>
    <w:rsid w:val="004B0661"/>
    <w:rsid w:val="004B228C"/>
    <w:rsid w:val="004B251D"/>
    <w:rsid w:val="004B3CA9"/>
    <w:rsid w:val="004B4683"/>
    <w:rsid w:val="004B48F1"/>
    <w:rsid w:val="004B589C"/>
    <w:rsid w:val="004B6CD0"/>
    <w:rsid w:val="004B6CEC"/>
    <w:rsid w:val="004B6E3B"/>
    <w:rsid w:val="004B7B05"/>
    <w:rsid w:val="004C5015"/>
    <w:rsid w:val="004C5502"/>
    <w:rsid w:val="004C57F4"/>
    <w:rsid w:val="004C5E19"/>
    <w:rsid w:val="004C5ECD"/>
    <w:rsid w:val="004D0CB6"/>
    <w:rsid w:val="004D10DF"/>
    <w:rsid w:val="004D322A"/>
    <w:rsid w:val="004D336F"/>
    <w:rsid w:val="004D5E52"/>
    <w:rsid w:val="004D6103"/>
    <w:rsid w:val="004D6AE3"/>
    <w:rsid w:val="004D7916"/>
    <w:rsid w:val="004E4AAB"/>
    <w:rsid w:val="004E4EF6"/>
    <w:rsid w:val="004E5062"/>
    <w:rsid w:val="004E5345"/>
    <w:rsid w:val="004E6D28"/>
    <w:rsid w:val="004E6FA7"/>
    <w:rsid w:val="004F08E3"/>
    <w:rsid w:val="004F17F2"/>
    <w:rsid w:val="004F3F2D"/>
    <w:rsid w:val="004F4617"/>
    <w:rsid w:val="004F4F8D"/>
    <w:rsid w:val="004F5009"/>
    <w:rsid w:val="004F50D5"/>
    <w:rsid w:val="004F516A"/>
    <w:rsid w:val="004F6FE7"/>
    <w:rsid w:val="0050151C"/>
    <w:rsid w:val="00502906"/>
    <w:rsid w:val="00504BA9"/>
    <w:rsid w:val="00504FDF"/>
    <w:rsid w:val="00505E16"/>
    <w:rsid w:val="00506E8F"/>
    <w:rsid w:val="00507234"/>
    <w:rsid w:val="00510EF2"/>
    <w:rsid w:val="00511723"/>
    <w:rsid w:val="00511A64"/>
    <w:rsid w:val="00511D16"/>
    <w:rsid w:val="00512B21"/>
    <w:rsid w:val="00512FCE"/>
    <w:rsid w:val="00515443"/>
    <w:rsid w:val="0051590D"/>
    <w:rsid w:val="00516A81"/>
    <w:rsid w:val="005207D1"/>
    <w:rsid w:val="00520B4A"/>
    <w:rsid w:val="005225E4"/>
    <w:rsid w:val="00523FFD"/>
    <w:rsid w:val="0052446A"/>
    <w:rsid w:val="005260FB"/>
    <w:rsid w:val="00530079"/>
    <w:rsid w:val="0053106E"/>
    <w:rsid w:val="005323A1"/>
    <w:rsid w:val="0053276D"/>
    <w:rsid w:val="00535021"/>
    <w:rsid w:val="005365E7"/>
    <w:rsid w:val="00537909"/>
    <w:rsid w:val="00542173"/>
    <w:rsid w:val="00542E6F"/>
    <w:rsid w:val="00543229"/>
    <w:rsid w:val="0054419E"/>
    <w:rsid w:val="005442A0"/>
    <w:rsid w:val="005449F7"/>
    <w:rsid w:val="00547FB2"/>
    <w:rsid w:val="00550D0C"/>
    <w:rsid w:val="005520C1"/>
    <w:rsid w:val="005530EE"/>
    <w:rsid w:val="005537A9"/>
    <w:rsid w:val="00554E9F"/>
    <w:rsid w:val="0055637F"/>
    <w:rsid w:val="00562017"/>
    <w:rsid w:val="005621CC"/>
    <w:rsid w:val="0056461E"/>
    <w:rsid w:val="00564AAB"/>
    <w:rsid w:val="005654F6"/>
    <w:rsid w:val="00566394"/>
    <w:rsid w:val="0057005C"/>
    <w:rsid w:val="00571060"/>
    <w:rsid w:val="00571632"/>
    <w:rsid w:val="00571F10"/>
    <w:rsid w:val="005737C4"/>
    <w:rsid w:val="0057537E"/>
    <w:rsid w:val="005760B7"/>
    <w:rsid w:val="00581156"/>
    <w:rsid w:val="00582A4E"/>
    <w:rsid w:val="00582EB8"/>
    <w:rsid w:val="00583B32"/>
    <w:rsid w:val="00583E64"/>
    <w:rsid w:val="00584743"/>
    <w:rsid w:val="00585271"/>
    <w:rsid w:val="005854D1"/>
    <w:rsid w:val="005856FB"/>
    <w:rsid w:val="00586D20"/>
    <w:rsid w:val="0059085D"/>
    <w:rsid w:val="00591569"/>
    <w:rsid w:val="00591624"/>
    <w:rsid w:val="00593CA6"/>
    <w:rsid w:val="00594936"/>
    <w:rsid w:val="00595288"/>
    <w:rsid w:val="00596190"/>
    <w:rsid w:val="0059663E"/>
    <w:rsid w:val="00597C88"/>
    <w:rsid w:val="00597DC2"/>
    <w:rsid w:val="005A0441"/>
    <w:rsid w:val="005A1BF7"/>
    <w:rsid w:val="005A1E09"/>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25BD"/>
    <w:rsid w:val="005C2AA8"/>
    <w:rsid w:val="005C358E"/>
    <w:rsid w:val="005C4750"/>
    <w:rsid w:val="005C4785"/>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6C78"/>
    <w:rsid w:val="005F79DF"/>
    <w:rsid w:val="0060117A"/>
    <w:rsid w:val="0060205A"/>
    <w:rsid w:val="00603906"/>
    <w:rsid w:val="00605949"/>
    <w:rsid w:val="006061E5"/>
    <w:rsid w:val="00606BE9"/>
    <w:rsid w:val="00606F3B"/>
    <w:rsid w:val="00613247"/>
    <w:rsid w:val="006132FC"/>
    <w:rsid w:val="00613669"/>
    <w:rsid w:val="00614F58"/>
    <w:rsid w:val="00620AA9"/>
    <w:rsid w:val="00620FD0"/>
    <w:rsid w:val="00622297"/>
    <w:rsid w:val="0062417C"/>
    <w:rsid w:val="006242A6"/>
    <w:rsid w:val="0062438C"/>
    <w:rsid w:val="00624A09"/>
    <w:rsid w:val="00624F43"/>
    <w:rsid w:val="00625CCD"/>
    <w:rsid w:val="00625FBD"/>
    <w:rsid w:val="006262EB"/>
    <w:rsid w:val="00626D30"/>
    <w:rsid w:val="00630953"/>
    <w:rsid w:val="00631655"/>
    <w:rsid w:val="00633BF7"/>
    <w:rsid w:val="00636742"/>
    <w:rsid w:val="00640487"/>
    <w:rsid w:val="00640CFD"/>
    <w:rsid w:val="00642917"/>
    <w:rsid w:val="00643AE7"/>
    <w:rsid w:val="00651CA4"/>
    <w:rsid w:val="0065212D"/>
    <w:rsid w:val="006523C8"/>
    <w:rsid w:val="00656602"/>
    <w:rsid w:val="00660225"/>
    <w:rsid w:val="0066032F"/>
    <w:rsid w:val="00660C95"/>
    <w:rsid w:val="00661A64"/>
    <w:rsid w:val="0066291C"/>
    <w:rsid w:val="00663663"/>
    <w:rsid w:val="00664A61"/>
    <w:rsid w:val="00665917"/>
    <w:rsid w:val="00666881"/>
    <w:rsid w:val="00667A3E"/>
    <w:rsid w:val="006708F7"/>
    <w:rsid w:val="00670AF7"/>
    <w:rsid w:val="00672E50"/>
    <w:rsid w:val="00672EBC"/>
    <w:rsid w:val="006731F9"/>
    <w:rsid w:val="00675041"/>
    <w:rsid w:val="006758A7"/>
    <w:rsid w:val="00677A1E"/>
    <w:rsid w:val="00681641"/>
    <w:rsid w:val="00681A31"/>
    <w:rsid w:val="00682B21"/>
    <w:rsid w:val="00683104"/>
    <w:rsid w:val="00683A0C"/>
    <w:rsid w:val="00684945"/>
    <w:rsid w:val="006900C7"/>
    <w:rsid w:val="006905E4"/>
    <w:rsid w:val="0069206F"/>
    <w:rsid w:val="0069237B"/>
    <w:rsid w:val="00692F5F"/>
    <w:rsid w:val="006974BB"/>
    <w:rsid w:val="0069775D"/>
    <w:rsid w:val="00697A24"/>
    <w:rsid w:val="006A2912"/>
    <w:rsid w:val="006A5354"/>
    <w:rsid w:val="006A6A9C"/>
    <w:rsid w:val="006B11B2"/>
    <w:rsid w:val="006B1877"/>
    <w:rsid w:val="006B18C8"/>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312A"/>
    <w:rsid w:val="006D6EAD"/>
    <w:rsid w:val="006E0B20"/>
    <w:rsid w:val="006E0D21"/>
    <w:rsid w:val="006E1A38"/>
    <w:rsid w:val="006E1D4A"/>
    <w:rsid w:val="006E1E8C"/>
    <w:rsid w:val="006E4DAE"/>
    <w:rsid w:val="006E5AAA"/>
    <w:rsid w:val="006E5E2D"/>
    <w:rsid w:val="006E6592"/>
    <w:rsid w:val="006F04E7"/>
    <w:rsid w:val="006F10F1"/>
    <w:rsid w:val="006F1178"/>
    <w:rsid w:val="006F1AD7"/>
    <w:rsid w:val="006F1DA7"/>
    <w:rsid w:val="006F1F2C"/>
    <w:rsid w:val="006F29C4"/>
    <w:rsid w:val="006F40B8"/>
    <w:rsid w:val="006F55FE"/>
    <w:rsid w:val="006F6ECB"/>
    <w:rsid w:val="006F73A4"/>
    <w:rsid w:val="006F7573"/>
    <w:rsid w:val="00700997"/>
    <w:rsid w:val="007009D4"/>
    <w:rsid w:val="00701E28"/>
    <w:rsid w:val="007021D5"/>
    <w:rsid w:val="00702C46"/>
    <w:rsid w:val="0070633F"/>
    <w:rsid w:val="00706E7E"/>
    <w:rsid w:val="007070C7"/>
    <w:rsid w:val="00707429"/>
    <w:rsid w:val="00710B06"/>
    <w:rsid w:val="00711325"/>
    <w:rsid w:val="00712C36"/>
    <w:rsid w:val="00712EB5"/>
    <w:rsid w:val="00712F7F"/>
    <w:rsid w:val="00714391"/>
    <w:rsid w:val="00714CE5"/>
    <w:rsid w:val="007159D0"/>
    <w:rsid w:val="007176F5"/>
    <w:rsid w:val="007201C3"/>
    <w:rsid w:val="00720840"/>
    <w:rsid w:val="00723700"/>
    <w:rsid w:val="007252D2"/>
    <w:rsid w:val="00727608"/>
    <w:rsid w:val="00727FB8"/>
    <w:rsid w:val="00730157"/>
    <w:rsid w:val="007311A9"/>
    <w:rsid w:val="00735244"/>
    <w:rsid w:val="00736229"/>
    <w:rsid w:val="007371EC"/>
    <w:rsid w:val="0073776B"/>
    <w:rsid w:val="007378B7"/>
    <w:rsid w:val="00740FB2"/>
    <w:rsid w:val="007415FA"/>
    <w:rsid w:val="0074305C"/>
    <w:rsid w:val="007438FF"/>
    <w:rsid w:val="00743ABE"/>
    <w:rsid w:val="00745B85"/>
    <w:rsid w:val="0074646F"/>
    <w:rsid w:val="0074650F"/>
    <w:rsid w:val="00746B6F"/>
    <w:rsid w:val="00747309"/>
    <w:rsid w:val="00750372"/>
    <w:rsid w:val="00750E80"/>
    <w:rsid w:val="0075154E"/>
    <w:rsid w:val="00751BDD"/>
    <w:rsid w:val="00752979"/>
    <w:rsid w:val="0075449E"/>
    <w:rsid w:val="007617B0"/>
    <w:rsid w:val="00761B00"/>
    <w:rsid w:val="007621E2"/>
    <w:rsid w:val="00763AD6"/>
    <w:rsid w:val="007652DC"/>
    <w:rsid w:val="00765FE8"/>
    <w:rsid w:val="00766971"/>
    <w:rsid w:val="00766E15"/>
    <w:rsid w:val="00766F8B"/>
    <w:rsid w:val="00767959"/>
    <w:rsid w:val="0077069D"/>
    <w:rsid w:val="00771575"/>
    <w:rsid w:val="00772C10"/>
    <w:rsid w:val="007734BF"/>
    <w:rsid w:val="00773B9B"/>
    <w:rsid w:val="007752FD"/>
    <w:rsid w:val="00775D91"/>
    <w:rsid w:val="0077621F"/>
    <w:rsid w:val="00776CBB"/>
    <w:rsid w:val="00777E65"/>
    <w:rsid w:val="0078408F"/>
    <w:rsid w:val="00784938"/>
    <w:rsid w:val="007855B5"/>
    <w:rsid w:val="0078594D"/>
    <w:rsid w:val="007901C5"/>
    <w:rsid w:val="00791FDE"/>
    <w:rsid w:val="0079328E"/>
    <w:rsid w:val="007944B0"/>
    <w:rsid w:val="0079518C"/>
    <w:rsid w:val="007952C8"/>
    <w:rsid w:val="00796215"/>
    <w:rsid w:val="00797B68"/>
    <w:rsid w:val="00797B8F"/>
    <w:rsid w:val="007A06A7"/>
    <w:rsid w:val="007A0F1A"/>
    <w:rsid w:val="007A1B48"/>
    <w:rsid w:val="007A240E"/>
    <w:rsid w:val="007A4539"/>
    <w:rsid w:val="007A4968"/>
    <w:rsid w:val="007A670A"/>
    <w:rsid w:val="007A7697"/>
    <w:rsid w:val="007B0554"/>
    <w:rsid w:val="007B06A2"/>
    <w:rsid w:val="007B07D4"/>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D2A54"/>
    <w:rsid w:val="007D48A2"/>
    <w:rsid w:val="007D68AC"/>
    <w:rsid w:val="007D774B"/>
    <w:rsid w:val="007E003E"/>
    <w:rsid w:val="007E0EA2"/>
    <w:rsid w:val="007E6EF4"/>
    <w:rsid w:val="007F0960"/>
    <w:rsid w:val="007F13B6"/>
    <w:rsid w:val="007F2826"/>
    <w:rsid w:val="007F503E"/>
    <w:rsid w:val="007F56B7"/>
    <w:rsid w:val="007F6B8E"/>
    <w:rsid w:val="007F732B"/>
    <w:rsid w:val="008006E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6CD"/>
    <w:rsid w:val="00813E59"/>
    <w:rsid w:val="008143B2"/>
    <w:rsid w:val="008144BA"/>
    <w:rsid w:val="00814B0F"/>
    <w:rsid w:val="00814EEA"/>
    <w:rsid w:val="00815485"/>
    <w:rsid w:val="008161DF"/>
    <w:rsid w:val="00816CAC"/>
    <w:rsid w:val="008208FB"/>
    <w:rsid w:val="00822352"/>
    <w:rsid w:val="0082345A"/>
    <w:rsid w:val="00823EAD"/>
    <w:rsid w:val="00824E71"/>
    <w:rsid w:val="00830046"/>
    <w:rsid w:val="00830D84"/>
    <w:rsid w:val="00831746"/>
    <w:rsid w:val="00831912"/>
    <w:rsid w:val="00833720"/>
    <w:rsid w:val="00834104"/>
    <w:rsid w:val="0083629C"/>
    <w:rsid w:val="00837001"/>
    <w:rsid w:val="00837396"/>
    <w:rsid w:val="008438B2"/>
    <w:rsid w:val="008441F1"/>
    <w:rsid w:val="00844817"/>
    <w:rsid w:val="008459CC"/>
    <w:rsid w:val="00851213"/>
    <w:rsid w:val="00851AB8"/>
    <w:rsid w:val="00852E4A"/>
    <w:rsid w:val="008549F8"/>
    <w:rsid w:val="00855638"/>
    <w:rsid w:val="00856353"/>
    <w:rsid w:val="00856D97"/>
    <w:rsid w:val="00857C06"/>
    <w:rsid w:val="00861BAE"/>
    <w:rsid w:val="00863D51"/>
    <w:rsid w:val="00864C13"/>
    <w:rsid w:val="0086622C"/>
    <w:rsid w:val="00866717"/>
    <w:rsid w:val="00866F54"/>
    <w:rsid w:val="00867900"/>
    <w:rsid w:val="00870167"/>
    <w:rsid w:val="00871D07"/>
    <w:rsid w:val="00873362"/>
    <w:rsid w:val="00873C9A"/>
    <w:rsid w:val="00876BD4"/>
    <w:rsid w:val="00876C3D"/>
    <w:rsid w:val="00877B95"/>
    <w:rsid w:val="00877C38"/>
    <w:rsid w:val="00880B20"/>
    <w:rsid w:val="00881D96"/>
    <w:rsid w:val="0088362A"/>
    <w:rsid w:val="00883860"/>
    <w:rsid w:val="008852B6"/>
    <w:rsid w:val="0088719C"/>
    <w:rsid w:val="008927FC"/>
    <w:rsid w:val="00893517"/>
    <w:rsid w:val="00896874"/>
    <w:rsid w:val="0089703B"/>
    <w:rsid w:val="008977AB"/>
    <w:rsid w:val="008A0C59"/>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341A"/>
    <w:rsid w:val="008C4862"/>
    <w:rsid w:val="008C5542"/>
    <w:rsid w:val="008C58BC"/>
    <w:rsid w:val="008C6011"/>
    <w:rsid w:val="008C60B2"/>
    <w:rsid w:val="008C637B"/>
    <w:rsid w:val="008C7AD7"/>
    <w:rsid w:val="008C7F90"/>
    <w:rsid w:val="008D2E13"/>
    <w:rsid w:val="008D2E95"/>
    <w:rsid w:val="008D4360"/>
    <w:rsid w:val="008D6585"/>
    <w:rsid w:val="008E1C7D"/>
    <w:rsid w:val="008E25E0"/>
    <w:rsid w:val="008E43EA"/>
    <w:rsid w:val="008E64A7"/>
    <w:rsid w:val="008F0FFF"/>
    <w:rsid w:val="008F342A"/>
    <w:rsid w:val="008F621D"/>
    <w:rsid w:val="008F64EC"/>
    <w:rsid w:val="008F6A6D"/>
    <w:rsid w:val="008F7772"/>
    <w:rsid w:val="008F7827"/>
    <w:rsid w:val="00900384"/>
    <w:rsid w:val="00900500"/>
    <w:rsid w:val="00901F80"/>
    <w:rsid w:val="0090393C"/>
    <w:rsid w:val="009039E1"/>
    <w:rsid w:val="00903BF1"/>
    <w:rsid w:val="009064F8"/>
    <w:rsid w:val="0090677A"/>
    <w:rsid w:val="00906A96"/>
    <w:rsid w:val="0091179C"/>
    <w:rsid w:val="00912D51"/>
    <w:rsid w:val="00913373"/>
    <w:rsid w:val="00913B08"/>
    <w:rsid w:val="00914346"/>
    <w:rsid w:val="00917CCE"/>
    <w:rsid w:val="009206E8"/>
    <w:rsid w:val="00923162"/>
    <w:rsid w:val="009242DF"/>
    <w:rsid w:val="00924954"/>
    <w:rsid w:val="0092579E"/>
    <w:rsid w:val="009258BB"/>
    <w:rsid w:val="0092665C"/>
    <w:rsid w:val="00926729"/>
    <w:rsid w:val="009268EF"/>
    <w:rsid w:val="009317D0"/>
    <w:rsid w:val="00931CE1"/>
    <w:rsid w:val="00931F75"/>
    <w:rsid w:val="00936871"/>
    <w:rsid w:val="00936D73"/>
    <w:rsid w:val="00937558"/>
    <w:rsid w:val="0094014A"/>
    <w:rsid w:val="00940270"/>
    <w:rsid w:val="00940573"/>
    <w:rsid w:val="00941D2A"/>
    <w:rsid w:val="00942B7E"/>
    <w:rsid w:val="00943DC2"/>
    <w:rsid w:val="00944078"/>
    <w:rsid w:val="00944F54"/>
    <w:rsid w:val="009455C8"/>
    <w:rsid w:val="00946884"/>
    <w:rsid w:val="0094788D"/>
    <w:rsid w:val="00947E0B"/>
    <w:rsid w:val="009510B2"/>
    <w:rsid w:val="009515B4"/>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6FF8"/>
    <w:rsid w:val="009870DB"/>
    <w:rsid w:val="00987D99"/>
    <w:rsid w:val="0099048C"/>
    <w:rsid w:val="00994105"/>
    <w:rsid w:val="009944A3"/>
    <w:rsid w:val="00994F3C"/>
    <w:rsid w:val="0099527D"/>
    <w:rsid w:val="00995940"/>
    <w:rsid w:val="00996CFC"/>
    <w:rsid w:val="009976DD"/>
    <w:rsid w:val="00997A26"/>
    <w:rsid w:val="009A28AC"/>
    <w:rsid w:val="009A467B"/>
    <w:rsid w:val="009B23EB"/>
    <w:rsid w:val="009B3FE9"/>
    <w:rsid w:val="009B5AB2"/>
    <w:rsid w:val="009B6452"/>
    <w:rsid w:val="009B6D9C"/>
    <w:rsid w:val="009B78BC"/>
    <w:rsid w:val="009B7BA6"/>
    <w:rsid w:val="009C0502"/>
    <w:rsid w:val="009C0ADD"/>
    <w:rsid w:val="009C0C66"/>
    <w:rsid w:val="009C10B2"/>
    <w:rsid w:val="009C1C6E"/>
    <w:rsid w:val="009C492D"/>
    <w:rsid w:val="009C6098"/>
    <w:rsid w:val="009C7052"/>
    <w:rsid w:val="009C7D03"/>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861"/>
    <w:rsid w:val="009E1DD0"/>
    <w:rsid w:val="009E2B48"/>
    <w:rsid w:val="009E3486"/>
    <w:rsid w:val="009E65A9"/>
    <w:rsid w:val="009E7765"/>
    <w:rsid w:val="009E7F01"/>
    <w:rsid w:val="009F0856"/>
    <w:rsid w:val="009F2015"/>
    <w:rsid w:val="009F2C72"/>
    <w:rsid w:val="009F3D56"/>
    <w:rsid w:val="009F3D89"/>
    <w:rsid w:val="009F591F"/>
    <w:rsid w:val="009F6214"/>
    <w:rsid w:val="009F6763"/>
    <w:rsid w:val="009F767C"/>
    <w:rsid w:val="009F769F"/>
    <w:rsid w:val="00A00983"/>
    <w:rsid w:val="00A01E42"/>
    <w:rsid w:val="00A020E5"/>
    <w:rsid w:val="00A02BC0"/>
    <w:rsid w:val="00A038A5"/>
    <w:rsid w:val="00A0396D"/>
    <w:rsid w:val="00A03FAB"/>
    <w:rsid w:val="00A03FCF"/>
    <w:rsid w:val="00A0480B"/>
    <w:rsid w:val="00A04B0D"/>
    <w:rsid w:val="00A0597B"/>
    <w:rsid w:val="00A069F2"/>
    <w:rsid w:val="00A07ACF"/>
    <w:rsid w:val="00A107F8"/>
    <w:rsid w:val="00A10832"/>
    <w:rsid w:val="00A10BD7"/>
    <w:rsid w:val="00A10FCD"/>
    <w:rsid w:val="00A11124"/>
    <w:rsid w:val="00A112BD"/>
    <w:rsid w:val="00A1171E"/>
    <w:rsid w:val="00A11B6C"/>
    <w:rsid w:val="00A13321"/>
    <w:rsid w:val="00A142EA"/>
    <w:rsid w:val="00A149CA"/>
    <w:rsid w:val="00A15170"/>
    <w:rsid w:val="00A15D75"/>
    <w:rsid w:val="00A163DB"/>
    <w:rsid w:val="00A2127C"/>
    <w:rsid w:val="00A25108"/>
    <w:rsid w:val="00A2553E"/>
    <w:rsid w:val="00A25F27"/>
    <w:rsid w:val="00A27074"/>
    <w:rsid w:val="00A27228"/>
    <w:rsid w:val="00A27F36"/>
    <w:rsid w:val="00A33898"/>
    <w:rsid w:val="00A3437D"/>
    <w:rsid w:val="00A35C0D"/>
    <w:rsid w:val="00A37204"/>
    <w:rsid w:val="00A3725A"/>
    <w:rsid w:val="00A37DCF"/>
    <w:rsid w:val="00A42378"/>
    <w:rsid w:val="00A44A7B"/>
    <w:rsid w:val="00A45D92"/>
    <w:rsid w:val="00A4609C"/>
    <w:rsid w:val="00A469C1"/>
    <w:rsid w:val="00A46A13"/>
    <w:rsid w:val="00A47DFD"/>
    <w:rsid w:val="00A50EE6"/>
    <w:rsid w:val="00A51B71"/>
    <w:rsid w:val="00A51E14"/>
    <w:rsid w:val="00A53F9F"/>
    <w:rsid w:val="00A55215"/>
    <w:rsid w:val="00A5548E"/>
    <w:rsid w:val="00A563B5"/>
    <w:rsid w:val="00A56DE8"/>
    <w:rsid w:val="00A57187"/>
    <w:rsid w:val="00A60805"/>
    <w:rsid w:val="00A62A9D"/>
    <w:rsid w:val="00A62D65"/>
    <w:rsid w:val="00A634ED"/>
    <w:rsid w:val="00A70F2C"/>
    <w:rsid w:val="00A72879"/>
    <w:rsid w:val="00A7349B"/>
    <w:rsid w:val="00A74097"/>
    <w:rsid w:val="00A7465D"/>
    <w:rsid w:val="00A7534D"/>
    <w:rsid w:val="00A754FF"/>
    <w:rsid w:val="00A7584A"/>
    <w:rsid w:val="00A7665D"/>
    <w:rsid w:val="00A76A76"/>
    <w:rsid w:val="00A7732F"/>
    <w:rsid w:val="00A77A66"/>
    <w:rsid w:val="00A80020"/>
    <w:rsid w:val="00A80B9C"/>
    <w:rsid w:val="00A81551"/>
    <w:rsid w:val="00A828BD"/>
    <w:rsid w:val="00A82B0B"/>
    <w:rsid w:val="00A85BDE"/>
    <w:rsid w:val="00A87284"/>
    <w:rsid w:val="00A87980"/>
    <w:rsid w:val="00A9271C"/>
    <w:rsid w:val="00A9279B"/>
    <w:rsid w:val="00A93306"/>
    <w:rsid w:val="00A93525"/>
    <w:rsid w:val="00A93742"/>
    <w:rsid w:val="00A9413E"/>
    <w:rsid w:val="00A965A2"/>
    <w:rsid w:val="00AA08A0"/>
    <w:rsid w:val="00AA1251"/>
    <w:rsid w:val="00AA1598"/>
    <w:rsid w:val="00AA26DA"/>
    <w:rsid w:val="00AA29E9"/>
    <w:rsid w:val="00AA2D96"/>
    <w:rsid w:val="00AA67DB"/>
    <w:rsid w:val="00AA693C"/>
    <w:rsid w:val="00AB0797"/>
    <w:rsid w:val="00AB0BE0"/>
    <w:rsid w:val="00AB1A17"/>
    <w:rsid w:val="00AB28DA"/>
    <w:rsid w:val="00AB31F0"/>
    <w:rsid w:val="00AB413B"/>
    <w:rsid w:val="00AB471B"/>
    <w:rsid w:val="00AB4EBD"/>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4503"/>
    <w:rsid w:val="00AD4640"/>
    <w:rsid w:val="00AD5703"/>
    <w:rsid w:val="00AE061D"/>
    <w:rsid w:val="00AE089B"/>
    <w:rsid w:val="00AE116A"/>
    <w:rsid w:val="00AE3065"/>
    <w:rsid w:val="00AE3172"/>
    <w:rsid w:val="00AE3DBB"/>
    <w:rsid w:val="00AE466A"/>
    <w:rsid w:val="00AE641D"/>
    <w:rsid w:val="00AE719D"/>
    <w:rsid w:val="00AE7634"/>
    <w:rsid w:val="00AE7BC6"/>
    <w:rsid w:val="00AF35D9"/>
    <w:rsid w:val="00AF4504"/>
    <w:rsid w:val="00B01156"/>
    <w:rsid w:val="00B0116E"/>
    <w:rsid w:val="00B02A2B"/>
    <w:rsid w:val="00B04EF2"/>
    <w:rsid w:val="00B05DB6"/>
    <w:rsid w:val="00B0735F"/>
    <w:rsid w:val="00B1055F"/>
    <w:rsid w:val="00B13A42"/>
    <w:rsid w:val="00B13EF7"/>
    <w:rsid w:val="00B141D4"/>
    <w:rsid w:val="00B15B3F"/>
    <w:rsid w:val="00B17D4C"/>
    <w:rsid w:val="00B2250A"/>
    <w:rsid w:val="00B22913"/>
    <w:rsid w:val="00B31AF3"/>
    <w:rsid w:val="00B31C6B"/>
    <w:rsid w:val="00B326F0"/>
    <w:rsid w:val="00B33127"/>
    <w:rsid w:val="00B350DE"/>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4FE6"/>
    <w:rsid w:val="00B5640F"/>
    <w:rsid w:val="00B5766F"/>
    <w:rsid w:val="00B57B9A"/>
    <w:rsid w:val="00B62484"/>
    <w:rsid w:val="00B62492"/>
    <w:rsid w:val="00B62D0F"/>
    <w:rsid w:val="00B63DF3"/>
    <w:rsid w:val="00B64F43"/>
    <w:rsid w:val="00B650B8"/>
    <w:rsid w:val="00B67235"/>
    <w:rsid w:val="00B67619"/>
    <w:rsid w:val="00B67650"/>
    <w:rsid w:val="00B700CB"/>
    <w:rsid w:val="00B701E5"/>
    <w:rsid w:val="00B7169C"/>
    <w:rsid w:val="00B72ABA"/>
    <w:rsid w:val="00B7428F"/>
    <w:rsid w:val="00B74CD3"/>
    <w:rsid w:val="00B74D1D"/>
    <w:rsid w:val="00B74D7E"/>
    <w:rsid w:val="00B775B7"/>
    <w:rsid w:val="00B82AC6"/>
    <w:rsid w:val="00B84092"/>
    <w:rsid w:val="00B848B4"/>
    <w:rsid w:val="00B84E29"/>
    <w:rsid w:val="00B85834"/>
    <w:rsid w:val="00B87A97"/>
    <w:rsid w:val="00B87B21"/>
    <w:rsid w:val="00B923B0"/>
    <w:rsid w:val="00B9344D"/>
    <w:rsid w:val="00B937DD"/>
    <w:rsid w:val="00B94172"/>
    <w:rsid w:val="00B9453F"/>
    <w:rsid w:val="00B95C43"/>
    <w:rsid w:val="00B96CAE"/>
    <w:rsid w:val="00B9727C"/>
    <w:rsid w:val="00B97791"/>
    <w:rsid w:val="00BA011A"/>
    <w:rsid w:val="00BA1433"/>
    <w:rsid w:val="00BA1FCC"/>
    <w:rsid w:val="00BA2322"/>
    <w:rsid w:val="00BA27F8"/>
    <w:rsid w:val="00BA373E"/>
    <w:rsid w:val="00BA58AA"/>
    <w:rsid w:val="00BA6488"/>
    <w:rsid w:val="00BA7025"/>
    <w:rsid w:val="00BB17CF"/>
    <w:rsid w:val="00BB590B"/>
    <w:rsid w:val="00BB62E8"/>
    <w:rsid w:val="00BB6902"/>
    <w:rsid w:val="00BC3A7A"/>
    <w:rsid w:val="00BC3CC4"/>
    <w:rsid w:val="00BC42B5"/>
    <w:rsid w:val="00BC7894"/>
    <w:rsid w:val="00BD314B"/>
    <w:rsid w:val="00BD31E3"/>
    <w:rsid w:val="00BD3672"/>
    <w:rsid w:val="00BD42BF"/>
    <w:rsid w:val="00BD7A43"/>
    <w:rsid w:val="00BE495F"/>
    <w:rsid w:val="00BE6368"/>
    <w:rsid w:val="00BE67A6"/>
    <w:rsid w:val="00BE6C89"/>
    <w:rsid w:val="00BE7193"/>
    <w:rsid w:val="00BE7ACD"/>
    <w:rsid w:val="00BE7CBF"/>
    <w:rsid w:val="00BF0D3F"/>
    <w:rsid w:val="00BF1AA4"/>
    <w:rsid w:val="00BF1E0C"/>
    <w:rsid w:val="00BF26F8"/>
    <w:rsid w:val="00BF2844"/>
    <w:rsid w:val="00BF305A"/>
    <w:rsid w:val="00BF4409"/>
    <w:rsid w:val="00BF553C"/>
    <w:rsid w:val="00BF7023"/>
    <w:rsid w:val="00BF751E"/>
    <w:rsid w:val="00BF7EE8"/>
    <w:rsid w:val="00C01E76"/>
    <w:rsid w:val="00C04315"/>
    <w:rsid w:val="00C04937"/>
    <w:rsid w:val="00C05701"/>
    <w:rsid w:val="00C06419"/>
    <w:rsid w:val="00C07997"/>
    <w:rsid w:val="00C07E95"/>
    <w:rsid w:val="00C11793"/>
    <w:rsid w:val="00C11E1D"/>
    <w:rsid w:val="00C12FE6"/>
    <w:rsid w:val="00C15A20"/>
    <w:rsid w:val="00C15EF5"/>
    <w:rsid w:val="00C16793"/>
    <w:rsid w:val="00C17121"/>
    <w:rsid w:val="00C209A3"/>
    <w:rsid w:val="00C20F56"/>
    <w:rsid w:val="00C22647"/>
    <w:rsid w:val="00C252EF"/>
    <w:rsid w:val="00C25516"/>
    <w:rsid w:val="00C25E2B"/>
    <w:rsid w:val="00C272F1"/>
    <w:rsid w:val="00C307DD"/>
    <w:rsid w:val="00C30B08"/>
    <w:rsid w:val="00C30CA9"/>
    <w:rsid w:val="00C31F86"/>
    <w:rsid w:val="00C32CEF"/>
    <w:rsid w:val="00C35A43"/>
    <w:rsid w:val="00C361E9"/>
    <w:rsid w:val="00C36E9D"/>
    <w:rsid w:val="00C37921"/>
    <w:rsid w:val="00C37D9D"/>
    <w:rsid w:val="00C37EEB"/>
    <w:rsid w:val="00C40685"/>
    <w:rsid w:val="00C4226D"/>
    <w:rsid w:val="00C4374E"/>
    <w:rsid w:val="00C4502B"/>
    <w:rsid w:val="00C458C2"/>
    <w:rsid w:val="00C47D0C"/>
    <w:rsid w:val="00C47EAC"/>
    <w:rsid w:val="00C50CD9"/>
    <w:rsid w:val="00C50EF0"/>
    <w:rsid w:val="00C51F27"/>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4D77"/>
    <w:rsid w:val="00C753F8"/>
    <w:rsid w:val="00C77DDB"/>
    <w:rsid w:val="00C81D27"/>
    <w:rsid w:val="00C82BFF"/>
    <w:rsid w:val="00C82FFF"/>
    <w:rsid w:val="00C84220"/>
    <w:rsid w:val="00C863C7"/>
    <w:rsid w:val="00C864DA"/>
    <w:rsid w:val="00C92821"/>
    <w:rsid w:val="00C92E9F"/>
    <w:rsid w:val="00C932AC"/>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530C"/>
    <w:rsid w:val="00CC5F63"/>
    <w:rsid w:val="00CD0174"/>
    <w:rsid w:val="00CD11DB"/>
    <w:rsid w:val="00CD14B3"/>
    <w:rsid w:val="00CD1526"/>
    <w:rsid w:val="00CD20CE"/>
    <w:rsid w:val="00CD2708"/>
    <w:rsid w:val="00CD29E5"/>
    <w:rsid w:val="00CD3C7C"/>
    <w:rsid w:val="00CD4771"/>
    <w:rsid w:val="00CD4788"/>
    <w:rsid w:val="00CD50F3"/>
    <w:rsid w:val="00CD5D26"/>
    <w:rsid w:val="00CD5D34"/>
    <w:rsid w:val="00CD5D97"/>
    <w:rsid w:val="00CD6CD7"/>
    <w:rsid w:val="00CD7487"/>
    <w:rsid w:val="00CE0E96"/>
    <w:rsid w:val="00CE1082"/>
    <w:rsid w:val="00CE2207"/>
    <w:rsid w:val="00CE23CF"/>
    <w:rsid w:val="00CE331D"/>
    <w:rsid w:val="00CE3CC7"/>
    <w:rsid w:val="00CE5508"/>
    <w:rsid w:val="00CE5855"/>
    <w:rsid w:val="00CE5CBD"/>
    <w:rsid w:val="00CE5CD1"/>
    <w:rsid w:val="00CE75F6"/>
    <w:rsid w:val="00CF1035"/>
    <w:rsid w:val="00CF1515"/>
    <w:rsid w:val="00CF3E9B"/>
    <w:rsid w:val="00CF45D1"/>
    <w:rsid w:val="00D01106"/>
    <w:rsid w:val="00D011AB"/>
    <w:rsid w:val="00D01540"/>
    <w:rsid w:val="00D04A60"/>
    <w:rsid w:val="00D05621"/>
    <w:rsid w:val="00D05EBA"/>
    <w:rsid w:val="00D06EA4"/>
    <w:rsid w:val="00D10D79"/>
    <w:rsid w:val="00D12F03"/>
    <w:rsid w:val="00D17C69"/>
    <w:rsid w:val="00D17E20"/>
    <w:rsid w:val="00D2015D"/>
    <w:rsid w:val="00D20278"/>
    <w:rsid w:val="00D214C4"/>
    <w:rsid w:val="00D215C9"/>
    <w:rsid w:val="00D229B7"/>
    <w:rsid w:val="00D248B3"/>
    <w:rsid w:val="00D25160"/>
    <w:rsid w:val="00D254DC"/>
    <w:rsid w:val="00D264F2"/>
    <w:rsid w:val="00D2684A"/>
    <w:rsid w:val="00D316D4"/>
    <w:rsid w:val="00D338AF"/>
    <w:rsid w:val="00D34251"/>
    <w:rsid w:val="00D34892"/>
    <w:rsid w:val="00D3504E"/>
    <w:rsid w:val="00D3592D"/>
    <w:rsid w:val="00D35B50"/>
    <w:rsid w:val="00D40802"/>
    <w:rsid w:val="00D40D74"/>
    <w:rsid w:val="00D41E04"/>
    <w:rsid w:val="00D41EF4"/>
    <w:rsid w:val="00D4202C"/>
    <w:rsid w:val="00D4405D"/>
    <w:rsid w:val="00D4505E"/>
    <w:rsid w:val="00D451D6"/>
    <w:rsid w:val="00D461B4"/>
    <w:rsid w:val="00D465C3"/>
    <w:rsid w:val="00D51F7D"/>
    <w:rsid w:val="00D53C22"/>
    <w:rsid w:val="00D55EB6"/>
    <w:rsid w:val="00D56C70"/>
    <w:rsid w:val="00D57ACD"/>
    <w:rsid w:val="00D57CBD"/>
    <w:rsid w:val="00D57D7D"/>
    <w:rsid w:val="00D61C3A"/>
    <w:rsid w:val="00D62510"/>
    <w:rsid w:val="00D6614F"/>
    <w:rsid w:val="00D66973"/>
    <w:rsid w:val="00D6731F"/>
    <w:rsid w:val="00D71486"/>
    <w:rsid w:val="00D71FF7"/>
    <w:rsid w:val="00D736BF"/>
    <w:rsid w:val="00D75234"/>
    <w:rsid w:val="00D75DD9"/>
    <w:rsid w:val="00D81E53"/>
    <w:rsid w:val="00D82104"/>
    <w:rsid w:val="00D82A13"/>
    <w:rsid w:val="00D82F8D"/>
    <w:rsid w:val="00D84D27"/>
    <w:rsid w:val="00D868AD"/>
    <w:rsid w:val="00D86EA8"/>
    <w:rsid w:val="00D87607"/>
    <w:rsid w:val="00D90126"/>
    <w:rsid w:val="00D90224"/>
    <w:rsid w:val="00D9046D"/>
    <w:rsid w:val="00D90803"/>
    <w:rsid w:val="00D92233"/>
    <w:rsid w:val="00D93962"/>
    <w:rsid w:val="00D94A71"/>
    <w:rsid w:val="00D97847"/>
    <w:rsid w:val="00DA05B0"/>
    <w:rsid w:val="00DA0A54"/>
    <w:rsid w:val="00DA142D"/>
    <w:rsid w:val="00DA2AD1"/>
    <w:rsid w:val="00DA2FDC"/>
    <w:rsid w:val="00DA37B8"/>
    <w:rsid w:val="00DA3801"/>
    <w:rsid w:val="00DA496A"/>
    <w:rsid w:val="00DA5947"/>
    <w:rsid w:val="00DA7288"/>
    <w:rsid w:val="00DB0D66"/>
    <w:rsid w:val="00DB0EC2"/>
    <w:rsid w:val="00DB25D5"/>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5F04"/>
    <w:rsid w:val="00DF616A"/>
    <w:rsid w:val="00DF6720"/>
    <w:rsid w:val="00DF70E6"/>
    <w:rsid w:val="00E0092D"/>
    <w:rsid w:val="00E010AD"/>
    <w:rsid w:val="00E0123D"/>
    <w:rsid w:val="00E02124"/>
    <w:rsid w:val="00E024DA"/>
    <w:rsid w:val="00E02A81"/>
    <w:rsid w:val="00E02E79"/>
    <w:rsid w:val="00E0386E"/>
    <w:rsid w:val="00E03FB2"/>
    <w:rsid w:val="00E04F74"/>
    <w:rsid w:val="00E0510F"/>
    <w:rsid w:val="00E052FC"/>
    <w:rsid w:val="00E0549F"/>
    <w:rsid w:val="00E05C93"/>
    <w:rsid w:val="00E05F71"/>
    <w:rsid w:val="00E0640C"/>
    <w:rsid w:val="00E064A4"/>
    <w:rsid w:val="00E06AF9"/>
    <w:rsid w:val="00E07F5E"/>
    <w:rsid w:val="00E10549"/>
    <w:rsid w:val="00E10A8A"/>
    <w:rsid w:val="00E12C71"/>
    <w:rsid w:val="00E130D0"/>
    <w:rsid w:val="00E15811"/>
    <w:rsid w:val="00E15E72"/>
    <w:rsid w:val="00E166A3"/>
    <w:rsid w:val="00E17058"/>
    <w:rsid w:val="00E170C2"/>
    <w:rsid w:val="00E20073"/>
    <w:rsid w:val="00E200A3"/>
    <w:rsid w:val="00E21798"/>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4C9D"/>
    <w:rsid w:val="00E45813"/>
    <w:rsid w:val="00E45F4E"/>
    <w:rsid w:val="00E4603C"/>
    <w:rsid w:val="00E46A2F"/>
    <w:rsid w:val="00E4747E"/>
    <w:rsid w:val="00E4783E"/>
    <w:rsid w:val="00E51248"/>
    <w:rsid w:val="00E5134E"/>
    <w:rsid w:val="00E52D1D"/>
    <w:rsid w:val="00E534E7"/>
    <w:rsid w:val="00E547E2"/>
    <w:rsid w:val="00E61500"/>
    <w:rsid w:val="00E63E97"/>
    <w:rsid w:val="00E6477F"/>
    <w:rsid w:val="00E66021"/>
    <w:rsid w:val="00E6617B"/>
    <w:rsid w:val="00E66FF8"/>
    <w:rsid w:val="00E67930"/>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E52"/>
    <w:rsid w:val="00E90378"/>
    <w:rsid w:val="00E91E0F"/>
    <w:rsid w:val="00E941C9"/>
    <w:rsid w:val="00E960AC"/>
    <w:rsid w:val="00E978C4"/>
    <w:rsid w:val="00E97F5A"/>
    <w:rsid w:val="00EA1A17"/>
    <w:rsid w:val="00EA1F61"/>
    <w:rsid w:val="00EA4D83"/>
    <w:rsid w:val="00EA5A49"/>
    <w:rsid w:val="00EA6034"/>
    <w:rsid w:val="00EA609C"/>
    <w:rsid w:val="00EA6DC9"/>
    <w:rsid w:val="00EB00F4"/>
    <w:rsid w:val="00EB0BA3"/>
    <w:rsid w:val="00EB10CC"/>
    <w:rsid w:val="00EB14FF"/>
    <w:rsid w:val="00EB263E"/>
    <w:rsid w:val="00EB350E"/>
    <w:rsid w:val="00EB409C"/>
    <w:rsid w:val="00EB497D"/>
    <w:rsid w:val="00EB6B6B"/>
    <w:rsid w:val="00EC04ED"/>
    <w:rsid w:val="00EC0D21"/>
    <w:rsid w:val="00EC1579"/>
    <w:rsid w:val="00EC2A33"/>
    <w:rsid w:val="00EC2C8A"/>
    <w:rsid w:val="00EC2D34"/>
    <w:rsid w:val="00EC42D0"/>
    <w:rsid w:val="00EC5F57"/>
    <w:rsid w:val="00EC5F5F"/>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6184"/>
    <w:rsid w:val="00EE7173"/>
    <w:rsid w:val="00EE7F2A"/>
    <w:rsid w:val="00EF3505"/>
    <w:rsid w:val="00EF4736"/>
    <w:rsid w:val="00EF6026"/>
    <w:rsid w:val="00EF753D"/>
    <w:rsid w:val="00EF7FC2"/>
    <w:rsid w:val="00F0198D"/>
    <w:rsid w:val="00F01F44"/>
    <w:rsid w:val="00F02F9F"/>
    <w:rsid w:val="00F0367E"/>
    <w:rsid w:val="00F03B34"/>
    <w:rsid w:val="00F04729"/>
    <w:rsid w:val="00F04B3F"/>
    <w:rsid w:val="00F0515F"/>
    <w:rsid w:val="00F0651D"/>
    <w:rsid w:val="00F0667C"/>
    <w:rsid w:val="00F078CE"/>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5BF2"/>
    <w:rsid w:val="00F45EF7"/>
    <w:rsid w:val="00F460BE"/>
    <w:rsid w:val="00F46590"/>
    <w:rsid w:val="00F500A7"/>
    <w:rsid w:val="00F50B2B"/>
    <w:rsid w:val="00F5108B"/>
    <w:rsid w:val="00F5119C"/>
    <w:rsid w:val="00F545A4"/>
    <w:rsid w:val="00F55E6B"/>
    <w:rsid w:val="00F56985"/>
    <w:rsid w:val="00F603EE"/>
    <w:rsid w:val="00F6052E"/>
    <w:rsid w:val="00F60A2D"/>
    <w:rsid w:val="00F62179"/>
    <w:rsid w:val="00F625AF"/>
    <w:rsid w:val="00F63698"/>
    <w:rsid w:val="00F66B03"/>
    <w:rsid w:val="00F70CE2"/>
    <w:rsid w:val="00F71913"/>
    <w:rsid w:val="00F71B39"/>
    <w:rsid w:val="00F73AEC"/>
    <w:rsid w:val="00F74CF6"/>
    <w:rsid w:val="00F75DDD"/>
    <w:rsid w:val="00F75DF2"/>
    <w:rsid w:val="00F76720"/>
    <w:rsid w:val="00F7713A"/>
    <w:rsid w:val="00F77A20"/>
    <w:rsid w:val="00F80081"/>
    <w:rsid w:val="00F801CF"/>
    <w:rsid w:val="00F81122"/>
    <w:rsid w:val="00F8203E"/>
    <w:rsid w:val="00F824DC"/>
    <w:rsid w:val="00F84822"/>
    <w:rsid w:val="00F84869"/>
    <w:rsid w:val="00F84BC6"/>
    <w:rsid w:val="00F851EB"/>
    <w:rsid w:val="00F86EE4"/>
    <w:rsid w:val="00F87499"/>
    <w:rsid w:val="00F921F6"/>
    <w:rsid w:val="00F935F5"/>
    <w:rsid w:val="00F93974"/>
    <w:rsid w:val="00F940DB"/>
    <w:rsid w:val="00F9450A"/>
    <w:rsid w:val="00F95AF5"/>
    <w:rsid w:val="00F96283"/>
    <w:rsid w:val="00FA0293"/>
    <w:rsid w:val="00FA0DDC"/>
    <w:rsid w:val="00FA10FE"/>
    <w:rsid w:val="00FA1370"/>
    <w:rsid w:val="00FA1512"/>
    <w:rsid w:val="00FA1530"/>
    <w:rsid w:val="00FA3C6D"/>
    <w:rsid w:val="00FA76CF"/>
    <w:rsid w:val="00FB174F"/>
    <w:rsid w:val="00FB456B"/>
    <w:rsid w:val="00FB4D77"/>
    <w:rsid w:val="00FB74F3"/>
    <w:rsid w:val="00FB75CB"/>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references">
    <w:name w:val="references"/>
    <w:uiPriority w:val="99"/>
    <w:rsid w:val="00CF3E9B"/>
    <w:pPr>
      <w:numPr>
        <w:numId w:val="5"/>
      </w:numPr>
      <w:spacing w:after="50" w:line="180" w:lineRule="exact"/>
      <w:jc w:val="both"/>
    </w:pPr>
    <w:rPr>
      <w:rFonts w:ascii="Times New Roman" w:eastAsia="MS Mincho" w:hAnsi="Times New Roman" w:cs="Times New Roman"/>
      <w:noProof/>
      <w:kern w:val="0"/>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822A3-E16C-4EA1-85EF-54F733B3C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1052</Words>
  <Characters>6001</Characters>
  <Application>Microsoft Office Word</Application>
  <DocSecurity>0</DocSecurity>
  <Lines>50</Lines>
  <Paragraphs>14</Paragraphs>
  <ScaleCrop>false</ScaleCrop>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18</cp:revision>
  <dcterms:created xsi:type="dcterms:W3CDTF">2019-03-28T09:18:00Z</dcterms:created>
  <dcterms:modified xsi:type="dcterms:W3CDTF">2019-03-29T06:37:00Z</dcterms:modified>
</cp:coreProperties>
</file>