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E8D643" w14:textId="74D5EDC8" w:rsidR="00A872EF" w:rsidRPr="00CF195E" w:rsidRDefault="00A872EF" w:rsidP="00A872E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E2CB7CF" wp14:editId="74947037">
                <wp:simplePos x="0" y="0"/>
                <wp:positionH relativeFrom="column">
                  <wp:posOffset>0</wp:posOffset>
                </wp:positionH>
                <wp:positionV relativeFrom="paragraph">
                  <wp:posOffset>0</wp:posOffset>
                </wp:positionV>
                <wp:extent cx="635" cy="635"/>
                <wp:effectExtent l="9525" t="9525" r="8890" b="889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3ED18C"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96</w:t>
      </w:r>
      <w:r w:rsidR="00117ADE">
        <w:rPr>
          <w:b/>
          <w:kern w:val="2"/>
          <w:lang w:eastAsia="zh-CN"/>
        </w:rPr>
        <w:t>bis</w:t>
      </w:r>
      <w:r w:rsidRPr="00CF195E">
        <w:rPr>
          <w:b/>
          <w:kern w:val="2"/>
          <w:lang w:eastAsia="zh-CN"/>
        </w:rPr>
        <w:tab/>
      </w:r>
      <w:r w:rsidR="003A2B83" w:rsidRPr="003A2B83">
        <w:rPr>
          <w:b/>
          <w:kern w:val="2"/>
          <w:lang w:eastAsia="zh-CN"/>
        </w:rPr>
        <w:t>R1-</w:t>
      </w:r>
      <w:r w:rsidR="00BD31BD" w:rsidRPr="003A2B83">
        <w:rPr>
          <w:b/>
          <w:kern w:val="2"/>
          <w:lang w:eastAsia="zh-CN"/>
        </w:rPr>
        <w:t>190</w:t>
      </w:r>
      <w:r w:rsidR="00BD31BD">
        <w:rPr>
          <w:b/>
          <w:kern w:val="2"/>
          <w:lang w:eastAsia="zh-CN"/>
        </w:rPr>
        <w:t>4695</w:t>
      </w:r>
    </w:p>
    <w:p w14:paraId="6070B06A" w14:textId="4E100545" w:rsidR="00A872EF" w:rsidRPr="0032756F" w:rsidRDefault="00037563" w:rsidP="00A872EF">
      <w:pPr>
        <w:spacing w:afterLines="50"/>
        <w:jc w:val="left"/>
        <w:rPr>
          <w:b/>
          <w:kern w:val="2"/>
          <w:lang w:val="en-CA" w:eastAsia="zh-CN"/>
        </w:rPr>
      </w:pPr>
      <w:r>
        <w:rPr>
          <w:b/>
          <w:kern w:val="2"/>
          <w:lang w:val="en-CA" w:eastAsia="zh-CN"/>
        </w:rPr>
        <w:t>Xi’an</w:t>
      </w:r>
      <w:r w:rsidR="00A872EF" w:rsidRPr="0032756F">
        <w:rPr>
          <w:b/>
          <w:kern w:val="2"/>
          <w:lang w:eastAsia="zh-CN"/>
        </w:rPr>
        <w:t xml:space="preserve">, </w:t>
      </w:r>
      <w:r w:rsidR="00BD31BD">
        <w:rPr>
          <w:b/>
          <w:kern w:val="2"/>
          <w:lang w:eastAsia="zh-CN"/>
        </w:rPr>
        <w:t>China</w:t>
      </w:r>
      <w:r w:rsidR="00A872EF">
        <w:rPr>
          <w:b/>
          <w:kern w:val="2"/>
          <w:lang w:eastAsia="zh-CN"/>
        </w:rPr>
        <w:t xml:space="preserve">, </w:t>
      </w:r>
      <w:r>
        <w:rPr>
          <w:b/>
          <w:kern w:val="2"/>
          <w:lang w:eastAsia="zh-CN"/>
        </w:rPr>
        <w:t>8</w:t>
      </w:r>
      <w:r w:rsidR="00A872EF" w:rsidRPr="0032756F">
        <w:rPr>
          <w:b/>
          <w:kern w:val="2"/>
          <w:vertAlign w:val="superscript"/>
          <w:lang w:eastAsia="zh-CN"/>
        </w:rPr>
        <w:t>t</w:t>
      </w:r>
      <w:r w:rsidR="00A872EF">
        <w:rPr>
          <w:b/>
          <w:kern w:val="2"/>
          <w:vertAlign w:val="superscript"/>
          <w:lang w:eastAsia="zh-CN"/>
        </w:rPr>
        <w:t>h</w:t>
      </w:r>
      <w:r w:rsidR="00A872EF">
        <w:rPr>
          <w:b/>
          <w:kern w:val="2"/>
          <w:lang w:eastAsia="zh-CN"/>
        </w:rPr>
        <w:t>– 1</w:t>
      </w:r>
      <w:r>
        <w:rPr>
          <w:b/>
          <w:kern w:val="2"/>
          <w:lang w:eastAsia="zh-CN"/>
        </w:rPr>
        <w:t>2</w:t>
      </w:r>
      <w:r w:rsidRPr="0032756F">
        <w:rPr>
          <w:b/>
          <w:kern w:val="2"/>
          <w:vertAlign w:val="superscript"/>
          <w:lang w:eastAsia="zh-CN"/>
        </w:rPr>
        <w:t>t</w:t>
      </w:r>
      <w:r>
        <w:rPr>
          <w:b/>
          <w:kern w:val="2"/>
          <w:vertAlign w:val="superscript"/>
          <w:lang w:eastAsia="zh-CN"/>
        </w:rPr>
        <w:t>h</w:t>
      </w:r>
      <w:r>
        <w:rPr>
          <w:b/>
          <w:kern w:val="2"/>
          <w:lang w:eastAsia="zh-CN"/>
        </w:rPr>
        <w:t xml:space="preserve"> April</w:t>
      </w:r>
      <w:r w:rsidR="00A872EF" w:rsidRPr="0032756F">
        <w:rPr>
          <w:b/>
          <w:kern w:val="2"/>
          <w:lang w:eastAsia="zh-CN"/>
        </w:rPr>
        <w:t>, 2019</w:t>
      </w:r>
    </w:p>
    <w:p w14:paraId="30089B29" w14:textId="77777777" w:rsidR="00D60185" w:rsidRPr="00A872EF" w:rsidRDefault="00D60185" w:rsidP="00D60185">
      <w:pPr>
        <w:pBdr>
          <w:top w:val="single" w:sz="4" w:space="1" w:color="auto"/>
        </w:pBdr>
        <w:spacing w:after="0"/>
        <w:jc w:val="left"/>
        <w:rPr>
          <w:b/>
          <w:kern w:val="2"/>
          <w:sz w:val="16"/>
          <w:szCs w:val="16"/>
          <w:lang w:val="en-CA" w:eastAsia="zh-CN"/>
        </w:rPr>
      </w:pPr>
    </w:p>
    <w:p w14:paraId="55352FD6" w14:textId="57A70C65" w:rsidR="00D60185" w:rsidRPr="00CF195E" w:rsidRDefault="00D60185" w:rsidP="00D60185">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704085" w:rsidRPr="00884F27">
        <w:rPr>
          <w:b/>
        </w:rPr>
        <w:t>7.2.6.</w:t>
      </w:r>
      <w:r w:rsidR="00BD31BD">
        <w:rPr>
          <w:b/>
        </w:rPr>
        <w:t>7</w:t>
      </w:r>
    </w:p>
    <w:p w14:paraId="74790A91" w14:textId="78D8AF16" w:rsidR="00D60185" w:rsidRPr="00CF195E" w:rsidRDefault="00D60185" w:rsidP="00D60185">
      <w:pPr>
        <w:spacing w:after="60"/>
        <w:ind w:left="1555" w:hanging="1555"/>
        <w:jc w:val="left"/>
        <w:rPr>
          <w:b/>
          <w:kern w:val="2"/>
          <w:lang w:eastAsia="zh-CN"/>
        </w:rPr>
      </w:pPr>
      <w:r w:rsidRPr="00CF195E">
        <w:rPr>
          <w:b/>
          <w:kern w:val="2"/>
          <w:lang w:eastAsia="zh-CN"/>
        </w:rPr>
        <w:t>Source:</w:t>
      </w:r>
      <w:r w:rsidRPr="00CF195E">
        <w:rPr>
          <w:b/>
          <w:kern w:val="2"/>
          <w:lang w:eastAsia="zh-CN"/>
        </w:rPr>
        <w:tab/>
      </w:r>
      <w:r w:rsidR="000868FF" w:rsidRPr="005A66FC">
        <w:rPr>
          <w:b/>
        </w:rPr>
        <w:t>Huawei</w:t>
      </w:r>
      <w:r w:rsidR="00F04786">
        <w:rPr>
          <w:b/>
          <w:lang w:eastAsia="zh-CN"/>
        </w:rPr>
        <w:t xml:space="preserve">, </w:t>
      </w:r>
      <w:r w:rsidR="000868FF" w:rsidRPr="005A66FC">
        <w:rPr>
          <w:b/>
          <w:lang w:eastAsia="zh-CN"/>
        </w:rPr>
        <w:t>HiSilicon</w:t>
      </w:r>
    </w:p>
    <w:p w14:paraId="6297571B" w14:textId="258B5E1E" w:rsidR="00D60185" w:rsidRPr="00CF195E" w:rsidRDefault="00D60185" w:rsidP="00D60185">
      <w:pPr>
        <w:spacing w:after="60"/>
        <w:ind w:left="1555" w:hanging="1555"/>
        <w:jc w:val="left"/>
        <w:rPr>
          <w:b/>
          <w:kern w:val="2"/>
          <w:lang w:eastAsia="zh-CN"/>
        </w:rPr>
      </w:pPr>
      <w:r w:rsidRPr="00CF195E">
        <w:rPr>
          <w:b/>
          <w:kern w:val="2"/>
          <w:lang w:eastAsia="zh-CN"/>
        </w:rPr>
        <w:t>Title:</w:t>
      </w:r>
      <w:r w:rsidRPr="00CF195E">
        <w:rPr>
          <w:b/>
          <w:kern w:val="2"/>
          <w:lang w:eastAsia="zh-CN"/>
        </w:rPr>
        <w:tab/>
      </w:r>
      <w:r w:rsidR="00704085" w:rsidRPr="00884F27">
        <w:rPr>
          <w:b/>
          <w:kern w:val="2"/>
          <w:lang w:eastAsia="zh-CN"/>
        </w:rPr>
        <w:t>Discussion on differentiation of eMBB and URLLC services</w:t>
      </w:r>
    </w:p>
    <w:p w14:paraId="62F59F84" w14:textId="1569571E" w:rsidR="00D60185" w:rsidRPr="00CF195E" w:rsidRDefault="00D60185" w:rsidP="00D60185">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66598F">
        <w:rPr>
          <w:b/>
          <w:kern w:val="2"/>
          <w:lang w:eastAsia="zh-CN"/>
        </w:rPr>
        <w:t>D</w:t>
      </w:r>
      <w:r w:rsidRPr="00CF195E">
        <w:rPr>
          <w:b/>
          <w:kern w:val="2"/>
          <w:lang w:eastAsia="zh-CN"/>
        </w:rPr>
        <w:t xml:space="preserve">ecision </w:t>
      </w:r>
    </w:p>
    <w:p w14:paraId="03F57CB3" w14:textId="77777777" w:rsidR="00D60185" w:rsidRPr="00CF195E" w:rsidRDefault="00D60185" w:rsidP="00D60185">
      <w:pPr>
        <w:pBdr>
          <w:bottom w:val="single" w:sz="4" w:space="1" w:color="auto"/>
        </w:pBdr>
        <w:spacing w:after="0"/>
        <w:jc w:val="left"/>
        <w:rPr>
          <w:b/>
          <w:kern w:val="2"/>
          <w:sz w:val="16"/>
          <w:szCs w:val="16"/>
          <w:lang w:eastAsia="zh-CN"/>
        </w:rPr>
      </w:pPr>
    </w:p>
    <w:p w14:paraId="36F8E9E8" w14:textId="77777777" w:rsidR="009C0564" w:rsidRPr="00154EB1" w:rsidRDefault="009C0564">
      <w:pPr>
        <w:pStyle w:val="1"/>
      </w:pPr>
      <w:bookmarkStart w:id="0" w:name="_Ref124589705"/>
      <w:bookmarkStart w:id="1" w:name="_Ref129681862"/>
      <w:r w:rsidRPr="00154EB1">
        <w:t>Introduction</w:t>
      </w:r>
      <w:bookmarkEnd w:id="0"/>
      <w:bookmarkEnd w:id="1"/>
    </w:p>
    <w:p w14:paraId="59F396A5" w14:textId="0BDED104" w:rsidR="00117ADE" w:rsidRDefault="00117ADE" w:rsidP="00117ADE">
      <w:pPr>
        <w:overflowPunct w:val="0"/>
        <w:snapToGrid/>
        <w:spacing w:afterLines="50"/>
        <w:textAlignment w:val="baseline"/>
        <w:rPr>
          <w:bCs/>
        </w:rPr>
      </w:pPr>
      <w:bookmarkStart w:id="2" w:name="_Ref129681832"/>
      <w:r>
        <w:rPr>
          <w:rFonts w:hint="eastAsia"/>
          <w:bCs/>
        </w:rPr>
        <w:t xml:space="preserve">In the RAN1 </w:t>
      </w:r>
      <w:r>
        <w:rPr>
          <w:bCs/>
        </w:rPr>
        <w:t>meeting #96</w:t>
      </w:r>
      <w:r>
        <w:rPr>
          <w:rFonts w:hint="eastAsia"/>
          <w:bCs/>
        </w:rPr>
        <w:t xml:space="preserve">, the </w:t>
      </w:r>
      <w:r>
        <w:rPr>
          <w:bCs/>
        </w:rPr>
        <w:t>following</w:t>
      </w:r>
      <w:r>
        <w:rPr>
          <w:rFonts w:hint="eastAsia"/>
          <w:bCs/>
        </w:rPr>
        <w:t xml:space="preserve"> </w:t>
      </w:r>
      <w:r>
        <w:rPr>
          <w:bCs/>
        </w:rPr>
        <w:t>agreement</w:t>
      </w:r>
      <w:r w:rsidR="00241B44">
        <w:rPr>
          <w:bCs/>
        </w:rPr>
        <w:t>s</w:t>
      </w:r>
      <w:r>
        <w:rPr>
          <w:bCs/>
        </w:rPr>
        <w:t xml:space="preserve"> related to </w:t>
      </w:r>
      <w:r w:rsidR="0012014A" w:rsidRPr="001D2D53">
        <w:rPr>
          <w:szCs w:val="20"/>
        </w:rPr>
        <w:t>different service types</w:t>
      </w:r>
      <w:r w:rsidR="0012014A" w:rsidRPr="001D2D53">
        <w:rPr>
          <w:rFonts w:hint="eastAsia"/>
          <w:szCs w:val="20"/>
        </w:rPr>
        <w:t xml:space="preserve"> </w:t>
      </w:r>
      <w:r>
        <w:rPr>
          <w:bCs/>
        </w:rPr>
        <w:t>w</w:t>
      </w:r>
      <w:r w:rsidR="00241B44">
        <w:rPr>
          <w:bCs/>
        </w:rPr>
        <w:t>ere</w:t>
      </w:r>
      <w:r>
        <w:rPr>
          <w:bCs/>
        </w:rPr>
        <w:t xml:space="preserve"> achieved [1]:</w:t>
      </w:r>
    </w:p>
    <w:tbl>
      <w:tblPr>
        <w:tblStyle w:val="ae"/>
        <w:tblW w:w="0" w:type="auto"/>
        <w:tblLook w:val="04A0" w:firstRow="1" w:lastRow="0" w:firstColumn="1" w:lastColumn="0" w:noHBand="0" w:noVBand="1"/>
      </w:tblPr>
      <w:tblGrid>
        <w:gridCol w:w="9307"/>
      </w:tblGrid>
      <w:tr w:rsidR="00117ADE" w14:paraId="4DC81D3F" w14:textId="77777777" w:rsidTr="00F1578A">
        <w:tc>
          <w:tcPr>
            <w:tcW w:w="9307" w:type="dxa"/>
          </w:tcPr>
          <w:p w14:paraId="70E715E6" w14:textId="77777777" w:rsidR="00117ADE" w:rsidRDefault="00117ADE" w:rsidP="00F1578A">
            <w:pPr>
              <w:rPr>
                <w:lang w:eastAsia="x-none"/>
              </w:rPr>
            </w:pPr>
            <w:r w:rsidRPr="003D08B9">
              <w:rPr>
                <w:highlight w:val="green"/>
                <w:lang w:eastAsia="x-none"/>
              </w:rPr>
              <w:t>Agreements</w:t>
            </w:r>
            <w:r>
              <w:rPr>
                <w:lang w:eastAsia="x-none"/>
              </w:rPr>
              <w:t>:</w:t>
            </w:r>
          </w:p>
          <w:p w14:paraId="41F16B0D" w14:textId="47B255E7" w:rsidR="0012014A" w:rsidRPr="001D2D53" w:rsidRDefault="0012014A" w:rsidP="0012014A">
            <w:pPr>
              <w:numPr>
                <w:ilvl w:val="0"/>
                <w:numId w:val="16"/>
              </w:numPr>
              <w:autoSpaceDE/>
              <w:autoSpaceDN/>
              <w:adjustRightInd/>
              <w:snapToGrid/>
              <w:spacing w:after="0"/>
              <w:rPr>
                <w:szCs w:val="20"/>
              </w:rPr>
            </w:pPr>
            <w:r w:rsidRPr="001D2D53">
              <w:rPr>
                <w:szCs w:val="20"/>
              </w:rPr>
              <w:t>R</w:t>
            </w:r>
            <w:r w:rsidRPr="001D2D53">
              <w:rPr>
                <w:rFonts w:hint="eastAsia"/>
                <w:szCs w:val="20"/>
              </w:rPr>
              <w:t xml:space="preserve">ules for the two HARQ-ACK codebooks </w:t>
            </w:r>
            <w:r w:rsidRPr="001D2D53">
              <w:rPr>
                <w:szCs w:val="20"/>
              </w:rPr>
              <w:t>for supporting different service types</w:t>
            </w:r>
            <w:r w:rsidRPr="001D2D53">
              <w:rPr>
                <w:rFonts w:hint="eastAsia"/>
                <w:szCs w:val="20"/>
              </w:rPr>
              <w:t xml:space="preserve"> should be </w:t>
            </w:r>
            <w:r w:rsidRPr="001D2D53">
              <w:rPr>
                <w:szCs w:val="20"/>
              </w:rPr>
              <w:t>specified</w:t>
            </w:r>
            <w:r w:rsidRPr="001D2D53">
              <w:rPr>
                <w:rFonts w:hint="eastAsia"/>
                <w:szCs w:val="20"/>
              </w:rPr>
              <w:t xml:space="preserve"> in R16 </w:t>
            </w:r>
            <w:r w:rsidRPr="001D2D53">
              <w:rPr>
                <w:szCs w:val="20"/>
              </w:rPr>
              <w:t>if the two H</w:t>
            </w:r>
            <w:r w:rsidR="001D5970">
              <w:rPr>
                <w:szCs w:val="20"/>
              </w:rPr>
              <w:t>ARQ-ACK codebooks are due to tr</w:t>
            </w:r>
            <w:r w:rsidRPr="001D2D53">
              <w:rPr>
                <w:szCs w:val="20"/>
              </w:rPr>
              <w:t>an</w:t>
            </w:r>
            <w:r w:rsidR="001D5970">
              <w:rPr>
                <w:szCs w:val="20"/>
              </w:rPr>
              <w:t>s</w:t>
            </w:r>
            <w:r w:rsidRPr="001D2D53">
              <w:rPr>
                <w:szCs w:val="20"/>
              </w:rPr>
              <w:t>mit in resources overlapping in time</w:t>
            </w:r>
          </w:p>
          <w:p w14:paraId="65A4B3E0" w14:textId="77777777" w:rsidR="0012014A" w:rsidRPr="0024256A" w:rsidRDefault="0012014A" w:rsidP="0012014A">
            <w:pPr>
              <w:numPr>
                <w:ilvl w:val="1"/>
                <w:numId w:val="16"/>
              </w:numPr>
              <w:autoSpaceDE/>
              <w:autoSpaceDN/>
              <w:adjustRightInd/>
              <w:snapToGrid/>
              <w:spacing w:after="0"/>
              <w:rPr>
                <w:b/>
                <w:szCs w:val="20"/>
                <w:lang w:eastAsia="x-none"/>
              </w:rPr>
            </w:pPr>
            <w:r w:rsidRPr="001D2D53">
              <w:rPr>
                <w:szCs w:val="20"/>
              </w:rPr>
              <w:t xml:space="preserve">FFS details, e.g., multiplexing and/or prioritizing or </w:t>
            </w:r>
            <w:r w:rsidRPr="00E74AFD">
              <w:rPr>
                <w:szCs w:val="20"/>
              </w:rPr>
              <w:t>parallel tx – revisit later this week</w:t>
            </w:r>
          </w:p>
          <w:p w14:paraId="7688B137" w14:textId="77777777" w:rsidR="0012014A" w:rsidRPr="00274610" w:rsidRDefault="0012014A" w:rsidP="0012014A">
            <w:pPr>
              <w:rPr>
                <w:szCs w:val="20"/>
                <w:lang w:eastAsia="x-none"/>
              </w:rPr>
            </w:pPr>
            <w:r w:rsidRPr="00274610">
              <w:rPr>
                <w:szCs w:val="20"/>
                <w:highlight w:val="green"/>
                <w:lang w:eastAsia="x-none"/>
              </w:rPr>
              <w:t>Agreements</w:t>
            </w:r>
            <w:r w:rsidRPr="00274610">
              <w:rPr>
                <w:szCs w:val="20"/>
                <w:lang w:eastAsia="x-none"/>
              </w:rPr>
              <w:t>:</w:t>
            </w:r>
          </w:p>
          <w:p w14:paraId="75038BEE" w14:textId="77777777" w:rsidR="0012014A" w:rsidRPr="00274610" w:rsidRDefault="0012014A" w:rsidP="0012014A">
            <w:pPr>
              <w:rPr>
                <w:szCs w:val="20"/>
              </w:rPr>
            </w:pPr>
            <w:r w:rsidRPr="00274610">
              <w:rPr>
                <w:rFonts w:hint="eastAsia"/>
                <w:szCs w:val="20"/>
              </w:rPr>
              <w:t xml:space="preserve">When </w:t>
            </w:r>
            <w:r w:rsidRPr="00274610">
              <w:rPr>
                <w:szCs w:val="20"/>
              </w:rPr>
              <w:t>at least two</w:t>
            </w:r>
            <w:r w:rsidRPr="00274610">
              <w:rPr>
                <w:rFonts w:hint="eastAsia"/>
                <w:szCs w:val="20"/>
              </w:rPr>
              <w:t xml:space="preserve"> HARQ-ACK codebooks are simultaneously </w:t>
            </w:r>
            <w:r w:rsidRPr="00274610">
              <w:rPr>
                <w:szCs w:val="20"/>
              </w:rPr>
              <w:t>constructed for supporting different service types for a UE</w:t>
            </w:r>
            <w:r w:rsidRPr="00274610">
              <w:rPr>
                <w:rFonts w:hint="eastAsia"/>
                <w:szCs w:val="20"/>
              </w:rPr>
              <w:t xml:space="preserve">, a HARQ-ACK codebook can be identified based on some PHY indications/properties. </w:t>
            </w:r>
          </w:p>
          <w:p w14:paraId="45F685C8" w14:textId="77777777" w:rsidR="00117ADE" w:rsidRDefault="0012014A" w:rsidP="0012014A">
            <w:pPr>
              <w:numPr>
                <w:ilvl w:val="0"/>
                <w:numId w:val="18"/>
              </w:numPr>
              <w:autoSpaceDE/>
              <w:autoSpaceDN/>
              <w:adjustRightInd/>
              <w:snapToGrid/>
              <w:spacing w:after="0"/>
              <w:rPr>
                <w:szCs w:val="20"/>
              </w:rPr>
            </w:pPr>
            <w:r w:rsidRPr="00274610">
              <w:rPr>
                <w:rFonts w:hint="eastAsia"/>
                <w:szCs w:val="20"/>
              </w:rPr>
              <w:t>FFS in potential WI the details of the PHY identification</w:t>
            </w:r>
          </w:p>
          <w:p w14:paraId="1D7717CF" w14:textId="77777777" w:rsidR="0009413F" w:rsidRPr="00E97B71" w:rsidRDefault="0009413F" w:rsidP="0009413F">
            <w:pPr>
              <w:rPr>
                <w:szCs w:val="20"/>
                <w:lang w:eastAsia="x-none"/>
              </w:rPr>
            </w:pPr>
            <w:r w:rsidRPr="00E97B71">
              <w:rPr>
                <w:b/>
                <w:szCs w:val="20"/>
                <w:u w:val="single"/>
                <w:lang w:eastAsia="x-none"/>
              </w:rPr>
              <w:t>Conclusion</w:t>
            </w:r>
            <w:r w:rsidRPr="00E97B71">
              <w:rPr>
                <w:szCs w:val="20"/>
                <w:lang w:eastAsia="x-none"/>
              </w:rPr>
              <w:t>:</w:t>
            </w:r>
          </w:p>
          <w:p w14:paraId="7CD924FB" w14:textId="77777777" w:rsidR="0009413F" w:rsidRPr="00E97B71" w:rsidRDefault="0009413F" w:rsidP="0009413F">
            <w:pPr>
              <w:numPr>
                <w:ilvl w:val="0"/>
                <w:numId w:val="19"/>
              </w:numPr>
              <w:autoSpaceDE/>
              <w:autoSpaceDN/>
              <w:adjustRightInd/>
              <w:snapToGrid/>
              <w:spacing w:after="0"/>
              <w:jc w:val="left"/>
              <w:rPr>
                <w:szCs w:val="20"/>
                <w:lang w:eastAsia="x-none"/>
              </w:rPr>
            </w:pPr>
            <w:r w:rsidRPr="00E97B71">
              <w:rPr>
                <w:szCs w:val="20"/>
                <w:lang w:eastAsia="x-none"/>
              </w:rPr>
              <w:t>It is recommended to support the handling of scenario 1 as listed in R1-1814342 in the Rel-16 WI.</w:t>
            </w:r>
          </w:p>
          <w:p w14:paraId="316CA7A5" w14:textId="77777777" w:rsidR="0009413F" w:rsidRDefault="0009413F" w:rsidP="0009413F">
            <w:pPr>
              <w:numPr>
                <w:ilvl w:val="0"/>
                <w:numId w:val="19"/>
              </w:numPr>
              <w:autoSpaceDE/>
              <w:autoSpaceDN/>
              <w:adjustRightInd/>
              <w:snapToGrid/>
              <w:spacing w:after="0"/>
              <w:rPr>
                <w:szCs w:val="20"/>
              </w:rPr>
            </w:pPr>
            <w:r w:rsidRPr="00BD6938">
              <w:rPr>
                <w:szCs w:val="20"/>
              </w:rPr>
              <w:t>It is recommended to allow the prioritization of configured grant over dynamic grant under some conditions in case of collision in scenario 2</w:t>
            </w:r>
            <w:r w:rsidRPr="00BD6938">
              <w:rPr>
                <w:szCs w:val="20"/>
                <w:lang w:eastAsia="x-none"/>
              </w:rPr>
              <w:t xml:space="preserve"> as listed in R1-1814342 </w:t>
            </w:r>
            <w:r w:rsidRPr="00BD6938">
              <w:rPr>
                <w:szCs w:val="20"/>
              </w:rPr>
              <w:t>in the Rel-16 WI.</w:t>
            </w:r>
          </w:p>
          <w:p w14:paraId="30684586" w14:textId="77777777" w:rsidR="0009413F" w:rsidRPr="00343149" w:rsidRDefault="0009413F" w:rsidP="0009413F">
            <w:pPr>
              <w:numPr>
                <w:ilvl w:val="0"/>
                <w:numId w:val="19"/>
              </w:numPr>
              <w:autoSpaceDE/>
              <w:autoSpaceDN/>
              <w:adjustRightInd/>
              <w:snapToGrid/>
              <w:spacing w:after="0"/>
            </w:pPr>
            <w:bookmarkStart w:id="3" w:name="_Hlk2147477"/>
            <w:r w:rsidRPr="00343149">
              <w:t>It is recommended to support the handling of scenario 3 as listed in R1-1814342 in the Rel-16 WI.</w:t>
            </w:r>
          </w:p>
          <w:p w14:paraId="774C8646" w14:textId="795B517E" w:rsidR="0009413F" w:rsidRPr="0009413F" w:rsidRDefault="0009413F" w:rsidP="0009413F">
            <w:pPr>
              <w:numPr>
                <w:ilvl w:val="0"/>
                <w:numId w:val="19"/>
              </w:numPr>
              <w:autoSpaceDE/>
              <w:autoSpaceDN/>
              <w:adjustRightInd/>
              <w:snapToGrid/>
              <w:spacing w:after="0"/>
            </w:pPr>
            <w:bookmarkStart w:id="4" w:name="_Hlk2297291"/>
            <w:bookmarkEnd w:id="3"/>
            <w:r w:rsidRPr="00343149">
              <w:t>It is recommended to support enhancements for scenario 4 and 5</w:t>
            </w:r>
            <w:bookmarkEnd w:id="4"/>
            <w:r w:rsidRPr="00343149">
              <w:t xml:space="preserve"> as listed in R1-1814342 in the Rel-16 WI.</w:t>
            </w:r>
          </w:p>
        </w:tc>
      </w:tr>
    </w:tbl>
    <w:p w14:paraId="7642216B" w14:textId="77777777" w:rsidR="00117ADE" w:rsidRDefault="00117ADE" w:rsidP="005D0368">
      <w:pPr>
        <w:tabs>
          <w:tab w:val="left" w:pos="426"/>
        </w:tabs>
        <w:autoSpaceDE/>
        <w:autoSpaceDN/>
        <w:snapToGrid/>
        <w:rPr>
          <w:rFonts w:eastAsia="MS Mincho"/>
          <w:lang w:eastAsia="ja-JP"/>
        </w:rPr>
      </w:pPr>
    </w:p>
    <w:p w14:paraId="06323004" w14:textId="547EECE4" w:rsidR="00514198" w:rsidRDefault="00835FC1" w:rsidP="005D0368">
      <w:pPr>
        <w:tabs>
          <w:tab w:val="left" w:pos="426"/>
        </w:tabs>
        <w:autoSpaceDE/>
        <w:autoSpaceDN/>
        <w:snapToGrid/>
        <w:rPr>
          <w:rFonts w:eastAsia="MS Mincho"/>
          <w:lang w:eastAsia="ja-JP"/>
        </w:rPr>
      </w:pPr>
      <w:r>
        <w:rPr>
          <w:rFonts w:eastAsia="MS Mincho"/>
          <w:lang w:eastAsia="ja-JP"/>
        </w:rPr>
        <w:t>In this contribution we</w:t>
      </w:r>
      <w:r w:rsidR="00E30D87">
        <w:rPr>
          <w:rFonts w:eastAsia="MS Mincho"/>
          <w:lang w:eastAsia="ja-JP"/>
        </w:rPr>
        <w:t xml:space="preserve"> </w:t>
      </w:r>
      <w:r w:rsidR="003F210D">
        <w:rPr>
          <w:rFonts w:eastAsia="MS Mincho"/>
          <w:lang w:eastAsia="ja-JP"/>
        </w:rPr>
        <w:t xml:space="preserve">discuss the necessity </w:t>
      </w:r>
      <w:r w:rsidR="00E86FEF">
        <w:rPr>
          <w:rFonts w:eastAsia="MS Mincho"/>
          <w:lang w:eastAsia="ja-JP"/>
        </w:rPr>
        <w:t>and possible solutions to</w:t>
      </w:r>
      <w:r w:rsidR="003F210D">
        <w:rPr>
          <w:rFonts w:eastAsia="MS Mincho"/>
          <w:lang w:eastAsia="ja-JP"/>
        </w:rPr>
        <w:t xml:space="preserve"> identify URLLC </w:t>
      </w:r>
      <w:r w:rsidR="00F01D00">
        <w:rPr>
          <w:rFonts w:eastAsia="MS Mincho"/>
          <w:lang w:eastAsia="ja-JP"/>
        </w:rPr>
        <w:t>traffic</w:t>
      </w:r>
      <w:r w:rsidR="00241B44">
        <w:rPr>
          <w:rFonts w:eastAsia="MS Mincho"/>
          <w:lang w:eastAsia="ja-JP"/>
        </w:rPr>
        <w:t xml:space="preserve"> </w:t>
      </w:r>
      <w:r w:rsidR="00241B44" w:rsidRPr="00241B44">
        <w:rPr>
          <w:rFonts w:eastAsia="MS Mincho"/>
          <w:lang w:eastAsia="ja-JP"/>
        </w:rPr>
        <w:t>in th</w:t>
      </w:r>
      <w:r w:rsidR="00241B44">
        <w:rPr>
          <w:rFonts w:eastAsia="MS Mincho"/>
          <w:lang w:eastAsia="ja-JP"/>
        </w:rPr>
        <w:t>e physical layer</w:t>
      </w:r>
      <w:r w:rsidR="00E86FEF">
        <w:rPr>
          <w:rFonts w:eastAsia="MS Mincho"/>
          <w:lang w:eastAsia="ja-JP"/>
        </w:rPr>
        <w:t xml:space="preserve">. This </w:t>
      </w:r>
      <w:r w:rsidR="009853C1" w:rsidRPr="009853C1">
        <w:rPr>
          <w:rFonts w:eastAsia="MS Mincho"/>
          <w:lang w:eastAsia="ja-JP"/>
        </w:rPr>
        <w:t xml:space="preserve">differentiation </w:t>
      </w:r>
      <w:r w:rsidR="00E86FEF">
        <w:rPr>
          <w:rFonts w:eastAsia="MS Mincho"/>
          <w:lang w:eastAsia="ja-JP"/>
        </w:rPr>
        <w:t>is especially important for the case</w:t>
      </w:r>
      <w:r w:rsidR="00241B44">
        <w:rPr>
          <w:rFonts w:eastAsia="MS Mincho"/>
          <w:lang w:eastAsia="ja-JP"/>
        </w:rPr>
        <w:t>s</w:t>
      </w:r>
      <w:r w:rsidR="00E86FEF">
        <w:rPr>
          <w:rFonts w:eastAsia="MS Mincho"/>
          <w:lang w:eastAsia="ja-JP"/>
        </w:rPr>
        <w:t xml:space="preserve"> of intra UE multiplexing</w:t>
      </w:r>
      <w:r w:rsidR="00241B44">
        <w:rPr>
          <w:rFonts w:eastAsia="MS Mincho"/>
          <w:lang w:eastAsia="ja-JP"/>
        </w:rPr>
        <w:t xml:space="preserve"> and multiple</w:t>
      </w:r>
      <w:r w:rsidR="00241B44" w:rsidRPr="00241B44">
        <w:rPr>
          <w:rFonts w:hint="eastAsia"/>
          <w:szCs w:val="20"/>
        </w:rPr>
        <w:t xml:space="preserve"> </w:t>
      </w:r>
      <w:r w:rsidR="00241B44" w:rsidRPr="001D2D53">
        <w:rPr>
          <w:rFonts w:hint="eastAsia"/>
          <w:szCs w:val="20"/>
        </w:rPr>
        <w:t>HARQ-ACK codebooks</w:t>
      </w:r>
      <w:r w:rsidR="00241B44">
        <w:rPr>
          <w:szCs w:val="20"/>
        </w:rPr>
        <w:t xml:space="preserve"> constructing</w:t>
      </w:r>
      <w:r w:rsidR="00E86FEF">
        <w:rPr>
          <w:rFonts w:eastAsia="MS Mincho"/>
          <w:lang w:eastAsia="ja-JP"/>
        </w:rPr>
        <w:t>.</w:t>
      </w:r>
      <w:r w:rsidR="00F01D00">
        <w:rPr>
          <w:rFonts w:eastAsia="MS Mincho"/>
          <w:lang w:eastAsia="ja-JP"/>
        </w:rPr>
        <w:t xml:space="preserve"> </w:t>
      </w:r>
    </w:p>
    <w:p w14:paraId="61087438" w14:textId="6C5AC9DE" w:rsidR="00D655F6" w:rsidRDefault="00941073" w:rsidP="00530584">
      <w:pPr>
        <w:pStyle w:val="1"/>
        <w:rPr>
          <w:lang w:eastAsia="zh-CN"/>
        </w:rPr>
      </w:pPr>
      <w:r>
        <w:rPr>
          <w:rFonts w:eastAsia="MS Mincho"/>
          <w:lang w:eastAsia="ja-JP"/>
        </w:rPr>
        <w:t>On the need to</w:t>
      </w:r>
      <w:r w:rsidR="00FB65F8">
        <w:rPr>
          <w:rFonts w:eastAsia="MS Mincho"/>
          <w:lang w:eastAsia="ja-JP"/>
        </w:rPr>
        <w:t xml:space="preserve"> </w:t>
      </w:r>
      <w:r w:rsidR="00530584" w:rsidRPr="00530584">
        <w:rPr>
          <w:rFonts w:eastAsia="MS Mincho"/>
          <w:lang w:eastAsia="ja-JP"/>
        </w:rPr>
        <w:t>differentiat</w:t>
      </w:r>
      <w:r>
        <w:rPr>
          <w:rFonts w:eastAsia="MS Mincho"/>
          <w:lang w:eastAsia="ja-JP"/>
        </w:rPr>
        <w:t>e</w:t>
      </w:r>
      <w:r w:rsidR="00530584" w:rsidRPr="00530584">
        <w:rPr>
          <w:rFonts w:eastAsia="MS Mincho"/>
          <w:lang w:eastAsia="ja-JP"/>
        </w:rPr>
        <w:t xml:space="preserve"> </w:t>
      </w:r>
      <w:r>
        <w:rPr>
          <w:rFonts w:eastAsia="MS Mincho"/>
          <w:lang w:eastAsia="ja-JP"/>
        </w:rPr>
        <w:t>between</w:t>
      </w:r>
      <w:r w:rsidR="00530584" w:rsidRPr="00530584">
        <w:rPr>
          <w:rFonts w:eastAsia="MS Mincho"/>
          <w:lang w:eastAsia="ja-JP"/>
        </w:rPr>
        <w:t xml:space="preserve"> eMBB and URLLC services</w:t>
      </w:r>
    </w:p>
    <w:p w14:paraId="282990D0" w14:textId="642D7AB4" w:rsidR="0042064B" w:rsidRDefault="00B257B1" w:rsidP="00B257B1">
      <w:pPr>
        <w:rPr>
          <w:lang w:eastAsia="zh-CN"/>
        </w:rPr>
      </w:pPr>
      <w:r w:rsidRPr="00542D1F">
        <w:rPr>
          <w:lang w:eastAsia="zh-CN"/>
        </w:rPr>
        <w:t>URLLC traffic requires higher reliability and lower latency than eMBB traffic.</w:t>
      </w:r>
      <w:r w:rsidR="00817EDF">
        <w:rPr>
          <w:lang w:eastAsia="zh-CN"/>
        </w:rPr>
        <w:t xml:space="preserve"> </w:t>
      </w:r>
      <w:r w:rsidR="0042064B">
        <w:rPr>
          <w:lang w:eastAsia="zh-CN"/>
        </w:rPr>
        <w:t>I</w:t>
      </w:r>
      <w:r w:rsidR="00884F27">
        <w:rPr>
          <w:lang w:eastAsia="zh-CN"/>
        </w:rPr>
        <w:t xml:space="preserve">n </w:t>
      </w:r>
      <w:r w:rsidR="006934CB">
        <w:rPr>
          <w:lang w:eastAsia="zh-CN"/>
        </w:rPr>
        <w:t xml:space="preserve">the </w:t>
      </w:r>
      <w:r w:rsidR="00884F27">
        <w:rPr>
          <w:lang w:eastAsia="zh-CN"/>
        </w:rPr>
        <w:t>i</w:t>
      </w:r>
      <w:r w:rsidR="00884F27" w:rsidRPr="00884F27">
        <w:rPr>
          <w:lang w:eastAsia="zh-CN"/>
        </w:rPr>
        <w:t xml:space="preserve">ntra-UE </w:t>
      </w:r>
      <w:r w:rsidR="00884F27">
        <w:rPr>
          <w:lang w:eastAsia="zh-CN"/>
        </w:rPr>
        <w:t>multiplexing scenario</w:t>
      </w:r>
      <w:r w:rsidR="0042064B">
        <w:rPr>
          <w:lang w:eastAsia="zh-CN"/>
        </w:rPr>
        <w:t>s</w:t>
      </w:r>
      <w:r w:rsidRPr="00542D1F">
        <w:rPr>
          <w:lang w:eastAsia="zh-CN"/>
        </w:rPr>
        <w:t xml:space="preserve">, the </w:t>
      </w:r>
      <w:r w:rsidR="00941073">
        <w:rPr>
          <w:lang w:eastAsia="zh-CN"/>
        </w:rPr>
        <w:t xml:space="preserve">UE can come into the situation where transmissions or PHY processing related to the different services overlap in time. In these cases, the UE has to prioritize or to act in a service specific manner. It is therefore </w:t>
      </w:r>
      <w:r w:rsidR="006143B1">
        <w:rPr>
          <w:lang w:eastAsia="zh-CN"/>
        </w:rPr>
        <w:t>important</w:t>
      </w:r>
      <w:r w:rsidR="00941073">
        <w:rPr>
          <w:lang w:eastAsia="zh-CN"/>
        </w:rPr>
        <w:t xml:space="preserve"> that the UE </w:t>
      </w:r>
      <w:r w:rsidR="006143B1">
        <w:rPr>
          <w:lang w:eastAsia="zh-CN"/>
        </w:rPr>
        <w:t>will have the possibility to</w:t>
      </w:r>
      <w:r w:rsidR="00941073">
        <w:rPr>
          <w:lang w:eastAsia="zh-CN"/>
        </w:rPr>
        <w:t xml:space="preserve"> distinguish between services with different requirements. </w:t>
      </w:r>
      <w:r w:rsidR="006143B1">
        <w:rPr>
          <w:lang w:eastAsia="zh-CN"/>
        </w:rPr>
        <w:t>W</w:t>
      </w:r>
      <w:r w:rsidR="00941073">
        <w:rPr>
          <w:lang w:eastAsia="zh-CN"/>
        </w:rPr>
        <w:t>e see a motivation for this functionality at least for the following cases:</w:t>
      </w:r>
    </w:p>
    <w:p w14:paraId="62A766A8" w14:textId="77777777" w:rsidR="001D5970" w:rsidRPr="00DC4025" w:rsidRDefault="001D5970" w:rsidP="001D5970">
      <w:pPr>
        <w:pStyle w:val="af1"/>
        <w:numPr>
          <w:ilvl w:val="0"/>
          <w:numId w:val="10"/>
        </w:numPr>
        <w:rPr>
          <w:b/>
          <w:lang w:eastAsia="zh-CN"/>
        </w:rPr>
      </w:pPr>
      <w:r>
        <w:rPr>
          <w:b/>
          <w:lang w:eastAsia="zh-CN"/>
        </w:rPr>
        <w:t xml:space="preserve">Multiple </w:t>
      </w:r>
      <w:r w:rsidRPr="001D5970">
        <w:rPr>
          <w:b/>
          <w:lang w:eastAsia="zh-CN"/>
        </w:rPr>
        <w:t xml:space="preserve">HARQ-ACK codebooks </w:t>
      </w:r>
      <w:bookmarkStart w:id="5" w:name="_GoBack"/>
      <w:bookmarkEnd w:id="5"/>
    </w:p>
    <w:p w14:paraId="4B1A2E0C" w14:textId="77777777" w:rsidR="001D5970" w:rsidRPr="001D5970" w:rsidRDefault="001D5970" w:rsidP="001D5970">
      <w:pPr>
        <w:rPr>
          <w:szCs w:val="20"/>
        </w:rPr>
      </w:pPr>
      <w:r>
        <w:t xml:space="preserve">It has been agreed that </w:t>
      </w:r>
      <w:r w:rsidRPr="00274610">
        <w:rPr>
          <w:szCs w:val="20"/>
        </w:rPr>
        <w:t>at least two</w:t>
      </w:r>
      <w:r w:rsidRPr="00274610">
        <w:rPr>
          <w:rFonts w:hint="eastAsia"/>
          <w:szCs w:val="20"/>
        </w:rPr>
        <w:t xml:space="preserve"> HARQ-ACK codebooks are simultaneously </w:t>
      </w:r>
      <w:r w:rsidRPr="00274610">
        <w:rPr>
          <w:szCs w:val="20"/>
        </w:rPr>
        <w:t>constructed for supporting different service types for a UE</w:t>
      </w:r>
      <w:r>
        <w:rPr>
          <w:lang w:eastAsia="zh-CN"/>
        </w:rPr>
        <w:t>.</w:t>
      </w:r>
      <w:r>
        <w:t xml:space="preserve"> When a UE is supporting both URLLC and eMBB services, also the related UCIs will be associated with different latency and reliability requirements. For example, HARQ-ACK for URLLC downlink data is more latency sensitive and reliability demanding compared to the HARQ-ACK for an eMBB downlink transmission. If a URLLC UCI is multiplexed with eMBB UCI without any optimization, then fulfilling the latency and reliability requirements for the URLLC UCI cannot be </w:t>
      </w:r>
      <w:r>
        <w:lastRenderedPageBreak/>
        <w:t>guaranteed</w:t>
      </w:r>
      <w:r>
        <w:rPr>
          <w:lang w:eastAsia="x-none"/>
        </w:rPr>
        <w:t>.</w:t>
      </w:r>
      <w:r w:rsidRPr="001D5970">
        <w:rPr>
          <w:rFonts w:hint="eastAsia"/>
          <w:szCs w:val="20"/>
        </w:rPr>
        <w:t xml:space="preserve"> </w:t>
      </w:r>
      <w:r>
        <w:rPr>
          <w:szCs w:val="20"/>
        </w:rPr>
        <w:t xml:space="preserve">In order to construct </w:t>
      </w:r>
      <w:r w:rsidRPr="00274610">
        <w:rPr>
          <w:szCs w:val="20"/>
        </w:rPr>
        <w:t>at least two</w:t>
      </w:r>
      <w:r w:rsidRPr="00274610">
        <w:rPr>
          <w:rFonts w:hint="eastAsia"/>
          <w:szCs w:val="20"/>
        </w:rPr>
        <w:t xml:space="preserve"> HARQ-ACK codebooks </w:t>
      </w:r>
      <w:r w:rsidRPr="00274610">
        <w:rPr>
          <w:szCs w:val="20"/>
        </w:rPr>
        <w:t>for supporting different service types for a UE</w:t>
      </w:r>
      <w:r>
        <w:rPr>
          <w:szCs w:val="20"/>
        </w:rPr>
        <w:t xml:space="preserve">, </w:t>
      </w:r>
      <w:r>
        <w:rPr>
          <w:rFonts w:hint="eastAsia"/>
          <w:szCs w:val="20"/>
        </w:rPr>
        <w:t xml:space="preserve">a HARQ-ACK codebook should </w:t>
      </w:r>
      <w:r w:rsidRPr="00274610">
        <w:rPr>
          <w:rFonts w:hint="eastAsia"/>
          <w:szCs w:val="20"/>
        </w:rPr>
        <w:t xml:space="preserve">be identified based on some PHY indications/properties. </w:t>
      </w:r>
    </w:p>
    <w:p w14:paraId="4665553B" w14:textId="26A3118A" w:rsidR="001D5970" w:rsidRPr="00BE2250" w:rsidRDefault="001D5970" w:rsidP="001D5970">
      <w:pPr>
        <w:rPr>
          <w:b/>
          <w:i/>
        </w:rPr>
      </w:pPr>
      <w:r w:rsidRPr="00BE2250">
        <w:rPr>
          <w:b/>
          <w:i/>
          <w:u w:val="single"/>
        </w:rPr>
        <w:t xml:space="preserve">Observation </w:t>
      </w:r>
      <w:r>
        <w:rPr>
          <w:b/>
          <w:i/>
          <w:u w:val="single"/>
        </w:rPr>
        <w:t>1</w:t>
      </w:r>
      <w:r w:rsidRPr="00BE2250">
        <w:rPr>
          <w:b/>
          <w:i/>
        </w:rPr>
        <w:t xml:space="preserve">: Distinguishing between eMBB and URLLC services is necessary in order to </w:t>
      </w:r>
      <w:r w:rsidRPr="001D5970">
        <w:rPr>
          <w:b/>
          <w:i/>
        </w:rPr>
        <w:t>construct at least two HARQ-ACK codebooks for supporting different service types for a UE</w:t>
      </w:r>
      <w:r w:rsidRPr="00BE2250">
        <w:rPr>
          <w:b/>
          <w:i/>
        </w:rPr>
        <w:t>.</w:t>
      </w:r>
    </w:p>
    <w:p w14:paraId="2CF2595E" w14:textId="77777777" w:rsidR="001D5970" w:rsidRPr="00DC4025" w:rsidRDefault="001D5970" w:rsidP="001D5970">
      <w:pPr>
        <w:pStyle w:val="af1"/>
        <w:numPr>
          <w:ilvl w:val="0"/>
          <w:numId w:val="10"/>
        </w:numPr>
        <w:rPr>
          <w:b/>
          <w:lang w:eastAsia="zh-CN"/>
        </w:rPr>
      </w:pPr>
      <w:bookmarkStart w:id="6" w:name="OLE_LINK3"/>
      <w:r w:rsidRPr="00DC4025">
        <w:rPr>
          <w:b/>
          <w:lang w:eastAsia="zh-CN"/>
        </w:rPr>
        <w:t xml:space="preserve">UCI multiplexing </w:t>
      </w:r>
    </w:p>
    <w:bookmarkEnd w:id="6"/>
    <w:p w14:paraId="2DCB568F" w14:textId="77777777" w:rsidR="001D5970" w:rsidRDefault="001D5970" w:rsidP="001D5970">
      <w:r>
        <w:t>According to the agreement that r</w:t>
      </w:r>
      <w:r w:rsidRPr="001D5970">
        <w:t>ules for the two HARQ-ACK codebooks for supporting different service t</w:t>
      </w:r>
      <w:r>
        <w:t xml:space="preserve">ypes should be specified in R16, </w:t>
      </w:r>
      <w:r w:rsidRPr="001D5970">
        <w:t>if the two HARQ-ACK codebooks are due to transmit in resources overlapping in time</w:t>
      </w:r>
      <w:r>
        <w:t xml:space="preserve">. No matter that the rule is </w:t>
      </w:r>
      <w:r>
        <w:rPr>
          <w:szCs w:val="20"/>
        </w:rPr>
        <w:t xml:space="preserve">multiplexing </w:t>
      </w:r>
      <w:r w:rsidRPr="001D2D53">
        <w:rPr>
          <w:szCs w:val="20"/>
        </w:rPr>
        <w:t>or prioritizing</w:t>
      </w:r>
      <w:r>
        <w:t xml:space="preserve">, the </w:t>
      </w:r>
      <w:r w:rsidRPr="001D5970">
        <w:t>service t</w:t>
      </w:r>
      <w:r>
        <w:t>ypes should be known by the UE.</w:t>
      </w:r>
    </w:p>
    <w:p w14:paraId="685B2F2E" w14:textId="01C7BCD7" w:rsidR="001D5970" w:rsidRPr="00157CF9" w:rsidRDefault="001D5970" w:rsidP="001D5970">
      <w:pPr>
        <w:rPr>
          <w:u w:color="EEECE1"/>
        </w:rPr>
      </w:pPr>
      <w:r>
        <w:t xml:space="preserve">Similarly, when URLLC data (e.g. PUSCH) is multiplexed with eMBB UCI, the reliability of the uplink URLLC data transmission would be degraded due to the resource consumption for piggyback UCI on PUSCH. </w:t>
      </w:r>
      <w:r w:rsidRPr="00BB3BF0">
        <w:rPr>
          <w:u w:color="EEECE1"/>
        </w:rPr>
        <w:t xml:space="preserve">Thus, </w:t>
      </w:r>
      <w:r>
        <w:rPr>
          <w:u w:color="EEECE1"/>
        </w:rPr>
        <w:t xml:space="preserve">it is desired to design a mechanism to distinguish between the URLLC and eMBB channels, and hence to enable enhanced UCI multiplexing by considering the service specific requirements. </w:t>
      </w:r>
    </w:p>
    <w:p w14:paraId="75E80F7F" w14:textId="4F7B48CF" w:rsidR="001D5970" w:rsidRDefault="001D5970" w:rsidP="001D5970">
      <w:pPr>
        <w:rPr>
          <w:b/>
          <w:i/>
        </w:rPr>
      </w:pPr>
      <w:r w:rsidRPr="00BE2250">
        <w:rPr>
          <w:b/>
          <w:i/>
          <w:u w:val="single"/>
        </w:rPr>
        <w:t xml:space="preserve">Observation </w:t>
      </w:r>
      <w:r>
        <w:rPr>
          <w:b/>
          <w:i/>
          <w:u w:val="single"/>
        </w:rPr>
        <w:t>2</w:t>
      </w:r>
      <w:r w:rsidRPr="00BE2250">
        <w:rPr>
          <w:b/>
          <w:i/>
        </w:rPr>
        <w:t>: Distinguishing between eMBB and URLLC services is necessary in order to enable enhanced UCI multiplexing and to guarantee that the different latency and reliability requirements are met.</w:t>
      </w:r>
    </w:p>
    <w:p w14:paraId="2FB44480" w14:textId="77777777" w:rsidR="0009413F" w:rsidRPr="00DC4025" w:rsidRDefault="0009413F" w:rsidP="0009413F">
      <w:pPr>
        <w:pStyle w:val="af1"/>
        <w:numPr>
          <w:ilvl w:val="0"/>
          <w:numId w:val="10"/>
        </w:numPr>
        <w:rPr>
          <w:b/>
          <w:lang w:eastAsia="zh-CN"/>
        </w:rPr>
      </w:pPr>
      <w:r>
        <w:rPr>
          <w:b/>
          <w:lang w:eastAsia="zh-CN"/>
        </w:rPr>
        <w:t>UL</w:t>
      </w:r>
      <w:r w:rsidRPr="00DC4025">
        <w:rPr>
          <w:b/>
          <w:lang w:eastAsia="zh-CN"/>
        </w:rPr>
        <w:t xml:space="preserve"> </w:t>
      </w:r>
      <w:bookmarkStart w:id="7" w:name="OLE_LINK4"/>
      <w:r>
        <w:rPr>
          <w:b/>
          <w:lang w:eastAsia="zh-CN"/>
        </w:rPr>
        <w:t>i</w:t>
      </w:r>
      <w:r w:rsidRPr="00DC4025">
        <w:rPr>
          <w:b/>
          <w:lang w:eastAsia="zh-CN"/>
        </w:rPr>
        <w:t>ntra-UE multiplexing</w:t>
      </w:r>
      <w:bookmarkEnd w:id="7"/>
    </w:p>
    <w:p w14:paraId="31B4B90B" w14:textId="40701874" w:rsidR="0009413F" w:rsidRDefault="0009413F" w:rsidP="0009413F">
      <w:pPr>
        <w:rPr>
          <w:lang w:val="en-GB"/>
        </w:rPr>
      </w:pPr>
      <w:r>
        <w:rPr>
          <w:lang w:val="en-GB"/>
        </w:rPr>
        <w:t xml:space="preserve">Assume that </w:t>
      </w:r>
      <w:r w:rsidRPr="00BB3BF0">
        <w:rPr>
          <w:lang w:val="en-GB"/>
        </w:rPr>
        <w:t>a</w:t>
      </w:r>
      <w:r>
        <w:rPr>
          <w:lang w:val="en-GB"/>
        </w:rPr>
        <w:t>n</w:t>
      </w:r>
      <w:r w:rsidRPr="00BB3BF0">
        <w:rPr>
          <w:lang w:val="en-GB"/>
        </w:rPr>
        <w:t xml:space="preserve"> UL grant </w:t>
      </w:r>
      <w:r>
        <w:rPr>
          <w:lang w:val="en-GB"/>
        </w:rPr>
        <w:t>scheduling a PUSCH with eMBB requirements has been</w:t>
      </w:r>
      <w:r w:rsidRPr="00BB3BF0">
        <w:rPr>
          <w:lang w:val="en-GB"/>
        </w:rPr>
        <w:t xml:space="preserve"> sent to the UE</w:t>
      </w:r>
      <w:r>
        <w:rPr>
          <w:lang w:val="en-GB"/>
        </w:rPr>
        <w:t xml:space="preserve">. Before the transmission of this eMBB-PUSCH is finished, </w:t>
      </w:r>
      <w:r w:rsidRPr="00BB3BF0">
        <w:rPr>
          <w:lang w:val="en-GB"/>
        </w:rPr>
        <w:t xml:space="preserve">another </w:t>
      </w:r>
      <w:r>
        <w:rPr>
          <w:lang w:val="en-GB"/>
        </w:rPr>
        <w:t xml:space="preserve">PUSCH, this time with URLLC requirements, arrives at the PHY layer. This new PUSCH should be transmitted immediately and shall not wait until the previous transmission has finished. The PUSCH for URLLC could be either grant based or grant-free based as it is described in our companion contribution [2]. The UE needs to know the service type of the new PUSCH in order to act properly. If it is URLLC, it could be transmitted on either the already granted eMBB-PUSCH or that one could be dropped and a new URLLC transmission is performed instead. If on the other hand, the new PUSCH would carry an eMBB service, then the UE can first finish the already granted transmission before starting the new one. Therefore, in order to </w:t>
      </w:r>
      <w:r w:rsidRPr="00EE1CE1">
        <w:rPr>
          <w:lang w:val="en-GB"/>
        </w:rPr>
        <w:t>guarantee the URLLC latency requirement</w:t>
      </w:r>
      <w:r>
        <w:rPr>
          <w:lang w:val="en-GB"/>
        </w:rPr>
        <w:t xml:space="preserve">, a differentiation </w:t>
      </w:r>
      <w:r w:rsidRPr="00EE1CE1">
        <w:rPr>
          <w:lang w:val="en-GB"/>
        </w:rPr>
        <w:t xml:space="preserve">between eMBB and URLLC </w:t>
      </w:r>
      <w:r>
        <w:rPr>
          <w:lang w:val="en-GB"/>
        </w:rPr>
        <w:t>is necessary for UL intra-UE multiplexing.</w:t>
      </w:r>
    </w:p>
    <w:p w14:paraId="427C256B" w14:textId="7138BF7C" w:rsidR="0009413F" w:rsidRPr="001D5970" w:rsidRDefault="0009413F" w:rsidP="001D5970">
      <w:pPr>
        <w:rPr>
          <w:b/>
          <w:i/>
          <w:lang w:eastAsia="zh-CN"/>
        </w:rPr>
      </w:pPr>
      <w:r>
        <w:rPr>
          <w:b/>
          <w:i/>
          <w:u w:val="single"/>
        </w:rPr>
        <w:t>Observation 3</w:t>
      </w:r>
      <w:r w:rsidRPr="00BE2250">
        <w:rPr>
          <w:b/>
          <w:i/>
          <w:u w:val="single"/>
        </w:rPr>
        <w:t>:</w:t>
      </w:r>
      <w:r w:rsidRPr="00BE2250">
        <w:rPr>
          <w:b/>
          <w:i/>
        </w:rPr>
        <w:t xml:space="preserve"> For UL intra-UE multiplexing, it is necessary to distinguish between eMBB and URLLC to</w:t>
      </w:r>
      <w:bookmarkStart w:id="8" w:name="OLE_LINK5"/>
      <w:r w:rsidRPr="00BE2250">
        <w:rPr>
          <w:b/>
          <w:i/>
          <w:lang w:eastAsia="zh-CN"/>
        </w:rPr>
        <w:t xml:space="preserve"> guarantee the URLLC latency requirement.</w:t>
      </w:r>
      <w:bookmarkEnd w:id="8"/>
    </w:p>
    <w:p w14:paraId="4D4CA92F" w14:textId="07BF98A1" w:rsidR="00BB3BF0" w:rsidRPr="000005A7" w:rsidRDefault="00B257B1" w:rsidP="005B3F49">
      <w:pPr>
        <w:pStyle w:val="af1"/>
        <w:numPr>
          <w:ilvl w:val="0"/>
          <w:numId w:val="10"/>
        </w:numPr>
        <w:rPr>
          <w:b/>
          <w:lang w:eastAsia="zh-CN"/>
        </w:rPr>
      </w:pPr>
      <w:r w:rsidRPr="00DC4025">
        <w:rPr>
          <w:b/>
          <w:lang w:eastAsia="zh-CN"/>
        </w:rPr>
        <w:t xml:space="preserve">DL </w:t>
      </w:r>
      <w:r w:rsidR="000005A7">
        <w:rPr>
          <w:b/>
          <w:lang w:eastAsia="zh-CN"/>
        </w:rPr>
        <w:t>i</w:t>
      </w:r>
      <w:r w:rsidR="000005A7" w:rsidRPr="00DC4025">
        <w:rPr>
          <w:b/>
          <w:lang w:eastAsia="zh-CN"/>
        </w:rPr>
        <w:t>ntra-UE multiplexing</w:t>
      </w:r>
    </w:p>
    <w:p w14:paraId="6E53CBB1" w14:textId="32D31F8E" w:rsidR="00B257B1" w:rsidRDefault="006143B1" w:rsidP="00DC4025">
      <w:pPr>
        <w:rPr>
          <w:lang w:eastAsia="zh-CN"/>
        </w:rPr>
      </w:pPr>
      <w:r>
        <w:rPr>
          <w:noProof/>
          <w:lang w:eastAsia="zh-CN"/>
        </w:rPr>
        <w:t xml:space="preserve">The UE behavior for DL </w:t>
      </w:r>
      <w:r w:rsidR="00AA5E42">
        <w:rPr>
          <w:noProof/>
          <w:lang w:eastAsia="zh-CN"/>
        </w:rPr>
        <w:t>Preemption Indication (</w:t>
      </w:r>
      <w:r>
        <w:rPr>
          <w:noProof/>
          <w:lang w:eastAsia="zh-CN"/>
        </w:rPr>
        <w:t>PI</w:t>
      </w:r>
      <w:r w:rsidR="00AA5E42">
        <w:rPr>
          <w:noProof/>
          <w:lang w:eastAsia="zh-CN"/>
        </w:rPr>
        <w:t>)</w:t>
      </w:r>
      <w:r>
        <w:rPr>
          <w:noProof/>
          <w:lang w:eastAsia="zh-CN"/>
        </w:rPr>
        <w:t xml:space="preserve"> reception is specified in 38.213 [</w:t>
      </w:r>
      <w:r w:rsidR="0009413F">
        <w:rPr>
          <w:noProof/>
          <w:lang w:eastAsia="zh-CN"/>
        </w:rPr>
        <w:t>3</w:t>
      </w:r>
      <w:r>
        <w:rPr>
          <w:noProof/>
          <w:lang w:eastAsia="zh-CN"/>
        </w:rPr>
        <w:t xml:space="preserve">]. </w:t>
      </w:r>
      <w:r w:rsidR="00B257B1">
        <w:rPr>
          <w:noProof/>
          <w:lang w:eastAsia="zh-CN"/>
        </w:rPr>
        <w:t xml:space="preserve">When </w:t>
      </w:r>
      <w:r w:rsidR="001F49AD">
        <w:rPr>
          <w:noProof/>
          <w:lang w:eastAsia="zh-CN"/>
        </w:rPr>
        <w:t xml:space="preserve">a </w:t>
      </w:r>
      <w:r w:rsidR="00312601">
        <w:rPr>
          <w:noProof/>
          <w:lang w:eastAsia="zh-CN"/>
        </w:rPr>
        <w:t xml:space="preserve">UE </w:t>
      </w:r>
      <w:r w:rsidR="00B257B1" w:rsidRPr="00DC4025">
        <w:rPr>
          <w:lang w:val="en-GB"/>
        </w:rPr>
        <w:t>receive</w:t>
      </w:r>
      <w:r w:rsidR="001F49AD" w:rsidRPr="00DC4025">
        <w:rPr>
          <w:lang w:val="en-GB"/>
        </w:rPr>
        <w:t>s</w:t>
      </w:r>
      <w:r w:rsidR="009853C1">
        <w:rPr>
          <w:noProof/>
          <w:lang w:eastAsia="zh-CN"/>
        </w:rPr>
        <w:t xml:space="preserve"> </w:t>
      </w:r>
      <w:r>
        <w:rPr>
          <w:noProof/>
          <w:lang w:eastAsia="zh-CN"/>
        </w:rPr>
        <w:t xml:space="preserve">the </w:t>
      </w:r>
      <w:r w:rsidR="009853C1">
        <w:rPr>
          <w:noProof/>
          <w:lang w:eastAsia="zh-CN"/>
        </w:rPr>
        <w:t xml:space="preserve">group common DCI containing </w:t>
      </w:r>
      <w:r>
        <w:rPr>
          <w:noProof/>
          <w:lang w:eastAsia="zh-CN"/>
        </w:rPr>
        <w:t>PI,</w:t>
      </w:r>
      <w:r w:rsidR="00B257B1">
        <w:rPr>
          <w:lang w:eastAsia="zh-CN"/>
        </w:rPr>
        <w:t xml:space="preserve"> </w:t>
      </w:r>
      <w:r w:rsidR="001F49AD">
        <w:rPr>
          <w:lang w:eastAsia="zh-CN"/>
        </w:rPr>
        <w:t xml:space="preserve">it </w:t>
      </w:r>
      <w:r w:rsidR="00B257B1">
        <w:rPr>
          <w:lang w:eastAsia="zh-CN"/>
        </w:rPr>
        <w:t xml:space="preserve">may disregard the </w:t>
      </w:r>
      <w:r>
        <w:rPr>
          <w:lang w:eastAsia="zh-CN"/>
        </w:rPr>
        <w:t xml:space="preserve">indicated resources. </w:t>
      </w:r>
      <w:r w:rsidR="00B257B1">
        <w:rPr>
          <w:lang w:eastAsia="zh-CN"/>
        </w:rPr>
        <w:t xml:space="preserve">This </w:t>
      </w:r>
      <w:r>
        <w:rPr>
          <w:lang w:eastAsia="zh-CN"/>
        </w:rPr>
        <w:t xml:space="preserve">would </w:t>
      </w:r>
      <w:r w:rsidR="00B257B1" w:rsidRPr="00DC4025">
        <w:rPr>
          <w:lang w:val="en-GB"/>
        </w:rPr>
        <w:t>impl</w:t>
      </w:r>
      <w:r>
        <w:rPr>
          <w:lang w:val="en-GB"/>
        </w:rPr>
        <w:t>y</w:t>
      </w:r>
      <w:r w:rsidR="00B257B1">
        <w:rPr>
          <w:lang w:eastAsia="zh-CN"/>
        </w:rPr>
        <w:t xml:space="preserve"> </w:t>
      </w:r>
      <w:r w:rsidR="0089598D">
        <w:t>for</w:t>
      </w:r>
      <w:r w:rsidR="006934CB">
        <w:rPr>
          <w:lang w:eastAsia="zh-CN"/>
        </w:rPr>
        <w:t xml:space="preserve"> </w:t>
      </w:r>
      <w:r>
        <w:rPr>
          <w:lang w:eastAsia="zh-CN"/>
        </w:rPr>
        <w:t xml:space="preserve">a UE that is concurrently supporting eMBB and URLLC </w:t>
      </w:r>
      <w:r w:rsidR="00076B74">
        <w:rPr>
          <w:lang w:eastAsia="zh-CN"/>
        </w:rPr>
        <w:t>that URLLC traffic whi</w:t>
      </w:r>
      <w:r w:rsidR="00C52501">
        <w:rPr>
          <w:lang w:eastAsia="zh-CN"/>
        </w:rPr>
        <w:t xml:space="preserve">ch is intended for itself would </w:t>
      </w:r>
      <w:r w:rsidR="00076B74">
        <w:rPr>
          <w:lang w:eastAsia="zh-CN"/>
        </w:rPr>
        <w:t xml:space="preserve">be flushed out. This must be avoided in order to preserve the reliability and latency of the URLLC service. Therefore, URLLC traffic </w:t>
      </w:r>
      <w:r w:rsidR="009732A0">
        <w:rPr>
          <w:lang w:eastAsia="zh-CN"/>
        </w:rPr>
        <w:t>must be identified and kept for further processing, if it is</w:t>
      </w:r>
      <w:r w:rsidR="00076B74">
        <w:rPr>
          <w:lang w:eastAsia="zh-CN"/>
        </w:rPr>
        <w:t xml:space="preserve"> intended for </w:t>
      </w:r>
      <w:r w:rsidR="006C3D0D">
        <w:rPr>
          <w:lang w:eastAsia="zh-CN"/>
        </w:rPr>
        <w:t>a</w:t>
      </w:r>
      <w:r w:rsidR="009732A0">
        <w:rPr>
          <w:lang w:eastAsia="zh-CN"/>
        </w:rPr>
        <w:t xml:space="preserve"> UE</w:t>
      </w:r>
      <w:r w:rsidR="00076B74">
        <w:rPr>
          <w:lang w:eastAsia="zh-CN"/>
        </w:rPr>
        <w:t xml:space="preserve"> that</w:t>
      </w:r>
      <w:r w:rsidR="009732A0">
        <w:rPr>
          <w:lang w:eastAsia="zh-CN"/>
        </w:rPr>
        <w:t xml:space="preserve"> also</w:t>
      </w:r>
      <w:r w:rsidR="00076B74">
        <w:rPr>
          <w:lang w:eastAsia="zh-CN"/>
        </w:rPr>
        <w:t xml:space="preserve"> is m</w:t>
      </w:r>
      <w:r w:rsidR="009732A0">
        <w:rPr>
          <w:lang w:eastAsia="zh-CN"/>
        </w:rPr>
        <w:t>onitoring the DL PI. I</w:t>
      </w:r>
      <w:r w:rsidR="00076B74">
        <w:rPr>
          <w:lang w:eastAsia="zh-CN"/>
        </w:rPr>
        <w:t>t shall not be flushed out as a response to DL PI</w:t>
      </w:r>
      <w:r w:rsidR="006C67B2">
        <w:rPr>
          <w:lang w:eastAsia="zh-CN"/>
        </w:rPr>
        <w:t xml:space="preserve"> </w:t>
      </w:r>
      <w:r w:rsidR="00076B74">
        <w:rPr>
          <w:lang w:eastAsia="zh-CN"/>
        </w:rPr>
        <w:t xml:space="preserve">detection.  </w:t>
      </w:r>
    </w:p>
    <w:p w14:paraId="4BF40114" w14:textId="24EACED6" w:rsidR="008F5B11" w:rsidRPr="00BE2250" w:rsidRDefault="007D1C47" w:rsidP="000005A7">
      <w:pPr>
        <w:rPr>
          <w:b/>
          <w:i/>
          <w:lang w:eastAsia="zh-CN"/>
        </w:rPr>
      </w:pPr>
      <w:r>
        <w:rPr>
          <w:b/>
          <w:i/>
          <w:u w:val="single"/>
        </w:rPr>
        <w:t>Observation 4</w:t>
      </w:r>
      <w:r w:rsidR="008F5B11" w:rsidRPr="00BE2250">
        <w:rPr>
          <w:b/>
          <w:i/>
          <w:u w:val="single"/>
        </w:rPr>
        <w:t>:</w:t>
      </w:r>
      <w:r w:rsidR="008F5B11" w:rsidRPr="00BE2250">
        <w:rPr>
          <w:b/>
          <w:i/>
        </w:rPr>
        <w:t xml:space="preserve"> </w:t>
      </w:r>
      <w:r w:rsidR="008A63C6" w:rsidRPr="00BE2250">
        <w:rPr>
          <w:b/>
          <w:i/>
        </w:rPr>
        <w:t>For DL intra-UE multiplexing</w:t>
      </w:r>
      <w:r w:rsidR="00076B74" w:rsidRPr="00BE2250">
        <w:rPr>
          <w:b/>
          <w:i/>
        </w:rPr>
        <w:t xml:space="preserve"> of eMBB and URLLC</w:t>
      </w:r>
      <w:r w:rsidR="008A63C6" w:rsidRPr="00BE2250">
        <w:rPr>
          <w:b/>
          <w:i/>
        </w:rPr>
        <w:t xml:space="preserve">, </w:t>
      </w:r>
      <w:r w:rsidR="00076B74" w:rsidRPr="00BE2250">
        <w:rPr>
          <w:b/>
          <w:i/>
        </w:rPr>
        <w:t>it</w:t>
      </w:r>
      <w:r w:rsidR="00530B6E">
        <w:rPr>
          <w:b/>
          <w:i/>
        </w:rPr>
        <w:t xml:space="preserve"> is necessary to identify URLLC </w:t>
      </w:r>
      <w:r w:rsidR="00076B74" w:rsidRPr="00BE2250">
        <w:rPr>
          <w:b/>
          <w:i/>
        </w:rPr>
        <w:t>traffic</w:t>
      </w:r>
      <w:r w:rsidR="00221111">
        <w:rPr>
          <w:b/>
          <w:i/>
        </w:rPr>
        <w:t xml:space="preserve"> </w:t>
      </w:r>
      <w:r w:rsidR="00076B74" w:rsidRPr="00BE2250">
        <w:rPr>
          <w:b/>
          <w:i/>
        </w:rPr>
        <w:t>in order to protect its performance and to preserve it from being flushed out as a response to DL PI detection</w:t>
      </w:r>
      <w:r w:rsidR="006C3D0D" w:rsidRPr="00BE2250">
        <w:rPr>
          <w:b/>
          <w:i/>
        </w:rPr>
        <w:t>.</w:t>
      </w:r>
    </w:p>
    <w:p w14:paraId="2444E061" w14:textId="57903152" w:rsidR="007521D9" w:rsidRDefault="00530584" w:rsidP="008F5B11">
      <w:pPr>
        <w:rPr>
          <w:lang w:eastAsia="zh-CN"/>
        </w:rPr>
      </w:pPr>
      <w:r w:rsidRPr="007521D9">
        <w:t xml:space="preserve">According to </w:t>
      </w:r>
      <w:r w:rsidR="007521D9">
        <w:t>the analysis above, we find that d</w:t>
      </w:r>
      <w:r w:rsidR="007521D9" w:rsidRPr="007521D9">
        <w:t xml:space="preserve">istinguishing eMBB/URLLC </w:t>
      </w:r>
      <w:r w:rsidR="00671986">
        <w:t xml:space="preserve">services </w:t>
      </w:r>
      <w:r w:rsidR="007521D9" w:rsidRPr="007521D9">
        <w:t>is necessary</w:t>
      </w:r>
      <w:r w:rsidR="007521D9">
        <w:rPr>
          <w:lang w:eastAsia="zh-CN"/>
        </w:rPr>
        <w:t>.</w:t>
      </w:r>
    </w:p>
    <w:p w14:paraId="4668E473" w14:textId="5368D774" w:rsidR="00671986" w:rsidRPr="00BE2250" w:rsidRDefault="00671986" w:rsidP="00671986">
      <w:pPr>
        <w:spacing w:after="0"/>
        <w:rPr>
          <w:b/>
          <w:i/>
        </w:rPr>
      </w:pPr>
      <w:r w:rsidRPr="00BE2250">
        <w:rPr>
          <w:b/>
          <w:i/>
          <w:u w:val="single"/>
        </w:rPr>
        <w:t>Proposal 1:</w:t>
      </w:r>
      <w:r w:rsidRPr="00BE2250">
        <w:rPr>
          <w:b/>
          <w:i/>
        </w:rPr>
        <w:t xml:space="preserve"> </w:t>
      </w:r>
      <w:r w:rsidR="00136EDE" w:rsidRPr="00BE2250">
        <w:rPr>
          <w:b/>
          <w:i/>
        </w:rPr>
        <w:t xml:space="preserve">RAN1 shall support </w:t>
      </w:r>
      <w:r w:rsidR="0064334B" w:rsidRPr="00BE2250">
        <w:rPr>
          <w:b/>
          <w:i/>
        </w:rPr>
        <w:t xml:space="preserve">at least one </w:t>
      </w:r>
      <w:r w:rsidR="00136EDE" w:rsidRPr="00BE2250">
        <w:rPr>
          <w:b/>
          <w:i/>
        </w:rPr>
        <w:t xml:space="preserve">mechanism for </w:t>
      </w:r>
      <w:r w:rsidR="00CB501C" w:rsidRPr="00BE2250">
        <w:rPr>
          <w:b/>
          <w:i/>
        </w:rPr>
        <w:t>differentiation of</w:t>
      </w:r>
      <w:r w:rsidRPr="00BE2250">
        <w:rPr>
          <w:b/>
          <w:i/>
        </w:rPr>
        <w:t xml:space="preserve"> eMBB</w:t>
      </w:r>
      <w:r w:rsidR="002F290C" w:rsidRPr="00BE2250">
        <w:rPr>
          <w:b/>
          <w:i/>
        </w:rPr>
        <w:t xml:space="preserve"> and </w:t>
      </w:r>
      <w:r w:rsidRPr="00BE2250">
        <w:rPr>
          <w:b/>
          <w:i/>
        </w:rPr>
        <w:t>URLLC services</w:t>
      </w:r>
      <w:r w:rsidR="00136EDE" w:rsidRPr="00BE2250">
        <w:rPr>
          <w:b/>
          <w:i/>
        </w:rPr>
        <w:t xml:space="preserve"> in the physical layer.</w:t>
      </w:r>
    </w:p>
    <w:p w14:paraId="34D4F5B8" w14:textId="77777777" w:rsidR="00326198" w:rsidRDefault="00326198" w:rsidP="00671986">
      <w:pPr>
        <w:spacing w:after="0"/>
        <w:rPr>
          <w:b/>
        </w:rPr>
      </w:pPr>
    </w:p>
    <w:p w14:paraId="22FEF567" w14:textId="0D59A0BF" w:rsidR="00326198" w:rsidRPr="007521D9" w:rsidRDefault="007D1C47" w:rsidP="005B3F49">
      <w:r>
        <w:rPr>
          <w:lang w:eastAsia="zh-CN"/>
        </w:rPr>
        <w:t>A</w:t>
      </w:r>
      <w:r>
        <w:rPr>
          <w:rFonts w:hint="eastAsia"/>
          <w:lang w:eastAsia="zh-CN"/>
        </w:rPr>
        <w:t xml:space="preserve">s </w:t>
      </w:r>
      <w:r>
        <w:rPr>
          <w:lang w:eastAsia="zh-CN"/>
        </w:rPr>
        <w:t>we all known, d</w:t>
      </w:r>
      <w:r w:rsidR="002F290C">
        <w:rPr>
          <w:lang w:eastAsia="zh-CN"/>
        </w:rPr>
        <w:t>ifferent URLLC services can have different requirements. Thus, even if no eMBB service is supported, but the different URLLC services are configured, a similar need as discussed above arises.</w:t>
      </w:r>
      <w:r w:rsidR="00326198">
        <w:rPr>
          <w:lang w:eastAsia="zh-CN"/>
        </w:rPr>
        <w:t xml:space="preserve"> </w:t>
      </w:r>
    </w:p>
    <w:p w14:paraId="1B301197" w14:textId="1523872B" w:rsidR="00157CF9" w:rsidRPr="00530584" w:rsidRDefault="00FB65F8" w:rsidP="008F5B11">
      <w:pPr>
        <w:pStyle w:val="1"/>
        <w:rPr>
          <w:lang w:eastAsia="zh-CN"/>
        </w:rPr>
      </w:pPr>
      <w:r>
        <w:rPr>
          <w:rFonts w:eastAsia="MS Mincho"/>
          <w:lang w:eastAsia="ja-JP"/>
        </w:rPr>
        <w:lastRenderedPageBreak/>
        <w:t xml:space="preserve">Methods </w:t>
      </w:r>
      <w:r w:rsidR="002F290C">
        <w:rPr>
          <w:rFonts w:eastAsia="MS Mincho"/>
          <w:lang w:eastAsia="ja-JP"/>
        </w:rPr>
        <w:t>for</w:t>
      </w:r>
      <w:r w:rsidR="00530584">
        <w:rPr>
          <w:rFonts w:eastAsia="MS Mincho"/>
          <w:lang w:eastAsia="ja-JP"/>
        </w:rPr>
        <w:t xml:space="preserve"> </w:t>
      </w:r>
      <w:r w:rsidRPr="00530584">
        <w:rPr>
          <w:rFonts w:eastAsia="MS Mincho"/>
          <w:lang w:eastAsia="ja-JP"/>
        </w:rPr>
        <w:t xml:space="preserve">differentiation </w:t>
      </w:r>
      <w:r>
        <w:rPr>
          <w:rFonts w:eastAsia="MS Mincho"/>
          <w:lang w:eastAsia="ja-JP"/>
        </w:rPr>
        <w:t xml:space="preserve">of </w:t>
      </w:r>
      <w:r w:rsidRPr="00530584">
        <w:rPr>
          <w:rFonts w:eastAsia="MS Mincho"/>
          <w:lang w:eastAsia="ja-JP"/>
        </w:rPr>
        <w:t>eMBB and URLLC services</w:t>
      </w:r>
      <w:r>
        <w:rPr>
          <w:rFonts w:eastAsia="MS Mincho"/>
          <w:lang w:eastAsia="ja-JP"/>
        </w:rPr>
        <w:t xml:space="preserve"> </w:t>
      </w:r>
    </w:p>
    <w:p w14:paraId="240DA47E" w14:textId="53C9C56B" w:rsidR="00274D1D" w:rsidRDefault="002F290C" w:rsidP="005E0233">
      <w:pPr>
        <w:rPr>
          <w:lang w:eastAsia="zh-CN"/>
        </w:rPr>
      </w:pPr>
      <w:r>
        <w:t>RAN1 should strive for finding a</w:t>
      </w:r>
      <w:r w:rsidR="00274D1D">
        <w:t xml:space="preserve"> </w:t>
      </w:r>
      <w:r w:rsidR="00274D1D" w:rsidRPr="0025110E">
        <w:t>unified me</w:t>
      </w:r>
      <w:r w:rsidR="0064334B">
        <w:t>chanism</w:t>
      </w:r>
      <w:r w:rsidR="00274D1D" w:rsidRPr="0025110E">
        <w:t xml:space="preserve"> for </w:t>
      </w:r>
      <w:r w:rsidR="009732A0">
        <w:t xml:space="preserve">the </w:t>
      </w:r>
      <w:r w:rsidR="00274D1D" w:rsidRPr="0025110E">
        <w:t xml:space="preserve">differentiation </w:t>
      </w:r>
      <w:r w:rsidR="00274D1D">
        <w:t>of eMBB and URLLC service</w:t>
      </w:r>
      <w:r>
        <w:t xml:space="preserve">s. </w:t>
      </w:r>
    </w:p>
    <w:p w14:paraId="41681319" w14:textId="7D58EC0D" w:rsidR="00C33CE7" w:rsidRDefault="00100A25" w:rsidP="00CB501C">
      <w:pPr>
        <w:rPr>
          <w:rFonts w:eastAsia="MS Mincho"/>
          <w:lang w:eastAsia="ja-JP"/>
        </w:rPr>
      </w:pPr>
      <w:r>
        <w:rPr>
          <w:lang w:eastAsia="zh-CN"/>
        </w:rPr>
        <w:t xml:space="preserve">It is our preference to design a dynamic indication method which for example can be DCI based. One possibility would be </w:t>
      </w:r>
      <w:r>
        <w:t xml:space="preserve">to add one field to the DCI to explicitly indicate the service type, but this needs too much bits in DCI in order to identify different </w:t>
      </w:r>
      <w:r w:rsidRPr="00530584">
        <w:rPr>
          <w:rFonts w:eastAsia="MS Mincho"/>
          <w:lang w:eastAsia="ja-JP"/>
        </w:rPr>
        <w:t>service</w:t>
      </w:r>
      <w:r>
        <w:rPr>
          <w:rFonts w:eastAsia="MS Mincho"/>
          <w:lang w:eastAsia="ja-JP"/>
        </w:rPr>
        <w:t xml:space="preserve"> type</w:t>
      </w:r>
      <w:r w:rsidR="00725903">
        <w:rPr>
          <w:rFonts w:eastAsia="MS Mincho"/>
          <w:lang w:eastAsia="ja-JP"/>
        </w:rPr>
        <w:t>s</w:t>
      </w:r>
      <w:r>
        <w:rPr>
          <w:rFonts w:eastAsia="MS Mincho"/>
          <w:lang w:eastAsia="ja-JP"/>
        </w:rPr>
        <w:t xml:space="preserve"> and different </w:t>
      </w:r>
      <w:r w:rsidR="00725903">
        <w:rPr>
          <w:rFonts w:eastAsia="MS Mincho"/>
          <w:lang w:eastAsia="ja-JP"/>
        </w:rPr>
        <w:t>p</w:t>
      </w:r>
      <w:r w:rsidR="00725903" w:rsidRPr="00725903">
        <w:rPr>
          <w:rFonts w:eastAsia="MS Mincho"/>
          <w:lang w:eastAsia="ja-JP"/>
        </w:rPr>
        <w:t>riorit</w:t>
      </w:r>
      <w:r w:rsidR="00725903">
        <w:rPr>
          <w:rFonts w:eastAsia="MS Mincho"/>
          <w:lang w:eastAsia="ja-JP"/>
        </w:rPr>
        <w:t xml:space="preserve">ies for a certain </w:t>
      </w:r>
      <w:r w:rsidR="00725903" w:rsidRPr="00530584">
        <w:rPr>
          <w:rFonts w:eastAsia="MS Mincho"/>
          <w:lang w:eastAsia="ja-JP"/>
        </w:rPr>
        <w:t>service</w:t>
      </w:r>
      <w:r w:rsidR="00725903">
        <w:rPr>
          <w:rFonts w:eastAsia="MS Mincho"/>
          <w:lang w:eastAsia="ja-JP"/>
        </w:rPr>
        <w:t xml:space="preserve"> type</w:t>
      </w:r>
      <w:r w:rsidR="00C33CE7">
        <w:rPr>
          <w:rFonts w:eastAsia="MS Mincho"/>
          <w:lang w:eastAsia="ja-JP"/>
        </w:rPr>
        <w:t>, also the BD number would be increased</w:t>
      </w:r>
      <w:r>
        <w:t xml:space="preserve">. </w:t>
      </w:r>
      <w:r w:rsidR="00725903">
        <w:t xml:space="preserve">So </w:t>
      </w:r>
      <w:r>
        <w:rPr>
          <w:rFonts w:eastAsia="MS Mincho"/>
          <w:lang w:eastAsia="ja-JP"/>
        </w:rPr>
        <w:t xml:space="preserve">implicit solutions </w:t>
      </w:r>
      <w:r w:rsidR="00C33CE7">
        <w:rPr>
          <w:rFonts w:eastAsia="MS Mincho"/>
          <w:lang w:eastAsia="ja-JP"/>
        </w:rPr>
        <w:t>should</w:t>
      </w:r>
      <w:r>
        <w:rPr>
          <w:rFonts w:eastAsia="MS Mincho"/>
          <w:lang w:eastAsia="ja-JP"/>
        </w:rPr>
        <w:t xml:space="preserve"> be studied, such as </w:t>
      </w:r>
      <w:r w:rsidRPr="006D6646">
        <w:rPr>
          <w:rFonts w:eastAsia="MS Mincho"/>
          <w:lang w:eastAsia="ja-JP"/>
        </w:rPr>
        <w:t>us</w:t>
      </w:r>
      <w:r>
        <w:rPr>
          <w:rFonts w:eastAsia="MS Mincho"/>
          <w:lang w:eastAsia="ja-JP"/>
        </w:rPr>
        <w:t xml:space="preserve">ing </w:t>
      </w:r>
      <w:r w:rsidRPr="006D6646">
        <w:t xml:space="preserve">different RNTIs </w:t>
      </w:r>
      <w:r w:rsidRPr="006D6646">
        <w:rPr>
          <w:rFonts w:eastAsia="MS Mincho"/>
          <w:lang w:eastAsia="ja-JP"/>
        </w:rPr>
        <w:t>to distinguish eMBB and URLLC services</w:t>
      </w:r>
      <w:r w:rsidR="00C33CE7">
        <w:rPr>
          <w:rFonts w:eastAsia="MS Mincho"/>
          <w:lang w:eastAsia="ja-JP"/>
        </w:rPr>
        <w:t>, i</w:t>
      </w:r>
      <w:r w:rsidR="00C33CE7">
        <w:rPr>
          <w:rFonts w:eastAsiaTheme="minorEastAsia" w:hint="eastAsia"/>
          <w:lang w:eastAsia="zh-CN"/>
        </w:rPr>
        <w:t xml:space="preserve">.e. </w:t>
      </w:r>
      <w:r w:rsidR="00C33CE7">
        <w:rPr>
          <w:rFonts w:eastAsia="MS Mincho"/>
          <w:lang w:eastAsia="ja-JP"/>
        </w:rPr>
        <w:t xml:space="preserve">the RNTI could be MCS-C-RNTI, or a new introduced RNTI. For a certain </w:t>
      </w:r>
      <w:r w:rsidR="00C33CE7" w:rsidRPr="00530584">
        <w:rPr>
          <w:rFonts w:eastAsia="MS Mincho"/>
          <w:lang w:eastAsia="ja-JP"/>
        </w:rPr>
        <w:t>service</w:t>
      </w:r>
      <w:r w:rsidR="00C33CE7">
        <w:rPr>
          <w:rFonts w:eastAsia="MS Mincho"/>
          <w:lang w:eastAsia="ja-JP"/>
        </w:rPr>
        <w:t xml:space="preserve"> type, if there are </w:t>
      </w:r>
      <w:r w:rsidR="00860784">
        <w:rPr>
          <w:lang w:eastAsia="zh-CN"/>
        </w:rPr>
        <w:t xml:space="preserve">different requirements, using the channel duration to </w:t>
      </w:r>
      <w:r w:rsidR="00860784" w:rsidRPr="00530584">
        <w:rPr>
          <w:rFonts w:eastAsia="MS Mincho"/>
          <w:lang w:eastAsia="ja-JP"/>
        </w:rPr>
        <w:t>differentiation</w:t>
      </w:r>
      <w:r w:rsidR="00860784">
        <w:rPr>
          <w:rFonts w:eastAsia="MS Mincho"/>
          <w:lang w:eastAsia="ja-JP"/>
        </w:rPr>
        <w:t>.</w:t>
      </w:r>
    </w:p>
    <w:p w14:paraId="7AE85B9B" w14:textId="780BCEBD" w:rsidR="00AB3E02" w:rsidRPr="00860784" w:rsidRDefault="0064334B" w:rsidP="00CB501C">
      <w:pPr>
        <w:rPr>
          <w:b/>
          <w:i/>
          <w:lang w:eastAsia="zh-CN"/>
        </w:rPr>
      </w:pPr>
      <w:r w:rsidRPr="00BE2250">
        <w:rPr>
          <w:b/>
          <w:i/>
          <w:u w:val="single"/>
        </w:rPr>
        <w:t>Proposal 2</w:t>
      </w:r>
      <w:r w:rsidR="0025110E" w:rsidRPr="00BE2250">
        <w:rPr>
          <w:b/>
          <w:i/>
          <w:u w:val="single"/>
        </w:rPr>
        <w:t>:</w:t>
      </w:r>
      <w:r w:rsidR="00932E6B">
        <w:rPr>
          <w:b/>
          <w:i/>
        </w:rPr>
        <w:t xml:space="preserve"> Using</w:t>
      </w:r>
      <w:r w:rsidR="00C45171" w:rsidRPr="00BE2250">
        <w:rPr>
          <w:b/>
          <w:i/>
        </w:rPr>
        <w:t xml:space="preserve"> </w:t>
      </w:r>
      <w:r w:rsidR="00932E6B">
        <w:rPr>
          <w:b/>
          <w:i/>
        </w:rPr>
        <w:t xml:space="preserve">RNTIs </w:t>
      </w:r>
      <w:r w:rsidR="00860784">
        <w:rPr>
          <w:b/>
          <w:i/>
        </w:rPr>
        <w:t>to differentiate</w:t>
      </w:r>
      <w:r w:rsidR="00860784" w:rsidRPr="00860784">
        <w:rPr>
          <w:b/>
          <w:i/>
        </w:rPr>
        <w:t xml:space="preserve"> service types</w:t>
      </w:r>
      <w:r w:rsidR="00932E6B">
        <w:rPr>
          <w:rFonts w:hint="eastAsia"/>
          <w:b/>
          <w:i/>
          <w:lang w:eastAsia="zh-CN"/>
        </w:rPr>
        <w:t xml:space="preserve"> should be conside</w:t>
      </w:r>
      <w:r w:rsidR="00932E6B">
        <w:rPr>
          <w:b/>
          <w:i/>
          <w:lang w:eastAsia="zh-CN"/>
        </w:rPr>
        <w:t>re</w:t>
      </w:r>
      <w:r w:rsidR="00932E6B">
        <w:rPr>
          <w:rFonts w:hint="eastAsia"/>
          <w:b/>
          <w:i/>
          <w:lang w:eastAsia="zh-CN"/>
        </w:rPr>
        <w:t>d.</w:t>
      </w:r>
    </w:p>
    <w:p w14:paraId="46DE343E" w14:textId="77777777" w:rsidR="00210B6A" w:rsidRPr="00AB3E02" w:rsidRDefault="00DA27A7">
      <w:pPr>
        <w:pStyle w:val="1"/>
      </w:pPr>
      <w:r w:rsidRPr="00AB3E02">
        <w:t>Conclusion</w:t>
      </w:r>
    </w:p>
    <w:p w14:paraId="285ABD56" w14:textId="7015FA7C" w:rsidR="00F00B10" w:rsidRPr="00671986" w:rsidRDefault="00AB3E02" w:rsidP="00AB3E02">
      <w:pPr>
        <w:rPr>
          <w:rFonts w:eastAsia="MS Mincho"/>
          <w:lang w:eastAsia="ja-JP"/>
        </w:rPr>
      </w:pPr>
      <w:r w:rsidRPr="00CB1765">
        <w:t xml:space="preserve">In this contribution, we </w:t>
      </w:r>
      <w:r>
        <w:t xml:space="preserve">discuss the </w:t>
      </w:r>
      <w:r w:rsidR="00671986">
        <w:rPr>
          <w:rFonts w:eastAsia="MS Mincho"/>
          <w:lang w:eastAsia="ja-JP"/>
        </w:rPr>
        <w:t xml:space="preserve">necessity and methods </w:t>
      </w:r>
      <w:r>
        <w:t xml:space="preserve">to </w:t>
      </w:r>
      <w:r w:rsidR="00671986" w:rsidRPr="00671986">
        <w:t>distinguish eMBB and URLLC services</w:t>
      </w:r>
      <w:r>
        <w:t xml:space="preserve"> in </w:t>
      </w:r>
      <w:r w:rsidR="00671986">
        <w:rPr>
          <w:lang w:eastAsia="zh-CN"/>
        </w:rPr>
        <w:t>i</w:t>
      </w:r>
      <w:r w:rsidR="00671986" w:rsidRPr="00884F27">
        <w:rPr>
          <w:lang w:eastAsia="zh-CN"/>
        </w:rPr>
        <w:t xml:space="preserve">ntra-UE </w:t>
      </w:r>
      <w:r w:rsidR="00671986">
        <w:rPr>
          <w:lang w:eastAsia="zh-CN"/>
        </w:rPr>
        <w:t>multiplexing scenario</w:t>
      </w:r>
      <w:r w:rsidR="00BE2250">
        <w:rPr>
          <w:lang w:eastAsia="zh-CN"/>
        </w:rPr>
        <w:t>s</w:t>
      </w:r>
      <w:r>
        <w:t xml:space="preserve">. </w:t>
      </w:r>
      <w:r w:rsidR="00F00B10" w:rsidRPr="00CB1765">
        <w:t xml:space="preserve">The following </w:t>
      </w:r>
      <w:r w:rsidR="00F00B10">
        <w:t>observations</w:t>
      </w:r>
      <w:r w:rsidR="00F00B10" w:rsidRPr="00CB1765">
        <w:t xml:space="preserve"> and proposals are made:</w:t>
      </w:r>
    </w:p>
    <w:p w14:paraId="7D511D6A" w14:textId="77777777" w:rsidR="00932E6B" w:rsidRPr="00BE2250" w:rsidRDefault="00932E6B" w:rsidP="00932E6B">
      <w:pPr>
        <w:rPr>
          <w:b/>
          <w:i/>
        </w:rPr>
      </w:pPr>
      <w:r w:rsidRPr="00BE2250">
        <w:rPr>
          <w:b/>
          <w:i/>
          <w:u w:val="single"/>
        </w:rPr>
        <w:t xml:space="preserve">Observation </w:t>
      </w:r>
      <w:r>
        <w:rPr>
          <w:b/>
          <w:i/>
          <w:u w:val="single"/>
        </w:rPr>
        <w:t>1</w:t>
      </w:r>
      <w:r w:rsidRPr="00BE2250">
        <w:rPr>
          <w:b/>
          <w:i/>
        </w:rPr>
        <w:t xml:space="preserve">: Distinguishing between eMBB and URLLC services is necessary in order to </w:t>
      </w:r>
      <w:r w:rsidRPr="001D5970">
        <w:rPr>
          <w:b/>
          <w:i/>
        </w:rPr>
        <w:t>construct at least two HARQ-ACK codebooks for supporting different service types for a UE</w:t>
      </w:r>
      <w:r w:rsidRPr="00BE2250">
        <w:rPr>
          <w:b/>
          <w:i/>
        </w:rPr>
        <w:t>.</w:t>
      </w:r>
    </w:p>
    <w:p w14:paraId="29C38600" w14:textId="77777777" w:rsidR="00932E6B" w:rsidRDefault="00932E6B" w:rsidP="00932E6B">
      <w:pPr>
        <w:rPr>
          <w:b/>
          <w:i/>
        </w:rPr>
      </w:pPr>
      <w:r w:rsidRPr="00BE2250">
        <w:rPr>
          <w:b/>
          <w:i/>
          <w:u w:val="single"/>
        </w:rPr>
        <w:t xml:space="preserve">Observation </w:t>
      </w:r>
      <w:r>
        <w:rPr>
          <w:b/>
          <w:i/>
          <w:u w:val="single"/>
        </w:rPr>
        <w:t>2</w:t>
      </w:r>
      <w:r w:rsidRPr="00BE2250">
        <w:rPr>
          <w:b/>
          <w:i/>
        </w:rPr>
        <w:t>: Distinguishing between eMBB and URLLC services is necessary in order to enable enhanced UCI multiplexing and to guarantee that the different latency and reliability requirements are met.</w:t>
      </w:r>
    </w:p>
    <w:p w14:paraId="715B647F" w14:textId="77777777" w:rsidR="00932E6B" w:rsidRPr="001D5970" w:rsidRDefault="00932E6B" w:rsidP="00932E6B">
      <w:pPr>
        <w:rPr>
          <w:b/>
          <w:i/>
          <w:lang w:eastAsia="zh-CN"/>
        </w:rPr>
      </w:pPr>
      <w:r>
        <w:rPr>
          <w:b/>
          <w:i/>
          <w:u w:val="single"/>
        </w:rPr>
        <w:t>Observation 3</w:t>
      </w:r>
      <w:r w:rsidRPr="00BE2250">
        <w:rPr>
          <w:b/>
          <w:i/>
          <w:u w:val="single"/>
        </w:rPr>
        <w:t>:</w:t>
      </w:r>
      <w:r w:rsidRPr="00BE2250">
        <w:rPr>
          <w:b/>
          <w:i/>
        </w:rPr>
        <w:t xml:space="preserve"> For UL intra-UE multiplexing, it is necessary to distinguish between eMBB and URLLC to</w:t>
      </w:r>
      <w:r w:rsidRPr="00BE2250">
        <w:rPr>
          <w:b/>
          <w:i/>
          <w:lang w:eastAsia="zh-CN"/>
        </w:rPr>
        <w:t xml:space="preserve"> guarantee the URLLC latency requirement.</w:t>
      </w:r>
    </w:p>
    <w:p w14:paraId="4A5D3FFA" w14:textId="77777777" w:rsidR="00932E6B" w:rsidRPr="00BE2250" w:rsidRDefault="00932E6B" w:rsidP="00932E6B">
      <w:pPr>
        <w:rPr>
          <w:b/>
          <w:i/>
          <w:lang w:eastAsia="zh-CN"/>
        </w:rPr>
      </w:pPr>
      <w:r>
        <w:rPr>
          <w:b/>
          <w:i/>
          <w:u w:val="single"/>
        </w:rPr>
        <w:t>Observation 4</w:t>
      </w:r>
      <w:r w:rsidRPr="00BE2250">
        <w:rPr>
          <w:b/>
          <w:i/>
          <w:u w:val="single"/>
        </w:rPr>
        <w:t>:</w:t>
      </w:r>
      <w:r w:rsidRPr="00BE2250">
        <w:rPr>
          <w:b/>
          <w:i/>
        </w:rPr>
        <w:t xml:space="preserve"> For DL intra-UE multiplexing of eMBB and URLLC, it</w:t>
      </w:r>
      <w:r>
        <w:rPr>
          <w:b/>
          <w:i/>
        </w:rPr>
        <w:t xml:space="preserve"> is necessary to identify URLLC </w:t>
      </w:r>
      <w:r w:rsidRPr="00BE2250">
        <w:rPr>
          <w:b/>
          <w:i/>
        </w:rPr>
        <w:t>traffic</w:t>
      </w:r>
      <w:r>
        <w:rPr>
          <w:b/>
          <w:i/>
        </w:rPr>
        <w:t xml:space="preserve"> </w:t>
      </w:r>
      <w:r w:rsidRPr="00BE2250">
        <w:rPr>
          <w:b/>
          <w:i/>
        </w:rPr>
        <w:t>in order to protect its performance and to preserve it from being flushed out as a response to DL PI detection.</w:t>
      </w:r>
    </w:p>
    <w:p w14:paraId="32EF2A92" w14:textId="77777777" w:rsidR="00932E6B" w:rsidRPr="00BE2250" w:rsidRDefault="00932E6B" w:rsidP="00932E6B">
      <w:pPr>
        <w:spacing w:after="0"/>
        <w:rPr>
          <w:b/>
          <w:i/>
        </w:rPr>
      </w:pPr>
      <w:r w:rsidRPr="00BE2250">
        <w:rPr>
          <w:b/>
          <w:i/>
          <w:u w:val="single"/>
        </w:rPr>
        <w:t>Proposal 1:</w:t>
      </w:r>
      <w:r w:rsidRPr="00BE2250">
        <w:rPr>
          <w:b/>
          <w:i/>
        </w:rPr>
        <w:t xml:space="preserve"> RAN1 shall support at least one mechanism for differentiation of eMBB and URLLC services in the physical layer.</w:t>
      </w:r>
    </w:p>
    <w:p w14:paraId="29E247E9" w14:textId="7372FCEB" w:rsidR="00932E6B" w:rsidRPr="00860784" w:rsidRDefault="00932E6B" w:rsidP="00932E6B">
      <w:pPr>
        <w:rPr>
          <w:b/>
          <w:i/>
          <w:lang w:eastAsia="zh-CN"/>
        </w:rPr>
      </w:pPr>
      <w:r w:rsidRPr="00BE2250">
        <w:rPr>
          <w:b/>
          <w:i/>
          <w:u w:val="single"/>
        </w:rPr>
        <w:t>Proposal 2:</w:t>
      </w:r>
      <w:r>
        <w:rPr>
          <w:b/>
          <w:i/>
        </w:rPr>
        <w:t xml:space="preserve"> Using</w:t>
      </w:r>
      <w:r w:rsidRPr="00BE2250">
        <w:rPr>
          <w:b/>
          <w:i/>
        </w:rPr>
        <w:t xml:space="preserve"> </w:t>
      </w:r>
      <w:r>
        <w:rPr>
          <w:b/>
          <w:i/>
        </w:rPr>
        <w:t>RNTIs to differentiate</w:t>
      </w:r>
      <w:r w:rsidRPr="00860784">
        <w:rPr>
          <w:b/>
          <w:i/>
        </w:rPr>
        <w:t xml:space="preserve"> service types</w:t>
      </w:r>
      <w:r>
        <w:rPr>
          <w:rFonts w:hint="eastAsia"/>
          <w:b/>
          <w:i/>
          <w:lang w:eastAsia="zh-CN"/>
        </w:rPr>
        <w:t xml:space="preserve"> should be conside</w:t>
      </w:r>
      <w:r>
        <w:rPr>
          <w:b/>
          <w:i/>
          <w:lang w:eastAsia="zh-CN"/>
        </w:rPr>
        <w:t>re</w:t>
      </w:r>
      <w:r>
        <w:rPr>
          <w:rFonts w:hint="eastAsia"/>
          <w:b/>
          <w:i/>
          <w:lang w:eastAsia="zh-CN"/>
        </w:rPr>
        <w:t>d.</w:t>
      </w:r>
    </w:p>
    <w:p w14:paraId="53579678" w14:textId="77777777" w:rsidR="00EF7C7E" w:rsidRPr="00154EB1" w:rsidRDefault="00EF7C7E" w:rsidP="00EF7C7E">
      <w:pPr>
        <w:pStyle w:val="1"/>
        <w:rPr>
          <w:kern w:val="2"/>
          <w:lang w:val="en-GB" w:eastAsia="ja-JP"/>
        </w:rPr>
      </w:pPr>
      <w:r w:rsidRPr="00154EB1">
        <w:rPr>
          <w:kern w:val="2"/>
          <w:lang w:val="en-GB" w:eastAsia="ja-JP"/>
        </w:rPr>
        <w:t>References</w:t>
      </w:r>
    </w:p>
    <w:bookmarkEnd w:id="2"/>
    <w:p w14:paraId="412C4A30" w14:textId="0DAF5280" w:rsidR="00E93162" w:rsidRDefault="00E93162" w:rsidP="00E93162">
      <w:pPr>
        <w:rPr>
          <w:rFonts w:eastAsiaTheme="minorEastAsia"/>
          <w:sz w:val="20"/>
          <w:szCs w:val="16"/>
        </w:rPr>
      </w:pPr>
      <w:r w:rsidRPr="00FB65F8">
        <w:rPr>
          <w:rFonts w:eastAsiaTheme="minorEastAsia"/>
          <w:sz w:val="20"/>
          <w:szCs w:val="16"/>
        </w:rPr>
        <w:t xml:space="preserve">[1] </w:t>
      </w:r>
      <w:r w:rsidR="0082298A">
        <w:rPr>
          <w:rFonts w:eastAsiaTheme="minorEastAsia"/>
          <w:sz w:val="20"/>
          <w:szCs w:val="16"/>
        </w:rPr>
        <w:t>RAN1 Chairman’s Notes</w:t>
      </w:r>
      <w:r w:rsidR="0082298A" w:rsidRPr="0082298A">
        <w:rPr>
          <w:rFonts w:eastAsiaTheme="minorEastAsia"/>
          <w:sz w:val="20"/>
          <w:szCs w:val="16"/>
        </w:rPr>
        <w:t>, Athens, Greece, February 25</w:t>
      </w:r>
      <w:r w:rsidR="0082298A" w:rsidRPr="0082298A">
        <w:rPr>
          <w:rFonts w:eastAsiaTheme="minorEastAsia"/>
          <w:sz w:val="20"/>
          <w:szCs w:val="16"/>
          <w:vertAlign w:val="superscript"/>
        </w:rPr>
        <w:t>th</w:t>
      </w:r>
      <w:r w:rsidR="0082298A">
        <w:rPr>
          <w:rFonts w:eastAsiaTheme="minorEastAsia"/>
          <w:sz w:val="20"/>
          <w:szCs w:val="16"/>
        </w:rPr>
        <w:t xml:space="preserve"> – March 1</w:t>
      </w:r>
      <w:r w:rsidR="0082298A" w:rsidRPr="0082298A">
        <w:rPr>
          <w:rFonts w:eastAsiaTheme="minorEastAsia"/>
          <w:sz w:val="20"/>
          <w:szCs w:val="16"/>
          <w:vertAlign w:val="superscript"/>
        </w:rPr>
        <w:t>st</w:t>
      </w:r>
      <w:r w:rsidR="0082298A" w:rsidRPr="0082298A">
        <w:rPr>
          <w:rFonts w:eastAsiaTheme="minorEastAsia"/>
          <w:sz w:val="20"/>
          <w:szCs w:val="16"/>
        </w:rPr>
        <w:t>, 2019</w:t>
      </w:r>
    </w:p>
    <w:p w14:paraId="4B4C62F1" w14:textId="3E9360D9" w:rsidR="0009413F" w:rsidRDefault="0009413F" w:rsidP="00E93162">
      <w:pPr>
        <w:rPr>
          <w:rFonts w:eastAsiaTheme="minorEastAsia"/>
          <w:sz w:val="20"/>
          <w:szCs w:val="16"/>
        </w:rPr>
      </w:pPr>
      <w:r>
        <w:rPr>
          <w:rFonts w:eastAsiaTheme="minorEastAsia"/>
          <w:sz w:val="20"/>
          <w:szCs w:val="16"/>
        </w:rPr>
        <w:t xml:space="preserve">[2] </w:t>
      </w:r>
      <w:r w:rsidRPr="00312601">
        <w:rPr>
          <w:rFonts w:eastAsiaTheme="minorEastAsia"/>
          <w:sz w:val="20"/>
          <w:szCs w:val="16"/>
        </w:rPr>
        <w:t>R1-</w:t>
      </w:r>
      <w:r w:rsidR="00D01CEC" w:rsidRPr="00D01CEC">
        <w:rPr>
          <w:rFonts w:eastAsiaTheme="minorEastAsia"/>
          <w:sz w:val="20"/>
          <w:szCs w:val="16"/>
        </w:rPr>
        <w:t>1903958</w:t>
      </w:r>
      <w:r>
        <w:rPr>
          <w:rFonts w:eastAsiaTheme="minorEastAsia"/>
          <w:sz w:val="20"/>
          <w:szCs w:val="16"/>
        </w:rPr>
        <w:t xml:space="preserve">, </w:t>
      </w:r>
      <w:r w:rsidRPr="003734B0">
        <w:rPr>
          <w:rFonts w:eastAsiaTheme="minorEastAsia"/>
          <w:sz w:val="20"/>
          <w:szCs w:val="16"/>
        </w:rPr>
        <w:t>“</w:t>
      </w:r>
      <w:r>
        <w:rPr>
          <w:rFonts w:eastAsiaTheme="minorEastAsia"/>
          <w:sz w:val="20"/>
          <w:szCs w:val="16"/>
        </w:rPr>
        <w:t>UL inter-UE transmission prioritization and multiplexing</w:t>
      </w:r>
      <w:r w:rsidRPr="003734B0">
        <w:rPr>
          <w:rFonts w:eastAsiaTheme="minorEastAsia"/>
          <w:sz w:val="20"/>
          <w:szCs w:val="16"/>
        </w:rPr>
        <w:t>”, Huawei, HiSilicon</w:t>
      </w:r>
    </w:p>
    <w:p w14:paraId="0D22753F" w14:textId="0D718A54" w:rsidR="00857F91" w:rsidRDefault="0009413F" w:rsidP="00E93162">
      <w:pPr>
        <w:rPr>
          <w:rFonts w:eastAsiaTheme="minorEastAsia"/>
          <w:sz w:val="20"/>
          <w:szCs w:val="16"/>
        </w:rPr>
      </w:pPr>
      <w:r>
        <w:rPr>
          <w:rFonts w:eastAsiaTheme="minorEastAsia"/>
          <w:sz w:val="20"/>
          <w:szCs w:val="16"/>
        </w:rPr>
        <w:t>[3</w:t>
      </w:r>
      <w:r w:rsidR="00857F91" w:rsidRPr="00FB65F8">
        <w:rPr>
          <w:rFonts w:eastAsiaTheme="minorEastAsia"/>
          <w:sz w:val="20"/>
          <w:szCs w:val="16"/>
        </w:rPr>
        <w:t>]</w:t>
      </w:r>
      <w:r w:rsidR="00857F91" w:rsidRPr="00857F91">
        <w:rPr>
          <w:rFonts w:eastAsiaTheme="minorEastAsia"/>
          <w:sz w:val="20"/>
          <w:szCs w:val="16"/>
        </w:rPr>
        <w:t xml:space="preserve"> </w:t>
      </w:r>
      <w:r w:rsidR="00857F91" w:rsidRPr="008F5B11">
        <w:rPr>
          <w:rFonts w:eastAsiaTheme="minorEastAsia"/>
          <w:sz w:val="20"/>
          <w:szCs w:val="16"/>
        </w:rPr>
        <w:t xml:space="preserve">3GPP </w:t>
      </w:r>
      <w:r w:rsidR="00857F91">
        <w:rPr>
          <w:rFonts w:eastAsiaTheme="minorEastAsia"/>
          <w:sz w:val="20"/>
          <w:szCs w:val="16"/>
        </w:rPr>
        <w:t xml:space="preserve">TS 38.213 </w:t>
      </w:r>
      <w:r w:rsidR="00857F91" w:rsidRPr="008F5B11">
        <w:rPr>
          <w:rFonts w:eastAsiaTheme="minorEastAsia"/>
          <w:sz w:val="20"/>
          <w:szCs w:val="16"/>
        </w:rPr>
        <w:t>V15.2.0.</w:t>
      </w:r>
    </w:p>
    <w:p w14:paraId="0171D710" w14:textId="36F73CB9" w:rsidR="00E93162" w:rsidRDefault="00857F91" w:rsidP="00E93162">
      <w:pPr>
        <w:rPr>
          <w:rFonts w:eastAsiaTheme="minorEastAsia"/>
          <w:sz w:val="20"/>
          <w:szCs w:val="16"/>
        </w:rPr>
      </w:pPr>
      <w:r>
        <w:rPr>
          <w:rFonts w:eastAsiaTheme="minorEastAsia"/>
          <w:sz w:val="20"/>
          <w:szCs w:val="16"/>
        </w:rPr>
        <w:t>[4</w:t>
      </w:r>
      <w:r w:rsidR="00E93162">
        <w:rPr>
          <w:rFonts w:eastAsiaTheme="minorEastAsia"/>
          <w:sz w:val="20"/>
          <w:szCs w:val="16"/>
        </w:rPr>
        <w:t>]</w:t>
      </w:r>
      <w:r w:rsidR="00447541">
        <w:rPr>
          <w:rFonts w:eastAsiaTheme="minorEastAsia"/>
          <w:sz w:val="20"/>
          <w:szCs w:val="16"/>
        </w:rPr>
        <w:t xml:space="preserve"> </w:t>
      </w:r>
      <w:r w:rsidR="00312601" w:rsidRPr="00312601">
        <w:rPr>
          <w:rFonts w:eastAsiaTheme="minorEastAsia"/>
          <w:sz w:val="20"/>
          <w:szCs w:val="16"/>
        </w:rPr>
        <w:t>R1-</w:t>
      </w:r>
      <w:r w:rsidR="00D01CEC" w:rsidRPr="00D01CEC">
        <w:rPr>
          <w:rFonts w:eastAsiaTheme="minorEastAsia"/>
          <w:sz w:val="20"/>
          <w:szCs w:val="16"/>
        </w:rPr>
        <w:t>1903955</w:t>
      </w:r>
      <w:r w:rsidR="00E93162">
        <w:rPr>
          <w:rFonts w:eastAsiaTheme="minorEastAsia"/>
          <w:sz w:val="20"/>
          <w:szCs w:val="16"/>
        </w:rPr>
        <w:t xml:space="preserve">, </w:t>
      </w:r>
      <w:r w:rsidR="00E93162" w:rsidRPr="003734B0">
        <w:rPr>
          <w:rFonts w:eastAsiaTheme="minorEastAsia"/>
          <w:sz w:val="20"/>
          <w:szCs w:val="16"/>
        </w:rPr>
        <w:t>“UCI enhancements for URLLC”, Huawei, HiSilicon</w:t>
      </w:r>
    </w:p>
    <w:p w14:paraId="0EE43ECE" w14:textId="375A2002" w:rsidR="00620942" w:rsidRPr="003734B0" w:rsidRDefault="007223EE" w:rsidP="00F5002D">
      <w:pPr>
        <w:rPr>
          <w:lang w:eastAsia="zh-CN"/>
        </w:rPr>
      </w:pPr>
      <w:r w:rsidDel="007223EE">
        <w:rPr>
          <w:rFonts w:eastAsiaTheme="minorEastAsia"/>
          <w:sz w:val="20"/>
          <w:szCs w:val="16"/>
        </w:rPr>
        <w:t xml:space="preserve"> </w:t>
      </w:r>
    </w:p>
    <w:sectPr w:rsidR="00620942" w:rsidRPr="003734B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9DE9EE" w14:textId="77777777" w:rsidR="00D65154" w:rsidRDefault="00D65154">
      <w:r>
        <w:separator/>
      </w:r>
    </w:p>
  </w:endnote>
  <w:endnote w:type="continuationSeparator" w:id="0">
    <w:p w14:paraId="12FB5B8C" w14:textId="77777777" w:rsidR="00D65154" w:rsidRDefault="00D65154">
      <w:r>
        <w:continuationSeparator/>
      </w:r>
    </w:p>
  </w:endnote>
  <w:endnote w:type="continuationNotice" w:id="1">
    <w:p w14:paraId="569C07ED" w14:textId="77777777" w:rsidR="00D65154" w:rsidRDefault="00D65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CA77B" w14:textId="77777777" w:rsidR="00D65154" w:rsidRDefault="00D65154">
      <w:r>
        <w:separator/>
      </w:r>
    </w:p>
  </w:footnote>
  <w:footnote w:type="continuationSeparator" w:id="0">
    <w:p w14:paraId="153E3DF7" w14:textId="77777777" w:rsidR="00D65154" w:rsidRDefault="00D65154">
      <w:r>
        <w:continuationSeparator/>
      </w:r>
    </w:p>
  </w:footnote>
  <w:footnote w:type="continuationNotice" w:id="1">
    <w:p w14:paraId="0262F55A" w14:textId="77777777" w:rsidR="00D65154" w:rsidRDefault="00D6515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AEEADDCE"/>
    <w:lvl w:ilvl="0" w:tplc="BB3202D8">
      <w:start w:val="1"/>
      <w:numFmt w:val="decimal"/>
      <w:pStyle w:val="BodyText0001"/>
      <w:lvlText w:val="[%1]"/>
      <w:lvlJc w:val="left"/>
      <w:pPr>
        <w:ind w:left="360" w:hanging="360"/>
      </w:pPr>
      <w:rPr>
        <w:rFonts w:ascii="Georgia" w:hAnsi="Georgia" w:hint="default"/>
        <w:b w:val="0"/>
        <w:bCs w:val="0"/>
        <w:i w:val="0"/>
        <w:iCs w:val="0"/>
        <w:caps w:val="0"/>
        <w:smallCaps w:val="0"/>
        <w:strike w:val="0"/>
        <w:dstrike w:val="0"/>
        <w:vanish w:val="0"/>
        <w:spacing w:val="0"/>
        <w:kern w:val="0"/>
        <w:position w:val="0"/>
        <w:sz w:val="22"/>
        <w:szCs w:val="22"/>
        <w:u w:val="none"/>
        <w:effect w:val="none"/>
        <w:vertAlign w:val="baseline"/>
        <w:em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6F393F"/>
    <w:multiLevelType w:val="hybridMultilevel"/>
    <w:tmpl w:val="D99483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20F04DA2"/>
    <w:multiLevelType w:val="hybridMultilevel"/>
    <w:tmpl w:val="8E4A0F56"/>
    <w:lvl w:ilvl="0" w:tplc="99783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6E54F8"/>
    <w:multiLevelType w:val="hybridMultilevel"/>
    <w:tmpl w:val="DF52F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CD0A20"/>
    <w:multiLevelType w:val="hybridMultilevel"/>
    <w:tmpl w:val="3C4A30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83B645E"/>
    <w:multiLevelType w:val="hybridMultilevel"/>
    <w:tmpl w:val="F918D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DC7045F2">
      <w:start w:val="4"/>
      <w:numFmt w:val="bullet"/>
      <w:lvlText w:val=""/>
      <w:lvlJc w:val="left"/>
      <w:pPr>
        <w:ind w:left="2880" w:hanging="360"/>
      </w:pPr>
      <w:rPr>
        <w:rFonts w:ascii="Wingdings" w:eastAsiaTheme="minorEastAsia"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CAB30B4"/>
    <w:multiLevelType w:val="hybridMultilevel"/>
    <w:tmpl w:val="708E70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920F8F"/>
    <w:multiLevelType w:val="hybridMultilevel"/>
    <w:tmpl w:val="DF52F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E6255DD"/>
    <w:multiLevelType w:val="hybridMultilevel"/>
    <w:tmpl w:val="AFC466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887DCF"/>
    <w:multiLevelType w:val="hybridMultilevel"/>
    <w:tmpl w:val="5F6C28C8"/>
    <w:lvl w:ilvl="0" w:tplc="5D0CFE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3534EE"/>
    <w:multiLevelType w:val="multilevel"/>
    <w:tmpl w:val="A15CEC50"/>
    <w:lvl w:ilvl="0">
      <w:start w:val="1"/>
      <w:numFmt w:val="decimal"/>
      <w:pStyle w:val="a"/>
      <w:isLgl/>
      <w:suff w:val="nothing"/>
      <w:lvlText w:val="图%1"/>
      <w:lvlJc w:val="left"/>
      <w:pPr>
        <w:ind w:left="0" w:firstLine="0"/>
      </w:pPr>
      <w:rPr>
        <w:rFonts w:ascii="Arial" w:hAnsi="Arial" w:hint="default"/>
        <w:b w:val="0"/>
        <w:i w:val="0"/>
        <w:sz w:val="20"/>
        <w:szCs w:val="2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1418"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773A4696"/>
    <w:multiLevelType w:val="hybridMultilevel"/>
    <w:tmpl w:val="2856C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CC38AE"/>
    <w:multiLevelType w:val="hybridMultilevel"/>
    <w:tmpl w:val="742A0EDE"/>
    <w:lvl w:ilvl="0" w:tplc="A84281E6">
      <w:start w:val="1"/>
      <w:numFmt w:val="decimal"/>
      <w:pStyle w:val="a0"/>
      <w:lvlText w:val="图%1."/>
      <w:lvlJc w:val="left"/>
      <w:pPr>
        <w:ind w:left="220" w:hanging="420"/>
      </w:pPr>
      <w:rPr>
        <w:rFonts w:hint="eastAsia"/>
      </w:rPr>
    </w:lvl>
    <w:lvl w:ilvl="1" w:tplc="04090019" w:tentative="1">
      <w:start w:val="1"/>
      <w:numFmt w:val="lowerLetter"/>
      <w:lvlText w:val="%2)"/>
      <w:lvlJc w:val="left"/>
      <w:pPr>
        <w:ind w:left="640" w:hanging="420"/>
      </w:pPr>
    </w:lvl>
    <w:lvl w:ilvl="2" w:tplc="0409001B" w:tentative="1">
      <w:start w:val="1"/>
      <w:numFmt w:val="lowerRoman"/>
      <w:lvlText w:val="%3."/>
      <w:lvlJc w:val="right"/>
      <w:pPr>
        <w:ind w:left="1060" w:hanging="420"/>
      </w:pPr>
    </w:lvl>
    <w:lvl w:ilvl="3" w:tplc="0409000F" w:tentative="1">
      <w:start w:val="1"/>
      <w:numFmt w:val="decimal"/>
      <w:lvlText w:val="%4."/>
      <w:lvlJc w:val="left"/>
      <w:pPr>
        <w:ind w:left="1480" w:hanging="420"/>
      </w:pPr>
    </w:lvl>
    <w:lvl w:ilvl="4" w:tplc="04090019" w:tentative="1">
      <w:start w:val="1"/>
      <w:numFmt w:val="lowerLetter"/>
      <w:lvlText w:val="%5)"/>
      <w:lvlJc w:val="left"/>
      <w:pPr>
        <w:ind w:left="1900" w:hanging="420"/>
      </w:pPr>
    </w:lvl>
    <w:lvl w:ilvl="5" w:tplc="0409001B" w:tentative="1">
      <w:start w:val="1"/>
      <w:numFmt w:val="lowerRoman"/>
      <w:lvlText w:val="%6."/>
      <w:lvlJc w:val="right"/>
      <w:pPr>
        <w:ind w:left="2320" w:hanging="420"/>
      </w:pPr>
    </w:lvl>
    <w:lvl w:ilvl="6" w:tplc="0409000F" w:tentative="1">
      <w:start w:val="1"/>
      <w:numFmt w:val="decimal"/>
      <w:lvlText w:val="%7."/>
      <w:lvlJc w:val="left"/>
      <w:pPr>
        <w:ind w:left="2740" w:hanging="420"/>
      </w:pPr>
    </w:lvl>
    <w:lvl w:ilvl="7" w:tplc="04090019" w:tentative="1">
      <w:start w:val="1"/>
      <w:numFmt w:val="lowerLetter"/>
      <w:lvlText w:val="%8)"/>
      <w:lvlJc w:val="left"/>
      <w:pPr>
        <w:ind w:left="3160" w:hanging="420"/>
      </w:pPr>
    </w:lvl>
    <w:lvl w:ilvl="8" w:tplc="0409001B" w:tentative="1">
      <w:start w:val="1"/>
      <w:numFmt w:val="lowerRoman"/>
      <w:lvlText w:val="%9."/>
      <w:lvlJc w:val="right"/>
      <w:pPr>
        <w:ind w:left="3580" w:hanging="420"/>
      </w:pPr>
    </w:lvl>
  </w:abstractNum>
  <w:num w:numId="1">
    <w:abstractNumId w:val="9"/>
  </w:num>
  <w:num w:numId="2">
    <w:abstractNumId w:val="7"/>
  </w:num>
  <w:num w:numId="3">
    <w:abstractNumId w:val="16"/>
  </w:num>
  <w:num w:numId="4">
    <w:abstractNumId w:val="0"/>
  </w:num>
  <w:num w:numId="5">
    <w:abstractNumId w:val="5"/>
  </w:num>
  <w:num w:numId="6">
    <w:abstractNumId w:val="18"/>
  </w:num>
  <w:num w:numId="7">
    <w:abstractNumId w:val="11"/>
  </w:num>
  <w:num w:numId="8">
    <w:abstractNumId w:val="4"/>
  </w:num>
  <w:num w:numId="9">
    <w:abstractNumId w:val="17"/>
  </w:num>
  <w:num w:numId="10">
    <w:abstractNumId w:val="13"/>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8"/>
  </w:num>
  <w:num w:numId="16">
    <w:abstractNumId w:val="6"/>
  </w:num>
  <w:num w:numId="17">
    <w:abstractNumId w:val="1"/>
  </w:num>
  <w:num w:numId="18">
    <w:abstractNumId w:val="2"/>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A7"/>
    <w:rsid w:val="00000BD9"/>
    <w:rsid w:val="00000D04"/>
    <w:rsid w:val="00000DB2"/>
    <w:rsid w:val="00000F84"/>
    <w:rsid w:val="000020F6"/>
    <w:rsid w:val="00002893"/>
    <w:rsid w:val="00002C31"/>
    <w:rsid w:val="000033A3"/>
    <w:rsid w:val="00003605"/>
    <w:rsid w:val="00003C56"/>
    <w:rsid w:val="00003EC2"/>
    <w:rsid w:val="000040A9"/>
    <w:rsid w:val="0000458E"/>
    <w:rsid w:val="00004E70"/>
    <w:rsid w:val="000072B6"/>
    <w:rsid w:val="00007813"/>
    <w:rsid w:val="00007882"/>
    <w:rsid w:val="000104E2"/>
    <w:rsid w:val="000109E6"/>
    <w:rsid w:val="00011F67"/>
    <w:rsid w:val="00012862"/>
    <w:rsid w:val="000128E6"/>
    <w:rsid w:val="0001359C"/>
    <w:rsid w:val="00015BAC"/>
    <w:rsid w:val="00015BEF"/>
    <w:rsid w:val="00015EFB"/>
    <w:rsid w:val="000165E2"/>
    <w:rsid w:val="000172BE"/>
    <w:rsid w:val="00017D8A"/>
    <w:rsid w:val="000207F9"/>
    <w:rsid w:val="000212F1"/>
    <w:rsid w:val="00021E25"/>
    <w:rsid w:val="00023388"/>
    <w:rsid w:val="00023425"/>
    <w:rsid w:val="000241BE"/>
    <w:rsid w:val="000242F2"/>
    <w:rsid w:val="00026D4B"/>
    <w:rsid w:val="000275C6"/>
    <w:rsid w:val="00027AD6"/>
    <w:rsid w:val="0003024C"/>
    <w:rsid w:val="00030A27"/>
    <w:rsid w:val="00031ADB"/>
    <w:rsid w:val="00031F32"/>
    <w:rsid w:val="00032056"/>
    <w:rsid w:val="000328CA"/>
    <w:rsid w:val="00032E40"/>
    <w:rsid w:val="0003376B"/>
    <w:rsid w:val="0003443B"/>
    <w:rsid w:val="0003453C"/>
    <w:rsid w:val="00034676"/>
    <w:rsid w:val="000346E6"/>
    <w:rsid w:val="00034ACE"/>
    <w:rsid w:val="000352B3"/>
    <w:rsid w:val="00037563"/>
    <w:rsid w:val="0003768D"/>
    <w:rsid w:val="0004023E"/>
    <w:rsid w:val="0004024B"/>
    <w:rsid w:val="00041340"/>
    <w:rsid w:val="000416F5"/>
    <w:rsid w:val="00041C57"/>
    <w:rsid w:val="0004340C"/>
    <w:rsid w:val="000434B7"/>
    <w:rsid w:val="000435E4"/>
    <w:rsid w:val="00044228"/>
    <w:rsid w:val="00046796"/>
    <w:rsid w:val="000467FD"/>
    <w:rsid w:val="00046AAF"/>
    <w:rsid w:val="00047225"/>
    <w:rsid w:val="00047E60"/>
    <w:rsid w:val="00050407"/>
    <w:rsid w:val="00052AD2"/>
    <w:rsid w:val="000530DF"/>
    <w:rsid w:val="00054E0C"/>
    <w:rsid w:val="0005541D"/>
    <w:rsid w:val="00055942"/>
    <w:rsid w:val="000565C8"/>
    <w:rsid w:val="00056772"/>
    <w:rsid w:val="00057992"/>
    <w:rsid w:val="00057DC8"/>
    <w:rsid w:val="000612E1"/>
    <w:rsid w:val="000614FE"/>
    <w:rsid w:val="00063624"/>
    <w:rsid w:val="00065936"/>
    <w:rsid w:val="00065D38"/>
    <w:rsid w:val="00067DD1"/>
    <w:rsid w:val="00070447"/>
    <w:rsid w:val="000706E7"/>
    <w:rsid w:val="00070EF8"/>
    <w:rsid w:val="00071192"/>
    <w:rsid w:val="000713A7"/>
    <w:rsid w:val="000721D4"/>
    <w:rsid w:val="00072A80"/>
    <w:rsid w:val="000731A0"/>
    <w:rsid w:val="0007345C"/>
    <w:rsid w:val="000736C1"/>
    <w:rsid w:val="0007370F"/>
    <w:rsid w:val="00073797"/>
    <w:rsid w:val="00073DEC"/>
    <w:rsid w:val="00074257"/>
    <w:rsid w:val="000745AA"/>
    <w:rsid w:val="00074E1D"/>
    <w:rsid w:val="00074E86"/>
    <w:rsid w:val="00076097"/>
    <w:rsid w:val="00076541"/>
    <w:rsid w:val="00076B74"/>
    <w:rsid w:val="000772F4"/>
    <w:rsid w:val="000776EB"/>
    <w:rsid w:val="000803BD"/>
    <w:rsid w:val="00080906"/>
    <w:rsid w:val="000823B0"/>
    <w:rsid w:val="00082681"/>
    <w:rsid w:val="0008335B"/>
    <w:rsid w:val="00083379"/>
    <w:rsid w:val="00083587"/>
    <w:rsid w:val="00083838"/>
    <w:rsid w:val="00083B6A"/>
    <w:rsid w:val="00085DEB"/>
    <w:rsid w:val="00085E04"/>
    <w:rsid w:val="000864B2"/>
    <w:rsid w:val="00086800"/>
    <w:rsid w:val="000868FF"/>
    <w:rsid w:val="00086C59"/>
    <w:rsid w:val="00086DDE"/>
    <w:rsid w:val="00087913"/>
    <w:rsid w:val="00087E03"/>
    <w:rsid w:val="00087F2D"/>
    <w:rsid w:val="000902DC"/>
    <w:rsid w:val="000911AE"/>
    <w:rsid w:val="00091E04"/>
    <w:rsid w:val="00092738"/>
    <w:rsid w:val="0009294A"/>
    <w:rsid w:val="00093697"/>
    <w:rsid w:val="00093D42"/>
    <w:rsid w:val="00093DD0"/>
    <w:rsid w:val="00093E7C"/>
    <w:rsid w:val="0009413F"/>
    <w:rsid w:val="0009422E"/>
    <w:rsid w:val="00094A16"/>
    <w:rsid w:val="00094DE6"/>
    <w:rsid w:val="00095823"/>
    <w:rsid w:val="00096356"/>
    <w:rsid w:val="00097C99"/>
    <w:rsid w:val="000A0F14"/>
    <w:rsid w:val="000A1441"/>
    <w:rsid w:val="000A1A06"/>
    <w:rsid w:val="000A1B60"/>
    <w:rsid w:val="000A1C1B"/>
    <w:rsid w:val="000A1F2C"/>
    <w:rsid w:val="000A21B4"/>
    <w:rsid w:val="000A2CC7"/>
    <w:rsid w:val="000A2ED6"/>
    <w:rsid w:val="000A3CD1"/>
    <w:rsid w:val="000A4205"/>
    <w:rsid w:val="000A4453"/>
    <w:rsid w:val="000A4A19"/>
    <w:rsid w:val="000A5562"/>
    <w:rsid w:val="000A56DD"/>
    <w:rsid w:val="000A6351"/>
    <w:rsid w:val="000A63D6"/>
    <w:rsid w:val="000A6980"/>
    <w:rsid w:val="000A69FF"/>
    <w:rsid w:val="000A7547"/>
    <w:rsid w:val="000A7B38"/>
    <w:rsid w:val="000B0343"/>
    <w:rsid w:val="000B072E"/>
    <w:rsid w:val="000B2985"/>
    <w:rsid w:val="000B2C88"/>
    <w:rsid w:val="000B31BD"/>
    <w:rsid w:val="000B3342"/>
    <w:rsid w:val="000B352D"/>
    <w:rsid w:val="000B480E"/>
    <w:rsid w:val="000B4B4C"/>
    <w:rsid w:val="000B51FA"/>
    <w:rsid w:val="000B5905"/>
    <w:rsid w:val="000B5975"/>
    <w:rsid w:val="000B648E"/>
    <w:rsid w:val="000B6E2C"/>
    <w:rsid w:val="000B76C5"/>
    <w:rsid w:val="000B7A10"/>
    <w:rsid w:val="000C115D"/>
    <w:rsid w:val="000C1535"/>
    <w:rsid w:val="000C252B"/>
    <w:rsid w:val="000C2FBD"/>
    <w:rsid w:val="000C3B0C"/>
    <w:rsid w:val="000C422D"/>
    <w:rsid w:val="000C5F91"/>
    <w:rsid w:val="000C6025"/>
    <w:rsid w:val="000C6135"/>
    <w:rsid w:val="000D007D"/>
    <w:rsid w:val="000D0565"/>
    <w:rsid w:val="000D0E4E"/>
    <w:rsid w:val="000D113C"/>
    <w:rsid w:val="000D12D1"/>
    <w:rsid w:val="000D159A"/>
    <w:rsid w:val="000D1796"/>
    <w:rsid w:val="000D22CC"/>
    <w:rsid w:val="000D2E16"/>
    <w:rsid w:val="000D36AE"/>
    <w:rsid w:val="000D38A1"/>
    <w:rsid w:val="000D4C4E"/>
    <w:rsid w:val="000D5077"/>
    <w:rsid w:val="000D5362"/>
    <w:rsid w:val="000D57F8"/>
    <w:rsid w:val="000D5851"/>
    <w:rsid w:val="000D5C60"/>
    <w:rsid w:val="000D71E2"/>
    <w:rsid w:val="000D73A5"/>
    <w:rsid w:val="000E032B"/>
    <w:rsid w:val="000E07D6"/>
    <w:rsid w:val="000E1380"/>
    <w:rsid w:val="000E185B"/>
    <w:rsid w:val="000E18DF"/>
    <w:rsid w:val="000E19D7"/>
    <w:rsid w:val="000E599C"/>
    <w:rsid w:val="000E59A0"/>
    <w:rsid w:val="000E7A84"/>
    <w:rsid w:val="000F069C"/>
    <w:rsid w:val="000F15BC"/>
    <w:rsid w:val="000F180A"/>
    <w:rsid w:val="000F1C92"/>
    <w:rsid w:val="000F246A"/>
    <w:rsid w:val="000F2EEE"/>
    <w:rsid w:val="000F3697"/>
    <w:rsid w:val="000F7F58"/>
    <w:rsid w:val="00100128"/>
    <w:rsid w:val="001001A4"/>
    <w:rsid w:val="00100A23"/>
    <w:rsid w:val="00100A25"/>
    <w:rsid w:val="00100C82"/>
    <w:rsid w:val="00100FF3"/>
    <w:rsid w:val="001026CA"/>
    <w:rsid w:val="001043C2"/>
    <w:rsid w:val="001043E1"/>
    <w:rsid w:val="0010505A"/>
    <w:rsid w:val="00105CC7"/>
    <w:rsid w:val="00107779"/>
    <w:rsid w:val="001078C2"/>
    <w:rsid w:val="00107E1C"/>
    <w:rsid w:val="00110243"/>
    <w:rsid w:val="001112C4"/>
    <w:rsid w:val="00111444"/>
    <w:rsid w:val="00111556"/>
    <w:rsid w:val="00111723"/>
    <w:rsid w:val="001120BF"/>
    <w:rsid w:val="001129B5"/>
    <w:rsid w:val="00112B56"/>
    <w:rsid w:val="00112BE6"/>
    <w:rsid w:val="001141E3"/>
    <w:rsid w:val="001144DF"/>
    <w:rsid w:val="0011557B"/>
    <w:rsid w:val="0011586F"/>
    <w:rsid w:val="00116047"/>
    <w:rsid w:val="001177D5"/>
    <w:rsid w:val="00117997"/>
    <w:rsid w:val="00117ADE"/>
    <w:rsid w:val="00117C85"/>
    <w:rsid w:val="0012014A"/>
    <w:rsid w:val="00120B13"/>
    <w:rsid w:val="00121619"/>
    <w:rsid w:val="001243BC"/>
    <w:rsid w:val="00124D84"/>
    <w:rsid w:val="001250DD"/>
    <w:rsid w:val="00125733"/>
    <w:rsid w:val="00125EC4"/>
    <w:rsid w:val="001263AA"/>
    <w:rsid w:val="00127042"/>
    <w:rsid w:val="00130664"/>
    <w:rsid w:val="00130779"/>
    <w:rsid w:val="001307A1"/>
    <w:rsid w:val="00131DD5"/>
    <w:rsid w:val="001321D3"/>
    <w:rsid w:val="00133599"/>
    <w:rsid w:val="00133BF7"/>
    <w:rsid w:val="00134B88"/>
    <w:rsid w:val="00135D62"/>
    <w:rsid w:val="00136335"/>
    <w:rsid w:val="00136A23"/>
    <w:rsid w:val="00136B99"/>
    <w:rsid w:val="00136EDE"/>
    <w:rsid w:val="0013795E"/>
    <w:rsid w:val="0014063E"/>
    <w:rsid w:val="0014087D"/>
    <w:rsid w:val="00140F74"/>
    <w:rsid w:val="00141191"/>
    <w:rsid w:val="0014159C"/>
    <w:rsid w:val="00142665"/>
    <w:rsid w:val="00142D31"/>
    <w:rsid w:val="0014384A"/>
    <w:rsid w:val="0014450F"/>
    <w:rsid w:val="00144D8F"/>
    <w:rsid w:val="00145C74"/>
    <w:rsid w:val="001462E9"/>
    <w:rsid w:val="00146E32"/>
    <w:rsid w:val="00147471"/>
    <w:rsid w:val="00151619"/>
    <w:rsid w:val="00151803"/>
    <w:rsid w:val="00152835"/>
    <w:rsid w:val="00154587"/>
    <w:rsid w:val="00154EB1"/>
    <w:rsid w:val="001559FA"/>
    <w:rsid w:val="00156374"/>
    <w:rsid w:val="001577D8"/>
    <w:rsid w:val="00157CF9"/>
    <w:rsid w:val="00157D26"/>
    <w:rsid w:val="00157FC3"/>
    <w:rsid w:val="00160739"/>
    <w:rsid w:val="001617D5"/>
    <w:rsid w:val="0016271E"/>
    <w:rsid w:val="00162D7A"/>
    <w:rsid w:val="00164DAB"/>
    <w:rsid w:val="001653CE"/>
    <w:rsid w:val="00165BBB"/>
    <w:rsid w:val="0016613F"/>
    <w:rsid w:val="00166215"/>
    <w:rsid w:val="00166591"/>
    <w:rsid w:val="001667BD"/>
    <w:rsid w:val="00166F56"/>
    <w:rsid w:val="00171143"/>
    <w:rsid w:val="00171FFF"/>
    <w:rsid w:val="001723BB"/>
    <w:rsid w:val="00172864"/>
    <w:rsid w:val="00172B82"/>
    <w:rsid w:val="00172E50"/>
    <w:rsid w:val="00172EFA"/>
    <w:rsid w:val="00173608"/>
    <w:rsid w:val="001739B7"/>
    <w:rsid w:val="00173DD8"/>
    <w:rsid w:val="001745EC"/>
    <w:rsid w:val="001747B7"/>
    <w:rsid w:val="00174DEA"/>
    <w:rsid w:val="00175C30"/>
    <w:rsid w:val="001769D6"/>
    <w:rsid w:val="00177069"/>
    <w:rsid w:val="00177FC1"/>
    <w:rsid w:val="00180FE3"/>
    <w:rsid w:val="001815A2"/>
    <w:rsid w:val="00181FC1"/>
    <w:rsid w:val="001821A0"/>
    <w:rsid w:val="001823E3"/>
    <w:rsid w:val="001828A9"/>
    <w:rsid w:val="00182D74"/>
    <w:rsid w:val="00183034"/>
    <w:rsid w:val="001830F7"/>
    <w:rsid w:val="00183EE6"/>
    <w:rsid w:val="00184821"/>
    <w:rsid w:val="00184C63"/>
    <w:rsid w:val="0018588A"/>
    <w:rsid w:val="00186ADC"/>
    <w:rsid w:val="00187252"/>
    <w:rsid w:val="00191C91"/>
    <w:rsid w:val="00191F50"/>
    <w:rsid w:val="00192DD9"/>
    <w:rsid w:val="00192F7A"/>
    <w:rsid w:val="00194339"/>
    <w:rsid w:val="00194848"/>
    <w:rsid w:val="00194DE9"/>
    <w:rsid w:val="001958EA"/>
    <w:rsid w:val="00195E0E"/>
    <w:rsid w:val="00197A2D"/>
    <w:rsid w:val="001A07C9"/>
    <w:rsid w:val="001A1474"/>
    <w:rsid w:val="001A180D"/>
    <w:rsid w:val="001A19BD"/>
    <w:rsid w:val="001A1BAC"/>
    <w:rsid w:val="001A23CE"/>
    <w:rsid w:val="001A2AB2"/>
    <w:rsid w:val="001A2C89"/>
    <w:rsid w:val="001A2FE6"/>
    <w:rsid w:val="001A3537"/>
    <w:rsid w:val="001A371B"/>
    <w:rsid w:val="001A4656"/>
    <w:rsid w:val="001A4B0A"/>
    <w:rsid w:val="001A673E"/>
    <w:rsid w:val="001A6970"/>
    <w:rsid w:val="001A73F1"/>
    <w:rsid w:val="001A75F2"/>
    <w:rsid w:val="001A7763"/>
    <w:rsid w:val="001A779F"/>
    <w:rsid w:val="001B0CAC"/>
    <w:rsid w:val="001B3964"/>
    <w:rsid w:val="001B40C0"/>
    <w:rsid w:val="001B4452"/>
    <w:rsid w:val="001B466C"/>
    <w:rsid w:val="001B4C16"/>
    <w:rsid w:val="001B4F34"/>
    <w:rsid w:val="001B52EC"/>
    <w:rsid w:val="001B554A"/>
    <w:rsid w:val="001B6564"/>
    <w:rsid w:val="001B691A"/>
    <w:rsid w:val="001B6A2C"/>
    <w:rsid w:val="001B772A"/>
    <w:rsid w:val="001B7EF2"/>
    <w:rsid w:val="001C0171"/>
    <w:rsid w:val="001C02D8"/>
    <w:rsid w:val="001C04E3"/>
    <w:rsid w:val="001C13F7"/>
    <w:rsid w:val="001C18D6"/>
    <w:rsid w:val="001C2378"/>
    <w:rsid w:val="001C25D0"/>
    <w:rsid w:val="001C359C"/>
    <w:rsid w:val="001C3EE9"/>
    <w:rsid w:val="001C3FA4"/>
    <w:rsid w:val="001C40F9"/>
    <w:rsid w:val="001C458B"/>
    <w:rsid w:val="001C4EFF"/>
    <w:rsid w:val="001C5004"/>
    <w:rsid w:val="001C57C7"/>
    <w:rsid w:val="001C5D4F"/>
    <w:rsid w:val="001C64C0"/>
    <w:rsid w:val="001C69DA"/>
    <w:rsid w:val="001C6E35"/>
    <w:rsid w:val="001C6F06"/>
    <w:rsid w:val="001C7649"/>
    <w:rsid w:val="001C7DA9"/>
    <w:rsid w:val="001D0F0D"/>
    <w:rsid w:val="001D1C2E"/>
    <w:rsid w:val="001D2360"/>
    <w:rsid w:val="001D3109"/>
    <w:rsid w:val="001D332E"/>
    <w:rsid w:val="001D5033"/>
    <w:rsid w:val="001D513C"/>
    <w:rsid w:val="001D5239"/>
    <w:rsid w:val="001D5970"/>
    <w:rsid w:val="001D5C88"/>
    <w:rsid w:val="001D6567"/>
    <w:rsid w:val="001D695C"/>
    <w:rsid w:val="001D69BD"/>
    <w:rsid w:val="001D6FD9"/>
    <w:rsid w:val="001D780E"/>
    <w:rsid w:val="001D7DD5"/>
    <w:rsid w:val="001D7E7E"/>
    <w:rsid w:val="001E0060"/>
    <w:rsid w:val="001E05C3"/>
    <w:rsid w:val="001E0AD3"/>
    <w:rsid w:val="001E197D"/>
    <w:rsid w:val="001E24FD"/>
    <w:rsid w:val="001E36E4"/>
    <w:rsid w:val="001E379D"/>
    <w:rsid w:val="001E3A3C"/>
    <w:rsid w:val="001E435B"/>
    <w:rsid w:val="001E5C23"/>
    <w:rsid w:val="001E5F43"/>
    <w:rsid w:val="001E7504"/>
    <w:rsid w:val="001E76DF"/>
    <w:rsid w:val="001F1308"/>
    <w:rsid w:val="001F1525"/>
    <w:rsid w:val="001F196F"/>
    <w:rsid w:val="001F1B07"/>
    <w:rsid w:val="001F1CEA"/>
    <w:rsid w:val="001F1E87"/>
    <w:rsid w:val="001F1EB6"/>
    <w:rsid w:val="001F2AA9"/>
    <w:rsid w:val="001F2E23"/>
    <w:rsid w:val="001F341F"/>
    <w:rsid w:val="001F3911"/>
    <w:rsid w:val="001F3F1A"/>
    <w:rsid w:val="001F49AD"/>
    <w:rsid w:val="001F4CBD"/>
    <w:rsid w:val="001F4D04"/>
    <w:rsid w:val="001F4D1E"/>
    <w:rsid w:val="001F5545"/>
    <w:rsid w:val="001F5777"/>
    <w:rsid w:val="001F5937"/>
    <w:rsid w:val="001F59E3"/>
    <w:rsid w:val="001F59ED"/>
    <w:rsid w:val="001F7121"/>
    <w:rsid w:val="00200D2C"/>
    <w:rsid w:val="002019D8"/>
    <w:rsid w:val="00201EC7"/>
    <w:rsid w:val="00202D3B"/>
    <w:rsid w:val="0020315F"/>
    <w:rsid w:val="0020349A"/>
    <w:rsid w:val="002034B4"/>
    <w:rsid w:val="00203503"/>
    <w:rsid w:val="00204032"/>
    <w:rsid w:val="00204520"/>
    <w:rsid w:val="00204AC7"/>
    <w:rsid w:val="00204BAD"/>
    <w:rsid w:val="00204D60"/>
    <w:rsid w:val="002050FA"/>
    <w:rsid w:val="00205627"/>
    <w:rsid w:val="002056D0"/>
    <w:rsid w:val="00206B65"/>
    <w:rsid w:val="00207305"/>
    <w:rsid w:val="002104B2"/>
    <w:rsid w:val="00210860"/>
    <w:rsid w:val="00210B6A"/>
    <w:rsid w:val="002122CB"/>
    <w:rsid w:val="00212CB6"/>
    <w:rsid w:val="00212CDB"/>
    <w:rsid w:val="00212E37"/>
    <w:rsid w:val="00213654"/>
    <w:rsid w:val="00213A4B"/>
    <w:rsid w:val="002140FF"/>
    <w:rsid w:val="0021681D"/>
    <w:rsid w:val="00216C98"/>
    <w:rsid w:val="002173C7"/>
    <w:rsid w:val="00217D4E"/>
    <w:rsid w:val="00220894"/>
    <w:rsid w:val="00221111"/>
    <w:rsid w:val="00223286"/>
    <w:rsid w:val="002248AA"/>
    <w:rsid w:val="00224952"/>
    <w:rsid w:val="00224DD2"/>
    <w:rsid w:val="00225A6A"/>
    <w:rsid w:val="00225AC7"/>
    <w:rsid w:val="00225ACC"/>
    <w:rsid w:val="00226610"/>
    <w:rsid w:val="002300CF"/>
    <w:rsid w:val="00230DE7"/>
    <w:rsid w:val="00231C25"/>
    <w:rsid w:val="00231C6F"/>
    <w:rsid w:val="00232A90"/>
    <w:rsid w:val="00234151"/>
    <w:rsid w:val="0023438C"/>
    <w:rsid w:val="00234F8C"/>
    <w:rsid w:val="00235542"/>
    <w:rsid w:val="002356DA"/>
    <w:rsid w:val="002369B0"/>
    <w:rsid w:val="00236AD8"/>
    <w:rsid w:val="00237FD6"/>
    <w:rsid w:val="002401F5"/>
    <w:rsid w:val="00240E54"/>
    <w:rsid w:val="002418E2"/>
    <w:rsid w:val="00241B44"/>
    <w:rsid w:val="00242BFB"/>
    <w:rsid w:val="00243F5B"/>
    <w:rsid w:val="002451C5"/>
    <w:rsid w:val="00245F1F"/>
    <w:rsid w:val="0024663B"/>
    <w:rsid w:val="00247103"/>
    <w:rsid w:val="00250067"/>
    <w:rsid w:val="00250869"/>
    <w:rsid w:val="00250E70"/>
    <w:rsid w:val="0025110E"/>
    <w:rsid w:val="00251323"/>
    <w:rsid w:val="002516DE"/>
    <w:rsid w:val="00251F3A"/>
    <w:rsid w:val="00251F81"/>
    <w:rsid w:val="00252BE0"/>
    <w:rsid w:val="00253588"/>
    <w:rsid w:val="002546F4"/>
    <w:rsid w:val="002551D0"/>
    <w:rsid w:val="00255374"/>
    <w:rsid w:val="00255475"/>
    <w:rsid w:val="002574C9"/>
    <w:rsid w:val="00257BF4"/>
    <w:rsid w:val="00260003"/>
    <w:rsid w:val="0026035D"/>
    <w:rsid w:val="002606D6"/>
    <w:rsid w:val="0026096A"/>
    <w:rsid w:val="00261BBE"/>
    <w:rsid w:val="00261C98"/>
    <w:rsid w:val="00261DA3"/>
    <w:rsid w:val="0026248E"/>
    <w:rsid w:val="00262914"/>
    <w:rsid w:val="00263241"/>
    <w:rsid w:val="002647BF"/>
    <w:rsid w:val="002647D5"/>
    <w:rsid w:val="00264E6C"/>
    <w:rsid w:val="0026500B"/>
    <w:rsid w:val="00265032"/>
    <w:rsid w:val="002651FB"/>
    <w:rsid w:val="0026538C"/>
    <w:rsid w:val="00265781"/>
    <w:rsid w:val="00265F80"/>
    <w:rsid w:val="00266B13"/>
    <w:rsid w:val="002705A0"/>
    <w:rsid w:val="00270728"/>
    <w:rsid w:val="00270D42"/>
    <w:rsid w:val="00271061"/>
    <w:rsid w:val="0027195D"/>
    <w:rsid w:val="00272B03"/>
    <w:rsid w:val="00272C98"/>
    <w:rsid w:val="002730F8"/>
    <w:rsid w:val="002733E2"/>
    <w:rsid w:val="002734FC"/>
    <w:rsid w:val="00273829"/>
    <w:rsid w:val="00273BE0"/>
    <w:rsid w:val="00274D1D"/>
    <w:rsid w:val="002750B1"/>
    <w:rsid w:val="00276A35"/>
    <w:rsid w:val="00277271"/>
    <w:rsid w:val="0027734E"/>
    <w:rsid w:val="00277835"/>
    <w:rsid w:val="00280A64"/>
    <w:rsid w:val="00280AB1"/>
    <w:rsid w:val="00283A99"/>
    <w:rsid w:val="00284BAE"/>
    <w:rsid w:val="002859AF"/>
    <w:rsid w:val="0028647C"/>
    <w:rsid w:val="00286AE7"/>
    <w:rsid w:val="00287243"/>
    <w:rsid w:val="00287EED"/>
    <w:rsid w:val="002902F0"/>
    <w:rsid w:val="00290647"/>
    <w:rsid w:val="00291385"/>
    <w:rsid w:val="00291422"/>
    <w:rsid w:val="0029237F"/>
    <w:rsid w:val="00292715"/>
    <w:rsid w:val="00293823"/>
    <w:rsid w:val="00293E57"/>
    <w:rsid w:val="002947D1"/>
    <w:rsid w:val="002948DF"/>
    <w:rsid w:val="00294D90"/>
    <w:rsid w:val="002A1912"/>
    <w:rsid w:val="002A1E92"/>
    <w:rsid w:val="002A204D"/>
    <w:rsid w:val="002A2616"/>
    <w:rsid w:val="002A26E1"/>
    <w:rsid w:val="002A368A"/>
    <w:rsid w:val="002A4065"/>
    <w:rsid w:val="002A45FD"/>
    <w:rsid w:val="002A59F0"/>
    <w:rsid w:val="002A6432"/>
    <w:rsid w:val="002A6F25"/>
    <w:rsid w:val="002A6FD3"/>
    <w:rsid w:val="002B0A7D"/>
    <w:rsid w:val="002B1346"/>
    <w:rsid w:val="002B1A69"/>
    <w:rsid w:val="002B2723"/>
    <w:rsid w:val="002B303A"/>
    <w:rsid w:val="002B538E"/>
    <w:rsid w:val="002B5DCA"/>
    <w:rsid w:val="002B61F4"/>
    <w:rsid w:val="002B6BDC"/>
    <w:rsid w:val="002B75B0"/>
    <w:rsid w:val="002B7ADF"/>
    <w:rsid w:val="002B7EAF"/>
    <w:rsid w:val="002C099C"/>
    <w:rsid w:val="002C0B65"/>
    <w:rsid w:val="002C0B74"/>
    <w:rsid w:val="002C0C8B"/>
    <w:rsid w:val="002C0CBB"/>
    <w:rsid w:val="002C1201"/>
    <w:rsid w:val="002C1460"/>
    <w:rsid w:val="002C17EA"/>
    <w:rsid w:val="002C202C"/>
    <w:rsid w:val="002C20F2"/>
    <w:rsid w:val="002C38B2"/>
    <w:rsid w:val="002C3F9C"/>
    <w:rsid w:val="002C5AFA"/>
    <w:rsid w:val="002C5EE5"/>
    <w:rsid w:val="002C681C"/>
    <w:rsid w:val="002C7081"/>
    <w:rsid w:val="002D0439"/>
    <w:rsid w:val="002D11B7"/>
    <w:rsid w:val="002D141D"/>
    <w:rsid w:val="002D2DEB"/>
    <w:rsid w:val="002D3BBC"/>
    <w:rsid w:val="002D438A"/>
    <w:rsid w:val="002D5738"/>
    <w:rsid w:val="002D5895"/>
    <w:rsid w:val="002D5E53"/>
    <w:rsid w:val="002E0319"/>
    <w:rsid w:val="002E0867"/>
    <w:rsid w:val="002E179B"/>
    <w:rsid w:val="002E1C9E"/>
    <w:rsid w:val="002E257B"/>
    <w:rsid w:val="002E3C65"/>
    <w:rsid w:val="002E3F5B"/>
    <w:rsid w:val="002E42B4"/>
    <w:rsid w:val="002E4362"/>
    <w:rsid w:val="002E4943"/>
    <w:rsid w:val="002E63D9"/>
    <w:rsid w:val="002E640E"/>
    <w:rsid w:val="002E6859"/>
    <w:rsid w:val="002F0C28"/>
    <w:rsid w:val="002F290C"/>
    <w:rsid w:val="002F3CDE"/>
    <w:rsid w:val="002F52CF"/>
    <w:rsid w:val="002F5DD6"/>
    <w:rsid w:val="002F5FEA"/>
    <w:rsid w:val="002F63E7"/>
    <w:rsid w:val="002F7BE3"/>
    <w:rsid w:val="002F7E6A"/>
    <w:rsid w:val="00300165"/>
    <w:rsid w:val="003010CF"/>
    <w:rsid w:val="00303084"/>
    <w:rsid w:val="00303440"/>
    <w:rsid w:val="00304D9B"/>
    <w:rsid w:val="00304F6E"/>
    <w:rsid w:val="00305FF9"/>
    <w:rsid w:val="003067FB"/>
    <w:rsid w:val="00306CA7"/>
    <w:rsid w:val="00306E6B"/>
    <w:rsid w:val="00307209"/>
    <w:rsid w:val="003100C8"/>
    <w:rsid w:val="00311161"/>
    <w:rsid w:val="0031138A"/>
    <w:rsid w:val="00311A8D"/>
    <w:rsid w:val="00312400"/>
    <w:rsid w:val="00312601"/>
    <w:rsid w:val="00312739"/>
    <w:rsid w:val="00312D10"/>
    <w:rsid w:val="003150AE"/>
    <w:rsid w:val="003156C1"/>
    <w:rsid w:val="00317099"/>
    <w:rsid w:val="003178DA"/>
    <w:rsid w:val="00317DB8"/>
    <w:rsid w:val="00320618"/>
    <w:rsid w:val="0032100B"/>
    <w:rsid w:val="00321BD7"/>
    <w:rsid w:val="00321E36"/>
    <w:rsid w:val="00321F6C"/>
    <w:rsid w:val="0032260F"/>
    <w:rsid w:val="003228DA"/>
    <w:rsid w:val="00322BEB"/>
    <w:rsid w:val="00323420"/>
    <w:rsid w:val="00323BD8"/>
    <w:rsid w:val="00323D6B"/>
    <w:rsid w:val="00326198"/>
    <w:rsid w:val="00326957"/>
    <w:rsid w:val="00326AE2"/>
    <w:rsid w:val="0032735A"/>
    <w:rsid w:val="0032756F"/>
    <w:rsid w:val="0033011E"/>
    <w:rsid w:val="00331426"/>
    <w:rsid w:val="0033171D"/>
    <w:rsid w:val="00331FC3"/>
    <w:rsid w:val="00332ACD"/>
    <w:rsid w:val="00332BF6"/>
    <w:rsid w:val="003336B3"/>
    <w:rsid w:val="003355EE"/>
    <w:rsid w:val="00335B75"/>
    <w:rsid w:val="00335D8C"/>
    <w:rsid w:val="00336072"/>
    <w:rsid w:val="003363A1"/>
    <w:rsid w:val="00337B20"/>
    <w:rsid w:val="00340827"/>
    <w:rsid w:val="0034226D"/>
    <w:rsid w:val="00342972"/>
    <w:rsid w:val="00342FDD"/>
    <w:rsid w:val="0034429B"/>
    <w:rsid w:val="00344866"/>
    <w:rsid w:val="00345C12"/>
    <w:rsid w:val="003462AF"/>
    <w:rsid w:val="0034638C"/>
    <w:rsid w:val="00346F7F"/>
    <w:rsid w:val="003472C7"/>
    <w:rsid w:val="00347776"/>
    <w:rsid w:val="00350108"/>
    <w:rsid w:val="003502B2"/>
    <w:rsid w:val="00350762"/>
    <w:rsid w:val="003507C4"/>
    <w:rsid w:val="00351882"/>
    <w:rsid w:val="003519A1"/>
    <w:rsid w:val="00352480"/>
    <w:rsid w:val="003530D2"/>
    <w:rsid w:val="0035331A"/>
    <w:rsid w:val="003534E1"/>
    <w:rsid w:val="00353646"/>
    <w:rsid w:val="003548D8"/>
    <w:rsid w:val="003554CA"/>
    <w:rsid w:val="0035604A"/>
    <w:rsid w:val="00360232"/>
    <w:rsid w:val="003602E0"/>
    <w:rsid w:val="0036067E"/>
    <w:rsid w:val="003609AE"/>
    <w:rsid w:val="00360D01"/>
    <w:rsid w:val="00362569"/>
    <w:rsid w:val="003636CD"/>
    <w:rsid w:val="0036487C"/>
    <w:rsid w:val="00365411"/>
    <w:rsid w:val="00365F67"/>
    <w:rsid w:val="00365FA2"/>
    <w:rsid w:val="00366C69"/>
    <w:rsid w:val="003671C1"/>
    <w:rsid w:val="00367441"/>
    <w:rsid w:val="00367B1D"/>
    <w:rsid w:val="00370E4F"/>
    <w:rsid w:val="00370FC3"/>
    <w:rsid w:val="00371215"/>
    <w:rsid w:val="003713D2"/>
    <w:rsid w:val="00372F0D"/>
    <w:rsid w:val="003734B0"/>
    <w:rsid w:val="00373C4B"/>
    <w:rsid w:val="00374059"/>
    <w:rsid w:val="003752A3"/>
    <w:rsid w:val="0037535B"/>
    <w:rsid w:val="0037552D"/>
    <w:rsid w:val="003756DB"/>
    <w:rsid w:val="00376F37"/>
    <w:rsid w:val="003770BB"/>
    <w:rsid w:val="00377280"/>
    <w:rsid w:val="0037771A"/>
    <w:rsid w:val="003779A3"/>
    <w:rsid w:val="003800B1"/>
    <w:rsid w:val="003802DC"/>
    <w:rsid w:val="00380E4E"/>
    <w:rsid w:val="00380F6E"/>
    <w:rsid w:val="00380FBF"/>
    <w:rsid w:val="00382A43"/>
    <w:rsid w:val="00382D60"/>
    <w:rsid w:val="00382F29"/>
    <w:rsid w:val="00383C8D"/>
    <w:rsid w:val="00383CC4"/>
    <w:rsid w:val="00385171"/>
    <w:rsid w:val="003852FB"/>
    <w:rsid w:val="00385429"/>
    <w:rsid w:val="00385B05"/>
    <w:rsid w:val="00386140"/>
    <w:rsid w:val="00386382"/>
    <w:rsid w:val="003865EF"/>
    <w:rsid w:val="00386BA9"/>
    <w:rsid w:val="003870A6"/>
    <w:rsid w:val="00390017"/>
    <w:rsid w:val="003901A3"/>
    <w:rsid w:val="0039072F"/>
    <w:rsid w:val="00390E0F"/>
    <w:rsid w:val="00391E25"/>
    <w:rsid w:val="003921BB"/>
    <w:rsid w:val="003923C7"/>
    <w:rsid w:val="00393A38"/>
    <w:rsid w:val="00393B8C"/>
    <w:rsid w:val="00393B9D"/>
    <w:rsid w:val="00393E2C"/>
    <w:rsid w:val="003940CE"/>
    <w:rsid w:val="00394A41"/>
    <w:rsid w:val="00397C1D"/>
    <w:rsid w:val="003A1407"/>
    <w:rsid w:val="003A180F"/>
    <w:rsid w:val="003A18DD"/>
    <w:rsid w:val="003A20C8"/>
    <w:rsid w:val="003A2B83"/>
    <w:rsid w:val="003A2C29"/>
    <w:rsid w:val="003A2EC3"/>
    <w:rsid w:val="003A36F2"/>
    <w:rsid w:val="003A3D39"/>
    <w:rsid w:val="003A3EC7"/>
    <w:rsid w:val="003A40B4"/>
    <w:rsid w:val="003A6318"/>
    <w:rsid w:val="003A6E4C"/>
    <w:rsid w:val="003A7601"/>
    <w:rsid w:val="003A7834"/>
    <w:rsid w:val="003B0774"/>
    <w:rsid w:val="003B0B5B"/>
    <w:rsid w:val="003B0E79"/>
    <w:rsid w:val="003B3575"/>
    <w:rsid w:val="003B50BC"/>
    <w:rsid w:val="003B5D97"/>
    <w:rsid w:val="003B63A4"/>
    <w:rsid w:val="003B68FE"/>
    <w:rsid w:val="003B6D7D"/>
    <w:rsid w:val="003B6E0A"/>
    <w:rsid w:val="003B7D7E"/>
    <w:rsid w:val="003C1012"/>
    <w:rsid w:val="003C11C9"/>
    <w:rsid w:val="003C1229"/>
    <w:rsid w:val="003C1FD4"/>
    <w:rsid w:val="003C213D"/>
    <w:rsid w:val="003C2582"/>
    <w:rsid w:val="003C25AD"/>
    <w:rsid w:val="003C2D21"/>
    <w:rsid w:val="003C5103"/>
    <w:rsid w:val="003C5E6B"/>
    <w:rsid w:val="003C7AD7"/>
    <w:rsid w:val="003D0EA9"/>
    <w:rsid w:val="003D0FC3"/>
    <w:rsid w:val="003D1267"/>
    <w:rsid w:val="003D1280"/>
    <w:rsid w:val="003D1D94"/>
    <w:rsid w:val="003D2529"/>
    <w:rsid w:val="003D2C1D"/>
    <w:rsid w:val="003D2C34"/>
    <w:rsid w:val="003D2CE1"/>
    <w:rsid w:val="003D3DDD"/>
    <w:rsid w:val="003D5CBF"/>
    <w:rsid w:val="003D62AA"/>
    <w:rsid w:val="003D66D2"/>
    <w:rsid w:val="003D6D3D"/>
    <w:rsid w:val="003D7502"/>
    <w:rsid w:val="003D7546"/>
    <w:rsid w:val="003D7A32"/>
    <w:rsid w:val="003E07AE"/>
    <w:rsid w:val="003E1154"/>
    <w:rsid w:val="003E14FC"/>
    <w:rsid w:val="003E2002"/>
    <w:rsid w:val="003E2976"/>
    <w:rsid w:val="003E313E"/>
    <w:rsid w:val="003E3DAB"/>
    <w:rsid w:val="003E4858"/>
    <w:rsid w:val="003E56C3"/>
    <w:rsid w:val="003E6316"/>
    <w:rsid w:val="003E6884"/>
    <w:rsid w:val="003E6AC5"/>
    <w:rsid w:val="003E6E77"/>
    <w:rsid w:val="003F0096"/>
    <w:rsid w:val="003F0850"/>
    <w:rsid w:val="003F0D12"/>
    <w:rsid w:val="003F160C"/>
    <w:rsid w:val="003F210D"/>
    <w:rsid w:val="003F324F"/>
    <w:rsid w:val="003F33BC"/>
    <w:rsid w:val="003F36CB"/>
    <w:rsid w:val="003F3CC6"/>
    <w:rsid w:val="003F3D4E"/>
    <w:rsid w:val="003F477E"/>
    <w:rsid w:val="003F5DA2"/>
    <w:rsid w:val="003F6CD2"/>
    <w:rsid w:val="003F788D"/>
    <w:rsid w:val="00400613"/>
    <w:rsid w:val="0040126E"/>
    <w:rsid w:val="004020D4"/>
    <w:rsid w:val="004021B6"/>
    <w:rsid w:val="004034E2"/>
    <w:rsid w:val="004047C4"/>
    <w:rsid w:val="004048EF"/>
    <w:rsid w:val="0040570B"/>
    <w:rsid w:val="00405EDB"/>
    <w:rsid w:val="00405FB1"/>
    <w:rsid w:val="00406460"/>
    <w:rsid w:val="004064AD"/>
    <w:rsid w:val="0040758C"/>
    <w:rsid w:val="0040765E"/>
    <w:rsid w:val="00412461"/>
    <w:rsid w:val="00412546"/>
    <w:rsid w:val="00412D91"/>
    <w:rsid w:val="00413053"/>
    <w:rsid w:val="0041319C"/>
    <w:rsid w:val="004133AB"/>
    <w:rsid w:val="004137B6"/>
    <w:rsid w:val="00413A54"/>
    <w:rsid w:val="00413C10"/>
    <w:rsid w:val="00413CD9"/>
    <w:rsid w:val="00413F9A"/>
    <w:rsid w:val="0041400A"/>
    <w:rsid w:val="004140CA"/>
    <w:rsid w:val="00414C65"/>
    <w:rsid w:val="0041569D"/>
    <w:rsid w:val="00415D76"/>
    <w:rsid w:val="00416665"/>
    <w:rsid w:val="00416A67"/>
    <w:rsid w:val="00416ACB"/>
    <w:rsid w:val="00417E73"/>
    <w:rsid w:val="0042064B"/>
    <w:rsid w:val="004208E8"/>
    <w:rsid w:val="004217AA"/>
    <w:rsid w:val="00421DCF"/>
    <w:rsid w:val="00422341"/>
    <w:rsid w:val="004227B9"/>
    <w:rsid w:val="0042299A"/>
    <w:rsid w:val="00423641"/>
    <w:rsid w:val="00425A06"/>
    <w:rsid w:val="00426266"/>
    <w:rsid w:val="00430A2D"/>
    <w:rsid w:val="00431505"/>
    <w:rsid w:val="00431AF0"/>
    <w:rsid w:val="0043213A"/>
    <w:rsid w:val="00432745"/>
    <w:rsid w:val="004330F4"/>
    <w:rsid w:val="00433590"/>
    <w:rsid w:val="0043393D"/>
    <w:rsid w:val="004344C7"/>
    <w:rsid w:val="00434516"/>
    <w:rsid w:val="00435274"/>
    <w:rsid w:val="004352AD"/>
    <w:rsid w:val="0043545D"/>
    <w:rsid w:val="00435FE2"/>
    <w:rsid w:val="004364FF"/>
    <w:rsid w:val="00436E2F"/>
    <w:rsid w:val="00436EAB"/>
    <w:rsid w:val="00436F2A"/>
    <w:rsid w:val="0044003D"/>
    <w:rsid w:val="004440A7"/>
    <w:rsid w:val="0044479F"/>
    <w:rsid w:val="004461D9"/>
    <w:rsid w:val="00446AC6"/>
    <w:rsid w:val="00447541"/>
    <w:rsid w:val="0044759B"/>
    <w:rsid w:val="00447F54"/>
    <w:rsid w:val="00450B7E"/>
    <w:rsid w:val="0045136B"/>
    <w:rsid w:val="00451C7E"/>
    <w:rsid w:val="00453BB6"/>
    <w:rsid w:val="00453CAA"/>
    <w:rsid w:val="00455113"/>
    <w:rsid w:val="00456421"/>
    <w:rsid w:val="00456DAB"/>
    <w:rsid w:val="00460CC3"/>
    <w:rsid w:val="00460E86"/>
    <w:rsid w:val="0046313D"/>
    <w:rsid w:val="00463658"/>
    <w:rsid w:val="004646B4"/>
    <w:rsid w:val="00464A88"/>
    <w:rsid w:val="004651A0"/>
    <w:rsid w:val="00466532"/>
    <w:rsid w:val="00467488"/>
    <w:rsid w:val="0047036C"/>
    <w:rsid w:val="0047083E"/>
    <w:rsid w:val="00470EB5"/>
    <w:rsid w:val="00471E1C"/>
    <w:rsid w:val="0047286B"/>
    <w:rsid w:val="00472E27"/>
    <w:rsid w:val="00474220"/>
    <w:rsid w:val="00474678"/>
    <w:rsid w:val="004752D3"/>
    <w:rsid w:val="004754E1"/>
    <w:rsid w:val="00475CE0"/>
    <w:rsid w:val="00476827"/>
    <w:rsid w:val="00476BD4"/>
    <w:rsid w:val="00477C35"/>
    <w:rsid w:val="0048065D"/>
    <w:rsid w:val="004808DD"/>
    <w:rsid w:val="00480988"/>
    <w:rsid w:val="00480E05"/>
    <w:rsid w:val="0048100D"/>
    <w:rsid w:val="00482BBE"/>
    <w:rsid w:val="00483A12"/>
    <w:rsid w:val="00483BE9"/>
    <w:rsid w:val="00484A77"/>
    <w:rsid w:val="0048540F"/>
    <w:rsid w:val="00485869"/>
    <w:rsid w:val="00485970"/>
    <w:rsid w:val="00485C0D"/>
    <w:rsid w:val="00486575"/>
    <w:rsid w:val="004866D0"/>
    <w:rsid w:val="00487DCB"/>
    <w:rsid w:val="00491421"/>
    <w:rsid w:val="0049245B"/>
    <w:rsid w:val="00494242"/>
    <w:rsid w:val="00494358"/>
    <w:rsid w:val="00494E8E"/>
    <w:rsid w:val="0049539B"/>
    <w:rsid w:val="004955BC"/>
    <w:rsid w:val="004955C7"/>
    <w:rsid w:val="00495D63"/>
    <w:rsid w:val="0049648F"/>
    <w:rsid w:val="00496606"/>
    <w:rsid w:val="00496F05"/>
    <w:rsid w:val="00497370"/>
    <w:rsid w:val="00497F22"/>
    <w:rsid w:val="004A0F39"/>
    <w:rsid w:val="004A229E"/>
    <w:rsid w:val="004A23B2"/>
    <w:rsid w:val="004A2478"/>
    <w:rsid w:val="004A251F"/>
    <w:rsid w:val="004A252F"/>
    <w:rsid w:val="004A33CF"/>
    <w:rsid w:val="004A3BF1"/>
    <w:rsid w:val="004A3E42"/>
    <w:rsid w:val="004A4715"/>
    <w:rsid w:val="004A5046"/>
    <w:rsid w:val="004A565E"/>
    <w:rsid w:val="004A5DF3"/>
    <w:rsid w:val="004A6134"/>
    <w:rsid w:val="004A7092"/>
    <w:rsid w:val="004B10EB"/>
    <w:rsid w:val="004B1941"/>
    <w:rsid w:val="004B37E1"/>
    <w:rsid w:val="004B4498"/>
    <w:rsid w:val="004B49E6"/>
    <w:rsid w:val="004B4D69"/>
    <w:rsid w:val="004B55DD"/>
    <w:rsid w:val="004B6601"/>
    <w:rsid w:val="004B671F"/>
    <w:rsid w:val="004B703E"/>
    <w:rsid w:val="004B7476"/>
    <w:rsid w:val="004C01A8"/>
    <w:rsid w:val="004C0C58"/>
    <w:rsid w:val="004C1840"/>
    <w:rsid w:val="004C24C9"/>
    <w:rsid w:val="004C31B6"/>
    <w:rsid w:val="004C5319"/>
    <w:rsid w:val="004C621F"/>
    <w:rsid w:val="004C7948"/>
    <w:rsid w:val="004C7BB8"/>
    <w:rsid w:val="004C7C60"/>
    <w:rsid w:val="004D0DFE"/>
    <w:rsid w:val="004D1D91"/>
    <w:rsid w:val="004D22C3"/>
    <w:rsid w:val="004D29D7"/>
    <w:rsid w:val="004D3E00"/>
    <w:rsid w:val="004D474C"/>
    <w:rsid w:val="004D6F4D"/>
    <w:rsid w:val="004D6F95"/>
    <w:rsid w:val="004D72FE"/>
    <w:rsid w:val="004D7CD2"/>
    <w:rsid w:val="004D7E91"/>
    <w:rsid w:val="004E003A"/>
    <w:rsid w:val="004E0768"/>
    <w:rsid w:val="004E1532"/>
    <w:rsid w:val="004E17E6"/>
    <w:rsid w:val="004E1A31"/>
    <w:rsid w:val="004E2DE0"/>
    <w:rsid w:val="004E2EF1"/>
    <w:rsid w:val="004E4060"/>
    <w:rsid w:val="004E409A"/>
    <w:rsid w:val="004E5E48"/>
    <w:rsid w:val="004E6A8B"/>
    <w:rsid w:val="004F06C7"/>
    <w:rsid w:val="004F0FB9"/>
    <w:rsid w:val="004F2F7E"/>
    <w:rsid w:val="004F301B"/>
    <w:rsid w:val="004F3198"/>
    <w:rsid w:val="004F32B5"/>
    <w:rsid w:val="004F407E"/>
    <w:rsid w:val="004F5479"/>
    <w:rsid w:val="004F6A17"/>
    <w:rsid w:val="004F70C9"/>
    <w:rsid w:val="004F7528"/>
    <w:rsid w:val="004F7BCA"/>
    <w:rsid w:val="004F7D89"/>
    <w:rsid w:val="00500353"/>
    <w:rsid w:val="00501981"/>
    <w:rsid w:val="00501A85"/>
    <w:rsid w:val="00501BB3"/>
    <w:rsid w:val="005021DD"/>
    <w:rsid w:val="005026CA"/>
    <w:rsid w:val="00502B72"/>
    <w:rsid w:val="005042AB"/>
    <w:rsid w:val="00504BC1"/>
    <w:rsid w:val="00504FBA"/>
    <w:rsid w:val="00505134"/>
    <w:rsid w:val="00505C04"/>
    <w:rsid w:val="00506572"/>
    <w:rsid w:val="00510608"/>
    <w:rsid w:val="00510C5B"/>
    <w:rsid w:val="00511DD2"/>
    <w:rsid w:val="00511F15"/>
    <w:rsid w:val="00512C77"/>
    <w:rsid w:val="0051318C"/>
    <w:rsid w:val="00514198"/>
    <w:rsid w:val="005142CD"/>
    <w:rsid w:val="005143C9"/>
    <w:rsid w:val="005157A9"/>
    <w:rsid w:val="00517313"/>
    <w:rsid w:val="005173A7"/>
    <w:rsid w:val="005177E1"/>
    <w:rsid w:val="00520C0A"/>
    <w:rsid w:val="0052115C"/>
    <w:rsid w:val="005218B6"/>
    <w:rsid w:val="00522589"/>
    <w:rsid w:val="005244B2"/>
    <w:rsid w:val="00524545"/>
    <w:rsid w:val="005255BF"/>
    <w:rsid w:val="005257DE"/>
    <w:rsid w:val="00525C46"/>
    <w:rsid w:val="00527200"/>
    <w:rsid w:val="00530157"/>
    <w:rsid w:val="00530584"/>
    <w:rsid w:val="00530B6E"/>
    <w:rsid w:val="00530FC6"/>
    <w:rsid w:val="00531EBE"/>
    <w:rsid w:val="00532F8B"/>
    <w:rsid w:val="00533038"/>
    <w:rsid w:val="00533737"/>
    <w:rsid w:val="00534C96"/>
    <w:rsid w:val="00534CA1"/>
    <w:rsid w:val="00534E40"/>
    <w:rsid w:val="00535B79"/>
    <w:rsid w:val="00535D7C"/>
    <w:rsid w:val="005362DD"/>
    <w:rsid w:val="00536579"/>
    <w:rsid w:val="00536C1E"/>
    <w:rsid w:val="0054062B"/>
    <w:rsid w:val="00542FA0"/>
    <w:rsid w:val="0054343A"/>
    <w:rsid w:val="00543974"/>
    <w:rsid w:val="00543EBF"/>
    <w:rsid w:val="00544ABA"/>
    <w:rsid w:val="0054593A"/>
    <w:rsid w:val="005467FB"/>
    <w:rsid w:val="00546AE9"/>
    <w:rsid w:val="00547989"/>
    <w:rsid w:val="00551320"/>
    <w:rsid w:val="005514DD"/>
    <w:rsid w:val="005518A4"/>
    <w:rsid w:val="00552768"/>
    <w:rsid w:val="00552935"/>
    <w:rsid w:val="00553127"/>
    <w:rsid w:val="00553499"/>
    <w:rsid w:val="005537D5"/>
    <w:rsid w:val="005548E8"/>
    <w:rsid w:val="00554BE7"/>
    <w:rsid w:val="00554C3F"/>
    <w:rsid w:val="00554DA5"/>
    <w:rsid w:val="00556D68"/>
    <w:rsid w:val="00557173"/>
    <w:rsid w:val="005576A1"/>
    <w:rsid w:val="00557A64"/>
    <w:rsid w:val="00560113"/>
    <w:rsid w:val="005605C0"/>
    <w:rsid w:val="00560D23"/>
    <w:rsid w:val="005615D8"/>
    <w:rsid w:val="005626D6"/>
    <w:rsid w:val="005638D4"/>
    <w:rsid w:val="005656ED"/>
    <w:rsid w:val="00566544"/>
    <w:rsid w:val="00566608"/>
    <w:rsid w:val="00566AA1"/>
    <w:rsid w:val="00566C83"/>
    <w:rsid w:val="005700FE"/>
    <w:rsid w:val="0057030E"/>
    <w:rsid w:val="00570E24"/>
    <w:rsid w:val="005710FD"/>
    <w:rsid w:val="00572760"/>
    <w:rsid w:val="005743DE"/>
    <w:rsid w:val="00574F3F"/>
    <w:rsid w:val="0057562C"/>
    <w:rsid w:val="005759F6"/>
    <w:rsid w:val="00575A0C"/>
    <w:rsid w:val="00575CD9"/>
    <w:rsid w:val="00575E3E"/>
    <w:rsid w:val="005765F5"/>
    <w:rsid w:val="00576D6C"/>
    <w:rsid w:val="00577691"/>
    <w:rsid w:val="00577A2E"/>
    <w:rsid w:val="0058053C"/>
    <w:rsid w:val="00580862"/>
    <w:rsid w:val="00580AA2"/>
    <w:rsid w:val="00580E48"/>
    <w:rsid w:val="00580F0A"/>
    <w:rsid w:val="00581246"/>
    <w:rsid w:val="00581D2B"/>
    <w:rsid w:val="00582C3A"/>
    <w:rsid w:val="00582E1A"/>
    <w:rsid w:val="00583147"/>
    <w:rsid w:val="0058333B"/>
    <w:rsid w:val="00584416"/>
    <w:rsid w:val="00584B39"/>
    <w:rsid w:val="00585028"/>
    <w:rsid w:val="005854D1"/>
    <w:rsid w:val="00585F5B"/>
    <w:rsid w:val="0058620A"/>
    <w:rsid w:val="00586604"/>
    <w:rsid w:val="00586CF6"/>
    <w:rsid w:val="00587FC0"/>
    <w:rsid w:val="005902E2"/>
    <w:rsid w:val="005906AD"/>
    <w:rsid w:val="00590DA6"/>
    <w:rsid w:val="005915EF"/>
    <w:rsid w:val="00591C7D"/>
    <w:rsid w:val="005925FF"/>
    <w:rsid w:val="0059286A"/>
    <w:rsid w:val="005929C5"/>
    <w:rsid w:val="00592B03"/>
    <w:rsid w:val="00593AB9"/>
    <w:rsid w:val="00594ABB"/>
    <w:rsid w:val="00594D1C"/>
    <w:rsid w:val="00594E36"/>
    <w:rsid w:val="00594F0A"/>
    <w:rsid w:val="0059525E"/>
    <w:rsid w:val="00595887"/>
    <w:rsid w:val="00595AC8"/>
    <w:rsid w:val="005961F7"/>
    <w:rsid w:val="00596B9C"/>
    <w:rsid w:val="00597863"/>
    <w:rsid w:val="005A054D"/>
    <w:rsid w:val="005A0A46"/>
    <w:rsid w:val="005A0B24"/>
    <w:rsid w:val="005A10B9"/>
    <w:rsid w:val="005A11EA"/>
    <w:rsid w:val="005A269F"/>
    <w:rsid w:val="005A305E"/>
    <w:rsid w:val="005A30BB"/>
    <w:rsid w:val="005A3705"/>
    <w:rsid w:val="005A3887"/>
    <w:rsid w:val="005A61D2"/>
    <w:rsid w:val="005B0542"/>
    <w:rsid w:val="005B105E"/>
    <w:rsid w:val="005B2225"/>
    <w:rsid w:val="005B2799"/>
    <w:rsid w:val="005B2B77"/>
    <w:rsid w:val="005B30AF"/>
    <w:rsid w:val="005B3D4A"/>
    <w:rsid w:val="005B3F49"/>
    <w:rsid w:val="005B4D87"/>
    <w:rsid w:val="005B536E"/>
    <w:rsid w:val="005B6127"/>
    <w:rsid w:val="005B6AAC"/>
    <w:rsid w:val="005B748D"/>
    <w:rsid w:val="005B7580"/>
    <w:rsid w:val="005B7783"/>
    <w:rsid w:val="005B7DD1"/>
    <w:rsid w:val="005C00A0"/>
    <w:rsid w:val="005C230D"/>
    <w:rsid w:val="005C24E5"/>
    <w:rsid w:val="005C28FA"/>
    <w:rsid w:val="005C40F4"/>
    <w:rsid w:val="005C43BE"/>
    <w:rsid w:val="005C44F3"/>
    <w:rsid w:val="005C712D"/>
    <w:rsid w:val="005C7C75"/>
    <w:rsid w:val="005D0368"/>
    <w:rsid w:val="005D0E4F"/>
    <w:rsid w:val="005D1804"/>
    <w:rsid w:val="005D1E32"/>
    <w:rsid w:val="005D206B"/>
    <w:rsid w:val="005D22B7"/>
    <w:rsid w:val="005D2BDE"/>
    <w:rsid w:val="005D3D76"/>
    <w:rsid w:val="005D4578"/>
    <w:rsid w:val="005D4EFA"/>
    <w:rsid w:val="005D55BA"/>
    <w:rsid w:val="005D5ADB"/>
    <w:rsid w:val="005D648A"/>
    <w:rsid w:val="005D75D1"/>
    <w:rsid w:val="005D7E0D"/>
    <w:rsid w:val="005E0182"/>
    <w:rsid w:val="005E0233"/>
    <w:rsid w:val="005E1898"/>
    <w:rsid w:val="005E1F2F"/>
    <w:rsid w:val="005E234A"/>
    <w:rsid w:val="005E35CC"/>
    <w:rsid w:val="005E36FF"/>
    <w:rsid w:val="005E371E"/>
    <w:rsid w:val="005E3EAD"/>
    <w:rsid w:val="005E53F9"/>
    <w:rsid w:val="005E5C3B"/>
    <w:rsid w:val="005E742E"/>
    <w:rsid w:val="005E775D"/>
    <w:rsid w:val="005F0A43"/>
    <w:rsid w:val="005F0D52"/>
    <w:rsid w:val="005F0DC1"/>
    <w:rsid w:val="005F27BF"/>
    <w:rsid w:val="005F30A6"/>
    <w:rsid w:val="005F3CF7"/>
    <w:rsid w:val="005F4171"/>
    <w:rsid w:val="005F46D6"/>
    <w:rsid w:val="005F4CB2"/>
    <w:rsid w:val="005F4DD6"/>
    <w:rsid w:val="005F50D8"/>
    <w:rsid w:val="005F53A1"/>
    <w:rsid w:val="005F61A0"/>
    <w:rsid w:val="005F6B77"/>
    <w:rsid w:val="005F7487"/>
    <w:rsid w:val="006002C7"/>
    <w:rsid w:val="00600F95"/>
    <w:rsid w:val="00601839"/>
    <w:rsid w:val="00602759"/>
    <w:rsid w:val="0060277A"/>
    <w:rsid w:val="00602B7C"/>
    <w:rsid w:val="00603312"/>
    <w:rsid w:val="0060343D"/>
    <w:rsid w:val="00604DC7"/>
    <w:rsid w:val="00604E47"/>
    <w:rsid w:val="00605441"/>
    <w:rsid w:val="00606970"/>
    <w:rsid w:val="00606A20"/>
    <w:rsid w:val="006072C6"/>
    <w:rsid w:val="00607A2E"/>
    <w:rsid w:val="0061154E"/>
    <w:rsid w:val="006121E2"/>
    <w:rsid w:val="006130F7"/>
    <w:rsid w:val="00613338"/>
    <w:rsid w:val="00613AF8"/>
    <w:rsid w:val="00613D8E"/>
    <w:rsid w:val="006142E0"/>
    <w:rsid w:val="006143B1"/>
    <w:rsid w:val="0061531F"/>
    <w:rsid w:val="00615BB2"/>
    <w:rsid w:val="00616112"/>
    <w:rsid w:val="00616B28"/>
    <w:rsid w:val="006205CA"/>
    <w:rsid w:val="00620942"/>
    <w:rsid w:val="00621A1E"/>
    <w:rsid w:val="00621F32"/>
    <w:rsid w:val="00621F53"/>
    <w:rsid w:val="00622ADC"/>
    <w:rsid w:val="00622E2A"/>
    <w:rsid w:val="00623089"/>
    <w:rsid w:val="0062308E"/>
    <w:rsid w:val="006234C4"/>
    <w:rsid w:val="006244C9"/>
    <w:rsid w:val="006245F6"/>
    <w:rsid w:val="0062475D"/>
    <w:rsid w:val="0062495F"/>
    <w:rsid w:val="0062660B"/>
    <w:rsid w:val="00626AD1"/>
    <w:rsid w:val="00626BF9"/>
    <w:rsid w:val="006304BC"/>
    <w:rsid w:val="00630DCE"/>
    <w:rsid w:val="0063120A"/>
    <w:rsid w:val="0063150B"/>
    <w:rsid w:val="00631585"/>
    <w:rsid w:val="0063191B"/>
    <w:rsid w:val="006344EF"/>
    <w:rsid w:val="00634ACF"/>
    <w:rsid w:val="00635035"/>
    <w:rsid w:val="0063580D"/>
    <w:rsid w:val="00635CAE"/>
    <w:rsid w:val="00636146"/>
    <w:rsid w:val="00637240"/>
    <w:rsid w:val="006404E2"/>
    <w:rsid w:val="00642B83"/>
    <w:rsid w:val="0064334B"/>
    <w:rsid w:val="00643660"/>
    <w:rsid w:val="00646AE6"/>
    <w:rsid w:val="00650139"/>
    <w:rsid w:val="00652756"/>
    <w:rsid w:val="00652AD8"/>
    <w:rsid w:val="00652B79"/>
    <w:rsid w:val="00652F77"/>
    <w:rsid w:val="006533C3"/>
    <w:rsid w:val="00654068"/>
    <w:rsid w:val="00654B38"/>
    <w:rsid w:val="00654B83"/>
    <w:rsid w:val="00655061"/>
    <w:rsid w:val="0065510C"/>
    <w:rsid w:val="00655B63"/>
    <w:rsid w:val="00656158"/>
    <w:rsid w:val="006571F6"/>
    <w:rsid w:val="00660935"/>
    <w:rsid w:val="006616EC"/>
    <w:rsid w:val="006618CC"/>
    <w:rsid w:val="00662111"/>
    <w:rsid w:val="00662118"/>
    <w:rsid w:val="006638AD"/>
    <w:rsid w:val="0066598F"/>
    <w:rsid w:val="0066732C"/>
    <w:rsid w:val="006679F5"/>
    <w:rsid w:val="00667B77"/>
    <w:rsid w:val="00670EBD"/>
    <w:rsid w:val="006716DA"/>
    <w:rsid w:val="00671986"/>
    <w:rsid w:val="006728ED"/>
    <w:rsid w:val="006732B1"/>
    <w:rsid w:val="006733F0"/>
    <w:rsid w:val="00673BED"/>
    <w:rsid w:val="0067446F"/>
    <w:rsid w:val="006746A4"/>
    <w:rsid w:val="00675558"/>
    <w:rsid w:val="00675611"/>
    <w:rsid w:val="00675A60"/>
    <w:rsid w:val="0067697E"/>
    <w:rsid w:val="00676E5E"/>
    <w:rsid w:val="00677443"/>
    <w:rsid w:val="0067769A"/>
    <w:rsid w:val="006801DE"/>
    <w:rsid w:val="006806A3"/>
    <w:rsid w:val="006806A6"/>
    <w:rsid w:val="00681211"/>
    <w:rsid w:val="00681B36"/>
    <w:rsid w:val="00682E14"/>
    <w:rsid w:val="0068436C"/>
    <w:rsid w:val="0068545E"/>
    <w:rsid w:val="00685FD4"/>
    <w:rsid w:val="00686612"/>
    <w:rsid w:val="0068661E"/>
    <w:rsid w:val="006904DC"/>
    <w:rsid w:val="00690A49"/>
    <w:rsid w:val="00690BB6"/>
    <w:rsid w:val="00691B30"/>
    <w:rsid w:val="00693022"/>
    <w:rsid w:val="006934CB"/>
    <w:rsid w:val="00693E1F"/>
    <w:rsid w:val="00693ECB"/>
    <w:rsid w:val="00694797"/>
    <w:rsid w:val="00695887"/>
    <w:rsid w:val="00697733"/>
    <w:rsid w:val="006A0746"/>
    <w:rsid w:val="006A1627"/>
    <w:rsid w:val="006A2282"/>
    <w:rsid w:val="006A254E"/>
    <w:rsid w:val="006A2C30"/>
    <w:rsid w:val="006A301C"/>
    <w:rsid w:val="006A3B71"/>
    <w:rsid w:val="006A3E2B"/>
    <w:rsid w:val="006A51C6"/>
    <w:rsid w:val="006A5CE1"/>
    <w:rsid w:val="006A6E17"/>
    <w:rsid w:val="006A76C7"/>
    <w:rsid w:val="006B0E22"/>
    <w:rsid w:val="006B1138"/>
    <w:rsid w:val="006B120D"/>
    <w:rsid w:val="006B17E7"/>
    <w:rsid w:val="006B185F"/>
    <w:rsid w:val="006B19E8"/>
    <w:rsid w:val="006B1A8A"/>
    <w:rsid w:val="006B1FD5"/>
    <w:rsid w:val="006B2205"/>
    <w:rsid w:val="006B3055"/>
    <w:rsid w:val="006B555A"/>
    <w:rsid w:val="006B600A"/>
    <w:rsid w:val="006B6635"/>
    <w:rsid w:val="006B6742"/>
    <w:rsid w:val="006B68E8"/>
    <w:rsid w:val="006B7D22"/>
    <w:rsid w:val="006B7D2C"/>
    <w:rsid w:val="006C1019"/>
    <w:rsid w:val="006C21EA"/>
    <w:rsid w:val="006C2BB5"/>
    <w:rsid w:val="006C2BEE"/>
    <w:rsid w:val="006C3AD8"/>
    <w:rsid w:val="006C3C7A"/>
    <w:rsid w:val="006C3D0D"/>
    <w:rsid w:val="006C4516"/>
    <w:rsid w:val="006C455E"/>
    <w:rsid w:val="006C5958"/>
    <w:rsid w:val="006C5B4F"/>
    <w:rsid w:val="006C643C"/>
    <w:rsid w:val="006C67B2"/>
    <w:rsid w:val="006C6CC7"/>
    <w:rsid w:val="006C6E3A"/>
    <w:rsid w:val="006C6FD7"/>
    <w:rsid w:val="006D00DB"/>
    <w:rsid w:val="006D0361"/>
    <w:rsid w:val="006D16B0"/>
    <w:rsid w:val="006D2182"/>
    <w:rsid w:val="006D2444"/>
    <w:rsid w:val="006D254B"/>
    <w:rsid w:val="006D289B"/>
    <w:rsid w:val="006D2D6A"/>
    <w:rsid w:val="006D3BE1"/>
    <w:rsid w:val="006D48FC"/>
    <w:rsid w:val="006D4A39"/>
    <w:rsid w:val="006D62BC"/>
    <w:rsid w:val="006D6450"/>
    <w:rsid w:val="006D6939"/>
    <w:rsid w:val="006D7EB0"/>
    <w:rsid w:val="006E0138"/>
    <w:rsid w:val="006E0BB0"/>
    <w:rsid w:val="006E12C3"/>
    <w:rsid w:val="006E18E0"/>
    <w:rsid w:val="006E2529"/>
    <w:rsid w:val="006E2674"/>
    <w:rsid w:val="006E296B"/>
    <w:rsid w:val="006E3625"/>
    <w:rsid w:val="006E45F3"/>
    <w:rsid w:val="006E460E"/>
    <w:rsid w:val="006E4A2F"/>
    <w:rsid w:val="006E4ED4"/>
    <w:rsid w:val="006E5E19"/>
    <w:rsid w:val="006E5E60"/>
    <w:rsid w:val="006E61C3"/>
    <w:rsid w:val="006E771A"/>
    <w:rsid w:val="006E7966"/>
    <w:rsid w:val="006E799D"/>
    <w:rsid w:val="006F0593"/>
    <w:rsid w:val="006F1064"/>
    <w:rsid w:val="006F1EB7"/>
    <w:rsid w:val="006F2534"/>
    <w:rsid w:val="006F43AD"/>
    <w:rsid w:val="006F4976"/>
    <w:rsid w:val="006F52E5"/>
    <w:rsid w:val="006F52FE"/>
    <w:rsid w:val="006F6066"/>
    <w:rsid w:val="006F6850"/>
    <w:rsid w:val="006F707E"/>
    <w:rsid w:val="006F71BA"/>
    <w:rsid w:val="0070011F"/>
    <w:rsid w:val="007001DC"/>
    <w:rsid w:val="00701016"/>
    <w:rsid w:val="007025CB"/>
    <w:rsid w:val="007034AA"/>
    <w:rsid w:val="00703C9D"/>
    <w:rsid w:val="00704085"/>
    <w:rsid w:val="0070490C"/>
    <w:rsid w:val="00705C38"/>
    <w:rsid w:val="00706465"/>
    <w:rsid w:val="0070695A"/>
    <w:rsid w:val="00706963"/>
    <w:rsid w:val="0070782D"/>
    <w:rsid w:val="007109C2"/>
    <w:rsid w:val="00711340"/>
    <w:rsid w:val="00712C42"/>
    <w:rsid w:val="00713DE4"/>
    <w:rsid w:val="00714C47"/>
    <w:rsid w:val="00716462"/>
    <w:rsid w:val="0071690B"/>
    <w:rsid w:val="0071756A"/>
    <w:rsid w:val="00717C7B"/>
    <w:rsid w:val="00721084"/>
    <w:rsid w:val="00721262"/>
    <w:rsid w:val="00721D9B"/>
    <w:rsid w:val="00722121"/>
    <w:rsid w:val="0072226E"/>
    <w:rsid w:val="007223EE"/>
    <w:rsid w:val="007224B9"/>
    <w:rsid w:val="00722F94"/>
    <w:rsid w:val="00723AA7"/>
    <w:rsid w:val="0072432E"/>
    <w:rsid w:val="00725903"/>
    <w:rsid w:val="00726036"/>
    <w:rsid w:val="00726279"/>
    <w:rsid w:val="00726A9B"/>
    <w:rsid w:val="00727530"/>
    <w:rsid w:val="0072773D"/>
    <w:rsid w:val="00731E7C"/>
    <w:rsid w:val="00731FFE"/>
    <w:rsid w:val="00732041"/>
    <w:rsid w:val="007329EF"/>
    <w:rsid w:val="0073327A"/>
    <w:rsid w:val="00733470"/>
    <w:rsid w:val="00734EBE"/>
    <w:rsid w:val="00735138"/>
    <w:rsid w:val="00736B52"/>
    <w:rsid w:val="00736D31"/>
    <w:rsid w:val="00736DD8"/>
    <w:rsid w:val="0074076A"/>
    <w:rsid w:val="00741AF4"/>
    <w:rsid w:val="00741DCC"/>
    <w:rsid w:val="0074203A"/>
    <w:rsid w:val="00742370"/>
    <w:rsid w:val="00742444"/>
    <w:rsid w:val="007427B5"/>
    <w:rsid w:val="00742865"/>
    <w:rsid w:val="0074296C"/>
    <w:rsid w:val="00742C83"/>
    <w:rsid w:val="0074360F"/>
    <w:rsid w:val="00744A64"/>
    <w:rsid w:val="00744D47"/>
    <w:rsid w:val="00744EA0"/>
    <w:rsid w:val="0074638D"/>
    <w:rsid w:val="00746484"/>
    <w:rsid w:val="0074704F"/>
    <w:rsid w:val="0074720E"/>
    <w:rsid w:val="00747F48"/>
    <w:rsid w:val="00747F4C"/>
    <w:rsid w:val="00751091"/>
    <w:rsid w:val="00751B83"/>
    <w:rsid w:val="007521D9"/>
    <w:rsid w:val="00754359"/>
    <w:rsid w:val="00754411"/>
    <w:rsid w:val="00754BD9"/>
    <w:rsid w:val="00754E7A"/>
    <w:rsid w:val="0075540C"/>
    <w:rsid w:val="00755499"/>
    <w:rsid w:val="00755DB1"/>
    <w:rsid w:val="0075692C"/>
    <w:rsid w:val="007574FC"/>
    <w:rsid w:val="007575FB"/>
    <w:rsid w:val="00760975"/>
    <w:rsid w:val="00760A6B"/>
    <w:rsid w:val="0076180B"/>
    <w:rsid w:val="00761D99"/>
    <w:rsid w:val="00761FDA"/>
    <w:rsid w:val="007621FF"/>
    <w:rsid w:val="007634E3"/>
    <w:rsid w:val="00763D2A"/>
    <w:rsid w:val="00764194"/>
    <w:rsid w:val="00764A4B"/>
    <w:rsid w:val="00765ED3"/>
    <w:rsid w:val="0076681D"/>
    <w:rsid w:val="00766A65"/>
    <w:rsid w:val="007671F5"/>
    <w:rsid w:val="007676B8"/>
    <w:rsid w:val="00771721"/>
    <w:rsid w:val="0077175C"/>
    <w:rsid w:val="00771870"/>
    <w:rsid w:val="00771BF9"/>
    <w:rsid w:val="00772F8A"/>
    <w:rsid w:val="007732E7"/>
    <w:rsid w:val="007739C6"/>
    <w:rsid w:val="00773A4D"/>
    <w:rsid w:val="00773E5F"/>
    <w:rsid w:val="0077405B"/>
    <w:rsid w:val="00774889"/>
    <w:rsid w:val="00774FF5"/>
    <w:rsid w:val="007750B3"/>
    <w:rsid w:val="00775F76"/>
    <w:rsid w:val="00776AEA"/>
    <w:rsid w:val="00777BA0"/>
    <w:rsid w:val="007803BD"/>
    <w:rsid w:val="007806FE"/>
    <w:rsid w:val="007809FC"/>
    <w:rsid w:val="007811DC"/>
    <w:rsid w:val="0078156E"/>
    <w:rsid w:val="007820FA"/>
    <w:rsid w:val="0078233C"/>
    <w:rsid w:val="007823C7"/>
    <w:rsid w:val="007825A0"/>
    <w:rsid w:val="0078285F"/>
    <w:rsid w:val="00783207"/>
    <w:rsid w:val="00783E1D"/>
    <w:rsid w:val="0078483B"/>
    <w:rsid w:val="00784EED"/>
    <w:rsid w:val="00785900"/>
    <w:rsid w:val="00786958"/>
    <w:rsid w:val="00786AB7"/>
    <w:rsid w:val="00786E71"/>
    <w:rsid w:val="007871EC"/>
    <w:rsid w:val="00787A8D"/>
    <w:rsid w:val="007906B4"/>
    <w:rsid w:val="0079162F"/>
    <w:rsid w:val="00792B9C"/>
    <w:rsid w:val="00793B27"/>
    <w:rsid w:val="0079453A"/>
    <w:rsid w:val="00794924"/>
    <w:rsid w:val="00794F29"/>
    <w:rsid w:val="007959B8"/>
    <w:rsid w:val="0079676C"/>
    <w:rsid w:val="007A052B"/>
    <w:rsid w:val="007A0BC2"/>
    <w:rsid w:val="007A1642"/>
    <w:rsid w:val="007A1F44"/>
    <w:rsid w:val="007A23FF"/>
    <w:rsid w:val="007A295B"/>
    <w:rsid w:val="007A3424"/>
    <w:rsid w:val="007A35EF"/>
    <w:rsid w:val="007A4057"/>
    <w:rsid w:val="007A43A2"/>
    <w:rsid w:val="007A4D04"/>
    <w:rsid w:val="007A5566"/>
    <w:rsid w:val="007A721B"/>
    <w:rsid w:val="007A7A96"/>
    <w:rsid w:val="007B03AF"/>
    <w:rsid w:val="007B1543"/>
    <w:rsid w:val="007B1AC0"/>
    <w:rsid w:val="007B270A"/>
    <w:rsid w:val="007B2D3B"/>
    <w:rsid w:val="007B3506"/>
    <w:rsid w:val="007B52CD"/>
    <w:rsid w:val="007B6E37"/>
    <w:rsid w:val="007B7DC1"/>
    <w:rsid w:val="007B7EDB"/>
    <w:rsid w:val="007C19AD"/>
    <w:rsid w:val="007C3598"/>
    <w:rsid w:val="007C3FA8"/>
    <w:rsid w:val="007C68DA"/>
    <w:rsid w:val="007C7EB4"/>
    <w:rsid w:val="007D11E2"/>
    <w:rsid w:val="007D15B6"/>
    <w:rsid w:val="007D1C47"/>
    <w:rsid w:val="007D229A"/>
    <w:rsid w:val="007D2F44"/>
    <w:rsid w:val="007D2F4D"/>
    <w:rsid w:val="007D4178"/>
    <w:rsid w:val="007D4D33"/>
    <w:rsid w:val="007D6100"/>
    <w:rsid w:val="007D7175"/>
    <w:rsid w:val="007E1369"/>
    <w:rsid w:val="007E1A1B"/>
    <w:rsid w:val="007E1A88"/>
    <w:rsid w:val="007E3CE9"/>
    <w:rsid w:val="007E4923"/>
    <w:rsid w:val="007E4C88"/>
    <w:rsid w:val="007E585E"/>
    <w:rsid w:val="007E6A5E"/>
    <w:rsid w:val="007E6CA2"/>
    <w:rsid w:val="007E7DDF"/>
    <w:rsid w:val="007F11C8"/>
    <w:rsid w:val="007F1CFB"/>
    <w:rsid w:val="007F220B"/>
    <w:rsid w:val="007F27DD"/>
    <w:rsid w:val="007F2965"/>
    <w:rsid w:val="007F34B7"/>
    <w:rsid w:val="007F41C8"/>
    <w:rsid w:val="007F6880"/>
    <w:rsid w:val="007F691C"/>
    <w:rsid w:val="007F7642"/>
    <w:rsid w:val="007F76B4"/>
    <w:rsid w:val="00800018"/>
    <w:rsid w:val="008001B4"/>
    <w:rsid w:val="00800769"/>
    <w:rsid w:val="00800ED2"/>
    <w:rsid w:val="008019DD"/>
    <w:rsid w:val="00802E74"/>
    <w:rsid w:val="00804B92"/>
    <w:rsid w:val="00804E21"/>
    <w:rsid w:val="00805092"/>
    <w:rsid w:val="008063F2"/>
    <w:rsid w:val="00806AAF"/>
    <w:rsid w:val="008070AC"/>
    <w:rsid w:val="008101FD"/>
    <w:rsid w:val="00810D8D"/>
    <w:rsid w:val="00811835"/>
    <w:rsid w:val="008143F7"/>
    <w:rsid w:val="008151DA"/>
    <w:rsid w:val="0081581D"/>
    <w:rsid w:val="00816179"/>
    <w:rsid w:val="008172BE"/>
    <w:rsid w:val="00817B71"/>
    <w:rsid w:val="00817C15"/>
    <w:rsid w:val="00817DD7"/>
    <w:rsid w:val="00817EDF"/>
    <w:rsid w:val="00820244"/>
    <w:rsid w:val="0082026A"/>
    <w:rsid w:val="00821041"/>
    <w:rsid w:val="008221B3"/>
    <w:rsid w:val="0082248E"/>
    <w:rsid w:val="0082298A"/>
    <w:rsid w:val="00824FDF"/>
    <w:rsid w:val="00825125"/>
    <w:rsid w:val="008255B8"/>
    <w:rsid w:val="008257CC"/>
    <w:rsid w:val="008274BF"/>
    <w:rsid w:val="008300DC"/>
    <w:rsid w:val="00830A53"/>
    <w:rsid w:val="00830DC3"/>
    <w:rsid w:val="00831555"/>
    <w:rsid w:val="00831F52"/>
    <w:rsid w:val="00832154"/>
    <w:rsid w:val="00832F5C"/>
    <w:rsid w:val="0083481B"/>
    <w:rsid w:val="0083540D"/>
    <w:rsid w:val="008359E0"/>
    <w:rsid w:val="00835B00"/>
    <w:rsid w:val="00835FC1"/>
    <w:rsid w:val="008376F6"/>
    <w:rsid w:val="00837D5B"/>
    <w:rsid w:val="00840607"/>
    <w:rsid w:val="0084090D"/>
    <w:rsid w:val="00841CD2"/>
    <w:rsid w:val="00842A33"/>
    <w:rsid w:val="00842B77"/>
    <w:rsid w:val="0084309F"/>
    <w:rsid w:val="008431D8"/>
    <w:rsid w:val="008431EB"/>
    <w:rsid w:val="00843DC1"/>
    <w:rsid w:val="00844203"/>
    <w:rsid w:val="00845C12"/>
    <w:rsid w:val="008469D9"/>
    <w:rsid w:val="00846DC0"/>
    <w:rsid w:val="00846DF9"/>
    <w:rsid w:val="008474A7"/>
    <w:rsid w:val="00850048"/>
    <w:rsid w:val="008506B6"/>
    <w:rsid w:val="00850AE0"/>
    <w:rsid w:val="00850B8F"/>
    <w:rsid w:val="00851CE3"/>
    <w:rsid w:val="00851E97"/>
    <w:rsid w:val="00851EE3"/>
    <w:rsid w:val="008524D2"/>
    <w:rsid w:val="0085274C"/>
    <w:rsid w:val="00852E19"/>
    <w:rsid w:val="00853504"/>
    <w:rsid w:val="00854825"/>
    <w:rsid w:val="00856833"/>
    <w:rsid w:val="00856840"/>
    <w:rsid w:val="00856A6E"/>
    <w:rsid w:val="00857F91"/>
    <w:rsid w:val="00860715"/>
    <w:rsid w:val="00860784"/>
    <w:rsid w:val="0086087C"/>
    <w:rsid w:val="00860D8E"/>
    <w:rsid w:val="008616AD"/>
    <w:rsid w:val="0086275E"/>
    <w:rsid w:val="0086292F"/>
    <w:rsid w:val="00863754"/>
    <w:rsid w:val="00863D97"/>
    <w:rsid w:val="00864440"/>
    <w:rsid w:val="00864715"/>
    <w:rsid w:val="008649C6"/>
    <w:rsid w:val="00864D76"/>
    <w:rsid w:val="008650FC"/>
    <w:rsid w:val="008652D6"/>
    <w:rsid w:val="00866EB3"/>
    <w:rsid w:val="0086701A"/>
    <w:rsid w:val="00867BD2"/>
    <w:rsid w:val="008708D7"/>
    <w:rsid w:val="008712FD"/>
    <w:rsid w:val="008716A1"/>
    <w:rsid w:val="00872D3F"/>
    <w:rsid w:val="008732DF"/>
    <w:rsid w:val="008733E4"/>
    <w:rsid w:val="00873F15"/>
    <w:rsid w:val="00874096"/>
    <w:rsid w:val="008756A4"/>
    <w:rsid w:val="00875F73"/>
    <w:rsid w:val="0087654A"/>
    <w:rsid w:val="00880C74"/>
    <w:rsid w:val="00880F30"/>
    <w:rsid w:val="008833E8"/>
    <w:rsid w:val="00884F27"/>
    <w:rsid w:val="00887B48"/>
    <w:rsid w:val="00887F81"/>
    <w:rsid w:val="0089176E"/>
    <w:rsid w:val="008917E0"/>
    <w:rsid w:val="00892365"/>
    <w:rsid w:val="00892B22"/>
    <w:rsid w:val="00892BE5"/>
    <w:rsid w:val="0089387C"/>
    <w:rsid w:val="0089444E"/>
    <w:rsid w:val="008949DF"/>
    <w:rsid w:val="008950CF"/>
    <w:rsid w:val="008951DB"/>
    <w:rsid w:val="0089598D"/>
    <w:rsid w:val="008969FA"/>
    <w:rsid w:val="00896C81"/>
    <w:rsid w:val="00896D83"/>
    <w:rsid w:val="00897EA5"/>
    <w:rsid w:val="008A0448"/>
    <w:rsid w:val="008A0AB2"/>
    <w:rsid w:val="008A0CFC"/>
    <w:rsid w:val="008A12FE"/>
    <w:rsid w:val="008A1F91"/>
    <w:rsid w:val="008A28B6"/>
    <w:rsid w:val="008A2BB1"/>
    <w:rsid w:val="008A3466"/>
    <w:rsid w:val="008A389F"/>
    <w:rsid w:val="008A3A7C"/>
    <w:rsid w:val="008A3D02"/>
    <w:rsid w:val="008A505F"/>
    <w:rsid w:val="008A5227"/>
    <w:rsid w:val="008A527D"/>
    <w:rsid w:val="008A5940"/>
    <w:rsid w:val="008A5CA5"/>
    <w:rsid w:val="008A63C6"/>
    <w:rsid w:val="008A73B2"/>
    <w:rsid w:val="008A7BD4"/>
    <w:rsid w:val="008B043F"/>
    <w:rsid w:val="008B0580"/>
    <w:rsid w:val="008B0808"/>
    <w:rsid w:val="008B0AEC"/>
    <w:rsid w:val="008B1256"/>
    <w:rsid w:val="008B184B"/>
    <w:rsid w:val="008B1E53"/>
    <w:rsid w:val="008B1E5B"/>
    <w:rsid w:val="008B259E"/>
    <w:rsid w:val="008B389D"/>
    <w:rsid w:val="008B3C5C"/>
    <w:rsid w:val="008B5299"/>
    <w:rsid w:val="008B5A5F"/>
    <w:rsid w:val="008B5AB0"/>
    <w:rsid w:val="008B6054"/>
    <w:rsid w:val="008B651A"/>
    <w:rsid w:val="008B6A54"/>
    <w:rsid w:val="008B756D"/>
    <w:rsid w:val="008B7B08"/>
    <w:rsid w:val="008C13F0"/>
    <w:rsid w:val="008C1F26"/>
    <w:rsid w:val="008C2A3A"/>
    <w:rsid w:val="008C3894"/>
    <w:rsid w:val="008C4C7E"/>
    <w:rsid w:val="008C580E"/>
    <w:rsid w:val="008C5C46"/>
    <w:rsid w:val="008C6184"/>
    <w:rsid w:val="008C6F08"/>
    <w:rsid w:val="008C72E2"/>
    <w:rsid w:val="008C785E"/>
    <w:rsid w:val="008D0891"/>
    <w:rsid w:val="008D0AFB"/>
    <w:rsid w:val="008D1511"/>
    <w:rsid w:val="008D16CA"/>
    <w:rsid w:val="008D32DF"/>
    <w:rsid w:val="008D32F6"/>
    <w:rsid w:val="008D35E9"/>
    <w:rsid w:val="008D3959"/>
    <w:rsid w:val="008D3966"/>
    <w:rsid w:val="008D3CD7"/>
    <w:rsid w:val="008D4352"/>
    <w:rsid w:val="008D5AB6"/>
    <w:rsid w:val="008D5F20"/>
    <w:rsid w:val="008D60BC"/>
    <w:rsid w:val="008D6D7B"/>
    <w:rsid w:val="008D7EB7"/>
    <w:rsid w:val="008D7F98"/>
    <w:rsid w:val="008E078C"/>
    <w:rsid w:val="008E0B18"/>
    <w:rsid w:val="008E0EB8"/>
    <w:rsid w:val="008E10A6"/>
    <w:rsid w:val="008E1271"/>
    <w:rsid w:val="008E2251"/>
    <w:rsid w:val="008E24B3"/>
    <w:rsid w:val="008E24CA"/>
    <w:rsid w:val="008E2F6E"/>
    <w:rsid w:val="008E38AD"/>
    <w:rsid w:val="008E3EEC"/>
    <w:rsid w:val="008E5BF2"/>
    <w:rsid w:val="008E5C81"/>
    <w:rsid w:val="008E6ACE"/>
    <w:rsid w:val="008F0A38"/>
    <w:rsid w:val="008F0F84"/>
    <w:rsid w:val="008F1014"/>
    <w:rsid w:val="008F11C9"/>
    <w:rsid w:val="008F121F"/>
    <w:rsid w:val="008F23D8"/>
    <w:rsid w:val="008F2FD5"/>
    <w:rsid w:val="008F37E5"/>
    <w:rsid w:val="008F4295"/>
    <w:rsid w:val="008F48C2"/>
    <w:rsid w:val="008F4DE8"/>
    <w:rsid w:val="008F5840"/>
    <w:rsid w:val="008F5B11"/>
    <w:rsid w:val="008F5EEF"/>
    <w:rsid w:val="008F66FE"/>
    <w:rsid w:val="008F677E"/>
    <w:rsid w:val="008F72CC"/>
    <w:rsid w:val="008F72CD"/>
    <w:rsid w:val="009023F8"/>
    <w:rsid w:val="009031A0"/>
    <w:rsid w:val="00903636"/>
    <w:rsid w:val="00903802"/>
    <w:rsid w:val="009056FF"/>
    <w:rsid w:val="009066BE"/>
    <w:rsid w:val="0090696D"/>
    <w:rsid w:val="00906CD6"/>
    <w:rsid w:val="00906E4D"/>
    <w:rsid w:val="00906F31"/>
    <w:rsid w:val="009078B3"/>
    <w:rsid w:val="00907A77"/>
    <w:rsid w:val="00907E00"/>
    <w:rsid w:val="0091088D"/>
    <w:rsid w:val="00910DF5"/>
    <w:rsid w:val="00910FC9"/>
    <w:rsid w:val="00912867"/>
    <w:rsid w:val="0091291A"/>
    <w:rsid w:val="00913612"/>
    <w:rsid w:val="0091366A"/>
    <w:rsid w:val="00913824"/>
    <w:rsid w:val="009138B1"/>
    <w:rsid w:val="00914FC4"/>
    <w:rsid w:val="00915757"/>
    <w:rsid w:val="009159B3"/>
    <w:rsid w:val="00916181"/>
    <w:rsid w:val="00916C23"/>
    <w:rsid w:val="00917686"/>
    <w:rsid w:val="00917815"/>
    <w:rsid w:val="00917C75"/>
    <w:rsid w:val="00917F76"/>
    <w:rsid w:val="009204C5"/>
    <w:rsid w:val="0092180D"/>
    <w:rsid w:val="00921FAF"/>
    <w:rsid w:val="009232C9"/>
    <w:rsid w:val="00923608"/>
    <w:rsid w:val="009238E5"/>
    <w:rsid w:val="00923F12"/>
    <w:rsid w:val="00924FF8"/>
    <w:rsid w:val="00925BA8"/>
    <w:rsid w:val="0092665E"/>
    <w:rsid w:val="00926DA7"/>
    <w:rsid w:val="00927F8B"/>
    <w:rsid w:val="0093094D"/>
    <w:rsid w:val="009328C7"/>
    <w:rsid w:val="00932E6B"/>
    <w:rsid w:val="009336EC"/>
    <w:rsid w:val="00933907"/>
    <w:rsid w:val="00933F56"/>
    <w:rsid w:val="00934C13"/>
    <w:rsid w:val="00935228"/>
    <w:rsid w:val="009355A2"/>
    <w:rsid w:val="00935C89"/>
    <w:rsid w:val="00935F9E"/>
    <w:rsid w:val="00936139"/>
    <w:rsid w:val="0093646C"/>
    <w:rsid w:val="00936A44"/>
    <w:rsid w:val="00936D98"/>
    <w:rsid w:val="00937A51"/>
    <w:rsid w:val="00940257"/>
    <w:rsid w:val="00941073"/>
    <w:rsid w:val="00941103"/>
    <w:rsid w:val="00942C80"/>
    <w:rsid w:val="00942E66"/>
    <w:rsid w:val="0094311D"/>
    <w:rsid w:val="00943197"/>
    <w:rsid w:val="009435F2"/>
    <w:rsid w:val="00944503"/>
    <w:rsid w:val="0094467C"/>
    <w:rsid w:val="00945180"/>
    <w:rsid w:val="009457A2"/>
    <w:rsid w:val="0094590C"/>
    <w:rsid w:val="00946011"/>
    <w:rsid w:val="00946355"/>
    <w:rsid w:val="009468B7"/>
    <w:rsid w:val="0094724E"/>
    <w:rsid w:val="00947973"/>
    <w:rsid w:val="00947BE6"/>
    <w:rsid w:val="0095048D"/>
    <w:rsid w:val="00951ADB"/>
    <w:rsid w:val="0095380C"/>
    <w:rsid w:val="00953BD9"/>
    <w:rsid w:val="00954353"/>
    <w:rsid w:val="00954D13"/>
    <w:rsid w:val="00955C0A"/>
    <w:rsid w:val="00955C4F"/>
    <w:rsid w:val="00962CF0"/>
    <w:rsid w:val="00963E50"/>
    <w:rsid w:val="009657F1"/>
    <w:rsid w:val="00966041"/>
    <w:rsid w:val="0096625D"/>
    <w:rsid w:val="00967BBB"/>
    <w:rsid w:val="009709F8"/>
    <w:rsid w:val="00972929"/>
    <w:rsid w:val="00972F91"/>
    <w:rsid w:val="009732A0"/>
    <w:rsid w:val="00973827"/>
    <w:rsid w:val="009742D3"/>
    <w:rsid w:val="00974652"/>
    <w:rsid w:val="00975D83"/>
    <w:rsid w:val="00977BA7"/>
    <w:rsid w:val="00980517"/>
    <w:rsid w:val="0098194F"/>
    <w:rsid w:val="00981AD5"/>
    <w:rsid w:val="009826C8"/>
    <w:rsid w:val="00982A19"/>
    <w:rsid w:val="009836E4"/>
    <w:rsid w:val="0098412F"/>
    <w:rsid w:val="009845BE"/>
    <w:rsid w:val="009853C1"/>
    <w:rsid w:val="00985F28"/>
    <w:rsid w:val="00986149"/>
    <w:rsid w:val="00986176"/>
    <w:rsid w:val="00986E7F"/>
    <w:rsid w:val="00987536"/>
    <w:rsid w:val="00990BD5"/>
    <w:rsid w:val="00990C1C"/>
    <w:rsid w:val="0099196F"/>
    <w:rsid w:val="00991F4A"/>
    <w:rsid w:val="00992073"/>
    <w:rsid w:val="00992B98"/>
    <w:rsid w:val="009930AA"/>
    <w:rsid w:val="0099359F"/>
    <w:rsid w:val="00994871"/>
    <w:rsid w:val="00994E08"/>
    <w:rsid w:val="009951F9"/>
    <w:rsid w:val="00995C95"/>
    <w:rsid w:val="00995E85"/>
    <w:rsid w:val="00996468"/>
    <w:rsid w:val="00996876"/>
    <w:rsid w:val="009969EA"/>
    <w:rsid w:val="00996FFA"/>
    <w:rsid w:val="009973F1"/>
    <w:rsid w:val="009973F3"/>
    <w:rsid w:val="00997B6C"/>
    <w:rsid w:val="009A010D"/>
    <w:rsid w:val="009A0C6F"/>
    <w:rsid w:val="009A14EF"/>
    <w:rsid w:val="009A21AC"/>
    <w:rsid w:val="009A2382"/>
    <w:rsid w:val="009A2DF9"/>
    <w:rsid w:val="009A389F"/>
    <w:rsid w:val="009A3A86"/>
    <w:rsid w:val="009A412D"/>
    <w:rsid w:val="009A4407"/>
    <w:rsid w:val="009A4869"/>
    <w:rsid w:val="009A4CB9"/>
    <w:rsid w:val="009A5FC7"/>
    <w:rsid w:val="009A6A6B"/>
    <w:rsid w:val="009B17FA"/>
    <w:rsid w:val="009B1CF3"/>
    <w:rsid w:val="009B1EF9"/>
    <w:rsid w:val="009B26AC"/>
    <w:rsid w:val="009B37E2"/>
    <w:rsid w:val="009B4519"/>
    <w:rsid w:val="009B506B"/>
    <w:rsid w:val="009B57EF"/>
    <w:rsid w:val="009B5B85"/>
    <w:rsid w:val="009B6AEA"/>
    <w:rsid w:val="009B7204"/>
    <w:rsid w:val="009B7E5F"/>
    <w:rsid w:val="009C0074"/>
    <w:rsid w:val="009C0564"/>
    <w:rsid w:val="009C05F6"/>
    <w:rsid w:val="009C0699"/>
    <w:rsid w:val="009C187E"/>
    <w:rsid w:val="009C2125"/>
    <w:rsid w:val="009C2685"/>
    <w:rsid w:val="009C2B72"/>
    <w:rsid w:val="009C31E4"/>
    <w:rsid w:val="009C39BC"/>
    <w:rsid w:val="009C4BC2"/>
    <w:rsid w:val="009C4D22"/>
    <w:rsid w:val="009C560C"/>
    <w:rsid w:val="009C7320"/>
    <w:rsid w:val="009D0729"/>
    <w:rsid w:val="009D0F66"/>
    <w:rsid w:val="009D1A06"/>
    <w:rsid w:val="009D1BA4"/>
    <w:rsid w:val="009D1E53"/>
    <w:rsid w:val="009D22E4"/>
    <w:rsid w:val="009D22F7"/>
    <w:rsid w:val="009D24B9"/>
    <w:rsid w:val="009D28D5"/>
    <w:rsid w:val="009D319C"/>
    <w:rsid w:val="009D5BAB"/>
    <w:rsid w:val="009D679F"/>
    <w:rsid w:val="009D6A0A"/>
    <w:rsid w:val="009D78C6"/>
    <w:rsid w:val="009E0395"/>
    <w:rsid w:val="009E058F"/>
    <w:rsid w:val="009E0A9E"/>
    <w:rsid w:val="009E19A2"/>
    <w:rsid w:val="009E1B5A"/>
    <w:rsid w:val="009E1BDE"/>
    <w:rsid w:val="009E3AD7"/>
    <w:rsid w:val="009E3AFD"/>
    <w:rsid w:val="009E3CDD"/>
    <w:rsid w:val="009E456D"/>
    <w:rsid w:val="009E4B16"/>
    <w:rsid w:val="009E4F41"/>
    <w:rsid w:val="009E5C60"/>
    <w:rsid w:val="009E612B"/>
    <w:rsid w:val="009E64DB"/>
    <w:rsid w:val="009E6794"/>
    <w:rsid w:val="009E7189"/>
    <w:rsid w:val="009E7E46"/>
    <w:rsid w:val="009E7FC1"/>
    <w:rsid w:val="009F01E1"/>
    <w:rsid w:val="009F0B4D"/>
    <w:rsid w:val="009F1096"/>
    <w:rsid w:val="009F150E"/>
    <w:rsid w:val="009F1902"/>
    <w:rsid w:val="009F27AD"/>
    <w:rsid w:val="009F3FB5"/>
    <w:rsid w:val="009F521F"/>
    <w:rsid w:val="009F52D9"/>
    <w:rsid w:val="009F553C"/>
    <w:rsid w:val="009F59F8"/>
    <w:rsid w:val="009F6716"/>
    <w:rsid w:val="009F72E1"/>
    <w:rsid w:val="00A005B0"/>
    <w:rsid w:val="00A01F17"/>
    <w:rsid w:val="00A022A5"/>
    <w:rsid w:val="00A0328A"/>
    <w:rsid w:val="00A03A22"/>
    <w:rsid w:val="00A04634"/>
    <w:rsid w:val="00A05695"/>
    <w:rsid w:val="00A06119"/>
    <w:rsid w:val="00A07046"/>
    <w:rsid w:val="00A073E0"/>
    <w:rsid w:val="00A07A48"/>
    <w:rsid w:val="00A108EE"/>
    <w:rsid w:val="00A10BB8"/>
    <w:rsid w:val="00A1200D"/>
    <w:rsid w:val="00A12841"/>
    <w:rsid w:val="00A137E4"/>
    <w:rsid w:val="00A13FA1"/>
    <w:rsid w:val="00A14813"/>
    <w:rsid w:val="00A1566A"/>
    <w:rsid w:val="00A1641A"/>
    <w:rsid w:val="00A165BF"/>
    <w:rsid w:val="00A16AD2"/>
    <w:rsid w:val="00A172E8"/>
    <w:rsid w:val="00A179FF"/>
    <w:rsid w:val="00A17D6B"/>
    <w:rsid w:val="00A209C1"/>
    <w:rsid w:val="00A20DD1"/>
    <w:rsid w:val="00A21A36"/>
    <w:rsid w:val="00A22DC1"/>
    <w:rsid w:val="00A22FA2"/>
    <w:rsid w:val="00A23216"/>
    <w:rsid w:val="00A25294"/>
    <w:rsid w:val="00A254EE"/>
    <w:rsid w:val="00A25A31"/>
    <w:rsid w:val="00A25BE7"/>
    <w:rsid w:val="00A27008"/>
    <w:rsid w:val="00A27CDF"/>
    <w:rsid w:val="00A3045B"/>
    <w:rsid w:val="00A309B7"/>
    <w:rsid w:val="00A309C6"/>
    <w:rsid w:val="00A30D13"/>
    <w:rsid w:val="00A3141E"/>
    <w:rsid w:val="00A314F9"/>
    <w:rsid w:val="00A319D0"/>
    <w:rsid w:val="00A32316"/>
    <w:rsid w:val="00A32438"/>
    <w:rsid w:val="00A33172"/>
    <w:rsid w:val="00A3432B"/>
    <w:rsid w:val="00A346BA"/>
    <w:rsid w:val="00A34C67"/>
    <w:rsid w:val="00A34D62"/>
    <w:rsid w:val="00A3611D"/>
    <w:rsid w:val="00A36339"/>
    <w:rsid w:val="00A366E4"/>
    <w:rsid w:val="00A36B4D"/>
    <w:rsid w:val="00A372F7"/>
    <w:rsid w:val="00A40BDC"/>
    <w:rsid w:val="00A418CD"/>
    <w:rsid w:val="00A4376F"/>
    <w:rsid w:val="00A4549F"/>
    <w:rsid w:val="00A45B9B"/>
    <w:rsid w:val="00A462FE"/>
    <w:rsid w:val="00A479D2"/>
    <w:rsid w:val="00A501C9"/>
    <w:rsid w:val="00A50506"/>
    <w:rsid w:val="00A51236"/>
    <w:rsid w:val="00A51DAB"/>
    <w:rsid w:val="00A53F55"/>
    <w:rsid w:val="00A5417B"/>
    <w:rsid w:val="00A54599"/>
    <w:rsid w:val="00A547D4"/>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116"/>
    <w:rsid w:val="00A6643C"/>
    <w:rsid w:val="00A67544"/>
    <w:rsid w:val="00A677A3"/>
    <w:rsid w:val="00A67C03"/>
    <w:rsid w:val="00A7075B"/>
    <w:rsid w:val="00A70BE3"/>
    <w:rsid w:val="00A70D3C"/>
    <w:rsid w:val="00A71CE6"/>
    <w:rsid w:val="00A71D23"/>
    <w:rsid w:val="00A7333A"/>
    <w:rsid w:val="00A73D0D"/>
    <w:rsid w:val="00A7409E"/>
    <w:rsid w:val="00A74A92"/>
    <w:rsid w:val="00A75CC1"/>
    <w:rsid w:val="00A75E88"/>
    <w:rsid w:val="00A77CFC"/>
    <w:rsid w:val="00A8056E"/>
    <w:rsid w:val="00A823C5"/>
    <w:rsid w:val="00A82D58"/>
    <w:rsid w:val="00A8399D"/>
    <w:rsid w:val="00A83A1A"/>
    <w:rsid w:val="00A83E3D"/>
    <w:rsid w:val="00A8443A"/>
    <w:rsid w:val="00A8479C"/>
    <w:rsid w:val="00A8557B"/>
    <w:rsid w:val="00A85A05"/>
    <w:rsid w:val="00A86C69"/>
    <w:rsid w:val="00A86D63"/>
    <w:rsid w:val="00A872EF"/>
    <w:rsid w:val="00A87797"/>
    <w:rsid w:val="00A90E72"/>
    <w:rsid w:val="00A91CA9"/>
    <w:rsid w:val="00A92297"/>
    <w:rsid w:val="00A922A2"/>
    <w:rsid w:val="00A93209"/>
    <w:rsid w:val="00A9327B"/>
    <w:rsid w:val="00A93B69"/>
    <w:rsid w:val="00A93CEC"/>
    <w:rsid w:val="00A95FC6"/>
    <w:rsid w:val="00A963C7"/>
    <w:rsid w:val="00A97955"/>
    <w:rsid w:val="00AA015F"/>
    <w:rsid w:val="00AA1626"/>
    <w:rsid w:val="00AA1C25"/>
    <w:rsid w:val="00AA3DB7"/>
    <w:rsid w:val="00AA4DC0"/>
    <w:rsid w:val="00AA51F5"/>
    <w:rsid w:val="00AA5E3B"/>
    <w:rsid w:val="00AA5E42"/>
    <w:rsid w:val="00AA68B4"/>
    <w:rsid w:val="00AB0543"/>
    <w:rsid w:val="00AB0AC9"/>
    <w:rsid w:val="00AB154D"/>
    <w:rsid w:val="00AB185A"/>
    <w:rsid w:val="00AB1BA7"/>
    <w:rsid w:val="00AB1E04"/>
    <w:rsid w:val="00AB29CF"/>
    <w:rsid w:val="00AB3113"/>
    <w:rsid w:val="00AB348A"/>
    <w:rsid w:val="00AB3E02"/>
    <w:rsid w:val="00AB3F38"/>
    <w:rsid w:val="00AB43EC"/>
    <w:rsid w:val="00AB4BF4"/>
    <w:rsid w:val="00AB5338"/>
    <w:rsid w:val="00AB5ADF"/>
    <w:rsid w:val="00AB5E57"/>
    <w:rsid w:val="00AB725F"/>
    <w:rsid w:val="00AC0705"/>
    <w:rsid w:val="00AC0B8F"/>
    <w:rsid w:val="00AC109B"/>
    <w:rsid w:val="00AC1454"/>
    <w:rsid w:val="00AC171D"/>
    <w:rsid w:val="00AC1953"/>
    <w:rsid w:val="00AC2FCC"/>
    <w:rsid w:val="00AC3408"/>
    <w:rsid w:val="00AC498F"/>
    <w:rsid w:val="00AC4BC1"/>
    <w:rsid w:val="00AC69C5"/>
    <w:rsid w:val="00AC74DA"/>
    <w:rsid w:val="00AC7A2B"/>
    <w:rsid w:val="00AC7C25"/>
    <w:rsid w:val="00AD0A51"/>
    <w:rsid w:val="00AD0B37"/>
    <w:rsid w:val="00AD11F7"/>
    <w:rsid w:val="00AD1D38"/>
    <w:rsid w:val="00AD1DB7"/>
    <w:rsid w:val="00AD2852"/>
    <w:rsid w:val="00AD3976"/>
    <w:rsid w:val="00AD4D2A"/>
    <w:rsid w:val="00AD542F"/>
    <w:rsid w:val="00AD65EA"/>
    <w:rsid w:val="00AD68A9"/>
    <w:rsid w:val="00AD7305"/>
    <w:rsid w:val="00AD7BD7"/>
    <w:rsid w:val="00AD7DF8"/>
    <w:rsid w:val="00AD7E64"/>
    <w:rsid w:val="00AE0C56"/>
    <w:rsid w:val="00AE0DC7"/>
    <w:rsid w:val="00AE134F"/>
    <w:rsid w:val="00AE149E"/>
    <w:rsid w:val="00AE1FEF"/>
    <w:rsid w:val="00AE22F2"/>
    <w:rsid w:val="00AE29FC"/>
    <w:rsid w:val="00AE2F3F"/>
    <w:rsid w:val="00AE3B4E"/>
    <w:rsid w:val="00AE59EC"/>
    <w:rsid w:val="00AE67B3"/>
    <w:rsid w:val="00AE7864"/>
    <w:rsid w:val="00AE7949"/>
    <w:rsid w:val="00AE7E38"/>
    <w:rsid w:val="00AF02D3"/>
    <w:rsid w:val="00AF04A3"/>
    <w:rsid w:val="00AF1316"/>
    <w:rsid w:val="00AF25D5"/>
    <w:rsid w:val="00AF2A48"/>
    <w:rsid w:val="00AF3DBB"/>
    <w:rsid w:val="00AF417C"/>
    <w:rsid w:val="00AF5194"/>
    <w:rsid w:val="00AF53EF"/>
    <w:rsid w:val="00AF56BE"/>
    <w:rsid w:val="00AF70EC"/>
    <w:rsid w:val="00AF73C3"/>
    <w:rsid w:val="00AF795C"/>
    <w:rsid w:val="00B00752"/>
    <w:rsid w:val="00B026C1"/>
    <w:rsid w:val="00B02B9C"/>
    <w:rsid w:val="00B0353B"/>
    <w:rsid w:val="00B03E4B"/>
    <w:rsid w:val="00B040B2"/>
    <w:rsid w:val="00B052C9"/>
    <w:rsid w:val="00B05665"/>
    <w:rsid w:val="00B10558"/>
    <w:rsid w:val="00B146FC"/>
    <w:rsid w:val="00B156A9"/>
    <w:rsid w:val="00B15F83"/>
    <w:rsid w:val="00B160FF"/>
    <w:rsid w:val="00B16322"/>
    <w:rsid w:val="00B1662E"/>
    <w:rsid w:val="00B16A6F"/>
    <w:rsid w:val="00B20687"/>
    <w:rsid w:val="00B21436"/>
    <w:rsid w:val="00B22C0D"/>
    <w:rsid w:val="00B23012"/>
    <w:rsid w:val="00B23AF4"/>
    <w:rsid w:val="00B23C15"/>
    <w:rsid w:val="00B25762"/>
    <w:rsid w:val="00B257B1"/>
    <w:rsid w:val="00B25B40"/>
    <w:rsid w:val="00B25FDE"/>
    <w:rsid w:val="00B26AB0"/>
    <w:rsid w:val="00B26AB3"/>
    <w:rsid w:val="00B26AD2"/>
    <w:rsid w:val="00B26CA2"/>
    <w:rsid w:val="00B27233"/>
    <w:rsid w:val="00B275DD"/>
    <w:rsid w:val="00B307E7"/>
    <w:rsid w:val="00B30B4E"/>
    <w:rsid w:val="00B31246"/>
    <w:rsid w:val="00B326FF"/>
    <w:rsid w:val="00B33167"/>
    <w:rsid w:val="00B340AA"/>
    <w:rsid w:val="00B34A9F"/>
    <w:rsid w:val="00B34B80"/>
    <w:rsid w:val="00B35CDA"/>
    <w:rsid w:val="00B36BF1"/>
    <w:rsid w:val="00B37D97"/>
    <w:rsid w:val="00B411BD"/>
    <w:rsid w:val="00B4123E"/>
    <w:rsid w:val="00B41559"/>
    <w:rsid w:val="00B418E8"/>
    <w:rsid w:val="00B41D04"/>
    <w:rsid w:val="00B42285"/>
    <w:rsid w:val="00B4274B"/>
    <w:rsid w:val="00B4291F"/>
    <w:rsid w:val="00B42EE4"/>
    <w:rsid w:val="00B435B1"/>
    <w:rsid w:val="00B4367F"/>
    <w:rsid w:val="00B438BA"/>
    <w:rsid w:val="00B43EE3"/>
    <w:rsid w:val="00B44F99"/>
    <w:rsid w:val="00B4510E"/>
    <w:rsid w:val="00B45876"/>
    <w:rsid w:val="00B458E4"/>
    <w:rsid w:val="00B461A7"/>
    <w:rsid w:val="00B46F21"/>
    <w:rsid w:val="00B5091C"/>
    <w:rsid w:val="00B51542"/>
    <w:rsid w:val="00B51A55"/>
    <w:rsid w:val="00B51D1D"/>
    <w:rsid w:val="00B52780"/>
    <w:rsid w:val="00B5310E"/>
    <w:rsid w:val="00B53DF2"/>
    <w:rsid w:val="00B543C2"/>
    <w:rsid w:val="00B54ACC"/>
    <w:rsid w:val="00B54DCB"/>
    <w:rsid w:val="00B55AC2"/>
    <w:rsid w:val="00B56094"/>
    <w:rsid w:val="00B560C9"/>
    <w:rsid w:val="00B56533"/>
    <w:rsid w:val="00B56CFC"/>
    <w:rsid w:val="00B57777"/>
    <w:rsid w:val="00B57A17"/>
    <w:rsid w:val="00B6040C"/>
    <w:rsid w:val="00B611B7"/>
    <w:rsid w:val="00B61BE2"/>
    <w:rsid w:val="00B6266F"/>
    <w:rsid w:val="00B62E0B"/>
    <w:rsid w:val="00B639C0"/>
    <w:rsid w:val="00B63C32"/>
    <w:rsid w:val="00B64434"/>
    <w:rsid w:val="00B711CE"/>
    <w:rsid w:val="00B7141A"/>
    <w:rsid w:val="00B71DC8"/>
    <w:rsid w:val="00B71F7B"/>
    <w:rsid w:val="00B7438A"/>
    <w:rsid w:val="00B746C6"/>
    <w:rsid w:val="00B7604C"/>
    <w:rsid w:val="00B7652C"/>
    <w:rsid w:val="00B766BF"/>
    <w:rsid w:val="00B76FA6"/>
    <w:rsid w:val="00B77B29"/>
    <w:rsid w:val="00B80910"/>
    <w:rsid w:val="00B818F4"/>
    <w:rsid w:val="00B81BC9"/>
    <w:rsid w:val="00B8222F"/>
    <w:rsid w:val="00B82615"/>
    <w:rsid w:val="00B828C6"/>
    <w:rsid w:val="00B83444"/>
    <w:rsid w:val="00B836ED"/>
    <w:rsid w:val="00B84FBC"/>
    <w:rsid w:val="00B853BE"/>
    <w:rsid w:val="00B862DA"/>
    <w:rsid w:val="00B86476"/>
    <w:rsid w:val="00B86A3D"/>
    <w:rsid w:val="00B875C7"/>
    <w:rsid w:val="00B8763B"/>
    <w:rsid w:val="00B90D10"/>
    <w:rsid w:val="00B90FE5"/>
    <w:rsid w:val="00B91396"/>
    <w:rsid w:val="00B919AD"/>
    <w:rsid w:val="00B91A2B"/>
    <w:rsid w:val="00B93025"/>
    <w:rsid w:val="00B93204"/>
    <w:rsid w:val="00B94E17"/>
    <w:rsid w:val="00B957FE"/>
    <w:rsid w:val="00B95817"/>
    <w:rsid w:val="00B95F02"/>
    <w:rsid w:val="00B9622B"/>
    <w:rsid w:val="00B96BEF"/>
    <w:rsid w:val="00B96FC0"/>
    <w:rsid w:val="00B97260"/>
    <w:rsid w:val="00B97A69"/>
    <w:rsid w:val="00BA0632"/>
    <w:rsid w:val="00BA0AAA"/>
    <w:rsid w:val="00BA0DD0"/>
    <w:rsid w:val="00BA0DFB"/>
    <w:rsid w:val="00BA136A"/>
    <w:rsid w:val="00BA1A74"/>
    <w:rsid w:val="00BA2E4F"/>
    <w:rsid w:val="00BA2FEF"/>
    <w:rsid w:val="00BA32F4"/>
    <w:rsid w:val="00BA3735"/>
    <w:rsid w:val="00BA3829"/>
    <w:rsid w:val="00BA4410"/>
    <w:rsid w:val="00BA691D"/>
    <w:rsid w:val="00BB0315"/>
    <w:rsid w:val="00BB117E"/>
    <w:rsid w:val="00BB1548"/>
    <w:rsid w:val="00BB1CE7"/>
    <w:rsid w:val="00BB2FD3"/>
    <w:rsid w:val="00BB2FDF"/>
    <w:rsid w:val="00BB2FFF"/>
    <w:rsid w:val="00BB3475"/>
    <w:rsid w:val="00BB3BF0"/>
    <w:rsid w:val="00BB45F2"/>
    <w:rsid w:val="00BB4DC2"/>
    <w:rsid w:val="00BB5FCB"/>
    <w:rsid w:val="00BB6005"/>
    <w:rsid w:val="00BB604B"/>
    <w:rsid w:val="00BB7FF4"/>
    <w:rsid w:val="00BC00EC"/>
    <w:rsid w:val="00BC08C5"/>
    <w:rsid w:val="00BC12FB"/>
    <w:rsid w:val="00BC132B"/>
    <w:rsid w:val="00BC1C3C"/>
    <w:rsid w:val="00BC2E35"/>
    <w:rsid w:val="00BC307F"/>
    <w:rsid w:val="00BC3159"/>
    <w:rsid w:val="00BC3257"/>
    <w:rsid w:val="00BC39DB"/>
    <w:rsid w:val="00BC3A32"/>
    <w:rsid w:val="00BC3B07"/>
    <w:rsid w:val="00BC3EDB"/>
    <w:rsid w:val="00BC46EF"/>
    <w:rsid w:val="00BC4EF8"/>
    <w:rsid w:val="00BC6FD6"/>
    <w:rsid w:val="00BD008E"/>
    <w:rsid w:val="00BD05BD"/>
    <w:rsid w:val="00BD1328"/>
    <w:rsid w:val="00BD1E24"/>
    <w:rsid w:val="00BD2F3B"/>
    <w:rsid w:val="00BD31BD"/>
    <w:rsid w:val="00BD3372"/>
    <w:rsid w:val="00BD3CC3"/>
    <w:rsid w:val="00BD50AA"/>
    <w:rsid w:val="00BD5135"/>
    <w:rsid w:val="00BD5A9F"/>
    <w:rsid w:val="00BD6FF2"/>
    <w:rsid w:val="00BD7291"/>
    <w:rsid w:val="00BD7EA3"/>
    <w:rsid w:val="00BD7FE2"/>
    <w:rsid w:val="00BE0B19"/>
    <w:rsid w:val="00BE0DD8"/>
    <w:rsid w:val="00BE0F5A"/>
    <w:rsid w:val="00BE1D82"/>
    <w:rsid w:val="00BE1EE4"/>
    <w:rsid w:val="00BE1F8B"/>
    <w:rsid w:val="00BE2250"/>
    <w:rsid w:val="00BE2B4F"/>
    <w:rsid w:val="00BE2E36"/>
    <w:rsid w:val="00BE2F39"/>
    <w:rsid w:val="00BE2FD5"/>
    <w:rsid w:val="00BE332D"/>
    <w:rsid w:val="00BE3880"/>
    <w:rsid w:val="00BE3A24"/>
    <w:rsid w:val="00BE3CF1"/>
    <w:rsid w:val="00BE4B20"/>
    <w:rsid w:val="00BE50FA"/>
    <w:rsid w:val="00BE5FC4"/>
    <w:rsid w:val="00BE7C4D"/>
    <w:rsid w:val="00BE7C80"/>
    <w:rsid w:val="00BE7F6A"/>
    <w:rsid w:val="00BF0274"/>
    <w:rsid w:val="00BF08C4"/>
    <w:rsid w:val="00BF0BAF"/>
    <w:rsid w:val="00BF19CE"/>
    <w:rsid w:val="00BF2764"/>
    <w:rsid w:val="00BF2B6F"/>
    <w:rsid w:val="00BF351A"/>
    <w:rsid w:val="00BF3914"/>
    <w:rsid w:val="00BF49B1"/>
    <w:rsid w:val="00BF5552"/>
    <w:rsid w:val="00BF73F2"/>
    <w:rsid w:val="00BF7CB3"/>
    <w:rsid w:val="00C008EB"/>
    <w:rsid w:val="00C01671"/>
    <w:rsid w:val="00C01A03"/>
    <w:rsid w:val="00C02419"/>
    <w:rsid w:val="00C02766"/>
    <w:rsid w:val="00C03EE8"/>
    <w:rsid w:val="00C04A08"/>
    <w:rsid w:val="00C057E2"/>
    <w:rsid w:val="00C05BEC"/>
    <w:rsid w:val="00C0609E"/>
    <w:rsid w:val="00C06E7D"/>
    <w:rsid w:val="00C07A1F"/>
    <w:rsid w:val="00C1112B"/>
    <w:rsid w:val="00C1173F"/>
    <w:rsid w:val="00C11A88"/>
    <w:rsid w:val="00C12012"/>
    <w:rsid w:val="00C12579"/>
    <w:rsid w:val="00C12874"/>
    <w:rsid w:val="00C12BC1"/>
    <w:rsid w:val="00C13BDA"/>
    <w:rsid w:val="00C13FFD"/>
    <w:rsid w:val="00C144B3"/>
    <w:rsid w:val="00C14632"/>
    <w:rsid w:val="00C16C30"/>
    <w:rsid w:val="00C1724F"/>
    <w:rsid w:val="00C20077"/>
    <w:rsid w:val="00C20A00"/>
    <w:rsid w:val="00C20BDD"/>
    <w:rsid w:val="00C21202"/>
    <w:rsid w:val="00C21673"/>
    <w:rsid w:val="00C219BE"/>
    <w:rsid w:val="00C21C7A"/>
    <w:rsid w:val="00C229A7"/>
    <w:rsid w:val="00C23130"/>
    <w:rsid w:val="00C24593"/>
    <w:rsid w:val="00C255A5"/>
    <w:rsid w:val="00C2584B"/>
    <w:rsid w:val="00C25942"/>
    <w:rsid w:val="00C25C6B"/>
    <w:rsid w:val="00C25DD9"/>
    <w:rsid w:val="00C2663F"/>
    <w:rsid w:val="00C26DB8"/>
    <w:rsid w:val="00C274C3"/>
    <w:rsid w:val="00C317BA"/>
    <w:rsid w:val="00C32214"/>
    <w:rsid w:val="00C32E0A"/>
    <w:rsid w:val="00C33A13"/>
    <w:rsid w:val="00C33CE7"/>
    <w:rsid w:val="00C3400F"/>
    <w:rsid w:val="00C34B64"/>
    <w:rsid w:val="00C34C36"/>
    <w:rsid w:val="00C352B3"/>
    <w:rsid w:val="00C36382"/>
    <w:rsid w:val="00C3654C"/>
    <w:rsid w:val="00C36BF5"/>
    <w:rsid w:val="00C36DBC"/>
    <w:rsid w:val="00C376BA"/>
    <w:rsid w:val="00C40373"/>
    <w:rsid w:val="00C4082D"/>
    <w:rsid w:val="00C40AE6"/>
    <w:rsid w:val="00C40CA8"/>
    <w:rsid w:val="00C411AF"/>
    <w:rsid w:val="00C4138D"/>
    <w:rsid w:val="00C41E3A"/>
    <w:rsid w:val="00C4304C"/>
    <w:rsid w:val="00C432E4"/>
    <w:rsid w:val="00C43315"/>
    <w:rsid w:val="00C449CE"/>
    <w:rsid w:val="00C45171"/>
    <w:rsid w:val="00C452F5"/>
    <w:rsid w:val="00C45955"/>
    <w:rsid w:val="00C46555"/>
    <w:rsid w:val="00C46AFC"/>
    <w:rsid w:val="00C46B15"/>
    <w:rsid w:val="00C46F7D"/>
    <w:rsid w:val="00C46FDE"/>
    <w:rsid w:val="00C474EB"/>
    <w:rsid w:val="00C479B5"/>
    <w:rsid w:val="00C50242"/>
    <w:rsid w:val="00C5034D"/>
    <w:rsid w:val="00C5050E"/>
    <w:rsid w:val="00C50822"/>
    <w:rsid w:val="00C50E99"/>
    <w:rsid w:val="00C50EAF"/>
    <w:rsid w:val="00C50EDE"/>
    <w:rsid w:val="00C5234C"/>
    <w:rsid w:val="00C52501"/>
    <w:rsid w:val="00C52744"/>
    <w:rsid w:val="00C53624"/>
    <w:rsid w:val="00C53EB3"/>
    <w:rsid w:val="00C542D4"/>
    <w:rsid w:val="00C54D71"/>
    <w:rsid w:val="00C563F5"/>
    <w:rsid w:val="00C56DA7"/>
    <w:rsid w:val="00C570F7"/>
    <w:rsid w:val="00C61E12"/>
    <w:rsid w:val="00C62AC1"/>
    <w:rsid w:val="00C62CD5"/>
    <w:rsid w:val="00C636E6"/>
    <w:rsid w:val="00C639D6"/>
    <w:rsid w:val="00C63F8E"/>
    <w:rsid w:val="00C647FB"/>
    <w:rsid w:val="00C654E0"/>
    <w:rsid w:val="00C67EAB"/>
    <w:rsid w:val="00C704E8"/>
    <w:rsid w:val="00C70DFF"/>
    <w:rsid w:val="00C75A6B"/>
    <w:rsid w:val="00C763B6"/>
    <w:rsid w:val="00C7644F"/>
    <w:rsid w:val="00C768F6"/>
    <w:rsid w:val="00C7786C"/>
    <w:rsid w:val="00C80073"/>
    <w:rsid w:val="00C80107"/>
    <w:rsid w:val="00C80DEA"/>
    <w:rsid w:val="00C80EED"/>
    <w:rsid w:val="00C81242"/>
    <w:rsid w:val="00C82EDA"/>
    <w:rsid w:val="00C832DC"/>
    <w:rsid w:val="00C8377F"/>
    <w:rsid w:val="00C845D9"/>
    <w:rsid w:val="00C8646D"/>
    <w:rsid w:val="00C87EBB"/>
    <w:rsid w:val="00C90256"/>
    <w:rsid w:val="00C91C5A"/>
    <w:rsid w:val="00C91DE3"/>
    <w:rsid w:val="00C921FD"/>
    <w:rsid w:val="00C92C7F"/>
    <w:rsid w:val="00C9369D"/>
    <w:rsid w:val="00C944FA"/>
    <w:rsid w:val="00C947E0"/>
    <w:rsid w:val="00C94B0E"/>
    <w:rsid w:val="00C94CA9"/>
    <w:rsid w:val="00C95854"/>
    <w:rsid w:val="00C95D7C"/>
    <w:rsid w:val="00C95EFF"/>
    <w:rsid w:val="00C96E6F"/>
    <w:rsid w:val="00C97872"/>
    <w:rsid w:val="00CA03F0"/>
    <w:rsid w:val="00CA0532"/>
    <w:rsid w:val="00CA2241"/>
    <w:rsid w:val="00CA3CDD"/>
    <w:rsid w:val="00CA403B"/>
    <w:rsid w:val="00CA505A"/>
    <w:rsid w:val="00CA5414"/>
    <w:rsid w:val="00CA59DD"/>
    <w:rsid w:val="00CA5A96"/>
    <w:rsid w:val="00CA6210"/>
    <w:rsid w:val="00CB008E"/>
    <w:rsid w:val="00CB01FA"/>
    <w:rsid w:val="00CB04EF"/>
    <w:rsid w:val="00CB0737"/>
    <w:rsid w:val="00CB097A"/>
    <w:rsid w:val="00CB0D20"/>
    <w:rsid w:val="00CB1765"/>
    <w:rsid w:val="00CB23B6"/>
    <w:rsid w:val="00CB26EC"/>
    <w:rsid w:val="00CB2D2A"/>
    <w:rsid w:val="00CB2EAA"/>
    <w:rsid w:val="00CB4B1B"/>
    <w:rsid w:val="00CB501C"/>
    <w:rsid w:val="00CB5B1E"/>
    <w:rsid w:val="00CB5F87"/>
    <w:rsid w:val="00CB6E91"/>
    <w:rsid w:val="00CB787A"/>
    <w:rsid w:val="00CB7C55"/>
    <w:rsid w:val="00CC0C4A"/>
    <w:rsid w:val="00CC17F0"/>
    <w:rsid w:val="00CC1853"/>
    <w:rsid w:val="00CC192D"/>
    <w:rsid w:val="00CC1FAE"/>
    <w:rsid w:val="00CC2488"/>
    <w:rsid w:val="00CC2D90"/>
    <w:rsid w:val="00CC3A23"/>
    <w:rsid w:val="00CC635B"/>
    <w:rsid w:val="00CC737C"/>
    <w:rsid w:val="00CD087D"/>
    <w:rsid w:val="00CD0F5D"/>
    <w:rsid w:val="00CD1ADF"/>
    <w:rsid w:val="00CD1C0B"/>
    <w:rsid w:val="00CD239A"/>
    <w:rsid w:val="00CD27F1"/>
    <w:rsid w:val="00CD3013"/>
    <w:rsid w:val="00CD4063"/>
    <w:rsid w:val="00CD5512"/>
    <w:rsid w:val="00CD6090"/>
    <w:rsid w:val="00CD6E3D"/>
    <w:rsid w:val="00CD71AB"/>
    <w:rsid w:val="00CE0109"/>
    <w:rsid w:val="00CE1FC5"/>
    <w:rsid w:val="00CE46E5"/>
    <w:rsid w:val="00CE485A"/>
    <w:rsid w:val="00CE50B8"/>
    <w:rsid w:val="00CE5279"/>
    <w:rsid w:val="00CE5A78"/>
    <w:rsid w:val="00CE5B1D"/>
    <w:rsid w:val="00CE78AE"/>
    <w:rsid w:val="00CE7E62"/>
    <w:rsid w:val="00CF195E"/>
    <w:rsid w:val="00CF19DA"/>
    <w:rsid w:val="00CF1C7F"/>
    <w:rsid w:val="00CF1CC0"/>
    <w:rsid w:val="00CF24F8"/>
    <w:rsid w:val="00CF252E"/>
    <w:rsid w:val="00CF2653"/>
    <w:rsid w:val="00CF3B6A"/>
    <w:rsid w:val="00CF4247"/>
    <w:rsid w:val="00CF42AF"/>
    <w:rsid w:val="00CF4CFD"/>
    <w:rsid w:val="00CF5263"/>
    <w:rsid w:val="00CF553F"/>
    <w:rsid w:val="00CF60B5"/>
    <w:rsid w:val="00D004FA"/>
    <w:rsid w:val="00D00D41"/>
    <w:rsid w:val="00D01B21"/>
    <w:rsid w:val="00D01CEC"/>
    <w:rsid w:val="00D01E2F"/>
    <w:rsid w:val="00D03102"/>
    <w:rsid w:val="00D03727"/>
    <w:rsid w:val="00D0378A"/>
    <w:rsid w:val="00D0415B"/>
    <w:rsid w:val="00D05132"/>
    <w:rsid w:val="00D05EA9"/>
    <w:rsid w:val="00D071F8"/>
    <w:rsid w:val="00D07252"/>
    <w:rsid w:val="00D074F4"/>
    <w:rsid w:val="00D07CE1"/>
    <w:rsid w:val="00D1026A"/>
    <w:rsid w:val="00D107CF"/>
    <w:rsid w:val="00D1106D"/>
    <w:rsid w:val="00D11495"/>
    <w:rsid w:val="00D11B0B"/>
    <w:rsid w:val="00D11EA6"/>
    <w:rsid w:val="00D12221"/>
    <w:rsid w:val="00D12293"/>
    <w:rsid w:val="00D13A01"/>
    <w:rsid w:val="00D14236"/>
    <w:rsid w:val="00D143E4"/>
    <w:rsid w:val="00D14553"/>
    <w:rsid w:val="00D14DB1"/>
    <w:rsid w:val="00D15F43"/>
    <w:rsid w:val="00D16E87"/>
    <w:rsid w:val="00D20943"/>
    <w:rsid w:val="00D20B8B"/>
    <w:rsid w:val="00D2162C"/>
    <w:rsid w:val="00D21A3C"/>
    <w:rsid w:val="00D225C7"/>
    <w:rsid w:val="00D233F1"/>
    <w:rsid w:val="00D256F8"/>
    <w:rsid w:val="00D2685C"/>
    <w:rsid w:val="00D26A3B"/>
    <w:rsid w:val="00D302FD"/>
    <w:rsid w:val="00D3038A"/>
    <w:rsid w:val="00D3098D"/>
    <w:rsid w:val="00D31A02"/>
    <w:rsid w:val="00D31B68"/>
    <w:rsid w:val="00D32D8A"/>
    <w:rsid w:val="00D3323C"/>
    <w:rsid w:val="00D33456"/>
    <w:rsid w:val="00D3396F"/>
    <w:rsid w:val="00D33D4D"/>
    <w:rsid w:val="00D348F0"/>
    <w:rsid w:val="00D34A0B"/>
    <w:rsid w:val="00D36234"/>
    <w:rsid w:val="00D36371"/>
    <w:rsid w:val="00D4045F"/>
    <w:rsid w:val="00D42BC9"/>
    <w:rsid w:val="00D4306B"/>
    <w:rsid w:val="00D43081"/>
    <w:rsid w:val="00D437D8"/>
    <w:rsid w:val="00D441EA"/>
    <w:rsid w:val="00D44994"/>
    <w:rsid w:val="00D45DF3"/>
    <w:rsid w:val="00D46174"/>
    <w:rsid w:val="00D472C3"/>
    <w:rsid w:val="00D47DD0"/>
    <w:rsid w:val="00D50183"/>
    <w:rsid w:val="00D51D12"/>
    <w:rsid w:val="00D529D7"/>
    <w:rsid w:val="00D5362B"/>
    <w:rsid w:val="00D53819"/>
    <w:rsid w:val="00D538D4"/>
    <w:rsid w:val="00D53C42"/>
    <w:rsid w:val="00D55072"/>
    <w:rsid w:val="00D551B5"/>
    <w:rsid w:val="00D553EE"/>
    <w:rsid w:val="00D56DB2"/>
    <w:rsid w:val="00D5747F"/>
    <w:rsid w:val="00D57495"/>
    <w:rsid w:val="00D574FA"/>
    <w:rsid w:val="00D60185"/>
    <w:rsid w:val="00D60C8D"/>
    <w:rsid w:val="00D61374"/>
    <w:rsid w:val="00D6168A"/>
    <w:rsid w:val="00D616A5"/>
    <w:rsid w:val="00D616F4"/>
    <w:rsid w:val="00D61FF0"/>
    <w:rsid w:val="00D6211D"/>
    <w:rsid w:val="00D624A6"/>
    <w:rsid w:val="00D62C97"/>
    <w:rsid w:val="00D63517"/>
    <w:rsid w:val="00D63B75"/>
    <w:rsid w:val="00D646EC"/>
    <w:rsid w:val="00D64D81"/>
    <w:rsid w:val="00D65154"/>
    <w:rsid w:val="00D655F6"/>
    <w:rsid w:val="00D659B1"/>
    <w:rsid w:val="00D65AB3"/>
    <w:rsid w:val="00D65D35"/>
    <w:rsid w:val="00D66E18"/>
    <w:rsid w:val="00D6734D"/>
    <w:rsid w:val="00D674B6"/>
    <w:rsid w:val="00D679CF"/>
    <w:rsid w:val="00D679D3"/>
    <w:rsid w:val="00D67CD5"/>
    <w:rsid w:val="00D7356F"/>
    <w:rsid w:val="00D73587"/>
    <w:rsid w:val="00D736E3"/>
    <w:rsid w:val="00D73EBB"/>
    <w:rsid w:val="00D751FB"/>
    <w:rsid w:val="00D754D6"/>
    <w:rsid w:val="00D761AA"/>
    <w:rsid w:val="00D76FAE"/>
    <w:rsid w:val="00D777D7"/>
    <w:rsid w:val="00D80092"/>
    <w:rsid w:val="00D80178"/>
    <w:rsid w:val="00D80AB8"/>
    <w:rsid w:val="00D81792"/>
    <w:rsid w:val="00D819B1"/>
    <w:rsid w:val="00D821C3"/>
    <w:rsid w:val="00D82494"/>
    <w:rsid w:val="00D82F8A"/>
    <w:rsid w:val="00D837ED"/>
    <w:rsid w:val="00D83AE9"/>
    <w:rsid w:val="00D84E33"/>
    <w:rsid w:val="00D852B1"/>
    <w:rsid w:val="00D857B8"/>
    <w:rsid w:val="00D87175"/>
    <w:rsid w:val="00D87272"/>
    <w:rsid w:val="00D873C8"/>
    <w:rsid w:val="00D87ABF"/>
    <w:rsid w:val="00D905F1"/>
    <w:rsid w:val="00D90CD3"/>
    <w:rsid w:val="00D919E6"/>
    <w:rsid w:val="00D91BE1"/>
    <w:rsid w:val="00D92C29"/>
    <w:rsid w:val="00D936E2"/>
    <w:rsid w:val="00D9380E"/>
    <w:rsid w:val="00D95104"/>
    <w:rsid w:val="00D95600"/>
    <w:rsid w:val="00D9683C"/>
    <w:rsid w:val="00D97008"/>
    <w:rsid w:val="00D97884"/>
    <w:rsid w:val="00DA05ED"/>
    <w:rsid w:val="00DA08B0"/>
    <w:rsid w:val="00DA0A7F"/>
    <w:rsid w:val="00DA0C2B"/>
    <w:rsid w:val="00DA1C31"/>
    <w:rsid w:val="00DA1DBD"/>
    <w:rsid w:val="00DA2038"/>
    <w:rsid w:val="00DA20BC"/>
    <w:rsid w:val="00DA27A7"/>
    <w:rsid w:val="00DA27E3"/>
    <w:rsid w:val="00DA2ED7"/>
    <w:rsid w:val="00DA3E7A"/>
    <w:rsid w:val="00DA430C"/>
    <w:rsid w:val="00DA615D"/>
    <w:rsid w:val="00DA6598"/>
    <w:rsid w:val="00DA68CC"/>
    <w:rsid w:val="00DA6C0F"/>
    <w:rsid w:val="00DA702F"/>
    <w:rsid w:val="00DA7CCA"/>
    <w:rsid w:val="00DA7DC1"/>
    <w:rsid w:val="00DA7F8A"/>
    <w:rsid w:val="00DB0176"/>
    <w:rsid w:val="00DB0404"/>
    <w:rsid w:val="00DB11F8"/>
    <w:rsid w:val="00DB1397"/>
    <w:rsid w:val="00DB18F8"/>
    <w:rsid w:val="00DB1F2A"/>
    <w:rsid w:val="00DB297F"/>
    <w:rsid w:val="00DB2C4A"/>
    <w:rsid w:val="00DB3153"/>
    <w:rsid w:val="00DB317A"/>
    <w:rsid w:val="00DB32C3"/>
    <w:rsid w:val="00DB3A97"/>
    <w:rsid w:val="00DB3B82"/>
    <w:rsid w:val="00DB3D07"/>
    <w:rsid w:val="00DB40EE"/>
    <w:rsid w:val="00DB485D"/>
    <w:rsid w:val="00DB4BC0"/>
    <w:rsid w:val="00DB4CA6"/>
    <w:rsid w:val="00DC129D"/>
    <w:rsid w:val="00DC1327"/>
    <w:rsid w:val="00DC1350"/>
    <w:rsid w:val="00DC215F"/>
    <w:rsid w:val="00DC3237"/>
    <w:rsid w:val="00DC4025"/>
    <w:rsid w:val="00DC41A4"/>
    <w:rsid w:val="00DC4616"/>
    <w:rsid w:val="00DC48C1"/>
    <w:rsid w:val="00DC5672"/>
    <w:rsid w:val="00DC5F7F"/>
    <w:rsid w:val="00DC60A2"/>
    <w:rsid w:val="00DC6600"/>
    <w:rsid w:val="00DC66C6"/>
    <w:rsid w:val="00DC67BD"/>
    <w:rsid w:val="00DC6924"/>
    <w:rsid w:val="00DC71F2"/>
    <w:rsid w:val="00DC7211"/>
    <w:rsid w:val="00DD0480"/>
    <w:rsid w:val="00DD1225"/>
    <w:rsid w:val="00DD2025"/>
    <w:rsid w:val="00DD22EA"/>
    <w:rsid w:val="00DD2394"/>
    <w:rsid w:val="00DD23A0"/>
    <w:rsid w:val="00DD255E"/>
    <w:rsid w:val="00DD3149"/>
    <w:rsid w:val="00DD33F2"/>
    <w:rsid w:val="00DD3EF5"/>
    <w:rsid w:val="00DD53FA"/>
    <w:rsid w:val="00DD5F42"/>
    <w:rsid w:val="00DD617B"/>
    <w:rsid w:val="00DD648A"/>
    <w:rsid w:val="00DE0E59"/>
    <w:rsid w:val="00DE0F6C"/>
    <w:rsid w:val="00DE219B"/>
    <w:rsid w:val="00DE52E3"/>
    <w:rsid w:val="00DE7C00"/>
    <w:rsid w:val="00DF03E9"/>
    <w:rsid w:val="00DF03ED"/>
    <w:rsid w:val="00DF04EE"/>
    <w:rsid w:val="00DF06A1"/>
    <w:rsid w:val="00DF0BF4"/>
    <w:rsid w:val="00DF179D"/>
    <w:rsid w:val="00DF1D4C"/>
    <w:rsid w:val="00DF1E9C"/>
    <w:rsid w:val="00DF2AB2"/>
    <w:rsid w:val="00DF3734"/>
    <w:rsid w:val="00DF4572"/>
    <w:rsid w:val="00DF4658"/>
    <w:rsid w:val="00DF4B2C"/>
    <w:rsid w:val="00DF6C8B"/>
    <w:rsid w:val="00DF6F17"/>
    <w:rsid w:val="00DF6F6D"/>
    <w:rsid w:val="00DF78FA"/>
    <w:rsid w:val="00E002F1"/>
    <w:rsid w:val="00E0082C"/>
    <w:rsid w:val="00E012CC"/>
    <w:rsid w:val="00E01DAA"/>
    <w:rsid w:val="00E023E5"/>
    <w:rsid w:val="00E02432"/>
    <w:rsid w:val="00E04022"/>
    <w:rsid w:val="00E07266"/>
    <w:rsid w:val="00E0728F"/>
    <w:rsid w:val="00E0755C"/>
    <w:rsid w:val="00E07739"/>
    <w:rsid w:val="00E140EE"/>
    <w:rsid w:val="00E14A7E"/>
    <w:rsid w:val="00E14B4A"/>
    <w:rsid w:val="00E151E1"/>
    <w:rsid w:val="00E17619"/>
    <w:rsid w:val="00E17805"/>
    <w:rsid w:val="00E20F79"/>
    <w:rsid w:val="00E21163"/>
    <w:rsid w:val="00E21278"/>
    <w:rsid w:val="00E22CCD"/>
    <w:rsid w:val="00E22CDC"/>
    <w:rsid w:val="00E23A11"/>
    <w:rsid w:val="00E23FB7"/>
    <w:rsid w:val="00E24A27"/>
    <w:rsid w:val="00E25F89"/>
    <w:rsid w:val="00E30D87"/>
    <w:rsid w:val="00E32D62"/>
    <w:rsid w:val="00E339DC"/>
    <w:rsid w:val="00E33E15"/>
    <w:rsid w:val="00E35DF9"/>
    <w:rsid w:val="00E361B8"/>
    <w:rsid w:val="00E36A1B"/>
    <w:rsid w:val="00E370E6"/>
    <w:rsid w:val="00E429ED"/>
    <w:rsid w:val="00E432B6"/>
    <w:rsid w:val="00E436A5"/>
    <w:rsid w:val="00E439F3"/>
    <w:rsid w:val="00E43F37"/>
    <w:rsid w:val="00E450ED"/>
    <w:rsid w:val="00E4731A"/>
    <w:rsid w:val="00E4791B"/>
    <w:rsid w:val="00E47E31"/>
    <w:rsid w:val="00E503A2"/>
    <w:rsid w:val="00E50AC6"/>
    <w:rsid w:val="00E517B0"/>
    <w:rsid w:val="00E51926"/>
    <w:rsid w:val="00E51DDD"/>
    <w:rsid w:val="00E51FDD"/>
    <w:rsid w:val="00E52435"/>
    <w:rsid w:val="00E52555"/>
    <w:rsid w:val="00E52F30"/>
    <w:rsid w:val="00E53122"/>
    <w:rsid w:val="00E5351B"/>
    <w:rsid w:val="00E53628"/>
    <w:rsid w:val="00E53FA9"/>
    <w:rsid w:val="00E5414C"/>
    <w:rsid w:val="00E547B3"/>
    <w:rsid w:val="00E55589"/>
    <w:rsid w:val="00E557A2"/>
    <w:rsid w:val="00E55ED9"/>
    <w:rsid w:val="00E566F5"/>
    <w:rsid w:val="00E5733D"/>
    <w:rsid w:val="00E57354"/>
    <w:rsid w:val="00E60462"/>
    <w:rsid w:val="00E61CC0"/>
    <w:rsid w:val="00E6277B"/>
    <w:rsid w:val="00E64424"/>
    <w:rsid w:val="00E64474"/>
    <w:rsid w:val="00E6497D"/>
    <w:rsid w:val="00E64A57"/>
    <w:rsid w:val="00E64C99"/>
    <w:rsid w:val="00E64CD3"/>
    <w:rsid w:val="00E65226"/>
    <w:rsid w:val="00E66CCF"/>
    <w:rsid w:val="00E671C9"/>
    <w:rsid w:val="00E6743F"/>
    <w:rsid w:val="00E6758E"/>
    <w:rsid w:val="00E67832"/>
    <w:rsid w:val="00E67E23"/>
    <w:rsid w:val="00E70016"/>
    <w:rsid w:val="00E702E9"/>
    <w:rsid w:val="00E70BC7"/>
    <w:rsid w:val="00E70FBC"/>
    <w:rsid w:val="00E72C01"/>
    <w:rsid w:val="00E73A0D"/>
    <w:rsid w:val="00E741AC"/>
    <w:rsid w:val="00E7426A"/>
    <w:rsid w:val="00E74C43"/>
    <w:rsid w:val="00E75135"/>
    <w:rsid w:val="00E75174"/>
    <w:rsid w:val="00E75DD3"/>
    <w:rsid w:val="00E75EBA"/>
    <w:rsid w:val="00E763B4"/>
    <w:rsid w:val="00E765BE"/>
    <w:rsid w:val="00E77848"/>
    <w:rsid w:val="00E80514"/>
    <w:rsid w:val="00E80E5B"/>
    <w:rsid w:val="00E816C5"/>
    <w:rsid w:val="00E81CE0"/>
    <w:rsid w:val="00E81E7C"/>
    <w:rsid w:val="00E8224D"/>
    <w:rsid w:val="00E84DE5"/>
    <w:rsid w:val="00E84EFE"/>
    <w:rsid w:val="00E8519F"/>
    <w:rsid w:val="00E85CC3"/>
    <w:rsid w:val="00E8644A"/>
    <w:rsid w:val="00E86FEF"/>
    <w:rsid w:val="00E87209"/>
    <w:rsid w:val="00E90279"/>
    <w:rsid w:val="00E90324"/>
    <w:rsid w:val="00E9054E"/>
    <w:rsid w:val="00E90635"/>
    <w:rsid w:val="00E909A1"/>
    <w:rsid w:val="00E90BFF"/>
    <w:rsid w:val="00E9126C"/>
    <w:rsid w:val="00E91F04"/>
    <w:rsid w:val="00E91F35"/>
    <w:rsid w:val="00E92471"/>
    <w:rsid w:val="00E93162"/>
    <w:rsid w:val="00E946A8"/>
    <w:rsid w:val="00E94CF8"/>
    <w:rsid w:val="00E95BA6"/>
    <w:rsid w:val="00E97648"/>
    <w:rsid w:val="00EA0E4A"/>
    <w:rsid w:val="00EA1331"/>
    <w:rsid w:val="00EA1A54"/>
    <w:rsid w:val="00EA1FA8"/>
    <w:rsid w:val="00EA2226"/>
    <w:rsid w:val="00EA26FC"/>
    <w:rsid w:val="00EA3B5A"/>
    <w:rsid w:val="00EA410E"/>
    <w:rsid w:val="00EA4FD1"/>
    <w:rsid w:val="00EA53C2"/>
    <w:rsid w:val="00EA5695"/>
    <w:rsid w:val="00EA5B0A"/>
    <w:rsid w:val="00EA5E84"/>
    <w:rsid w:val="00EA65AD"/>
    <w:rsid w:val="00EA7FCF"/>
    <w:rsid w:val="00EB0CA3"/>
    <w:rsid w:val="00EB104F"/>
    <w:rsid w:val="00EB1B27"/>
    <w:rsid w:val="00EB1DA8"/>
    <w:rsid w:val="00EB26A2"/>
    <w:rsid w:val="00EB4CFF"/>
    <w:rsid w:val="00EB5476"/>
    <w:rsid w:val="00EB65B0"/>
    <w:rsid w:val="00EB70B0"/>
    <w:rsid w:val="00EB7633"/>
    <w:rsid w:val="00EB7736"/>
    <w:rsid w:val="00EB798E"/>
    <w:rsid w:val="00EB7AD3"/>
    <w:rsid w:val="00EC19BC"/>
    <w:rsid w:val="00EC2DDF"/>
    <w:rsid w:val="00EC2E2D"/>
    <w:rsid w:val="00EC3662"/>
    <w:rsid w:val="00EC454B"/>
    <w:rsid w:val="00EC462B"/>
    <w:rsid w:val="00EC4723"/>
    <w:rsid w:val="00EC56E0"/>
    <w:rsid w:val="00EC6057"/>
    <w:rsid w:val="00EC6847"/>
    <w:rsid w:val="00EC7DB6"/>
    <w:rsid w:val="00EC7ED4"/>
    <w:rsid w:val="00ED0614"/>
    <w:rsid w:val="00ED0868"/>
    <w:rsid w:val="00ED162F"/>
    <w:rsid w:val="00ED1AE7"/>
    <w:rsid w:val="00ED2B4B"/>
    <w:rsid w:val="00ED2E52"/>
    <w:rsid w:val="00ED3024"/>
    <w:rsid w:val="00ED3C3D"/>
    <w:rsid w:val="00ED4B22"/>
    <w:rsid w:val="00ED4F6D"/>
    <w:rsid w:val="00ED56FA"/>
    <w:rsid w:val="00ED5F1B"/>
    <w:rsid w:val="00ED5FE4"/>
    <w:rsid w:val="00ED6D25"/>
    <w:rsid w:val="00ED6E29"/>
    <w:rsid w:val="00ED71C5"/>
    <w:rsid w:val="00EE16FA"/>
    <w:rsid w:val="00EE17AC"/>
    <w:rsid w:val="00EE1CE1"/>
    <w:rsid w:val="00EE2551"/>
    <w:rsid w:val="00EE32E2"/>
    <w:rsid w:val="00EE3C42"/>
    <w:rsid w:val="00EE3D4F"/>
    <w:rsid w:val="00EE3F2A"/>
    <w:rsid w:val="00EE534D"/>
    <w:rsid w:val="00EE5560"/>
    <w:rsid w:val="00EE6F1E"/>
    <w:rsid w:val="00EE789B"/>
    <w:rsid w:val="00EF0348"/>
    <w:rsid w:val="00EF04B0"/>
    <w:rsid w:val="00EF1C4E"/>
    <w:rsid w:val="00EF1F9C"/>
    <w:rsid w:val="00EF29A9"/>
    <w:rsid w:val="00EF3B12"/>
    <w:rsid w:val="00EF4366"/>
    <w:rsid w:val="00EF4CD6"/>
    <w:rsid w:val="00EF5548"/>
    <w:rsid w:val="00EF55A0"/>
    <w:rsid w:val="00EF63D1"/>
    <w:rsid w:val="00EF6513"/>
    <w:rsid w:val="00EF6683"/>
    <w:rsid w:val="00EF7002"/>
    <w:rsid w:val="00EF769B"/>
    <w:rsid w:val="00EF7C7E"/>
    <w:rsid w:val="00F00B10"/>
    <w:rsid w:val="00F01010"/>
    <w:rsid w:val="00F011C2"/>
    <w:rsid w:val="00F01D00"/>
    <w:rsid w:val="00F01FE8"/>
    <w:rsid w:val="00F027BA"/>
    <w:rsid w:val="00F02808"/>
    <w:rsid w:val="00F03E79"/>
    <w:rsid w:val="00F04786"/>
    <w:rsid w:val="00F047F8"/>
    <w:rsid w:val="00F0628D"/>
    <w:rsid w:val="00F06430"/>
    <w:rsid w:val="00F06651"/>
    <w:rsid w:val="00F06D61"/>
    <w:rsid w:val="00F07DE6"/>
    <w:rsid w:val="00F1056C"/>
    <w:rsid w:val="00F107F1"/>
    <w:rsid w:val="00F10F35"/>
    <w:rsid w:val="00F10FC1"/>
    <w:rsid w:val="00F112FD"/>
    <w:rsid w:val="00F133A1"/>
    <w:rsid w:val="00F13755"/>
    <w:rsid w:val="00F13ECD"/>
    <w:rsid w:val="00F15025"/>
    <w:rsid w:val="00F155CE"/>
    <w:rsid w:val="00F157EF"/>
    <w:rsid w:val="00F1716F"/>
    <w:rsid w:val="00F17EAE"/>
    <w:rsid w:val="00F2155B"/>
    <w:rsid w:val="00F218D4"/>
    <w:rsid w:val="00F21B7D"/>
    <w:rsid w:val="00F2250A"/>
    <w:rsid w:val="00F23736"/>
    <w:rsid w:val="00F24788"/>
    <w:rsid w:val="00F2490A"/>
    <w:rsid w:val="00F251FC"/>
    <w:rsid w:val="00F2640F"/>
    <w:rsid w:val="00F2658B"/>
    <w:rsid w:val="00F27100"/>
    <w:rsid w:val="00F27C34"/>
    <w:rsid w:val="00F27E46"/>
    <w:rsid w:val="00F301C2"/>
    <w:rsid w:val="00F302E1"/>
    <w:rsid w:val="00F31B22"/>
    <w:rsid w:val="00F31B49"/>
    <w:rsid w:val="00F32F56"/>
    <w:rsid w:val="00F33D4F"/>
    <w:rsid w:val="00F34CD6"/>
    <w:rsid w:val="00F3517F"/>
    <w:rsid w:val="00F35873"/>
    <w:rsid w:val="00F35920"/>
    <w:rsid w:val="00F366A5"/>
    <w:rsid w:val="00F36C5F"/>
    <w:rsid w:val="00F37259"/>
    <w:rsid w:val="00F405A4"/>
    <w:rsid w:val="00F40672"/>
    <w:rsid w:val="00F41D9B"/>
    <w:rsid w:val="00F41F05"/>
    <w:rsid w:val="00F433BD"/>
    <w:rsid w:val="00F4354E"/>
    <w:rsid w:val="00F43AAE"/>
    <w:rsid w:val="00F445CF"/>
    <w:rsid w:val="00F44EC5"/>
    <w:rsid w:val="00F47498"/>
    <w:rsid w:val="00F5002D"/>
    <w:rsid w:val="00F50C11"/>
    <w:rsid w:val="00F51181"/>
    <w:rsid w:val="00F512B2"/>
    <w:rsid w:val="00F52130"/>
    <w:rsid w:val="00F5283D"/>
    <w:rsid w:val="00F52ABA"/>
    <w:rsid w:val="00F52BC7"/>
    <w:rsid w:val="00F53BF4"/>
    <w:rsid w:val="00F5400D"/>
    <w:rsid w:val="00F540CB"/>
    <w:rsid w:val="00F54266"/>
    <w:rsid w:val="00F55043"/>
    <w:rsid w:val="00F56DCF"/>
    <w:rsid w:val="00F57034"/>
    <w:rsid w:val="00F60BE9"/>
    <w:rsid w:val="00F61370"/>
    <w:rsid w:val="00F61FD8"/>
    <w:rsid w:val="00F627DF"/>
    <w:rsid w:val="00F62DBF"/>
    <w:rsid w:val="00F63F24"/>
    <w:rsid w:val="00F641FC"/>
    <w:rsid w:val="00F647F7"/>
    <w:rsid w:val="00F6583C"/>
    <w:rsid w:val="00F6589A"/>
    <w:rsid w:val="00F674BD"/>
    <w:rsid w:val="00F6783E"/>
    <w:rsid w:val="00F70DBE"/>
    <w:rsid w:val="00F71124"/>
    <w:rsid w:val="00F71888"/>
    <w:rsid w:val="00F719CD"/>
    <w:rsid w:val="00F71BB8"/>
    <w:rsid w:val="00F72584"/>
    <w:rsid w:val="00F7290D"/>
    <w:rsid w:val="00F7302F"/>
    <w:rsid w:val="00F732EC"/>
    <w:rsid w:val="00F73D08"/>
    <w:rsid w:val="00F7586B"/>
    <w:rsid w:val="00F75EFD"/>
    <w:rsid w:val="00F75F2F"/>
    <w:rsid w:val="00F760B3"/>
    <w:rsid w:val="00F76390"/>
    <w:rsid w:val="00F76445"/>
    <w:rsid w:val="00F7685B"/>
    <w:rsid w:val="00F76A7E"/>
    <w:rsid w:val="00F76ECC"/>
    <w:rsid w:val="00F77303"/>
    <w:rsid w:val="00F77377"/>
    <w:rsid w:val="00F80399"/>
    <w:rsid w:val="00F812C8"/>
    <w:rsid w:val="00F8132D"/>
    <w:rsid w:val="00F818AE"/>
    <w:rsid w:val="00F81B40"/>
    <w:rsid w:val="00F820C4"/>
    <w:rsid w:val="00F8332B"/>
    <w:rsid w:val="00F83829"/>
    <w:rsid w:val="00F84069"/>
    <w:rsid w:val="00F843D7"/>
    <w:rsid w:val="00F85536"/>
    <w:rsid w:val="00F8657A"/>
    <w:rsid w:val="00F865DB"/>
    <w:rsid w:val="00F8679A"/>
    <w:rsid w:val="00F87117"/>
    <w:rsid w:val="00F8736C"/>
    <w:rsid w:val="00F9030E"/>
    <w:rsid w:val="00F90ADB"/>
    <w:rsid w:val="00F90E78"/>
    <w:rsid w:val="00F91209"/>
    <w:rsid w:val="00F916DF"/>
    <w:rsid w:val="00F9221F"/>
    <w:rsid w:val="00F931C7"/>
    <w:rsid w:val="00F93559"/>
    <w:rsid w:val="00F9355F"/>
    <w:rsid w:val="00F93D72"/>
    <w:rsid w:val="00F93E65"/>
    <w:rsid w:val="00F94070"/>
    <w:rsid w:val="00F950B5"/>
    <w:rsid w:val="00F9513F"/>
    <w:rsid w:val="00F95F11"/>
    <w:rsid w:val="00F97908"/>
    <w:rsid w:val="00F97B43"/>
    <w:rsid w:val="00F97F82"/>
    <w:rsid w:val="00FA07F8"/>
    <w:rsid w:val="00FA0C9E"/>
    <w:rsid w:val="00FA105C"/>
    <w:rsid w:val="00FA1475"/>
    <w:rsid w:val="00FA148A"/>
    <w:rsid w:val="00FA1615"/>
    <w:rsid w:val="00FA1D43"/>
    <w:rsid w:val="00FA27C8"/>
    <w:rsid w:val="00FA3B6D"/>
    <w:rsid w:val="00FA3B76"/>
    <w:rsid w:val="00FA4D66"/>
    <w:rsid w:val="00FA5A4E"/>
    <w:rsid w:val="00FA6015"/>
    <w:rsid w:val="00FA6CA2"/>
    <w:rsid w:val="00FB0082"/>
    <w:rsid w:val="00FB0243"/>
    <w:rsid w:val="00FB0A3A"/>
    <w:rsid w:val="00FB1527"/>
    <w:rsid w:val="00FB184A"/>
    <w:rsid w:val="00FB2086"/>
    <w:rsid w:val="00FB20B5"/>
    <w:rsid w:val="00FB2537"/>
    <w:rsid w:val="00FB2CD2"/>
    <w:rsid w:val="00FB33DC"/>
    <w:rsid w:val="00FB4338"/>
    <w:rsid w:val="00FB477E"/>
    <w:rsid w:val="00FB4C9C"/>
    <w:rsid w:val="00FB5518"/>
    <w:rsid w:val="00FB6165"/>
    <w:rsid w:val="00FB65F8"/>
    <w:rsid w:val="00FC0150"/>
    <w:rsid w:val="00FC03AB"/>
    <w:rsid w:val="00FC278B"/>
    <w:rsid w:val="00FC34F4"/>
    <w:rsid w:val="00FC4729"/>
    <w:rsid w:val="00FC4A8C"/>
    <w:rsid w:val="00FC53DB"/>
    <w:rsid w:val="00FC5FC2"/>
    <w:rsid w:val="00FC6177"/>
    <w:rsid w:val="00FC63D1"/>
    <w:rsid w:val="00FC7528"/>
    <w:rsid w:val="00FC77B7"/>
    <w:rsid w:val="00FD0572"/>
    <w:rsid w:val="00FD1A97"/>
    <w:rsid w:val="00FD1D1F"/>
    <w:rsid w:val="00FD2440"/>
    <w:rsid w:val="00FD2D7B"/>
    <w:rsid w:val="00FD37F6"/>
    <w:rsid w:val="00FD4589"/>
    <w:rsid w:val="00FD473E"/>
    <w:rsid w:val="00FD6E3C"/>
    <w:rsid w:val="00FD73CE"/>
    <w:rsid w:val="00FD7DF9"/>
    <w:rsid w:val="00FE0B51"/>
    <w:rsid w:val="00FE0B78"/>
    <w:rsid w:val="00FE0ED4"/>
    <w:rsid w:val="00FE1EAB"/>
    <w:rsid w:val="00FE3465"/>
    <w:rsid w:val="00FE662C"/>
    <w:rsid w:val="00FE67CF"/>
    <w:rsid w:val="00FE6D20"/>
    <w:rsid w:val="00FE6FB9"/>
    <w:rsid w:val="00FE7549"/>
    <w:rsid w:val="00FE7BCC"/>
    <w:rsid w:val="00FF126D"/>
    <w:rsid w:val="00FF2310"/>
    <w:rsid w:val="00FF2E73"/>
    <w:rsid w:val="00FF3168"/>
    <w:rsid w:val="00FF420B"/>
    <w:rsid w:val="00FF4AE2"/>
    <w:rsid w:val="00FF50A8"/>
    <w:rsid w:val="00FF5431"/>
    <w:rsid w:val="00FF571E"/>
    <w:rsid w:val="00FF68D3"/>
    <w:rsid w:val="00FF6B06"/>
    <w:rsid w:val="00FF6BD1"/>
    <w:rsid w:val="00FF6CC0"/>
    <w:rsid w:val="00FF7512"/>
    <w:rsid w:val="00FF7563"/>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96CE2"/>
  <w15:docId w15:val="{783495CA-D1C5-4678-8742-4DC7FA518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5499"/>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07370F"/>
    <w:pPr>
      <w:keepNext/>
      <w:numPr>
        <w:numId w:val="2"/>
      </w:numPr>
      <w:tabs>
        <w:tab w:val="clear" w:pos="432"/>
      </w:tabs>
      <w:spacing w:before="120"/>
      <w:outlineLvl w:val="0"/>
    </w:pPr>
    <w:rPr>
      <w:b/>
      <w:bCs/>
      <w:sz w:val="28"/>
      <w:szCs w:val="28"/>
    </w:rPr>
  </w:style>
  <w:style w:type="paragraph" w:styleId="2">
    <w:name w:val="heading 2"/>
    <w:basedOn w:val="a1"/>
    <w:next w:val="a1"/>
    <w:qFormat/>
    <w:rsid w:val="0007370F"/>
    <w:pPr>
      <w:keepNext/>
      <w:numPr>
        <w:ilvl w:val="1"/>
        <w:numId w:val="2"/>
      </w:numPr>
      <w:tabs>
        <w:tab w:val="clear" w:pos="576"/>
      </w:tabs>
      <w:spacing w:before="120"/>
      <w:outlineLvl w:val="1"/>
    </w:pPr>
    <w:rPr>
      <w:b/>
      <w:bCs/>
      <w:sz w:val="24"/>
    </w:rPr>
  </w:style>
  <w:style w:type="paragraph" w:styleId="3">
    <w:name w:val="heading 3"/>
    <w:basedOn w:val="a1"/>
    <w:next w:val="a1"/>
    <w:qFormat/>
    <w:rsid w:val="0007370F"/>
    <w:pPr>
      <w:keepNext/>
      <w:numPr>
        <w:ilvl w:val="2"/>
        <w:numId w:val="2"/>
      </w:numPr>
      <w:tabs>
        <w:tab w:val="clear" w:pos="720"/>
      </w:tabs>
      <w:spacing w:before="120"/>
      <w:outlineLvl w:val="2"/>
    </w:pPr>
    <w:rPr>
      <w:b/>
    </w:rPr>
  </w:style>
  <w:style w:type="paragraph" w:styleId="4">
    <w:name w:val="heading 4"/>
    <w:basedOn w:val="a1"/>
    <w:next w:val="a1"/>
    <w:qFormat/>
    <w:rsid w:val="0007370F"/>
    <w:pPr>
      <w:keepNext/>
      <w:numPr>
        <w:ilvl w:val="3"/>
        <w:numId w:val="2"/>
      </w:numPr>
      <w:tabs>
        <w:tab w:val="clear" w:pos="864"/>
      </w:tabs>
      <w:spacing w:before="120"/>
      <w:ind w:left="720" w:hanging="720"/>
      <w:outlineLvl w:val="3"/>
    </w:pPr>
    <w:rPr>
      <w:b/>
      <w:bCs/>
      <w:szCs w:val="28"/>
    </w:rPr>
  </w:style>
  <w:style w:type="paragraph" w:styleId="5">
    <w:name w:val="heading 5"/>
    <w:basedOn w:val="a1"/>
    <w:next w:val="a1"/>
    <w:qFormat/>
    <w:rsid w:val="0007370F"/>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rsid w:val="0007370F"/>
    <w:pPr>
      <w:numPr>
        <w:ilvl w:val="5"/>
        <w:numId w:val="2"/>
      </w:numPr>
      <w:spacing w:before="240" w:after="60"/>
      <w:outlineLvl w:val="5"/>
    </w:pPr>
    <w:rPr>
      <w:b/>
      <w:bCs/>
    </w:rPr>
  </w:style>
  <w:style w:type="paragraph" w:styleId="7">
    <w:name w:val="heading 7"/>
    <w:basedOn w:val="a1"/>
    <w:next w:val="a1"/>
    <w:qFormat/>
    <w:rsid w:val="0007370F"/>
    <w:pPr>
      <w:numPr>
        <w:ilvl w:val="6"/>
        <w:numId w:val="2"/>
      </w:numPr>
      <w:spacing w:before="240" w:after="60"/>
      <w:outlineLvl w:val="6"/>
    </w:pPr>
    <w:rPr>
      <w:sz w:val="24"/>
      <w:szCs w:val="24"/>
    </w:rPr>
  </w:style>
  <w:style w:type="paragraph" w:styleId="8">
    <w:name w:val="heading 8"/>
    <w:basedOn w:val="a1"/>
    <w:next w:val="a1"/>
    <w:qFormat/>
    <w:rsid w:val="0007370F"/>
    <w:pPr>
      <w:numPr>
        <w:ilvl w:val="7"/>
        <w:numId w:val="2"/>
      </w:numPr>
      <w:spacing w:before="240" w:after="60"/>
      <w:outlineLvl w:val="7"/>
    </w:pPr>
    <w:rPr>
      <w:i/>
      <w:iCs/>
      <w:sz w:val="24"/>
      <w:szCs w:val="24"/>
    </w:rPr>
  </w:style>
  <w:style w:type="paragraph" w:styleId="9">
    <w:name w:val="heading 9"/>
    <w:basedOn w:val="a1"/>
    <w:next w:val="a1"/>
    <w:qFormat/>
    <w:rsid w:val="0007370F"/>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Char"/>
    <w:rsid w:val="0007370F"/>
    <w:rPr>
      <w:sz w:val="20"/>
      <w:szCs w:val="20"/>
    </w:rPr>
  </w:style>
  <w:style w:type="character" w:customStyle="1" w:styleId="Char">
    <w:name w:val="正文文本 Char"/>
    <w:basedOn w:val="a2"/>
    <w:link w:val="a5"/>
    <w:rsid w:val="00CF195E"/>
  </w:style>
  <w:style w:type="character" w:styleId="a6">
    <w:name w:val="Hyperlink"/>
    <w:basedOn w:val="a2"/>
    <w:rsid w:val="0007370F"/>
    <w:rPr>
      <w:color w:val="0000FF"/>
      <w:u w:val="single"/>
    </w:rPr>
  </w:style>
  <w:style w:type="paragraph" w:styleId="a7">
    <w:name w:val="caption"/>
    <w:aliases w:val="cap"/>
    <w:basedOn w:val="a1"/>
    <w:next w:val="a1"/>
    <w:link w:val="Char0"/>
    <w:qFormat/>
    <w:rsid w:val="0007370F"/>
    <w:pPr>
      <w:jc w:val="center"/>
    </w:pPr>
    <w:rPr>
      <w:b/>
      <w:bCs/>
      <w:sz w:val="20"/>
      <w:szCs w:val="20"/>
    </w:rPr>
  </w:style>
  <w:style w:type="character" w:customStyle="1" w:styleId="Char0">
    <w:name w:val="题注 Char"/>
    <w:aliases w:val="cap Char"/>
    <w:basedOn w:val="a2"/>
    <w:link w:val="a7"/>
    <w:rsid w:val="00C411AF"/>
    <w:rPr>
      <w:b/>
      <w:bCs/>
    </w:rPr>
  </w:style>
  <w:style w:type="paragraph" w:styleId="a8">
    <w:name w:val="List Bullet"/>
    <w:basedOn w:val="a9"/>
    <w:rsid w:val="0007370F"/>
    <w:pPr>
      <w:autoSpaceDE/>
      <w:autoSpaceDN/>
      <w:adjustRightInd/>
      <w:spacing w:after="180"/>
      <w:ind w:left="568" w:hanging="284"/>
      <w:jc w:val="left"/>
    </w:pPr>
    <w:rPr>
      <w:sz w:val="20"/>
      <w:szCs w:val="20"/>
      <w:lang w:val="en-GB"/>
    </w:rPr>
  </w:style>
  <w:style w:type="paragraph" w:styleId="a9">
    <w:name w:val="List"/>
    <w:basedOn w:val="a1"/>
    <w:rsid w:val="0007370F"/>
    <w:pPr>
      <w:ind w:left="360" w:hanging="360"/>
    </w:pPr>
  </w:style>
  <w:style w:type="paragraph" w:styleId="20">
    <w:name w:val="Body Text 2"/>
    <w:basedOn w:val="a1"/>
    <w:rsid w:val="0007370F"/>
    <w:pPr>
      <w:spacing w:after="0"/>
      <w:jc w:val="left"/>
    </w:pPr>
    <w:rPr>
      <w:szCs w:val="20"/>
    </w:rPr>
  </w:style>
  <w:style w:type="paragraph" w:styleId="aa">
    <w:name w:val="Balloon Text"/>
    <w:basedOn w:val="a1"/>
    <w:semiHidden/>
    <w:rsid w:val="0007370F"/>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basedOn w:val="a2"/>
    <w:rsid w:val="0007370F"/>
    <w:rPr>
      <w:color w:val="800080"/>
      <w:u w:val="single"/>
    </w:rPr>
  </w:style>
  <w:style w:type="paragraph" w:styleId="ac">
    <w:name w:val="footnote text"/>
    <w:basedOn w:val="a1"/>
    <w:semiHidden/>
    <w:rsid w:val="0007370F"/>
    <w:rPr>
      <w:sz w:val="20"/>
      <w:szCs w:val="20"/>
    </w:rPr>
  </w:style>
  <w:style w:type="character" w:styleId="ad">
    <w:name w:val="footnote reference"/>
    <w:basedOn w:val="a2"/>
    <w:semiHidden/>
    <w:rsid w:val="0007370F"/>
    <w:rPr>
      <w:vertAlign w:val="superscript"/>
    </w:rPr>
  </w:style>
  <w:style w:type="table" w:styleId="ae">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
    <w:name w:val="header"/>
    <w:basedOn w:val="a1"/>
    <w:link w:val="Char1"/>
    <w:rsid w:val="00AB3F38"/>
    <w:pPr>
      <w:tabs>
        <w:tab w:val="center" w:pos="4680"/>
        <w:tab w:val="right" w:pos="9360"/>
      </w:tabs>
    </w:pPr>
  </w:style>
  <w:style w:type="character" w:customStyle="1" w:styleId="Char1">
    <w:name w:val="页眉 Char"/>
    <w:basedOn w:val="a2"/>
    <w:link w:val="af"/>
    <w:rsid w:val="00AB3F38"/>
    <w:rPr>
      <w:sz w:val="22"/>
      <w:szCs w:val="22"/>
    </w:rPr>
  </w:style>
  <w:style w:type="paragraph" w:styleId="af0">
    <w:name w:val="footer"/>
    <w:basedOn w:val="a1"/>
    <w:link w:val="Char2"/>
    <w:rsid w:val="00AB3F38"/>
    <w:pPr>
      <w:tabs>
        <w:tab w:val="center" w:pos="4680"/>
        <w:tab w:val="right" w:pos="9360"/>
      </w:tabs>
    </w:pPr>
  </w:style>
  <w:style w:type="character" w:customStyle="1" w:styleId="Char2">
    <w:name w:val="页脚 Char"/>
    <w:basedOn w:val="a2"/>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Lista1,?? ??,?????,????,列出段落1,中等深浅网格 1 - 着色 21,列表段落"/>
    <w:basedOn w:val="a1"/>
    <w:link w:val="Char3"/>
    <w:uiPriority w:val="34"/>
    <w:qFormat/>
    <w:rsid w:val="00DA27A7"/>
    <w:pPr>
      <w:ind w:left="720"/>
      <w:contextualSpacing/>
    </w:pPr>
  </w:style>
  <w:style w:type="character" w:styleId="af2">
    <w:name w:val="annotation reference"/>
    <w:basedOn w:val="a2"/>
    <w:unhideWhenUsed/>
    <w:qFormat/>
    <w:rsid w:val="00E67832"/>
    <w:rPr>
      <w:sz w:val="16"/>
      <w:szCs w:val="16"/>
    </w:rPr>
  </w:style>
  <w:style w:type="paragraph" w:styleId="af3">
    <w:name w:val="annotation text"/>
    <w:basedOn w:val="a1"/>
    <w:link w:val="Char4"/>
    <w:uiPriority w:val="99"/>
    <w:unhideWhenUsed/>
    <w:qFormat/>
    <w:rsid w:val="00E67832"/>
    <w:rPr>
      <w:sz w:val="20"/>
      <w:szCs w:val="20"/>
    </w:rPr>
  </w:style>
  <w:style w:type="character" w:customStyle="1" w:styleId="Char4">
    <w:name w:val="批注文字 Char"/>
    <w:basedOn w:val="a2"/>
    <w:link w:val="af3"/>
    <w:uiPriority w:val="99"/>
    <w:qFormat/>
    <w:rsid w:val="00E67832"/>
    <w:rPr>
      <w:lang w:eastAsia="en-US"/>
    </w:rPr>
  </w:style>
  <w:style w:type="paragraph" w:styleId="af4">
    <w:name w:val="annotation subject"/>
    <w:basedOn w:val="af3"/>
    <w:next w:val="af3"/>
    <w:link w:val="Char5"/>
    <w:semiHidden/>
    <w:unhideWhenUsed/>
    <w:rsid w:val="00E67832"/>
    <w:rPr>
      <w:b/>
      <w:bCs/>
    </w:rPr>
  </w:style>
  <w:style w:type="character" w:customStyle="1" w:styleId="Char5">
    <w:name w:val="批注主题 Char"/>
    <w:basedOn w:val="Char4"/>
    <w:link w:val="af4"/>
    <w:semiHidden/>
    <w:rsid w:val="00E67832"/>
    <w:rPr>
      <w:b/>
      <w:bCs/>
      <w:lang w:eastAsia="en-US"/>
    </w:rPr>
  </w:style>
  <w:style w:type="paragraph" w:customStyle="1" w:styleId="a">
    <w:name w:val="插图题注"/>
    <w:next w:val="a1"/>
    <w:rsid w:val="00742444"/>
    <w:pPr>
      <w:numPr>
        <w:ilvl w:val="7"/>
        <w:numId w:val="3"/>
      </w:numPr>
      <w:spacing w:afterLines="100"/>
      <w:ind w:left="0"/>
      <w:jc w:val="center"/>
    </w:pPr>
  </w:style>
  <w:style w:type="paragraph" w:styleId="af5">
    <w:name w:val="Revision"/>
    <w:hidden/>
    <w:uiPriority w:val="99"/>
    <w:semiHidden/>
    <w:rsid w:val="00755499"/>
    <w:rPr>
      <w:sz w:val="22"/>
      <w:szCs w:val="22"/>
      <w:lang w:eastAsia="en-US"/>
    </w:rPr>
  </w:style>
  <w:style w:type="paragraph" w:styleId="af6">
    <w:name w:val="Document Map"/>
    <w:basedOn w:val="a1"/>
    <w:link w:val="Char6"/>
    <w:semiHidden/>
    <w:unhideWhenUsed/>
    <w:rsid w:val="004208E8"/>
    <w:pPr>
      <w:spacing w:after="0"/>
    </w:pPr>
    <w:rPr>
      <w:rFonts w:ascii="Tahoma" w:hAnsi="Tahoma" w:cs="Tahoma"/>
      <w:sz w:val="16"/>
      <w:szCs w:val="16"/>
    </w:rPr>
  </w:style>
  <w:style w:type="character" w:customStyle="1" w:styleId="Char6">
    <w:name w:val="文档结构图 Char"/>
    <w:basedOn w:val="a2"/>
    <w:link w:val="af6"/>
    <w:semiHidden/>
    <w:rsid w:val="004208E8"/>
    <w:rPr>
      <w:rFonts w:ascii="Tahoma" w:hAnsi="Tahoma" w:cs="Tahoma"/>
      <w:sz w:val="16"/>
      <w:szCs w:val="16"/>
      <w:lang w:eastAsia="en-US"/>
    </w:rPr>
  </w:style>
  <w:style w:type="paragraph" w:customStyle="1" w:styleId="BodyText0001">
    <w:name w:val="Body Text 0001"/>
    <w:basedOn w:val="a1"/>
    <w:qFormat/>
    <w:rsid w:val="00F76390"/>
    <w:pPr>
      <w:numPr>
        <w:numId w:val="4"/>
      </w:numPr>
      <w:tabs>
        <w:tab w:val="left" w:pos="1080"/>
      </w:tabs>
      <w:autoSpaceDE/>
      <w:autoSpaceDN/>
      <w:adjustRightInd/>
      <w:snapToGrid/>
      <w:spacing w:line="360" w:lineRule="auto"/>
      <w:jc w:val="left"/>
    </w:pPr>
    <w:rPr>
      <w:rFonts w:ascii="Georgia" w:eastAsiaTheme="minorEastAsia" w:hAnsi="Georgia" w:cs="Arial"/>
      <w:szCs w:val="20"/>
    </w:rPr>
  </w:style>
  <w:style w:type="table" w:customStyle="1" w:styleId="TableGridLight1">
    <w:name w:val="Table Grid Light1"/>
    <w:basedOn w:val="a3"/>
    <w:uiPriority w:val="40"/>
    <w:rsid w:val="00981AD5"/>
    <w:rPr>
      <w:rFonts w:eastAsiaTheme="minorEastAsia"/>
    </w:rPr>
    <w:tblPr>
      <w:tblBorders>
        <w:top w:val="single" w:sz="4" w:space="0" w:color="74D280" w:themeColor="background1" w:themeShade="BF"/>
        <w:left w:val="single" w:sz="4" w:space="0" w:color="74D280" w:themeColor="background1" w:themeShade="BF"/>
        <w:bottom w:val="single" w:sz="4" w:space="0" w:color="74D280" w:themeColor="background1" w:themeShade="BF"/>
        <w:right w:val="single" w:sz="4" w:space="0" w:color="74D280" w:themeColor="background1" w:themeShade="BF"/>
        <w:insideH w:val="single" w:sz="4" w:space="0" w:color="74D280" w:themeColor="background1" w:themeShade="BF"/>
        <w:insideV w:val="single" w:sz="4" w:space="0" w:color="74D280" w:themeColor="background1" w:themeShade="BF"/>
      </w:tblBorders>
    </w:tblPr>
  </w:style>
  <w:style w:type="paragraph" w:styleId="af7">
    <w:name w:val="Normal (Web)"/>
    <w:basedOn w:val="a1"/>
    <w:uiPriority w:val="99"/>
    <w:semiHidden/>
    <w:unhideWhenUsed/>
    <w:rsid w:val="00F52130"/>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B1">
    <w:name w:val="B1"/>
    <w:basedOn w:val="a9"/>
    <w:link w:val="B1Char1"/>
    <w:rsid w:val="002300CF"/>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2300CF"/>
    <w:rPr>
      <w:rFonts w:eastAsia="Times New Roman"/>
      <w:lang w:val="en-GB" w:eastAsia="en-GB"/>
    </w:rPr>
  </w:style>
  <w:style w:type="character" w:customStyle="1" w:styleId="Char3">
    <w:name w:val="列出段落 Char"/>
    <w:aliases w:val="- Bullets Char,목록 단락 Char,リスト段落 Char,Lista1 Char,?? ?? Char,????? Char,???? Char,列出段落1 Char,中等深浅网格 1 - 着色 21 Char,列表段落 Char"/>
    <w:link w:val="af1"/>
    <w:uiPriority w:val="34"/>
    <w:qFormat/>
    <w:locked/>
    <w:rsid w:val="00F5002D"/>
    <w:rPr>
      <w:sz w:val="22"/>
      <w:szCs w:val="22"/>
      <w:lang w:eastAsia="en-US"/>
    </w:rPr>
  </w:style>
  <w:style w:type="character" w:customStyle="1" w:styleId="B1Zchn">
    <w:name w:val="B1 Zchn"/>
    <w:rsid w:val="00E52555"/>
    <w:rPr>
      <w:lang w:eastAsia="en-US"/>
    </w:rPr>
  </w:style>
  <w:style w:type="paragraph" w:customStyle="1" w:styleId="bullet">
    <w:name w:val="bullet"/>
    <w:basedOn w:val="af1"/>
    <w:link w:val="bulletChar"/>
    <w:qFormat/>
    <w:rsid w:val="005F30A6"/>
    <w:pPr>
      <w:numPr>
        <w:numId w:val="5"/>
      </w:numPr>
      <w:autoSpaceDE/>
      <w:autoSpaceDN/>
      <w:adjustRightInd/>
      <w:snapToGrid/>
      <w:spacing w:after="0"/>
      <w:jc w:val="left"/>
    </w:pPr>
    <w:rPr>
      <w:rFonts w:eastAsia="Times New Roman"/>
      <w:sz w:val="20"/>
      <w:szCs w:val="24"/>
    </w:rPr>
  </w:style>
  <w:style w:type="character" w:customStyle="1" w:styleId="bulletChar">
    <w:name w:val="bullet Char"/>
    <w:link w:val="bullet"/>
    <w:rsid w:val="005F30A6"/>
    <w:rPr>
      <w:rFonts w:eastAsia="Times New Roman"/>
      <w:szCs w:val="24"/>
      <w:lang w:eastAsia="en-US"/>
    </w:rPr>
  </w:style>
  <w:style w:type="paragraph" w:customStyle="1" w:styleId="a0">
    <w:name w:val="图例"/>
    <w:basedOn w:val="af8"/>
    <w:link w:val="Char7"/>
    <w:qFormat/>
    <w:rsid w:val="00265F80"/>
    <w:pPr>
      <w:numPr>
        <w:numId w:val="6"/>
      </w:numPr>
    </w:pPr>
    <w:rPr>
      <w:b/>
      <w:lang w:eastAsia="zh-CN"/>
    </w:rPr>
  </w:style>
  <w:style w:type="paragraph" w:styleId="af8">
    <w:name w:val="table of figures"/>
    <w:basedOn w:val="a1"/>
    <w:next w:val="a1"/>
    <w:link w:val="Char8"/>
    <w:semiHidden/>
    <w:unhideWhenUsed/>
    <w:rsid w:val="00265F80"/>
    <w:pPr>
      <w:ind w:leftChars="200" w:left="200" w:hangingChars="200" w:hanging="200"/>
    </w:pPr>
  </w:style>
  <w:style w:type="character" w:customStyle="1" w:styleId="Char8">
    <w:name w:val="图表目录 Char"/>
    <w:basedOn w:val="a2"/>
    <w:link w:val="af8"/>
    <w:semiHidden/>
    <w:rsid w:val="00265F80"/>
    <w:rPr>
      <w:sz w:val="22"/>
      <w:szCs w:val="22"/>
      <w:lang w:eastAsia="en-US"/>
    </w:rPr>
  </w:style>
  <w:style w:type="character" w:customStyle="1" w:styleId="Char7">
    <w:name w:val="图例 Char"/>
    <w:basedOn w:val="Char8"/>
    <w:link w:val="a0"/>
    <w:rsid w:val="00265F80"/>
    <w:rPr>
      <w:b/>
      <w:sz w:val="22"/>
      <w:szCs w:val="22"/>
      <w:lang w:eastAsia="en-US"/>
    </w:rPr>
  </w:style>
  <w:style w:type="character" w:customStyle="1" w:styleId="1Char">
    <w:name w:val="标题 1 Char"/>
    <w:basedOn w:val="a2"/>
    <w:link w:val="1"/>
    <w:rsid w:val="00D655F6"/>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448720">
      <w:bodyDiv w:val="1"/>
      <w:marLeft w:val="0"/>
      <w:marRight w:val="0"/>
      <w:marTop w:val="0"/>
      <w:marBottom w:val="0"/>
      <w:divBdr>
        <w:top w:val="none" w:sz="0" w:space="0" w:color="auto"/>
        <w:left w:val="none" w:sz="0" w:space="0" w:color="auto"/>
        <w:bottom w:val="none" w:sz="0" w:space="0" w:color="auto"/>
        <w:right w:val="none" w:sz="0" w:space="0" w:color="auto"/>
      </w:divBdr>
    </w:div>
    <w:div w:id="166406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17486">
      <w:bodyDiv w:val="1"/>
      <w:marLeft w:val="0"/>
      <w:marRight w:val="0"/>
      <w:marTop w:val="0"/>
      <w:marBottom w:val="0"/>
      <w:divBdr>
        <w:top w:val="none" w:sz="0" w:space="0" w:color="auto"/>
        <w:left w:val="none" w:sz="0" w:space="0" w:color="auto"/>
        <w:bottom w:val="none" w:sz="0" w:space="0" w:color="auto"/>
        <w:right w:val="none" w:sz="0" w:space="0" w:color="auto"/>
      </w:divBdr>
      <w:divsChild>
        <w:div w:id="141625285">
          <w:marLeft w:val="2160"/>
          <w:marRight w:val="0"/>
          <w:marTop w:val="0"/>
          <w:marBottom w:val="0"/>
          <w:divBdr>
            <w:top w:val="none" w:sz="0" w:space="0" w:color="auto"/>
            <w:left w:val="none" w:sz="0" w:space="0" w:color="auto"/>
            <w:bottom w:val="none" w:sz="0" w:space="0" w:color="auto"/>
            <w:right w:val="none" w:sz="0" w:space="0" w:color="auto"/>
          </w:divBdr>
        </w:div>
        <w:div w:id="304429961">
          <w:marLeft w:val="216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9766881">
      <w:bodyDiv w:val="1"/>
      <w:marLeft w:val="0"/>
      <w:marRight w:val="0"/>
      <w:marTop w:val="0"/>
      <w:marBottom w:val="0"/>
      <w:divBdr>
        <w:top w:val="none" w:sz="0" w:space="0" w:color="auto"/>
        <w:left w:val="none" w:sz="0" w:space="0" w:color="auto"/>
        <w:bottom w:val="none" w:sz="0" w:space="0" w:color="auto"/>
        <w:right w:val="none" w:sz="0" w:space="0" w:color="auto"/>
      </w:divBdr>
    </w:div>
    <w:div w:id="57265963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6622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2072878">
      <w:bodyDiv w:val="1"/>
      <w:marLeft w:val="0"/>
      <w:marRight w:val="0"/>
      <w:marTop w:val="0"/>
      <w:marBottom w:val="0"/>
      <w:divBdr>
        <w:top w:val="none" w:sz="0" w:space="0" w:color="auto"/>
        <w:left w:val="none" w:sz="0" w:space="0" w:color="auto"/>
        <w:bottom w:val="none" w:sz="0" w:space="0" w:color="auto"/>
        <w:right w:val="none" w:sz="0" w:space="0" w:color="auto"/>
      </w:divBdr>
    </w:div>
    <w:div w:id="1200506566">
      <w:bodyDiv w:val="1"/>
      <w:marLeft w:val="0"/>
      <w:marRight w:val="0"/>
      <w:marTop w:val="0"/>
      <w:marBottom w:val="0"/>
      <w:divBdr>
        <w:top w:val="none" w:sz="0" w:space="0" w:color="auto"/>
        <w:left w:val="none" w:sz="0" w:space="0" w:color="auto"/>
        <w:bottom w:val="none" w:sz="0" w:space="0" w:color="auto"/>
        <w:right w:val="none" w:sz="0" w:space="0" w:color="auto"/>
      </w:divBdr>
    </w:div>
    <w:div w:id="1435394495">
      <w:bodyDiv w:val="1"/>
      <w:marLeft w:val="0"/>
      <w:marRight w:val="0"/>
      <w:marTop w:val="0"/>
      <w:marBottom w:val="0"/>
      <w:divBdr>
        <w:top w:val="none" w:sz="0" w:space="0" w:color="auto"/>
        <w:left w:val="none" w:sz="0" w:space="0" w:color="auto"/>
        <w:bottom w:val="none" w:sz="0" w:space="0" w:color="auto"/>
        <w:right w:val="none" w:sz="0" w:space="0" w:color="auto"/>
      </w:divBdr>
    </w:div>
    <w:div w:id="1552495075">
      <w:bodyDiv w:val="1"/>
      <w:marLeft w:val="0"/>
      <w:marRight w:val="0"/>
      <w:marTop w:val="0"/>
      <w:marBottom w:val="0"/>
      <w:divBdr>
        <w:top w:val="none" w:sz="0" w:space="0" w:color="auto"/>
        <w:left w:val="none" w:sz="0" w:space="0" w:color="auto"/>
        <w:bottom w:val="none" w:sz="0" w:space="0" w:color="auto"/>
        <w:right w:val="none" w:sz="0" w:space="0" w:color="auto"/>
      </w:divBdr>
      <w:divsChild>
        <w:div w:id="1467774746">
          <w:marLeft w:val="1166"/>
          <w:marRight w:val="0"/>
          <w:marTop w:val="115"/>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525370">
      <w:bodyDiv w:val="1"/>
      <w:marLeft w:val="0"/>
      <w:marRight w:val="0"/>
      <w:marTop w:val="0"/>
      <w:marBottom w:val="0"/>
      <w:divBdr>
        <w:top w:val="none" w:sz="0" w:space="0" w:color="auto"/>
        <w:left w:val="none" w:sz="0" w:space="0" w:color="auto"/>
        <w:bottom w:val="none" w:sz="0" w:space="0" w:color="auto"/>
        <w:right w:val="none" w:sz="0" w:space="0" w:color="auto"/>
      </w:divBdr>
      <w:divsChild>
        <w:div w:id="1722509818">
          <w:marLeft w:val="1267"/>
          <w:marRight w:val="0"/>
          <w:marTop w:val="0"/>
          <w:marBottom w:val="0"/>
          <w:divBdr>
            <w:top w:val="none" w:sz="0" w:space="0" w:color="auto"/>
            <w:left w:val="none" w:sz="0" w:space="0" w:color="auto"/>
            <w:bottom w:val="none" w:sz="0" w:space="0" w:color="auto"/>
            <w:right w:val="none" w:sz="0" w:space="0" w:color="auto"/>
          </w:divBdr>
        </w:div>
        <w:div w:id="2056462721">
          <w:marLeft w:val="126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0037573">
      <w:bodyDiv w:val="1"/>
      <w:marLeft w:val="0"/>
      <w:marRight w:val="0"/>
      <w:marTop w:val="0"/>
      <w:marBottom w:val="0"/>
      <w:divBdr>
        <w:top w:val="none" w:sz="0" w:space="0" w:color="auto"/>
        <w:left w:val="none" w:sz="0" w:space="0" w:color="auto"/>
        <w:bottom w:val="none" w:sz="0" w:space="0" w:color="auto"/>
        <w:right w:val="none" w:sz="0" w:space="0" w:color="auto"/>
      </w:divBdr>
      <w:divsChild>
        <w:div w:id="341246552">
          <w:marLeft w:val="2160"/>
          <w:marRight w:val="0"/>
          <w:marTop w:val="0"/>
          <w:marBottom w:val="0"/>
          <w:divBdr>
            <w:top w:val="none" w:sz="0" w:space="0" w:color="auto"/>
            <w:left w:val="none" w:sz="0" w:space="0" w:color="auto"/>
            <w:bottom w:val="none" w:sz="0" w:space="0" w:color="auto"/>
            <w:right w:val="none" w:sz="0" w:space="0" w:color="auto"/>
          </w:divBdr>
        </w:div>
        <w:div w:id="702441910">
          <w:marLeft w:val="2160"/>
          <w:marRight w:val="0"/>
          <w:marTop w:val="0"/>
          <w:marBottom w:val="0"/>
          <w:divBdr>
            <w:top w:val="none" w:sz="0" w:space="0" w:color="auto"/>
            <w:left w:val="none" w:sz="0" w:space="0" w:color="auto"/>
            <w:bottom w:val="none" w:sz="0" w:space="0" w:color="auto"/>
            <w:right w:val="none" w:sz="0" w:space="0" w:color="auto"/>
          </w:divBdr>
        </w:div>
      </w:divsChild>
    </w:div>
    <w:div w:id="205862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E33C3B-BF06-4719-9EDE-F06FD962E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1334</Words>
  <Characters>7610</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2007-06-18T21:08:00Z</cp:lastPrinted>
  <dcterms:created xsi:type="dcterms:W3CDTF">2019-03-30T02:30:00Z</dcterms:created>
  <dcterms:modified xsi:type="dcterms:W3CDTF">2019-03-30T02:30:00Z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(3)/tn0mOV5WLJGc/vfW371GPjrYK4GZrPSPMcQ0daXd/Zzt9pj0UqhRg5Gs835xnbcyZJy7Zbo
0yuFtynktCoAsfSi9TUjA4HkL1yNbwSrilS157vRPUzywCdrs9hdx9SY2Mc+1qfDLzFBZIB/
jHu50kHcYFFpIXf0kDyQ2PD1k6fmhwUY75HRejAgzo/m1xImsKrFRS1FFmVfbNU5pEVAJlCg
u6DQ2HSvTWNJegmcEQ</vt:lpwstr>
  </property>
  <property fmtid="{D5CDD505-2E9C-101B-9397-08002B2CF9AE}" pid="13" name="_2015_ms_pID_725343_00">
    <vt:lpwstr>_2015_ms_pID_725343</vt:lpwstr>
  </property>
  <property fmtid="{D5CDD505-2E9C-101B-9397-08002B2CF9AE}" pid="14" name="_2015_ms_pID_7253431">
    <vt:lpwstr>I0BPfn3odZynwRPz/kSeui5DaHLSDe4JXDtILxX370iNG87Xlf4TOR
wweHsZWVpJ1m0sGnIUSXkxtTEc1zBkL8usY97CNwMIdyN8Malie/HOACrA3Ou5xEoO4UvNoM
y8ZcWgGpWnX7nhu1oi1gGx9gT4o4ktpcvvk31eDE7gCsbBg1hA6zgVysCOiMzbUX2pH1dZc8
QAYJm7l3iOKn0gK0e3ryj6xrdh+zyog54311</vt:lpwstr>
  </property>
  <property fmtid="{D5CDD505-2E9C-101B-9397-08002B2CF9AE}" pid="15" name="_2015_ms_pID_7253431_00">
    <vt:lpwstr>_2015_ms_pID_7253431</vt:lpwstr>
  </property>
  <property fmtid="{D5CDD505-2E9C-101B-9397-08002B2CF9AE}" pid="16" name="_2015_ms_pID_7253432">
    <vt:lpwstr>pVAfuEK19ruEtJk3U0WpOWQQH9lKkde5l2p4
y9/GlPpSRyR0LlZi0OuhLrUg53JEig==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1553912833</vt:lpwstr>
  </property>
</Properties>
</file>