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585CB" w14:textId="2424A779" w:rsidR="0034111C" w:rsidRPr="00711E13" w:rsidRDefault="00CA7797" w:rsidP="00114C85">
      <w:pPr>
        <w:pStyle w:val="Header"/>
        <w:tabs>
          <w:tab w:val="right" w:pos="9639"/>
        </w:tabs>
        <w:rPr>
          <w:bCs/>
          <w:i/>
          <w:noProof w:val="0"/>
          <w:sz w:val="32"/>
          <w:lang w:val="en-GB" w:eastAsia="zh-CN"/>
        </w:rPr>
      </w:pPr>
      <w:r w:rsidRPr="0007420A">
        <w:rPr>
          <w:bCs/>
          <w:noProof w:val="0"/>
          <w:sz w:val="24"/>
          <w:szCs w:val="24"/>
          <w:lang w:val="en-GB"/>
        </w:rPr>
        <w:t>3GPP T</w:t>
      </w:r>
      <w:bookmarkStart w:id="0" w:name="_Ref452454252"/>
      <w:bookmarkEnd w:id="0"/>
      <w:r w:rsidR="00D87234">
        <w:rPr>
          <w:bCs/>
          <w:noProof w:val="0"/>
          <w:sz w:val="24"/>
          <w:szCs w:val="24"/>
          <w:lang w:val="en-GB"/>
        </w:rPr>
        <w:t xml:space="preserve">SG </w:t>
      </w:r>
      <w:r w:rsidRPr="0007420A">
        <w:rPr>
          <w:bCs/>
          <w:noProof w:val="0"/>
          <w:sz w:val="24"/>
          <w:szCs w:val="24"/>
          <w:lang w:val="en-GB"/>
        </w:rPr>
        <w:t xml:space="preserve">RAN </w:t>
      </w:r>
      <w:r w:rsidRPr="000A08D8">
        <w:rPr>
          <w:noProof w:val="0"/>
          <w:sz w:val="24"/>
          <w:szCs w:val="24"/>
          <w:lang w:val="en-GB"/>
        </w:rPr>
        <w:t>WG</w:t>
      </w:r>
      <w:r w:rsidR="00FD0AC1">
        <w:rPr>
          <w:noProof w:val="0"/>
          <w:sz w:val="24"/>
          <w:szCs w:val="24"/>
          <w:lang w:val="en-GB"/>
        </w:rPr>
        <w:t>1 Meeting #96</w:t>
      </w:r>
      <w:r w:rsidR="00F50BA3">
        <w:rPr>
          <w:noProof w:val="0"/>
          <w:sz w:val="24"/>
          <w:szCs w:val="24"/>
          <w:lang w:val="en-GB"/>
        </w:rPr>
        <w:t>bis</w:t>
      </w:r>
      <w:r w:rsidR="006D42A7" w:rsidRPr="00711E13">
        <w:rPr>
          <w:bCs/>
          <w:noProof w:val="0"/>
          <w:sz w:val="24"/>
          <w:lang w:val="en-GB"/>
        </w:rPr>
        <w:tab/>
      </w:r>
      <w:r w:rsidR="0007248E">
        <w:rPr>
          <w:bCs/>
          <w:noProof w:val="0"/>
          <w:sz w:val="24"/>
          <w:lang w:val="en-GB" w:eastAsia="ja-JP"/>
        </w:rPr>
        <w:t>R1</w:t>
      </w:r>
      <w:r w:rsidR="00307323" w:rsidRPr="00AF5F93">
        <w:rPr>
          <w:bCs/>
          <w:noProof w:val="0"/>
          <w:sz w:val="24"/>
          <w:lang w:val="en-GB" w:eastAsia="ja-JP"/>
        </w:rPr>
        <w:t>-</w:t>
      </w:r>
      <w:r w:rsidR="00BB2558" w:rsidRPr="00AF5F93">
        <w:rPr>
          <w:bCs/>
          <w:noProof w:val="0"/>
          <w:sz w:val="24"/>
          <w:lang w:val="en-GB" w:eastAsia="ja-JP"/>
        </w:rPr>
        <w:t>1</w:t>
      </w:r>
      <w:r w:rsidR="00CB1BE4">
        <w:rPr>
          <w:bCs/>
          <w:noProof w:val="0"/>
          <w:sz w:val="24"/>
          <w:lang w:val="en-GB" w:eastAsia="ja-JP"/>
        </w:rPr>
        <w:t>9</w:t>
      </w:r>
      <w:r w:rsidR="004842EC">
        <w:rPr>
          <w:bCs/>
          <w:noProof w:val="0"/>
          <w:sz w:val="24"/>
          <w:lang w:val="en-GB" w:eastAsia="ja-JP"/>
        </w:rPr>
        <w:t>04601</w:t>
      </w:r>
    </w:p>
    <w:p w14:paraId="7EEF2246" w14:textId="3361A563" w:rsidR="00CA7797" w:rsidRDefault="00F50BA3">
      <w:pPr>
        <w:pStyle w:val="Header"/>
        <w:rPr>
          <w:bCs/>
          <w:noProof w:val="0"/>
          <w:sz w:val="24"/>
          <w:szCs w:val="24"/>
          <w:lang w:eastAsia="zh-CN"/>
        </w:rPr>
      </w:pPr>
      <w:r>
        <w:rPr>
          <w:bCs/>
          <w:noProof w:val="0"/>
          <w:sz w:val="24"/>
          <w:szCs w:val="24"/>
          <w:lang w:eastAsia="zh-CN"/>
        </w:rPr>
        <w:t>Xi</w:t>
      </w:r>
      <w:r w:rsidR="0068401C">
        <w:rPr>
          <w:bCs/>
          <w:noProof w:val="0"/>
          <w:sz w:val="24"/>
          <w:szCs w:val="24"/>
          <w:lang w:eastAsia="zh-CN"/>
        </w:rPr>
        <w:t>’</w:t>
      </w:r>
      <w:r>
        <w:rPr>
          <w:bCs/>
          <w:noProof w:val="0"/>
          <w:sz w:val="24"/>
          <w:szCs w:val="24"/>
          <w:lang w:eastAsia="zh-CN"/>
        </w:rPr>
        <w:t>an</w:t>
      </w:r>
      <w:r w:rsidR="00FD0AC1" w:rsidRPr="00FD0AC1">
        <w:rPr>
          <w:bCs/>
          <w:noProof w:val="0"/>
          <w:sz w:val="24"/>
          <w:szCs w:val="24"/>
          <w:lang w:eastAsia="zh-CN"/>
        </w:rPr>
        <w:t xml:space="preserve">, </w:t>
      </w:r>
      <w:r>
        <w:rPr>
          <w:bCs/>
          <w:noProof w:val="0"/>
          <w:sz w:val="24"/>
          <w:szCs w:val="24"/>
          <w:lang w:eastAsia="zh-CN"/>
        </w:rPr>
        <w:t>China</w:t>
      </w:r>
      <w:r w:rsidR="00FD0AC1" w:rsidRPr="00FD0AC1">
        <w:rPr>
          <w:bCs/>
          <w:noProof w:val="0"/>
          <w:sz w:val="24"/>
          <w:szCs w:val="24"/>
          <w:lang w:eastAsia="zh-CN"/>
        </w:rPr>
        <w:t xml:space="preserve">, </w:t>
      </w:r>
      <w:r>
        <w:rPr>
          <w:bCs/>
          <w:noProof w:val="0"/>
          <w:sz w:val="24"/>
          <w:szCs w:val="24"/>
          <w:lang w:eastAsia="zh-CN"/>
        </w:rPr>
        <w:t>8</w:t>
      </w:r>
      <w:r w:rsidR="00FD0AC1" w:rsidRPr="00FD0AC1">
        <w:rPr>
          <w:bCs/>
          <w:noProof w:val="0"/>
          <w:sz w:val="24"/>
          <w:szCs w:val="24"/>
          <w:vertAlign w:val="superscript"/>
          <w:lang w:eastAsia="zh-CN"/>
        </w:rPr>
        <w:t>th</w:t>
      </w:r>
      <w:r w:rsidR="00FD0AC1" w:rsidRPr="00FD0AC1">
        <w:rPr>
          <w:bCs/>
          <w:noProof w:val="0"/>
          <w:sz w:val="24"/>
          <w:szCs w:val="24"/>
          <w:lang w:eastAsia="zh-CN"/>
        </w:rPr>
        <w:t xml:space="preserve"> – 1</w:t>
      </w:r>
      <w:r>
        <w:rPr>
          <w:bCs/>
          <w:noProof w:val="0"/>
          <w:sz w:val="24"/>
          <w:szCs w:val="24"/>
          <w:lang w:eastAsia="zh-CN"/>
        </w:rPr>
        <w:t>2</w:t>
      </w:r>
      <w:r w:rsidR="00FD0AC1" w:rsidRPr="00FD0AC1">
        <w:rPr>
          <w:bCs/>
          <w:noProof w:val="0"/>
          <w:sz w:val="24"/>
          <w:szCs w:val="24"/>
          <w:vertAlign w:val="superscript"/>
          <w:lang w:eastAsia="zh-CN"/>
        </w:rPr>
        <w:t>t</w:t>
      </w:r>
      <w:r>
        <w:rPr>
          <w:bCs/>
          <w:noProof w:val="0"/>
          <w:sz w:val="24"/>
          <w:szCs w:val="24"/>
          <w:vertAlign w:val="superscript"/>
          <w:lang w:eastAsia="zh-CN"/>
        </w:rPr>
        <w:t>h</w:t>
      </w:r>
      <w:r w:rsidR="00FD0AC1" w:rsidRPr="00FD0AC1">
        <w:rPr>
          <w:bCs/>
          <w:noProof w:val="0"/>
          <w:sz w:val="24"/>
          <w:szCs w:val="24"/>
          <w:lang w:eastAsia="zh-CN"/>
        </w:rPr>
        <w:t xml:space="preserve"> </w:t>
      </w:r>
      <w:r>
        <w:rPr>
          <w:bCs/>
          <w:noProof w:val="0"/>
          <w:sz w:val="24"/>
          <w:szCs w:val="24"/>
          <w:lang w:eastAsia="zh-CN"/>
        </w:rPr>
        <w:t>April</w:t>
      </w:r>
      <w:r w:rsidR="00FD0AC1" w:rsidRPr="00FD0AC1">
        <w:rPr>
          <w:bCs/>
          <w:noProof w:val="0"/>
          <w:sz w:val="24"/>
          <w:szCs w:val="24"/>
          <w:lang w:eastAsia="zh-CN"/>
        </w:rPr>
        <w:t xml:space="preserve"> 2019</w:t>
      </w:r>
    </w:p>
    <w:p w14:paraId="32E0019C" w14:textId="77777777" w:rsidR="00FD0AC1" w:rsidRPr="00F50BA3" w:rsidRDefault="00FD0AC1">
      <w:pPr>
        <w:pStyle w:val="Header"/>
        <w:rPr>
          <w:bCs/>
          <w:noProof w:val="0"/>
          <w:sz w:val="22"/>
        </w:rPr>
      </w:pPr>
    </w:p>
    <w:p w14:paraId="3702C1FB" w14:textId="77777777" w:rsidR="0034111C" w:rsidRPr="006602AB" w:rsidRDefault="0034111C" w:rsidP="0089185D">
      <w:pPr>
        <w:pStyle w:val="CRCoverPage"/>
        <w:tabs>
          <w:tab w:val="left" w:pos="1843"/>
          <w:tab w:val="left" w:pos="1985"/>
        </w:tabs>
        <w:rPr>
          <w:rFonts w:cs="Arial"/>
          <w:b/>
          <w:bCs/>
          <w:noProof/>
          <w:sz w:val="22"/>
        </w:rPr>
      </w:pPr>
      <w:r w:rsidRPr="000E0374">
        <w:rPr>
          <w:rFonts w:cs="Arial"/>
          <w:b/>
          <w:bCs/>
          <w:sz w:val="22"/>
        </w:rPr>
        <w:t>Agenda item:</w:t>
      </w:r>
      <w:r w:rsidR="006602AB">
        <w:rPr>
          <w:rFonts w:cs="Arial"/>
          <w:b/>
          <w:bCs/>
          <w:sz w:val="22"/>
        </w:rPr>
        <w:t xml:space="preserve">    </w:t>
      </w:r>
      <w:r w:rsidR="006602AB">
        <w:rPr>
          <w:rFonts w:cs="Arial"/>
          <w:b/>
          <w:bCs/>
          <w:noProof/>
          <w:sz w:val="22"/>
        </w:rPr>
        <w:t xml:space="preserve"> </w:t>
      </w:r>
      <w:r w:rsidR="0089185D">
        <w:rPr>
          <w:rFonts w:cs="Arial"/>
          <w:b/>
          <w:bCs/>
          <w:noProof/>
          <w:sz w:val="22"/>
        </w:rPr>
        <w:tab/>
      </w:r>
      <w:r w:rsidR="00C07A39" w:rsidRPr="0068401C">
        <w:rPr>
          <w:rFonts w:cs="Arial"/>
          <w:b/>
          <w:bCs/>
          <w:noProof/>
          <w:sz w:val="22"/>
        </w:rPr>
        <w:t>6.2.3.1.1</w:t>
      </w:r>
    </w:p>
    <w:p w14:paraId="7FD8790B" w14:textId="77777777" w:rsidR="0034111C" w:rsidRPr="000E0374" w:rsidRDefault="0034111C" w:rsidP="001F2048">
      <w:pPr>
        <w:tabs>
          <w:tab w:val="left" w:pos="1985"/>
        </w:tabs>
        <w:rPr>
          <w:rFonts w:ascii="Arial" w:hAnsi="Arial" w:cs="Arial"/>
          <w:b/>
          <w:bCs/>
          <w:sz w:val="22"/>
          <w:lang w:eastAsia="zh-CN"/>
        </w:rPr>
      </w:pPr>
      <w:r w:rsidRPr="00307323">
        <w:rPr>
          <w:rFonts w:ascii="Arial" w:hAnsi="Arial" w:cs="Arial"/>
          <w:b/>
          <w:bCs/>
          <w:sz w:val="22"/>
        </w:rPr>
        <w:t>Source:</w:t>
      </w:r>
      <w:r w:rsidRPr="00307323">
        <w:rPr>
          <w:rFonts w:ascii="Arial" w:hAnsi="Arial" w:cs="Arial"/>
          <w:b/>
          <w:bCs/>
          <w:sz w:val="22"/>
        </w:rPr>
        <w:tab/>
      </w:r>
      <w:r w:rsidR="00FE37CA" w:rsidRPr="00307323">
        <w:rPr>
          <w:rFonts w:ascii="Arial" w:hAnsi="Arial" w:cs="Arial"/>
          <w:b/>
          <w:bCs/>
          <w:noProof/>
          <w:sz w:val="22"/>
        </w:rPr>
        <w:t>Nokia</w:t>
      </w:r>
      <w:r w:rsidR="0043658F" w:rsidRPr="00307323">
        <w:rPr>
          <w:rFonts w:ascii="Arial" w:hAnsi="Arial" w:cs="Arial"/>
          <w:b/>
          <w:bCs/>
          <w:noProof/>
          <w:sz w:val="22"/>
        </w:rPr>
        <w:t xml:space="preserve">, </w:t>
      </w:r>
      <w:r w:rsidR="0026189B">
        <w:rPr>
          <w:rFonts w:ascii="Arial" w:hAnsi="Arial" w:cs="Arial"/>
          <w:b/>
          <w:bCs/>
          <w:noProof/>
          <w:sz w:val="22"/>
        </w:rPr>
        <w:t>Nokia</w:t>
      </w:r>
      <w:r w:rsidR="00C15DB0">
        <w:rPr>
          <w:rFonts w:ascii="Arial" w:hAnsi="Arial" w:cs="Arial"/>
          <w:b/>
          <w:bCs/>
          <w:noProof/>
          <w:sz w:val="22"/>
        </w:rPr>
        <w:t xml:space="preserve"> Shanghai Bell</w:t>
      </w:r>
    </w:p>
    <w:p w14:paraId="2EA8AA69" w14:textId="77777777" w:rsidR="0034111C" w:rsidRPr="000E0374" w:rsidRDefault="008D6E5F" w:rsidP="00B0694C">
      <w:pPr>
        <w:ind w:left="1985" w:hanging="1985"/>
        <w:rPr>
          <w:rFonts w:ascii="Arial" w:hAnsi="Arial" w:cs="Arial"/>
          <w:b/>
          <w:bCs/>
          <w:sz w:val="22"/>
        </w:rPr>
      </w:pPr>
      <w:r w:rsidRPr="000E0374">
        <w:rPr>
          <w:rFonts w:ascii="Arial" w:hAnsi="Arial" w:cs="Arial"/>
          <w:b/>
          <w:bCs/>
          <w:sz w:val="22"/>
        </w:rPr>
        <w:t>Title:</w:t>
      </w:r>
      <w:r w:rsidRPr="000E0374">
        <w:rPr>
          <w:rFonts w:ascii="Arial" w:hAnsi="Arial" w:cs="Arial"/>
          <w:b/>
          <w:bCs/>
          <w:sz w:val="22"/>
        </w:rPr>
        <w:tab/>
      </w:r>
      <w:r w:rsidR="00A02BA9">
        <w:rPr>
          <w:rFonts w:ascii="Arial" w:hAnsi="Arial" w:cs="Arial"/>
          <w:b/>
          <w:bCs/>
          <w:sz w:val="22"/>
        </w:rPr>
        <w:t>Discussion on introduction of additional SRS symbols</w:t>
      </w:r>
    </w:p>
    <w:p w14:paraId="179E4B19" w14:textId="77777777" w:rsidR="0034111C" w:rsidRDefault="0034111C">
      <w:pPr>
        <w:rPr>
          <w:rFonts w:ascii="Arial" w:hAnsi="Arial" w:cs="Arial"/>
          <w:b/>
          <w:bCs/>
          <w:sz w:val="22"/>
        </w:rPr>
      </w:pPr>
      <w:r w:rsidRPr="000E0374">
        <w:rPr>
          <w:rFonts w:ascii="Arial" w:hAnsi="Arial" w:cs="Arial"/>
          <w:b/>
          <w:bCs/>
          <w:sz w:val="22"/>
        </w:rPr>
        <w:t>Document for:</w:t>
      </w:r>
      <w:r w:rsidRPr="000E0374">
        <w:rPr>
          <w:rFonts w:ascii="Arial" w:hAnsi="Arial" w:cs="Arial"/>
          <w:b/>
          <w:bCs/>
          <w:sz w:val="22"/>
        </w:rPr>
        <w:tab/>
      </w:r>
      <w:r w:rsidRPr="000E0374">
        <w:rPr>
          <w:rFonts w:ascii="Arial" w:hAnsi="Arial" w:cs="Arial"/>
          <w:b/>
          <w:bCs/>
          <w:sz w:val="22"/>
        </w:rPr>
        <w:tab/>
      </w:r>
      <w:r w:rsidR="00DA314D">
        <w:rPr>
          <w:rFonts w:ascii="Arial" w:hAnsi="Arial" w:cs="Arial"/>
          <w:b/>
          <w:bCs/>
          <w:sz w:val="22"/>
        </w:rPr>
        <w:t>Discussion</w:t>
      </w:r>
      <w:r w:rsidR="001660B6">
        <w:rPr>
          <w:rFonts w:ascii="Arial" w:hAnsi="Arial" w:cs="Arial"/>
          <w:b/>
          <w:bCs/>
          <w:sz w:val="22"/>
        </w:rPr>
        <w:t xml:space="preserve"> and Decision</w:t>
      </w:r>
    </w:p>
    <w:p w14:paraId="2EB3C677" w14:textId="77777777" w:rsidR="00944B1A" w:rsidRPr="000E0374" w:rsidRDefault="00944B1A">
      <w:pPr>
        <w:rPr>
          <w:rFonts w:ascii="Arial" w:hAnsi="Arial" w:cs="Arial"/>
          <w:b/>
          <w:bCs/>
          <w:sz w:val="22"/>
        </w:rPr>
      </w:pPr>
    </w:p>
    <w:p w14:paraId="41D1888A" w14:textId="77777777" w:rsidR="0034111C" w:rsidRPr="00711E13" w:rsidRDefault="0034111C" w:rsidP="00B4163E">
      <w:pPr>
        <w:pStyle w:val="Heading1"/>
        <w:rPr>
          <w:lang w:eastAsia="zh-CN"/>
        </w:rPr>
      </w:pPr>
      <w:r w:rsidRPr="00711E13">
        <w:t>1</w:t>
      </w:r>
      <w:r w:rsidR="00B4163E">
        <w:rPr>
          <w:rFonts w:hint="eastAsia"/>
          <w:lang w:eastAsia="zh-CN"/>
        </w:rPr>
        <w:t xml:space="preserve"> </w:t>
      </w:r>
      <w:r w:rsidR="00B4163E">
        <w:rPr>
          <w:rFonts w:hint="eastAsia"/>
          <w:lang w:eastAsia="zh-CN"/>
        </w:rPr>
        <w:tab/>
      </w:r>
      <w:r w:rsidR="00B4163E" w:rsidRPr="00711E13">
        <w:t>Introduction</w:t>
      </w:r>
    </w:p>
    <w:p w14:paraId="1E6FF0A6" w14:textId="55D9C29A" w:rsidR="00734EAC" w:rsidRDefault="00D53D9C" w:rsidP="00D53D9C">
      <w:pPr>
        <w:rPr>
          <w:lang w:val="en-GB" w:eastAsia="zh-CN"/>
        </w:rPr>
      </w:pPr>
      <w:r>
        <w:rPr>
          <w:lang w:val="en-GB" w:eastAsia="zh-CN"/>
        </w:rPr>
        <w:t>In the RAN</w:t>
      </w:r>
      <w:r w:rsidR="00FD0AC1">
        <w:rPr>
          <w:lang w:val="en-GB" w:eastAsia="zh-CN"/>
        </w:rPr>
        <w:t>1#9</w:t>
      </w:r>
      <w:r w:rsidR="00F50BA3">
        <w:rPr>
          <w:lang w:val="en-GB" w:eastAsia="zh-CN"/>
        </w:rPr>
        <w:t>6</w:t>
      </w:r>
      <w:r w:rsidR="00056618">
        <w:rPr>
          <w:lang w:val="en-GB" w:eastAsia="zh-CN"/>
        </w:rPr>
        <w:t xml:space="preserve"> meeting discussion on </w:t>
      </w:r>
      <w:r w:rsidR="002C6C22">
        <w:rPr>
          <w:lang w:val="en-GB" w:eastAsia="zh-CN"/>
        </w:rPr>
        <w:t xml:space="preserve">introduction of </w:t>
      </w:r>
      <w:r w:rsidR="005C2F73">
        <w:rPr>
          <w:lang w:val="en-GB" w:eastAsia="zh-CN"/>
        </w:rPr>
        <w:t>additional SRS symbols continued</w:t>
      </w:r>
      <w:r w:rsidR="00056618">
        <w:rPr>
          <w:lang w:val="en-GB" w:eastAsia="zh-CN"/>
        </w:rPr>
        <w:t xml:space="preserve"> and the following agreements were made</w:t>
      </w:r>
      <w:r w:rsidR="00F50BA3">
        <w:rPr>
          <w:lang w:val="en-GB" w:eastAsia="zh-CN"/>
        </w:rPr>
        <w:t xml:space="preserve"> and issues requiring further study were identified</w:t>
      </w:r>
      <w:r w:rsidR="00056618">
        <w:rPr>
          <w:lang w:val="en-GB" w:eastAsia="zh-CN"/>
        </w:rPr>
        <w:t>:</w:t>
      </w:r>
    </w:p>
    <w:p w14:paraId="20DC4820" w14:textId="77777777" w:rsidR="00F50BA3" w:rsidRPr="00F50BA3" w:rsidRDefault="00F50BA3" w:rsidP="00F50BA3">
      <w:pPr>
        <w:spacing w:after="0"/>
        <w:rPr>
          <w:rFonts w:eastAsia="Malgun Gothic"/>
          <w:b/>
          <w:i/>
          <w:highlight w:val="green"/>
          <w:lang w:eastAsia="zh-CN"/>
        </w:rPr>
      </w:pPr>
      <w:r w:rsidRPr="00F50BA3">
        <w:rPr>
          <w:rFonts w:eastAsia="Malgun Gothic"/>
          <w:b/>
          <w:i/>
          <w:highlight w:val="green"/>
          <w:lang w:eastAsia="zh-CN"/>
        </w:rPr>
        <w:t>Agreement</w:t>
      </w:r>
    </w:p>
    <w:p w14:paraId="31551BAE" w14:textId="5C0EC0C9" w:rsidR="00F50BA3" w:rsidRPr="00F50BA3" w:rsidRDefault="00F50BA3" w:rsidP="00F50BA3">
      <w:pPr>
        <w:spacing w:after="0"/>
        <w:rPr>
          <w:rFonts w:eastAsia="Malgun Gothic"/>
          <w:i/>
          <w:lang w:eastAsia="zh-CN"/>
        </w:rPr>
      </w:pPr>
      <w:r w:rsidRPr="00F50BA3">
        <w:rPr>
          <w:rFonts w:eastAsia="Malgun Gothic"/>
          <w:i/>
          <w:lang w:eastAsia="zh-CN"/>
        </w:rPr>
        <w:t xml:space="preserve">For the numbers of additional SRS symbols that can be configured to a UE: 1-13 </w:t>
      </w:r>
    </w:p>
    <w:p w14:paraId="2AC750C8" w14:textId="77777777" w:rsidR="00F50BA3" w:rsidRDefault="00F50BA3" w:rsidP="00F50BA3">
      <w:pPr>
        <w:spacing w:after="0"/>
        <w:rPr>
          <w:b/>
          <w:i/>
          <w:lang w:eastAsia="x-none"/>
        </w:rPr>
      </w:pPr>
    </w:p>
    <w:p w14:paraId="2913B648" w14:textId="49BB1FFF" w:rsidR="00F50BA3" w:rsidRPr="00F50BA3" w:rsidRDefault="00F50BA3" w:rsidP="00F50BA3">
      <w:pPr>
        <w:spacing w:after="0"/>
        <w:rPr>
          <w:b/>
          <w:i/>
          <w:lang w:eastAsia="x-none"/>
        </w:rPr>
      </w:pPr>
      <w:r w:rsidRPr="00F50BA3">
        <w:rPr>
          <w:b/>
          <w:i/>
          <w:lang w:eastAsia="x-none"/>
        </w:rPr>
        <w:t>For further study in future meetings:</w:t>
      </w:r>
    </w:p>
    <w:p w14:paraId="7444BA5A" w14:textId="77777777" w:rsidR="00F50BA3" w:rsidRPr="00F50BA3" w:rsidRDefault="00F50BA3" w:rsidP="00F50BA3">
      <w:pPr>
        <w:pStyle w:val="ListParagraph"/>
        <w:overflowPunct w:val="0"/>
        <w:autoSpaceDE w:val="0"/>
        <w:autoSpaceDN w:val="0"/>
        <w:adjustRightInd w:val="0"/>
        <w:ind w:leftChars="0" w:left="0" w:firstLine="0"/>
        <w:contextualSpacing/>
        <w:textAlignment w:val="baseline"/>
        <w:rPr>
          <w:rFonts w:eastAsia="Malgun Gothic"/>
          <w:i/>
          <w:lang w:eastAsia="zh-CN"/>
        </w:rPr>
      </w:pPr>
      <w:r w:rsidRPr="00F50BA3">
        <w:rPr>
          <w:rFonts w:eastAsia="Malgun Gothic"/>
          <w:i/>
          <w:lang w:eastAsia="zh-CN"/>
        </w:rPr>
        <w:t>For intra-subframe frequency hopping and repetition of additional SRS symbols</w:t>
      </w:r>
    </w:p>
    <w:p w14:paraId="0BADF281" w14:textId="77777777" w:rsidR="00F50BA3" w:rsidRPr="00F50BA3" w:rsidRDefault="00F50BA3" w:rsidP="00F50BA3">
      <w:pPr>
        <w:pStyle w:val="ListParagraph"/>
        <w:numPr>
          <w:ilvl w:val="0"/>
          <w:numId w:val="37"/>
        </w:numPr>
        <w:overflowPunct w:val="0"/>
        <w:autoSpaceDE w:val="0"/>
        <w:autoSpaceDN w:val="0"/>
        <w:adjustRightInd w:val="0"/>
        <w:ind w:leftChars="0" w:left="720"/>
        <w:contextualSpacing/>
        <w:textAlignment w:val="baseline"/>
        <w:rPr>
          <w:rFonts w:eastAsia="Malgun Gothic"/>
          <w:i/>
          <w:lang w:val="en-US" w:eastAsia="zh-CN"/>
        </w:rPr>
      </w:pPr>
      <w:r w:rsidRPr="00F50BA3">
        <w:rPr>
          <w:rFonts w:eastAsia="Malgun Gothic"/>
          <w:i/>
          <w:lang w:eastAsia="zh-CN"/>
        </w:rPr>
        <w:t>F</w:t>
      </w:r>
      <w:r w:rsidRPr="00F50BA3">
        <w:rPr>
          <w:rFonts w:eastAsia="Malgun Gothic" w:hint="eastAsia"/>
          <w:i/>
          <w:lang w:eastAsia="zh-CN"/>
        </w:rPr>
        <w:t xml:space="preserve">or </w:t>
      </w:r>
      <w:r w:rsidRPr="00F50BA3">
        <w:rPr>
          <w:rFonts w:eastAsia="Malgun Gothic"/>
          <w:i/>
          <w:lang w:eastAsia="zh-CN"/>
        </w:rPr>
        <w:t xml:space="preserve">support of repetition and frequency hopping, </w:t>
      </w:r>
      <w:r w:rsidRPr="00F50BA3">
        <w:rPr>
          <w:i/>
          <w:position w:val="-14"/>
          <w:lang w:val="en-US" w:eastAsia="en-US"/>
        </w:rPr>
        <w:object w:dxaOrig="1238" w:dyaOrig="398" w14:anchorId="67E2C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20.05pt" o:ole="">
            <v:imagedata r:id="rId8" o:title=""/>
          </v:shape>
          <o:OLEObject Type="Embed" ProgID="Equation.DSMT4" ShapeID="_x0000_i1025" DrawAspect="Content" ObjectID="_1615436532" r:id="rId9"/>
        </w:object>
      </w:r>
      <w:r w:rsidRPr="00F50BA3">
        <w:rPr>
          <w:i/>
        </w:rPr>
        <w:t xml:space="preserve">, where </w:t>
      </w:r>
      <w:r w:rsidRPr="00F50BA3">
        <w:rPr>
          <w:i/>
          <w:position w:val="-16"/>
        </w:rPr>
        <w:object w:dxaOrig="1980" w:dyaOrig="440" w14:anchorId="0199F7D0">
          <v:shape id="_x0000_i1026" type="#_x0000_t75" style="width:98.9pt;height:21.9pt" o:ole="">
            <v:imagedata r:id="rId10" o:title=""/>
          </v:shape>
          <o:OLEObject Type="Embed" ProgID="Equation.DSMT4" ShapeID="_x0000_i1026" DrawAspect="Content" ObjectID="_1615436533" r:id="rId11"/>
        </w:object>
      </w:r>
      <w:r w:rsidRPr="00F50BA3">
        <w:rPr>
          <w:i/>
        </w:rPr>
        <w:fldChar w:fldCharType="begin"/>
      </w:r>
      <w:r w:rsidRPr="00F50BA3">
        <w:rPr>
          <w:i/>
        </w:rPr>
        <w:instrText xml:space="preserve"> QUOTE </w:instrText>
      </w:r>
      <m:oMath>
        <m:r>
          <m:rPr>
            <m:sty m:val="p"/>
          </m:rPr>
          <w:rPr>
            <w:rFonts w:ascii="Cambria Math" w:eastAsia="Malgun Gothic" w:hAnsi="Cambria Math"/>
            <w:sz w:val="22"/>
            <w:szCs w:val="22"/>
          </w:rPr>
          <m:t>l∈</m:t>
        </m:r>
        <m:d>
          <m:dPr>
            <m:begChr m:val="{"/>
            <m:endChr m:val="}"/>
            <m:ctrlPr>
              <w:rPr>
                <w:rFonts w:ascii="Cambria Math" w:eastAsia="Malgun Gothic" w:hAnsi="Cambria Math"/>
                <w:i/>
                <w:sz w:val="22"/>
                <w:szCs w:val="22"/>
              </w:rPr>
            </m:ctrlPr>
          </m:dPr>
          <m:e>
            <m:r>
              <m:rPr>
                <m:sty m:val="p"/>
              </m:rPr>
              <w:rPr>
                <w:rFonts w:ascii="Cambria Math" w:eastAsia="Malgun Gothic" w:hAnsi="Cambria Math"/>
                <w:sz w:val="22"/>
                <w:szCs w:val="22"/>
              </w:rPr>
              <m:t>0,1,…,</m:t>
            </m:r>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r>
              <m:rPr>
                <m:sty m:val="p"/>
              </m:rPr>
              <w:rPr>
                <w:rFonts w:ascii="Cambria Math" w:eastAsia="Malgun Gothic" w:hAnsi="Cambria Math"/>
                <w:sz w:val="22"/>
                <w:szCs w:val="22"/>
              </w:rPr>
              <m:t>-1</m:t>
            </m:r>
          </m:e>
        </m:d>
      </m:oMath>
      <w:r w:rsidRPr="00F50BA3">
        <w:rPr>
          <w:i/>
        </w:rPr>
        <w:instrText xml:space="preserve"> </w:instrText>
      </w:r>
      <w:r w:rsidRPr="00F50BA3">
        <w:rPr>
          <w:i/>
        </w:rPr>
        <w:fldChar w:fldCharType="end"/>
      </w:r>
      <w:r w:rsidRPr="00F50BA3">
        <w:rPr>
          <w:i/>
        </w:rPr>
        <w:t xml:space="preserve"> is </w:t>
      </w:r>
      <w:r w:rsidRPr="00F50BA3">
        <w:rPr>
          <w:rFonts w:eastAsia="Malgun Gothic"/>
          <w:i/>
        </w:rPr>
        <w:t xml:space="preserve">the OFDM symbol number, </w:t>
      </w:r>
      <w:r w:rsidRPr="00F50BA3">
        <w:rPr>
          <w:rFonts w:eastAsia="Malgun Gothic"/>
          <w:i/>
          <w:position w:val="-14"/>
        </w:rPr>
        <w:object w:dxaOrig="560" w:dyaOrig="400" w14:anchorId="0AC4A3B5">
          <v:shape id="_x0000_i1027" type="#_x0000_t75" style="width:28.15pt;height:20.05pt" o:ole="">
            <v:imagedata r:id="rId12" o:title=""/>
          </v:shape>
          <o:OLEObject Type="Embed" ProgID="Equation.DSMT4" ShapeID="_x0000_i1027" DrawAspect="Content" ObjectID="_1615436534" r:id="rId13"/>
        </w:object>
      </w:r>
      <w:r w:rsidRPr="00F50BA3">
        <w:rPr>
          <w:rFonts w:eastAsia="Malgun Gothic"/>
          <w:i/>
        </w:rPr>
        <w:t xml:space="preserve"> </w:t>
      </w:r>
      <w:r w:rsidRPr="00F50BA3">
        <w:rPr>
          <w:rFonts w:eastAsia="Malgun Gothic"/>
          <w:i/>
        </w:rPr>
        <w:fldChar w:fldCharType="begin"/>
      </w:r>
      <w:r w:rsidRPr="00F50BA3">
        <w:rPr>
          <w:rFonts w:eastAsia="Malgun Gothic"/>
          <w:i/>
        </w:rPr>
        <w:instrText xml:space="preserve"> QUOTE </w:instrText>
      </w:r>
      <m:oMath>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oMath>
      <w:r w:rsidRPr="00F50BA3">
        <w:rPr>
          <w:rFonts w:eastAsia="Malgun Gothic"/>
          <w:i/>
        </w:rPr>
        <w:instrText xml:space="preserve"> </w:instrText>
      </w:r>
      <w:r w:rsidRPr="00F50BA3">
        <w:rPr>
          <w:rFonts w:eastAsia="Malgun Gothic"/>
          <w:i/>
        </w:rPr>
        <w:fldChar w:fldCharType="end"/>
      </w:r>
      <w:r w:rsidRPr="00F50BA3">
        <w:rPr>
          <w:rFonts w:eastAsia="Malgun Gothic"/>
          <w:i/>
        </w:rPr>
        <w:t xml:space="preserve">is the number of configured SRS symbols, and R is the </w:t>
      </w:r>
      <w:proofErr w:type="spellStart"/>
      <w:r w:rsidRPr="00F50BA3">
        <w:rPr>
          <w:rFonts w:eastAsia="MS Mincho" w:cs="Arial"/>
          <w:i/>
          <w:lang w:val="pt-BR"/>
        </w:rPr>
        <w:t>repetition</w:t>
      </w:r>
      <w:proofErr w:type="spellEnd"/>
      <w:r w:rsidRPr="00F50BA3">
        <w:rPr>
          <w:rFonts w:eastAsia="MS Mincho" w:cs="Arial"/>
          <w:i/>
          <w:lang w:val="pt-BR"/>
        </w:rPr>
        <w:t xml:space="preserve"> </w:t>
      </w:r>
      <w:proofErr w:type="spellStart"/>
      <w:r w:rsidRPr="00F50BA3">
        <w:rPr>
          <w:rFonts w:eastAsia="MS Mincho" w:cs="Arial"/>
          <w:i/>
          <w:lang w:val="pt-BR"/>
        </w:rPr>
        <w:t>factor</w:t>
      </w:r>
      <w:proofErr w:type="spellEnd"/>
      <w:r w:rsidRPr="00F50BA3">
        <w:rPr>
          <w:rFonts w:eastAsia="MS Mincho" w:cs="Arial"/>
          <w:i/>
          <w:lang w:val="pt-BR"/>
        </w:rPr>
        <w:t xml:space="preserve"> </w:t>
      </w:r>
      <w:r w:rsidRPr="00F50BA3">
        <w:rPr>
          <w:rFonts w:eastAsia="Malgun Gothic"/>
          <w:i/>
        </w:rPr>
        <w:t>for the configured UE</w:t>
      </w:r>
    </w:p>
    <w:p w14:paraId="2B3CF03E" w14:textId="77777777" w:rsidR="00F50BA3" w:rsidRPr="00F50BA3" w:rsidRDefault="00F50BA3" w:rsidP="00F50BA3">
      <w:pPr>
        <w:pStyle w:val="ListParagraph"/>
        <w:numPr>
          <w:ilvl w:val="1"/>
          <w:numId w:val="37"/>
        </w:numPr>
        <w:overflowPunct w:val="0"/>
        <w:autoSpaceDE w:val="0"/>
        <w:autoSpaceDN w:val="0"/>
        <w:adjustRightInd w:val="0"/>
        <w:ind w:leftChars="0"/>
        <w:contextualSpacing/>
        <w:textAlignment w:val="baseline"/>
        <w:rPr>
          <w:rFonts w:eastAsia="Malgun Gothic"/>
          <w:i/>
          <w:lang w:val="en-US" w:eastAsia="zh-CN"/>
        </w:rPr>
      </w:pPr>
      <w:r w:rsidRPr="00F50BA3">
        <w:rPr>
          <w:rFonts w:eastAsia="Malgun Gothic"/>
          <w:i/>
          <w:lang w:val="en-US" w:eastAsia="zh-CN"/>
        </w:rPr>
        <w:t xml:space="preserve">FFS: Value of R, </w:t>
      </w:r>
      <w:r w:rsidRPr="00F50BA3">
        <w:rPr>
          <w:rFonts w:eastAsia="Malgun Gothic"/>
          <w:i/>
          <w:position w:val="-14"/>
        </w:rPr>
        <w:object w:dxaOrig="560" w:dyaOrig="400" w14:anchorId="34C912A0">
          <v:shape id="_x0000_i1028" type="#_x0000_t75" style="width:28.15pt;height:20.05pt" o:ole="">
            <v:imagedata r:id="rId12" o:title=""/>
          </v:shape>
          <o:OLEObject Type="Embed" ProgID="Equation.DSMT4" ShapeID="_x0000_i1028" DrawAspect="Content" ObjectID="_1615436535" r:id="rId14"/>
        </w:object>
      </w:r>
    </w:p>
    <w:p w14:paraId="5BD948E6" w14:textId="77777777" w:rsidR="00F50BA3" w:rsidRPr="00F50BA3" w:rsidRDefault="00F50BA3" w:rsidP="00F50BA3">
      <w:pPr>
        <w:pStyle w:val="ListParagraph"/>
        <w:numPr>
          <w:ilvl w:val="1"/>
          <w:numId w:val="37"/>
        </w:numPr>
        <w:overflowPunct w:val="0"/>
        <w:autoSpaceDE w:val="0"/>
        <w:autoSpaceDN w:val="0"/>
        <w:adjustRightInd w:val="0"/>
        <w:ind w:leftChars="0"/>
        <w:contextualSpacing/>
        <w:textAlignment w:val="baseline"/>
        <w:rPr>
          <w:rFonts w:eastAsia="Malgun Gothic"/>
          <w:i/>
          <w:lang w:val="en-US" w:eastAsia="zh-CN"/>
        </w:rPr>
      </w:pPr>
      <w:r w:rsidRPr="00F50BA3">
        <w:rPr>
          <w:rFonts w:eastAsia="Malgun Gothic"/>
          <w:i/>
        </w:rPr>
        <w:t>Applies for aperiodic SRS</w:t>
      </w:r>
    </w:p>
    <w:p w14:paraId="39CE793F" w14:textId="77777777" w:rsidR="00F50BA3" w:rsidRPr="00F50BA3" w:rsidRDefault="00F50BA3" w:rsidP="00F50BA3">
      <w:pPr>
        <w:pStyle w:val="ListParagraph"/>
        <w:numPr>
          <w:ilvl w:val="0"/>
          <w:numId w:val="37"/>
        </w:numPr>
        <w:overflowPunct w:val="0"/>
        <w:autoSpaceDE w:val="0"/>
        <w:autoSpaceDN w:val="0"/>
        <w:adjustRightInd w:val="0"/>
        <w:ind w:leftChars="0" w:left="720"/>
        <w:contextualSpacing/>
        <w:textAlignment w:val="baseline"/>
        <w:rPr>
          <w:rFonts w:eastAsia="Malgun Gothic"/>
          <w:i/>
          <w:lang w:val="en-US" w:eastAsia="zh-CN"/>
        </w:rPr>
      </w:pPr>
      <w:r w:rsidRPr="00F50BA3">
        <w:rPr>
          <w:rFonts w:eastAsia="Malgun Gothic"/>
          <w:i/>
          <w:lang w:val="en-US" w:eastAsia="zh-CN"/>
        </w:rPr>
        <w:t>C</w:t>
      </w:r>
      <w:r w:rsidRPr="00F50BA3">
        <w:rPr>
          <w:rFonts w:eastAsia="Malgun Gothic" w:hint="eastAsia"/>
          <w:i/>
          <w:lang w:val="en-US" w:eastAsia="zh-CN"/>
        </w:rPr>
        <w:t xml:space="preserve">onsider whether </w:t>
      </w:r>
      <w:r w:rsidRPr="00F50BA3">
        <w:rPr>
          <w:rFonts w:eastAsia="Malgun Gothic"/>
          <w:i/>
          <w:lang w:val="en-US" w:eastAsia="zh-CN"/>
        </w:rPr>
        <w:t>legacy SRS and additional SRS symbols have the same hopping pattern.</w:t>
      </w:r>
    </w:p>
    <w:p w14:paraId="410E299F" w14:textId="77777777" w:rsidR="00F50BA3" w:rsidRPr="00F50BA3" w:rsidRDefault="00F50BA3" w:rsidP="00F50BA3">
      <w:pPr>
        <w:pStyle w:val="ListParagraph"/>
        <w:numPr>
          <w:ilvl w:val="0"/>
          <w:numId w:val="37"/>
        </w:numPr>
        <w:overflowPunct w:val="0"/>
        <w:autoSpaceDE w:val="0"/>
        <w:autoSpaceDN w:val="0"/>
        <w:adjustRightInd w:val="0"/>
        <w:ind w:leftChars="0" w:left="720"/>
        <w:contextualSpacing/>
        <w:textAlignment w:val="baseline"/>
        <w:rPr>
          <w:rFonts w:eastAsia="Malgun Gothic"/>
          <w:i/>
          <w:lang w:val="en-US" w:eastAsia="zh-CN"/>
        </w:rPr>
      </w:pPr>
      <w:r w:rsidRPr="00F50BA3">
        <w:rPr>
          <w:rFonts w:eastAsia="Malgun Gothic"/>
          <w:i/>
          <w:lang w:val="en-US" w:eastAsia="zh-CN"/>
        </w:rPr>
        <w:t>Consider whether flexible configuration (e.g., comb/comb offset configuration) is supported for repetition of additional SRS symbols.</w:t>
      </w:r>
    </w:p>
    <w:p w14:paraId="575F9A64" w14:textId="77777777" w:rsidR="00F50BA3" w:rsidRPr="00F50BA3" w:rsidRDefault="00F50BA3" w:rsidP="00F50BA3">
      <w:pPr>
        <w:pStyle w:val="ListParagraph"/>
        <w:numPr>
          <w:ilvl w:val="0"/>
          <w:numId w:val="37"/>
        </w:numPr>
        <w:overflowPunct w:val="0"/>
        <w:autoSpaceDE w:val="0"/>
        <w:autoSpaceDN w:val="0"/>
        <w:adjustRightInd w:val="0"/>
        <w:ind w:leftChars="0" w:left="720"/>
        <w:contextualSpacing/>
        <w:textAlignment w:val="baseline"/>
        <w:rPr>
          <w:rFonts w:eastAsia="Malgun Gothic"/>
          <w:i/>
          <w:lang w:eastAsia="zh-CN"/>
        </w:rPr>
      </w:pPr>
      <w:r w:rsidRPr="00F50BA3">
        <w:rPr>
          <w:rFonts w:eastAsia="Malgun Gothic"/>
          <w:i/>
          <w:lang w:val="en-US" w:eastAsia="zh-CN"/>
        </w:rPr>
        <w:t>LTE Rel-15 framework for frequency hopping and antenna switching can be reused for supporting frequency hopping and antenna switching for additional SRS symbols with appropriate changes. FFS on the appropriate changes.</w:t>
      </w:r>
    </w:p>
    <w:p w14:paraId="53C19D86" w14:textId="77777777" w:rsidR="00F50BA3" w:rsidRDefault="00F50BA3" w:rsidP="00F50BA3">
      <w:pPr>
        <w:spacing w:after="0"/>
        <w:rPr>
          <w:rFonts w:eastAsia="Malgun Gothic"/>
          <w:b/>
          <w:i/>
          <w:szCs w:val="28"/>
          <w:highlight w:val="green"/>
          <w:lang w:eastAsia="zh-CN"/>
        </w:rPr>
      </w:pPr>
    </w:p>
    <w:p w14:paraId="09B2E22C" w14:textId="0621A4F2" w:rsidR="00F50BA3" w:rsidRPr="00F50BA3" w:rsidRDefault="00F50BA3" w:rsidP="00F50BA3">
      <w:pPr>
        <w:spacing w:after="0"/>
        <w:rPr>
          <w:rFonts w:eastAsia="Malgun Gothic"/>
          <w:b/>
          <w:i/>
          <w:szCs w:val="28"/>
          <w:highlight w:val="green"/>
          <w:lang w:eastAsia="zh-CN"/>
        </w:rPr>
      </w:pPr>
      <w:r w:rsidRPr="00F50BA3">
        <w:rPr>
          <w:rFonts w:eastAsia="Malgun Gothic"/>
          <w:b/>
          <w:i/>
          <w:szCs w:val="28"/>
          <w:highlight w:val="green"/>
          <w:lang w:eastAsia="zh-CN"/>
        </w:rPr>
        <w:t>Agreement</w:t>
      </w:r>
    </w:p>
    <w:p w14:paraId="2E9B5E6B" w14:textId="77777777" w:rsidR="00F50BA3" w:rsidRPr="00F50BA3" w:rsidRDefault="00F50BA3" w:rsidP="00F50BA3">
      <w:pPr>
        <w:spacing w:after="0"/>
        <w:rPr>
          <w:rFonts w:eastAsia="Malgun Gothic"/>
          <w:i/>
          <w:szCs w:val="28"/>
          <w:lang w:eastAsia="zh-CN"/>
        </w:rPr>
      </w:pPr>
      <w:r w:rsidRPr="00F50BA3">
        <w:rPr>
          <w:rFonts w:eastAsia="Malgun Gothic"/>
          <w:i/>
          <w:szCs w:val="28"/>
          <w:lang w:eastAsia="zh-CN"/>
        </w:rPr>
        <w:t>For the time location of possible additional SRS symbols in one normal UL subframe for a cell:</w:t>
      </w:r>
    </w:p>
    <w:p w14:paraId="1981FDB3" w14:textId="77777777" w:rsidR="00F50BA3" w:rsidRPr="00F50BA3" w:rsidRDefault="00F50BA3" w:rsidP="00F50BA3">
      <w:pPr>
        <w:pStyle w:val="ListParagraph"/>
        <w:numPr>
          <w:ilvl w:val="0"/>
          <w:numId w:val="30"/>
        </w:numPr>
        <w:overflowPunct w:val="0"/>
        <w:autoSpaceDE w:val="0"/>
        <w:autoSpaceDN w:val="0"/>
        <w:adjustRightInd w:val="0"/>
        <w:ind w:leftChars="0"/>
        <w:contextualSpacing/>
        <w:rPr>
          <w:rFonts w:ascii="SimSun" w:hAnsi="SimSun" w:cs="SimSun"/>
          <w:i/>
          <w:szCs w:val="28"/>
        </w:rPr>
      </w:pPr>
      <w:r w:rsidRPr="00F50BA3">
        <w:rPr>
          <w:i/>
          <w:szCs w:val="28"/>
        </w:rPr>
        <w:t>1 to 13 symbols in one subframe can be used for SRS from cell perspective</w:t>
      </w:r>
    </w:p>
    <w:p w14:paraId="2AEE72CD" w14:textId="77777777" w:rsidR="00F50BA3" w:rsidRPr="00F50BA3" w:rsidRDefault="00F50BA3" w:rsidP="00F50BA3">
      <w:pPr>
        <w:pStyle w:val="ListParagraph"/>
        <w:numPr>
          <w:ilvl w:val="1"/>
          <w:numId w:val="30"/>
        </w:numPr>
        <w:overflowPunct w:val="0"/>
        <w:autoSpaceDE w:val="0"/>
        <w:autoSpaceDN w:val="0"/>
        <w:adjustRightInd w:val="0"/>
        <w:ind w:leftChars="0"/>
        <w:contextualSpacing/>
        <w:rPr>
          <w:rFonts w:ascii="SimSun" w:hAnsi="SimSun" w:cs="SimSun"/>
          <w:i/>
          <w:szCs w:val="28"/>
        </w:rPr>
      </w:pPr>
      <w:r w:rsidRPr="00F50BA3">
        <w:rPr>
          <w:i/>
          <w:szCs w:val="28"/>
        </w:rPr>
        <w:t xml:space="preserve">FFS: How/Whether to introduce specification support to handle collision of SRS and PUCCH/PUSCH transmission </w:t>
      </w:r>
    </w:p>
    <w:p w14:paraId="2EDFEBEE" w14:textId="77777777" w:rsidR="00F50BA3" w:rsidRDefault="00F50BA3" w:rsidP="00F50BA3">
      <w:pPr>
        <w:spacing w:after="0"/>
        <w:rPr>
          <w:b/>
          <w:i/>
          <w:lang w:eastAsia="x-none"/>
        </w:rPr>
      </w:pPr>
    </w:p>
    <w:p w14:paraId="18B6F3D9" w14:textId="45C4EDB4" w:rsidR="00F50BA3" w:rsidRPr="00F50BA3" w:rsidRDefault="00F50BA3" w:rsidP="00F50BA3">
      <w:pPr>
        <w:spacing w:after="0"/>
        <w:rPr>
          <w:b/>
          <w:i/>
          <w:lang w:eastAsia="x-none"/>
        </w:rPr>
      </w:pPr>
      <w:r w:rsidRPr="00F50BA3">
        <w:rPr>
          <w:b/>
          <w:i/>
          <w:lang w:eastAsia="x-none"/>
        </w:rPr>
        <w:t>For further study in future meetings:</w:t>
      </w:r>
    </w:p>
    <w:p w14:paraId="3DB58959" w14:textId="77777777" w:rsidR="00F50BA3" w:rsidRPr="00F50BA3" w:rsidRDefault="00F50BA3" w:rsidP="00F50BA3">
      <w:pPr>
        <w:spacing w:after="0"/>
        <w:rPr>
          <w:rFonts w:eastAsia="Malgun Gothic"/>
          <w:i/>
          <w:lang w:eastAsia="zh-CN"/>
        </w:rPr>
      </w:pPr>
      <w:r w:rsidRPr="00F50BA3">
        <w:rPr>
          <w:rFonts w:eastAsia="Malgun Gothic" w:hint="eastAsia"/>
          <w:i/>
          <w:lang w:eastAsia="zh-CN"/>
        </w:rPr>
        <w:t>F</w:t>
      </w:r>
      <w:r w:rsidRPr="00F50BA3">
        <w:rPr>
          <w:rFonts w:eastAsia="Malgun Gothic"/>
          <w:i/>
          <w:lang w:eastAsia="zh-CN"/>
        </w:rPr>
        <w:t>urther study on power control enhancements of additional SRS symbols (including whether these features are needed):</w:t>
      </w:r>
    </w:p>
    <w:p w14:paraId="7862FA0A" w14:textId="77777777" w:rsidR="00F50BA3" w:rsidRPr="00F50BA3" w:rsidRDefault="00F50BA3" w:rsidP="00F50BA3">
      <w:pPr>
        <w:pStyle w:val="ListParagraph"/>
        <w:numPr>
          <w:ilvl w:val="0"/>
          <w:numId w:val="30"/>
        </w:numPr>
        <w:overflowPunct w:val="0"/>
        <w:autoSpaceDE w:val="0"/>
        <w:autoSpaceDN w:val="0"/>
        <w:adjustRightInd w:val="0"/>
        <w:ind w:leftChars="0" w:left="720"/>
        <w:contextualSpacing/>
        <w:textAlignment w:val="baseline"/>
        <w:rPr>
          <w:rFonts w:eastAsia="Malgun Gothic"/>
          <w:i/>
          <w:lang w:eastAsia="zh-CN"/>
        </w:rPr>
      </w:pPr>
      <w:r w:rsidRPr="00F50BA3">
        <w:rPr>
          <w:rFonts w:eastAsia="Malgun Gothic"/>
          <w:i/>
          <w:lang w:eastAsia="zh-CN"/>
        </w:rPr>
        <w:t>I</w:t>
      </w:r>
      <w:r w:rsidRPr="00F50BA3">
        <w:rPr>
          <w:rFonts w:eastAsia="Malgun Gothic" w:hint="eastAsia"/>
          <w:i/>
          <w:lang w:eastAsia="zh-CN"/>
        </w:rPr>
        <w:t>ndependent power control of additional SRS symbols</w:t>
      </w:r>
      <w:r w:rsidRPr="00F50BA3">
        <w:rPr>
          <w:rFonts w:eastAsia="Malgun Gothic"/>
          <w:i/>
          <w:lang w:eastAsia="zh-CN"/>
        </w:rPr>
        <w:t xml:space="preserve"> from legacy SRS symbols</w:t>
      </w:r>
    </w:p>
    <w:p w14:paraId="081F4241" w14:textId="77777777" w:rsidR="00F50BA3" w:rsidRPr="00F50BA3" w:rsidRDefault="00F50BA3" w:rsidP="00F50BA3">
      <w:pPr>
        <w:pStyle w:val="ListParagraph"/>
        <w:numPr>
          <w:ilvl w:val="0"/>
          <w:numId w:val="30"/>
        </w:numPr>
        <w:overflowPunct w:val="0"/>
        <w:autoSpaceDE w:val="0"/>
        <w:autoSpaceDN w:val="0"/>
        <w:adjustRightInd w:val="0"/>
        <w:ind w:leftChars="0" w:left="720"/>
        <w:contextualSpacing/>
        <w:textAlignment w:val="baseline"/>
        <w:rPr>
          <w:rFonts w:eastAsia="Malgun Gothic"/>
          <w:i/>
          <w:lang w:eastAsia="zh-CN"/>
        </w:rPr>
      </w:pPr>
      <w:r w:rsidRPr="00F50BA3">
        <w:rPr>
          <w:rFonts w:eastAsia="Malgun Gothic"/>
          <w:i/>
          <w:lang w:eastAsia="zh-CN"/>
        </w:rPr>
        <w:t>Reuse of SRS power control for carriers without PUCCH/PUSCH</w:t>
      </w:r>
    </w:p>
    <w:p w14:paraId="323D6B64" w14:textId="77777777" w:rsidR="00F50BA3" w:rsidRPr="00F50BA3" w:rsidRDefault="00F50BA3" w:rsidP="00F50BA3">
      <w:pPr>
        <w:pStyle w:val="ListParagraph"/>
        <w:numPr>
          <w:ilvl w:val="0"/>
          <w:numId w:val="30"/>
        </w:numPr>
        <w:overflowPunct w:val="0"/>
        <w:autoSpaceDE w:val="0"/>
        <w:autoSpaceDN w:val="0"/>
        <w:adjustRightInd w:val="0"/>
        <w:ind w:leftChars="0" w:left="720"/>
        <w:contextualSpacing/>
        <w:textAlignment w:val="baseline"/>
        <w:rPr>
          <w:rFonts w:eastAsia="Malgun Gothic"/>
          <w:i/>
          <w:lang w:eastAsia="zh-CN"/>
        </w:rPr>
      </w:pPr>
      <w:r w:rsidRPr="00F50BA3">
        <w:rPr>
          <w:rFonts w:eastAsia="Malgun Gothic"/>
          <w:i/>
          <w:lang w:eastAsia="zh-CN"/>
        </w:rPr>
        <w:t>Consider SRS configurations to reduce the range of power variations in a subframe</w:t>
      </w:r>
    </w:p>
    <w:p w14:paraId="794DA282" w14:textId="77777777" w:rsidR="00F50BA3" w:rsidRPr="00F50BA3" w:rsidRDefault="00F50BA3" w:rsidP="00F50BA3">
      <w:pPr>
        <w:pStyle w:val="ListParagraph"/>
        <w:overflowPunct w:val="0"/>
        <w:autoSpaceDE w:val="0"/>
        <w:autoSpaceDN w:val="0"/>
        <w:adjustRightInd w:val="0"/>
        <w:ind w:leftChars="0" w:left="0"/>
        <w:contextualSpacing/>
        <w:textAlignment w:val="baseline"/>
        <w:rPr>
          <w:rFonts w:eastAsia="Malgun Gothic"/>
          <w:i/>
          <w:lang w:eastAsia="zh-CN"/>
        </w:rPr>
      </w:pPr>
      <w:bookmarkStart w:id="1" w:name="_GoBack"/>
      <w:bookmarkEnd w:id="1"/>
    </w:p>
    <w:p w14:paraId="3260447F" w14:textId="77777777" w:rsidR="00F50BA3" w:rsidRPr="00F50BA3" w:rsidRDefault="00F50BA3" w:rsidP="00F50BA3">
      <w:pPr>
        <w:pStyle w:val="ListParagraph"/>
        <w:overflowPunct w:val="0"/>
        <w:autoSpaceDE w:val="0"/>
        <w:autoSpaceDN w:val="0"/>
        <w:adjustRightInd w:val="0"/>
        <w:ind w:leftChars="0" w:left="0" w:firstLine="0"/>
        <w:contextualSpacing/>
        <w:textAlignment w:val="baseline"/>
        <w:rPr>
          <w:rFonts w:eastAsia="Malgun Gothic"/>
          <w:b/>
          <w:i/>
          <w:highlight w:val="green"/>
          <w:lang w:eastAsia="zh-CN"/>
        </w:rPr>
      </w:pPr>
      <w:r w:rsidRPr="00F50BA3">
        <w:rPr>
          <w:rFonts w:eastAsia="Malgun Gothic"/>
          <w:b/>
          <w:i/>
          <w:highlight w:val="green"/>
          <w:lang w:eastAsia="zh-CN"/>
        </w:rPr>
        <w:t xml:space="preserve">Agreement </w:t>
      </w:r>
    </w:p>
    <w:p w14:paraId="32308BF0" w14:textId="77777777" w:rsidR="00F50BA3" w:rsidRPr="00F50BA3" w:rsidRDefault="00F50BA3" w:rsidP="00F50BA3">
      <w:pPr>
        <w:pStyle w:val="ListParagraph"/>
        <w:overflowPunct w:val="0"/>
        <w:autoSpaceDE w:val="0"/>
        <w:autoSpaceDN w:val="0"/>
        <w:adjustRightInd w:val="0"/>
        <w:ind w:leftChars="0" w:left="0" w:firstLine="0"/>
        <w:contextualSpacing/>
        <w:textAlignment w:val="baseline"/>
        <w:rPr>
          <w:rFonts w:eastAsia="Malgun Gothic"/>
          <w:i/>
          <w:lang w:eastAsia="zh-CN"/>
        </w:rPr>
      </w:pPr>
      <w:r w:rsidRPr="00F50BA3">
        <w:rPr>
          <w:rFonts w:eastAsia="Malgun Gothic"/>
          <w:i/>
          <w:lang w:eastAsia="zh-CN"/>
        </w:rPr>
        <w:t>Same power control configuration applies for all additional SRS symbols configured to a single UE</w:t>
      </w:r>
    </w:p>
    <w:p w14:paraId="2B5E72D1" w14:textId="77777777" w:rsidR="00F50BA3" w:rsidRPr="00F50BA3" w:rsidRDefault="00F50BA3" w:rsidP="00F50BA3">
      <w:pPr>
        <w:spacing w:after="0"/>
        <w:rPr>
          <w:i/>
          <w:lang w:eastAsia="x-none"/>
        </w:rPr>
      </w:pPr>
    </w:p>
    <w:p w14:paraId="61677E4F" w14:textId="77777777" w:rsidR="00F50BA3" w:rsidRPr="00F50BA3" w:rsidRDefault="00F50BA3" w:rsidP="00F50BA3">
      <w:pPr>
        <w:spacing w:after="0"/>
        <w:rPr>
          <w:b/>
          <w:i/>
          <w:highlight w:val="green"/>
          <w:lang w:eastAsia="x-none"/>
        </w:rPr>
      </w:pPr>
      <w:r w:rsidRPr="00F50BA3">
        <w:rPr>
          <w:b/>
          <w:i/>
          <w:highlight w:val="green"/>
          <w:lang w:eastAsia="x-none"/>
        </w:rPr>
        <w:t>Agreement</w:t>
      </w:r>
    </w:p>
    <w:p w14:paraId="5A659A5A" w14:textId="77777777" w:rsidR="00F50BA3" w:rsidRPr="00F50BA3" w:rsidRDefault="00F50BA3" w:rsidP="00F50BA3">
      <w:pPr>
        <w:spacing w:after="0"/>
        <w:rPr>
          <w:i/>
          <w:lang w:eastAsia="x-none"/>
        </w:rPr>
      </w:pPr>
      <w:r w:rsidRPr="00F50BA3">
        <w:rPr>
          <w:i/>
          <w:lang w:eastAsia="x-none"/>
        </w:rPr>
        <w:t>Transmission of aperiodic legacy SRS and aperiodic additional SRS symbol(s) in the same subframes for a UE is supported</w:t>
      </w:r>
    </w:p>
    <w:p w14:paraId="3A87479A" w14:textId="72D2B1BD" w:rsidR="00FD0AC1" w:rsidRPr="00F50BA3" w:rsidRDefault="00FD0AC1" w:rsidP="00D53D9C">
      <w:pPr>
        <w:rPr>
          <w:lang w:eastAsia="zh-CN"/>
        </w:rPr>
      </w:pPr>
    </w:p>
    <w:p w14:paraId="5D078E9F" w14:textId="001553F7" w:rsidR="005C2F73" w:rsidRPr="005C2F73" w:rsidRDefault="00FD0AC1" w:rsidP="00D53D9C">
      <w:pPr>
        <w:rPr>
          <w:lang w:val="en-GB" w:eastAsia="zh-CN"/>
        </w:rPr>
      </w:pPr>
      <w:r w:rsidRPr="00273706">
        <w:rPr>
          <w:lang w:val="en-GB" w:eastAsia="zh-CN"/>
        </w:rPr>
        <w:t>In addition, in the RAN#82 plenary meeting the scope of the WID was discussed and it was confirmed that enhancements on PUCCH and PUSCH are not in scope of the work item.</w:t>
      </w:r>
    </w:p>
    <w:p w14:paraId="7047494B" w14:textId="45C40BD2" w:rsidR="00D53D9C" w:rsidRPr="00526A62" w:rsidRDefault="005C2F73" w:rsidP="00D53D9C">
      <w:pPr>
        <w:overflowPunct/>
        <w:autoSpaceDE/>
        <w:autoSpaceDN/>
        <w:adjustRightInd/>
        <w:spacing w:after="0"/>
        <w:textAlignment w:val="auto"/>
        <w:rPr>
          <w:rFonts w:ascii="Times" w:eastAsia="Batang" w:hAnsi="Times"/>
          <w:szCs w:val="24"/>
          <w:lang w:eastAsia="x-none"/>
        </w:rPr>
      </w:pPr>
      <w:r>
        <w:rPr>
          <w:rFonts w:ascii="Times" w:eastAsia="Batang" w:hAnsi="Times"/>
          <w:szCs w:val="24"/>
          <w:lang w:eastAsia="x-none"/>
        </w:rPr>
        <w:lastRenderedPageBreak/>
        <w:t>In this contribution we discuss further details related to the introduction of additional SRS symbols.</w:t>
      </w:r>
    </w:p>
    <w:p w14:paraId="4925A690" w14:textId="77777777" w:rsidR="00C07A39" w:rsidRPr="00C07A39" w:rsidRDefault="00C07A39" w:rsidP="00C07A39">
      <w:pPr>
        <w:overflowPunct/>
        <w:autoSpaceDE/>
        <w:autoSpaceDN/>
        <w:adjustRightInd/>
        <w:spacing w:after="0"/>
        <w:textAlignment w:val="auto"/>
        <w:rPr>
          <w:rFonts w:ascii="Times" w:eastAsia="Batang" w:hAnsi="Times"/>
          <w:szCs w:val="24"/>
          <w:lang w:eastAsia="x-none"/>
        </w:rPr>
      </w:pPr>
    </w:p>
    <w:p w14:paraId="4473BA5A" w14:textId="77777777" w:rsidR="0020076D" w:rsidRDefault="0020076D" w:rsidP="0020076D">
      <w:pPr>
        <w:pStyle w:val="Heading1"/>
        <w:rPr>
          <w:lang w:eastAsia="zh-CN"/>
        </w:rPr>
      </w:pPr>
      <w:r>
        <w:rPr>
          <w:rFonts w:hint="eastAsia"/>
          <w:lang w:eastAsia="zh-CN"/>
        </w:rPr>
        <w:t xml:space="preserve">2 </w:t>
      </w:r>
      <w:r>
        <w:rPr>
          <w:rFonts w:hint="eastAsia"/>
          <w:lang w:eastAsia="zh-CN"/>
        </w:rPr>
        <w:tab/>
      </w:r>
      <w:r w:rsidR="00BD47D3">
        <w:rPr>
          <w:lang w:eastAsia="zh-CN"/>
        </w:rPr>
        <w:t>Discussion</w:t>
      </w:r>
    </w:p>
    <w:p w14:paraId="607D08E1" w14:textId="508E1302" w:rsidR="00F50BA3" w:rsidRDefault="00F50BA3" w:rsidP="00F50BA3">
      <w:pPr>
        <w:pStyle w:val="Heading4"/>
        <w:rPr>
          <w:lang w:eastAsia="zh-CN"/>
        </w:rPr>
      </w:pPr>
      <w:r>
        <w:rPr>
          <w:lang w:eastAsia="zh-CN"/>
        </w:rPr>
        <w:t>2.1 Transmission of additional SRS symbols and PUSCH/PUCCH in the normal subframe</w:t>
      </w:r>
    </w:p>
    <w:p w14:paraId="4A8EE845" w14:textId="1B0C36A0" w:rsidR="00A85C89" w:rsidRPr="00C218AA" w:rsidRDefault="00605AF6" w:rsidP="00BC1C32">
      <w:pPr>
        <w:rPr>
          <w:lang w:eastAsia="zh-CN"/>
        </w:rPr>
      </w:pPr>
      <w:r w:rsidRPr="00605AF6">
        <w:rPr>
          <w:lang w:eastAsia="zh-CN"/>
        </w:rPr>
        <w:t>In</w:t>
      </w:r>
      <w:r>
        <w:rPr>
          <w:lang w:eastAsia="zh-CN"/>
        </w:rPr>
        <w:t xml:space="preserve"> the last meeting it was agreed that UE can be configured to transmit 1 – 13 additional SRS symbols in the normal subframe. </w:t>
      </w:r>
      <w:r w:rsidR="00F6475F">
        <w:rPr>
          <w:lang w:eastAsia="zh-CN"/>
        </w:rPr>
        <w:t xml:space="preserve">It should be discussed if and how PUSCH and PUCCH are transmitted in the same subframe. Regarding legacy SRS it has already been agreed that it can be transmitted in the same subframe as SRS in the additional symbols. According to the agreements made so far, the last symbol of the subframe cannot be configured to be used to transmit additional SRS symbols. </w:t>
      </w:r>
      <w:r w:rsidR="00A85C89">
        <w:rPr>
          <w:lang w:eastAsia="zh-CN"/>
        </w:rPr>
        <w:t xml:space="preserve">A method to enable PUSCH/PUCCH and additional SRS in the same subframe is to configure </w:t>
      </w:r>
      <w:proofErr w:type="spellStart"/>
      <w:r w:rsidR="00A85C89">
        <w:rPr>
          <w:lang w:eastAsia="zh-CN"/>
        </w:rPr>
        <w:t>sTTI</w:t>
      </w:r>
      <w:proofErr w:type="spellEnd"/>
      <w:r w:rsidR="00A85C89">
        <w:rPr>
          <w:lang w:eastAsia="zh-CN"/>
        </w:rPr>
        <w:t xml:space="preserve"> operation. In this case it could be up to </w:t>
      </w:r>
      <w:proofErr w:type="spellStart"/>
      <w:r w:rsidR="00A85C89">
        <w:rPr>
          <w:lang w:eastAsia="zh-CN"/>
        </w:rPr>
        <w:t>eNB</w:t>
      </w:r>
      <w:proofErr w:type="spellEnd"/>
      <w:r w:rsidR="00A85C89">
        <w:rPr>
          <w:lang w:eastAsia="zh-CN"/>
        </w:rPr>
        <w:t xml:space="preserve"> to avoid triggering additional SRS symbol transmissions in the slots were PUCCH/PUSCH is also scheduled. Another option could be to allow PUSCH/PUCCH transmission in </w:t>
      </w:r>
      <w:r w:rsidR="003D78A4">
        <w:rPr>
          <w:lang w:eastAsia="zh-CN"/>
        </w:rPr>
        <w:t xml:space="preserve">all </w:t>
      </w:r>
      <w:r w:rsidR="00A85C89">
        <w:rPr>
          <w:lang w:eastAsia="zh-CN"/>
        </w:rPr>
        <w:t xml:space="preserve">the symbols were additional SRS symbols are not transmitted. </w:t>
      </w:r>
      <w:r w:rsidR="00C218AA">
        <w:rPr>
          <w:lang w:eastAsia="zh-CN"/>
        </w:rPr>
        <w:t xml:space="preserve">However, we think that this </w:t>
      </w:r>
      <w:r w:rsidR="003D78A4">
        <w:rPr>
          <w:lang w:eastAsia="zh-CN"/>
        </w:rPr>
        <w:t>would be</w:t>
      </w:r>
      <w:r w:rsidR="00C218AA">
        <w:rPr>
          <w:lang w:eastAsia="zh-CN"/>
        </w:rPr>
        <w:t xml:space="preserve"> a change to PUSCH/PUCCH transmission and according to the </w:t>
      </w:r>
      <w:r w:rsidR="003D78A4">
        <w:rPr>
          <w:lang w:eastAsia="zh-CN"/>
        </w:rPr>
        <w:t>RAN agreement</w:t>
      </w:r>
      <w:r w:rsidR="00C218AA">
        <w:rPr>
          <w:lang w:eastAsia="zh-CN"/>
        </w:rPr>
        <w:t xml:space="preserve"> it is out of the scope</w:t>
      </w:r>
      <w:r w:rsidR="003D78A4">
        <w:rPr>
          <w:lang w:eastAsia="zh-CN"/>
        </w:rPr>
        <w:t xml:space="preserve"> of the WI</w:t>
      </w:r>
      <w:r w:rsidR="00C218AA">
        <w:rPr>
          <w:lang w:eastAsia="zh-CN"/>
        </w:rPr>
        <w:t xml:space="preserve">. Legacy Rel-10 UE can be configured to transmit PUSCH and PUCCH simultaneously. Similarly, simultaneous SRS and PUCCH transmission could be considered. </w:t>
      </w:r>
      <w:r w:rsidR="00BC1C32">
        <w:rPr>
          <w:lang w:eastAsia="zh-CN"/>
        </w:rPr>
        <w:t>This would allow</w:t>
      </w:r>
      <w:r w:rsidR="00C218AA">
        <w:rPr>
          <w:lang w:eastAsia="zh-CN"/>
        </w:rPr>
        <w:t xml:space="preserve"> </w:t>
      </w:r>
      <w:r w:rsidR="00BC1C32">
        <w:rPr>
          <w:lang w:eastAsia="zh-CN"/>
        </w:rPr>
        <w:t>transmission of</w:t>
      </w:r>
      <w:r w:rsidR="00C218AA">
        <w:rPr>
          <w:lang w:eastAsia="zh-CN"/>
        </w:rPr>
        <w:t xml:space="preserve"> </w:t>
      </w:r>
      <w:r w:rsidR="00BC1C32">
        <w:rPr>
          <w:lang w:eastAsia="zh-CN"/>
        </w:rPr>
        <w:t xml:space="preserve">additional </w:t>
      </w:r>
      <w:r w:rsidR="00C218AA">
        <w:rPr>
          <w:lang w:eastAsia="zh-CN"/>
        </w:rPr>
        <w:t xml:space="preserve">SRS </w:t>
      </w:r>
      <w:r w:rsidR="00BC1C32">
        <w:rPr>
          <w:lang w:eastAsia="zh-CN"/>
        </w:rPr>
        <w:t xml:space="preserve">symbols </w:t>
      </w:r>
      <w:r w:rsidR="00C75AA9">
        <w:rPr>
          <w:lang w:eastAsia="zh-CN"/>
        </w:rPr>
        <w:t xml:space="preserve">also </w:t>
      </w:r>
      <w:r w:rsidR="00C218AA">
        <w:rPr>
          <w:lang w:eastAsia="zh-CN"/>
        </w:rPr>
        <w:t xml:space="preserve">in the case that PUCCH needs to be transmitted </w:t>
      </w:r>
      <w:r w:rsidR="00C75AA9">
        <w:rPr>
          <w:lang w:eastAsia="zh-CN"/>
        </w:rPr>
        <w:t>continuously due to continuous DL transmission</w:t>
      </w:r>
      <w:r w:rsidR="00C218AA">
        <w:rPr>
          <w:lang w:eastAsia="zh-CN"/>
        </w:rPr>
        <w:t xml:space="preserve">. </w:t>
      </w:r>
      <w:r w:rsidR="00BC1C32">
        <w:rPr>
          <w:lang w:eastAsia="zh-CN"/>
        </w:rPr>
        <w:t xml:space="preserve">UL PC can be problematic in this case especially if transmission of additional SRS symbols starts or stops in the middle of the slot/subframe. </w:t>
      </w:r>
    </w:p>
    <w:p w14:paraId="3D866AC7" w14:textId="5AC3971C" w:rsidR="0082427B" w:rsidRDefault="0082427B" w:rsidP="0082427B">
      <w:pPr>
        <w:rPr>
          <w:lang w:val="en-GB" w:eastAsia="zh-CN"/>
        </w:rPr>
      </w:pPr>
      <w:r>
        <w:rPr>
          <w:lang w:val="en-GB" w:eastAsia="zh-CN"/>
        </w:rPr>
        <w:t xml:space="preserve">When </w:t>
      </w:r>
      <w:proofErr w:type="spellStart"/>
      <w:r>
        <w:rPr>
          <w:lang w:val="en-GB" w:eastAsia="zh-CN"/>
        </w:rPr>
        <w:t>sTTI</w:t>
      </w:r>
      <w:proofErr w:type="spellEnd"/>
      <w:r>
        <w:rPr>
          <w:lang w:val="en-GB" w:eastAsia="zh-CN"/>
        </w:rPr>
        <w:t xml:space="preserve"> is used, the mapping between </w:t>
      </w:r>
      <w:r w:rsidR="00355360">
        <w:rPr>
          <w:lang w:val="en-GB" w:eastAsia="zh-CN"/>
        </w:rPr>
        <w:t xml:space="preserve">reception of </w:t>
      </w:r>
      <w:r>
        <w:rPr>
          <w:lang w:val="en-GB" w:eastAsia="zh-CN"/>
        </w:rPr>
        <w:t xml:space="preserve">DL </w:t>
      </w:r>
      <w:r w:rsidR="00355360">
        <w:rPr>
          <w:lang w:val="en-GB" w:eastAsia="zh-CN"/>
        </w:rPr>
        <w:t>transmission in a slot and corresponding HAR</w:t>
      </w:r>
      <w:r w:rsidR="003D78A4">
        <w:rPr>
          <w:lang w:val="en-GB" w:eastAsia="zh-CN"/>
        </w:rPr>
        <w:t>Q</w:t>
      </w:r>
      <w:r w:rsidR="00355360">
        <w:rPr>
          <w:lang w:val="en-GB" w:eastAsia="zh-CN"/>
        </w:rPr>
        <w:t>-ACK in the UL slot has been defined. From single UE point of view this means that if one of the UL slots is not available for HAR</w:t>
      </w:r>
      <w:r w:rsidR="003D78A4">
        <w:rPr>
          <w:lang w:val="en-GB" w:eastAsia="zh-CN"/>
        </w:rPr>
        <w:t>Q</w:t>
      </w:r>
      <w:r w:rsidR="00355360">
        <w:rPr>
          <w:lang w:val="en-GB" w:eastAsia="zh-CN"/>
        </w:rPr>
        <w:t>-ACK due to additional SRS symbol transmission, the related DL transmission should not be scheduled. All the DL slots can be utilized if there are multiple UEs in the cell. If operation needs to be optimized for single UE perspective and/or if DL scheduling</w:t>
      </w:r>
      <w:r>
        <w:rPr>
          <w:lang w:val="en-GB" w:eastAsia="zh-CN"/>
        </w:rPr>
        <w:t xml:space="preserve"> </w:t>
      </w:r>
      <w:r w:rsidR="00355360">
        <w:rPr>
          <w:lang w:val="en-GB" w:eastAsia="zh-CN"/>
        </w:rPr>
        <w:t xml:space="preserve">restrictions </w:t>
      </w:r>
      <w:r w:rsidR="00E7045D">
        <w:rPr>
          <w:lang w:val="en-GB" w:eastAsia="zh-CN"/>
        </w:rPr>
        <w:t>must</w:t>
      </w:r>
      <w:r w:rsidR="00355360">
        <w:rPr>
          <w:lang w:val="en-GB" w:eastAsia="zh-CN"/>
        </w:rPr>
        <w:t xml:space="preserve"> be avoided </w:t>
      </w:r>
      <w:proofErr w:type="gramStart"/>
      <w:r w:rsidR="00E7045D">
        <w:rPr>
          <w:lang w:val="en-GB" w:eastAsia="zh-CN"/>
        </w:rPr>
        <w:t>some kind of joint</w:t>
      </w:r>
      <w:proofErr w:type="gramEnd"/>
      <w:r w:rsidR="00E7045D">
        <w:rPr>
          <w:lang w:val="en-GB" w:eastAsia="zh-CN"/>
        </w:rPr>
        <w:t xml:space="preserve"> transmission of PUSCH/PUCCH and additional SRS symbols should be specified. However, according to the WID changes to PUCCH/PUSCH are out of the scope.</w:t>
      </w:r>
    </w:p>
    <w:p w14:paraId="153A36E5" w14:textId="040AAEFE" w:rsidR="00BC1C32" w:rsidRPr="001C045C" w:rsidRDefault="000C0AD9" w:rsidP="0082427B">
      <w:pPr>
        <w:rPr>
          <w:b/>
          <w:lang w:val="en-GB" w:eastAsia="zh-CN"/>
        </w:rPr>
      </w:pPr>
      <w:r w:rsidRPr="001C045C">
        <w:rPr>
          <w:b/>
          <w:lang w:val="en-GB" w:eastAsia="zh-CN"/>
        </w:rPr>
        <w:t xml:space="preserve">Proposal 1: </w:t>
      </w:r>
      <w:r w:rsidR="00BC1C32" w:rsidRPr="001C045C">
        <w:rPr>
          <w:b/>
          <w:lang w:val="en-GB" w:eastAsia="zh-CN"/>
        </w:rPr>
        <w:t>Consider supporting simultaneous transmission of additional SRS symbols and PUCCH</w:t>
      </w:r>
      <w:r w:rsidR="001C045C" w:rsidRPr="001C045C">
        <w:rPr>
          <w:b/>
          <w:lang w:val="en-GB" w:eastAsia="zh-CN"/>
        </w:rPr>
        <w:t xml:space="preserve"> in a carrier.</w:t>
      </w:r>
    </w:p>
    <w:p w14:paraId="364D3FE7" w14:textId="5E3EC11A" w:rsidR="00F50BA3" w:rsidRPr="00273706" w:rsidRDefault="00BC1C32" w:rsidP="00273706">
      <w:pPr>
        <w:rPr>
          <w:b/>
          <w:lang w:val="en-GB" w:eastAsia="zh-CN"/>
        </w:rPr>
      </w:pPr>
      <w:r w:rsidRPr="001C045C">
        <w:rPr>
          <w:b/>
          <w:lang w:val="en-GB" w:eastAsia="zh-CN"/>
        </w:rPr>
        <w:t xml:space="preserve">Proposal 2: If simultaneous transmission of additional SRS symbols and PUCCH is not supported, the only way to transmit PUSCH/PUCCH and additional SRS symbols </w:t>
      </w:r>
      <w:r w:rsidR="001C045C" w:rsidRPr="001C045C">
        <w:rPr>
          <w:b/>
          <w:lang w:val="en-GB" w:eastAsia="zh-CN"/>
        </w:rPr>
        <w:t xml:space="preserve">in the same subframe </w:t>
      </w:r>
      <w:r w:rsidRPr="001C045C">
        <w:rPr>
          <w:b/>
          <w:lang w:val="en-GB" w:eastAsia="zh-CN"/>
        </w:rPr>
        <w:t xml:space="preserve">is to use </w:t>
      </w:r>
      <w:proofErr w:type="spellStart"/>
      <w:r w:rsidRPr="001C045C">
        <w:rPr>
          <w:b/>
          <w:lang w:val="en-GB" w:eastAsia="zh-CN"/>
        </w:rPr>
        <w:t>sTTI</w:t>
      </w:r>
      <w:proofErr w:type="spellEnd"/>
      <w:r w:rsidRPr="001C045C">
        <w:rPr>
          <w:b/>
          <w:lang w:val="en-GB" w:eastAsia="zh-CN"/>
        </w:rPr>
        <w:t xml:space="preserve"> operation.</w:t>
      </w:r>
      <w:r w:rsidR="000C0AD9" w:rsidRPr="001C045C">
        <w:rPr>
          <w:b/>
          <w:lang w:val="en-GB" w:eastAsia="zh-CN"/>
        </w:rPr>
        <w:t xml:space="preserve"> </w:t>
      </w:r>
    </w:p>
    <w:p w14:paraId="3CDC46C8" w14:textId="12E54D9A" w:rsidR="0046678B" w:rsidRDefault="0046678B" w:rsidP="00526A62">
      <w:pPr>
        <w:pStyle w:val="Heading4"/>
        <w:rPr>
          <w:lang w:eastAsia="zh-CN"/>
        </w:rPr>
      </w:pPr>
      <w:bookmarkStart w:id="2" w:name="_Hlk3534989"/>
      <w:bookmarkStart w:id="3" w:name="_Hlk3535029"/>
      <w:r>
        <w:rPr>
          <w:lang w:eastAsia="zh-CN"/>
        </w:rPr>
        <w:t>2.</w:t>
      </w:r>
      <w:r w:rsidR="00504985">
        <w:rPr>
          <w:lang w:eastAsia="zh-CN"/>
        </w:rPr>
        <w:t>2</w:t>
      </w:r>
      <w:r>
        <w:rPr>
          <w:lang w:eastAsia="zh-CN"/>
        </w:rPr>
        <w:t xml:space="preserve"> </w:t>
      </w:r>
      <w:r w:rsidR="00C33DCA">
        <w:rPr>
          <w:lang w:eastAsia="zh-CN"/>
        </w:rPr>
        <w:t>Power control and dropping rules</w:t>
      </w:r>
    </w:p>
    <w:p w14:paraId="4ADEF223" w14:textId="7A4A884F" w:rsidR="00071BA6" w:rsidRDefault="00071BA6" w:rsidP="00C33DCA">
      <w:pPr>
        <w:rPr>
          <w:lang w:val="en-GB" w:eastAsia="zh-CN"/>
        </w:rPr>
      </w:pPr>
      <w:r>
        <w:rPr>
          <w:lang w:val="en-GB" w:eastAsia="zh-CN"/>
        </w:rPr>
        <w:t xml:space="preserve">In </w:t>
      </w:r>
      <w:r>
        <w:rPr>
          <w:lang w:val="en-GB" w:eastAsia="zh-CN"/>
        </w:rPr>
        <w:fldChar w:fldCharType="begin"/>
      </w:r>
      <w:r>
        <w:rPr>
          <w:lang w:val="en-GB" w:eastAsia="zh-CN"/>
        </w:rPr>
        <w:instrText xml:space="preserve"> REF _Ref4671958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the SRS dropping and PUSCH rate matching rules are clarified. In case of UL carrier aggregation </w:t>
      </w:r>
      <w:r w:rsidR="00031CD0">
        <w:rPr>
          <w:lang w:val="en-GB" w:eastAsia="zh-CN"/>
        </w:rPr>
        <w:t xml:space="preserve">when carriers belong to the same timing advance group, legacy SRS is dropped if collides with PUSCH in the different carrier. Same TAG can be understood so that same PA can be used for </w:t>
      </w:r>
      <w:r w:rsidR="003D78A4">
        <w:rPr>
          <w:lang w:val="en-GB" w:eastAsia="zh-CN"/>
        </w:rPr>
        <w:t xml:space="preserve">the </w:t>
      </w:r>
      <w:r w:rsidR="00031CD0">
        <w:rPr>
          <w:lang w:val="en-GB" w:eastAsia="zh-CN"/>
        </w:rPr>
        <w:t xml:space="preserve">transmissions </w:t>
      </w:r>
      <w:r w:rsidR="003D78A4">
        <w:rPr>
          <w:lang w:val="en-GB" w:eastAsia="zh-CN"/>
        </w:rPr>
        <w:t>of</w:t>
      </w:r>
      <w:r w:rsidR="00031CD0">
        <w:rPr>
          <w:lang w:val="en-GB" w:eastAsia="zh-CN"/>
        </w:rPr>
        <w:t xml:space="preserve"> the different carriers. Potential change in </w:t>
      </w:r>
      <w:r w:rsidR="003D78A4">
        <w:rPr>
          <w:lang w:val="en-GB" w:eastAsia="zh-CN"/>
        </w:rPr>
        <w:t xml:space="preserve">the </w:t>
      </w:r>
      <w:r w:rsidR="00031CD0">
        <w:rPr>
          <w:lang w:val="en-GB" w:eastAsia="zh-CN"/>
        </w:rPr>
        <w:t xml:space="preserve">Tx power </w:t>
      </w:r>
      <w:r w:rsidR="003D78A4">
        <w:rPr>
          <w:lang w:val="en-GB" w:eastAsia="zh-CN"/>
        </w:rPr>
        <w:t xml:space="preserve">of the PA </w:t>
      </w:r>
      <w:r w:rsidR="00031CD0">
        <w:rPr>
          <w:lang w:val="en-GB" w:eastAsia="zh-CN"/>
        </w:rPr>
        <w:t>du</w:t>
      </w:r>
      <w:r w:rsidR="003D78A4">
        <w:rPr>
          <w:lang w:val="en-GB" w:eastAsia="zh-CN"/>
        </w:rPr>
        <w:t>e to</w:t>
      </w:r>
      <w:r w:rsidR="00031CD0">
        <w:rPr>
          <w:lang w:val="en-GB" w:eastAsia="zh-CN"/>
        </w:rPr>
        <w:t xml:space="preserve"> </w:t>
      </w:r>
      <w:r w:rsidR="003D78A4">
        <w:rPr>
          <w:lang w:val="en-GB" w:eastAsia="zh-CN"/>
        </w:rPr>
        <w:t xml:space="preserve">start of </w:t>
      </w:r>
      <w:r w:rsidR="00031CD0">
        <w:rPr>
          <w:lang w:val="en-GB" w:eastAsia="zh-CN"/>
        </w:rPr>
        <w:t>SRS symbol</w:t>
      </w:r>
      <w:r w:rsidR="003D78A4">
        <w:rPr>
          <w:lang w:val="en-GB" w:eastAsia="zh-CN"/>
        </w:rPr>
        <w:t xml:space="preserve"> in the </w:t>
      </w:r>
      <w:r w:rsidR="006C4628">
        <w:rPr>
          <w:lang w:val="en-GB" w:eastAsia="zh-CN"/>
        </w:rPr>
        <w:t>middle of the slot</w:t>
      </w:r>
      <w:r w:rsidR="00031CD0">
        <w:rPr>
          <w:lang w:val="en-GB" w:eastAsia="zh-CN"/>
        </w:rPr>
        <w:t xml:space="preserve"> c</w:t>
      </w:r>
      <w:r w:rsidR="003D78A4">
        <w:rPr>
          <w:lang w:val="en-GB" w:eastAsia="zh-CN"/>
        </w:rPr>
        <w:t>an</w:t>
      </w:r>
      <w:r w:rsidR="00031CD0">
        <w:rPr>
          <w:lang w:val="en-GB" w:eastAsia="zh-CN"/>
        </w:rPr>
        <w:t xml:space="preserve"> be problem for simultaneous PUSCH</w:t>
      </w:r>
      <w:r w:rsidR="006C4628">
        <w:rPr>
          <w:lang w:val="en-GB" w:eastAsia="zh-CN"/>
        </w:rPr>
        <w:t xml:space="preserve"> in the same PA</w:t>
      </w:r>
      <w:r w:rsidR="00031CD0">
        <w:rPr>
          <w:lang w:val="en-GB" w:eastAsia="zh-CN"/>
        </w:rPr>
        <w:t xml:space="preserve">. Because of this it could be reasonable to try to avoid changes in </w:t>
      </w:r>
      <w:r w:rsidR="00064D64">
        <w:rPr>
          <w:lang w:val="en-GB" w:eastAsia="zh-CN"/>
        </w:rPr>
        <w:t xml:space="preserve">transmission of additional SRS symbols within the slot. If UL CA with no multiple TA is used, additional SRS symbols could span over the whole slot. As has been discussed earlier, the required number of additional symbols is typically less than six symbols. If the number of transmitted additional SRS symbols is increased so that power changes in the middle of the slot are avoided the Tx power used in additional SRS symbols could be decreased. Because of this it could be reasonable to have independent power control for additional SRS symbols. </w:t>
      </w:r>
    </w:p>
    <w:p w14:paraId="4B823B50" w14:textId="5134DA1D" w:rsidR="00064D64" w:rsidRDefault="00064D64" w:rsidP="00C33DCA">
      <w:pPr>
        <w:rPr>
          <w:lang w:val="en-GB" w:eastAsia="zh-CN"/>
        </w:rPr>
      </w:pPr>
      <w:r>
        <w:rPr>
          <w:lang w:val="en-GB" w:eastAsia="zh-CN"/>
        </w:rPr>
        <w:t>If UL CA is configured so that carriers belong to different TAG, simultaneous transmission of legacy SRS and PUSC</w:t>
      </w:r>
      <w:r w:rsidR="00C00FD5">
        <w:rPr>
          <w:lang w:val="en-GB" w:eastAsia="zh-CN"/>
        </w:rPr>
        <w:t xml:space="preserve">H is supported. Similar operation can be considered for additional SRS symbols i.e. if overlapping PUSCH and SRS in additional symbols belong to different TAG they can be transmitted simultaneously and there </w:t>
      </w:r>
      <w:r w:rsidR="006C4628">
        <w:rPr>
          <w:lang w:val="en-GB" w:eastAsia="zh-CN"/>
        </w:rPr>
        <w:t>are</w:t>
      </w:r>
      <w:r w:rsidR="00C00FD5">
        <w:rPr>
          <w:lang w:val="en-GB" w:eastAsia="zh-CN"/>
        </w:rPr>
        <w:t xml:space="preserve"> no limitations which symbols are used to transmit additional SRS.</w:t>
      </w:r>
    </w:p>
    <w:p w14:paraId="4C3CDD36" w14:textId="76CDB629" w:rsidR="00C00FD5" w:rsidRPr="00273706" w:rsidRDefault="00C00FD5" w:rsidP="00C33DCA">
      <w:pPr>
        <w:rPr>
          <w:b/>
          <w:lang w:val="en-GB" w:eastAsia="zh-CN"/>
        </w:rPr>
      </w:pPr>
      <w:r w:rsidRPr="00273706">
        <w:rPr>
          <w:b/>
          <w:lang w:val="en-GB" w:eastAsia="zh-CN"/>
        </w:rPr>
        <w:t xml:space="preserve">Proposal 3: In case </w:t>
      </w:r>
      <w:r w:rsidR="006C4628">
        <w:rPr>
          <w:b/>
          <w:lang w:val="en-GB" w:eastAsia="zh-CN"/>
        </w:rPr>
        <w:t xml:space="preserve">of </w:t>
      </w:r>
      <w:r w:rsidRPr="00273706">
        <w:rPr>
          <w:b/>
          <w:lang w:val="en-GB" w:eastAsia="zh-CN"/>
        </w:rPr>
        <w:t>UL CA when carriers belong to the same TAG</w:t>
      </w:r>
      <w:r w:rsidR="006C4628">
        <w:rPr>
          <w:b/>
          <w:lang w:val="en-GB" w:eastAsia="zh-CN"/>
        </w:rPr>
        <w:t>,</w:t>
      </w:r>
      <w:r w:rsidRPr="00273706">
        <w:rPr>
          <w:b/>
          <w:lang w:val="en-GB" w:eastAsia="zh-CN"/>
        </w:rPr>
        <w:t xml:space="preserve"> consider configuring additional SRS symbols so that they span over the whole slot</w:t>
      </w:r>
      <w:r w:rsidR="00273706" w:rsidRPr="00273706">
        <w:rPr>
          <w:b/>
          <w:lang w:val="en-GB" w:eastAsia="zh-CN"/>
        </w:rPr>
        <w:t>.</w:t>
      </w:r>
    </w:p>
    <w:p w14:paraId="5D58459C" w14:textId="74B9F523" w:rsidR="00C00FD5" w:rsidRPr="00273706" w:rsidRDefault="00C00FD5" w:rsidP="00C33DCA">
      <w:pPr>
        <w:rPr>
          <w:b/>
          <w:lang w:val="en-GB" w:eastAsia="zh-CN"/>
        </w:rPr>
      </w:pPr>
      <w:r w:rsidRPr="00273706">
        <w:rPr>
          <w:b/>
          <w:lang w:val="en-GB" w:eastAsia="zh-CN"/>
        </w:rPr>
        <w:t>Proposal 4: In case of UL CA when carrier</w:t>
      </w:r>
      <w:r w:rsidR="006C4628">
        <w:rPr>
          <w:b/>
          <w:lang w:val="en-GB" w:eastAsia="zh-CN"/>
        </w:rPr>
        <w:t>s</w:t>
      </w:r>
      <w:r w:rsidRPr="00273706">
        <w:rPr>
          <w:b/>
          <w:lang w:val="en-GB" w:eastAsia="zh-CN"/>
        </w:rPr>
        <w:t xml:space="preserve"> belong to different TAG</w:t>
      </w:r>
      <w:r w:rsidR="006C4628">
        <w:rPr>
          <w:b/>
          <w:lang w:val="en-GB" w:eastAsia="zh-CN"/>
        </w:rPr>
        <w:t>,</w:t>
      </w:r>
      <w:r w:rsidRPr="00273706">
        <w:rPr>
          <w:b/>
          <w:lang w:val="en-GB" w:eastAsia="zh-CN"/>
        </w:rPr>
        <w:t xml:space="preserve"> limitations to the configuration of additional SRS symbols </w:t>
      </w:r>
      <w:r w:rsidR="006C4628">
        <w:rPr>
          <w:b/>
          <w:lang w:val="en-GB" w:eastAsia="zh-CN"/>
        </w:rPr>
        <w:t>are</w:t>
      </w:r>
      <w:r w:rsidRPr="00273706">
        <w:rPr>
          <w:b/>
          <w:lang w:val="en-GB" w:eastAsia="zh-CN"/>
        </w:rPr>
        <w:t xml:space="preserve"> not needed</w:t>
      </w:r>
      <w:r w:rsidR="00273706" w:rsidRPr="00273706">
        <w:rPr>
          <w:b/>
          <w:lang w:val="en-GB" w:eastAsia="zh-CN"/>
        </w:rPr>
        <w:t>.</w:t>
      </w:r>
    </w:p>
    <w:p w14:paraId="2DE10AD9" w14:textId="257B5832" w:rsidR="00C00FD5" w:rsidRPr="00273706" w:rsidRDefault="00C00FD5" w:rsidP="00C33DCA">
      <w:pPr>
        <w:rPr>
          <w:b/>
          <w:lang w:val="en-GB" w:eastAsia="zh-CN"/>
        </w:rPr>
      </w:pPr>
      <w:r w:rsidRPr="00273706">
        <w:rPr>
          <w:b/>
          <w:lang w:val="en-GB" w:eastAsia="zh-CN"/>
        </w:rPr>
        <w:t>Proposal 5: Independent power control loop for additional SRS symbols should be considered at least for the case, when the whole slot is configured for additional SRS transmissions</w:t>
      </w:r>
      <w:r w:rsidR="00273706" w:rsidRPr="00273706">
        <w:rPr>
          <w:b/>
          <w:lang w:val="en-GB" w:eastAsia="zh-CN"/>
        </w:rPr>
        <w:t>.</w:t>
      </w:r>
    </w:p>
    <w:p w14:paraId="295E3810" w14:textId="77777777" w:rsidR="00E118BD" w:rsidRDefault="00E118BD" w:rsidP="00C33DCA">
      <w:pPr>
        <w:rPr>
          <w:lang w:val="en-GB" w:eastAsia="zh-CN"/>
        </w:rPr>
      </w:pPr>
    </w:p>
    <w:p w14:paraId="467C155B" w14:textId="5860AE3A" w:rsidR="00504985" w:rsidRPr="008A483D" w:rsidRDefault="00504985" w:rsidP="00504985">
      <w:pPr>
        <w:pStyle w:val="Heading4"/>
        <w:rPr>
          <w:lang w:eastAsia="zh-CN"/>
        </w:rPr>
      </w:pPr>
      <w:r>
        <w:rPr>
          <w:lang w:eastAsia="zh-CN"/>
        </w:rPr>
        <w:lastRenderedPageBreak/>
        <w:t>2.3 Configuration and triggering of aperiodic SRS in additional SRS symbols</w:t>
      </w:r>
    </w:p>
    <w:p w14:paraId="7E4C676F" w14:textId="6DBBC02C" w:rsidR="00504985" w:rsidRDefault="00504985" w:rsidP="00504985">
      <w:pPr>
        <w:rPr>
          <w:lang w:eastAsia="zh-CN"/>
        </w:rPr>
      </w:pPr>
      <w:r>
        <w:rPr>
          <w:lang w:eastAsia="zh-CN"/>
        </w:rPr>
        <w:t>In the RAN1#94bis meeting it was agreed that aperiodic SRS transmission for additional SRS symbol(s) is supported. Regarding the triggering of aperiodic SRS in additional SRS symbols one option is to define new interpretation to the 2-bit SRS request field in the relevant DCI formats e.g. in the following way:</w:t>
      </w:r>
    </w:p>
    <w:p w14:paraId="5428FE64" w14:textId="77777777" w:rsidR="00504985" w:rsidRDefault="00504985" w:rsidP="00504985">
      <w:pPr>
        <w:rPr>
          <w:lang w:eastAsia="zh-CN"/>
        </w:rPr>
      </w:pPr>
      <w:r>
        <w:rPr>
          <w:lang w:eastAsia="zh-CN"/>
        </w:rPr>
        <w:t>‘00’ = No aperiodic SRS in legacy or additional SRS symbols</w:t>
      </w:r>
    </w:p>
    <w:p w14:paraId="43B41FEA" w14:textId="77777777" w:rsidR="00504985" w:rsidRDefault="00504985" w:rsidP="00504985">
      <w:pPr>
        <w:rPr>
          <w:lang w:eastAsia="zh-CN"/>
        </w:rPr>
      </w:pPr>
      <w:r>
        <w:rPr>
          <w:lang w:eastAsia="zh-CN"/>
        </w:rPr>
        <w:t>‘01’ = aperiodic SRS in legacy SRS symbol</w:t>
      </w:r>
    </w:p>
    <w:p w14:paraId="703928D3" w14:textId="77777777" w:rsidR="00504985" w:rsidRDefault="00504985" w:rsidP="00504985">
      <w:pPr>
        <w:rPr>
          <w:lang w:eastAsia="zh-CN"/>
        </w:rPr>
      </w:pPr>
      <w:r>
        <w:rPr>
          <w:lang w:eastAsia="zh-CN"/>
        </w:rPr>
        <w:t>‘10’ = aperiodic SRS in additional SRS symbols</w:t>
      </w:r>
    </w:p>
    <w:p w14:paraId="5BE0182B" w14:textId="77777777" w:rsidR="00504985" w:rsidRDefault="00504985" w:rsidP="00504985">
      <w:pPr>
        <w:rPr>
          <w:lang w:eastAsia="zh-CN"/>
        </w:rPr>
      </w:pPr>
      <w:r>
        <w:rPr>
          <w:lang w:eastAsia="zh-CN"/>
        </w:rPr>
        <w:t xml:space="preserve">‘11’ = aperiodic SRS in both legacy and additional SRS symbols </w:t>
      </w:r>
    </w:p>
    <w:p w14:paraId="3F0C0AA7" w14:textId="444002AF" w:rsidR="00504985" w:rsidRDefault="00504985" w:rsidP="00504985">
      <w:pPr>
        <w:rPr>
          <w:lang w:eastAsia="zh-CN"/>
        </w:rPr>
      </w:pPr>
      <w:r>
        <w:rPr>
          <w:lang w:eastAsia="zh-CN"/>
        </w:rPr>
        <w:t xml:space="preserve">This type of triggering means that only one SRS parameter set can be used for legacy aperiodic SRS and for additional SRS symbol transmission. Another option is that aperiodic SRS in both legacy and additional SRS symbols are always triggered and transmitted together. </w:t>
      </w:r>
      <w:r w:rsidR="00535D6A">
        <w:rPr>
          <w:lang w:eastAsia="zh-CN"/>
        </w:rPr>
        <w:t>We think that both options can be considered. We think that new bits in the DCI formats are not needed to trigger SRS in additional symbols.</w:t>
      </w:r>
    </w:p>
    <w:p w14:paraId="72431806" w14:textId="444BB483" w:rsidR="00504985" w:rsidRPr="00526A62" w:rsidRDefault="00504985" w:rsidP="00504985">
      <w:pPr>
        <w:rPr>
          <w:b/>
          <w:lang w:eastAsia="zh-CN"/>
        </w:rPr>
      </w:pPr>
      <w:bookmarkStart w:id="4" w:name="_Hlk528918897"/>
      <w:r>
        <w:rPr>
          <w:b/>
          <w:lang w:eastAsia="zh-CN"/>
        </w:rPr>
        <w:t xml:space="preserve">Proposal </w:t>
      </w:r>
      <w:r w:rsidR="00273706">
        <w:rPr>
          <w:b/>
          <w:lang w:eastAsia="zh-CN"/>
        </w:rPr>
        <w:t>6</w:t>
      </w:r>
      <w:r w:rsidRPr="00526A62">
        <w:rPr>
          <w:b/>
          <w:lang w:eastAsia="zh-CN"/>
        </w:rPr>
        <w:t xml:space="preserve">: </w:t>
      </w:r>
      <w:r>
        <w:rPr>
          <w:b/>
          <w:lang w:eastAsia="zh-CN"/>
        </w:rPr>
        <w:t>Reuse existing SRS request field in the relevant DCI formats to trigger aperiodic SRS transmission in additional SRS symbols.</w:t>
      </w:r>
    </w:p>
    <w:bookmarkEnd w:id="4"/>
    <w:p w14:paraId="12FD9060" w14:textId="77777777" w:rsidR="00504985" w:rsidRDefault="00504985" w:rsidP="00504985">
      <w:pPr>
        <w:pStyle w:val="Heading4"/>
        <w:rPr>
          <w:lang w:eastAsia="zh-CN"/>
        </w:rPr>
      </w:pPr>
      <w:r>
        <w:rPr>
          <w:lang w:eastAsia="zh-CN"/>
        </w:rPr>
        <w:t>2.3 Periodic SRS transmission in additional SRS symbols</w:t>
      </w:r>
    </w:p>
    <w:p w14:paraId="1B9666B8" w14:textId="5C44758B" w:rsidR="00E118BD" w:rsidRDefault="00504985" w:rsidP="00504985">
      <w:pPr>
        <w:rPr>
          <w:lang w:val="en-GB" w:eastAsia="zh-CN"/>
        </w:rPr>
      </w:pPr>
      <w:r>
        <w:rPr>
          <w:lang w:eastAsia="zh-CN"/>
        </w:rPr>
        <w:t xml:space="preserve">We think that configuration of periodic SRS transmission in additional SRS symbols could be done in the same way as configuration of aperiodic SRS. In the aperiodic case </w:t>
      </w:r>
      <w:proofErr w:type="spellStart"/>
      <w:r>
        <w:rPr>
          <w:lang w:eastAsia="zh-CN"/>
        </w:rPr>
        <w:t>eNB</w:t>
      </w:r>
      <w:proofErr w:type="spellEnd"/>
      <w:r>
        <w:rPr>
          <w:lang w:eastAsia="zh-CN"/>
        </w:rPr>
        <w:t xml:space="preserve"> can easily avoid overlapping SRS and PUSCH/PUCCH transmissions from the UE</w:t>
      </w:r>
      <w:r w:rsidR="006C4628">
        <w:rPr>
          <w:lang w:eastAsia="zh-CN"/>
        </w:rPr>
        <w:t xml:space="preserve"> in the same carrier</w:t>
      </w:r>
      <w:r>
        <w:rPr>
          <w:lang w:eastAsia="zh-CN"/>
        </w:rPr>
        <w:t xml:space="preserve">. In case of periodic SRS, it is better if </w:t>
      </w:r>
      <w:proofErr w:type="gramStart"/>
      <w:r>
        <w:rPr>
          <w:lang w:eastAsia="zh-CN"/>
        </w:rPr>
        <w:t>some kind of dropping</w:t>
      </w:r>
      <w:proofErr w:type="gramEnd"/>
      <w:r>
        <w:rPr>
          <w:lang w:eastAsia="zh-CN"/>
        </w:rPr>
        <w:t xml:space="preserve"> rules are specified for the case when overlapping SRS and PUSCH/PUCCH transmissions are scheduled for the UE. Because changes to </w:t>
      </w:r>
      <w:r w:rsidR="006C4628">
        <w:rPr>
          <w:lang w:eastAsia="zh-CN"/>
        </w:rPr>
        <w:t xml:space="preserve">the </w:t>
      </w:r>
      <w:r>
        <w:rPr>
          <w:lang w:eastAsia="zh-CN"/>
        </w:rPr>
        <w:t>PUSCH/PUCCH operation are not in the scope of this work item, simple rule mandating UE to drop SRS transmission if it collides in time domain with PUCCH/PUSCH/PRACH in the same carrier, should be specified</w:t>
      </w:r>
    </w:p>
    <w:p w14:paraId="46614B68" w14:textId="17F34B76" w:rsidR="00535D6A" w:rsidRDefault="00535D6A" w:rsidP="00535D6A">
      <w:pPr>
        <w:rPr>
          <w:b/>
          <w:lang w:eastAsia="zh-CN"/>
        </w:rPr>
      </w:pPr>
      <w:r>
        <w:rPr>
          <w:b/>
          <w:lang w:eastAsia="zh-CN"/>
        </w:rPr>
        <w:t xml:space="preserve">Proposal </w:t>
      </w:r>
      <w:r w:rsidR="00273706">
        <w:rPr>
          <w:b/>
          <w:lang w:eastAsia="zh-CN"/>
        </w:rPr>
        <w:t>7</w:t>
      </w:r>
      <w:r>
        <w:rPr>
          <w:b/>
          <w:lang w:eastAsia="zh-CN"/>
        </w:rPr>
        <w:t>: Periodic SRS transmission is supported in the additional SRS symbols</w:t>
      </w:r>
    </w:p>
    <w:p w14:paraId="334EF462" w14:textId="410A119E" w:rsidR="006B3F80" w:rsidRDefault="006B3F80" w:rsidP="00535D6A">
      <w:pPr>
        <w:rPr>
          <w:b/>
          <w:lang w:eastAsia="zh-CN"/>
        </w:rPr>
      </w:pPr>
      <w:r w:rsidRPr="00FA2934">
        <w:rPr>
          <w:b/>
          <w:lang w:eastAsia="zh-CN"/>
        </w:rPr>
        <w:t xml:space="preserve">Proposal </w:t>
      </w:r>
      <w:r w:rsidR="00273706">
        <w:rPr>
          <w:b/>
          <w:lang w:eastAsia="zh-CN"/>
        </w:rPr>
        <w:t>8</w:t>
      </w:r>
      <w:r w:rsidRPr="00FA2934">
        <w:rPr>
          <w:b/>
          <w:lang w:eastAsia="zh-CN"/>
        </w:rPr>
        <w:t>: UE drops SRS transmission</w:t>
      </w:r>
      <w:r w:rsidR="006C4628">
        <w:rPr>
          <w:b/>
          <w:lang w:eastAsia="zh-CN"/>
        </w:rPr>
        <w:t xml:space="preserve"> in </w:t>
      </w:r>
      <w:r w:rsidR="00DD3724">
        <w:rPr>
          <w:b/>
          <w:lang w:eastAsia="zh-CN"/>
        </w:rPr>
        <w:t xml:space="preserve">the </w:t>
      </w:r>
      <w:r w:rsidR="006C4628">
        <w:rPr>
          <w:b/>
          <w:lang w:eastAsia="zh-CN"/>
        </w:rPr>
        <w:t>additional symbols</w:t>
      </w:r>
      <w:r w:rsidRPr="00FA2934">
        <w:rPr>
          <w:b/>
          <w:lang w:eastAsia="zh-CN"/>
        </w:rPr>
        <w:t xml:space="preserve"> if </w:t>
      </w:r>
      <w:r w:rsidR="006C4628">
        <w:rPr>
          <w:b/>
          <w:lang w:eastAsia="zh-CN"/>
        </w:rPr>
        <w:t>the SRS</w:t>
      </w:r>
      <w:r w:rsidRPr="00FA2934">
        <w:rPr>
          <w:b/>
          <w:lang w:eastAsia="zh-CN"/>
        </w:rPr>
        <w:t xml:space="preserve"> collides with PUCCH/PUSCH/PRACH in the same carrier</w:t>
      </w:r>
    </w:p>
    <w:bookmarkEnd w:id="2"/>
    <w:bookmarkEnd w:id="3"/>
    <w:p w14:paraId="21F0AB00" w14:textId="4390A604" w:rsidR="00546E89" w:rsidRPr="0068532E" w:rsidRDefault="00546E89" w:rsidP="005271C2">
      <w:pPr>
        <w:rPr>
          <w:b/>
          <w:lang w:eastAsia="zh-CN"/>
        </w:rPr>
      </w:pPr>
    </w:p>
    <w:p w14:paraId="28DCD4E0" w14:textId="77777777" w:rsidR="00D502FD" w:rsidRDefault="00392F80" w:rsidP="00D502FD">
      <w:pPr>
        <w:pStyle w:val="Heading1"/>
        <w:rPr>
          <w:lang w:eastAsia="zh-CN"/>
        </w:rPr>
      </w:pPr>
      <w:r>
        <w:rPr>
          <w:lang w:eastAsia="zh-CN"/>
        </w:rPr>
        <w:t>3</w:t>
      </w:r>
      <w:r w:rsidR="00D502FD" w:rsidRPr="00B94905">
        <w:rPr>
          <w:rFonts w:hint="eastAsia"/>
          <w:lang w:eastAsia="zh-CN"/>
        </w:rPr>
        <w:tab/>
      </w:r>
      <w:r w:rsidR="00D502FD">
        <w:rPr>
          <w:lang w:eastAsia="zh-CN"/>
        </w:rPr>
        <w:t>Conclusions</w:t>
      </w:r>
    </w:p>
    <w:p w14:paraId="3ADF5FDB" w14:textId="29A412F4" w:rsidR="001A4A1F" w:rsidRDefault="00032B72" w:rsidP="00C07A39">
      <w:pPr>
        <w:jc w:val="both"/>
      </w:pPr>
      <w:r>
        <w:t xml:space="preserve">In this </w:t>
      </w:r>
      <w:r w:rsidR="00C07A39">
        <w:t>con</w:t>
      </w:r>
      <w:r w:rsidR="00765651">
        <w:t>tribution, we have discussed issues related to the introduction of additional SRS symbols to the normal UL subframes. We have the following proposals:</w:t>
      </w:r>
    </w:p>
    <w:p w14:paraId="0F1F5012" w14:textId="77777777" w:rsidR="00DD3724" w:rsidRPr="001C045C" w:rsidRDefault="00DD3724" w:rsidP="00DD3724">
      <w:pPr>
        <w:rPr>
          <w:b/>
          <w:lang w:val="en-GB" w:eastAsia="zh-CN"/>
        </w:rPr>
      </w:pPr>
      <w:r w:rsidRPr="001C045C">
        <w:rPr>
          <w:b/>
          <w:lang w:val="en-GB" w:eastAsia="zh-CN"/>
        </w:rPr>
        <w:t>Proposal 1: Consider supporting simultaneous transmission of additional SRS symbols and PUCCH in a carrier.</w:t>
      </w:r>
    </w:p>
    <w:p w14:paraId="3F4F8167" w14:textId="77777777" w:rsidR="00DD3724" w:rsidRPr="00273706" w:rsidRDefault="00DD3724" w:rsidP="00DD3724">
      <w:pPr>
        <w:rPr>
          <w:b/>
          <w:lang w:val="en-GB" w:eastAsia="zh-CN"/>
        </w:rPr>
      </w:pPr>
      <w:r w:rsidRPr="001C045C">
        <w:rPr>
          <w:b/>
          <w:lang w:val="en-GB" w:eastAsia="zh-CN"/>
        </w:rPr>
        <w:t xml:space="preserve">Proposal 2: If simultaneous transmission of additional SRS symbols and PUCCH is not supported, the only way to transmit PUSCH/PUCCH and additional SRS symbols in the same subframe is to use </w:t>
      </w:r>
      <w:proofErr w:type="spellStart"/>
      <w:r w:rsidRPr="001C045C">
        <w:rPr>
          <w:b/>
          <w:lang w:val="en-GB" w:eastAsia="zh-CN"/>
        </w:rPr>
        <w:t>sTTI</w:t>
      </w:r>
      <w:proofErr w:type="spellEnd"/>
      <w:r w:rsidRPr="001C045C">
        <w:rPr>
          <w:b/>
          <w:lang w:val="en-GB" w:eastAsia="zh-CN"/>
        </w:rPr>
        <w:t xml:space="preserve"> operation. </w:t>
      </w:r>
    </w:p>
    <w:p w14:paraId="5AAF240D" w14:textId="77777777" w:rsidR="00DD3724" w:rsidRPr="00273706" w:rsidRDefault="00DD3724" w:rsidP="00DD3724">
      <w:pPr>
        <w:rPr>
          <w:b/>
          <w:lang w:val="en-GB" w:eastAsia="zh-CN"/>
        </w:rPr>
      </w:pPr>
      <w:r w:rsidRPr="00273706">
        <w:rPr>
          <w:b/>
          <w:lang w:val="en-GB" w:eastAsia="zh-CN"/>
        </w:rPr>
        <w:t xml:space="preserve">Proposal 3: In case </w:t>
      </w:r>
      <w:r>
        <w:rPr>
          <w:b/>
          <w:lang w:val="en-GB" w:eastAsia="zh-CN"/>
        </w:rPr>
        <w:t xml:space="preserve">of </w:t>
      </w:r>
      <w:r w:rsidRPr="00273706">
        <w:rPr>
          <w:b/>
          <w:lang w:val="en-GB" w:eastAsia="zh-CN"/>
        </w:rPr>
        <w:t>UL CA when carriers belong to the same TAG</w:t>
      </w:r>
      <w:r>
        <w:rPr>
          <w:b/>
          <w:lang w:val="en-GB" w:eastAsia="zh-CN"/>
        </w:rPr>
        <w:t>,</w:t>
      </w:r>
      <w:r w:rsidRPr="00273706">
        <w:rPr>
          <w:b/>
          <w:lang w:val="en-GB" w:eastAsia="zh-CN"/>
        </w:rPr>
        <w:t xml:space="preserve"> consider configuring additional SRS symbols so that they span over the whole slot.</w:t>
      </w:r>
    </w:p>
    <w:p w14:paraId="0C06E07E" w14:textId="77777777" w:rsidR="00DD3724" w:rsidRPr="00273706" w:rsidRDefault="00DD3724" w:rsidP="00DD3724">
      <w:pPr>
        <w:rPr>
          <w:b/>
          <w:lang w:val="en-GB" w:eastAsia="zh-CN"/>
        </w:rPr>
      </w:pPr>
      <w:r w:rsidRPr="00273706">
        <w:rPr>
          <w:b/>
          <w:lang w:val="en-GB" w:eastAsia="zh-CN"/>
        </w:rPr>
        <w:t>Proposal 4: In case of UL CA when carrier</w:t>
      </w:r>
      <w:r>
        <w:rPr>
          <w:b/>
          <w:lang w:val="en-GB" w:eastAsia="zh-CN"/>
        </w:rPr>
        <w:t>s</w:t>
      </w:r>
      <w:r w:rsidRPr="00273706">
        <w:rPr>
          <w:b/>
          <w:lang w:val="en-GB" w:eastAsia="zh-CN"/>
        </w:rPr>
        <w:t xml:space="preserve"> belong to different TAG</w:t>
      </w:r>
      <w:r>
        <w:rPr>
          <w:b/>
          <w:lang w:val="en-GB" w:eastAsia="zh-CN"/>
        </w:rPr>
        <w:t>,</w:t>
      </w:r>
      <w:r w:rsidRPr="00273706">
        <w:rPr>
          <w:b/>
          <w:lang w:val="en-GB" w:eastAsia="zh-CN"/>
        </w:rPr>
        <w:t xml:space="preserve"> limitations to the configuration of additional SRS symbols </w:t>
      </w:r>
      <w:r>
        <w:rPr>
          <w:b/>
          <w:lang w:val="en-GB" w:eastAsia="zh-CN"/>
        </w:rPr>
        <w:t>are</w:t>
      </w:r>
      <w:r w:rsidRPr="00273706">
        <w:rPr>
          <w:b/>
          <w:lang w:val="en-GB" w:eastAsia="zh-CN"/>
        </w:rPr>
        <w:t xml:space="preserve"> not needed.</w:t>
      </w:r>
    </w:p>
    <w:p w14:paraId="7EDEE61C" w14:textId="77777777" w:rsidR="00DD3724" w:rsidRPr="00273706" w:rsidRDefault="00DD3724" w:rsidP="00DD3724">
      <w:pPr>
        <w:rPr>
          <w:b/>
          <w:lang w:val="en-GB" w:eastAsia="zh-CN"/>
        </w:rPr>
      </w:pPr>
      <w:r w:rsidRPr="00273706">
        <w:rPr>
          <w:b/>
          <w:lang w:val="en-GB" w:eastAsia="zh-CN"/>
        </w:rPr>
        <w:t>Proposal 5: Independent power control loop for additional SRS symbols should be considered at least for the case, when the whole slot is configured for additional SRS transmissions.</w:t>
      </w:r>
    </w:p>
    <w:p w14:paraId="4523CE36" w14:textId="77777777" w:rsidR="00DD3724" w:rsidRPr="00526A62" w:rsidRDefault="00DD3724" w:rsidP="00DD3724">
      <w:pPr>
        <w:rPr>
          <w:b/>
          <w:lang w:eastAsia="zh-CN"/>
        </w:rPr>
      </w:pPr>
      <w:r>
        <w:rPr>
          <w:b/>
          <w:lang w:eastAsia="zh-CN"/>
        </w:rPr>
        <w:t>Proposal 6</w:t>
      </w:r>
      <w:r w:rsidRPr="00526A62">
        <w:rPr>
          <w:b/>
          <w:lang w:eastAsia="zh-CN"/>
        </w:rPr>
        <w:t xml:space="preserve">: </w:t>
      </w:r>
      <w:r>
        <w:rPr>
          <w:b/>
          <w:lang w:eastAsia="zh-CN"/>
        </w:rPr>
        <w:t>Reuse existing SRS request field in the relevant DCI formats to trigger aperiodic SRS transmission in additional SRS symbols.</w:t>
      </w:r>
    </w:p>
    <w:p w14:paraId="5EAF3627" w14:textId="77777777" w:rsidR="00DD3724" w:rsidRDefault="00DD3724" w:rsidP="00DD3724">
      <w:pPr>
        <w:rPr>
          <w:b/>
          <w:lang w:eastAsia="zh-CN"/>
        </w:rPr>
      </w:pPr>
      <w:r>
        <w:rPr>
          <w:b/>
          <w:lang w:eastAsia="zh-CN"/>
        </w:rPr>
        <w:t>Proposal 7: Periodic SRS transmission is supported in the additional SRS symbols</w:t>
      </w:r>
    </w:p>
    <w:p w14:paraId="02BD5C4D" w14:textId="77777777" w:rsidR="00DD3724" w:rsidRDefault="00DD3724" w:rsidP="00DD3724">
      <w:pPr>
        <w:rPr>
          <w:b/>
          <w:lang w:eastAsia="zh-CN"/>
        </w:rPr>
      </w:pPr>
      <w:r w:rsidRPr="00FA2934">
        <w:rPr>
          <w:b/>
          <w:lang w:eastAsia="zh-CN"/>
        </w:rPr>
        <w:lastRenderedPageBreak/>
        <w:t xml:space="preserve">Proposal </w:t>
      </w:r>
      <w:r>
        <w:rPr>
          <w:b/>
          <w:lang w:eastAsia="zh-CN"/>
        </w:rPr>
        <w:t>8</w:t>
      </w:r>
      <w:r w:rsidRPr="00FA2934">
        <w:rPr>
          <w:b/>
          <w:lang w:eastAsia="zh-CN"/>
        </w:rPr>
        <w:t>: UE drops SRS transmission</w:t>
      </w:r>
      <w:r>
        <w:rPr>
          <w:b/>
          <w:lang w:eastAsia="zh-CN"/>
        </w:rPr>
        <w:t xml:space="preserve"> in the additional symbols</w:t>
      </w:r>
      <w:r w:rsidRPr="00FA2934">
        <w:rPr>
          <w:b/>
          <w:lang w:eastAsia="zh-CN"/>
        </w:rPr>
        <w:t xml:space="preserve"> if </w:t>
      </w:r>
      <w:r>
        <w:rPr>
          <w:b/>
          <w:lang w:eastAsia="zh-CN"/>
        </w:rPr>
        <w:t>the SRS</w:t>
      </w:r>
      <w:r w:rsidRPr="00FA2934">
        <w:rPr>
          <w:b/>
          <w:lang w:eastAsia="zh-CN"/>
        </w:rPr>
        <w:t xml:space="preserve"> collides with PUCCH/PUSCH/PRACH in the same carrier</w:t>
      </w:r>
    </w:p>
    <w:p w14:paraId="1677DB28" w14:textId="77777777" w:rsidR="00DD3724" w:rsidRPr="00DD3724" w:rsidRDefault="00DD3724" w:rsidP="00C07A39">
      <w:pPr>
        <w:jc w:val="both"/>
      </w:pPr>
    </w:p>
    <w:p w14:paraId="0860BB1B" w14:textId="77777777" w:rsidR="0051528E" w:rsidRPr="00D669A1" w:rsidRDefault="0051528E" w:rsidP="0051528E">
      <w:pPr>
        <w:pStyle w:val="Heading1"/>
      </w:pPr>
      <w:r w:rsidRPr="00D669A1">
        <w:t>References</w:t>
      </w:r>
    </w:p>
    <w:p w14:paraId="01F6B508" w14:textId="3E708179" w:rsidR="00E5534F" w:rsidRDefault="00EB320C" w:rsidP="00EB320C">
      <w:pPr>
        <w:numPr>
          <w:ilvl w:val="0"/>
          <w:numId w:val="1"/>
        </w:numPr>
      </w:pPr>
      <w:bookmarkStart w:id="5" w:name="_Ref510601668"/>
      <w:bookmarkStart w:id="6" w:name="_Ref521572695"/>
      <w:r w:rsidRPr="00D07AA7">
        <w:t>RP-181485</w:t>
      </w:r>
      <w:r>
        <w:t>,</w:t>
      </w:r>
      <w:r w:rsidRPr="005A6F90">
        <w:tab/>
      </w:r>
      <w:r w:rsidRPr="00D07AA7">
        <w:t>New WI proposal: DL MIMO efficiency enhancements for LTE</w:t>
      </w:r>
      <w:r>
        <w:t>,</w:t>
      </w:r>
      <w:bookmarkEnd w:id="5"/>
      <w:r>
        <w:t xml:space="preserve"> </w:t>
      </w:r>
      <w:r w:rsidRPr="00D07AA7">
        <w:t xml:space="preserve">Huawei, </w:t>
      </w:r>
      <w:proofErr w:type="spellStart"/>
      <w:r w:rsidRPr="00D07AA7">
        <w:t>HiSilicon</w:t>
      </w:r>
      <w:proofErr w:type="spellEnd"/>
      <w:r w:rsidRPr="00D07AA7">
        <w:t xml:space="preserve">, TELUS, SoftBank, III, Telstra, Telecom Italia, Telefonica, </w:t>
      </w:r>
      <w:proofErr w:type="spellStart"/>
      <w:r w:rsidRPr="00D07AA7">
        <w:t>Turkcell</w:t>
      </w:r>
      <w:proofErr w:type="spellEnd"/>
      <w:r w:rsidRPr="00D07AA7">
        <w:t>, ITRI, CATR, ASTRI, Etisalat, China Telecom</w:t>
      </w:r>
      <w:bookmarkEnd w:id="6"/>
    </w:p>
    <w:p w14:paraId="24F68865" w14:textId="0C9AC6A8" w:rsidR="00071BA6" w:rsidRDefault="00071BA6" w:rsidP="00A24990">
      <w:pPr>
        <w:numPr>
          <w:ilvl w:val="0"/>
          <w:numId w:val="1"/>
        </w:numPr>
      </w:pPr>
      <w:bookmarkStart w:id="7" w:name="_Ref4671958"/>
      <w:bookmarkStart w:id="8" w:name="_Ref528761553"/>
      <w:r w:rsidRPr="00071BA6">
        <w:t>R1-144538</w:t>
      </w:r>
      <w:r>
        <w:t xml:space="preserve">, </w:t>
      </w:r>
      <w:r w:rsidRPr="00071BA6">
        <w:t>Clarification of PUSCH rate matching with SRS</w:t>
      </w:r>
      <w:r>
        <w:t xml:space="preserve">, </w:t>
      </w:r>
      <w:r w:rsidRPr="00071BA6">
        <w:t>LG Electronics</w:t>
      </w:r>
      <w:bookmarkEnd w:id="7"/>
    </w:p>
    <w:bookmarkEnd w:id="8"/>
    <w:p w14:paraId="405FAFE3" w14:textId="77777777" w:rsidR="00A24990" w:rsidRPr="0054657F" w:rsidRDefault="00A24990" w:rsidP="00813F20"/>
    <w:sectPr w:rsidR="00A24990" w:rsidRPr="0054657F"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4B032" w14:textId="77777777" w:rsidR="00AF3830" w:rsidRDefault="00AF3830">
      <w:r>
        <w:separator/>
      </w:r>
    </w:p>
  </w:endnote>
  <w:endnote w:type="continuationSeparator" w:id="0">
    <w:p w14:paraId="55C3A273" w14:textId="77777777" w:rsidR="00AF3830" w:rsidRDefault="00AF3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51CF8" w14:textId="77777777" w:rsidR="00AF3830" w:rsidRDefault="00AF3830">
      <w:r>
        <w:separator/>
      </w:r>
    </w:p>
  </w:footnote>
  <w:footnote w:type="continuationSeparator" w:id="0">
    <w:p w14:paraId="612B6BDE" w14:textId="77777777" w:rsidR="00AF3830" w:rsidRDefault="00AF3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80559"/>
    <w:multiLevelType w:val="hybridMultilevel"/>
    <w:tmpl w:val="B3AC5C10"/>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3"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220593"/>
    <w:multiLevelType w:val="hybridMultilevel"/>
    <w:tmpl w:val="224AE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1A20DB4"/>
    <w:multiLevelType w:val="hybridMultilevel"/>
    <w:tmpl w:val="EC52A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6"/>
  </w:num>
  <w:num w:numId="3">
    <w:abstractNumId w:val="25"/>
  </w:num>
  <w:num w:numId="4">
    <w:abstractNumId w:val="19"/>
  </w:num>
  <w:num w:numId="5">
    <w:abstractNumId w:val="25"/>
  </w:num>
  <w:num w:numId="6">
    <w:abstractNumId w:val="12"/>
  </w:num>
  <w:num w:numId="7">
    <w:abstractNumId w:val="3"/>
  </w:num>
  <w:num w:numId="8">
    <w:abstractNumId w:val="30"/>
  </w:num>
  <w:num w:numId="9">
    <w:abstractNumId w:val="10"/>
  </w:num>
  <w:num w:numId="10">
    <w:abstractNumId w:val="5"/>
  </w:num>
  <w:num w:numId="11">
    <w:abstractNumId w:val="7"/>
  </w:num>
  <w:num w:numId="12">
    <w:abstractNumId w:val="14"/>
  </w:num>
  <w:num w:numId="13">
    <w:abstractNumId w:val="8"/>
  </w:num>
  <w:num w:numId="14">
    <w:abstractNumId w:val="27"/>
  </w:num>
  <w:num w:numId="15">
    <w:abstractNumId w:val="28"/>
  </w:num>
  <w:num w:numId="16">
    <w:abstractNumId w:val="24"/>
  </w:num>
  <w:num w:numId="17">
    <w:abstractNumId w:val="22"/>
  </w:num>
  <w:num w:numId="18">
    <w:abstractNumId w:val="21"/>
  </w:num>
  <w:num w:numId="19">
    <w:abstractNumId w:val="32"/>
  </w:num>
  <w:num w:numId="20">
    <w:abstractNumId w:val="9"/>
  </w:num>
  <w:num w:numId="21">
    <w:abstractNumId w:val="0"/>
  </w:num>
  <w:num w:numId="22">
    <w:abstractNumId w:val="18"/>
  </w:num>
  <w:num w:numId="23">
    <w:abstractNumId w:val="31"/>
  </w:num>
  <w:num w:numId="24">
    <w:abstractNumId w:val="17"/>
  </w:num>
  <w:num w:numId="25">
    <w:abstractNumId w:val="2"/>
  </w:num>
  <w:num w:numId="26">
    <w:abstractNumId w:val="4"/>
  </w:num>
  <w:num w:numId="27">
    <w:abstractNumId w:val="15"/>
  </w:num>
  <w:num w:numId="28">
    <w:abstractNumId w:val="26"/>
  </w:num>
  <w:num w:numId="29">
    <w:abstractNumId w:val="33"/>
  </w:num>
  <w:num w:numId="30">
    <w:abstractNumId w:val="29"/>
  </w:num>
  <w:num w:numId="31">
    <w:abstractNumId w:val="16"/>
  </w:num>
  <w:num w:numId="32">
    <w:abstractNumId w:val="33"/>
  </w:num>
  <w:num w:numId="33">
    <w:abstractNumId w:val="29"/>
  </w:num>
  <w:num w:numId="34">
    <w:abstractNumId w:val="13"/>
  </w:num>
  <w:num w:numId="35">
    <w:abstractNumId w:val="20"/>
  </w:num>
  <w:num w:numId="36">
    <w:abstractNumId w:val="23"/>
  </w:num>
  <w:num w:numId="3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FA"/>
    <w:rsid w:val="00027527"/>
    <w:rsid w:val="00027C6B"/>
    <w:rsid w:val="00030A8F"/>
    <w:rsid w:val="00030D29"/>
    <w:rsid w:val="00031CD0"/>
    <w:rsid w:val="00032116"/>
    <w:rsid w:val="000322D7"/>
    <w:rsid w:val="000324AC"/>
    <w:rsid w:val="00032B72"/>
    <w:rsid w:val="00033566"/>
    <w:rsid w:val="00033847"/>
    <w:rsid w:val="00033945"/>
    <w:rsid w:val="000344C8"/>
    <w:rsid w:val="00034BF4"/>
    <w:rsid w:val="00035437"/>
    <w:rsid w:val="000354B0"/>
    <w:rsid w:val="00035551"/>
    <w:rsid w:val="000362F2"/>
    <w:rsid w:val="000364D8"/>
    <w:rsid w:val="00040846"/>
    <w:rsid w:val="00041A8A"/>
    <w:rsid w:val="00041D4C"/>
    <w:rsid w:val="000438DD"/>
    <w:rsid w:val="00043D01"/>
    <w:rsid w:val="00043EF3"/>
    <w:rsid w:val="000443CD"/>
    <w:rsid w:val="00044F20"/>
    <w:rsid w:val="000451BF"/>
    <w:rsid w:val="00045E7E"/>
    <w:rsid w:val="00047751"/>
    <w:rsid w:val="00050100"/>
    <w:rsid w:val="00052481"/>
    <w:rsid w:val="000544D8"/>
    <w:rsid w:val="00054FD3"/>
    <w:rsid w:val="000550BE"/>
    <w:rsid w:val="0005588B"/>
    <w:rsid w:val="00055EE4"/>
    <w:rsid w:val="00056618"/>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4D64"/>
    <w:rsid w:val="00065130"/>
    <w:rsid w:val="000656F5"/>
    <w:rsid w:val="00065D0E"/>
    <w:rsid w:val="00066440"/>
    <w:rsid w:val="0006671B"/>
    <w:rsid w:val="00066C0E"/>
    <w:rsid w:val="000677B9"/>
    <w:rsid w:val="00070AA2"/>
    <w:rsid w:val="00070FBD"/>
    <w:rsid w:val="00071B24"/>
    <w:rsid w:val="00071BA6"/>
    <w:rsid w:val="0007248E"/>
    <w:rsid w:val="00072B5C"/>
    <w:rsid w:val="0007336D"/>
    <w:rsid w:val="00073460"/>
    <w:rsid w:val="0007420A"/>
    <w:rsid w:val="00074804"/>
    <w:rsid w:val="0007542F"/>
    <w:rsid w:val="00075D70"/>
    <w:rsid w:val="000764B9"/>
    <w:rsid w:val="000768E9"/>
    <w:rsid w:val="00076DB9"/>
    <w:rsid w:val="00076E1B"/>
    <w:rsid w:val="000806DC"/>
    <w:rsid w:val="00080BB7"/>
    <w:rsid w:val="00080E1A"/>
    <w:rsid w:val="00081D6F"/>
    <w:rsid w:val="000837F5"/>
    <w:rsid w:val="00083956"/>
    <w:rsid w:val="00083CB3"/>
    <w:rsid w:val="00083CE6"/>
    <w:rsid w:val="00083F36"/>
    <w:rsid w:val="00084B72"/>
    <w:rsid w:val="00084FE8"/>
    <w:rsid w:val="000856C7"/>
    <w:rsid w:val="0008697F"/>
    <w:rsid w:val="00086AF5"/>
    <w:rsid w:val="00087B24"/>
    <w:rsid w:val="000900A5"/>
    <w:rsid w:val="0009080D"/>
    <w:rsid w:val="00092D9B"/>
    <w:rsid w:val="00093420"/>
    <w:rsid w:val="0009432B"/>
    <w:rsid w:val="00094981"/>
    <w:rsid w:val="00094B84"/>
    <w:rsid w:val="0009552B"/>
    <w:rsid w:val="00095676"/>
    <w:rsid w:val="00095684"/>
    <w:rsid w:val="00096741"/>
    <w:rsid w:val="00096F6A"/>
    <w:rsid w:val="00096FAC"/>
    <w:rsid w:val="00097798"/>
    <w:rsid w:val="00097D23"/>
    <w:rsid w:val="000A05AB"/>
    <w:rsid w:val="000A08D8"/>
    <w:rsid w:val="000A29C2"/>
    <w:rsid w:val="000A2C2F"/>
    <w:rsid w:val="000A330E"/>
    <w:rsid w:val="000A4042"/>
    <w:rsid w:val="000A41BB"/>
    <w:rsid w:val="000A4B85"/>
    <w:rsid w:val="000A693E"/>
    <w:rsid w:val="000A6C43"/>
    <w:rsid w:val="000A72DB"/>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0AD9"/>
    <w:rsid w:val="000C0CFD"/>
    <w:rsid w:val="000C2E8F"/>
    <w:rsid w:val="000C378B"/>
    <w:rsid w:val="000C3B59"/>
    <w:rsid w:val="000C3D6B"/>
    <w:rsid w:val="000C5815"/>
    <w:rsid w:val="000C66E4"/>
    <w:rsid w:val="000C7297"/>
    <w:rsid w:val="000C7596"/>
    <w:rsid w:val="000C7D2E"/>
    <w:rsid w:val="000D03AB"/>
    <w:rsid w:val="000D099E"/>
    <w:rsid w:val="000D09C4"/>
    <w:rsid w:val="000D179B"/>
    <w:rsid w:val="000D19E3"/>
    <w:rsid w:val="000D278C"/>
    <w:rsid w:val="000D2830"/>
    <w:rsid w:val="000D2AAB"/>
    <w:rsid w:val="000D2DA7"/>
    <w:rsid w:val="000D2E59"/>
    <w:rsid w:val="000D358A"/>
    <w:rsid w:val="000D3E93"/>
    <w:rsid w:val="000D3F0D"/>
    <w:rsid w:val="000D6499"/>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12"/>
    <w:rsid w:val="000E7565"/>
    <w:rsid w:val="000E7611"/>
    <w:rsid w:val="000F0CEB"/>
    <w:rsid w:val="000F1678"/>
    <w:rsid w:val="000F2627"/>
    <w:rsid w:val="000F3616"/>
    <w:rsid w:val="000F598D"/>
    <w:rsid w:val="000F7AAB"/>
    <w:rsid w:val="001001E3"/>
    <w:rsid w:val="001003E6"/>
    <w:rsid w:val="00100D4E"/>
    <w:rsid w:val="00100DCF"/>
    <w:rsid w:val="00102887"/>
    <w:rsid w:val="001034FC"/>
    <w:rsid w:val="00103ADA"/>
    <w:rsid w:val="00103BB9"/>
    <w:rsid w:val="00104358"/>
    <w:rsid w:val="00105197"/>
    <w:rsid w:val="00105482"/>
    <w:rsid w:val="00105E0C"/>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1D5A"/>
    <w:rsid w:val="00122B8B"/>
    <w:rsid w:val="00123143"/>
    <w:rsid w:val="00123392"/>
    <w:rsid w:val="00124842"/>
    <w:rsid w:val="00126BF1"/>
    <w:rsid w:val="0012707A"/>
    <w:rsid w:val="00127AC6"/>
    <w:rsid w:val="00130CD1"/>
    <w:rsid w:val="00130EEC"/>
    <w:rsid w:val="001331D7"/>
    <w:rsid w:val="00133261"/>
    <w:rsid w:val="00133F92"/>
    <w:rsid w:val="0013504E"/>
    <w:rsid w:val="001364B4"/>
    <w:rsid w:val="00137EBC"/>
    <w:rsid w:val="00137ECA"/>
    <w:rsid w:val="00140132"/>
    <w:rsid w:val="00140228"/>
    <w:rsid w:val="00140938"/>
    <w:rsid w:val="00140D75"/>
    <w:rsid w:val="00141C39"/>
    <w:rsid w:val="001423FA"/>
    <w:rsid w:val="001432F0"/>
    <w:rsid w:val="001454ED"/>
    <w:rsid w:val="00146BD3"/>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4152"/>
    <w:rsid w:val="00165733"/>
    <w:rsid w:val="001660B6"/>
    <w:rsid w:val="0017031C"/>
    <w:rsid w:val="00170A01"/>
    <w:rsid w:val="00170D63"/>
    <w:rsid w:val="001712C6"/>
    <w:rsid w:val="001717FC"/>
    <w:rsid w:val="00171E1D"/>
    <w:rsid w:val="001732DA"/>
    <w:rsid w:val="00174CC4"/>
    <w:rsid w:val="001751F0"/>
    <w:rsid w:val="0017688D"/>
    <w:rsid w:val="001768B2"/>
    <w:rsid w:val="00177ACA"/>
    <w:rsid w:val="00180125"/>
    <w:rsid w:val="001805D0"/>
    <w:rsid w:val="001806F0"/>
    <w:rsid w:val="00182E63"/>
    <w:rsid w:val="00183CFD"/>
    <w:rsid w:val="00183DCC"/>
    <w:rsid w:val="00184083"/>
    <w:rsid w:val="00184C3A"/>
    <w:rsid w:val="00185758"/>
    <w:rsid w:val="00192500"/>
    <w:rsid w:val="00192555"/>
    <w:rsid w:val="001926E7"/>
    <w:rsid w:val="001935E9"/>
    <w:rsid w:val="00193E12"/>
    <w:rsid w:val="00194700"/>
    <w:rsid w:val="0019474E"/>
    <w:rsid w:val="001952E1"/>
    <w:rsid w:val="0019590E"/>
    <w:rsid w:val="0019597D"/>
    <w:rsid w:val="00195F9A"/>
    <w:rsid w:val="001963B8"/>
    <w:rsid w:val="0019703C"/>
    <w:rsid w:val="00197931"/>
    <w:rsid w:val="00197F34"/>
    <w:rsid w:val="001A0EF5"/>
    <w:rsid w:val="001A20C8"/>
    <w:rsid w:val="001A2D04"/>
    <w:rsid w:val="001A3AA5"/>
    <w:rsid w:val="001A3D37"/>
    <w:rsid w:val="001A3E4C"/>
    <w:rsid w:val="001A4067"/>
    <w:rsid w:val="001A4585"/>
    <w:rsid w:val="001A4A1F"/>
    <w:rsid w:val="001A59F4"/>
    <w:rsid w:val="001A5D89"/>
    <w:rsid w:val="001A6AE2"/>
    <w:rsid w:val="001A6EA8"/>
    <w:rsid w:val="001A74BB"/>
    <w:rsid w:val="001A75E3"/>
    <w:rsid w:val="001A7D12"/>
    <w:rsid w:val="001B0B30"/>
    <w:rsid w:val="001B0FC6"/>
    <w:rsid w:val="001B209D"/>
    <w:rsid w:val="001B29C3"/>
    <w:rsid w:val="001B2E2B"/>
    <w:rsid w:val="001B3225"/>
    <w:rsid w:val="001B39C6"/>
    <w:rsid w:val="001B448B"/>
    <w:rsid w:val="001B44C0"/>
    <w:rsid w:val="001B540C"/>
    <w:rsid w:val="001B54FE"/>
    <w:rsid w:val="001B6AF5"/>
    <w:rsid w:val="001B7333"/>
    <w:rsid w:val="001B7A0B"/>
    <w:rsid w:val="001B7CE0"/>
    <w:rsid w:val="001C02AB"/>
    <w:rsid w:val="001C045C"/>
    <w:rsid w:val="001C0479"/>
    <w:rsid w:val="001C1C28"/>
    <w:rsid w:val="001C203E"/>
    <w:rsid w:val="001C236C"/>
    <w:rsid w:val="001C29D6"/>
    <w:rsid w:val="001C2C2B"/>
    <w:rsid w:val="001C2E1D"/>
    <w:rsid w:val="001C363A"/>
    <w:rsid w:val="001C405D"/>
    <w:rsid w:val="001C6157"/>
    <w:rsid w:val="001C6596"/>
    <w:rsid w:val="001C6890"/>
    <w:rsid w:val="001D2FD8"/>
    <w:rsid w:val="001D385D"/>
    <w:rsid w:val="001D3BDA"/>
    <w:rsid w:val="001D406E"/>
    <w:rsid w:val="001D45E8"/>
    <w:rsid w:val="001D4AF3"/>
    <w:rsid w:val="001D4F83"/>
    <w:rsid w:val="001D5D35"/>
    <w:rsid w:val="001D746C"/>
    <w:rsid w:val="001D7536"/>
    <w:rsid w:val="001E01BB"/>
    <w:rsid w:val="001E0242"/>
    <w:rsid w:val="001E0699"/>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3C8"/>
    <w:rsid w:val="002178F5"/>
    <w:rsid w:val="00217A4E"/>
    <w:rsid w:val="002200CB"/>
    <w:rsid w:val="00220F14"/>
    <w:rsid w:val="002217C0"/>
    <w:rsid w:val="00223FC1"/>
    <w:rsid w:val="00224210"/>
    <w:rsid w:val="002244FA"/>
    <w:rsid w:val="00224960"/>
    <w:rsid w:val="00225589"/>
    <w:rsid w:val="00226237"/>
    <w:rsid w:val="0022634E"/>
    <w:rsid w:val="00226792"/>
    <w:rsid w:val="00227EBF"/>
    <w:rsid w:val="0023198F"/>
    <w:rsid w:val="00232209"/>
    <w:rsid w:val="00232723"/>
    <w:rsid w:val="00232BF1"/>
    <w:rsid w:val="00233457"/>
    <w:rsid w:val="00233748"/>
    <w:rsid w:val="00233BC1"/>
    <w:rsid w:val="00234793"/>
    <w:rsid w:val="00234A83"/>
    <w:rsid w:val="00234DE2"/>
    <w:rsid w:val="00235864"/>
    <w:rsid w:val="00237333"/>
    <w:rsid w:val="00240854"/>
    <w:rsid w:val="00241F2E"/>
    <w:rsid w:val="0024229B"/>
    <w:rsid w:val="00243189"/>
    <w:rsid w:val="0024527D"/>
    <w:rsid w:val="00245D44"/>
    <w:rsid w:val="00246154"/>
    <w:rsid w:val="002469CB"/>
    <w:rsid w:val="00246D9B"/>
    <w:rsid w:val="0024703B"/>
    <w:rsid w:val="002478C1"/>
    <w:rsid w:val="00247C4B"/>
    <w:rsid w:val="00247FB5"/>
    <w:rsid w:val="002506D4"/>
    <w:rsid w:val="002524EC"/>
    <w:rsid w:val="00252E36"/>
    <w:rsid w:val="00253118"/>
    <w:rsid w:val="00253332"/>
    <w:rsid w:val="00253B05"/>
    <w:rsid w:val="00253B4D"/>
    <w:rsid w:val="00254FDB"/>
    <w:rsid w:val="00255534"/>
    <w:rsid w:val="00256B4A"/>
    <w:rsid w:val="002570A7"/>
    <w:rsid w:val="0025748C"/>
    <w:rsid w:val="00257CFD"/>
    <w:rsid w:val="002600D9"/>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E0B"/>
    <w:rsid w:val="00273287"/>
    <w:rsid w:val="00273706"/>
    <w:rsid w:val="0027423D"/>
    <w:rsid w:val="0027529A"/>
    <w:rsid w:val="0027587F"/>
    <w:rsid w:val="002758E6"/>
    <w:rsid w:val="00275D4D"/>
    <w:rsid w:val="002761E8"/>
    <w:rsid w:val="00276277"/>
    <w:rsid w:val="00277915"/>
    <w:rsid w:val="0028093C"/>
    <w:rsid w:val="00280E94"/>
    <w:rsid w:val="00281CD4"/>
    <w:rsid w:val="00282F1C"/>
    <w:rsid w:val="00283127"/>
    <w:rsid w:val="00283431"/>
    <w:rsid w:val="00283802"/>
    <w:rsid w:val="00283C47"/>
    <w:rsid w:val="00284092"/>
    <w:rsid w:val="0028459F"/>
    <w:rsid w:val="002853FE"/>
    <w:rsid w:val="00285898"/>
    <w:rsid w:val="002860BB"/>
    <w:rsid w:val="002867EB"/>
    <w:rsid w:val="002902FE"/>
    <w:rsid w:val="00290BD0"/>
    <w:rsid w:val="002916C9"/>
    <w:rsid w:val="002927B5"/>
    <w:rsid w:val="0029291F"/>
    <w:rsid w:val="002936FD"/>
    <w:rsid w:val="00293DF9"/>
    <w:rsid w:val="00294329"/>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BFC"/>
    <w:rsid w:val="002B4F6E"/>
    <w:rsid w:val="002B5585"/>
    <w:rsid w:val="002B653D"/>
    <w:rsid w:val="002B70F1"/>
    <w:rsid w:val="002B7270"/>
    <w:rsid w:val="002C2885"/>
    <w:rsid w:val="002C2B60"/>
    <w:rsid w:val="002C3510"/>
    <w:rsid w:val="002C3D7D"/>
    <w:rsid w:val="002C49AB"/>
    <w:rsid w:val="002C52C8"/>
    <w:rsid w:val="002C56D1"/>
    <w:rsid w:val="002C5706"/>
    <w:rsid w:val="002C5FCC"/>
    <w:rsid w:val="002C6136"/>
    <w:rsid w:val="002C6C22"/>
    <w:rsid w:val="002C765E"/>
    <w:rsid w:val="002C775D"/>
    <w:rsid w:val="002C7E9A"/>
    <w:rsid w:val="002C7EAE"/>
    <w:rsid w:val="002D025F"/>
    <w:rsid w:val="002D23EE"/>
    <w:rsid w:val="002D4B03"/>
    <w:rsid w:val="002D5221"/>
    <w:rsid w:val="002D6212"/>
    <w:rsid w:val="002D660F"/>
    <w:rsid w:val="002D7796"/>
    <w:rsid w:val="002D7F0C"/>
    <w:rsid w:val="002E0AE2"/>
    <w:rsid w:val="002E2208"/>
    <w:rsid w:val="002E22A6"/>
    <w:rsid w:val="002E2BD2"/>
    <w:rsid w:val="002E3317"/>
    <w:rsid w:val="002E3F9D"/>
    <w:rsid w:val="002E52B9"/>
    <w:rsid w:val="002E559D"/>
    <w:rsid w:val="002E6E2D"/>
    <w:rsid w:val="002E7186"/>
    <w:rsid w:val="002E73B0"/>
    <w:rsid w:val="002E790B"/>
    <w:rsid w:val="002E7C08"/>
    <w:rsid w:val="002F084A"/>
    <w:rsid w:val="002F0A1D"/>
    <w:rsid w:val="002F1D28"/>
    <w:rsid w:val="002F4BC0"/>
    <w:rsid w:val="002F5D0C"/>
    <w:rsid w:val="002F60A9"/>
    <w:rsid w:val="002F610A"/>
    <w:rsid w:val="002F6209"/>
    <w:rsid w:val="002F6CA9"/>
    <w:rsid w:val="002F73C1"/>
    <w:rsid w:val="002F7758"/>
    <w:rsid w:val="002F7777"/>
    <w:rsid w:val="003003CD"/>
    <w:rsid w:val="003008DB"/>
    <w:rsid w:val="00300CC2"/>
    <w:rsid w:val="0030188F"/>
    <w:rsid w:val="00301DFC"/>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542"/>
    <w:rsid w:val="00317D83"/>
    <w:rsid w:val="003203FC"/>
    <w:rsid w:val="00320680"/>
    <w:rsid w:val="00320B1A"/>
    <w:rsid w:val="00321E59"/>
    <w:rsid w:val="00321F12"/>
    <w:rsid w:val="00322A70"/>
    <w:rsid w:val="00323557"/>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246"/>
    <w:rsid w:val="00342A38"/>
    <w:rsid w:val="00342D76"/>
    <w:rsid w:val="003438D8"/>
    <w:rsid w:val="00343911"/>
    <w:rsid w:val="00344F36"/>
    <w:rsid w:val="003450CC"/>
    <w:rsid w:val="0034552C"/>
    <w:rsid w:val="0034583E"/>
    <w:rsid w:val="00347216"/>
    <w:rsid w:val="00350392"/>
    <w:rsid w:val="0035065D"/>
    <w:rsid w:val="00350E34"/>
    <w:rsid w:val="00350F56"/>
    <w:rsid w:val="00351EEE"/>
    <w:rsid w:val="00352532"/>
    <w:rsid w:val="003526E7"/>
    <w:rsid w:val="00352D21"/>
    <w:rsid w:val="00352FAF"/>
    <w:rsid w:val="003538E1"/>
    <w:rsid w:val="003539E6"/>
    <w:rsid w:val="00353F93"/>
    <w:rsid w:val="00354A93"/>
    <w:rsid w:val="00355360"/>
    <w:rsid w:val="00356351"/>
    <w:rsid w:val="00357E94"/>
    <w:rsid w:val="0036064C"/>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509"/>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6DB4"/>
    <w:rsid w:val="00387BA1"/>
    <w:rsid w:val="003908A9"/>
    <w:rsid w:val="00390AA5"/>
    <w:rsid w:val="0039118D"/>
    <w:rsid w:val="003911B2"/>
    <w:rsid w:val="003915A8"/>
    <w:rsid w:val="00391865"/>
    <w:rsid w:val="003924DA"/>
    <w:rsid w:val="003929AC"/>
    <w:rsid w:val="00392F80"/>
    <w:rsid w:val="0039382A"/>
    <w:rsid w:val="00393D5C"/>
    <w:rsid w:val="003943AE"/>
    <w:rsid w:val="0039466D"/>
    <w:rsid w:val="0039679C"/>
    <w:rsid w:val="003967BD"/>
    <w:rsid w:val="00397C16"/>
    <w:rsid w:val="003A0BF6"/>
    <w:rsid w:val="003A160A"/>
    <w:rsid w:val="003A2FCF"/>
    <w:rsid w:val="003A3342"/>
    <w:rsid w:val="003A3407"/>
    <w:rsid w:val="003A3FD0"/>
    <w:rsid w:val="003A482A"/>
    <w:rsid w:val="003A4914"/>
    <w:rsid w:val="003A60A6"/>
    <w:rsid w:val="003A614A"/>
    <w:rsid w:val="003A620A"/>
    <w:rsid w:val="003A75FC"/>
    <w:rsid w:val="003A78F0"/>
    <w:rsid w:val="003B099D"/>
    <w:rsid w:val="003B0C60"/>
    <w:rsid w:val="003B16FC"/>
    <w:rsid w:val="003B1FEB"/>
    <w:rsid w:val="003B325A"/>
    <w:rsid w:val="003B468F"/>
    <w:rsid w:val="003B532A"/>
    <w:rsid w:val="003B55CE"/>
    <w:rsid w:val="003B6B3F"/>
    <w:rsid w:val="003B705B"/>
    <w:rsid w:val="003B7549"/>
    <w:rsid w:val="003B75C4"/>
    <w:rsid w:val="003C1B33"/>
    <w:rsid w:val="003C1EF6"/>
    <w:rsid w:val="003C26A0"/>
    <w:rsid w:val="003C4E8A"/>
    <w:rsid w:val="003C5437"/>
    <w:rsid w:val="003C5EC4"/>
    <w:rsid w:val="003C6850"/>
    <w:rsid w:val="003C6BAF"/>
    <w:rsid w:val="003C75DB"/>
    <w:rsid w:val="003D0DB9"/>
    <w:rsid w:val="003D1646"/>
    <w:rsid w:val="003D1907"/>
    <w:rsid w:val="003D221D"/>
    <w:rsid w:val="003D2773"/>
    <w:rsid w:val="003D38F3"/>
    <w:rsid w:val="003D46BC"/>
    <w:rsid w:val="003D5F70"/>
    <w:rsid w:val="003D613D"/>
    <w:rsid w:val="003D6511"/>
    <w:rsid w:val="003D6B5D"/>
    <w:rsid w:val="003D729A"/>
    <w:rsid w:val="003D75FA"/>
    <w:rsid w:val="003D761E"/>
    <w:rsid w:val="003D78A4"/>
    <w:rsid w:val="003E118D"/>
    <w:rsid w:val="003E19E0"/>
    <w:rsid w:val="003E1E97"/>
    <w:rsid w:val="003E1F8D"/>
    <w:rsid w:val="003E27E7"/>
    <w:rsid w:val="003E2F64"/>
    <w:rsid w:val="003E300E"/>
    <w:rsid w:val="003E3611"/>
    <w:rsid w:val="003E3824"/>
    <w:rsid w:val="003E4D58"/>
    <w:rsid w:val="003E51D2"/>
    <w:rsid w:val="003E51FC"/>
    <w:rsid w:val="003E5596"/>
    <w:rsid w:val="003E62F5"/>
    <w:rsid w:val="003E6AE9"/>
    <w:rsid w:val="003E75BD"/>
    <w:rsid w:val="003E7BE5"/>
    <w:rsid w:val="003F283A"/>
    <w:rsid w:val="003F28F8"/>
    <w:rsid w:val="003F366F"/>
    <w:rsid w:val="003F3A09"/>
    <w:rsid w:val="003F3D96"/>
    <w:rsid w:val="003F41F3"/>
    <w:rsid w:val="003F445A"/>
    <w:rsid w:val="003F4541"/>
    <w:rsid w:val="003F4A7C"/>
    <w:rsid w:val="003F4F71"/>
    <w:rsid w:val="003F6F2F"/>
    <w:rsid w:val="00400D2D"/>
    <w:rsid w:val="0040317E"/>
    <w:rsid w:val="0040392E"/>
    <w:rsid w:val="00404136"/>
    <w:rsid w:val="00404F05"/>
    <w:rsid w:val="00406175"/>
    <w:rsid w:val="00406E07"/>
    <w:rsid w:val="00406E14"/>
    <w:rsid w:val="00410A87"/>
    <w:rsid w:val="00410C0E"/>
    <w:rsid w:val="00411342"/>
    <w:rsid w:val="00411660"/>
    <w:rsid w:val="004128AA"/>
    <w:rsid w:val="0041352D"/>
    <w:rsid w:val="00415761"/>
    <w:rsid w:val="004158AB"/>
    <w:rsid w:val="00415E8D"/>
    <w:rsid w:val="0041616C"/>
    <w:rsid w:val="004169C9"/>
    <w:rsid w:val="00417301"/>
    <w:rsid w:val="00417347"/>
    <w:rsid w:val="004176E6"/>
    <w:rsid w:val="00420A52"/>
    <w:rsid w:val="00420D09"/>
    <w:rsid w:val="0042176E"/>
    <w:rsid w:val="004218F5"/>
    <w:rsid w:val="004220ED"/>
    <w:rsid w:val="00422DAA"/>
    <w:rsid w:val="00423091"/>
    <w:rsid w:val="004232CB"/>
    <w:rsid w:val="00423A49"/>
    <w:rsid w:val="00423B69"/>
    <w:rsid w:val="0042431B"/>
    <w:rsid w:val="00425DAC"/>
    <w:rsid w:val="0042644D"/>
    <w:rsid w:val="00426472"/>
    <w:rsid w:val="00426DA5"/>
    <w:rsid w:val="004307AF"/>
    <w:rsid w:val="0043097C"/>
    <w:rsid w:val="00430A2D"/>
    <w:rsid w:val="00430E15"/>
    <w:rsid w:val="00431034"/>
    <w:rsid w:val="00431509"/>
    <w:rsid w:val="00431E5D"/>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37F6E"/>
    <w:rsid w:val="00440A15"/>
    <w:rsid w:val="004421CC"/>
    <w:rsid w:val="0044424F"/>
    <w:rsid w:val="004451A2"/>
    <w:rsid w:val="004452E8"/>
    <w:rsid w:val="004454D9"/>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678B"/>
    <w:rsid w:val="004670A3"/>
    <w:rsid w:val="00467523"/>
    <w:rsid w:val="004679D5"/>
    <w:rsid w:val="004700DE"/>
    <w:rsid w:val="004704AA"/>
    <w:rsid w:val="0047108E"/>
    <w:rsid w:val="004712E4"/>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0F6"/>
    <w:rsid w:val="004834CB"/>
    <w:rsid w:val="0048378A"/>
    <w:rsid w:val="00483F0A"/>
    <w:rsid w:val="004842EC"/>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A641F"/>
    <w:rsid w:val="004B0351"/>
    <w:rsid w:val="004B0377"/>
    <w:rsid w:val="004B1CF2"/>
    <w:rsid w:val="004B230B"/>
    <w:rsid w:val="004B2CA3"/>
    <w:rsid w:val="004B2F45"/>
    <w:rsid w:val="004B329D"/>
    <w:rsid w:val="004B3457"/>
    <w:rsid w:val="004B3677"/>
    <w:rsid w:val="004B370E"/>
    <w:rsid w:val="004B38A2"/>
    <w:rsid w:val="004B3B68"/>
    <w:rsid w:val="004B4E07"/>
    <w:rsid w:val="004B6240"/>
    <w:rsid w:val="004B663F"/>
    <w:rsid w:val="004B66AA"/>
    <w:rsid w:val="004B68E5"/>
    <w:rsid w:val="004B7E5A"/>
    <w:rsid w:val="004B7F01"/>
    <w:rsid w:val="004C11E0"/>
    <w:rsid w:val="004C3DAA"/>
    <w:rsid w:val="004C4EF8"/>
    <w:rsid w:val="004C7773"/>
    <w:rsid w:val="004D03EE"/>
    <w:rsid w:val="004D0A5F"/>
    <w:rsid w:val="004D1274"/>
    <w:rsid w:val="004D2337"/>
    <w:rsid w:val="004D240A"/>
    <w:rsid w:val="004D3B18"/>
    <w:rsid w:val="004D48FF"/>
    <w:rsid w:val="004D4D03"/>
    <w:rsid w:val="004D4E4A"/>
    <w:rsid w:val="004D4F47"/>
    <w:rsid w:val="004D67CC"/>
    <w:rsid w:val="004D719E"/>
    <w:rsid w:val="004E0357"/>
    <w:rsid w:val="004E092A"/>
    <w:rsid w:val="004E1553"/>
    <w:rsid w:val="004E19D5"/>
    <w:rsid w:val="004E2B33"/>
    <w:rsid w:val="004E34E0"/>
    <w:rsid w:val="004E483D"/>
    <w:rsid w:val="004E5536"/>
    <w:rsid w:val="004E5EC1"/>
    <w:rsid w:val="004E69E1"/>
    <w:rsid w:val="004E6FFF"/>
    <w:rsid w:val="004E779D"/>
    <w:rsid w:val="004E7CCF"/>
    <w:rsid w:val="004F012A"/>
    <w:rsid w:val="004F0820"/>
    <w:rsid w:val="004F0DB4"/>
    <w:rsid w:val="004F13DE"/>
    <w:rsid w:val="004F159A"/>
    <w:rsid w:val="004F15C3"/>
    <w:rsid w:val="004F19BE"/>
    <w:rsid w:val="004F24FA"/>
    <w:rsid w:val="004F38F7"/>
    <w:rsid w:val="004F3C21"/>
    <w:rsid w:val="004F5C72"/>
    <w:rsid w:val="004F638C"/>
    <w:rsid w:val="004F6583"/>
    <w:rsid w:val="004F681C"/>
    <w:rsid w:val="004F74E1"/>
    <w:rsid w:val="004F7B98"/>
    <w:rsid w:val="004F7C93"/>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4985"/>
    <w:rsid w:val="00505B6C"/>
    <w:rsid w:val="005066CB"/>
    <w:rsid w:val="005072F0"/>
    <w:rsid w:val="00507982"/>
    <w:rsid w:val="005106D6"/>
    <w:rsid w:val="005110FD"/>
    <w:rsid w:val="00512979"/>
    <w:rsid w:val="0051322B"/>
    <w:rsid w:val="0051351F"/>
    <w:rsid w:val="005138EF"/>
    <w:rsid w:val="00513937"/>
    <w:rsid w:val="0051423C"/>
    <w:rsid w:val="005147AC"/>
    <w:rsid w:val="00514999"/>
    <w:rsid w:val="00514A27"/>
    <w:rsid w:val="0051528E"/>
    <w:rsid w:val="00515ACC"/>
    <w:rsid w:val="00516DDA"/>
    <w:rsid w:val="00517150"/>
    <w:rsid w:val="00520901"/>
    <w:rsid w:val="00522089"/>
    <w:rsid w:val="005223C0"/>
    <w:rsid w:val="00522BBD"/>
    <w:rsid w:val="005230AF"/>
    <w:rsid w:val="00523A97"/>
    <w:rsid w:val="005268FD"/>
    <w:rsid w:val="0052696A"/>
    <w:rsid w:val="00526A62"/>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578C"/>
    <w:rsid w:val="00535D6A"/>
    <w:rsid w:val="005368FD"/>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50464"/>
    <w:rsid w:val="00550D60"/>
    <w:rsid w:val="005522B5"/>
    <w:rsid w:val="005534B4"/>
    <w:rsid w:val="00553AF1"/>
    <w:rsid w:val="00553F3B"/>
    <w:rsid w:val="005556F2"/>
    <w:rsid w:val="00555B7F"/>
    <w:rsid w:val="00556D67"/>
    <w:rsid w:val="005576D7"/>
    <w:rsid w:val="00557731"/>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43F3"/>
    <w:rsid w:val="005B4777"/>
    <w:rsid w:val="005B4F5A"/>
    <w:rsid w:val="005B55F4"/>
    <w:rsid w:val="005B7492"/>
    <w:rsid w:val="005B7727"/>
    <w:rsid w:val="005C00A5"/>
    <w:rsid w:val="005C0A3F"/>
    <w:rsid w:val="005C2A23"/>
    <w:rsid w:val="005C2CBE"/>
    <w:rsid w:val="005C2F73"/>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344"/>
    <w:rsid w:val="005E3721"/>
    <w:rsid w:val="005E3850"/>
    <w:rsid w:val="005E42C8"/>
    <w:rsid w:val="005E44DD"/>
    <w:rsid w:val="005E4F10"/>
    <w:rsid w:val="005E50F5"/>
    <w:rsid w:val="005E64DE"/>
    <w:rsid w:val="005E7CA1"/>
    <w:rsid w:val="005F0282"/>
    <w:rsid w:val="005F16CE"/>
    <w:rsid w:val="005F1DA3"/>
    <w:rsid w:val="005F3020"/>
    <w:rsid w:val="005F3186"/>
    <w:rsid w:val="005F7B5A"/>
    <w:rsid w:val="005F7C21"/>
    <w:rsid w:val="006010A9"/>
    <w:rsid w:val="006011F5"/>
    <w:rsid w:val="006021DB"/>
    <w:rsid w:val="006028BE"/>
    <w:rsid w:val="006039AE"/>
    <w:rsid w:val="00603A79"/>
    <w:rsid w:val="00604A24"/>
    <w:rsid w:val="006052CE"/>
    <w:rsid w:val="006054B2"/>
    <w:rsid w:val="00605AF6"/>
    <w:rsid w:val="00606807"/>
    <w:rsid w:val="00606A47"/>
    <w:rsid w:val="00606AAD"/>
    <w:rsid w:val="00606EF6"/>
    <w:rsid w:val="00607778"/>
    <w:rsid w:val="00607C95"/>
    <w:rsid w:val="0061048D"/>
    <w:rsid w:val="00610571"/>
    <w:rsid w:val="0061209F"/>
    <w:rsid w:val="0061242C"/>
    <w:rsid w:val="00612B6D"/>
    <w:rsid w:val="00613D5C"/>
    <w:rsid w:val="00614C80"/>
    <w:rsid w:val="00615EFA"/>
    <w:rsid w:val="00617952"/>
    <w:rsid w:val="0062014A"/>
    <w:rsid w:val="00620CD5"/>
    <w:rsid w:val="006227F6"/>
    <w:rsid w:val="0062362B"/>
    <w:rsid w:val="006238ED"/>
    <w:rsid w:val="0062412F"/>
    <w:rsid w:val="006247C4"/>
    <w:rsid w:val="00624B8F"/>
    <w:rsid w:val="00624BD0"/>
    <w:rsid w:val="00624ECD"/>
    <w:rsid w:val="0062670F"/>
    <w:rsid w:val="0063367A"/>
    <w:rsid w:val="006341CB"/>
    <w:rsid w:val="0063447B"/>
    <w:rsid w:val="00634CEC"/>
    <w:rsid w:val="00635515"/>
    <w:rsid w:val="00636092"/>
    <w:rsid w:val="00636219"/>
    <w:rsid w:val="00636D8C"/>
    <w:rsid w:val="006374CD"/>
    <w:rsid w:val="00641459"/>
    <w:rsid w:val="006423EC"/>
    <w:rsid w:val="006428BD"/>
    <w:rsid w:val="00642A69"/>
    <w:rsid w:val="0064306A"/>
    <w:rsid w:val="00644A6D"/>
    <w:rsid w:val="00644E61"/>
    <w:rsid w:val="006451E5"/>
    <w:rsid w:val="00645272"/>
    <w:rsid w:val="006457C8"/>
    <w:rsid w:val="00645A37"/>
    <w:rsid w:val="00645F8B"/>
    <w:rsid w:val="0064636C"/>
    <w:rsid w:val="006464D1"/>
    <w:rsid w:val="00646500"/>
    <w:rsid w:val="00646D5F"/>
    <w:rsid w:val="006477C4"/>
    <w:rsid w:val="00647C3E"/>
    <w:rsid w:val="00647E7A"/>
    <w:rsid w:val="00650502"/>
    <w:rsid w:val="00651F08"/>
    <w:rsid w:val="00652508"/>
    <w:rsid w:val="006528BF"/>
    <w:rsid w:val="00653DCD"/>
    <w:rsid w:val="00653FFD"/>
    <w:rsid w:val="006543BD"/>
    <w:rsid w:val="006570C1"/>
    <w:rsid w:val="00657487"/>
    <w:rsid w:val="006574CB"/>
    <w:rsid w:val="006602AB"/>
    <w:rsid w:val="00660818"/>
    <w:rsid w:val="006611DB"/>
    <w:rsid w:val="00661CF7"/>
    <w:rsid w:val="006622C0"/>
    <w:rsid w:val="00662D3E"/>
    <w:rsid w:val="006635E5"/>
    <w:rsid w:val="0066360E"/>
    <w:rsid w:val="006636ED"/>
    <w:rsid w:val="00663948"/>
    <w:rsid w:val="00663E18"/>
    <w:rsid w:val="00665970"/>
    <w:rsid w:val="0066620B"/>
    <w:rsid w:val="00670243"/>
    <w:rsid w:val="00670290"/>
    <w:rsid w:val="006705E4"/>
    <w:rsid w:val="00670C23"/>
    <w:rsid w:val="006722CD"/>
    <w:rsid w:val="00672485"/>
    <w:rsid w:val="00672EE3"/>
    <w:rsid w:val="0067681C"/>
    <w:rsid w:val="00677151"/>
    <w:rsid w:val="006775B5"/>
    <w:rsid w:val="0068160C"/>
    <w:rsid w:val="0068177A"/>
    <w:rsid w:val="006819A1"/>
    <w:rsid w:val="00682D3B"/>
    <w:rsid w:val="0068401C"/>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434A"/>
    <w:rsid w:val="006956A8"/>
    <w:rsid w:val="006973F2"/>
    <w:rsid w:val="0069752D"/>
    <w:rsid w:val="00697EF3"/>
    <w:rsid w:val="006A0A30"/>
    <w:rsid w:val="006A0E64"/>
    <w:rsid w:val="006A18DE"/>
    <w:rsid w:val="006A3941"/>
    <w:rsid w:val="006A4123"/>
    <w:rsid w:val="006A465D"/>
    <w:rsid w:val="006A4E01"/>
    <w:rsid w:val="006A54CA"/>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3F80"/>
    <w:rsid w:val="006B497A"/>
    <w:rsid w:val="006B539E"/>
    <w:rsid w:val="006B5671"/>
    <w:rsid w:val="006B5F98"/>
    <w:rsid w:val="006B6F3F"/>
    <w:rsid w:val="006B704A"/>
    <w:rsid w:val="006B7938"/>
    <w:rsid w:val="006B7BD7"/>
    <w:rsid w:val="006B7F85"/>
    <w:rsid w:val="006C0E6B"/>
    <w:rsid w:val="006C11BD"/>
    <w:rsid w:val="006C1480"/>
    <w:rsid w:val="006C2964"/>
    <w:rsid w:val="006C2B16"/>
    <w:rsid w:val="006C36D4"/>
    <w:rsid w:val="006C3B44"/>
    <w:rsid w:val="006C3C1E"/>
    <w:rsid w:val="006C3C45"/>
    <w:rsid w:val="006C42D3"/>
    <w:rsid w:val="006C4628"/>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2F9E"/>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01CA"/>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ECB"/>
    <w:rsid w:val="00701ECD"/>
    <w:rsid w:val="007020AF"/>
    <w:rsid w:val="00702335"/>
    <w:rsid w:val="007026CA"/>
    <w:rsid w:val="0070275A"/>
    <w:rsid w:val="00702A88"/>
    <w:rsid w:val="0070482E"/>
    <w:rsid w:val="00704D3F"/>
    <w:rsid w:val="00706FD8"/>
    <w:rsid w:val="007072E2"/>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822"/>
    <w:rsid w:val="0071716E"/>
    <w:rsid w:val="00717817"/>
    <w:rsid w:val="0071796E"/>
    <w:rsid w:val="00717D31"/>
    <w:rsid w:val="0072071D"/>
    <w:rsid w:val="00720A37"/>
    <w:rsid w:val="00721512"/>
    <w:rsid w:val="007219A7"/>
    <w:rsid w:val="007251FB"/>
    <w:rsid w:val="00725A3F"/>
    <w:rsid w:val="00726045"/>
    <w:rsid w:val="00726936"/>
    <w:rsid w:val="00730100"/>
    <w:rsid w:val="00730523"/>
    <w:rsid w:val="0073287B"/>
    <w:rsid w:val="00732ECD"/>
    <w:rsid w:val="00734EAC"/>
    <w:rsid w:val="00735177"/>
    <w:rsid w:val="007354CC"/>
    <w:rsid w:val="00736029"/>
    <w:rsid w:val="007364C6"/>
    <w:rsid w:val="0073655C"/>
    <w:rsid w:val="007369A8"/>
    <w:rsid w:val="0073731D"/>
    <w:rsid w:val="007376E2"/>
    <w:rsid w:val="0074044C"/>
    <w:rsid w:val="007404A3"/>
    <w:rsid w:val="00740916"/>
    <w:rsid w:val="00740D40"/>
    <w:rsid w:val="007417D7"/>
    <w:rsid w:val="0074243B"/>
    <w:rsid w:val="00742E4C"/>
    <w:rsid w:val="007448DF"/>
    <w:rsid w:val="00745987"/>
    <w:rsid w:val="00745BB8"/>
    <w:rsid w:val="007460AC"/>
    <w:rsid w:val="00746316"/>
    <w:rsid w:val="00746590"/>
    <w:rsid w:val="007473B9"/>
    <w:rsid w:val="00747CA7"/>
    <w:rsid w:val="00750DDB"/>
    <w:rsid w:val="00751176"/>
    <w:rsid w:val="00753240"/>
    <w:rsid w:val="00753950"/>
    <w:rsid w:val="007544F1"/>
    <w:rsid w:val="00754824"/>
    <w:rsid w:val="00754CEF"/>
    <w:rsid w:val="00754DB9"/>
    <w:rsid w:val="00755150"/>
    <w:rsid w:val="0075523E"/>
    <w:rsid w:val="007553E4"/>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651"/>
    <w:rsid w:val="00765780"/>
    <w:rsid w:val="007663A8"/>
    <w:rsid w:val="0076691E"/>
    <w:rsid w:val="00766DA8"/>
    <w:rsid w:val="0076751A"/>
    <w:rsid w:val="00767B04"/>
    <w:rsid w:val="00767E9C"/>
    <w:rsid w:val="00772C06"/>
    <w:rsid w:val="00772EC5"/>
    <w:rsid w:val="00772EC9"/>
    <w:rsid w:val="00772ECA"/>
    <w:rsid w:val="007731CB"/>
    <w:rsid w:val="00773D95"/>
    <w:rsid w:val="0077429E"/>
    <w:rsid w:val="00774C78"/>
    <w:rsid w:val="00774D3B"/>
    <w:rsid w:val="0077548E"/>
    <w:rsid w:val="007755D4"/>
    <w:rsid w:val="0077570A"/>
    <w:rsid w:val="007759A1"/>
    <w:rsid w:val="0077632A"/>
    <w:rsid w:val="007764B8"/>
    <w:rsid w:val="0077690B"/>
    <w:rsid w:val="00777D06"/>
    <w:rsid w:val="0078088B"/>
    <w:rsid w:val="00780EDC"/>
    <w:rsid w:val="0078199E"/>
    <w:rsid w:val="00781BC7"/>
    <w:rsid w:val="0078307B"/>
    <w:rsid w:val="0078352C"/>
    <w:rsid w:val="007841C0"/>
    <w:rsid w:val="0078471B"/>
    <w:rsid w:val="007860C3"/>
    <w:rsid w:val="00787CD0"/>
    <w:rsid w:val="00790286"/>
    <w:rsid w:val="00790CE8"/>
    <w:rsid w:val="00791115"/>
    <w:rsid w:val="00791293"/>
    <w:rsid w:val="00791C64"/>
    <w:rsid w:val="00791EF3"/>
    <w:rsid w:val="00792317"/>
    <w:rsid w:val="00792999"/>
    <w:rsid w:val="0079306D"/>
    <w:rsid w:val="007930B9"/>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5F91"/>
    <w:rsid w:val="007B6482"/>
    <w:rsid w:val="007B68FF"/>
    <w:rsid w:val="007B69B4"/>
    <w:rsid w:val="007B6FF3"/>
    <w:rsid w:val="007B7F35"/>
    <w:rsid w:val="007C09E5"/>
    <w:rsid w:val="007C1028"/>
    <w:rsid w:val="007C15EB"/>
    <w:rsid w:val="007C22A6"/>
    <w:rsid w:val="007C34A0"/>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6061"/>
    <w:rsid w:val="007F675A"/>
    <w:rsid w:val="007F7A01"/>
    <w:rsid w:val="007F7D8E"/>
    <w:rsid w:val="00800423"/>
    <w:rsid w:val="008006FC"/>
    <w:rsid w:val="00800B27"/>
    <w:rsid w:val="00800CFE"/>
    <w:rsid w:val="008017E9"/>
    <w:rsid w:val="008021AE"/>
    <w:rsid w:val="00802461"/>
    <w:rsid w:val="00802F13"/>
    <w:rsid w:val="00803901"/>
    <w:rsid w:val="0080497C"/>
    <w:rsid w:val="0080512B"/>
    <w:rsid w:val="0080577E"/>
    <w:rsid w:val="00805901"/>
    <w:rsid w:val="0080660B"/>
    <w:rsid w:val="00811327"/>
    <w:rsid w:val="008118BD"/>
    <w:rsid w:val="00811F7F"/>
    <w:rsid w:val="008125C6"/>
    <w:rsid w:val="00813368"/>
    <w:rsid w:val="00813F20"/>
    <w:rsid w:val="00814AE0"/>
    <w:rsid w:val="00814C9D"/>
    <w:rsid w:val="00814F75"/>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27B"/>
    <w:rsid w:val="00824D34"/>
    <w:rsid w:val="00825557"/>
    <w:rsid w:val="00826DD9"/>
    <w:rsid w:val="00827056"/>
    <w:rsid w:val="0082752D"/>
    <w:rsid w:val="008275CC"/>
    <w:rsid w:val="008278A7"/>
    <w:rsid w:val="00827B9B"/>
    <w:rsid w:val="008310F1"/>
    <w:rsid w:val="00831A61"/>
    <w:rsid w:val="0083250E"/>
    <w:rsid w:val="00832563"/>
    <w:rsid w:val="0083317D"/>
    <w:rsid w:val="00833C4D"/>
    <w:rsid w:val="00833ED8"/>
    <w:rsid w:val="00833FB0"/>
    <w:rsid w:val="00834447"/>
    <w:rsid w:val="008349AB"/>
    <w:rsid w:val="0083530C"/>
    <w:rsid w:val="008358A9"/>
    <w:rsid w:val="0083718E"/>
    <w:rsid w:val="0084067A"/>
    <w:rsid w:val="00840F7A"/>
    <w:rsid w:val="0084187D"/>
    <w:rsid w:val="00842430"/>
    <w:rsid w:val="008429FE"/>
    <w:rsid w:val="008436C7"/>
    <w:rsid w:val="008441C7"/>
    <w:rsid w:val="00844825"/>
    <w:rsid w:val="00844D2C"/>
    <w:rsid w:val="00845238"/>
    <w:rsid w:val="0084614A"/>
    <w:rsid w:val="0084618E"/>
    <w:rsid w:val="00846E2D"/>
    <w:rsid w:val="00847A33"/>
    <w:rsid w:val="008500CC"/>
    <w:rsid w:val="00850979"/>
    <w:rsid w:val="0085097D"/>
    <w:rsid w:val="0085103E"/>
    <w:rsid w:val="00851279"/>
    <w:rsid w:val="00851E07"/>
    <w:rsid w:val="00851EF2"/>
    <w:rsid w:val="00852287"/>
    <w:rsid w:val="00852564"/>
    <w:rsid w:val="00853E91"/>
    <w:rsid w:val="0085477F"/>
    <w:rsid w:val="00854A4B"/>
    <w:rsid w:val="00854E06"/>
    <w:rsid w:val="00856799"/>
    <w:rsid w:val="00856840"/>
    <w:rsid w:val="00856A3B"/>
    <w:rsid w:val="00856E59"/>
    <w:rsid w:val="00856E8A"/>
    <w:rsid w:val="00856FCC"/>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8E8"/>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6BCE"/>
    <w:rsid w:val="00887A57"/>
    <w:rsid w:val="00890158"/>
    <w:rsid w:val="0089121F"/>
    <w:rsid w:val="0089153B"/>
    <w:rsid w:val="0089185D"/>
    <w:rsid w:val="0089203F"/>
    <w:rsid w:val="00892341"/>
    <w:rsid w:val="0089512F"/>
    <w:rsid w:val="0089570D"/>
    <w:rsid w:val="00896820"/>
    <w:rsid w:val="00897BB1"/>
    <w:rsid w:val="008A04CB"/>
    <w:rsid w:val="008A0569"/>
    <w:rsid w:val="008A0AB9"/>
    <w:rsid w:val="008A12E0"/>
    <w:rsid w:val="008A1DE5"/>
    <w:rsid w:val="008A2B63"/>
    <w:rsid w:val="008A2BE0"/>
    <w:rsid w:val="008A328E"/>
    <w:rsid w:val="008A43C4"/>
    <w:rsid w:val="008A483D"/>
    <w:rsid w:val="008A4F00"/>
    <w:rsid w:val="008A60C6"/>
    <w:rsid w:val="008A66C8"/>
    <w:rsid w:val="008A7305"/>
    <w:rsid w:val="008B00D7"/>
    <w:rsid w:val="008B042C"/>
    <w:rsid w:val="008B067D"/>
    <w:rsid w:val="008B0CCD"/>
    <w:rsid w:val="008B19DE"/>
    <w:rsid w:val="008B3890"/>
    <w:rsid w:val="008B3DD1"/>
    <w:rsid w:val="008B4AAF"/>
    <w:rsid w:val="008B4E96"/>
    <w:rsid w:val="008B5088"/>
    <w:rsid w:val="008B5619"/>
    <w:rsid w:val="008B57C4"/>
    <w:rsid w:val="008B70E1"/>
    <w:rsid w:val="008C0E51"/>
    <w:rsid w:val="008C1225"/>
    <w:rsid w:val="008C164C"/>
    <w:rsid w:val="008C19BC"/>
    <w:rsid w:val="008C22DF"/>
    <w:rsid w:val="008C2C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261"/>
    <w:rsid w:val="008E4743"/>
    <w:rsid w:val="008E4FEA"/>
    <w:rsid w:val="008E577C"/>
    <w:rsid w:val="008E5A67"/>
    <w:rsid w:val="008E5E17"/>
    <w:rsid w:val="008E7433"/>
    <w:rsid w:val="008E7BDF"/>
    <w:rsid w:val="008E7DAE"/>
    <w:rsid w:val="008F0154"/>
    <w:rsid w:val="008F087D"/>
    <w:rsid w:val="008F0B18"/>
    <w:rsid w:val="008F20B6"/>
    <w:rsid w:val="008F2CD7"/>
    <w:rsid w:val="008F3239"/>
    <w:rsid w:val="008F4AC2"/>
    <w:rsid w:val="008F5A15"/>
    <w:rsid w:val="008F5C74"/>
    <w:rsid w:val="008F7228"/>
    <w:rsid w:val="009001E0"/>
    <w:rsid w:val="00900C61"/>
    <w:rsid w:val="0090122B"/>
    <w:rsid w:val="00901333"/>
    <w:rsid w:val="00901363"/>
    <w:rsid w:val="00901EFC"/>
    <w:rsid w:val="00902984"/>
    <w:rsid w:val="00903EE6"/>
    <w:rsid w:val="009042D2"/>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96B"/>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AAF"/>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3009"/>
    <w:rsid w:val="0097347A"/>
    <w:rsid w:val="0097352F"/>
    <w:rsid w:val="00973658"/>
    <w:rsid w:val="00973B4F"/>
    <w:rsid w:val="00974159"/>
    <w:rsid w:val="00974953"/>
    <w:rsid w:val="00974A54"/>
    <w:rsid w:val="00974D7D"/>
    <w:rsid w:val="00975AE7"/>
    <w:rsid w:val="0097727A"/>
    <w:rsid w:val="009814C5"/>
    <w:rsid w:val="00982475"/>
    <w:rsid w:val="009835E3"/>
    <w:rsid w:val="009843A7"/>
    <w:rsid w:val="0098482C"/>
    <w:rsid w:val="009859E9"/>
    <w:rsid w:val="00985DF4"/>
    <w:rsid w:val="009863B8"/>
    <w:rsid w:val="009872BF"/>
    <w:rsid w:val="00987476"/>
    <w:rsid w:val="00987B75"/>
    <w:rsid w:val="00987FF7"/>
    <w:rsid w:val="00990325"/>
    <w:rsid w:val="00993D2A"/>
    <w:rsid w:val="00994288"/>
    <w:rsid w:val="0099571A"/>
    <w:rsid w:val="00995756"/>
    <w:rsid w:val="009962F3"/>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6987"/>
    <w:rsid w:val="009A72DC"/>
    <w:rsid w:val="009B06A1"/>
    <w:rsid w:val="009B1326"/>
    <w:rsid w:val="009B1422"/>
    <w:rsid w:val="009B18D5"/>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D01B1"/>
    <w:rsid w:val="009D0463"/>
    <w:rsid w:val="009D0C88"/>
    <w:rsid w:val="009D0E51"/>
    <w:rsid w:val="009D130D"/>
    <w:rsid w:val="009D1BB6"/>
    <w:rsid w:val="009D1F1E"/>
    <w:rsid w:val="009D2106"/>
    <w:rsid w:val="009D2308"/>
    <w:rsid w:val="009D25C3"/>
    <w:rsid w:val="009D311F"/>
    <w:rsid w:val="009D37BF"/>
    <w:rsid w:val="009D4289"/>
    <w:rsid w:val="009D49E9"/>
    <w:rsid w:val="009D4A05"/>
    <w:rsid w:val="009D4DF0"/>
    <w:rsid w:val="009D61C0"/>
    <w:rsid w:val="009D6260"/>
    <w:rsid w:val="009D68E5"/>
    <w:rsid w:val="009D6BFF"/>
    <w:rsid w:val="009D797C"/>
    <w:rsid w:val="009E0A06"/>
    <w:rsid w:val="009E0B54"/>
    <w:rsid w:val="009E1800"/>
    <w:rsid w:val="009E2638"/>
    <w:rsid w:val="009E2A26"/>
    <w:rsid w:val="009E2C3B"/>
    <w:rsid w:val="009E2F29"/>
    <w:rsid w:val="009E32F9"/>
    <w:rsid w:val="009E446F"/>
    <w:rsid w:val="009E4540"/>
    <w:rsid w:val="009E46B3"/>
    <w:rsid w:val="009E58C0"/>
    <w:rsid w:val="009E5AF5"/>
    <w:rsid w:val="009E5DBD"/>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5C8A"/>
    <w:rsid w:val="00A05F2F"/>
    <w:rsid w:val="00A067C9"/>
    <w:rsid w:val="00A07E37"/>
    <w:rsid w:val="00A10204"/>
    <w:rsid w:val="00A10261"/>
    <w:rsid w:val="00A122CC"/>
    <w:rsid w:val="00A12859"/>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990"/>
    <w:rsid w:val="00A24BB0"/>
    <w:rsid w:val="00A250A2"/>
    <w:rsid w:val="00A25F74"/>
    <w:rsid w:val="00A2625B"/>
    <w:rsid w:val="00A26794"/>
    <w:rsid w:val="00A26F24"/>
    <w:rsid w:val="00A276C3"/>
    <w:rsid w:val="00A303B2"/>
    <w:rsid w:val="00A310A5"/>
    <w:rsid w:val="00A333E4"/>
    <w:rsid w:val="00A33BAC"/>
    <w:rsid w:val="00A34301"/>
    <w:rsid w:val="00A34471"/>
    <w:rsid w:val="00A348DE"/>
    <w:rsid w:val="00A353F4"/>
    <w:rsid w:val="00A35D42"/>
    <w:rsid w:val="00A36CAC"/>
    <w:rsid w:val="00A3754D"/>
    <w:rsid w:val="00A37A42"/>
    <w:rsid w:val="00A41178"/>
    <w:rsid w:val="00A41F5A"/>
    <w:rsid w:val="00A43447"/>
    <w:rsid w:val="00A4475B"/>
    <w:rsid w:val="00A44F44"/>
    <w:rsid w:val="00A450F6"/>
    <w:rsid w:val="00A456B4"/>
    <w:rsid w:val="00A50D4B"/>
    <w:rsid w:val="00A5157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946"/>
    <w:rsid w:val="00A67626"/>
    <w:rsid w:val="00A67C90"/>
    <w:rsid w:val="00A67E76"/>
    <w:rsid w:val="00A70082"/>
    <w:rsid w:val="00A70508"/>
    <w:rsid w:val="00A708CA"/>
    <w:rsid w:val="00A70E13"/>
    <w:rsid w:val="00A71229"/>
    <w:rsid w:val="00A718A4"/>
    <w:rsid w:val="00A72CC3"/>
    <w:rsid w:val="00A73C78"/>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5C89"/>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6081"/>
    <w:rsid w:val="00A96247"/>
    <w:rsid w:val="00A978EC"/>
    <w:rsid w:val="00AA034F"/>
    <w:rsid w:val="00AA08EA"/>
    <w:rsid w:val="00AA09CB"/>
    <w:rsid w:val="00AA12E7"/>
    <w:rsid w:val="00AA1E9B"/>
    <w:rsid w:val="00AA2C58"/>
    <w:rsid w:val="00AA4061"/>
    <w:rsid w:val="00AA41E9"/>
    <w:rsid w:val="00AA42D5"/>
    <w:rsid w:val="00AA5CFB"/>
    <w:rsid w:val="00AA6664"/>
    <w:rsid w:val="00AA6FA0"/>
    <w:rsid w:val="00AA7B2C"/>
    <w:rsid w:val="00AA7EE7"/>
    <w:rsid w:val="00AB0461"/>
    <w:rsid w:val="00AB089A"/>
    <w:rsid w:val="00AB1165"/>
    <w:rsid w:val="00AB211D"/>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EA8"/>
    <w:rsid w:val="00AC7F8F"/>
    <w:rsid w:val="00AD25DD"/>
    <w:rsid w:val="00AD2616"/>
    <w:rsid w:val="00AD26E0"/>
    <w:rsid w:val="00AD26EB"/>
    <w:rsid w:val="00AD2A77"/>
    <w:rsid w:val="00AD3716"/>
    <w:rsid w:val="00AD3CAD"/>
    <w:rsid w:val="00AD491B"/>
    <w:rsid w:val="00AD6B60"/>
    <w:rsid w:val="00AD6F4D"/>
    <w:rsid w:val="00AD7CB1"/>
    <w:rsid w:val="00AD7E6C"/>
    <w:rsid w:val="00AE0982"/>
    <w:rsid w:val="00AE11BB"/>
    <w:rsid w:val="00AE1223"/>
    <w:rsid w:val="00AE300A"/>
    <w:rsid w:val="00AE3A6A"/>
    <w:rsid w:val="00AE4B52"/>
    <w:rsid w:val="00AE5234"/>
    <w:rsid w:val="00AE552B"/>
    <w:rsid w:val="00AE6437"/>
    <w:rsid w:val="00AE68EB"/>
    <w:rsid w:val="00AE6AAA"/>
    <w:rsid w:val="00AE7708"/>
    <w:rsid w:val="00AF0BE9"/>
    <w:rsid w:val="00AF1855"/>
    <w:rsid w:val="00AF1C79"/>
    <w:rsid w:val="00AF31D3"/>
    <w:rsid w:val="00AF3830"/>
    <w:rsid w:val="00AF39F3"/>
    <w:rsid w:val="00AF40CF"/>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CDA"/>
    <w:rsid w:val="00B240B0"/>
    <w:rsid w:val="00B254B6"/>
    <w:rsid w:val="00B25CCC"/>
    <w:rsid w:val="00B25E94"/>
    <w:rsid w:val="00B26245"/>
    <w:rsid w:val="00B26F25"/>
    <w:rsid w:val="00B2796F"/>
    <w:rsid w:val="00B3011D"/>
    <w:rsid w:val="00B30989"/>
    <w:rsid w:val="00B33061"/>
    <w:rsid w:val="00B3390C"/>
    <w:rsid w:val="00B35A26"/>
    <w:rsid w:val="00B3607E"/>
    <w:rsid w:val="00B366D0"/>
    <w:rsid w:val="00B368DE"/>
    <w:rsid w:val="00B36F02"/>
    <w:rsid w:val="00B4022F"/>
    <w:rsid w:val="00B40496"/>
    <w:rsid w:val="00B4133F"/>
    <w:rsid w:val="00B4163E"/>
    <w:rsid w:val="00B42519"/>
    <w:rsid w:val="00B4288F"/>
    <w:rsid w:val="00B43256"/>
    <w:rsid w:val="00B433BF"/>
    <w:rsid w:val="00B43EDC"/>
    <w:rsid w:val="00B4426C"/>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B0D"/>
    <w:rsid w:val="00B610B3"/>
    <w:rsid w:val="00B610FE"/>
    <w:rsid w:val="00B614F4"/>
    <w:rsid w:val="00B617DD"/>
    <w:rsid w:val="00B629A3"/>
    <w:rsid w:val="00B63289"/>
    <w:rsid w:val="00B634F0"/>
    <w:rsid w:val="00B636C3"/>
    <w:rsid w:val="00B63881"/>
    <w:rsid w:val="00B65214"/>
    <w:rsid w:val="00B65BF8"/>
    <w:rsid w:val="00B66DAA"/>
    <w:rsid w:val="00B70046"/>
    <w:rsid w:val="00B710AF"/>
    <w:rsid w:val="00B71A5D"/>
    <w:rsid w:val="00B71C43"/>
    <w:rsid w:val="00B725F0"/>
    <w:rsid w:val="00B73721"/>
    <w:rsid w:val="00B74B71"/>
    <w:rsid w:val="00B74C9B"/>
    <w:rsid w:val="00B75007"/>
    <w:rsid w:val="00B761CF"/>
    <w:rsid w:val="00B76541"/>
    <w:rsid w:val="00B76709"/>
    <w:rsid w:val="00B76CBD"/>
    <w:rsid w:val="00B777C6"/>
    <w:rsid w:val="00B77A7A"/>
    <w:rsid w:val="00B77AB4"/>
    <w:rsid w:val="00B809AE"/>
    <w:rsid w:val="00B81B14"/>
    <w:rsid w:val="00B82347"/>
    <w:rsid w:val="00B826FC"/>
    <w:rsid w:val="00B82C9A"/>
    <w:rsid w:val="00B84A38"/>
    <w:rsid w:val="00B865C9"/>
    <w:rsid w:val="00B904E1"/>
    <w:rsid w:val="00B91E10"/>
    <w:rsid w:val="00B92CB1"/>
    <w:rsid w:val="00B93F4E"/>
    <w:rsid w:val="00B94389"/>
    <w:rsid w:val="00B94905"/>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12B8"/>
    <w:rsid w:val="00BC1C32"/>
    <w:rsid w:val="00BC2D55"/>
    <w:rsid w:val="00BC2E91"/>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69C0"/>
    <w:rsid w:val="00BD7F69"/>
    <w:rsid w:val="00BE008E"/>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4C2"/>
    <w:rsid w:val="00BF0608"/>
    <w:rsid w:val="00BF1843"/>
    <w:rsid w:val="00BF1A74"/>
    <w:rsid w:val="00BF24C8"/>
    <w:rsid w:val="00BF24EE"/>
    <w:rsid w:val="00BF3100"/>
    <w:rsid w:val="00BF395E"/>
    <w:rsid w:val="00BF3A34"/>
    <w:rsid w:val="00BF4562"/>
    <w:rsid w:val="00BF49A4"/>
    <w:rsid w:val="00BF4D99"/>
    <w:rsid w:val="00BF5AAD"/>
    <w:rsid w:val="00BF6B00"/>
    <w:rsid w:val="00C003C0"/>
    <w:rsid w:val="00C00E20"/>
    <w:rsid w:val="00C00FD5"/>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6CFF"/>
    <w:rsid w:val="00C1762B"/>
    <w:rsid w:val="00C20D1E"/>
    <w:rsid w:val="00C20EFB"/>
    <w:rsid w:val="00C218AA"/>
    <w:rsid w:val="00C224B1"/>
    <w:rsid w:val="00C23DF5"/>
    <w:rsid w:val="00C23E06"/>
    <w:rsid w:val="00C2496A"/>
    <w:rsid w:val="00C251BC"/>
    <w:rsid w:val="00C252AF"/>
    <w:rsid w:val="00C269B3"/>
    <w:rsid w:val="00C26B39"/>
    <w:rsid w:val="00C2704D"/>
    <w:rsid w:val="00C27413"/>
    <w:rsid w:val="00C27456"/>
    <w:rsid w:val="00C27941"/>
    <w:rsid w:val="00C302F5"/>
    <w:rsid w:val="00C303DB"/>
    <w:rsid w:val="00C31864"/>
    <w:rsid w:val="00C324C2"/>
    <w:rsid w:val="00C3333E"/>
    <w:rsid w:val="00C339D8"/>
    <w:rsid w:val="00C33DCA"/>
    <w:rsid w:val="00C3493E"/>
    <w:rsid w:val="00C34A32"/>
    <w:rsid w:val="00C353E8"/>
    <w:rsid w:val="00C35877"/>
    <w:rsid w:val="00C35C97"/>
    <w:rsid w:val="00C364D2"/>
    <w:rsid w:val="00C3714F"/>
    <w:rsid w:val="00C374BA"/>
    <w:rsid w:val="00C37932"/>
    <w:rsid w:val="00C406BB"/>
    <w:rsid w:val="00C407E4"/>
    <w:rsid w:val="00C4281A"/>
    <w:rsid w:val="00C42BE2"/>
    <w:rsid w:val="00C42F28"/>
    <w:rsid w:val="00C433DF"/>
    <w:rsid w:val="00C435A1"/>
    <w:rsid w:val="00C43BF3"/>
    <w:rsid w:val="00C451F9"/>
    <w:rsid w:val="00C45852"/>
    <w:rsid w:val="00C4746B"/>
    <w:rsid w:val="00C50C96"/>
    <w:rsid w:val="00C50FED"/>
    <w:rsid w:val="00C51488"/>
    <w:rsid w:val="00C519EF"/>
    <w:rsid w:val="00C521BA"/>
    <w:rsid w:val="00C52A1E"/>
    <w:rsid w:val="00C52B52"/>
    <w:rsid w:val="00C53501"/>
    <w:rsid w:val="00C538C4"/>
    <w:rsid w:val="00C539A2"/>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19EE"/>
    <w:rsid w:val="00C7220E"/>
    <w:rsid w:val="00C73519"/>
    <w:rsid w:val="00C74B3C"/>
    <w:rsid w:val="00C75AA9"/>
    <w:rsid w:val="00C763FB"/>
    <w:rsid w:val="00C76E30"/>
    <w:rsid w:val="00C7710D"/>
    <w:rsid w:val="00C802D7"/>
    <w:rsid w:val="00C804A9"/>
    <w:rsid w:val="00C80B19"/>
    <w:rsid w:val="00C81848"/>
    <w:rsid w:val="00C82124"/>
    <w:rsid w:val="00C839BA"/>
    <w:rsid w:val="00C84B9A"/>
    <w:rsid w:val="00C853F4"/>
    <w:rsid w:val="00C85695"/>
    <w:rsid w:val="00C86E89"/>
    <w:rsid w:val="00C872A7"/>
    <w:rsid w:val="00C8762D"/>
    <w:rsid w:val="00C877F4"/>
    <w:rsid w:val="00C87A11"/>
    <w:rsid w:val="00C87E01"/>
    <w:rsid w:val="00C87F30"/>
    <w:rsid w:val="00C91671"/>
    <w:rsid w:val="00C9295E"/>
    <w:rsid w:val="00C92C8C"/>
    <w:rsid w:val="00C92D8C"/>
    <w:rsid w:val="00C9359A"/>
    <w:rsid w:val="00C937A2"/>
    <w:rsid w:val="00C93CF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7797"/>
    <w:rsid w:val="00CA7B6C"/>
    <w:rsid w:val="00CA7F46"/>
    <w:rsid w:val="00CB1059"/>
    <w:rsid w:val="00CB1845"/>
    <w:rsid w:val="00CB1917"/>
    <w:rsid w:val="00CB1BE4"/>
    <w:rsid w:val="00CB2275"/>
    <w:rsid w:val="00CB2CE1"/>
    <w:rsid w:val="00CB2D62"/>
    <w:rsid w:val="00CB3FD6"/>
    <w:rsid w:val="00CB43BA"/>
    <w:rsid w:val="00CB4472"/>
    <w:rsid w:val="00CB4B8B"/>
    <w:rsid w:val="00CB4EE5"/>
    <w:rsid w:val="00CB55B1"/>
    <w:rsid w:val="00CB6128"/>
    <w:rsid w:val="00CB6D5D"/>
    <w:rsid w:val="00CB71B0"/>
    <w:rsid w:val="00CB7ED5"/>
    <w:rsid w:val="00CC0C14"/>
    <w:rsid w:val="00CC1480"/>
    <w:rsid w:val="00CC1746"/>
    <w:rsid w:val="00CC1848"/>
    <w:rsid w:val="00CC3B10"/>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EDD"/>
    <w:rsid w:val="00CF50B7"/>
    <w:rsid w:val="00CF5A0E"/>
    <w:rsid w:val="00CF5CEF"/>
    <w:rsid w:val="00CF6E13"/>
    <w:rsid w:val="00CF7265"/>
    <w:rsid w:val="00CF73A5"/>
    <w:rsid w:val="00CF7710"/>
    <w:rsid w:val="00CF7AFF"/>
    <w:rsid w:val="00D013B9"/>
    <w:rsid w:val="00D0172E"/>
    <w:rsid w:val="00D02D97"/>
    <w:rsid w:val="00D0316C"/>
    <w:rsid w:val="00D05EC5"/>
    <w:rsid w:val="00D06B3B"/>
    <w:rsid w:val="00D10B73"/>
    <w:rsid w:val="00D10B9C"/>
    <w:rsid w:val="00D1117E"/>
    <w:rsid w:val="00D1164E"/>
    <w:rsid w:val="00D11764"/>
    <w:rsid w:val="00D1214D"/>
    <w:rsid w:val="00D1232F"/>
    <w:rsid w:val="00D14307"/>
    <w:rsid w:val="00D157D9"/>
    <w:rsid w:val="00D17FB5"/>
    <w:rsid w:val="00D2013B"/>
    <w:rsid w:val="00D20C9A"/>
    <w:rsid w:val="00D218A8"/>
    <w:rsid w:val="00D219A5"/>
    <w:rsid w:val="00D21AF0"/>
    <w:rsid w:val="00D21EDA"/>
    <w:rsid w:val="00D22E34"/>
    <w:rsid w:val="00D25416"/>
    <w:rsid w:val="00D25ACE"/>
    <w:rsid w:val="00D26B55"/>
    <w:rsid w:val="00D26E74"/>
    <w:rsid w:val="00D3172A"/>
    <w:rsid w:val="00D317EC"/>
    <w:rsid w:val="00D31911"/>
    <w:rsid w:val="00D32859"/>
    <w:rsid w:val="00D34E85"/>
    <w:rsid w:val="00D36178"/>
    <w:rsid w:val="00D37EA5"/>
    <w:rsid w:val="00D40C34"/>
    <w:rsid w:val="00D40CA8"/>
    <w:rsid w:val="00D4104F"/>
    <w:rsid w:val="00D41192"/>
    <w:rsid w:val="00D4119C"/>
    <w:rsid w:val="00D412DE"/>
    <w:rsid w:val="00D429D2"/>
    <w:rsid w:val="00D42E54"/>
    <w:rsid w:val="00D4344D"/>
    <w:rsid w:val="00D43ED2"/>
    <w:rsid w:val="00D44917"/>
    <w:rsid w:val="00D452A2"/>
    <w:rsid w:val="00D467F3"/>
    <w:rsid w:val="00D474E4"/>
    <w:rsid w:val="00D475AF"/>
    <w:rsid w:val="00D47B79"/>
    <w:rsid w:val="00D502FD"/>
    <w:rsid w:val="00D509D0"/>
    <w:rsid w:val="00D51595"/>
    <w:rsid w:val="00D52D55"/>
    <w:rsid w:val="00D531E8"/>
    <w:rsid w:val="00D539CF"/>
    <w:rsid w:val="00D53D9C"/>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960"/>
    <w:rsid w:val="00D67AC1"/>
    <w:rsid w:val="00D67FA0"/>
    <w:rsid w:val="00D70C25"/>
    <w:rsid w:val="00D72682"/>
    <w:rsid w:val="00D7275F"/>
    <w:rsid w:val="00D737AE"/>
    <w:rsid w:val="00D8005D"/>
    <w:rsid w:val="00D806C5"/>
    <w:rsid w:val="00D80C1B"/>
    <w:rsid w:val="00D81913"/>
    <w:rsid w:val="00D81BF1"/>
    <w:rsid w:val="00D845FC"/>
    <w:rsid w:val="00D84C1B"/>
    <w:rsid w:val="00D84D1B"/>
    <w:rsid w:val="00D85D18"/>
    <w:rsid w:val="00D85DC3"/>
    <w:rsid w:val="00D87234"/>
    <w:rsid w:val="00D874A4"/>
    <w:rsid w:val="00D90345"/>
    <w:rsid w:val="00D908DB"/>
    <w:rsid w:val="00D93A8D"/>
    <w:rsid w:val="00D93C1B"/>
    <w:rsid w:val="00D95B21"/>
    <w:rsid w:val="00D96DB3"/>
    <w:rsid w:val="00DA1594"/>
    <w:rsid w:val="00DA1DFA"/>
    <w:rsid w:val="00DA21F5"/>
    <w:rsid w:val="00DA2287"/>
    <w:rsid w:val="00DA29E6"/>
    <w:rsid w:val="00DA2AFF"/>
    <w:rsid w:val="00DA2E7B"/>
    <w:rsid w:val="00DA314D"/>
    <w:rsid w:val="00DA35B1"/>
    <w:rsid w:val="00DA3A42"/>
    <w:rsid w:val="00DA4814"/>
    <w:rsid w:val="00DA524C"/>
    <w:rsid w:val="00DA5805"/>
    <w:rsid w:val="00DA620E"/>
    <w:rsid w:val="00DA66BA"/>
    <w:rsid w:val="00DA6875"/>
    <w:rsid w:val="00DA6A7E"/>
    <w:rsid w:val="00DA7567"/>
    <w:rsid w:val="00DA7648"/>
    <w:rsid w:val="00DA7A65"/>
    <w:rsid w:val="00DB1756"/>
    <w:rsid w:val="00DB17CE"/>
    <w:rsid w:val="00DB2CDE"/>
    <w:rsid w:val="00DB2D9A"/>
    <w:rsid w:val="00DB38C7"/>
    <w:rsid w:val="00DB4125"/>
    <w:rsid w:val="00DB43C3"/>
    <w:rsid w:val="00DB5111"/>
    <w:rsid w:val="00DB5B99"/>
    <w:rsid w:val="00DB6589"/>
    <w:rsid w:val="00DB72BE"/>
    <w:rsid w:val="00DB73B0"/>
    <w:rsid w:val="00DB7C07"/>
    <w:rsid w:val="00DC147E"/>
    <w:rsid w:val="00DC1633"/>
    <w:rsid w:val="00DC1907"/>
    <w:rsid w:val="00DC2640"/>
    <w:rsid w:val="00DC37F0"/>
    <w:rsid w:val="00DC3F99"/>
    <w:rsid w:val="00DC45FD"/>
    <w:rsid w:val="00DC5ED1"/>
    <w:rsid w:val="00DC68B6"/>
    <w:rsid w:val="00DC7322"/>
    <w:rsid w:val="00DC7F73"/>
    <w:rsid w:val="00DD01A9"/>
    <w:rsid w:val="00DD043F"/>
    <w:rsid w:val="00DD083C"/>
    <w:rsid w:val="00DD1689"/>
    <w:rsid w:val="00DD1F32"/>
    <w:rsid w:val="00DD2289"/>
    <w:rsid w:val="00DD2364"/>
    <w:rsid w:val="00DD3340"/>
    <w:rsid w:val="00DD3724"/>
    <w:rsid w:val="00DD3F6B"/>
    <w:rsid w:val="00DD4666"/>
    <w:rsid w:val="00DD65F7"/>
    <w:rsid w:val="00DD670D"/>
    <w:rsid w:val="00DD6F08"/>
    <w:rsid w:val="00DE03DA"/>
    <w:rsid w:val="00DE04FC"/>
    <w:rsid w:val="00DE1144"/>
    <w:rsid w:val="00DE1410"/>
    <w:rsid w:val="00DE1619"/>
    <w:rsid w:val="00DE2761"/>
    <w:rsid w:val="00DE2BE5"/>
    <w:rsid w:val="00DE3865"/>
    <w:rsid w:val="00DE5BBA"/>
    <w:rsid w:val="00DE68B9"/>
    <w:rsid w:val="00DE6CDD"/>
    <w:rsid w:val="00DE707B"/>
    <w:rsid w:val="00DE7101"/>
    <w:rsid w:val="00DE7322"/>
    <w:rsid w:val="00DE79C3"/>
    <w:rsid w:val="00DF0814"/>
    <w:rsid w:val="00DF1550"/>
    <w:rsid w:val="00DF1655"/>
    <w:rsid w:val="00DF28C0"/>
    <w:rsid w:val="00DF2B10"/>
    <w:rsid w:val="00DF31A2"/>
    <w:rsid w:val="00DF3FB4"/>
    <w:rsid w:val="00DF4A4B"/>
    <w:rsid w:val="00DF666B"/>
    <w:rsid w:val="00DF67BC"/>
    <w:rsid w:val="00DF7201"/>
    <w:rsid w:val="00DF75F4"/>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8BD"/>
    <w:rsid w:val="00E11C78"/>
    <w:rsid w:val="00E1232B"/>
    <w:rsid w:val="00E12795"/>
    <w:rsid w:val="00E14AD9"/>
    <w:rsid w:val="00E16A3D"/>
    <w:rsid w:val="00E16E04"/>
    <w:rsid w:val="00E174C2"/>
    <w:rsid w:val="00E2067D"/>
    <w:rsid w:val="00E20D56"/>
    <w:rsid w:val="00E22DFF"/>
    <w:rsid w:val="00E22F31"/>
    <w:rsid w:val="00E22FB6"/>
    <w:rsid w:val="00E23D07"/>
    <w:rsid w:val="00E24040"/>
    <w:rsid w:val="00E2536E"/>
    <w:rsid w:val="00E2563E"/>
    <w:rsid w:val="00E2598F"/>
    <w:rsid w:val="00E25B22"/>
    <w:rsid w:val="00E25BF0"/>
    <w:rsid w:val="00E26004"/>
    <w:rsid w:val="00E262C5"/>
    <w:rsid w:val="00E265EA"/>
    <w:rsid w:val="00E27272"/>
    <w:rsid w:val="00E2752A"/>
    <w:rsid w:val="00E278ED"/>
    <w:rsid w:val="00E27B5B"/>
    <w:rsid w:val="00E27BD1"/>
    <w:rsid w:val="00E27DD8"/>
    <w:rsid w:val="00E30409"/>
    <w:rsid w:val="00E3142E"/>
    <w:rsid w:val="00E32741"/>
    <w:rsid w:val="00E32AD4"/>
    <w:rsid w:val="00E3393B"/>
    <w:rsid w:val="00E349F5"/>
    <w:rsid w:val="00E34EBB"/>
    <w:rsid w:val="00E35063"/>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A47"/>
    <w:rsid w:val="00E522AA"/>
    <w:rsid w:val="00E5305B"/>
    <w:rsid w:val="00E53D92"/>
    <w:rsid w:val="00E547AF"/>
    <w:rsid w:val="00E54C06"/>
    <w:rsid w:val="00E5523A"/>
    <w:rsid w:val="00E5534F"/>
    <w:rsid w:val="00E55C86"/>
    <w:rsid w:val="00E569CF"/>
    <w:rsid w:val="00E5715C"/>
    <w:rsid w:val="00E5763C"/>
    <w:rsid w:val="00E60A1C"/>
    <w:rsid w:val="00E61754"/>
    <w:rsid w:val="00E6336E"/>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4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320C"/>
    <w:rsid w:val="00EB4A87"/>
    <w:rsid w:val="00EB541F"/>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6C05"/>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CC0"/>
    <w:rsid w:val="00EF55E4"/>
    <w:rsid w:val="00EF6168"/>
    <w:rsid w:val="00EF7B15"/>
    <w:rsid w:val="00F02368"/>
    <w:rsid w:val="00F02626"/>
    <w:rsid w:val="00F02756"/>
    <w:rsid w:val="00F0289B"/>
    <w:rsid w:val="00F02E17"/>
    <w:rsid w:val="00F03144"/>
    <w:rsid w:val="00F04022"/>
    <w:rsid w:val="00F055AC"/>
    <w:rsid w:val="00F05917"/>
    <w:rsid w:val="00F05D73"/>
    <w:rsid w:val="00F06CC6"/>
    <w:rsid w:val="00F06E48"/>
    <w:rsid w:val="00F070DB"/>
    <w:rsid w:val="00F07B8A"/>
    <w:rsid w:val="00F07C6B"/>
    <w:rsid w:val="00F07F3D"/>
    <w:rsid w:val="00F1064C"/>
    <w:rsid w:val="00F11DCF"/>
    <w:rsid w:val="00F12823"/>
    <w:rsid w:val="00F13B8A"/>
    <w:rsid w:val="00F15507"/>
    <w:rsid w:val="00F178FF"/>
    <w:rsid w:val="00F17D98"/>
    <w:rsid w:val="00F17E97"/>
    <w:rsid w:val="00F20E6A"/>
    <w:rsid w:val="00F212EA"/>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54AE"/>
    <w:rsid w:val="00F3584F"/>
    <w:rsid w:val="00F35C44"/>
    <w:rsid w:val="00F3649E"/>
    <w:rsid w:val="00F36D4C"/>
    <w:rsid w:val="00F374C2"/>
    <w:rsid w:val="00F40582"/>
    <w:rsid w:val="00F419B5"/>
    <w:rsid w:val="00F41FDE"/>
    <w:rsid w:val="00F426F9"/>
    <w:rsid w:val="00F431DC"/>
    <w:rsid w:val="00F4348A"/>
    <w:rsid w:val="00F4450E"/>
    <w:rsid w:val="00F45916"/>
    <w:rsid w:val="00F461E4"/>
    <w:rsid w:val="00F47D3C"/>
    <w:rsid w:val="00F47E97"/>
    <w:rsid w:val="00F502C2"/>
    <w:rsid w:val="00F50771"/>
    <w:rsid w:val="00F50BA3"/>
    <w:rsid w:val="00F531DA"/>
    <w:rsid w:val="00F532E8"/>
    <w:rsid w:val="00F53D74"/>
    <w:rsid w:val="00F560D4"/>
    <w:rsid w:val="00F6084B"/>
    <w:rsid w:val="00F61D2C"/>
    <w:rsid w:val="00F61DA8"/>
    <w:rsid w:val="00F62D62"/>
    <w:rsid w:val="00F62DD8"/>
    <w:rsid w:val="00F637D4"/>
    <w:rsid w:val="00F63849"/>
    <w:rsid w:val="00F6419B"/>
    <w:rsid w:val="00F6459D"/>
    <w:rsid w:val="00F6475F"/>
    <w:rsid w:val="00F64806"/>
    <w:rsid w:val="00F64E77"/>
    <w:rsid w:val="00F65759"/>
    <w:rsid w:val="00F66896"/>
    <w:rsid w:val="00F668A2"/>
    <w:rsid w:val="00F6747C"/>
    <w:rsid w:val="00F67FCF"/>
    <w:rsid w:val="00F7041C"/>
    <w:rsid w:val="00F70675"/>
    <w:rsid w:val="00F708A5"/>
    <w:rsid w:val="00F708F4"/>
    <w:rsid w:val="00F70DBA"/>
    <w:rsid w:val="00F70E48"/>
    <w:rsid w:val="00F71382"/>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9082C"/>
    <w:rsid w:val="00F91558"/>
    <w:rsid w:val="00F91786"/>
    <w:rsid w:val="00F922AB"/>
    <w:rsid w:val="00F92BD8"/>
    <w:rsid w:val="00F92C3A"/>
    <w:rsid w:val="00F92F20"/>
    <w:rsid w:val="00F94178"/>
    <w:rsid w:val="00F94D05"/>
    <w:rsid w:val="00F94D9F"/>
    <w:rsid w:val="00F95230"/>
    <w:rsid w:val="00F9670A"/>
    <w:rsid w:val="00F97AB0"/>
    <w:rsid w:val="00FA043E"/>
    <w:rsid w:val="00FA0C0A"/>
    <w:rsid w:val="00FA0EC8"/>
    <w:rsid w:val="00FA14DA"/>
    <w:rsid w:val="00FA3248"/>
    <w:rsid w:val="00FA3484"/>
    <w:rsid w:val="00FA41E8"/>
    <w:rsid w:val="00FA42AD"/>
    <w:rsid w:val="00FA44F0"/>
    <w:rsid w:val="00FA56E2"/>
    <w:rsid w:val="00FA5ED2"/>
    <w:rsid w:val="00FA5FA0"/>
    <w:rsid w:val="00FA79A6"/>
    <w:rsid w:val="00FA7D1B"/>
    <w:rsid w:val="00FA7F0D"/>
    <w:rsid w:val="00FB1A72"/>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322B"/>
    <w:rsid w:val="00FC3522"/>
    <w:rsid w:val="00FC3764"/>
    <w:rsid w:val="00FC401D"/>
    <w:rsid w:val="00FC46A1"/>
    <w:rsid w:val="00FC5A3E"/>
    <w:rsid w:val="00FC5ADA"/>
    <w:rsid w:val="00FC62C0"/>
    <w:rsid w:val="00FC6D74"/>
    <w:rsid w:val="00FC6ED0"/>
    <w:rsid w:val="00FC70B1"/>
    <w:rsid w:val="00FD0599"/>
    <w:rsid w:val="00FD09BF"/>
    <w:rsid w:val="00FD0AC1"/>
    <w:rsid w:val="00FD0D91"/>
    <w:rsid w:val="00FD0E72"/>
    <w:rsid w:val="00FD1605"/>
    <w:rsid w:val="00FD26CD"/>
    <w:rsid w:val="00FD2D1C"/>
    <w:rsid w:val="00FD43C2"/>
    <w:rsid w:val="00FD478A"/>
    <w:rsid w:val="00FD5353"/>
    <w:rsid w:val="00FD58EB"/>
    <w:rsid w:val="00FD5D82"/>
    <w:rsid w:val="00FD5E87"/>
    <w:rsid w:val="00FD5FE1"/>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624"/>
    <w:rsid w:val="00FF07F5"/>
    <w:rsid w:val="00FF1005"/>
    <w:rsid w:val="00FF29AA"/>
    <w:rsid w:val="00FF3208"/>
    <w:rsid w:val="00FF4684"/>
    <w:rsid w:val="00FF46A3"/>
    <w:rsid w:val="00FF62D1"/>
    <w:rsid w:val="00FF7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4642D"/>
  <w15:chartTrackingRefBased/>
  <w15:docId w15:val="{CD131577-13D4-489C-A970-A5205CE2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3C8"/>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uiPriority w:val="99"/>
    <w:qFormat/>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C04ED1"/>
    <w:pPr>
      <w:overflowPunct/>
      <w:autoSpaceDE/>
      <w:autoSpaceDN/>
      <w:adjustRightInd/>
      <w:spacing w:after="0"/>
      <w:ind w:leftChars="400" w:left="840" w:hanging="720"/>
      <w:textAlignment w:val="auto"/>
    </w:pPr>
    <w:rPr>
      <w:rFonts w:ascii="Times" w:eastAsia="Batang" w:hAnsi="Times"/>
      <w:szCs w:val="24"/>
      <w:lang w:val="en-GB"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rsid w:val="00C04ED1"/>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6470195">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615FA-26AA-449C-9F5A-B724595DB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342</TotalTime>
  <Pages>4</Pages>
  <Words>1627</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Jari Lindholm</cp:lastModifiedBy>
  <cp:revision>5</cp:revision>
  <cp:lastPrinted>2017-08-11T09:07:00Z</cp:lastPrinted>
  <dcterms:created xsi:type="dcterms:W3CDTF">2019-03-28T06:22:00Z</dcterms:created>
  <dcterms:modified xsi:type="dcterms:W3CDTF">2019-03-30T05:36:00Z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0209c1ab-b405-4a8b-bec4-a286b51dba5c</vt:lpwstr>
  </property>
  <property fmtid="{D5CDD505-2E9C-101B-9397-08002B2CF9AE}" pid="3" name="_NewReviewCycle">
    <vt:lpwstr/>
  </property>
</Properties>
</file>