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5A210" w14:textId="03776E97" w:rsidR="00842220" w:rsidRPr="005B50B6"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 xml:space="preserve">3GPP TSG RAN WG1 </w:t>
      </w:r>
      <w:r w:rsidR="00F0650F">
        <w:rPr>
          <w:rFonts w:ascii="Arial" w:eastAsia="ＭＳ 明朝" w:hAnsi="Arial" w:cs="Arial" w:hint="eastAsia"/>
          <w:b/>
          <w:bCs/>
          <w:sz w:val="28"/>
          <w:lang w:eastAsia="ja-JP"/>
        </w:rPr>
        <w:t>#96</w:t>
      </w:r>
      <w:r w:rsidR="00CF7354">
        <w:rPr>
          <w:rFonts w:ascii="Arial" w:eastAsia="ＭＳ 明朝" w:hAnsi="Arial" w:cs="Arial" w:hint="eastAsia"/>
          <w:b/>
          <w:bCs/>
          <w:sz w:val="28"/>
          <w:lang w:eastAsia="ja-JP"/>
        </w:rPr>
        <w:t>bis</w:t>
      </w:r>
      <w:r w:rsidR="002C765F">
        <w:rPr>
          <w:rFonts w:ascii="Arial" w:eastAsia="ＭＳ 明朝" w:hAnsi="Arial" w:cs="Arial" w:hint="eastAsia"/>
          <w:b/>
          <w:bCs/>
          <w:color w:val="000000" w:themeColor="text1"/>
          <w:sz w:val="28"/>
          <w:lang w:eastAsia="ja-JP"/>
        </w:rPr>
        <w:tab/>
      </w:r>
      <w:r w:rsidR="00F0650F">
        <w:rPr>
          <w:rFonts w:ascii="Arial" w:eastAsia="ＭＳ 明朝" w:hAnsi="Arial" w:cs="Arial" w:hint="eastAsia"/>
          <w:b/>
          <w:bCs/>
          <w:color w:val="000000" w:themeColor="text1"/>
          <w:sz w:val="28"/>
          <w:lang w:eastAsia="ja-JP"/>
        </w:rPr>
        <w:tab/>
      </w:r>
      <w:r w:rsidR="00F77E97" w:rsidRPr="00F77E97">
        <w:rPr>
          <w:rFonts w:ascii="Arial" w:eastAsia="ＭＳ 明朝" w:hAnsi="Arial" w:cs="Arial"/>
          <w:b/>
          <w:bCs/>
          <w:color w:val="000000" w:themeColor="text1"/>
          <w:sz w:val="28"/>
          <w:lang w:eastAsia="ja-JP"/>
        </w:rPr>
        <w:t>R1-</w:t>
      </w:r>
      <w:r w:rsidR="006C644F" w:rsidRPr="006C644F">
        <w:rPr>
          <w:rFonts w:ascii="Arial" w:eastAsia="ＭＳ 明朝" w:hAnsi="Arial" w:cs="Arial"/>
          <w:b/>
          <w:bCs/>
          <w:color w:val="000000" w:themeColor="text1"/>
          <w:sz w:val="28"/>
          <w:lang w:eastAsia="ja-JP"/>
        </w:rPr>
        <w:t>1904252</w:t>
      </w:r>
    </w:p>
    <w:p w14:paraId="7C19ABDC" w14:textId="5C586CE7" w:rsidR="002D6DCB" w:rsidRPr="002D6DCB" w:rsidRDefault="00CF7354" w:rsidP="002D6DCB">
      <w:pPr>
        <w:pStyle w:val="CRCoverPage"/>
        <w:tabs>
          <w:tab w:val="right" w:pos="9639"/>
        </w:tabs>
        <w:spacing w:after="0"/>
        <w:rPr>
          <w:rFonts w:cs="Arial"/>
          <w:b/>
          <w:noProof/>
          <w:sz w:val="28"/>
          <w:szCs w:val="28"/>
          <w:lang w:val="de-DE" w:eastAsia="ja-JP"/>
        </w:rPr>
      </w:pPr>
      <w:r>
        <w:rPr>
          <w:rFonts w:cs="Arial" w:hint="eastAsia"/>
          <w:b/>
          <w:bCs/>
          <w:sz w:val="28"/>
          <w:lang w:eastAsia="ja-JP"/>
        </w:rPr>
        <w:t>Xi</w:t>
      </w:r>
      <w:r>
        <w:rPr>
          <w:rFonts w:cs="Arial"/>
          <w:b/>
          <w:bCs/>
          <w:sz w:val="28"/>
          <w:lang w:eastAsia="ja-JP"/>
        </w:rPr>
        <w:t>’</w:t>
      </w:r>
      <w:r>
        <w:rPr>
          <w:rFonts w:cs="Arial" w:hint="eastAsia"/>
          <w:b/>
          <w:bCs/>
          <w:sz w:val="28"/>
          <w:lang w:eastAsia="ja-JP"/>
        </w:rPr>
        <w:t>an</w:t>
      </w:r>
      <w:r w:rsidR="00F0650F">
        <w:rPr>
          <w:rFonts w:cs="Arial"/>
          <w:b/>
          <w:bCs/>
          <w:sz w:val="28"/>
          <w:lang w:eastAsia="ja-JP"/>
        </w:rPr>
        <w:t xml:space="preserve">, </w:t>
      </w:r>
      <w:r>
        <w:rPr>
          <w:rFonts w:cs="Arial" w:hint="eastAsia"/>
          <w:b/>
          <w:bCs/>
          <w:sz w:val="28"/>
          <w:lang w:eastAsia="ja-JP"/>
        </w:rPr>
        <w:t>China</w:t>
      </w:r>
      <w:r w:rsidR="00F0650F">
        <w:rPr>
          <w:rFonts w:cs="Arial"/>
          <w:b/>
          <w:bCs/>
          <w:sz w:val="28"/>
          <w:lang w:eastAsia="ja-JP"/>
        </w:rPr>
        <w:t xml:space="preserve">, </w:t>
      </w:r>
      <w:r>
        <w:rPr>
          <w:rFonts w:cs="Arial" w:hint="eastAsia"/>
          <w:b/>
          <w:bCs/>
          <w:sz w:val="28"/>
          <w:lang w:eastAsia="ja-JP"/>
        </w:rPr>
        <w:t>8</w:t>
      </w:r>
      <w:r w:rsidR="00F0650F" w:rsidRPr="00E937FE">
        <w:rPr>
          <w:rFonts w:cs="Arial" w:hint="eastAsia"/>
          <w:b/>
          <w:bCs/>
          <w:sz w:val="28"/>
          <w:vertAlign w:val="superscript"/>
          <w:lang w:eastAsia="ja-JP"/>
        </w:rPr>
        <w:t>th</w:t>
      </w:r>
      <w:r w:rsidR="00F0650F">
        <w:rPr>
          <w:rFonts w:cs="Arial"/>
          <w:b/>
          <w:bCs/>
          <w:sz w:val="28"/>
          <w:lang w:eastAsia="ja-JP"/>
        </w:rPr>
        <w:t xml:space="preserve">– </w:t>
      </w:r>
      <w:r w:rsidR="00F0650F">
        <w:rPr>
          <w:rFonts w:cs="Arial" w:hint="eastAsia"/>
          <w:b/>
          <w:bCs/>
          <w:sz w:val="28"/>
          <w:lang w:eastAsia="ja-JP"/>
        </w:rPr>
        <w:t>1</w:t>
      </w:r>
      <w:r>
        <w:rPr>
          <w:rFonts w:cs="Arial" w:hint="eastAsia"/>
          <w:b/>
          <w:bCs/>
          <w:sz w:val="28"/>
          <w:lang w:eastAsia="ja-JP"/>
        </w:rPr>
        <w:t>2</w:t>
      </w:r>
      <w:r>
        <w:rPr>
          <w:rFonts w:cs="Arial" w:hint="eastAsia"/>
          <w:b/>
          <w:bCs/>
          <w:sz w:val="28"/>
          <w:vertAlign w:val="superscript"/>
          <w:lang w:eastAsia="ja-JP"/>
        </w:rPr>
        <w:t>th</w:t>
      </w:r>
      <w:r w:rsidR="00F0650F">
        <w:rPr>
          <w:rFonts w:cs="Arial" w:hint="eastAsia"/>
          <w:b/>
          <w:bCs/>
          <w:sz w:val="28"/>
          <w:lang w:eastAsia="ja-JP"/>
        </w:rPr>
        <w:t xml:space="preserve"> </w:t>
      </w:r>
      <w:r>
        <w:rPr>
          <w:rFonts w:cs="Arial" w:hint="eastAsia"/>
          <w:b/>
          <w:bCs/>
          <w:sz w:val="28"/>
          <w:lang w:eastAsia="ja-JP"/>
        </w:rPr>
        <w:t>April</w:t>
      </w:r>
      <w:r w:rsidR="00F0650F">
        <w:rPr>
          <w:rFonts w:cs="Arial"/>
          <w:b/>
          <w:bCs/>
          <w:sz w:val="28"/>
          <w:lang w:eastAsia="ja-JP"/>
        </w:rPr>
        <w:t>, 201</w:t>
      </w:r>
      <w:r w:rsidR="00F0650F">
        <w:rPr>
          <w:rFonts w:cs="Arial" w:hint="eastAsia"/>
          <w:b/>
          <w:bCs/>
          <w:sz w:val="28"/>
          <w:lang w:eastAsia="ja-JP"/>
        </w:rPr>
        <w:t>9</w:t>
      </w:r>
    </w:p>
    <w:p w14:paraId="74DE7E4E" w14:textId="77777777" w:rsidR="00842220" w:rsidRPr="002C765F" w:rsidRDefault="00842220" w:rsidP="00842220">
      <w:pPr>
        <w:pBdr>
          <w:top w:val="single" w:sz="4" w:space="1" w:color="auto"/>
        </w:pBdr>
        <w:spacing w:after="0"/>
        <w:jc w:val="left"/>
        <w:rPr>
          <w:b/>
          <w:color w:val="000000" w:themeColor="text1"/>
          <w:kern w:val="2"/>
          <w:lang w:val="de-DE" w:eastAsia="zh-CN"/>
        </w:rPr>
      </w:pPr>
    </w:p>
    <w:p w14:paraId="16A07E69" w14:textId="1445E56B" w:rsidR="00842220" w:rsidRPr="00430002" w:rsidRDefault="00A64B1F" w:rsidP="00A64B1F">
      <w:pPr>
        <w:spacing w:after="60"/>
        <w:ind w:left="1555" w:hanging="1555"/>
        <w:jc w:val="left"/>
        <w:rPr>
          <w:rFonts w:eastAsia="ＭＳ 明朝"/>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t>7.</w:t>
      </w:r>
      <w:r w:rsidR="00ED2032">
        <w:rPr>
          <w:rFonts w:eastAsia="ＭＳ 明朝" w:hint="eastAsia"/>
          <w:b/>
          <w:color w:val="000000" w:themeColor="text1"/>
          <w:kern w:val="2"/>
          <w:sz w:val="24"/>
          <w:lang w:eastAsia="ja-JP"/>
        </w:rPr>
        <w:t>2.2</w:t>
      </w:r>
      <w:r>
        <w:rPr>
          <w:b/>
          <w:color w:val="000000" w:themeColor="text1"/>
          <w:kern w:val="2"/>
          <w:sz w:val="24"/>
          <w:lang w:eastAsia="zh-CN"/>
        </w:rPr>
        <w:t>.</w:t>
      </w:r>
      <w:r w:rsidR="008F5F28">
        <w:rPr>
          <w:rFonts w:eastAsia="ＭＳ 明朝" w:hint="eastAsia"/>
          <w:b/>
          <w:color w:val="000000" w:themeColor="text1"/>
          <w:kern w:val="2"/>
          <w:sz w:val="24"/>
          <w:lang w:eastAsia="ja-JP"/>
        </w:rPr>
        <w:t>2</w:t>
      </w:r>
      <w:r w:rsidR="00430002">
        <w:rPr>
          <w:rFonts w:eastAsia="ＭＳ 明朝" w:hint="eastAsia"/>
          <w:b/>
          <w:color w:val="000000" w:themeColor="text1"/>
          <w:kern w:val="2"/>
          <w:sz w:val="24"/>
          <w:lang w:eastAsia="ja-JP"/>
        </w:rPr>
        <w:t>.</w:t>
      </w:r>
      <w:r w:rsidR="005D3506">
        <w:rPr>
          <w:rFonts w:eastAsia="ＭＳ 明朝" w:hint="eastAsia"/>
          <w:b/>
          <w:color w:val="000000" w:themeColor="text1"/>
          <w:kern w:val="2"/>
          <w:sz w:val="24"/>
          <w:lang w:eastAsia="ja-JP"/>
        </w:rPr>
        <w:t>3</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3BCC2BC2" w:rsidR="00842220" w:rsidRPr="00B72BA2" w:rsidRDefault="00842220" w:rsidP="00842220">
      <w:pPr>
        <w:spacing w:after="60"/>
        <w:ind w:left="1555" w:hanging="1555"/>
        <w:jc w:val="left"/>
        <w:rPr>
          <w:rFonts w:eastAsia="ＭＳ 明朝"/>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FF0D88">
        <w:rPr>
          <w:rFonts w:eastAsia="ＭＳ 明朝" w:hint="eastAsia"/>
          <w:b/>
          <w:color w:val="000000" w:themeColor="text1"/>
          <w:kern w:val="2"/>
          <w:sz w:val="24"/>
          <w:lang w:eastAsia="ja-JP"/>
        </w:rPr>
        <w:t>HARQ enhancement</w:t>
      </w:r>
      <w:r w:rsidR="00C617A0">
        <w:rPr>
          <w:rFonts w:eastAsia="ＭＳ 明朝" w:hint="eastAsia"/>
          <w:b/>
          <w:color w:val="000000" w:themeColor="text1"/>
          <w:kern w:val="2"/>
          <w:sz w:val="24"/>
          <w:lang w:eastAsia="ja-JP"/>
        </w:rPr>
        <w:t xml:space="preserve"> for NR</w:t>
      </w:r>
      <w:r w:rsidR="004127DF">
        <w:rPr>
          <w:rFonts w:eastAsia="ＭＳ 明朝" w:hint="eastAsia"/>
          <w:b/>
          <w:color w:val="000000" w:themeColor="text1"/>
          <w:kern w:val="2"/>
          <w:sz w:val="24"/>
          <w:lang w:eastAsia="ja-JP"/>
        </w:rPr>
        <w:t>-U</w:t>
      </w:r>
    </w:p>
    <w:p w14:paraId="29F64196" w14:textId="7AD49D44"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60843600" w14:textId="6A06150D" w:rsidR="00251F84" w:rsidRDefault="004127DF" w:rsidP="00251F84">
      <w:pPr>
        <w:rPr>
          <w:rFonts w:eastAsia="ＭＳ 明朝" w:cs="Times"/>
          <w:lang w:eastAsia="ja-JP"/>
        </w:rPr>
      </w:pPr>
      <w:r>
        <w:rPr>
          <w:rFonts w:eastAsia="ＭＳ 明朝" w:cs="Times"/>
          <w:lang w:eastAsia="ja-JP"/>
        </w:rPr>
        <w:t xml:space="preserve">In </w:t>
      </w:r>
      <w:r>
        <w:rPr>
          <w:rFonts w:eastAsia="ＭＳ 明朝" w:cs="Times" w:hint="eastAsia"/>
          <w:lang w:eastAsia="ja-JP"/>
        </w:rPr>
        <w:t>RAN1 NR-AH1901 meeting [1], the following agreements and conclusion were made.</w:t>
      </w:r>
    </w:p>
    <w:p w14:paraId="13DBF2FB" w14:textId="77777777" w:rsidR="004127DF" w:rsidRPr="004127DF" w:rsidRDefault="004127DF" w:rsidP="004127DF">
      <w:pPr>
        <w:autoSpaceDE/>
        <w:autoSpaceDN/>
        <w:adjustRightInd/>
        <w:snapToGrid/>
        <w:spacing w:after="0"/>
        <w:jc w:val="left"/>
        <w:rPr>
          <w:rFonts w:ascii="Times" w:eastAsia="Batang" w:hAnsi="Times" w:cs="Times"/>
          <w:bCs/>
          <w:sz w:val="20"/>
          <w:szCs w:val="20"/>
          <w:lang w:val="en-GB" w:eastAsia="x-none"/>
        </w:rPr>
      </w:pPr>
      <w:r w:rsidRPr="004127DF">
        <w:rPr>
          <w:rFonts w:ascii="Times" w:eastAsia="Batang" w:hAnsi="Times" w:cs="Times"/>
          <w:bCs/>
          <w:sz w:val="20"/>
          <w:szCs w:val="20"/>
          <w:highlight w:val="green"/>
          <w:lang w:val="en-GB" w:eastAsia="x-none"/>
        </w:rPr>
        <w:t>Agreement:</w:t>
      </w:r>
    </w:p>
    <w:p w14:paraId="7805406D" w14:textId="77777777" w:rsidR="004127DF" w:rsidRPr="004127DF" w:rsidRDefault="004127DF" w:rsidP="004127DF">
      <w:pPr>
        <w:numPr>
          <w:ilvl w:val="0"/>
          <w:numId w:val="36"/>
        </w:numPr>
        <w:autoSpaceDE/>
        <w:autoSpaceDN/>
        <w:adjustRightInd/>
        <w:snapToGrid/>
        <w:spacing w:after="0"/>
        <w:jc w:val="left"/>
        <w:rPr>
          <w:rFonts w:ascii="Times" w:eastAsia="Batang" w:hAnsi="Times" w:cs="Times"/>
          <w:bCs/>
          <w:sz w:val="20"/>
          <w:szCs w:val="20"/>
          <w:lang w:val="en-GB" w:eastAsia="x-none"/>
        </w:rPr>
      </w:pPr>
      <w:r w:rsidRPr="004127DF">
        <w:rPr>
          <w:rFonts w:ascii="Times" w:eastAsia="Batang" w:hAnsi="Times" w:cs="Times"/>
          <w:bCs/>
          <w:sz w:val="20"/>
          <w:szCs w:val="20"/>
          <w:lang w:val="en-GB"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61FA0EA2" w14:textId="77777777" w:rsidR="004127DF" w:rsidRDefault="004127DF" w:rsidP="00E34357">
      <w:pPr>
        <w:autoSpaceDE/>
        <w:autoSpaceDN/>
        <w:adjustRightInd/>
        <w:snapToGrid/>
        <w:spacing w:after="0"/>
        <w:rPr>
          <w:rFonts w:eastAsia="ＭＳ 明朝"/>
          <w:color w:val="000000" w:themeColor="text1"/>
          <w:lang w:eastAsia="ja-JP"/>
        </w:rPr>
      </w:pPr>
    </w:p>
    <w:p w14:paraId="798B99CB" w14:textId="77777777" w:rsidR="004127DF" w:rsidRPr="004127DF" w:rsidRDefault="004127DF" w:rsidP="004127DF">
      <w:pPr>
        <w:autoSpaceDE/>
        <w:autoSpaceDN/>
        <w:adjustRightInd/>
        <w:snapToGrid/>
        <w:spacing w:after="0"/>
        <w:jc w:val="left"/>
        <w:rPr>
          <w:rFonts w:ascii="Times" w:eastAsia="Batang" w:hAnsi="Times" w:cs="Times"/>
          <w:sz w:val="20"/>
          <w:szCs w:val="20"/>
          <w:lang w:val="en-GB" w:eastAsia="x-none"/>
        </w:rPr>
      </w:pPr>
      <w:r w:rsidRPr="004127DF">
        <w:rPr>
          <w:rFonts w:ascii="Times" w:eastAsia="Batang" w:hAnsi="Times" w:cs="Times"/>
          <w:sz w:val="20"/>
          <w:szCs w:val="20"/>
          <w:highlight w:val="green"/>
          <w:lang w:val="en-GB" w:eastAsia="x-none"/>
        </w:rPr>
        <w:t>Agreement:</w:t>
      </w:r>
    </w:p>
    <w:p w14:paraId="7B97ED04" w14:textId="77777777" w:rsidR="004127DF" w:rsidRPr="004127DF" w:rsidRDefault="004127DF" w:rsidP="004127DF">
      <w:pPr>
        <w:autoSpaceDE/>
        <w:autoSpaceDN/>
        <w:adjustRightInd/>
        <w:snapToGrid/>
        <w:spacing w:after="0"/>
        <w:jc w:val="left"/>
        <w:rPr>
          <w:rFonts w:ascii="Times" w:eastAsia="Batang" w:hAnsi="Times" w:cs="Times"/>
          <w:sz w:val="20"/>
          <w:szCs w:val="20"/>
          <w:lang w:val="en-GB" w:eastAsia="x-none"/>
        </w:rPr>
      </w:pPr>
      <w:r w:rsidRPr="004127DF">
        <w:rPr>
          <w:rFonts w:ascii="Times" w:eastAsia="Batang" w:hAnsi="Times" w:cs="Times"/>
          <w:sz w:val="20"/>
          <w:szCs w:val="20"/>
          <w:lang w:val="en-GB" w:eastAsia="x-none"/>
        </w:rPr>
        <w:t>For enabling multiple opportunities for HARQ A/N transmission and for cross-COT HARQ-ACK feedback, at least the following is supported:</w:t>
      </w:r>
    </w:p>
    <w:p w14:paraId="0E6C9E6E" w14:textId="77777777" w:rsidR="004127DF" w:rsidRPr="004127DF" w:rsidRDefault="004127DF" w:rsidP="004127DF">
      <w:pPr>
        <w:autoSpaceDE/>
        <w:autoSpaceDN/>
        <w:adjustRightInd/>
        <w:snapToGrid/>
        <w:spacing w:after="0"/>
        <w:jc w:val="left"/>
        <w:rPr>
          <w:rFonts w:ascii="Times" w:eastAsia="Batang" w:hAnsi="Times" w:cs="Times"/>
          <w:sz w:val="20"/>
          <w:szCs w:val="20"/>
          <w:lang w:val="en-GB" w:eastAsia="x-none"/>
        </w:rPr>
      </w:pPr>
      <w:r w:rsidRPr="004127DF">
        <w:rPr>
          <w:rFonts w:ascii="Times" w:eastAsia="Batang" w:hAnsi="Times" w:cs="Times"/>
          <w:sz w:val="20"/>
          <w:szCs w:val="20"/>
          <w:lang w:val="en-GB" w:eastAsia="x-none"/>
        </w:rPr>
        <w:t>gNB requests/triggers feedback for PDSCH from earlier COT(s) or additional reporting of earlier HARQ feedback, where the exact HARQ feedback timing and resource is provided to the UE in another DCI (in the same or in another COT)</w:t>
      </w:r>
    </w:p>
    <w:p w14:paraId="768A9A06" w14:textId="77777777" w:rsidR="004127DF" w:rsidRPr="004127DF" w:rsidRDefault="004127DF" w:rsidP="00E34357">
      <w:pPr>
        <w:autoSpaceDE/>
        <w:autoSpaceDN/>
        <w:adjustRightInd/>
        <w:snapToGrid/>
        <w:spacing w:after="0"/>
        <w:rPr>
          <w:rFonts w:eastAsia="ＭＳ 明朝"/>
          <w:color w:val="000000" w:themeColor="text1"/>
          <w:lang w:val="en-GB" w:eastAsia="ja-JP"/>
        </w:rPr>
      </w:pPr>
    </w:p>
    <w:p w14:paraId="7D9FF987" w14:textId="22B777B0" w:rsidR="00087EFB" w:rsidRPr="0019744D" w:rsidRDefault="00CF1B7A" w:rsidP="00E34357">
      <w:pPr>
        <w:autoSpaceDE/>
        <w:autoSpaceDN/>
        <w:adjustRightInd/>
        <w:snapToGrid/>
        <w:spacing w:after="0"/>
        <w:rPr>
          <w:rFonts w:eastAsia="ＭＳ 明朝"/>
          <w:lang w:eastAsia="ja-JP"/>
        </w:rPr>
      </w:pPr>
      <w:r>
        <w:rPr>
          <w:rFonts w:hint="eastAsia"/>
          <w:color w:val="000000" w:themeColor="text1"/>
          <w:lang w:eastAsia="zh-CN"/>
        </w:rPr>
        <w:t xml:space="preserve">In this contribution, </w:t>
      </w:r>
      <w:r w:rsidR="004E637D">
        <w:rPr>
          <w:rFonts w:hint="eastAsia"/>
          <w:color w:val="000000" w:themeColor="text1"/>
          <w:lang w:eastAsia="zh-CN"/>
        </w:rPr>
        <w:t xml:space="preserve">we </w:t>
      </w:r>
      <w:r w:rsidR="008F4E82">
        <w:rPr>
          <w:rFonts w:hint="eastAsia"/>
          <w:color w:val="000000" w:themeColor="text1"/>
          <w:lang w:eastAsia="zh-CN"/>
        </w:rPr>
        <w:t>discuss</w:t>
      </w:r>
      <w:r w:rsidR="004A6EAD">
        <w:rPr>
          <w:rFonts w:eastAsia="ＭＳ 明朝"/>
          <w:color w:val="000000" w:themeColor="text1"/>
          <w:lang w:eastAsia="ja-JP"/>
        </w:rPr>
        <w:t xml:space="preserve"> </w:t>
      </w:r>
      <w:r w:rsidR="00357007">
        <w:rPr>
          <w:rFonts w:eastAsia="ＭＳ 明朝" w:hint="eastAsia"/>
          <w:color w:val="000000" w:themeColor="text1"/>
          <w:lang w:eastAsia="ja-JP"/>
        </w:rPr>
        <w:t>HARQ enhancements</w:t>
      </w:r>
      <w:r w:rsidR="00430002">
        <w:rPr>
          <w:rFonts w:eastAsia="ＭＳ 明朝" w:hint="eastAsia"/>
          <w:color w:val="000000" w:themeColor="text1"/>
          <w:lang w:eastAsia="ja-JP"/>
        </w:rPr>
        <w:t xml:space="preserve"> </w:t>
      </w:r>
      <w:r w:rsidR="00E80BBA">
        <w:rPr>
          <w:color w:val="000000" w:themeColor="text1"/>
          <w:lang w:eastAsia="zh-CN"/>
        </w:rPr>
        <w:t xml:space="preserve">for </w:t>
      </w:r>
      <w:r w:rsidR="00D748B3">
        <w:rPr>
          <w:color w:val="000000" w:themeColor="text1"/>
          <w:lang w:eastAsia="zh-CN"/>
        </w:rPr>
        <w:t>NR</w:t>
      </w:r>
      <w:r w:rsidR="004E361C">
        <w:rPr>
          <w:rFonts w:eastAsia="ＭＳ 明朝" w:hint="eastAsia"/>
          <w:color w:val="000000" w:themeColor="text1"/>
          <w:lang w:eastAsia="ja-JP"/>
        </w:rPr>
        <w:t>-U</w:t>
      </w:r>
      <w:r w:rsidR="00016F08">
        <w:rPr>
          <w:rFonts w:eastAsia="ＭＳ 明朝" w:hint="eastAsia"/>
          <w:color w:val="000000" w:themeColor="text1"/>
          <w:lang w:eastAsia="ja-JP"/>
        </w:rPr>
        <w:t>.</w:t>
      </w:r>
      <w:r w:rsidR="004127DF">
        <w:rPr>
          <w:rFonts w:eastAsia="ＭＳ 明朝" w:hint="eastAsia"/>
          <w:color w:val="000000" w:themeColor="text1"/>
          <w:lang w:eastAsia="ja-JP"/>
        </w:rPr>
        <w:t xml:space="preserve"> This contribution is revision of R1-</w:t>
      </w:r>
      <w:r w:rsidR="00CF7354">
        <w:t>1902171</w:t>
      </w:r>
      <w:r w:rsidR="004127DF">
        <w:rPr>
          <w:rFonts w:eastAsia="ＭＳ 明朝" w:hint="eastAsia"/>
          <w:color w:val="000000" w:themeColor="text1"/>
          <w:lang w:eastAsia="ja-JP"/>
        </w:rPr>
        <w:t>.</w:t>
      </w:r>
    </w:p>
    <w:p w14:paraId="61D3EC86" w14:textId="77777777" w:rsidR="00F12021" w:rsidRPr="004127DF" w:rsidRDefault="00F12021" w:rsidP="00E34357">
      <w:pPr>
        <w:autoSpaceDE/>
        <w:autoSpaceDN/>
        <w:adjustRightInd/>
        <w:snapToGrid/>
        <w:spacing w:after="0"/>
        <w:rPr>
          <w:rFonts w:cs="Times"/>
          <w:lang w:eastAsia="zh-CN"/>
        </w:rPr>
      </w:pPr>
    </w:p>
    <w:p w14:paraId="75894167" w14:textId="2C0FFCD5" w:rsidR="00264DB2" w:rsidRDefault="00357007" w:rsidP="008E3F5E">
      <w:pPr>
        <w:pStyle w:val="1"/>
        <w:rPr>
          <w:rFonts w:eastAsia="ＭＳ 明朝"/>
          <w:lang w:eastAsia="ja-JP"/>
        </w:rPr>
      </w:pPr>
      <w:r>
        <w:rPr>
          <w:rFonts w:eastAsia="ＭＳ 明朝" w:hint="eastAsia"/>
          <w:lang w:eastAsia="ja-JP"/>
        </w:rPr>
        <w:t>Discussion</w:t>
      </w:r>
    </w:p>
    <w:p w14:paraId="530977BD" w14:textId="169EC6F7" w:rsidR="003360E6" w:rsidRDefault="00702E3A" w:rsidP="003360E6">
      <w:pPr>
        <w:pStyle w:val="2"/>
        <w:rPr>
          <w:lang w:eastAsia="ja-JP"/>
        </w:rPr>
      </w:pPr>
      <w:r>
        <w:rPr>
          <w:lang w:eastAsia="ja-JP"/>
        </w:rPr>
        <w:t>A</w:t>
      </w:r>
      <w:r w:rsidRPr="003360E6">
        <w:rPr>
          <w:lang w:eastAsia="ja-JP"/>
        </w:rPr>
        <w:t xml:space="preserve">dditional </w:t>
      </w:r>
      <w:r w:rsidR="003360E6" w:rsidRPr="003360E6">
        <w:rPr>
          <w:lang w:eastAsia="ja-JP"/>
        </w:rPr>
        <w:t>A/N transmission opportunities</w:t>
      </w:r>
    </w:p>
    <w:p w14:paraId="2DB2A8AA" w14:textId="73C44BE2" w:rsidR="00D57A46" w:rsidRDefault="0027190F" w:rsidP="00A50E8F">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W</w:t>
      </w:r>
      <w:r w:rsidR="00A50E8F" w:rsidRPr="00A50E8F">
        <w:rPr>
          <w:rFonts w:ascii="Times New Roman" w:eastAsia="ＭＳ 明朝" w:hAnsi="Times New Roman" w:cs="Times New Roman" w:hint="eastAsia"/>
          <w:color w:val="000000" w:themeColor="text1"/>
          <w:sz w:val="22"/>
          <w:szCs w:val="22"/>
          <w:lang w:eastAsia="ja-JP"/>
        </w:rPr>
        <w:t xml:space="preserve">e consider </w:t>
      </w:r>
      <w:r w:rsidR="00E048AE">
        <w:rPr>
          <w:rFonts w:ascii="Times New Roman" w:eastAsia="ＭＳ 明朝" w:hAnsi="Times New Roman" w:cs="Times New Roman" w:hint="eastAsia"/>
          <w:color w:val="000000" w:themeColor="text1"/>
          <w:sz w:val="22"/>
          <w:szCs w:val="22"/>
          <w:lang w:eastAsia="ja-JP"/>
        </w:rPr>
        <w:t xml:space="preserve">that </w:t>
      </w:r>
      <w:r w:rsidR="008335EB">
        <w:rPr>
          <w:rFonts w:ascii="Times New Roman" w:eastAsia="ＭＳ 明朝" w:hAnsi="Times New Roman" w:cs="Times New Roman" w:hint="eastAsia"/>
          <w:color w:val="000000" w:themeColor="text1"/>
          <w:sz w:val="22"/>
          <w:szCs w:val="22"/>
          <w:lang w:eastAsia="ja-JP"/>
        </w:rPr>
        <w:t>in some cases HARQ</w:t>
      </w:r>
      <w:r w:rsidR="002D0368">
        <w:rPr>
          <w:rFonts w:ascii="Times New Roman" w:eastAsia="ＭＳ 明朝" w:hAnsi="Times New Roman" w:cs="Times New Roman" w:hint="eastAsia"/>
          <w:color w:val="000000" w:themeColor="text1"/>
          <w:sz w:val="22"/>
          <w:szCs w:val="22"/>
          <w:lang w:eastAsia="ja-JP"/>
        </w:rPr>
        <w:t>-ACK</w:t>
      </w:r>
      <w:r w:rsidR="00A50E8F" w:rsidRPr="00A50E8F">
        <w:rPr>
          <w:rFonts w:ascii="Times New Roman" w:eastAsia="ＭＳ 明朝" w:hAnsi="Times New Roman" w:cs="Times New Roman" w:hint="eastAsia"/>
          <w:color w:val="000000" w:themeColor="text1"/>
          <w:sz w:val="22"/>
          <w:szCs w:val="22"/>
          <w:lang w:eastAsia="ja-JP"/>
        </w:rPr>
        <w:t xml:space="preserve"> transmission </w:t>
      </w:r>
      <w:r w:rsidR="008335EB">
        <w:rPr>
          <w:rFonts w:ascii="Times New Roman" w:eastAsia="ＭＳ 明朝" w:hAnsi="Times New Roman" w:cs="Times New Roman" w:hint="eastAsia"/>
          <w:color w:val="000000" w:themeColor="text1"/>
          <w:sz w:val="22"/>
          <w:szCs w:val="22"/>
          <w:lang w:eastAsia="ja-JP"/>
        </w:rPr>
        <w:t xml:space="preserve">outside </w:t>
      </w:r>
      <w:r w:rsidR="00702E3A">
        <w:rPr>
          <w:rFonts w:ascii="Times New Roman" w:eastAsia="ＭＳ 明朝" w:hAnsi="Times New Roman" w:cs="Times New Roman"/>
          <w:color w:val="000000" w:themeColor="text1"/>
          <w:sz w:val="22"/>
          <w:szCs w:val="22"/>
          <w:lang w:eastAsia="ja-JP"/>
        </w:rPr>
        <w:t xml:space="preserve">a </w:t>
      </w:r>
      <w:r w:rsidR="00702E3A">
        <w:rPr>
          <w:rFonts w:ascii="Times New Roman" w:eastAsia="ＭＳ 明朝" w:hAnsi="Times New Roman" w:cs="Times New Roman" w:hint="eastAsia"/>
          <w:color w:val="000000" w:themeColor="text1"/>
          <w:sz w:val="22"/>
          <w:szCs w:val="22"/>
          <w:lang w:eastAsia="ja-JP"/>
        </w:rPr>
        <w:t>gNB</w:t>
      </w:r>
      <w:r w:rsidR="00702E3A">
        <w:rPr>
          <w:rFonts w:ascii="Times New Roman" w:eastAsia="ＭＳ 明朝" w:hAnsi="Times New Roman" w:cs="Times New Roman"/>
          <w:color w:val="000000" w:themeColor="text1"/>
          <w:sz w:val="22"/>
          <w:szCs w:val="22"/>
          <w:lang w:eastAsia="ja-JP"/>
        </w:rPr>
        <w:t>-</w:t>
      </w:r>
      <w:r w:rsidR="008335EB">
        <w:rPr>
          <w:rFonts w:ascii="Times New Roman" w:eastAsia="ＭＳ 明朝" w:hAnsi="Times New Roman" w:cs="Times New Roman"/>
          <w:color w:val="000000" w:themeColor="text1"/>
          <w:sz w:val="22"/>
          <w:szCs w:val="22"/>
          <w:lang w:eastAsia="ja-JP"/>
        </w:rPr>
        <w:t>acquired</w:t>
      </w:r>
      <w:r w:rsidR="008335EB">
        <w:rPr>
          <w:rFonts w:ascii="Times New Roman" w:eastAsia="ＭＳ 明朝" w:hAnsi="Times New Roman" w:cs="Times New Roman" w:hint="eastAsia"/>
          <w:color w:val="000000" w:themeColor="text1"/>
          <w:sz w:val="22"/>
          <w:szCs w:val="22"/>
          <w:lang w:eastAsia="ja-JP"/>
        </w:rPr>
        <w:t xml:space="preserve"> COT </w:t>
      </w:r>
      <w:r w:rsidR="00E048AE">
        <w:rPr>
          <w:rFonts w:ascii="Times New Roman" w:eastAsia="ＭＳ 明朝" w:hAnsi="Times New Roman" w:cs="Times New Roman" w:hint="eastAsia"/>
          <w:color w:val="000000" w:themeColor="text1"/>
          <w:sz w:val="22"/>
          <w:szCs w:val="22"/>
          <w:lang w:eastAsia="ja-JP"/>
        </w:rPr>
        <w:t xml:space="preserve">is </w:t>
      </w:r>
      <w:r w:rsidR="00E048AE">
        <w:rPr>
          <w:rFonts w:ascii="Times New Roman" w:eastAsia="ＭＳ 明朝" w:hAnsi="Times New Roman" w:cs="Times New Roman"/>
          <w:color w:val="000000" w:themeColor="text1"/>
          <w:sz w:val="22"/>
          <w:szCs w:val="22"/>
          <w:lang w:eastAsia="ja-JP"/>
        </w:rPr>
        <w:t>beneficial</w:t>
      </w:r>
      <w:r w:rsidR="00E467F1">
        <w:rPr>
          <w:rFonts w:ascii="Times New Roman" w:eastAsia="ＭＳ 明朝" w:hAnsi="Times New Roman" w:cs="Times New Roman" w:hint="eastAsia"/>
          <w:color w:val="000000" w:themeColor="text1"/>
          <w:sz w:val="22"/>
          <w:szCs w:val="22"/>
          <w:lang w:eastAsia="ja-JP"/>
        </w:rPr>
        <w:t xml:space="preserve"> because </w:t>
      </w:r>
      <w:r w:rsidR="00702E3A">
        <w:rPr>
          <w:rFonts w:ascii="Times New Roman" w:eastAsia="ＭＳ 明朝" w:hAnsi="Times New Roman" w:cs="Times New Roman"/>
          <w:color w:val="000000" w:themeColor="text1"/>
          <w:sz w:val="22"/>
          <w:szCs w:val="22"/>
          <w:lang w:eastAsia="ja-JP"/>
        </w:rPr>
        <w:t xml:space="preserve">the </w:t>
      </w:r>
      <w:r w:rsidR="00524E34">
        <w:rPr>
          <w:rFonts w:ascii="Times New Roman" w:eastAsia="ＭＳ 明朝" w:hAnsi="Times New Roman" w:cs="Times New Roman" w:hint="eastAsia"/>
          <w:color w:val="000000" w:themeColor="text1"/>
          <w:sz w:val="22"/>
          <w:szCs w:val="22"/>
          <w:lang w:eastAsia="ja-JP"/>
        </w:rPr>
        <w:t xml:space="preserve">latency of </w:t>
      </w:r>
      <w:r w:rsidR="008335EB">
        <w:rPr>
          <w:rFonts w:ascii="Times New Roman" w:eastAsia="ＭＳ 明朝" w:hAnsi="Times New Roman" w:cs="Times New Roman" w:hint="eastAsia"/>
          <w:color w:val="000000" w:themeColor="text1"/>
          <w:sz w:val="22"/>
          <w:szCs w:val="22"/>
          <w:lang w:eastAsia="ja-JP"/>
        </w:rPr>
        <w:t>HARQ</w:t>
      </w:r>
      <w:r w:rsidR="002D0368">
        <w:rPr>
          <w:rFonts w:ascii="Times New Roman" w:eastAsia="ＭＳ 明朝" w:hAnsi="Times New Roman" w:cs="Times New Roman" w:hint="eastAsia"/>
          <w:color w:val="000000" w:themeColor="text1"/>
          <w:sz w:val="22"/>
          <w:szCs w:val="22"/>
          <w:lang w:eastAsia="ja-JP"/>
        </w:rPr>
        <w:t>-ACK</w:t>
      </w:r>
      <w:r w:rsidR="008335EB">
        <w:rPr>
          <w:rFonts w:ascii="Times New Roman" w:eastAsia="ＭＳ 明朝" w:hAnsi="Times New Roman" w:cs="Times New Roman" w:hint="eastAsia"/>
          <w:color w:val="000000" w:themeColor="text1"/>
          <w:sz w:val="22"/>
          <w:szCs w:val="22"/>
          <w:lang w:eastAsia="ja-JP"/>
        </w:rPr>
        <w:t xml:space="preserve"> feedback </w:t>
      </w:r>
      <w:r w:rsidR="00524E34">
        <w:rPr>
          <w:rFonts w:ascii="Times New Roman" w:eastAsia="ＭＳ 明朝" w:hAnsi="Times New Roman" w:cs="Times New Roman" w:hint="eastAsia"/>
          <w:color w:val="000000" w:themeColor="text1"/>
          <w:sz w:val="22"/>
          <w:szCs w:val="22"/>
          <w:lang w:eastAsia="ja-JP"/>
        </w:rPr>
        <w:t xml:space="preserve">on </w:t>
      </w:r>
      <w:r w:rsidR="00702E3A">
        <w:rPr>
          <w:rFonts w:ascii="Times New Roman" w:eastAsia="ＭＳ 明朝" w:hAnsi="Times New Roman" w:cs="Times New Roman"/>
          <w:color w:val="000000" w:themeColor="text1"/>
          <w:sz w:val="22"/>
          <w:szCs w:val="22"/>
          <w:lang w:eastAsia="ja-JP"/>
        </w:rPr>
        <w:t xml:space="preserve">a </w:t>
      </w:r>
      <w:r w:rsidR="00702E3A">
        <w:rPr>
          <w:rFonts w:ascii="Times New Roman" w:eastAsia="ＭＳ 明朝" w:hAnsi="Times New Roman" w:cs="Times New Roman" w:hint="eastAsia"/>
          <w:color w:val="000000" w:themeColor="text1"/>
          <w:sz w:val="22"/>
          <w:szCs w:val="22"/>
          <w:lang w:eastAsia="ja-JP"/>
        </w:rPr>
        <w:t>UE</w:t>
      </w:r>
      <w:r w:rsidR="00702E3A">
        <w:rPr>
          <w:rFonts w:ascii="Times New Roman" w:eastAsia="ＭＳ 明朝" w:hAnsi="Times New Roman" w:cs="Times New Roman"/>
          <w:color w:val="000000" w:themeColor="text1"/>
          <w:sz w:val="22"/>
          <w:szCs w:val="22"/>
          <w:lang w:eastAsia="ja-JP"/>
        </w:rPr>
        <w:t>-</w:t>
      </w:r>
      <w:r w:rsidR="00524E34">
        <w:rPr>
          <w:rFonts w:ascii="Times New Roman" w:eastAsia="ＭＳ 明朝" w:hAnsi="Times New Roman" w:cs="Times New Roman" w:hint="eastAsia"/>
          <w:color w:val="000000" w:themeColor="text1"/>
          <w:sz w:val="22"/>
          <w:szCs w:val="22"/>
          <w:lang w:eastAsia="ja-JP"/>
        </w:rPr>
        <w:t xml:space="preserve">initiated </w:t>
      </w:r>
      <w:r w:rsidR="008335EB">
        <w:rPr>
          <w:rFonts w:ascii="Times New Roman" w:eastAsia="ＭＳ 明朝" w:hAnsi="Times New Roman" w:cs="Times New Roman" w:hint="eastAsia"/>
          <w:color w:val="000000" w:themeColor="text1"/>
          <w:sz w:val="22"/>
          <w:szCs w:val="22"/>
          <w:lang w:eastAsia="ja-JP"/>
        </w:rPr>
        <w:t xml:space="preserve">COT tends to be </w:t>
      </w:r>
      <w:r w:rsidR="00E467F1">
        <w:rPr>
          <w:rFonts w:ascii="Times New Roman" w:eastAsia="ＭＳ 明朝" w:hAnsi="Times New Roman" w:cs="Times New Roman" w:hint="eastAsia"/>
          <w:color w:val="000000" w:themeColor="text1"/>
          <w:sz w:val="22"/>
          <w:szCs w:val="22"/>
          <w:lang w:eastAsia="ja-JP"/>
        </w:rPr>
        <w:t xml:space="preserve">shorter than </w:t>
      </w:r>
      <w:r w:rsidR="008335EB">
        <w:rPr>
          <w:rFonts w:ascii="Times New Roman" w:eastAsia="ＭＳ 明朝" w:hAnsi="Times New Roman" w:cs="Times New Roman" w:hint="eastAsia"/>
          <w:color w:val="000000" w:themeColor="text1"/>
          <w:sz w:val="22"/>
          <w:szCs w:val="22"/>
          <w:lang w:eastAsia="ja-JP"/>
        </w:rPr>
        <w:t xml:space="preserve">that on </w:t>
      </w:r>
      <w:r w:rsidR="00702E3A">
        <w:rPr>
          <w:rFonts w:ascii="Times New Roman" w:eastAsia="ＭＳ 明朝" w:hAnsi="Times New Roman" w:cs="Times New Roman"/>
          <w:color w:val="000000" w:themeColor="text1"/>
          <w:sz w:val="22"/>
          <w:szCs w:val="22"/>
          <w:lang w:eastAsia="ja-JP"/>
        </w:rPr>
        <w:t xml:space="preserve">a </w:t>
      </w:r>
      <w:r w:rsidR="00702E3A">
        <w:rPr>
          <w:rFonts w:ascii="Times New Roman" w:eastAsia="ＭＳ 明朝" w:hAnsi="Times New Roman" w:cs="Times New Roman" w:hint="eastAsia"/>
          <w:color w:val="000000" w:themeColor="text1"/>
          <w:sz w:val="22"/>
          <w:szCs w:val="22"/>
          <w:lang w:eastAsia="ja-JP"/>
        </w:rPr>
        <w:t>gNB</w:t>
      </w:r>
      <w:r w:rsidR="00702E3A">
        <w:rPr>
          <w:rFonts w:ascii="Times New Roman" w:eastAsia="ＭＳ 明朝" w:hAnsi="Times New Roman" w:cs="Times New Roman"/>
          <w:color w:val="000000" w:themeColor="text1"/>
          <w:sz w:val="22"/>
          <w:szCs w:val="22"/>
          <w:lang w:eastAsia="ja-JP"/>
        </w:rPr>
        <w:t>-</w:t>
      </w:r>
      <w:r w:rsidR="00524E34">
        <w:rPr>
          <w:rFonts w:ascii="Times New Roman" w:eastAsia="ＭＳ 明朝" w:hAnsi="Times New Roman" w:cs="Times New Roman" w:hint="eastAsia"/>
          <w:color w:val="000000" w:themeColor="text1"/>
          <w:sz w:val="22"/>
          <w:szCs w:val="22"/>
          <w:lang w:eastAsia="ja-JP"/>
        </w:rPr>
        <w:t xml:space="preserve">initiated </w:t>
      </w:r>
      <w:r w:rsidR="008335EB">
        <w:rPr>
          <w:rFonts w:ascii="Times New Roman" w:eastAsia="ＭＳ 明朝" w:hAnsi="Times New Roman" w:cs="Times New Roman" w:hint="eastAsia"/>
          <w:color w:val="000000" w:themeColor="text1"/>
          <w:sz w:val="22"/>
          <w:szCs w:val="22"/>
          <w:lang w:eastAsia="ja-JP"/>
        </w:rPr>
        <w:t>COT</w:t>
      </w:r>
      <w:r w:rsidR="00157B0E">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hint="eastAsia"/>
          <w:color w:val="000000" w:themeColor="text1"/>
          <w:sz w:val="22"/>
          <w:szCs w:val="22"/>
          <w:lang w:eastAsia="ja-JP"/>
        </w:rPr>
        <w:t xml:space="preserve">Especially, multiple opportunities in different LBT sub-bands contribute </w:t>
      </w:r>
      <w:r w:rsidR="00702E3A">
        <w:rPr>
          <w:rFonts w:ascii="Times New Roman" w:eastAsia="ＭＳ 明朝" w:hAnsi="Times New Roman" w:cs="Times New Roman"/>
          <w:color w:val="000000" w:themeColor="text1"/>
          <w:sz w:val="22"/>
          <w:szCs w:val="22"/>
          <w:lang w:eastAsia="ja-JP"/>
        </w:rPr>
        <w:t xml:space="preserve">towards a </w:t>
      </w:r>
      <w:r>
        <w:rPr>
          <w:rFonts w:ascii="Times New Roman" w:eastAsia="ＭＳ 明朝" w:hAnsi="Times New Roman" w:cs="Times New Roman" w:hint="eastAsia"/>
          <w:color w:val="000000" w:themeColor="text1"/>
          <w:sz w:val="22"/>
          <w:szCs w:val="22"/>
          <w:lang w:eastAsia="ja-JP"/>
        </w:rPr>
        <w:t xml:space="preserve">shorter latency of HARQ feedback. </w:t>
      </w:r>
      <w:r w:rsidR="00D57A46">
        <w:rPr>
          <w:rFonts w:ascii="Times New Roman" w:eastAsia="ＭＳ 明朝" w:hAnsi="Times New Roman" w:cs="Times New Roman"/>
          <w:color w:val="000000" w:themeColor="text1"/>
          <w:sz w:val="22"/>
          <w:szCs w:val="22"/>
          <w:lang w:eastAsia="ja-JP"/>
        </w:rPr>
        <w:t>I</w:t>
      </w:r>
      <w:r w:rsidR="00D57A46">
        <w:rPr>
          <w:rFonts w:ascii="Times New Roman" w:eastAsia="ＭＳ 明朝" w:hAnsi="Times New Roman" w:cs="Times New Roman" w:hint="eastAsia"/>
          <w:color w:val="000000" w:themeColor="text1"/>
          <w:sz w:val="22"/>
          <w:szCs w:val="22"/>
          <w:lang w:eastAsia="ja-JP"/>
        </w:rPr>
        <w:t xml:space="preserve">f UL </w:t>
      </w:r>
      <w:r w:rsidR="00702E3A">
        <w:rPr>
          <w:rFonts w:ascii="Times New Roman" w:eastAsia="ＭＳ 明朝" w:hAnsi="Times New Roman" w:cs="Times New Roman"/>
          <w:color w:val="000000" w:themeColor="text1"/>
          <w:sz w:val="22"/>
          <w:szCs w:val="22"/>
          <w:lang w:eastAsia="ja-JP"/>
        </w:rPr>
        <w:t xml:space="preserve">wideband </w:t>
      </w:r>
      <w:r w:rsidR="00D57A46">
        <w:rPr>
          <w:rFonts w:ascii="Times New Roman" w:eastAsia="ＭＳ 明朝" w:hAnsi="Times New Roman" w:cs="Times New Roman" w:hint="eastAsia"/>
          <w:color w:val="000000" w:themeColor="text1"/>
          <w:sz w:val="22"/>
          <w:szCs w:val="22"/>
          <w:lang w:eastAsia="ja-JP"/>
        </w:rPr>
        <w:t xml:space="preserve">operation </w:t>
      </w:r>
      <w:r w:rsidR="00702E3A">
        <w:rPr>
          <w:rFonts w:ascii="Times New Roman" w:eastAsia="ＭＳ 明朝" w:hAnsi="Times New Roman" w:cs="Times New Roman"/>
          <w:color w:val="000000" w:themeColor="text1"/>
          <w:sz w:val="22"/>
          <w:szCs w:val="22"/>
          <w:lang w:eastAsia="ja-JP"/>
        </w:rPr>
        <w:t>on a sub-band bandwidth of greater than</w:t>
      </w:r>
      <w:r w:rsidR="00D57A46">
        <w:rPr>
          <w:rFonts w:ascii="Times New Roman" w:eastAsia="ＭＳ 明朝" w:hAnsi="Times New Roman" w:cs="Times New Roman" w:hint="eastAsia"/>
          <w:color w:val="000000" w:themeColor="text1"/>
          <w:sz w:val="22"/>
          <w:szCs w:val="22"/>
          <w:lang w:eastAsia="ja-JP"/>
        </w:rPr>
        <w:t xml:space="preserve"> 20 MHz sub-band is allowed</w:t>
      </w:r>
      <w:r w:rsidR="00D96379">
        <w:rPr>
          <w:rFonts w:ascii="Times New Roman" w:eastAsia="ＭＳ 明朝" w:hAnsi="Times New Roman" w:cs="Times New Roman" w:hint="eastAsia"/>
          <w:color w:val="000000" w:themeColor="text1"/>
          <w:sz w:val="22"/>
          <w:szCs w:val="22"/>
          <w:lang w:eastAsia="ja-JP"/>
        </w:rPr>
        <w:t>, as discussed in [2]</w:t>
      </w:r>
      <w:r w:rsidR="00D57A46">
        <w:rPr>
          <w:rFonts w:ascii="Times New Roman" w:eastAsia="ＭＳ 明朝" w:hAnsi="Times New Roman" w:cs="Times New Roman" w:hint="eastAsia"/>
          <w:color w:val="000000" w:themeColor="text1"/>
          <w:sz w:val="22"/>
          <w:szCs w:val="22"/>
          <w:lang w:eastAsia="ja-JP"/>
        </w:rPr>
        <w:t>, it is possible that multiple PUCCH resource</w:t>
      </w:r>
      <w:r w:rsidR="00702E3A">
        <w:rPr>
          <w:rFonts w:ascii="Times New Roman" w:eastAsia="ＭＳ 明朝" w:hAnsi="Times New Roman" w:cs="Times New Roman"/>
          <w:color w:val="000000" w:themeColor="text1"/>
          <w:sz w:val="22"/>
          <w:szCs w:val="22"/>
          <w:lang w:eastAsia="ja-JP"/>
        </w:rPr>
        <w:t>s</w:t>
      </w:r>
      <w:r w:rsidR="00D57A46">
        <w:rPr>
          <w:rFonts w:ascii="Times New Roman" w:eastAsia="ＭＳ 明朝" w:hAnsi="Times New Roman" w:cs="Times New Roman" w:hint="eastAsia"/>
          <w:color w:val="000000" w:themeColor="text1"/>
          <w:sz w:val="22"/>
          <w:szCs w:val="22"/>
          <w:lang w:eastAsia="ja-JP"/>
        </w:rPr>
        <w:t xml:space="preserve"> </w:t>
      </w:r>
      <w:r w:rsidR="00D57A46">
        <w:rPr>
          <w:rFonts w:ascii="Times New Roman" w:eastAsia="ＭＳ 明朝" w:hAnsi="Times New Roman" w:cs="Times New Roman"/>
          <w:color w:val="000000" w:themeColor="text1"/>
          <w:sz w:val="22"/>
          <w:szCs w:val="22"/>
          <w:lang w:eastAsia="ja-JP"/>
        </w:rPr>
        <w:t>across</w:t>
      </w:r>
      <w:r w:rsidR="00D57A46">
        <w:rPr>
          <w:rFonts w:ascii="Times New Roman" w:eastAsia="ＭＳ 明朝" w:hAnsi="Times New Roman" w:cs="Times New Roman" w:hint="eastAsia"/>
          <w:color w:val="000000" w:themeColor="text1"/>
          <w:sz w:val="22"/>
          <w:szCs w:val="22"/>
          <w:lang w:eastAsia="ja-JP"/>
        </w:rPr>
        <w:t xml:space="preserve"> multiple LBT sub-bands could be configured.</w:t>
      </w:r>
    </w:p>
    <w:p w14:paraId="71B67C33" w14:textId="129C81BB" w:rsidR="00A50E8F" w:rsidRPr="00A50E8F" w:rsidRDefault="008335EB" w:rsidP="00A50E8F">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Therefore</w:t>
      </w:r>
      <w:r>
        <w:rPr>
          <w:rFonts w:ascii="Times New Roman" w:eastAsia="ＭＳ 明朝" w:hAnsi="Times New Roman" w:cs="Times New Roman" w:hint="eastAsia"/>
          <w:color w:val="000000" w:themeColor="text1"/>
          <w:sz w:val="22"/>
          <w:szCs w:val="22"/>
          <w:lang w:eastAsia="ja-JP"/>
        </w:rPr>
        <w:t xml:space="preserve">, opportunistic PUCCH </w:t>
      </w:r>
      <w:r>
        <w:rPr>
          <w:rFonts w:ascii="Times New Roman" w:eastAsia="ＭＳ 明朝" w:hAnsi="Times New Roman" w:cs="Times New Roman"/>
          <w:color w:val="000000" w:themeColor="text1"/>
          <w:sz w:val="22"/>
          <w:szCs w:val="22"/>
          <w:lang w:eastAsia="ja-JP"/>
        </w:rPr>
        <w:t>transmission</w:t>
      </w:r>
      <w:r>
        <w:rPr>
          <w:rFonts w:ascii="Times New Roman" w:eastAsia="ＭＳ 明朝" w:hAnsi="Times New Roman" w:cs="Times New Roman" w:hint="eastAsia"/>
          <w:color w:val="000000" w:themeColor="text1"/>
          <w:sz w:val="22"/>
          <w:szCs w:val="22"/>
          <w:lang w:eastAsia="ja-JP"/>
        </w:rPr>
        <w:t xml:space="preserve"> </w:t>
      </w:r>
      <w:r w:rsidR="00D57A46">
        <w:rPr>
          <w:rFonts w:ascii="Times New Roman" w:eastAsia="ＭＳ 明朝" w:hAnsi="Times New Roman" w:cs="Times New Roman"/>
          <w:color w:val="000000" w:themeColor="text1"/>
          <w:sz w:val="22"/>
          <w:szCs w:val="22"/>
          <w:lang w:eastAsia="ja-JP"/>
        </w:rPr>
        <w:t>across</w:t>
      </w:r>
      <w:r w:rsidR="00D57A46">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hint="eastAsia"/>
          <w:color w:val="000000" w:themeColor="text1"/>
          <w:sz w:val="22"/>
          <w:szCs w:val="22"/>
          <w:lang w:eastAsia="ja-JP"/>
        </w:rPr>
        <w:t xml:space="preserve">multiple </w:t>
      </w:r>
      <w:r w:rsidR="0027190F">
        <w:rPr>
          <w:rFonts w:ascii="Times New Roman" w:eastAsia="ＭＳ 明朝" w:hAnsi="Times New Roman" w:cs="Times New Roman" w:hint="eastAsia"/>
          <w:color w:val="000000" w:themeColor="text1"/>
          <w:sz w:val="22"/>
          <w:szCs w:val="22"/>
          <w:lang w:eastAsia="ja-JP"/>
        </w:rPr>
        <w:t xml:space="preserve">LBT sub-bands </w:t>
      </w:r>
      <w:r>
        <w:rPr>
          <w:rFonts w:ascii="Times New Roman" w:eastAsia="ＭＳ 明朝" w:hAnsi="Times New Roman" w:cs="Times New Roman" w:hint="eastAsia"/>
          <w:color w:val="000000" w:themeColor="text1"/>
          <w:sz w:val="22"/>
          <w:szCs w:val="22"/>
          <w:lang w:eastAsia="ja-JP"/>
        </w:rPr>
        <w:t>should be supported</w:t>
      </w:r>
      <w:r w:rsidR="0027190F">
        <w:rPr>
          <w:rFonts w:ascii="Times New Roman" w:eastAsia="ＭＳ 明朝" w:hAnsi="Times New Roman" w:cs="Times New Roman" w:hint="eastAsia"/>
          <w:color w:val="000000" w:themeColor="text1"/>
          <w:sz w:val="22"/>
          <w:szCs w:val="22"/>
          <w:lang w:eastAsia="ja-JP"/>
        </w:rPr>
        <w:t xml:space="preserve"> for </w:t>
      </w:r>
      <w:r w:rsidR="00702E3A">
        <w:rPr>
          <w:rFonts w:ascii="Times New Roman" w:eastAsia="ＭＳ 明朝" w:hAnsi="Times New Roman" w:cs="Times New Roman"/>
          <w:color w:val="000000" w:themeColor="text1"/>
          <w:sz w:val="22"/>
          <w:szCs w:val="22"/>
          <w:lang w:eastAsia="ja-JP"/>
        </w:rPr>
        <w:t xml:space="preserve">a </w:t>
      </w:r>
      <w:r w:rsidR="0027190F">
        <w:rPr>
          <w:rFonts w:ascii="Times New Roman" w:eastAsia="ＭＳ 明朝" w:hAnsi="Times New Roman" w:cs="Times New Roman" w:hint="eastAsia"/>
          <w:color w:val="000000" w:themeColor="text1"/>
          <w:sz w:val="22"/>
          <w:szCs w:val="22"/>
          <w:lang w:eastAsia="ja-JP"/>
        </w:rPr>
        <w:t xml:space="preserve">UE </w:t>
      </w:r>
      <w:r w:rsidR="00702E3A">
        <w:rPr>
          <w:rFonts w:ascii="Times New Roman" w:eastAsia="ＭＳ 明朝" w:hAnsi="Times New Roman" w:cs="Times New Roman"/>
          <w:color w:val="000000" w:themeColor="text1"/>
          <w:sz w:val="22"/>
          <w:szCs w:val="22"/>
          <w:lang w:eastAsia="ja-JP"/>
        </w:rPr>
        <w:t>that</w:t>
      </w:r>
      <w:r w:rsidR="00702E3A">
        <w:rPr>
          <w:rFonts w:ascii="Times New Roman" w:eastAsia="ＭＳ 明朝" w:hAnsi="Times New Roman" w:cs="Times New Roman" w:hint="eastAsia"/>
          <w:color w:val="000000" w:themeColor="text1"/>
          <w:sz w:val="22"/>
          <w:szCs w:val="22"/>
          <w:lang w:eastAsia="ja-JP"/>
        </w:rPr>
        <w:t xml:space="preserve"> </w:t>
      </w:r>
      <w:r w:rsidR="0027190F">
        <w:rPr>
          <w:rFonts w:ascii="Times New Roman" w:eastAsia="ＭＳ 明朝" w:hAnsi="Times New Roman" w:cs="Times New Roman" w:hint="eastAsia"/>
          <w:color w:val="000000" w:themeColor="text1"/>
          <w:sz w:val="22"/>
          <w:szCs w:val="22"/>
          <w:lang w:eastAsia="ja-JP"/>
        </w:rPr>
        <w:t xml:space="preserve">has the capability of wideband </w:t>
      </w:r>
      <w:r w:rsidR="0027190F">
        <w:rPr>
          <w:rFonts w:ascii="Times New Roman" w:eastAsia="ＭＳ 明朝" w:hAnsi="Times New Roman" w:cs="Times New Roman"/>
          <w:color w:val="000000" w:themeColor="text1"/>
          <w:sz w:val="22"/>
          <w:szCs w:val="22"/>
          <w:lang w:eastAsia="ja-JP"/>
        </w:rPr>
        <w:t>operation</w:t>
      </w:r>
      <w:r>
        <w:rPr>
          <w:rFonts w:ascii="Times New Roman" w:eastAsia="ＭＳ 明朝" w:hAnsi="Times New Roman" w:cs="Times New Roman" w:hint="eastAsia"/>
          <w:color w:val="000000" w:themeColor="text1"/>
          <w:sz w:val="22"/>
          <w:szCs w:val="22"/>
          <w:lang w:eastAsia="ja-JP"/>
        </w:rPr>
        <w:t xml:space="preserve">. </w:t>
      </w:r>
      <w:r w:rsidR="00702E3A">
        <w:rPr>
          <w:rFonts w:ascii="Times New Roman" w:eastAsia="ＭＳ 明朝" w:hAnsi="Times New Roman" w:cs="Times New Roman"/>
          <w:color w:val="000000" w:themeColor="text1"/>
          <w:sz w:val="22"/>
          <w:szCs w:val="22"/>
          <w:lang w:eastAsia="ja-JP"/>
        </w:rPr>
        <w:t xml:space="preserve">The </w:t>
      </w:r>
      <w:r w:rsidR="00A50E8F" w:rsidRPr="00A50E8F">
        <w:rPr>
          <w:rFonts w:ascii="Times New Roman" w:eastAsia="ＭＳ 明朝" w:hAnsi="Times New Roman" w:cs="Times New Roman" w:hint="eastAsia"/>
          <w:color w:val="000000" w:themeColor="text1"/>
          <w:sz w:val="22"/>
          <w:szCs w:val="22"/>
          <w:lang w:eastAsia="ja-JP"/>
        </w:rPr>
        <w:t xml:space="preserve">gNB may indicate multiple resources on different </w:t>
      </w:r>
      <w:r w:rsidR="00D57A46">
        <w:rPr>
          <w:rFonts w:ascii="Times New Roman" w:eastAsia="ＭＳ 明朝" w:hAnsi="Times New Roman" w:cs="Times New Roman" w:hint="eastAsia"/>
          <w:color w:val="000000" w:themeColor="text1"/>
          <w:sz w:val="22"/>
          <w:szCs w:val="22"/>
          <w:lang w:eastAsia="ja-JP"/>
        </w:rPr>
        <w:t>frequency resource</w:t>
      </w:r>
      <w:r w:rsidR="00702E3A">
        <w:rPr>
          <w:rFonts w:ascii="Times New Roman" w:eastAsia="ＭＳ 明朝" w:hAnsi="Times New Roman" w:cs="Times New Roman"/>
          <w:color w:val="000000" w:themeColor="text1"/>
          <w:sz w:val="22"/>
          <w:szCs w:val="22"/>
          <w:lang w:eastAsia="ja-JP"/>
        </w:rPr>
        <w:t>s</w:t>
      </w:r>
      <w:r w:rsidR="00A41008">
        <w:rPr>
          <w:rFonts w:ascii="Times New Roman" w:eastAsia="ＭＳ 明朝" w:hAnsi="Times New Roman" w:cs="Times New Roman" w:hint="eastAsia"/>
          <w:color w:val="000000" w:themeColor="text1"/>
          <w:sz w:val="22"/>
          <w:szCs w:val="22"/>
          <w:lang w:eastAsia="ja-JP"/>
        </w:rPr>
        <w:t xml:space="preserve"> </w:t>
      </w:r>
      <w:r w:rsidR="00A50E8F" w:rsidRPr="00A50E8F">
        <w:rPr>
          <w:rFonts w:ascii="Times New Roman" w:eastAsia="ＭＳ 明朝" w:hAnsi="Times New Roman" w:cs="Times New Roman" w:hint="eastAsia"/>
          <w:color w:val="000000" w:themeColor="text1"/>
          <w:sz w:val="22"/>
          <w:szCs w:val="22"/>
          <w:lang w:eastAsia="ja-JP"/>
        </w:rPr>
        <w:t xml:space="preserve">for PUCCH transmission </w:t>
      </w:r>
      <w:r w:rsidR="00A50E8F" w:rsidRPr="00A50E8F">
        <w:rPr>
          <w:rFonts w:ascii="Times New Roman" w:eastAsia="ＭＳ 明朝" w:hAnsi="Times New Roman" w:cs="Times New Roman"/>
          <w:color w:val="000000" w:themeColor="text1"/>
          <w:sz w:val="22"/>
          <w:szCs w:val="22"/>
          <w:lang w:eastAsia="ja-JP"/>
        </w:rPr>
        <w:t>corresponding</w:t>
      </w:r>
      <w:r w:rsidR="00A50E8F" w:rsidRPr="00A50E8F">
        <w:rPr>
          <w:rFonts w:ascii="Times New Roman" w:eastAsia="ＭＳ 明朝" w:hAnsi="Times New Roman" w:cs="Times New Roman" w:hint="eastAsia"/>
          <w:color w:val="000000" w:themeColor="text1"/>
          <w:sz w:val="22"/>
          <w:szCs w:val="22"/>
          <w:lang w:eastAsia="ja-JP"/>
        </w:rPr>
        <w:t xml:space="preserve"> to one PDSCH. Even if </w:t>
      </w:r>
      <w:r w:rsidR="00A50E8F" w:rsidRPr="00A50E8F">
        <w:rPr>
          <w:rFonts w:ascii="Times New Roman" w:eastAsia="ＭＳ 明朝" w:hAnsi="Times New Roman" w:cs="Times New Roman"/>
          <w:color w:val="000000" w:themeColor="text1"/>
          <w:sz w:val="22"/>
          <w:szCs w:val="22"/>
          <w:lang w:eastAsia="ja-JP"/>
        </w:rPr>
        <w:t xml:space="preserve">the </w:t>
      </w:r>
      <w:r w:rsidR="00A50E8F" w:rsidRPr="00A50E8F">
        <w:rPr>
          <w:rFonts w:ascii="Times New Roman" w:eastAsia="ＭＳ 明朝" w:hAnsi="Times New Roman" w:cs="Times New Roman" w:hint="eastAsia"/>
          <w:color w:val="000000" w:themeColor="text1"/>
          <w:sz w:val="22"/>
          <w:szCs w:val="22"/>
          <w:lang w:eastAsia="ja-JP"/>
        </w:rPr>
        <w:t xml:space="preserve">channel is busy on </w:t>
      </w:r>
      <w:r w:rsidR="00167337">
        <w:rPr>
          <w:rFonts w:ascii="Times New Roman" w:eastAsia="ＭＳ 明朝" w:hAnsi="Times New Roman" w:cs="Times New Roman"/>
          <w:color w:val="000000" w:themeColor="text1"/>
          <w:sz w:val="22"/>
          <w:szCs w:val="22"/>
          <w:lang w:eastAsia="ja-JP"/>
        </w:rPr>
        <w:t>one</w:t>
      </w:r>
      <w:r w:rsidR="00167337" w:rsidRPr="00A50E8F">
        <w:rPr>
          <w:rFonts w:ascii="Times New Roman" w:eastAsia="ＭＳ 明朝" w:hAnsi="Times New Roman" w:cs="Times New Roman" w:hint="eastAsia"/>
          <w:color w:val="000000" w:themeColor="text1"/>
          <w:sz w:val="22"/>
          <w:szCs w:val="22"/>
          <w:lang w:eastAsia="ja-JP"/>
        </w:rPr>
        <w:t xml:space="preserve"> </w:t>
      </w:r>
      <w:r w:rsidR="00D57A46">
        <w:rPr>
          <w:rFonts w:ascii="Times New Roman" w:eastAsia="ＭＳ 明朝" w:hAnsi="Times New Roman" w:cs="Times New Roman" w:hint="eastAsia"/>
          <w:color w:val="000000" w:themeColor="text1"/>
          <w:sz w:val="22"/>
          <w:szCs w:val="22"/>
          <w:lang w:eastAsia="ja-JP"/>
        </w:rPr>
        <w:t>frequency band</w:t>
      </w:r>
      <w:r w:rsidR="00A50E8F" w:rsidRPr="00A50E8F">
        <w:rPr>
          <w:rFonts w:ascii="Times New Roman" w:eastAsia="ＭＳ 明朝" w:hAnsi="Times New Roman" w:cs="Times New Roman" w:hint="eastAsia"/>
          <w:color w:val="000000" w:themeColor="text1"/>
          <w:sz w:val="22"/>
          <w:szCs w:val="22"/>
          <w:lang w:eastAsia="ja-JP"/>
        </w:rPr>
        <w:t xml:space="preserve">, </w:t>
      </w:r>
      <w:r w:rsidR="00A50E8F" w:rsidRPr="00A50E8F">
        <w:rPr>
          <w:rFonts w:ascii="Times New Roman" w:eastAsia="ＭＳ 明朝" w:hAnsi="Times New Roman" w:cs="Times New Roman"/>
          <w:color w:val="000000" w:themeColor="text1"/>
          <w:sz w:val="22"/>
          <w:szCs w:val="22"/>
          <w:lang w:eastAsia="ja-JP"/>
        </w:rPr>
        <w:t xml:space="preserve">the </w:t>
      </w:r>
      <w:r w:rsidR="00A50E8F" w:rsidRPr="00A50E8F">
        <w:rPr>
          <w:rFonts w:ascii="Times New Roman" w:eastAsia="ＭＳ 明朝" w:hAnsi="Times New Roman" w:cs="Times New Roman" w:hint="eastAsia"/>
          <w:color w:val="000000" w:themeColor="text1"/>
          <w:sz w:val="22"/>
          <w:szCs w:val="22"/>
          <w:lang w:eastAsia="ja-JP"/>
        </w:rPr>
        <w:t xml:space="preserve">UE can transmit PUCCH by using one of </w:t>
      </w:r>
      <w:r w:rsidR="00A50E8F" w:rsidRPr="00A50E8F">
        <w:rPr>
          <w:rFonts w:ascii="Times New Roman" w:eastAsia="ＭＳ 明朝" w:hAnsi="Times New Roman" w:cs="Times New Roman"/>
          <w:color w:val="000000" w:themeColor="text1"/>
          <w:sz w:val="22"/>
          <w:szCs w:val="22"/>
          <w:lang w:eastAsia="ja-JP"/>
        </w:rPr>
        <w:t xml:space="preserve">the </w:t>
      </w:r>
      <w:r w:rsidR="00A50E8F" w:rsidRPr="00A50E8F">
        <w:rPr>
          <w:rFonts w:ascii="Times New Roman" w:eastAsia="ＭＳ 明朝" w:hAnsi="Times New Roman" w:cs="Times New Roman" w:hint="eastAsia"/>
          <w:color w:val="000000" w:themeColor="text1"/>
          <w:sz w:val="22"/>
          <w:szCs w:val="22"/>
          <w:lang w:eastAsia="ja-JP"/>
        </w:rPr>
        <w:t xml:space="preserve">multiple resources on </w:t>
      </w:r>
      <w:r w:rsidR="00167337">
        <w:rPr>
          <w:rFonts w:ascii="Times New Roman" w:eastAsia="ＭＳ 明朝" w:hAnsi="Times New Roman" w:cs="Times New Roman"/>
          <w:color w:val="000000" w:themeColor="text1"/>
          <w:sz w:val="22"/>
          <w:szCs w:val="22"/>
          <w:lang w:eastAsia="ja-JP"/>
        </w:rPr>
        <w:t>an</w:t>
      </w:r>
      <w:r w:rsidR="00A50E8F" w:rsidRPr="00A50E8F">
        <w:rPr>
          <w:rFonts w:ascii="Times New Roman" w:eastAsia="ＭＳ 明朝" w:hAnsi="Times New Roman" w:cs="Times New Roman" w:hint="eastAsia"/>
          <w:color w:val="000000" w:themeColor="text1"/>
          <w:sz w:val="22"/>
          <w:szCs w:val="22"/>
          <w:lang w:eastAsia="ja-JP"/>
        </w:rPr>
        <w:t xml:space="preserve">other </w:t>
      </w:r>
      <w:r w:rsidR="00D57A46">
        <w:rPr>
          <w:rFonts w:ascii="Times New Roman" w:eastAsia="ＭＳ 明朝" w:hAnsi="Times New Roman" w:cs="Times New Roman" w:hint="eastAsia"/>
          <w:color w:val="000000" w:themeColor="text1"/>
          <w:sz w:val="22"/>
          <w:szCs w:val="22"/>
          <w:lang w:eastAsia="ja-JP"/>
        </w:rPr>
        <w:t xml:space="preserve">frequency </w:t>
      </w:r>
      <w:r w:rsidR="00D57A46">
        <w:rPr>
          <w:rFonts w:ascii="Times New Roman" w:eastAsia="ＭＳ 明朝" w:hAnsi="Times New Roman" w:cs="Times New Roman"/>
          <w:color w:val="000000" w:themeColor="text1"/>
          <w:sz w:val="22"/>
          <w:szCs w:val="22"/>
          <w:lang w:eastAsia="ja-JP"/>
        </w:rPr>
        <w:t>band</w:t>
      </w:r>
      <w:r w:rsidR="00D57A46">
        <w:rPr>
          <w:rFonts w:ascii="Times New Roman" w:eastAsia="ＭＳ 明朝" w:hAnsi="Times New Roman" w:cs="Times New Roman" w:hint="eastAsia"/>
          <w:color w:val="000000" w:themeColor="text1"/>
          <w:sz w:val="22"/>
          <w:szCs w:val="22"/>
          <w:lang w:eastAsia="ja-JP"/>
        </w:rPr>
        <w:t xml:space="preserve"> </w:t>
      </w:r>
      <w:r w:rsidR="00A50E8F" w:rsidRPr="00A50E8F">
        <w:rPr>
          <w:rFonts w:ascii="Times New Roman" w:eastAsia="ＭＳ 明朝" w:hAnsi="Times New Roman" w:cs="Times New Roman"/>
          <w:color w:val="000000" w:themeColor="text1"/>
          <w:sz w:val="22"/>
          <w:szCs w:val="22"/>
          <w:lang w:eastAsia="ja-JP"/>
        </w:rPr>
        <w:t>which the</w:t>
      </w:r>
      <w:r w:rsidR="00A50E8F" w:rsidRPr="00A50E8F">
        <w:rPr>
          <w:rFonts w:ascii="Times New Roman" w:eastAsia="ＭＳ 明朝" w:hAnsi="Times New Roman" w:cs="Times New Roman" w:hint="eastAsia"/>
          <w:color w:val="000000" w:themeColor="text1"/>
          <w:sz w:val="22"/>
          <w:szCs w:val="22"/>
          <w:lang w:eastAsia="ja-JP"/>
        </w:rPr>
        <w:t xml:space="preserve"> gNB indicated. </w:t>
      </w:r>
      <w:r w:rsidR="00524E34">
        <w:rPr>
          <w:rFonts w:ascii="Times New Roman" w:eastAsia="ＭＳ 明朝" w:hAnsi="Times New Roman" w:cs="Times New Roman"/>
          <w:color w:val="000000" w:themeColor="text1"/>
          <w:sz w:val="22"/>
          <w:szCs w:val="22"/>
          <w:lang w:eastAsia="ja-JP"/>
        </w:rPr>
        <w:t>F</w:t>
      </w:r>
      <w:r w:rsidR="00524E34">
        <w:rPr>
          <w:rFonts w:ascii="Times New Roman" w:eastAsia="ＭＳ 明朝" w:hAnsi="Times New Roman" w:cs="Times New Roman" w:hint="eastAsia"/>
          <w:color w:val="000000" w:themeColor="text1"/>
          <w:sz w:val="22"/>
          <w:szCs w:val="22"/>
          <w:lang w:eastAsia="ja-JP"/>
        </w:rPr>
        <w:t xml:space="preserve">urthermore, </w:t>
      </w:r>
      <w:r w:rsidR="00702E3A">
        <w:rPr>
          <w:rFonts w:ascii="Times New Roman" w:eastAsia="ＭＳ 明朝" w:hAnsi="Times New Roman" w:cs="Times New Roman"/>
          <w:color w:val="000000" w:themeColor="text1"/>
          <w:sz w:val="22"/>
          <w:szCs w:val="22"/>
          <w:lang w:eastAsia="ja-JP"/>
        </w:rPr>
        <w:t>t</w:t>
      </w:r>
      <w:r w:rsidR="00702E3A" w:rsidRPr="00A50E8F">
        <w:rPr>
          <w:rFonts w:ascii="Times New Roman" w:eastAsia="ＭＳ 明朝" w:hAnsi="Times New Roman" w:cs="Times New Roman"/>
          <w:color w:val="000000" w:themeColor="text1"/>
          <w:sz w:val="22"/>
          <w:szCs w:val="22"/>
          <w:lang w:eastAsia="ja-JP"/>
        </w:rPr>
        <w:t>hrough</w:t>
      </w:r>
      <w:r w:rsidR="00702E3A" w:rsidRPr="00A50E8F">
        <w:rPr>
          <w:rFonts w:ascii="Times New Roman" w:eastAsia="ＭＳ 明朝" w:hAnsi="Times New Roman" w:cs="Times New Roman" w:hint="eastAsia"/>
          <w:color w:val="000000" w:themeColor="text1"/>
          <w:sz w:val="22"/>
          <w:szCs w:val="22"/>
          <w:lang w:eastAsia="ja-JP"/>
        </w:rPr>
        <w:t xml:space="preserve"> </w:t>
      </w:r>
      <w:r w:rsidR="00A50E8F" w:rsidRPr="00A50E8F">
        <w:rPr>
          <w:rFonts w:ascii="Times New Roman" w:eastAsia="ＭＳ 明朝" w:hAnsi="Times New Roman" w:cs="Times New Roman" w:hint="eastAsia"/>
          <w:color w:val="000000" w:themeColor="text1"/>
          <w:sz w:val="22"/>
          <w:szCs w:val="22"/>
          <w:lang w:eastAsia="ja-JP"/>
        </w:rPr>
        <w:t xml:space="preserve">this mechanism, PUCCH transmission </w:t>
      </w:r>
      <w:r w:rsidR="00A50E8F" w:rsidRPr="00A50E8F">
        <w:rPr>
          <w:rFonts w:ascii="Times New Roman" w:eastAsia="ＭＳ 明朝" w:hAnsi="Times New Roman" w:cs="Times New Roman"/>
          <w:color w:val="000000" w:themeColor="text1"/>
          <w:sz w:val="22"/>
          <w:szCs w:val="22"/>
          <w:lang w:eastAsia="ja-JP"/>
        </w:rPr>
        <w:t>opportunities</w:t>
      </w:r>
      <w:r w:rsidR="00A50E8F" w:rsidRPr="00A50E8F">
        <w:rPr>
          <w:rFonts w:ascii="Times New Roman" w:eastAsia="ＭＳ 明朝" w:hAnsi="Times New Roman" w:cs="Times New Roman" w:hint="eastAsia"/>
          <w:color w:val="000000" w:themeColor="text1"/>
          <w:sz w:val="22"/>
          <w:szCs w:val="22"/>
          <w:lang w:eastAsia="ja-JP"/>
        </w:rPr>
        <w:t xml:space="preserve"> could be increased.</w:t>
      </w:r>
    </w:p>
    <w:p w14:paraId="00C7A0D9" w14:textId="696F8E0D" w:rsidR="00A50E8F" w:rsidRDefault="00A50E8F" w:rsidP="00A50E8F">
      <w:pPr>
        <w:pStyle w:val="af9"/>
        <w:spacing w:after="120"/>
        <w:ind w:left="0"/>
        <w:rPr>
          <w:rFonts w:ascii="Times New Roman" w:eastAsia="ＭＳ 明朝" w:hAnsi="Times New Roman" w:cs="Times New Roman"/>
          <w:b/>
          <w:color w:val="000000" w:themeColor="text1"/>
          <w:sz w:val="22"/>
          <w:szCs w:val="22"/>
          <w:lang w:eastAsia="ja-JP"/>
        </w:rPr>
      </w:pPr>
      <w:r w:rsidRPr="00A50E8F">
        <w:rPr>
          <w:rFonts w:ascii="Times New Roman" w:eastAsia="ＭＳ 明朝" w:hAnsi="Times New Roman" w:cs="Times New Roman" w:hint="eastAsia"/>
          <w:b/>
          <w:color w:val="000000" w:themeColor="text1"/>
          <w:sz w:val="22"/>
          <w:szCs w:val="22"/>
          <w:lang w:eastAsia="ja-JP"/>
        </w:rPr>
        <w:t xml:space="preserve">Proposal </w:t>
      </w:r>
      <w:r w:rsidR="003119CE">
        <w:rPr>
          <w:rFonts w:ascii="Times New Roman" w:eastAsia="ＭＳ 明朝" w:hAnsi="Times New Roman" w:cs="Times New Roman" w:hint="eastAsia"/>
          <w:b/>
          <w:color w:val="000000" w:themeColor="text1"/>
          <w:sz w:val="22"/>
          <w:szCs w:val="22"/>
          <w:lang w:eastAsia="ja-JP"/>
        </w:rPr>
        <w:t>1</w:t>
      </w:r>
      <w:r w:rsidRPr="00A50E8F">
        <w:rPr>
          <w:rFonts w:ascii="Times New Roman" w:eastAsia="ＭＳ 明朝" w:hAnsi="Times New Roman" w:cs="Times New Roman" w:hint="eastAsia"/>
          <w:b/>
          <w:color w:val="000000" w:themeColor="text1"/>
          <w:sz w:val="22"/>
          <w:szCs w:val="22"/>
          <w:lang w:eastAsia="ja-JP"/>
        </w:rPr>
        <w:t xml:space="preserve">: </w:t>
      </w:r>
      <w:r w:rsidR="00D57A46" w:rsidRPr="00C828DB">
        <w:rPr>
          <w:rFonts w:ascii="Times New Roman" w:eastAsia="ＭＳ 明朝" w:hAnsi="Times New Roman" w:cs="Times New Roman"/>
          <w:i/>
          <w:color w:val="000000" w:themeColor="text1"/>
          <w:sz w:val="22"/>
          <w:szCs w:val="22"/>
          <w:lang w:eastAsia="ja-JP"/>
        </w:rPr>
        <w:t xml:space="preserve">If UL </w:t>
      </w:r>
      <w:r w:rsidR="00702E3A" w:rsidRPr="00C828DB">
        <w:rPr>
          <w:rFonts w:ascii="Times New Roman" w:eastAsia="ＭＳ 明朝" w:hAnsi="Times New Roman" w:cs="Times New Roman"/>
          <w:i/>
          <w:color w:val="000000" w:themeColor="text1"/>
          <w:sz w:val="22"/>
          <w:szCs w:val="22"/>
          <w:lang w:eastAsia="ja-JP"/>
        </w:rPr>
        <w:t xml:space="preserve">wideband </w:t>
      </w:r>
      <w:r w:rsidR="00D57A46" w:rsidRPr="00C828DB">
        <w:rPr>
          <w:rFonts w:ascii="Times New Roman" w:eastAsia="ＭＳ 明朝" w:hAnsi="Times New Roman" w:cs="Times New Roman"/>
          <w:i/>
          <w:color w:val="000000" w:themeColor="text1"/>
          <w:sz w:val="22"/>
          <w:szCs w:val="22"/>
          <w:lang w:eastAsia="ja-JP"/>
        </w:rPr>
        <w:t xml:space="preserve">operation </w:t>
      </w:r>
      <w:r w:rsidR="00702E3A" w:rsidRPr="00C828DB">
        <w:rPr>
          <w:rFonts w:ascii="Times New Roman" w:eastAsia="ＭＳ 明朝" w:hAnsi="Times New Roman" w:cs="Times New Roman"/>
          <w:i/>
          <w:color w:val="000000" w:themeColor="text1"/>
          <w:sz w:val="22"/>
          <w:szCs w:val="22"/>
          <w:lang w:eastAsia="ja-JP"/>
        </w:rPr>
        <w:t>with a sub-band bandwidth of greater</w:t>
      </w:r>
      <w:r w:rsidR="00D57A46" w:rsidRPr="00C828DB">
        <w:rPr>
          <w:rFonts w:ascii="Times New Roman" w:eastAsia="ＭＳ 明朝" w:hAnsi="Times New Roman" w:cs="Times New Roman"/>
          <w:i/>
          <w:color w:val="000000" w:themeColor="text1"/>
          <w:sz w:val="22"/>
          <w:szCs w:val="22"/>
          <w:lang w:eastAsia="ja-JP"/>
        </w:rPr>
        <w:t xml:space="preserve"> than 20 MHz is allowed, </w:t>
      </w:r>
      <w:r w:rsidR="00273D9A" w:rsidRPr="00C828DB">
        <w:rPr>
          <w:rFonts w:ascii="Times New Roman" w:eastAsia="ＭＳ 明朝" w:hAnsi="Times New Roman" w:cs="Times New Roman"/>
          <w:i/>
          <w:color w:val="000000" w:themeColor="text1"/>
          <w:sz w:val="22"/>
          <w:szCs w:val="22"/>
          <w:lang w:eastAsia="ja-JP"/>
        </w:rPr>
        <w:t xml:space="preserve">frequency domain </w:t>
      </w:r>
      <w:r w:rsidR="00D57A46" w:rsidRPr="00C828DB">
        <w:rPr>
          <w:rFonts w:ascii="Times New Roman" w:eastAsia="ＭＳ 明朝" w:hAnsi="Times New Roman" w:cs="Times New Roman"/>
          <w:i/>
          <w:color w:val="000000" w:themeColor="text1"/>
          <w:sz w:val="22"/>
          <w:szCs w:val="22"/>
          <w:lang w:eastAsia="ja-JP"/>
        </w:rPr>
        <w:t>o</w:t>
      </w:r>
      <w:r w:rsidRPr="00C828DB">
        <w:rPr>
          <w:rFonts w:ascii="Times New Roman" w:eastAsia="ＭＳ 明朝" w:hAnsi="Times New Roman" w:cs="Times New Roman"/>
          <w:i/>
          <w:color w:val="000000" w:themeColor="text1"/>
          <w:sz w:val="22"/>
          <w:szCs w:val="22"/>
          <w:lang w:eastAsia="ja-JP"/>
        </w:rPr>
        <w:t xml:space="preserve">pportunistic </w:t>
      </w:r>
      <w:r w:rsidR="0003596D" w:rsidRPr="00C828DB">
        <w:rPr>
          <w:rFonts w:ascii="Times New Roman" w:eastAsia="ＭＳ 明朝" w:hAnsi="Times New Roman" w:cs="Times New Roman"/>
          <w:i/>
          <w:color w:val="000000" w:themeColor="text1"/>
          <w:sz w:val="22"/>
          <w:szCs w:val="22"/>
          <w:lang w:eastAsia="ja-JP"/>
        </w:rPr>
        <w:t>HARQ-ACK</w:t>
      </w:r>
      <w:r w:rsidRPr="00C828DB">
        <w:rPr>
          <w:rFonts w:ascii="Times New Roman" w:eastAsia="ＭＳ 明朝" w:hAnsi="Times New Roman" w:cs="Times New Roman"/>
          <w:i/>
          <w:color w:val="000000" w:themeColor="text1"/>
          <w:sz w:val="22"/>
          <w:szCs w:val="22"/>
          <w:lang w:eastAsia="ja-JP"/>
        </w:rPr>
        <w:t xml:space="preserve"> transmission </w:t>
      </w:r>
      <w:r w:rsidR="0003596D" w:rsidRPr="00C828DB">
        <w:rPr>
          <w:rFonts w:ascii="Times New Roman" w:eastAsia="ＭＳ 明朝" w:hAnsi="Times New Roman" w:cs="Times New Roman"/>
          <w:i/>
          <w:color w:val="000000" w:themeColor="text1"/>
          <w:sz w:val="22"/>
          <w:szCs w:val="22"/>
          <w:lang w:eastAsia="ja-JP"/>
        </w:rPr>
        <w:t xml:space="preserve">on </w:t>
      </w:r>
      <w:r w:rsidR="00D57A46" w:rsidRPr="00C828DB">
        <w:rPr>
          <w:rFonts w:ascii="Times New Roman" w:eastAsia="ＭＳ 明朝" w:hAnsi="Times New Roman" w:cs="Times New Roman"/>
          <w:i/>
          <w:color w:val="000000" w:themeColor="text1"/>
          <w:sz w:val="22"/>
          <w:szCs w:val="22"/>
          <w:lang w:eastAsia="ja-JP"/>
        </w:rPr>
        <w:t xml:space="preserve">multiple LBT sub-bands </w:t>
      </w:r>
      <w:r w:rsidRPr="00C828DB">
        <w:rPr>
          <w:rFonts w:ascii="Times New Roman" w:eastAsia="ＭＳ 明朝" w:hAnsi="Times New Roman" w:cs="Times New Roman"/>
          <w:i/>
          <w:color w:val="000000" w:themeColor="text1"/>
          <w:sz w:val="22"/>
          <w:szCs w:val="22"/>
          <w:lang w:eastAsia="ja-JP"/>
        </w:rPr>
        <w:t xml:space="preserve">should be </w:t>
      </w:r>
      <w:r w:rsidR="003B0709" w:rsidRPr="00C828DB">
        <w:rPr>
          <w:rFonts w:ascii="Times New Roman" w:eastAsia="ＭＳ 明朝" w:hAnsi="Times New Roman" w:cs="Times New Roman"/>
          <w:i/>
          <w:color w:val="000000" w:themeColor="text1"/>
          <w:sz w:val="22"/>
          <w:szCs w:val="22"/>
          <w:lang w:eastAsia="ja-JP"/>
        </w:rPr>
        <w:t>supported</w:t>
      </w:r>
      <w:r w:rsidRPr="00C828DB">
        <w:rPr>
          <w:rFonts w:ascii="Times New Roman" w:eastAsia="ＭＳ 明朝" w:hAnsi="Times New Roman" w:cs="Times New Roman"/>
          <w:i/>
          <w:color w:val="000000" w:themeColor="text1"/>
          <w:sz w:val="22"/>
          <w:szCs w:val="22"/>
          <w:lang w:eastAsia="ja-JP"/>
        </w:rPr>
        <w:t>.</w:t>
      </w:r>
    </w:p>
    <w:p w14:paraId="59D91D30" w14:textId="222E885B" w:rsidR="00273D9A" w:rsidRPr="002D0368" w:rsidRDefault="002D0368" w:rsidP="00A50E8F">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F</w:t>
      </w:r>
      <w:r>
        <w:rPr>
          <w:rFonts w:ascii="Times New Roman" w:eastAsia="ＭＳ 明朝" w:hAnsi="Times New Roman" w:cs="Times New Roman" w:hint="eastAsia"/>
          <w:color w:val="000000" w:themeColor="text1"/>
          <w:sz w:val="22"/>
          <w:szCs w:val="22"/>
          <w:lang w:eastAsia="ja-JP"/>
        </w:rPr>
        <w:t xml:space="preserve">or a UE </w:t>
      </w:r>
      <w:r w:rsidR="00850223">
        <w:rPr>
          <w:rFonts w:ascii="Times New Roman" w:eastAsia="ＭＳ 明朝" w:hAnsi="Times New Roman" w:cs="Times New Roman" w:hint="eastAsia"/>
          <w:color w:val="000000" w:themeColor="text1"/>
          <w:sz w:val="22"/>
          <w:szCs w:val="22"/>
          <w:lang w:eastAsia="ja-JP"/>
        </w:rPr>
        <w:t>not operating</w:t>
      </w:r>
      <w:r w:rsidR="00F26624">
        <w:rPr>
          <w:rFonts w:ascii="Times New Roman" w:eastAsia="ＭＳ 明朝" w:hAnsi="Times New Roman" w:cs="Times New Roman" w:hint="eastAsia"/>
          <w:color w:val="000000" w:themeColor="text1"/>
          <w:sz w:val="22"/>
          <w:szCs w:val="22"/>
          <w:lang w:eastAsia="ja-JP"/>
        </w:rPr>
        <w:t xml:space="preserve"> </w:t>
      </w:r>
      <w:r w:rsidR="00850223">
        <w:rPr>
          <w:rFonts w:ascii="Times New Roman" w:eastAsia="ＭＳ 明朝" w:hAnsi="Times New Roman" w:cs="Times New Roman" w:hint="eastAsia"/>
          <w:color w:val="000000" w:themeColor="text1"/>
          <w:sz w:val="22"/>
          <w:szCs w:val="22"/>
          <w:lang w:eastAsia="ja-JP"/>
        </w:rPr>
        <w:t xml:space="preserve">over </w:t>
      </w:r>
      <w:r w:rsidR="00702E3A">
        <w:rPr>
          <w:rFonts w:ascii="Times New Roman" w:eastAsia="ＭＳ 明朝" w:hAnsi="Times New Roman" w:cs="Times New Roman"/>
          <w:color w:val="000000" w:themeColor="text1"/>
          <w:sz w:val="22"/>
          <w:szCs w:val="22"/>
          <w:lang w:eastAsia="ja-JP"/>
        </w:rPr>
        <w:t xml:space="preserve">a </w:t>
      </w:r>
      <w:r>
        <w:rPr>
          <w:rFonts w:ascii="Times New Roman" w:eastAsia="ＭＳ 明朝" w:hAnsi="Times New Roman" w:cs="Times New Roman" w:hint="eastAsia"/>
          <w:color w:val="000000" w:themeColor="text1"/>
          <w:sz w:val="22"/>
          <w:szCs w:val="22"/>
          <w:lang w:eastAsia="ja-JP"/>
        </w:rPr>
        <w:t>wideband</w:t>
      </w:r>
      <w:r w:rsidR="002262A2">
        <w:rPr>
          <w:rFonts w:ascii="Times New Roman" w:eastAsia="ＭＳ 明朝" w:hAnsi="Times New Roman" w:cs="Times New Roman" w:hint="eastAsia"/>
          <w:color w:val="000000" w:themeColor="text1"/>
          <w:sz w:val="22"/>
          <w:szCs w:val="22"/>
          <w:lang w:eastAsia="ja-JP"/>
        </w:rPr>
        <w:t xml:space="preserve"> or a UE </w:t>
      </w:r>
      <w:r w:rsidR="00850223">
        <w:rPr>
          <w:rFonts w:ascii="Times New Roman" w:eastAsia="ＭＳ 明朝" w:hAnsi="Times New Roman" w:cs="Times New Roman" w:hint="eastAsia"/>
          <w:color w:val="000000" w:themeColor="text1"/>
          <w:sz w:val="22"/>
          <w:szCs w:val="22"/>
          <w:lang w:eastAsia="ja-JP"/>
        </w:rPr>
        <w:t xml:space="preserve">without </w:t>
      </w:r>
      <w:r w:rsidR="002262A2">
        <w:rPr>
          <w:rFonts w:ascii="Times New Roman" w:eastAsia="ＭＳ 明朝" w:hAnsi="Times New Roman" w:cs="Times New Roman" w:hint="eastAsia"/>
          <w:color w:val="000000" w:themeColor="text1"/>
          <w:sz w:val="22"/>
          <w:szCs w:val="22"/>
          <w:lang w:eastAsia="ja-JP"/>
        </w:rPr>
        <w:t>capability of UL wideband operation</w:t>
      </w:r>
      <w:r>
        <w:rPr>
          <w:rFonts w:ascii="Times New Roman" w:eastAsia="ＭＳ 明朝" w:hAnsi="Times New Roman" w:cs="Times New Roman" w:hint="eastAsia"/>
          <w:color w:val="000000" w:themeColor="text1"/>
          <w:sz w:val="22"/>
          <w:szCs w:val="22"/>
          <w:lang w:eastAsia="ja-JP"/>
        </w:rPr>
        <w:t xml:space="preserve">, opportunistic HARQ-ACK </w:t>
      </w:r>
      <w:r>
        <w:rPr>
          <w:rFonts w:ascii="Times New Roman" w:eastAsia="ＭＳ 明朝" w:hAnsi="Times New Roman" w:cs="Times New Roman"/>
          <w:color w:val="000000" w:themeColor="text1"/>
          <w:sz w:val="22"/>
          <w:szCs w:val="22"/>
          <w:lang w:eastAsia="ja-JP"/>
        </w:rPr>
        <w:t>transmission</w:t>
      </w:r>
      <w:r>
        <w:rPr>
          <w:rFonts w:ascii="Times New Roman" w:eastAsia="ＭＳ 明朝" w:hAnsi="Times New Roman" w:cs="Times New Roman" w:hint="eastAsia"/>
          <w:color w:val="000000" w:themeColor="text1"/>
          <w:sz w:val="22"/>
          <w:szCs w:val="22"/>
          <w:lang w:eastAsia="ja-JP"/>
        </w:rPr>
        <w:t xml:space="preserve"> on multiple resource</w:t>
      </w:r>
      <w:r w:rsidR="0016042F">
        <w:rPr>
          <w:rFonts w:ascii="Times New Roman" w:eastAsia="ＭＳ 明朝" w:hAnsi="Times New Roman" w:cs="Times New Roman"/>
          <w:color w:val="000000" w:themeColor="text1"/>
          <w:sz w:val="22"/>
          <w:szCs w:val="22"/>
          <w:lang w:eastAsia="ja-JP"/>
        </w:rPr>
        <w:t>s</w:t>
      </w:r>
      <w:r>
        <w:rPr>
          <w:rFonts w:ascii="Times New Roman" w:eastAsia="ＭＳ 明朝" w:hAnsi="Times New Roman" w:cs="Times New Roman" w:hint="eastAsia"/>
          <w:color w:val="000000" w:themeColor="text1"/>
          <w:sz w:val="22"/>
          <w:szCs w:val="22"/>
          <w:lang w:eastAsia="ja-JP"/>
        </w:rPr>
        <w:t xml:space="preserve"> </w:t>
      </w:r>
      <w:r w:rsidR="0016042F">
        <w:rPr>
          <w:rFonts w:ascii="Times New Roman" w:eastAsia="ＭＳ 明朝" w:hAnsi="Times New Roman" w:cs="Times New Roman"/>
          <w:color w:val="000000" w:themeColor="text1"/>
          <w:sz w:val="22"/>
          <w:szCs w:val="22"/>
          <w:lang w:eastAsia="ja-JP"/>
        </w:rPr>
        <w:t>at</w:t>
      </w:r>
      <w:r w:rsidR="0016042F">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hint="eastAsia"/>
          <w:color w:val="000000" w:themeColor="text1"/>
          <w:sz w:val="22"/>
          <w:szCs w:val="22"/>
          <w:lang w:eastAsia="ja-JP"/>
        </w:rPr>
        <w:t>different time</w:t>
      </w:r>
      <w:r w:rsidR="0016042F">
        <w:rPr>
          <w:rFonts w:ascii="Times New Roman" w:eastAsia="ＭＳ 明朝" w:hAnsi="Times New Roman" w:cs="Times New Roman"/>
          <w:color w:val="000000" w:themeColor="text1"/>
          <w:sz w:val="22"/>
          <w:szCs w:val="22"/>
          <w:lang w:eastAsia="ja-JP"/>
        </w:rPr>
        <w:t>s</w:t>
      </w:r>
      <w:r w:rsidR="00F26624">
        <w:rPr>
          <w:rFonts w:ascii="Times New Roman" w:eastAsia="ＭＳ 明朝" w:hAnsi="Times New Roman" w:cs="Times New Roman" w:hint="eastAsia"/>
          <w:color w:val="000000" w:themeColor="text1"/>
          <w:sz w:val="22"/>
          <w:szCs w:val="22"/>
          <w:lang w:eastAsia="ja-JP"/>
        </w:rPr>
        <w:t xml:space="preserve"> is also beneficial</w:t>
      </w:r>
      <w:r>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D</w:t>
      </w:r>
      <w:r>
        <w:rPr>
          <w:rFonts w:ascii="Times New Roman" w:eastAsia="ＭＳ 明朝" w:hAnsi="Times New Roman" w:cs="Times New Roman" w:hint="eastAsia"/>
          <w:color w:val="000000" w:themeColor="text1"/>
          <w:sz w:val="22"/>
          <w:szCs w:val="22"/>
          <w:lang w:eastAsia="ja-JP"/>
        </w:rPr>
        <w:t xml:space="preserve">uring the study item phase [3], there </w:t>
      </w:r>
      <w:r w:rsidR="0089305C">
        <w:rPr>
          <w:rFonts w:ascii="Times New Roman" w:eastAsia="ＭＳ 明朝" w:hAnsi="Times New Roman" w:cs="Times New Roman" w:hint="eastAsia"/>
          <w:color w:val="000000" w:themeColor="text1"/>
          <w:sz w:val="22"/>
          <w:szCs w:val="22"/>
          <w:lang w:eastAsia="ja-JP"/>
        </w:rPr>
        <w:t xml:space="preserve">were </w:t>
      </w:r>
      <w:r>
        <w:rPr>
          <w:rFonts w:ascii="Times New Roman" w:eastAsia="ＭＳ 明朝" w:hAnsi="Times New Roman" w:cs="Times New Roman" w:hint="eastAsia"/>
          <w:color w:val="000000" w:themeColor="text1"/>
          <w:sz w:val="22"/>
          <w:szCs w:val="22"/>
          <w:lang w:eastAsia="ja-JP"/>
        </w:rPr>
        <w:t>2 alternative</w:t>
      </w:r>
      <w:r w:rsidR="0016042F">
        <w:rPr>
          <w:rFonts w:ascii="Times New Roman" w:eastAsia="ＭＳ 明朝" w:hAnsi="Times New Roman" w:cs="Times New Roman"/>
          <w:color w:val="000000" w:themeColor="text1"/>
          <w:sz w:val="22"/>
          <w:szCs w:val="22"/>
          <w:lang w:eastAsia="ja-JP"/>
        </w:rPr>
        <w:t>s</w:t>
      </w:r>
      <w:r>
        <w:rPr>
          <w:rFonts w:ascii="Times New Roman" w:eastAsia="ＭＳ 明朝" w:hAnsi="Times New Roman" w:cs="Times New Roman" w:hint="eastAsia"/>
          <w:color w:val="000000" w:themeColor="text1"/>
          <w:sz w:val="22"/>
          <w:szCs w:val="22"/>
          <w:lang w:eastAsia="ja-JP"/>
        </w:rPr>
        <w:t xml:space="preserve"> for indication of </w:t>
      </w:r>
      <w:r w:rsidR="00565833">
        <w:rPr>
          <w:rFonts w:ascii="Times New Roman" w:eastAsia="ＭＳ 明朝" w:hAnsi="Times New Roman" w:cs="Times New Roman" w:hint="eastAsia"/>
          <w:color w:val="000000" w:themeColor="text1"/>
          <w:sz w:val="22"/>
          <w:szCs w:val="22"/>
          <w:lang w:eastAsia="ja-JP"/>
        </w:rPr>
        <w:t>multiple time domain resource</w:t>
      </w:r>
      <w:r w:rsidR="0016042F">
        <w:rPr>
          <w:rFonts w:ascii="Times New Roman" w:eastAsia="ＭＳ 明朝" w:hAnsi="Times New Roman" w:cs="Times New Roman"/>
          <w:color w:val="000000" w:themeColor="text1"/>
          <w:sz w:val="22"/>
          <w:szCs w:val="22"/>
          <w:lang w:eastAsia="ja-JP"/>
        </w:rPr>
        <w:t>s</w:t>
      </w:r>
      <w:r w:rsidR="00565833">
        <w:rPr>
          <w:rFonts w:ascii="Times New Roman" w:eastAsia="ＭＳ 明朝" w:hAnsi="Times New Roman" w:cs="Times New Roman" w:hint="eastAsia"/>
          <w:color w:val="000000" w:themeColor="text1"/>
          <w:sz w:val="22"/>
          <w:szCs w:val="22"/>
          <w:lang w:eastAsia="ja-JP"/>
        </w:rPr>
        <w:t xml:space="preserve">. One </w:t>
      </w:r>
      <w:r w:rsidR="0016042F">
        <w:rPr>
          <w:rFonts w:ascii="Times New Roman" w:eastAsia="ＭＳ 明朝" w:hAnsi="Times New Roman" w:cs="Times New Roman"/>
          <w:color w:val="000000" w:themeColor="text1"/>
          <w:sz w:val="22"/>
          <w:szCs w:val="22"/>
          <w:lang w:eastAsia="ja-JP"/>
        </w:rPr>
        <w:t xml:space="preserve">alternative </w:t>
      </w:r>
      <w:r w:rsidR="00565833">
        <w:rPr>
          <w:rFonts w:ascii="Times New Roman" w:eastAsia="ＭＳ 明朝" w:hAnsi="Times New Roman" w:cs="Times New Roman" w:hint="eastAsia"/>
          <w:color w:val="000000" w:themeColor="text1"/>
          <w:sz w:val="22"/>
          <w:szCs w:val="22"/>
          <w:lang w:eastAsia="ja-JP"/>
        </w:rPr>
        <w:t xml:space="preserve">is multiple timing indication via DCI and another is single timing indication with a sliding window. </w:t>
      </w:r>
      <w:r w:rsidR="00565833">
        <w:rPr>
          <w:rFonts w:ascii="Times New Roman" w:eastAsia="ＭＳ 明朝" w:hAnsi="Times New Roman" w:cs="Times New Roman"/>
          <w:color w:val="000000" w:themeColor="text1"/>
          <w:sz w:val="22"/>
          <w:szCs w:val="22"/>
          <w:lang w:eastAsia="ja-JP"/>
        </w:rPr>
        <w:t>C</w:t>
      </w:r>
      <w:r w:rsidR="00565833">
        <w:rPr>
          <w:rFonts w:ascii="Times New Roman" w:eastAsia="ＭＳ 明朝" w:hAnsi="Times New Roman" w:cs="Times New Roman" w:hint="eastAsia"/>
          <w:color w:val="000000" w:themeColor="text1"/>
          <w:sz w:val="22"/>
          <w:szCs w:val="22"/>
          <w:lang w:eastAsia="ja-JP"/>
        </w:rPr>
        <w:t>onsidering DCI overhead, we prefer single timing indication with a sliding window.</w:t>
      </w:r>
    </w:p>
    <w:p w14:paraId="53AA7B4D" w14:textId="419F43C8" w:rsidR="00252FE5" w:rsidRDefault="00252FE5" w:rsidP="00565833">
      <w:pPr>
        <w:pStyle w:val="af9"/>
        <w:spacing w:after="120"/>
        <w:ind w:left="0"/>
        <w:rPr>
          <w:rFonts w:ascii="Times New Roman" w:eastAsia="ＭＳ 明朝" w:hAnsi="Times New Roman" w:cs="Times New Roman"/>
          <w:i/>
          <w:color w:val="000000" w:themeColor="text1"/>
          <w:sz w:val="22"/>
          <w:szCs w:val="22"/>
          <w:lang w:eastAsia="ja-JP"/>
        </w:rPr>
      </w:pPr>
      <w:r w:rsidRPr="00A50E8F">
        <w:rPr>
          <w:rFonts w:ascii="Times New Roman" w:eastAsia="ＭＳ 明朝" w:hAnsi="Times New Roman" w:cs="Times New Roman" w:hint="eastAsia"/>
          <w:b/>
          <w:color w:val="000000" w:themeColor="text1"/>
          <w:sz w:val="22"/>
          <w:szCs w:val="22"/>
          <w:lang w:eastAsia="ja-JP"/>
        </w:rPr>
        <w:lastRenderedPageBreak/>
        <w:t xml:space="preserve">Proposal </w:t>
      </w:r>
      <w:r w:rsidR="003119CE">
        <w:rPr>
          <w:rFonts w:ascii="Times New Roman" w:eastAsia="ＭＳ 明朝" w:hAnsi="Times New Roman" w:cs="Times New Roman" w:hint="eastAsia"/>
          <w:b/>
          <w:color w:val="000000" w:themeColor="text1"/>
          <w:sz w:val="22"/>
          <w:szCs w:val="22"/>
          <w:lang w:eastAsia="ja-JP"/>
        </w:rPr>
        <w:t>2</w:t>
      </w:r>
      <w:r w:rsidRPr="00A50E8F">
        <w:rPr>
          <w:rFonts w:ascii="Times New Roman" w:eastAsia="ＭＳ 明朝" w:hAnsi="Times New Roman" w:cs="Times New Roman" w:hint="eastAsia"/>
          <w:b/>
          <w:color w:val="000000" w:themeColor="text1"/>
          <w:sz w:val="22"/>
          <w:szCs w:val="22"/>
          <w:lang w:eastAsia="ja-JP"/>
        </w:rPr>
        <w:t xml:space="preserve">: </w:t>
      </w:r>
      <w:r w:rsidRPr="00C828DB">
        <w:rPr>
          <w:rFonts w:ascii="Times New Roman" w:eastAsia="ＭＳ 明朝" w:hAnsi="Times New Roman" w:cs="Times New Roman"/>
          <w:i/>
          <w:color w:val="000000" w:themeColor="text1"/>
          <w:sz w:val="22"/>
          <w:szCs w:val="22"/>
          <w:lang w:eastAsia="ja-JP"/>
        </w:rPr>
        <w:t>Time domain opportunistic HARQ</w:t>
      </w:r>
      <w:r w:rsidR="002D0368" w:rsidRPr="00C828DB">
        <w:rPr>
          <w:rFonts w:ascii="Times New Roman" w:eastAsia="ＭＳ 明朝" w:hAnsi="Times New Roman" w:cs="Times New Roman"/>
          <w:i/>
          <w:color w:val="000000" w:themeColor="text1"/>
          <w:sz w:val="22"/>
          <w:szCs w:val="22"/>
          <w:lang w:eastAsia="ja-JP"/>
        </w:rPr>
        <w:t>-ACK</w:t>
      </w:r>
      <w:r w:rsidRPr="00C828DB">
        <w:rPr>
          <w:rFonts w:ascii="Times New Roman" w:eastAsia="ＭＳ 明朝" w:hAnsi="Times New Roman" w:cs="Times New Roman"/>
          <w:i/>
          <w:color w:val="000000" w:themeColor="text1"/>
          <w:sz w:val="22"/>
          <w:szCs w:val="22"/>
          <w:lang w:eastAsia="ja-JP"/>
        </w:rPr>
        <w:t xml:space="preserve"> transmission on multiple </w:t>
      </w:r>
      <w:r w:rsidR="002D0368" w:rsidRPr="00C828DB">
        <w:rPr>
          <w:rFonts w:ascii="Times New Roman" w:eastAsia="ＭＳ 明朝" w:hAnsi="Times New Roman" w:cs="Times New Roman"/>
          <w:i/>
          <w:color w:val="000000" w:themeColor="text1"/>
          <w:sz w:val="22"/>
          <w:szCs w:val="22"/>
          <w:lang w:eastAsia="ja-JP"/>
        </w:rPr>
        <w:t>slots</w:t>
      </w:r>
      <w:r w:rsidRPr="00C828DB">
        <w:rPr>
          <w:rFonts w:ascii="Times New Roman" w:eastAsia="ＭＳ 明朝" w:hAnsi="Times New Roman" w:cs="Times New Roman"/>
          <w:i/>
          <w:color w:val="000000" w:themeColor="text1"/>
          <w:sz w:val="22"/>
          <w:szCs w:val="22"/>
          <w:lang w:eastAsia="ja-JP"/>
        </w:rPr>
        <w:t xml:space="preserve"> </w:t>
      </w:r>
      <w:r w:rsidR="00260C2B" w:rsidRPr="00C828DB">
        <w:rPr>
          <w:rFonts w:ascii="Times New Roman" w:eastAsia="ＭＳ 明朝" w:hAnsi="Times New Roman" w:cs="Times New Roman"/>
          <w:i/>
          <w:color w:val="000000" w:themeColor="text1"/>
          <w:sz w:val="22"/>
          <w:szCs w:val="22"/>
          <w:lang w:eastAsia="ja-JP"/>
        </w:rPr>
        <w:t xml:space="preserve">with a sliding window </w:t>
      </w:r>
      <w:r w:rsidRPr="00C828DB">
        <w:rPr>
          <w:rFonts w:ascii="Times New Roman" w:eastAsia="ＭＳ 明朝" w:hAnsi="Times New Roman" w:cs="Times New Roman"/>
          <w:i/>
          <w:color w:val="000000" w:themeColor="text1"/>
          <w:sz w:val="22"/>
          <w:szCs w:val="22"/>
          <w:lang w:eastAsia="ja-JP"/>
        </w:rPr>
        <w:t>should be supported.</w:t>
      </w:r>
    </w:p>
    <w:p w14:paraId="2C512062" w14:textId="77777777" w:rsidR="001B274C" w:rsidRPr="00565833" w:rsidRDefault="001B274C" w:rsidP="00565833">
      <w:pPr>
        <w:pStyle w:val="af9"/>
        <w:spacing w:after="120"/>
        <w:ind w:left="0"/>
        <w:rPr>
          <w:rFonts w:ascii="Times New Roman" w:eastAsia="ＭＳ 明朝" w:hAnsi="Times New Roman" w:cs="Times New Roman"/>
          <w:b/>
          <w:color w:val="000000" w:themeColor="text1"/>
          <w:sz w:val="22"/>
          <w:szCs w:val="22"/>
          <w:lang w:eastAsia="ja-JP"/>
        </w:rPr>
      </w:pPr>
    </w:p>
    <w:p w14:paraId="5486B822" w14:textId="51A9EEB8" w:rsidR="00187D32" w:rsidRPr="00FB50A5" w:rsidRDefault="00187D32" w:rsidP="00187D32">
      <w:pPr>
        <w:pStyle w:val="2"/>
        <w:rPr>
          <w:lang w:eastAsia="ja-JP"/>
        </w:rPr>
      </w:pPr>
      <w:r w:rsidRPr="00FB50A5">
        <w:rPr>
          <w:rFonts w:eastAsia="ＭＳ 明朝"/>
          <w:lang w:eastAsia="ja-JP"/>
        </w:rPr>
        <w:t>HARQ-ACK feedback triggering</w:t>
      </w:r>
    </w:p>
    <w:p w14:paraId="78068BB1" w14:textId="17B179C1" w:rsidR="004127DF" w:rsidRDefault="004127DF" w:rsidP="00273D9A">
      <w:pPr>
        <w:rPr>
          <w:rFonts w:eastAsia="ＭＳ 明朝"/>
          <w:lang w:eastAsia="ja-JP"/>
        </w:rPr>
      </w:pPr>
      <w:r w:rsidRPr="00D96379">
        <w:rPr>
          <w:rFonts w:eastAsia="ＭＳ 明朝" w:hint="eastAsia"/>
          <w:lang w:eastAsia="ja-JP"/>
        </w:rPr>
        <w:t xml:space="preserve">In </w:t>
      </w:r>
      <w:r w:rsidR="00C84311">
        <w:rPr>
          <w:rFonts w:eastAsia="ＭＳ 明朝"/>
          <w:lang w:eastAsia="ja-JP"/>
        </w:rPr>
        <w:t xml:space="preserve">the </w:t>
      </w:r>
      <w:r w:rsidRPr="00D96379">
        <w:rPr>
          <w:rFonts w:eastAsia="ＭＳ 明朝" w:hint="eastAsia"/>
          <w:lang w:eastAsia="ja-JP"/>
        </w:rPr>
        <w:t>RAN1 NR-AH1901 meeting [</w:t>
      </w:r>
      <w:r w:rsidR="00D96379" w:rsidRPr="00D96379">
        <w:rPr>
          <w:rFonts w:eastAsia="ＭＳ 明朝" w:hint="eastAsia"/>
          <w:lang w:eastAsia="ja-JP"/>
        </w:rPr>
        <w:t>1</w:t>
      </w:r>
      <w:r w:rsidRPr="00D96379">
        <w:rPr>
          <w:rFonts w:eastAsia="ＭＳ 明朝" w:hint="eastAsia"/>
          <w:lang w:eastAsia="ja-JP"/>
        </w:rPr>
        <w:t xml:space="preserve">], </w:t>
      </w:r>
      <w:r w:rsidR="00D96379" w:rsidRPr="00D96379">
        <w:rPr>
          <w:rFonts w:eastAsia="ＭＳ 明朝" w:hint="eastAsia"/>
          <w:lang w:eastAsia="ja-JP"/>
        </w:rPr>
        <w:t>f</w:t>
      </w:r>
      <w:r w:rsidR="00D96379" w:rsidRPr="00D96379">
        <w:rPr>
          <w:rFonts w:eastAsia="ＭＳ 明朝"/>
          <w:lang w:eastAsia="ja-JP"/>
        </w:rPr>
        <w:t xml:space="preserve">or </w:t>
      </w:r>
      <w:r w:rsidR="00C84311">
        <w:rPr>
          <w:rFonts w:eastAsia="ＭＳ 明朝"/>
          <w:lang w:eastAsia="ja-JP"/>
        </w:rPr>
        <w:t xml:space="preserve">the purposes of </w:t>
      </w:r>
      <w:r w:rsidR="00D96379" w:rsidRPr="00D96379">
        <w:rPr>
          <w:rFonts w:eastAsia="ＭＳ 明朝"/>
          <w:lang w:eastAsia="ja-JP"/>
        </w:rPr>
        <w:t>enabling multiple opportunities for HARQ A/N transmission and for cross-COT HARQ-ACK feedback</w:t>
      </w:r>
      <w:r w:rsidR="00D96379" w:rsidRPr="00D96379">
        <w:rPr>
          <w:rFonts w:eastAsia="ＭＳ 明朝" w:hint="eastAsia"/>
          <w:lang w:eastAsia="ja-JP"/>
        </w:rPr>
        <w:t xml:space="preserve">, </w:t>
      </w:r>
      <w:r w:rsidRPr="00D96379">
        <w:rPr>
          <w:rFonts w:eastAsia="ＭＳ 明朝" w:hint="eastAsia"/>
          <w:lang w:eastAsia="ja-JP"/>
        </w:rPr>
        <w:t xml:space="preserve">it was agreed </w:t>
      </w:r>
      <w:r w:rsidR="00C41E73" w:rsidRPr="00D96379">
        <w:rPr>
          <w:rFonts w:eastAsia="ＭＳ 明朝" w:hint="eastAsia"/>
          <w:lang w:eastAsia="ja-JP"/>
        </w:rPr>
        <w:t>to</w:t>
      </w:r>
      <w:r w:rsidR="00C41E73">
        <w:rPr>
          <w:rFonts w:eastAsia="ＭＳ 明朝" w:hint="eastAsia"/>
          <w:lang w:eastAsia="ja-JP"/>
        </w:rPr>
        <w:t xml:space="preserve"> </w:t>
      </w:r>
      <w:r w:rsidR="00D96379">
        <w:rPr>
          <w:rFonts w:eastAsia="ＭＳ 明朝" w:hint="eastAsia"/>
          <w:lang w:eastAsia="ja-JP"/>
        </w:rPr>
        <w:t xml:space="preserve">support HARQ-ACK feedback triggering. </w:t>
      </w:r>
      <w:r w:rsidR="00C84311">
        <w:rPr>
          <w:rFonts w:eastAsia="ＭＳ 明朝"/>
          <w:lang w:eastAsia="ja-JP"/>
        </w:rPr>
        <w:t>In the following</w:t>
      </w:r>
      <w:r w:rsidR="002262A2">
        <w:rPr>
          <w:rFonts w:eastAsia="ＭＳ 明朝" w:hint="eastAsia"/>
          <w:lang w:eastAsia="ja-JP"/>
        </w:rPr>
        <w:t xml:space="preserve">, we discuss </w:t>
      </w:r>
      <w:r w:rsidR="00C84311">
        <w:rPr>
          <w:rFonts w:eastAsia="ＭＳ 明朝"/>
          <w:lang w:eastAsia="ja-JP"/>
        </w:rPr>
        <w:t xml:space="preserve">the </w:t>
      </w:r>
      <w:r w:rsidR="002262A2">
        <w:rPr>
          <w:rFonts w:eastAsia="ＭＳ 明朝" w:hint="eastAsia"/>
          <w:lang w:eastAsia="ja-JP"/>
        </w:rPr>
        <w:t xml:space="preserve">indication mechanism for HARQ-ACK </w:t>
      </w:r>
      <w:r w:rsidR="002262A2">
        <w:rPr>
          <w:rFonts w:eastAsia="ＭＳ 明朝"/>
          <w:lang w:eastAsia="ja-JP"/>
        </w:rPr>
        <w:t>feedback</w:t>
      </w:r>
      <w:r w:rsidR="002262A2">
        <w:rPr>
          <w:rFonts w:eastAsia="ＭＳ 明朝" w:hint="eastAsia"/>
          <w:lang w:eastAsia="ja-JP"/>
        </w:rPr>
        <w:t xml:space="preserve"> triggering.</w:t>
      </w:r>
    </w:p>
    <w:p w14:paraId="70B16494" w14:textId="0DE55DE7" w:rsidR="00C84311" w:rsidRDefault="00C84311" w:rsidP="00273D9A">
      <w:pPr>
        <w:rPr>
          <w:rFonts w:eastAsia="ＭＳ 明朝"/>
          <w:lang w:eastAsia="ja-JP"/>
        </w:rPr>
      </w:pPr>
      <w:r>
        <w:rPr>
          <w:rFonts w:eastAsia="ＭＳ 明朝"/>
          <w:lang w:eastAsia="ja-JP"/>
        </w:rPr>
        <w:t>Three</w:t>
      </w:r>
      <w:r>
        <w:rPr>
          <w:rFonts w:eastAsia="ＭＳ 明朝" w:hint="eastAsia"/>
          <w:lang w:eastAsia="ja-JP"/>
        </w:rPr>
        <w:t xml:space="preserve"> </w:t>
      </w:r>
      <w:r w:rsidR="001A1F3F">
        <w:rPr>
          <w:rFonts w:eastAsia="ＭＳ 明朝" w:hint="eastAsia"/>
          <w:lang w:eastAsia="ja-JP"/>
        </w:rPr>
        <w:t>types</w:t>
      </w:r>
      <w:r w:rsidR="00600EDC">
        <w:rPr>
          <w:rFonts w:eastAsia="ＭＳ 明朝" w:hint="eastAsia"/>
          <w:lang w:eastAsia="ja-JP"/>
        </w:rPr>
        <w:t xml:space="preserve"> of </w:t>
      </w:r>
      <w:r w:rsidR="009E588A">
        <w:rPr>
          <w:rFonts w:eastAsia="ＭＳ 明朝" w:hint="eastAsia"/>
          <w:lang w:eastAsia="ja-JP"/>
        </w:rPr>
        <w:t xml:space="preserve">UE-specific </w:t>
      </w:r>
      <w:r w:rsidR="00600EDC">
        <w:rPr>
          <w:rFonts w:eastAsia="ＭＳ 明朝" w:hint="eastAsia"/>
          <w:lang w:eastAsia="ja-JP"/>
        </w:rPr>
        <w:t>DCI format which carry the triggering indication</w:t>
      </w:r>
      <w:r w:rsidR="001A1F3F">
        <w:rPr>
          <w:rFonts w:eastAsia="ＭＳ 明朝" w:hint="eastAsia"/>
          <w:lang w:eastAsia="ja-JP"/>
        </w:rPr>
        <w:t xml:space="preserve"> could be considered</w:t>
      </w:r>
      <w:r>
        <w:rPr>
          <w:rFonts w:eastAsia="ＭＳ 明朝"/>
          <w:lang w:eastAsia="ja-JP"/>
        </w:rPr>
        <w:t>:</w:t>
      </w:r>
      <w:r>
        <w:rPr>
          <w:rFonts w:eastAsia="ＭＳ 明朝" w:hint="eastAsia"/>
          <w:lang w:eastAsia="ja-JP"/>
        </w:rPr>
        <w:t xml:space="preserve"> </w:t>
      </w:r>
      <w:r w:rsidR="00600EDC">
        <w:rPr>
          <w:rFonts w:eastAsia="ＭＳ 明朝" w:hint="eastAsia"/>
          <w:lang w:eastAsia="ja-JP"/>
        </w:rPr>
        <w:t>PUSCH grant (DCI format 0_x), PDSCH grant (DCI format 1_x), and HARQ-ACK feedback grant (new DCI format)</w:t>
      </w:r>
      <w:r w:rsidR="00B7661C">
        <w:rPr>
          <w:rFonts w:eastAsia="ＭＳ 明朝" w:hint="eastAsia"/>
          <w:lang w:eastAsia="ja-JP"/>
        </w:rPr>
        <w:t>.</w:t>
      </w:r>
      <w:r w:rsidR="00286CED">
        <w:rPr>
          <w:rFonts w:eastAsia="ＭＳ 明朝" w:hint="eastAsia"/>
          <w:lang w:eastAsia="ja-JP"/>
        </w:rPr>
        <w:t xml:space="preserve"> </w:t>
      </w:r>
    </w:p>
    <w:p w14:paraId="077C5930" w14:textId="7B3E6AF0" w:rsidR="00C84311" w:rsidRDefault="004C615C" w:rsidP="00273D9A">
      <w:pPr>
        <w:rPr>
          <w:rFonts w:eastAsia="ＭＳ 明朝"/>
          <w:lang w:eastAsia="ja-JP"/>
        </w:rPr>
      </w:pPr>
      <w:r>
        <w:rPr>
          <w:rFonts w:eastAsia="ＭＳ 明朝"/>
          <w:lang w:eastAsia="ja-JP"/>
        </w:rPr>
        <w:t>F</w:t>
      </w:r>
      <w:r>
        <w:rPr>
          <w:rFonts w:eastAsia="ＭＳ 明朝" w:hint="eastAsia"/>
          <w:lang w:eastAsia="ja-JP"/>
        </w:rPr>
        <w:t xml:space="preserve">or </w:t>
      </w:r>
      <w:r w:rsidRPr="004C615C">
        <w:rPr>
          <w:rFonts w:eastAsia="ＭＳ 明朝"/>
          <w:lang w:eastAsia="ja-JP"/>
        </w:rPr>
        <w:t>DCI used for scheduling of PDSCH/PUSCH</w:t>
      </w:r>
      <w:r>
        <w:rPr>
          <w:rFonts w:eastAsia="ＭＳ 明朝" w:hint="eastAsia"/>
          <w:lang w:eastAsia="ja-JP"/>
        </w:rPr>
        <w:t xml:space="preserve">, since this DCI needs to carry </w:t>
      </w:r>
      <w:r w:rsidR="00710A1D">
        <w:rPr>
          <w:rFonts w:eastAsia="ＭＳ 明朝" w:hint="eastAsia"/>
          <w:lang w:eastAsia="ja-JP"/>
        </w:rPr>
        <w:t xml:space="preserve">other </w:t>
      </w:r>
      <w:r>
        <w:rPr>
          <w:rFonts w:eastAsia="ＭＳ 明朝" w:hint="eastAsia"/>
          <w:lang w:eastAsia="ja-JP"/>
        </w:rPr>
        <w:t xml:space="preserve">information </w:t>
      </w:r>
      <w:r w:rsidR="00710A1D">
        <w:rPr>
          <w:rFonts w:eastAsia="ＭＳ 明朝" w:hint="eastAsia"/>
          <w:lang w:eastAsia="ja-JP"/>
        </w:rPr>
        <w:t xml:space="preserve">such as </w:t>
      </w:r>
      <w:r>
        <w:rPr>
          <w:rFonts w:eastAsia="ＭＳ 明朝" w:hint="eastAsia"/>
          <w:lang w:eastAsia="ja-JP"/>
        </w:rPr>
        <w:t xml:space="preserve">scheduling of PDSCH/PUSCH, </w:t>
      </w:r>
      <w:r w:rsidR="00710A1D">
        <w:rPr>
          <w:rFonts w:eastAsia="ＭＳ 明朝" w:hint="eastAsia"/>
          <w:lang w:eastAsia="ja-JP"/>
        </w:rPr>
        <w:t>DCI</w:t>
      </w:r>
      <w:r>
        <w:rPr>
          <w:rFonts w:eastAsia="ＭＳ 明朝" w:hint="eastAsia"/>
          <w:lang w:eastAsia="ja-JP"/>
        </w:rPr>
        <w:t xml:space="preserve"> overhead should be taken into </w:t>
      </w:r>
      <w:r w:rsidR="00C84311">
        <w:rPr>
          <w:rFonts w:eastAsia="ＭＳ 明朝"/>
          <w:lang w:eastAsia="ja-JP"/>
        </w:rPr>
        <w:t>consideration</w:t>
      </w:r>
      <w:r>
        <w:rPr>
          <w:rFonts w:eastAsia="ＭＳ 明朝" w:hint="eastAsia"/>
          <w:lang w:eastAsia="ja-JP"/>
        </w:rPr>
        <w:t>.</w:t>
      </w:r>
      <w:r w:rsidR="00A35D51">
        <w:rPr>
          <w:rFonts w:eastAsia="ＭＳ 明朝" w:hint="eastAsia"/>
          <w:lang w:eastAsia="ja-JP"/>
        </w:rPr>
        <w:t xml:space="preserve"> </w:t>
      </w:r>
      <w:r w:rsidR="003E120B">
        <w:rPr>
          <w:rFonts w:eastAsia="ＭＳ 明朝"/>
          <w:lang w:eastAsia="ja-JP"/>
        </w:rPr>
        <w:t>F</w:t>
      </w:r>
      <w:r w:rsidR="003E120B">
        <w:rPr>
          <w:rFonts w:eastAsia="ＭＳ 明朝" w:hint="eastAsia"/>
          <w:lang w:eastAsia="ja-JP"/>
        </w:rPr>
        <w:t xml:space="preserve">or example, to reduce </w:t>
      </w:r>
      <w:r w:rsidR="00C84311">
        <w:rPr>
          <w:rFonts w:eastAsia="ＭＳ 明朝"/>
          <w:lang w:eastAsia="ja-JP"/>
        </w:rPr>
        <w:t xml:space="preserve">the number of </w:t>
      </w:r>
      <w:r w:rsidR="003E120B">
        <w:rPr>
          <w:rFonts w:eastAsia="ＭＳ 明朝" w:hint="eastAsia"/>
          <w:lang w:eastAsia="ja-JP"/>
        </w:rPr>
        <w:t xml:space="preserve">indication bits, </w:t>
      </w:r>
      <w:r w:rsidR="001B274C">
        <w:rPr>
          <w:rFonts w:eastAsia="ＭＳ 明朝"/>
          <w:lang w:eastAsia="ja-JP"/>
        </w:rPr>
        <w:t>certain</w:t>
      </w:r>
      <w:r w:rsidR="001B274C">
        <w:rPr>
          <w:rFonts w:eastAsia="ＭＳ 明朝" w:hint="eastAsia"/>
          <w:lang w:eastAsia="ja-JP"/>
        </w:rPr>
        <w:t xml:space="preserve"> </w:t>
      </w:r>
      <w:r w:rsidR="003E120B">
        <w:rPr>
          <w:rFonts w:eastAsia="ＭＳ 明朝" w:hint="eastAsia"/>
          <w:lang w:eastAsia="ja-JP"/>
        </w:rPr>
        <w:t>group</w:t>
      </w:r>
      <w:r w:rsidR="00C84311">
        <w:rPr>
          <w:rFonts w:eastAsia="ＭＳ 明朝"/>
          <w:lang w:eastAsia="ja-JP"/>
        </w:rPr>
        <w:t>s</w:t>
      </w:r>
      <w:r w:rsidR="003E120B">
        <w:rPr>
          <w:rFonts w:eastAsia="ＭＳ 明朝" w:hint="eastAsia"/>
          <w:lang w:eastAsia="ja-JP"/>
        </w:rPr>
        <w:t xml:space="preserve"> of PDSCH </w:t>
      </w:r>
      <w:r w:rsidR="00710A1D">
        <w:rPr>
          <w:rFonts w:eastAsia="ＭＳ 明朝" w:hint="eastAsia"/>
          <w:lang w:eastAsia="ja-JP"/>
        </w:rPr>
        <w:t>or HARQ process ID</w:t>
      </w:r>
      <w:r w:rsidR="00C84311">
        <w:rPr>
          <w:rFonts w:eastAsia="ＭＳ 明朝"/>
          <w:lang w:eastAsia="ja-JP"/>
        </w:rPr>
        <w:t>s</w:t>
      </w:r>
      <w:r w:rsidR="00710A1D">
        <w:rPr>
          <w:rFonts w:eastAsia="ＭＳ 明朝" w:hint="eastAsia"/>
          <w:lang w:eastAsia="ja-JP"/>
        </w:rPr>
        <w:t xml:space="preserve"> </w:t>
      </w:r>
      <w:r w:rsidR="00C84311">
        <w:rPr>
          <w:rFonts w:eastAsia="ＭＳ 明朝"/>
          <w:lang w:eastAsia="ja-JP"/>
        </w:rPr>
        <w:t>can</w:t>
      </w:r>
      <w:r w:rsidR="00C84311">
        <w:rPr>
          <w:rFonts w:eastAsia="ＭＳ 明朝" w:hint="eastAsia"/>
          <w:lang w:eastAsia="ja-JP"/>
        </w:rPr>
        <w:t xml:space="preserve"> </w:t>
      </w:r>
      <w:r w:rsidR="001B274C">
        <w:rPr>
          <w:rFonts w:eastAsia="ＭＳ 明朝" w:hint="eastAsia"/>
          <w:lang w:eastAsia="ja-JP"/>
        </w:rPr>
        <w:t xml:space="preserve">indicated by the </w:t>
      </w:r>
      <w:r w:rsidR="00C84311">
        <w:rPr>
          <w:rFonts w:eastAsia="ＭＳ 明朝"/>
          <w:lang w:eastAsia="ja-JP"/>
        </w:rPr>
        <w:t xml:space="preserve">triggering </w:t>
      </w:r>
      <w:r w:rsidR="001B274C">
        <w:rPr>
          <w:rFonts w:eastAsia="ＭＳ 明朝" w:hint="eastAsia"/>
          <w:lang w:eastAsia="ja-JP"/>
        </w:rPr>
        <w:t>field in the DCI</w:t>
      </w:r>
      <w:r w:rsidR="003E120B">
        <w:rPr>
          <w:rFonts w:eastAsia="ＭＳ 明朝" w:hint="eastAsia"/>
          <w:lang w:eastAsia="ja-JP"/>
        </w:rPr>
        <w:t xml:space="preserve">. </w:t>
      </w:r>
    </w:p>
    <w:p w14:paraId="57A2096E" w14:textId="251D97CB" w:rsidR="002262A2" w:rsidRDefault="004C615C" w:rsidP="00273D9A">
      <w:pPr>
        <w:rPr>
          <w:rFonts w:eastAsia="ＭＳ 明朝"/>
          <w:lang w:eastAsia="ja-JP"/>
        </w:rPr>
      </w:pPr>
      <w:r>
        <w:rPr>
          <w:rFonts w:eastAsia="ＭＳ 明朝"/>
          <w:lang w:eastAsia="ja-JP"/>
        </w:rPr>
        <w:t>O</w:t>
      </w:r>
      <w:r>
        <w:rPr>
          <w:rFonts w:eastAsia="ＭＳ 明朝" w:hint="eastAsia"/>
          <w:lang w:eastAsia="ja-JP"/>
        </w:rPr>
        <w:t xml:space="preserve">n the other hand, if </w:t>
      </w:r>
      <w:r w:rsidR="00C84311">
        <w:rPr>
          <w:rFonts w:eastAsia="ＭＳ 明朝"/>
          <w:lang w:eastAsia="ja-JP"/>
        </w:rPr>
        <w:t xml:space="preserve">a </w:t>
      </w:r>
      <w:r>
        <w:rPr>
          <w:rFonts w:eastAsia="ＭＳ 明朝" w:hint="eastAsia"/>
          <w:lang w:eastAsia="ja-JP"/>
        </w:rPr>
        <w:t>new DCI format for HARQ-ACK feedback grant could be considered</w:t>
      </w:r>
      <w:r w:rsidR="001A1F3F">
        <w:rPr>
          <w:rFonts w:eastAsia="ＭＳ 明朝" w:hint="eastAsia"/>
          <w:lang w:eastAsia="ja-JP"/>
        </w:rPr>
        <w:t xml:space="preserve"> to</w:t>
      </w:r>
      <w:r w:rsidR="00C84311">
        <w:rPr>
          <w:rFonts w:eastAsia="ＭＳ 明朝"/>
          <w:lang w:eastAsia="ja-JP"/>
        </w:rPr>
        <w:t xml:space="preserve"> be</w:t>
      </w:r>
      <w:r w:rsidR="001A1F3F">
        <w:rPr>
          <w:rFonts w:eastAsia="ＭＳ 明朝" w:hint="eastAsia"/>
          <w:lang w:eastAsia="ja-JP"/>
        </w:rPr>
        <w:t xml:space="preserve"> introduce</w:t>
      </w:r>
      <w:r w:rsidR="00C84311">
        <w:rPr>
          <w:rFonts w:eastAsia="ＭＳ 明朝"/>
          <w:lang w:eastAsia="ja-JP"/>
        </w:rPr>
        <w:t>d</w:t>
      </w:r>
      <w:r>
        <w:rPr>
          <w:rFonts w:eastAsia="ＭＳ 明朝" w:hint="eastAsia"/>
          <w:lang w:eastAsia="ja-JP"/>
        </w:rPr>
        <w:t xml:space="preserve">, </w:t>
      </w:r>
      <w:r w:rsidR="001A1F3F">
        <w:rPr>
          <w:rFonts w:eastAsia="ＭＳ 明朝" w:hint="eastAsia"/>
          <w:lang w:eastAsia="ja-JP"/>
        </w:rPr>
        <w:t xml:space="preserve">a lot of </w:t>
      </w:r>
      <w:r>
        <w:rPr>
          <w:rFonts w:eastAsia="ＭＳ 明朝" w:hint="eastAsia"/>
          <w:lang w:eastAsia="ja-JP"/>
        </w:rPr>
        <w:t>bits can be utilized for t</w:t>
      </w:r>
      <w:r w:rsidR="003E120B">
        <w:rPr>
          <w:rFonts w:eastAsia="ＭＳ 明朝" w:hint="eastAsia"/>
          <w:lang w:eastAsia="ja-JP"/>
        </w:rPr>
        <w:t xml:space="preserve">riggering of HARQ-ACK feedback, for example, the triggering </w:t>
      </w:r>
      <w:r w:rsidR="00C84311">
        <w:rPr>
          <w:rFonts w:eastAsia="ＭＳ 明朝"/>
          <w:lang w:eastAsia="ja-JP"/>
        </w:rPr>
        <w:t xml:space="preserve">can </w:t>
      </w:r>
      <w:r w:rsidR="003E120B">
        <w:rPr>
          <w:rFonts w:eastAsia="ＭＳ 明朝" w:hint="eastAsia"/>
          <w:lang w:eastAsia="ja-JP"/>
        </w:rPr>
        <w:t>comprise</w:t>
      </w:r>
      <w:r w:rsidR="00C84311">
        <w:rPr>
          <w:rFonts w:eastAsia="ＭＳ 明朝"/>
          <w:lang w:eastAsia="ja-JP"/>
        </w:rPr>
        <w:t xml:space="preserve"> a</w:t>
      </w:r>
      <w:r w:rsidR="003E120B">
        <w:rPr>
          <w:rFonts w:eastAsia="ＭＳ 明朝" w:hint="eastAsia"/>
          <w:lang w:eastAsia="ja-JP"/>
        </w:rPr>
        <w:t xml:space="preserve"> bitmap</w:t>
      </w:r>
      <w:r w:rsidR="00C84311">
        <w:rPr>
          <w:rFonts w:eastAsia="ＭＳ 明朝"/>
          <w:lang w:eastAsia="ja-JP"/>
        </w:rPr>
        <w:t>, where</w:t>
      </w:r>
      <w:r w:rsidR="00067B48">
        <w:rPr>
          <w:rFonts w:eastAsia="ＭＳ 明朝" w:hint="eastAsia"/>
          <w:lang w:eastAsia="ja-JP"/>
        </w:rPr>
        <w:t xml:space="preserve"> </w:t>
      </w:r>
      <w:r w:rsidR="003E120B">
        <w:rPr>
          <w:rFonts w:eastAsia="ＭＳ 明朝" w:hint="eastAsia"/>
          <w:lang w:eastAsia="ja-JP"/>
        </w:rPr>
        <w:t>each bit</w:t>
      </w:r>
      <w:r w:rsidR="00067B48">
        <w:rPr>
          <w:rFonts w:eastAsia="ＭＳ 明朝" w:hint="eastAsia"/>
          <w:lang w:eastAsia="ja-JP"/>
        </w:rPr>
        <w:t>s</w:t>
      </w:r>
      <w:r w:rsidR="003E120B">
        <w:rPr>
          <w:rFonts w:eastAsia="ＭＳ 明朝" w:hint="eastAsia"/>
          <w:lang w:eastAsia="ja-JP"/>
        </w:rPr>
        <w:t xml:space="preserve"> </w:t>
      </w:r>
      <w:r w:rsidR="003E120B">
        <w:rPr>
          <w:rFonts w:eastAsia="ＭＳ 明朝"/>
          <w:lang w:eastAsia="ja-JP"/>
        </w:rPr>
        <w:t>corresponds</w:t>
      </w:r>
      <w:r w:rsidR="003E120B">
        <w:rPr>
          <w:rFonts w:eastAsia="ＭＳ 明朝" w:hint="eastAsia"/>
          <w:lang w:eastAsia="ja-JP"/>
        </w:rPr>
        <w:t xml:space="preserve"> to </w:t>
      </w:r>
      <w:r w:rsidR="00C84311">
        <w:rPr>
          <w:rFonts w:eastAsia="ＭＳ 明朝"/>
          <w:lang w:eastAsia="ja-JP"/>
        </w:rPr>
        <w:t>a particular</w:t>
      </w:r>
      <w:r w:rsidR="00C84311">
        <w:rPr>
          <w:rFonts w:eastAsia="ＭＳ 明朝" w:hint="eastAsia"/>
          <w:lang w:eastAsia="ja-JP"/>
        </w:rPr>
        <w:t xml:space="preserve"> </w:t>
      </w:r>
      <w:r w:rsidR="003E120B">
        <w:rPr>
          <w:rFonts w:eastAsia="ＭＳ 明朝" w:hint="eastAsia"/>
          <w:lang w:eastAsia="ja-JP"/>
        </w:rPr>
        <w:t>HARQ process ID.</w:t>
      </w:r>
    </w:p>
    <w:p w14:paraId="73428444" w14:textId="208F9C2F" w:rsidR="00273D9A" w:rsidRPr="00C828DB" w:rsidRDefault="00273D9A" w:rsidP="00273D9A">
      <w:pPr>
        <w:rPr>
          <w:rFonts w:eastAsia="ＭＳ 明朝"/>
          <w:i/>
          <w:lang w:eastAsia="ja-JP"/>
        </w:rPr>
      </w:pPr>
      <w:r w:rsidRPr="001B274C">
        <w:rPr>
          <w:rFonts w:eastAsia="ＭＳ 明朝" w:hint="eastAsia"/>
          <w:b/>
          <w:lang w:eastAsia="ja-JP"/>
        </w:rPr>
        <w:t xml:space="preserve">Proposal </w:t>
      </w:r>
      <w:r w:rsidR="00565833" w:rsidRPr="001B274C">
        <w:rPr>
          <w:rFonts w:eastAsia="ＭＳ 明朝" w:hint="eastAsia"/>
          <w:b/>
          <w:lang w:eastAsia="ja-JP"/>
        </w:rPr>
        <w:t>3</w:t>
      </w:r>
      <w:r w:rsidRPr="001B274C">
        <w:rPr>
          <w:rFonts w:eastAsia="ＭＳ 明朝" w:hint="eastAsia"/>
          <w:b/>
          <w:lang w:eastAsia="ja-JP"/>
        </w:rPr>
        <w:t xml:space="preserve">: </w:t>
      </w:r>
      <w:r w:rsidR="00AA77BE" w:rsidRPr="001B274C">
        <w:rPr>
          <w:rFonts w:eastAsia="ＭＳ 明朝" w:hint="eastAsia"/>
          <w:i/>
          <w:lang w:eastAsia="ja-JP"/>
        </w:rPr>
        <w:t>Indication</w:t>
      </w:r>
      <w:r w:rsidR="00CE7998" w:rsidRPr="001B274C">
        <w:rPr>
          <w:rFonts w:eastAsia="ＭＳ 明朝" w:hint="eastAsia"/>
          <w:i/>
          <w:lang w:eastAsia="ja-JP"/>
        </w:rPr>
        <w:t xml:space="preserve"> of HARQ-ACK feedback triggering should be </w:t>
      </w:r>
      <w:r w:rsidR="00AA77BE" w:rsidRPr="001B274C">
        <w:rPr>
          <w:rFonts w:eastAsia="ＭＳ 明朝" w:hint="eastAsia"/>
          <w:i/>
          <w:lang w:eastAsia="ja-JP"/>
        </w:rPr>
        <w:t xml:space="preserve">carried </w:t>
      </w:r>
      <w:r w:rsidR="00CE7998" w:rsidRPr="001B274C">
        <w:rPr>
          <w:rFonts w:eastAsia="ＭＳ 明朝" w:hint="eastAsia"/>
          <w:i/>
          <w:lang w:eastAsia="ja-JP"/>
        </w:rPr>
        <w:t xml:space="preserve">in DCI used for </w:t>
      </w:r>
      <w:r w:rsidR="00AA77BE" w:rsidRPr="001B274C">
        <w:rPr>
          <w:rFonts w:eastAsia="ＭＳ 明朝" w:hint="eastAsia"/>
          <w:i/>
          <w:lang w:eastAsia="ja-JP"/>
        </w:rPr>
        <w:t>scheduling of PDSCH/PUSCH</w:t>
      </w:r>
      <w:r w:rsidR="00CE7998" w:rsidRPr="001B274C">
        <w:rPr>
          <w:rFonts w:eastAsia="ＭＳ 明朝" w:hint="eastAsia"/>
          <w:i/>
          <w:lang w:eastAsia="ja-JP"/>
        </w:rPr>
        <w:t xml:space="preserve"> and DCI </w:t>
      </w:r>
      <w:r w:rsidR="00AA77BE" w:rsidRPr="001B274C">
        <w:rPr>
          <w:rFonts w:eastAsia="ＭＳ 明朝" w:hint="eastAsia"/>
          <w:i/>
          <w:lang w:eastAsia="ja-JP"/>
        </w:rPr>
        <w:t xml:space="preserve">not </w:t>
      </w:r>
      <w:r w:rsidR="00CE7998" w:rsidRPr="001B274C">
        <w:rPr>
          <w:rFonts w:eastAsia="ＭＳ 明朝" w:hint="eastAsia"/>
          <w:i/>
          <w:lang w:eastAsia="ja-JP"/>
        </w:rPr>
        <w:t xml:space="preserve">used for </w:t>
      </w:r>
      <w:r w:rsidR="00AA77BE" w:rsidRPr="001B274C">
        <w:rPr>
          <w:rFonts w:eastAsia="ＭＳ 明朝" w:hint="eastAsia"/>
          <w:i/>
          <w:lang w:eastAsia="ja-JP"/>
        </w:rPr>
        <w:t>scheduling of PDSCH/PUSCH</w:t>
      </w:r>
      <w:r w:rsidR="00C84311">
        <w:rPr>
          <w:rFonts w:eastAsia="ＭＳ 明朝"/>
          <w:i/>
          <w:lang w:eastAsia="ja-JP"/>
        </w:rPr>
        <w:t>,</w:t>
      </w:r>
      <w:r w:rsidR="003E120B" w:rsidRPr="001B274C">
        <w:rPr>
          <w:rFonts w:eastAsia="ＭＳ 明朝" w:hint="eastAsia"/>
          <w:i/>
          <w:lang w:eastAsia="ja-JP"/>
        </w:rPr>
        <w:t xml:space="preserve"> if introduced</w:t>
      </w:r>
      <w:r w:rsidR="00AA77BE" w:rsidRPr="001B274C">
        <w:rPr>
          <w:rFonts w:eastAsia="ＭＳ 明朝" w:hint="eastAsia"/>
          <w:i/>
          <w:lang w:eastAsia="ja-JP"/>
        </w:rPr>
        <w:t>.</w:t>
      </w:r>
    </w:p>
    <w:p w14:paraId="1B38914C" w14:textId="059329F6" w:rsidR="00A53A84" w:rsidRDefault="00B7661C" w:rsidP="00A50E8F">
      <w:pPr>
        <w:pStyle w:val="af9"/>
        <w:numPr>
          <w:ilvl w:val="0"/>
          <w:numId w:val="37"/>
        </w:numPr>
        <w:spacing w:after="120"/>
        <w:rPr>
          <w:rFonts w:ascii="Times New Roman" w:eastAsia="ＭＳ 明朝" w:hAnsi="Times New Roman" w:cs="Times New Roman"/>
          <w:i/>
          <w:color w:val="000000" w:themeColor="text1"/>
          <w:sz w:val="22"/>
          <w:szCs w:val="22"/>
          <w:lang w:eastAsia="ja-JP"/>
        </w:rPr>
      </w:pPr>
      <w:r w:rsidRPr="00A53A84">
        <w:rPr>
          <w:rFonts w:ascii="Times New Roman" w:eastAsia="ＭＳ 明朝" w:hAnsi="Times New Roman" w:cs="Times New Roman" w:hint="eastAsia"/>
          <w:i/>
          <w:color w:val="000000" w:themeColor="text1"/>
          <w:sz w:val="22"/>
          <w:szCs w:val="22"/>
          <w:lang w:eastAsia="ja-JP"/>
        </w:rPr>
        <w:t xml:space="preserve">For DCI used for scheduling of PDSCH/PUSCH, </w:t>
      </w:r>
      <w:r w:rsidR="001B274C">
        <w:rPr>
          <w:rFonts w:ascii="Times New Roman" w:eastAsia="ＭＳ 明朝" w:hAnsi="Times New Roman" w:cs="Times New Roman" w:hint="eastAsia"/>
          <w:i/>
          <w:color w:val="000000" w:themeColor="text1"/>
          <w:sz w:val="22"/>
          <w:szCs w:val="22"/>
          <w:lang w:eastAsia="ja-JP"/>
        </w:rPr>
        <w:t xml:space="preserve">HARQ-ACK </w:t>
      </w:r>
      <w:r w:rsidR="003E120B">
        <w:rPr>
          <w:rFonts w:ascii="Times New Roman" w:eastAsia="ＭＳ 明朝" w:hAnsi="Times New Roman" w:cs="Times New Roman" w:hint="eastAsia"/>
          <w:i/>
          <w:color w:val="000000" w:themeColor="text1"/>
          <w:sz w:val="22"/>
          <w:szCs w:val="22"/>
          <w:lang w:eastAsia="ja-JP"/>
        </w:rPr>
        <w:t>group</w:t>
      </w:r>
      <w:r w:rsidR="00710A1D">
        <w:rPr>
          <w:rFonts w:ascii="Times New Roman" w:eastAsia="ＭＳ 明朝" w:hAnsi="Times New Roman" w:cs="Times New Roman" w:hint="eastAsia"/>
          <w:i/>
          <w:color w:val="000000" w:themeColor="text1"/>
          <w:sz w:val="22"/>
          <w:szCs w:val="22"/>
          <w:lang w:eastAsia="ja-JP"/>
        </w:rPr>
        <w:t xml:space="preserve"> </w:t>
      </w:r>
      <w:r w:rsidR="001B274C">
        <w:rPr>
          <w:rFonts w:ascii="Times New Roman" w:eastAsia="ＭＳ 明朝" w:hAnsi="Times New Roman" w:cs="Times New Roman" w:hint="eastAsia"/>
          <w:i/>
          <w:color w:val="000000" w:themeColor="text1"/>
          <w:sz w:val="22"/>
          <w:szCs w:val="22"/>
          <w:lang w:eastAsia="ja-JP"/>
        </w:rPr>
        <w:t>level indication is supported</w:t>
      </w:r>
      <w:r w:rsidRPr="00A53A84">
        <w:rPr>
          <w:rFonts w:ascii="Times New Roman" w:eastAsia="ＭＳ 明朝" w:hAnsi="Times New Roman" w:cs="Times New Roman" w:hint="eastAsia"/>
          <w:i/>
          <w:color w:val="000000" w:themeColor="text1"/>
          <w:sz w:val="22"/>
          <w:szCs w:val="22"/>
          <w:lang w:eastAsia="ja-JP"/>
        </w:rPr>
        <w:t>.</w:t>
      </w:r>
    </w:p>
    <w:p w14:paraId="3B6EAE8A" w14:textId="594AAB04" w:rsidR="00B7661C" w:rsidRPr="00FB50A5" w:rsidRDefault="00B7661C" w:rsidP="00A50E8F">
      <w:pPr>
        <w:pStyle w:val="af9"/>
        <w:numPr>
          <w:ilvl w:val="0"/>
          <w:numId w:val="37"/>
        </w:numPr>
        <w:spacing w:after="120"/>
        <w:rPr>
          <w:rFonts w:ascii="Times New Roman" w:eastAsia="ＭＳ 明朝" w:hAnsi="Times New Roman" w:cs="Times New Roman"/>
          <w:i/>
          <w:color w:val="000000" w:themeColor="text1"/>
          <w:sz w:val="22"/>
          <w:szCs w:val="22"/>
          <w:lang w:eastAsia="ja-JP"/>
        </w:rPr>
      </w:pPr>
      <w:r w:rsidRPr="00FB50A5">
        <w:rPr>
          <w:rFonts w:ascii="Times New Roman" w:eastAsia="ＭＳ 明朝" w:hAnsi="Times New Roman" w:cs="Times New Roman" w:hint="eastAsia"/>
          <w:i/>
          <w:color w:val="000000" w:themeColor="text1"/>
          <w:sz w:val="22"/>
          <w:szCs w:val="22"/>
          <w:lang w:eastAsia="ja-JP"/>
        </w:rPr>
        <w:t xml:space="preserve">For DCI not used for scheduling of PDSCH/PUSCH, </w:t>
      </w:r>
      <w:r w:rsidR="00710A1D" w:rsidRPr="00FB50A5">
        <w:rPr>
          <w:rFonts w:ascii="Times New Roman" w:eastAsia="ＭＳ 明朝" w:hAnsi="Times New Roman" w:cs="Times New Roman" w:hint="eastAsia"/>
          <w:i/>
          <w:color w:val="000000" w:themeColor="text1"/>
          <w:sz w:val="22"/>
          <w:szCs w:val="22"/>
          <w:lang w:eastAsia="ja-JP"/>
        </w:rPr>
        <w:t>HARQ-ACK</w:t>
      </w:r>
      <w:r w:rsidR="001B274C" w:rsidRPr="00FB50A5">
        <w:rPr>
          <w:rFonts w:ascii="Times New Roman" w:eastAsia="ＭＳ 明朝" w:hAnsi="Times New Roman" w:cs="Times New Roman" w:hint="eastAsia"/>
          <w:i/>
          <w:color w:val="000000" w:themeColor="text1"/>
          <w:sz w:val="22"/>
          <w:szCs w:val="22"/>
          <w:lang w:eastAsia="ja-JP"/>
        </w:rPr>
        <w:t xml:space="preserve"> level indication could be </w:t>
      </w:r>
      <w:r w:rsidR="001B274C" w:rsidRPr="00FB50A5">
        <w:rPr>
          <w:rFonts w:ascii="Times New Roman" w:eastAsia="ＭＳ 明朝" w:hAnsi="Times New Roman" w:cs="Times New Roman"/>
          <w:i/>
          <w:color w:val="000000" w:themeColor="text1"/>
          <w:sz w:val="22"/>
          <w:szCs w:val="22"/>
          <w:lang w:eastAsia="ja-JP"/>
        </w:rPr>
        <w:t>supported</w:t>
      </w:r>
      <w:r w:rsidR="00C84311" w:rsidRPr="00FB50A5">
        <w:rPr>
          <w:rFonts w:ascii="Times New Roman" w:eastAsia="ＭＳ 明朝" w:hAnsi="Times New Roman" w:cs="Times New Roman"/>
          <w:i/>
          <w:color w:val="000000" w:themeColor="text1"/>
          <w:sz w:val="22"/>
          <w:szCs w:val="22"/>
          <w:lang w:eastAsia="ja-JP"/>
        </w:rPr>
        <w:t xml:space="preserve"> per-HARQ process ID</w:t>
      </w:r>
      <w:r w:rsidR="001B274C" w:rsidRPr="00FB50A5">
        <w:rPr>
          <w:rFonts w:ascii="Times New Roman" w:eastAsia="ＭＳ 明朝" w:hAnsi="Times New Roman" w:cs="Times New Roman"/>
          <w:i/>
          <w:color w:val="000000" w:themeColor="text1"/>
          <w:sz w:val="22"/>
          <w:szCs w:val="22"/>
          <w:lang w:eastAsia="ja-JP"/>
        </w:rPr>
        <w:t>.</w:t>
      </w:r>
    </w:p>
    <w:p w14:paraId="202AB0C9" w14:textId="77777777" w:rsidR="00B7661C" w:rsidRPr="001B274C" w:rsidRDefault="00B7661C" w:rsidP="00A50E8F">
      <w:pPr>
        <w:rPr>
          <w:rFonts w:eastAsia="ＭＳ 明朝"/>
          <w:lang w:eastAsia="ja-JP"/>
        </w:rPr>
      </w:pPr>
    </w:p>
    <w:p w14:paraId="7E1FCFA1" w14:textId="77777777" w:rsidR="001D76DF" w:rsidRDefault="00842220" w:rsidP="001D76DF">
      <w:pPr>
        <w:pStyle w:val="1"/>
        <w:jc w:val="left"/>
        <w:rPr>
          <w:color w:val="000000" w:themeColor="text1"/>
          <w:lang w:eastAsia="zh-CN"/>
        </w:rPr>
      </w:pPr>
      <w:r w:rsidRPr="005B50B6">
        <w:rPr>
          <w:color w:val="000000" w:themeColor="text1"/>
          <w:lang w:eastAsia="zh-CN"/>
        </w:rPr>
        <w:t>Conclusions</w:t>
      </w:r>
    </w:p>
    <w:p w14:paraId="075DB149" w14:textId="088D56EE"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Pr="00F7452E">
        <w:rPr>
          <w:rFonts w:eastAsia="SimSun"/>
          <w:lang w:eastAsia="zh-CN"/>
        </w:rPr>
        <w:t>:</w:t>
      </w:r>
    </w:p>
    <w:p w14:paraId="0192FF62" w14:textId="77777777" w:rsidR="00084A21" w:rsidRPr="00CD4081" w:rsidRDefault="00084A21" w:rsidP="00084A21">
      <w:pPr>
        <w:pStyle w:val="af9"/>
        <w:spacing w:after="120"/>
        <w:ind w:left="0"/>
        <w:rPr>
          <w:rFonts w:ascii="Times New Roman" w:eastAsia="ＭＳ 明朝" w:hAnsi="Times New Roman" w:cs="Times New Roman"/>
          <w:b/>
          <w:color w:val="000000" w:themeColor="text1"/>
          <w:sz w:val="22"/>
          <w:szCs w:val="22"/>
          <w:lang w:eastAsia="ja-JP"/>
        </w:rPr>
      </w:pPr>
      <w:r w:rsidRPr="00CD4081">
        <w:rPr>
          <w:rFonts w:ascii="Times New Roman" w:eastAsia="ＭＳ 明朝" w:hAnsi="Times New Roman" w:cs="Times New Roman" w:hint="eastAsia"/>
          <w:b/>
          <w:color w:val="000000" w:themeColor="text1"/>
          <w:sz w:val="22"/>
          <w:szCs w:val="22"/>
          <w:lang w:eastAsia="ja-JP"/>
        </w:rPr>
        <w:t xml:space="preserve">Proposal 1: </w:t>
      </w:r>
      <w:r w:rsidRPr="00CD4081">
        <w:rPr>
          <w:rFonts w:ascii="Times New Roman" w:eastAsia="ＭＳ 明朝" w:hAnsi="Times New Roman" w:cs="Times New Roman" w:hint="eastAsia"/>
          <w:i/>
          <w:color w:val="000000" w:themeColor="text1"/>
          <w:sz w:val="22"/>
          <w:szCs w:val="22"/>
          <w:lang w:eastAsia="ja-JP"/>
        </w:rPr>
        <w:t xml:space="preserve">If UL </w:t>
      </w:r>
      <w:r w:rsidRPr="00CD4081">
        <w:rPr>
          <w:rFonts w:ascii="Times New Roman" w:eastAsia="ＭＳ 明朝" w:hAnsi="Times New Roman" w:cs="Times New Roman"/>
          <w:i/>
          <w:color w:val="000000" w:themeColor="text1"/>
          <w:sz w:val="22"/>
          <w:szCs w:val="22"/>
          <w:lang w:eastAsia="ja-JP"/>
        </w:rPr>
        <w:t xml:space="preserve">wideband </w:t>
      </w:r>
      <w:r w:rsidRPr="00CD4081">
        <w:rPr>
          <w:rFonts w:ascii="Times New Roman" w:eastAsia="ＭＳ 明朝" w:hAnsi="Times New Roman" w:cs="Times New Roman" w:hint="eastAsia"/>
          <w:i/>
          <w:color w:val="000000" w:themeColor="text1"/>
          <w:sz w:val="22"/>
          <w:szCs w:val="22"/>
          <w:lang w:eastAsia="ja-JP"/>
        </w:rPr>
        <w:t xml:space="preserve">operation </w:t>
      </w:r>
      <w:r w:rsidRPr="00CD4081">
        <w:rPr>
          <w:rFonts w:ascii="Times New Roman" w:eastAsia="ＭＳ 明朝" w:hAnsi="Times New Roman" w:cs="Times New Roman"/>
          <w:i/>
          <w:color w:val="000000" w:themeColor="text1"/>
          <w:sz w:val="22"/>
          <w:szCs w:val="22"/>
          <w:lang w:eastAsia="ja-JP"/>
        </w:rPr>
        <w:t>with a sub-band bandwidth of greater</w:t>
      </w:r>
      <w:r w:rsidRPr="00CD4081">
        <w:rPr>
          <w:rFonts w:ascii="Times New Roman" w:eastAsia="ＭＳ 明朝" w:hAnsi="Times New Roman" w:cs="Times New Roman" w:hint="eastAsia"/>
          <w:i/>
          <w:color w:val="000000" w:themeColor="text1"/>
          <w:sz w:val="22"/>
          <w:szCs w:val="22"/>
          <w:lang w:eastAsia="ja-JP"/>
        </w:rPr>
        <w:t xml:space="preserve"> than 20 MHz is allowed, frequency domain o</w:t>
      </w:r>
      <w:r w:rsidRPr="00CD4081">
        <w:rPr>
          <w:rFonts w:ascii="Times New Roman" w:eastAsia="ＭＳ 明朝" w:hAnsi="Times New Roman" w:cs="Times New Roman"/>
          <w:i/>
          <w:color w:val="000000" w:themeColor="text1"/>
          <w:sz w:val="22"/>
          <w:szCs w:val="22"/>
          <w:lang w:eastAsia="ja-JP"/>
        </w:rPr>
        <w:t>pportunistic</w:t>
      </w:r>
      <w:r w:rsidRPr="00CD4081">
        <w:rPr>
          <w:rFonts w:ascii="Times New Roman" w:eastAsia="ＭＳ 明朝" w:hAnsi="Times New Roman" w:cs="Times New Roman" w:hint="eastAsia"/>
          <w:i/>
          <w:color w:val="000000" w:themeColor="text1"/>
          <w:sz w:val="22"/>
          <w:szCs w:val="22"/>
          <w:lang w:eastAsia="ja-JP"/>
        </w:rPr>
        <w:t xml:space="preserve"> HARQ-ACK transmission on multiple LBT sub-bands should be </w:t>
      </w:r>
      <w:r w:rsidRPr="00CD4081">
        <w:rPr>
          <w:rFonts w:ascii="Times New Roman" w:eastAsia="ＭＳ 明朝" w:hAnsi="Times New Roman" w:cs="Times New Roman"/>
          <w:i/>
          <w:color w:val="000000" w:themeColor="text1"/>
          <w:sz w:val="22"/>
          <w:szCs w:val="22"/>
          <w:lang w:eastAsia="ja-JP"/>
        </w:rPr>
        <w:t>supported</w:t>
      </w:r>
      <w:r w:rsidRPr="00CD4081">
        <w:rPr>
          <w:rFonts w:ascii="Times New Roman" w:eastAsia="ＭＳ 明朝" w:hAnsi="Times New Roman" w:cs="Times New Roman" w:hint="eastAsia"/>
          <w:i/>
          <w:color w:val="000000" w:themeColor="text1"/>
          <w:sz w:val="22"/>
          <w:szCs w:val="22"/>
          <w:lang w:eastAsia="ja-JP"/>
        </w:rPr>
        <w:t>.</w:t>
      </w:r>
    </w:p>
    <w:p w14:paraId="0600B15B" w14:textId="77777777" w:rsidR="00084A21" w:rsidRPr="00CD4081" w:rsidRDefault="00084A21" w:rsidP="00084A21">
      <w:pPr>
        <w:pStyle w:val="af9"/>
        <w:spacing w:after="120"/>
        <w:ind w:left="0"/>
        <w:rPr>
          <w:rFonts w:ascii="Times New Roman" w:eastAsia="ＭＳ 明朝" w:hAnsi="Times New Roman" w:cs="Times New Roman"/>
          <w:b/>
          <w:color w:val="000000" w:themeColor="text1"/>
          <w:sz w:val="22"/>
          <w:szCs w:val="22"/>
          <w:lang w:eastAsia="ja-JP"/>
        </w:rPr>
      </w:pPr>
      <w:r w:rsidRPr="00CD4081">
        <w:rPr>
          <w:rFonts w:ascii="Times New Roman" w:eastAsia="ＭＳ 明朝" w:hAnsi="Times New Roman" w:cs="Times New Roman" w:hint="eastAsia"/>
          <w:b/>
          <w:color w:val="000000" w:themeColor="text1"/>
          <w:sz w:val="22"/>
          <w:szCs w:val="22"/>
          <w:lang w:eastAsia="ja-JP"/>
        </w:rPr>
        <w:t xml:space="preserve">Proposal 2: </w:t>
      </w:r>
      <w:r w:rsidRPr="00CD4081">
        <w:rPr>
          <w:rFonts w:ascii="Times New Roman" w:eastAsia="ＭＳ 明朝" w:hAnsi="Times New Roman" w:cs="Times New Roman" w:hint="eastAsia"/>
          <w:i/>
          <w:color w:val="000000" w:themeColor="text1"/>
          <w:sz w:val="22"/>
          <w:szCs w:val="22"/>
          <w:lang w:eastAsia="ja-JP"/>
        </w:rPr>
        <w:t>Time domain o</w:t>
      </w:r>
      <w:r w:rsidRPr="00CD4081">
        <w:rPr>
          <w:rFonts w:ascii="Times New Roman" w:eastAsia="ＭＳ 明朝" w:hAnsi="Times New Roman" w:cs="Times New Roman"/>
          <w:i/>
          <w:color w:val="000000" w:themeColor="text1"/>
          <w:sz w:val="22"/>
          <w:szCs w:val="22"/>
          <w:lang w:eastAsia="ja-JP"/>
        </w:rPr>
        <w:t>pportunistic</w:t>
      </w:r>
      <w:r w:rsidRPr="00CD4081">
        <w:rPr>
          <w:rFonts w:ascii="Times New Roman" w:eastAsia="ＭＳ 明朝" w:hAnsi="Times New Roman" w:cs="Times New Roman" w:hint="eastAsia"/>
          <w:i/>
          <w:color w:val="000000" w:themeColor="text1"/>
          <w:sz w:val="22"/>
          <w:szCs w:val="22"/>
          <w:lang w:eastAsia="ja-JP"/>
        </w:rPr>
        <w:t xml:space="preserve"> HARQ-ACK transmission on multiple slots with a sliding window should be </w:t>
      </w:r>
      <w:r w:rsidRPr="00CD4081">
        <w:rPr>
          <w:rFonts w:ascii="Times New Roman" w:eastAsia="ＭＳ 明朝" w:hAnsi="Times New Roman" w:cs="Times New Roman"/>
          <w:i/>
          <w:color w:val="000000" w:themeColor="text1"/>
          <w:sz w:val="22"/>
          <w:szCs w:val="22"/>
          <w:lang w:eastAsia="ja-JP"/>
        </w:rPr>
        <w:t>supported</w:t>
      </w:r>
      <w:r w:rsidRPr="00CD4081">
        <w:rPr>
          <w:rFonts w:ascii="Times New Roman" w:eastAsia="ＭＳ 明朝" w:hAnsi="Times New Roman" w:cs="Times New Roman" w:hint="eastAsia"/>
          <w:i/>
          <w:color w:val="000000" w:themeColor="text1"/>
          <w:sz w:val="22"/>
          <w:szCs w:val="22"/>
          <w:lang w:eastAsia="ja-JP"/>
        </w:rPr>
        <w:t>.</w:t>
      </w:r>
    </w:p>
    <w:p w14:paraId="52BCEBB9" w14:textId="77777777" w:rsidR="00FB50A5" w:rsidRPr="00C828DB" w:rsidRDefault="00FB50A5" w:rsidP="00FB50A5">
      <w:pPr>
        <w:rPr>
          <w:rFonts w:eastAsia="ＭＳ 明朝"/>
          <w:i/>
          <w:lang w:eastAsia="ja-JP"/>
        </w:rPr>
      </w:pPr>
      <w:r w:rsidRPr="001B274C">
        <w:rPr>
          <w:rFonts w:eastAsia="ＭＳ 明朝" w:hint="eastAsia"/>
          <w:b/>
          <w:lang w:eastAsia="ja-JP"/>
        </w:rPr>
        <w:t xml:space="preserve">Proposal 3: </w:t>
      </w:r>
      <w:r w:rsidRPr="001B274C">
        <w:rPr>
          <w:rFonts w:eastAsia="ＭＳ 明朝" w:hint="eastAsia"/>
          <w:i/>
          <w:lang w:eastAsia="ja-JP"/>
        </w:rPr>
        <w:t>Indication of HARQ-ACK feedback triggering should be carried in DCI used for scheduling of PDSCH/PUSCH and DCI not used for scheduling of PDSCH/PUSCH</w:t>
      </w:r>
      <w:r>
        <w:rPr>
          <w:rFonts w:eastAsia="ＭＳ 明朝"/>
          <w:i/>
          <w:lang w:eastAsia="ja-JP"/>
        </w:rPr>
        <w:t>,</w:t>
      </w:r>
      <w:r w:rsidRPr="001B274C">
        <w:rPr>
          <w:rFonts w:eastAsia="ＭＳ 明朝" w:hint="eastAsia"/>
          <w:i/>
          <w:lang w:eastAsia="ja-JP"/>
        </w:rPr>
        <w:t xml:space="preserve"> if introduced.</w:t>
      </w:r>
    </w:p>
    <w:p w14:paraId="34AC04DB" w14:textId="77777777" w:rsidR="00FB50A5" w:rsidRDefault="00FB50A5" w:rsidP="00FB50A5">
      <w:pPr>
        <w:pStyle w:val="af9"/>
        <w:numPr>
          <w:ilvl w:val="0"/>
          <w:numId w:val="37"/>
        </w:numPr>
        <w:spacing w:after="120"/>
        <w:rPr>
          <w:rFonts w:ascii="Times New Roman" w:eastAsia="ＭＳ 明朝" w:hAnsi="Times New Roman" w:cs="Times New Roman"/>
          <w:i/>
          <w:color w:val="000000" w:themeColor="text1"/>
          <w:sz w:val="22"/>
          <w:szCs w:val="22"/>
          <w:lang w:eastAsia="ja-JP"/>
        </w:rPr>
      </w:pPr>
      <w:r w:rsidRPr="00A53A84">
        <w:rPr>
          <w:rFonts w:ascii="Times New Roman" w:eastAsia="ＭＳ 明朝" w:hAnsi="Times New Roman" w:cs="Times New Roman" w:hint="eastAsia"/>
          <w:i/>
          <w:color w:val="000000" w:themeColor="text1"/>
          <w:sz w:val="22"/>
          <w:szCs w:val="22"/>
          <w:lang w:eastAsia="ja-JP"/>
        </w:rPr>
        <w:t xml:space="preserve">For DCI used for scheduling of PDSCH/PUSCH, </w:t>
      </w:r>
      <w:r>
        <w:rPr>
          <w:rFonts w:ascii="Times New Roman" w:eastAsia="ＭＳ 明朝" w:hAnsi="Times New Roman" w:cs="Times New Roman" w:hint="eastAsia"/>
          <w:i/>
          <w:color w:val="000000" w:themeColor="text1"/>
          <w:sz w:val="22"/>
          <w:szCs w:val="22"/>
          <w:lang w:eastAsia="ja-JP"/>
        </w:rPr>
        <w:t>HARQ-ACK group level indication is supported</w:t>
      </w:r>
      <w:r w:rsidRPr="00A53A84">
        <w:rPr>
          <w:rFonts w:ascii="Times New Roman" w:eastAsia="ＭＳ 明朝" w:hAnsi="Times New Roman" w:cs="Times New Roman" w:hint="eastAsia"/>
          <w:i/>
          <w:color w:val="000000" w:themeColor="text1"/>
          <w:sz w:val="22"/>
          <w:szCs w:val="22"/>
          <w:lang w:eastAsia="ja-JP"/>
        </w:rPr>
        <w:t>.</w:t>
      </w:r>
    </w:p>
    <w:p w14:paraId="46430792" w14:textId="77777777" w:rsidR="00FB50A5" w:rsidRPr="00FB50A5" w:rsidRDefault="00FB50A5" w:rsidP="00FB50A5">
      <w:pPr>
        <w:pStyle w:val="af9"/>
        <w:numPr>
          <w:ilvl w:val="0"/>
          <w:numId w:val="37"/>
        </w:numPr>
        <w:spacing w:after="120"/>
        <w:rPr>
          <w:rFonts w:ascii="Times New Roman" w:eastAsia="ＭＳ 明朝" w:hAnsi="Times New Roman" w:cs="Times New Roman"/>
          <w:i/>
          <w:color w:val="000000" w:themeColor="text1"/>
          <w:sz w:val="22"/>
          <w:szCs w:val="22"/>
          <w:lang w:eastAsia="ja-JP"/>
        </w:rPr>
      </w:pPr>
      <w:r w:rsidRPr="00FB50A5">
        <w:rPr>
          <w:rFonts w:ascii="Times New Roman" w:eastAsia="ＭＳ 明朝" w:hAnsi="Times New Roman" w:cs="Times New Roman" w:hint="eastAsia"/>
          <w:i/>
          <w:color w:val="000000" w:themeColor="text1"/>
          <w:sz w:val="22"/>
          <w:szCs w:val="22"/>
          <w:lang w:eastAsia="ja-JP"/>
        </w:rPr>
        <w:t xml:space="preserve">For DCI not used for scheduling of PDSCH/PUSCH, HARQ-ACK level indication could be </w:t>
      </w:r>
      <w:r w:rsidRPr="00FB50A5">
        <w:rPr>
          <w:rFonts w:ascii="Times New Roman" w:eastAsia="ＭＳ 明朝" w:hAnsi="Times New Roman" w:cs="Times New Roman"/>
          <w:i/>
          <w:color w:val="000000" w:themeColor="text1"/>
          <w:sz w:val="22"/>
          <w:szCs w:val="22"/>
          <w:lang w:eastAsia="ja-JP"/>
        </w:rPr>
        <w:t>supported per-HARQ process ID.</w:t>
      </w:r>
    </w:p>
    <w:p w14:paraId="51C81C22" w14:textId="77777777" w:rsidR="00455BE9" w:rsidRPr="00FB50A5" w:rsidRDefault="00455BE9" w:rsidP="001D76DF">
      <w:pPr>
        <w:rPr>
          <w:rFonts w:eastAsia="ＭＳ 明朝"/>
          <w:color w:val="000000" w:themeColor="text1"/>
          <w:lang w:eastAsia="ja-JP"/>
        </w:rPr>
      </w:pP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074C872A" w14:textId="20F8FA04" w:rsidR="00251F84" w:rsidRPr="00C41E73" w:rsidRDefault="00C41E73" w:rsidP="00251F84">
      <w:pPr>
        <w:pStyle w:val="Web"/>
        <w:numPr>
          <w:ilvl w:val="0"/>
          <w:numId w:val="7"/>
        </w:numPr>
        <w:spacing w:before="0" w:beforeAutospacing="0" w:after="120" w:afterAutospacing="0"/>
        <w:rPr>
          <w:rFonts w:ascii="Times New Roman" w:hAnsi="Times New Roman" w:cs="Times New Roman"/>
          <w:sz w:val="22"/>
          <w:szCs w:val="22"/>
        </w:rPr>
      </w:pPr>
      <w:r w:rsidRPr="00C41E73">
        <w:rPr>
          <w:rFonts w:ascii="Times New Roman" w:eastAsia="ＭＳ 明朝" w:hAnsi="Times New Roman" w:cs="Times New Roman" w:hint="eastAsia"/>
          <w:sz w:val="22"/>
          <w:szCs w:val="22"/>
          <w:lang w:eastAsia="ja-JP"/>
        </w:rPr>
        <w:t>RAN1 Chairman</w:t>
      </w:r>
      <w:r w:rsidRPr="00C41E73">
        <w:rPr>
          <w:rFonts w:ascii="Times New Roman" w:eastAsia="ＭＳ 明朝" w:hAnsi="Times New Roman" w:cs="Times New Roman"/>
          <w:sz w:val="22"/>
          <w:szCs w:val="22"/>
          <w:lang w:eastAsia="ja-JP"/>
        </w:rPr>
        <w:t>’</w:t>
      </w:r>
      <w:r w:rsidRPr="00C41E73">
        <w:rPr>
          <w:rFonts w:ascii="Times New Roman" w:eastAsia="ＭＳ 明朝" w:hAnsi="Times New Roman" w:cs="Times New Roman" w:hint="eastAsia"/>
          <w:sz w:val="22"/>
          <w:szCs w:val="22"/>
          <w:lang w:eastAsia="ja-JP"/>
        </w:rPr>
        <w:t>s note, R</w:t>
      </w:r>
      <w:r w:rsidRPr="00C41E73">
        <w:rPr>
          <w:rFonts w:ascii="Times New Roman" w:eastAsia="ＭＳ 明朝" w:hAnsi="Times New Roman" w:cs="Times New Roman"/>
          <w:sz w:val="22"/>
          <w:szCs w:val="22"/>
          <w:lang w:eastAsia="ja-JP"/>
        </w:rPr>
        <w:t>AN1 NR</w:t>
      </w:r>
      <w:r w:rsidRPr="00C41E73">
        <w:rPr>
          <w:rFonts w:ascii="Times New Roman" w:eastAsia="ＭＳ 明朝" w:hAnsi="Times New Roman" w:cs="Times New Roman" w:hint="eastAsia"/>
          <w:sz w:val="22"/>
          <w:szCs w:val="22"/>
          <w:lang w:eastAsia="ja-JP"/>
        </w:rPr>
        <w:t>-</w:t>
      </w:r>
      <w:r w:rsidRPr="00C41E73">
        <w:rPr>
          <w:rFonts w:ascii="Times New Roman" w:eastAsia="ＭＳ 明朝" w:hAnsi="Times New Roman" w:cs="Times New Roman"/>
          <w:sz w:val="22"/>
          <w:szCs w:val="22"/>
          <w:lang w:eastAsia="ja-JP"/>
        </w:rPr>
        <w:t xml:space="preserve">AH1901 </w:t>
      </w:r>
      <w:r w:rsidR="00251F84" w:rsidRPr="00C41E73">
        <w:rPr>
          <w:rFonts w:ascii="Times New Roman" w:eastAsia="ＭＳ 明朝" w:hAnsi="Times New Roman" w:cs="Times New Roman" w:hint="eastAsia"/>
          <w:sz w:val="22"/>
          <w:szCs w:val="22"/>
          <w:lang w:eastAsia="ja-JP"/>
        </w:rPr>
        <w:t xml:space="preserve">meeting, </w:t>
      </w:r>
      <w:r w:rsidRPr="00C41E73">
        <w:rPr>
          <w:rFonts w:ascii="Times New Roman" w:eastAsia="ＭＳ 明朝" w:hAnsi="Times New Roman" w:cs="Times New Roman" w:hint="eastAsia"/>
          <w:sz w:val="22"/>
          <w:szCs w:val="22"/>
          <w:lang w:eastAsia="ja-JP"/>
        </w:rPr>
        <w:t xml:space="preserve">January </w:t>
      </w:r>
      <w:r w:rsidR="00251F84" w:rsidRPr="00C41E73">
        <w:rPr>
          <w:rFonts w:ascii="Times New Roman" w:eastAsia="ＭＳ 明朝" w:hAnsi="Times New Roman" w:cs="Times New Roman" w:hint="eastAsia"/>
          <w:sz w:val="22"/>
          <w:szCs w:val="22"/>
          <w:lang w:eastAsia="ja-JP"/>
        </w:rPr>
        <w:t>201</w:t>
      </w:r>
      <w:r w:rsidRPr="00C41E73">
        <w:rPr>
          <w:rFonts w:ascii="Times New Roman" w:eastAsia="ＭＳ 明朝" w:hAnsi="Times New Roman" w:cs="Times New Roman" w:hint="eastAsia"/>
          <w:sz w:val="22"/>
          <w:szCs w:val="22"/>
          <w:lang w:eastAsia="ja-JP"/>
        </w:rPr>
        <w:t>9</w:t>
      </w:r>
      <w:r w:rsidR="00251F84" w:rsidRPr="00C41E73">
        <w:rPr>
          <w:rFonts w:ascii="Times New Roman" w:eastAsia="ＭＳ 明朝" w:hAnsi="Times New Roman" w:cs="Times New Roman" w:hint="eastAsia"/>
          <w:sz w:val="22"/>
          <w:szCs w:val="22"/>
          <w:lang w:eastAsia="ja-JP"/>
        </w:rPr>
        <w:t>.</w:t>
      </w:r>
    </w:p>
    <w:p w14:paraId="2732FFC5" w14:textId="2695EB47" w:rsidR="00157B0E" w:rsidRPr="00554FBF" w:rsidRDefault="00157B0E" w:rsidP="006C644F">
      <w:pPr>
        <w:pStyle w:val="Web"/>
        <w:numPr>
          <w:ilvl w:val="0"/>
          <w:numId w:val="7"/>
        </w:numPr>
        <w:spacing w:before="0" w:beforeAutospacing="0" w:after="120" w:afterAutospacing="0"/>
        <w:rPr>
          <w:rFonts w:ascii="Times New Roman" w:hAnsi="Times New Roman" w:cs="Times New Roman"/>
          <w:sz w:val="22"/>
          <w:szCs w:val="22"/>
        </w:rPr>
      </w:pPr>
      <w:r w:rsidRPr="00554FBF">
        <w:rPr>
          <w:rFonts w:ascii="Times New Roman" w:eastAsia="ＭＳ 明朝" w:hAnsi="Times New Roman" w:cs="Times New Roman" w:hint="eastAsia"/>
          <w:sz w:val="22"/>
          <w:szCs w:val="22"/>
          <w:lang w:eastAsia="ja-JP"/>
        </w:rPr>
        <w:t>R1-</w:t>
      </w:r>
      <w:r w:rsidR="006C644F" w:rsidRPr="006C644F">
        <w:rPr>
          <w:rFonts w:ascii="Times New Roman" w:eastAsia="ＭＳ 明朝" w:hAnsi="Times New Roman" w:cs="Times New Roman"/>
          <w:sz w:val="22"/>
          <w:szCs w:val="22"/>
          <w:lang w:eastAsia="ja-JP"/>
        </w:rPr>
        <w:t>1904250</w:t>
      </w:r>
      <w:r w:rsidRPr="00554FBF">
        <w:rPr>
          <w:rFonts w:ascii="Times New Roman" w:eastAsia="ＭＳ 明朝" w:hAnsi="Times New Roman" w:cs="Times New Roman" w:hint="eastAsia"/>
          <w:sz w:val="22"/>
          <w:szCs w:val="22"/>
          <w:lang w:eastAsia="ja-JP"/>
        </w:rPr>
        <w:t xml:space="preserve">, </w:t>
      </w:r>
      <w:r w:rsidR="00D57A46" w:rsidRPr="00554FBF">
        <w:rPr>
          <w:rFonts w:ascii="Times New Roman" w:eastAsia="ＭＳ 明朝" w:hAnsi="Times New Roman" w:cs="Times New Roman" w:hint="eastAsia"/>
          <w:sz w:val="22"/>
          <w:szCs w:val="22"/>
          <w:lang w:eastAsia="ja-JP"/>
        </w:rPr>
        <w:t xml:space="preserve">Sony </w:t>
      </w:r>
      <w:r w:rsidRPr="00554FBF">
        <w:rPr>
          <w:rFonts w:ascii="Times New Roman" w:eastAsia="ＭＳ 明朝" w:hAnsi="Times New Roman" w:cs="Times New Roman"/>
          <w:sz w:val="22"/>
          <w:szCs w:val="22"/>
          <w:lang w:eastAsia="ja-JP"/>
        </w:rPr>
        <w:t>“</w:t>
      </w:r>
      <w:r w:rsidR="00D57A46" w:rsidRPr="00554FBF">
        <w:rPr>
          <w:rFonts w:ascii="Times New Roman" w:eastAsia="ＭＳ 明朝" w:hAnsi="Times New Roman" w:cs="Times New Roman" w:hint="eastAsia"/>
          <w:sz w:val="22"/>
          <w:szCs w:val="22"/>
          <w:lang w:eastAsia="ja-JP"/>
        </w:rPr>
        <w:t xml:space="preserve">Wideband operation for </w:t>
      </w:r>
      <w:r w:rsidR="00554FBF" w:rsidRPr="00554FBF">
        <w:rPr>
          <w:rFonts w:ascii="Times New Roman" w:eastAsia="ＭＳ 明朝" w:hAnsi="Times New Roman" w:cs="Times New Roman"/>
          <w:sz w:val="22"/>
          <w:szCs w:val="22"/>
          <w:lang w:eastAsia="ja-JP"/>
        </w:rPr>
        <w:t>NR Unlicensed</w:t>
      </w:r>
      <w:r w:rsidR="00D57A46" w:rsidRPr="00554FBF">
        <w:rPr>
          <w:rFonts w:ascii="Times New Roman" w:eastAsia="ＭＳ 明朝" w:hAnsi="Times New Roman" w:cs="Times New Roman" w:hint="eastAsia"/>
          <w:sz w:val="22"/>
          <w:szCs w:val="22"/>
          <w:lang w:eastAsia="ja-JP"/>
        </w:rPr>
        <w:t>,</w:t>
      </w:r>
      <w:r w:rsidRPr="00554FBF">
        <w:rPr>
          <w:rFonts w:ascii="Times New Roman" w:eastAsia="ＭＳ 明朝" w:hAnsi="Times New Roman" w:cs="Times New Roman"/>
          <w:sz w:val="22"/>
          <w:szCs w:val="22"/>
          <w:lang w:eastAsia="ja-JP"/>
        </w:rPr>
        <w:t>”</w:t>
      </w:r>
      <w:r w:rsidR="00554FBF" w:rsidRPr="00554FBF">
        <w:rPr>
          <w:rFonts w:ascii="Times New Roman" w:eastAsia="ＭＳ 明朝" w:hAnsi="Times New Roman" w:cs="Times New Roman" w:hint="eastAsia"/>
          <w:sz w:val="22"/>
          <w:szCs w:val="22"/>
          <w:lang w:eastAsia="ja-JP"/>
        </w:rPr>
        <w:t xml:space="preserve"> RAN1#96</w:t>
      </w:r>
      <w:r w:rsidR="006C644F">
        <w:rPr>
          <w:rFonts w:ascii="Times New Roman" w:eastAsia="ＭＳ 明朝" w:hAnsi="Times New Roman" w:cs="Times New Roman" w:hint="eastAsia"/>
          <w:sz w:val="22"/>
          <w:szCs w:val="22"/>
          <w:lang w:eastAsia="ja-JP"/>
        </w:rPr>
        <w:t>bis</w:t>
      </w:r>
      <w:r w:rsidR="00554FBF" w:rsidRPr="00554FBF">
        <w:rPr>
          <w:rFonts w:ascii="Times New Roman" w:eastAsia="ＭＳ 明朝" w:hAnsi="Times New Roman" w:cs="Times New Roman" w:hint="eastAsia"/>
          <w:sz w:val="22"/>
          <w:szCs w:val="22"/>
          <w:lang w:eastAsia="ja-JP"/>
        </w:rPr>
        <w:t xml:space="preserve"> meeting</w:t>
      </w:r>
      <w:r w:rsidR="00D57A46" w:rsidRPr="00554FBF">
        <w:rPr>
          <w:rFonts w:ascii="Times New Roman" w:eastAsia="ＭＳ 明朝" w:hAnsi="Times New Roman" w:cs="Times New Roman" w:hint="eastAsia"/>
          <w:sz w:val="22"/>
          <w:szCs w:val="22"/>
          <w:lang w:eastAsia="ja-JP"/>
        </w:rPr>
        <w:t xml:space="preserve">, </w:t>
      </w:r>
      <w:r w:rsidR="006C644F">
        <w:rPr>
          <w:rFonts w:ascii="Times New Roman" w:eastAsia="ＭＳ 明朝" w:hAnsi="Times New Roman" w:cs="Times New Roman" w:hint="eastAsia"/>
          <w:sz w:val="22"/>
          <w:szCs w:val="22"/>
          <w:lang w:eastAsia="ja-JP"/>
        </w:rPr>
        <w:t xml:space="preserve">April </w:t>
      </w:r>
      <w:bookmarkStart w:id="0" w:name="_GoBack"/>
      <w:bookmarkEnd w:id="0"/>
      <w:r w:rsidRPr="00554FBF">
        <w:rPr>
          <w:rFonts w:ascii="Times New Roman" w:eastAsia="ＭＳ 明朝" w:hAnsi="Times New Roman" w:cs="Times New Roman" w:hint="eastAsia"/>
          <w:sz w:val="22"/>
          <w:szCs w:val="22"/>
          <w:lang w:eastAsia="ja-JP"/>
        </w:rPr>
        <w:t>2019.</w:t>
      </w:r>
    </w:p>
    <w:p w14:paraId="425A46D1" w14:textId="55793240" w:rsidR="002D0368" w:rsidRPr="00B06E82" w:rsidRDefault="005713A9" w:rsidP="00C603CF">
      <w:pPr>
        <w:pStyle w:val="Web"/>
        <w:numPr>
          <w:ilvl w:val="0"/>
          <w:numId w:val="7"/>
        </w:numPr>
        <w:spacing w:before="0" w:beforeAutospacing="0" w:after="120" w:afterAutospacing="0"/>
        <w:rPr>
          <w:rFonts w:ascii="Times New Roman" w:hAnsi="Times New Roman" w:cs="Times New Roman"/>
          <w:sz w:val="22"/>
          <w:szCs w:val="22"/>
        </w:rPr>
      </w:pPr>
      <w:r>
        <w:rPr>
          <w:rFonts w:ascii="Times New Roman" w:eastAsia="ＭＳ 明朝" w:hAnsi="Times New Roman" w:cs="Times New Roman" w:hint="eastAsia"/>
          <w:sz w:val="22"/>
          <w:szCs w:val="22"/>
          <w:lang w:eastAsia="ja-JP"/>
        </w:rPr>
        <w:t xml:space="preserve">TR 38.889, v16.00, </w:t>
      </w:r>
      <w:r>
        <w:rPr>
          <w:rFonts w:ascii="Times New Roman" w:eastAsia="ＭＳ 明朝" w:hAnsi="Times New Roman" w:cs="Times New Roman"/>
          <w:sz w:val="22"/>
          <w:szCs w:val="22"/>
          <w:lang w:eastAsia="ja-JP"/>
        </w:rPr>
        <w:t>“</w:t>
      </w:r>
      <w:r w:rsidR="00C603CF" w:rsidRPr="00C603CF">
        <w:rPr>
          <w:rFonts w:ascii="Times New Roman" w:eastAsia="ＭＳ 明朝" w:hAnsi="Times New Roman" w:cs="Times New Roman"/>
          <w:sz w:val="22"/>
          <w:szCs w:val="22"/>
          <w:lang w:eastAsia="ja-JP"/>
        </w:rPr>
        <w:t>Study on NR-based access to unlicensed spectrum</w:t>
      </w:r>
      <w:r>
        <w:rPr>
          <w:rFonts w:ascii="Times New Roman" w:eastAsia="ＭＳ 明朝" w:hAnsi="Times New Roman" w:cs="Times New Roman" w:hint="eastAsia"/>
          <w:sz w:val="22"/>
          <w:szCs w:val="22"/>
          <w:lang w:eastAsia="ja-JP"/>
        </w:rPr>
        <w:t>,</w:t>
      </w:r>
      <w:r>
        <w:rPr>
          <w:rFonts w:ascii="Times New Roman" w:eastAsia="ＭＳ 明朝" w:hAnsi="Times New Roman" w:cs="Times New Roman"/>
          <w:sz w:val="22"/>
          <w:szCs w:val="22"/>
          <w:lang w:eastAsia="ja-JP"/>
        </w:rPr>
        <w:t>”</w:t>
      </w:r>
      <w:r>
        <w:rPr>
          <w:rFonts w:ascii="Times New Roman" w:eastAsia="ＭＳ 明朝" w:hAnsi="Times New Roman" w:cs="Times New Roman" w:hint="eastAsia"/>
          <w:sz w:val="22"/>
          <w:szCs w:val="22"/>
          <w:lang w:eastAsia="ja-JP"/>
        </w:rPr>
        <w:t xml:space="preserve"> December 2018.</w:t>
      </w: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DF95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DF95EA" w16cid:durableId="201151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3DBB3" w14:textId="77777777" w:rsidR="00796A12" w:rsidRDefault="00796A12">
      <w:r>
        <w:separator/>
      </w:r>
    </w:p>
  </w:endnote>
  <w:endnote w:type="continuationSeparator" w:id="0">
    <w:p w14:paraId="323C43F9" w14:textId="77777777" w:rsidR="00796A12" w:rsidRDefault="00796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82B5D1" w14:textId="77777777" w:rsidR="00796A12" w:rsidRDefault="00796A12">
      <w:r>
        <w:separator/>
      </w:r>
    </w:p>
  </w:footnote>
  <w:footnote w:type="continuationSeparator" w:id="0">
    <w:p w14:paraId="6EA175DB" w14:textId="77777777" w:rsidR="00796A12" w:rsidRDefault="00796A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20F30"/>
    <w:multiLevelType w:val="hybridMultilevel"/>
    <w:tmpl w:val="D11838E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5">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130714C1"/>
    <w:multiLevelType w:val="hybridMultilevel"/>
    <w:tmpl w:val="EE6A0A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FD5EC796">
      <w:numFmt w:val="bullet"/>
      <w:lvlText w:val="-"/>
      <w:lvlJc w:val="left"/>
      <w:pPr>
        <w:ind w:left="3240" w:hanging="360"/>
      </w:pPr>
      <w:rPr>
        <w:rFonts w:ascii="Times New Roman" w:eastAsia="Times New Roma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9">
    <w:nsid w:val="19197D3F"/>
    <w:multiLevelType w:val="hybridMultilevel"/>
    <w:tmpl w:val="784A26A6"/>
    <w:lvl w:ilvl="0" w:tplc="C2FCEFB0">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11">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4A2724A"/>
    <w:multiLevelType w:val="hybridMultilevel"/>
    <w:tmpl w:val="EA0C61D2"/>
    <w:lvl w:ilvl="0" w:tplc="53AED5B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25">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2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F9254E"/>
    <w:multiLevelType w:val="hybridMultilevel"/>
    <w:tmpl w:val="A78405D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8652F79"/>
    <w:multiLevelType w:val="hybridMultilevel"/>
    <w:tmpl w:val="02944AF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9F36368"/>
    <w:multiLevelType w:val="hybridMultilevel"/>
    <w:tmpl w:val="A3627B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9BD1465"/>
    <w:multiLevelType w:val="hybridMultilevel"/>
    <w:tmpl w:val="EA427DC8"/>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35"/>
  </w:num>
  <w:num w:numId="4">
    <w:abstractNumId w:val="26"/>
  </w:num>
  <w:num w:numId="5">
    <w:abstractNumId w:val="33"/>
  </w:num>
  <w:num w:numId="6">
    <w:abstractNumId w:val="22"/>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8"/>
  </w:num>
  <w:num w:numId="10">
    <w:abstractNumId w:val="4"/>
  </w:num>
  <w:num w:numId="11">
    <w:abstractNumId w:val="10"/>
  </w:num>
  <w:num w:numId="12">
    <w:abstractNumId w:val="12"/>
  </w:num>
  <w:num w:numId="13">
    <w:abstractNumId w:val="1"/>
  </w:num>
  <w:num w:numId="14">
    <w:abstractNumId w:val="25"/>
  </w:num>
  <w:num w:numId="15">
    <w:abstractNumId w:val="24"/>
  </w:num>
  <w:num w:numId="16">
    <w:abstractNumId w:val="2"/>
  </w:num>
  <w:num w:numId="17">
    <w:abstractNumId w:val="18"/>
  </w:num>
  <w:num w:numId="18">
    <w:abstractNumId w:val="13"/>
  </w:num>
  <w:num w:numId="19">
    <w:abstractNumId w:val="27"/>
  </w:num>
  <w:num w:numId="20">
    <w:abstractNumId w:val="30"/>
  </w:num>
  <w:num w:numId="21">
    <w:abstractNumId w:val="32"/>
  </w:num>
  <w:num w:numId="22">
    <w:abstractNumId w:val="11"/>
  </w:num>
  <w:num w:numId="23">
    <w:abstractNumId w:val="23"/>
  </w:num>
  <w:num w:numId="24">
    <w:abstractNumId w:val="9"/>
  </w:num>
  <w:num w:numId="25">
    <w:abstractNumId w:val="14"/>
  </w:num>
  <w:num w:numId="26">
    <w:abstractNumId w:val="20"/>
  </w:num>
  <w:num w:numId="27">
    <w:abstractNumId w:val="21"/>
  </w:num>
  <w:num w:numId="28">
    <w:abstractNumId w:val="7"/>
  </w:num>
  <w:num w:numId="29">
    <w:abstractNumId w:val="3"/>
  </w:num>
  <w:num w:numId="30">
    <w:abstractNumId w:val="6"/>
  </w:num>
  <w:num w:numId="31">
    <w:abstractNumId w:val="17"/>
  </w:num>
  <w:num w:numId="32">
    <w:abstractNumId w:val="0"/>
  </w:num>
  <w:num w:numId="33">
    <w:abstractNumId w:val="29"/>
  </w:num>
  <w:num w:numId="34">
    <w:abstractNumId w:val="31"/>
  </w:num>
  <w:num w:numId="35">
    <w:abstractNumId w:val="28"/>
  </w:num>
  <w:num w:numId="36">
    <w:abstractNumId w:val="5"/>
  </w:num>
  <w:num w:numId="37">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ale, Martin">
    <w15:presenceInfo w15:providerId="AD" w15:userId="S-1-5-21-2055027368-649148005-1435325219-1378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BD"/>
    <w:rsid w:val="00000922"/>
    <w:rsid w:val="00000CCC"/>
    <w:rsid w:val="00000D04"/>
    <w:rsid w:val="00000DB2"/>
    <w:rsid w:val="00000E78"/>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E27"/>
    <w:rsid w:val="00005F18"/>
    <w:rsid w:val="0000602F"/>
    <w:rsid w:val="0000608A"/>
    <w:rsid w:val="0000676E"/>
    <w:rsid w:val="00006C43"/>
    <w:rsid w:val="00006F3B"/>
    <w:rsid w:val="000072B6"/>
    <w:rsid w:val="0000744B"/>
    <w:rsid w:val="00007813"/>
    <w:rsid w:val="00007A8B"/>
    <w:rsid w:val="000100AA"/>
    <w:rsid w:val="000102A7"/>
    <w:rsid w:val="000109E6"/>
    <w:rsid w:val="00010ABF"/>
    <w:rsid w:val="00011096"/>
    <w:rsid w:val="00011510"/>
    <w:rsid w:val="00011A54"/>
    <w:rsid w:val="00011AC7"/>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6F08"/>
    <w:rsid w:val="00017020"/>
    <w:rsid w:val="000172BE"/>
    <w:rsid w:val="00017CDF"/>
    <w:rsid w:val="00017D8A"/>
    <w:rsid w:val="00020A9F"/>
    <w:rsid w:val="00021626"/>
    <w:rsid w:val="000218F5"/>
    <w:rsid w:val="000226B5"/>
    <w:rsid w:val="00022EF9"/>
    <w:rsid w:val="00023388"/>
    <w:rsid w:val="00023425"/>
    <w:rsid w:val="000235A8"/>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596D"/>
    <w:rsid w:val="00036935"/>
    <w:rsid w:val="0003693D"/>
    <w:rsid w:val="00036C55"/>
    <w:rsid w:val="0003717F"/>
    <w:rsid w:val="00037216"/>
    <w:rsid w:val="000377A3"/>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261"/>
    <w:rsid w:val="0005793E"/>
    <w:rsid w:val="00057A50"/>
    <w:rsid w:val="00057DC8"/>
    <w:rsid w:val="0006045C"/>
    <w:rsid w:val="00060690"/>
    <w:rsid w:val="00060AED"/>
    <w:rsid w:val="000612E1"/>
    <w:rsid w:val="000614FE"/>
    <w:rsid w:val="00061E4D"/>
    <w:rsid w:val="00061F3E"/>
    <w:rsid w:val="00061FD2"/>
    <w:rsid w:val="00062424"/>
    <w:rsid w:val="00062A4F"/>
    <w:rsid w:val="00063F01"/>
    <w:rsid w:val="00063F42"/>
    <w:rsid w:val="00063F5E"/>
    <w:rsid w:val="000657F9"/>
    <w:rsid w:val="00065D38"/>
    <w:rsid w:val="00066416"/>
    <w:rsid w:val="00066DEB"/>
    <w:rsid w:val="000670CF"/>
    <w:rsid w:val="00067571"/>
    <w:rsid w:val="00067904"/>
    <w:rsid w:val="00067B48"/>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A21"/>
    <w:rsid w:val="00084F87"/>
    <w:rsid w:val="000851E9"/>
    <w:rsid w:val="000857E2"/>
    <w:rsid w:val="00085E04"/>
    <w:rsid w:val="000862BA"/>
    <w:rsid w:val="0008661A"/>
    <w:rsid w:val="00086800"/>
    <w:rsid w:val="0008740C"/>
    <w:rsid w:val="00087913"/>
    <w:rsid w:val="00087C4F"/>
    <w:rsid w:val="00087D9B"/>
    <w:rsid w:val="00087EFB"/>
    <w:rsid w:val="000902DC"/>
    <w:rsid w:val="000906E4"/>
    <w:rsid w:val="00091016"/>
    <w:rsid w:val="000911AE"/>
    <w:rsid w:val="000916C1"/>
    <w:rsid w:val="00091A32"/>
    <w:rsid w:val="00091A8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F14"/>
    <w:rsid w:val="000A1182"/>
    <w:rsid w:val="000A1441"/>
    <w:rsid w:val="000A1584"/>
    <w:rsid w:val="000A1A06"/>
    <w:rsid w:val="000A1B60"/>
    <w:rsid w:val="000A1DA2"/>
    <w:rsid w:val="000A20C4"/>
    <w:rsid w:val="000A21B4"/>
    <w:rsid w:val="000A23EB"/>
    <w:rsid w:val="000A28CD"/>
    <w:rsid w:val="000A2CC7"/>
    <w:rsid w:val="000A2ED6"/>
    <w:rsid w:val="000A32CF"/>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094"/>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41B"/>
    <w:rsid w:val="000C24F5"/>
    <w:rsid w:val="000C252B"/>
    <w:rsid w:val="000C2F06"/>
    <w:rsid w:val="000C2F81"/>
    <w:rsid w:val="000C2FBD"/>
    <w:rsid w:val="000C3B0C"/>
    <w:rsid w:val="000C3D6A"/>
    <w:rsid w:val="000C422D"/>
    <w:rsid w:val="000C5633"/>
    <w:rsid w:val="000C5974"/>
    <w:rsid w:val="000C5F91"/>
    <w:rsid w:val="000C6025"/>
    <w:rsid w:val="000C6B20"/>
    <w:rsid w:val="000C71CD"/>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F5E"/>
    <w:rsid w:val="000D4381"/>
    <w:rsid w:val="000D4C4E"/>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7937"/>
    <w:rsid w:val="000E7A84"/>
    <w:rsid w:val="000F02C0"/>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8BD"/>
    <w:rsid w:val="000F6EAD"/>
    <w:rsid w:val="000F7F58"/>
    <w:rsid w:val="00100128"/>
    <w:rsid w:val="00100E3F"/>
    <w:rsid w:val="00100FF3"/>
    <w:rsid w:val="0010101C"/>
    <w:rsid w:val="001012B8"/>
    <w:rsid w:val="00101586"/>
    <w:rsid w:val="00101C5E"/>
    <w:rsid w:val="001026CA"/>
    <w:rsid w:val="00102D51"/>
    <w:rsid w:val="00103EE9"/>
    <w:rsid w:val="001043C2"/>
    <w:rsid w:val="001043E1"/>
    <w:rsid w:val="00104CA6"/>
    <w:rsid w:val="0010505A"/>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223"/>
    <w:rsid w:val="00112928"/>
    <w:rsid w:val="001129B5"/>
    <w:rsid w:val="001136C0"/>
    <w:rsid w:val="001141E3"/>
    <w:rsid w:val="001144DF"/>
    <w:rsid w:val="00114A64"/>
    <w:rsid w:val="0011557B"/>
    <w:rsid w:val="0011564F"/>
    <w:rsid w:val="001163DF"/>
    <w:rsid w:val="00116711"/>
    <w:rsid w:val="00116806"/>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16A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94D"/>
    <w:rsid w:val="00141ADC"/>
    <w:rsid w:val="00141B23"/>
    <w:rsid w:val="00141D0D"/>
    <w:rsid w:val="00142665"/>
    <w:rsid w:val="001428EA"/>
    <w:rsid w:val="00143391"/>
    <w:rsid w:val="0014384A"/>
    <w:rsid w:val="00143FA4"/>
    <w:rsid w:val="0014450F"/>
    <w:rsid w:val="0014496A"/>
    <w:rsid w:val="0014499A"/>
    <w:rsid w:val="00144BED"/>
    <w:rsid w:val="00144D8F"/>
    <w:rsid w:val="001450B7"/>
    <w:rsid w:val="00145C74"/>
    <w:rsid w:val="00145E06"/>
    <w:rsid w:val="001462E9"/>
    <w:rsid w:val="001463BF"/>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0E"/>
    <w:rsid w:val="00157B75"/>
    <w:rsid w:val="00157FC3"/>
    <w:rsid w:val="00160279"/>
    <w:rsid w:val="0016042F"/>
    <w:rsid w:val="00160739"/>
    <w:rsid w:val="00160CA5"/>
    <w:rsid w:val="00161394"/>
    <w:rsid w:val="00161918"/>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337"/>
    <w:rsid w:val="0016759A"/>
    <w:rsid w:val="0017068C"/>
    <w:rsid w:val="00171143"/>
    <w:rsid w:val="001715BF"/>
    <w:rsid w:val="001716D6"/>
    <w:rsid w:val="0017211C"/>
    <w:rsid w:val="0017214E"/>
    <w:rsid w:val="00172864"/>
    <w:rsid w:val="00172B82"/>
    <w:rsid w:val="00172C76"/>
    <w:rsid w:val="00172EFA"/>
    <w:rsid w:val="00173608"/>
    <w:rsid w:val="00173A68"/>
    <w:rsid w:val="00174206"/>
    <w:rsid w:val="00174386"/>
    <w:rsid w:val="001745EC"/>
    <w:rsid w:val="001747B7"/>
    <w:rsid w:val="0017554E"/>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C7D"/>
    <w:rsid w:val="00183034"/>
    <w:rsid w:val="001830F7"/>
    <w:rsid w:val="00183EE6"/>
    <w:rsid w:val="0018588A"/>
    <w:rsid w:val="00185FA5"/>
    <w:rsid w:val="00187252"/>
    <w:rsid w:val="00187D32"/>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44D"/>
    <w:rsid w:val="00197E31"/>
    <w:rsid w:val="001A04AB"/>
    <w:rsid w:val="001A0660"/>
    <w:rsid w:val="001A0E39"/>
    <w:rsid w:val="001A0E65"/>
    <w:rsid w:val="001A180D"/>
    <w:rsid w:val="001A1BAC"/>
    <w:rsid w:val="001A1F3F"/>
    <w:rsid w:val="001A23CE"/>
    <w:rsid w:val="001A2C89"/>
    <w:rsid w:val="001A414B"/>
    <w:rsid w:val="001A4E3C"/>
    <w:rsid w:val="001A506E"/>
    <w:rsid w:val="001A5222"/>
    <w:rsid w:val="001A57F3"/>
    <w:rsid w:val="001A5E6D"/>
    <w:rsid w:val="001A6552"/>
    <w:rsid w:val="001A673E"/>
    <w:rsid w:val="001A67B2"/>
    <w:rsid w:val="001A6D82"/>
    <w:rsid w:val="001A70BE"/>
    <w:rsid w:val="001A7724"/>
    <w:rsid w:val="001A7763"/>
    <w:rsid w:val="001A78AA"/>
    <w:rsid w:val="001A7D26"/>
    <w:rsid w:val="001B1405"/>
    <w:rsid w:val="001B203C"/>
    <w:rsid w:val="001B274C"/>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5F80"/>
    <w:rsid w:val="001B6564"/>
    <w:rsid w:val="001B691A"/>
    <w:rsid w:val="001B6BB2"/>
    <w:rsid w:val="001C02D8"/>
    <w:rsid w:val="001C04E3"/>
    <w:rsid w:val="001C0569"/>
    <w:rsid w:val="001C067A"/>
    <w:rsid w:val="001C0C93"/>
    <w:rsid w:val="001C115A"/>
    <w:rsid w:val="001C14ED"/>
    <w:rsid w:val="001C151E"/>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1308"/>
    <w:rsid w:val="001F1525"/>
    <w:rsid w:val="001F1663"/>
    <w:rsid w:val="001F172A"/>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1F7827"/>
    <w:rsid w:val="00200926"/>
    <w:rsid w:val="00200BE1"/>
    <w:rsid w:val="00200D2C"/>
    <w:rsid w:val="0020106E"/>
    <w:rsid w:val="0020123E"/>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778C"/>
    <w:rsid w:val="00207C7C"/>
    <w:rsid w:val="00210860"/>
    <w:rsid w:val="00210B6A"/>
    <w:rsid w:val="002111C2"/>
    <w:rsid w:val="002118BA"/>
    <w:rsid w:val="00212109"/>
    <w:rsid w:val="00212CB6"/>
    <w:rsid w:val="00212E37"/>
    <w:rsid w:val="002140FF"/>
    <w:rsid w:val="00214AEC"/>
    <w:rsid w:val="002151D4"/>
    <w:rsid w:val="002153EC"/>
    <w:rsid w:val="002156CD"/>
    <w:rsid w:val="002158EA"/>
    <w:rsid w:val="00215AFD"/>
    <w:rsid w:val="00215F7E"/>
    <w:rsid w:val="00216422"/>
    <w:rsid w:val="002170AA"/>
    <w:rsid w:val="00217D5B"/>
    <w:rsid w:val="00217DF2"/>
    <w:rsid w:val="00220894"/>
    <w:rsid w:val="00220A50"/>
    <w:rsid w:val="00221005"/>
    <w:rsid w:val="00221977"/>
    <w:rsid w:val="00222212"/>
    <w:rsid w:val="00222A34"/>
    <w:rsid w:val="00222D1D"/>
    <w:rsid w:val="00223012"/>
    <w:rsid w:val="002237DE"/>
    <w:rsid w:val="00223F29"/>
    <w:rsid w:val="002241D5"/>
    <w:rsid w:val="00224952"/>
    <w:rsid w:val="00224DD2"/>
    <w:rsid w:val="00225A6A"/>
    <w:rsid w:val="00225AC7"/>
    <w:rsid w:val="00225ACC"/>
    <w:rsid w:val="002262A2"/>
    <w:rsid w:val="002266D5"/>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C5"/>
    <w:rsid w:val="002401F5"/>
    <w:rsid w:val="00240B59"/>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1F84"/>
    <w:rsid w:val="00252BE0"/>
    <w:rsid w:val="00252FE5"/>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FA1"/>
    <w:rsid w:val="00257381"/>
    <w:rsid w:val="00257BF4"/>
    <w:rsid w:val="00257C60"/>
    <w:rsid w:val="00257C82"/>
    <w:rsid w:val="00260003"/>
    <w:rsid w:val="0026035D"/>
    <w:rsid w:val="002606D6"/>
    <w:rsid w:val="00260C2B"/>
    <w:rsid w:val="00260F7B"/>
    <w:rsid w:val="00261B34"/>
    <w:rsid w:val="00261C98"/>
    <w:rsid w:val="00262034"/>
    <w:rsid w:val="0026248E"/>
    <w:rsid w:val="0026268E"/>
    <w:rsid w:val="00262914"/>
    <w:rsid w:val="00262E50"/>
    <w:rsid w:val="002647BF"/>
    <w:rsid w:val="002647D5"/>
    <w:rsid w:val="00264898"/>
    <w:rsid w:val="00264DB2"/>
    <w:rsid w:val="00265032"/>
    <w:rsid w:val="002651FB"/>
    <w:rsid w:val="00265310"/>
    <w:rsid w:val="0026538C"/>
    <w:rsid w:val="002656B7"/>
    <w:rsid w:val="00265781"/>
    <w:rsid w:val="00265DDF"/>
    <w:rsid w:val="00265FF1"/>
    <w:rsid w:val="00266954"/>
    <w:rsid w:val="00266B13"/>
    <w:rsid w:val="0026799F"/>
    <w:rsid w:val="002702C9"/>
    <w:rsid w:val="00270728"/>
    <w:rsid w:val="002707BA"/>
    <w:rsid w:val="00270AAB"/>
    <w:rsid w:val="00270D42"/>
    <w:rsid w:val="002716C9"/>
    <w:rsid w:val="0027190F"/>
    <w:rsid w:val="0027195D"/>
    <w:rsid w:val="00272155"/>
    <w:rsid w:val="0027274E"/>
    <w:rsid w:val="00272B03"/>
    <w:rsid w:val="00272B15"/>
    <w:rsid w:val="00273361"/>
    <w:rsid w:val="002733E2"/>
    <w:rsid w:val="002736C4"/>
    <w:rsid w:val="00273D9A"/>
    <w:rsid w:val="002747A2"/>
    <w:rsid w:val="00274BC6"/>
    <w:rsid w:val="002750B1"/>
    <w:rsid w:val="0027527D"/>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49A"/>
    <w:rsid w:val="002859AF"/>
    <w:rsid w:val="002860BE"/>
    <w:rsid w:val="002862FE"/>
    <w:rsid w:val="002866BF"/>
    <w:rsid w:val="00286AE7"/>
    <w:rsid w:val="00286CED"/>
    <w:rsid w:val="00287243"/>
    <w:rsid w:val="00287917"/>
    <w:rsid w:val="00287D70"/>
    <w:rsid w:val="00290647"/>
    <w:rsid w:val="00290996"/>
    <w:rsid w:val="00291385"/>
    <w:rsid w:val="00291422"/>
    <w:rsid w:val="0029237F"/>
    <w:rsid w:val="00292715"/>
    <w:rsid w:val="002937DD"/>
    <w:rsid w:val="00293928"/>
    <w:rsid w:val="00293DA3"/>
    <w:rsid w:val="00293E57"/>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A5C"/>
    <w:rsid w:val="002A6D11"/>
    <w:rsid w:val="002A6E1B"/>
    <w:rsid w:val="002A6F25"/>
    <w:rsid w:val="002A6FD3"/>
    <w:rsid w:val="002A713E"/>
    <w:rsid w:val="002A744A"/>
    <w:rsid w:val="002B0654"/>
    <w:rsid w:val="002B0A7D"/>
    <w:rsid w:val="002B1364"/>
    <w:rsid w:val="002B1446"/>
    <w:rsid w:val="002B1A69"/>
    <w:rsid w:val="002B1B71"/>
    <w:rsid w:val="002B20B3"/>
    <w:rsid w:val="002B2723"/>
    <w:rsid w:val="002B280E"/>
    <w:rsid w:val="002B283A"/>
    <w:rsid w:val="002B303A"/>
    <w:rsid w:val="002B334B"/>
    <w:rsid w:val="002B33D1"/>
    <w:rsid w:val="002B3713"/>
    <w:rsid w:val="002B457C"/>
    <w:rsid w:val="002B4AD2"/>
    <w:rsid w:val="002B538E"/>
    <w:rsid w:val="002B5DCA"/>
    <w:rsid w:val="002B639D"/>
    <w:rsid w:val="002B6BDC"/>
    <w:rsid w:val="002B6E45"/>
    <w:rsid w:val="002B7342"/>
    <w:rsid w:val="002B75B0"/>
    <w:rsid w:val="002B7705"/>
    <w:rsid w:val="002B796A"/>
    <w:rsid w:val="002B7EAF"/>
    <w:rsid w:val="002C00CE"/>
    <w:rsid w:val="002C0101"/>
    <w:rsid w:val="002C099C"/>
    <w:rsid w:val="002C0B74"/>
    <w:rsid w:val="002C0C8B"/>
    <w:rsid w:val="002C0CBB"/>
    <w:rsid w:val="002C107C"/>
    <w:rsid w:val="002C1201"/>
    <w:rsid w:val="002C1412"/>
    <w:rsid w:val="002C1460"/>
    <w:rsid w:val="002C1594"/>
    <w:rsid w:val="002C20F2"/>
    <w:rsid w:val="002C232C"/>
    <w:rsid w:val="002C2715"/>
    <w:rsid w:val="002C2DC3"/>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C765F"/>
    <w:rsid w:val="002D0033"/>
    <w:rsid w:val="002D024D"/>
    <w:rsid w:val="002D0368"/>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D77DF"/>
    <w:rsid w:val="002E0319"/>
    <w:rsid w:val="002E0CB0"/>
    <w:rsid w:val="002E0D95"/>
    <w:rsid w:val="002E14D1"/>
    <w:rsid w:val="002E179B"/>
    <w:rsid w:val="002E1954"/>
    <w:rsid w:val="002E1B94"/>
    <w:rsid w:val="002E1C9E"/>
    <w:rsid w:val="002E1D56"/>
    <w:rsid w:val="002E1F24"/>
    <w:rsid w:val="002E257B"/>
    <w:rsid w:val="002E25FC"/>
    <w:rsid w:val="002E29AE"/>
    <w:rsid w:val="002E2C65"/>
    <w:rsid w:val="002E324C"/>
    <w:rsid w:val="002E3C65"/>
    <w:rsid w:val="002E3CEB"/>
    <w:rsid w:val="002E3F5B"/>
    <w:rsid w:val="002E4179"/>
    <w:rsid w:val="002E4362"/>
    <w:rsid w:val="002E447A"/>
    <w:rsid w:val="002E471B"/>
    <w:rsid w:val="002E4F79"/>
    <w:rsid w:val="002E52BA"/>
    <w:rsid w:val="002E5CC7"/>
    <w:rsid w:val="002E63D9"/>
    <w:rsid w:val="002E640E"/>
    <w:rsid w:val="002E6686"/>
    <w:rsid w:val="002E66CC"/>
    <w:rsid w:val="002E67D3"/>
    <w:rsid w:val="002E6A79"/>
    <w:rsid w:val="002E7F89"/>
    <w:rsid w:val="002F0086"/>
    <w:rsid w:val="002F0547"/>
    <w:rsid w:val="002F0C28"/>
    <w:rsid w:val="002F0C3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91B"/>
    <w:rsid w:val="00303251"/>
    <w:rsid w:val="003032F7"/>
    <w:rsid w:val="00303440"/>
    <w:rsid w:val="003044AD"/>
    <w:rsid w:val="00304769"/>
    <w:rsid w:val="00304B71"/>
    <w:rsid w:val="00304D9B"/>
    <w:rsid w:val="0030536E"/>
    <w:rsid w:val="00305FF9"/>
    <w:rsid w:val="00306289"/>
    <w:rsid w:val="00306739"/>
    <w:rsid w:val="00306DAA"/>
    <w:rsid w:val="00306E6B"/>
    <w:rsid w:val="0030780A"/>
    <w:rsid w:val="00307826"/>
    <w:rsid w:val="00307D3D"/>
    <w:rsid w:val="003100C8"/>
    <w:rsid w:val="00310212"/>
    <w:rsid w:val="00311161"/>
    <w:rsid w:val="003119CE"/>
    <w:rsid w:val="00312400"/>
    <w:rsid w:val="0031257B"/>
    <w:rsid w:val="00312739"/>
    <w:rsid w:val="00312AAB"/>
    <w:rsid w:val="00312D10"/>
    <w:rsid w:val="00313A90"/>
    <w:rsid w:val="003145EB"/>
    <w:rsid w:val="00315590"/>
    <w:rsid w:val="003155D3"/>
    <w:rsid w:val="003160A8"/>
    <w:rsid w:val="00316153"/>
    <w:rsid w:val="003161B6"/>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4E2C"/>
    <w:rsid w:val="0033507A"/>
    <w:rsid w:val="00335B75"/>
    <w:rsid w:val="00335D8C"/>
    <w:rsid w:val="00336072"/>
    <w:rsid w:val="003360E6"/>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07"/>
    <w:rsid w:val="003570C2"/>
    <w:rsid w:val="00357150"/>
    <w:rsid w:val="00360014"/>
    <w:rsid w:val="00360232"/>
    <w:rsid w:val="003602C3"/>
    <w:rsid w:val="003602E0"/>
    <w:rsid w:val="00360A2E"/>
    <w:rsid w:val="00360D01"/>
    <w:rsid w:val="00360E11"/>
    <w:rsid w:val="00360E18"/>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FEF"/>
    <w:rsid w:val="00372123"/>
    <w:rsid w:val="00372643"/>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3E98"/>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B88"/>
    <w:rsid w:val="003920C6"/>
    <w:rsid w:val="003940CE"/>
    <w:rsid w:val="003942FE"/>
    <w:rsid w:val="003947C7"/>
    <w:rsid w:val="00396949"/>
    <w:rsid w:val="003971B8"/>
    <w:rsid w:val="00397414"/>
    <w:rsid w:val="00397884"/>
    <w:rsid w:val="00397A6B"/>
    <w:rsid w:val="00397C1D"/>
    <w:rsid w:val="003A11B4"/>
    <w:rsid w:val="003A129C"/>
    <w:rsid w:val="003A180F"/>
    <w:rsid w:val="003A18DD"/>
    <w:rsid w:val="003A1FFE"/>
    <w:rsid w:val="003A2076"/>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709"/>
    <w:rsid w:val="003B093E"/>
    <w:rsid w:val="003B0B5B"/>
    <w:rsid w:val="003B0B8A"/>
    <w:rsid w:val="003B0E79"/>
    <w:rsid w:val="003B11E7"/>
    <w:rsid w:val="003B1443"/>
    <w:rsid w:val="003B1882"/>
    <w:rsid w:val="003B19F7"/>
    <w:rsid w:val="003B1F9D"/>
    <w:rsid w:val="003B209A"/>
    <w:rsid w:val="003B2C7E"/>
    <w:rsid w:val="003B3575"/>
    <w:rsid w:val="003B4652"/>
    <w:rsid w:val="003B4CD1"/>
    <w:rsid w:val="003B504D"/>
    <w:rsid w:val="003B50BC"/>
    <w:rsid w:val="003B52B7"/>
    <w:rsid w:val="003B5D97"/>
    <w:rsid w:val="003B63A4"/>
    <w:rsid w:val="003B68FE"/>
    <w:rsid w:val="003B6D7D"/>
    <w:rsid w:val="003B6D8F"/>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DC5"/>
    <w:rsid w:val="003D246A"/>
    <w:rsid w:val="003D2C1D"/>
    <w:rsid w:val="003D2C34"/>
    <w:rsid w:val="003D31E5"/>
    <w:rsid w:val="003D31EB"/>
    <w:rsid w:val="003D3382"/>
    <w:rsid w:val="003D347B"/>
    <w:rsid w:val="003D3980"/>
    <w:rsid w:val="003D3DDD"/>
    <w:rsid w:val="003D4926"/>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20B"/>
    <w:rsid w:val="003E14FC"/>
    <w:rsid w:val="003E166E"/>
    <w:rsid w:val="003E1D3D"/>
    <w:rsid w:val="003E2311"/>
    <w:rsid w:val="003E2785"/>
    <w:rsid w:val="003E2976"/>
    <w:rsid w:val="003E2F0B"/>
    <w:rsid w:val="003E3645"/>
    <w:rsid w:val="003E3EA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D68"/>
    <w:rsid w:val="0040126E"/>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7DF"/>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310"/>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DCF"/>
    <w:rsid w:val="00422341"/>
    <w:rsid w:val="00422BCF"/>
    <w:rsid w:val="0042334C"/>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002"/>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7E3"/>
    <w:rsid w:val="00453610"/>
    <w:rsid w:val="00453BB6"/>
    <w:rsid w:val="00453CAA"/>
    <w:rsid w:val="004541D3"/>
    <w:rsid w:val="004543AD"/>
    <w:rsid w:val="0045440D"/>
    <w:rsid w:val="00454876"/>
    <w:rsid w:val="00454F4F"/>
    <w:rsid w:val="0045509E"/>
    <w:rsid w:val="00455113"/>
    <w:rsid w:val="00455A8D"/>
    <w:rsid w:val="00455BE9"/>
    <w:rsid w:val="004563A7"/>
    <w:rsid w:val="00456421"/>
    <w:rsid w:val="00456AE9"/>
    <w:rsid w:val="00456D5F"/>
    <w:rsid w:val="00456DAB"/>
    <w:rsid w:val="004578F3"/>
    <w:rsid w:val="00460CC3"/>
    <w:rsid w:val="00460E86"/>
    <w:rsid w:val="0046149A"/>
    <w:rsid w:val="00462035"/>
    <w:rsid w:val="00462062"/>
    <w:rsid w:val="00462A4E"/>
    <w:rsid w:val="00462F0B"/>
    <w:rsid w:val="00463680"/>
    <w:rsid w:val="0046369C"/>
    <w:rsid w:val="00463A6F"/>
    <w:rsid w:val="00463BAE"/>
    <w:rsid w:val="004646B4"/>
    <w:rsid w:val="00464A88"/>
    <w:rsid w:val="004651A0"/>
    <w:rsid w:val="0046576F"/>
    <w:rsid w:val="004657A6"/>
    <w:rsid w:val="004664C2"/>
    <w:rsid w:val="00466532"/>
    <w:rsid w:val="00466BFE"/>
    <w:rsid w:val="00467468"/>
    <w:rsid w:val="00467488"/>
    <w:rsid w:val="00467EDA"/>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6C4E"/>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4FD7"/>
    <w:rsid w:val="0048540F"/>
    <w:rsid w:val="00485970"/>
    <w:rsid w:val="004859F2"/>
    <w:rsid w:val="00485B10"/>
    <w:rsid w:val="00485C0D"/>
    <w:rsid w:val="00486575"/>
    <w:rsid w:val="0048658A"/>
    <w:rsid w:val="004866D0"/>
    <w:rsid w:val="004866D5"/>
    <w:rsid w:val="004866D7"/>
    <w:rsid w:val="004876BE"/>
    <w:rsid w:val="004903DD"/>
    <w:rsid w:val="00491B15"/>
    <w:rsid w:val="00491CD4"/>
    <w:rsid w:val="004920F0"/>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A79"/>
    <w:rsid w:val="004A5DF3"/>
    <w:rsid w:val="004A6134"/>
    <w:rsid w:val="004A62E8"/>
    <w:rsid w:val="004A6A60"/>
    <w:rsid w:val="004A6EAD"/>
    <w:rsid w:val="004A6F46"/>
    <w:rsid w:val="004A7092"/>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DC5"/>
    <w:rsid w:val="004C0DF4"/>
    <w:rsid w:val="004C1840"/>
    <w:rsid w:val="004C19A3"/>
    <w:rsid w:val="004C24C9"/>
    <w:rsid w:val="004C2ADA"/>
    <w:rsid w:val="004C2F07"/>
    <w:rsid w:val="004C31B6"/>
    <w:rsid w:val="004C32D7"/>
    <w:rsid w:val="004C5319"/>
    <w:rsid w:val="004C5BCD"/>
    <w:rsid w:val="004C5EDE"/>
    <w:rsid w:val="004C615C"/>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2DC"/>
    <w:rsid w:val="004D3BB4"/>
    <w:rsid w:val="004D3C9B"/>
    <w:rsid w:val="004D419A"/>
    <w:rsid w:val="004D4312"/>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1C"/>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B72"/>
    <w:rsid w:val="00502B7E"/>
    <w:rsid w:val="00502D10"/>
    <w:rsid w:val="00503D33"/>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339"/>
    <w:rsid w:val="0051399E"/>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2C8C"/>
    <w:rsid w:val="005234F5"/>
    <w:rsid w:val="00523F04"/>
    <w:rsid w:val="00524545"/>
    <w:rsid w:val="00524751"/>
    <w:rsid w:val="005248A6"/>
    <w:rsid w:val="00524E34"/>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33E"/>
    <w:rsid w:val="005346B2"/>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4FBF"/>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A45"/>
    <w:rsid w:val="005651D3"/>
    <w:rsid w:val="00565377"/>
    <w:rsid w:val="00565379"/>
    <w:rsid w:val="005656ED"/>
    <w:rsid w:val="00565833"/>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10B"/>
    <w:rsid w:val="005713A9"/>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09"/>
    <w:rsid w:val="00576656"/>
    <w:rsid w:val="00576778"/>
    <w:rsid w:val="00576B41"/>
    <w:rsid w:val="00576D6C"/>
    <w:rsid w:val="0057709F"/>
    <w:rsid w:val="00577A2E"/>
    <w:rsid w:val="0058048E"/>
    <w:rsid w:val="00580544"/>
    <w:rsid w:val="005805EC"/>
    <w:rsid w:val="00580E48"/>
    <w:rsid w:val="00580EA7"/>
    <w:rsid w:val="00580F0A"/>
    <w:rsid w:val="00581246"/>
    <w:rsid w:val="00582C3A"/>
    <w:rsid w:val="00582E1A"/>
    <w:rsid w:val="00583147"/>
    <w:rsid w:val="005832D6"/>
    <w:rsid w:val="00583836"/>
    <w:rsid w:val="00583B2F"/>
    <w:rsid w:val="00583B63"/>
    <w:rsid w:val="005840E1"/>
    <w:rsid w:val="00584416"/>
    <w:rsid w:val="00584B39"/>
    <w:rsid w:val="00584D87"/>
    <w:rsid w:val="00585000"/>
    <w:rsid w:val="00585028"/>
    <w:rsid w:val="005854D1"/>
    <w:rsid w:val="00585B0B"/>
    <w:rsid w:val="00585F5B"/>
    <w:rsid w:val="0058620A"/>
    <w:rsid w:val="00586A96"/>
    <w:rsid w:val="00586C4F"/>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C8C"/>
    <w:rsid w:val="005B2DF2"/>
    <w:rsid w:val="005B3D30"/>
    <w:rsid w:val="005B3D4A"/>
    <w:rsid w:val="005B4D87"/>
    <w:rsid w:val="005B50B6"/>
    <w:rsid w:val="005B5A46"/>
    <w:rsid w:val="005B694C"/>
    <w:rsid w:val="005B729B"/>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506"/>
    <w:rsid w:val="005D3B60"/>
    <w:rsid w:val="005D3D76"/>
    <w:rsid w:val="005D3F19"/>
    <w:rsid w:val="005D4578"/>
    <w:rsid w:val="005D4C26"/>
    <w:rsid w:val="005D4EFA"/>
    <w:rsid w:val="005D55BA"/>
    <w:rsid w:val="005D5ADB"/>
    <w:rsid w:val="005D61D9"/>
    <w:rsid w:val="005D648A"/>
    <w:rsid w:val="005D6847"/>
    <w:rsid w:val="005D6E82"/>
    <w:rsid w:val="005D746C"/>
    <w:rsid w:val="005D7802"/>
    <w:rsid w:val="005D7E0D"/>
    <w:rsid w:val="005E05DC"/>
    <w:rsid w:val="005E108F"/>
    <w:rsid w:val="005E1997"/>
    <w:rsid w:val="005E1BD0"/>
    <w:rsid w:val="005E2193"/>
    <w:rsid w:val="005E234A"/>
    <w:rsid w:val="005E28A8"/>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11EB"/>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EDC"/>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0CA1"/>
    <w:rsid w:val="00611634"/>
    <w:rsid w:val="00611698"/>
    <w:rsid w:val="00611A26"/>
    <w:rsid w:val="00611DC1"/>
    <w:rsid w:val="006124EE"/>
    <w:rsid w:val="006126B8"/>
    <w:rsid w:val="0061307E"/>
    <w:rsid w:val="006130F7"/>
    <w:rsid w:val="006137E5"/>
    <w:rsid w:val="006138A1"/>
    <w:rsid w:val="00613AF8"/>
    <w:rsid w:val="00613B69"/>
    <w:rsid w:val="00613D8E"/>
    <w:rsid w:val="00613F8F"/>
    <w:rsid w:val="00613FFB"/>
    <w:rsid w:val="006142E0"/>
    <w:rsid w:val="00614C4D"/>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7FE"/>
    <w:rsid w:val="00636943"/>
    <w:rsid w:val="00637240"/>
    <w:rsid w:val="0063757F"/>
    <w:rsid w:val="006406F5"/>
    <w:rsid w:val="00641034"/>
    <w:rsid w:val="00641256"/>
    <w:rsid w:val="006414A1"/>
    <w:rsid w:val="00642179"/>
    <w:rsid w:val="006435FF"/>
    <w:rsid w:val="00643639"/>
    <w:rsid w:val="00643660"/>
    <w:rsid w:val="006449C0"/>
    <w:rsid w:val="00645627"/>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779"/>
    <w:rsid w:val="00657D5A"/>
    <w:rsid w:val="0066169A"/>
    <w:rsid w:val="006618CC"/>
    <w:rsid w:val="00662111"/>
    <w:rsid w:val="00662118"/>
    <w:rsid w:val="0066237E"/>
    <w:rsid w:val="00662681"/>
    <w:rsid w:val="00662FC2"/>
    <w:rsid w:val="006637B8"/>
    <w:rsid w:val="006638AD"/>
    <w:rsid w:val="00663DE4"/>
    <w:rsid w:val="00663ECA"/>
    <w:rsid w:val="00664322"/>
    <w:rsid w:val="0066609E"/>
    <w:rsid w:val="00666423"/>
    <w:rsid w:val="00667020"/>
    <w:rsid w:val="0066732C"/>
    <w:rsid w:val="00667990"/>
    <w:rsid w:val="006679F5"/>
    <w:rsid w:val="00667B77"/>
    <w:rsid w:val="00670554"/>
    <w:rsid w:val="00671026"/>
    <w:rsid w:val="0067143D"/>
    <w:rsid w:val="006714C3"/>
    <w:rsid w:val="006716DA"/>
    <w:rsid w:val="00671965"/>
    <w:rsid w:val="006728ED"/>
    <w:rsid w:val="00672D90"/>
    <w:rsid w:val="006731D8"/>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C61"/>
    <w:rsid w:val="00693E1F"/>
    <w:rsid w:val="00693ECB"/>
    <w:rsid w:val="0069421C"/>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254E"/>
    <w:rsid w:val="006A26C6"/>
    <w:rsid w:val="006A2C30"/>
    <w:rsid w:val="006A301C"/>
    <w:rsid w:val="006A301E"/>
    <w:rsid w:val="006A336F"/>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44F"/>
    <w:rsid w:val="006C6E3A"/>
    <w:rsid w:val="006C6FD7"/>
    <w:rsid w:val="006C7261"/>
    <w:rsid w:val="006D00DB"/>
    <w:rsid w:val="006D0361"/>
    <w:rsid w:val="006D054B"/>
    <w:rsid w:val="006D0810"/>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AF"/>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2529"/>
    <w:rsid w:val="006E2B39"/>
    <w:rsid w:val="006E2BD9"/>
    <w:rsid w:val="006E2E36"/>
    <w:rsid w:val="006E35C7"/>
    <w:rsid w:val="006E376A"/>
    <w:rsid w:val="006E3D87"/>
    <w:rsid w:val="006E45F3"/>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3DDB"/>
    <w:rsid w:val="006F4AEF"/>
    <w:rsid w:val="006F4C0A"/>
    <w:rsid w:val="006F4D52"/>
    <w:rsid w:val="006F52E5"/>
    <w:rsid w:val="006F59C4"/>
    <w:rsid w:val="006F5C60"/>
    <w:rsid w:val="006F5D9E"/>
    <w:rsid w:val="006F6066"/>
    <w:rsid w:val="006F6850"/>
    <w:rsid w:val="006F6B03"/>
    <w:rsid w:val="006F707E"/>
    <w:rsid w:val="006F7171"/>
    <w:rsid w:val="007001DC"/>
    <w:rsid w:val="0070027F"/>
    <w:rsid w:val="007003A1"/>
    <w:rsid w:val="00700E4F"/>
    <w:rsid w:val="00701247"/>
    <w:rsid w:val="007014F8"/>
    <w:rsid w:val="00701679"/>
    <w:rsid w:val="0070185A"/>
    <w:rsid w:val="00701B8E"/>
    <w:rsid w:val="00701C0E"/>
    <w:rsid w:val="00702368"/>
    <w:rsid w:val="007025CB"/>
    <w:rsid w:val="00702E3A"/>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33C"/>
    <w:rsid w:val="0070782D"/>
    <w:rsid w:val="00707EC1"/>
    <w:rsid w:val="0071022D"/>
    <w:rsid w:val="007109C2"/>
    <w:rsid w:val="00710A1D"/>
    <w:rsid w:val="00711223"/>
    <w:rsid w:val="00711340"/>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530"/>
    <w:rsid w:val="00727FEE"/>
    <w:rsid w:val="00730D37"/>
    <w:rsid w:val="00731367"/>
    <w:rsid w:val="0073178C"/>
    <w:rsid w:val="00731E7C"/>
    <w:rsid w:val="007329EF"/>
    <w:rsid w:val="00732A96"/>
    <w:rsid w:val="00732AF8"/>
    <w:rsid w:val="00732C4A"/>
    <w:rsid w:val="00732DDB"/>
    <w:rsid w:val="00732E5F"/>
    <w:rsid w:val="0073327A"/>
    <w:rsid w:val="0073328A"/>
    <w:rsid w:val="00733519"/>
    <w:rsid w:val="00733A34"/>
    <w:rsid w:val="00733EBF"/>
    <w:rsid w:val="00734339"/>
    <w:rsid w:val="00734761"/>
    <w:rsid w:val="00734EBE"/>
    <w:rsid w:val="00735522"/>
    <w:rsid w:val="00735A0F"/>
    <w:rsid w:val="00736247"/>
    <w:rsid w:val="007362F8"/>
    <w:rsid w:val="007367F2"/>
    <w:rsid w:val="00736DD8"/>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2E72"/>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53"/>
    <w:rsid w:val="00761747"/>
    <w:rsid w:val="00761CAA"/>
    <w:rsid w:val="00761FDA"/>
    <w:rsid w:val="007621FF"/>
    <w:rsid w:val="007622CD"/>
    <w:rsid w:val="00762698"/>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75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0F5"/>
    <w:rsid w:val="00783207"/>
    <w:rsid w:val="00783E1D"/>
    <w:rsid w:val="007843CE"/>
    <w:rsid w:val="0078483B"/>
    <w:rsid w:val="00784EED"/>
    <w:rsid w:val="00785077"/>
    <w:rsid w:val="00785900"/>
    <w:rsid w:val="007861DF"/>
    <w:rsid w:val="00786958"/>
    <w:rsid w:val="00786C49"/>
    <w:rsid w:val="00786E71"/>
    <w:rsid w:val="0078781A"/>
    <w:rsid w:val="0078790D"/>
    <w:rsid w:val="00787F8E"/>
    <w:rsid w:val="007909F4"/>
    <w:rsid w:val="0079162F"/>
    <w:rsid w:val="00791C4C"/>
    <w:rsid w:val="00791F39"/>
    <w:rsid w:val="0079262F"/>
    <w:rsid w:val="0079344C"/>
    <w:rsid w:val="00793539"/>
    <w:rsid w:val="00793985"/>
    <w:rsid w:val="00793AC7"/>
    <w:rsid w:val="0079468D"/>
    <w:rsid w:val="00794924"/>
    <w:rsid w:val="00794C8A"/>
    <w:rsid w:val="00794F3C"/>
    <w:rsid w:val="00795431"/>
    <w:rsid w:val="00795C05"/>
    <w:rsid w:val="00795C4D"/>
    <w:rsid w:val="00796A12"/>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1E1"/>
    <w:rsid w:val="007A639A"/>
    <w:rsid w:val="007A6541"/>
    <w:rsid w:val="007A665C"/>
    <w:rsid w:val="007A6B42"/>
    <w:rsid w:val="007A77E7"/>
    <w:rsid w:val="007A77F6"/>
    <w:rsid w:val="007A7A96"/>
    <w:rsid w:val="007A7E62"/>
    <w:rsid w:val="007B03AF"/>
    <w:rsid w:val="007B0F6F"/>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2F8"/>
    <w:rsid w:val="007C4C66"/>
    <w:rsid w:val="007C5CED"/>
    <w:rsid w:val="007C6168"/>
    <w:rsid w:val="007C68DA"/>
    <w:rsid w:val="007C6928"/>
    <w:rsid w:val="007C73AA"/>
    <w:rsid w:val="007C7893"/>
    <w:rsid w:val="007C7DCE"/>
    <w:rsid w:val="007C7FA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05F"/>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F06E1"/>
    <w:rsid w:val="007F0A6A"/>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880"/>
    <w:rsid w:val="007F69F1"/>
    <w:rsid w:val="007F6F2E"/>
    <w:rsid w:val="007F70DF"/>
    <w:rsid w:val="007F7237"/>
    <w:rsid w:val="007F76B4"/>
    <w:rsid w:val="007F76E4"/>
    <w:rsid w:val="007F77D0"/>
    <w:rsid w:val="008001B4"/>
    <w:rsid w:val="0080041F"/>
    <w:rsid w:val="0080044C"/>
    <w:rsid w:val="00800769"/>
    <w:rsid w:val="00800ED2"/>
    <w:rsid w:val="00801CAD"/>
    <w:rsid w:val="00802212"/>
    <w:rsid w:val="0080237E"/>
    <w:rsid w:val="008025FD"/>
    <w:rsid w:val="00802E74"/>
    <w:rsid w:val="0080301B"/>
    <w:rsid w:val="008031C2"/>
    <w:rsid w:val="0080355C"/>
    <w:rsid w:val="00803B89"/>
    <w:rsid w:val="00804892"/>
    <w:rsid w:val="00804B01"/>
    <w:rsid w:val="00804B92"/>
    <w:rsid w:val="00804E21"/>
    <w:rsid w:val="00804F25"/>
    <w:rsid w:val="00805092"/>
    <w:rsid w:val="00806765"/>
    <w:rsid w:val="008067CC"/>
    <w:rsid w:val="00806AAF"/>
    <w:rsid w:val="008070AC"/>
    <w:rsid w:val="00807C01"/>
    <w:rsid w:val="008101FD"/>
    <w:rsid w:val="0081047F"/>
    <w:rsid w:val="00810AA8"/>
    <w:rsid w:val="00810D8D"/>
    <w:rsid w:val="00810E59"/>
    <w:rsid w:val="00811835"/>
    <w:rsid w:val="00811B80"/>
    <w:rsid w:val="00813226"/>
    <w:rsid w:val="00813FFC"/>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F5C"/>
    <w:rsid w:val="0083300B"/>
    <w:rsid w:val="00833107"/>
    <w:rsid w:val="008335EB"/>
    <w:rsid w:val="00833810"/>
    <w:rsid w:val="00834E0F"/>
    <w:rsid w:val="00834FEA"/>
    <w:rsid w:val="008359E0"/>
    <w:rsid w:val="00835D4F"/>
    <w:rsid w:val="00835ECD"/>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4FF9"/>
    <w:rsid w:val="008452F2"/>
    <w:rsid w:val="00845308"/>
    <w:rsid w:val="008459A2"/>
    <w:rsid w:val="00845C12"/>
    <w:rsid w:val="0084612B"/>
    <w:rsid w:val="0084658B"/>
    <w:rsid w:val="008469D9"/>
    <w:rsid w:val="00846D4A"/>
    <w:rsid w:val="00846DC0"/>
    <w:rsid w:val="00846FCB"/>
    <w:rsid w:val="008474A7"/>
    <w:rsid w:val="00847D0B"/>
    <w:rsid w:val="00850223"/>
    <w:rsid w:val="008503AD"/>
    <w:rsid w:val="008506B6"/>
    <w:rsid w:val="0085085A"/>
    <w:rsid w:val="00850AE0"/>
    <w:rsid w:val="00850B8B"/>
    <w:rsid w:val="008514BE"/>
    <w:rsid w:val="00851B0C"/>
    <w:rsid w:val="00851B2E"/>
    <w:rsid w:val="00851C17"/>
    <w:rsid w:val="00851FE4"/>
    <w:rsid w:val="008524D2"/>
    <w:rsid w:val="0085264A"/>
    <w:rsid w:val="00852E19"/>
    <w:rsid w:val="008536E1"/>
    <w:rsid w:val="008544D7"/>
    <w:rsid w:val="00854572"/>
    <w:rsid w:val="00854BD5"/>
    <w:rsid w:val="00855D6D"/>
    <w:rsid w:val="00856833"/>
    <w:rsid w:val="00856840"/>
    <w:rsid w:val="00857CFC"/>
    <w:rsid w:val="0086087C"/>
    <w:rsid w:val="008608A2"/>
    <w:rsid w:val="00860B84"/>
    <w:rsid w:val="00860D8E"/>
    <w:rsid w:val="008616F5"/>
    <w:rsid w:val="008619C4"/>
    <w:rsid w:val="00861F73"/>
    <w:rsid w:val="0086275E"/>
    <w:rsid w:val="008629CB"/>
    <w:rsid w:val="0086302E"/>
    <w:rsid w:val="008632FF"/>
    <w:rsid w:val="00863304"/>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17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3E8"/>
    <w:rsid w:val="00883D3E"/>
    <w:rsid w:val="008846C5"/>
    <w:rsid w:val="008846F1"/>
    <w:rsid w:val="00885CA4"/>
    <w:rsid w:val="0088718A"/>
    <w:rsid w:val="008876C4"/>
    <w:rsid w:val="00887B48"/>
    <w:rsid w:val="0089033E"/>
    <w:rsid w:val="00890451"/>
    <w:rsid w:val="00890680"/>
    <w:rsid w:val="0089176E"/>
    <w:rsid w:val="008917E0"/>
    <w:rsid w:val="00891C90"/>
    <w:rsid w:val="00892365"/>
    <w:rsid w:val="00892BE5"/>
    <w:rsid w:val="0089305C"/>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72A"/>
    <w:rsid w:val="008A389F"/>
    <w:rsid w:val="008A3D02"/>
    <w:rsid w:val="008A4363"/>
    <w:rsid w:val="008A44CE"/>
    <w:rsid w:val="008A45A6"/>
    <w:rsid w:val="008A5940"/>
    <w:rsid w:val="008A5EEB"/>
    <w:rsid w:val="008A6AC3"/>
    <w:rsid w:val="008A73B2"/>
    <w:rsid w:val="008B00AE"/>
    <w:rsid w:val="008B043F"/>
    <w:rsid w:val="008B048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85E"/>
    <w:rsid w:val="008D0AA1"/>
    <w:rsid w:val="008D0AFB"/>
    <w:rsid w:val="008D14EF"/>
    <w:rsid w:val="008D1511"/>
    <w:rsid w:val="008D15C6"/>
    <w:rsid w:val="008D2194"/>
    <w:rsid w:val="008D2D5E"/>
    <w:rsid w:val="008D32DF"/>
    <w:rsid w:val="008D35E9"/>
    <w:rsid w:val="008D3959"/>
    <w:rsid w:val="008D3966"/>
    <w:rsid w:val="008D3A03"/>
    <w:rsid w:val="008D4352"/>
    <w:rsid w:val="008D44C7"/>
    <w:rsid w:val="008D4808"/>
    <w:rsid w:val="008D48E8"/>
    <w:rsid w:val="008D4C57"/>
    <w:rsid w:val="008D519A"/>
    <w:rsid w:val="008D5465"/>
    <w:rsid w:val="008D60BC"/>
    <w:rsid w:val="008D6501"/>
    <w:rsid w:val="008D6B5A"/>
    <w:rsid w:val="008D6BC3"/>
    <w:rsid w:val="008D6D7B"/>
    <w:rsid w:val="008D7EB7"/>
    <w:rsid w:val="008E0103"/>
    <w:rsid w:val="008E0888"/>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3F5E"/>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2F2"/>
    <w:rsid w:val="008F0A38"/>
    <w:rsid w:val="008F0C06"/>
    <w:rsid w:val="008F0E1B"/>
    <w:rsid w:val="008F0E2F"/>
    <w:rsid w:val="008F0F84"/>
    <w:rsid w:val="008F1014"/>
    <w:rsid w:val="008F11C9"/>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5F28"/>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AFE"/>
    <w:rsid w:val="00925BA8"/>
    <w:rsid w:val="009266F4"/>
    <w:rsid w:val="00926DA7"/>
    <w:rsid w:val="00927210"/>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761"/>
    <w:rsid w:val="009368FF"/>
    <w:rsid w:val="00936D98"/>
    <w:rsid w:val="009372AD"/>
    <w:rsid w:val="00937763"/>
    <w:rsid w:val="009411D7"/>
    <w:rsid w:val="00941495"/>
    <w:rsid w:val="00941617"/>
    <w:rsid w:val="00941827"/>
    <w:rsid w:val="009426C3"/>
    <w:rsid w:val="00942A29"/>
    <w:rsid w:val="00942BD8"/>
    <w:rsid w:val="00942C80"/>
    <w:rsid w:val="00942F84"/>
    <w:rsid w:val="009430A5"/>
    <w:rsid w:val="00943197"/>
    <w:rsid w:val="0094344F"/>
    <w:rsid w:val="00943475"/>
    <w:rsid w:val="009435F2"/>
    <w:rsid w:val="00943C70"/>
    <w:rsid w:val="0094462F"/>
    <w:rsid w:val="00944CDE"/>
    <w:rsid w:val="00945180"/>
    <w:rsid w:val="009453CA"/>
    <w:rsid w:val="009455DD"/>
    <w:rsid w:val="0094590C"/>
    <w:rsid w:val="00945DB2"/>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0E0"/>
    <w:rsid w:val="0096787C"/>
    <w:rsid w:val="0096789B"/>
    <w:rsid w:val="00967E1F"/>
    <w:rsid w:val="009705FB"/>
    <w:rsid w:val="009709F8"/>
    <w:rsid w:val="00970FA7"/>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1FC1"/>
    <w:rsid w:val="009826C8"/>
    <w:rsid w:val="009836E4"/>
    <w:rsid w:val="009840FB"/>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83C"/>
    <w:rsid w:val="009A4869"/>
    <w:rsid w:val="009A4D04"/>
    <w:rsid w:val="009A505F"/>
    <w:rsid w:val="009A532E"/>
    <w:rsid w:val="009A6A6B"/>
    <w:rsid w:val="009A781F"/>
    <w:rsid w:val="009A791C"/>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0E8"/>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A12"/>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5BD0"/>
    <w:rsid w:val="009D62B9"/>
    <w:rsid w:val="009D6A0A"/>
    <w:rsid w:val="009D7432"/>
    <w:rsid w:val="009D7BA6"/>
    <w:rsid w:val="009E058F"/>
    <w:rsid w:val="009E06AB"/>
    <w:rsid w:val="009E0A9E"/>
    <w:rsid w:val="009E0E1F"/>
    <w:rsid w:val="009E19A2"/>
    <w:rsid w:val="009E1B47"/>
    <w:rsid w:val="009E3A8F"/>
    <w:rsid w:val="009E3AFD"/>
    <w:rsid w:val="009E3CDD"/>
    <w:rsid w:val="009E41BD"/>
    <w:rsid w:val="009E4A35"/>
    <w:rsid w:val="009E4B16"/>
    <w:rsid w:val="009E588A"/>
    <w:rsid w:val="009E5C60"/>
    <w:rsid w:val="009E5C9E"/>
    <w:rsid w:val="009E64DB"/>
    <w:rsid w:val="009E6794"/>
    <w:rsid w:val="009E7189"/>
    <w:rsid w:val="009E7E46"/>
    <w:rsid w:val="009E7FC1"/>
    <w:rsid w:val="009F01E1"/>
    <w:rsid w:val="009F07CC"/>
    <w:rsid w:val="009F0B4D"/>
    <w:rsid w:val="009F1096"/>
    <w:rsid w:val="009F150E"/>
    <w:rsid w:val="009F195D"/>
    <w:rsid w:val="009F19D8"/>
    <w:rsid w:val="009F2520"/>
    <w:rsid w:val="009F27AD"/>
    <w:rsid w:val="009F399E"/>
    <w:rsid w:val="009F3FB5"/>
    <w:rsid w:val="009F4432"/>
    <w:rsid w:val="009F4F66"/>
    <w:rsid w:val="009F510E"/>
    <w:rsid w:val="009F520B"/>
    <w:rsid w:val="009F521F"/>
    <w:rsid w:val="009F553C"/>
    <w:rsid w:val="009F59F8"/>
    <w:rsid w:val="009F5B38"/>
    <w:rsid w:val="009F6638"/>
    <w:rsid w:val="009F6878"/>
    <w:rsid w:val="009F6A6A"/>
    <w:rsid w:val="009F6B33"/>
    <w:rsid w:val="009F6E6D"/>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CDF"/>
    <w:rsid w:val="00A3047D"/>
    <w:rsid w:val="00A309C6"/>
    <w:rsid w:val="00A30D13"/>
    <w:rsid w:val="00A30F06"/>
    <w:rsid w:val="00A3104D"/>
    <w:rsid w:val="00A312A7"/>
    <w:rsid w:val="00A31717"/>
    <w:rsid w:val="00A319D0"/>
    <w:rsid w:val="00A32316"/>
    <w:rsid w:val="00A33172"/>
    <w:rsid w:val="00A3353A"/>
    <w:rsid w:val="00A33B1A"/>
    <w:rsid w:val="00A3432B"/>
    <w:rsid w:val="00A346BA"/>
    <w:rsid w:val="00A349A2"/>
    <w:rsid w:val="00A34C67"/>
    <w:rsid w:val="00A34D62"/>
    <w:rsid w:val="00A34DC8"/>
    <w:rsid w:val="00A3513E"/>
    <w:rsid w:val="00A35D51"/>
    <w:rsid w:val="00A35FB5"/>
    <w:rsid w:val="00A3611D"/>
    <w:rsid w:val="00A3620E"/>
    <w:rsid w:val="00A362C5"/>
    <w:rsid w:val="00A36339"/>
    <w:rsid w:val="00A366E4"/>
    <w:rsid w:val="00A36725"/>
    <w:rsid w:val="00A36B79"/>
    <w:rsid w:val="00A4078D"/>
    <w:rsid w:val="00A40F05"/>
    <w:rsid w:val="00A41008"/>
    <w:rsid w:val="00A41B37"/>
    <w:rsid w:val="00A42151"/>
    <w:rsid w:val="00A421D0"/>
    <w:rsid w:val="00A42458"/>
    <w:rsid w:val="00A42912"/>
    <w:rsid w:val="00A43221"/>
    <w:rsid w:val="00A43594"/>
    <w:rsid w:val="00A436A6"/>
    <w:rsid w:val="00A4376F"/>
    <w:rsid w:val="00A43D5B"/>
    <w:rsid w:val="00A43EB9"/>
    <w:rsid w:val="00A4444D"/>
    <w:rsid w:val="00A44689"/>
    <w:rsid w:val="00A45066"/>
    <w:rsid w:val="00A4549F"/>
    <w:rsid w:val="00A45771"/>
    <w:rsid w:val="00A457AD"/>
    <w:rsid w:val="00A45B9B"/>
    <w:rsid w:val="00A45F6B"/>
    <w:rsid w:val="00A462FE"/>
    <w:rsid w:val="00A46464"/>
    <w:rsid w:val="00A46528"/>
    <w:rsid w:val="00A469BD"/>
    <w:rsid w:val="00A469FB"/>
    <w:rsid w:val="00A46ADE"/>
    <w:rsid w:val="00A47910"/>
    <w:rsid w:val="00A50097"/>
    <w:rsid w:val="00A501C9"/>
    <w:rsid w:val="00A50506"/>
    <w:rsid w:val="00A50943"/>
    <w:rsid w:val="00A50CE0"/>
    <w:rsid w:val="00A50E8F"/>
    <w:rsid w:val="00A50F11"/>
    <w:rsid w:val="00A515EA"/>
    <w:rsid w:val="00A52200"/>
    <w:rsid w:val="00A524D3"/>
    <w:rsid w:val="00A52E4E"/>
    <w:rsid w:val="00A5356E"/>
    <w:rsid w:val="00A53A84"/>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B1F"/>
    <w:rsid w:val="00A64D05"/>
    <w:rsid w:val="00A64D20"/>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803D5"/>
    <w:rsid w:val="00A8056E"/>
    <w:rsid w:val="00A80893"/>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5B1E"/>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F6F"/>
    <w:rsid w:val="00A963C7"/>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645"/>
    <w:rsid w:val="00AA68B4"/>
    <w:rsid w:val="00AA708D"/>
    <w:rsid w:val="00AA75B2"/>
    <w:rsid w:val="00AA7798"/>
    <w:rsid w:val="00AA77BE"/>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A0F"/>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949"/>
    <w:rsid w:val="00B02B9C"/>
    <w:rsid w:val="00B0353B"/>
    <w:rsid w:val="00B040B2"/>
    <w:rsid w:val="00B050E9"/>
    <w:rsid w:val="00B05CBB"/>
    <w:rsid w:val="00B05F7A"/>
    <w:rsid w:val="00B062D2"/>
    <w:rsid w:val="00B07468"/>
    <w:rsid w:val="00B074D5"/>
    <w:rsid w:val="00B07AE3"/>
    <w:rsid w:val="00B07F59"/>
    <w:rsid w:val="00B1007D"/>
    <w:rsid w:val="00B104CB"/>
    <w:rsid w:val="00B10558"/>
    <w:rsid w:val="00B11534"/>
    <w:rsid w:val="00B11697"/>
    <w:rsid w:val="00B116F0"/>
    <w:rsid w:val="00B11770"/>
    <w:rsid w:val="00B118AF"/>
    <w:rsid w:val="00B12543"/>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10BA"/>
    <w:rsid w:val="00B212B2"/>
    <w:rsid w:val="00B212D2"/>
    <w:rsid w:val="00B21CBF"/>
    <w:rsid w:val="00B22006"/>
    <w:rsid w:val="00B222C3"/>
    <w:rsid w:val="00B2248A"/>
    <w:rsid w:val="00B226E9"/>
    <w:rsid w:val="00B22C0D"/>
    <w:rsid w:val="00B22F85"/>
    <w:rsid w:val="00B23283"/>
    <w:rsid w:val="00B23AF4"/>
    <w:rsid w:val="00B23C15"/>
    <w:rsid w:val="00B2485E"/>
    <w:rsid w:val="00B24928"/>
    <w:rsid w:val="00B253D9"/>
    <w:rsid w:val="00B25762"/>
    <w:rsid w:val="00B25A92"/>
    <w:rsid w:val="00B25B40"/>
    <w:rsid w:val="00B25E75"/>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10C"/>
    <w:rsid w:val="00B34A9F"/>
    <w:rsid w:val="00B34B80"/>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4FF4"/>
    <w:rsid w:val="00B45039"/>
    <w:rsid w:val="00B45081"/>
    <w:rsid w:val="00B455A9"/>
    <w:rsid w:val="00B45876"/>
    <w:rsid w:val="00B45B8B"/>
    <w:rsid w:val="00B462F6"/>
    <w:rsid w:val="00B4759B"/>
    <w:rsid w:val="00B47BDF"/>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DC8"/>
    <w:rsid w:val="00B72A0D"/>
    <w:rsid w:val="00B72BA2"/>
    <w:rsid w:val="00B74251"/>
    <w:rsid w:val="00B7455A"/>
    <w:rsid w:val="00B746C6"/>
    <w:rsid w:val="00B754C1"/>
    <w:rsid w:val="00B7604C"/>
    <w:rsid w:val="00B7652C"/>
    <w:rsid w:val="00B7661C"/>
    <w:rsid w:val="00B766BF"/>
    <w:rsid w:val="00B76EAF"/>
    <w:rsid w:val="00B76FA6"/>
    <w:rsid w:val="00B77640"/>
    <w:rsid w:val="00B80246"/>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CB2"/>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93A"/>
    <w:rsid w:val="00BA3D1D"/>
    <w:rsid w:val="00BA40F5"/>
    <w:rsid w:val="00BA41C3"/>
    <w:rsid w:val="00BA41D1"/>
    <w:rsid w:val="00BA46D4"/>
    <w:rsid w:val="00BA4A17"/>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3C25"/>
    <w:rsid w:val="00BB44C4"/>
    <w:rsid w:val="00BB4E9D"/>
    <w:rsid w:val="00BB55C6"/>
    <w:rsid w:val="00BB58E6"/>
    <w:rsid w:val="00BB5FCB"/>
    <w:rsid w:val="00BB604B"/>
    <w:rsid w:val="00BB60D5"/>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6164"/>
    <w:rsid w:val="00BC67EA"/>
    <w:rsid w:val="00BC6892"/>
    <w:rsid w:val="00BC6AA1"/>
    <w:rsid w:val="00BC6FD6"/>
    <w:rsid w:val="00BD008E"/>
    <w:rsid w:val="00BD0982"/>
    <w:rsid w:val="00BD21C4"/>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AFA"/>
    <w:rsid w:val="00BE1BD8"/>
    <w:rsid w:val="00BE1D82"/>
    <w:rsid w:val="00BE1EE4"/>
    <w:rsid w:val="00BE1F8B"/>
    <w:rsid w:val="00BE2297"/>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28B6"/>
    <w:rsid w:val="00C03D91"/>
    <w:rsid w:val="00C03EE8"/>
    <w:rsid w:val="00C0442E"/>
    <w:rsid w:val="00C044ED"/>
    <w:rsid w:val="00C0522F"/>
    <w:rsid w:val="00C05972"/>
    <w:rsid w:val="00C05BEC"/>
    <w:rsid w:val="00C06B26"/>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734"/>
    <w:rsid w:val="00C12874"/>
    <w:rsid w:val="00C12BC1"/>
    <w:rsid w:val="00C13A1D"/>
    <w:rsid w:val="00C13BDA"/>
    <w:rsid w:val="00C13FFD"/>
    <w:rsid w:val="00C14426"/>
    <w:rsid w:val="00C14632"/>
    <w:rsid w:val="00C1515C"/>
    <w:rsid w:val="00C15616"/>
    <w:rsid w:val="00C15840"/>
    <w:rsid w:val="00C159F5"/>
    <w:rsid w:val="00C162DC"/>
    <w:rsid w:val="00C16699"/>
    <w:rsid w:val="00C16C30"/>
    <w:rsid w:val="00C17299"/>
    <w:rsid w:val="00C17437"/>
    <w:rsid w:val="00C17DA6"/>
    <w:rsid w:val="00C20239"/>
    <w:rsid w:val="00C20345"/>
    <w:rsid w:val="00C20397"/>
    <w:rsid w:val="00C20A00"/>
    <w:rsid w:val="00C20CB3"/>
    <w:rsid w:val="00C20F87"/>
    <w:rsid w:val="00C21673"/>
    <w:rsid w:val="00C21729"/>
    <w:rsid w:val="00C21C7A"/>
    <w:rsid w:val="00C2205C"/>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2F34"/>
    <w:rsid w:val="00C33091"/>
    <w:rsid w:val="00C330F2"/>
    <w:rsid w:val="00C337E5"/>
    <w:rsid w:val="00C3400F"/>
    <w:rsid w:val="00C349E9"/>
    <w:rsid w:val="00C34B64"/>
    <w:rsid w:val="00C34C36"/>
    <w:rsid w:val="00C34E49"/>
    <w:rsid w:val="00C3517C"/>
    <w:rsid w:val="00C352B3"/>
    <w:rsid w:val="00C35542"/>
    <w:rsid w:val="00C35B10"/>
    <w:rsid w:val="00C35F1C"/>
    <w:rsid w:val="00C35FAF"/>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1E73"/>
    <w:rsid w:val="00C42200"/>
    <w:rsid w:val="00C4304C"/>
    <w:rsid w:val="00C43315"/>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5F7"/>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3CF"/>
    <w:rsid w:val="00C6041F"/>
    <w:rsid w:val="00C60DAA"/>
    <w:rsid w:val="00C617A0"/>
    <w:rsid w:val="00C61E6E"/>
    <w:rsid w:val="00C62C4B"/>
    <w:rsid w:val="00C62CD5"/>
    <w:rsid w:val="00C63118"/>
    <w:rsid w:val="00C63655"/>
    <w:rsid w:val="00C636E6"/>
    <w:rsid w:val="00C6378B"/>
    <w:rsid w:val="00C639D6"/>
    <w:rsid w:val="00C63D25"/>
    <w:rsid w:val="00C63F8E"/>
    <w:rsid w:val="00C647FB"/>
    <w:rsid w:val="00C64BA6"/>
    <w:rsid w:val="00C64C36"/>
    <w:rsid w:val="00C654E0"/>
    <w:rsid w:val="00C661AE"/>
    <w:rsid w:val="00C67700"/>
    <w:rsid w:val="00C67E04"/>
    <w:rsid w:val="00C67EAB"/>
    <w:rsid w:val="00C67FA1"/>
    <w:rsid w:val="00C70245"/>
    <w:rsid w:val="00C708C1"/>
    <w:rsid w:val="00C70DFF"/>
    <w:rsid w:val="00C71A97"/>
    <w:rsid w:val="00C725C9"/>
    <w:rsid w:val="00C72ACD"/>
    <w:rsid w:val="00C72B49"/>
    <w:rsid w:val="00C733B3"/>
    <w:rsid w:val="00C7368D"/>
    <w:rsid w:val="00C744EC"/>
    <w:rsid w:val="00C75162"/>
    <w:rsid w:val="00C75A6B"/>
    <w:rsid w:val="00C75AF9"/>
    <w:rsid w:val="00C75B76"/>
    <w:rsid w:val="00C75EF5"/>
    <w:rsid w:val="00C763B6"/>
    <w:rsid w:val="00C7644F"/>
    <w:rsid w:val="00C764EC"/>
    <w:rsid w:val="00C768F6"/>
    <w:rsid w:val="00C80073"/>
    <w:rsid w:val="00C809B3"/>
    <w:rsid w:val="00C809BC"/>
    <w:rsid w:val="00C80C52"/>
    <w:rsid w:val="00C80DEA"/>
    <w:rsid w:val="00C81837"/>
    <w:rsid w:val="00C828DB"/>
    <w:rsid w:val="00C832AE"/>
    <w:rsid w:val="00C832DC"/>
    <w:rsid w:val="00C8377F"/>
    <w:rsid w:val="00C83E28"/>
    <w:rsid w:val="00C84311"/>
    <w:rsid w:val="00C85424"/>
    <w:rsid w:val="00C8646D"/>
    <w:rsid w:val="00C8715E"/>
    <w:rsid w:val="00C873C5"/>
    <w:rsid w:val="00C87488"/>
    <w:rsid w:val="00C87702"/>
    <w:rsid w:val="00C8781C"/>
    <w:rsid w:val="00C879DD"/>
    <w:rsid w:val="00C87E93"/>
    <w:rsid w:val="00C902FE"/>
    <w:rsid w:val="00C90478"/>
    <w:rsid w:val="00C91069"/>
    <w:rsid w:val="00C9134A"/>
    <w:rsid w:val="00C91DE3"/>
    <w:rsid w:val="00C91FA0"/>
    <w:rsid w:val="00C92C7F"/>
    <w:rsid w:val="00C92DCF"/>
    <w:rsid w:val="00C9307D"/>
    <w:rsid w:val="00C93586"/>
    <w:rsid w:val="00C9369D"/>
    <w:rsid w:val="00C937D0"/>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5F57"/>
    <w:rsid w:val="00CA6103"/>
    <w:rsid w:val="00CA633D"/>
    <w:rsid w:val="00CA6354"/>
    <w:rsid w:val="00CA649F"/>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C4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171"/>
    <w:rsid w:val="00CC52F4"/>
    <w:rsid w:val="00CC52FE"/>
    <w:rsid w:val="00CC5C5B"/>
    <w:rsid w:val="00CC5D59"/>
    <w:rsid w:val="00CC62B0"/>
    <w:rsid w:val="00CC6D4F"/>
    <w:rsid w:val="00CC70F6"/>
    <w:rsid w:val="00CC737C"/>
    <w:rsid w:val="00CC791D"/>
    <w:rsid w:val="00CC7DB5"/>
    <w:rsid w:val="00CD04F4"/>
    <w:rsid w:val="00CD05A0"/>
    <w:rsid w:val="00CD05E5"/>
    <w:rsid w:val="00CD087D"/>
    <w:rsid w:val="00CD0B93"/>
    <w:rsid w:val="00CD0F5D"/>
    <w:rsid w:val="00CD1C0B"/>
    <w:rsid w:val="00CD239A"/>
    <w:rsid w:val="00CD37DE"/>
    <w:rsid w:val="00CD4081"/>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998"/>
    <w:rsid w:val="00CE7C15"/>
    <w:rsid w:val="00CE7D53"/>
    <w:rsid w:val="00CE7E62"/>
    <w:rsid w:val="00CF0B1E"/>
    <w:rsid w:val="00CF19DA"/>
    <w:rsid w:val="00CF1B7A"/>
    <w:rsid w:val="00CF1C7F"/>
    <w:rsid w:val="00CF1CC0"/>
    <w:rsid w:val="00CF1EF8"/>
    <w:rsid w:val="00CF23C0"/>
    <w:rsid w:val="00CF2485"/>
    <w:rsid w:val="00CF24F8"/>
    <w:rsid w:val="00CF2653"/>
    <w:rsid w:val="00CF2EBF"/>
    <w:rsid w:val="00CF2F96"/>
    <w:rsid w:val="00CF3061"/>
    <w:rsid w:val="00CF36FF"/>
    <w:rsid w:val="00CF4247"/>
    <w:rsid w:val="00CF50BA"/>
    <w:rsid w:val="00CF5263"/>
    <w:rsid w:val="00CF536E"/>
    <w:rsid w:val="00CF570B"/>
    <w:rsid w:val="00CF59F4"/>
    <w:rsid w:val="00CF5AA3"/>
    <w:rsid w:val="00CF60B5"/>
    <w:rsid w:val="00CF7354"/>
    <w:rsid w:val="00CF7E2F"/>
    <w:rsid w:val="00D0027D"/>
    <w:rsid w:val="00D003C1"/>
    <w:rsid w:val="00D0040A"/>
    <w:rsid w:val="00D004FA"/>
    <w:rsid w:val="00D007C7"/>
    <w:rsid w:val="00D01B21"/>
    <w:rsid w:val="00D01E2F"/>
    <w:rsid w:val="00D023C4"/>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31DC"/>
    <w:rsid w:val="00D138F8"/>
    <w:rsid w:val="00D13B13"/>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5E5C"/>
    <w:rsid w:val="00D2604D"/>
    <w:rsid w:val="00D2605B"/>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6D73"/>
    <w:rsid w:val="00D47DD0"/>
    <w:rsid w:val="00D50183"/>
    <w:rsid w:val="00D50579"/>
    <w:rsid w:val="00D505E7"/>
    <w:rsid w:val="00D51589"/>
    <w:rsid w:val="00D51D12"/>
    <w:rsid w:val="00D53348"/>
    <w:rsid w:val="00D5362B"/>
    <w:rsid w:val="00D5378E"/>
    <w:rsid w:val="00D54449"/>
    <w:rsid w:val="00D54CD8"/>
    <w:rsid w:val="00D54F03"/>
    <w:rsid w:val="00D55072"/>
    <w:rsid w:val="00D551B5"/>
    <w:rsid w:val="00D55CEB"/>
    <w:rsid w:val="00D5667D"/>
    <w:rsid w:val="00D56DB2"/>
    <w:rsid w:val="00D572B6"/>
    <w:rsid w:val="00D5747F"/>
    <w:rsid w:val="00D57495"/>
    <w:rsid w:val="00D574FA"/>
    <w:rsid w:val="00D57A46"/>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76E"/>
    <w:rsid w:val="00D659B1"/>
    <w:rsid w:val="00D66712"/>
    <w:rsid w:val="00D66E18"/>
    <w:rsid w:val="00D66F82"/>
    <w:rsid w:val="00D67107"/>
    <w:rsid w:val="00D671CD"/>
    <w:rsid w:val="00D6734D"/>
    <w:rsid w:val="00D6752A"/>
    <w:rsid w:val="00D679CF"/>
    <w:rsid w:val="00D679D3"/>
    <w:rsid w:val="00D70376"/>
    <w:rsid w:val="00D70DDA"/>
    <w:rsid w:val="00D732B8"/>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5E66"/>
    <w:rsid w:val="00D761AA"/>
    <w:rsid w:val="00D7676F"/>
    <w:rsid w:val="00D76FAE"/>
    <w:rsid w:val="00D777D7"/>
    <w:rsid w:val="00D801A2"/>
    <w:rsid w:val="00D804EA"/>
    <w:rsid w:val="00D80AB8"/>
    <w:rsid w:val="00D80D1C"/>
    <w:rsid w:val="00D812F9"/>
    <w:rsid w:val="00D81792"/>
    <w:rsid w:val="00D819B1"/>
    <w:rsid w:val="00D820DC"/>
    <w:rsid w:val="00D82437"/>
    <w:rsid w:val="00D82494"/>
    <w:rsid w:val="00D83463"/>
    <w:rsid w:val="00D83AE9"/>
    <w:rsid w:val="00D83F55"/>
    <w:rsid w:val="00D84BA8"/>
    <w:rsid w:val="00D84ECC"/>
    <w:rsid w:val="00D851AB"/>
    <w:rsid w:val="00D854EC"/>
    <w:rsid w:val="00D857B8"/>
    <w:rsid w:val="00D86793"/>
    <w:rsid w:val="00D86B88"/>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379"/>
    <w:rsid w:val="00D96466"/>
    <w:rsid w:val="00D9683C"/>
    <w:rsid w:val="00D968BC"/>
    <w:rsid w:val="00D96A7F"/>
    <w:rsid w:val="00D96F64"/>
    <w:rsid w:val="00D97884"/>
    <w:rsid w:val="00D97F12"/>
    <w:rsid w:val="00DA0A7F"/>
    <w:rsid w:val="00DA1953"/>
    <w:rsid w:val="00DA1C31"/>
    <w:rsid w:val="00DA20BC"/>
    <w:rsid w:val="00DA27B3"/>
    <w:rsid w:val="00DA2C02"/>
    <w:rsid w:val="00DA2C0E"/>
    <w:rsid w:val="00DA2ED7"/>
    <w:rsid w:val="00DA3520"/>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61A"/>
    <w:rsid w:val="00DB485D"/>
    <w:rsid w:val="00DB4D78"/>
    <w:rsid w:val="00DB50B4"/>
    <w:rsid w:val="00DB51C3"/>
    <w:rsid w:val="00DB54B6"/>
    <w:rsid w:val="00DB5D11"/>
    <w:rsid w:val="00DB6001"/>
    <w:rsid w:val="00DB61D4"/>
    <w:rsid w:val="00DB67F9"/>
    <w:rsid w:val="00DB7681"/>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AF3"/>
    <w:rsid w:val="00DD1B5D"/>
    <w:rsid w:val="00DD1B60"/>
    <w:rsid w:val="00DD1E64"/>
    <w:rsid w:val="00DD2025"/>
    <w:rsid w:val="00DD22EA"/>
    <w:rsid w:val="00DD23A0"/>
    <w:rsid w:val="00DD2A7E"/>
    <w:rsid w:val="00DD397D"/>
    <w:rsid w:val="00DD3EF5"/>
    <w:rsid w:val="00DD458A"/>
    <w:rsid w:val="00DD45C1"/>
    <w:rsid w:val="00DD487D"/>
    <w:rsid w:val="00DD53FA"/>
    <w:rsid w:val="00DD5918"/>
    <w:rsid w:val="00DD5F0D"/>
    <w:rsid w:val="00DD5F42"/>
    <w:rsid w:val="00DD60B6"/>
    <w:rsid w:val="00DD617B"/>
    <w:rsid w:val="00DD6346"/>
    <w:rsid w:val="00DD6B09"/>
    <w:rsid w:val="00DD6CCF"/>
    <w:rsid w:val="00DD6D1A"/>
    <w:rsid w:val="00DD7CD6"/>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72CB"/>
    <w:rsid w:val="00DE7359"/>
    <w:rsid w:val="00DE7363"/>
    <w:rsid w:val="00DE76CF"/>
    <w:rsid w:val="00DE76F1"/>
    <w:rsid w:val="00DE7C00"/>
    <w:rsid w:val="00DE7C19"/>
    <w:rsid w:val="00DF00F7"/>
    <w:rsid w:val="00DF03E9"/>
    <w:rsid w:val="00DF03ED"/>
    <w:rsid w:val="00DF04EE"/>
    <w:rsid w:val="00DF05D6"/>
    <w:rsid w:val="00DF0BF4"/>
    <w:rsid w:val="00DF0E8A"/>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35BC"/>
    <w:rsid w:val="00E0370C"/>
    <w:rsid w:val="00E0400F"/>
    <w:rsid w:val="00E04022"/>
    <w:rsid w:val="00E048AE"/>
    <w:rsid w:val="00E04BC7"/>
    <w:rsid w:val="00E05DFF"/>
    <w:rsid w:val="00E05EE5"/>
    <w:rsid w:val="00E0728F"/>
    <w:rsid w:val="00E0755C"/>
    <w:rsid w:val="00E07595"/>
    <w:rsid w:val="00E07758"/>
    <w:rsid w:val="00E1069C"/>
    <w:rsid w:val="00E1214E"/>
    <w:rsid w:val="00E121C1"/>
    <w:rsid w:val="00E1243D"/>
    <w:rsid w:val="00E12A8E"/>
    <w:rsid w:val="00E1338D"/>
    <w:rsid w:val="00E14946"/>
    <w:rsid w:val="00E14A42"/>
    <w:rsid w:val="00E14A7E"/>
    <w:rsid w:val="00E14D85"/>
    <w:rsid w:val="00E151E1"/>
    <w:rsid w:val="00E163A5"/>
    <w:rsid w:val="00E16680"/>
    <w:rsid w:val="00E171D5"/>
    <w:rsid w:val="00E17619"/>
    <w:rsid w:val="00E177CB"/>
    <w:rsid w:val="00E17805"/>
    <w:rsid w:val="00E200D4"/>
    <w:rsid w:val="00E2077C"/>
    <w:rsid w:val="00E20F79"/>
    <w:rsid w:val="00E21121"/>
    <w:rsid w:val="00E21278"/>
    <w:rsid w:val="00E215C9"/>
    <w:rsid w:val="00E21AF5"/>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003"/>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6D9"/>
    <w:rsid w:val="00E429ED"/>
    <w:rsid w:val="00E42B69"/>
    <w:rsid w:val="00E42C0F"/>
    <w:rsid w:val="00E42FA0"/>
    <w:rsid w:val="00E432B8"/>
    <w:rsid w:val="00E43F37"/>
    <w:rsid w:val="00E44185"/>
    <w:rsid w:val="00E44C06"/>
    <w:rsid w:val="00E450ED"/>
    <w:rsid w:val="00E45A10"/>
    <w:rsid w:val="00E45BC0"/>
    <w:rsid w:val="00E46221"/>
    <w:rsid w:val="00E467F1"/>
    <w:rsid w:val="00E46FF2"/>
    <w:rsid w:val="00E47543"/>
    <w:rsid w:val="00E4768B"/>
    <w:rsid w:val="00E4791B"/>
    <w:rsid w:val="00E479BB"/>
    <w:rsid w:val="00E47E31"/>
    <w:rsid w:val="00E50AC6"/>
    <w:rsid w:val="00E50C52"/>
    <w:rsid w:val="00E51148"/>
    <w:rsid w:val="00E51645"/>
    <w:rsid w:val="00E51DDD"/>
    <w:rsid w:val="00E51FDD"/>
    <w:rsid w:val="00E522CB"/>
    <w:rsid w:val="00E52435"/>
    <w:rsid w:val="00E52D7F"/>
    <w:rsid w:val="00E53122"/>
    <w:rsid w:val="00E5351B"/>
    <w:rsid w:val="00E53FA9"/>
    <w:rsid w:val="00E5414C"/>
    <w:rsid w:val="00E54649"/>
    <w:rsid w:val="00E547B3"/>
    <w:rsid w:val="00E54954"/>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293"/>
    <w:rsid w:val="00E6743F"/>
    <w:rsid w:val="00E6758E"/>
    <w:rsid w:val="00E6762B"/>
    <w:rsid w:val="00E67D2B"/>
    <w:rsid w:val="00E67E23"/>
    <w:rsid w:val="00E70016"/>
    <w:rsid w:val="00E70735"/>
    <w:rsid w:val="00E70B8A"/>
    <w:rsid w:val="00E70BC7"/>
    <w:rsid w:val="00E70C48"/>
    <w:rsid w:val="00E70FBC"/>
    <w:rsid w:val="00E71547"/>
    <w:rsid w:val="00E718F5"/>
    <w:rsid w:val="00E71DEB"/>
    <w:rsid w:val="00E721D5"/>
    <w:rsid w:val="00E72C01"/>
    <w:rsid w:val="00E732F6"/>
    <w:rsid w:val="00E741AC"/>
    <w:rsid w:val="00E749D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2705"/>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01F"/>
    <w:rsid w:val="00E923F3"/>
    <w:rsid w:val="00E92481"/>
    <w:rsid w:val="00E92D42"/>
    <w:rsid w:val="00E92EBF"/>
    <w:rsid w:val="00E9304E"/>
    <w:rsid w:val="00E940D6"/>
    <w:rsid w:val="00E94349"/>
    <w:rsid w:val="00E943C2"/>
    <w:rsid w:val="00E94B38"/>
    <w:rsid w:val="00E94CF1"/>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5F2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549"/>
    <w:rsid w:val="00EB5985"/>
    <w:rsid w:val="00EB5A81"/>
    <w:rsid w:val="00EB6524"/>
    <w:rsid w:val="00EB6ABD"/>
    <w:rsid w:val="00EB70B0"/>
    <w:rsid w:val="00EB7612"/>
    <w:rsid w:val="00EB7633"/>
    <w:rsid w:val="00EB7736"/>
    <w:rsid w:val="00EC069D"/>
    <w:rsid w:val="00EC1D22"/>
    <w:rsid w:val="00EC25CF"/>
    <w:rsid w:val="00EC2651"/>
    <w:rsid w:val="00EC2CDE"/>
    <w:rsid w:val="00EC2D00"/>
    <w:rsid w:val="00EC2E2D"/>
    <w:rsid w:val="00EC37AD"/>
    <w:rsid w:val="00EC462B"/>
    <w:rsid w:val="00EC4723"/>
    <w:rsid w:val="00EC56E0"/>
    <w:rsid w:val="00EC6057"/>
    <w:rsid w:val="00EC67E0"/>
    <w:rsid w:val="00EC6847"/>
    <w:rsid w:val="00EC743C"/>
    <w:rsid w:val="00EC7534"/>
    <w:rsid w:val="00EC770F"/>
    <w:rsid w:val="00EC7DB6"/>
    <w:rsid w:val="00ED01CD"/>
    <w:rsid w:val="00ED0B07"/>
    <w:rsid w:val="00ED162F"/>
    <w:rsid w:val="00ED2032"/>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D1D"/>
    <w:rsid w:val="00EE1ECE"/>
    <w:rsid w:val="00EE1F29"/>
    <w:rsid w:val="00EE225F"/>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6A34"/>
    <w:rsid w:val="00EF7002"/>
    <w:rsid w:val="00EF72A9"/>
    <w:rsid w:val="00EF769B"/>
    <w:rsid w:val="00EF7C7F"/>
    <w:rsid w:val="00F0061D"/>
    <w:rsid w:val="00F00A25"/>
    <w:rsid w:val="00F017DD"/>
    <w:rsid w:val="00F01A6A"/>
    <w:rsid w:val="00F01C4C"/>
    <w:rsid w:val="00F0206A"/>
    <w:rsid w:val="00F027BA"/>
    <w:rsid w:val="00F03E79"/>
    <w:rsid w:val="00F045E8"/>
    <w:rsid w:val="00F04CE1"/>
    <w:rsid w:val="00F05705"/>
    <w:rsid w:val="00F05A08"/>
    <w:rsid w:val="00F0628D"/>
    <w:rsid w:val="00F0650F"/>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55CE"/>
    <w:rsid w:val="00F156C0"/>
    <w:rsid w:val="00F17166"/>
    <w:rsid w:val="00F174FA"/>
    <w:rsid w:val="00F17EAE"/>
    <w:rsid w:val="00F17F4D"/>
    <w:rsid w:val="00F2006A"/>
    <w:rsid w:val="00F205F2"/>
    <w:rsid w:val="00F21024"/>
    <w:rsid w:val="00F218D4"/>
    <w:rsid w:val="00F2250A"/>
    <w:rsid w:val="00F22738"/>
    <w:rsid w:val="00F2294A"/>
    <w:rsid w:val="00F22BE1"/>
    <w:rsid w:val="00F238DC"/>
    <w:rsid w:val="00F24788"/>
    <w:rsid w:val="00F24A06"/>
    <w:rsid w:val="00F24DEB"/>
    <w:rsid w:val="00F250AB"/>
    <w:rsid w:val="00F2578E"/>
    <w:rsid w:val="00F26183"/>
    <w:rsid w:val="00F2635F"/>
    <w:rsid w:val="00F2640F"/>
    <w:rsid w:val="00F265BD"/>
    <w:rsid w:val="00F26624"/>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F56"/>
    <w:rsid w:val="00F33D25"/>
    <w:rsid w:val="00F33D4F"/>
    <w:rsid w:val="00F34CB5"/>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8"/>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3A5A"/>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4D1"/>
    <w:rsid w:val="00F80AAC"/>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2CF5"/>
    <w:rsid w:val="00F931C7"/>
    <w:rsid w:val="00F93559"/>
    <w:rsid w:val="00F93D72"/>
    <w:rsid w:val="00F93E65"/>
    <w:rsid w:val="00F94070"/>
    <w:rsid w:val="00F950B5"/>
    <w:rsid w:val="00F9513F"/>
    <w:rsid w:val="00F959A9"/>
    <w:rsid w:val="00F96249"/>
    <w:rsid w:val="00F9649D"/>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1A"/>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9A1"/>
    <w:rsid w:val="00FB4C9C"/>
    <w:rsid w:val="00FB4D0A"/>
    <w:rsid w:val="00FB50A5"/>
    <w:rsid w:val="00FB51A2"/>
    <w:rsid w:val="00FB5BAE"/>
    <w:rsid w:val="00FB5D2F"/>
    <w:rsid w:val="00FB5F43"/>
    <w:rsid w:val="00FB6165"/>
    <w:rsid w:val="00FB6818"/>
    <w:rsid w:val="00FC0150"/>
    <w:rsid w:val="00FC0331"/>
    <w:rsid w:val="00FC03AB"/>
    <w:rsid w:val="00FC0755"/>
    <w:rsid w:val="00FC0A61"/>
    <w:rsid w:val="00FC1033"/>
    <w:rsid w:val="00FC1259"/>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C7712"/>
    <w:rsid w:val="00FD0098"/>
    <w:rsid w:val="00FD0572"/>
    <w:rsid w:val="00FD0851"/>
    <w:rsid w:val="00FD1167"/>
    <w:rsid w:val="00FD1A97"/>
    <w:rsid w:val="00FD1AC4"/>
    <w:rsid w:val="00FD2D7B"/>
    <w:rsid w:val="00FD3291"/>
    <w:rsid w:val="00FD37F6"/>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ED4"/>
    <w:rsid w:val="00FE125F"/>
    <w:rsid w:val="00FE16DD"/>
    <w:rsid w:val="00FE1EAB"/>
    <w:rsid w:val="00FE27D8"/>
    <w:rsid w:val="00FE2AB3"/>
    <w:rsid w:val="00FE2F08"/>
    <w:rsid w:val="00FE3465"/>
    <w:rsid w:val="00FE3B65"/>
    <w:rsid w:val="00FE3C68"/>
    <w:rsid w:val="00FE51F6"/>
    <w:rsid w:val="00FE52B9"/>
    <w:rsid w:val="00FE602C"/>
    <w:rsid w:val="00FE64B6"/>
    <w:rsid w:val="00FE67CF"/>
    <w:rsid w:val="00FE6D20"/>
    <w:rsid w:val="00FE6FB9"/>
    <w:rsid w:val="00FE7549"/>
    <w:rsid w:val="00FE75CF"/>
    <w:rsid w:val="00FE7BCC"/>
    <w:rsid w:val="00FF0D88"/>
    <w:rsid w:val="00FF126D"/>
    <w:rsid w:val="00FF1693"/>
    <w:rsid w:val="00FF1AC3"/>
    <w:rsid w:val="00FF2310"/>
    <w:rsid w:val="00FF2E73"/>
    <w:rsid w:val="00FF3755"/>
    <w:rsid w:val="00FF386D"/>
    <w:rsid w:val="00FF394C"/>
    <w:rsid w:val="00FF3BD6"/>
    <w:rsid w:val="00FF3C62"/>
    <w:rsid w:val="00FF48A9"/>
    <w:rsid w:val="00FF4A76"/>
    <w:rsid w:val="00FF4AE2"/>
    <w:rsid w:val="00FF50A8"/>
    <w:rsid w:val="00FF52F0"/>
    <w:rsid w:val="00FF571E"/>
    <w:rsid w:val="00FF5841"/>
    <w:rsid w:val="00FF620A"/>
    <w:rsid w:val="00FF6975"/>
    <w:rsid w:val="00FF6A55"/>
    <w:rsid w:val="00FF6BD1"/>
    <w:rsid w:val="00FF6CC0"/>
    <w:rsid w:val="00FF6EEE"/>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 ??,?????,????,Lista1,列出段落,목록 단락,列出段落1,中等深浅网格 1 - 着色 21"/>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uiPriority w:val="99"/>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 ?? (文字),????? (文字),???? (文字),Lista1 (文字),列出段落 (文字),목록 단락 (文字),列出段落1 (文字),中等深浅网格 1 - 着色 21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ullet">
    <w:name w:val="bullet"/>
    <w:basedOn w:val="af9"/>
    <w:link w:val="bulletChar"/>
    <w:qFormat/>
    <w:rsid w:val="00016F08"/>
    <w:pPr>
      <w:widowControl w:val="0"/>
      <w:numPr>
        <w:numId w:val="25"/>
      </w:numPr>
      <w:spacing w:after="60"/>
      <w:ind w:left="720"/>
      <w:contextualSpacing/>
    </w:pPr>
    <w:rPr>
      <w:rFonts w:ascii="Times New Roman" w:eastAsia="Times New Roman" w:hAnsi="Times New Roman" w:cs="Times New Roman"/>
      <w:kern w:val="2"/>
      <w:sz w:val="20"/>
      <w:szCs w:val="24"/>
      <w:lang w:val="en-GB" w:eastAsia="en-US"/>
    </w:rPr>
  </w:style>
  <w:style w:type="character" w:customStyle="1" w:styleId="bulletChar">
    <w:name w:val="bullet Char"/>
    <w:link w:val="bullet"/>
    <w:rsid w:val="00016F08"/>
    <w:rPr>
      <w:rFonts w:eastAsia="Times New Roman"/>
      <w:kern w:val="2"/>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 ??,?????,????,Lista1,列出段落,목록 단락,列出段落1,中等深浅网格 1 - 着色 21"/>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uiPriority w:val="99"/>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 ?? (文字),????? (文字),???? (文字),Lista1 (文字),列出段落 (文字),목록 단락 (文字),列出段落1 (文字),中等深浅网格 1 - 着色 21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ullet">
    <w:name w:val="bullet"/>
    <w:basedOn w:val="af9"/>
    <w:link w:val="bulletChar"/>
    <w:qFormat/>
    <w:rsid w:val="00016F08"/>
    <w:pPr>
      <w:widowControl w:val="0"/>
      <w:numPr>
        <w:numId w:val="25"/>
      </w:numPr>
      <w:spacing w:after="60"/>
      <w:ind w:left="720"/>
      <w:contextualSpacing/>
    </w:pPr>
    <w:rPr>
      <w:rFonts w:ascii="Times New Roman" w:eastAsia="Times New Roman" w:hAnsi="Times New Roman" w:cs="Times New Roman"/>
      <w:kern w:val="2"/>
      <w:sz w:val="20"/>
      <w:szCs w:val="24"/>
      <w:lang w:val="en-GB" w:eastAsia="en-US"/>
    </w:rPr>
  </w:style>
  <w:style w:type="character" w:customStyle="1" w:styleId="bulletChar">
    <w:name w:val="bullet Char"/>
    <w:link w:val="bullet"/>
    <w:rsid w:val="00016F08"/>
    <w:rPr>
      <w:rFonts w:eastAsia="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66873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5BDF06B6-0480-4AC0-8C1B-7091544CEF33}">
  <ds:schemaRefs>
    <ds:schemaRef ds:uri="http://schemas.openxmlformats.org/officeDocument/2006/bibliography"/>
  </ds:schemaRefs>
</ds:datastoreItem>
</file>

<file path=customXml/itemProps2.xml><?xml version="1.0" encoding="utf-8"?>
<ds:datastoreItem xmlns:ds="http://schemas.openxmlformats.org/officeDocument/2006/customXml" ds:itemID="{65102C50-CC45-437D-92FA-1A6029D2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1875</TotalTime>
  <Pages>2</Pages>
  <Words>831</Words>
  <Characters>4741</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Sony Mobile Communications</Company>
  <LinksUpToDate>false</LinksUpToDate>
  <CharactersWithSpaces>5561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Kusashima, Naoki</cp:lastModifiedBy>
  <cp:revision>43</cp:revision>
  <cp:lastPrinted>2017-08-08T10:03:00Z</cp:lastPrinted>
  <dcterms:created xsi:type="dcterms:W3CDTF">2018-09-28T12:07:00Z</dcterms:created>
  <dcterms:modified xsi:type="dcterms:W3CDTF">2019-03-29T10:08:00Z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