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21D" w:rsidRDefault="00232B09">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 xml:space="preserve">#96bis                                                           </w:t>
      </w:r>
      <w:r>
        <w:rPr>
          <w:rFonts w:cs="Arial" w:hint="eastAsia"/>
          <w:bCs/>
          <w:sz w:val="22"/>
          <w:szCs w:val="22"/>
          <w:lang w:eastAsia="zh-CN"/>
        </w:rPr>
        <w:t xml:space="preserve">                  R1-1904146</w:t>
      </w:r>
    </w:p>
    <w:bookmarkEnd w:id="0"/>
    <w:p w:rsidR="00FF521D" w:rsidRDefault="00232B09">
      <w:pPr>
        <w:pStyle w:val="ae"/>
        <w:snapToGrid w:val="0"/>
        <w:spacing w:afterLines="50" w:after="18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rsidR="00FF521D" w:rsidRDefault="00232B09">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FF521D" w:rsidRDefault="00232B09">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On scheduling/HARQ enhancements for NR URLLC</w:t>
      </w:r>
    </w:p>
    <w:p w:rsidR="00FF521D" w:rsidRDefault="00232B09">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7.2.6.4</w:t>
      </w:r>
    </w:p>
    <w:p w:rsidR="00FF521D" w:rsidRDefault="00232B09">
      <w:pPr>
        <w:pStyle w:val="ae"/>
        <w:snapToGrid w:val="0"/>
        <w:spacing w:afterLines="50" w:after="180" w:line="240" w:lineRule="auto"/>
        <w:rPr>
          <w:sz w:val="20"/>
        </w:rPr>
      </w:pPr>
      <w:r>
        <w:rPr>
          <w:sz w:val="20"/>
        </w:rPr>
        <w:t>Document for:  Discussion and Decision</w:t>
      </w:r>
      <w:bookmarkEnd w:id="1"/>
    </w:p>
    <w:p w:rsidR="00FF521D" w:rsidRDefault="00232B09">
      <w:pPr>
        <w:pStyle w:val="1"/>
        <w:snapToGrid w:val="0"/>
        <w:spacing w:beforeLines="0" w:afterLines="50" w:after="180"/>
      </w:pPr>
      <w:r>
        <w:t>I</w:t>
      </w:r>
      <w:r>
        <w:rPr>
          <w:rFonts w:hint="eastAsia"/>
        </w:rPr>
        <w:t>ntroduction</w:t>
      </w:r>
    </w:p>
    <w:p w:rsidR="00FF521D" w:rsidRDefault="00232B09">
      <w:pPr>
        <w:snapToGrid w:val="0"/>
        <w:spacing w:after="120"/>
        <w:rPr>
          <w:rFonts w:eastAsia="宋体"/>
          <w:lang w:val="en-US" w:eastAsia="zh-CN"/>
        </w:rPr>
      </w:pPr>
      <w:bookmarkStart w:id="2" w:name="OLE_LINK11"/>
      <w:r>
        <w:rPr>
          <w:rFonts w:eastAsia="宋体" w:hint="eastAsia"/>
          <w:lang w:val="en-US" w:eastAsia="zh-CN"/>
        </w:rPr>
        <w:t>According to</w:t>
      </w:r>
      <w:r>
        <w:t xml:space="preserve"> the </w:t>
      </w:r>
      <w:r>
        <w:rPr>
          <w:rFonts w:eastAsia="宋体" w:hint="eastAsia"/>
          <w:lang w:val="en-US" w:eastAsia="zh-CN"/>
        </w:rPr>
        <w:t>W</w:t>
      </w:r>
      <w:r>
        <w:t xml:space="preserve">ID on physical </w:t>
      </w:r>
      <w:r>
        <w:t>layer enhancements for NR URLLC</w:t>
      </w:r>
      <w:r>
        <w:rPr>
          <w:rFonts w:eastAsia="宋体" w:hint="eastAsia"/>
          <w:bCs/>
          <w:lang w:val="en-US" w:eastAsia="zh-CN"/>
        </w:rPr>
        <w:t>[1],</w:t>
      </w:r>
      <w:r>
        <w:rPr>
          <w:rFonts w:eastAsia="宋体" w:hint="eastAsia"/>
          <w:lang w:val="en-US" w:eastAsia="zh-CN"/>
        </w:rPr>
        <w:t xml:space="preserve"> </w:t>
      </w:r>
      <w:bookmarkEnd w:id="2"/>
      <w:r>
        <w:rPr>
          <w:rFonts w:eastAsia="宋体" w:hint="eastAsia"/>
          <w:lang w:val="en-US" w:eastAsia="zh-CN"/>
        </w:rPr>
        <w:t>scheduling/HARQ enhancements including the following will be specified in RAN1,</w:t>
      </w:r>
    </w:p>
    <w:p w:rsidR="00FF521D" w:rsidRDefault="00232B09">
      <w:pPr>
        <w:pStyle w:val="afa"/>
        <w:numPr>
          <w:ilvl w:val="0"/>
          <w:numId w:val="2"/>
        </w:numPr>
        <w:snapToGrid w:val="0"/>
        <w:spacing w:after="120"/>
        <w:rPr>
          <w:kern w:val="2"/>
          <w:lang w:val="en-US" w:eastAsia="zh-CN"/>
        </w:rPr>
      </w:pPr>
      <w:r>
        <w:rPr>
          <w:rFonts w:hint="eastAsia"/>
          <w:kern w:val="2"/>
          <w:lang w:val="en-US" w:eastAsia="zh-CN"/>
        </w:rPr>
        <w:t>Out-of-order HARQ-ACK associated with PDSCHs with different HARQ process IDs</w:t>
      </w:r>
    </w:p>
    <w:p w:rsidR="00FF521D" w:rsidRDefault="00232B09">
      <w:pPr>
        <w:pStyle w:val="afa"/>
        <w:numPr>
          <w:ilvl w:val="0"/>
          <w:numId w:val="2"/>
        </w:numPr>
        <w:snapToGrid w:val="0"/>
        <w:spacing w:after="120"/>
        <w:rPr>
          <w:kern w:val="2"/>
          <w:lang w:val="en-US" w:eastAsia="zh-CN"/>
        </w:rPr>
      </w:pPr>
      <w:r>
        <w:rPr>
          <w:rFonts w:hint="eastAsia"/>
          <w:kern w:val="2"/>
          <w:lang w:val="en-US" w:eastAsia="zh-CN"/>
        </w:rPr>
        <w:t>Out-of-order PUSCH scheduling associated with different HARQ pr</w:t>
      </w:r>
      <w:r>
        <w:rPr>
          <w:rFonts w:hint="eastAsia"/>
          <w:kern w:val="2"/>
          <w:lang w:val="en-US" w:eastAsia="zh-CN"/>
        </w:rPr>
        <w:t>ocess IDs, including overlapping PUSCHs and non-overlapping PUSCHs in time-domain</w:t>
      </w:r>
    </w:p>
    <w:p w:rsidR="00FF521D" w:rsidRDefault="00232B09">
      <w:pPr>
        <w:pStyle w:val="afa"/>
        <w:numPr>
          <w:ilvl w:val="0"/>
          <w:numId w:val="2"/>
        </w:numPr>
        <w:snapToGrid w:val="0"/>
        <w:spacing w:after="120"/>
        <w:rPr>
          <w:kern w:val="2"/>
          <w:lang w:val="en-US" w:eastAsia="zh-CN"/>
        </w:rPr>
      </w:pPr>
      <w:r>
        <w:rPr>
          <w:rFonts w:hint="eastAsia"/>
          <w:kern w:val="2"/>
          <w:lang w:val="en-US" w:eastAsia="zh-CN"/>
        </w:rPr>
        <w:t xml:space="preserve">Methods to handle DL data/data resource conflicts for overlapping PDSCHs in time-domain, scheduled by dynamic DL assignments </w:t>
      </w:r>
    </w:p>
    <w:p w:rsidR="00FF521D" w:rsidRDefault="00232B09">
      <w:pPr>
        <w:snapToGrid w:val="0"/>
        <w:spacing w:after="120"/>
        <w:rPr>
          <w:rFonts w:eastAsia="宋体"/>
          <w:lang w:val="en-US" w:eastAsia="zh-CN"/>
        </w:rPr>
      </w:pPr>
      <w:r>
        <w:rPr>
          <w:rFonts w:eastAsia="宋体" w:hint="eastAsia"/>
          <w:lang w:val="en-US" w:eastAsia="zh-CN"/>
        </w:rPr>
        <w:t>For out-of-order HARQ-ACK, the following agreeme</w:t>
      </w:r>
      <w:r>
        <w:rPr>
          <w:rFonts w:eastAsia="宋体" w:hint="eastAsia"/>
          <w:lang w:val="en-US" w:eastAsia="zh-CN"/>
        </w:rPr>
        <w:t>nts were made in RAN1 #96 meeting,</w:t>
      </w:r>
    </w:p>
    <w:p w:rsidR="00FF521D" w:rsidRDefault="00232B09">
      <w:pPr>
        <w:snapToGrid w:val="0"/>
        <w:spacing w:after="120"/>
        <w:rPr>
          <w:rFonts w:eastAsia="宋体"/>
          <w:b/>
          <w:bCs/>
          <w:u w:val="single"/>
          <w:lang w:val="en-US" w:eastAsia="zh-CN"/>
        </w:rPr>
      </w:pPr>
      <w:r>
        <w:rPr>
          <w:rFonts w:eastAsia="宋体" w:hint="eastAsia"/>
          <w:b/>
          <w:bCs/>
          <w:u w:val="single"/>
          <w:lang w:val="en-US" w:eastAsia="zh-CN"/>
        </w:rPr>
        <w:t>RAN1 #96 Agreements</w:t>
      </w:r>
    </w:p>
    <w:p w:rsidR="00FF521D" w:rsidRDefault="00232B09">
      <w:pPr>
        <w:snapToGrid w:val="0"/>
        <w:spacing w:after="120"/>
        <w:rPr>
          <w:bCs/>
          <w:iCs/>
        </w:rPr>
      </w:pPr>
      <w:r>
        <w:rPr>
          <w:bCs/>
          <w:iCs/>
        </w:rPr>
        <w:t>For a Rel. 16 eURLLC UE and dynamic downlink scheduling, on the active BWP of a given serving cell, the HARQ-ACK associated with the second PDSCH with HARQ process ID x received after the first PDSCH w</w:t>
      </w:r>
      <w:r>
        <w:rPr>
          <w:bCs/>
          <w:iCs/>
        </w:rPr>
        <w:t>ith HARQ process ID y (x != y) can be sent before the HARQ-ACK of the first PDSCH. Specify based on the following solutions:</w:t>
      </w:r>
    </w:p>
    <w:p w:rsidR="00FF521D" w:rsidRDefault="00232B09">
      <w:pPr>
        <w:pStyle w:val="afa"/>
        <w:numPr>
          <w:ilvl w:val="0"/>
          <w:numId w:val="3"/>
        </w:numPr>
        <w:snapToGrid w:val="0"/>
        <w:spacing w:after="120"/>
        <w:rPr>
          <w:bCs/>
          <w:iCs/>
        </w:rPr>
      </w:pPr>
      <w:r>
        <w:rPr>
          <w:bCs/>
          <w:iCs/>
        </w:rPr>
        <w:t>Solution 1: The UE always processes the second PDSCH. The UE may or may not drop the processing of the first channel.</w:t>
      </w:r>
    </w:p>
    <w:p w:rsidR="00FF521D" w:rsidRDefault="00232B09">
      <w:pPr>
        <w:numPr>
          <w:ilvl w:val="0"/>
          <w:numId w:val="3"/>
        </w:numPr>
        <w:snapToGrid w:val="0"/>
        <w:spacing w:after="120"/>
        <w:rPr>
          <w:bCs/>
          <w:iCs/>
        </w:rPr>
      </w:pPr>
      <w:r>
        <w:rPr>
          <w:bCs/>
          <w:iCs/>
        </w:rPr>
        <w:t>Solution 2: T</w:t>
      </w:r>
      <w:r>
        <w:rPr>
          <w:bCs/>
          <w:iCs/>
        </w:rPr>
        <w:t>he UE processes both the first and second PDSCHs as a UE capability with no condition.</w:t>
      </w:r>
    </w:p>
    <w:p w:rsidR="00FF521D" w:rsidRDefault="00232B09">
      <w:pPr>
        <w:numPr>
          <w:ilvl w:val="0"/>
          <w:numId w:val="3"/>
        </w:numPr>
        <w:snapToGrid w:val="0"/>
        <w:spacing w:after="120"/>
        <w:ind w:left="726" w:hanging="363"/>
        <w:rPr>
          <w:bCs/>
          <w:iCs/>
        </w:rPr>
      </w:pPr>
      <w:r>
        <w:rPr>
          <w:bCs/>
          <w:iCs/>
        </w:rPr>
        <w:t>Solution 3: The UE processes both the first and second channels under some conditions, e.g. using the CA capability. The conditions are reported as a UE capability. If t</w:t>
      </w:r>
      <w:r>
        <w:rPr>
          <w:bCs/>
          <w:iCs/>
        </w:rPr>
        <w:t xml:space="preserve">he conditions are not satisfied, the UE behavior is not defined. </w:t>
      </w:r>
    </w:p>
    <w:p w:rsidR="00FF521D" w:rsidRDefault="00232B09">
      <w:pPr>
        <w:numPr>
          <w:ilvl w:val="1"/>
          <w:numId w:val="3"/>
        </w:numPr>
        <w:snapToGrid w:val="0"/>
        <w:spacing w:after="120"/>
        <w:rPr>
          <w:bCs/>
          <w:iCs/>
        </w:rPr>
      </w:pPr>
      <w:r>
        <w:rPr>
          <w:bCs/>
          <w:iCs/>
        </w:rPr>
        <w:t>FFS: The details of the UE capability.</w:t>
      </w:r>
    </w:p>
    <w:p w:rsidR="00FF521D" w:rsidRDefault="00232B09">
      <w:pPr>
        <w:numPr>
          <w:ilvl w:val="0"/>
          <w:numId w:val="3"/>
        </w:numPr>
        <w:snapToGrid w:val="0"/>
        <w:spacing w:after="120"/>
        <w:rPr>
          <w:bCs/>
          <w:iCs/>
        </w:rPr>
      </w:pPr>
      <w:r>
        <w:rPr>
          <w:bCs/>
          <w:iCs/>
        </w:rPr>
        <w:t xml:space="preserve">Solution 4: </w:t>
      </w:r>
    </w:p>
    <w:p w:rsidR="00FF521D" w:rsidRDefault="00232B09">
      <w:pPr>
        <w:numPr>
          <w:ilvl w:val="1"/>
          <w:numId w:val="3"/>
        </w:numPr>
        <w:snapToGrid w:val="0"/>
        <w:spacing w:after="120"/>
        <w:ind w:hanging="363"/>
        <w:rPr>
          <w:bCs/>
          <w:iCs/>
        </w:rPr>
      </w:pPr>
      <w:r>
        <w:rPr>
          <w:bCs/>
          <w:iCs/>
        </w:rPr>
        <w:t>A UE drops (terminates) the processing of the first PDSCH.</w:t>
      </w:r>
    </w:p>
    <w:p w:rsidR="00FF521D" w:rsidRDefault="00232B09">
      <w:pPr>
        <w:numPr>
          <w:ilvl w:val="2"/>
          <w:numId w:val="3"/>
        </w:numPr>
        <w:snapToGrid w:val="0"/>
        <w:spacing w:after="120"/>
        <w:ind w:hanging="363"/>
        <w:rPr>
          <w:bCs/>
          <w:iCs/>
        </w:rPr>
      </w:pPr>
      <w:r>
        <w:rPr>
          <w:bCs/>
          <w:iCs/>
        </w:rPr>
        <w:t>Alt1: The UE always drops the first PDSCH.</w:t>
      </w:r>
    </w:p>
    <w:p w:rsidR="00FF521D" w:rsidRDefault="00232B09">
      <w:pPr>
        <w:numPr>
          <w:ilvl w:val="2"/>
          <w:numId w:val="3"/>
        </w:numPr>
        <w:snapToGrid w:val="0"/>
        <w:spacing w:after="120"/>
        <w:ind w:hanging="363"/>
        <w:rPr>
          <w:bCs/>
          <w:iCs/>
        </w:rPr>
      </w:pPr>
      <w:r>
        <w:rPr>
          <w:bCs/>
          <w:iCs/>
        </w:rPr>
        <w:t xml:space="preserve">Alt2: Some scheduling conditions </w:t>
      </w:r>
      <w:r>
        <w:rPr>
          <w:bCs/>
          <w:iCs/>
        </w:rPr>
        <w:t>should be defined. If not satisfied, the UE drops the processing of the first channel.</w:t>
      </w:r>
    </w:p>
    <w:p w:rsidR="00FF521D" w:rsidRDefault="00232B09">
      <w:pPr>
        <w:numPr>
          <w:ilvl w:val="2"/>
          <w:numId w:val="3"/>
        </w:numPr>
        <w:snapToGrid w:val="0"/>
        <w:spacing w:after="120"/>
        <w:ind w:hanging="363"/>
        <w:rPr>
          <w:bCs/>
          <w:iCs/>
        </w:rPr>
      </w:pPr>
      <w:r>
        <w:rPr>
          <w:bCs/>
          <w:iCs/>
        </w:rPr>
        <w:t>FFS how to define the scheduling conditions, e.g., based on the number of RBs, TBS, number of layers, the gap between the first and second PDSCHs, the gap between the tw</w:t>
      </w:r>
      <w:r>
        <w:rPr>
          <w:bCs/>
          <w:iCs/>
        </w:rPr>
        <w:t>o PUCCHs carrying HARQ-ACK, etc.</w:t>
      </w:r>
    </w:p>
    <w:p w:rsidR="00FF521D" w:rsidRDefault="00232B09">
      <w:pPr>
        <w:numPr>
          <w:ilvl w:val="0"/>
          <w:numId w:val="4"/>
        </w:numPr>
        <w:snapToGrid w:val="0"/>
        <w:spacing w:after="120"/>
        <w:ind w:hanging="363"/>
        <w:rPr>
          <w:bCs/>
          <w:iCs/>
        </w:rPr>
      </w:pPr>
      <w:r>
        <w:rPr>
          <w:bCs/>
          <w:iCs/>
        </w:rPr>
        <w:t xml:space="preserve">The UE behavior, e.g., decision on dropping the first channel and timing capability associated with the second channel, is determined, and is fixed, after decoding the PDCCH associated with the first and the second PDSCH. </w:t>
      </w:r>
    </w:p>
    <w:p w:rsidR="00FF521D" w:rsidRDefault="00232B09">
      <w:pPr>
        <w:numPr>
          <w:ilvl w:val="0"/>
          <w:numId w:val="4"/>
        </w:numPr>
        <w:snapToGrid w:val="0"/>
        <w:spacing w:after="120"/>
        <w:ind w:hanging="363"/>
        <w:rPr>
          <w:bCs/>
          <w:iCs/>
        </w:rPr>
      </w:pPr>
      <w:r>
        <w:rPr>
          <w:bCs/>
          <w:iCs/>
        </w:rPr>
        <w:t>When the UE drops the processing of the first channel, increasing the minimum PDSCH processing procedure time (N1) of the second PDSCH by d symbols can be considered.</w:t>
      </w:r>
    </w:p>
    <w:p w:rsidR="00FF521D" w:rsidRDefault="00232B09">
      <w:pPr>
        <w:numPr>
          <w:ilvl w:val="1"/>
          <w:numId w:val="4"/>
        </w:numPr>
        <w:snapToGrid w:val="0"/>
        <w:spacing w:after="120"/>
        <w:ind w:hanging="363"/>
        <w:rPr>
          <w:bCs/>
          <w:iCs/>
        </w:rPr>
      </w:pPr>
      <w:r>
        <w:rPr>
          <w:bCs/>
          <w:iCs/>
        </w:rPr>
        <w:t xml:space="preserve">FFS the value of d. </w:t>
      </w:r>
    </w:p>
    <w:p w:rsidR="00FF521D" w:rsidRDefault="00232B09">
      <w:pPr>
        <w:numPr>
          <w:ilvl w:val="0"/>
          <w:numId w:val="5"/>
        </w:numPr>
        <w:snapToGrid w:val="0"/>
        <w:spacing w:after="120"/>
        <w:ind w:hanging="363"/>
        <w:rPr>
          <w:bCs/>
          <w:iCs/>
        </w:rPr>
      </w:pPr>
      <w:r>
        <w:rPr>
          <w:bCs/>
          <w:iCs/>
        </w:rPr>
        <w:lastRenderedPageBreak/>
        <w:t>Dropping the processing of the first PDSCH can be done in one of the</w:t>
      </w:r>
      <w:r>
        <w:rPr>
          <w:bCs/>
          <w:iCs/>
        </w:rPr>
        <w:t xml:space="preserve"> two ways:</w:t>
      </w:r>
    </w:p>
    <w:p w:rsidR="00FF521D" w:rsidRDefault="00232B09">
      <w:pPr>
        <w:numPr>
          <w:ilvl w:val="1"/>
          <w:numId w:val="5"/>
        </w:numPr>
        <w:snapToGrid w:val="0"/>
        <w:spacing w:after="120"/>
        <w:ind w:hanging="363"/>
        <w:rPr>
          <w:bCs/>
          <w:iCs/>
        </w:rPr>
      </w:pPr>
      <w:r>
        <w:rPr>
          <w:bCs/>
          <w:iCs/>
        </w:rPr>
        <w:t xml:space="preserve">Alt1: dropping the processing of the first PDSCH on the same serving cell </w:t>
      </w:r>
    </w:p>
    <w:p w:rsidR="00FF521D" w:rsidRDefault="00232B09">
      <w:pPr>
        <w:numPr>
          <w:ilvl w:val="1"/>
          <w:numId w:val="5"/>
        </w:numPr>
        <w:snapToGrid w:val="0"/>
        <w:spacing w:after="120"/>
        <w:ind w:hanging="363"/>
        <w:rPr>
          <w:bCs/>
          <w:iCs/>
        </w:rPr>
      </w:pPr>
      <w:r>
        <w:rPr>
          <w:bCs/>
          <w:iCs/>
        </w:rPr>
        <w:t>Alt2: dropping the processing of a PDSCH(s) on the same cell or a different serving cell.</w:t>
      </w:r>
    </w:p>
    <w:p w:rsidR="00FF521D" w:rsidRDefault="00232B09">
      <w:pPr>
        <w:numPr>
          <w:ilvl w:val="0"/>
          <w:numId w:val="6"/>
        </w:numPr>
        <w:snapToGrid w:val="0"/>
        <w:spacing w:before="120" w:after="120"/>
        <w:ind w:left="726" w:hanging="363"/>
      </w:pPr>
      <w:r>
        <w:t>The UE only expects a maximum of one OOO PDSCH-to-HARQ-ACK flow on the active BW</w:t>
      </w:r>
      <w:r>
        <w:t>P of a given serving cell when applicable</w:t>
      </w:r>
    </w:p>
    <w:p w:rsidR="00FF521D" w:rsidRDefault="00232B09">
      <w:pPr>
        <w:numPr>
          <w:ilvl w:val="0"/>
          <w:numId w:val="6"/>
        </w:numPr>
        <w:snapToGrid w:val="0"/>
        <w:spacing w:after="120"/>
      </w:pPr>
      <w:r>
        <w:t>FFS whether or not, out-of-order operation is allowed across PDSCHs with PDSCH-to-HARQ gap compatible with PDSCH processing time (N1) for capability X.</w:t>
      </w:r>
    </w:p>
    <w:p w:rsidR="00FF521D" w:rsidRDefault="00232B09">
      <w:pPr>
        <w:snapToGrid w:val="0"/>
        <w:spacing w:after="120"/>
        <w:rPr>
          <w:rFonts w:eastAsia="宋体"/>
          <w:lang w:val="en-US" w:eastAsia="zh-CN"/>
        </w:rPr>
      </w:pPr>
      <w:r>
        <w:rPr>
          <w:rFonts w:eastAsia="宋体" w:hint="eastAsia"/>
          <w:lang w:val="en-US" w:eastAsia="zh-CN"/>
        </w:rPr>
        <w:t xml:space="preserve">For out-of-order PUSCH, the following agreements were made in </w:t>
      </w:r>
      <w:r>
        <w:rPr>
          <w:rFonts w:eastAsia="宋体" w:hint="eastAsia"/>
          <w:lang w:val="en-US" w:eastAsia="zh-CN"/>
        </w:rPr>
        <w:t>RAN1 #96 meeting,</w:t>
      </w:r>
    </w:p>
    <w:p w:rsidR="00FF521D" w:rsidRDefault="00232B09">
      <w:pPr>
        <w:snapToGrid w:val="0"/>
        <w:spacing w:after="120"/>
        <w:rPr>
          <w:rFonts w:eastAsia="宋体"/>
          <w:b/>
          <w:bCs/>
          <w:u w:val="single"/>
          <w:lang w:val="en-US" w:eastAsia="zh-CN"/>
        </w:rPr>
      </w:pPr>
      <w:r>
        <w:rPr>
          <w:rFonts w:eastAsia="宋体" w:hint="eastAsia"/>
          <w:b/>
          <w:bCs/>
          <w:u w:val="single"/>
          <w:lang w:val="en-US" w:eastAsia="zh-CN"/>
        </w:rPr>
        <w:t>RAN1 #96 Agreements</w:t>
      </w:r>
    </w:p>
    <w:p w:rsidR="00FF521D" w:rsidRDefault="00232B09">
      <w:pPr>
        <w:snapToGrid w:val="0"/>
        <w:spacing w:after="120"/>
        <w:rPr>
          <w:bCs/>
          <w:iCs/>
        </w:rPr>
      </w:pPr>
      <w:r>
        <w:rPr>
          <w:bCs/>
          <w:iCs/>
        </w:rPr>
        <w:t>For a Rel. 16 UE, on the active BWP of a given serving cell, the UE can be scheduled with a second PUSCH associated with HARQ process x starting earlier than the ending symbol of the first PUSCH associated with HARQ pr</w:t>
      </w:r>
      <w:r>
        <w:rPr>
          <w:bCs/>
          <w:iCs/>
        </w:rPr>
        <w:t>ocess y (x != y) with a PDCCH that does not end earlier than the ending symbol of first scheduling PDCCH.  Specify based on the following solutions:</w:t>
      </w:r>
    </w:p>
    <w:p w:rsidR="00FF521D" w:rsidRDefault="00232B09">
      <w:pPr>
        <w:pStyle w:val="afa"/>
        <w:numPr>
          <w:ilvl w:val="0"/>
          <w:numId w:val="7"/>
        </w:numPr>
        <w:snapToGrid w:val="0"/>
        <w:spacing w:after="120"/>
        <w:ind w:left="990"/>
        <w:rPr>
          <w:bCs/>
          <w:iCs/>
        </w:rPr>
      </w:pPr>
      <w:r>
        <w:rPr>
          <w:bCs/>
          <w:iCs/>
        </w:rPr>
        <w:t>Solution 1: The UE always processes the second scheduled PUSCH. The UE may or may not drop the processing o</w:t>
      </w:r>
      <w:r>
        <w:rPr>
          <w:bCs/>
          <w:iCs/>
        </w:rPr>
        <w:t>f the first schedeuled PUSCH.</w:t>
      </w:r>
    </w:p>
    <w:p w:rsidR="00FF521D" w:rsidRDefault="00232B09">
      <w:pPr>
        <w:numPr>
          <w:ilvl w:val="0"/>
          <w:numId w:val="8"/>
        </w:numPr>
        <w:snapToGrid w:val="0"/>
        <w:spacing w:after="120"/>
        <w:rPr>
          <w:bCs/>
          <w:iCs/>
        </w:rPr>
      </w:pPr>
      <w:r>
        <w:rPr>
          <w:bCs/>
          <w:iCs/>
        </w:rPr>
        <w:t>If the first scheduled and second scheduled PUSCHs are not colliding in the time domain:</w:t>
      </w:r>
    </w:p>
    <w:p w:rsidR="00FF521D" w:rsidRDefault="00232B09">
      <w:pPr>
        <w:numPr>
          <w:ilvl w:val="3"/>
          <w:numId w:val="8"/>
        </w:numPr>
        <w:tabs>
          <w:tab w:val="clear" w:pos="2160"/>
        </w:tabs>
        <w:snapToGrid w:val="0"/>
        <w:spacing w:after="120"/>
        <w:rPr>
          <w:bCs/>
          <w:iCs/>
        </w:rPr>
      </w:pPr>
      <w:r>
        <w:rPr>
          <w:bCs/>
          <w:iCs/>
        </w:rPr>
        <w:t>Solution 2: The UE processes both the first scheduled and second scheduled PUSCHs as a UE capability with no condition.</w:t>
      </w:r>
    </w:p>
    <w:p w:rsidR="00FF521D" w:rsidRDefault="00232B09">
      <w:pPr>
        <w:numPr>
          <w:ilvl w:val="3"/>
          <w:numId w:val="8"/>
        </w:numPr>
        <w:snapToGrid w:val="0"/>
        <w:spacing w:after="120"/>
        <w:rPr>
          <w:bCs/>
          <w:iCs/>
        </w:rPr>
      </w:pPr>
      <w:r>
        <w:rPr>
          <w:bCs/>
          <w:iCs/>
        </w:rPr>
        <w:t xml:space="preserve">Solution 3: The </w:t>
      </w:r>
      <w:r>
        <w:rPr>
          <w:bCs/>
          <w:iCs/>
        </w:rPr>
        <w:t>UE processes both the first scheduled and second scheduled PUSCHs under some conditions. The conditions are reported as a UE capability.</w:t>
      </w:r>
    </w:p>
    <w:p w:rsidR="00FF521D" w:rsidRDefault="00232B09">
      <w:pPr>
        <w:numPr>
          <w:ilvl w:val="4"/>
          <w:numId w:val="8"/>
        </w:numPr>
        <w:snapToGrid w:val="0"/>
        <w:spacing w:after="120"/>
        <w:rPr>
          <w:bCs/>
          <w:iCs/>
        </w:rPr>
      </w:pPr>
      <w:r>
        <w:rPr>
          <w:bCs/>
          <w:iCs/>
        </w:rPr>
        <w:t>FFS: The details of the UE capability.</w:t>
      </w:r>
    </w:p>
    <w:p w:rsidR="00FF521D" w:rsidRDefault="00232B09">
      <w:pPr>
        <w:numPr>
          <w:ilvl w:val="3"/>
          <w:numId w:val="8"/>
        </w:numPr>
        <w:snapToGrid w:val="0"/>
        <w:spacing w:after="120"/>
        <w:rPr>
          <w:bCs/>
          <w:iCs/>
        </w:rPr>
      </w:pPr>
      <w:r>
        <w:rPr>
          <w:bCs/>
          <w:iCs/>
        </w:rPr>
        <w:t xml:space="preserve">Solution 4: </w:t>
      </w:r>
    </w:p>
    <w:p w:rsidR="00FF521D" w:rsidRDefault="00232B09">
      <w:pPr>
        <w:numPr>
          <w:ilvl w:val="4"/>
          <w:numId w:val="8"/>
        </w:numPr>
        <w:snapToGrid w:val="0"/>
        <w:spacing w:after="120"/>
        <w:ind w:hanging="363"/>
        <w:rPr>
          <w:bCs/>
          <w:iCs/>
        </w:rPr>
      </w:pPr>
      <w:r>
        <w:rPr>
          <w:bCs/>
          <w:iCs/>
        </w:rPr>
        <w:t>A UE drops (terminates) the processing of the first scheduled PUSCH</w:t>
      </w:r>
      <w:r>
        <w:rPr>
          <w:bCs/>
          <w:iCs/>
        </w:rPr>
        <w:t>.</w:t>
      </w:r>
    </w:p>
    <w:p w:rsidR="00FF521D" w:rsidRDefault="00232B09">
      <w:pPr>
        <w:numPr>
          <w:ilvl w:val="5"/>
          <w:numId w:val="8"/>
        </w:numPr>
        <w:snapToGrid w:val="0"/>
        <w:spacing w:after="120"/>
        <w:ind w:hanging="363"/>
        <w:rPr>
          <w:bCs/>
          <w:iCs/>
        </w:rPr>
      </w:pPr>
      <w:r>
        <w:rPr>
          <w:bCs/>
          <w:iCs/>
        </w:rPr>
        <w:t>Alt1: The UE always drops the first scheduled PUSCH.</w:t>
      </w:r>
    </w:p>
    <w:p w:rsidR="00FF521D" w:rsidRDefault="00232B09">
      <w:pPr>
        <w:numPr>
          <w:ilvl w:val="5"/>
          <w:numId w:val="8"/>
        </w:numPr>
        <w:snapToGrid w:val="0"/>
        <w:spacing w:after="120"/>
        <w:ind w:hanging="363"/>
        <w:rPr>
          <w:bCs/>
          <w:iCs/>
        </w:rPr>
      </w:pPr>
      <w:r>
        <w:rPr>
          <w:bCs/>
          <w:iCs/>
        </w:rPr>
        <w:t>Alt2: Some scheduling conditions should be defined. If not satisfied, the UE drops the processing of the first scheduled PUSCH.</w:t>
      </w:r>
    </w:p>
    <w:p w:rsidR="00FF521D" w:rsidRDefault="00232B09">
      <w:pPr>
        <w:numPr>
          <w:ilvl w:val="6"/>
          <w:numId w:val="8"/>
        </w:numPr>
        <w:snapToGrid w:val="0"/>
        <w:spacing w:after="120"/>
        <w:ind w:hanging="363"/>
        <w:rPr>
          <w:bCs/>
          <w:iCs/>
        </w:rPr>
      </w:pPr>
      <w:r>
        <w:rPr>
          <w:bCs/>
          <w:iCs/>
        </w:rPr>
        <w:t>FFS how to define the scheduling conditions, e.g., based on the number of</w:t>
      </w:r>
      <w:r>
        <w:rPr>
          <w:bCs/>
          <w:iCs/>
        </w:rPr>
        <w:t xml:space="preserve"> RBs, TBS, number of layers, the gap between the first and the second PUSCHs, etc.</w:t>
      </w:r>
    </w:p>
    <w:p w:rsidR="00FF521D" w:rsidRDefault="00232B09">
      <w:pPr>
        <w:numPr>
          <w:ilvl w:val="2"/>
          <w:numId w:val="8"/>
        </w:numPr>
        <w:snapToGrid w:val="0"/>
        <w:spacing w:after="120"/>
        <w:rPr>
          <w:bCs/>
          <w:iCs/>
        </w:rPr>
      </w:pPr>
      <w:r>
        <w:rPr>
          <w:bCs/>
          <w:iCs/>
        </w:rPr>
        <w:t>The UE behavior, e.g., decision on dropping the first scheduled PUSCH and timing capability associated with the second scheduled PUSCH, is determined, and is fixed, after de</w:t>
      </w:r>
      <w:r>
        <w:rPr>
          <w:bCs/>
          <w:iCs/>
        </w:rPr>
        <w:t xml:space="preserve">coding the PDCCH associated with first and the second scheduled PUSCHs. </w:t>
      </w:r>
    </w:p>
    <w:p w:rsidR="00FF521D" w:rsidRDefault="00232B09">
      <w:pPr>
        <w:numPr>
          <w:ilvl w:val="2"/>
          <w:numId w:val="8"/>
        </w:numPr>
        <w:snapToGrid w:val="0"/>
        <w:spacing w:after="120"/>
        <w:rPr>
          <w:bCs/>
          <w:iCs/>
        </w:rPr>
      </w:pPr>
      <w:r>
        <w:rPr>
          <w:bCs/>
          <w:iCs/>
        </w:rPr>
        <w:t>When the UE drops the processing of the first scheduled PUSCH, increasing the minimum PUSCH preparation procedure time (N2) of the second PUSCH by d symbols can be  considered.</w:t>
      </w:r>
    </w:p>
    <w:p w:rsidR="00FF521D" w:rsidRDefault="00232B09">
      <w:pPr>
        <w:numPr>
          <w:ilvl w:val="4"/>
          <w:numId w:val="8"/>
        </w:numPr>
        <w:snapToGrid w:val="0"/>
        <w:spacing w:after="120"/>
        <w:rPr>
          <w:bCs/>
          <w:iCs/>
        </w:rPr>
      </w:pPr>
      <w:r>
        <w:rPr>
          <w:bCs/>
          <w:iCs/>
        </w:rPr>
        <w:t>FFS th</w:t>
      </w:r>
      <w:r>
        <w:rPr>
          <w:bCs/>
          <w:iCs/>
        </w:rPr>
        <w:t xml:space="preserve">e value of d. </w:t>
      </w:r>
    </w:p>
    <w:p w:rsidR="00FF521D" w:rsidRDefault="00232B09">
      <w:pPr>
        <w:numPr>
          <w:ilvl w:val="2"/>
          <w:numId w:val="8"/>
        </w:numPr>
        <w:snapToGrid w:val="0"/>
        <w:spacing w:after="120"/>
        <w:rPr>
          <w:bCs/>
          <w:iCs/>
        </w:rPr>
      </w:pPr>
      <w:r>
        <w:rPr>
          <w:bCs/>
          <w:iCs/>
        </w:rPr>
        <w:t>Dropping the processing of the first scheduled PUSCH can be done in one of the two ways:</w:t>
      </w:r>
    </w:p>
    <w:p w:rsidR="00FF521D" w:rsidRDefault="00232B09">
      <w:pPr>
        <w:numPr>
          <w:ilvl w:val="4"/>
          <w:numId w:val="8"/>
        </w:numPr>
        <w:snapToGrid w:val="0"/>
        <w:spacing w:after="120"/>
        <w:ind w:left="3606" w:hanging="363"/>
        <w:rPr>
          <w:bCs/>
          <w:iCs/>
        </w:rPr>
      </w:pPr>
      <w:r>
        <w:rPr>
          <w:bCs/>
          <w:iCs/>
        </w:rPr>
        <w:lastRenderedPageBreak/>
        <w:t xml:space="preserve">Alt1: dropping the processing of the first scheduled PUSCH on the same serving cell </w:t>
      </w:r>
    </w:p>
    <w:p w:rsidR="00FF521D" w:rsidRDefault="00232B09">
      <w:pPr>
        <w:numPr>
          <w:ilvl w:val="4"/>
          <w:numId w:val="8"/>
        </w:numPr>
        <w:snapToGrid w:val="0"/>
        <w:spacing w:after="120"/>
        <w:ind w:left="3606" w:hanging="363"/>
        <w:rPr>
          <w:bCs/>
          <w:iCs/>
        </w:rPr>
      </w:pPr>
      <w:r>
        <w:rPr>
          <w:bCs/>
          <w:iCs/>
        </w:rPr>
        <w:t xml:space="preserve">Alt2: dropping the processing of a PUSCH(s) on the same cell or </w:t>
      </w:r>
      <w:r>
        <w:rPr>
          <w:bCs/>
          <w:iCs/>
        </w:rPr>
        <w:t>different serving cell.</w:t>
      </w:r>
    </w:p>
    <w:p w:rsidR="00FF521D" w:rsidRDefault="00232B09">
      <w:pPr>
        <w:numPr>
          <w:ilvl w:val="0"/>
          <w:numId w:val="8"/>
        </w:numPr>
        <w:snapToGrid w:val="0"/>
        <w:spacing w:after="120"/>
      </w:pPr>
      <w:r>
        <w:t>The UE only expects a maximum of one OOO PDCCH-to-PUSCH flow on the active BWP of a given serving cell when applicable.</w:t>
      </w:r>
    </w:p>
    <w:p w:rsidR="00FF521D" w:rsidRDefault="00232B09">
      <w:pPr>
        <w:numPr>
          <w:ilvl w:val="0"/>
          <w:numId w:val="8"/>
        </w:numPr>
        <w:snapToGrid w:val="0"/>
        <w:spacing w:after="120"/>
      </w:pPr>
      <w:r>
        <w:rPr>
          <w:bCs/>
          <w:iCs/>
        </w:rPr>
        <w:t>FFS whether or not out-of-order operation is allowed across PUSCHs with PDCCH-to-PUSCH gap compatible with PUSCH</w:t>
      </w:r>
      <w:r>
        <w:rPr>
          <w:bCs/>
          <w:iCs/>
        </w:rPr>
        <w:t xml:space="preserve"> processing time (N2) for capability X.</w:t>
      </w:r>
    </w:p>
    <w:p w:rsidR="00FF521D" w:rsidRDefault="00232B09">
      <w:pPr>
        <w:numPr>
          <w:ilvl w:val="0"/>
          <w:numId w:val="8"/>
        </w:numPr>
        <w:snapToGrid w:val="0"/>
        <w:spacing w:after="120"/>
      </w:pPr>
      <w:r>
        <w:rPr>
          <w:bCs/>
          <w:iCs/>
        </w:rPr>
        <w:t>If t</w:t>
      </w:r>
      <w:bookmarkStart w:id="3" w:name="OLE_LINK5"/>
      <w:r>
        <w:rPr>
          <w:bCs/>
          <w:iCs/>
        </w:rPr>
        <w:t>he first scheduled PUSCH and the second scheduled PUSCH are colliding in the time domain, the UE drops the processing and the transmission of the first scheduled PUSCH.</w:t>
      </w:r>
      <w:bookmarkEnd w:id="3"/>
    </w:p>
    <w:p w:rsidR="00FF521D" w:rsidRDefault="00232B09">
      <w:pPr>
        <w:numPr>
          <w:ilvl w:val="1"/>
          <w:numId w:val="8"/>
        </w:numPr>
        <w:snapToGrid w:val="0"/>
        <w:spacing w:after="120"/>
        <w:ind w:left="1446" w:hanging="363"/>
      </w:pPr>
      <w:r>
        <w:rPr>
          <w:bCs/>
          <w:iCs/>
        </w:rPr>
        <w:t>For dropping, the scheduling limitations do</w:t>
      </w:r>
      <w:r>
        <w:rPr>
          <w:bCs/>
          <w:iCs/>
        </w:rPr>
        <w:t xml:space="preserve"> not apply. The UE always drops the first scheduled PUSCH.</w:t>
      </w:r>
    </w:p>
    <w:p w:rsidR="00FF521D" w:rsidRDefault="00232B09">
      <w:pPr>
        <w:numPr>
          <w:ilvl w:val="1"/>
          <w:numId w:val="8"/>
        </w:numPr>
        <w:snapToGrid w:val="0"/>
        <w:spacing w:after="120"/>
        <w:ind w:left="1446" w:hanging="363"/>
        <w:rPr>
          <w:rFonts w:eastAsia="宋体"/>
          <w:lang w:val="en-US" w:eastAsia="zh-CN"/>
        </w:rPr>
      </w:pPr>
      <w:r>
        <w:rPr>
          <w:bCs/>
          <w:iCs/>
        </w:rPr>
        <w:t xml:space="preserve">Other details of dropping are as those of the solution 4. </w:t>
      </w:r>
    </w:p>
    <w:p w:rsidR="00FF521D" w:rsidRDefault="00232B09">
      <w:pPr>
        <w:numPr>
          <w:ilvl w:val="255"/>
          <w:numId w:val="0"/>
        </w:numPr>
        <w:snapToGrid w:val="0"/>
        <w:spacing w:after="120"/>
        <w:rPr>
          <w:rFonts w:eastAsia="宋体"/>
          <w:lang w:val="en-US" w:eastAsia="zh-CN"/>
        </w:rPr>
      </w:pPr>
      <w:r>
        <w:rPr>
          <w:rFonts w:eastAsia="宋体" w:hint="eastAsia"/>
          <w:bCs/>
          <w:iCs/>
          <w:lang w:val="en-US" w:eastAsia="zh-CN"/>
        </w:rPr>
        <w:t xml:space="preserve">In this contribution, we provide our analysis and preference for above aspects, i.e., </w:t>
      </w:r>
      <w:r>
        <w:rPr>
          <w:rFonts w:hint="eastAsia"/>
          <w:kern w:val="2"/>
          <w:lang w:val="en-US" w:eastAsia="zh-CN"/>
        </w:rPr>
        <w:t>out-of-order HARQ-ACK, out-of-order PUSCH scheduling</w:t>
      </w:r>
      <w:r>
        <w:rPr>
          <w:rFonts w:hint="eastAsia"/>
          <w:kern w:val="2"/>
          <w:lang w:val="en-US" w:eastAsia="zh-CN"/>
        </w:rPr>
        <w:t>, and DL data/data resource conflicts for dynamic scheduled PDSCHs overlapping in time-domain.</w:t>
      </w:r>
    </w:p>
    <w:p w:rsidR="00FF521D" w:rsidRDefault="00232B09">
      <w:pPr>
        <w:pStyle w:val="1"/>
        <w:spacing w:before="180"/>
        <w:rPr>
          <w:lang w:val="en-US"/>
        </w:rPr>
      </w:pPr>
      <w:r>
        <w:rPr>
          <w:rFonts w:hint="eastAsia"/>
          <w:lang w:val="en-US"/>
        </w:rPr>
        <w:t>Out-of-order HARQ-ACK</w:t>
      </w:r>
    </w:p>
    <w:p w:rsidR="00FF521D" w:rsidRDefault="00232B09">
      <w:pPr>
        <w:snapToGrid w:val="0"/>
        <w:rPr>
          <w:kern w:val="2"/>
          <w:lang w:val="en-US" w:eastAsia="zh-CN"/>
        </w:rPr>
      </w:pPr>
      <w:r>
        <w:rPr>
          <w:rFonts w:hint="eastAsia"/>
          <w:kern w:val="2"/>
          <w:lang w:val="en-US" w:eastAsia="zh-CN"/>
        </w:rPr>
        <w:t>Four potential solutions as listed in the above agreement to define UE behaviors for out-of-order HARQ-ACK scheduling are discussed last me</w:t>
      </w:r>
      <w:r>
        <w:rPr>
          <w:rFonts w:hint="eastAsia"/>
          <w:kern w:val="2"/>
          <w:lang w:val="en-US" w:eastAsia="zh-CN"/>
        </w:rPr>
        <w:t>eting. And our understanding is that, as long as UE can feedback HARQ-ACK information in the indicated PUCCH resource for each of the PDSCH, no matter the PDSCH is actually processed or not, gNB</w:t>
      </w:r>
      <w:r>
        <w:rPr>
          <w:kern w:val="2"/>
          <w:lang w:val="en-US" w:eastAsia="zh-CN"/>
        </w:rPr>
        <w:t>’</w:t>
      </w:r>
      <w:r>
        <w:rPr>
          <w:rFonts w:hint="eastAsia"/>
          <w:kern w:val="2"/>
          <w:lang w:val="en-US" w:eastAsia="zh-CN"/>
        </w:rPr>
        <w:t>s behavior will be deterministic. It is not necessary for gNB</w:t>
      </w:r>
      <w:r>
        <w:rPr>
          <w:rFonts w:hint="eastAsia"/>
          <w:kern w:val="2"/>
          <w:lang w:val="en-US" w:eastAsia="zh-CN"/>
        </w:rPr>
        <w:t xml:space="preserve"> to have a comprehensive information of UE capability or scheduling condition and based on that to determine whether the low priority PDSCH is processed by UE or not. All gNB needs to do is to receive the HARQ-ACK information on the indicated PUCCH resourc</w:t>
      </w:r>
      <w:r>
        <w:rPr>
          <w:rFonts w:hint="eastAsia"/>
          <w:kern w:val="2"/>
          <w:lang w:val="en-US" w:eastAsia="zh-CN"/>
        </w:rPr>
        <w:t xml:space="preserve">e and based on that to decide whether to reschedule the PDSCH. So it is sufficient to just define which PDSCH should be prioritized so that UE will always try its best to decode the high priority PDSCH to guarantee URLLC service performance. As to the low </w:t>
      </w:r>
      <w:r>
        <w:rPr>
          <w:rFonts w:hint="eastAsia"/>
          <w:kern w:val="2"/>
          <w:lang w:val="en-US" w:eastAsia="zh-CN"/>
        </w:rPr>
        <w:t>priority PDSCH, UE will decide whether to dec</w:t>
      </w:r>
      <w:r w:rsidR="00EE00E6">
        <w:rPr>
          <w:rFonts w:hint="eastAsia"/>
          <w:kern w:val="2"/>
          <w:lang w:val="en-US" w:eastAsia="zh-CN"/>
        </w:rPr>
        <w:t xml:space="preserve">ode it or nor not based on its </w:t>
      </w:r>
      <w:r>
        <w:rPr>
          <w:rFonts w:hint="eastAsia"/>
          <w:kern w:val="2"/>
          <w:lang w:val="en-US" w:eastAsia="zh-CN"/>
        </w:rPr>
        <w:t xml:space="preserve">capability or the scheduling condition and so on. </w:t>
      </w:r>
      <w:bookmarkStart w:id="4" w:name="OLE_LINK2"/>
    </w:p>
    <w:p w:rsidR="00FF521D" w:rsidRDefault="00232B09">
      <w:pPr>
        <w:snapToGrid w:val="0"/>
        <w:rPr>
          <w:kern w:val="2"/>
          <w:lang w:val="en-US" w:eastAsia="zh-CN"/>
        </w:rPr>
      </w:pPr>
      <w:r>
        <w:rPr>
          <w:rFonts w:hint="eastAsia"/>
          <w:kern w:val="2"/>
          <w:lang w:val="en-US" w:eastAsia="zh-CN"/>
        </w:rPr>
        <w:t xml:space="preserve">According to the above analysis, we expect Solution 1 is the most appropriate one. </w:t>
      </w:r>
      <w:r w:rsidR="00EE00E6">
        <w:rPr>
          <w:kern w:val="2"/>
          <w:lang w:val="en-US" w:eastAsia="zh-CN"/>
        </w:rPr>
        <w:t>T</w:t>
      </w:r>
      <w:r>
        <w:rPr>
          <w:rFonts w:hint="eastAsia"/>
          <w:kern w:val="2"/>
          <w:lang w:val="en-US" w:eastAsia="zh-CN"/>
        </w:rPr>
        <w:t xml:space="preserve">o make it </w:t>
      </w:r>
      <w:r>
        <w:rPr>
          <w:rFonts w:hint="eastAsia"/>
          <w:kern w:val="2"/>
          <w:lang w:val="en-US" w:eastAsia="zh-CN"/>
        </w:rPr>
        <w:t xml:space="preserve">clear, we may </w:t>
      </w:r>
      <w:r>
        <w:rPr>
          <w:rFonts w:hint="eastAsia"/>
          <w:kern w:val="2"/>
          <w:lang w:val="en-US" w:eastAsia="zh-CN"/>
        </w:rPr>
        <w:t>clarify tha</w:t>
      </w:r>
      <w:r>
        <w:rPr>
          <w:rFonts w:hint="eastAsia"/>
          <w:kern w:val="2"/>
          <w:lang w:val="en-US" w:eastAsia="zh-CN"/>
        </w:rPr>
        <w:t>t UE should feedback HARQ-ACK information for both PDSCHs involved in the out-of-order HARQ-ACK scheduling. Other solutions are also applicable but will introduce unnecessary rules and UE capabilities</w:t>
      </w:r>
      <w:bookmarkEnd w:id="4"/>
      <w:r>
        <w:rPr>
          <w:rFonts w:hint="eastAsia"/>
          <w:kern w:val="2"/>
          <w:lang w:val="en-US" w:eastAsia="zh-CN"/>
        </w:rPr>
        <w:t xml:space="preserve"> thus not recommended.</w:t>
      </w:r>
    </w:p>
    <w:p w:rsidR="00FF521D" w:rsidRDefault="00232B09">
      <w:pPr>
        <w:widowControl w:val="0"/>
        <w:snapToGrid w:val="0"/>
        <w:spacing w:after="120"/>
        <w:rPr>
          <w:i/>
          <w:iCs/>
          <w:kern w:val="2"/>
          <w:sz w:val="21"/>
          <w:szCs w:val="22"/>
          <w:lang w:val="en-US" w:eastAsia="zh-CN"/>
        </w:rPr>
      </w:pPr>
      <w:r>
        <w:rPr>
          <w:rFonts w:hint="eastAsia"/>
          <w:b/>
          <w:bCs/>
          <w:i/>
          <w:iCs/>
          <w:kern w:val="2"/>
          <w:lang w:val="en-US" w:eastAsia="zh-CN"/>
        </w:rPr>
        <w:t xml:space="preserve">Proposal 1: </w:t>
      </w:r>
      <w:r>
        <w:rPr>
          <w:rFonts w:hint="eastAsia"/>
          <w:i/>
          <w:iCs/>
          <w:kern w:val="2"/>
          <w:lang w:val="en-US" w:eastAsia="zh-CN"/>
        </w:rPr>
        <w:t xml:space="preserve">Solution 1 should be </w:t>
      </w:r>
      <w:r>
        <w:rPr>
          <w:rFonts w:hint="eastAsia"/>
          <w:i/>
          <w:iCs/>
          <w:kern w:val="2"/>
          <w:lang w:val="en-US" w:eastAsia="zh-CN"/>
        </w:rPr>
        <w:t>supported to define UE behavior f</w:t>
      </w:r>
      <w:r>
        <w:rPr>
          <w:rFonts w:hint="eastAsia"/>
          <w:i/>
          <w:iCs/>
          <w:kern w:val="2"/>
          <w:sz w:val="21"/>
          <w:szCs w:val="22"/>
          <w:lang w:val="en-US" w:eastAsia="zh-CN"/>
        </w:rPr>
        <w:t>or out-of-order HARQ-ACK scheduling.</w:t>
      </w:r>
    </w:p>
    <w:p w:rsidR="00FF521D" w:rsidRDefault="00232B09">
      <w:pPr>
        <w:snapToGrid w:val="0"/>
        <w:spacing w:before="180"/>
        <w:rPr>
          <w:kern w:val="2"/>
          <w:lang w:val="en-US" w:eastAsia="zh-CN"/>
        </w:rPr>
      </w:pPr>
      <w:r>
        <w:rPr>
          <w:rFonts w:hint="eastAsia"/>
          <w:kern w:val="2"/>
          <w:lang w:val="en-US" w:eastAsia="zh-CN"/>
        </w:rPr>
        <w:t>As to the FFS point, whether or not, out-of-order operation is allowed across PDSCHs with PDSCH-to-HARQ gap compatible with PDSCH processing time (N1) for capability X. From gNB</w:t>
      </w:r>
      <w:r>
        <w:rPr>
          <w:kern w:val="2"/>
          <w:lang w:val="en-US" w:eastAsia="zh-CN"/>
        </w:rPr>
        <w:t>’</w:t>
      </w:r>
      <w:r>
        <w:rPr>
          <w:rFonts w:hint="eastAsia"/>
          <w:kern w:val="2"/>
          <w:lang w:val="en-US" w:eastAsia="zh-CN"/>
        </w:rPr>
        <w:t xml:space="preserve">s </w:t>
      </w:r>
      <w:r>
        <w:rPr>
          <w:rFonts w:hint="eastAsia"/>
          <w:kern w:val="2"/>
          <w:lang w:val="en-US" w:eastAsia="zh-CN"/>
        </w:rPr>
        <w:t>perspective, if such restriction is applied, that means gNB cannot prioritize URLLC PDSCH transmission with capability 2 processing time over a</w:t>
      </w:r>
      <w:r>
        <w:rPr>
          <w:rFonts w:eastAsia="宋体" w:hint="eastAsia"/>
          <w:lang w:val="en-US" w:eastAsia="zh-CN"/>
        </w:rPr>
        <w:t>n on-going eMBB UE with capability 2.</w:t>
      </w:r>
    </w:p>
    <w:p w:rsidR="00FF521D" w:rsidRDefault="00232B09">
      <w:pPr>
        <w:snapToGrid w:val="0"/>
        <w:rPr>
          <w:kern w:val="2"/>
          <w:lang w:val="en-US" w:eastAsia="zh-CN"/>
        </w:rPr>
      </w:pPr>
      <w:r>
        <w:rPr>
          <w:rFonts w:hint="eastAsia"/>
          <w:kern w:val="2"/>
          <w:lang w:val="en-US" w:eastAsia="zh-CN"/>
        </w:rPr>
        <w:t>From UE</w:t>
      </w:r>
      <w:r>
        <w:rPr>
          <w:kern w:val="2"/>
          <w:lang w:val="en-US" w:eastAsia="zh-CN"/>
        </w:rPr>
        <w:t>’</w:t>
      </w:r>
      <w:r>
        <w:rPr>
          <w:rFonts w:hint="eastAsia"/>
          <w:kern w:val="2"/>
          <w:lang w:val="en-US" w:eastAsia="zh-CN"/>
        </w:rPr>
        <w:t>s perspective, if some rules like the above solutions, e.g., Soluti</w:t>
      </w:r>
      <w:r>
        <w:rPr>
          <w:rFonts w:hint="eastAsia"/>
          <w:kern w:val="2"/>
          <w:lang w:val="en-US" w:eastAsia="zh-CN"/>
        </w:rPr>
        <w:t>on 1, are specified, UE will be able to deal with out-of-order HARQ scheduling accordingly, and is not related to whether the two PDSCHs are compatible with the same or different capability X.</w:t>
      </w:r>
    </w:p>
    <w:p w:rsidR="00FF521D" w:rsidRDefault="00232B09">
      <w:pPr>
        <w:snapToGrid w:val="0"/>
        <w:rPr>
          <w:kern w:val="2"/>
          <w:lang w:val="en-US" w:eastAsia="zh-CN"/>
        </w:rPr>
      </w:pPr>
      <w:r>
        <w:rPr>
          <w:rFonts w:hint="eastAsia"/>
          <w:kern w:val="2"/>
          <w:lang w:val="en-US" w:eastAsia="zh-CN"/>
        </w:rPr>
        <w:t>Based on the analysis, we don’t think there is a need to add an</w:t>
      </w:r>
      <w:r>
        <w:rPr>
          <w:rFonts w:hint="eastAsia"/>
          <w:kern w:val="2"/>
          <w:lang w:val="en-US" w:eastAsia="zh-CN"/>
        </w:rPr>
        <w:t xml:space="preserve"> artificial restriction that the two PDSCHs scheduled in out-of-order HARQ-ACK manner are compatible with the same or different capability X. gNB can always schedule PDSCH in out-of-order HARQ-ACK manner as long as it sees the needs and UE anyway will be a</w:t>
      </w:r>
      <w:r>
        <w:rPr>
          <w:rFonts w:hint="eastAsia"/>
          <w:kern w:val="2"/>
          <w:lang w:val="en-US" w:eastAsia="zh-CN"/>
        </w:rPr>
        <w:t>ble to cope with it according to speci</w:t>
      </w:r>
      <w:r w:rsidR="00546797">
        <w:rPr>
          <w:kern w:val="2"/>
          <w:lang w:val="en-US" w:eastAsia="zh-CN"/>
        </w:rPr>
        <w:t>fi</w:t>
      </w:r>
      <w:r>
        <w:rPr>
          <w:rFonts w:hint="eastAsia"/>
          <w:kern w:val="2"/>
          <w:lang w:val="en-US" w:eastAsia="zh-CN"/>
        </w:rPr>
        <w:t>cation.</w:t>
      </w:r>
    </w:p>
    <w:p w:rsidR="00FF521D" w:rsidRDefault="00232B09">
      <w:pPr>
        <w:widowControl w:val="0"/>
        <w:snapToGrid w:val="0"/>
        <w:spacing w:after="120"/>
        <w:rPr>
          <w:kern w:val="2"/>
          <w:lang w:val="en-US" w:eastAsia="zh-CN"/>
        </w:rPr>
      </w:pPr>
      <w:r>
        <w:rPr>
          <w:rFonts w:hint="eastAsia"/>
          <w:b/>
          <w:bCs/>
          <w:i/>
          <w:iCs/>
          <w:kern w:val="2"/>
          <w:lang w:val="en-US" w:eastAsia="zh-CN"/>
        </w:rPr>
        <w:lastRenderedPageBreak/>
        <w:t xml:space="preserve">Proposal 2: </w:t>
      </w:r>
      <w:r>
        <w:rPr>
          <w:rFonts w:hint="eastAsia"/>
          <w:i/>
          <w:iCs/>
          <w:kern w:val="2"/>
          <w:lang w:val="en-US" w:eastAsia="zh-CN"/>
        </w:rPr>
        <w:t>No need to specify that out-of-order operation is allowed or not across PDSCHs with PDSCH-to-HARQ gap compatible with PDSCH processing time (N1) for capability X</w:t>
      </w:r>
      <w:r>
        <w:rPr>
          <w:rFonts w:hint="eastAsia"/>
          <w:i/>
          <w:iCs/>
          <w:kern w:val="2"/>
          <w:sz w:val="21"/>
          <w:szCs w:val="22"/>
          <w:lang w:val="en-US" w:eastAsia="zh-CN"/>
        </w:rPr>
        <w:t>.</w:t>
      </w:r>
    </w:p>
    <w:p w:rsidR="00FF521D" w:rsidRDefault="00232B09">
      <w:pPr>
        <w:pStyle w:val="1"/>
        <w:spacing w:before="180"/>
        <w:rPr>
          <w:lang w:val="en-US"/>
        </w:rPr>
      </w:pPr>
      <w:r>
        <w:rPr>
          <w:rFonts w:hint="eastAsia"/>
          <w:lang w:val="en-US"/>
        </w:rPr>
        <w:t>Out-of-order PUSCH</w:t>
      </w:r>
    </w:p>
    <w:p w:rsidR="00FF521D" w:rsidRDefault="00232B09">
      <w:pPr>
        <w:snapToGrid w:val="0"/>
        <w:spacing w:beforeLines="50" w:before="180"/>
        <w:rPr>
          <w:kern w:val="2"/>
          <w:lang w:val="en-US" w:eastAsia="zh-CN"/>
        </w:rPr>
      </w:pPr>
      <w:r>
        <w:rPr>
          <w:rFonts w:hint="eastAsia"/>
          <w:kern w:val="2"/>
          <w:lang w:val="en-US" w:eastAsia="zh-CN"/>
        </w:rPr>
        <w:t>Four potential s</w:t>
      </w:r>
      <w:r>
        <w:rPr>
          <w:rFonts w:hint="eastAsia"/>
          <w:kern w:val="2"/>
          <w:lang w:val="en-US" w:eastAsia="zh-CN"/>
        </w:rPr>
        <w:t>olutions as listed in the above agreement to define UE behaviors for out-of-order PUSCH scheduling. Solution 1 seems very similar with the Solution 1 in out-of-order HARQ-ACK scheduling. But in out-of-order HARQ-ACK scheduling, UE can always feedback HARQ-</w:t>
      </w:r>
      <w:r>
        <w:rPr>
          <w:rFonts w:hint="eastAsia"/>
          <w:kern w:val="2"/>
          <w:lang w:val="en-US" w:eastAsia="zh-CN"/>
        </w:rPr>
        <w:t>ACK information even the corresponding PDSCH is not decoded yet, while in out-of</w:t>
      </w:r>
      <w:r w:rsidR="007B58E9">
        <w:rPr>
          <w:rFonts w:hint="eastAsia"/>
          <w:kern w:val="2"/>
          <w:lang w:val="en-US" w:eastAsia="zh-CN"/>
        </w:rPr>
        <w:t>-order PUSCH scheduling, UE can</w:t>
      </w:r>
      <w:r>
        <w:rPr>
          <w:rFonts w:hint="eastAsia"/>
          <w:kern w:val="2"/>
          <w:lang w:val="en-US" w:eastAsia="zh-CN"/>
        </w:rPr>
        <w:t>not transmit a PUSCH if the PUSCH is not prepared. So if gNB is not sure whether the UE can process and transmit the first PUSCH or not, there m</w:t>
      </w:r>
      <w:r>
        <w:rPr>
          <w:rFonts w:hint="eastAsia"/>
          <w:kern w:val="2"/>
          <w:lang w:val="en-US" w:eastAsia="zh-CN"/>
        </w:rPr>
        <w:t xml:space="preserve">ay exist some ambiguity between gNB and UE. </w:t>
      </w:r>
    </w:p>
    <w:p w:rsidR="00FF521D" w:rsidRDefault="00232B09">
      <w:pPr>
        <w:snapToGrid w:val="0"/>
        <w:spacing w:beforeLines="50" w:before="180"/>
        <w:rPr>
          <w:kern w:val="2"/>
          <w:lang w:val="en-US" w:eastAsia="zh-CN"/>
        </w:rPr>
      </w:pPr>
      <w:r>
        <w:rPr>
          <w:rFonts w:hint="eastAsia"/>
          <w:kern w:val="2"/>
          <w:lang w:val="en-US" w:eastAsia="zh-CN"/>
        </w:rPr>
        <w:t>If Solution 1 is adopted, from gNB</w:t>
      </w:r>
      <w:r>
        <w:rPr>
          <w:kern w:val="2"/>
          <w:lang w:val="en-US" w:eastAsia="zh-CN"/>
        </w:rPr>
        <w:t>’</w:t>
      </w:r>
      <w:r>
        <w:rPr>
          <w:rFonts w:hint="eastAsia"/>
          <w:kern w:val="2"/>
          <w:lang w:val="en-US" w:eastAsia="zh-CN"/>
        </w:rPr>
        <w:t>s perspective, it can choose to always not detect the first PUSCH for simplicity. But this will cause some performance lose if the UE has the capability to process two PUSCHs i</w:t>
      </w:r>
      <w:r>
        <w:rPr>
          <w:rFonts w:hint="eastAsia"/>
          <w:kern w:val="2"/>
          <w:lang w:val="en-US" w:eastAsia="zh-CN"/>
        </w:rPr>
        <w:t>n parallel. An easy way to make up is that gNB can always try to reschedule the first PUSCH and since the first PUSCH is low priority data</w:t>
      </w:r>
      <w:r w:rsidR="007B58E9">
        <w:rPr>
          <w:kern w:val="2"/>
          <w:lang w:val="en-US" w:eastAsia="zh-CN"/>
        </w:rPr>
        <w:t xml:space="preserve"> </w:t>
      </w:r>
      <w:r>
        <w:rPr>
          <w:rFonts w:hint="eastAsia"/>
          <w:kern w:val="2"/>
          <w:lang w:val="en-US" w:eastAsia="zh-CN"/>
        </w:rPr>
        <w:t>(usually eMBB), retransmission is acceptable and has little performance impact.</w:t>
      </w:r>
    </w:p>
    <w:p w:rsidR="00FF521D" w:rsidRDefault="00232B09">
      <w:pPr>
        <w:snapToGrid w:val="0"/>
        <w:spacing w:beforeLines="50" w:before="180"/>
        <w:rPr>
          <w:kern w:val="2"/>
          <w:lang w:val="en-US" w:eastAsia="zh-CN"/>
        </w:rPr>
      </w:pPr>
      <w:r>
        <w:rPr>
          <w:rFonts w:hint="eastAsia"/>
          <w:kern w:val="2"/>
          <w:lang w:val="en-US" w:eastAsia="zh-CN"/>
        </w:rPr>
        <w:t xml:space="preserve">One way to eliminate the ambiguity is </w:t>
      </w:r>
      <w:r>
        <w:rPr>
          <w:rFonts w:hint="eastAsia"/>
          <w:kern w:val="2"/>
          <w:lang w:val="en-US" w:eastAsia="zh-CN"/>
        </w:rPr>
        <w:t xml:space="preserve">to mandate gNB to always try to detect the first PUSCH, it is beneficial to maximize UE performance but at the cost of some unnecessary gNB decoding since there may be the case UE does not transmit the first PUSCH at all. </w:t>
      </w:r>
    </w:p>
    <w:p w:rsidR="00FF521D" w:rsidRDefault="00232B09">
      <w:pPr>
        <w:snapToGrid w:val="0"/>
        <w:spacing w:beforeLines="50" w:before="180"/>
        <w:rPr>
          <w:kern w:val="2"/>
          <w:lang w:val="en-US" w:eastAsia="zh-CN"/>
        </w:rPr>
      </w:pPr>
      <w:r>
        <w:rPr>
          <w:rFonts w:hint="eastAsia"/>
          <w:kern w:val="2"/>
          <w:lang w:val="en-US" w:eastAsia="zh-CN"/>
        </w:rPr>
        <w:t xml:space="preserve">Another way is to report UE </w:t>
      </w:r>
      <w:r>
        <w:rPr>
          <w:rFonts w:hint="eastAsia"/>
          <w:kern w:val="2"/>
          <w:lang w:val="en-US" w:eastAsia="zh-CN"/>
        </w:rPr>
        <w:t>capability. That means UE reports its capability to gNB about whether</w:t>
      </w:r>
      <w:r>
        <w:rPr>
          <w:rFonts w:eastAsia="宋体" w:hint="eastAsia"/>
          <w:kern w:val="2"/>
          <w:lang w:val="en-US" w:eastAsia="zh-CN"/>
        </w:rPr>
        <w:t xml:space="preserve"> it has the </w:t>
      </w:r>
      <w:r>
        <w:rPr>
          <w:rFonts w:hint="eastAsia"/>
          <w:kern w:val="2"/>
          <w:lang w:val="en-US" w:eastAsia="zh-CN"/>
        </w:rPr>
        <w:t>capability to decode two PUSCH in parallel. For UE with the capability, UE should transmit the two PUSCHs and gNB always try to detect the first PUSCH. For UE without the capa</w:t>
      </w:r>
      <w:r>
        <w:rPr>
          <w:rFonts w:hint="eastAsia"/>
          <w:kern w:val="2"/>
          <w:lang w:val="en-US" w:eastAsia="zh-CN"/>
        </w:rPr>
        <w:t>bility, UE always drop the first PUSCH and gNB always ignore the first PUSCH.</w:t>
      </w:r>
    </w:p>
    <w:p w:rsidR="00FF521D" w:rsidRDefault="00232B09">
      <w:pPr>
        <w:widowControl w:val="0"/>
        <w:snapToGrid w:val="0"/>
        <w:spacing w:after="120"/>
        <w:rPr>
          <w:i/>
          <w:iCs/>
          <w:kern w:val="2"/>
          <w:sz w:val="21"/>
          <w:szCs w:val="2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3</w:t>
      </w:r>
      <w:r>
        <w:rPr>
          <w:rFonts w:hint="eastAsia"/>
          <w:b/>
          <w:bCs/>
          <w:i/>
          <w:iCs/>
          <w:kern w:val="2"/>
          <w:lang w:val="en-US" w:eastAsia="zh-CN"/>
        </w:rPr>
        <w:t xml:space="preserve">: </w:t>
      </w:r>
      <w:r>
        <w:rPr>
          <w:rFonts w:hint="eastAsia"/>
          <w:i/>
          <w:iCs/>
          <w:kern w:val="2"/>
          <w:lang w:val="en-US" w:eastAsia="zh-CN"/>
        </w:rPr>
        <w:t>Solution 1 can be supported with further consideration to eliminate the impacts of ambiguity. And possible ways include rescheduling, mandating gNB behavior or report</w:t>
      </w:r>
      <w:r>
        <w:rPr>
          <w:rFonts w:hint="eastAsia"/>
          <w:i/>
          <w:iCs/>
          <w:kern w:val="2"/>
          <w:lang w:val="en-US" w:eastAsia="zh-CN"/>
        </w:rPr>
        <w:t>ing UE capability</w:t>
      </w:r>
      <w:r>
        <w:rPr>
          <w:rFonts w:hint="eastAsia"/>
          <w:i/>
          <w:iCs/>
          <w:kern w:val="2"/>
          <w:sz w:val="21"/>
          <w:szCs w:val="22"/>
          <w:lang w:val="en-US" w:eastAsia="zh-CN"/>
        </w:rPr>
        <w:t>.</w:t>
      </w:r>
    </w:p>
    <w:p w:rsidR="00FF521D" w:rsidRDefault="00232B09">
      <w:pPr>
        <w:snapToGrid w:val="0"/>
        <w:spacing w:beforeLines="50" w:before="180"/>
        <w:rPr>
          <w:kern w:val="2"/>
          <w:lang w:val="en-US" w:eastAsia="zh-CN"/>
        </w:rPr>
      </w:pPr>
      <w:r>
        <w:rPr>
          <w:rFonts w:hint="eastAsia"/>
          <w:kern w:val="2"/>
          <w:lang w:val="en-US" w:eastAsia="zh-CN"/>
        </w:rPr>
        <w:t xml:space="preserve">As to the FFS point, whether or not out-of-order operation is allowed across </w:t>
      </w:r>
      <w:bookmarkStart w:id="5" w:name="OLE_LINK3"/>
      <w:r>
        <w:rPr>
          <w:rFonts w:hint="eastAsia"/>
          <w:kern w:val="2"/>
          <w:lang w:val="en-US" w:eastAsia="zh-CN"/>
        </w:rPr>
        <w:t>PUSCHs with PDCCH-to-PUSCH gap compatible with PUSCH processing time (N2) for capability X.</w:t>
      </w:r>
      <w:bookmarkEnd w:id="5"/>
      <w:r>
        <w:rPr>
          <w:rFonts w:hint="eastAsia"/>
          <w:kern w:val="2"/>
          <w:lang w:val="en-US" w:eastAsia="zh-CN"/>
        </w:rPr>
        <w:t xml:space="preserve"> Based on similar reasons as in out-of-order HARQ-ACK case, we propos</w:t>
      </w:r>
      <w:r>
        <w:rPr>
          <w:rFonts w:hint="eastAsia"/>
          <w:kern w:val="2"/>
          <w:lang w:val="en-US" w:eastAsia="zh-CN"/>
        </w:rPr>
        <w:t>e no artificial restriction for it.</w:t>
      </w:r>
    </w:p>
    <w:p w:rsidR="00FF521D" w:rsidRDefault="00232B09">
      <w:pPr>
        <w:widowControl w:val="0"/>
        <w:snapToGrid w:val="0"/>
        <w:spacing w:after="120"/>
        <w:rPr>
          <w:i/>
          <w:iCs/>
          <w:kern w:val="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4</w:t>
      </w:r>
      <w:r>
        <w:rPr>
          <w:rFonts w:hint="eastAsia"/>
          <w:b/>
          <w:bCs/>
          <w:i/>
          <w:iCs/>
          <w:kern w:val="2"/>
          <w:lang w:val="en-US" w:eastAsia="zh-CN"/>
        </w:rPr>
        <w:t xml:space="preserve">: </w:t>
      </w:r>
      <w:r>
        <w:rPr>
          <w:rFonts w:hint="eastAsia"/>
          <w:i/>
          <w:iCs/>
          <w:kern w:val="2"/>
          <w:lang w:val="en-US" w:eastAsia="zh-CN"/>
        </w:rPr>
        <w:t>No need to specify that out-of-order operation is allowed or not across PUSCHs with PDCCH-to-PUSCH gap compatible with PUSCH processing time (N2) for capability X.</w:t>
      </w:r>
    </w:p>
    <w:p w:rsidR="00FF521D" w:rsidRDefault="00232B09">
      <w:pPr>
        <w:snapToGrid w:val="0"/>
        <w:spacing w:beforeLines="50" w:before="180"/>
        <w:rPr>
          <w:rFonts w:eastAsiaTheme="minorEastAsia"/>
          <w:kern w:val="2"/>
          <w:szCs w:val="21"/>
          <w:lang w:val="en-US" w:eastAsia="zh-CN"/>
        </w:rPr>
      </w:pPr>
      <w:r>
        <w:rPr>
          <w:rFonts w:hint="eastAsia"/>
          <w:kern w:val="2"/>
          <w:szCs w:val="21"/>
          <w:lang w:val="en-US" w:eastAsia="zh-CN"/>
        </w:rPr>
        <w:t>For scenario when the first scheduled PUSCH and the second scheduled PUSCH are colliding in time domain, we have already agreed that the UE drops the processing and the transmission of the first scheduled PUSCH and details is FFS. From our understanding, o</w:t>
      </w:r>
      <w:r>
        <w:rPr>
          <w:rFonts w:hint="eastAsia"/>
          <w:kern w:val="2"/>
          <w:szCs w:val="21"/>
          <w:lang w:val="en-US" w:eastAsia="zh-CN"/>
        </w:rPr>
        <w:t xml:space="preserve">ne detail that matters is when will </w:t>
      </w:r>
      <w:r w:rsidR="007B58E9">
        <w:rPr>
          <w:kern w:val="2"/>
          <w:szCs w:val="21"/>
          <w:lang w:val="en-US" w:eastAsia="zh-CN"/>
        </w:rPr>
        <w:t xml:space="preserve">the </w:t>
      </w:r>
      <w:bookmarkStart w:id="6" w:name="_GoBack"/>
      <w:bookmarkEnd w:id="6"/>
      <w:r>
        <w:rPr>
          <w:rFonts w:hint="eastAsia"/>
          <w:kern w:val="2"/>
          <w:szCs w:val="21"/>
          <w:lang w:val="en-US" w:eastAsia="zh-CN"/>
        </w:rPr>
        <w:t xml:space="preserve">UE actually terminate the transmission of the first PUSCH if UE detects second UL grant for URLLC after the start of first PUSCH transmission. As shown in Figure 1, an eMBB PUSCH has already started transmission </w:t>
      </w:r>
      <w:r>
        <w:rPr>
          <w:rFonts w:eastAsiaTheme="minorEastAsia" w:hint="eastAsia"/>
          <w:kern w:val="2"/>
          <w:szCs w:val="21"/>
          <w:lang w:val="en-US" w:eastAsia="zh-CN"/>
        </w:rPr>
        <w:t>o</w:t>
      </w:r>
      <w:r>
        <w:rPr>
          <w:rFonts w:hint="eastAsia"/>
          <w:kern w:val="2"/>
          <w:szCs w:val="21"/>
          <w:lang w:val="en-US" w:eastAsia="zh-CN"/>
        </w:rPr>
        <w:t>n symbo</w:t>
      </w:r>
      <w:r>
        <w:rPr>
          <w:rFonts w:hint="eastAsia"/>
          <w:kern w:val="2"/>
          <w:szCs w:val="21"/>
          <w:lang w:val="en-US" w:eastAsia="zh-CN"/>
        </w:rPr>
        <w:t xml:space="preserve">l 0, and is indicated by UL grant 1 to finish </w:t>
      </w:r>
      <w:r>
        <w:rPr>
          <w:rFonts w:eastAsiaTheme="minorEastAsia" w:hint="eastAsia"/>
          <w:kern w:val="2"/>
          <w:szCs w:val="21"/>
          <w:lang w:val="en-US" w:eastAsia="zh-CN"/>
        </w:rPr>
        <w:t>o</w:t>
      </w:r>
      <w:r>
        <w:rPr>
          <w:rFonts w:hint="eastAsia"/>
          <w:kern w:val="2"/>
          <w:szCs w:val="21"/>
          <w:lang w:val="en-US" w:eastAsia="zh-CN"/>
        </w:rPr>
        <w:t xml:space="preserve">n symbol 11. UE detects an UL grant 2 on symbol 4/5 to schedule a URLLC PUSCH on symbol 11/12. In this case, very few part of of eMBB PUSCH is in conflict with URLLC. So it is possible that, if UE continue to </w:t>
      </w:r>
      <w:r>
        <w:rPr>
          <w:rFonts w:hint="eastAsia"/>
          <w:kern w:val="2"/>
          <w:szCs w:val="21"/>
          <w:lang w:val="en-US" w:eastAsia="zh-CN"/>
        </w:rPr>
        <w:t>transmit the eMBB PUSCH after detecting UL grant 2, and terminate eMBB PUSCH transmission when UE needs to prepare or transmit URLLC PUSCH, gNB may be able to correctly decode eMBB PUSCH. And even if it is not possible to decode current PUSCH at gNB, gNB c</w:t>
      </w:r>
      <w:r>
        <w:rPr>
          <w:rFonts w:hint="eastAsia"/>
          <w:kern w:val="2"/>
          <w:szCs w:val="21"/>
          <w:lang w:val="en-US" w:eastAsia="zh-CN"/>
        </w:rPr>
        <w:t>an still keep it for retransmission joint decoding. And to take advantage of it, gNB and UE should have the same understanding when will UE stop the transmission o</w:t>
      </w:r>
      <w:r>
        <w:rPr>
          <w:rFonts w:eastAsiaTheme="minorEastAsia" w:hint="eastAsia"/>
          <w:kern w:val="2"/>
          <w:szCs w:val="21"/>
          <w:lang w:val="en-US" w:eastAsia="zh-CN"/>
        </w:rPr>
        <w:t>f</w:t>
      </w:r>
      <w:r>
        <w:rPr>
          <w:rFonts w:hint="eastAsia"/>
          <w:kern w:val="2"/>
          <w:szCs w:val="21"/>
          <w:lang w:val="en-US" w:eastAsia="zh-CN"/>
        </w:rPr>
        <w:t xml:space="preserve"> eMBB PUSCH. Otherwise, gNB would possibly take some interference as the PUSCH from target U</w:t>
      </w:r>
      <w:r>
        <w:rPr>
          <w:rFonts w:hint="eastAsia"/>
          <w:kern w:val="2"/>
          <w:szCs w:val="21"/>
          <w:lang w:val="en-US" w:eastAsia="zh-CN"/>
        </w:rPr>
        <w:t xml:space="preserve">E and thus cause decoding failure. </w:t>
      </w:r>
    </w:p>
    <w:p w:rsidR="00FF521D" w:rsidRDefault="00232B09">
      <w:pPr>
        <w:snapToGrid w:val="0"/>
        <w:spacing w:beforeLines="50" w:before="180"/>
        <w:jc w:val="center"/>
        <w:rPr>
          <w:rFonts w:eastAsiaTheme="minorEastAsia"/>
          <w:lang w:eastAsia="zh-CN"/>
        </w:rPr>
      </w:pPr>
      <w:r>
        <w:object w:dxaOrig="573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90pt" o:ole="">
            <v:imagedata r:id="rId9" o:title=""/>
          </v:shape>
          <o:OLEObject Type="Embed" ProgID="Visio.Drawing.11" ShapeID="_x0000_i1025" DrawAspect="Content" ObjectID="_1615790071" r:id="rId10"/>
        </w:object>
      </w:r>
    </w:p>
    <w:p w:rsidR="00FF521D" w:rsidRDefault="00232B09">
      <w:pPr>
        <w:snapToGrid w:val="0"/>
        <w:spacing w:beforeLines="50" w:before="180"/>
        <w:jc w:val="center"/>
        <w:rPr>
          <w:rFonts w:eastAsiaTheme="minorEastAsia"/>
          <w:kern w:val="2"/>
          <w:sz w:val="21"/>
          <w:szCs w:val="22"/>
          <w:lang w:val="en-US" w:eastAsia="zh-CN"/>
        </w:rPr>
      </w:pPr>
      <w:r>
        <w:rPr>
          <w:rFonts w:eastAsiaTheme="minorEastAsia" w:hint="eastAsia"/>
          <w:b/>
          <w:lang w:eastAsia="zh-CN"/>
        </w:rPr>
        <w:t xml:space="preserve">Figure 1. Conflict between </w:t>
      </w:r>
      <w:r>
        <w:rPr>
          <w:rFonts w:eastAsiaTheme="minorEastAsia" w:hint="eastAsia"/>
          <w:b/>
          <w:kern w:val="2"/>
          <w:lang w:eastAsia="zh-CN"/>
        </w:rPr>
        <w:t>d</w:t>
      </w:r>
      <w:r>
        <w:rPr>
          <w:rFonts w:eastAsiaTheme="minorEastAsia" w:hint="eastAsia"/>
          <w:b/>
          <w:kern w:val="2"/>
          <w:lang w:val="en-US" w:eastAsia="zh-CN"/>
        </w:rPr>
        <w:t>ynamic scheduled PUSCHs</w:t>
      </w:r>
      <w:r>
        <w:rPr>
          <w:rFonts w:hint="eastAsia"/>
          <w:b/>
          <w:kern w:val="2"/>
          <w:lang w:val="en-US" w:eastAsia="zh-CN"/>
        </w:rPr>
        <w:t xml:space="preserve"> </w:t>
      </w:r>
      <w:r>
        <w:rPr>
          <w:rFonts w:eastAsiaTheme="minorEastAsia" w:hint="eastAsia"/>
          <w:b/>
          <w:kern w:val="2"/>
          <w:lang w:val="en-US" w:eastAsia="zh-CN"/>
        </w:rPr>
        <w:t>for URLLC and eMBB</w:t>
      </w:r>
    </w:p>
    <w:p w:rsidR="00FF521D" w:rsidRDefault="00232B09">
      <w:pPr>
        <w:widowControl w:val="0"/>
        <w:snapToGrid w:val="0"/>
        <w:spacing w:after="120"/>
        <w:rPr>
          <w:i/>
          <w:iCs/>
          <w:kern w:val="2"/>
          <w:lang w:val="en-US" w:eastAsia="zh-CN"/>
        </w:rPr>
      </w:pPr>
      <w:r>
        <w:rPr>
          <w:rFonts w:hint="eastAsia"/>
          <w:b/>
          <w:bCs/>
          <w:i/>
          <w:iCs/>
          <w:kern w:val="2"/>
          <w:lang w:val="en-US" w:eastAsia="zh-CN"/>
        </w:rPr>
        <w:t xml:space="preserve">Proposal 5: </w:t>
      </w:r>
      <w:r>
        <w:rPr>
          <w:rFonts w:hint="eastAsia"/>
          <w:i/>
          <w:iCs/>
          <w:kern w:val="2"/>
          <w:lang w:val="en-US" w:eastAsia="zh-CN"/>
        </w:rPr>
        <w:t>When will UE terminate the transmission of the first scheduled PUSCH should be further studied.</w:t>
      </w:r>
    </w:p>
    <w:p w:rsidR="00FF521D" w:rsidRDefault="00232B09">
      <w:pPr>
        <w:pStyle w:val="1"/>
        <w:spacing w:before="180"/>
        <w:rPr>
          <w:lang w:val="en-US"/>
        </w:rPr>
      </w:pPr>
      <w:r>
        <w:rPr>
          <w:rFonts w:hint="eastAsia"/>
          <w:lang w:val="en-US"/>
        </w:rPr>
        <w:t>Out-of-order</w:t>
      </w:r>
      <w:r>
        <w:rPr>
          <w:rFonts w:hint="eastAsia"/>
          <w:lang w:val="en-US"/>
        </w:rPr>
        <w:t xml:space="preserve"> DL data/data conflicts in time domain</w:t>
      </w:r>
    </w:p>
    <w:p w:rsidR="00FF521D" w:rsidRDefault="00232B09">
      <w:pPr>
        <w:snapToGrid w:val="0"/>
        <w:spacing w:beforeLines="50" w:before="180"/>
        <w:rPr>
          <w:kern w:val="2"/>
          <w:lang w:val="en-US" w:eastAsia="zh-CN"/>
        </w:rPr>
      </w:pPr>
      <w:r>
        <w:rPr>
          <w:rFonts w:hint="eastAsia"/>
          <w:kern w:val="2"/>
          <w:lang w:val="en-US" w:eastAsia="zh-CN"/>
        </w:rPr>
        <w:t>In RAN1 #96 meeting, it is agreed that RAN1 should study how to support the handling of DL data/data conflicts in time domain. From our understanding, DL data/data conflicts in time domain mainly happens when gNB need</w:t>
      </w:r>
      <w:r>
        <w:rPr>
          <w:rFonts w:hint="eastAsia"/>
          <w:kern w:val="2"/>
          <w:lang w:val="en-US" w:eastAsia="zh-CN"/>
        </w:rPr>
        <w:t xml:space="preserve">s to schedule a URLLC data after an eMBB data has already been scheduled. To guarantee low latency of URLLC service, the PDSCH allocated for the URLLC data may be conflicted with the eMBB PDSCH in time domain, as shown in Figure </w:t>
      </w:r>
      <w:r>
        <w:rPr>
          <w:rFonts w:eastAsiaTheme="minorEastAsia" w:hint="eastAsia"/>
          <w:kern w:val="2"/>
          <w:lang w:val="en-US" w:eastAsia="zh-CN"/>
        </w:rPr>
        <w:t>2</w:t>
      </w:r>
      <w:r>
        <w:rPr>
          <w:rFonts w:hint="eastAsia"/>
          <w:kern w:val="2"/>
          <w:lang w:val="en-US" w:eastAsia="zh-CN"/>
        </w:rPr>
        <w:t>.</w:t>
      </w:r>
    </w:p>
    <w:p w:rsidR="00FF521D" w:rsidRDefault="00232B09">
      <w:pPr>
        <w:snapToGrid w:val="0"/>
        <w:spacing w:beforeLines="50" w:before="180"/>
        <w:jc w:val="center"/>
        <w:rPr>
          <w:rFonts w:eastAsiaTheme="minorEastAsia"/>
          <w:lang w:eastAsia="zh-CN"/>
        </w:rPr>
      </w:pPr>
      <w:r>
        <w:object w:dxaOrig="3350" w:dyaOrig="1460">
          <v:shape id="_x0000_i1026" type="#_x0000_t75" style="width:167.25pt;height:72.75pt" o:ole="">
            <v:imagedata r:id="rId11" o:title=""/>
          </v:shape>
          <o:OLEObject Type="Embed" ProgID="Visio.Drawing.11" ShapeID="_x0000_i1026" DrawAspect="Content" ObjectID="_1615790072" r:id="rId12"/>
        </w:object>
      </w:r>
    </w:p>
    <w:p w:rsidR="00FF521D" w:rsidRDefault="00232B09">
      <w:pPr>
        <w:snapToGrid w:val="0"/>
        <w:spacing w:beforeLines="50" w:before="180"/>
        <w:jc w:val="center"/>
        <w:rPr>
          <w:rFonts w:eastAsiaTheme="minorEastAsia"/>
          <w:b/>
          <w:kern w:val="2"/>
          <w:lang w:val="en-US" w:eastAsia="zh-CN"/>
        </w:rPr>
      </w:pPr>
      <w:r>
        <w:rPr>
          <w:rFonts w:eastAsiaTheme="minorEastAsia" w:hint="eastAsia"/>
          <w:b/>
          <w:lang w:eastAsia="zh-CN"/>
        </w:rPr>
        <w:t xml:space="preserve">Figure 2. </w:t>
      </w:r>
      <w:r>
        <w:rPr>
          <w:rFonts w:hint="eastAsia"/>
          <w:b/>
          <w:kern w:val="2"/>
          <w:lang w:val="en-US" w:eastAsia="zh-CN"/>
        </w:rPr>
        <w:t>DL data/data conflicts in time domain</w:t>
      </w:r>
      <w:r>
        <w:rPr>
          <w:rFonts w:eastAsiaTheme="minorEastAsia" w:hint="eastAsia"/>
          <w:b/>
          <w:kern w:val="2"/>
          <w:lang w:val="en-US" w:eastAsia="zh-CN"/>
        </w:rPr>
        <w:t xml:space="preserve"> for URLLC and eMBB</w:t>
      </w:r>
    </w:p>
    <w:p w:rsidR="00FF521D" w:rsidRDefault="00232B09">
      <w:pPr>
        <w:snapToGrid w:val="0"/>
        <w:spacing w:beforeLines="50" w:before="180" w:after="0"/>
        <w:rPr>
          <w:kern w:val="2"/>
          <w:lang w:val="en-US" w:eastAsia="zh-CN"/>
        </w:rPr>
      </w:pPr>
      <w:r>
        <w:rPr>
          <w:rFonts w:hint="eastAsia"/>
          <w:kern w:val="2"/>
          <w:lang w:val="en-US" w:eastAsia="zh-CN"/>
        </w:rPr>
        <w:t>But in the current TS 38.214,</w:t>
      </w:r>
      <w:r>
        <w:rPr>
          <w:rFonts w:eastAsiaTheme="minorEastAsia" w:hint="eastAsia"/>
          <w:kern w:val="2"/>
          <w:lang w:val="en-US" w:eastAsia="zh-CN"/>
        </w:rPr>
        <w:t xml:space="preserve"> </w:t>
      </w:r>
      <w:r>
        <w:rPr>
          <w:rFonts w:hint="eastAsia"/>
          <w:kern w:val="2"/>
          <w:lang w:val="en-US" w:eastAsia="zh-CN"/>
        </w:rPr>
        <w:t xml:space="preserve">section 5.1, the above DL </w:t>
      </w:r>
      <w:bookmarkStart w:id="7" w:name="OLE_LINK4"/>
      <w:r>
        <w:rPr>
          <w:rFonts w:hint="eastAsia"/>
          <w:kern w:val="2"/>
          <w:lang w:val="en-US" w:eastAsia="zh-CN"/>
        </w:rPr>
        <w:t>data/data conflicts</w:t>
      </w:r>
      <w:bookmarkEnd w:id="7"/>
      <w:r>
        <w:rPr>
          <w:rFonts w:hint="eastAsia"/>
          <w:kern w:val="2"/>
          <w:lang w:val="en-US" w:eastAsia="zh-CN"/>
        </w:rPr>
        <w:t xml:space="preserve"> scheduling is restricted,</w:t>
      </w:r>
    </w:p>
    <w:p w:rsidR="00FF521D" w:rsidRDefault="00232B09">
      <w:pPr>
        <w:snapToGrid w:val="0"/>
        <w:spacing w:after="120"/>
        <w:rPr>
          <w:i/>
          <w:iCs/>
          <w:kern w:val="2"/>
          <w:lang w:val="en-US" w:eastAsia="zh-CN"/>
        </w:rPr>
      </w:pPr>
      <w:r>
        <w:rPr>
          <w:i/>
          <w:iCs/>
          <w:kern w:val="2"/>
          <w:lang w:val="en-US" w:eastAsia="zh-CN"/>
        </w:rPr>
        <w:t>“For any two HARQ process IDs in a given scheduled cell, if the UE is scheduled to</w:t>
      </w:r>
      <w:r>
        <w:rPr>
          <w:i/>
          <w:iCs/>
          <w:kern w:val="2"/>
          <w:lang w:val="en-US" w:eastAsia="zh-CN"/>
        </w:rPr>
        <w:t xml:space="preserve"> start receiving a first PDSCH starting in symbol j by a PDCCH ending in symbol i, the UE is not expected to be scheduled to receive a PDSCH starting earlier than the ending symbol of the first PDSCH with a PDCCH that does not end earlier than symbol i.”</w:t>
      </w:r>
    </w:p>
    <w:p w:rsidR="00FF521D" w:rsidRDefault="00232B09">
      <w:pPr>
        <w:snapToGrid w:val="0"/>
        <w:spacing w:beforeLines="50" w:before="180"/>
        <w:rPr>
          <w:kern w:val="2"/>
          <w:lang w:val="en-US" w:eastAsia="zh-CN"/>
        </w:rPr>
      </w:pPr>
      <w:r>
        <w:rPr>
          <w:rFonts w:hint="eastAsia"/>
          <w:kern w:val="2"/>
          <w:lang w:val="en-US" w:eastAsia="zh-CN"/>
        </w:rPr>
        <w:t>I</w:t>
      </w:r>
      <w:r>
        <w:rPr>
          <w:rFonts w:hint="eastAsia"/>
          <w:kern w:val="2"/>
          <w:lang w:val="en-US" w:eastAsia="zh-CN"/>
        </w:rPr>
        <w:t xml:space="preserve">n order to guarantee low latency of URLLC service, the </w:t>
      </w:r>
      <w:r>
        <w:rPr>
          <w:rFonts w:eastAsiaTheme="minorEastAsia" w:hint="eastAsia"/>
          <w:kern w:val="2"/>
          <w:lang w:val="en-US" w:eastAsia="zh-CN"/>
        </w:rPr>
        <w:t xml:space="preserve">out-of-order PDSCH </w:t>
      </w:r>
      <w:r>
        <w:rPr>
          <w:rFonts w:hint="eastAsia"/>
          <w:kern w:val="2"/>
          <w:lang w:val="en-US" w:eastAsia="zh-CN"/>
        </w:rPr>
        <w:t xml:space="preserve">scheduling restriction should be canceled.   </w:t>
      </w:r>
    </w:p>
    <w:p w:rsidR="00FF521D" w:rsidRDefault="00232B09">
      <w:pPr>
        <w:snapToGrid w:val="0"/>
        <w:spacing w:afterLines="50"/>
        <w:rPr>
          <w:rFonts w:eastAsiaTheme="minorEastAsia"/>
          <w:i/>
          <w:iCs/>
          <w:kern w:val="2"/>
          <w:sz w:val="21"/>
          <w:szCs w:val="2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6</w:t>
      </w:r>
      <w:r>
        <w:rPr>
          <w:rFonts w:hint="eastAsia"/>
          <w:b/>
          <w:bCs/>
          <w:i/>
          <w:iCs/>
          <w:kern w:val="2"/>
          <w:lang w:val="en-US" w:eastAsia="zh-CN"/>
        </w:rPr>
        <w:t xml:space="preserve">: </w:t>
      </w:r>
      <w:r>
        <w:rPr>
          <w:rFonts w:eastAsiaTheme="minorEastAsia" w:hint="eastAsia"/>
          <w:i/>
          <w:kern w:val="2"/>
          <w:lang w:val="en-US" w:eastAsia="zh-CN"/>
        </w:rPr>
        <w:t xml:space="preserve">Out-of-order PDSCH </w:t>
      </w:r>
      <w:r>
        <w:rPr>
          <w:rFonts w:hint="eastAsia"/>
          <w:i/>
          <w:kern w:val="2"/>
          <w:lang w:val="en-US" w:eastAsia="zh-CN"/>
        </w:rPr>
        <w:t>scheduling</w:t>
      </w:r>
      <w:r>
        <w:rPr>
          <w:rFonts w:eastAsiaTheme="minorEastAsia" w:hint="eastAsia"/>
          <w:i/>
          <w:kern w:val="2"/>
          <w:lang w:val="en-US" w:eastAsia="zh-CN"/>
        </w:rPr>
        <w:t xml:space="preserve"> restriction should be canceled t</w:t>
      </w:r>
      <w:r>
        <w:rPr>
          <w:rFonts w:hint="eastAsia"/>
          <w:i/>
          <w:kern w:val="2"/>
          <w:lang w:val="en-US" w:eastAsia="zh-CN"/>
        </w:rPr>
        <w:t>o guarantee low latency of URLLC service</w:t>
      </w:r>
      <w:r>
        <w:rPr>
          <w:rFonts w:hint="eastAsia"/>
          <w:i/>
          <w:iCs/>
          <w:kern w:val="2"/>
          <w:sz w:val="21"/>
          <w:szCs w:val="22"/>
          <w:lang w:val="en-US" w:eastAsia="zh-CN"/>
        </w:rPr>
        <w:t>.</w:t>
      </w:r>
    </w:p>
    <w:p w:rsidR="00FF521D" w:rsidRDefault="00232B09">
      <w:pPr>
        <w:snapToGrid w:val="0"/>
        <w:spacing w:afterLines="50"/>
        <w:rPr>
          <w:rFonts w:eastAsiaTheme="minorEastAsia"/>
          <w:lang w:val="en-US" w:eastAsia="zh-CN"/>
        </w:rPr>
      </w:pPr>
      <w:r>
        <w:rPr>
          <w:rFonts w:eastAsiaTheme="minorEastAsia" w:hint="eastAsia"/>
          <w:lang w:val="en-US" w:eastAsia="zh-CN"/>
        </w:rPr>
        <w:t xml:space="preserve">Another enhancement needed in RAN1 is for semi-static HARQ-ACK codebook. In current spec, UE can only generate </w:t>
      </w:r>
      <w:r>
        <w:rPr>
          <w:rFonts w:hint="eastAsia"/>
          <w:lang w:val="en-US" w:eastAsia="zh-CN"/>
        </w:rPr>
        <w:t xml:space="preserve">one HARQ-ACK information for only one of </w:t>
      </w:r>
      <w:r>
        <w:rPr>
          <w:rFonts w:eastAsiaTheme="minorEastAsia" w:hint="eastAsia"/>
          <w:lang w:val="en-US" w:eastAsia="zh-CN"/>
        </w:rPr>
        <w:t xml:space="preserve">the </w:t>
      </w:r>
      <w:r>
        <w:rPr>
          <w:rFonts w:hint="eastAsia"/>
          <w:lang w:val="en-US" w:eastAsia="zh-CN"/>
        </w:rPr>
        <w:t xml:space="preserve">multiple PDSCH candidate occasions overlapping </w:t>
      </w:r>
      <w:r>
        <w:rPr>
          <w:lang w:val="en-US" w:eastAsia="zh-CN"/>
        </w:rPr>
        <w:t xml:space="preserve">in </w:t>
      </w:r>
      <w:r>
        <w:rPr>
          <w:rFonts w:hint="eastAsia"/>
          <w:lang w:val="en-US" w:eastAsia="zh-CN"/>
        </w:rPr>
        <w:t>the time domain, while other PDSCHs will not be tr</w:t>
      </w:r>
      <w:r>
        <w:rPr>
          <w:rFonts w:hint="eastAsia"/>
          <w:lang w:val="en-US" w:eastAsia="zh-CN"/>
        </w:rPr>
        <w:t xml:space="preserve">ansmitted and of course </w:t>
      </w:r>
      <w:r>
        <w:rPr>
          <w:rFonts w:eastAsiaTheme="minorEastAsia" w:hint="eastAsia"/>
          <w:lang w:val="en-US" w:eastAsia="zh-CN"/>
        </w:rPr>
        <w:t>have</w:t>
      </w:r>
      <w:r>
        <w:rPr>
          <w:rFonts w:hint="eastAsia"/>
          <w:lang w:val="en-US" w:eastAsia="zh-CN"/>
        </w:rPr>
        <w:t xml:space="preserve"> no corresponding HARQ-ACK information. Therefore, </w:t>
      </w:r>
      <w:r>
        <w:rPr>
          <w:lang w:val="en-US" w:eastAsia="zh-CN"/>
        </w:rPr>
        <w:t>for</w:t>
      </w:r>
      <w:r>
        <w:rPr>
          <w:rFonts w:hint="eastAsia"/>
          <w:lang w:val="en-US" w:eastAsia="zh-CN"/>
        </w:rPr>
        <w:t xml:space="preserve"> intra UE </w:t>
      </w:r>
      <w:r>
        <w:rPr>
          <w:rFonts w:hint="eastAsia"/>
          <w:lang w:val="en-US"/>
        </w:rPr>
        <w:t>DL data/data conflicts in time domain</w:t>
      </w:r>
      <w:r>
        <w:rPr>
          <w:rFonts w:hint="eastAsia"/>
          <w:lang w:val="en-US" w:eastAsia="zh-CN"/>
        </w:rPr>
        <w:t>, optimization of semi-static HARQ-ACK codebooks should be considered. Here are some possible improvements for semi-static HARQ</w:t>
      </w:r>
      <w:r>
        <w:rPr>
          <w:rFonts w:hint="eastAsia"/>
          <w:lang w:val="en-US" w:eastAsia="zh-CN"/>
        </w:rPr>
        <w:t>-ACK codebook.</w:t>
      </w:r>
    </w:p>
    <w:p w:rsidR="00FF521D" w:rsidRDefault="00232B09">
      <w:pPr>
        <w:spacing w:line="240" w:lineRule="exact"/>
        <w:ind w:left="420"/>
        <w:rPr>
          <w:lang w:val="en-US" w:eastAsia="zh-CN"/>
        </w:rPr>
      </w:pPr>
      <w:r>
        <w:rPr>
          <w:rFonts w:hint="eastAsia"/>
          <w:b/>
          <w:bCs/>
          <w:lang w:val="en-US" w:eastAsia="zh-CN"/>
        </w:rPr>
        <w:t>Alt1</w:t>
      </w:r>
      <w:r>
        <w:rPr>
          <w:rFonts w:hint="eastAsia"/>
          <w:lang w:val="en-US" w:eastAsia="zh-CN"/>
        </w:rPr>
        <w:t>: For HARQ-ACKs of overlapping PDSCHs, HARQ-ACK is generated only for URLLC PDSCHs. And HARQ-ACK of eMBB</w:t>
      </w:r>
      <w:r>
        <w:rPr>
          <w:rFonts w:eastAsiaTheme="minorEastAsia" w:hint="eastAsia"/>
          <w:lang w:val="en-US" w:eastAsia="zh-CN"/>
        </w:rPr>
        <w:t xml:space="preserve"> </w:t>
      </w:r>
      <w:r>
        <w:rPr>
          <w:rFonts w:hint="eastAsia"/>
          <w:lang w:val="en-US" w:eastAsia="zh-CN"/>
        </w:rPr>
        <w:t>PDSCHs is dropped. Then, Alt1 is similar to the existing method. But dropping the HARQ-ACK of the eMBB  PDSCHs is not efficient, whi</w:t>
      </w:r>
      <w:r>
        <w:rPr>
          <w:rFonts w:hint="eastAsia"/>
          <w:lang w:val="en-US" w:eastAsia="zh-CN"/>
        </w:rPr>
        <w:t>ch will cause the eMBB PDSCHs to be retransmitted unnecessarily.</w:t>
      </w:r>
    </w:p>
    <w:p w:rsidR="00FF521D" w:rsidRDefault="00232B09">
      <w:pPr>
        <w:spacing w:line="240" w:lineRule="exact"/>
        <w:ind w:left="420"/>
        <w:rPr>
          <w:lang w:val="en-US" w:eastAsia="zh-CN"/>
        </w:rPr>
      </w:pPr>
      <w:r>
        <w:rPr>
          <w:rFonts w:hint="eastAsia"/>
          <w:b/>
          <w:bCs/>
          <w:lang w:val="en-US" w:eastAsia="zh-CN"/>
        </w:rPr>
        <w:t>Alt2</w:t>
      </w:r>
      <w:r>
        <w:rPr>
          <w:rFonts w:hint="eastAsia"/>
          <w:lang w:val="en-US" w:eastAsia="zh-CN"/>
        </w:rPr>
        <w:t xml:space="preserve">: For overlapping PDSCHs, HARQ-ACK is generated for each PDSCH. Then, the overhead of HARQ-ACKs </w:t>
      </w:r>
      <w:r>
        <w:rPr>
          <w:lang w:val="en-US" w:eastAsia="zh-CN"/>
        </w:rPr>
        <w:t>can be</w:t>
      </w:r>
      <w:r>
        <w:rPr>
          <w:rFonts w:hint="eastAsia"/>
          <w:lang w:val="en-US" w:eastAsia="zh-CN"/>
        </w:rPr>
        <w:t xml:space="preserve"> very large.</w:t>
      </w:r>
    </w:p>
    <w:p w:rsidR="00FF521D" w:rsidRDefault="00232B09">
      <w:pPr>
        <w:spacing w:line="240" w:lineRule="exact"/>
        <w:ind w:left="420"/>
        <w:rPr>
          <w:lang w:val="en-US" w:eastAsia="zh-CN"/>
        </w:rPr>
      </w:pPr>
      <w:r>
        <w:rPr>
          <w:rFonts w:hint="eastAsia"/>
          <w:b/>
          <w:bCs/>
          <w:lang w:val="en-US" w:eastAsia="zh-CN"/>
        </w:rPr>
        <w:lastRenderedPageBreak/>
        <w:t>Alt3</w:t>
      </w:r>
      <w:r>
        <w:rPr>
          <w:rFonts w:hint="eastAsia"/>
          <w:lang w:val="en-US" w:eastAsia="zh-CN"/>
        </w:rPr>
        <w:t>: Differentiate the PDSCH</w:t>
      </w:r>
      <w:r>
        <w:rPr>
          <w:rFonts w:eastAsiaTheme="minorEastAsia" w:hint="eastAsia"/>
          <w:lang w:val="en-US" w:eastAsia="zh-CN"/>
        </w:rPr>
        <w:t xml:space="preserve"> candidates</w:t>
      </w:r>
      <w:r>
        <w:rPr>
          <w:rFonts w:hint="eastAsia"/>
          <w:lang w:val="en-US" w:eastAsia="zh-CN"/>
        </w:rPr>
        <w:t xml:space="preserve"> of URLLC and eMBB, and to gener</w:t>
      </w:r>
      <w:r>
        <w:rPr>
          <w:rFonts w:hint="eastAsia"/>
          <w:lang w:val="en-US" w:eastAsia="zh-CN"/>
        </w:rPr>
        <w:t xml:space="preserve">ate semi-static HARQ-ACK codebooks according to the rules of NR Rel-15 for them independently. The grouping rules of eMBB PDSCH and URLLC PDSCH still follow NR Rel-15 respectively. For example, in </w:t>
      </w:r>
      <w:r>
        <w:rPr>
          <w:rFonts w:eastAsiaTheme="minorEastAsia" w:hint="eastAsia"/>
          <w:lang w:val="en-US" w:eastAsia="zh-CN"/>
        </w:rPr>
        <w:t>Figure</w:t>
      </w:r>
      <w:r>
        <w:rPr>
          <w:rFonts w:hint="eastAsia"/>
          <w:lang w:val="en-US" w:eastAsia="zh-CN"/>
        </w:rPr>
        <w:t xml:space="preserve"> </w:t>
      </w:r>
      <w:r>
        <w:rPr>
          <w:rFonts w:eastAsiaTheme="minorEastAsia" w:hint="eastAsia"/>
          <w:lang w:val="en-US" w:eastAsia="zh-CN"/>
        </w:rPr>
        <w:t>3</w:t>
      </w:r>
      <w:r>
        <w:rPr>
          <w:rFonts w:hint="eastAsia"/>
          <w:lang w:val="en-US" w:eastAsia="zh-CN"/>
        </w:rPr>
        <w:t>, the PDSCH (red) of URLLC generates 4 HARQ-ACKs in</w:t>
      </w:r>
      <w:r>
        <w:rPr>
          <w:rFonts w:hint="eastAsia"/>
          <w:lang w:val="en-US" w:eastAsia="zh-CN"/>
        </w:rPr>
        <w:t>formation in one HARQ-ACK codebook, and the PDSCH (green) of eMBB generates 2 HARQ-ACKs information in another HARQ-ACK codebook. The two HARQ-ACK codebooks can also be multiplexed in a PUCCH if the different HARQ-ACK PUCCH resource overlap with each other</w:t>
      </w:r>
      <w:r>
        <w:rPr>
          <w:rFonts w:hint="eastAsia"/>
          <w:lang w:val="en-US" w:eastAsia="zh-CN"/>
        </w:rPr>
        <w:t xml:space="preserve"> or the same PUCCH resources are indicated for their HARQ-ACKs. For overlapping PDSCHs, the HARQ-ACK overhead of Alt3 is between Alt1 and Alt2. Alt3 does not cause the HARQ-ACK of the eMBB PDSCHs to be dropped.</w:t>
      </w:r>
    </w:p>
    <w:p w:rsidR="00FF521D" w:rsidRDefault="00232B09">
      <w:pPr>
        <w:jc w:val="center"/>
        <w:rPr>
          <w:sz w:val="21"/>
        </w:rPr>
      </w:pPr>
      <w:r>
        <w:rPr>
          <w:sz w:val="21"/>
        </w:rPr>
        <w:object w:dxaOrig="5460" w:dyaOrig="2740">
          <v:shape id="_x0000_i1027" type="#_x0000_t75" style="width:273pt;height:137.25pt" o:ole="">
            <v:imagedata r:id="rId13" o:title=""/>
          </v:shape>
          <o:OLEObject Type="Embed" ProgID="Visio.Drawing.11" ShapeID="_x0000_i1027" DrawAspect="Content" ObjectID="_1615790073" r:id="rId14"/>
        </w:object>
      </w:r>
    </w:p>
    <w:p w:rsidR="00FF521D" w:rsidRDefault="00232B09">
      <w:pPr>
        <w:spacing w:line="240" w:lineRule="exact"/>
        <w:jc w:val="center"/>
        <w:rPr>
          <w:b/>
          <w:lang w:val="en-US" w:eastAsia="zh-CN"/>
        </w:rPr>
      </w:pPr>
      <w:r>
        <w:rPr>
          <w:rFonts w:hint="eastAsia"/>
          <w:b/>
          <w:lang w:val="en-US" w:eastAsia="zh-CN"/>
        </w:rPr>
        <w:t xml:space="preserve">Figure </w:t>
      </w:r>
      <w:r>
        <w:rPr>
          <w:rFonts w:eastAsiaTheme="minorEastAsia" w:hint="eastAsia"/>
          <w:b/>
          <w:lang w:val="en-US" w:eastAsia="zh-CN"/>
        </w:rPr>
        <w:t>3</w:t>
      </w:r>
      <w:r>
        <w:rPr>
          <w:rFonts w:hint="eastAsia"/>
          <w:b/>
          <w:lang w:val="en-US" w:eastAsia="zh-CN"/>
        </w:rPr>
        <w:t xml:space="preserve">: URLLC </w:t>
      </w:r>
      <w:r>
        <w:rPr>
          <w:rFonts w:hint="eastAsia"/>
          <w:b/>
          <w:lang w:val="en-US" w:eastAsia="zh-CN"/>
        </w:rPr>
        <w:t>and eMBB respectively generate HARQ-ACK information in one slot</w:t>
      </w:r>
    </w:p>
    <w:p w:rsidR="00FF521D" w:rsidRDefault="00232B09">
      <w:pPr>
        <w:snapToGrid w:val="0"/>
        <w:spacing w:afterLines="50"/>
        <w:rPr>
          <w:rFonts w:eastAsiaTheme="minorEastAsia"/>
          <w:i/>
          <w:iCs/>
          <w:kern w:val="2"/>
          <w:sz w:val="21"/>
          <w:szCs w:val="2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7</w:t>
      </w:r>
      <w:r>
        <w:rPr>
          <w:rFonts w:hint="eastAsia"/>
          <w:b/>
          <w:bCs/>
          <w:i/>
          <w:iCs/>
          <w:kern w:val="2"/>
          <w:lang w:val="en-US" w:eastAsia="zh-CN"/>
        </w:rPr>
        <w:t xml:space="preserve">: </w:t>
      </w:r>
      <w:r>
        <w:rPr>
          <w:rFonts w:eastAsiaTheme="minorEastAsia" w:hint="eastAsia"/>
          <w:i/>
          <w:kern w:val="2"/>
          <w:lang w:val="en-US" w:eastAsia="zh-CN"/>
        </w:rPr>
        <w:t>Enhancement of semi-static HARQ-ACK codebook should be considered in NR Rel-16</w:t>
      </w:r>
      <w:r>
        <w:rPr>
          <w:rFonts w:eastAsiaTheme="minorEastAsia"/>
          <w:i/>
          <w:kern w:val="2"/>
          <w:lang w:val="en-US" w:eastAsia="zh-CN"/>
        </w:rPr>
        <w:t xml:space="preserve"> to avoid dropping of HARQ-ACKs</w:t>
      </w:r>
      <w:r>
        <w:rPr>
          <w:rFonts w:eastAsiaTheme="minorEastAsia" w:hint="eastAsia"/>
          <w:i/>
          <w:kern w:val="2"/>
          <w:lang w:val="en-US" w:eastAsia="zh-CN"/>
        </w:rPr>
        <w:t>.</w:t>
      </w:r>
    </w:p>
    <w:p w:rsidR="00FF521D" w:rsidRDefault="00232B09">
      <w:pPr>
        <w:pStyle w:val="1"/>
        <w:snapToGrid w:val="0"/>
        <w:spacing w:beforeLines="0" w:afterLines="50" w:after="180"/>
      </w:pPr>
      <w:r>
        <w:rPr>
          <w:rFonts w:hint="eastAsia"/>
        </w:rPr>
        <w:t>Conclusion</w:t>
      </w:r>
    </w:p>
    <w:p w:rsidR="00FF521D" w:rsidRDefault="00232B09">
      <w:pPr>
        <w:snapToGrid w:val="0"/>
        <w:spacing w:beforeLines="50" w:before="180"/>
        <w:rPr>
          <w:rFonts w:eastAsiaTheme="minorEastAsia"/>
          <w:bCs/>
          <w:iCs/>
          <w:lang w:val="en-US" w:eastAsia="zh-CN"/>
        </w:rPr>
      </w:pPr>
      <w:r>
        <w:rPr>
          <w:rFonts w:eastAsiaTheme="minorEastAsia" w:hint="eastAsia"/>
          <w:bCs/>
          <w:iCs/>
          <w:lang w:val="en-US" w:eastAsia="zh-CN"/>
        </w:rPr>
        <w:t xml:space="preserve">According to the analysis given above, we have the </w:t>
      </w:r>
      <w:r>
        <w:rPr>
          <w:rFonts w:eastAsiaTheme="minorEastAsia" w:hint="eastAsia"/>
          <w:bCs/>
          <w:iCs/>
          <w:lang w:val="en-US" w:eastAsia="zh-CN"/>
        </w:rPr>
        <w:t>following proposals:</w:t>
      </w:r>
    </w:p>
    <w:p w:rsidR="00FF521D" w:rsidRDefault="00232B09">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1: </w:t>
      </w:r>
      <w:r>
        <w:rPr>
          <w:rFonts w:eastAsiaTheme="minorEastAsia" w:hint="eastAsia"/>
          <w:bCs/>
          <w:i/>
          <w:iCs/>
          <w:lang w:val="en-US" w:eastAsia="zh-CN"/>
        </w:rPr>
        <w:t>Solution 1 should be supported to define UE behavior for out-of-order HARQ-ACK scheduling.</w:t>
      </w:r>
    </w:p>
    <w:p w:rsidR="00FF521D" w:rsidRDefault="00232B09">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2: </w:t>
      </w:r>
      <w:r>
        <w:rPr>
          <w:rFonts w:eastAsiaTheme="minorEastAsia" w:hint="eastAsia"/>
          <w:bCs/>
          <w:i/>
          <w:iCs/>
          <w:lang w:val="en-US" w:eastAsia="zh-CN"/>
        </w:rPr>
        <w:t xml:space="preserve">No need to specify that out-of-order operation is allowed or not across PDSCHs with PDSCH-to-HARQ gap compatible with </w:t>
      </w:r>
      <w:r>
        <w:rPr>
          <w:rFonts w:eastAsiaTheme="minorEastAsia" w:hint="eastAsia"/>
          <w:bCs/>
          <w:i/>
          <w:iCs/>
          <w:lang w:val="en-US" w:eastAsia="zh-CN"/>
        </w:rPr>
        <w:t>PDSCH processing time (N1) for capability X.</w:t>
      </w:r>
    </w:p>
    <w:p w:rsidR="00FF521D" w:rsidRDefault="00232B09">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3: </w:t>
      </w:r>
      <w:r>
        <w:rPr>
          <w:rFonts w:eastAsiaTheme="minorEastAsia" w:hint="eastAsia"/>
          <w:bCs/>
          <w:i/>
          <w:iCs/>
          <w:lang w:val="en-US" w:eastAsia="zh-CN"/>
        </w:rPr>
        <w:t xml:space="preserve">Solution 1 can be supported with further consideration to eliminate the impacts of ambiguity. And possible ways include rescheduling, mandating gNB behavior or </w:t>
      </w:r>
      <w:r>
        <w:rPr>
          <w:rFonts w:hint="eastAsia"/>
          <w:i/>
          <w:iCs/>
          <w:kern w:val="2"/>
          <w:lang w:val="en-US" w:eastAsia="zh-CN"/>
        </w:rPr>
        <w:t>reporting UE capability</w:t>
      </w:r>
      <w:r>
        <w:rPr>
          <w:rFonts w:eastAsiaTheme="minorEastAsia" w:hint="eastAsia"/>
          <w:bCs/>
          <w:i/>
          <w:iCs/>
          <w:lang w:val="en-US" w:eastAsia="zh-CN"/>
        </w:rPr>
        <w:t>.</w:t>
      </w:r>
    </w:p>
    <w:p w:rsidR="00FF521D" w:rsidRDefault="00232B09">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4: </w:t>
      </w:r>
      <w:r>
        <w:rPr>
          <w:rFonts w:eastAsiaTheme="minorEastAsia" w:hint="eastAsia"/>
          <w:bCs/>
          <w:i/>
          <w:iCs/>
          <w:lang w:val="en-US" w:eastAsia="zh-CN"/>
        </w:rPr>
        <w:t>No</w:t>
      </w:r>
      <w:r>
        <w:rPr>
          <w:rFonts w:eastAsiaTheme="minorEastAsia" w:hint="eastAsia"/>
          <w:bCs/>
          <w:i/>
          <w:iCs/>
          <w:lang w:val="en-US" w:eastAsia="zh-CN"/>
        </w:rPr>
        <w:t xml:space="preserve"> need to specify that out-of-order operation is allowed or not across PUSCHs with PDCCH-to-PUSCH gap compatible with PUSCH processing time (N2) for capability X.</w:t>
      </w:r>
    </w:p>
    <w:p w:rsidR="00FF521D" w:rsidRDefault="00232B09">
      <w:pPr>
        <w:widowControl w:val="0"/>
        <w:snapToGrid w:val="0"/>
        <w:spacing w:after="120"/>
        <w:rPr>
          <w:rFonts w:eastAsiaTheme="minorEastAsia"/>
          <w:i/>
          <w:iCs/>
          <w:kern w:val="2"/>
          <w:lang w:val="en-US" w:eastAsia="zh-CN"/>
        </w:rPr>
      </w:pPr>
      <w:r>
        <w:rPr>
          <w:rFonts w:hint="eastAsia"/>
          <w:b/>
          <w:bCs/>
          <w:i/>
          <w:iCs/>
          <w:kern w:val="2"/>
          <w:lang w:val="en-US" w:eastAsia="zh-CN"/>
        </w:rPr>
        <w:t xml:space="preserve">Proposal 5: </w:t>
      </w:r>
      <w:r>
        <w:rPr>
          <w:rFonts w:hint="eastAsia"/>
          <w:i/>
          <w:iCs/>
          <w:kern w:val="2"/>
          <w:lang w:val="en-US" w:eastAsia="zh-CN"/>
        </w:rPr>
        <w:t>When will UE terminate the transmission of the first scheduled PUSCH should be fur</w:t>
      </w:r>
      <w:r>
        <w:rPr>
          <w:rFonts w:hint="eastAsia"/>
          <w:i/>
          <w:iCs/>
          <w:kern w:val="2"/>
          <w:lang w:val="en-US" w:eastAsia="zh-CN"/>
        </w:rPr>
        <w:t>ther studied.</w:t>
      </w:r>
    </w:p>
    <w:p w:rsidR="00FF521D" w:rsidRDefault="00232B09">
      <w:pPr>
        <w:snapToGrid w:val="0"/>
        <w:spacing w:beforeLines="50" w:before="180"/>
        <w:rPr>
          <w:rFonts w:eastAsiaTheme="minorEastAsia"/>
          <w:bCs/>
          <w:i/>
          <w:iCs/>
          <w:lang w:val="en-US" w:eastAsia="zh-CN"/>
        </w:rPr>
      </w:pPr>
      <w:r>
        <w:rPr>
          <w:rFonts w:eastAsiaTheme="minorEastAsia" w:hint="eastAsia"/>
          <w:b/>
          <w:bCs/>
          <w:i/>
          <w:iCs/>
          <w:lang w:val="en-US" w:eastAsia="zh-CN"/>
        </w:rPr>
        <w:t>Proposal 6:</w:t>
      </w:r>
      <w:r>
        <w:rPr>
          <w:rFonts w:eastAsiaTheme="minorEastAsia" w:hint="eastAsia"/>
          <w:bCs/>
          <w:i/>
          <w:iCs/>
          <w:lang w:val="en-US" w:eastAsia="zh-CN"/>
        </w:rPr>
        <w:t xml:space="preserve"> Out-of-order PDSCH scheduling restriction should be canceled to guarantee low latency of URLLC service.</w:t>
      </w:r>
    </w:p>
    <w:p w:rsidR="00FF521D" w:rsidRDefault="00232B09">
      <w:pPr>
        <w:snapToGrid w:val="0"/>
        <w:spacing w:beforeLines="50" w:before="180"/>
        <w:rPr>
          <w:rFonts w:eastAsiaTheme="minorEastAsia"/>
          <w:bCs/>
          <w:i/>
          <w:iCs/>
          <w:lang w:val="en-US" w:eastAsia="zh-CN"/>
        </w:rPr>
      </w:pPr>
      <w:r>
        <w:rPr>
          <w:rFonts w:eastAsiaTheme="minorEastAsia" w:hint="eastAsia"/>
          <w:b/>
          <w:bCs/>
          <w:i/>
          <w:iCs/>
          <w:lang w:val="en-US" w:eastAsia="zh-CN"/>
        </w:rPr>
        <w:t xml:space="preserve">Proposal 7: </w:t>
      </w:r>
      <w:r>
        <w:rPr>
          <w:rFonts w:eastAsiaTheme="minorEastAsia" w:hint="eastAsia"/>
          <w:bCs/>
          <w:i/>
          <w:iCs/>
          <w:lang w:val="en-US" w:eastAsia="zh-CN"/>
        </w:rPr>
        <w:t>Enhancement of semi-static HARQ-ACK codebook should be considered in NR Rel-16</w:t>
      </w:r>
      <w:r>
        <w:rPr>
          <w:rFonts w:eastAsiaTheme="minorEastAsia"/>
          <w:bCs/>
          <w:i/>
          <w:iCs/>
          <w:lang w:val="en-US" w:eastAsia="zh-CN"/>
        </w:rPr>
        <w:t xml:space="preserve"> to avoid dropping of HARQ-ACKs</w:t>
      </w:r>
      <w:r>
        <w:rPr>
          <w:rFonts w:eastAsiaTheme="minorEastAsia" w:hint="eastAsia"/>
          <w:bCs/>
          <w:i/>
          <w:iCs/>
          <w:lang w:val="en-US" w:eastAsia="zh-CN"/>
        </w:rPr>
        <w:t>.</w:t>
      </w:r>
    </w:p>
    <w:p w:rsidR="00FF521D" w:rsidRDefault="00232B09">
      <w:pPr>
        <w:pStyle w:val="1"/>
        <w:snapToGrid w:val="0"/>
        <w:spacing w:beforeLines="0" w:afterLines="50" w:after="180"/>
      </w:pPr>
      <w:r>
        <w:rPr>
          <w:rFonts w:hint="eastAsia"/>
        </w:rPr>
        <w:lastRenderedPageBreak/>
        <w:t>Ref</w:t>
      </w:r>
      <w:r>
        <w:rPr>
          <w:rFonts w:hint="eastAsia"/>
        </w:rPr>
        <w:t>erence</w:t>
      </w:r>
    </w:p>
    <w:p w:rsidR="00FF521D" w:rsidRDefault="00232B09">
      <w:pPr>
        <w:pStyle w:val="12"/>
        <w:numPr>
          <w:ilvl w:val="0"/>
          <w:numId w:val="9"/>
        </w:numPr>
        <w:snapToGrid w:val="0"/>
        <w:ind w:firstLineChars="0"/>
        <w:rPr>
          <w:rFonts w:ascii="Times New Roman" w:hAnsi="Times New Roman"/>
          <w:sz w:val="20"/>
          <w:szCs w:val="20"/>
          <w:lang w:val="en-US" w:eastAsia="zh-CN"/>
        </w:rPr>
      </w:pPr>
      <w:bookmarkStart w:id="8" w:name="_Ref427157992"/>
      <w:r>
        <w:rPr>
          <w:rFonts w:ascii="Times New Roman" w:hAnsi="Times New Roman" w:hint="eastAsia"/>
          <w:sz w:val="20"/>
          <w:szCs w:val="20"/>
          <w:lang w:val="en-US" w:eastAsia="zh-CN"/>
        </w:rPr>
        <w:t>3GPP RAN #83, RP-190726, New WID: Physical Layer Enhancements for NR Ultra-Reliable and Low Latency Communication (URLLC), Huawei, HiSilicon.</w:t>
      </w:r>
    </w:p>
    <w:bookmarkEnd w:id="8"/>
    <w:p w:rsidR="00FF521D" w:rsidRDefault="00FF521D">
      <w:pPr>
        <w:widowControl w:val="0"/>
        <w:overflowPunct/>
        <w:autoSpaceDE/>
        <w:autoSpaceDN/>
        <w:adjustRightInd/>
        <w:snapToGrid w:val="0"/>
        <w:spacing w:after="0"/>
        <w:textAlignment w:val="auto"/>
        <w:rPr>
          <w:rFonts w:eastAsia="宋体"/>
          <w:lang w:val="en-US" w:eastAsia="zh-CN"/>
        </w:rPr>
      </w:pPr>
    </w:p>
    <w:p w:rsidR="00FF521D" w:rsidRDefault="00FF521D">
      <w:pPr>
        <w:spacing w:after="120"/>
        <w:jc w:val="center"/>
        <w:rPr>
          <w:lang w:val="en-US" w:eastAsia="ja-JP"/>
        </w:rPr>
      </w:pPr>
    </w:p>
    <w:sectPr w:rsidR="00FF521D">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09" w:rsidRDefault="00232B09">
      <w:pPr>
        <w:spacing w:after="0"/>
      </w:pPr>
      <w:r>
        <w:separator/>
      </w:r>
    </w:p>
  </w:endnote>
  <w:endnote w:type="continuationSeparator" w:id="0">
    <w:p w:rsidR="00232B09" w:rsidRDefault="0023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21D" w:rsidRDefault="00232B09">
    <w:pPr>
      <w:pStyle w:val="ad"/>
      <w:jc w:val="center"/>
    </w:pPr>
    <w:r>
      <w:fldChar w:fldCharType="begin"/>
    </w:r>
    <w:r>
      <w:instrText xml:space="preserve"> PAGE   \* MERGEFORMAT </w:instrText>
    </w:r>
    <w:r>
      <w:fldChar w:fldCharType="separate"/>
    </w:r>
    <w:r w:rsidR="007B58E9" w:rsidRPr="007B58E9">
      <w:rPr>
        <w:noProof/>
        <w:lang w:val="en-US" w:eastAsia="zh-CN"/>
      </w:rPr>
      <w:t>7</w:t>
    </w:r>
    <w:r>
      <w:rPr>
        <w:lang w:val="en-US" w:eastAsia="zh-CN"/>
      </w:rPr>
      <w:fldChar w:fldCharType="end"/>
    </w:r>
  </w:p>
  <w:p w:rsidR="00FF521D" w:rsidRDefault="00FF521D">
    <w:pPr>
      <w:pStyle w:val="ad"/>
    </w:pPr>
  </w:p>
  <w:p w:rsidR="00FF521D" w:rsidRDefault="00FF52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09" w:rsidRDefault="00232B09">
      <w:pPr>
        <w:spacing w:after="0"/>
      </w:pPr>
      <w:r>
        <w:separator/>
      </w:r>
    </w:p>
  </w:footnote>
  <w:footnote w:type="continuationSeparator" w:id="0">
    <w:p w:rsidR="00232B09" w:rsidRDefault="00232B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80B61BD"/>
    <w:multiLevelType w:val="multilevel"/>
    <w:tmpl w:val="280B61BD"/>
    <w:lvl w:ilvl="0">
      <w:start w:val="1"/>
      <w:numFmt w:val="bullet"/>
      <w:lvlText w:val=""/>
      <w:lvlJc w:val="left"/>
      <w:pPr>
        <w:tabs>
          <w:tab w:val="left" w:pos="990"/>
        </w:tabs>
        <w:ind w:left="99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nsid w:val="2CFF77C7"/>
    <w:multiLevelType w:val="multilevel"/>
    <w:tmpl w:val="2CFF77C7"/>
    <w:lvl w:ilvl="0">
      <w:start w:val="1"/>
      <w:numFmt w:val="bullet"/>
      <w:lvlText w:val=""/>
      <w:lvlJc w:val="left"/>
      <w:pPr>
        <w:ind w:left="108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3">
    <w:nsid w:val="352916ED"/>
    <w:multiLevelType w:val="multilevel"/>
    <w:tmpl w:val="35291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19A6B11"/>
    <w:multiLevelType w:val="multilevel"/>
    <w:tmpl w:val="419A6B1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nsid w:val="6DEC376B"/>
    <w:multiLevelType w:val="multilevel"/>
    <w:tmpl w:val="6DEC3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8F77190"/>
    <w:multiLevelType w:val="multilevel"/>
    <w:tmpl w:val="78F7719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num w:numId="1">
    <w:abstractNumId w:val="6"/>
  </w:num>
  <w:num w:numId="2">
    <w:abstractNumId w:val="4"/>
  </w:num>
  <w:num w:numId="3">
    <w:abstractNumId w:val="7"/>
  </w:num>
  <w:num w:numId="4">
    <w:abstractNumId w:val="5"/>
  </w:num>
  <w:num w:numId="5">
    <w:abstractNumId w:val="8"/>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690"/>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3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63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09"/>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A60"/>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E1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5BF"/>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797"/>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96E"/>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699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8E9"/>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4D"/>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2F82"/>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1A4F"/>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11"/>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851"/>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29"/>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386"/>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0E6"/>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9CA"/>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21D"/>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93655"/>
    <w:rsid w:val="024541E2"/>
    <w:rsid w:val="028A4D94"/>
    <w:rsid w:val="02A67FEB"/>
    <w:rsid w:val="02C27538"/>
    <w:rsid w:val="02CB42F3"/>
    <w:rsid w:val="02D95A87"/>
    <w:rsid w:val="02EB1A31"/>
    <w:rsid w:val="0306050F"/>
    <w:rsid w:val="0311359D"/>
    <w:rsid w:val="033A2E6B"/>
    <w:rsid w:val="034D5AD2"/>
    <w:rsid w:val="036E3564"/>
    <w:rsid w:val="03B73C22"/>
    <w:rsid w:val="03B7453F"/>
    <w:rsid w:val="03C85365"/>
    <w:rsid w:val="03D171A7"/>
    <w:rsid w:val="03DA6C86"/>
    <w:rsid w:val="03DE7512"/>
    <w:rsid w:val="040E4833"/>
    <w:rsid w:val="042F1002"/>
    <w:rsid w:val="04447C19"/>
    <w:rsid w:val="0469222B"/>
    <w:rsid w:val="04B85375"/>
    <w:rsid w:val="04E954F9"/>
    <w:rsid w:val="060600E4"/>
    <w:rsid w:val="061864E1"/>
    <w:rsid w:val="0690732E"/>
    <w:rsid w:val="06D767B9"/>
    <w:rsid w:val="07811C6E"/>
    <w:rsid w:val="078A6A06"/>
    <w:rsid w:val="07AA5731"/>
    <w:rsid w:val="07D715B0"/>
    <w:rsid w:val="07E07F23"/>
    <w:rsid w:val="08121FA5"/>
    <w:rsid w:val="081656F0"/>
    <w:rsid w:val="08402E48"/>
    <w:rsid w:val="08436133"/>
    <w:rsid w:val="086B53B3"/>
    <w:rsid w:val="08B30835"/>
    <w:rsid w:val="097B4BAC"/>
    <w:rsid w:val="09A64982"/>
    <w:rsid w:val="09CA74D8"/>
    <w:rsid w:val="0A085DE9"/>
    <w:rsid w:val="0A1039CB"/>
    <w:rsid w:val="0A130914"/>
    <w:rsid w:val="0A284254"/>
    <w:rsid w:val="0A5A0CCD"/>
    <w:rsid w:val="0A5E0EA1"/>
    <w:rsid w:val="0A99506A"/>
    <w:rsid w:val="0B1E4124"/>
    <w:rsid w:val="0B816734"/>
    <w:rsid w:val="0B9E0B65"/>
    <w:rsid w:val="0BB35673"/>
    <w:rsid w:val="0BFD0200"/>
    <w:rsid w:val="0C0D744B"/>
    <w:rsid w:val="0C171831"/>
    <w:rsid w:val="0C29592D"/>
    <w:rsid w:val="0C364FF6"/>
    <w:rsid w:val="0C591714"/>
    <w:rsid w:val="0C6319F4"/>
    <w:rsid w:val="0CCC39BF"/>
    <w:rsid w:val="0CF70FFC"/>
    <w:rsid w:val="0D217655"/>
    <w:rsid w:val="0DA9162B"/>
    <w:rsid w:val="0DCB1A41"/>
    <w:rsid w:val="0DED3021"/>
    <w:rsid w:val="0DF57CAB"/>
    <w:rsid w:val="0DF76BBE"/>
    <w:rsid w:val="0E4004C4"/>
    <w:rsid w:val="0E605432"/>
    <w:rsid w:val="0E6A4DF0"/>
    <w:rsid w:val="0E7273F9"/>
    <w:rsid w:val="0EBE79F1"/>
    <w:rsid w:val="0F0E0560"/>
    <w:rsid w:val="0F2135FB"/>
    <w:rsid w:val="0F6D4BE2"/>
    <w:rsid w:val="0FD41D74"/>
    <w:rsid w:val="0FD60E0E"/>
    <w:rsid w:val="0FDB71CE"/>
    <w:rsid w:val="0FE353A5"/>
    <w:rsid w:val="105D13C1"/>
    <w:rsid w:val="10B14313"/>
    <w:rsid w:val="10B776CF"/>
    <w:rsid w:val="10DB0B79"/>
    <w:rsid w:val="10E3136C"/>
    <w:rsid w:val="10E9119E"/>
    <w:rsid w:val="1136212B"/>
    <w:rsid w:val="114617FE"/>
    <w:rsid w:val="117441B4"/>
    <w:rsid w:val="11835746"/>
    <w:rsid w:val="11C56239"/>
    <w:rsid w:val="11D972EE"/>
    <w:rsid w:val="11DF4BC9"/>
    <w:rsid w:val="12155A83"/>
    <w:rsid w:val="12334A5F"/>
    <w:rsid w:val="123922F2"/>
    <w:rsid w:val="126E7AEF"/>
    <w:rsid w:val="12BB6307"/>
    <w:rsid w:val="132E115C"/>
    <w:rsid w:val="1347637A"/>
    <w:rsid w:val="13580386"/>
    <w:rsid w:val="137C5099"/>
    <w:rsid w:val="13B50BBE"/>
    <w:rsid w:val="13DC2552"/>
    <w:rsid w:val="13F94A62"/>
    <w:rsid w:val="13FF1337"/>
    <w:rsid w:val="14112A54"/>
    <w:rsid w:val="14323EFF"/>
    <w:rsid w:val="146F1C00"/>
    <w:rsid w:val="14833DFA"/>
    <w:rsid w:val="14E36748"/>
    <w:rsid w:val="15306F04"/>
    <w:rsid w:val="15440AA4"/>
    <w:rsid w:val="15503B82"/>
    <w:rsid w:val="15CB01DE"/>
    <w:rsid w:val="15D65165"/>
    <w:rsid w:val="15E36279"/>
    <w:rsid w:val="15F81A35"/>
    <w:rsid w:val="1681384E"/>
    <w:rsid w:val="16A24FA0"/>
    <w:rsid w:val="16C42867"/>
    <w:rsid w:val="16FA4184"/>
    <w:rsid w:val="170C14B3"/>
    <w:rsid w:val="17433979"/>
    <w:rsid w:val="1768135A"/>
    <w:rsid w:val="17B34E39"/>
    <w:rsid w:val="17C51AC9"/>
    <w:rsid w:val="17CB4230"/>
    <w:rsid w:val="17E04D27"/>
    <w:rsid w:val="188B2739"/>
    <w:rsid w:val="18C319B5"/>
    <w:rsid w:val="18D844AF"/>
    <w:rsid w:val="18E87A5D"/>
    <w:rsid w:val="19080A5A"/>
    <w:rsid w:val="190B0D87"/>
    <w:rsid w:val="195651BA"/>
    <w:rsid w:val="198F45DD"/>
    <w:rsid w:val="1A0A0B65"/>
    <w:rsid w:val="1A107C4B"/>
    <w:rsid w:val="1AA26902"/>
    <w:rsid w:val="1AB00207"/>
    <w:rsid w:val="1ABE7D37"/>
    <w:rsid w:val="1AC1475C"/>
    <w:rsid w:val="1AD767A4"/>
    <w:rsid w:val="1B0C0AEB"/>
    <w:rsid w:val="1B1073A7"/>
    <w:rsid w:val="1B1B27AF"/>
    <w:rsid w:val="1B9C1B7E"/>
    <w:rsid w:val="1C0E6C08"/>
    <w:rsid w:val="1C114AF8"/>
    <w:rsid w:val="1C215368"/>
    <w:rsid w:val="1C496310"/>
    <w:rsid w:val="1C4F2D2B"/>
    <w:rsid w:val="1C5D4224"/>
    <w:rsid w:val="1C7A1A02"/>
    <w:rsid w:val="1CA42BA9"/>
    <w:rsid w:val="1CC649DE"/>
    <w:rsid w:val="1CFB1092"/>
    <w:rsid w:val="1D0708FE"/>
    <w:rsid w:val="1D815C8A"/>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516BE"/>
    <w:rsid w:val="207D64D7"/>
    <w:rsid w:val="208166FD"/>
    <w:rsid w:val="20924364"/>
    <w:rsid w:val="209E0CEA"/>
    <w:rsid w:val="20CF276C"/>
    <w:rsid w:val="21056ADC"/>
    <w:rsid w:val="215B274B"/>
    <w:rsid w:val="216D33DF"/>
    <w:rsid w:val="2174526F"/>
    <w:rsid w:val="21C65751"/>
    <w:rsid w:val="21C65F78"/>
    <w:rsid w:val="21E23CAE"/>
    <w:rsid w:val="224D2EBB"/>
    <w:rsid w:val="22A129F3"/>
    <w:rsid w:val="22CE1F32"/>
    <w:rsid w:val="22FC0047"/>
    <w:rsid w:val="234B62FA"/>
    <w:rsid w:val="237960DC"/>
    <w:rsid w:val="23A15217"/>
    <w:rsid w:val="23AD60D7"/>
    <w:rsid w:val="23BA4644"/>
    <w:rsid w:val="23C12F43"/>
    <w:rsid w:val="245743B5"/>
    <w:rsid w:val="247373FE"/>
    <w:rsid w:val="247513E0"/>
    <w:rsid w:val="24CD4542"/>
    <w:rsid w:val="24D52ABE"/>
    <w:rsid w:val="251657BB"/>
    <w:rsid w:val="254834C1"/>
    <w:rsid w:val="25B81417"/>
    <w:rsid w:val="25BB704A"/>
    <w:rsid w:val="25FE407C"/>
    <w:rsid w:val="26434C04"/>
    <w:rsid w:val="264A7883"/>
    <w:rsid w:val="26894387"/>
    <w:rsid w:val="26AE7FB2"/>
    <w:rsid w:val="26D4632B"/>
    <w:rsid w:val="26DF0CF8"/>
    <w:rsid w:val="275470A4"/>
    <w:rsid w:val="27B3313C"/>
    <w:rsid w:val="27C719BF"/>
    <w:rsid w:val="27FB14E9"/>
    <w:rsid w:val="27FF4502"/>
    <w:rsid w:val="28425FD1"/>
    <w:rsid w:val="286354F2"/>
    <w:rsid w:val="28650795"/>
    <w:rsid w:val="28782C39"/>
    <w:rsid w:val="28840AAD"/>
    <w:rsid w:val="28904541"/>
    <w:rsid w:val="28954ED3"/>
    <w:rsid w:val="28B52071"/>
    <w:rsid w:val="28D31AE7"/>
    <w:rsid w:val="29064877"/>
    <w:rsid w:val="29216FE3"/>
    <w:rsid w:val="292D3D2F"/>
    <w:rsid w:val="29654FEE"/>
    <w:rsid w:val="29937C67"/>
    <w:rsid w:val="29C36304"/>
    <w:rsid w:val="29D943DF"/>
    <w:rsid w:val="2A12193D"/>
    <w:rsid w:val="2A1C742C"/>
    <w:rsid w:val="2A714F67"/>
    <w:rsid w:val="2ADA009F"/>
    <w:rsid w:val="2AE06BC0"/>
    <w:rsid w:val="2AE33FB8"/>
    <w:rsid w:val="2AEB310F"/>
    <w:rsid w:val="2B0428DA"/>
    <w:rsid w:val="2B09698D"/>
    <w:rsid w:val="2B5C01FD"/>
    <w:rsid w:val="2B7111A7"/>
    <w:rsid w:val="2B9E2D01"/>
    <w:rsid w:val="2BB52FB9"/>
    <w:rsid w:val="2BBD31DA"/>
    <w:rsid w:val="2BC44501"/>
    <w:rsid w:val="2BC94D9A"/>
    <w:rsid w:val="2BE0439F"/>
    <w:rsid w:val="2BEC7D02"/>
    <w:rsid w:val="2C2A6227"/>
    <w:rsid w:val="2C3459DF"/>
    <w:rsid w:val="2C380D85"/>
    <w:rsid w:val="2C693C27"/>
    <w:rsid w:val="2CF5031E"/>
    <w:rsid w:val="2D093C9F"/>
    <w:rsid w:val="2D3B7916"/>
    <w:rsid w:val="2D3C3CD7"/>
    <w:rsid w:val="2D4B4DCC"/>
    <w:rsid w:val="2DA35B4E"/>
    <w:rsid w:val="2DB600C3"/>
    <w:rsid w:val="2DE87A40"/>
    <w:rsid w:val="2E173F56"/>
    <w:rsid w:val="2E29079C"/>
    <w:rsid w:val="2E48670E"/>
    <w:rsid w:val="2E541C4B"/>
    <w:rsid w:val="2E6C00D1"/>
    <w:rsid w:val="2E6C5330"/>
    <w:rsid w:val="2E9D2F33"/>
    <w:rsid w:val="2EA5491E"/>
    <w:rsid w:val="2ED315FA"/>
    <w:rsid w:val="2EF2578E"/>
    <w:rsid w:val="2F086F58"/>
    <w:rsid w:val="2F341996"/>
    <w:rsid w:val="2F4128D8"/>
    <w:rsid w:val="2FA97745"/>
    <w:rsid w:val="2FAC5FF8"/>
    <w:rsid w:val="2FE333E0"/>
    <w:rsid w:val="30367EDF"/>
    <w:rsid w:val="304A4945"/>
    <w:rsid w:val="3058440F"/>
    <w:rsid w:val="30C1634B"/>
    <w:rsid w:val="30D01C69"/>
    <w:rsid w:val="30EC4B0C"/>
    <w:rsid w:val="30ED594E"/>
    <w:rsid w:val="30F53179"/>
    <w:rsid w:val="3129011E"/>
    <w:rsid w:val="312C0CAE"/>
    <w:rsid w:val="313774EC"/>
    <w:rsid w:val="315B0AD4"/>
    <w:rsid w:val="31A506BA"/>
    <w:rsid w:val="31BC417F"/>
    <w:rsid w:val="32035324"/>
    <w:rsid w:val="320A36C1"/>
    <w:rsid w:val="322915EE"/>
    <w:rsid w:val="32354210"/>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662A1"/>
    <w:rsid w:val="341D3E0C"/>
    <w:rsid w:val="34443420"/>
    <w:rsid w:val="34561EE4"/>
    <w:rsid w:val="348C273F"/>
    <w:rsid w:val="34942631"/>
    <w:rsid w:val="34A47250"/>
    <w:rsid w:val="34C31F31"/>
    <w:rsid w:val="3522430E"/>
    <w:rsid w:val="352E0F08"/>
    <w:rsid w:val="354B6D1C"/>
    <w:rsid w:val="35A21866"/>
    <w:rsid w:val="35DE6C72"/>
    <w:rsid w:val="35F43BC7"/>
    <w:rsid w:val="35F72C7E"/>
    <w:rsid w:val="35FF1ADE"/>
    <w:rsid w:val="360258DD"/>
    <w:rsid w:val="361A4245"/>
    <w:rsid w:val="3643680D"/>
    <w:rsid w:val="365E6D3E"/>
    <w:rsid w:val="366C1501"/>
    <w:rsid w:val="36A4320C"/>
    <w:rsid w:val="36D53214"/>
    <w:rsid w:val="36E771D1"/>
    <w:rsid w:val="372B16AC"/>
    <w:rsid w:val="378D3916"/>
    <w:rsid w:val="37B72410"/>
    <w:rsid w:val="37BD2D61"/>
    <w:rsid w:val="37C57946"/>
    <w:rsid w:val="37E272A3"/>
    <w:rsid w:val="37F95AB0"/>
    <w:rsid w:val="38AD2A2D"/>
    <w:rsid w:val="38D830AC"/>
    <w:rsid w:val="38FC0D9E"/>
    <w:rsid w:val="38FD1938"/>
    <w:rsid w:val="39011B8F"/>
    <w:rsid w:val="391207FC"/>
    <w:rsid w:val="39315B32"/>
    <w:rsid w:val="39483619"/>
    <w:rsid w:val="398F207C"/>
    <w:rsid w:val="3A2071EB"/>
    <w:rsid w:val="3A347336"/>
    <w:rsid w:val="3A6D38A3"/>
    <w:rsid w:val="3A7D46D4"/>
    <w:rsid w:val="3A9E48B4"/>
    <w:rsid w:val="3B0555C5"/>
    <w:rsid w:val="3B0C3BD9"/>
    <w:rsid w:val="3B233B40"/>
    <w:rsid w:val="3B3165C4"/>
    <w:rsid w:val="3B6B0E42"/>
    <w:rsid w:val="3B8B4B46"/>
    <w:rsid w:val="3BA751CD"/>
    <w:rsid w:val="3BE15BDA"/>
    <w:rsid w:val="3C3D72C4"/>
    <w:rsid w:val="3C512A11"/>
    <w:rsid w:val="3C8730DE"/>
    <w:rsid w:val="3C8B2C9C"/>
    <w:rsid w:val="3C953B90"/>
    <w:rsid w:val="3C983BA7"/>
    <w:rsid w:val="3CA712CF"/>
    <w:rsid w:val="3CB357B6"/>
    <w:rsid w:val="3CC5214A"/>
    <w:rsid w:val="3CD33016"/>
    <w:rsid w:val="3D0172FC"/>
    <w:rsid w:val="3D18140B"/>
    <w:rsid w:val="3D8F09F2"/>
    <w:rsid w:val="3D992C28"/>
    <w:rsid w:val="3DAD6357"/>
    <w:rsid w:val="3DB957C4"/>
    <w:rsid w:val="3DC13DCB"/>
    <w:rsid w:val="3DE9747B"/>
    <w:rsid w:val="3E526DA4"/>
    <w:rsid w:val="3F2A4F31"/>
    <w:rsid w:val="3F334234"/>
    <w:rsid w:val="3F731EBD"/>
    <w:rsid w:val="3F77080A"/>
    <w:rsid w:val="3FCA54FF"/>
    <w:rsid w:val="3FDB75E6"/>
    <w:rsid w:val="40053AEF"/>
    <w:rsid w:val="405A5EA8"/>
    <w:rsid w:val="406B2D42"/>
    <w:rsid w:val="406F7959"/>
    <w:rsid w:val="4084317D"/>
    <w:rsid w:val="408B007B"/>
    <w:rsid w:val="40B1111B"/>
    <w:rsid w:val="40C8546D"/>
    <w:rsid w:val="40E83FEB"/>
    <w:rsid w:val="40F41D15"/>
    <w:rsid w:val="41245CF6"/>
    <w:rsid w:val="41451745"/>
    <w:rsid w:val="419068A2"/>
    <w:rsid w:val="4192041B"/>
    <w:rsid w:val="41A50E7A"/>
    <w:rsid w:val="41BD02EC"/>
    <w:rsid w:val="41D3372D"/>
    <w:rsid w:val="42185649"/>
    <w:rsid w:val="42313309"/>
    <w:rsid w:val="424E280C"/>
    <w:rsid w:val="428201C1"/>
    <w:rsid w:val="42910D65"/>
    <w:rsid w:val="429E3367"/>
    <w:rsid w:val="43212CE5"/>
    <w:rsid w:val="439D11D5"/>
    <w:rsid w:val="43A632D7"/>
    <w:rsid w:val="43B70849"/>
    <w:rsid w:val="43D21251"/>
    <w:rsid w:val="43DD78DA"/>
    <w:rsid w:val="43F15ABD"/>
    <w:rsid w:val="43FC7EC1"/>
    <w:rsid w:val="443505A1"/>
    <w:rsid w:val="4462219F"/>
    <w:rsid w:val="44691C85"/>
    <w:rsid w:val="44C21817"/>
    <w:rsid w:val="46114315"/>
    <w:rsid w:val="46261E01"/>
    <w:rsid w:val="463150DD"/>
    <w:rsid w:val="464F4194"/>
    <w:rsid w:val="468E7879"/>
    <w:rsid w:val="46A27788"/>
    <w:rsid w:val="46AD6449"/>
    <w:rsid w:val="46CD27B0"/>
    <w:rsid w:val="46E52D55"/>
    <w:rsid w:val="470A789B"/>
    <w:rsid w:val="47BF2FE6"/>
    <w:rsid w:val="482800B2"/>
    <w:rsid w:val="48363D2A"/>
    <w:rsid w:val="487D7356"/>
    <w:rsid w:val="490C7F57"/>
    <w:rsid w:val="498440C7"/>
    <w:rsid w:val="49AD07BA"/>
    <w:rsid w:val="4A2328EA"/>
    <w:rsid w:val="4A57632A"/>
    <w:rsid w:val="4AA5779F"/>
    <w:rsid w:val="4ADB3001"/>
    <w:rsid w:val="4B0A3E53"/>
    <w:rsid w:val="4B0A7ACA"/>
    <w:rsid w:val="4B1701F7"/>
    <w:rsid w:val="4B341871"/>
    <w:rsid w:val="4B573495"/>
    <w:rsid w:val="4B5A3F42"/>
    <w:rsid w:val="4B801B9C"/>
    <w:rsid w:val="4BCB580F"/>
    <w:rsid w:val="4BD923A6"/>
    <w:rsid w:val="4BDF40A9"/>
    <w:rsid w:val="4BE61521"/>
    <w:rsid w:val="4C02716A"/>
    <w:rsid w:val="4C1D24E0"/>
    <w:rsid w:val="4C2653D5"/>
    <w:rsid w:val="4D064DC8"/>
    <w:rsid w:val="4D347ED8"/>
    <w:rsid w:val="4D4C1002"/>
    <w:rsid w:val="4D6F1420"/>
    <w:rsid w:val="4D716000"/>
    <w:rsid w:val="4D774226"/>
    <w:rsid w:val="4DE93845"/>
    <w:rsid w:val="4DF7667D"/>
    <w:rsid w:val="4E7B36E9"/>
    <w:rsid w:val="4ED4056B"/>
    <w:rsid w:val="4EE771E5"/>
    <w:rsid w:val="4F1D371F"/>
    <w:rsid w:val="4F3B31A2"/>
    <w:rsid w:val="4F4B57AF"/>
    <w:rsid w:val="4F572D9B"/>
    <w:rsid w:val="4F703A80"/>
    <w:rsid w:val="4F8D46D4"/>
    <w:rsid w:val="4F8F6452"/>
    <w:rsid w:val="4FC37AD4"/>
    <w:rsid w:val="4FC61082"/>
    <w:rsid w:val="501628A8"/>
    <w:rsid w:val="50564DDA"/>
    <w:rsid w:val="50570199"/>
    <w:rsid w:val="50666688"/>
    <w:rsid w:val="50D85FFE"/>
    <w:rsid w:val="50DA2806"/>
    <w:rsid w:val="50E21BB2"/>
    <w:rsid w:val="50FC4636"/>
    <w:rsid w:val="51307613"/>
    <w:rsid w:val="51513E56"/>
    <w:rsid w:val="515A1CDE"/>
    <w:rsid w:val="515F5700"/>
    <w:rsid w:val="51650323"/>
    <w:rsid w:val="51ED7CD0"/>
    <w:rsid w:val="522C75C4"/>
    <w:rsid w:val="523315CA"/>
    <w:rsid w:val="52582D49"/>
    <w:rsid w:val="526651A4"/>
    <w:rsid w:val="526A12AF"/>
    <w:rsid w:val="526C1D2D"/>
    <w:rsid w:val="52FB303E"/>
    <w:rsid w:val="53113AA3"/>
    <w:rsid w:val="5321588C"/>
    <w:rsid w:val="533E38EB"/>
    <w:rsid w:val="537A528C"/>
    <w:rsid w:val="5424586C"/>
    <w:rsid w:val="54377E46"/>
    <w:rsid w:val="547E77C6"/>
    <w:rsid w:val="54AC7E8C"/>
    <w:rsid w:val="54B031F4"/>
    <w:rsid w:val="550831C7"/>
    <w:rsid w:val="554124AE"/>
    <w:rsid w:val="55855731"/>
    <w:rsid w:val="55906DDC"/>
    <w:rsid w:val="55C915A1"/>
    <w:rsid w:val="55DA3793"/>
    <w:rsid w:val="561B16B1"/>
    <w:rsid w:val="56441C00"/>
    <w:rsid w:val="565C5CE0"/>
    <w:rsid w:val="56636EF2"/>
    <w:rsid w:val="56882DA7"/>
    <w:rsid w:val="56F41F92"/>
    <w:rsid w:val="576630FD"/>
    <w:rsid w:val="576F67D4"/>
    <w:rsid w:val="57960862"/>
    <w:rsid w:val="57BC4C9C"/>
    <w:rsid w:val="57CA25F9"/>
    <w:rsid w:val="57D2683A"/>
    <w:rsid w:val="57D41B1A"/>
    <w:rsid w:val="57DF0946"/>
    <w:rsid w:val="583341E1"/>
    <w:rsid w:val="583B50EA"/>
    <w:rsid w:val="583E160B"/>
    <w:rsid w:val="585919A2"/>
    <w:rsid w:val="586F387E"/>
    <w:rsid w:val="589A414C"/>
    <w:rsid w:val="58C401AC"/>
    <w:rsid w:val="58E71E26"/>
    <w:rsid w:val="591C7ADE"/>
    <w:rsid w:val="596C4A2A"/>
    <w:rsid w:val="5993415C"/>
    <w:rsid w:val="59CB7C78"/>
    <w:rsid w:val="59D20B82"/>
    <w:rsid w:val="59FF6944"/>
    <w:rsid w:val="5A2148A6"/>
    <w:rsid w:val="5A315FC3"/>
    <w:rsid w:val="5A9F4265"/>
    <w:rsid w:val="5AC04993"/>
    <w:rsid w:val="5AC703B1"/>
    <w:rsid w:val="5AC76F50"/>
    <w:rsid w:val="5ADB6FB9"/>
    <w:rsid w:val="5BAF2CF5"/>
    <w:rsid w:val="5BB721DA"/>
    <w:rsid w:val="5BC773EA"/>
    <w:rsid w:val="5BE744EF"/>
    <w:rsid w:val="5C173C1A"/>
    <w:rsid w:val="5C593289"/>
    <w:rsid w:val="5CA2296A"/>
    <w:rsid w:val="5CCC426D"/>
    <w:rsid w:val="5CE50C89"/>
    <w:rsid w:val="5CE63B5B"/>
    <w:rsid w:val="5CF365AE"/>
    <w:rsid w:val="5D0513F5"/>
    <w:rsid w:val="5D170CD5"/>
    <w:rsid w:val="5D1A5393"/>
    <w:rsid w:val="5DE2255B"/>
    <w:rsid w:val="5DF9398D"/>
    <w:rsid w:val="5E095FD6"/>
    <w:rsid w:val="5E181629"/>
    <w:rsid w:val="5E395BAE"/>
    <w:rsid w:val="5E5D258D"/>
    <w:rsid w:val="5E7334C3"/>
    <w:rsid w:val="5E7526E8"/>
    <w:rsid w:val="5EA5212B"/>
    <w:rsid w:val="5ED07993"/>
    <w:rsid w:val="5F1F5FAD"/>
    <w:rsid w:val="5F25133A"/>
    <w:rsid w:val="5F3F19E2"/>
    <w:rsid w:val="5F456BB3"/>
    <w:rsid w:val="5F681BAB"/>
    <w:rsid w:val="5F726C0E"/>
    <w:rsid w:val="5F7A458B"/>
    <w:rsid w:val="5FCE51B0"/>
    <w:rsid w:val="60401604"/>
    <w:rsid w:val="60626619"/>
    <w:rsid w:val="60E174E9"/>
    <w:rsid w:val="60E75D3C"/>
    <w:rsid w:val="61415E1E"/>
    <w:rsid w:val="616D3845"/>
    <w:rsid w:val="619706BD"/>
    <w:rsid w:val="6197282A"/>
    <w:rsid w:val="61CA7F79"/>
    <w:rsid w:val="61CC4D74"/>
    <w:rsid w:val="61FF6957"/>
    <w:rsid w:val="62095C8A"/>
    <w:rsid w:val="6274710F"/>
    <w:rsid w:val="62A26D46"/>
    <w:rsid w:val="62B266B5"/>
    <w:rsid w:val="62CF7D7F"/>
    <w:rsid w:val="62D40767"/>
    <w:rsid w:val="62F52B28"/>
    <w:rsid w:val="633356A8"/>
    <w:rsid w:val="6403179D"/>
    <w:rsid w:val="64221B5F"/>
    <w:rsid w:val="643108F6"/>
    <w:rsid w:val="647C41CD"/>
    <w:rsid w:val="64C76A7A"/>
    <w:rsid w:val="64CA19AF"/>
    <w:rsid w:val="64F05EEF"/>
    <w:rsid w:val="64F83A87"/>
    <w:rsid w:val="6591582E"/>
    <w:rsid w:val="662F3307"/>
    <w:rsid w:val="665D09A0"/>
    <w:rsid w:val="665D146A"/>
    <w:rsid w:val="66775D0F"/>
    <w:rsid w:val="66AA76F2"/>
    <w:rsid w:val="66B7682F"/>
    <w:rsid w:val="66D3237B"/>
    <w:rsid w:val="67166EC5"/>
    <w:rsid w:val="67210094"/>
    <w:rsid w:val="67336828"/>
    <w:rsid w:val="673F1301"/>
    <w:rsid w:val="674F376A"/>
    <w:rsid w:val="675E1C55"/>
    <w:rsid w:val="676A31F2"/>
    <w:rsid w:val="67EC2A68"/>
    <w:rsid w:val="67FE4DA3"/>
    <w:rsid w:val="68357404"/>
    <w:rsid w:val="686167C2"/>
    <w:rsid w:val="68C107A0"/>
    <w:rsid w:val="68E2188C"/>
    <w:rsid w:val="68E432F2"/>
    <w:rsid w:val="690A6585"/>
    <w:rsid w:val="692320B4"/>
    <w:rsid w:val="694B3A7C"/>
    <w:rsid w:val="6951732D"/>
    <w:rsid w:val="69545358"/>
    <w:rsid w:val="698A76FD"/>
    <w:rsid w:val="69D31D91"/>
    <w:rsid w:val="69D54202"/>
    <w:rsid w:val="6AD5034D"/>
    <w:rsid w:val="6B294C84"/>
    <w:rsid w:val="6B474827"/>
    <w:rsid w:val="6B7211DE"/>
    <w:rsid w:val="6BAC63E0"/>
    <w:rsid w:val="6BBF64CC"/>
    <w:rsid w:val="6CA2751B"/>
    <w:rsid w:val="6CCC097C"/>
    <w:rsid w:val="6CD723CB"/>
    <w:rsid w:val="6CDA595A"/>
    <w:rsid w:val="6CF40EAB"/>
    <w:rsid w:val="6D1839B1"/>
    <w:rsid w:val="6DDD0342"/>
    <w:rsid w:val="6DE727F2"/>
    <w:rsid w:val="6DF05980"/>
    <w:rsid w:val="6E33758F"/>
    <w:rsid w:val="6E534B2D"/>
    <w:rsid w:val="6E550C34"/>
    <w:rsid w:val="6E655319"/>
    <w:rsid w:val="6EA461A6"/>
    <w:rsid w:val="6EA93624"/>
    <w:rsid w:val="6ECE201A"/>
    <w:rsid w:val="6EE558A8"/>
    <w:rsid w:val="6F0C0585"/>
    <w:rsid w:val="6F1079AE"/>
    <w:rsid w:val="6F182133"/>
    <w:rsid w:val="6F452D87"/>
    <w:rsid w:val="6F7B76F7"/>
    <w:rsid w:val="6FD02075"/>
    <w:rsid w:val="701D287D"/>
    <w:rsid w:val="70322864"/>
    <w:rsid w:val="703B3BFC"/>
    <w:rsid w:val="70456902"/>
    <w:rsid w:val="707F5B9B"/>
    <w:rsid w:val="70942EA5"/>
    <w:rsid w:val="70997CB9"/>
    <w:rsid w:val="70E9766E"/>
    <w:rsid w:val="715E244A"/>
    <w:rsid w:val="71A11124"/>
    <w:rsid w:val="71A81171"/>
    <w:rsid w:val="71A9268A"/>
    <w:rsid w:val="72313C64"/>
    <w:rsid w:val="729D42B4"/>
    <w:rsid w:val="72CC087A"/>
    <w:rsid w:val="72D808DC"/>
    <w:rsid w:val="732B2215"/>
    <w:rsid w:val="73797A10"/>
    <w:rsid w:val="739F00D5"/>
    <w:rsid w:val="73A355B8"/>
    <w:rsid w:val="73BD0467"/>
    <w:rsid w:val="7413358A"/>
    <w:rsid w:val="748337FF"/>
    <w:rsid w:val="74963132"/>
    <w:rsid w:val="74E124F8"/>
    <w:rsid w:val="750220D2"/>
    <w:rsid w:val="75102A61"/>
    <w:rsid w:val="75245482"/>
    <w:rsid w:val="755066F9"/>
    <w:rsid w:val="75666FB1"/>
    <w:rsid w:val="757C4F73"/>
    <w:rsid w:val="75971F2A"/>
    <w:rsid w:val="75B26173"/>
    <w:rsid w:val="75FB40F8"/>
    <w:rsid w:val="75FD29EA"/>
    <w:rsid w:val="761927E9"/>
    <w:rsid w:val="76375C3E"/>
    <w:rsid w:val="76617C75"/>
    <w:rsid w:val="767E34F8"/>
    <w:rsid w:val="770463F7"/>
    <w:rsid w:val="77200316"/>
    <w:rsid w:val="772E1233"/>
    <w:rsid w:val="77787755"/>
    <w:rsid w:val="77816447"/>
    <w:rsid w:val="779A7BC5"/>
    <w:rsid w:val="779F0FD7"/>
    <w:rsid w:val="77D902D4"/>
    <w:rsid w:val="77F705F6"/>
    <w:rsid w:val="784A29E9"/>
    <w:rsid w:val="78A969EB"/>
    <w:rsid w:val="78C54FC9"/>
    <w:rsid w:val="78E17D27"/>
    <w:rsid w:val="78E439FC"/>
    <w:rsid w:val="78FB4529"/>
    <w:rsid w:val="790C3730"/>
    <w:rsid w:val="79100A4F"/>
    <w:rsid w:val="791453EC"/>
    <w:rsid w:val="791C2FC9"/>
    <w:rsid w:val="794021C2"/>
    <w:rsid w:val="79B5163A"/>
    <w:rsid w:val="7A072E1B"/>
    <w:rsid w:val="7A0F12E6"/>
    <w:rsid w:val="7A443267"/>
    <w:rsid w:val="7A824C3A"/>
    <w:rsid w:val="7A995079"/>
    <w:rsid w:val="7AD756EB"/>
    <w:rsid w:val="7B022868"/>
    <w:rsid w:val="7B14763E"/>
    <w:rsid w:val="7B3103E1"/>
    <w:rsid w:val="7B7E01AB"/>
    <w:rsid w:val="7BA638DF"/>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93E483-2575-403A-BD53-64F1F5924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nhideWhenUsed/>
    <w:qFormat/>
    <w:rPr>
      <w:sz w:val="16"/>
      <w:szCs w:val="16"/>
    </w:rPr>
  </w:style>
  <w:style w:type="character" w:styleId="af7">
    <w:name w:val="footnote reference"/>
    <w:basedOn w:val="a1"/>
    <w:uiPriority w:val="99"/>
    <w:unhideWhenUsed/>
    <w:qFormat/>
    <w:rPr>
      <w:vertAlign w:val="superscript"/>
    </w:rPr>
  </w:style>
  <w:style w:type="table" w:styleId="af8">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a">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656F4-929A-4E65-A090-851B105A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2567</Words>
  <Characters>14636</Characters>
  <Application>Microsoft Office Word</Application>
  <DocSecurity>0</DocSecurity>
  <Lines>121</Lines>
  <Paragraphs>34</Paragraphs>
  <ScaleCrop>false</ScaleCrop>
  <Company>ZTE</Company>
  <LinksUpToDate>false</LinksUpToDate>
  <CharactersWithSpaces>17169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cp:lastPrinted>2011-10-28T07:16:00Z</cp:lastPrinted>
  <dcterms:created xsi:type="dcterms:W3CDTF">2019-02-14T09:05:00Z</dcterms:created>
  <dcterms:modified xsi:type="dcterms:W3CDTF">2019-04-03T01:47:00Z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