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3761E6E3" w:rsidR="00C80D97" w:rsidRPr="00340A7D" w:rsidRDefault="00C80D97" w:rsidP="00C80D97">
      <w:pPr>
        <w:tabs>
          <w:tab w:val="right" w:pos="9216"/>
        </w:tabs>
        <w:spacing w:after="0"/>
        <w:jc w:val="left"/>
        <w:rPr>
          <w:b/>
          <w:kern w:val="2"/>
          <w:lang w:val="en-GB" w:eastAsia="zh-CN"/>
        </w:rPr>
      </w:pPr>
      <w:r w:rsidRPr="00340A7D">
        <w:rPr>
          <w:b/>
          <w:kern w:val="2"/>
          <w:lang w:val="en-GB" w:eastAsia="zh-CN"/>
        </w:rPr>
        <w:t>3GPP TSG</w:t>
      </w:r>
      <w:r>
        <w:rPr>
          <w:b/>
          <w:kern w:val="2"/>
          <w:lang w:val="en-GB" w:eastAsia="zh-CN"/>
        </w:rPr>
        <w:t xml:space="preserve"> </w:t>
      </w:r>
      <w:r w:rsidRPr="00340A7D">
        <w:rPr>
          <w:b/>
          <w:kern w:val="2"/>
          <w:lang w:val="en-GB" w:eastAsia="zh-CN"/>
        </w:rPr>
        <w:t>RAN WG1 Meeting #96</w:t>
      </w:r>
      <w:r>
        <w:rPr>
          <w:b/>
          <w:kern w:val="2"/>
          <w:lang w:val="en-GB" w:eastAsia="zh-CN"/>
        </w:rPr>
        <w:t>bis</w:t>
      </w:r>
      <w:r w:rsidRPr="00340A7D">
        <w:rPr>
          <w:b/>
          <w:kern w:val="2"/>
          <w:lang w:val="en-GB" w:eastAsia="zh-CN"/>
        </w:rPr>
        <w:tab/>
      </w:r>
      <w:r w:rsidR="002249AF" w:rsidRPr="002249AF">
        <w:rPr>
          <w:b/>
          <w:kern w:val="2"/>
          <w:lang w:val="en-GB" w:eastAsia="zh-CN"/>
        </w:rPr>
        <w:t>R1-1903971</w:t>
      </w:r>
    </w:p>
    <w:p w14:paraId="58200751" w14:textId="77777777" w:rsidR="00C80D97" w:rsidRPr="0082465F" w:rsidRDefault="00C80D97" w:rsidP="00C80D97">
      <w:pPr>
        <w:tabs>
          <w:tab w:val="right" w:pos="9216"/>
        </w:tabs>
        <w:spacing w:after="0"/>
        <w:jc w:val="left"/>
        <w:rPr>
          <w:b/>
          <w:kern w:val="2"/>
          <w:lang w:val="en-GB" w:eastAsia="zh-CN"/>
        </w:rPr>
      </w:pPr>
      <w:r>
        <w:rPr>
          <w:b/>
          <w:kern w:val="2"/>
          <w:lang w:eastAsia="zh-CN"/>
        </w:rPr>
        <w:t>Xi’an, China, April 8</w:t>
      </w:r>
      <w:r w:rsidRPr="00E155DF">
        <w:rPr>
          <w:b/>
          <w:kern w:val="2"/>
          <w:vertAlign w:val="superscript"/>
          <w:lang w:eastAsia="zh-CN"/>
        </w:rPr>
        <w:t>th</w:t>
      </w:r>
      <w:r>
        <w:rPr>
          <w:b/>
          <w:kern w:val="2"/>
          <w:lang w:eastAsia="zh-CN"/>
        </w:rPr>
        <w:t xml:space="preserve"> – 12</w:t>
      </w:r>
      <w:r w:rsidRPr="006D75C1">
        <w:rPr>
          <w:b/>
          <w:kern w:val="2"/>
          <w:vertAlign w:val="superscript"/>
          <w:lang w:eastAsia="zh-CN"/>
        </w:rPr>
        <w:t>th</w:t>
      </w:r>
      <w:r>
        <w:rPr>
          <w:b/>
          <w:kern w:val="2"/>
          <w:lang w:eastAsia="zh-CN"/>
        </w:rPr>
        <w:t>, 2019</w:t>
      </w:r>
    </w:p>
    <w:p w14:paraId="41CE05D2" w14:textId="77777777" w:rsidR="003E1ABD" w:rsidRPr="00595732" w:rsidRDefault="003E1ABD" w:rsidP="003E1ABD">
      <w:pPr>
        <w:pBdr>
          <w:top w:val="single" w:sz="4" w:space="1" w:color="auto"/>
        </w:pBdr>
        <w:spacing w:after="0"/>
        <w:jc w:val="left"/>
        <w:rPr>
          <w:b/>
          <w:kern w:val="2"/>
          <w:sz w:val="16"/>
          <w:szCs w:val="16"/>
          <w:lang w:val="en-GB" w:eastAsia="zh-CN"/>
        </w:rPr>
      </w:pPr>
    </w:p>
    <w:p w14:paraId="17C218A4" w14:textId="77777777" w:rsidR="003E1ABD" w:rsidRPr="007B3A75" w:rsidRDefault="003E1ABD" w:rsidP="003E1ABD">
      <w:pPr>
        <w:spacing w:after="0"/>
        <w:ind w:left="1555" w:hanging="1555"/>
        <w:jc w:val="left"/>
        <w:rPr>
          <w:b/>
          <w:kern w:val="2"/>
          <w:lang w:val="en-GB" w:eastAsia="zh-CN"/>
        </w:rPr>
      </w:pPr>
      <w:r w:rsidRPr="007B3A75">
        <w:rPr>
          <w:b/>
          <w:kern w:val="2"/>
          <w:lang w:val="en-GB" w:eastAsia="zh-CN"/>
        </w:rPr>
        <w:t>Agenda Item:</w:t>
      </w:r>
      <w:r w:rsidRPr="007B3A75">
        <w:rPr>
          <w:b/>
          <w:kern w:val="2"/>
          <w:lang w:val="en-GB" w:eastAsia="zh-CN"/>
        </w:rPr>
        <w:tab/>
      </w:r>
      <w:r w:rsidR="009E6ABA" w:rsidRPr="00961D94">
        <w:rPr>
          <w:b/>
          <w:kern w:val="2"/>
          <w:lang w:val="en-GB" w:eastAsia="zh-CN"/>
        </w:rPr>
        <w:t>7</w:t>
      </w:r>
      <w:r w:rsidR="00D45017" w:rsidRPr="00961D94">
        <w:rPr>
          <w:b/>
          <w:kern w:val="2"/>
          <w:lang w:val="en-GB" w:eastAsia="zh-CN"/>
        </w:rPr>
        <w:t>.</w:t>
      </w:r>
      <w:r w:rsidR="009E6ABA" w:rsidRPr="00961D94">
        <w:rPr>
          <w:b/>
          <w:kern w:val="2"/>
          <w:lang w:val="en-GB" w:eastAsia="zh-CN"/>
        </w:rPr>
        <w:t>2</w:t>
      </w:r>
      <w:r w:rsidR="00D45017" w:rsidRPr="00961D94">
        <w:rPr>
          <w:b/>
          <w:kern w:val="2"/>
          <w:lang w:val="en-GB" w:eastAsia="zh-CN"/>
        </w:rPr>
        <w:t>.</w:t>
      </w:r>
      <w:r w:rsidR="009E6ABA" w:rsidRPr="00961D94">
        <w:rPr>
          <w:b/>
          <w:kern w:val="2"/>
          <w:lang w:val="en-GB" w:eastAsia="zh-CN"/>
        </w:rPr>
        <w:t>8</w:t>
      </w:r>
      <w:r w:rsidR="00D45017" w:rsidRPr="00961D94">
        <w:rPr>
          <w:b/>
          <w:kern w:val="2"/>
          <w:lang w:val="en-GB" w:eastAsia="zh-CN"/>
        </w:rPr>
        <w:t>.</w:t>
      </w:r>
      <w:r w:rsidR="00A14EFE" w:rsidRPr="00961D94">
        <w:rPr>
          <w:b/>
          <w:kern w:val="2"/>
          <w:lang w:val="en-GB" w:eastAsia="zh-CN"/>
        </w:rPr>
        <w:t>3</w:t>
      </w:r>
    </w:p>
    <w:p w14:paraId="0C380CC5" w14:textId="77777777" w:rsidR="003E1ABD" w:rsidRPr="00DD5AEC" w:rsidRDefault="003E1ABD" w:rsidP="003E1ABD">
      <w:pPr>
        <w:spacing w:after="0"/>
        <w:ind w:left="1555" w:hanging="1555"/>
        <w:jc w:val="left"/>
        <w:rPr>
          <w:b/>
          <w:kern w:val="2"/>
          <w:lang w:val="en-GB" w:eastAsia="zh-CN"/>
        </w:rPr>
      </w:pPr>
      <w:r w:rsidRPr="00DD5AEC">
        <w:rPr>
          <w:b/>
          <w:kern w:val="2"/>
          <w:lang w:val="en-GB" w:eastAsia="zh-CN"/>
        </w:rPr>
        <w:t>Source:</w:t>
      </w:r>
      <w:r w:rsidRPr="00DD5AEC">
        <w:rPr>
          <w:b/>
          <w:kern w:val="2"/>
          <w:lang w:val="en-GB" w:eastAsia="zh-CN"/>
        </w:rPr>
        <w:tab/>
        <w:t>Huawei, HiSilicon</w:t>
      </w:r>
    </w:p>
    <w:p w14:paraId="5D4E9617" w14:textId="77777777" w:rsidR="003E1ABD" w:rsidRPr="007B3A75" w:rsidRDefault="003E1ABD" w:rsidP="003E1ABD">
      <w:pPr>
        <w:spacing w:after="0"/>
        <w:ind w:left="1555" w:hanging="1555"/>
        <w:jc w:val="left"/>
        <w:rPr>
          <w:b/>
          <w:kern w:val="2"/>
          <w:lang w:val="en-GB" w:eastAsia="zh-CN"/>
        </w:rPr>
      </w:pPr>
      <w:r w:rsidRPr="000C440B">
        <w:rPr>
          <w:b/>
          <w:kern w:val="2"/>
          <w:lang w:val="en-GB" w:eastAsia="zh-CN"/>
        </w:rPr>
        <w:t>Title:</w:t>
      </w:r>
      <w:r w:rsidRPr="000C440B">
        <w:rPr>
          <w:b/>
          <w:kern w:val="2"/>
          <w:lang w:val="en-GB" w:eastAsia="zh-CN"/>
        </w:rPr>
        <w:tab/>
      </w:r>
      <w:r w:rsidR="00693953" w:rsidRPr="000C440B">
        <w:rPr>
          <w:b/>
          <w:kern w:val="2"/>
          <w:lang w:val="en-GB" w:eastAsia="zh-CN"/>
        </w:rPr>
        <w:t>Enhancements on multi-beam operation</w:t>
      </w:r>
    </w:p>
    <w:p w14:paraId="2AE0D6DC" w14:textId="77777777" w:rsidR="003E1ABD" w:rsidRPr="0082465F" w:rsidRDefault="003E1ABD" w:rsidP="003E1ABD">
      <w:pPr>
        <w:spacing w:after="0"/>
        <w:ind w:left="1555" w:hanging="1555"/>
        <w:jc w:val="left"/>
        <w:rPr>
          <w:b/>
          <w:kern w:val="2"/>
          <w:lang w:val="en-GB" w:eastAsia="zh-CN"/>
        </w:rPr>
      </w:pPr>
      <w:r w:rsidRPr="007B3A75">
        <w:rPr>
          <w:b/>
          <w:kern w:val="2"/>
          <w:lang w:val="en-GB" w:eastAsia="zh-CN"/>
        </w:rPr>
        <w:t>Document for:</w:t>
      </w:r>
      <w:r w:rsidRPr="007B3A75">
        <w:rPr>
          <w:b/>
          <w:kern w:val="2"/>
          <w:lang w:val="en-GB" w:eastAsia="zh-CN"/>
        </w:rPr>
        <w:tab/>
        <w:t xml:space="preserve">Discussion and </w:t>
      </w:r>
      <w:r w:rsidR="007F7CA4" w:rsidRPr="007B3A75">
        <w:rPr>
          <w:b/>
          <w:kern w:val="2"/>
          <w:lang w:val="en-GB" w:eastAsia="zh-CN"/>
        </w:rPr>
        <w:t>D</w:t>
      </w:r>
      <w:r w:rsidRPr="007B3A75">
        <w:rPr>
          <w:b/>
          <w:kern w:val="2"/>
          <w:lang w:val="en-GB" w:eastAsia="zh-CN"/>
        </w:rPr>
        <w:t>ecision</w:t>
      </w:r>
    </w:p>
    <w:p w14:paraId="0E9F7BFC" w14:textId="77777777" w:rsidR="003E1ABD" w:rsidRPr="0082465F" w:rsidRDefault="003E1ABD" w:rsidP="003E1ABD">
      <w:pPr>
        <w:pBdr>
          <w:bottom w:val="single" w:sz="4" w:space="1" w:color="auto"/>
        </w:pBdr>
        <w:spacing w:after="0"/>
        <w:jc w:val="left"/>
        <w:rPr>
          <w:b/>
          <w:kern w:val="2"/>
          <w:sz w:val="16"/>
          <w:szCs w:val="16"/>
          <w:lang w:val="en-GB" w:eastAsia="zh-CN"/>
        </w:rPr>
      </w:pPr>
    </w:p>
    <w:p w14:paraId="17641FA8" w14:textId="77777777" w:rsidR="003E1ABD" w:rsidRPr="0082465F" w:rsidRDefault="003E1ABD" w:rsidP="003E1ABD">
      <w:pPr>
        <w:pStyle w:val="1"/>
        <w:spacing w:before="0" w:afterLines="50"/>
        <w:rPr>
          <w:lang w:val="en-GB"/>
        </w:rPr>
      </w:pPr>
      <w:r w:rsidRPr="0082465F">
        <w:rPr>
          <w:lang w:val="en-GB"/>
        </w:rPr>
        <w:t>Introduction</w:t>
      </w:r>
    </w:p>
    <w:p w14:paraId="771F30D7" w14:textId="512C12AE"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5B7798">
        <w:rPr>
          <w:kern w:val="2"/>
          <w:lang w:val="en-GB" w:eastAsia="zh-CN"/>
        </w:rPr>
        <w:t>[1]</w:t>
      </w:r>
    </w:p>
    <w:p w14:paraId="5837E889" w14:textId="77777777" w:rsidR="00B0661F" w:rsidRPr="00401C76" w:rsidRDefault="00B0661F">
      <w:pPr>
        <w:numPr>
          <w:ilvl w:val="0"/>
          <w:numId w:val="19"/>
        </w:numPr>
        <w:overflowPunct w:val="0"/>
        <w:spacing w:after="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73E0ADF4" w14:textId="77777777" w:rsidR="00B0661F" w:rsidRPr="00401C76" w:rsidRDefault="00B0661F">
      <w:pPr>
        <w:numPr>
          <w:ilvl w:val="0"/>
          <w:numId w:val="19"/>
        </w:numPr>
        <w:overflowPunct w:val="0"/>
        <w:spacing w:after="0"/>
        <w:ind w:right="-99"/>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0D7E4FD9" w14:textId="77777777" w:rsidR="00B0661F" w:rsidRPr="001B2960" w:rsidRDefault="00B0661F">
      <w:pPr>
        <w:numPr>
          <w:ilvl w:val="0"/>
          <w:numId w:val="19"/>
        </w:numPr>
        <w:overflowPunct w:val="0"/>
        <w:spacing w:after="0"/>
        <w:ind w:right="-99"/>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41C9E204" w14:textId="77777777" w:rsidR="00B0661F" w:rsidRPr="00401C76" w:rsidRDefault="00B0661F">
      <w:pPr>
        <w:numPr>
          <w:ilvl w:val="0"/>
          <w:numId w:val="19"/>
        </w:numPr>
        <w:overflowPunct w:val="0"/>
        <w:ind w:right="-99"/>
        <w:jc w:val="left"/>
        <w:rPr>
          <w:lang w:eastAsia="ko-KR"/>
        </w:rPr>
      </w:pPr>
      <w:r w:rsidRPr="00FF6E4F">
        <w:rPr>
          <w:rFonts w:eastAsia="Malgun Gothic" w:hint="eastAsia"/>
          <w:lang w:eastAsia="ko-KR"/>
        </w:rPr>
        <w:t>Specify measurement and reporting of either L1-RSRQ or L1-SINR</w:t>
      </w:r>
    </w:p>
    <w:p w14:paraId="022C4A01" w14:textId="1D956E80" w:rsidR="00693953" w:rsidRPr="005D752A" w:rsidRDefault="00693953" w:rsidP="003E1ABD">
      <w:pPr>
        <w:rPr>
          <w:kern w:val="2"/>
          <w:lang w:val="en-GB" w:eastAsia="zh-CN"/>
        </w:rPr>
      </w:pPr>
      <w:r w:rsidRPr="005D752A">
        <w:rPr>
          <w:kern w:val="2"/>
          <w:lang w:val="en-GB" w:eastAsia="zh-CN"/>
        </w:rPr>
        <w:t xml:space="preserve">In the last meeting, </w:t>
      </w:r>
      <w:r w:rsidR="00D51A01" w:rsidRPr="005D752A">
        <w:rPr>
          <w:kern w:val="2"/>
          <w:lang w:val="en-GB" w:eastAsia="zh-CN"/>
        </w:rPr>
        <w:t>some progresses have been made</w:t>
      </w:r>
      <w:r w:rsidR="00AD00BD" w:rsidRPr="005D752A">
        <w:rPr>
          <w:kern w:val="2"/>
          <w:lang w:val="en-GB" w:eastAsia="zh-CN"/>
        </w:rPr>
        <w:t xml:space="preserve"> </w:t>
      </w:r>
      <w:r w:rsidR="005B7798">
        <w:rPr>
          <w:kern w:val="2"/>
          <w:lang w:val="en-GB" w:eastAsia="zh-CN"/>
        </w:rPr>
        <w:t>[2]</w:t>
      </w:r>
      <w:r w:rsidR="005B6DDF" w:rsidRPr="005D752A">
        <w:rPr>
          <w:kern w:val="2"/>
          <w:lang w:val="en-GB" w:eastAsia="zh-CN"/>
        </w:rPr>
        <w:t>.</w:t>
      </w:r>
    </w:p>
    <w:p w14:paraId="6241F2D5" w14:textId="77777777" w:rsidR="00C80D97" w:rsidRPr="000C12D9" w:rsidRDefault="00C80D97" w:rsidP="00C80D97">
      <w:pPr>
        <w:spacing w:after="0"/>
        <w:rPr>
          <w:b/>
          <w:lang w:eastAsia="x-none"/>
        </w:rPr>
      </w:pPr>
      <w:r w:rsidRPr="000C12D9">
        <w:rPr>
          <w:b/>
          <w:lang w:eastAsia="x-none"/>
        </w:rPr>
        <w:t>For purpose of further discussion on this topic for RAN1#96 and future meetings</w:t>
      </w:r>
    </w:p>
    <w:p w14:paraId="170DB8F6" w14:textId="77777777" w:rsidR="00C80D97" w:rsidRPr="000C12D9" w:rsidRDefault="00C80D97" w:rsidP="00C80D97">
      <w:pPr>
        <w:pStyle w:val="LGTdoc"/>
        <w:spacing w:afterLines="0" w:line="240" w:lineRule="auto"/>
        <w:contextualSpacing/>
        <w:rPr>
          <w:szCs w:val="22"/>
          <w:lang w:val="en-US"/>
        </w:rPr>
      </w:pPr>
      <w:r w:rsidRPr="000C12D9">
        <w:rPr>
          <w:szCs w:val="22"/>
          <w:lang w:val="en-US"/>
        </w:rPr>
        <w:t>Following multi-panel UE (MPUE) categories can be used for discussions on possible enhancements over Rel-15, if needed.</w:t>
      </w:r>
    </w:p>
    <w:p w14:paraId="047D7835" w14:textId="77777777" w:rsidR="00C80D97" w:rsidRPr="000C12D9" w:rsidRDefault="00C80D97" w:rsidP="00C80D97">
      <w:pPr>
        <w:pStyle w:val="LGTdoc"/>
        <w:numPr>
          <w:ilvl w:val="0"/>
          <w:numId w:val="4"/>
        </w:numPr>
        <w:spacing w:afterLines="0" w:line="240" w:lineRule="auto"/>
        <w:ind w:left="720"/>
        <w:contextualSpacing/>
        <w:rPr>
          <w:szCs w:val="22"/>
          <w:lang w:val="en-US"/>
        </w:rPr>
      </w:pPr>
      <w:r w:rsidRPr="000C12D9">
        <w:rPr>
          <w:b/>
          <w:szCs w:val="22"/>
          <w:lang w:val="en-US"/>
        </w:rPr>
        <w:t xml:space="preserve">MPUE-Assumption1: </w:t>
      </w:r>
      <w:r w:rsidRPr="000C12D9">
        <w:rPr>
          <w:szCs w:val="22"/>
          <w:lang w:val="en-US"/>
        </w:rPr>
        <w:t xml:space="preserve">Multiple panels are implemented on a UE and </w:t>
      </w:r>
      <w:r w:rsidRPr="000C12D9">
        <w:rPr>
          <w:b/>
          <w:bCs/>
          <w:szCs w:val="22"/>
          <w:u w:val="single"/>
          <w:lang w:val="en-US"/>
        </w:rPr>
        <w:t>only one</w:t>
      </w:r>
      <w:r w:rsidRPr="000C12D9">
        <w:rPr>
          <w:szCs w:val="22"/>
          <w:u w:val="single"/>
          <w:lang w:val="en-US"/>
        </w:rPr>
        <w:t xml:space="preserve"> panel can be activated at a time, with panel switching/activation delay of [X] ms</w:t>
      </w:r>
    </w:p>
    <w:p w14:paraId="5C793DA1" w14:textId="77777777" w:rsidR="00C80D97" w:rsidRPr="000C12D9" w:rsidRDefault="00C80D97" w:rsidP="00C80D97">
      <w:pPr>
        <w:pStyle w:val="LGTdoc"/>
        <w:numPr>
          <w:ilvl w:val="0"/>
          <w:numId w:val="4"/>
        </w:numPr>
        <w:spacing w:afterLines="0" w:line="240" w:lineRule="auto"/>
        <w:ind w:left="720"/>
        <w:contextualSpacing/>
        <w:rPr>
          <w:szCs w:val="22"/>
          <w:lang w:val="en-US"/>
        </w:rPr>
      </w:pPr>
      <w:r w:rsidRPr="000C12D9">
        <w:rPr>
          <w:b/>
          <w:szCs w:val="22"/>
          <w:lang w:val="en-US"/>
        </w:rPr>
        <w:t xml:space="preserve">MPUE-Assumption2: </w:t>
      </w:r>
      <w:r w:rsidRPr="000C12D9">
        <w:rPr>
          <w:szCs w:val="22"/>
          <w:lang w:val="en-US"/>
        </w:rPr>
        <w:t xml:space="preserve">Multiple panels are implemented on a UE and </w:t>
      </w:r>
      <w:r w:rsidRPr="000C12D9">
        <w:rPr>
          <w:b/>
          <w:szCs w:val="22"/>
          <w:u w:val="single"/>
          <w:lang w:val="en-US"/>
        </w:rPr>
        <w:t>multiple</w:t>
      </w:r>
      <w:r w:rsidRPr="000C12D9">
        <w:rPr>
          <w:szCs w:val="22"/>
          <w:u w:val="single"/>
          <w:lang w:val="en-US"/>
        </w:rPr>
        <w:t xml:space="preserve"> panels can be activated at a time and one or more panels can be used for transmission</w:t>
      </w:r>
    </w:p>
    <w:p w14:paraId="323E220E" w14:textId="77777777" w:rsidR="00C80D97" w:rsidRPr="000C12D9" w:rsidRDefault="00C80D97" w:rsidP="00C80D97">
      <w:pPr>
        <w:pStyle w:val="LGTdoc"/>
        <w:numPr>
          <w:ilvl w:val="0"/>
          <w:numId w:val="4"/>
        </w:numPr>
        <w:spacing w:afterLines="0" w:line="240" w:lineRule="auto"/>
        <w:ind w:left="720"/>
        <w:contextualSpacing/>
        <w:rPr>
          <w:szCs w:val="22"/>
          <w:lang w:val="en-US"/>
        </w:rPr>
      </w:pPr>
      <w:r w:rsidRPr="000C12D9">
        <w:rPr>
          <w:b/>
          <w:szCs w:val="22"/>
          <w:lang w:val="en-US"/>
        </w:rPr>
        <w:t xml:space="preserve">MPUE-Assumption3: </w:t>
      </w:r>
      <w:r w:rsidRPr="000C12D9">
        <w:rPr>
          <w:szCs w:val="22"/>
          <w:lang w:val="en-US"/>
        </w:rPr>
        <w:t xml:space="preserve">Multiple panels are implemented on a UE and </w:t>
      </w:r>
      <w:r w:rsidRPr="000C12D9">
        <w:rPr>
          <w:b/>
          <w:szCs w:val="22"/>
          <w:u w:val="single"/>
          <w:lang w:val="en-US"/>
        </w:rPr>
        <w:t>multiple</w:t>
      </w:r>
      <w:r w:rsidRPr="000C12D9">
        <w:rPr>
          <w:szCs w:val="22"/>
          <w:u w:val="single"/>
          <w:lang w:val="en-US"/>
        </w:rPr>
        <w:t xml:space="preserve"> panels can be activated at a time but only one panel can be used for transmission</w:t>
      </w:r>
    </w:p>
    <w:p w14:paraId="14AD4164" w14:textId="77777777" w:rsidR="00C80D97" w:rsidRPr="000C12D9" w:rsidRDefault="00C80D97" w:rsidP="00C80D97">
      <w:pPr>
        <w:spacing w:after="0"/>
      </w:pPr>
      <w:r w:rsidRPr="000C12D9">
        <w:t>Note: Above does not imply the support of either one or both of the categories but is only for efficient discussions at least for this meeting, which may also be updated further. Whether to support either one or both categories will depend on subsequent discussions</w:t>
      </w:r>
    </w:p>
    <w:p w14:paraId="55B245AF" w14:textId="77777777" w:rsidR="00C80D97" w:rsidRPr="000C12D9" w:rsidRDefault="00C80D97" w:rsidP="00C80D97">
      <w:pPr>
        <w:spacing w:after="0"/>
      </w:pPr>
      <w:r w:rsidRPr="000C12D9">
        <w:t>Note: There is no consensus among the companies in RAN1 whether MPUE-Assumption2 is in the work scope of Rel-16 WI</w:t>
      </w:r>
    </w:p>
    <w:p w14:paraId="297765AD" w14:textId="77777777" w:rsidR="001C690D" w:rsidRDefault="001C690D" w:rsidP="00C80D97">
      <w:pPr>
        <w:spacing w:after="0"/>
        <w:rPr>
          <w:b/>
          <w:highlight w:val="green"/>
          <w:lang w:eastAsia="x-none"/>
        </w:rPr>
      </w:pPr>
    </w:p>
    <w:p w14:paraId="332838CB" w14:textId="77777777" w:rsidR="00C80D97" w:rsidRPr="000C12D9" w:rsidRDefault="00C80D97" w:rsidP="00C80D97">
      <w:pPr>
        <w:spacing w:after="0"/>
        <w:rPr>
          <w:b/>
          <w:highlight w:val="green"/>
          <w:lang w:eastAsia="x-none"/>
        </w:rPr>
      </w:pPr>
      <w:r w:rsidRPr="000C12D9">
        <w:rPr>
          <w:b/>
          <w:highlight w:val="green"/>
          <w:lang w:eastAsia="x-none"/>
        </w:rPr>
        <w:t>Agreement</w:t>
      </w:r>
    </w:p>
    <w:p w14:paraId="2917A501" w14:textId="77777777" w:rsidR="00C80D97" w:rsidRPr="000C12D9" w:rsidRDefault="00C80D97" w:rsidP="00C80D97">
      <w:pPr>
        <w:spacing w:after="0"/>
      </w:pPr>
      <w:r w:rsidRPr="000C12D9">
        <w:rPr>
          <w:lang w:eastAsia="x-none"/>
        </w:rPr>
        <w:t xml:space="preserve">If RAN1 cannot agree on the support of at least one of </w:t>
      </w:r>
      <w:r w:rsidRPr="000C12D9">
        <w:t>MPUE-Assumption1, MPUE-Assumption2, MPUE-Assumption3, enhancements on panel-specific beam selection for uplink will not be supported in Rel-16.</w:t>
      </w:r>
    </w:p>
    <w:p w14:paraId="0B21E85D" w14:textId="77777777" w:rsidR="00C80D97" w:rsidRPr="000C12D9" w:rsidRDefault="00C80D97" w:rsidP="00C80D97">
      <w:pPr>
        <w:numPr>
          <w:ilvl w:val="0"/>
          <w:numId w:val="4"/>
        </w:numPr>
        <w:autoSpaceDE/>
        <w:autoSpaceDN/>
        <w:adjustRightInd/>
        <w:snapToGrid/>
        <w:spacing w:after="0"/>
        <w:ind w:left="760"/>
        <w:jc w:val="left"/>
      </w:pPr>
      <w:r w:rsidRPr="000C12D9">
        <w:t>Deadline for decision: RAN1#96bis</w:t>
      </w:r>
    </w:p>
    <w:p w14:paraId="64845644" w14:textId="77777777" w:rsidR="001C690D" w:rsidRDefault="001C690D" w:rsidP="00C80D97">
      <w:pPr>
        <w:spacing w:after="0"/>
        <w:rPr>
          <w:b/>
          <w:highlight w:val="green"/>
          <w:lang w:eastAsia="x-none"/>
        </w:rPr>
      </w:pPr>
    </w:p>
    <w:p w14:paraId="4AF699B0" w14:textId="77777777" w:rsidR="00C80D97" w:rsidRPr="000C12D9" w:rsidRDefault="00C80D97" w:rsidP="00C80D97">
      <w:pPr>
        <w:spacing w:after="0"/>
        <w:rPr>
          <w:b/>
          <w:highlight w:val="green"/>
          <w:lang w:eastAsia="x-none"/>
        </w:rPr>
      </w:pPr>
      <w:r w:rsidRPr="000C12D9">
        <w:rPr>
          <w:b/>
          <w:highlight w:val="green"/>
          <w:lang w:eastAsia="x-none"/>
        </w:rPr>
        <w:t>Agreement</w:t>
      </w:r>
    </w:p>
    <w:p w14:paraId="7172E09B" w14:textId="77777777" w:rsidR="00C80D97" w:rsidRPr="000C12D9" w:rsidRDefault="00C80D97" w:rsidP="00C80D97">
      <w:pPr>
        <w:pStyle w:val="LGTdoc"/>
        <w:numPr>
          <w:ilvl w:val="0"/>
          <w:numId w:val="4"/>
        </w:numPr>
        <w:spacing w:afterLines="0" w:line="240" w:lineRule="auto"/>
        <w:ind w:left="760"/>
        <w:contextualSpacing/>
        <w:rPr>
          <w:szCs w:val="22"/>
          <w:lang w:val="en-US"/>
        </w:rPr>
      </w:pPr>
      <w:r w:rsidRPr="000C12D9">
        <w:rPr>
          <w:szCs w:val="22"/>
          <w:lang w:val="en-US"/>
        </w:rPr>
        <w:t>For SCell BFR, BFRQ shall be conveyed if UE declares beam failure</w:t>
      </w:r>
    </w:p>
    <w:p w14:paraId="5F1F9B2F" w14:textId="77777777" w:rsidR="00C80D97" w:rsidRPr="000C12D9" w:rsidRDefault="00C80D97" w:rsidP="00C80D97">
      <w:pPr>
        <w:pStyle w:val="af"/>
        <w:numPr>
          <w:ilvl w:val="1"/>
          <w:numId w:val="31"/>
        </w:numPr>
        <w:autoSpaceDE/>
        <w:autoSpaceDN/>
        <w:adjustRightInd/>
        <w:snapToGrid/>
        <w:spacing w:after="0"/>
        <w:contextualSpacing w:val="0"/>
        <w:jc w:val="left"/>
      </w:pPr>
      <w:r w:rsidRPr="000C12D9">
        <w:t>UE shall convey new beam information during BFR procedure if new candidate beam RS and corresponding threshold is configured and at least if channel quality of new beam is above or equal to threshold</w:t>
      </w:r>
    </w:p>
    <w:p w14:paraId="5A914419" w14:textId="77777777" w:rsidR="00C80D97" w:rsidRPr="000C12D9" w:rsidRDefault="00C80D97" w:rsidP="00C80D97">
      <w:pPr>
        <w:pStyle w:val="af"/>
        <w:numPr>
          <w:ilvl w:val="2"/>
          <w:numId w:val="31"/>
        </w:numPr>
        <w:autoSpaceDE/>
        <w:autoSpaceDN/>
        <w:adjustRightInd/>
        <w:snapToGrid/>
        <w:spacing w:after="0"/>
        <w:contextualSpacing w:val="0"/>
        <w:jc w:val="left"/>
      </w:pPr>
      <w:r w:rsidRPr="000C12D9">
        <w:t>FFS: whether no new beam identified could be included as a state of new beam information</w:t>
      </w:r>
    </w:p>
    <w:p w14:paraId="11EE4DC0" w14:textId="77777777" w:rsidR="00C80D97" w:rsidRPr="000C12D9" w:rsidRDefault="00C80D97" w:rsidP="00C80D97">
      <w:pPr>
        <w:pStyle w:val="af"/>
        <w:numPr>
          <w:ilvl w:val="2"/>
          <w:numId w:val="31"/>
        </w:numPr>
        <w:autoSpaceDE/>
        <w:autoSpaceDN/>
        <w:adjustRightInd/>
        <w:snapToGrid/>
        <w:spacing w:after="0"/>
        <w:contextualSpacing w:val="0"/>
        <w:jc w:val="left"/>
      </w:pPr>
      <w:r w:rsidRPr="000C12D9">
        <w:t>FFS: details if no new beam is above or equal to threshold</w:t>
      </w:r>
    </w:p>
    <w:p w14:paraId="43EE664A" w14:textId="77777777" w:rsidR="001C690D" w:rsidRDefault="001C690D" w:rsidP="00C80D97">
      <w:pPr>
        <w:spacing w:after="0"/>
        <w:rPr>
          <w:b/>
          <w:highlight w:val="green"/>
        </w:rPr>
      </w:pPr>
    </w:p>
    <w:p w14:paraId="7E2969FB" w14:textId="77777777" w:rsidR="00C80D97" w:rsidRPr="000C12D9" w:rsidRDefault="00C80D97" w:rsidP="00C80D97">
      <w:pPr>
        <w:spacing w:after="0"/>
        <w:rPr>
          <w:b/>
          <w:highlight w:val="green"/>
        </w:rPr>
      </w:pPr>
      <w:r w:rsidRPr="000C12D9">
        <w:rPr>
          <w:b/>
          <w:highlight w:val="green"/>
        </w:rPr>
        <w:t>Agreement</w:t>
      </w:r>
    </w:p>
    <w:p w14:paraId="15D3BAF9" w14:textId="77777777" w:rsidR="00C80D97" w:rsidRPr="000C12D9" w:rsidRDefault="00C80D97" w:rsidP="00C80D97">
      <w:pPr>
        <w:spacing w:after="0"/>
      </w:pPr>
      <w:r w:rsidRPr="000C12D9">
        <w:t>For interference measurement of L1-SINR, down select one of the following in RAN1#96bis</w:t>
      </w:r>
    </w:p>
    <w:p w14:paraId="76B88E70" w14:textId="77777777" w:rsidR="00C80D97" w:rsidRPr="000C12D9" w:rsidRDefault="00C80D97" w:rsidP="00C80D97">
      <w:pPr>
        <w:pStyle w:val="LGTdoc"/>
        <w:numPr>
          <w:ilvl w:val="0"/>
          <w:numId w:val="4"/>
        </w:numPr>
        <w:spacing w:afterLines="0" w:line="240" w:lineRule="auto"/>
        <w:ind w:left="760"/>
        <w:contextualSpacing/>
        <w:rPr>
          <w:szCs w:val="22"/>
          <w:lang w:val="en-US"/>
        </w:rPr>
      </w:pPr>
      <w:r w:rsidRPr="000C12D9">
        <w:rPr>
          <w:szCs w:val="22"/>
          <w:lang w:val="en-US"/>
        </w:rPr>
        <w:t xml:space="preserve">Alt 1: dedicated ZP IMR </w:t>
      </w:r>
    </w:p>
    <w:p w14:paraId="213D506E" w14:textId="77777777" w:rsidR="00C80D97" w:rsidRPr="000C12D9" w:rsidRDefault="00C80D97" w:rsidP="00C80D97">
      <w:pPr>
        <w:pStyle w:val="LGTdoc"/>
        <w:numPr>
          <w:ilvl w:val="0"/>
          <w:numId w:val="4"/>
        </w:numPr>
        <w:spacing w:afterLines="0" w:line="240" w:lineRule="auto"/>
        <w:ind w:left="760"/>
        <w:contextualSpacing/>
        <w:rPr>
          <w:szCs w:val="22"/>
          <w:lang w:val="en-US"/>
        </w:rPr>
      </w:pPr>
      <w:r w:rsidRPr="000C12D9">
        <w:rPr>
          <w:szCs w:val="22"/>
          <w:lang w:val="en-US"/>
        </w:rPr>
        <w:t xml:space="preserve">Alt 2: dedicated NZP IMR </w:t>
      </w:r>
    </w:p>
    <w:p w14:paraId="48435B9C" w14:textId="77777777" w:rsidR="00C80D97" w:rsidRPr="000C12D9" w:rsidRDefault="00C80D97" w:rsidP="00C80D97">
      <w:pPr>
        <w:pStyle w:val="LGTdoc"/>
        <w:numPr>
          <w:ilvl w:val="0"/>
          <w:numId w:val="4"/>
        </w:numPr>
        <w:spacing w:afterLines="0" w:line="240" w:lineRule="auto"/>
        <w:ind w:left="760"/>
        <w:contextualSpacing/>
        <w:rPr>
          <w:szCs w:val="22"/>
          <w:lang w:val="en-US"/>
        </w:rPr>
      </w:pPr>
      <w:r w:rsidRPr="000C12D9">
        <w:rPr>
          <w:szCs w:val="22"/>
          <w:lang w:val="en-US"/>
        </w:rPr>
        <w:t>Alt 3: dedicated ZP IMR and dedicated NZP IMR</w:t>
      </w:r>
    </w:p>
    <w:p w14:paraId="5B1E4CBB" w14:textId="77777777" w:rsidR="00C80D97" w:rsidRPr="000C12D9" w:rsidRDefault="00C80D97" w:rsidP="00C80D97">
      <w:pPr>
        <w:pStyle w:val="af"/>
        <w:spacing w:after="0"/>
      </w:pPr>
      <w:r w:rsidRPr="000C12D9">
        <w:lastRenderedPageBreak/>
        <w:t>Companies are encouraged to provide use cases and benefit, e.g. throughput and gNB/UE complexity benefit for different alternatives</w:t>
      </w:r>
    </w:p>
    <w:p w14:paraId="347292B4" w14:textId="77777777" w:rsidR="00C80D97" w:rsidRPr="000C12D9" w:rsidRDefault="00C80D97" w:rsidP="00C80D97">
      <w:pPr>
        <w:pStyle w:val="LGTdoc"/>
        <w:numPr>
          <w:ilvl w:val="0"/>
          <w:numId w:val="4"/>
        </w:numPr>
        <w:spacing w:afterLines="0" w:line="240" w:lineRule="auto"/>
        <w:ind w:left="760"/>
        <w:contextualSpacing/>
        <w:rPr>
          <w:szCs w:val="22"/>
          <w:lang w:val="en-US"/>
        </w:rPr>
      </w:pPr>
      <w:r w:rsidRPr="000C12D9">
        <w:rPr>
          <w:szCs w:val="22"/>
          <w:lang w:val="en-US"/>
        </w:rPr>
        <w:t>L1-RSRP/CSI based beam selection could be baseline</w:t>
      </w:r>
    </w:p>
    <w:p w14:paraId="2BD6FAD4" w14:textId="77777777" w:rsidR="001C690D" w:rsidRDefault="001C690D" w:rsidP="00C80D97">
      <w:pPr>
        <w:pStyle w:val="LGTdoc"/>
        <w:spacing w:afterLines="0" w:line="240" w:lineRule="auto"/>
        <w:contextualSpacing/>
        <w:rPr>
          <w:b/>
          <w:szCs w:val="22"/>
          <w:highlight w:val="green"/>
          <w:lang w:val="en-US"/>
        </w:rPr>
      </w:pPr>
    </w:p>
    <w:p w14:paraId="6F0DECAD" w14:textId="77777777" w:rsidR="00C80D97" w:rsidRPr="000C12D9" w:rsidRDefault="00C80D97" w:rsidP="00C80D97">
      <w:pPr>
        <w:pStyle w:val="LGTdoc"/>
        <w:spacing w:afterLines="0" w:line="240" w:lineRule="auto"/>
        <w:contextualSpacing/>
        <w:rPr>
          <w:b/>
          <w:szCs w:val="22"/>
          <w:highlight w:val="green"/>
          <w:lang w:val="en-US"/>
        </w:rPr>
      </w:pPr>
      <w:r w:rsidRPr="000C12D9">
        <w:rPr>
          <w:b/>
          <w:szCs w:val="22"/>
          <w:highlight w:val="green"/>
          <w:lang w:val="en-US"/>
        </w:rPr>
        <w:t>Agreement</w:t>
      </w:r>
    </w:p>
    <w:p w14:paraId="043DADD9" w14:textId="77777777" w:rsidR="00C80D97" w:rsidRPr="000C12D9" w:rsidRDefault="00C80D97" w:rsidP="00C80D97">
      <w:pPr>
        <w:pStyle w:val="LGTdoc"/>
        <w:spacing w:afterLines="0" w:line="240" w:lineRule="auto"/>
        <w:contextualSpacing/>
        <w:rPr>
          <w:szCs w:val="22"/>
          <w:lang w:val="en-US"/>
        </w:rPr>
      </w:pPr>
      <w:r w:rsidRPr="000C12D9">
        <w:rPr>
          <w:szCs w:val="22"/>
          <w:lang w:val="en-US"/>
        </w:rPr>
        <w:t xml:space="preserve">For signaling overhead reduction on updating/configuring spatial relation for PUCCH, support simultaneous spatial relation update/configuration for multiple PUCCH resources </w:t>
      </w:r>
    </w:p>
    <w:p w14:paraId="4D432131" w14:textId="77777777" w:rsidR="00C80D97" w:rsidRPr="000C12D9" w:rsidRDefault="00C80D97" w:rsidP="00C80D97">
      <w:pPr>
        <w:pStyle w:val="LGTdoc"/>
        <w:numPr>
          <w:ilvl w:val="0"/>
          <w:numId w:val="4"/>
        </w:numPr>
        <w:spacing w:afterLines="0" w:line="240" w:lineRule="auto"/>
        <w:ind w:left="760"/>
        <w:contextualSpacing/>
        <w:rPr>
          <w:szCs w:val="22"/>
          <w:lang w:val="en-US"/>
        </w:rPr>
      </w:pPr>
      <w:r w:rsidRPr="000C12D9">
        <w:rPr>
          <w:szCs w:val="22"/>
          <w:lang w:val="en-US"/>
        </w:rPr>
        <w:t>FFS signaling details to be decided in next meeting, including down-selection/merging among the following options</w:t>
      </w:r>
    </w:p>
    <w:p w14:paraId="235D39F5" w14:textId="77777777" w:rsidR="00C80D97" w:rsidRPr="000C12D9" w:rsidRDefault="00C80D97" w:rsidP="00C80D97">
      <w:pPr>
        <w:pStyle w:val="LGTdoc"/>
        <w:numPr>
          <w:ilvl w:val="1"/>
          <w:numId w:val="4"/>
        </w:numPr>
        <w:spacing w:afterLines="0" w:line="240" w:lineRule="auto"/>
        <w:ind w:left="1200"/>
        <w:contextualSpacing/>
        <w:rPr>
          <w:szCs w:val="22"/>
          <w:lang w:val="en-US"/>
        </w:rPr>
      </w:pPr>
      <w:r w:rsidRPr="000C12D9">
        <w:rPr>
          <w:szCs w:val="22"/>
          <w:lang w:val="en-US"/>
        </w:rPr>
        <w:t>Spatial relation update for all PUCCH resources in a CC by one MAC CE</w:t>
      </w:r>
    </w:p>
    <w:p w14:paraId="4A8527B9" w14:textId="77777777" w:rsidR="00C80D97" w:rsidRPr="000C12D9" w:rsidRDefault="00C80D97" w:rsidP="00C80D97">
      <w:pPr>
        <w:pStyle w:val="LGTdoc"/>
        <w:numPr>
          <w:ilvl w:val="1"/>
          <w:numId w:val="4"/>
        </w:numPr>
        <w:spacing w:afterLines="0" w:line="240" w:lineRule="auto"/>
        <w:ind w:left="1200"/>
        <w:contextualSpacing/>
        <w:rPr>
          <w:szCs w:val="22"/>
          <w:lang w:val="en-US"/>
        </w:rPr>
      </w:pPr>
      <w:r w:rsidRPr="000C12D9">
        <w:rPr>
          <w:szCs w:val="22"/>
          <w:lang w:val="en-US"/>
        </w:rPr>
        <w:t>Spatial relation update per Rel-15 PUCCH resource set</w:t>
      </w:r>
    </w:p>
    <w:p w14:paraId="7151B520" w14:textId="77777777" w:rsidR="00C80D97" w:rsidRPr="000C12D9" w:rsidRDefault="00C80D97" w:rsidP="00C80D97">
      <w:pPr>
        <w:pStyle w:val="LGTdoc"/>
        <w:numPr>
          <w:ilvl w:val="1"/>
          <w:numId w:val="4"/>
        </w:numPr>
        <w:spacing w:afterLines="0" w:line="240" w:lineRule="auto"/>
        <w:ind w:left="1200"/>
        <w:contextualSpacing/>
        <w:rPr>
          <w:szCs w:val="22"/>
          <w:lang w:val="en-US"/>
        </w:rPr>
      </w:pPr>
      <w:r w:rsidRPr="000C12D9">
        <w:rPr>
          <w:szCs w:val="22"/>
          <w:lang w:val="en-US"/>
        </w:rPr>
        <w:t xml:space="preserve">Spatial relation update per group of PUCCH (which might need to be introduced for Rel-16) </w:t>
      </w:r>
    </w:p>
    <w:p w14:paraId="669E936B" w14:textId="77777777" w:rsidR="00C80D97" w:rsidRPr="000C12D9" w:rsidRDefault="00C80D97" w:rsidP="00C80D97">
      <w:pPr>
        <w:pStyle w:val="LGTdoc"/>
        <w:numPr>
          <w:ilvl w:val="1"/>
          <w:numId w:val="4"/>
        </w:numPr>
        <w:spacing w:afterLines="0" w:line="240" w:lineRule="auto"/>
        <w:ind w:left="1200"/>
        <w:contextualSpacing/>
        <w:rPr>
          <w:szCs w:val="22"/>
          <w:lang w:val="en-US"/>
        </w:rPr>
      </w:pPr>
      <w:r w:rsidRPr="000C12D9">
        <w:rPr>
          <w:szCs w:val="22"/>
          <w:lang w:val="en-US"/>
        </w:rPr>
        <w:t>PUCCH spatial relation info configured in a BWP could be applied across different BWP or different cells</w:t>
      </w:r>
    </w:p>
    <w:p w14:paraId="6C8A6761" w14:textId="77777777" w:rsidR="00C80D97" w:rsidRPr="000C12D9" w:rsidRDefault="00C80D97" w:rsidP="00C80D97">
      <w:pPr>
        <w:pStyle w:val="LGTdoc"/>
        <w:numPr>
          <w:ilvl w:val="1"/>
          <w:numId w:val="4"/>
        </w:numPr>
        <w:spacing w:afterLines="0" w:line="240" w:lineRule="auto"/>
        <w:ind w:left="1200"/>
        <w:contextualSpacing/>
        <w:rPr>
          <w:szCs w:val="22"/>
          <w:lang w:val="en-US"/>
        </w:rPr>
      </w:pPr>
      <w:r w:rsidRPr="000C12D9">
        <w:rPr>
          <w:szCs w:val="22"/>
          <w:lang w:val="en-US"/>
        </w:rPr>
        <w:t>Other options are not precluded.</w:t>
      </w:r>
    </w:p>
    <w:p w14:paraId="7161579A" w14:textId="77777777" w:rsidR="001C690D" w:rsidRDefault="001C690D" w:rsidP="00C80D97">
      <w:pPr>
        <w:pStyle w:val="LGTdoc"/>
        <w:spacing w:afterLines="0" w:line="240" w:lineRule="auto"/>
        <w:contextualSpacing/>
        <w:rPr>
          <w:b/>
          <w:szCs w:val="22"/>
          <w:highlight w:val="green"/>
          <w:lang w:val="en-US"/>
        </w:rPr>
      </w:pPr>
    </w:p>
    <w:p w14:paraId="14ACE994" w14:textId="77777777" w:rsidR="00C80D97" w:rsidRPr="000C12D9" w:rsidRDefault="00C80D97" w:rsidP="00C80D97">
      <w:pPr>
        <w:pStyle w:val="LGTdoc"/>
        <w:spacing w:afterLines="0" w:line="240" w:lineRule="auto"/>
        <w:contextualSpacing/>
        <w:rPr>
          <w:b/>
          <w:szCs w:val="22"/>
          <w:highlight w:val="green"/>
          <w:lang w:val="en-US"/>
        </w:rPr>
      </w:pPr>
      <w:r w:rsidRPr="000C12D9">
        <w:rPr>
          <w:b/>
          <w:szCs w:val="22"/>
          <w:highlight w:val="green"/>
          <w:lang w:val="en-US"/>
        </w:rPr>
        <w:t>Agreement</w:t>
      </w:r>
    </w:p>
    <w:p w14:paraId="488997A0" w14:textId="77777777" w:rsidR="00C80D97" w:rsidRPr="000C12D9" w:rsidRDefault="00C80D97" w:rsidP="00C80D97">
      <w:pPr>
        <w:pStyle w:val="LGTdoc"/>
        <w:spacing w:afterLines="0" w:line="240" w:lineRule="auto"/>
        <w:contextualSpacing/>
        <w:rPr>
          <w:szCs w:val="22"/>
          <w:lang w:val="en-US"/>
        </w:rPr>
      </w:pPr>
      <w:r w:rsidRPr="000C12D9">
        <w:rPr>
          <w:szCs w:val="22"/>
          <w:lang w:val="en-US"/>
        </w:rPr>
        <w:t>In RAN1#96bis, determine whether to support the configuration of up to 64 candidate beams for BFR by RRC signaling.</w:t>
      </w:r>
    </w:p>
    <w:p w14:paraId="618AAC31" w14:textId="77777777" w:rsidR="00C80D97" w:rsidRPr="000C12D9" w:rsidRDefault="00C80D97" w:rsidP="00C80D97">
      <w:pPr>
        <w:numPr>
          <w:ilvl w:val="0"/>
          <w:numId w:val="36"/>
        </w:numPr>
        <w:autoSpaceDE/>
        <w:autoSpaceDN/>
        <w:adjustRightInd/>
        <w:snapToGrid/>
        <w:spacing w:after="0"/>
        <w:ind w:left="720"/>
        <w:jc w:val="left"/>
        <w:rPr>
          <w:lang w:eastAsia="x-none"/>
        </w:rPr>
      </w:pPr>
      <w:r w:rsidRPr="000C12D9">
        <w:t>FFS signaling details including whether MAC-CE message can choose a subset of the candidate beams as active resources for new beam identification in Rel-16</w:t>
      </w:r>
    </w:p>
    <w:p w14:paraId="3E6A9ED0" w14:textId="77777777" w:rsidR="001C690D" w:rsidRDefault="001C690D" w:rsidP="00C80D97">
      <w:pPr>
        <w:spacing w:after="0"/>
        <w:rPr>
          <w:b/>
          <w:highlight w:val="darkYellow"/>
          <w:lang w:eastAsia="x-none"/>
        </w:rPr>
      </w:pPr>
    </w:p>
    <w:p w14:paraId="1FFCB031" w14:textId="77777777" w:rsidR="00C80D97" w:rsidRPr="000C12D9" w:rsidRDefault="00C80D97" w:rsidP="00C80D97">
      <w:pPr>
        <w:spacing w:after="0"/>
        <w:rPr>
          <w:b/>
          <w:highlight w:val="darkYellow"/>
          <w:lang w:eastAsia="x-none"/>
        </w:rPr>
      </w:pPr>
      <w:r w:rsidRPr="000C12D9">
        <w:rPr>
          <w:b/>
          <w:highlight w:val="darkYellow"/>
          <w:lang w:eastAsia="x-none"/>
        </w:rPr>
        <w:t>Working Assumption</w:t>
      </w:r>
    </w:p>
    <w:p w14:paraId="3BFFF9DA" w14:textId="77777777" w:rsidR="00C80D97" w:rsidRPr="000C12D9" w:rsidRDefault="00C80D97" w:rsidP="00C80D97">
      <w:pPr>
        <w:spacing w:after="0"/>
      </w:pPr>
      <w:r w:rsidRPr="000C12D9">
        <w:t>For UL beam management latency and overhead reduction, support MAC CE based spatial relation update for aperiodic SRS per resource level</w:t>
      </w:r>
    </w:p>
    <w:p w14:paraId="662106EC" w14:textId="77777777" w:rsidR="00C80D97" w:rsidRPr="000C12D9" w:rsidRDefault="00C80D97" w:rsidP="00C80D97">
      <w:pPr>
        <w:numPr>
          <w:ilvl w:val="0"/>
          <w:numId w:val="36"/>
        </w:numPr>
        <w:autoSpaceDE/>
        <w:autoSpaceDN/>
        <w:adjustRightInd/>
        <w:snapToGrid/>
        <w:spacing w:after="0"/>
        <w:jc w:val="left"/>
        <w:rPr>
          <w:lang w:eastAsia="x-none"/>
        </w:rPr>
      </w:pPr>
      <w:r w:rsidRPr="000C12D9">
        <w:rPr>
          <w:lang w:eastAsia="x-none"/>
        </w:rPr>
        <w:t>FFS: Whether this is a UE optional feature</w:t>
      </w:r>
    </w:p>
    <w:p w14:paraId="2F57A823" w14:textId="1B253A87" w:rsidR="00C80D97" w:rsidRPr="00342085" w:rsidRDefault="00C80D97" w:rsidP="00352EFA">
      <w:pPr>
        <w:numPr>
          <w:ilvl w:val="0"/>
          <w:numId w:val="36"/>
        </w:numPr>
        <w:autoSpaceDE/>
        <w:autoSpaceDN/>
        <w:adjustRightInd/>
        <w:snapToGrid/>
        <w:jc w:val="left"/>
        <w:rPr>
          <w:lang w:eastAsia="x-none"/>
        </w:rPr>
      </w:pPr>
      <w:r w:rsidRPr="000C12D9">
        <w:rPr>
          <w:lang w:eastAsia="x-none"/>
        </w:rPr>
        <w:t>Note: Qualcomm prefers to have this as a UE optional feature</w:t>
      </w:r>
    </w:p>
    <w:p w14:paraId="437FB513" w14:textId="78AD0513" w:rsidR="00141E77" w:rsidRDefault="001A2F2F" w:rsidP="003E1ABD">
      <w:pPr>
        <w:rPr>
          <w:kern w:val="2"/>
          <w:lang w:val="en-GB" w:eastAsia="zh-CN"/>
        </w:rPr>
      </w:pPr>
      <w:r w:rsidRPr="005D752A">
        <w:rPr>
          <w:kern w:val="2"/>
          <w:lang w:val="en-GB" w:eastAsia="zh-CN"/>
        </w:rPr>
        <w:t xml:space="preserve">In this paper, we share our views on </w:t>
      </w:r>
      <w:r w:rsidR="0007330E" w:rsidRPr="005D752A">
        <w:rPr>
          <w:kern w:val="2"/>
          <w:lang w:val="en-GB" w:eastAsia="zh-CN"/>
        </w:rPr>
        <w:t xml:space="preserve">multi-beam </w:t>
      </w:r>
      <w:r w:rsidRPr="005D752A">
        <w:rPr>
          <w:kern w:val="2"/>
          <w:lang w:val="en-GB" w:eastAsia="zh-CN"/>
        </w:rPr>
        <w:t>enhancements</w:t>
      </w:r>
      <w:r w:rsidR="001E628B" w:rsidRPr="005D752A">
        <w:rPr>
          <w:kern w:val="2"/>
          <w:lang w:val="en-GB" w:eastAsia="zh-CN"/>
        </w:rPr>
        <w:t>.</w:t>
      </w:r>
      <w:r w:rsidR="004C19F0">
        <w:rPr>
          <w:kern w:val="2"/>
          <w:lang w:val="en-GB" w:eastAsia="zh-CN"/>
        </w:rPr>
        <w:t xml:space="preserve"> Section 2 is on latency/overhead reduction, Section 3 is on panel</w:t>
      </w:r>
      <w:r w:rsidR="00FF5F37">
        <w:rPr>
          <w:kern w:val="2"/>
          <w:lang w:val="en-GB" w:eastAsia="zh-CN"/>
        </w:rPr>
        <w:t>-</w:t>
      </w:r>
      <w:r w:rsidR="004C19F0">
        <w:rPr>
          <w:kern w:val="2"/>
          <w:lang w:val="en-GB" w:eastAsia="zh-CN"/>
        </w:rPr>
        <w:t xml:space="preserve">based beam selection, Section 4 is on SCell BFR and Section 5 is on L1-SINR. Details on the solutions can be found </w:t>
      </w:r>
      <w:r w:rsidR="004C19F0" w:rsidRPr="00707AEC">
        <w:rPr>
          <w:kern w:val="2"/>
          <w:lang w:val="en-GB" w:eastAsia="zh-CN"/>
        </w:rPr>
        <w:t>in our companion papers [</w:t>
      </w:r>
      <w:r w:rsidR="0013417C" w:rsidRPr="00352EFA">
        <w:rPr>
          <w:kern w:val="2"/>
          <w:lang w:val="en-GB" w:eastAsia="zh-CN"/>
        </w:rPr>
        <w:t>3</w:t>
      </w:r>
      <w:r w:rsidR="004C19F0" w:rsidRPr="00707AEC">
        <w:rPr>
          <w:kern w:val="2"/>
          <w:lang w:val="en-GB" w:eastAsia="zh-CN"/>
        </w:rPr>
        <w:t>]-[</w:t>
      </w:r>
      <w:r w:rsidR="00707AEC">
        <w:rPr>
          <w:kern w:val="2"/>
          <w:lang w:val="en-GB" w:eastAsia="zh-CN"/>
        </w:rPr>
        <w:t>6</w:t>
      </w:r>
      <w:r w:rsidR="004C19F0" w:rsidRPr="00707AEC">
        <w:rPr>
          <w:kern w:val="2"/>
          <w:lang w:val="en-GB" w:eastAsia="zh-CN"/>
        </w:rPr>
        <w:t>] and details</w:t>
      </w:r>
      <w:r w:rsidR="004C19F0">
        <w:rPr>
          <w:kern w:val="2"/>
          <w:lang w:val="en-GB" w:eastAsia="zh-CN"/>
        </w:rPr>
        <w:t xml:space="preserve"> on simulations can be found in our companion </w:t>
      </w:r>
      <w:r w:rsidR="004C19F0" w:rsidRPr="00707AEC">
        <w:rPr>
          <w:kern w:val="2"/>
          <w:lang w:val="en-GB" w:eastAsia="zh-CN"/>
        </w:rPr>
        <w:t>papers [</w:t>
      </w:r>
      <w:r w:rsidR="004C38D7">
        <w:rPr>
          <w:kern w:val="2"/>
          <w:lang w:val="en-GB" w:eastAsia="zh-CN"/>
        </w:rPr>
        <w:t>7</w:t>
      </w:r>
      <w:proofErr w:type="gramStart"/>
      <w:r w:rsidR="004C19F0" w:rsidRPr="00707AEC">
        <w:rPr>
          <w:kern w:val="2"/>
          <w:lang w:val="en-GB" w:eastAsia="zh-CN"/>
        </w:rPr>
        <w:t>]</w:t>
      </w:r>
      <w:r w:rsidR="004C19F0" w:rsidRPr="0013417C">
        <w:rPr>
          <w:kern w:val="2"/>
          <w:lang w:val="en-GB" w:eastAsia="zh-CN"/>
        </w:rPr>
        <w:t>[</w:t>
      </w:r>
      <w:proofErr w:type="gramEnd"/>
      <w:r w:rsidR="004C38D7">
        <w:rPr>
          <w:kern w:val="2"/>
          <w:lang w:val="en-GB" w:eastAsia="zh-CN"/>
        </w:rPr>
        <w:t>8</w:t>
      </w:r>
      <w:r w:rsidR="004C19F0" w:rsidRPr="00707AEC">
        <w:rPr>
          <w:kern w:val="2"/>
          <w:lang w:val="en-GB" w:eastAsia="zh-CN"/>
        </w:rPr>
        <w:t>].</w:t>
      </w:r>
    </w:p>
    <w:p w14:paraId="135F14C8" w14:textId="77777777" w:rsidR="001C690D" w:rsidRPr="005D752A" w:rsidRDefault="001C690D" w:rsidP="003E1ABD">
      <w:pPr>
        <w:rPr>
          <w:kern w:val="2"/>
          <w:lang w:val="en-GB" w:eastAsia="zh-CN"/>
        </w:rPr>
      </w:pPr>
    </w:p>
    <w:p w14:paraId="117441D4" w14:textId="77777777" w:rsidR="008E6723" w:rsidRDefault="008E6723" w:rsidP="008E6723">
      <w:pPr>
        <w:pStyle w:val="1"/>
        <w:rPr>
          <w:lang w:val="en-GB"/>
        </w:rPr>
      </w:pPr>
      <w:r>
        <w:rPr>
          <w:rFonts w:eastAsia="Malgun Gothic"/>
          <w:lang w:eastAsia="ko-KR"/>
        </w:rPr>
        <w:t>L</w:t>
      </w:r>
      <w:r w:rsidRPr="00401C76">
        <w:rPr>
          <w:rFonts w:eastAsia="Malgun Gothic"/>
          <w:lang w:eastAsia="ko-KR"/>
        </w:rPr>
        <w:t>atency</w:t>
      </w:r>
      <w:r>
        <w:rPr>
          <w:rFonts w:eastAsia="Malgun Gothic"/>
          <w:lang w:eastAsia="ko-KR"/>
        </w:rPr>
        <w:t>/</w:t>
      </w:r>
      <w:r w:rsidRPr="00401C76">
        <w:rPr>
          <w:rFonts w:eastAsia="Malgun Gothic" w:hint="eastAsia"/>
          <w:lang w:eastAsia="ko-KR"/>
        </w:rPr>
        <w:t>overhead</w:t>
      </w:r>
      <w:r w:rsidRPr="004977B2">
        <w:rPr>
          <w:lang w:val="en-GB"/>
        </w:rPr>
        <w:t xml:space="preserve"> </w:t>
      </w:r>
      <w:r>
        <w:rPr>
          <w:lang w:val="en-GB"/>
        </w:rPr>
        <w:t>reduction</w:t>
      </w:r>
    </w:p>
    <w:p w14:paraId="1F3F4644" w14:textId="74073E9C" w:rsidR="00564543" w:rsidRPr="00352EFA" w:rsidRDefault="00433006" w:rsidP="002A3161">
      <w:pPr>
        <w:rPr>
          <w:lang w:val="en-GB"/>
        </w:rPr>
      </w:pPr>
      <w:r>
        <w:rPr>
          <w:kern w:val="2"/>
          <w:lang w:val="en-GB" w:eastAsia="zh-CN"/>
        </w:rPr>
        <w:t xml:space="preserve">As studied in </w:t>
      </w:r>
      <w:r w:rsidRPr="00CB6195">
        <w:rPr>
          <w:lang w:eastAsia="ko-KR"/>
        </w:rPr>
        <w:t>[</w:t>
      </w:r>
      <w:r>
        <w:rPr>
          <w:lang w:eastAsia="ko-KR"/>
        </w:rPr>
        <w:t>3</w:t>
      </w:r>
      <w:r w:rsidRPr="00CB6195">
        <w:rPr>
          <w:lang w:eastAsia="ko-KR"/>
        </w:rPr>
        <w:t>]</w:t>
      </w:r>
      <w:r>
        <w:rPr>
          <w:lang w:eastAsia="ko-KR"/>
        </w:rPr>
        <w:t xml:space="preserve">, </w:t>
      </w:r>
      <w:r w:rsidR="00564543">
        <w:rPr>
          <w:lang w:val="en-GB"/>
        </w:rPr>
        <w:t xml:space="preserve">the latency </w:t>
      </w:r>
      <w:r w:rsidR="00564543" w:rsidRPr="00A40392">
        <w:rPr>
          <w:lang w:val="en-GB"/>
        </w:rPr>
        <w:t>with Rel-15 BM</w:t>
      </w:r>
      <w:r w:rsidR="00564543">
        <w:rPr>
          <w:lang w:val="en-GB"/>
        </w:rPr>
        <w:t xml:space="preserve"> may be caused by different reasons, one is the latency introduced by the signalling, </w:t>
      </w:r>
      <w:r w:rsidR="004038B3">
        <w:rPr>
          <w:lang w:val="en-GB"/>
        </w:rPr>
        <w:t>especially,</w:t>
      </w:r>
      <w:r w:rsidR="00564543">
        <w:rPr>
          <w:lang w:val="en-GB"/>
        </w:rPr>
        <w:t xml:space="preserve"> the RRC reconfiguration</w:t>
      </w:r>
      <w:r w:rsidR="004038B3">
        <w:rPr>
          <w:lang w:val="en-GB"/>
        </w:rPr>
        <w:t xml:space="preserve"> due to</w:t>
      </w:r>
      <w:r w:rsidR="004038B3" w:rsidRPr="004038B3">
        <w:rPr>
          <w:lang w:val="en-GB"/>
        </w:rPr>
        <w:t xml:space="preserve"> </w:t>
      </w:r>
      <w:r w:rsidR="004038B3">
        <w:rPr>
          <w:lang w:val="en-GB"/>
        </w:rPr>
        <w:t xml:space="preserve">for </w:t>
      </w:r>
      <w:r w:rsidR="004038B3" w:rsidRPr="001C1C2C">
        <w:rPr>
          <w:i/>
          <w:lang w:val="en-GB"/>
        </w:rPr>
        <w:t>signalling restriction</w:t>
      </w:r>
      <w:r w:rsidR="004038B3" w:rsidRPr="00961D94">
        <w:rPr>
          <w:lang w:val="en-GB"/>
        </w:rPr>
        <w:t xml:space="preserve"> and </w:t>
      </w:r>
      <w:r w:rsidR="004038B3" w:rsidRPr="001C1C2C">
        <w:rPr>
          <w:i/>
          <w:lang w:val="en-GB"/>
        </w:rPr>
        <w:t>UE capability</w:t>
      </w:r>
      <w:r w:rsidR="004038B3">
        <w:rPr>
          <w:lang w:val="en-GB"/>
        </w:rPr>
        <w:t xml:space="preserve"> </w:t>
      </w:r>
      <w:r w:rsidR="004038B3" w:rsidRPr="00352EFA">
        <w:rPr>
          <w:i/>
          <w:lang w:val="en-GB"/>
        </w:rPr>
        <w:t>limitation</w:t>
      </w:r>
      <w:r w:rsidR="00564543">
        <w:rPr>
          <w:lang w:val="en-GB"/>
        </w:rPr>
        <w:t xml:space="preserve">, and the other is the time consumed to find the optimal beam pairs. And </w:t>
      </w:r>
      <w:r w:rsidR="004038B3">
        <w:rPr>
          <w:lang w:val="en-GB"/>
        </w:rPr>
        <w:t xml:space="preserve">the </w:t>
      </w:r>
      <w:r w:rsidR="00564543">
        <w:rPr>
          <w:lang w:val="en-GB"/>
        </w:rPr>
        <w:t xml:space="preserve">system overhead </w:t>
      </w:r>
      <w:r w:rsidR="00564543" w:rsidRPr="00A40392">
        <w:rPr>
          <w:lang w:val="en-GB"/>
        </w:rPr>
        <w:t>with Rel-15 BM</w:t>
      </w:r>
      <w:r w:rsidR="00564543">
        <w:rPr>
          <w:lang w:val="en-GB"/>
        </w:rPr>
        <w:t xml:space="preserve"> </w:t>
      </w:r>
      <w:r w:rsidR="004038B3">
        <w:rPr>
          <w:lang w:val="en-GB"/>
        </w:rPr>
        <w:t xml:space="preserve">may be caused by </w:t>
      </w:r>
      <w:r w:rsidR="00564543">
        <w:rPr>
          <w:lang w:val="en-GB"/>
        </w:rPr>
        <w:t xml:space="preserve">the </w:t>
      </w:r>
      <w:r w:rsidR="004038B3">
        <w:rPr>
          <w:lang w:val="en-GB"/>
        </w:rPr>
        <w:t xml:space="preserve">periodic </w:t>
      </w:r>
      <w:r w:rsidR="00564543">
        <w:rPr>
          <w:lang w:val="en-GB"/>
        </w:rPr>
        <w:t>transmissions of beam-swe</w:t>
      </w:r>
      <w:r w:rsidR="004B6FD7">
        <w:rPr>
          <w:lang w:val="en-GB"/>
        </w:rPr>
        <w:t xml:space="preserve">pt </w:t>
      </w:r>
      <w:r w:rsidR="00564543">
        <w:rPr>
          <w:lang w:val="en-GB"/>
        </w:rPr>
        <w:t>reference signals, includin</w:t>
      </w:r>
      <w:r w:rsidR="004038B3">
        <w:rPr>
          <w:lang w:val="en-GB"/>
        </w:rPr>
        <w:t xml:space="preserve">g SSB, CSI-RS for BM, TRS, etc., and by </w:t>
      </w:r>
      <w:r w:rsidR="00564543">
        <w:rPr>
          <w:lang w:val="en-GB"/>
        </w:rPr>
        <w:t xml:space="preserve">the </w:t>
      </w:r>
      <w:r w:rsidR="004038B3">
        <w:rPr>
          <w:lang w:val="en-GB"/>
        </w:rPr>
        <w:t xml:space="preserve">strict </w:t>
      </w:r>
      <w:r w:rsidR="00564543">
        <w:rPr>
          <w:lang w:val="en-GB"/>
        </w:rPr>
        <w:t xml:space="preserve">restrictions on the scheduling </w:t>
      </w:r>
      <w:r w:rsidR="004038B3">
        <w:rPr>
          <w:lang w:val="en-GB"/>
        </w:rPr>
        <w:t xml:space="preserve">availability on </w:t>
      </w:r>
      <w:r w:rsidR="00564543">
        <w:rPr>
          <w:lang w:val="en-GB"/>
        </w:rPr>
        <w:t>OFDM symbols</w:t>
      </w:r>
      <w:r w:rsidR="004038B3">
        <w:rPr>
          <w:lang w:val="en-GB"/>
        </w:rPr>
        <w:t xml:space="preserve"> carrying BM RS</w:t>
      </w:r>
      <w:r w:rsidR="00564543">
        <w:rPr>
          <w:lang w:val="en-GB"/>
        </w:rPr>
        <w:t xml:space="preserve">. </w:t>
      </w:r>
      <w:r w:rsidR="004038B3">
        <w:rPr>
          <w:lang w:val="en-GB"/>
        </w:rPr>
        <w:t>In addition, in RAN1#96</w:t>
      </w:r>
      <w:r w:rsidR="004038B3">
        <w:rPr>
          <w:rFonts w:hint="eastAsia"/>
          <w:lang w:val="en-GB" w:eastAsia="zh-CN"/>
        </w:rPr>
        <w:t xml:space="preserve">, </w:t>
      </w:r>
      <w:r w:rsidR="004038B3">
        <w:rPr>
          <w:lang w:val="en-GB" w:eastAsia="zh-CN"/>
        </w:rPr>
        <w:t>signalling</w:t>
      </w:r>
      <w:r w:rsidR="004038B3">
        <w:rPr>
          <w:rFonts w:hint="eastAsia"/>
          <w:lang w:val="en-GB" w:eastAsia="zh-CN"/>
        </w:rPr>
        <w:t xml:space="preserve"> size </w:t>
      </w:r>
      <w:r w:rsidR="004038B3">
        <w:t>reduction is also recognized as one way to reduce overhead</w:t>
      </w:r>
      <w:r w:rsidR="002014C2">
        <w:t xml:space="preserve">, as implied by the agreement to support </w:t>
      </w:r>
      <w:r w:rsidR="002014C2" w:rsidRPr="000C12D9">
        <w:t>simultaneous spatial relation</w:t>
      </w:r>
      <w:r w:rsidR="002014C2">
        <w:t xml:space="preserve"> update/configuration </w:t>
      </w:r>
      <w:r w:rsidR="002014C2" w:rsidRPr="000C12D9">
        <w:t>for multiple PUCCH resources</w:t>
      </w:r>
      <w:r w:rsidR="004038B3">
        <w:t>.</w:t>
      </w:r>
    </w:p>
    <w:p w14:paraId="7DB8E79C" w14:textId="6E268BC6" w:rsidR="002A3161" w:rsidRDefault="00E94EC4" w:rsidP="002A3161">
      <w:pPr>
        <w:rPr>
          <w:kern w:val="2"/>
          <w:lang w:val="en-GB" w:eastAsia="zh-CN"/>
        </w:rPr>
      </w:pPr>
      <w:r w:rsidRPr="000C440B">
        <w:rPr>
          <w:kern w:val="2"/>
          <w:lang w:val="en-GB" w:eastAsia="zh-CN"/>
        </w:rPr>
        <w:t xml:space="preserve">In this </w:t>
      </w:r>
      <w:r w:rsidR="004038B3">
        <w:rPr>
          <w:kern w:val="2"/>
          <w:lang w:val="en-GB" w:eastAsia="zh-CN"/>
        </w:rPr>
        <w:t>section</w:t>
      </w:r>
      <w:r w:rsidRPr="007B3A75">
        <w:rPr>
          <w:kern w:val="2"/>
          <w:lang w:val="en-GB" w:eastAsia="zh-CN"/>
        </w:rPr>
        <w:t xml:space="preserve">, we </w:t>
      </w:r>
      <w:r w:rsidR="004038B3">
        <w:rPr>
          <w:kern w:val="2"/>
          <w:lang w:val="en-GB" w:eastAsia="zh-CN"/>
        </w:rPr>
        <w:t>do case-by-case studies based on two examples to reduce Rel-15 BM latency and overhead respectively</w:t>
      </w:r>
      <w:r w:rsidRPr="0013417C">
        <w:rPr>
          <w:kern w:val="2"/>
          <w:lang w:val="en-GB" w:eastAsia="zh-CN"/>
        </w:rPr>
        <w:t>.</w:t>
      </w:r>
      <w:r w:rsidR="002A3161" w:rsidRPr="0013417C">
        <w:rPr>
          <w:lang w:eastAsia="ko-KR"/>
        </w:rPr>
        <w:t xml:space="preserve"> And more detailed solutions and performance evaluations can be found in</w:t>
      </w:r>
      <w:r w:rsidR="00A45E36" w:rsidRPr="0013417C">
        <w:rPr>
          <w:lang w:eastAsia="ko-KR"/>
        </w:rPr>
        <w:t xml:space="preserve"> </w:t>
      </w:r>
      <w:r w:rsidR="005B7798" w:rsidRPr="0013417C">
        <w:rPr>
          <w:lang w:eastAsia="ko-KR"/>
        </w:rPr>
        <w:t>[</w:t>
      </w:r>
      <w:r w:rsidR="0013417C">
        <w:rPr>
          <w:lang w:eastAsia="ko-KR"/>
        </w:rPr>
        <w:t>3</w:t>
      </w:r>
      <w:r w:rsidR="005B7798" w:rsidRPr="00707AEC">
        <w:rPr>
          <w:lang w:eastAsia="ko-KR"/>
        </w:rPr>
        <w:t>]</w:t>
      </w:r>
      <w:r w:rsidR="002A3161" w:rsidRPr="0013417C">
        <w:rPr>
          <w:lang w:eastAsia="ko-KR"/>
        </w:rPr>
        <w:t>.</w:t>
      </w:r>
    </w:p>
    <w:p w14:paraId="191C2D9D" w14:textId="3F929132" w:rsidR="00E9329D" w:rsidRPr="00352EFA" w:rsidRDefault="00E9329D" w:rsidP="00C01547">
      <w:pPr>
        <w:rPr>
          <w:u w:val="single"/>
          <w:lang w:val="en-GB" w:eastAsia="zh-CN"/>
        </w:rPr>
      </w:pPr>
      <w:r w:rsidRPr="00352EFA">
        <w:rPr>
          <w:u w:val="single"/>
          <w:lang w:val="en-GB" w:eastAsia="zh-CN"/>
        </w:rPr>
        <w:t>Latency reduction for multi-beam operation</w:t>
      </w:r>
    </w:p>
    <w:p w14:paraId="7CD4EDC3" w14:textId="65DB68BE" w:rsidR="001D699E" w:rsidRDefault="001D699E" w:rsidP="001D699E">
      <w:pPr>
        <w:rPr>
          <w:lang w:val="en-GB"/>
        </w:rPr>
      </w:pPr>
      <w:bookmarkStart w:id="0" w:name="_Ref100655"/>
      <w:r>
        <w:rPr>
          <w:lang w:val="en-GB"/>
        </w:rPr>
        <w:t xml:space="preserve">The BFR-related RRC signalling restriction </w:t>
      </w:r>
      <w:r w:rsidRPr="00D53C07">
        <w:rPr>
          <w:i/>
          <w:lang w:val="en-GB"/>
        </w:rPr>
        <w:t>maxNrofCandidateBeams=16</w:t>
      </w:r>
      <w:r>
        <w:rPr>
          <w:lang w:val="en-GB"/>
        </w:rPr>
        <w:t xml:space="preserve"> means that a 64-Tx-beam gNB has to perform at 4 RRC reconfiguration for UEs moving inside a cell to maintain a reasonable set for new beam identification. In last meeting, there is a discussion and a conclusion was made that RAN1#96bis will decide whether </w:t>
      </w:r>
      <w:r w:rsidRPr="000C12D9">
        <w:t>64 candidate beams for BFR by RRC signaling</w:t>
      </w:r>
      <w:r>
        <w:t xml:space="preserve"> can be supported.</w:t>
      </w:r>
      <w:r>
        <w:rPr>
          <w:lang w:val="en-GB"/>
        </w:rPr>
        <w:t xml:space="preserve"> In our understanding, to avoid frequent RRC reconfiguration and unnecessary delay for beam management, </w:t>
      </w:r>
      <w:r w:rsidRPr="000C12D9">
        <w:t>up to 64 candidate beams for BFR</w:t>
      </w:r>
      <w:r w:rsidDel="00950B71">
        <w:rPr>
          <w:lang w:val="en-GB"/>
        </w:rPr>
        <w:t xml:space="preserve"> </w:t>
      </w:r>
      <w:r>
        <w:rPr>
          <w:lang w:val="en-GB"/>
        </w:rPr>
        <w:t xml:space="preserve">should be supported. </w:t>
      </w:r>
    </w:p>
    <w:p w14:paraId="5A559755" w14:textId="09088F46" w:rsidR="00567592" w:rsidRDefault="001D699E" w:rsidP="00575AE0">
      <w:pPr>
        <w:rPr>
          <w:lang w:val="en-GB"/>
        </w:rPr>
      </w:pPr>
      <w:r>
        <w:rPr>
          <w:lang w:val="en-GB"/>
        </w:rPr>
        <w:lastRenderedPageBreak/>
        <w:t xml:space="preserve">Furthermore, </w:t>
      </w:r>
      <w:bookmarkEnd w:id="0"/>
      <w:r w:rsidR="00705265" w:rsidRPr="00552D96">
        <w:rPr>
          <w:lang w:val="en-GB"/>
        </w:rPr>
        <w:t>BFR performance loss</w:t>
      </w:r>
      <w:r w:rsidR="00552D96" w:rsidRPr="00552D96">
        <w:rPr>
          <w:lang w:val="en-GB"/>
        </w:rPr>
        <w:t xml:space="preserve"> is</w:t>
      </w:r>
      <w:r w:rsidR="00552D96">
        <w:rPr>
          <w:lang w:val="en-GB"/>
        </w:rPr>
        <w:t xml:space="preserve"> reported </w:t>
      </w:r>
      <w:r w:rsidR="00705265">
        <w:rPr>
          <w:lang w:val="en-GB"/>
        </w:rPr>
        <w:t xml:space="preserve">by assuming RRC signalling restriction </w:t>
      </w:r>
      <w:r w:rsidR="00705265" w:rsidRPr="00CB6195">
        <w:rPr>
          <w:i/>
          <w:lang w:val="en-GB"/>
        </w:rPr>
        <w:t>maxNrofCandidateBeams=16</w:t>
      </w:r>
      <w:r w:rsidR="00575AE0">
        <w:rPr>
          <w:lang w:val="en-GB"/>
        </w:rPr>
        <w:t xml:space="preserve">. As shown in the Table 1, simulation results suggest that </w:t>
      </w:r>
      <w:r w:rsidR="00575AE0" w:rsidRPr="00C05998">
        <w:rPr>
          <w:lang w:val="en-GB"/>
        </w:rPr>
        <w:t xml:space="preserve">fixing 16 candidate beams to a subset of 64 SSB beams (e.g., </w:t>
      </w:r>
      <w:r w:rsidR="00575AE0">
        <w:rPr>
          <w:lang w:val="en-GB"/>
        </w:rPr>
        <w:t>Rel-15 baseline</w:t>
      </w:r>
      <w:r w:rsidR="00575AE0" w:rsidRPr="00C05998">
        <w:rPr>
          <w:lang w:val="en-GB"/>
        </w:rPr>
        <w:t xml:space="preserve">), the </w:t>
      </w:r>
      <w:r w:rsidR="00575AE0">
        <w:rPr>
          <w:lang w:val="en-GB"/>
        </w:rPr>
        <w:t>chance</w:t>
      </w:r>
      <w:r w:rsidR="00575AE0" w:rsidRPr="00C05998">
        <w:rPr>
          <w:lang w:val="en-GB"/>
        </w:rPr>
        <w:t xml:space="preserve"> of successful recovery </w:t>
      </w:r>
      <w:r w:rsidR="00575AE0">
        <w:rPr>
          <w:lang w:val="en-GB"/>
        </w:rPr>
        <w:t xml:space="preserve">is halved, compared with the case that all 64 SSB </w:t>
      </w:r>
      <w:r w:rsidR="00420E4D">
        <w:rPr>
          <w:lang w:val="en-GB"/>
        </w:rPr>
        <w:t xml:space="preserve">can be </w:t>
      </w:r>
      <w:r w:rsidR="00575AE0">
        <w:rPr>
          <w:lang w:val="en-GB"/>
        </w:rPr>
        <w:t xml:space="preserve">configured for new beam identification (i.e., </w:t>
      </w:r>
      <w:r w:rsidR="00921531">
        <w:rPr>
          <w:lang w:val="en-GB"/>
        </w:rPr>
        <w:t>u</w:t>
      </w:r>
      <w:r w:rsidR="00575AE0">
        <w:rPr>
          <w:lang w:val="en-GB"/>
        </w:rPr>
        <w:t>pper</w:t>
      </w:r>
      <w:r w:rsidR="00552D96">
        <w:rPr>
          <w:lang w:val="en-GB"/>
        </w:rPr>
        <w:t xml:space="preserve"> </w:t>
      </w:r>
      <w:r w:rsidR="00575AE0">
        <w:rPr>
          <w:lang w:val="en-GB"/>
        </w:rPr>
        <w:t xml:space="preserve">bound). </w:t>
      </w:r>
      <w:r w:rsidR="00567592">
        <w:rPr>
          <w:lang w:val="en-GB"/>
        </w:rPr>
        <w:t xml:space="preserve">In fact, </w:t>
      </w:r>
      <w:r w:rsidR="00552D96">
        <w:rPr>
          <w:lang w:val="en-GB"/>
        </w:rPr>
        <w:t>i</w:t>
      </w:r>
      <w:r w:rsidR="00567592" w:rsidRPr="00352EFA">
        <w:rPr>
          <w:lang w:val="en-GB"/>
        </w:rPr>
        <w:t xml:space="preserve">t means when UE encounters a sudden blockage, it can hardly find a candidate beam </w:t>
      </w:r>
      <w:r w:rsidR="003732A1">
        <w:rPr>
          <w:lang w:val="en-GB"/>
        </w:rPr>
        <w:t xml:space="preserve">with good quality </w:t>
      </w:r>
      <w:r w:rsidR="00567592">
        <w:rPr>
          <w:lang w:val="en-GB"/>
        </w:rPr>
        <w:t xml:space="preserve">from the </w:t>
      </w:r>
      <w:r w:rsidR="009746F9" w:rsidRPr="009746F9">
        <w:rPr>
          <w:lang w:val="en-GB"/>
        </w:rPr>
        <w:t xml:space="preserve">16 </w:t>
      </w:r>
      <w:r w:rsidR="00567592">
        <w:rPr>
          <w:lang w:val="en-GB"/>
        </w:rPr>
        <w:t xml:space="preserve">configured </w:t>
      </w:r>
      <w:r w:rsidR="00A02FD2">
        <w:rPr>
          <w:lang w:val="en-GB"/>
        </w:rPr>
        <w:t>candidates</w:t>
      </w:r>
      <w:r w:rsidR="00567592" w:rsidRPr="00352EFA">
        <w:rPr>
          <w:lang w:val="en-GB"/>
        </w:rPr>
        <w:t xml:space="preserve">. </w:t>
      </w:r>
    </w:p>
    <w:p w14:paraId="2DD9FEFA" w14:textId="77777777" w:rsidR="00412FF5" w:rsidRPr="00352EFA" w:rsidRDefault="00412FF5" w:rsidP="00352EFA">
      <w:pPr>
        <w:pStyle w:val="a5"/>
        <w:keepNext/>
        <w:spacing w:after="0"/>
        <w:ind w:left="360"/>
      </w:pPr>
      <w:r w:rsidRPr="00352EFA">
        <w:rPr>
          <w:b w:val="0"/>
        </w:rPr>
        <w:t>Table 1 Performance comparison between fixed 16 candidate beams and all 64 beams for BFR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291"/>
        <w:gridCol w:w="3131"/>
      </w:tblGrid>
      <w:tr w:rsidR="00CF372C" w:rsidRPr="005C3A03" w14:paraId="1D53A6BB" w14:textId="77777777" w:rsidTr="00DF5E0F">
        <w:trPr>
          <w:jc w:val="center"/>
        </w:trPr>
        <w:tc>
          <w:tcPr>
            <w:tcW w:w="0" w:type="auto"/>
          </w:tcPr>
          <w:p w14:paraId="1F177804" w14:textId="77777777" w:rsidR="00412FF5" w:rsidRPr="005C3A03" w:rsidRDefault="00412FF5" w:rsidP="00352EFA">
            <w:pPr>
              <w:spacing w:after="0"/>
              <w:jc w:val="left"/>
              <w:rPr>
                <w:sz w:val="18"/>
                <w:szCs w:val="20"/>
                <w:lang w:eastAsia="zh-CN"/>
              </w:rPr>
            </w:pPr>
            <w:r w:rsidRPr="005C3A03">
              <w:rPr>
                <w:sz w:val="18"/>
                <w:szCs w:val="20"/>
                <w:lang w:eastAsia="zh-CN"/>
              </w:rPr>
              <w:t>Simulation cases</w:t>
            </w:r>
          </w:p>
        </w:tc>
        <w:tc>
          <w:tcPr>
            <w:tcW w:w="0" w:type="auto"/>
          </w:tcPr>
          <w:p w14:paraId="6263F7F5" w14:textId="77777777" w:rsidR="00412FF5" w:rsidRPr="005C3A03" w:rsidRDefault="00412FF5" w:rsidP="00707AEC">
            <w:pPr>
              <w:spacing w:after="0"/>
              <w:jc w:val="left"/>
              <w:rPr>
                <w:sz w:val="18"/>
                <w:szCs w:val="20"/>
                <w:lang w:eastAsia="zh-CN"/>
              </w:rPr>
            </w:pPr>
            <w:r>
              <w:rPr>
                <w:sz w:val="18"/>
                <w:szCs w:val="20"/>
                <w:lang w:eastAsia="zh-CN"/>
              </w:rPr>
              <w:t>*</w:t>
            </w:r>
            <w:r w:rsidRPr="005C3A03">
              <w:rPr>
                <w:sz w:val="18"/>
                <w:szCs w:val="20"/>
                <w:lang w:eastAsia="zh-CN"/>
              </w:rPr>
              <w:t>Prob</w:t>
            </w:r>
            <w:r>
              <w:rPr>
                <w:sz w:val="18"/>
                <w:szCs w:val="20"/>
                <w:lang w:eastAsia="zh-CN"/>
              </w:rPr>
              <w:t xml:space="preserve">ability of </w:t>
            </w:r>
            <w:r w:rsidRPr="005C3A03">
              <w:rPr>
                <w:sz w:val="18"/>
                <w:szCs w:val="20"/>
                <w:lang w:eastAsia="zh-CN"/>
              </w:rPr>
              <w:t xml:space="preserve"> interruption:</w:t>
            </w:r>
          </w:p>
          <w:p w14:paraId="302C6F49" w14:textId="77777777" w:rsidR="00412FF5" w:rsidRPr="005C3A03" w:rsidRDefault="00412FF5">
            <w:pPr>
              <w:spacing w:after="0"/>
              <w:jc w:val="left"/>
              <w:rPr>
                <w:sz w:val="18"/>
                <w:szCs w:val="20"/>
                <w:lang w:eastAsia="zh-CN"/>
              </w:rPr>
            </w:pPr>
            <w:r w:rsidRPr="005C3A03">
              <w:rPr>
                <w:sz w:val="18"/>
                <w:szCs w:val="20"/>
                <w:lang w:eastAsia="zh-CN"/>
              </w:rPr>
              <w:t>Prob(SNR&lt;0dB)</w:t>
            </w:r>
          </w:p>
        </w:tc>
        <w:tc>
          <w:tcPr>
            <w:tcW w:w="0" w:type="auto"/>
          </w:tcPr>
          <w:p w14:paraId="33B611F8" w14:textId="77777777" w:rsidR="00412FF5" w:rsidRPr="005C3A03" w:rsidRDefault="00412FF5">
            <w:pPr>
              <w:spacing w:after="0"/>
              <w:jc w:val="left"/>
              <w:rPr>
                <w:sz w:val="18"/>
                <w:szCs w:val="20"/>
                <w:lang w:eastAsia="zh-CN"/>
              </w:rPr>
            </w:pPr>
            <w:r>
              <w:rPr>
                <w:sz w:val="18"/>
                <w:szCs w:val="20"/>
                <w:lang w:eastAsia="zh-CN"/>
              </w:rPr>
              <w:t>*</w:t>
            </w:r>
            <w:r w:rsidRPr="005C3A03">
              <w:rPr>
                <w:sz w:val="18"/>
                <w:szCs w:val="20"/>
                <w:lang w:eastAsia="zh-CN"/>
              </w:rPr>
              <w:t xml:space="preserve">Conditional probability </w:t>
            </w:r>
            <w:r>
              <w:rPr>
                <w:sz w:val="18"/>
                <w:szCs w:val="20"/>
                <w:lang w:eastAsia="zh-CN"/>
              </w:rPr>
              <w:t xml:space="preserve">of </w:t>
            </w:r>
            <w:r w:rsidRPr="005C3A03">
              <w:rPr>
                <w:sz w:val="18"/>
                <w:szCs w:val="20"/>
                <w:lang w:eastAsia="zh-CN"/>
              </w:rPr>
              <w:t>interruption:</w:t>
            </w:r>
          </w:p>
          <w:p w14:paraId="6ADC37C0" w14:textId="77777777" w:rsidR="00412FF5" w:rsidRPr="005C3A03" w:rsidRDefault="00412FF5">
            <w:pPr>
              <w:spacing w:after="0"/>
              <w:jc w:val="left"/>
              <w:rPr>
                <w:sz w:val="18"/>
                <w:szCs w:val="20"/>
                <w:lang w:eastAsia="zh-CN"/>
              </w:rPr>
            </w:pPr>
            <w:r w:rsidRPr="005C3A03">
              <w:rPr>
                <w:sz w:val="18"/>
                <w:szCs w:val="20"/>
                <w:lang w:eastAsia="zh-CN"/>
              </w:rPr>
              <w:t>Prob(SNR&lt;0dB|blockage)</w:t>
            </w:r>
          </w:p>
        </w:tc>
      </w:tr>
      <w:tr w:rsidR="00CF372C" w:rsidRPr="005C3A03" w14:paraId="303CDEF5" w14:textId="77777777" w:rsidTr="00DF5E0F">
        <w:trPr>
          <w:jc w:val="center"/>
        </w:trPr>
        <w:tc>
          <w:tcPr>
            <w:tcW w:w="0" w:type="auto"/>
          </w:tcPr>
          <w:p w14:paraId="1E94215C" w14:textId="1E928F4F" w:rsidR="00412FF5" w:rsidRPr="00567592" w:rsidRDefault="00412FF5" w:rsidP="00352EFA">
            <w:pPr>
              <w:spacing w:after="0"/>
              <w:jc w:val="left"/>
              <w:rPr>
                <w:sz w:val="18"/>
                <w:szCs w:val="20"/>
                <w:lang w:eastAsia="zh-CN"/>
              </w:rPr>
            </w:pPr>
            <w:r w:rsidRPr="00707AEC">
              <w:rPr>
                <w:sz w:val="18"/>
                <w:szCs w:val="20"/>
                <w:u w:val="single"/>
                <w:lang w:eastAsia="zh-CN"/>
              </w:rPr>
              <w:t>Upper bound</w:t>
            </w:r>
            <w:r w:rsidRPr="00707AEC">
              <w:rPr>
                <w:sz w:val="18"/>
                <w:szCs w:val="20"/>
                <w:lang w:eastAsia="zh-CN"/>
              </w:rPr>
              <w:t xml:space="preserve">: </w:t>
            </w:r>
          </w:p>
          <w:p w14:paraId="2D300FA7" w14:textId="15253DC7" w:rsidR="00420E4D" w:rsidRPr="00567592" w:rsidRDefault="00420E4D" w:rsidP="00352EFA">
            <w:pPr>
              <w:spacing w:after="0"/>
              <w:jc w:val="left"/>
              <w:rPr>
                <w:sz w:val="18"/>
                <w:szCs w:val="20"/>
                <w:u w:val="single"/>
                <w:lang w:eastAsia="zh-CN"/>
              </w:rPr>
            </w:pPr>
            <w:r w:rsidRPr="00567592">
              <w:rPr>
                <w:i/>
                <w:sz w:val="18"/>
                <w:szCs w:val="20"/>
                <w:lang w:eastAsia="zh-CN"/>
              </w:rPr>
              <w:t>maxNrofCandidateBeams=64</w:t>
            </w:r>
          </w:p>
        </w:tc>
        <w:tc>
          <w:tcPr>
            <w:tcW w:w="0" w:type="auto"/>
          </w:tcPr>
          <w:p w14:paraId="27D54A98" w14:textId="77777777" w:rsidR="00412FF5" w:rsidRPr="005C3A03" w:rsidRDefault="00412FF5" w:rsidP="00352EFA">
            <w:pPr>
              <w:spacing w:after="0"/>
              <w:jc w:val="left"/>
              <w:rPr>
                <w:sz w:val="18"/>
                <w:szCs w:val="20"/>
                <w:lang w:eastAsia="zh-CN"/>
              </w:rPr>
            </w:pPr>
            <w:r w:rsidRPr="005C3A03">
              <w:rPr>
                <w:sz w:val="18"/>
                <w:szCs w:val="20"/>
                <w:lang w:eastAsia="zh-CN"/>
              </w:rPr>
              <w:t>8.6%</w:t>
            </w:r>
          </w:p>
        </w:tc>
        <w:tc>
          <w:tcPr>
            <w:tcW w:w="0" w:type="auto"/>
          </w:tcPr>
          <w:p w14:paraId="3C9B634A" w14:textId="77777777" w:rsidR="00412FF5" w:rsidRPr="005C3A03" w:rsidRDefault="00412FF5" w:rsidP="00352EFA">
            <w:pPr>
              <w:spacing w:after="0"/>
              <w:jc w:val="left"/>
              <w:rPr>
                <w:sz w:val="18"/>
                <w:szCs w:val="20"/>
                <w:lang w:eastAsia="zh-CN"/>
              </w:rPr>
            </w:pPr>
            <w:r w:rsidRPr="005C3A03">
              <w:rPr>
                <w:sz w:val="18"/>
                <w:szCs w:val="20"/>
                <w:lang w:eastAsia="zh-CN"/>
              </w:rPr>
              <w:t>44.4%</w:t>
            </w:r>
          </w:p>
        </w:tc>
      </w:tr>
      <w:tr w:rsidR="00CF372C" w:rsidRPr="005C3A03" w14:paraId="6CAD273D" w14:textId="77777777" w:rsidTr="00DF5E0F">
        <w:trPr>
          <w:jc w:val="center"/>
        </w:trPr>
        <w:tc>
          <w:tcPr>
            <w:tcW w:w="0" w:type="auto"/>
          </w:tcPr>
          <w:p w14:paraId="2A422503" w14:textId="77777777" w:rsidR="00412FF5" w:rsidRPr="00352EFA" w:rsidRDefault="00412FF5" w:rsidP="00352EFA">
            <w:pPr>
              <w:spacing w:after="0"/>
              <w:jc w:val="left"/>
              <w:rPr>
                <w:sz w:val="18"/>
                <w:szCs w:val="20"/>
                <w:lang w:eastAsia="zh-CN"/>
              </w:rPr>
            </w:pPr>
            <w:r w:rsidRPr="00707AEC">
              <w:rPr>
                <w:sz w:val="18"/>
                <w:szCs w:val="20"/>
                <w:u w:val="single"/>
                <w:lang w:eastAsia="zh-CN"/>
              </w:rPr>
              <w:t>Rel-15 baseline</w:t>
            </w:r>
            <w:r w:rsidRPr="00707AEC">
              <w:rPr>
                <w:sz w:val="18"/>
                <w:szCs w:val="20"/>
                <w:lang w:eastAsia="zh-CN"/>
              </w:rPr>
              <w:t xml:space="preserve">: </w:t>
            </w:r>
          </w:p>
          <w:p w14:paraId="4692ACEC" w14:textId="77777777" w:rsidR="00412FF5" w:rsidRPr="00352EFA" w:rsidRDefault="00412FF5" w:rsidP="00352EFA">
            <w:pPr>
              <w:spacing w:after="0"/>
              <w:jc w:val="left"/>
              <w:rPr>
                <w:sz w:val="18"/>
                <w:szCs w:val="20"/>
                <w:lang w:eastAsia="zh-CN"/>
              </w:rPr>
            </w:pPr>
            <w:r w:rsidRPr="00707AEC">
              <w:rPr>
                <w:i/>
                <w:sz w:val="18"/>
                <w:szCs w:val="20"/>
                <w:lang w:eastAsia="zh-CN"/>
              </w:rPr>
              <w:t>maxNrofCandidateBeams=16</w:t>
            </w:r>
          </w:p>
        </w:tc>
        <w:tc>
          <w:tcPr>
            <w:tcW w:w="0" w:type="auto"/>
          </w:tcPr>
          <w:p w14:paraId="0400A27E" w14:textId="77777777" w:rsidR="00412FF5" w:rsidRPr="005C3A03" w:rsidRDefault="00412FF5" w:rsidP="00352EFA">
            <w:pPr>
              <w:spacing w:after="0"/>
              <w:jc w:val="left"/>
              <w:rPr>
                <w:sz w:val="18"/>
                <w:szCs w:val="20"/>
                <w:lang w:eastAsia="zh-CN"/>
              </w:rPr>
            </w:pPr>
            <w:r w:rsidRPr="005C3A03">
              <w:rPr>
                <w:sz w:val="18"/>
                <w:szCs w:val="20"/>
                <w:lang w:eastAsia="zh-CN"/>
              </w:rPr>
              <w:t>19.5%</w:t>
            </w:r>
          </w:p>
        </w:tc>
        <w:tc>
          <w:tcPr>
            <w:tcW w:w="0" w:type="auto"/>
          </w:tcPr>
          <w:p w14:paraId="21EBC339" w14:textId="5C476C4B" w:rsidR="00412FF5" w:rsidRPr="005C3A03" w:rsidRDefault="00412FF5" w:rsidP="00352EFA">
            <w:pPr>
              <w:spacing w:after="0"/>
              <w:jc w:val="left"/>
              <w:rPr>
                <w:sz w:val="18"/>
                <w:szCs w:val="20"/>
                <w:lang w:eastAsia="zh-CN"/>
              </w:rPr>
            </w:pPr>
            <w:r w:rsidRPr="005C3A03">
              <w:rPr>
                <w:sz w:val="18"/>
                <w:szCs w:val="20"/>
                <w:lang w:eastAsia="zh-CN"/>
              </w:rPr>
              <w:t>99.6%</w:t>
            </w:r>
          </w:p>
        </w:tc>
      </w:tr>
    </w:tbl>
    <w:p w14:paraId="262F9430" w14:textId="7A8D9CC8" w:rsidR="001C690D" w:rsidRDefault="001C690D" w:rsidP="001C690D">
      <w:pPr>
        <w:rPr>
          <w:lang w:val="en-GB"/>
        </w:rPr>
      </w:pPr>
      <w:r>
        <w:rPr>
          <w:lang w:val="en-GB"/>
        </w:rPr>
        <w:t>Considering the UE capability (e.g., some UE reports it can only support 16 candidate beams) and implementation complexity, MAC-CE signalling seems natural to be introduced to be more dynamic to choose part of them as active resources for new beam identification. Simulation results in Table 2 also show MAC-CE based solution can</w:t>
      </w:r>
      <w:r w:rsidRPr="00DA6519">
        <w:rPr>
          <w:lang w:val="en-GB"/>
        </w:rPr>
        <w:t xml:space="preserve"> </w:t>
      </w:r>
      <w:r>
        <w:rPr>
          <w:lang w:val="en-GB"/>
        </w:rPr>
        <w:t xml:space="preserve">closely </w:t>
      </w:r>
      <w:r w:rsidRPr="00DA6519">
        <w:rPr>
          <w:lang w:val="en-GB"/>
        </w:rPr>
        <w:t>approach the upper bound</w:t>
      </w:r>
      <w:r>
        <w:rPr>
          <w:lang w:val="en-GB"/>
        </w:rPr>
        <w:t xml:space="preserve"> by only searching ¼ of beams.</w:t>
      </w:r>
    </w:p>
    <w:p w14:paraId="7256F2D3" w14:textId="1F06AC8C" w:rsidR="00420E4D" w:rsidRPr="00A9590E" w:rsidRDefault="00420E4D" w:rsidP="00420E4D">
      <w:pPr>
        <w:pStyle w:val="a5"/>
        <w:keepNext/>
        <w:spacing w:after="0"/>
        <w:ind w:left="360"/>
        <w:rPr>
          <w:b w:val="0"/>
        </w:rPr>
      </w:pPr>
      <w:bookmarkStart w:id="1" w:name="_Ref533757690"/>
      <w:r w:rsidRPr="00A9590E">
        <w:rPr>
          <w:b w:val="0"/>
        </w:rPr>
        <w:t xml:space="preserve">Table </w:t>
      </w:r>
      <w:bookmarkEnd w:id="1"/>
      <w:r w:rsidR="00504D1A">
        <w:rPr>
          <w:b w:val="0"/>
          <w:noProof/>
        </w:rPr>
        <w:t>2</w:t>
      </w:r>
      <w:r w:rsidRPr="00A9590E">
        <w:rPr>
          <w:b w:val="0"/>
        </w:rPr>
        <w:t xml:space="preserve"> Performance </w:t>
      </w:r>
      <w:r w:rsidR="00504D1A">
        <w:rPr>
          <w:b w:val="0"/>
        </w:rPr>
        <w:t xml:space="preserve">of MAC-CE activation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291"/>
        <w:gridCol w:w="3131"/>
      </w:tblGrid>
      <w:tr w:rsidR="00567592" w:rsidRPr="005C3A03" w14:paraId="4C8ABEE4" w14:textId="77777777" w:rsidTr="00352EFA">
        <w:trPr>
          <w:jc w:val="center"/>
        </w:trPr>
        <w:tc>
          <w:tcPr>
            <w:tcW w:w="0" w:type="auto"/>
          </w:tcPr>
          <w:p w14:paraId="0CAE8257" w14:textId="10BD4CBE" w:rsidR="00567592" w:rsidRPr="00DA6519" w:rsidRDefault="00567592" w:rsidP="00352EFA">
            <w:pPr>
              <w:spacing w:after="0"/>
              <w:jc w:val="left"/>
              <w:rPr>
                <w:sz w:val="18"/>
                <w:szCs w:val="20"/>
                <w:lang w:eastAsia="zh-CN"/>
              </w:rPr>
            </w:pPr>
            <w:r w:rsidRPr="005C3A03">
              <w:rPr>
                <w:sz w:val="18"/>
                <w:szCs w:val="20"/>
                <w:lang w:eastAsia="zh-CN"/>
              </w:rPr>
              <w:t>Simulation cases</w:t>
            </w:r>
          </w:p>
        </w:tc>
        <w:tc>
          <w:tcPr>
            <w:tcW w:w="0" w:type="auto"/>
          </w:tcPr>
          <w:p w14:paraId="5A1F91BE" w14:textId="77777777" w:rsidR="00567592" w:rsidRPr="005C3A03" w:rsidRDefault="00567592" w:rsidP="00707AEC">
            <w:pPr>
              <w:spacing w:after="0"/>
              <w:jc w:val="left"/>
              <w:rPr>
                <w:sz w:val="18"/>
                <w:szCs w:val="20"/>
                <w:lang w:eastAsia="zh-CN"/>
              </w:rPr>
            </w:pPr>
            <w:r>
              <w:rPr>
                <w:sz w:val="18"/>
                <w:szCs w:val="20"/>
                <w:lang w:eastAsia="zh-CN"/>
              </w:rPr>
              <w:t>*</w:t>
            </w:r>
            <w:r w:rsidRPr="005C3A03">
              <w:rPr>
                <w:sz w:val="18"/>
                <w:szCs w:val="20"/>
                <w:lang w:eastAsia="zh-CN"/>
              </w:rPr>
              <w:t>Prob</w:t>
            </w:r>
            <w:r>
              <w:rPr>
                <w:sz w:val="18"/>
                <w:szCs w:val="20"/>
                <w:lang w:eastAsia="zh-CN"/>
              </w:rPr>
              <w:t xml:space="preserve">ability of </w:t>
            </w:r>
            <w:r w:rsidRPr="005C3A03">
              <w:rPr>
                <w:sz w:val="18"/>
                <w:szCs w:val="20"/>
                <w:lang w:eastAsia="zh-CN"/>
              </w:rPr>
              <w:t xml:space="preserve"> interruption:</w:t>
            </w:r>
          </w:p>
          <w:p w14:paraId="0E5EB357" w14:textId="08270D0E" w:rsidR="00567592" w:rsidRPr="00DA6519" w:rsidRDefault="00567592" w:rsidP="00352EFA">
            <w:pPr>
              <w:spacing w:after="0"/>
              <w:jc w:val="left"/>
              <w:rPr>
                <w:sz w:val="18"/>
                <w:szCs w:val="20"/>
                <w:lang w:eastAsia="zh-CN"/>
              </w:rPr>
            </w:pPr>
            <w:r w:rsidRPr="005C3A03">
              <w:rPr>
                <w:sz w:val="18"/>
                <w:szCs w:val="20"/>
                <w:lang w:eastAsia="zh-CN"/>
              </w:rPr>
              <w:t>Prob(SNR&lt;0dB)</w:t>
            </w:r>
          </w:p>
        </w:tc>
        <w:tc>
          <w:tcPr>
            <w:tcW w:w="0" w:type="auto"/>
          </w:tcPr>
          <w:p w14:paraId="7A73069A" w14:textId="77777777" w:rsidR="00567592" w:rsidRPr="005C3A03" w:rsidRDefault="00567592" w:rsidP="00707AEC">
            <w:pPr>
              <w:spacing w:after="0"/>
              <w:jc w:val="left"/>
              <w:rPr>
                <w:sz w:val="18"/>
                <w:szCs w:val="20"/>
                <w:lang w:eastAsia="zh-CN"/>
              </w:rPr>
            </w:pPr>
            <w:r>
              <w:rPr>
                <w:sz w:val="18"/>
                <w:szCs w:val="20"/>
                <w:lang w:eastAsia="zh-CN"/>
              </w:rPr>
              <w:t>*</w:t>
            </w:r>
            <w:r w:rsidRPr="005C3A03">
              <w:rPr>
                <w:sz w:val="18"/>
                <w:szCs w:val="20"/>
                <w:lang w:eastAsia="zh-CN"/>
              </w:rPr>
              <w:t xml:space="preserve">Conditional probability </w:t>
            </w:r>
            <w:r>
              <w:rPr>
                <w:sz w:val="18"/>
                <w:szCs w:val="20"/>
                <w:lang w:eastAsia="zh-CN"/>
              </w:rPr>
              <w:t xml:space="preserve">of </w:t>
            </w:r>
            <w:r w:rsidRPr="005C3A03">
              <w:rPr>
                <w:sz w:val="18"/>
                <w:szCs w:val="20"/>
                <w:lang w:eastAsia="zh-CN"/>
              </w:rPr>
              <w:t>interruption:</w:t>
            </w:r>
          </w:p>
          <w:p w14:paraId="0418F564" w14:textId="29D12E12" w:rsidR="00567592" w:rsidRPr="00DA6519" w:rsidRDefault="00567592" w:rsidP="00675230">
            <w:pPr>
              <w:spacing w:after="0"/>
              <w:jc w:val="left"/>
              <w:rPr>
                <w:sz w:val="18"/>
                <w:szCs w:val="20"/>
                <w:lang w:eastAsia="zh-CN"/>
              </w:rPr>
            </w:pPr>
            <w:r w:rsidRPr="005C3A03">
              <w:rPr>
                <w:sz w:val="18"/>
                <w:szCs w:val="20"/>
                <w:lang w:eastAsia="zh-CN"/>
              </w:rPr>
              <w:t>Prob(SNR&lt;0dB|blockage)</w:t>
            </w:r>
          </w:p>
        </w:tc>
      </w:tr>
      <w:tr w:rsidR="00567592" w:rsidRPr="005C3A03" w14:paraId="198FC941" w14:textId="77777777" w:rsidTr="00352EFA">
        <w:trPr>
          <w:jc w:val="center"/>
        </w:trPr>
        <w:tc>
          <w:tcPr>
            <w:tcW w:w="0" w:type="auto"/>
          </w:tcPr>
          <w:p w14:paraId="6718F35B" w14:textId="58E12036" w:rsidR="00567592" w:rsidRPr="00707AEC" w:rsidRDefault="00567592" w:rsidP="00352EFA">
            <w:pPr>
              <w:spacing w:after="0"/>
              <w:jc w:val="left"/>
              <w:rPr>
                <w:sz w:val="18"/>
                <w:szCs w:val="20"/>
                <w:lang w:eastAsia="zh-CN"/>
              </w:rPr>
            </w:pPr>
            <w:r w:rsidRPr="00707AEC">
              <w:rPr>
                <w:sz w:val="18"/>
                <w:szCs w:val="20"/>
                <w:u w:val="single"/>
                <w:lang w:eastAsia="zh-CN"/>
              </w:rPr>
              <w:t>Upper bound</w:t>
            </w:r>
            <w:r w:rsidRPr="00707AEC">
              <w:rPr>
                <w:sz w:val="18"/>
                <w:szCs w:val="20"/>
                <w:lang w:eastAsia="zh-CN"/>
              </w:rPr>
              <w:t>:</w:t>
            </w:r>
          </w:p>
          <w:p w14:paraId="01CA0833" w14:textId="433CDA3A" w:rsidR="00567592" w:rsidRPr="00352EFA" w:rsidRDefault="00567592" w:rsidP="00352EFA">
            <w:pPr>
              <w:spacing w:after="0"/>
              <w:jc w:val="left"/>
              <w:rPr>
                <w:sz w:val="18"/>
                <w:szCs w:val="20"/>
                <w:lang w:eastAsia="zh-CN"/>
              </w:rPr>
            </w:pPr>
            <w:r w:rsidRPr="00567592">
              <w:rPr>
                <w:i/>
                <w:sz w:val="18"/>
                <w:szCs w:val="20"/>
                <w:lang w:eastAsia="zh-CN"/>
              </w:rPr>
              <w:t>maxNrofCandidateBeams=64</w:t>
            </w:r>
          </w:p>
        </w:tc>
        <w:tc>
          <w:tcPr>
            <w:tcW w:w="0" w:type="auto"/>
          </w:tcPr>
          <w:p w14:paraId="3EA93810" w14:textId="01BC6DE2" w:rsidR="00567592" w:rsidRPr="00DA6519" w:rsidRDefault="00567592" w:rsidP="00352EFA">
            <w:pPr>
              <w:spacing w:after="0"/>
              <w:jc w:val="left"/>
              <w:rPr>
                <w:sz w:val="18"/>
                <w:szCs w:val="20"/>
                <w:lang w:eastAsia="zh-CN"/>
              </w:rPr>
            </w:pPr>
            <w:r w:rsidRPr="005C3A03">
              <w:rPr>
                <w:sz w:val="18"/>
                <w:szCs w:val="20"/>
                <w:lang w:eastAsia="zh-CN"/>
              </w:rPr>
              <w:t>8.6%</w:t>
            </w:r>
          </w:p>
        </w:tc>
        <w:tc>
          <w:tcPr>
            <w:tcW w:w="0" w:type="auto"/>
          </w:tcPr>
          <w:p w14:paraId="7CD885BE" w14:textId="2EBC7B70" w:rsidR="00567592" w:rsidRPr="00DA6519" w:rsidRDefault="00567592" w:rsidP="00352EFA">
            <w:pPr>
              <w:spacing w:after="0"/>
              <w:jc w:val="left"/>
              <w:rPr>
                <w:sz w:val="18"/>
                <w:szCs w:val="20"/>
                <w:lang w:eastAsia="zh-CN"/>
              </w:rPr>
            </w:pPr>
            <w:r w:rsidRPr="005C3A03">
              <w:rPr>
                <w:sz w:val="18"/>
                <w:szCs w:val="20"/>
                <w:lang w:eastAsia="zh-CN"/>
              </w:rPr>
              <w:t>44.4%</w:t>
            </w:r>
          </w:p>
        </w:tc>
      </w:tr>
      <w:tr w:rsidR="00567592" w:rsidRPr="005C3A03" w14:paraId="5DC36EBB" w14:textId="77777777" w:rsidTr="00352EFA">
        <w:trPr>
          <w:jc w:val="center"/>
        </w:trPr>
        <w:tc>
          <w:tcPr>
            <w:tcW w:w="0" w:type="auto"/>
          </w:tcPr>
          <w:p w14:paraId="17BF3D2A" w14:textId="1810E6A1" w:rsidR="00567592" w:rsidRPr="00707AEC" w:rsidRDefault="00567592" w:rsidP="00352EFA">
            <w:pPr>
              <w:spacing w:after="0"/>
              <w:jc w:val="left"/>
              <w:rPr>
                <w:sz w:val="18"/>
                <w:szCs w:val="20"/>
                <w:lang w:eastAsia="zh-CN"/>
              </w:rPr>
            </w:pPr>
            <w:r w:rsidRPr="00707AEC">
              <w:rPr>
                <w:b/>
                <w:sz w:val="18"/>
                <w:szCs w:val="20"/>
                <w:u w:val="single"/>
                <w:lang w:eastAsia="zh-CN"/>
              </w:rPr>
              <w:t>Proposal</w:t>
            </w:r>
            <w:r w:rsidRPr="00707AEC">
              <w:rPr>
                <w:sz w:val="18"/>
                <w:szCs w:val="20"/>
                <w:lang w:eastAsia="zh-CN"/>
              </w:rPr>
              <w:t>:</w:t>
            </w:r>
          </w:p>
          <w:p w14:paraId="5B6C778B" w14:textId="77777777" w:rsidR="00567592" w:rsidRDefault="00567592" w:rsidP="00352EFA">
            <w:pPr>
              <w:spacing w:after="0"/>
              <w:jc w:val="left"/>
              <w:rPr>
                <w:b/>
                <w:i/>
                <w:sz w:val="18"/>
                <w:szCs w:val="20"/>
                <w:lang w:eastAsia="zh-CN"/>
              </w:rPr>
            </w:pPr>
            <w:r w:rsidRPr="00567592">
              <w:rPr>
                <w:i/>
                <w:sz w:val="18"/>
                <w:szCs w:val="20"/>
                <w:lang w:eastAsia="zh-CN"/>
              </w:rPr>
              <w:t>maxNrofCandidateBeams=64</w:t>
            </w:r>
          </w:p>
          <w:p w14:paraId="3C288693" w14:textId="36D8E16F" w:rsidR="00567592" w:rsidRPr="00352EFA" w:rsidRDefault="003F1456" w:rsidP="00352EFA">
            <w:pPr>
              <w:spacing w:after="0"/>
              <w:jc w:val="left"/>
              <w:rPr>
                <w:sz w:val="18"/>
                <w:szCs w:val="20"/>
                <w:lang w:eastAsia="zh-CN"/>
              </w:rPr>
            </w:pPr>
            <w:r>
              <w:rPr>
                <w:b/>
                <w:i/>
                <w:sz w:val="18"/>
                <w:szCs w:val="20"/>
                <w:lang w:eastAsia="zh-CN"/>
              </w:rPr>
              <w:t>MAC-CE activate</w:t>
            </w:r>
            <w:r w:rsidR="00225E9B">
              <w:rPr>
                <w:b/>
                <w:i/>
                <w:sz w:val="18"/>
                <w:szCs w:val="20"/>
                <w:lang w:eastAsia="zh-CN"/>
              </w:rPr>
              <w:t>s</w:t>
            </w:r>
            <w:r w:rsidR="00567592">
              <w:rPr>
                <w:b/>
                <w:i/>
                <w:sz w:val="18"/>
                <w:szCs w:val="20"/>
                <w:lang w:eastAsia="zh-CN"/>
              </w:rPr>
              <w:t xml:space="preserve"> a subset</w:t>
            </w:r>
          </w:p>
        </w:tc>
        <w:tc>
          <w:tcPr>
            <w:tcW w:w="0" w:type="auto"/>
          </w:tcPr>
          <w:p w14:paraId="79BF8593" w14:textId="5CF8C60D" w:rsidR="00567592" w:rsidRPr="00DA6519" w:rsidRDefault="00567592" w:rsidP="00352EFA">
            <w:pPr>
              <w:spacing w:after="0"/>
              <w:jc w:val="left"/>
              <w:rPr>
                <w:sz w:val="18"/>
                <w:szCs w:val="20"/>
                <w:lang w:eastAsia="zh-CN"/>
              </w:rPr>
            </w:pPr>
            <w:r>
              <w:rPr>
                <w:sz w:val="18"/>
                <w:szCs w:val="20"/>
                <w:lang w:eastAsia="zh-CN"/>
              </w:rPr>
              <w:t>10</w:t>
            </w:r>
            <w:r w:rsidRPr="005C3A03">
              <w:rPr>
                <w:sz w:val="18"/>
                <w:szCs w:val="20"/>
                <w:lang w:eastAsia="zh-CN"/>
              </w:rPr>
              <w:t>.</w:t>
            </w:r>
            <w:r>
              <w:rPr>
                <w:sz w:val="18"/>
                <w:szCs w:val="20"/>
                <w:lang w:eastAsia="zh-CN"/>
              </w:rPr>
              <w:t>2</w:t>
            </w:r>
            <w:r w:rsidRPr="005C3A03">
              <w:rPr>
                <w:sz w:val="18"/>
                <w:szCs w:val="20"/>
                <w:lang w:eastAsia="zh-CN"/>
              </w:rPr>
              <w:t>%</w:t>
            </w:r>
          </w:p>
        </w:tc>
        <w:tc>
          <w:tcPr>
            <w:tcW w:w="0" w:type="auto"/>
          </w:tcPr>
          <w:p w14:paraId="43743FE1" w14:textId="5D90BCD6" w:rsidR="00567592" w:rsidRPr="00DA6519" w:rsidRDefault="00567592" w:rsidP="00352EFA">
            <w:pPr>
              <w:spacing w:after="0"/>
              <w:jc w:val="left"/>
              <w:rPr>
                <w:sz w:val="18"/>
                <w:szCs w:val="20"/>
                <w:lang w:eastAsia="zh-CN"/>
              </w:rPr>
            </w:pPr>
            <w:r>
              <w:rPr>
                <w:sz w:val="18"/>
                <w:szCs w:val="20"/>
                <w:lang w:eastAsia="zh-CN"/>
              </w:rPr>
              <w:t>52.3</w:t>
            </w:r>
            <w:r w:rsidRPr="005C3A03">
              <w:rPr>
                <w:sz w:val="18"/>
                <w:szCs w:val="20"/>
                <w:lang w:eastAsia="zh-CN"/>
              </w:rPr>
              <w:t>%</w:t>
            </w:r>
          </w:p>
        </w:tc>
      </w:tr>
    </w:tbl>
    <w:p w14:paraId="74994C0A" w14:textId="77777777" w:rsidR="00EE1612" w:rsidRPr="00575AE0" w:rsidRDefault="00EE1612">
      <w:pPr>
        <w:rPr>
          <w:i/>
          <w:kern w:val="2"/>
          <w:sz w:val="20"/>
          <w:lang w:val="en-GB" w:eastAsia="zh-CN"/>
        </w:rPr>
      </w:pPr>
      <w:r w:rsidRPr="00C01547">
        <w:rPr>
          <w:i/>
          <w:kern w:val="2"/>
          <w:sz w:val="20"/>
          <w:lang w:val="en-GB" w:eastAsia="zh-CN"/>
        </w:rPr>
        <w:t>*</w:t>
      </w:r>
      <w:r>
        <w:rPr>
          <w:i/>
          <w:kern w:val="2"/>
          <w:sz w:val="20"/>
          <w:lang w:val="en-GB" w:eastAsia="zh-CN"/>
        </w:rPr>
        <w:t xml:space="preserve"> The </w:t>
      </w:r>
      <w:r w:rsidRPr="006D3E4F">
        <w:rPr>
          <w:i/>
          <w:kern w:val="2"/>
          <w:sz w:val="20"/>
          <w:lang w:val="en-GB" w:eastAsia="zh-CN"/>
        </w:rPr>
        <w:t>probability of interruption used here is the probability that SNR &lt; 0dB, and conditional probability of interruption used here is the probability of SNR &lt; 0dB conditioned on blockage event, where block event is defined as SNR dropped by 10dB and lasted over 50ms.</w:t>
      </w:r>
    </w:p>
    <w:p w14:paraId="047407AC" w14:textId="7A924BED" w:rsidR="00420E4D" w:rsidRDefault="00863309" w:rsidP="00575AE0">
      <w:pPr>
        <w:rPr>
          <w:lang w:val="en-GB"/>
        </w:rPr>
      </w:pPr>
      <w:r>
        <w:rPr>
          <w:lang w:val="en-GB"/>
        </w:rPr>
        <w:t>Thus we</w:t>
      </w:r>
      <w:r w:rsidR="008C2BFF">
        <w:rPr>
          <w:lang w:val="en-GB"/>
        </w:rPr>
        <w:t xml:space="preserve"> also</w:t>
      </w:r>
      <w:r>
        <w:rPr>
          <w:lang w:val="en-GB"/>
        </w:rPr>
        <w:t xml:space="preserve"> support </w:t>
      </w:r>
      <w:r w:rsidR="008C2BFF" w:rsidRPr="008C2BFF">
        <w:rPr>
          <w:lang w:val="en-GB"/>
        </w:rPr>
        <w:t>MAC-CE message to choose a subset as active resources for new beam identification</w:t>
      </w:r>
      <w:r>
        <w:rPr>
          <w:lang w:val="en-GB"/>
        </w:rPr>
        <w:t>, as stated in one of FFS from the last meeting</w:t>
      </w:r>
      <w:r w:rsidR="008C2BFF">
        <w:rPr>
          <w:lang w:val="en-GB"/>
        </w:rPr>
        <w:t>, considering the trade-off between performance and complexity</w:t>
      </w:r>
      <w:r>
        <w:rPr>
          <w:lang w:val="en-GB"/>
        </w:rPr>
        <w:t>.</w:t>
      </w:r>
    </w:p>
    <w:p w14:paraId="63B13829" w14:textId="458F6736" w:rsidR="001C690D" w:rsidRPr="00575AE0" w:rsidRDefault="001C690D" w:rsidP="00575AE0">
      <w:pPr>
        <w:rPr>
          <w:lang w:val="en-GB" w:eastAsia="zh-CN"/>
        </w:rPr>
      </w:pPr>
      <w:r>
        <w:rPr>
          <w:lang w:val="en-GB"/>
        </w:rPr>
        <w:t>T</w:t>
      </w:r>
      <w:r>
        <w:rPr>
          <w:rFonts w:hint="eastAsia"/>
          <w:lang w:val="en-GB" w:eastAsia="zh-CN"/>
        </w:rPr>
        <w:t>o sum up, we have the following proposal.</w:t>
      </w:r>
    </w:p>
    <w:p w14:paraId="5BD24825" w14:textId="6A8F0465" w:rsidR="0064254A" w:rsidRPr="0064254A" w:rsidRDefault="00E818C7" w:rsidP="00C01547">
      <w:pPr>
        <w:rPr>
          <w:b/>
          <w:i/>
          <w:kern w:val="2"/>
          <w:lang w:val="en-GB" w:eastAsia="zh-CN"/>
        </w:rPr>
      </w:pPr>
      <w:r w:rsidRPr="0064254A">
        <w:rPr>
          <w:b/>
          <w:i/>
          <w:kern w:val="2"/>
          <w:lang w:val="en-GB" w:eastAsia="zh-CN"/>
        </w:rPr>
        <w:t xml:space="preserve">Proposal </w:t>
      </w:r>
      <w:r w:rsidR="005864AE">
        <w:rPr>
          <w:b/>
          <w:i/>
          <w:kern w:val="2"/>
          <w:lang w:val="en-GB" w:eastAsia="zh-CN"/>
        </w:rPr>
        <w:t>1</w:t>
      </w:r>
      <w:r w:rsidRPr="0064254A">
        <w:rPr>
          <w:b/>
          <w:i/>
          <w:kern w:val="2"/>
          <w:lang w:val="en-GB" w:eastAsia="zh-CN"/>
        </w:rPr>
        <w:t xml:space="preserve">: Support configuring up to 64 candidate beams by RRC signalling and then MAC-CE message to choose a subset as active resources for new beam identification in Rel-16. </w:t>
      </w:r>
    </w:p>
    <w:p w14:paraId="7ED24769" w14:textId="0A71331B" w:rsidR="00E9329D" w:rsidRPr="00352EFA" w:rsidRDefault="00E9329D" w:rsidP="00C01547">
      <w:pPr>
        <w:rPr>
          <w:u w:val="single"/>
          <w:lang w:val="en-GB" w:eastAsia="zh-CN"/>
        </w:rPr>
      </w:pPr>
      <w:r w:rsidRPr="00352EFA">
        <w:rPr>
          <w:u w:val="single"/>
          <w:lang w:val="en-GB" w:eastAsia="zh-CN"/>
        </w:rPr>
        <w:t>Overhead reduction for multi-beam operation</w:t>
      </w:r>
    </w:p>
    <w:p w14:paraId="0113207D" w14:textId="2EA69027" w:rsidR="006647D3" w:rsidRPr="00C01547" w:rsidRDefault="00745446" w:rsidP="006647D3">
      <w:pPr>
        <w:rPr>
          <w:lang w:val="en-GB"/>
        </w:rPr>
      </w:pPr>
      <w:r>
        <w:rPr>
          <w:lang w:val="en-GB"/>
        </w:rPr>
        <w:t>T</w:t>
      </w:r>
      <w:r w:rsidR="00211255" w:rsidRPr="007F19C9">
        <w:rPr>
          <w:lang w:val="en-GB"/>
        </w:rPr>
        <w:t>he restrictions on the scheduling is very strict that those beam-sweeping RS may</w:t>
      </w:r>
      <w:r w:rsidR="00211255" w:rsidRPr="00AE0D3A">
        <w:rPr>
          <w:lang w:val="en-GB"/>
        </w:rPr>
        <w:t xml:space="preserve"> occupy the whole OFDM symbols and the beam-sweeping behaviour prevents</w:t>
      </w:r>
      <w:r w:rsidR="00211255" w:rsidRPr="005A6AFC">
        <w:rPr>
          <w:lang w:val="en-GB"/>
        </w:rPr>
        <w:t xml:space="preserve"> the scheduling opportunity on those symbols. It is a huge overhead</w:t>
      </w:r>
      <w:r w:rsidR="00B3290C" w:rsidRPr="005A6AFC">
        <w:rPr>
          <w:lang w:val="en-GB"/>
        </w:rPr>
        <w:t xml:space="preserve"> especially</w:t>
      </w:r>
      <w:r w:rsidR="00211255" w:rsidRPr="005A6AFC">
        <w:rPr>
          <w:lang w:val="en-GB"/>
        </w:rPr>
        <w:t xml:space="preserve"> considering the large bandwidth in FR2.</w:t>
      </w:r>
      <w:r w:rsidR="006753FB" w:rsidRPr="005A6AFC">
        <w:rPr>
          <w:lang w:val="en-GB"/>
        </w:rPr>
        <w:t xml:space="preserve"> </w:t>
      </w:r>
      <w:r w:rsidR="006647D3">
        <w:rPr>
          <w:kern w:val="2"/>
          <w:lang w:val="en-GB" w:eastAsia="zh-CN"/>
        </w:rPr>
        <w:t xml:space="preserve">Assuming all 64 SSBs are configured to all UEs in the cell as BM </w:t>
      </w:r>
      <w:r w:rsidR="006647D3" w:rsidRPr="00922FD0">
        <w:rPr>
          <w:kern w:val="2"/>
          <w:lang w:val="en-GB" w:eastAsia="zh-CN"/>
        </w:rPr>
        <w:t xml:space="preserve">resources, in </w:t>
      </w:r>
      <w:r w:rsidR="00E40AAC" w:rsidRPr="00922FD0">
        <w:t xml:space="preserve">Table </w:t>
      </w:r>
      <w:r w:rsidR="00CF372C" w:rsidRPr="00352EFA">
        <w:rPr>
          <w:noProof/>
        </w:rPr>
        <w:t>3</w:t>
      </w:r>
      <w:r w:rsidR="006647D3" w:rsidRPr="00922FD0">
        <w:rPr>
          <w:kern w:val="2"/>
          <w:lang w:val="en-GB" w:eastAsia="zh-CN"/>
        </w:rPr>
        <w:t>, the overhead</w:t>
      </w:r>
      <w:r w:rsidR="006647D3">
        <w:rPr>
          <w:kern w:val="2"/>
          <w:lang w:val="en-GB" w:eastAsia="zh-CN"/>
        </w:rPr>
        <w:t xml:space="preserve"> from scheduling restriction around SSBs, i.e., the ratio of </w:t>
      </w:r>
      <w:r w:rsidR="006647D3" w:rsidRPr="0082465F">
        <w:rPr>
          <w:kern w:val="2"/>
          <w:lang w:val="en-GB" w:eastAsia="zh-CN"/>
        </w:rPr>
        <w:t xml:space="preserve">the number of symbols occupied by </w:t>
      </w:r>
      <w:r w:rsidR="006647D3">
        <w:rPr>
          <w:kern w:val="2"/>
          <w:lang w:val="en-GB" w:eastAsia="zh-CN"/>
        </w:rPr>
        <w:t>64</w:t>
      </w:r>
      <w:r w:rsidR="006647D3" w:rsidRPr="0082465F">
        <w:rPr>
          <w:kern w:val="2"/>
          <w:lang w:val="en-GB" w:eastAsia="zh-CN"/>
        </w:rPr>
        <w:t xml:space="preserve"> SSB</w:t>
      </w:r>
      <w:r w:rsidR="006647D3">
        <w:rPr>
          <w:kern w:val="2"/>
          <w:lang w:val="en-GB" w:eastAsia="zh-CN"/>
        </w:rPr>
        <w:t>s</w:t>
      </w:r>
      <w:r w:rsidR="006647D3" w:rsidRPr="0082465F">
        <w:rPr>
          <w:kern w:val="2"/>
          <w:lang w:val="en-GB" w:eastAsia="zh-CN"/>
        </w:rPr>
        <w:t xml:space="preserve"> </w:t>
      </w:r>
      <w:r w:rsidR="006647D3">
        <w:rPr>
          <w:kern w:val="2"/>
          <w:lang w:val="en-GB" w:eastAsia="zh-CN"/>
        </w:rPr>
        <w:t xml:space="preserve">to </w:t>
      </w:r>
      <w:r w:rsidR="006647D3" w:rsidRPr="0082465F">
        <w:rPr>
          <w:kern w:val="2"/>
          <w:lang w:val="en-GB" w:eastAsia="zh-CN"/>
        </w:rPr>
        <w:t xml:space="preserve">the total number of </w:t>
      </w:r>
      <w:r w:rsidR="006647D3">
        <w:rPr>
          <w:kern w:val="2"/>
          <w:lang w:val="en-GB" w:eastAsia="zh-CN"/>
        </w:rPr>
        <w:t xml:space="preserve">OFDM </w:t>
      </w:r>
      <w:r w:rsidR="006647D3" w:rsidRPr="0082465F">
        <w:rPr>
          <w:kern w:val="2"/>
          <w:lang w:val="en-GB" w:eastAsia="zh-CN"/>
        </w:rPr>
        <w:t>symbols</w:t>
      </w:r>
      <w:r w:rsidR="006647D3">
        <w:rPr>
          <w:kern w:val="2"/>
          <w:lang w:val="en-GB" w:eastAsia="zh-CN"/>
        </w:rPr>
        <w:t xml:space="preserve"> within one SSB period, are provided</w:t>
      </w:r>
      <w:r w:rsidR="006647D3" w:rsidRPr="0082465F">
        <w:rPr>
          <w:kern w:val="2"/>
          <w:lang w:val="en-GB" w:eastAsia="zh-CN"/>
        </w:rPr>
        <w:t>.</w:t>
      </w:r>
      <w:r w:rsidR="006647D3">
        <w:rPr>
          <w:kern w:val="2"/>
          <w:lang w:val="en-GB" w:eastAsia="zh-CN"/>
        </w:rPr>
        <w:t xml:space="preserve"> As can be seen, the overhead </w:t>
      </w:r>
      <w:r w:rsidR="006647D3" w:rsidRPr="0082465F">
        <w:rPr>
          <w:kern w:val="2"/>
          <w:lang w:val="en-GB" w:eastAsia="zh-CN"/>
        </w:rPr>
        <w:t xml:space="preserve">is considerably large </w:t>
      </w:r>
      <w:r w:rsidR="006647D3">
        <w:rPr>
          <w:kern w:val="2"/>
          <w:lang w:val="en-GB" w:eastAsia="zh-CN"/>
        </w:rPr>
        <w:t xml:space="preserve">(&gt; 10%) </w:t>
      </w:r>
      <w:r w:rsidR="006647D3" w:rsidRPr="0082465F">
        <w:rPr>
          <w:kern w:val="2"/>
          <w:lang w:val="en-GB" w:eastAsia="zh-CN"/>
        </w:rPr>
        <w:t xml:space="preserve">even </w:t>
      </w:r>
      <w:r w:rsidR="006647D3">
        <w:rPr>
          <w:kern w:val="2"/>
          <w:lang w:val="en-GB" w:eastAsia="zh-CN"/>
        </w:rPr>
        <w:t>with</w:t>
      </w:r>
      <w:r w:rsidR="006647D3" w:rsidRPr="0082465F">
        <w:rPr>
          <w:kern w:val="2"/>
          <w:lang w:val="en-GB" w:eastAsia="zh-CN"/>
        </w:rPr>
        <w:t xml:space="preserve"> </w:t>
      </w:r>
      <w:r w:rsidR="006647D3">
        <w:rPr>
          <w:kern w:val="2"/>
          <w:lang w:val="en-GB" w:eastAsia="zh-CN"/>
        </w:rPr>
        <w:t xml:space="preserve">the typical configuration of 10 or </w:t>
      </w:r>
      <w:r w:rsidR="006647D3" w:rsidRPr="0082465F">
        <w:rPr>
          <w:kern w:val="2"/>
          <w:lang w:val="en-GB" w:eastAsia="zh-CN"/>
        </w:rPr>
        <w:t xml:space="preserve">20ms </w:t>
      </w:r>
      <w:r w:rsidR="006647D3">
        <w:rPr>
          <w:kern w:val="2"/>
          <w:lang w:val="en-GB" w:eastAsia="zh-CN"/>
        </w:rPr>
        <w:t xml:space="preserve">SSB </w:t>
      </w:r>
      <w:r w:rsidR="006647D3" w:rsidRPr="0082465F">
        <w:rPr>
          <w:kern w:val="2"/>
          <w:lang w:val="en-GB" w:eastAsia="zh-CN"/>
        </w:rPr>
        <w:t>periodicity.</w:t>
      </w:r>
      <w:r w:rsidR="006647D3">
        <w:rPr>
          <w:kern w:val="2"/>
          <w:lang w:val="en-GB" w:eastAsia="zh-CN"/>
        </w:rPr>
        <w:t xml:space="preserve"> It is true that the overhead can be reduced with a larger SSB periodicity, but the latency of initial access will be increased proportionally and hence is not a preferred solution. </w:t>
      </w:r>
    </w:p>
    <w:p w14:paraId="50DC7C87" w14:textId="0245A067" w:rsidR="002E6BED" w:rsidRPr="001C1C2C" w:rsidRDefault="002E6BED" w:rsidP="001C1C2C">
      <w:pPr>
        <w:pStyle w:val="a5"/>
        <w:spacing w:after="0"/>
      </w:pPr>
      <w:bookmarkStart w:id="2" w:name="_Ref100721"/>
      <w:r w:rsidRPr="001C1C2C">
        <w:rPr>
          <w:b w:val="0"/>
        </w:rPr>
        <w:t xml:space="preserve">Table </w:t>
      </w:r>
      <w:bookmarkEnd w:id="2"/>
      <w:r w:rsidR="00CF372C">
        <w:rPr>
          <w:b w:val="0"/>
          <w:noProof/>
        </w:rPr>
        <w:t>3</w:t>
      </w:r>
      <w:r w:rsidR="00CF372C" w:rsidRPr="001C1C2C">
        <w:rPr>
          <w:b w:val="0"/>
        </w:rPr>
        <w:t xml:space="preserve"> </w:t>
      </w:r>
      <w:r w:rsidRPr="001C1C2C">
        <w:rPr>
          <w:b w:val="0"/>
        </w:rPr>
        <w:t>Overhead from scheduling restriction around SSB (</w:t>
      </w:r>
      <w:proofErr w:type="gramStart"/>
      <w:r w:rsidRPr="001C1C2C">
        <w:rPr>
          <w:b w:val="0"/>
        </w:rPr>
        <w:t>120kHz</w:t>
      </w:r>
      <w:proofErr w:type="gramEnd"/>
      <w:r w:rsidRPr="001C1C2C">
        <w:rPr>
          <w:b w:val="0"/>
        </w:rPr>
        <w:t xml:space="preserve"> SCS for PDSCH and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242"/>
        <w:gridCol w:w="2062"/>
        <w:gridCol w:w="916"/>
      </w:tblGrid>
      <w:tr w:rsidR="006647D3" w:rsidRPr="004977B2" w14:paraId="34D388C1" w14:textId="77777777" w:rsidTr="00DF5E0F">
        <w:trPr>
          <w:trHeight w:val="271"/>
          <w:jc w:val="center"/>
        </w:trPr>
        <w:tc>
          <w:tcPr>
            <w:tcW w:w="0" w:type="auto"/>
            <w:shd w:val="clear" w:color="auto" w:fill="auto"/>
            <w:noWrap/>
            <w:vAlign w:val="center"/>
            <w:hideMark/>
          </w:tcPr>
          <w:p w14:paraId="7738A4A2"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SSB periodicity (ms)</w:t>
            </w:r>
          </w:p>
        </w:tc>
        <w:tc>
          <w:tcPr>
            <w:tcW w:w="0" w:type="auto"/>
            <w:shd w:val="clear" w:color="auto" w:fill="auto"/>
            <w:noWrap/>
            <w:vAlign w:val="center"/>
            <w:hideMark/>
          </w:tcPr>
          <w:p w14:paraId="5310DD3A"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xml:space="preserve"># of available DL symbols </w:t>
            </w:r>
            <w:r w:rsidRPr="00352EFA">
              <w:rPr>
                <w:rFonts w:eastAsiaTheme="minorEastAsia"/>
                <w:color w:val="000000"/>
                <w:sz w:val="18"/>
                <w:lang w:val="en-GB" w:eastAsia="zh-CN"/>
              </w:rPr>
              <w:t>(DL:UL = 4:1)</w:t>
            </w:r>
          </w:p>
        </w:tc>
        <w:tc>
          <w:tcPr>
            <w:tcW w:w="0" w:type="auto"/>
            <w:shd w:val="clear" w:color="auto" w:fill="auto"/>
            <w:noWrap/>
            <w:vAlign w:val="center"/>
            <w:hideMark/>
          </w:tcPr>
          <w:p w14:paraId="4903D602"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of symbols for 64 SSBs</w:t>
            </w:r>
          </w:p>
        </w:tc>
        <w:tc>
          <w:tcPr>
            <w:tcW w:w="0" w:type="auto"/>
            <w:shd w:val="clear" w:color="auto" w:fill="auto"/>
            <w:noWrap/>
            <w:vAlign w:val="center"/>
            <w:hideMark/>
          </w:tcPr>
          <w:p w14:paraId="3335DFB2"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Overhead</w:t>
            </w:r>
          </w:p>
        </w:tc>
      </w:tr>
      <w:tr w:rsidR="006647D3" w:rsidRPr="004977B2" w14:paraId="00DC605F" w14:textId="77777777" w:rsidTr="00DF5E0F">
        <w:trPr>
          <w:trHeight w:val="315"/>
          <w:jc w:val="center"/>
        </w:trPr>
        <w:tc>
          <w:tcPr>
            <w:tcW w:w="0" w:type="auto"/>
            <w:shd w:val="clear" w:color="auto" w:fill="auto"/>
            <w:noWrap/>
            <w:vAlign w:val="center"/>
            <w:hideMark/>
          </w:tcPr>
          <w:p w14:paraId="32322CD4"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10</w:t>
            </w:r>
          </w:p>
        </w:tc>
        <w:tc>
          <w:tcPr>
            <w:tcW w:w="0" w:type="auto"/>
            <w:shd w:val="clear" w:color="auto" w:fill="auto"/>
            <w:noWrap/>
            <w:vAlign w:val="center"/>
            <w:hideMark/>
          </w:tcPr>
          <w:p w14:paraId="49EE9D41"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1120 * 0.8</w:t>
            </w:r>
          </w:p>
        </w:tc>
        <w:tc>
          <w:tcPr>
            <w:tcW w:w="0" w:type="auto"/>
            <w:shd w:val="clear" w:color="auto" w:fill="auto"/>
            <w:noWrap/>
            <w:vAlign w:val="center"/>
            <w:hideMark/>
          </w:tcPr>
          <w:p w14:paraId="62139117"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23B20E54"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28.57%</w:t>
            </w:r>
          </w:p>
        </w:tc>
      </w:tr>
      <w:tr w:rsidR="006647D3" w:rsidRPr="004977B2" w14:paraId="45BF77B5" w14:textId="77777777" w:rsidTr="00DF5E0F">
        <w:trPr>
          <w:trHeight w:val="315"/>
          <w:jc w:val="center"/>
        </w:trPr>
        <w:tc>
          <w:tcPr>
            <w:tcW w:w="0" w:type="auto"/>
            <w:shd w:val="clear" w:color="auto" w:fill="auto"/>
            <w:noWrap/>
            <w:vAlign w:val="center"/>
            <w:hideMark/>
          </w:tcPr>
          <w:p w14:paraId="2169C44D"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20</w:t>
            </w:r>
          </w:p>
        </w:tc>
        <w:tc>
          <w:tcPr>
            <w:tcW w:w="0" w:type="auto"/>
            <w:shd w:val="clear" w:color="auto" w:fill="auto"/>
            <w:noWrap/>
            <w:vAlign w:val="center"/>
            <w:hideMark/>
          </w:tcPr>
          <w:p w14:paraId="719C82C1"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2240 * 0.8</w:t>
            </w:r>
          </w:p>
        </w:tc>
        <w:tc>
          <w:tcPr>
            <w:tcW w:w="0" w:type="auto"/>
            <w:shd w:val="clear" w:color="auto" w:fill="auto"/>
            <w:noWrap/>
            <w:vAlign w:val="center"/>
            <w:hideMark/>
          </w:tcPr>
          <w:p w14:paraId="1C512814"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707B502B" w14:textId="77777777" w:rsidR="006647D3" w:rsidRPr="00352EFA" w:rsidRDefault="006647D3" w:rsidP="004B549A">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14.29%</w:t>
            </w:r>
          </w:p>
        </w:tc>
      </w:tr>
    </w:tbl>
    <w:p w14:paraId="4D35D301" w14:textId="6AA3CCAF" w:rsidR="00E9329D" w:rsidRDefault="00A708A2" w:rsidP="00C01547">
      <w:pPr>
        <w:rPr>
          <w:lang w:val="en-GB"/>
        </w:rPr>
      </w:pPr>
      <w:r>
        <w:rPr>
          <w:lang w:val="en-GB"/>
        </w:rPr>
        <w:t>A</w:t>
      </w:r>
      <w:r w:rsidRPr="006130F4">
        <w:rPr>
          <w:lang w:val="en-GB"/>
        </w:rPr>
        <w:t xml:space="preserve"> </w:t>
      </w:r>
      <w:r w:rsidR="006753FB" w:rsidRPr="006130F4">
        <w:rPr>
          <w:lang w:val="en-GB"/>
        </w:rPr>
        <w:t xml:space="preserve">possible </w:t>
      </w:r>
      <w:r>
        <w:rPr>
          <w:lang w:val="en-GB"/>
        </w:rPr>
        <w:t>solution</w:t>
      </w:r>
      <w:r w:rsidR="006753FB" w:rsidRPr="006130F4">
        <w:rPr>
          <w:lang w:val="en-GB"/>
        </w:rPr>
        <w:t xml:space="preserve"> can be relaxing the scheduling constraints in </w:t>
      </w:r>
      <w:r w:rsidR="008738A5">
        <w:rPr>
          <w:lang w:val="en-GB"/>
        </w:rPr>
        <w:t>certain</w:t>
      </w:r>
      <w:r w:rsidR="006753FB" w:rsidRPr="006130F4">
        <w:rPr>
          <w:lang w:val="en-GB"/>
        </w:rPr>
        <w:t xml:space="preserve"> scenarios, for example, </w:t>
      </w:r>
      <w:r w:rsidR="00DE3708">
        <w:rPr>
          <w:lang w:val="en-GB"/>
        </w:rPr>
        <w:t xml:space="preserve">in </w:t>
      </w:r>
      <w:r w:rsidR="006753FB" w:rsidRPr="006130F4">
        <w:rPr>
          <w:lang w:val="en-GB"/>
        </w:rPr>
        <w:t xml:space="preserve">certain SSB transmission duration </w:t>
      </w:r>
      <w:r w:rsidR="00580147">
        <w:rPr>
          <w:lang w:val="en-GB"/>
        </w:rPr>
        <w:t>when UE does</w:t>
      </w:r>
      <w:r w:rsidR="00965E18">
        <w:rPr>
          <w:lang w:val="en-GB"/>
        </w:rPr>
        <w:t xml:space="preserve"> </w:t>
      </w:r>
      <w:r w:rsidR="00580147">
        <w:rPr>
          <w:lang w:val="en-GB"/>
        </w:rPr>
        <w:t>n</w:t>
      </w:r>
      <w:r w:rsidR="00965E18">
        <w:rPr>
          <w:lang w:val="en-GB"/>
        </w:rPr>
        <w:t>o</w:t>
      </w:r>
      <w:r w:rsidR="00580147">
        <w:rPr>
          <w:lang w:val="en-GB"/>
        </w:rPr>
        <w:t>t perform</w:t>
      </w:r>
      <w:r w:rsidR="006753FB" w:rsidRPr="006130F4">
        <w:rPr>
          <w:lang w:val="en-GB"/>
        </w:rPr>
        <w:t xml:space="preserve"> any RX beam </w:t>
      </w:r>
      <w:r w:rsidR="008424A3">
        <w:rPr>
          <w:lang w:val="en-GB"/>
        </w:rPr>
        <w:t>sweeping</w:t>
      </w:r>
      <w:r w:rsidR="00042B54">
        <w:rPr>
          <w:lang w:val="en-GB"/>
        </w:rPr>
        <w:t>, as shown in the figure below</w:t>
      </w:r>
      <w:r w:rsidR="006753FB" w:rsidRPr="006130F4">
        <w:rPr>
          <w:lang w:val="en-GB"/>
        </w:rPr>
        <w:t>.</w:t>
      </w:r>
    </w:p>
    <w:p w14:paraId="443C617F" w14:textId="77777777" w:rsidR="002E6BED" w:rsidRDefault="00FF5F37" w:rsidP="00926F90">
      <w:pPr>
        <w:keepNext/>
        <w:jc w:val="center"/>
      </w:pPr>
      <w:r>
        <w:lastRenderedPageBreak/>
        <w:pict w14:anchorId="703F3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pt;height:151.5pt">
            <v:imagedata r:id="rId8" o:title=""/>
          </v:shape>
        </w:pict>
      </w:r>
    </w:p>
    <w:p w14:paraId="308C6E2B" w14:textId="28723144" w:rsidR="006647D3" w:rsidRPr="001C1C2C" w:rsidRDefault="002E6BED" w:rsidP="001C1C2C">
      <w:pPr>
        <w:pStyle w:val="a5"/>
      </w:pPr>
      <w:r w:rsidRPr="001C1C2C">
        <w:rPr>
          <w:b w:val="0"/>
        </w:rPr>
        <w:t xml:space="preserve">Figure </w:t>
      </w:r>
      <w:r w:rsidR="00E40AAC">
        <w:rPr>
          <w:b w:val="0"/>
          <w:noProof/>
        </w:rPr>
        <w:t>1</w:t>
      </w:r>
      <w:r w:rsidR="001A5EF8">
        <w:rPr>
          <w:b w:val="0"/>
          <w:noProof/>
        </w:rPr>
        <w:t>.</w:t>
      </w:r>
      <w:r w:rsidRPr="001C1C2C">
        <w:rPr>
          <w:b w:val="0"/>
        </w:rPr>
        <w:t xml:space="preserve"> Two different UE receiving behavior for SSB reception (with/without UE Rx beam sweeping)</w:t>
      </w:r>
    </w:p>
    <w:p w14:paraId="1AE4AFB0" w14:textId="77777777" w:rsidR="009D5269" w:rsidRPr="009D5269" w:rsidRDefault="009D5269" w:rsidP="009D5269">
      <w:pPr>
        <w:rPr>
          <w:b/>
          <w:i/>
          <w:lang w:eastAsia="zh-CN"/>
        </w:rPr>
      </w:pPr>
      <w:r w:rsidRPr="009D5269">
        <w:rPr>
          <w:b/>
          <w:i/>
          <w:lang w:val="en-GB" w:eastAsia="zh-CN"/>
        </w:rPr>
        <w:t>Proposal</w:t>
      </w:r>
      <w:r w:rsidRPr="009D5269">
        <w:rPr>
          <w:b/>
          <w:i/>
          <w:lang w:eastAsia="zh-CN"/>
        </w:rPr>
        <w:t xml:space="preserve"> 2</w:t>
      </w:r>
      <w:r w:rsidRPr="009D5269">
        <w:rPr>
          <w:rFonts w:hint="eastAsia"/>
          <w:b/>
          <w:i/>
          <w:lang w:eastAsia="zh-CN"/>
        </w:rPr>
        <w:t>:</w:t>
      </w:r>
      <w:r w:rsidRPr="009D5269">
        <w:rPr>
          <w:b/>
          <w:i/>
          <w:lang w:eastAsia="zh-CN"/>
        </w:rPr>
        <w:t xml:space="preserve"> For overhead reduction, study mechanisms to relax the scheduling restrictions over OFDM symbols carrying BM RS like SSB when UE does not perform Rx beam sweeping. </w:t>
      </w:r>
    </w:p>
    <w:p w14:paraId="2A60B1DF" w14:textId="77777777" w:rsidR="00151EB6" w:rsidRPr="0064254A" w:rsidRDefault="00151EB6" w:rsidP="00211255">
      <w:pPr>
        <w:rPr>
          <w:b/>
          <w:lang w:val="en-GB"/>
        </w:rPr>
      </w:pPr>
    </w:p>
    <w:p w14:paraId="203B07E5" w14:textId="77777777" w:rsidR="00B0649A" w:rsidRDefault="00B0649A" w:rsidP="00B0649A">
      <w:pPr>
        <w:pStyle w:val="1"/>
        <w:rPr>
          <w:rFonts w:eastAsia="Malgun Gothic"/>
          <w:lang w:eastAsia="ko-KR"/>
        </w:rPr>
      </w:pPr>
      <w:r w:rsidRPr="00B0649A">
        <w:rPr>
          <w:rFonts w:eastAsia="Malgun Gothic"/>
          <w:lang w:eastAsia="ko-KR"/>
        </w:rPr>
        <w:t>Panel-</w:t>
      </w:r>
      <w:r w:rsidR="0026142D">
        <w:rPr>
          <w:rFonts w:eastAsia="Malgun Gothic"/>
          <w:lang w:eastAsia="ko-KR"/>
        </w:rPr>
        <w:t>based</w:t>
      </w:r>
      <w:r w:rsidRPr="00B0649A">
        <w:rPr>
          <w:rFonts w:eastAsia="Malgun Gothic"/>
          <w:lang w:eastAsia="ko-KR"/>
        </w:rPr>
        <w:t xml:space="preserve"> </w:t>
      </w:r>
      <w:r w:rsidR="00F135F3">
        <w:rPr>
          <w:rFonts w:eastAsia="Malgun Gothic"/>
          <w:lang w:eastAsia="ko-KR"/>
        </w:rPr>
        <w:t xml:space="preserve">UL </w:t>
      </w:r>
      <w:r w:rsidRPr="00B0649A">
        <w:rPr>
          <w:rFonts w:eastAsia="Malgun Gothic"/>
          <w:lang w:eastAsia="ko-KR"/>
        </w:rPr>
        <w:t>beam selection</w:t>
      </w:r>
    </w:p>
    <w:p w14:paraId="13A48928" w14:textId="57E8D412" w:rsidR="00F84063" w:rsidRDefault="00F84063" w:rsidP="00412FF5">
      <w:pPr>
        <w:rPr>
          <w:lang w:eastAsia="zh-CN"/>
        </w:rPr>
      </w:pPr>
      <w:r>
        <w:rPr>
          <w:lang w:eastAsia="zh-CN"/>
        </w:rPr>
        <w:t>Different UE assumptions on UE multi-panel capability have been proposed in last meeting.</w:t>
      </w:r>
      <w:r w:rsidR="00364707">
        <w:rPr>
          <w:lang w:eastAsia="zh-CN"/>
        </w:rPr>
        <w:t xml:space="preserve"> However, the discussions cannot converge, especially on whether to support </w:t>
      </w:r>
      <w:r w:rsidR="00364707" w:rsidRPr="00364707">
        <w:rPr>
          <w:lang w:eastAsia="zh-CN"/>
        </w:rPr>
        <w:t>MPUE-Assumption2</w:t>
      </w:r>
      <w:r w:rsidR="00364707">
        <w:rPr>
          <w:lang w:eastAsia="zh-CN"/>
        </w:rPr>
        <w:t xml:space="preserve">, or, whether to support </w:t>
      </w:r>
      <w:r w:rsidR="00364707" w:rsidRPr="00B311F8">
        <w:rPr>
          <w:lang w:eastAsia="zh-CN"/>
        </w:rPr>
        <w:t>simultaneous multi-UE-panel transmission (STxMP)</w:t>
      </w:r>
      <w:r w:rsidR="00364707">
        <w:rPr>
          <w:lang w:eastAsia="zh-CN"/>
        </w:rPr>
        <w:t>, in Rel-16.</w:t>
      </w:r>
    </w:p>
    <w:p w14:paraId="643D58EF" w14:textId="2A2E73B6" w:rsidR="00412FF5" w:rsidRDefault="00412FF5" w:rsidP="00412FF5">
      <w:pPr>
        <w:rPr>
          <w:lang w:eastAsia="zh-CN"/>
        </w:rPr>
      </w:pPr>
      <w:r>
        <w:rPr>
          <w:lang w:eastAsia="zh-CN"/>
        </w:rPr>
        <w:t>First of all, i</w:t>
      </w:r>
      <w:r w:rsidRPr="00EC0302">
        <w:rPr>
          <w:lang w:eastAsia="zh-CN"/>
        </w:rPr>
        <w:t xml:space="preserve">n our </w:t>
      </w:r>
      <w:r>
        <w:rPr>
          <w:lang w:eastAsia="zh-CN"/>
        </w:rPr>
        <w:t>understanding</w:t>
      </w:r>
      <w:r w:rsidRPr="00EC0302">
        <w:rPr>
          <w:lang w:eastAsia="zh-CN"/>
        </w:rPr>
        <w:t xml:space="preserve">, </w:t>
      </w:r>
      <w:r>
        <w:rPr>
          <w:lang w:eastAsia="zh-CN"/>
        </w:rPr>
        <w:t>STxMP</w:t>
      </w:r>
      <w:r w:rsidRPr="00EC0302">
        <w:rPr>
          <w:lang w:eastAsia="zh-CN"/>
        </w:rPr>
        <w:t xml:space="preserve"> </w:t>
      </w:r>
      <w:r>
        <w:rPr>
          <w:lang w:eastAsia="zh-CN"/>
        </w:rPr>
        <w:t>are</w:t>
      </w:r>
      <w:r w:rsidRPr="00EC0302">
        <w:rPr>
          <w:lang w:eastAsia="zh-CN"/>
        </w:rPr>
        <w:t xml:space="preserve"> out of the current scope. To be specific, the last part of current objective ‘that facilitates panel-specific beam selection’ has restricted RAN1 work to specify UL beam selection that facilitates panel-specific beam selection. It is clear that </w:t>
      </w:r>
      <w:r w:rsidRPr="00095115">
        <w:rPr>
          <w:lang w:eastAsia="zh-CN"/>
        </w:rPr>
        <w:t>STxMP</w:t>
      </w:r>
      <w:r w:rsidRPr="00EC0302">
        <w:rPr>
          <w:lang w:eastAsia="zh-CN"/>
        </w:rPr>
        <w:t xml:space="preserve"> itself does not facilitate panel-specific beam selection. More specifically, </w:t>
      </w:r>
      <w:r w:rsidRPr="00444DC1">
        <w:rPr>
          <w:lang w:eastAsia="zh-CN"/>
        </w:rPr>
        <w:t>STxMP</w:t>
      </w:r>
      <w:r w:rsidRPr="00EC0302">
        <w:rPr>
          <w:lang w:eastAsia="zh-CN"/>
        </w:rPr>
        <w:t xml:space="preserve"> can benefit from panel-specific beam selection, but itself does not facilitate panel-specific beam selection.</w:t>
      </w:r>
    </w:p>
    <w:p w14:paraId="2089BC97" w14:textId="77777777" w:rsidR="00412FF5" w:rsidRDefault="00412FF5" w:rsidP="00412FF5">
      <w:pPr>
        <w:rPr>
          <w:lang w:eastAsia="zh-CN"/>
        </w:rPr>
      </w:pPr>
      <w:r w:rsidRPr="00EC0302">
        <w:rPr>
          <w:lang w:eastAsia="zh-CN"/>
        </w:rPr>
        <w:t>During offlin</w:t>
      </w:r>
      <w:r w:rsidRPr="00B05BFF">
        <w:rPr>
          <w:lang w:eastAsia="zh-CN"/>
        </w:rPr>
        <w:t xml:space="preserve">e discussions, some companies mentioned that in their understanding, </w:t>
      </w:r>
      <w:r w:rsidRPr="00970937">
        <w:rPr>
          <w:lang w:eastAsia="zh-CN"/>
        </w:rPr>
        <w:t>STxMP</w:t>
      </w:r>
      <w:r w:rsidRPr="00B05BFF">
        <w:rPr>
          <w:rFonts w:hint="eastAsia"/>
          <w:lang w:eastAsia="zh-CN"/>
        </w:rPr>
        <w:t xml:space="preserve"> was in the scope of </w:t>
      </w:r>
      <w:r w:rsidRPr="00B05BFF">
        <w:rPr>
          <w:rFonts w:hint="eastAsia"/>
          <w:i/>
          <w:lang w:eastAsia="zh-CN"/>
        </w:rPr>
        <w:t>discussion</w:t>
      </w:r>
      <w:r w:rsidRPr="00B05BFF">
        <w:rPr>
          <w:rFonts w:hint="eastAsia"/>
          <w:lang w:eastAsia="zh-CN"/>
        </w:rPr>
        <w:t xml:space="preserve"> when the WID was approved</w:t>
      </w:r>
      <w:r w:rsidRPr="00B05BFF">
        <w:rPr>
          <w:lang w:eastAsia="zh-CN"/>
        </w:rPr>
        <w:t xml:space="preserve"> </w:t>
      </w:r>
      <w:r w:rsidRPr="00E161CC">
        <w:rPr>
          <w:lang w:eastAsia="zh-CN"/>
        </w:rPr>
        <w:t>and</w:t>
      </w:r>
      <w:r w:rsidRPr="00B05BFF">
        <w:rPr>
          <w:rFonts w:hint="eastAsia"/>
          <w:lang w:eastAsia="zh-CN"/>
        </w:rPr>
        <w:t xml:space="preserve"> this </w:t>
      </w:r>
      <w:r w:rsidRPr="00B05BFF">
        <w:rPr>
          <w:rFonts w:hint="eastAsia"/>
          <w:i/>
          <w:lang w:eastAsia="zh-CN"/>
        </w:rPr>
        <w:t>didn</w:t>
      </w:r>
      <w:r w:rsidRPr="00B05BFF">
        <w:rPr>
          <w:i/>
          <w:lang w:eastAsia="zh-CN"/>
        </w:rPr>
        <w:t>’</w:t>
      </w:r>
      <w:r w:rsidRPr="00B05BFF">
        <w:rPr>
          <w:rFonts w:hint="eastAsia"/>
          <w:i/>
          <w:lang w:eastAsia="zh-CN"/>
        </w:rPr>
        <w:t>t mean it was agreed as a scheme to be specified</w:t>
      </w:r>
      <w:r w:rsidRPr="00B05BFF">
        <w:rPr>
          <w:rFonts w:hint="eastAsia"/>
          <w:lang w:eastAsia="zh-CN"/>
        </w:rPr>
        <w:t>.</w:t>
      </w:r>
      <w:r w:rsidRPr="00B05BFF">
        <w:rPr>
          <w:lang w:eastAsia="zh-CN"/>
        </w:rPr>
        <w:t xml:space="preserve"> Based on this understanding, it is clear that </w:t>
      </w:r>
      <w:r w:rsidRPr="003553FA">
        <w:rPr>
          <w:lang w:eastAsia="zh-CN"/>
        </w:rPr>
        <w:t>STxMP</w:t>
      </w:r>
      <w:r w:rsidRPr="00B05BFF">
        <w:rPr>
          <w:lang w:eastAsia="zh-CN"/>
        </w:rPr>
        <w:t xml:space="preserve"> has not been</w:t>
      </w:r>
      <w:r w:rsidRPr="00B05BFF">
        <w:rPr>
          <w:rFonts w:hint="eastAsia"/>
          <w:lang w:eastAsia="zh-CN"/>
        </w:rPr>
        <w:t xml:space="preserve"> agreed as a scheme to be specified</w:t>
      </w:r>
      <w:r w:rsidRPr="00B05BFF">
        <w:rPr>
          <w:lang w:eastAsia="zh-CN"/>
        </w:rPr>
        <w:t xml:space="preserve"> and hence </w:t>
      </w:r>
      <w:r w:rsidRPr="00B05BFF">
        <w:rPr>
          <w:i/>
          <w:lang w:eastAsia="zh-CN"/>
        </w:rPr>
        <w:t>precluded by the current specifying objective</w:t>
      </w:r>
      <w:r w:rsidRPr="00B05BFF">
        <w:rPr>
          <w:lang w:eastAsia="zh-CN"/>
        </w:rPr>
        <w:t xml:space="preserve">. </w:t>
      </w:r>
    </w:p>
    <w:p w14:paraId="5F14B8AE" w14:textId="77777777" w:rsidR="00412FF5" w:rsidRPr="005F438F" w:rsidRDefault="00412FF5" w:rsidP="00412FF5">
      <w:pPr>
        <w:rPr>
          <w:lang w:eastAsia="zh-CN"/>
        </w:rPr>
      </w:pPr>
      <w:r>
        <w:rPr>
          <w:rFonts w:eastAsia="PMingLiU"/>
          <w:lang w:eastAsia="zh-TW"/>
        </w:rPr>
        <w:t>In addition</w:t>
      </w:r>
      <w:r w:rsidRPr="00B05BFF">
        <w:rPr>
          <w:rFonts w:eastAsia="PMingLiU"/>
          <w:lang w:eastAsia="zh-TW"/>
        </w:rPr>
        <w:t xml:space="preserve">, supporting </w:t>
      </w:r>
      <w:r w:rsidRPr="000C67A4">
        <w:rPr>
          <w:rFonts w:eastAsia="PMingLiU"/>
          <w:lang w:eastAsia="zh-TW"/>
        </w:rPr>
        <w:t>STxMP</w:t>
      </w:r>
      <w:r w:rsidRPr="00B05BFF">
        <w:rPr>
          <w:rFonts w:eastAsia="PMingLiU"/>
          <w:lang w:eastAsia="zh-TW"/>
        </w:rPr>
        <w:t xml:space="preserve"> will increase UE </w:t>
      </w:r>
      <w:r w:rsidRPr="00B05BFF">
        <w:rPr>
          <w:rFonts w:eastAsia="PMingLiU"/>
          <w:i/>
          <w:lang w:eastAsia="zh-TW"/>
        </w:rPr>
        <w:t>power consumption</w:t>
      </w:r>
      <w:r w:rsidRPr="00B05BFF">
        <w:rPr>
          <w:rFonts w:eastAsia="PMingLiU"/>
          <w:lang w:eastAsia="zh-TW"/>
        </w:rPr>
        <w:t xml:space="preserve"> and </w:t>
      </w:r>
      <w:r w:rsidRPr="00B05BFF">
        <w:rPr>
          <w:rFonts w:eastAsia="PMingLiU"/>
          <w:i/>
          <w:lang w:eastAsia="zh-TW"/>
        </w:rPr>
        <w:t>implementation complexity</w:t>
      </w:r>
      <w:r w:rsidRPr="00B05BFF">
        <w:rPr>
          <w:rFonts w:eastAsia="PMingLiU"/>
          <w:lang w:eastAsia="zh-TW"/>
        </w:rPr>
        <w:t>, which is already quite large in FR2.</w:t>
      </w:r>
      <w:r w:rsidRPr="00B05BFF">
        <w:rPr>
          <w:lang w:eastAsia="zh-CN"/>
        </w:rPr>
        <w:t xml:space="preserve"> </w:t>
      </w:r>
      <w:r w:rsidRPr="00B46C96">
        <w:rPr>
          <w:lang w:eastAsia="zh-CN"/>
        </w:rPr>
        <w:t>In [3], RAN4 indicated that i</w:t>
      </w:r>
      <w:r w:rsidRPr="00B46C96">
        <w:rPr>
          <w:rFonts w:hint="eastAsia"/>
          <w:lang w:eastAsia="zh-CN"/>
        </w:rPr>
        <w:t>n order for the UE to be able to optimize power consumption (switch on/off antenna panels that are not used), the UE should be given enough time from the moment it receives a command that leads to a change in Rx beam (or multiple changes within the same slot) to the moment that the switch has happened (e.g. aperiodic CSI-RS transmission).</w:t>
      </w:r>
      <w:r w:rsidRPr="00B46C96">
        <w:rPr>
          <w:lang w:eastAsia="zh-CN"/>
        </w:rPr>
        <w:t xml:space="preserve"> </w:t>
      </w:r>
      <w:r>
        <w:rPr>
          <w:lang w:eastAsia="zh-CN"/>
        </w:rPr>
        <w:t>With this input, it is clear that</w:t>
      </w:r>
      <w:r>
        <w:rPr>
          <w:b/>
          <w:lang w:eastAsia="zh-CN"/>
        </w:rPr>
        <w:t xml:space="preserve"> </w:t>
      </w:r>
      <w:r>
        <w:rPr>
          <w:lang w:eastAsia="zh-CN"/>
        </w:rPr>
        <w:t xml:space="preserve">power consumption in FR2 is a pressing matter and should be carefully considered, with which </w:t>
      </w:r>
      <w:r w:rsidRPr="00B311F8">
        <w:rPr>
          <w:lang w:eastAsia="zh-CN"/>
        </w:rPr>
        <w:t>MPUE-Assumption2</w:t>
      </w:r>
      <w:r w:rsidRPr="00346C80">
        <w:rPr>
          <w:lang w:eastAsia="zh-CN"/>
        </w:rPr>
        <w:t xml:space="preserve"> (</w:t>
      </w:r>
      <w:r w:rsidRPr="00346C80">
        <w:rPr>
          <w:rFonts w:hint="eastAsia"/>
          <w:lang w:eastAsia="zh-CN"/>
        </w:rPr>
        <w:t>Multiple panels activated at a time and one or more panels can be used for transmission</w:t>
      </w:r>
      <w:r>
        <w:rPr>
          <w:lang w:eastAsia="zh-CN"/>
        </w:rPr>
        <w:t xml:space="preserve">) becomes less relevant and not urgent. </w:t>
      </w:r>
    </w:p>
    <w:p w14:paraId="38FDE485" w14:textId="77777777" w:rsidR="00412FF5" w:rsidRPr="00B46C96" w:rsidRDefault="00412FF5" w:rsidP="00412FF5">
      <w:pPr>
        <w:rPr>
          <w:lang w:eastAsia="zh-CN"/>
        </w:rPr>
      </w:pPr>
      <w:r w:rsidRPr="00B46C96">
        <w:rPr>
          <w:lang w:eastAsia="zh-CN"/>
        </w:rPr>
        <w:t xml:space="preserve">In addition, </w:t>
      </w:r>
      <w:r>
        <w:rPr>
          <w:lang w:eastAsia="zh-CN"/>
        </w:rPr>
        <w:t xml:space="preserve">to support </w:t>
      </w:r>
      <w:r w:rsidRPr="00794B7F">
        <w:rPr>
          <w:lang w:eastAsia="zh-CN"/>
        </w:rPr>
        <w:t xml:space="preserve">STxMP </w:t>
      </w:r>
      <w:r>
        <w:rPr>
          <w:lang w:eastAsia="zh-CN"/>
        </w:rPr>
        <w:t xml:space="preserve">and </w:t>
      </w:r>
      <w:r w:rsidRPr="00B311F8">
        <w:rPr>
          <w:lang w:eastAsia="zh-CN"/>
        </w:rPr>
        <w:t>MPUE-Assumption2</w:t>
      </w:r>
      <w:r w:rsidRPr="00794B7F">
        <w:rPr>
          <w:lang w:eastAsia="zh-CN"/>
        </w:rPr>
        <w:t xml:space="preserve">, </w:t>
      </w:r>
      <w:r w:rsidRPr="00B46C96">
        <w:rPr>
          <w:lang w:eastAsia="zh-CN"/>
        </w:rPr>
        <w:t xml:space="preserve">there are also other UE implementation restrictions such as </w:t>
      </w:r>
      <w:r w:rsidRPr="00B46C96">
        <w:rPr>
          <w:i/>
          <w:lang w:eastAsia="zh-CN"/>
        </w:rPr>
        <w:t>accuracy of inter-panel calibration</w:t>
      </w:r>
      <w:r w:rsidRPr="00B46C96">
        <w:rPr>
          <w:lang w:eastAsia="zh-CN"/>
        </w:rPr>
        <w:t xml:space="preserve"> and </w:t>
      </w:r>
      <w:r w:rsidRPr="00B46C96">
        <w:rPr>
          <w:i/>
          <w:lang w:eastAsia="zh-CN"/>
        </w:rPr>
        <w:t>total power limitation across UE panels</w:t>
      </w:r>
      <w:r w:rsidRPr="00B46C96">
        <w:rPr>
          <w:lang w:eastAsia="zh-CN"/>
        </w:rPr>
        <w:t xml:space="preserve"> to be better understood, which requires RAN4 involvement. It is also expected that the </w:t>
      </w:r>
      <w:r>
        <w:rPr>
          <w:lang w:eastAsia="zh-CN"/>
        </w:rPr>
        <w:t xml:space="preserve">related </w:t>
      </w:r>
      <w:r w:rsidRPr="00B46C96">
        <w:rPr>
          <w:i/>
          <w:lang w:eastAsia="zh-CN"/>
        </w:rPr>
        <w:t>standardization efforts</w:t>
      </w:r>
      <w:r w:rsidRPr="00B46C96">
        <w:rPr>
          <w:lang w:eastAsia="zh-CN"/>
        </w:rPr>
        <w:t xml:space="preserve"> will be quite significant and will not fit into the limited TU(s) in Rel-16. </w:t>
      </w:r>
    </w:p>
    <w:p w14:paraId="76F78352" w14:textId="32A5C388" w:rsidR="001D699E" w:rsidRDefault="001D699E" w:rsidP="001D699E">
      <w:pPr>
        <w:rPr>
          <w:lang w:eastAsia="zh-CN"/>
        </w:rPr>
      </w:pPr>
      <w:r>
        <w:rPr>
          <w:lang w:eastAsia="zh-CN"/>
        </w:rPr>
        <w:t>Moreover</w:t>
      </w:r>
      <w:r w:rsidRPr="00B05BFF">
        <w:rPr>
          <w:lang w:eastAsia="zh-CN"/>
        </w:rPr>
        <w:t>, some evaluations were also performed to check the difference between RSRP(s) received from two or four UE panels, and results are provided as below (assumptions follow [</w:t>
      </w:r>
      <w:r>
        <w:rPr>
          <w:lang w:eastAsia="zh-CN"/>
        </w:rPr>
        <w:t>7</w:t>
      </w:r>
      <w:r w:rsidRPr="00B05BFF">
        <w:rPr>
          <w:lang w:eastAsia="zh-CN"/>
        </w:rPr>
        <w:t>]). It can be observed that</w:t>
      </w:r>
      <w:r>
        <w:rPr>
          <w:lang w:eastAsia="zh-CN"/>
        </w:rPr>
        <w:t>,</w:t>
      </w:r>
      <w:r w:rsidRPr="00B05BFF">
        <w:rPr>
          <w:lang w:eastAsia="zh-CN"/>
        </w:rPr>
        <w:t xml:space="preserve"> </w:t>
      </w:r>
      <w:r>
        <w:rPr>
          <w:lang w:eastAsia="zh-CN"/>
        </w:rPr>
        <w:t xml:space="preserve">in some cases, </w:t>
      </w:r>
      <w:r w:rsidRPr="00B05BFF">
        <w:rPr>
          <w:lang w:eastAsia="zh-CN"/>
        </w:rPr>
        <w:t xml:space="preserve">the </w:t>
      </w:r>
      <w:r w:rsidRPr="00B05BFF">
        <w:rPr>
          <w:i/>
          <w:lang w:eastAsia="zh-CN"/>
        </w:rPr>
        <w:t>difference on received RSRPs across UE panels is quite large</w:t>
      </w:r>
      <w:r w:rsidRPr="00B05BFF">
        <w:rPr>
          <w:lang w:eastAsia="zh-CN"/>
        </w:rPr>
        <w:t xml:space="preserve"> (with a p</w:t>
      </w:r>
      <w:r>
        <w:rPr>
          <w:lang w:eastAsia="zh-CN"/>
        </w:rPr>
        <w:t>robability of ~70% of being larger than 5dB and a probability of ~40% of being larger then 10dB, w</w:t>
      </w:r>
      <w:r w:rsidR="002265C8">
        <w:rPr>
          <w:lang w:eastAsia="zh-CN"/>
        </w:rPr>
        <w:t>ith 2 panels at UE).</w:t>
      </w:r>
      <w:r>
        <w:rPr>
          <w:lang w:eastAsia="zh-CN"/>
        </w:rPr>
        <w:t xml:space="preserve"> In such cases, the power imbalance between different panels should be considered in STxMP, such as non-constant UL codebook and imbalanced power allocation </w:t>
      </w:r>
      <w:r w:rsidR="002265C8">
        <w:rPr>
          <w:lang w:eastAsia="zh-CN"/>
        </w:rPr>
        <w:t>between</w:t>
      </w:r>
      <w:r>
        <w:rPr>
          <w:lang w:eastAsia="zh-CN"/>
        </w:rPr>
        <w:t xml:space="preserve"> antennas, which are also not included in the current scope of UL panel selection. </w:t>
      </w:r>
    </w:p>
    <w:p w14:paraId="20C79729" w14:textId="79396D6E" w:rsidR="00412FF5" w:rsidRDefault="00412FF5" w:rsidP="00412FF5">
      <w:pPr>
        <w:jc w:val="center"/>
        <w:rPr>
          <w:noProof/>
          <w:lang w:eastAsia="zh-CN"/>
        </w:rPr>
      </w:pPr>
      <w:r w:rsidRPr="00A90C09">
        <w:rPr>
          <w:noProof/>
          <w:lang w:eastAsia="zh-CN"/>
        </w:rPr>
        <w:lastRenderedPageBreak/>
        <w:drawing>
          <wp:inline distT="0" distB="0" distL="0" distR="0" wp14:anchorId="09001F7C" wp14:editId="1B0A67B6">
            <wp:extent cx="2872740" cy="21564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2740" cy="2156460"/>
                    </a:xfrm>
                    <a:prstGeom prst="rect">
                      <a:avLst/>
                    </a:prstGeom>
                    <a:noFill/>
                    <a:ln>
                      <a:noFill/>
                    </a:ln>
                  </pic:spPr>
                </pic:pic>
              </a:graphicData>
            </a:graphic>
          </wp:inline>
        </w:drawing>
      </w:r>
      <w:r w:rsidRPr="00A90C09">
        <w:rPr>
          <w:noProof/>
          <w:lang w:eastAsia="zh-CN"/>
        </w:rPr>
        <w:drawing>
          <wp:inline distT="0" distB="0" distL="0" distR="0" wp14:anchorId="64C492B7" wp14:editId="7C9AA61F">
            <wp:extent cx="2872740" cy="2156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2740" cy="2156460"/>
                    </a:xfrm>
                    <a:prstGeom prst="rect">
                      <a:avLst/>
                    </a:prstGeom>
                    <a:noFill/>
                    <a:ln>
                      <a:noFill/>
                    </a:ln>
                  </pic:spPr>
                </pic:pic>
              </a:graphicData>
            </a:graphic>
          </wp:inline>
        </w:drawing>
      </w:r>
    </w:p>
    <w:p w14:paraId="23FED218" w14:textId="7CD52914" w:rsidR="00412FF5" w:rsidRPr="00352EFA" w:rsidRDefault="00412FF5" w:rsidP="00352EFA">
      <w:pPr>
        <w:pStyle w:val="a5"/>
      </w:pPr>
      <w:r w:rsidRPr="00352EFA">
        <w:rPr>
          <w:b w:val="0"/>
        </w:rPr>
        <w:t xml:space="preserve">Figure </w:t>
      </w:r>
      <w:r w:rsidR="00F84063">
        <w:rPr>
          <w:b w:val="0"/>
        </w:rPr>
        <w:t>2</w:t>
      </w:r>
      <w:r w:rsidRPr="00352EFA">
        <w:rPr>
          <w:b w:val="0"/>
        </w:rPr>
        <w:t>. Distribution of difference between RSRP(s) received from different UE panels</w:t>
      </w:r>
    </w:p>
    <w:p w14:paraId="6EE31CA2" w14:textId="77777777" w:rsidR="00412FF5" w:rsidRPr="00916033" w:rsidRDefault="00412FF5" w:rsidP="00412FF5">
      <w:pPr>
        <w:spacing w:after="0"/>
        <w:rPr>
          <w:kern w:val="2"/>
          <w:lang w:eastAsia="zh-CN"/>
        </w:rPr>
      </w:pPr>
      <w:r w:rsidRPr="00916033">
        <w:rPr>
          <w:rFonts w:hint="eastAsia"/>
          <w:kern w:val="2"/>
          <w:lang w:eastAsia="zh-CN"/>
        </w:rPr>
        <w:t>Bas</w:t>
      </w:r>
      <w:r w:rsidRPr="00916033">
        <w:rPr>
          <w:kern w:val="2"/>
          <w:lang w:eastAsia="zh-CN"/>
        </w:rPr>
        <w:t>ed on the discussions above, we have the following proposal:</w:t>
      </w:r>
    </w:p>
    <w:p w14:paraId="6C5F62BE" w14:textId="77777777" w:rsidR="009D40C3" w:rsidRPr="009D40C3" w:rsidRDefault="009D40C3" w:rsidP="009D40C3">
      <w:pPr>
        <w:spacing w:before="120"/>
        <w:rPr>
          <w:b/>
          <w:i/>
          <w:lang w:eastAsia="zh-CN"/>
        </w:rPr>
      </w:pPr>
      <w:r w:rsidRPr="009D40C3">
        <w:rPr>
          <w:rFonts w:hint="eastAsia"/>
          <w:b/>
          <w:i/>
          <w:lang w:eastAsia="zh-CN"/>
        </w:rPr>
        <w:t>P</w:t>
      </w:r>
      <w:r w:rsidRPr="009D40C3">
        <w:rPr>
          <w:b/>
          <w:i/>
          <w:lang w:eastAsia="zh-CN"/>
        </w:rPr>
        <w:t>roposal 3: Do not support simultaneous multi-UE-panel transmission and MPUE-Assumption2 (m</w:t>
      </w:r>
      <w:r w:rsidRPr="009D40C3">
        <w:rPr>
          <w:rFonts w:hint="eastAsia"/>
          <w:b/>
          <w:i/>
          <w:lang w:eastAsia="zh-CN"/>
        </w:rPr>
        <w:t>ultiple panels activated at a time and one or more panels can be used for transmission</w:t>
      </w:r>
      <w:r w:rsidRPr="009D40C3">
        <w:rPr>
          <w:b/>
          <w:i/>
          <w:lang w:eastAsia="zh-CN"/>
        </w:rPr>
        <w:t>) in Rel-16.</w:t>
      </w:r>
    </w:p>
    <w:p w14:paraId="5DCCD863" w14:textId="443A8AD3" w:rsidR="001D699E" w:rsidRDefault="001D699E" w:rsidP="001D699E">
      <w:pPr>
        <w:spacing w:before="120"/>
        <w:rPr>
          <w:u w:val="single"/>
          <w:lang w:eastAsia="zh-CN"/>
        </w:rPr>
      </w:pPr>
      <w:r w:rsidRPr="001D699E">
        <w:rPr>
          <w:lang w:eastAsia="ko-KR"/>
        </w:rPr>
        <w:t xml:space="preserve">Then, </w:t>
      </w:r>
      <w:r>
        <w:rPr>
          <w:lang w:eastAsia="ko-KR"/>
        </w:rPr>
        <w:t>for</w:t>
      </w:r>
      <w:r w:rsidRPr="001D699E">
        <w:rPr>
          <w:lang w:eastAsia="ko-KR"/>
        </w:rPr>
        <w:t xml:space="preserve"> </w:t>
      </w:r>
      <w:r w:rsidR="0052448A" w:rsidRPr="0052448A">
        <w:rPr>
          <w:lang w:eastAsia="ko-KR"/>
        </w:rPr>
        <w:t>MPUE-</w:t>
      </w:r>
      <w:r w:rsidRPr="001D699E">
        <w:rPr>
          <w:lang w:eastAsia="ko-KR"/>
        </w:rPr>
        <w:t>Assumption-3</w:t>
      </w:r>
      <w:r>
        <w:rPr>
          <w:lang w:eastAsia="ko-KR"/>
        </w:rPr>
        <w:t xml:space="preserve">, i.e., </w:t>
      </w:r>
      <w:r w:rsidRPr="001D699E">
        <w:rPr>
          <w:u w:val="single"/>
        </w:rPr>
        <w:t>multiple</w:t>
      </w:r>
      <w:r w:rsidRPr="000C12D9">
        <w:rPr>
          <w:u w:val="single"/>
        </w:rPr>
        <w:t xml:space="preserve"> panels can be activated at a time but only one panel can be used for transmission</w:t>
      </w:r>
      <w:r>
        <w:rPr>
          <w:rFonts w:hint="eastAsia"/>
          <w:u w:val="single"/>
          <w:lang w:eastAsia="zh-CN"/>
        </w:rPr>
        <w:t xml:space="preserve">, </w:t>
      </w:r>
      <w:r>
        <w:rPr>
          <w:u w:val="single"/>
          <w:lang w:eastAsia="zh-CN"/>
        </w:rPr>
        <w:t xml:space="preserve">there are two issues </w:t>
      </w:r>
      <w:r w:rsidR="00483313">
        <w:rPr>
          <w:u w:val="single"/>
          <w:lang w:eastAsia="zh-CN"/>
        </w:rPr>
        <w:t>to be addressed</w:t>
      </w:r>
      <w:r>
        <w:rPr>
          <w:u w:val="single"/>
          <w:lang w:eastAsia="zh-CN"/>
        </w:rPr>
        <w:t xml:space="preserve"> before it </w:t>
      </w:r>
      <w:r w:rsidR="00AD5B4F">
        <w:rPr>
          <w:u w:val="single"/>
          <w:lang w:eastAsia="zh-CN"/>
        </w:rPr>
        <w:t>can be</w:t>
      </w:r>
      <w:r>
        <w:rPr>
          <w:u w:val="single"/>
          <w:lang w:eastAsia="zh-CN"/>
        </w:rPr>
        <w:t xml:space="preserve"> agreed: </w:t>
      </w:r>
    </w:p>
    <w:p w14:paraId="16962A48" w14:textId="150D6553" w:rsidR="001D699E" w:rsidRPr="001A01FE" w:rsidRDefault="001D699E" w:rsidP="001A01FE">
      <w:pPr>
        <w:numPr>
          <w:ilvl w:val="0"/>
          <w:numId w:val="7"/>
        </w:numPr>
        <w:spacing w:after="0"/>
        <w:rPr>
          <w:kern w:val="2"/>
          <w:lang w:val="en-GB" w:eastAsia="zh-CN"/>
        </w:rPr>
      </w:pPr>
      <w:r w:rsidRPr="001A01FE">
        <w:rPr>
          <w:rFonts w:hint="eastAsia"/>
          <w:kern w:val="2"/>
          <w:lang w:val="en-GB" w:eastAsia="zh-CN"/>
        </w:rPr>
        <w:t>E</w:t>
      </w:r>
      <w:r w:rsidRPr="001A01FE">
        <w:rPr>
          <w:kern w:val="2"/>
          <w:lang w:val="en-GB" w:eastAsia="zh-CN"/>
        </w:rPr>
        <w:t>ven if multiple panels are activated (</w:t>
      </w:r>
      <w:r w:rsidR="00905D21">
        <w:rPr>
          <w:kern w:val="2"/>
          <w:lang w:val="en-GB" w:eastAsia="zh-CN"/>
        </w:rPr>
        <w:t xml:space="preserve">in </w:t>
      </w:r>
      <w:r w:rsidRPr="001A01FE">
        <w:rPr>
          <w:kern w:val="2"/>
          <w:lang w:val="en-GB" w:eastAsia="zh-CN"/>
        </w:rPr>
        <w:t>stand</w:t>
      </w:r>
      <w:r w:rsidR="00905D21">
        <w:rPr>
          <w:kern w:val="2"/>
          <w:lang w:val="en-GB" w:eastAsia="zh-CN"/>
        </w:rPr>
        <w:t>-</w:t>
      </w:r>
      <w:r w:rsidRPr="001A01FE">
        <w:rPr>
          <w:kern w:val="2"/>
          <w:lang w:val="en-GB" w:eastAsia="zh-CN"/>
        </w:rPr>
        <w:t>by</w:t>
      </w:r>
      <w:r w:rsidR="00905D21">
        <w:rPr>
          <w:kern w:val="2"/>
          <w:lang w:val="en-GB" w:eastAsia="zh-CN"/>
        </w:rPr>
        <w:t xml:space="preserve"> mode</w:t>
      </w:r>
      <w:r w:rsidRPr="001A01FE">
        <w:rPr>
          <w:kern w:val="2"/>
          <w:lang w:val="en-GB" w:eastAsia="zh-CN"/>
        </w:rPr>
        <w:t xml:space="preserve">), </w:t>
      </w:r>
      <w:r w:rsidR="008B6707">
        <w:rPr>
          <w:kern w:val="2"/>
          <w:lang w:val="en-GB" w:eastAsia="zh-CN"/>
        </w:rPr>
        <w:t>it</w:t>
      </w:r>
      <w:r w:rsidRPr="001A01FE">
        <w:rPr>
          <w:kern w:val="2"/>
          <w:lang w:val="en-GB" w:eastAsia="zh-CN"/>
        </w:rPr>
        <w:t xml:space="preserve"> may</w:t>
      </w:r>
      <w:r w:rsidR="008B6707">
        <w:rPr>
          <w:kern w:val="2"/>
          <w:lang w:val="en-GB" w:eastAsia="zh-CN"/>
        </w:rPr>
        <w:t xml:space="preserve"> still</w:t>
      </w:r>
      <w:r w:rsidRPr="001A01FE">
        <w:rPr>
          <w:kern w:val="2"/>
          <w:lang w:val="en-GB" w:eastAsia="zh-CN"/>
        </w:rPr>
        <w:t xml:space="preserve"> </w:t>
      </w:r>
      <w:r w:rsidR="008B6707">
        <w:rPr>
          <w:kern w:val="2"/>
          <w:lang w:val="en-GB" w:eastAsia="zh-CN"/>
        </w:rPr>
        <w:t xml:space="preserve">require </w:t>
      </w:r>
      <w:r w:rsidRPr="001A01FE">
        <w:rPr>
          <w:kern w:val="2"/>
          <w:lang w:val="en-GB" w:eastAsia="zh-CN"/>
        </w:rPr>
        <w:t xml:space="preserve">some time for </w:t>
      </w:r>
      <w:r w:rsidR="008B6707">
        <w:rPr>
          <w:kern w:val="2"/>
          <w:lang w:val="en-GB" w:eastAsia="zh-CN"/>
        </w:rPr>
        <w:t>panel/</w:t>
      </w:r>
      <w:r w:rsidRPr="001A01FE">
        <w:rPr>
          <w:kern w:val="2"/>
          <w:lang w:val="en-GB" w:eastAsia="zh-CN"/>
        </w:rPr>
        <w:t xml:space="preserve">beam switching between different activated panels, similar as SRS </w:t>
      </w:r>
      <w:r w:rsidR="008A1948">
        <w:rPr>
          <w:kern w:val="2"/>
          <w:lang w:val="en-GB" w:eastAsia="zh-CN"/>
        </w:rPr>
        <w:t xml:space="preserve">antenna </w:t>
      </w:r>
      <w:r w:rsidRPr="001A01FE">
        <w:rPr>
          <w:kern w:val="2"/>
          <w:lang w:val="en-GB" w:eastAsia="zh-CN"/>
        </w:rPr>
        <w:t xml:space="preserve">switching </w:t>
      </w:r>
      <w:r w:rsidR="008A1948">
        <w:rPr>
          <w:kern w:val="2"/>
          <w:lang w:val="en-GB" w:eastAsia="zh-CN"/>
        </w:rPr>
        <w:t xml:space="preserve">delay </w:t>
      </w:r>
      <w:r w:rsidRPr="001A01FE">
        <w:rPr>
          <w:kern w:val="2"/>
          <w:lang w:val="en-GB" w:eastAsia="zh-CN"/>
        </w:rPr>
        <w:t>in Rel-15. The time gap may be</w:t>
      </w:r>
      <w:r w:rsidR="00F8647D">
        <w:rPr>
          <w:kern w:val="2"/>
          <w:lang w:val="en-GB" w:eastAsia="zh-CN"/>
        </w:rPr>
        <w:t xml:space="preserve"> at</w:t>
      </w:r>
      <w:r w:rsidRPr="001A01FE">
        <w:rPr>
          <w:kern w:val="2"/>
          <w:lang w:val="en-GB" w:eastAsia="zh-CN"/>
        </w:rPr>
        <w:t xml:space="preserve"> symbol</w:t>
      </w:r>
      <w:r w:rsidR="00F8647D">
        <w:rPr>
          <w:kern w:val="2"/>
          <w:lang w:val="en-GB" w:eastAsia="zh-CN"/>
        </w:rPr>
        <w:t>-</w:t>
      </w:r>
      <w:r w:rsidRPr="001A01FE">
        <w:rPr>
          <w:kern w:val="2"/>
          <w:lang w:val="en-GB" w:eastAsia="zh-CN"/>
        </w:rPr>
        <w:t>level, but need RAN4 to further discuss and confirm.</w:t>
      </w:r>
    </w:p>
    <w:p w14:paraId="19E0B73E" w14:textId="4A0913F7" w:rsidR="001D699E" w:rsidRPr="001A01FE" w:rsidRDefault="001D699E" w:rsidP="00D6531B">
      <w:pPr>
        <w:numPr>
          <w:ilvl w:val="0"/>
          <w:numId w:val="7"/>
        </w:numPr>
        <w:rPr>
          <w:kern w:val="2"/>
          <w:lang w:val="en-GB" w:eastAsia="zh-CN"/>
        </w:rPr>
      </w:pPr>
      <w:r w:rsidRPr="001A01FE">
        <w:rPr>
          <w:kern w:val="2"/>
          <w:lang w:val="en-GB" w:eastAsia="zh-CN"/>
        </w:rPr>
        <w:t>From UE perspective, in the case of multiple panels are activated, the power consumption is a big issue. So, it shoul</w:t>
      </w:r>
      <w:r w:rsidR="009A56A0">
        <w:rPr>
          <w:kern w:val="2"/>
          <w:lang w:val="en-GB" w:eastAsia="zh-CN"/>
        </w:rPr>
        <w:t>d allow UE to turn off (deactivate</w:t>
      </w:r>
      <w:r w:rsidRPr="001A01FE">
        <w:rPr>
          <w:kern w:val="2"/>
          <w:lang w:val="en-GB" w:eastAsia="zh-CN"/>
        </w:rPr>
        <w:t xml:space="preserve">) partial panels to </w:t>
      </w:r>
      <w:r w:rsidR="009A56A0">
        <w:rPr>
          <w:kern w:val="2"/>
          <w:lang w:val="en-GB" w:eastAsia="zh-CN"/>
        </w:rPr>
        <w:t>reduce</w:t>
      </w:r>
      <w:r w:rsidRPr="001A01FE">
        <w:rPr>
          <w:kern w:val="2"/>
          <w:lang w:val="en-GB" w:eastAsia="zh-CN"/>
        </w:rPr>
        <w:t xml:space="preserve"> power</w:t>
      </w:r>
      <w:r w:rsidR="009A56A0">
        <w:rPr>
          <w:kern w:val="2"/>
          <w:lang w:val="en-GB" w:eastAsia="zh-CN"/>
        </w:rPr>
        <w:t xml:space="preserve"> consumption</w:t>
      </w:r>
      <w:r w:rsidRPr="001A01FE">
        <w:rPr>
          <w:kern w:val="2"/>
          <w:lang w:val="en-GB" w:eastAsia="zh-CN"/>
        </w:rPr>
        <w:t>. Detailed solution</w:t>
      </w:r>
      <w:r w:rsidR="009A56A0">
        <w:rPr>
          <w:kern w:val="2"/>
          <w:lang w:val="en-GB" w:eastAsia="zh-CN"/>
        </w:rPr>
        <w:t>s</w:t>
      </w:r>
      <w:r w:rsidRPr="001A01FE">
        <w:rPr>
          <w:kern w:val="2"/>
          <w:lang w:val="en-GB" w:eastAsia="zh-CN"/>
        </w:rPr>
        <w:t xml:space="preserve"> can be further </w:t>
      </w:r>
      <w:r w:rsidR="009A56A0">
        <w:rPr>
          <w:kern w:val="2"/>
          <w:lang w:val="en-GB" w:eastAsia="zh-CN"/>
        </w:rPr>
        <w:t>studied</w:t>
      </w:r>
      <w:r w:rsidRPr="001A01FE">
        <w:rPr>
          <w:kern w:val="2"/>
          <w:lang w:val="en-GB" w:eastAsia="zh-CN"/>
        </w:rPr>
        <w:t xml:space="preserve">. </w:t>
      </w:r>
    </w:p>
    <w:p w14:paraId="24214F2E" w14:textId="24421119" w:rsidR="00412FF5" w:rsidRDefault="00412FF5" w:rsidP="00412FF5">
      <w:pPr>
        <w:rPr>
          <w:lang w:eastAsia="ko-KR"/>
        </w:rPr>
      </w:pPr>
      <w:r w:rsidRPr="005B6DDF">
        <w:rPr>
          <w:lang w:eastAsia="ko-KR"/>
        </w:rPr>
        <w:t>In Rel-16, an identifier (ID) that can be used at least for indicating panel-specific UL transmission is supported</w:t>
      </w:r>
      <w:r>
        <w:rPr>
          <w:lang w:eastAsia="ko-KR"/>
        </w:rPr>
        <w:t>. 4 alternatives are provided as follows</w:t>
      </w:r>
      <w:r w:rsidRPr="007F19C9">
        <w:rPr>
          <w:lang w:eastAsia="ko-KR"/>
        </w:rPr>
        <w:t xml:space="preserve">. </w:t>
      </w:r>
    </w:p>
    <w:tbl>
      <w:tblPr>
        <w:tblStyle w:val="ac"/>
        <w:tblW w:w="0" w:type="auto"/>
        <w:tblLook w:val="04A0" w:firstRow="1" w:lastRow="0" w:firstColumn="1" w:lastColumn="0" w:noHBand="0" w:noVBand="1"/>
      </w:tblPr>
      <w:tblGrid>
        <w:gridCol w:w="9307"/>
      </w:tblGrid>
      <w:tr w:rsidR="00412FF5" w14:paraId="641B7B06" w14:textId="77777777" w:rsidTr="00564543">
        <w:tc>
          <w:tcPr>
            <w:tcW w:w="9307" w:type="dxa"/>
          </w:tcPr>
          <w:p w14:paraId="005B17AD" w14:textId="1E8DA51C" w:rsidR="004A2C76" w:rsidRPr="00352EFA" w:rsidRDefault="004A2C76" w:rsidP="00352EFA">
            <w:pPr>
              <w:autoSpaceDE/>
              <w:autoSpaceDN/>
              <w:adjustRightInd/>
              <w:snapToGrid/>
              <w:spacing w:after="0"/>
              <w:rPr>
                <w:sz w:val="20"/>
              </w:rPr>
            </w:pPr>
            <w:r w:rsidRPr="00352EFA">
              <w:rPr>
                <w:sz w:val="20"/>
                <w:highlight w:val="green"/>
              </w:rPr>
              <w:t>RAN1 AH 1901 agreement</w:t>
            </w:r>
          </w:p>
          <w:p w14:paraId="2CE74FAF" w14:textId="77777777" w:rsidR="00412FF5" w:rsidRPr="001C1C2C" w:rsidRDefault="00412FF5" w:rsidP="00352EFA">
            <w:pPr>
              <w:pStyle w:val="af"/>
              <w:numPr>
                <w:ilvl w:val="0"/>
                <w:numId w:val="30"/>
              </w:numPr>
              <w:autoSpaceDE/>
              <w:autoSpaceDN/>
              <w:adjustRightInd/>
              <w:snapToGrid/>
              <w:spacing w:after="0"/>
              <w:ind w:left="360"/>
              <w:rPr>
                <w:sz w:val="20"/>
              </w:rPr>
            </w:pPr>
            <w:r w:rsidRPr="001C1C2C">
              <w:rPr>
                <w:sz w:val="20"/>
              </w:rPr>
              <w:t>Alt.1: an SRS resource set ID, where FFS on further association to other RS (if needed)</w:t>
            </w:r>
          </w:p>
          <w:p w14:paraId="40E8BA5A" w14:textId="77777777" w:rsidR="00412FF5" w:rsidRPr="001C1C2C" w:rsidRDefault="00412FF5" w:rsidP="00352EFA">
            <w:pPr>
              <w:pStyle w:val="af"/>
              <w:numPr>
                <w:ilvl w:val="0"/>
                <w:numId w:val="30"/>
              </w:numPr>
              <w:autoSpaceDE/>
              <w:autoSpaceDN/>
              <w:adjustRightInd/>
              <w:snapToGrid/>
              <w:spacing w:after="0"/>
              <w:ind w:left="360"/>
              <w:rPr>
                <w:sz w:val="20"/>
              </w:rPr>
            </w:pPr>
            <w:r w:rsidRPr="001C1C2C">
              <w:rPr>
                <w:sz w:val="20"/>
              </w:rPr>
              <w:t xml:space="preserve">Alt.2: an ID, which is directly associated to a reference RS resource and/or resource set </w:t>
            </w:r>
          </w:p>
          <w:p w14:paraId="3B41D700" w14:textId="77777777" w:rsidR="00412FF5" w:rsidRPr="001C1C2C" w:rsidRDefault="00412FF5" w:rsidP="00352EFA">
            <w:pPr>
              <w:pStyle w:val="af"/>
              <w:numPr>
                <w:ilvl w:val="0"/>
                <w:numId w:val="30"/>
              </w:numPr>
              <w:autoSpaceDE/>
              <w:autoSpaceDN/>
              <w:adjustRightInd/>
              <w:snapToGrid/>
              <w:spacing w:after="0"/>
              <w:ind w:left="360"/>
              <w:rPr>
                <w:sz w:val="20"/>
              </w:rPr>
            </w:pPr>
            <w:r w:rsidRPr="001C1C2C">
              <w:rPr>
                <w:sz w:val="20"/>
              </w:rPr>
              <w:t>Alt.3: an ID, which can be assigned for a target RS resource or resource set</w:t>
            </w:r>
          </w:p>
          <w:p w14:paraId="67E1FFB4" w14:textId="77777777" w:rsidR="00412FF5" w:rsidRDefault="00412FF5" w:rsidP="00352EFA">
            <w:pPr>
              <w:pStyle w:val="af"/>
              <w:numPr>
                <w:ilvl w:val="0"/>
                <w:numId w:val="30"/>
              </w:numPr>
              <w:autoSpaceDE/>
              <w:autoSpaceDN/>
              <w:adjustRightInd/>
              <w:snapToGrid/>
              <w:spacing w:after="0"/>
              <w:ind w:left="360"/>
            </w:pPr>
            <w:r w:rsidRPr="001C1C2C">
              <w:rPr>
                <w:sz w:val="20"/>
              </w:rPr>
              <w:t>Alt.4: an ID which is additionally configured in spatial relation info</w:t>
            </w:r>
          </w:p>
        </w:tc>
      </w:tr>
    </w:tbl>
    <w:p w14:paraId="4EDD5DED" w14:textId="2784A61B" w:rsidR="00B320A7" w:rsidRPr="00352EFA" w:rsidRDefault="00B320A7" w:rsidP="00412FF5">
      <w:pPr>
        <w:spacing w:beforeLines="50" w:before="120" w:afterLines="50"/>
        <w:rPr>
          <w:kern w:val="2"/>
          <w:lang w:val="en-GB" w:eastAsia="zh-CN"/>
        </w:rPr>
      </w:pPr>
      <w:r>
        <w:rPr>
          <w:kern w:val="2"/>
          <w:lang w:val="en-GB" w:eastAsia="zh-CN"/>
        </w:rPr>
        <w:t xml:space="preserve">Reusing </w:t>
      </w:r>
      <w:r w:rsidRPr="00352EFA">
        <w:rPr>
          <w:kern w:val="2"/>
          <w:lang w:val="en-GB" w:eastAsia="zh-CN"/>
        </w:rPr>
        <w:t xml:space="preserve">SRS resource set ID as the panel ID is </w:t>
      </w:r>
      <w:r w:rsidR="000128E4">
        <w:rPr>
          <w:kern w:val="2"/>
          <w:lang w:val="en-GB" w:eastAsia="zh-CN"/>
        </w:rPr>
        <w:t>not preferred</w:t>
      </w:r>
      <w:r>
        <w:rPr>
          <w:kern w:val="2"/>
          <w:lang w:val="en-GB" w:eastAsia="zh-CN"/>
        </w:rPr>
        <w:t xml:space="preserve"> </w:t>
      </w:r>
      <w:r w:rsidRPr="00352EFA">
        <w:rPr>
          <w:kern w:val="2"/>
          <w:lang w:val="en-GB" w:eastAsia="zh-CN"/>
        </w:rPr>
        <w:t xml:space="preserve">due to </w:t>
      </w:r>
      <w:r>
        <w:rPr>
          <w:kern w:val="2"/>
          <w:lang w:val="en-GB" w:eastAsia="zh-CN"/>
        </w:rPr>
        <w:t xml:space="preserve">the following drawbacks. </w:t>
      </w:r>
    </w:p>
    <w:p w14:paraId="1667D3FD" w14:textId="77777777" w:rsidR="00412FF5" w:rsidRDefault="00412FF5" w:rsidP="001A01FE">
      <w:pPr>
        <w:numPr>
          <w:ilvl w:val="0"/>
          <w:numId w:val="41"/>
        </w:numPr>
        <w:spacing w:after="0"/>
        <w:rPr>
          <w:kern w:val="2"/>
          <w:lang w:val="en-GB" w:eastAsia="zh-CN"/>
        </w:rPr>
      </w:pPr>
      <w:r w:rsidRPr="00B05BFF">
        <w:rPr>
          <w:kern w:val="2"/>
          <w:lang w:val="en-GB" w:eastAsia="zh-CN"/>
        </w:rPr>
        <w:t xml:space="preserve">When multiple periodic/semi-persistent/aperiodic SRS resource sets are configured, it is </w:t>
      </w:r>
      <w:r w:rsidRPr="00B05BFF">
        <w:rPr>
          <w:i/>
          <w:kern w:val="2"/>
          <w:lang w:val="en-GB" w:eastAsia="zh-CN"/>
        </w:rPr>
        <w:t>unclear how a UE maps the configured SRS resource set</w:t>
      </w:r>
      <w:r w:rsidRPr="00B05BFF">
        <w:rPr>
          <w:rFonts w:hint="eastAsia"/>
          <w:i/>
          <w:kern w:val="2"/>
          <w:lang w:val="en-GB" w:eastAsia="zh-CN"/>
        </w:rPr>
        <w:t>s</w:t>
      </w:r>
      <w:r w:rsidRPr="00B05BFF">
        <w:rPr>
          <w:i/>
          <w:kern w:val="2"/>
          <w:lang w:val="en-GB" w:eastAsia="zh-CN"/>
        </w:rPr>
        <w:t xml:space="preserve"> to its panels</w:t>
      </w:r>
      <w:r>
        <w:rPr>
          <w:i/>
          <w:kern w:val="2"/>
          <w:lang w:val="en-GB" w:eastAsia="zh-CN"/>
        </w:rPr>
        <w:t xml:space="preserve"> for gNB</w:t>
      </w:r>
      <w:r w:rsidRPr="00B05BFF">
        <w:rPr>
          <w:kern w:val="2"/>
          <w:lang w:val="en-GB" w:eastAsia="zh-CN"/>
        </w:rPr>
        <w:t xml:space="preserve">, the knowledge of which is preferable for efficient panel-specific UL beam selection and also better interoperability. In addition, it is also unclear whether there should be and how to achieve some correspondence or limitation on SRS resource sets transmitted on the same panel, but with different time domain behaviours. Intuitively, such correspondence seems needed as these SRS resource sets are to be transmitted on same UE </w:t>
      </w:r>
      <w:proofErr w:type="gramStart"/>
      <w:r w:rsidRPr="00B05BFF">
        <w:rPr>
          <w:kern w:val="2"/>
          <w:lang w:val="en-GB" w:eastAsia="zh-CN"/>
        </w:rPr>
        <w:t>Tx</w:t>
      </w:r>
      <w:proofErr w:type="gramEnd"/>
      <w:r w:rsidRPr="00B05BFF">
        <w:rPr>
          <w:kern w:val="2"/>
          <w:lang w:val="en-GB" w:eastAsia="zh-CN"/>
        </w:rPr>
        <w:t xml:space="preserve"> panel and having it known to gNB can facilitate gNB scheduling and also reduce UE implementation complexity. </w:t>
      </w:r>
    </w:p>
    <w:p w14:paraId="283C4417" w14:textId="77777777" w:rsidR="00412FF5" w:rsidRDefault="00412FF5" w:rsidP="001A01FE">
      <w:pPr>
        <w:numPr>
          <w:ilvl w:val="0"/>
          <w:numId w:val="41"/>
        </w:numPr>
        <w:spacing w:after="0"/>
        <w:rPr>
          <w:kern w:val="2"/>
          <w:lang w:val="en-GB" w:eastAsia="zh-CN"/>
        </w:rPr>
      </w:pPr>
      <w:r w:rsidRPr="00B05BFF">
        <w:rPr>
          <w:kern w:val="2"/>
          <w:lang w:val="en-GB" w:eastAsia="zh-CN"/>
        </w:rPr>
        <w:t>It is indicated by RAN4 in [</w:t>
      </w:r>
      <w:r>
        <w:rPr>
          <w:kern w:val="2"/>
          <w:lang w:val="en-GB" w:eastAsia="zh-CN"/>
        </w:rPr>
        <w:t>3</w:t>
      </w:r>
      <w:proofErr w:type="gramStart"/>
      <w:r w:rsidRPr="00B05BFF">
        <w:rPr>
          <w:kern w:val="2"/>
          <w:lang w:val="en-GB" w:eastAsia="zh-CN"/>
        </w:rPr>
        <w:t>][</w:t>
      </w:r>
      <w:proofErr w:type="gramEnd"/>
      <w:r>
        <w:rPr>
          <w:kern w:val="2"/>
          <w:lang w:val="en-GB" w:eastAsia="zh-CN"/>
        </w:rPr>
        <w:t>4</w:t>
      </w:r>
      <w:r w:rsidRPr="00B05BFF">
        <w:rPr>
          <w:kern w:val="2"/>
          <w:lang w:val="en-GB" w:eastAsia="zh-CN"/>
        </w:rPr>
        <w:t xml:space="preserve">] that a UE may autonomously turn off some of its panels for power saving purposes. To maintain interoperability in FR2, it is highly desirable to maintain a mutual understanding on UE panel status between gNB and UE. An aperiodic SRS resource can be configured and triggered, while a semi-persistence SRS resource set can be activated or deactivated. For an aperiodic SRS resource set, it is unclear whether UE will keep the corresponding </w:t>
      </w:r>
      <w:proofErr w:type="gramStart"/>
      <w:r w:rsidRPr="00B05BFF">
        <w:rPr>
          <w:kern w:val="2"/>
          <w:lang w:val="en-GB" w:eastAsia="zh-CN"/>
        </w:rPr>
        <w:t>Tx</w:t>
      </w:r>
      <w:proofErr w:type="gramEnd"/>
      <w:r w:rsidRPr="00B05BFF">
        <w:rPr>
          <w:kern w:val="2"/>
          <w:lang w:val="en-GB" w:eastAsia="zh-CN"/>
        </w:rPr>
        <w:t xml:space="preserve"> panel in active status all the time until this SRS resource set is released by RRC reconfiguration. For a semi-persistent SRS resource set, it is</w:t>
      </w:r>
      <w:r w:rsidRPr="00B05BFF">
        <w:rPr>
          <w:i/>
          <w:kern w:val="2"/>
          <w:lang w:val="en-GB" w:eastAsia="zh-CN"/>
        </w:rPr>
        <w:t xml:space="preserve"> unclear whether UE will turn off the corresponding </w:t>
      </w:r>
      <w:proofErr w:type="gramStart"/>
      <w:r w:rsidRPr="00B05BFF">
        <w:rPr>
          <w:i/>
          <w:kern w:val="2"/>
          <w:lang w:val="en-GB" w:eastAsia="zh-CN"/>
        </w:rPr>
        <w:t>Tx</w:t>
      </w:r>
      <w:proofErr w:type="gramEnd"/>
      <w:r w:rsidRPr="00B05BFF">
        <w:rPr>
          <w:i/>
          <w:kern w:val="2"/>
          <w:lang w:val="en-GB" w:eastAsia="zh-CN"/>
        </w:rPr>
        <w:t xml:space="preserve"> panel and forget the beams used for previous transmissions once it is deactivated</w:t>
      </w:r>
      <w:r w:rsidRPr="00B05BFF">
        <w:rPr>
          <w:kern w:val="2"/>
          <w:lang w:val="en-GB" w:eastAsia="zh-CN"/>
        </w:rPr>
        <w:t xml:space="preserve">. With these in mind, it appears to </w:t>
      </w:r>
      <w:r w:rsidRPr="00B05BFF">
        <w:rPr>
          <w:kern w:val="2"/>
          <w:lang w:val="en-GB" w:eastAsia="zh-CN"/>
        </w:rPr>
        <w:lastRenderedPageBreak/>
        <w:t xml:space="preserve">reuse/modify the connection (if any) between SRS resource set and UE panel is </w:t>
      </w:r>
      <w:r w:rsidRPr="00B05BFF">
        <w:rPr>
          <w:rFonts w:hint="eastAsia"/>
          <w:kern w:val="2"/>
          <w:lang w:val="en-GB" w:eastAsia="zh-CN"/>
        </w:rPr>
        <w:t>obscure</w:t>
      </w:r>
      <w:r w:rsidRPr="00B05BFF">
        <w:rPr>
          <w:kern w:val="2"/>
          <w:lang w:val="en-GB" w:eastAsia="zh-CN"/>
        </w:rPr>
        <w:t xml:space="preserve"> and burdensome when striving to achieve aligned understanding between gNB and UE on UE panel status. </w:t>
      </w:r>
    </w:p>
    <w:p w14:paraId="2B0CDC28" w14:textId="77777777" w:rsidR="00412FF5" w:rsidRPr="00B05BFF" w:rsidRDefault="00412FF5" w:rsidP="001A01FE">
      <w:pPr>
        <w:numPr>
          <w:ilvl w:val="0"/>
          <w:numId w:val="41"/>
        </w:numPr>
        <w:spacing w:after="0"/>
        <w:rPr>
          <w:kern w:val="2"/>
          <w:lang w:val="en-GB" w:eastAsia="zh-CN"/>
        </w:rPr>
      </w:pPr>
      <w:r>
        <w:rPr>
          <w:kern w:val="2"/>
          <w:lang w:val="en-GB" w:eastAsia="zh-CN"/>
        </w:rPr>
        <w:t>When comes to</w:t>
      </w:r>
      <w:r w:rsidRPr="00B05BFF">
        <w:rPr>
          <w:kern w:val="2"/>
          <w:lang w:val="en-GB" w:eastAsia="zh-CN"/>
        </w:rPr>
        <w:t xml:space="preserve"> panel-specific DL beam selection, it is </w:t>
      </w:r>
      <w:r w:rsidRPr="00B05BFF">
        <w:rPr>
          <w:i/>
          <w:kern w:val="2"/>
          <w:lang w:val="en-GB" w:eastAsia="zh-CN"/>
        </w:rPr>
        <w:t xml:space="preserve">unclear </w:t>
      </w:r>
      <w:r w:rsidRPr="00B05BFF">
        <w:rPr>
          <w:rFonts w:hint="eastAsia"/>
          <w:i/>
          <w:kern w:val="2"/>
          <w:lang w:val="en-GB" w:eastAsia="zh-CN"/>
        </w:rPr>
        <w:t>how</w:t>
      </w:r>
      <w:r w:rsidRPr="00B05BFF">
        <w:rPr>
          <w:i/>
          <w:kern w:val="2"/>
          <w:lang w:val="en-GB" w:eastAsia="zh-CN"/>
        </w:rPr>
        <w:t xml:space="preserve"> SRS resource set can be used to represent a DL Rx panel</w:t>
      </w:r>
      <w:r w:rsidRPr="00B05BFF">
        <w:rPr>
          <w:kern w:val="2"/>
          <w:lang w:val="en-GB" w:eastAsia="zh-CN"/>
        </w:rPr>
        <w:t>. In this sense, reusing the concept of SRS resource set (if there is really anything to be reused) seems not compatible to panel-specific DL beam selection, which is important for DL-only deployment of FR2 SCell (with PCell with UL operating in FR1, agreed as an important scenario in beam failure recovery session), where SRS resource set may not be configured at all.</w:t>
      </w:r>
    </w:p>
    <w:p w14:paraId="24689B0C" w14:textId="388C6231" w:rsidR="00412FF5" w:rsidRDefault="00B320A7" w:rsidP="00352EFA">
      <w:pPr>
        <w:spacing w:beforeLines="50" w:before="120" w:afterLines="50"/>
        <w:rPr>
          <w:kern w:val="2"/>
          <w:lang w:val="en-GB" w:eastAsia="zh-CN"/>
        </w:rPr>
      </w:pPr>
      <w:r w:rsidRPr="00CB6195">
        <w:rPr>
          <w:kern w:val="2"/>
          <w:lang w:val="en-GB" w:eastAsia="zh-CN"/>
        </w:rPr>
        <w:t xml:space="preserve">A new ID is preferred over reusing SRS resource set ID as the panel ID is mainly due to </w:t>
      </w:r>
      <w:r>
        <w:rPr>
          <w:kern w:val="2"/>
          <w:lang w:val="en-GB" w:eastAsia="zh-CN"/>
        </w:rPr>
        <w:t>the following advantages</w:t>
      </w:r>
      <w:r w:rsidR="00412FF5">
        <w:rPr>
          <w:kern w:val="2"/>
          <w:lang w:val="en-GB" w:eastAsia="zh-CN"/>
        </w:rPr>
        <w:t>:</w:t>
      </w:r>
    </w:p>
    <w:p w14:paraId="5C10ED08" w14:textId="77777777" w:rsidR="00412FF5" w:rsidRDefault="00412FF5" w:rsidP="00412FF5">
      <w:pPr>
        <w:numPr>
          <w:ilvl w:val="0"/>
          <w:numId w:val="22"/>
        </w:numPr>
        <w:spacing w:after="0"/>
        <w:rPr>
          <w:kern w:val="2"/>
          <w:lang w:val="en-GB" w:eastAsia="zh-CN"/>
        </w:rPr>
      </w:pPr>
      <w:r w:rsidRPr="00B05BFF">
        <w:rPr>
          <w:kern w:val="2"/>
          <w:lang w:val="en-GB" w:eastAsia="zh-CN"/>
        </w:rPr>
        <w:t xml:space="preserve">If the design in Rel-15 is considered to be applicable to single-UE-panel case only, having a new identifier to represent a UE </w:t>
      </w:r>
      <w:proofErr w:type="gramStart"/>
      <w:r w:rsidRPr="00B05BFF">
        <w:rPr>
          <w:kern w:val="2"/>
          <w:lang w:val="en-GB" w:eastAsia="zh-CN"/>
        </w:rPr>
        <w:t>Tx</w:t>
      </w:r>
      <w:proofErr w:type="gramEnd"/>
      <w:r w:rsidRPr="00B05BFF">
        <w:rPr>
          <w:kern w:val="2"/>
          <w:lang w:val="en-GB" w:eastAsia="zh-CN"/>
        </w:rPr>
        <w:t xml:space="preserve"> panel is simply </w:t>
      </w:r>
      <w:r w:rsidRPr="00B05BFF">
        <w:rPr>
          <w:i/>
          <w:kern w:val="2"/>
          <w:lang w:val="en-GB" w:eastAsia="zh-CN"/>
        </w:rPr>
        <w:t>a new dimension on top of the existing design</w:t>
      </w:r>
      <w:r w:rsidRPr="00B05BFF">
        <w:rPr>
          <w:kern w:val="2"/>
          <w:lang w:val="en-GB" w:eastAsia="zh-CN"/>
        </w:rPr>
        <w:t xml:space="preserve"> and can be </w:t>
      </w:r>
      <w:r w:rsidRPr="00B05BFF">
        <w:rPr>
          <w:i/>
          <w:kern w:val="2"/>
          <w:lang w:val="en-GB" w:eastAsia="zh-CN"/>
        </w:rPr>
        <w:t>incorporated smoothly</w:t>
      </w:r>
      <w:r w:rsidRPr="00B05BFF">
        <w:rPr>
          <w:kern w:val="2"/>
          <w:lang w:val="en-GB" w:eastAsia="zh-CN"/>
        </w:rPr>
        <w:t>.</w:t>
      </w:r>
      <w:r>
        <w:rPr>
          <w:kern w:val="2"/>
          <w:lang w:val="en-GB" w:eastAsia="zh-CN"/>
        </w:rPr>
        <w:t xml:space="preserve"> For example, beam indication in Rel-15 uses the concept of “reference RS” for both DL and UL. One target RS can be configured with one “reference RS”, and the beam used for receiving/transmitting the “reference RS” should be used to receive/transmit the target RS. The function of the new panel identifier is different from existing beam indication due to the fact that one panel will be able to generate multiple different beams, and such panel ID can be used to limit beam training procedure to one specific UE panel, facing certain direction.</w:t>
      </w:r>
    </w:p>
    <w:p w14:paraId="1062254D" w14:textId="77777777" w:rsidR="00412FF5" w:rsidRDefault="00412FF5" w:rsidP="00412FF5">
      <w:pPr>
        <w:numPr>
          <w:ilvl w:val="0"/>
          <w:numId w:val="22"/>
        </w:numPr>
        <w:spacing w:after="0"/>
        <w:rPr>
          <w:kern w:val="2"/>
          <w:lang w:val="en-GB" w:eastAsia="zh-CN"/>
        </w:rPr>
      </w:pPr>
      <w:r w:rsidRPr="00B05BFF">
        <w:rPr>
          <w:kern w:val="2"/>
          <w:lang w:val="en-GB" w:eastAsia="zh-CN"/>
        </w:rPr>
        <w:t xml:space="preserve">It will be </w:t>
      </w:r>
      <w:r w:rsidRPr="00B05BFF">
        <w:rPr>
          <w:i/>
          <w:kern w:val="2"/>
          <w:lang w:val="en-GB" w:eastAsia="zh-CN"/>
        </w:rPr>
        <w:t xml:space="preserve">easier to regulate the configured SRS resource sets corresponding to one UE </w:t>
      </w:r>
      <w:proofErr w:type="gramStart"/>
      <w:r w:rsidRPr="00B05BFF">
        <w:rPr>
          <w:i/>
          <w:kern w:val="2"/>
          <w:lang w:val="en-GB" w:eastAsia="zh-CN"/>
        </w:rPr>
        <w:t>Tx</w:t>
      </w:r>
      <w:proofErr w:type="gramEnd"/>
      <w:r w:rsidRPr="00B05BFF">
        <w:rPr>
          <w:i/>
          <w:kern w:val="2"/>
          <w:lang w:val="en-GB" w:eastAsia="zh-CN"/>
        </w:rPr>
        <w:t xml:space="preserve"> panel</w:t>
      </w:r>
      <w:r w:rsidRPr="00B05BFF">
        <w:rPr>
          <w:kern w:val="2"/>
          <w:lang w:val="en-GB" w:eastAsia="zh-CN"/>
        </w:rPr>
        <w:t xml:space="preserve">, e.g., to assign the same panel identifier to multiple SRS resource sets with different time-domain behaviours. </w:t>
      </w:r>
    </w:p>
    <w:p w14:paraId="203DA2D6" w14:textId="77777777" w:rsidR="00412FF5" w:rsidRDefault="00412FF5" w:rsidP="00412FF5">
      <w:pPr>
        <w:numPr>
          <w:ilvl w:val="0"/>
          <w:numId w:val="22"/>
        </w:numPr>
        <w:spacing w:after="0"/>
        <w:rPr>
          <w:kern w:val="2"/>
          <w:lang w:val="en-GB" w:eastAsia="zh-CN"/>
        </w:rPr>
      </w:pPr>
      <w:r w:rsidRPr="00B05BFF">
        <w:rPr>
          <w:kern w:val="2"/>
          <w:lang w:val="en-GB" w:eastAsia="zh-CN"/>
        </w:rPr>
        <w:t xml:space="preserve">With a new panel identifier, it is also more </w:t>
      </w:r>
      <w:r w:rsidRPr="00B05BFF">
        <w:rPr>
          <w:i/>
          <w:kern w:val="2"/>
          <w:lang w:val="en-GB" w:eastAsia="zh-CN"/>
        </w:rPr>
        <w:t>convenient to design mechanisms to align understanding on UE panel status</w:t>
      </w:r>
      <w:r w:rsidRPr="00B05BFF">
        <w:rPr>
          <w:kern w:val="2"/>
          <w:lang w:val="en-GB" w:eastAsia="zh-CN"/>
        </w:rPr>
        <w:t xml:space="preserve"> between gNB and UE, without strong necessity to connect to configuration, reconfiguration, activation or deactivation of SRS resource sets. </w:t>
      </w:r>
    </w:p>
    <w:p w14:paraId="4BC6390D" w14:textId="37B3387B" w:rsidR="00B320A7" w:rsidRDefault="00412FF5">
      <w:pPr>
        <w:numPr>
          <w:ilvl w:val="0"/>
          <w:numId w:val="22"/>
        </w:numPr>
        <w:spacing w:after="0"/>
        <w:rPr>
          <w:kern w:val="2"/>
          <w:lang w:val="en-GB" w:eastAsia="zh-CN"/>
        </w:rPr>
      </w:pPr>
      <w:r w:rsidRPr="00B05BFF">
        <w:rPr>
          <w:kern w:val="2"/>
          <w:lang w:val="en-GB" w:eastAsia="zh-CN"/>
        </w:rPr>
        <w:t xml:space="preserve">With the new panel </w:t>
      </w:r>
      <w:r w:rsidRPr="00B05BFF">
        <w:rPr>
          <w:rFonts w:hint="eastAsia"/>
          <w:kern w:val="2"/>
          <w:lang w:val="en-GB" w:eastAsia="zh-CN"/>
        </w:rPr>
        <w:t>ide</w:t>
      </w:r>
      <w:r w:rsidRPr="00B05BFF">
        <w:rPr>
          <w:kern w:val="2"/>
          <w:lang w:val="en-GB" w:eastAsia="zh-CN"/>
        </w:rPr>
        <w:t xml:space="preserve">ntifier, </w:t>
      </w:r>
      <w:r>
        <w:rPr>
          <w:kern w:val="2"/>
          <w:lang w:val="en-GB" w:eastAsia="zh-CN"/>
        </w:rPr>
        <w:t xml:space="preserve">both of </w:t>
      </w:r>
      <w:r w:rsidRPr="00B05BFF">
        <w:rPr>
          <w:kern w:val="2"/>
          <w:lang w:val="en-GB" w:eastAsia="zh-CN"/>
        </w:rPr>
        <w:t xml:space="preserve">the </w:t>
      </w:r>
      <w:r w:rsidRPr="00B05BFF">
        <w:rPr>
          <w:i/>
          <w:kern w:val="2"/>
          <w:lang w:val="en-GB" w:eastAsia="zh-CN"/>
        </w:rPr>
        <w:t xml:space="preserve">UE </w:t>
      </w:r>
      <w:r w:rsidRPr="00B05BFF">
        <w:rPr>
          <w:rFonts w:hint="eastAsia"/>
          <w:i/>
          <w:kern w:val="2"/>
          <w:lang w:val="en-GB" w:eastAsia="zh-CN"/>
        </w:rPr>
        <w:t>Rx</w:t>
      </w:r>
      <w:r w:rsidRPr="00B05BFF">
        <w:rPr>
          <w:i/>
          <w:kern w:val="2"/>
          <w:lang w:val="en-GB" w:eastAsia="zh-CN"/>
        </w:rPr>
        <w:t xml:space="preserve"> panel and Tx panel can be defined/abstracted</w:t>
      </w:r>
      <w:r>
        <w:rPr>
          <w:kern w:val="2"/>
          <w:lang w:val="en-GB" w:eastAsia="zh-CN"/>
        </w:rPr>
        <w:t xml:space="preserve"> to support the panel selection mechanism at least when beam correspondence holds</w:t>
      </w:r>
      <w:r w:rsidRPr="00B05BFF">
        <w:rPr>
          <w:kern w:val="2"/>
          <w:lang w:val="en-GB" w:eastAsia="zh-CN"/>
        </w:rPr>
        <w:t>.</w:t>
      </w:r>
      <w:r>
        <w:rPr>
          <w:kern w:val="2"/>
          <w:lang w:val="en-GB" w:eastAsia="zh-CN"/>
        </w:rPr>
        <w:t xml:space="preserve"> </w:t>
      </w:r>
    </w:p>
    <w:p w14:paraId="6E1A87E7" w14:textId="77777777" w:rsidR="00B320A7" w:rsidRPr="00B320A7" w:rsidRDefault="00B320A7" w:rsidP="00352EFA">
      <w:pPr>
        <w:spacing w:after="0"/>
        <w:rPr>
          <w:kern w:val="2"/>
          <w:lang w:val="en-GB" w:eastAsia="zh-CN"/>
        </w:rPr>
      </w:pPr>
    </w:p>
    <w:p w14:paraId="0E8786F6" w14:textId="471E5F10" w:rsidR="00B320A7" w:rsidRPr="00352EFA" w:rsidRDefault="00B320A7" w:rsidP="00352EFA">
      <w:pPr>
        <w:spacing w:after="0"/>
        <w:rPr>
          <w:lang w:eastAsia="zh-CN"/>
        </w:rPr>
      </w:pPr>
      <w:r>
        <w:rPr>
          <w:lang w:eastAsia="zh-CN"/>
        </w:rPr>
        <w:t>O</w:t>
      </w:r>
      <w:r w:rsidRPr="008B0288">
        <w:rPr>
          <w:lang w:eastAsia="zh-CN"/>
        </w:rPr>
        <w:t>n how to use the new panel ID</w:t>
      </w:r>
      <w:r>
        <w:rPr>
          <w:lang w:eastAsia="zh-CN"/>
        </w:rPr>
        <w:t>,</w:t>
      </w:r>
      <w:r w:rsidRPr="008B0288">
        <w:rPr>
          <w:lang w:eastAsia="zh-CN"/>
        </w:rPr>
        <w:t xml:space="preserve"> </w:t>
      </w:r>
      <w:r>
        <w:rPr>
          <w:lang w:eastAsia="zh-CN"/>
        </w:rPr>
        <w:t xml:space="preserve">Alt-2 – Alt-4 were listed. </w:t>
      </w:r>
    </w:p>
    <w:p w14:paraId="02025899" w14:textId="77777777" w:rsidR="006740B7" w:rsidRDefault="006740B7" w:rsidP="006740B7">
      <w:pPr>
        <w:numPr>
          <w:ilvl w:val="0"/>
          <w:numId w:val="35"/>
        </w:numPr>
        <w:spacing w:beforeLines="50" w:before="120" w:afterLines="50"/>
        <w:rPr>
          <w:kern w:val="2"/>
          <w:u w:val="single"/>
          <w:lang w:val="en-GB" w:eastAsia="zh-CN"/>
        </w:rPr>
      </w:pPr>
      <w:r w:rsidRPr="00C61B3E">
        <w:rPr>
          <w:kern w:val="2"/>
          <w:u w:val="single"/>
          <w:lang w:val="en-GB" w:eastAsia="zh-CN"/>
        </w:rPr>
        <w:t xml:space="preserve">Alt.2: an ID, which is directly associated to a reference RS resource and/or resource set </w:t>
      </w:r>
    </w:p>
    <w:p w14:paraId="2F0DA4E6" w14:textId="77777777" w:rsidR="006740B7" w:rsidRDefault="006740B7" w:rsidP="006740B7">
      <w:pPr>
        <w:spacing w:after="0"/>
        <w:rPr>
          <w:kern w:val="2"/>
          <w:lang w:val="en-GB" w:eastAsia="zh-CN"/>
        </w:rPr>
      </w:pPr>
      <w:r>
        <w:rPr>
          <w:kern w:val="2"/>
          <w:lang w:val="en-GB" w:eastAsia="zh-CN"/>
        </w:rPr>
        <w:t xml:space="preserve">Our interpretation of this approach is NW to assign this ID referring a reference RS to perform panel indication for a targeted RS. The panel used for receiving/transmitting the reference RS should be used for receiving/transmitting the target RS. In other words, this ID is merely a low-overhead indicator of the reference RS. </w:t>
      </w:r>
    </w:p>
    <w:p w14:paraId="397BD1B1" w14:textId="77777777" w:rsidR="006740B7" w:rsidRPr="008B0E35" w:rsidRDefault="006740B7" w:rsidP="006740B7">
      <w:pPr>
        <w:spacing w:after="0"/>
        <w:rPr>
          <w:kern w:val="2"/>
          <w:lang w:val="en-GB" w:eastAsia="zh-CN"/>
        </w:rPr>
      </w:pPr>
      <w:r w:rsidRPr="00707AEC">
        <w:rPr>
          <w:kern w:val="2"/>
          <w:lang w:val="en-GB" w:eastAsia="zh-CN"/>
        </w:rPr>
        <w:t>With this approach, if no further enhancement, the UE will be responsible of selecting panel for reference RS (e.g., SSB or CSI-RS if beam correspondence holds) from the beginning, panel management is still largely left to UE implementation. If a UE chooses to receive/transmit on one panel only, NW will not be able to instruc</w:t>
      </w:r>
      <w:r w:rsidRPr="008B0E35">
        <w:rPr>
          <w:kern w:val="2"/>
          <w:lang w:val="en-GB" w:eastAsia="zh-CN"/>
        </w:rPr>
        <w:t xml:space="preserve">t UE to perform panel selection at all, which does not meet the WID requirement.  </w:t>
      </w:r>
    </w:p>
    <w:p w14:paraId="5E283E61" w14:textId="77777777" w:rsidR="006740B7" w:rsidRPr="008B0E35" w:rsidRDefault="006740B7" w:rsidP="006740B7">
      <w:pPr>
        <w:numPr>
          <w:ilvl w:val="0"/>
          <w:numId w:val="35"/>
        </w:numPr>
        <w:spacing w:beforeLines="50" w:before="120" w:afterLines="50"/>
        <w:rPr>
          <w:kern w:val="2"/>
          <w:u w:val="single"/>
          <w:lang w:val="en-GB" w:eastAsia="zh-CN"/>
        </w:rPr>
      </w:pPr>
      <w:r w:rsidRPr="008B0E35">
        <w:rPr>
          <w:kern w:val="2"/>
          <w:u w:val="single"/>
          <w:lang w:val="en-GB" w:eastAsia="zh-CN"/>
        </w:rPr>
        <w:t>Alt-3: an ID, which can be assigned for a target RS resource or resource set</w:t>
      </w:r>
    </w:p>
    <w:p w14:paraId="48EDE93A" w14:textId="77777777" w:rsidR="006740B7" w:rsidRPr="008B0E35" w:rsidRDefault="006740B7" w:rsidP="006740B7">
      <w:pPr>
        <w:spacing w:after="0"/>
        <w:rPr>
          <w:kern w:val="2"/>
          <w:lang w:val="en-GB" w:eastAsia="zh-CN"/>
        </w:rPr>
      </w:pPr>
      <w:r w:rsidRPr="008B0E35">
        <w:rPr>
          <w:kern w:val="2"/>
          <w:lang w:val="en-GB" w:eastAsia="zh-CN"/>
        </w:rPr>
        <w:t xml:space="preserve">With Alt-3, the defined ID can represent a UE panel. For SRS resource/set(s) without beam indication, the configured panel ID can be used for indicating panel-specific UL beam training. Assuming the two UE panels are facing two opposite directions (the front and back side), such mechanism will allow gNB to instruct UE to measure UL beams on one specific panel, either pointing to the front side or the back side. On this line, if the UL beam indication framework in Rel-15 is not to be further enhanced, subsequent UL beam indication can reuse existing spatial relation indication framework, and the SRS resource contained in spatial relation implicitly refers to a UE panel without a need to explicitly include a panel ID. </w:t>
      </w:r>
    </w:p>
    <w:p w14:paraId="642D255B" w14:textId="35553075" w:rsidR="006740B7" w:rsidRPr="00707AEC" w:rsidRDefault="006740B7" w:rsidP="006740B7">
      <w:pPr>
        <w:spacing w:beforeLines="50" w:before="120" w:afterLines="50"/>
        <w:jc w:val="center"/>
        <w:rPr>
          <w:noProof/>
          <w:lang w:eastAsia="zh-CN"/>
        </w:rPr>
      </w:pPr>
      <w:r w:rsidRPr="00707AEC">
        <w:rPr>
          <w:noProof/>
          <w:lang w:eastAsia="zh-CN"/>
        </w:rPr>
        <w:drawing>
          <wp:inline distT="0" distB="0" distL="0" distR="0" wp14:anchorId="7B944404" wp14:editId="153BE1E1">
            <wp:extent cx="4968875" cy="854075"/>
            <wp:effectExtent l="0" t="0" r="317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8875" cy="854075"/>
                    </a:xfrm>
                    <a:prstGeom prst="rect">
                      <a:avLst/>
                    </a:prstGeom>
                    <a:noFill/>
                    <a:ln>
                      <a:noFill/>
                    </a:ln>
                  </pic:spPr>
                </pic:pic>
              </a:graphicData>
            </a:graphic>
          </wp:inline>
        </w:drawing>
      </w:r>
    </w:p>
    <w:p w14:paraId="32FF0966" w14:textId="65257FF8" w:rsidR="006740B7" w:rsidRDefault="006740B7" w:rsidP="00352EFA">
      <w:pPr>
        <w:pStyle w:val="a5"/>
        <w:rPr>
          <w:b w:val="0"/>
        </w:rPr>
      </w:pPr>
      <w:r w:rsidRPr="00352EFA">
        <w:rPr>
          <w:b w:val="0"/>
        </w:rPr>
        <w:t>Figure</w:t>
      </w:r>
      <w:r w:rsidR="001A5EF8">
        <w:rPr>
          <w:b w:val="0"/>
        </w:rPr>
        <w:t xml:space="preserve"> 3</w:t>
      </w:r>
      <w:r w:rsidRPr="00352EFA">
        <w:rPr>
          <w:b w:val="0"/>
        </w:rPr>
        <w:t>. Use case for Alt-3</w:t>
      </w:r>
    </w:p>
    <w:p w14:paraId="796E715E" w14:textId="55CEA047" w:rsidR="00151EB6" w:rsidRPr="00DF5E0F" w:rsidRDefault="00151EB6" w:rsidP="00DF5E0F">
      <w:pPr>
        <w:spacing w:after="0"/>
        <w:rPr>
          <w:lang w:val="en-GB"/>
        </w:rPr>
      </w:pPr>
      <w:r w:rsidRPr="008B0E35">
        <w:rPr>
          <w:kern w:val="2"/>
          <w:lang w:val="en-GB" w:eastAsia="zh-CN"/>
        </w:rPr>
        <w:lastRenderedPageBreak/>
        <w:t xml:space="preserve">Still, it is worthwhile to study further whether there is need to have both panel indication and spatial relation indication, and the relation between them, in different use cases and scenarios. </w:t>
      </w:r>
    </w:p>
    <w:p w14:paraId="7D1852C3" w14:textId="77777777" w:rsidR="006740B7" w:rsidRPr="008B0E35" w:rsidRDefault="006740B7" w:rsidP="006740B7">
      <w:pPr>
        <w:numPr>
          <w:ilvl w:val="0"/>
          <w:numId w:val="35"/>
        </w:numPr>
        <w:spacing w:beforeLines="50" w:before="120" w:afterLines="50"/>
        <w:rPr>
          <w:kern w:val="2"/>
          <w:u w:val="single"/>
          <w:lang w:val="en-GB" w:eastAsia="zh-CN"/>
        </w:rPr>
      </w:pPr>
      <w:r w:rsidRPr="008B0E35">
        <w:rPr>
          <w:kern w:val="2"/>
          <w:lang w:val="en-GB" w:eastAsia="zh-CN"/>
        </w:rPr>
        <w:t xml:space="preserve"> </w:t>
      </w:r>
      <w:r w:rsidRPr="008B0E35">
        <w:rPr>
          <w:kern w:val="2"/>
          <w:u w:val="single"/>
          <w:lang w:val="en-GB" w:eastAsia="zh-CN"/>
        </w:rPr>
        <w:t xml:space="preserve">Alt-4: an ID which is additionally configured in spatial relation info </w:t>
      </w:r>
    </w:p>
    <w:p w14:paraId="292BF256" w14:textId="77777777" w:rsidR="006740B7" w:rsidRPr="00707AEC" w:rsidRDefault="006740B7" w:rsidP="006740B7">
      <w:pPr>
        <w:spacing w:after="0"/>
        <w:rPr>
          <w:kern w:val="2"/>
          <w:lang w:val="en-GB" w:eastAsia="zh-CN"/>
        </w:rPr>
      </w:pPr>
      <w:r w:rsidRPr="00352EFA">
        <w:rPr>
          <w:kern w:val="2"/>
          <w:lang w:val="en-GB" w:eastAsia="zh-CN"/>
        </w:rPr>
        <w:t xml:space="preserve">Spatial relation info, containing either SSB or CSI-RS or SRS index, is used for UL beam indication for SRS and PUCCH in Rel-15. Including an additional and optional ID within the spatial relation info can help indicating panel-specific UL transmission, assuming one ID corresponds to one UE </w:t>
      </w:r>
      <w:proofErr w:type="gramStart"/>
      <w:r w:rsidRPr="00352EFA">
        <w:rPr>
          <w:kern w:val="2"/>
          <w:lang w:val="en-GB" w:eastAsia="zh-CN"/>
        </w:rPr>
        <w:t>Tx</w:t>
      </w:r>
      <w:proofErr w:type="gramEnd"/>
      <w:r w:rsidRPr="00352EFA">
        <w:rPr>
          <w:kern w:val="2"/>
          <w:lang w:val="en-GB" w:eastAsia="zh-CN"/>
        </w:rPr>
        <w:t xml:space="preserve"> panel. However, in Rel-15, UE should use exactly the Rx beam used for receiving SSB or CSI-RS to transmit the corresponding SRS or PUCCH. If the additional ID is introduced in Rel-16, the UE behavior may need to be revised, as the indicated panel may be different from the one used for receiving SSB or CSI-RS or transmitting SRS, and in this case, some flexibility may be given to UE to reshape the </w:t>
      </w:r>
      <w:proofErr w:type="gramStart"/>
      <w:r w:rsidRPr="00352EFA">
        <w:rPr>
          <w:kern w:val="2"/>
          <w:lang w:val="en-GB" w:eastAsia="zh-CN"/>
        </w:rPr>
        <w:t>Tx</w:t>
      </w:r>
      <w:proofErr w:type="gramEnd"/>
      <w:r w:rsidRPr="00352EFA">
        <w:rPr>
          <w:kern w:val="2"/>
          <w:lang w:val="en-GB" w:eastAsia="zh-CN"/>
        </w:rPr>
        <w:t xml:space="preserve"> beam. While conceptually Alt-4 may work, more study on the next-level details is needed.</w:t>
      </w:r>
      <w:r w:rsidRPr="00707AEC">
        <w:rPr>
          <w:kern w:val="2"/>
          <w:lang w:val="en-GB" w:eastAsia="zh-CN"/>
        </w:rPr>
        <w:t xml:space="preserve"> </w:t>
      </w:r>
    </w:p>
    <w:p w14:paraId="15FC8B83" w14:textId="77777777" w:rsidR="006740B7" w:rsidRPr="008B0E35" w:rsidRDefault="006740B7" w:rsidP="006740B7">
      <w:pPr>
        <w:spacing w:before="120"/>
        <w:rPr>
          <w:kern w:val="2"/>
          <w:lang w:eastAsia="zh-CN"/>
        </w:rPr>
      </w:pPr>
      <w:r w:rsidRPr="008B0E35">
        <w:rPr>
          <w:kern w:val="2"/>
          <w:lang w:eastAsia="zh-CN"/>
        </w:rPr>
        <w:t>Based on the discussions above, we have the following proposal:</w:t>
      </w:r>
    </w:p>
    <w:p w14:paraId="21E82D92" w14:textId="77777777" w:rsidR="00A86400" w:rsidRPr="00A86400" w:rsidRDefault="00A86400" w:rsidP="00A86400">
      <w:pPr>
        <w:rPr>
          <w:b/>
          <w:i/>
          <w:lang w:eastAsia="zh-CN"/>
        </w:rPr>
      </w:pPr>
      <w:r w:rsidRPr="00A86400">
        <w:rPr>
          <w:rFonts w:hint="eastAsia"/>
          <w:b/>
          <w:i/>
          <w:lang w:eastAsia="zh-CN"/>
        </w:rPr>
        <w:t xml:space="preserve">Proposal </w:t>
      </w:r>
      <w:r w:rsidRPr="00A86400">
        <w:rPr>
          <w:b/>
          <w:i/>
          <w:lang w:eastAsia="zh-CN"/>
        </w:rPr>
        <w:t>4</w:t>
      </w:r>
      <w:r w:rsidRPr="00A86400">
        <w:rPr>
          <w:rFonts w:hint="eastAsia"/>
          <w:b/>
          <w:i/>
          <w:lang w:eastAsia="zh-CN"/>
        </w:rPr>
        <w:t>:</w:t>
      </w:r>
      <w:r w:rsidRPr="00A86400">
        <w:rPr>
          <w:b/>
          <w:i/>
          <w:lang w:eastAsia="zh-CN"/>
        </w:rPr>
        <w:t xml:space="preserve"> F</w:t>
      </w:r>
      <w:r w:rsidRPr="00A86400">
        <w:rPr>
          <w:rFonts w:hint="eastAsia"/>
          <w:b/>
          <w:i/>
          <w:lang w:eastAsia="zh-CN"/>
        </w:rPr>
        <w:t>or indicating panel-specific UL transmission</w:t>
      </w:r>
      <w:r w:rsidRPr="00A86400">
        <w:rPr>
          <w:b/>
          <w:i/>
          <w:lang w:eastAsia="zh-CN"/>
        </w:rPr>
        <w:t>, support Alt-3 (</w:t>
      </w:r>
      <w:r w:rsidRPr="00A86400">
        <w:rPr>
          <w:rFonts w:hint="eastAsia"/>
          <w:b/>
          <w:i/>
          <w:lang w:eastAsia="zh-CN"/>
        </w:rPr>
        <w:t>an ID, which can be assigned for a target RS resource or resource set</w:t>
      </w:r>
      <w:r w:rsidRPr="00A86400">
        <w:rPr>
          <w:b/>
          <w:i/>
          <w:lang w:eastAsia="zh-CN"/>
        </w:rPr>
        <w:t>) and/or Alt-4 (</w:t>
      </w:r>
      <w:r w:rsidRPr="00A86400">
        <w:rPr>
          <w:rFonts w:hint="eastAsia"/>
          <w:b/>
          <w:i/>
          <w:lang w:eastAsia="zh-CN"/>
        </w:rPr>
        <w:t>an ID which is additionally configured in spatial relation info</w:t>
      </w:r>
      <w:r w:rsidRPr="00A86400">
        <w:rPr>
          <w:b/>
          <w:i/>
          <w:lang w:eastAsia="zh-CN"/>
        </w:rPr>
        <w:t>).</w:t>
      </w:r>
    </w:p>
    <w:p w14:paraId="5A948D0E" w14:textId="77777777" w:rsidR="00151EB6" w:rsidRPr="00A86400" w:rsidRDefault="00151EB6" w:rsidP="006740B7">
      <w:pPr>
        <w:rPr>
          <w:b/>
          <w:i/>
          <w:lang w:eastAsia="zh-CN"/>
        </w:rPr>
      </w:pPr>
    </w:p>
    <w:p w14:paraId="7899D1B7" w14:textId="70F1FF68" w:rsidR="00041AE6" w:rsidRDefault="00041AE6" w:rsidP="00041AE6">
      <w:pPr>
        <w:pStyle w:val="1"/>
        <w:rPr>
          <w:rFonts w:eastAsia="Malgun Gothic"/>
          <w:lang w:eastAsia="ko-KR"/>
        </w:rPr>
      </w:pPr>
      <w:r w:rsidRPr="00B0649A">
        <w:rPr>
          <w:rFonts w:eastAsia="Malgun Gothic"/>
          <w:lang w:eastAsia="ko-KR"/>
        </w:rPr>
        <w:t>Beam failure recovery for SCell</w:t>
      </w:r>
    </w:p>
    <w:p w14:paraId="1DF7217D" w14:textId="6D9680E8" w:rsidR="00483AC1" w:rsidRDefault="00483AC1" w:rsidP="009304E4">
      <w:pPr>
        <w:rPr>
          <w:lang w:eastAsia="zh-CN"/>
        </w:rPr>
      </w:pPr>
      <w:r>
        <w:rPr>
          <w:lang w:eastAsia="zh-CN"/>
        </w:rPr>
        <w:t>It</w:t>
      </w:r>
      <w:r w:rsidR="009304E4">
        <w:rPr>
          <w:lang w:eastAsia="zh-CN"/>
        </w:rPr>
        <w:t xml:space="preserve"> was agreed </w:t>
      </w:r>
      <w:r w:rsidR="00560AC8">
        <w:rPr>
          <w:lang w:eastAsia="zh-CN"/>
        </w:rPr>
        <w:t xml:space="preserve">in RAN1#96 that </w:t>
      </w:r>
      <w:r w:rsidR="009304E4">
        <w:rPr>
          <w:lang w:eastAsia="zh-CN"/>
        </w:rPr>
        <w:t xml:space="preserve">UE can transmit BFRQ </w:t>
      </w:r>
      <w:r w:rsidR="00D4130D">
        <w:rPr>
          <w:lang w:eastAsia="zh-CN"/>
        </w:rPr>
        <w:t>when</w:t>
      </w:r>
      <w:r w:rsidR="009304E4" w:rsidRPr="00B62211">
        <w:rPr>
          <w:lang w:eastAsia="zh-CN"/>
        </w:rPr>
        <w:t xml:space="preserve"> beam failure </w:t>
      </w:r>
      <w:r w:rsidR="009304E4">
        <w:rPr>
          <w:lang w:eastAsia="zh-CN"/>
        </w:rPr>
        <w:t>is declared</w:t>
      </w:r>
      <w:r w:rsidR="00D4130D">
        <w:rPr>
          <w:lang w:eastAsia="zh-CN"/>
        </w:rPr>
        <w:t>,</w:t>
      </w:r>
      <w:r>
        <w:rPr>
          <w:lang w:eastAsia="zh-CN"/>
        </w:rPr>
        <w:t xml:space="preserve"> even</w:t>
      </w:r>
      <w:r w:rsidR="00D4130D">
        <w:rPr>
          <w:lang w:eastAsia="zh-CN"/>
        </w:rPr>
        <w:t xml:space="preserve"> with</w:t>
      </w:r>
      <w:r w:rsidR="009304E4">
        <w:rPr>
          <w:lang w:eastAsia="zh-CN"/>
        </w:rPr>
        <w:t xml:space="preserve"> no </w:t>
      </w:r>
      <w:r w:rsidR="00D4130D">
        <w:rPr>
          <w:lang w:eastAsia="zh-CN"/>
        </w:rPr>
        <w:t xml:space="preserve">new </w:t>
      </w:r>
      <w:r w:rsidR="009304E4">
        <w:rPr>
          <w:lang w:eastAsia="zh-CN"/>
        </w:rPr>
        <w:t>beam identified</w:t>
      </w:r>
      <w:r>
        <w:rPr>
          <w:lang w:eastAsia="zh-CN"/>
        </w:rPr>
        <w:t>.</w:t>
      </w:r>
      <w:r w:rsidR="009304E4">
        <w:rPr>
          <w:lang w:eastAsia="zh-CN"/>
        </w:rPr>
        <w:t xml:space="preserve"> </w:t>
      </w:r>
      <w:r w:rsidR="00560AC8">
        <w:rPr>
          <w:lang w:eastAsia="zh-CN"/>
        </w:rPr>
        <w:t>There would be several different cases, for example, i</w:t>
      </w:r>
      <w:r>
        <w:rPr>
          <w:lang w:eastAsia="zh-CN"/>
        </w:rPr>
        <w:t>f</w:t>
      </w:r>
      <w:r w:rsidR="009304E4">
        <w:rPr>
          <w:lang w:eastAsia="zh-CN"/>
        </w:rPr>
        <w:t xml:space="preserve"> candidate beam RS and corresponding threshold</w:t>
      </w:r>
      <w:r>
        <w:rPr>
          <w:lang w:eastAsia="zh-CN"/>
        </w:rPr>
        <w:t xml:space="preserve"> are configured and</w:t>
      </w:r>
      <w:r w:rsidR="009304E4">
        <w:rPr>
          <w:lang w:eastAsia="zh-CN"/>
        </w:rPr>
        <w:t xml:space="preserve"> the quality of new beam is </w:t>
      </w:r>
      <w:r w:rsidR="00560AC8">
        <w:rPr>
          <w:lang w:eastAsia="zh-CN"/>
        </w:rPr>
        <w:t>above the threshold</w:t>
      </w:r>
      <w:r w:rsidR="009304E4">
        <w:rPr>
          <w:lang w:eastAsia="zh-CN"/>
        </w:rPr>
        <w:t xml:space="preserve">, </w:t>
      </w:r>
      <w:r w:rsidR="00560AC8">
        <w:rPr>
          <w:lang w:eastAsia="zh-CN"/>
        </w:rPr>
        <w:t>it is natur</w:t>
      </w:r>
      <w:r w:rsidR="00EA618B">
        <w:rPr>
          <w:lang w:eastAsia="zh-CN"/>
        </w:rPr>
        <w:t>al</w:t>
      </w:r>
      <w:r w:rsidR="00560AC8">
        <w:rPr>
          <w:lang w:eastAsia="zh-CN"/>
        </w:rPr>
        <w:t xml:space="preserve"> for </w:t>
      </w:r>
      <w:r w:rsidR="009304E4">
        <w:rPr>
          <w:lang w:eastAsia="zh-CN"/>
        </w:rPr>
        <w:t xml:space="preserve">UE </w:t>
      </w:r>
      <w:r w:rsidR="00560AC8">
        <w:rPr>
          <w:lang w:eastAsia="zh-CN"/>
        </w:rPr>
        <w:t>to</w:t>
      </w:r>
      <w:r w:rsidR="009304E4">
        <w:rPr>
          <w:lang w:eastAsia="zh-CN"/>
        </w:rPr>
        <w:t xml:space="preserve"> report new beam information. </w:t>
      </w:r>
      <w:r w:rsidR="00560AC8">
        <w:rPr>
          <w:lang w:eastAsia="zh-CN"/>
        </w:rPr>
        <w:t>On the other hand, i</w:t>
      </w:r>
      <w:r w:rsidR="009304E4">
        <w:rPr>
          <w:lang w:eastAsia="zh-CN"/>
        </w:rPr>
        <w:t>f no new</w:t>
      </w:r>
      <w:r w:rsidR="00560AC8">
        <w:rPr>
          <w:lang w:eastAsia="zh-CN"/>
        </w:rPr>
        <w:t xml:space="preserve"> candidate</w:t>
      </w:r>
      <w:r w:rsidR="009304E4">
        <w:rPr>
          <w:lang w:eastAsia="zh-CN"/>
        </w:rPr>
        <w:t xml:space="preserve"> beam </w:t>
      </w:r>
      <w:r w:rsidR="00560AC8">
        <w:rPr>
          <w:lang w:eastAsia="zh-CN"/>
        </w:rPr>
        <w:t xml:space="preserve">can </w:t>
      </w:r>
      <w:r w:rsidR="00EA618B">
        <w:rPr>
          <w:lang w:eastAsia="zh-CN"/>
        </w:rPr>
        <w:t>hit</w:t>
      </w:r>
      <w:r w:rsidR="00560AC8">
        <w:rPr>
          <w:lang w:eastAsia="zh-CN"/>
        </w:rPr>
        <w:t xml:space="preserve"> the configured threshold</w:t>
      </w:r>
      <w:r w:rsidR="009304E4">
        <w:rPr>
          <w:lang w:eastAsia="zh-CN"/>
        </w:rPr>
        <w:t xml:space="preserve">, whether </w:t>
      </w:r>
      <w:r w:rsidR="00560AC8">
        <w:rPr>
          <w:lang w:eastAsia="zh-CN"/>
        </w:rPr>
        <w:t>the ‘no-new-</w:t>
      </w:r>
      <w:r w:rsidR="009304E4">
        <w:rPr>
          <w:lang w:eastAsia="zh-CN"/>
        </w:rPr>
        <w:t>beam</w:t>
      </w:r>
      <w:r w:rsidR="00560AC8">
        <w:rPr>
          <w:lang w:eastAsia="zh-CN"/>
        </w:rPr>
        <w:t>’</w:t>
      </w:r>
      <w:r w:rsidR="009304E4">
        <w:rPr>
          <w:lang w:eastAsia="zh-CN"/>
        </w:rPr>
        <w:t xml:space="preserve"> state should be included in BFRQ for SCell BFR is still </w:t>
      </w:r>
      <w:r w:rsidR="00560AC8">
        <w:rPr>
          <w:lang w:eastAsia="zh-CN"/>
        </w:rPr>
        <w:t>FFS</w:t>
      </w:r>
      <w:r w:rsidR="009304E4">
        <w:rPr>
          <w:lang w:eastAsia="zh-CN"/>
        </w:rPr>
        <w:t xml:space="preserve">. </w:t>
      </w:r>
    </w:p>
    <w:p w14:paraId="0D21F5AD" w14:textId="45E03AAF" w:rsidR="009304E4" w:rsidRDefault="00560AC8" w:rsidP="00707AEC">
      <w:pPr>
        <w:rPr>
          <w:lang w:eastAsia="zh-CN"/>
        </w:rPr>
      </w:pPr>
      <w:r>
        <w:rPr>
          <w:lang w:eastAsia="zh-CN"/>
        </w:rPr>
        <w:t>From the gNB detection complexity perspective, it is preferred that BFRQ is with a fixed</w:t>
      </w:r>
      <w:r w:rsidR="00257D2C">
        <w:rPr>
          <w:lang w:eastAsia="zh-CN"/>
        </w:rPr>
        <w:t>-size</w:t>
      </w:r>
      <w:r>
        <w:rPr>
          <w:lang w:eastAsia="zh-CN"/>
        </w:rPr>
        <w:t xml:space="preserve"> payload, which should convey failed CC index and new beam information (if any). </w:t>
      </w:r>
      <w:r w:rsidR="00257D2C">
        <w:rPr>
          <w:lang w:eastAsia="zh-CN"/>
        </w:rPr>
        <w:t>For example</w:t>
      </w:r>
      <w:r>
        <w:rPr>
          <w:lang w:eastAsia="zh-CN"/>
        </w:rPr>
        <w:t>, ‘no-new-beam’ can be designed as a special state which has a fixed bit length as new beam information to have a fixed-</w:t>
      </w:r>
      <w:r w:rsidR="00257D2C">
        <w:rPr>
          <w:lang w:eastAsia="zh-CN"/>
        </w:rPr>
        <w:t xml:space="preserve">size </w:t>
      </w:r>
      <w:r>
        <w:rPr>
          <w:lang w:eastAsia="zh-CN"/>
        </w:rPr>
        <w:t>payload BFRQ for SCell BFR in Rel-16.</w:t>
      </w:r>
      <w:r w:rsidR="009304E4">
        <w:rPr>
          <w:lang w:eastAsia="zh-CN"/>
        </w:rPr>
        <w:t xml:space="preserve"> </w:t>
      </w:r>
    </w:p>
    <w:p w14:paraId="58263128" w14:textId="77777777" w:rsidR="007A6604" w:rsidRPr="007A6604" w:rsidRDefault="007A6604" w:rsidP="007A6604">
      <w:pPr>
        <w:rPr>
          <w:b/>
          <w:i/>
          <w:lang w:eastAsia="zh-CN"/>
        </w:rPr>
      </w:pPr>
      <w:r w:rsidRPr="007A6604">
        <w:rPr>
          <w:b/>
          <w:i/>
          <w:lang w:eastAsia="zh-CN"/>
        </w:rPr>
        <w:t>Proposal 5: The event that ‘no new beam is identified’ should be reported to gNB for SCell BFR.</w:t>
      </w:r>
    </w:p>
    <w:p w14:paraId="638DC9F2" w14:textId="3423C0E0" w:rsidR="00DA6F94" w:rsidRDefault="005D5B45" w:rsidP="00DA6F94">
      <w:pPr>
        <w:rPr>
          <w:lang w:eastAsia="zh-CN"/>
        </w:rPr>
      </w:pPr>
      <w:r>
        <w:rPr>
          <w:kern w:val="2"/>
          <w:lang w:val="en-GB" w:eastAsia="zh-CN"/>
        </w:rPr>
        <w:t xml:space="preserve">For sending BFR </w:t>
      </w:r>
      <w:r w:rsidR="0015034B">
        <w:rPr>
          <w:kern w:val="2"/>
          <w:lang w:val="en-GB" w:eastAsia="zh-CN"/>
        </w:rPr>
        <w:t>request</w:t>
      </w:r>
      <w:r>
        <w:rPr>
          <w:kern w:val="2"/>
          <w:lang w:val="en-GB" w:eastAsia="zh-CN"/>
        </w:rPr>
        <w:t>, m</w:t>
      </w:r>
      <w:r w:rsidR="00DA6F94">
        <w:rPr>
          <w:kern w:val="2"/>
          <w:lang w:val="en-GB" w:eastAsia="zh-CN"/>
        </w:rPr>
        <w:t>ultiple</w:t>
      </w:r>
      <w:r w:rsidR="00032118">
        <w:rPr>
          <w:kern w:val="2"/>
          <w:lang w:val="en-GB" w:eastAsia="zh-CN"/>
        </w:rPr>
        <w:t xml:space="preserve"> and</w:t>
      </w:r>
      <w:r w:rsidR="00DA6F94">
        <w:rPr>
          <w:kern w:val="2"/>
          <w:lang w:val="en-GB" w:eastAsia="zh-CN"/>
        </w:rPr>
        <w:t xml:space="preserve"> different solutions have been raised in previous RAN1 meetings such as RACH based solution</w:t>
      </w:r>
      <w:r w:rsidR="00B72BFE">
        <w:rPr>
          <w:kern w:val="2"/>
          <w:lang w:val="en-GB" w:eastAsia="zh-CN"/>
        </w:rPr>
        <w:t>,</w:t>
      </w:r>
      <w:r w:rsidR="00DA6F94">
        <w:rPr>
          <w:kern w:val="2"/>
          <w:lang w:val="en-GB" w:eastAsia="zh-CN"/>
        </w:rPr>
        <w:t xml:space="preserve"> PUCCH based solution, MAC-CE based solution and their combinations. A brief analysis on the latency and overhead of these three different solutions is provided as follows.</w:t>
      </w:r>
    </w:p>
    <w:p w14:paraId="518945BE" w14:textId="58D2E7EB" w:rsidR="00DA6F94" w:rsidRDefault="00DA6F94" w:rsidP="00DA6F94">
      <w:pPr>
        <w:rPr>
          <w:lang w:eastAsia="zh-CN"/>
        </w:rPr>
      </w:pPr>
      <w:r>
        <w:rPr>
          <w:lang w:eastAsia="zh-CN"/>
        </w:rPr>
        <w:t xml:space="preserve">In the RACH-based scheme, </w:t>
      </w:r>
      <w:r w:rsidRPr="000121B9">
        <w:rPr>
          <w:lang w:eastAsia="zh-CN"/>
        </w:rPr>
        <w:t xml:space="preserve">contention free </w:t>
      </w:r>
      <w:r>
        <w:rPr>
          <w:lang w:eastAsia="zh-CN"/>
        </w:rPr>
        <w:t xml:space="preserve">PCell </w:t>
      </w:r>
      <w:r w:rsidRPr="000121B9">
        <w:rPr>
          <w:lang w:eastAsia="zh-CN"/>
        </w:rPr>
        <w:t xml:space="preserve">PRACH resources </w:t>
      </w:r>
      <w:r>
        <w:rPr>
          <w:lang w:eastAsia="zh-CN"/>
        </w:rPr>
        <w:t xml:space="preserve">can be associated with candidate beams of </w:t>
      </w:r>
      <w:r w:rsidRPr="000121B9">
        <w:rPr>
          <w:lang w:eastAsia="zh-CN"/>
        </w:rPr>
        <w:t>each SCell</w:t>
      </w:r>
      <w:r>
        <w:rPr>
          <w:lang w:eastAsia="zh-CN"/>
        </w:rPr>
        <w:t xml:space="preserve">, as the most straightforward BFRQ transmission method. However, the PCell UL overhead may be unbearable, </w:t>
      </w:r>
      <w:r w:rsidRPr="000121B9">
        <w:rPr>
          <w:lang w:eastAsia="zh-CN"/>
        </w:rPr>
        <w:t xml:space="preserve">especially </w:t>
      </w:r>
      <w:r>
        <w:rPr>
          <w:lang w:eastAsia="zh-CN"/>
        </w:rPr>
        <w:t>for the</w:t>
      </w:r>
      <w:r w:rsidRPr="000121B9">
        <w:rPr>
          <w:lang w:eastAsia="zh-CN"/>
        </w:rPr>
        <w:t xml:space="preserve"> case</w:t>
      </w:r>
      <w:r>
        <w:rPr>
          <w:lang w:eastAsia="zh-CN"/>
        </w:rPr>
        <w:t xml:space="preserve"> that a UE is configured with multiple SCells</w:t>
      </w:r>
      <w:r w:rsidRPr="000121B9">
        <w:rPr>
          <w:lang w:eastAsia="zh-CN"/>
        </w:rPr>
        <w:t>.</w:t>
      </w:r>
      <w:r w:rsidRPr="007F54AD">
        <w:t xml:space="preserve"> </w:t>
      </w:r>
      <w:r>
        <w:t xml:space="preserve">One </w:t>
      </w:r>
      <w:r>
        <w:rPr>
          <w:lang w:eastAsia="zh-CN"/>
        </w:rPr>
        <w:t xml:space="preserve">enhanced PRACH based BFR scheme is that UE indicates beam failure via a dedicated PRACH resource, </w:t>
      </w:r>
      <w:r w:rsidRPr="00B66DC8">
        <w:rPr>
          <w:lang w:eastAsia="zh-CN"/>
        </w:rPr>
        <w:t>and transmit</w:t>
      </w:r>
      <w:r w:rsidRPr="00880539">
        <w:rPr>
          <w:lang w:eastAsia="zh-CN"/>
        </w:rPr>
        <w:t>s</w:t>
      </w:r>
      <w:r w:rsidRPr="00B66DC8">
        <w:rPr>
          <w:lang w:eastAsia="zh-CN"/>
        </w:rPr>
        <w:t xml:space="preserve"> the new beam information </w:t>
      </w:r>
      <w:r>
        <w:rPr>
          <w:lang w:eastAsia="zh-CN"/>
        </w:rPr>
        <w:t>via</w:t>
      </w:r>
      <w:r w:rsidRPr="00B66DC8">
        <w:rPr>
          <w:lang w:eastAsia="zh-CN"/>
        </w:rPr>
        <w:t xml:space="preserve"> </w:t>
      </w:r>
      <w:r w:rsidRPr="00880539">
        <w:rPr>
          <w:lang w:eastAsia="zh-CN"/>
        </w:rPr>
        <w:t xml:space="preserve">the subsequent </w:t>
      </w:r>
      <w:r w:rsidRPr="00B66DC8">
        <w:rPr>
          <w:lang w:eastAsia="zh-CN"/>
        </w:rPr>
        <w:t xml:space="preserve">PUSCH </w:t>
      </w:r>
      <w:r w:rsidR="00CC01E8">
        <w:rPr>
          <w:lang w:eastAsia="zh-CN"/>
        </w:rPr>
        <w:t>transmission</w:t>
      </w:r>
      <w:r w:rsidRPr="00880539">
        <w:rPr>
          <w:lang w:eastAsia="zh-CN"/>
        </w:rPr>
        <w:t xml:space="preserve"> </w:t>
      </w:r>
      <w:r w:rsidRPr="00B66DC8">
        <w:rPr>
          <w:lang w:eastAsia="zh-CN"/>
        </w:rPr>
        <w:t>on PCell.</w:t>
      </w:r>
      <w:r>
        <w:rPr>
          <w:lang w:eastAsia="zh-CN"/>
        </w:rPr>
        <w:t xml:space="preserve"> </w:t>
      </w:r>
    </w:p>
    <w:p w14:paraId="1A457B64" w14:textId="77777777" w:rsidR="00DA6F94" w:rsidRDefault="00DA6F94" w:rsidP="00DA6F94">
      <w:r>
        <w:rPr>
          <w:lang w:eastAsia="zh-CN"/>
        </w:rPr>
        <w:t xml:space="preserve">In the PUCCH based BFR scheme, </w:t>
      </w:r>
      <w:r w:rsidRPr="00614C92">
        <w:rPr>
          <w:lang w:eastAsia="zh-CN"/>
        </w:rPr>
        <w:t>dedicated</w:t>
      </w:r>
      <w:r>
        <w:rPr>
          <w:lang w:eastAsia="zh-CN"/>
        </w:rPr>
        <w:t xml:space="preserve"> PUCCH BFR resource is allocated for carrying new beam information. As the resources are</w:t>
      </w:r>
      <w:r w:rsidRPr="00193D43">
        <w:rPr>
          <w:lang w:eastAsia="zh-CN"/>
        </w:rPr>
        <w:t xml:space="preserve"> dedicatedly reserved for each UE no matter it transmit</w:t>
      </w:r>
      <w:r>
        <w:rPr>
          <w:lang w:eastAsia="zh-CN"/>
        </w:rPr>
        <w:t>s</w:t>
      </w:r>
      <w:r w:rsidRPr="00193D43">
        <w:rPr>
          <w:lang w:eastAsia="zh-CN"/>
        </w:rPr>
        <w:t xml:space="preserve"> the beam failure recovery request or not, it will lead to</w:t>
      </w:r>
      <w:r>
        <w:rPr>
          <w:lang w:eastAsia="zh-CN"/>
        </w:rPr>
        <w:t xml:space="preserve"> a</w:t>
      </w:r>
      <w:r w:rsidRPr="00193D43">
        <w:rPr>
          <w:lang w:eastAsia="zh-CN"/>
        </w:rPr>
        <w:t xml:space="preserve"> </w:t>
      </w:r>
      <w:r>
        <w:rPr>
          <w:lang w:eastAsia="zh-CN"/>
        </w:rPr>
        <w:t>high</w:t>
      </w:r>
      <w:r w:rsidRPr="00193D43">
        <w:rPr>
          <w:lang w:eastAsia="zh-CN"/>
        </w:rPr>
        <w:t xml:space="preserve"> overhead</w:t>
      </w:r>
      <w:r>
        <w:rPr>
          <w:lang w:eastAsia="zh-CN"/>
        </w:rPr>
        <w:t>.</w:t>
      </w:r>
      <w:r w:rsidRPr="00193D43">
        <w:t xml:space="preserve"> </w:t>
      </w:r>
      <w:r>
        <w:t>One</w:t>
      </w:r>
      <w:r w:rsidRPr="00266480">
        <w:t xml:space="preserve"> enhanced PUCCH based BFR</w:t>
      </w:r>
      <w:r>
        <w:t xml:space="preserve"> scheme can be </w:t>
      </w:r>
      <w:r w:rsidRPr="00266480">
        <w:t>puncturing content on PUCCH used for other functionality to carry beam failure recovery request information when beam failure happens, which will consume less resources.</w:t>
      </w:r>
    </w:p>
    <w:p w14:paraId="769B7E58" w14:textId="62F70D39" w:rsidR="00DA6F94" w:rsidRDefault="00DA6F94" w:rsidP="00DA6F94">
      <w:pPr>
        <w:rPr>
          <w:lang w:eastAsia="zh-CN"/>
        </w:rPr>
      </w:pPr>
      <w:r>
        <w:rPr>
          <w:lang w:eastAsia="zh-CN"/>
        </w:rPr>
        <w:t>In the MAC-CE based BFR</w:t>
      </w:r>
      <w:r w:rsidRPr="00C278DC">
        <w:rPr>
          <w:lang w:eastAsia="zh-CN"/>
        </w:rPr>
        <w:t xml:space="preserve"> </w:t>
      </w:r>
      <w:r>
        <w:rPr>
          <w:lang w:eastAsia="zh-CN"/>
        </w:rPr>
        <w:t xml:space="preserve">scheme, </w:t>
      </w:r>
      <w:r w:rsidRPr="004E4A7D">
        <w:rPr>
          <w:lang w:eastAsia="zh-CN"/>
        </w:rPr>
        <w:t>MAC</w:t>
      </w:r>
      <w:r>
        <w:rPr>
          <w:lang w:eastAsia="zh-CN"/>
        </w:rPr>
        <w:t>-</w:t>
      </w:r>
      <w:r w:rsidRPr="004E4A7D">
        <w:rPr>
          <w:lang w:eastAsia="zh-CN"/>
        </w:rPr>
        <w:t xml:space="preserve">CE on PCell </w:t>
      </w:r>
      <w:r>
        <w:rPr>
          <w:lang w:eastAsia="zh-CN"/>
        </w:rPr>
        <w:t xml:space="preserve">is used </w:t>
      </w:r>
      <w:r w:rsidRPr="004E4A7D">
        <w:rPr>
          <w:lang w:eastAsia="zh-CN"/>
        </w:rPr>
        <w:t xml:space="preserve">to indicate </w:t>
      </w:r>
      <w:r>
        <w:rPr>
          <w:lang w:eastAsia="zh-CN"/>
        </w:rPr>
        <w:t xml:space="preserve">beam failure event and </w:t>
      </w:r>
      <w:r w:rsidRPr="004E4A7D">
        <w:rPr>
          <w:lang w:eastAsia="zh-CN"/>
        </w:rPr>
        <w:t>the new beam.</w:t>
      </w:r>
      <w:r>
        <w:rPr>
          <w:lang w:eastAsia="zh-CN"/>
        </w:rPr>
        <w:t xml:space="preserve"> </w:t>
      </w:r>
      <w:r w:rsidRPr="004E4A7D">
        <w:rPr>
          <w:lang w:eastAsia="zh-CN"/>
        </w:rPr>
        <w:t>A</w:t>
      </w:r>
      <w:r>
        <w:rPr>
          <w:lang w:eastAsia="zh-CN"/>
        </w:rPr>
        <w:t>s</w:t>
      </w:r>
      <w:r>
        <w:rPr>
          <w:b/>
          <w:i/>
          <w:lang w:eastAsia="zh-CN"/>
        </w:rPr>
        <w:t xml:space="preserve"> </w:t>
      </w:r>
      <w:r w:rsidRPr="000121B9">
        <w:rPr>
          <w:lang w:eastAsia="zh-CN"/>
        </w:rPr>
        <w:t xml:space="preserve">beam failure is a burst event, using aperiodic resource to carry beam failure recovery request can save overhead. </w:t>
      </w:r>
      <w:r>
        <w:rPr>
          <w:lang w:eastAsia="zh-CN"/>
        </w:rPr>
        <w:t>However, UE should ask gNB for the grant of the uplink resource before MAC-CE transmission. Current</w:t>
      </w:r>
      <w:r w:rsidR="00B72BFE">
        <w:rPr>
          <w:lang w:eastAsia="zh-CN"/>
        </w:rPr>
        <w:t>ly</w:t>
      </w:r>
      <w:r>
        <w:rPr>
          <w:lang w:eastAsia="zh-CN"/>
        </w:rPr>
        <w:t xml:space="preserve"> specified SR procedure is a natural method used for requesting uplink resource. If it is the case, MAC-CE based BFR for SCell will introduce a much large</w:t>
      </w:r>
      <w:r w:rsidR="00B72BFE">
        <w:rPr>
          <w:lang w:eastAsia="zh-CN"/>
        </w:rPr>
        <w:t>r</w:t>
      </w:r>
      <w:r>
        <w:rPr>
          <w:lang w:eastAsia="zh-CN"/>
        </w:rPr>
        <w:t xml:space="preserve"> latency due to the possible</w:t>
      </w:r>
      <w:r w:rsidRPr="00835A4A">
        <w:rPr>
          <w:lang w:eastAsia="zh-CN"/>
        </w:rPr>
        <w:t xml:space="preserve"> 5 steps</w:t>
      </w:r>
      <w:r>
        <w:rPr>
          <w:lang w:eastAsia="zh-CN"/>
        </w:rPr>
        <w:t xml:space="preserve"> (SR -&gt; UL grant -&gt; Buffer State Report (BSR) -&gt; UL grant -&gt; BFRQ information) for</w:t>
      </w:r>
      <w:r w:rsidRPr="00835A4A">
        <w:rPr>
          <w:lang w:eastAsia="zh-CN"/>
        </w:rPr>
        <w:t xml:space="preserve"> beam failure recovery</w:t>
      </w:r>
      <w:r>
        <w:rPr>
          <w:lang w:eastAsia="zh-CN"/>
        </w:rPr>
        <w:t xml:space="preserve"> request transmission.</w:t>
      </w:r>
    </w:p>
    <w:p w14:paraId="4193CADC" w14:textId="02BD503E" w:rsidR="00DA6F94" w:rsidRDefault="00DA6F94" w:rsidP="00DA6F94">
      <w:pPr>
        <w:rPr>
          <w:b/>
          <w:i/>
          <w:lang w:val="en-GB" w:eastAsia="zh-CN"/>
        </w:rPr>
      </w:pPr>
      <w:r w:rsidRPr="00BA4575">
        <w:rPr>
          <w:kern w:val="2"/>
          <w:lang w:val="en-GB" w:eastAsia="zh-CN"/>
        </w:rPr>
        <w:lastRenderedPageBreak/>
        <w:t xml:space="preserve">More </w:t>
      </w:r>
      <w:r>
        <w:rPr>
          <w:kern w:val="2"/>
          <w:lang w:val="en-GB" w:eastAsia="zh-CN"/>
        </w:rPr>
        <w:t>analysis on the pros and cons of different solutions</w:t>
      </w:r>
      <w:r w:rsidRPr="00BA4575">
        <w:rPr>
          <w:kern w:val="2"/>
          <w:lang w:val="en-GB" w:eastAsia="zh-CN"/>
        </w:rPr>
        <w:t xml:space="preserve"> can be found in</w:t>
      </w:r>
      <w:r>
        <w:rPr>
          <w:kern w:val="2"/>
          <w:lang w:val="en-GB" w:eastAsia="zh-CN"/>
        </w:rPr>
        <w:t xml:space="preserve"> </w:t>
      </w:r>
      <w:r w:rsidR="00E40AAC">
        <w:rPr>
          <w:kern w:val="2"/>
          <w:lang w:val="en-GB" w:eastAsia="zh-CN"/>
        </w:rPr>
        <w:t>[</w:t>
      </w:r>
      <w:r w:rsidR="008C3B4C">
        <w:rPr>
          <w:kern w:val="2"/>
          <w:lang w:val="en-GB" w:eastAsia="zh-CN"/>
        </w:rPr>
        <w:t>5</w:t>
      </w:r>
      <w:r w:rsidR="00E40AAC">
        <w:rPr>
          <w:kern w:val="2"/>
          <w:lang w:val="en-GB" w:eastAsia="zh-CN"/>
        </w:rPr>
        <w:t>]</w:t>
      </w:r>
      <w:r w:rsidRPr="00BA4575">
        <w:rPr>
          <w:kern w:val="2"/>
          <w:lang w:val="en-GB" w:eastAsia="zh-CN"/>
        </w:rPr>
        <w:t>.</w:t>
      </w:r>
      <w:r>
        <w:rPr>
          <w:kern w:val="2"/>
          <w:lang w:val="en-GB" w:eastAsia="zh-CN"/>
        </w:rPr>
        <w:t xml:space="preserve"> Considering that different companies may have a different design on the </w:t>
      </w:r>
      <w:r w:rsidR="00101D0F">
        <w:rPr>
          <w:kern w:val="2"/>
          <w:lang w:val="en-GB" w:eastAsia="zh-CN"/>
        </w:rPr>
        <w:t>PRACH/</w:t>
      </w:r>
      <w:r>
        <w:rPr>
          <w:kern w:val="2"/>
          <w:lang w:val="en-GB" w:eastAsia="zh-CN"/>
        </w:rPr>
        <w:t>PUCCH/MAC-CE based SCell BFR,</w:t>
      </w:r>
      <w:r>
        <w:rPr>
          <w:lang w:eastAsia="zh-CN"/>
        </w:rPr>
        <w:t xml:space="preserve"> it is encouraged that companies to report their detailed solutions and then the performance comparisons and down selection can be followed. But based on the analysis above</w:t>
      </w:r>
      <w:r w:rsidRPr="00DA6F94">
        <w:rPr>
          <w:lang w:eastAsia="zh-CN"/>
        </w:rPr>
        <w:t>, we have the following proposal.</w:t>
      </w:r>
    </w:p>
    <w:p w14:paraId="62077DD3" w14:textId="77777777" w:rsidR="00E101CB" w:rsidRPr="00E101CB" w:rsidRDefault="00E101CB" w:rsidP="00E101CB">
      <w:pPr>
        <w:rPr>
          <w:b/>
          <w:i/>
          <w:lang w:eastAsia="zh-CN"/>
        </w:rPr>
      </w:pPr>
      <w:r w:rsidRPr="00E101CB">
        <w:rPr>
          <w:b/>
          <w:i/>
          <w:lang w:eastAsia="zh-CN"/>
        </w:rPr>
        <w:t>Proposal 6: Support UE to indicate SCell beam failure event via dedicated PRACH, and to report {failed SCell ID and new beam information} via aperiodic L1-report.</w:t>
      </w:r>
    </w:p>
    <w:p w14:paraId="0FF43226" w14:textId="77777777" w:rsidR="00151EB6" w:rsidRPr="00E101CB" w:rsidRDefault="00151EB6" w:rsidP="00187669">
      <w:pPr>
        <w:rPr>
          <w:b/>
          <w:lang w:eastAsia="zh-CN"/>
        </w:rPr>
      </w:pPr>
    </w:p>
    <w:p w14:paraId="36B39423" w14:textId="19E07840" w:rsidR="00B0649A" w:rsidRDefault="00B0649A" w:rsidP="00B0649A">
      <w:pPr>
        <w:pStyle w:val="1"/>
        <w:rPr>
          <w:rFonts w:eastAsia="Malgun Gothic"/>
          <w:lang w:eastAsia="ko-KR"/>
        </w:rPr>
      </w:pPr>
      <w:r w:rsidRPr="00B0649A">
        <w:rPr>
          <w:rFonts w:eastAsia="Malgun Gothic"/>
          <w:lang w:eastAsia="ko-KR"/>
        </w:rPr>
        <w:t>DL BM with L1-SINR</w:t>
      </w:r>
    </w:p>
    <w:p w14:paraId="2BDE6727" w14:textId="135C996D" w:rsidR="001D699E" w:rsidRPr="00DF5E0F" w:rsidRDefault="001D699E" w:rsidP="001D699E">
      <w:pPr>
        <w:rPr>
          <w:kern w:val="2"/>
          <w:lang w:val="en-GB" w:eastAsia="zh-CN"/>
        </w:rPr>
      </w:pPr>
      <w:r w:rsidRPr="00DF5E0F">
        <w:rPr>
          <w:kern w:val="2"/>
          <w:lang w:val="en-GB" w:eastAsia="zh-CN"/>
        </w:rPr>
        <w:t xml:space="preserve">Based on the discussion in </w:t>
      </w:r>
      <w:r w:rsidR="00F6136C">
        <w:rPr>
          <w:kern w:val="2"/>
          <w:lang w:val="en-GB" w:eastAsia="zh-CN"/>
        </w:rPr>
        <w:t xml:space="preserve">the </w:t>
      </w:r>
      <w:r w:rsidRPr="00DF5E0F">
        <w:rPr>
          <w:kern w:val="2"/>
          <w:lang w:val="en-GB" w:eastAsia="zh-CN"/>
        </w:rPr>
        <w:t>last meeting, the type of dedicated interference measurement resource</w:t>
      </w:r>
      <w:r w:rsidR="00821EE1">
        <w:rPr>
          <w:kern w:val="2"/>
          <w:lang w:val="en-GB" w:eastAsia="zh-CN"/>
        </w:rPr>
        <w:t>s</w:t>
      </w:r>
      <w:r w:rsidRPr="00DF5E0F">
        <w:rPr>
          <w:kern w:val="2"/>
          <w:lang w:val="en-GB" w:eastAsia="zh-CN"/>
        </w:rPr>
        <w:t xml:space="preserve"> are to be down-selected </w:t>
      </w:r>
      <w:r w:rsidR="00714BA4">
        <w:rPr>
          <w:kern w:val="2"/>
          <w:lang w:val="en-GB" w:eastAsia="zh-CN"/>
        </w:rPr>
        <w:t>among</w:t>
      </w:r>
      <w:r w:rsidRPr="00DF5E0F">
        <w:rPr>
          <w:kern w:val="2"/>
          <w:lang w:val="en-GB" w:eastAsia="zh-CN"/>
        </w:rPr>
        <w:t xml:space="preserve"> NZP IMR, ZP IMR</w:t>
      </w:r>
      <w:r w:rsidR="00714BA4">
        <w:rPr>
          <w:kern w:val="2"/>
          <w:lang w:val="en-GB" w:eastAsia="zh-CN"/>
        </w:rPr>
        <w:t>,</w:t>
      </w:r>
      <w:r w:rsidRPr="00DF5E0F">
        <w:rPr>
          <w:kern w:val="2"/>
          <w:lang w:val="en-GB" w:eastAsia="zh-CN"/>
        </w:rPr>
        <w:t xml:space="preserve"> or both. </w:t>
      </w:r>
    </w:p>
    <w:p w14:paraId="0E27FE37" w14:textId="392A7230" w:rsidR="001D699E" w:rsidRPr="00DF5E0F" w:rsidRDefault="001D699E" w:rsidP="001D699E">
      <w:pPr>
        <w:rPr>
          <w:kern w:val="2"/>
          <w:lang w:val="en-GB" w:eastAsia="zh-CN"/>
        </w:rPr>
      </w:pPr>
      <w:r w:rsidRPr="00DF5E0F">
        <w:rPr>
          <w:kern w:val="2"/>
          <w:lang w:val="en-GB" w:eastAsia="zh-CN"/>
        </w:rPr>
        <w:t xml:space="preserve">The enhancement of L1-SINR based beam management is to </w:t>
      </w:r>
      <w:r w:rsidR="00741EFF" w:rsidRPr="00DF5E0F">
        <w:rPr>
          <w:kern w:val="2"/>
          <w:lang w:val="en-GB" w:eastAsia="zh-CN"/>
        </w:rPr>
        <w:t>select suitable beams</w:t>
      </w:r>
      <w:r w:rsidR="0020606E" w:rsidRPr="00DF5E0F">
        <w:rPr>
          <w:kern w:val="2"/>
          <w:lang w:val="en-GB" w:eastAsia="zh-CN"/>
        </w:rPr>
        <w:t xml:space="preserve"> for multiple users in the network</w:t>
      </w:r>
      <w:r w:rsidRPr="00DF5E0F">
        <w:rPr>
          <w:kern w:val="2"/>
          <w:lang w:val="en-GB" w:eastAsia="zh-CN"/>
        </w:rPr>
        <w:t xml:space="preserve"> considering the impact of </w:t>
      </w:r>
      <w:r w:rsidR="0020606E" w:rsidRPr="00DF5E0F">
        <w:rPr>
          <w:kern w:val="2"/>
          <w:lang w:val="en-GB" w:eastAsia="zh-CN"/>
        </w:rPr>
        <w:t xml:space="preserve">inter-user or inter-beam </w:t>
      </w:r>
      <w:r w:rsidRPr="00DF5E0F">
        <w:rPr>
          <w:kern w:val="2"/>
          <w:lang w:val="en-GB" w:eastAsia="zh-CN"/>
        </w:rPr>
        <w:t xml:space="preserve">interference </w:t>
      </w:r>
      <w:r w:rsidR="0020606E" w:rsidRPr="00DF5E0F">
        <w:rPr>
          <w:kern w:val="2"/>
          <w:lang w:val="en-GB" w:eastAsia="zh-CN"/>
        </w:rPr>
        <w:t>among</w:t>
      </w:r>
      <w:r w:rsidR="00741EFF" w:rsidRPr="00DF5E0F">
        <w:rPr>
          <w:kern w:val="2"/>
          <w:lang w:val="en-GB" w:eastAsia="zh-CN"/>
        </w:rPr>
        <w:t xml:space="preserve"> different UEs</w:t>
      </w:r>
      <w:r w:rsidRPr="00DF5E0F">
        <w:rPr>
          <w:kern w:val="2"/>
          <w:lang w:val="en-GB" w:eastAsia="zh-CN"/>
        </w:rPr>
        <w:t xml:space="preserve">. With ZP </w:t>
      </w:r>
      <w:r w:rsidR="00D34724" w:rsidRPr="00DF5E0F">
        <w:rPr>
          <w:kern w:val="2"/>
          <w:lang w:val="en-GB" w:eastAsia="zh-CN"/>
        </w:rPr>
        <w:t>IMR</w:t>
      </w:r>
      <w:r w:rsidRPr="00DF5E0F">
        <w:rPr>
          <w:kern w:val="2"/>
          <w:lang w:val="en-GB" w:eastAsia="zh-CN"/>
        </w:rPr>
        <w:t>, only the mixed interference (</w:t>
      </w:r>
      <w:r w:rsidR="00741EFF" w:rsidRPr="00DF5E0F">
        <w:rPr>
          <w:kern w:val="2"/>
          <w:lang w:val="en-GB" w:eastAsia="zh-CN"/>
        </w:rPr>
        <w:t>via</w:t>
      </w:r>
      <w:r w:rsidRPr="00DF5E0F">
        <w:rPr>
          <w:kern w:val="2"/>
          <w:lang w:val="en-GB" w:eastAsia="zh-CN"/>
        </w:rPr>
        <w:t xml:space="preserve"> average interference power</w:t>
      </w:r>
      <w:r w:rsidR="00741EFF" w:rsidRPr="00DF5E0F">
        <w:rPr>
          <w:kern w:val="2"/>
          <w:lang w:val="en-GB" w:eastAsia="zh-CN"/>
        </w:rPr>
        <w:t xml:space="preserve"> per RE</w:t>
      </w:r>
      <w:r w:rsidRPr="00DF5E0F">
        <w:rPr>
          <w:kern w:val="2"/>
          <w:lang w:val="en-GB" w:eastAsia="zh-CN"/>
        </w:rPr>
        <w:t>)</w:t>
      </w:r>
      <w:r w:rsidR="00741EFF" w:rsidRPr="00DF5E0F">
        <w:rPr>
          <w:kern w:val="2"/>
          <w:lang w:val="en-GB" w:eastAsia="zh-CN"/>
        </w:rPr>
        <w:t xml:space="preserve"> can be estimated</w:t>
      </w:r>
      <w:r w:rsidRPr="00DF5E0F">
        <w:rPr>
          <w:kern w:val="2"/>
          <w:lang w:val="en-GB" w:eastAsia="zh-CN"/>
        </w:rPr>
        <w:t>. It will be difficult to be used for beam selection</w:t>
      </w:r>
      <w:r w:rsidR="00741EFF" w:rsidRPr="00DF5E0F">
        <w:rPr>
          <w:kern w:val="2"/>
          <w:lang w:val="en-GB" w:eastAsia="zh-CN"/>
        </w:rPr>
        <w:t xml:space="preserve"> especially considering the resource-wise association between CMR resource and CSI-IM resource in Rel-15 CSI framework, by which one could not emulate </w:t>
      </w:r>
      <w:r w:rsidR="0020606E" w:rsidRPr="00DF5E0F">
        <w:rPr>
          <w:kern w:val="2"/>
          <w:lang w:val="en-GB" w:eastAsia="zh-CN"/>
        </w:rPr>
        <w:t xml:space="preserve">inter-beam interference situation with </w:t>
      </w:r>
      <w:r w:rsidR="00741EFF" w:rsidRPr="00DF5E0F">
        <w:rPr>
          <w:kern w:val="2"/>
          <w:lang w:val="en-GB" w:eastAsia="zh-CN"/>
        </w:rPr>
        <w:t xml:space="preserve">multiple </w:t>
      </w:r>
      <w:r w:rsidR="0020606E" w:rsidRPr="00DF5E0F">
        <w:rPr>
          <w:kern w:val="2"/>
          <w:lang w:val="en-GB" w:eastAsia="zh-CN"/>
        </w:rPr>
        <w:t>candidate and interfering beams</w:t>
      </w:r>
      <w:r w:rsidRPr="00DF5E0F">
        <w:rPr>
          <w:kern w:val="2"/>
          <w:lang w:val="en-GB" w:eastAsia="zh-CN"/>
        </w:rPr>
        <w:t xml:space="preserve">. </w:t>
      </w:r>
      <w:r w:rsidR="00741EFF" w:rsidRPr="00DF5E0F">
        <w:rPr>
          <w:kern w:val="2"/>
          <w:lang w:val="en-GB" w:eastAsia="zh-CN"/>
        </w:rPr>
        <w:t xml:space="preserve">In addition, even more than one ZP IMR can be associated with </w:t>
      </w:r>
      <w:r w:rsidR="0020606E" w:rsidRPr="00DF5E0F">
        <w:rPr>
          <w:kern w:val="2"/>
          <w:lang w:val="en-GB" w:eastAsia="zh-CN"/>
        </w:rPr>
        <w:t xml:space="preserve">one </w:t>
      </w:r>
      <w:r w:rsidR="00741EFF" w:rsidRPr="00DF5E0F">
        <w:rPr>
          <w:kern w:val="2"/>
          <w:lang w:val="en-GB" w:eastAsia="zh-CN"/>
        </w:rPr>
        <w:t xml:space="preserve">CMR, </w:t>
      </w:r>
      <w:r w:rsidR="0020606E" w:rsidRPr="00DF5E0F">
        <w:rPr>
          <w:kern w:val="2"/>
          <w:lang w:val="en-GB" w:eastAsia="zh-CN"/>
        </w:rPr>
        <w:t xml:space="preserve">to estimate interference for </w:t>
      </w:r>
      <w:r w:rsidRPr="00DF5E0F">
        <w:rPr>
          <w:kern w:val="2"/>
          <w:lang w:val="en-GB" w:eastAsia="zh-CN"/>
        </w:rPr>
        <w:t>e</w:t>
      </w:r>
      <w:r w:rsidR="0020606E" w:rsidRPr="00DF5E0F">
        <w:rPr>
          <w:kern w:val="2"/>
          <w:lang w:val="en-GB" w:eastAsia="zh-CN"/>
        </w:rPr>
        <w:t xml:space="preserve">ach beam, a </w:t>
      </w:r>
      <w:r w:rsidRPr="00DF5E0F">
        <w:rPr>
          <w:kern w:val="2"/>
          <w:lang w:val="en-GB" w:eastAsia="zh-CN"/>
        </w:rPr>
        <w:t xml:space="preserve">dedicated ZP </w:t>
      </w:r>
      <w:r w:rsidR="00D34724" w:rsidRPr="00DF5E0F">
        <w:rPr>
          <w:kern w:val="2"/>
          <w:lang w:val="en-GB" w:eastAsia="zh-CN"/>
        </w:rPr>
        <w:t>IMR</w:t>
      </w:r>
      <w:r w:rsidRPr="00DF5E0F">
        <w:rPr>
          <w:kern w:val="2"/>
          <w:lang w:val="en-GB" w:eastAsia="zh-CN"/>
        </w:rPr>
        <w:t xml:space="preserve"> (cannot overlap in REs) </w:t>
      </w:r>
      <w:r w:rsidR="0020606E" w:rsidRPr="00DF5E0F">
        <w:rPr>
          <w:kern w:val="2"/>
          <w:lang w:val="en-GB" w:eastAsia="zh-CN"/>
        </w:rPr>
        <w:t>is required</w:t>
      </w:r>
      <w:r w:rsidR="009578F0">
        <w:rPr>
          <w:kern w:val="2"/>
          <w:lang w:val="en-GB" w:eastAsia="zh-CN"/>
        </w:rPr>
        <w:t xml:space="preserve">, so huge resource overhead from </w:t>
      </w:r>
      <w:r w:rsidRPr="00DF5E0F">
        <w:rPr>
          <w:kern w:val="2"/>
          <w:lang w:val="en-GB" w:eastAsia="zh-CN"/>
        </w:rPr>
        <w:t xml:space="preserve">ZP </w:t>
      </w:r>
      <w:r w:rsidR="009578F0">
        <w:rPr>
          <w:kern w:val="2"/>
          <w:lang w:val="en-GB" w:eastAsia="zh-CN"/>
        </w:rPr>
        <w:t>IMR can be expected</w:t>
      </w:r>
      <w:r w:rsidRPr="00DF5E0F">
        <w:rPr>
          <w:kern w:val="2"/>
          <w:lang w:val="en-GB" w:eastAsia="zh-CN"/>
        </w:rPr>
        <w:t xml:space="preserve">.   </w:t>
      </w:r>
    </w:p>
    <w:p w14:paraId="2F503C8D" w14:textId="37317F86" w:rsidR="001D699E" w:rsidRPr="00DF5E0F" w:rsidRDefault="001D699E" w:rsidP="001D699E">
      <w:pPr>
        <w:rPr>
          <w:kern w:val="2"/>
          <w:lang w:val="en-GB" w:eastAsia="zh-CN"/>
        </w:rPr>
      </w:pPr>
      <w:r w:rsidRPr="00DF5E0F">
        <w:rPr>
          <w:kern w:val="2"/>
          <w:lang w:val="en-GB" w:eastAsia="zh-CN"/>
        </w:rPr>
        <w:t xml:space="preserve">Different </w:t>
      </w:r>
      <w:r w:rsidR="00D34724" w:rsidRPr="00DF5E0F">
        <w:rPr>
          <w:kern w:val="2"/>
          <w:lang w:val="en-GB" w:eastAsia="zh-CN"/>
        </w:rPr>
        <w:t>from</w:t>
      </w:r>
      <w:r w:rsidRPr="00DF5E0F">
        <w:rPr>
          <w:kern w:val="2"/>
          <w:lang w:val="en-GB" w:eastAsia="zh-CN"/>
        </w:rPr>
        <w:t xml:space="preserve"> ZP </w:t>
      </w:r>
      <w:r w:rsidR="00D34724" w:rsidRPr="00DF5E0F">
        <w:rPr>
          <w:kern w:val="2"/>
          <w:lang w:val="en-GB" w:eastAsia="zh-CN"/>
        </w:rPr>
        <w:t>IMR</w:t>
      </w:r>
      <w:r w:rsidRPr="00DF5E0F">
        <w:rPr>
          <w:kern w:val="2"/>
          <w:lang w:val="en-GB" w:eastAsia="zh-CN"/>
        </w:rPr>
        <w:t xml:space="preserve"> </w:t>
      </w:r>
      <w:r w:rsidR="00D34724" w:rsidRPr="00DF5E0F">
        <w:rPr>
          <w:kern w:val="2"/>
          <w:lang w:val="en-GB" w:eastAsia="zh-CN"/>
        </w:rPr>
        <w:t xml:space="preserve">based L1-SINR, </w:t>
      </w:r>
      <w:r w:rsidRPr="00DF5E0F">
        <w:rPr>
          <w:kern w:val="2"/>
          <w:lang w:val="en-GB" w:eastAsia="zh-CN"/>
        </w:rPr>
        <w:t xml:space="preserve">NZP </w:t>
      </w:r>
      <w:r w:rsidR="00D34724" w:rsidRPr="00DF5E0F">
        <w:rPr>
          <w:kern w:val="2"/>
          <w:lang w:val="en-GB" w:eastAsia="zh-CN"/>
        </w:rPr>
        <w:t>IMR</w:t>
      </w:r>
      <w:r w:rsidRPr="00DF5E0F">
        <w:rPr>
          <w:kern w:val="2"/>
          <w:lang w:val="en-GB" w:eastAsia="zh-CN"/>
        </w:rPr>
        <w:t xml:space="preserve"> is more efficient and accurate to reflect the exact interference from different beams. </w:t>
      </w:r>
      <w:r w:rsidR="00D34724" w:rsidRPr="00DF5E0F">
        <w:rPr>
          <w:kern w:val="2"/>
          <w:lang w:val="en-GB" w:eastAsia="zh-CN"/>
        </w:rPr>
        <w:t xml:space="preserve">As </w:t>
      </w:r>
      <w:r w:rsidRPr="00DF5E0F">
        <w:rPr>
          <w:kern w:val="2"/>
          <w:lang w:val="en-GB" w:eastAsia="zh-CN"/>
        </w:rPr>
        <w:t>discuss</w:t>
      </w:r>
      <w:r w:rsidR="00D34724" w:rsidRPr="00DF5E0F">
        <w:rPr>
          <w:kern w:val="2"/>
          <w:lang w:val="en-GB" w:eastAsia="zh-CN"/>
        </w:rPr>
        <w:t>ed</w:t>
      </w:r>
      <w:r w:rsidRPr="00DF5E0F">
        <w:rPr>
          <w:kern w:val="2"/>
          <w:lang w:val="en-GB" w:eastAsia="zh-CN"/>
        </w:rPr>
        <w:t xml:space="preserve"> </w:t>
      </w:r>
      <w:r w:rsidR="00D34724" w:rsidRPr="00DF5E0F">
        <w:rPr>
          <w:kern w:val="2"/>
          <w:lang w:val="en-GB" w:eastAsia="zh-CN"/>
        </w:rPr>
        <w:t>in</w:t>
      </w:r>
      <w:r w:rsidRPr="00DF5E0F">
        <w:rPr>
          <w:kern w:val="2"/>
          <w:lang w:val="en-GB" w:eastAsia="zh-CN"/>
        </w:rPr>
        <w:t xml:space="preserve"> Rel-15, NZP </w:t>
      </w:r>
      <w:r w:rsidR="00D34724" w:rsidRPr="00DF5E0F">
        <w:rPr>
          <w:kern w:val="2"/>
          <w:lang w:val="en-GB" w:eastAsia="zh-CN"/>
        </w:rPr>
        <w:t>IMR</w:t>
      </w:r>
      <w:r w:rsidRPr="00DF5E0F">
        <w:rPr>
          <w:kern w:val="2"/>
          <w:lang w:val="en-GB" w:eastAsia="zh-CN"/>
        </w:rPr>
        <w:t xml:space="preserve"> can be used to emulate the beam interference from gNB side. So, the interference from different beams can be estimated accurately, which is not only the average power as ZP </w:t>
      </w:r>
      <w:r w:rsidR="00D34724" w:rsidRPr="00DF5E0F">
        <w:rPr>
          <w:kern w:val="2"/>
          <w:lang w:val="en-GB" w:eastAsia="zh-CN"/>
        </w:rPr>
        <w:t>IMR</w:t>
      </w:r>
      <w:r w:rsidRPr="00DF5E0F">
        <w:rPr>
          <w:kern w:val="2"/>
          <w:lang w:val="en-GB" w:eastAsia="zh-CN"/>
        </w:rPr>
        <w:t xml:space="preserve"> </w:t>
      </w:r>
      <w:r w:rsidR="0020606E" w:rsidRPr="00DF5E0F">
        <w:rPr>
          <w:kern w:val="2"/>
          <w:lang w:val="en-GB" w:eastAsia="zh-CN"/>
        </w:rPr>
        <w:t>does</w:t>
      </w:r>
      <w:r w:rsidRPr="00DF5E0F">
        <w:rPr>
          <w:kern w:val="2"/>
          <w:lang w:val="en-GB" w:eastAsia="zh-CN"/>
        </w:rPr>
        <w:t>. Then, for the RS overhead</w:t>
      </w:r>
      <w:r w:rsidR="00D34724" w:rsidRPr="00DF5E0F">
        <w:rPr>
          <w:kern w:val="2"/>
          <w:lang w:val="en-GB" w:eastAsia="zh-CN"/>
        </w:rPr>
        <w:t xml:space="preserve"> perspective</w:t>
      </w:r>
      <w:r w:rsidR="0020606E" w:rsidRPr="00DF5E0F">
        <w:rPr>
          <w:kern w:val="2"/>
          <w:lang w:val="en-GB" w:eastAsia="zh-CN"/>
        </w:rPr>
        <w:t>,</w:t>
      </w:r>
      <w:r w:rsidRPr="00DF5E0F">
        <w:rPr>
          <w:kern w:val="2"/>
          <w:lang w:val="en-GB" w:eastAsia="zh-CN"/>
        </w:rPr>
        <w:t xml:space="preserve"> </w:t>
      </w:r>
      <w:r w:rsidR="00D34724" w:rsidRPr="00DF5E0F">
        <w:rPr>
          <w:kern w:val="2"/>
          <w:lang w:val="en-GB" w:eastAsia="zh-CN"/>
        </w:rPr>
        <w:t>the overhead can be reduced significantly by using NZP IMR, compared with the case using multiple non-overlapping ZP IMRs. It is due to the reason that</w:t>
      </w:r>
      <w:r w:rsidRPr="00DF5E0F">
        <w:rPr>
          <w:kern w:val="2"/>
          <w:lang w:val="en-GB" w:eastAsia="zh-CN"/>
        </w:rPr>
        <w:t xml:space="preserve"> NZP CSI-RS based interference estimation can be based on channel or channel covariance estimation, </w:t>
      </w:r>
      <w:r w:rsidR="00D34724" w:rsidRPr="00DF5E0F">
        <w:rPr>
          <w:kern w:val="2"/>
          <w:lang w:val="en-GB" w:eastAsia="zh-CN"/>
        </w:rPr>
        <w:t xml:space="preserve">so </w:t>
      </w:r>
      <w:r w:rsidR="0020606E" w:rsidRPr="00DF5E0F">
        <w:rPr>
          <w:kern w:val="2"/>
          <w:lang w:val="en-GB" w:eastAsia="zh-CN"/>
        </w:rPr>
        <w:t xml:space="preserve">different UEs could share </w:t>
      </w:r>
      <w:r w:rsidR="00D34724" w:rsidRPr="00DF5E0F">
        <w:rPr>
          <w:kern w:val="2"/>
          <w:lang w:val="en-GB" w:eastAsia="zh-CN"/>
        </w:rPr>
        <w:t xml:space="preserve">common NZP CSI-RS resources. It means that gNB transmission on the REs of one NZP CSI-RS resource can be configured as </w:t>
      </w:r>
      <w:r w:rsidR="00AD7B40" w:rsidRPr="00DF5E0F">
        <w:rPr>
          <w:kern w:val="2"/>
          <w:lang w:val="en-GB" w:eastAsia="zh-CN"/>
        </w:rPr>
        <w:t xml:space="preserve">NZP </w:t>
      </w:r>
      <w:r w:rsidR="00D34724" w:rsidRPr="00DF5E0F">
        <w:rPr>
          <w:kern w:val="2"/>
          <w:lang w:val="en-GB" w:eastAsia="zh-CN"/>
        </w:rPr>
        <w:t xml:space="preserve">CMR for one UE and </w:t>
      </w:r>
      <w:r w:rsidR="00AD7B40" w:rsidRPr="00DF5E0F">
        <w:rPr>
          <w:kern w:val="2"/>
          <w:lang w:val="en-GB" w:eastAsia="zh-CN"/>
        </w:rPr>
        <w:t xml:space="preserve">NZP </w:t>
      </w:r>
      <w:r w:rsidR="00D34724" w:rsidRPr="00DF5E0F">
        <w:rPr>
          <w:kern w:val="2"/>
          <w:lang w:val="en-GB" w:eastAsia="zh-CN"/>
        </w:rPr>
        <w:t>IMR for the others.</w:t>
      </w:r>
      <w:r w:rsidR="00AD7B40" w:rsidRPr="00DF5E0F">
        <w:rPr>
          <w:kern w:val="2"/>
          <w:lang w:val="en-GB" w:eastAsia="zh-CN"/>
        </w:rPr>
        <w:t xml:space="preserve"> Therefore, the BM RS overhead is reduced from the network perspective.</w:t>
      </w:r>
      <w:r w:rsidR="00D34724" w:rsidRPr="00DF5E0F">
        <w:rPr>
          <w:kern w:val="2"/>
          <w:lang w:val="en-GB" w:eastAsia="zh-CN"/>
        </w:rPr>
        <w:t xml:space="preserve"> </w:t>
      </w:r>
    </w:p>
    <w:p w14:paraId="342FCC62" w14:textId="4D006F9A" w:rsidR="001D699E" w:rsidRPr="00DF5E0F" w:rsidRDefault="00AD7B40" w:rsidP="001D699E">
      <w:pPr>
        <w:rPr>
          <w:kern w:val="2"/>
          <w:lang w:val="en-GB" w:eastAsia="zh-CN"/>
        </w:rPr>
      </w:pPr>
      <w:r w:rsidRPr="00DF5E0F">
        <w:rPr>
          <w:kern w:val="2"/>
          <w:lang w:val="en-GB" w:eastAsia="zh-CN"/>
        </w:rPr>
        <w:t xml:space="preserve">As to the inter-cell interference, there are also several </w:t>
      </w:r>
      <w:r w:rsidR="007E667C" w:rsidRPr="00DF5E0F">
        <w:rPr>
          <w:kern w:val="2"/>
          <w:lang w:val="en-GB" w:eastAsia="zh-CN"/>
        </w:rPr>
        <w:t>alternatives</w:t>
      </w:r>
      <w:r w:rsidRPr="00DF5E0F">
        <w:rPr>
          <w:kern w:val="2"/>
          <w:lang w:val="en-GB" w:eastAsia="zh-CN"/>
        </w:rPr>
        <w:t>.</w:t>
      </w:r>
      <w:r w:rsidR="007E667C" w:rsidRPr="00DF5E0F">
        <w:rPr>
          <w:kern w:val="2"/>
          <w:lang w:val="en-GB" w:eastAsia="zh-CN"/>
        </w:rPr>
        <w:t xml:space="preserve"> One simple solution is to estimate by calculation of residu</w:t>
      </w:r>
      <w:r w:rsidR="007C4071">
        <w:rPr>
          <w:kern w:val="2"/>
          <w:lang w:val="en-GB" w:eastAsia="zh-CN"/>
        </w:rPr>
        <w:t>al</w:t>
      </w:r>
      <w:r w:rsidR="007E667C" w:rsidRPr="00DF5E0F">
        <w:rPr>
          <w:kern w:val="2"/>
          <w:lang w:val="en-GB" w:eastAsia="zh-CN"/>
        </w:rPr>
        <w:t xml:space="preserve"> power distribution on NZP CMR RE</w:t>
      </w:r>
      <w:r w:rsidR="00893228">
        <w:rPr>
          <w:kern w:val="2"/>
          <w:lang w:val="en-GB" w:eastAsia="zh-CN"/>
        </w:rPr>
        <w:t>(</w:t>
      </w:r>
      <w:r w:rsidR="007E667C" w:rsidRPr="00DF5E0F">
        <w:rPr>
          <w:kern w:val="2"/>
          <w:lang w:val="en-GB" w:eastAsia="zh-CN"/>
        </w:rPr>
        <w:t>s</w:t>
      </w:r>
      <w:r w:rsidR="00893228">
        <w:rPr>
          <w:kern w:val="2"/>
          <w:lang w:val="en-GB" w:eastAsia="zh-CN"/>
        </w:rPr>
        <w:t>)</w:t>
      </w:r>
      <w:r w:rsidR="007E667C" w:rsidRPr="00DF5E0F">
        <w:rPr>
          <w:kern w:val="2"/>
          <w:lang w:val="en-GB" w:eastAsia="zh-CN"/>
        </w:rPr>
        <w:t>.</w:t>
      </w:r>
      <w:r w:rsidRPr="00DF5E0F">
        <w:rPr>
          <w:kern w:val="2"/>
          <w:lang w:val="en-GB" w:eastAsia="zh-CN"/>
        </w:rPr>
        <w:t xml:space="preserve"> Another solution is similar as in </w:t>
      </w:r>
      <w:r w:rsidR="001C2908">
        <w:rPr>
          <w:kern w:val="2"/>
          <w:lang w:val="en-GB" w:eastAsia="zh-CN"/>
        </w:rPr>
        <w:t>[9]</w:t>
      </w:r>
      <w:r w:rsidR="007E667C" w:rsidRPr="00DF5E0F">
        <w:rPr>
          <w:kern w:val="2"/>
          <w:lang w:val="en-GB" w:eastAsia="zh-CN"/>
        </w:rPr>
        <w:t xml:space="preserve"> from Rel-15 discussion that</w:t>
      </w:r>
      <w:r w:rsidR="001D699E" w:rsidRPr="00DF5E0F">
        <w:rPr>
          <w:kern w:val="2"/>
          <w:lang w:val="en-GB" w:eastAsia="zh-CN"/>
        </w:rPr>
        <w:t xml:space="preserve"> NZP CSI-RS resources can be pre-allocated or predefined in the overlapped resources, and then the inter-cell interference can be accurately estimated by subtracting the estimated signal channels from total estimated channels. </w:t>
      </w:r>
      <w:r w:rsidR="00DC04A3">
        <w:rPr>
          <w:kern w:val="2"/>
          <w:lang w:val="en-GB" w:eastAsia="zh-CN"/>
        </w:rPr>
        <w:t>I</w:t>
      </w:r>
      <w:r w:rsidR="001D699E" w:rsidRPr="00DF5E0F">
        <w:rPr>
          <w:kern w:val="2"/>
          <w:lang w:val="en-GB" w:eastAsia="zh-CN"/>
        </w:rPr>
        <w:t xml:space="preserve">t is worth noting that ZP </w:t>
      </w:r>
      <w:r w:rsidR="00B706AB">
        <w:rPr>
          <w:kern w:val="2"/>
          <w:lang w:val="en-GB" w:eastAsia="zh-CN"/>
        </w:rPr>
        <w:t>IMR</w:t>
      </w:r>
      <w:r w:rsidR="00DC04A3">
        <w:rPr>
          <w:kern w:val="2"/>
          <w:lang w:val="en-GB" w:eastAsia="zh-CN"/>
        </w:rPr>
        <w:t xml:space="preserve"> p</w:t>
      </w:r>
      <w:r w:rsidR="00DC6748">
        <w:rPr>
          <w:kern w:val="2"/>
          <w:lang w:val="en-GB" w:eastAsia="zh-CN"/>
        </w:rPr>
        <w:t>rovides</w:t>
      </w:r>
      <w:r w:rsidR="001D699E" w:rsidRPr="00DF5E0F">
        <w:rPr>
          <w:kern w:val="2"/>
          <w:lang w:val="en-GB" w:eastAsia="zh-CN"/>
        </w:rPr>
        <w:t xml:space="preserve"> </w:t>
      </w:r>
      <w:r w:rsidR="00DC04A3">
        <w:rPr>
          <w:kern w:val="2"/>
          <w:lang w:val="en-GB" w:eastAsia="zh-CN"/>
        </w:rPr>
        <w:t xml:space="preserve">only </w:t>
      </w:r>
      <w:r w:rsidR="001D699E" w:rsidRPr="00DF5E0F">
        <w:rPr>
          <w:kern w:val="2"/>
          <w:lang w:val="en-GB" w:eastAsia="zh-CN"/>
        </w:rPr>
        <w:t xml:space="preserve">a mixed </w:t>
      </w:r>
      <w:r w:rsidR="00DC04A3">
        <w:rPr>
          <w:kern w:val="2"/>
          <w:lang w:val="en-GB" w:eastAsia="zh-CN"/>
        </w:rPr>
        <w:t xml:space="preserve">and </w:t>
      </w:r>
      <w:r w:rsidR="00DC04A3" w:rsidRPr="00DC04A3">
        <w:rPr>
          <w:kern w:val="2"/>
          <w:lang w:val="en-GB" w:eastAsia="zh-CN"/>
        </w:rPr>
        <w:t xml:space="preserve">outdated </w:t>
      </w:r>
      <w:r w:rsidR="001D699E" w:rsidRPr="00DF5E0F">
        <w:rPr>
          <w:kern w:val="2"/>
          <w:lang w:val="en-GB" w:eastAsia="zh-CN"/>
        </w:rPr>
        <w:t xml:space="preserve">interference </w:t>
      </w:r>
      <w:r w:rsidR="00DC04A3">
        <w:rPr>
          <w:kern w:val="2"/>
          <w:lang w:val="en-GB" w:eastAsia="zh-CN"/>
        </w:rPr>
        <w:t>estimation</w:t>
      </w:r>
      <w:r w:rsidR="001D699E" w:rsidRPr="00DF5E0F">
        <w:rPr>
          <w:kern w:val="2"/>
          <w:lang w:val="en-GB" w:eastAsia="zh-CN"/>
        </w:rPr>
        <w:t xml:space="preserve">, </w:t>
      </w:r>
      <w:r w:rsidR="00DC04A3">
        <w:rPr>
          <w:kern w:val="2"/>
          <w:lang w:val="en-GB" w:eastAsia="zh-CN"/>
        </w:rPr>
        <w:t>as</w:t>
      </w:r>
      <w:r w:rsidR="001D699E" w:rsidRPr="00DF5E0F">
        <w:rPr>
          <w:kern w:val="2"/>
          <w:lang w:val="en-GB" w:eastAsia="zh-CN"/>
        </w:rPr>
        <w:t xml:space="preserve"> the </w:t>
      </w:r>
      <w:r w:rsidR="00A824DE" w:rsidRPr="00A824DE">
        <w:rPr>
          <w:kern w:val="2"/>
          <w:lang w:val="en-GB" w:eastAsia="zh-CN"/>
        </w:rPr>
        <w:t xml:space="preserve">estimated </w:t>
      </w:r>
      <w:r w:rsidR="001D699E" w:rsidRPr="00DF5E0F">
        <w:rPr>
          <w:kern w:val="2"/>
          <w:lang w:val="en-GB" w:eastAsia="zh-CN"/>
        </w:rPr>
        <w:t xml:space="preserve">interference is </w:t>
      </w:r>
      <w:r w:rsidR="00DC04A3">
        <w:rPr>
          <w:kern w:val="2"/>
          <w:lang w:val="en-GB" w:eastAsia="zh-CN"/>
        </w:rPr>
        <w:t xml:space="preserve">from the </w:t>
      </w:r>
      <w:r w:rsidR="001D699E" w:rsidRPr="00DF5E0F">
        <w:rPr>
          <w:kern w:val="2"/>
          <w:lang w:val="en-GB" w:eastAsia="zh-CN"/>
        </w:rPr>
        <w:t>current</w:t>
      </w:r>
      <w:r w:rsidR="00DC04A3">
        <w:rPr>
          <w:kern w:val="2"/>
          <w:lang w:val="en-GB" w:eastAsia="zh-CN"/>
        </w:rPr>
        <w:t>ly</w:t>
      </w:r>
      <w:r w:rsidR="001D699E" w:rsidRPr="00DF5E0F">
        <w:rPr>
          <w:kern w:val="2"/>
          <w:lang w:val="en-GB" w:eastAsia="zh-CN"/>
        </w:rPr>
        <w:t xml:space="preserve"> mixed interference</w:t>
      </w:r>
      <w:r w:rsidR="005C6B2C">
        <w:rPr>
          <w:kern w:val="2"/>
          <w:lang w:val="en-GB" w:eastAsia="zh-CN"/>
        </w:rPr>
        <w:t xml:space="preserve"> source</w:t>
      </w:r>
      <w:r w:rsidR="00AB2310">
        <w:rPr>
          <w:kern w:val="2"/>
          <w:lang w:val="en-GB" w:eastAsia="zh-CN"/>
        </w:rPr>
        <w:t>(s)</w:t>
      </w:r>
      <w:r w:rsidR="001D699E" w:rsidRPr="00DF5E0F">
        <w:rPr>
          <w:kern w:val="2"/>
          <w:lang w:val="en-GB" w:eastAsia="zh-CN"/>
        </w:rPr>
        <w:t xml:space="preserve"> </w:t>
      </w:r>
      <w:r w:rsidR="00D6165D">
        <w:rPr>
          <w:kern w:val="2"/>
          <w:lang w:val="en-GB" w:eastAsia="zh-CN"/>
        </w:rPr>
        <w:t>and</w:t>
      </w:r>
      <w:r w:rsidR="001D699E" w:rsidRPr="00DF5E0F">
        <w:rPr>
          <w:kern w:val="2"/>
          <w:lang w:val="en-GB" w:eastAsia="zh-CN"/>
        </w:rPr>
        <w:t xml:space="preserve"> may not the same as the interference during </w:t>
      </w:r>
      <w:r w:rsidR="006F27C2">
        <w:rPr>
          <w:kern w:val="2"/>
          <w:lang w:val="en-GB" w:eastAsia="zh-CN"/>
        </w:rPr>
        <w:t>follow-up</w:t>
      </w:r>
      <w:r w:rsidR="001D699E" w:rsidRPr="00DF5E0F">
        <w:rPr>
          <w:kern w:val="2"/>
          <w:lang w:val="en-GB" w:eastAsia="zh-CN"/>
        </w:rPr>
        <w:t xml:space="preserve"> data transmission.</w:t>
      </w:r>
    </w:p>
    <w:p w14:paraId="28C0994E" w14:textId="0E5CD275" w:rsidR="001D699E" w:rsidRPr="00DF5E0F" w:rsidRDefault="001D699E" w:rsidP="001D699E">
      <w:pPr>
        <w:rPr>
          <w:kern w:val="2"/>
          <w:lang w:val="en-GB" w:eastAsia="zh-CN"/>
        </w:rPr>
      </w:pPr>
      <w:r w:rsidRPr="00DF5E0F">
        <w:rPr>
          <w:kern w:val="2"/>
          <w:lang w:val="en-GB" w:eastAsia="zh-CN"/>
        </w:rPr>
        <w:t xml:space="preserve">Based on the analysis above, the NZP </w:t>
      </w:r>
      <w:r w:rsidR="007E667C" w:rsidRPr="00DF5E0F">
        <w:rPr>
          <w:kern w:val="2"/>
          <w:lang w:val="en-GB" w:eastAsia="zh-CN"/>
        </w:rPr>
        <w:t>IMR</w:t>
      </w:r>
      <w:r w:rsidRPr="00DF5E0F">
        <w:rPr>
          <w:kern w:val="2"/>
          <w:lang w:val="en-GB" w:eastAsia="zh-CN"/>
        </w:rPr>
        <w:t xml:space="preserve"> based L1-SINR for beam selection is accurate to reflect the beam quality and also low RS overhead. So, it should be supported.</w:t>
      </w:r>
    </w:p>
    <w:p w14:paraId="5C0DA8D9" w14:textId="77777777" w:rsidR="00276A80" w:rsidRPr="00276A80" w:rsidRDefault="00276A80" w:rsidP="00276A80">
      <w:pPr>
        <w:rPr>
          <w:b/>
          <w:i/>
          <w:color w:val="000000"/>
          <w:kern w:val="2"/>
          <w:lang w:eastAsia="zh-CN"/>
        </w:rPr>
      </w:pPr>
      <w:r w:rsidRPr="00276A80">
        <w:rPr>
          <w:b/>
          <w:i/>
          <w:color w:val="000000"/>
          <w:kern w:val="2"/>
          <w:lang w:eastAsia="zh-CN"/>
        </w:rPr>
        <w:t>Proposal 7: Support at least NZP CSI-RS based interference measurement resources for L1-SINR.</w:t>
      </w:r>
    </w:p>
    <w:p w14:paraId="36C85A64" w14:textId="0A3D87A5" w:rsidR="001D699E" w:rsidRPr="00DF5E0F" w:rsidRDefault="001D699E" w:rsidP="001D699E">
      <w:pPr>
        <w:rPr>
          <w:kern w:val="2"/>
          <w:lang w:val="en-GB" w:eastAsia="zh-CN"/>
        </w:rPr>
      </w:pPr>
      <w:r w:rsidRPr="00DF5E0F">
        <w:rPr>
          <w:kern w:val="2"/>
          <w:lang w:val="en-GB" w:eastAsia="zh-CN"/>
        </w:rPr>
        <w:t xml:space="preserve">In the following, we </w:t>
      </w:r>
      <w:r w:rsidR="00034A96">
        <w:rPr>
          <w:kern w:val="2"/>
          <w:lang w:val="en-GB" w:eastAsia="zh-CN"/>
        </w:rPr>
        <w:t xml:space="preserve">demonstrate </w:t>
      </w:r>
      <w:r w:rsidRPr="00DF5E0F">
        <w:rPr>
          <w:kern w:val="2"/>
          <w:lang w:val="en-GB" w:eastAsia="zh-CN"/>
        </w:rPr>
        <w:t>simulation results for ZP CSI-RS based and NZP CSI-RS based L1-SINR for beam selection compared to Rel-15 L1-RSRP based beam selection respectively, where the solutions in the simulation is listed as follows:</w:t>
      </w:r>
    </w:p>
    <w:p w14:paraId="39B2B880" w14:textId="4893E43A" w:rsidR="006740B7" w:rsidRPr="00352EFA" w:rsidRDefault="006740B7" w:rsidP="00352EFA">
      <w:pPr>
        <w:pStyle w:val="af"/>
        <w:numPr>
          <w:ilvl w:val="0"/>
          <w:numId w:val="37"/>
        </w:numPr>
        <w:rPr>
          <w:lang w:eastAsia="zh-CN"/>
        </w:rPr>
      </w:pPr>
      <w:r w:rsidRPr="00352EFA">
        <w:rPr>
          <w:lang w:eastAsia="zh-CN"/>
        </w:rPr>
        <w:t xml:space="preserve">R15 baseline: </w:t>
      </w:r>
      <w:r w:rsidR="00A82A84">
        <w:rPr>
          <w:lang w:eastAsia="zh-CN"/>
        </w:rPr>
        <w:t>L1-</w:t>
      </w:r>
      <w:r w:rsidRPr="00352EFA">
        <w:rPr>
          <w:lang w:eastAsia="zh-CN"/>
        </w:rPr>
        <w:t>RSRP based beam selection.</w:t>
      </w:r>
    </w:p>
    <w:p w14:paraId="185CC8C7" w14:textId="3D1E9F90" w:rsidR="006740B7" w:rsidRPr="00352EFA" w:rsidRDefault="006740B7" w:rsidP="00352EFA">
      <w:pPr>
        <w:pStyle w:val="af"/>
        <w:numPr>
          <w:ilvl w:val="0"/>
          <w:numId w:val="37"/>
        </w:numPr>
        <w:rPr>
          <w:lang w:eastAsia="zh-CN"/>
        </w:rPr>
      </w:pPr>
      <w:r w:rsidRPr="00352EFA">
        <w:rPr>
          <w:lang w:eastAsia="zh-CN"/>
        </w:rPr>
        <w:t>ZP IM</w:t>
      </w:r>
      <w:r w:rsidR="0037280F">
        <w:rPr>
          <w:lang w:eastAsia="zh-CN"/>
        </w:rPr>
        <w:t>R based L1-SIN</w:t>
      </w:r>
      <w:r w:rsidRPr="00352EFA">
        <w:rPr>
          <w:lang w:eastAsia="zh-CN"/>
        </w:rPr>
        <w:t>R:</w:t>
      </w:r>
      <w:r w:rsidR="0037280F">
        <w:rPr>
          <w:lang w:eastAsia="zh-CN"/>
        </w:rPr>
        <w:t xml:space="preserve"> ZP </w:t>
      </w:r>
      <w:r w:rsidR="0037280F" w:rsidRPr="0037280F">
        <w:rPr>
          <w:lang w:eastAsia="zh-CN"/>
        </w:rPr>
        <w:t xml:space="preserve">IMRs </w:t>
      </w:r>
      <w:r w:rsidR="0037280F">
        <w:rPr>
          <w:lang w:eastAsia="zh-CN"/>
        </w:rPr>
        <w:t>are configured in an</w:t>
      </w:r>
      <w:r w:rsidR="0037280F" w:rsidRPr="0037280F">
        <w:rPr>
          <w:lang w:eastAsia="zh-CN"/>
        </w:rPr>
        <w:t xml:space="preserve"> independent resource</w:t>
      </w:r>
      <w:r w:rsidR="00B20EC6">
        <w:rPr>
          <w:lang w:eastAsia="zh-CN"/>
        </w:rPr>
        <w:t xml:space="preserve"> setting</w:t>
      </w:r>
      <w:r w:rsidRPr="00352EFA">
        <w:rPr>
          <w:lang w:eastAsia="zh-CN"/>
        </w:rPr>
        <w:t>.</w:t>
      </w:r>
      <w:r w:rsidR="0037280F">
        <w:rPr>
          <w:lang w:eastAsia="zh-CN"/>
        </w:rPr>
        <w:t xml:space="preserve"> </w:t>
      </w:r>
      <w:r w:rsidR="007E667C">
        <w:rPr>
          <w:lang w:eastAsia="zh-CN"/>
        </w:rPr>
        <w:t xml:space="preserve">Resource-wise association </w:t>
      </w:r>
      <w:r w:rsidR="0037280F">
        <w:rPr>
          <w:lang w:eastAsia="zh-CN"/>
        </w:rPr>
        <w:t>is assumed between CMR resources and ZP IMR resources</w:t>
      </w:r>
      <w:r w:rsidR="007E667C">
        <w:rPr>
          <w:lang w:eastAsia="zh-CN"/>
        </w:rPr>
        <w:t>, as in Rel-15</w:t>
      </w:r>
      <w:r w:rsidR="0037280F">
        <w:rPr>
          <w:lang w:eastAsia="zh-CN"/>
        </w:rPr>
        <w:t xml:space="preserve">. L1-SINR </w:t>
      </w:r>
      <w:r w:rsidR="00067B45">
        <w:rPr>
          <w:lang w:eastAsia="zh-CN"/>
        </w:rPr>
        <w:t xml:space="preserve">is </w:t>
      </w:r>
      <w:r w:rsidR="0037280F">
        <w:rPr>
          <w:lang w:eastAsia="zh-CN"/>
        </w:rPr>
        <w:t xml:space="preserve">obtained </w:t>
      </w:r>
      <w:r w:rsidR="00067B45">
        <w:rPr>
          <w:lang w:eastAsia="zh-CN"/>
        </w:rPr>
        <w:t>from</w:t>
      </w:r>
      <w:r w:rsidR="0037280F">
        <w:rPr>
          <w:lang w:eastAsia="zh-CN"/>
        </w:rPr>
        <w:t xml:space="preserve"> the division between CMR signal strength and power distribution on corresponding ZP IMR RE.</w:t>
      </w:r>
    </w:p>
    <w:p w14:paraId="3A8F33FD" w14:textId="5283C5C2" w:rsidR="006740B7" w:rsidRPr="00352EFA" w:rsidRDefault="0037280F" w:rsidP="00352EFA">
      <w:pPr>
        <w:pStyle w:val="af"/>
        <w:numPr>
          <w:ilvl w:val="0"/>
          <w:numId w:val="37"/>
        </w:numPr>
        <w:rPr>
          <w:lang w:eastAsia="zh-CN"/>
        </w:rPr>
      </w:pPr>
      <w:r>
        <w:rPr>
          <w:lang w:eastAsia="zh-CN"/>
        </w:rPr>
        <w:t>N</w:t>
      </w:r>
      <w:r w:rsidRPr="00CB6195">
        <w:rPr>
          <w:lang w:eastAsia="zh-CN"/>
        </w:rPr>
        <w:t>ZP IM</w:t>
      </w:r>
      <w:r>
        <w:rPr>
          <w:lang w:eastAsia="zh-CN"/>
        </w:rPr>
        <w:t>R based L1-SIN</w:t>
      </w:r>
      <w:r w:rsidRPr="00CB6195">
        <w:rPr>
          <w:lang w:eastAsia="zh-CN"/>
        </w:rPr>
        <w:t>R</w:t>
      </w:r>
      <w:r>
        <w:t xml:space="preserve">: </w:t>
      </w:r>
      <w:r w:rsidRPr="0037280F">
        <w:rPr>
          <w:lang w:eastAsia="zh-CN"/>
        </w:rPr>
        <w:t xml:space="preserve">IMRs </w:t>
      </w:r>
      <w:r w:rsidR="009A2C13">
        <w:rPr>
          <w:lang w:eastAsia="zh-CN"/>
        </w:rPr>
        <w:t xml:space="preserve">are configured in a separate </w:t>
      </w:r>
      <w:r w:rsidRPr="0037280F">
        <w:rPr>
          <w:lang w:eastAsia="zh-CN"/>
        </w:rPr>
        <w:t>resource</w:t>
      </w:r>
      <w:r w:rsidR="00B20EC6">
        <w:rPr>
          <w:lang w:eastAsia="zh-CN"/>
        </w:rPr>
        <w:t xml:space="preserve"> setting</w:t>
      </w:r>
      <w:r w:rsidR="006740B7" w:rsidRPr="00352EFA">
        <w:rPr>
          <w:lang w:eastAsia="zh-CN"/>
        </w:rPr>
        <w:t>.</w:t>
      </w:r>
      <w:r>
        <w:rPr>
          <w:lang w:eastAsia="zh-CN"/>
        </w:rPr>
        <w:t xml:space="preserve"> Each IMR resource emulates the interference from one interfering beam.</w:t>
      </w:r>
      <w:r w:rsidR="00C7163E">
        <w:rPr>
          <w:lang w:eastAsia="zh-CN"/>
        </w:rPr>
        <w:t xml:space="preserve"> Information on the interfering beams is reported so that interference avoidance can be done by gNB scheduler.</w:t>
      </w:r>
    </w:p>
    <w:p w14:paraId="4985DCAF" w14:textId="77777777" w:rsidR="001D699E" w:rsidRDefault="001D699E" w:rsidP="001D699E">
      <w:pPr>
        <w:spacing w:line="276" w:lineRule="auto"/>
        <w:jc w:val="center"/>
        <w:rPr>
          <w:kern w:val="2"/>
          <w:highlight w:val="yellow"/>
          <w:lang w:eastAsia="zh-CN"/>
        </w:rPr>
      </w:pPr>
      <w:r w:rsidRPr="009F45CE">
        <w:rPr>
          <w:noProof/>
          <w:bdr w:val="single" w:sz="6" w:space="0" w:color="auto"/>
          <w:lang w:eastAsia="zh-CN"/>
        </w:rPr>
        <w:lastRenderedPageBreak/>
        <w:drawing>
          <wp:inline distT="0" distB="0" distL="0" distR="0" wp14:anchorId="624D0B3C" wp14:editId="40B4DC41">
            <wp:extent cx="4237493" cy="1947055"/>
            <wp:effectExtent l="19050" t="19050" r="10795" b="152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3738" cy="1959114"/>
                    </a:xfrm>
                    <a:prstGeom prst="rect">
                      <a:avLst/>
                    </a:prstGeom>
                    <a:ln>
                      <a:solidFill>
                        <a:schemeClr val="tx1"/>
                      </a:solidFill>
                    </a:ln>
                  </pic:spPr>
                </pic:pic>
              </a:graphicData>
            </a:graphic>
          </wp:inline>
        </w:drawing>
      </w:r>
    </w:p>
    <w:p w14:paraId="2F6FFA65" w14:textId="77777777" w:rsidR="001D699E" w:rsidRPr="00D53C07" w:rsidRDefault="001D699E" w:rsidP="001D699E">
      <w:pPr>
        <w:pStyle w:val="a5"/>
      </w:pPr>
      <w:r w:rsidRPr="00D53C07">
        <w:rPr>
          <w:b w:val="0"/>
        </w:rPr>
        <w:t>Figure 4. ZP IMR based L1-SINR vs. NZP IMR based L1-SINR</w:t>
      </w:r>
    </w:p>
    <w:p w14:paraId="75E5BFD7" w14:textId="57ED13D3" w:rsidR="001D699E" w:rsidRPr="00DF5E0F" w:rsidRDefault="001D699E">
      <w:pPr>
        <w:rPr>
          <w:kern w:val="2"/>
          <w:lang w:val="en-GB" w:eastAsia="zh-CN"/>
        </w:rPr>
      </w:pPr>
      <w:r w:rsidRPr="00DF5E0F">
        <w:rPr>
          <w:kern w:val="2"/>
          <w:lang w:val="en-GB" w:eastAsia="zh-CN"/>
        </w:rPr>
        <w:t>Figure 4 shows that, ZP IMR based L1-SINR fails to obtain any performance gain due to the reason</w:t>
      </w:r>
      <w:r w:rsidR="007E667C" w:rsidRPr="00DF5E0F">
        <w:rPr>
          <w:kern w:val="2"/>
          <w:lang w:val="en-GB" w:eastAsia="zh-CN"/>
        </w:rPr>
        <w:t>s</w:t>
      </w:r>
      <w:r w:rsidRPr="00DF5E0F">
        <w:rPr>
          <w:kern w:val="2"/>
          <w:lang w:val="en-GB" w:eastAsia="zh-CN"/>
        </w:rPr>
        <w:t xml:space="preserve"> that inter-beam interference is neglected</w:t>
      </w:r>
      <w:r w:rsidR="007E667C" w:rsidRPr="00DF5E0F">
        <w:rPr>
          <w:kern w:val="2"/>
          <w:lang w:val="en-GB" w:eastAsia="zh-CN"/>
        </w:rPr>
        <w:t xml:space="preserve"> and the interference situation captured in ZP IMR based L1-SINR is outdated</w:t>
      </w:r>
      <w:r w:rsidRPr="00DF5E0F">
        <w:rPr>
          <w:kern w:val="2"/>
          <w:lang w:val="en-GB" w:eastAsia="zh-CN"/>
        </w:rPr>
        <w:t>. Consequently, the beam with a higher ZP IMR based L1-SINR may actually perform worse as it may suffer from a larger inter-beam interference, which UE could not measure from ZP IMR RE</w:t>
      </w:r>
      <w:r w:rsidR="00886F81">
        <w:rPr>
          <w:kern w:val="2"/>
          <w:lang w:val="en-GB" w:eastAsia="zh-CN"/>
        </w:rPr>
        <w:t>(</w:t>
      </w:r>
      <w:r w:rsidRPr="00DF5E0F">
        <w:rPr>
          <w:kern w:val="2"/>
          <w:lang w:val="en-GB" w:eastAsia="zh-CN"/>
        </w:rPr>
        <w:t>s</w:t>
      </w:r>
      <w:r w:rsidR="00886F81">
        <w:rPr>
          <w:kern w:val="2"/>
          <w:lang w:val="en-GB" w:eastAsia="zh-CN"/>
        </w:rPr>
        <w:t>)</w:t>
      </w:r>
      <w:r w:rsidRPr="00DF5E0F">
        <w:rPr>
          <w:kern w:val="2"/>
          <w:lang w:val="en-GB" w:eastAsia="zh-CN"/>
        </w:rPr>
        <w:t xml:space="preserve">. </w:t>
      </w:r>
      <w:r w:rsidR="007E667C" w:rsidRPr="00DF5E0F">
        <w:rPr>
          <w:kern w:val="2"/>
          <w:lang w:val="en-GB" w:eastAsia="zh-CN"/>
        </w:rPr>
        <w:t xml:space="preserve">In addition, even compared with the beam </w:t>
      </w:r>
      <w:r w:rsidR="001A34C0" w:rsidRPr="00DF5E0F">
        <w:rPr>
          <w:kern w:val="2"/>
          <w:lang w:val="en-GB" w:eastAsia="zh-CN"/>
        </w:rPr>
        <w:t xml:space="preserve">with </w:t>
      </w:r>
      <w:r w:rsidR="007E667C" w:rsidRPr="00DF5E0F">
        <w:rPr>
          <w:kern w:val="2"/>
          <w:lang w:val="en-GB" w:eastAsia="zh-CN"/>
        </w:rPr>
        <w:t xml:space="preserve">maximum L1-RSRP, </w:t>
      </w:r>
      <w:r w:rsidR="001A34C0" w:rsidRPr="00DF5E0F">
        <w:rPr>
          <w:kern w:val="2"/>
          <w:lang w:val="en-GB" w:eastAsia="zh-CN"/>
        </w:rPr>
        <w:t>the beam with higher ZP IMR based L1-SINR performs slightly worse due to the fact that interference estimated during measurement procedure may be vanished during actual transmission</w:t>
      </w:r>
      <w:r w:rsidR="007E667C" w:rsidRPr="00DF5E0F">
        <w:rPr>
          <w:kern w:val="2"/>
          <w:lang w:val="en-GB" w:eastAsia="zh-CN"/>
        </w:rPr>
        <w:t xml:space="preserve">. </w:t>
      </w:r>
      <w:r w:rsidRPr="00DF5E0F">
        <w:rPr>
          <w:kern w:val="2"/>
          <w:lang w:val="en-GB" w:eastAsia="zh-CN"/>
        </w:rPr>
        <w:t>NZP IMR based L1-SINR, on the other hand, can achieve a significant performance gain of 22.1% due to its ability to reflect the interfering situation among multiple concurrent beams in use. With further inter-beam interference information, the gNB is able to perform interference avoidance to alleviate the interference between the beams scheduled simultaneously in MU scheduling. ZP+NZP IMR based L1-SINR is expected to have the similar performance since inter-cell interference can already be estimated by NZP CMR by the calculation of residue power on those REs, as mentioned before.</w:t>
      </w:r>
    </w:p>
    <w:p w14:paraId="09FDA26E" w14:textId="4EBB6EFE" w:rsidR="001D699E" w:rsidRPr="003058B1" w:rsidRDefault="001D699E" w:rsidP="001D699E">
      <w:pPr>
        <w:rPr>
          <w:b/>
          <w:i/>
          <w:color w:val="000000"/>
          <w:kern w:val="2"/>
          <w:lang w:eastAsia="zh-CN"/>
        </w:rPr>
      </w:pPr>
      <w:r>
        <w:rPr>
          <w:b/>
          <w:i/>
          <w:color w:val="000000"/>
          <w:kern w:val="2"/>
          <w:lang w:eastAsia="zh-CN"/>
        </w:rPr>
        <w:t xml:space="preserve">Observation 1: There is no gain from L1-SINR based beam selection if </w:t>
      </w:r>
      <w:r w:rsidR="006E5AE2">
        <w:rPr>
          <w:b/>
          <w:i/>
          <w:color w:val="000000"/>
          <w:kern w:val="2"/>
          <w:lang w:eastAsia="zh-CN"/>
        </w:rPr>
        <w:t>ZP IMR is used</w:t>
      </w:r>
      <w:r>
        <w:rPr>
          <w:b/>
          <w:i/>
          <w:color w:val="000000"/>
          <w:kern w:val="2"/>
          <w:lang w:eastAsia="zh-CN"/>
        </w:rPr>
        <w:t xml:space="preserve">, however, 22% performance gain can be obtained by </w:t>
      </w:r>
      <w:r w:rsidR="00926763">
        <w:rPr>
          <w:b/>
          <w:i/>
          <w:color w:val="000000"/>
          <w:kern w:val="2"/>
          <w:lang w:eastAsia="zh-CN"/>
        </w:rPr>
        <w:t xml:space="preserve">adopting NZP IMR. </w:t>
      </w:r>
    </w:p>
    <w:p w14:paraId="38723867" w14:textId="34D07856" w:rsidR="0077776D" w:rsidRPr="00DF5E0F" w:rsidRDefault="00AA40F8" w:rsidP="00DF5E0F">
      <w:pPr>
        <w:rPr>
          <w:kern w:val="2"/>
          <w:lang w:val="en-GB" w:eastAsia="zh-CN"/>
        </w:rPr>
      </w:pPr>
      <w:r w:rsidRPr="00DF5E0F">
        <w:rPr>
          <w:kern w:val="2"/>
          <w:lang w:val="en-GB" w:eastAsia="zh-CN"/>
        </w:rPr>
        <w:t xml:space="preserve">To fully embrace the gain of interference-awareness, </w:t>
      </w:r>
      <w:r w:rsidR="004C38D7" w:rsidRPr="00DF5E0F">
        <w:rPr>
          <w:kern w:val="2"/>
          <w:lang w:val="en-GB" w:eastAsia="zh-CN"/>
        </w:rPr>
        <w:t xml:space="preserve">only </w:t>
      </w:r>
      <w:r w:rsidRPr="00DF5E0F">
        <w:rPr>
          <w:kern w:val="2"/>
          <w:lang w:val="en-GB" w:eastAsia="zh-CN"/>
        </w:rPr>
        <w:t xml:space="preserve">reporting </w:t>
      </w:r>
      <w:r w:rsidR="004C38D7" w:rsidRPr="00DF5E0F">
        <w:rPr>
          <w:kern w:val="2"/>
          <w:lang w:val="en-GB" w:eastAsia="zh-CN"/>
        </w:rPr>
        <w:t xml:space="preserve">(NZP IMR based) </w:t>
      </w:r>
      <w:r w:rsidRPr="00DF5E0F">
        <w:rPr>
          <w:kern w:val="2"/>
          <w:lang w:val="en-GB" w:eastAsia="zh-CN"/>
        </w:rPr>
        <w:t xml:space="preserve">L1-SINR </w:t>
      </w:r>
      <w:r w:rsidR="004C38D7" w:rsidRPr="00DF5E0F">
        <w:rPr>
          <w:kern w:val="2"/>
          <w:lang w:val="en-GB" w:eastAsia="zh-CN"/>
        </w:rPr>
        <w:t>may be</w:t>
      </w:r>
      <w:r w:rsidRPr="00DF5E0F">
        <w:rPr>
          <w:kern w:val="2"/>
          <w:lang w:val="en-GB" w:eastAsia="zh-CN"/>
        </w:rPr>
        <w:t xml:space="preserve"> not enough. </w:t>
      </w:r>
      <w:r w:rsidR="004C38D7" w:rsidRPr="00DF5E0F">
        <w:rPr>
          <w:kern w:val="2"/>
          <w:lang w:val="en-GB" w:eastAsia="zh-CN"/>
        </w:rPr>
        <w:t>As reported in our companion paper [6], compared with L1-RSRP based beam measurement and reporting,</w:t>
      </w:r>
      <w:r w:rsidR="0077776D" w:rsidRPr="00DF5E0F">
        <w:rPr>
          <w:kern w:val="2"/>
          <w:lang w:val="en-GB" w:eastAsia="zh-CN"/>
        </w:rPr>
        <w:t xml:space="preserve"> the gain is about 5% by choosing a beam that experience best </w:t>
      </w:r>
      <w:r w:rsidR="004C38D7" w:rsidRPr="00DF5E0F">
        <w:rPr>
          <w:kern w:val="2"/>
          <w:lang w:val="en-GB" w:eastAsia="zh-CN"/>
        </w:rPr>
        <w:t>(NZP IMR based) L1-</w:t>
      </w:r>
      <w:r w:rsidR="0077776D" w:rsidRPr="00DF5E0F">
        <w:rPr>
          <w:kern w:val="2"/>
          <w:lang w:val="en-GB" w:eastAsia="zh-CN"/>
        </w:rPr>
        <w:t xml:space="preserve">SINR. </w:t>
      </w:r>
      <w:r w:rsidR="004C38D7" w:rsidRPr="00DF5E0F">
        <w:rPr>
          <w:kern w:val="2"/>
          <w:lang w:val="en-GB" w:eastAsia="zh-CN"/>
        </w:rPr>
        <w:t>B</w:t>
      </w:r>
      <w:r w:rsidR="0077776D" w:rsidRPr="00DF5E0F">
        <w:rPr>
          <w:kern w:val="2"/>
          <w:lang w:val="en-GB" w:eastAsia="zh-CN"/>
        </w:rPr>
        <w:t>eam reporting</w:t>
      </w:r>
      <w:r w:rsidR="004C38D7" w:rsidRPr="00DF5E0F">
        <w:rPr>
          <w:kern w:val="2"/>
          <w:lang w:val="en-GB" w:eastAsia="zh-CN"/>
        </w:rPr>
        <w:t xml:space="preserve"> including both </w:t>
      </w:r>
      <w:r w:rsidR="0077776D" w:rsidRPr="00DF5E0F">
        <w:rPr>
          <w:kern w:val="2"/>
          <w:lang w:val="en-GB" w:eastAsia="zh-CN"/>
        </w:rPr>
        <w:t>L1-SINR</w:t>
      </w:r>
      <w:r w:rsidR="004C38D7" w:rsidRPr="00DF5E0F">
        <w:rPr>
          <w:kern w:val="2"/>
          <w:lang w:val="en-GB" w:eastAsia="zh-CN"/>
        </w:rPr>
        <w:t xml:space="preserve"> and information on </w:t>
      </w:r>
      <w:r w:rsidR="0077776D" w:rsidRPr="00DF5E0F">
        <w:rPr>
          <w:kern w:val="2"/>
          <w:lang w:val="en-GB" w:eastAsia="zh-CN"/>
        </w:rPr>
        <w:t>interfering beams, gNB can avoid simultaneous transmission of mutually interfering beams</w:t>
      </w:r>
      <w:r w:rsidR="004C38D7" w:rsidRPr="00DF5E0F">
        <w:rPr>
          <w:kern w:val="2"/>
          <w:lang w:val="en-GB" w:eastAsia="zh-CN"/>
        </w:rPr>
        <w:t xml:space="preserve">, which </w:t>
      </w:r>
      <w:r w:rsidR="0077776D" w:rsidRPr="00DF5E0F">
        <w:rPr>
          <w:kern w:val="2"/>
          <w:lang w:val="en-GB" w:eastAsia="zh-CN"/>
        </w:rPr>
        <w:t>would result in ~22 % performance gain</w:t>
      </w:r>
      <w:r w:rsidR="00B20EC6" w:rsidRPr="00DF5E0F">
        <w:rPr>
          <w:kern w:val="2"/>
          <w:lang w:val="en-GB" w:eastAsia="zh-CN"/>
        </w:rPr>
        <w:t>, as shown in Figure 4</w:t>
      </w:r>
      <w:r w:rsidR="0077776D" w:rsidRPr="00DF5E0F">
        <w:rPr>
          <w:kern w:val="2"/>
          <w:lang w:val="en-GB" w:eastAsia="zh-CN"/>
        </w:rPr>
        <w:t>.</w:t>
      </w:r>
    </w:p>
    <w:p w14:paraId="03062E37" w14:textId="28B078C2" w:rsidR="0077776D" w:rsidRPr="00352EFA" w:rsidRDefault="0077776D" w:rsidP="00352EFA">
      <w:pPr>
        <w:rPr>
          <w:b/>
          <w:i/>
          <w:color w:val="000000"/>
          <w:kern w:val="2"/>
          <w:lang w:eastAsia="zh-CN"/>
        </w:rPr>
      </w:pPr>
      <w:r w:rsidRPr="002549BE">
        <w:rPr>
          <w:b/>
          <w:i/>
          <w:color w:val="000000"/>
          <w:kern w:val="2"/>
          <w:lang w:eastAsia="zh-CN"/>
        </w:rPr>
        <w:t xml:space="preserve">Observation </w:t>
      </w:r>
      <w:r>
        <w:rPr>
          <w:b/>
          <w:i/>
          <w:color w:val="000000"/>
          <w:kern w:val="2"/>
          <w:lang w:eastAsia="zh-CN"/>
        </w:rPr>
        <w:t>2</w:t>
      </w:r>
      <w:r w:rsidRPr="002549BE">
        <w:rPr>
          <w:b/>
          <w:i/>
          <w:color w:val="000000"/>
          <w:kern w:val="2"/>
          <w:lang w:eastAsia="zh-CN"/>
        </w:rPr>
        <w:t xml:space="preserve">: </w:t>
      </w:r>
      <w:r w:rsidR="008B5CF6">
        <w:rPr>
          <w:b/>
          <w:i/>
          <w:color w:val="000000"/>
          <w:kern w:val="2"/>
          <w:lang w:eastAsia="zh-CN"/>
        </w:rPr>
        <w:t>L</w:t>
      </w:r>
      <w:r w:rsidRPr="00352EFA">
        <w:rPr>
          <w:b/>
          <w:i/>
          <w:color w:val="000000"/>
          <w:kern w:val="2"/>
          <w:lang w:eastAsia="zh-CN"/>
        </w:rPr>
        <w:t>arger performance gain can be obtained when interference avoidance is applied by not scheduling mutually interfering beams.</w:t>
      </w:r>
    </w:p>
    <w:p w14:paraId="78A2EBD1" w14:textId="5C5FC6CF" w:rsidR="00630D33" w:rsidRDefault="00011CAD" w:rsidP="002A2C19">
      <w:pPr>
        <w:rPr>
          <w:b/>
          <w:i/>
          <w:color w:val="000000"/>
          <w:kern w:val="2"/>
          <w:lang w:eastAsia="zh-CN"/>
        </w:rPr>
      </w:pPr>
      <w:r w:rsidRPr="00730F9D">
        <w:rPr>
          <w:b/>
          <w:i/>
          <w:color w:val="000000"/>
          <w:kern w:val="2"/>
          <w:lang w:eastAsia="zh-CN"/>
        </w:rPr>
        <w:t xml:space="preserve">Proposal </w:t>
      </w:r>
      <w:r w:rsidR="00B20EC6">
        <w:rPr>
          <w:b/>
          <w:i/>
          <w:color w:val="000000"/>
          <w:kern w:val="2"/>
          <w:lang w:eastAsia="zh-CN"/>
        </w:rPr>
        <w:t>8</w:t>
      </w:r>
      <w:r w:rsidRPr="00730F9D">
        <w:rPr>
          <w:b/>
          <w:i/>
          <w:color w:val="000000"/>
          <w:kern w:val="2"/>
          <w:lang w:eastAsia="zh-CN"/>
        </w:rPr>
        <w:t xml:space="preserve">: </w:t>
      </w:r>
      <w:r w:rsidR="00C85329">
        <w:rPr>
          <w:b/>
          <w:i/>
          <w:color w:val="000000"/>
          <w:kern w:val="2"/>
          <w:lang w:eastAsia="zh-CN"/>
        </w:rPr>
        <w:t>R</w:t>
      </w:r>
      <w:r w:rsidR="00C85329" w:rsidRPr="00A52B45">
        <w:rPr>
          <w:b/>
          <w:i/>
          <w:color w:val="000000"/>
          <w:kern w:val="2"/>
          <w:lang w:eastAsia="zh-CN"/>
        </w:rPr>
        <w:t xml:space="preserve">eporting the IMR </w:t>
      </w:r>
      <w:r w:rsidR="00C85329">
        <w:rPr>
          <w:b/>
          <w:i/>
          <w:color w:val="000000"/>
          <w:kern w:val="2"/>
          <w:lang w:eastAsia="zh-CN"/>
        </w:rPr>
        <w:t xml:space="preserve">information </w:t>
      </w:r>
      <w:r w:rsidR="00C85329" w:rsidRPr="00A52B45">
        <w:rPr>
          <w:b/>
          <w:i/>
          <w:color w:val="000000"/>
          <w:kern w:val="2"/>
          <w:lang w:eastAsia="zh-CN"/>
        </w:rPr>
        <w:t>used to measure L1-SINR along with the L1-SINR</w:t>
      </w:r>
      <w:r w:rsidR="00C85329" w:rsidRPr="00730F9D">
        <w:rPr>
          <w:b/>
          <w:i/>
          <w:color w:val="000000"/>
          <w:kern w:val="2"/>
          <w:lang w:eastAsia="zh-CN"/>
        </w:rPr>
        <w:t xml:space="preserve"> </w:t>
      </w:r>
      <w:r w:rsidR="00C85329">
        <w:rPr>
          <w:b/>
          <w:i/>
          <w:color w:val="000000"/>
          <w:kern w:val="2"/>
          <w:lang w:eastAsia="zh-CN"/>
        </w:rPr>
        <w:t>can be considered</w:t>
      </w:r>
      <w:r w:rsidR="004B4613">
        <w:rPr>
          <w:b/>
          <w:i/>
          <w:color w:val="000000"/>
          <w:kern w:val="2"/>
          <w:lang w:eastAsia="zh-CN"/>
        </w:rPr>
        <w:t>.</w:t>
      </w:r>
    </w:p>
    <w:p w14:paraId="2064BCCC" w14:textId="126976D6" w:rsidR="002249AF" w:rsidRPr="00DF5E0F" w:rsidRDefault="00B20EC6">
      <w:pPr>
        <w:rPr>
          <w:kern w:val="2"/>
          <w:lang w:val="en-GB" w:eastAsia="zh-CN"/>
        </w:rPr>
      </w:pPr>
      <w:r w:rsidRPr="00DF5E0F">
        <w:rPr>
          <w:kern w:val="2"/>
          <w:lang w:val="en-GB" w:eastAsia="zh-CN"/>
        </w:rPr>
        <w:t xml:space="preserve">Another issue of L1-SINR reporting is how to configure the dedicated interference measurement resources. </w:t>
      </w:r>
      <w:r w:rsidR="002249AF" w:rsidRPr="00DF5E0F">
        <w:rPr>
          <w:kern w:val="2"/>
          <w:lang w:val="en-GB" w:eastAsia="zh-CN"/>
        </w:rPr>
        <w:t xml:space="preserve">In this </w:t>
      </w:r>
      <w:r w:rsidRPr="00DF5E0F">
        <w:rPr>
          <w:kern w:val="2"/>
          <w:lang w:val="en-GB" w:eastAsia="zh-CN"/>
        </w:rPr>
        <w:t>following</w:t>
      </w:r>
      <w:r w:rsidR="002249AF" w:rsidRPr="00DF5E0F">
        <w:rPr>
          <w:kern w:val="2"/>
          <w:lang w:val="en-GB" w:eastAsia="zh-CN"/>
        </w:rPr>
        <w:t>, we share our views on IM resources configuration</w:t>
      </w:r>
      <w:r w:rsidRPr="00DF5E0F">
        <w:rPr>
          <w:kern w:val="2"/>
          <w:lang w:val="en-GB" w:eastAsia="zh-CN"/>
        </w:rPr>
        <w:t xml:space="preserve"> mechanism</w:t>
      </w:r>
      <w:r w:rsidR="002249AF" w:rsidRPr="00DF5E0F">
        <w:rPr>
          <w:kern w:val="2"/>
          <w:lang w:val="en-GB" w:eastAsia="zh-CN"/>
        </w:rPr>
        <w:t>. More details can be found in [6].</w:t>
      </w:r>
    </w:p>
    <w:p w14:paraId="53ABA823" w14:textId="53BA7EB2" w:rsidR="002249AF" w:rsidRDefault="00B20EC6" w:rsidP="00DF5E0F">
      <w:pPr>
        <w:rPr>
          <w:kern w:val="2"/>
          <w:lang w:val="en-GB" w:eastAsia="zh-CN"/>
        </w:rPr>
      </w:pPr>
      <w:r w:rsidRPr="00DF5E0F">
        <w:rPr>
          <w:kern w:val="2"/>
          <w:lang w:val="en-GB" w:eastAsia="zh-CN"/>
        </w:rPr>
        <w:t>T</w:t>
      </w:r>
      <w:r w:rsidR="002249AF">
        <w:rPr>
          <w:kern w:val="2"/>
          <w:lang w:val="en-GB" w:eastAsia="zh-CN"/>
        </w:rPr>
        <w:t xml:space="preserve">here could be two alternatives </w:t>
      </w:r>
      <w:r>
        <w:rPr>
          <w:kern w:val="2"/>
          <w:lang w:val="en-GB" w:eastAsia="zh-CN"/>
        </w:rPr>
        <w:t xml:space="preserve">as follows for IMR configuration </w:t>
      </w:r>
      <w:r w:rsidR="002249AF">
        <w:rPr>
          <w:kern w:val="2"/>
          <w:lang w:val="en-GB" w:eastAsia="zh-CN"/>
        </w:rPr>
        <w:t>and we find that they could be more efficient than each other in different situations.</w:t>
      </w:r>
    </w:p>
    <w:p w14:paraId="7B5E323C" w14:textId="6729AC1D" w:rsidR="002249AF" w:rsidRDefault="002249AF" w:rsidP="002249AF">
      <w:pPr>
        <w:numPr>
          <w:ilvl w:val="0"/>
          <w:numId w:val="33"/>
        </w:numPr>
        <w:spacing w:after="0"/>
        <w:jc w:val="left"/>
        <w:rPr>
          <w:kern w:val="2"/>
          <w:lang w:val="en-GB" w:eastAsia="zh-CN"/>
        </w:rPr>
      </w:pPr>
      <w:r>
        <w:rPr>
          <w:kern w:val="2"/>
          <w:lang w:val="en-GB" w:eastAsia="zh-CN"/>
        </w:rPr>
        <w:t xml:space="preserve">Alt 1: Channel measurement resources (CMRs) and interference measurement resources (IMRs) are configured in </w:t>
      </w:r>
      <w:r w:rsidR="0068581D">
        <w:rPr>
          <w:kern w:val="2"/>
          <w:lang w:val="en-GB" w:eastAsia="zh-CN"/>
        </w:rPr>
        <w:t>the</w:t>
      </w:r>
      <w:r>
        <w:rPr>
          <w:kern w:val="2"/>
          <w:lang w:val="en-GB" w:eastAsia="zh-CN"/>
        </w:rPr>
        <w:t xml:space="preserve"> same resource setting</w:t>
      </w:r>
      <w:r w:rsidRPr="00E164FB">
        <w:rPr>
          <w:kern w:val="2"/>
          <w:lang w:val="en-GB" w:eastAsia="zh-CN"/>
        </w:rPr>
        <w:t>.</w:t>
      </w:r>
      <w:r>
        <w:rPr>
          <w:kern w:val="2"/>
          <w:lang w:val="en-GB" w:eastAsia="zh-CN"/>
        </w:rPr>
        <w:t xml:space="preserve">  </w:t>
      </w:r>
    </w:p>
    <w:p w14:paraId="67BA1ABC" w14:textId="7FE70D2B" w:rsidR="002249AF" w:rsidRDefault="002249AF" w:rsidP="002249AF">
      <w:pPr>
        <w:numPr>
          <w:ilvl w:val="0"/>
          <w:numId w:val="33"/>
        </w:numPr>
        <w:jc w:val="left"/>
        <w:rPr>
          <w:kern w:val="2"/>
          <w:lang w:val="en-GB" w:eastAsia="zh-CN"/>
        </w:rPr>
      </w:pPr>
      <w:r>
        <w:rPr>
          <w:kern w:val="2"/>
          <w:lang w:val="en-GB" w:eastAsia="zh-CN"/>
        </w:rPr>
        <w:t xml:space="preserve">Alt 2: CMRs and IMRs are configured in two </w:t>
      </w:r>
      <w:r w:rsidR="008B4211">
        <w:rPr>
          <w:kern w:val="2"/>
          <w:lang w:val="en-GB" w:eastAsia="zh-CN"/>
        </w:rPr>
        <w:t>separate</w:t>
      </w:r>
      <w:r>
        <w:rPr>
          <w:kern w:val="2"/>
          <w:lang w:val="en-GB" w:eastAsia="zh-CN"/>
        </w:rPr>
        <w:t xml:space="preserve"> resource settings similar to the CSI measurement framework specified in 38.214.</w:t>
      </w:r>
    </w:p>
    <w:p w14:paraId="69A090B6" w14:textId="4E7583A2" w:rsidR="002249AF" w:rsidRDefault="002249AF" w:rsidP="002249AF">
      <w:pPr>
        <w:rPr>
          <w:kern w:val="2"/>
          <w:lang w:val="en-GB" w:eastAsia="zh-CN"/>
        </w:rPr>
      </w:pPr>
      <w:r w:rsidRPr="00DF5E0F">
        <w:rPr>
          <w:kern w:val="2"/>
          <w:lang w:val="en-GB" w:eastAsia="zh-CN"/>
        </w:rPr>
        <w:t xml:space="preserve">In one case, </w:t>
      </w:r>
      <w:r>
        <w:rPr>
          <w:kern w:val="2"/>
          <w:lang w:val="en-GB" w:eastAsia="zh-CN"/>
        </w:rPr>
        <w:t>if gNB intend</w:t>
      </w:r>
      <w:r w:rsidR="007E0422">
        <w:rPr>
          <w:kern w:val="2"/>
          <w:lang w:val="en-GB" w:eastAsia="zh-CN"/>
        </w:rPr>
        <w:t>s</w:t>
      </w:r>
      <w:r>
        <w:rPr>
          <w:kern w:val="2"/>
          <w:lang w:val="en-GB" w:eastAsia="zh-CN"/>
        </w:rPr>
        <w:t xml:space="preserve"> to measure the interference from other UE beam pairs to refine MU scheduling scheme, Alt-1 could lead to tremendous complexities. For ease of read, let us make the following </w:t>
      </w:r>
      <w:r>
        <w:rPr>
          <w:kern w:val="2"/>
          <w:lang w:val="en-GB" w:eastAsia="zh-CN"/>
        </w:rPr>
        <w:lastRenderedPageBreak/>
        <w:t>assumptions: serving beam and the beams</w:t>
      </w:r>
      <w:r>
        <w:rPr>
          <w:rFonts w:hint="eastAsia"/>
          <w:kern w:val="2"/>
          <w:lang w:val="en-GB" w:eastAsia="zh-CN"/>
        </w:rPr>
        <w:t xml:space="preserve"> around </w:t>
      </w:r>
      <w:r>
        <w:rPr>
          <w:kern w:val="2"/>
          <w:lang w:val="en-GB" w:eastAsia="zh-CN"/>
        </w:rPr>
        <w:t xml:space="preserve">(i.e., the beam </w:t>
      </w:r>
      <w:r w:rsidR="00963BD5">
        <w:rPr>
          <w:kern w:val="2"/>
          <w:lang w:val="en-GB" w:eastAsia="zh-CN"/>
        </w:rPr>
        <w:t>marked in</w:t>
      </w:r>
      <w:r>
        <w:rPr>
          <w:kern w:val="2"/>
          <w:lang w:val="en-GB" w:eastAsia="zh-CN"/>
        </w:rPr>
        <w:t xml:space="preserve"> Orange in </w:t>
      </w:r>
      <w:r w:rsidRPr="00DF5E0F">
        <w:rPr>
          <w:kern w:val="2"/>
          <w:lang w:val="en-GB" w:eastAsia="zh-CN"/>
        </w:rPr>
        <w:t>Figure 3</w:t>
      </w:r>
      <w:r>
        <w:rPr>
          <w:kern w:val="2"/>
          <w:lang w:val="en-GB" w:eastAsia="zh-CN"/>
        </w:rPr>
        <w:t xml:space="preserve">) should be used for channel measurement purpose, and </w:t>
      </w:r>
      <w:r w:rsidR="00D3006E" w:rsidRPr="00D3006E">
        <w:rPr>
          <w:kern w:val="2"/>
          <w:lang w:val="en-GB" w:eastAsia="zh-CN"/>
        </w:rPr>
        <w:t xml:space="preserve">other </w:t>
      </w:r>
      <w:r>
        <w:rPr>
          <w:kern w:val="2"/>
          <w:lang w:val="en-GB" w:eastAsia="zh-CN"/>
        </w:rPr>
        <w:t xml:space="preserve">concurrent UE’s serving beams (i.e., the beam </w:t>
      </w:r>
      <w:r w:rsidR="00C5570D">
        <w:rPr>
          <w:kern w:val="2"/>
          <w:lang w:val="en-GB" w:eastAsia="zh-CN"/>
        </w:rPr>
        <w:t xml:space="preserve">marked in </w:t>
      </w:r>
      <w:r>
        <w:rPr>
          <w:kern w:val="2"/>
          <w:lang w:val="en-GB" w:eastAsia="zh-CN"/>
        </w:rPr>
        <w:t xml:space="preserve">Green in </w:t>
      </w:r>
      <w:r w:rsidRPr="00DF5E0F">
        <w:rPr>
          <w:kern w:val="2"/>
          <w:lang w:val="en-GB" w:eastAsia="zh-CN"/>
        </w:rPr>
        <w:t xml:space="preserve">Figure </w:t>
      </w:r>
      <w:r w:rsidR="00B20EC6" w:rsidRPr="00DF5E0F">
        <w:rPr>
          <w:kern w:val="2"/>
          <w:lang w:val="en-GB" w:eastAsia="zh-CN"/>
        </w:rPr>
        <w:t>5</w:t>
      </w:r>
      <w:r>
        <w:rPr>
          <w:kern w:val="2"/>
          <w:lang w:val="en-GB" w:eastAsia="zh-CN"/>
        </w:rPr>
        <w:t xml:space="preserve">) are used for interference measurement purpose and they are usually </w:t>
      </w:r>
      <w:r w:rsidR="00B20EC6">
        <w:rPr>
          <w:kern w:val="2"/>
          <w:lang w:val="en-GB" w:eastAsia="zh-CN"/>
        </w:rPr>
        <w:t>non-overlapping</w:t>
      </w:r>
      <w:r>
        <w:rPr>
          <w:kern w:val="2"/>
          <w:lang w:val="en-GB" w:eastAsia="zh-CN"/>
        </w:rPr>
        <w:t>, i.e., not the same beams. In this case, if the gNB instructed UE to measure the inter-beam interference, it is more reasonable to configur</w:t>
      </w:r>
      <w:r w:rsidR="004851B2">
        <w:rPr>
          <w:kern w:val="2"/>
          <w:lang w:val="en-GB" w:eastAsia="zh-CN"/>
        </w:rPr>
        <w:t>e the CMRs and IMRs in separate</w:t>
      </w:r>
      <w:r>
        <w:rPr>
          <w:kern w:val="2"/>
          <w:lang w:val="en-GB" w:eastAsia="zh-CN"/>
        </w:rPr>
        <w:t xml:space="preserve"> resource settings. If they are configured in </w:t>
      </w:r>
      <w:r w:rsidR="002E2B13">
        <w:rPr>
          <w:kern w:val="2"/>
          <w:lang w:val="en-GB" w:eastAsia="zh-CN"/>
        </w:rPr>
        <w:t>the</w:t>
      </w:r>
      <w:r>
        <w:rPr>
          <w:kern w:val="2"/>
          <w:lang w:val="en-GB" w:eastAsia="zh-CN"/>
        </w:rPr>
        <w:t xml:space="preserve"> same resource setting, the UE will not know which resource is for channel and which resource is for interference. As shown in </w:t>
      </w:r>
      <w:r w:rsidRPr="00DF5E0F">
        <w:rPr>
          <w:kern w:val="2"/>
          <w:lang w:val="en-GB" w:eastAsia="zh-CN"/>
        </w:rPr>
        <w:t xml:space="preserve">Table </w:t>
      </w:r>
      <w:r w:rsidR="00B20EC6" w:rsidRPr="00DF5E0F">
        <w:rPr>
          <w:kern w:val="2"/>
          <w:lang w:val="en-GB" w:eastAsia="zh-CN"/>
        </w:rPr>
        <w:t>4</w:t>
      </w:r>
      <w:r>
        <w:rPr>
          <w:kern w:val="2"/>
          <w:lang w:val="en-GB" w:eastAsia="zh-CN"/>
        </w:rPr>
        <w:t>, the computation complexity would be much higher without bringing any benefits.</w:t>
      </w:r>
    </w:p>
    <w:p w14:paraId="565670EF" w14:textId="77777777" w:rsidR="00F92123" w:rsidRPr="00F92123" w:rsidRDefault="00F92123" w:rsidP="00F92123">
      <w:pPr>
        <w:rPr>
          <w:b/>
          <w:i/>
          <w:lang w:eastAsia="zh-CN"/>
        </w:rPr>
      </w:pPr>
      <w:r w:rsidRPr="00F92123">
        <w:rPr>
          <w:b/>
          <w:i/>
          <w:lang w:eastAsia="zh-CN"/>
        </w:rPr>
        <w:t>Proposal 9: For L1-SINR, support configuring CMRs and IMRs in two separate resource settings.</w:t>
      </w:r>
    </w:p>
    <w:p w14:paraId="4FDC7DF8" w14:textId="1DBF7E21" w:rsidR="002249AF" w:rsidRPr="00F92123" w:rsidRDefault="002249AF" w:rsidP="002249AF">
      <w:pPr>
        <w:rPr>
          <w:b/>
          <w:i/>
          <w:lang w:eastAsia="zh-CN"/>
        </w:rPr>
      </w:pPr>
    </w:p>
    <w:p w14:paraId="58D9637E" w14:textId="77777777" w:rsidR="002249AF" w:rsidRDefault="002249AF" w:rsidP="002249AF">
      <w:pPr>
        <w:keepNext/>
        <w:spacing w:after="0"/>
        <w:jc w:val="center"/>
      </w:pPr>
      <w:r>
        <w:rPr>
          <w:noProof/>
          <w:lang w:eastAsia="zh-CN"/>
        </w:rPr>
        <w:drawing>
          <wp:inline distT="0" distB="0" distL="0" distR="0" wp14:anchorId="41EE7CE5" wp14:editId="753A38D3">
            <wp:extent cx="5647055" cy="1000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7055" cy="1000125"/>
                    </a:xfrm>
                    <a:prstGeom prst="rect">
                      <a:avLst/>
                    </a:prstGeom>
                    <a:noFill/>
                    <a:ln>
                      <a:noFill/>
                    </a:ln>
                  </pic:spPr>
                </pic:pic>
              </a:graphicData>
            </a:graphic>
          </wp:inline>
        </w:drawing>
      </w:r>
    </w:p>
    <w:p w14:paraId="26CAAECB" w14:textId="6D734FD4" w:rsidR="002249AF" w:rsidRPr="00885649" w:rsidRDefault="002249AF" w:rsidP="002249AF">
      <w:pPr>
        <w:pStyle w:val="a5"/>
        <w:rPr>
          <w:b w:val="0"/>
        </w:rPr>
      </w:pPr>
      <w:r w:rsidRPr="001C1C2C">
        <w:rPr>
          <w:b w:val="0"/>
        </w:rPr>
        <w:t>Figure</w:t>
      </w:r>
      <w:r w:rsidR="00B20EC6">
        <w:rPr>
          <w:b w:val="0"/>
        </w:rPr>
        <w:t>.</w:t>
      </w:r>
      <w:r w:rsidRPr="001C1C2C">
        <w:rPr>
          <w:b w:val="0"/>
        </w:rPr>
        <w:t xml:space="preserve"> </w:t>
      </w:r>
      <w:r w:rsidR="00B20EC6">
        <w:rPr>
          <w:b w:val="0"/>
        </w:rPr>
        <w:t>5</w:t>
      </w:r>
      <w:r w:rsidRPr="001C1C2C">
        <w:rPr>
          <w:b w:val="0"/>
        </w:rPr>
        <w:t xml:space="preserve"> Beams for channel measurement and beams for interference measurement</w:t>
      </w:r>
    </w:p>
    <w:p w14:paraId="48A0694D" w14:textId="218E73D7" w:rsidR="002249AF" w:rsidRPr="001C1C2C" w:rsidRDefault="002249AF" w:rsidP="002249AF">
      <w:pPr>
        <w:pStyle w:val="a5"/>
        <w:keepNext/>
        <w:spacing w:after="0"/>
      </w:pPr>
      <w:r w:rsidRPr="001C1C2C">
        <w:rPr>
          <w:b w:val="0"/>
        </w:rPr>
        <w:t xml:space="preserve">Table </w:t>
      </w:r>
      <w:r w:rsidR="00B20EC6">
        <w:rPr>
          <w:b w:val="0"/>
          <w:noProof/>
        </w:rPr>
        <w:t>4</w:t>
      </w:r>
      <w:r w:rsidRPr="001C1C2C">
        <w:rPr>
          <w:b w:val="0"/>
        </w:rPr>
        <w:t xml:space="preserve"> Computational complexity of Alt-1 and Alt-2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658"/>
        <w:gridCol w:w="2854"/>
      </w:tblGrid>
      <w:tr w:rsidR="002249AF" w:rsidRPr="00503E08" w14:paraId="7985481F" w14:textId="77777777" w:rsidTr="00CB6195">
        <w:trPr>
          <w:jc w:val="center"/>
        </w:trPr>
        <w:tc>
          <w:tcPr>
            <w:tcW w:w="1661" w:type="dxa"/>
            <w:shd w:val="clear" w:color="auto" w:fill="auto"/>
          </w:tcPr>
          <w:p w14:paraId="4CF49AB8" w14:textId="77777777" w:rsidR="002249AF" w:rsidRPr="001C1C2C" w:rsidRDefault="002249AF" w:rsidP="00CB6195">
            <w:pPr>
              <w:widowControl w:val="0"/>
              <w:jc w:val="left"/>
              <w:rPr>
                <w:kern w:val="2"/>
                <w:sz w:val="18"/>
                <w:lang w:val="en-GB" w:eastAsia="zh-CN"/>
              </w:rPr>
            </w:pPr>
          </w:p>
        </w:tc>
        <w:tc>
          <w:tcPr>
            <w:tcW w:w="2658" w:type="dxa"/>
            <w:shd w:val="clear" w:color="auto" w:fill="auto"/>
          </w:tcPr>
          <w:p w14:paraId="5EE06653" w14:textId="77777777" w:rsidR="002249AF" w:rsidRPr="001C1C2C" w:rsidRDefault="002249AF" w:rsidP="00CB6195">
            <w:pPr>
              <w:widowControl w:val="0"/>
              <w:jc w:val="left"/>
              <w:rPr>
                <w:kern w:val="2"/>
                <w:sz w:val="18"/>
                <w:lang w:val="en-GB" w:eastAsia="zh-CN"/>
              </w:rPr>
            </w:pPr>
            <w:r w:rsidRPr="001C1C2C">
              <w:rPr>
                <w:kern w:val="2"/>
                <w:sz w:val="18"/>
                <w:lang w:val="en-GB" w:eastAsia="zh-CN"/>
              </w:rPr>
              <w:t>Resource configuration</w:t>
            </w:r>
          </w:p>
        </w:tc>
        <w:tc>
          <w:tcPr>
            <w:tcW w:w="2854" w:type="dxa"/>
            <w:shd w:val="clear" w:color="auto" w:fill="auto"/>
          </w:tcPr>
          <w:p w14:paraId="61C2640E" w14:textId="77777777" w:rsidR="002249AF" w:rsidRPr="001C1C2C" w:rsidRDefault="002249AF" w:rsidP="00CB6195">
            <w:pPr>
              <w:widowControl w:val="0"/>
              <w:jc w:val="left"/>
              <w:rPr>
                <w:kern w:val="2"/>
                <w:sz w:val="18"/>
                <w:lang w:val="en-GB" w:eastAsia="zh-CN"/>
              </w:rPr>
            </w:pPr>
            <w:r w:rsidRPr="001C1C2C">
              <w:rPr>
                <w:kern w:val="2"/>
                <w:sz w:val="18"/>
                <w:lang w:val="en-GB" w:eastAsia="zh-CN"/>
              </w:rPr>
              <w:t>SINR computation complexity</w:t>
            </w:r>
          </w:p>
        </w:tc>
      </w:tr>
      <w:tr w:rsidR="002249AF" w:rsidRPr="00503E08" w14:paraId="4866DADF" w14:textId="77777777" w:rsidTr="00CB6195">
        <w:trPr>
          <w:jc w:val="center"/>
        </w:trPr>
        <w:tc>
          <w:tcPr>
            <w:tcW w:w="1661" w:type="dxa"/>
            <w:shd w:val="clear" w:color="auto" w:fill="auto"/>
          </w:tcPr>
          <w:p w14:paraId="092CC1B4" w14:textId="77777777" w:rsidR="002249AF" w:rsidRPr="001C1C2C" w:rsidRDefault="002249AF" w:rsidP="00CB6195">
            <w:pPr>
              <w:widowControl w:val="0"/>
              <w:jc w:val="left"/>
              <w:rPr>
                <w:kern w:val="2"/>
                <w:sz w:val="18"/>
                <w:lang w:val="en-GB" w:eastAsia="zh-CN"/>
              </w:rPr>
            </w:pPr>
            <w:r w:rsidRPr="001C1C2C">
              <w:rPr>
                <w:kern w:val="2"/>
                <w:sz w:val="18"/>
                <w:lang w:val="en-GB" w:eastAsia="zh-CN"/>
              </w:rPr>
              <w:t>CMR and IMR in one setting</w:t>
            </w:r>
          </w:p>
        </w:tc>
        <w:tc>
          <w:tcPr>
            <w:tcW w:w="2658" w:type="dxa"/>
            <w:shd w:val="clear" w:color="auto" w:fill="auto"/>
          </w:tcPr>
          <w:p w14:paraId="150FD45C" w14:textId="77777777" w:rsidR="002249AF" w:rsidRPr="001C1C2C" w:rsidRDefault="002249AF" w:rsidP="00CB6195">
            <w:pPr>
              <w:widowControl w:val="0"/>
              <w:jc w:val="left"/>
              <w:rPr>
                <w:kern w:val="2"/>
                <w:sz w:val="18"/>
                <w:lang w:val="en-GB" w:eastAsia="zh-CN"/>
              </w:rPr>
            </w:pPr>
            <w:r w:rsidRPr="001C1C2C">
              <w:rPr>
                <w:kern w:val="2"/>
                <w:sz w:val="18"/>
                <w:lang w:val="en-GB" w:eastAsia="zh-CN"/>
              </w:rPr>
              <w:t>Setting 1 {17, 32, 33, 34, 49, 22, 25, 43, 53, 56}</w:t>
            </w:r>
          </w:p>
        </w:tc>
        <w:tc>
          <w:tcPr>
            <w:tcW w:w="2854" w:type="dxa"/>
            <w:shd w:val="clear" w:color="auto" w:fill="auto"/>
          </w:tcPr>
          <w:p w14:paraId="1B528938" w14:textId="77777777" w:rsidR="002249AF" w:rsidRPr="001C1C2C" w:rsidRDefault="002249AF" w:rsidP="00CB6195">
            <w:pPr>
              <w:widowControl w:val="0"/>
              <w:jc w:val="left"/>
              <w:rPr>
                <w:kern w:val="2"/>
                <w:sz w:val="18"/>
                <w:lang w:val="en-GB" w:eastAsia="zh-CN"/>
              </w:rPr>
            </w:pPr>
            <w:r w:rsidRPr="001C1C2C">
              <w:rPr>
                <w:kern w:val="2"/>
                <w:sz w:val="18"/>
                <w:lang w:val="en-GB" w:eastAsia="zh-CN"/>
              </w:rPr>
              <w:t>10</w:t>
            </w:r>
            <w:r>
              <w:rPr>
                <w:kern w:val="2"/>
                <w:sz w:val="18"/>
                <w:lang w:val="en-GB" w:eastAsia="zh-CN"/>
              </w:rPr>
              <w:t xml:space="preserve"> </w:t>
            </w:r>
            <w:r w:rsidRPr="001C1C2C">
              <w:rPr>
                <w:kern w:val="2"/>
                <w:sz w:val="18"/>
                <w:lang w:val="en-GB" w:eastAsia="zh-CN"/>
              </w:rPr>
              <w:t>*</w:t>
            </w:r>
            <w:r>
              <w:rPr>
                <w:kern w:val="2"/>
                <w:sz w:val="18"/>
                <w:lang w:val="en-GB" w:eastAsia="zh-CN"/>
              </w:rPr>
              <w:t xml:space="preserve"> </w:t>
            </w:r>
            <w:r w:rsidRPr="001C1C2C">
              <w:rPr>
                <w:kern w:val="2"/>
                <w:sz w:val="18"/>
                <w:lang w:val="en-GB" w:eastAsia="zh-CN"/>
              </w:rPr>
              <w:t>9</w:t>
            </w:r>
            <w:r>
              <w:rPr>
                <w:kern w:val="2"/>
                <w:sz w:val="18"/>
                <w:lang w:val="en-GB" w:eastAsia="zh-CN"/>
              </w:rPr>
              <w:t xml:space="preserve"> </w:t>
            </w:r>
            <w:r w:rsidRPr="001C1C2C">
              <w:rPr>
                <w:kern w:val="2"/>
                <w:sz w:val="18"/>
                <w:lang w:val="en-GB" w:eastAsia="zh-CN"/>
              </w:rPr>
              <w:t>=</w:t>
            </w:r>
            <w:r>
              <w:rPr>
                <w:kern w:val="2"/>
                <w:sz w:val="18"/>
                <w:lang w:val="en-GB" w:eastAsia="zh-CN"/>
              </w:rPr>
              <w:t xml:space="preserve"> </w:t>
            </w:r>
            <w:r w:rsidRPr="001C1C2C">
              <w:rPr>
                <w:kern w:val="2"/>
                <w:sz w:val="18"/>
                <w:lang w:val="en-GB" w:eastAsia="zh-CN"/>
              </w:rPr>
              <w:t>90 (25 valid L1-SINR, 65 useless L1-SINR)</w:t>
            </w:r>
          </w:p>
        </w:tc>
      </w:tr>
      <w:tr w:rsidR="002249AF" w:rsidRPr="00503E08" w14:paraId="7D19CFD9" w14:textId="77777777" w:rsidTr="00CB6195">
        <w:trPr>
          <w:jc w:val="center"/>
        </w:trPr>
        <w:tc>
          <w:tcPr>
            <w:tcW w:w="1661" w:type="dxa"/>
            <w:shd w:val="clear" w:color="auto" w:fill="auto"/>
          </w:tcPr>
          <w:p w14:paraId="2CE77953" w14:textId="77777777" w:rsidR="002249AF" w:rsidRPr="001C1C2C" w:rsidRDefault="002249AF" w:rsidP="00CB6195">
            <w:pPr>
              <w:widowControl w:val="0"/>
              <w:jc w:val="left"/>
              <w:rPr>
                <w:kern w:val="2"/>
                <w:sz w:val="18"/>
                <w:lang w:val="en-GB" w:eastAsia="zh-CN"/>
              </w:rPr>
            </w:pPr>
            <w:r w:rsidRPr="001C1C2C">
              <w:rPr>
                <w:kern w:val="2"/>
                <w:sz w:val="18"/>
                <w:lang w:val="en-GB" w:eastAsia="zh-CN"/>
              </w:rPr>
              <w:t>CMR and IMR in different settings</w:t>
            </w:r>
          </w:p>
        </w:tc>
        <w:tc>
          <w:tcPr>
            <w:tcW w:w="2658" w:type="dxa"/>
            <w:shd w:val="clear" w:color="auto" w:fill="auto"/>
          </w:tcPr>
          <w:p w14:paraId="47263699" w14:textId="77777777" w:rsidR="002249AF" w:rsidRPr="001C1C2C" w:rsidRDefault="002249AF" w:rsidP="00CB6195">
            <w:pPr>
              <w:widowControl w:val="0"/>
              <w:jc w:val="left"/>
              <w:rPr>
                <w:kern w:val="2"/>
                <w:sz w:val="18"/>
                <w:lang w:val="en-GB" w:eastAsia="zh-CN"/>
              </w:rPr>
            </w:pPr>
            <w:r w:rsidRPr="001C1C2C">
              <w:rPr>
                <w:kern w:val="2"/>
                <w:sz w:val="18"/>
                <w:lang w:val="en-GB" w:eastAsia="zh-CN"/>
              </w:rPr>
              <w:t>Setting 1 {17, 32, 33, 34, 49}</w:t>
            </w:r>
          </w:p>
          <w:p w14:paraId="2009766F" w14:textId="77777777" w:rsidR="002249AF" w:rsidRPr="001C1C2C" w:rsidRDefault="002249AF" w:rsidP="00CB6195">
            <w:pPr>
              <w:widowControl w:val="0"/>
              <w:jc w:val="left"/>
              <w:rPr>
                <w:kern w:val="2"/>
                <w:sz w:val="18"/>
                <w:lang w:val="en-GB" w:eastAsia="zh-CN"/>
              </w:rPr>
            </w:pPr>
            <w:r w:rsidRPr="001C1C2C">
              <w:rPr>
                <w:kern w:val="2"/>
                <w:sz w:val="18"/>
                <w:lang w:val="en-GB" w:eastAsia="zh-CN"/>
              </w:rPr>
              <w:t>Setting 2 {22, 25, 43, 53, 56}</w:t>
            </w:r>
          </w:p>
        </w:tc>
        <w:tc>
          <w:tcPr>
            <w:tcW w:w="2854" w:type="dxa"/>
            <w:shd w:val="clear" w:color="auto" w:fill="auto"/>
          </w:tcPr>
          <w:p w14:paraId="2611348D" w14:textId="77777777" w:rsidR="002249AF" w:rsidRPr="001C1C2C" w:rsidRDefault="002249AF" w:rsidP="00CB6195">
            <w:pPr>
              <w:widowControl w:val="0"/>
              <w:jc w:val="left"/>
              <w:rPr>
                <w:kern w:val="2"/>
                <w:sz w:val="18"/>
                <w:lang w:val="en-GB" w:eastAsia="zh-CN"/>
              </w:rPr>
            </w:pPr>
            <w:r w:rsidRPr="001C1C2C">
              <w:rPr>
                <w:kern w:val="2"/>
                <w:sz w:val="18"/>
                <w:lang w:val="en-GB" w:eastAsia="zh-CN"/>
              </w:rPr>
              <w:t>5</w:t>
            </w:r>
            <w:r>
              <w:rPr>
                <w:kern w:val="2"/>
                <w:sz w:val="18"/>
                <w:lang w:val="en-GB" w:eastAsia="zh-CN"/>
              </w:rPr>
              <w:t xml:space="preserve"> </w:t>
            </w:r>
            <w:r w:rsidRPr="001C1C2C">
              <w:rPr>
                <w:kern w:val="2"/>
                <w:sz w:val="18"/>
                <w:lang w:val="en-GB" w:eastAsia="zh-CN"/>
              </w:rPr>
              <w:t>*</w:t>
            </w:r>
            <w:r>
              <w:rPr>
                <w:kern w:val="2"/>
                <w:sz w:val="18"/>
                <w:lang w:val="en-GB" w:eastAsia="zh-CN"/>
              </w:rPr>
              <w:t xml:space="preserve"> </w:t>
            </w:r>
            <w:r w:rsidRPr="001C1C2C">
              <w:rPr>
                <w:kern w:val="2"/>
                <w:sz w:val="18"/>
                <w:lang w:val="en-GB" w:eastAsia="zh-CN"/>
              </w:rPr>
              <w:t>5</w:t>
            </w:r>
            <w:r>
              <w:rPr>
                <w:kern w:val="2"/>
                <w:sz w:val="18"/>
                <w:lang w:val="en-GB" w:eastAsia="zh-CN"/>
              </w:rPr>
              <w:t xml:space="preserve"> </w:t>
            </w:r>
            <w:r w:rsidRPr="001C1C2C">
              <w:rPr>
                <w:kern w:val="2"/>
                <w:sz w:val="18"/>
                <w:lang w:val="en-GB" w:eastAsia="zh-CN"/>
              </w:rPr>
              <w:t>=</w:t>
            </w:r>
            <w:r>
              <w:rPr>
                <w:kern w:val="2"/>
                <w:sz w:val="18"/>
                <w:lang w:val="en-GB" w:eastAsia="zh-CN"/>
              </w:rPr>
              <w:t xml:space="preserve"> </w:t>
            </w:r>
            <w:r w:rsidRPr="001C1C2C">
              <w:rPr>
                <w:kern w:val="2"/>
                <w:sz w:val="18"/>
                <w:lang w:val="en-GB" w:eastAsia="zh-CN"/>
              </w:rPr>
              <w:t>25 (25 valid L1-SINR)</w:t>
            </w:r>
          </w:p>
        </w:tc>
      </w:tr>
    </w:tbl>
    <w:p w14:paraId="3B450B5A" w14:textId="0BB70542" w:rsidR="002249AF" w:rsidRDefault="002249AF" w:rsidP="00DF5E0F">
      <w:pPr>
        <w:rPr>
          <w:kern w:val="2"/>
          <w:lang w:val="en-GB" w:eastAsia="zh-CN"/>
        </w:rPr>
      </w:pPr>
      <w:r>
        <w:rPr>
          <w:kern w:val="2"/>
          <w:lang w:val="en-GB" w:eastAsia="zh-CN"/>
        </w:rPr>
        <w:t>In the other case, if gNB intend</w:t>
      </w:r>
      <w:r w:rsidR="00C640EE">
        <w:rPr>
          <w:kern w:val="2"/>
          <w:lang w:val="en-GB" w:eastAsia="zh-CN"/>
        </w:rPr>
        <w:t>s</w:t>
      </w:r>
      <w:r>
        <w:rPr>
          <w:kern w:val="2"/>
          <w:lang w:val="en-GB" w:eastAsia="zh-CN"/>
        </w:rPr>
        <w:t xml:space="preserve"> to find suitable beams to </w:t>
      </w:r>
      <w:r w:rsidR="00EA1545">
        <w:rPr>
          <w:kern w:val="2"/>
          <w:lang w:val="en-GB" w:eastAsia="zh-CN"/>
        </w:rPr>
        <w:t>the</w:t>
      </w:r>
      <w:r>
        <w:rPr>
          <w:kern w:val="2"/>
          <w:lang w:val="en-GB" w:eastAsia="zh-CN"/>
        </w:rPr>
        <w:t xml:space="preserve"> same UE to better </w:t>
      </w:r>
      <w:r w:rsidRPr="0008664E">
        <w:rPr>
          <w:kern w:val="2"/>
          <w:lang w:val="en-GB" w:eastAsia="zh-CN"/>
        </w:rPr>
        <w:t>transmit data simultaneously</w:t>
      </w:r>
      <w:r>
        <w:rPr>
          <w:kern w:val="2"/>
          <w:lang w:val="en-GB" w:eastAsia="zh-CN"/>
        </w:rPr>
        <w:t xml:space="preserve"> </w:t>
      </w:r>
      <w:r w:rsidR="00B150D7">
        <w:rPr>
          <w:kern w:val="2"/>
          <w:lang w:val="en-GB" w:eastAsia="zh-CN"/>
        </w:rPr>
        <w:t>using</w:t>
      </w:r>
      <w:r>
        <w:rPr>
          <w:kern w:val="2"/>
          <w:lang w:val="en-GB" w:eastAsia="zh-CN"/>
        </w:rPr>
        <w:t xml:space="preserve"> multi</w:t>
      </w:r>
      <w:r w:rsidR="006F1B9E">
        <w:rPr>
          <w:kern w:val="2"/>
          <w:lang w:val="en-GB" w:eastAsia="zh-CN"/>
        </w:rPr>
        <w:t>ple b</w:t>
      </w:r>
      <w:r>
        <w:rPr>
          <w:kern w:val="2"/>
          <w:lang w:val="en-GB" w:eastAsia="zh-CN"/>
        </w:rPr>
        <w:t>eam</w:t>
      </w:r>
      <w:r w:rsidR="006F1B9E">
        <w:rPr>
          <w:kern w:val="2"/>
          <w:lang w:val="en-GB" w:eastAsia="zh-CN"/>
        </w:rPr>
        <w:t>s</w:t>
      </w:r>
      <w:r>
        <w:rPr>
          <w:kern w:val="2"/>
          <w:lang w:val="en-GB" w:eastAsia="zh-CN"/>
        </w:rPr>
        <w:t xml:space="preserve">, Alt-1 can be more efficient to measure the mutual interference of different beams of the same UE. By using </w:t>
      </w:r>
      <w:r w:rsidRPr="00DF5E0F">
        <w:rPr>
          <w:kern w:val="2"/>
          <w:lang w:val="en-GB" w:eastAsia="zh-CN"/>
        </w:rPr>
        <w:t xml:space="preserve">Figure </w:t>
      </w:r>
      <w:r w:rsidR="00B20EC6" w:rsidRPr="00DF5E0F">
        <w:rPr>
          <w:kern w:val="2"/>
          <w:lang w:val="en-GB" w:eastAsia="zh-CN"/>
        </w:rPr>
        <w:t>5</w:t>
      </w:r>
      <w:r w:rsidR="00B20EC6">
        <w:rPr>
          <w:kern w:val="2"/>
          <w:lang w:val="en-GB" w:eastAsia="zh-CN"/>
        </w:rPr>
        <w:t xml:space="preserve"> </w:t>
      </w:r>
      <w:r>
        <w:rPr>
          <w:kern w:val="2"/>
          <w:lang w:val="en-GB" w:eastAsia="zh-CN"/>
        </w:rPr>
        <w:t xml:space="preserve">for illustration purpose, in this case, only </w:t>
      </w:r>
      <w:r w:rsidRPr="00124DFD">
        <w:rPr>
          <w:kern w:val="2"/>
          <w:lang w:val="en-GB" w:eastAsia="zh-CN"/>
        </w:rPr>
        <w:t xml:space="preserve">serving beam and the beams around (i.e., the beam </w:t>
      </w:r>
      <w:r w:rsidR="00774EAF">
        <w:rPr>
          <w:kern w:val="2"/>
          <w:lang w:val="en-GB" w:eastAsia="zh-CN"/>
        </w:rPr>
        <w:t xml:space="preserve">marked in </w:t>
      </w:r>
      <w:r w:rsidRPr="00124DFD">
        <w:rPr>
          <w:kern w:val="2"/>
          <w:lang w:val="en-GB" w:eastAsia="zh-CN"/>
        </w:rPr>
        <w:t xml:space="preserve">Orange in Figure </w:t>
      </w:r>
      <w:r w:rsidR="000058FF">
        <w:rPr>
          <w:kern w:val="2"/>
          <w:lang w:val="en-GB" w:eastAsia="zh-CN"/>
        </w:rPr>
        <w:t>5</w:t>
      </w:r>
      <w:r w:rsidRPr="00124DFD">
        <w:rPr>
          <w:kern w:val="2"/>
          <w:lang w:val="en-GB" w:eastAsia="zh-CN"/>
        </w:rPr>
        <w:t xml:space="preserve">) should be used for </w:t>
      </w:r>
      <w:r>
        <w:rPr>
          <w:kern w:val="2"/>
          <w:lang w:val="en-GB" w:eastAsia="zh-CN"/>
        </w:rPr>
        <w:t xml:space="preserve">both </w:t>
      </w:r>
      <w:r w:rsidRPr="00124DFD">
        <w:rPr>
          <w:kern w:val="2"/>
          <w:lang w:val="en-GB" w:eastAsia="zh-CN"/>
        </w:rPr>
        <w:t xml:space="preserve">channel </w:t>
      </w:r>
      <w:r>
        <w:rPr>
          <w:kern w:val="2"/>
          <w:lang w:val="en-GB" w:eastAsia="zh-CN"/>
        </w:rPr>
        <w:t xml:space="preserve">and interference </w:t>
      </w:r>
      <w:r w:rsidR="003A1B00">
        <w:rPr>
          <w:kern w:val="2"/>
          <w:lang w:val="en-GB" w:eastAsia="zh-CN"/>
        </w:rPr>
        <w:t xml:space="preserve">measurement </w:t>
      </w:r>
      <w:r>
        <w:rPr>
          <w:kern w:val="2"/>
          <w:lang w:val="en-GB" w:eastAsia="zh-CN"/>
        </w:rPr>
        <w:t xml:space="preserve">purpose and </w:t>
      </w:r>
      <w:r w:rsidR="003A1B00">
        <w:rPr>
          <w:kern w:val="2"/>
          <w:lang w:val="en-GB" w:eastAsia="zh-CN"/>
        </w:rPr>
        <w:t xml:space="preserve">the </w:t>
      </w:r>
      <w:r>
        <w:rPr>
          <w:kern w:val="2"/>
          <w:lang w:val="en-GB" w:eastAsia="zh-CN"/>
        </w:rPr>
        <w:t xml:space="preserve">UE should try to compute L1-SINR by evaluating mutual interference between the potential serving beams. Considering the requirement </w:t>
      </w:r>
      <w:r w:rsidR="003A1B00">
        <w:rPr>
          <w:kern w:val="2"/>
          <w:lang w:val="en-GB" w:eastAsia="zh-CN"/>
        </w:rPr>
        <w:t xml:space="preserve">of simultaneously receivable </w:t>
      </w:r>
      <w:r>
        <w:rPr>
          <w:kern w:val="2"/>
          <w:lang w:val="en-GB" w:eastAsia="zh-CN"/>
        </w:rPr>
        <w:t>is implied via group</w:t>
      </w:r>
      <w:r w:rsidR="003A1B00">
        <w:rPr>
          <w:kern w:val="2"/>
          <w:lang w:val="en-GB" w:eastAsia="zh-CN"/>
        </w:rPr>
        <w:t>-</w:t>
      </w:r>
      <w:r>
        <w:rPr>
          <w:kern w:val="2"/>
          <w:lang w:val="en-GB" w:eastAsia="zh-CN"/>
        </w:rPr>
        <w:t>based reporting in Rel-15, we have the following proposal.</w:t>
      </w:r>
    </w:p>
    <w:p w14:paraId="5E98C9DE" w14:textId="01B800A0" w:rsidR="002249AF" w:rsidRDefault="002249AF" w:rsidP="002A2C19">
      <w:pPr>
        <w:rPr>
          <w:b/>
          <w:i/>
          <w:lang w:eastAsia="zh-CN"/>
        </w:rPr>
      </w:pPr>
      <w:r w:rsidRPr="00730F9D">
        <w:rPr>
          <w:b/>
          <w:i/>
          <w:lang w:eastAsia="zh-CN"/>
        </w:rPr>
        <w:t xml:space="preserve">Proposal </w:t>
      </w:r>
      <w:r w:rsidR="008B5CF6">
        <w:rPr>
          <w:b/>
          <w:i/>
          <w:lang w:eastAsia="zh-CN"/>
        </w:rPr>
        <w:t>10</w:t>
      </w:r>
      <w:r w:rsidRPr="00730F9D">
        <w:rPr>
          <w:b/>
          <w:i/>
          <w:lang w:eastAsia="zh-CN"/>
        </w:rPr>
        <w:t xml:space="preserve">: When group-based beam reporting is enabled for L1-SINR reporting, support reusing NZP CSI-RS resource(s) configured for channel measurement as resource(s) for interference measurement. </w:t>
      </w:r>
    </w:p>
    <w:p w14:paraId="59597516" w14:textId="77777777" w:rsidR="00EB40B3" w:rsidRPr="00885649" w:rsidRDefault="00EB40B3" w:rsidP="002A2C19">
      <w:pPr>
        <w:rPr>
          <w:lang w:eastAsia="zh-CN"/>
        </w:rPr>
      </w:pPr>
    </w:p>
    <w:p w14:paraId="2EC4066E" w14:textId="77777777"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31376E39" w14:textId="143D5D99" w:rsidR="009F6EAB" w:rsidRPr="009F6EAB" w:rsidRDefault="00A940D8" w:rsidP="009F6EAB">
      <w:pPr>
        <w:rPr>
          <w:lang w:val="en-GB" w:eastAsia="zh-CN"/>
        </w:rPr>
      </w:pPr>
      <w:r>
        <w:rPr>
          <w:rFonts w:hint="eastAsia"/>
          <w:lang w:val="en-GB" w:eastAsia="zh-CN"/>
        </w:rPr>
        <w:t>The observation</w:t>
      </w:r>
      <w:r w:rsidR="009F6EAB">
        <w:rPr>
          <w:rFonts w:hint="eastAsia"/>
          <w:lang w:val="en-GB" w:eastAsia="zh-CN"/>
        </w:rPr>
        <w:t xml:space="preserve"> and proposals of this paper are summarized as follows. </w:t>
      </w:r>
    </w:p>
    <w:p w14:paraId="0971A56D" w14:textId="77777777" w:rsidR="00296A06" w:rsidRPr="00296A06" w:rsidRDefault="00296A06" w:rsidP="00296A06">
      <w:pPr>
        <w:rPr>
          <w:b/>
          <w:i/>
          <w:color w:val="000000"/>
          <w:kern w:val="2"/>
          <w:lang w:eastAsia="zh-CN"/>
        </w:rPr>
      </w:pPr>
      <w:r w:rsidRPr="00296A06">
        <w:rPr>
          <w:b/>
          <w:i/>
          <w:color w:val="000000"/>
          <w:kern w:val="2"/>
          <w:lang w:eastAsia="zh-CN"/>
        </w:rPr>
        <w:t xml:space="preserve">Observation 1: There is no gain from L1-SINR based beam selection if ZP IMR is used, however, 22% performance gain can be obtained by adopting NZP IMR. </w:t>
      </w:r>
    </w:p>
    <w:p w14:paraId="70C9F419" w14:textId="4B8570D6" w:rsidR="006060B4" w:rsidRPr="00CB6195" w:rsidRDefault="006060B4" w:rsidP="006060B4">
      <w:pPr>
        <w:rPr>
          <w:b/>
          <w:i/>
          <w:color w:val="000000"/>
          <w:kern w:val="2"/>
          <w:lang w:eastAsia="zh-CN"/>
        </w:rPr>
      </w:pPr>
      <w:r w:rsidRPr="002549BE">
        <w:rPr>
          <w:b/>
          <w:i/>
          <w:color w:val="000000"/>
          <w:kern w:val="2"/>
          <w:lang w:eastAsia="zh-CN"/>
        </w:rPr>
        <w:t xml:space="preserve">Observation </w:t>
      </w:r>
      <w:r>
        <w:rPr>
          <w:b/>
          <w:i/>
          <w:color w:val="000000"/>
          <w:kern w:val="2"/>
          <w:lang w:eastAsia="zh-CN"/>
        </w:rPr>
        <w:t>2</w:t>
      </w:r>
      <w:r w:rsidRPr="002549BE">
        <w:rPr>
          <w:b/>
          <w:i/>
          <w:color w:val="000000"/>
          <w:kern w:val="2"/>
          <w:lang w:eastAsia="zh-CN"/>
        </w:rPr>
        <w:t xml:space="preserve">: </w:t>
      </w:r>
      <w:r w:rsidRPr="00CB6195">
        <w:rPr>
          <w:b/>
          <w:i/>
          <w:color w:val="000000"/>
          <w:kern w:val="2"/>
          <w:lang w:eastAsia="zh-CN"/>
        </w:rPr>
        <w:t>Larger performance gain can be obtained when interference avoidance is applied by not scheduling mutually interfering beams.</w:t>
      </w:r>
    </w:p>
    <w:p w14:paraId="07218074" w14:textId="77777777" w:rsidR="008738A5" w:rsidRPr="008738A5" w:rsidRDefault="008738A5" w:rsidP="008738A5">
      <w:pPr>
        <w:rPr>
          <w:b/>
          <w:i/>
          <w:kern w:val="2"/>
          <w:lang w:val="en-GB" w:eastAsia="zh-CN"/>
        </w:rPr>
      </w:pPr>
      <w:r w:rsidRPr="008738A5">
        <w:rPr>
          <w:b/>
          <w:i/>
          <w:kern w:val="2"/>
          <w:lang w:val="en-GB" w:eastAsia="zh-CN"/>
        </w:rPr>
        <w:t xml:space="preserve">Proposal 1: Support configuring up to 64 candidate beams by RRC signalling and then MAC-CE message to choose a subset as active resources for new beam identification in Rel-16. </w:t>
      </w:r>
    </w:p>
    <w:p w14:paraId="2A223947" w14:textId="34516BB1" w:rsidR="00880375" w:rsidRPr="00880375" w:rsidRDefault="00880375" w:rsidP="00880375">
      <w:pPr>
        <w:spacing w:before="120"/>
        <w:rPr>
          <w:b/>
          <w:i/>
          <w:lang w:eastAsia="zh-CN"/>
        </w:rPr>
      </w:pPr>
      <w:r w:rsidRPr="00880375">
        <w:rPr>
          <w:b/>
          <w:i/>
          <w:lang w:val="en-GB" w:eastAsia="zh-CN"/>
        </w:rPr>
        <w:t>Proposal</w:t>
      </w:r>
      <w:r w:rsidRPr="00880375">
        <w:rPr>
          <w:b/>
          <w:i/>
          <w:lang w:eastAsia="zh-CN"/>
        </w:rPr>
        <w:t xml:space="preserve"> 2</w:t>
      </w:r>
      <w:r w:rsidRPr="00880375">
        <w:rPr>
          <w:rFonts w:hint="eastAsia"/>
          <w:b/>
          <w:i/>
          <w:lang w:eastAsia="zh-CN"/>
        </w:rPr>
        <w:t>:</w:t>
      </w:r>
      <w:r w:rsidRPr="00880375">
        <w:rPr>
          <w:b/>
          <w:i/>
          <w:lang w:eastAsia="zh-CN"/>
        </w:rPr>
        <w:t xml:space="preserve"> For overhead reduction, study mechanisms to relax the scheduling </w:t>
      </w:r>
      <w:r w:rsidR="00356ACC">
        <w:rPr>
          <w:b/>
          <w:i/>
          <w:lang w:eastAsia="zh-CN"/>
        </w:rPr>
        <w:t>restrictions</w:t>
      </w:r>
      <w:r w:rsidRPr="00880375">
        <w:rPr>
          <w:b/>
          <w:i/>
          <w:lang w:eastAsia="zh-CN"/>
        </w:rPr>
        <w:t xml:space="preserve"> over OFDM symbols carrying BM RS like SSB when UE does not perform Rx beam sweeping. </w:t>
      </w:r>
    </w:p>
    <w:p w14:paraId="63CE630C" w14:textId="16B01CD0" w:rsidR="006060B4" w:rsidRDefault="006060B4" w:rsidP="006060B4">
      <w:pPr>
        <w:spacing w:before="120"/>
        <w:rPr>
          <w:b/>
          <w:i/>
          <w:lang w:eastAsia="zh-CN"/>
        </w:rPr>
      </w:pPr>
      <w:r w:rsidRPr="00EC0302">
        <w:rPr>
          <w:rFonts w:hint="eastAsia"/>
          <w:b/>
          <w:i/>
          <w:lang w:eastAsia="zh-CN"/>
        </w:rPr>
        <w:t>P</w:t>
      </w:r>
      <w:r w:rsidRPr="00EC0302">
        <w:rPr>
          <w:b/>
          <w:i/>
          <w:lang w:eastAsia="zh-CN"/>
        </w:rPr>
        <w:t xml:space="preserve">roposal </w:t>
      </w:r>
      <w:r>
        <w:rPr>
          <w:b/>
          <w:i/>
          <w:lang w:eastAsia="zh-CN"/>
        </w:rPr>
        <w:t>3</w:t>
      </w:r>
      <w:r w:rsidRPr="00EC0302">
        <w:rPr>
          <w:b/>
          <w:i/>
          <w:lang w:eastAsia="zh-CN"/>
        </w:rPr>
        <w:t xml:space="preserve">: </w:t>
      </w:r>
      <w:r>
        <w:rPr>
          <w:b/>
          <w:i/>
          <w:lang w:eastAsia="zh-CN"/>
        </w:rPr>
        <w:t>Do not support s</w:t>
      </w:r>
      <w:r w:rsidRPr="00EC0302">
        <w:rPr>
          <w:b/>
          <w:i/>
          <w:lang w:eastAsia="zh-CN"/>
        </w:rPr>
        <w:t xml:space="preserve">imultaneous </w:t>
      </w:r>
      <w:r>
        <w:rPr>
          <w:b/>
          <w:i/>
          <w:lang w:eastAsia="zh-CN"/>
        </w:rPr>
        <w:t xml:space="preserve">multi-UE-panel </w:t>
      </w:r>
      <w:r w:rsidRPr="00EC0302">
        <w:rPr>
          <w:b/>
          <w:i/>
          <w:lang w:eastAsia="zh-CN"/>
        </w:rPr>
        <w:t>transmission</w:t>
      </w:r>
      <w:r>
        <w:rPr>
          <w:b/>
          <w:i/>
          <w:lang w:eastAsia="zh-CN"/>
        </w:rPr>
        <w:t xml:space="preserve"> and </w:t>
      </w:r>
      <w:r w:rsidRPr="005469EC">
        <w:rPr>
          <w:b/>
          <w:i/>
          <w:lang w:eastAsia="zh-CN"/>
        </w:rPr>
        <w:t>MPUE-Assumption</w:t>
      </w:r>
      <w:r>
        <w:rPr>
          <w:b/>
          <w:i/>
          <w:lang w:eastAsia="zh-CN"/>
        </w:rPr>
        <w:t>2 (</w:t>
      </w:r>
      <w:r w:rsidR="003A6E49">
        <w:rPr>
          <w:b/>
          <w:i/>
          <w:lang w:eastAsia="zh-CN"/>
        </w:rPr>
        <w:t>m</w:t>
      </w:r>
      <w:r w:rsidRPr="00862DBE">
        <w:rPr>
          <w:rFonts w:hint="eastAsia"/>
          <w:b/>
          <w:i/>
          <w:lang w:eastAsia="zh-CN"/>
        </w:rPr>
        <w:t>ultiple panels activated at a time and one or more panels can be used for transmission</w:t>
      </w:r>
      <w:r>
        <w:rPr>
          <w:b/>
          <w:i/>
          <w:lang w:eastAsia="zh-CN"/>
        </w:rPr>
        <w:t>)</w:t>
      </w:r>
      <w:r w:rsidRPr="00EC0302">
        <w:rPr>
          <w:b/>
          <w:i/>
          <w:lang w:eastAsia="zh-CN"/>
        </w:rPr>
        <w:t xml:space="preserve"> </w:t>
      </w:r>
      <w:r>
        <w:rPr>
          <w:b/>
          <w:i/>
          <w:lang w:eastAsia="zh-CN"/>
        </w:rPr>
        <w:t>in Rel-16</w:t>
      </w:r>
      <w:r w:rsidRPr="00EC0302">
        <w:rPr>
          <w:b/>
          <w:i/>
          <w:lang w:eastAsia="zh-CN"/>
        </w:rPr>
        <w:t>.</w:t>
      </w:r>
    </w:p>
    <w:p w14:paraId="7F2D65E3" w14:textId="77777777" w:rsidR="006060B4" w:rsidRDefault="006060B4" w:rsidP="006060B4">
      <w:pPr>
        <w:rPr>
          <w:b/>
          <w:i/>
          <w:lang w:eastAsia="zh-CN"/>
        </w:rPr>
      </w:pPr>
      <w:r w:rsidRPr="00CB6195">
        <w:rPr>
          <w:rFonts w:hint="eastAsia"/>
          <w:b/>
          <w:i/>
          <w:lang w:eastAsia="zh-CN"/>
        </w:rPr>
        <w:lastRenderedPageBreak/>
        <w:t xml:space="preserve">Proposal </w:t>
      </w:r>
      <w:r w:rsidRPr="00CB6195">
        <w:rPr>
          <w:b/>
          <w:i/>
          <w:lang w:eastAsia="zh-CN"/>
        </w:rPr>
        <w:t>4</w:t>
      </w:r>
      <w:r w:rsidRPr="00CB6195">
        <w:rPr>
          <w:rFonts w:hint="eastAsia"/>
          <w:b/>
          <w:i/>
          <w:lang w:eastAsia="zh-CN"/>
        </w:rPr>
        <w:t>:</w:t>
      </w:r>
      <w:r w:rsidRPr="00CB6195">
        <w:rPr>
          <w:b/>
          <w:i/>
          <w:lang w:eastAsia="zh-CN"/>
        </w:rPr>
        <w:t xml:space="preserve"> F</w:t>
      </w:r>
      <w:r w:rsidRPr="00CB6195">
        <w:rPr>
          <w:rFonts w:hint="eastAsia"/>
          <w:b/>
          <w:i/>
          <w:lang w:eastAsia="zh-CN"/>
        </w:rPr>
        <w:t>or indicating panel-specific UL transmission</w:t>
      </w:r>
      <w:r w:rsidRPr="00CB6195">
        <w:rPr>
          <w:b/>
          <w:i/>
          <w:lang w:eastAsia="zh-CN"/>
        </w:rPr>
        <w:t>, support Alt-3 (</w:t>
      </w:r>
      <w:r w:rsidRPr="00CB6195">
        <w:rPr>
          <w:rFonts w:hint="eastAsia"/>
          <w:b/>
          <w:i/>
          <w:lang w:eastAsia="zh-CN"/>
        </w:rPr>
        <w:t>an ID, which can be assigned for a target RS resource or resource set</w:t>
      </w:r>
      <w:r w:rsidRPr="00CB6195">
        <w:rPr>
          <w:b/>
          <w:i/>
          <w:lang w:eastAsia="zh-CN"/>
        </w:rPr>
        <w:t>) and/or Alt-4 (</w:t>
      </w:r>
      <w:r w:rsidRPr="00CB6195">
        <w:rPr>
          <w:rFonts w:hint="eastAsia"/>
          <w:b/>
          <w:i/>
          <w:lang w:eastAsia="zh-CN"/>
        </w:rPr>
        <w:t>an ID which is additionally configured in spatial relation info</w:t>
      </w:r>
      <w:r w:rsidRPr="00CB6195">
        <w:rPr>
          <w:b/>
          <w:i/>
          <w:lang w:eastAsia="zh-CN"/>
        </w:rPr>
        <w:t>).</w:t>
      </w:r>
    </w:p>
    <w:p w14:paraId="7502AE07" w14:textId="369334AA" w:rsidR="00257D2C" w:rsidRPr="003549CD" w:rsidRDefault="00257D2C" w:rsidP="00257D2C">
      <w:pPr>
        <w:rPr>
          <w:b/>
          <w:i/>
          <w:lang w:eastAsia="zh-CN"/>
        </w:rPr>
      </w:pPr>
      <w:r>
        <w:rPr>
          <w:b/>
          <w:i/>
          <w:lang w:eastAsia="zh-CN"/>
        </w:rPr>
        <w:t>Proposal 5</w:t>
      </w:r>
      <w:r w:rsidRPr="00BF338B">
        <w:rPr>
          <w:b/>
          <w:i/>
          <w:lang w:eastAsia="zh-CN"/>
        </w:rPr>
        <w:t xml:space="preserve">: </w:t>
      </w:r>
      <w:r w:rsidRPr="00257D2C">
        <w:rPr>
          <w:b/>
          <w:i/>
          <w:lang w:eastAsia="zh-CN"/>
        </w:rPr>
        <w:t xml:space="preserve">The event that </w:t>
      </w:r>
      <w:r w:rsidR="00890911">
        <w:rPr>
          <w:b/>
          <w:i/>
          <w:lang w:eastAsia="zh-CN"/>
        </w:rPr>
        <w:t>‘</w:t>
      </w:r>
      <w:r w:rsidRPr="00257D2C">
        <w:rPr>
          <w:b/>
          <w:i/>
          <w:lang w:eastAsia="zh-CN"/>
        </w:rPr>
        <w:t>no new beam is identified</w:t>
      </w:r>
      <w:r w:rsidR="00890911">
        <w:rPr>
          <w:b/>
          <w:i/>
          <w:lang w:eastAsia="zh-CN"/>
        </w:rPr>
        <w:t>’</w:t>
      </w:r>
      <w:r w:rsidRPr="00257D2C">
        <w:rPr>
          <w:b/>
          <w:i/>
          <w:lang w:eastAsia="zh-CN"/>
        </w:rPr>
        <w:t xml:space="preserve"> should be r</w:t>
      </w:r>
      <w:r>
        <w:rPr>
          <w:b/>
          <w:i/>
          <w:lang w:eastAsia="zh-CN"/>
        </w:rPr>
        <w:t>eported to gNB for SCell BFR.</w:t>
      </w:r>
    </w:p>
    <w:p w14:paraId="3FB8AB3B" w14:textId="77777777" w:rsidR="006060B4" w:rsidRPr="00730F9D" w:rsidRDefault="006060B4" w:rsidP="006060B4">
      <w:pPr>
        <w:rPr>
          <w:b/>
          <w:lang w:eastAsia="zh-CN"/>
        </w:rPr>
      </w:pPr>
      <w:r w:rsidRPr="00730F9D">
        <w:rPr>
          <w:b/>
          <w:i/>
          <w:lang w:eastAsia="zh-CN"/>
        </w:rPr>
        <w:t>Proposal 6: Support UE to indicate SCell beam failure event via dedicated PRACH, and to report {failed SCell ID and new beam information} via aperiodic L1-report.</w:t>
      </w:r>
    </w:p>
    <w:p w14:paraId="384D7D46" w14:textId="77777777" w:rsidR="008B5CF6" w:rsidRDefault="008B5CF6" w:rsidP="008B5CF6">
      <w:pPr>
        <w:rPr>
          <w:b/>
          <w:i/>
          <w:color w:val="000000"/>
          <w:kern w:val="2"/>
          <w:lang w:eastAsia="zh-CN"/>
        </w:rPr>
      </w:pPr>
      <w:r>
        <w:rPr>
          <w:b/>
          <w:i/>
          <w:color w:val="000000"/>
          <w:kern w:val="2"/>
          <w:lang w:eastAsia="zh-CN"/>
        </w:rPr>
        <w:t>Proposal 7: Support at least NZP CSI-RS based interference measurement resources for</w:t>
      </w:r>
      <w:r w:rsidRPr="0000011A">
        <w:rPr>
          <w:b/>
          <w:i/>
          <w:color w:val="000000"/>
          <w:kern w:val="2"/>
          <w:lang w:eastAsia="zh-CN"/>
        </w:rPr>
        <w:t xml:space="preserve"> </w:t>
      </w:r>
      <w:r>
        <w:rPr>
          <w:b/>
          <w:i/>
          <w:color w:val="000000"/>
          <w:kern w:val="2"/>
          <w:lang w:eastAsia="zh-CN"/>
        </w:rPr>
        <w:t>L1-SINR.</w:t>
      </w:r>
    </w:p>
    <w:p w14:paraId="4356B0FE" w14:textId="77777777" w:rsidR="00276A80" w:rsidRPr="00276A80" w:rsidRDefault="00276A80" w:rsidP="00276A80">
      <w:pPr>
        <w:rPr>
          <w:b/>
          <w:i/>
          <w:color w:val="000000"/>
          <w:kern w:val="2"/>
          <w:lang w:eastAsia="zh-CN"/>
        </w:rPr>
      </w:pPr>
      <w:r w:rsidRPr="00276A80">
        <w:rPr>
          <w:b/>
          <w:i/>
          <w:color w:val="000000"/>
          <w:kern w:val="2"/>
          <w:lang w:eastAsia="zh-CN"/>
        </w:rPr>
        <w:t>Proposal 8: Reporting the IMR information used to measure L1-SINR along with the L1-SINR can be considered.</w:t>
      </w:r>
    </w:p>
    <w:p w14:paraId="3D21C4B1" w14:textId="77777777" w:rsidR="00550DE6" w:rsidRPr="00550DE6" w:rsidRDefault="00550DE6" w:rsidP="00550DE6">
      <w:pPr>
        <w:rPr>
          <w:b/>
          <w:i/>
          <w:lang w:eastAsia="zh-CN"/>
        </w:rPr>
      </w:pPr>
      <w:r w:rsidRPr="00550DE6">
        <w:rPr>
          <w:b/>
          <w:i/>
          <w:lang w:eastAsia="zh-CN"/>
        </w:rPr>
        <w:t>Proposal 9: For L1-SINR, support configuring CMRs and IMRs in two separate resource settings.</w:t>
      </w:r>
    </w:p>
    <w:p w14:paraId="25F2BDAA" w14:textId="77777777" w:rsidR="0093658C" w:rsidRPr="0093658C" w:rsidRDefault="0093658C" w:rsidP="0093658C">
      <w:pPr>
        <w:rPr>
          <w:b/>
          <w:i/>
          <w:lang w:eastAsia="zh-CN"/>
        </w:rPr>
      </w:pPr>
      <w:r w:rsidRPr="0093658C">
        <w:rPr>
          <w:b/>
          <w:i/>
          <w:lang w:eastAsia="zh-CN"/>
        </w:rPr>
        <w:t xml:space="preserve">Proposal 10: When group-based beam reporting is enabled for L1-SINR reporting, support reusing NZP CSI-RS resource(s) configured for channel measurement as resource(s) for interference measurement. </w:t>
      </w:r>
    </w:p>
    <w:p w14:paraId="57EDB930" w14:textId="77777777" w:rsidR="00EB40B3" w:rsidRPr="0093658C" w:rsidRDefault="00EB40B3" w:rsidP="008B5CF6">
      <w:pPr>
        <w:rPr>
          <w:lang w:eastAsia="zh-CN"/>
        </w:rPr>
      </w:pPr>
      <w:bookmarkStart w:id="3" w:name="_GoBack"/>
      <w:bookmarkEnd w:id="3"/>
    </w:p>
    <w:p w14:paraId="7177CF4C"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7FC0C9B7" w14:textId="4F53204A" w:rsidR="00E63684" w:rsidRDefault="00E63684" w:rsidP="00E63684">
      <w:pPr>
        <w:pStyle w:val="References"/>
        <w:rPr>
          <w:lang w:val="en-GB"/>
        </w:rPr>
      </w:pPr>
      <w:bookmarkStart w:id="4" w:name="_Ref503361205"/>
      <w:bookmarkStart w:id="5" w:name="_Ref525895623"/>
      <w:bookmarkStart w:id="6" w:name="_Ref528050952"/>
      <w:bookmarkStart w:id="7" w:name="_Ref525895749"/>
      <w:r w:rsidRPr="00AA18DD">
        <w:rPr>
          <w:lang w:val="en-GB"/>
        </w:rPr>
        <w:t>RP-182863</w:t>
      </w:r>
      <w:r w:rsidRPr="0082465F">
        <w:rPr>
          <w:lang w:val="en-GB"/>
        </w:rPr>
        <w:t>, “</w:t>
      </w:r>
      <w:r w:rsidRPr="00AA18DD">
        <w:rPr>
          <w:lang w:val="en-GB"/>
        </w:rPr>
        <w:t>Revised WID: Enhancements on MIMO for NR</w:t>
      </w:r>
      <w:r w:rsidRPr="0082465F">
        <w:rPr>
          <w:lang w:val="en-GB"/>
        </w:rPr>
        <w:t>”</w:t>
      </w:r>
      <w:bookmarkEnd w:id="4"/>
      <w:r>
        <w:rPr>
          <w:lang w:val="en-GB"/>
        </w:rPr>
        <w:t xml:space="preserve">, </w:t>
      </w:r>
      <w:r w:rsidRPr="00AA18DD">
        <w:rPr>
          <w:lang w:val="en-GB"/>
        </w:rPr>
        <w:t>Sorrento, Italy, December 10</w:t>
      </w:r>
      <w:r w:rsidR="00CA3CF2" w:rsidRPr="00CA3CF2">
        <w:rPr>
          <w:vertAlign w:val="superscript"/>
          <w:lang w:val="en-GB"/>
        </w:rPr>
        <w:t>th</w:t>
      </w:r>
      <w:r w:rsidR="00CA3CF2">
        <w:rPr>
          <w:lang w:val="en-GB"/>
        </w:rPr>
        <w:t xml:space="preserve"> </w:t>
      </w:r>
      <w:r w:rsidRPr="0087549F">
        <w:rPr>
          <w:lang w:eastAsia="zh-CN"/>
        </w:rPr>
        <w:t>–</w:t>
      </w:r>
      <w:r w:rsidRPr="00AA18DD">
        <w:rPr>
          <w:lang w:val="en-GB"/>
        </w:rPr>
        <w:t xml:space="preserve"> 13</w:t>
      </w:r>
      <w:r w:rsidR="00CA3CF2" w:rsidRPr="00CA3CF2">
        <w:rPr>
          <w:vertAlign w:val="superscript"/>
          <w:lang w:val="en-GB"/>
        </w:rPr>
        <w:t>th</w:t>
      </w:r>
      <w:r w:rsidRPr="00AA18DD">
        <w:rPr>
          <w:lang w:val="en-GB"/>
        </w:rPr>
        <w:t>, 2018</w:t>
      </w:r>
      <w:bookmarkEnd w:id="5"/>
    </w:p>
    <w:p w14:paraId="7DBC2E72" w14:textId="60069274" w:rsidR="009F6ACD" w:rsidRDefault="009F6ACD" w:rsidP="009F6ACD">
      <w:pPr>
        <w:pStyle w:val="References"/>
        <w:rPr>
          <w:lang w:val="en-GB"/>
        </w:rPr>
      </w:pPr>
      <w:bookmarkStart w:id="8" w:name="_Ref532927611"/>
      <w:bookmarkStart w:id="9" w:name="_Ref536771429"/>
      <w:bookmarkStart w:id="10" w:name="_Ref533776465"/>
      <w:bookmarkStart w:id="11" w:name="_Ref528969940"/>
      <w:bookmarkStart w:id="12" w:name="_Ref533776930"/>
      <w:bookmarkStart w:id="13" w:name="_Ref1048151"/>
      <w:bookmarkEnd w:id="6"/>
      <w:bookmarkEnd w:id="7"/>
      <w:r w:rsidRPr="00693953">
        <w:rPr>
          <w:lang w:eastAsia="zh-CN"/>
        </w:rPr>
        <w:t>3</w:t>
      </w:r>
      <w:r>
        <w:rPr>
          <w:lang w:eastAsia="zh-CN"/>
        </w:rPr>
        <w:t xml:space="preserve">GPP, “RAN1 Chairman’s Notes”, </w:t>
      </w:r>
      <w:bookmarkEnd w:id="8"/>
      <w:r w:rsidRPr="001476BC">
        <w:rPr>
          <w:lang w:eastAsia="zh-CN"/>
        </w:rPr>
        <w:t>Athens, Greece, 25</w:t>
      </w:r>
      <w:r w:rsidRPr="00DF5E0F">
        <w:rPr>
          <w:vertAlign w:val="superscript"/>
          <w:lang w:eastAsia="zh-CN"/>
        </w:rPr>
        <w:t>th</w:t>
      </w:r>
      <w:r w:rsidRPr="001476BC">
        <w:rPr>
          <w:lang w:eastAsia="zh-CN"/>
        </w:rPr>
        <w:t xml:space="preserve"> February – 1</w:t>
      </w:r>
      <w:r w:rsidRPr="00DF5E0F">
        <w:rPr>
          <w:vertAlign w:val="superscript"/>
          <w:lang w:eastAsia="zh-CN"/>
        </w:rPr>
        <w:t>st</w:t>
      </w:r>
      <w:r w:rsidRPr="001476BC">
        <w:rPr>
          <w:lang w:eastAsia="zh-CN"/>
        </w:rPr>
        <w:t xml:space="preserve"> March, 2019</w:t>
      </w:r>
    </w:p>
    <w:p w14:paraId="60C63194" w14:textId="6BA26799" w:rsidR="00E546AC" w:rsidRDefault="00C11D96" w:rsidP="00221BDE">
      <w:pPr>
        <w:pStyle w:val="References"/>
        <w:rPr>
          <w:lang w:val="en-GB"/>
        </w:rPr>
      </w:pPr>
      <w:r w:rsidRPr="00E546AC">
        <w:rPr>
          <w:lang w:val="en-GB"/>
        </w:rPr>
        <w:t xml:space="preserve">Huawei, HiSilicon, </w:t>
      </w:r>
      <w:r w:rsidR="00221BDE" w:rsidRPr="00221BDE">
        <w:rPr>
          <w:lang w:val="en-GB"/>
        </w:rPr>
        <w:t>R1-1903974</w:t>
      </w:r>
      <w:r w:rsidRPr="00E546AC">
        <w:rPr>
          <w:lang w:val="en-GB"/>
        </w:rPr>
        <w:t xml:space="preserve">, “UL/DL BM for latency/overhead reduction”, </w:t>
      </w:r>
      <w:bookmarkStart w:id="14" w:name="_Ref534638841"/>
      <w:bookmarkStart w:id="15" w:name="_Ref536771410"/>
      <w:bookmarkEnd w:id="9"/>
      <w:r w:rsidR="00E546AC" w:rsidRPr="00E376B2">
        <w:rPr>
          <w:lang w:val="en-GB"/>
        </w:rPr>
        <w:t>Xi’an, China, April 8</w:t>
      </w:r>
      <w:r w:rsidR="00E546AC" w:rsidRPr="00DF5E0F">
        <w:rPr>
          <w:vertAlign w:val="superscript"/>
          <w:lang w:val="en-GB"/>
        </w:rPr>
        <w:t>th</w:t>
      </w:r>
      <w:r w:rsidR="00E546AC" w:rsidRPr="00E376B2">
        <w:rPr>
          <w:lang w:val="en-GB"/>
        </w:rPr>
        <w:t xml:space="preserve"> – 12</w:t>
      </w:r>
      <w:r w:rsidR="00E546AC" w:rsidRPr="00DF5E0F">
        <w:rPr>
          <w:vertAlign w:val="superscript"/>
          <w:lang w:val="en-GB"/>
        </w:rPr>
        <w:t>th</w:t>
      </w:r>
      <w:r w:rsidR="00E546AC" w:rsidRPr="00E376B2">
        <w:rPr>
          <w:lang w:val="en-GB"/>
        </w:rPr>
        <w:t>, 2019</w:t>
      </w:r>
    </w:p>
    <w:p w14:paraId="0F8D1B5C" w14:textId="0A0E7592" w:rsidR="00E546AC" w:rsidRDefault="00C11D96" w:rsidP="00221BDE">
      <w:pPr>
        <w:pStyle w:val="References"/>
        <w:rPr>
          <w:lang w:val="en-GB"/>
        </w:rPr>
      </w:pPr>
      <w:r w:rsidRPr="00E546AC">
        <w:rPr>
          <w:lang w:val="en-GB"/>
        </w:rPr>
        <w:t xml:space="preserve">Huawei, HiSilicon, </w:t>
      </w:r>
      <w:r w:rsidR="00221BDE" w:rsidRPr="00221BDE">
        <w:rPr>
          <w:lang w:val="en-GB"/>
        </w:rPr>
        <w:t>R1-1903975</w:t>
      </w:r>
      <w:r w:rsidRPr="00E546AC">
        <w:rPr>
          <w:lang w:val="en-GB"/>
        </w:rPr>
        <w:t xml:space="preserve">, “Panel-based UL beam selection”, </w:t>
      </w:r>
      <w:bookmarkEnd w:id="14"/>
      <w:bookmarkEnd w:id="15"/>
      <w:r w:rsidR="00E546AC" w:rsidRPr="00E376B2">
        <w:rPr>
          <w:lang w:val="en-GB"/>
        </w:rPr>
        <w:t>Xi’an, China, April 8</w:t>
      </w:r>
      <w:r w:rsidR="00E546AC" w:rsidRPr="00DF5E0F">
        <w:rPr>
          <w:vertAlign w:val="superscript"/>
          <w:lang w:val="en-GB"/>
        </w:rPr>
        <w:t>th</w:t>
      </w:r>
      <w:r w:rsidR="00E546AC" w:rsidRPr="00E376B2">
        <w:rPr>
          <w:lang w:val="en-GB"/>
        </w:rPr>
        <w:t xml:space="preserve"> – 12</w:t>
      </w:r>
      <w:r w:rsidR="00E546AC" w:rsidRPr="00DF5E0F">
        <w:rPr>
          <w:vertAlign w:val="superscript"/>
          <w:lang w:val="en-GB"/>
        </w:rPr>
        <w:t>th</w:t>
      </w:r>
      <w:r w:rsidR="00E546AC" w:rsidRPr="00E376B2">
        <w:rPr>
          <w:lang w:val="en-GB"/>
        </w:rPr>
        <w:t>, 2019</w:t>
      </w:r>
    </w:p>
    <w:p w14:paraId="7056CABA" w14:textId="2157B5E4" w:rsidR="00E546AC" w:rsidRDefault="00C11D96" w:rsidP="00221BDE">
      <w:pPr>
        <w:pStyle w:val="References"/>
        <w:rPr>
          <w:lang w:val="en-GB"/>
        </w:rPr>
      </w:pPr>
      <w:r w:rsidRPr="00E546AC">
        <w:rPr>
          <w:lang w:val="en-GB"/>
        </w:rPr>
        <w:t xml:space="preserve">Huawei, HiSilicon, </w:t>
      </w:r>
      <w:r w:rsidR="00257D2C">
        <w:rPr>
          <w:lang w:val="en-GB"/>
        </w:rPr>
        <w:t>R1-1903977</w:t>
      </w:r>
      <w:r w:rsidRPr="00E546AC">
        <w:rPr>
          <w:lang w:val="en-GB"/>
        </w:rPr>
        <w:t xml:space="preserve">, “Beam failure recovery for Scell”, </w:t>
      </w:r>
      <w:bookmarkStart w:id="16" w:name="_Ref525900246"/>
      <w:bookmarkStart w:id="17" w:name="_Ref536771390"/>
      <w:bookmarkEnd w:id="10"/>
      <w:r w:rsidR="00E546AC" w:rsidRPr="00E376B2">
        <w:rPr>
          <w:lang w:val="en-GB"/>
        </w:rPr>
        <w:t>Xi’an, China, April 8</w:t>
      </w:r>
      <w:r w:rsidR="00E546AC" w:rsidRPr="00DF5E0F">
        <w:rPr>
          <w:vertAlign w:val="superscript"/>
          <w:lang w:val="en-GB"/>
        </w:rPr>
        <w:t>th</w:t>
      </w:r>
      <w:r w:rsidR="00E546AC" w:rsidRPr="00E376B2">
        <w:rPr>
          <w:lang w:val="en-GB"/>
        </w:rPr>
        <w:t xml:space="preserve"> – 12</w:t>
      </w:r>
      <w:r w:rsidR="00E546AC" w:rsidRPr="00DF5E0F">
        <w:rPr>
          <w:vertAlign w:val="superscript"/>
          <w:lang w:val="en-GB"/>
        </w:rPr>
        <w:t>th</w:t>
      </w:r>
      <w:r w:rsidR="00E546AC" w:rsidRPr="00E376B2">
        <w:rPr>
          <w:lang w:val="en-GB"/>
        </w:rPr>
        <w:t>, 2019</w:t>
      </w:r>
    </w:p>
    <w:p w14:paraId="4123CA9B" w14:textId="6BC1CBC9" w:rsidR="00E546AC" w:rsidRDefault="00C11D96" w:rsidP="00221BDE">
      <w:pPr>
        <w:pStyle w:val="References"/>
        <w:rPr>
          <w:lang w:val="en-GB"/>
        </w:rPr>
      </w:pPr>
      <w:r w:rsidRPr="00E546AC">
        <w:rPr>
          <w:lang w:val="en-GB"/>
        </w:rPr>
        <w:t xml:space="preserve">Huawei, HiSilicon, </w:t>
      </w:r>
      <w:r w:rsidR="00257D2C">
        <w:rPr>
          <w:lang w:val="en-GB"/>
        </w:rPr>
        <w:t>R1-1903976</w:t>
      </w:r>
      <w:r w:rsidRPr="00E546AC">
        <w:rPr>
          <w:lang w:val="en-GB"/>
        </w:rPr>
        <w:t xml:space="preserve">, “Beam measurement and reporting using L1-SINR”, </w:t>
      </w:r>
      <w:bookmarkStart w:id="18" w:name="_Ref97280"/>
      <w:bookmarkEnd w:id="16"/>
      <w:bookmarkEnd w:id="17"/>
      <w:r w:rsidR="00E546AC" w:rsidRPr="00E376B2">
        <w:rPr>
          <w:lang w:val="en-GB"/>
        </w:rPr>
        <w:t>Xi’an, China, April 8</w:t>
      </w:r>
      <w:r w:rsidR="00E546AC" w:rsidRPr="00DF5E0F">
        <w:rPr>
          <w:vertAlign w:val="superscript"/>
          <w:lang w:val="en-GB"/>
        </w:rPr>
        <w:t>th</w:t>
      </w:r>
      <w:r w:rsidR="00E546AC" w:rsidRPr="00E376B2">
        <w:rPr>
          <w:lang w:val="en-GB"/>
        </w:rPr>
        <w:t xml:space="preserve"> – 12</w:t>
      </w:r>
      <w:r w:rsidR="00E546AC" w:rsidRPr="00DF5E0F">
        <w:rPr>
          <w:vertAlign w:val="superscript"/>
          <w:lang w:val="en-GB"/>
        </w:rPr>
        <w:t>th</w:t>
      </w:r>
      <w:r w:rsidR="00E546AC" w:rsidRPr="00E376B2">
        <w:rPr>
          <w:lang w:val="en-GB"/>
        </w:rPr>
        <w:t>, 2019</w:t>
      </w:r>
    </w:p>
    <w:p w14:paraId="7ADF2003" w14:textId="088F1895" w:rsidR="00E546AC" w:rsidRDefault="00C11D96" w:rsidP="00221BDE">
      <w:pPr>
        <w:pStyle w:val="References"/>
        <w:rPr>
          <w:lang w:val="en-GB"/>
        </w:rPr>
      </w:pPr>
      <w:r w:rsidRPr="00E546AC">
        <w:rPr>
          <w:lang w:val="en-GB"/>
        </w:rPr>
        <w:t xml:space="preserve">Huawei, HiSilicon, </w:t>
      </w:r>
      <w:r w:rsidR="00221BDE" w:rsidRPr="00221BDE">
        <w:rPr>
          <w:lang w:val="en-GB"/>
        </w:rPr>
        <w:t>R1-1903978</w:t>
      </w:r>
      <w:r w:rsidRPr="00E546AC">
        <w:rPr>
          <w:lang w:val="en-GB"/>
        </w:rPr>
        <w:t xml:space="preserve">, “Evaluation results of multi-beam operation”, </w:t>
      </w:r>
      <w:r w:rsidR="00E546AC" w:rsidRPr="00E376B2">
        <w:rPr>
          <w:lang w:val="en-GB"/>
        </w:rPr>
        <w:t>Xi’an, China, April 8</w:t>
      </w:r>
      <w:r w:rsidR="00E546AC" w:rsidRPr="00DF5E0F">
        <w:rPr>
          <w:vertAlign w:val="superscript"/>
          <w:lang w:val="en-GB"/>
        </w:rPr>
        <w:t>th</w:t>
      </w:r>
      <w:r w:rsidR="00E546AC" w:rsidRPr="00E376B2">
        <w:rPr>
          <w:lang w:val="en-GB"/>
        </w:rPr>
        <w:t xml:space="preserve"> – 12</w:t>
      </w:r>
      <w:r w:rsidR="00E546AC" w:rsidRPr="00DF5E0F">
        <w:rPr>
          <w:vertAlign w:val="superscript"/>
          <w:lang w:val="en-GB"/>
        </w:rPr>
        <w:t>th</w:t>
      </w:r>
      <w:r w:rsidR="00E546AC" w:rsidRPr="00E376B2">
        <w:rPr>
          <w:lang w:val="en-GB"/>
        </w:rPr>
        <w:t>, 2019</w:t>
      </w:r>
    </w:p>
    <w:p w14:paraId="4CDB82BF" w14:textId="6881DB38" w:rsidR="0038429F" w:rsidRDefault="00C11D96" w:rsidP="00221BDE">
      <w:pPr>
        <w:pStyle w:val="References"/>
        <w:rPr>
          <w:lang w:val="en-GB"/>
        </w:rPr>
      </w:pPr>
      <w:r w:rsidRPr="00E546AC">
        <w:rPr>
          <w:lang w:val="en-GB"/>
        </w:rPr>
        <w:t xml:space="preserve">Huawei, HiSilicon, </w:t>
      </w:r>
      <w:r w:rsidR="00221BDE" w:rsidRPr="00221BDE">
        <w:rPr>
          <w:lang w:val="en-GB"/>
        </w:rPr>
        <w:t>R1-1903986</w:t>
      </w:r>
      <w:r w:rsidRPr="00E546AC">
        <w:rPr>
          <w:lang w:val="en-GB"/>
        </w:rPr>
        <w:t xml:space="preserve">, “Evaluation methodology for multi-beam enhancements”, </w:t>
      </w:r>
      <w:bookmarkStart w:id="19" w:name="_Ref98190"/>
      <w:bookmarkEnd w:id="11"/>
      <w:bookmarkEnd w:id="12"/>
      <w:bookmarkEnd w:id="13"/>
      <w:bookmarkEnd w:id="18"/>
      <w:r w:rsidR="00E546AC" w:rsidRPr="00E376B2">
        <w:rPr>
          <w:lang w:val="en-GB"/>
        </w:rPr>
        <w:t>Xi’an, China, April 8</w:t>
      </w:r>
      <w:r w:rsidR="00E546AC" w:rsidRPr="00DF5E0F">
        <w:rPr>
          <w:vertAlign w:val="superscript"/>
          <w:lang w:val="en-GB"/>
        </w:rPr>
        <w:t>th</w:t>
      </w:r>
      <w:r w:rsidR="00E546AC" w:rsidRPr="00E376B2">
        <w:rPr>
          <w:lang w:val="en-GB"/>
        </w:rPr>
        <w:t xml:space="preserve"> – 12</w:t>
      </w:r>
      <w:r w:rsidR="00E546AC" w:rsidRPr="00DF5E0F">
        <w:rPr>
          <w:vertAlign w:val="superscript"/>
          <w:lang w:val="en-GB"/>
        </w:rPr>
        <w:t>t</w:t>
      </w:r>
      <w:r w:rsidR="00AD7B40" w:rsidRPr="00DF5E0F">
        <w:rPr>
          <w:vertAlign w:val="superscript"/>
          <w:lang w:val="en-GB"/>
        </w:rPr>
        <w:t>h</w:t>
      </w:r>
      <w:r w:rsidR="00E546AC" w:rsidRPr="00E376B2">
        <w:rPr>
          <w:lang w:val="en-GB"/>
        </w:rPr>
        <w:t>, 2019</w:t>
      </w:r>
      <w:bookmarkEnd w:id="19"/>
    </w:p>
    <w:p w14:paraId="637224FC" w14:textId="476E9F19" w:rsidR="00AD7B40" w:rsidRPr="007E667C" w:rsidRDefault="00AD7B40" w:rsidP="007E667C">
      <w:pPr>
        <w:pStyle w:val="References"/>
        <w:rPr>
          <w:lang w:val="en-GB"/>
        </w:rPr>
      </w:pPr>
      <w:r w:rsidRPr="00AD7B40">
        <w:rPr>
          <w:lang w:val="en-GB"/>
        </w:rPr>
        <w:t xml:space="preserve">Huawei, HiSilicon, </w:t>
      </w:r>
      <w:r>
        <w:rPr>
          <w:lang w:eastAsia="zh-CN"/>
        </w:rPr>
        <w:t>R1-1717299</w:t>
      </w:r>
      <w:r w:rsidRPr="00AD7B40">
        <w:rPr>
          <w:lang w:val="en-GB"/>
        </w:rPr>
        <w:t>, “Channel and interference measurement for CSI acquisition”, Prague, Czech Republic, October 9</w:t>
      </w:r>
      <w:r w:rsidRPr="00DF5E0F">
        <w:rPr>
          <w:vertAlign w:val="superscript"/>
          <w:lang w:val="en-GB"/>
        </w:rPr>
        <w:t>th</w:t>
      </w:r>
      <w:r>
        <w:rPr>
          <w:lang w:val="en-GB"/>
        </w:rPr>
        <w:t xml:space="preserve"> </w:t>
      </w:r>
      <w:r w:rsidRPr="00E376B2">
        <w:rPr>
          <w:lang w:val="en-GB"/>
        </w:rPr>
        <w:t>–</w:t>
      </w:r>
      <w:r>
        <w:rPr>
          <w:lang w:val="en-GB"/>
        </w:rPr>
        <w:t xml:space="preserve"> </w:t>
      </w:r>
      <w:r w:rsidRPr="00AD7B40">
        <w:rPr>
          <w:lang w:val="en-GB"/>
        </w:rPr>
        <w:t>13</w:t>
      </w:r>
      <w:r w:rsidRPr="00DF5E0F">
        <w:rPr>
          <w:vertAlign w:val="superscript"/>
          <w:lang w:val="en-GB"/>
        </w:rPr>
        <w:t>th</w:t>
      </w:r>
      <w:r>
        <w:rPr>
          <w:lang w:val="en-GB"/>
        </w:rPr>
        <w:t>,</w:t>
      </w:r>
      <w:r w:rsidRPr="00AD7B40">
        <w:rPr>
          <w:lang w:val="en-GB"/>
        </w:rPr>
        <w:t xml:space="preserve"> 2017</w:t>
      </w:r>
    </w:p>
    <w:sectPr w:rsidR="00AD7B40" w:rsidRPr="007E66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30BEA" w14:textId="77777777" w:rsidR="00872A9F" w:rsidRDefault="00872A9F">
      <w:r>
        <w:separator/>
      </w:r>
    </w:p>
  </w:endnote>
  <w:endnote w:type="continuationSeparator" w:id="0">
    <w:p w14:paraId="03D0C49E" w14:textId="77777777" w:rsidR="00872A9F" w:rsidRDefault="0087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CF6EE" w14:textId="77777777" w:rsidR="00872A9F" w:rsidRDefault="00872A9F">
      <w:r>
        <w:separator/>
      </w:r>
    </w:p>
  </w:footnote>
  <w:footnote w:type="continuationSeparator" w:id="0">
    <w:p w14:paraId="1E36B911" w14:textId="77777777" w:rsidR="00872A9F" w:rsidRDefault="00872A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A30E9E"/>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8103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3AE7BC6"/>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580554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10" w15:restartNumberingAfterBreak="0">
    <w:nsid w:val="2652620A"/>
    <w:multiLevelType w:val="hybridMultilevel"/>
    <w:tmpl w:val="C4C08E42"/>
    <w:lvl w:ilvl="0" w:tplc="0409000F">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75DC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1B30D0"/>
    <w:multiLevelType w:val="hybridMultilevel"/>
    <w:tmpl w:val="189A4CC0"/>
    <w:lvl w:ilvl="0" w:tplc="1E48F38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F46375"/>
    <w:multiLevelType w:val="hybridMultilevel"/>
    <w:tmpl w:val="3252B8F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34EC71BC"/>
    <w:multiLevelType w:val="hybridMultilevel"/>
    <w:tmpl w:val="32A44026"/>
    <w:lvl w:ilvl="0" w:tplc="0409000F">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D9302AC"/>
    <w:multiLevelType w:val="hybridMultilevel"/>
    <w:tmpl w:val="5A2008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E6A44"/>
    <w:multiLevelType w:val="hybridMultilevel"/>
    <w:tmpl w:val="186C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F5927"/>
    <w:multiLevelType w:val="hybridMultilevel"/>
    <w:tmpl w:val="DE0C07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0036F2"/>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8336A9"/>
    <w:multiLevelType w:val="hybridMultilevel"/>
    <w:tmpl w:val="4FBE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865"/>
    <w:multiLevelType w:val="hybridMultilevel"/>
    <w:tmpl w:val="6D76E0D8"/>
    <w:lvl w:ilvl="0" w:tplc="624EB5F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393C3B"/>
    <w:multiLevelType w:val="hybridMultilevel"/>
    <w:tmpl w:val="03D4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B623A"/>
    <w:multiLevelType w:val="hybridMultilevel"/>
    <w:tmpl w:val="8354D2A6"/>
    <w:lvl w:ilvl="0" w:tplc="04090011">
      <w:start w:val="1"/>
      <w:numFmt w:val="decimal"/>
      <w:lvlText w:val="%1)"/>
      <w:lvlJc w:val="left"/>
      <w:pPr>
        <w:ind w:left="1150" w:hanging="360"/>
      </w:pPr>
      <w:rPr>
        <w:rFonts w:hint="eastAsia"/>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04708"/>
    <w:multiLevelType w:val="hybridMultilevel"/>
    <w:tmpl w:val="68F26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3"/>
  </w:num>
  <w:num w:numId="3">
    <w:abstractNumId w:val="0"/>
  </w:num>
  <w:num w:numId="4">
    <w:abstractNumId w:val="8"/>
  </w:num>
  <w:num w:numId="5">
    <w:abstractNumId w:val="28"/>
  </w:num>
  <w:num w:numId="6">
    <w:abstractNumId w:val="14"/>
  </w:num>
  <w:num w:numId="7">
    <w:abstractNumId w:val="35"/>
  </w:num>
  <w:num w:numId="8">
    <w:abstractNumId w:val="3"/>
  </w:num>
  <w:num w:numId="9">
    <w:abstractNumId w:val="30"/>
  </w:num>
  <w:num w:numId="10">
    <w:abstractNumId w:val="36"/>
  </w:num>
  <w:num w:numId="11">
    <w:abstractNumId w:val="13"/>
  </w:num>
  <w:num w:numId="12">
    <w:abstractNumId w:val="13"/>
  </w:num>
  <w:num w:numId="13">
    <w:abstractNumId w:val="4"/>
  </w:num>
  <w:num w:numId="14">
    <w:abstractNumId w:val="5"/>
  </w:num>
  <w:num w:numId="15">
    <w:abstractNumId w:val="18"/>
  </w:num>
  <w:num w:numId="16">
    <w:abstractNumId w:val="17"/>
  </w:num>
  <w:num w:numId="17">
    <w:abstractNumId w:val="20"/>
  </w:num>
  <w:num w:numId="18">
    <w:abstractNumId w:val="37"/>
  </w:num>
  <w:num w:numId="19">
    <w:abstractNumId w:val="34"/>
  </w:num>
  <w:num w:numId="20">
    <w:abstractNumId w:val="6"/>
  </w:num>
  <w:num w:numId="21">
    <w:abstractNumId w:val="19"/>
  </w:num>
  <w:num w:numId="22">
    <w:abstractNumId w:val="2"/>
  </w:num>
  <w:num w:numId="23">
    <w:abstractNumId w:val="1"/>
  </w:num>
  <w:num w:numId="24">
    <w:abstractNumId w:val="9"/>
  </w:num>
  <w:num w:numId="25">
    <w:abstractNumId w:val="11"/>
  </w:num>
  <w:num w:numId="26">
    <w:abstractNumId w:val="22"/>
  </w:num>
  <w:num w:numId="27">
    <w:abstractNumId w:val="27"/>
  </w:num>
  <w:num w:numId="28">
    <w:abstractNumId w:val="7"/>
  </w:num>
  <w:num w:numId="29">
    <w:abstractNumId w:val="31"/>
  </w:num>
  <w:num w:numId="30">
    <w:abstractNumId w:val="26"/>
  </w:num>
  <w:num w:numId="31">
    <w:abstractNumId w:val="32"/>
  </w:num>
  <w:num w:numId="32">
    <w:abstractNumId w:val="33"/>
  </w:num>
  <w:num w:numId="33">
    <w:abstractNumId w:val="29"/>
  </w:num>
  <w:num w:numId="34">
    <w:abstractNumId w:val="21"/>
  </w:num>
  <w:num w:numId="35">
    <w:abstractNumId w:val="25"/>
  </w:num>
  <w:num w:numId="36">
    <w:abstractNumId w:val="16"/>
  </w:num>
  <w:num w:numId="37">
    <w:abstractNumId w:val="24"/>
  </w:num>
  <w:num w:numId="38">
    <w:abstractNumId w:val="12"/>
  </w:num>
  <w:num w:numId="39">
    <w:abstractNumId w:val="15"/>
  </w:num>
  <w:num w:numId="40">
    <w:abstractNumId w:val="10"/>
  </w:num>
  <w:num w:numId="4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05"/>
    <w:rsid w:val="00000B8C"/>
    <w:rsid w:val="00000D04"/>
    <w:rsid w:val="00000DB2"/>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6F47"/>
    <w:rsid w:val="000072B6"/>
    <w:rsid w:val="00007813"/>
    <w:rsid w:val="000109E6"/>
    <w:rsid w:val="00011AAD"/>
    <w:rsid w:val="00011CAD"/>
    <w:rsid w:val="00011F33"/>
    <w:rsid w:val="00011F67"/>
    <w:rsid w:val="0001205C"/>
    <w:rsid w:val="00012862"/>
    <w:rsid w:val="000128E4"/>
    <w:rsid w:val="000128E6"/>
    <w:rsid w:val="00015279"/>
    <w:rsid w:val="00015EFB"/>
    <w:rsid w:val="000165E2"/>
    <w:rsid w:val="000166BB"/>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5885"/>
    <w:rsid w:val="0002630D"/>
    <w:rsid w:val="000264ED"/>
    <w:rsid w:val="00026D4B"/>
    <w:rsid w:val="000275C6"/>
    <w:rsid w:val="00027AD6"/>
    <w:rsid w:val="00027AE8"/>
    <w:rsid w:val="00027FC1"/>
    <w:rsid w:val="0003024C"/>
    <w:rsid w:val="00031058"/>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4023E"/>
    <w:rsid w:val="0004024B"/>
    <w:rsid w:val="000402BF"/>
    <w:rsid w:val="00040A37"/>
    <w:rsid w:val="000410DA"/>
    <w:rsid w:val="00041AE6"/>
    <w:rsid w:val="00041C57"/>
    <w:rsid w:val="00041F85"/>
    <w:rsid w:val="000422DC"/>
    <w:rsid w:val="000428FC"/>
    <w:rsid w:val="00042B54"/>
    <w:rsid w:val="00043063"/>
    <w:rsid w:val="000434B7"/>
    <w:rsid w:val="000435E4"/>
    <w:rsid w:val="00044AE0"/>
    <w:rsid w:val="00046796"/>
    <w:rsid w:val="000467FD"/>
    <w:rsid w:val="00046935"/>
    <w:rsid w:val="00046AAF"/>
    <w:rsid w:val="00046B90"/>
    <w:rsid w:val="00047225"/>
    <w:rsid w:val="000477F5"/>
    <w:rsid w:val="00047E60"/>
    <w:rsid w:val="00051CEE"/>
    <w:rsid w:val="000522C2"/>
    <w:rsid w:val="00052AD2"/>
    <w:rsid w:val="000530DF"/>
    <w:rsid w:val="00054E0C"/>
    <w:rsid w:val="0005541D"/>
    <w:rsid w:val="000565C8"/>
    <w:rsid w:val="00057160"/>
    <w:rsid w:val="00057175"/>
    <w:rsid w:val="00057A6C"/>
    <w:rsid w:val="00057DC8"/>
    <w:rsid w:val="00060519"/>
    <w:rsid w:val="00060EB7"/>
    <w:rsid w:val="000612E1"/>
    <w:rsid w:val="000614FE"/>
    <w:rsid w:val="00061A60"/>
    <w:rsid w:val="00064407"/>
    <w:rsid w:val="0006573C"/>
    <w:rsid w:val="00065D38"/>
    <w:rsid w:val="00066D02"/>
    <w:rsid w:val="00067B45"/>
    <w:rsid w:val="00067DD1"/>
    <w:rsid w:val="000703BC"/>
    <w:rsid w:val="00070447"/>
    <w:rsid w:val="000706D7"/>
    <w:rsid w:val="000706E7"/>
    <w:rsid w:val="00070EF8"/>
    <w:rsid w:val="00071192"/>
    <w:rsid w:val="000713A7"/>
    <w:rsid w:val="00071679"/>
    <w:rsid w:val="00072216"/>
    <w:rsid w:val="00072A80"/>
    <w:rsid w:val="00072FEC"/>
    <w:rsid w:val="000731A0"/>
    <w:rsid w:val="0007330E"/>
    <w:rsid w:val="000736C1"/>
    <w:rsid w:val="00073797"/>
    <w:rsid w:val="00073DEC"/>
    <w:rsid w:val="000745AA"/>
    <w:rsid w:val="00074906"/>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3FB1"/>
    <w:rsid w:val="00084280"/>
    <w:rsid w:val="00085E04"/>
    <w:rsid w:val="0008664E"/>
    <w:rsid w:val="00086800"/>
    <w:rsid w:val="000869A0"/>
    <w:rsid w:val="00086CB3"/>
    <w:rsid w:val="00087312"/>
    <w:rsid w:val="00087913"/>
    <w:rsid w:val="00087992"/>
    <w:rsid w:val="000901AC"/>
    <w:rsid w:val="000902DC"/>
    <w:rsid w:val="000904F5"/>
    <w:rsid w:val="0009060A"/>
    <w:rsid w:val="00090BFC"/>
    <w:rsid w:val="000911AE"/>
    <w:rsid w:val="000918C1"/>
    <w:rsid w:val="000920A4"/>
    <w:rsid w:val="000926CD"/>
    <w:rsid w:val="000926ED"/>
    <w:rsid w:val="000927CF"/>
    <w:rsid w:val="000929A3"/>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5C1A"/>
    <w:rsid w:val="000B6223"/>
    <w:rsid w:val="000B6E2C"/>
    <w:rsid w:val="000B76C5"/>
    <w:rsid w:val="000B7A10"/>
    <w:rsid w:val="000C115D"/>
    <w:rsid w:val="000C1535"/>
    <w:rsid w:val="000C1AFB"/>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D0565"/>
    <w:rsid w:val="000D0A08"/>
    <w:rsid w:val="000D0E4E"/>
    <w:rsid w:val="000D0FED"/>
    <w:rsid w:val="000D113C"/>
    <w:rsid w:val="000D12D1"/>
    <w:rsid w:val="000D159A"/>
    <w:rsid w:val="000D1796"/>
    <w:rsid w:val="000D22CC"/>
    <w:rsid w:val="000D36AE"/>
    <w:rsid w:val="000D38A1"/>
    <w:rsid w:val="000D3A57"/>
    <w:rsid w:val="000D3BA9"/>
    <w:rsid w:val="000D4C4E"/>
    <w:rsid w:val="000D5077"/>
    <w:rsid w:val="000D5362"/>
    <w:rsid w:val="000D5368"/>
    <w:rsid w:val="000D57F8"/>
    <w:rsid w:val="000D5851"/>
    <w:rsid w:val="000D5C60"/>
    <w:rsid w:val="000D71E2"/>
    <w:rsid w:val="000D73A5"/>
    <w:rsid w:val="000D75C7"/>
    <w:rsid w:val="000E07D6"/>
    <w:rsid w:val="000E0B3C"/>
    <w:rsid w:val="000E1380"/>
    <w:rsid w:val="000E18DF"/>
    <w:rsid w:val="000E2D6D"/>
    <w:rsid w:val="000E385E"/>
    <w:rsid w:val="000E59A0"/>
    <w:rsid w:val="000E6751"/>
    <w:rsid w:val="000E6BF6"/>
    <w:rsid w:val="000E7A84"/>
    <w:rsid w:val="000E7BD9"/>
    <w:rsid w:val="000E7F06"/>
    <w:rsid w:val="000F0807"/>
    <w:rsid w:val="000F15BC"/>
    <w:rsid w:val="000F180A"/>
    <w:rsid w:val="000F1C92"/>
    <w:rsid w:val="000F2EEE"/>
    <w:rsid w:val="000F311F"/>
    <w:rsid w:val="000F3697"/>
    <w:rsid w:val="000F5FE4"/>
    <w:rsid w:val="000F64AC"/>
    <w:rsid w:val="000F6739"/>
    <w:rsid w:val="000F6F3F"/>
    <w:rsid w:val="000F79A9"/>
    <w:rsid w:val="000F7C12"/>
    <w:rsid w:val="000F7F58"/>
    <w:rsid w:val="00100128"/>
    <w:rsid w:val="00100FF3"/>
    <w:rsid w:val="0010196B"/>
    <w:rsid w:val="00101D0F"/>
    <w:rsid w:val="00101F15"/>
    <w:rsid w:val="001026CA"/>
    <w:rsid w:val="00103800"/>
    <w:rsid w:val="001038E2"/>
    <w:rsid w:val="001043C2"/>
    <w:rsid w:val="001043E1"/>
    <w:rsid w:val="0010505A"/>
    <w:rsid w:val="00105107"/>
    <w:rsid w:val="001054D9"/>
    <w:rsid w:val="00105CC7"/>
    <w:rsid w:val="0010673D"/>
    <w:rsid w:val="001076D6"/>
    <w:rsid w:val="00107779"/>
    <w:rsid w:val="001078C2"/>
    <w:rsid w:val="00107E1C"/>
    <w:rsid w:val="00110243"/>
    <w:rsid w:val="001112C4"/>
    <w:rsid w:val="00111444"/>
    <w:rsid w:val="00111723"/>
    <w:rsid w:val="001129B5"/>
    <w:rsid w:val="00112A35"/>
    <w:rsid w:val="00112BE6"/>
    <w:rsid w:val="00112CC9"/>
    <w:rsid w:val="00112EF9"/>
    <w:rsid w:val="001135B2"/>
    <w:rsid w:val="00113975"/>
    <w:rsid w:val="001141E3"/>
    <w:rsid w:val="001144DF"/>
    <w:rsid w:val="001149AB"/>
    <w:rsid w:val="00115249"/>
    <w:rsid w:val="0011557B"/>
    <w:rsid w:val="00116A52"/>
    <w:rsid w:val="00116DD8"/>
    <w:rsid w:val="00117C85"/>
    <w:rsid w:val="00120B13"/>
    <w:rsid w:val="001211FC"/>
    <w:rsid w:val="0012417A"/>
    <w:rsid w:val="00124D84"/>
    <w:rsid w:val="00124DFD"/>
    <w:rsid w:val="001250DD"/>
    <w:rsid w:val="00125568"/>
    <w:rsid w:val="00125733"/>
    <w:rsid w:val="00125F14"/>
    <w:rsid w:val="001263AA"/>
    <w:rsid w:val="00130045"/>
    <w:rsid w:val="00130779"/>
    <w:rsid w:val="001307A1"/>
    <w:rsid w:val="00130BF5"/>
    <w:rsid w:val="001321D3"/>
    <w:rsid w:val="001325E7"/>
    <w:rsid w:val="00132CE1"/>
    <w:rsid w:val="00133425"/>
    <w:rsid w:val="00133599"/>
    <w:rsid w:val="00133755"/>
    <w:rsid w:val="00133BF7"/>
    <w:rsid w:val="0013417C"/>
    <w:rsid w:val="00134B88"/>
    <w:rsid w:val="0013574D"/>
    <w:rsid w:val="001358F5"/>
    <w:rsid w:val="001359D6"/>
    <w:rsid w:val="001364A2"/>
    <w:rsid w:val="00136A23"/>
    <w:rsid w:val="00136B99"/>
    <w:rsid w:val="00137747"/>
    <w:rsid w:val="0014063E"/>
    <w:rsid w:val="0014087D"/>
    <w:rsid w:val="00140F74"/>
    <w:rsid w:val="00141191"/>
    <w:rsid w:val="0014159C"/>
    <w:rsid w:val="00141779"/>
    <w:rsid w:val="00141E77"/>
    <w:rsid w:val="00142665"/>
    <w:rsid w:val="00142B18"/>
    <w:rsid w:val="0014384A"/>
    <w:rsid w:val="0014450F"/>
    <w:rsid w:val="00144D8F"/>
    <w:rsid w:val="00145C74"/>
    <w:rsid w:val="00146133"/>
    <w:rsid w:val="001462E9"/>
    <w:rsid w:val="001466EA"/>
    <w:rsid w:val="00146E32"/>
    <w:rsid w:val="00147BFB"/>
    <w:rsid w:val="0015034B"/>
    <w:rsid w:val="00150B37"/>
    <w:rsid w:val="00151619"/>
    <w:rsid w:val="00151BA9"/>
    <w:rsid w:val="00151DB8"/>
    <w:rsid w:val="00151EB6"/>
    <w:rsid w:val="001524C4"/>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6734F"/>
    <w:rsid w:val="00167DA2"/>
    <w:rsid w:val="00171031"/>
    <w:rsid w:val="00171143"/>
    <w:rsid w:val="00171280"/>
    <w:rsid w:val="00171740"/>
    <w:rsid w:val="00171786"/>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C1"/>
    <w:rsid w:val="001824A5"/>
    <w:rsid w:val="00183034"/>
    <w:rsid w:val="001830F7"/>
    <w:rsid w:val="001831B4"/>
    <w:rsid w:val="00183EE6"/>
    <w:rsid w:val="001842FF"/>
    <w:rsid w:val="0018588A"/>
    <w:rsid w:val="00187252"/>
    <w:rsid w:val="00187669"/>
    <w:rsid w:val="00187D6F"/>
    <w:rsid w:val="00190AE3"/>
    <w:rsid w:val="0019152E"/>
    <w:rsid w:val="00191C91"/>
    <w:rsid w:val="00192065"/>
    <w:rsid w:val="00192DD9"/>
    <w:rsid w:val="00194339"/>
    <w:rsid w:val="00194848"/>
    <w:rsid w:val="00195600"/>
    <w:rsid w:val="001958EA"/>
    <w:rsid w:val="00195E0E"/>
    <w:rsid w:val="0019784D"/>
    <w:rsid w:val="001A01FE"/>
    <w:rsid w:val="001A13BF"/>
    <w:rsid w:val="001A1608"/>
    <w:rsid w:val="001A180D"/>
    <w:rsid w:val="001A1BAC"/>
    <w:rsid w:val="001A1FBA"/>
    <w:rsid w:val="001A2073"/>
    <w:rsid w:val="001A23CE"/>
    <w:rsid w:val="001A2C89"/>
    <w:rsid w:val="001A2DC2"/>
    <w:rsid w:val="001A2ECB"/>
    <w:rsid w:val="001A2F2F"/>
    <w:rsid w:val="001A34C0"/>
    <w:rsid w:val="001A3F1B"/>
    <w:rsid w:val="001A52B1"/>
    <w:rsid w:val="001A53C4"/>
    <w:rsid w:val="001A5478"/>
    <w:rsid w:val="001A57B1"/>
    <w:rsid w:val="001A5EF8"/>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B7584"/>
    <w:rsid w:val="001B75B1"/>
    <w:rsid w:val="001C0027"/>
    <w:rsid w:val="001C02D8"/>
    <w:rsid w:val="001C04E3"/>
    <w:rsid w:val="001C139E"/>
    <w:rsid w:val="001C15D5"/>
    <w:rsid w:val="001C1A85"/>
    <w:rsid w:val="001C1C2C"/>
    <w:rsid w:val="001C2378"/>
    <w:rsid w:val="001C2908"/>
    <w:rsid w:val="001C3081"/>
    <w:rsid w:val="001C3EE9"/>
    <w:rsid w:val="001C3FA4"/>
    <w:rsid w:val="001C40F9"/>
    <w:rsid w:val="001C458B"/>
    <w:rsid w:val="001C5D4F"/>
    <w:rsid w:val="001C64C0"/>
    <w:rsid w:val="001C690D"/>
    <w:rsid w:val="001C69DA"/>
    <w:rsid w:val="001C6F06"/>
    <w:rsid w:val="001C7467"/>
    <w:rsid w:val="001C7757"/>
    <w:rsid w:val="001D03DB"/>
    <w:rsid w:val="001D17B9"/>
    <w:rsid w:val="001D2360"/>
    <w:rsid w:val="001D260E"/>
    <w:rsid w:val="001D261D"/>
    <w:rsid w:val="001D26F7"/>
    <w:rsid w:val="001D3109"/>
    <w:rsid w:val="001D332E"/>
    <w:rsid w:val="001D5033"/>
    <w:rsid w:val="001D5778"/>
    <w:rsid w:val="001D5C88"/>
    <w:rsid w:val="001D6399"/>
    <w:rsid w:val="001D6567"/>
    <w:rsid w:val="001D695C"/>
    <w:rsid w:val="001D699E"/>
    <w:rsid w:val="001D6FD9"/>
    <w:rsid w:val="001D780E"/>
    <w:rsid w:val="001E05C3"/>
    <w:rsid w:val="001E083B"/>
    <w:rsid w:val="001E08A0"/>
    <w:rsid w:val="001E0AD3"/>
    <w:rsid w:val="001E10F6"/>
    <w:rsid w:val="001E22A9"/>
    <w:rsid w:val="001E293E"/>
    <w:rsid w:val="001E3613"/>
    <w:rsid w:val="001E36E4"/>
    <w:rsid w:val="001E379D"/>
    <w:rsid w:val="001E3A3C"/>
    <w:rsid w:val="001E52B6"/>
    <w:rsid w:val="001E5AB7"/>
    <w:rsid w:val="001E5B94"/>
    <w:rsid w:val="001E5C23"/>
    <w:rsid w:val="001E628B"/>
    <w:rsid w:val="001E6746"/>
    <w:rsid w:val="001E6863"/>
    <w:rsid w:val="001E6F6B"/>
    <w:rsid w:val="001E716A"/>
    <w:rsid w:val="001E7504"/>
    <w:rsid w:val="001E76DF"/>
    <w:rsid w:val="001F1308"/>
    <w:rsid w:val="001F1525"/>
    <w:rsid w:val="001F1E10"/>
    <w:rsid w:val="001F1E87"/>
    <w:rsid w:val="001F1EB6"/>
    <w:rsid w:val="001F1FAC"/>
    <w:rsid w:val="001F2855"/>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4C2"/>
    <w:rsid w:val="002019D8"/>
    <w:rsid w:val="00201EC7"/>
    <w:rsid w:val="0020296E"/>
    <w:rsid w:val="00202F88"/>
    <w:rsid w:val="0020349A"/>
    <w:rsid w:val="002034B4"/>
    <w:rsid w:val="00204032"/>
    <w:rsid w:val="00204AD1"/>
    <w:rsid w:val="00204BAD"/>
    <w:rsid w:val="00204D60"/>
    <w:rsid w:val="00205627"/>
    <w:rsid w:val="002056D0"/>
    <w:rsid w:val="0020606E"/>
    <w:rsid w:val="002061D6"/>
    <w:rsid w:val="00207717"/>
    <w:rsid w:val="00210860"/>
    <w:rsid w:val="00210B6A"/>
    <w:rsid w:val="00211123"/>
    <w:rsid w:val="00211255"/>
    <w:rsid w:val="0021130E"/>
    <w:rsid w:val="00211334"/>
    <w:rsid w:val="00212AEE"/>
    <w:rsid w:val="00212CB6"/>
    <w:rsid w:val="00212E37"/>
    <w:rsid w:val="0021402C"/>
    <w:rsid w:val="002140FF"/>
    <w:rsid w:val="00214297"/>
    <w:rsid w:val="002146DC"/>
    <w:rsid w:val="00214F1D"/>
    <w:rsid w:val="00216ECF"/>
    <w:rsid w:val="00220894"/>
    <w:rsid w:val="002213E1"/>
    <w:rsid w:val="00221BDE"/>
    <w:rsid w:val="00221CAD"/>
    <w:rsid w:val="00224952"/>
    <w:rsid w:val="002249AF"/>
    <w:rsid w:val="00224DD2"/>
    <w:rsid w:val="00225A6A"/>
    <w:rsid w:val="00225AC7"/>
    <w:rsid w:val="00225ACC"/>
    <w:rsid w:val="00225E9B"/>
    <w:rsid w:val="002265C8"/>
    <w:rsid w:val="00226E2A"/>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4D65"/>
    <w:rsid w:val="002451AF"/>
    <w:rsid w:val="002451C5"/>
    <w:rsid w:val="00245F1F"/>
    <w:rsid w:val="0024663B"/>
    <w:rsid w:val="002468D9"/>
    <w:rsid w:val="00247103"/>
    <w:rsid w:val="00250067"/>
    <w:rsid w:val="0025052F"/>
    <w:rsid w:val="002516DE"/>
    <w:rsid w:val="00251F81"/>
    <w:rsid w:val="00252229"/>
    <w:rsid w:val="00252BE0"/>
    <w:rsid w:val="00253588"/>
    <w:rsid w:val="0025461C"/>
    <w:rsid w:val="002546F4"/>
    <w:rsid w:val="002551D0"/>
    <w:rsid w:val="00255374"/>
    <w:rsid w:val="00255C3E"/>
    <w:rsid w:val="00255C92"/>
    <w:rsid w:val="00256AC4"/>
    <w:rsid w:val="00256EDB"/>
    <w:rsid w:val="002576FE"/>
    <w:rsid w:val="00257A54"/>
    <w:rsid w:val="00257BF4"/>
    <w:rsid w:val="00257D2C"/>
    <w:rsid w:val="00260003"/>
    <w:rsid w:val="0026035D"/>
    <w:rsid w:val="002606D6"/>
    <w:rsid w:val="002612B5"/>
    <w:rsid w:val="0026142D"/>
    <w:rsid w:val="00261C98"/>
    <w:rsid w:val="0026248E"/>
    <w:rsid w:val="00262914"/>
    <w:rsid w:val="00262E47"/>
    <w:rsid w:val="002647BF"/>
    <w:rsid w:val="002647D5"/>
    <w:rsid w:val="00265032"/>
    <w:rsid w:val="002651FB"/>
    <w:rsid w:val="0026538C"/>
    <w:rsid w:val="00265781"/>
    <w:rsid w:val="00266480"/>
    <w:rsid w:val="00266B13"/>
    <w:rsid w:val="0026782B"/>
    <w:rsid w:val="00267A2A"/>
    <w:rsid w:val="00267A7C"/>
    <w:rsid w:val="00270728"/>
    <w:rsid w:val="00270D42"/>
    <w:rsid w:val="0027195D"/>
    <w:rsid w:val="00272B03"/>
    <w:rsid w:val="00272B4D"/>
    <w:rsid w:val="002733E2"/>
    <w:rsid w:val="002750B1"/>
    <w:rsid w:val="002767D4"/>
    <w:rsid w:val="00276A35"/>
    <w:rsid w:val="00276A80"/>
    <w:rsid w:val="00276FF9"/>
    <w:rsid w:val="002777C9"/>
    <w:rsid w:val="00277835"/>
    <w:rsid w:val="00277C8D"/>
    <w:rsid w:val="00280019"/>
    <w:rsid w:val="00280AB1"/>
    <w:rsid w:val="00281523"/>
    <w:rsid w:val="002826A8"/>
    <w:rsid w:val="00283E1F"/>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1385"/>
    <w:rsid w:val="00291422"/>
    <w:rsid w:val="0029237F"/>
    <w:rsid w:val="00292715"/>
    <w:rsid w:val="00292C49"/>
    <w:rsid w:val="00293872"/>
    <w:rsid w:val="00293E57"/>
    <w:rsid w:val="002947D1"/>
    <w:rsid w:val="002948DF"/>
    <w:rsid w:val="00294944"/>
    <w:rsid w:val="00294D90"/>
    <w:rsid w:val="00294DB3"/>
    <w:rsid w:val="002957D4"/>
    <w:rsid w:val="00296336"/>
    <w:rsid w:val="00296A06"/>
    <w:rsid w:val="00296B7A"/>
    <w:rsid w:val="002A1E92"/>
    <w:rsid w:val="002A204D"/>
    <w:rsid w:val="002A2180"/>
    <w:rsid w:val="002A2616"/>
    <w:rsid w:val="002A26E1"/>
    <w:rsid w:val="002A2C19"/>
    <w:rsid w:val="002A3161"/>
    <w:rsid w:val="002A368A"/>
    <w:rsid w:val="002A4065"/>
    <w:rsid w:val="002A4E6B"/>
    <w:rsid w:val="002A59F0"/>
    <w:rsid w:val="002A6432"/>
    <w:rsid w:val="002A6F25"/>
    <w:rsid w:val="002A6FD3"/>
    <w:rsid w:val="002B000B"/>
    <w:rsid w:val="002B0A7D"/>
    <w:rsid w:val="002B1A69"/>
    <w:rsid w:val="002B20B8"/>
    <w:rsid w:val="002B2428"/>
    <w:rsid w:val="002B2723"/>
    <w:rsid w:val="002B303A"/>
    <w:rsid w:val="002B33DF"/>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8B2"/>
    <w:rsid w:val="002C3A66"/>
    <w:rsid w:val="002C3F9C"/>
    <w:rsid w:val="002C4CB6"/>
    <w:rsid w:val="002C52DD"/>
    <w:rsid w:val="002C5737"/>
    <w:rsid w:val="002C5AFA"/>
    <w:rsid w:val="002C65DD"/>
    <w:rsid w:val="002D0439"/>
    <w:rsid w:val="002D050D"/>
    <w:rsid w:val="002D11B7"/>
    <w:rsid w:val="002D1E68"/>
    <w:rsid w:val="002D2F56"/>
    <w:rsid w:val="002D333E"/>
    <w:rsid w:val="002D3BBC"/>
    <w:rsid w:val="002D438A"/>
    <w:rsid w:val="002D4769"/>
    <w:rsid w:val="002D5738"/>
    <w:rsid w:val="002D5E53"/>
    <w:rsid w:val="002D6131"/>
    <w:rsid w:val="002D6A4D"/>
    <w:rsid w:val="002E0319"/>
    <w:rsid w:val="002E04CA"/>
    <w:rsid w:val="002E0A29"/>
    <w:rsid w:val="002E179B"/>
    <w:rsid w:val="002E1C9E"/>
    <w:rsid w:val="002E257B"/>
    <w:rsid w:val="002E2A4F"/>
    <w:rsid w:val="002E2B13"/>
    <w:rsid w:val="002E3C65"/>
    <w:rsid w:val="002E3DBC"/>
    <w:rsid w:val="002E3F5B"/>
    <w:rsid w:val="002E414B"/>
    <w:rsid w:val="002E4362"/>
    <w:rsid w:val="002E4425"/>
    <w:rsid w:val="002E5F6C"/>
    <w:rsid w:val="002E63D9"/>
    <w:rsid w:val="002E640E"/>
    <w:rsid w:val="002E6BED"/>
    <w:rsid w:val="002E7961"/>
    <w:rsid w:val="002F0C28"/>
    <w:rsid w:val="002F1787"/>
    <w:rsid w:val="002F1CF6"/>
    <w:rsid w:val="002F294F"/>
    <w:rsid w:val="002F3CDE"/>
    <w:rsid w:val="002F5DD6"/>
    <w:rsid w:val="002F5FEA"/>
    <w:rsid w:val="002F60F1"/>
    <w:rsid w:val="002F63E7"/>
    <w:rsid w:val="002F79A1"/>
    <w:rsid w:val="002F7BE3"/>
    <w:rsid w:val="002F7DE1"/>
    <w:rsid w:val="002F7E6A"/>
    <w:rsid w:val="00300165"/>
    <w:rsid w:val="003010CF"/>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2400"/>
    <w:rsid w:val="00312739"/>
    <w:rsid w:val="00312D10"/>
    <w:rsid w:val="003150F1"/>
    <w:rsid w:val="00315578"/>
    <w:rsid w:val="0031575F"/>
    <w:rsid w:val="00316840"/>
    <w:rsid w:val="00316EC3"/>
    <w:rsid w:val="00317718"/>
    <w:rsid w:val="003178DA"/>
    <w:rsid w:val="00317DB8"/>
    <w:rsid w:val="00320182"/>
    <w:rsid w:val="003202EC"/>
    <w:rsid w:val="00320618"/>
    <w:rsid w:val="00320E26"/>
    <w:rsid w:val="0032100B"/>
    <w:rsid w:val="003218B4"/>
    <w:rsid w:val="00321BD7"/>
    <w:rsid w:val="00321DAB"/>
    <w:rsid w:val="0032260F"/>
    <w:rsid w:val="003228DA"/>
    <w:rsid w:val="00323854"/>
    <w:rsid w:val="003239C9"/>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AC"/>
    <w:rsid w:val="0033799C"/>
    <w:rsid w:val="00342085"/>
    <w:rsid w:val="0034226D"/>
    <w:rsid w:val="00342499"/>
    <w:rsid w:val="00342677"/>
    <w:rsid w:val="00342972"/>
    <w:rsid w:val="00342C1B"/>
    <w:rsid w:val="00342FDD"/>
    <w:rsid w:val="003432BC"/>
    <w:rsid w:val="00344164"/>
    <w:rsid w:val="0034429B"/>
    <w:rsid w:val="00344866"/>
    <w:rsid w:val="0034638C"/>
    <w:rsid w:val="00346F7F"/>
    <w:rsid w:val="003472AB"/>
    <w:rsid w:val="00350108"/>
    <w:rsid w:val="0035047E"/>
    <w:rsid w:val="00350762"/>
    <w:rsid w:val="003507C4"/>
    <w:rsid w:val="003510CA"/>
    <w:rsid w:val="003519A1"/>
    <w:rsid w:val="003521F3"/>
    <w:rsid w:val="00352480"/>
    <w:rsid w:val="00352EFA"/>
    <w:rsid w:val="003530D2"/>
    <w:rsid w:val="0035331A"/>
    <w:rsid w:val="00353383"/>
    <w:rsid w:val="003534E1"/>
    <w:rsid w:val="003548D8"/>
    <w:rsid w:val="00354FEA"/>
    <w:rsid w:val="00355000"/>
    <w:rsid w:val="003554CA"/>
    <w:rsid w:val="003559F4"/>
    <w:rsid w:val="003564A9"/>
    <w:rsid w:val="00356ACC"/>
    <w:rsid w:val="00357719"/>
    <w:rsid w:val="00360232"/>
    <w:rsid w:val="003602E0"/>
    <w:rsid w:val="00360813"/>
    <w:rsid w:val="00360D01"/>
    <w:rsid w:val="003617CC"/>
    <w:rsid w:val="00362569"/>
    <w:rsid w:val="00362DCE"/>
    <w:rsid w:val="0036344E"/>
    <w:rsid w:val="003636CD"/>
    <w:rsid w:val="00364707"/>
    <w:rsid w:val="0036487C"/>
    <w:rsid w:val="00365411"/>
    <w:rsid w:val="00365FA2"/>
    <w:rsid w:val="00365FD3"/>
    <w:rsid w:val="00366C69"/>
    <w:rsid w:val="00367441"/>
    <w:rsid w:val="00367B1D"/>
    <w:rsid w:val="00370E4F"/>
    <w:rsid w:val="00371215"/>
    <w:rsid w:val="003722C9"/>
    <w:rsid w:val="0037280F"/>
    <w:rsid w:val="00372F0D"/>
    <w:rsid w:val="003732A1"/>
    <w:rsid w:val="0037371E"/>
    <w:rsid w:val="00374059"/>
    <w:rsid w:val="0037535B"/>
    <w:rsid w:val="0037552D"/>
    <w:rsid w:val="0037562F"/>
    <w:rsid w:val="003756DB"/>
    <w:rsid w:val="0037645F"/>
    <w:rsid w:val="003770BB"/>
    <w:rsid w:val="0037771A"/>
    <w:rsid w:val="003802DC"/>
    <w:rsid w:val="00380E4E"/>
    <w:rsid w:val="00380FBF"/>
    <w:rsid w:val="003810CA"/>
    <w:rsid w:val="0038151B"/>
    <w:rsid w:val="00381C33"/>
    <w:rsid w:val="00381F6C"/>
    <w:rsid w:val="0038202F"/>
    <w:rsid w:val="00382046"/>
    <w:rsid w:val="00382A43"/>
    <w:rsid w:val="00382D60"/>
    <w:rsid w:val="00382F29"/>
    <w:rsid w:val="00383BF4"/>
    <w:rsid w:val="00383C8D"/>
    <w:rsid w:val="0038429F"/>
    <w:rsid w:val="00384839"/>
    <w:rsid w:val="003852FB"/>
    <w:rsid w:val="00385429"/>
    <w:rsid w:val="00385B05"/>
    <w:rsid w:val="00386382"/>
    <w:rsid w:val="003865EF"/>
    <w:rsid w:val="00386BA9"/>
    <w:rsid w:val="00390017"/>
    <w:rsid w:val="003901A3"/>
    <w:rsid w:val="0039072F"/>
    <w:rsid w:val="00390BA1"/>
    <w:rsid w:val="00390C7B"/>
    <w:rsid w:val="00391DA7"/>
    <w:rsid w:val="003940CE"/>
    <w:rsid w:val="003957A1"/>
    <w:rsid w:val="0039641F"/>
    <w:rsid w:val="00397AB9"/>
    <w:rsid w:val="00397B32"/>
    <w:rsid w:val="00397C1D"/>
    <w:rsid w:val="00397EEA"/>
    <w:rsid w:val="003A06D1"/>
    <w:rsid w:val="003A08C5"/>
    <w:rsid w:val="003A0BF4"/>
    <w:rsid w:val="003A1756"/>
    <w:rsid w:val="003A180F"/>
    <w:rsid w:val="003A18DD"/>
    <w:rsid w:val="003A1B00"/>
    <w:rsid w:val="003A20C8"/>
    <w:rsid w:val="003A2244"/>
    <w:rsid w:val="003A2966"/>
    <w:rsid w:val="003A2C29"/>
    <w:rsid w:val="003A2EC3"/>
    <w:rsid w:val="003A36F2"/>
    <w:rsid w:val="003A3D39"/>
    <w:rsid w:val="003A3DEC"/>
    <w:rsid w:val="003A3EC7"/>
    <w:rsid w:val="003A40B4"/>
    <w:rsid w:val="003A57CF"/>
    <w:rsid w:val="003A6E49"/>
    <w:rsid w:val="003A7834"/>
    <w:rsid w:val="003B0429"/>
    <w:rsid w:val="003B0B5B"/>
    <w:rsid w:val="003B0E79"/>
    <w:rsid w:val="003B0F33"/>
    <w:rsid w:val="003B1028"/>
    <w:rsid w:val="003B163B"/>
    <w:rsid w:val="003B19A2"/>
    <w:rsid w:val="003B2A18"/>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1EA0"/>
    <w:rsid w:val="003D2639"/>
    <w:rsid w:val="003D2C1D"/>
    <w:rsid w:val="003D2C34"/>
    <w:rsid w:val="003D350E"/>
    <w:rsid w:val="003D3CB8"/>
    <w:rsid w:val="003D3DDD"/>
    <w:rsid w:val="003D47B6"/>
    <w:rsid w:val="003D5BFB"/>
    <w:rsid w:val="003D5CBF"/>
    <w:rsid w:val="003D5D8C"/>
    <w:rsid w:val="003D6041"/>
    <w:rsid w:val="003D6061"/>
    <w:rsid w:val="003D66D2"/>
    <w:rsid w:val="003D6ADB"/>
    <w:rsid w:val="003D799A"/>
    <w:rsid w:val="003E0179"/>
    <w:rsid w:val="003E07AE"/>
    <w:rsid w:val="003E0FDC"/>
    <w:rsid w:val="003E14FC"/>
    <w:rsid w:val="003E1ABD"/>
    <w:rsid w:val="003E286E"/>
    <w:rsid w:val="003E2976"/>
    <w:rsid w:val="003E2B7B"/>
    <w:rsid w:val="003E3931"/>
    <w:rsid w:val="003E3994"/>
    <w:rsid w:val="003E4858"/>
    <w:rsid w:val="003E4C2D"/>
    <w:rsid w:val="003E5390"/>
    <w:rsid w:val="003E605E"/>
    <w:rsid w:val="003E6316"/>
    <w:rsid w:val="003E635B"/>
    <w:rsid w:val="003E6884"/>
    <w:rsid w:val="003E6AC5"/>
    <w:rsid w:val="003F0080"/>
    <w:rsid w:val="003F0096"/>
    <w:rsid w:val="003F0850"/>
    <w:rsid w:val="003F0D12"/>
    <w:rsid w:val="003F1456"/>
    <w:rsid w:val="003F160C"/>
    <w:rsid w:val="003F2028"/>
    <w:rsid w:val="003F20E4"/>
    <w:rsid w:val="003F2B91"/>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38B3"/>
    <w:rsid w:val="0040427E"/>
    <w:rsid w:val="004046CF"/>
    <w:rsid w:val="004047C4"/>
    <w:rsid w:val="0040548B"/>
    <w:rsid w:val="0040570B"/>
    <w:rsid w:val="0040580A"/>
    <w:rsid w:val="00405922"/>
    <w:rsid w:val="00405EDB"/>
    <w:rsid w:val="00405FB1"/>
    <w:rsid w:val="00406460"/>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C83"/>
    <w:rsid w:val="00420B5A"/>
    <w:rsid w:val="00420E4D"/>
    <w:rsid w:val="00421652"/>
    <w:rsid w:val="00421DCF"/>
    <w:rsid w:val="00422341"/>
    <w:rsid w:val="00422458"/>
    <w:rsid w:val="00423641"/>
    <w:rsid w:val="0042476E"/>
    <w:rsid w:val="00426020"/>
    <w:rsid w:val="00426266"/>
    <w:rsid w:val="00430299"/>
    <w:rsid w:val="00430A2D"/>
    <w:rsid w:val="00430CF7"/>
    <w:rsid w:val="00430D75"/>
    <w:rsid w:val="00431505"/>
    <w:rsid w:val="004318E6"/>
    <w:rsid w:val="00431AF0"/>
    <w:rsid w:val="0043213A"/>
    <w:rsid w:val="00433006"/>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14E6"/>
    <w:rsid w:val="004416A1"/>
    <w:rsid w:val="004446B6"/>
    <w:rsid w:val="00444864"/>
    <w:rsid w:val="00445173"/>
    <w:rsid w:val="00445F3F"/>
    <w:rsid w:val="004461D9"/>
    <w:rsid w:val="00446375"/>
    <w:rsid w:val="00446AC6"/>
    <w:rsid w:val="004473B6"/>
    <w:rsid w:val="0044759B"/>
    <w:rsid w:val="00447658"/>
    <w:rsid w:val="00447F54"/>
    <w:rsid w:val="0045003A"/>
    <w:rsid w:val="004508DA"/>
    <w:rsid w:val="00450B7E"/>
    <w:rsid w:val="00451049"/>
    <w:rsid w:val="0045136B"/>
    <w:rsid w:val="00451B8A"/>
    <w:rsid w:val="00451C7E"/>
    <w:rsid w:val="00452F1A"/>
    <w:rsid w:val="0045302A"/>
    <w:rsid w:val="00453375"/>
    <w:rsid w:val="00453779"/>
    <w:rsid w:val="00453BB6"/>
    <w:rsid w:val="00453CAA"/>
    <w:rsid w:val="00454A95"/>
    <w:rsid w:val="00454D1B"/>
    <w:rsid w:val="00455113"/>
    <w:rsid w:val="00455224"/>
    <w:rsid w:val="0045567D"/>
    <w:rsid w:val="00455D9C"/>
    <w:rsid w:val="00456421"/>
    <w:rsid w:val="00456DAB"/>
    <w:rsid w:val="00460CC3"/>
    <w:rsid w:val="00460D5B"/>
    <w:rsid w:val="00460E86"/>
    <w:rsid w:val="00462777"/>
    <w:rsid w:val="0046346C"/>
    <w:rsid w:val="00463525"/>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D06"/>
    <w:rsid w:val="00472E27"/>
    <w:rsid w:val="00474220"/>
    <w:rsid w:val="00474D56"/>
    <w:rsid w:val="00475183"/>
    <w:rsid w:val="004752D3"/>
    <w:rsid w:val="004754E1"/>
    <w:rsid w:val="00475CE0"/>
    <w:rsid w:val="00476827"/>
    <w:rsid w:val="00476BD4"/>
    <w:rsid w:val="00476F4E"/>
    <w:rsid w:val="00477C35"/>
    <w:rsid w:val="00480988"/>
    <w:rsid w:val="00480DCF"/>
    <w:rsid w:val="00480E05"/>
    <w:rsid w:val="00482BBE"/>
    <w:rsid w:val="00482F43"/>
    <w:rsid w:val="00483313"/>
    <w:rsid w:val="00483A12"/>
    <w:rsid w:val="00483AC1"/>
    <w:rsid w:val="004842FA"/>
    <w:rsid w:val="00484A77"/>
    <w:rsid w:val="00484E8F"/>
    <w:rsid w:val="004851B2"/>
    <w:rsid w:val="0048540F"/>
    <w:rsid w:val="00485970"/>
    <w:rsid w:val="00485C0D"/>
    <w:rsid w:val="00486518"/>
    <w:rsid w:val="00486575"/>
    <w:rsid w:val="004866D0"/>
    <w:rsid w:val="00486936"/>
    <w:rsid w:val="004873B7"/>
    <w:rsid w:val="00487B6D"/>
    <w:rsid w:val="00487E21"/>
    <w:rsid w:val="0049378E"/>
    <w:rsid w:val="004938F5"/>
    <w:rsid w:val="00493979"/>
    <w:rsid w:val="004939D3"/>
    <w:rsid w:val="0049414C"/>
    <w:rsid w:val="00494242"/>
    <w:rsid w:val="00494E8E"/>
    <w:rsid w:val="004955BC"/>
    <w:rsid w:val="004957D2"/>
    <w:rsid w:val="00495D63"/>
    <w:rsid w:val="0049648F"/>
    <w:rsid w:val="00496606"/>
    <w:rsid w:val="0049681C"/>
    <w:rsid w:val="004969AA"/>
    <w:rsid w:val="00496D70"/>
    <w:rsid w:val="00496F05"/>
    <w:rsid w:val="00497370"/>
    <w:rsid w:val="004977B2"/>
    <w:rsid w:val="004A0758"/>
    <w:rsid w:val="004A0F39"/>
    <w:rsid w:val="004A176A"/>
    <w:rsid w:val="004A1FFA"/>
    <w:rsid w:val="004A251F"/>
    <w:rsid w:val="004A2C76"/>
    <w:rsid w:val="004A3BF1"/>
    <w:rsid w:val="004A3E42"/>
    <w:rsid w:val="004A4083"/>
    <w:rsid w:val="004A4715"/>
    <w:rsid w:val="004A5046"/>
    <w:rsid w:val="004A52BF"/>
    <w:rsid w:val="004A565E"/>
    <w:rsid w:val="004A5DF3"/>
    <w:rsid w:val="004A6134"/>
    <w:rsid w:val="004A6260"/>
    <w:rsid w:val="004A6D46"/>
    <w:rsid w:val="004A7092"/>
    <w:rsid w:val="004B1E2C"/>
    <w:rsid w:val="004B2B20"/>
    <w:rsid w:val="004B4613"/>
    <w:rsid w:val="004B46B7"/>
    <w:rsid w:val="004B49E6"/>
    <w:rsid w:val="004B4D69"/>
    <w:rsid w:val="004B4DC0"/>
    <w:rsid w:val="004B549A"/>
    <w:rsid w:val="004B6222"/>
    <w:rsid w:val="004B69F0"/>
    <w:rsid w:val="004B6FD7"/>
    <w:rsid w:val="004C01A8"/>
    <w:rsid w:val="004C1840"/>
    <w:rsid w:val="004C19F0"/>
    <w:rsid w:val="004C24C9"/>
    <w:rsid w:val="004C2B06"/>
    <w:rsid w:val="004C31B6"/>
    <w:rsid w:val="004C38D7"/>
    <w:rsid w:val="004C49B4"/>
    <w:rsid w:val="004C4A5C"/>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1BB2"/>
    <w:rsid w:val="004E2DE0"/>
    <w:rsid w:val="004E4060"/>
    <w:rsid w:val="004E409A"/>
    <w:rsid w:val="004E4868"/>
    <w:rsid w:val="004E5566"/>
    <w:rsid w:val="004E6079"/>
    <w:rsid w:val="004E675A"/>
    <w:rsid w:val="004E6D56"/>
    <w:rsid w:val="004E73EF"/>
    <w:rsid w:val="004F02D3"/>
    <w:rsid w:val="004F0AD9"/>
    <w:rsid w:val="004F0FB9"/>
    <w:rsid w:val="004F1076"/>
    <w:rsid w:val="004F2601"/>
    <w:rsid w:val="004F2F7E"/>
    <w:rsid w:val="004F32B5"/>
    <w:rsid w:val="004F35D6"/>
    <w:rsid w:val="004F360B"/>
    <w:rsid w:val="004F37F5"/>
    <w:rsid w:val="004F407E"/>
    <w:rsid w:val="004F42DF"/>
    <w:rsid w:val="004F42E3"/>
    <w:rsid w:val="004F51D9"/>
    <w:rsid w:val="004F5479"/>
    <w:rsid w:val="004F5529"/>
    <w:rsid w:val="004F73DA"/>
    <w:rsid w:val="004F7528"/>
    <w:rsid w:val="004F7BCA"/>
    <w:rsid w:val="004F7CD6"/>
    <w:rsid w:val="004F7D89"/>
    <w:rsid w:val="004F7F28"/>
    <w:rsid w:val="004F7FCE"/>
    <w:rsid w:val="00501893"/>
    <w:rsid w:val="00501981"/>
    <w:rsid w:val="00501A85"/>
    <w:rsid w:val="00501BB3"/>
    <w:rsid w:val="005021DD"/>
    <w:rsid w:val="005026CA"/>
    <w:rsid w:val="005029E6"/>
    <w:rsid w:val="00502B72"/>
    <w:rsid w:val="005033AC"/>
    <w:rsid w:val="00503E08"/>
    <w:rsid w:val="00504BC1"/>
    <w:rsid w:val="00504D1A"/>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45EA"/>
    <w:rsid w:val="005157A9"/>
    <w:rsid w:val="00517060"/>
    <w:rsid w:val="005173A7"/>
    <w:rsid w:val="005177E1"/>
    <w:rsid w:val="00520924"/>
    <w:rsid w:val="00520C0A"/>
    <w:rsid w:val="00521753"/>
    <w:rsid w:val="005218B6"/>
    <w:rsid w:val="00521D14"/>
    <w:rsid w:val="005224FD"/>
    <w:rsid w:val="00522589"/>
    <w:rsid w:val="00522DCB"/>
    <w:rsid w:val="00523A5A"/>
    <w:rsid w:val="0052448A"/>
    <w:rsid w:val="00524545"/>
    <w:rsid w:val="00524D49"/>
    <w:rsid w:val="005255BF"/>
    <w:rsid w:val="005257DE"/>
    <w:rsid w:val="00525CD2"/>
    <w:rsid w:val="00526401"/>
    <w:rsid w:val="00527200"/>
    <w:rsid w:val="00530157"/>
    <w:rsid w:val="00530AE9"/>
    <w:rsid w:val="00530DAD"/>
    <w:rsid w:val="00531EBE"/>
    <w:rsid w:val="00532325"/>
    <w:rsid w:val="00532F19"/>
    <w:rsid w:val="00532F8B"/>
    <w:rsid w:val="00533104"/>
    <w:rsid w:val="00533737"/>
    <w:rsid w:val="0053392E"/>
    <w:rsid w:val="00533DF7"/>
    <w:rsid w:val="00533ED7"/>
    <w:rsid w:val="00535B79"/>
    <w:rsid w:val="00535D7C"/>
    <w:rsid w:val="00535EA7"/>
    <w:rsid w:val="00536579"/>
    <w:rsid w:val="00536C1E"/>
    <w:rsid w:val="00536F13"/>
    <w:rsid w:val="00540294"/>
    <w:rsid w:val="005404BB"/>
    <w:rsid w:val="0054051F"/>
    <w:rsid w:val="00540ACD"/>
    <w:rsid w:val="00540E6B"/>
    <w:rsid w:val="00541185"/>
    <w:rsid w:val="0054134B"/>
    <w:rsid w:val="0054233D"/>
    <w:rsid w:val="005423B4"/>
    <w:rsid w:val="00542F47"/>
    <w:rsid w:val="00543190"/>
    <w:rsid w:val="0054342B"/>
    <w:rsid w:val="0054343A"/>
    <w:rsid w:val="00543974"/>
    <w:rsid w:val="00543EBF"/>
    <w:rsid w:val="00544321"/>
    <w:rsid w:val="00544ABA"/>
    <w:rsid w:val="0054593A"/>
    <w:rsid w:val="00546669"/>
    <w:rsid w:val="005467FB"/>
    <w:rsid w:val="00546AE9"/>
    <w:rsid w:val="00547600"/>
    <w:rsid w:val="0054786A"/>
    <w:rsid w:val="00547989"/>
    <w:rsid w:val="00550BAA"/>
    <w:rsid w:val="00550C04"/>
    <w:rsid w:val="00550DE6"/>
    <w:rsid w:val="00551320"/>
    <w:rsid w:val="005518A4"/>
    <w:rsid w:val="00552768"/>
    <w:rsid w:val="00552935"/>
    <w:rsid w:val="00552D41"/>
    <w:rsid w:val="00552D96"/>
    <w:rsid w:val="00553127"/>
    <w:rsid w:val="005533E6"/>
    <w:rsid w:val="005537D5"/>
    <w:rsid w:val="00554BE7"/>
    <w:rsid w:val="00555300"/>
    <w:rsid w:val="005554B3"/>
    <w:rsid w:val="00555571"/>
    <w:rsid w:val="005556E8"/>
    <w:rsid w:val="00555BEE"/>
    <w:rsid w:val="00556CC0"/>
    <w:rsid w:val="00556D68"/>
    <w:rsid w:val="00557173"/>
    <w:rsid w:val="00557405"/>
    <w:rsid w:val="005576A1"/>
    <w:rsid w:val="00557A64"/>
    <w:rsid w:val="005603AF"/>
    <w:rsid w:val="005605C0"/>
    <w:rsid w:val="00560AC8"/>
    <w:rsid w:val="00560D23"/>
    <w:rsid w:val="005615D8"/>
    <w:rsid w:val="00561B3D"/>
    <w:rsid w:val="005626D6"/>
    <w:rsid w:val="005638D4"/>
    <w:rsid w:val="00564543"/>
    <w:rsid w:val="00564B51"/>
    <w:rsid w:val="005656ED"/>
    <w:rsid w:val="00566544"/>
    <w:rsid w:val="00566608"/>
    <w:rsid w:val="00566C83"/>
    <w:rsid w:val="00567592"/>
    <w:rsid w:val="00567F0F"/>
    <w:rsid w:val="005700FE"/>
    <w:rsid w:val="00570E24"/>
    <w:rsid w:val="00570E49"/>
    <w:rsid w:val="00571677"/>
    <w:rsid w:val="005717A6"/>
    <w:rsid w:val="00572325"/>
    <w:rsid w:val="0057269D"/>
    <w:rsid w:val="00572760"/>
    <w:rsid w:val="00572FBB"/>
    <w:rsid w:val="00573292"/>
    <w:rsid w:val="0057346B"/>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6DB"/>
    <w:rsid w:val="00580E48"/>
    <w:rsid w:val="00580F0A"/>
    <w:rsid w:val="00581246"/>
    <w:rsid w:val="005817AF"/>
    <w:rsid w:val="00582960"/>
    <w:rsid w:val="00582C3A"/>
    <w:rsid w:val="00582E1A"/>
    <w:rsid w:val="00582F10"/>
    <w:rsid w:val="00583095"/>
    <w:rsid w:val="00583147"/>
    <w:rsid w:val="00583B61"/>
    <w:rsid w:val="00584416"/>
    <w:rsid w:val="00584B39"/>
    <w:rsid w:val="00585028"/>
    <w:rsid w:val="005854D1"/>
    <w:rsid w:val="00585E79"/>
    <w:rsid w:val="00585F5B"/>
    <w:rsid w:val="0058620A"/>
    <w:rsid w:val="005864AE"/>
    <w:rsid w:val="00587906"/>
    <w:rsid w:val="00587FC0"/>
    <w:rsid w:val="005906AD"/>
    <w:rsid w:val="00590DA6"/>
    <w:rsid w:val="00591430"/>
    <w:rsid w:val="00591C7D"/>
    <w:rsid w:val="00592B03"/>
    <w:rsid w:val="005932DF"/>
    <w:rsid w:val="00593AB9"/>
    <w:rsid w:val="00593C6D"/>
    <w:rsid w:val="00594ABB"/>
    <w:rsid w:val="00594D1C"/>
    <w:rsid w:val="00594E36"/>
    <w:rsid w:val="00594F0A"/>
    <w:rsid w:val="0059525E"/>
    <w:rsid w:val="00595732"/>
    <w:rsid w:val="00595887"/>
    <w:rsid w:val="00595C7A"/>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3E17"/>
    <w:rsid w:val="005A524D"/>
    <w:rsid w:val="005A6AFC"/>
    <w:rsid w:val="005A7557"/>
    <w:rsid w:val="005B0542"/>
    <w:rsid w:val="005B13B2"/>
    <w:rsid w:val="005B144F"/>
    <w:rsid w:val="005B19F8"/>
    <w:rsid w:val="005B2225"/>
    <w:rsid w:val="005B2799"/>
    <w:rsid w:val="005B2B77"/>
    <w:rsid w:val="005B3D4A"/>
    <w:rsid w:val="005B4D87"/>
    <w:rsid w:val="005B52C7"/>
    <w:rsid w:val="005B6D7D"/>
    <w:rsid w:val="005B6DDF"/>
    <w:rsid w:val="005B7798"/>
    <w:rsid w:val="005B7DD1"/>
    <w:rsid w:val="005C00A0"/>
    <w:rsid w:val="005C0289"/>
    <w:rsid w:val="005C061B"/>
    <w:rsid w:val="005C18DE"/>
    <w:rsid w:val="005C24AA"/>
    <w:rsid w:val="005C25B8"/>
    <w:rsid w:val="005C28FA"/>
    <w:rsid w:val="005C40F4"/>
    <w:rsid w:val="005C43BE"/>
    <w:rsid w:val="005C44F3"/>
    <w:rsid w:val="005C5357"/>
    <w:rsid w:val="005C5E36"/>
    <w:rsid w:val="005C63B1"/>
    <w:rsid w:val="005C6496"/>
    <w:rsid w:val="005C6B2C"/>
    <w:rsid w:val="005C6DA3"/>
    <w:rsid w:val="005C6FDB"/>
    <w:rsid w:val="005C712D"/>
    <w:rsid w:val="005C7C75"/>
    <w:rsid w:val="005D0C5F"/>
    <w:rsid w:val="005D0E4F"/>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600E"/>
    <w:rsid w:val="005D6329"/>
    <w:rsid w:val="005D648A"/>
    <w:rsid w:val="005D752A"/>
    <w:rsid w:val="005D7E0D"/>
    <w:rsid w:val="005E0ADA"/>
    <w:rsid w:val="005E1276"/>
    <w:rsid w:val="005E234A"/>
    <w:rsid w:val="005E291B"/>
    <w:rsid w:val="005E35CC"/>
    <w:rsid w:val="005E371E"/>
    <w:rsid w:val="005E3970"/>
    <w:rsid w:val="005E40F2"/>
    <w:rsid w:val="005E4D42"/>
    <w:rsid w:val="005E53F9"/>
    <w:rsid w:val="005E775D"/>
    <w:rsid w:val="005F0A43"/>
    <w:rsid w:val="005F0BB7"/>
    <w:rsid w:val="005F27BF"/>
    <w:rsid w:val="005F2E9A"/>
    <w:rsid w:val="005F37EA"/>
    <w:rsid w:val="005F399F"/>
    <w:rsid w:val="005F4171"/>
    <w:rsid w:val="005F4183"/>
    <w:rsid w:val="005F46D6"/>
    <w:rsid w:val="005F4866"/>
    <w:rsid w:val="005F4DD6"/>
    <w:rsid w:val="005F4FCD"/>
    <w:rsid w:val="005F50D8"/>
    <w:rsid w:val="005F53A1"/>
    <w:rsid w:val="005F5E60"/>
    <w:rsid w:val="005F6B77"/>
    <w:rsid w:val="005F7487"/>
    <w:rsid w:val="006002C7"/>
    <w:rsid w:val="00600F95"/>
    <w:rsid w:val="00601547"/>
    <w:rsid w:val="00601839"/>
    <w:rsid w:val="00601847"/>
    <w:rsid w:val="00602759"/>
    <w:rsid w:val="0060277A"/>
    <w:rsid w:val="00602B7C"/>
    <w:rsid w:val="00603312"/>
    <w:rsid w:val="00604DC7"/>
    <w:rsid w:val="00604E47"/>
    <w:rsid w:val="00605441"/>
    <w:rsid w:val="00605834"/>
    <w:rsid w:val="006060B4"/>
    <w:rsid w:val="0060613C"/>
    <w:rsid w:val="0060619A"/>
    <w:rsid w:val="006068C0"/>
    <w:rsid w:val="00606970"/>
    <w:rsid w:val="00606A20"/>
    <w:rsid w:val="00607091"/>
    <w:rsid w:val="006072C6"/>
    <w:rsid w:val="00607A2E"/>
    <w:rsid w:val="00611D53"/>
    <w:rsid w:val="00612728"/>
    <w:rsid w:val="006130F4"/>
    <w:rsid w:val="006130F7"/>
    <w:rsid w:val="00613A61"/>
    <w:rsid w:val="00613AF8"/>
    <w:rsid w:val="00613D8E"/>
    <w:rsid w:val="006142E0"/>
    <w:rsid w:val="00615619"/>
    <w:rsid w:val="00616112"/>
    <w:rsid w:val="006164CC"/>
    <w:rsid w:val="0061774A"/>
    <w:rsid w:val="006205CA"/>
    <w:rsid w:val="00621F53"/>
    <w:rsid w:val="00622809"/>
    <w:rsid w:val="0062285D"/>
    <w:rsid w:val="00622E2A"/>
    <w:rsid w:val="00622F2C"/>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33"/>
    <w:rsid w:val="00630DCE"/>
    <w:rsid w:val="0063120A"/>
    <w:rsid w:val="0063150B"/>
    <w:rsid w:val="00631585"/>
    <w:rsid w:val="0063203D"/>
    <w:rsid w:val="0063248D"/>
    <w:rsid w:val="00633F41"/>
    <w:rsid w:val="006340C8"/>
    <w:rsid w:val="00634ACF"/>
    <w:rsid w:val="00635035"/>
    <w:rsid w:val="0063514D"/>
    <w:rsid w:val="00635294"/>
    <w:rsid w:val="006355A6"/>
    <w:rsid w:val="006355E3"/>
    <w:rsid w:val="006357D4"/>
    <w:rsid w:val="0063580D"/>
    <w:rsid w:val="00635A2E"/>
    <w:rsid w:val="00635CAE"/>
    <w:rsid w:val="0063611D"/>
    <w:rsid w:val="006365BE"/>
    <w:rsid w:val="00636691"/>
    <w:rsid w:val="00637240"/>
    <w:rsid w:val="006424BC"/>
    <w:rsid w:val="0064254A"/>
    <w:rsid w:val="00642C9A"/>
    <w:rsid w:val="00643660"/>
    <w:rsid w:val="00643682"/>
    <w:rsid w:val="00644436"/>
    <w:rsid w:val="0064479D"/>
    <w:rsid w:val="00644CB4"/>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484"/>
    <w:rsid w:val="00655617"/>
    <w:rsid w:val="00655B63"/>
    <w:rsid w:val="006571F6"/>
    <w:rsid w:val="006573C2"/>
    <w:rsid w:val="00657E70"/>
    <w:rsid w:val="00660452"/>
    <w:rsid w:val="0066088E"/>
    <w:rsid w:val="0066152B"/>
    <w:rsid w:val="006618CC"/>
    <w:rsid w:val="00662111"/>
    <w:rsid w:val="00662118"/>
    <w:rsid w:val="0066313B"/>
    <w:rsid w:val="006638AD"/>
    <w:rsid w:val="006647D3"/>
    <w:rsid w:val="006658A9"/>
    <w:rsid w:val="00665FE9"/>
    <w:rsid w:val="00666BD3"/>
    <w:rsid w:val="0066732C"/>
    <w:rsid w:val="006679F5"/>
    <w:rsid w:val="00667B77"/>
    <w:rsid w:val="006716DA"/>
    <w:rsid w:val="006728ED"/>
    <w:rsid w:val="00673023"/>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6A3"/>
    <w:rsid w:val="006806A6"/>
    <w:rsid w:val="00681211"/>
    <w:rsid w:val="00681B36"/>
    <w:rsid w:val="00682E14"/>
    <w:rsid w:val="00683F94"/>
    <w:rsid w:val="0068436C"/>
    <w:rsid w:val="00685400"/>
    <w:rsid w:val="0068545E"/>
    <w:rsid w:val="0068581D"/>
    <w:rsid w:val="00685FD4"/>
    <w:rsid w:val="00686612"/>
    <w:rsid w:val="0068661E"/>
    <w:rsid w:val="00687184"/>
    <w:rsid w:val="00687386"/>
    <w:rsid w:val="00690100"/>
    <w:rsid w:val="0069023C"/>
    <w:rsid w:val="00690A49"/>
    <w:rsid w:val="00690BB6"/>
    <w:rsid w:val="00691B30"/>
    <w:rsid w:val="00693953"/>
    <w:rsid w:val="00693E1F"/>
    <w:rsid w:val="00693ECB"/>
    <w:rsid w:val="0069453E"/>
    <w:rsid w:val="00694797"/>
    <w:rsid w:val="00694BCC"/>
    <w:rsid w:val="0069558F"/>
    <w:rsid w:val="006955C4"/>
    <w:rsid w:val="00695887"/>
    <w:rsid w:val="006960F9"/>
    <w:rsid w:val="0069690E"/>
    <w:rsid w:val="00697733"/>
    <w:rsid w:val="006A0D3D"/>
    <w:rsid w:val="006A0F40"/>
    <w:rsid w:val="006A10EB"/>
    <w:rsid w:val="006A254E"/>
    <w:rsid w:val="006A2C30"/>
    <w:rsid w:val="006A301C"/>
    <w:rsid w:val="006A3E2B"/>
    <w:rsid w:val="006A4363"/>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0799"/>
    <w:rsid w:val="006C1019"/>
    <w:rsid w:val="006C1A9D"/>
    <w:rsid w:val="006C2BB5"/>
    <w:rsid w:val="006C2BEE"/>
    <w:rsid w:val="006C2C49"/>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3E4F"/>
    <w:rsid w:val="006D48FC"/>
    <w:rsid w:val="006D49BA"/>
    <w:rsid w:val="006D622D"/>
    <w:rsid w:val="006D62BC"/>
    <w:rsid w:val="006D6450"/>
    <w:rsid w:val="006D6939"/>
    <w:rsid w:val="006D7053"/>
    <w:rsid w:val="006D742F"/>
    <w:rsid w:val="006D78E4"/>
    <w:rsid w:val="006D7D1F"/>
    <w:rsid w:val="006D7EB0"/>
    <w:rsid w:val="006E0138"/>
    <w:rsid w:val="006E0311"/>
    <w:rsid w:val="006E032F"/>
    <w:rsid w:val="006E05FD"/>
    <w:rsid w:val="006E0BB0"/>
    <w:rsid w:val="006E12C3"/>
    <w:rsid w:val="006E1AEF"/>
    <w:rsid w:val="006E2529"/>
    <w:rsid w:val="006E45F3"/>
    <w:rsid w:val="006E4A2F"/>
    <w:rsid w:val="006E4ED4"/>
    <w:rsid w:val="006E590A"/>
    <w:rsid w:val="006E5AE2"/>
    <w:rsid w:val="006E5CD2"/>
    <w:rsid w:val="006E5E19"/>
    <w:rsid w:val="006E61C3"/>
    <w:rsid w:val="006E799D"/>
    <w:rsid w:val="006E7E2A"/>
    <w:rsid w:val="006F01DF"/>
    <w:rsid w:val="006F0593"/>
    <w:rsid w:val="006F0D37"/>
    <w:rsid w:val="006F1064"/>
    <w:rsid w:val="006F11D3"/>
    <w:rsid w:val="006F1685"/>
    <w:rsid w:val="006F1B9E"/>
    <w:rsid w:val="006F1EB7"/>
    <w:rsid w:val="006F27C2"/>
    <w:rsid w:val="006F30D1"/>
    <w:rsid w:val="006F52E5"/>
    <w:rsid w:val="006F6066"/>
    <w:rsid w:val="006F621A"/>
    <w:rsid w:val="006F6850"/>
    <w:rsid w:val="006F6F6A"/>
    <w:rsid w:val="006F707E"/>
    <w:rsid w:val="006F7785"/>
    <w:rsid w:val="007001DC"/>
    <w:rsid w:val="0070027E"/>
    <w:rsid w:val="007004C1"/>
    <w:rsid w:val="007005C5"/>
    <w:rsid w:val="00700C46"/>
    <w:rsid w:val="00701A78"/>
    <w:rsid w:val="007025CB"/>
    <w:rsid w:val="0070287B"/>
    <w:rsid w:val="007034AA"/>
    <w:rsid w:val="00703C9D"/>
    <w:rsid w:val="00703E30"/>
    <w:rsid w:val="007043CB"/>
    <w:rsid w:val="0070490C"/>
    <w:rsid w:val="00704F79"/>
    <w:rsid w:val="00705265"/>
    <w:rsid w:val="00705C38"/>
    <w:rsid w:val="0070600C"/>
    <w:rsid w:val="0070639B"/>
    <w:rsid w:val="00706465"/>
    <w:rsid w:val="00706773"/>
    <w:rsid w:val="0070695A"/>
    <w:rsid w:val="00706F01"/>
    <w:rsid w:val="007071FD"/>
    <w:rsid w:val="0070742D"/>
    <w:rsid w:val="0070782D"/>
    <w:rsid w:val="00707AEC"/>
    <w:rsid w:val="007109C2"/>
    <w:rsid w:val="00711226"/>
    <w:rsid w:val="00711340"/>
    <w:rsid w:val="00712A40"/>
    <w:rsid w:val="00712C42"/>
    <w:rsid w:val="00713DE4"/>
    <w:rsid w:val="00713ED2"/>
    <w:rsid w:val="00714BA4"/>
    <w:rsid w:val="00714C47"/>
    <w:rsid w:val="00714D34"/>
    <w:rsid w:val="00716462"/>
    <w:rsid w:val="0071687E"/>
    <w:rsid w:val="00716F8C"/>
    <w:rsid w:val="00717873"/>
    <w:rsid w:val="007207F7"/>
    <w:rsid w:val="00721084"/>
    <w:rsid w:val="00721262"/>
    <w:rsid w:val="00721D9B"/>
    <w:rsid w:val="00722121"/>
    <w:rsid w:val="007224B9"/>
    <w:rsid w:val="00722642"/>
    <w:rsid w:val="00722F94"/>
    <w:rsid w:val="00723AA7"/>
    <w:rsid w:val="00723B41"/>
    <w:rsid w:val="00723FFF"/>
    <w:rsid w:val="0072432E"/>
    <w:rsid w:val="007249B8"/>
    <w:rsid w:val="00725E1C"/>
    <w:rsid w:val="00726036"/>
    <w:rsid w:val="00726279"/>
    <w:rsid w:val="00726A9B"/>
    <w:rsid w:val="00727530"/>
    <w:rsid w:val="00730F9D"/>
    <w:rsid w:val="00731E7C"/>
    <w:rsid w:val="007329EF"/>
    <w:rsid w:val="0073327A"/>
    <w:rsid w:val="00733AFD"/>
    <w:rsid w:val="00733C8E"/>
    <w:rsid w:val="0073491D"/>
    <w:rsid w:val="00734EBE"/>
    <w:rsid w:val="0073556B"/>
    <w:rsid w:val="00736DD8"/>
    <w:rsid w:val="007373E8"/>
    <w:rsid w:val="0073741F"/>
    <w:rsid w:val="0073756B"/>
    <w:rsid w:val="00740171"/>
    <w:rsid w:val="0074076A"/>
    <w:rsid w:val="0074083A"/>
    <w:rsid w:val="007413C9"/>
    <w:rsid w:val="00741AF4"/>
    <w:rsid w:val="00741DCC"/>
    <w:rsid w:val="00741EFF"/>
    <w:rsid w:val="0074203A"/>
    <w:rsid w:val="00742248"/>
    <w:rsid w:val="007427B5"/>
    <w:rsid w:val="00742865"/>
    <w:rsid w:val="0074296C"/>
    <w:rsid w:val="00742C83"/>
    <w:rsid w:val="0074360F"/>
    <w:rsid w:val="00743F9C"/>
    <w:rsid w:val="00744A64"/>
    <w:rsid w:val="00744D47"/>
    <w:rsid w:val="00744EA0"/>
    <w:rsid w:val="00745446"/>
    <w:rsid w:val="00745FB6"/>
    <w:rsid w:val="0074638D"/>
    <w:rsid w:val="00746484"/>
    <w:rsid w:val="00746BBF"/>
    <w:rsid w:val="0074702E"/>
    <w:rsid w:val="0074704F"/>
    <w:rsid w:val="00747620"/>
    <w:rsid w:val="00747F48"/>
    <w:rsid w:val="00747F4C"/>
    <w:rsid w:val="00751091"/>
    <w:rsid w:val="00751B83"/>
    <w:rsid w:val="00751D92"/>
    <w:rsid w:val="00752967"/>
    <w:rsid w:val="00753762"/>
    <w:rsid w:val="00754359"/>
    <w:rsid w:val="00754411"/>
    <w:rsid w:val="00754BD9"/>
    <w:rsid w:val="00754E7A"/>
    <w:rsid w:val="0075540C"/>
    <w:rsid w:val="00755CAF"/>
    <w:rsid w:val="00755DB1"/>
    <w:rsid w:val="00757425"/>
    <w:rsid w:val="007574FC"/>
    <w:rsid w:val="0076039D"/>
    <w:rsid w:val="00760975"/>
    <w:rsid w:val="00761A71"/>
    <w:rsid w:val="00761FDA"/>
    <w:rsid w:val="007621FF"/>
    <w:rsid w:val="007634E3"/>
    <w:rsid w:val="00764194"/>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F76"/>
    <w:rsid w:val="00776AEA"/>
    <w:rsid w:val="00777149"/>
    <w:rsid w:val="0077776D"/>
    <w:rsid w:val="00777BA0"/>
    <w:rsid w:val="007803BD"/>
    <w:rsid w:val="007811DC"/>
    <w:rsid w:val="007819D5"/>
    <w:rsid w:val="007820FA"/>
    <w:rsid w:val="0078219C"/>
    <w:rsid w:val="0078242F"/>
    <w:rsid w:val="0078285F"/>
    <w:rsid w:val="00783207"/>
    <w:rsid w:val="00783E1D"/>
    <w:rsid w:val="0078483B"/>
    <w:rsid w:val="00784EED"/>
    <w:rsid w:val="00785900"/>
    <w:rsid w:val="00786481"/>
    <w:rsid w:val="00786630"/>
    <w:rsid w:val="0078684E"/>
    <w:rsid w:val="00786958"/>
    <w:rsid w:val="00786E71"/>
    <w:rsid w:val="00790192"/>
    <w:rsid w:val="0079022D"/>
    <w:rsid w:val="00790B16"/>
    <w:rsid w:val="0079162F"/>
    <w:rsid w:val="0079332E"/>
    <w:rsid w:val="00793B38"/>
    <w:rsid w:val="007946E4"/>
    <w:rsid w:val="00794924"/>
    <w:rsid w:val="00795FB7"/>
    <w:rsid w:val="0079741C"/>
    <w:rsid w:val="007A02E9"/>
    <w:rsid w:val="007A050E"/>
    <w:rsid w:val="007A0BC2"/>
    <w:rsid w:val="007A1314"/>
    <w:rsid w:val="007A1574"/>
    <w:rsid w:val="007A1F44"/>
    <w:rsid w:val="007A23FF"/>
    <w:rsid w:val="007A295B"/>
    <w:rsid w:val="007A2C9A"/>
    <w:rsid w:val="007A3424"/>
    <w:rsid w:val="007A35EF"/>
    <w:rsid w:val="007A43A2"/>
    <w:rsid w:val="007A4D04"/>
    <w:rsid w:val="007A5BDD"/>
    <w:rsid w:val="007A6604"/>
    <w:rsid w:val="007A6D86"/>
    <w:rsid w:val="007A7A96"/>
    <w:rsid w:val="007B03AF"/>
    <w:rsid w:val="007B1543"/>
    <w:rsid w:val="007B1792"/>
    <w:rsid w:val="007B1AC0"/>
    <w:rsid w:val="007B270A"/>
    <w:rsid w:val="007B2D3B"/>
    <w:rsid w:val="007B3A75"/>
    <w:rsid w:val="007B3B76"/>
    <w:rsid w:val="007B3E5A"/>
    <w:rsid w:val="007B3F78"/>
    <w:rsid w:val="007B47CA"/>
    <w:rsid w:val="007B49ED"/>
    <w:rsid w:val="007B4CEA"/>
    <w:rsid w:val="007B52CD"/>
    <w:rsid w:val="007B5A19"/>
    <w:rsid w:val="007B7DC1"/>
    <w:rsid w:val="007B7EDB"/>
    <w:rsid w:val="007C0DB2"/>
    <w:rsid w:val="007C19AD"/>
    <w:rsid w:val="007C23A0"/>
    <w:rsid w:val="007C24C4"/>
    <w:rsid w:val="007C3598"/>
    <w:rsid w:val="007C35A5"/>
    <w:rsid w:val="007C3FA8"/>
    <w:rsid w:val="007C4071"/>
    <w:rsid w:val="007C4EFE"/>
    <w:rsid w:val="007C57B3"/>
    <w:rsid w:val="007C68DA"/>
    <w:rsid w:val="007C6D23"/>
    <w:rsid w:val="007C7037"/>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D76DE"/>
    <w:rsid w:val="007E0422"/>
    <w:rsid w:val="007E1369"/>
    <w:rsid w:val="007E1A1B"/>
    <w:rsid w:val="007E1A88"/>
    <w:rsid w:val="007E49E3"/>
    <w:rsid w:val="007E4C88"/>
    <w:rsid w:val="007E5254"/>
    <w:rsid w:val="007E585E"/>
    <w:rsid w:val="007E667C"/>
    <w:rsid w:val="007E7DDF"/>
    <w:rsid w:val="007F0687"/>
    <w:rsid w:val="007F0764"/>
    <w:rsid w:val="007F11C8"/>
    <w:rsid w:val="007F19C9"/>
    <w:rsid w:val="007F1CFB"/>
    <w:rsid w:val="007F220B"/>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9D7"/>
    <w:rsid w:val="00802E74"/>
    <w:rsid w:val="00804320"/>
    <w:rsid w:val="00804B92"/>
    <w:rsid w:val="00804CA3"/>
    <w:rsid w:val="00804E21"/>
    <w:rsid w:val="00805092"/>
    <w:rsid w:val="00806AAF"/>
    <w:rsid w:val="008070AC"/>
    <w:rsid w:val="0080741A"/>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1EE1"/>
    <w:rsid w:val="008221B3"/>
    <w:rsid w:val="0082248E"/>
    <w:rsid w:val="008242B2"/>
    <w:rsid w:val="0082465F"/>
    <w:rsid w:val="00824FDF"/>
    <w:rsid w:val="00825125"/>
    <w:rsid w:val="008257CC"/>
    <w:rsid w:val="00826D0E"/>
    <w:rsid w:val="00826E0C"/>
    <w:rsid w:val="008274BF"/>
    <w:rsid w:val="0083081F"/>
    <w:rsid w:val="00830DC3"/>
    <w:rsid w:val="008313DE"/>
    <w:rsid w:val="00831555"/>
    <w:rsid w:val="00831F52"/>
    <w:rsid w:val="0083208B"/>
    <w:rsid w:val="00832154"/>
    <w:rsid w:val="00832F5C"/>
    <w:rsid w:val="00833BE0"/>
    <w:rsid w:val="008357B6"/>
    <w:rsid w:val="008359E0"/>
    <w:rsid w:val="008376F6"/>
    <w:rsid w:val="008376FE"/>
    <w:rsid w:val="00837CB7"/>
    <w:rsid w:val="00837D5B"/>
    <w:rsid w:val="00840607"/>
    <w:rsid w:val="008406DF"/>
    <w:rsid w:val="00841CD2"/>
    <w:rsid w:val="00841CF8"/>
    <w:rsid w:val="008424A3"/>
    <w:rsid w:val="00842B77"/>
    <w:rsid w:val="0084309F"/>
    <w:rsid w:val="00843956"/>
    <w:rsid w:val="008445F1"/>
    <w:rsid w:val="0084492F"/>
    <w:rsid w:val="008459DD"/>
    <w:rsid w:val="00845C1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2FD0"/>
    <w:rsid w:val="00863309"/>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A9F"/>
    <w:rsid w:val="00872D3F"/>
    <w:rsid w:val="00873282"/>
    <w:rsid w:val="008733E4"/>
    <w:rsid w:val="008738A5"/>
    <w:rsid w:val="00873ABD"/>
    <w:rsid w:val="00873F15"/>
    <w:rsid w:val="00873F8B"/>
    <w:rsid w:val="00874096"/>
    <w:rsid w:val="00874675"/>
    <w:rsid w:val="0087521C"/>
    <w:rsid w:val="008756A4"/>
    <w:rsid w:val="008759CE"/>
    <w:rsid w:val="00875F73"/>
    <w:rsid w:val="00876C41"/>
    <w:rsid w:val="00877643"/>
    <w:rsid w:val="00877F1E"/>
    <w:rsid w:val="008802F0"/>
    <w:rsid w:val="00880375"/>
    <w:rsid w:val="00880F30"/>
    <w:rsid w:val="0088135B"/>
    <w:rsid w:val="00882445"/>
    <w:rsid w:val="008833E8"/>
    <w:rsid w:val="00884E0C"/>
    <w:rsid w:val="008854E2"/>
    <w:rsid w:val="00885649"/>
    <w:rsid w:val="008865A4"/>
    <w:rsid w:val="00886F81"/>
    <w:rsid w:val="008870AA"/>
    <w:rsid w:val="00887B48"/>
    <w:rsid w:val="00890736"/>
    <w:rsid w:val="00890911"/>
    <w:rsid w:val="00890CD2"/>
    <w:rsid w:val="00890D3C"/>
    <w:rsid w:val="00890DE1"/>
    <w:rsid w:val="0089176E"/>
    <w:rsid w:val="008917E0"/>
    <w:rsid w:val="0089214A"/>
    <w:rsid w:val="00892365"/>
    <w:rsid w:val="00892544"/>
    <w:rsid w:val="00892BE5"/>
    <w:rsid w:val="00893228"/>
    <w:rsid w:val="0089387C"/>
    <w:rsid w:val="0089444E"/>
    <w:rsid w:val="00894611"/>
    <w:rsid w:val="008949DF"/>
    <w:rsid w:val="008951DB"/>
    <w:rsid w:val="00895963"/>
    <w:rsid w:val="00895E4C"/>
    <w:rsid w:val="00896C81"/>
    <w:rsid w:val="00896D83"/>
    <w:rsid w:val="00896F4F"/>
    <w:rsid w:val="008A0AB2"/>
    <w:rsid w:val="008A0CFC"/>
    <w:rsid w:val="008A12FE"/>
    <w:rsid w:val="008A1948"/>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4211"/>
    <w:rsid w:val="008B5299"/>
    <w:rsid w:val="008B5A5F"/>
    <w:rsid w:val="008B5AB0"/>
    <w:rsid w:val="008B5CF6"/>
    <w:rsid w:val="008B5D5B"/>
    <w:rsid w:val="008B5E90"/>
    <w:rsid w:val="008B5F3C"/>
    <w:rsid w:val="008B6054"/>
    <w:rsid w:val="008B6707"/>
    <w:rsid w:val="008B762F"/>
    <w:rsid w:val="008B7B08"/>
    <w:rsid w:val="008B7EE4"/>
    <w:rsid w:val="008C037C"/>
    <w:rsid w:val="008C0D60"/>
    <w:rsid w:val="008C12B7"/>
    <w:rsid w:val="008C13F0"/>
    <w:rsid w:val="008C1883"/>
    <w:rsid w:val="008C1F26"/>
    <w:rsid w:val="008C263C"/>
    <w:rsid w:val="008C2A3A"/>
    <w:rsid w:val="008C2A62"/>
    <w:rsid w:val="008C2BFF"/>
    <w:rsid w:val="008C2F98"/>
    <w:rsid w:val="008C3B4C"/>
    <w:rsid w:val="008C4B53"/>
    <w:rsid w:val="008C4C7E"/>
    <w:rsid w:val="008C4E47"/>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7B8"/>
    <w:rsid w:val="008D5B18"/>
    <w:rsid w:val="008D607E"/>
    <w:rsid w:val="008D60BC"/>
    <w:rsid w:val="008D648A"/>
    <w:rsid w:val="008D6D7B"/>
    <w:rsid w:val="008D7EB7"/>
    <w:rsid w:val="008E086F"/>
    <w:rsid w:val="008E0A06"/>
    <w:rsid w:val="008E0AAF"/>
    <w:rsid w:val="008E0EB8"/>
    <w:rsid w:val="008E10A6"/>
    <w:rsid w:val="008E1271"/>
    <w:rsid w:val="008E1C7C"/>
    <w:rsid w:val="008E2251"/>
    <w:rsid w:val="008E24B3"/>
    <w:rsid w:val="008E24CA"/>
    <w:rsid w:val="008E2B45"/>
    <w:rsid w:val="008E2F6E"/>
    <w:rsid w:val="008E38AD"/>
    <w:rsid w:val="008E3A07"/>
    <w:rsid w:val="008E3EEC"/>
    <w:rsid w:val="008E414A"/>
    <w:rsid w:val="008E5BF2"/>
    <w:rsid w:val="008E5C81"/>
    <w:rsid w:val="008E6723"/>
    <w:rsid w:val="008E6922"/>
    <w:rsid w:val="008F04C7"/>
    <w:rsid w:val="008F0A38"/>
    <w:rsid w:val="008F0F84"/>
    <w:rsid w:val="008F1014"/>
    <w:rsid w:val="008F11C9"/>
    <w:rsid w:val="008F23D8"/>
    <w:rsid w:val="008F29FA"/>
    <w:rsid w:val="008F2FD5"/>
    <w:rsid w:val="008F3526"/>
    <w:rsid w:val="008F37E5"/>
    <w:rsid w:val="008F479B"/>
    <w:rsid w:val="008F48C2"/>
    <w:rsid w:val="008F5840"/>
    <w:rsid w:val="008F5EEF"/>
    <w:rsid w:val="008F66FE"/>
    <w:rsid w:val="008F72CC"/>
    <w:rsid w:val="008F72CD"/>
    <w:rsid w:val="008F7DF5"/>
    <w:rsid w:val="00901F7D"/>
    <w:rsid w:val="00902792"/>
    <w:rsid w:val="009031AE"/>
    <w:rsid w:val="00903802"/>
    <w:rsid w:val="00904A75"/>
    <w:rsid w:val="00905100"/>
    <w:rsid w:val="00905D21"/>
    <w:rsid w:val="0090696D"/>
    <w:rsid w:val="00906CD6"/>
    <w:rsid w:val="00906E4D"/>
    <w:rsid w:val="00906F31"/>
    <w:rsid w:val="009078B3"/>
    <w:rsid w:val="00907957"/>
    <w:rsid w:val="00907A77"/>
    <w:rsid w:val="00907E00"/>
    <w:rsid w:val="00910192"/>
    <w:rsid w:val="0091088D"/>
    <w:rsid w:val="00910FC9"/>
    <w:rsid w:val="00912129"/>
    <w:rsid w:val="00912855"/>
    <w:rsid w:val="0091291A"/>
    <w:rsid w:val="00913612"/>
    <w:rsid w:val="0091366A"/>
    <w:rsid w:val="009136AA"/>
    <w:rsid w:val="00913824"/>
    <w:rsid w:val="00914746"/>
    <w:rsid w:val="00915574"/>
    <w:rsid w:val="00915757"/>
    <w:rsid w:val="009159B3"/>
    <w:rsid w:val="00916181"/>
    <w:rsid w:val="00917386"/>
    <w:rsid w:val="009204C5"/>
    <w:rsid w:val="00920871"/>
    <w:rsid w:val="00921342"/>
    <w:rsid w:val="00921531"/>
    <w:rsid w:val="0092180D"/>
    <w:rsid w:val="00922688"/>
    <w:rsid w:val="00922FD0"/>
    <w:rsid w:val="009232C9"/>
    <w:rsid w:val="00923608"/>
    <w:rsid w:val="009237C5"/>
    <w:rsid w:val="009238E5"/>
    <w:rsid w:val="00923B01"/>
    <w:rsid w:val="00923F12"/>
    <w:rsid w:val="00924640"/>
    <w:rsid w:val="00924FF8"/>
    <w:rsid w:val="0092591E"/>
    <w:rsid w:val="00925BA8"/>
    <w:rsid w:val="00926763"/>
    <w:rsid w:val="00926DA7"/>
    <w:rsid w:val="00926F90"/>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58C"/>
    <w:rsid w:val="009367EC"/>
    <w:rsid w:val="00936D98"/>
    <w:rsid w:val="00936DD7"/>
    <w:rsid w:val="00940F19"/>
    <w:rsid w:val="00941735"/>
    <w:rsid w:val="009418E3"/>
    <w:rsid w:val="0094212A"/>
    <w:rsid w:val="0094212B"/>
    <w:rsid w:val="00942878"/>
    <w:rsid w:val="00942C80"/>
    <w:rsid w:val="00943197"/>
    <w:rsid w:val="009435F2"/>
    <w:rsid w:val="009445BA"/>
    <w:rsid w:val="00945180"/>
    <w:rsid w:val="0094590C"/>
    <w:rsid w:val="00946355"/>
    <w:rsid w:val="00946648"/>
    <w:rsid w:val="009467ED"/>
    <w:rsid w:val="009468B7"/>
    <w:rsid w:val="0094724E"/>
    <w:rsid w:val="00947973"/>
    <w:rsid w:val="00947BE6"/>
    <w:rsid w:val="009500DF"/>
    <w:rsid w:val="0095048D"/>
    <w:rsid w:val="00950B84"/>
    <w:rsid w:val="0095104D"/>
    <w:rsid w:val="00951ADB"/>
    <w:rsid w:val="009526C9"/>
    <w:rsid w:val="0095298B"/>
    <w:rsid w:val="0095380C"/>
    <w:rsid w:val="00954353"/>
    <w:rsid w:val="00954AFF"/>
    <w:rsid w:val="00954BA6"/>
    <w:rsid w:val="00954C3C"/>
    <w:rsid w:val="00955C0A"/>
    <w:rsid w:val="00955C4F"/>
    <w:rsid w:val="009578F0"/>
    <w:rsid w:val="00960555"/>
    <w:rsid w:val="00961D94"/>
    <w:rsid w:val="00963BD5"/>
    <w:rsid w:val="00963DB6"/>
    <w:rsid w:val="00964485"/>
    <w:rsid w:val="00965620"/>
    <w:rsid w:val="009657F1"/>
    <w:rsid w:val="00965E18"/>
    <w:rsid w:val="0096625D"/>
    <w:rsid w:val="00966C7D"/>
    <w:rsid w:val="0096716F"/>
    <w:rsid w:val="00967E0D"/>
    <w:rsid w:val="0097081D"/>
    <w:rsid w:val="009709F8"/>
    <w:rsid w:val="00970D6F"/>
    <w:rsid w:val="00971197"/>
    <w:rsid w:val="009722EB"/>
    <w:rsid w:val="00972876"/>
    <w:rsid w:val="00972929"/>
    <w:rsid w:val="00972F91"/>
    <w:rsid w:val="00973827"/>
    <w:rsid w:val="009740E9"/>
    <w:rsid w:val="009742D3"/>
    <w:rsid w:val="009746F9"/>
    <w:rsid w:val="0097674F"/>
    <w:rsid w:val="00977BA7"/>
    <w:rsid w:val="00977EFE"/>
    <w:rsid w:val="00980517"/>
    <w:rsid w:val="0098194F"/>
    <w:rsid w:val="009821B4"/>
    <w:rsid w:val="009826C8"/>
    <w:rsid w:val="00982AEC"/>
    <w:rsid w:val="009836E4"/>
    <w:rsid w:val="0098412F"/>
    <w:rsid w:val="00985199"/>
    <w:rsid w:val="00985F28"/>
    <w:rsid w:val="00986149"/>
    <w:rsid w:val="00986176"/>
    <w:rsid w:val="00986E42"/>
    <w:rsid w:val="00986E7F"/>
    <w:rsid w:val="00987536"/>
    <w:rsid w:val="00990BD5"/>
    <w:rsid w:val="0099196F"/>
    <w:rsid w:val="00991E39"/>
    <w:rsid w:val="00992B98"/>
    <w:rsid w:val="0099359F"/>
    <w:rsid w:val="009936D9"/>
    <w:rsid w:val="00994871"/>
    <w:rsid w:val="00994E08"/>
    <w:rsid w:val="009951F9"/>
    <w:rsid w:val="009952F4"/>
    <w:rsid w:val="00995C95"/>
    <w:rsid w:val="00995E85"/>
    <w:rsid w:val="00996468"/>
    <w:rsid w:val="00996876"/>
    <w:rsid w:val="0099692E"/>
    <w:rsid w:val="00996FFA"/>
    <w:rsid w:val="009973F1"/>
    <w:rsid w:val="009973F3"/>
    <w:rsid w:val="00997AF3"/>
    <w:rsid w:val="009A010D"/>
    <w:rsid w:val="009A0B4D"/>
    <w:rsid w:val="009A0C6F"/>
    <w:rsid w:val="009A14EF"/>
    <w:rsid w:val="009A1502"/>
    <w:rsid w:val="009A2C13"/>
    <w:rsid w:val="009A2DE0"/>
    <w:rsid w:val="009A2DF9"/>
    <w:rsid w:val="009A3A86"/>
    <w:rsid w:val="009A3FCB"/>
    <w:rsid w:val="009A4869"/>
    <w:rsid w:val="009A5138"/>
    <w:rsid w:val="009A53BB"/>
    <w:rsid w:val="009A56A0"/>
    <w:rsid w:val="009A6A6B"/>
    <w:rsid w:val="009A737F"/>
    <w:rsid w:val="009A771E"/>
    <w:rsid w:val="009B1C10"/>
    <w:rsid w:val="009B1EF9"/>
    <w:rsid w:val="009B26AC"/>
    <w:rsid w:val="009B322F"/>
    <w:rsid w:val="009B37DF"/>
    <w:rsid w:val="009B37E2"/>
    <w:rsid w:val="009B4519"/>
    <w:rsid w:val="009B4CC9"/>
    <w:rsid w:val="009B506B"/>
    <w:rsid w:val="009B5435"/>
    <w:rsid w:val="009B57EF"/>
    <w:rsid w:val="009B5B85"/>
    <w:rsid w:val="009B5BAD"/>
    <w:rsid w:val="009B6AA3"/>
    <w:rsid w:val="009B7204"/>
    <w:rsid w:val="009C0074"/>
    <w:rsid w:val="009C0564"/>
    <w:rsid w:val="009C0926"/>
    <w:rsid w:val="009C094A"/>
    <w:rsid w:val="009C2685"/>
    <w:rsid w:val="009C2881"/>
    <w:rsid w:val="009C39BC"/>
    <w:rsid w:val="009C4BC2"/>
    <w:rsid w:val="009C4D22"/>
    <w:rsid w:val="009C50D8"/>
    <w:rsid w:val="009C6083"/>
    <w:rsid w:val="009C7320"/>
    <w:rsid w:val="009C7B3D"/>
    <w:rsid w:val="009D0729"/>
    <w:rsid w:val="009D07D8"/>
    <w:rsid w:val="009D0F66"/>
    <w:rsid w:val="009D1A06"/>
    <w:rsid w:val="009D1BA4"/>
    <w:rsid w:val="009D22E4"/>
    <w:rsid w:val="009D22F7"/>
    <w:rsid w:val="009D319C"/>
    <w:rsid w:val="009D40C3"/>
    <w:rsid w:val="009D4135"/>
    <w:rsid w:val="009D5269"/>
    <w:rsid w:val="009D5BAB"/>
    <w:rsid w:val="009D6A0A"/>
    <w:rsid w:val="009D7D67"/>
    <w:rsid w:val="009E058F"/>
    <w:rsid w:val="009E0A9E"/>
    <w:rsid w:val="009E0F05"/>
    <w:rsid w:val="009E145B"/>
    <w:rsid w:val="009E14C4"/>
    <w:rsid w:val="009E1824"/>
    <w:rsid w:val="009E19A2"/>
    <w:rsid w:val="009E1B3F"/>
    <w:rsid w:val="009E2991"/>
    <w:rsid w:val="009E3AFD"/>
    <w:rsid w:val="009E3CDD"/>
    <w:rsid w:val="009E4783"/>
    <w:rsid w:val="009E48BD"/>
    <w:rsid w:val="009E4A96"/>
    <w:rsid w:val="009E4B16"/>
    <w:rsid w:val="009E4C65"/>
    <w:rsid w:val="009E4EE8"/>
    <w:rsid w:val="009E4FB2"/>
    <w:rsid w:val="009E5C60"/>
    <w:rsid w:val="009E5E17"/>
    <w:rsid w:val="009E64DB"/>
    <w:rsid w:val="009E66E5"/>
    <w:rsid w:val="009E6794"/>
    <w:rsid w:val="009E6ABA"/>
    <w:rsid w:val="009E7189"/>
    <w:rsid w:val="009E749F"/>
    <w:rsid w:val="009E7E46"/>
    <w:rsid w:val="009E7FC1"/>
    <w:rsid w:val="009F01E1"/>
    <w:rsid w:val="009F0B4D"/>
    <w:rsid w:val="009F1096"/>
    <w:rsid w:val="009F150E"/>
    <w:rsid w:val="009F27AD"/>
    <w:rsid w:val="009F3529"/>
    <w:rsid w:val="009F3FB5"/>
    <w:rsid w:val="009F4CB8"/>
    <w:rsid w:val="009F521F"/>
    <w:rsid w:val="009F553C"/>
    <w:rsid w:val="009F59F8"/>
    <w:rsid w:val="009F6ACD"/>
    <w:rsid w:val="009F6EAB"/>
    <w:rsid w:val="00A005B0"/>
    <w:rsid w:val="00A0077E"/>
    <w:rsid w:val="00A00788"/>
    <w:rsid w:val="00A01699"/>
    <w:rsid w:val="00A018DD"/>
    <w:rsid w:val="00A01F17"/>
    <w:rsid w:val="00A022A5"/>
    <w:rsid w:val="00A02A3C"/>
    <w:rsid w:val="00A02FD2"/>
    <w:rsid w:val="00A037A3"/>
    <w:rsid w:val="00A03A22"/>
    <w:rsid w:val="00A04634"/>
    <w:rsid w:val="00A04960"/>
    <w:rsid w:val="00A06087"/>
    <w:rsid w:val="00A06119"/>
    <w:rsid w:val="00A06E35"/>
    <w:rsid w:val="00A07A48"/>
    <w:rsid w:val="00A108EE"/>
    <w:rsid w:val="00A10BB8"/>
    <w:rsid w:val="00A11D44"/>
    <w:rsid w:val="00A1200D"/>
    <w:rsid w:val="00A137E4"/>
    <w:rsid w:val="00A14116"/>
    <w:rsid w:val="00A14813"/>
    <w:rsid w:val="00A149CA"/>
    <w:rsid w:val="00A14E3C"/>
    <w:rsid w:val="00A14EFE"/>
    <w:rsid w:val="00A1566A"/>
    <w:rsid w:val="00A1595F"/>
    <w:rsid w:val="00A16538"/>
    <w:rsid w:val="00A165BF"/>
    <w:rsid w:val="00A172E8"/>
    <w:rsid w:val="00A17991"/>
    <w:rsid w:val="00A179FF"/>
    <w:rsid w:val="00A20F2E"/>
    <w:rsid w:val="00A20FD4"/>
    <w:rsid w:val="00A21947"/>
    <w:rsid w:val="00A21A36"/>
    <w:rsid w:val="00A24E4A"/>
    <w:rsid w:val="00A25294"/>
    <w:rsid w:val="00A253CC"/>
    <w:rsid w:val="00A254EE"/>
    <w:rsid w:val="00A25BE7"/>
    <w:rsid w:val="00A25C88"/>
    <w:rsid w:val="00A2635E"/>
    <w:rsid w:val="00A26489"/>
    <w:rsid w:val="00A26EF7"/>
    <w:rsid w:val="00A26FEE"/>
    <w:rsid w:val="00A27008"/>
    <w:rsid w:val="00A27B26"/>
    <w:rsid w:val="00A27CDF"/>
    <w:rsid w:val="00A27D48"/>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4DE7"/>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5D3B"/>
    <w:rsid w:val="00A45E36"/>
    <w:rsid w:val="00A462A9"/>
    <w:rsid w:val="00A462FE"/>
    <w:rsid w:val="00A466E5"/>
    <w:rsid w:val="00A47209"/>
    <w:rsid w:val="00A501C9"/>
    <w:rsid w:val="00A50228"/>
    <w:rsid w:val="00A50506"/>
    <w:rsid w:val="00A53F55"/>
    <w:rsid w:val="00A5417B"/>
    <w:rsid w:val="00A54599"/>
    <w:rsid w:val="00A54743"/>
    <w:rsid w:val="00A54A9F"/>
    <w:rsid w:val="00A54B82"/>
    <w:rsid w:val="00A569D4"/>
    <w:rsid w:val="00A57BCD"/>
    <w:rsid w:val="00A57F1A"/>
    <w:rsid w:val="00A60163"/>
    <w:rsid w:val="00A6038D"/>
    <w:rsid w:val="00A60CF0"/>
    <w:rsid w:val="00A61429"/>
    <w:rsid w:val="00A61514"/>
    <w:rsid w:val="00A61645"/>
    <w:rsid w:val="00A61F62"/>
    <w:rsid w:val="00A62080"/>
    <w:rsid w:val="00A62FDF"/>
    <w:rsid w:val="00A630A2"/>
    <w:rsid w:val="00A632B8"/>
    <w:rsid w:val="00A634D9"/>
    <w:rsid w:val="00A637AB"/>
    <w:rsid w:val="00A63BF3"/>
    <w:rsid w:val="00A64366"/>
    <w:rsid w:val="00A64942"/>
    <w:rsid w:val="00A64C92"/>
    <w:rsid w:val="00A65911"/>
    <w:rsid w:val="00A6643C"/>
    <w:rsid w:val="00A67544"/>
    <w:rsid w:val="00A67636"/>
    <w:rsid w:val="00A67E10"/>
    <w:rsid w:val="00A7074C"/>
    <w:rsid w:val="00A7075B"/>
    <w:rsid w:val="00A708A2"/>
    <w:rsid w:val="00A70E7D"/>
    <w:rsid w:val="00A7176B"/>
    <w:rsid w:val="00A71CE6"/>
    <w:rsid w:val="00A71D23"/>
    <w:rsid w:val="00A7333A"/>
    <w:rsid w:val="00A73AC8"/>
    <w:rsid w:val="00A73D0D"/>
    <w:rsid w:val="00A74A92"/>
    <w:rsid w:val="00A7574D"/>
    <w:rsid w:val="00A75918"/>
    <w:rsid w:val="00A75CC1"/>
    <w:rsid w:val="00A75E88"/>
    <w:rsid w:val="00A7674F"/>
    <w:rsid w:val="00A778AC"/>
    <w:rsid w:val="00A800F4"/>
    <w:rsid w:val="00A8056E"/>
    <w:rsid w:val="00A80B6E"/>
    <w:rsid w:val="00A80B89"/>
    <w:rsid w:val="00A819E8"/>
    <w:rsid w:val="00A82267"/>
    <w:rsid w:val="00A824DE"/>
    <w:rsid w:val="00A82A84"/>
    <w:rsid w:val="00A82D58"/>
    <w:rsid w:val="00A82DE2"/>
    <w:rsid w:val="00A8399D"/>
    <w:rsid w:val="00A83E3D"/>
    <w:rsid w:val="00A84347"/>
    <w:rsid w:val="00A8443A"/>
    <w:rsid w:val="00A8479C"/>
    <w:rsid w:val="00A84B05"/>
    <w:rsid w:val="00A8557B"/>
    <w:rsid w:val="00A85A05"/>
    <w:rsid w:val="00A86400"/>
    <w:rsid w:val="00A86D63"/>
    <w:rsid w:val="00A86FF9"/>
    <w:rsid w:val="00A87797"/>
    <w:rsid w:val="00A9066F"/>
    <w:rsid w:val="00A9076D"/>
    <w:rsid w:val="00A90E72"/>
    <w:rsid w:val="00A916BA"/>
    <w:rsid w:val="00A922A2"/>
    <w:rsid w:val="00A9327B"/>
    <w:rsid w:val="00A93B69"/>
    <w:rsid w:val="00A940D8"/>
    <w:rsid w:val="00A94714"/>
    <w:rsid w:val="00A947BA"/>
    <w:rsid w:val="00A94F45"/>
    <w:rsid w:val="00A95BFC"/>
    <w:rsid w:val="00A95DC0"/>
    <w:rsid w:val="00A963C7"/>
    <w:rsid w:val="00A97924"/>
    <w:rsid w:val="00AA06DF"/>
    <w:rsid w:val="00AA0D0E"/>
    <w:rsid w:val="00AA1626"/>
    <w:rsid w:val="00AA1C25"/>
    <w:rsid w:val="00AA3A67"/>
    <w:rsid w:val="00AA3DB7"/>
    <w:rsid w:val="00AA40F8"/>
    <w:rsid w:val="00AA443F"/>
    <w:rsid w:val="00AA51F5"/>
    <w:rsid w:val="00AA559E"/>
    <w:rsid w:val="00AA5758"/>
    <w:rsid w:val="00AA5C64"/>
    <w:rsid w:val="00AA5E3B"/>
    <w:rsid w:val="00AA6091"/>
    <w:rsid w:val="00AA6507"/>
    <w:rsid w:val="00AA68B4"/>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109B"/>
    <w:rsid w:val="00AC2D07"/>
    <w:rsid w:val="00AC338B"/>
    <w:rsid w:val="00AC3C0A"/>
    <w:rsid w:val="00AC5332"/>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4D2A"/>
    <w:rsid w:val="00AD5039"/>
    <w:rsid w:val="00AD53F8"/>
    <w:rsid w:val="00AD542F"/>
    <w:rsid w:val="00AD5B45"/>
    <w:rsid w:val="00AD5B4F"/>
    <w:rsid w:val="00AD5D65"/>
    <w:rsid w:val="00AD6372"/>
    <w:rsid w:val="00AD7305"/>
    <w:rsid w:val="00AD757F"/>
    <w:rsid w:val="00AD7B40"/>
    <w:rsid w:val="00AD7E64"/>
    <w:rsid w:val="00AE0001"/>
    <w:rsid w:val="00AE0A25"/>
    <w:rsid w:val="00AE0BCE"/>
    <w:rsid w:val="00AE0C56"/>
    <w:rsid w:val="00AE0D3A"/>
    <w:rsid w:val="00AE149E"/>
    <w:rsid w:val="00AE1EE5"/>
    <w:rsid w:val="00AE22F2"/>
    <w:rsid w:val="00AE29FC"/>
    <w:rsid w:val="00AE2F3F"/>
    <w:rsid w:val="00AE30D1"/>
    <w:rsid w:val="00AE3B4E"/>
    <w:rsid w:val="00AE41D4"/>
    <w:rsid w:val="00AE498B"/>
    <w:rsid w:val="00AE5417"/>
    <w:rsid w:val="00AE5568"/>
    <w:rsid w:val="00AE5985"/>
    <w:rsid w:val="00AE59EC"/>
    <w:rsid w:val="00AE67B3"/>
    <w:rsid w:val="00AE67CB"/>
    <w:rsid w:val="00AE698A"/>
    <w:rsid w:val="00AE7864"/>
    <w:rsid w:val="00AE7949"/>
    <w:rsid w:val="00AF1210"/>
    <w:rsid w:val="00AF1469"/>
    <w:rsid w:val="00AF25D5"/>
    <w:rsid w:val="00AF2A02"/>
    <w:rsid w:val="00AF3530"/>
    <w:rsid w:val="00AF3DBB"/>
    <w:rsid w:val="00AF5194"/>
    <w:rsid w:val="00AF53EF"/>
    <w:rsid w:val="00AF5CA7"/>
    <w:rsid w:val="00AF644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D1B"/>
    <w:rsid w:val="00B05BCA"/>
    <w:rsid w:val="00B0649A"/>
    <w:rsid w:val="00B0661F"/>
    <w:rsid w:val="00B06681"/>
    <w:rsid w:val="00B079CE"/>
    <w:rsid w:val="00B10558"/>
    <w:rsid w:val="00B10680"/>
    <w:rsid w:val="00B130C6"/>
    <w:rsid w:val="00B134FE"/>
    <w:rsid w:val="00B1369D"/>
    <w:rsid w:val="00B14F3E"/>
    <w:rsid w:val="00B150D7"/>
    <w:rsid w:val="00B153C9"/>
    <w:rsid w:val="00B156A9"/>
    <w:rsid w:val="00B15834"/>
    <w:rsid w:val="00B15F83"/>
    <w:rsid w:val="00B160FF"/>
    <w:rsid w:val="00B16322"/>
    <w:rsid w:val="00B1662E"/>
    <w:rsid w:val="00B16A6F"/>
    <w:rsid w:val="00B16C1C"/>
    <w:rsid w:val="00B17F30"/>
    <w:rsid w:val="00B20993"/>
    <w:rsid w:val="00B20EC6"/>
    <w:rsid w:val="00B21FC3"/>
    <w:rsid w:val="00B22C0D"/>
    <w:rsid w:val="00B22DB6"/>
    <w:rsid w:val="00B23A0F"/>
    <w:rsid w:val="00B23AF4"/>
    <w:rsid w:val="00B23C15"/>
    <w:rsid w:val="00B24043"/>
    <w:rsid w:val="00B25762"/>
    <w:rsid w:val="00B25B40"/>
    <w:rsid w:val="00B25FDE"/>
    <w:rsid w:val="00B26134"/>
    <w:rsid w:val="00B26255"/>
    <w:rsid w:val="00B26AB0"/>
    <w:rsid w:val="00B26AD2"/>
    <w:rsid w:val="00B26CA2"/>
    <w:rsid w:val="00B309F1"/>
    <w:rsid w:val="00B30B4E"/>
    <w:rsid w:val="00B31239"/>
    <w:rsid w:val="00B31246"/>
    <w:rsid w:val="00B320A7"/>
    <w:rsid w:val="00B326FF"/>
    <w:rsid w:val="00B3290C"/>
    <w:rsid w:val="00B340AA"/>
    <w:rsid w:val="00B340DE"/>
    <w:rsid w:val="00B348BF"/>
    <w:rsid w:val="00B34A9F"/>
    <w:rsid w:val="00B34B80"/>
    <w:rsid w:val="00B35CDA"/>
    <w:rsid w:val="00B37022"/>
    <w:rsid w:val="00B37B0A"/>
    <w:rsid w:val="00B37B1B"/>
    <w:rsid w:val="00B37D97"/>
    <w:rsid w:val="00B4082D"/>
    <w:rsid w:val="00B40B8E"/>
    <w:rsid w:val="00B411BD"/>
    <w:rsid w:val="00B41559"/>
    <w:rsid w:val="00B418E8"/>
    <w:rsid w:val="00B42285"/>
    <w:rsid w:val="00B4274B"/>
    <w:rsid w:val="00B42CBA"/>
    <w:rsid w:val="00B435B1"/>
    <w:rsid w:val="00B4367F"/>
    <w:rsid w:val="00B438BA"/>
    <w:rsid w:val="00B44068"/>
    <w:rsid w:val="00B44F09"/>
    <w:rsid w:val="00B44F99"/>
    <w:rsid w:val="00B45876"/>
    <w:rsid w:val="00B4644A"/>
    <w:rsid w:val="00B46DCB"/>
    <w:rsid w:val="00B50260"/>
    <w:rsid w:val="00B504C8"/>
    <w:rsid w:val="00B507AC"/>
    <w:rsid w:val="00B508DD"/>
    <w:rsid w:val="00B50CD4"/>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3BC"/>
    <w:rsid w:val="00B64434"/>
    <w:rsid w:val="00B65792"/>
    <w:rsid w:val="00B6748A"/>
    <w:rsid w:val="00B706AB"/>
    <w:rsid w:val="00B711CE"/>
    <w:rsid w:val="00B71DC8"/>
    <w:rsid w:val="00B72BFE"/>
    <w:rsid w:val="00B72CE3"/>
    <w:rsid w:val="00B73C38"/>
    <w:rsid w:val="00B746C6"/>
    <w:rsid w:val="00B74FEA"/>
    <w:rsid w:val="00B75A00"/>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4FFD"/>
    <w:rsid w:val="00B853BE"/>
    <w:rsid w:val="00B86476"/>
    <w:rsid w:val="00B86A3D"/>
    <w:rsid w:val="00B8712C"/>
    <w:rsid w:val="00B875C7"/>
    <w:rsid w:val="00B87A87"/>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26E"/>
    <w:rsid w:val="00BA3EBD"/>
    <w:rsid w:val="00BA407E"/>
    <w:rsid w:val="00BA4575"/>
    <w:rsid w:val="00BA5EDB"/>
    <w:rsid w:val="00BA5F55"/>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3405"/>
    <w:rsid w:val="00BB4639"/>
    <w:rsid w:val="00BB499F"/>
    <w:rsid w:val="00BB4C4E"/>
    <w:rsid w:val="00BB597D"/>
    <w:rsid w:val="00BB5FCB"/>
    <w:rsid w:val="00BB604B"/>
    <w:rsid w:val="00BB6068"/>
    <w:rsid w:val="00BB7867"/>
    <w:rsid w:val="00BC00EC"/>
    <w:rsid w:val="00BC08C5"/>
    <w:rsid w:val="00BC0DDA"/>
    <w:rsid w:val="00BC0E59"/>
    <w:rsid w:val="00BC1015"/>
    <w:rsid w:val="00BC12FB"/>
    <w:rsid w:val="00BC1B45"/>
    <w:rsid w:val="00BC1C3C"/>
    <w:rsid w:val="00BC2786"/>
    <w:rsid w:val="00BC307F"/>
    <w:rsid w:val="00BC3159"/>
    <w:rsid w:val="00BC3257"/>
    <w:rsid w:val="00BC32E2"/>
    <w:rsid w:val="00BC39DB"/>
    <w:rsid w:val="00BC39E6"/>
    <w:rsid w:val="00BC3A32"/>
    <w:rsid w:val="00BC3B07"/>
    <w:rsid w:val="00BC46EF"/>
    <w:rsid w:val="00BC6FD6"/>
    <w:rsid w:val="00BC7253"/>
    <w:rsid w:val="00BD008E"/>
    <w:rsid w:val="00BD120D"/>
    <w:rsid w:val="00BD2485"/>
    <w:rsid w:val="00BD2773"/>
    <w:rsid w:val="00BD2F3B"/>
    <w:rsid w:val="00BD3372"/>
    <w:rsid w:val="00BD3F3A"/>
    <w:rsid w:val="00BD4428"/>
    <w:rsid w:val="00BD4814"/>
    <w:rsid w:val="00BD4C30"/>
    <w:rsid w:val="00BD4E96"/>
    <w:rsid w:val="00BD50AA"/>
    <w:rsid w:val="00BD5135"/>
    <w:rsid w:val="00BD6959"/>
    <w:rsid w:val="00BD7291"/>
    <w:rsid w:val="00BD7CD3"/>
    <w:rsid w:val="00BD7EA3"/>
    <w:rsid w:val="00BD7FE2"/>
    <w:rsid w:val="00BE0173"/>
    <w:rsid w:val="00BE09C9"/>
    <w:rsid w:val="00BE0B19"/>
    <w:rsid w:val="00BE0DD8"/>
    <w:rsid w:val="00BE13F0"/>
    <w:rsid w:val="00BE1D82"/>
    <w:rsid w:val="00BE1EE4"/>
    <w:rsid w:val="00BE1F8B"/>
    <w:rsid w:val="00BE28D3"/>
    <w:rsid w:val="00BE2B4F"/>
    <w:rsid w:val="00BE2C88"/>
    <w:rsid w:val="00BE2F39"/>
    <w:rsid w:val="00BE332D"/>
    <w:rsid w:val="00BE3417"/>
    <w:rsid w:val="00BE3BBD"/>
    <w:rsid w:val="00BE3CF1"/>
    <w:rsid w:val="00BE3F17"/>
    <w:rsid w:val="00BE4B20"/>
    <w:rsid w:val="00BE5250"/>
    <w:rsid w:val="00BE5FBB"/>
    <w:rsid w:val="00BE5FC4"/>
    <w:rsid w:val="00BE60D5"/>
    <w:rsid w:val="00BE628F"/>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547"/>
    <w:rsid w:val="00C01671"/>
    <w:rsid w:val="00C02419"/>
    <w:rsid w:val="00C02766"/>
    <w:rsid w:val="00C03EE8"/>
    <w:rsid w:val="00C0524C"/>
    <w:rsid w:val="00C058A7"/>
    <w:rsid w:val="00C05BEC"/>
    <w:rsid w:val="00C06A6F"/>
    <w:rsid w:val="00C06E7D"/>
    <w:rsid w:val="00C07786"/>
    <w:rsid w:val="00C1016B"/>
    <w:rsid w:val="00C1112B"/>
    <w:rsid w:val="00C11A88"/>
    <w:rsid w:val="00C11D96"/>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2E9C"/>
    <w:rsid w:val="00C23130"/>
    <w:rsid w:val="00C245B4"/>
    <w:rsid w:val="00C24671"/>
    <w:rsid w:val="00C255A5"/>
    <w:rsid w:val="00C2573D"/>
    <w:rsid w:val="00C2584B"/>
    <w:rsid w:val="00C25942"/>
    <w:rsid w:val="00C25DD9"/>
    <w:rsid w:val="00C2663F"/>
    <w:rsid w:val="00C26DB8"/>
    <w:rsid w:val="00C278DC"/>
    <w:rsid w:val="00C31A98"/>
    <w:rsid w:val="00C3400F"/>
    <w:rsid w:val="00C3408E"/>
    <w:rsid w:val="00C34B64"/>
    <w:rsid w:val="00C34C36"/>
    <w:rsid w:val="00C352B3"/>
    <w:rsid w:val="00C35AFB"/>
    <w:rsid w:val="00C3654C"/>
    <w:rsid w:val="00C36BF5"/>
    <w:rsid w:val="00C36DBC"/>
    <w:rsid w:val="00C36F5A"/>
    <w:rsid w:val="00C37665"/>
    <w:rsid w:val="00C376BA"/>
    <w:rsid w:val="00C37966"/>
    <w:rsid w:val="00C40373"/>
    <w:rsid w:val="00C4082D"/>
    <w:rsid w:val="00C40AE6"/>
    <w:rsid w:val="00C411AF"/>
    <w:rsid w:val="00C4138D"/>
    <w:rsid w:val="00C41E3A"/>
    <w:rsid w:val="00C42177"/>
    <w:rsid w:val="00C42D65"/>
    <w:rsid w:val="00C4304C"/>
    <w:rsid w:val="00C43315"/>
    <w:rsid w:val="00C4337A"/>
    <w:rsid w:val="00C44805"/>
    <w:rsid w:val="00C44DDA"/>
    <w:rsid w:val="00C452F5"/>
    <w:rsid w:val="00C45819"/>
    <w:rsid w:val="00C45D13"/>
    <w:rsid w:val="00C46555"/>
    <w:rsid w:val="00C466D0"/>
    <w:rsid w:val="00C46B15"/>
    <w:rsid w:val="00C46F7D"/>
    <w:rsid w:val="00C479B5"/>
    <w:rsid w:val="00C50242"/>
    <w:rsid w:val="00C5034D"/>
    <w:rsid w:val="00C50498"/>
    <w:rsid w:val="00C5050E"/>
    <w:rsid w:val="00C50E99"/>
    <w:rsid w:val="00C512F7"/>
    <w:rsid w:val="00C51355"/>
    <w:rsid w:val="00C51DE1"/>
    <w:rsid w:val="00C52359"/>
    <w:rsid w:val="00C52744"/>
    <w:rsid w:val="00C530A0"/>
    <w:rsid w:val="00C53952"/>
    <w:rsid w:val="00C53EB3"/>
    <w:rsid w:val="00C542D4"/>
    <w:rsid w:val="00C5488F"/>
    <w:rsid w:val="00C54D71"/>
    <w:rsid w:val="00C5570D"/>
    <w:rsid w:val="00C563F5"/>
    <w:rsid w:val="00C5671B"/>
    <w:rsid w:val="00C570F7"/>
    <w:rsid w:val="00C608BB"/>
    <w:rsid w:val="00C617FA"/>
    <w:rsid w:val="00C62CD5"/>
    <w:rsid w:val="00C636E6"/>
    <w:rsid w:val="00C639D6"/>
    <w:rsid w:val="00C63F8E"/>
    <w:rsid w:val="00C640EE"/>
    <w:rsid w:val="00C647FB"/>
    <w:rsid w:val="00C649A1"/>
    <w:rsid w:val="00C64AF0"/>
    <w:rsid w:val="00C6523D"/>
    <w:rsid w:val="00C6545B"/>
    <w:rsid w:val="00C654E0"/>
    <w:rsid w:val="00C658FA"/>
    <w:rsid w:val="00C6649A"/>
    <w:rsid w:val="00C67B29"/>
    <w:rsid w:val="00C67EAB"/>
    <w:rsid w:val="00C67FC6"/>
    <w:rsid w:val="00C7061C"/>
    <w:rsid w:val="00C707B3"/>
    <w:rsid w:val="00C70AB8"/>
    <w:rsid w:val="00C70C7E"/>
    <w:rsid w:val="00C70DFF"/>
    <w:rsid w:val="00C7163E"/>
    <w:rsid w:val="00C71825"/>
    <w:rsid w:val="00C7186F"/>
    <w:rsid w:val="00C71EF6"/>
    <w:rsid w:val="00C7209E"/>
    <w:rsid w:val="00C728C2"/>
    <w:rsid w:val="00C74401"/>
    <w:rsid w:val="00C74DA2"/>
    <w:rsid w:val="00C74EE9"/>
    <w:rsid w:val="00C759A8"/>
    <w:rsid w:val="00C75A6B"/>
    <w:rsid w:val="00C763B6"/>
    <w:rsid w:val="00C7644F"/>
    <w:rsid w:val="00C768F6"/>
    <w:rsid w:val="00C80073"/>
    <w:rsid w:val="00C800ED"/>
    <w:rsid w:val="00C80D97"/>
    <w:rsid w:val="00C80DEA"/>
    <w:rsid w:val="00C81643"/>
    <w:rsid w:val="00C826CE"/>
    <w:rsid w:val="00C832DC"/>
    <w:rsid w:val="00C8377F"/>
    <w:rsid w:val="00C83F4C"/>
    <w:rsid w:val="00C83FF7"/>
    <w:rsid w:val="00C85329"/>
    <w:rsid w:val="00C85E8F"/>
    <w:rsid w:val="00C8646D"/>
    <w:rsid w:val="00C8661D"/>
    <w:rsid w:val="00C87E85"/>
    <w:rsid w:val="00C90372"/>
    <w:rsid w:val="00C90E54"/>
    <w:rsid w:val="00C9135F"/>
    <w:rsid w:val="00C9156C"/>
    <w:rsid w:val="00C919DE"/>
    <w:rsid w:val="00C91DE3"/>
    <w:rsid w:val="00C92262"/>
    <w:rsid w:val="00C924FB"/>
    <w:rsid w:val="00C92C7F"/>
    <w:rsid w:val="00C9369D"/>
    <w:rsid w:val="00C93CEF"/>
    <w:rsid w:val="00C944FA"/>
    <w:rsid w:val="00C94D4B"/>
    <w:rsid w:val="00C9519B"/>
    <w:rsid w:val="00C95854"/>
    <w:rsid w:val="00C95BF1"/>
    <w:rsid w:val="00C95EFF"/>
    <w:rsid w:val="00C95FBC"/>
    <w:rsid w:val="00C96E6F"/>
    <w:rsid w:val="00C97872"/>
    <w:rsid w:val="00C97A9E"/>
    <w:rsid w:val="00CA03F5"/>
    <w:rsid w:val="00CA0532"/>
    <w:rsid w:val="00CA19AB"/>
    <w:rsid w:val="00CA2241"/>
    <w:rsid w:val="00CA3CDD"/>
    <w:rsid w:val="00CA3CF2"/>
    <w:rsid w:val="00CA403B"/>
    <w:rsid w:val="00CA505A"/>
    <w:rsid w:val="00CA59DD"/>
    <w:rsid w:val="00CA7F7C"/>
    <w:rsid w:val="00CB008E"/>
    <w:rsid w:val="00CB01FA"/>
    <w:rsid w:val="00CB067D"/>
    <w:rsid w:val="00CB0737"/>
    <w:rsid w:val="00CB0748"/>
    <w:rsid w:val="00CB097A"/>
    <w:rsid w:val="00CB0A7C"/>
    <w:rsid w:val="00CB1B93"/>
    <w:rsid w:val="00CB26EC"/>
    <w:rsid w:val="00CB2D2A"/>
    <w:rsid w:val="00CB39D5"/>
    <w:rsid w:val="00CB4294"/>
    <w:rsid w:val="00CB4B7B"/>
    <w:rsid w:val="00CB4D07"/>
    <w:rsid w:val="00CB4DA0"/>
    <w:rsid w:val="00CB5B1E"/>
    <w:rsid w:val="00CB5BDF"/>
    <w:rsid w:val="00CB620F"/>
    <w:rsid w:val="00CB650E"/>
    <w:rsid w:val="00CB787A"/>
    <w:rsid w:val="00CC01E8"/>
    <w:rsid w:val="00CC0841"/>
    <w:rsid w:val="00CC0C4A"/>
    <w:rsid w:val="00CC0CC3"/>
    <w:rsid w:val="00CC148C"/>
    <w:rsid w:val="00CC17F0"/>
    <w:rsid w:val="00CC1853"/>
    <w:rsid w:val="00CC1926"/>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372C"/>
    <w:rsid w:val="00CF4247"/>
    <w:rsid w:val="00CF4728"/>
    <w:rsid w:val="00CF5263"/>
    <w:rsid w:val="00CF60B5"/>
    <w:rsid w:val="00CF6CCD"/>
    <w:rsid w:val="00CF7341"/>
    <w:rsid w:val="00D004FA"/>
    <w:rsid w:val="00D01B21"/>
    <w:rsid w:val="00D01C28"/>
    <w:rsid w:val="00D01E2F"/>
    <w:rsid w:val="00D01EE1"/>
    <w:rsid w:val="00D03102"/>
    <w:rsid w:val="00D03727"/>
    <w:rsid w:val="00D0378A"/>
    <w:rsid w:val="00D0495A"/>
    <w:rsid w:val="00D05132"/>
    <w:rsid w:val="00D05145"/>
    <w:rsid w:val="00D05EA9"/>
    <w:rsid w:val="00D071F8"/>
    <w:rsid w:val="00D07252"/>
    <w:rsid w:val="00D074F4"/>
    <w:rsid w:val="00D07CE1"/>
    <w:rsid w:val="00D1026A"/>
    <w:rsid w:val="00D1057A"/>
    <w:rsid w:val="00D1060D"/>
    <w:rsid w:val="00D107CF"/>
    <w:rsid w:val="00D10B10"/>
    <w:rsid w:val="00D10B61"/>
    <w:rsid w:val="00D11B0B"/>
    <w:rsid w:val="00D12293"/>
    <w:rsid w:val="00D13A4F"/>
    <w:rsid w:val="00D13FC0"/>
    <w:rsid w:val="00D14236"/>
    <w:rsid w:val="00D143FA"/>
    <w:rsid w:val="00D14553"/>
    <w:rsid w:val="00D1496C"/>
    <w:rsid w:val="00D14DB1"/>
    <w:rsid w:val="00D15F43"/>
    <w:rsid w:val="00D16E87"/>
    <w:rsid w:val="00D17741"/>
    <w:rsid w:val="00D20B8B"/>
    <w:rsid w:val="00D2162C"/>
    <w:rsid w:val="00D21A3C"/>
    <w:rsid w:val="00D21BF7"/>
    <w:rsid w:val="00D223A5"/>
    <w:rsid w:val="00D233F1"/>
    <w:rsid w:val="00D2378A"/>
    <w:rsid w:val="00D256F8"/>
    <w:rsid w:val="00D26577"/>
    <w:rsid w:val="00D2685C"/>
    <w:rsid w:val="00D2696D"/>
    <w:rsid w:val="00D26A3B"/>
    <w:rsid w:val="00D26D73"/>
    <w:rsid w:val="00D26FE8"/>
    <w:rsid w:val="00D27D58"/>
    <w:rsid w:val="00D3006E"/>
    <w:rsid w:val="00D302FD"/>
    <w:rsid w:val="00D3038A"/>
    <w:rsid w:val="00D3098D"/>
    <w:rsid w:val="00D31A02"/>
    <w:rsid w:val="00D32B80"/>
    <w:rsid w:val="00D33150"/>
    <w:rsid w:val="00D3323C"/>
    <w:rsid w:val="00D33456"/>
    <w:rsid w:val="00D33913"/>
    <w:rsid w:val="00D3396F"/>
    <w:rsid w:val="00D33D4D"/>
    <w:rsid w:val="00D34724"/>
    <w:rsid w:val="00D34A0B"/>
    <w:rsid w:val="00D35A11"/>
    <w:rsid w:val="00D360D7"/>
    <w:rsid w:val="00D36234"/>
    <w:rsid w:val="00D36371"/>
    <w:rsid w:val="00D36D17"/>
    <w:rsid w:val="00D37E57"/>
    <w:rsid w:val="00D401BF"/>
    <w:rsid w:val="00D40968"/>
    <w:rsid w:val="00D40A6C"/>
    <w:rsid w:val="00D40B2C"/>
    <w:rsid w:val="00D4130D"/>
    <w:rsid w:val="00D41E4C"/>
    <w:rsid w:val="00D41E86"/>
    <w:rsid w:val="00D427D2"/>
    <w:rsid w:val="00D42F37"/>
    <w:rsid w:val="00D434E6"/>
    <w:rsid w:val="00D437D8"/>
    <w:rsid w:val="00D4458E"/>
    <w:rsid w:val="00D44994"/>
    <w:rsid w:val="00D45017"/>
    <w:rsid w:val="00D455A1"/>
    <w:rsid w:val="00D45DF3"/>
    <w:rsid w:val="00D45E09"/>
    <w:rsid w:val="00D46174"/>
    <w:rsid w:val="00D46231"/>
    <w:rsid w:val="00D46AC2"/>
    <w:rsid w:val="00D47266"/>
    <w:rsid w:val="00D47DD0"/>
    <w:rsid w:val="00D50183"/>
    <w:rsid w:val="00D50318"/>
    <w:rsid w:val="00D512A6"/>
    <w:rsid w:val="00D51A01"/>
    <w:rsid w:val="00D51D12"/>
    <w:rsid w:val="00D5362B"/>
    <w:rsid w:val="00D55072"/>
    <w:rsid w:val="00D551B5"/>
    <w:rsid w:val="00D562C1"/>
    <w:rsid w:val="00D56B97"/>
    <w:rsid w:val="00D56BDD"/>
    <w:rsid w:val="00D56DB2"/>
    <w:rsid w:val="00D5747F"/>
    <w:rsid w:val="00D57495"/>
    <w:rsid w:val="00D574D4"/>
    <w:rsid w:val="00D574FA"/>
    <w:rsid w:val="00D578A3"/>
    <w:rsid w:val="00D57DB7"/>
    <w:rsid w:val="00D60C8D"/>
    <w:rsid w:val="00D61374"/>
    <w:rsid w:val="00D61635"/>
    <w:rsid w:val="00D6165D"/>
    <w:rsid w:val="00D6168A"/>
    <w:rsid w:val="00D616A5"/>
    <w:rsid w:val="00D61B56"/>
    <w:rsid w:val="00D61FF0"/>
    <w:rsid w:val="00D6211D"/>
    <w:rsid w:val="00D62468"/>
    <w:rsid w:val="00D62C97"/>
    <w:rsid w:val="00D632E7"/>
    <w:rsid w:val="00D63517"/>
    <w:rsid w:val="00D63B75"/>
    <w:rsid w:val="00D6531B"/>
    <w:rsid w:val="00D659B1"/>
    <w:rsid w:val="00D66C1E"/>
    <w:rsid w:val="00D66E18"/>
    <w:rsid w:val="00D672BB"/>
    <w:rsid w:val="00D6734D"/>
    <w:rsid w:val="00D679CF"/>
    <w:rsid w:val="00D679D3"/>
    <w:rsid w:val="00D67F42"/>
    <w:rsid w:val="00D70A5B"/>
    <w:rsid w:val="00D7204D"/>
    <w:rsid w:val="00D7269A"/>
    <w:rsid w:val="00D7356F"/>
    <w:rsid w:val="00D73587"/>
    <w:rsid w:val="00D73C6C"/>
    <w:rsid w:val="00D73EBB"/>
    <w:rsid w:val="00D74265"/>
    <w:rsid w:val="00D745D2"/>
    <w:rsid w:val="00D751FB"/>
    <w:rsid w:val="00D754D6"/>
    <w:rsid w:val="00D754DC"/>
    <w:rsid w:val="00D761AA"/>
    <w:rsid w:val="00D76F15"/>
    <w:rsid w:val="00D76FAE"/>
    <w:rsid w:val="00D77011"/>
    <w:rsid w:val="00D774FE"/>
    <w:rsid w:val="00D777D7"/>
    <w:rsid w:val="00D8096D"/>
    <w:rsid w:val="00D809E1"/>
    <w:rsid w:val="00D80AB8"/>
    <w:rsid w:val="00D81792"/>
    <w:rsid w:val="00D817E2"/>
    <w:rsid w:val="00D81937"/>
    <w:rsid w:val="00D819B1"/>
    <w:rsid w:val="00D82494"/>
    <w:rsid w:val="00D83201"/>
    <w:rsid w:val="00D835AF"/>
    <w:rsid w:val="00D83AE9"/>
    <w:rsid w:val="00D83F8A"/>
    <w:rsid w:val="00D847E5"/>
    <w:rsid w:val="00D85019"/>
    <w:rsid w:val="00D857B8"/>
    <w:rsid w:val="00D86D73"/>
    <w:rsid w:val="00D87175"/>
    <w:rsid w:val="00D87ABF"/>
    <w:rsid w:val="00D9022F"/>
    <w:rsid w:val="00D90CD3"/>
    <w:rsid w:val="00D919E6"/>
    <w:rsid w:val="00D91BE1"/>
    <w:rsid w:val="00D92C29"/>
    <w:rsid w:val="00D936E2"/>
    <w:rsid w:val="00D94D0F"/>
    <w:rsid w:val="00D95104"/>
    <w:rsid w:val="00D95600"/>
    <w:rsid w:val="00D96776"/>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549"/>
    <w:rsid w:val="00DA5665"/>
    <w:rsid w:val="00DA5701"/>
    <w:rsid w:val="00DA615D"/>
    <w:rsid w:val="00DA6598"/>
    <w:rsid w:val="00DA6C0F"/>
    <w:rsid w:val="00DA6F94"/>
    <w:rsid w:val="00DA702F"/>
    <w:rsid w:val="00DA7C38"/>
    <w:rsid w:val="00DA7F7E"/>
    <w:rsid w:val="00DA7F8A"/>
    <w:rsid w:val="00DB0176"/>
    <w:rsid w:val="00DB0404"/>
    <w:rsid w:val="00DB0DDC"/>
    <w:rsid w:val="00DB11F8"/>
    <w:rsid w:val="00DB18F8"/>
    <w:rsid w:val="00DB1F2A"/>
    <w:rsid w:val="00DB251E"/>
    <w:rsid w:val="00DB297F"/>
    <w:rsid w:val="00DB2AFF"/>
    <w:rsid w:val="00DB2BA7"/>
    <w:rsid w:val="00DB2FA3"/>
    <w:rsid w:val="00DB3153"/>
    <w:rsid w:val="00DB317A"/>
    <w:rsid w:val="00DB3B82"/>
    <w:rsid w:val="00DB485D"/>
    <w:rsid w:val="00DB49DE"/>
    <w:rsid w:val="00DB55E8"/>
    <w:rsid w:val="00DB5838"/>
    <w:rsid w:val="00DB5AF4"/>
    <w:rsid w:val="00DB67C6"/>
    <w:rsid w:val="00DB7BD1"/>
    <w:rsid w:val="00DB7CB9"/>
    <w:rsid w:val="00DC04A3"/>
    <w:rsid w:val="00DC1327"/>
    <w:rsid w:val="00DC1350"/>
    <w:rsid w:val="00DC162B"/>
    <w:rsid w:val="00DC1E85"/>
    <w:rsid w:val="00DC215D"/>
    <w:rsid w:val="00DC24C8"/>
    <w:rsid w:val="00DC3237"/>
    <w:rsid w:val="00DC41A4"/>
    <w:rsid w:val="00DC4665"/>
    <w:rsid w:val="00DC49D0"/>
    <w:rsid w:val="00DC4A5F"/>
    <w:rsid w:val="00DC543F"/>
    <w:rsid w:val="00DC5672"/>
    <w:rsid w:val="00DC5FAD"/>
    <w:rsid w:val="00DC60A2"/>
    <w:rsid w:val="00DC6154"/>
    <w:rsid w:val="00DC6600"/>
    <w:rsid w:val="00DC6748"/>
    <w:rsid w:val="00DC67BD"/>
    <w:rsid w:val="00DC6924"/>
    <w:rsid w:val="00DC6EE6"/>
    <w:rsid w:val="00DC71F2"/>
    <w:rsid w:val="00DD08AC"/>
    <w:rsid w:val="00DD19AC"/>
    <w:rsid w:val="00DD2025"/>
    <w:rsid w:val="00DD22EA"/>
    <w:rsid w:val="00DD23A0"/>
    <w:rsid w:val="00DD2AF3"/>
    <w:rsid w:val="00DD33AA"/>
    <w:rsid w:val="00DD3B0B"/>
    <w:rsid w:val="00DD3EF5"/>
    <w:rsid w:val="00DD4C6D"/>
    <w:rsid w:val="00DD53FA"/>
    <w:rsid w:val="00DD5AEC"/>
    <w:rsid w:val="00DD5F42"/>
    <w:rsid w:val="00DD617B"/>
    <w:rsid w:val="00DD6CE6"/>
    <w:rsid w:val="00DD76DB"/>
    <w:rsid w:val="00DD79FC"/>
    <w:rsid w:val="00DD7D7A"/>
    <w:rsid w:val="00DE03B3"/>
    <w:rsid w:val="00DE0E59"/>
    <w:rsid w:val="00DE0F6C"/>
    <w:rsid w:val="00DE219B"/>
    <w:rsid w:val="00DE2AD7"/>
    <w:rsid w:val="00DE2F5D"/>
    <w:rsid w:val="00DE3708"/>
    <w:rsid w:val="00DE3EBC"/>
    <w:rsid w:val="00DE44BF"/>
    <w:rsid w:val="00DE4861"/>
    <w:rsid w:val="00DE4903"/>
    <w:rsid w:val="00DE52E3"/>
    <w:rsid w:val="00DE53EB"/>
    <w:rsid w:val="00DE6660"/>
    <w:rsid w:val="00DE66D0"/>
    <w:rsid w:val="00DE6BAB"/>
    <w:rsid w:val="00DE73B3"/>
    <w:rsid w:val="00DE74B6"/>
    <w:rsid w:val="00DE7C00"/>
    <w:rsid w:val="00DE7D1D"/>
    <w:rsid w:val="00DF03E9"/>
    <w:rsid w:val="00DF03ED"/>
    <w:rsid w:val="00DF04EE"/>
    <w:rsid w:val="00DF0BF4"/>
    <w:rsid w:val="00DF179D"/>
    <w:rsid w:val="00DF1A69"/>
    <w:rsid w:val="00DF1E9C"/>
    <w:rsid w:val="00DF2489"/>
    <w:rsid w:val="00DF26B1"/>
    <w:rsid w:val="00DF377D"/>
    <w:rsid w:val="00DF3B7A"/>
    <w:rsid w:val="00DF3C4D"/>
    <w:rsid w:val="00DF4572"/>
    <w:rsid w:val="00DF4658"/>
    <w:rsid w:val="00DF5E0F"/>
    <w:rsid w:val="00DF6C8B"/>
    <w:rsid w:val="00DF6F17"/>
    <w:rsid w:val="00DF7423"/>
    <w:rsid w:val="00DF78FA"/>
    <w:rsid w:val="00E002F1"/>
    <w:rsid w:val="00E0082C"/>
    <w:rsid w:val="00E00F07"/>
    <w:rsid w:val="00E01DAA"/>
    <w:rsid w:val="00E023E5"/>
    <w:rsid w:val="00E02432"/>
    <w:rsid w:val="00E02A38"/>
    <w:rsid w:val="00E04022"/>
    <w:rsid w:val="00E04092"/>
    <w:rsid w:val="00E04858"/>
    <w:rsid w:val="00E0728F"/>
    <w:rsid w:val="00E0755C"/>
    <w:rsid w:val="00E07743"/>
    <w:rsid w:val="00E101CB"/>
    <w:rsid w:val="00E10E19"/>
    <w:rsid w:val="00E11F88"/>
    <w:rsid w:val="00E127B7"/>
    <w:rsid w:val="00E12E0E"/>
    <w:rsid w:val="00E138DD"/>
    <w:rsid w:val="00E14A7E"/>
    <w:rsid w:val="00E151E1"/>
    <w:rsid w:val="00E15976"/>
    <w:rsid w:val="00E159FA"/>
    <w:rsid w:val="00E17619"/>
    <w:rsid w:val="00E17805"/>
    <w:rsid w:val="00E20F79"/>
    <w:rsid w:val="00E21278"/>
    <w:rsid w:val="00E22362"/>
    <w:rsid w:val="00E22CCD"/>
    <w:rsid w:val="00E239FE"/>
    <w:rsid w:val="00E23A11"/>
    <w:rsid w:val="00E23FB7"/>
    <w:rsid w:val="00E23FBB"/>
    <w:rsid w:val="00E249A1"/>
    <w:rsid w:val="00E24A27"/>
    <w:rsid w:val="00E25044"/>
    <w:rsid w:val="00E25791"/>
    <w:rsid w:val="00E25F89"/>
    <w:rsid w:val="00E2688A"/>
    <w:rsid w:val="00E26E74"/>
    <w:rsid w:val="00E27712"/>
    <w:rsid w:val="00E3061E"/>
    <w:rsid w:val="00E311D7"/>
    <w:rsid w:val="00E31D08"/>
    <w:rsid w:val="00E32D62"/>
    <w:rsid w:val="00E339DC"/>
    <w:rsid w:val="00E33E15"/>
    <w:rsid w:val="00E342F5"/>
    <w:rsid w:val="00E346E7"/>
    <w:rsid w:val="00E3480A"/>
    <w:rsid w:val="00E34852"/>
    <w:rsid w:val="00E34AB0"/>
    <w:rsid w:val="00E361B8"/>
    <w:rsid w:val="00E36A1B"/>
    <w:rsid w:val="00E40AAC"/>
    <w:rsid w:val="00E42047"/>
    <w:rsid w:val="00E429ED"/>
    <w:rsid w:val="00E4316C"/>
    <w:rsid w:val="00E43711"/>
    <w:rsid w:val="00E43F37"/>
    <w:rsid w:val="00E450ED"/>
    <w:rsid w:val="00E46F10"/>
    <w:rsid w:val="00E4791B"/>
    <w:rsid w:val="00E47E31"/>
    <w:rsid w:val="00E503E8"/>
    <w:rsid w:val="00E50AC6"/>
    <w:rsid w:val="00E5146E"/>
    <w:rsid w:val="00E51A8E"/>
    <w:rsid w:val="00E51DDD"/>
    <w:rsid w:val="00E51FDD"/>
    <w:rsid w:val="00E52435"/>
    <w:rsid w:val="00E5290A"/>
    <w:rsid w:val="00E52E5C"/>
    <w:rsid w:val="00E53111"/>
    <w:rsid w:val="00E53122"/>
    <w:rsid w:val="00E5351B"/>
    <w:rsid w:val="00E53FA9"/>
    <w:rsid w:val="00E5414C"/>
    <w:rsid w:val="00E546AC"/>
    <w:rsid w:val="00E547B3"/>
    <w:rsid w:val="00E55B83"/>
    <w:rsid w:val="00E5733D"/>
    <w:rsid w:val="00E5766F"/>
    <w:rsid w:val="00E6087C"/>
    <w:rsid w:val="00E61CC0"/>
    <w:rsid w:val="00E624CE"/>
    <w:rsid w:val="00E6277B"/>
    <w:rsid w:val="00E62A8B"/>
    <w:rsid w:val="00E62E23"/>
    <w:rsid w:val="00E62EB0"/>
    <w:rsid w:val="00E63684"/>
    <w:rsid w:val="00E64424"/>
    <w:rsid w:val="00E64C99"/>
    <w:rsid w:val="00E64CD3"/>
    <w:rsid w:val="00E66B68"/>
    <w:rsid w:val="00E671C9"/>
    <w:rsid w:val="00E6743F"/>
    <w:rsid w:val="00E6758E"/>
    <w:rsid w:val="00E67E23"/>
    <w:rsid w:val="00E70016"/>
    <w:rsid w:val="00E70BC7"/>
    <w:rsid w:val="00E70FBC"/>
    <w:rsid w:val="00E716B9"/>
    <w:rsid w:val="00E71A1B"/>
    <w:rsid w:val="00E71A44"/>
    <w:rsid w:val="00E72B3A"/>
    <w:rsid w:val="00E72C01"/>
    <w:rsid w:val="00E741AC"/>
    <w:rsid w:val="00E74308"/>
    <w:rsid w:val="00E75174"/>
    <w:rsid w:val="00E75EBA"/>
    <w:rsid w:val="00E763B4"/>
    <w:rsid w:val="00E76A46"/>
    <w:rsid w:val="00E775C5"/>
    <w:rsid w:val="00E77779"/>
    <w:rsid w:val="00E777FC"/>
    <w:rsid w:val="00E77848"/>
    <w:rsid w:val="00E80514"/>
    <w:rsid w:val="00E80E5B"/>
    <w:rsid w:val="00E816C5"/>
    <w:rsid w:val="00E818C7"/>
    <w:rsid w:val="00E81CE0"/>
    <w:rsid w:val="00E81D25"/>
    <w:rsid w:val="00E81E7C"/>
    <w:rsid w:val="00E8224D"/>
    <w:rsid w:val="00E840DA"/>
    <w:rsid w:val="00E84AAC"/>
    <w:rsid w:val="00E8519F"/>
    <w:rsid w:val="00E85740"/>
    <w:rsid w:val="00E85746"/>
    <w:rsid w:val="00E85CC3"/>
    <w:rsid w:val="00E8613C"/>
    <w:rsid w:val="00E8622B"/>
    <w:rsid w:val="00E8644A"/>
    <w:rsid w:val="00E870BA"/>
    <w:rsid w:val="00E90279"/>
    <w:rsid w:val="00E90635"/>
    <w:rsid w:val="00E909A1"/>
    <w:rsid w:val="00E90BFF"/>
    <w:rsid w:val="00E91585"/>
    <w:rsid w:val="00E91F04"/>
    <w:rsid w:val="00E91F35"/>
    <w:rsid w:val="00E9329D"/>
    <w:rsid w:val="00E94EC4"/>
    <w:rsid w:val="00E957CE"/>
    <w:rsid w:val="00E95BA6"/>
    <w:rsid w:val="00E95FFD"/>
    <w:rsid w:val="00E97648"/>
    <w:rsid w:val="00EA0810"/>
    <w:rsid w:val="00EA0E4A"/>
    <w:rsid w:val="00EA1545"/>
    <w:rsid w:val="00EA1A54"/>
    <w:rsid w:val="00EA1D2C"/>
    <w:rsid w:val="00EA2226"/>
    <w:rsid w:val="00EA26FC"/>
    <w:rsid w:val="00EA2BC0"/>
    <w:rsid w:val="00EA3B5A"/>
    <w:rsid w:val="00EA410E"/>
    <w:rsid w:val="00EA4E80"/>
    <w:rsid w:val="00EA4FD1"/>
    <w:rsid w:val="00EA53C2"/>
    <w:rsid w:val="00EA54F1"/>
    <w:rsid w:val="00EA55F3"/>
    <w:rsid w:val="00EA5695"/>
    <w:rsid w:val="00EA5B0A"/>
    <w:rsid w:val="00EA5B2E"/>
    <w:rsid w:val="00EA618B"/>
    <w:rsid w:val="00EA64DC"/>
    <w:rsid w:val="00EA65AD"/>
    <w:rsid w:val="00EA6705"/>
    <w:rsid w:val="00EA67BE"/>
    <w:rsid w:val="00EA7FCF"/>
    <w:rsid w:val="00EB0197"/>
    <w:rsid w:val="00EB09DD"/>
    <w:rsid w:val="00EB0CA3"/>
    <w:rsid w:val="00EB104F"/>
    <w:rsid w:val="00EB1319"/>
    <w:rsid w:val="00EB1B27"/>
    <w:rsid w:val="00EB1DA8"/>
    <w:rsid w:val="00EB273B"/>
    <w:rsid w:val="00EB3F8B"/>
    <w:rsid w:val="00EB4025"/>
    <w:rsid w:val="00EB40B3"/>
    <w:rsid w:val="00EB410B"/>
    <w:rsid w:val="00EB4CFF"/>
    <w:rsid w:val="00EB5476"/>
    <w:rsid w:val="00EB620D"/>
    <w:rsid w:val="00EB64A3"/>
    <w:rsid w:val="00EB6A4E"/>
    <w:rsid w:val="00EB70B0"/>
    <w:rsid w:val="00EB7633"/>
    <w:rsid w:val="00EB7736"/>
    <w:rsid w:val="00EB7D0C"/>
    <w:rsid w:val="00EC1294"/>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D7EA4"/>
    <w:rsid w:val="00EE1612"/>
    <w:rsid w:val="00EE16FA"/>
    <w:rsid w:val="00EE25BD"/>
    <w:rsid w:val="00EE2CE3"/>
    <w:rsid w:val="00EE2F9D"/>
    <w:rsid w:val="00EE31C3"/>
    <w:rsid w:val="00EE35FA"/>
    <w:rsid w:val="00EE3C42"/>
    <w:rsid w:val="00EE3D4F"/>
    <w:rsid w:val="00EE3F58"/>
    <w:rsid w:val="00EE534D"/>
    <w:rsid w:val="00EE54B9"/>
    <w:rsid w:val="00EE5560"/>
    <w:rsid w:val="00EE6F1E"/>
    <w:rsid w:val="00EF032A"/>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C17"/>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29F"/>
    <w:rsid w:val="00F405A4"/>
    <w:rsid w:val="00F40C7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573A9"/>
    <w:rsid w:val="00F60533"/>
    <w:rsid w:val="00F60998"/>
    <w:rsid w:val="00F609FA"/>
    <w:rsid w:val="00F60BE9"/>
    <w:rsid w:val="00F6136C"/>
    <w:rsid w:val="00F619E6"/>
    <w:rsid w:val="00F61FD8"/>
    <w:rsid w:val="00F62DBF"/>
    <w:rsid w:val="00F63E26"/>
    <w:rsid w:val="00F63EB0"/>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4D9C"/>
    <w:rsid w:val="00F7586B"/>
    <w:rsid w:val="00F75F2F"/>
    <w:rsid w:val="00F76445"/>
    <w:rsid w:val="00F764D2"/>
    <w:rsid w:val="00F76ECC"/>
    <w:rsid w:val="00F77F06"/>
    <w:rsid w:val="00F80399"/>
    <w:rsid w:val="00F8082E"/>
    <w:rsid w:val="00F812C8"/>
    <w:rsid w:val="00F8132D"/>
    <w:rsid w:val="00F8151A"/>
    <w:rsid w:val="00F818AE"/>
    <w:rsid w:val="00F81B40"/>
    <w:rsid w:val="00F820C4"/>
    <w:rsid w:val="00F83829"/>
    <w:rsid w:val="00F84063"/>
    <w:rsid w:val="00F84069"/>
    <w:rsid w:val="00F843D7"/>
    <w:rsid w:val="00F84AD6"/>
    <w:rsid w:val="00F84F40"/>
    <w:rsid w:val="00F85536"/>
    <w:rsid w:val="00F85599"/>
    <w:rsid w:val="00F862B2"/>
    <w:rsid w:val="00F8647D"/>
    <w:rsid w:val="00F8657A"/>
    <w:rsid w:val="00F8679A"/>
    <w:rsid w:val="00F87117"/>
    <w:rsid w:val="00F8736C"/>
    <w:rsid w:val="00F9030E"/>
    <w:rsid w:val="00F90834"/>
    <w:rsid w:val="00F90ADB"/>
    <w:rsid w:val="00F90E78"/>
    <w:rsid w:val="00F91209"/>
    <w:rsid w:val="00F9184A"/>
    <w:rsid w:val="00F92123"/>
    <w:rsid w:val="00F9221F"/>
    <w:rsid w:val="00F931C7"/>
    <w:rsid w:val="00F93559"/>
    <w:rsid w:val="00F93D72"/>
    <w:rsid w:val="00F93E65"/>
    <w:rsid w:val="00F94070"/>
    <w:rsid w:val="00F94402"/>
    <w:rsid w:val="00F94EF7"/>
    <w:rsid w:val="00F950B5"/>
    <w:rsid w:val="00F9513F"/>
    <w:rsid w:val="00F95E5F"/>
    <w:rsid w:val="00F97701"/>
    <w:rsid w:val="00F97908"/>
    <w:rsid w:val="00F97B43"/>
    <w:rsid w:val="00FA07F8"/>
    <w:rsid w:val="00FA105C"/>
    <w:rsid w:val="00FA1475"/>
    <w:rsid w:val="00FA148A"/>
    <w:rsid w:val="00FA1949"/>
    <w:rsid w:val="00FA2079"/>
    <w:rsid w:val="00FA26C6"/>
    <w:rsid w:val="00FA27C8"/>
    <w:rsid w:val="00FA3B76"/>
    <w:rsid w:val="00FA47C4"/>
    <w:rsid w:val="00FA4A0D"/>
    <w:rsid w:val="00FA4D66"/>
    <w:rsid w:val="00FA5A4E"/>
    <w:rsid w:val="00FA713D"/>
    <w:rsid w:val="00FA7366"/>
    <w:rsid w:val="00FB0082"/>
    <w:rsid w:val="00FB0243"/>
    <w:rsid w:val="00FB1527"/>
    <w:rsid w:val="00FB23A0"/>
    <w:rsid w:val="00FB2537"/>
    <w:rsid w:val="00FB2CC1"/>
    <w:rsid w:val="00FB337A"/>
    <w:rsid w:val="00FB33DC"/>
    <w:rsid w:val="00FB35C8"/>
    <w:rsid w:val="00FB4338"/>
    <w:rsid w:val="00FB4415"/>
    <w:rsid w:val="00FB477E"/>
    <w:rsid w:val="00FB4C9C"/>
    <w:rsid w:val="00FB4CC9"/>
    <w:rsid w:val="00FB5865"/>
    <w:rsid w:val="00FB5971"/>
    <w:rsid w:val="00FB6165"/>
    <w:rsid w:val="00FB7155"/>
    <w:rsid w:val="00FB7597"/>
    <w:rsid w:val="00FB780D"/>
    <w:rsid w:val="00FB7CB4"/>
    <w:rsid w:val="00FC0150"/>
    <w:rsid w:val="00FC03AB"/>
    <w:rsid w:val="00FC19C4"/>
    <w:rsid w:val="00FC1E99"/>
    <w:rsid w:val="00FC3CCE"/>
    <w:rsid w:val="00FC4729"/>
    <w:rsid w:val="00FC4A8C"/>
    <w:rsid w:val="00FC53DB"/>
    <w:rsid w:val="00FC5FC2"/>
    <w:rsid w:val="00FC6177"/>
    <w:rsid w:val="00FC63D1"/>
    <w:rsid w:val="00FC7528"/>
    <w:rsid w:val="00FD0572"/>
    <w:rsid w:val="00FD0E24"/>
    <w:rsid w:val="00FD14C3"/>
    <w:rsid w:val="00FD1A97"/>
    <w:rsid w:val="00FD1D9B"/>
    <w:rsid w:val="00FD2D7B"/>
    <w:rsid w:val="00FD37F6"/>
    <w:rsid w:val="00FD3C5A"/>
    <w:rsid w:val="00FD4470"/>
    <w:rsid w:val="00FD4589"/>
    <w:rsid w:val="00FD473E"/>
    <w:rsid w:val="00FD4E50"/>
    <w:rsid w:val="00FD5BAD"/>
    <w:rsid w:val="00FD7DF9"/>
    <w:rsid w:val="00FE0427"/>
    <w:rsid w:val="00FE0B51"/>
    <w:rsid w:val="00FE0B78"/>
    <w:rsid w:val="00FE0ED4"/>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64D"/>
    <w:rsid w:val="00FF4AE2"/>
    <w:rsid w:val="00FF4C1F"/>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7C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47ACA-729E-4AAB-BF30-99891717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11</Pages>
  <Words>5462</Words>
  <Characters>31139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103</cp:revision>
  <cp:lastPrinted>2007-06-18T22:08:00Z</cp:lastPrinted>
  <dcterms:created xsi:type="dcterms:W3CDTF">2019-03-28T19:56:00Z</dcterms:created>
  <dcterms:modified xsi:type="dcterms:W3CDTF">2019-03-29T16:39:00Z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(3)dl9/X/AOhbZ1ry2SS1rqufKdohhFuoCnzvAcYJZ69yy5q2Ly0TYc/Ns5J72a17Ydg1U1YKdu
1yPOTu5CWEwwP5hjjAWwgrXHjf3abRXaqSVj+msvGwQJ0WnBLGfSA6NSAo94BovR3CqxUlgR
+RTcDERNBTxtuc8JWzR949BaYb1u2pdH64OoXvuk45yrWT74NqlEVezlIU7QAPfRC1D3qfNb
Fq5grOVt61iOSugYbO</vt:lpwstr>
  </property>
  <property fmtid="{D5CDD505-2E9C-101B-9397-08002B2CF9AE}" pid="13" name="_2015_ms_pID_725343_00">
    <vt:lpwstr>_2015_ms_pID_725343</vt:lpwstr>
  </property>
  <property fmtid="{D5CDD505-2E9C-101B-9397-08002B2CF9AE}" pid="14" name="_2015_ms_pID_7253431">
    <vt:lpwstr>tJPr9K/CA46grzw2WsYg2jnlbkdP9Jkf8UiuMgCRruxDRCkK36jhvA
sfV9aG32JisgZ2hwB2QPEPygE/cEp9gmhtuI2Q7YWl9shDzpDR1MKorjcGbU+IuMTtjD26Vz
9NMcZ102+UN2y7WlxG7TVpJjaj4rJaq0IH8o5yQHUcNXYRjL7PV9hA0l/G+fO5OG5unIaSBF
c1pRodAhhD/sZPnqPTGz/ZPL+9+UKElIhKn/</vt:lpwstr>
  </property>
  <property fmtid="{D5CDD505-2E9C-101B-9397-08002B2CF9AE}" pid="15" name="_2015_ms_pID_7253431_00">
    <vt:lpwstr>_2015_ms_pID_7253431</vt:lpwstr>
  </property>
  <property fmtid="{D5CDD505-2E9C-101B-9397-08002B2CF9AE}" pid="16" name="_2015_ms_pID_7253432">
    <vt:lpwstr>r6Xmpz6zWohao504r/+TRgKciTDwKlCLU0p8
xbsoCIv6HveSVP4ANu5YJh+F7P3dqg==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1553874767</vt:lpwstr>
  </property>
</Properties>
</file>