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672318" w:rsidRPr="006F2E0B" w:rsidRDefault="00672318" w:rsidP="0067231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F44CB89" wp14:editId="0D4141CE">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753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#96bis</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0B5D0D" w:rsidRPr="000B5D0D">
        <w:rPr>
          <w:b/>
          <w:kern w:val="2"/>
          <w:lang w:eastAsia="zh-CN"/>
        </w:rPr>
        <w:t>1903963</w:t>
      </w:r>
    </w:p>
    <w:p w:rsidR="00672318" w:rsidRPr="006F2E0B" w:rsidRDefault="00672318" w:rsidP="00672318">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BF14B6">
        <w:rPr>
          <w:b/>
          <w:kern w:val="2"/>
          <w:lang w:eastAsia="zh-CN"/>
        </w:rPr>
        <w:t>7.</w:t>
      </w:r>
      <w:r w:rsidR="00140E24" w:rsidRPr="00BF14B6">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r w:rsidR="00C929BC">
        <w:rPr>
          <w:b/>
          <w:lang w:eastAsia="zh-CN"/>
        </w:rPr>
        <w:t xml:space="preserve"> in NR</w:t>
      </w:r>
    </w:p>
    <w:p w:rsidR="00FA2F3A" w:rsidRPr="000B6397" w:rsidRDefault="00FA2F3A" w:rsidP="00FA2F3A">
      <w:pPr>
        <w:spacing w:after="60"/>
        <w:ind w:left="1555" w:hanging="1555"/>
        <w:jc w:val="left"/>
        <w:rPr>
          <w:b/>
        </w:rPr>
      </w:pPr>
      <w:r w:rsidRPr="000B6397">
        <w:rPr>
          <w:b/>
        </w:rPr>
        <w:t>Document for:</w:t>
      </w:r>
      <w:r w:rsidRPr="000B6397">
        <w:rPr>
          <w:b/>
        </w:rPr>
        <w:tab/>
      </w:r>
      <w:r w:rsidR="009259A9" w:rsidRPr="00684DDC">
        <w:rPr>
          <w:b/>
        </w:rPr>
        <w:t xml:space="preserve">Discussion </w:t>
      </w:r>
      <w:r w:rsidR="007028D5">
        <w:rPr>
          <w:rFonts w:hint="eastAsia"/>
          <w:b/>
          <w:lang w:eastAsia="zh-CN"/>
        </w:rPr>
        <w:t>a</w:t>
      </w:r>
      <w:bookmarkStart w:id="6" w:name="_GoBack"/>
      <w:bookmarkEnd w:id="6"/>
      <w:r w:rsidR="007028D5">
        <w:rPr>
          <w:rFonts w:hint="eastAsia"/>
          <w:b/>
          <w:lang w:eastAsia="zh-CN"/>
        </w:rPr>
        <w:t xml:space="preserve">nd </w:t>
      </w:r>
      <w:r w:rsidR="00DC192E">
        <w:rPr>
          <w:b/>
          <w:lang w:eastAsia="zh-CN"/>
        </w:rPr>
        <w:t>D</w:t>
      </w:r>
      <w:r w:rsidR="009259A9" w:rsidRPr="00684DDC">
        <w:rPr>
          <w:rFonts w:hint="eastAsia"/>
          <w:b/>
          <w:lang w:eastAsia="zh-CN"/>
        </w:rPr>
        <w:t>ecision</w:t>
      </w:r>
      <w:r w:rsidRPr="000B6397">
        <w:rPr>
          <w:b/>
        </w:rPr>
        <w:t xml:space="preserve">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4"/>
      <w:bookmarkEnd w:id="5"/>
    </w:p>
    <w:p w:rsidR="00FA2F3A" w:rsidRDefault="002157D5" w:rsidP="00FA2F3A">
      <w:pPr>
        <w:rPr>
          <w:lang w:eastAsia="zh-CN"/>
        </w:rPr>
      </w:pPr>
      <w:r>
        <w:rPr>
          <w:rFonts w:hint="eastAsia"/>
          <w:lang w:eastAsia="zh-CN"/>
        </w:rPr>
        <w:t>A</w:t>
      </w:r>
      <w:r>
        <w:rPr>
          <w:lang w:eastAsia="zh-CN"/>
        </w:rPr>
        <w:t xml:space="preserve">ccording to 3GPP work plan on IMT-2020 submission, the final submission will be made in June 2019. More test environments or configurations for NR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32283E">
        <w:rPr>
          <w:rFonts w:hint="eastAsia"/>
          <w:lang w:eastAsia="zh-CN"/>
        </w:rPr>
        <w:t>for N</w:t>
      </w:r>
      <w:r w:rsidR="005D2336">
        <w:rPr>
          <w:lang w:eastAsia="zh-CN"/>
        </w:rPr>
        <w:t xml:space="preserve">R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5D2336">
        <w:rPr>
          <w:lang w:eastAsia="zh-CN"/>
        </w:rPr>
        <w:t>configuration C</w:t>
      </w:r>
      <w:r>
        <w:rPr>
          <w:rFonts w:hint="eastAsia"/>
          <w:lang w:eastAsia="zh-CN"/>
        </w:rPr>
        <w:t xml:space="preserve"> </w:t>
      </w:r>
      <w:r w:rsidR="00FA2F3A" w:rsidRPr="00FA2F3A">
        <w:rPr>
          <w:rFonts w:hint="eastAsia"/>
          <w:lang w:eastAsia="zh-CN"/>
        </w:rPr>
        <w:t>are provided.</w:t>
      </w:r>
      <w:bookmarkStart w:id="7"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5.5pt" o:ole="">
            <v:imagedata r:id="rId8" o:title=""/>
          </v:shape>
          <o:OLEObject Type="Embed" ProgID="Equation.3" ShapeID="_x0000_i1025" DrawAspect="Content" ObjectID="_1615307278"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w:t>
      </w:r>
      <w:r w:rsidR="00743BFF">
        <w:rPr>
          <w:rFonts w:ascii="Times New Roman" w:hAnsi="Times New Roman"/>
          <w:sz w:val="22"/>
        </w:rPr>
        <w:t xml:space="preserve"> in FR1</w:t>
      </w:r>
      <w:r w:rsidRPr="00132CE9">
        <w:rPr>
          <w:rFonts w:ascii="Times New Roman" w:hAnsi="Times New Roman"/>
          <w:sz w:val="22"/>
        </w:rPr>
        <w:t xml:space="preserve">, the simulation bandwidth is 20 MHz for DL and UL. </w:t>
      </w:r>
      <w:r w:rsidR="00743BFF">
        <w:rPr>
          <w:rFonts w:ascii="Times New Roman" w:hAnsi="Times New Roman"/>
          <w:sz w:val="22"/>
        </w:rPr>
        <w:t xml:space="preserve">For TDD in FR2, </w:t>
      </w:r>
      <w:r w:rsidR="00743BFF" w:rsidRPr="00132CE9">
        <w:rPr>
          <w:rFonts w:ascii="Times New Roman" w:hAnsi="Times New Roman"/>
          <w:sz w:val="22"/>
        </w:rPr>
        <w:t xml:space="preserve">the </w:t>
      </w:r>
      <w:r w:rsidR="00743BFF" w:rsidRPr="00132CE9">
        <w:rPr>
          <w:rFonts w:ascii="Times New Roman" w:hAnsi="Times New Roman"/>
          <w:sz w:val="22"/>
        </w:rPr>
        <w:lastRenderedPageBreak/>
        <w:t>simulati</w:t>
      </w:r>
      <w:r w:rsidR="00743BFF">
        <w:rPr>
          <w:rFonts w:ascii="Times New Roman" w:hAnsi="Times New Roman"/>
          <w:sz w:val="22"/>
        </w:rPr>
        <w:t>on bandwidth can be 8</w:t>
      </w:r>
      <w:r w:rsidR="00743BFF" w:rsidRPr="00132CE9">
        <w:rPr>
          <w:rFonts w:ascii="Times New Roman" w:hAnsi="Times New Roman"/>
          <w:sz w:val="22"/>
        </w:rPr>
        <w:t xml:space="preserve">0 MHz </w:t>
      </w:r>
      <w:r w:rsidR="00743BFF">
        <w:rPr>
          <w:rFonts w:ascii="Times New Roman" w:hAnsi="Times New Roman"/>
          <w:sz w:val="22"/>
        </w:rPr>
        <w:t xml:space="preserve">with 60 kHz subcarrier spacing </w:t>
      </w:r>
      <w:r w:rsidR="00743BFF" w:rsidRPr="00132CE9">
        <w:rPr>
          <w:rFonts w:ascii="Times New Roman" w:hAnsi="Times New Roman"/>
          <w:sz w:val="22"/>
        </w:rPr>
        <w:t>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w:t>
      </w:r>
      <w:r w:rsidR="00E113AD">
        <w:rPr>
          <w:rFonts w:ascii="Times New Roman" w:hAnsi="Times New Roman"/>
          <w:sz w:val="22"/>
        </w:rPr>
        <w:t xml:space="preserve">Eq. </w:t>
      </w:r>
      <w:r w:rsidRPr="00132CE9">
        <w:rPr>
          <w:rFonts w:ascii="Times New Roman" w:hAnsi="Times New Roman"/>
          <w:sz w:val="22"/>
        </w:rPr>
        <w:t xml:space="preserve">(1),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Pr="002F7E6F" w:rsidRDefault="00185214" w:rsidP="00185214">
      <w:pPr>
        <w:pStyle w:val="2"/>
        <w:rPr>
          <w:lang w:eastAsia="zh-CN"/>
        </w:rPr>
      </w:pPr>
      <w:r w:rsidRPr="002F7E6F">
        <w:rPr>
          <w:rFonts w:hint="eastAsia"/>
          <w:lang w:eastAsia="zh-CN"/>
        </w:rPr>
        <w:t xml:space="preserve">Spectral efficiency calculation for </w:t>
      </w:r>
      <w:r>
        <w:rPr>
          <w:lang w:eastAsia="zh-CN"/>
        </w:rPr>
        <w:t>different bandwidth</w:t>
      </w:r>
    </w:p>
    <w:p w:rsidR="00185214" w:rsidRDefault="00185214" w:rsidP="00185214">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Pr>
          <w:lang w:eastAsia="zh-CN"/>
        </w:rPr>
        <w:t xml:space="preserve">and overhead </w:t>
      </w:r>
      <w:r w:rsidRPr="00E17841">
        <w:rPr>
          <w:lang w:eastAsia="zh-CN"/>
        </w:rPr>
        <w:t xml:space="preserve">for larger </w:t>
      </w:r>
      <w:r w:rsidRPr="00132CE9">
        <w:t>bandwidth</w:t>
      </w:r>
      <w:r>
        <w:t xml:space="preserve"> in NR, </w:t>
      </w:r>
      <w:r>
        <w:rPr>
          <w:lang w:eastAsia="zh-CN"/>
        </w:rPr>
        <w:t>i.e.</w:t>
      </w:r>
      <w:r>
        <w:rPr>
          <w:rFonts w:hint="eastAsia"/>
          <w:lang w:eastAsia="zh-CN"/>
        </w:rPr>
        <w:t xml:space="preserve"> when</w:t>
      </w:r>
      <w:r>
        <w:rPr>
          <w:lang w:eastAsia="zh-CN"/>
        </w:rPr>
        <w:t xml:space="preserve"> the </w:t>
      </w:r>
      <w:r>
        <w:rPr>
          <w:rFonts w:hint="eastAsia"/>
          <w:lang w:eastAsia="zh-CN"/>
        </w:rPr>
        <w:t>system</w:t>
      </w:r>
      <w:r>
        <w:rPr>
          <w:lang w:eastAsia="zh-CN"/>
        </w:rPr>
        <w:t xml:space="preserve"> bandwidth is larger than </w:t>
      </w:r>
      <w:r>
        <w:rPr>
          <w:rFonts w:hint="eastAsia"/>
          <w:lang w:eastAsia="zh-CN"/>
        </w:rPr>
        <w:t>simulation bandwidth (</w:t>
      </w:r>
      <w:r w:rsidR="00773274">
        <w:rPr>
          <w:lang w:eastAsia="zh-CN"/>
        </w:rPr>
        <w:t xml:space="preserve">10 MHz in FDD, 20 MHz in TDD in FR1 </w:t>
      </w:r>
      <w:r>
        <w:rPr>
          <w:lang w:eastAsia="zh-CN"/>
        </w:rPr>
        <w:t>and 80 MHz in TDD in FR2</w:t>
      </w:r>
      <w:r>
        <w:rPr>
          <w:rFonts w:hint="eastAsia"/>
          <w:lang w:eastAsia="zh-CN"/>
        </w:rPr>
        <w:t>)</w:t>
      </w:r>
      <w:r>
        <w:rPr>
          <w:lang w:eastAsia="zh-CN"/>
        </w:rPr>
        <w:t xml:space="preserve">, the spectral efficiency can be derived from Eq. (2) </w:t>
      </w:r>
    </w:p>
    <w:p w:rsidR="00185214" w:rsidRDefault="00185214" w:rsidP="00185214">
      <w:pPr>
        <w:wordWrap w:val="0"/>
        <w:spacing w:beforeLines="50" w:before="120"/>
        <w:jc w:val="right"/>
      </w:pPr>
      <w:r w:rsidRPr="00932D29">
        <w:rPr>
          <w:position w:val="-28"/>
        </w:rPr>
        <w:object w:dxaOrig="4000" w:dyaOrig="639">
          <v:shape id="_x0000_i1026" type="#_x0000_t75" style="width:192.25pt;height:30.55pt" o:ole="">
            <v:imagedata r:id="rId10" o:title=""/>
          </v:shape>
          <o:OLEObject Type="Embed" ProgID="Equation.DSMT4" ShapeID="_x0000_i1026" DrawAspect="Content" ObjectID="_1615307279" r:id="rId11"/>
        </w:object>
      </w:r>
      <w:r>
        <w:t xml:space="preserve">                                       (2)</w:t>
      </w:r>
    </w:p>
    <w:p w:rsidR="00185214" w:rsidRDefault="00185214" w:rsidP="00185214">
      <w:pPr>
        <w:spacing w:beforeLines="50" w:before="120"/>
        <w:ind w:right="110"/>
      </w:pPr>
      <w:r w:rsidRPr="003E0C56">
        <w:rPr>
          <w:rFonts w:hint="eastAsia"/>
          <w:lang w:eastAsia="zh-CN"/>
        </w:rPr>
        <w:t xml:space="preserve">where </w:t>
      </w:r>
      <w:r w:rsidRPr="00347D2C">
        <w:rPr>
          <w:position w:val="-10"/>
        </w:rPr>
        <w:object w:dxaOrig="639" w:dyaOrig="300">
          <v:shape id="_x0000_i1027" type="#_x0000_t75" style="width:30.55pt;height:13.6pt" o:ole="">
            <v:imagedata r:id="rId12" o:title=""/>
          </v:shape>
          <o:OLEObject Type="Embed" ProgID="Equation.DSMT4" ShapeID="_x0000_i1027" DrawAspect="Content" ObjectID="_1615307280" r:id="rId13"/>
        </w:object>
      </w:r>
      <w:r w:rsidRPr="003E0C56">
        <w:rPr>
          <w:rFonts w:hint="eastAsia"/>
          <w:lang w:eastAsia="zh-CN"/>
        </w:rPr>
        <w:t xml:space="preserve"> </w:t>
      </w:r>
      <w:r>
        <w:rPr>
          <w:lang w:eastAsia="zh-CN"/>
        </w:rPr>
        <w:t xml:space="preserve">and </w:t>
      </w:r>
      <w:r w:rsidRPr="00347D2C">
        <w:rPr>
          <w:position w:val="-10"/>
        </w:rPr>
        <w:object w:dxaOrig="760" w:dyaOrig="300">
          <v:shape id="_x0000_i1028" type="#_x0000_t75" style="width:36.7pt;height:13.6pt" o:ole="">
            <v:imagedata r:id="rId14" o:title=""/>
          </v:shape>
          <o:OLEObject Type="Embed" ProgID="Equation.DSMT4" ShapeID="_x0000_i1028" DrawAspect="Content" ObjectID="_1615307281" r:id="rId15"/>
        </w:object>
      </w:r>
      <w:r w:rsidRPr="003E0C56">
        <w:rPr>
          <w:rFonts w:hint="eastAsia"/>
          <w:lang w:eastAsia="zh-CN"/>
        </w:rPr>
        <w:t>is the guard ba</w:t>
      </w:r>
      <w:r w:rsidRPr="00347D2C">
        <w:rPr>
          <w:rFonts w:hint="eastAsia"/>
          <w:lang w:eastAsia="zh-CN"/>
        </w:rPr>
        <w:t xml:space="preserve">nd ratio </w:t>
      </w:r>
      <w:r>
        <w:rPr>
          <w:lang w:eastAsia="zh-CN"/>
        </w:rPr>
        <w:t xml:space="preserve">and the overhead </w:t>
      </w:r>
      <w:r w:rsidRPr="00347D2C">
        <w:rPr>
          <w:rFonts w:hint="eastAsia"/>
          <w:lang w:eastAsia="zh-CN"/>
        </w:rPr>
        <w:t>at given number of RB</w:t>
      </w:r>
      <w:r>
        <w:rPr>
          <w:lang w:eastAsia="zh-CN"/>
        </w:rPr>
        <w:t xml:space="preserve"> </w:t>
      </w:r>
      <w:r w:rsidRPr="00B05E51">
        <w:rPr>
          <w:rFonts w:hint="eastAsia"/>
          <w:i/>
          <w:lang w:eastAsia="zh-CN"/>
        </w:rPr>
        <w:t>N</w:t>
      </w:r>
      <w:r>
        <w:rPr>
          <w:rFonts w:hint="eastAsia"/>
          <w:lang w:eastAsia="zh-CN"/>
        </w:rPr>
        <w:t xml:space="preserve">, respectively, </w:t>
      </w:r>
      <w:r>
        <w:rPr>
          <w:lang w:eastAsia="zh-CN"/>
        </w:rPr>
        <w:t xml:space="preserve">and </w:t>
      </w:r>
      <w:r w:rsidRPr="00347D2C">
        <w:rPr>
          <w:position w:val="-14"/>
          <w:lang w:eastAsia="zh-CN"/>
        </w:rPr>
        <w:object w:dxaOrig="520" w:dyaOrig="360">
          <v:shape id="_x0000_i1029" type="#_x0000_t75" style="width:26.5pt;height:19pt" o:ole="">
            <v:imagedata r:id="rId16" o:title=""/>
          </v:shape>
          <o:OLEObject Type="Embed" ProgID="Equation.DSMT4" ShapeID="_x0000_i1029" DrawAspect="Content" ObjectID="_1615307282" r:id="rId17"/>
        </w:object>
      </w:r>
      <w:r>
        <w:rPr>
          <w:lang w:eastAsia="zh-CN"/>
        </w:rPr>
        <w:t xml:space="preserve"> is calculated by Eq. (1)</w:t>
      </w:r>
      <w:r w:rsidRPr="00347D2C">
        <w:rPr>
          <w:rFonts w:hint="eastAsia"/>
          <w:lang w:eastAsia="zh-CN"/>
        </w:rPr>
        <w:t xml:space="preserve">. </w:t>
      </w:r>
      <w:r>
        <w:rPr>
          <w:lang w:eastAsia="zh-CN"/>
        </w:rPr>
        <w:t xml:space="preserve">For FDD, </w:t>
      </w:r>
      <w:r w:rsidRPr="00AD31A3">
        <w:rPr>
          <w:position w:val="-10"/>
        </w:rPr>
        <w:object w:dxaOrig="940" w:dyaOrig="320">
          <v:shape id="_x0000_i1030" type="#_x0000_t75" style="width:44.15pt;height:15.6pt" o:ole="">
            <v:imagedata r:id="rId18" o:title=""/>
          </v:shape>
          <o:OLEObject Type="Embed" ProgID="Equation.DSMT4" ShapeID="_x0000_i1030" DrawAspect="Content" ObjectID="_1615307283" r:id="rId19"/>
        </w:object>
      </w:r>
      <w:r>
        <w:t xml:space="preserve"> for 10 MHz simulation bandwidth and 15 kHz subcarrier spacing. For TDD, </w:t>
      </w:r>
      <w:r w:rsidRPr="00AD31A3">
        <w:rPr>
          <w:position w:val="-10"/>
        </w:rPr>
        <w:object w:dxaOrig="920" w:dyaOrig="320">
          <v:shape id="_x0000_i1031" type="#_x0000_t75" style="width:44.15pt;height:15.6pt" o:ole="">
            <v:imagedata r:id="rId20" o:title=""/>
          </v:shape>
          <o:OLEObject Type="Embed" ProgID="Equation.DSMT4" ShapeID="_x0000_i1031" DrawAspect="Content" ObjectID="_1615307284" r:id="rId21"/>
        </w:object>
      </w:r>
      <w:r>
        <w:t xml:space="preserve"> for 20 MHz simulation bandwidth and 30 kHz subcarrier spacing.</w:t>
      </w:r>
    </w:p>
    <w:p w:rsidR="00185214" w:rsidRDefault="00185214" w:rsidP="00185214">
      <w:pPr>
        <w:spacing w:beforeLines="50" w:before="120"/>
        <w:rPr>
          <w:lang w:eastAsia="zh-CN"/>
        </w:rPr>
      </w:pPr>
      <w:r>
        <w:rPr>
          <w:lang w:eastAsia="zh-CN"/>
        </w:rPr>
        <w:t>The overhead reduction for the larger bandwidth mainly comes from the PDCCH. In addition, SSB and TRS overhead will be reduced slightly</w:t>
      </w:r>
      <w:r>
        <w:rPr>
          <w:rFonts w:hint="eastAsia"/>
          <w:lang w:eastAsia="zh-CN"/>
        </w:rPr>
        <w:t xml:space="preserve">. By assuming </w:t>
      </w:r>
      <w:r w:rsidRPr="003A18D7">
        <w:rPr>
          <w:rFonts w:hint="eastAsia"/>
          <w:i/>
          <w:lang w:eastAsia="zh-CN"/>
        </w:rPr>
        <w:t>M</w:t>
      </w:r>
      <w:r w:rsidRPr="003A18D7">
        <w:rPr>
          <w:rFonts w:hint="eastAsia"/>
          <w:vertAlign w:val="subscript"/>
          <w:lang w:eastAsia="zh-CN"/>
        </w:rPr>
        <w:t>0</w:t>
      </w:r>
      <w:r>
        <w:rPr>
          <w:rFonts w:hint="eastAsia"/>
          <w:lang w:eastAsia="zh-CN"/>
        </w:rPr>
        <w:t xml:space="preserve"> OFDM symbols for PDCCH at the bandwidth </w:t>
      </w:r>
      <w:r w:rsidRPr="003A18D7">
        <w:rPr>
          <w:rFonts w:hint="eastAsia"/>
          <w:i/>
          <w:lang w:eastAsia="zh-CN"/>
        </w:rPr>
        <w:t>BW</w:t>
      </w:r>
      <w:r w:rsidRPr="003A18D7">
        <w:rPr>
          <w:rFonts w:hint="eastAsia"/>
          <w:vertAlign w:val="subscript"/>
          <w:lang w:eastAsia="zh-CN"/>
        </w:rPr>
        <w:t>0</w:t>
      </w:r>
      <w:r>
        <w:rPr>
          <w:rFonts w:hint="eastAsia"/>
          <w:lang w:eastAsia="zh-CN"/>
        </w:rPr>
        <w:t xml:space="preserve">, the number of OFDM symbol for PDCCH at bandwidth </w:t>
      </w:r>
      <w:r w:rsidRPr="003A18D7">
        <w:rPr>
          <w:rFonts w:hint="eastAsia"/>
          <w:i/>
          <w:lang w:eastAsia="zh-CN"/>
        </w:rPr>
        <w:t>BW</w:t>
      </w:r>
      <w:r>
        <w:rPr>
          <w:rFonts w:hint="eastAsia"/>
          <w:lang w:eastAsia="zh-CN"/>
        </w:rPr>
        <w:t xml:space="preserve"> could be</w:t>
      </w:r>
    </w:p>
    <w:p w:rsidR="00185214" w:rsidRDefault="00185214" w:rsidP="00185214">
      <w:pPr>
        <w:wordWrap w:val="0"/>
        <w:spacing w:beforeLines="50" w:before="120"/>
        <w:jc w:val="right"/>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r>
        <w:rPr>
          <w:vertAlign w:val="subscript"/>
          <w:lang w:eastAsia="zh-CN"/>
        </w:rPr>
        <w:t xml:space="preserve">                                                                                                  </w:t>
      </w:r>
      <w:r>
        <w:rPr>
          <w:lang w:eastAsia="zh-CN"/>
        </w:rPr>
        <w:t>(3)</w:t>
      </w:r>
    </w:p>
    <w:p w:rsidR="00185214" w:rsidRDefault="00185214" w:rsidP="00185214">
      <w:pPr>
        <w:spacing w:beforeLines="50" w:before="120"/>
        <w:ind w:right="11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 xml:space="preserve">=1 for 40 MHz bandwidth system. The value of </w:t>
      </w:r>
      <w:r w:rsidRPr="00B526E2">
        <w:rPr>
          <w:rFonts w:hint="eastAsia"/>
          <w:i/>
          <w:lang w:eastAsia="zh-CN"/>
        </w:rPr>
        <w:t>M</w:t>
      </w:r>
      <w:r>
        <w:rPr>
          <w:rFonts w:hint="eastAsia"/>
          <w:lang w:eastAsia="zh-CN"/>
        </w:rPr>
        <w:t xml:space="preserve"> could be a non-integer since NR supports PDCCH sharing with PDSCH.</w:t>
      </w:r>
    </w:p>
    <w:p w:rsidR="00185214" w:rsidRDefault="00185214" w:rsidP="00185214">
      <w:pPr>
        <w:spacing w:beforeLines="50" w:before="120"/>
        <w:ind w:right="110"/>
        <w:rPr>
          <w:lang w:eastAsia="zh-CN"/>
        </w:rPr>
      </w:pPr>
      <w:r>
        <w:rPr>
          <w:lang w:eastAsia="zh-CN"/>
        </w:rPr>
        <w:t>For the evaluation results</w:t>
      </w:r>
      <w:r w:rsidR="00DC57CD">
        <w:rPr>
          <w:lang w:eastAsia="zh-CN"/>
        </w:rPr>
        <w:t xml:space="preserve"> in Section 3</w:t>
      </w:r>
      <w:r>
        <w:rPr>
          <w:lang w:eastAsia="zh-CN"/>
        </w:rPr>
        <w:t>, the g</w:t>
      </w:r>
      <w:r w:rsidRPr="00E17841">
        <w:rPr>
          <w:rFonts w:hint="eastAsia"/>
          <w:lang w:eastAsia="zh-CN"/>
        </w:rPr>
        <w:t xml:space="preserve">uard band ratio </w:t>
      </w:r>
      <w:r>
        <w:rPr>
          <w:lang w:eastAsia="zh-CN"/>
        </w:rPr>
        <w:t xml:space="preserve">and PDCCH overhead reduction model </w:t>
      </w:r>
      <w:r w:rsidRPr="00E17841">
        <w:rPr>
          <w:lang w:eastAsia="zh-CN"/>
        </w:rPr>
        <w:t xml:space="preserve">for larger </w:t>
      </w:r>
      <w:r w:rsidRPr="00132CE9">
        <w:t>bandwidth</w:t>
      </w:r>
      <w:r>
        <w:t xml:space="preserve"> based on </w:t>
      </w:r>
      <w:r>
        <w:rPr>
          <w:lang w:eastAsia="zh-CN"/>
        </w:rPr>
        <w:t xml:space="preserve">Eq. (2) </w:t>
      </w:r>
      <w:r w:rsidR="00D146E2">
        <w:rPr>
          <w:lang w:eastAsia="zh-CN"/>
        </w:rPr>
        <w:t xml:space="preserve">and </w:t>
      </w:r>
      <w:r w:rsidR="00D146E2">
        <w:t xml:space="preserve">based on </w:t>
      </w:r>
      <w:r w:rsidR="00D146E2">
        <w:rPr>
          <w:lang w:eastAsia="zh-CN"/>
        </w:rPr>
        <w:t xml:space="preserve">Eq. (3) </w:t>
      </w:r>
      <w:r>
        <w:rPr>
          <w:lang w:eastAsia="zh-CN"/>
        </w:rPr>
        <w:t>is considered</w:t>
      </w:r>
      <w:r w:rsidR="00DC57CD">
        <w:rPr>
          <w:lang w:eastAsia="zh-CN"/>
        </w:rPr>
        <w:t xml:space="preserve"> in D</w:t>
      </w:r>
      <w:r w:rsidR="0028795F">
        <w:rPr>
          <w:lang w:eastAsia="zh-CN"/>
        </w:rPr>
        <w:t>L</w:t>
      </w:r>
      <w:r w:rsidR="00DC57CD">
        <w:rPr>
          <w:lang w:eastAsia="zh-CN"/>
        </w:rPr>
        <w:t>.</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DC57CD">
        <w:rPr>
          <w:lang w:eastAsia="zh-CN"/>
        </w:rPr>
        <w:t>configuration C</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77B5C">
        <w:rPr>
          <w:lang w:eastAsia="zh-CN"/>
        </w:rPr>
        <w:t>1</w:t>
      </w:r>
      <w:r>
        <w:rPr>
          <w:rFonts w:hint="eastAsia"/>
          <w:lang w:eastAsia="zh-CN"/>
        </w:rPr>
        <w:t xml:space="preserve">. </w:t>
      </w:r>
    </w:p>
    <w:p w:rsidR="00E6408E" w:rsidRDefault="00E6408E" w:rsidP="00E6408E">
      <w:pPr>
        <w:keepNext/>
        <w:spacing w:before="240"/>
        <w:jc w:val="center"/>
        <w:rPr>
          <w:rFonts w:ascii="Times New Roman Bold" w:hAnsi="Times New Roman Bold" w:hint="eastAsia"/>
          <w:b/>
          <w:sz w:val="20"/>
          <w:lang w:eastAsia="zh-CN"/>
        </w:rPr>
      </w:pPr>
      <w:r w:rsidRPr="00CA492B">
        <w:rPr>
          <w:b/>
          <w:caps/>
          <w:sz w:val="20"/>
        </w:rPr>
        <w:t xml:space="preserve">TABLE </w:t>
      </w:r>
      <w:r w:rsidR="00977B5C">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1200"/>
        <w:gridCol w:w="1200"/>
        <w:gridCol w:w="1200"/>
        <w:gridCol w:w="1200"/>
        <w:gridCol w:w="1200"/>
        <w:gridCol w:w="1201"/>
      </w:tblGrid>
      <w:tr w:rsidR="00E6408E" w:rsidRPr="00A33E61" w:rsidTr="00C54B7B">
        <w:trPr>
          <w:trHeight w:val="560"/>
        </w:trPr>
        <w:tc>
          <w:tcPr>
            <w:tcW w:w="959"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C54B7B" w:rsidRPr="00A33E61" w:rsidTr="00C54B7B">
        <w:trPr>
          <w:trHeight w:val="560"/>
        </w:trPr>
        <w:tc>
          <w:tcPr>
            <w:tcW w:w="959" w:type="dxa"/>
            <w:vMerge/>
            <w:shd w:val="clear" w:color="auto" w:fill="D9D9D9"/>
            <w:vAlign w:val="center"/>
          </w:tcPr>
          <w:p w:rsidR="00C54B7B" w:rsidRPr="00A33E61" w:rsidRDefault="00C54B7B" w:rsidP="003C0AB9">
            <w:pPr>
              <w:widowControl w:val="0"/>
              <w:spacing w:after="0"/>
              <w:rPr>
                <w:rFonts w:ascii="Arial" w:hAnsi="Arial" w:cs="Arial"/>
                <w:b/>
                <w:sz w:val="18"/>
                <w:szCs w:val="18"/>
                <w:lang w:eastAsia="zh-CN"/>
              </w:rPr>
            </w:pPr>
          </w:p>
        </w:tc>
        <w:tc>
          <w:tcPr>
            <w:tcW w:w="1304" w:type="dxa"/>
            <w:vMerge/>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1"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C54B7B" w:rsidRPr="00A33E61" w:rsidTr="00C54B7B">
        <w:tc>
          <w:tcPr>
            <w:tcW w:w="959"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Pr>
                <w:rFonts w:ascii="Arial" w:hAnsi="Arial" w:cs="Arial" w:hint="eastAsia"/>
                <w:sz w:val="18"/>
                <w:szCs w:val="18"/>
                <w:lang w:eastAsia="zh-CN"/>
              </w:rPr>
              <w:t>9.61</w:t>
            </w:r>
            <w:r>
              <w:rPr>
                <w:rFonts w:ascii="Arial" w:hAnsi="Arial" w:cs="Arial"/>
                <w:sz w:val="18"/>
                <w:szCs w:val="18"/>
                <w:lang w:eastAsia="zh-CN"/>
              </w:rPr>
              <w:t>1</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11.06</w:t>
            </w:r>
            <w:r>
              <w:rPr>
                <w:rFonts w:ascii="Arial" w:hAnsi="Arial" w:cs="Arial"/>
                <w:sz w:val="18"/>
                <w:szCs w:val="18"/>
                <w:lang w:eastAsia="zh-CN"/>
              </w:rPr>
              <w:t>2</w:t>
            </w:r>
          </w:p>
        </w:tc>
        <w:tc>
          <w:tcPr>
            <w:tcW w:w="1200"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r w:rsidR="009D30DE">
              <w:rPr>
                <w:rFonts w:ascii="Arial" w:hAnsi="Arial" w:cs="Arial"/>
                <w:sz w:val="18"/>
                <w:szCs w:val="18"/>
                <w:lang w:eastAsia="zh-CN"/>
              </w:rPr>
              <w:t>.0</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5A19AC">
              <w:rPr>
                <w:rFonts w:ascii="Arial" w:hAnsi="Arial" w:cs="Arial" w:hint="eastAsia"/>
                <w:sz w:val="18"/>
                <w:szCs w:val="18"/>
                <w:lang w:eastAsia="zh-CN"/>
              </w:rPr>
              <w:t>0.5</w:t>
            </w:r>
            <w:r>
              <w:rPr>
                <w:rFonts w:ascii="Arial" w:hAnsi="Arial" w:cs="Arial" w:hint="eastAsia"/>
                <w:sz w:val="18"/>
                <w:szCs w:val="18"/>
                <w:lang w:eastAsia="zh-CN"/>
              </w:rPr>
              <w:t>09</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0.</w:t>
            </w:r>
            <w:r w:rsidRPr="00C54B7B">
              <w:rPr>
                <w:rFonts w:ascii="Arial" w:hAnsi="Arial" w:cs="Arial"/>
                <w:sz w:val="18"/>
                <w:szCs w:val="18"/>
                <w:lang w:eastAsia="zh-CN"/>
              </w:rPr>
              <w:t>586</w:t>
            </w:r>
          </w:p>
        </w:tc>
        <w:tc>
          <w:tcPr>
            <w:tcW w:w="1201"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E6408E" w:rsidRPr="005C20E2" w:rsidRDefault="00E6408E" w:rsidP="003F6B32">
      <w:pPr>
        <w:rPr>
          <w:lang w:eastAsia="zh-CN"/>
        </w:rPr>
      </w:pPr>
    </w:p>
    <w:p w:rsidR="005E44AC" w:rsidRPr="0027692F" w:rsidRDefault="005E44AC" w:rsidP="00FA2F3A">
      <w:pPr>
        <w:spacing w:beforeLines="50" w:before="120"/>
        <w:rPr>
          <w:b/>
          <w:lang w:eastAsia="zh-CN"/>
        </w:rPr>
      </w:pPr>
      <w:r w:rsidRPr="00654D1B">
        <w:rPr>
          <w:rFonts w:hint="eastAsia"/>
          <w:b/>
          <w:i/>
          <w:lang w:eastAsia="zh-CN"/>
        </w:rPr>
        <w:lastRenderedPageBreak/>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eMBB</w:t>
      </w:r>
      <w:r w:rsidR="00E47158">
        <w:rPr>
          <w:b/>
          <w:lang w:eastAsia="zh-CN"/>
        </w:rPr>
        <w:t xml:space="preserve"> </w:t>
      </w:r>
      <w:r w:rsidR="00452AAC">
        <w:rPr>
          <w:rFonts w:hint="eastAsia"/>
          <w:b/>
          <w:lang w:eastAsia="zh-CN"/>
        </w:rPr>
        <w:t>test environment</w:t>
      </w:r>
      <w:r w:rsidR="00452AAC">
        <w:rPr>
          <w:b/>
          <w:lang w:eastAsia="zh-CN"/>
        </w:rPr>
        <w:t xml:space="preserve"> with </w:t>
      </w:r>
      <w:r w:rsidR="00744129">
        <w:rPr>
          <w:b/>
          <w:lang w:eastAsia="zh-CN"/>
        </w:rPr>
        <w:t>configuration C</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The UL spectral efficiency evaluation results for NR are given in Table</w:t>
      </w:r>
      <w:r w:rsidR="00977B5C">
        <w:rPr>
          <w:lang w:eastAsia="zh-CN"/>
        </w:rPr>
        <w:t xml:space="preserve"> 2</w:t>
      </w:r>
      <w:r>
        <w:rPr>
          <w:rFonts w:hint="eastAsia"/>
          <w:lang w:eastAsia="zh-CN"/>
        </w:rPr>
        <w:t xml:space="preserve">. </w:t>
      </w:r>
    </w:p>
    <w:p w:rsidR="00FA6E63" w:rsidRDefault="00FA6E63" w:rsidP="00FA6E63">
      <w:pPr>
        <w:keepNext/>
        <w:spacing w:before="240"/>
        <w:jc w:val="center"/>
        <w:rPr>
          <w:rFonts w:ascii="Times New Roman Bold" w:hAnsi="Times New Roman Bold" w:hint="eastAsia"/>
          <w:b/>
          <w:sz w:val="20"/>
          <w:lang w:eastAsia="zh-CN"/>
        </w:rPr>
      </w:pPr>
      <w:r w:rsidRPr="00CA492B">
        <w:rPr>
          <w:b/>
          <w:caps/>
          <w:sz w:val="20"/>
        </w:rPr>
        <w:t xml:space="preserve">TABLE </w:t>
      </w:r>
      <w:r w:rsidR="00977B5C">
        <w:rPr>
          <w:b/>
          <w:caps/>
          <w:sz w:val="20"/>
          <w:lang w:eastAsia="zh-CN"/>
        </w:rPr>
        <w:t>2</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2400"/>
        <w:gridCol w:w="1200"/>
        <w:gridCol w:w="2400"/>
        <w:gridCol w:w="1201"/>
      </w:tblGrid>
      <w:tr w:rsidR="00FA6E63" w:rsidRPr="00A33E61" w:rsidTr="00C54B7B">
        <w:trPr>
          <w:trHeight w:val="560"/>
        </w:trPr>
        <w:tc>
          <w:tcPr>
            <w:tcW w:w="959"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D4067D" w:rsidRPr="00A33E61" w:rsidTr="006C7927">
        <w:trPr>
          <w:trHeight w:val="560"/>
        </w:trPr>
        <w:tc>
          <w:tcPr>
            <w:tcW w:w="959" w:type="dxa"/>
            <w:vMerge/>
            <w:shd w:val="clear" w:color="auto" w:fill="D9D9D9"/>
            <w:vAlign w:val="center"/>
          </w:tcPr>
          <w:p w:rsidR="00D4067D" w:rsidRPr="00A33E61" w:rsidRDefault="00D4067D" w:rsidP="00ED7326">
            <w:pPr>
              <w:widowControl w:val="0"/>
              <w:spacing w:after="0"/>
              <w:rPr>
                <w:rFonts w:ascii="Arial" w:hAnsi="Arial" w:cs="Arial"/>
                <w:b/>
                <w:sz w:val="18"/>
                <w:szCs w:val="18"/>
                <w:lang w:eastAsia="zh-CN"/>
              </w:rPr>
            </w:pPr>
          </w:p>
        </w:tc>
        <w:tc>
          <w:tcPr>
            <w:tcW w:w="1304" w:type="dxa"/>
            <w:vMerge/>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p>
        </w:tc>
        <w:tc>
          <w:tcPr>
            <w:tcW w:w="24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2400" w:type="dxa"/>
            <w:shd w:val="clear" w:color="auto" w:fill="D9D9D9"/>
            <w:vAlign w:val="center"/>
          </w:tcPr>
          <w:p w:rsidR="00D4067D" w:rsidRPr="00A33E61" w:rsidRDefault="00773274"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00D4067D"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1"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D4067D" w:rsidRPr="00A33E61" w:rsidTr="006A6B42">
        <w:tc>
          <w:tcPr>
            <w:tcW w:w="959"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304"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sz w:val="18"/>
                <w:szCs w:val="18"/>
                <w:lang w:eastAsia="zh-CN"/>
              </w:rPr>
              <w:t>7.368</w:t>
            </w:r>
          </w:p>
        </w:tc>
        <w:tc>
          <w:tcPr>
            <w:tcW w:w="1200"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0.366</w:t>
            </w:r>
          </w:p>
        </w:tc>
        <w:tc>
          <w:tcPr>
            <w:tcW w:w="1201"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31571">
              <w:rPr>
                <w:rFonts w:ascii="Arial" w:hAnsi="Arial" w:cs="Arial"/>
                <w:sz w:val="18"/>
                <w:szCs w:val="18"/>
                <w:lang w:eastAsia="zh-CN"/>
              </w:rPr>
              <w:t>0.21</w:t>
            </w: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744129">
        <w:rPr>
          <w:b/>
          <w:lang w:eastAsia="zh-CN"/>
        </w:rPr>
        <w:t xml:space="preserve">with configuration C </w:t>
      </w:r>
      <w:r w:rsidR="00832A95">
        <w:rPr>
          <w:b/>
          <w:lang w:eastAsia="zh-CN"/>
        </w:rPr>
        <w:t>using 8TXU UEs</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 eMBB spectral efficiency for N</w:t>
      </w:r>
      <w:r w:rsidR="00977B5C">
        <w:rPr>
          <w:rFonts w:hint="eastAsia"/>
          <w:lang w:eastAsia="zh-CN"/>
        </w:rPr>
        <w:t>R operating on frequency range 2</w:t>
      </w:r>
      <w:r w:rsidR="00914D53">
        <w:rPr>
          <w:lang w:eastAsia="zh-CN"/>
        </w:rPr>
        <w:t xml:space="preserve">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sidR="00977B5C">
        <w:rPr>
          <w:rFonts w:hint="eastAsia"/>
          <w:lang w:eastAsia="zh-CN"/>
        </w:rPr>
        <w:t>6 GHz) is provided</w:t>
      </w:r>
      <w:r w:rsidR="00326D2F">
        <w:rPr>
          <w:lang w:eastAsia="zh-CN"/>
        </w:rPr>
        <w:t xml:space="preserve">. </w:t>
      </w:r>
      <w:r>
        <w:rPr>
          <w:rFonts w:hint="eastAsia"/>
          <w:lang w:eastAsia="zh-CN"/>
        </w:rPr>
        <w:t>Based on the evaluation, the following observations are made.</w:t>
      </w:r>
    </w:p>
    <w:p w:rsidR="007B71CB" w:rsidRPr="0027692F" w:rsidRDefault="007B71CB" w:rsidP="007B71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 xml:space="preserve">Indoor Hotspot – </w:t>
      </w:r>
      <w:r>
        <w:rPr>
          <w:rFonts w:hint="eastAsia"/>
          <w:b/>
          <w:lang w:eastAsia="zh-CN"/>
        </w:rPr>
        <w:t>eMBB</w:t>
      </w:r>
      <w:r>
        <w:rPr>
          <w:b/>
          <w:lang w:eastAsia="zh-CN"/>
        </w:rPr>
        <w:t xml:space="preserve"> </w:t>
      </w:r>
      <w:r>
        <w:rPr>
          <w:rFonts w:hint="eastAsia"/>
          <w:b/>
          <w:lang w:eastAsia="zh-CN"/>
        </w:rPr>
        <w:t>test environment</w:t>
      </w:r>
      <w:r>
        <w:rPr>
          <w:b/>
          <w:lang w:eastAsia="zh-CN"/>
        </w:rPr>
        <w:t xml:space="preserve"> with configuration C</w:t>
      </w:r>
      <w:r>
        <w:rPr>
          <w:rFonts w:hint="eastAsia"/>
          <w:b/>
          <w:lang w:eastAsia="zh-CN"/>
        </w:rPr>
        <w:t>.</w:t>
      </w:r>
    </w:p>
    <w:p w:rsidR="00744129" w:rsidRDefault="00744129" w:rsidP="00744129">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 xml:space="preserve">Indoor </w:t>
      </w:r>
      <w:r w:rsidRPr="003F6B32">
        <w:rPr>
          <w:b/>
          <w:lang w:eastAsia="zh-CN"/>
        </w:rPr>
        <w:t xml:space="preserve">Hotspot </w:t>
      </w:r>
      <w:r>
        <w:rPr>
          <w:b/>
          <w:lang w:eastAsia="zh-CN"/>
        </w:rPr>
        <w:t xml:space="preserve">– </w:t>
      </w:r>
      <w:r>
        <w:rPr>
          <w:rFonts w:hint="eastAsia"/>
          <w:b/>
          <w:lang w:eastAsia="zh-CN"/>
        </w:rPr>
        <w:t>eMBB</w:t>
      </w:r>
      <w:r>
        <w:rPr>
          <w:b/>
          <w:lang w:eastAsia="zh-CN"/>
        </w:rPr>
        <w:t xml:space="preserve"> </w:t>
      </w:r>
      <w:r>
        <w:rPr>
          <w:rFonts w:hint="eastAsia"/>
          <w:b/>
          <w:lang w:eastAsia="zh-CN"/>
        </w:rPr>
        <w:t>test environment</w:t>
      </w:r>
      <w:r w:rsidRPr="00832A95">
        <w:rPr>
          <w:rFonts w:hint="eastAsia"/>
          <w:b/>
          <w:lang w:eastAsia="zh-CN"/>
        </w:rPr>
        <w:t xml:space="preserve"> </w:t>
      </w:r>
      <w:r>
        <w:rPr>
          <w:b/>
          <w:lang w:eastAsia="zh-CN"/>
        </w:rPr>
        <w:t>with configuration C using 8TXU UEs</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7"/>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sidR="004937F5">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303D5D">
            <w:pPr>
              <w:widowControl w:val="0"/>
              <w:spacing w:after="0"/>
              <w:jc w:val="left"/>
              <w:rPr>
                <w:rFonts w:ascii="Arial" w:hAnsi="Arial" w:cs="Arial"/>
                <w:sz w:val="18"/>
                <w:szCs w:val="20"/>
                <w:lang w:eastAsia="zh-CN"/>
              </w:rPr>
            </w:pPr>
            <w:r>
              <w:rPr>
                <w:rFonts w:ascii="Arial" w:hAnsi="Arial" w:cs="Arial"/>
                <w:sz w:val="18"/>
                <w:szCs w:val="20"/>
                <w:lang w:eastAsia="zh-CN"/>
              </w:rPr>
              <w:t>7</w:t>
            </w:r>
            <w:r w:rsidR="0058610A">
              <w:rPr>
                <w:rFonts w:ascii="Arial" w:hAnsi="Arial" w:cs="Arial"/>
                <w:sz w:val="18"/>
                <w:szCs w:val="20"/>
                <w:lang w:eastAsia="zh-CN"/>
              </w:rPr>
              <w:t>0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80MHz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60kHz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Tx cross-polarized antenna</w:t>
            </w:r>
            <w:r w:rsidR="0058610A">
              <w:rPr>
                <w:rFonts w:ascii="Arial" w:hAnsi="Arial" w:cs="Arial"/>
                <w:sz w:val="18"/>
                <w:szCs w:val="20"/>
                <w:lang w:eastAsia="zh-CN"/>
              </w:rPr>
              <w:t>s</w:t>
            </w:r>
          </w:p>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Pr>
                <w:rFonts w:ascii="Arial" w:hAnsi="Arial" w:cs="Arial"/>
                <w:sz w:val="18"/>
                <w:szCs w:val="20"/>
                <w:lang w:eastAsia="zh-CN"/>
              </w:rPr>
              <w:t>: Vertical 1</w:t>
            </w:r>
            <w:r w:rsidRPr="00B939CE">
              <w:rPr>
                <w:rFonts w:ascii="Arial" w:hAnsi="Arial" w:cs="Arial"/>
                <w:sz w:val="18"/>
                <w:szCs w:val="20"/>
                <w:lang w:eastAsia="zh-CN"/>
              </w:rPr>
              <w:t>-to-</w:t>
            </w:r>
            <w:r w:rsidR="00303D5D">
              <w:rPr>
                <w:rFonts w:ascii="Arial" w:hAnsi="Arial" w:cs="Arial"/>
                <w:sz w:val="18"/>
                <w:szCs w:val="20"/>
                <w:lang w:eastAsia="zh-CN"/>
              </w:rPr>
              <w:t>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8</w:t>
            </w:r>
            <w:r w:rsidRPr="00B939CE">
              <w:rPr>
                <w:rFonts w:ascii="Arial" w:hAnsi="Arial" w:cs="Arial"/>
                <w:sz w:val="18"/>
                <w:szCs w:val="20"/>
                <w:lang w:eastAsia="zh-CN"/>
              </w:rPr>
              <w:t>Rx with 0°,90° polarization</w:t>
            </w:r>
          </w:p>
          <w:p w:rsidR="0058610A" w:rsidRPr="00AB1E6F" w:rsidRDefault="0058610A"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Pr>
                <w:rFonts w:ascii="Arial" w:hAnsi="Arial" w:cs="Arial"/>
                <w:sz w:val="18"/>
                <w:szCs w:val="20"/>
                <w:lang w:eastAsia="zh-CN"/>
              </w:rPr>
              <w:t>23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773" w:type="pct"/>
            <w:shd w:val="clear" w:color="auto" w:fill="auto"/>
            <w:vAlign w:val="center"/>
          </w:tcPr>
          <w:p w:rsidR="0058610A" w:rsidRPr="0040271F"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r w:rsidR="0058610A" w:rsidRPr="0040271F">
              <w:rPr>
                <w:rFonts w:ascii="Arial" w:hAnsi="Arial" w:cs="Arial"/>
                <w:sz w:val="18"/>
                <w:szCs w:val="20"/>
                <w:lang w:eastAsia="zh-CN"/>
              </w:rPr>
              <w:t>],</w:t>
            </w:r>
          </w:p>
          <w:p w:rsidR="0058610A"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r w:rsidR="0058610A" w:rsidRPr="0040271F">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Default="0058610A">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773" w:type="pct"/>
            <w:shd w:val="clear" w:color="auto" w:fill="auto"/>
            <w:vAlign w:val="center"/>
          </w:tcPr>
          <w:p w:rsidR="0058610A" w:rsidRDefault="0058610A">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Pr>
                <w:rFonts w:ascii="Arial" w:hAnsi="Arial" w:cs="Arial"/>
                <w:sz w:val="18"/>
                <w:szCs w:val="20"/>
                <w:lang w:eastAsia="zh-CN"/>
              </w:rPr>
              <w:t>2/</w:t>
            </w:r>
            <w:r w:rsidRPr="00B939CE">
              <w:rPr>
                <w:rFonts w:ascii="Arial" w:hAnsi="Arial" w:cs="Arial"/>
                <w:sz w:val="18"/>
                <w:szCs w:val="20"/>
                <w:lang w:eastAsia="zh-CN"/>
              </w:rPr>
              <w:t>4 adaptation per user;</w:t>
            </w:r>
          </w:p>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Maximum MU layer = 6</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5.5% (for 8</w:t>
            </w:r>
            <w:r w:rsidRPr="00B939CE">
              <w:rPr>
                <w:rFonts w:ascii="Arial" w:hAnsi="Arial" w:cs="Arial"/>
                <w:sz w:val="18"/>
                <w:szCs w:val="20"/>
                <w:lang w:eastAsia="zh-CN"/>
              </w:rPr>
              <w:t>0 MHz)</w:t>
            </w:r>
            <w:r>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Pr="0002371E">
              <w:rPr>
                <w:rFonts w:ascii="Arial" w:hAnsi="Arial" w:cs="Arial"/>
                <w:sz w:val="18"/>
                <w:szCs w:val="20"/>
                <w:lang w:eastAsia="zh-CN"/>
              </w:rPr>
              <w:t>SRS</w:t>
            </w:r>
            <w:r w:rsidRPr="0002371E">
              <w:rPr>
                <w:rFonts w:ascii="Arial" w:hAnsi="Arial" w:cs="Arial" w:hint="eastAsia"/>
                <w:sz w:val="18"/>
                <w:szCs w:val="20"/>
                <w:lang w:eastAsia="zh-CN"/>
              </w:rPr>
              <w:t xml:space="preserve"> </w:t>
            </w:r>
            <w:r w:rsidRPr="0002371E">
              <w:rPr>
                <w:rFonts w:ascii="Arial" w:hAnsi="Arial" w:cs="Arial"/>
                <w:sz w:val="18"/>
                <w:szCs w:val="20"/>
                <w:lang w:eastAsia="zh-CN"/>
              </w:rPr>
              <w:t>based</w:t>
            </w:r>
          </w:p>
        </w:tc>
      </w:tr>
      <w:tr w:rsidR="004937F5" w:rsidRPr="00786663" w:rsidTr="0058610A">
        <w:tc>
          <w:tcPr>
            <w:tcW w:w="1286" w:type="pct"/>
            <w:vMerge w:val="restar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val="restart"/>
            <w:shd w:val="clear" w:color="auto" w:fill="D9D9D9"/>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2773" w:type="pct"/>
            <w:shd w:val="clear" w:color="auto" w:fill="auto"/>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4937F5" w:rsidRPr="00B74044"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4937F5" w:rsidRPr="00786663" w:rsidTr="0058610A">
        <w:tc>
          <w:tcPr>
            <w:tcW w:w="1286" w:type="pct"/>
            <w:vMerge/>
            <w:shd w:val="clear" w:color="auto" w:fill="D9D9D9"/>
            <w:vAlign w:val="center"/>
          </w:tcPr>
          <w:p w:rsidR="004937F5" w:rsidRDefault="004937F5" w:rsidP="00F62343">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773" w:type="pct"/>
            <w:shd w:val="clear" w:color="auto" w:fill="auto"/>
            <w:vAlign w:val="center"/>
          </w:tcPr>
          <w:p w:rsidR="004937F5" w:rsidRPr="00B939CE" w:rsidRDefault="00A1725C"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12</w:t>
            </w:r>
            <w:r w:rsidR="004937F5">
              <w:rPr>
                <w:rFonts w:ascii="Arial" w:hAnsi="Arial" w:cs="Arial" w:hint="eastAsia"/>
                <w:sz w:val="18"/>
                <w:szCs w:val="20"/>
                <w:lang w:eastAsia="zh-CN"/>
              </w:rPr>
              <w:t xml:space="preserve"> SSB </w:t>
            </w:r>
            <w:r w:rsidR="004937F5">
              <w:rPr>
                <w:rFonts w:ascii="Arial" w:hAnsi="Arial" w:cs="Arial"/>
                <w:sz w:val="18"/>
                <w:szCs w:val="20"/>
                <w:lang w:eastAsia="zh-CN"/>
              </w:rPr>
              <w:t>per</w:t>
            </w:r>
            <w:r w:rsidR="004937F5">
              <w:rPr>
                <w:rFonts w:ascii="Arial" w:hAnsi="Arial" w:cs="Arial" w:hint="eastAsia"/>
                <w:sz w:val="18"/>
                <w:szCs w:val="20"/>
                <w:lang w:eastAsia="zh-CN"/>
              </w:rPr>
              <w:t xml:space="preserve"> 20 ms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773" w:type="pct"/>
            <w:shd w:val="clear" w:color="auto" w:fill="auto"/>
            <w:vAlign w:val="center"/>
          </w:tcPr>
          <w:p w:rsidR="004937F5" w:rsidRPr="00B939CE" w:rsidRDefault="004937F5"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773" w:type="pct"/>
            <w:shd w:val="clear" w:color="auto" w:fill="auto"/>
            <w:vAlign w:val="center"/>
          </w:tcPr>
          <w:p w:rsidR="004937F5" w:rsidRPr="00A501A6" w:rsidRDefault="004937F5"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D135E0">
        <w:rPr>
          <w:lang w:eastAsia="zh-CN"/>
        </w:rPr>
        <w:t xml:space="preserve">NR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C</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Pr>
                <w:rFonts w:ascii="Arial" w:hAnsi="Arial" w:cs="Arial"/>
                <w:sz w:val="18"/>
                <w:szCs w:val="20"/>
                <w:lang w:eastAsia="zh-CN"/>
              </w:rPr>
              <w:t>60kHz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Rx cross-polari</w:t>
            </w:r>
            <w:r>
              <w:rPr>
                <w:rFonts w:ascii="Arial" w:hAnsi="Arial" w:cs="Arial"/>
                <w:sz w:val="18"/>
                <w:szCs w:val="20"/>
                <w:lang w:eastAsia="zh-CN"/>
              </w:rPr>
              <w:t>zed antenna (M,N,P,Mg,Ng)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8610A" w:rsidRPr="00B939CE" w:rsidRDefault="001825FE" w:rsidP="001825FE">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1</w:t>
            </w:r>
            <w:r w:rsidR="0058610A" w:rsidRPr="00B939CE">
              <w:rPr>
                <w:rFonts w:ascii="Arial" w:hAnsi="Arial" w:cs="Arial"/>
                <w:sz w:val="18"/>
                <w:szCs w:val="20"/>
                <w:lang w:eastAsia="zh-CN"/>
              </w:rPr>
              <w:t>-to-</w:t>
            </w:r>
            <w:r>
              <w:rPr>
                <w:rFonts w:ascii="Arial" w:hAnsi="Arial" w:cs="Arial"/>
                <w:sz w:val="18"/>
                <w:szCs w:val="20"/>
                <w:lang w:eastAsia="zh-CN"/>
              </w:rPr>
              <w:t>2, Horizontal 1</w:t>
            </w:r>
            <w:r w:rsidR="0058610A">
              <w:rPr>
                <w:rFonts w:ascii="Arial" w:hAnsi="Arial" w:cs="Arial"/>
                <w:sz w:val="18"/>
                <w:szCs w:val="20"/>
                <w:lang w:eastAsia="zh-CN"/>
              </w:rPr>
              <w:t>-to-</w:t>
            </w:r>
            <w:r>
              <w:rPr>
                <w:rFonts w:ascii="Arial" w:hAnsi="Arial" w:cs="Arial"/>
                <w:sz w:val="18"/>
                <w:szCs w:val="20"/>
                <w:lang w:eastAsia="zh-CN"/>
              </w:rPr>
              <w:t>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8T</w:t>
            </w:r>
            <w:r w:rsidRPr="00B939CE">
              <w:rPr>
                <w:rFonts w:ascii="Arial" w:hAnsi="Arial" w:cs="Arial"/>
                <w:sz w:val="18"/>
                <w:szCs w:val="20"/>
                <w:lang w:eastAsia="zh-CN"/>
              </w:rPr>
              <w:t>x with 0°,90° polarization</w:t>
            </w:r>
          </w:p>
          <w:p w:rsidR="0058610A" w:rsidRPr="00B939CE"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lastRenderedPageBreak/>
              <w:t>Beam set</w:t>
            </w:r>
            <w:r>
              <w:rPr>
                <w:rFonts w:ascii="Arial" w:hAnsi="Arial" w:cs="Arial"/>
                <w:sz w:val="18"/>
                <w:szCs w:val="20"/>
                <w:lang w:eastAsia="zh-CN"/>
              </w:rPr>
              <w:t xml:space="preserve"> at TRxP</w:t>
            </w:r>
          </w:p>
        </w:tc>
        <w:tc>
          <w:tcPr>
            <w:tcW w:w="2829" w:type="pct"/>
            <w:shd w:val="clear" w:color="auto" w:fill="auto"/>
            <w:vAlign w:val="center"/>
          </w:tcPr>
          <w:p w:rsidR="0040271F" w:rsidRPr="0040271F"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p>
          <w:p w:rsidR="0058610A" w:rsidRPr="00EA4B58"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 </w:t>
            </w:r>
          </w:p>
          <w:p w:rsidR="0058610A"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8610A"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dB reduction</w:t>
            </w:r>
          </w:p>
        </w:tc>
      </w:tr>
      <w:tr w:rsidR="004937F5" w:rsidRPr="002C356E" w:rsidTr="0058610A">
        <w:tc>
          <w:tcPr>
            <w:tcW w:w="1254" w:type="pct"/>
            <w:vMerge w:val="restar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4937F5" w:rsidRDefault="004937F5">
            <w:pPr>
              <w:widowControl w:val="0"/>
              <w:spacing w:after="0"/>
              <w:jc w:val="left"/>
              <w:rPr>
                <w:rFonts w:ascii="Arial" w:hAnsi="Arial" w:cs="Arial"/>
                <w:sz w:val="18"/>
                <w:szCs w:val="20"/>
                <w:lang w:eastAsia="zh-CN"/>
              </w:rPr>
            </w:pPr>
            <w:r>
              <w:rPr>
                <w:rFonts w:ascii="Arial" w:hAnsi="Arial" w:cs="Arial"/>
                <w:sz w:val="18"/>
                <w:szCs w:val="20"/>
                <w:lang w:eastAsia="zh-CN"/>
              </w:rPr>
              <w:t xml:space="preserve">3 </w:t>
            </w:r>
            <w:r>
              <w:rPr>
                <w:rFonts w:ascii="Arial" w:hAnsi="Arial" w:cs="Arial" w:hint="eastAsia"/>
                <w:sz w:val="18"/>
                <w:szCs w:val="20"/>
                <w:lang w:eastAsia="zh-CN"/>
              </w:rPr>
              <w:t>RBs</w:t>
            </w:r>
            <w:r>
              <w:rPr>
                <w:rFonts w:ascii="Arial" w:hAnsi="Arial" w:cs="Arial"/>
                <w:sz w:val="18"/>
                <w:szCs w:val="20"/>
                <w:lang w:eastAsia="zh-CN"/>
              </w:rPr>
              <w:t>, 14 OFDM symbols</w:t>
            </w:r>
          </w:p>
        </w:tc>
      </w:tr>
      <w:tr w:rsidR="004937F5" w:rsidRPr="002C356E" w:rsidTr="0058610A">
        <w:tc>
          <w:tcPr>
            <w:tcW w:w="1254" w:type="pct"/>
            <w:vMerge/>
            <w:shd w:val="clear" w:color="auto" w:fill="D9D9D9"/>
            <w:vAlign w:val="center"/>
          </w:tcPr>
          <w:p w:rsidR="004937F5" w:rsidRDefault="004937F5"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4937F5" w:rsidRDefault="004937F5" w:rsidP="00761BB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4937F5" w:rsidRDefault="004937F5" w:rsidP="00761BB0">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18"/>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A51" w:rsidRDefault="00507A51">
      <w:r>
        <w:separator/>
      </w:r>
    </w:p>
  </w:endnote>
  <w:endnote w:type="continuationSeparator" w:id="0">
    <w:p w:rsidR="00507A51" w:rsidRDefault="0050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A51" w:rsidRDefault="00507A51">
      <w:r>
        <w:separator/>
      </w:r>
    </w:p>
  </w:footnote>
  <w:footnote w:type="continuationSeparator" w:id="0">
    <w:p w:rsidR="00507A51" w:rsidRDefault="00507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1B23"/>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D0D"/>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0F89"/>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66A"/>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16A0"/>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E24"/>
    <w:rsid w:val="00140F74"/>
    <w:rsid w:val="00141191"/>
    <w:rsid w:val="0014159C"/>
    <w:rsid w:val="00141D7F"/>
    <w:rsid w:val="00142665"/>
    <w:rsid w:val="0014384A"/>
    <w:rsid w:val="0014450F"/>
    <w:rsid w:val="00144D8F"/>
    <w:rsid w:val="00145C74"/>
    <w:rsid w:val="001462E9"/>
    <w:rsid w:val="00146E32"/>
    <w:rsid w:val="00151619"/>
    <w:rsid w:val="00152835"/>
    <w:rsid w:val="00154848"/>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35D1"/>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92F"/>
    <w:rsid w:val="00276A35"/>
    <w:rsid w:val="00277835"/>
    <w:rsid w:val="00280AB1"/>
    <w:rsid w:val="00280CFC"/>
    <w:rsid w:val="002826B2"/>
    <w:rsid w:val="002842A1"/>
    <w:rsid w:val="00284BAE"/>
    <w:rsid w:val="002859AF"/>
    <w:rsid w:val="00285B82"/>
    <w:rsid w:val="00286AE7"/>
    <w:rsid w:val="00287243"/>
    <w:rsid w:val="0028795F"/>
    <w:rsid w:val="00290647"/>
    <w:rsid w:val="00290996"/>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E9"/>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271F"/>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213B"/>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7F5"/>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07A51"/>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37ED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19AC"/>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C46"/>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775D"/>
    <w:rsid w:val="005E7EFB"/>
    <w:rsid w:val="005F0A43"/>
    <w:rsid w:val="005F27BF"/>
    <w:rsid w:val="005F4171"/>
    <w:rsid w:val="005F46D6"/>
    <w:rsid w:val="005F4DD6"/>
    <w:rsid w:val="005F50D8"/>
    <w:rsid w:val="005F53A1"/>
    <w:rsid w:val="005F6B77"/>
    <w:rsid w:val="005F7487"/>
    <w:rsid w:val="006002C7"/>
    <w:rsid w:val="00600942"/>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16DA"/>
    <w:rsid w:val="0067231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28D5"/>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0A07"/>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274"/>
    <w:rsid w:val="007739C6"/>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3712"/>
    <w:rsid w:val="007B52CD"/>
    <w:rsid w:val="007B71CB"/>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833"/>
    <w:rsid w:val="00856840"/>
    <w:rsid w:val="00856D5D"/>
    <w:rsid w:val="0086074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45"/>
    <w:rsid w:val="009159B3"/>
    <w:rsid w:val="00916181"/>
    <w:rsid w:val="009204C5"/>
    <w:rsid w:val="0092180D"/>
    <w:rsid w:val="009232C9"/>
    <w:rsid w:val="00923608"/>
    <w:rsid w:val="009238E5"/>
    <w:rsid w:val="00923F12"/>
    <w:rsid w:val="00924FF8"/>
    <w:rsid w:val="009259A9"/>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239"/>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5C"/>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0DE"/>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421"/>
    <w:rsid w:val="00A04634"/>
    <w:rsid w:val="00A04BD7"/>
    <w:rsid w:val="00A06119"/>
    <w:rsid w:val="00A07A48"/>
    <w:rsid w:val="00A108EE"/>
    <w:rsid w:val="00A10BB8"/>
    <w:rsid w:val="00A11641"/>
    <w:rsid w:val="00A1200D"/>
    <w:rsid w:val="00A137E4"/>
    <w:rsid w:val="00A14813"/>
    <w:rsid w:val="00A1566A"/>
    <w:rsid w:val="00A165BF"/>
    <w:rsid w:val="00A1725C"/>
    <w:rsid w:val="00A172E8"/>
    <w:rsid w:val="00A179FF"/>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2658"/>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096"/>
    <w:rsid w:val="00BB1548"/>
    <w:rsid w:val="00BB17D0"/>
    <w:rsid w:val="00BB1CE7"/>
    <w:rsid w:val="00BB1FE9"/>
    <w:rsid w:val="00BB2798"/>
    <w:rsid w:val="00BB2FD3"/>
    <w:rsid w:val="00BB2FDF"/>
    <w:rsid w:val="00BB2FFF"/>
    <w:rsid w:val="00BB4770"/>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6EF"/>
    <w:rsid w:val="00BC6FD6"/>
    <w:rsid w:val="00BD008E"/>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4B6"/>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B7B"/>
    <w:rsid w:val="00C54D71"/>
    <w:rsid w:val="00C563F5"/>
    <w:rsid w:val="00C570F7"/>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A59"/>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6E2"/>
    <w:rsid w:val="00D14DB1"/>
    <w:rsid w:val="00D15F43"/>
    <w:rsid w:val="00D16A94"/>
    <w:rsid w:val="00D16E87"/>
    <w:rsid w:val="00D20B8B"/>
    <w:rsid w:val="00D2162C"/>
    <w:rsid w:val="00D2176D"/>
    <w:rsid w:val="00D21A3C"/>
    <w:rsid w:val="00D21CC2"/>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067D"/>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31E"/>
    <w:rsid w:val="00DB297F"/>
    <w:rsid w:val="00DB3153"/>
    <w:rsid w:val="00DB317A"/>
    <w:rsid w:val="00DB3B20"/>
    <w:rsid w:val="00DB3B82"/>
    <w:rsid w:val="00DB3EA2"/>
    <w:rsid w:val="00DB485D"/>
    <w:rsid w:val="00DC1100"/>
    <w:rsid w:val="00DC1327"/>
    <w:rsid w:val="00DC1350"/>
    <w:rsid w:val="00DC1760"/>
    <w:rsid w:val="00DC192E"/>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3AD"/>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365"/>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C1B"/>
    <w:rsid w:val="00E95BA6"/>
    <w:rsid w:val="00E97648"/>
    <w:rsid w:val="00E977BC"/>
    <w:rsid w:val="00EA08F1"/>
    <w:rsid w:val="00EA0E4A"/>
    <w:rsid w:val="00EA1A54"/>
    <w:rsid w:val="00EA2226"/>
    <w:rsid w:val="00EA26FC"/>
    <w:rsid w:val="00EA3B5A"/>
    <w:rsid w:val="00EA410E"/>
    <w:rsid w:val="00EA4B58"/>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2A2"/>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96A"/>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08A78-F8D2-4BB5-B40F-162D2335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5</Pages>
  <Words>1564</Words>
  <Characters>8916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66</cp:revision>
  <cp:lastPrinted>2007-06-18T09:08:00Z</cp:lastPrinted>
  <dcterms:created xsi:type="dcterms:W3CDTF">2018-08-10T15:49:00Z</dcterms:created>
  <dcterms:modified xsi:type="dcterms:W3CDTF">2019-03-28T11:26:00Z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(3)bHzGSrbebHjQHYppFO/rhFv+ICrK/+8rFQtFJiUEuG26uJbIFJ6R9OVLftV1YlW7DnDhc4vi
oIUtnVH2cmybpN/qvMdjurO7uYLyP1eUEAXUr0hy3Nujr5vG5qsSYdDyBjzkRn2JGjcspHQD
LPR3jB2L7/obdHJYVrWVi9oKtPTG69E9wx8jU1sbVo28sflK6IfUPNYYZzdr1lctvMNsvK3+
x8DY2FfuwuWLdS4fhA</vt:lpwstr>
  </property>
  <property fmtid="{D5CDD505-2E9C-101B-9397-08002B2CF9AE}" pid="13" name="_2015_ms_pID_725343_00">
    <vt:lpwstr>_2015_ms_pID_725343</vt:lpwstr>
  </property>
  <property fmtid="{D5CDD505-2E9C-101B-9397-08002B2CF9AE}" pid="14" name="_2015_ms_pID_7253431">
    <vt:lpwstr>A6fW28qq39Z/4J4koDNYTQwvPlD8f0YKLuLOEN2oxRRe3QywYJOq6i
7c0gtKqVzrMMXSgwdpTKOTfq1xeIC12iVE9rw0/JsJGm81yUOE4ES2yGXhi9PlCjCn9ntKX+
9S1U868cVzrCEkZm9C8SqEtaBb3LINDgGLnVwgFzjxxaIEKurfvXplijf444qzoj6X09TXG6
u/Ev/uU9vvaTp1hq+neaLUn22JK04jt6u9La</vt:lpwstr>
  </property>
  <property fmtid="{D5CDD505-2E9C-101B-9397-08002B2CF9AE}" pid="15" name="_2015_ms_pID_7253431_00">
    <vt:lpwstr>_2015_ms_pID_7253431</vt:lpwstr>
  </property>
  <property fmtid="{D5CDD505-2E9C-101B-9397-08002B2CF9AE}" pid="16" name="_2015_ms_pID_7253432">
    <vt:lpwstr>CPV+ij/llfJ9qKepbKteosgmmcjojGCRM/KF
O1fV2G+R9QBzwybigVTK7t4N7dMF6A==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1553496937</vt:lpwstr>
  </property>
</Properties>
</file>