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4E3D226" w14:textId="53844015" w:rsidR="001D06D9" w:rsidRPr="00686A6C" w:rsidRDefault="000D6F10" w:rsidP="001D06D9">
      <w:pPr>
        <w:tabs>
          <w:tab w:val="right" w:pos="9216"/>
        </w:tabs>
        <w:spacing w:after="0"/>
        <w:jc w:val="left"/>
        <w:rPr>
          <w:b/>
          <w:kern w:val="2"/>
          <w:lang w:eastAsia="zh-CN"/>
        </w:rPr>
      </w:pPr>
      <w:r w:rsidRPr="00686A6C">
        <w:rPr>
          <w:noProof/>
          <w:lang w:eastAsia="zh-CN"/>
        </w:rPr>
        <mc:AlternateContent>
          <mc:Choice Requires="wps">
            <w:drawing>
              <wp:anchor distT="0" distB="0" distL="114300" distR="114300" simplePos="0" relativeHeight="251661312" behindDoc="0" locked="1" layoutInCell="1" allowOverlap="1" wp14:anchorId="347ABD71" wp14:editId="1CF2CC6A">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F3322" id="AutoShape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D06D9" w:rsidRPr="00686A6C">
        <w:rPr>
          <w:b/>
          <w:kern w:val="2"/>
          <w:lang w:eastAsia="zh-CN"/>
        </w:rPr>
        <w:t>3GPP TSG RAN WG1 Meeting</w:t>
      </w:r>
      <w:r w:rsidR="00163638" w:rsidRPr="00686A6C">
        <w:rPr>
          <w:b/>
          <w:kern w:val="2"/>
          <w:lang w:eastAsia="zh-CN"/>
        </w:rPr>
        <w:t xml:space="preserve"> </w:t>
      </w:r>
      <w:r w:rsidR="000C510A" w:rsidRPr="00686A6C">
        <w:rPr>
          <w:b/>
          <w:kern w:val="2"/>
          <w:lang w:eastAsia="zh-CN"/>
        </w:rPr>
        <w:t>#96</w:t>
      </w:r>
      <w:r w:rsidR="009A0E37" w:rsidRPr="00686A6C">
        <w:rPr>
          <w:rFonts w:hint="eastAsia"/>
          <w:b/>
          <w:kern w:val="2"/>
          <w:lang w:eastAsia="zh-CN"/>
        </w:rPr>
        <w:t>b</w:t>
      </w:r>
      <w:r w:rsidR="009A0E37" w:rsidRPr="00686A6C">
        <w:rPr>
          <w:b/>
          <w:kern w:val="2"/>
          <w:lang w:eastAsia="zh-CN"/>
        </w:rPr>
        <w:t>is</w:t>
      </w:r>
      <w:r w:rsidR="001D06D9" w:rsidRPr="00686A6C">
        <w:rPr>
          <w:b/>
          <w:kern w:val="2"/>
          <w:lang w:eastAsia="zh-CN"/>
        </w:rPr>
        <w:tab/>
        <w:t>R1-</w:t>
      </w:r>
      <w:r w:rsidR="004162C0" w:rsidRPr="00686A6C">
        <w:rPr>
          <w:b/>
          <w:kern w:val="2"/>
          <w:lang w:eastAsia="zh-CN"/>
        </w:rPr>
        <w:t>19</w:t>
      </w:r>
      <w:r w:rsidR="004162C0" w:rsidRPr="00686A6C">
        <w:rPr>
          <w:rFonts w:hint="eastAsia"/>
          <w:b/>
          <w:kern w:val="2"/>
          <w:lang w:eastAsia="zh-CN"/>
        </w:rPr>
        <w:t>0</w:t>
      </w:r>
      <w:r w:rsidR="004162C0" w:rsidRPr="00686A6C">
        <w:rPr>
          <w:b/>
          <w:kern w:val="2"/>
          <w:lang w:eastAsia="zh-CN"/>
        </w:rPr>
        <w:t>3958</w:t>
      </w:r>
    </w:p>
    <w:p w14:paraId="728C8034" w14:textId="36F9075C" w:rsidR="000C510A" w:rsidRPr="00686A6C" w:rsidRDefault="009A0E37" w:rsidP="000C510A">
      <w:pPr>
        <w:jc w:val="left"/>
        <w:rPr>
          <w:b/>
          <w:kern w:val="2"/>
          <w:lang w:eastAsia="zh-CN"/>
        </w:rPr>
      </w:pPr>
      <w:r w:rsidRPr="00686A6C">
        <w:rPr>
          <w:b/>
          <w:kern w:val="2"/>
          <w:lang w:eastAsia="zh-CN"/>
        </w:rPr>
        <w:t>Xi’an</w:t>
      </w:r>
      <w:r w:rsidR="000C510A" w:rsidRPr="00686A6C">
        <w:rPr>
          <w:b/>
          <w:kern w:val="2"/>
          <w:lang w:eastAsia="zh-CN"/>
        </w:rPr>
        <w:t xml:space="preserve">, </w:t>
      </w:r>
      <w:r w:rsidRPr="00686A6C">
        <w:rPr>
          <w:b/>
          <w:kern w:val="2"/>
          <w:lang w:eastAsia="zh-CN"/>
        </w:rPr>
        <w:t>China</w:t>
      </w:r>
      <w:r w:rsidR="000C510A" w:rsidRPr="00686A6C">
        <w:rPr>
          <w:b/>
          <w:kern w:val="2"/>
          <w:lang w:eastAsia="zh-CN"/>
        </w:rPr>
        <w:t xml:space="preserve">, </w:t>
      </w:r>
      <w:r w:rsidRPr="00686A6C">
        <w:rPr>
          <w:b/>
          <w:kern w:val="2"/>
          <w:lang w:eastAsia="zh-CN"/>
        </w:rPr>
        <w:t>April 8 –</w:t>
      </w:r>
      <w:r w:rsidR="000C510A" w:rsidRPr="00686A6C">
        <w:rPr>
          <w:b/>
          <w:kern w:val="2"/>
          <w:lang w:eastAsia="zh-CN"/>
        </w:rPr>
        <w:t xml:space="preserve"> 1</w:t>
      </w:r>
      <w:r w:rsidRPr="00686A6C">
        <w:rPr>
          <w:b/>
          <w:kern w:val="2"/>
          <w:lang w:eastAsia="zh-CN"/>
        </w:rPr>
        <w:t>2</w:t>
      </w:r>
      <w:r w:rsidR="000C510A" w:rsidRPr="00686A6C">
        <w:rPr>
          <w:b/>
          <w:kern w:val="2"/>
          <w:lang w:eastAsia="zh-CN"/>
        </w:rPr>
        <w:t>, 2019</w:t>
      </w:r>
    </w:p>
    <w:p w14:paraId="261AE763" w14:textId="77777777" w:rsidR="001D06D9" w:rsidRPr="00686A6C" w:rsidRDefault="001D06D9" w:rsidP="001D06D9">
      <w:pPr>
        <w:pBdr>
          <w:top w:val="single" w:sz="4" w:space="1" w:color="auto"/>
        </w:pBdr>
        <w:spacing w:after="0"/>
        <w:jc w:val="left"/>
        <w:rPr>
          <w:b/>
          <w:sz w:val="16"/>
          <w:szCs w:val="16"/>
        </w:rPr>
      </w:pPr>
    </w:p>
    <w:p w14:paraId="712B7D21" w14:textId="139B5666" w:rsidR="001D06D9" w:rsidRPr="00686A6C" w:rsidRDefault="001D06D9" w:rsidP="001D06D9">
      <w:pPr>
        <w:spacing w:after="60"/>
        <w:ind w:left="1555" w:hanging="1555"/>
        <w:jc w:val="left"/>
        <w:rPr>
          <w:rFonts w:eastAsia="MS PGothic"/>
          <w:b/>
          <w:lang w:eastAsia="zh-CN"/>
        </w:rPr>
      </w:pPr>
      <w:r w:rsidRPr="00686A6C">
        <w:rPr>
          <w:b/>
        </w:rPr>
        <w:t>Agenda Item:</w:t>
      </w:r>
      <w:r w:rsidRPr="00686A6C">
        <w:rPr>
          <w:b/>
          <w:lang w:eastAsia="zh-CN"/>
        </w:rPr>
        <w:tab/>
      </w:r>
      <w:r w:rsidRPr="00686A6C">
        <w:rPr>
          <w:rFonts w:hint="eastAsia"/>
          <w:b/>
          <w:lang w:eastAsia="zh-CN"/>
        </w:rPr>
        <w:t>7</w:t>
      </w:r>
      <w:r w:rsidRPr="00686A6C">
        <w:rPr>
          <w:b/>
          <w:lang w:eastAsia="zh-CN"/>
        </w:rPr>
        <w:t>.2.6.</w:t>
      </w:r>
      <w:r w:rsidR="00D20655" w:rsidRPr="00686A6C">
        <w:rPr>
          <w:b/>
          <w:lang w:eastAsia="zh-CN"/>
        </w:rPr>
        <w:t>5</w:t>
      </w:r>
    </w:p>
    <w:p w14:paraId="2C6C55B9" w14:textId="77777777" w:rsidR="001D06D9" w:rsidRPr="00686A6C" w:rsidRDefault="001D06D9" w:rsidP="001D06D9">
      <w:pPr>
        <w:spacing w:after="60"/>
        <w:ind w:left="1555" w:hanging="1555"/>
        <w:jc w:val="left"/>
        <w:rPr>
          <w:b/>
          <w:lang w:eastAsia="zh-CN"/>
        </w:rPr>
      </w:pPr>
      <w:r w:rsidRPr="00686A6C">
        <w:rPr>
          <w:b/>
        </w:rPr>
        <w:t>Source:</w:t>
      </w:r>
      <w:r w:rsidRPr="00686A6C">
        <w:rPr>
          <w:b/>
        </w:rPr>
        <w:tab/>
        <w:t>Huawei, HiSilicon</w:t>
      </w:r>
    </w:p>
    <w:p w14:paraId="53216210" w14:textId="77777777" w:rsidR="001D06D9" w:rsidRPr="00686A6C" w:rsidRDefault="001D06D9" w:rsidP="001D06D9">
      <w:pPr>
        <w:spacing w:after="60"/>
        <w:ind w:left="1555" w:hanging="1555"/>
        <w:jc w:val="left"/>
        <w:rPr>
          <w:b/>
          <w:lang w:eastAsia="zh-CN"/>
        </w:rPr>
      </w:pPr>
      <w:r w:rsidRPr="00686A6C">
        <w:rPr>
          <w:b/>
        </w:rPr>
        <w:t>Title:</w:t>
      </w:r>
      <w:r w:rsidRPr="00686A6C">
        <w:rPr>
          <w:b/>
          <w:lang w:eastAsia="zh-CN"/>
        </w:rPr>
        <w:tab/>
        <w:t xml:space="preserve">UL inter-UE transmission prioritization and multiplexing </w:t>
      </w:r>
    </w:p>
    <w:p w14:paraId="42BBE112" w14:textId="77777777" w:rsidR="001D06D9" w:rsidRPr="00686A6C" w:rsidRDefault="001D06D9" w:rsidP="001D06D9">
      <w:pPr>
        <w:spacing w:after="60"/>
        <w:ind w:left="1555" w:hanging="1555"/>
        <w:jc w:val="left"/>
        <w:rPr>
          <w:b/>
        </w:rPr>
      </w:pPr>
      <w:r w:rsidRPr="00686A6C">
        <w:rPr>
          <w:b/>
        </w:rPr>
        <w:t>Document for:</w:t>
      </w:r>
      <w:r w:rsidRPr="00686A6C">
        <w:rPr>
          <w:b/>
        </w:rPr>
        <w:tab/>
        <w:t xml:space="preserve">Discussion and </w:t>
      </w:r>
      <w:r w:rsidRPr="00686A6C">
        <w:rPr>
          <w:b/>
          <w:lang w:eastAsia="zh-CN"/>
        </w:rPr>
        <w:t>d</w:t>
      </w:r>
      <w:r w:rsidRPr="00686A6C">
        <w:rPr>
          <w:b/>
        </w:rPr>
        <w:t>ecision</w:t>
      </w:r>
    </w:p>
    <w:p w14:paraId="3CB64089" w14:textId="77777777" w:rsidR="00AC4591" w:rsidRPr="00686A6C" w:rsidRDefault="00AC4591" w:rsidP="008518E9">
      <w:pPr>
        <w:pBdr>
          <w:bottom w:val="single" w:sz="4" w:space="1" w:color="auto"/>
        </w:pBdr>
        <w:spacing w:after="0"/>
        <w:jc w:val="left"/>
        <w:rPr>
          <w:b/>
          <w:sz w:val="16"/>
          <w:szCs w:val="16"/>
          <w:lang w:eastAsia="zh-CN"/>
        </w:rPr>
      </w:pPr>
    </w:p>
    <w:p w14:paraId="36D6AF2C" w14:textId="77777777" w:rsidR="009C0564" w:rsidRPr="00686A6C" w:rsidRDefault="009C0564">
      <w:pPr>
        <w:pStyle w:val="1"/>
        <w:rPr>
          <w:lang w:val="en-US"/>
        </w:rPr>
      </w:pPr>
      <w:r w:rsidRPr="00686A6C">
        <w:rPr>
          <w:lang w:val="en-US"/>
        </w:rPr>
        <w:t>Introduction</w:t>
      </w:r>
      <w:bookmarkEnd w:id="0"/>
      <w:bookmarkEnd w:id="1"/>
    </w:p>
    <w:p w14:paraId="36D29AD6" w14:textId="7BD4EBC5" w:rsidR="009A0E37" w:rsidRPr="00686A6C" w:rsidRDefault="00C5374C" w:rsidP="009B7167">
      <w:pPr>
        <w:overflowPunct w:val="0"/>
        <w:snapToGrid/>
        <w:textAlignment w:val="baseline"/>
      </w:pPr>
      <w:r w:rsidRPr="00686A6C">
        <w:rPr>
          <w:bCs/>
          <w:lang w:eastAsia="zh-CN"/>
        </w:rPr>
        <w:t>In</w:t>
      </w:r>
      <w:r w:rsidR="00FB09ED" w:rsidRPr="00686A6C">
        <w:rPr>
          <w:bCs/>
          <w:lang w:eastAsia="zh-CN"/>
        </w:rPr>
        <w:t xml:space="preserve"> the RAN</w:t>
      </w:r>
      <w:r w:rsidR="009A0E37" w:rsidRPr="00686A6C">
        <w:rPr>
          <w:bCs/>
          <w:lang w:eastAsia="zh-CN"/>
        </w:rPr>
        <w:t>#</w:t>
      </w:r>
      <w:r w:rsidR="009666A0" w:rsidRPr="00686A6C">
        <w:rPr>
          <w:bCs/>
          <w:lang w:eastAsia="zh-CN"/>
        </w:rPr>
        <w:t xml:space="preserve">83 plenary </w:t>
      </w:r>
      <w:r w:rsidR="009F0489" w:rsidRPr="00686A6C">
        <w:rPr>
          <w:bCs/>
          <w:lang w:eastAsia="zh-CN"/>
        </w:rPr>
        <w:t>meeting</w:t>
      </w:r>
      <w:r w:rsidR="006D0154" w:rsidRPr="00686A6C">
        <w:rPr>
          <w:bCs/>
          <w:lang w:eastAsia="zh-CN"/>
        </w:rPr>
        <w:t xml:space="preserve">, </w:t>
      </w:r>
      <w:r w:rsidR="009666A0" w:rsidRPr="00686A6C">
        <w:rPr>
          <w:bCs/>
          <w:lang w:eastAsia="zh-CN"/>
        </w:rPr>
        <w:t xml:space="preserve">the contents of the Rel16 work item for </w:t>
      </w:r>
      <w:proofErr w:type="spellStart"/>
      <w:r w:rsidR="009666A0" w:rsidRPr="00686A6C">
        <w:rPr>
          <w:bCs/>
          <w:lang w:eastAsia="zh-CN"/>
        </w:rPr>
        <w:t>eURLLC</w:t>
      </w:r>
      <w:proofErr w:type="spellEnd"/>
      <w:r w:rsidR="009666A0" w:rsidRPr="00686A6C">
        <w:rPr>
          <w:bCs/>
          <w:lang w:eastAsia="zh-CN"/>
        </w:rPr>
        <w:t xml:space="preserve"> has been approved [</w:t>
      </w:r>
      <w:r w:rsidR="007D614E" w:rsidRPr="00686A6C">
        <w:rPr>
          <w:bCs/>
          <w:lang w:eastAsia="zh-CN"/>
        </w:rPr>
        <w:t>1</w:t>
      </w:r>
      <w:r w:rsidR="009666A0" w:rsidRPr="00686A6C">
        <w:rPr>
          <w:bCs/>
          <w:lang w:eastAsia="zh-CN"/>
        </w:rPr>
        <w:t>]</w:t>
      </w:r>
      <w:r w:rsidR="007D614E" w:rsidRPr="00686A6C">
        <w:rPr>
          <w:bCs/>
          <w:lang w:eastAsia="zh-CN"/>
        </w:rPr>
        <w:t>, both enhanced power control schemes and uplink cancellation shall be specified for supporting inter-UE multiplexing on shared resources. T</w:t>
      </w:r>
      <w:r w:rsidR="009F0489" w:rsidRPr="00686A6C">
        <w:rPr>
          <w:bCs/>
          <w:lang w:eastAsia="zh-CN"/>
        </w:rPr>
        <w:t xml:space="preserve">ext proposals </w:t>
      </w:r>
      <w:r w:rsidR="007D614E" w:rsidRPr="00686A6C">
        <w:rPr>
          <w:bCs/>
          <w:lang w:eastAsia="zh-CN"/>
        </w:rPr>
        <w:t xml:space="preserve">and initial ideas </w:t>
      </w:r>
      <w:r w:rsidR="009F0489" w:rsidRPr="00686A6C">
        <w:rPr>
          <w:bCs/>
          <w:lang w:eastAsia="zh-CN"/>
        </w:rPr>
        <w:t>ha</w:t>
      </w:r>
      <w:r w:rsidR="007D614E" w:rsidRPr="00686A6C">
        <w:rPr>
          <w:bCs/>
          <w:lang w:eastAsia="zh-CN"/>
        </w:rPr>
        <w:t>ve</w:t>
      </w:r>
      <w:r w:rsidR="006D0154" w:rsidRPr="00686A6C">
        <w:rPr>
          <w:bCs/>
          <w:lang w:eastAsia="zh-CN"/>
        </w:rPr>
        <w:t xml:space="preserve"> </w:t>
      </w:r>
      <w:r w:rsidR="007D614E" w:rsidRPr="00686A6C">
        <w:rPr>
          <w:bCs/>
          <w:lang w:eastAsia="zh-CN"/>
        </w:rPr>
        <w:t>already been</w:t>
      </w:r>
      <w:r w:rsidR="009F0489" w:rsidRPr="00686A6C">
        <w:rPr>
          <w:bCs/>
          <w:lang w:eastAsia="zh-CN"/>
        </w:rPr>
        <w:t xml:space="preserve"> agreed </w:t>
      </w:r>
      <w:r w:rsidR="007D614E" w:rsidRPr="00686A6C">
        <w:rPr>
          <w:bCs/>
          <w:lang w:eastAsia="zh-CN"/>
        </w:rPr>
        <w:t>and are</w:t>
      </w:r>
      <w:r w:rsidR="009F0489" w:rsidRPr="00686A6C">
        <w:rPr>
          <w:bCs/>
          <w:lang w:eastAsia="zh-CN"/>
        </w:rPr>
        <w:t xml:space="preserve"> </w:t>
      </w:r>
      <w:r w:rsidR="006D0154" w:rsidRPr="00686A6C">
        <w:rPr>
          <w:bCs/>
          <w:lang w:eastAsia="zh-CN"/>
        </w:rPr>
        <w:t>captured in TR 38.824</w:t>
      </w:r>
      <w:r w:rsidR="00277D4D" w:rsidRPr="00686A6C">
        <w:rPr>
          <w:bCs/>
          <w:lang w:eastAsia="zh-CN"/>
        </w:rPr>
        <w:t>[</w:t>
      </w:r>
      <w:r w:rsidR="007D614E" w:rsidRPr="00686A6C">
        <w:rPr>
          <w:bCs/>
          <w:lang w:eastAsia="zh-CN"/>
        </w:rPr>
        <w:t>2</w:t>
      </w:r>
      <w:r w:rsidR="00277D4D" w:rsidRPr="00686A6C">
        <w:rPr>
          <w:bCs/>
          <w:lang w:eastAsia="zh-CN"/>
        </w:rPr>
        <w:t>]</w:t>
      </w:r>
      <w:r w:rsidR="007D614E" w:rsidRPr="00686A6C">
        <w:rPr>
          <w:bCs/>
          <w:lang w:eastAsia="zh-CN"/>
        </w:rPr>
        <w:t xml:space="preserve">. </w:t>
      </w:r>
      <w:r w:rsidR="007D614E" w:rsidRPr="00686A6C">
        <w:rPr>
          <w:lang w:eastAsia="zh-CN"/>
        </w:rPr>
        <w:t xml:space="preserve">In </w:t>
      </w:r>
      <w:r w:rsidR="00FB09ED" w:rsidRPr="00686A6C">
        <w:rPr>
          <w:lang w:eastAsia="zh-CN"/>
        </w:rPr>
        <w:t xml:space="preserve">this contribution, </w:t>
      </w:r>
      <w:r w:rsidR="00036B80" w:rsidRPr="00686A6C">
        <w:rPr>
          <w:lang w:eastAsia="zh-CN"/>
        </w:rPr>
        <w:t xml:space="preserve">we discuss </w:t>
      </w:r>
      <w:r w:rsidR="009A0E37" w:rsidRPr="00686A6C">
        <w:rPr>
          <w:lang w:eastAsia="zh-CN"/>
        </w:rPr>
        <w:t>the two solutions</w:t>
      </w:r>
      <w:r w:rsidR="007D614E" w:rsidRPr="00686A6C">
        <w:rPr>
          <w:lang w:eastAsia="zh-CN"/>
        </w:rPr>
        <w:t xml:space="preserve"> in more detail and w</w:t>
      </w:r>
      <w:r w:rsidR="009A0E37" w:rsidRPr="00686A6C">
        <w:rPr>
          <w:lang w:eastAsia="zh-CN"/>
        </w:rPr>
        <w:t>e analyze the</w:t>
      </w:r>
      <w:r w:rsidR="00AA6A05" w:rsidRPr="00686A6C">
        <w:rPr>
          <w:lang w:eastAsia="zh-CN"/>
        </w:rPr>
        <w:t xml:space="preserve"> applicable </w:t>
      </w:r>
      <w:r w:rsidR="009A0E37" w:rsidRPr="00686A6C">
        <w:rPr>
          <w:lang w:eastAsia="zh-CN"/>
        </w:rPr>
        <w:t xml:space="preserve">scenarios </w:t>
      </w:r>
      <w:r w:rsidR="00AA6A05" w:rsidRPr="00686A6C">
        <w:rPr>
          <w:lang w:eastAsia="zh-CN"/>
        </w:rPr>
        <w:t>of each scheme and</w:t>
      </w:r>
      <w:r w:rsidR="009A0E37" w:rsidRPr="00686A6C">
        <w:rPr>
          <w:lang w:eastAsia="zh-CN"/>
        </w:rPr>
        <w:t xml:space="preserve"> </w:t>
      </w:r>
      <w:r w:rsidR="00AA6A05" w:rsidRPr="00686A6C">
        <w:rPr>
          <w:lang w:eastAsia="zh-CN"/>
        </w:rPr>
        <w:t xml:space="preserve">their </w:t>
      </w:r>
      <w:r w:rsidR="009A0E37" w:rsidRPr="00686A6C">
        <w:rPr>
          <w:lang w:eastAsia="zh-CN"/>
        </w:rPr>
        <w:t>effectiveness</w:t>
      </w:r>
      <w:r w:rsidR="00AA6A05" w:rsidRPr="00686A6C">
        <w:rPr>
          <w:lang w:eastAsia="zh-CN"/>
        </w:rPr>
        <w:t>.</w:t>
      </w:r>
    </w:p>
    <w:p w14:paraId="5A39A883" w14:textId="78901B7D" w:rsidR="002927EE" w:rsidRPr="00686A6C" w:rsidRDefault="009A0E37" w:rsidP="00F12051">
      <w:pPr>
        <w:pStyle w:val="1"/>
        <w:spacing w:before="240"/>
        <w:ind w:left="431" w:hanging="431"/>
      </w:pPr>
      <w:bookmarkStart w:id="2" w:name="_Ref129681832"/>
      <w:r w:rsidRPr="00686A6C">
        <w:t>Overview of the solutions to i</w:t>
      </w:r>
      <w:r w:rsidR="002128BF" w:rsidRPr="00686A6C">
        <w:t xml:space="preserve">nter-UE </w:t>
      </w:r>
      <w:r w:rsidRPr="00686A6C">
        <w:t xml:space="preserve">prioritization and </w:t>
      </w:r>
      <w:r w:rsidR="002128BF" w:rsidRPr="00686A6C">
        <w:t>multiplexing</w:t>
      </w:r>
    </w:p>
    <w:p w14:paraId="459CB401" w14:textId="494E48B1" w:rsidR="002259EB" w:rsidRPr="00686A6C" w:rsidRDefault="002259EB" w:rsidP="00572EA7">
      <w:pPr>
        <w:rPr>
          <w:lang w:val="en-GB" w:eastAsia="zh-CN"/>
        </w:rPr>
      </w:pPr>
      <w:r w:rsidRPr="00686A6C">
        <w:rPr>
          <w:lang w:val="en-GB" w:eastAsia="zh-CN"/>
        </w:rPr>
        <w:t>I</w:t>
      </w:r>
      <w:r w:rsidRPr="00686A6C">
        <w:rPr>
          <w:rFonts w:hint="eastAsia"/>
          <w:lang w:val="en-GB" w:eastAsia="zh-CN"/>
        </w:rPr>
        <w:t xml:space="preserve">nter-UE </w:t>
      </w:r>
      <w:r w:rsidRPr="00686A6C">
        <w:rPr>
          <w:lang w:val="en-GB" w:eastAsia="zh-CN"/>
        </w:rPr>
        <w:t xml:space="preserve">uplink prioritization and multiplexing is </w:t>
      </w:r>
      <w:r w:rsidR="00AA6A05" w:rsidRPr="00686A6C">
        <w:rPr>
          <w:lang w:val="en-GB" w:eastAsia="zh-CN"/>
        </w:rPr>
        <w:t>a complex topic</w:t>
      </w:r>
      <w:r w:rsidRPr="00686A6C">
        <w:rPr>
          <w:lang w:val="en-GB" w:eastAsia="zh-CN"/>
        </w:rPr>
        <w:t xml:space="preserve"> </w:t>
      </w:r>
      <w:r w:rsidR="00AA6A05" w:rsidRPr="00686A6C">
        <w:rPr>
          <w:lang w:val="en-GB" w:eastAsia="zh-CN"/>
        </w:rPr>
        <w:t>and</w:t>
      </w:r>
      <w:r w:rsidRPr="00686A6C">
        <w:rPr>
          <w:lang w:val="en-GB" w:eastAsia="zh-CN"/>
        </w:rPr>
        <w:t xml:space="preserve"> there </w:t>
      </w:r>
      <w:r w:rsidR="00062113" w:rsidRPr="00686A6C">
        <w:rPr>
          <w:lang w:val="en-GB" w:eastAsia="zh-CN"/>
        </w:rPr>
        <w:t xml:space="preserve">are </w:t>
      </w:r>
      <w:r w:rsidRPr="00686A6C">
        <w:rPr>
          <w:lang w:val="en-GB" w:eastAsia="zh-CN"/>
        </w:rPr>
        <w:t xml:space="preserve">limitations </w:t>
      </w:r>
      <w:r w:rsidR="004B77D6" w:rsidRPr="00686A6C">
        <w:rPr>
          <w:lang w:val="en-GB" w:eastAsia="zh-CN"/>
        </w:rPr>
        <w:t>for</w:t>
      </w:r>
      <w:r w:rsidRPr="00686A6C">
        <w:rPr>
          <w:lang w:val="en-GB" w:eastAsia="zh-CN"/>
        </w:rPr>
        <w:t xml:space="preserve"> both the UL power control and </w:t>
      </w:r>
      <w:r w:rsidR="004B77D6" w:rsidRPr="00686A6C">
        <w:rPr>
          <w:lang w:val="en-GB" w:eastAsia="zh-CN"/>
        </w:rPr>
        <w:t xml:space="preserve">the </w:t>
      </w:r>
      <w:r w:rsidRPr="00686A6C">
        <w:rPr>
          <w:lang w:val="en-GB" w:eastAsia="zh-CN"/>
        </w:rPr>
        <w:t>UL cancelation</w:t>
      </w:r>
      <w:r w:rsidR="007D7912" w:rsidRPr="00686A6C">
        <w:rPr>
          <w:lang w:val="en-GB" w:eastAsia="zh-CN"/>
        </w:rPr>
        <w:t xml:space="preserve"> scheme</w:t>
      </w:r>
      <w:r w:rsidRPr="00686A6C">
        <w:rPr>
          <w:lang w:val="en-GB" w:eastAsia="zh-CN"/>
        </w:rPr>
        <w:t>. N</w:t>
      </w:r>
      <w:r w:rsidR="007D7912" w:rsidRPr="00686A6C">
        <w:rPr>
          <w:lang w:val="en-GB" w:eastAsia="zh-CN"/>
        </w:rPr>
        <w:t>one</w:t>
      </w:r>
      <w:r w:rsidRPr="00686A6C">
        <w:rPr>
          <w:lang w:val="en-GB" w:eastAsia="zh-CN"/>
        </w:rPr>
        <w:t xml:space="preserve"> of the scheme</w:t>
      </w:r>
      <w:r w:rsidR="004B77D6" w:rsidRPr="00686A6C">
        <w:rPr>
          <w:lang w:val="en-GB" w:eastAsia="zh-CN"/>
        </w:rPr>
        <w:t>s</w:t>
      </w:r>
      <w:r w:rsidRPr="00686A6C">
        <w:rPr>
          <w:lang w:val="en-GB" w:eastAsia="zh-CN"/>
        </w:rPr>
        <w:t xml:space="preserve"> is </w:t>
      </w:r>
      <w:r w:rsidR="0055564D" w:rsidRPr="00686A6C">
        <w:rPr>
          <w:lang w:val="en-GB" w:eastAsia="zh-CN"/>
        </w:rPr>
        <w:t xml:space="preserve">a </w:t>
      </w:r>
      <w:r w:rsidR="007D7912" w:rsidRPr="00686A6C">
        <w:rPr>
          <w:lang w:val="en-GB" w:eastAsia="zh-CN"/>
        </w:rPr>
        <w:t>generic</w:t>
      </w:r>
      <w:r w:rsidRPr="00686A6C">
        <w:rPr>
          <w:lang w:val="en-GB" w:eastAsia="zh-CN"/>
        </w:rPr>
        <w:t xml:space="preserve"> solution</w:t>
      </w:r>
      <w:r w:rsidR="007D7912" w:rsidRPr="00686A6C">
        <w:rPr>
          <w:lang w:val="en-GB" w:eastAsia="zh-CN"/>
        </w:rPr>
        <w:t xml:space="preserve"> which is suitable for all use cases</w:t>
      </w:r>
      <w:r w:rsidRPr="00686A6C">
        <w:rPr>
          <w:lang w:val="en-GB" w:eastAsia="zh-CN"/>
        </w:rPr>
        <w:t xml:space="preserve">. Instead, the two </w:t>
      </w:r>
      <w:r w:rsidR="004B77D6" w:rsidRPr="00686A6C">
        <w:rPr>
          <w:lang w:val="en-GB" w:eastAsia="zh-CN"/>
        </w:rPr>
        <w:t>approaches</w:t>
      </w:r>
      <w:r w:rsidRPr="00686A6C">
        <w:rPr>
          <w:lang w:val="en-GB" w:eastAsia="zh-CN"/>
        </w:rPr>
        <w:t xml:space="preserve"> can complement each other.</w:t>
      </w:r>
    </w:p>
    <w:p w14:paraId="0116DC12" w14:textId="048DEEC1" w:rsidR="00572EA7" w:rsidRPr="00686A6C" w:rsidRDefault="00062113" w:rsidP="00572EA7">
      <w:pPr>
        <w:rPr>
          <w:lang w:val="en-GB" w:eastAsia="zh-CN"/>
        </w:rPr>
      </w:pPr>
      <w:r w:rsidRPr="00686A6C">
        <w:rPr>
          <w:lang w:val="en-GB" w:eastAsia="zh-CN"/>
        </w:rPr>
        <w:t>F</w:t>
      </w:r>
      <w:r w:rsidR="00971BB3" w:rsidRPr="00686A6C">
        <w:rPr>
          <w:lang w:val="en-GB" w:eastAsia="zh-CN"/>
        </w:rPr>
        <w:t xml:space="preserve">or UL cancelation, </w:t>
      </w:r>
      <w:r w:rsidR="001842B3" w:rsidRPr="00686A6C">
        <w:rPr>
          <w:lang w:val="en-GB" w:eastAsia="zh-CN"/>
        </w:rPr>
        <w:t xml:space="preserve">the solution can ensure the performance of URLLC transmissions when multiplexed with </w:t>
      </w:r>
      <w:proofErr w:type="spellStart"/>
      <w:r w:rsidR="001842B3" w:rsidRPr="00686A6C">
        <w:rPr>
          <w:lang w:val="en-GB" w:eastAsia="zh-CN"/>
        </w:rPr>
        <w:t>eMBB</w:t>
      </w:r>
      <w:proofErr w:type="spellEnd"/>
      <w:r w:rsidR="001842B3" w:rsidRPr="00686A6C">
        <w:rPr>
          <w:lang w:val="en-GB" w:eastAsia="zh-CN"/>
        </w:rPr>
        <w:t xml:space="preserve"> transmissions. But </w:t>
      </w:r>
      <w:r w:rsidR="008E376B">
        <w:rPr>
          <w:lang w:val="en-GB" w:eastAsia="zh-CN"/>
        </w:rPr>
        <w:t xml:space="preserve">it is not applicable for </w:t>
      </w:r>
      <w:r w:rsidR="001842B3" w:rsidRPr="00686A6C">
        <w:rPr>
          <w:lang w:val="en-GB" w:eastAsia="zh-CN"/>
        </w:rPr>
        <w:t>s</w:t>
      </w:r>
      <w:r w:rsidR="009E0292" w:rsidRPr="00686A6C">
        <w:rPr>
          <w:lang w:val="en-GB" w:eastAsia="zh-CN"/>
        </w:rPr>
        <w:t>ome scenarios</w:t>
      </w:r>
      <w:r w:rsidRPr="00686A6C">
        <w:rPr>
          <w:lang w:val="en-GB" w:eastAsia="zh-CN"/>
        </w:rPr>
        <w:t>, for example:</w:t>
      </w:r>
    </w:p>
    <w:p w14:paraId="75D45034" w14:textId="389D75F8" w:rsidR="00062113" w:rsidRPr="00686A6C" w:rsidRDefault="002259EB" w:rsidP="00AA58EC">
      <w:pPr>
        <w:pStyle w:val="afa"/>
        <w:numPr>
          <w:ilvl w:val="0"/>
          <w:numId w:val="45"/>
        </w:numPr>
        <w:ind w:left="426"/>
        <w:jc w:val="both"/>
        <w:rPr>
          <w:rFonts w:ascii="Times New Roman" w:hAnsi="Times New Roman" w:cs="Times New Roman"/>
          <w:lang w:val="en-GB"/>
        </w:rPr>
      </w:pPr>
      <w:r w:rsidRPr="00686A6C">
        <w:rPr>
          <w:rFonts w:ascii="Times New Roman" w:hAnsi="Times New Roman" w:cs="Times New Roman"/>
          <w:u w:val="single"/>
          <w:lang w:val="en-GB"/>
        </w:rPr>
        <w:t>Deployment in TDD</w:t>
      </w:r>
      <w:r w:rsidRPr="00686A6C">
        <w:rPr>
          <w:rFonts w:ascii="Times New Roman" w:hAnsi="Times New Roman" w:cs="Times New Roman"/>
          <w:lang w:val="en-GB"/>
        </w:rPr>
        <w:t xml:space="preserve">: For a UE in TDD mode, the </w:t>
      </w:r>
      <w:proofErr w:type="spellStart"/>
      <w:r w:rsidRPr="00686A6C">
        <w:rPr>
          <w:rFonts w:ascii="Times New Roman" w:hAnsi="Times New Roman" w:cs="Times New Roman"/>
          <w:lang w:val="en-GB"/>
        </w:rPr>
        <w:t>eMBB</w:t>
      </w:r>
      <w:proofErr w:type="spellEnd"/>
      <w:r w:rsidRPr="00686A6C">
        <w:rPr>
          <w:rFonts w:ascii="Times New Roman" w:hAnsi="Times New Roman" w:cs="Times New Roman"/>
          <w:lang w:val="en-GB"/>
        </w:rPr>
        <w:t xml:space="preserve"> UE will not be able to transmit </w:t>
      </w:r>
      <w:r w:rsidR="00DE32DC" w:rsidRPr="00686A6C">
        <w:rPr>
          <w:rFonts w:ascii="Times New Roman" w:hAnsi="Times New Roman" w:cs="Times New Roman"/>
          <w:lang w:val="en-GB"/>
        </w:rPr>
        <w:t xml:space="preserve">uplink </w:t>
      </w:r>
      <w:r w:rsidR="009E0292" w:rsidRPr="00686A6C">
        <w:rPr>
          <w:rFonts w:ascii="Times New Roman" w:hAnsi="Times New Roman" w:cs="Times New Roman"/>
          <w:lang w:val="en-GB"/>
        </w:rPr>
        <w:t xml:space="preserve">traffic </w:t>
      </w:r>
      <w:r w:rsidRPr="00686A6C">
        <w:rPr>
          <w:rFonts w:ascii="Times New Roman" w:hAnsi="Times New Roman" w:cs="Times New Roman"/>
          <w:lang w:val="en-GB"/>
        </w:rPr>
        <w:t>and listen to the downlink</w:t>
      </w:r>
      <w:r w:rsidR="00DE32DC" w:rsidRPr="00686A6C">
        <w:rPr>
          <w:rFonts w:ascii="Times New Roman" w:hAnsi="Times New Roman" w:cs="Times New Roman"/>
          <w:lang w:val="en-GB"/>
        </w:rPr>
        <w:t xml:space="preserve"> cancellation</w:t>
      </w:r>
      <w:r w:rsidRPr="00686A6C">
        <w:rPr>
          <w:rFonts w:ascii="Times New Roman" w:hAnsi="Times New Roman" w:cs="Times New Roman"/>
          <w:lang w:val="en-GB"/>
        </w:rPr>
        <w:t xml:space="preserve"> </w:t>
      </w:r>
      <w:r w:rsidR="004B77D6" w:rsidRPr="00686A6C">
        <w:rPr>
          <w:rFonts w:ascii="Times New Roman" w:hAnsi="Times New Roman" w:cs="Times New Roman"/>
          <w:lang w:val="en-GB"/>
        </w:rPr>
        <w:t>signalling</w:t>
      </w:r>
      <w:r w:rsidR="009E0292" w:rsidRPr="00686A6C">
        <w:rPr>
          <w:rFonts w:ascii="Times New Roman" w:hAnsi="Times New Roman" w:cs="Times New Roman"/>
          <w:lang w:val="en-GB"/>
        </w:rPr>
        <w:t xml:space="preserve"> </w:t>
      </w:r>
      <w:r w:rsidRPr="00686A6C">
        <w:rPr>
          <w:rFonts w:ascii="Times New Roman" w:hAnsi="Times New Roman" w:cs="Times New Roman"/>
          <w:lang w:val="en-GB"/>
        </w:rPr>
        <w:t xml:space="preserve">at the same time. </w:t>
      </w:r>
    </w:p>
    <w:p w14:paraId="58B3D50C" w14:textId="27BAFFB0" w:rsidR="00062113" w:rsidRPr="00686A6C" w:rsidRDefault="002259EB" w:rsidP="00AA58EC">
      <w:pPr>
        <w:pStyle w:val="afa"/>
        <w:numPr>
          <w:ilvl w:val="0"/>
          <w:numId w:val="45"/>
        </w:numPr>
        <w:ind w:left="426"/>
        <w:jc w:val="both"/>
        <w:rPr>
          <w:rFonts w:ascii="Times New Roman" w:hAnsi="Times New Roman" w:cs="Times New Roman"/>
          <w:lang w:val="en-GB"/>
        </w:rPr>
      </w:pPr>
      <w:r w:rsidRPr="00686A6C">
        <w:rPr>
          <w:rFonts w:ascii="Times New Roman" w:hAnsi="Times New Roman" w:cs="Times New Roman"/>
          <w:u w:val="single"/>
          <w:lang w:val="en-GB"/>
        </w:rPr>
        <w:t>Applicability on grant-free:</w:t>
      </w:r>
      <w:r w:rsidRPr="00686A6C">
        <w:rPr>
          <w:rFonts w:ascii="Times New Roman" w:hAnsi="Times New Roman" w:cs="Times New Roman"/>
          <w:lang w:val="en-GB"/>
        </w:rPr>
        <w:t xml:space="preserve"> </w:t>
      </w:r>
      <w:r w:rsidR="00DE32DC" w:rsidRPr="00686A6C">
        <w:rPr>
          <w:rFonts w:ascii="Times New Roman" w:hAnsi="Times New Roman" w:cs="Times New Roman"/>
          <w:lang w:val="en-GB"/>
        </w:rPr>
        <w:t>I</w:t>
      </w:r>
      <w:r w:rsidRPr="00686A6C">
        <w:rPr>
          <w:rFonts w:ascii="Times New Roman" w:hAnsi="Times New Roman" w:cs="Times New Roman"/>
          <w:lang w:val="en-GB"/>
        </w:rPr>
        <w:t>t</w:t>
      </w:r>
      <w:r w:rsidR="00DE32DC" w:rsidRPr="00686A6C">
        <w:rPr>
          <w:rFonts w:ascii="Times New Roman" w:hAnsi="Times New Roman" w:cs="Times New Roman"/>
          <w:lang w:val="en-GB"/>
        </w:rPr>
        <w:t>’</w:t>
      </w:r>
      <w:r w:rsidRPr="00686A6C">
        <w:rPr>
          <w:rFonts w:ascii="Times New Roman" w:hAnsi="Times New Roman" w:cs="Times New Roman"/>
          <w:lang w:val="en-GB"/>
        </w:rPr>
        <w:t xml:space="preserve">s not possible for the </w:t>
      </w:r>
      <w:proofErr w:type="spellStart"/>
      <w:r w:rsidRPr="00686A6C">
        <w:rPr>
          <w:rFonts w:ascii="Times New Roman" w:hAnsi="Times New Roman" w:cs="Times New Roman"/>
          <w:lang w:val="en-GB"/>
        </w:rPr>
        <w:t>gNB</w:t>
      </w:r>
      <w:proofErr w:type="spellEnd"/>
      <w:r w:rsidRPr="00686A6C">
        <w:rPr>
          <w:rFonts w:ascii="Times New Roman" w:hAnsi="Times New Roman" w:cs="Times New Roman"/>
          <w:lang w:val="en-GB"/>
        </w:rPr>
        <w:t xml:space="preserve"> to know in advance whether there will be any URLLC traffic, it </w:t>
      </w:r>
      <w:r w:rsidR="00DE32DC" w:rsidRPr="00686A6C">
        <w:rPr>
          <w:rFonts w:ascii="Times New Roman" w:hAnsi="Times New Roman" w:cs="Times New Roman"/>
          <w:lang w:val="en-GB"/>
        </w:rPr>
        <w:t xml:space="preserve">can’t </w:t>
      </w:r>
      <w:r w:rsidRPr="00686A6C">
        <w:rPr>
          <w:rFonts w:ascii="Times New Roman" w:hAnsi="Times New Roman" w:cs="Times New Roman"/>
          <w:lang w:val="en-GB"/>
        </w:rPr>
        <w:t xml:space="preserve">decide when to send UL </w:t>
      </w:r>
      <w:r w:rsidR="00DE32DC" w:rsidRPr="00686A6C">
        <w:rPr>
          <w:rFonts w:ascii="Times New Roman" w:hAnsi="Times New Roman" w:cs="Times New Roman"/>
          <w:lang w:val="en-GB"/>
        </w:rPr>
        <w:t xml:space="preserve">cancelation </w:t>
      </w:r>
      <w:r w:rsidRPr="00686A6C">
        <w:rPr>
          <w:rFonts w:ascii="Times New Roman" w:hAnsi="Times New Roman" w:cs="Times New Roman"/>
          <w:lang w:val="en-GB"/>
        </w:rPr>
        <w:t xml:space="preserve">to the </w:t>
      </w:r>
      <w:proofErr w:type="spellStart"/>
      <w:r w:rsidRPr="00686A6C">
        <w:rPr>
          <w:rFonts w:ascii="Times New Roman" w:hAnsi="Times New Roman" w:cs="Times New Roman"/>
          <w:lang w:val="en-GB"/>
        </w:rPr>
        <w:t>eMBB</w:t>
      </w:r>
      <w:proofErr w:type="spellEnd"/>
      <w:r w:rsidRPr="00686A6C">
        <w:rPr>
          <w:rFonts w:ascii="Times New Roman" w:hAnsi="Times New Roman" w:cs="Times New Roman"/>
          <w:lang w:val="en-GB"/>
        </w:rPr>
        <w:t xml:space="preserve"> UE to stop its traffic</w:t>
      </w:r>
      <w:r w:rsidR="00FF409A" w:rsidRPr="00686A6C">
        <w:rPr>
          <w:rFonts w:ascii="Times New Roman" w:hAnsi="Times New Roman" w:cs="Times New Roman"/>
          <w:lang w:val="en-GB"/>
        </w:rPr>
        <w:t>.</w:t>
      </w:r>
    </w:p>
    <w:p w14:paraId="77009A80" w14:textId="540D12D1" w:rsidR="00062113" w:rsidRPr="00686A6C" w:rsidRDefault="002259EB" w:rsidP="00AA58EC">
      <w:pPr>
        <w:pStyle w:val="afa"/>
        <w:numPr>
          <w:ilvl w:val="0"/>
          <w:numId w:val="45"/>
        </w:numPr>
        <w:ind w:left="426"/>
        <w:jc w:val="both"/>
        <w:rPr>
          <w:rFonts w:ascii="Times New Roman" w:hAnsi="Times New Roman" w:cs="Times New Roman"/>
          <w:lang w:val="en-GB"/>
        </w:rPr>
      </w:pPr>
      <w:proofErr w:type="spellStart"/>
      <w:proofErr w:type="gramStart"/>
      <w:r w:rsidRPr="00686A6C">
        <w:rPr>
          <w:rFonts w:ascii="Times New Roman" w:hAnsi="Times New Roman" w:cs="Times New Roman"/>
          <w:u w:val="single"/>
          <w:lang w:val="en-GB"/>
        </w:rPr>
        <w:t>eMBB</w:t>
      </w:r>
      <w:proofErr w:type="spellEnd"/>
      <w:proofErr w:type="gramEnd"/>
      <w:r w:rsidRPr="00686A6C">
        <w:rPr>
          <w:rFonts w:ascii="Times New Roman" w:hAnsi="Times New Roman" w:cs="Times New Roman"/>
          <w:u w:val="single"/>
          <w:lang w:val="en-GB"/>
        </w:rPr>
        <w:t xml:space="preserve"> UEs with different capabilities</w:t>
      </w:r>
      <w:r w:rsidRPr="00686A6C">
        <w:rPr>
          <w:rFonts w:ascii="Times New Roman" w:hAnsi="Times New Roman" w:cs="Times New Roman"/>
          <w:lang w:val="en-GB"/>
        </w:rPr>
        <w:t>:</w:t>
      </w:r>
      <w:r w:rsidR="00DE32DC" w:rsidRPr="00686A6C">
        <w:rPr>
          <w:rFonts w:ascii="Times New Roman" w:hAnsi="Times New Roman" w:cs="Times New Roman"/>
          <w:lang w:val="en-GB"/>
        </w:rPr>
        <w:t xml:space="preserve"> R15 UEs </w:t>
      </w:r>
      <w:r w:rsidR="00A838E4" w:rsidRPr="00686A6C">
        <w:rPr>
          <w:rFonts w:ascii="Times New Roman" w:hAnsi="Times New Roman" w:cs="Times New Roman"/>
          <w:lang w:val="en-GB"/>
        </w:rPr>
        <w:t xml:space="preserve">cannot monitor UL cancelation </w:t>
      </w:r>
      <w:r w:rsidR="00DE44AC" w:rsidRPr="00686A6C">
        <w:rPr>
          <w:rFonts w:ascii="Times New Roman" w:hAnsi="Times New Roman" w:cs="Times New Roman"/>
          <w:lang w:val="en-GB"/>
        </w:rPr>
        <w:t xml:space="preserve">frequently enough and neither can they stop transmission fast enough. For deployments with only few URLLC UEs but a high number of </w:t>
      </w:r>
      <w:proofErr w:type="spellStart"/>
      <w:r w:rsidR="00DE44AC" w:rsidRPr="00686A6C">
        <w:rPr>
          <w:rFonts w:ascii="Times New Roman" w:hAnsi="Times New Roman" w:cs="Times New Roman"/>
          <w:lang w:val="en-GB"/>
        </w:rPr>
        <w:t>eMBB</w:t>
      </w:r>
      <w:proofErr w:type="spellEnd"/>
      <w:r w:rsidR="00DE44AC" w:rsidRPr="00686A6C">
        <w:rPr>
          <w:rFonts w:ascii="Times New Roman" w:hAnsi="Times New Roman" w:cs="Times New Roman"/>
          <w:lang w:val="en-GB"/>
        </w:rPr>
        <w:t xml:space="preserve"> UE in the cell, this solutions does not seem to be economical.</w:t>
      </w:r>
      <w:r w:rsidRPr="00686A6C">
        <w:rPr>
          <w:rFonts w:ascii="Times New Roman" w:hAnsi="Times New Roman" w:cs="Times New Roman"/>
          <w:lang w:val="en-GB"/>
        </w:rPr>
        <w:t xml:space="preserve"> </w:t>
      </w:r>
    </w:p>
    <w:p w14:paraId="618C2AB6" w14:textId="58C474C3" w:rsidR="002259EB" w:rsidRPr="00686A6C" w:rsidRDefault="008863C6" w:rsidP="00AA58EC">
      <w:pPr>
        <w:pStyle w:val="afa"/>
        <w:numPr>
          <w:ilvl w:val="0"/>
          <w:numId w:val="45"/>
        </w:numPr>
        <w:ind w:left="426"/>
        <w:jc w:val="both"/>
        <w:rPr>
          <w:lang w:val="en-GB"/>
        </w:rPr>
      </w:pPr>
      <w:r w:rsidRPr="00686A6C">
        <w:rPr>
          <w:rFonts w:ascii="Times New Roman" w:hAnsi="Times New Roman" w:cs="Times New Roman"/>
          <w:u w:val="single"/>
          <w:lang w:val="en-GB"/>
        </w:rPr>
        <w:t xml:space="preserve">URLLC with high </w:t>
      </w:r>
      <w:r w:rsidR="00DE44AC" w:rsidRPr="00686A6C">
        <w:rPr>
          <w:rFonts w:ascii="Times New Roman" w:hAnsi="Times New Roman" w:cs="Times New Roman"/>
          <w:u w:val="single"/>
          <w:lang w:val="en-GB"/>
        </w:rPr>
        <w:t>arrival</w:t>
      </w:r>
      <w:r w:rsidRPr="00686A6C">
        <w:rPr>
          <w:rFonts w:ascii="Times New Roman" w:hAnsi="Times New Roman" w:cs="Times New Roman"/>
          <w:u w:val="single"/>
          <w:lang w:val="en-GB"/>
        </w:rPr>
        <w:t xml:space="preserve"> rate</w:t>
      </w:r>
      <w:r w:rsidR="002259EB" w:rsidRPr="00686A6C">
        <w:rPr>
          <w:rFonts w:ascii="Times New Roman" w:hAnsi="Times New Roman" w:cs="Times New Roman"/>
          <w:u w:val="single"/>
          <w:lang w:val="en-GB"/>
        </w:rPr>
        <w:t>:</w:t>
      </w:r>
      <w:r w:rsidR="002259EB" w:rsidRPr="00686A6C">
        <w:rPr>
          <w:rFonts w:ascii="Times New Roman" w:hAnsi="Times New Roman" w:cs="Times New Roman"/>
          <w:lang w:val="en-GB"/>
        </w:rPr>
        <w:t xml:space="preserve"> The </w:t>
      </w:r>
      <w:r w:rsidR="00DE32DC" w:rsidRPr="00686A6C">
        <w:rPr>
          <w:rFonts w:ascii="Times New Roman" w:hAnsi="Times New Roman" w:cs="Times New Roman"/>
          <w:lang w:val="en-GB"/>
        </w:rPr>
        <w:t>UL c</w:t>
      </w:r>
      <w:r w:rsidR="002259EB" w:rsidRPr="00686A6C">
        <w:rPr>
          <w:rFonts w:ascii="Times New Roman" w:hAnsi="Times New Roman" w:cs="Times New Roman"/>
          <w:lang w:val="en-GB"/>
        </w:rPr>
        <w:t>ancelation would suspend the</w:t>
      </w:r>
      <w:r w:rsidR="00DE32DC" w:rsidRPr="00686A6C">
        <w:rPr>
          <w:rFonts w:ascii="Times New Roman" w:hAnsi="Times New Roman" w:cs="Times New Roman"/>
          <w:lang w:val="en-GB"/>
        </w:rPr>
        <w:t xml:space="preserve"> </w:t>
      </w:r>
      <w:proofErr w:type="spellStart"/>
      <w:r w:rsidR="00DE32DC" w:rsidRPr="00686A6C">
        <w:rPr>
          <w:rFonts w:ascii="Times New Roman" w:hAnsi="Times New Roman" w:cs="Times New Roman"/>
          <w:lang w:val="en-GB"/>
        </w:rPr>
        <w:t>eMBB</w:t>
      </w:r>
      <w:proofErr w:type="spellEnd"/>
      <w:r w:rsidR="002259EB" w:rsidRPr="00686A6C">
        <w:rPr>
          <w:rFonts w:ascii="Times New Roman" w:hAnsi="Times New Roman" w:cs="Times New Roman"/>
          <w:lang w:val="en-GB"/>
        </w:rPr>
        <w:t xml:space="preserve"> transmission </w:t>
      </w:r>
      <w:r w:rsidR="00DE32DC" w:rsidRPr="00686A6C">
        <w:rPr>
          <w:rFonts w:ascii="Times New Roman" w:hAnsi="Times New Roman" w:cs="Times New Roman"/>
          <w:lang w:val="en-GB"/>
        </w:rPr>
        <w:t xml:space="preserve">frequently </w:t>
      </w:r>
      <w:r w:rsidR="002259EB" w:rsidRPr="00686A6C">
        <w:rPr>
          <w:rFonts w:ascii="Times New Roman" w:hAnsi="Times New Roman" w:cs="Times New Roman"/>
          <w:lang w:val="en-GB"/>
        </w:rPr>
        <w:t xml:space="preserve">which leads to a very low link efficiency. </w:t>
      </w:r>
    </w:p>
    <w:p w14:paraId="77727F2B" w14:textId="03C03C1D" w:rsidR="002259EB" w:rsidRPr="00686A6C" w:rsidRDefault="002259EB" w:rsidP="00AA58EC">
      <w:pPr>
        <w:spacing w:before="60" w:after="60"/>
        <w:rPr>
          <w:lang w:eastAsia="zh-CN"/>
        </w:rPr>
      </w:pPr>
      <w:r w:rsidRPr="00686A6C">
        <w:rPr>
          <w:lang w:eastAsia="zh-CN"/>
        </w:rPr>
        <w:t xml:space="preserve">As it can be seen from the discussion above, there is a multitude of use cases that cannot benefit from UL </w:t>
      </w:r>
      <w:r w:rsidR="008863C6" w:rsidRPr="00686A6C">
        <w:rPr>
          <w:lang w:eastAsia="zh-CN"/>
        </w:rPr>
        <w:t>cancelation</w:t>
      </w:r>
      <w:r w:rsidRPr="00686A6C">
        <w:rPr>
          <w:lang w:eastAsia="zh-CN"/>
        </w:rPr>
        <w:t xml:space="preserve">. </w:t>
      </w:r>
      <w:r w:rsidR="00062113" w:rsidRPr="00686A6C">
        <w:rPr>
          <w:lang w:eastAsia="zh-CN"/>
        </w:rPr>
        <w:t>At least in these situations,</w:t>
      </w:r>
      <w:r w:rsidR="007F3FBB" w:rsidRPr="00686A6C">
        <w:rPr>
          <w:lang w:eastAsia="zh-CN"/>
        </w:rPr>
        <w:t xml:space="preserve"> </w:t>
      </w:r>
      <w:r w:rsidR="00062113" w:rsidRPr="00686A6C">
        <w:rPr>
          <w:lang w:eastAsia="zh-CN"/>
        </w:rPr>
        <w:t xml:space="preserve">enhanced </w:t>
      </w:r>
      <w:r w:rsidR="007F3FBB" w:rsidRPr="00686A6C">
        <w:rPr>
          <w:lang w:eastAsia="zh-CN"/>
        </w:rPr>
        <w:t>UL power control scheme should be used</w:t>
      </w:r>
      <w:r w:rsidR="00062113" w:rsidRPr="00686A6C">
        <w:rPr>
          <w:lang w:eastAsia="zh-CN"/>
        </w:rPr>
        <w:t xml:space="preserve"> instead</w:t>
      </w:r>
      <w:r w:rsidR="007F3FBB" w:rsidRPr="00686A6C">
        <w:rPr>
          <w:lang w:eastAsia="zh-CN"/>
        </w:rPr>
        <w:t>.</w:t>
      </w:r>
    </w:p>
    <w:p w14:paraId="2EAEACCB" w14:textId="20F71F32" w:rsidR="00DE44AC" w:rsidRPr="00686A6C" w:rsidRDefault="00DE44AC" w:rsidP="002259EB">
      <w:pPr>
        <w:spacing w:afterLines="50"/>
        <w:rPr>
          <w:lang w:eastAsia="zh-CN"/>
        </w:rPr>
      </w:pPr>
      <w:r w:rsidRPr="00686A6C">
        <w:rPr>
          <w:lang w:eastAsia="zh-CN"/>
        </w:rPr>
        <w:t>F</w:t>
      </w:r>
      <w:r w:rsidR="008863C6" w:rsidRPr="00686A6C">
        <w:rPr>
          <w:lang w:eastAsia="zh-CN"/>
        </w:rPr>
        <w:t xml:space="preserve">or the </w:t>
      </w:r>
      <w:r w:rsidRPr="00686A6C">
        <w:rPr>
          <w:lang w:eastAsia="zh-CN"/>
        </w:rPr>
        <w:t>enhanced</w:t>
      </w:r>
      <w:r w:rsidR="008E56DE" w:rsidRPr="00686A6C">
        <w:rPr>
          <w:lang w:eastAsia="zh-CN"/>
        </w:rPr>
        <w:t xml:space="preserve"> UL power control scheme, </w:t>
      </w:r>
      <w:r w:rsidR="00062113" w:rsidRPr="00686A6C">
        <w:rPr>
          <w:lang w:eastAsia="zh-CN"/>
        </w:rPr>
        <w:t xml:space="preserve">other </w:t>
      </w:r>
      <w:r w:rsidR="008E56DE" w:rsidRPr="00686A6C">
        <w:rPr>
          <w:lang w:eastAsia="zh-CN"/>
        </w:rPr>
        <w:t xml:space="preserve">cases </w:t>
      </w:r>
      <w:r w:rsidR="00062113" w:rsidRPr="00686A6C">
        <w:rPr>
          <w:lang w:eastAsia="zh-CN"/>
        </w:rPr>
        <w:t>might</w:t>
      </w:r>
      <w:r w:rsidR="008E56DE" w:rsidRPr="00686A6C">
        <w:rPr>
          <w:lang w:eastAsia="zh-CN"/>
        </w:rPr>
        <w:t xml:space="preserve"> not </w:t>
      </w:r>
      <w:r w:rsidR="00062113" w:rsidRPr="00686A6C">
        <w:rPr>
          <w:lang w:eastAsia="zh-CN"/>
        </w:rPr>
        <w:t xml:space="preserve">be </w:t>
      </w:r>
      <w:r w:rsidR="008E56DE" w:rsidRPr="00686A6C">
        <w:rPr>
          <w:lang w:eastAsia="zh-CN"/>
        </w:rPr>
        <w:t>appropriate</w:t>
      </w:r>
      <w:r w:rsidR="00062113" w:rsidRPr="00686A6C">
        <w:rPr>
          <w:lang w:eastAsia="zh-CN"/>
        </w:rPr>
        <w:t xml:space="preserve">, for example for </w:t>
      </w:r>
      <w:r w:rsidR="00062113" w:rsidRPr="00686A6C">
        <w:rPr>
          <w:u w:val="single"/>
          <w:lang w:eastAsia="zh-CN"/>
        </w:rPr>
        <w:t>URLLC UEs at the cell edge</w:t>
      </w:r>
      <w:r w:rsidR="00062113" w:rsidRPr="00686A6C">
        <w:rPr>
          <w:lang w:eastAsia="zh-CN"/>
        </w:rPr>
        <w:t xml:space="preserve"> when there is not sufficient power headroom</w:t>
      </w:r>
      <w:r w:rsidR="008E56DE" w:rsidRPr="00686A6C">
        <w:rPr>
          <w:lang w:eastAsia="zh-CN"/>
        </w:rPr>
        <w:t>.</w:t>
      </w:r>
      <w:r w:rsidRPr="00686A6C">
        <w:rPr>
          <w:lang w:eastAsia="zh-CN"/>
        </w:rPr>
        <w:t xml:space="preserve"> In these cases UL cancellation of the </w:t>
      </w:r>
      <w:proofErr w:type="spellStart"/>
      <w:r w:rsidRPr="00686A6C">
        <w:rPr>
          <w:lang w:eastAsia="zh-CN"/>
        </w:rPr>
        <w:t>eMBB</w:t>
      </w:r>
      <w:proofErr w:type="spellEnd"/>
      <w:r w:rsidRPr="00686A6C">
        <w:rPr>
          <w:lang w:eastAsia="zh-CN"/>
        </w:rPr>
        <w:t xml:space="preserve"> traffic can be applied. </w:t>
      </w:r>
      <w:r w:rsidR="008E56DE" w:rsidRPr="00686A6C">
        <w:rPr>
          <w:rFonts w:hint="eastAsia"/>
          <w:lang w:eastAsia="zh-CN"/>
        </w:rPr>
        <w:t xml:space="preserve"> </w:t>
      </w:r>
    </w:p>
    <w:p w14:paraId="3C75ADF0" w14:textId="00CEE979" w:rsidR="00DE32DC" w:rsidRPr="00686A6C" w:rsidRDefault="00DE32DC" w:rsidP="002259EB">
      <w:pPr>
        <w:spacing w:afterLines="50"/>
        <w:rPr>
          <w:lang w:eastAsia="zh-CN"/>
        </w:rPr>
      </w:pPr>
      <w:r w:rsidRPr="00686A6C">
        <w:rPr>
          <w:lang w:eastAsia="zh-CN"/>
        </w:rPr>
        <w:t>Therefore, considering the limitations on both the mechanisms of UL cancelation and enhanced power control, the schemes can complement each other. We should discuss both the mechanisms for UL inter-UE transmission prioritization and multiplexing.</w:t>
      </w:r>
    </w:p>
    <w:p w14:paraId="335C7A1A" w14:textId="4C0F6F3C" w:rsidR="00970786" w:rsidRPr="00686A6C" w:rsidRDefault="00996126" w:rsidP="00572EA7">
      <w:pPr>
        <w:pStyle w:val="1"/>
      </w:pPr>
      <w:r w:rsidRPr="00686A6C">
        <w:t xml:space="preserve">UL </w:t>
      </w:r>
      <w:r w:rsidR="00957C87" w:rsidRPr="00686A6C">
        <w:t>Cancelation m</w:t>
      </w:r>
      <w:r w:rsidR="00E51600" w:rsidRPr="00686A6C">
        <w:t>ec</w:t>
      </w:r>
      <w:r w:rsidR="00957C87" w:rsidRPr="00686A6C">
        <w:t xml:space="preserve">hanism </w:t>
      </w:r>
    </w:p>
    <w:p w14:paraId="565C6D05" w14:textId="77777777" w:rsidR="0011185A" w:rsidRPr="00686A6C" w:rsidRDefault="0011185A" w:rsidP="006F6EE6">
      <w:pPr>
        <w:rPr>
          <w:lang w:eastAsia="zh-CN"/>
        </w:rPr>
      </w:pPr>
      <w:r w:rsidRPr="00686A6C">
        <w:rPr>
          <w:lang w:eastAsia="zh-CN"/>
        </w:rPr>
        <w:t>In RAN1 AH1901 the following Text Proposal has been agreed to be captured in the TR:</w:t>
      </w:r>
    </w:p>
    <w:tbl>
      <w:tblPr>
        <w:tblStyle w:val="ac"/>
        <w:tblW w:w="0" w:type="auto"/>
        <w:tblLook w:val="04A0" w:firstRow="1" w:lastRow="0" w:firstColumn="1" w:lastColumn="0" w:noHBand="0" w:noVBand="1"/>
      </w:tblPr>
      <w:tblGrid>
        <w:gridCol w:w="9307"/>
      </w:tblGrid>
      <w:tr w:rsidR="0011185A" w:rsidRPr="00686A6C" w14:paraId="15C5FC95" w14:textId="77777777" w:rsidTr="0011185A">
        <w:tc>
          <w:tcPr>
            <w:tcW w:w="9307" w:type="dxa"/>
          </w:tcPr>
          <w:p w14:paraId="549FF7D2" w14:textId="77777777" w:rsidR="007F3FBB" w:rsidRPr="00686A6C" w:rsidRDefault="007F3FBB" w:rsidP="007F3FBB">
            <w:pPr>
              <w:spacing w:after="60"/>
              <w:rPr>
                <w:szCs w:val="20"/>
                <w:lang w:eastAsia="x-none"/>
              </w:rPr>
            </w:pPr>
            <w:r w:rsidRPr="00686A6C">
              <w:rPr>
                <w:szCs w:val="20"/>
                <w:lang w:eastAsia="x-none"/>
              </w:rPr>
              <w:t>Agreements:</w:t>
            </w:r>
          </w:p>
          <w:p w14:paraId="67779D45" w14:textId="77777777" w:rsidR="0011185A" w:rsidRPr="00686A6C" w:rsidRDefault="0011185A" w:rsidP="007F3FBB">
            <w:pPr>
              <w:spacing w:after="60"/>
              <w:rPr>
                <w:rFonts w:eastAsia="宋体"/>
                <w:szCs w:val="20"/>
                <w:lang w:eastAsia="zh-CN"/>
              </w:rPr>
            </w:pPr>
            <w:r w:rsidRPr="00686A6C">
              <w:rPr>
                <w:rFonts w:eastAsia="宋体" w:hint="eastAsia"/>
                <w:szCs w:val="20"/>
                <w:lang w:eastAsia="zh-CN"/>
              </w:rPr>
              <w:t xml:space="preserve">Capture the following in TR 38.824 section </w:t>
            </w:r>
            <w:r w:rsidRPr="00686A6C">
              <w:rPr>
                <w:rFonts w:eastAsia="宋体"/>
                <w:szCs w:val="20"/>
                <w:lang w:eastAsia="zh-CN"/>
              </w:rPr>
              <w:t>7.</w:t>
            </w:r>
            <w:r w:rsidRPr="00686A6C">
              <w:rPr>
                <w:rFonts w:eastAsia="宋体" w:hint="eastAsia"/>
                <w:szCs w:val="20"/>
                <w:lang w:eastAsia="zh-CN"/>
              </w:rPr>
              <w:t>2</w:t>
            </w:r>
            <w:r w:rsidRPr="00686A6C">
              <w:rPr>
                <w:rFonts w:eastAsia="宋体"/>
                <w:szCs w:val="20"/>
                <w:lang w:eastAsia="zh-CN"/>
              </w:rPr>
              <w:t>.1“UE UL cancelation mechanisms”</w:t>
            </w:r>
          </w:p>
          <w:p w14:paraId="4646660E" w14:textId="010A5C44" w:rsidR="0011185A" w:rsidRPr="00686A6C" w:rsidRDefault="0011185A" w:rsidP="006F6EE6">
            <w:pPr>
              <w:rPr>
                <w:szCs w:val="20"/>
              </w:rPr>
            </w:pPr>
            <w:r w:rsidRPr="00686A6C">
              <w:rPr>
                <w:rFonts w:hint="eastAsia"/>
                <w:szCs w:val="20"/>
              </w:rPr>
              <w:t xml:space="preserve">UE UL cancelation mechanism is considered as one potential enhancement for </w:t>
            </w:r>
            <w:r w:rsidRPr="00686A6C">
              <w:rPr>
                <w:szCs w:val="20"/>
              </w:rPr>
              <w:t>U</w:t>
            </w:r>
            <w:r w:rsidRPr="00686A6C">
              <w:rPr>
                <w:rFonts w:hint="eastAsia"/>
                <w:szCs w:val="20"/>
              </w:rPr>
              <w:t xml:space="preserve">L inter-UE </w:t>
            </w:r>
            <w:proofErr w:type="spellStart"/>
            <w:r w:rsidRPr="00686A6C">
              <w:rPr>
                <w:rFonts w:hint="eastAsia"/>
                <w:szCs w:val="20"/>
              </w:rPr>
              <w:t>Tx</w:t>
            </w:r>
            <w:proofErr w:type="spellEnd"/>
            <w:r w:rsidRPr="00686A6C">
              <w:rPr>
                <w:rFonts w:hint="eastAsia"/>
                <w:szCs w:val="20"/>
              </w:rPr>
              <w:t xml:space="preserve"> prioritization/multiplexing. Either </w:t>
            </w:r>
            <w:r w:rsidRPr="00686A6C">
              <w:rPr>
                <w:rFonts w:hint="eastAsia"/>
                <w:b/>
                <w:szCs w:val="20"/>
                <w:u w:val="single"/>
              </w:rPr>
              <w:t>PDCCH or sequence</w:t>
            </w:r>
            <w:r w:rsidRPr="00686A6C">
              <w:rPr>
                <w:rFonts w:hint="eastAsia"/>
                <w:szCs w:val="20"/>
              </w:rPr>
              <w:t xml:space="preserve"> can be considered </w:t>
            </w:r>
            <w:r w:rsidRPr="00686A6C">
              <w:rPr>
                <w:szCs w:val="20"/>
              </w:rPr>
              <w:t xml:space="preserve">as potential options </w:t>
            </w:r>
            <w:r w:rsidRPr="00686A6C">
              <w:rPr>
                <w:rFonts w:hint="eastAsia"/>
                <w:szCs w:val="20"/>
              </w:rPr>
              <w:t xml:space="preserve">for the UL cancelation indication. If PDCCH is used, either </w:t>
            </w:r>
            <w:r w:rsidRPr="00686A6C">
              <w:rPr>
                <w:rFonts w:hint="eastAsia"/>
                <w:b/>
                <w:szCs w:val="20"/>
                <w:u w:val="single"/>
              </w:rPr>
              <w:t>group common DCI or UE-specific DCI</w:t>
            </w:r>
            <w:r w:rsidRPr="00686A6C">
              <w:rPr>
                <w:rFonts w:hint="eastAsia"/>
                <w:szCs w:val="20"/>
              </w:rPr>
              <w:t xml:space="preserve"> can be considered</w:t>
            </w:r>
            <w:r w:rsidRPr="00686A6C">
              <w:rPr>
                <w:szCs w:val="20"/>
              </w:rPr>
              <w:t xml:space="preserve"> as potential options</w:t>
            </w:r>
            <w:r w:rsidRPr="00686A6C">
              <w:rPr>
                <w:rFonts w:hint="eastAsia"/>
                <w:szCs w:val="20"/>
              </w:rPr>
              <w:t xml:space="preserve">. If sequence is used, either group common sequence or UE-specific sequence can be considered. The monitoring periodicity for the UL cancelation indication should be configurable by the </w:t>
            </w:r>
            <w:proofErr w:type="spellStart"/>
            <w:r w:rsidRPr="00686A6C">
              <w:rPr>
                <w:rFonts w:hint="eastAsia"/>
                <w:szCs w:val="20"/>
              </w:rPr>
              <w:t>gNB</w:t>
            </w:r>
            <w:proofErr w:type="spellEnd"/>
            <w:r w:rsidRPr="00686A6C">
              <w:rPr>
                <w:rFonts w:hint="eastAsia"/>
                <w:szCs w:val="20"/>
              </w:rPr>
              <w:t xml:space="preserve"> and UE supporting UL cancelation indication should be able to support more </w:t>
            </w:r>
            <w:r w:rsidRPr="00686A6C">
              <w:rPr>
                <w:rFonts w:hint="eastAsia"/>
                <w:szCs w:val="20"/>
              </w:rPr>
              <w:lastRenderedPageBreak/>
              <w:t>than one monitoring occasions for the UL cancelation indication in a slot.</w:t>
            </w:r>
            <w:r w:rsidRPr="00686A6C">
              <w:rPr>
                <w:szCs w:val="20"/>
              </w:rPr>
              <w:t xml:space="preserve"> </w:t>
            </w:r>
            <w:r w:rsidRPr="00686A6C">
              <w:rPr>
                <w:rFonts w:hint="eastAsia"/>
                <w:szCs w:val="20"/>
              </w:rPr>
              <w:t xml:space="preserve">If PDCCH is used, </w:t>
            </w:r>
            <w:r w:rsidRPr="00686A6C">
              <w:rPr>
                <w:rFonts w:hint="eastAsia"/>
                <w:b/>
                <w:szCs w:val="20"/>
                <w:u w:val="single"/>
              </w:rPr>
              <w:t>whether the UE PDCCH monitoring capability (number of CCEs/BDs per slot) should be increased</w:t>
            </w:r>
            <w:r w:rsidRPr="00686A6C">
              <w:rPr>
                <w:rFonts w:hint="eastAsia"/>
                <w:szCs w:val="20"/>
              </w:rPr>
              <w:t xml:space="preserve"> is to be </w:t>
            </w:r>
            <w:r w:rsidRPr="00686A6C">
              <w:rPr>
                <w:szCs w:val="20"/>
              </w:rPr>
              <w:t>further</w:t>
            </w:r>
            <w:r w:rsidRPr="00686A6C">
              <w:rPr>
                <w:rFonts w:hint="eastAsia"/>
                <w:szCs w:val="20"/>
              </w:rPr>
              <w:t xml:space="preserve"> investigated. </w:t>
            </w:r>
            <w:r w:rsidRPr="00686A6C">
              <w:rPr>
                <w:szCs w:val="20"/>
              </w:rPr>
              <w:t xml:space="preserve">The </w:t>
            </w:r>
            <w:r w:rsidRPr="00686A6C">
              <w:rPr>
                <w:rFonts w:hint="eastAsia"/>
                <w:szCs w:val="20"/>
              </w:rPr>
              <w:t xml:space="preserve">UE </w:t>
            </w:r>
            <w:r w:rsidRPr="00686A6C">
              <w:rPr>
                <w:szCs w:val="20"/>
              </w:rPr>
              <w:t xml:space="preserve">processing </w:t>
            </w:r>
            <w:r w:rsidRPr="00686A6C">
              <w:rPr>
                <w:rFonts w:hint="eastAsia"/>
                <w:szCs w:val="20"/>
              </w:rPr>
              <w:t xml:space="preserve">time </w:t>
            </w:r>
            <w:r w:rsidRPr="00686A6C">
              <w:rPr>
                <w:szCs w:val="20"/>
              </w:rPr>
              <w:t>for UL cancelation indication</w:t>
            </w:r>
            <w:r w:rsidRPr="00686A6C">
              <w:rPr>
                <w:rFonts w:hint="eastAsia"/>
                <w:szCs w:val="20"/>
              </w:rPr>
              <w:t xml:space="preserve"> should be </w:t>
            </w:r>
            <w:r w:rsidRPr="00686A6C">
              <w:rPr>
                <w:rFonts w:hint="eastAsia"/>
                <w:b/>
                <w:szCs w:val="20"/>
                <w:u w:val="single"/>
              </w:rPr>
              <w:t xml:space="preserve">equal or </w:t>
            </w:r>
            <w:r w:rsidRPr="00686A6C">
              <w:rPr>
                <w:b/>
                <w:szCs w:val="20"/>
                <w:u w:val="single"/>
              </w:rPr>
              <w:t>shorter than N2</w:t>
            </w:r>
            <w:r w:rsidRPr="00686A6C">
              <w:rPr>
                <w:szCs w:val="20"/>
              </w:rPr>
              <w:t xml:space="preserve"> defined in Rel-15</w:t>
            </w:r>
            <w:r w:rsidRPr="00686A6C">
              <w:rPr>
                <w:rFonts w:hint="eastAsia"/>
                <w:szCs w:val="20"/>
              </w:rPr>
              <w:t xml:space="preserve"> UE capability#2. Upon detecting an UL cancelation indication, UE cancels the corresponding UL transmission. The corresponding UL transmission may </w:t>
            </w:r>
            <w:r w:rsidRPr="00686A6C">
              <w:rPr>
                <w:szCs w:val="20"/>
              </w:rPr>
              <w:t>include</w:t>
            </w:r>
            <w:r w:rsidRPr="00686A6C">
              <w:rPr>
                <w:rFonts w:hint="eastAsia"/>
                <w:szCs w:val="20"/>
              </w:rPr>
              <w:t xml:space="preserve"> an on-going UL </w:t>
            </w:r>
            <w:r w:rsidRPr="00686A6C">
              <w:rPr>
                <w:szCs w:val="20"/>
              </w:rPr>
              <w:t>transmission</w:t>
            </w:r>
            <w:r w:rsidRPr="00686A6C">
              <w:rPr>
                <w:rFonts w:hint="eastAsia"/>
                <w:szCs w:val="20"/>
              </w:rPr>
              <w:t xml:space="preserve">, or an UL </w:t>
            </w:r>
            <w:r w:rsidRPr="00686A6C">
              <w:rPr>
                <w:szCs w:val="20"/>
              </w:rPr>
              <w:t>transmission</w:t>
            </w:r>
            <w:r w:rsidRPr="00686A6C">
              <w:rPr>
                <w:rFonts w:hint="eastAsia"/>
                <w:szCs w:val="20"/>
              </w:rPr>
              <w:t xml:space="preserve"> that has not been started. After cancelation, </w:t>
            </w:r>
            <w:r w:rsidRPr="00686A6C">
              <w:rPr>
                <w:szCs w:val="20"/>
              </w:rPr>
              <w:t xml:space="preserve">the UE may </w:t>
            </w:r>
            <w:r w:rsidRPr="00686A6C">
              <w:rPr>
                <w:b/>
                <w:szCs w:val="20"/>
                <w:u w:val="single"/>
              </w:rPr>
              <w:t>resume</w:t>
            </w:r>
            <w:r w:rsidRPr="00686A6C">
              <w:rPr>
                <w:rFonts w:hint="eastAsia"/>
                <w:b/>
                <w:szCs w:val="20"/>
                <w:u w:val="single"/>
              </w:rPr>
              <w:t xml:space="preserve"> the transmission afterward</w:t>
            </w:r>
            <w:r w:rsidRPr="00686A6C">
              <w:rPr>
                <w:b/>
                <w:szCs w:val="20"/>
                <w:u w:val="single"/>
              </w:rPr>
              <w:t xml:space="preserve">s as one option, or may not resume </w:t>
            </w:r>
            <w:r w:rsidRPr="00686A6C">
              <w:rPr>
                <w:szCs w:val="20"/>
              </w:rPr>
              <w:t>the transmission afterwards as another option.</w:t>
            </w:r>
          </w:p>
        </w:tc>
      </w:tr>
    </w:tbl>
    <w:p w14:paraId="6BE6DAD7" w14:textId="77777777" w:rsidR="007E3EED" w:rsidRPr="00686A6C" w:rsidRDefault="007E3EED" w:rsidP="006F6EE6">
      <w:pPr>
        <w:rPr>
          <w:lang w:eastAsia="zh-CN"/>
        </w:rPr>
      </w:pPr>
    </w:p>
    <w:p w14:paraId="781C5459" w14:textId="1CDF7EA2" w:rsidR="00756B21" w:rsidRPr="00686A6C" w:rsidRDefault="006C65E6" w:rsidP="006F6EE6">
      <w:pPr>
        <w:rPr>
          <w:lang w:eastAsia="zh-CN"/>
        </w:rPr>
      </w:pPr>
      <w:r w:rsidRPr="00686A6C">
        <w:rPr>
          <w:lang w:eastAsia="zh-CN"/>
        </w:rPr>
        <w:t>The detailed design of UL cancelation needs to be discussed considering several factors, such as</w:t>
      </w:r>
      <w:r w:rsidR="00706299" w:rsidRPr="00686A6C">
        <w:rPr>
          <w:lang w:eastAsia="zh-CN"/>
        </w:rPr>
        <w:t xml:space="preserve"> if the indication should be </w:t>
      </w:r>
      <w:r w:rsidR="007E3EED" w:rsidRPr="00686A6C">
        <w:rPr>
          <w:lang w:eastAsia="zh-CN"/>
        </w:rPr>
        <w:t>PDCCH</w:t>
      </w:r>
      <w:r w:rsidRPr="00686A6C">
        <w:rPr>
          <w:lang w:eastAsia="zh-CN"/>
        </w:rPr>
        <w:t>-</w:t>
      </w:r>
      <w:r w:rsidR="007E3EED" w:rsidRPr="00686A6C">
        <w:rPr>
          <w:lang w:eastAsia="zh-CN"/>
        </w:rPr>
        <w:t xml:space="preserve">based </w:t>
      </w:r>
      <w:r w:rsidRPr="00686A6C">
        <w:rPr>
          <w:lang w:eastAsia="zh-CN"/>
        </w:rPr>
        <w:t>or</w:t>
      </w:r>
      <w:r w:rsidR="007E3EED" w:rsidRPr="00686A6C">
        <w:rPr>
          <w:lang w:eastAsia="zh-CN"/>
        </w:rPr>
        <w:t xml:space="preserve"> sequence</w:t>
      </w:r>
      <w:r w:rsidRPr="00686A6C">
        <w:rPr>
          <w:lang w:eastAsia="zh-CN"/>
        </w:rPr>
        <w:t>-</w:t>
      </w:r>
      <w:r w:rsidR="007E3EED" w:rsidRPr="00686A6C">
        <w:rPr>
          <w:lang w:eastAsia="zh-CN"/>
        </w:rPr>
        <w:t>based</w:t>
      </w:r>
      <w:r w:rsidRPr="00686A6C">
        <w:rPr>
          <w:lang w:eastAsia="zh-CN"/>
        </w:rPr>
        <w:t xml:space="preserve">, </w:t>
      </w:r>
      <w:r w:rsidR="00706299" w:rsidRPr="00686A6C">
        <w:rPr>
          <w:lang w:eastAsia="zh-CN"/>
        </w:rPr>
        <w:t xml:space="preserve">if UE specific or </w:t>
      </w:r>
      <w:r w:rsidRPr="00686A6C">
        <w:rPr>
          <w:lang w:eastAsia="zh-CN"/>
        </w:rPr>
        <w:t xml:space="preserve">group-common </w:t>
      </w:r>
      <w:r w:rsidR="00706299" w:rsidRPr="00686A6C">
        <w:rPr>
          <w:lang w:eastAsia="zh-CN"/>
        </w:rPr>
        <w:t>signaling should be used and</w:t>
      </w:r>
      <w:r w:rsidR="0011789D" w:rsidRPr="00686A6C">
        <w:rPr>
          <w:lang w:eastAsia="zh-CN"/>
        </w:rPr>
        <w:t xml:space="preserve"> </w:t>
      </w:r>
      <w:r w:rsidRPr="00686A6C">
        <w:rPr>
          <w:lang w:eastAsia="zh-CN"/>
        </w:rPr>
        <w:t xml:space="preserve">whether the </w:t>
      </w:r>
      <w:proofErr w:type="spellStart"/>
      <w:r w:rsidRPr="00686A6C">
        <w:rPr>
          <w:lang w:eastAsia="zh-CN"/>
        </w:rPr>
        <w:t>eMBB</w:t>
      </w:r>
      <w:proofErr w:type="spellEnd"/>
      <w:r w:rsidRPr="00686A6C">
        <w:rPr>
          <w:lang w:eastAsia="zh-CN"/>
        </w:rPr>
        <w:t xml:space="preserve"> transmissions </w:t>
      </w:r>
      <w:r w:rsidR="0011789D" w:rsidRPr="00686A6C">
        <w:rPr>
          <w:lang w:eastAsia="zh-CN"/>
        </w:rPr>
        <w:t xml:space="preserve">may </w:t>
      </w:r>
      <w:r w:rsidR="00706299" w:rsidRPr="00686A6C">
        <w:rPr>
          <w:lang w:eastAsia="zh-CN"/>
        </w:rPr>
        <w:t xml:space="preserve">or may not </w:t>
      </w:r>
      <w:r w:rsidRPr="00686A6C">
        <w:rPr>
          <w:lang w:eastAsia="zh-CN"/>
        </w:rPr>
        <w:t>resume after cancelation</w:t>
      </w:r>
      <w:r w:rsidR="00706299" w:rsidRPr="00686A6C">
        <w:rPr>
          <w:lang w:eastAsia="zh-CN"/>
        </w:rPr>
        <w:t xml:space="preserve">. Another question is also if </w:t>
      </w:r>
      <w:r w:rsidR="0011789D" w:rsidRPr="00686A6C">
        <w:rPr>
          <w:lang w:eastAsia="zh-CN"/>
        </w:rPr>
        <w:t xml:space="preserve">a shorter </w:t>
      </w:r>
      <w:r w:rsidRPr="00686A6C">
        <w:rPr>
          <w:lang w:eastAsia="zh-CN"/>
        </w:rPr>
        <w:t>UE processing time</w:t>
      </w:r>
      <w:r w:rsidR="0011789D" w:rsidRPr="00686A6C">
        <w:rPr>
          <w:lang w:eastAsia="zh-CN"/>
        </w:rPr>
        <w:t xml:space="preserve"> </w:t>
      </w:r>
      <w:r w:rsidR="00706299" w:rsidRPr="00686A6C">
        <w:rPr>
          <w:lang w:eastAsia="zh-CN"/>
        </w:rPr>
        <w:t xml:space="preserve">between </w:t>
      </w:r>
      <w:r w:rsidR="0011789D" w:rsidRPr="00686A6C">
        <w:rPr>
          <w:lang w:eastAsia="zh-CN"/>
        </w:rPr>
        <w:t xml:space="preserve">UL PI reception </w:t>
      </w:r>
      <w:r w:rsidR="00BA5CD8" w:rsidRPr="00686A6C">
        <w:rPr>
          <w:lang w:eastAsia="zh-CN"/>
        </w:rPr>
        <w:t>and</w:t>
      </w:r>
      <w:r w:rsidR="001842B3" w:rsidRPr="00686A6C">
        <w:rPr>
          <w:lang w:eastAsia="zh-CN"/>
        </w:rPr>
        <w:t xml:space="preserve"> </w:t>
      </w:r>
      <w:r w:rsidR="0011789D" w:rsidRPr="00686A6C">
        <w:rPr>
          <w:lang w:eastAsia="zh-CN"/>
        </w:rPr>
        <w:t>UL transmission suspension</w:t>
      </w:r>
      <w:r w:rsidR="00706299" w:rsidRPr="00686A6C">
        <w:rPr>
          <w:lang w:eastAsia="zh-CN"/>
        </w:rPr>
        <w:t xml:space="preserve"> needs to be introduced</w:t>
      </w:r>
      <w:r w:rsidR="0011789D" w:rsidRPr="00686A6C">
        <w:rPr>
          <w:lang w:eastAsia="zh-CN"/>
        </w:rPr>
        <w:t xml:space="preserve">. </w:t>
      </w:r>
      <w:r w:rsidR="007E3EED" w:rsidRPr="00686A6C">
        <w:rPr>
          <w:lang w:eastAsia="zh-CN"/>
        </w:rPr>
        <w:t xml:space="preserve"> </w:t>
      </w:r>
    </w:p>
    <w:p w14:paraId="18651A23" w14:textId="2DABAEC0" w:rsidR="0011789D" w:rsidRPr="00686A6C" w:rsidRDefault="0011789D" w:rsidP="0084037D">
      <w:pPr>
        <w:pStyle w:val="afa"/>
        <w:numPr>
          <w:ilvl w:val="0"/>
          <w:numId w:val="43"/>
        </w:numPr>
        <w:spacing w:beforeLines="50" w:before="120"/>
        <w:ind w:left="357" w:hanging="357"/>
        <w:jc w:val="both"/>
        <w:rPr>
          <w:rFonts w:ascii="Times New Roman" w:hAnsi="Times New Roman" w:cs="Times New Roman"/>
          <w:b/>
        </w:rPr>
      </w:pPr>
      <w:r w:rsidRPr="00686A6C">
        <w:rPr>
          <w:rFonts w:ascii="Times New Roman" w:hAnsi="Times New Roman" w:cs="Times New Roman"/>
          <w:b/>
        </w:rPr>
        <w:t xml:space="preserve">Sequence based vs </w:t>
      </w:r>
      <w:r w:rsidR="00706299" w:rsidRPr="00686A6C">
        <w:rPr>
          <w:rFonts w:ascii="Times New Roman" w:hAnsi="Times New Roman" w:cs="Times New Roman"/>
          <w:b/>
        </w:rPr>
        <w:t>PDCCH</w:t>
      </w:r>
      <w:r w:rsidRPr="00686A6C">
        <w:rPr>
          <w:rFonts w:ascii="Times New Roman" w:hAnsi="Times New Roman" w:cs="Times New Roman"/>
          <w:b/>
        </w:rPr>
        <w:t xml:space="preserve"> based </w:t>
      </w:r>
      <w:r w:rsidR="00706299" w:rsidRPr="00686A6C">
        <w:rPr>
          <w:rFonts w:ascii="Times New Roman" w:hAnsi="Times New Roman" w:cs="Times New Roman"/>
          <w:b/>
        </w:rPr>
        <w:t>indication</w:t>
      </w:r>
    </w:p>
    <w:p w14:paraId="08308CE5" w14:textId="1CD2F723" w:rsidR="0011789D" w:rsidRPr="00686A6C" w:rsidRDefault="001842B3" w:rsidP="002C5C56">
      <w:pPr>
        <w:spacing w:after="60"/>
      </w:pPr>
      <w:r w:rsidRPr="00686A6C">
        <w:t>M</w:t>
      </w:r>
      <w:r w:rsidR="0011789D" w:rsidRPr="00686A6C">
        <w:t xml:space="preserve">ost companies </w:t>
      </w:r>
      <w:r w:rsidRPr="00686A6C">
        <w:t>are</w:t>
      </w:r>
      <w:r w:rsidR="0011789D" w:rsidRPr="00686A6C">
        <w:t xml:space="preserve"> </w:t>
      </w:r>
      <w:r w:rsidR="005E5366" w:rsidRPr="00686A6C">
        <w:t xml:space="preserve">in </w:t>
      </w:r>
      <w:r w:rsidR="0011789D" w:rsidRPr="00686A6C">
        <w:t>favor</w:t>
      </w:r>
      <w:r w:rsidR="005E5366" w:rsidRPr="00686A6C">
        <w:t xml:space="preserve"> of</w:t>
      </w:r>
      <w:r w:rsidR="0011789D" w:rsidRPr="00686A6C">
        <w:t xml:space="preserve"> a DCI based approach, </w:t>
      </w:r>
      <w:r w:rsidRPr="00686A6C">
        <w:t xml:space="preserve">since it can carry more information. But </w:t>
      </w:r>
      <w:r w:rsidR="0011789D" w:rsidRPr="00686A6C">
        <w:t xml:space="preserve">it </w:t>
      </w:r>
      <w:r w:rsidR="005E5366" w:rsidRPr="00686A6C">
        <w:t xml:space="preserve">can </w:t>
      </w:r>
      <w:r w:rsidR="0011789D" w:rsidRPr="00686A6C">
        <w:t xml:space="preserve">be studied carefully if the </w:t>
      </w:r>
      <w:r w:rsidR="00E863B5" w:rsidRPr="00686A6C">
        <w:t>sequence based solution</w:t>
      </w:r>
      <w:r w:rsidR="0011789D" w:rsidRPr="00686A6C">
        <w:t xml:space="preserve"> is a</w:t>
      </w:r>
      <w:r w:rsidRPr="00686A6C">
        <w:t xml:space="preserve">n </w:t>
      </w:r>
      <w:r w:rsidR="0011789D" w:rsidRPr="00686A6C">
        <w:t>appropriate</w:t>
      </w:r>
      <w:r w:rsidR="00E863B5" w:rsidRPr="00686A6C">
        <w:t xml:space="preserve"> approach to carry the </w:t>
      </w:r>
      <w:r w:rsidR="0011789D" w:rsidRPr="00686A6C">
        <w:t>UL PI, as already proposed by some companies [</w:t>
      </w:r>
      <w:r w:rsidR="002C5C56" w:rsidRPr="00686A6C">
        <w:t>3</w:t>
      </w:r>
      <w:r w:rsidR="0011789D" w:rsidRPr="00686A6C">
        <w:t xml:space="preserve">]. </w:t>
      </w:r>
      <w:r w:rsidR="00E863B5" w:rsidRPr="00686A6C">
        <w:t>A</w:t>
      </w:r>
      <w:r w:rsidR="0011789D" w:rsidRPr="00686A6C">
        <w:t xml:space="preserve"> sequence design with smaller payload (without CRC) seems less complicated to take effect</w:t>
      </w:r>
      <w:r w:rsidR="00E863B5" w:rsidRPr="00686A6C">
        <w:t xml:space="preserve"> and the DCI based design might also require substantial standard effort, since it is not straight forward to simply re-use the already defined DCI for the DL PI</w:t>
      </w:r>
      <w:r w:rsidR="0011789D" w:rsidRPr="00686A6C">
        <w:t>.</w:t>
      </w:r>
    </w:p>
    <w:p w14:paraId="766BF9E6" w14:textId="2C5A03CA" w:rsidR="00F05B1A" w:rsidRPr="00686A6C" w:rsidRDefault="0011789D" w:rsidP="0084037D">
      <w:pPr>
        <w:pStyle w:val="afa"/>
        <w:numPr>
          <w:ilvl w:val="0"/>
          <w:numId w:val="43"/>
        </w:numPr>
        <w:spacing w:beforeLines="50" w:before="120"/>
        <w:ind w:left="357" w:hanging="357"/>
        <w:jc w:val="both"/>
        <w:rPr>
          <w:b/>
        </w:rPr>
      </w:pPr>
      <w:r w:rsidRPr="00686A6C">
        <w:rPr>
          <w:rFonts w:ascii="Times New Roman" w:hAnsi="Times New Roman" w:cs="Times New Roman"/>
          <w:b/>
        </w:rPr>
        <w:t>Group common vs UE specific</w:t>
      </w:r>
      <w:r w:rsidR="00876D55" w:rsidRPr="00686A6C">
        <w:rPr>
          <w:rFonts w:ascii="Times New Roman" w:hAnsi="Times New Roman" w:cs="Times New Roman"/>
          <w:b/>
        </w:rPr>
        <w:t xml:space="preserve"> </w:t>
      </w:r>
      <w:r w:rsidR="00706299" w:rsidRPr="00686A6C">
        <w:rPr>
          <w:rFonts w:ascii="Times New Roman" w:hAnsi="Times New Roman" w:cs="Times New Roman"/>
          <w:b/>
        </w:rPr>
        <w:t>signaling</w:t>
      </w:r>
      <w:r w:rsidR="00303A13" w:rsidRPr="00686A6C">
        <w:rPr>
          <w:rFonts w:ascii="Times New Roman" w:hAnsi="Times New Roman" w:cs="Times New Roman"/>
        </w:rPr>
        <w:t xml:space="preserve"> </w:t>
      </w:r>
      <w:r w:rsidR="00A471C3" w:rsidRPr="00686A6C">
        <w:rPr>
          <w:rFonts w:ascii="Times New Roman" w:hAnsi="Times New Roman" w:cs="Times New Roman"/>
        </w:rPr>
        <w:t xml:space="preserve"> </w:t>
      </w:r>
    </w:p>
    <w:p w14:paraId="26C75CF6" w14:textId="75B709BE" w:rsidR="00A839FF" w:rsidRPr="00686A6C" w:rsidRDefault="00F11EAE" w:rsidP="00AA58EC">
      <w:pPr>
        <w:spacing w:after="60"/>
      </w:pPr>
      <w:r w:rsidRPr="00686A6C">
        <w:t>Group common</w:t>
      </w:r>
      <w:r w:rsidR="00F05B1A" w:rsidRPr="00686A6C">
        <w:t xml:space="preserve"> </w:t>
      </w:r>
      <w:r w:rsidR="00706299" w:rsidRPr="00686A6C">
        <w:t>signaling</w:t>
      </w:r>
      <w:r w:rsidRPr="00686A6C">
        <w:t xml:space="preserve">: </w:t>
      </w:r>
      <w:r w:rsidR="00F05B1A" w:rsidRPr="00686A6C">
        <w:t>S</w:t>
      </w:r>
      <w:r w:rsidRPr="00686A6C">
        <w:t xml:space="preserve">ome companies propose to </w:t>
      </w:r>
      <w:r w:rsidR="00F05B1A" w:rsidRPr="00686A6C">
        <w:t xml:space="preserve">introduce this option. </w:t>
      </w:r>
      <w:r w:rsidR="00706299" w:rsidRPr="00686A6C">
        <w:t>A</w:t>
      </w:r>
      <w:r w:rsidRPr="00686A6C">
        <w:t xml:space="preserve"> new </w:t>
      </w:r>
      <w:r w:rsidR="0035359D" w:rsidRPr="00686A6C">
        <w:t>DCI</w:t>
      </w:r>
      <w:r w:rsidRPr="00686A6C">
        <w:t xml:space="preserve"> format similar to format 2_1 </w:t>
      </w:r>
      <w:r w:rsidR="006C65E6" w:rsidRPr="00686A6C">
        <w:t xml:space="preserve">or format 2_2 </w:t>
      </w:r>
      <w:r w:rsidR="0035359D" w:rsidRPr="00686A6C">
        <w:t xml:space="preserve">would </w:t>
      </w:r>
      <w:r w:rsidRPr="00686A6C">
        <w:t xml:space="preserve">need to be introduced. </w:t>
      </w:r>
      <w:r w:rsidR="001842B3" w:rsidRPr="00686A6C">
        <w:t xml:space="preserve">We think some </w:t>
      </w:r>
      <w:r w:rsidRPr="00686A6C">
        <w:t>considerations</w:t>
      </w:r>
      <w:r w:rsidR="001842B3" w:rsidRPr="00686A6C">
        <w:t xml:space="preserve"> on</w:t>
      </w:r>
      <w:r w:rsidRPr="00686A6C">
        <w:t xml:space="preserve"> </w:t>
      </w:r>
      <w:r w:rsidR="00B4306C" w:rsidRPr="00686A6C">
        <w:t>how to ensure the reliability to all UEs within the group</w:t>
      </w:r>
      <w:r w:rsidR="006E7F30" w:rsidRPr="00686A6C">
        <w:t xml:space="preserve"> while keeping the complexity low and how to define </w:t>
      </w:r>
      <w:r w:rsidR="00E863B5" w:rsidRPr="00686A6C">
        <w:t xml:space="preserve">the </w:t>
      </w:r>
      <w:r w:rsidR="006E7F30" w:rsidRPr="00686A6C">
        <w:t xml:space="preserve">granularity of the </w:t>
      </w:r>
      <w:r w:rsidR="00E863B5" w:rsidRPr="00686A6C">
        <w:t>indicated resources</w:t>
      </w:r>
      <w:r w:rsidR="001842B3" w:rsidRPr="00686A6C">
        <w:t xml:space="preserve"> are needed</w:t>
      </w:r>
      <w:r w:rsidR="00E863B5" w:rsidRPr="00686A6C">
        <w:t>.</w:t>
      </w:r>
      <w:r w:rsidR="00B4306C" w:rsidRPr="00686A6C">
        <w:t xml:space="preserve"> Most likely the highest possible aggregation level has to be use</w:t>
      </w:r>
      <w:r w:rsidR="00A25564" w:rsidRPr="00686A6C">
        <w:t>d</w:t>
      </w:r>
      <w:r w:rsidR="00E863B5" w:rsidRPr="00686A6C">
        <w:t xml:space="preserve"> and</w:t>
      </w:r>
      <w:r w:rsidR="00B4306C" w:rsidRPr="00686A6C">
        <w:t xml:space="preserve"> even then, it is not clear if this is sufficient for the required payload of a group common DCI. Another issue is when to monitor </w:t>
      </w:r>
      <w:r w:rsidR="00C71A6D" w:rsidRPr="00686A6C">
        <w:t xml:space="preserve">the </w:t>
      </w:r>
      <w:r w:rsidR="00B4306C" w:rsidRPr="00686A6C">
        <w:t xml:space="preserve">group-common DCI, </w:t>
      </w:r>
      <w:r w:rsidR="00423407" w:rsidRPr="00686A6C">
        <w:t>it might not be needed for an</w:t>
      </w:r>
      <w:r w:rsidR="00B75709" w:rsidRPr="00686A6C">
        <w:t xml:space="preserve"> </w:t>
      </w:r>
      <w:proofErr w:type="spellStart"/>
      <w:r w:rsidRPr="00686A6C">
        <w:t>eMBB</w:t>
      </w:r>
      <w:proofErr w:type="spellEnd"/>
      <w:r w:rsidRPr="00686A6C">
        <w:t xml:space="preserve"> UE </w:t>
      </w:r>
      <w:r w:rsidR="00423407" w:rsidRPr="00686A6C">
        <w:t>to monitor UL PI, when it has no uplink data to transmit.</w:t>
      </w:r>
    </w:p>
    <w:p w14:paraId="167FB1B9" w14:textId="4BB38017" w:rsidR="00C71A6D" w:rsidRPr="00686A6C" w:rsidRDefault="00756B21" w:rsidP="00BA5CD8">
      <w:r w:rsidRPr="00686A6C">
        <w:t>UE-specific</w:t>
      </w:r>
      <w:r w:rsidR="00964104" w:rsidRPr="00686A6C">
        <w:t xml:space="preserve"> signaling</w:t>
      </w:r>
      <w:r w:rsidR="00F11EAE" w:rsidRPr="00686A6C">
        <w:t xml:space="preserve">: </w:t>
      </w:r>
      <w:r w:rsidR="00C71A6D" w:rsidRPr="00686A6C">
        <w:t>S</w:t>
      </w:r>
      <w:r w:rsidR="00F11EAE" w:rsidRPr="00686A6C">
        <w:t xml:space="preserve">ome companies propose to use UE-specific </w:t>
      </w:r>
      <w:r w:rsidR="00423407" w:rsidRPr="00686A6C">
        <w:t>signaling</w:t>
      </w:r>
      <w:r w:rsidR="00F11EAE" w:rsidRPr="00686A6C">
        <w:t xml:space="preserve"> to inform </w:t>
      </w:r>
      <w:r w:rsidR="00C71A6D" w:rsidRPr="00686A6C">
        <w:t xml:space="preserve">about </w:t>
      </w:r>
      <w:r w:rsidR="00F11EAE" w:rsidRPr="00686A6C">
        <w:t xml:space="preserve">the UL PI. An enhanced scheme </w:t>
      </w:r>
      <w:r w:rsidR="00423407" w:rsidRPr="00686A6C">
        <w:t>would be</w:t>
      </w:r>
      <w:r w:rsidR="00F11EAE" w:rsidRPr="00686A6C">
        <w:t xml:space="preserve"> required so that </w:t>
      </w:r>
      <w:r w:rsidR="00423407" w:rsidRPr="00686A6C">
        <w:t xml:space="preserve">the </w:t>
      </w:r>
      <w:proofErr w:type="spellStart"/>
      <w:r w:rsidR="00F11EAE" w:rsidRPr="00686A6C">
        <w:t>gNB</w:t>
      </w:r>
      <w:proofErr w:type="spellEnd"/>
      <w:r w:rsidR="00F11EAE" w:rsidRPr="00686A6C">
        <w:t xml:space="preserve"> can reschedule </w:t>
      </w:r>
      <w:r w:rsidR="00E449AD" w:rsidRPr="00686A6C">
        <w:t xml:space="preserve">the </w:t>
      </w:r>
      <w:proofErr w:type="spellStart"/>
      <w:r w:rsidR="00E449AD" w:rsidRPr="00686A6C">
        <w:t>eMBB</w:t>
      </w:r>
      <w:proofErr w:type="spellEnd"/>
      <w:r w:rsidR="00E449AD" w:rsidRPr="00686A6C">
        <w:t xml:space="preserve"> UE to </w:t>
      </w:r>
      <w:r w:rsidR="00F11EAE" w:rsidRPr="00686A6C">
        <w:t>new resource</w:t>
      </w:r>
      <w:r w:rsidR="00E449AD" w:rsidRPr="00686A6C">
        <w:t>s</w:t>
      </w:r>
      <w:r w:rsidR="00F11EAE" w:rsidRPr="00686A6C">
        <w:t xml:space="preserve"> with a new UL Grant. The grant should not only schedule a new PUSCH in a non-overlapping resource</w:t>
      </w:r>
      <w:r w:rsidR="00E449AD" w:rsidRPr="00686A6C">
        <w:t>s</w:t>
      </w:r>
      <w:r w:rsidR="00F11EAE" w:rsidRPr="00686A6C">
        <w:t xml:space="preserve"> but also indicate to the </w:t>
      </w:r>
      <w:proofErr w:type="spellStart"/>
      <w:r w:rsidR="00F11EAE" w:rsidRPr="00686A6C">
        <w:t>eMBB</w:t>
      </w:r>
      <w:proofErr w:type="spellEnd"/>
      <w:r w:rsidR="00F11EAE" w:rsidRPr="00686A6C">
        <w:t xml:space="preserve"> UE to cancel the previously scheduled PUSCH.</w:t>
      </w:r>
      <w:r w:rsidR="00C71A6D" w:rsidRPr="00686A6C">
        <w:t xml:space="preserve"> </w:t>
      </w:r>
      <w:r w:rsidR="00F11EAE" w:rsidRPr="00686A6C">
        <w:t xml:space="preserve">By doing this, the data of </w:t>
      </w:r>
      <w:r w:rsidR="00E449AD" w:rsidRPr="00686A6C">
        <w:t xml:space="preserve">the </w:t>
      </w:r>
      <w:proofErr w:type="spellStart"/>
      <w:r w:rsidR="00F11EAE" w:rsidRPr="00686A6C">
        <w:t>eMBB</w:t>
      </w:r>
      <w:proofErr w:type="spellEnd"/>
      <w:r w:rsidR="00F11EAE" w:rsidRPr="00686A6C">
        <w:t xml:space="preserve"> UE can quickly be transmitted in the re-scheduled PUSCH resource. Alternatively, one may re-design the UL Grant to achieve the same function as </w:t>
      </w:r>
      <w:r w:rsidR="00964104" w:rsidRPr="00686A6C">
        <w:t>with a</w:t>
      </w:r>
      <w:r w:rsidR="00C71A6D" w:rsidRPr="00686A6C">
        <w:t xml:space="preserve"> </w:t>
      </w:r>
      <w:r w:rsidR="00F11EAE" w:rsidRPr="00686A6C">
        <w:t xml:space="preserve">group-common DCI, and use one extra bit or some implicit methods to indicate </w:t>
      </w:r>
      <w:r w:rsidR="00C71A6D" w:rsidRPr="00686A6C">
        <w:t xml:space="preserve">that </w:t>
      </w:r>
      <w:r w:rsidR="00F11EAE" w:rsidRPr="00686A6C">
        <w:t xml:space="preserve">the UL Grant is actually an UL PI, while the allocated time-frequency resource for the ‘virtually scheduled PUSCH’ can be interpreted as the resource on which </w:t>
      </w:r>
      <w:r w:rsidR="00964104" w:rsidRPr="00686A6C">
        <w:t xml:space="preserve">the </w:t>
      </w:r>
      <w:r w:rsidR="00F11EAE" w:rsidRPr="00686A6C">
        <w:t>UE should remain silent, i.e. stopping any uplink transmission.</w:t>
      </w:r>
      <w:r w:rsidR="00C71A6D" w:rsidRPr="00686A6C">
        <w:t xml:space="preserve"> In both cases the </w:t>
      </w:r>
      <w:proofErr w:type="spellStart"/>
      <w:r w:rsidR="00C71A6D" w:rsidRPr="00686A6C">
        <w:t>eMBB</w:t>
      </w:r>
      <w:proofErr w:type="spellEnd"/>
      <w:r w:rsidR="00C71A6D" w:rsidRPr="00686A6C">
        <w:t xml:space="preserve"> UE cannot afford to miss this grant. Therefore, its reliability must be much higher than for the originally transmitted scheduling grant</w:t>
      </w:r>
      <w:r w:rsidR="00964104" w:rsidRPr="00686A6C">
        <w:t>.</w:t>
      </w:r>
    </w:p>
    <w:p w14:paraId="34904D67" w14:textId="5B64C6EF" w:rsidR="00FD7469" w:rsidRPr="00686A6C" w:rsidRDefault="00D01302" w:rsidP="002C5C56">
      <w:pPr>
        <w:spacing w:after="60"/>
      </w:pPr>
      <w:r w:rsidRPr="00686A6C">
        <w:t>Regardless if group-common or UE specific signaling is intended</w:t>
      </w:r>
      <w:r w:rsidR="00F11EAE" w:rsidRPr="00686A6C">
        <w:t xml:space="preserve">, both methods </w:t>
      </w:r>
      <w:r w:rsidR="0091480E" w:rsidRPr="00686A6C">
        <w:t xml:space="preserve">have pros and cons and </w:t>
      </w:r>
      <w:r w:rsidR="00F11EAE" w:rsidRPr="00686A6C">
        <w:t xml:space="preserve">require to define extra conditions for </w:t>
      </w:r>
      <w:r w:rsidR="00C71A6D" w:rsidRPr="00686A6C">
        <w:t xml:space="preserve">the </w:t>
      </w:r>
      <w:r w:rsidR="00F11EAE" w:rsidRPr="00686A6C">
        <w:t>UE to decide whether the previously scheduled or configured uplink transmission should be interrupted, resulting in either more extra bits in DCI or scheduling restriction</w:t>
      </w:r>
      <w:r w:rsidR="00964104" w:rsidRPr="00686A6C">
        <w:t>s</w:t>
      </w:r>
      <w:r w:rsidR="00F11EAE" w:rsidRPr="00686A6C">
        <w:t>.</w:t>
      </w:r>
    </w:p>
    <w:p w14:paraId="742580A4" w14:textId="77777777" w:rsidR="00876D55" w:rsidRPr="00686A6C" w:rsidRDefault="00756B21" w:rsidP="0084037D">
      <w:pPr>
        <w:pStyle w:val="afa"/>
        <w:numPr>
          <w:ilvl w:val="0"/>
          <w:numId w:val="43"/>
        </w:numPr>
        <w:spacing w:beforeLines="50" w:before="120"/>
        <w:ind w:left="357" w:hanging="357"/>
        <w:jc w:val="both"/>
        <w:rPr>
          <w:b/>
        </w:rPr>
      </w:pPr>
      <w:r w:rsidRPr="00686A6C">
        <w:rPr>
          <w:rFonts w:ascii="Times New Roman" w:hAnsi="Times New Roman" w:cs="Times New Roman"/>
          <w:b/>
        </w:rPr>
        <w:t>Monitoring periodicity</w:t>
      </w:r>
      <w:r w:rsidR="006028C2" w:rsidRPr="00686A6C">
        <w:rPr>
          <w:rFonts w:ascii="Times New Roman" w:hAnsi="Times New Roman" w:cs="Times New Roman"/>
          <w:b/>
        </w:rPr>
        <w:t xml:space="preserve"> and PDCCH overhead</w:t>
      </w:r>
      <w:r w:rsidR="00FB0B13" w:rsidRPr="00686A6C">
        <w:rPr>
          <w:rFonts w:ascii="Times New Roman" w:hAnsi="Times New Roman" w:cs="Times New Roman"/>
        </w:rPr>
        <w:t xml:space="preserve">. </w:t>
      </w:r>
    </w:p>
    <w:p w14:paraId="76AE39BE" w14:textId="09FDA2A8" w:rsidR="00736283" w:rsidRPr="00686A6C" w:rsidRDefault="00FB0B13" w:rsidP="002C5C56">
      <w:pPr>
        <w:spacing w:beforeLines="50" w:before="120"/>
        <w:rPr>
          <w:b/>
        </w:rPr>
      </w:pPr>
      <w:r w:rsidRPr="00686A6C">
        <w:t xml:space="preserve">If UL PI is introduced, and if it is based on PDCCH, then the </w:t>
      </w:r>
      <w:proofErr w:type="spellStart"/>
      <w:r w:rsidRPr="00686A6C">
        <w:t>eMBB</w:t>
      </w:r>
      <w:proofErr w:type="spellEnd"/>
      <w:r w:rsidRPr="00686A6C">
        <w:t xml:space="preserve"> UE </w:t>
      </w:r>
      <w:r w:rsidR="001842B3" w:rsidRPr="00686A6C">
        <w:t xml:space="preserve">inevitably </w:t>
      </w:r>
      <w:r w:rsidRPr="00686A6C">
        <w:t xml:space="preserve">needs to perform more PDCCH monitoring. </w:t>
      </w:r>
      <w:r w:rsidR="006028C2" w:rsidRPr="00686A6C">
        <w:t xml:space="preserve">In addition to the UL PI DCI that has to be monitored, the cancelled </w:t>
      </w:r>
      <w:proofErr w:type="spellStart"/>
      <w:r w:rsidR="006028C2" w:rsidRPr="00686A6C">
        <w:t>eMBB</w:t>
      </w:r>
      <w:proofErr w:type="spellEnd"/>
      <w:r w:rsidR="006028C2" w:rsidRPr="00686A6C">
        <w:t xml:space="preserve"> transmission also has to be re-scheduled, which will further increase the number of PDCCHs that have to be transmitted.</w:t>
      </w:r>
      <w:r w:rsidR="00736283" w:rsidRPr="00686A6C">
        <w:t xml:space="preserve"> Thus, one scheduling </w:t>
      </w:r>
      <w:r w:rsidR="00D01302" w:rsidRPr="00686A6C">
        <w:t xml:space="preserve">operation </w:t>
      </w:r>
      <w:r w:rsidR="00736283" w:rsidRPr="00686A6C">
        <w:t xml:space="preserve">of URLLC on already scheduled </w:t>
      </w:r>
      <w:proofErr w:type="spellStart"/>
      <w:r w:rsidR="00736283" w:rsidRPr="00686A6C">
        <w:t>eMBB</w:t>
      </w:r>
      <w:proofErr w:type="spellEnd"/>
      <w:r w:rsidR="00736283" w:rsidRPr="00686A6C">
        <w:t xml:space="preserve"> resources induces two more PDCCHs that have to be transmitted, one for the UL PI and one for the rescheduling of the cancelled </w:t>
      </w:r>
      <w:proofErr w:type="spellStart"/>
      <w:r w:rsidR="00736283" w:rsidRPr="00686A6C">
        <w:t>eMBB</w:t>
      </w:r>
      <w:proofErr w:type="spellEnd"/>
      <w:r w:rsidR="00736283" w:rsidRPr="00686A6C">
        <w:t>.</w:t>
      </w:r>
    </w:p>
    <w:p w14:paraId="1EA32DA0" w14:textId="6429D5EA" w:rsidR="00756B21" w:rsidRPr="00686A6C" w:rsidRDefault="006028C2" w:rsidP="002C5C56">
      <w:pPr>
        <w:spacing w:before="120" w:after="60"/>
        <w:rPr>
          <w:b/>
        </w:rPr>
      </w:pPr>
      <w:r w:rsidRPr="00686A6C">
        <w:t>For the UL PI monitoring, two options could be considered:</w:t>
      </w:r>
      <w:r w:rsidR="00FB0B13" w:rsidRPr="00686A6C">
        <w:t xml:space="preserve"> </w:t>
      </w:r>
    </w:p>
    <w:p w14:paraId="68C2C69B" w14:textId="6255B868" w:rsidR="00A34FF7" w:rsidRPr="00686A6C" w:rsidRDefault="00964104" w:rsidP="001005B8">
      <w:r w:rsidRPr="00686A6C">
        <w:lastRenderedPageBreak/>
        <w:t xml:space="preserve">Option 1 - </w:t>
      </w:r>
      <w:r w:rsidR="00A34FF7" w:rsidRPr="00686A6C">
        <w:t>Slot-level</w:t>
      </w:r>
      <w:r w:rsidRPr="00686A6C">
        <w:t xml:space="preserve"> monitoring</w:t>
      </w:r>
      <w:r w:rsidR="00A34FF7" w:rsidRPr="00686A6C">
        <w:t xml:space="preserve">: the advantage of </w:t>
      </w:r>
      <w:r w:rsidRPr="00686A6C">
        <w:t xml:space="preserve">a </w:t>
      </w:r>
      <w:r w:rsidR="00A34FF7" w:rsidRPr="00686A6C">
        <w:t>coarse monitoring periodicity is</w:t>
      </w:r>
      <w:r w:rsidR="006028C2" w:rsidRPr="00686A6C">
        <w:t xml:space="preserve"> lower </w:t>
      </w:r>
      <w:r w:rsidR="00A34FF7" w:rsidRPr="00686A6C">
        <w:t xml:space="preserve">PDCCH overhead. But it may lead to </w:t>
      </w:r>
      <w:proofErr w:type="spellStart"/>
      <w:r w:rsidR="00A34FF7" w:rsidRPr="00686A6C">
        <w:t>eMBB</w:t>
      </w:r>
      <w:proofErr w:type="spellEnd"/>
      <w:r w:rsidR="00A34FF7" w:rsidRPr="00686A6C">
        <w:t xml:space="preserve"> UEs unnecessar</w:t>
      </w:r>
      <w:r w:rsidRPr="00686A6C">
        <w:t>il</w:t>
      </w:r>
      <w:r w:rsidR="00A34FF7" w:rsidRPr="00686A6C">
        <w:t xml:space="preserve">y stop/postpone </w:t>
      </w:r>
      <w:r w:rsidRPr="00686A6C">
        <w:t xml:space="preserve">their </w:t>
      </w:r>
      <w:r w:rsidR="00A34FF7" w:rsidRPr="00686A6C">
        <w:t>transmission</w:t>
      </w:r>
      <w:r w:rsidR="006028C2" w:rsidRPr="00686A6C">
        <w:t xml:space="preserve"> and it also can increase the latency </w:t>
      </w:r>
      <w:r w:rsidRPr="00686A6C">
        <w:t>of</w:t>
      </w:r>
      <w:r w:rsidR="006028C2" w:rsidRPr="00686A6C">
        <w:t xml:space="preserve"> a</w:t>
      </w:r>
      <w:r w:rsidRPr="00686A6C">
        <w:t>n</w:t>
      </w:r>
      <w:r w:rsidR="006028C2" w:rsidRPr="00686A6C">
        <w:t xml:space="preserve"> URL</w:t>
      </w:r>
      <w:r w:rsidR="00190BBD" w:rsidRPr="00686A6C">
        <w:t>L</w:t>
      </w:r>
      <w:r w:rsidR="006028C2" w:rsidRPr="00686A6C">
        <w:t xml:space="preserve">C transmission. </w:t>
      </w:r>
      <w:r w:rsidR="00A34FF7" w:rsidRPr="00686A6C">
        <w:t xml:space="preserve"> </w:t>
      </w:r>
    </w:p>
    <w:p w14:paraId="58A73CDA" w14:textId="4B9057EA" w:rsidR="006028C2" w:rsidRPr="00686A6C" w:rsidRDefault="00964104" w:rsidP="001005B8">
      <w:r w:rsidRPr="00686A6C">
        <w:t xml:space="preserve">Option 2 - </w:t>
      </w:r>
      <w:r w:rsidR="00A34FF7" w:rsidRPr="00686A6C">
        <w:t>Mini-slot-level or symbol-level</w:t>
      </w:r>
      <w:r w:rsidRPr="00686A6C">
        <w:t xml:space="preserve"> monitoring</w:t>
      </w:r>
      <w:r w:rsidR="00A34FF7" w:rsidRPr="00686A6C">
        <w:t xml:space="preserve">: finer granularity of indication </w:t>
      </w:r>
      <w:r w:rsidR="001842B3" w:rsidRPr="00686A6C">
        <w:t xml:space="preserve">avoid miss-detection of UL cancelation signaling by </w:t>
      </w:r>
      <w:proofErr w:type="spellStart"/>
      <w:r w:rsidR="001842B3" w:rsidRPr="00686A6C">
        <w:t>eMBB</w:t>
      </w:r>
      <w:proofErr w:type="spellEnd"/>
      <w:r w:rsidR="001842B3" w:rsidRPr="00686A6C">
        <w:t xml:space="preserve"> UE, but it also </w:t>
      </w:r>
      <w:r w:rsidR="00A34FF7" w:rsidRPr="00686A6C">
        <w:t xml:space="preserve">requires </w:t>
      </w:r>
      <w:r w:rsidR="006028C2" w:rsidRPr="00686A6C">
        <w:t xml:space="preserve">much </w:t>
      </w:r>
      <w:r w:rsidR="00A34FF7" w:rsidRPr="00686A6C">
        <w:t>higher PDCCH</w:t>
      </w:r>
      <w:r w:rsidR="006028C2" w:rsidRPr="00686A6C">
        <w:t xml:space="preserve"> overhead</w:t>
      </w:r>
      <w:r w:rsidR="00A34FF7" w:rsidRPr="00686A6C">
        <w:t xml:space="preserve">. If a high payload PDCCH </w:t>
      </w:r>
      <w:r w:rsidRPr="00686A6C">
        <w:t>is</w:t>
      </w:r>
      <w:r w:rsidR="00A34FF7" w:rsidRPr="00686A6C">
        <w:t xml:space="preserve"> signaled every few symbols, this would have significant impact on </w:t>
      </w:r>
      <w:r w:rsidRPr="00686A6C">
        <w:t xml:space="preserve">the </w:t>
      </w:r>
      <w:r w:rsidR="00A34FF7" w:rsidRPr="00686A6C">
        <w:t xml:space="preserve">system resource efficiency, as those time-frequency resources cannot be used for data transmission. Additionally, the mini-slot level or symbol level monitoring periodicity </w:t>
      </w:r>
      <w:r w:rsidRPr="00686A6C">
        <w:t xml:space="preserve">can </w:t>
      </w:r>
      <w:r w:rsidR="00A34FF7" w:rsidRPr="00686A6C">
        <w:t>require</w:t>
      </w:r>
      <w:r w:rsidRPr="00686A6C">
        <w:t xml:space="preserve"> a</w:t>
      </w:r>
      <w:r w:rsidR="00A34FF7" w:rsidRPr="00686A6C">
        <w:t xml:space="preserve"> new and much more complex chip design for </w:t>
      </w:r>
      <w:r w:rsidRPr="00686A6C">
        <w:t xml:space="preserve">the </w:t>
      </w:r>
      <w:proofErr w:type="spellStart"/>
      <w:r w:rsidR="00A34FF7" w:rsidRPr="00686A6C">
        <w:t>eMBB</w:t>
      </w:r>
      <w:proofErr w:type="spellEnd"/>
      <w:r w:rsidR="00A34FF7" w:rsidRPr="00686A6C">
        <w:t xml:space="preserve"> UEs without </w:t>
      </w:r>
      <w:r w:rsidR="006028C2" w:rsidRPr="00686A6C">
        <w:t>giving them any advantage for their own</w:t>
      </w:r>
      <w:r w:rsidR="00A34FF7" w:rsidRPr="00686A6C">
        <w:t xml:space="preserve"> </w:t>
      </w:r>
      <w:r w:rsidR="006028C2" w:rsidRPr="00686A6C">
        <w:t>operation.</w:t>
      </w:r>
    </w:p>
    <w:p w14:paraId="30223FA6" w14:textId="3903483C" w:rsidR="00876D55" w:rsidRPr="00686A6C" w:rsidRDefault="002C5C56" w:rsidP="002C5C56">
      <w:pPr>
        <w:spacing w:beforeLines="50" w:before="120"/>
        <w:rPr>
          <w:rFonts w:ascii="Calibri" w:hAnsi="Calibri" w:cs="Calibri"/>
        </w:rPr>
      </w:pPr>
      <w:r w:rsidRPr="00686A6C">
        <w:rPr>
          <w:b/>
        </w:rPr>
        <w:t xml:space="preserve">4) </w:t>
      </w:r>
      <w:r w:rsidR="00756B21" w:rsidRPr="00686A6C">
        <w:rPr>
          <w:b/>
        </w:rPr>
        <w:t>Processing time for UL cancelation</w:t>
      </w:r>
      <w:r w:rsidR="00A34FF7" w:rsidRPr="00686A6C">
        <w:t xml:space="preserve"> </w:t>
      </w:r>
    </w:p>
    <w:p w14:paraId="383ABEA5" w14:textId="74B066F9" w:rsidR="000B2C47" w:rsidRPr="00686A6C" w:rsidRDefault="00A34FF7" w:rsidP="002C5C56">
      <w:pPr>
        <w:spacing w:beforeLines="50" w:before="120"/>
      </w:pPr>
      <w:r w:rsidRPr="00686A6C">
        <w:t xml:space="preserve">When an </w:t>
      </w:r>
      <w:proofErr w:type="spellStart"/>
      <w:r w:rsidRPr="00686A6C">
        <w:t>eMBB</w:t>
      </w:r>
      <w:proofErr w:type="spellEnd"/>
      <w:r w:rsidRPr="00686A6C">
        <w:t xml:space="preserve"> transmission </w:t>
      </w:r>
      <w:r w:rsidR="008312CC" w:rsidRPr="00686A6C">
        <w:t>shall be</w:t>
      </w:r>
      <w:r w:rsidRPr="00686A6C">
        <w:t xml:space="preserve"> interrupted, </w:t>
      </w:r>
      <w:r w:rsidR="008312CC" w:rsidRPr="00686A6C">
        <w:t xml:space="preserve">the </w:t>
      </w:r>
      <w:r w:rsidRPr="00686A6C">
        <w:t xml:space="preserve">UL PI has to be received and processed </w:t>
      </w:r>
      <w:r w:rsidR="008312CC" w:rsidRPr="00686A6C">
        <w:t xml:space="preserve">in the </w:t>
      </w:r>
      <w:proofErr w:type="spellStart"/>
      <w:r w:rsidR="008312CC" w:rsidRPr="00686A6C">
        <w:t>eMBB</w:t>
      </w:r>
      <w:proofErr w:type="spellEnd"/>
      <w:r w:rsidR="008312CC" w:rsidRPr="00686A6C">
        <w:t xml:space="preserve"> UE </w:t>
      </w:r>
      <w:r w:rsidRPr="00686A6C">
        <w:t xml:space="preserve">before the start of the URLLC transmission. </w:t>
      </w:r>
      <w:r w:rsidR="008312CC" w:rsidRPr="00686A6C">
        <w:t xml:space="preserve">The timing requirements for URLLC are very stringent, thus, the </w:t>
      </w:r>
      <w:proofErr w:type="spellStart"/>
      <w:r w:rsidR="008312CC" w:rsidRPr="00686A6C">
        <w:t>eMBB</w:t>
      </w:r>
      <w:proofErr w:type="spellEnd"/>
      <w:r w:rsidR="008312CC" w:rsidRPr="00686A6C">
        <w:t xml:space="preserve"> has to process the UL PI </w:t>
      </w:r>
      <w:r w:rsidR="00443E77" w:rsidRPr="00686A6C">
        <w:t>information</w:t>
      </w:r>
      <w:r w:rsidR="008312CC" w:rsidRPr="00686A6C">
        <w:t xml:space="preserve"> very fast. </w:t>
      </w:r>
      <w:r w:rsidR="00815FA8" w:rsidRPr="00815FA8">
        <w:t xml:space="preserve">The </w:t>
      </w:r>
      <w:proofErr w:type="spellStart"/>
      <w:r w:rsidR="00815FA8" w:rsidRPr="00815FA8">
        <w:t>eMBB</w:t>
      </w:r>
      <w:proofErr w:type="spellEnd"/>
      <w:r w:rsidR="00815FA8" w:rsidRPr="00815FA8">
        <w:t xml:space="preserve"> time-line is determined by the N2 value in the URLLC UE as well as by the TA difference between the two UEs. It should be discussed whether a new UE processing time capability is needed to support UL cancellation.</w:t>
      </w:r>
      <w:r w:rsidR="00815FA8">
        <w:t xml:space="preserve"> </w:t>
      </w:r>
    </w:p>
    <w:p w14:paraId="55C6997C" w14:textId="2B0CB072" w:rsidR="00876D55" w:rsidRPr="00686A6C" w:rsidRDefault="00756B21" w:rsidP="002C5C56">
      <w:pPr>
        <w:pStyle w:val="afa"/>
        <w:numPr>
          <w:ilvl w:val="0"/>
          <w:numId w:val="47"/>
        </w:numPr>
        <w:spacing w:beforeLines="50" w:before="120"/>
        <w:rPr>
          <w:b/>
        </w:rPr>
      </w:pPr>
      <w:r w:rsidRPr="00686A6C">
        <w:rPr>
          <w:rFonts w:ascii="Times New Roman" w:hAnsi="Times New Roman" w:cs="Times New Roman"/>
          <w:b/>
          <w:lang w:eastAsia="en-US"/>
        </w:rPr>
        <w:t>UE behavior after cancelation</w:t>
      </w:r>
      <w:r w:rsidR="003F3FF2" w:rsidRPr="00686A6C">
        <w:rPr>
          <w:rFonts w:ascii="Times New Roman" w:hAnsi="Times New Roman" w:cs="Times New Roman"/>
          <w:b/>
          <w:lang w:eastAsia="en-US"/>
        </w:rPr>
        <w:t xml:space="preserve"> </w:t>
      </w:r>
    </w:p>
    <w:p w14:paraId="3E573E87" w14:textId="26EF16B2" w:rsidR="003F3FF2" w:rsidRPr="00686A6C" w:rsidRDefault="003F3FF2" w:rsidP="002C5C56">
      <w:pPr>
        <w:spacing w:beforeLines="50" w:before="120"/>
        <w:rPr>
          <w:b/>
        </w:rPr>
      </w:pPr>
      <w:r w:rsidRPr="00686A6C">
        <w:t xml:space="preserve">Upon detection of an UL cancelation indication, </w:t>
      </w:r>
      <w:r w:rsidR="00ED63B6" w:rsidRPr="00686A6C">
        <w:t>the</w:t>
      </w:r>
      <w:r w:rsidR="009219BE" w:rsidRPr="00686A6C">
        <w:t xml:space="preserve"> UE behavior needs to be decided. </w:t>
      </w:r>
      <w:r w:rsidR="00ED63B6" w:rsidRPr="00686A6C">
        <w:t xml:space="preserve"> </w:t>
      </w:r>
      <w:r w:rsidRPr="00686A6C">
        <w:t xml:space="preserve">UE </w:t>
      </w:r>
      <w:r w:rsidR="00ED63B6" w:rsidRPr="00686A6C">
        <w:t xml:space="preserve">should </w:t>
      </w:r>
      <w:r w:rsidRPr="00686A6C">
        <w:t>cancel the corresponding UL transmission, including on-going UL transmission, or an UL transmission that has not been started. After the cancelation, the UE may or may not resume the transmission afterwards.</w:t>
      </w:r>
    </w:p>
    <w:p w14:paraId="3230A3A1" w14:textId="0368DC76" w:rsidR="003F3FF2" w:rsidRPr="00686A6C" w:rsidRDefault="003F3FF2" w:rsidP="002C5C56">
      <w:pPr>
        <w:pStyle w:val="afa"/>
        <w:numPr>
          <w:ilvl w:val="1"/>
          <w:numId w:val="47"/>
        </w:numPr>
        <w:spacing w:before="60"/>
        <w:jc w:val="both"/>
        <w:rPr>
          <w:rFonts w:ascii="Times New Roman" w:hAnsi="Times New Roman" w:cs="Times New Roman"/>
        </w:rPr>
      </w:pPr>
      <w:r w:rsidRPr="00686A6C">
        <w:rPr>
          <w:rFonts w:ascii="Times New Roman" w:hAnsi="Times New Roman" w:cs="Times New Roman"/>
          <w:b/>
        </w:rPr>
        <w:t>Not resume the transmission</w:t>
      </w:r>
      <w:r w:rsidRPr="00686A6C">
        <w:rPr>
          <w:rFonts w:ascii="Times New Roman" w:hAnsi="Times New Roman" w:cs="Times New Roman"/>
        </w:rPr>
        <w:t xml:space="preserve">: </w:t>
      </w:r>
      <w:r w:rsidR="0097300F" w:rsidRPr="00686A6C">
        <w:rPr>
          <w:rFonts w:ascii="Times New Roman" w:hAnsi="Times New Roman" w:cs="Times New Roman"/>
        </w:rPr>
        <w:t xml:space="preserve">if the canceled transmission starts over after the cancelation, the </w:t>
      </w:r>
      <w:proofErr w:type="spellStart"/>
      <w:r w:rsidR="0097300F" w:rsidRPr="00686A6C">
        <w:rPr>
          <w:rFonts w:ascii="Times New Roman" w:hAnsi="Times New Roman" w:cs="Times New Roman"/>
        </w:rPr>
        <w:t>gNB</w:t>
      </w:r>
      <w:proofErr w:type="spellEnd"/>
      <w:r w:rsidR="0097300F" w:rsidRPr="00686A6C">
        <w:rPr>
          <w:rFonts w:ascii="Times New Roman" w:hAnsi="Times New Roman" w:cs="Times New Roman"/>
        </w:rPr>
        <w:t xml:space="preserve"> would receive the entire transmission afterwards. It seems like no other impacts on the </w:t>
      </w:r>
      <w:proofErr w:type="spellStart"/>
      <w:r w:rsidR="0097300F" w:rsidRPr="00686A6C">
        <w:rPr>
          <w:rFonts w:ascii="Times New Roman" w:hAnsi="Times New Roman" w:cs="Times New Roman"/>
        </w:rPr>
        <w:t>eMBB</w:t>
      </w:r>
      <w:proofErr w:type="spellEnd"/>
      <w:r w:rsidR="0097300F" w:rsidRPr="00686A6C">
        <w:rPr>
          <w:rFonts w:ascii="Times New Roman" w:hAnsi="Times New Roman" w:cs="Times New Roman"/>
        </w:rPr>
        <w:t xml:space="preserve"> transmission apart from latency, which is not stringent to this type of transmission. However, it is a waste of the on-going-but-canceled transmission and would definitely reduce the spectral efficiency to some extent. </w:t>
      </w:r>
    </w:p>
    <w:p w14:paraId="68DE42CD" w14:textId="0D906286" w:rsidR="00277D4D" w:rsidRPr="00686A6C" w:rsidRDefault="00756B21" w:rsidP="002C5C56">
      <w:pPr>
        <w:pStyle w:val="afa"/>
        <w:numPr>
          <w:ilvl w:val="1"/>
          <w:numId w:val="47"/>
        </w:numPr>
        <w:spacing w:before="60"/>
        <w:jc w:val="both"/>
        <w:rPr>
          <w:rFonts w:ascii="Times New Roman" w:hAnsi="Times New Roman" w:cs="Times New Roman"/>
        </w:rPr>
      </w:pPr>
      <w:r w:rsidRPr="00686A6C">
        <w:rPr>
          <w:rFonts w:ascii="Times New Roman" w:hAnsi="Times New Roman" w:cs="Times New Roman"/>
          <w:b/>
        </w:rPr>
        <w:t>Resume the transmission</w:t>
      </w:r>
      <w:r w:rsidR="003F3FF2" w:rsidRPr="00686A6C">
        <w:rPr>
          <w:rFonts w:ascii="Times New Roman" w:hAnsi="Times New Roman" w:cs="Times New Roman"/>
        </w:rPr>
        <w:t xml:space="preserve">: Instead of the entire </w:t>
      </w:r>
      <w:proofErr w:type="spellStart"/>
      <w:r w:rsidR="003F3FF2" w:rsidRPr="00686A6C">
        <w:rPr>
          <w:rFonts w:ascii="Times New Roman" w:hAnsi="Times New Roman" w:cs="Times New Roman"/>
        </w:rPr>
        <w:t>eMBB</w:t>
      </w:r>
      <w:proofErr w:type="spellEnd"/>
      <w:r w:rsidR="003F3FF2" w:rsidRPr="00686A6C">
        <w:rPr>
          <w:rFonts w:ascii="Times New Roman" w:hAnsi="Times New Roman" w:cs="Times New Roman"/>
        </w:rPr>
        <w:t xml:space="preserve"> transmission being canceled, it is only paused during the URLLC traffic and then resumed again. This way may get better resource utilization, but suffer from a phase discontinuity as described in [</w:t>
      </w:r>
      <w:r w:rsidR="001842B3" w:rsidRPr="00686A6C">
        <w:rPr>
          <w:rFonts w:ascii="Times New Roman" w:hAnsi="Times New Roman" w:cs="Times New Roman"/>
        </w:rPr>
        <w:t>4</w:t>
      </w:r>
      <w:r w:rsidR="003F3FF2" w:rsidRPr="00686A6C">
        <w:rPr>
          <w:rFonts w:ascii="Times New Roman" w:hAnsi="Times New Roman" w:cs="Times New Roman"/>
        </w:rPr>
        <w:t xml:space="preserve">]. The resumed transmission decoding would fail as the previous channel estimation can no longer be used. </w:t>
      </w:r>
      <w:r w:rsidR="00277D4D" w:rsidRPr="00686A6C">
        <w:rPr>
          <w:rFonts w:ascii="Times New Roman" w:hAnsi="Times New Roman" w:cs="Times New Roman"/>
        </w:rPr>
        <w:t>But if the UE-specific re-scheduling UL cancelation is used, whether to resume after cancelation is not a problem.</w:t>
      </w:r>
    </w:p>
    <w:p w14:paraId="5A504F61" w14:textId="489C80B7" w:rsidR="0010276F" w:rsidRPr="0010276F" w:rsidRDefault="0010276F" w:rsidP="0010276F">
      <w:pPr>
        <w:spacing w:before="60"/>
        <w:rPr>
          <w:b/>
        </w:rPr>
      </w:pPr>
      <w:r w:rsidRPr="0010276F">
        <w:rPr>
          <w:b/>
        </w:rPr>
        <w:t xml:space="preserve">Observation 1: For UL cancellation there are at least 6 options </w:t>
      </w:r>
      <w:r w:rsidR="008E376B">
        <w:rPr>
          <w:b/>
        </w:rPr>
        <w:t xml:space="preserve">that </w:t>
      </w:r>
      <w:r w:rsidRPr="0010276F">
        <w:rPr>
          <w:b/>
        </w:rPr>
        <w:t>should be down</w:t>
      </w:r>
      <w:r w:rsidRPr="0010276F">
        <w:rPr>
          <w:rFonts w:hint="eastAsia"/>
          <w:b/>
          <w:lang w:eastAsia="zh-CN"/>
        </w:rPr>
        <w:t>-</w:t>
      </w:r>
      <w:r w:rsidRPr="0010276F">
        <w:rPr>
          <w:b/>
        </w:rPr>
        <w:t xml:space="preserve">selected {PDCCH </w:t>
      </w:r>
      <w:r w:rsidRPr="0010276F">
        <w:rPr>
          <w:rFonts w:hint="eastAsia"/>
          <w:b/>
          <w:lang w:eastAsia="zh-CN"/>
        </w:rPr>
        <w:t>group-common</w:t>
      </w:r>
      <w:r w:rsidRPr="0010276F">
        <w:rPr>
          <w:b/>
        </w:rPr>
        <w:t xml:space="preserve"> cancel, PDCCH </w:t>
      </w:r>
      <w:r w:rsidRPr="0010276F">
        <w:rPr>
          <w:rFonts w:hint="eastAsia"/>
          <w:b/>
          <w:lang w:eastAsia="zh-CN"/>
        </w:rPr>
        <w:t>group-common</w:t>
      </w:r>
      <w:r w:rsidRPr="0010276F">
        <w:rPr>
          <w:b/>
        </w:rPr>
        <w:t xml:space="preserve"> resume, PDCCH UE-specific cancel, PDCCH UE-specific resume, sequence cancel, sequence resume}. </w:t>
      </w:r>
    </w:p>
    <w:p w14:paraId="5342A759" w14:textId="1B86AD7B" w:rsidR="001B6FA9" w:rsidRPr="00686A6C" w:rsidRDefault="0010276F" w:rsidP="00AA58EC">
      <w:pPr>
        <w:pStyle w:val="af"/>
        <w:spacing w:after="60"/>
        <w:rPr>
          <w:b/>
        </w:rPr>
      </w:pPr>
      <w:r w:rsidRPr="00686A6C">
        <w:rPr>
          <w:b/>
        </w:rPr>
        <w:t>Proposal 1:</w:t>
      </w:r>
      <w:r w:rsidRPr="0010276F">
        <w:rPr>
          <w:rFonts w:hint="eastAsia"/>
        </w:rPr>
        <w:t xml:space="preserve"> </w:t>
      </w:r>
      <w:r w:rsidRPr="0010276F">
        <w:rPr>
          <w:b/>
        </w:rPr>
        <w:t xml:space="preserve">RAN1 should down-select regarding </w:t>
      </w:r>
      <w:r w:rsidR="008E376B">
        <w:rPr>
          <w:b/>
        </w:rPr>
        <w:t>the signaling of the UL cancellation (</w:t>
      </w:r>
      <w:r w:rsidRPr="0010276F">
        <w:rPr>
          <w:b/>
        </w:rPr>
        <w:t>PDCCH or sequence based, group common or UE-specific</w:t>
      </w:r>
      <w:r w:rsidR="008E376B">
        <w:rPr>
          <w:b/>
        </w:rPr>
        <w:t>)</w:t>
      </w:r>
      <w:r w:rsidRPr="0010276F">
        <w:rPr>
          <w:b/>
        </w:rPr>
        <w:t xml:space="preserve">, </w:t>
      </w:r>
      <w:r w:rsidR="008E376B">
        <w:rPr>
          <w:b/>
        </w:rPr>
        <w:t xml:space="preserve">and whether or not the </w:t>
      </w:r>
      <w:proofErr w:type="spellStart"/>
      <w:r w:rsidR="008E376B">
        <w:rPr>
          <w:b/>
        </w:rPr>
        <w:t>eMBB</w:t>
      </w:r>
      <w:proofErr w:type="spellEnd"/>
      <w:r w:rsidR="008E376B">
        <w:rPr>
          <w:b/>
        </w:rPr>
        <w:t xml:space="preserve"> UE should resume its transmission after the</w:t>
      </w:r>
      <w:r>
        <w:rPr>
          <w:b/>
        </w:rPr>
        <w:t xml:space="preserve"> UL cancelation mechanism</w:t>
      </w:r>
      <w:r w:rsidRPr="0010276F">
        <w:rPr>
          <w:b/>
        </w:rPr>
        <w:t>.</w:t>
      </w:r>
    </w:p>
    <w:p w14:paraId="40824863" w14:textId="0E7A5899" w:rsidR="00572EA7" w:rsidRPr="00686A6C" w:rsidRDefault="00572EA7" w:rsidP="00F12051">
      <w:pPr>
        <w:pStyle w:val="1"/>
        <w:spacing w:before="240"/>
        <w:ind w:left="431" w:hanging="431"/>
      </w:pPr>
      <w:r w:rsidRPr="00686A6C">
        <w:rPr>
          <w:lang w:val="en-US"/>
        </w:rPr>
        <w:t>Enhanced UL power control mechanism</w:t>
      </w:r>
      <w:r w:rsidR="007403F4" w:rsidRPr="00686A6C">
        <w:t xml:space="preserve"> </w:t>
      </w:r>
    </w:p>
    <w:p w14:paraId="31573ED4" w14:textId="77777777" w:rsidR="007F3FBB" w:rsidRPr="00686A6C" w:rsidRDefault="007F3FBB" w:rsidP="007F3FBB">
      <w:pPr>
        <w:rPr>
          <w:lang w:eastAsia="zh-CN"/>
        </w:rPr>
      </w:pPr>
      <w:r w:rsidRPr="00686A6C">
        <w:rPr>
          <w:lang w:eastAsia="zh-CN"/>
        </w:rPr>
        <w:t>In RAN1 AH1901 the following Text Proposal has been agreed to be captured in the TR:</w:t>
      </w:r>
    </w:p>
    <w:tbl>
      <w:tblPr>
        <w:tblStyle w:val="ac"/>
        <w:tblW w:w="0" w:type="auto"/>
        <w:tblLook w:val="04A0" w:firstRow="1" w:lastRow="0" w:firstColumn="1" w:lastColumn="0" w:noHBand="0" w:noVBand="1"/>
      </w:tblPr>
      <w:tblGrid>
        <w:gridCol w:w="9307"/>
      </w:tblGrid>
      <w:tr w:rsidR="007F3FBB" w:rsidRPr="00686A6C" w14:paraId="51C8EACA" w14:textId="77777777" w:rsidTr="006E7F30">
        <w:tc>
          <w:tcPr>
            <w:tcW w:w="9307" w:type="dxa"/>
          </w:tcPr>
          <w:p w14:paraId="1FDC5041" w14:textId="77777777" w:rsidR="007F3FBB" w:rsidRPr="00686A6C" w:rsidRDefault="007F3FBB" w:rsidP="007F3FBB">
            <w:pPr>
              <w:spacing w:after="60"/>
              <w:rPr>
                <w:szCs w:val="20"/>
                <w:lang w:eastAsia="x-none"/>
              </w:rPr>
            </w:pPr>
            <w:r w:rsidRPr="00686A6C">
              <w:rPr>
                <w:szCs w:val="20"/>
                <w:lang w:eastAsia="x-none"/>
              </w:rPr>
              <w:t>Agreements:</w:t>
            </w:r>
          </w:p>
          <w:p w14:paraId="61FF832F" w14:textId="77777777" w:rsidR="007F3FBB" w:rsidRPr="00686A6C" w:rsidRDefault="007F3FBB" w:rsidP="007F3FBB">
            <w:pPr>
              <w:numPr>
                <w:ilvl w:val="0"/>
                <w:numId w:val="44"/>
              </w:numPr>
              <w:autoSpaceDE/>
              <w:autoSpaceDN/>
              <w:spacing w:after="60"/>
              <w:jc w:val="left"/>
              <w:rPr>
                <w:szCs w:val="20"/>
                <w:lang w:eastAsia="x-none"/>
              </w:rPr>
            </w:pPr>
            <w:r w:rsidRPr="00686A6C">
              <w:rPr>
                <w:szCs w:val="20"/>
                <w:lang w:eastAsia="x-none"/>
              </w:rPr>
              <w:t>Introduce the following TP to the TR:</w:t>
            </w:r>
          </w:p>
          <w:p w14:paraId="030E2C5F" w14:textId="13ABF499" w:rsidR="007F3FBB" w:rsidRPr="00686A6C" w:rsidRDefault="007F3FBB" w:rsidP="006E7F30">
            <w:pPr>
              <w:rPr>
                <w:szCs w:val="20"/>
              </w:rPr>
            </w:pPr>
            <w:r w:rsidRPr="00686A6C">
              <w:rPr>
                <w:rFonts w:eastAsia="宋体" w:hint="eastAsia"/>
                <w:szCs w:val="20"/>
                <w:lang w:eastAsia="zh-CN"/>
              </w:rPr>
              <w:t xml:space="preserve">Enhanced UL power control is considered as one potential enhancement for UL inter-UE </w:t>
            </w:r>
            <w:proofErr w:type="spellStart"/>
            <w:r w:rsidRPr="00686A6C">
              <w:rPr>
                <w:rFonts w:eastAsia="宋体" w:hint="eastAsia"/>
                <w:szCs w:val="20"/>
                <w:lang w:eastAsia="zh-CN"/>
              </w:rPr>
              <w:t>Tx</w:t>
            </w:r>
            <w:proofErr w:type="spellEnd"/>
            <w:r w:rsidRPr="00686A6C">
              <w:rPr>
                <w:rFonts w:eastAsia="宋体" w:hint="eastAsia"/>
                <w:szCs w:val="20"/>
                <w:lang w:eastAsia="zh-CN"/>
              </w:rPr>
              <w:t xml:space="preserve"> prioritization/multiplexing. The potential enhanced UL power control may include UE determining the </w:t>
            </w:r>
            <w:r w:rsidRPr="00686A6C">
              <w:rPr>
                <w:rFonts w:eastAsia="宋体" w:hint="eastAsia"/>
                <w:b/>
                <w:szCs w:val="20"/>
                <w:u w:val="single"/>
                <w:lang w:eastAsia="zh-CN"/>
              </w:rPr>
              <w:t>power control parameter set (e.g. P</w:t>
            </w:r>
            <w:r w:rsidRPr="00686A6C">
              <w:rPr>
                <w:rFonts w:eastAsia="宋体" w:hint="eastAsia"/>
                <w:b/>
                <w:szCs w:val="20"/>
                <w:u w:val="single"/>
                <w:vertAlign w:val="subscript"/>
                <w:lang w:eastAsia="zh-CN"/>
              </w:rPr>
              <w:t>0</w:t>
            </w:r>
            <w:r w:rsidRPr="00686A6C">
              <w:rPr>
                <w:rFonts w:eastAsia="宋体" w:hint="eastAsia"/>
                <w:b/>
                <w:szCs w:val="20"/>
                <w:u w:val="single"/>
                <w:lang w:eastAsia="zh-CN"/>
              </w:rPr>
              <w:t>, alpha)</w:t>
            </w:r>
            <w:r w:rsidRPr="00686A6C">
              <w:rPr>
                <w:rFonts w:eastAsia="宋体"/>
                <w:b/>
                <w:szCs w:val="20"/>
                <w:u w:val="single"/>
                <w:lang w:eastAsia="zh-CN"/>
              </w:rPr>
              <w:t xml:space="preserve"> </w:t>
            </w:r>
            <w:r w:rsidRPr="00686A6C">
              <w:rPr>
                <w:rFonts w:eastAsia="宋体" w:hint="eastAsia"/>
                <w:szCs w:val="20"/>
                <w:lang w:eastAsia="zh-CN"/>
              </w:rPr>
              <w:t xml:space="preserve">based on scheduling DCI indication without using SRI, </w:t>
            </w:r>
            <w:r w:rsidRPr="00686A6C">
              <w:rPr>
                <w:rFonts w:eastAsia="宋体"/>
                <w:szCs w:val="20"/>
                <w:lang w:eastAsia="zh-CN"/>
              </w:rPr>
              <w:t>or based on group-common DCI</w:t>
            </w:r>
            <w:r w:rsidRPr="00686A6C">
              <w:rPr>
                <w:rFonts w:eastAsia="宋体" w:hint="eastAsia"/>
                <w:szCs w:val="20"/>
                <w:lang w:eastAsia="zh-CN"/>
              </w:rPr>
              <w:t xml:space="preserve"> indication</w:t>
            </w:r>
            <w:r w:rsidRPr="00686A6C">
              <w:rPr>
                <w:szCs w:val="20"/>
              </w:rPr>
              <w:t>.</w:t>
            </w:r>
            <w:r w:rsidRPr="00686A6C">
              <w:rPr>
                <w:rFonts w:eastAsia="宋体" w:hint="eastAsia"/>
                <w:szCs w:val="20"/>
                <w:lang w:eastAsia="zh-CN"/>
              </w:rPr>
              <w:t xml:space="preserve"> </w:t>
            </w:r>
            <w:r w:rsidRPr="00686A6C">
              <w:rPr>
                <w:rFonts w:eastAsia="宋体" w:hint="eastAsia"/>
                <w:b/>
                <w:szCs w:val="20"/>
                <w:u w:val="single"/>
                <w:lang w:eastAsia="zh-CN"/>
              </w:rPr>
              <w:t>Increased TPC range</w:t>
            </w:r>
            <w:r w:rsidRPr="00686A6C">
              <w:rPr>
                <w:rFonts w:eastAsia="宋体" w:hint="eastAsia"/>
                <w:szCs w:val="20"/>
                <w:lang w:eastAsia="zh-CN"/>
              </w:rPr>
              <w:t xml:space="preserve"> compared to Rel-15 may also be considered. Power boosting is not applicable to power limited UEs.</w:t>
            </w:r>
          </w:p>
        </w:tc>
      </w:tr>
    </w:tbl>
    <w:p w14:paraId="5A5CB34C" w14:textId="77777777" w:rsidR="007F3FBB" w:rsidRPr="00686A6C" w:rsidRDefault="007F3FBB" w:rsidP="00572EA7">
      <w:pPr>
        <w:rPr>
          <w:lang w:eastAsia="zh-CN"/>
        </w:rPr>
      </w:pPr>
    </w:p>
    <w:p w14:paraId="1B4FFEF5" w14:textId="28AC09F3" w:rsidR="00171D52" w:rsidRPr="00686A6C" w:rsidRDefault="000A098E" w:rsidP="00572EA7">
      <w:pPr>
        <w:rPr>
          <w:lang w:val="en-GB" w:eastAsia="zh-CN"/>
        </w:rPr>
      </w:pPr>
      <w:r w:rsidRPr="00686A6C">
        <w:rPr>
          <w:lang w:val="en-GB" w:eastAsia="zh-CN"/>
        </w:rPr>
        <w:t xml:space="preserve">In the following, we discuss enhanced power control scheme on two scenarios: inter-UE UL multiplexing between grant-based </w:t>
      </w:r>
      <w:proofErr w:type="spellStart"/>
      <w:r w:rsidRPr="00686A6C">
        <w:rPr>
          <w:lang w:val="en-GB" w:eastAsia="zh-CN"/>
        </w:rPr>
        <w:t>eMBB</w:t>
      </w:r>
      <w:proofErr w:type="spellEnd"/>
      <w:r w:rsidRPr="00686A6C">
        <w:rPr>
          <w:lang w:val="en-GB" w:eastAsia="zh-CN"/>
        </w:rPr>
        <w:t xml:space="preserve"> and grant-based or grant-free URLLC transmission.</w:t>
      </w:r>
    </w:p>
    <w:p w14:paraId="03EB2609" w14:textId="39C34AA7" w:rsidR="007403F4" w:rsidRPr="00686A6C" w:rsidRDefault="00572EA7" w:rsidP="00572EA7">
      <w:pPr>
        <w:pStyle w:val="2"/>
        <w:tabs>
          <w:tab w:val="clear" w:pos="2703"/>
          <w:tab w:val="num" w:pos="2127"/>
        </w:tabs>
        <w:ind w:left="567"/>
      </w:pPr>
      <w:r w:rsidRPr="00686A6C">
        <w:lastRenderedPageBreak/>
        <w:t>G</w:t>
      </w:r>
      <w:r w:rsidR="00B27A4C" w:rsidRPr="00686A6C">
        <w:t xml:space="preserve">rant-based </w:t>
      </w:r>
      <w:proofErr w:type="spellStart"/>
      <w:r w:rsidR="007403F4" w:rsidRPr="00686A6C">
        <w:t>eMBB</w:t>
      </w:r>
      <w:proofErr w:type="spellEnd"/>
      <w:r w:rsidR="007403F4" w:rsidRPr="00686A6C">
        <w:t xml:space="preserve"> and </w:t>
      </w:r>
      <w:r w:rsidR="00B27A4C" w:rsidRPr="00686A6C">
        <w:t>grant-</w:t>
      </w:r>
      <w:r w:rsidRPr="00686A6C">
        <w:t>based</w:t>
      </w:r>
      <w:r w:rsidR="00B27A4C" w:rsidRPr="00686A6C">
        <w:t xml:space="preserve"> </w:t>
      </w:r>
      <w:r w:rsidR="007403F4" w:rsidRPr="00686A6C">
        <w:t>URLLC transmission</w:t>
      </w:r>
    </w:p>
    <w:p w14:paraId="164B81EC" w14:textId="4A34F69D" w:rsidR="00572EA7" w:rsidRPr="00686A6C" w:rsidRDefault="00572EA7" w:rsidP="00572EA7">
      <w:r w:rsidRPr="00686A6C">
        <w:t xml:space="preserve">When URLLC and </w:t>
      </w:r>
      <w:proofErr w:type="spellStart"/>
      <w:r w:rsidRPr="00686A6C">
        <w:t>eMBB</w:t>
      </w:r>
      <w:proofErr w:type="spellEnd"/>
      <w:r w:rsidRPr="00686A6C">
        <w:t xml:space="preserve"> transmissions are scheduled on shared resources, enhancements are needed to secure a reliable URLLC reception. These enhancements can be implemented in the URLLC UE, in the </w:t>
      </w:r>
      <w:proofErr w:type="spellStart"/>
      <w:r w:rsidRPr="00686A6C">
        <w:t>eMBB</w:t>
      </w:r>
      <w:proofErr w:type="spellEnd"/>
      <w:r w:rsidRPr="00686A6C">
        <w:t xml:space="preserve"> UE or in both types. Due to the very high requirements for URLLC, the URLLC capacity in the cell is much lower than for </w:t>
      </w:r>
      <w:proofErr w:type="spellStart"/>
      <w:r w:rsidRPr="00686A6C">
        <w:t>eMBB</w:t>
      </w:r>
      <w:proofErr w:type="spellEnd"/>
      <w:r w:rsidRPr="00686A6C">
        <w:t xml:space="preserve"> and typically many more </w:t>
      </w:r>
      <w:proofErr w:type="spellStart"/>
      <w:r w:rsidRPr="00686A6C">
        <w:t>eMBB</w:t>
      </w:r>
      <w:proofErr w:type="spellEnd"/>
      <w:r w:rsidRPr="00686A6C">
        <w:t xml:space="preserve"> UEs </w:t>
      </w:r>
      <w:r w:rsidR="00171D52" w:rsidRPr="00686A6C">
        <w:t>can be</w:t>
      </w:r>
      <w:r w:rsidRPr="00686A6C">
        <w:t xml:space="preserve"> expected to be deployed than URLLC UEs. From our perspective, it is therefore more economical to tie possible enhancements to the URLLC device.</w:t>
      </w:r>
    </w:p>
    <w:p w14:paraId="69C3E5BE" w14:textId="6EFE1533" w:rsidR="00572EA7" w:rsidRPr="00686A6C" w:rsidRDefault="00572EA7" w:rsidP="00572EA7">
      <w:pPr>
        <w:rPr>
          <w:rFonts w:eastAsia="宋体"/>
          <w:szCs w:val="24"/>
          <w:u w:color="EEECE1"/>
        </w:rPr>
      </w:pPr>
      <w:r w:rsidRPr="00686A6C">
        <w:t xml:space="preserve">When one UE is </w:t>
      </w:r>
      <w:r w:rsidR="002C2C11" w:rsidRPr="00686A6C">
        <w:t xml:space="preserve">already </w:t>
      </w:r>
      <w:r w:rsidRPr="00686A6C">
        <w:t xml:space="preserve">transmitting an </w:t>
      </w:r>
      <w:proofErr w:type="spellStart"/>
      <w:r w:rsidRPr="00686A6C">
        <w:t>eMBB</w:t>
      </w:r>
      <w:proofErr w:type="spellEnd"/>
      <w:r w:rsidRPr="00686A6C">
        <w:t xml:space="preserve"> PUSCH and then another UE has urgent URLLC data to be sent on the overlapping resource, a relatively higher power can be applied than for the case without an overlapping </w:t>
      </w:r>
      <w:proofErr w:type="spellStart"/>
      <w:r w:rsidRPr="00686A6C">
        <w:t>eMBB</w:t>
      </w:r>
      <w:proofErr w:type="spellEnd"/>
      <w:r w:rsidRPr="00686A6C">
        <w:t xml:space="preserve"> transmission. Therefore, it </w:t>
      </w:r>
      <w:r w:rsidR="00171D52" w:rsidRPr="00686A6C">
        <w:t>should be made</w:t>
      </w:r>
      <w:r w:rsidRPr="00686A6C">
        <w:t xml:space="preserve"> possible to dynamically indicate different sets of power control parameters to the UE. </w:t>
      </w:r>
      <w:r w:rsidRPr="00686A6C">
        <w:rPr>
          <w:rFonts w:eastAsia="宋体"/>
          <w:szCs w:val="24"/>
          <w:u w:color="EEECE1"/>
        </w:rPr>
        <w:t xml:space="preserve">The </w:t>
      </w:r>
      <w:proofErr w:type="spellStart"/>
      <w:r w:rsidRPr="00686A6C">
        <w:rPr>
          <w:rFonts w:eastAsia="宋体"/>
          <w:szCs w:val="24"/>
          <w:u w:color="EEECE1"/>
        </w:rPr>
        <w:t>gNB</w:t>
      </w:r>
      <w:proofErr w:type="spellEnd"/>
      <w:r w:rsidRPr="00686A6C">
        <w:rPr>
          <w:rFonts w:eastAsia="宋体"/>
          <w:szCs w:val="24"/>
          <w:u w:color="EEECE1"/>
        </w:rPr>
        <w:t xml:space="preserve"> </w:t>
      </w:r>
      <w:r w:rsidR="00171D52" w:rsidRPr="00686A6C">
        <w:rPr>
          <w:rFonts w:eastAsia="宋体"/>
          <w:szCs w:val="24"/>
          <w:u w:color="EEECE1"/>
        </w:rPr>
        <w:t>c</w:t>
      </w:r>
      <w:r w:rsidRPr="00686A6C">
        <w:rPr>
          <w:rFonts w:eastAsia="宋体"/>
          <w:szCs w:val="24"/>
          <w:u w:color="EEECE1"/>
        </w:rPr>
        <w:t xml:space="preserve">ould pre-configure at least two sets of open-loop power control parameters {P0 and alpha} for the URLLC UE. Then, which one to use </w:t>
      </w:r>
      <w:r w:rsidR="00171D52" w:rsidRPr="00686A6C">
        <w:rPr>
          <w:rFonts w:eastAsia="宋体"/>
          <w:szCs w:val="24"/>
          <w:u w:color="EEECE1"/>
        </w:rPr>
        <w:t>can be</w:t>
      </w:r>
      <w:r w:rsidRPr="00686A6C">
        <w:rPr>
          <w:rFonts w:eastAsia="宋体"/>
          <w:szCs w:val="24"/>
          <w:u w:color="EEECE1"/>
        </w:rPr>
        <w:t xml:space="preserve"> indicated in the DCI</w:t>
      </w:r>
      <w:r w:rsidR="00171D52" w:rsidRPr="00686A6C">
        <w:rPr>
          <w:rFonts w:eastAsia="宋体"/>
          <w:szCs w:val="24"/>
          <w:u w:color="EEECE1"/>
        </w:rPr>
        <w:t xml:space="preserve"> that is scheduling the URLLC transmission</w:t>
      </w:r>
      <w:r w:rsidRPr="00686A6C">
        <w:rPr>
          <w:rFonts w:eastAsia="宋体"/>
          <w:szCs w:val="24"/>
          <w:u w:color="EEECE1"/>
        </w:rPr>
        <w:t xml:space="preserve">. </w:t>
      </w:r>
    </w:p>
    <w:p w14:paraId="1B518DE8" w14:textId="2480474E" w:rsidR="00572EA7" w:rsidRPr="00686A6C" w:rsidRDefault="00572EA7" w:rsidP="00572EA7">
      <w:r w:rsidRPr="00686A6C">
        <w:rPr>
          <w:rFonts w:eastAsia="宋体"/>
          <w:szCs w:val="24"/>
          <w:u w:color="EEECE1"/>
        </w:rPr>
        <w:t xml:space="preserve">Another possibility is to use the </w:t>
      </w:r>
      <w:r w:rsidRPr="00686A6C">
        <w:rPr>
          <w:rFonts w:eastAsia="宋体" w:hint="eastAsia"/>
          <w:szCs w:val="24"/>
          <w:u w:color="EEECE1"/>
          <w:lang w:eastAsia="zh-CN"/>
        </w:rPr>
        <w:t>T</w:t>
      </w:r>
      <w:r w:rsidRPr="00686A6C">
        <w:rPr>
          <w:rFonts w:eastAsia="宋体"/>
          <w:szCs w:val="24"/>
          <w:u w:color="EEECE1"/>
          <w:lang w:eastAsia="zh-CN"/>
        </w:rPr>
        <w:t>PC command field to adjust the closed loop power control parameters. The value range in the current TPC table in [</w:t>
      </w:r>
      <w:r w:rsidR="001842B3" w:rsidRPr="00686A6C">
        <w:rPr>
          <w:rFonts w:eastAsia="宋体"/>
          <w:szCs w:val="24"/>
          <w:u w:color="EEECE1"/>
          <w:lang w:eastAsia="zh-CN"/>
        </w:rPr>
        <w:t>5</w:t>
      </w:r>
      <w:r w:rsidRPr="00686A6C">
        <w:rPr>
          <w:rFonts w:eastAsia="宋体"/>
          <w:szCs w:val="24"/>
          <w:u w:color="EEECE1"/>
          <w:lang w:eastAsia="zh-CN"/>
        </w:rPr>
        <w:t>] is not capable to track the change of BLER requirements of URLLC transmissions dynamically in order to efficiently compensate with the required transmission power. Thus, enlarging the range of accumulated and absolute</w:t>
      </w:r>
      <w:r w:rsidRPr="00686A6C">
        <w:rPr>
          <w:position w:val="-12"/>
        </w:rPr>
        <w:object w:dxaOrig="880" w:dyaOrig="320" w14:anchorId="7E280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3.6pt" o:ole="">
            <v:imagedata r:id="rId9" o:title=""/>
          </v:shape>
          <o:OLEObject Type="Embed" ProgID="Equation.3" ShapeID="_x0000_i1025" DrawAspect="Content" ObjectID="_1615699482" r:id="rId10"/>
        </w:object>
      </w:r>
      <w:r w:rsidRPr="00686A6C">
        <w:t xml:space="preserve"> denoted by the TPC command is also a possible enhancement</w:t>
      </w:r>
      <w:r w:rsidR="00171D52" w:rsidRPr="00686A6C">
        <w:t xml:space="preserve"> that can be specified</w:t>
      </w:r>
      <w:r w:rsidRPr="00686A6C">
        <w:t>. The entries could be modified and/or the TPC command could be extended with more bits. In Table 1 below, examples are given for modified accumulated and absolute</w:t>
      </w:r>
      <w:r w:rsidRPr="00686A6C">
        <w:rPr>
          <w:position w:val="-12"/>
        </w:rPr>
        <w:object w:dxaOrig="880" w:dyaOrig="320" w14:anchorId="6168F530">
          <v:shape id="_x0000_i1026" type="#_x0000_t75" style="width:43.45pt;height:13.6pt" o:ole="">
            <v:imagedata r:id="rId9" o:title=""/>
          </v:shape>
          <o:OLEObject Type="Embed" ProgID="Equation.3" ShapeID="_x0000_i1026" DrawAspect="Content" ObjectID="_1615699483" r:id="rId11"/>
        </w:object>
      </w:r>
      <w:r w:rsidRPr="00686A6C">
        <w:t>values.</w:t>
      </w:r>
    </w:p>
    <w:p w14:paraId="22BDB5A1" w14:textId="77777777" w:rsidR="00572EA7" w:rsidRPr="00686A6C" w:rsidRDefault="00572EA7" w:rsidP="00572EA7">
      <w:pPr>
        <w:pStyle w:val="a5"/>
        <w:keepNext/>
        <w:tabs>
          <w:tab w:val="left" w:pos="0"/>
        </w:tabs>
        <w:jc w:val="center"/>
      </w:pPr>
      <w:r w:rsidRPr="00686A6C">
        <w:t xml:space="preserve">Table </w:t>
      </w:r>
      <w:r w:rsidR="00AB3604">
        <w:rPr>
          <w:noProof/>
        </w:rPr>
        <w:fldChar w:fldCharType="begin"/>
      </w:r>
      <w:r w:rsidR="00AB3604">
        <w:rPr>
          <w:noProof/>
        </w:rPr>
        <w:instrText xml:space="preserve"> SEQ table \* ARABIC </w:instrText>
      </w:r>
      <w:r w:rsidR="00AB3604">
        <w:rPr>
          <w:noProof/>
        </w:rPr>
        <w:fldChar w:fldCharType="separate"/>
      </w:r>
      <w:r w:rsidRPr="00686A6C">
        <w:rPr>
          <w:noProof/>
        </w:rPr>
        <w:t>1</w:t>
      </w:r>
      <w:r w:rsidR="00AB3604">
        <w:rPr>
          <w:noProof/>
        </w:rPr>
        <w:fldChar w:fldCharType="end"/>
      </w:r>
      <w:r w:rsidRPr="00686A6C">
        <w:t xml:space="preserve"> </w:t>
      </w:r>
      <w:r w:rsidRPr="00686A6C">
        <w:tab/>
        <w:t>Modified Mapping of TPC command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28"/>
        <w:gridCol w:w="1934"/>
      </w:tblGrid>
      <w:tr w:rsidR="00572EA7" w:rsidRPr="00686A6C" w14:paraId="27665A11" w14:textId="77777777" w:rsidTr="006E7F30">
        <w:trPr>
          <w:jc w:val="center"/>
        </w:trPr>
        <w:tc>
          <w:tcPr>
            <w:tcW w:w="0" w:type="auto"/>
            <w:shd w:val="clear" w:color="auto" w:fill="auto"/>
          </w:tcPr>
          <w:p w14:paraId="62EDABBE" w14:textId="77777777" w:rsidR="00572EA7" w:rsidRPr="00686A6C" w:rsidRDefault="00572EA7" w:rsidP="006E7F30">
            <w:pPr>
              <w:widowControl w:val="0"/>
              <w:snapToGrid/>
              <w:spacing w:after="0" w:line="360" w:lineRule="exact"/>
              <w:jc w:val="center"/>
              <w:outlineLvl w:val="0"/>
              <w:rPr>
                <w:rFonts w:eastAsia="楷体_GB2312"/>
                <w:sz w:val="20"/>
                <w:szCs w:val="20"/>
                <w:lang w:eastAsia="zh-CN"/>
              </w:rPr>
            </w:pPr>
            <w:r w:rsidRPr="00686A6C">
              <w:rPr>
                <w:rFonts w:eastAsia="楷体_GB2312"/>
                <w:sz w:val="20"/>
                <w:szCs w:val="20"/>
                <w:lang w:eastAsia="zh-CN"/>
              </w:rPr>
              <w:t>TCP command field</w:t>
            </w:r>
          </w:p>
        </w:tc>
        <w:tc>
          <w:tcPr>
            <w:tcW w:w="0" w:type="auto"/>
            <w:shd w:val="clear" w:color="auto" w:fill="auto"/>
          </w:tcPr>
          <w:p w14:paraId="52E27216" w14:textId="77777777" w:rsidR="00572EA7" w:rsidRPr="00686A6C" w:rsidRDefault="00572EA7" w:rsidP="006E7F30">
            <w:pPr>
              <w:widowControl w:val="0"/>
              <w:snapToGrid/>
              <w:spacing w:after="0" w:line="360" w:lineRule="exact"/>
              <w:jc w:val="center"/>
              <w:outlineLvl w:val="0"/>
              <w:rPr>
                <w:rFonts w:eastAsia="楷体_GB2312"/>
                <w:sz w:val="20"/>
                <w:szCs w:val="20"/>
                <w:lang w:eastAsia="zh-CN"/>
              </w:rPr>
            </w:pPr>
            <w:r w:rsidRPr="00686A6C">
              <w:rPr>
                <w:rFonts w:eastAsia="楷体_GB2312"/>
                <w:sz w:val="20"/>
                <w:szCs w:val="20"/>
                <w:lang w:eastAsia="zh-CN"/>
              </w:rPr>
              <w:t>accumulated</w:t>
            </w:r>
            <w:r w:rsidRPr="00686A6C">
              <w:rPr>
                <w:rFonts w:eastAsia="楷体_GB2312"/>
                <w:sz w:val="20"/>
                <w:szCs w:val="20"/>
                <w:lang w:eastAsia="zh-CN"/>
              </w:rPr>
              <w:object w:dxaOrig="660" w:dyaOrig="320" w14:anchorId="12932B9A">
                <v:shape id="_x0000_i1027" type="#_x0000_t75" style="width:29.2pt;height:13.6pt" o:ole="">
                  <v:imagedata r:id="rId12" o:title=""/>
                </v:shape>
                <o:OLEObject Type="Embed" ProgID="Equation.3" ShapeID="_x0000_i1027" DrawAspect="Content" ObjectID="_1615699484" r:id="rId13"/>
              </w:object>
            </w:r>
            <w:r w:rsidRPr="00686A6C">
              <w:rPr>
                <w:rFonts w:eastAsia="楷体_GB2312"/>
                <w:sz w:val="20"/>
                <w:szCs w:val="20"/>
                <w:lang w:eastAsia="zh-CN"/>
              </w:rPr>
              <w:t xml:space="preserve"> [dB]</w:t>
            </w:r>
          </w:p>
        </w:tc>
        <w:tc>
          <w:tcPr>
            <w:tcW w:w="0" w:type="auto"/>
            <w:shd w:val="clear" w:color="auto" w:fill="auto"/>
          </w:tcPr>
          <w:p w14:paraId="543F9C91" w14:textId="77777777" w:rsidR="00572EA7" w:rsidRPr="00686A6C" w:rsidRDefault="00572EA7" w:rsidP="006E7F30">
            <w:pPr>
              <w:widowControl w:val="0"/>
              <w:snapToGrid/>
              <w:spacing w:after="0" w:line="360" w:lineRule="exact"/>
              <w:jc w:val="center"/>
              <w:outlineLvl w:val="0"/>
              <w:rPr>
                <w:rFonts w:eastAsia="宋体"/>
                <w:sz w:val="20"/>
                <w:szCs w:val="20"/>
                <w:lang w:eastAsia="zh-CN"/>
              </w:rPr>
            </w:pPr>
            <w:r w:rsidRPr="00686A6C">
              <w:rPr>
                <w:rFonts w:eastAsia="宋体"/>
                <w:sz w:val="20"/>
                <w:szCs w:val="20"/>
                <w:lang w:eastAsia="zh-CN"/>
              </w:rPr>
              <w:t>a</w:t>
            </w:r>
            <w:r w:rsidRPr="00686A6C">
              <w:rPr>
                <w:rFonts w:eastAsia="宋体"/>
                <w:sz w:val="20"/>
                <w:szCs w:val="20"/>
              </w:rPr>
              <w:t xml:space="preserve">bsolute </w:t>
            </w:r>
            <w:r w:rsidRPr="00686A6C">
              <w:rPr>
                <w:rFonts w:eastAsia="宋体"/>
                <w:position w:val="-12"/>
                <w:sz w:val="20"/>
                <w:szCs w:val="20"/>
              </w:rPr>
              <w:object w:dxaOrig="660" w:dyaOrig="320" w14:anchorId="32FC5B68">
                <v:shape id="_x0000_i1028" type="#_x0000_t75" style="width:29.2pt;height:13.6pt" o:ole="">
                  <v:imagedata r:id="rId14" o:title=""/>
                </v:shape>
                <o:OLEObject Type="Embed" ProgID="Equation.3" ShapeID="_x0000_i1028" DrawAspect="Content" ObjectID="_1615699485" r:id="rId15"/>
              </w:object>
            </w:r>
            <w:r w:rsidRPr="00686A6C">
              <w:rPr>
                <w:rFonts w:eastAsia="宋体"/>
                <w:sz w:val="20"/>
                <w:szCs w:val="20"/>
              </w:rPr>
              <w:t xml:space="preserve"> [dB]</w:t>
            </w:r>
          </w:p>
        </w:tc>
      </w:tr>
      <w:tr w:rsidR="00572EA7" w:rsidRPr="00686A6C" w14:paraId="7582F74A" w14:textId="77777777" w:rsidTr="006E7F30">
        <w:trPr>
          <w:jc w:val="center"/>
        </w:trPr>
        <w:tc>
          <w:tcPr>
            <w:tcW w:w="0" w:type="auto"/>
            <w:shd w:val="clear" w:color="auto" w:fill="auto"/>
          </w:tcPr>
          <w:p w14:paraId="1C9A0D87" w14:textId="77777777" w:rsidR="00572EA7" w:rsidRPr="00686A6C" w:rsidRDefault="00572EA7" w:rsidP="006E7F30">
            <w:pPr>
              <w:widowControl w:val="0"/>
              <w:snapToGrid/>
              <w:spacing w:after="0" w:line="360" w:lineRule="exact"/>
              <w:jc w:val="center"/>
              <w:outlineLvl w:val="0"/>
              <w:rPr>
                <w:rFonts w:eastAsia="楷体_GB2312"/>
                <w:sz w:val="20"/>
                <w:szCs w:val="20"/>
                <w:lang w:eastAsia="zh-CN"/>
              </w:rPr>
            </w:pPr>
            <w:r w:rsidRPr="00686A6C">
              <w:rPr>
                <w:rFonts w:eastAsia="楷体_GB2312"/>
                <w:sz w:val="20"/>
                <w:szCs w:val="20"/>
                <w:lang w:eastAsia="zh-CN"/>
              </w:rPr>
              <w:t>0</w:t>
            </w:r>
          </w:p>
        </w:tc>
        <w:tc>
          <w:tcPr>
            <w:tcW w:w="0" w:type="auto"/>
            <w:shd w:val="clear" w:color="auto" w:fill="auto"/>
          </w:tcPr>
          <w:p w14:paraId="5D05B53B" w14:textId="0BACE735" w:rsidR="00572EA7" w:rsidRPr="00686A6C" w:rsidRDefault="00572EA7" w:rsidP="00211E06">
            <w:pPr>
              <w:widowControl w:val="0"/>
              <w:snapToGrid/>
              <w:spacing w:after="0" w:line="360" w:lineRule="exact"/>
              <w:jc w:val="center"/>
              <w:outlineLvl w:val="0"/>
              <w:rPr>
                <w:rFonts w:eastAsia="楷体_GB2312"/>
                <w:sz w:val="20"/>
                <w:szCs w:val="20"/>
                <w:lang w:eastAsia="zh-CN"/>
              </w:rPr>
            </w:pPr>
            <w:r w:rsidRPr="00686A6C">
              <w:rPr>
                <w:rFonts w:eastAsia="楷体_GB2312"/>
                <w:sz w:val="20"/>
                <w:szCs w:val="20"/>
                <w:lang w:eastAsia="zh-CN"/>
              </w:rPr>
              <w:t>-</w:t>
            </w:r>
            <w:r w:rsidR="00211E06" w:rsidRPr="00686A6C">
              <w:rPr>
                <w:rFonts w:eastAsia="楷体_GB2312"/>
                <w:sz w:val="20"/>
                <w:szCs w:val="20"/>
                <w:lang w:eastAsia="zh-CN"/>
              </w:rPr>
              <w:t>3</w:t>
            </w:r>
          </w:p>
        </w:tc>
        <w:tc>
          <w:tcPr>
            <w:tcW w:w="0" w:type="auto"/>
            <w:shd w:val="clear" w:color="auto" w:fill="auto"/>
          </w:tcPr>
          <w:p w14:paraId="3F067352" w14:textId="522163A7" w:rsidR="00572EA7" w:rsidRPr="00686A6C" w:rsidRDefault="00572EA7" w:rsidP="00211E06">
            <w:pPr>
              <w:widowControl w:val="0"/>
              <w:snapToGrid/>
              <w:spacing w:after="0" w:line="360" w:lineRule="exact"/>
              <w:jc w:val="center"/>
              <w:outlineLvl w:val="0"/>
              <w:rPr>
                <w:rFonts w:eastAsia="楷体_GB2312"/>
                <w:sz w:val="20"/>
                <w:szCs w:val="20"/>
                <w:lang w:eastAsia="zh-CN"/>
              </w:rPr>
            </w:pPr>
            <w:r w:rsidRPr="00686A6C">
              <w:rPr>
                <w:rFonts w:eastAsia="楷体_GB2312"/>
                <w:sz w:val="20"/>
                <w:szCs w:val="20"/>
                <w:lang w:eastAsia="zh-CN"/>
              </w:rPr>
              <w:t>-</w:t>
            </w:r>
            <w:r w:rsidR="00211E06" w:rsidRPr="00686A6C">
              <w:rPr>
                <w:rFonts w:eastAsia="楷体_GB2312"/>
                <w:sz w:val="20"/>
                <w:szCs w:val="20"/>
                <w:lang w:eastAsia="zh-CN"/>
              </w:rPr>
              <w:t>9</w:t>
            </w:r>
          </w:p>
        </w:tc>
      </w:tr>
      <w:tr w:rsidR="00572EA7" w:rsidRPr="00686A6C" w14:paraId="47B13A64" w14:textId="77777777" w:rsidTr="006E7F30">
        <w:trPr>
          <w:jc w:val="center"/>
        </w:trPr>
        <w:tc>
          <w:tcPr>
            <w:tcW w:w="0" w:type="auto"/>
            <w:shd w:val="clear" w:color="auto" w:fill="auto"/>
          </w:tcPr>
          <w:p w14:paraId="3C55BE4E" w14:textId="77777777" w:rsidR="00572EA7" w:rsidRPr="00686A6C" w:rsidRDefault="00572EA7" w:rsidP="006E7F30">
            <w:pPr>
              <w:widowControl w:val="0"/>
              <w:snapToGrid/>
              <w:spacing w:after="0" w:line="360" w:lineRule="exact"/>
              <w:jc w:val="center"/>
              <w:outlineLvl w:val="0"/>
              <w:rPr>
                <w:rFonts w:eastAsia="楷体_GB2312"/>
                <w:sz w:val="20"/>
                <w:szCs w:val="20"/>
                <w:lang w:eastAsia="zh-CN"/>
              </w:rPr>
            </w:pPr>
            <w:r w:rsidRPr="00686A6C">
              <w:rPr>
                <w:rFonts w:eastAsia="楷体_GB2312"/>
                <w:sz w:val="20"/>
                <w:szCs w:val="20"/>
                <w:lang w:eastAsia="zh-CN"/>
              </w:rPr>
              <w:t>1</w:t>
            </w:r>
          </w:p>
        </w:tc>
        <w:tc>
          <w:tcPr>
            <w:tcW w:w="0" w:type="auto"/>
            <w:shd w:val="clear" w:color="auto" w:fill="auto"/>
          </w:tcPr>
          <w:p w14:paraId="407289E2" w14:textId="77777777" w:rsidR="00572EA7" w:rsidRPr="00686A6C" w:rsidRDefault="00572EA7" w:rsidP="006E7F30">
            <w:pPr>
              <w:widowControl w:val="0"/>
              <w:snapToGrid/>
              <w:spacing w:after="0" w:line="360" w:lineRule="exact"/>
              <w:jc w:val="center"/>
              <w:outlineLvl w:val="0"/>
              <w:rPr>
                <w:rFonts w:eastAsia="楷体_GB2312"/>
                <w:sz w:val="20"/>
                <w:szCs w:val="20"/>
                <w:lang w:eastAsia="zh-CN"/>
              </w:rPr>
            </w:pPr>
            <w:r w:rsidRPr="00686A6C">
              <w:rPr>
                <w:rFonts w:eastAsia="楷体_GB2312"/>
                <w:sz w:val="20"/>
                <w:szCs w:val="20"/>
                <w:lang w:eastAsia="zh-CN"/>
              </w:rPr>
              <w:t>0</w:t>
            </w:r>
          </w:p>
        </w:tc>
        <w:tc>
          <w:tcPr>
            <w:tcW w:w="0" w:type="auto"/>
            <w:shd w:val="clear" w:color="auto" w:fill="auto"/>
          </w:tcPr>
          <w:p w14:paraId="05206AE3" w14:textId="15035853" w:rsidR="00572EA7" w:rsidRPr="00686A6C" w:rsidRDefault="00572EA7" w:rsidP="00211E06">
            <w:pPr>
              <w:widowControl w:val="0"/>
              <w:snapToGrid/>
              <w:spacing w:after="0" w:line="360" w:lineRule="exact"/>
              <w:jc w:val="center"/>
              <w:outlineLvl w:val="0"/>
              <w:rPr>
                <w:rFonts w:eastAsia="楷体_GB2312"/>
                <w:sz w:val="20"/>
                <w:szCs w:val="20"/>
                <w:lang w:eastAsia="zh-CN"/>
              </w:rPr>
            </w:pPr>
            <w:r w:rsidRPr="00686A6C">
              <w:rPr>
                <w:rFonts w:eastAsia="楷体_GB2312"/>
                <w:sz w:val="20"/>
                <w:szCs w:val="20"/>
                <w:lang w:eastAsia="zh-CN"/>
              </w:rPr>
              <w:t>-</w:t>
            </w:r>
            <w:r w:rsidR="00211E06" w:rsidRPr="00686A6C">
              <w:rPr>
                <w:rFonts w:eastAsia="楷体_GB2312"/>
                <w:sz w:val="20"/>
                <w:szCs w:val="20"/>
                <w:lang w:eastAsia="zh-CN"/>
              </w:rPr>
              <w:t>3</w:t>
            </w:r>
          </w:p>
        </w:tc>
      </w:tr>
      <w:tr w:rsidR="00572EA7" w:rsidRPr="00686A6C" w14:paraId="6CBC7F9C" w14:textId="77777777" w:rsidTr="006E7F30">
        <w:trPr>
          <w:jc w:val="center"/>
        </w:trPr>
        <w:tc>
          <w:tcPr>
            <w:tcW w:w="0" w:type="auto"/>
            <w:shd w:val="clear" w:color="auto" w:fill="auto"/>
          </w:tcPr>
          <w:p w14:paraId="7519E372" w14:textId="77777777" w:rsidR="00572EA7" w:rsidRPr="00686A6C" w:rsidRDefault="00572EA7" w:rsidP="006E7F30">
            <w:pPr>
              <w:widowControl w:val="0"/>
              <w:snapToGrid/>
              <w:spacing w:after="0" w:line="360" w:lineRule="exact"/>
              <w:jc w:val="center"/>
              <w:outlineLvl w:val="0"/>
              <w:rPr>
                <w:rFonts w:eastAsia="楷体_GB2312"/>
                <w:sz w:val="20"/>
                <w:szCs w:val="20"/>
                <w:lang w:eastAsia="zh-CN"/>
              </w:rPr>
            </w:pPr>
            <w:r w:rsidRPr="00686A6C">
              <w:rPr>
                <w:rFonts w:eastAsia="楷体_GB2312"/>
                <w:sz w:val="20"/>
                <w:szCs w:val="20"/>
                <w:lang w:eastAsia="zh-CN"/>
              </w:rPr>
              <w:t>2</w:t>
            </w:r>
          </w:p>
        </w:tc>
        <w:tc>
          <w:tcPr>
            <w:tcW w:w="0" w:type="auto"/>
            <w:shd w:val="clear" w:color="auto" w:fill="auto"/>
          </w:tcPr>
          <w:p w14:paraId="7D377370" w14:textId="2EFBCBB3" w:rsidR="00572EA7" w:rsidRPr="00686A6C" w:rsidRDefault="00211E06" w:rsidP="006E7F30">
            <w:pPr>
              <w:widowControl w:val="0"/>
              <w:snapToGrid/>
              <w:spacing w:after="0" w:line="360" w:lineRule="exact"/>
              <w:jc w:val="center"/>
              <w:outlineLvl w:val="0"/>
              <w:rPr>
                <w:rFonts w:eastAsia="楷体_GB2312"/>
                <w:sz w:val="20"/>
                <w:szCs w:val="20"/>
                <w:lang w:eastAsia="zh-CN"/>
              </w:rPr>
            </w:pPr>
            <w:r w:rsidRPr="00686A6C">
              <w:rPr>
                <w:rFonts w:eastAsia="楷体_GB2312"/>
                <w:sz w:val="20"/>
                <w:szCs w:val="20"/>
                <w:lang w:eastAsia="zh-CN"/>
              </w:rPr>
              <w:t>3</w:t>
            </w:r>
          </w:p>
        </w:tc>
        <w:tc>
          <w:tcPr>
            <w:tcW w:w="0" w:type="auto"/>
            <w:shd w:val="clear" w:color="auto" w:fill="auto"/>
          </w:tcPr>
          <w:p w14:paraId="53548699" w14:textId="51B13763" w:rsidR="00572EA7" w:rsidRPr="00686A6C" w:rsidRDefault="00211E06" w:rsidP="006E7F30">
            <w:pPr>
              <w:widowControl w:val="0"/>
              <w:snapToGrid/>
              <w:spacing w:after="0" w:line="360" w:lineRule="exact"/>
              <w:jc w:val="center"/>
              <w:outlineLvl w:val="0"/>
              <w:rPr>
                <w:rFonts w:eastAsia="楷体_GB2312"/>
                <w:sz w:val="20"/>
                <w:szCs w:val="20"/>
                <w:lang w:eastAsia="zh-CN"/>
              </w:rPr>
            </w:pPr>
            <w:r w:rsidRPr="00686A6C">
              <w:rPr>
                <w:rFonts w:eastAsia="楷体_GB2312"/>
                <w:sz w:val="20"/>
                <w:szCs w:val="20"/>
                <w:lang w:eastAsia="zh-CN"/>
              </w:rPr>
              <w:t>3</w:t>
            </w:r>
          </w:p>
        </w:tc>
      </w:tr>
      <w:tr w:rsidR="00572EA7" w:rsidRPr="00686A6C" w14:paraId="1EEDDDD6" w14:textId="77777777" w:rsidTr="006E7F30">
        <w:trPr>
          <w:jc w:val="center"/>
        </w:trPr>
        <w:tc>
          <w:tcPr>
            <w:tcW w:w="0" w:type="auto"/>
            <w:shd w:val="clear" w:color="auto" w:fill="auto"/>
          </w:tcPr>
          <w:p w14:paraId="16787052" w14:textId="77777777" w:rsidR="00572EA7" w:rsidRPr="00686A6C" w:rsidRDefault="00572EA7" w:rsidP="006E7F30">
            <w:pPr>
              <w:widowControl w:val="0"/>
              <w:snapToGrid/>
              <w:spacing w:after="0" w:line="360" w:lineRule="exact"/>
              <w:jc w:val="center"/>
              <w:outlineLvl w:val="0"/>
              <w:rPr>
                <w:rFonts w:eastAsia="楷体_GB2312"/>
                <w:sz w:val="20"/>
                <w:szCs w:val="20"/>
                <w:lang w:eastAsia="zh-CN"/>
              </w:rPr>
            </w:pPr>
            <w:r w:rsidRPr="00686A6C">
              <w:rPr>
                <w:rFonts w:eastAsia="楷体_GB2312"/>
                <w:sz w:val="20"/>
                <w:szCs w:val="20"/>
                <w:lang w:eastAsia="zh-CN"/>
              </w:rPr>
              <w:t>3</w:t>
            </w:r>
          </w:p>
        </w:tc>
        <w:tc>
          <w:tcPr>
            <w:tcW w:w="0" w:type="auto"/>
            <w:shd w:val="clear" w:color="auto" w:fill="auto"/>
          </w:tcPr>
          <w:p w14:paraId="2579BBF4" w14:textId="15C019B8" w:rsidR="00572EA7" w:rsidRPr="00686A6C" w:rsidRDefault="00211E06" w:rsidP="006E7F30">
            <w:pPr>
              <w:widowControl w:val="0"/>
              <w:snapToGrid/>
              <w:spacing w:after="0" w:line="360" w:lineRule="exact"/>
              <w:jc w:val="center"/>
              <w:outlineLvl w:val="0"/>
              <w:rPr>
                <w:rFonts w:eastAsia="楷体_GB2312"/>
                <w:sz w:val="20"/>
                <w:szCs w:val="20"/>
                <w:lang w:eastAsia="zh-CN"/>
              </w:rPr>
            </w:pPr>
            <w:r w:rsidRPr="00686A6C">
              <w:rPr>
                <w:rFonts w:eastAsia="楷体_GB2312"/>
                <w:sz w:val="20"/>
                <w:szCs w:val="20"/>
                <w:lang w:eastAsia="zh-CN"/>
              </w:rPr>
              <w:t>6</w:t>
            </w:r>
          </w:p>
        </w:tc>
        <w:tc>
          <w:tcPr>
            <w:tcW w:w="0" w:type="auto"/>
            <w:shd w:val="clear" w:color="auto" w:fill="auto"/>
          </w:tcPr>
          <w:p w14:paraId="4A2C4207" w14:textId="0307CC34" w:rsidR="00572EA7" w:rsidRPr="00686A6C" w:rsidRDefault="00211E06" w:rsidP="006E7F30">
            <w:pPr>
              <w:widowControl w:val="0"/>
              <w:snapToGrid/>
              <w:spacing w:after="0" w:line="360" w:lineRule="exact"/>
              <w:jc w:val="center"/>
              <w:outlineLvl w:val="0"/>
              <w:rPr>
                <w:rFonts w:eastAsia="楷体_GB2312"/>
                <w:sz w:val="20"/>
                <w:szCs w:val="20"/>
                <w:lang w:eastAsia="zh-CN"/>
              </w:rPr>
            </w:pPr>
            <w:r w:rsidRPr="00686A6C">
              <w:rPr>
                <w:rFonts w:eastAsia="楷体_GB2312"/>
                <w:sz w:val="20"/>
                <w:szCs w:val="20"/>
                <w:lang w:eastAsia="zh-CN"/>
              </w:rPr>
              <w:t>9</w:t>
            </w:r>
          </w:p>
        </w:tc>
      </w:tr>
    </w:tbl>
    <w:p w14:paraId="266425AC" w14:textId="77777777" w:rsidR="00572EA7" w:rsidRPr="00686A6C" w:rsidRDefault="00572EA7" w:rsidP="00572EA7">
      <w:pPr>
        <w:rPr>
          <w:rFonts w:eastAsia="宋体"/>
          <w:szCs w:val="24"/>
          <w:u w:color="EEECE1"/>
          <w:lang w:eastAsia="zh-CN"/>
        </w:rPr>
      </w:pPr>
    </w:p>
    <w:p w14:paraId="6B060389" w14:textId="0428B482" w:rsidR="00572EA7" w:rsidRPr="00686A6C" w:rsidRDefault="000C43D7" w:rsidP="00572EA7">
      <w:pPr>
        <w:rPr>
          <w:lang w:eastAsia="zh-CN"/>
        </w:rPr>
      </w:pPr>
      <w:r w:rsidRPr="00686A6C">
        <w:rPr>
          <w:lang w:eastAsia="zh-CN"/>
        </w:rPr>
        <w:t>It should be pointed</w:t>
      </w:r>
      <w:r w:rsidR="00893C89" w:rsidRPr="00686A6C">
        <w:rPr>
          <w:lang w:eastAsia="zh-CN"/>
        </w:rPr>
        <w:t xml:space="preserve"> out, that</w:t>
      </w:r>
      <w:r w:rsidR="00572EA7" w:rsidRPr="00686A6C">
        <w:rPr>
          <w:lang w:eastAsia="zh-CN"/>
        </w:rPr>
        <w:t xml:space="preserve"> </w:t>
      </w:r>
      <w:r w:rsidR="00893C89" w:rsidRPr="00686A6C">
        <w:rPr>
          <w:lang w:eastAsia="zh-CN"/>
        </w:rPr>
        <w:t xml:space="preserve">for </w:t>
      </w:r>
      <w:r w:rsidR="00572EA7" w:rsidRPr="00686A6C">
        <w:rPr>
          <w:lang w:eastAsia="zh-CN"/>
        </w:rPr>
        <w:t>power control scheme</w:t>
      </w:r>
      <w:r w:rsidR="00893C89" w:rsidRPr="00686A6C">
        <w:rPr>
          <w:lang w:eastAsia="zh-CN"/>
        </w:rPr>
        <w:t>s applied on the URLLC UE</w:t>
      </w:r>
      <w:r w:rsidR="00572EA7" w:rsidRPr="00686A6C">
        <w:rPr>
          <w:lang w:eastAsia="zh-CN"/>
        </w:rPr>
        <w:t xml:space="preserve">, the gNB can still receive the eMBB transmissions. The URLLC </w:t>
      </w:r>
      <w:r w:rsidR="00893C89" w:rsidRPr="00686A6C">
        <w:rPr>
          <w:lang w:eastAsia="zh-CN"/>
        </w:rPr>
        <w:t>UE</w:t>
      </w:r>
      <w:r w:rsidR="00572EA7" w:rsidRPr="00686A6C">
        <w:rPr>
          <w:lang w:eastAsia="zh-CN"/>
        </w:rPr>
        <w:t xml:space="preserve"> may affect the eMBB </w:t>
      </w:r>
      <w:r w:rsidR="00893C89" w:rsidRPr="00686A6C">
        <w:rPr>
          <w:lang w:eastAsia="zh-CN"/>
        </w:rPr>
        <w:t>reception</w:t>
      </w:r>
      <w:r w:rsidR="00572EA7" w:rsidRPr="00686A6C">
        <w:rPr>
          <w:lang w:eastAsia="zh-CN"/>
        </w:rPr>
        <w:t xml:space="preserve">, but it can still be possible for the gNB to decode the eMBB TB correctly without </w:t>
      </w:r>
      <w:r w:rsidR="00893C89" w:rsidRPr="00686A6C">
        <w:rPr>
          <w:lang w:eastAsia="zh-CN"/>
        </w:rPr>
        <w:t xml:space="preserve">requiring </w:t>
      </w:r>
      <w:r w:rsidR="00572EA7" w:rsidRPr="00686A6C">
        <w:rPr>
          <w:lang w:eastAsia="zh-CN"/>
        </w:rPr>
        <w:t xml:space="preserve">a </w:t>
      </w:r>
      <w:r w:rsidR="009B1F1D" w:rsidRPr="00686A6C">
        <w:rPr>
          <w:lang w:eastAsia="zh-CN"/>
        </w:rPr>
        <w:t>re-transmission</w:t>
      </w:r>
      <w:r w:rsidR="00572EA7" w:rsidRPr="00686A6C">
        <w:rPr>
          <w:lang w:eastAsia="zh-CN"/>
        </w:rPr>
        <w:t>.</w:t>
      </w:r>
      <w:r w:rsidR="009B1F1D" w:rsidRPr="00686A6C">
        <w:rPr>
          <w:lang w:eastAsia="zh-CN"/>
        </w:rPr>
        <w:t xml:space="preserve"> </w:t>
      </w:r>
    </w:p>
    <w:p w14:paraId="60C2869E" w14:textId="683C45E3" w:rsidR="00572EA7" w:rsidRPr="00686A6C" w:rsidRDefault="00572EA7" w:rsidP="00572EA7">
      <w:pPr>
        <w:rPr>
          <w:lang w:eastAsia="zh-CN"/>
        </w:rPr>
      </w:pPr>
      <w:r w:rsidRPr="00686A6C">
        <w:rPr>
          <w:lang w:eastAsia="zh-CN"/>
        </w:rPr>
        <w:t>It has been mentioned that the power control scheme may suffer from power headroom limitation especially for cell edge UEs. From the baseline simulation results in [</w:t>
      </w:r>
      <w:r w:rsidR="001842B3" w:rsidRPr="00686A6C">
        <w:rPr>
          <w:lang w:eastAsia="zh-CN"/>
        </w:rPr>
        <w:t>6</w:t>
      </w:r>
      <w:r w:rsidRPr="00686A6C">
        <w:rPr>
          <w:lang w:eastAsia="zh-CN"/>
        </w:rPr>
        <w:t xml:space="preserve">], one notable observation is that for UL URLLC, the cell edge UEs generally have very poor SINR in order to satisfy the R15 requirements. This is regardless if the URLLC uplink transmission is being interfered by an eMBB transmission or not, URLLC UEs should not come into power limited situations. Therefore, the power starvation issue has to be considered in general for UL URLLC, it is not restricted to the multiplexing case. Then, the question for the multiplexing case is just how much extra power headroom is needed to compensate for the eMBB interference, this should be studied further. </w:t>
      </w:r>
    </w:p>
    <w:p w14:paraId="21B35250" w14:textId="502EC495" w:rsidR="00572EA7" w:rsidRPr="00686A6C" w:rsidRDefault="00572EA7" w:rsidP="00572EA7">
      <w:pPr>
        <w:rPr>
          <w:lang w:eastAsia="zh-CN"/>
        </w:rPr>
      </w:pPr>
      <w:r w:rsidRPr="00686A6C">
        <w:rPr>
          <w:lang w:eastAsia="zh-CN"/>
        </w:rPr>
        <w:t xml:space="preserve">Nevertheless, if URLLC still should operate at the cell edge, a lower MCS value would be used. Then, with a SIC receiver the URLLC UE does not need to be power boosted compared to the overlapping eMBB transmission. Its performance is similar to case when only URLLC without eMBB interference is received.  Power control for cell edge URLLC UEs is </w:t>
      </w:r>
      <w:r w:rsidR="007C6A1B" w:rsidRPr="00686A6C">
        <w:rPr>
          <w:lang w:eastAsia="zh-CN"/>
        </w:rPr>
        <w:t xml:space="preserve">therefore </w:t>
      </w:r>
      <w:r w:rsidRPr="00686A6C">
        <w:rPr>
          <w:lang w:eastAsia="zh-CN"/>
        </w:rPr>
        <w:t>not necessary. The URLLC performance can be secured with advanced receivers and proper MCS selection. Thus, the concern that power control schemes cause increased inter-cell interference vanishes.</w:t>
      </w:r>
    </w:p>
    <w:p w14:paraId="776984A7" w14:textId="6B520B66" w:rsidR="00572EA7" w:rsidRPr="00686A6C" w:rsidRDefault="00572EA7" w:rsidP="006A6049">
      <w:pPr>
        <w:pStyle w:val="a5"/>
        <w:spacing w:after="60"/>
        <w:rPr>
          <w:sz w:val="22"/>
          <w:szCs w:val="22"/>
          <w:lang w:eastAsia="zh-CN"/>
        </w:rPr>
      </w:pPr>
      <w:bookmarkStart w:id="3" w:name="_Ref1153385"/>
      <w:r w:rsidRPr="00686A6C">
        <w:rPr>
          <w:sz w:val="22"/>
          <w:szCs w:val="22"/>
        </w:rPr>
        <w:t xml:space="preserve">Proposal </w:t>
      </w:r>
      <w:r w:rsidR="007F3E8C" w:rsidRPr="00686A6C">
        <w:rPr>
          <w:sz w:val="22"/>
          <w:szCs w:val="22"/>
        </w:rPr>
        <w:t>2</w:t>
      </w:r>
      <w:r w:rsidRPr="00686A6C">
        <w:rPr>
          <w:sz w:val="22"/>
          <w:szCs w:val="22"/>
        </w:rPr>
        <w:t xml:space="preserve">: </w:t>
      </w:r>
      <w:r w:rsidRPr="00686A6C">
        <w:rPr>
          <w:sz w:val="22"/>
          <w:szCs w:val="22"/>
          <w:lang w:eastAsia="zh-CN"/>
        </w:rPr>
        <w:t>In order to support inter UE multiplexing between eMBB and URLLC, an enhanced power control mechanism for the URLLC UE shall be supported, e.g.</w:t>
      </w:r>
      <w:bookmarkEnd w:id="3"/>
    </w:p>
    <w:p w14:paraId="2612E059" w14:textId="40C47281" w:rsidR="00572EA7" w:rsidRPr="00686A6C" w:rsidRDefault="00572EA7" w:rsidP="00572EA7">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Dynamic indication of power control parameters</w:t>
      </w:r>
    </w:p>
    <w:p w14:paraId="4B698C6A" w14:textId="4170F85D" w:rsidR="007C6A1B" w:rsidRPr="00686A6C" w:rsidRDefault="007C6A1B" w:rsidP="005965AC">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lastRenderedPageBreak/>
        <w:t>The gNB can pre-configure two sets of open-loop power control parameters {P0, alpha}. The applicable set is indicated in the scheduling DCI</w:t>
      </w:r>
    </w:p>
    <w:p w14:paraId="3D357C8A" w14:textId="3EA8C6FD" w:rsidR="00572EA7" w:rsidRPr="00686A6C" w:rsidRDefault="00572EA7" w:rsidP="00572EA7">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Enhanced TPC signaling</w:t>
      </w:r>
      <w:r w:rsidR="007C6A1B" w:rsidRPr="00686A6C">
        <w:rPr>
          <w:rFonts w:ascii="Times New Roman" w:hAnsi="Times New Roman" w:cs="Times New Roman"/>
          <w:b/>
        </w:rPr>
        <w:t>, e.g.</w:t>
      </w:r>
    </w:p>
    <w:p w14:paraId="25F4E2AD" w14:textId="38E9F8F7" w:rsidR="007C6A1B" w:rsidRPr="00686A6C" w:rsidRDefault="007956C9" w:rsidP="005965AC">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Increasing the number of bits of the TPC command</w:t>
      </w:r>
    </w:p>
    <w:p w14:paraId="6BE69DF7" w14:textId="1E8B5E6C" w:rsidR="007C6A1B" w:rsidRPr="00686A6C" w:rsidRDefault="007956C9" w:rsidP="005965AC">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Modification of TPC entries</w:t>
      </w:r>
    </w:p>
    <w:p w14:paraId="78DF4CFA" w14:textId="6F5BD6B2" w:rsidR="00572EA7" w:rsidRPr="00686A6C" w:rsidRDefault="00572EA7" w:rsidP="00572EA7">
      <w:pPr>
        <w:pStyle w:val="2"/>
        <w:tabs>
          <w:tab w:val="clear" w:pos="2703"/>
          <w:tab w:val="num" w:pos="2127"/>
        </w:tabs>
        <w:ind w:left="567"/>
      </w:pPr>
      <w:r w:rsidRPr="00686A6C">
        <w:t>Grant-based eMBB and grant-free URLLC transmission</w:t>
      </w:r>
    </w:p>
    <w:p w14:paraId="616A8315" w14:textId="6DAAEC78" w:rsidR="001814D0" w:rsidRPr="00686A6C" w:rsidRDefault="007403F4" w:rsidP="007403F4">
      <w:pPr>
        <w:rPr>
          <w:lang w:val="en-GB" w:eastAsia="zh-CN"/>
        </w:rPr>
      </w:pPr>
      <w:r w:rsidRPr="00686A6C">
        <w:t xml:space="preserve">The grant free resources are configured by the gNB to satisfy the </w:t>
      </w:r>
      <w:r w:rsidR="007956C9" w:rsidRPr="00686A6C">
        <w:t xml:space="preserve">URLLC </w:t>
      </w:r>
      <w:r w:rsidRPr="00686A6C">
        <w:t>performance requirement. However, it is possible to have no</w:t>
      </w:r>
      <w:r w:rsidR="007956C9" w:rsidRPr="00686A6C">
        <w:t xml:space="preserve"> URLLC</w:t>
      </w:r>
      <w:r w:rsidRPr="00686A6C">
        <w:t xml:space="preserve"> transmission</w:t>
      </w:r>
      <w:r w:rsidR="001814D0" w:rsidRPr="00686A6C">
        <w:t>s</w:t>
      </w:r>
      <w:r w:rsidRPr="00686A6C">
        <w:t xml:space="preserve"> on the grant free resource for a long period of time</w:t>
      </w:r>
      <w:r w:rsidR="001814D0" w:rsidRPr="00686A6C">
        <w:t>.</w:t>
      </w:r>
      <w:r w:rsidRPr="00686A6C">
        <w:t xml:space="preserve"> </w:t>
      </w:r>
      <w:r w:rsidR="007956C9" w:rsidRPr="00686A6C">
        <w:t xml:space="preserve">It would </w:t>
      </w:r>
      <w:r w:rsidRPr="00686A6C">
        <w:t>reduc</w:t>
      </w:r>
      <w:r w:rsidR="001814D0" w:rsidRPr="00686A6C">
        <w:t>e</w:t>
      </w:r>
      <w:r w:rsidRPr="00686A6C">
        <w:t xml:space="preserve"> the system efficiency</w:t>
      </w:r>
      <w:r w:rsidR="007956C9" w:rsidRPr="00686A6C">
        <w:t>, if these unoccupied resources could not be used for eMBB instead.</w:t>
      </w:r>
      <w:r w:rsidRPr="00686A6C">
        <w:t xml:space="preserve"> Therefore, </w:t>
      </w:r>
      <w:r w:rsidR="007956C9" w:rsidRPr="00686A6C">
        <w:t>it should be possible that t</w:t>
      </w:r>
      <w:r w:rsidR="001B4EC0" w:rsidRPr="00686A6C">
        <w:t xml:space="preserve">he </w:t>
      </w:r>
      <w:r w:rsidRPr="00686A6C">
        <w:t xml:space="preserve">gNB </w:t>
      </w:r>
      <w:r w:rsidR="007956C9" w:rsidRPr="00686A6C">
        <w:t>can</w:t>
      </w:r>
      <w:r w:rsidRPr="00686A6C">
        <w:t xml:space="preserve"> schedule </w:t>
      </w:r>
      <w:r w:rsidR="00AC055B" w:rsidRPr="00686A6C">
        <w:t xml:space="preserve">a </w:t>
      </w:r>
      <w:r w:rsidRPr="00686A6C">
        <w:t xml:space="preserve">part of </w:t>
      </w:r>
      <w:r w:rsidR="00AC055B" w:rsidRPr="00686A6C">
        <w:t xml:space="preserve">the </w:t>
      </w:r>
      <w:r w:rsidR="001814D0" w:rsidRPr="00686A6C">
        <w:t xml:space="preserve">grant based </w:t>
      </w:r>
      <w:r w:rsidRPr="00686A6C">
        <w:t>eMBB transmission</w:t>
      </w:r>
      <w:r w:rsidR="001814D0" w:rsidRPr="00686A6C">
        <w:t>s</w:t>
      </w:r>
      <w:r w:rsidRPr="00686A6C">
        <w:t xml:space="preserve"> </w:t>
      </w:r>
      <w:r w:rsidR="001814D0" w:rsidRPr="00686A6C">
        <w:t>overlapping with the</w:t>
      </w:r>
      <w:r w:rsidRPr="00686A6C">
        <w:t xml:space="preserve"> grant free resource</w:t>
      </w:r>
      <w:r w:rsidR="00AC055B" w:rsidRPr="00686A6C">
        <w:t>s</w:t>
      </w:r>
      <w:r w:rsidR="001814D0" w:rsidRPr="00686A6C">
        <w:t>.</w:t>
      </w:r>
      <w:r w:rsidRPr="00686A6C">
        <w:t xml:space="preserve"> </w:t>
      </w:r>
      <w:r w:rsidR="007956C9" w:rsidRPr="00686A6C">
        <w:t xml:space="preserve">Since it is not known in advance, when the URLLC UE will transmit in the grant-free resources, </w:t>
      </w:r>
      <w:r w:rsidRPr="00686A6C">
        <w:t>collision</w:t>
      </w:r>
      <w:r w:rsidR="001814D0" w:rsidRPr="00686A6C">
        <w:t>s</w:t>
      </w:r>
      <w:r w:rsidRPr="00686A6C">
        <w:t xml:space="preserve"> between eMBB and URLLC</w:t>
      </w:r>
      <w:r w:rsidR="001814D0" w:rsidRPr="00686A6C">
        <w:t xml:space="preserve"> </w:t>
      </w:r>
      <w:r w:rsidR="007956C9" w:rsidRPr="00686A6C">
        <w:t xml:space="preserve">might happen, </w:t>
      </w:r>
      <w:r w:rsidR="001814D0" w:rsidRPr="00686A6C">
        <w:t>which w</w:t>
      </w:r>
      <w:r w:rsidR="007956C9" w:rsidRPr="00686A6C">
        <w:t>ould</w:t>
      </w:r>
      <w:r w:rsidRPr="00686A6C">
        <w:t xml:space="preserve"> degrade the URLLC transmission reliability.</w:t>
      </w:r>
      <w:r w:rsidR="001814D0" w:rsidRPr="00686A6C">
        <w:t xml:space="preserve"> </w:t>
      </w:r>
    </w:p>
    <w:p w14:paraId="4982A21C" w14:textId="364737C3" w:rsidR="007956C9" w:rsidRPr="00686A6C" w:rsidRDefault="007956C9" w:rsidP="007956C9">
      <w:pPr>
        <w:rPr>
          <w:lang w:val="en-GB" w:eastAsia="zh-CN"/>
        </w:rPr>
      </w:pPr>
      <w:r w:rsidRPr="00686A6C">
        <w:rPr>
          <w:lang w:val="en-GB" w:eastAsia="zh-CN"/>
        </w:rPr>
        <w:t>One possible solution would be</w:t>
      </w:r>
      <w:r w:rsidRPr="00686A6C">
        <w:t xml:space="preserve"> that the grant free URLLC UE is configured with two sets of transmission power control parameters, corresponding to scenarios with and without eMBB collision, respectively.</w:t>
      </w:r>
      <w:r w:rsidRPr="00686A6C">
        <w:rPr>
          <w:color w:val="000000"/>
          <w:lang w:eastAsia="zh-CN"/>
        </w:rPr>
        <w:t xml:space="preserve"> </w:t>
      </w:r>
      <w:r w:rsidRPr="00686A6C">
        <w:t>Then, a mechanism to inform the grant free URLLC UE of the potential collision is introduced. When</w:t>
      </w:r>
      <w:r w:rsidRPr="00686A6C">
        <w:rPr>
          <w:color w:val="000000"/>
          <w:lang w:eastAsia="zh-CN"/>
        </w:rPr>
        <w:t xml:space="preserve"> the gNB schedules a grant based eMBB transmission on the configured grant resources, it can dynamically indicate these resources, e.g. with UE specific signaling to the impacted UEs or with group common signaling.  When the URLLC UE then has data to transmit, it knows which power control parameters to apply. An example for a resource indication of the eMBB transmission on the grant free resource is illustrated as the green blocks shown in </w:t>
      </w:r>
      <w:r w:rsidRPr="00686A6C">
        <w:rPr>
          <w:color w:val="000000"/>
          <w:lang w:eastAsia="zh-CN"/>
        </w:rPr>
        <w:fldChar w:fldCharType="begin"/>
      </w:r>
      <w:r w:rsidRPr="00686A6C">
        <w:rPr>
          <w:color w:val="000000"/>
          <w:lang w:eastAsia="zh-CN"/>
        </w:rPr>
        <w:instrText xml:space="preserve"> REF _Ref3555799 \h </w:instrText>
      </w:r>
      <w:r w:rsidR="00686A6C">
        <w:rPr>
          <w:color w:val="000000"/>
          <w:lang w:eastAsia="zh-CN"/>
        </w:rPr>
        <w:instrText xml:space="preserve"> \* MERGEFORMAT </w:instrText>
      </w:r>
      <w:r w:rsidRPr="00686A6C">
        <w:rPr>
          <w:color w:val="000000"/>
          <w:lang w:eastAsia="zh-CN"/>
        </w:rPr>
      </w:r>
      <w:r w:rsidRPr="00686A6C">
        <w:rPr>
          <w:color w:val="000000"/>
          <w:lang w:eastAsia="zh-CN"/>
        </w:rPr>
        <w:fldChar w:fldCharType="separate"/>
      </w:r>
      <w:r w:rsidRPr="00686A6C">
        <w:t xml:space="preserve">Figure </w:t>
      </w:r>
      <w:r w:rsidRPr="00686A6C">
        <w:rPr>
          <w:noProof/>
        </w:rPr>
        <w:t>1</w:t>
      </w:r>
      <w:r w:rsidRPr="00686A6C">
        <w:rPr>
          <w:color w:val="000000"/>
          <w:lang w:eastAsia="zh-CN"/>
        </w:rPr>
        <w:fldChar w:fldCharType="end"/>
      </w:r>
      <w:r w:rsidRPr="00686A6C">
        <w:rPr>
          <w:color w:val="000000"/>
          <w:lang w:eastAsia="zh-CN"/>
        </w:rPr>
        <w:t xml:space="preserve"> below. </w:t>
      </w:r>
    </w:p>
    <w:p w14:paraId="5F86C03B" w14:textId="65330330" w:rsidR="00B22BAE" w:rsidRPr="00686A6C" w:rsidRDefault="00B22BAE" w:rsidP="00B22BAE">
      <w:pPr>
        <w:spacing w:after="240"/>
        <w:rPr>
          <w:color w:val="000000"/>
          <w:lang w:eastAsia="zh-CN"/>
        </w:rPr>
      </w:pPr>
      <w:r w:rsidRPr="00686A6C">
        <w:rPr>
          <w:color w:val="000000"/>
          <w:lang w:val="en-GB" w:eastAsia="zh-CN"/>
        </w:rPr>
        <w:t xml:space="preserve">One </w:t>
      </w:r>
      <w:r w:rsidRPr="00686A6C">
        <w:rPr>
          <w:color w:val="000000"/>
          <w:lang w:eastAsia="zh-CN"/>
        </w:rPr>
        <w:t>set of the power control parameters corresponds to the default setting (#1 TPC) and the other one corresponds to the power control parameter using different values (#2 TPC).</w:t>
      </w:r>
      <w:r w:rsidRPr="00686A6C">
        <w:t xml:space="preserve"> </w:t>
      </w:r>
      <w:r w:rsidRPr="00686A6C">
        <w:rPr>
          <w:color w:val="000000"/>
          <w:lang w:eastAsia="zh-CN"/>
        </w:rPr>
        <w:t xml:space="preserve">As shown in the example of </w:t>
      </w:r>
      <w:r w:rsidRPr="00686A6C">
        <w:rPr>
          <w:color w:val="000000"/>
          <w:lang w:eastAsia="zh-CN"/>
        </w:rPr>
        <w:fldChar w:fldCharType="begin"/>
      </w:r>
      <w:r w:rsidRPr="00686A6C">
        <w:rPr>
          <w:color w:val="000000"/>
          <w:lang w:eastAsia="zh-CN"/>
        </w:rPr>
        <w:instrText xml:space="preserve"> REF _Ref3555799 \h </w:instrText>
      </w:r>
      <w:r w:rsidR="00686A6C">
        <w:rPr>
          <w:color w:val="000000"/>
          <w:lang w:eastAsia="zh-CN"/>
        </w:rPr>
        <w:instrText xml:space="preserve"> \* MERGEFORMAT </w:instrText>
      </w:r>
      <w:r w:rsidRPr="00686A6C">
        <w:rPr>
          <w:color w:val="000000"/>
          <w:lang w:eastAsia="zh-CN"/>
        </w:rPr>
      </w:r>
      <w:r w:rsidRPr="00686A6C">
        <w:rPr>
          <w:color w:val="000000"/>
          <w:lang w:eastAsia="zh-CN"/>
        </w:rPr>
        <w:fldChar w:fldCharType="separate"/>
      </w:r>
      <w:r w:rsidRPr="00686A6C">
        <w:t xml:space="preserve">Figure </w:t>
      </w:r>
      <w:r w:rsidRPr="00686A6C">
        <w:rPr>
          <w:noProof/>
        </w:rPr>
        <w:t>1</w:t>
      </w:r>
      <w:r w:rsidRPr="00686A6C">
        <w:rPr>
          <w:color w:val="000000"/>
          <w:lang w:eastAsia="zh-CN"/>
        </w:rPr>
        <w:fldChar w:fldCharType="end"/>
      </w:r>
      <w:r w:rsidRPr="00686A6C">
        <w:rPr>
          <w:color w:val="000000"/>
          <w:lang w:eastAsia="zh-CN"/>
        </w:rPr>
        <w:t xml:space="preserve">, when the </w:t>
      </w:r>
      <w:proofErr w:type="spellStart"/>
      <w:r w:rsidRPr="00686A6C">
        <w:rPr>
          <w:color w:val="000000"/>
          <w:lang w:eastAsia="zh-CN"/>
        </w:rPr>
        <w:t>gNB</w:t>
      </w:r>
      <w:proofErr w:type="spellEnd"/>
      <w:r w:rsidRPr="00686A6C">
        <w:rPr>
          <w:color w:val="000000"/>
          <w:lang w:eastAsia="zh-CN"/>
        </w:rPr>
        <w:t xml:space="preserve"> schedules an eMBB transmission on grant free resources, it signals to the grant free UEs with slot-based PDCCH and indicates the scheduled eMBB resources of other UEs. After the grant free UE has received this resource indication, and there is no overlap with other UE’s eMBB transmission, it will transmit data with the default power control parameter, #1 TPC. Otherwise, once the grant free UE needs to transmit data on the indicated overlapping resources, it will turn to the other power control parameter set, #2 TPC. With this method, the grant free UE can be precisely indicated when to change it transmission power. This effectively alleviates the impact from the eMBB transmission on the shared resources, ensuring the reliability of grant free URLLC transmission. </w:t>
      </w:r>
    </w:p>
    <w:p w14:paraId="627D0E33" w14:textId="77777777" w:rsidR="009827E4" w:rsidRPr="00686A6C" w:rsidRDefault="007403F4" w:rsidP="009827E4">
      <w:pPr>
        <w:keepNext/>
        <w:jc w:val="center"/>
      </w:pPr>
      <w:r w:rsidRPr="00686A6C">
        <w:rPr>
          <w:noProof/>
          <w:color w:val="000000"/>
          <w:lang w:eastAsia="zh-CN"/>
        </w:rPr>
        <w:drawing>
          <wp:inline distT="0" distB="0" distL="0" distR="0" wp14:anchorId="1A6A7288" wp14:editId="00B89E82">
            <wp:extent cx="4503600" cy="15120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6" cstate="print"/>
                    <a:stretch>
                      <a:fillRect/>
                    </a:stretch>
                  </pic:blipFill>
                  <pic:spPr>
                    <a:xfrm>
                      <a:off x="0" y="0"/>
                      <a:ext cx="4503600" cy="1512000"/>
                    </a:xfrm>
                    <a:prstGeom prst="rect">
                      <a:avLst/>
                    </a:prstGeom>
                  </pic:spPr>
                </pic:pic>
              </a:graphicData>
            </a:graphic>
          </wp:inline>
        </w:drawing>
      </w:r>
    </w:p>
    <w:p w14:paraId="06341B24" w14:textId="5044FAB7" w:rsidR="007403F4" w:rsidRDefault="009827E4" w:rsidP="009827E4">
      <w:pPr>
        <w:pStyle w:val="a5"/>
        <w:jc w:val="center"/>
        <w:rPr>
          <w:sz w:val="21"/>
          <w:szCs w:val="22"/>
        </w:rPr>
      </w:pPr>
      <w:bookmarkStart w:id="4" w:name="_Ref3555799"/>
      <w:r w:rsidRPr="00686A6C">
        <w:t xml:space="preserve">Figure </w:t>
      </w:r>
      <w:r w:rsidR="006E7F30" w:rsidRPr="00686A6C">
        <w:rPr>
          <w:noProof/>
        </w:rPr>
        <w:fldChar w:fldCharType="begin"/>
      </w:r>
      <w:r w:rsidR="006E7F30" w:rsidRPr="00686A6C">
        <w:rPr>
          <w:noProof/>
        </w:rPr>
        <w:instrText xml:space="preserve"> SEQ Figure \* ARABIC </w:instrText>
      </w:r>
      <w:r w:rsidR="006E7F30" w:rsidRPr="00686A6C">
        <w:rPr>
          <w:noProof/>
        </w:rPr>
        <w:fldChar w:fldCharType="separate"/>
      </w:r>
      <w:r w:rsidRPr="00686A6C">
        <w:rPr>
          <w:noProof/>
        </w:rPr>
        <w:t>1</w:t>
      </w:r>
      <w:r w:rsidR="006E7F30" w:rsidRPr="00686A6C">
        <w:rPr>
          <w:noProof/>
        </w:rPr>
        <w:fldChar w:fldCharType="end"/>
      </w:r>
      <w:bookmarkEnd w:id="4"/>
      <w:r w:rsidRPr="00686A6C">
        <w:rPr>
          <w:sz w:val="22"/>
          <w:szCs w:val="22"/>
        </w:rPr>
        <w:t xml:space="preserve"> </w:t>
      </w:r>
      <w:r w:rsidRPr="00686A6C">
        <w:rPr>
          <w:sz w:val="21"/>
          <w:szCs w:val="22"/>
        </w:rPr>
        <w:t>Power control method for Grant Free case</w:t>
      </w:r>
    </w:p>
    <w:p w14:paraId="08C827E1" w14:textId="77777777" w:rsidR="0010276F" w:rsidRDefault="0010276F" w:rsidP="0010276F">
      <w:pPr>
        <w:rPr>
          <w:lang w:eastAsia="zh-CN"/>
        </w:rPr>
      </w:pPr>
      <w:r>
        <w:rPr>
          <w:lang w:eastAsia="zh-CN"/>
        </w:rPr>
        <w:t>To analyze the inter-UE uplink multiplexing between grant-based eMBB transmission and grant-free URLLC transmissions, we evaluate 3 different cases:</w:t>
      </w:r>
    </w:p>
    <w:p w14:paraId="01AEAAC0" w14:textId="77777777" w:rsidR="0010276F" w:rsidRPr="00076628" w:rsidRDefault="0010276F" w:rsidP="0010276F">
      <w:pPr>
        <w:pStyle w:val="afa"/>
        <w:numPr>
          <w:ilvl w:val="0"/>
          <w:numId w:val="49"/>
        </w:numPr>
        <w:rPr>
          <w:rFonts w:ascii="Times New Roman" w:hAnsi="Times New Roman" w:cs="Times New Roman"/>
        </w:rPr>
      </w:pPr>
      <w:r w:rsidRPr="00076628">
        <w:rPr>
          <w:rFonts w:ascii="Times New Roman" w:hAnsi="Times New Roman" w:cs="Times New Roman"/>
        </w:rPr>
        <w:t>Case 1:</w:t>
      </w:r>
      <w:r w:rsidRPr="00076628">
        <w:t xml:space="preserve"> </w:t>
      </w:r>
      <w:r w:rsidRPr="00076628">
        <w:rPr>
          <w:rFonts w:ascii="Times New Roman" w:hAnsi="Times New Roman" w:cs="Times New Roman"/>
        </w:rPr>
        <w:t>The eMBB and URLLC are transmitted on orthogonal resources, i.e. eMBB transmissions would not be scheduled on pre-configured grant free resources.</w:t>
      </w:r>
    </w:p>
    <w:p w14:paraId="24D92A38" w14:textId="77777777" w:rsidR="0010276F" w:rsidRPr="00076628" w:rsidRDefault="0010276F" w:rsidP="0010276F">
      <w:pPr>
        <w:pStyle w:val="afa"/>
        <w:numPr>
          <w:ilvl w:val="0"/>
          <w:numId w:val="49"/>
        </w:numPr>
        <w:rPr>
          <w:rFonts w:ascii="Times New Roman" w:hAnsi="Times New Roman" w:cs="Times New Roman"/>
        </w:rPr>
      </w:pPr>
      <w:r w:rsidRPr="00076628">
        <w:rPr>
          <w:rFonts w:ascii="Times New Roman" w:hAnsi="Times New Roman" w:cs="Times New Roman"/>
        </w:rPr>
        <w:t>Case 2: The eMBB transmissions can be scheduled on grant free resources, and a semi-static power control scheme is used for CG transmissions, the CG transmission power is increased by 6dB.</w:t>
      </w:r>
    </w:p>
    <w:p w14:paraId="3A356F1A" w14:textId="77777777" w:rsidR="0010276F" w:rsidRDefault="0010276F" w:rsidP="0010276F">
      <w:pPr>
        <w:pStyle w:val="afa"/>
        <w:numPr>
          <w:ilvl w:val="0"/>
          <w:numId w:val="49"/>
        </w:numPr>
        <w:rPr>
          <w:rFonts w:ascii="Times New Roman" w:hAnsi="Times New Roman" w:cs="Times New Roman"/>
        </w:rPr>
      </w:pPr>
      <w:r w:rsidRPr="00076628">
        <w:rPr>
          <w:rFonts w:ascii="Times New Roman" w:hAnsi="Times New Roman" w:cs="Times New Roman"/>
        </w:rPr>
        <w:t>Case 3: The eMBB transmissions can be scheduled on grant free resources, then a dynamic power control scheme is used for the CG transmission. The CG UE is increasing its transmission</w:t>
      </w:r>
      <w:r>
        <w:rPr>
          <w:rFonts w:ascii="Times New Roman" w:hAnsi="Times New Roman" w:cs="Times New Roman"/>
        </w:rPr>
        <w:t xml:space="preserve"> power with 6dB in case it is using a CG that overlaps with the eMBB resources. </w:t>
      </w:r>
    </w:p>
    <w:p w14:paraId="2EF4113D" w14:textId="77777777" w:rsidR="0010276F" w:rsidRDefault="0010276F" w:rsidP="0010276F">
      <w:pPr>
        <w:spacing w:before="60"/>
        <w:rPr>
          <w:lang w:eastAsia="zh-CN"/>
        </w:rPr>
      </w:pPr>
      <w:r w:rsidRPr="00B80461">
        <w:rPr>
          <w:lang w:eastAsia="zh-CN"/>
        </w:rPr>
        <w:lastRenderedPageBreak/>
        <w:t>W</w:t>
      </w:r>
      <w:r w:rsidRPr="00B80461">
        <w:rPr>
          <w:rFonts w:hint="eastAsia"/>
          <w:lang w:eastAsia="zh-CN"/>
        </w:rPr>
        <w:t xml:space="preserve">e </w:t>
      </w:r>
      <w:r w:rsidRPr="00B80461">
        <w:rPr>
          <w:lang w:eastAsia="zh-CN"/>
        </w:rPr>
        <w:t>evaluate the URLLC performance according to the ratio of UEs that satisfy the reliability requirement of 1e-5, and we evaluate the eMBB performance by measuring its throughput. In the system</w:t>
      </w:r>
      <w:r>
        <w:rPr>
          <w:lang w:eastAsia="zh-CN"/>
        </w:rPr>
        <w:t xml:space="preserve">-level simulation, we assume a 7x3 cell deployment. In each cell, 5 URLLC UEs and 2 eMBB UEs are randomly dropped. The eMBB UE has FTP-3 traffic. The subcarrier spacing is 30 </w:t>
      </w:r>
      <w:r w:rsidRPr="00347FD3">
        <w:rPr>
          <w:lang w:eastAsia="zh-CN"/>
        </w:rPr>
        <w:t>kHz.</w:t>
      </w:r>
    </w:p>
    <w:p w14:paraId="64460E00" w14:textId="77777777" w:rsidR="0010276F" w:rsidRDefault="0010276F" w:rsidP="0010276F">
      <w:pPr>
        <w:pStyle w:val="a5"/>
        <w:keepNext/>
        <w:jc w:val="center"/>
      </w:pPr>
      <w:r>
        <w:t xml:space="preserve">Table </w:t>
      </w:r>
      <w:r w:rsidR="00AB3604">
        <w:rPr>
          <w:noProof/>
        </w:rPr>
        <w:fldChar w:fldCharType="begin"/>
      </w:r>
      <w:r w:rsidR="00AB3604">
        <w:rPr>
          <w:noProof/>
        </w:rPr>
        <w:instrText xml:space="preserve"> SEQ Table \* ARABIC </w:instrText>
      </w:r>
      <w:r w:rsidR="00AB3604">
        <w:rPr>
          <w:noProof/>
        </w:rPr>
        <w:fldChar w:fldCharType="separate"/>
      </w:r>
      <w:r>
        <w:rPr>
          <w:noProof/>
        </w:rPr>
        <w:t>2</w:t>
      </w:r>
      <w:r w:rsidR="00AB3604">
        <w:rPr>
          <w:noProof/>
        </w:rPr>
        <w:fldChar w:fldCharType="end"/>
      </w:r>
      <w:r>
        <w:t xml:space="preserve"> The performance of inter-UE multiplexing between grant free URLLC Tx and grant based eMBB Tx</w:t>
      </w:r>
    </w:p>
    <w:tbl>
      <w:tblPr>
        <w:tblW w:w="5944" w:type="dxa"/>
        <w:jc w:val="center"/>
        <w:tblCellMar>
          <w:left w:w="0" w:type="dxa"/>
          <w:right w:w="0" w:type="dxa"/>
        </w:tblCellMar>
        <w:tblLook w:val="0420" w:firstRow="1" w:lastRow="0" w:firstColumn="0" w:lastColumn="0" w:noHBand="0" w:noVBand="1"/>
      </w:tblPr>
      <w:tblGrid>
        <w:gridCol w:w="2080"/>
        <w:gridCol w:w="1740"/>
        <w:gridCol w:w="2124"/>
      </w:tblGrid>
      <w:tr w:rsidR="0010276F" w:rsidRPr="00E23084" w14:paraId="13CA95A4" w14:textId="77777777" w:rsidTr="00E00325">
        <w:trPr>
          <w:trHeight w:val="542"/>
          <w:jc w:val="center"/>
        </w:trPr>
        <w:tc>
          <w:tcPr>
            <w:tcW w:w="208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6E9402B8" w14:textId="77777777" w:rsidR="0010276F" w:rsidRPr="00E23084" w:rsidRDefault="0010276F" w:rsidP="00E00325">
            <w:pPr>
              <w:jc w:val="center"/>
            </w:pPr>
          </w:p>
        </w:tc>
        <w:tc>
          <w:tcPr>
            <w:tcW w:w="17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3F393C30" w14:textId="77777777" w:rsidR="0010276F" w:rsidRPr="00E23084" w:rsidRDefault="0010276F" w:rsidP="00E00325">
            <w:pPr>
              <w:jc w:val="center"/>
            </w:pPr>
            <w:r w:rsidRPr="00E23084">
              <w:rPr>
                <w:b/>
                <w:bCs/>
              </w:rPr>
              <w:t>URLLC ratio</w:t>
            </w:r>
          </w:p>
        </w:tc>
        <w:tc>
          <w:tcPr>
            <w:tcW w:w="2124"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1C6D448" w14:textId="5C475184" w:rsidR="0010276F" w:rsidRPr="00E23084" w:rsidRDefault="0010276F" w:rsidP="00E00325">
            <w:pPr>
              <w:jc w:val="center"/>
              <w:rPr>
                <w:lang w:eastAsia="zh-CN"/>
              </w:rPr>
            </w:pPr>
            <w:proofErr w:type="spellStart"/>
            <w:r w:rsidRPr="00E23084">
              <w:rPr>
                <w:b/>
                <w:bCs/>
              </w:rPr>
              <w:t>eMBB</w:t>
            </w:r>
            <w:proofErr w:type="spellEnd"/>
            <w:r w:rsidRPr="00E23084">
              <w:rPr>
                <w:b/>
                <w:bCs/>
              </w:rPr>
              <w:t xml:space="preserve"> THP</w:t>
            </w:r>
            <w:r w:rsidR="00315094">
              <w:rPr>
                <w:rFonts w:hint="eastAsia"/>
                <w:b/>
                <w:bCs/>
                <w:lang w:eastAsia="zh-CN"/>
              </w:rPr>
              <w:t>(</w:t>
            </w:r>
            <w:r w:rsidR="00315094">
              <w:rPr>
                <w:b/>
                <w:bCs/>
                <w:lang w:eastAsia="zh-CN"/>
              </w:rPr>
              <w:t>Mbps</w:t>
            </w:r>
            <w:r w:rsidR="00315094">
              <w:rPr>
                <w:rFonts w:hint="eastAsia"/>
                <w:b/>
                <w:bCs/>
                <w:lang w:eastAsia="zh-CN"/>
              </w:rPr>
              <w:t>)</w:t>
            </w:r>
          </w:p>
        </w:tc>
      </w:tr>
      <w:tr w:rsidR="0010276F" w:rsidRPr="00E23084" w14:paraId="61D0F17A" w14:textId="77777777" w:rsidTr="00E00325">
        <w:trPr>
          <w:trHeight w:val="441"/>
          <w:jc w:val="center"/>
        </w:trPr>
        <w:tc>
          <w:tcPr>
            <w:tcW w:w="208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DDB72FE" w14:textId="77777777" w:rsidR="0010276F" w:rsidRPr="00E23084" w:rsidRDefault="0010276F" w:rsidP="00E00325">
            <w:pPr>
              <w:jc w:val="center"/>
            </w:pPr>
            <w:r w:rsidRPr="00E23084">
              <w:rPr>
                <w:b/>
                <w:bCs/>
              </w:rPr>
              <w:t>Orth-</w:t>
            </w:r>
            <w:r>
              <w:rPr>
                <w:b/>
                <w:bCs/>
              </w:rPr>
              <w:t>transmission</w:t>
            </w:r>
          </w:p>
        </w:tc>
        <w:tc>
          <w:tcPr>
            <w:tcW w:w="17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6D75FE0" w14:textId="77777777" w:rsidR="0010276F" w:rsidRPr="00E23084" w:rsidRDefault="0010276F" w:rsidP="00E00325">
            <w:pPr>
              <w:jc w:val="center"/>
            </w:pPr>
            <w:r w:rsidRPr="00E23084">
              <w:rPr>
                <w:b/>
                <w:bCs/>
              </w:rPr>
              <w:t>0.93</w:t>
            </w:r>
          </w:p>
        </w:tc>
        <w:tc>
          <w:tcPr>
            <w:tcW w:w="2124"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F85F9E7" w14:textId="77777777" w:rsidR="0010276F" w:rsidRPr="00E23084" w:rsidRDefault="0010276F" w:rsidP="00E00325">
            <w:pPr>
              <w:jc w:val="center"/>
            </w:pPr>
            <w:r w:rsidRPr="00E23084">
              <w:rPr>
                <w:b/>
                <w:bCs/>
              </w:rPr>
              <w:t>1.04</w:t>
            </w:r>
          </w:p>
        </w:tc>
      </w:tr>
      <w:tr w:rsidR="0010276F" w:rsidRPr="00E23084" w14:paraId="55FCA767" w14:textId="77777777" w:rsidTr="00E00325">
        <w:trPr>
          <w:trHeight w:val="441"/>
          <w:jc w:val="center"/>
        </w:trPr>
        <w:tc>
          <w:tcPr>
            <w:tcW w:w="2080"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27CCB801" w14:textId="77777777" w:rsidR="0010276F" w:rsidRPr="00E23084" w:rsidRDefault="0010276F" w:rsidP="00E00325">
            <w:pPr>
              <w:jc w:val="center"/>
            </w:pPr>
            <w:r w:rsidRPr="00E23084">
              <w:rPr>
                <w:b/>
                <w:bCs/>
              </w:rPr>
              <w:t>Semi-static TPC</w:t>
            </w:r>
          </w:p>
        </w:tc>
        <w:tc>
          <w:tcPr>
            <w:tcW w:w="1740"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73BBBA4E" w14:textId="77777777" w:rsidR="0010276F" w:rsidRPr="00E23084" w:rsidRDefault="0010276F" w:rsidP="00E00325">
            <w:pPr>
              <w:jc w:val="center"/>
            </w:pPr>
            <w:r w:rsidRPr="00E23084">
              <w:rPr>
                <w:b/>
                <w:bCs/>
              </w:rPr>
              <w:t>0.92</w:t>
            </w:r>
          </w:p>
        </w:tc>
        <w:tc>
          <w:tcPr>
            <w:tcW w:w="2124"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3E7282B" w14:textId="77777777" w:rsidR="0010276F" w:rsidRPr="00E23084" w:rsidRDefault="0010276F" w:rsidP="00E00325">
            <w:pPr>
              <w:jc w:val="center"/>
            </w:pPr>
            <w:r w:rsidRPr="00E23084">
              <w:rPr>
                <w:b/>
                <w:bCs/>
              </w:rPr>
              <w:t>1.24</w:t>
            </w:r>
          </w:p>
        </w:tc>
      </w:tr>
      <w:tr w:rsidR="0010276F" w:rsidRPr="00E23084" w14:paraId="0D22BF11" w14:textId="77777777" w:rsidTr="00E00325">
        <w:trPr>
          <w:trHeight w:val="441"/>
          <w:jc w:val="center"/>
        </w:trPr>
        <w:tc>
          <w:tcPr>
            <w:tcW w:w="208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58AEF395" w14:textId="77777777" w:rsidR="0010276F" w:rsidRPr="00E23084" w:rsidRDefault="0010276F" w:rsidP="00E00325">
            <w:pPr>
              <w:jc w:val="center"/>
            </w:pPr>
            <w:r w:rsidRPr="00E23084">
              <w:rPr>
                <w:b/>
                <w:bCs/>
              </w:rPr>
              <w:t>Dynamic TPC</w:t>
            </w:r>
          </w:p>
        </w:tc>
        <w:tc>
          <w:tcPr>
            <w:tcW w:w="17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4AC37AD0" w14:textId="77777777" w:rsidR="0010276F" w:rsidRPr="00E23084" w:rsidRDefault="0010276F" w:rsidP="00E00325">
            <w:pPr>
              <w:jc w:val="center"/>
            </w:pPr>
            <w:r w:rsidRPr="00E23084">
              <w:rPr>
                <w:b/>
                <w:bCs/>
              </w:rPr>
              <w:t>0.914</w:t>
            </w:r>
          </w:p>
        </w:tc>
        <w:tc>
          <w:tcPr>
            <w:tcW w:w="2124"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484B55AE" w14:textId="77777777" w:rsidR="0010276F" w:rsidRPr="00E23084" w:rsidRDefault="0010276F" w:rsidP="00E00325">
            <w:pPr>
              <w:jc w:val="center"/>
            </w:pPr>
            <w:r w:rsidRPr="00E23084">
              <w:rPr>
                <w:b/>
                <w:bCs/>
              </w:rPr>
              <w:t>1.51</w:t>
            </w:r>
          </w:p>
        </w:tc>
      </w:tr>
    </w:tbl>
    <w:p w14:paraId="0908B443" w14:textId="7B8A5F02" w:rsidR="0010276F" w:rsidRDefault="0010276F" w:rsidP="0010276F">
      <w:pPr>
        <w:spacing w:before="120"/>
        <w:rPr>
          <w:lang w:eastAsia="zh-CN"/>
        </w:rPr>
      </w:pPr>
      <w:r>
        <w:rPr>
          <w:lang w:eastAsia="zh-CN"/>
        </w:rPr>
        <w:t>The best URLLC performance is achieved in Case 1, w</w:t>
      </w:r>
      <w:r>
        <w:rPr>
          <w:rFonts w:hint="eastAsia"/>
          <w:lang w:eastAsia="zh-CN"/>
        </w:rPr>
        <w:t xml:space="preserve">hen </w:t>
      </w:r>
      <w:r>
        <w:rPr>
          <w:lang w:eastAsia="zh-CN"/>
        </w:rPr>
        <w:t>eMBB transmissions are not allowed to be scheduled on grant free resources (orthogonal transmissions). But for Case 1, the URLLC performance is only very marginally better than for Case 2 and Case 3. For the eMBB throughput, on the other hand, the performance is degraded significantly in Case 1, nearly 33% worse than for the case when eMBB transmissions are allowed to overlap with grant free resources and dynamic power control scheme is used. This again proves that if eMBB is allowed to be transmitted on grant free resources, it would improve the system efficiency significantly. As it can be seen from the simulation results the URLLC performance in case 2 and Case 3 very similar and very close to the ideal case 1, where URLLC is not interfered. Thus, when eMBB transmissions are allowed to be scheduled on the grant free resources, both semi-static and dynamic power control schemes help to secure the URLLC performance. But for semi-static power control, URLLC would also transmit with high power when there is no overlap with eMBB in the same cell. This will increase the inter-cell interference and reduce the eMBB throughput in other cells.</w:t>
      </w:r>
    </w:p>
    <w:p w14:paraId="2DF833F3" w14:textId="77777777" w:rsidR="0010276F" w:rsidRPr="00E23084" w:rsidRDefault="0010276F" w:rsidP="0010276F">
      <w:pPr>
        <w:rPr>
          <w:lang w:eastAsia="zh-CN"/>
        </w:rPr>
      </w:pPr>
      <w:r w:rsidRPr="00B80461">
        <w:rPr>
          <w:b/>
          <w:lang w:eastAsia="zh-CN"/>
        </w:rPr>
        <w:t xml:space="preserve">Observation 2: Dynamic power control </w:t>
      </w:r>
      <w:r>
        <w:rPr>
          <w:b/>
          <w:lang w:eastAsia="zh-CN"/>
        </w:rPr>
        <w:t>of the URLLC UE can secure the URLLC performance when its transmission is overlapping with eMBB transmission. At the same time, it reduced in the best eMBB throughput compared to semi-static URLLC power control and scheduling on orthogonal resources</w:t>
      </w:r>
      <w:r>
        <w:rPr>
          <w:lang w:eastAsia="zh-CN"/>
        </w:rPr>
        <w:t>.</w:t>
      </w:r>
    </w:p>
    <w:p w14:paraId="1AEA01AB" w14:textId="458C4483" w:rsidR="00B22BAE" w:rsidRPr="00686A6C" w:rsidRDefault="00B22BAE" w:rsidP="006A6049">
      <w:pPr>
        <w:pStyle w:val="a5"/>
        <w:spacing w:after="60"/>
        <w:rPr>
          <w:sz w:val="22"/>
          <w:szCs w:val="22"/>
          <w:lang w:eastAsia="zh-CN"/>
        </w:rPr>
      </w:pPr>
      <w:r w:rsidRPr="00686A6C">
        <w:rPr>
          <w:sz w:val="22"/>
          <w:szCs w:val="22"/>
        </w:rPr>
        <w:t xml:space="preserve">Proposal </w:t>
      </w:r>
      <w:r w:rsidR="007F3E8C" w:rsidRPr="00686A6C">
        <w:rPr>
          <w:sz w:val="22"/>
          <w:szCs w:val="22"/>
        </w:rPr>
        <w:t>3</w:t>
      </w:r>
      <w:r w:rsidRPr="00686A6C">
        <w:rPr>
          <w:sz w:val="22"/>
          <w:szCs w:val="22"/>
        </w:rPr>
        <w:t xml:space="preserve">: </w:t>
      </w:r>
      <w:r w:rsidRPr="00686A6C">
        <w:rPr>
          <w:sz w:val="22"/>
          <w:szCs w:val="22"/>
          <w:lang w:eastAsia="zh-CN"/>
        </w:rPr>
        <w:t>In order to support inter UE multiplexing between eMBB and URLLC, where URLLC is using configured grant, enhanced power control mechanism for the URLLC UE shall be supported, e.g.</w:t>
      </w:r>
    </w:p>
    <w:p w14:paraId="1E4EBED6" w14:textId="77777777" w:rsidR="00B22BAE" w:rsidRPr="00686A6C" w:rsidRDefault="00B22BAE" w:rsidP="00B22BAE">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Implicit power control mechanism</w:t>
      </w:r>
    </w:p>
    <w:p w14:paraId="4DFBD6AE" w14:textId="77777777" w:rsidR="00B22BAE" w:rsidRPr="00686A6C" w:rsidRDefault="00B22BAE" w:rsidP="00B22BAE">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The network indicates the scheduled eMBB resources to the URLLC UE and the URLLC adjusts its transmission according to a predefined rules</w:t>
      </w:r>
    </w:p>
    <w:p w14:paraId="5167C13A" w14:textId="77777777" w:rsidR="00B22BAE" w:rsidRPr="00686A6C" w:rsidRDefault="00B22BAE" w:rsidP="00B22BAE">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Explicit power control mechanism,</w:t>
      </w:r>
    </w:p>
    <w:p w14:paraId="146CBD1E" w14:textId="77777777" w:rsidR="00B22BAE" w:rsidRPr="00686A6C" w:rsidRDefault="00B22BAE" w:rsidP="00B22BAE">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Dynamic indication of power control parameters</w:t>
      </w:r>
    </w:p>
    <w:p w14:paraId="2A9FE2B8" w14:textId="77777777" w:rsidR="00B22BAE" w:rsidRPr="00686A6C" w:rsidRDefault="00B22BAE" w:rsidP="006A6049">
      <w:pPr>
        <w:pStyle w:val="afa"/>
        <w:numPr>
          <w:ilvl w:val="1"/>
          <w:numId w:val="9"/>
        </w:numPr>
        <w:adjustRightInd w:val="0"/>
        <w:snapToGrid w:val="0"/>
        <w:spacing w:after="120"/>
        <w:ind w:left="1604" w:hanging="357"/>
        <w:rPr>
          <w:color w:val="000000"/>
        </w:rPr>
      </w:pPr>
      <w:r w:rsidRPr="00686A6C">
        <w:rPr>
          <w:rFonts w:ascii="Times New Roman" w:hAnsi="Times New Roman" w:cs="Times New Roman"/>
          <w:b/>
        </w:rPr>
        <w:t>Enhanced TPC signaling</w:t>
      </w:r>
    </w:p>
    <w:p w14:paraId="15E23489" w14:textId="77777777" w:rsidR="00B22BAE" w:rsidRPr="00686A6C" w:rsidRDefault="00B22BAE" w:rsidP="00B22BAE">
      <w:pPr>
        <w:rPr>
          <w:color w:val="000000"/>
        </w:rPr>
      </w:pPr>
      <w:r w:rsidRPr="00686A6C">
        <w:rPr>
          <w:color w:val="000000"/>
        </w:rPr>
        <w:t xml:space="preserve">To avoid additional specification effort, the signaling mechanism could use the same framework that is designed for the UL cancellation signaling, e.g. group-common DCI, UE specific DCI or sequence design.   </w:t>
      </w:r>
    </w:p>
    <w:p w14:paraId="22063859" w14:textId="312D2431" w:rsidR="00B22BAE" w:rsidRPr="00686A6C" w:rsidRDefault="00B22BAE" w:rsidP="00B22BAE">
      <w:pPr>
        <w:pStyle w:val="a5"/>
        <w:rPr>
          <w:sz w:val="22"/>
          <w:szCs w:val="22"/>
          <w:lang w:eastAsia="zh-CN"/>
        </w:rPr>
      </w:pPr>
      <w:r w:rsidRPr="00686A6C">
        <w:rPr>
          <w:sz w:val="22"/>
          <w:szCs w:val="22"/>
        </w:rPr>
        <w:t xml:space="preserve">Proposal </w:t>
      </w:r>
      <w:r w:rsidR="007F3E8C" w:rsidRPr="00686A6C">
        <w:rPr>
          <w:sz w:val="22"/>
          <w:szCs w:val="22"/>
        </w:rPr>
        <w:t>4</w:t>
      </w:r>
      <w:r w:rsidRPr="00686A6C">
        <w:rPr>
          <w:sz w:val="22"/>
          <w:szCs w:val="22"/>
        </w:rPr>
        <w:t xml:space="preserve">: </w:t>
      </w:r>
      <w:r w:rsidRPr="00686A6C">
        <w:rPr>
          <w:sz w:val="22"/>
          <w:szCs w:val="22"/>
          <w:lang w:eastAsia="zh-CN"/>
        </w:rPr>
        <w:t xml:space="preserve">RAN1 shall strive for a unified signaling framework to carry resource indication for the case of UL cancellation and enhanced power control for grant-free UEs. </w:t>
      </w:r>
    </w:p>
    <w:p w14:paraId="468F10F8" w14:textId="77777777" w:rsidR="001A67C6" w:rsidRPr="00686A6C" w:rsidRDefault="004B565B" w:rsidP="000C59DA">
      <w:pPr>
        <w:pStyle w:val="1"/>
      </w:pPr>
      <w:r w:rsidRPr="00686A6C">
        <w:t>Conclusion</w:t>
      </w:r>
    </w:p>
    <w:p w14:paraId="3A00A2C2" w14:textId="77777777" w:rsidR="00A01386" w:rsidRPr="00686A6C" w:rsidRDefault="000643A8" w:rsidP="000643A8">
      <w:pPr>
        <w:rPr>
          <w:lang w:eastAsia="zh-CN"/>
        </w:rPr>
      </w:pPr>
      <w:r w:rsidRPr="00686A6C">
        <w:rPr>
          <w:rFonts w:hint="eastAsia"/>
          <w:lang w:eastAsia="zh-CN"/>
        </w:rPr>
        <w:t xml:space="preserve">In this contribution, we </w:t>
      </w:r>
      <w:r w:rsidR="00A01386" w:rsidRPr="00686A6C">
        <w:rPr>
          <w:lang w:eastAsia="zh-CN"/>
        </w:rPr>
        <w:t>analyze the possible scenarios and some design details of UL cancelation scheme and UL enhanced power control scheme for inter-UE UL multiplexing between URLLC and eMBB.</w:t>
      </w:r>
    </w:p>
    <w:p w14:paraId="0C8ACAB7" w14:textId="77777777" w:rsidR="0095704C" w:rsidRPr="00686A6C" w:rsidRDefault="0095704C">
      <w:pPr>
        <w:rPr>
          <w:lang w:eastAsia="zh-CN"/>
        </w:rPr>
      </w:pPr>
      <w:r w:rsidRPr="00686A6C">
        <w:rPr>
          <w:lang w:eastAsia="zh-CN"/>
        </w:rPr>
        <w:t>In summary, we make the following observations and proposals:</w:t>
      </w:r>
    </w:p>
    <w:p w14:paraId="5598FDF7" w14:textId="77777777" w:rsidR="008E376B" w:rsidRPr="0010276F" w:rsidRDefault="008E376B" w:rsidP="008E376B">
      <w:pPr>
        <w:spacing w:before="60"/>
        <w:rPr>
          <w:b/>
        </w:rPr>
      </w:pPr>
      <w:r w:rsidRPr="0010276F">
        <w:rPr>
          <w:b/>
        </w:rPr>
        <w:lastRenderedPageBreak/>
        <w:t xml:space="preserve">Observation 1: For UL cancellation there are at least 6 options </w:t>
      </w:r>
      <w:r>
        <w:rPr>
          <w:b/>
        </w:rPr>
        <w:t xml:space="preserve">that </w:t>
      </w:r>
      <w:r w:rsidRPr="0010276F">
        <w:rPr>
          <w:b/>
        </w:rPr>
        <w:t>should be down</w:t>
      </w:r>
      <w:r w:rsidRPr="0010276F">
        <w:rPr>
          <w:rFonts w:hint="eastAsia"/>
          <w:b/>
          <w:lang w:eastAsia="zh-CN"/>
        </w:rPr>
        <w:t>-</w:t>
      </w:r>
      <w:r w:rsidRPr="0010276F">
        <w:rPr>
          <w:b/>
        </w:rPr>
        <w:t xml:space="preserve">selected {PDCCH </w:t>
      </w:r>
      <w:r w:rsidRPr="0010276F">
        <w:rPr>
          <w:rFonts w:hint="eastAsia"/>
          <w:b/>
          <w:lang w:eastAsia="zh-CN"/>
        </w:rPr>
        <w:t>group-common</w:t>
      </w:r>
      <w:r w:rsidRPr="0010276F">
        <w:rPr>
          <w:b/>
        </w:rPr>
        <w:t xml:space="preserve"> cancel, PDCCH </w:t>
      </w:r>
      <w:r w:rsidRPr="0010276F">
        <w:rPr>
          <w:rFonts w:hint="eastAsia"/>
          <w:b/>
          <w:lang w:eastAsia="zh-CN"/>
        </w:rPr>
        <w:t>group-common</w:t>
      </w:r>
      <w:r w:rsidRPr="0010276F">
        <w:rPr>
          <w:b/>
        </w:rPr>
        <w:t xml:space="preserve"> resume, PDCCH UE-specific cancel, PDCCH UE-specific resume, sequence cancel, sequence resume}. </w:t>
      </w:r>
    </w:p>
    <w:p w14:paraId="0DED42DE" w14:textId="622AEF80" w:rsidR="0010276F" w:rsidRDefault="0010276F" w:rsidP="007F3E8C">
      <w:pPr>
        <w:pStyle w:val="af"/>
        <w:spacing w:after="60"/>
        <w:rPr>
          <w:b/>
        </w:rPr>
      </w:pPr>
      <w:r w:rsidRPr="00B80461">
        <w:rPr>
          <w:b/>
          <w:lang w:eastAsia="zh-CN"/>
        </w:rPr>
        <w:t xml:space="preserve">Observation 2: Dynamic power control </w:t>
      </w:r>
      <w:r>
        <w:rPr>
          <w:b/>
          <w:lang w:eastAsia="zh-CN"/>
        </w:rPr>
        <w:t>of the URLLC UE can secure the URLLC performance when its transmission is overlapping with eMBB transmission. At the same time, it reduced in the best eMBB throughput compared to semi-static URLLC power control and scheduling on orthogonal resources</w:t>
      </w:r>
      <w:r>
        <w:rPr>
          <w:lang w:eastAsia="zh-CN"/>
        </w:rPr>
        <w:t>.</w:t>
      </w:r>
    </w:p>
    <w:p w14:paraId="1B467289" w14:textId="77777777" w:rsidR="008E376B" w:rsidRPr="00686A6C" w:rsidRDefault="008E376B" w:rsidP="008E376B">
      <w:pPr>
        <w:pStyle w:val="af"/>
        <w:spacing w:after="60"/>
        <w:rPr>
          <w:b/>
        </w:rPr>
      </w:pPr>
      <w:r w:rsidRPr="00686A6C">
        <w:rPr>
          <w:b/>
        </w:rPr>
        <w:t>Proposal 1:</w:t>
      </w:r>
      <w:r w:rsidRPr="0010276F">
        <w:rPr>
          <w:rFonts w:hint="eastAsia"/>
        </w:rPr>
        <w:t xml:space="preserve"> </w:t>
      </w:r>
      <w:r w:rsidRPr="0010276F">
        <w:rPr>
          <w:b/>
        </w:rPr>
        <w:t xml:space="preserve">RAN1 should down-select regarding </w:t>
      </w:r>
      <w:r>
        <w:rPr>
          <w:b/>
        </w:rPr>
        <w:t>the signaling of the UL cancellation (</w:t>
      </w:r>
      <w:r w:rsidRPr="0010276F">
        <w:rPr>
          <w:b/>
        </w:rPr>
        <w:t>PDCCH or sequence based, group common or UE-specific</w:t>
      </w:r>
      <w:r>
        <w:rPr>
          <w:b/>
        </w:rPr>
        <w:t>)</w:t>
      </w:r>
      <w:r w:rsidRPr="0010276F">
        <w:rPr>
          <w:b/>
        </w:rPr>
        <w:t xml:space="preserve">, </w:t>
      </w:r>
      <w:r>
        <w:rPr>
          <w:b/>
        </w:rPr>
        <w:t xml:space="preserve">and whether or not the </w:t>
      </w:r>
      <w:proofErr w:type="spellStart"/>
      <w:r>
        <w:rPr>
          <w:b/>
        </w:rPr>
        <w:t>eMBB</w:t>
      </w:r>
      <w:proofErr w:type="spellEnd"/>
      <w:r>
        <w:rPr>
          <w:b/>
        </w:rPr>
        <w:t xml:space="preserve"> UE should resume its transmission after the UL cancelation mechanism</w:t>
      </w:r>
      <w:r w:rsidRPr="0010276F">
        <w:rPr>
          <w:b/>
        </w:rPr>
        <w:t>.</w:t>
      </w:r>
    </w:p>
    <w:p w14:paraId="6009431F" w14:textId="77777777" w:rsidR="007F3E8C" w:rsidRPr="00686A6C" w:rsidRDefault="007F3E8C" w:rsidP="006A6049">
      <w:pPr>
        <w:pStyle w:val="a5"/>
        <w:spacing w:after="60"/>
        <w:rPr>
          <w:sz w:val="22"/>
          <w:szCs w:val="22"/>
          <w:lang w:eastAsia="zh-CN"/>
        </w:rPr>
      </w:pPr>
      <w:r w:rsidRPr="00686A6C">
        <w:rPr>
          <w:sz w:val="22"/>
          <w:szCs w:val="22"/>
        </w:rPr>
        <w:t xml:space="preserve">Proposal 2: </w:t>
      </w:r>
      <w:r w:rsidRPr="00686A6C">
        <w:rPr>
          <w:sz w:val="22"/>
          <w:szCs w:val="22"/>
          <w:lang w:eastAsia="zh-CN"/>
        </w:rPr>
        <w:t>In order to support inter UE multiplexing between eMBB and URLLC, an enhanced power control mechanism for the URLLC UE shall be supported, e.g.</w:t>
      </w:r>
    </w:p>
    <w:p w14:paraId="5E60D56D" w14:textId="77777777" w:rsidR="007F3E8C" w:rsidRPr="00686A6C" w:rsidRDefault="007F3E8C" w:rsidP="007F3E8C">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Dynamic indication of power control parameters</w:t>
      </w:r>
    </w:p>
    <w:p w14:paraId="43E89648" w14:textId="77777777" w:rsidR="007F3E8C" w:rsidRPr="00686A6C" w:rsidRDefault="007F3E8C" w:rsidP="007F3E8C">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The gNB can pre-configure two sets of open-loop power control parameters {P0, alpha}. The applicable set is indicated in the scheduling DCI</w:t>
      </w:r>
    </w:p>
    <w:p w14:paraId="4CDA2045" w14:textId="77777777" w:rsidR="007F3E8C" w:rsidRPr="00686A6C" w:rsidRDefault="007F3E8C" w:rsidP="007F3E8C">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Enhanced TPC signaling, e.g.</w:t>
      </w:r>
    </w:p>
    <w:p w14:paraId="6714E848" w14:textId="77777777" w:rsidR="007F3E8C" w:rsidRPr="00686A6C" w:rsidRDefault="007F3E8C" w:rsidP="007F3E8C">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Increasing the number of bits of the TPC command</w:t>
      </w:r>
    </w:p>
    <w:p w14:paraId="281FFD9B" w14:textId="77777777" w:rsidR="007F3E8C" w:rsidRPr="00686A6C" w:rsidRDefault="007F3E8C" w:rsidP="007F3E8C">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Modification of TPC entries</w:t>
      </w:r>
    </w:p>
    <w:p w14:paraId="0CC45CAD" w14:textId="77777777" w:rsidR="007F3E8C" w:rsidRPr="00686A6C" w:rsidRDefault="007F3E8C" w:rsidP="006A6049">
      <w:pPr>
        <w:pStyle w:val="a5"/>
        <w:spacing w:after="60"/>
        <w:rPr>
          <w:sz w:val="22"/>
          <w:szCs w:val="22"/>
          <w:lang w:eastAsia="zh-CN"/>
        </w:rPr>
      </w:pPr>
      <w:r w:rsidRPr="00686A6C">
        <w:rPr>
          <w:sz w:val="22"/>
          <w:szCs w:val="22"/>
        </w:rPr>
        <w:t xml:space="preserve">Proposal 3: </w:t>
      </w:r>
      <w:r w:rsidRPr="00686A6C">
        <w:rPr>
          <w:sz w:val="22"/>
          <w:szCs w:val="22"/>
          <w:lang w:eastAsia="zh-CN"/>
        </w:rPr>
        <w:t>In order to support inter UE multiplexing between eMBB and URLLC, where URLLC is using configured grant, enhanced power control mechanism for the URLLC UE shall be supported, e.g.</w:t>
      </w:r>
    </w:p>
    <w:p w14:paraId="64242220" w14:textId="77777777" w:rsidR="007F3E8C" w:rsidRPr="00686A6C" w:rsidRDefault="007F3E8C" w:rsidP="007F3E8C">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Implicit power control mechanism</w:t>
      </w:r>
    </w:p>
    <w:p w14:paraId="593E1830" w14:textId="77777777" w:rsidR="007F3E8C" w:rsidRPr="00686A6C" w:rsidRDefault="007F3E8C" w:rsidP="007F3E8C">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The network indicates the scheduled eMBB resources to the URLLC UE and the URLLC adjusts its transmission according to a predefined rules</w:t>
      </w:r>
    </w:p>
    <w:p w14:paraId="3E32DF3A" w14:textId="77777777" w:rsidR="007F3E8C" w:rsidRPr="00686A6C" w:rsidRDefault="007F3E8C" w:rsidP="007F3E8C">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Explicit power control mechanism,</w:t>
      </w:r>
    </w:p>
    <w:p w14:paraId="40AA7C3A" w14:textId="77777777" w:rsidR="007F3E8C" w:rsidRPr="00686A6C" w:rsidRDefault="007F3E8C" w:rsidP="007F3E8C">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Dynamic indication of power control parameters</w:t>
      </w:r>
    </w:p>
    <w:p w14:paraId="676C93D6" w14:textId="77777777" w:rsidR="007F3E8C" w:rsidRPr="00686A6C" w:rsidRDefault="007F3E8C" w:rsidP="007F3E8C">
      <w:pPr>
        <w:pStyle w:val="afa"/>
        <w:numPr>
          <w:ilvl w:val="1"/>
          <w:numId w:val="9"/>
        </w:numPr>
        <w:adjustRightInd w:val="0"/>
        <w:snapToGrid w:val="0"/>
        <w:rPr>
          <w:color w:val="000000"/>
        </w:rPr>
      </w:pPr>
      <w:r w:rsidRPr="00686A6C">
        <w:rPr>
          <w:rFonts w:ascii="Times New Roman" w:hAnsi="Times New Roman" w:cs="Times New Roman"/>
          <w:b/>
        </w:rPr>
        <w:t>Enhanced TPC signaling</w:t>
      </w:r>
    </w:p>
    <w:p w14:paraId="521B0749" w14:textId="5D13EA3E" w:rsidR="0008380F" w:rsidRDefault="007F3E8C" w:rsidP="006A6049">
      <w:pPr>
        <w:spacing w:before="60"/>
        <w:rPr>
          <w:b/>
          <w:lang w:eastAsia="zh-CN"/>
        </w:rPr>
      </w:pPr>
      <w:bookmarkStart w:id="5" w:name="_Ref124589665"/>
      <w:bookmarkStart w:id="6" w:name="_Ref71620620"/>
      <w:bookmarkStart w:id="7" w:name="_Ref124671424"/>
      <w:r w:rsidRPr="00686A6C">
        <w:rPr>
          <w:b/>
        </w:rPr>
        <w:t xml:space="preserve">Proposal 4: </w:t>
      </w:r>
      <w:r w:rsidRPr="00686A6C">
        <w:rPr>
          <w:b/>
          <w:lang w:eastAsia="zh-CN"/>
        </w:rPr>
        <w:t xml:space="preserve">RAN1 shall strive for a unified signaling framework to carry resource indication for the case of UL cancellation and enhanced power control for grant-free UEs. </w:t>
      </w:r>
    </w:p>
    <w:p w14:paraId="1143D8C3" w14:textId="77777777" w:rsidR="006A6049" w:rsidRPr="00686A6C" w:rsidRDefault="006A6049" w:rsidP="006A6049">
      <w:pPr>
        <w:spacing w:before="60"/>
        <w:rPr>
          <w:b/>
          <w:lang w:val="en-GB"/>
        </w:rPr>
      </w:pPr>
    </w:p>
    <w:p w14:paraId="2E29349C" w14:textId="77777777" w:rsidR="00EE2AB0" w:rsidRPr="00686A6C" w:rsidRDefault="00EE2AB0" w:rsidP="00EE2AB0">
      <w:pPr>
        <w:pStyle w:val="1"/>
        <w:numPr>
          <w:ilvl w:val="0"/>
          <w:numId w:val="0"/>
        </w:numPr>
        <w:ind w:left="432" w:hanging="432"/>
        <w:rPr>
          <w:color w:val="000000"/>
        </w:rPr>
      </w:pPr>
      <w:r w:rsidRPr="00686A6C">
        <w:rPr>
          <w:color w:val="000000"/>
        </w:rPr>
        <w:t>References</w:t>
      </w:r>
      <w:bookmarkEnd w:id="2"/>
      <w:bookmarkEnd w:id="5"/>
      <w:bookmarkEnd w:id="6"/>
      <w:bookmarkEnd w:id="7"/>
    </w:p>
    <w:p w14:paraId="43AF6189" w14:textId="268882D0" w:rsidR="009666A0" w:rsidRPr="00686A6C" w:rsidRDefault="009666A0" w:rsidP="00B33024">
      <w:pPr>
        <w:pStyle w:val="References"/>
        <w:numPr>
          <w:ilvl w:val="0"/>
          <w:numId w:val="7"/>
        </w:numPr>
        <w:tabs>
          <w:tab w:val="left" w:pos="420"/>
        </w:tabs>
        <w:adjustRightInd w:val="0"/>
        <w:spacing w:after="0"/>
        <w:rPr>
          <w:sz w:val="22"/>
          <w:szCs w:val="20"/>
          <w:lang w:eastAsia="zh-CN"/>
        </w:rPr>
      </w:pPr>
      <w:r w:rsidRPr="00686A6C">
        <w:rPr>
          <w:sz w:val="22"/>
          <w:szCs w:val="20"/>
          <w:lang w:eastAsia="zh-CN"/>
        </w:rPr>
        <w:t xml:space="preserve">RP-190726, “New WID proposal-PHY enhancements for NR URLLC”, </w:t>
      </w:r>
      <w:r w:rsidR="007D614E" w:rsidRPr="00686A6C">
        <w:rPr>
          <w:sz w:val="22"/>
          <w:szCs w:val="20"/>
          <w:lang w:eastAsia="zh-CN"/>
        </w:rPr>
        <w:t>RAN#83, Shenzhen, China, March 18-21</w:t>
      </w:r>
    </w:p>
    <w:p w14:paraId="1EDB3FED" w14:textId="22EE1F40" w:rsidR="00541AA7" w:rsidRPr="00686A6C" w:rsidRDefault="00541AA7" w:rsidP="00B33024">
      <w:pPr>
        <w:pStyle w:val="References"/>
        <w:numPr>
          <w:ilvl w:val="0"/>
          <w:numId w:val="7"/>
        </w:numPr>
        <w:tabs>
          <w:tab w:val="left" w:pos="420"/>
        </w:tabs>
        <w:adjustRightInd w:val="0"/>
        <w:spacing w:after="0"/>
        <w:rPr>
          <w:sz w:val="22"/>
          <w:szCs w:val="20"/>
          <w:lang w:eastAsia="zh-CN"/>
        </w:rPr>
      </w:pPr>
      <w:r w:rsidRPr="00686A6C">
        <w:rPr>
          <w:rFonts w:hint="eastAsia"/>
          <w:sz w:val="22"/>
          <w:szCs w:val="20"/>
          <w:lang w:eastAsia="zh-CN"/>
        </w:rPr>
        <w:t>TR 38.824_v2.0.0 Chapter</w:t>
      </w:r>
      <w:r w:rsidR="0055564D" w:rsidRPr="00686A6C">
        <w:rPr>
          <w:sz w:val="22"/>
          <w:szCs w:val="20"/>
          <w:lang w:eastAsia="zh-CN"/>
        </w:rPr>
        <w:t xml:space="preserve"> 7 UL inter-UE Tx prioritization/multiplexing</w:t>
      </w:r>
    </w:p>
    <w:p w14:paraId="269C909E" w14:textId="0CF16FC4" w:rsidR="001842B3" w:rsidRPr="00686A6C" w:rsidRDefault="001842B3" w:rsidP="001842B3">
      <w:pPr>
        <w:pStyle w:val="References"/>
        <w:numPr>
          <w:ilvl w:val="0"/>
          <w:numId w:val="7"/>
        </w:numPr>
        <w:tabs>
          <w:tab w:val="left" w:pos="420"/>
        </w:tabs>
        <w:adjustRightInd w:val="0"/>
        <w:spacing w:after="0"/>
        <w:rPr>
          <w:sz w:val="22"/>
          <w:szCs w:val="20"/>
          <w:lang w:eastAsia="zh-CN"/>
        </w:rPr>
      </w:pPr>
      <w:r w:rsidRPr="00686A6C">
        <w:rPr>
          <w:sz w:val="22"/>
          <w:szCs w:val="20"/>
          <w:lang w:eastAsia="zh-CN"/>
        </w:rPr>
        <w:t>R1-1902420, “</w:t>
      </w:r>
      <w:r w:rsidRPr="00686A6C">
        <w:rPr>
          <w:rFonts w:cs="Arial" w:hint="eastAsia"/>
          <w:sz w:val="22"/>
          <w:szCs w:val="22"/>
          <w:lang w:eastAsia="zh-CN"/>
        </w:rPr>
        <w:t xml:space="preserve">Consideration on </w:t>
      </w:r>
      <w:r w:rsidRPr="00686A6C">
        <w:rPr>
          <w:rFonts w:eastAsia="宋体" w:cs="Arial"/>
          <w:sz w:val="22"/>
          <w:szCs w:val="22"/>
          <w:lang w:eastAsia="zh-CN"/>
        </w:rPr>
        <w:t>UL inter UE Tx prioritization</w:t>
      </w:r>
      <w:r w:rsidRPr="00686A6C">
        <w:rPr>
          <w:rFonts w:eastAsia="宋体" w:cs="Arial" w:hint="eastAsia"/>
          <w:sz w:val="22"/>
          <w:szCs w:val="22"/>
          <w:lang w:eastAsia="zh-CN"/>
        </w:rPr>
        <w:t xml:space="preserve"> and multiplexing</w:t>
      </w:r>
      <w:r w:rsidRPr="00686A6C">
        <w:rPr>
          <w:sz w:val="22"/>
          <w:szCs w:val="20"/>
          <w:lang w:eastAsia="zh-CN"/>
        </w:rPr>
        <w:t>”, OPPO, TSG-RAN-WG1#96, Athens, Greece, February 25th – March 1st , 2019</w:t>
      </w:r>
    </w:p>
    <w:p w14:paraId="25D40301" w14:textId="51840A77" w:rsidR="001842B3" w:rsidRPr="00686A6C" w:rsidRDefault="001842B3" w:rsidP="001842B3">
      <w:pPr>
        <w:pStyle w:val="References"/>
        <w:numPr>
          <w:ilvl w:val="0"/>
          <w:numId w:val="7"/>
        </w:numPr>
        <w:tabs>
          <w:tab w:val="left" w:pos="420"/>
        </w:tabs>
        <w:adjustRightInd w:val="0"/>
        <w:spacing w:after="0"/>
        <w:rPr>
          <w:sz w:val="22"/>
          <w:szCs w:val="22"/>
        </w:rPr>
      </w:pPr>
      <w:r w:rsidRPr="00686A6C">
        <w:rPr>
          <w:sz w:val="22"/>
          <w:szCs w:val="22"/>
          <w:lang w:eastAsia="zh-CN"/>
        </w:rPr>
        <w:t>R1-1901561, “UL inter-UE transmission prioritization and multiplexing”, Huawei, RAN1-WG1#96</w:t>
      </w:r>
      <w:r w:rsidRPr="00686A6C">
        <w:rPr>
          <w:sz w:val="22"/>
          <w:szCs w:val="22"/>
        </w:rPr>
        <w:t xml:space="preserve">, Athens, Greece, </w:t>
      </w:r>
      <w:r w:rsidRPr="00686A6C">
        <w:rPr>
          <w:sz w:val="22"/>
          <w:szCs w:val="22"/>
          <w:lang w:eastAsia="zh-CN"/>
        </w:rPr>
        <w:t>February</w:t>
      </w:r>
      <w:r w:rsidRPr="00686A6C">
        <w:rPr>
          <w:sz w:val="22"/>
          <w:szCs w:val="22"/>
        </w:rPr>
        <w:t xml:space="preserve"> 25th – March 1st, 2019</w:t>
      </w:r>
    </w:p>
    <w:p w14:paraId="44400792" w14:textId="38DBAE24" w:rsidR="006A6490" w:rsidRPr="00686A6C" w:rsidRDefault="008458C6" w:rsidP="00B33024">
      <w:pPr>
        <w:pStyle w:val="References"/>
        <w:numPr>
          <w:ilvl w:val="0"/>
          <w:numId w:val="7"/>
        </w:numPr>
        <w:tabs>
          <w:tab w:val="left" w:pos="420"/>
        </w:tabs>
        <w:adjustRightInd w:val="0"/>
        <w:spacing w:after="0"/>
        <w:rPr>
          <w:sz w:val="22"/>
          <w:szCs w:val="20"/>
          <w:lang w:eastAsia="zh-CN"/>
        </w:rPr>
      </w:pPr>
      <w:r w:rsidRPr="00686A6C">
        <w:rPr>
          <w:sz w:val="22"/>
          <w:szCs w:val="20"/>
          <w:lang w:eastAsia="zh-CN"/>
        </w:rPr>
        <w:t>TS 38213_</w:t>
      </w:r>
      <w:r w:rsidR="0030577C" w:rsidRPr="00686A6C">
        <w:rPr>
          <w:sz w:val="22"/>
          <w:szCs w:val="20"/>
          <w:lang w:eastAsia="zh-CN"/>
        </w:rPr>
        <w:t>v15.</w:t>
      </w:r>
      <w:r w:rsidR="009827E4" w:rsidRPr="00686A6C">
        <w:rPr>
          <w:sz w:val="22"/>
          <w:szCs w:val="20"/>
          <w:lang w:eastAsia="zh-CN"/>
        </w:rPr>
        <w:t>4</w:t>
      </w:r>
      <w:r w:rsidR="0030577C" w:rsidRPr="00686A6C">
        <w:rPr>
          <w:sz w:val="22"/>
          <w:szCs w:val="20"/>
          <w:lang w:eastAsia="zh-CN"/>
        </w:rPr>
        <w:t>.0</w:t>
      </w:r>
      <w:r w:rsidRPr="00686A6C">
        <w:rPr>
          <w:sz w:val="22"/>
          <w:szCs w:val="20"/>
          <w:lang w:eastAsia="zh-CN"/>
        </w:rPr>
        <w:t>. Chapter 7 Uplink Power control. Table 7.1.1-1</w:t>
      </w:r>
    </w:p>
    <w:p w14:paraId="58A0180D" w14:textId="67E37273" w:rsidR="00F60A08" w:rsidRPr="00686A6C" w:rsidRDefault="00F60A08" w:rsidP="00A01386">
      <w:pPr>
        <w:pStyle w:val="afa"/>
        <w:numPr>
          <w:ilvl w:val="0"/>
          <w:numId w:val="7"/>
        </w:numPr>
        <w:rPr>
          <w:rFonts w:ascii="Times New Roman" w:hAnsi="Times New Roman" w:cs="Times New Roman"/>
          <w:szCs w:val="20"/>
        </w:rPr>
      </w:pPr>
      <w:r w:rsidRPr="00686A6C">
        <w:rPr>
          <w:rFonts w:ascii="Times New Roman" w:hAnsi="Times New Roman" w:cs="Times New Roman" w:hint="eastAsia"/>
          <w:szCs w:val="20"/>
        </w:rPr>
        <w:t>R1-</w:t>
      </w:r>
      <w:r w:rsidR="00A01386" w:rsidRPr="00686A6C">
        <w:rPr>
          <w:rFonts w:ascii="Times New Roman" w:hAnsi="Times New Roman" w:cs="Times New Roman"/>
          <w:szCs w:val="20"/>
        </w:rPr>
        <w:t>1901553</w:t>
      </w:r>
      <w:r w:rsidRPr="00686A6C">
        <w:rPr>
          <w:rFonts w:ascii="Times New Roman" w:hAnsi="Times New Roman" w:cs="Times New Roman"/>
          <w:szCs w:val="20"/>
        </w:rPr>
        <w:t>, “</w:t>
      </w:r>
      <w:r w:rsidR="00A01386" w:rsidRPr="00686A6C">
        <w:rPr>
          <w:rFonts w:ascii="Times New Roman" w:hAnsi="Times New Roman" w:cs="Times New Roman"/>
          <w:szCs w:val="20"/>
        </w:rPr>
        <w:t>Baseline performance achievable with Rel-15 URLLC for R15 enabled cases</w:t>
      </w:r>
      <w:r w:rsidRPr="00686A6C">
        <w:rPr>
          <w:rFonts w:ascii="Times New Roman" w:hAnsi="Times New Roman" w:cs="Times New Roman"/>
          <w:szCs w:val="20"/>
        </w:rPr>
        <w:t>”, RAN1-WG1#</w:t>
      </w:r>
      <w:r w:rsidR="00A01386" w:rsidRPr="00686A6C">
        <w:rPr>
          <w:rFonts w:ascii="Times New Roman" w:hAnsi="Times New Roman" w:cs="Times New Roman"/>
          <w:szCs w:val="20"/>
        </w:rPr>
        <w:t>96</w:t>
      </w:r>
      <w:r w:rsidRPr="00686A6C">
        <w:rPr>
          <w:rFonts w:ascii="Times New Roman" w:hAnsi="Times New Roman" w:cs="Times New Roman"/>
          <w:szCs w:val="20"/>
        </w:rPr>
        <w:t xml:space="preserve">, </w:t>
      </w:r>
      <w:r w:rsidR="00A01386" w:rsidRPr="00686A6C">
        <w:rPr>
          <w:rFonts w:ascii="Times New Roman" w:hAnsi="Times New Roman" w:cs="Times New Roman"/>
          <w:szCs w:val="20"/>
        </w:rPr>
        <w:t>Athen</w:t>
      </w:r>
      <w:r w:rsidR="009827E4" w:rsidRPr="00686A6C">
        <w:rPr>
          <w:rFonts w:ascii="Times New Roman" w:hAnsi="Times New Roman" w:cs="Times New Roman"/>
          <w:szCs w:val="20"/>
        </w:rPr>
        <w:t>s</w:t>
      </w:r>
      <w:r w:rsidRPr="00686A6C">
        <w:rPr>
          <w:rFonts w:ascii="Times New Roman" w:hAnsi="Times New Roman" w:cs="Times New Roman"/>
          <w:szCs w:val="20"/>
        </w:rPr>
        <w:t xml:space="preserve">, </w:t>
      </w:r>
      <w:r w:rsidR="009827E4" w:rsidRPr="00686A6C">
        <w:rPr>
          <w:rFonts w:ascii="Times New Roman" w:hAnsi="Times New Roman" w:cs="Times New Roman"/>
          <w:szCs w:val="20"/>
        </w:rPr>
        <w:t>Greece</w:t>
      </w:r>
      <w:r w:rsidRPr="00686A6C">
        <w:rPr>
          <w:rFonts w:ascii="Times New Roman" w:hAnsi="Times New Roman" w:cs="Times New Roman"/>
          <w:szCs w:val="20"/>
        </w:rPr>
        <w:t xml:space="preserve">, </w:t>
      </w:r>
      <w:r w:rsidR="009827E4" w:rsidRPr="00686A6C">
        <w:rPr>
          <w:rFonts w:ascii="Times New Roman" w:hAnsi="Times New Roman" w:cs="Times New Roman"/>
          <w:szCs w:val="20"/>
        </w:rPr>
        <w:t>February 25</w:t>
      </w:r>
      <w:r w:rsidRPr="00686A6C">
        <w:rPr>
          <w:rFonts w:ascii="Times New Roman" w:hAnsi="Times New Roman" w:cs="Times New Roman"/>
          <w:szCs w:val="20"/>
        </w:rPr>
        <w:t xml:space="preserve">th – </w:t>
      </w:r>
      <w:r w:rsidR="009827E4" w:rsidRPr="00686A6C">
        <w:rPr>
          <w:rFonts w:ascii="Times New Roman" w:hAnsi="Times New Roman" w:cs="Times New Roman"/>
          <w:szCs w:val="20"/>
        </w:rPr>
        <w:t xml:space="preserve">March 1st </w:t>
      </w:r>
      <w:r w:rsidRPr="00686A6C">
        <w:rPr>
          <w:rFonts w:ascii="Times New Roman" w:hAnsi="Times New Roman" w:cs="Times New Roman"/>
          <w:szCs w:val="20"/>
        </w:rPr>
        <w:t>, 201</w:t>
      </w:r>
      <w:r w:rsidR="009827E4" w:rsidRPr="00686A6C">
        <w:rPr>
          <w:rFonts w:ascii="Times New Roman" w:hAnsi="Times New Roman" w:cs="Times New Roman"/>
          <w:szCs w:val="20"/>
        </w:rPr>
        <w:t>9</w:t>
      </w:r>
    </w:p>
    <w:p w14:paraId="37334AA9" w14:textId="77777777" w:rsidR="00B70E48" w:rsidRDefault="00B70E48" w:rsidP="00D00FB5">
      <w:pPr>
        <w:pStyle w:val="1"/>
        <w:pageBreakBefore/>
        <w:numPr>
          <w:ilvl w:val="0"/>
          <w:numId w:val="0"/>
        </w:numPr>
        <w:spacing w:before="0" w:after="60"/>
        <w:rPr>
          <w:sz w:val="32"/>
          <w:lang w:val="en-US" w:eastAsia="ko-KR"/>
        </w:rPr>
      </w:pPr>
      <w:bookmarkStart w:id="8" w:name="_GoBack"/>
      <w:bookmarkEnd w:id="8"/>
      <w:r>
        <w:rPr>
          <w:sz w:val="32"/>
          <w:lang w:val="en-US" w:eastAsia="ko-KR"/>
        </w:rPr>
        <w:lastRenderedPageBreak/>
        <w:t>Appendix</w:t>
      </w:r>
    </w:p>
    <w:p w14:paraId="45C4074B" w14:textId="77777777" w:rsidR="00B70E48" w:rsidRPr="00551D27" w:rsidRDefault="00B70E48" w:rsidP="00B70E48">
      <w:pPr>
        <w:jc w:val="center"/>
        <w:rPr>
          <w:b/>
          <w:lang w:eastAsia="ko-KR"/>
        </w:rPr>
      </w:pPr>
      <w:r>
        <w:rPr>
          <w:rFonts w:hint="eastAsia"/>
          <w:b/>
          <w:lang w:eastAsia="ko-KR"/>
        </w:rPr>
        <w:t>Table 3. S</w:t>
      </w:r>
      <w:r w:rsidRPr="00551D27">
        <w:rPr>
          <w:rFonts w:hint="eastAsia"/>
          <w:b/>
          <w:lang w:eastAsia="ko-KR"/>
        </w:rPr>
        <w:t>LS evaluation assumptions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70E48" w:rsidRPr="00A87270" w14:paraId="5FC33247" w14:textId="77777777" w:rsidTr="00E0032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C58902E" w14:textId="77777777" w:rsidR="00B70E48" w:rsidRPr="00A87270" w:rsidRDefault="00B70E48" w:rsidP="00E00325">
            <w:pPr>
              <w:spacing w:after="0"/>
              <w:ind w:left="720" w:hanging="720"/>
              <w:rPr>
                <w:lang w:eastAsia="zh-CN"/>
              </w:rPr>
            </w:pPr>
            <w:r>
              <w:rPr>
                <w:lang w:eastAsia="zh-CN"/>
              </w:rPr>
              <w:t>C</w:t>
            </w:r>
            <w:r>
              <w:rPr>
                <w:rFonts w:hint="eastAsia"/>
                <w:lang w:eastAsia="zh-CN"/>
              </w:rPr>
              <w:t xml:space="preserve">arrier </w:t>
            </w:r>
            <w:r>
              <w:rPr>
                <w:lang w:eastAsia="zh-CN"/>
              </w:rPr>
              <w:t>frequency</w:t>
            </w:r>
          </w:p>
        </w:tc>
        <w:tc>
          <w:tcPr>
            <w:tcW w:w="5208" w:type="dxa"/>
            <w:tcBorders>
              <w:top w:val="single" w:sz="4" w:space="0" w:color="auto"/>
              <w:left w:val="single" w:sz="4" w:space="0" w:color="auto"/>
              <w:bottom w:val="single" w:sz="4" w:space="0" w:color="auto"/>
              <w:right w:val="single" w:sz="4" w:space="0" w:color="auto"/>
            </w:tcBorders>
          </w:tcPr>
          <w:p w14:paraId="3C9FF693" w14:textId="77777777" w:rsidR="00B70E48" w:rsidRDefault="00B70E48" w:rsidP="00E00325">
            <w:pPr>
              <w:overflowPunct w:val="0"/>
              <w:spacing w:after="0"/>
              <w:textAlignment w:val="baseline"/>
              <w:rPr>
                <w:lang w:eastAsia="zh-CN"/>
              </w:rPr>
            </w:pPr>
            <w:r>
              <w:rPr>
                <w:rFonts w:hint="eastAsia"/>
                <w:lang w:eastAsia="zh-CN"/>
              </w:rPr>
              <w:t>4GHz</w:t>
            </w:r>
          </w:p>
        </w:tc>
      </w:tr>
      <w:tr w:rsidR="00B70E48" w:rsidRPr="00A87270" w14:paraId="0BEDB4BC" w14:textId="77777777" w:rsidTr="00E0032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E6CB591" w14:textId="77777777" w:rsidR="00B70E48" w:rsidRPr="00A87270" w:rsidRDefault="00B70E48" w:rsidP="00E00325">
            <w:pPr>
              <w:spacing w:after="0"/>
              <w:ind w:left="720" w:hanging="720"/>
            </w:pPr>
            <w:r w:rsidRPr="00A87270">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0B7E6B79" w14:textId="77777777" w:rsidR="00B70E48" w:rsidRPr="00A87270" w:rsidRDefault="00B70E48" w:rsidP="00E00325">
            <w:pPr>
              <w:overflowPunct w:val="0"/>
              <w:spacing w:after="0"/>
              <w:textAlignment w:val="baseline"/>
              <w:rPr>
                <w:lang w:eastAsia="ko-KR"/>
              </w:rPr>
            </w:pPr>
            <w:r>
              <w:rPr>
                <w:lang w:eastAsia="ja-JP"/>
              </w:rPr>
              <w:t>7 x 3 cell deployment</w:t>
            </w:r>
          </w:p>
        </w:tc>
      </w:tr>
      <w:tr w:rsidR="00B70E48" w:rsidRPr="00A87270" w14:paraId="3F76BA94" w14:textId="77777777" w:rsidTr="00E0032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93B577B" w14:textId="77777777" w:rsidR="00B70E48" w:rsidRPr="00A87270" w:rsidRDefault="00B70E48" w:rsidP="00E00325">
            <w:pPr>
              <w:spacing w:after="0"/>
              <w:ind w:left="720" w:hanging="720"/>
              <w:rPr>
                <w:lang w:eastAsia="ja-JP"/>
              </w:rPr>
            </w:pPr>
            <w:r>
              <w:rPr>
                <w:rFonts w:hint="eastAsia"/>
                <w:lang w:eastAsia="ko-KR"/>
              </w:rPr>
              <w:t>Number of UE</w:t>
            </w:r>
            <w:r>
              <w:rPr>
                <w:lang w:eastAsia="ko-KR"/>
              </w:rPr>
              <w:t xml:space="preserve"> in a cell</w:t>
            </w:r>
          </w:p>
        </w:tc>
        <w:tc>
          <w:tcPr>
            <w:tcW w:w="5208" w:type="dxa"/>
            <w:tcBorders>
              <w:top w:val="single" w:sz="4" w:space="0" w:color="auto"/>
              <w:left w:val="single" w:sz="4" w:space="0" w:color="auto"/>
              <w:bottom w:val="single" w:sz="4" w:space="0" w:color="auto"/>
              <w:right w:val="single" w:sz="4" w:space="0" w:color="auto"/>
            </w:tcBorders>
            <w:vAlign w:val="center"/>
          </w:tcPr>
          <w:p w14:paraId="3497D297" w14:textId="77777777" w:rsidR="00B70E48" w:rsidRPr="00A87270" w:rsidRDefault="00B70E48" w:rsidP="00E00325">
            <w:pPr>
              <w:spacing w:after="0"/>
              <w:ind w:left="720" w:hanging="720"/>
              <w:rPr>
                <w:lang w:eastAsia="zh-CN"/>
              </w:rPr>
            </w:pPr>
            <w:r>
              <w:rPr>
                <w:lang w:eastAsia="ko-KR"/>
              </w:rPr>
              <w:t>5 URLLC UEs , 2 eMBB UEs</w:t>
            </w:r>
          </w:p>
        </w:tc>
      </w:tr>
      <w:tr w:rsidR="00B70E48" w:rsidRPr="00A87270" w14:paraId="16A1D7B5" w14:textId="77777777" w:rsidTr="00E0032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E0A3CB" w14:textId="77777777" w:rsidR="00B70E48" w:rsidRPr="00A87270" w:rsidRDefault="00B70E48" w:rsidP="00E00325">
            <w:pPr>
              <w:spacing w:after="0"/>
              <w:ind w:left="720" w:hanging="720"/>
              <w:rPr>
                <w:lang w:eastAsia="zh-CN"/>
              </w:rPr>
            </w:pPr>
            <w:r w:rsidRPr="00A87270">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6CF88F64" w14:textId="77777777" w:rsidR="00B70E48" w:rsidRPr="00A87270" w:rsidRDefault="00B70E48" w:rsidP="00E00325">
            <w:pPr>
              <w:spacing w:after="0"/>
              <w:rPr>
                <w:highlight w:val="yellow"/>
                <w:lang w:eastAsia="zh-CN"/>
              </w:rPr>
            </w:pPr>
            <w:r w:rsidRPr="00A87270">
              <w:rPr>
                <w:lang w:eastAsia="ja-JP"/>
              </w:rPr>
              <w:t xml:space="preserve">MMSE </w:t>
            </w:r>
          </w:p>
        </w:tc>
      </w:tr>
      <w:tr w:rsidR="00B70E48" w:rsidRPr="00A87270" w14:paraId="6D0BF2AA" w14:textId="77777777" w:rsidTr="00E0032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9DCEF47" w14:textId="77777777" w:rsidR="00B70E48" w:rsidRPr="00A87270" w:rsidRDefault="00B70E48" w:rsidP="00E00325">
            <w:pPr>
              <w:spacing w:after="0"/>
              <w:ind w:left="720" w:hanging="720"/>
              <w:rPr>
                <w:lang w:eastAsia="zh-CN"/>
              </w:rPr>
            </w:pPr>
            <w:r w:rsidRPr="00A87270">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0BD45D4C" w14:textId="77777777" w:rsidR="00B70E48" w:rsidRPr="005046E1" w:rsidRDefault="00B70E48" w:rsidP="00E00325">
            <w:pPr>
              <w:spacing w:after="0"/>
              <w:rPr>
                <w:rFonts w:eastAsia="等线"/>
                <w:lang w:eastAsia="zh-CN"/>
              </w:rPr>
            </w:pPr>
            <w:r w:rsidRPr="00A87270">
              <w:rPr>
                <w:lang w:eastAsia="zh-CN"/>
              </w:rPr>
              <w:t>40 MHz</w:t>
            </w:r>
          </w:p>
        </w:tc>
      </w:tr>
      <w:tr w:rsidR="00B70E48" w:rsidRPr="00A87270" w14:paraId="2A8F3E22" w14:textId="77777777" w:rsidTr="00E0032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E695D96" w14:textId="77777777" w:rsidR="00B70E48" w:rsidRPr="0030261F" w:rsidRDefault="00B70E48" w:rsidP="00E00325">
            <w:pPr>
              <w:spacing w:after="0"/>
              <w:ind w:left="720" w:hanging="720"/>
              <w:rPr>
                <w:lang w:eastAsia="zh-CN"/>
              </w:rPr>
            </w:pPr>
            <w:r w:rsidRPr="00A87270">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2B38512F" w14:textId="77777777" w:rsidR="00B70E48" w:rsidRPr="00A87270" w:rsidRDefault="00B70E48" w:rsidP="00E00325">
            <w:pPr>
              <w:spacing w:after="0"/>
              <w:rPr>
                <w:lang w:eastAsia="zh-CN"/>
              </w:rPr>
            </w:pPr>
            <w:r w:rsidRPr="00A87270">
              <w:rPr>
                <w:lang w:eastAsia="zh-CN"/>
              </w:rPr>
              <w:t>30 kHz</w:t>
            </w:r>
          </w:p>
        </w:tc>
      </w:tr>
      <w:tr w:rsidR="00B70E48" w:rsidRPr="00A87270" w14:paraId="3823EFA4" w14:textId="77777777" w:rsidTr="00E0032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44F71D2" w14:textId="77777777" w:rsidR="00B70E48" w:rsidRDefault="00B70E48" w:rsidP="00E00325">
            <w:pPr>
              <w:spacing w:after="0"/>
              <w:ind w:left="720" w:hanging="720"/>
              <w:rPr>
                <w:lang w:eastAsia="ko-KR"/>
              </w:rPr>
            </w:pPr>
            <w:r>
              <w:rPr>
                <w:lang w:eastAsia="ko-KR"/>
              </w:rPr>
              <w:t>URLLC</w:t>
            </w:r>
            <w:r>
              <w:rPr>
                <w:rFonts w:hint="eastAsia"/>
                <w:lang w:eastAsia="ko-KR"/>
              </w:rPr>
              <w:t xml:space="preserve">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06CE6C78" w14:textId="77777777" w:rsidR="00B70E48" w:rsidRPr="003F1642" w:rsidRDefault="00B70E48" w:rsidP="00E00325">
            <w:pPr>
              <w:spacing w:after="0"/>
              <w:ind w:left="720" w:hanging="720"/>
              <w:rPr>
                <w:lang w:eastAsia="zh-CN"/>
              </w:rPr>
            </w:pPr>
            <w:r w:rsidRPr="003F1642">
              <w:t xml:space="preserve">FTP model 3 </w:t>
            </w:r>
          </w:p>
        </w:tc>
      </w:tr>
      <w:tr w:rsidR="00B70E48" w:rsidRPr="00A87270" w14:paraId="5F8BFF52" w14:textId="77777777" w:rsidTr="00E0032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5AD3B52" w14:textId="77777777" w:rsidR="00B70E48" w:rsidRDefault="00B70E48" w:rsidP="00E00325">
            <w:pPr>
              <w:spacing w:after="0"/>
              <w:ind w:left="720" w:hanging="720"/>
              <w:rPr>
                <w:lang w:eastAsia="zh-CN"/>
              </w:rPr>
            </w:pPr>
            <w:r>
              <w:rPr>
                <w:rFonts w:hint="eastAsia"/>
                <w:lang w:eastAsia="zh-CN"/>
              </w:rPr>
              <w:t>URLLC</w:t>
            </w:r>
            <w:r>
              <w:rPr>
                <w:lang w:eastAsia="zh-CN"/>
              </w:rPr>
              <w:t xml:space="preserve"> packets</w:t>
            </w:r>
            <w:r>
              <w:rPr>
                <w:rFonts w:hint="eastAsia"/>
                <w:lang w:eastAsia="zh-CN"/>
              </w:rPr>
              <w:t xml:space="preserve"> arrival rate</w:t>
            </w:r>
          </w:p>
        </w:tc>
        <w:tc>
          <w:tcPr>
            <w:tcW w:w="5208" w:type="dxa"/>
            <w:tcBorders>
              <w:top w:val="single" w:sz="4" w:space="0" w:color="auto"/>
              <w:left w:val="single" w:sz="4" w:space="0" w:color="auto"/>
              <w:bottom w:val="single" w:sz="4" w:space="0" w:color="auto"/>
              <w:right w:val="single" w:sz="4" w:space="0" w:color="auto"/>
            </w:tcBorders>
            <w:vAlign w:val="center"/>
          </w:tcPr>
          <w:p w14:paraId="71C9A356" w14:textId="77777777" w:rsidR="00B70E48" w:rsidRPr="003F1642" w:rsidRDefault="00B70E48" w:rsidP="00E00325">
            <w:pPr>
              <w:spacing w:after="0"/>
              <w:ind w:left="720" w:hanging="720"/>
            </w:pPr>
            <w:r>
              <w:t>120 p/s</w:t>
            </w:r>
          </w:p>
        </w:tc>
      </w:tr>
      <w:tr w:rsidR="00B70E48" w:rsidRPr="00A87270" w14:paraId="10E5D052" w14:textId="77777777" w:rsidTr="00E0032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CEC7FB" w14:textId="77777777" w:rsidR="00B70E48" w:rsidRDefault="00B70E48" w:rsidP="00E00325">
            <w:pPr>
              <w:spacing w:after="0"/>
              <w:ind w:left="720" w:hanging="720"/>
              <w:rPr>
                <w:lang w:eastAsia="zh-CN"/>
              </w:rPr>
            </w:pPr>
            <w:r>
              <w:rPr>
                <w:rFonts w:hint="eastAsia"/>
                <w:lang w:eastAsia="zh-CN"/>
              </w:rPr>
              <w:t>URLLC packet size</w:t>
            </w:r>
          </w:p>
        </w:tc>
        <w:tc>
          <w:tcPr>
            <w:tcW w:w="5208" w:type="dxa"/>
            <w:tcBorders>
              <w:top w:val="single" w:sz="4" w:space="0" w:color="auto"/>
              <w:left w:val="single" w:sz="4" w:space="0" w:color="auto"/>
              <w:bottom w:val="single" w:sz="4" w:space="0" w:color="auto"/>
              <w:right w:val="single" w:sz="4" w:space="0" w:color="auto"/>
            </w:tcBorders>
            <w:vAlign w:val="center"/>
          </w:tcPr>
          <w:p w14:paraId="4FDA9DD5" w14:textId="77777777" w:rsidR="00B70E48" w:rsidRDefault="00B70E48" w:rsidP="00E00325">
            <w:pPr>
              <w:spacing w:after="0"/>
              <w:ind w:left="720" w:hanging="720"/>
              <w:rPr>
                <w:lang w:eastAsia="zh-CN"/>
              </w:rPr>
            </w:pPr>
            <w:r>
              <w:rPr>
                <w:rFonts w:hint="eastAsia"/>
                <w:lang w:eastAsia="zh-CN"/>
              </w:rPr>
              <w:t>32byte</w:t>
            </w:r>
          </w:p>
        </w:tc>
      </w:tr>
      <w:tr w:rsidR="00B70E48" w:rsidRPr="00A87270" w14:paraId="2846C860" w14:textId="77777777" w:rsidTr="00E0032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758865" w14:textId="77777777" w:rsidR="00B70E48" w:rsidRDefault="00B70E48" w:rsidP="00E00325">
            <w:pPr>
              <w:spacing w:after="0"/>
              <w:ind w:left="720" w:hanging="720"/>
              <w:rPr>
                <w:lang w:eastAsia="ko-KR"/>
              </w:rPr>
            </w:pPr>
            <w:r>
              <w:rPr>
                <w:rFonts w:hint="eastAsia"/>
                <w:lang w:eastAsia="ko-KR"/>
              </w:rPr>
              <w:t xml:space="preserve">eMBB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46FE63C8" w14:textId="77777777" w:rsidR="00B70E48" w:rsidRPr="003F1642" w:rsidRDefault="00B70E48" w:rsidP="00E00325">
            <w:pPr>
              <w:spacing w:after="0"/>
              <w:ind w:left="720" w:hanging="720"/>
            </w:pPr>
            <w:r w:rsidRPr="003F1642">
              <w:t>FTP model 3</w:t>
            </w:r>
          </w:p>
        </w:tc>
      </w:tr>
      <w:tr w:rsidR="00B70E48" w:rsidRPr="00A87270" w14:paraId="432EB00A" w14:textId="77777777" w:rsidTr="00E0032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E81C0C0" w14:textId="77777777" w:rsidR="00B70E48" w:rsidRDefault="00B70E48" w:rsidP="00E00325">
            <w:pPr>
              <w:spacing w:after="0"/>
              <w:ind w:left="720" w:hanging="720"/>
              <w:rPr>
                <w:lang w:eastAsia="zh-CN"/>
              </w:rPr>
            </w:pPr>
            <w:r>
              <w:rPr>
                <w:rFonts w:hint="eastAsia"/>
                <w:lang w:eastAsia="zh-CN"/>
              </w:rPr>
              <w:t>eMBB</w:t>
            </w:r>
            <w:r>
              <w:rPr>
                <w:lang w:eastAsia="zh-CN"/>
              </w:rPr>
              <w:t xml:space="preserve"> packets</w:t>
            </w:r>
            <w:r>
              <w:rPr>
                <w:rFonts w:hint="eastAsia"/>
                <w:lang w:eastAsia="zh-CN"/>
              </w:rPr>
              <w:t xml:space="preserve"> arrival rate</w:t>
            </w:r>
          </w:p>
        </w:tc>
        <w:tc>
          <w:tcPr>
            <w:tcW w:w="5208" w:type="dxa"/>
            <w:tcBorders>
              <w:top w:val="single" w:sz="4" w:space="0" w:color="auto"/>
              <w:left w:val="single" w:sz="4" w:space="0" w:color="auto"/>
              <w:bottom w:val="single" w:sz="4" w:space="0" w:color="auto"/>
              <w:right w:val="single" w:sz="4" w:space="0" w:color="auto"/>
            </w:tcBorders>
            <w:vAlign w:val="center"/>
          </w:tcPr>
          <w:p w14:paraId="12CC503B" w14:textId="77777777" w:rsidR="00B70E48" w:rsidRPr="003F1642" w:rsidRDefault="00B70E48" w:rsidP="00E00325">
            <w:pPr>
              <w:spacing w:after="0"/>
              <w:ind w:left="720" w:hanging="720"/>
              <w:rPr>
                <w:lang w:eastAsia="zh-CN"/>
              </w:rPr>
            </w:pPr>
            <w:r>
              <w:rPr>
                <w:rFonts w:hint="eastAsia"/>
                <w:lang w:eastAsia="zh-CN"/>
              </w:rPr>
              <w:t>1000p/s</w:t>
            </w:r>
          </w:p>
        </w:tc>
      </w:tr>
      <w:tr w:rsidR="00B70E48" w:rsidRPr="00A87270" w14:paraId="4B37A368" w14:textId="77777777" w:rsidTr="00E0032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12449D8" w14:textId="77777777" w:rsidR="00B70E48" w:rsidRDefault="00B70E48" w:rsidP="00E00325">
            <w:pPr>
              <w:spacing w:after="0"/>
              <w:ind w:left="720" w:hanging="720"/>
              <w:rPr>
                <w:lang w:eastAsia="zh-CN"/>
              </w:rPr>
            </w:pPr>
            <w:r>
              <w:rPr>
                <w:rFonts w:hint="eastAsia"/>
                <w:lang w:eastAsia="zh-CN"/>
              </w:rPr>
              <w:t>eMBB</w:t>
            </w:r>
            <w:r>
              <w:rPr>
                <w:lang w:eastAsia="zh-CN"/>
              </w:rPr>
              <w:t xml:space="preserve"> </w:t>
            </w:r>
            <w:r>
              <w:rPr>
                <w:rFonts w:hint="eastAsia"/>
                <w:lang w:eastAsia="zh-CN"/>
              </w:rPr>
              <w:t>packet size</w:t>
            </w:r>
          </w:p>
        </w:tc>
        <w:tc>
          <w:tcPr>
            <w:tcW w:w="5208" w:type="dxa"/>
            <w:tcBorders>
              <w:top w:val="single" w:sz="4" w:space="0" w:color="auto"/>
              <w:left w:val="single" w:sz="4" w:space="0" w:color="auto"/>
              <w:bottom w:val="single" w:sz="4" w:space="0" w:color="auto"/>
              <w:right w:val="single" w:sz="4" w:space="0" w:color="auto"/>
            </w:tcBorders>
            <w:vAlign w:val="center"/>
          </w:tcPr>
          <w:p w14:paraId="1831D7FC" w14:textId="77777777" w:rsidR="00B70E48" w:rsidRPr="003F1642" w:rsidRDefault="00B70E48" w:rsidP="00E00325">
            <w:pPr>
              <w:spacing w:after="0"/>
              <w:ind w:left="720" w:hanging="720"/>
              <w:rPr>
                <w:lang w:eastAsia="zh-CN"/>
              </w:rPr>
            </w:pPr>
            <w:r>
              <w:rPr>
                <w:rFonts w:hint="eastAsia"/>
                <w:lang w:eastAsia="zh-CN"/>
              </w:rPr>
              <w:t>1000byte</w:t>
            </w:r>
          </w:p>
        </w:tc>
      </w:tr>
    </w:tbl>
    <w:p w14:paraId="483F15C7" w14:textId="77777777" w:rsidR="00B70E48" w:rsidRDefault="00B70E48">
      <w:pPr>
        <w:autoSpaceDE/>
        <w:autoSpaceDN/>
        <w:adjustRightInd/>
        <w:snapToGrid/>
        <w:spacing w:after="0"/>
        <w:jc w:val="left"/>
        <w:rPr>
          <w:lang w:eastAsia="zh-CN"/>
        </w:rPr>
      </w:pPr>
    </w:p>
    <w:sectPr w:rsidR="00B70E48" w:rsidSect="003A250E">
      <w:headerReference w:type="default" r:id="rId17"/>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A47F9" w14:textId="77777777" w:rsidR="00501A12" w:rsidRDefault="00501A12">
      <w:r>
        <w:separator/>
      </w:r>
    </w:p>
  </w:endnote>
  <w:endnote w:type="continuationSeparator" w:id="0">
    <w:p w14:paraId="7A203042" w14:textId="77777777" w:rsidR="00501A12" w:rsidRDefault="00501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楷体_GB2312">
    <w:altName w:val="楷体"/>
    <w:charset w:val="86"/>
    <w:family w:val="modern"/>
    <w:pitch w:val="fixed"/>
    <w:sig w:usb0="00000001" w:usb1="080E0000" w:usb2="00000010" w:usb3="00000000" w:csb0="00040000"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6122F" w14:textId="77777777" w:rsidR="00501A12" w:rsidRDefault="00501A12">
      <w:r>
        <w:separator/>
      </w:r>
    </w:p>
  </w:footnote>
  <w:footnote w:type="continuationSeparator" w:id="0">
    <w:p w14:paraId="6076A1BB" w14:textId="77777777" w:rsidR="00501A12" w:rsidRDefault="00501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5E170" w14:textId="77777777" w:rsidR="005113FC" w:rsidRDefault="005113FC"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152BF"/>
    <w:multiLevelType w:val="hybridMultilevel"/>
    <w:tmpl w:val="5AB6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53CD3"/>
    <w:multiLevelType w:val="hybridMultilevel"/>
    <w:tmpl w:val="619C1E72"/>
    <w:lvl w:ilvl="0" w:tplc="33B8A7C0">
      <w:start w:val="1"/>
      <w:numFmt w:val="bullet"/>
      <w:lvlText w:val=""/>
      <w:lvlJc w:val="left"/>
      <w:pPr>
        <w:ind w:left="720" w:hanging="36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23BAA"/>
    <w:multiLevelType w:val="hybridMultilevel"/>
    <w:tmpl w:val="B706E3FA"/>
    <w:lvl w:ilvl="0" w:tplc="EB244A24">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8D7EDD"/>
    <w:multiLevelType w:val="multilevel"/>
    <w:tmpl w:val="8E086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0B33C4"/>
    <w:multiLevelType w:val="hybridMultilevel"/>
    <w:tmpl w:val="3A40F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B4352"/>
    <w:multiLevelType w:val="hybridMultilevel"/>
    <w:tmpl w:val="3C086AAE"/>
    <w:lvl w:ilvl="0" w:tplc="8364F1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C0C6D"/>
    <w:multiLevelType w:val="hybridMultilevel"/>
    <w:tmpl w:val="A24CEF0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390CDA34">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CA4F86"/>
    <w:multiLevelType w:val="hybridMultilevel"/>
    <w:tmpl w:val="158CF7D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C8749D2C">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0750FD"/>
    <w:multiLevelType w:val="hybridMultilevel"/>
    <w:tmpl w:val="48A0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573AB"/>
    <w:multiLevelType w:val="hybridMultilevel"/>
    <w:tmpl w:val="41CC9104"/>
    <w:lvl w:ilvl="0" w:tplc="B4D0177C">
      <w:start w:val="1"/>
      <w:numFmt w:val="decimal"/>
      <w:lvlText w:val="%1)"/>
      <w:lvlJc w:val="left"/>
      <w:pPr>
        <w:ind w:left="360" w:hanging="360"/>
      </w:pPr>
      <w:rPr>
        <w:rFonts w:ascii="Times New Roman" w:hAnsi="Times New Roman" w:cs="Times New Roman" w:hint="default"/>
        <w:b/>
      </w:rPr>
    </w:lvl>
    <w:lvl w:ilvl="1" w:tplc="D3EEF8B6">
      <w:start w:val="1"/>
      <w:numFmt w:val="lowerLetter"/>
      <w:lvlText w:val="%2)"/>
      <w:lvlJc w:val="left"/>
      <w:pPr>
        <w:ind w:left="840" w:hanging="420"/>
      </w:pPr>
      <w:rPr>
        <w:rFonts w:ascii="Times New Roman" w:hAnsi="Times New Roman" w:cs="Times New Roman" w:hint="default"/>
      </w:rPr>
    </w:lvl>
    <w:lvl w:ilvl="2" w:tplc="7C36859C">
      <w:start w:val="1"/>
      <w:numFmt w:val="lowerRoman"/>
      <w:lvlText w:val="%3."/>
      <w:lvlJc w:val="right"/>
      <w:pPr>
        <w:ind w:left="1260" w:hanging="420"/>
      </w:pPr>
      <w:rPr>
        <w:rFonts w:ascii="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16277D"/>
    <w:multiLevelType w:val="hybridMultilevel"/>
    <w:tmpl w:val="C038D1E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2" w15:restartNumberingAfterBreak="0">
    <w:nsid w:val="20D95FF4"/>
    <w:multiLevelType w:val="hybridMultilevel"/>
    <w:tmpl w:val="18968156"/>
    <w:lvl w:ilvl="0" w:tplc="18BE7A1C">
      <w:start w:val="5"/>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253F77"/>
    <w:multiLevelType w:val="hybridMultilevel"/>
    <w:tmpl w:val="452ADB78"/>
    <w:lvl w:ilvl="0" w:tplc="D4706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FA5ADF"/>
    <w:multiLevelType w:val="hybridMultilevel"/>
    <w:tmpl w:val="A41AF49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245C27BE">
      <w:start w:val="1"/>
      <w:numFmt w:val="bullet"/>
      <w:lvlText w:val=""/>
      <w:lvlJc w:val="left"/>
      <w:pPr>
        <w:ind w:left="720" w:hanging="360"/>
      </w:pPr>
      <w:rPr>
        <w:rFonts w:ascii="Symbol" w:hAnsi="Symbol" w:hint="default"/>
        <w:lang w:val="en-US"/>
      </w:rPr>
    </w:lvl>
    <w:lvl w:ilvl="4" w:tplc="4868388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6066830C">
      <w:start w:val="1"/>
      <w:numFmt w:val="lowerLetter"/>
      <w:lvlText w:val="(%9)"/>
      <w:lvlJc w:val="left"/>
      <w:pPr>
        <w:ind w:left="3720" w:hanging="360"/>
      </w:pPr>
      <w:rPr>
        <w:rFonts w:hint="default"/>
      </w:rPr>
    </w:lvl>
  </w:abstractNum>
  <w:abstractNum w:abstractNumId="15" w15:restartNumberingAfterBreak="0">
    <w:nsid w:val="2C847B24"/>
    <w:multiLevelType w:val="hybridMultilevel"/>
    <w:tmpl w:val="08A27EC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A678DD3A">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BE38E1"/>
    <w:multiLevelType w:val="hybridMultilevel"/>
    <w:tmpl w:val="99889C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EE484E"/>
    <w:multiLevelType w:val="hybridMultilevel"/>
    <w:tmpl w:val="27E4B466"/>
    <w:lvl w:ilvl="0" w:tplc="0C384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97FE1"/>
    <w:multiLevelType w:val="hybridMultilevel"/>
    <w:tmpl w:val="88525BD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C616E11C">
      <w:start w:val="1"/>
      <w:numFmt w:val="bullet"/>
      <w:lvlText w:val=""/>
      <w:lvlJc w:val="left"/>
      <w:pPr>
        <w:ind w:left="2160" w:hanging="360"/>
      </w:pPr>
      <w:rPr>
        <w:rFonts w:ascii="Wingdings" w:hAnsi="Wingdings"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C24384"/>
    <w:multiLevelType w:val="hybridMultilevel"/>
    <w:tmpl w:val="E67A95CA"/>
    <w:lvl w:ilvl="0" w:tplc="FA0AD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DD5033"/>
    <w:multiLevelType w:val="hybridMultilevel"/>
    <w:tmpl w:val="0F2C4D7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58FA013E">
      <w:start w:val="1"/>
      <w:numFmt w:val="bullet"/>
      <w:lvlText w:val=""/>
      <w:lvlJc w:val="left"/>
      <w:pPr>
        <w:ind w:left="2160" w:hanging="363"/>
      </w:pPr>
      <w:rPr>
        <w:rFonts w:ascii="Wingdings" w:hAnsi="Wingdings" w:hint="default"/>
        <w:lang w:val="en-US"/>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24" w15:restartNumberingAfterBreak="0">
    <w:nsid w:val="46EB674D"/>
    <w:multiLevelType w:val="hybridMultilevel"/>
    <w:tmpl w:val="867CA91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E8A800F2">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F11DAD"/>
    <w:multiLevelType w:val="hybridMultilevel"/>
    <w:tmpl w:val="BCAE0252"/>
    <w:lvl w:ilvl="0" w:tplc="F9DA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557971"/>
    <w:multiLevelType w:val="hybridMultilevel"/>
    <w:tmpl w:val="D2EAEBEC"/>
    <w:lvl w:ilvl="0" w:tplc="C85E5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F91CFD"/>
    <w:multiLevelType w:val="hybridMultilevel"/>
    <w:tmpl w:val="DD9A00E4"/>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524C62AE"/>
    <w:multiLevelType w:val="hybridMultilevel"/>
    <w:tmpl w:val="71D0CE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D2672B"/>
    <w:multiLevelType w:val="hybridMultilevel"/>
    <w:tmpl w:val="0E9835D8"/>
    <w:lvl w:ilvl="0" w:tplc="8364F11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7C5DAC"/>
    <w:multiLevelType w:val="hybridMultilevel"/>
    <w:tmpl w:val="13422DE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6D8051C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251C7B"/>
    <w:multiLevelType w:val="hybridMultilevel"/>
    <w:tmpl w:val="C4C6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3B3983"/>
    <w:multiLevelType w:val="hybridMultilevel"/>
    <w:tmpl w:val="1D7EB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246904"/>
    <w:multiLevelType w:val="hybridMultilevel"/>
    <w:tmpl w:val="BAC843D2"/>
    <w:lvl w:ilvl="0" w:tplc="334A089C">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9A61875"/>
    <w:multiLevelType w:val="hybridMultilevel"/>
    <w:tmpl w:val="0DA4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40" w15:restartNumberingAfterBreak="0">
    <w:nsid w:val="7E6F3F49"/>
    <w:multiLevelType w:val="hybridMultilevel"/>
    <w:tmpl w:val="21BEF74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F511B81"/>
    <w:multiLevelType w:val="hybridMultilevel"/>
    <w:tmpl w:val="0DFA867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BAD61662">
      <w:start w:val="1"/>
      <w:numFmt w:val="bullet"/>
      <w:lvlText w:val="•"/>
      <w:lvlJc w:val="left"/>
      <w:pPr>
        <w:ind w:left="2880" w:hanging="363"/>
      </w:pPr>
      <w:rPr>
        <w:rFonts w:ascii="Arial" w:hAnsi="Arial" w:hint="default"/>
      </w:rPr>
    </w:lvl>
    <w:lvl w:ilvl="8" w:tplc="0409001B" w:tentative="1">
      <w:start w:val="1"/>
      <w:numFmt w:val="lowerRoman"/>
      <w:lvlText w:val="%9."/>
      <w:lvlJc w:val="right"/>
      <w:pPr>
        <w:ind w:left="3780" w:hanging="420"/>
      </w:pPr>
    </w:lvl>
  </w:abstractNum>
  <w:num w:numId="1">
    <w:abstractNumId w:val="19"/>
  </w:num>
  <w:num w:numId="2">
    <w:abstractNumId w:val="17"/>
  </w:num>
  <w:num w:numId="3">
    <w:abstractNumId w:val="38"/>
  </w:num>
  <w:num w:numId="4">
    <w:abstractNumId w:val="36"/>
  </w:num>
  <w:num w:numId="5">
    <w:abstractNumId w:val="8"/>
  </w:num>
  <w:num w:numId="6">
    <w:abstractNumId w:val="5"/>
  </w:num>
  <w:num w:numId="7">
    <w:abstractNumId w:val="27"/>
  </w:num>
  <w:num w:numId="8">
    <w:abstractNumId w:val="34"/>
  </w:num>
  <w:num w:numId="9">
    <w:abstractNumId w:val="39"/>
  </w:num>
  <w:num w:numId="10">
    <w:abstractNumId w:val="0"/>
  </w:num>
  <w:num w:numId="11">
    <w:abstractNumId w:val="9"/>
  </w:num>
  <w:num w:numId="12">
    <w:abstractNumId w:val="20"/>
  </w:num>
  <w:num w:numId="13">
    <w:abstractNumId w:val="13"/>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2"/>
  </w:num>
  <w:num w:numId="23">
    <w:abstractNumId w:val="26"/>
  </w:num>
  <w:num w:numId="24">
    <w:abstractNumId w:val="37"/>
  </w:num>
  <w:num w:numId="25">
    <w:abstractNumId w:val="32"/>
  </w:num>
  <w:num w:numId="26">
    <w:abstractNumId w:val="4"/>
  </w:num>
  <w:num w:numId="27">
    <w:abstractNumId w:val="2"/>
  </w:num>
  <w:num w:numId="28">
    <w:abstractNumId w:val="18"/>
  </w:num>
  <w:num w:numId="29">
    <w:abstractNumId w:val="16"/>
  </w:num>
  <w:num w:numId="30">
    <w:abstractNumId w:val="40"/>
  </w:num>
  <w:num w:numId="31">
    <w:abstractNumId w:val="14"/>
  </w:num>
  <w:num w:numId="32">
    <w:abstractNumId w:val="6"/>
  </w:num>
  <w:num w:numId="33">
    <w:abstractNumId w:val="30"/>
  </w:num>
  <w:num w:numId="34">
    <w:abstractNumId w:val="23"/>
  </w:num>
  <w:num w:numId="35">
    <w:abstractNumId w:val="41"/>
  </w:num>
  <w:num w:numId="36">
    <w:abstractNumId w:val="21"/>
  </w:num>
  <w:num w:numId="37">
    <w:abstractNumId w:val="15"/>
  </w:num>
  <w:num w:numId="38">
    <w:abstractNumId w:val="7"/>
  </w:num>
  <w:num w:numId="39">
    <w:abstractNumId w:val="24"/>
  </w:num>
  <w:num w:numId="40">
    <w:abstractNumId w:val="35"/>
  </w:num>
  <w:num w:numId="41">
    <w:abstractNumId w:val="1"/>
  </w:num>
  <w:num w:numId="42">
    <w:abstractNumId w:val="25"/>
  </w:num>
  <w:num w:numId="43">
    <w:abstractNumId w:val="10"/>
  </w:num>
  <w:num w:numId="44">
    <w:abstractNumId w:val="33"/>
  </w:num>
  <w:num w:numId="45">
    <w:abstractNumId w:val="31"/>
  </w:num>
  <w:num w:numId="46">
    <w:abstractNumId w:val="28"/>
  </w:num>
  <w:num w:numId="47">
    <w:abstractNumId w:val="12"/>
  </w:num>
  <w:num w:numId="48">
    <w:abstractNumId w:val="11"/>
  </w:num>
  <w:num w:numId="4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F1C"/>
    <w:rsid w:val="000021D0"/>
    <w:rsid w:val="000024F3"/>
    <w:rsid w:val="00002543"/>
    <w:rsid w:val="000025C3"/>
    <w:rsid w:val="00002893"/>
    <w:rsid w:val="000028F7"/>
    <w:rsid w:val="00002BD9"/>
    <w:rsid w:val="00002C2B"/>
    <w:rsid w:val="00002FF4"/>
    <w:rsid w:val="000033A3"/>
    <w:rsid w:val="0000343E"/>
    <w:rsid w:val="00003605"/>
    <w:rsid w:val="00003C56"/>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E1"/>
    <w:rsid w:val="00021C8A"/>
    <w:rsid w:val="00021CDC"/>
    <w:rsid w:val="00021D4E"/>
    <w:rsid w:val="00021DC2"/>
    <w:rsid w:val="00022373"/>
    <w:rsid w:val="00022398"/>
    <w:rsid w:val="00022399"/>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DC3"/>
    <w:rsid w:val="00034196"/>
    <w:rsid w:val="0003442A"/>
    <w:rsid w:val="000345BB"/>
    <w:rsid w:val="00034676"/>
    <w:rsid w:val="000346E6"/>
    <w:rsid w:val="0003497D"/>
    <w:rsid w:val="0003498E"/>
    <w:rsid w:val="00034DDA"/>
    <w:rsid w:val="000351F8"/>
    <w:rsid w:val="0003528A"/>
    <w:rsid w:val="000352B3"/>
    <w:rsid w:val="00035690"/>
    <w:rsid w:val="00035977"/>
    <w:rsid w:val="000361F9"/>
    <w:rsid w:val="00036641"/>
    <w:rsid w:val="00036B80"/>
    <w:rsid w:val="00036CC0"/>
    <w:rsid w:val="00036D6D"/>
    <w:rsid w:val="00036E2A"/>
    <w:rsid w:val="00037093"/>
    <w:rsid w:val="000370EA"/>
    <w:rsid w:val="00037104"/>
    <w:rsid w:val="0003715C"/>
    <w:rsid w:val="00037811"/>
    <w:rsid w:val="00037868"/>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C3E"/>
    <w:rsid w:val="00053E3E"/>
    <w:rsid w:val="00053F0F"/>
    <w:rsid w:val="00054093"/>
    <w:rsid w:val="0005416F"/>
    <w:rsid w:val="000544D1"/>
    <w:rsid w:val="0005458F"/>
    <w:rsid w:val="00054AA4"/>
    <w:rsid w:val="00054B20"/>
    <w:rsid w:val="00054B48"/>
    <w:rsid w:val="00054E0C"/>
    <w:rsid w:val="00054FEA"/>
    <w:rsid w:val="0005535B"/>
    <w:rsid w:val="0005541D"/>
    <w:rsid w:val="0005562F"/>
    <w:rsid w:val="00055902"/>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85D"/>
    <w:rsid w:val="00060895"/>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6097"/>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8EE"/>
    <w:rsid w:val="00080C0D"/>
    <w:rsid w:val="00081072"/>
    <w:rsid w:val="000810B6"/>
    <w:rsid w:val="000812C8"/>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777"/>
    <w:rsid w:val="00084997"/>
    <w:rsid w:val="000854AC"/>
    <w:rsid w:val="0008560E"/>
    <w:rsid w:val="00085E04"/>
    <w:rsid w:val="00086606"/>
    <w:rsid w:val="000866C1"/>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1F41"/>
    <w:rsid w:val="0009210A"/>
    <w:rsid w:val="00092112"/>
    <w:rsid w:val="000922A8"/>
    <w:rsid w:val="0009246A"/>
    <w:rsid w:val="00092481"/>
    <w:rsid w:val="00092750"/>
    <w:rsid w:val="000927DD"/>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52C"/>
    <w:rsid w:val="00096630"/>
    <w:rsid w:val="00096A67"/>
    <w:rsid w:val="00096B19"/>
    <w:rsid w:val="00096D28"/>
    <w:rsid w:val="00096F01"/>
    <w:rsid w:val="00097050"/>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B09"/>
    <w:rsid w:val="000A6B15"/>
    <w:rsid w:val="000A7093"/>
    <w:rsid w:val="000A70B7"/>
    <w:rsid w:val="000A7228"/>
    <w:rsid w:val="000A728D"/>
    <w:rsid w:val="000A764A"/>
    <w:rsid w:val="000A7A16"/>
    <w:rsid w:val="000A7B38"/>
    <w:rsid w:val="000A7F50"/>
    <w:rsid w:val="000A7FB0"/>
    <w:rsid w:val="000B0343"/>
    <w:rsid w:val="000B09CF"/>
    <w:rsid w:val="000B0C18"/>
    <w:rsid w:val="000B0C38"/>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3D7"/>
    <w:rsid w:val="000C4582"/>
    <w:rsid w:val="000C461B"/>
    <w:rsid w:val="000C4838"/>
    <w:rsid w:val="000C485D"/>
    <w:rsid w:val="000C4FBD"/>
    <w:rsid w:val="000C510A"/>
    <w:rsid w:val="000C565A"/>
    <w:rsid w:val="000C5946"/>
    <w:rsid w:val="000C59DA"/>
    <w:rsid w:val="000C5D95"/>
    <w:rsid w:val="000C5E1D"/>
    <w:rsid w:val="000C5E28"/>
    <w:rsid w:val="000C5F91"/>
    <w:rsid w:val="000C6025"/>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3B"/>
    <w:rsid w:val="000D38A1"/>
    <w:rsid w:val="000D3948"/>
    <w:rsid w:val="000D3AA3"/>
    <w:rsid w:val="000D3B9E"/>
    <w:rsid w:val="000D3D10"/>
    <w:rsid w:val="000D45E5"/>
    <w:rsid w:val="000D4BC6"/>
    <w:rsid w:val="000D4C04"/>
    <w:rsid w:val="000D4C4E"/>
    <w:rsid w:val="000D4DE6"/>
    <w:rsid w:val="000D4EB5"/>
    <w:rsid w:val="000D5048"/>
    <w:rsid w:val="000D5077"/>
    <w:rsid w:val="000D5362"/>
    <w:rsid w:val="000D57B0"/>
    <w:rsid w:val="000D57F8"/>
    <w:rsid w:val="000D5851"/>
    <w:rsid w:val="000D589B"/>
    <w:rsid w:val="000D59EE"/>
    <w:rsid w:val="000D5BD9"/>
    <w:rsid w:val="000D5C60"/>
    <w:rsid w:val="000D5D05"/>
    <w:rsid w:val="000D5F7A"/>
    <w:rsid w:val="000D60AC"/>
    <w:rsid w:val="000D6387"/>
    <w:rsid w:val="000D6760"/>
    <w:rsid w:val="000D678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4463"/>
    <w:rsid w:val="000E45E3"/>
    <w:rsid w:val="000E4663"/>
    <w:rsid w:val="000E4CD7"/>
    <w:rsid w:val="000E4D72"/>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694"/>
    <w:rsid w:val="000E6B4B"/>
    <w:rsid w:val="000E6DE3"/>
    <w:rsid w:val="000E6F20"/>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443"/>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DD"/>
    <w:rsid w:val="001021BD"/>
    <w:rsid w:val="00102613"/>
    <w:rsid w:val="00102614"/>
    <w:rsid w:val="001026CA"/>
    <w:rsid w:val="0010276F"/>
    <w:rsid w:val="00102B11"/>
    <w:rsid w:val="00102C73"/>
    <w:rsid w:val="00102FE1"/>
    <w:rsid w:val="00103585"/>
    <w:rsid w:val="0010366B"/>
    <w:rsid w:val="0010371D"/>
    <w:rsid w:val="001038ED"/>
    <w:rsid w:val="00103B0E"/>
    <w:rsid w:val="00103E64"/>
    <w:rsid w:val="00103FC4"/>
    <w:rsid w:val="0010416E"/>
    <w:rsid w:val="001042D1"/>
    <w:rsid w:val="001043C2"/>
    <w:rsid w:val="001043E1"/>
    <w:rsid w:val="00104665"/>
    <w:rsid w:val="001046CC"/>
    <w:rsid w:val="00104C05"/>
    <w:rsid w:val="00104CA3"/>
    <w:rsid w:val="001054C8"/>
    <w:rsid w:val="0010590A"/>
    <w:rsid w:val="00105BEA"/>
    <w:rsid w:val="00105CC7"/>
    <w:rsid w:val="00105E6B"/>
    <w:rsid w:val="00106219"/>
    <w:rsid w:val="001062E2"/>
    <w:rsid w:val="0010714D"/>
    <w:rsid w:val="00107186"/>
    <w:rsid w:val="001071A6"/>
    <w:rsid w:val="001071B5"/>
    <w:rsid w:val="001078C2"/>
    <w:rsid w:val="00107995"/>
    <w:rsid w:val="00107B45"/>
    <w:rsid w:val="00107E1C"/>
    <w:rsid w:val="00110243"/>
    <w:rsid w:val="0011024C"/>
    <w:rsid w:val="00110963"/>
    <w:rsid w:val="00110A56"/>
    <w:rsid w:val="00110C35"/>
    <w:rsid w:val="00110EAA"/>
    <w:rsid w:val="00110EC3"/>
    <w:rsid w:val="0011125D"/>
    <w:rsid w:val="001112C4"/>
    <w:rsid w:val="00111394"/>
    <w:rsid w:val="00111396"/>
    <w:rsid w:val="001113FF"/>
    <w:rsid w:val="00111444"/>
    <w:rsid w:val="00111531"/>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42D"/>
    <w:rsid w:val="00117473"/>
    <w:rsid w:val="0011775A"/>
    <w:rsid w:val="00117847"/>
    <w:rsid w:val="0011789D"/>
    <w:rsid w:val="00117AF8"/>
    <w:rsid w:val="00117B05"/>
    <w:rsid w:val="00117BCE"/>
    <w:rsid w:val="00117C85"/>
    <w:rsid w:val="00117ED2"/>
    <w:rsid w:val="00120387"/>
    <w:rsid w:val="001209F8"/>
    <w:rsid w:val="00120B13"/>
    <w:rsid w:val="00120CCB"/>
    <w:rsid w:val="00120E0F"/>
    <w:rsid w:val="001212BA"/>
    <w:rsid w:val="001215BB"/>
    <w:rsid w:val="001216BC"/>
    <w:rsid w:val="001218A3"/>
    <w:rsid w:val="00121F98"/>
    <w:rsid w:val="0012200D"/>
    <w:rsid w:val="001224B2"/>
    <w:rsid w:val="00122712"/>
    <w:rsid w:val="00122F85"/>
    <w:rsid w:val="00123190"/>
    <w:rsid w:val="00123764"/>
    <w:rsid w:val="001239FA"/>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A57"/>
    <w:rsid w:val="00130B0E"/>
    <w:rsid w:val="00130B37"/>
    <w:rsid w:val="00130EB4"/>
    <w:rsid w:val="00130F4C"/>
    <w:rsid w:val="00131036"/>
    <w:rsid w:val="001311CB"/>
    <w:rsid w:val="0013124E"/>
    <w:rsid w:val="00131CF1"/>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58B"/>
    <w:rsid w:val="00136794"/>
    <w:rsid w:val="001367E4"/>
    <w:rsid w:val="00136859"/>
    <w:rsid w:val="00136A23"/>
    <w:rsid w:val="00136B99"/>
    <w:rsid w:val="00136BB3"/>
    <w:rsid w:val="00136C63"/>
    <w:rsid w:val="00136E62"/>
    <w:rsid w:val="00136E83"/>
    <w:rsid w:val="0013743C"/>
    <w:rsid w:val="00137757"/>
    <w:rsid w:val="001377A6"/>
    <w:rsid w:val="0013796B"/>
    <w:rsid w:val="00137C16"/>
    <w:rsid w:val="00137CF1"/>
    <w:rsid w:val="00137E21"/>
    <w:rsid w:val="001404D5"/>
    <w:rsid w:val="0014063E"/>
    <w:rsid w:val="00140725"/>
    <w:rsid w:val="0014087D"/>
    <w:rsid w:val="00140896"/>
    <w:rsid w:val="001408F0"/>
    <w:rsid w:val="00140AA8"/>
    <w:rsid w:val="00140C89"/>
    <w:rsid w:val="00140E96"/>
    <w:rsid w:val="00140F74"/>
    <w:rsid w:val="00141191"/>
    <w:rsid w:val="00141279"/>
    <w:rsid w:val="0014159C"/>
    <w:rsid w:val="001416A9"/>
    <w:rsid w:val="0014177C"/>
    <w:rsid w:val="00141C68"/>
    <w:rsid w:val="00141C80"/>
    <w:rsid w:val="00141D4A"/>
    <w:rsid w:val="001425B2"/>
    <w:rsid w:val="00142665"/>
    <w:rsid w:val="001426E3"/>
    <w:rsid w:val="00142D98"/>
    <w:rsid w:val="00142E6F"/>
    <w:rsid w:val="0014307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D1F"/>
    <w:rsid w:val="00153230"/>
    <w:rsid w:val="001534A5"/>
    <w:rsid w:val="001536D3"/>
    <w:rsid w:val="0015374F"/>
    <w:rsid w:val="001537D4"/>
    <w:rsid w:val="001537FE"/>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811"/>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25F"/>
    <w:rsid w:val="001643BF"/>
    <w:rsid w:val="001643EE"/>
    <w:rsid w:val="00164485"/>
    <w:rsid w:val="00164540"/>
    <w:rsid w:val="00164DAB"/>
    <w:rsid w:val="00164E03"/>
    <w:rsid w:val="001652CF"/>
    <w:rsid w:val="001652D4"/>
    <w:rsid w:val="001652E7"/>
    <w:rsid w:val="001654AF"/>
    <w:rsid w:val="00165574"/>
    <w:rsid w:val="0016567E"/>
    <w:rsid w:val="00165BBB"/>
    <w:rsid w:val="00165ED7"/>
    <w:rsid w:val="001660A3"/>
    <w:rsid w:val="0016613F"/>
    <w:rsid w:val="00166215"/>
    <w:rsid w:val="00166468"/>
    <w:rsid w:val="00166591"/>
    <w:rsid w:val="00166C7D"/>
    <w:rsid w:val="00166D35"/>
    <w:rsid w:val="00167153"/>
    <w:rsid w:val="00167508"/>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55E"/>
    <w:rsid w:val="001716DC"/>
    <w:rsid w:val="0017181E"/>
    <w:rsid w:val="00171B33"/>
    <w:rsid w:val="00171B75"/>
    <w:rsid w:val="00171D52"/>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945"/>
    <w:rsid w:val="00176CC8"/>
    <w:rsid w:val="00176E71"/>
    <w:rsid w:val="0017701F"/>
    <w:rsid w:val="00177069"/>
    <w:rsid w:val="00177157"/>
    <w:rsid w:val="001779D0"/>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34A"/>
    <w:rsid w:val="00192400"/>
    <w:rsid w:val="001925F3"/>
    <w:rsid w:val="00192BC3"/>
    <w:rsid w:val="00192D82"/>
    <w:rsid w:val="00192DD9"/>
    <w:rsid w:val="00193244"/>
    <w:rsid w:val="00193252"/>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E00"/>
    <w:rsid w:val="001A2E67"/>
    <w:rsid w:val="001A3053"/>
    <w:rsid w:val="001A3381"/>
    <w:rsid w:val="001A35D8"/>
    <w:rsid w:val="001A36A5"/>
    <w:rsid w:val="001A3E28"/>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609F"/>
    <w:rsid w:val="001A65E2"/>
    <w:rsid w:val="001A673E"/>
    <w:rsid w:val="001A67C6"/>
    <w:rsid w:val="001A6AC9"/>
    <w:rsid w:val="001A71F4"/>
    <w:rsid w:val="001A7763"/>
    <w:rsid w:val="001A794F"/>
    <w:rsid w:val="001A7B06"/>
    <w:rsid w:val="001A7D82"/>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354"/>
    <w:rsid w:val="001B74AA"/>
    <w:rsid w:val="001B7513"/>
    <w:rsid w:val="001B7559"/>
    <w:rsid w:val="001C02D8"/>
    <w:rsid w:val="001C0421"/>
    <w:rsid w:val="001C04E3"/>
    <w:rsid w:val="001C096B"/>
    <w:rsid w:val="001C0ADC"/>
    <w:rsid w:val="001C0BCA"/>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457"/>
    <w:rsid w:val="001D0485"/>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7DD"/>
    <w:rsid w:val="001D3A4E"/>
    <w:rsid w:val="001D3CB7"/>
    <w:rsid w:val="001D3D1D"/>
    <w:rsid w:val="001D3FCD"/>
    <w:rsid w:val="001D4465"/>
    <w:rsid w:val="001D4987"/>
    <w:rsid w:val="001D49B6"/>
    <w:rsid w:val="001D4F51"/>
    <w:rsid w:val="001D5033"/>
    <w:rsid w:val="001D516F"/>
    <w:rsid w:val="001D531A"/>
    <w:rsid w:val="001D53BC"/>
    <w:rsid w:val="001D5643"/>
    <w:rsid w:val="001D5C88"/>
    <w:rsid w:val="001D5F5D"/>
    <w:rsid w:val="001D60B2"/>
    <w:rsid w:val="001D62E2"/>
    <w:rsid w:val="001D6567"/>
    <w:rsid w:val="001D689D"/>
    <w:rsid w:val="001D695C"/>
    <w:rsid w:val="001D6FD9"/>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C19"/>
    <w:rsid w:val="001E6C73"/>
    <w:rsid w:val="001E7079"/>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D3C"/>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AE4"/>
    <w:rsid w:val="001F4CBD"/>
    <w:rsid w:val="001F4E72"/>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B5A"/>
    <w:rsid w:val="001F706C"/>
    <w:rsid w:val="001F7121"/>
    <w:rsid w:val="001F7140"/>
    <w:rsid w:val="001F7207"/>
    <w:rsid w:val="001F720B"/>
    <w:rsid w:val="001F7315"/>
    <w:rsid w:val="001F7374"/>
    <w:rsid w:val="001F75B2"/>
    <w:rsid w:val="001F75FF"/>
    <w:rsid w:val="00200370"/>
    <w:rsid w:val="002005F8"/>
    <w:rsid w:val="002008FD"/>
    <w:rsid w:val="00200BB5"/>
    <w:rsid w:val="00200C66"/>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C86"/>
    <w:rsid w:val="00203F75"/>
    <w:rsid w:val="00204032"/>
    <w:rsid w:val="00204624"/>
    <w:rsid w:val="00204BAD"/>
    <w:rsid w:val="00204CFA"/>
    <w:rsid w:val="00204D4F"/>
    <w:rsid w:val="00204D60"/>
    <w:rsid w:val="00204F91"/>
    <w:rsid w:val="00205077"/>
    <w:rsid w:val="00205627"/>
    <w:rsid w:val="002056D0"/>
    <w:rsid w:val="00205731"/>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967"/>
    <w:rsid w:val="00211BA4"/>
    <w:rsid w:val="00211D7C"/>
    <w:rsid w:val="00211E06"/>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4E"/>
    <w:rsid w:val="00217563"/>
    <w:rsid w:val="002175B3"/>
    <w:rsid w:val="002178FF"/>
    <w:rsid w:val="00217BE9"/>
    <w:rsid w:val="00220210"/>
    <w:rsid w:val="0022040D"/>
    <w:rsid w:val="00220721"/>
    <w:rsid w:val="00220894"/>
    <w:rsid w:val="00220949"/>
    <w:rsid w:val="0022097F"/>
    <w:rsid w:val="00221239"/>
    <w:rsid w:val="0022126F"/>
    <w:rsid w:val="00221773"/>
    <w:rsid w:val="002217C2"/>
    <w:rsid w:val="00221D8F"/>
    <w:rsid w:val="00221ED3"/>
    <w:rsid w:val="00221F86"/>
    <w:rsid w:val="0022203A"/>
    <w:rsid w:val="002222A1"/>
    <w:rsid w:val="0022275D"/>
    <w:rsid w:val="002227D2"/>
    <w:rsid w:val="00222B67"/>
    <w:rsid w:val="00222E93"/>
    <w:rsid w:val="00222EAD"/>
    <w:rsid w:val="002233C3"/>
    <w:rsid w:val="00223501"/>
    <w:rsid w:val="002235E1"/>
    <w:rsid w:val="00223853"/>
    <w:rsid w:val="00224093"/>
    <w:rsid w:val="00224136"/>
    <w:rsid w:val="002242CF"/>
    <w:rsid w:val="002246B0"/>
    <w:rsid w:val="00224952"/>
    <w:rsid w:val="002249B5"/>
    <w:rsid w:val="00224DD2"/>
    <w:rsid w:val="00224EF6"/>
    <w:rsid w:val="002250B1"/>
    <w:rsid w:val="002250B9"/>
    <w:rsid w:val="002255D1"/>
    <w:rsid w:val="0022597A"/>
    <w:rsid w:val="002259EB"/>
    <w:rsid w:val="00225A6A"/>
    <w:rsid w:val="00225AC7"/>
    <w:rsid w:val="00225ACC"/>
    <w:rsid w:val="00225DF3"/>
    <w:rsid w:val="0022603C"/>
    <w:rsid w:val="002262FE"/>
    <w:rsid w:val="0022638A"/>
    <w:rsid w:val="002263C4"/>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668"/>
    <w:rsid w:val="002316C9"/>
    <w:rsid w:val="00231C25"/>
    <w:rsid w:val="00231C6F"/>
    <w:rsid w:val="00231E34"/>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8C"/>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585"/>
    <w:rsid w:val="00237921"/>
    <w:rsid w:val="00237ADA"/>
    <w:rsid w:val="00237B38"/>
    <w:rsid w:val="00237BFF"/>
    <w:rsid w:val="00237C1B"/>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3F84"/>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C66"/>
    <w:rsid w:val="00247CD6"/>
    <w:rsid w:val="00250067"/>
    <w:rsid w:val="00250365"/>
    <w:rsid w:val="00250DEA"/>
    <w:rsid w:val="00251254"/>
    <w:rsid w:val="002516DE"/>
    <w:rsid w:val="002519D5"/>
    <w:rsid w:val="00251B63"/>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3CF"/>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D1"/>
    <w:rsid w:val="00285332"/>
    <w:rsid w:val="0028537E"/>
    <w:rsid w:val="00285740"/>
    <w:rsid w:val="00285852"/>
    <w:rsid w:val="00285935"/>
    <w:rsid w:val="002859AF"/>
    <w:rsid w:val="002859C5"/>
    <w:rsid w:val="00286649"/>
    <w:rsid w:val="0028679F"/>
    <w:rsid w:val="00286877"/>
    <w:rsid w:val="00286AE7"/>
    <w:rsid w:val="00286F72"/>
    <w:rsid w:val="00286F7E"/>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12C"/>
    <w:rsid w:val="002961E0"/>
    <w:rsid w:val="00296CD6"/>
    <w:rsid w:val="00296D0C"/>
    <w:rsid w:val="00297183"/>
    <w:rsid w:val="002971E9"/>
    <w:rsid w:val="00297323"/>
    <w:rsid w:val="002975CD"/>
    <w:rsid w:val="0029762C"/>
    <w:rsid w:val="0029777E"/>
    <w:rsid w:val="00297A8F"/>
    <w:rsid w:val="00297B43"/>
    <w:rsid w:val="00297BB2"/>
    <w:rsid w:val="00297D81"/>
    <w:rsid w:val="00297E92"/>
    <w:rsid w:val="002A0091"/>
    <w:rsid w:val="002A0662"/>
    <w:rsid w:val="002A0C6F"/>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F4"/>
    <w:rsid w:val="002B1158"/>
    <w:rsid w:val="002B1298"/>
    <w:rsid w:val="002B1726"/>
    <w:rsid w:val="002B17A8"/>
    <w:rsid w:val="002B1A69"/>
    <w:rsid w:val="002B1C12"/>
    <w:rsid w:val="002B1D32"/>
    <w:rsid w:val="002B1FE9"/>
    <w:rsid w:val="002B241D"/>
    <w:rsid w:val="002B2723"/>
    <w:rsid w:val="002B29A1"/>
    <w:rsid w:val="002B2C08"/>
    <w:rsid w:val="002B2D2D"/>
    <w:rsid w:val="002B3036"/>
    <w:rsid w:val="002B303A"/>
    <w:rsid w:val="002B3215"/>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83D"/>
    <w:rsid w:val="002C19E9"/>
    <w:rsid w:val="002C20F2"/>
    <w:rsid w:val="002C2214"/>
    <w:rsid w:val="002C230E"/>
    <w:rsid w:val="002C2371"/>
    <w:rsid w:val="002C26EC"/>
    <w:rsid w:val="002C2955"/>
    <w:rsid w:val="002C2A00"/>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C56"/>
    <w:rsid w:val="002C5D8F"/>
    <w:rsid w:val="002C5F45"/>
    <w:rsid w:val="002C6394"/>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875"/>
    <w:rsid w:val="002D3A36"/>
    <w:rsid w:val="002D3BB6"/>
    <w:rsid w:val="002D3BBC"/>
    <w:rsid w:val="002D3C21"/>
    <w:rsid w:val="002D3C6E"/>
    <w:rsid w:val="002D3CA1"/>
    <w:rsid w:val="002D3FE6"/>
    <w:rsid w:val="002D3FFD"/>
    <w:rsid w:val="002D4095"/>
    <w:rsid w:val="002D416F"/>
    <w:rsid w:val="002D4344"/>
    <w:rsid w:val="002D438A"/>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6D3"/>
    <w:rsid w:val="002D5738"/>
    <w:rsid w:val="002D57E2"/>
    <w:rsid w:val="002D580A"/>
    <w:rsid w:val="002D5B00"/>
    <w:rsid w:val="002D5E53"/>
    <w:rsid w:val="002D5EB8"/>
    <w:rsid w:val="002D6197"/>
    <w:rsid w:val="002D6479"/>
    <w:rsid w:val="002D6772"/>
    <w:rsid w:val="002D6F5E"/>
    <w:rsid w:val="002D714C"/>
    <w:rsid w:val="002D779E"/>
    <w:rsid w:val="002D7C84"/>
    <w:rsid w:val="002D7D1B"/>
    <w:rsid w:val="002E0150"/>
    <w:rsid w:val="002E01BC"/>
    <w:rsid w:val="002E0319"/>
    <w:rsid w:val="002E0390"/>
    <w:rsid w:val="002E03BD"/>
    <w:rsid w:val="002E06FD"/>
    <w:rsid w:val="002E07F8"/>
    <w:rsid w:val="002E0ABD"/>
    <w:rsid w:val="002E0CF6"/>
    <w:rsid w:val="002E0FBB"/>
    <w:rsid w:val="002E10C7"/>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55D4"/>
    <w:rsid w:val="002E57DC"/>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1E06"/>
    <w:rsid w:val="0030215C"/>
    <w:rsid w:val="00302273"/>
    <w:rsid w:val="0030261F"/>
    <w:rsid w:val="00302A79"/>
    <w:rsid w:val="00302C62"/>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C3"/>
    <w:rsid w:val="003100C8"/>
    <w:rsid w:val="003100EF"/>
    <w:rsid w:val="00310344"/>
    <w:rsid w:val="00310401"/>
    <w:rsid w:val="00310D33"/>
    <w:rsid w:val="00310DAA"/>
    <w:rsid w:val="0031104E"/>
    <w:rsid w:val="003110ED"/>
    <w:rsid w:val="00311161"/>
    <w:rsid w:val="003114F1"/>
    <w:rsid w:val="00311903"/>
    <w:rsid w:val="00311BA0"/>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094"/>
    <w:rsid w:val="0031573F"/>
    <w:rsid w:val="0031575B"/>
    <w:rsid w:val="00315933"/>
    <w:rsid w:val="003159B6"/>
    <w:rsid w:val="00315E9F"/>
    <w:rsid w:val="00315F70"/>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20074"/>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7A7"/>
    <w:rsid w:val="003228DA"/>
    <w:rsid w:val="00322A1A"/>
    <w:rsid w:val="00322B65"/>
    <w:rsid w:val="00322FF8"/>
    <w:rsid w:val="003232FD"/>
    <w:rsid w:val="00323459"/>
    <w:rsid w:val="003235F1"/>
    <w:rsid w:val="00323682"/>
    <w:rsid w:val="00323731"/>
    <w:rsid w:val="00323A59"/>
    <w:rsid w:val="00323D6B"/>
    <w:rsid w:val="00323DAB"/>
    <w:rsid w:val="00323DFB"/>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DB"/>
    <w:rsid w:val="003707EA"/>
    <w:rsid w:val="003709EE"/>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842"/>
    <w:rsid w:val="0038695F"/>
    <w:rsid w:val="00386BA9"/>
    <w:rsid w:val="00386CA1"/>
    <w:rsid w:val="00386CBB"/>
    <w:rsid w:val="00386CD3"/>
    <w:rsid w:val="00387BC2"/>
    <w:rsid w:val="00387BE9"/>
    <w:rsid w:val="00387FBC"/>
    <w:rsid w:val="00390017"/>
    <w:rsid w:val="003900D9"/>
    <w:rsid w:val="003901A3"/>
    <w:rsid w:val="003902A1"/>
    <w:rsid w:val="0039030F"/>
    <w:rsid w:val="003905E5"/>
    <w:rsid w:val="00390670"/>
    <w:rsid w:val="0039072F"/>
    <w:rsid w:val="00391142"/>
    <w:rsid w:val="00391656"/>
    <w:rsid w:val="003917BC"/>
    <w:rsid w:val="00391AF8"/>
    <w:rsid w:val="00392055"/>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2EA"/>
    <w:rsid w:val="0039654A"/>
    <w:rsid w:val="003965C5"/>
    <w:rsid w:val="0039666D"/>
    <w:rsid w:val="003966C1"/>
    <w:rsid w:val="00396849"/>
    <w:rsid w:val="003968BC"/>
    <w:rsid w:val="00396B62"/>
    <w:rsid w:val="00396D35"/>
    <w:rsid w:val="00396D9C"/>
    <w:rsid w:val="00397063"/>
    <w:rsid w:val="003971CF"/>
    <w:rsid w:val="0039723D"/>
    <w:rsid w:val="003978CB"/>
    <w:rsid w:val="00397AEB"/>
    <w:rsid w:val="00397C1D"/>
    <w:rsid w:val="00397E00"/>
    <w:rsid w:val="00397F22"/>
    <w:rsid w:val="003A0582"/>
    <w:rsid w:val="003A06CA"/>
    <w:rsid w:val="003A0BCC"/>
    <w:rsid w:val="003A0E83"/>
    <w:rsid w:val="003A1313"/>
    <w:rsid w:val="003A15F9"/>
    <w:rsid w:val="003A180F"/>
    <w:rsid w:val="003A18DD"/>
    <w:rsid w:val="003A1B8C"/>
    <w:rsid w:val="003A20C8"/>
    <w:rsid w:val="003A2203"/>
    <w:rsid w:val="003A250E"/>
    <w:rsid w:val="003A26F1"/>
    <w:rsid w:val="003A271E"/>
    <w:rsid w:val="003A2C29"/>
    <w:rsid w:val="003A2EC3"/>
    <w:rsid w:val="003A2F5F"/>
    <w:rsid w:val="003A36F2"/>
    <w:rsid w:val="003A39A0"/>
    <w:rsid w:val="003A39D9"/>
    <w:rsid w:val="003A3A14"/>
    <w:rsid w:val="003A3A95"/>
    <w:rsid w:val="003A3B5B"/>
    <w:rsid w:val="003A3D39"/>
    <w:rsid w:val="003A3EC7"/>
    <w:rsid w:val="003A40B4"/>
    <w:rsid w:val="003A4177"/>
    <w:rsid w:val="003A45E2"/>
    <w:rsid w:val="003A4918"/>
    <w:rsid w:val="003A4A1A"/>
    <w:rsid w:val="003A4C52"/>
    <w:rsid w:val="003A4CF3"/>
    <w:rsid w:val="003A5118"/>
    <w:rsid w:val="003A56F0"/>
    <w:rsid w:val="003A57E0"/>
    <w:rsid w:val="003A593F"/>
    <w:rsid w:val="003A5A6E"/>
    <w:rsid w:val="003A5B77"/>
    <w:rsid w:val="003A5BBD"/>
    <w:rsid w:val="003A5D81"/>
    <w:rsid w:val="003A5F95"/>
    <w:rsid w:val="003A6016"/>
    <w:rsid w:val="003A6343"/>
    <w:rsid w:val="003A63F0"/>
    <w:rsid w:val="003A6556"/>
    <w:rsid w:val="003A66E5"/>
    <w:rsid w:val="003A66F2"/>
    <w:rsid w:val="003A682D"/>
    <w:rsid w:val="003A6BA3"/>
    <w:rsid w:val="003A6BAF"/>
    <w:rsid w:val="003A6C9F"/>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1FE7"/>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0D89"/>
    <w:rsid w:val="003C1012"/>
    <w:rsid w:val="003C11C9"/>
    <w:rsid w:val="003C1344"/>
    <w:rsid w:val="003C1818"/>
    <w:rsid w:val="003C1826"/>
    <w:rsid w:val="003C1973"/>
    <w:rsid w:val="003C1AC2"/>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BAF"/>
    <w:rsid w:val="003C4C85"/>
    <w:rsid w:val="003C4F68"/>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14C2"/>
    <w:rsid w:val="003D1A24"/>
    <w:rsid w:val="003D24C4"/>
    <w:rsid w:val="003D2A10"/>
    <w:rsid w:val="003D2C1D"/>
    <w:rsid w:val="003D2C34"/>
    <w:rsid w:val="003D2F5D"/>
    <w:rsid w:val="003D31BC"/>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DC5"/>
    <w:rsid w:val="003E14FC"/>
    <w:rsid w:val="003E168F"/>
    <w:rsid w:val="003E1CD1"/>
    <w:rsid w:val="003E1D14"/>
    <w:rsid w:val="003E1D4D"/>
    <w:rsid w:val="003E1F36"/>
    <w:rsid w:val="003E20A7"/>
    <w:rsid w:val="003E20FF"/>
    <w:rsid w:val="003E2121"/>
    <w:rsid w:val="003E2848"/>
    <w:rsid w:val="003E2976"/>
    <w:rsid w:val="003E2E42"/>
    <w:rsid w:val="003E2F04"/>
    <w:rsid w:val="003E35E4"/>
    <w:rsid w:val="003E3788"/>
    <w:rsid w:val="003E3798"/>
    <w:rsid w:val="003E38BF"/>
    <w:rsid w:val="003E43A5"/>
    <w:rsid w:val="003E445C"/>
    <w:rsid w:val="003E4858"/>
    <w:rsid w:val="003E4A36"/>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1DEB"/>
    <w:rsid w:val="004020A6"/>
    <w:rsid w:val="004020D4"/>
    <w:rsid w:val="004021B6"/>
    <w:rsid w:val="004022D7"/>
    <w:rsid w:val="00402521"/>
    <w:rsid w:val="004029BB"/>
    <w:rsid w:val="00402C17"/>
    <w:rsid w:val="00402D04"/>
    <w:rsid w:val="00402E78"/>
    <w:rsid w:val="00403001"/>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E21"/>
    <w:rsid w:val="0041129F"/>
    <w:rsid w:val="004113FC"/>
    <w:rsid w:val="0041198A"/>
    <w:rsid w:val="00411DF2"/>
    <w:rsid w:val="00411F8B"/>
    <w:rsid w:val="0041219D"/>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197"/>
    <w:rsid w:val="00422238"/>
    <w:rsid w:val="00422341"/>
    <w:rsid w:val="004226F6"/>
    <w:rsid w:val="004227C4"/>
    <w:rsid w:val="00422E9B"/>
    <w:rsid w:val="00423407"/>
    <w:rsid w:val="00423641"/>
    <w:rsid w:val="00423D67"/>
    <w:rsid w:val="00424429"/>
    <w:rsid w:val="004246D1"/>
    <w:rsid w:val="00424CB5"/>
    <w:rsid w:val="00424DA2"/>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D7F"/>
    <w:rsid w:val="00436E2F"/>
    <w:rsid w:val="00436EAB"/>
    <w:rsid w:val="00437155"/>
    <w:rsid w:val="00437169"/>
    <w:rsid w:val="0043748E"/>
    <w:rsid w:val="004376CF"/>
    <w:rsid w:val="00437782"/>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EA"/>
    <w:rsid w:val="00442DEC"/>
    <w:rsid w:val="00443191"/>
    <w:rsid w:val="004431AC"/>
    <w:rsid w:val="004432EA"/>
    <w:rsid w:val="004432F9"/>
    <w:rsid w:val="004433FE"/>
    <w:rsid w:val="00443621"/>
    <w:rsid w:val="0044363E"/>
    <w:rsid w:val="004436C6"/>
    <w:rsid w:val="004437D5"/>
    <w:rsid w:val="00443995"/>
    <w:rsid w:val="00443A3C"/>
    <w:rsid w:val="00443DFE"/>
    <w:rsid w:val="00443E77"/>
    <w:rsid w:val="004443C7"/>
    <w:rsid w:val="004447F6"/>
    <w:rsid w:val="00444A62"/>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59B"/>
    <w:rsid w:val="00447A3A"/>
    <w:rsid w:val="00447B6C"/>
    <w:rsid w:val="00447D2A"/>
    <w:rsid w:val="00447D5D"/>
    <w:rsid w:val="00447F54"/>
    <w:rsid w:val="004500E8"/>
    <w:rsid w:val="0045030D"/>
    <w:rsid w:val="0045090C"/>
    <w:rsid w:val="00450993"/>
    <w:rsid w:val="00450995"/>
    <w:rsid w:val="00450ADC"/>
    <w:rsid w:val="00450B7E"/>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419"/>
    <w:rsid w:val="00454954"/>
    <w:rsid w:val="004549CF"/>
    <w:rsid w:val="00454B69"/>
    <w:rsid w:val="00454E0D"/>
    <w:rsid w:val="00454E1E"/>
    <w:rsid w:val="00455016"/>
    <w:rsid w:val="00455113"/>
    <w:rsid w:val="0045515D"/>
    <w:rsid w:val="004552C5"/>
    <w:rsid w:val="00455A8B"/>
    <w:rsid w:val="00455B02"/>
    <w:rsid w:val="00455C57"/>
    <w:rsid w:val="00455CA0"/>
    <w:rsid w:val="00455FD6"/>
    <w:rsid w:val="004560B9"/>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6BA"/>
    <w:rsid w:val="00462C09"/>
    <w:rsid w:val="00462C85"/>
    <w:rsid w:val="00462F7F"/>
    <w:rsid w:val="0046304E"/>
    <w:rsid w:val="0046348F"/>
    <w:rsid w:val="00463781"/>
    <w:rsid w:val="00463834"/>
    <w:rsid w:val="004638B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114A"/>
    <w:rsid w:val="00481460"/>
    <w:rsid w:val="00481581"/>
    <w:rsid w:val="00481636"/>
    <w:rsid w:val="00481661"/>
    <w:rsid w:val="00481664"/>
    <w:rsid w:val="00481783"/>
    <w:rsid w:val="00481AA3"/>
    <w:rsid w:val="00481C37"/>
    <w:rsid w:val="00482353"/>
    <w:rsid w:val="00482650"/>
    <w:rsid w:val="004827F4"/>
    <w:rsid w:val="004827F6"/>
    <w:rsid w:val="00482BBE"/>
    <w:rsid w:val="00482BEC"/>
    <w:rsid w:val="00482D85"/>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C0D"/>
    <w:rsid w:val="00485E32"/>
    <w:rsid w:val="00485F06"/>
    <w:rsid w:val="0048629C"/>
    <w:rsid w:val="00486575"/>
    <w:rsid w:val="00486675"/>
    <w:rsid w:val="004866D0"/>
    <w:rsid w:val="0048757D"/>
    <w:rsid w:val="0048760B"/>
    <w:rsid w:val="00487EE1"/>
    <w:rsid w:val="00490046"/>
    <w:rsid w:val="00490060"/>
    <w:rsid w:val="0049021F"/>
    <w:rsid w:val="004903BA"/>
    <w:rsid w:val="00490699"/>
    <w:rsid w:val="0049074F"/>
    <w:rsid w:val="004907D4"/>
    <w:rsid w:val="00490B24"/>
    <w:rsid w:val="0049141A"/>
    <w:rsid w:val="00491634"/>
    <w:rsid w:val="0049176D"/>
    <w:rsid w:val="00491778"/>
    <w:rsid w:val="004918EF"/>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695"/>
    <w:rsid w:val="00496768"/>
    <w:rsid w:val="0049677F"/>
    <w:rsid w:val="00496AA1"/>
    <w:rsid w:val="00496AC5"/>
    <w:rsid w:val="00496BC1"/>
    <w:rsid w:val="00496E8D"/>
    <w:rsid w:val="00496F05"/>
    <w:rsid w:val="004970E8"/>
    <w:rsid w:val="004972C7"/>
    <w:rsid w:val="00497370"/>
    <w:rsid w:val="004A009C"/>
    <w:rsid w:val="004A01AD"/>
    <w:rsid w:val="004A0276"/>
    <w:rsid w:val="004A0F39"/>
    <w:rsid w:val="004A11E9"/>
    <w:rsid w:val="004A1312"/>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AC7"/>
    <w:rsid w:val="004B0B49"/>
    <w:rsid w:val="004B12B1"/>
    <w:rsid w:val="004B1607"/>
    <w:rsid w:val="004B196C"/>
    <w:rsid w:val="004B19FF"/>
    <w:rsid w:val="004B1C51"/>
    <w:rsid w:val="004B1D25"/>
    <w:rsid w:val="004B1EAE"/>
    <w:rsid w:val="004B2355"/>
    <w:rsid w:val="004B24F6"/>
    <w:rsid w:val="004B26B6"/>
    <w:rsid w:val="004B28EB"/>
    <w:rsid w:val="004B29F3"/>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CF7"/>
    <w:rsid w:val="004B742F"/>
    <w:rsid w:val="004B77D6"/>
    <w:rsid w:val="004B789A"/>
    <w:rsid w:val="004B7A71"/>
    <w:rsid w:val="004C01A8"/>
    <w:rsid w:val="004C02BE"/>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928"/>
    <w:rsid w:val="004D29C6"/>
    <w:rsid w:val="004D2AD7"/>
    <w:rsid w:val="004D2B09"/>
    <w:rsid w:val="004D2BED"/>
    <w:rsid w:val="004D2E4C"/>
    <w:rsid w:val="004D3577"/>
    <w:rsid w:val="004D3772"/>
    <w:rsid w:val="004D3895"/>
    <w:rsid w:val="004D3B0D"/>
    <w:rsid w:val="004D3B95"/>
    <w:rsid w:val="004D3C47"/>
    <w:rsid w:val="004D3C9D"/>
    <w:rsid w:val="004D3E94"/>
    <w:rsid w:val="004D46F0"/>
    <w:rsid w:val="004D48E9"/>
    <w:rsid w:val="004D4A9F"/>
    <w:rsid w:val="004D4C0F"/>
    <w:rsid w:val="004D4E17"/>
    <w:rsid w:val="004D5123"/>
    <w:rsid w:val="004D5187"/>
    <w:rsid w:val="004D51C3"/>
    <w:rsid w:val="004D542D"/>
    <w:rsid w:val="004D5522"/>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E0"/>
    <w:rsid w:val="004D7E91"/>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B0E"/>
    <w:rsid w:val="004F7BCA"/>
    <w:rsid w:val="004F7BEE"/>
    <w:rsid w:val="004F7C42"/>
    <w:rsid w:val="004F7C9B"/>
    <w:rsid w:val="004F7D36"/>
    <w:rsid w:val="004F7D89"/>
    <w:rsid w:val="004F7E3F"/>
    <w:rsid w:val="004F7E7F"/>
    <w:rsid w:val="004F7FD4"/>
    <w:rsid w:val="005003BB"/>
    <w:rsid w:val="005005C6"/>
    <w:rsid w:val="005007AB"/>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22"/>
    <w:rsid w:val="005037C7"/>
    <w:rsid w:val="00503CB3"/>
    <w:rsid w:val="0050449D"/>
    <w:rsid w:val="005046D1"/>
    <w:rsid w:val="00504765"/>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F15"/>
    <w:rsid w:val="00511F7A"/>
    <w:rsid w:val="005121F7"/>
    <w:rsid w:val="005124A7"/>
    <w:rsid w:val="005124E6"/>
    <w:rsid w:val="00512581"/>
    <w:rsid w:val="00512617"/>
    <w:rsid w:val="00512995"/>
    <w:rsid w:val="00512B3D"/>
    <w:rsid w:val="00512DE0"/>
    <w:rsid w:val="00513039"/>
    <w:rsid w:val="00513118"/>
    <w:rsid w:val="0051318C"/>
    <w:rsid w:val="00513724"/>
    <w:rsid w:val="005139AA"/>
    <w:rsid w:val="00513ACA"/>
    <w:rsid w:val="00513CC3"/>
    <w:rsid w:val="00513EBB"/>
    <w:rsid w:val="00513F29"/>
    <w:rsid w:val="005142CD"/>
    <w:rsid w:val="00514319"/>
    <w:rsid w:val="005143C9"/>
    <w:rsid w:val="00514463"/>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B69"/>
    <w:rsid w:val="00516D3D"/>
    <w:rsid w:val="00517255"/>
    <w:rsid w:val="005173A7"/>
    <w:rsid w:val="00517542"/>
    <w:rsid w:val="005175FF"/>
    <w:rsid w:val="005177E1"/>
    <w:rsid w:val="00517A17"/>
    <w:rsid w:val="00517AEB"/>
    <w:rsid w:val="00520363"/>
    <w:rsid w:val="005203E5"/>
    <w:rsid w:val="00520ABD"/>
    <w:rsid w:val="00520BA1"/>
    <w:rsid w:val="00520C0A"/>
    <w:rsid w:val="00520E19"/>
    <w:rsid w:val="00520ED7"/>
    <w:rsid w:val="00520EF6"/>
    <w:rsid w:val="0052110F"/>
    <w:rsid w:val="0052157E"/>
    <w:rsid w:val="00521866"/>
    <w:rsid w:val="005218B6"/>
    <w:rsid w:val="00521980"/>
    <w:rsid w:val="00521B59"/>
    <w:rsid w:val="00521C1A"/>
    <w:rsid w:val="00522148"/>
    <w:rsid w:val="00522589"/>
    <w:rsid w:val="005226F5"/>
    <w:rsid w:val="0052292A"/>
    <w:rsid w:val="00522A4A"/>
    <w:rsid w:val="00522F3C"/>
    <w:rsid w:val="00523332"/>
    <w:rsid w:val="005237AA"/>
    <w:rsid w:val="0052387D"/>
    <w:rsid w:val="00523B4D"/>
    <w:rsid w:val="00523CAB"/>
    <w:rsid w:val="00524545"/>
    <w:rsid w:val="00524569"/>
    <w:rsid w:val="0052468F"/>
    <w:rsid w:val="00524ADB"/>
    <w:rsid w:val="00524B46"/>
    <w:rsid w:val="00524F02"/>
    <w:rsid w:val="0052502C"/>
    <w:rsid w:val="0052517F"/>
    <w:rsid w:val="00525389"/>
    <w:rsid w:val="005255BF"/>
    <w:rsid w:val="005256B1"/>
    <w:rsid w:val="0052576E"/>
    <w:rsid w:val="005257DE"/>
    <w:rsid w:val="005259FC"/>
    <w:rsid w:val="00525E34"/>
    <w:rsid w:val="005261ED"/>
    <w:rsid w:val="005263F8"/>
    <w:rsid w:val="00526548"/>
    <w:rsid w:val="005266B1"/>
    <w:rsid w:val="0052679E"/>
    <w:rsid w:val="00526934"/>
    <w:rsid w:val="00526A62"/>
    <w:rsid w:val="00526AAA"/>
    <w:rsid w:val="00526BF7"/>
    <w:rsid w:val="00527200"/>
    <w:rsid w:val="00527246"/>
    <w:rsid w:val="005273AD"/>
    <w:rsid w:val="00527486"/>
    <w:rsid w:val="0052786D"/>
    <w:rsid w:val="0052797F"/>
    <w:rsid w:val="00527B73"/>
    <w:rsid w:val="00527C40"/>
    <w:rsid w:val="00527E17"/>
    <w:rsid w:val="00530157"/>
    <w:rsid w:val="00530378"/>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73"/>
    <w:rsid w:val="00533737"/>
    <w:rsid w:val="0053398F"/>
    <w:rsid w:val="0053399C"/>
    <w:rsid w:val="00533AE5"/>
    <w:rsid w:val="00533C5A"/>
    <w:rsid w:val="00534317"/>
    <w:rsid w:val="0053438D"/>
    <w:rsid w:val="0053439D"/>
    <w:rsid w:val="00534502"/>
    <w:rsid w:val="00534686"/>
    <w:rsid w:val="00535042"/>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ED2"/>
    <w:rsid w:val="0054020D"/>
    <w:rsid w:val="0054024D"/>
    <w:rsid w:val="005405D1"/>
    <w:rsid w:val="00540614"/>
    <w:rsid w:val="00540904"/>
    <w:rsid w:val="00540E11"/>
    <w:rsid w:val="0054113B"/>
    <w:rsid w:val="0054128D"/>
    <w:rsid w:val="0054146E"/>
    <w:rsid w:val="00541743"/>
    <w:rsid w:val="005417FD"/>
    <w:rsid w:val="00541AA7"/>
    <w:rsid w:val="00541DF5"/>
    <w:rsid w:val="0054220A"/>
    <w:rsid w:val="0054224B"/>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43C"/>
    <w:rsid w:val="005455F3"/>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4D9"/>
    <w:rsid w:val="005514F8"/>
    <w:rsid w:val="00551542"/>
    <w:rsid w:val="00551595"/>
    <w:rsid w:val="005518A4"/>
    <w:rsid w:val="00551A91"/>
    <w:rsid w:val="00552459"/>
    <w:rsid w:val="00552529"/>
    <w:rsid w:val="00552549"/>
    <w:rsid w:val="00552744"/>
    <w:rsid w:val="00552768"/>
    <w:rsid w:val="00552935"/>
    <w:rsid w:val="00552A98"/>
    <w:rsid w:val="00552C7C"/>
    <w:rsid w:val="00552D9E"/>
    <w:rsid w:val="00553127"/>
    <w:rsid w:val="00553131"/>
    <w:rsid w:val="0055317F"/>
    <w:rsid w:val="0055359D"/>
    <w:rsid w:val="00553629"/>
    <w:rsid w:val="005537D5"/>
    <w:rsid w:val="005539C5"/>
    <w:rsid w:val="00553BCB"/>
    <w:rsid w:val="00553F7D"/>
    <w:rsid w:val="00554051"/>
    <w:rsid w:val="00554105"/>
    <w:rsid w:val="00554638"/>
    <w:rsid w:val="0055475A"/>
    <w:rsid w:val="00554BE7"/>
    <w:rsid w:val="00554D0E"/>
    <w:rsid w:val="00554D8D"/>
    <w:rsid w:val="00554EA1"/>
    <w:rsid w:val="00555288"/>
    <w:rsid w:val="00555297"/>
    <w:rsid w:val="005552E5"/>
    <w:rsid w:val="005553E4"/>
    <w:rsid w:val="00555438"/>
    <w:rsid w:val="0055564D"/>
    <w:rsid w:val="005556F3"/>
    <w:rsid w:val="00555932"/>
    <w:rsid w:val="00556023"/>
    <w:rsid w:val="005560FD"/>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934"/>
    <w:rsid w:val="00562B50"/>
    <w:rsid w:val="00562C66"/>
    <w:rsid w:val="00563396"/>
    <w:rsid w:val="00563781"/>
    <w:rsid w:val="0056380C"/>
    <w:rsid w:val="005638D4"/>
    <w:rsid w:val="00563E56"/>
    <w:rsid w:val="00563EC1"/>
    <w:rsid w:val="00563FA9"/>
    <w:rsid w:val="00564837"/>
    <w:rsid w:val="005648D5"/>
    <w:rsid w:val="00564918"/>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EA7"/>
    <w:rsid w:val="00572F1D"/>
    <w:rsid w:val="0057317B"/>
    <w:rsid w:val="00573689"/>
    <w:rsid w:val="00573CF7"/>
    <w:rsid w:val="00573EA8"/>
    <w:rsid w:val="00574066"/>
    <w:rsid w:val="005741B9"/>
    <w:rsid w:val="00574313"/>
    <w:rsid w:val="005743A9"/>
    <w:rsid w:val="005743DE"/>
    <w:rsid w:val="00574589"/>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DEB"/>
    <w:rsid w:val="00585EB1"/>
    <w:rsid w:val="00585F5B"/>
    <w:rsid w:val="005860C2"/>
    <w:rsid w:val="0058620A"/>
    <w:rsid w:val="00586467"/>
    <w:rsid w:val="00586C6C"/>
    <w:rsid w:val="00587188"/>
    <w:rsid w:val="005872C2"/>
    <w:rsid w:val="005877FE"/>
    <w:rsid w:val="00587985"/>
    <w:rsid w:val="005879BB"/>
    <w:rsid w:val="00587AA0"/>
    <w:rsid w:val="00587DA2"/>
    <w:rsid w:val="00587F51"/>
    <w:rsid w:val="00587FC0"/>
    <w:rsid w:val="0059019B"/>
    <w:rsid w:val="005902EC"/>
    <w:rsid w:val="0059053E"/>
    <w:rsid w:val="005905C5"/>
    <w:rsid w:val="005906AD"/>
    <w:rsid w:val="005906F4"/>
    <w:rsid w:val="00590CAA"/>
    <w:rsid w:val="00590DA6"/>
    <w:rsid w:val="005910A8"/>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A6"/>
    <w:rsid w:val="005A305E"/>
    <w:rsid w:val="005A30BB"/>
    <w:rsid w:val="005A3190"/>
    <w:rsid w:val="005A3446"/>
    <w:rsid w:val="005A3887"/>
    <w:rsid w:val="005A3A5D"/>
    <w:rsid w:val="005A3A86"/>
    <w:rsid w:val="005A3BDA"/>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987"/>
    <w:rsid w:val="005B69C8"/>
    <w:rsid w:val="005B6B79"/>
    <w:rsid w:val="005B6C92"/>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4EA"/>
    <w:rsid w:val="005C767C"/>
    <w:rsid w:val="005C76A9"/>
    <w:rsid w:val="005C7C75"/>
    <w:rsid w:val="005C7CCA"/>
    <w:rsid w:val="005D0609"/>
    <w:rsid w:val="005D0737"/>
    <w:rsid w:val="005D099D"/>
    <w:rsid w:val="005D09C5"/>
    <w:rsid w:val="005D0A10"/>
    <w:rsid w:val="005D0A1A"/>
    <w:rsid w:val="005D0E4F"/>
    <w:rsid w:val="005D10C6"/>
    <w:rsid w:val="005D13AF"/>
    <w:rsid w:val="005D1400"/>
    <w:rsid w:val="005D155A"/>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CAD"/>
    <w:rsid w:val="005D7E0D"/>
    <w:rsid w:val="005E0339"/>
    <w:rsid w:val="005E0448"/>
    <w:rsid w:val="005E0837"/>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53D"/>
    <w:rsid w:val="005E35CC"/>
    <w:rsid w:val="005E371E"/>
    <w:rsid w:val="005E3CA3"/>
    <w:rsid w:val="005E3CF6"/>
    <w:rsid w:val="005E45BB"/>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9E9"/>
    <w:rsid w:val="005E7A1C"/>
    <w:rsid w:val="005E7B01"/>
    <w:rsid w:val="005E7D74"/>
    <w:rsid w:val="005F01DF"/>
    <w:rsid w:val="005F03B5"/>
    <w:rsid w:val="005F0A43"/>
    <w:rsid w:val="005F0C82"/>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EDA"/>
    <w:rsid w:val="005F2F2B"/>
    <w:rsid w:val="005F30C8"/>
    <w:rsid w:val="005F3374"/>
    <w:rsid w:val="005F3BAD"/>
    <w:rsid w:val="005F3E7A"/>
    <w:rsid w:val="005F4035"/>
    <w:rsid w:val="005F4082"/>
    <w:rsid w:val="005F4171"/>
    <w:rsid w:val="005F44ED"/>
    <w:rsid w:val="005F46D6"/>
    <w:rsid w:val="005F48D5"/>
    <w:rsid w:val="005F4C89"/>
    <w:rsid w:val="005F4DD6"/>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73"/>
    <w:rsid w:val="00603B21"/>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B22"/>
    <w:rsid w:val="00605DED"/>
    <w:rsid w:val="00605E3D"/>
    <w:rsid w:val="00605E56"/>
    <w:rsid w:val="00605E5D"/>
    <w:rsid w:val="00606281"/>
    <w:rsid w:val="00606428"/>
    <w:rsid w:val="0060679F"/>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4CA"/>
    <w:rsid w:val="00622628"/>
    <w:rsid w:val="0062270A"/>
    <w:rsid w:val="0062276E"/>
    <w:rsid w:val="00622E2A"/>
    <w:rsid w:val="00622F80"/>
    <w:rsid w:val="00623089"/>
    <w:rsid w:val="0062308E"/>
    <w:rsid w:val="0062326A"/>
    <w:rsid w:val="00623420"/>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9C"/>
    <w:rsid w:val="00626E54"/>
    <w:rsid w:val="006272FA"/>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31A"/>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61FB"/>
    <w:rsid w:val="00666413"/>
    <w:rsid w:val="00666832"/>
    <w:rsid w:val="0066687E"/>
    <w:rsid w:val="00666BF6"/>
    <w:rsid w:val="00666DCD"/>
    <w:rsid w:val="0066732C"/>
    <w:rsid w:val="00667649"/>
    <w:rsid w:val="006676D3"/>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75"/>
    <w:rsid w:val="00672987"/>
    <w:rsid w:val="00672A57"/>
    <w:rsid w:val="00672B5C"/>
    <w:rsid w:val="00672DAA"/>
    <w:rsid w:val="00672DC5"/>
    <w:rsid w:val="00673223"/>
    <w:rsid w:val="006732B1"/>
    <w:rsid w:val="00673471"/>
    <w:rsid w:val="00673534"/>
    <w:rsid w:val="00673756"/>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97E"/>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A6C"/>
    <w:rsid w:val="00686DDA"/>
    <w:rsid w:val="00686FCA"/>
    <w:rsid w:val="006876FF"/>
    <w:rsid w:val="00687D70"/>
    <w:rsid w:val="00687F0C"/>
    <w:rsid w:val="0069034F"/>
    <w:rsid w:val="006906D3"/>
    <w:rsid w:val="00690A49"/>
    <w:rsid w:val="00690BB6"/>
    <w:rsid w:val="00690ECE"/>
    <w:rsid w:val="006910AF"/>
    <w:rsid w:val="0069113B"/>
    <w:rsid w:val="00691363"/>
    <w:rsid w:val="006913C3"/>
    <w:rsid w:val="006914E6"/>
    <w:rsid w:val="00691854"/>
    <w:rsid w:val="0069194B"/>
    <w:rsid w:val="00691B30"/>
    <w:rsid w:val="00691DFF"/>
    <w:rsid w:val="00692292"/>
    <w:rsid w:val="00692445"/>
    <w:rsid w:val="00692669"/>
    <w:rsid w:val="006927A0"/>
    <w:rsid w:val="00692E6C"/>
    <w:rsid w:val="00692E8F"/>
    <w:rsid w:val="00693021"/>
    <w:rsid w:val="00693321"/>
    <w:rsid w:val="0069377C"/>
    <w:rsid w:val="00693D8B"/>
    <w:rsid w:val="00693E09"/>
    <w:rsid w:val="00693E1F"/>
    <w:rsid w:val="00693E36"/>
    <w:rsid w:val="00693ECB"/>
    <w:rsid w:val="006940B9"/>
    <w:rsid w:val="006941E0"/>
    <w:rsid w:val="006941E4"/>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8D3"/>
    <w:rsid w:val="006A4A0B"/>
    <w:rsid w:val="006A5192"/>
    <w:rsid w:val="006A5550"/>
    <w:rsid w:val="006A55DF"/>
    <w:rsid w:val="006A58D3"/>
    <w:rsid w:val="006A59CD"/>
    <w:rsid w:val="006A5B21"/>
    <w:rsid w:val="006A5BA0"/>
    <w:rsid w:val="006A5D9A"/>
    <w:rsid w:val="006A5E6D"/>
    <w:rsid w:val="006A5FB2"/>
    <w:rsid w:val="006A6049"/>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90C"/>
    <w:rsid w:val="006C3AD8"/>
    <w:rsid w:val="006C43A3"/>
    <w:rsid w:val="006C44DE"/>
    <w:rsid w:val="006C4516"/>
    <w:rsid w:val="006C455E"/>
    <w:rsid w:val="006C48C3"/>
    <w:rsid w:val="006C4A70"/>
    <w:rsid w:val="006C4F9F"/>
    <w:rsid w:val="006C50B2"/>
    <w:rsid w:val="006C5958"/>
    <w:rsid w:val="006C5A3B"/>
    <w:rsid w:val="006C5B36"/>
    <w:rsid w:val="006C5B4F"/>
    <w:rsid w:val="006C5D2D"/>
    <w:rsid w:val="006C5F5A"/>
    <w:rsid w:val="006C6062"/>
    <w:rsid w:val="006C60A4"/>
    <w:rsid w:val="006C60A8"/>
    <w:rsid w:val="006C639F"/>
    <w:rsid w:val="006C643C"/>
    <w:rsid w:val="006C65E6"/>
    <w:rsid w:val="006C69E5"/>
    <w:rsid w:val="006C6D07"/>
    <w:rsid w:val="006C6D8F"/>
    <w:rsid w:val="006C6E3A"/>
    <w:rsid w:val="006C6FD7"/>
    <w:rsid w:val="006C7303"/>
    <w:rsid w:val="006C79D4"/>
    <w:rsid w:val="006C7B90"/>
    <w:rsid w:val="006C7BAC"/>
    <w:rsid w:val="006C7EE2"/>
    <w:rsid w:val="006D00DB"/>
    <w:rsid w:val="006D0154"/>
    <w:rsid w:val="006D0361"/>
    <w:rsid w:val="006D0772"/>
    <w:rsid w:val="006D08E7"/>
    <w:rsid w:val="006D0B6D"/>
    <w:rsid w:val="006D0DA3"/>
    <w:rsid w:val="006D0F33"/>
    <w:rsid w:val="006D157D"/>
    <w:rsid w:val="006D16B0"/>
    <w:rsid w:val="006D16CD"/>
    <w:rsid w:val="006D1A83"/>
    <w:rsid w:val="006D1FD4"/>
    <w:rsid w:val="006D2139"/>
    <w:rsid w:val="006D2182"/>
    <w:rsid w:val="006D2444"/>
    <w:rsid w:val="006D2492"/>
    <w:rsid w:val="006D24B3"/>
    <w:rsid w:val="006D254B"/>
    <w:rsid w:val="006D26B9"/>
    <w:rsid w:val="006D289B"/>
    <w:rsid w:val="006D2A93"/>
    <w:rsid w:val="006D2AA0"/>
    <w:rsid w:val="006D2C8D"/>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891"/>
    <w:rsid w:val="006E0A2A"/>
    <w:rsid w:val="006E0BB0"/>
    <w:rsid w:val="006E0E1A"/>
    <w:rsid w:val="006E0F28"/>
    <w:rsid w:val="006E0FB3"/>
    <w:rsid w:val="006E115F"/>
    <w:rsid w:val="006E1276"/>
    <w:rsid w:val="006E12C3"/>
    <w:rsid w:val="006E15E5"/>
    <w:rsid w:val="006E1B9F"/>
    <w:rsid w:val="006E1E35"/>
    <w:rsid w:val="006E22C5"/>
    <w:rsid w:val="006E2364"/>
    <w:rsid w:val="006E23F9"/>
    <w:rsid w:val="006E2529"/>
    <w:rsid w:val="006E259D"/>
    <w:rsid w:val="006E25F0"/>
    <w:rsid w:val="006E267B"/>
    <w:rsid w:val="006E2BD1"/>
    <w:rsid w:val="006E2FBE"/>
    <w:rsid w:val="006E3986"/>
    <w:rsid w:val="006E3A52"/>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447"/>
    <w:rsid w:val="006E74B7"/>
    <w:rsid w:val="006E7666"/>
    <w:rsid w:val="006E7700"/>
    <w:rsid w:val="006E7941"/>
    <w:rsid w:val="006E799D"/>
    <w:rsid w:val="006E7DD4"/>
    <w:rsid w:val="006E7E38"/>
    <w:rsid w:val="006E7E92"/>
    <w:rsid w:val="006E7EE4"/>
    <w:rsid w:val="006E7F30"/>
    <w:rsid w:val="006E7FFD"/>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EE6"/>
    <w:rsid w:val="006F707E"/>
    <w:rsid w:val="006F7360"/>
    <w:rsid w:val="006F7555"/>
    <w:rsid w:val="006F7B2D"/>
    <w:rsid w:val="006F7BDB"/>
    <w:rsid w:val="007001DC"/>
    <w:rsid w:val="007006BC"/>
    <w:rsid w:val="00700991"/>
    <w:rsid w:val="00700ED8"/>
    <w:rsid w:val="00701060"/>
    <w:rsid w:val="007013EF"/>
    <w:rsid w:val="00701443"/>
    <w:rsid w:val="007019BD"/>
    <w:rsid w:val="00701A05"/>
    <w:rsid w:val="00701ACF"/>
    <w:rsid w:val="00701BEF"/>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E4A"/>
    <w:rsid w:val="00706FE6"/>
    <w:rsid w:val="00706FFD"/>
    <w:rsid w:val="007072AF"/>
    <w:rsid w:val="007073B2"/>
    <w:rsid w:val="007074A5"/>
    <w:rsid w:val="0070753B"/>
    <w:rsid w:val="007075C4"/>
    <w:rsid w:val="0070782D"/>
    <w:rsid w:val="00707A6B"/>
    <w:rsid w:val="00707B35"/>
    <w:rsid w:val="00707ED5"/>
    <w:rsid w:val="00707F99"/>
    <w:rsid w:val="007100CD"/>
    <w:rsid w:val="007104DC"/>
    <w:rsid w:val="00710980"/>
    <w:rsid w:val="007109C2"/>
    <w:rsid w:val="00710C0F"/>
    <w:rsid w:val="00710E44"/>
    <w:rsid w:val="00711314"/>
    <w:rsid w:val="00711340"/>
    <w:rsid w:val="00711B4A"/>
    <w:rsid w:val="00711DF4"/>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EB9"/>
    <w:rsid w:val="00715640"/>
    <w:rsid w:val="00715728"/>
    <w:rsid w:val="0071597C"/>
    <w:rsid w:val="007161DE"/>
    <w:rsid w:val="007162CD"/>
    <w:rsid w:val="00716462"/>
    <w:rsid w:val="0071670D"/>
    <w:rsid w:val="00716A97"/>
    <w:rsid w:val="00716DC5"/>
    <w:rsid w:val="00717062"/>
    <w:rsid w:val="00717219"/>
    <w:rsid w:val="007173BE"/>
    <w:rsid w:val="007174EF"/>
    <w:rsid w:val="0071791D"/>
    <w:rsid w:val="00717E6F"/>
    <w:rsid w:val="00717F26"/>
    <w:rsid w:val="00720067"/>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F85"/>
    <w:rsid w:val="0072405D"/>
    <w:rsid w:val="0072432E"/>
    <w:rsid w:val="00724367"/>
    <w:rsid w:val="00724492"/>
    <w:rsid w:val="007244C5"/>
    <w:rsid w:val="00724678"/>
    <w:rsid w:val="007246E2"/>
    <w:rsid w:val="00724867"/>
    <w:rsid w:val="00724A2D"/>
    <w:rsid w:val="00724B7B"/>
    <w:rsid w:val="00724EEB"/>
    <w:rsid w:val="00725014"/>
    <w:rsid w:val="007251AF"/>
    <w:rsid w:val="007251F6"/>
    <w:rsid w:val="00726003"/>
    <w:rsid w:val="00726036"/>
    <w:rsid w:val="007261E7"/>
    <w:rsid w:val="00726279"/>
    <w:rsid w:val="007265F1"/>
    <w:rsid w:val="00726706"/>
    <w:rsid w:val="00726A9B"/>
    <w:rsid w:val="00726B0F"/>
    <w:rsid w:val="00726C6E"/>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C59"/>
    <w:rsid w:val="00743DD0"/>
    <w:rsid w:val="00743ED9"/>
    <w:rsid w:val="00743F31"/>
    <w:rsid w:val="007440A9"/>
    <w:rsid w:val="007443D6"/>
    <w:rsid w:val="0074457C"/>
    <w:rsid w:val="00744840"/>
    <w:rsid w:val="00744844"/>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425"/>
    <w:rsid w:val="007624C1"/>
    <w:rsid w:val="00762619"/>
    <w:rsid w:val="00762684"/>
    <w:rsid w:val="00762B1F"/>
    <w:rsid w:val="00762B25"/>
    <w:rsid w:val="00762B89"/>
    <w:rsid w:val="00762BA5"/>
    <w:rsid w:val="00762C07"/>
    <w:rsid w:val="00762E4C"/>
    <w:rsid w:val="0076322E"/>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C71"/>
    <w:rsid w:val="00791D20"/>
    <w:rsid w:val="00791E10"/>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518"/>
    <w:rsid w:val="007947BA"/>
    <w:rsid w:val="00794924"/>
    <w:rsid w:val="00794B3D"/>
    <w:rsid w:val="00794B73"/>
    <w:rsid w:val="0079525C"/>
    <w:rsid w:val="007956C9"/>
    <w:rsid w:val="00795D56"/>
    <w:rsid w:val="00795D84"/>
    <w:rsid w:val="00795F64"/>
    <w:rsid w:val="007960C3"/>
    <w:rsid w:val="007962D7"/>
    <w:rsid w:val="007967BC"/>
    <w:rsid w:val="00796D6C"/>
    <w:rsid w:val="00797011"/>
    <w:rsid w:val="0079759C"/>
    <w:rsid w:val="00797798"/>
    <w:rsid w:val="00797C2C"/>
    <w:rsid w:val="00797CCF"/>
    <w:rsid w:val="00797CE6"/>
    <w:rsid w:val="00797D10"/>
    <w:rsid w:val="00797DC9"/>
    <w:rsid w:val="00797FC7"/>
    <w:rsid w:val="007A034D"/>
    <w:rsid w:val="007A04E3"/>
    <w:rsid w:val="007A0BC2"/>
    <w:rsid w:val="007A0C5B"/>
    <w:rsid w:val="007A14F1"/>
    <w:rsid w:val="007A18F7"/>
    <w:rsid w:val="007A18FC"/>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DAB"/>
    <w:rsid w:val="007A6001"/>
    <w:rsid w:val="007A624F"/>
    <w:rsid w:val="007A64E6"/>
    <w:rsid w:val="007A650C"/>
    <w:rsid w:val="007A678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A1B"/>
    <w:rsid w:val="007C6B84"/>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0C"/>
    <w:rsid w:val="007E286E"/>
    <w:rsid w:val="007E2B20"/>
    <w:rsid w:val="007E2BE8"/>
    <w:rsid w:val="007E2C27"/>
    <w:rsid w:val="007E3486"/>
    <w:rsid w:val="007E36CB"/>
    <w:rsid w:val="007E382C"/>
    <w:rsid w:val="007E3B72"/>
    <w:rsid w:val="007E3D21"/>
    <w:rsid w:val="007E3EED"/>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657"/>
    <w:rsid w:val="007F38F4"/>
    <w:rsid w:val="007F3962"/>
    <w:rsid w:val="007F3ABF"/>
    <w:rsid w:val="007F3E8C"/>
    <w:rsid w:val="007F3EFD"/>
    <w:rsid w:val="007F3FBB"/>
    <w:rsid w:val="007F453F"/>
    <w:rsid w:val="007F49C2"/>
    <w:rsid w:val="007F49E6"/>
    <w:rsid w:val="007F4F1F"/>
    <w:rsid w:val="007F5025"/>
    <w:rsid w:val="007F51E5"/>
    <w:rsid w:val="007F5285"/>
    <w:rsid w:val="007F5654"/>
    <w:rsid w:val="007F5B32"/>
    <w:rsid w:val="007F6104"/>
    <w:rsid w:val="007F67F9"/>
    <w:rsid w:val="007F6880"/>
    <w:rsid w:val="007F6B63"/>
    <w:rsid w:val="007F6C12"/>
    <w:rsid w:val="007F6DD2"/>
    <w:rsid w:val="007F6FDC"/>
    <w:rsid w:val="007F7185"/>
    <w:rsid w:val="007F723D"/>
    <w:rsid w:val="007F7260"/>
    <w:rsid w:val="007F74E4"/>
    <w:rsid w:val="007F76B4"/>
    <w:rsid w:val="007F7980"/>
    <w:rsid w:val="007F7A5E"/>
    <w:rsid w:val="007F7CA9"/>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69F"/>
    <w:rsid w:val="00802736"/>
    <w:rsid w:val="008028CD"/>
    <w:rsid w:val="00802B19"/>
    <w:rsid w:val="00802D0B"/>
    <w:rsid w:val="00802E74"/>
    <w:rsid w:val="00802F4A"/>
    <w:rsid w:val="00803071"/>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472"/>
    <w:rsid w:val="00811528"/>
    <w:rsid w:val="00811835"/>
    <w:rsid w:val="00811D47"/>
    <w:rsid w:val="00811E6B"/>
    <w:rsid w:val="00811F37"/>
    <w:rsid w:val="008120A0"/>
    <w:rsid w:val="008125EE"/>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2D"/>
    <w:rsid w:val="00814581"/>
    <w:rsid w:val="008146CD"/>
    <w:rsid w:val="00814D1C"/>
    <w:rsid w:val="00814E00"/>
    <w:rsid w:val="00814F79"/>
    <w:rsid w:val="008152AB"/>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6C7"/>
    <w:rsid w:val="0083279C"/>
    <w:rsid w:val="0083283B"/>
    <w:rsid w:val="00832913"/>
    <w:rsid w:val="00832ACC"/>
    <w:rsid w:val="00832F5C"/>
    <w:rsid w:val="008330B9"/>
    <w:rsid w:val="008333F7"/>
    <w:rsid w:val="0083340B"/>
    <w:rsid w:val="008334E6"/>
    <w:rsid w:val="0083358E"/>
    <w:rsid w:val="008335AD"/>
    <w:rsid w:val="008338FD"/>
    <w:rsid w:val="00833DD6"/>
    <w:rsid w:val="008342A6"/>
    <w:rsid w:val="00834623"/>
    <w:rsid w:val="0083480B"/>
    <w:rsid w:val="00834971"/>
    <w:rsid w:val="008349B1"/>
    <w:rsid w:val="008349F8"/>
    <w:rsid w:val="008350B9"/>
    <w:rsid w:val="008357E9"/>
    <w:rsid w:val="008358B3"/>
    <w:rsid w:val="008359E0"/>
    <w:rsid w:val="00835B9E"/>
    <w:rsid w:val="00835C2A"/>
    <w:rsid w:val="008363BD"/>
    <w:rsid w:val="0083669D"/>
    <w:rsid w:val="008366AD"/>
    <w:rsid w:val="00836823"/>
    <w:rsid w:val="00836A3E"/>
    <w:rsid w:val="00836ABB"/>
    <w:rsid w:val="00836B91"/>
    <w:rsid w:val="00836C17"/>
    <w:rsid w:val="00836DF7"/>
    <w:rsid w:val="00837169"/>
    <w:rsid w:val="008371FD"/>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C0"/>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8E7"/>
    <w:rsid w:val="00873F15"/>
    <w:rsid w:val="00874096"/>
    <w:rsid w:val="00874144"/>
    <w:rsid w:val="008742C8"/>
    <w:rsid w:val="008743FE"/>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55"/>
    <w:rsid w:val="00876D99"/>
    <w:rsid w:val="008770D4"/>
    <w:rsid w:val="008776F2"/>
    <w:rsid w:val="008777CE"/>
    <w:rsid w:val="00877D4C"/>
    <w:rsid w:val="00880302"/>
    <w:rsid w:val="008804E4"/>
    <w:rsid w:val="008806C6"/>
    <w:rsid w:val="00880900"/>
    <w:rsid w:val="008809DA"/>
    <w:rsid w:val="00880B51"/>
    <w:rsid w:val="00880DAA"/>
    <w:rsid w:val="00880EA8"/>
    <w:rsid w:val="00880F30"/>
    <w:rsid w:val="0088113B"/>
    <w:rsid w:val="0088115F"/>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F6B"/>
    <w:rsid w:val="00895100"/>
    <w:rsid w:val="008951DB"/>
    <w:rsid w:val="0089524C"/>
    <w:rsid w:val="008957A9"/>
    <w:rsid w:val="008958F1"/>
    <w:rsid w:val="00895B0E"/>
    <w:rsid w:val="00895B29"/>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A0562"/>
    <w:rsid w:val="008A079F"/>
    <w:rsid w:val="008A096A"/>
    <w:rsid w:val="008A0A72"/>
    <w:rsid w:val="008A0AB2"/>
    <w:rsid w:val="008A0B14"/>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A6"/>
    <w:rsid w:val="008C1FCA"/>
    <w:rsid w:val="008C2181"/>
    <w:rsid w:val="008C26D9"/>
    <w:rsid w:val="008C2A3A"/>
    <w:rsid w:val="008C2B81"/>
    <w:rsid w:val="008C2CAA"/>
    <w:rsid w:val="008C2E1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F6E"/>
    <w:rsid w:val="008E2FFD"/>
    <w:rsid w:val="008E3034"/>
    <w:rsid w:val="008E32E5"/>
    <w:rsid w:val="008E352D"/>
    <w:rsid w:val="008E35B3"/>
    <w:rsid w:val="008E376B"/>
    <w:rsid w:val="008E38AD"/>
    <w:rsid w:val="008E3D41"/>
    <w:rsid w:val="008E3EEC"/>
    <w:rsid w:val="008E3F87"/>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EEF"/>
    <w:rsid w:val="008F6176"/>
    <w:rsid w:val="008F640B"/>
    <w:rsid w:val="008F6483"/>
    <w:rsid w:val="008F66FE"/>
    <w:rsid w:val="008F69EC"/>
    <w:rsid w:val="008F71DE"/>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723"/>
    <w:rsid w:val="00905DBC"/>
    <w:rsid w:val="00905DEB"/>
    <w:rsid w:val="00906177"/>
    <w:rsid w:val="00906706"/>
    <w:rsid w:val="0090691C"/>
    <w:rsid w:val="0090696D"/>
    <w:rsid w:val="00906CA7"/>
    <w:rsid w:val="00906CB4"/>
    <w:rsid w:val="00906CD6"/>
    <w:rsid w:val="00906E4D"/>
    <w:rsid w:val="00906F31"/>
    <w:rsid w:val="00907097"/>
    <w:rsid w:val="00907374"/>
    <w:rsid w:val="00907571"/>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6F0"/>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716"/>
    <w:rsid w:val="0092180D"/>
    <w:rsid w:val="009219A1"/>
    <w:rsid w:val="009219BE"/>
    <w:rsid w:val="00921E9A"/>
    <w:rsid w:val="009220F5"/>
    <w:rsid w:val="009221D5"/>
    <w:rsid w:val="00922302"/>
    <w:rsid w:val="009228B2"/>
    <w:rsid w:val="009229BF"/>
    <w:rsid w:val="00922A15"/>
    <w:rsid w:val="00922ADE"/>
    <w:rsid w:val="00922C06"/>
    <w:rsid w:val="00922F02"/>
    <w:rsid w:val="009230E4"/>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94D"/>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8AF"/>
    <w:rsid w:val="00936B17"/>
    <w:rsid w:val="00936BD3"/>
    <w:rsid w:val="00936D35"/>
    <w:rsid w:val="00936D98"/>
    <w:rsid w:val="00936E75"/>
    <w:rsid w:val="009374B0"/>
    <w:rsid w:val="0093779A"/>
    <w:rsid w:val="009377AD"/>
    <w:rsid w:val="0093780A"/>
    <w:rsid w:val="00937BC7"/>
    <w:rsid w:val="00937F95"/>
    <w:rsid w:val="00940A31"/>
    <w:rsid w:val="009413A1"/>
    <w:rsid w:val="0094146A"/>
    <w:rsid w:val="00941746"/>
    <w:rsid w:val="0094183B"/>
    <w:rsid w:val="00941886"/>
    <w:rsid w:val="00941A29"/>
    <w:rsid w:val="00941CC7"/>
    <w:rsid w:val="0094232E"/>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E"/>
    <w:rsid w:val="00947BE6"/>
    <w:rsid w:val="00947DCC"/>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593"/>
    <w:rsid w:val="0095667E"/>
    <w:rsid w:val="009566E1"/>
    <w:rsid w:val="00956E0F"/>
    <w:rsid w:val="0095704C"/>
    <w:rsid w:val="009570F7"/>
    <w:rsid w:val="0095735C"/>
    <w:rsid w:val="009574F7"/>
    <w:rsid w:val="009577A0"/>
    <w:rsid w:val="00957AD4"/>
    <w:rsid w:val="00957C87"/>
    <w:rsid w:val="00957F63"/>
    <w:rsid w:val="009604C4"/>
    <w:rsid w:val="00960971"/>
    <w:rsid w:val="0096098A"/>
    <w:rsid w:val="009610BB"/>
    <w:rsid w:val="0096124E"/>
    <w:rsid w:val="009615C3"/>
    <w:rsid w:val="009616A3"/>
    <w:rsid w:val="009617E5"/>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6A0"/>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94A"/>
    <w:rsid w:val="00971BB3"/>
    <w:rsid w:val="00971C56"/>
    <w:rsid w:val="00972356"/>
    <w:rsid w:val="0097275A"/>
    <w:rsid w:val="00972929"/>
    <w:rsid w:val="00972D91"/>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6C8"/>
    <w:rsid w:val="00982797"/>
    <w:rsid w:val="009827DA"/>
    <w:rsid w:val="009827E4"/>
    <w:rsid w:val="00982980"/>
    <w:rsid w:val="00982F1A"/>
    <w:rsid w:val="009832FD"/>
    <w:rsid w:val="009836E4"/>
    <w:rsid w:val="009837B0"/>
    <w:rsid w:val="0098389E"/>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E38"/>
    <w:rsid w:val="00987E4E"/>
    <w:rsid w:val="00990061"/>
    <w:rsid w:val="00990267"/>
    <w:rsid w:val="00990423"/>
    <w:rsid w:val="0099083D"/>
    <w:rsid w:val="00990851"/>
    <w:rsid w:val="00990881"/>
    <w:rsid w:val="009909D6"/>
    <w:rsid w:val="00990BD5"/>
    <w:rsid w:val="009915E0"/>
    <w:rsid w:val="0099196F"/>
    <w:rsid w:val="00991A2A"/>
    <w:rsid w:val="00991CA5"/>
    <w:rsid w:val="00991E03"/>
    <w:rsid w:val="00991E0B"/>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420"/>
    <w:rsid w:val="009A5528"/>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87"/>
    <w:rsid w:val="009C669F"/>
    <w:rsid w:val="009C6C94"/>
    <w:rsid w:val="009C6DFC"/>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B5"/>
    <w:rsid w:val="009D207A"/>
    <w:rsid w:val="009D21FA"/>
    <w:rsid w:val="009D22E4"/>
    <w:rsid w:val="009D22F7"/>
    <w:rsid w:val="009D27B3"/>
    <w:rsid w:val="009D28E6"/>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602B"/>
    <w:rsid w:val="009D6593"/>
    <w:rsid w:val="009D6A0A"/>
    <w:rsid w:val="009D6B8C"/>
    <w:rsid w:val="009D6DB7"/>
    <w:rsid w:val="009D6FAE"/>
    <w:rsid w:val="009D7201"/>
    <w:rsid w:val="009D74F4"/>
    <w:rsid w:val="009D791E"/>
    <w:rsid w:val="009D7BA3"/>
    <w:rsid w:val="009E0292"/>
    <w:rsid w:val="009E037A"/>
    <w:rsid w:val="009E043B"/>
    <w:rsid w:val="009E058F"/>
    <w:rsid w:val="009E05D2"/>
    <w:rsid w:val="009E0992"/>
    <w:rsid w:val="009E09B0"/>
    <w:rsid w:val="009E0A75"/>
    <w:rsid w:val="009E0A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794"/>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A18"/>
    <w:rsid w:val="00A04B78"/>
    <w:rsid w:val="00A04F99"/>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294"/>
    <w:rsid w:val="00A253E6"/>
    <w:rsid w:val="00A254EE"/>
    <w:rsid w:val="00A25564"/>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FB"/>
    <w:rsid w:val="00A41A43"/>
    <w:rsid w:val="00A41AEB"/>
    <w:rsid w:val="00A41BE6"/>
    <w:rsid w:val="00A41CF9"/>
    <w:rsid w:val="00A41EA8"/>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5007"/>
    <w:rsid w:val="00A45035"/>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86F"/>
    <w:rsid w:val="00A4787E"/>
    <w:rsid w:val="00A47BE9"/>
    <w:rsid w:val="00A500DB"/>
    <w:rsid w:val="00A5011E"/>
    <w:rsid w:val="00A501C9"/>
    <w:rsid w:val="00A50467"/>
    <w:rsid w:val="00A50506"/>
    <w:rsid w:val="00A506EA"/>
    <w:rsid w:val="00A5070F"/>
    <w:rsid w:val="00A509FE"/>
    <w:rsid w:val="00A51953"/>
    <w:rsid w:val="00A51AF7"/>
    <w:rsid w:val="00A51C10"/>
    <w:rsid w:val="00A51D6D"/>
    <w:rsid w:val="00A51D79"/>
    <w:rsid w:val="00A51E63"/>
    <w:rsid w:val="00A51E92"/>
    <w:rsid w:val="00A51FD6"/>
    <w:rsid w:val="00A523B6"/>
    <w:rsid w:val="00A52462"/>
    <w:rsid w:val="00A52905"/>
    <w:rsid w:val="00A52D80"/>
    <w:rsid w:val="00A52DD7"/>
    <w:rsid w:val="00A535E5"/>
    <w:rsid w:val="00A53AEC"/>
    <w:rsid w:val="00A53B22"/>
    <w:rsid w:val="00A53D8D"/>
    <w:rsid w:val="00A53DEF"/>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5CA"/>
    <w:rsid w:val="00A56695"/>
    <w:rsid w:val="00A56974"/>
    <w:rsid w:val="00A569D4"/>
    <w:rsid w:val="00A57281"/>
    <w:rsid w:val="00A579D2"/>
    <w:rsid w:val="00A57CA6"/>
    <w:rsid w:val="00A57E34"/>
    <w:rsid w:val="00A57EEE"/>
    <w:rsid w:val="00A57F1A"/>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8D"/>
    <w:rsid w:val="00A67CD4"/>
    <w:rsid w:val="00A701FD"/>
    <w:rsid w:val="00A704A1"/>
    <w:rsid w:val="00A70551"/>
    <w:rsid w:val="00A7068F"/>
    <w:rsid w:val="00A7075A"/>
    <w:rsid w:val="00A7075B"/>
    <w:rsid w:val="00A70766"/>
    <w:rsid w:val="00A7077A"/>
    <w:rsid w:val="00A708B5"/>
    <w:rsid w:val="00A70948"/>
    <w:rsid w:val="00A70ECC"/>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A2C"/>
    <w:rsid w:val="00A76B33"/>
    <w:rsid w:val="00A770AB"/>
    <w:rsid w:val="00A77106"/>
    <w:rsid w:val="00A77135"/>
    <w:rsid w:val="00A77175"/>
    <w:rsid w:val="00A7762C"/>
    <w:rsid w:val="00A77671"/>
    <w:rsid w:val="00A776E0"/>
    <w:rsid w:val="00A7790A"/>
    <w:rsid w:val="00A77919"/>
    <w:rsid w:val="00A77B48"/>
    <w:rsid w:val="00A77CF4"/>
    <w:rsid w:val="00A77D2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557B"/>
    <w:rsid w:val="00A856ED"/>
    <w:rsid w:val="00A85A05"/>
    <w:rsid w:val="00A85B37"/>
    <w:rsid w:val="00A85E7D"/>
    <w:rsid w:val="00A86C3A"/>
    <w:rsid w:val="00A86D63"/>
    <w:rsid w:val="00A87354"/>
    <w:rsid w:val="00A874A3"/>
    <w:rsid w:val="00A87797"/>
    <w:rsid w:val="00A87C48"/>
    <w:rsid w:val="00A90138"/>
    <w:rsid w:val="00A902BF"/>
    <w:rsid w:val="00A90371"/>
    <w:rsid w:val="00A90CF2"/>
    <w:rsid w:val="00A90DFF"/>
    <w:rsid w:val="00A90E72"/>
    <w:rsid w:val="00A90FF8"/>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83B"/>
    <w:rsid w:val="00AA0DD5"/>
    <w:rsid w:val="00AA1112"/>
    <w:rsid w:val="00AA147C"/>
    <w:rsid w:val="00AA1626"/>
    <w:rsid w:val="00AA1752"/>
    <w:rsid w:val="00AA1952"/>
    <w:rsid w:val="00AA1C25"/>
    <w:rsid w:val="00AA1C52"/>
    <w:rsid w:val="00AA1C86"/>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51F5"/>
    <w:rsid w:val="00AA52E3"/>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89D"/>
    <w:rsid w:val="00AA7B9C"/>
    <w:rsid w:val="00AA7BAC"/>
    <w:rsid w:val="00AA7D7E"/>
    <w:rsid w:val="00AB011D"/>
    <w:rsid w:val="00AB0543"/>
    <w:rsid w:val="00AB096F"/>
    <w:rsid w:val="00AB0AAF"/>
    <w:rsid w:val="00AB0AC9"/>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760"/>
    <w:rsid w:val="00AB29B9"/>
    <w:rsid w:val="00AB2BC7"/>
    <w:rsid w:val="00AB2EF1"/>
    <w:rsid w:val="00AB3113"/>
    <w:rsid w:val="00AB348A"/>
    <w:rsid w:val="00AB3604"/>
    <w:rsid w:val="00AB3910"/>
    <w:rsid w:val="00AB3A38"/>
    <w:rsid w:val="00AB3C08"/>
    <w:rsid w:val="00AB3E90"/>
    <w:rsid w:val="00AB43EC"/>
    <w:rsid w:val="00AB4602"/>
    <w:rsid w:val="00AB473D"/>
    <w:rsid w:val="00AB47C7"/>
    <w:rsid w:val="00AB4A3A"/>
    <w:rsid w:val="00AB4A5A"/>
    <w:rsid w:val="00AB4BA3"/>
    <w:rsid w:val="00AB4BF4"/>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C35"/>
    <w:rsid w:val="00AC6C83"/>
    <w:rsid w:val="00AC7112"/>
    <w:rsid w:val="00AC73EA"/>
    <w:rsid w:val="00AC7462"/>
    <w:rsid w:val="00AC74DA"/>
    <w:rsid w:val="00AC7530"/>
    <w:rsid w:val="00AC75B6"/>
    <w:rsid w:val="00AC7672"/>
    <w:rsid w:val="00AC7A2B"/>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E7"/>
    <w:rsid w:val="00AD1CD9"/>
    <w:rsid w:val="00AD1DB7"/>
    <w:rsid w:val="00AD206D"/>
    <w:rsid w:val="00AD236D"/>
    <w:rsid w:val="00AD2852"/>
    <w:rsid w:val="00AD286B"/>
    <w:rsid w:val="00AD298C"/>
    <w:rsid w:val="00AD2AB7"/>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EE"/>
    <w:rsid w:val="00AD5B34"/>
    <w:rsid w:val="00AD5B45"/>
    <w:rsid w:val="00AD608A"/>
    <w:rsid w:val="00AD6288"/>
    <w:rsid w:val="00AD62E9"/>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649"/>
    <w:rsid w:val="00AE3891"/>
    <w:rsid w:val="00AE3A66"/>
    <w:rsid w:val="00AE3B4E"/>
    <w:rsid w:val="00AE3D2D"/>
    <w:rsid w:val="00AE3F48"/>
    <w:rsid w:val="00AE3FA2"/>
    <w:rsid w:val="00AE42A0"/>
    <w:rsid w:val="00AE47BD"/>
    <w:rsid w:val="00AE4918"/>
    <w:rsid w:val="00AE4CC5"/>
    <w:rsid w:val="00AE4D5E"/>
    <w:rsid w:val="00AE4E46"/>
    <w:rsid w:val="00AE528D"/>
    <w:rsid w:val="00AE5945"/>
    <w:rsid w:val="00AE59EC"/>
    <w:rsid w:val="00AE5D12"/>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8C2"/>
    <w:rsid w:val="00AF29C2"/>
    <w:rsid w:val="00AF38EA"/>
    <w:rsid w:val="00AF3C02"/>
    <w:rsid w:val="00AF3DBB"/>
    <w:rsid w:val="00AF42B3"/>
    <w:rsid w:val="00AF4659"/>
    <w:rsid w:val="00AF48FF"/>
    <w:rsid w:val="00AF4934"/>
    <w:rsid w:val="00AF4E5E"/>
    <w:rsid w:val="00AF4F24"/>
    <w:rsid w:val="00AF5099"/>
    <w:rsid w:val="00AF5194"/>
    <w:rsid w:val="00AF5334"/>
    <w:rsid w:val="00AF53EF"/>
    <w:rsid w:val="00AF5C1B"/>
    <w:rsid w:val="00AF5DCA"/>
    <w:rsid w:val="00AF5F58"/>
    <w:rsid w:val="00AF63A8"/>
    <w:rsid w:val="00AF6A8D"/>
    <w:rsid w:val="00AF6BBE"/>
    <w:rsid w:val="00AF6EBE"/>
    <w:rsid w:val="00AF6F22"/>
    <w:rsid w:val="00AF73C3"/>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B4"/>
    <w:rsid w:val="00B06BC3"/>
    <w:rsid w:val="00B06D28"/>
    <w:rsid w:val="00B06F55"/>
    <w:rsid w:val="00B07437"/>
    <w:rsid w:val="00B074B4"/>
    <w:rsid w:val="00B07B3D"/>
    <w:rsid w:val="00B07CBE"/>
    <w:rsid w:val="00B07EDB"/>
    <w:rsid w:val="00B07FAC"/>
    <w:rsid w:val="00B10217"/>
    <w:rsid w:val="00B10467"/>
    <w:rsid w:val="00B1049C"/>
    <w:rsid w:val="00B10558"/>
    <w:rsid w:val="00B107EB"/>
    <w:rsid w:val="00B10915"/>
    <w:rsid w:val="00B10CE9"/>
    <w:rsid w:val="00B11367"/>
    <w:rsid w:val="00B11430"/>
    <w:rsid w:val="00B116D3"/>
    <w:rsid w:val="00B1191C"/>
    <w:rsid w:val="00B11BB8"/>
    <w:rsid w:val="00B11C1B"/>
    <w:rsid w:val="00B11EF5"/>
    <w:rsid w:val="00B11F81"/>
    <w:rsid w:val="00B123AE"/>
    <w:rsid w:val="00B125E5"/>
    <w:rsid w:val="00B12674"/>
    <w:rsid w:val="00B128DD"/>
    <w:rsid w:val="00B12BC1"/>
    <w:rsid w:val="00B13043"/>
    <w:rsid w:val="00B13149"/>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ABB"/>
    <w:rsid w:val="00B16B55"/>
    <w:rsid w:val="00B17675"/>
    <w:rsid w:val="00B17BA4"/>
    <w:rsid w:val="00B17DC0"/>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83B"/>
    <w:rsid w:val="00B23AF4"/>
    <w:rsid w:val="00B23B13"/>
    <w:rsid w:val="00B23C15"/>
    <w:rsid w:val="00B23CC4"/>
    <w:rsid w:val="00B23E3F"/>
    <w:rsid w:val="00B24128"/>
    <w:rsid w:val="00B242C0"/>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6C3"/>
    <w:rsid w:val="00B26A46"/>
    <w:rsid w:val="00B26AB0"/>
    <w:rsid w:val="00B26AD2"/>
    <w:rsid w:val="00B26CA2"/>
    <w:rsid w:val="00B26F59"/>
    <w:rsid w:val="00B27524"/>
    <w:rsid w:val="00B275C5"/>
    <w:rsid w:val="00B27737"/>
    <w:rsid w:val="00B27A45"/>
    <w:rsid w:val="00B27A4C"/>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FE3"/>
    <w:rsid w:val="00B340AA"/>
    <w:rsid w:val="00B341FD"/>
    <w:rsid w:val="00B343A9"/>
    <w:rsid w:val="00B34406"/>
    <w:rsid w:val="00B347AE"/>
    <w:rsid w:val="00B34A53"/>
    <w:rsid w:val="00B34A9F"/>
    <w:rsid w:val="00B34B80"/>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6C"/>
    <w:rsid w:val="00B43072"/>
    <w:rsid w:val="00B435B1"/>
    <w:rsid w:val="00B4367F"/>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3C"/>
    <w:rsid w:val="00B474ED"/>
    <w:rsid w:val="00B47812"/>
    <w:rsid w:val="00B47855"/>
    <w:rsid w:val="00B478E3"/>
    <w:rsid w:val="00B47AB3"/>
    <w:rsid w:val="00B47C63"/>
    <w:rsid w:val="00B500C9"/>
    <w:rsid w:val="00B50397"/>
    <w:rsid w:val="00B5041E"/>
    <w:rsid w:val="00B5045D"/>
    <w:rsid w:val="00B5079C"/>
    <w:rsid w:val="00B50881"/>
    <w:rsid w:val="00B50891"/>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2B8"/>
    <w:rsid w:val="00B53560"/>
    <w:rsid w:val="00B5360A"/>
    <w:rsid w:val="00B53AF1"/>
    <w:rsid w:val="00B54026"/>
    <w:rsid w:val="00B5402C"/>
    <w:rsid w:val="00B542C2"/>
    <w:rsid w:val="00B543F7"/>
    <w:rsid w:val="00B545BF"/>
    <w:rsid w:val="00B549CC"/>
    <w:rsid w:val="00B54A04"/>
    <w:rsid w:val="00B54A96"/>
    <w:rsid w:val="00B54A9D"/>
    <w:rsid w:val="00B54ACC"/>
    <w:rsid w:val="00B54DCB"/>
    <w:rsid w:val="00B54DFE"/>
    <w:rsid w:val="00B55AC2"/>
    <w:rsid w:val="00B55E85"/>
    <w:rsid w:val="00B55F21"/>
    <w:rsid w:val="00B55FD9"/>
    <w:rsid w:val="00B55FFB"/>
    <w:rsid w:val="00B560C9"/>
    <w:rsid w:val="00B561EC"/>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1FE"/>
    <w:rsid w:val="00B6320E"/>
    <w:rsid w:val="00B63413"/>
    <w:rsid w:val="00B634FE"/>
    <w:rsid w:val="00B63C32"/>
    <w:rsid w:val="00B63D40"/>
    <w:rsid w:val="00B64144"/>
    <w:rsid w:val="00B64228"/>
    <w:rsid w:val="00B64434"/>
    <w:rsid w:val="00B64CEC"/>
    <w:rsid w:val="00B64FB6"/>
    <w:rsid w:val="00B65379"/>
    <w:rsid w:val="00B6550D"/>
    <w:rsid w:val="00B6576D"/>
    <w:rsid w:val="00B658E2"/>
    <w:rsid w:val="00B659A5"/>
    <w:rsid w:val="00B65E27"/>
    <w:rsid w:val="00B65FA0"/>
    <w:rsid w:val="00B665B2"/>
    <w:rsid w:val="00B66C5D"/>
    <w:rsid w:val="00B66C6B"/>
    <w:rsid w:val="00B66F7E"/>
    <w:rsid w:val="00B670D2"/>
    <w:rsid w:val="00B674D4"/>
    <w:rsid w:val="00B674ED"/>
    <w:rsid w:val="00B67CB8"/>
    <w:rsid w:val="00B7022B"/>
    <w:rsid w:val="00B7028F"/>
    <w:rsid w:val="00B70468"/>
    <w:rsid w:val="00B7060D"/>
    <w:rsid w:val="00B70826"/>
    <w:rsid w:val="00B70C94"/>
    <w:rsid w:val="00B70E48"/>
    <w:rsid w:val="00B7113B"/>
    <w:rsid w:val="00B711CE"/>
    <w:rsid w:val="00B7148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20D"/>
    <w:rsid w:val="00B76299"/>
    <w:rsid w:val="00B7652C"/>
    <w:rsid w:val="00B7668A"/>
    <w:rsid w:val="00B766BF"/>
    <w:rsid w:val="00B76CF2"/>
    <w:rsid w:val="00B76D70"/>
    <w:rsid w:val="00B76E77"/>
    <w:rsid w:val="00B76F84"/>
    <w:rsid w:val="00B76FA6"/>
    <w:rsid w:val="00B770F4"/>
    <w:rsid w:val="00B77280"/>
    <w:rsid w:val="00B7742F"/>
    <w:rsid w:val="00B778D7"/>
    <w:rsid w:val="00B77935"/>
    <w:rsid w:val="00B77D20"/>
    <w:rsid w:val="00B80154"/>
    <w:rsid w:val="00B802A1"/>
    <w:rsid w:val="00B80552"/>
    <w:rsid w:val="00B80614"/>
    <w:rsid w:val="00B8062B"/>
    <w:rsid w:val="00B80867"/>
    <w:rsid w:val="00B80880"/>
    <w:rsid w:val="00B80910"/>
    <w:rsid w:val="00B80AEA"/>
    <w:rsid w:val="00B811C3"/>
    <w:rsid w:val="00B811C5"/>
    <w:rsid w:val="00B818F4"/>
    <w:rsid w:val="00B81BC9"/>
    <w:rsid w:val="00B81E21"/>
    <w:rsid w:val="00B8222F"/>
    <w:rsid w:val="00B82615"/>
    <w:rsid w:val="00B82704"/>
    <w:rsid w:val="00B82AF2"/>
    <w:rsid w:val="00B82E22"/>
    <w:rsid w:val="00B83444"/>
    <w:rsid w:val="00B836ED"/>
    <w:rsid w:val="00B8375C"/>
    <w:rsid w:val="00B8379E"/>
    <w:rsid w:val="00B83AE1"/>
    <w:rsid w:val="00B83B70"/>
    <w:rsid w:val="00B83C73"/>
    <w:rsid w:val="00B83E1D"/>
    <w:rsid w:val="00B83E21"/>
    <w:rsid w:val="00B8428F"/>
    <w:rsid w:val="00B8436B"/>
    <w:rsid w:val="00B853BE"/>
    <w:rsid w:val="00B85BC8"/>
    <w:rsid w:val="00B85CF5"/>
    <w:rsid w:val="00B85EDD"/>
    <w:rsid w:val="00B8606A"/>
    <w:rsid w:val="00B86476"/>
    <w:rsid w:val="00B866B3"/>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CE9"/>
    <w:rsid w:val="00B92FB7"/>
    <w:rsid w:val="00B93204"/>
    <w:rsid w:val="00B93255"/>
    <w:rsid w:val="00B9336E"/>
    <w:rsid w:val="00B9387D"/>
    <w:rsid w:val="00B93B1B"/>
    <w:rsid w:val="00B93BE9"/>
    <w:rsid w:val="00B94099"/>
    <w:rsid w:val="00B942EA"/>
    <w:rsid w:val="00B947B9"/>
    <w:rsid w:val="00B94A4D"/>
    <w:rsid w:val="00B94B2F"/>
    <w:rsid w:val="00B94C5B"/>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93"/>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A2E"/>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E9E"/>
    <w:rsid w:val="00BB6F23"/>
    <w:rsid w:val="00BB6FA4"/>
    <w:rsid w:val="00BB70A9"/>
    <w:rsid w:val="00BB71B7"/>
    <w:rsid w:val="00BB72B9"/>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12B"/>
    <w:rsid w:val="00BC234A"/>
    <w:rsid w:val="00BC2408"/>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F57"/>
    <w:rsid w:val="00BC5247"/>
    <w:rsid w:val="00BC565E"/>
    <w:rsid w:val="00BC572A"/>
    <w:rsid w:val="00BC57DB"/>
    <w:rsid w:val="00BC5854"/>
    <w:rsid w:val="00BC59A2"/>
    <w:rsid w:val="00BC5D2A"/>
    <w:rsid w:val="00BC5F9A"/>
    <w:rsid w:val="00BC654C"/>
    <w:rsid w:val="00BC691E"/>
    <w:rsid w:val="00BC6C42"/>
    <w:rsid w:val="00BC6FD6"/>
    <w:rsid w:val="00BC710D"/>
    <w:rsid w:val="00BC7217"/>
    <w:rsid w:val="00BC751A"/>
    <w:rsid w:val="00BC7821"/>
    <w:rsid w:val="00BC7887"/>
    <w:rsid w:val="00BC7A8E"/>
    <w:rsid w:val="00BD003E"/>
    <w:rsid w:val="00BD008E"/>
    <w:rsid w:val="00BD0211"/>
    <w:rsid w:val="00BD023A"/>
    <w:rsid w:val="00BD0353"/>
    <w:rsid w:val="00BD043F"/>
    <w:rsid w:val="00BD07D1"/>
    <w:rsid w:val="00BD0837"/>
    <w:rsid w:val="00BD091C"/>
    <w:rsid w:val="00BD0BA3"/>
    <w:rsid w:val="00BD11C0"/>
    <w:rsid w:val="00BD12BD"/>
    <w:rsid w:val="00BD12D0"/>
    <w:rsid w:val="00BD1340"/>
    <w:rsid w:val="00BD1659"/>
    <w:rsid w:val="00BD18BE"/>
    <w:rsid w:val="00BD1B46"/>
    <w:rsid w:val="00BD1BCF"/>
    <w:rsid w:val="00BD1ED1"/>
    <w:rsid w:val="00BD21F1"/>
    <w:rsid w:val="00BD294A"/>
    <w:rsid w:val="00BD2A25"/>
    <w:rsid w:val="00BD2EF9"/>
    <w:rsid w:val="00BD2F3B"/>
    <w:rsid w:val="00BD30E4"/>
    <w:rsid w:val="00BD31DD"/>
    <w:rsid w:val="00BD3297"/>
    <w:rsid w:val="00BD3372"/>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4F"/>
    <w:rsid w:val="00BE2CFD"/>
    <w:rsid w:val="00BE2F39"/>
    <w:rsid w:val="00BE324F"/>
    <w:rsid w:val="00BE332D"/>
    <w:rsid w:val="00BE37C1"/>
    <w:rsid w:val="00BE3B06"/>
    <w:rsid w:val="00BE3C23"/>
    <w:rsid w:val="00BE3CF1"/>
    <w:rsid w:val="00BE4178"/>
    <w:rsid w:val="00BE417C"/>
    <w:rsid w:val="00BE41B4"/>
    <w:rsid w:val="00BE4375"/>
    <w:rsid w:val="00BE44DC"/>
    <w:rsid w:val="00BE467D"/>
    <w:rsid w:val="00BE46FB"/>
    <w:rsid w:val="00BE4AB4"/>
    <w:rsid w:val="00BE4B20"/>
    <w:rsid w:val="00BE5077"/>
    <w:rsid w:val="00BE5179"/>
    <w:rsid w:val="00BE5433"/>
    <w:rsid w:val="00BE54C7"/>
    <w:rsid w:val="00BE5695"/>
    <w:rsid w:val="00BE5751"/>
    <w:rsid w:val="00BE5FC4"/>
    <w:rsid w:val="00BE613D"/>
    <w:rsid w:val="00BE6146"/>
    <w:rsid w:val="00BE6151"/>
    <w:rsid w:val="00BE6264"/>
    <w:rsid w:val="00BE64BC"/>
    <w:rsid w:val="00BE65D6"/>
    <w:rsid w:val="00BE65E0"/>
    <w:rsid w:val="00BE666E"/>
    <w:rsid w:val="00BE6981"/>
    <w:rsid w:val="00BE6CF5"/>
    <w:rsid w:val="00BE6E79"/>
    <w:rsid w:val="00BE71AA"/>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BF"/>
    <w:rsid w:val="00BF49B1"/>
    <w:rsid w:val="00BF4CCB"/>
    <w:rsid w:val="00BF4E3A"/>
    <w:rsid w:val="00BF5552"/>
    <w:rsid w:val="00BF5728"/>
    <w:rsid w:val="00BF5D26"/>
    <w:rsid w:val="00BF5EF5"/>
    <w:rsid w:val="00BF69B7"/>
    <w:rsid w:val="00BF6D18"/>
    <w:rsid w:val="00BF6D76"/>
    <w:rsid w:val="00BF6DB6"/>
    <w:rsid w:val="00BF6DD3"/>
    <w:rsid w:val="00BF6F00"/>
    <w:rsid w:val="00BF73F2"/>
    <w:rsid w:val="00BF74D2"/>
    <w:rsid w:val="00BF7E89"/>
    <w:rsid w:val="00BF7F73"/>
    <w:rsid w:val="00BF7FE1"/>
    <w:rsid w:val="00C00266"/>
    <w:rsid w:val="00C003FC"/>
    <w:rsid w:val="00C00894"/>
    <w:rsid w:val="00C00AAF"/>
    <w:rsid w:val="00C01671"/>
    <w:rsid w:val="00C016EC"/>
    <w:rsid w:val="00C01775"/>
    <w:rsid w:val="00C0184A"/>
    <w:rsid w:val="00C01AFD"/>
    <w:rsid w:val="00C01BDB"/>
    <w:rsid w:val="00C01EBD"/>
    <w:rsid w:val="00C02273"/>
    <w:rsid w:val="00C022E6"/>
    <w:rsid w:val="00C02419"/>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D5"/>
    <w:rsid w:val="00C15085"/>
    <w:rsid w:val="00C15652"/>
    <w:rsid w:val="00C15662"/>
    <w:rsid w:val="00C1570F"/>
    <w:rsid w:val="00C158D2"/>
    <w:rsid w:val="00C1592C"/>
    <w:rsid w:val="00C15AA6"/>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48"/>
    <w:rsid w:val="00C30A7C"/>
    <w:rsid w:val="00C30A8B"/>
    <w:rsid w:val="00C30D29"/>
    <w:rsid w:val="00C30E1F"/>
    <w:rsid w:val="00C31036"/>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923"/>
    <w:rsid w:val="00C35D3A"/>
    <w:rsid w:val="00C3623C"/>
    <w:rsid w:val="00C3635F"/>
    <w:rsid w:val="00C3654C"/>
    <w:rsid w:val="00C36934"/>
    <w:rsid w:val="00C36BF5"/>
    <w:rsid w:val="00C36DBC"/>
    <w:rsid w:val="00C36F71"/>
    <w:rsid w:val="00C3729F"/>
    <w:rsid w:val="00C37596"/>
    <w:rsid w:val="00C376BA"/>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2026"/>
    <w:rsid w:val="00C42159"/>
    <w:rsid w:val="00C4223F"/>
    <w:rsid w:val="00C42781"/>
    <w:rsid w:val="00C428A7"/>
    <w:rsid w:val="00C42B9F"/>
    <w:rsid w:val="00C42C91"/>
    <w:rsid w:val="00C4304C"/>
    <w:rsid w:val="00C4313A"/>
    <w:rsid w:val="00C43315"/>
    <w:rsid w:val="00C43C6D"/>
    <w:rsid w:val="00C43C7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8E"/>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906"/>
    <w:rsid w:val="00C519FD"/>
    <w:rsid w:val="00C51B3C"/>
    <w:rsid w:val="00C51B4C"/>
    <w:rsid w:val="00C51B8A"/>
    <w:rsid w:val="00C520B3"/>
    <w:rsid w:val="00C52124"/>
    <w:rsid w:val="00C52744"/>
    <w:rsid w:val="00C5291E"/>
    <w:rsid w:val="00C529F0"/>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358"/>
    <w:rsid w:val="00C57985"/>
    <w:rsid w:val="00C57DE1"/>
    <w:rsid w:val="00C57F87"/>
    <w:rsid w:val="00C6009B"/>
    <w:rsid w:val="00C601F4"/>
    <w:rsid w:val="00C60290"/>
    <w:rsid w:val="00C60527"/>
    <w:rsid w:val="00C60554"/>
    <w:rsid w:val="00C60693"/>
    <w:rsid w:val="00C60710"/>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3C4"/>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43A"/>
    <w:rsid w:val="00C7069E"/>
    <w:rsid w:val="00C70A60"/>
    <w:rsid w:val="00C70CA5"/>
    <w:rsid w:val="00C70DFF"/>
    <w:rsid w:val="00C70F39"/>
    <w:rsid w:val="00C70F89"/>
    <w:rsid w:val="00C7101B"/>
    <w:rsid w:val="00C71331"/>
    <w:rsid w:val="00C71430"/>
    <w:rsid w:val="00C71474"/>
    <w:rsid w:val="00C714EA"/>
    <w:rsid w:val="00C71A01"/>
    <w:rsid w:val="00C71A6D"/>
    <w:rsid w:val="00C71ADB"/>
    <w:rsid w:val="00C71BDF"/>
    <w:rsid w:val="00C71C1F"/>
    <w:rsid w:val="00C71CD8"/>
    <w:rsid w:val="00C72E8A"/>
    <w:rsid w:val="00C72F32"/>
    <w:rsid w:val="00C73139"/>
    <w:rsid w:val="00C7336F"/>
    <w:rsid w:val="00C7366F"/>
    <w:rsid w:val="00C73768"/>
    <w:rsid w:val="00C73966"/>
    <w:rsid w:val="00C739F6"/>
    <w:rsid w:val="00C73A0F"/>
    <w:rsid w:val="00C73B29"/>
    <w:rsid w:val="00C73EF6"/>
    <w:rsid w:val="00C73F12"/>
    <w:rsid w:val="00C74188"/>
    <w:rsid w:val="00C74353"/>
    <w:rsid w:val="00C74364"/>
    <w:rsid w:val="00C743B1"/>
    <w:rsid w:val="00C7458E"/>
    <w:rsid w:val="00C74F6E"/>
    <w:rsid w:val="00C753A0"/>
    <w:rsid w:val="00C754C4"/>
    <w:rsid w:val="00C75788"/>
    <w:rsid w:val="00C75A6B"/>
    <w:rsid w:val="00C75D14"/>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10F"/>
    <w:rsid w:val="00C94144"/>
    <w:rsid w:val="00C94218"/>
    <w:rsid w:val="00C942E0"/>
    <w:rsid w:val="00C944FA"/>
    <w:rsid w:val="00C9468A"/>
    <w:rsid w:val="00C9498A"/>
    <w:rsid w:val="00C94A42"/>
    <w:rsid w:val="00C94F6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309"/>
    <w:rsid w:val="00CB3447"/>
    <w:rsid w:val="00CB3783"/>
    <w:rsid w:val="00CB37C1"/>
    <w:rsid w:val="00CB3DD0"/>
    <w:rsid w:val="00CB42FE"/>
    <w:rsid w:val="00CB43A5"/>
    <w:rsid w:val="00CB4A0E"/>
    <w:rsid w:val="00CB512D"/>
    <w:rsid w:val="00CB5700"/>
    <w:rsid w:val="00CB573A"/>
    <w:rsid w:val="00CB5848"/>
    <w:rsid w:val="00CB5B1E"/>
    <w:rsid w:val="00CB5EB6"/>
    <w:rsid w:val="00CB6232"/>
    <w:rsid w:val="00CB63CD"/>
    <w:rsid w:val="00CB658D"/>
    <w:rsid w:val="00CB6A9A"/>
    <w:rsid w:val="00CB6B0C"/>
    <w:rsid w:val="00CB6BF3"/>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442"/>
    <w:rsid w:val="00CD1C0B"/>
    <w:rsid w:val="00CD1CE7"/>
    <w:rsid w:val="00CD1FED"/>
    <w:rsid w:val="00CD20C8"/>
    <w:rsid w:val="00CD2159"/>
    <w:rsid w:val="00CD22DB"/>
    <w:rsid w:val="00CD232D"/>
    <w:rsid w:val="00CD239A"/>
    <w:rsid w:val="00CD2659"/>
    <w:rsid w:val="00CD26CC"/>
    <w:rsid w:val="00CD2761"/>
    <w:rsid w:val="00CD29FD"/>
    <w:rsid w:val="00CD2F10"/>
    <w:rsid w:val="00CD2F9D"/>
    <w:rsid w:val="00CD3894"/>
    <w:rsid w:val="00CD3AAE"/>
    <w:rsid w:val="00CD3BF0"/>
    <w:rsid w:val="00CD3DD5"/>
    <w:rsid w:val="00CD4001"/>
    <w:rsid w:val="00CD4297"/>
    <w:rsid w:val="00CD4747"/>
    <w:rsid w:val="00CD48B5"/>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AB"/>
    <w:rsid w:val="00CD71E9"/>
    <w:rsid w:val="00CD7398"/>
    <w:rsid w:val="00CD74CE"/>
    <w:rsid w:val="00CD7810"/>
    <w:rsid w:val="00CD7857"/>
    <w:rsid w:val="00CD7B01"/>
    <w:rsid w:val="00CD7FBF"/>
    <w:rsid w:val="00CE0109"/>
    <w:rsid w:val="00CE0884"/>
    <w:rsid w:val="00CE0987"/>
    <w:rsid w:val="00CE0AF0"/>
    <w:rsid w:val="00CE0F08"/>
    <w:rsid w:val="00CE12E0"/>
    <w:rsid w:val="00CE1346"/>
    <w:rsid w:val="00CE1B22"/>
    <w:rsid w:val="00CE1E19"/>
    <w:rsid w:val="00CE1FC5"/>
    <w:rsid w:val="00CE2229"/>
    <w:rsid w:val="00CE22F5"/>
    <w:rsid w:val="00CE231E"/>
    <w:rsid w:val="00CE2375"/>
    <w:rsid w:val="00CE2660"/>
    <w:rsid w:val="00CE267D"/>
    <w:rsid w:val="00CE2683"/>
    <w:rsid w:val="00CE271B"/>
    <w:rsid w:val="00CE2D75"/>
    <w:rsid w:val="00CE2DD9"/>
    <w:rsid w:val="00CE30DF"/>
    <w:rsid w:val="00CE312D"/>
    <w:rsid w:val="00CE3405"/>
    <w:rsid w:val="00CE3758"/>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813"/>
    <w:rsid w:val="00CF1852"/>
    <w:rsid w:val="00CF19DA"/>
    <w:rsid w:val="00CF1C16"/>
    <w:rsid w:val="00CF1C7F"/>
    <w:rsid w:val="00CF1CB8"/>
    <w:rsid w:val="00CF1CC0"/>
    <w:rsid w:val="00CF1E92"/>
    <w:rsid w:val="00CF229C"/>
    <w:rsid w:val="00CF24F8"/>
    <w:rsid w:val="00CF25F8"/>
    <w:rsid w:val="00CF264A"/>
    <w:rsid w:val="00CF2653"/>
    <w:rsid w:val="00CF2858"/>
    <w:rsid w:val="00CF2960"/>
    <w:rsid w:val="00CF2A7A"/>
    <w:rsid w:val="00CF2D1D"/>
    <w:rsid w:val="00CF2E51"/>
    <w:rsid w:val="00CF2FC2"/>
    <w:rsid w:val="00CF2FD4"/>
    <w:rsid w:val="00CF300F"/>
    <w:rsid w:val="00CF319F"/>
    <w:rsid w:val="00CF3552"/>
    <w:rsid w:val="00CF3558"/>
    <w:rsid w:val="00CF3644"/>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D9B"/>
    <w:rsid w:val="00D1126D"/>
    <w:rsid w:val="00D112A9"/>
    <w:rsid w:val="00D1135B"/>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3D7"/>
    <w:rsid w:val="00D2162C"/>
    <w:rsid w:val="00D217F4"/>
    <w:rsid w:val="00D21A3C"/>
    <w:rsid w:val="00D21CE5"/>
    <w:rsid w:val="00D21EA5"/>
    <w:rsid w:val="00D21EF1"/>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AE4"/>
    <w:rsid w:val="00D25B7E"/>
    <w:rsid w:val="00D25C93"/>
    <w:rsid w:val="00D2685C"/>
    <w:rsid w:val="00D26947"/>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678"/>
    <w:rsid w:val="00D3185B"/>
    <w:rsid w:val="00D31A02"/>
    <w:rsid w:val="00D32593"/>
    <w:rsid w:val="00D326BF"/>
    <w:rsid w:val="00D32A65"/>
    <w:rsid w:val="00D32B16"/>
    <w:rsid w:val="00D32B1B"/>
    <w:rsid w:val="00D32DC7"/>
    <w:rsid w:val="00D32E08"/>
    <w:rsid w:val="00D32F3D"/>
    <w:rsid w:val="00D3323C"/>
    <w:rsid w:val="00D333FD"/>
    <w:rsid w:val="00D33456"/>
    <w:rsid w:val="00D334EA"/>
    <w:rsid w:val="00D3396F"/>
    <w:rsid w:val="00D33992"/>
    <w:rsid w:val="00D33BF6"/>
    <w:rsid w:val="00D33D12"/>
    <w:rsid w:val="00D33D4D"/>
    <w:rsid w:val="00D33EF6"/>
    <w:rsid w:val="00D33F39"/>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6234"/>
    <w:rsid w:val="00D36371"/>
    <w:rsid w:val="00D36449"/>
    <w:rsid w:val="00D367F8"/>
    <w:rsid w:val="00D36EE9"/>
    <w:rsid w:val="00D3718F"/>
    <w:rsid w:val="00D3720A"/>
    <w:rsid w:val="00D3785A"/>
    <w:rsid w:val="00D37BDC"/>
    <w:rsid w:val="00D37CBC"/>
    <w:rsid w:val="00D37EF1"/>
    <w:rsid w:val="00D401E7"/>
    <w:rsid w:val="00D4034A"/>
    <w:rsid w:val="00D403C0"/>
    <w:rsid w:val="00D4069A"/>
    <w:rsid w:val="00D40769"/>
    <w:rsid w:val="00D409B0"/>
    <w:rsid w:val="00D40DE5"/>
    <w:rsid w:val="00D411B9"/>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D24"/>
    <w:rsid w:val="00D47D3B"/>
    <w:rsid w:val="00D47D92"/>
    <w:rsid w:val="00D47DD0"/>
    <w:rsid w:val="00D47E01"/>
    <w:rsid w:val="00D47E89"/>
    <w:rsid w:val="00D500D2"/>
    <w:rsid w:val="00D50137"/>
    <w:rsid w:val="00D50183"/>
    <w:rsid w:val="00D50B15"/>
    <w:rsid w:val="00D50BB9"/>
    <w:rsid w:val="00D5112F"/>
    <w:rsid w:val="00D51150"/>
    <w:rsid w:val="00D51615"/>
    <w:rsid w:val="00D51696"/>
    <w:rsid w:val="00D5199B"/>
    <w:rsid w:val="00D51A4F"/>
    <w:rsid w:val="00D51A88"/>
    <w:rsid w:val="00D51CAC"/>
    <w:rsid w:val="00D51D12"/>
    <w:rsid w:val="00D51F9C"/>
    <w:rsid w:val="00D52089"/>
    <w:rsid w:val="00D524AC"/>
    <w:rsid w:val="00D52522"/>
    <w:rsid w:val="00D5274F"/>
    <w:rsid w:val="00D53087"/>
    <w:rsid w:val="00D53123"/>
    <w:rsid w:val="00D5362B"/>
    <w:rsid w:val="00D53842"/>
    <w:rsid w:val="00D5389E"/>
    <w:rsid w:val="00D53C17"/>
    <w:rsid w:val="00D53E39"/>
    <w:rsid w:val="00D53E73"/>
    <w:rsid w:val="00D53F36"/>
    <w:rsid w:val="00D546A7"/>
    <w:rsid w:val="00D54946"/>
    <w:rsid w:val="00D54BEA"/>
    <w:rsid w:val="00D54EC2"/>
    <w:rsid w:val="00D54F87"/>
    <w:rsid w:val="00D55028"/>
    <w:rsid w:val="00D55072"/>
    <w:rsid w:val="00D55109"/>
    <w:rsid w:val="00D5517F"/>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86"/>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FAD"/>
    <w:rsid w:val="00D81196"/>
    <w:rsid w:val="00D8172B"/>
    <w:rsid w:val="00D81792"/>
    <w:rsid w:val="00D819A0"/>
    <w:rsid w:val="00D819B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9D"/>
    <w:rsid w:val="00D92DF5"/>
    <w:rsid w:val="00D92EC7"/>
    <w:rsid w:val="00D93058"/>
    <w:rsid w:val="00D93357"/>
    <w:rsid w:val="00D936E2"/>
    <w:rsid w:val="00D936E5"/>
    <w:rsid w:val="00D938B6"/>
    <w:rsid w:val="00D93A34"/>
    <w:rsid w:val="00D93F28"/>
    <w:rsid w:val="00D9408B"/>
    <w:rsid w:val="00D94207"/>
    <w:rsid w:val="00D942CB"/>
    <w:rsid w:val="00D9431A"/>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E1"/>
    <w:rsid w:val="00DB0C09"/>
    <w:rsid w:val="00DB0D37"/>
    <w:rsid w:val="00DB0E72"/>
    <w:rsid w:val="00DB10A4"/>
    <w:rsid w:val="00DB10E7"/>
    <w:rsid w:val="00DB11F8"/>
    <w:rsid w:val="00DB1643"/>
    <w:rsid w:val="00DB18F8"/>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64C"/>
    <w:rsid w:val="00DB39D9"/>
    <w:rsid w:val="00DB3A65"/>
    <w:rsid w:val="00DB3AC6"/>
    <w:rsid w:val="00DB3B82"/>
    <w:rsid w:val="00DB3D10"/>
    <w:rsid w:val="00DB3E73"/>
    <w:rsid w:val="00DB3EC9"/>
    <w:rsid w:val="00DB4152"/>
    <w:rsid w:val="00DB429C"/>
    <w:rsid w:val="00DB485D"/>
    <w:rsid w:val="00DB4926"/>
    <w:rsid w:val="00DB498A"/>
    <w:rsid w:val="00DB4C66"/>
    <w:rsid w:val="00DB4FC8"/>
    <w:rsid w:val="00DB5056"/>
    <w:rsid w:val="00DB559B"/>
    <w:rsid w:val="00DB5874"/>
    <w:rsid w:val="00DB5DE1"/>
    <w:rsid w:val="00DB5F75"/>
    <w:rsid w:val="00DB62D1"/>
    <w:rsid w:val="00DB660B"/>
    <w:rsid w:val="00DB67E0"/>
    <w:rsid w:val="00DB6983"/>
    <w:rsid w:val="00DB6A60"/>
    <w:rsid w:val="00DB6CC8"/>
    <w:rsid w:val="00DB6E0B"/>
    <w:rsid w:val="00DB6EB0"/>
    <w:rsid w:val="00DB73EB"/>
    <w:rsid w:val="00DB7C3C"/>
    <w:rsid w:val="00DB7CE4"/>
    <w:rsid w:val="00DC0085"/>
    <w:rsid w:val="00DC00BF"/>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327"/>
    <w:rsid w:val="00DC1350"/>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B03"/>
    <w:rsid w:val="00DC7F04"/>
    <w:rsid w:val="00DC7F12"/>
    <w:rsid w:val="00DD0240"/>
    <w:rsid w:val="00DD082A"/>
    <w:rsid w:val="00DD0CA2"/>
    <w:rsid w:val="00DD1045"/>
    <w:rsid w:val="00DD1115"/>
    <w:rsid w:val="00DD1128"/>
    <w:rsid w:val="00DD137F"/>
    <w:rsid w:val="00DD13C7"/>
    <w:rsid w:val="00DD1B5D"/>
    <w:rsid w:val="00DD1D4F"/>
    <w:rsid w:val="00DD1FDD"/>
    <w:rsid w:val="00DD2025"/>
    <w:rsid w:val="00DD216D"/>
    <w:rsid w:val="00DD22EA"/>
    <w:rsid w:val="00DD23A0"/>
    <w:rsid w:val="00DD23BC"/>
    <w:rsid w:val="00DD2448"/>
    <w:rsid w:val="00DD24DF"/>
    <w:rsid w:val="00DD2577"/>
    <w:rsid w:val="00DD279A"/>
    <w:rsid w:val="00DD2978"/>
    <w:rsid w:val="00DD2A5E"/>
    <w:rsid w:val="00DD2C4E"/>
    <w:rsid w:val="00DD306E"/>
    <w:rsid w:val="00DD335C"/>
    <w:rsid w:val="00DD36C0"/>
    <w:rsid w:val="00DD3711"/>
    <w:rsid w:val="00DD3898"/>
    <w:rsid w:val="00DD3A12"/>
    <w:rsid w:val="00DD3EF5"/>
    <w:rsid w:val="00DD3F67"/>
    <w:rsid w:val="00DD45BF"/>
    <w:rsid w:val="00DD4611"/>
    <w:rsid w:val="00DD464A"/>
    <w:rsid w:val="00DD48DA"/>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D79"/>
    <w:rsid w:val="00DD7036"/>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2DC"/>
    <w:rsid w:val="00DE369C"/>
    <w:rsid w:val="00DE38A7"/>
    <w:rsid w:val="00DE3A69"/>
    <w:rsid w:val="00DE3A77"/>
    <w:rsid w:val="00DE3A9D"/>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2F1"/>
    <w:rsid w:val="00E006D0"/>
    <w:rsid w:val="00E0073B"/>
    <w:rsid w:val="00E007D4"/>
    <w:rsid w:val="00E0082C"/>
    <w:rsid w:val="00E00871"/>
    <w:rsid w:val="00E0093E"/>
    <w:rsid w:val="00E00A47"/>
    <w:rsid w:val="00E00EB1"/>
    <w:rsid w:val="00E01071"/>
    <w:rsid w:val="00E01261"/>
    <w:rsid w:val="00E01805"/>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DE"/>
    <w:rsid w:val="00E04934"/>
    <w:rsid w:val="00E04961"/>
    <w:rsid w:val="00E049CC"/>
    <w:rsid w:val="00E04BF5"/>
    <w:rsid w:val="00E05310"/>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E2"/>
    <w:rsid w:val="00E17805"/>
    <w:rsid w:val="00E17DA4"/>
    <w:rsid w:val="00E17E68"/>
    <w:rsid w:val="00E200A1"/>
    <w:rsid w:val="00E202A9"/>
    <w:rsid w:val="00E2053B"/>
    <w:rsid w:val="00E205BE"/>
    <w:rsid w:val="00E20962"/>
    <w:rsid w:val="00E20BDA"/>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CCD"/>
    <w:rsid w:val="00E22FAA"/>
    <w:rsid w:val="00E22FEB"/>
    <w:rsid w:val="00E230FA"/>
    <w:rsid w:val="00E23470"/>
    <w:rsid w:val="00E235FE"/>
    <w:rsid w:val="00E23652"/>
    <w:rsid w:val="00E23A11"/>
    <w:rsid w:val="00E23B75"/>
    <w:rsid w:val="00E23E8C"/>
    <w:rsid w:val="00E23FB7"/>
    <w:rsid w:val="00E24822"/>
    <w:rsid w:val="00E24933"/>
    <w:rsid w:val="00E24A27"/>
    <w:rsid w:val="00E24BD8"/>
    <w:rsid w:val="00E25140"/>
    <w:rsid w:val="00E25149"/>
    <w:rsid w:val="00E2520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8D4"/>
    <w:rsid w:val="00E279EF"/>
    <w:rsid w:val="00E27AA5"/>
    <w:rsid w:val="00E27D01"/>
    <w:rsid w:val="00E27D72"/>
    <w:rsid w:val="00E300C8"/>
    <w:rsid w:val="00E30252"/>
    <w:rsid w:val="00E30305"/>
    <w:rsid w:val="00E3048F"/>
    <w:rsid w:val="00E304B5"/>
    <w:rsid w:val="00E30BBF"/>
    <w:rsid w:val="00E310A5"/>
    <w:rsid w:val="00E31141"/>
    <w:rsid w:val="00E31405"/>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F37"/>
    <w:rsid w:val="00E440AD"/>
    <w:rsid w:val="00E44524"/>
    <w:rsid w:val="00E445DD"/>
    <w:rsid w:val="00E446E0"/>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EB"/>
    <w:rsid w:val="00E47688"/>
    <w:rsid w:val="00E47747"/>
    <w:rsid w:val="00E4791B"/>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DDD"/>
    <w:rsid w:val="00E51FDD"/>
    <w:rsid w:val="00E5201D"/>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CE7"/>
    <w:rsid w:val="00E57DCC"/>
    <w:rsid w:val="00E6029A"/>
    <w:rsid w:val="00E603D6"/>
    <w:rsid w:val="00E60719"/>
    <w:rsid w:val="00E60BDB"/>
    <w:rsid w:val="00E60C53"/>
    <w:rsid w:val="00E61063"/>
    <w:rsid w:val="00E612ED"/>
    <w:rsid w:val="00E615B7"/>
    <w:rsid w:val="00E61896"/>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70016"/>
    <w:rsid w:val="00E70255"/>
    <w:rsid w:val="00E703C0"/>
    <w:rsid w:val="00E7068F"/>
    <w:rsid w:val="00E707CF"/>
    <w:rsid w:val="00E70925"/>
    <w:rsid w:val="00E709E6"/>
    <w:rsid w:val="00E70A66"/>
    <w:rsid w:val="00E70BC7"/>
    <w:rsid w:val="00E70D3C"/>
    <w:rsid w:val="00E70FBC"/>
    <w:rsid w:val="00E711D2"/>
    <w:rsid w:val="00E713FB"/>
    <w:rsid w:val="00E714A7"/>
    <w:rsid w:val="00E714E0"/>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BF9"/>
    <w:rsid w:val="00E73C97"/>
    <w:rsid w:val="00E740A9"/>
    <w:rsid w:val="00E7413E"/>
    <w:rsid w:val="00E74152"/>
    <w:rsid w:val="00E741AC"/>
    <w:rsid w:val="00E74254"/>
    <w:rsid w:val="00E74344"/>
    <w:rsid w:val="00E7458D"/>
    <w:rsid w:val="00E74720"/>
    <w:rsid w:val="00E7485A"/>
    <w:rsid w:val="00E74862"/>
    <w:rsid w:val="00E74B74"/>
    <w:rsid w:val="00E75174"/>
    <w:rsid w:val="00E75284"/>
    <w:rsid w:val="00E7556A"/>
    <w:rsid w:val="00E75640"/>
    <w:rsid w:val="00E75652"/>
    <w:rsid w:val="00E756C6"/>
    <w:rsid w:val="00E757BE"/>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A1A"/>
    <w:rsid w:val="00E80B7A"/>
    <w:rsid w:val="00E80C6E"/>
    <w:rsid w:val="00E80D92"/>
    <w:rsid w:val="00E80E5B"/>
    <w:rsid w:val="00E80EE4"/>
    <w:rsid w:val="00E8119E"/>
    <w:rsid w:val="00E811DE"/>
    <w:rsid w:val="00E813AF"/>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F8"/>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2D4"/>
    <w:rsid w:val="00E97648"/>
    <w:rsid w:val="00E9773E"/>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CA3"/>
    <w:rsid w:val="00EB1000"/>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63A"/>
    <w:rsid w:val="00EB46B8"/>
    <w:rsid w:val="00EB479E"/>
    <w:rsid w:val="00EB4C3E"/>
    <w:rsid w:val="00EB4CFF"/>
    <w:rsid w:val="00EB50F5"/>
    <w:rsid w:val="00EB525C"/>
    <w:rsid w:val="00EB5430"/>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E8"/>
    <w:rsid w:val="00EC6847"/>
    <w:rsid w:val="00EC6C47"/>
    <w:rsid w:val="00EC6E36"/>
    <w:rsid w:val="00EC6F7E"/>
    <w:rsid w:val="00EC7089"/>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A0C"/>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2D1"/>
    <w:rsid w:val="00ED63B6"/>
    <w:rsid w:val="00ED642B"/>
    <w:rsid w:val="00ED651F"/>
    <w:rsid w:val="00ED683F"/>
    <w:rsid w:val="00ED6AE3"/>
    <w:rsid w:val="00ED6AEE"/>
    <w:rsid w:val="00ED6B67"/>
    <w:rsid w:val="00ED6BF1"/>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C42"/>
    <w:rsid w:val="00EE7E99"/>
    <w:rsid w:val="00EE7F6C"/>
    <w:rsid w:val="00EF0348"/>
    <w:rsid w:val="00EF0695"/>
    <w:rsid w:val="00EF0787"/>
    <w:rsid w:val="00EF0887"/>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A8C"/>
    <w:rsid w:val="00EF4CD6"/>
    <w:rsid w:val="00EF4DB0"/>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EEC"/>
    <w:rsid w:val="00F0711B"/>
    <w:rsid w:val="00F07145"/>
    <w:rsid w:val="00F07243"/>
    <w:rsid w:val="00F073AA"/>
    <w:rsid w:val="00F077D5"/>
    <w:rsid w:val="00F079CB"/>
    <w:rsid w:val="00F07C30"/>
    <w:rsid w:val="00F07CEB"/>
    <w:rsid w:val="00F07DE6"/>
    <w:rsid w:val="00F1002B"/>
    <w:rsid w:val="00F10459"/>
    <w:rsid w:val="00F1056C"/>
    <w:rsid w:val="00F10615"/>
    <w:rsid w:val="00F106D5"/>
    <w:rsid w:val="00F107F1"/>
    <w:rsid w:val="00F10841"/>
    <w:rsid w:val="00F10FC1"/>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BDB"/>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8B4"/>
    <w:rsid w:val="00F23EDC"/>
    <w:rsid w:val="00F23F21"/>
    <w:rsid w:val="00F24269"/>
    <w:rsid w:val="00F24788"/>
    <w:rsid w:val="00F24BB7"/>
    <w:rsid w:val="00F25017"/>
    <w:rsid w:val="00F2569C"/>
    <w:rsid w:val="00F256B2"/>
    <w:rsid w:val="00F256F3"/>
    <w:rsid w:val="00F25731"/>
    <w:rsid w:val="00F2585C"/>
    <w:rsid w:val="00F258CA"/>
    <w:rsid w:val="00F25AEC"/>
    <w:rsid w:val="00F25B76"/>
    <w:rsid w:val="00F2634C"/>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513"/>
    <w:rsid w:val="00F3254F"/>
    <w:rsid w:val="00F3273E"/>
    <w:rsid w:val="00F327FB"/>
    <w:rsid w:val="00F3280D"/>
    <w:rsid w:val="00F3281A"/>
    <w:rsid w:val="00F32E75"/>
    <w:rsid w:val="00F32EBD"/>
    <w:rsid w:val="00F32F56"/>
    <w:rsid w:val="00F33040"/>
    <w:rsid w:val="00F330C3"/>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6212"/>
    <w:rsid w:val="00F36563"/>
    <w:rsid w:val="00F366A5"/>
    <w:rsid w:val="00F36C5F"/>
    <w:rsid w:val="00F37259"/>
    <w:rsid w:val="00F372D3"/>
    <w:rsid w:val="00F378E9"/>
    <w:rsid w:val="00F378FB"/>
    <w:rsid w:val="00F37DA9"/>
    <w:rsid w:val="00F400BB"/>
    <w:rsid w:val="00F401A3"/>
    <w:rsid w:val="00F40314"/>
    <w:rsid w:val="00F405A4"/>
    <w:rsid w:val="00F40956"/>
    <w:rsid w:val="00F409F9"/>
    <w:rsid w:val="00F40AE1"/>
    <w:rsid w:val="00F40B8E"/>
    <w:rsid w:val="00F4124C"/>
    <w:rsid w:val="00F41341"/>
    <w:rsid w:val="00F414B1"/>
    <w:rsid w:val="00F41C87"/>
    <w:rsid w:val="00F41CEF"/>
    <w:rsid w:val="00F41DD3"/>
    <w:rsid w:val="00F41F05"/>
    <w:rsid w:val="00F42865"/>
    <w:rsid w:val="00F42979"/>
    <w:rsid w:val="00F42AC2"/>
    <w:rsid w:val="00F42CA7"/>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C50"/>
    <w:rsid w:val="00F54D24"/>
    <w:rsid w:val="00F55043"/>
    <w:rsid w:val="00F55ABF"/>
    <w:rsid w:val="00F55C42"/>
    <w:rsid w:val="00F55F89"/>
    <w:rsid w:val="00F56585"/>
    <w:rsid w:val="00F5665E"/>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58E"/>
    <w:rsid w:val="00F676EE"/>
    <w:rsid w:val="00F677D4"/>
    <w:rsid w:val="00F6783E"/>
    <w:rsid w:val="00F67911"/>
    <w:rsid w:val="00F67BFF"/>
    <w:rsid w:val="00F67ED9"/>
    <w:rsid w:val="00F7010C"/>
    <w:rsid w:val="00F702F4"/>
    <w:rsid w:val="00F70903"/>
    <w:rsid w:val="00F70C3D"/>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207"/>
    <w:rsid w:val="00F85452"/>
    <w:rsid w:val="00F85536"/>
    <w:rsid w:val="00F85659"/>
    <w:rsid w:val="00F860A8"/>
    <w:rsid w:val="00F86342"/>
    <w:rsid w:val="00F86350"/>
    <w:rsid w:val="00F8655E"/>
    <w:rsid w:val="00F8657A"/>
    <w:rsid w:val="00F86650"/>
    <w:rsid w:val="00F8679A"/>
    <w:rsid w:val="00F8693A"/>
    <w:rsid w:val="00F8706F"/>
    <w:rsid w:val="00F870B1"/>
    <w:rsid w:val="00F870F4"/>
    <w:rsid w:val="00F87117"/>
    <w:rsid w:val="00F871FB"/>
    <w:rsid w:val="00F8736C"/>
    <w:rsid w:val="00F87DDB"/>
    <w:rsid w:val="00F87EE7"/>
    <w:rsid w:val="00F900A8"/>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41FF"/>
    <w:rsid w:val="00FB4338"/>
    <w:rsid w:val="00FB43E7"/>
    <w:rsid w:val="00FB477E"/>
    <w:rsid w:val="00FB4A7B"/>
    <w:rsid w:val="00FB4B5A"/>
    <w:rsid w:val="00FB4C94"/>
    <w:rsid w:val="00FB4C9C"/>
    <w:rsid w:val="00FB4DE9"/>
    <w:rsid w:val="00FB4E12"/>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A57"/>
    <w:rsid w:val="00FC0ECB"/>
    <w:rsid w:val="00FC0ED1"/>
    <w:rsid w:val="00FC1162"/>
    <w:rsid w:val="00FC1299"/>
    <w:rsid w:val="00FC12E5"/>
    <w:rsid w:val="00FC167F"/>
    <w:rsid w:val="00FC1714"/>
    <w:rsid w:val="00FC1C9A"/>
    <w:rsid w:val="00FC1CD3"/>
    <w:rsid w:val="00FC1E55"/>
    <w:rsid w:val="00FC1EA5"/>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75"/>
    <w:rsid w:val="00FD0320"/>
    <w:rsid w:val="00FD0385"/>
    <w:rsid w:val="00FD0572"/>
    <w:rsid w:val="00FD062F"/>
    <w:rsid w:val="00FD0962"/>
    <w:rsid w:val="00FD0B86"/>
    <w:rsid w:val="00FD0C15"/>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529F"/>
    <w:rsid w:val="00FD52F3"/>
    <w:rsid w:val="00FD5414"/>
    <w:rsid w:val="00FD54A9"/>
    <w:rsid w:val="00FD54B2"/>
    <w:rsid w:val="00FD5A3B"/>
    <w:rsid w:val="00FD5AF1"/>
    <w:rsid w:val="00FD5B6C"/>
    <w:rsid w:val="00FD5C2A"/>
    <w:rsid w:val="00FD604F"/>
    <w:rsid w:val="00FD60C1"/>
    <w:rsid w:val="00FD60D8"/>
    <w:rsid w:val="00FD64DD"/>
    <w:rsid w:val="00FD677F"/>
    <w:rsid w:val="00FD69AE"/>
    <w:rsid w:val="00FD6CED"/>
    <w:rsid w:val="00FD71FE"/>
    <w:rsid w:val="00FD7469"/>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D6"/>
    <w:rsid w:val="00FE46FB"/>
    <w:rsid w:val="00FE4770"/>
    <w:rsid w:val="00FE4E22"/>
    <w:rsid w:val="00FE50DD"/>
    <w:rsid w:val="00FE5153"/>
    <w:rsid w:val="00FE54D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62099D62"/>
  <w15:docId w15:val="{864577C1-09F3-44F3-AC59-76FC3E504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1997"/>
      </w:tabs>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uiPriority w:val="99"/>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5444EB-5505-4B26-AF3A-9E15E30EAFCB}">
  <ds:schemaRefs>
    <ds:schemaRef ds:uri="http://schemas.openxmlformats.org/officeDocument/2006/bibliography"/>
  </ds:schemaRefs>
</ds:datastoreItem>
</file>

<file path=customXml/itemProps2.xml><?xml version="1.0" encoding="utf-8"?>
<ds:datastoreItem xmlns:ds="http://schemas.openxmlformats.org/officeDocument/2006/customXml" ds:itemID="{6B756742-1B42-410B-A03B-D88B22BC9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3775</Words>
  <Characters>21524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25249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bxj (Z)</cp:lastModifiedBy>
  <cp:revision>4</cp:revision>
  <cp:lastPrinted>2018-09-28T22:50:00Z</cp:lastPrinted>
  <dcterms:created xsi:type="dcterms:W3CDTF">2019-04-02T00:35:00Z</dcterms:created>
  <dcterms:modified xsi:type="dcterms:W3CDTF">2019-04-02T00:38:00Z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(3)zO+Y7ihS18an1iCyW7lsVL38LuL0Sy4H0hKHDdhNLqrZg8xj6Pa7DQkSkGpVGFxznkDlxjEz
IWfq/K7fgxiV0wZV992mr6veRCj38Kt0U/RmBpPG46FoUEPcIlv09ybwLVexGxrXk6uXsqdk
F1NH5pWwJqqj+XOXr6kHKyw/oq/A1aUfiq8GQs5ZoiQSsjWZ+TeFczRXBxuDS0qUGQJPboVN
MmT5w+zNFj1b4mXStL</vt:lpwstr>
  </property>
  <property fmtid="{D5CDD505-2E9C-101B-9397-08002B2CF9AE}" pid="30" name="_2015_ms_pID_725343_00">
    <vt:lpwstr>_2015_ms_pID_725343</vt:lpwstr>
  </property>
  <property fmtid="{D5CDD505-2E9C-101B-9397-08002B2CF9AE}" pid="31" name="_2015_ms_pID_7253431">
    <vt:lpwstr>JleXdKckYvnDlHxzld0ckgwT4os3+mFKXBPuCnziFCDyfjIG2o2qot
dprY6CO/srO2pPnPYtju6THhkK/Hb36OaSxkroXTFF3LwsYRk4jFKP8vJm1uaEoIv7wrEQGz
gmVgpjFr4kj4K2lT2217MhZfQIQdUkCXG0ZxNjY4SJur+K0ORddDKNei1b+I8i8fjP2BKCDH
TEkFQZYTGsQhH47nNFZIuijIctoAVk9q9DGu</vt:lpwstr>
  </property>
  <property fmtid="{D5CDD505-2E9C-101B-9397-08002B2CF9AE}" pid="32" name="_2015_ms_pID_7253431_00">
    <vt:lpwstr>_2015_ms_pID_7253431</vt:lpwstr>
  </property>
  <property fmtid="{D5CDD505-2E9C-101B-9397-08002B2CF9AE}" pid="33" name="_2015_ms_pID_7253432">
    <vt:lpwstr>JUejDMbfzWgZlQnK5Uh6RFWU+LSsdekb99Bt
gqQP7909YXw2DmXs+Nn/WGqZ52+0Pj9NIQ5caTZIDch8N4YQF8w=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1553161848</vt:lpwstr>
  </property>
</Properties>
</file>