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A3" w:rsidRPr="004E49C3" w:rsidRDefault="00906EE4" w:rsidP="00D62622">
      <w:pPr>
        <w:tabs>
          <w:tab w:val="right" w:pos="9216"/>
        </w:tabs>
        <w:spacing w:after="0"/>
        <w:jc w:val="left"/>
        <w:rPr>
          <w:b/>
          <w:lang w:eastAsia="zh-CN"/>
        </w:rPr>
      </w:pPr>
      <w:bookmarkStart w:id="0" w:name="_GoBack"/>
      <w:bookmarkEnd w:id="0"/>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84C24"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F7E8F" w:rsidRPr="004E49C3">
        <w:rPr>
          <w:b/>
          <w:lang w:eastAsia="zh-CN"/>
        </w:rPr>
        <w:t>3GPP TSG RAN WG1 Meeting #9</w:t>
      </w:r>
      <w:r w:rsidR="00454B12">
        <w:rPr>
          <w:rFonts w:hint="eastAsia"/>
          <w:b/>
          <w:lang w:eastAsia="zh-CN"/>
        </w:rPr>
        <w:t>6</w:t>
      </w:r>
      <w:r w:rsidR="00FA3578">
        <w:rPr>
          <w:rFonts w:hint="eastAsia"/>
          <w:b/>
          <w:lang w:eastAsia="zh-CN"/>
        </w:rPr>
        <w:t>bis</w:t>
      </w:r>
      <w:r w:rsidR="004054A3" w:rsidRPr="004E49C3">
        <w:rPr>
          <w:b/>
          <w:lang w:eastAsia="zh-CN"/>
        </w:rPr>
        <w:tab/>
        <w:t>R1-1</w:t>
      </w:r>
      <w:r w:rsidR="00454B12">
        <w:rPr>
          <w:rFonts w:hint="eastAsia"/>
          <w:b/>
          <w:lang w:eastAsia="zh-CN"/>
        </w:rPr>
        <w:t>9</w:t>
      </w:r>
      <w:r w:rsidR="000377C1">
        <w:rPr>
          <w:rFonts w:hint="eastAsia"/>
          <w:b/>
          <w:lang w:eastAsia="zh-CN"/>
        </w:rPr>
        <w:t>03920</w:t>
      </w:r>
    </w:p>
    <w:p w:rsidR="00FA3578" w:rsidRPr="00656D89" w:rsidRDefault="00FA3578" w:rsidP="00FA3578">
      <w:pPr>
        <w:jc w:val="left"/>
        <w:rPr>
          <w:b/>
          <w:bCs/>
          <w:lang w:eastAsia="zh-CN"/>
        </w:rPr>
      </w:pPr>
      <w:bookmarkStart w:id="1" w:name="OLE_LINK32"/>
      <w:bookmarkStart w:id="2" w:name="OLE_LINK33"/>
      <w:r w:rsidRPr="00447294">
        <w:rPr>
          <w:b/>
          <w:bCs/>
          <w:lang w:eastAsia="zh-CN"/>
        </w:rPr>
        <w:t>Xi’an, China, 8th – 12th April, 2019</w:t>
      </w:r>
    </w:p>
    <w:bookmarkEnd w:id="1"/>
    <w:bookmarkEnd w:id="2"/>
    <w:p w:rsidR="0083619E" w:rsidRPr="00FA3578" w:rsidRDefault="0083619E" w:rsidP="00D62622">
      <w:pPr>
        <w:pBdr>
          <w:top w:val="single" w:sz="4" w:space="1" w:color="auto"/>
        </w:pBdr>
        <w:spacing w:after="0"/>
        <w:jc w:val="left"/>
        <w:rPr>
          <w:b/>
          <w:kern w:val="2"/>
          <w:sz w:val="16"/>
          <w:szCs w:val="16"/>
          <w:lang w:eastAsia="zh-CN"/>
        </w:rPr>
      </w:pPr>
    </w:p>
    <w:p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1A092D" w:rsidRPr="004E49C3">
        <w:rPr>
          <w:b/>
          <w:kern w:val="2"/>
          <w:lang w:eastAsia="zh-CN"/>
        </w:rPr>
        <w:t>6</w:t>
      </w:r>
      <w:r w:rsidR="00D559D9" w:rsidRPr="004E49C3">
        <w:rPr>
          <w:b/>
          <w:kern w:val="2"/>
          <w:lang w:eastAsia="zh-CN"/>
        </w:rPr>
        <w:t>.</w:t>
      </w:r>
      <w:r w:rsidR="00D914B2">
        <w:rPr>
          <w:rFonts w:hint="eastAsia"/>
          <w:b/>
          <w:kern w:val="2"/>
          <w:lang w:eastAsia="zh-CN"/>
        </w:rPr>
        <w:t>2</w:t>
      </w:r>
      <w:r w:rsidR="00D559D9" w:rsidRPr="004E49C3">
        <w:rPr>
          <w:b/>
          <w:kern w:val="2"/>
          <w:lang w:eastAsia="zh-CN"/>
        </w:rPr>
        <w:t>.</w:t>
      </w:r>
      <w:r w:rsidR="00D914B2">
        <w:rPr>
          <w:rFonts w:hint="eastAsia"/>
          <w:b/>
          <w:kern w:val="2"/>
          <w:lang w:eastAsia="zh-CN"/>
        </w:rPr>
        <w:t>1</w:t>
      </w:r>
      <w:r w:rsidR="00D559D9" w:rsidRPr="004E49C3">
        <w:rPr>
          <w:b/>
          <w:kern w:val="2"/>
          <w:lang w:eastAsia="zh-CN"/>
        </w:rPr>
        <w:t>.</w:t>
      </w:r>
      <w:r w:rsidR="00D914B2">
        <w:rPr>
          <w:rFonts w:hint="eastAsia"/>
          <w:b/>
          <w:kern w:val="2"/>
          <w:lang w:eastAsia="zh-CN"/>
        </w:rPr>
        <w:t>6</w:t>
      </w:r>
    </w:p>
    <w:p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755ABC" w:rsidRPr="00755ABC">
        <w:rPr>
          <w:b/>
          <w:kern w:val="2"/>
          <w:lang w:eastAsia="zh-CN"/>
        </w:rPr>
        <w:t>On MPDCCH performance improvement</w:t>
      </w:r>
    </w:p>
    <w:p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decision </w:t>
      </w:r>
    </w:p>
    <w:p w:rsidR="0083619E" w:rsidRPr="004E49C3" w:rsidRDefault="0083619E" w:rsidP="00D62622">
      <w:pPr>
        <w:pBdr>
          <w:bottom w:val="single" w:sz="4" w:space="1" w:color="auto"/>
        </w:pBdr>
        <w:spacing w:after="0"/>
        <w:jc w:val="left"/>
        <w:rPr>
          <w:b/>
          <w:kern w:val="2"/>
          <w:sz w:val="16"/>
          <w:szCs w:val="16"/>
          <w:lang w:eastAsia="zh-CN"/>
        </w:rPr>
      </w:pPr>
    </w:p>
    <w:p w:rsidR="0083619E" w:rsidRPr="004E49C3" w:rsidRDefault="0083619E" w:rsidP="0083619E">
      <w:pPr>
        <w:pStyle w:val="Heading1"/>
      </w:pPr>
      <w:bookmarkStart w:id="3" w:name="_Ref124589705"/>
      <w:bookmarkStart w:id="4" w:name="_Ref129681862"/>
      <w:r w:rsidRPr="004E49C3">
        <w:t>Introduction</w:t>
      </w:r>
      <w:bookmarkEnd w:id="3"/>
      <w:bookmarkEnd w:id="4"/>
    </w:p>
    <w:p w:rsidR="00512F65" w:rsidRDefault="00512F65" w:rsidP="0083619E">
      <w:pPr>
        <w:spacing w:before="120"/>
        <w:rPr>
          <w:lang w:eastAsia="zh-CN"/>
        </w:rPr>
      </w:pPr>
      <w:bookmarkStart w:id="5" w:name="_Ref129681832"/>
      <w:r w:rsidRPr="004E49C3">
        <w:rPr>
          <w:lang w:eastAsia="zh-CN"/>
        </w:rPr>
        <w:t>In RAN</w:t>
      </w:r>
      <w:r w:rsidR="00BF56DF">
        <w:rPr>
          <w:rFonts w:hint="eastAsia"/>
          <w:lang w:eastAsia="zh-CN"/>
        </w:rPr>
        <w:t>1</w:t>
      </w:r>
      <w:r w:rsidR="00D01380">
        <w:rPr>
          <w:rFonts w:hint="eastAsia"/>
          <w:lang w:eastAsia="zh-CN"/>
        </w:rPr>
        <w:t xml:space="preserve"> </w:t>
      </w:r>
      <w:r w:rsidRPr="004E49C3">
        <w:rPr>
          <w:lang w:eastAsia="zh-CN"/>
        </w:rPr>
        <w:t>#</w:t>
      </w:r>
      <w:r w:rsidR="00BF56DF">
        <w:rPr>
          <w:rFonts w:hint="eastAsia"/>
          <w:lang w:eastAsia="zh-CN"/>
        </w:rPr>
        <w:t>9</w:t>
      </w:r>
      <w:r w:rsidR="00FA3578">
        <w:rPr>
          <w:rFonts w:hint="eastAsia"/>
          <w:lang w:eastAsia="zh-CN"/>
        </w:rPr>
        <w:t>6</w:t>
      </w:r>
      <w:r w:rsidR="00D01380">
        <w:rPr>
          <w:rFonts w:hint="eastAsia"/>
          <w:lang w:eastAsia="zh-CN"/>
        </w:rPr>
        <w:t xml:space="preserve"> meeting</w:t>
      </w:r>
      <w:r w:rsidRPr="004E49C3">
        <w:rPr>
          <w:lang w:eastAsia="zh-CN"/>
        </w:rPr>
        <w:t xml:space="preserve">, </w:t>
      </w:r>
      <w:r w:rsidR="00474A7A" w:rsidRPr="004E49C3">
        <w:rPr>
          <w:lang w:eastAsia="zh-CN"/>
        </w:rPr>
        <w:t xml:space="preserve">the </w:t>
      </w:r>
      <w:r w:rsidR="00F83ADA">
        <w:rPr>
          <w:rFonts w:hint="eastAsia"/>
          <w:lang w:eastAsia="zh-CN"/>
        </w:rPr>
        <w:t xml:space="preserve">following agreements were concluded </w:t>
      </w:r>
      <w:r w:rsidR="00755ABC">
        <w:rPr>
          <w:rFonts w:hint="eastAsia"/>
          <w:lang w:eastAsia="zh-CN"/>
        </w:rPr>
        <w:t>on MPDCCH performance improvement</w:t>
      </w:r>
      <w:r w:rsidR="004C7980">
        <w:rPr>
          <w:rFonts w:hint="eastAsia"/>
          <w:lang w:eastAsia="zh-CN"/>
        </w:rPr>
        <w:t xml:space="preserve"> </w:t>
      </w:r>
      <w:r w:rsidR="00DE7717">
        <w:rPr>
          <w:lang w:eastAsia="zh-CN"/>
        </w:rPr>
        <w:fldChar w:fldCharType="begin"/>
      </w:r>
      <w:r w:rsidR="004C7980">
        <w:rPr>
          <w:lang w:eastAsia="zh-CN"/>
        </w:rPr>
        <w:instrText xml:space="preserve"> </w:instrText>
      </w:r>
      <w:r w:rsidR="004C7980">
        <w:rPr>
          <w:rFonts w:hint="eastAsia"/>
          <w:lang w:eastAsia="zh-CN"/>
        </w:rPr>
        <w:instrText>REF _Ref525120805 \r \h</w:instrText>
      </w:r>
      <w:r w:rsidR="004C7980">
        <w:rPr>
          <w:lang w:eastAsia="zh-CN"/>
        </w:rPr>
        <w:instrText xml:space="preserve"> </w:instrText>
      </w:r>
      <w:r w:rsidR="00DE7717">
        <w:rPr>
          <w:lang w:eastAsia="zh-CN"/>
        </w:rPr>
      </w:r>
      <w:r w:rsidR="00DE7717">
        <w:rPr>
          <w:lang w:eastAsia="zh-CN"/>
        </w:rPr>
        <w:fldChar w:fldCharType="separate"/>
      </w:r>
      <w:r w:rsidR="004C7980">
        <w:rPr>
          <w:lang w:eastAsia="zh-CN"/>
        </w:rPr>
        <w:t>[1]</w:t>
      </w:r>
      <w:r w:rsidR="00DE7717">
        <w:rPr>
          <w:lang w:eastAsia="zh-CN"/>
        </w:rPr>
        <w:fldChar w:fldCharType="end"/>
      </w:r>
      <w:r w:rsidR="00D01380">
        <w:rPr>
          <w:rFonts w:hint="eastAsia"/>
          <w:lang w:eastAsia="zh-CN"/>
        </w:rPr>
        <w:t>.</w:t>
      </w:r>
    </w:p>
    <w:p w:rsidR="00FA3578" w:rsidRPr="00FA3578" w:rsidRDefault="00FA3578" w:rsidP="00FA3578">
      <w:pPr>
        <w:ind w:leftChars="200" w:left="440"/>
        <w:rPr>
          <w:i/>
          <w:highlight w:val="green"/>
        </w:rPr>
      </w:pPr>
      <w:r w:rsidRPr="00FA3578">
        <w:rPr>
          <w:b/>
          <w:i/>
          <w:highlight w:val="green"/>
        </w:rPr>
        <w:t>Agreement</w:t>
      </w:r>
    </w:p>
    <w:p w:rsidR="00FA3578" w:rsidRPr="00FA3578" w:rsidRDefault="00FA3578" w:rsidP="00FA3578">
      <w:pPr>
        <w:ind w:leftChars="200" w:left="440"/>
        <w:rPr>
          <w:i/>
        </w:rPr>
      </w:pPr>
      <w:r w:rsidRPr="00FA3578">
        <w:rPr>
          <w:i/>
        </w:rPr>
        <w:t>Precoding cycling in time domain with a granularity of Y</w:t>
      </w:r>
      <w:r w:rsidRPr="00FA3578">
        <w:rPr>
          <w:i/>
          <w:vertAlign w:val="subscript"/>
        </w:rPr>
        <w:t>CH</w:t>
      </w:r>
      <w:r w:rsidRPr="00FA3578">
        <w:rPr>
          <w:i/>
        </w:rPr>
        <w:t xml:space="preserve"> is supported. FFS whether futher values are supported in which case the granularity is configurable.</w:t>
      </w:r>
    </w:p>
    <w:p w:rsidR="00FA3578" w:rsidRPr="00FA3578" w:rsidRDefault="00FA3578" w:rsidP="00FA3578">
      <w:pPr>
        <w:ind w:leftChars="200" w:left="440"/>
        <w:rPr>
          <w:i/>
          <w:highlight w:val="green"/>
        </w:rPr>
      </w:pPr>
      <w:r w:rsidRPr="00FA3578">
        <w:rPr>
          <w:b/>
          <w:i/>
          <w:highlight w:val="green"/>
        </w:rPr>
        <w:t>Agreement</w:t>
      </w:r>
    </w:p>
    <w:p w:rsidR="00FA3578" w:rsidRPr="00FA3578" w:rsidRDefault="00FA3578" w:rsidP="00FA3578">
      <w:pPr>
        <w:ind w:leftChars="200" w:left="440"/>
        <w:rPr>
          <w:i/>
        </w:rPr>
      </w:pPr>
      <w:r w:rsidRPr="00FA3578">
        <w:rPr>
          <w:i/>
          <w:szCs w:val="20"/>
        </w:rPr>
        <w:t>For precoding cycling, the precoder</w:t>
      </w:r>
      <w:r w:rsidRPr="00FA3578">
        <w:rPr>
          <w:rFonts w:hint="eastAsia"/>
          <w:i/>
          <w:szCs w:val="20"/>
        </w:rPr>
        <w:t xml:space="preserve"> set consist</w:t>
      </w:r>
      <w:r w:rsidRPr="00FA3578">
        <w:rPr>
          <w:i/>
          <w:szCs w:val="20"/>
        </w:rPr>
        <w:t>s</w:t>
      </w:r>
      <w:r w:rsidRPr="00FA3578">
        <w:rPr>
          <w:rFonts w:hint="eastAsia"/>
          <w:i/>
          <w:szCs w:val="20"/>
        </w:rPr>
        <w:t xml:space="preserve"> of </w:t>
      </w:r>
      <w:r w:rsidRPr="00FA3578">
        <w:rPr>
          <w:i/>
          <w:szCs w:val="20"/>
        </w:rPr>
        <w:t xml:space="preserve">[2 or 4] </w:t>
      </w:r>
      <w:r w:rsidRPr="00FA3578">
        <w:rPr>
          <w:rFonts w:hint="eastAsia"/>
          <w:i/>
          <w:szCs w:val="20"/>
        </w:rPr>
        <w:t xml:space="preserve">existing </w:t>
      </w:r>
      <w:r w:rsidRPr="00FA3578">
        <w:rPr>
          <w:i/>
        </w:rPr>
        <w:t xml:space="preserve">precoders </w:t>
      </w:r>
      <w:r w:rsidRPr="00FA3578">
        <w:rPr>
          <w:rFonts w:hint="eastAsia"/>
          <w:i/>
          <w:szCs w:val="20"/>
        </w:rPr>
        <w:t>for 2Tx antennas</w:t>
      </w:r>
      <w:r w:rsidRPr="00FA3578">
        <w:rPr>
          <w:i/>
          <w:szCs w:val="20"/>
        </w:rPr>
        <w:t xml:space="preserve"> and 4 </w:t>
      </w:r>
      <w:r w:rsidRPr="00FA3578">
        <w:rPr>
          <w:rFonts w:hint="eastAsia"/>
          <w:i/>
          <w:szCs w:val="20"/>
        </w:rPr>
        <w:t xml:space="preserve">existing </w:t>
      </w:r>
      <w:r w:rsidRPr="00FA3578">
        <w:rPr>
          <w:i/>
        </w:rPr>
        <w:t>precoders</w:t>
      </w:r>
      <w:r w:rsidRPr="00FA3578">
        <w:rPr>
          <w:rFonts w:hint="eastAsia"/>
          <w:i/>
          <w:szCs w:val="20"/>
        </w:rPr>
        <w:t xml:space="preserve"> </w:t>
      </w:r>
      <w:r w:rsidRPr="00FA3578">
        <w:rPr>
          <w:i/>
          <w:szCs w:val="20"/>
        </w:rPr>
        <w:t>f</w:t>
      </w:r>
      <w:r w:rsidRPr="00FA3578">
        <w:rPr>
          <w:rFonts w:hint="eastAsia"/>
          <w:i/>
          <w:szCs w:val="20"/>
        </w:rPr>
        <w:t>or 4Tx antennas.</w:t>
      </w:r>
      <w:r w:rsidRPr="00FA3578">
        <w:rPr>
          <w:i/>
        </w:rPr>
        <w:t xml:space="preserve"> </w:t>
      </w:r>
    </w:p>
    <w:p w:rsidR="00FA3578" w:rsidRPr="00FA3578" w:rsidRDefault="00FA3578" w:rsidP="00FA3578">
      <w:pPr>
        <w:ind w:leftChars="200" w:left="440"/>
        <w:rPr>
          <w:i/>
          <w:szCs w:val="20"/>
        </w:rPr>
      </w:pPr>
      <w:r w:rsidRPr="00FA3578">
        <w:rPr>
          <w:i/>
        </w:rPr>
        <w:t xml:space="preserve">FFS: The </w:t>
      </w:r>
      <w:r w:rsidRPr="00FA3578">
        <w:rPr>
          <w:rFonts w:hint="eastAsia"/>
          <w:i/>
          <w:szCs w:val="20"/>
        </w:rPr>
        <w:t>precoder set</w:t>
      </w:r>
      <w:r w:rsidRPr="00FA3578">
        <w:rPr>
          <w:i/>
          <w:szCs w:val="20"/>
        </w:rPr>
        <w:t xml:space="preserve"> is configured or not. </w:t>
      </w:r>
    </w:p>
    <w:p w:rsidR="00FA3578" w:rsidRPr="00FA3578" w:rsidRDefault="00FA3578" w:rsidP="00FA3578">
      <w:pPr>
        <w:ind w:leftChars="200" w:left="440"/>
        <w:rPr>
          <w:b/>
          <w:i/>
          <w:szCs w:val="20"/>
        </w:rPr>
      </w:pPr>
      <w:r w:rsidRPr="00FA3578">
        <w:rPr>
          <w:b/>
          <w:i/>
          <w:szCs w:val="20"/>
        </w:rPr>
        <w:t>For further study</w:t>
      </w:r>
    </w:p>
    <w:p w:rsidR="00FA3578" w:rsidRPr="00FA3578" w:rsidRDefault="00FA3578" w:rsidP="00FA3578">
      <w:pPr>
        <w:numPr>
          <w:ilvl w:val="0"/>
          <w:numId w:val="43"/>
        </w:numPr>
        <w:autoSpaceDE/>
        <w:autoSpaceDN/>
        <w:adjustRightInd/>
        <w:snapToGrid/>
        <w:spacing w:after="0"/>
        <w:ind w:leftChars="364" w:left="1161"/>
        <w:jc w:val="left"/>
        <w:rPr>
          <w:i/>
        </w:rPr>
      </w:pPr>
      <w:r w:rsidRPr="00FA3578">
        <w:rPr>
          <w:i/>
        </w:rPr>
        <w:t>T</w:t>
      </w:r>
      <w:r w:rsidRPr="00FA3578">
        <w:rPr>
          <w:rFonts w:hint="eastAsia"/>
          <w:i/>
        </w:rPr>
        <w:t>he</w:t>
      </w:r>
      <w:r w:rsidRPr="00FA3578">
        <w:rPr>
          <w:i/>
        </w:rPr>
        <w:t xml:space="preserve"> order and pattern of the used precoder in time and frequency domain for precoder cycling</w:t>
      </w:r>
    </w:p>
    <w:p w:rsidR="00FD1A23" w:rsidRPr="00755ABC" w:rsidRDefault="00F83ADA" w:rsidP="00755ABC">
      <w:pPr>
        <w:spacing w:before="120"/>
        <w:rPr>
          <w:lang w:eastAsia="zh-CN"/>
        </w:rPr>
      </w:pPr>
      <w:r w:rsidRPr="00755ABC">
        <w:rPr>
          <w:rFonts w:hint="eastAsia"/>
          <w:lang w:eastAsia="zh-CN"/>
        </w:rPr>
        <w:t xml:space="preserve">In this contribution, further considerations on </w:t>
      </w:r>
      <w:r w:rsidR="00755ABC">
        <w:rPr>
          <w:rFonts w:hint="eastAsia"/>
          <w:lang w:eastAsia="zh-CN"/>
        </w:rPr>
        <w:t>MPDCCH performance improvement</w:t>
      </w:r>
      <w:r w:rsidRPr="00755ABC">
        <w:rPr>
          <w:rFonts w:hint="eastAsia"/>
          <w:lang w:eastAsia="zh-CN"/>
        </w:rPr>
        <w:t xml:space="preserve"> are provided</w:t>
      </w:r>
      <w:r w:rsidR="00D01380" w:rsidRPr="00755ABC">
        <w:rPr>
          <w:rFonts w:hint="eastAsia"/>
          <w:lang w:eastAsia="zh-CN"/>
        </w:rPr>
        <w:t>.</w:t>
      </w:r>
    </w:p>
    <w:p w:rsidR="00655993" w:rsidRDefault="00655993" w:rsidP="00655993">
      <w:pPr>
        <w:pStyle w:val="Heading1"/>
        <w:tabs>
          <w:tab w:val="clear" w:pos="432"/>
        </w:tabs>
        <w:rPr>
          <w:lang w:eastAsia="zh-CN"/>
        </w:rPr>
      </w:pPr>
      <w:bookmarkStart w:id="6" w:name="_Ref481055071"/>
      <w:r w:rsidRPr="008B2134">
        <w:rPr>
          <w:rFonts w:hint="eastAsia"/>
          <w:lang w:eastAsia="zh-CN"/>
        </w:rPr>
        <w:t>Discussion</w:t>
      </w:r>
    </w:p>
    <w:p w:rsidR="001D5DA6" w:rsidRDefault="001D5DA6" w:rsidP="00240477">
      <w:pPr>
        <w:pStyle w:val="Heading2"/>
        <w:rPr>
          <w:lang w:eastAsia="zh-CN"/>
        </w:rPr>
      </w:pPr>
      <w:r>
        <w:rPr>
          <w:rFonts w:hint="eastAsia"/>
          <w:lang w:eastAsia="zh-CN"/>
        </w:rPr>
        <w:t>Mapping between CRS ports and DMRS ports</w:t>
      </w:r>
      <w:r w:rsidR="00663197">
        <w:rPr>
          <w:rFonts w:hint="eastAsia"/>
          <w:lang w:eastAsia="zh-CN"/>
        </w:rPr>
        <w:t xml:space="preserve"> of localized MPDCCH</w:t>
      </w:r>
    </w:p>
    <w:p w:rsidR="001D5DA6" w:rsidRDefault="001D5DA6" w:rsidP="00240477">
      <w:pPr>
        <w:rPr>
          <w:lang w:eastAsia="zh-CN"/>
        </w:rPr>
      </w:pPr>
      <w:r>
        <w:rPr>
          <w:rFonts w:hint="eastAsia"/>
          <w:lang w:eastAsia="zh-CN"/>
        </w:rPr>
        <w:t>For the mapping between CRS and DMRS of localized MPDCCH, it was agreed that predefined mapping and mapping based on CSI report can be supported.</w:t>
      </w:r>
    </w:p>
    <w:p w:rsidR="00F86E94" w:rsidRDefault="001D5DA6" w:rsidP="00240477">
      <w:pPr>
        <w:rPr>
          <w:lang w:eastAsia="zh-CN"/>
        </w:rPr>
      </w:pPr>
      <w:r>
        <w:rPr>
          <w:rFonts w:hint="eastAsia"/>
          <w:lang w:eastAsia="zh-CN"/>
        </w:rPr>
        <w:t xml:space="preserve">For predefined mapping, the number of CRS ports and DMRS ports </w:t>
      </w:r>
      <w:r>
        <w:rPr>
          <w:lang w:eastAsia="zh-CN"/>
        </w:rPr>
        <w:t>should</w:t>
      </w:r>
      <w:r>
        <w:rPr>
          <w:rFonts w:hint="eastAsia"/>
          <w:lang w:eastAsia="zh-CN"/>
        </w:rPr>
        <w:t xml:space="preserve"> be considered. For localized MPDCCH </w:t>
      </w:r>
      <w:r>
        <w:rPr>
          <w:lang w:eastAsia="zh-CN"/>
        </w:rPr>
        <w:t>transmission</w:t>
      </w:r>
      <w:r>
        <w:rPr>
          <w:rFonts w:hint="eastAsia"/>
          <w:lang w:eastAsia="zh-CN"/>
        </w:rPr>
        <w:t xml:space="preserve">, a single </w:t>
      </w:r>
      <w:r w:rsidR="00C9025C">
        <w:rPr>
          <w:rFonts w:hint="eastAsia"/>
          <w:lang w:eastAsia="zh-CN"/>
        </w:rPr>
        <w:t xml:space="preserve">DMRS </w:t>
      </w:r>
      <w:r>
        <w:rPr>
          <w:rFonts w:hint="eastAsia"/>
          <w:lang w:eastAsia="zh-CN"/>
        </w:rPr>
        <w:t xml:space="preserve">port is supported. If the number of </w:t>
      </w:r>
      <w:r w:rsidR="00D91299">
        <w:rPr>
          <w:rFonts w:hint="eastAsia"/>
          <w:lang w:eastAsia="zh-CN"/>
        </w:rPr>
        <w:t>CRS port is one, so one port CRS can correspond to one port DMRS. If the number of CRS port is two or four, two or four CRS ports can</w:t>
      </w:r>
      <w:r w:rsidR="00F86E94">
        <w:rPr>
          <w:rFonts w:hint="eastAsia"/>
          <w:lang w:eastAsia="zh-CN"/>
        </w:rPr>
        <w:t xml:space="preserve"> correspond to one DMRS port, and the mapping matrix can be predefined in the specification. </w:t>
      </w:r>
    </w:p>
    <w:p w:rsidR="00D91299" w:rsidRDefault="009316A1" w:rsidP="00240477">
      <w:pPr>
        <w:rPr>
          <w:lang w:eastAsia="zh-CN"/>
        </w:rPr>
      </w:pPr>
      <w:r>
        <w:rPr>
          <w:rFonts w:hint="eastAsia"/>
          <w:lang w:eastAsia="zh-CN"/>
        </w:rPr>
        <w:t>For the</w:t>
      </w:r>
      <w:r w:rsidR="00D91299">
        <w:rPr>
          <w:rFonts w:hint="eastAsia"/>
          <w:lang w:eastAsia="zh-CN"/>
        </w:rPr>
        <w:t xml:space="preserve"> </w:t>
      </w:r>
      <w:r>
        <w:rPr>
          <w:rFonts w:hint="eastAsia"/>
          <w:lang w:eastAsia="zh-CN"/>
        </w:rPr>
        <w:t xml:space="preserve">mapping based on CSI report, the eNB can semi-statically adjust the mapping matrix. The </w:t>
      </w:r>
      <w:r>
        <w:rPr>
          <w:lang w:eastAsia="zh-CN"/>
        </w:rPr>
        <w:t>specification</w:t>
      </w:r>
      <w:r>
        <w:rPr>
          <w:rFonts w:hint="eastAsia"/>
          <w:lang w:eastAsia="zh-CN"/>
        </w:rPr>
        <w:t xml:space="preserve"> can specify available </w:t>
      </w:r>
      <w:r w:rsidR="00663197">
        <w:rPr>
          <w:rFonts w:hint="eastAsia"/>
          <w:lang w:eastAsia="zh-CN"/>
        </w:rPr>
        <w:t>matrix set, and informs the suitable mapping matrix to the UE by RRC signaling.</w:t>
      </w:r>
    </w:p>
    <w:p w:rsidR="00546214" w:rsidRDefault="00546214" w:rsidP="00546214">
      <w:pPr>
        <w:rPr>
          <w:lang w:eastAsia="zh-CN"/>
        </w:rPr>
      </w:pPr>
      <w:r>
        <w:rPr>
          <w:rFonts w:hint="eastAsia"/>
          <w:lang w:eastAsia="zh-CN"/>
        </w:rPr>
        <w:t>For predefined mapping or mapping based on CSI report, the mapping matrix can be</w:t>
      </w:r>
      <w:r w:rsidR="005B5970">
        <w:rPr>
          <w:rFonts w:hint="eastAsia"/>
          <w:lang w:eastAsia="zh-CN"/>
        </w:rPr>
        <w:t xml:space="preserve"> changed in frequency domain and/or</w:t>
      </w:r>
      <w:r>
        <w:rPr>
          <w:rFonts w:hint="eastAsia"/>
          <w:lang w:eastAsia="zh-CN"/>
        </w:rPr>
        <w:t xml:space="preserve"> time domain. The eN</w:t>
      </w:r>
      <w:r w:rsidR="008C1064">
        <w:rPr>
          <w:rFonts w:hint="eastAsia"/>
          <w:lang w:eastAsia="zh-CN"/>
        </w:rPr>
        <w:t>B</w:t>
      </w:r>
      <w:r>
        <w:rPr>
          <w:rFonts w:hint="eastAsia"/>
          <w:lang w:eastAsia="zh-CN"/>
        </w:rPr>
        <w:t xml:space="preserve"> can</w:t>
      </w:r>
      <w:r w:rsidR="008C1064">
        <w:rPr>
          <w:rFonts w:hint="eastAsia"/>
          <w:lang w:eastAsia="zh-CN"/>
        </w:rPr>
        <w:t xml:space="preserve"> configure the granularity in frequency domain and time domain for the matrix adjustment.</w:t>
      </w:r>
    </w:p>
    <w:p w:rsidR="00FA3578" w:rsidRDefault="00FA3578" w:rsidP="00FA3578">
      <w:pPr>
        <w:rPr>
          <w:lang w:eastAsia="zh-CN"/>
        </w:rPr>
      </w:pPr>
      <w:r>
        <w:rPr>
          <w:rFonts w:hint="eastAsia"/>
          <w:lang w:eastAsia="zh-CN"/>
        </w:rPr>
        <w:t>F</w:t>
      </w:r>
      <w:r>
        <w:rPr>
          <w:lang w:eastAsia="zh-CN"/>
        </w:rPr>
        <w:t xml:space="preserve">or transmission on two antenna ports, </w:t>
      </w:r>
      <w:r w:rsidR="006C1F95" w:rsidRPr="006C1F95">
        <w:rPr>
          <w:position w:val="-14"/>
          <w:lang w:eastAsia="zh-CN"/>
        </w:rPr>
        <w:object w:dxaOrig="9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0.15pt" o:ole="">
            <v:imagedata r:id="rId8" o:title=""/>
          </v:shape>
          <o:OLEObject Type="Embed" ProgID="Equation.DSMT4" ShapeID="_x0000_i1025" DrawAspect="Content" ObjectID="_1615397482" r:id="rId9"/>
        </w:object>
      </w:r>
      <w:r>
        <w:rPr>
          <w:lang w:eastAsia="zh-CN"/>
        </w:rPr>
        <w:t xml:space="preserve">, the </w:t>
      </w:r>
      <w:r>
        <w:rPr>
          <w:rFonts w:hint="eastAsia"/>
          <w:lang w:eastAsia="zh-CN"/>
        </w:rPr>
        <w:t xml:space="preserve">exiting four </w:t>
      </w:r>
      <w:r>
        <w:rPr>
          <w:lang w:eastAsia="zh-CN"/>
        </w:rPr>
        <w:t xml:space="preserve">precoding matrix </w:t>
      </w:r>
      <w:r>
        <w:rPr>
          <w:rFonts w:hint="eastAsia"/>
          <w:lang w:eastAsia="zh-CN"/>
        </w:rPr>
        <w:t>can be supported for more flexibility</w:t>
      </w:r>
      <w:r>
        <w:rPr>
          <w:lang w:eastAsia="zh-CN"/>
        </w:rPr>
        <w:t>.</w:t>
      </w:r>
    </w:p>
    <w:p w:rsidR="00FA3578" w:rsidRPr="00FA3578" w:rsidRDefault="00FA3578" w:rsidP="00FA3578">
      <w:pPr>
        <w:pStyle w:val="TH"/>
        <w:rPr>
          <w:rFonts w:ascii="Times New Roman" w:hAnsi="Times New Roman"/>
        </w:rPr>
      </w:pPr>
      <w:r w:rsidRPr="00FA3578">
        <w:rPr>
          <w:rFonts w:ascii="Times New Roman" w:hAnsi="Times New Roman"/>
        </w:rPr>
        <w:lastRenderedPageBreak/>
        <w:t xml:space="preserve">Table 1: Codebook for transmission on antenna ports </w:t>
      </w:r>
      <w:r w:rsidRPr="00FA3578">
        <w:rPr>
          <w:rFonts w:ascii="Times New Roman" w:hAnsi="Times New Roman"/>
          <w:position w:val="-10"/>
        </w:rPr>
        <w:object w:dxaOrig="400" w:dyaOrig="300">
          <v:shape id="_x0000_i1026" type="#_x0000_t75" style="width:20.15pt;height:15pt" o:ole="">
            <v:imagedata r:id="rId10" o:title=""/>
          </v:shape>
          <o:OLEObject Type="Embed" ProgID="Equation.3" ShapeID="_x0000_i1026" DrawAspect="Content" ObjectID="_1615397483" r:id="rId11"/>
        </w:object>
      </w:r>
      <w:r w:rsidRPr="00FA3578">
        <w:rPr>
          <w:rFonts w:ascii="Times New Roman" w:hAnsi="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701"/>
      </w:tblGrid>
      <w:tr w:rsidR="00FA3578" w:rsidRPr="00FA3578" w:rsidTr="00CD5E73">
        <w:trPr>
          <w:jc w:val="center"/>
        </w:trPr>
        <w:tc>
          <w:tcPr>
            <w:tcW w:w="1101" w:type="dxa"/>
            <w:shd w:val="clear" w:color="auto" w:fill="E0E0E0"/>
          </w:tcPr>
          <w:p w:rsidR="00FA3578" w:rsidRPr="00FA3578" w:rsidRDefault="00FA3578" w:rsidP="00CD5E73">
            <w:pPr>
              <w:pStyle w:val="TAH"/>
              <w:rPr>
                <w:rFonts w:ascii="Times New Roman" w:hAnsi="Times New Roman"/>
                <w:sz w:val="20"/>
              </w:rPr>
            </w:pPr>
            <w:r w:rsidRPr="00FA3578">
              <w:rPr>
                <w:rFonts w:ascii="Times New Roman" w:hAnsi="Times New Roman"/>
                <w:sz w:val="20"/>
              </w:rPr>
              <w:t>Codebook index</w:t>
            </w:r>
          </w:p>
        </w:tc>
        <w:tc>
          <w:tcPr>
            <w:tcW w:w="1701" w:type="dxa"/>
            <w:tcBorders>
              <w:top w:val="nil"/>
            </w:tcBorders>
            <w:shd w:val="clear" w:color="auto" w:fill="E0E0E0"/>
          </w:tcPr>
          <w:p w:rsidR="00FA3578" w:rsidRPr="00FA3578" w:rsidRDefault="00FA3578" w:rsidP="00CD5E73">
            <w:pPr>
              <w:pStyle w:val="TAH"/>
              <w:rPr>
                <w:rFonts w:ascii="Times New Roman" w:eastAsiaTheme="minorEastAsia" w:hAnsi="Times New Roman"/>
                <w:sz w:val="20"/>
                <w:lang w:eastAsia="zh-CN"/>
              </w:rPr>
            </w:pPr>
            <w:r w:rsidRPr="00FA3578">
              <w:rPr>
                <w:rFonts w:ascii="Times New Roman" w:eastAsiaTheme="minorEastAsia" w:hAnsi="Times New Roman"/>
                <w:sz w:val="20"/>
                <w:lang w:eastAsia="zh-CN"/>
              </w:rPr>
              <w:t>Precoder</w:t>
            </w:r>
          </w:p>
        </w:tc>
      </w:tr>
      <w:tr w:rsidR="00FA3578" w:rsidRPr="00FA3578" w:rsidTr="00CD5E73">
        <w:trPr>
          <w:jc w:val="center"/>
        </w:trPr>
        <w:tc>
          <w:tcPr>
            <w:tcW w:w="1101" w:type="dxa"/>
            <w:shd w:val="clear" w:color="auto" w:fill="auto"/>
            <w:vAlign w:val="center"/>
          </w:tcPr>
          <w:p w:rsidR="00FA3578" w:rsidRPr="00FA3578" w:rsidRDefault="00FA3578" w:rsidP="00CD5E73">
            <w:pPr>
              <w:pStyle w:val="TAC"/>
              <w:rPr>
                <w:rFonts w:ascii="Times New Roman" w:hAnsi="Times New Roman"/>
                <w:sz w:val="20"/>
              </w:rPr>
            </w:pPr>
            <w:r w:rsidRPr="00FA3578">
              <w:rPr>
                <w:rFonts w:ascii="Times New Roman" w:hAnsi="Times New Roman"/>
                <w:sz w:val="20"/>
              </w:rPr>
              <w:t>0</w:t>
            </w:r>
          </w:p>
        </w:tc>
        <w:tc>
          <w:tcPr>
            <w:tcW w:w="1701" w:type="dxa"/>
            <w:shd w:val="clear" w:color="auto" w:fill="auto"/>
            <w:vAlign w:val="center"/>
          </w:tcPr>
          <w:p w:rsidR="00FA3578" w:rsidRPr="00FA3578" w:rsidRDefault="00FA3578" w:rsidP="00CD5E73">
            <w:pPr>
              <w:pStyle w:val="TAC"/>
              <w:rPr>
                <w:rFonts w:ascii="Times New Roman" w:hAnsi="Times New Roman"/>
                <w:sz w:val="20"/>
              </w:rPr>
            </w:pPr>
            <w:r w:rsidRPr="00FA3578">
              <w:rPr>
                <w:rFonts w:ascii="Times New Roman" w:hAnsi="Times New Roman"/>
                <w:position w:val="-26"/>
                <w:sz w:val="20"/>
              </w:rPr>
              <w:object w:dxaOrig="639" w:dyaOrig="620">
                <v:shape id="_x0000_i1027" type="#_x0000_t75" style="width:32.15pt;height:30.85pt" o:ole="">
                  <v:imagedata r:id="rId12" o:title=""/>
                </v:shape>
                <o:OLEObject Type="Embed" ProgID="Equation.3" ShapeID="_x0000_i1027" DrawAspect="Content" ObjectID="_1615397484" r:id="rId13"/>
              </w:object>
            </w:r>
          </w:p>
        </w:tc>
      </w:tr>
      <w:tr w:rsidR="00FA3578" w:rsidRPr="00FA3578" w:rsidTr="00CD5E73">
        <w:trPr>
          <w:jc w:val="center"/>
        </w:trPr>
        <w:tc>
          <w:tcPr>
            <w:tcW w:w="1101" w:type="dxa"/>
            <w:shd w:val="clear" w:color="auto" w:fill="auto"/>
            <w:vAlign w:val="center"/>
          </w:tcPr>
          <w:p w:rsidR="00FA3578" w:rsidRPr="00FA3578" w:rsidRDefault="00FA3578" w:rsidP="00CD5E73">
            <w:pPr>
              <w:pStyle w:val="TAC"/>
              <w:rPr>
                <w:rFonts w:ascii="Times New Roman" w:hAnsi="Times New Roman"/>
                <w:sz w:val="20"/>
              </w:rPr>
            </w:pPr>
            <w:r w:rsidRPr="00FA3578">
              <w:rPr>
                <w:rFonts w:ascii="Times New Roman" w:hAnsi="Times New Roman"/>
                <w:sz w:val="20"/>
              </w:rPr>
              <w:t>1</w:t>
            </w:r>
          </w:p>
        </w:tc>
        <w:tc>
          <w:tcPr>
            <w:tcW w:w="1701" w:type="dxa"/>
            <w:shd w:val="clear" w:color="auto" w:fill="auto"/>
            <w:vAlign w:val="center"/>
          </w:tcPr>
          <w:p w:rsidR="00FA3578" w:rsidRPr="00FA3578" w:rsidRDefault="00FA3578" w:rsidP="00CD5E73">
            <w:pPr>
              <w:pStyle w:val="TAC"/>
              <w:rPr>
                <w:rFonts w:ascii="Times New Roman" w:hAnsi="Times New Roman"/>
                <w:sz w:val="20"/>
              </w:rPr>
            </w:pPr>
            <w:r w:rsidRPr="00FA3578">
              <w:rPr>
                <w:rFonts w:ascii="Times New Roman" w:hAnsi="Times New Roman"/>
                <w:position w:val="-26"/>
                <w:sz w:val="20"/>
              </w:rPr>
              <w:object w:dxaOrig="780" w:dyaOrig="620">
                <v:shape id="_x0000_i1028" type="#_x0000_t75" style="width:39pt;height:30.85pt" o:ole="">
                  <v:imagedata r:id="rId14" o:title=""/>
                </v:shape>
                <o:OLEObject Type="Embed" ProgID="Equation.3" ShapeID="_x0000_i1028" DrawAspect="Content" ObjectID="_1615397485" r:id="rId15"/>
              </w:object>
            </w:r>
          </w:p>
        </w:tc>
      </w:tr>
      <w:tr w:rsidR="00FA3578" w:rsidRPr="00FA3578" w:rsidTr="00CD5E73">
        <w:trPr>
          <w:jc w:val="center"/>
        </w:trPr>
        <w:tc>
          <w:tcPr>
            <w:tcW w:w="1101" w:type="dxa"/>
            <w:shd w:val="clear" w:color="auto" w:fill="auto"/>
            <w:vAlign w:val="center"/>
          </w:tcPr>
          <w:p w:rsidR="00FA3578" w:rsidRPr="00FA3578" w:rsidRDefault="00FA3578" w:rsidP="00CD5E73">
            <w:pPr>
              <w:pStyle w:val="TAC"/>
              <w:rPr>
                <w:rFonts w:ascii="Times New Roman" w:hAnsi="Times New Roman"/>
                <w:sz w:val="20"/>
              </w:rPr>
            </w:pPr>
            <w:r w:rsidRPr="00FA3578">
              <w:rPr>
                <w:rFonts w:ascii="Times New Roman" w:hAnsi="Times New Roman"/>
                <w:sz w:val="20"/>
              </w:rPr>
              <w:t>2</w:t>
            </w:r>
          </w:p>
        </w:tc>
        <w:tc>
          <w:tcPr>
            <w:tcW w:w="1701" w:type="dxa"/>
            <w:shd w:val="clear" w:color="auto" w:fill="auto"/>
            <w:vAlign w:val="center"/>
          </w:tcPr>
          <w:p w:rsidR="00FA3578" w:rsidRPr="00FA3578" w:rsidRDefault="00FA3578" w:rsidP="00CD5E73">
            <w:pPr>
              <w:pStyle w:val="TAC"/>
              <w:rPr>
                <w:rFonts w:ascii="Times New Roman" w:hAnsi="Times New Roman"/>
                <w:sz w:val="20"/>
              </w:rPr>
            </w:pPr>
            <w:r w:rsidRPr="00FA3578">
              <w:rPr>
                <w:rFonts w:ascii="Times New Roman" w:hAnsi="Times New Roman"/>
                <w:position w:val="-26"/>
                <w:sz w:val="20"/>
              </w:rPr>
              <w:object w:dxaOrig="680" w:dyaOrig="620">
                <v:shape id="_x0000_i1029" type="#_x0000_t75" style="width:33.85pt;height:30.85pt" o:ole="">
                  <v:imagedata r:id="rId16" o:title=""/>
                </v:shape>
                <o:OLEObject Type="Embed" ProgID="Equation.3" ShapeID="_x0000_i1029" DrawAspect="Content" ObjectID="_1615397486" r:id="rId17"/>
              </w:object>
            </w:r>
          </w:p>
        </w:tc>
      </w:tr>
      <w:tr w:rsidR="00FA3578" w:rsidRPr="00FA3578" w:rsidTr="00CD5E73">
        <w:trPr>
          <w:jc w:val="center"/>
        </w:trPr>
        <w:tc>
          <w:tcPr>
            <w:tcW w:w="1101" w:type="dxa"/>
            <w:shd w:val="clear" w:color="auto" w:fill="auto"/>
            <w:vAlign w:val="center"/>
          </w:tcPr>
          <w:p w:rsidR="00FA3578" w:rsidRPr="00FA3578" w:rsidRDefault="00FA3578" w:rsidP="00CD5E73">
            <w:pPr>
              <w:pStyle w:val="TAC"/>
              <w:rPr>
                <w:rFonts w:ascii="Times New Roman" w:hAnsi="Times New Roman"/>
                <w:sz w:val="20"/>
              </w:rPr>
            </w:pPr>
            <w:r w:rsidRPr="00FA3578">
              <w:rPr>
                <w:rFonts w:ascii="Times New Roman" w:hAnsi="Times New Roman"/>
                <w:sz w:val="20"/>
              </w:rPr>
              <w:t>3</w:t>
            </w:r>
          </w:p>
        </w:tc>
        <w:tc>
          <w:tcPr>
            <w:tcW w:w="1701" w:type="dxa"/>
            <w:shd w:val="clear" w:color="auto" w:fill="auto"/>
            <w:vAlign w:val="center"/>
          </w:tcPr>
          <w:p w:rsidR="00FA3578" w:rsidRPr="00FA3578" w:rsidRDefault="00FA3578" w:rsidP="00CD5E73">
            <w:pPr>
              <w:pStyle w:val="TAC"/>
              <w:rPr>
                <w:rFonts w:ascii="Times New Roman" w:hAnsi="Times New Roman"/>
                <w:sz w:val="20"/>
              </w:rPr>
            </w:pPr>
            <w:r w:rsidRPr="00FA3578">
              <w:rPr>
                <w:rFonts w:ascii="Times New Roman" w:hAnsi="Times New Roman"/>
                <w:position w:val="-26"/>
                <w:sz w:val="20"/>
              </w:rPr>
              <w:object w:dxaOrig="820" w:dyaOrig="620">
                <v:shape id="_x0000_i1030" type="#_x0000_t75" style="width:41.15pt;height:30.85pt" o:ole="">
                  <v:imagedata r:id="rId18" o:title=""/>
                </v:shape>
                <o:OLEObject Type="Embed" ProgID="Equation.3" ShapeID="_x0000_i1030" DrawAspect="Content" ObjectID="_1615397487" r:id="rId19"/>
              </w:object>
            </w:r>
          </w:p>
        </w:tc>
      </w:tr>
    </w:tbl>
    <w:p w:rsidR="00FA3578" w:rsidRDefault="00FA3578" w:rsidP="00FA3578">
      <w:pPr>
        <w:rPr>
          <w:lang w:eastAsia="zh-CN"/>
        </w:rPr>
      </w:pPr>
      <w:r>
        <w:rPr>
          <w:lang w:eastAsia="zh-CN"/>
        </w:rPr>
        <w:t xml:space="preserve">For transmission on four antenna ports, </w:t>
      </w:r>
      <w:r w:rsidR="006C1F95" w:rsidRPr="006C1F95">
        <w:rPr>
          <w:position w:val="-14"/>
          <w:lang w:eastAsia="zh-CN"/>
        </w:rPr>
        <w:object w:dxaOrig="1320" w:dyaOrig="400">
          <v:shape id="_x0000_i1031" type="#_x0000_t75" style="width:66pt;height:20.15pt" o:ole="">
            <v:imagedata r:id="rId20" o:title=""/>
          </v:shape>
          <o:OLEObject Type="Embed" ProgID="Equation.DSMT4" ShapeID="_x0000_i1031" DrawAspect="Content" ObjectID="_1615397488" r:id="rId21"/>
        </w:object>
      </w:r>
      <w:r>
        <w:rPr>
          <w:lang w:eastAsia="zh-CN"/>
        </w:rPr>
        <w:t>, the</w:t>
      </w:r>
      <w:r>
        <w:rPr>
          <w:rFonts w:hint="eastAsia"/>
          <w:lang w:eastAsia="zh-CN"/>
        </w:rPr>
        <w:t>re are 16</w:t>
      </w:r>
      <w:r>
        <w:rPr>
          <w:lang w:eastAsia="zh-CN"/>
        </w:rPr>
        <w:t xml:space="preserve"> precoding matrix</w:t>
      </w:r>
      <w:r>
        <w:rPr>
          <w:rFonts w:hint="eastAsia"/>
          <w:lang w:eastAsia="zh-CN"/>
        </w:rPr>
        <w:t xml:space="preserve"> in all. Moreover, it was agreed that </w:t>
      </w:r>
      <w:r w:rsidRPr="00FA3578">
        <w:rPr>
          <w:lang w:eastAsia="zh-CN"/>
        </w:rPr>
        <w:t xml:space="preserve">4 </w:t>
      </w:r>
      <w:r w:rsidRPr="00FA3578">
        <w:rPr>
          <w:rFonts w:hint="eastAsia"/>
          <w:lang w:eastAsia="zh-CN"/>
        </w:rPr>
        <w:t xml:space="preserve">existing </w:t>
      </w:r>
      <w:r w:rsidRPr="00FA3578">
        <w:rPr>
          <w:lang w:eastAsia="zh-CN"/>
        </w:rPr>
        <w:t>precoders</w:t>
      </w:r>
      <w:r w:rsidRPr="00FA3578">
        <w:rPr>
          <w:rFonts w:hint="eastAsia"/>
          <w:lang w:eastAsia="zh-CN"/>
        </w:rPr>
        <w:t xml:space="preserve"> are supported </w:t>
      </w:r>
      <w:r w:rsidRPr="00FA3578">
        <w:rPr>
          <w:lang w:eastAsia="zh-CN"/>
        </w:rPr>
        <w:t>f</w:t>
      </w:r>
      <w:r w:rsidRPr="00FA3578">
        <w:rPr>
          <w:rFonts w:hint="eastAsia"/>
          <w:lang w:eastAsia="zh-CN"/>
        </w:rPr>
        <w:t>or 4Tx antennas.</w:t>
      </w:r>
      <w:r>
        <w:rPr>
          <w:rFonts w:hint="eastAsia"/>
          <w:lang w:eastAsia="zh-CN"/>
        </w:rPr>
        <w:t xml:space="preserve"> </w:t>
      </w:r>
      <w:r w:rsidRPr="00FA3578">
        <w:rPr>
          <w:lang w:eastAsia="zh-CN"/>
        </w:rPr>
        <w:t>I</w:t>
      </w:r>
      <w:r w:rsidRPr="00FA3578">
        <w:rPr>
          <w:rFonts w:hint="eastAsia"/>
          <w:lang w:eastAsia="zh-CN"/>
        </w:rPr>
        <w:t>n our view, the precoder set</w:t>
      </w:r>
      <w:r w:rsidRPr="00FA3578">
        <w:rPr>
          <w:lang w:eastAsia="zh-CN"/>
        </w:rPr>
        <w:t xml:space="preserve"> </w:t>
      </w:r>
      <w:r w:rsidRPr="00FA3578">
        <w:rPr>
          <w:rFonts w:hint="eastAsia"/>
          <w:lang w:eastAsia="zh-CN"/>
        </w:rPr>
        <w:t>can be</w:t>
      </w:r>
      <w:r w:rsidRPr="00FA3578">
        <w:rPr>
          <w:lang w:eastAsia="zh-CN"/>
        </w:rPr>
        <w:t xml:space="preserve"> configured </w:t>
      </w:r>
      <w:r w:rsidRPr="00FA3578">
        <w:rPr>
          <w:rFonts w:hint="eastAsia"/>
          <w:lang w:eastAsia="zh-CN"/>
        </w:rPr>
        <w:t>to provide more flexibility.</w:t>
      </w:r>
    </w:p>
    <w:p w:rsidR="00FA3578" w:rsidRDefault="00FA3578" w:rsidP="00FA3578">
      <w:pPr>
        <w:rPr>
          <w:b/>
          <w:i/>
          <w:lang w:eastAsia="zh-CN"/>
        </w:rPr>
      </w:pPr>
      <w:r w:rsidRPr="003210B9">
        <w:rPr>
          <w:rFonts w:hint="eastAsia"/>
          <w:b/>
          <w:i/>
          <w:lang w:eastAsia="zh-CN"/>
        </w:rPr>
        <w:t xml:space="preserve">Proposal </w:t>
      </w:r>
      <w:r>
        <w:rPr>
          <w:rFonts w:hint="eastAsia"/>
          <w:b/>
          <w:i/>
          <w:lang w:eastAsia="zh-CN"/>
        </w:rPr>
        <w:t>1</w:t>
      </w:r>
      <w:r w:rsidRPr="003210B9">
        <w:rPr>
          <w:rFonts w:hint="eastAsia"/>
          <w:i/>
          <w:lang w:eastAsia="zh-CN"/>
        </w:rPr>
        <w:t>:</w:t>
      </w:r>
      <w:r w:rsidRPr="00FA3578">
        <w:rPr>
          <w:rFonts w:hint="eastAsia"/>
          <w:b/>
          <w:i/>
          <w:lang w:eastAsia="zh-CN"/>
        </w:rPr>
        <w:t xml:space="preserve"> </w:t>
      </w:r>
      <w:r w:rsidRPr="00FA3578">
        <w:rPr>
          <w:b/>
          <w:i/>
          <w:szCs w:val="20"/>
        </w:rPr>
        <w:t>For precoding cycling, the precoder</w:t>
      </w:r>
      <w:r w:rsidRPr="00FA3578">
        <w:rPr>
          <w:rFonts w:hint="eastAsia"/>
          <w:b/>
          <w:i/>
          <w:szCs w:val="20"/>
        </w:rPr>
        <w:t xml:space="preserve"> set consist</w:t>
      </w:r>
      <w:r w:rsidRPr="00FA3578">
        <w:rPr>
          <w:b/>
          <w:i/>
          <w:szCs w:val="20"/>
        </w:rPr>
        <w:t>s</w:t>
      </w:r>
      <w:r w:rsidRPr="00FA3578">
        <w:rPr>
          <w:rFonts w:hint="eastAsia"/>
          <w:b/>
          <w:i/>
          <w:szCs w:val="20"/>
        </w:rPr>
        <w:t xml:space="preserve"> of </w:t>
      </w:r>
      <w:r w:rsidRPr="00FA3578">
        <w:rPr>
          <w:b/>
          <w:i/>
          <w:szCs w:val="20"/>
        </w:rPr>
        <w:t xml:space="preserve">4 </w:t>
      </w:r>
      <w:r w:rsidRPr="00FA3578">
        <w:rPr>
          <w:rFonts w:hint="eastAsia"/>
          <w:b/>
          <w:i/>
          <w:szCs w:val="20"/>
        </w:rPr>
        <w:t xml:space="preserve">existing </w:t>
      </w:r>
      <w:r w:rsidRPr="00FA3578">
        <w:rPr>
          <w:b/>
          <w:i/>
        </w:rPr>
        <w:t xml:space="preserve">precoders </w:t>
      </w:r>
      <w:r w:rsidRPr="00FA3578">
        <w:rPr>
          <w:rFonts w:hint="eastAsia"/>
          <w:b/>
          <w:i/>
          <w:szCs w:val="20"/>
        </w:rPr>
        <w:t>for 2Tx antennas</w:t>
      </w:r>
      <w:r w:rsidRPr="00FA3578">
        <w:rPr>
          <w:rFonts w:hint="eastAsia"/>
          <w:b/>
          <w:i/>
          <w:lang w:eastAsia="zh-CN"/>
        </w:rPr>
        <w:t>.</w:t>
      </w:r>
    </w:p>
    <w:p w:rsidR="00FA3578" w:rsidRPr="00FA3578" w:rsidRDefault="00FA3578" w:rsidP="00FA3578">
      <w:pPr>
        <w:rPr>
          <w:b/>
          <w:i/>
          <w:szCs w:val="20"/>
        </w:rPr>
      </w:pPr>
      <w:r w:rsidRPr="003210B9">
        <w:rPr>
          <w:rFonts w:hint="eastAsia"/>
          <w:b/>
          <w:i/>
          <w:lang w:eastAsia="zh-CN"/>
        </w:rPr>
        <w:t xml:space="preserve">Proposal </w:t>
      </w:r>
      <w:r>
        <w:rPr>
          <w:rFonts w:hint="eastAsia"/>
          <w:b/>
          <w:i/>
          <w:lang w:eastAsia="zh-CN"/>
        </w:rPr>
        <w:t>2</w:t>
      </w:r>
      <w:r w:rsidRPr="003210B9">
        <w:rPr>
          <w:rFonts w:hint="eastAsia"/>
          <w:i/>
          <w:lang w:eastAsia="zh-CN"/>
        </w:rPr>
        <w:t>:</w:t>
      </w:r>
      <w:r w:rsidRPr="00FA3578">
        <w:rPr>
          <w:rFonts w:hint="eastAsia"/>
          <w:b/>
          <w:i/>
          <w:lang w:eastAsia="zh-CN"/>
        </w:rPr>
        <w:t xml:space="preserve"> </w:t>
      </w:r>
      <w:r w:rsidRPr="00FA3578">
        <w:rPr>
          <w:b/>
          <w:i/>
          <w:szCs w:val="20"/>
        </w:rPr>
        <w:t>For precoding cycling</w:t>
      </w:r>
      <w:r>
        <w:rPr>
          <w:rFonts w:hint="eastAsia"/>
          <w:b/>
          <w:i/>
          <w:szCs w:val="20"/>
          <w:lang w:eastAsia="zh-CN"/>
        </w:rPr>
        <w:t xml:space="preserve"> for 4Tx antenn</w:t>
      </w:r>
      <w:r>
        <w:rPr>
          <w:rFonts w:hint="eastAsia"/>
          <w:b/>
          <w:i/>
          <w:szCs w:val="20"/>
        </w:rPr>
        <w:t>as</w:t>
      </w:r>
      <w:r w:rsidRPr="00FA3578">
        <w:rPr>
          <w:b/>
          <w:i/>
          <w:szCs w:val="20"/>
        </w:rPr>
        <w:t xml:space="preserve">, </w:t>
      </w:r>
      <w:r w:rsidRPr="00FA3578">
        <w:rPr>
          <w:rFonts w:hint="eastAsia"/>
          <w:b/>
          <w:i/>
          <w:szCs w:val="20"/>
        </w:rPr>
        <w:t>the precoder set</w:t>
      </w:r>
      <w:r w:rsidRPr="00FA3578">
        <w:rPr>
          <w:b/>
          <w:i/>
          <w:szCs w:val="20"/>
        </w:rPr>
        <w:t xml:space="preserve"> </w:t>
      </w:r>
      <w:r w:rsidRPr="00FA3578">
        <w:rPr>
          <w:rFonts w:hint="eastAsia"/>
          <w:b/>
          <w:i/>
          <w:szCs w:val="20"/>
        </w:rPr>
        <w:t>can be</w:t>
      </w:r>
      <w:r w:rsidRPr="00FA3578">
        <w:rPr>
          <w:b/>
          <w:i/>
          <w:szCs w:val="20"/>
        </w:rPr>
        <w:t xml:space="preserve"> configured</w:t>
      </w:r>
      <w:r w:rsidRPr="00FA3578">
        <w:rPr>
          <w:rFonts w:hint="eastAsia"/>
          <w:b/>
          <w:i/>
          <w:szCs w:val="20"/>
        </w:rPr>
        <w:t>.</w:t>
      </w:r>
    </w:p>
    <w:p w:rsidR="00E33672" w:rsidRDefault="00E33672" w:rsidP="00E33672">
      <w:pPr>
        <w:pStyle w:val="Heading2"/>
        <w:rPr>
          <w:lang w:eastAsia="zh-CN"/>
        </w:rPr>
      </w:pPr>
      <w:r>
        <w:rPr>
          <w:rFonts w:hint="eastAsia"/>
          <w:lang w:eastAsia="zh-CN"/>
        </w:rPr>
        <w:t>Mapping between CRS ports and DMRS ports of distributed MPDCCH</w:t>
      </w:r>
    </w:p>
    <w:p w:rsidR="00E33672" w:rsidRDefault="00E33672" w:rsidP="00E33672">
      <w:pPr>
        <w:rPr>
          <w:lang w:eastAsia="zh-CN"/>
        </w:rPr>
      </w:pPr>
      <w:r>
        <w:rPr>
          <w:rFonts w:hint="eastAsia"/>
          <w:lang w:eastAsia="zh-CN"/>
        </w:rPr>
        <w:t xml:space="preserve">For the </w:t>
      </w:r>
      <w:r w:rsidR="00F16A36">
        <w:rPr>
          <w:rFonts w:hint="eastAsia"/>
          <w:lang w:eastAsia="zh-CN"/>
        </w:rPr>
        <w:t>distributed MPDCCH transmission, two ports DMRS</w:t>
      </w:r>
      <w:r w:rsidR="008736E9">
        <w:rPr>
          <w:rFonts w:hint="eastAsia"/>
          <w:lang w:eastAsia="zh-CN"/>
        </w:rPr>
        <w:t xml:space="preserve"> can be used, and t</w:t>
      </w:r>
      <w:r w:rsidR="00F16A36">
        <w:rPr>
          <w:rFonts w:hint="eastAsia"/>
          <w:lang w:eastAsia="zh-CN"/>
        </w:rPr>
        <w:t>he transmit diversity can be obtained by distributed transmission.</w:t>
      </w:r>
      <w:r w:rsidR="00CD0D0D">
        <w:rPr>
          <w:rFonts w:hint="eastAsia"/>
          <w:lang w:eastAsia="zh-CN"/>
        </w:rPr>
        <w:t xml:space="preserve"> Therefore, the predefined mapping between CRS ports and DMRS ports is preferred.</w:t>
      </w:r>
      <w:r w:rsidR="00CD0D0D" w:rsidRPr="00CD0D0D">
        <w:rPr>
          <w:rFonts w:hint="eastAsia"/>
          <w:lang w:eastAsia="zh-CN"/>
        </w:rPr>
        <w:t xml:space="preserve"> </w:t>
      </w:r>
      <w:r w:rsidR="00CD0D0D">
        <w:rPr>
          <w:rFonts w:hint="eastAsia"/>
          <w:lang w:eastAsia="zh-CN"/>
        </w:rPr>
        <w:t>If the number of CRS port is two, each CRS port can correspond to one each DMRS port.</w:t>
      </w:r>
    </w:p>
    <w:p w:rsidR="00CD0D0D" w:rsidRDefault="00CD0D0D" w:rsidP="00E33672">
      <w:pPr>
        <w:rPr>
          <w:lang w:eastAsia="zh-CN"/>
        </w:rPr>
      </w:pPr>
      <w:r>
        <w:rPr>
          <w:rFonts w:hint="eastAsia"/>
          <w:lang w:eastAsia="zh-CN"/>
        </w:rPr>
        <w:t xml:space="preserve">If the number of CRS port is four, two CRS ports can correspond to one DMRS port. </w:t>
      </w:r>
    </w:p>
    <w:p w:rsidR="003210B9" w:rsidRPr="003210B9" w:rsidRDefault="003210B9" w:rsidP="003210B9">
      <w:pPr>
        <w:rPr>
          <w:i/>
          <w:lang w:eastAsia="zh-CN"/>
        </w:rPr>
      </w:pPr>
      <w:r w:rsidRPr="003210B9">
        <w:rPr>
          <w:rFonts w:hint="eastAsia"/>
          <w:b/>
          <w:i/>
          <w:lang w:eastAsia="zh-CN"/>
        </w:rPr>
        <w:t xml:space="preserve">Proposal </w:t>
      </w:r>
      <w:r w:rsidR="00FA3578">
        <w:rPr>
          <w:rFonts w:hint="eastAsia"/>
          <w:b/>
          <w:i/>
          <w:lang w:eastAsia="zh-CN"/>
        </w:rPr>
        <w:t>3</w:t>
      </w:r>
      <w:r w:rsidRPr="003210B9">
        <w:rPr>
          <w:rFonts w:hint="eastAsia"/>
          <w:i/>
          <w:lang w:eastAsia="zh-CN"/>
        </w:rPr>
        <w:t>:</w:t>
      </w:r>
      <w:r w:rsidRPr="00FA3578">
        <w:rPr>
          <w:rFonts w:hint="eastAsia"/>
          <w:b/>
          <w:i/>
          <w:lang w:eastAsia="zh-CN"/>
        </w:rPr>
        <w:t xml:space="preserve"> If the number of CRS port is less than the number of DMRS port, the CRS should not be used for MPDCCH performance improvement</w:t>
      </w:r>
      <w:r w:rsidRPr="00E92B19">
        <w:rPr>
          <w:rFonts w:hint="eastAsia"/>
          <w:b/>
          <w:i/>
          <w:lang w:eastAsia="zh-CN"/>
        </w:rPr>
        <w:t>.</w:t>
      </w:r>
    </w:p>
    <w:bookmarkEnd w:id="6"/>
    <w:p w:rsidR="0083619E" w:rsidRPr="004E49C3" w:rsidRDefault="0083619E" w:rsidP="00F14B86">
      <w:pPr>
        <w:pStyle w:val="Heading1"/>
        <w:tabs>
          <w:tab w:val="clear" w:pos="432"/>
        </w:tabs>
        <w:rPr>
          <w:lang w:eastAsia="zh-CN"/>
        </w:rPr>
      </w:pPr>
      <w:r w:rsidRPr="004E49C3">
        <w:rPr>
          <w:lang w:eastAsia="zh-CN"/>
        </w:rPr>
        <w:t>Conclusions</w:t>
      </w:r>
    </w:p>
    <w:p w:rsidR="0083619E" w:rsidRPr="004E49C3" w:rsidRDefault="00655993" w:rsidP="0083619E">
      <w:pPr>
        <w:spacing w:before="120"/>
        <w:rPr>
          <w:lang w:eastAsia="zh-CN"/>
        </w:rPr>
      </w:pPr>
      <w:r w:rsidRPr="004E49C3">
        <w:rPr>
          <w:lang w:eastAsia="zh-CN"/>
        </w:rPr>
        <w:t>In this contribution,</w:t>
      </w:r>
      <w:r w:rsidR="009B14C4">
        <w:rPr>
          <w:rFonts w:hint="eastAsia"/>
          <w:lang w:eastAsia="zh-CN"/>
        </w:rPr>
        <w:t xml:space="preserve"> based on the agreement in previous meeting,</w:t>
      </w:r>
      <w:r w:rsidRPr="004E49C3">
        <w:rPr>
          <w:lang w:eastAsia="zh-CN"/>
        </w:rPr>
        <w:t xml:space="preserve"> </w:t>
      </w:r>
      <w:r w:rsidR="009B14C4">
        <w:rPr>
          <w:rFonts w:hint="eastAsia"/>
          <w:lang w:eastAsia="zh-CN"/>
        </w:rPr>
        <w:t>further</w:t>
      </w:r>
      <w:r w:rsidRPr="004E49C3">
        <w:rPr>
          <w:lang w:eastAsia="zh-CN"/>
        </w:rPr>
        <w:t xml:space="preserve"> considerations on </w:t>
      </w:r>
      <w:r w:rsidR="00F14B86">
        <w:rPr>
          <w:rFonts w:hint="eastAsia"/>
          <w:lang w:eastAsia="zh-CN"/>
        </w:rPr>
        <w:t>MPDCCH performance improvement</w:t>
      </w:r>
      <w:r w:rsidR="009B14C4">
        <w:rPr>
          <w:rFonts w:hint="eastAsia"/>
          <w:lang w:eastAsia="zh-CN"/>
        </w:rPr>
        <w:t xml:space="preserve"> are provided</w:t>
      </w:r>
      <w:r w:rsidR="005F59A1">
        <w:rPr>
          <w:rFonts w:hint="eastAsia"/>
          <w:lang w:eastAsia="zh-CN"/>
        </w:rPr>
        <w:t xml:space="preserve"> and </w:t>
      </w:r>
      <w:r w:rsidR="002B5531" w:rsidRPr="004E49C3">
        <w:rPr>
          <w:lang w:eastAsia="zh-CN"/>
        </w:rPr>
        <w:t>f</w:t>
      </w:r>
      <w:r w:rsidR="005F59A1">
        <w:rPr>
          <w:rFonts w:hint="eastAsia"/>
          <w:lang w:eastAsia="zh-CN"/>
        </w:rPr>
        <w:t>ollowing</w:t>
      </w:r>
      <w:r w:rsidR="002B5531">
        <w:rPr>
          <w:rFonts w:hint="eastAsia"/>
          <w:lang w:eastAsia="zh-CN"/>
        </w:rPr>
        <w:t xml:space="preserve"> </w:t>
      </w:r>
      <w:r w:rsidR="00C33269" w:rsidRPr="004E49C3">
        <w:rPr>
          <w:lang w:eastAsia="zh-CN"/>
        </w:rPr>
        <w:t>proposal</w:t>
      </w:r>
      <w:r w:rsidR="009B14C4">
        <w:rPr>
          <w:rFonts w:hint="eastAsia"/>
          <w:lang w:eastAsia="zh-CN"/>
        </w:rPr>
        <w:t>s</w:t>
      </w:r>
      <w:r w:rsidR="000F25EE" w:rsidRPr="004E49C3">
        <w:rPr>
          <w:lang w:eastAsia="zh-CN"/>
        </w:rPr>
        <w:t xml:space="preserve"> </w:t>
      </w:r>
      <w:r w:rsidR="009B14C4">
        <w:rPr>
          <w:rFonts w:hint="eastAsia"/>
          <w:lang w:eastAsia="zh-CN"/>
        </w:rPr>
        <w:t>are given</w:t>
      </w:r>
      <w:r w:rsidR="0083619E" w:rsidRPr="004E49C3">
        <w:rPr>
          <w:lang w:eastAsia="zh-CN"/>
        </w:rPr>
        <w:t>:</w:t>
      </w:r>
    </w:p>
    <w:p w:rsidR="00E92B19" w:rsidRDefault="00E92B19" w:rsidP="00E92B19">
      <w:pPr>
        <w:rPr>
          <w:b/>
          <w:i/>
          <w:lang w:eastAsia="zh-CN"/>
        </w:rPr>
      </w:pPr>
      <w:bookmarkStart w:id="7" w:name="_Ref124589665"/>
      <w:bookmarkStart w:id="8" w:name="_Ref71620620"/>
      <w:bookmarkStart w:id="9" w:name="_Ref124671424"/>
      <w:r w:rsidRPr="003210B9">
        <w:rPr>
          <w:rFonts w:hint="eastAsia"/>
          <w:b/>
          <w:i/>
          <w:lang w:eastAsia="zh-CN"/>
        </w:rPr>
        <w:t xml:space="preserve">Proposal </w:t>
      </w:r>
      <w:r>
        <w:rPr>
          <w:rFonts w:hint="eastAsia"/>
          <w:b/>
          <w:i/>
          <w:lang w:eastAsia="zh-CN"/>
        </w:rPr>
        <w:t>1</w:t>
      </w:r>
      <w:r w:rsidRPr="003210B9">
        <w:rPr>
          <w:rFonts w:hint="eastAsia"/>
          <w:i/>
          <w:lang w:eastAsia="zh-CN"/>
        </w:rPr>
        <w:t>:</w:t>
      </w:r>
      <w:r w:rsidRPr="00FA3578">
        <w:rPr>
          <w:rFonts w:hint="eastAsia"/>
          <w:b/>
          <w:i/>
          <w:lang w:eastAsia="zh-CN"/>
        </w:rPr>
        <w:t xml:space="preserve"> </w:t>
      </w:r>
      <w:r w:rsidRPr="00FA3578">
        <w:rPr>
          <w:b/>
          <w:i/>
          <w:szCs w:val="20"/>
        </w:rPr>
        <w:t>For precoding cycling, the precoder</w:t>
      </w:r>
      <w:r w:rsidRPr="00FA3578">
        <w:rPr>
          <w:rFonts w:hint="eastAsia"/>
          <w:b/>
          <w:i/>
          <w:szCs w:val="20"/>
        </w:rPr>
        <w:t xml:space="preserve"> set consist</w:t>
      </w:r>
      <w:r w:rsidRPr="00FA3578">
        <w:rPr>
          <w:b/>
          <w:i/>
          <w:szCs w:val="20"/>
        </w:rPr>
        <w:t>s</w:t>
      </w:r>
      <w:r w:rsidRPr="00FA3578">
        <w:rPr>
          <w:rFonts w:hint="eastAsia"/>
          <w:b/>
          <w:i/>
          <w:szCs w:val="20"/>
        </w:rPr>
        <w:t xml:space="preserve"> of </w:t>
      </w:r>
      <w:r w:rsidRPr="00FA3578">
        <w:rPr>
          <w:b/>
          <w:i/>
          <w:szCs w:val="20"/>
        </w:rPr>
        <w:t xml:space="preserve">4 </w:t>
      </w:r>
      <w:r w:rsidRPr="00FA3578">
        <w:rPr>
          <w:rFonts w:hint="eastAsia"/>
          <w:b/>
          <w:i/>
          <w:szCs w:val="20"/>
        </w:rPr>
        <w:t xml:space="preserve">existing </w:t>
      </w:r>
      <w:r w:rsidRPr="00FA3578">
        <w:rPr>
          <w:b/>
          <w:i/>
        </w:rPr>
        <w:t xml:space="preserve">precoders </w:t>
      </w:r>
      <w:r w:rsidRPr="00FA3578">
        <w:rPr>
          <w:rFonts w:hint="eastAsia"/>
          <w:b/>
          <w:i/>
          <w:szCs w:val="20"/>
        </w:rPr>
        <w:t>for 2Tx antennas</w:t>
      </w:r>
      <w:r w:rsidRPr="00FA3578">
        <w:rPr>
          <w:rFonts w:hint="eastAsia"/>
          <w:b/>
          <w:i/>
          <w:lang w:eastAsia="zh-CN"/>
        </w:rPr>
        <w:t>.</w:t>
      </w:r>
    </w:p>
    <w:p w:rsidR="00FA3578" w:rsidRPr="00FA3578" w:rsidRDefault="00E92B19" w:rsidP="00E92B19">
      <w:pPr>
        <w:rPr>
          <w:b/>
          <w:i/>
          <w:szCs w:val="20"/>
        </w:rPr>
      </w:pPr>
      <w:r w:rsidRPr="003210B9">
        <w:rPr>
          <w:rFonts w:hint="eastAsia"/>
          <w:b/>
          <w:i/>
          <w:lang w:eastAsia="zh-CN"/>
        </w:rPr>
        <w:t xml:space="preserve">Proposal </w:t>
      </w:r>
      <w:r>
        <w:rPr>
          <w:rFonts w:hint="eastAsia"/>
          <w:b/>
          <w:i/>
          <w:lang w:eastAsia="zh-CN"/>
        </w:rPr>
        <w:t>2</w:t>
      </w:r>
      <w:r w:rsidRPr="003210B9">
        <w:rPr>
          <w:rFonts w:hint="eastAsia"/>
          <w:i/>
          <w:lang w:eastAsia="zh-CN"/>
        </w:rPr>
        <w:t>:</w:t>
      </w:r>
      <w:r w:rsidRPr="00FA3578">
        <w:rPr>
          <w:rFonts w:hint="eastAsia"/>
          <w:b/>
          <w:i/>
          <w:lang w:eastAsia="zh-CN"/>
        </w:rPr>
        <w:t xml:space="preserve"> </w:t>
      </w:r>
      <w:r w:rsidRPr="00FA3578">
        <w:rPr>
          <w:b/>
          <w:i/>
          <w:szCs w:val="20"/>
        </w:rPr>
        <w:t>For precoding cycling</w:t>
      </w:r>
      <w:r>
        <w:rPr>
          <w:rFonts w:hint="eastAsia"/>
          <w:b/>
          <w:i/>
          <w:szCs w:val="20"/>
          <w:lang w:eastAsia="zh-CN"/>
        </w:rPr>
        <w:t xml:space="preserve"> for 4Tx antenn</w:t>
      </w:r>
      <w:r>
        <w:rPr>
          <w:rFonts w:hint="eastAsia"/>
          <w:b/>
          <w:i/>
          <w:szCs w:val="20"/>
        </w:rPr>
        <w:t>as</w:t>
      </w:r>
      <w:r w:rsidRPr="00FA3578">
        <w:rPr>
          <w:b/>
          <w:i/>
          <w:szCs w:val="20"/>
        </w:rPr>
        <w:t xml:space="preserve">, </w:t>
      </w:r>
      <w:r w:rsidRPr="00FA3578">
        <w:rPr>
          <w:rFonts w:hint="eastAsia"/>
          <w:b/>
          <w:i/>
          <w:szCs w:val="20"/>
        </w:rPr>
        <w:t>the precoder set</w:t>
      </w:r>
      <w:r w:rsidRPr="00FA3578">
        <w:rPr>
          <w:b/>
          <w:i/>
          <w:szCs w:val="20"/>
        </w:rPr>
        <w:t xml:space="preserve"> </w:t>
      </w:r>
      <w:r w:rsidRPr="00FA3578">
        <w:rPr>
          <w:rFonts w:hint="eastAsia"/>
          <w:b/>
          <w:i/>
          <w:szCs w:val="20"/>
        </w:rPr>
        <w:t>can be</w:t>
      </w:r>
      <w:r w:rsidRPr="00FA3578">
        <w:rPr>
          <w:b/>
          <w:i/>
          <w:szCs w:val="20"/>
        </w:rPr>
        <w:t xml:space="preserve"> configured</w:t>
      </w:r>
      <w:r w:rsidRPr="00FA3578">
        <w:rPr>
          <w:rFonts w:hint="eastAsia"/>
          <w:b/>
          <w:i/>
          <w:szCs w:val="20"/>
        </w:rPr>
        <w:t>.</w:t>
      </w:r>
    </w:p>
    <w:p w:rsidR="00B226D3" w:rsidRDefault="00E92B19" w:rsidP="00B226D3">
      <w:pPr>
        <w:rPr>
          <w:i/>
          <w:lang w:eastAsia="zh-CN"/>
        </w:rPr>
      </w:pPr>
      <w:r w:rsidRPr="003210B9">
        <w:rPr>
          <w:rFonts w:hint="eastAsia"/>
          <w:b/>
          <w:i/>
          <w:lang w:eastAsia="zh-CN"/>
        </w:rPr>
        <w:t xml:space="preserve">Proposal </w:t>
      </w:r>
      <w:r>
        <w:rPr>
          <w:rFonts w:hint="eastAsia"/>
          <w:b/>
          <w:i/>
          <w:lang w:eastAsia="zh-CN"/>
        </w:rPr>
        <w:t>3</w:t>
      </w:r>
      <w:r w:rsidRPr="003210B9">
        <w:rPr>
          <w:rFonts w:hint="eastAsia"/>
          <w:i/>
          <w:lang w:eastAsia="zh-CN"/>
        </w:rPr>
        <w:t>:</w:t>
      </w:r>
      <w:r w:rsidRPr="00FA3578">
        <w:rPr>
          <w:rFonts w:hint="eastAsia"/>
          <w:b/>
          <w:i/>
          <w:lang w:eastAsia="zh-CN"/>
        </w:rPr>
        <w:t xml:space="preserve"> If the number of CRS port is less than the number of DMRS port, the CRS should not be used for MPDCCH performance improvement</w:t>
      </w:r>
      <w:r w:rsidRPr="00E92B19">
        <w:rPr>
          <w:rFonts w:hint="eastAsia"/>
          <w:b/>
          <w:i/>
          <w:lang w:eastAsia="zh-CN"/>
        </w:rPr>
        <w:t>.</w:t>
      </w:r>
    </w:p>
    <w:p w:rsidR="006C1F95" w:rsidRPr="00115D45" w:rsidRDefault="006C1F95" w:rsidP="00B226D3">
      <w:pPr>
        <w:rPr>
          <w:i/>
          <w:lang w:eastAsia="zh-CN"/>
        </w:rPr>
      </w:pPr>
    </w:p>
    <w:p w:rsidR="00B05ACC" w:rsidRPr="00B05ACC" w:rsidRDefault="0083619E" w:rsidP="00B05ACC">
      <w:pPr>
        <w:pStyle w:val="Heading1"/>
        <w:numPr>
          <w:ilvl w:val="0"/>
          <w:numId w:val="0"/>
        </w:numPr>
        <w:ind w:left="432" w:hanging="432"/>
        <w:rPr>
          <w:sz w:val="20"/>
          <w:szCs w:val="16"/>
        </w:rPr>
      </w:pPr>
      <w:r w:rsidRPr="004E49C3">
        <w:t>References</w:t>
      </w:r>
      <w:bookmarkStart w:id="10" w:name="_Ref512327290"/>
      <w:bookmarkStart w:id="11" w:name="_Ref493672055"/>
      <w:bookmarkEnd w:id="5"/>
      <w:bookmarkEnd w:id="7"/>
      <w:bookmarkEnd w:id="8"/>
      <w:bookmarkEnd w:id="9"/>
    </w:p>
    <w:p w:rsidR="00655993" w:rsidRPr="004E49C3" w:rsidRDefault="006C1F95" w:rsidP="006C1F95">
      <w:pPr>
        <w:pStyle w:val="References"/>
        <w:numPr>
          <w:ilvl w:val="0"/>
          <w:numId w:val="13"/>
        </w:numPr>
        <w:tabs>
          <w:tab w:val="clear" w:pos="567"/>
        </w:tabs>
        <w:ind w:left="432" w:hanging="432"/>
        <w:jc w:val="left"/>
      </w:pPr>
      <w:bookmarkStart w:id="12" w:name="_Ref520453307"/>
      <w:bookmarkEnd w:id="10"/>
      <w:bookmarkEnd w:id="11"/>
      <w:r w:rsidRPr="006C1F95">
        <w:rPr>
          <w:kern w:val="2"/>
          <w:lang w:eastAsia="zh-CN"/>
        </w:rPr>
        <w:t>RAN</w:t>
      </w:r>
      <w:r w:rsidRPr="006C1F95">
        <w:rPr>
          <w:rFonts w:hint="eastAsia"/>
          <w:kern w:val="2"/>
          <w:lang w:eastAsia="zh-CN"/>
        </w:rPr>
        <w:t xml:space="preserve">1 Chairman notes, RAN1 </w:t>
      </w:r>
      <w:r w:rsidRPr="006C1F95">
        <w:rPr>
          <w:kern w:val="2"/>
          <w:lang w:eastAsia="zh-CN"/>
        </w:rPr>
        <w:t>#</w:t>
      </w:r>
      <w:r w:rsidRPr="006C1F95">
        <w:rPr>
          <w:rFonts w:hint="eastAsia"/>
          <w:kern w:val="2"/>
          <w:lang w:eastAsia="zh-CN"/>
        </w:rPr>
        <w:t>96</w:t>
      </w:r>
      <w:r w:rsidRPr="006C1F95">
        <w:rPr>
          <w:kern w:val="2"/>
          <w:lang w:eastAsia="zh-CN"/>
        </w:rPr>
        <w:t xml:space="preserve">, </w:t>
      </w:r>
      <w:bookmarkEnd w:id="12"/>
      <w:r w:rsidRPr="006C1F95">
        <w:rPr>
          <w:kern w:val="2"/>
          <w:lang w:eastAsia="zh-CN"/>
        </w:rPr>
        <w:t>Athens, Greece, February 25th – March 1st, 2019</w:t>
      </w:r>
    </w:p>
    <w:sectPr w:rsidR="00655993" w:rsidRPr="004E49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2E0" w:rsidRDefault="008902E0">
      <w:r>
        <w:separator/>
      </w:r>
    </w:p>
  </w:endnote>
  <w:endnote w:type="continuationSeparator" w:id="0">
    <w:p w:rsidR="008902E0" w:rsidRDefault="00890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2E0" w:rsidRDefault="008902E0">
      <w:r>
        <w:separator/>
      </w:r>
    </w:p>
  </w:footnote>
  <w:footnote w:type="continuationSeparator" w:id="0">
    <w:p w:rsidR="008902E0" w:rsidRDefault="008902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A4670"/>
    <w:multiLevelType w:val="hybridMultilevel"/>
    <w:tmpl w:val="FBFE0298"/>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C12CC"/>
    <w:multiLevelType w:val="hybridMultilevel"/>
    <w:tmpl w:val="99F83EB4"/>
    <w:lvl w:ilvl="0" w:tplc="6FCC509E">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ED5AC1"/>
    <w:multiLevelType w:val="hybridMultilevel"/>
    <w:tmpl w:val="94667544"/>
    <w:lvl w:ilvl="0" w:tplc="F406247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C47807"/>
    <w:multiLevelType w:val="hybridMultilevel"/>
    <w:tmpl w:val="D25CD3D0"/>
    <w:lvl w:ilvl="0" w:tplc="04090001">
      <w:start w:val="2"/>
      <w:numFmt w:val="bullet"/>
      <w:lvlText w:val="-"/>
      <w:lvlJc w:val="left"/>
      <w:pPr>
        <w:ind w:left="1080" w:hanging="420"/>
      </w:pPr>
      <w:rPr>
        <w:rFonts w:ascii="Times" w:eastAsia="Batang" w:hAnsi="Times" w:cs="Time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0"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122838"/>
    <w:multiLevelType w:val="hybridMultilevel"/>
    <w:tmpl w:val="51520E32"/>
    <w:lvl w:ilvl="0" w:tplc="B296B85A">
      <w:start w:val="4"/>
      <w:numFmt w:val="bullet"/>
      <w:lvlText w:val="-"/>
      <w:lvlJc w:val="left"/>
      <w:pPr>
        <w:ind w:left="840" w:hanging="420"/>
      </w:pPr>
      <w:rPr>
        <w:rFonts w:ascii="Times" w:eastAsia="Yu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5"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0"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1"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C1280E"/>
    <w:multiLevelType w:val="hybridMultilevel"/>
    <w:tmpl w:val="9C62E6A0"/>
    <w:lvl w:ilvl="0" w:tplc="D5222232">
      <w:numFmt w:val="bullet"/>
      <w:lvlText w:val="-"/>
      <w:lvlJc w:val="left"/>
      <w:pPr>
        <w:ind w:left="840" w:hanging="420"/>
      </w:pPr>
      <w:rPr>
        <w:rFonts w:ascii="Calibri" w:eastAsia="Malgun Gothic"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9"/>
  </w:num>
  <w:num w:numId="5">
    <w:abstractNumId w:val="31"/>
  </w:num>
  <w:num w:numId="6">
    <w:abstractNumId w:val="18"/>
  </w:num>
  <w:num w:numId="7">
    <w:abstractNumId w:val="23"/>
  </w:num>
  <w:num w:numId="8">
    <w:abstractNumId w:val="20"/>
  </w:num>
  <w:num w:numId="9">
    <w:abstractNumId w:val="4"/>
  </w:num>
  <w:num w:numId="10">
    <w:abstractNumId w:val="30"/>
  </w:num>
  <w:num w:numId="11">
    <w:abstractNumId w:val="27"/>
  </w:num>
  <w:num w:numId="12">
    <w:abstractNumId w:val="1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8"/>
  </w:num>
  <w:num w:numId="16">
    <w:abstractNumId w:val="33"/>
  </w:num>
  <w:num w:numId="17">
    <w:abstractNumId w:val="8"/>
  </w:num>
  <w:num w:numId="18">
    <w:abstractNumId w:val="8"/>
  </w:num>
  <w:num w:numId="19">
    <w:abstractNumId w:val="8"/>
  </w:num>
  <w:num w:numId="20">
    <w:abstractNumId w:val="12"/>
  </w:num>
  <w:num w:numId="21">
    <w:abstractNumId w:val="6"/>
  </w:num>
  <w:num w:numId="22">
    <w:abstractNumId w:val="11"/>
  </w:num>
  <w:num w:numId="23">
    <w:abstractNumId w:val="26"/>
  </w:num>
  <w:num w:numId="24">
    <w:abstractNumId w:val="29"/>
  </w:num>
  <w:num w:numId="25">
    <w:abstractNumId w:val="24"/>
  </w:num>
  <w:num w:numId="26">
    <w:abstractNumId w:val="8"/>
  </w:num>
  <w:num w:numId="27">
    <w:abstractNumId w:val="7"/>
  </w:num>
  <w:num w:numId="28">
    <w:abstractNumId w:val="0"/>
  </w:num>
  <w:num w:numId="29">
    <w:abstractNumId w:val="17"/>
  </w:num>
  <w:num w:numId="30">
    <w:abstractNumId w:val="19"/>
  </w:num>
  <w:num w:numId="31">
    <w:abstractNumId w:val="8"/>
  </w:num>
  <w:num w:numId="32">
    <w:abstractNumId w:val="32"/>
  </w:num>
  <w:num w:numId="33">
    <w:abstractNumId w:val="21"/>
  </w:num>
  <w:num w:numId="34">
    <w:abstractNumId w:val="3"/>
  </w:num>
  <w:num w:numId="35">
    <w:abstractNumId w:val="1"/>
  </w:num>
  <w:num w:numId="36">
    <w:abstractNumId w:val="22"/>
  </w:num>
  <w:num w:numId="37">
    <w:abstractNumId w:val="15"/>
  </w:num>
  <w:num w:numId="38">
    <w:abstractNumId w:val="8"/>
  </w:num>
  <w:num w:numId="39">
    <w:abstractNumId w:val="34"/>
  </w:num>
  <w:num w:numId="40">
    <w:abstractNumId w:val="16"/>
  </w:num>
  <w:num w:numId="41">
    <w:abstractNumId w:val="8"/>
  </w:num>
  <w:num w:numId="42">
    <w:abstractNumId w:val="14"/>
  </w:num>
  <w:num w:numId="4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0C93"/>
    <w:rsid w:val="00011F67"/>
    <w:rsid w:val="00012862"/>
    <w:rsid w:val="000128E6"/>
    <w:rsid w:val="000133E2"/>
    <w:rsid w:val="0001447A"/>
    <w:rsid w:val="00014481"/>
    <w:rsid w:val="00015EFB"/>
    <w:rsid w:val="000165E2"/>
    <w:rsid w:val="000172BE"/>
    <w:rsid w:val="000175DB"/>
    <w:rsid w:val="00017D8A"/>
    <w:rsid w:val="00020573"/>
    <w:rsid w:val="00020CCE"/>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76F"/>
    <w:rsid w:val="00070EF8"/>
    <w:rsid w:val="00071192"/>
    <w:rsid w:val="000713A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26"/>
    <w:rsid w:val="000902DC"/>
    <w:rsid w:val="00090C6D"/>
    <w:rsid w:val="000911AE"/>
    <w:rsid w:val="00091493"/>
    <w:rsid w:val="00092011"/>
    <w:rsid w:val="00093697"/>
    <w:rsid w:val="00093D42"/>
    <w:rsid w:val="00093DD0"/>
    <w:rsid w:val="00094A16"/>
    <w:rsid w:val="00094DE6"/>
    <w:rsid w:val="00095D1D"/>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23D"/>
    <w:rsid w:val="000E07D6"/>
    <w:rsid w:val="000E1380"/>
    <w:rsid w:val="000E16D0"/>
    <w:rsid w:val="000E1702"/>
    <w:rsid w:val="000E18DF"/>
    <w:rsid w:val="000E4127"/>
    <w:rsid w:val="000E45F7"/>
    <w:rsid w:val="000E4680"/>
    <w:rsid w:val="000E59A0"/>
    <w:rsid w:val="000E68EC"/>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D45"/>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04E4"/>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DE7"/>
    <w:rsid w:val="00187E97"/>
    <w:rsid w:val="00190EA5"/>
    <w:rsid w:val="00191C91"/>
    <w:rsid w:val="00192DD9"/>
    <w:rsid w:val="00192F9A"/>
    <w:rsid w:val="00194339"/>
    <w:rsid w:val="00194848"/>
    <w:rsid w:val="001958EA"/>
    <w:rsid w:val="00195E0E"/>
    <w:rsid w:val="001A092D"/>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E8A"/>
    <w:rsid w:val="001C5D4F"/>
    <w:rsid w:val="001C6222"/>
    <w:rsid w:val="001C64C0"/>
    <w:rsid w:val="001C69DA"/>
    <w:rsid w:val="001C6D83"/>
    <w:rsid w:val="001C6F06"/>
    <w:rsid w:val="001D0568"/>
    <w:rsid w:val="001D1AF5"/>
    <w:rsid w:val="001D2360"/>
    <w:rsid w:val="001D3109"/>
    <w:rsid w:val="001D332E"/>
    <w:rsid w:val="001D36BC"/>
    <w:rsid w:val="001D5033"/>
    <w:rsid w:val="001D5C4E"/>
    <w:rsid w:val="001D5C88"/>
    <w:rsid w:val="001D5DA6"/>
    <w:rsid w:val="001D6567"/>
    <w:rsid w:val="001D695C"/>
    <w:rsid w:val="001D6A58"/>
    <w:rsid w:val="001D6FD9"/>
    <w:rsid w:val="001D780E"/>
    <w:rsid w:val="001E05C3"/>
    <w:rsid w:val="001E0AD3"/>
    <w:rsid w:val="001E1075"/>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60"/>
    <w:rsid w:val="002369B0"/>
    <w:rsid w:val="00236AD8"/>
    <w:rsid w:val="002401F5"/>
    <w:rsid w:val="00240477"/>
    <w:rsid w:val="0024084D"/>
    <w:rsid w:val="00240E54"/>
    <w:rsid w:val="002451C5"/>
    <w:rsid w:val="0024553E"/>
    <w:rsid w:val="00245826"/>
    <w:rsid w:val="00245F1F"/>
    <w:rsid w:val="0024663B"/>
    <w:rsid w:val="00247103"/>
    <w:rsid w:val="00250067"/>
    <w:rsid w:val="00250E04"/>
    <w:rsid w:val="0025100B"/>
    <w:rsid w:val="002516DE"/>
    <w:rsid w:val="00251F81"/>
    <w:rsid w:val="0025298D"/>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8F4"/>
    <w:rsid w:val="00270D42"/>
    <w:rsid w:val="0027195D"/>
    <w:rsid w:val="00271F8B"/>
    <w:rsid w:val="00272B03"/>
    <w:rsid w:val="002733E2"/>
    <w:rsid w:val="002750B1"/>
    <w:rsid w:val="00275579"/>
    <w:rsid w:val="002761E8"/>
    <w:rsid w:val="00276A35"/>
    <w:rsid w:val="00277835"/>
    <w:rsid w:val="0028083B"/>
    <w:rsid w:val="00280AB1"/>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38F"/>
    <w:rsid w:val="002A6432"/>
    <w:rsid w:val="002A6795"/>
    <w:rsid w:val="002A6F25"/>
    <w:rsid w:val="002A6FD3"/>
    <w:rsid w:val="002B0A7D"/>
    <w:rsid w:val="002B0D1D"/>
    <w:rsid w:val="002B1A69"/>
    <w:rsid w:val="002B2723"/>
    <w:rsid w:val="002B303A"/>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4CF8"/>
    <w:rsid w:val="002C5AFA"/>
    <w:rsid w:val="002C780C"/>
    <w:rsid w:val="002D0439"/>
    <w:rsid w:val="002D11B7"/>
    <w:rsid w:val="002D1D09"/>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0B9"/>
    <w:rsid w:val="003212A3"/>
    <w:rsid w:val="003214AC"/>
    <w:rsid w:val="00321BD7"/>
    <w:rsid w:val="0032230E"/>
    <w:rsid w:val="0032260F"/>
    <w:rsid w:val="003228DA"/>
    <w:rsid w:val="00322E93"/>
    <w:rsid w:val="00323960"/>
    <w:rsid w:val="00323D6B"/>
    <w:rsid w:val="003252D1"/>
    <w:rsid w:val="00325487"/>
    <w:rsid w:val="0032580A"/>
    <w:rsid w:val="00326957"/>
    <w:rsid w:val="00326AE2"/>
    <w:rsid w:val="00330E68"/>
    <w:rsid w:val="00331426"/>
    <w:rsid w:val="0033171D"/>
    <w:rsid w:val="00331FC3"/>
    <w:rsid w:val="00332C0C"/>
    <w:rsid w:val="00332E81"/>
    <w:rsid w:val="003336B3"/>
    <w:rsid w:val="00334179"/>
    <w:rsid w:val="003341E3"/>
    <w:rsid w:val="003341FC"/>
    <w:rsid w:val="00334E12"/>
    <w:rsid w:val="00335B75"/>
    <w:rsid w:val="00335D8C"/>
    <w:rsid w:val="00336072"/>
    <w:rsid w:val="003361D2"/>
    <w:rsid w:val="003363A1"/>
    <w:rsid w:val="00337867"/>
    <w:rsid w:val="00337EBC"/>
    <w:rsid w:val="00337F04"/>
    <w:rsid w:val="00340E7E"/>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72F"/>
    <w:rsid w:val="003940CE"/>
    <w:rsid w:val="00397C1D"/>
    <w:rsid w:val="003A07C1"/>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7834"/>
    <w:rsid w:val="003B0B5B"/>
    <w:rsid w:val="003B0E79"/>
    <w:rsid w:val="003B1F9A"/>
    <w:rsid w:val="003B3575"/>
    <w:rsid w:val="003B462A"/>
    <w:rsid w:val="003B50BC"/>
    <w:rsid w:val="003B52BC"/>
    <w:rsid w:val="003B5579"/>
    <w:rsid w:val="003B5D97"/>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4A3"/>
    <w:rsid w:val="0040570B"/>
    <w:rsid w:val="00405EDB"/>
    <w:rsid w:val="00405FB1"/>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201DF"/>
    <w:rsid w:val="00421A25"/>
    <w:rsid w:val="00421DCF"/>
    <w:rsid w:val="00422341"/>
    <w:rsid w:val="00423641"/>
    <w:rsid w:val="004245CE"/>
    <w:rsid w:val="004247E7"/>
    <w:rsid w:val="00425DFF"/>
    <w:rsid w:val="00426266"/>
    <w:rsid w:val="00426C4F"/>
    <w:rsid w:val="00427116"/>
    <w:rsid w:val="004274FE"/>
    <w:rsid w:val="00430A2D"/>
    <w:rsid w:val="00430A4B"/>
    <w:rsid w:val="00431505"/>
    <w:rsid w:val="00431AF0"/>
    <w:rsid w:val="0043213A"/>
    <w:rsid w:val="00432234"/>
    <w:rsid w:val="0043272F"/>
    <w:rsid w:val="004329D4"/>
    <w:rsid w:val="004330F4"/>
    <w:rsid w:val="00433590"/>
    <w:rsid w:val="0043393D"/>
    <w:rsid w:val="00434488"/>
    <w:rsid w:val="004344C7"/>
    <w:rsid w:val="0043464F"/>
    <w:rsid w:val="00434BE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491"/>
    <w:rsid w:val="00446AC6"/>
    <w:rsid w:val="0044759B"/>
    <w:rsid w:val="00447F54"/>
    <w:rsid w:val="00450B7E"/>
    <w:rsid w:val="0045136B"/>
    <w:rsid w:val="0045181F"/>
    <w:rsid w:val="00451C7E"/>
    <w:rsid w:val="0045223C"/>
    <w:rsid w:val="00452B0E"/>
    <w:rsid w:val="00453BB6"/>
    <w:rsid w:val="00453CAA"/>
    <w:rsid w:val="00454B12"/>
    <w:rsid w:val="00455113"/>
    <w:rsid w:val="00455417"/>
    <w:rsid w:val="004559B4"/>
    <w:rsid w:val="00456421"/>
    <w:rsid w:val="00456452"/>
    <w:rsid w:val="004565D9"/>
    <w:rsid w:val="00456C7A"/>
    <w:rsid w:val="00456DAB"/>
    <w:rsid w:val="00460CC3"/>
    <w:rsid w:val="00460E86"/>
    <w:rsid w:val="004623F0"/>
    <w:rsid w:val="0046294B"/>
    <w:rsid w:val="0046412A"/>
    <w:rsid w:val="004646B4"/>
    <w:rsid w:val="004649C4"/>
    <w:rsid w:val="00464A88"/>
    <w:rsid w:val="004651A0"/>
    <w:rsid w:val="0046526C"/>
    <w:rsid w:val="00466532"/>
    <w:rsid w:val="00467488"/>
    <w:rsid w:val="0047083E"/>
    <w:rsid w:val="00470EB5"/>
    <w:rsid w:val="0047167C"/>
    <w:rsid w:val="004720FD"/>
    <w:rsid w:val="004725A4"/>
    <w:rsid w:val="0047286B"/>
    <w:rsid w:val="00472E27"/>
    <w:rsid w:val="004733DC"/>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10B8"/>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980"/>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49C3"/>
    <w:rsid w:val="004E6486"/>
    <w:rsid w:val="004E7130"/>
    <w:rsid w:val="004E7368"/>
    <w:rsid w:val="004E73CD"/>
    <w:rsid w:val="004E7A5E"/>
    <w:rsid w:val="004F063E"/>
    <w:rsid w:val="004F0FB9"/>
    <w:rsid w:val="004F2204"/>
    <w:rsid w:val="004F2A1B"/>
    <w:rsid w:val="004F2C63"/>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041"/>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693"/>
    <w:rsid w:val="00540DA3"/>
    <w:rsid w:val="0054148B"/>
    <w:rsid w:val="00542AC3"/>
    <w:rsid w:val="0054343A"/>
    <w:rsid w:val="00543974"/>
    <w:rsid w:val="00543EBF"/>
    <w:rsid w:val="00544379"/>
    <w:rsid w:val="00544ABA"/>
    <w:rsid w:val="0054593A"/>
    <w:rsid w:val="00545DB0"/>
    <w:rsid w:val="00546214"/>
    <w:rsid w:val="005467FB"/>
    <w:rsid w:val="00546AE9"/>
    <w:rsid w:val="00547989"/>
    <w:rsid w:val="00547C07"/>
    <w:rsid w:val="00551320"/>
    <w:rsid w:val="005518A4"/>
    <w:rsid w:val="00551D12"/>
    <w:rsid w:val="00552768"/>
    <w:rsid w:val="00552935"/>
    <w:rsid w:val="00553127"/>
    <w:rsid w:val="005537D5"/>
    <w:rsid w:val="00554BE7"/>
    <w:rsid w:val="00554DA2"/>
    <w:rsid w:val="00555F5F"/>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5970"/>
    <w:rsid w:val="005B6852"/>
    <w:rsid w:val="005B7DD1"/>
    <w:rsid w:val="005C00A0"/>
    <w:rsid w:val="005C1421"/>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6D89"/>
    <w:rsid w:val="006571F6"/>
    <w:rsid w:val="006574F7"/>
    <w:rsid w:val="00661049"/>
    <w:rsid w:val="006618CC"/>
    <w:rsid w:val="00661958"/>
    <w:rsid w:val="00661DC1"/>
    <w:rsid w:val="00662111"/>
    <w:rsid w:val="00662118"/>
    <w:rsid w:val="00663197"/>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3674"/>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874E0"/>
    <w:rsid w:val="00690A49"/>
    <w:rsid w:val="00690BB6"/>
    <w:rsid w:val="00691B30"/>
    <w:rsid w:val="00693E1F"/>
    <w:rsid w:val="00693ECB"/>
    <w:rsid w:val="00694797"/>
    <w:rsid w:val="00695887"/>
    <w:rsid w:val="0069759F"/>
    <w:rsid w:val="00697733"/>
    <w:rsid w:val="00697BFB"/>
    <w:rsid w:val="006A1BDD"/>
    <w:rsid w:val="006A22CB"/>
    <w:rsid w:val="006A254E"/>
    <w:rsid w:val="006A2A5E"/>
    <w:rsid w:val="006A2C30"/>
    <w:rsid w:val="006A301C"/>
    <w:rsid w:val="006A32F4"/>
    <w:rsid w:val="006A3E2B"/>
    <w:rsid w:val="006A3FC2"/>
    <w:rsid w:val="006A4F7F"/>
    <w:rsid w:val="006A6081"/>
    <w:rsid w:val="006A6E17"/>
    <w:rsid w:val="006B0411"/>
    <w:rsid w:val="006B120D"/>
    <w:rsid w:val="006B1511"/>
    <w:rsid w:val="006B17E7"/>
    <w:rsid w:val="006B19E8"/>
    <w:rsid w:val="006B1A8A"/>
    <w:rsid w:val="006B1FD5"/>
    <w:rsid w:val="006B555A"/>
    <w:rsid w:val="006B600A"/>
    <w:rsid w:val="006B6635"/>
    <w:rsid w:val="006B7870"/>
    <w:rsid w:val="006B7D22"/>
    <w:rsid w:val="006B7D2C"/>
    <w:rsid w:val="006C1019"/>
    <w:rsid w:val="006C1F95"/>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6F7E8F"/>
    <w:rsid w:val="006F7F57"/>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32E"/>
    <w:rsid w:val="00725439"/>
    <w:rsid w:val="00725AC8"/>
    <w:rsid w:val="00725FC3"/>
    <w:rsid w:val="00726036"/>
    <w:rsid w:val="00726279"/>
    <w:rsid w:val="00726A9B"/>
    <w:rsid w:val="00727415"/>
    <w:rsid w:val="00727530"/>
    <w:rsid w:val="00731E7C"/>
    <w:rsid w:val="007326BA"/>
    <w:rsid w:val="007329EF"/>
    <w:rsid w:val="0073327A"/>
    <w:rsid w:val="00734CD3"/>
    <w:rsid w:val="00734EBE"/>
    <w:rsid w:val="00736DD8"/>
    <w:rsid w:val="0074076A"/>
    <w:rsid w:val="00741AF4"/>
    <w:rsid w:val="00741DCC"/>
    <w:rsid w:val="0074203A"/>
    <w:rsid w:val="00742149"/>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AB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58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314"/>
    <w:rsid w:val="007C19AD"/>
    <w:rsid w:val="007C1A17"/>
    <w:rsid w:val="007C2938"/>
    <w:rsid w:val="007C3598"/>
    <w:rsid w:val="007C3FA8"/>
    <w:rsid w:val="007C42B4"/>
    <w:rsid w:val="007C526F"/>
    <w:rsid w:val="007C52B2"/>
    <w:rsid w:val="007C53C2"/>
    <w:rsid w:val="007C66D1"/>
    <w:rsid w:val="007C68DA"/>
    <w:rsid w:val="007D1512"/>
    <w:rsid w:val="007D229A"/>
    <w:rsid w:val="007D2F44"/>
    <w:rsid w:val="007D2F4D"/>
    <w:rsid w:val="007D4178"/>
    <w:rsid w:val="007D4A1F"/>
    <w:rsid w:val="007D4D33"/>
    <w:rsid w:val="007D5738"/>
    <w:rsid w:val="007D6C3E"/>
    <w:rsid w:val="007D7175"/>
    <w:rsid w:val="007E0AFF"/>
    <w:rsid w:val="007E1369"/>
    <w:rsid w:val="007E1A1B"/>
    <w:rsid w:val="007E1A88"/>
    <w:rsid w:val="007E1E9A"/>
    <w:rsid w:val="007E2F1F"/>
    <w:rsid w:val="007E38E6"/>
    <w:rsid w:val="007E4C88"/>
    <w:rsid w:val="007E585E"/>
    <w:rsid w:val="007E6B1F"/>
    <w:rsid w:val="007E7DDF"/>
    <w:rsid w:val="007F11C8"/>
    <w:rsid w:val="007F1CFB"/>
    <w:rsid w:val="007F220B"/>
    <w:rsid w:val="007F27DD"/>
    <w:rsid w:val="007F4614"/>
    <w:rsid w:val="007F4E66"/>
    <w:rsid w:val="007F6283"/>
    <w:rsid w:val="007F6322"/>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5CA8"/>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9CB"/>
    <w:rsid w:val="00841CD2"/>
    <w:rsid w:val="00842B77"/>
    <w:rsid w:val="0084309F"/>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FD"/>
    <w:rsid w:val="008716A1"/>
    <w:rsid w:val="00871808"/>
    <w:rsid w:val="0087206F"/>
    <w:rsid w:val="00872BA4"/>
    <w:rsid w:val="00872D3F"/>
    <w:rsid w:val="008733E4"/>
    <w:rsid w:val="008736E9"/>
    <w:rsid w:val="00873F15"/>
    <w:rsid w:val="00874096"/>
    <w:rsid w:val="008756A4"/>
    <w:rsid w:val="00875F73"/>
    <w:rsid w:val="00876450"/>
    <w:rsid w:val="0088009B"/>
    <w:rsid w:val="00880F30"/>
    <w:rsid w:val="008812F5"/>
    <w:rsid w:val="00882107"/>
    <w:rsid w:val="008833E8"/>
    <w:rsid w:val="008837C8"/>
    <w:rsid w:val="008853E7"/>
    <w:rsid w:val="00886468"/>
    <w:rsid w:val="008879DA"/>
    <w:rsid w:val="00887B48"/>
    <w:rsid w:val="008902E0"/>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1D20"/>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064"/>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EE4"/>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48C3"/>
    <w:rsid w:val="0091539B"/>
    <w:rsid w:val="0091562E"/>
    <w:rsid w:val="00915757"/>
    <w:rsid w:val="009159B3"/>
    <w:rsid w:val="00916181"/>
    <w:rsid w:val="00916944"/>
    <w:rsid w:val="00917221"/>
    <w:rsid w:val="009204C5"/>
    <w:rsid w:val="0092180D"/>
    <w:rsid w:val="0092250D"/>
    <w:rsid w:val="009232C9"/>
    <w:rsid w:val="00923608"/>
    <w:rsid w:val="009238E5"/>
    <w:rsid w:val="00923F12"/>
    <w:rsid w:val="00924E63"/>
    <w:rsid w:val="00924FF8"/>
    <w:rsid w:val="009251F6"/>
    <w:rsid w:val="00925BA8"/>
    <w:rsid w:val="00926DA7"/>
    <w:rsid w:val="00927F8B"/>
    <w:rsid w:val="0093094D"/>
    <w:rsid w:val="00930DBF"/>
    <w:rsid w:val="00930E82"/>
    <w:rsid w:val="009316A1"/>
    <w:rsid w:val="00931BEF"/>
    <w:rsid w:val="009328C7"/>
    <w:rsid w:val="009336EC"/>
    <w:rsid w:val="00933F56"/>
    <w:rsid w:val="0093426F"/>
    <w:rsid w:val="00934C13"/>
    <w:rsid w:val="00935228"/>
    <w:rsid w:val="009355A2"/>
    <w:rsid w:val="00935F9E"/>
    <w:rsid w:val="00936D98"/>
    <w:rsid w:val="00942C80"/>
    <w:rsid w:val="00943197"/>
    <w:rsid w:val="009435F2"/>
    <w:rsid w:val="009443EA"/>
    <w:rsid w:val="009447BA"/>
    <w:rsid w:val="00945180"/>
    <w:rsid w:val="0094590C"/>
    <w:rsid w:val="00946355"/>
    <w:rsid w:val="009463BD"/>
    <w:rsid w:val="009468B7"/>
    <w:rsid w:val="0094695D"/>
    <w:rsid w:val="00946D88"/>
    <w:rsid w:val="0094724E"/>
    <w:rsid w:val="00947575"/>
    <w:rsid w:val="00947973"/>
    <w:rsid w:val="00947BE6"/>
    <w:rsid w:val="0095048D"/>
    <w:rsid w:val="00950879"/>
    <w:rsid w:val="0095176E"/>
    <w:rsid w:val="00951ADB"/>
    <w:rsid w:val="0095380C"/>
    <w:rsid w:val="00954353"/>
    <w:rsid w:val="00955C0A"/>
    <w:rsid w:val="00955C4F"/>
    <w:rsid w:val="009571B7"/>
    <w:rsid w:val="0096012F"/>
    <w:rsid w:val="0096410D"/>
    <w:rsid w:val="0096541F"/>
    <w:rsid w:val="009657F1"/>
    <w:rsid w:val="0096625D"/>
    <w:rsid w:val="009709F8"/>
    <w:rsid w:val="009723F8"/>
    <w:rsid w:val="00972929"/>
    <w:rsid w:val="00972F91"/>
    <w:rsid w:val="00973827"/>
    <w:rsid w:val="009742D3"/>
    <w:rsid w:val="00975EB9"/>
    <w:rsid w:val="009761F0"/>
    <w:rsid w:val="009776E3"/>
    <w:rsid w:val="00977BA7"/>
    <w:rsid w:val="00981665"/>
    <w:rsid w:val="0098194F"/>
    <w:rsid w:val="00981C5A"/>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FB5"/>
    <w:rsid w:val="009F442A"/>
    <w:rsid w:val="009F521F"/>
    <w:rsid w:val="009F553C"/>
    <w:rsid w:val="009F5718"/>
    <w:rsid w:val="009F59B3"/>
    <w:rsid w:val="009F59F8"/>
    <w:rsid w:val="00A005B0"/>
    <w:rsid w:val="00A01F17"/>
    <w:rsid w:val="00A022A5"/>
    <w:rsid w:val="00A03A22"/>
    <w:rsid w:val="00A04634"/>
    <w:rsid w:val="00A04FEF"/>
    <w:rsid w:val="00A06119"/>
    <w:rsid w:val="00A06A26"/>
    <w:rsid w:val="00A074E1"/>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00F4"/>
    <w:rsid w:val="00A201FE"/>
    <w:rsid w:val="00A20946"/>
    <w:rsid w:val="00A2184A"/>
    <w:rsid w:val="00A21A36"/>
    <w:rsid w:val="00A22BE8"/>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1163"/>
    <w:rsid w:val="00A41D6F"/>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5ACC"/>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FDE"/>
    <w:rsid w:val="00B26AB0"/>
    <w:rsid w:val="00B26AD2"/>
    <w:rsid w:val="00B26CA2"/>
    <w:rsid w:val="00B27412"/>
    <w:rsid w:val="00B30B4E"/>
    <w:rsid w:val="00B31246"/>
    <w:rsid w:val="00B326FF"/>
    <w:rsid w:val="00B33024"/>
    <w:rsid w:val="00B340AA"/>
    <w:rsid w:val="00B34A9F"/>
    <w:rsid w:val="00B34B1B"/>
    <w:rsid w:val="00B34B80"/>
    <w:rsid w:val="00B35CDA"/>
    <w:rsid w:val="00B36EF9"/>
    <w:rsid w:val="00B37086"/>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661CC"/>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D10"/>
    <w:rsid w:val="00B90FE5"/>
    <w:rsid w:val="00B9136C"/>
    <w:rsid w:val="00B919AD"/>
    <w:rsid w:val="00B91A2B"/>
    <w:rsid w:val="00B93204"/>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7ADB"/>
    <w:rsid w:val="00BB1548"/>
    <w:rsid w:val="00BB1CE7"/>
    <w:rsid w:val="00BB2FD3"/>
    <w:rsid w:val="00BB2FDF"/>
    <w:rsid w:val="00BB2FFF"/>
    <w:rsid w:val="00BB300A"/>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A0A"/>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6DF"/>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F10"/>
    <w:rsid w:val="00C23130"/>
    <w:rsid w:val="00C243B7"/>
    <w:rsid w:val="00C2449B"/>
    <w:rsid w:val="00C24835"/>
    <w:rsid w:val="00C249D3"/>
    <w:rsid w:val="00C255A5"/>
    <w:rsid w:val="00C2584B"/>
    <w:rsid w:val="00C25942"/>
    <w:rsid w:val="00C25DD9"/>
    <w:rsid w:val="00C2663F"/>
    <w:rsid w:val="00C26DB8"/>
    <w:rsid w:val="00C3098E"/>
    <w:rsid w:val="00C30C07"/>
    <w:rsid w:val="00C31F59"/>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1DF1"/>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18F4"/>
    <w:rsid w:val="00C82A79"/>
    <w:rsid w:val="00C82EEF"/>
    <w:rsid w:val="00C832DC"/>
    <w:rsid w:val="00C8377F"/>
    <w:rsid w:val="00C85631"/>
    <w:rsid w:val="00C85AEE"/>
    <w:rsid w:val="00C8646D"/>
    <w:rsid w:val="00C87B9A"/>
    <w:rsid w:val="00C9025C"/>
    <w:rsid w:val="00C91D7F"/>
    <w:rsid w:val="00C91DE3"/>
    <w:rsid w:val="00C91F39"/>
    <w:rsid w:val="00C92C7F"/>
    <w:rsid w:val="00C9369D"/>
    <w:rsid w:val="00C944FA"/>
    <w:rsid w:val="00C94684"/>
    <w:rsid w:val="00C95755"/>
    <w:rsid w:val="00C95854"/>
    <w:rsid w:val="00C95EFF"/>
    <w:rsid w:val="00C96109"/>
    <w:rsid w:val="00C96E6F"/>
    <w:rsid w:val="00C974FC"/>
    <w:rsid w:val="00C97872"/>
    <w:rsid w:val="00CA0532"/>
    <w:rsid w:val="00CA2223"/>
    <w:rsid w:val="00CA2241"/>
    <w:rsid w:val="00CA3B2C"/>
    <w:rsid w:val="00CA3CDD"/>
    <w:rsid w:val="00CA403B"/>
    <w:rsid w:val="00CA422A"/>
    <w:rsid w:val="00CA505A"/>
    <w:rsid w:val="00CA59DD"/>
    <w:rsid w:val="00CA5F0B"/>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3D69"/>
    <w:rsid w:val="00CC4C4B"/>
    <w:rsid w:val="00CC6B77"/>
    <w:rsid w:val="00CC6E57"/>
    <w:rsid w:val="00CC737C"/>
    <w:rsid w:val="00CC7A93"/>
    <w:rsid w:val="00CD087D"/>
    <w:rsid w:val="00CD0D0D"/>
    <w:rsid w:val="00CD0F5D"/>
    <w:rsid w:val="00CD1104"/>
    <w:rsid w:val="00CD1C0B"/>
    <w:rsid w:val="00CD239A"/>
    <w:rsid w:val="00CD2764"/>
    <w:rsid w:val="00CD4E9A"/>
    <w:rsid w:val="00CD520E"/>
    <w:rsid w:val="00CD5512"/>
    <w:rsid w:val="00CD6915"/>
    <w:rsid w:val="00CD6E3D"/>
    <w:rsid w:val="00CD71AB"/>
    <w:rsid w:val="00CD7AC3"/>
    <w:rsid w:val="00CE0109"/>
    <w:rsid w:val="00CE0A14"/>
    <w:rsid w:val="00CE138E"/>
    <w:rsid w:val="00CE151D"/>
    <w:rsid w:val="00CE1681"/>
    <w:rsid w:val="00CE1FC5"/>
    <w:rsid w:val="00CE46E5"/>
    <w:rsid w:val="00CE485A"/>
    <w:rsid w:val="00CE5279"/>
    <w:rsid w:val="00CE54F3"/>
    <w:rsid w:val="00CE5A78"/>
    <w:rsid w:val="00CE5B4C"/>
    <w:rsid w:val="00CE7804"/>
    <w:rsid w:val="00CE78AE"/>
    <w:rsid w:val="00CE7E62"/>
    <w:rsid w:val="00CF08D4"/>
    <w:rsid w:val="00CF195E"/>
    <w:rsid w:val="00CF19DA"/>
    <w:rsid w:val="00CF1C7F"/>
    <w:rsid w:val="00CF1CC0"/>
    <w:rsid w:val="00CF24F8"/>
    <w:rsid w:val="00CF2653"/>
    <w:rsid w:val="00CF2D5A"/>
    <w:rsid w:val="00CF41EA"/>
    <w:rsid w:val="00CF4247"/>
    <w:rsid w:val="00CF5263"/>
    <w:rsid w:val="00CF5852"/>
    <w:rsid w:val="00CF60B5"/>
    <w:rsid w:val="00CF6179"/>
    <w:rsid w:val="00CF6B58"/>
    <w:rsid w:val="00D004FA"/>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4236"/>
    <w:rsid w:val="00D1438F"/>
    <w:rsid w:val="00D14553"/>
    <w:rsid w:val="00D14DB1"/>
    <w:rsid w:val="00D1548C"/>
    <w:rsid w:val="00D15789"/>
    <w:rsid w:val="00D15B14"/>
    <w:rsid w:val="00D15F43"/>
    <w:rsid w:val="00D16DD2"/>
    <w:rsid w:val="00D16E87"/>
    <w:rsid w:val="00D20563"/>
    <w:rsid w:val="00D20B8B"/>
    <w:rsid w:val="00D211AE"/>
    <w:rsid w:val="00D21450"/>
    <w:rsid w:val="00D2162C"/>
    <w:rsid w:val="00D21A3C"/>
    <w:rsid w:val="00D233F1"/>
    <w:rsid w:val="00D24D19"/>
    <w:rsid w:val="00D25167"/>
    <w:rsid w:val="00D256F8"/>
    <w:rsid w:val="00D2685C"/>
    <w:rsid w:val="00D26A3B"/>
    <w:rsid w:val="00D27A87"/>
    <w:rsid w:val="00D302FD"/>
    <w:rsid w:val="00D3038A"/>
    <w:rsid w:val="00D3098D"/>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3287"/>
    <w:rsid w:val="00D437D8"/>
    <w:rsid w:val="00D4382B"/>
    <w:rsid w:val="00D43D66"/>
    <w:rsid w:val="00D44994"/>
    <w:rsid w:val="00D44C06"/>
    <w:rsid w:val="00D45958"/>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622"/>
    <w:rsid w:val="00D62C97"/>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28F9"/>
    <w:rsid w:val="00D72FA6"/>
    <w:rsid w:val="00D7356F"/>
    <w:rsid w:val="00D73587"/>
    <w:rsid w:val="00D73972"/>
    <w:rsid w:val="00D73C13"/>
    <w:rsid w:val="00D73EBB"/>
    <w:rsid w:val="00D747A2"/>
    <w:rsid w:val="00D747AF"/>
    <w:rsid w:val="00D751FB"/>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7175"/>
    <w:rsid w:val="00D873D9"/>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5104"/>
    <w:rsid w:val="00D95473"/>
    <w:rsid w:val="00D95600"/>
    <w:rsid w:val="00D957BF"/>
    <w:rsid w:val="00D9683C"/>
    <w:rsid w:val="00D97884"/>
    <w:rsid w:val="00DA0A7F"/>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0C5D"/>
    <w:rsid w:val="00DC1327"/>
    <w:rsid w:val="00DC1350"/>
    <w:rsid w:val="00DC29F9"/>
    <w:rsid w:val="00DC3237"/>
    <w:rsid w:val="00DC3953"/>
    <w:rsid w:val="00DC41A4"/>
    <w:rsid w:val="00DC45DA"/>
    <w:rsid w:val="00DC4706"/>
    <w:rsid w:val="00DC497B"/>
    <w:rsid w:val="00DC4AE1"/>
    <w:rsid w:val="00DC5672"/>
    <w:rsid w:val="00DC5B81"/>
    <w:rsid w:val="00DC60A2"/>
    <w:rsid w:val="00DC6600"/>
    <w:rsid w:val="00DC67BD"/>
    <w:rsid w:val="00DC6924"/>
    <w:rsid w:val="00DC71F2"/>
    <w:rsid w:val="00DC7EF4"/>
    <w:rsid w:val="00DD1E0A"/>
    <w:rsid w:val="00DD2025"/>
    <w:rsid w:val="00DD22EA"/>
    <w:rsid w:val="00DD23A0"/>
    <w:rsid w:val="00DD3EF5"/>
    <w:rsid w:val="00DD53FA"/>
    <w:rsid w:val="00DD5F42"/>
    <w:rsid w:val="00DD617B"/>
    <w:rsid w:val="00DD69DE"/>
    <w:rsid w:val="00DD6F93"/>
    <w:rsid w:val="00DE05B1"/>
    <w:rsid w:val="00DE0824"/>
    <w:rsid w:val="00DE0B47"/>
    <w:rsid w:val="00DE0E59"/>
    <w:rsid w:val="00DE0F6C"/>
    <w:rsid w:val="00DE219B"/>
    <w:rsid w:val="00DE52E3"/>
    <w:rsid w:val="00DE7717"/>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F89"/>
    <w:rsid w:val="00E27D47"/>
    <w:rsid w:val="00E3094F"/>
    <w:rsid w:val="00E30ED8"/>
    <w:rsid w:val="00E327CB"/>
    <w:rsid w:val="00E32D62"/>
    <w:rsid w:val="00E32EAE"/>
    <w:rsid w:val="00E33672"/>
    <w:rsid w:val="00E339DC"/>
    <w:rsid w:val="00E33E15"/>
    <w:rsid w:val="00E35A85"/>
    <w:rsid w:val="00E361B8"/>
    <w:rsid w:val="00E36A1B"/>
    <w:rsid w:val="00E37573"/>
    <w:rsid w:val="00E37ECC"/>
    <w:rsid w:val="00E40319"/>
    <w:rsid w:val="00E405F7"/>
    <w:rsid w:val="00E41CF5"/>
    <w:rsid w:val="00E429ED"/>
    <w:rsid w:val="00E42CB2"/>
    <w:rsid w:val="00E43F37"/>
    <w:rsid w:val="00E44226"/>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78F"/>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7848"/>
    <w:rsid w:val="00E77A1E"/>
    <w:rsid w:val="00E80514"/>
    <w:rsid w:val="00E8063B"/>
    <w:rsid w:val="00E80E5B"/>
    <w:rsid w:val="00E816C5"/>
    <w:rsid w:val="00E81CE0"/>
    <w:rsid w:val="00E81E7C"/>
    <w:rsid w:val="00E8224D"/>
    <w:rsid w:val="00E82C04"/>
    <w:rsid w:val="00E83918"/>
    <w:rsid w:val="00E8519F"/>
    <w:rsid w:val="00E85CC3"/>
    <w:rsid w:val="00E85F50"/>
    <w:rsid w:val="00E86024"/>
    <w:rsid w:val="00E8644A"/>
    <w:rsid w:val="00E864DF"/>
    <w:rsid w:val="00E869C2"/>
    <w:rsid w:val="00E86CD8"/>
    <w:rsid w:val="00E86D9B"/>
    <w:rsid w:val="00E870D7"/>
    <w:rsid w:val="00E879D4"/>
    <w:rsid w:val="00E90279"/>
    <w:rsid w:val="00E90635"/>
    <w:rsid w:val="00E909A1"/>
    <w:rsid w:val="00E90BFF"/>
    <w:rsid w:val="00E90CD5"/>
    <w:rsid w:val="00E91F04"/>
    <w:rsid w:val="00E91F35"/>
    <w:rsid w:val="00E92875"/>
    <w:rsid w:val="00E92B19"/>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9C6"/>
    <w:rsid w:val="00EC0FEE"/>
    <w:rsid w:val="00EC2E2D"/>
    <w:rsid w:val="00EC462B"/>
    <w:rsid w:val="00EC4723"/>
    <w:rsid w:val="00EC4F3B"/>
    <w:rsid w:val="00EC5315"/>
    <w:rsid w:val="00EC56E0"/>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3DC1"/>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A59"/>
    <w:rsid w:val="00F13ECD"/>
    <w:rsid w:val="00F14441"/>
    <w:rsid w:val="00F14B86"/>
    <w:rsid w:val="00F155CE"/>
    <w:rsid w:val="00F16A36"/>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5A7"/>
    <w:rsid w:val="00F45E42"/>
    <w:rsid w:val="00F47498"/>
    <w:rsid w:val="00F50A59"/>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3C72"/>
    <w:rsid w:val="00F641FC"/>
    <w:rsid w:val="00F647F7"/>
    <w:rsid w:val="00F648DD"/>
    <w:rsid w:val="00F65380"/>
    <w:rsid w:val="00F6583C"/>
    <w:rsid w:val="00F6589A"/>
    <w:rsid w:val="00F659D6"/>
    <w:rsid w:val="00F66065"/>
    <w:rsid w:val="00F6730E"/>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6E94"/>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57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087"/>
    <w:rsid w:val="00FE0B51"/>
    <w:rsid w:val="00FE0B78"/>
    <w:rsid w:val="00FE0ED4"/>
    <w:rsid w:val="00FE0EE2"/>
    <w:rsid w:val="00FE1EAB"/>
    <w:rsid w:val="00FE3465"/>
    <w:rsid w:val="00FE4D29"/>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5E06549-3B0B-4BA3-9CB3-25BF1769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条目 Char,cap Char Char Char Char Char Char Char Char,Caption Char2 Char,fig and tbl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목록 단락,リスト段落,Lista1,?? ??,?????,????"/>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ListParagraphChar">
    <w:name w:val="List Paragraph Char"/>
    <w:aliases w:val="- Bullets Char,목록 단락 Char,リスト段落 Char,Lista1 Char,?? ?? Char,????? Char,???? Char"/>
    <w:link w:val="ListParagraph"/>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9F1E9D-DA94-4105-9811-2BD90B487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2</cp:revision>
  <cp:lastPrinted>2007-06-18T09:08:00Z</cp:lastPrinted>
  <dcterms:created xsi:type="dcterms:W3CDTF">2019-03-30T03:44:00Z</dcterms:created>
  <dcterms:modified xsi:type="dcterms:W3CDTF">2019-03-30T03:44:00Z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(3)HR9OYEyL3ryWkEX++iYfvFBtfm3vyqQe7vbOtdSZy9LOJnUDj0wt0+HZw/+r3yZ5nJDqfb0Y
N6ZHcknlnYQlxkgxzAluLfQeQmi7+dchCRyhG7+1Mvz+LfH40cMQyO6ohz0zykG9eBph545F
K/Hv737lhbR9o6PJgZ0elRd8NjYoO6aufsGirzmJk/53k8JQS3Wk5WXlLEehClY/OCo6AHwY
Uu967MffPwf1pSvCXD</vt:lpwstr>
  </property>
  <property fmtid="{D5CDD505-2E9C-101B-9397-08002B2CF9AE}" pid="13" name="_2015_ms_pID_725343_00">
    <vt:lpwstr>_2015_ms_pID_725343</vt:lpwstr>
  </property>
  <property fmtid="{D5CDD505-2E9C-101B-9397-08002B2CF9AE}" pid="14" name="_2015_ms_pID_7253431">
    <vt:lpwstr>oOo8SDH71jhbp57Q7ZuSKxqoESoHr2qgDyYYTkIQNioEeQN8uH72+e
6XVbeYAnrPcYN+6MexWVpKL5tErBb2jISUA8dQzlPwsT5iEg4fcSju/IcsUA5sM7ZVs8+7HH
POE9WK/1DAvDmEiIE4xcL1KI6Sf4wMFEpj2nFGswimcyP8GUK0BvScvOEFst0ZzhY6olwjgF
q5NzywYX2yhEZRGEh+HFVKGL126O1GwnrVwV</vt:lpwstr>
  </property>
  <property fmtid="{D5CDD505-2E9C-101B-9397-08002B2CF9AE}" pid="15" name="_2015_ms_pID_7253431_00">
    <vt:lpwstr>_2015_ms_pID_7253431</vt:lpwstr>
  </property>
  <property fmtid="{D5CDD505-2E9C-101B-9397-08002B2CF9AE}" pid="16" name="_2015_ms_pID_7253432">
    <vt:lpwstr>3CoC0RS8dxqQEUh41s2L1v4u6il1H1rdIgC9
gpZctQKGp/p8h5L4jHl5/o2iIYOYlQ==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1553907449</vt:lpwstr>
  </property>
</Properties>
</file>