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C86FA" w14:textId="78E2F848" w:rsidR="009C0564" w:rsidRPr="00354BDD" w:rsidRDefault="00FD46F5"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3E87A96E" wp14:editId="399A8B6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2DF53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3C62BB">
        <w:rPr>
          <w:b/>
          <w:kern w:val="2"/>
          <w:lang w:eastAsia="zh-CN"/>
        </w:rPr>
        <w:t>9</w:t>
      </w:r>
      <w:r w:rsidR="00F17B0D">
        <w:rPr>
          <w:b/>
          <w:kern w:val="2"/>
          <w:lang w:eastAsia="zh-CN"/>
        </w:rPr>
        <w:t>6</w:t>
      </w:r>
      <w:r w:rsidR="00376542">
        <w:rPr>
          <w:b/>
          <w:kern w:val="2"/>
          <w:lang w:eastAsia="zh-CN"/>
        </w:rPr>
        <w:t>bis</w:t>
      </w:r>
      <w:r w:rsidR="00972929" w:rsidRPr="00CF195E">
        <w:rPr>
          <w:b/>
          <w:kern w:val="2"/>
          <w:lang w:eastAsia="zh-CN"/>
        </w:rPr>
        <w:tab/>
      </w:r>
      <w:r w:rsidR="00874088" w:rsidRPr="00874088">
        <w:rPr>
          <w:b/>
          <w:kern w:val="2"/>
          <w:lang w:eastAsia="zh-CN"/>
        </w:rPr>
        <w:t>R1-1</w:t>
      </w:r>
      <w:r w:rsidR="00FF5B73" w:rsidRPr="00FF5B73">
        <w:rPr>
          <w:b/>
          <w:kern w:val="2"/>
          <w:lang w:eastAsia="zh-CN"/>
        </w:rPr>
        <w:t>903918</w:t>
      </w:r>
      <w:r w:rsidR="00FF5B73" w:rsidRPr="00FF5B73" w:rsidDel="007F573E">
        <w:rPr>
          <w:b/>
          <w:kern w:val="2"/>
          <w:lang w:eastAsia="zh-CN"/>
        </w:rPr>
        <w:t xml:space="preserve"> </w:t>
      </w:r>
    </w:p>
    <w:p w14:paraId="7D52E003" w14:textId="22E5C4F5" w:rsidR="00AB0FD9" w:rsidRPr="00594BC7" w:rsidRDefault="00EC586A" w:rsidP="00AB0FD9">
      <w:pPr>
        <w:tabs>
          <w:tab w:val="right" w:pos="9216"/>
        </w:tabs>
        <w:spacing w:after="0"/>
        <w:jc w:val="left"/>
        <w:rPr>
          <w:b/>
          <w:kern w:val="2"/>
          <w:lang w:eastAsia="zh-CN"/>
        </w:rPr>
      </w:pPr>
      <w:r w:rsidRPr="00EC586A">
        <w:t xml:space="preserve"> </w:t>
      </w:r>
      <w:r w:rsidRPr="00EC586A">
        <w:rPr>
          <w:b/>
          <w:kern w:val="2"/>
          <w:lang w:eastAsia="zh-CN"/>
        </w:rPr>
        <w:t>Xi’an</w:t>
      </w:r>
      <w:r w:rsidR="00A86484">
        <w:rPr>
          <w:b/>
          <w:kern w:val="2"/>
          <w:lang w:eastAsia="zh-CN"/>
        </w:rPr>
        <w:t>,</w:t>
      </w:r>
      <w:r w:rsidR="007318FE">
        <w:rPr>
          <w:b/>
          <w:kern w:val="2"/>
          <w:lang w:eastAsia="zh-CN"/>
        </w:rPr>
        <w:t xml:space="preserve"> </w:t>
      </w:r>
      <w:r>
        <w:rPr>
          <w:b/>
          <w:kern w:val="2"/>
          <w:lang w:eastAsia="zh-CN"/>
        </w:rPr>
        <w:t>China</w:t>
      </w:r>
      <w:r w:rsidR="007318FE">
        <w:rPr>
          <w:b/>
          <w:kern w:val="2"/>
          <w:lang w:eastAsia="zh-CN"/>
        </w:rPr>
        <w:t>,</w:t>
      </w:r>
      <w:r w:rsidR="00A86484" w:rsidRPr="00A86484">
        <w:rPr>
          <w:b/>
          <w:kern w:val="2"/>
          <w:lang w:eastAsia="zh-CN"/>
        </w:rPr>
        <w:t xml:space="preserve"> </w:t>
      </w:r>
      <w:r>
        <w:rPr>
          <w:b/>
          <w:kern w:val="2"/>
          <w:lang w:eastAsia="zh-CN"/>
        </w:rPr>
        <w:t>8</w:t>
      </w:r>
      <w:r w:rsidR="00DA3A8B" w:rsidRPr="00DA3A8B">
        <w:rPr>
          <w:b/>
          <w:kern w:val="2"/>
          <w:lang w:eastAsia="zh-CN"/>
        </w:rPr>
        <w:t xml:space="preserve"> – 1</w:t>
      </w:r>
      <w:r>
        <w:rPr>
          <w:b/>
          <w:kern w:val="2"/>
          <w:lang w:eastAsia="zh-CN"/>
        </w:rPr>
        <w:t>2</w:t>
      </w:r>
      <w:r w:rsidR="00DA3A8B" w:rsidRPr="00DA3A8B">
        <w:rPr>
          <w:b/>
          <w:kern w:val="2"/>
          <w:lang w:eastAsia="zh-CN"/>
        </w:rPr>
        <w:t xml:space="preserve"> </w:t>
      </w:r>
      <w:r>
        <w:rPr>
          <w:b/>
          <w:kern w:val="2"/>
          <w:lang w:eastAsia="zh-CN"/>
        </w:rPr>
        <w:t>April</w:t>
      </w:r>
      <w:r w:rsidR="00A86484">
        <w:rPr>
          <w:b/>
          <w:kern w:val="2"/>
          <w:lang w:eastAsia="zh-CN"/>
        </w:rPr>
        <w:t>,</w:t>
      </w:r>
      <w:r w:rsidR="00DA3A8B">
        <w:rPr>
          <w:b/>
          <w:kern w:val="2"/>
          <w:lang w:eastAsia="zh-CN"/>
        </w:rPr>
        <w:t xml:space="preserve"> 2019</w:t>
      </w:r>
    </w:p>
    <w:p w14:paraId="6F68BFF5" w14:textId="77777777" w:rsidR="009C0564" w:rsidRPr="00EC586A" w:rsidRDefault="009C0564" w:rsidP="00CF195E">
      <w:pPr>
        <w:pBdr>
          <w:top w:val="single" w:sz="4" w:space="1" w:color="auto"/>
        </w:pBdr>
        <w:spacing w:after="0"/>
        <w:jc w:val="left"/>
        <w:rPr>
          <w:b/>
          <w:kern w:val="2"/>
          <w:sz w:val="16"/>
          <w:szCs w:val="16"/>
          <w:lang w:eastAsia="zh-CN"/>
        </w:rPr>
      </w:pPr>
    </w:p>
    <w:p w14:paraId="2099175C" w14:textId="63C1B6B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600DC">
        <w:rPr>
          <w:b/>
          <w:kern w:val="2"/>
          <w:lang w:eastAsia="zh-CN"/>
        </w:rPr>
        <w:t>6.2.1.2</w:t>
      </w:r>
    </w:p>
    <w:p w14:paraId="2C21F9EB"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E7D5B" w:rsidRPr="00594BC7">
        <w:rPr>
          <w:b/>
        </w:rPr>
        <w:t>Huawei</w:t>
      </w:r>
      <w:r w:rsidR="004E7D5B" w:rsidRPr="00594BC7">
        <w:rPr>
          <w:b/>
          <w:lang w:eastAsia="zh-CN"/>
        </w:rPr>
        <w:t>, HiSilicon</w:t>
      </w:r>
      <w:r w:rsidR="004E7D5B" w:rsidRPr="00CF195E" w:rsidDel="004E7D5B">
        <w:rPr>
          <w:b/>
          <w:kern w:val="2"/>
          <w:lang w:eastAsia="zh-CN"/>
        </w:rPr>
        <w:t xml:space="preserve"> </w:t>
      </w:r>
    </w:p>
    <w:p w14:paraId="2E7D6984" w14:textId="77777777" w:rsidR="0026538C" w:rsidRPr="00354BDD"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54BDD" w:rsidRPr="00354BDD">
        <w:rPr>
          <w:b/>
          <w:kern w:val="2"/>
          <w:lang w:eastAsia="zh-CN"/>
        </w:rPr>
        <w:t>UL transmission in preconfigured resource</w:t>
      </w:r>
    </w:p>
    <w:p w14:paraId="1C45A8D3"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76A5F26" w14:textId="77777777" w:rsidR="009C0564" w:rsidRPr="00CF195E" w:rsidRDefault="009C0564" w:rsidP="00CF195E">
      <w:pPr>
        <w:pBdr>
          <w:bottom w:val="single" w:sz="4" w:space="1" w:color="auto"/>
        </w:pBdr>
        <w:spacing w:after="0"/>
        <w:jc w:val="left"/>
        <w:rPr>
          <w:b/>
          <w:kern w:val="2"/>
          <w:sz w:val="16"/>
          <w:szCs w:val="16"/>
          <w:lang w:eastAsia="zh-CN"/>
        </w:rPr>
      </w:pPr>
    </w:p>
    <w:p w14:paraId="06D10D00" w14:textId="77777777" w:rsidR="009C0564" w:rsidRPr="00CF195E" w:rsidRDefault="009C0564">
      <w:pPr>
        <w:pStyle w:val="Heading1"/>
      </w:pPr>
      <w:bookmarkStart w:id="0" w:name="_Ref124589705"/>
      <w:bookmarkStart w:id="1" w:name="_Ref129681862"/>
      <w:r w:rsidRPr="00CF195E">
        <w:t>Introduction</w:t>
      </w:r>
      <w:bookmarkEnd w:id="0"/>
      <w:bookmarkEnd w:id="1"/>
    </w:p>
    <w:p w14:paraId="1CEC6476" w14:textId="198B8C85" w:rsidR="00AC4D6D" w:rsidRPr="006379F9" w:rsidRDefault="00A50A66" w:rsidP="00975E3E">
      <w:pPr>
        <w:rPr>
          <w:rFonts w:eastAsiaTheme="minorEastAsia"/>
          <w:lang w:eastAsia="zh-CN"/>
        </w:rPr>
      </w:pPr>
      <w:r>
        <w:rPr>
          <w:rFonts w:eastAsiaTheme="minorEastAsia"/>
          <w:lang w:eastAsia="zh-CN"/>
        </w:rPr>
        <w:t>I</w:t>
      </w:r>
      <w:r>
        <w:rPr>
          <w:rFonts w:eastAsiaTheme="minorEastAsia" w:hint="eastAsia"/>
          <w:lang w:eastAsia="zh-CN"/>
        </w:rPr>
        <w:t xml:space="preserve">n </w:t>
      </w:r>
      <w:r w:rsidR="00F83B19">
        <w:rPr>
          <w:rFonts w:eastAsiaTheme="minorEastAsia"/>
          <w:lang w:eastAsia="zh-CN"/>
        </w:rPr>
        <w:t>RAN1 #9</w:t>
      </w:r>
      <w:r w:rsidR="00BF1063">
        <w:rPr>
          <w:rFonts w:eastAsiaTheme="minorEastAsia"/>
          <w:lang w:eastAsia="zh-CN"/>
        </w:rPr>
        <w:t>6</w:t>
      </w:r>
      <w:r w:rsidR="00AE7BAD">
        <w:rPr>
          <w:rFonts w:eastAsiaTheme="minorEastAsia"/>
          <w:lang w:eastAsia="zh-CN"/>
        </w:rPr>
        <w:t xml:space="preserve"> </w:t>
      </w:r>
      <w:r>
        <w:rPr>
          <w:rFonts w:eastAsiaTheme="minorEastAsia"/>
          <w:lang w:eastAsia="zh-CN"/>
        </w:rPr>
        <w:t>meeting, the following agreements were achi</w:t>
      </w:r>
      <w:r w:rsidR="00B77723">
        <w:rPr>
          <w:rFonts w:eastAsiaTheme="minorEastAsia"/>
          <w:lang w:eastAsia="zh-CN"/>
        </w:rPr>
        <w:t>e</w:t>
      </w:r>
      <w:r>
        <w:rPr>
          <w:rFonts w:eastAsiaTheme="minorEastAsia"/>
          <w:lang w:eastAsia="zh-CN"/>
        </w:rPr>
        <w:t>ved</w:t>
      </w:r>
      <w:r w:rsidR="00700F41">
        <w:rPr>
          <w:rFonts w:eastAsiaTheme="minorEastAsia"/>
          <w:lang w:eastAsia="zh-CN"/>
        </w:rPr>
        <w:t xml:space="preserve"> for the transmission in preconfigured resources</w:t>
      </w:r>
      <w:r w:rsidR="007251F1">
        <w:rPr>
          <w:rFonts w:eastAsiaTheme="minorEastAsia"/>
          <w:lang w:eastAsia="zh-CN"/>
        </w:rPr>
        <w:t xml:space="preserve"> </w:t>
      </w:r>
      <w:r w:rsidR="007251F1">
        <w:rPr>
          <w:rFonts w:eastAsiaTheme="minorEastAsia" w:hint="eastAsia"/>
          <w:lang w:eastAsia="zh-CN"/>
        </w:rPr>
        <w:t>[</w:t>
      </w:r>
      <w:r w:rsidR="007251F1">
        <w:rPr>
          <w:rFonts w:eastAsiaTheme="minorEastAsia"/>
          <w:lang w:eastAsia="zh-CN"/>
        </w:rPr>
        <w:t>1</w:t>
      </w:r>
      <w:r w:rsidR="007251F1">
        <w:rPr>
          <w:rFonts w:eastAsiaTheme="minorEastAsia" w:hint="eastAsia"/>
          <w:lang w:eastAsia="zh-CN"/>
        </w:rPr>
        <w:t>]</w:t>
      </w:r>
      <w:r>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AC4D6D" w:rsidRPr="00127A6F" w14:paraId="2EF430ED" w14:textId="77777777" w:rsidTr="00E44490">
        <w:trPr>
          <w:trHeight w:val="3947"/>
        </w:trPr>
        <w:tc>
          <w:tcPr>
            <w:tcW w:w="9199" w:type="dxa"/>
          </w:tcPr>
          <w:p w14:paraId="72A212DD" w14:textId="77777777" w:rsidR="007F65A7" w:rsidRPr="00792C07" w:rsidRDefault="007F65A7" w:rsidP="007F65A7">
            <w:pPr>
              <w:rPr>
                <w:b/>
                <w:szCs w:val="20"/>
                <w:highlight w:val="green"/>
                <w:lang w:eastAsia="x-none"/>
              </w:rPr>
            </w:pPr>
            <w:r w:rsidRPr="00792C07">
              <w:rPr>
                <w:b/>
                <w:szCs w:val="20"/>
                <w:highlight w:val="green"/>
                <w:lang w:eastAsia="x-none"/>
              </w:rPr>
              <w:t xml:space="preserve">Agreement </w:t>
            </w:r>
          </w:p>
          <w:p w14:paraId="4EBA8DF6" w14:textId="77777777" w:rsidR="007F65A7" w:rsidRPr="00792C07" w:rsidRDefault="007F65A7" w:rsidP="007F65A7">
            <w:pPr>
              <w:rPr>
                <w:szCs w:val="20"/>
                <w:lang w:eastAsia="x-none"/>
              </w:rPr>
            </w:pPr>
            <w:r w:rsidRPr="00792C07">
              <w:rPr>
                <w:szCs w:val="20"/>
                <w:lang w:eastAsia="x-none"/>
              </w:rPr>
              <w:t>In idle mode, the TA validation configuration can include “PUR Time Alignment Timer”</w:t>
            </w:r>
          </w:p>
          <w:p w14:paraId="65E502F0" w14:textId="77777777" w:rsidR="007F65A7" w:rsidRPr="00792C07" w:rsidRDefault="007F65A7" w:rsidP="007F65A7">
            <w:pPr>
              <w:numPr>
                <w:ilvl w:val="0"/>
                <w:numId w:val="23"/>
              </w:numPr>
              <w:autoSpaceDE/>
              <w:autoSpaceDN/>
              <w:adjustRightInd/>
              <w:snapToGrid/>
              <w:spacing w:after="0"/>
              <w:jc w:val="left"/>
              <w:rPr>
                <w:szCs w:val="20"/>
                <w:lang w:eastAsia="x-none"/>
              </w:rPr>
            </w:pPr>
            <w:r w:rsidRPr="00792C07">
              <w:rPr>
                <w:szCs w:val="20"/>
                <w:lang w:eastAsia="x-none"/>
              </w:rPr>
              <w:t>Where the UE considers the TA as invalid if the (current time – time at last TA update) &gt; the PUR Time Alignment Timer</w:t>
            </w:r>
          </w:p>
          <w:p w14:paraId="1DAE9299" w14:textId="77777777" w:rsidR="007F65A7" w:rsidRPr="00792C07" w:rsidRDefault="007F65A7" w:rsidP="007F65A7">
            <w:pPr>
              <w:numPr>
                <w:ilvl w:val="0"/>
                <w:numId w:val="23"/>
              </w:numPr>
              <w:autoSpaceDE/>
              <w:autoSpaceDN/>
              <w:adjustRightInd/>
              <w:snapToGrid/>
              <w:spacing w:after="0"/>
              <w:jc w:val="left"/>
              <w:rPr>
                <w:szCs w:val="20"/>
                <w:lang w:eastAsia="x-none"/>
              </w:rPr>
            </w:pPr>
            <w:r w:rsidRPr="00792C07">
              <w:rPr>
                <w:szCs w:val="20"/>
                <w:lang w:eastAsia="x-none"/>
              </w:rPr>
              <w:t xml:space="preserve">Details on how to specify the “PUR Time Alignment Timer” is up to RAN2  </w:t>
            </w:r>
          </w:p>
          <w:p w14:paraId="4D3AB027" w14:textId="77777777" w:rsidR="007F65A7" w:rsidRDefault="007F65A7" w:rsidP="007F65A7">
            <w:pPr>
              <w:rPr>
                <w:b/>
                <w:szCs w:val="20"/>
                <w:highlight w:val="yellow"/>
                <w:lang w:eastAsia="x-none"/>
              </w:rPr>
            </w:pPr>
          </w:p>
          <w:p w14:paraId="5F84A753" w14:textId="77777777" w:rsidR="007F65A7" w:rsidRPr="00792C07" w:rsidRDefault="007F65A7" w:rsidP="007F65A7">
            <w:pPr>
              <w:rPr>
                <w:b/>
                <w:szCs w:val="20"/>
                <w:highlight w:val="green"/>
                <w:lang w:eastAsia="x-none"/>
              </w:rPr>
            </w:pPr>
            <w:r w:rsidRPr="00792C07">
              <w:rPr>
                <w:b/>
                <w:szCs w:val="20"/>
                <w:highlight w:val="green"/>
                <w:lang w:eastAsia="x-none"/>
              </w:rPr>
              <w:t>Agreement</w:t>
            </w:r>
          </w:p>
          <w:p w14:paraId="7F140F36" w14:textId="77777777" w:rsidR="007F65A7" w:rsidRPr="00792C07" w:rsidRDefault="007F65A7" w:rsidP="007F65A7">
            <w:pPr>
              <w:rPr>
                <w:szCs w:val="20"/>
                <w:lang w:eastAsia="x-none"/>
              </w:rPr>
            </w:pPr>
            <w:r w:rsidRPr="00792C07">
              <w:rPr>
                <w:szCs w:val="20"/>
                <w:lang w:eastAsia="x-none"/>
              </w:rPr>
              <w:t>In idle mode, when the UE validates TA, the UE considers the TA for the previous serving cell as invalid if the serving cell changes</w:t>
            </w:r>
          </w:p>
          <w:p w14:paraId="3F9898AE" w14:textId="77777777" w:rsidR="007F65A7" w:rsidRPr="00792C07" w:rsidRDefault="007F65A7" w:rsidP="007F65A7">
            <w:pPr>
              <w:numPr>
                <w:ilvl w:val="0"/>
                <w:numId w:val="23"/>
              </w:numPr>
              <w:autoSpaceDE/>
              <w:autoSpaceDN/>
              <w:adjustRightInd/>
              <w:snapToGrid/>
              <w:spacing w:after="0"/>
              <w:jc w:val="left"/>
              <w:rPr>
                <w:szCs w:val="20"/>
                <w:lang w:eastAsia="x-none"/>
              </w:rPr>
            </w:pPr>
            <w:r w:rsidRPr="00792C07">
              <w:rPr>
                <w:szCs w:val="20"/>
                <w:lang w:eastAsia="x-none"/>
              </w:rPr>
              <w:t>Above applies for the case where the UE is configured to use the serving cell change attribute</w:t>
            </w:r>
          </w:p>
          <w:p w14:paraId="5C263409" w14:textId="77777777" w:rsidR="007F65A7" w:rsidRDefault="007F65A7" w:rsidP="007F65A7">
            <w:pPr>
              <w:rPr>
                <w:b/>
                <w:szCs w:val="20"/>
                <w:highlight w:val="yellow"/>
                <w:lang w:eastAsia="x-none"/>
              </w:rPr>
            </w:pPr>
          </w:p>
          <w:p w14:paraId="40A71B88" w14:textId="77777777" w:rsidR="007F65A7" w:rsidRPr="00792C07" w:rsidRDefault="007F65A7" w:rsidP="007F65A7">
            <w:pPr>
              <w:rPr>
                <w:b/>
                <w:szCs w:val="20"/>
                <w:highlight w:val="green"/>
                <w:lang w:eastAsia="x-none"/>
              </w:rPr>
            </w:pPr>
            <w:r w:rsidRPr="00792C07">
              <w:rPr>
                <w:b/>
                <w:szCs w:val="20"/>
                <w:highlight w:val="green"/>
                <w:lang w:eastAsia="x-none"/>
              </w:rPr>
              <w:t>Agreement</w:t>
            </w:r>
          </w:p>
          <w:p w14:paraId="65D7F736" w14:textId="77777777" w:rsidR="007F65A7" w:rsidRPr="00792C07" w:rsidRDefault="007F65A7" w:rsidP="007F65A7">
            <w:pPr>
              <w:rPr>
                <w:szCs w:val="20"/>
                <w:lang w:eastAsia="x-none"/>
              </w:rPr>
            </w:pPr>
            <w:r w:rsidRPr="00792C07">
              <w:rPr>
                <w:szCs w:val="20"/>
                <w:lang w:eastAsia="x-none"/>
              </w:rPr>
              <w:t xml:space="preserve">For dedicated PUR in idle mode, the Dedicated PUR ACK is at least sent on MPDCCH </w:t>
            </w:r>
          </w:p>
          <w:p w14:paraId="2933C569" w14:textId="77777777" w:rsidR="007F65A7" w:rsidRPr="00792C07" w:rsidRDefault="007F65A7" w:rsidP="007F65A7">
            <w:pPr>
              <w:numPr>
                <w:ilvl w:val="0"/>
                <w:numId w:val="23"/>
              </w:numPr>
              <w:autoSpaceDE/>
              <w:autoSpaceDN/>
              <w:adjustRightInd/>
              <w:snapToGrid/>
              <w:spacing w:after="0"/>
              <w:jc w:val="left"/>
              <w:rPr>
                <w:rFonts w:eastAsia="MS Gothic"/>
                <w:kern w:val="2"/>
                <w:szCs w:val="20"/>
                <w:lang w:eastAsia="ja-JP"/>
              </w:rPr>
            </w:pPr>
            <w:r w:rsidRPr="00792C07">
              <w:rPr>
                <w:rFonts w:eastAsia="MS Gothic"/>
                <w:kern w:val="2"/>
                <w:szCs w:val="20"/>
                <w:lang w:eastAsia="ja-JP"/>
              </w:rPr>
              <w:t>RAN2 can decide if a higher layer PUR ACK is also supported</w:t>
            </w:r>
          </w:p>
          <w:p w14:paraId="42290B1C" w14:textId="77777777" w:rsidR="007F65A7" w:rsidRPr="00792C07" w:rsidRDefault="007F65A7" w:rsidP="007F65A7">
            <w:pPr>
              <w:rPr>
                <w:szCs w:val="20"/>
                <w:lang w:eastAsia="x-none"/>
              </w:rPr>
            </w:pPr>
          </w:p>
          <w:p w14:paraId="3B9C1354" w14:textId="77777777" w:rsidR="007F65A7" w:rsidRPr="00792C07" w:rsidRDefault="007F65A7" w:rsidP="007F65A7">
            <w:pPr>
              <w:rPr>
                <w:b/>
                <w:szCs w:val="20"/>
                <w:highlight w:val="green"/>
                <w:lang w:eastAsia="x-none"/>
              </w:rPr>
            </w:pPr>
            <w:r w:rsidRPr="00792C07">
              <w:rPr>
                <w:b/>
                <w:szCs w:val="20"/>
                <w:highlight w:val="green"/>
                <w:lang w:eastAsia="x-none"/>
              </w:rPr>
              <w:t>Agreement</w:t>
            </w:r>
          </w:p>
          <w:p w14:paraId="6D9E5567" w14:textId="77777777" w:rsidR="007F65A7" w:rsidRPr="00792C07" w:rsidRDefault="007F65A7" w:rsidP="007F65A7">
            <w:pPr>
              <w:rPr>
                <w:szCs w:val="20"/>
                <w:lang w:eastAsia="x-none"/>
              </w:rPr>
            </w:pPr>
            <w:r w:rsidRPr="00792C07">
              <w:rPr>
                <w:szCs w:val="20"/>
                <w:lang w:eastAsia="x-none"/>
              </w:rPr>
              <w:t>For dedicated PUR in idle mode, the PUR search space configuration shall be included in the PUR configuration.</w:t>
            </w:r>
          </w:p>
          <w:p w14:paraId="6E3F5317" w14:textId="77777777" w:rsidR="007F65A7" w:rsidRPr="00792C07" w:rsidRDefault="007F65A7" w:rsidP="007F65A7">
            <w:pPr>
              <w:numPr>
                <w:ilvl w:val="0"/>
                <w:numId w:val="23"/>
              </w:numPr>
              <w:autoSpaceDE/>
              <w:autoSpaceDN/>
              <w:adjustRightInd/>
              <w:snapToGrid/>
              <w:spacing w:after="0"/>
              <w:jc w:val="left"/>
              <w:rPr>
                <w:szCs w:val="20"/>
                <w:lang w:eastAsia="x-none"/>
              </w:rPr>
            </w:pPr>
            <w:r w:rsidRPr="00792C07">
              <w:rPr>
                <w:szCs w:val="20"/>
                <w:lang w:eastAsia="x-none"/>
              </w:rPr>
              <w:t>PUR search space is the search space where UE monitors for MPDCCH</w:t>
            </w:r>
          </w:p>
          <w:p w14:paraId="104CC511" w14:textId="77777777" w:rsidR="007F65A7" w:rsidRDefault="007F65A7" w:rsidP="00AE3E9F">
            <w:pPr>
              <w:rPr>
                <w:szCs w:val="20"/>
                <w:lang w:eastAsia="x-none"/>
              </w:rPr>
            </w:pPr>
            <w:r w:rsidRPr="00792C07">
              <w:rPr>
                <w:szCs w:val="20"/>
                <w:lang w:eastAsia="x-none"/>
              </w:rPr>
              <w:t>FFS: Whether PUR search space is common or UE specific</w:t>
            </w:r>
          </w:p>
          <w:p w14:paraId="7A77EBDD" w14:textId="77777777" w:rsidR="00A072CE" w:rsidRDefault="00A072CE" w:rsidP="007F65A7">
            <w:pPr>
              <w:rPr>
                <w:b/>
                <w:highlight w:val="green"/>
                <w:lang w:eastAsia="x-none"/>
              </w:rPr>
            </w:pPr>
          </w:p>
          <w:p w14:paraId="2AD7E4C7" w14:textId="77777777" w:rsidR="007F65A7" w:rsidRPr="006A1327" w:rsidRDefault="007F65A7" w:rsidP="007F65A7">
            <w:pPr>
              <w:rPr>
                <w:b/>
                <w:highlight w:val="green"/>
                <w:lang w:eastAsia="x-none"/>
              </w:rPr>
            </w:pPr>
            <w:r w:rsidRPr="006A1327">
              <w:rPr>
                <w:b/>
                <w:highlight w:val="green"/>
                <w:lang w:eastAsia="x-none"/>
              </w:rPr>
              <w:t xml:space="preserve">Agreement </w:t>
            </w:r>
          </w:p>
          <w:p w14:paraId="37706B01" w14:textId="77777777" w:rsidR="007F65A7" w:rsidRPr="00180717" w:rsidRDefault="007F65A7" w:rsidP="007F65A7">
            <w:r w:rsidRPr="00180717">
              <w:t xml:space="preserve">When the TA is validated and found to be invalid and the UE has data to send, the UE can obtain a valid TA and may send data via legacy RACH or EDT procedures </w:t>
            </w:r>
          </w:p>
          <w:p w14:paraId="6EC5CE7E" w14:textId="77777777" w:rsidR="007F65A7" w:rsidRPr="00180717" w:rsidRDefault="007F65A7" w:rsidP="007F65A7">
            <w:pPr>
              <w:pStyle w:val="ListParagraph"/>
              <w:numPr>
                <w:ilvl w:val="0"/>
                <w:numId w:val="24"/>
              </w:numPr>
              <w:ind w:left="720" w:hanging="360"/>
              <w:rPr>
                <w:rFonts w:ascii="Times New Roman" w:hAnsi="Times New Roman"/>
              </w:rPr>
            </w:pPr>
            <w:r w:rsidRPr="00180717">
              <w:rPr>
                <w:rFonts w:ascii="Times New Roman" w:hAnsi="Times New Roman"/>
              </w:rPr>
              <w:t>FFS whether only TA is acquired and then data sent on PUR is supported</w:t>
            </w:r>
          </w:p>
          <w:p w14:paraId="358F9C67" w14:textId="77777777" w:rsidR="007F65A7" w:rsidRPr="00180717" w:rsidRDefault="007F65A7" w:rsidP="007F65A7">
            <w:pPr>
              <w:pStyle w:val="ListParagraph"/>
              <w:numPr>
                <w:ilvl w:val="0"/>
                <w:numId w:val="24"/>
              </w:numPr>
              <w:ind w:left="720" w:hanging="360"/>
              <w:rPr>
                <w:rFonts w:ascii="Times New Roman" w:hAnsi="Times New Roman"/>
              </w:rPr>
            </w:pPr>
            <w:r w:rsidRPr="00180717">
              <w:rPr>
                <w:rFonts w:ascii="Times New Roman" w:hAnsi="Times New Roman"/>
              </w:rPr>
              <w:t>FFS other approaches to obtain a valid TA</w:t>
            </w:r>
          </w:p>
          <w:p w14:paraId="616FF328" w14:textId="77777777" w:rsidR="007F65A7" w:rsidRDefault="007F65A7" w:rsidP="007F65A7">
            <w:pPr>
              <w:rPr>
                <w:lang w:eastAsia="x-none"/>
              </w:rPr>
            </w:pPr>
          </w:p>
          <w:p w14:paraId="1ED03A46" w14:textId="77777777" w:rsidR="007F65A7" w:rsidRPr="006A1327" w:rsidRDefault="007F65A7" w:rsidP="007F65A7">
            <w:pPr>
              <w:rPr>
                <w:b/>
                <w:highlight w:val="green"/>
                <w:lang w:eastAsia="x-none"/>
              </w:rPr>
            </w:pPr>
            <w:r w:rsidRPr="006A1327">
              <w:rPr>
                <w:b/>
                <w:highlight w:val="green"/>
                <w:lang w:eastAsia="x-none"/>
              </w:rPr>
              <w:t>Agreement</w:t>
            </w:r>
          </w:p>
          <w:p w14:paraId="355842C2" w14:textId="77777777" w:rsidR="007F65A7" w:rsidRPr="00D9260A" w:rsidRDefault="007F65A7" w:rsidP="007F65A7">
            <w:pPr>
              <w:rPr>
                <w:lang w:eastAsia="en-GB"/>
              </w:rPr>
            </w:pPr>
            <w:r w:rsidRPr="00D9260A">
              <w:t>When the UE is configured to use several TA validation criteria, the TA is valid only when all the configured TA validation criteria are satisfied.</w:t>
            </w:r>
          </w:p>
          <w:p w14:paraId="7811893F" w14:textId="77777777" w:rsidR="007F65A7" w:rsidRDefault="007F65A7" w:rsidP="007F65A7">
            <w:pPr>
              <w:rPr>
                <w:lang w:eastAsia="x-none"/>
              </w:rPr>
            </w:pPr>
          </w:p>
          <w:p w14:paraId="53CB29BA" w14:textId="77777777" w:rsidR="007F65A7" w:rsidRPr="006A1327" w:rsidRDefault="007F65A7" w:rsidP="007F65A7">
            <w:pPr>
              <w:rPr>
                <w:b/>
                <w:highlight w:val="green"/>
                <w:lang w:eastAsia="x-none"/>
              </w:rPr>
            </w:pPr>
            <w:r w:rsidRPr="006A1327">
              <w:rPr>
                <w:b/>
                <w:highlight w:val="green"/>
                <w:lang w:eastAsia="x-none"/>
              </w:rPr>
              <w:t>Agreement</w:t>
            </w:r>
          </w:p>
          <w:p w14:paraId="340C9784" w14:textId="77777777" w:rsidR="007F65A7" w:rsidRPr="00F00DA1" w:rsidRDefault="007F65A7" w:rsidP="007F65A7">
            <w:pPr>
              <w:rPr>
                <w:rFonts w:eastAsia="MS Mincho"/>
                <w:szCs w:val="20"/>
              </w:rPr>
            </w:pPr>
            <w:r w:rsidRPr="00F00DA1">
              <w:rPr>
                <w:rFonts w:eastAsia="MS Mincho"/>
                <w:szCs w:val="20"/>
              </w:rPr>
              <w:lastRenderedPageBreak/>
              <w:t xml:space="preserve">For dedicated PUR, in idle mode, the PUR resource configuration includes at least the following </w:t>
            </w:r>
          </w:p>
          <w:p w14:paraId="621D7FB6" w14:textId="77777777" w:rsidR="007F65A7" w:rsidRPr="00A52161" w:rsidRDefault="007F65A7" w:rsidP="007F65A7">
            <w:pPr>
              <w:pStyle w:val="ListParagraph"/>
              <w:numPr>
                <w:ilvl w:val="0"/>
                <w:numId w:val="24"/>
              </w:numPr>
              <w:ind w:left="720" w:hanging="360"/>
              <w:rPr>
                <w:rFonts w:ascii="Times New Roman" w:hAnsi="Times New Roman"/>
              </w:rPr>
            </w:pPr>
            <w:r w:rsidRPr="00A52161">
              <w:rPr>
                <w:rFonts w:ascii="Times New Roman" w:hAnsi="Times New Roman"/>
              </w:rPr>
              <w:t xml:space="preserve">Time domain resources including periodicity(s) </w:t>
            </w:r>
          </w:p>
          <w:p w14:paraId="20B96460" w14:textId="77777777" w:rsidR="007F65A7" w:rsidRPr="00A52161" w:rsidRDefault="007F65A7" w:rsidP="007F65A7">
            <w:pPr>
              <w:pStyle w:val="ListParagraph"/>
              <w:numPr>
                <w:ilvl w:val="1"/>
                <w:numId w:val="24"/>
              </w:numPr>
              <w:rPr>
                <w:rFonts w:ascii="Times New Roman" w:hAnsi="Times New Roman"/>
              </w:rPr>
            </w:pPr>
            <w:r w:rsidRPr="00A52161">
              <w:rPr>
                <w:rFonts w:ascii="Times New Roman" w:hAnsi="Times New Roman"/>
              </w:rPr>
              <w:t>Note: also includes number of repetitions, number of RUs, starting position</w:t>
            </w:r>
          </w:p>
          <w:p w14:paraId="034C8900" w14:textId="77777777" w:rsidR="007F65A7" w:rsidRPr="00A52161" w:rsidRDefault="007F65A7" w:rsidP="007F65A7">
            <w:pPr>
              <w:pStyle w:val="ListParagraph"/>
              <w:numPr>
                <w:ilvl w:val="0"/>
                <w:numId w:val="24"/>
              </w:numPr>
              <w:ind w:left="720" w:hanging="360"/>
              <w:rPr>
                <w:rFonts w:ascii="Times New Roman" w:hAnsi="Times New Roman"/>
              </w:rPr>
            </w:pPr>
            <w:r w:rsidRPr="00A52161">
              <w:rPr>
                <w:rFonts w:ascii="Times New Roman" w:hAnsi="Times New Roman"/>
              </w:rPr>
              <w:t>Frequency domain resources</w:t>
            </w:r>
          </w:p>
          <w:p w14:paraId="2A307B79" w14:textId="77777777" w:rsidR="007F65A7" w:rsidRPr="00A52161" w:rsidRDefault="007F65A7" w:rsidP="007F65A7">
            <w:pPr>
              <w:pStyle w:val="ListParagraph"/>
              <w:numPr>
                <w:ilvl w:val="0"/>
                <w:numId w:val="24"/>
              </w:numPr>
              <w:ind w:left="720" w:hanging="360"/>
              <w:rPr>
                <w:rFonts w:ascii="Times New Roman" w:hAnsi="Times New Roman"/>
              </w:rPr>
            </w:pPr>
            <w:r w:rsidRPr="00A52161">
              <w:rPr>
                <w:rFonts w:ascii="Times New Roman" w:hAnsi="Times New Roman"/>
              </w:rPr>
              <w:t>TBS(s)/MCS(s)</w:t>
            </w:r>
          </w:p>
          <w:p w14:paraId="20FDACD3" w14:textId="77777777" w:rsidR="007F65A7" w:rsidRPr="00A52161" w:rsidRDefault="007F65A7" w:rsidP="007F65A7">
            <w:pPr>
              <w:pStyle w:val="ListParagraph"/>
              <w:numPr>
                <w:ilvl w:val="0"/>
                <w:numId w:val="24"/>
              </w:numPr>
              <w:ind w:left="720" w:hanging="360"/>
              <w:rPr>
                <w:rFonts w:ascii="Times New Roman" w:hAnsi="Times New Roman"/>
              </w:rPr>
            </w:pPr>
            <w:r w:rsidRPr="00A52161">
              <w:rPr>
                <w:rFonts w:ascii="Times New Roman" w:hAnsi="Times New Roman"/>
              </w:rPr>
              <w:t>Power control parameters</w:t>
            </w:r>
          </w:p>
          <w:p w14:paraId="3EDBD94B" w14:textId="77777777" w:rsidR="007F65A7" w:rsidRPr="00A52161" w:rsidRDefault="007F65A7" w:rsidP="007F65A7">
            <w:pPr>
              <w:pStyle w:val="ListParagraph"/>
              <w:numPr>
                <w:ilvl w:val="0"/>
                <w:numId w:val="24"/>
              </w:numPr>
              <w:ind w:left="720" w:hanging="360"/>
              <w:rPr>
                <w:rFonts w:ascii="Times New Roman" w:hAnsi="Times New Roman"/>
              </w:rPr>
            </w:pPr>
            <w:r w:rsidRPr="00A52161">
              <w:rPr>
                <w:rFonts w:ascii="Times New Roman" w:hAnsi="Times New Roman"/>
              </w:rPr>
              <w:t>Legacy DMRS pattern</w:t>
            </w:r>
          </w:p>
          <w:p w14:paraId="132BE665" w14:textId="77777777" w:rsidR="007F65A7" w:rsidRDefault="007F65A7" w:rsidP="007F65A7">
            <w:pPr>
              <w:rPr>
                <w:lang w:eastAsia="x-none"/>
              </w:rPr>
            </w:pPr>
          </w:p>
          <w:p w14:paraId="1632637F" w14:textId="77777777" w:rsidR="007F65A7" w:rsidRPr="00EE788F" w:rsidRDefault="007F65A7" w:rsidP="007F65A7">
            <w:pPr>
              <w:rPr>
                <w:b/>
                <w:highlight w:val="green"/>
                <w:lang w:eastAsia="x-none"/>
              </w:rPr>
            </w:pPr>
            <w:r w:rsidRPr="00EE788F">
              <w:rPr>
                <w:b/>
                <w:highlight w:val="green"/>
                <w:lang w:eastAsia="x-none"/>
              </w:rPr>
              <w:t>Agreement</w:t>
            </w:r>
          </w:p>
          <w:p w14:paraId="261FB875" w14:textId="77777777" w:rsidR="007F65A7" w:rsidRPr="00EE788F" w:rsidRDefault="007F65A7" w:rsidP="007F65A7">
            <w:r w:rsidRPr="00EE788F">
              <w:t>In idle mode, at least the following PUR configurations and PUR parameters may be updated after a PUR transmission:</w:t>
            </w:r>
          </w:p>
          <w:p w14:paraId="29F4389F" w14:textId="77777777" w:rsidR="007F65A7" w:rsidRPr="00A52161" w:rsidRDefault="007F65A7" w:rsidP="007F65A7">
            <w:pPr>
              <w:pStyle w:val="ListParagraph"/>
              <w:numPr>
                <w:ilvl w:val="0"/>
                <w:numId w:val="24"/>
              </w:numPr>
              <w:ind w:left="720" w:hanging="360"/>
              <w:rPr>
                <w:rFonts w:ascii="Times New Roman" w:hAnsi="Times New Roman"/>
              </w:rPr>
            </w:pPr>
            <w:r w:rsidRPr="00A52161">
              <w:rPr>
                <w:rFonts w:ascii="Times New Roman" w:hAnsi="Times New Roman"/>
              </w:rPr>
              <w:t xml:space="preserve">Timing advance adjustment </w:t>
            </w:r>
          </w:p>
          <w:p w14:paraId="192CF69E" w14:textId="77777777" w:rsidR="007F65A7" w:rsidRPr="00A52161" w:rsidRDefault="007F65A7" w:rsidP="007F65A7">
            <w:pPr>
              <w:pStyle w:val="ListParagraph"/>
              <w:numPr>
                <w:ilvl w:val="0"/>
                <w:numId w:val="24"/>
              </w:numPr>
              <w:ind w:left="720" w:hanging="360"/>
              <w:rPr>
                <w:rFonts w:ascii="Times New Roman" w:hAnsi="Times New Roman"/>
              </w:rPr>
            </w:pPr>
            <w:r w:rsidRPr="00A52161">
              <w:rPr>
                <w:rFonts w:ascii="Times New Roman" w:hAnsi="Times New Roman"/>
              </w:rPr>
              <w:t>UE TX power adjustment</w:t>
            </w:r>
          </w:p>
          <w:p w14:paraId="6CFDD07B" w14:textId="77777777" w:rsidR="007F65A7" w:rsidRPr="00A52161" w:rsidRDefault="007F65A7" w:rsidP="007F65A7">
            <w:pPr>
              <w:pStyle w:val="ListParagraph"/>
              <w:numPr>
                <w:ilvl w:val="0"/>
                <w:numId w:val="24"/>
              </w:numPr>
              <w:ind w:left="720" w:hanging="360"/>
              <w:rPr>
                <w:rFonts w:ascii="Times New Roman" w:hAnsi="Times New Roman"/>
              </w:rPr>
            </w:pPr>
            <w:r w:rsidRPr="00A52161">
              <w:rPr>
                <w:rFonts w:ascii="Times New Roman" w:hAnsi="Times New Roman"/>
              </w:rPr>
              <w:t>FFS: Repetition adjustment for PUSCH</w:t>
            </w:r>
          </w:p>
          <w:p w14:paraId="6033EAA7" w14:textId="77777777" w:rsidR="007F65A7" w:rsidRPr="00EE788F" w:rsidRDefault="007F65A7" w:rsidP="007F65A7">
            <w:pPr>
              <w:rPr>
                <w:lang w:eastAsia="x-none"/>
              </w:rPr>
            </w:pPr>
            <w:r w:rsidRPr="00EE788F">
              <w:rPr>
                <w:lang w:eastAsia="x-none"/>
              </w:rPr>
              <w:t>FFS: Whether the above update is done in L1 and/or higher layer</w:t>
            </w:r>
          </w:p>
          <w:p w14:paraId="0DF17580" w14:textId="77777777" w:rsidR="007F65A7" w:rsidRDefault="007F65A7" w:rsidP="007F65A7">
            <w:pPr>
              <w:rPr>
                <w:lang w:eastAsia="x-none"/>
              </w:rPr>
            </w:pPr>
          </w:p>
          <w:p w14:paraId="0335612E" w14:textId="77777777" w:rsidR="007F65A7" w:rsidRPr="006A1327" w:rsidRDefault="007F65A7" w:rsidP="007F65A7">
            <w:pPr>
              <w:rPr>
                <w:b/>
                <w:highlight w:val="green"/>
                <w:lang w:eastAsia="x-none"/>
              </w:rPr>
            </w:pPr>
            <w:r w:rsidRPr="006A1327">
              <w:rPr>
                <w:b/>
                <w:highlight w:val="green"/>
                <w:lang w:eastAsia="x-none"/>
              </w:rPr>
              <w:t>Agreement</w:t>
            </w:r>
          </w:p>
          <w:p w14:paraId="31DDE599" w14:textId="77777777" w:rsidR="007F65A7" w:rsidRPr="00672BA3" w:rsidRDefault="007F65A7" w:rsidP="007F65A7">
            <w:pPr>
              <w:rPr>
                <w:rFonts w:eastAsia="MS Mincho"/>
                <w:szCs w:val="20"/>
              </w:rPr>
            </w:pPr>
            <w:r w:rsidRPr="00672BA3">
              <w:rPr>
                <w:rFonts w:eastAsia="MS Mincho"/>
                <w:szCs w:val="20"/>
              </w:rPr>
              <w:t xml:space="preserve">In idle mode, the PUR search space configuration includes at least the following: </w:t>
            </w:r>
          </w:p>
          <w:p w14:paraId="28BDE7CB" w14:textId="77777777" w:rsidR="007F65A7" w:rsidRPr="00A52161" w:rsidRDefault="007F65A7" w:rsidP="007F65A7">
            <w:pPr>
              <w:pStyle w:val="ListParagraph"/>
              <w:numPr>
                <w:ilvl w:val="0"/>
                <w:numId w:val="24"/>
              </w:numPr>
              <w:ind w:left="720" w:hanging="360"/>
              <w:rPr>
                <w:rFonts w:ascii="Times New Roman" w:hAnsi="Times New Roman"/>
              </w:rPr>
            </w:pPr>
            <w:r w:rsidRPr="00A52161">
              <w:rPr>
                <w:rFonts w:ascii="Times New Roman" w:hAnsi="Times New Roman"/>
              </w:rPr>
              <w:t xml:space="preserve">MPDCCH narrowband location </w:t>
            </w:r>
          </w:p>
          <w:p w14:paraId="18720C9F" w14:textId="77777777" w:rsidR="007F65A7" w:rsidRPr="00A52161" w:rsidRDefault="007F65A7" w:rsidP="007F65A7">
            <w:pPr>
              <w:pStyle w:val="ListParagraph"/>
              <w:numPr>
                <w:ilvl w:val="0"/>
                <w:numId w:val="24"/>
              </w:numPr>
              <w:ind w:left="720" w:hanging="360"/>
              <w:rPr>
                <w:rFonts w:ascii="Times New Roman" w:hAnsi="Times New Roman"/>
              </w:rPr>
            </w:pPr>
            <w:r w:rsidRPr="00A52161">
              <w:rPr>
                <w:rFonts w:ascii="Times New Roman" w:hAnsi="Times New Roman"/>
              </w:rPr>
              <w:t xml:space="preserve">MPDCCH repetitions and aggregation levels </w:t>
            </w:r>
          </w:p>
          <w:p w14:paraId="6A5AFA3D" w14:textId="77777777" w:rsidR="007F65A7" w:rsidRPr="00A52161" w:rsidRDefault="007F65A7" w:rsidP="007F65A7">
            <w:pPr>
              <w:pStyle w:val="ListParagraph"/>
              <w:numPr>
                <w:ilvl w:val="0"/>
                <w:numId w:val="24"/>
              </w:numPr>
              <w:ind w:left="720" w:hanging="360"/>
              <w:rPr>
                <w:rFonts w:ascii="Times New Roman" w:hAnsi="Times New Roman"/>
              </w:rPr>
            </w:pPr>
            <w:r w:rsidRPr="00A52161">
              <w:rPr>
                <w:rFonts w:ascii="Times New Roman" w:hAnsi="Times New Roman"/>
              </w:rPr>
              <w:t>MPDCCH starting subframe periodicity (variable G)</w:t>
            </w:r>
          </w:p>
          <w:p w14:paraId="753D9DFF" w14:textId="77777777" w:rsidR="00134D42" w:rsidRDefault="007F65A7" w:rsidP="00AE3E9F">
            <w:r w:rsidRPr="00A52161">
              <w:t>Starting subframe position (alpha_offset)</w:t>
            </w:r>
          </w:p>
          <w:p w14:paraId="42713FBC" w14:textId="77777777" w:rsidR="00134D42" w:rsidRDefault="00134D42" w:rsidP="00AE3E9F"/>
          <w:p w14:paraId="0DA6E385" w14:textId="77777777" w:rsidR="00134D42" w:rsidRPr="00EB1DE2" w:rsidRDefault="00134D42" w:rsidP="00134D42">
            <w:pPr>
              <w:rPr>
                <w:b/>
                <w:highlight w:val="green"/>
              </w:rPr>
            </w:pPr>
            <w:r w:rsidRPr="00EB1DE2">
              <w:rPr>
                <w:b/>
                <w:highlight w:val="green"/>
              </w:rPr>
              <w:t>Agreement</w:t>
            </w:r>
          </w:p>
          <w:p w14:paraId="56731F16" w14:textId="77777777" w:rsidR="00134D42" w:rsidRPr="00EB1DE2" w:rsidRDefault="00134D42" w:rsidP="00134D42">
            <w:r w:rsidRPr="00EB1DE2">
              <w:t xml:space="preserve">For dedicated PUR in idle mode, the PUR resource configuration includes at least the following </w:t>
            </w:r>
          </w:p>
          <w:p w14:paraId="197C6A8F" w14:textId="77777777" w:rsidR="00134D42" w:rsidRPr="00EB1DE2" w:rsidRDefault="00134D42" w:rsidP="00134D42">
            <w:pPr>
              <w:pStyle w:val="ListParagraph"/>
              <w:numPr>
                <w:ilvl w:val="0"/>
                <w:numId w:val="24"/>
              </w:numPr>
              <w:ind w:left="720" w:hanging="360"/>
              <w:rPr>
                <w:rFonts w:ascii="Times New Roman" w:hAnsi="Times New Roman"/>
              </w:rPr>
            </w:pPr>
            <w:r w:rsidRPr="00A52161">
              <w:rPr>
                <w:rFonts w:ascii="Times New Roman" w:hAnsi="Times New Roman"/>
              </w:rPr>
              <w:t>A PUSCH</w:t>
            </w:r>
            <w:r w:rsidRPr="00EB1DE2">
              <w:rPr>
                <w:rFonts w:ascii="Times New Roman" w:hAnsi="Times New Roman"/>
              </w:rPr>
              <w:t xml:space="preserve"> frequency hopping indication to enable or disable legacy frequency hopping</w:t>
            </w:r>
          </w:p>
          <w:p w14:paraId="5510A213" w14:textId="77777777" w:rsidR="00134D42" w:rsidRDefault="00134D42" w:rsidP="00134D42">
            <w:pPr>
              <w:rPr>
                <w:lang w:eastAsia="x-none"/>
              </w:rPr>
            </w:pPr>
          </w:p>
          <w:p w14:paraId="36EBE46D" w14:textId="77777777" w:rsidR="00134D42" w:rsidRPr="00863004" w:rsidRDefault="00134D42" w:rsidP="00134D42">
            <w:pPr>
              <w:rPr>
                <w:b/>
                <w:highlight w:val="green"/>
              </w:rPr>
            </w:pPr>
            <w:r w:rsidRPr="00863004">
              <w:rPr>
                <w:b/>
                <w:highlight w:val="green"/>
              </w:rPr>
              <w:t>Agreement</w:t>
            </w:r>
          </w:p>
          <w:p w14:paraId="12A6F128" w14:textId="77777777" w:rsidR="00134D42" w:rsidRPr="00863004" w:rsidRDefault="00134D42" w:rsidP="00134D42">
            <w:r w:rsidRPr="00863004">
              <w:t>In idle mode, a UE can be configured such that TA is always valid within a given cell.</w:t>
            </w:r>
          </w:p>
          <w:p w14:paraId="3DBDA1C7" w14:textId="3909B35A" w:rsidR="007802FB" w:rsidRPr="009A7BB0" w:rsidRDefault="00134D42" w:rsidP="00AE3E9F">
            <w:r w:rsidRPr="00A52161">
              <w:t>FFS: up to RAN2 how to implement e.g. PUR Time Alignment Timer = infinity</w:t>
            </w:r>
          </w:p>
        </w:tc>
      </w:tr>
    </w:tbl>
    <w:p w14:paraId="6905C192" w14:textId="08DCE47F" w:rsidR="000F6D65" w:rsidRDefault="00943BE2" w:rsidP="00421FA8">
      <w:pPr>
        <w:spacing w:before="120"/>
        <w:rPr>
          <w:rFonts w:eastAsia="MS Mincho"/>
          <w:lang w:eastAsia="ja-JP"/>
        </w:rPr>
      </w:pPr>
      <w:r>
        <w:rPr>
          <w:rFonts w:eastAsia="MS Mincho"/>
          <w:lang w:eastAsia="ja-JP"/>
        </w:rPr>
        <w:lastRenderedPageBreak/>
        <w:t>In this contribution</w:t>
      </w:r>
      <w:r w:rsidR="00310975">
        <w:rPr>
          <w:rFonts w:eastAsia="MS Mincho"/>
          <w:lang w:eastAsia="ja-JP"/>
        </w:rPr>
        <w:t>,</w:t>
      </w:r>
      <w:r w:rsidR="00166687">
        <w:rPr>
          <w:rFonts w:eastAsia="MS Mincho"/>
          <w:lang w:eastAsia="ja-JP"/>
        </w:rPr>
        <w:t xml:space="preserve"> </w:t>
      </w:r>
      <w:r w:rsidR="00711068">
        <w:rPr>
          <w:rFonts w:eastAsia="MS Mincho"/>
          <w:lang w:eastAsia="ja-JP"/>
        </w:rPr>
        <w:t xml:space="preserve">the </w:t>
      </w:r>
      <w:r>
        <w:rPr>
          <w:rFonts w:eastAsia="MS Mincho"/>
          <w:lang w:eastAsia="ja-JP"/>
        </w:rPr>
        <w:t>aspects related to preconfigured UL resources</w:t>
      </w:r>
      <w:r w:rsidR="005277A2">
        <w:rPr>
          <w:rFonts w:eastAsia="MS Mincho"/>
          <w:lang w:eastAsia="ja-JP"/>
        </w:rPr>
        <w:t xml:space="preserve"> </w:t>
      </w:r>
      <w:r w:rsidR="005277A2">
        <w:rPr>
          <w:rFonts w:eastAsiaTheme="minorEastAsia" w:hint="eastAsia"/>
          <w:lang w:eastAsia="zh-CN"/>
        </w:rPr>
        <w:t>（</w:t>
      </w:r>
      <w:r w:rsidR="005277A2">
        <w:rPr>
          <w:rFonts w:eastAsiaTheme="minorEastAsia" w:hint="eastAsia"/>
          <w:lang w:eastAsia="zh-CN"/>
        </w:rPr>
        <w:t>PUR</w:t>
      </w:r>
      <w:r w:rsidR="002521FC">
        <w:rPr>
          <w:rFonts w:eastAsiaTheme="minorEastAsia"/>
          <w:lang w:eastAsia="zh-CN"/>
        </w:rPr>
        <w:t>s</w:t>
      </w:r>
      <w:r w:rsidR="005277A2">
        <w:rPr>
          <w:rFonts w:eastAsiaTheme="minorEastAsia"/>
          <w:lang w:eastAsia="zh-CN"/>
        </w:rPr>
        <w:t>）</w:t>
      </w:r>
      <w:r w:rsidDel="00943BE2">
        <w:rPr>
          <w:rFonts w:eastAsia="MS Mincho"/>
          <w:lang w:eastAsia="ja-JP"/>
        </w:rPr>
        <w:t xml:space="preserve"> </w:t>
      </w:r>
      <w:r w:rsidR="00166687">
        <w:rPr>
          <w:rFonts w:eastAsia="MS Mincho"/>
          <w:lang w:eastAsia="ja-JP"/>
        </w:rPr>
        <w:t xml:space="preserve">in both idle and connected mode with both shared and dedicated resources </w:t>
      </w:r>
      <w:r w:rsidR="00A952F4">
        <w:rPr>
          <w:rFonts w:eastAsia="MS Mincho"/>
          <w:lang w:eastAsia="ja-JP"/>
        </w:rPr>
        <w:t>are</w:t>
      </w:r>
      <w:r w:rsidR="00166687">
        <w:rPr>
          <w:rFonts w:eastAsia="MS Mincho"/>
          <w:lang w:eastAsia="ja-JP"/>
        </w:rPr>
        <w:t xml:space="preserve"> </w:t>
      </w:r>
      <w:r w:rsidR="00B715E3">
        <w:rPr>
          <w:rFonts w:eastAsia="MS Mincho"/>
          <w:lang w:eastAsia="ja-JP"/>
        </w:rPr>
        <w:t>discussed</w:t>
      </w:r>
      <w:r w:rsidR="00711068">
        <w:rPr>
          <w:rFonts w:eastAsia="MS Mincho"/>
          <w:lang w:eastAsia="ja-JP"/>
        </w:rPr>
        <w:t>.</w:t>
      </w:r>
      <w:r w:rsidR="00674EED" w:rsidRPr="00674EED">
        <w:rPr>
          <w:rFonts w:eastAsia="MS Mincho"/>
          <w:lang w:eastAsia="ja-JP"/>
        </w:rPr>
        <w:t xml:space="preserve"> </w:t>
      </w:r>
    </w:p>
    <w:p w14:paraId="48CE0FD5" w14:textId="7DEE3CEA" w:rsidR="005E285F" w:rsidRDefault="00943BE2" w:rsidP="00CF195E">
      <w:pPr>
        <w:pStyle w:val="Heading1"/>
        <w:rPr>
          <w:lang w:eastAsia="zh-CN"/>
        </w:rPr>
      </w:pPr>
      <w:bookmarkStart w:id="2" w:name="_Ref129681832"/>
      <w:r>
        <w:rPr>
          <w:lang w:eastAsia="zh-CN"/>
        </w:rPr>
        <w:t>Discussion</w:t>
      </w:r>
    </w:p>
    <w:p w14:paraId="24422FC1" w14:textId="08A70E60" w:rsidR="002D39BB" w:rsidRDefault="00066D24" w:rsidP="00421FA8">
      <w:pPr>
        <w:rPr>
          <w:lang w:eastAsia="zh-CN"/>
        </w:rPr>
      </w:pPr>
      <w:r>
        <w:rPr>
          <w:lang w:eastAsia="zh-CN"/>
        </w:rPr>
        <w:t>In order to enable a robust and efficient transmission</w:t>
      </w:r>
      <w:r w:rsidR="00EF5370">
        <w:rPr>
          <w:lang w:eastAsia="zh-CN"/>
        </w:rPr>
        <w:t xml:space="preserve"> in </w:t>
      </w:r>
      <w:r w:rsidR="00931730">
        <w:rPr>
          <w:lang w:eastAsia="zh-CN"/>
        </w:rPr>
        <w:t>PUR</w:t>
      </w:r>
      <w:r w:rsidR="00AE6A68">
        <w:rPr>
          <w:lang w:eastAsia="zh-CN"/>
        </w:rPr>
        <w:t>s</w:t>
      </w:r>
      <w:r>
        <w:rPr>
          <w:lang w:eastAsia="zh-CN"/>
        </w:rPr>
        <w:t xml:space="preserve">, </w:t>
      </w:r>
      <w:r w:rsidR="001B6AC8">
        <w:rPr>
          <w:lang w:eastAsia="zh-CN"/>
        </w:rPr>
        <w:t>technical</w:t>
      </w:r>
      <w:r w:rsidR="009F7BA4">
        <w:rPr>
          <w:lang w:eastAsia="zh-CN"/>
        </w:rPr>
        <w:t xml:space="preserve"> </w:t>
      </w:r>
      <w:r w:rsidR="002F6406">
        <w:rPr>
          <w:lang w:eastAsia="zh-CN"/>
        </w:rPr>
        <w:t xml:space="preserve">issues </w:t>
      </w:r>
      <w:r w:rsidR="009E4267">
        <w:rPr>
          <w:lang w:eastAsia="zh-CN"/>
        </w:rPr>
        <w:t>i</w:t>
      </w:r>
      <w:r>
        <w:rPr>
          <w:lang w:eastAsia="zh-CN"/>
        </w:rPr>
        <w:t xml:space="preserve">ncluding resource allocation mechanism, </w:t>
      </w:r>
      <w:r w:rsidR="00AB19A0">
        <w:rPr>
          <w:lang w:eastAsia="zh-CN"/>
        </w:rPr>
        <w:t xml:space="preserve">UL synchronization, </w:t>
      </w:r>
      <w:r>
        <w:rPr>
          <w:lang w:eastAsia="zh-CN"/>
        </w:rPr>
        <w:t>UE</w:t>
      </w:r>
      <w:r w:rsidR="00B131B2">
        <w:rPr>
          <w:lang w:eastAsia="zh-CN"/>
        </w:rPr>
        <w:t xml:space="preserve"> </w:t>
      </w:r>
      <w:r w:rsidR="009E4267">
        <w:rPr>
          <w:lang w:eastAsia="zh-CN"/>
        </w:rPr>
        <w:t>activity</w:t>
      </w:r>
      <w:r w:rsidR="00DF6382">
        <w:rPr>
          <w:lang w:eastAsia="zh-CN"/>
        </w:rPr>
        <w:t xml:space="preserve"> </w:t>
      </w:r>
      <w:r w:rsidR="00B131B2">
        <w:rPr>
          <w:lang w:eastAsia="zh-CN"/>
        </w:rPr>
        <w:t>and data</w:t>
      </w:r>
      <w:r>
        <w:rPr>
          <w:lang w:eastAsia="zh-CN"/>
        </w:rPr>
        <w:t xml:space="preserve"> detection, collision management, power control, link adaptation and HARQ feedback, </w:t>
      </w:r>
      <w:r w:rsidR="008765EF">
        <w:rPr>
          <w:lang w:eastAsia="zh-CN"/>
        </w:rPr>
        <w:t xml:space="preserve">are </w:t>
      </w:r>
      <w:r w:rsidR="007E4057">
        <w:rPr>
          <w:lang w:eastAsia="zh-CN"/>
        </w:rPr>
        <w:t xml:space="preserve">summarized </w:t>
      </w:r>
      <w:r w:rsidR="005F2D43">
        <w:rPr>
          <w:lang w:eastAsia="zh-CN"/>
        </w:rPr>
        <w:t xml:space="preserve">in </w:t>
      </w:r>
      <w:r w:rsidR="00B450E9">
        <w:rPr>
          <w:lang w:eastAsia="zh-CN"/>
        </w:rPr>
        <w:fldChar w:fldCharType="begin"/>
      </w:r>
      <w:r w:rsidR="005F2D43">
        <w:rPr>
          <w:lang w:eastAsia="zh-CN"/>
        </w:rPr>
        <w:instrText xml:space="preserve"> REF _Ref520453037 \h </w:instrText>
      </w:r>
      <w:r w:rsidR="00B450E9">
        <w:rPr>
          <w:lang w:eastAsia="zh-CN"/>
        </w:rPr>
      </w:r>
      <w:r w:rsidR="00B450E9">
        <w:rPr>
          <w:lang w:eastAsia="zh-CN"/>
        </w:rPr>
        <w:fldChar w:fldCharType="separate"/>
      </w:r>
      <w:r w:rsidR="00DC58B4">
        <w:t xml:space="preserve">Figure </w:t>
      </w:r>
      <w:r w:rsidR="00DC58B4">
        <w:rPr>
          <w:noProof/>
        </w:rPr>
        <w:t>1</w:t>
      </w:r>
      <w:r w:rsidR="00B450E9">
        <w:rPr>
          <w:lang w:eastAsia="zh-CN"/>
        </w:rPr>
        <w:fldChar w:fldCharType="end"/>
      </w:r>
      <w:r w:rsidR="005F2D43">
        <w:rPr>
          <w:lang w:eastAsia="zh-CN"/>
        </w:rPr>
        <w:t xml:space="preserve"> and </w:t>
      </w:r>
      <w:r>
        <w:rPr>
          <w:lang w:eastAsia="zh-CN"/>
        </w:rPr>
        <w:t>discussed in Section</w:t>
      </w:r>
      <w:r w:rsidR="00974546">
        <w:rPr>
          <w:lang w:eastAsia="zh-CN"/>
        </w:rPr>
        <w:t>s</w:t>
      </w:r>
      <w:r w:rsidR="00DC58B4">
        <w:rPr>
          <w:lang w:eastAsia="zh-CN"/>
        </w:rPr>
        <w:t xml:space="preserve"> </w:t>
      </w:r>
      <w:r w:rsidR="00DC58B4">
        <w:rPr>
          <w:lang w:eastAsia="zh-CN"/>
        </w:rPr>
        <w:fldChar w:fldCharType="begin"/>
      </w:r>
      <w:r w:rsidR="00DC58B4">
        <w:rPr>
          <w:lang w:eastAsia="zh-CN"/>
        </w:rPr>
        <w:instrText xml:space="preserve"> REF _Ref4523682 \n \h </w:instrText>
      </w:r>
      <w:r w:rsidR="00DC58B4">
        <w:rPr>
          <w:lang w:eastAsia="zh-CN"/>
        </w:rPr>
      </w:r>
      <w:r w:rsidR="00DC58B4">
        <w:rPr>
          <w:lang w:eastAsia="zh-CN"/>
        </w:rPr>
        <w:fldChar w:fldCharType="separate"/>
      </w:r>
      <w:r w:rsidR="00DC58B4">
        <w:rPr>
          <w:lang w:eastAsia="zh-CN"/>
        </w:rPr>
        <w:t>2.1</w:t>
      </w:r>
      <w:r w:rsidR="00DC58B4">
        <w:rPr>
          <w:lang w:eastAsia="zh-CN"/>
        </w:rPr>
        <w:fldChar w:fldCharType="end"/>
      </w:r>
      <w:r>
        <w:rPr>
          <w:lang w:eastAsia="zh-CN"/>
        </w:rPr>
        <w:t xml:space="preserve"> through</w:t>
      </w:r>
      <w:r w:rsidR="00DC58B4">
        <w:rPr>
          <w:lang w:eastAsia="zh-CN"/>
        </w:rPr>
        <w:t xml:space="preserve"> </w:t>
      </w:r>
      <w:r w:rsidR="00DC58B4">
        <w:rPr>
          <w:lang w:eastAsia="zh-CN"/>
        </w:rPr>
        <w:fldChar w:fldCharType="begin"/>
      </w:r>
      <w:r w:rsidR="00DC58B4">
        <w:rPr>
          <w:lang w:eastAsia="zh-CN"/>
        </w:rPr>
        <w:instrText xml:space="preserve"> REF _Ref4523696 \n \h </w:instrText>
      </w:r>
      <w:r w:rsidR="00DC58B4">
        <w:rPr>
          <w:lang w:eastAsia="zh-CN"/>
        </w:rPr>
      </w:r>
      <w:r w:rsidR="00DC58B4">
        <w:rPr>
          <w:lang w:eastAsia="zh-CN"/>
        </w:rPr>
        <w:fldChar w:fldCharType="separate"/>
      </w:r>
      <w:r w:rsidR="00DC58B4">
        <w:rPr>
          <w:lang w:eastAsia="zh-CN"/>
        </w:rPr>
        <w:t>2.6</w:t>
      </w:r>
      <w:r w:rsidR="00DC58B4">
        <w:rPr>
          <w:lang w:eastAsia="zh-CN"/>
        </w:rPr>
        <w:fldChar w:fldCharType="end"/>
      </w:r>
      <w:r>
        <w:rPr>
          <w:lang w:eastAsia="zh-CN"/>
        </w:rPr>
        <w:t>.</w:t>
      </w:r>
    </w:p>
    <w:p w14:paraId="1A2EBCA2" w14:textId="77777777" w:rsidR="006659A4" w:rsidRDefault="00CA1206" w:rsidP="00421FA8">
      <w:pPr>
        <w:keepNext/>
        <w:jc w:val="center"/>
      </w:pPr>
      <w:r>
        <w:rPr>
          <w:noProof/>
          <w:lang w:eastAsia="zh-CN"/>
        </w:rPr>
        <w:drawing>
          <wp:inline distT="0" distB="0" distL="0" distR="0" wp14:anchorId="50E61B3A" wp14:editId="26AF56FD">
            <wp:extent cx="3353454" cy="278897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64174" cy="2797891"/>
                    </a:xfrm>
                    <a:prstGeom prst="rect">
                      <a:avLst/>
                    </a:prstGeom>
                    <a:noFill/>
                  </pic:spPr>
                </pic:pic>
              </a:graphicData>
            </a:graphic>
          </wp:inline>
        </w:drawing>
      </w:r>
    </w:p>
    <w:p w14:paraId="0E074B33" w14:textId="6A05A48B" w:rsidR="009A3A86" w:rsidRDefault="006659A4" w:rsidP="00421FA8">
      <w:pPr>
        <w:pStyle w:val="Caption"/>
      </w:pPr>
      <w:bookmarkStart w:id="3" w:name="_Ref520453037"/>
      <w:r>
        <w:t xml:space="preserve">Figure </w:t>
      </w:r>
      <w:r w:rsidR="00B450E9">
        <w:fldChar w:fldCharType="begin"/>
      </w:r>
      <w:r>
        <w:instrText xml:space="preserve"> SEQ Figure \* ARABIC </w:instrText>
      </w:r>
      <w:r w:rsidR="00B450E9">
        <w:fldChar w:fldCharType="separate"/>
      </w:r>
      <w:r w:rsidR="00D36773">
        <w:rPr>
          <w:noProof/>
        </w:rPr>
        <w:t>1</w:t>
      </w:r>
      <w:r w:rsidR="00B450E9">
        <w:fldChar w:fldCharType="end"/>
      </w:r>
      <w:bookmarkEnd w:id="3"/>
      <w:r>
        <w:t xml:space="preserve">: </w:t>
      </w:r>
      <w:r w:rsidR="004C7806">
        <w:t>Design aspects</w:t>
      </w:r>
      <w:r>
        <w:t xml:space="preserve"> related to </w:t>
      </w:r>
      <w:r w:rsidR="003E7F4A">
        <w:t xml:space="preserve">the transmission in </w:t>
      </w:r>
      <w:r w:rsidR="00D13EA0">
        <w:t>PURs</w:t>
      </w:r>
    </w:p>
    <w:p w14:paraId="48DCADC8" w14:textId="7E34D14F" w:rsidR="00943BE2" w:rsidRPr="00C55532" w:rsidRDefault="00943BE2" w:rsidP="00943BE2">
      <w:pPr>
        <w:spacing w:before="120"/>
        <w:rPr>
          <w:rFonts w:eastAsia="MS Mincho"/>
          <w:lang w:eastAsia="ja-JP"/>
        </w:rPr>
      </w:pPr>
      <w:r>
        <w:rPr>
          <w:rFonts w:eastAsia="MS Mincho"/>
          <w:lang w:eastAsia="ja-JP"/>
        </w:rPr>
        <w:t xml:space="preserve">In addition, the periodic traffic with small packets, such as meter applications, is a typical and important MTC use-case. </w:t>
      </w:r>
      <w:r w:rsidR="00D8564E">
        <w:rPr>
          <w:rFonts w:eastAsia="MS Mincho"/>
          <w:lang w:eastAsia="ja-JP"/>
        </w:rPr>
        <w:t xml:space="preserve">In such cases, the terminals (such as </w:t>
      </w:r>
      <w:r>
        <w:rPr>
          <w:rFonts w:eastAsia="MS Mincho"/>
          <w:lang w:eastAsia="ja-JP"/>
        </w:rPr>
        <w:t>meters</w:t>
      </w:r>
      <w:r w:rsidR="00D8564E">
        <w:rPr>
          <w:rFonts w:eastAsia="MS Mincho"/>
          <w:lang w:eastAsia="ja-JP"/>
        </w:rPr>
        <w:t>)</w:t>
      </w:r>
      <w:r>
        <w:rPr>
          <w:rFonts w:eastAsia="MS Mincho"/>
          <w:lang w:eastAsia="ja-JP"/>
        </w:rPr>
        <w:t xml:space="preserve"> are stationary and suitable to enable transmission in PURs especially in idle mode, so that they can</w:t>
      </w:r>
      <w:r w:rsidRPr="00C55532">
        <w:rPr>
          <w:rFonts w:eastAsia="MS Mincho"/>
          <w:lang w:eastAsia="ja-JP"/>
        </w:rPr>
        <w:t xml:space="preserve"> stay in idle mode</w:t>
      </w:r>
      <w:r>
        <w:rPr>
          <w:rFonts w:eastAsia="MS Mincho"/>
          <w:lang w:eastAsia="ja-JP"/>
        </w:rPr>
        <w:t xml:space="preserve"> longer</w:t>
      </w:r>
      <w:r w:rsidRPr="00C55532">
        <w:rPr>
          <w:rFonts w:eastAsia="MS Mincho"/>
          <w:lang w:eastAsia="ja-JP"/>
        </w:rPr>
        <w:t xml:space="preserve"> to save </w:t>
      </w:r>
      <w:r w:rsidR="00F60BAC">
        <w:rPr>
          <w:rFonts w:eastAsia="MS Mincho"/>
          <w:lang w:eastAsia="ja-JP"/>
        </w:rPr>
        <w:t>power</w:t>
      </w:r>
      <w:r w:rsidRPr="00C55532">
        <w:rPr>
          <w:rFonts w:eastAsia="MS Mincho"/>
          <w:lang w:eastAsia="ja-JP"/>
        </w:rPr>
        <w:t>.</w:t>
      </w:r>
      <w:r>
        <w:rPr>
          <w:rFonts w:eastAsia="MS Mincho"/>
          <w:lang w:eastAsia="ja-JP"/>
        </w:rPr>
        <w:t xml:space="preserve"> </w:t>
      </w:r>
    </w:p>
    <w:p w14:paraId="5503ABB8" w14:textId="77777777" w:rsidR="00943BE2" w:rsidRPr="00A7092A" w:rsidRDefault="00943BE2" w:rsidP="00943BE2">
      <w:pPr>
        <w:rPr>
          <w:i/>
        </w:rPr>
      </w:pPr>
      <w:r w:rsidRPr="00A7092A">
        <w:rPr>
          <w:b/>
          <w:i/>
        </w:rPr>
        <w:t>Proposal</w:t>
      </w:r>
      <w:r>
        <w:rPr>
          <w:b/>
          <w:i/>
        </w:rPr>
        <w:t xml:space="preserve"> </w:t>
      </w:r>
      <w:r w:rsidRPr="00A7092A">
        <w:rPr>
          <w:b/>
          <w:i/>
        </w:rPr>
        <w:t xml:space="preserve">1: </w:t>
      </w:r>
      <w:r>
        <w:rPr>
          <w:i/>
        </w:rPr>
        <w:t>The transmission in PURs in idle mode should be prioritized.</w:t>
      </w:r>
    </w:p>
    <w:p w14:paraId="1CDF7E64" w14:textId="1CBAAF74" w:rsidR="000C4E08" w:rsidRDefault="00712F0B" w:rsidP="00AE3E9F">
      <w:pPr>
        <w:pStyle w:val="Heading2"/>
        <w:rPr>
          <w:lang w:eastAsia="zh-CN"/>
        </w:rPr>
      </w:pPr>
      <w:r>
        <w:rPr>
          <w:lang w:eastAsia="zh-CN"/>
        </w:rPr>
        <w:t>T</w:t>
      </w:r>
      <w:r w:rsidR="007953AE">
        <w:rPr>
          <w:rFonts w:hint="eastAsia"/>
          <w:lang w:eastAsia="zh-CN"/>
        </w:rPr>
        <w:t>ype</w:t>
      </w:r>
      <w:r w:rsidR="007953AE">
        <w:rPr>
          <w:lang w:eastAsia="zh-CN"/>
        </w:rPr>
        <w:t>s</w:t>
      </w:r>
      <w:r w:rsidR="007953AE">
        <w:rPr>
          <w:rFonts w:hint="eastAsia"/>
          <w:lang w:eastAsia="zh-CN"/>
        </w:rPr>
        <w:t xml:space="preserve"> of PUR and </w:t>
      </w:r>
      <w:r w:rsidR="007953AE">
        <w:rPr>
          <w:lang w:eastAsia="zh-CN"/>
        </w:rPr>
        <w:t>reconfiguration</w:t>
      </w:r>
    </w:p>
    <w:p w14:paraId="450087C9" w14:textId="77777777" w:rsidR="00F775D0" w:rsidRPr="00975E3E" w:rsidRDefault="00F775D0" w:rsidP="00975E3E">
      <w:pPr>
        <w:pStyle w:val="Heading3"/>
        <w:tabs>
          <w:tab w:val="clear" w:pos="720"/>
        </w:tabs>
        <w:rPr>
          <w:b w:val="0"/>
          <w:lang w:eastAsia="zh-CN"/>
        </w:rPr>
      </w:pPr>
      <w:r w:rsidRPr="00975E3E">
        <w:rPr>
          <w:lang w:eastAsia="zh-CN"/>
        </w:rPr>
        <w:t>Different type</w:t>
      </w:r>
      <w:r w:rsidR="009556F2" w:rsidRPr="00975E3E">
        <w:rPr>
          <w:lang w:eastAsia="zh-CN"/>
        </w:rPr>
        <w:t>s</w:t>
      </w:r>
      <w:r w:rsidRPr="00975E3E">
        <w:rPr>
          <w:lang w:eastAsia="zh-CN"/>
        </w:rPr>
        <w:t xml:space="preserve"> of PURs</w:t>
      </w:r>
    </w:p>
    <w:p w14:paraId="40661278" w14:textId="0CFCF92E" w:rsidR="00745876" w:rsidRDefault="00634A7B" w:rsidP="00421FA8">
      <w:pPr>
        <w:spacing w:before="120"/>
        <w:rPr>
          <w:lang w:eastAsia="zh-CN"/>
        </w:rPr>
      </w:pPr>
      <w:r>
        <w:rPr>
          <w:lang w:eastAsia="zh-CN"/>
        </w:rPr>
        <w:t>In RAN1</w:t>
      </w:r>
      <w:r w:rsidR="00B16FB4">
        <w:rPr>
          <w:lang w:eastAsia="zh-CN"/>
        </w:rPr>
        <w:t xml:space="preserve">#94b meeting, </w:t>
      </w:r>
      <w:r w:rsidR="001C3473">
        <w:rPr>
          <w:lang w:eastAsia="zh-CN"/>
        </w:rPr>
        <w:t>three types of PUR</w:t>
      </w:r>
      <w:r w:rsidR="005D5004">
        <w:rPr>
          <w:lang w:eastAsia="zh-CN"/>
        </w:rPr>
        <w:t>s</w:t>
      </w:r>
      <w:r w:rsidR="001C3473">
        <w:rPr>
          <w:lang w:eastAsia="zh-CN"/>
        </w:rPr>
        <w:t xml:space="preserve"> </w:t>
      </w:r>
      <w:r w:rsidR="00003391">
        <w:rPr>
          <w:lang w:eastAsia="zh-CN"/>
        </w:rPr>
        <w:t>were discussed</w:t>
      </w:r>
      <w:r w:rsidR="008B3E5D">
        <w:rPr>
          <w:lang w:eastAsia="zh-CN"/>
        </w:rPr>
        <w:t xml:space="preserve"> </w:t>
      </w:r>
      <w:r w:rsidR="00F41F4C">
        <w:rPr>
          <w:lang w:eastAsia="zh-CN"/>
        </w:rPr>
        <w:t>[</w:t>
      </w:r>
      <w:r w:rsidR="005F4FB1">
        <w:rPr>
          <w:lang w:eastAsia="zh-CN"/>
        </w:rPr>
        <w:t>3</w:t>
      </w:r>
      <w:r w:rsidR="00F41F4C">
        <w:rPr>
          <w:lang w:eastAsia="zh-CN"/>
        </w:rPr>
        <w:t>]</w:t>
      </w:r>
      <w:r w:rsidR="001C3473">
        <w:rPr>
          <w:lang w:eastAsia="zh-CN"/>
        </w:rPr>
        <w:t xml:space="preserve">. </w:t>
      </w:r>
      <w:r w:rsidR="00F41F4C">
        <w:rPr>
          <w:lang w:eastAsia="zh-CN"/>
        </w:rPr>
        <w:t>For</w:t>
      </w:r>
      <w:r w:rsidR="00B205B9">
        <w:rPr>
          <w:lang w:eastAsia="zh-CN"/>
        </w:rPr>
        <w:t xml:space="preserve"> dedicated PUR</w:t>
      </w:r>
      <w:r w:rsidR="005D5004">
        <w:rPr>
          <w:lang w:eastAsia="zh-CN"/>
        </w:rPr>
        <w:t>s</w:t>
      </w:r>
      <w:r w:rsidR="00B205B9">
        <w:rPr>
          <w:lang w:eastAsia="zh-CN"/>
        </w:rPr>
        <w:t xml:space="preserve">, </w:t>
      </w:r>
      <w:r w:rsidR="008B3E5D">
        <w:rPr>
          <w:lang w:eastAsia="zh-CN"/>
        </w:rPr>
        <w:t>collisions can be</w:t>
      </w:r>
      <w:r w:rsidR="00B205B9">
        <w:rPr>
          <w:lang w:eastAsia="zh-CN"/>
        </w:rPr>
        <w:t xml:space="preserve"> avoided and the transmission robustness and reliability can be </w:t>
      </w:r>
      <w:r w:rsidR="00003391">
        <w:rPr>
          <w:lang w:eastAsia="zh-CN"/>
        </w:rPr>
        <w:t>guaranteed</w:t>
      </w:r>
      <w:r w:rsidR="00B205B9">
        <w:rPr>
          <w:lang w:eastAsia="zh-CN"/>
        </w:rPr>
        <w:t xml:space="preserve">. Moreover, dedicated resources allocation does not represent an additional burden for eNB in terms of complexity, </w:t>
      </w:r>
      <w:r w:rsidR="00003391">
        <w:rPr>
          <w:lang w:eastAsia="zh-CN"/>
        </w:rPr>
        <w:t>and have</w:t>
      </w:r>
      <w:r w:rsidR="00B205B9">
        <w:rPr>
          <w:lang w:eastAsia="zh-CN"/>
        </w:rPr>
        <w:t xml:space="preserve"> little impact to the specifications. </w:t>
      </w:r>
      <w:r w:rsidR="00EF7AB3">
        <w:rPr>
          <w:lang w:eastAsia="zh-CN"/>
        </w:rPr>
        <w:t xml:space="preserve">For </w:t>
      </w:r>
      <w:r w:rsidR="001C6ED4">
        <w:rPr>
          <w:lang w:eastAsia="zh-CN"/>
        </w:rPr>
        <w:t>contention-free</w:t>
      </w:r>
      <w:r w:rsidR="00EF7AB3">
        <w:rPr>
          <w:lang w:eastAsia="zh-CN"/>
        </w:rPr>
        <w:t xml:space="preserve"> </w:t>
      </w:r>
      <w:r w:rsidR="00B50CE3">
        <w:rPr>
          <w:lang w:eastAsia="zh-CN"/>
        </w:rPr>
        <w:t xml:space="preserve">shared (CFS) </w:t>
      </w:r>
      <w:r w:rsidR="00B205B9">
        <w:rPr>
          <w:lang w:eastAsia="zh-CN"/>
        </w:rPr>
        <w:t>PUR</w:t>
      </w:r>
      <w:r w:rsidR="00A877C4">
        <w:rPr>
          <w:lang w:eastAsia="zh-CN"/>
        </w:rPr>
        <w:t>s</w:t>
      </w:r>
      <w:r w:rsidR="00EF7AB3">
        <w:rPr>
          <w:lang w:eastAsia="zh-CN"/>
        </w:rPr>
        <w:t xml:space="preserve">, </w:t>
      </w:r>
      <w:r w:rsidR="00625C96">
        <w:rPr>
          <w:lang w:eastAsia="zh-CN"/>
        </w:rPr>
        <w:t xml:space="preserve">although </w:t>
      </w:r>
      <w:r w:rsidR="004772B6">
        <w:rPr>
          <w:lang w:eastAsia="zh-CN"/>
        </w:rPr>
        <w:t>different UEs can be distinguished</w:t>
      </w:r>
      <w:r w:rsidR="009658F2">
        <w:rPr>
          <w:lang w:eastAsia="zh-CN"/>
        </w:rPr>
        <w:t xml:space="preserve"> ahead of data transmission, e.g.</w:t>
      </w:r>
      <w:r w:rsidR="004772B6">
        <w:rPr>
          <w:lang w:eastAsia="zh-CN"/>
        </w:rPr>
        <w:t xml:space="preserve"> by different </w:t>
      </w:r>
      <w:r w:rsidR="00BE4A3D">
        <w:rPr>
          <w:lang w:eastAsia="zh-CN"/>
        </w:rPr>
        <w:t>DMRS, data collisions may also</w:t>
      </w:r>
      <w:r w:rsidR="004772B6">
        <w:rPr>
          <w:lang w:eastAsia="zh-CN"/>
        </w:rPr>
        <w:t xml:space="preserve"> result </w:t>
      </w:r>
      <w:r w:rsidR="002F27C6">
        <w:rPr>
          <w:lang w:eastAsia="zh-CN"/>
        </w:rPr>
        <w:t>in transmission failures</w:t>
      </w:r>
      <w:r w:rsidR="00975C59">
        <w:rPr>
          <w:lang w:eastAsia="zh-CN"/>
        </w:rPr>
        <w:t xml:space="preserve"> due to the high </w:t>
      </w:r>
      <w:r w:rsidR="00713C57">
        <w:rPr>
          <w:lang w:eastAsia="zh-CN"/>
        </w:rPr>
        <w:t>interference</w:t>
      </w:r>
      <w:r w:rsidR="00975C59">
        <w:rPr>
          <w:lang w:eastAsia="zh-CN"/>
        </w:rPr>
        <w:t xml:space="preserve"> </w:t>
      </w:r>
      <w:r w:rsidR="001C1EF1">
        <w:rPr>
          <w:lang w:eastAsia="zh-CN"/>
        </w:rPr>
        <w:t>between colliding UEs</w:t>
      </w:r>
      <w:r w:rsidR="00975C59">
        <w:rPr>
          <w:lang w:eastAsia="zh-CN"/>
        </w:rPr>
        <w:t>.</w:t>
      </w:r>
      <w:r w:rsidR="00F1203F">
        <w:rPr>
          <w:lang w:eastAsia="zh-CN"/>
        </w:rPr>
        <w:t xml:space="preserve"> For the contention-based </w:t>
      </w:r>
      <w:r w:rsidR="0005324A">
        <w:rPr>
          <w:lang w:eastAsia="zh-CN"/>
        </w:rPr>
        <w:t xml:space="preserve">shared (CBS) </w:t>
      </w:r>
      <w:r w:rsidR="00F1203F">
        <w:rPr>
          <w:lang w:eastAsia="zh-CN"/>
        </w:rPr>
        <w:t>PUR</w:t>
      </w:r>
      <w:r w:rsidR="002172EC">
        <w:rPr>
          <w:lang w:eastAsia="zh-CN"/>
        </w:rPr>
        <w:t>s</w:t>
      </w:r>
      <w:r w:rsidR="00F1203F">
        <w:rPr>
          <w:lang w:eastAsia="zh-CN"/>
        </w:rPr>
        <w:t>, both DMRS and data may collide with each other, which increase</w:t>
      </w:r>
      <w:r w:rsidR="007C2715">
        <w:rPr>
          <w:lang w:eastAsia="zh-CN"/>
        </w:rPr>
        <w:t>s</w:t>
      </w:r>
      <w:r w:rsidR="00F1203F">
        <w:rPr>
          <w:lang w:eastAsia="zh-CN"/>
        </w:rPr>
        <w:t xml:space="preserve"> the detecting complexity for eNB</w:t>
      </w:r>
      <w:r w:rsidR="00640002">
        <w:rPr>
          <w:lang w:eastAsia="zh-CN"/>
        </w:rPr>
        <w:t xml:space="preserve"> and the corresponding </w:t>
      </w:r>
      <w:r w:rsidR="007C2715">
        <w:rPr>
          <w:lang w:eastAsia="zh-CN"/>
        </w:rPr>
        <w:t>contention resolution</w:t>
      </w:r>
      <w:r w:rsidR="00640002">
        <w:rPr>
          <w:lang w:eastAsia="zh-CN"/>
        </w:rPr>
        <w:t xml:space="preserve"> should be </w:t>
      </w:r>
      <w:r w:rsidR="00163E1E">
        <w:rPr>
          <w:lang w:eastAsia="zh-CN"/>
        </w:rPr>
        <w:t>studied</w:t>
      </w:r>
      <w:r w:rsidR="007215BA">
        <w:rPr>
          <w:lang w:eastAsia="zh-CN"/>
        </w:rPr>
        <w:t>.</w:t>
      </w:r>
    </w:p>
    <w:p w14:paraId="08554619" w14:textId="3BE60CE2" w:rsidR="00380D90" w:rsidRPr="001F5A0C" w:rsidRDefault="00380D90" w:rsidP="001F5A0C">
      <w:pPr>
        <w:spacing w:beforeLines="50" w:before="120"/>
        <w:rPr>
          <w:i/>
        </w:rPr>
      </w:pPr>
      <w:r>
        <w:rPr>
          <w:b/>
          <w:i/>
        </w:rPr>
        <w:t>Observation 1</w:t>
      </w:r>
      <w:r w:rsidRPr="00910A6E">
        <w:rPr>
          <w:b/>
          <w:i/>
        </w:rPr>
        <w:t>:</w:t>
      </w:r>
      <w:r>
        <w:rPr>
          <w:i/>
        </w:rPr>
        <w:t xml:space="preserve"> The benefits that shared PUR can bring should be further evaluated.</w:t>
      </w:r>
    </w:p>
    <w:p w14:paraId="26DF6761" w14:textId="36D4740D" w:rsidR="00F775D0" w:rsidRPr="00975E3E" w:rsidRDefault="006E48CA" w:rsidP="00975E3E">
      <w:pPr>
        <w:pStyle w:val="Heading3"/>
        <w:tabs>
          <w:tab w:val="clear" w:pos="720"/>
        </w:tabs>
        <w:rPr>
          <w:b w:val="0"/>
          <w:lang w:eastAsia="zh-CN"/>
        </w:rPr>
      </w:pPr>
      <w:r>
        <w:rPr>
          <w:lang w:eastAsia="zh-CN"/>
        </w:rPr>
        <w:t>Rec</w:t>
      </w:r>
      <w:r w:rsidR="005A2CEC" w:rsidRPr="00975E3E">
        <w:rPr>
          <w:lang w:eastAsia="zh-CN"/>
        </w:rPr>
        <w:t>onfiguration</w:t>
      </w:r>
    </w:p>
    <w:p w14:paraId="4B8ECF31" w14:textId="430E237B" w:rsidR="002F6D7D" w:rsidRPr="00202195" w:rsidRDefault="00206810" w:rsidP="005D7AEB">
      <w:pPr>
        <w:rPr>
          <w:lang w:eastAsia="zh-CN"/>
        </w:rPr>
      </w:pPr>
      <w:r>
        <w:rPr>
          <w:rFonts w:hint="eastAsia"/>
          <w:lang w:eastAsia="zh-CN"/>
        </w:rPr>
        <w:t xml:space="preserve">Once the PUR </w:t>
      </w:r>
      <w:r>
        <w:rPr>
          <w:lang w:eastAsia="zh-CN"/>
        </w:rPr>
        <w:t>is allocated to UEs, the configuration</w:t>
      </w:r>
      <w:r w:rsidR="00CD424E">
        <w:rPr>
          <w:lang w:eastAsia="zh-CN"/>
        </w:rPr>
        <w:t xml:space="preserve"> parameters</w:t>
      </w:r>
      <w:r>
        <w:rPr>
          <w:lang w:eastAsia="zh-CN"/>
        </w:rPr>
        <w:t xml:space="preserve"> will be used </w:t>
      </w:r>
      <w:r w:rsidR="00024CA8">
        <w:rPr>
          <w:lang w:eastAsia="zh-CN"/>
        </w:rPr>
        <w:t>in following PUR transmissions</w:t>
      </w:r>
      <w:r>
        <w:rPr>
          <w:lang w:eastAsia="zh-CN"/>
        </w:rPr>
        <w:t xml:space="preserve">. However, </w:t>
      </w:r>
      <w:r w:rsidR="00024CA8">
        <w:rPr>
          <w:lang w:eastAsia="zh-CN"/>
        </w:rPr>
        <w:t xml:space="preserve">as </w:t>
      </w:r>
      <w:r>
        <w:rPr>
          <w:lang w:eastAsia="zh-CN"/>
        </w:rPr>
        <w:t xml:space="preserve">the </w:t>
      </w:r>
      <w:r w:rsidR="00024CA8">
        <w:rPr>
          <w:lang w:eastAsia="zh-CN"/>
        </w:rPr>
        <w:t xml:space="preserve">wireless </w:t>
      </w:r>
      <w:r>
        <w:rPr>
          <w:lang w:eastAsia="zh-CN"/>
        </w:rPr>
        <w:t>channel varies</w:t>
      </w:r>
      <w:r w:rsidR="00E37AF8">
        <w:rPr>
          <w:lang w:eastAsia="zh-CN"/>
        </w:rPr>
        <w:t>, the configurations may</w:t>
      </w:r>
      <w:r>
        <w:rPr>
          <w:lang w:eastAsia="zh-CN"/>
        </w:rPr>
        <w:t xml:space="preserve"> be not suitable</w:t>
      </w:r>
      <w:r w:rsidR="00631F0B">
        <w:rPr>
          <w:lang w:eastAsia="zh-CN"/>
        </w:rPr>
        <w:t xml:space="preserve"> for the UE</w:t>
      </w:r>
      <w:r>
        <w:rPr>
          <w:lang w:eastAsia="zh-CN"/>
        </w:rPr>
        <w:t xml:space="preserve"> </w:t>
      </w:r>
      <w:r w:rsidR="00634A7B">
        <w:rPr>
          <w:lang w:eastAsia="zh-CN"/>
        </w:rPr>
        <w:t>overtime</w:t>
      </w:r>
      <w:r>
        <w:rPr>
          <w:lang w:eastAsia="zh-CN"/>
        </w:rPr>
        <w:t>.</w:t>
      </w:r>
      <w:r w:rsidR="00244C79">
        <w:rPr>
          <w:lang w:eastAsia="zh-CN"/>
        </w:rPr>
        <w:t xml:space="preserve"> </w:t>
      </w:r>
      <w:r w:rsidR="004C2721">
        <w:rPr>
          <w:lang w:eastAsia="zh-CN"/>
        </w:rPr>
        <w:t xml:space="preserve">In RAN1 #96 meeting, it has been agreed that </w:t>
      </w:r>
      <w:r w:rsidR="004C2721" w:rsidRPr="00EE788F">
        <w:t>PUR configurations and PUR parameters may be updated after a PU</w:t>
      </w:r>
      <w:r w:rsidR="004C2721">
        <w:t xml:space="preserve">R transmission. </w:t>
      </w:r>
      <w:r w:rsidR="00E35E24">
        <w:t xml:space="preserve">However, when the PUR periodicity is long or the </w:t>
      </w:r>
      <w:r w:rsidR="00F820E2">
        <w:t xml:space="preserve">wireless </w:t>
      </w:r>
      <w:r w:rsidR="00E35E24">
        <w:t xml:space="preserve">channel changes </w:t>
      </w:r>
      <w:r w:rsidR="008055C4">
        <w:t xml:space="preserve">a lot </w:t>
      </w:r>
      <w:r w:rsidR="006F42F0">
        <w:t xml:space="preserve">but the TA is still valid </w:t>
      </w:r>
      <w:r w:rsidR="00003391">
        <w:t>between</w:t>
      </w:r>
      <w:r w:rsidR="008055C4">
        <w:t xml:space="preserve"> two PUR transmission </w:t>
      </w:r>
      <w:r w:rsidR="00003391">
        <w:t>opportunities</w:t>
      </w:r>
      <w:r w:rsidR="006F42F0">
        <w:t xml:space="preserve">, </w:t>
      </w:r>
      <w:r w:rsidR="00874742">
        <w:t>the PUR transmission will fail with high probability</w:t>
      </w:r>
      <w:r w:rsidR="00F27EEA">
        <w:t xml:space="preserve"> due to improper power or repetition number</w:t>
      </w:r>
      <w:r w:rsidR="00874742">
        <w:t xml:space="preserve">. </w:t>
      </w:r>
      <w:r w:rsidR="003F0E5E">
        <w:t>In order to improve the p</w:t>
      </w:r>
      <w:r w:rsidR="003F0E5E" w:rsidRPr="003F0E5E">
        <w:t xml:space="preserve">robability of </w:t>
      </w:r>
      <w:r w:rsidR="003F0E5E">
        <w:t xml:space="preserve">PUR </w:t>
      </w:r>
      <w:r w:rsidR="003F0E5E" w:rsidRPr="003F0E5E">
        <w:t>success</w:t>
      </w:r>
      <w:r w:rsidR="00BA3A7D">
        <w:t>ful</w:t>
      </w:r>
      <w:r w:rsidR="00F27EEA">
        <w:t xml:space="preserve"> </w:t>
      </w:r>
      <w:r w:rsidR="003F0E5E">
        <w:t xml:space="preserve">transmission, </w:t>
      </w:r>
      <w:r w:rsidR="00F27EEA">
        <w:t>it is better to enable</w:t>
      </w:r>
      <w:r w:rsidR="00B87A35">
        <w:t xml:space="preserve"> UE</w:t>
      </w:r>
      <w:r w:rsidR="00F27EEA">
        <w:t xml:space="preserve"> triggered PUR reconfiguration. </w:t>
      </w:r>
      <w:r w:rsidR="00E92DE2">
        <w:t xml:space="preserve">For example, </w:t>
      </w:r>
      <w:r w:rsidR="00F27EEA">
        <w:t xml:space="preserve">two RSRP thresholds can be configured, the smaller one can be </w:t>
      </w:r>
      <w:r w:rsidR="003F0E5E">
        <w:t xml:space="preserve">used to trigger </w:t>
      </w:r>
      <w:r w:rsidR="009D1D96">
        <w:t>PUR reconfiguration and the lager one is used to valid the TA.</w:t>
      </w:r>
      <w:r w:rsidR="00691BE8">
        <w:t xml:space="preserve"> When PUR reconfiguration is triggered, predefined sequence, such as DMRS</w:t>
      </w:r>
      <w:r w:rsidR="0027188D">
        <w:t xml:space="preserve"> or </w:t>
      </w:r>
      <w:r w:rsidR="00691BE8">
        <w:t>SRS, can be sent by the UE t</w:t>
      </w:r>
      <w:r w:rsidR="002C7744">
        <w:t>o</w:t>
      </w:r>
      <w:r w:rsidR="00691BE8">
        <w:t xml:space="preserve"> acquire reconfiguration.</w:t>
      </w:r>
    </w:p>
    <w:p w14:paraId="4CA44670" w14:textId="2F8E8745" w:rsidR="005D7AEB" w:rsidRPr="00A02853" w:rsidRDefault="005D7AEB">
      <w:pPr>
        <w:rPr>
          <w:lang w:eastAsia="zh-CN"/>
        </w:rPr>
      </w:pPr>
      <w:r w:rsidRPr="00910A6E">
        <w:rPr>
          <w:b/>
          <w:i/>
        </w:rPr>
        <w:t>Proposal</w:t>
      </w:r>
      <w:r>
        <w:rPr>
          <w:b/>
          <w:i/>
        </w:rPr>
        <w:t xml:space="preserve"> </w:t>
      </w:r>
      <w:r w:rsidR="00026D77">
        <w:rPr>
          <w:b/>
          <w:i/>
        </w:rPr>
        <w:t>2</w:t>
      </w:r>
      <w:r w:rsidRPr="00910A6E">
        <w:rPr>
          <w:b/>
          <w:i/>
        </w:rPr>
        <w:t>:</w:t>
      </w:r>
      <w:r>
        <w:rPr>
          <w:i/>
        </w:rPr>
        <w:t xml:space="preserve"> </w:t>
      </w:r>
      <w:r w:rsidR="00AF0294">
        <w:rPr>
          <w:i/>
        </w:rPr>
        <w:t>UE</w:t>
      </w:r>
      <w:r w:rsidR="009A6655">
        <w:rPr>
          <w:i/>
        </w:rPr>
        <w:t xml:space="preserve"> triggered PUR r</w:t>
      </w:r>
      <w:r w:rsidR="00B85E0B">
        <w:rPr>
          <w:i/>
        </w:rPr>
        <w:t xml:space="preserve">econfiguration should be supported </w:t>
      </w:r>
      <w:r w:rsidR="009A6655">
        <w:rPr>
          <w:i/>
        </w:rPr>
        <w:t>and two RSRP threshold</w:t>
      </w:r>
      <w:r w:rsidR="00634A7B">
        <w:rPr>
          <w:i/>
        </w:rPr>
        <w:t>s</w:t>
      </w:r>
      <w:r w:rsidR="009A6655">
        <w:rPr>
          <w:i/>
        </w:rPr>
        <w:t xml:space="preserve"> can be configured</w:t>
      </w:r>
      <w:r w:rsidR="00985B60">
        <w:rPr>
          <w:i/>
        </w:rPr>
        <w:t xml:space="preserve">, where </w:t>
      </w:r>
      <w:r w:rsidR="00985B60" w:rsidRPr="00985B60">
        <w:rPr>
          <w:i/>
        </w:rPr>
        <w:t xml:space="preserve">one </w:t>
      </w:r>
      <w:r w:rsidR="00985B60">
        <w:rPr>
          <w:i/>
        </w:rPr>
        <w:t>is</w:t>
      </w:r>
      <w:r w:rsidR="00985B60" w:rsidRPr="00985B60">
        <w:rPr>
          <w:i/>
        </w:rPr>
        <w:t xml:space="preserve"> used to trigger PUR reconfiguration and the </w:t>
      </w:r>
      <w:r w:rsidR="005028CC">
        <w:rPr>
          <w:i/>
        </w:rPr>
        <w:t>other one</w:t>
      </w:r>
      <w:r w:rsidR="00985B60" w:rsidRPr="00985B60">
        <w:rPr>
          <w:i/>
        </w:rPr>
        <w:t xml:space="preserve"> is used to valid the TA</w:t>
      </w:r>
      <w:r w:rsidR="00B85E0B">
        <w:rPr>
          <w:i/>
        </w:rPr>
        <w:t>.</w:t>
      </w:r>
    </w:p>
    <w:p w14:paraId="552F0643" w14:textId="77777777" w:rsidR="005E6684" w:rsidRDefault="0066216B" w:rsidP="00961242">
      <w:pPr>
        <w:pStyle w:val="Heading2"/>
        <w:rPr>
          <w:lang w:eastAsia="zh-CN"/>
        </w:rPr>
      </w:pPr>
      <w:r>
        <w:rPr>
          <w:lang w:eastAsia="zh-CN"/>
        </w:rPr>
        <w:t>S</w:t>
      </w:r>
      <w:r>
        <w:rPr>
          <w:rFonts w:hint="eastAsia"/>
          <w:lang w:eastAsia="zh-CN"/>
        </w:rPr>
        <w:t xml:space="preserve">ystem </w:t>
      </w:r>
      <w:r>
        <w:rPr>
          <w:lang w:eastAsia="zh-CN"/>
        </w:rPr>
        <w:t>synchronization</w:t>
      </w:r>
    </w:p>
    <w:p w14:paraId="0BB3DC70" w14:textId="77777777" w:rsidR="00D51E5F" w:rsidRDefault="00D51E5F" w:rsidP="00D51E5F">
      <w:pPr>
        <w:pStyle w:val="Heading3"/>
        <w:rPr>
          <w:lang w:eastAsia="zh-CN"/>
        </w:rPr>
      </w:pPr>
      <w:r>
        <w:rPr>
          <w:lang w:eastAsia="zh-CN"/>
        </w:rPr>
        <w:t>Synchronization in idle mode</w:t>
      </w:r>
    </w:p>
    <w:p w14:paraId="0E1C77C0" w14:textId="3FBB267B" w:rsidR="0083201D" w:rsidRDefault="000D5316" w:rsidP="000F77B9">
      <w:pPr>
        <w:rPr>
          <w:lang w:eastAsia="zh-CN"/>
        </w:rPr>
      </w:pPr>
      <w:r>
        <w:rPr>
          <w:lang w:eastAsia="zh-CN"/>
        </w:rPr>
        <w:t xml:space="preserve">It </w:t>
      </w:r>
      <w:r w:rsidR="00970930">
        <w:rPr>
          <w:lang w:eastAsia="zh-CN"/>
        </w:rPr>
        <w:t xml:space="preserve">has been agreed </w:t>
      </w:r>
      <w:r w:rsidR="00371A41">
        <w:rPr>
          <w:lang w:eastAsia="zh-CN"/>
        </w:rPr>
        <w:t>in RAN1 #9</w:t>
      </w:r>
      <w:r w:rsidR="00627B64">
        <w:rPr>
          <w:lang w:eastAsia="zh-CN"/>
        </w:rPr>
        <w:t>5</w:t>
      </w:r>
      <w:r w:rsidR="00371A41">
        <w:rPr>
          <w:lang w:eastAsia="zh-CN"/>
        </w:rPr>
        <w:t xml:space="preserve"> meeting </w:t>
      </w:r>
      <w:r w:rsidR="00970930">
        <w:rPr>
          <w:lang w:eastAsia="zh-CN"/>
        </w:rPr>
        <w:t xml:space="preserve">that </w:t>
      </w:r>
      <w:r w:rsidR="0064674E">
        <w:rPr>
          <w:lang w:eastAsia="zh-CN"/>
        </w:rPr>
        <w:t xml:space="preserve">the </w:t>
      </w:r>
      <w:r w:rsidR="00627B64">
        <w:rPr>
          <w:lang w:eastAsia="zh-CN"/>
        </w:rPr>
        <w:t xml:space="preserve">RSRP </w:t>
      </w:r>
      <w:r w:rsidR="003D4355">
        <w:rPr>
          <w:lang w:eastAsia="zh-CN"/>
        </w:rPr>
        <w:t>change</w:t>
      </w:r>
      <w:r w:rsidR="009265A1">
        <w:rPr>
          <w:lang w:eastAsia="zh-CN"/>
        </w:rPr>
        <w:t xml:space="preserve"> </w:t>
      </w:r>
      <w:r w:rsidR="00627B64">
        <w:rPr>
          <w:lang w:eastAsia="zh-CN"/>
        </w:rPr>
        <w:t xml:space="preserve">is supported to valid </w:t>
      </w:r>
      <w:r w:rsidR="00427C65">
        <w:rPr>
          <w:lang w:eastAsia="zh-CN"/>
        </w:rPr>
        <w:t>TA</w:t>
      </w:r>
      <w:r w:rsidR="008F4580">
        <w:rPr>
          <w:lang w:eastAsia="zh-CN"/>
        </w:rPr>
        <w:t>.</w:t>
      </w:r>
      <w:r w:rsidR="00367B10">
        <w:rPr>
          <w:lang w:eastAsia="zh-CN"/>
        </w:rPr>
        <w:t xml:space="preserve"> </w:t>
      </w:r>
      <w:r w:rsidR="003D4355">
        <w:rPr>
          <w:lang w:eastAsia="zh-CN"/>
        </w:rPr>
        <w:t xml:space="preserve">The RSRP is </w:t>
      </w:r>
      <w:r w:rsidR="009C02BE">
        <w:rPr>
          <w:lang w:eastAsia="zh-CN"/>
        </w:rPr>
        <w:t>in</w:t>
      </w:r>
      <w:r w:rsidR="009C02BE" w:rsidRPr="009C02BE">
        <w:rPr>
          <w:lang w:eastAsia="zh-CN"/>
        </w:rPr>
        <w:t>fluenced by many factors</w:t>
      </w:r>
      <w:r w:rsidR="009F2FB3">
        <w:rPr>
          <w:lang w:eastAsia="zh-CN"/>
        </w:rPr>
        <w:t xml:space="preserve">, such as moving direction, shadow fading, </w:t>
      </w:r>
      <w:r w:rsidR="00245DFD" w:rsidRPr="00245DFD">
        <w:rPr>
          <w:lang w:eastAsia="zh-CN"/>
        </w:rPr>
        <w:t>surrounding environment</w:t>
      </w:r>
      <w:r w:rsidR="00245DFD">
        <w:rPr>
          <w:lang w:eastAsia="zh-CN"/>
        </w:rPr>
        <w:t xml:space="preserve"> and so on. </w:t>
      </w:r>
      <w:r w:rsidR="003B2538">
        <w:rPr>
          <w:lang w:eastAsia="zh-CN"/>
        </w:rPr>
        <w:t xml:space="preserve">So the RSRP threshold for TA validation should be UE specific. When the channel condition changes, a new RSRP threshold can be reconfigured. </w:t>
      </w:r>
      <w:r w:rsidR="00D15B2E">
        <w:rPr>
          <w:lang w:eastAsia="zh-CN"/>
        </w:rPr>
        <w:t>With the ability to reconfigure the RSRP threshold</w:t>
      </w:r>
      <w:r w:rsidR="003B2538">
        <w:rPr>
          <w:lang w:eastAsia="zh-CN"/>
        </w:rPr>
        <w:t xml:space="preserve">, one </w:t>
      </w:r>
      <w:r w:rsidR="003B2538" w:rsidRPr="003B2538">
        <w:rPr>
          <w:lang w:eastAsia="zh-CN"/>
        </w:rPr>
        <w:t xml:space="preserve">absolute </w:t>
      </w:r>
      <w:r w:rsidR="003B2538">
        <w:rPr>
          <w:lang w:eastAsia="zh-CN"/>
        </w:rPr>
        <w:t xml:space="preserve">RSRP threshold </w:t>
      </w:r>
      <w:r w:rsidR="003B2538" w:rsidRPr="003B2538">
        <w:rPr>
          <w:lang w:eastAsia="zh-CN"/>
        </w:rPr>
        <w:t>value</w:t>
      </w:r>
      <w:r w:rsidR="003B2538">
        <w:rPr>
          <w:lang w:eastAsia="zh-CN"/>
        </w:rPr>
        <w:t xml:space="preserve"> is enough for TA validation.</w:t>
      </w:r>
    </w:p>
    <w:p w14:paraId="4D092672" w14:textId="146281EF" w:rsidR="005E0708" w:rsidRDefault="005E0708" w:rsidP="00AE3E9F">
      <w:pPr>
        <w:spacing w:beforeLines="50" w:before="120"/>
        <w:rPr>
          <w:i/>
        </w:rPr>
      </w:pPr>
      <w:r w:rsidRPr="00910A6E">
        <w:rPr>
          <w:b/>
          <w:i/>
        </w:rPr>
        <w:t>Proposal</w:t>
      </w:r>
      <w:r>
        <w:rPr>
          <w:b/>
          <w:i/>
        </w:rPr>
        <w:t xml:space="preserve"> </w:t>
      </w:r>
      <w:r w:rsidR="00026D77">
        <w:rPr>
          <w:b/>
          <w:i/>
        </w:rPr>
        <w:t>3</w:t>
      </w:r>
      <w:r w:rsidRPr="00910A6E">
        <w:rPr>
          <w:b/>
          <w:i/>
        </w:rPr>
        <w:t>:</w:t>
      </w:r>
      <w:r w:rsidR="000D2120">
        <w:rPr>
          <w:b/>
          <w:i/>
        </w:rPr>
        <w:t xml:space="preserve"> </w:t>
      </w:r>
      <w:r w:rsidR="000D2120">
        <w:rPr>
          <w:i/>
        </w:rPr>
        <w:t>Only one</w:t>
      </w:r>
      <w:r w:rsidR="000D2120" w:rsidRPr="00AE3E9F">
        <w:rPr>
          <w:i/>
        </w:rPr>
        <w:t xml:space="preserve"> </w:t>
      </w:r>
      <w:r w:rsidR="000D2120">
        <w:rPr>
          <w:i/>
        </w:rPr>
        <w:t xml:space="preserve">absolute </w:t>
      </w:r>
      <w:r w:rsidR="000D2120" w:rsidRPr="00AE3E9F">
        <w:rPr>
          <w:i/>
        </w:rPr>
        <w:t>RSRP</w:t>
      </w:r>
      <w:r w:rsidR="000D2120">
        <w:rPr>
          <w:i/>
        </w:rPr>
        <w:t xml:space="preserve"> threshold value for TA validation is configured and the RSRP </w:t>
      </w:r>
      <w:r w:rsidR="00E15A08">
        <w:rPr>
          <w:i/>
        </w:rPr>
        <w:t xml:space="preserve">threshold </w:t>
      </w:r>
      <w:r w:rsidR="00D15B2E">
        <w:rPr>
          <w:i/>
        </w:rPr>
        <w:t>is</w:t>
      </w:r>
      <w:r w:rsidR="00E15A08">
        <w:rPr>
          <w:i/>
        </w:rPr>
        <w:t xml:space="preserve"> UE-specific</w:t>
      </w:r>
      <w:r>
        <w:rPr>
          <w:i/>
        </w:rPr>
        <w:t>.</w:t>
      </w:r>
    </w:p>
    <w:p w14:paraId="2C560D10" w14:textId="62A937F9" w:rsidR="00C067D9" w:rsidRPr="00AE3E9F" w:rsidRDefault="003C05A1">
      <w:pPr>
        <w:rPr>
          <w:lang w:eastAsia="zh-CN"/>
        </w:rPr>
      </w:pPr>
      <w:r w:rsidRPr="00AE3E9F">
        <w:rPr>
          <w:lang w:eastAsia="zh-CN"/>
        </w:rPr>
        <w:t>The UE exactly know</w:t>
      </w:r>
      <w:r w:rsidR="002E010F">
        <w:rPr>
          <w:lang w:eastAsia="zh-CN"/>
        </w:rPr>
        <w:t>s</w:t>
      </w:r>
      <w:r w:rsidRPr="00AE3E9F">
        <w:rPr>
          <w:lang w:eastAsia="zh-CN"/>
        </w:rPr>
        <w:t xml:space="preserve"> when to transmit using the PUR, so it </w:t>
      </w:r>
      <w:r w:rsidR="0085745C" w:rsidRPr="00AE3E9F">
        <w:rPr>
          <w:lang w:eastAsia="zh-CN"/>
        </w:rPr>
        <w:t>should</w:t>
      </w:r>
      <w:r w:rsidRPr="00AE3E9F">
        <w:rPr>
          <w:lang w:eastAsia="zh-CN"/>
        </w:rPr>
        <w:t xml:space="preserve"> guarantee to </w:t>
      </w:r>
      <w:r w:rsidR="00A23BAE" w:rsidRPr="00AE3E9F">
        <w:rPr>
          <w:lang w:eastAsia="zh-CN"/>
        </w:rPr>
        <w:t xml:space="preserve">complete the TA </w:t>
      </w:r>
      <w:r w:rsidRPr="00AE3E9F">
        <w:rPr>
          <w:lang w:eastAsia="zh-CN"/>
        </w:rPr>
        <w:t>valid</w:t>
      </w:r>
      <w:r w:rsidR="00A23BAE" w:rsidRPr="00AE3E9F">
        <w:rPr>
          <w:lang w:eastAsia="zh-CN"/>
        </w:rPr>
        <w:t>ation</w:t>
      </w:r>
      <w:r w:rsidRPr="00AE3E9F">
        <w:rPr>
          <w:lang w:eastAsia="zh-CN"/>
        </w:rPr>
        <w:t xml:space="preserve"> </w:t>
      </w:r>
      <w:r w:rsidR="0085745C" w:rsidRPr="00AE3E9F">
        <w:rPr>
          <w:lang w:eastAsia="zh-CN"/>
        </w:rPr>
        <w:t xml:space="preserve">before PUR transmission. </w:t>
      </w:r>
      <w:r w:rsidR="00C067D9" w:rsidRPr="00AE3E9F">
        <w:rPr>
          <w:lang w:eastAsia="zh-CN"/>
        </w:rPr>
        <w:t xml:space="preserve">The timing for performing </w:t>
      </w:r>
      <w:r w:rsidR="00A22A21" w:rsidRPr="00AE3E9F">
        <w:rPr>
          <w:lang w:eastAsia="zh-CN"/>
        </w:rPr>
        <w:t>TA validation can just simply</w:t>
      </w:r>
      <w:r w:rsidR="001E74A0">
        <w:rPr>
          <w:lang w:eastAsia="zh-CN"/>
        </w:rPr>
        <w:t xml:space="preserve"> be</w:t>
      </w:r>
      <w:r w:rsidR="00A22A21" w:rsidRPr="00AE3E9F">
        <w:rPr>
          <w:lang w:eastAsia="zh-CN"/>
        </w:rPr>
        <w:t xml:space="preserve"> left to the UE implementation. </w:t>
      </w:r>
    </w:p>
    <w:p w14:paraId="75748810" w14:textId="38FE2877" w:rsidR="00E0123A" w:rsidRDefault="00E0123A" w:rsidP="00E0123A">
      <w:pPr>
        <w:spacing w:beforeLines="50" w:before="120"/>
        <w:rPr>
          <w:i/>
        </w:rPr>
      </w:pPr>
      <w:r w:rsidRPr="00910A6E">
        <w:rPr>
          <w:b/>
          <w:i/>
        </w:rPr>
        <w:t>Proposal</w:t>
      </w:r>
      <w:r>
        <w:rPr>
          <w:b/>
          <w:i/>
        </w:rPr>
        <w:t xml:space="preserve"> 4</w:t>
      </w:r>
      <w:r w:rsidRPr="00910A6E">
        <w:rPr>
          <w:b/>
          <w:i/>
        </w:rPr>
        <w:t>:</w:t>
      </w:r>
      <w:r>
        <w:rPr>
          <w:b/>
          <w:i/>
        </w:rPr>
        <w:t xml:space="preserve"> </w:t>
      </w:r>
      <w:r>
        <w:rPr>
          <w:i/>
        </w:rPr>
        <w:t>There is no need to define the timing for performing the TA validation.</w:t>
      </w:r>
    </w:p>
    <w:p w14:paraId="7314B9E1" w14:textId="34D0B3C0" w:rsidR="0044546A" w:rsidRDefault="0044546A" w:rsidP="0044546A">
      <w:pPr>
        <w:pStyle w:val="Heading3"/>
        <w:rPr>
          <w:lang w:eastAsia="zh-CN"/>
        </w:rPr>
      </w:pPr>
      <w:r>
        <w:rPr>
          <w:lang w:eastAsia="zh-CN"/>
        </w:rPr>
        <w:t xml:space="preserve">New TA </w:t>
      </w:r>
      <w:r w:rsidR="00A6698D">
        <w:rPr>
          <w:lang w:eastAsia="zh-CN"/>
        </w:rPr>
        <w:t>acquisition</w:t>
      </w:r>
    </w:p>
    <w:p w14:paraId="7D2BDE1A" w14:textId="011B07BF" w:rsidR="007B505F" w:rsidRPr="00A02853" w:rsidRDefault="00106363" w:rsidP="00106363">
      <w:pPr>
        <w:rPr>
          <w:rFonts w:ascii="SimSun" w:hAnsi="SimSun"/>
          <w:sz w:val="24"/>
          <w:szCs w:val="24"/>
          <w:lang w:eastAsia="zh-CN"/>
        </w:rPr>
      </w:pPr>
      <w:r>
        <w:rPr>
          <w:rFonts w:hint="eastAsia"/>
          <w:lang w:eastAsia="zh-CN"/>
        </w:rPr>
        <w:t>When</w:t>
      </w:r>
      <w:r w:rsidR="002F72F3">
        <w:rPr>
          <w:lang w:eastAsia="zh-CN"/>
        </w:rPr>
        <w:t xml:space="preserve"> TA validation suggests that the TA is invalid</w:t>
      </w:r>
      <w:r w:rsidR="00850713">
        <w:rPr>
          <w:lang w:eastAsia="zh-CN"/>
        </w:rPr>
        <w:t>,</w:t>
      </w:r>
      <w:r>
        <w:rPr>
          <w:rFonts w:hint="eastAsia"/>
          <w:lang w:eastAsia="zh-CN"/>
        </w:rPr>
        <w:t xml:space="preserve"> the UE may initiate the RACH procedure</w:t>
      </w:r>
      <w:r w:rsidR="002F72F3">
        <w:rPr>
          <w:lang w:eastAsia="zh-CN"/>
        </w:rPr>
        <w:t xml:space="preserve"> </w:t>
      </w:r>
      <w:r w:rsidR="00AE0B60">
        <w:rPr>
          <w:lang w:eastAsia="zh-CN"/>
        </w:rPr>
        <w:t xml:space="preserve">or EDT </w:t>
      </w:r>
      <w:r>
        <w:rPr>
          <w:rFonts w:hint="eastAsia"/>
          <w:lang w:eastAsia="zh-CN"/>
        </w:rPr>
        <w:t xml:space="preserve">to establish the UL </w:t>
      </w:r>
      <w:r w:rsidR="002F72F3">
        <w:rPr>
          <w:lang w:eastAsia="zh-CN"/>
        </w:rPr>
        <w:t>synchronization</w:t>
      </w:r>
      <w:r w:rsidR="007B505F">
        <w:rPr>
          <w:lang w:eastAsia="zh-CN"/>
        </w:rPr>
        <w:t>.</w:t>
      </w:r>
      <w:r w:rsidR="00E4501B">
        <w:rPr>
          <w:lang w:eastAsia="zh-CN"/>
        </w:rPr>
        <w:t xml:space="preserve"> </w:t>
      </w:r>
      <w:r w:rsidR="00226658">
        <w:rPr>
          <w:lang w:eastAsia="zh-CN"/>
        </w:rPr>
        <w:t>I</w:t>
      </w:r>
      <w:r w:rsidR="00E4501B">
        <w:rPr>
          <w:lang w:eastAsia="zh-CN"/>
        </w:rPr>
        <w:t xml:space="preserve">f only TA is </w:t>
      </w:r>
      <w:r w:rsidR="00226658">
        <w:rPr>
          <w:lang w:eastAsia="zh-CN"/>
        </w:rPr>
        <w:t>required to be updated</w:t>
      </w:r>
      <w:r w:rsidR="00E4501B">
        <w:rPr>
          <w:lang w:eastAsia="zh-CN"/>
        </w:rPr>
        <w:t xml:space="preserve">, the UE does not need to complete the RACH procedure completely. </w:t>
      </w:r>
      <w:r w:rsidR="00A544A9">
        <w:rPr>
          <w:lang w:eastAsia="zh-CN"/>
        </w:rPr>
        <w:t>The first</w:t>
      </w:r>
      <w:r w:rsidR="00E4501B">
        <w:rPr>
          <w:lang w:eastAsia="zh-CN"/>
        </w:rPr>
        <w:t xml:space="preserve"> two step</w:t>
      </w:r>
      <w:r w:rsidR="00A544A9">
        <w:rPr>
          <w:lang w:eastAsia="zh-CN"/>
        </w:rPr>
        <w:t>s in</w:t>
      </w:r>
      <w:r w:rsidR="00E4501B">
        <w:rPr>
          <w:lang w:eastAsia="zh-CN"/>
        </w:rPr>
        <w:t xml:space="preserve"> RACH </w:t>
      </w:r>
      <w:r w:rsidR="00A544A9">
        <w:rPr>
          <w:lang w:eastAsia="zh-CN"/>
        </w:rPr>
        <w:t xml:space="preserve">are </w:t>
      </w:r>
      <w:r w:rsidR="00E4501B">
        <w:rPr>
          <w:lang w:eastAsia="zh-CN"/>
        </w:rPr>
        <w:t xml:space="preserve">enough </w:t>
      </w:r>
      <w:r w:rsidR="00856900">
        <w:rPr>
          <w:lang w:eastAsia="zh-CN"/>
        </w:rPr>
        <w:t xml:space="preserve">to </w:t>
      </w:r>
      <w:r w:rsidR="00E4501B">
        <w:rPr>
          <w:lang w:eastAsia="zh-CN"/>
        </w:rPr>
        <w:t>obtain TA and/or other c</w:t>
      </w:r>
      <w:r w:rsidR="00820CEB">
        <w:rPr>
          <w:lang w:eastAsia="zh-CN"/>
        </w:rPr>
        <w:t>onfi</w:t>
      </w:r>
      <w:r w:rsidR="008F294B">
        <w:rPr>
          <w:lang w:eastAsia="zh-CN"/>
        </w:rPr>
        <w:t>gurations. So a compact</w:t>
      </w:r>
      <w:r w:rsidR="00820CEB">
        <w:rPr>
          <w:lang w:eastAsia="zh-CN"/>
        </w:rPr>
        <w:t xml:space="preserve"> RAR </w:t>
      </w:r>
      <w:r w:rsidR="00CB2580">
        <w:rPr>
          <w:lang w:eastAsia="zh-CN"/>
        </w:rPr>
        <w:t>can be used to update TA</w:t>
      </w:r>
      <w:r w:rsidR="00A544A9">
        <w:rPr>
          <w:lang w:eastAsia="zh-CN"/>
        </w:rPr>
        <w:t>, while</w:t>
      </w:r>
      <w:r w:rsidR="00820CEB">
        <w:rPr>
          <w:lang w:eastAsia="zh-CN"/>
        </w:rPr>
        <w:t xml:space="preserve"> </w:t>
      </w:r>
      <w:r w:rsidR="00844C2F">
        <w:rPr>
          <w:lang w:eastAsia="zh-CN"/>
        </w:rPr>
        <w:t xml:space="preserve">how to </w:t>
      </w:r>
      <w:r w:rsidR="00A544A9">
        <w:rPr>
          <w:lang w:eastAsia="zh-CN"/>
        </w:rPr>
        <w:t>recognize the PUR</w:t>
      </w:r>
      <w:r w:rsidR="00820CEB">
        <w:rPr>
          <w:lang w:eastAsia="zh-CN"/>
        </w:rPr>
        <w:t xml:space="preserve"> UEs </w:t>
      </w:r>
      <w:r w:rsidR="00A544A9">
        <w:rPr>
          <w:lang w:eastAsia="zh-CN"/>
        </w:rPr>
        <w:t xml:space="preserve">needs </w:t>
      </w:r>
      <w:r w:rsidR="00820CEB">
        <w:rPr>
          <w:lang w:eastAsia="zh-CN"/>
        </w:rPr>
        <w:t xml:space="preserve">be considered. </w:t>
      </w:r>
      <w:r w:rsidR="007E6382">
        <w:rPr>
          <w:lang w:eastAsia="zh-CN"/>
        </w:rPr>
        <w:t>For example,</w:t>
      </w:r>
      <w:r w:rsidR="00820CEB">
        <w:rPr>
          <w:lang w:eastAsia="zh-CN"/>
        </w:rPr>
        <w:t xml:space="preserve"> a dedicated preamble can be allocated to </w:t>
      </w:r>
      <w:r w:rsidR="00AB5F00">
        <w:rPr>
          <w:lang w:eastAsia="zh-CN"/>
        </w:rPr>
        <w:t>each of the</w:t>
      </w:r>
      <w:r w:rsidR="00820CEB">
        <w:rPr>
          <w:lang w:eastAsia="zh-CN"/>
        </w:rPr>
        <w:t xml:space="preserve"> UEs </w:t>
      </w:r>
      <w:r w:rsidR="00AB5F00">
        <w:rPr>
          <w:lang w:eastAsia="zh-CN"/>
        </w:rPr>
        <w:t xml:space="preserve">who </w:t>
      </w:r>
      <w:r w:rsidR="00321A4E">
        <w:rPr>
          <w:lang w:eastAsia="zh-CN"/>
        </w:rPr>
        <w:t xml:space="preserve">have been </w:t>
      </w:r>
      <w:r w:rsidR="00820CEB">
        <w:rPr>
          <w:lang w:eastAsia="zh-CN"/>
        </w:rPr>
        <w:t xml:space="preserve">configured </w:t>
      </w:r>
      <w:r w:rsidR="00CB2580">
        <w:rPr>
          <w:lang w:eastAsia="zh-CN"/>
        </w:rPr>
        <w:t xml:space="preserve">with </w:t>
      </w:r>
      <w:r w:rsidR="00820CEB">
        <w:rPr>
          <w:lang w:eastAsia="zh-CN"/>
        </w:rPr>
        <w:t>PUR</w:t>
      </w:r>
      <w:r w:rsidR="00897F89">
        <w:rPr>
          <w:lang w:eastAsia="zh-CN"/>
        </w:rPr>
        <w:t>(s)</w:t>
      </w:r>
      <w:r w:rsidR="00820CEB">
        <w:rPr>
          <w:lang w:eastAsia="zh-CN"/>
        </w:rPr>
        <w:t>.</w:t>
      </w:r>
    </w:p>
    <w:p w14:paraId="16F484E8" w14:textId="688AB1C7" w:rsidR="006F6D4F" w:rsidRDefault="00F76660" w:rsidP="00F76660">
      <w:pPr>
        <w:rPr>
          <w:i/>
        </w:rPr>
      </w:pPr>
      <w:r w:rsidRPr="00910A6E">
        <w:rPr>
          <w:b/>
          <w:i/>
        </w:rPr>
        <w:t>Proposal</w:t>
      </w:r>
      <w:r w:rsidR="000B7AD5">
        <w:rPr>
          <w:b/>
          <w:i/>
        </w:rPr>
        <w:t xml:space="preserve"> </w:t>
      </w:r>
      <w:r w:rsidR="00EB04BB">
        <w:rPr>
          <w:b/>
          <w:i/>
        </w:rPr>
        <w:t>5</w:t>
      </w:r>
      <w:r w:rsidRPr="00910A6E">
        <w:rPr>
          <w:b/>
          <w:i/>
        </w:rPr>
        <w:t>:</w:t>
      </w:r>
      <w:r w:rsidR="0040673E">
        <w:rPr>
          <w:b/>
          <w:i/>
        </w:rPr>
        <w:t xml:space="preserve"> </w:t>
      </w:r>
      <w:r w:rsidR="00950629" w:rsidRPr="00975E3E">
        <w:rPr>
          <w:i/>
          <w:lang w:eastAsia="zh-CN"/>
        </w:rPr>
        <w:t xml:space="preserve">Legacy </w:t>
      </w:r>
      <w:r w:rsidR="00106363" w:rsidRPr="00106363">
        <w:rPr>
          <w:rFonts w:hint="eastAsia"/>
          <w:i/>
          <w:lang w:eastAsia="zh-CN"/>
        </w:rPr>
        <w:t>RACH</w:t>
      </w:r>
      <w:r w:rsidR="004822B6">
        <w:rPr>
          <w:i/>
          <w:lang w:eastAsia="zh-CN"/>
        </w:rPr>
        <w:t>/EDT</w:t>
      </w:r>
      <w:r w:rsidR="00106363" w:rsidRPr="00106363">
        <w:rPr>
          <w:rFonts w:hint="eastAsia"/>
          <w:i/>
          <w:lang w:eastAsia="zh-CN"/>
        </w:rPr>
        <w:t xml:space="preserve"> procedure</w:t>
      </w:r>
      <w:r w:rsidR="00950629">
        <w:rPr>
          <w:i/>
          <w:lang w:eastAsia="zh-CN"/>
        </w:rPr>
        <w:t xml:space="preserve"> or simplified RACH</w:t>
      </w:r>
      <w:r w:rsidR="00106363" w:rsidRPr="00106363">
        <w:rPr>
          <w:rFonts w:hint="eastAsia"/>
          <w:i/>
          <w:lang w:eastAsia="zh-CN"/>
        </w:rPr>
        <w:t xml:space="preserve"> can be initiated </w:t>
      </w:r>
      <w:r w:rsidR="0040673E">
        <w:rPr>
          <w:i/>
        </w:rPr>
        <w:t>to update the TA value</w:t>
      </w:r>
      <w:r w:rsidR="00254FCB">
        <w:rPr>
          <w:i/>
        </w:rPr>
        <w:t xml:space="preserve">. </w:t>
      </w:r>
    </w:p>
    <w:p w14:paraId="57D0779F" w14:textId="77777777" w:rsidR="00EB3C15" w:rsidRDefault="00961242" w:rsidP="00EB3C15">
      <w:pPr>
        <w:pStyle w:val="Heading2"/>
        <w:rPr>
          <w:lang w:eastAsia="zh-CN"/>
        </w:rPr>
      </w:pPr>
      <w:r>
        <w:rPr>
          <w:lang w:eastAsia="zh-CN"/>
        </w:rPr>
        <w:t>P</w:t>
      </w:r>
      <w:r>
        <w:rPr>
          <w:rFonts w:hint="eastAsia"/>
          <w:lang w:eastAsia="zh-CN"/>
        </w:rPr>
        <w:t>ower control</w:t>
      </w:r>
    </w:p>
    <w:p w14:paraId="738A0033" w14:textId="2F7ADE62" w:rsidR="00596622" w:rsidRDefault="00980081" w:rsidP="00C774F3">
      <w:pPr>
        <w:rPr>
          <w:lang w:eastAsia="zh-CN"/>
        </w:rPr>
      </w:pPr>
      <w:r>
        <w:rPr>
          <w:lang w:eastAsia="zh-CN"/>
        </w:rPr>
        <w:t xml:space="preserve">Power control is essential </w:t>
      </w:r>
      <w:r w:rsidR="003B3253">
        <w:rPr>
          <w:lang w:eastAsia="zh-CN"/>
        </w:rPr>
        <w:t>for transmission</w:t>
      </w:r>
      <w:r w:rsidR="00CF1E71">
        <w:rPr>
          <w:lang w:eastAsia="zh-CN"/>
        </w:rPr>
        <w:t xml:space="preserve">s in </w:t>
      </w:r>
      <w:r w:rsidR="00D13EA0">
        <w:rPr>
          <w:lang w:eastAsia="zh-CN"/>
        </w:rPr>
        <w:t>PURs</w:t>
      </w:r>
      <w:r w:rsidR="003B3253">
        <w:rPr>
          <w:lang w:eastAsia="zh-CN"/>
        </w:rPr>
        <w:t xml:space="preserve">, because on one </w:t>
      </w:r>
      <w:r w:rsidR="00596622">
        <w:rPr>
          <w:lang w:eastAsia="zh-CN"/>
        </w:rPr>
        <w:t xml:space="preserve">hand the transmission </w:t>
      </w:r>
      <w:r w:rsidR="00FF2AA2">
        <w:rPr>
          <w:lang w:eastAsia="zh-CN"/>
        </w:rPr>
        <w:t xml:space="preserve">power </w:t>
      </w:r>
      <w:r w:rsidR="00596622">
        <w:rPr>
          <w:lang w:eastAsia="zh-CN"/>
        </w:rPr>
        <w:t>should be large enough to guarantee the UL transmission reliability</w:t>
      </w:r>
      <w:r w:rsidR="003B3253">
        <w:rPr>
          <w:lang w:eastAsia="zh-CN"/>
        </w:rPr>
        <w:t xml:space="preserve">, </w:t>
      </w:r>
      <w:r w:rsidR="008E5C0A">
        <w:rPr>
          <w:lang w:eastAsia="zh-CN"/>
        </w:rPr>
        <w:t xml:space="preserve">and </w:t>
      </w:r>
      <w:r w:rsidR="00596622">
        <w:rPr>
          <w:lang w:eastAsia="zh-CN"/>
        </w:rPr>
        <w:t>on the other hand, the transmission</w:t>
      </w:r>
      <w:r w:rsidR="000E2B19">
        <w:rPr>
          <w:lang w:eastAsia="zh-CN"/>
        </w:rPr>
        <w:t xml:space="preserve"> power</w:t>
      </w:r>
      <w:r w:rsidR="00596622">
        <w:rPr>
          <w:lang w:eastAsia="zh-CN"/>
        </w:rPr>
        <w:t xml:space="preserve"> should not </w:t>
      </w:r>
      <w:r w:rsidR="00F85C94">
        <w:rPr>
          <w:lang w:eastAsia="zh-CN"/>
        </w:rPr>
        <w:t>be too high to avoid causing</w:t>
      </w:r>
      <w:r w:rsidR="00596622">
        <w:rPr>
          <w:lang w:eastAsia="zh-CN"/>
        </w:rPr>
        <w:t xml:space="preserve"> </w:t>
      </w:r>
      <w:r w:rsidR="00F20512">
        <w:rPr>
          <w:lang w:eastAsia="zh-CN"/>
        </w:rPr>
        <w:t xml:space="preserve">severe </w:t>
      </w:r>
      <w:r w:rsidR="005B70BA">
        <w:rPr>
          <w:lang w:eastAsia="zh-CN"/>
        </w:rPr>
        <w:t xml:space="preserve">interference </w:t>
      </w:r>
      <w:r w:rsidR="004308F6">
        <w:rPr>
          <w:lang w:eastAsia="zh-CN"/>
        </w:rPr>
        <w:t xml:space="preserve">to </w:t>
      </w:r>
      <w:r w:rsidR="00596622">
        <w:rPr>
          <w:lang w:eastAsia="zh-CN"/>
        </w:rPr>
        <w:t>other UEs.</w:t>
      </w:r>
      <w:r w:rsidR="00596622" w:rsidRPr="00596622">
        <w:rPr>
          <w:lang w:eastAsia="zh-CN"/>
        </w:rPr>
        <w:t xml:space="preserve"> </w:t>
      </w:r>
      <w:r w:rsidR="00596622">
        <w:rPr>
          <w:lang w:eastAsia="zh-CN"/>
        </w:rPr>
        <w:t>Both closed and open loop power control</w:t>
      </w:r>
      <w:r w:rsidR="004567A8">
        <w:rPr>
          <w:lang w:eastAsia="zh-CN"/>
        </w:rPr>
        <w:t xml:space="preserve"> mechanism</w:t>
      </w:r>
      <w:r w:rsidR="00596622">
        <w:rPr>
          <w:lang w:eastAsia="zh-CN"/>
        </w:rPr>
        <w:t xml:space="preserve"> can be </w:t>
      </w:r>
      <w:r w:rsidR="00F60A5A">
        <w:rPr>
          <w:lang w:eastAsia="zh-CN"/>
        </w:rPr>
        <w:t>considered</w:t>
      </w:r>
      <w:r w:rsidR="00596622">
        <w:rPr>
          <w:lang w:eastAsia="zh-CN"/>
        </w:rPr>
        <w:t>.</w:t>
      </w:r>
      <w:r w:rsidR="00935108">
        <w:rPr>
          <w:lang w:eastAsia="zh-CN"/>
        </w:rPr>
        <w:t xml:space="preserve"> But for </w:t>
      </w:r>
      <w:r w:rsidR="002F463B">
        <w:rPr>
          <w:lang w:eastAsia="zh-CN"/>
        </w:rPr>
        <w:t>idle mode</w:t>
      </w:r>
      <w:r w:rsidR="00935108">
        <w:rPr>
          <w:lang w:eastAsia="zh-CN"/>
        </w:rPr>
        <w:t xml:space="preserve">, closed loop power control </w:t>
      </w:r>
      <w:r w:rsidR="00E73572">
        <w:rPr>
          <w:lang w:eastAsia="zh-CN"/>
        </w:rPr>
        <w:t>is</w:t>
      </w:r>
      <w:r w:rsidR="00935108">
        <w:rPr>
          <w:lang w:eastAsia="zh-CN"/>
        </w:rPr>
        <w:t xml:space="preserve"> not </w:t>
      </w:r>
      <w:r w:rsidR="00C45BC8">
        <w:rPr>
          <w:lang w:eastAsia="zh-CN"/>
        </w:rPr>
        <w:t>available</w:t>
      </w:r>
      <w:r w:rsidR="00E73572">
        <w:rPr>
          <w:lang w:eastAsia="zh-CN"/>
        </w:rPr>
        <w:t xml:space="preserve"> for now</w:t>
      </w:r>
      <w:r w:rsidR="00C45BC8">
        <w:rPr>
          <w:lang w:eastAsia="zh-CN"/>
        </w:rPr>
        <w:t xml:space="preserve">, since </w:t>
      </w:r>
      <w:r w:rsidR="002F463B">
        <w:rPr>
          <w:lang w:eastAsia="zh-CN"/>
        </w:rPr>
        <w:t xml:space="preserve">there’s </w:t>
      </w:r>
      <w:r w:rsidR="00C45BC8">
        <w:rPr>
          <w:lang w:eastAsia="zh-CN"/>
        </w:rPr>
        <w:t xml:space="preserve">no </w:t>
      </w:r>
      <w:r w:rsidR="00472FE3">
        <w:rPr>
          <w:lang w:eastAsia="zh-CN"/>
        </w:rPr>
        <w:t xml:space="preserve">dynamic DCI </w:t>
      </w:r>
      <w:r w:rsidR="002A1DA9">
        <w:rPr>
          <w:lang w:eastAsia="zh-CN"/>
        </w:rPr>
        <w:t>for the UEs in</w:t>
      </w:r>
      <w:r w:rsidR="00596622">
        <w:rPr>
          <w:lang w:eastAsia="zh-CN"/>
        </w:rPr>
        <w:t xml:space="preserve"> idle mode.</w:t>
      </w:r>
      <w:r w:rsidR="00BC5860" w:rsidRPr="00BC5860">
        <w:rPr>
          <w:rFonts w:hint="eastAsia"/>
          <w:color w:val="000000"/>
          <w:szCs w:val="24"/>
          <w:lang w:eastAsia="zh-CN"/>
        </w:rPr>
        <w:t xml:space="preserve"> </w:t>
      </w:r>
      <w:r w:rsidR="00BC5860">
        <w:rPr>
          <w:color w:val="000000"/>
          <w:szCs w:val="24"/>
          <w:lang w:eastAsia="zh-CN"/>
        </w:rPr>
        <w:t xml:space="preserve">Therefore, </w:t>
      </w:r>
      <w:r w:rsidR="00BC5860">
        <w:rPr>
          <w:rFonts w:hint="eastAsia"/>
          <w:color w:val="000000"/>
          <w:szCs w:val="24"/>
          <w:lang w:eastAsia="zh-CN"/>
        </w:rPr>
        <w:t>open-loop power control with only DL measurement should be studied with higher priority.</w:t>
      </w:r>
      <w:r w:rsidR="00C84730">
        <w:rPr>
          <w:color w:val="000000"/>
          <w:szCs w:val="24"/>
          <w:lang w:eastAsia="zh-CN"/>
        </w:rPr>
        <w:t xml:space="preserve"> </w:t>
      </w:r>
      <w:r w:rsidR="006358AF">
        <w:rPr>
          <w:color w:val="000000"/>
          <w:szCs w:val="24"/>
          <w:lang w:eastAsia="zh-CN"/>
        </w:rPr>
        <w:t>Alternatively, UE group power control DCI, like DCI format 3</w:t>
      </w:r>
      <w:r w:rsidR="00C557E6">
        <w:rPr>
          <w:color w:val="000000"/>
          <w:szCs w:val="24"/>
          <w:lang w:eastAsia="zh-CN"/>
        </w:rPr>
        <w:t xml:space="preserve"> or DCI format 3a</w:t>
      </w:r>
      <w:r w:rsidR="006358AF">
        <w:rPr>
          <w:color w:val="000000"/>
          <w:szCs w:val="24"/>
          <w:lang w:eastAsia="zh-CN"/>
        </w:rPr>
        <w:t>, also can be considered for</w:t>
      </w:r>
      <w:r w:rsidR="00A13B17">
        <w:rPr>
          <w:color w:val="000000"/>
          <w:szCs w:val="24"/>
          <w:lang w:eastAsia="zh-CN"/>
        </w:rPr>
        <w:t xml:space="preserve"> </w:t>
      </w:r>
      <w:r w:rsidR="00524DC3">
        <w:rPr>
          <w:color w:val="000000"/>
          <w:szCs w:val="24"/>
          <w:lang w:eastAsia="zh-CN"/>
        </w:rPr>
        <w:t xml:space="preserve">closed loop </w:t>
      </w:r>
      <w:r w:rsidR="00A13B17">
        <w:rPr>
          <w:color w:val="000000"/>
          <w:szCs w:val="24"/>
          <w:lang w:eastAsia="zh-CN"/>
        </w:rPr>
        <w:t>power</w:t>
      </w:r>
      <w:r w:rsidR="00524DC3">
        <w:rPr>
          <w:color w:val="000000"/>
          <w:szCs w:val="24"/>
          <w:lang w:eastAsia="zh-CN"/>
        </w:rPr>
        <w:t xml:space="preserve"> control</w:t>
      </w:r>
      <w:r w:rsidR="00D07EF6">
        <w:rPr>
          <w:color w:val="000000"/>
          <w:szCs w:val="24"/>
          <w:lang w:eastAsia="zh-CN"/>
        </w:rPr>
        <w:t>.</w:t>
      </w:r>
    </w:p>
    <w:p w14:paraId="1036A4E2" w14:textId="17B22EC5" w:rsidR="00961242" w:rsidRPr="00961242" w:rsidRDefault="00A44857" w:rsidP="00961242">
      <w:pPr>
        <w:rPr>
          <w:lang w:eastAsia="zh-CN"/>
        </w:rPr>
      </w:pPr>
      <w:r w:rsidRPr="00910A6E">
        <w:rPr>
          <w:b/>
          <w:i/>
        </w:rPr>
        <w:t>Proposal</w:t>
      </w:r>
      <w:r>
        <w:rPr>
          <w:b/>
          <w:i/>
        </w:rPr>
        <w:t xml:space="preserve"> </w:t>
      </w:r>
      <w:r w:rsidR="00FE6C73">
        <w:rPr>
          <w:b/>
          <w:i/>
        </w:rPr>
        <w:t>6</w:t>
      </w:r>
      <w:r w:rsidRPr="00910A6E">
        <w:rPr>
          <w:b/>
          <w:i/>
        </w:rPr>
        <w:t>:</w:t>
      </w:r>
      <w:r>
        <w:rPr>
          <w:b/>
          <w:i/>
        </w:rPr>
        <w:t xml:space="preserve"> </w:t>
      </w:r>
      <w:r>
        <w:rPr>
          <w:i/>
        </w:rPr>
        <w:t xml:space="preserve">The </w:t>
      </w:r>
      <w:r w:rsidR="00291879">
        <w:rPr>
          <w:i/>
        </w:rPr>
        <w:t xml:space="preserve">power control for </w:t>
      </w:r>
      <w:r w:rsidR="00E60E30">
        <w:rPr>
          <w:i/>
        </w:rPr>
        <w:t>the UL</w:t>
      </w:r>
      <w:r w:rsidR="00291879">
        <w:rPr>
          <w:i/>
        </w:rPr>
        <w:t xml:space="preserve"> transmission</w:t>
      </w:r>
      <w:r w:rsidR="00E60E30">
        <w:rPr>
          <w:i/>
        </w:rPr>
        <w:t xml:space="preserve"> in </w:t>
      </w:r>
      <w:r w:rsidR="00D13EA0">
        <w:rPr>
          <w:i/>
        </w:rPr>
        <w:t>PURs</w:t>
      </w:r>
      <w:r w:rsidR="00291879">
        <w:rPr>
          <w:i/>
        </w:rPr>
        <w:t xml:space="preserve"> should be</w:t>
      </w:r>
      <w:r w:rsidR="00B41D17">
        <w:rPr>
          <w:i/>
        </w:rPr>
        <w:t xml:space="preserve"> considered</w:t>
      </w:r>
      <w:r w:rsidR="00291879">
        <w:rPr>
          <w:i/>
        </w:rPr>
        <w:t xml:space="preserve"> especially for the UEs in idle mode.</w:t>
      </w:r>
    </w:p>
    <w:p w14:paraId="1B602B6D" w14:textId="77777777" w:rsidR="00961242" w:rsidRDefault="000E1893" w:rsidP="00961242">
      <w:pPr>
        <w:pStyle w:val="Heading2"/>
        <w:rPr>
          <w:lang w:eastAsia="zh-CN"/>
        </w:rPr>
      </w:pPr>
      <w:r>
        <w:rPr>
          <w:rFonts w:hint="eastAsia"/>
          <w:lang w:eastAsia="zh-CN"/>
        </w:rPr>
        <w:t>HARQ f</w:t>
      </w:r>
      <w:r w:rsidR="00961242">
        <w:rPr>
          <w:rFonts w:hint="eastAsia"/>
          <w:lang w:eastAsia="zh-CN"/>
        </w:rPr>
        <w:t>eedback</w:t>
      </w:r>
    </w:p>
    <w:p w14:paraId="536EA659" w14:textId="4E7499F6" w:rsidR="00AB5FB1" w:rsidRPr="00975E3E" w:rsidRDefault="006B19FF" w:rsidP="004E0994">
      <w:pPr>
        <w:rPr>
          <w:lang w:eastAsia="zh-CN"/>
        </w:rPr>
      </w:pPr>
      <w:r>
        <w:rPr>
          <w:lang w:eastAsia="zh-CN"/>
        </w:rPr>
        <w:t xml:space="preserve">HARQ for transmission in </w:t>
      </w:r>
      <w:r w:rsidR="006A0A0A">
        <w:rPr>
          <w:lang w:eastAsia="zh-CN"/>
        </w:rPr>
        <w:t>dedicated PURs in idle mode has been</w:t>
      </w:r>
      <w:r>
        <w:rPr>
          <w:lang w:eastAsia="zh-CN"/>
        </w:rPr>
        <w:t xml:space="preserve"> supported</w:t>
      </w:r>
      <w:r w:rsidR="00CA4F34">
        <w:rPr>
          <w:lang w:eastAsia="zh-CN"/>
        </w:rPr>
        <w:t xml:space="preserve"> </w:t>
      </w:r>
      <w:r w:rsidR="00CA4F34">
        <w:rPr>
          <w:lang w:eastAsia="zh-CN"/>
        </w:rPr>
        <w:fldChar w:fldCharType="begin"/>
      </w:r>
      <w:r w:rsidR="00CA4F34">
        <w:rPr>
          <w:lang w:eastAsia="zh-CN"/>
        </w:rPr>
        <w:instrText xml:space="preserve"> REF _Ref528139316 \r \h </w:instrText>
      </w:r>
      <w:r w:rsidR="00CA4F34">
        <w:rPr>
          <w:lang w:eastAsia="zh-CN"/>
        </w:rPr>
      </w:r>
      <w:r w:rsidR="00CA4F34">
        <w:rPr>
          <w:lang w:eastAsia="zh-CN"/>
        </w:rPr>
        <w:fldChar w:fldCharType="separate"/>
      </w:r>
      <w:r w:rsidR="00D36773">
        <w:rPr>
          <w:lang w:eastAsia="zh-CN"/>
        </w:rPr>
        <w:t>[2]</w:t>
      </w:r>
      <w:r w:rsidR="00CA4F34">
        <w:rPr>
          <w:lang w:eastAsia="zh-CN"/>
        </w:rPr>
        <w:fldChar w:fldCharType="end"/>
      </w:r>
      <w:r w:rsidR="005C269E">
        <w:rPr>
          <w:lang w:eastAsia="zh-CN"/>
        </w:rPr>
        <w:t>.</w:t>
      </w:r>
      <w:r w:rsidR="00D82DC8">
        <w:rPr>
          <w:lang w:eastAsia="zh-CN"/>
        </w:rPr>
        <w:t xml:space="preserve"> </w:t>
      </w:r>
      <w:r w:rsidR="0006744F">
        <w:rPr>
          <w:lang w:eastAsia="zh-CN"/>
        </w:rPr>
        <w:t xml:space="preserve">If transmission skipping is configured, the </w:t>
      </w:r>
      <w:r w:rsidR="009B2645">
        <w:rPr>
          <w:lang w:eastAsia="zh-CN"/>
        </w:rPr>
        <w:t xml:space="preserve">transmissions in PURs rely on the eNB blind detection of </w:t>
      </w:r>
      <w:r w:rsidR="00283B34">
        <w:rPr>
          <w:lang w:eastAsia="zh-CN"/>
        </w:rPr>
        <w:t xml:space="preserve">UL </w:t>
      </w:r>
      <w:r w:rsidR="0066665A">
        <w:rPr>
          <w:lang w:eastAsia="zh-CN"/>
        </w:rPr>
        <w:t>transmission</w:t>
      </w:r>
      <w:r w:rsidR="009B2645">
        <w:rPr>
          <w:lang w:eastAsia="zh-CN"/>
        </w:rPr>
        <w:t>.</w:t>
      </w:r>
      <w:r w:rsidR="009B2645" w:rsidRPr="00B60A03">
        <w:rPr>
          <w:lang w:eastAsia="zh-CN"/>
        </w:rPr>
        <w:t xml:space="preserve"> </w:t>
      </w:r>
      <w:r w:rsidR="00457CCB">
        <w:rPr>
          <w:lang w:eastAsia="zh-CN"/>
        </w:rPr>
        <w:t>Without HARQ feedback, i</w:t>
      </w:r>
      <w:r w:rsidR="009B2645">
        <w:rPr>
          <w:lang w:eastAsia="zh-CN"/>
        </w:rPr>
        <w:t xml:space="preserve">f the blind detection fails, the transmission data may be lost </w:t>
      </w:r>
      <w:r w:rsidR="0006744F">
        <w:rPr>
          <w:lang w:eastAsia="zh-CN"/>
        </w:rPr>
        <w:t>in layer 1</w:t>
      </w:r>
      <w:r w:rsidR="009B2645">
        <w:rPr>
          <w:lang w:eastAsia="zh-CN"/>
        </w:rPr>
        <w:t xml:space="preserve">. Therefore, it is very essential to support HARQ feedback in order to improve the </w:t>
      </w:r>
      <w:r w:rsidR="00A61001">
        <w:rPr>
          <w:lang w:eastAsia="zh-CN"/>
        </w:rPr>
        <w:t xml:space="preserve">transmission </w:t>
      </w:r>
      <w:r w:rsidR="009B2645">
        <w:rPr>
          <w:lang w:eastAsia="zh-CN"/>
        </w:rPr>
        <w:t>reliability.</w:t>
      </w:r>
      <w:r w:rsidR="003D5D76">
        <w:rPr>
          <w:lang w:eastAsia="zh-CN"/>
        </w:rPr>
        <w:t xml:space="preserve"> HARQ feedback should also be supported f</w:t>
      </w:r>
      <w:r w:rsidR="00486F12">
        <w:rPr>
          <w:lang w:eastAsia="zh-CN"/>
        </w:rPr>
        <w:t xml:space="preserve">or CFS </w:t>
      </w:r>
      <w:r w:rsidR="003D5D76">
        <w:rPr>
          <w:lang w:eastAsia="zh-CN"/>
        </w:rPr>
        <w:t xml:space="preserve">and CBS </w:t>
      </w:r>
      <w:r w:rsidR="00486F12">
        <w:rPr>
          <w:lang w:eastAsia="zh-CN"/>
        </w:rPr>
        <w:t>PUR transmission</w:t>
      </w:r>
      <w:r w:rsidR="003D5D76">
        <w:rPr>
          <w:lang w:eastAsia="zh-CN"/>
        </w:rPr>
        <w:t>s</w:t>
      </w:r>
      <w:r w:rsidR="00243DC5">
        <w:rPr>
          <w:lang w:eastAsia="zh-CN"/>
        </w:rPr>
        <w:t xml:space="preserve">. </w:t>
      </w:r>
    </w:p>
    <w:p w14:paraId="56F0958C" w14:textId="77777777" w:rsidR="00082576" w:rsidRPr="00975E3E" w:rsidRDefault="00082576" w:rsidP="00975E3E">
      <w:pPr>
        <w:pStyle w:val="Heading3"/>
        <w:rPr>
          <w:b w:val="0"/>
          <w:lang w:eastAsia="zh-CN"/>
        </w:rPr>
      </w:pPr>
      <w:r w:rsidRPr="00975E3E">
        <w:rPr>
          <w:lang w:eastAsia="zh-CN"/>
        </w:rPr>
        <w:t>Feedback content</w:t>
      </w:r>
    </w:p>
    <w:p w14:paraId="66A6074E" w14:textId="71F836C6" w:rsidR="00BA0644" w:rsidRDefault="007F5D22" w:rsidP="009B2645">
      <w:pPr>
        <w:rPr>
          <w:lang w:eastAsia="zh-CN"/>
        </w:rPr>
      </w:pPr>
      <w:r>
        <w:rPr>
          <w:lang w:eastAsia="zh-CN"/>
        </w:rPr>
        <w:t>For dedicated PUR in idle mode</w:t>
      </w:r>
      <w:r w:rsidR="00A435EA">
        <w:rPr>
          <w:lang w:eastAsia="zh-CN"/>
        </w:rPr>
        <w:t xml:space="preserve">, </w:t>
      </w:r>
      <w:r w:rsidR="000B3ECC">
        <w:rPr>
          <w:lang w:eastAsia="zh-CN"/>
        </w:rPr>
        <w:t xml:space="preserve">an explicit ACK has been agreed to be reported </w:t>
      </w:r>
      <w:r>
        <w:rPr>
          <w:lang w:eastAsia="zh-CN"/>
        </w:rPr>
        <w:t xml:space="preserve">by the eNB </w:t>
      </w:r>
      <w:r w:rsidR="00234988">
        <w:rPr>
          <w:lang w:eastAsia="zh-CN"/>
        </w:rPr>
        <w:t>upon successfully decoding a PUR transmission.</w:t>
      </w:r>
      <w:r w:rsidR="00DD048E">
        <w:rPr>
          <w:lang w:eastAsia="zh-CN"/>
        </w:rPr>
        <w:t xml:space="preserve"> </w:t>
      </w:r>
      <w:r>
        <w:rPr>
          <w:lang w:eastAsia="zh-CN"/>
        </w:rPr>
        <w:t xml:space="preserve">While the feedback content upon unsuccessful decoding a PUR transmission </w:t>
      </w:r>
      <w:r w:rsidR="006D1D00">
        <w:rPr>
          <w:lang w:eastAsia="zh-CN"/>
        </w:rPr>
        <w:t>is still open</w:t>
      </w:r>
      <w:r>
        <w:rPr>
          <w:lang w:eastAsia="zh-CN"/>
        </w:rPr>
        <w:t xml:space="preserve">. </w:t>
      </w:r>
    </w:p>
    <w:p w14:paraId="7EB7D1B8" w14:textId="7C78827A" w:rsidR="006F2D8C" w:rsidRDefault="00A56FB4" w:rsidP="009B2645">
      <w:pPr>
        <w:rPr>
          <w:lang w:eastAsia="zh-CN"/>
        </w:rPr>
      </w:pPr>
      <w:r>
        <w:rPr>
          <w:lang w:eastAsia="zh-CN"/>
        </w:rPr>
        <w:t>When PUR transmission fails, both retransmission and fallback should be supported. So both NACK and UL grant for retransmission should be supported upon unsuccessf</w:t>
      </w:r>
      <w:r w:rsidR="0006525C">
        <w:rPr>
          <w:lang w:eastAsia="zh-CN"/>
        </w:rPr>
        <w:t xml:space="preserve">ul decoding </w:t>
      </w:r>
      <w:r w:rsidR="00546480">
        <w:rPr>
          <w:lang w:eastAsia="zh-CN"/>
        </w:rPr>
        <w:t xml:space="preserve">of </w:t>
      </w:r>
      <w:r w:rsidR="0006525C">
        <w:rPr>
          <w:lang w:eastAsia="zh-CN"/>
        </w:rPr>
        <w:t xml:space="preserve">a PUR transmission and </w:t>
      </w:r>
      <w:r w:rsidR="000E0C98">
        <w:rPr>
          <w:lang w:eastAsia="zh-CN"/>
        </w:rPr>
        <w:t xml:space="preserve">the </w:t>
      </w:r>
      <w:r>
        <w:rPr>
          <w:lang w:eastAsia="zh-CN"/>
        </w:rPr>
        <w:t>NACK can</w:t>
      </w:r>
      <w:r w:rsidR="00EA6B87">
        <w:rPr>
          <w:lang w:eastAsia="zh-CN"/>
        </w:rPr>
        <w:t xml:space="preserve"> be used to</w:t>
      </w:r>
      <w:r>
        <w:rPr>
          <w:lang w:eastAsia="zh-CN"/>
        </w:rPr>
        <w:t xml:space="preserve"> trigger </w:t>
      </w:r>
      <w:r w:rsidR="00546480">
        <w:rPr>
          <w:lang w:eastAsia="zh-CN"/>
        </w:rPr>
        <w:t xml:space="preserve">the fallback to </w:t>
      </w:r>
      <w:r>
        <w:rPr>
          <w:lang w:eastAsia="zh-CN"/>
        </w:rPr>
        <w:t>RACH or EDT.</w:t>
      </w:r>
      <w:r w:rsidR="00EA6B87">
        <w:rPr>
          <w:lang w:eastAsia="zh-CN"/>
        </w:rPr>
        <w:t xml:space="preserve"> In addition, </w:t>
      </w:r>
      <w:r w:rsidR="00D20155">
        <w:rPr>
          <w:lang w:eastAsia="zh-CN"/>
        </w:rPr>
        <w:t xml:space="preserve">the UL grant can also be used for PUR reconfigurations and the retransmission can be sent in the next PUR using the </w:t>
      </w:r>
      <w:r w:rsidR="00EA5A3A">
        <w:rPr>
          <w:lang w:eastAsia="zh-CN"/>
        </w:rPr>
        <w:t>updated PUR configurations.</w:t>
      </w:r>
    </w:p>
    <w:p w14:paraId="624E0719" w14:textId="4A72C440" w:rsidR="004267F8" w:rsidRDefault="00B22F37" w:rsidP="004267F8">
      <w:pPr>
        <w:adjustRightInd/>
        <w:rPr>
          <w:i/>
        </w:rPr>
      </w:pPr>
      <w:r w:rsidRPr="00910A6E">
        <w:rPr>
          <w:b/>
          <w:i/>
        </w:rPr>
        <w:t>Proposal</w:t>
      </w:r>
      <w:r>
        <w:rPr>
          <w:b/>
          <w:i/>
        </w:rPr>
        <w:t xml:space="preserve"> </w:t>
      </w:r>
      <w:r w:rsidR="00FE6C73">
        <w:rPr>
          <w:b/>
          <w:i/>
        </w:rPr>
        <w:t>7</w:t>
      </w:r>
      <w:r w:rsidRPr="00910A6E">
        <w:rPr>
          <w:b/>
          <w:i/>
        </w:rPr>
        <w:t>:</w:t>
      </w:r>
      <w:r>
        <w:rPr>
          <w:i/>
        </w:rPr>
        <w:t xml:space="preserve"> </w:t>
      </w:r>
      <w:r w:rsidR="00B36A0A">
        <w:rPr>
          <w:i/>
        </w:rPr>
        <w:t>B</w:t>
      </w:r>
      <w:r w:rsidR="00B77563">
        <w:rPr>
          <w:i/>
        </w:rPr>
        <w:t xml:space="preserve">oth NACK and UL Grant for </w:t>
      </w:r>
      <w:r w:rsidR="007668CD">
        <w:rPr>
          <w:i/>
        </w:rPr>
        <w:t>retransmission should</w:t>
      </w:r>
      <w:r w:rsidR="00B77563">
        <w:rPr>
          <w:i/>
        </w:rPr>
        <w:t xml:space="preserve"> be sent by eNB upon unsuccessful decoding </w:t>
      </w:r>
      <w:r w:rsidR="003F32A4">
        <w:rPr>
          <w:i/>
        </w:rPr>
        <w:t xml:space="preserve">of </w:t>
      </w:r>
      <w:r w:rsidR="00B77563">
        <w:rPr>
          <w:i/>
        </w:rPr>
        <w:t>a PUR transmission</w:t>
      </w:r>
      <w:r w:rsidR="005A6A78">
        <w:rPr>
          <w:i/>
        </w:rPr>
        <w:t xml:space="preserve"> and</w:t>
      </w:r>
      <w:r w:rsidR="00D61BEF">
        <w:rPr>
          <w:i/>
        </w:rPr>
        <w:t xml:space="preserve"> the</w:t>
      </w:r>
      <w:r w:rsidR="004267F8">
        <w:rPr>
          <w:i/>
        </w:rPr>
        <w:t xml:space="preserve"> NACK can be used to indicate the UE to perform RACH or EDT.</w:t>
      </w:r>
    </w:p>
    <w:p w14:paraId="21329EA0" w14:textId="347C361F" w:rsidR="001568D6" w:rsidRDefault="00885385" w:rsidP="00AE3E9F">
      <w:pPr>
        <w:rPr>
          <w:lang w:eastAsia="zh-CN"/>
        </w:rPr>
      </w:pPr>
      <w:r w:rsidRPr="00910A6E">
        <w:rPr>
          <w:b/>
          <w:i/>
        </w:rPr>
        <w:t>Proposal</w:t>
      </w:r>
      <w:r>
        <w:rPr>
          <w:b/>
          <w:i/>
        </w:rPr>
        <w:t xml:space="preserve"> </w:t>
      </w:r>
      <w:r w:rsidR="00FE6C73">
        <w:rPr>
          <w:b/>
          <w:i/>
        </w:rPr>
        <w:t>8</w:t>
      </w:r>
      <w:r w:rsidRPr="00910A6E">
        <w:rPr>
          <w:b/>
          <w:i/>
        </w:rPr>
        <w:t>:</w:t>
      </w:r>
      <w:r>
        <w:rPr>
          <w:i/>
        </w:rPr>
        <w:t xml:space="preserve"> The UL grant can </w:t>
      </w:r>
      <w:r w:rsidR="00334020">
        <w:rPr>
          <w:i/>
        </w:rPr>
        <w:t xml:space="preserve">also </w:t>
      </w:r>
      <w:r>
        <w:rPr>
          <w:i/>
        </w:rPr>
        <w:t>be used to update the PUR configurations and using the next PUR for retransmission with the updated PUR configurations</w:t>
      </w:r>
      <w:r w:rsidR="00210E6F">
        <w:rPr>
          <w:i/>
        </w:rPr>
        <w:t>.</w:t>
      </w:r>
    </w:p>
    <w:p w14:paraId="59D6091C" w14:textId="77777777" w:rsidR="00082576" w:rsidRPr="00AE3E9F" w:rsidRDefault="00082576">
      <w:pPr>
        <w:pStyle w:val="Heading3"/>
        <w:rPr>
          <w:lang w:eastAsia="zh-CN"/>
        </w:rPr>
      </w:pPr>
      <w:r w:rsidRPr="00975E3E">
        <w:rPr>
          <w:lang w:eastAsia="zh-CN"/>
        </w:rPr>
        <w:t>MPDCCH search space</w:t>
      </w:r>
    </w:p>
    <w:p w14:paraId="03286C10" w14:textId="2403A1A7" w:rsidR="00C55EF9" w:rsidRDefault="00693A6F" w:rsidP="00DB2F2A">
      <w:pPr>
        <w:rPr>
          <w:lang w:eastAsia="zh-CN"/>
        </w:rPr>
      </w:pPr>
      <w:r>
        <w:rPr>
          <w:lang w:eastAsia="zh-CN"/>
        </w:rPr>
        <w:t xml:space="preserve">For connected mode UEs, </w:t>
      </w:r>
      <w:r w:rsidR="008E6211">
        <w:rPr>
          <w:lang w:eastAsia="zh-CN"/>
        </w:rPr>
        <w:t xml:space="preserve">UE-group MPDCCH or UE specific </w:t>
      </w:r>
      <w:r w:rsidR="00E56D81">
        <w:rPr>
          <w:lang w:eastAsia="zh-CN"/>
        </w:rPr>
        <w:t>MPDCCH can be used</w:t>
      </w:r>
      <w:r w:rsidR="006E5DE4">
        <w:rPr>
          <w:lang w:eastAsia="zh-CN"/>
        </w:rPr>
        <w:t xml:space="preserve"> for HARQ feedback</w:t>
      </w:r>
      <w:r w:rsidR="008E6211">
        <w:rPr>
          <w:lang w:eastAsia="zh-CN"/>
        </w:rPr>
        <w:t>.</w:t>
      </w:r>
      <w:r w:rsidR="002E323A">
        <w:rPr>
          <w:lang w:eastAsia="zh-CN"/>
        </w:rPr>
        <w:t xml:space="preserve"> Correspondingly, </w:t>
      </w:r>
      <w:r w:rsidR="00F7311A">
        <w:rPr>
          <w:lang w:eastAsia="zh-CN"/>
        </w:rPr>
        <w:t xml:space="preserve">for idle mode UEs, </w:t>
      </w:r>
      <w:r w:rsidR="00064A45">
        <w:rPr>
          <w:lang w:eastAsia="zh-CN"/>
        </w:rPr>
        <w:t xml:space="preserve">common </w:t>
      </w:r>
      <w:r w:rsidR="009360B4">
        <w:rPr>
          <w:lang w:eastAsia="zh-CN"/>
        </w:rPr>
        <w:t>MPDCCH</w:t>
      </w:r>
      <w:r w:rsidR="002E323A">
        <w:rPr>
          <w:lang w:eastAsia="zh-CN"/>
        </w:rPr>
        <w:t xml:space="preserve"> can be </w:t>
      </w:r>
      <w:r w:rsidR="009360B4">
        <w:rPr>
          <w:lang w:eastAsia="zh-CN"/>
        </w:rPr>
        <w:t xml:space="preserve">used for </w:t>
      </w:r>
      <w:r w:rsidR="00AF7C54">
        <w:rPr>
          <w:lang w:eastAsia="zh-CN"/>
        </w:rPr>
        <w:t>ACK</w:t>
      </w:r>
      <w:r w:rsidR="00AF7C54">
        <w:rPr>
          <w:rFonts w:hint="eastAsia"/>
          <w:lang w:eastAsia="zh-CN"/>
        </w:rPr>
        <w:t>/NACK feedback</w:t>
      </w:r>
      <w:r w:rsidR="002E323A">
        <w:rPr>
          <w:lang w:eastAsia="zh-CN"/>
        </w:rPr>
        <w:t xml:space="preserve">. </w:t>
      </w:r>
      <w:r w:rsidR="00842D72">
        <w:rPr>
          <w:lang w:eastAsia="zh-CN"/>
        </w:rPr>
        <w:t>T</w:t>
      </w:r>
      <w:r w:rsidR="00E649A9">
        <w:rPr>
          <w:lang w:eastAsia="zh-CN"/>
        </w:rPr>
        <w:t xml:space="preserve">ype </w:t>
      </w:r>
      <w:r w:rsidR="00402523">
        <w:rPr>
          <w:lang w:eastAsia="zh-CN"/>
        </w:rPr>
        <w:t>1/</w:t>
      </w:r>
      <w:r w:rsidR="00E649A9">
        <w:rPr>
          <w:lang w:eastAsia="zh-CN"/>
        </w:rPr>
        <w:t>2 MPDCCH common search space</w:t>
      </w:r>
      <w:r w:rsidR="00332746">
        <w:rPr>
          <w:lang w:eastAsia="zh-CN"/>
        </w:rPr>
        <w:t xml:space="preserve"> can be used</w:t>
      </w:r>
      <w:r w:rsidR="0017060A">
        <w:rPr>
          <w:lang w:eastAsia="zh-CN"/>
        </w:rPr>
        <w:t xml:space="preserve"> as the starting point</w:t>
      </w:r>
      <w:r w:rsidR="008B3849">
        <w:rPr>
          <w:lang w:eastAsia="zh-CN"/>
        </w:rPr>
        <w:t xml:space="preserve">. </w:t>
      </w:r>
      <w:r w:rsidR="00332746">
        <w:rPr>
          <w:lang w:eastAsia="zh-CN"/>
        </w:rPr>
        <w:t>In addition</w:t>
      </w:r>
      <w:r w:rsidR="00402523">
        <w:rPr>
          <w:lang w:eastAsia="zh-CN"/>
        </w:rPr>
        <w:t xml:space="preserve">, </w:t>
      </w:r>
      <w:r w:rsidR="0036453D">
        <w:rPr>
          <w:lang w:eastAsia="zh-CN"/>
        </w:rPr>
        <w:t>new</w:t>
      </w:r>
      <w:r w:rsidR="00402523">
        <w:rPr>
          <w:lang w:eastAsia="zh-CN"/>
        </w:rPr>
        <w:t xml:space="preserve"> </w:t>
      </w:r>
      <w:r w:rsidR="0036453D">
        <w:rPr>
          <w:lang w:eastAsia="zh-CN"/>
        </w:rPr>
        <w:t>MPDCC</w:t>
      </w:r>
      <w:r w:rsidR="00BD6D4F">
        <w:rPr>
          <w:lang w:eastAsia="zh-CN"/>
        </w:rPr>
        <w:t>H</w:t>
      </w:r>
      <w:r w:rsidR="00402523">
        <w:rPr>
          <w:lang w:eastAsia="zh-CN"/>
        </w:rPr>
        <w:t xml:space="preserve"> search pace </w:t>
      </w:r>
      <w:r w:rsidR="00AD157B">
        <w:rPr>
          <w:lang w:eastAsia="zh-CN"/>
        </w:rPr>
        <w:t xml:space="preserve">can also </w:t>
      </w:r>
      <w:r w:rsidR="00402523">
        <w:rPr>
          <w:lang w:eastAsia="zh-CN"/>
        </w:rPr>
        <w:t>be defined</w:t>
      </w:r>
      <w:r w:rsidR="00AD157B">
        <w:rPr>
          <w:lang w:eastAsia="zh-CN"/>
        </w:rPr>
        <w:t xml:space="preserve"> with more specification </w:t>
      </w:r>
      <w:r w:rsidR="007C1607">
        <w:rPr>
          <w:lang w:eastAsia="zh-CN"/>
        </w:rPr>
        <w:t>effort</w:t>
      </w:r>
      <w:r w:rsidR="0036453D">
        <w:rPr>
          <w:lang w:eastAsia="zh-CN"/>
        </w:rPr>
        <w:t>.</w:t>
      </w:r>
      <w:r w:rsidR="00E763D6">
        <w:rPr>
          <w:lang w:eastAsia="zh-CN"/>
        </w:rPr>
        <w:t xml:space="preserve"> </w:t>
      </w:r>
    </w:p>
    <w:p w14:paraId="40C66313" w14:textId="2A495C5E" w:rsidR="00014C19" w:rsidRDefault="00014C19" w:rsidP="00975E3E">
      <w:pPr>
        <w:adjustRightInd/>
        <w:rPr>
          <w:i/>
        </w:rPr>
      </w:pPr>
      <w:r w:rsidRPr="00910A6E">
        <w:rPr>
          <w:b/>
          <w:i/>
        </w:rPr>
        <w:t>Proposal</w:t>
      </w:r>
      <w:r>
        <w:rPr>
          <w:b/>
          <w:i/>
        </w:rPr>
        <w:t xml:space="preserve"> </w:t>
      </w:r>
      <w:r w:rsidR="00FE6C73">
        <w:rPr>
          <w:b/>
          <w:i/>
        </w:rPr>
        <w:t>9</w:t>
      </w:r>
      <w:r w:rsidRPr="00910A6E">
        <w:rPr>
          <w:b/>
          <w:i/>
        </w:rPr>
        <w:t>:</w:t>
      </w:r>
      <w:r>
        <w:rPr>
          <w:i/>
        </w:rPr>
        <w:t xml:space="preserve"> For the HARQ ACK/NACK feedback for PURs, type 1 and/or type 2 common search space can be reused as a starting point.</w:t>
      </w:r>
    </w:p>
    <w:p w14:paraId="7D54D8FF" w14:textId="382A3217" w:rsidR="00E73222" w:rsidRDefault="00E73222" w:rsidP="00975E3E">
      <w:pPr>
        <w:adjustRightInd/>
      </w:pPr>
      <w:r w:rsidRPr="00AE3E9F">
        <w:t xml:space="preserve">After </w:t>
      </w:r>
      <w:r>
        <w:t xml:space="preserve">PUR transmission, </w:t>
      </w:r>
      <w:r w:rsidR="007A4F80">
        <w:t xml:space="preserve">downlink data may be </w:t>
      </w:r>
      <w:r w:rsidR="00E616AF">
        <w:t>scheduled</w:t>
      </w:r>
      <w:r w:rsidR="007A4F80">
        <w:t xml:space="preserve"> to deliver the </w:t>
      </w:r>
      <w:r w:rsidR="007C2483">
        <w:t>interactive information</w:t>
      </w:r>
      <w:r w:rsidR="00994B45">
        <w:t xml:space="preserve"> from higher layer</w:t>
      </w:r>
      <w:r w:rsidR="007C2483">
        <w:t>, such as</w:t>
      </w:r>
      <w:r w:rsidR="00541C01">
        <w:t xml:space="preserve"> higher layer</w:t>
      </w:r>
      <w:r w:rsidR="007C2483">
        <w:t xml:space="preserve"> ACK. </w:t>
      </w:r>
      <w:r w:rsidR="00D421B9">
        <w:t xml:space="preserve">In order to reduce the scheduling overhead, the DCI used for </w:t>
      </w:r>
      <w:r w:rsidR="00C57ACD">
        <w:t xml:space="preserve">physical layer </w:t>
      </w:r>
      <w:r w:rsidR="00D421B9">
        <w:t>ACK can be used to schedule the PDSCH with higher layer feedback.</w:t>
      </w:r>
      <w:r w:rsidR="00066B6A">
        <w:t xml:space="preserve"> </w:t>
      </w:r>
      <w:r w:rsidR="00C57ACD">
        <w:t>If the eNB does not have enough time to prepare the data from higher layer</w:t>
      </w:r>
      <w:r w:rsidR="006772D4">
        <w:t xml:space="preserve"> using the same DCI</w:t>
      </w:r>
      <w:r w:rsidR="00C57ACD">
        <w:t>, a separated DCI can also be used</w:t>
      </w:r>
      <w:r w:rsidR="00FB719C">
        <w:t xml:space="preserve"> for scheduling downlink data</w:t>
      </w:r>
      <w:r w:rsidR="00C57ACD">
        <w:t xml:space="preserve">. In order to reduce the blind detection, </w:t>
      </w:r>
      <w:r w:rsidR="009D5FBA">
        <w:t>an</w:t>
      </w:r>
      <w:r w:rsidR="00C57ACD">
        <w:t xml:space="preserve"> </w:t>
      </w:r>
      <w:r w:rsidR="009D5FBA">
        <w:t>indication</w:t>
      </w:r>
      <w:r w:rsidR="00C57ACD">
        <w:t xml:space="preserve"> can be included in the DCI </w:t>
      </w:r>
      <w:r w:rsidR="009D5FBA">
        <w:t>carrying</w:t>
      </w:r>
      <w:r w:rsidR="00C57ACD">
        <w:t xml:space="preserve"> physical layer ACK</w:t>
      </w:r>
      <w:r w:rsidR="009D5FBA">
        <w:t xml:space="preserve"> to </w:t>
      </w:r>
      <w:r w:rsidR="00F53E1A">
        <w:t>inform the UE whether there is downlink data followed.</w:t>
      </w:r>
    </w:p>
    <w:p w14:paraId="75D0BFF6" w14:textId="1AC6C4B6" w:rsidR="005C5C3B" w:rsidRDefault="005C5C3B" w:rsidP="005C5C3B">
      <w:pPr>
        <w:adjustRightInd/>
        <w:rPr>
          <w:i/>
        </w:rPr>
      </w:pPr>
      <w:r w:rsidRPr="00910A6E">
        <w:rPr>
          <w:b/>
          <w:i/>
        </w:rPr>
        <w:t>Proposal</w:t>
      </w:r>
      <w:r>
        <w:rPr>
          <w:b/>
          <w:i/>
        </w:rPr>
        <w:t xml:space="preserve"> 1</w:t>
      </w:r>
      <w:r w:rsidR="00FE6C73">
        <w:rPr>
          <w:b/>
          <w:i/>
        </w:rPr>
        <w:t>0</w:t>
      </w:r>
      <w:r w:rsidRPr="00910A6E">
        <w:rPr>
          <w:b/>
          <w:i/>
        </w:rPr>
        <w:t>:</w:t>
      </w:r>
      <w:r w:rsidRPr="005C5C3B">
        <w:rPr>
          <w:b/>
          <w:i/>
        </w:rPr>
        <w:t xml:space="preserve"> </w:t>
      </w:r>
      <w:r w:rsidRPr="00AE3E9F">
        <w:rPr>
          <w:i/>
        </w:rPr>
        <w:t xml:space="preserve">An indication can be </w:t>
      </w:r>
      <w:r w:rsidR="00C7359C">
        <w:rPr>
          <w:i/>
        </w:rPr>
        <w:t>delivered</w:t>
      </w:r>
      <w:r w:rsidR="009C2F25">
        <w:rPr>
          <w:i/>
        </w:rPr>
        <w:t xml:space="preserve"> via</w:t>
      </w:r>
      <w:r w:rsidRPr="00AE3E9F">
        <w:rPr>
          <w:i/>
        </w:rPr>
        <w:t xml:space="preserve"> the DCI carrying physical layer ACK to inform the UE whether there is downlink data followed</w:t>
      </w:r>
      <w:r w:rsidRPr="005C5C3B">
        <w:rPr>
          <w:i/>
        </w:rPr>
        <w:t>.</w:t>
      </w:r>
    </w:p>
    <w:p w14:paraId="0B7828A0" w14:textId="6CCB3AA9" w:rsidR="005C5C3B" w:rsidRDefault="00F146FC" w:rsidP="00975E3E">
      <w:pPr>
        <w:adjustRightInd/>
        <w:rPr>
          <w:lang w:eastAsia="zh-CN"/>
        </w:rPr>
      </w:pPr>
      <w:r>
        <w:rPr>
          <w:lang w:eastAsia="zh-CN"/>
        </w:rPr>
        <w:t xml:space="preserve">The </w:t>
      </w:r>
      <w:r w:rsidR="00DC1229">
        <w:rPr>
          <w:lang w:eastAsia="zh-CN"/>
        </w:rPr>
        <w:t>RNTI used for the HARQ MPDCCH search space can be UE-specific or common across all the UEs.</w:t>
      </w:r>
      <w:r w:rsidR="00BE6D9F">
        <w:rPr>
          <w:lang w:eastAsia="zh-CN"/>
        </w:rPr>
        <w:t xml:space="preserve"> </w:t>
      </w:r>
      <w:r w:rsidR="00EA200A">
        <w:rPr>
          <w:lang w:eastAsia="zh-CN"/>
        </w:rPr>
        <w:t xml:space="preserve">If UE-specific RNTI is used, the PUR configuration should </w:t>
      </w:r>
      <w:r w:rsidR="00F873DF">
        <w:rPr>
          <w:lang w:eastAsia="zh-CN"/>
        </w:rPr>
        <w:t xml:space="preserve">include RNTI. While if a common RNTI is applied, </w:t>
      </w:r>
      <w:r w:rsidR="002E0471">
        <w:rPr>
          <w:lang w:eastAsia="zh-CN"/>
        </w:rPr>
        <w:t xml:space="preserve">it is more efficient to configure </w:t>
      </w:r>
      <w:r w:rsidR="00F873DF">
        <w:rPr>
          <w:lang w:eastAsia="zh-CN"/>
        </w:rPr>
        <w:t>the RNTI via SIB.</w:t>
      </w:r>
    </w:p>
    <w:p w14:paraId="7FEE3C99" w14:textId="704BF500" w:rsidR="001C2700" w:rsidRDefault="001C2700" w:rsidP="001C2700">
      <w:pPr>
        <w:adjustRightInd/>
        <w:rPr>
          <w:i/>
        </w:rPr>
      </w:pPr>
      <w:r w:rsidRPr="00910A6E">
        <w:rPr>
          <w:b/>
          <w:i/>
        </w:rPr>
        <w:t>Proposal</w:t>
      </w:r>
      <w:r>
        <w:rPr>
          <w:b/>
          <w:i/>
        </w:rPr>
        <w:t xml:space="preserve"> 1</w:t>
      </w:r>
      <w:r w:rsidR="00FE6C73">
        <w:rPr>
          <w:b/>
          <w:i/>
        </w:rPr>
        <w:t>1</w:t>
      </w:r>
      <w:r w:rsidRPr="00910A6E">
        <w:rPr>
          <w:b/>
          <w:i/>
        </w:rPr>
        <w:t>:</w:t>
      </w:r>
      <w:r w:rsidRPr="005C5C3B">
        <w:rPr>
          <w:b/>
          <w:i/>
        </w:rPr>
        <w:t xml:space="preserve"> </w:t>
      </w:r>
      <w:r w:rsidR="009B1A37">
        <w:rPr>
          <w:i/>
        </w:rPr>
        <w:t xml:space="preserve">Whether RNTI is included in PUR configuration depends on the </w:t>
      </w:r>
      <w:r w:rsidR="00E675B3">
        <w:rPr>
          <w:i/>
        </w:rPr>
        <w:t xml:space="preserve">type </w:t>
      </w:r>
      <w:r w:rsidR="007F3342">
        <w:rPr>
          <w:i/>
        </w:rPr>
        <w:t>of</w:t>
      </w:r>
      <w:r w:rsidR="004635CE">
        <w:rPr>
          <w:i/>
        </w:rPr>
        <w:t xml:space="preserve"> PUR</w:t>
      </w:r>
      <w:r w:rsidR="007F3342">
        <w:rPr>
          <w:i/>
        </w:rPr>
        <w:t xml:space="preserve"> search space</w:t>
      </w:r>
      <w:r w:rsidR="00FA48BE">
        <w:rPr>
          <w:i/>
        </w:rPr>
        <w:t xml:space="preserve"> and it can be </w:t>
      </w:r>
      <w:r w:rsidR="004635CE">
        <w:rPr>
          <w:i/>
        </w:rPr>
        <w:t>discussed</w:t>
      </w:r>
      <w:r w:rsidR="00FA48BE">
        <w:rPr>
          <w:i/>
        </w:rPr>
        <w:t xml:space="preserve"> after the search space is </w:t>
      </w:r>
      <w:r w:rsidR="004635CE">
        <w:rPr>
          <w:i/>
        </w:rPr>
        <w:t>decided</w:t>
      </w:r>
      <w:r w:rsidR="00FA48BE">
        <w:rPr>
          <w:i/>
        </w:rPr>
        <w:t>.</w:t>
      </w:r>
    </w:p>
    <w:p w14:paraId="15D3B1C4" w14:textId="77777777" w:rsidR="00082576" w:rsidRPr="00975E3E" w:rsidRDefault="00082576" w:rsidP="00975E3E">
      <w:pPr>
        <w:pStyle w:val="Heading3"/>
        <w:rPr>
          <w:b w:val="0"/>
          <w:lang w:eastAsia="zh-CN"/>
        </w:rPr>
      </w:pPr>
      <w:r w:rsidRPr="00975E3E">
        <w:rPr>
          <w:lang w:eastAsia="zh-CN"/>
        </w:rPr>
        <w:t>HARQ process</w:t>
      </w:r>
    </w:p>
    <w:p w14:paraId="755758DC" w14:textId="391E2E5B" w:rsidR="00AB2F03" w:rsidRDefault="00AB2F03" w:rsidP="00DB2F2A">
      <w:pPr>
        <w:rPr>
          <w:lang w:eastAsia="zh-CN"/>
        </w:rPr>
      </w:pPr>
      <w:r>
        <w:rPr>
          <w:lang w:eastAsia="zh-CN"/>
        </w:rPr>
        <w:t>When HARQ feedback is enabled,</w:t>
      </w:r>
      <w:r w:rsidR="00FB7F6A">
        <w:rPr>
          <w:lang w:eastAsia="zh-CN"/>
        </w:rPr>
        <w:t xml:space="preserve"> HARQ process</w:t>
      </w:r>
      <w:r w:rsidR="0000341A">
        <w:rPr>
          <w:lang w:eastAsia="zh-CN"/>
        </w:rPr>
        <w:t xml:space="preserve"> number </w:t>
      </w:r>
      <w:r w:rsidR="00C73DF7">
        <w:rPr>
          <w:lang w:eastAsia="zh-CN"/>
        </w:rPr>
        <w:t xml:space="preserve">should be carefully studied. </w:t>
      </w:r>
      <w:r w:rsidR="00887A97">
        <w:rPr>
          <w:lang w:eastAsia="zh-CN"/>
        </w:rPr>
        <w:t xml:space="preserve">The maximum number of UL HARQ processes </w:t>
      </w:r>
      <w:r w:rsidR="0000341A">
        <w:rPr>
          <w:lang w:eastAsia="zh-CN"/>
        </w:rPr>
        <w:t>in connected mode</w:t>
      </w:r>
      <w:r w:rsidR="00887A97">
        <w:rPr>
          <w:lang w:eastAsia="zh-CN"/>
        </w:rPr>
        <w:t xml:space="preserve"> is shown in </w:t>
      </w:r>
      <w:r w:rsidR="00887A97">
        <w:rPr>
          <w:lang w:eastAsia="zh-CN"/>
        </w:rPr>
        <w:fldChar w:fldCharType="begin"/>
      </w:r>
      <w:r w:rsidR="00887A97">
        <w:rPr>
          <w:lang w:eastAsia="zh-CN"/>
        </w:rPr>
        <w:instrText xml:space="preserve"> REF _Ref528605263 \h </w:instrText>
      </w:r>
      <w:r w:rsidR="00887A97">
        <w:rPr>
          <w:lang w:eastAsia="zh-CN"/>
        </w:rPr>
      </w:r>
      <w:r w:rsidR="00887A97">
        <w:rPr>
          <w:lang w:eastAsia="zh-CN"/>
        </w:rPr>
        <w:fldChar w:fldCharType="separate"/>
      </w:r>
      <w:r w:rsidR="00D36773">
        <w:t xml:space="preserve">Table </w:t>
      </w:r>
      <w:r w:rsidR="00D36773">
        <w:rPr>
          <w:noProof/>
        </w:rPr>
        <w:t>2</w:t>
      </w:r>
      <w:r w:rsidR="00887A97">
        <w:rPr>
          <w:lang w:eastAsia="zh-CN"/>
        </w:rPr>
        <w:fldChar w:fldCharType="end"/>
      </w:r>
      <w:r w:rsidR="00887A97">
        <w:rPr>
          <w:lang w:eastAsia="zh-CN"/>
        </w:rPr>
        <w:t>, which</w:t>
      </w:r>
      <w:r w:rsidR="0000341A">
        <w:rPr>
          <w:lang w:eastAsia="zh-CN"/>
        </w:rPr>
        <w:t xml:space="preserve"> can</w:t>
      </w:r>
      <w:r w:rsidR="00FB7F6A">
        <w:rPr>
          <w:lang w:eastAsia="zh-CN"/>
        </w:rPr>
        <w:t xml:space="preserve"> be </w:t>
      </w:r>
      <w:r w:rsidR="0000341A">
        <w:rPr>
          <w:lang w:eastAsia="zh-CN"/>
        </w:rPr>
        <w:t xml:space="preserve">used </w:t>
      </w:r>
      <w:r w:rsidR="00146162">
        <w:rPr>
          <w:lang w:eastAsia="zh-CN"/>
        </w:rPr>
        <w:t>as the starting point</w:t>
      </w:r>
      <w:r>
        <w:rPr>
          <w:lang w:eastAsia="zh-CN"/>
        </w:rPr>
        <w:t>.</w:t>
      </w:r>
    </w:p>
    <w:p w14:paraId="32F8D3A7" w14:textId="77777777" w:rsidR="00A6104D" w:rsidRDefault="00A6104D" w:rsidP="004E0994">
      <w:pPr>
        <w:pStyle w:val="Caption"/>
      </w:pPr>
      <w:bookmarkStart w:id="4" w:name="_Ref528605263"/>
      <w:r>
        <w:t xml:space="preserve">Table </w:t>
      </w:r>
      <w:r>
        <w:fldChar w:fldCharType="begin"/>
      </w:r>
      <w:r>
        <w:instrText xml:space="preserve"> SEQ Table \* ARABIC </w:instrText>
      </w:r>
      <w:r>
        <w:fldChar w:fldCharType="separate"/>
      </w:r>
      <w:r w:rsidR="00D36773">
        <w:rPr>
          <w:noProof/>
        </w:rPr>
        <w:t>2</w:t>
      </w:r>
      <w:r>
        <w:fldChar w:fldCharType="end"/>
      </w:r>
      <w:bookmarkEnd w:id="4"/>
      <w:r>
        <w:t xml:space="preserve">. </w:t>
      </w:r>
      <w:r>
        <w:rPr>
          <w:rFonts w:hint="eastAsia"/>
        </w:rPr>
        <w:t>Maximum number of UL HARQ processes</w:t>
      </w:r>
      <w:r>
        <w:t xml:space="preserve"> per serving cell</w:t>
      </w:r>
    </w:p>
    <w:tbl>
      <w:tblPr>
        <w:tblStyle w:val="TableGrid"/>
        <w:tblW w:w="0" w:type="auto"/>
        <w:jc w:val="center"/>
        <w:tblLook w:val="04A0" w:firstRow="1" w:lastRow="0" w:firstColumn="1" w:lastColumn="0" w:noHBand="0" w:noVBand="1"/>
      </w:tblPr>
      <w:tblGrid>
        <w:gridCol w:w="1623"/>
        <w:gridCol w:w="998"/>
        <w:gridCol w:w="999"/>
        <w:gridCol w:w="999"/>
        <w:gridCol w:w="935"/>
        <w:gridCol w:w="935"/>
        <w:gridCol w:w="935"/>
        <w:gridCol w:w="935"/>
        <w:gridCol w:w="948"/>
      </w:tblGrid>
      <w:tr w:rsidR="00A71A4C" w14:paraId="26B9D8CF" w14:textId="77777777" w:rsidTr="004E0994">
        <w:trPr>
          <w:jc w:val="center"/>
        </w:trPr>
        <w:tc>
          <w:tcPr>
            <w:tcW w:w="1645" w:type="dxa"/>
            <w:vMerge w:val="restart"/>
            <w:vAlign w:val="center"/>
          </w:tcPr>
          <w:p w14:paraId="0EDC7E85" w14:textId="77777777" w:rsidR="00A71A4C" w:rsidRDefault="003D28CC" w:rsidP="004E0994">
            <w:pPr>
              <w:jc w:val="center"/>
              <w:rPr>
                <w:lang w:eastAsia="zh-CN"/>
              </w:rPr>
            </w:pPr>
            <w:r>
              <w:rPr>
                <w:rFonts w:hint="eastAsia"/>
                <w:lang w:eastAsia="zh-CN"/>
              </w:rPr>
              <w:t>Maximum number</w:t>
            </w:r>
          </w:p>
        </w:tc>
        <w:tc>
          <w:tcPr>
            <w:tcW w:w="6927" w:type="dxa"/>
            <w:gridSpan w:val="7"/>
            <w:vAlign w:val="center"/>
          </w:tcPr>
          <w:p w14:paraId="3BEE676B" w14:textId="77777777" w:rsidR="00A71A4C" w:rsidRDefault="00A71A4C" w:rsidP="004E0994">
            <w:pPr>
              <w:jc w:val="center"/>
              <w:rPr>
                <w:lang w:eastAsia="zh-CN"/>
              </w:rPr>
            </w:pPr>
            <w:r>
              <w:rPr>
                <w:rFonts w:hint="eastAsia"/>
                <w:lang w:eastAsia="zh-CN"/>
              </w:rPr>
              <w:t>TDD</w:t>
            </w:r>
            <w:r>
              <w:rPr>
                <w:lang w:eastAsia="zh-CN"/>
              </w:rPr>
              <w:t xml:space="preserve"> </w:t>
            </w:r>
            <w:r w:rsidRPr="008D2E36">
              <w:rPr>
                <w:szCs w:val="20"/>
              </w:rPr>
              <w:t>UL/DL configuration</w:t>
            </w:r>
          </w:p>
        </w:tc>
        <w:tc>
          <w:tcPr>
            <w:tcW w:w="961" w:type="dxa"/>
            <w:vMerge w:val="restart"/>
            <w:vAlign w:val="center"/>
          </w:tcPr>
          <w:p w14:paraId="44024911" w14:textId="77777777" w:rsidR="00A71A4C" w:rsidRDefault="00A71A4C" w:rsidP="00DB2F2A">
            <w:pPr>
              <w:rPr>
                <w:lang w:eastAsia="zh-CN"/>
              </w:rPr>
            </w:pPr>
            <w:r>
              <w:rPr>
                <w:rFonts w:hint="eastAsia"/>
                <w:lang w:eastAsia="zh-CN"/>
              </w:rPr>
              <w:t>FDD</w:t>
            </w:r>
          </w:p>
        </w:tc>
      </w:tr>
      <w:tr w:rsidR="00A71A4C" w14:paraId="57E268E0" w14:textId="77777777" w:rsidTr="004E0994">
        <w:trPr>
          <w:jc w:val="center"/>
        </w:trPr>
        <w:tc>
          <w:tcPr>
            <w:tcW w:w="1645" w:type="dxa"/>
            <w:vMerge/>
            <w:vAlign w:val="center"/>
          </w:tcPr>
          <w:p w14:paraId="42BF498D" w14:textId="77777777" w:rsidR="00A71A4C" w:rsidRDefault="00A71A4C" w:rsidP="00DB2F2A">
            <w:pPr>
              <w:rPr>
                <w:lang w:eastAsia="zh-CN"/>
              </w:rPr>
            </w:pPr>
          </w:p>
        </w:tc>
        <w:tc>
          <w:tcPr>
            <w:tcW w:w="1027" w:type="dxa"/>
            <w:vAlign w:val="center"/>
          </w:tcPr>
          <w:p w14:paraId="3F758395" w14:textId="77777777" w:rsidR="00A71A4C" w:rsidRDefault="00A71A4C" w:rsidP="00DB2F2A">
            <w:pPr>
              <w:rPr>
                <w:lang w:eastAsia="zh-CN"/>
              </w:rPr>
            </w:pPr>
            <w:r>
              <w:rPr>
                <w:rFonts w:hint="eastAsia"/>
                <w:lang w:eastAsia="zh-CN"/>
              </w:rPr>
              <w:t>0</w:t>
            </w:r>
          </w:p>
        </w:tc>
        <w:tc>
          <w:tcPr>
            <w:tcW w:w="1028" w:type="dxa"/>
            <w:vAlign w:val="center"/>
          </w:tcPr>
          <w:p w14:paraId="1A45D169" w14:textId="77777777" w:rsidR="00A71A4C" w:rsidRDefault="00A71A4C" w:rsidP="00DB2F2A">
            <w:pPr>
              <w:rPr>
                <w:lang w:eastAsia="zh-CN"/>
              </w:rPr>
            </w:pPr>
            <w:r>
              <w:rPr>
                <w:rFonts w:hint="eastAsia"/>
                <w:lang w:eastAsia="zh-CN"/>
              </w:rPr>
              <w:t>1</w:t>
            </w:r>
          </w:p>
        </w:tc>
        <w:tc>
          <w:tcPr>
            <w:tcW w:w="1028" w:type="dxa"/>
            <w:vAlign w:val="center"/>
          </w:tcPr>
          <w:p w14:paraId="037F5A4D" w14:textId="77777777" w:rsidR="00A71A4C" w:rsidRDefault="00A71A4C" w:rsidP="00DB2F2A">
            <w:pPr>
              <w:rPr>
                <w:lang w:eastAsia="zh-CN"/>
              </w:rPr>
            </w:pPr>
            <w:r>
              <w:rPr>
                <w:rFonts w:hint="eastAsia"/>
                <w:lang w:eastAsia="zh-CN"/>
              </w:rPr>
              <w:t>2</w:t>
            </w:r>
          </w:p>
        </w:tc>
        <w:tc>
          <w:tcPr>
            <w:tcW w:w="961" w:type="dxa"/>
            <w:vAlign w:val="center"/>
          </w:tcPr>
          <w:p w14:paraId="47B7F571" w14:textId="77777777" w:rsidR="00A71A4C" w:rsidRDefault="00A71A4C" w:rsidP="00DB2F2A">
            <w:pPr>
              <w:rPr>
                <w:lang w:eastAsia="zh-CN"/>
              </w:rPr>
            </w:pPr>
            <w:r>
              <w:rPr>
                <w:rFonts w:hint="eastAsia"/>
                <w:lang w:eastAsia="zh-CN"/>
              </w:rPr>
              <w:t>3</w:t>
            </w:r>
          </w:p>
        </w:tc>
        <w:tc>
          <w:tcPr>
            <w:tcW w:w="961" w:type="dxa"/>
            <w:vAlign w:val="center"/>
          </w:tcPr>
          <w:p w14:paraId="774FD61A" w14:textId="77777777" w:rsidR="00A71A4C" w:rsidRDefault="00A71A4C" w:rsidP="00DB2F2A">
            <w:pPr>
              <w:rPr>
                <w:lang w:eastAsia="zh-CN"/>
              </w:rPr>
            </w:pPr>
            <w:r>
              <w:rPr>
                <w:rFonts w:hint="eastAsia"/>
                <w:lang w:eastAsia="zh-CN"/>
              </w:rPr>
              <w:t>4</w:t>
            </w:r>
          </w:p>
        </w:tc>
        <w:tc>
          <w:tcPr>
            <w:tcW w:w="961" w:type="dxa"/>
            <w:vAlign w:val="center"/>
          </w:tcPr>
          <w:p w14:paraId="4CD58C6B" w14:textId="77777777" w:rsidR="00A71A4C" w:rsidRDefault="00A71A4C" w:rsidP="00DB2F2A">
            <w:pPr>
              <w:rPr>
                <w:lang w:eastAsia="zh-CN"/>
              </w:rPr>
            </w:pPr>
            <w:r>
              <w:rPr>
                <w:rFonts w:hint="eastAsia"/>
                <w:lang w:eastAsia="zh-CN"/>
              </w:rPr>
              <w:t>5</w:t>
            </w:r>
          </w:p>
        </w:tc>
        <w:tc>
          <w:tcPr>
            <w:tcW w:w="961" w:type="dxa"/>
            <w:vAlign w:val="center"/>
          </w:tcPr>
          <w:p w14:paraId="3778D125" w14:textId="77777777" w:rsidR="00A71A4C" w:rsidRDefault="00A71A4C" w:rsidP="00DB2F2A">
            <w:pPr>
              <w:rPr>
                <w:lang w:eastAsia="zh-CN"/>
              </w:rPr>
            </w:pPr>
            <w:r>
              <w:rPr>
                <w:rFonts w:hint="eastAsia"/>
                <w:lang w:eastAsia="zh-CN"/>
              </w:rPr>
              <w:t>6</w:t>
            </w:r>
          </w:p>
        </w:tc>
        <w:tc>
          <w:tcPr>
            <w:tcW w:w="961" w:type="dxa"/>
            <w:vMerge/>
            <w:vAlign w:val="center"/>
          </w:tcPr>
          <w:p w14:paraId="30FC3DFA" w14:textId="77777777" w:rsidR="00A71A4C" w:rsidRDefault="00A71A4C" w:rsidP="00DB2F2A">
            <w:pPr>
              <w:rPr>
                <w:lang w:eastAsia="zh-CN"/>
              </w:rPr>
            </w:pPr>
          </w:p>
        </w:tc>
      </w:tr>
      <w:tr w:rsidR="00A71A4C" w14:paraId="206CBAC8" w14:textId="77777777" w:rsidTr="004E0994">
        <w:trPr>
          <w:jc w:val="center"/>
        </w:trPr>
        <w:tc>
          <w:tcPr>
            <w:tcW w:w="1645" w:type="dxa"/>
            <w:vAlign w:val="center"/>
          </w:tcPr>
          <w:p w14:paraId="23DE370A" w14:textId="77777777" w:rsidR="00A71A4C" w:rsidRDefault="00A71A4C" w:rsidP="00DB2F2A">
            <w:pPr>
              <w:rPr>
                <w:lang w:eastAsia="zh-CN"/>
              </w:rPr>
            </w:pPr>
            <w:r>
              <w:rPr>
                <w:rFonts w:hint="eastAsia"/>
                <w:lang w:eastAsia="zh-CN"/>
              </w:rPr>
              <w:t>CEMode A</w:t>
            </w:r>
          </w:p>
        </w:tc>
        <w:tc>
          <w:tcPr>
            <w:tcW w:w="1027" w:type="dxa"/>
            <w:vAlign w:val="center"/>
          </w:tcPr>
          <w:p w14:paraId="1EF2300F" w14:textId="77777777" w:rsidR="00A71A4C" w:rsidRDefault="005138EC" w:rsidP="00DB2F2A">
            <w:pPr>
              <w:rPr>
                <w:lang w:eastAsia="zh-CN"/>
              </w:rPr>
            </w:pPr>
            <w:r>
              <w:rPr>
                <w:rFonts w:hint="eastAsia"/>
                <w:lang w:eastAsia="zh-CN"/>
              </w:rPr>
              <w:t>7</w:t>
            </w:r>
          </w:p>
        </w:tc>
        <w:tc>
          <w:tcPr>
            <w:tcW w:w="1028" w:type="dxa"/>
            <w:vAlign w:val="center"/>
          </w:tcPr>
          <w:p w14:paraId="4C2A767B" w14:textId="77777777" w:rsidR="00A71A4C" w:rsidRDefault="005138EC" w:rsidP="00DB2F2A">
            <w:pPr>
              <w:rPr>
                <w:lang w:eastAsia="zh-CN"/>
              </w:rPr>
            </w:pPr>
            <w:r>
              <w:rPr>
                <w:rFonts w:hint="eastAsia"/>
                <w:lang w:eastAsia="zh-CN"/>
              </w:rPr>
              <w:t>4</w:t>
            </w:r>
          </w:p>
        </w:tc>
        <w:tc>
          <w:tcPr>
            <w:tcW w:w="1028" w:type="dxa"/>
            <w:vAlign w:val="center"/>
          </w:tcPr>
          <w:p w14:paraId="14102E05" w14:textId="77777777" w:rsidR="00A71A4C" w:rsidRDefault="005138EC" w:rsidP="00DB2F2A">
            <w:pPr>
              <w:rPr>
                <w:lang w:eastAsia="zh-CN"/>
              </w:rPr>
            </w:pPr>
            <w:r>
              <w:rPr>
                <w:rFonts w:hint="eastAsia"/>
                <w:lang w:eastAsia="zh-CN"/>
              </w:rPr>
              <w:t>2</w:t>
            </w:r>
          </w:p>
        </w:tc>
        <w:tc>
          <w:tcPr>
            <w:tcW w:w="961" w:type="dxa"/>
            <w:vAlign w:val="center"/>
          </w:tcPr>
          <w:p w14:paraId="4BC2276B" w14:textId="77777777" w:rsidR="00A71A4C" w:rsidRDefault="005138EC" w:rsidP="00DB2F2A">
            <w:pPr>
              <w:rPr>
                <w:lang w:eastAsia="zh-CN"/>
              </w:rPr>
            </w:pPr>
            <w:r>
              <w:rPr>
                <w:rFonts w:hint="eastAsia"/>
                <w:lang w:eastAsia="zh-CN"/>
              </w:rPr>
              <w:t>3</w:t>
            </w:r>
          </w:p>
        </w:tc>
        <w:tc>
          <w:tcPr>
            <w:tcW w:w="961" w:type="dxa"/>
            <w:vAlign w:val="center"/>
          </w:tcPr>
          <w:p w14:paraId="726F1726" w14:textId="77777777" w:rsidR="00A71A4C" w:rsidRDefault="005138EC" w:rsidP="00DB2F2A">
            <w:pPr>
              <w:rPr>
                <w:lang w:eastAsia="zh-CN"/>
              </w:rPr>
            </w:pPr>
            <w:r>
              <w:rPr>
                <w:rFonts w:hint="eastAsia"/>
                <w:lang w:eastAsia="zh-CN"/>
              </w:rPr>
              <w:t>2</w:t>
            </w:r>
          </w:p>
        </w:tc>
        <w:tc>
          <w:tcPr>
            <w:tcW w:w="961" w:type="dxa"/>
            <w:vAlign w:val="center"/>
          </w:tcPr>
          <w:p w14:paraId="2AD8007F" w14:textId="77777777" w:rsidR="00A71A4C" w:rsidRDefault="005138EC" w:rsidP="00DB2F2A">
            <w:pPr>
              <w:rPr>
                <w:lang w:eastAsia="zh-CN"/>
              </w:rPr>
            </w:pPr>
            <w:r>
              <w:rPr>
                <w:rFonts w:hint="eastAsia"/>
                <w:lang w:eastAsia="zh-CN"/>
              </w:rPr>
              <w:t>1</w:t>
            </w:r>
          </w:p>
        </w:tc>
        <w:tc>
          <w:tcPr>
            <w:tcW w:w="961" w:type="dxa"/>
            <w:vAlign w:val="center"/>
          </w:tcPr>
          <w:p w14:paraId="3B97CCFF" w14:textId="77777777" w:rsidR="00A71A4C" w:rsidRDefault="005138EC" w:rsidP="00DB2F2A">
            <w:pPr>
              <w:rPr>
                <w:lang w:eastAsia="zh-CN"/>
              </w:rPr>
            </w:pPr>
            <w:r>
              <w:rPr>
                <w:rFonts w:hint="eastAsia"/>
                <w:lang w:eastAsia="zh-CN"/>
              </w:rPr>
              <w:t>6</w:t>
            </w:r>
          </w:p>
        </w:tc>
        <w:tc>
          <w:tcPr>
            <w:tcW w:w="961" w:type="dxa"/>
            <w:vAlign w:val="center"/>
          </w:tcPr>
          <w:p w14:paraId="49A029B4" w14:textId="77777777" w:rsidR="00A71A4C" w:rsidRDefault="00A71A4C" w:rsidP="00DB2F2A">
            <w:pPr>
              <w:rPr>
                <w:lang w:eastAsia="zh-CN"/>
              </w:rPr>
            </w:pPr>
            <w:r>
              <w:rPr>
                <w:rFonts w:hint="eastAsia"/>
                <w:lang w:eastAsia="zh-CN"/>
              </w:rPr>
              <w:t>8</w:t>
            </w:r>
          </w:p>
        </w:tc>
      </w:tr>
      <w:tr w:rsidR="00A71A4C" w14:paraId="695AF139" w14:textId="77777777" w:rsidTr="00A71A4C">
        <w:trPr>
          <w:jc w:val="center"/>
        </w:trPr>
        <w:tc>
          <w:tcPr>
            <w:tcW w:w="1645" w:type="dxa"/>
            <w:vAlign w:val="center"/>
          </w:tcPr>
          <w:p w14:paraId="06463CB6" w14:textId="77777777" w:rsidR="00A71A4C" w:rsidRDefault="00A71A4C" w:rsidP="00DB2F2A">
            <w:pPr>
              <w:rPr>
                <w:lang w:eastAsia="zh-CN"/>
              </w:rPr>
            </w:pPr>
            <w:r>
              <w:rPr>
                <w:rFonts w:hint="eastAsia"/>
                <w:lang w:eastAsia="zh-CN"/>
              </w:rPr>
              <w:t>CEMode B</w:t>
            </w:r>
          </w:p>
        </w:tc>
        <w:tc>
          <w:tcPr>
            <w:tcW w:w="1027" w:type="dxa"/>
            <w:vAlign w:val="center"/>
          </w:tcPr>
          <w:p w14:paraId="4F93D27B" w14:textId="77777777" w:rsidR="00A71A4C" w:rsidRDefault="00EC6785" w:rsidP="00DB2F2A">
            <w:pPr>
              <w:rPr>
                <w:lang w:eastAsia="zh-CN"/>
              </w:rPr>
            </w:pPr>
            <w:r>
              <w:rPr>
                <w:rFonts w:hint="eastAsia"/>
                <w:lang w:eastAsia="zh-CN"/>
              </w:rPr>
              <w:t>2</w:t>
            </w:r>
          </w:p>
        </w:tc>
        <w:tc>
          <w:tcPr>
            <w:tcW w:w="1028" w:type="dxa"/>
            <w:vAlign w:val="center"/>
          </w:tcPr>
          <w:p w14:paraId="74FE93A5" w14:textId="77777777" w:rsidR="00A71A4C" w:rsidRDefault="00EC6785" w:rsidP="00DB2F2A">
            <w:pPr>
              <w:rPr>
                <w:lang w:eastAsia="zh-CN"/>
              </w:rPr>
            </w:pPr>
            <w:r>
              <w:rPr>
                <w:rFonts w:hint="eastAsia"/>
                <w:lang w:eastAsia="zh-CN"/>
              </w:rPr>
              <w:t>2</w:t>
            </w:r>
          </w:p>
        </w:tc>
        <w:tc>
          <w:tcPr>
            <w:tcW w:w="1028" w:type="dxa"/>
            <w:vAlign w:val="center"/>
          </w:tcPr>
          <w:p w14:paraId="65730E69" w14:textId="77777777" w:rsidR="00A71A4C" w:rsidRDefault="00EC6785" w:rsidP="00DB2F2A">
            <w:pPr>
              <w:rPr>
                <w:lang w:eastAsia="zh-CN"/>
              </w:rPr>
            </w:pPr>
            <w:r>
              <w:rPr>
                <w:rFonts w:hint="eastAsia"/>
                <w:lang w:eastAsia="zh-CN"/>
              </w:rPr>
              <w:t>2</w:t>
            </w:r>
          </w:p>
        </w:tc>
        <w:tc>
          <w:tcPr>
            <w:tcW w:w="961" w:type="dxa"/>
            <w:vAlign w:val="center"/>
          </w:tcPr>
          <w:p w14:paraId="09FCBA86" w14:textId="77777777" w:rsidR="00A71A4C" w:rsidRDefault="00EC6785" w:rsidP="00DB2F2A">
            <w:pPr>
              <w:rPr>
                <w:lang w:eastAsia="zh-CN"/>
              </w:rPr>
            </w:pPr>
            <w:r>
              <w:rPr>
                <w:rFonts w:hint="eastAsia"/>
                <w:lang w:eastAsia="zh-CN"/>
              </w:rPr>
              <w:t>2</w:t>
            </w:r>
          </w:p>
        </w:tc>
        <w:tc>
          <w:tcPr>
            <w:tcW w:w="961" w:type="dxa"/>
            <w:vAlign w:val="center"/>
          </w:tcPr>
          <w:p w14:paraId="3F8C5B21" w14:textId="77777777" w:rsidR="00A71A4C" w:rsidRDefault="00EC6785" w:rsidP="00DB2F2A">
            <w:pPr>
              <w:rPr>
                <w:lang w:eastAsia="zh-CN"/>
              </w:rPr>
            </w:pPr>
            <w:r>
              <w:rPr>
                <w:rFonts w:hint="eastAsia"/>
                <w:lang w:eastAsia="zh-CN"/>
              </w:rPr>
              <w:t>2</w:t>
            </w:r>
          </w:p>
        </w:tc>
        <w:tc>
          <w:tcPr>
            <w:tcW w:w="961" w:type="dxa"/>
            <w:vAlign w:val="center"/>
          </w:tcPr>
          <w:p w14:paraId="0690E087" w14:textId="77777777" w:rsidR="00A71A4C" w:rsidRDefault="00EC6785" w:rsidP="00DB2F2A">
            <w:pPr>
              <w:rPr>
                <w:lang w:eastAsia="zh-CN"/>
              </w:rPr>
            </w:pPr>
            <w:r>
              <w:rPr>
                <w:rFonts w:hint="eastAsia"/>
                <w:lang w:eastAsia="zh-CN"/>
              </w:rPr>
              <w:t>2</w:t>
            </w:r>
          </w:p>
        </w:tc>
        <w:tc>
          <w:tcPr>
            <w:tcW w:w="961" w:type="dxa"/>
            <w:vAlign w:val="center"/>
          </w:tcPr>
          <w:p w14:paraId="7F023EDB" w14:textId="77777777" w:rsidR="00A71A4C" w:rsidRDefault="00EC6785" w:rsidP="00DB2F2A">
            <w:pPr>
              <w:rPr>
                <w:lang w:eastAsia="zh-CN"/>
              </w:rPr>
            </w:pPr>
            <w:r>
              <w:rPr>
                <w:rFonts w:hint="eastAsia"/>
                <w:lang w:eastAsia="zh-CN"/>
              </w:rPr>
              <w:t>2</w:t>
            </w:r>
          </w:p>
        </w:tc>
        <w:tc>
          <w:tcPr>
            <w:tcW w:w="961" w:type="dxa"/>
            <w:vAlign w:val="center"/>
          </w:tcPr>
          <w:p w14:paraId="14325105" w14:textId="77777777" w:rsidR="00A71A4C" w:rsidRDefault="00A71A4C" w:rsidP="00DB2F2A">
            <w:pPr>
              <w:rPr>
                <w:lang w:eastAsia="zh-CN"/>
              </w:rPr>
            </w:pPr>
            <w:r>
              <w:rPr>
                <w:rFonts w:hint="eastAsia"/>
                <w:lang w:eastAsia="zh-CN"/>
              </w:rPr>
              <w:t>2</w:t>
            </w:r>
          </w:p>
        </w:tc>
      </w:tr>
    </w:tbl>
    <w:p w14:paraId="60E511B0" w14:textId="77777777" w:rsidR="00A71A4C" w:rsidRDefault="00A71A4C" w:rsidP="00DB2F2A">
      <w:pPr>
        <w:rPr>
          <w:lang w:eastAsia="zh-CN"/>
        </w:rPr>
      </w:pPr>
    </w:p>
    <w:p w14:paraId="4EE4820D" w14:textId="2D02E362" w:rsidR="00455B90" w:rsidRDefault="00455B90" w:rsidP="00455B90">
      <w:pPr>
        <w:adjustRightInd/>
        <w:rPr>
          <w:i/>
        </w:rPr>
      </w:pPr>
      <w:r w:rsidRPr="00910A6E">
        <w:rPr>
          <w:b/>
          <w:i/>
        </w:rPr>
        <w:t>Proposal</w:t>
      </w:r>
      <w:r>
        <w:rPr>
          <w:b/>
          <w:i/>
        </w:rPr>
        <w:t xml:space="preserve"> </w:t>
      </w:r>
      <w:r w:rsidR="003118D5">
        <w:rPr>
          <w:b/>
          <w:i/>
        </w:rPr>
        <w:t>1</w:t>
      </w:r>
      <w:r w:rsidR="00FE6C73">
        <w:rPr>
          <w:b/>
          <w:i/>
        </w:rPr>
        <w:t>2</w:t>
      </w:r>
      <w:r w:rsidRPr="00910A6E">
        <w:rPr>
          <w:b/>
          <w:i/>
        </w:rPr>
        <w:t>:</w:t>
      </w:r>
      <w:r>
        <w:rPr>
          <w:i/>
        </w:rPr>
        <w:t xml:space="preserve"> </w:t>
      </w:r>
      <w:r w:rsidR="0034438E">
        <w:rPr>
          <w:i/>
        </w:rPr>
        <w:t xml:space="preserve">For transmission in PURs, the maximum number of UL </w:t>
      </w:r>
      <w:r w:rsidR="0034438E" w:rsidRPr="00455B90">
        <w:rPr>
          <w:i/>
        </w:rPr>
        <w:t xml:space="preserve">HARQ </w:t>
      </w:r>
      <w:r w:rsidR="0034438E">
        <w:rPr>
          <w:i/>
        </w:rPr>
        <w:t>processes defined in connected mode</w:t>
      </w:r>
      <w:r w:rsidR="0034438E" w:rsidRPr="00455B90">
        <w:rPr>
          <w:i/>
        </w:rPr>
        <w:t xml:space="preserve"> can be </w:t>
      </w:r>
      <w:r w:rsidR="0034438E">
        <w:rPr>
          <w:i/>
        </w:rPr>
        <w:t>used</w:t>
      </w:r>
      <w:r w:rsidR="0034438E" w:rsidRPr="00455B90">
        <w:rPr>
          <w:i/>
        </w:rPr>
        <w:t xml:space="preserve"> </w:t>
      </w:r>
      <w:r w:rsidR="0034438E">
        <w:rPr>
          <w:i/>
        </w:rPr>
        <w:t>as the starting point.</w:t>
      </w:r>
    </w:p>
    <w:p w14:paraId="2F5E02E4" w14:textId="62D9ED1B" w:rsidR="00911F8C" w:rsidRDefault="006F182A" w:rsidP="00911F8C">
      <w:pPr>
        <w:pStyle w:val="Heading2"/>
        <w:rPr>
          <w:lang w:eastAsia="zh-CN"/>
        </w:rPr>
      </w:pPr>
      <w:r>
        <w:rPr>
          <w:lang w:eastAsia="zh-CN"/>
        </w:rPr>
        <w:t>Skipping transmissio</w:t>
      </w:r>
      <w:r w:rsidR="00F91BF3">
        <w:rPr>
          <w:lang w:eastAsia="zh-CN"/>
        </w:rPr>
        <w:t>n</w:t>
      </w:r>
    </w:p>
    <w:p w14:paraId="44A1BA52" w14:textId="33FD3159" w:rsidR="00A35FCC" w:rsidRDefault="00F85E96" w:rsidP="000D62A6">
      <w:pPr>
        <w:rPr>
          <w:lang w:eastAsia="zh-CN"/>
        </w:rPr>
      </w:pPr>
      <w:r>
        <w:rPr>
          <w:lang w:eastAsia="zh-CN"/>
        </w:rPr>
        <w:t>The transmissions in PURs strongly rely on the eNB</w:t>
      </w:r>
      <w:bookmarkStart w:id="5" w:name="_GoBack"/>
      <w:bookmarkEnd w:id="5"/>
      <w:r>
        <w:rPr>
          <w:lang w:eastAsia="zh-CN"/>
        </w:rPr>
        <w:t xml:space="preserve"> blind detection</w:t>
      </w:r>
      <w:r w:rsidR="002653C0">
        <w:rPr>
          <w:lang w:eastAsia="zh-CN"/>
        </w:rPr>
        <w:t xml:space="preserve"> if skipping is configured</w:t>
      </w:r>
      <w:r>
        <w:rPr>
          <w:lang w:eastAsia="zh-CN"/>
        </w:rPr>
        <w:t>. Compared to skipping UL transmission, no skipping UL transmission can reduce the decoding complexity for eNB</w:t>
      </w:r>
      <w:r w:rsidR="002653C0">
        <w:rPr>
          <w:lang w:eastAsia="zh-CN"/>
        </w:rPr>
        <w:t>, w</w:t>
      </w:r>
      <w:r w:rsidR="0012177B">
        <w:rPr>
          <w:lang w:eastAsia="zh-CN"/>
        </w:rPr>
        <w:t>hile</w:t>
      </w:r>
      <w:r w:rsidR="00B37588">
        <w:rPr>
          <w:lang w:eastAsia="zh-CN"/>
        </w:rPr>
        <w:t xml:space="preserve"> skipping UL transmission in PUR can reduce the UE power consumption. </w:t>
      </w:r>
      <w:r w:rsidR="00CB580C">
        <w:rPr>
          <w:lang w:eastAsia="zh-CN"/>
        </w:rPr>
        <w:t xml:space="preserve">For power </w:t>
      </w:r>
      <w:r w:rsidR="00D825C0">
        <w:rPr>
          <w:lang w:eastAsia="zh-CN"/>
        </w:rPr>
        <w:t>sensitive</w:t>
      </w:r>
      <w:r w:rsidR="00CB580C">
        <w:rPr>
          <w:lang w:eastAsia="zh-CN"/>
        </w:rPr>
        <w:t xml:space="preserve"> </w:t>
      </w:r>
      <w:r w:rsidR="00386368">
        <w:rPr>
          <w:lang w:eastAsia="zh-CN"/>
        </w:rPr>
        <w:t>NB-IoT</w:t>
      </w:r>
      <w:r w:rsidR="00CB580C">
        <w:rPr>
          <w:lang w:eastAsia="zh-CN"/>
        </w:rPr>
        <w:t xml:space="preserve"> UEs</w:t>
      </w:r>
      <w:r w:rsidR="00D825C0">
        <w:rPr>
          <w:lang w:eastAsia="zh-CN"/>
        </w:rPr>
        <w:t>, skipping</w:t>
      </w:r>
      <w:r w:rsidR="00CB580C">
        <w:rPr>
          <w:lang w:eastAsia="zh-CN"/>
        </w:rPr>
        <w:t xml:space="preserve"> </w:t>
      </w:r>
      <w:r w:rsidR="00037C50">
        <w:rPr>
          <w:lang w:eastAsia="zh-CN"/>
        </w:rPr>
        <w:t>UL transmission should be supported</w:t>
      </w:r>
      <w:r w:rsidR="00386368">
        <w:rPr>
          <w:lang w:eastAsia="zh-CN"/>
        </w:rPr>
        <w:t xml:space="preserve"> and the mechanism to disable skipping may be not needed</w:t>
      </w:r>
      <w:r w:rsidR="00037C50">
        <w:rPr>
          <w:lang w:eastAsia="zh-CN"/>
        </w:rPr>
        <w:t xml:space="preserve">. </w:t>
      </w:r>
      <w:r w:rsidR="002653C0">
        <w:rPr>
          <w:lang w:eastAsia="zh-CN"/>
        </w:rPr>
        <w:t xml:space="preserve">As </w:t>
      </w:r>
      <w:r w:rsidR="00386368">
        <w:rPr>
          <w:lang w:eastAsia="zh-CN"/>
        </w:rPr>
        <w:t xml:space="preserve">MTC UEs are less sensitive to power </w:t>
      </w:r>
      <w:r w:rsidR="00604A5E">
        <w:rPr>
          <w:lang w:eastAsia="zh-CN"/>
        </w:rPr>
        <w:t>compared to NB-IoT UEs</w:t>
      </w:r>
      <w:r w:rsidR="002653C0">
        <w:rPr>
          <w:lang w:eastAsia="zh-CN"/>
        </w:rPr>
        <w:t>, it is beneficial to support mechanism to disable skipping by eNB,</w:t>
      </w:r>
      <w:r w:rsidR="00311BB8">
        <w:rPr>
          <w:lang w:eastAsia="zh-CN"/>
        </w:rPr>
        <w:t xml:space="preserve"> </w:t>
      </w:r>
      <w:r w:rsidR="0095761E">
        <w:rPr>
          <w:lang w:eastAsia="zh-CN"/>
        </w:rPr>
        <w:t xml:space="preserve">considering the </w:t>
      </w:r>
      <w:r w:rsidR="0078628A">
        <w:rPr>
          <w:lang w:eastAsia="zh-CN"/>
        </w:rPr>
        <w:t>scheduling flexibility and the BS decoding burden</w:t>
      </w:r>
      <w:r>
        <w:rPr>
          <w:lang w:eastAsia="zh-CN"/>
        </w:rPr>
        <w:t>.</w:t>
      </w:r>
      <w:r w:rsidR="00260073">
        <w:rPr>
          <w:lang w:eastAsia="zh-CN"/>
        </w:rPr>
        <w:t xml:space="preserve"> For example, the indication can be sent by SIB</w:t>
      </w:r>
      <w:r w:rsidR="00500EB2">
        <w:rPr>
          <w:lang w:eastAsia="zh-CN"/>
        </w:rPr>
        <w:t xml:space="preserve"> or can be </w:t>
      </w:r>
      <w:r w:rsidR="00CB2AAB">
        <w:rPr>
          <w:lang w:eastAsia="zh-CN"/>
        </w:rPr>
        <w:t>configured UE-specifically</w:t>
      </w:r>
      <w:r w:rsidR="00260073">
        <w:rPr>
          <w:lang w:eastAsia="zh-CN"/>
        </w:rPr>
        <w:t>.</w:t>
      </w:r>
      <w:r w:rsidR="00CB2AAB">
        <w:rPr>
          <w:lang w:eastAsia="zh-CN"/>
        </w:rPr>
        <w:t xml:space="preserve"> </w:t>
      </w:r>
    </w:p>
    <w:p w14:paraId="0B75BF4C" w14:textId="0894A9EB" w:rsidR="00CA5666" w:rsidRDefault="00CA5666" w:rsidP="00CA5666">
      <w:pPr>
        <w:adjustRightInd/>
        <w:rPr>
          <w:i/>
        </w:rPr>
      </w:pPr>
      <w:r w:rsidRPr="00910A6E">
        <w:rPr>
          <w:b/>
          <w:i/>
        </w:rPr>
        <w:t>Proposal</w:t>
      </w:r>
      <w:r>
        <w:rPr>
          <w:b/>
          <w:i/>
        </w:rPr>
        <w:t xml:space="preserve"> 1</w:t>
      </w:r>
      <w:r w:rsidR="00FE6C73">
        <w:rPr>
          <w:b/>
          <w:i/>
        </w:rPr>
        <w:t>3</w:t>
      </w:r>
      <w:r w:rsidRPr="00910A6E">
        <w:rPr>
          <w:b/>
          <w:i/>
        </w:rPr>
        <w:t>:</w:t>
      </w:r>
      <w:r>
        <w:rPr>
          <w:i/>
        </w:rPr>
        <w:t xml:space="preserve"> Support mechanism to disable skipping by eNB.</w:t>
      </w:r>
    </w:p>
    <w:p w14:paraId="21DCDAE5" w14:textId="2B5C3A30" w:rsidR="000E5241" w:rsidRDefault="000E5241" w:rsidP="00AE3E9F">
      <w:pPr>
        <w:pStyle w:val="Heading2"/>
        <w:rPr>
          <w:lang w:eastAsia="zh-CN"/>
        </w:rPr>
      </w:pPr>
      <w:r>
        <w:rPr>
          <w:lang w:eastAsia="zh-CN"/>
        </w:rPr>
        <w:t xml:space="preserve">PUR </w:t>
      </w:r>
      <w:r w:rsidR="008E3CDA">
        <w:rPr>
          <w:lang w:eastAsia="zh-CN"/>
        </w:rPr>
        <w:t xml:space="preserve">resource </w:t>
      </w:r>
      <w:r>
        <w:rPr>
          <w:lang w:eastAsia="zh-CN"/>
        </w:rPr>
        <w:t>r</w:t>
      </w:r>
      <w:r w:rsidRPr="00975E3E">
        <w:rPr>
          <w:lang w:eastAsia="zh-CN"/>
        </w:rPr>
        <w:t>elease</w:t>
      </w:r>
      <w:r w:rsidR="00267935">
        <w:rPr>
          <w:lang w:eastAsia="zh-CN"/>
        </w:rPr>
        <w:t>/activation</w:t>
      </w:r>
    </w:p>
    <w:p w14:paraId="6E86F9E6" w14:textId="0C31175C" w:rsidR="00911F8C" w:rsidRPr="00AE3E9F" w:rsidRDefault="00911F8C" w:rsidP="00AE3E9F">
      <w:pPr>
        <w:rPr>
          <w:b/>
          <w:u w:val="single"/>
          <w:lang w:eastAsia="zh-CN"/>
        </w:rPr>
      </w:pPr>
      <w:r w:rsidRPr="00AE3E9F">
        <w:rPr>
          <w:b/>
          <w:u w:val="single"/>
          <w:lang w:eastAsia="zh-CN"/>
        </w:rPr>
        <w:t>UE side</w:t>
      </w:r>
    </w:p>
    <w:p w14:paraId="4B2DE4D0" w14:textId="77777777" w:rsidR="00911F8C" w:rsidRDefault="00911F8C" w:rsidP="00911F8C">
      <w:pPr>
        <w:rPr>
          <w:lang w:eastAsia="zh-CN"/>
        </w:rPr>
      </w:pPr>
      <w:r>
        <w:rPr>
          <w:lang w:eastAsia="zh-CN"/>
        </w:rPr>
        <w:t>Once PURs are configured, they will be reserved for a period of time. I</w:t>
      </w:r>
      <w:r>
        <w:rPr>
          <w:rFonts w:hint="eastAsia"/>
          <w:lang w:eastAsia="zh-CN"/>
        </w:rPr>
        <w:t xml:space="preserve">f </w:t>
      </w:r>
      <w:r>
        <w:rPr>
          <w:lang w:eastAsia="zh-CN"/>
        </w:rPr>
        <w:t xml:space="preserve">there is no transmissions in the PUR(s), it is better for the UEs to release the PUR(s) in order to improve the system spectrum efficiency. Either no transmission or transmitting all “0” for more than M </w:t>
      </w:r>
      <w:r w:rsidRPr="009D4174">
        <w:rPr>
          <w:lang w:eastAsia="zh-CN"/>
        </w:rPr>
        <w:t>continuous</w:t>
      </w:r>
      <w:r>
        <w:rPr>
          <w:lang w:eastAsia="zh-CN"/>
        </w:rPr>
        <w:t xml:space="preserve"> PUR can be used to indicate the PUR release. </w:t>
      </w:r>
    </w:p>
    <w:p w14:paraId="3AAFEDEF" w14:textId="5259E8AE" w:rsidR="00911F8C" w:rsidRPr="00AE3E9F" w:rsidRDefault="00911F8C" w:rsidP="00AE3E9F">
      <w:pPr>
        <w:rPr>
          <w:u w:val="single"/>
          <w:lang w:eastAsia="zh-CN"/>
        </w:rPr>
      </w:pPr>
      <w:r w:rsidRPr="00AE3E9F">
        <w:rPr>
          <w:b/>
          <w:u w:val="single"/>
          <w:lang w:eastAsia="zh-CN"/>
        </w:rPr>
        <w:t>eNB side</w:t>
      </w:r>
    </w:p>
    <w:p w14:paraId="0A47B2A8" w14:textId="20B8938A" w:rsidR="00911F8C" w:rsidRPr="009B2645" w:rsidRDefault="00911F8C" w:rsidP="00911F8C">
      <w:pPr>
        <w:rPr>
          <w:lang w:eastAsia="zh-CN"/>
        </w:rPr>
      </w:pPr>
      <w:r>
        <w:rPr>
          <w:lang w:eastAsia="zh-CN"/>
        </w:rPr>
        <w:t>When</w:t>
      </w:r>
      <w:r>
        <w:rPr>
          <w:rFonts w:hint="eastAsia"/>
          <w:lang w:eastAsia="zh-CN"/>
        </w:rPr>
        <w:t xml:space="preserve"> </w:t>
      </w:r>
      <w:r>
        <w:rPr>
          <w:lang w:eastAsia="zh-CN"/>
        </w:rPr>
        <w:t>the network traffic load is too high, the eNB should be able to</w:t>
      </w:r>
      <w:r w:rsidR="0045620B">
        <w:rPr>
          <w:lang w:eastAsia="zh-CN"/>
        </w:rPr>
        <w:t xml:space="preserve"> release</w:t>
      </w:r>
      <w:r>
        <w:rPr>
          <w:lang w:eastAsia="zh-CN"/>
        </w:rPr>
        <w:t xml:space="preserve"> PUR to </w:t>
      </w:r>
      <w:r w:rsidRPr="00A22F8D">
        <w:rPr>
          <w:lang w:eastAsia="zh-CN"/>
        </w:rPr>
        <w:t>coordinate</w:t>
      </w:r>
      <w:r>
        <w:rPr>
          <w:lang w:eastAsia="zh-CN"/>
        </w:rPr>
        <w:t xml:space="preserve"> the network resources utilization. When the network resources are underutilization, the eNB can activate more PUR transmissions to make full use of the network resources. The release or activation command can be transmitted via the same channel as HARQ feedback.</w:t>
      </w:r>
    </w:p>
    <w:p w14:paraId="47FA892F" w14:textId="21DB5991" w:rsidR="00901F0A" w:rsidRPr="002B6266" w:rsidRDefault="00911F8C" w:rsidP="00AE3E9F">
      <w:pPr>
        <w:adjustRightInd/>
        <w:rPr>
          <w:lang w:eastAsia="zh-CN"/>
        </w:rPr>
      </w:pPr>
      <w:r w:rsidRPr="00910A6E">
        <w:rPr>
          <w:b/>
          <w:i/>
        </w:rPr>
        <w:t>Proposal</w:t>
      </w:r>
      <w:r>
        <w:rPr>
          <w:b/>
          <w:i/>
        </w:rPr>
        <w:t xml:space="preserve"> 1</w:t>
      </w:r>
      <w:r w:rsidR="00FE6C73">
        <w:rPr>
          <w:b/>
          <w:i/>
        </w:rPr>
        <w:t>4</w:t>
      </w:r>
      <w:r w:rsidRPr="00910A6E">
        <w:rPr>
          <w:b/>
          <w:i/>
        </w:rPr>
        <w:t>:</w:t>
      </w:r>
      <w:r>
        <w:rPr>
          <w:i/>
        </w:rPr>
        <w:t xml:space="preserve"> Both eNB</w:t>
      </w:r>
      <w:r w:rsidR="00AC2246">
        <w:rPr>
          <w:i/>
        </w:rPr>
        <w:t xml:space="preserve"> triggered</w:t>
      </w:r>
      <w:r>
        <w:rPr>
          <w:i/>
        </w:rPr>
        <w:t xml:space="preserve"> and UE</w:t>
      </w:r>
      <w:r w:rsidR="00AC2246">
        <w:rPr>
          <w:i/>
        </w:rPr>
        <w:t xml:space="preserve"> triggered</w:t>
      </w:r>
      <w:r>
        <w:rPr>
          <w:i/>
        </w:rPr>
        <w:t xml:space="preserve"> </w:t>
      </w:r>
      <w:r w:rsidR="00AC2246">
        <w:rPr>
          <w:i/>
        </w:rPr>
        <w:t>PUR resource release are supported</w:t>
      </w:r>
      <w:r w:rsidRPr="001F5A0C">
        <w:rPr>
          <w:i/>
        </w:rPr>
        <w:t>.</w:t>
      </w:r>
    </w:p>
    <w:p w14:paraId="716DB73F" w14:textId="77777777" w:rsidR="00157FC3" w:rsidRPr="00CF195E" w:rsidRDefault="00747F48" w:rsidP="00CF195E">
      <w:pPr>
        <w:pStyle w:val="Heading1"/>
      </w:pPr>
      <w:r w:rsidRPr="00CF195E">
        <w:t>Conclusion</w:t>
      </w:r>
      <w:r w:rsidR="006B1FD5" w:rsidRPr="00CF195E">
        <w:t>s</w:t>
      </w:r>
    </w:p>
    <w:p w14:paraId="191BF0AA" w14:textId="116B0558" w:rsidR="006B1FD5" w:rsidRDefault="00394E91" w:rsidP="00421FA8">
      <w:pPr>
        <w:rPr>
          <w:lang w:eastAsia="zh-CN"/>
        </w:rPr>
      </w:pPr>
      <w:r>
        <w:rPr>
          <w:lang w:eastAsia="zh-CN"/>
        </w:rPr>
        <w:t xml:space="preserve">In this contribution, the </w:t>
      </w:r>
      <w:r w:rsidR="009A637F">
        <w:rPr>
          <w:lang w:eastAsia="zh-CN"/>
        </w:rPr>
        <w:t xml:space="preserve">technical issues related to </w:t>
      </w:r>
      <w:r w:rsidR="00944130">
        <w:rPr>
          <w:lang w:eastAsia="zh-CN"/>
        </w:rPr>
        <w:t xml:space="preserve">the </w:t>
      </w:r>
      <w:r w:rsidR="009A637F">
        <w:rPr>
          <w:lang w:eastAsia="zh-CN"/>
        </w:rPr>
        <w:t>transmission in</w:t>
      </w:r>
      <w:r w:rsidR="00944130">
        <w:rPr>
          <w:lang w:eastAsia="zh-CN"/>
        </w:rPr>
        <w:t xml:space="preserve"> </w:t>
      </w:r>
      <w:r w:rsidR="00D13EA0">
        <w:rPr>
          <w:lang w:eastAsia="zh-CN"/>
        </w:rPr>
        <w:t>PURs</w:t>
      </w:r>
      <w:r w:rsidR="00944130">
        <w:rPr>
          <w:lang w:eastAsia="zh-CN"/>
        </w:rPr>
        <w:t xml:space="preserve"> are</w:t>
      </w:r>
      <w:r w:rsidR="009A637F">
        <w:rPr>
          <w:lang w:eastAsia="zh-CN"/>
        </w:rPr>
        <w:t xml:space="preserve"> </w:t>
      </w:r>
      <w:r w:rsidR="00CE1DD5">
        <w:rPr>
          <w:bCs/>
        </w:rPr>
        <w:t xml:space="preserve">discussed. </w:t>
      </w:r>
      <w:r w:rsidR="00CE1DD5" w:rsidRPr="00F24571">
        <w:rPr>
          <w:lang w:eastAsia="zh-CN"/>
        </w:rPr>
        <w:t xml:space="preserve">We have the following </w:t>
      </w:r>
      <w:r w:rsidR="004349A5">
        <w:rPr>
          <w:lang w:eastAsia="zh-CN"/>
        </w:rPr>
        <w:t xml:space="preserve">observation and </w:t>
      </w:r>
      <w:r w:rsidR="00CE1DD5" w:rsidRPr="00F24571">
        <w:rPr>
          <w:lang w:eastAsia="zh-CN"/>
        </w:rPr>
        <w:t>proposals:</w:t>
      </w:r>
    </w:p>
    <w:p w14:paraId="51B8AFA6" w14:textId="1CCF52E1" w:rsidR="004349A5" w:rsidRDefault="00804901" w:rsidP="00421FA8">
      <w:pPr>
        <w:rPr>
          <w:lang w:eastAsia="zh-CN"/>
        </w:rPr>
      </w:pPr>
      <w:r>
        <w:rPr>
          <w:b/>
          <w:i/>
        </w:rPr>
        <w:t>Observation 1</w:t>
      </w:r>
      <w:r w:rsidRPr="00910A6E">
        <w:rPr>
          <w:b/>
          <w:i/>
        </w:rPr>
        <w:t>:</w:t>
      </w:r>
      <w:r>
        <w:rPr>
          <w:i/>
        </w:rPr>
        <w:t xml:space="preserve"> The benefits that shared PUR can bring should be further evaluated.</w:t>
      </w:r>
    </w:p>
    <w:p w14:paraId="5FEC5823" w14:textId="67457E05" w:rsidR="005D6AC4" w:rsidRPr="00A7092A" w:rsidRDefault="00804901" w:rsidP="005D6AC4">
      <w:pPr>
        <w:rPr>
          <w:i/>
        </w:rPr>
      </w:pPr>
      <w:r w:rsidRPr="00A7092A">
        <w:rPr>
          <w:b/>
          <w:i/>
        </w:rPr>
        <w:t>Proposal</w:t>
      </w:r>
      <w:r>
        <w:rPr>
          <w:b/>
          <w:i/>
        </w:rPr>
        <w:t xml:space="preserve"> </w:t>
      </w:r>
      <w:r w:rsidRPr="00A7092A">
        <w:rPr>
          <w:b/>
          <w:i/>
        </w:rPr>
        <w:t xml:space="preserve">1: </w:t>
      </w:r>
      <w:r>
        <w:rPr>
          <w:i/>
        </w:rPr>
        <w:t>The transmission in PURs in idle mode should be prioritized.</w:t>
      </w:r>
    </w:p>
    <w:p w14:paraId="2451D89B" w14:textId="09E820C9" w:rsidR="005D6AC4" w:rsidRPr="00A02853" w:rsidRDefault="00804901" w:rsidP="00AE3E9F">
      <w:pPr>
        <w:spacing w:beforeLines="50" w:before="120"/>
        <w:rPr>
          <w:i/>
          <w:lang w:eastAsia="zh-CN"/>
        </w:rPr>
      </w:pPr>
      <w:r w:rsidRPr="00910A6E">
        <w:rPr>
          <w:b/>
          <w:i/>
        </w:rPr>
        <w:t>Proposal</w:t>
      </w:r>
      <w:r>
        <w:rPr>
          <w:b/>
          <w:i/>
        </w:rPr>
        <w:t xml:space="preserve"> 2</w:t>
      </w:r>
      <w:r w:rsidRPr="00910A6E">
        <w:rPr>
          <w:b/>
          <w:i/>
        </w:rPr>
        <w:t>:</w:t>
      </w:r>
      <w:r>
        <w:rPr>
          <w:i/>
        </w:rPr>
        <w:t xml:space="preserve"> UE triggered PUR reconfiguration should be supported and two RSRP threshold</w:t>
      </w:r>
      <w:r w:rsidR="00634A7B">
        <w:rPr>
          <w:i/>
        </w:rPr>
        <w:t>s</w:t>
      </w:r>
      <w:r>
        <w:rPr>
          <w:i/>
        </w:rPr>
        <w:t xml:space="preserve"> can be configured, where </w:t>
      </w:r>
      <w:r w:rsidRPr="00985B60">
        <w:rPr>
          <w:i/>
        </w:rPr>
        <w:t xml:space="preserve">one </w:t>
      </w:r>
      <w:r>
        <w:rPr>
          <w:i/>
        </w:rPr>
        <w:t>is</w:t>
      </w:r>
      <w:r w:rsidRPr="00985B60">
        <w:rPr>
          <w:i/>
        </w:rPr>
        <w:t xml:space="preserve"> used to trigger PUR reconfiguration and the </w:t>
      </w:r>
      <w:r>
        <w:rPr>
          <w:i/>
        </w:rPr>
        <w:t>other one</w:t>
      </w:r>
      <w:r w:rsidRPr="00985B60">
        <w:rPr>
          <w:i/>
        </w:rPr>
        <w:t xml:space="preserve"> is used to valid the TA</w:t>
      </w:r>
      <w:r>
        <w:rPr>
          <w:i/>
        </w:rPr>
        <w:t>.</w:t>
      </w:r>
    </w:p>
    <w:p w14:paraId="72EF688E" w14:textId="1A45F676" w:rsidR="008A36E2" w:rsidRPr="00A02853" w:rsidRDefault="00804901" w:rsidP="008A36E2">
      <w:pPr>
        <w:rPr>
          <w:lang w:eastAsia="zh-CN"/>
        </w:rPr>
      </w:pPr>
      <w:r w:rsidRPr="00910A6E">
        <w:rPr>
          <w:b/>
          <w:i/>
        </w:rPr>
        <w:t>Proposal</w:t>
      </w:r>
      <w:r>
        <w:rPr>
          <w:b/>
          <w:i/>
        </w:rPr>
        <w:t xml:space="preserve"> 3</w:t>
      </w:r>
      <w:r w:rsidRPr="00910A6E">
        <w:rPr>
          <w:b/>
          <w:i/>
        </w:rPr>
        <w:t>:</w:t>
      </w:r>
      <w:r>
        <w:rPr>
          <w:b/>
          <w:i/>
        </w:rPr>
        <w:t xml:space="preserve"> </w:t>
      </w:r>
      <w:r>
        <w:rPr>
          <w:i/>
        </w:rPr>
        <w:t>Only one</w:t>
      </w:r>
      <w:r w:rsidRPr="00AE3E9F">
        <w:rPr>
          <w:i/>
        </w:rPr>
        <w:t xml:space="preserve"> </w:t>
      </w:r>
      <w:r>
        <w:rPr>
          <w:i/>
        </w:rPr>
        <w:t xml:space="preserve">absolute </w:t>
      </w:r>
      <w:r w:rsidRPr="00AE3E9F">
        <w:rPr>
          <w:i/>
        </w:rPr>
        <w:t>RSRP</w:t>
      </w:r>
      <w:r>
        <w:rPr>
          <w:i/>
        </w:rPr>
        <w:t xml:space="preserve"> threshold value for TA validation is configured and the RSRP threshold is UE-specific.</w:t>
      </w:r>
    </w:p>
    <w:p w14:paraId="658AFCE8" w14:textId="3618E729" w:rsidR="008A36E2" w:rsidRPr="00A02853" w:rsidRDefault="00804901" w:rsidP="008A36E2">
      <w:pPr>
        <w:rPr>
          <w:lang w:eastAsia="zh-CN"/>
        </w:rPr>
      </w:pPr>
      <w:r w:rsidRPr="00910A6E">
        <w:rPr>
          <w:b/>
          <w:i/>
        </w:rPr>
        <w:t>Proposal</w:t>
      </w:r>
      <w:r>
        <w:rPr>
          <w:b/>
          <w:i/>
        </w:rPr>
        <w:t xml:space="preserve"> 4</w:t>
      </w:r>
      <w:r w:rsidRPr="00910A6E">
        <w:rPr>
          <w:b/>
          <w:i/>
        </w:rPr>
        <w:t>:</w:t>
      </w:r>
      <w:r>
        <w:rPr>
          <w:b/>
          <w:i/>
        </w:rPr>
        <w:t xml:space="preserve"> </w:t>
      </w:r>
      <w:r>
        <w:rPr>
          <w:i/>
        </w:rPr>
        <w:t>There is no need to define the timing for performing the TA validation.</w:t>
      </w:r>
    </w:p>
    <w:p w14:paraId="20152AB9" w14:textId="72DC56BC" w:rsidR="00EC7A16" w:rsidRDefault="00804901" w:rsidP="00EC7A16">
      <w:pPr>
        <w:rPr>
          <w:i/>
        </w:rPr>
      </w:pPr>
      <w:r w:rsidRPr="00910A6E">
        <w:rPr>
          <w:b/>
          <w:i/>
        </w:rPr>
        <w:t>Proposal</w:t>
      </w:r>
      <w:r>
        <w:rPr>
          <w:b/>
          <w:i/>
        </w:rPr>
        <w:t xml:space="preserve"> 5</w:t>
      </w:r>
      <w:r w:rsidRPr="00910A6E">
        <w:rPr>
          <w:b/>
          <w:i/>
        </w:rPr>
        <w:t>:</w:t>
      </w:r>
      <w:r>
        <w:rPr>
          <w:b/>
          <w:i/>
        </w:rPr>
        <w:t xml:space="preserve"> </w:t>
      </w:r>
      <w:r w:rsidRPr="00975E3E">
        <w:rPr>
          <w:i/>
          <w:lang w:eastAsia="zh-CN"/>
        </w:rPr>
        <w:t xml:space="preserve">Legacy </w:t>
      </w:r>
      <w:r w:rsidRPr="00106363">
        <w:rPr>
          <w:rFonts w:hint="eastAsia"/>
          <w:i/>
          <w:lang w:eastAsia="zh-CN"/>
        </w:rPr>
        <w:t>RACH</w:t>
      </w:r>
      <w:r>
        <w:rPr>
          <w:i/>
          <w:lang w:eastAsia="zh-CN"/>
        </w:rPr>
        <w:t>/EDT</w:t>
      </w:r>
      <w:r w:rsidRPr="00106363">
        <w:rPr>
          <w:rFonts w:hint="eastAsia"/>
          <w:i/>
          <w:lang w:eastAsia="zh-CN"/>
        </w:rPr>
        <w:t xml:space="preserve"> procedure</w:t>
      </w:r>
      <w:r>
        <w:rPr>
          <w:i/>
          <w:lang w:eastAsia="zh-CN"/>
        </w:rPr>
        <w:t xml:space="preserve"> or simplified RACH</w:t>
      </w:r>
      <w:r w:rsidRPr="00106363">
        <w:rPr>
          <w:rFonts w:hint="eastAsia"/>
          <w:i/>
          <w:lang w:eastAsia="zh-CN"/>
        </w:rPr>
        <w:t xml:space="preserve"> can be initiated </w:t>
      </w:r>
      <w:r>
        <w:rPr>
          <w:i/>
        </w:rPr>
        <w:t>to update the TA value.</w:t>
      </w:r>
      <w:r w:rsidR="00EC7A16">
        <w:rPr>
          <w:i/>
        </w:rPr>
        <w:t xml:space="preserve"> </w:t>
      </w:r>
    </w:p>
    <w:p w14:paraId="20DFD157" w14:textId="1386545E" w:rsidR="003A75E3" w:rsidRPr="00961242" w:rsidRDefault="00804901" w:rsidP="003A75E3">
      <w:pPr>
        <w:rPr>
          <w:lang w:eastAsia="zh-CN"/>
        </w:rPr>
      </w:pPr>
      <w:r w:rsidRPr="00910A6E">
        <w:rPr>
          <w:b/>
          <w:i/>
        </w:rPr>
        <w:t>Proposal</w:t>
      </w:r>
      <w:r>
        <w:rPr>
          <w:b/>
          <w:i/>
        </w:rPr>
        <w:t xml:space="preserve"> 6</w:t>
      </w:r>
      <w:r w:rsidRPr="00910A6E">
        <w:rPr>
          <w:b/>
          <w:i/>
        </w:rPr>
        <w:t>:</w:t>
      </w:r>
      <w:r>
        <w:rPr>
          <w:b/>
          <w:i/>
        </w:rPr>
        <w:t xml:space="preserve"> </w:t>
      </w:r>
      <w:r>
        <w:rPr>
          <w:i/>
        </w:rPr>
        <w:t>The power control for the UL transmission in PURs should be considered especially for the UEs in idle mode.</w:t>
      </w:r>
    </w:p>
    <w:p w14:paraId="032AC229" w14:textId="77777777" w:rsidR="005154E6" w:rsidRDefault="005154E6" w:rsidP="005154E6">
      <w:pPr>
        <w:adjustRightInd/>
        <w:rPr>
          <w:i/>
        </w:rPr>
      </w:pPr>
      <w:r w:rsidRPr="00910A6E">
        <w:rPr>
          <w:b/>
          <w:i/>
        </w:rPr>
        <w:t>Proposal</w:t>
      </w:r>
      <w:r>
        <w:rPr>
          <w:b/>
          <w:i/>
        </w:rPr>
        <w:t xml:space="preserve"> 7</w:t>
      </w:r>
      <w:r w:rsidRPr="00910A6E">
        <w:rPr>
          <w:b/>
          <w:i/>
        </w:rPr>
        <w:t>:</w:t>
      </w:r>
      <w:r>
        <w:rPr>
          <w:i/>
        </w:rPr>
        <w:t xml:space="preserve"> Both NACK and UL Grant for retransmission should be sent by eNB upon unsuccessful decoding of a PUR transmission and the NACK can be used to indicate the UE to perform RACH or EDT.</w:t>
      </w:r>
    </w:p>
    <w:p w14:paraId="3713EFB3" w14:textId="1A67536C" w:rsidR="00C46E80" w:rsidRDefault="005154E6" w:rsidP="005154E6">
      <w:pPr>
        <w:adjustRightInd/>
        <w:rPr>
          <w:i/>
        </w:rPr>
      </w:pPr>
      <w:r w:rsidRPr="00910A6E">
        <w:rPr>
          <w:b/>
          <w:i/>
        </w:rPr>
        <w:t>Proposal</w:t>
      </w:r>
      <w:r>
        <w:rPr>
          <w:b/>
          <w:i/>
        </w:rPr>
        <w:t xml:space="preserve"> 8</w:t>
      </w:r>
      <w:r w:rsidRPr="00910A6E">
        <w:rPr>
          <w:b/>
          <w:i/>
        </w:rPr>
        <w:t>:</w:t>
      </w:r>
      <w:r>
        <w:rPr>
          <w:i/>
        </w:rPr>
        <w:t xml:space="preserve"> The UL grant can also be used to update the PUR configurations and using the next PUR for retransmission with the updated PUR configurations.</w:t>
      </w:r>
    </w:p>
    <w:p w14:paraId="260A0283" w14:textId="3F6F8ADB" w:rsidR="00C46E80" w:rsidRDefault="005154E6" w:rsidP="00574C75">
      <w:pPr>
        <w:adjustRightInd/>
        <w:rPr>
          <w:i/>
        </w:rPr>
      </w:pPr>
      <w:r w:rsidRPr="00910A6E">
        <w:rPr>
          <w:b/>
          <w:i/>
        </w:rPr>
        <w:t>Proposal</w:t>
      </w:r>
      <w:r>
        <w:rPr>
          <w:b/>
          <w:i/>
        </w:rPr>
        <w:t xml:space="preserve"> 9</w:t>
      </w:r>
      <w:r w:rsidRPr="00910A6E">
        <w:rPr>
          <w:b/>
          <w:i/>
        </w:rPr>
        <w:t>:</w:t>
      </w:r>
      <w:r>
        <w:rPr>
          <w:i/>
        </w:rPr>
        <w:t xml:space="preserve"> For the HARQ ACK/NACK feedback for PURs, type 1 and/or type 2 common search space can be reused as a starting point.</w:t>
      </w:r>
    </w:p>
    <w:p w14:paraId="23CD29C6" w14:textId="4983BAC2" w:rsidR="00C46E80" w:rsidRDefault="005154E6" w:rsidP="00C46E80">
      <w:pPr>
        <w:adjustRightInd/>
        <w:rPr>
          <w:i/>
        </w:rPr>
      </w:pPr>
      <w:r w:rsidRPr="00910A6E">
        <w:rPr>
          <w:b/>
          <w:i/>
        </w:rPr>
        <w:t>Proposal</w:t>
      </w:r>
      <w:r>
        <w:rPr>
          <w:b/>
          <w:i/>
        </w:rPr>
        <w:t xml:space="preserve"> 10</w:t>
      </w:r>
      <w:r w:rsidRPr="00910A6E">
        <w:rPr>
          <w:b/>
          <w:i/>
        </w:rPr>
        <w:t>:</w:t>
      </w:r>
      <w:r w:rsidRPr="005C5C3B">
        <w:rPr>
          <w:b/>
          <w:i/>
        </w:rPr>
        <w:t xml:space="preserve"> </w:t>
      </w:r>
      <w:r w:rsidRPr="00AE3E9F">
        <w:rPr>
          <w:i/>
        </w:rPr>
        <w:t xml:space="preserve">An indication can be </w:t>
      </w:r>
      <w:r>
        <w:rPr>
          <w:i/>
        </w:rPr>
        <w:t>delivered via</w:t>
      </w:r>
      <w:r w:rsidRPr="00AE3E9F">
        <w:rPr>
          <w:i/>
        </w:rPr>
        <w:t xml:space="preserve"> the DCI carrying physical layer ACK to inform the UE whether there is downlink data followed</w:t>
      </w:r>
      <w:r w:rsidRPr="005C5C3B">
        <w:rPr>
          <w:i/>
        </w:rPr>
        <w:t>.</w:t>
      </w:r>
    </w:p>
    <w:p w14:paraId="3AC1466D" w14:textId="48D6083C" w:rsidR="00C46E80" w:rsidRDefault="005154E6" w:rsidP="00C46E80">
      <w:pPr>
        <w:adjustRightInd/>
        <w:rPr>
          <w:i/>
        </w:rPr>
      </w:pPr>
      <w:r w:rsidRPr="00910A6E">
        <w:rPr>
          <w:b/>
          <w:i/>
        </w:rPr>
        <w:t>Proposal</w:t>
      </w:r>
      <w:r>
        <w:rPr>
          <w:b/>
          <w:i/>
        </w:rPr>
        <w:t xml:space="preserve"> 11</w:t>
      </w:r>
      <w:r w:rsidRPr="00910A6E">
        <w:rPr>
          <w:b/>
          <w:i/>
        </w:rPr>
        <w:t>:</w:t>
      </w:r>
      <w:r w:rsidRPr="005C5C3B">
        <w:rPr>
          <w:b/>
          <w:i/>
        </w:rPr>
        <w:t xml:space="preserve"> </w:t>
      </w:r>
      <w:r>
        <w:rPr>
          <w:i/>
        </w:rPr>
        <w:t>Whether RNTI is included in PUR configuration depends on the type of PUR search space and it can be discussed after the search space is decided.</w:t>
      </w:r>
    </w:p>
    <w:p w14:paraId="6EDE5682" w14:textId="7B219B7F" w:rsidR="007223D4" w:rsidRDefault="005154E6" w:rsidP="007223D4">
      <w:pPr>
        <w:adjustRightInd/>
        <w:rPr>
          <w:i/>
        </w:rPr>
      </w:pPr>
      <w:r w:rsidRPr="00910A6E">
        <w:rPr>
          <w:b/>
          <w:i/>
        </w:rPr>
        <w:t>Proposal</w:t>
      </w:r>
      <w:r>
        <w:rPr>
          <w:b/>
          <w:i/>
        </w:rPr>
        <w:t xml:space="preserve"> 12</w:t>
      </w:r>
      <w:r w:rsidRPr="00910A6E">
        <w:rPr>
          <w:b/>
          <w:i/>
        </w:rPr>
        <w:t>:</w:t>
      </w:r>
      <w:r>
        <w:rPr>
          <w:i/>
        </w:rPr>
        <w:t xml:space="preserve"> For transmission in PURs, the maximum number of UL </w:t>
      </w:r>
      <w:r w:rsidRPr="00455B90">
        <w:rPr>
          <w:i/>
        </w:rPr>
        <w:t xml:space="preserve">HARQ </w:t>
      </w:r>
      <w:r>
        <w:rPr>
          <w:i/>
        </w:rPr>
        <w:t>processes defined in connected mode</w:t>
      </w:r>
      <w:r w:rsidRPr="00455B90">
        <w:rPr>
          <w:i/>
        </w:rPr>
        <w:t xml:space="preserve"> can be </w:t>
      </w:r>
      <w:r>
        <w:rPr>
          <w:i/>
        </w:rPr>
        <w:t>used</w:t>
      </w:r>
      <w:r w:rsidRPr="00455B90">
        <w:rPr>
          <w:i/>
        </w:rPr>
        <w:t xml:space="preserve"> </w:t>
      </w:r>
      <w:r>
        <w:rPr>
          <w:i/>
        </w:rPr>
        <w:t>as the starting point.</w:t>
      </w:r>
    </w:p>
    <w:p w14:paraId="62A99A55" w14:textId="533B4229" w:rsidR="007223D4" w:rsidRDefault="005154E6" w:rsidP="007223D4">
      <w:pPr>
        <w:adjustRightInd/>
        <w:rPr>
          <w:i/>
        </w:rPr>
      </w:pPr>
      <w:r w:rsidRPr="00910A6E">
        <w:rPr>
          <w:b/>
          <w:i/>
        </w:rPr>
        <w:t>Proposal</w:t>
      </w:r>
      <w:r>
        <w:rPr>
          <w:b/>
          <w:i/>
        </w:rPr>
        <w:t xml:space="preserve"> 13</w:t>
      </w:r>
      <w:r w:rsidRPr="00910A6E">
        <w:rPr>
          <w:b/>
          <w:i/>
        </w:rPr>
        <w:t>:</w:t>
      </w:r>
      <w:r>
        <w:rPr>
          <w:i/>
        </w:rPr>
        <w:t xml:space="preserve"> Support mechanism to disable skipping by eNB.</w:t>
      </w:r>
    </w:p>
    <w:p w14:paraId="1F92984E" w14:textId="7534D612" w:rsidR="005D6AC4" w:rsidRDefault="005154E6" w:rsidP="00421FA8">
      <w:pPr>
        <w:rPr>
          <w:lang w:eastAsia="zh-CN"/>
        </w:rPr>
      </w:pPr>
      <w:r w:rsidRPr="00910A6E">
        <w:rPr>
          <w:b/>
          <w:i/>
        </w:rPr>
        <w:t>Proposal</w:t>
      </w:r>
      <w:r>
        <w:rPr>
          <w:b/>
          <w:i/>
        </w:rPr>
        <w:t xml:space="preserve"> 14</w:t>
      </w:r>
      <w:r w:rsidRPr="00910A6E">
        <w:rPr>
          <w:b/>
          <w:i/>
        </w:rPr>
        <w:t>:</w:t>
      </w:r>
      <w:r>
        <w:rPr>
          <w:i/>
        </w:rPr>
        <w:t xml:space="preserve"> Both eNB triggered and UE triggered PUR resource release are supported</w:t>
      </w:r>
      <w:r w:rsidRPr="001F5A0C">
        <w:rPr>
          <w:i/>
        </w:rPr>
        <w:t>.</w:t>
      </w:r>
    </w:p>
    <w:p w14:paraId="014FC69B" w14:textId="77777777" w:rsidR="001D780E" w:rsidRPr="00CF195E" w:rsidRDefault="001D780E" w:rsidP="00CF195E">
      <w:pPr>
        <w:pStyle w:val="Heading1"/>
        <w:numPr>
          <w:ilvl w:val="0"/>
          <w:numId w:val="0"/>
        </w:numPr>
        <w:ind w:left="432" w:hanging="432"/>
      </w:pPr>
      <w:bookmarkStart w:id="6" w:name="_Ref124589665"/>
      <w:bookmarkStart w:id="7" w:name="_Ref71620620"/>
      <w:bookmarkStart w:id="8" w:name="_Ref124671424"/>
      <w:r w:rsidRPr="00CF195E">
        <w:t>References</w:t>
      </w:r>
    </w:p>
    <w:p w14:paraId="7808E89B" w14:textId="2AE2BF90" w:rsidR="00AC5DCD" w:rsidRDefault="00AC5DCD" w:rsidP="00AF5255">
      <w:pPr>
        <w:pStyle w:val="References"/>
        <w:jc w:val="left"/>
        <w:rPr>
          <w:lang w:eastAsia="zh-CN"/>
        </w:rPr>
      </w:pPr>
      <w:bookmarkStart w:id="9" w:name="_Ref513103060"/>
      <w:bookmarkEnd w:id="6"/>
      <w:bookmarkEnd w:id="7"/>
      <w:bookmarkEnd w:id="8"/>
      <w:r>
        <w:rPr>
          <w:rFonts w:hint="eastAsia"/>
          <w:lang w:eastAsia="zh-CN"/>
        </w:rPr>
        <w:t xml:space="preserve">3GPP, </w:t>
      </w:r>
      <w:r w:rsidRPr="00BA0B78">
        <w:rPr>
          <w:szCs w:val="20"/>
          <w:lang w:eastAsia="zh-CN"/>
        </w:rPr>
        <w:t>“</w:t>
      </w:r>
      <w:r w:rsidRPr="0072210E">
        <w:rPr>
          <w:szCs w:val="20"/>
          <w:lang w:eastAsia="zh-CN"/>
        </w:rPr>
        <w:t xml:space="preserve">Chairman's Notes RAN1 </w:t>
      </w:r>
      <w:r>
        <w:rPr>
          <w:szCs w:val="20"/>
          <w:lang w:eastAsia="zh-CN"/>
        </w:rPr>
        <w:t>#96</w:t>
      </w:r>
      <w:r w:rsidRPr="0072210E">
        <w:rPr>
          <w:szCs w:val="20"/>
          <w:lang w:eastAsia="zh-CN"/>
        </w:rPr>
        <w:t xml:space="preserve"> final</w:t>
      </w:r>
      <w:r>
        <w:rPr>
          <w:szCs w:val="20"/>
          <w:lang w:eastAsia="zh-CN"/>
        </w:rPr>
        <w:t xml:space="preserve">”, </w:t>
      </w:r>
      <w:r w:rsidRPr="004E5D65">
        <w:rPr>
          <w:szCs w:val="20"/>
          <w:lang w:eastAsia="zh-CN"/>
        </w:rPr>
        <w:t>Athens, Greece</w:t>
      </w:r>
      <w:r w:rsidRPr="00ED7C37">
        <w:rPr>
          <w:szCs w:val="20"/>
          <w:lang w:eastAsia="zh-CN"/>
        </w:rPr>
        <w:t xml:space="preserve">, </w:t>
      </w:r>
      <w:r w:rsidRPr="004046AE">
        <w:rPr>
          <w:szCs w:val="20"/>
          <w:lang w:eastAsia="zh-CN"/>
        </w:rPr>
        <w:t>February 25th – March 1st, 2019</w:t>
      </w:r>
      <w:r>
        <w:rPr>
          <w:szCs w:val="20"/>
          <w:lang w:eastAsia="zh-CN"/>
        </w:rPr>
        <w:t>.</w:t>
      </w:r>
    </w:p>
    <w:p w14:paraId="6C82D15E" w14:textId="0BCB6FA6" w:rsidR="00AF5255" w:rsidRPr="00943BE2" w:rsidRDefault="00AF5255" w:rsidP="00AF5255">
      <w:pPr>
        <w:pStyle w:val="References"/>
        <w:jc w:val="left"/>
        <w:rPr>
          <w:lang w:eastAsia="zh-CN"/>
        </w:rPr>
      </w:pPr>
      <w:r>
        <w:rPr>
          <w:rFonts w:hint="eastAsia"/>
          <w:lang w:eastAsia="zh-CN"/>
        </w:rPr>
        <w:t xml:space="preserve">3GPP, </w:t>
      </w:r>
      <w:r w:rsidRPr="00BA0B78">
        <w:rPr>
          <w:szCs w:val="20"/>
          <w:lang w:eastAsia="zh-CN"/>
        </w:rPr>
        <w:t>“</w:t>
      </w:r>
      <w:r w:rsidRPr="0072210E">
        <w:rPr>
          <w:szCs w:val="20"/>
          <w:lang w:eastAsia="zh-CN"/>
        </w:rPr>
        <w:t xml:space="preserve">Chairman's Notes RAN1 </w:t>
      </w:r>
      <w:r>
        <w:rPr>
          <w:szCs w:val="20"/>
          <w:lang w:eastAsia="zh-CN"/>
        </w:rPr>
        <w:t>#95</w:t>
      </w:r>
      <w:r w:rsidRPr="0072210E">
        <w:rPr>
          <w:szCs w:val="20"/>
          <w:lang w:eastAsia="zh-CN"/>
        </w:rPr>
        <w:t xml:space="preserve"> final</w:t>
      </w:r>
      <w:r>
        <w:rPr>
          <w:szCs w:val="20"/>
          <w:lang w:eastAsia="zh-CN"/>
        </w:rPr>
        <w:t xml:space="preserve">”, </w:t>
      </w:r>
      <w:r w:rsidRPr="00ED7C37">
        <w:rPr>
          <w:szCs w:val="20"/>
          <w:lang w:eastAsia="zh-CN"/>
        </w:rPr>
        <w:t>Spokane, USA, November 12th – 16th, 2018</w:t>
      </w:r>
      <w:r>
        <w:rPr>
          <w:szCs w:val="20"/>
          <w:lang w:eastAsia="zh-CN"/>
        </w:rPr>
        <w:t>.</w:t>
      </w:r>
    </w:p>
    <w:p w14:paraId="71A6F1AB" w14:textId="03998C32" w:rsidR="00D36773" w:rsidRPr="00B94B7A" w:rsidRDefault="00D36773" w:rsidP="00D36773">
      <w:pPr>
        <w:pStyle w:val="References"/>
        <w:rPr>
          <w:lang w:eastAsia="zh-CN"/>
        </w:rPr>
      </w:pPr>
      <w:bookmarkStart w:id="10" w:name="_Ref488522507"/>
      <w:bookmarkStart w:id="11" w:name="_Ref528139316"/>
      <w:r>
        <w:rPr>
          <w:rFonts w:hint="eastAsia"/>
          <w:lang w:eastAsia="zh-CN"/>
        </w:rPr>
        <w:t xml:space="preserve">3GPP, </w:t>
      </w:r>
      <w:r w:rsidRPr="00BA0B78">
        <w:rPr>
          <w:szCs w:val="20"/>
          <w:lang w:eastAsia="zh-CN"/>
        </w:rPr>
        <w:t>“</w:t>
      </w:r>
      <w:r w:rsidRPr="0072210E">
        <w:rPr>
          <w:szCs w:val="20"/>
          <w:lang w:eastAsia="zh-CN"/>
        </w:rPr>
        <w:t xml:space="preserve">Chairman's Notes RAN1 </w:t>
      </w:r>
      <w:r>
        <w:rPr>
          <w:szCs w:val="20"/>
          <w:lang w:eastAsia="zh-CN"/>
        </w:rPr>
        <w:t>#</w:t>
      </w:r>
      <w:r w:rsidRPr="0072210E">
        <w:rPr>
          <w:szCs w:val="20"/>
          <w:lang w:eastAsia="zh-CN"/>
        </w:rPr>
        <w:t>94</w:t>
      </w:r>
      <w:r>
        <w:rPr>
          <w:szCs w:val="20"/>
          <w:lang w:eastAsia="zh-CN"/>
        </w:rPr>
        <w:t>b</w:t>
      </w:r>
      <w:r w:rsidRPr="0072210E">
        <w:rPr>
          <w:szCs w:val="20"/>
          <w:lang w:eastAsia="zh-CN"/>
        </w:rPr>
        <w:t xml:space="preserve"> final</w:t>
      </w:r>
      <w:r>
        <w:rPr>
          <w:szCs w:val="20"/>
          <w:lang w:eastAsia="zh-CN"/>
        </w:rPr>
        <w:t xml:space="preserve">”, </w:t>
      </w:r>
      <w:bookmarkEnd w:id="10"/>
      <w:r w:rsidRPr="007312E9">
        <w:rPr>
          <w:szCs w:val="20"/>
          <w:lang w:eastAsia="zh-CN"/>
        </w:rPr>
        <w:t>Chengdu, China, October 8th – 12th, 2018</w:t>
      </w:r>
      <w:r>
        <w:rPr>
          <w:szCs w:val="20"/>
          <w:lang w:eastAsia="zh-CN"/>
        </w:rPr>
        <w:t>.</w:t>
      </w:r>
      <w:bookmarkEnd w:id="11"/>
    </w:p>
    <w:p w14:paraId="2C920F81" w14:textId="2C3B12DD" w:rsidR="00D36773" w:rsidRPr="00B94B7A" w:rsidRDefault="00D36773" w:rsidP="001F5A0C">
      <w:pPr>
        <w:pStyle w:val="References"/>
        <w:numPr>
          <w:ilvl w:val="0"/>
          <w:numId w:val="0"/>
        </w:numPr>
        <w:ind w:left="360"/>
        <w:jc w:val="left"/>
        <w:rPr>
          <w:lang w:eastAsia="zh-CN"/>
        </w:rPr>
      </w:pPr>
    </w:p>
    <w:bookmarkEnd w:id="2"/>
    <w:bookmarkEnd w:id="9"/>
    <w:p w14:paraId="7A698E5E" w14:textId="77777777" w:rsidR="0072210E" w:rsidRPr="00B94B7A" w:rsidRDefault="0072210E" w:rsidP="001F5A0C">
      <w:pPr>
        <w:pStyle w:val="References"/>
        <w:numPr>
          <w:ilvl w:val="0"/>
          <w:numId w:val="0"/>
        </w:numPr>
        <w:ind w:left="360"/>
        <w:rPr>
          <w:lang w:eastAsia="zh-CN"/>
        </w:rPr>
      </w:pPr>
    </w:p>
    <w:sectPr w:rsidR="0072210E" w:rsidRPr="00B94B7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677D3" w14:textId="77777777" w:rsidR="00307666" w:rsidRDefault="00307666">
      <w:r>
        <w:separator/>
      </w:r>
    </w:p>
  </w:endnote>
  <w:endnote w:type="continuationSeparator" w:id="0">
    <w:p w14:paraId="0A16052B" w14:textId="77777777" w:rsidR="00307666" w:rsidRDefault="00307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B5D4C" w14:textId="77777777" w:rsidR="00307666" w:rsidRDefault="00307666">
      <w:r>
        <w:separator/>
      </w:r>
    </w:p>
  </w:footnote>
  <w:footnote w:type="continuationSeparator" w:id="0">
    <w:p w14:paraId="0ECC61BC" w14:textId="77777777" w:rsidR="00307666" w:rsidRDefault="003076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D52998"/>
    <w:multiLevelType w:val="hybridMultilevel"/>
    <w:tmpl w:val="376E003A"/>
    <w:lvl w:ilvl="0" w:tplc="4202C932">
      <w:start w:val="1"/>
      <w:numFmt w:val="bullet"/>
      <w:lvlText w:val=""/>
      <w:lvlJc w:val="left"/>
      <w:pPr>
        <w:ind w:left="420" w:hanging="420"/>
      </w:pPr>
      <w:rPr>
        <w:rFonts w:ascii="Symbol" w:eastAsia="MS Mincho" w:hAnsi="Symbol" w:cs="Times New Roman" w:hint="default"/>
      </w:rPr>
    </w:lvl>
    <w:lvl w:ilvl="1" w:tplc="5BCAD274">
      <w:start w:val="1"/>
      <w:numFmt w:val="bullet"/>
      <w:lvlText w:val="-"/>
      <w:lvlJc w:val="left"/>
      <w:pPr>
        <w:ind w:left="840" w:hanging="420"/>
      </w:pPr>
      <w:rPr>
        <w:rFonts w:ascii="Calibri" w:hAnsi="Calibri" w:hint="default"/>
        <w:color w:val="auto"/>
      </w:rPr>
    </w:lvl>
    <w:lvl w:ilvl="2" w:tplc="D1705EEA">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EC5BBF"/>
    <w:multiLevelType w:val="hybridMultilevel"/>
    <w:tmpl w:val="E9AE7B3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FFD0534"/>
    <w:multiLevelType w:val="hybridMultilevel"/>
    <w:tmpl w:val="B94058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550724"/>
    <w:multiLevelType w:val="hybridMultilevel"/>
    <w:tmpl w:val="519ADEE8"/>
    <w:lvl w:ilvl="0" w:tplc="38626082">
      <w:start w:val="2"/>
      <w:numFmt w:val="bullet"/>
      <w:lvlText w:val="-"/>
      <w:lvlJc w:val="left"/>
      <w:pPr>
        <w:ind w:left="785" w:hanging="360"/>
      </w:pPr>
      <w:rPr>
        <w:rFonts w:ascii="Calibri" w:eastAsia="Malgun Gothic" w:hAnsi="Calibri"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942E24"/>
    <w:multiLevelType w:val="hybridMultilevel"/>
    <w:tmpl w:val="C7B4CB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E577F0"/>
    <w:multiLevelType w:val="hybridMultilevel"/>
    <w:tmpl w:val="96BC3F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5E5C300E"/>
    <w:multiLevelType w:val="hybridMultilevel"/>
    <w:tmpl w:val="6B1C694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9"/>
  </w:num>
  <w:num w:numId="4">
    <w:abstractNumId w:val="6"/>
  </w:num>
  <w:num w:numId="5">
    <w:abstractNumId w:val="13"/>
  </w:num>
  <w:num w:numId="6">
    <w:abstractNumId w:val="0"/>
  </w:num>
  <w:num w:numId="7">
    <w:abstractNumId w:val="12"/>
  </w:num>
  <w:num w:numId="8">
    <w:abstractNumId w:val="10"/>
  </w:num>
  <w:num w:numId="9">
    <w:abstractNumId w:val="2"/>
  </w:num>
  <w:num w:numId="10">
    <w:abstractNumId w:val="7"/>
  </w:num>
  <w:num w:numId="11">
    <w:abstractNumId w:val="3"/>
  </w:num>
  <w:num w:numId="12">
    <w:abstractNumId w:val="3"/>
  </w:num>
  <w:num w:numId="13">
    <w:abstractNumId w:val="3"/>
  </w:num>
  <w:num w:numId="14">
    <w:abstractNumId w:val="5"/>
  </w:num>
  <w:num w:numId="15">
    <w:abstractNumId w:val="8"/>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1"/>
  </w:num>
  <w:num w:numId="24">
    <w:abstractNumId w:val="11"/>
  </w:num>
  <w:num w:numId="25">
    <w:abstractNumId w:val="3"/>
  </w:num>
  <w:num w:numId="26">
    <w:abstractNumId w:val="3"/>
  </w:num>
  <w:num w:numId="2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2F"/>
    <w:rsid w:val="00000D04"/>
    <w:rsid w:val="00000DB2"/>
    <w:rsid w:val="0000130E"/>
    <w:rsid w:val="000020F6"/>
    <w:rsid w:val="00002893"/>
    <w:rsid w:val="0000335E"/>
    <w:rsid w:val="00003391"/>
    <w:rsid w:val="000033A3"/>
    <w:rsid w:val="0000341A"/>
    <w:rsid w:val="000034B6"/>
    <w:rsid w:val="00003605"/>
    <w:rsid w:val="00003C56"/>
    <w:rsid w:val="00003EC2"/>
    <w:rsid w:val="000040A9"/>
    <w:rsid w:val="00004403"/>
    <w:rsid w:val="0000458E"/>
    <w:rsid w:val="00004E12"/>
    <w:rsid w:val="00004E6C"/>
    <w:rsid w:val="00004E70"/>
    <w:rsid w:val="00005747"/>
    <w:rsid w:val="000072B6"/>
    <w:rsid w:val="000076DE"/>
    <w:rsid w:val="00007813"/>
    <w:rsid w:val="000109E6"/>
    <w:rsid w:val="00011CBD"/>
    <w:rsid w:val="00011E3B"/>
    <w:rsid w:val="00011F35"/>
    <w:rsid w:val="00011F67"/>
    <w:rsid w:val="00012697"/>
    <w:rsid w:val="000126EC"/>
    <w:rsid w:val="00012862"/>
    <w:rsid w:val="000128E6"/>
    <w:rsid w:val="00012A0F"/>
    <w:rsid w:val="000133D9"/>
    <w:rsid w:val="00013E1C"/>
    <w:rsid w:val="00014BF1"/>
    <w:rsid w:val="00014C19"/>
    <w:rsid w:val="00015EFB"/>
    <w:rsid w:val="00016555"/>
    <w:rsid w:val="000165E2"/>
    <w:rsid w:val="000172BE"/>
    <w:rsid w:val="00017D8A"/>
    <w:rsid w:val="00020D38"/>
    <w:rsid w:val="00023268"/>
    <w:rsid w:val="00023379"/>
    <w:rsid w:val="00023388"/>
    <w:rsid w:val="00023425"/>
    <w:rsid w:val="000239AC"/>
    <w:rsid w:val="000241BE"/>
    <w:rsid w:val="000242F2"/>
    <w:rsid w:val="00024CA8"/>
    <w:rsid w:val="000254B7"/>
    <w:rsid w:val="00025BC7"/>
    <w:rsid w:val="00026052"/>
    <w:rsid w:val="00026273"/>
    <w:rsid w:val="000262CC"/>
    <w:rsid w:val="00026D4B"/>
    <w:rsid w:val="00026D77"/>
    <w:rsid w:val="0002757F"/>
    <w:rsid w:val="000275C6"/>
    <w:rsid w:val="00027AD6"/>
    <w:rsid w:val="0003024C"/>
    <w:rsid w:val="00031ADB"/>
    <w:rsid w:val="00032056"/>
    <w:rsid w:val="000328CA"/>
    <w:rsid w:val="00032C45"/>
    <w:rsid w:val="00032E40"/>
    <w:rsid w:val="000333FB"/>
    <w:rsid w:val="00033557"/>
    <w:rsid w:val="0003376B"/>
    <w:rsid w:val="00034676"/>
    <w:rsid w:val="000346E6"/>
    <w:rsid w:val="00034BFF"/>
    <w:rsid w:val="000352B3"/>
    <w:rsid w:val="00036675"/>
    <w:rsid w:val="00037C50"/>
    <w:rsid w:val="00040112"/>
    <w:rsid w:val="0004023E"/>
    <w:rsid w:val="0004024B"/>
    <w:rsid w:val="00040582"/>
    <w:rsid w:val="00041554"/>
    <w:rsid w:val="00041C57"/>
    <w:rsid w:val="000422F6"/>
    <w:rsid w:val="00042EBC"/>
    <w:rsid w:val="000434B7"/>
    <w:rsid w:val="000435E4"/>
    <w:rsid w:val="00044F0A"/>
    <w:rsid w:val="00045666"/>
    <w:rsid w:val="0004622D"/>
    <w:rsid w:val="00046796"/>
    <w:rsid w:val="000467FD"/>
    <w:rsid w:val="00046AAF"/>
    <w:rsid w:val="00046B6D"/>
    <w:rsid w:val="00047225"/>
    <w:rsid w:val="00047E60"/>
    <w:rsid w:val="0005142E"/>
    <w:rsid w:val="00052AD2"/>
    <w:rsid w:val="000530DF"/>
    <w:rsid w:val="000530E3"/>
    <w:rsid w:val="0005324A"/>
    <w:rsid w:val="0005488D"/>
    <w:rsid w:val="00054B7C"/>
    <w:rsid w:val="00054E0C"/>
    <w:rsid w:val="00055299"/>
    <w:rsid w:val="0005541D"/>
    <w:rsid w:val="000565C8"/>
    <w:rsid w:val="00056F25"/>
    <w:rsid w:val="0005789B"/>
    <w:rsid w:val="00057DC8"/>
    <w:rsid w:val="000600A4"/>
    <w:rsid w:val="000600DC"/>
    <w:rsid w:val="000602E6"/>
    <w:rsid w:val="00060725"/>
    <w:rsid w:val="00060AE8"/>
    <w:rsid w:val="00061085"/>
    <w:rsid w:val="000612E1"/>
    <w:rsid w:val="000614FE"/>
    <w:rsid w:val="00062874"/>
    <w:rsid w:val="00062C5C"/>
    <w:rsid w:val="00064873"/>
    <w:rsid w:val="00064A45"/>
    <w:rsid w:val="00064A85"/>
    <w:rsid w:val="0006525C"/>
    <w:rsid w:val="00065CA5"/>
    <w:rsid w:val="00065D38"/>
    <w:rsid w:val="00066518"/>
    <w:rsid w:val="00066B6A"/>
    <w:rsid w:val="00066D24"/>
    <w:rsid w:val="00067364"/>
    <w:rsid w:val="0006744F"/>
    <w:rsid w:val="000674AA"/>
    <w:rsid w:val="00067DD1"/>
    <w:rsid w:val="00070447"/>
    <w:rsid w:val="00070627"/>
    <w:rsid w:val="000706E7"/>
    <w:rsid w:val="00070EF8"/>
    <w:rsid w:val="00071192"/>
    <w:rsid w:val="000713A7"/>
    <w:rsid w:val="0007152B"/>
    <w:rsid w:val="00071B42"/>
    <w:rsid w:val="0007240F"/>
    <w:rsid w:val="00072A80"/>
    <w:rsid w:val="000731A0"/>
    <w:rsid w:val="000736C1"/>
    <w:rsid w:val="00073797"/>
    <w:rsid w:val="00073DEC"/>
    <w:rsid w:val="000745AA"/>
    <w:rsid w:val="00074E86"/>
    <w:rsid w:val="00074EE1"/>
    <w:rsid w:val="00076097"/>
    <w:rsid w:val="000760F0"/>
    <w:rsid w:val="00076541"/>
    <w:rsid w:val="000770DC"/>
    <w:rsid w:val="000772F4"/>
    <w:rsid w:val="00077471"/>
    <w:rsid w:val="000776EB"/>
    <w:rsid w:val="00077B79"/>
    <w:rsid w:val="00080BF2"/>
    <w:rsid w:val="00080E95"/>
    <w:rsid w:val="000823B0"/>
    <w:rsid w:val="00082576"/>
    <w:rsid w:val="00082D1B"/>
    <w:rsid w:val="00083293"/>
    <w:rsid w:val="0008335B"/>
    <w:rsid w:val="00083379"/>
    <w:rsid w:val="00083587"/>
    <w:rsid w:val="00083838"/>
    <w:rsid w:val="00083B6A"/>
    <w:rsid w:val="00083C25"/>
    <w:rsid w:val="0008462F"/>
    <w:rsid w:val="00085E04"/>
    <w:rsid w:val="00085ECF"/>
    <w:rsid w:val="0008605B"/>
    <w:rsid w:val="00086401"/>
    <w:rsid w:val="00086559"/>
    <w:rsid w:val="00086800"/>
    <w:rsid w:val="00086950"/>
    <w:rsid w:val="00086BAC"/>
    <w:rsid w:val="000871E6"/>
    <w:rsid w:val="00087913"/>
    <w:rsid w:val="000902DC"/>
    <w:rsid w:val="000911AE"/>
    <w:rsid w:val="000918A5"/>
    <w:rsid w:val="0009242B"/>
    <w:rsid w:val="0009242E"/>
    <w:rsid w:val="00093697"/>
    <w:rsid w:val="00093966"/>
    <w:rsid w:val="00093D42"/>
    <w:rsid w:val="00093D84"/>
    <w:rsid w:val="00093DD0"/>
    <w:rsid w:val="000940E8"/>
    <w:rsid w:val="00094173"/>
    <w:rsid w:val="00094A16"/>
    <w:rsid w:val="00094DE6"/>
    <w:rsid w:val="000950BF"/>
    <w:rsid w:val="00095B2C"/>
    <w:rsid w:val="0009628D"/>
    <w:rsid w:val="00096356"/>
    <w:rsid w:val="0009711D"/>
    <w:rsid w:val="000975B2"/>
    <w:rsid w:val="00097789"/>
    <w:rsid w:val="00097C99"/>
    <w:rsid w:val="000A0D8F"/>
    <w:rsid w:val="000A0F14"/>
    <w:rsid w:val="000A1441"/>
    <w:rsid w:val="000A150F"/>
    <w:rsid w:val="000A1A06"/>
    <w:rsid w:val="000A1B60"/>
    <w:rsid w:val="000A21B4"/>
    <w:rsid w:val="000A2CC7"/>
    <w:rsid w:val="000A2ED6"/>
    <w:rsid w:val="000A3312"/>
    <w:rsid w:val="000A3A64"/>
    <w:rsid w:val="000A4205"/>
    <w:rsid w:val="000A4A19"/>
    <w:rsid w:val="000A5773"/>
    <w:rsid w:val="000A5A7F"/>
    <w:rsid w:val="000A5AB1"/>
    <w:rsid w:val="000A6351"/>
    <w:rsid w:val="000A6359"/>
    <w:rsid w:val="000A63D6"/>
    <w:rsid w:val="000A77DC"/>
    <w:rsid w:val="000A7B38"/>
    <w:rsid w:val="000B0343"/>
    <w:rsid w:val="000B0961"/>
    <w:rsid w:val="000B11FA"/>
    <w:rsid w:val="000B2985"/>
    <w:rsid w:val="000B2C88"/>
    <w:rsid w:val="000B3342"/>
    <w:rsid w:val="000B3ECC"/>
    <w:rsid w:val="000B3EFB"/>
    <w:rsid w:val="000B438F"/>
    <w:rsid w:val="000B4D55"/>
    <w:rsid w:val="000B4F26"/>
    <w:rsid w:val="000B51FA"/>
    <w:rsid w:val="000B5741"/>
    <w:rsid w:val="000B5905"/>
    <w:rsid w:val="000B5975"/>
    <w:rsid w:val="000B61CC"/>
    <w:rsid w:val="000B6E13"/>
    <w:rsid w:val="000B6E2C"/>
    <w:rsid w:val="000B76C5"/>
    <w:rsid w:val="000B79BF"/>
    <w:rsid w:val="000B7A10"/>
    <w:rsid w:val="000B7AD5"/>
    <w:rsid w:val="000C0631"/>
    <w:rsid w:val="000C0F79"/>
    <w:rsid w:val="000C115D"/>
    <w:rsid w:val="000C1535"/>
    <w:rsid w:val="000C2391"/>
    <w:rsid w:val="000C252B"/>
    <w:rsid w:val="000C25D5"/>
    <w:rsid w:val="000C2FBD"/>
    <w:rsid w:val="000C32F9"/>
    <w:rsid w:val="000C3B0C"/>
    <w:rsid w:val="000C422A"/>
    <w:rsid w:val="000C422D"/>
    <w:rsid w:val="000C4E08"/>
    <w:rsid w:val="000C5F91"/>
    <w:rsid w:val="000C6025"/>
    <w:rsid w:val="000C67F1"/>
    <w:rsid w:val="000C6EBB"/>
    <w:rsid w:val="000C792F"/>
    <w:rsid w:val="000D022E"/>
    <w:rsid w:val="000D0565"/>
    <w:rsid w:val="000D0618"/>
    <w:rsid w:val="000D09FD"/>
    <w:rsid w:val="000D0D68"/>
    <w:rsid w:val="000D0D8B"/>
    <w:rsid w:val="000D0E4E"/>
    <w:rsid w:val="000D113C"/>
    <w:rsid w:val="000D12D1"/>
    <w:rsid w:val="000D12E5"/>
    <w:rsid w:val="000D1550"/>
    <w:rsid w:val="000D159A"/>
    <w:rsid w:val="000D1796"/>
    <w:rsid w:val="000D2120"/>
    <w:rsid w:val="000D22CC"/>
    <w:rsid w:val="000D36AE"/>
    <w:rsid w:val="000D38A1"/>
    <w:rsid w:val="000D40CF"/>
    <w:rsid w:val="000D4520"/>
    <w:rsid w:val="000D4B1C"/>
    <w:rsid w:val="000D4C4E"/>
    <w:rsid w:val="000D5077"/>
    <w:rsid w:val="000D5316"/>
    <w:rsid w:val="000D5362"/>
    <w:rsid w:val="000D57F8"/>
    <w:rsid w:val="000D5851"/>
    <w:rsid w:val="000D5C60"/>
    <w:rsid w:val="000D62A6"/>
    <w:rsid w:val="000D6AD2"/>
    <w:rsid w:val="000D71E2"/>
    <w:rsid w:val="000D73A5"/>
    <w:rsid w:val="000D7670"/>
    <w:rsid w:val="000D786C"/>
    <w:rsid w:val="000E03AE"/>
    <w:rsid w:val="000E07D6"/>
    <w:rsid w:val="000E0C98"/>
    <w:rsid w:val="000E10E7"/>
    <w:rsid w:val="000E1380"/>
    <w:rsid w:val="000E17C5"/>
    <w:rsid w:val="000E1893"/>
    <w:rsid w:val="000E18DF"/>
    <w:rsid w:val="000E202D"/>
    <w:rsid w:val="000E2B19"/>
    <w:rsid w:val="000E4812"/>
    <w:rsid w:val="000E48DE"/>
    <w:rsid w:val="000E5241"/>
    <w:rsid w:val="000E540A"/>
    <w:rsid w:val="000E59A0"/>
    <w:rsid w:val="000E7A84"/>
    <w:rsid w:val="000F06C0"/>
    <w:rsid w:val="000F15BC"/>
    <w:rsid w:val="000F180A"/>
    <w:rsid w:val="000F1C92"/>
    <w:rsid w:val="000F25DE"/>
    <w:rsid w:val="000F27FB"/>
    <w:rsid w:val="000F2B15"/>
    <w:rsid w:val="000F2D44"/>
    <w:rsid w:val="000F2EEE"/>
    <w:rsid w:val="000F3697"/>
    <w:rsid w:val="000F474B"/>
    <w:rsid w:val="000F4C09"/>
    <w:rsid w:val="000F6426"/>
    <w:rsid w:val="000F6D65"/>
    <w:rsid w:val="000F77B9"/>
    <w:rsid w:val="000F7F58"/>
    <w:rsid w:val="00100128"/>
    <w:rsid w:val="00100FF3"/>
    <w:rsid w:val="0010183E"/>
    <w:rsid w:val="00102554"/>
    <w:rsid w:val="001026CA"/>
    <w:rsid w:val="001034D6"/>
    <w:rsid w:val="001043C2"/>
    <w:rsid w:val="001043E1"/>
    <w:rsid w:val="0010505A"/>
    <w:rsid w:val="0010528B"/>
    <w:rsid w:val="00105CC7"/>
    <w:rsid w:val="00106363"/>
    <w:rsid w:val="001063EA"/>
    <w:rsid w:val="0010688F"/>
    <w:rsid w:val="0010774B"/>
    <w:rsid w:val="00107779"/>
    <w:rsid w:val="001078C2"/>
    <w:rsid w:val="00107E1C"/>
    <w:rsid w:val="00110243"/>
    <w:rsid w:val="001111CA"/>
    <w:rsid w:val="001112C4"/>
    <w:rsid w:val="00111444"/>
    <w:rsid w:val="00111723"/>
    <w:rsid w:val="001117D0"/>
    <w:rsid w:val="001129B5"/>
    <w:rsid w:val="00112BA6"/>
    <w:rsid w:val="00112BE6"/>
    <w:rsid w:val="00112F16"/>
    <w:rsid w:val="00113748"/>
    <w:rsid w:val="00113901"/>
    <w:rsid w:val="00113C54"/>
    <w:rsid w:val="001141E3"/>
    <w:rsid w:val="001144DF"/>
    <w:rsid w:val="00114713"/>
    <w:rsid w:val="0011557B"/>
    <w:rsid w:val="00116A33"/>
    <w:rsid w:val="00117550"/>
    <w:rsid w:val="00117C85"/>
    <w:rsid w:val="00120139"/>
    <w:rsid w:val="001204F5"/>
    <w:rsid w:val="00120B13"/>
    <w:rsid w:val="0012177B"/>
    <w:rsid w:val="00123968"/>
    <w:rsid w:val="00123BF9"/>
    <w:rsid w:val="00124036"/>
    <w:rsid w:val="00124D84"/>
    <w:rsid w:val="001250DD"/>
    <w:rsid w:val="0012522B"/>
    <w:rsid w:val="00125733"/>
    <w:rsid w:val="001263AA"/>
    <w:rsid w:val="00126A49"/>
    <w:rsid w:val="00127182"/>
    <w:rsid w:val="00127B90"/>
    <w:rsid w:val="00127E90"/>
    <w:rsid w:val="0013066B"/>
    <w:rsid w:val="00130779"/>
    <w:rsid w:val="001307A1"/>
    <w:rsid w:val="00130CC1"/>
    <w:rsid w:val="00131BB1"/>
    <w:rsid w:val="001321D3"/>
    <w:rsid w:val="00133599"/>
    <w:rsid w:val="00133BF7"/>
    <w:rsid w:val="0013446E"/>
    <w:rsid w:val="001348E9"/>
    <w:rsid w:val="00134B88"/>
    <w:rsid w:val="00134D42"/>
    <w:rsid w:val="001364E5"/>
    <w:rsid w:val="0013654F"/>
    <w:rsid w:val="00136A23"/>
    <w:rsid w:val="00136B99"/>
    <w:rsid w:val="0014063E"/>
    <w:rsid w:val="0014087D"/>
    <w:rsid w:val="001408CF"/>
    <w:rsid w:val="00140F74"/>
    <w:rsid w:val="00141191"/>
    <w:rsid w:val="00141524"/>
    <w:rsid w:val="0014159C"/>
    <w:rsid w:val="00142665"/>
    <w:rsid w:val="00143170"/>
    <w:rsid w:val="0014384A"/>
    <w:rsid w:val="0014450F"/>
    <w:rsid w:val="00144D8F"/>
    <w:rsid w:val="00145C74"/>
    <w:rsid w:val="00146162"/>
    <w:rsid w:val="00146282"/>
    <w:rsid w:val="001462E9"/>
    <w:rsid w:val="00146E32"/>
    <w:rsid w:val="0014713C"/>
    <w:rsid w:val="0014730C"/>
    <w:rsid w:val="001507E6"/>
    <w:rsid w:val="00151619"/>
    <w:rsid w:val="00152835"/>
    <w:rsid w:val="001559FA"/>
    <w:rsid w:val="00156374"/>
    <w:rsid w:val="00156656"/>
    <w:rsid w:val="001568D6"/>
    <w:rsid w:val="001577D8"/>
    <w:rsid w:val="00157804"/>
    <w:rsid w:val="00157FC3"/>
    <w:rsid w:val="00160739"/>
    <w:rsid w:val="0016271E"/>
    <w:rsid w:val="00162D7A"/>
    <w:rsid w:val="00163E1E"/>
    <w:rsid w:val="00163EC4"/>
    <w:rsid w:val="00164DAB"/>
    <w:rsid w:val="00165BBB"/>
    <w:rsid w:val="0016613F"/>
    <w:rsid w:val="00166215"/>
    <w:rsid w:val="00166361"/>
    <w:rsid w:val="00166591"/>
    <w:rsid w:val="00166687"/>
    <w:rsid w:val="00166B79"/>
    <w:rsid w:val="0016728E"/>
    <w:rsid w:val="00167E07"/>
    <w:rsid w:val="0017060A"/>
    <w:rsid w:val="001706B3"/>
    <w:rsid w:val="00171143"/>
    <w:rsid w:val="001720E1"/>
    <w:rsid w:val="00172864"/>
    <w:rsid w:val="00172B82"/>
    <w:rsid w:val="00172EFA"/>
    <w:rsid w:val="00173608"/>
    <w:rsid w:val="001738FF"/>
    <w:rsid w:val="00174475"/>
    <w:rsid w:val="001745EC"/>
    <w:rsid w:val="00174614"/>
    <w:rsid w:val="001747B7"/>
    <w:rsid w:val="00174EBE"/>
    <w:rsid w:val="0017590D"/>
    <w:rsid w:val="0017594F"/>
    <w:rsid w:val="00175C30"/>
    <w:rsid w:val="00176AB1"/>
    <w:rsid w:val="00177069"/>
    <w:rsid w:val="001772C8"/>
    <w:rsid w:val="00177FC1"/>
    <w:rsid w:val="001803C5"/>
    <w:rsid w:val="00180A48"/>
    <w:rsid w:val="001815A2"/>
    <w:rsid w:val="001818EA"/>
    <w:rsid w:val="00181A64"/>
    <w:rsid w:val="00181B05"/>
    <w:rsid w:val="00181FC1"/>
    <w:rsid w:val="00183034"/>
    <w:rsid w:val="001830F7"/>
    <w:rsid w:val="00183EE6"/>
    <w:rsid w:val="00183FCB"/>
    <w:rsid w:val="001840F3"/>
    <w:rsid w:val="0018556A"/>
    <w:rsid w:val="0018588A"/>
    <w:rsid w:val="0018678D"/>
    <w:rsid w:val="00186F0F"/>
    <w:rsid w:val="00187252"/>
    <w:rsid w:val="00187C0F"/>
    <w:rsid w:val="001907BA"/>
    <w:rsid w:val="0019103A"/>
    <w:rsid w:val="001912C0"/>
    <w:rsid w:val="001916C8"/>
    <w:rsid w:val="00191C91"/>
    <w:rsid w:val="00192DD9"/>
    <w:rsid w:val="00192F70"/>
    <w:rsid w:val="00194339"/>
    <w:rsid w:val="0019445E"/>
    <w:rsid w:val="00194848"/>
    <w:rsid w:val="001958EA"/>
    <w:rsid w:val="00195D9C"/>
    <w:rsid w:val="00195E0E"/>
    <w:rsid w:val="00196883"/>
    <w:rsid w:val="00196DD8"/>
    <w:rsid w:val="001A168C"/>
    <w:rsid w:val="001A180D"/>
    <w:rsid w:val="001A1BAC"/>
    <w:rsid w:val="001A23CE"/>
    <w:rsid w:val="001A2C89"/>
    <w:rsid w:val="001A36FB"/>
    <w:rsid w:val="001A4341"/>
    <w:rsid w:val="001A574C"/>
    <w:rsid w:val="001A673E"/>
    <w:rsid w:val="001A7763"/>
    <w:rsid w:val="001B095F"/>
    <w:rsid w:val="001B1A37"/>
    <w:rsid w:val="001B3964"/>
    <w:rsid w:val="001B40D0"/>
    <w:rsid w:val="001B4452"/>
    <w:rsid w:val="001B466C"/>
    <w:rsid w:val="001B4AD2"/>
    <w:rsid w:val="001B4F34"/>
    <w:rsid w:val="001B4FA6"/>
    <w:rsid w:val="001B52EC"/>
    <w:rsid w:val="001B541D"/>
    <w:rsid w:val="001B554A"/>
    <w:rsid w:val="001B6564"/>
    <w:rsid w:val="001B691A"/>
    <w:rsid w:val="001B6A6E"/>
    <w:rsid w:val="001B6AC8"/>
    <w:rsid w:val="001C02D8"/>
    <w:rsid w:val="001C04E3"/>
    <w:rsid w:val="001C0849"/>
    <w:rsid w:val="001C1A6B"/>
    <w:rsid w:val="001C1EF1"/>
    <w:rsid w:val="001C22D5"/>
    <w:rsid w:val="001C2378"/>
    <w:rsid w:val="001C2700"/>
    <w:rsid w:val="001C2959"/>
    <w:rsid w:val="001C2C7E"/>
    <w:rsid w:val="001C3473"/>
    <w:rsid w:val="001C3EE9"/>
    <w:rsid w:val="001C3FA4"/>
    <w:rsid w:val="001C40F9"/>
    <w:rsid w:val="001C458B"/>
    <w:rsid w:val="001C5AD5"/>
    <w:rsid w:val="001C5D4F"/>
    <w:rsid w:val="001C64C0"/>
    <w:rsid w:val="001C6879"/>
    <w:rsid w:val="001C69DA"/>
    <w:rsid w:val="001C6ED4"/>
    <w:rsid w:val="001C6F06"/>
    <w:rsid w:val="001C72FE"/>
    <w:rsid w:val="001C7D8A"/>
    <w:rsid w:val="001D2360"/>
    <w:rsid w:val="001D2603"/>
    <w:rsid w:val="001D27C0"/>
    <w:rsid w:val="001D3109"/>
    <w:rsid w:val="001D332E"/>
    <w:rsid w:val="001D4D61"/>
    <w:rsid w:val="001D5033"/>
    <w:rsid w:val="001D5C88"/>
    <w:rsid w:val="001D6567"/>
    <w:rsid w:val="001D695C"/>
    <w:rsid w:val="001D6FD9"/>
    <w:rsid w:val="001D7254"/>
    <w:rsid w:val="001D7733"/>
    <w:rsid w:val="001D780E"/>
    <w:rsid w:val="001E05C3"/>
    <w:rsid w:val="001E0AD3"/>
    <w:rsid w:val="001E1C7D"/>
    <w:rsid w:val="001E246F"/>
    <w:rsid w:val="001E36E4"/>
    <w:rsid w:val="001E379D"/>
    <w:rsid w:val="001E3A3C"/>
    <w:rsid w:val="001E423E"/>
    <w:rsid w:val="001E449D"/>
    <w:rsid w:val="001E4958"/>
    <w:rsid w:val="001E5C23"/>
    <w:rsid w:val="001E5D71"/>
    <w:rsid w:val="001E62A8"/>
    <w:rsid w:val="001E62C8"/>
    <w:rsid w:val="001E67A5"/>
    <w:rsid w:val="001E692C"/>
    <w:rsid w:val="001E6959"/>
    <w:rsid w:val="001E74A0"/>
    <w:rsid w:val="001E7504"/>
    <w:rsid w:val="001E76DF"/>
    <w:rsid w:val="001F0055"/>
    <w:rsid w:val="001F09F0"/>
    <w:rsid w:val="001F1308"/>
    <w:rsid w:val="001F1525"/>
    <w:rsid w:val="001F1E87"/>
    <w:rsid w:val="001F1EB6"/>
    <w:rsid w:val="001F2E23"/>
    <w:rsid w:val="001F341F"/>
    <w:rsid w:val="001F3803"/>
    <w:rsid w:val="001F3911"/>
    <w:rsid w:val="001F3A49"/>
    <w:rsid w:val="001F3E2D"/>
    <w:rsid w:val="001F3F1A"/>
    <w:rsid w:val="001F4334"/>
    <w:rsid w:val="001F4CBD"/>
    <w:rsid w:val="001F50CF"/>
    <w:rsid w:val="001F515C"/>
    <w:rsid w:val="001F5545"/>
    <w:rsid w:val="001F5777"/>
    <w:rsid w:val="001F5937"/>
    <w:rsid w:val="001F59E3"/>
    <w:rsid w:val="001F59ED"/>
    <w:rsid w:val="001F5A0C"/>
    <w:rsid w:val="001F7121"/>
    <w:rsid w:val="001F7FE6"/>
    <w:rsid w:val="002001CE"/>
    <w:rsid w:val="00200D2C"/>
    <w:rsid w:val="002019D8"/>
    <w:rsid w:val="00201A9F"/>
    <w:rsid w:val="00201B55"/>
    <w:rsid w:val="00201EC7"/>
    <w:rsid w:val="00202195"/>
    <w:rsid w:val="0020349A"/>
    <w:rsid w:val="002034B4"/>
    <w:rsid w:val="00204032"/>
    <w:rsid w:val="00204340"/>
    <w:rsid w:val="0020434A"/>
    <w:rsid w:val="00204BAD"/>
    <w:rsid w:val="00204BD2"/>
    <w:rsid w:val="00204D60"/>
    <w:rsid w:val="002053E8"/>
    <w:rsid w:val="002053F8"/>
    <w:rsid w:val="00205627"/>
    <w:rsid w:val="002056D0"/>
    <w:rsid w:val="00206810"/>
    <w:rsid w:val="00206B54"/>
    <w:rsid w:val="00206D3D"/>
    <w:rsid w:val="00207223"/>
    <w:rsid w:val="00210860"/>
    <w:rsid w:val="00210B6A"/>
    <w:rsid w:val="00210E6F"/>
    <w:rsid w:val="002119C9"/>
    <w:rsid w:val="00211A54"/>
    <w:rsid w:val="00212493"/>
    <w:rsid w:val="00212CB6"/>
    <w:rsid w:val="00212E37"/>
    <w:rsid w:val="002140FF"/>
    <w:rsid w:val="00214CD0"/>
    <w:rsid w:val="002157B5"/>
    <w:rsid w:val="00215972"/>
    <w:rsid w:val="00216FCB"/>
    <w:rsid w:val="002172EC"/>
    <w:rsid w:val="00217698"/>
    <w:rsid w:val="00217E06"/>
    <w:rsid w:val="00220894"/>
    <w:rsid w:val="00220B47"/>
    <w:rsid w:val="00222CC6"/>
    <w:rsid w:val="002231B9"/>
    <w:rsid w:val="002236D8"/>
    <w:rsid w:val="0022488D"/>
    <w:rsid w:val="00224952"/>
    <w:rsid w:val="00224DD2"/>
    <w:rsid w:val="00225A6A"/>
    <w:rsid w:val="00225AC7"/>
    <w:rsid w:val="00225ACC"/>
    <w:rsid w:val="00226658"/>
    <w:rsid w:val="00227073"/>
    <w:rsid w:val="002279F4"/>
    <w:rsid w:val="00230C95"/>
    <w:rsid w:val="00231304"/>
    <w:rsid w:val="0023198F"/>
    <w:rsid w:val="00231C25"/>
    <w:rsid w:val="00231C6F"/>
    <w:rsid w:val="00231D21"/>
    <w:rsid w:val="00232944"/>
    <w:rsid w:val="00232A90"/>
    <w:rsid w:val="00233DE4"/>
    <w:rsid w:val="00234151"/>
    <w:rsid w:val="00234988"/>
    <w:rsid w:val="00234F8C"/>
    <w:rsid w:val="00235542"/>
    <w:rsid w:val="002369B0"/>
    <w:rsid w:val="00236AD8"/>
    <w:rsid w:val="002401F5"/>
    <w:rsid w:val="00240E54"/>
    <w:rsid w:val="00242115"/>
    <w:rsid w:val="0024242A"/>
    <w:rsid w:val="002436DE"/>
    <w:rsid w:val="00243DC5"/>
    <w:rsid w:val="00244BCE"/>
    <w:rsid w:val="00244C79"/>
    <w:rsid w:val="00244E7D"/>
    <w:rsid w:val="002451C5"/>
    <w:rsid w:val="002457A0"/>
    <w:rsid w:val="00245958"/>
    <w:rsid w:val="00245DFD"/>
    <w:rsid w:val="00245F1F"/>
    <w:rsid w:val="0024663B"/>
    <w:rsid w:val="00246EE2"/>
    <w:rsid w:val="00247103"/>
    <w:rsid w:val="00250067"/>
    <w:rsid w:val="002504CE"/>
    <w:rsid w:val="00251291"/>
    <w:rsid w:val="002516DE"/>
    <w:rsid w:val="002517A8"/>
    <w:rsid w:val="00251D38"/>
    <w:rsid w:val="00251D83"/>
    <w:rsid w:val="00251F81"/>
    <w:rsid w:val="002521FC"/>
    <w:rsid w:val="00252BE0"/>
    <w:rsid w:val="00252DAE"/>
    <w:rsid w:val="00253588"/>
    <w:rsid w:val="002546F4"/>
    <w:rsid w:val="00254E20"/>
    <w:rsid w:val="00254FCB"/>
    <w:rsid w:val="002551D0"/>
    <w:rsid w:val="00255374"/>
    <w:rsid w:val="00255F11"/>
    <w:rsid w:val="002561B6"/>
    <w:rsid w:val="002570AA"/>
    <w:rsid w:val="00257BF4"/>
    <w:rsid w:val="00260003"/>
    <w:rsid w:val="00260073"/>
    <w:rsid w:val="0026035D"/>
    <w:rsid w:val="00260594"/>
    <w:rsid w:val="002606D6"/>
    <w:rsid w:val="00260BC5"/>
    <w:rsid w:val="00260DAA"/>
    <w:rsid w:val="00261061"/>
    <w:rsid w:val="00261B7E"/>
    <w:rsid w:val="00261C98"/>
    <w:rsid w:val="0026248E"/>
    <w:rsid w:val="00262511"/>
    <w:rsid w:val="00262914"/>
    <w:rsid w:val="00263796"/>
    <w:rsid w:val="00263E8D"/>
    <w:rsid w:val="00263F42"/>
    <w:rsid w:val="002647BF"/>
    <w:rsid w:val="002647D5"/>
    <w:rsid w:val="00265032"/>
    <w:rsid w:val="002651FB"/>
    <w:rsid w:val="0026538C"/>
    <w:rsid w:val="002653C0"/>
    <w:rsid w:val="00265781"/>
    <w:rsid w:val="002661BE"/>
    <w:rsid w:val="0026667F"/>
    <w:rsid w:val="00266B13"/>
    <w:rsid w:val="00267935"/>
    <w:rsid w:val="002700D1"/>
    <w:rsid w:val="00270728"/>
    <w:rsid w:val="00270B0D"/>
    <w:rsid w:val="00270D42"/>
    <w:rsid w:val="0027132B"/>
    <w:rsid w:val="0027188D"/>
    <w:rsid w:val="0027195D"/>
    <w:rsid w:val="00271A5B"/>
    <w:rsid w:val="00272B03"/>
    <w:rsid w:val="00272C61"/>
    <w:rsid w:val="002733E2"/>
    <w:rsid w:val="00273734"/>
    <w:rsid w:val="0027459E"/>
    <w:rsid w:val="002750B1"/>
    <w:rsid w:val="00275628"/>
    <w:rsid w:val="00276A35"/>
    <w:rsid w:val="00277835"/>
    <w:rsid w:val="00280AB1"/>
    <w:rsid w:val="00280CF3"/>
    <w:rsid w:val="00280D6F"/>
    <w:rsid w:val="0028182A"/>
    <w:rsid w:val="00281A17"/>
    <w:rsid w:val="00282391"/>
    <w:rsid w:val="00282422"/>
    <w:rsid w:val="00282C20"/>
    <w:rsid w:val="00282FF0"/>
    <w:rsid w:val="0028361D"/>
    <w:rsid w:val="00283B34"/>
    <w:rsid w:val="00283DB1"/>
    <w:rsid w:val="00283F96"/>
    <w:rsid w:val="00284BAE"/>
    <w:rsid w:val="00284DC5"/>
    <w:rsid w:val="002859AF"/>
    <w:rsid w:val="00285FBB"/>
    <w:rsid w:val="00286AE7"/>
    <w:rsid w:val="00286B5B"/>
    <w:rsid w:val="00287243"/>
    <w:rsid w:val="00287600"/>
    <w:rsid w:val="00287748"/>
    <w:rsid w:val="00290647"/>
    <w:rsid w:val="00290B54"/>
    <w:rsid w:val="00290D4A"/>
    <w:rsid w:val="00291385"/>
    <w:rsid w:val="00291422"/>
    <w:rsid w:val="002917C2"/>
    <w:rsid w:val="00291879"/>
    <w:rsid w:val="0029237F"/>
    <w:rsid w:val="00292715"/>
    <w:rsid w:val="00292A80"/>
    <w:rsid w:val="00292C0E"/>
    <w:rsid w:val="00292FCA"/>
    <w:rsid w:val="00293E57"/>
    <w:rsid w:val="00294403"/>
    <w:rsid w:val="00294614"/>
    <w:rsid w:val="002946CF"/>
    <w:rsid w:val="002947A2"/>
    <w:rsid w:val="002947D1"/>
    <w:rsid w:val="002948DF"/>
    <w:rsid w:val="00294D90"/>
    <w:rsid w:val="0029525C"/>
    <w:rsid w:val="0029632B"/>
    <w:rsid w:val="00296C92"/>
    <w:rsid w:val="00296D81"/>
    <w:rsid w:val="002A0A9A"/>
    <w:rsid w:val="002A1682"/>
    <w:rsid w:val="002A172F"/>
    <w:rsid w:val="002A1DA9"/>
    <w:rsid w:val="002A1E92"/>
    <w:rsid w:val="002A1F73"/>
    <w:rsid w:val="002A1FE4"/>
    <w:rsid w:val="002A204D"/>
    <w:rsid w:val="002A24AC"/>
    <w:rsid w:val="002A2616"/>
    <w:rsid w:val="002A26E1"/>
    <w:rsid w:val="002A284B"/>
    <w:rsid w:val="002A2F69"/>
    <w:rsid w:val="002A368A"/>
    <w:rsid w:val="002A4065"/>
    <w:rsid w:val="002A59F0"/>
    <w:rsid w:val="002A5EE1"/>
    <w:rsid w:val="002A6432"/>
    <w:rsid w:val="002A68DE"/>
    <w:rsid w:val="002A6F25"/>
    <w:rsid w:val="002A6FD3"/>
    <w:rsid w:val="002A7694"/>
    <w:rsid w:val="002A7769"/>
    <w:rsid w:val="002B02BB"/>
    <w:rsid w:val="002B0A7D"/>
    <w:rsid w:val="002B0D6F"/>
    <w:rsid w:val="002B1A69"/>
    <w:rsid w:val="002B2723"/>
    <w:rsid w:val="002B2BF9"/>
    <w:rsid w:val="002B303A"/>
    <w:rsid w:val="002B4E2B"/>
    <w:rsid w:val="002B538E"/>
    <w:rsid w:val="002B5DCA"/>
    <w:rsid w:val="002B6266"/>
    <w:rsid w:val="002B62AE"/>
    <w:rsid w:val="002B6BDC"/>
    <w:rsid w:val="002B75B0"/>
    <w:rsid w:val="002B7EAF"/>
    <w:rsid w:val="002C099C"/>
    <w:rsid w:val="002C0B74"/>
    <w:rsid w:val="002C0C8B"/>
    <w:rsid w:val="002C0CBB"/>
    <w:rsid w:val="002C1090"/>
    <w:rsid w:val="002C1201"/>
    <w:rsid w:val="002C1460"/>
    <w:rsid w:val="002C1ECD"/>
    <w:rsid w:val="002C20F2"/>
    <w:rsid w:val="002C22E0"/>
    <w:rsid w:val="002C38B2"/>
    <w:rsid w:val="002C3D84"/>
    <w:rsid w:val="002C3F9C"/>
    <w:rsid w:val="002C5AFA"/>
    <w:rsid w:val="002C7495"/>
    <w:rsid w:val="002C7744"/>
    <w:rsid w:val="002C7CDB"/>
    <w:rsid w:val="002D00DD"/>
    <w:rsid w:val="002D0439"/>
    <w:rsid w:val="002D0DB1"/>
    <w:rsid w:val="002D11B7"/>
    <w:rsid w:val="002D1A56"/>
    <w:rsid w:val="002D212A"/>
    <w:rsid w:val="002D3608"/>
    <w:rsid w:val="002D39BB"/>
    <w:rsid w:val="002D3BBC"/>
    <w:rsid w:val="002D438A"/>
    <w:rsid w:val="002D5641"/>
    <w:rsid w:val="002D5738"/>
    <w:rsid w:val="002D5E53"/>
    <w:rsid w:val="002D71D8"/>
    <w:rsid w:val="002E010F"/>
    <w:rsid w:val="002E01E2"/>
    <w:rsid w:val="002E0319"/>
    <w:rsid w:val="002E0471"/>
    <w:rsid w:val="002E1266"/>
    <w:rsid w:val="002E1285"/>
    <w:rsid w:val="002E179B"/>
    <w:rsid w:val="002E1C9E"/>
    <w:rsid w:val="002E1EF4"/>
    <w:rsid w:val="002E257B"/>
    <w:rsid w:val="002E323A"/>
    <w:rsid w:val="002E3C65"/>
    <w:rsid w:val="002E3F5B"/>
    <w:rsid w:val="002E4181"/>
    <w:rsid w:val="002E4362"/>
    <w:rsid w:val="002E4CCF"/>
    <w:rsid w:val="002E5283"/>
    <w:rsid w:val="002E569C"/>
    <w:rsid w:val="002E57C6"/>
    <w:rsid w:val="002E5B2A"/>
    <w:rsid w:val="002E63D9"/>
    <w:rsid w:val="002E640E"/>
    <w:rsid w:val="002E71D3"/>
    <w:rsid w:val="002E7CDC"/>
    <w:rsid w:val="002F0211"/>
    <w:rsid w:val="002F0C28"/>
    <w:rsid w:val="002F27C6"/>
    <w:rsid w:val="002F3781"/>
    <w:rsid w:val="002F3CDE"/>
    <w:rsid w:val="002F40B0"/>
    <w:rsid w:val="002F463B"/>
    <w:rsid w:val="002F4AF1"/>
    <w:rsid w:val="002F5A63"/>
    <w:rsid w:val="002F5D7D"/>
    <w:rsid w:val="002F5DD5"/>
    <w:rsid w:val="002F5DD6"/>
    <w:rsid w:val="002F5FEA"/>
    <w:rsid w:val="002F63E7"/>
    <w:rsid w:val="002F6406"/>
    <w:rsid w:val="002F66AC"/>
    <w:rsid w:val="002F6D7D"/>
    <w:rsid w:val="002F72F3"/>
    <w:rsid w:val="002F7B0B"/>
    <w:rsid w:val="002F7BE3"/>
    <w:rsid w:val="002F7E6A"/>
    <w:rsid w:val="00300165"/>
    <w:rsid w:val="00300BD8"/>
    <w:rsid w:val="003010CF"/>
    <w:rsid w:val="00301A33"/>
    <w:rsid w:val="0030221C"/>
    <w:rsid w:val="00302582"/>
    <w:rsid w:val="00303440"/>
    <w:rsid w:val="003036D2"/>
    <w:rsid w:val="0030446E"/>
    <w:rsid w:val="00304D9B"/>
    <w:rsid w:val="00305FEE"/>
    <w:rsid w:val="00305FF9"/>
    <w:rsid w:val="00306E6B"/>
    <w:rsid w:val="00307666"/>
    <w:rsid w:val="00307D4C"/>
    <w:rsid w:val="003100C8"/>
    <w:rsid w:val="003102E2"/>
    <w:rsid w:val="00310586"/>
    <w:rsid w:val="00310975"/>
    <w:rsid w:val="00311161"/>
    <w:rsid w:val="00311425"/>
    <w:rsid w:val="003118D5"/>
    <w:rsid w:val="00311BB8"/>
    <w:rsid w:val="00312391"/>
    <w:rsid w:val="00312400"/>
    <w:rsid w:val="00312739"/>
    <w:rsid w:val="00312D10"/>
    <w:rsid w:val="00312F62"/>
    <w:rsid w:val="00313823"/>
    <w:rsid w:val="00313F19"/>
    <w:rsid w:val="00314BD1"/>
    <w:rsid w:val="003155E7"/>
    <w:rsid w:val="00315A02"/>
    <w:rsid w:val="00315ADD"/>
    <w:rsid w:val="0031608B"/>
    <w:rsid w:val="003178DA"/>
    <w:rsid w:val="00317B22"/>
    <w:rsid w:val="00317DB8"/>
    <w:rsid w:val="00320028"/>
    <w:rsid w:val="00320618"/>
    <w:rsid w:val="00320C3C"/>
    <w:rsid w:val="0032100B"/>
    <w:rsid w:val="00321A4E"/>
    <w:rsid w:val="00321BD7"/>
    <w:rsid w:val="00322121"/>
    <w:rsid w:val="0032260F"/>
    <w:rsid w:val="003228DA"/>
    <w:rsid w:val="00323D6B"/>
    <w:rsid w:val="003241C6"/>
    <w:rsid w:val="0032477E"/>
    <w:rsid w:val="00325DEC"/>
    <w:rsid w:val="00325E97"/>
    <w:rsid w:val="00325FD4"/>
    <w:rsid w:val="0032667E"/>
    <w:rsid w:val="00326957"/>
    <w:rsid w:val="00326AE2"/>
    <w:rsid w:val="003301B8"/>
    <w:rsid w:val="00331426"/>
    <w:rsid w:val="0033171D"/>
    <w:rsid w:val="00331FC3"/>
    <w:rsid w:val="00332746"/>
    <w:rsid w:val="00332EAC"/>
    <w:rsid w:val="00333005"/>
    <w:rsid w:val="00333104"/>
    <w:rsid w:val="003336B3"/>
    <w:rsid w:val="00333790"/>
    <w:rsid w:val="00334020"/>
    <w:rsid w:val="003346A5"/>
    <w:rsid w:val="003352F6"/>
    <w:rsid w:val="00335B75"/>
    <w:rsid w:val="00335D8C"/>
    <w:rsid w:val="00336072"/>
    <w:rsid w:val="003363A1"/>
    <w:rsid w:val="00337519"/>
    <w:rsid w:val="00341A9B"/>
    <w:rsid w:val="0034226D"/>
    <w:rsid w:val="003423B4"/>
    <w:rsid w:val="00342972"/>
    <w:rsid w:val="00342FDD"/>
    <w:rsid w:val="00343CF2"/>
    <w:rsid w:val="00343DFA"/>
    <w:rsid w:val="00343E15"/>
    <w:rsid w:val="00344095"/>
    <w:rsid w:val="003441D1"/>
    <w:rsid w:val="0034429B"/>
    <w:rsid w:val="0034438E"/>
    <w:rsid w:val="00344866"/>
    <w:rsid w:val="003459FA"/>
    <w:rsid w:val="0034627F"/>
    <w:rsid w:val="0034638C"/>
    <w:rsid w:val="00346F7F"/>
    <w:rsid w:val="00347B20"/>
    <w:rsid w:val="00347E32"/>
    <w:rsid w:val="00350108"/>
    <w:rsid w:val="00350762"/>
    <w:rsid w:val="003507C4"/>
    <w:rsid w:val="00350A61"/>
    <w:rsid w:val="00351147"/>
    <w:rsid w:val="00351462"/>
    <w:rsid w:val="003519A1"/>
    <w:rsid w:val="00351C2B"/>
    <w:rsid w:val="00352480"/>
    <w:rsid w:val="00352A69"/>
    <w:rsid w:val="003530D2"/>
    <w:rsid w:val="0035331A"/>
    <w:rsid w:val="003533E2"/>
    <w:rsid w:val="003534E1"/>
    <w:rsid w:val="003548D8"/>
    <w:rsid w:val="00354BDD"/>
    <w:rsid w:val="00355122"/>
    <w:rsid w:val="003554CA"/>
    <w:rsid w:val="00355D61"/>
    <w:rsid w:val="00356227"/>
    <w:rsid w:val="00360232"/>
    <w:rsid w:val="003602E0"/>
    <w:rsid w:val="00360D01"/>
    <w:rsid w:val="00362569"/>
    <w:rsid w:val="00362A75"/>
    <w:rsid w:val="003636CD"/>
    <w:rsid w:val="0036453D"/>
    <w:rsid w:val="0036487C"/>
    <w:rsid w:val="00364D37"/>
    <w:rsid w:val="00365411"/>
    <w:rsid w:val="00365DD3"/>
    <w:rsid w:val="00365FA2"/>
    <w:rsid w:val="00366C69"/>
    <w:rsid w:val="00366E93"/>
    <w:rsid w:val="00367212"/>
    <w:rsid w:val="003673CB"/>
    <w:rsid w:val="00367441"/>
    <w:rsid w:val="00367AF5"/>
    <w:rsid w:val="00367B10"/>
    <w:rsid w:val="00367B1D"/>
    <w:rsid w:val="00370E4F"/>
    <w:rsid w:val="00370F30"/>
    <w:rsid w:val="00371215"/>
    <w:rsid w:val="00371A41"/>
    <w:rsid w:val="00371EDE"/>
    <w:rsid w:val="003723A6"/>
    <w:rsid w:val="00372BCA"/>
    <w:rsid w:val="00372F0D"/>
    <w:rsid w:val="003736EF"/>
    <w:rsid w:val="00373D43"/>
    <w:rsid w:val="00373E5F"/>
    <w:rsid w:val="00374059"/>
    <w:rsid w:val="0037535B"/>
    <w:rsid w:val="0037552D"/>
    <w:rsid w:val="003756DB"/>
    <w:rsid w:val="00375881"/>
    <w:rsid w:val="00375C3D"/>
    <w:rsid w:val="00376542"/>
    <w:rsid w:val="00376A5B"/>
    <w:rsid w:val="003770BB"/>
    <w:rsid w:val="0037771A"/>
    <w:rsid w:val="00377DCE"/>
    <w:rsid w:val="003802DC"/>
    <w:rsid w:val="00380D90"/>
    <w:rsid w:val="00380E4E"/>
    <w:rsid w:val="00380FBF"/>
    <w:rsid w:val="0038124F"/>
    <w:rsid w:val="0038295B"/>
    <w:rsid w:val="00382A43"/>
    <w:rsid w:val="00382C91"/>
    <w:rsid w:val="00382D60"/>
    <w:rsid w:val="00382F29"/>
    <w:rsid w:val="0038332C"/>
    <w:rsid w:val="00383C8D"/>
    <w:rsid w:val="00383DA8"/>
    <w:rsid w:val="003840F4"/>
    <w:rsid w:val="003852FB"/>
    <w:rsid w:val="00385429"/>
    <w:rsid w:val="00385B05"/>
    <w:rsid w:val="00386368"/>
    <w:rsid w:val="00386382"/>
    <w:rsid w:val="003865EF"/>
    <w:rsid w:val="003866C8"/>
    <w:rsid w:val="0038695F"/>
    <w:rsid w:val="00386BA9"/>
    <w:rsid w:val="00390017"/>
    <w:rsid w:val="003901A3"/>
    <w:rsid w:val="00390436"/>
    <w:rsid w:val="0039072F"/>
    <w:rsid w:val="003909A0"/>
    <w:rsid w:val="00390A4D"/>
    <w:rsid w:val="00390DC1"/>
    <w:rsid w:val="0039123D"/>
    <w:rsid w:val="003913DF"/>
    <w:rsid w:val="003923B6"/>
    <w:rsid w:val="00392BF2"/>
    <w:rsid w:val="00392D4D"/>
    <w:rsid w:val="003940CE"/>
    <w:rsid w:val="00394E91"/>
    <w:rsid w:val="00395350"/>
    <w:rsid w:val="003957F5"/>
    <w:rsid w:val="00396AE4"/>
    <w:rsid w:val="00397C1D"/>
    <w:rsid w:val="003A0F6B"/>
    <w:rsid w:val="003A1114"/>
    <w:rsid w:val="003A180F"/>
    <w:rsid w:val="003A18DD"/>
    <w:rsid w:val="003A1CDD"/>
    <w:rsid w:val="003A20C8"/>
    <w:rsid w:val="003A2C29"/>
    <w:rsid w:val="003A2EC3"/>
    <w:rsid w:val="003A3614"/>
    <w:rsid w:val="003A36BF"/>
    <w:rsid w:val="003A36F2"/>
    <w:rsid w:val="003A3D39"/>
    <w:rsid w:val="003A3EC7"/>
    <w:rsid w:val="003A40B4"/>
    <w:rsid w:val="003A5F3C"/>
    <w:rsid w:val="003A6678"/>
    <w:rsid w:val="003A694F"/>
    <w:rsid w:val="003A702E"/>
    <w:rsid w:val="003A75E3"/>
    <w:rsid w:val="003A7712"/>
    <w:rsid w:val="003A7834"/>
    <w:rsid w:val="003B0B5B"/>
    <w:rsid w:val="003B0E0F"/>
    <w:rsid w:val="003B0E79"/>
    <w:rsid w:val="003B1F8C"/>
    <w:rsid w:val="003B202C"/>
    <w:rsid w:val="003B2412"/>
    <w:rsid w:val="003B2538"/>
    <w:rsid w:val="003B2E08"/>
    <w:rsid w:val="003B3253"/>
    <w:rsid w:val="003B3575"/>
    <w:rsid w:val="003B4900"/>
    <w:rsid w:val="003B50BC"/>
    <w:rsid w:val="003B58DB"/>
    <w:rsid w:val="003B5D97"/>
    <w:rsid w:val="003B63A4"/>
    <w:rsid w:val="003B6412"/>
    <w:rsid w:val="003B68FE"/>
    <w:rsid w:val="003B6C61"/>
    <w:rsid w:val="003B6D7D"/>
    <w:rsid w:val="003B7D7E"/>
    <w:rsid w:val="003B7E56"/>
    <w:rsid w:val="003C05A1"/>
    <w:rsid w:val="003C1012"/>
    <w:rsid w:val="003C11C9"/>
    <w:rsid w:val="003C1229"/>
    <w:rsid w:val="003C12D9"/>
    <w:rsid w:val="003C1FD4"/>
    <w:rsid w:val="003C213D"/>
    <w:rsid w:val="003C23EB"/>
    <w:rsid w:val="003C25AD"/>
    <w:rsid w:val="003C2D21"/>
    <w:rsid w:val="003C4FEA"/>
    <w:rsid w:val="003C5E6B"/>
    <w:rsid w:val="003C616A"/>
    <w:rsid w:val="003C62BB"/>
    <w:rsid w:val="003C74ED"/>
    <w:rsid w:val="003C75BF"/>
    <w:rsid w:val="003C7AD7"/>
    <w:rsid w:val="003D035B"/>
    <w:rsid w:val="003D0496"/>
    <w:rsid w:val="003D0FC3"/>
    <w:rsid w:val="003D121B"/>
    <w:rsid w:val="003D28CC"/>
    <w:rsid w:val="003D2C1D"/>
    <w:rsid w:val="003D2C34"/>
    <w:rsid w:val="003D3DDD"/>
    <w:rsid w:val="003D409A"/>
    <w:rsid w:val="003D4355"/>
    <w:rsid w:val="003D43CE"/>
    <w:rsid w:val="003D476F"/>
    <w:rsid w:val="003D4F83"/>
    <w:rsid w:val="003D553B"/>
    <w:rsid w:val="003D5CBF"/>
    <w:rsid w:val="003D5D76"/>
    <w:rsid w:val="003D66A7"/>
    <w:rsid w:val="003D66D2"/>
    <w:rsid w:val="003D6F99"/>
    <w:rsid w:val="003D72F6"/>
    <w:rsid w:val="003D73D9"/>
    <w:rsid w:val="003D7680"/>
    <w:rsid w:val="003D7E6F"/>
    <w:rsid w:val="003E07AE"/>
    <w:rsid w:val="003E099F"/>
    <w:rsid w:val="003E1361"/>
    <w:rsid w:val="003E14FC"/>
    <w:rsid w:val="003E1A98"/>
    <w:rsid w:val="003E1DC2"/>
    <w:rsid w:val="003E281A"/>
    <w:rsid w:val="003E2976"/>
    <w:rsid w:val="003E2EC2"/>
    <w:rsid w:val="003E30EF"/>
    <w:rsid w:val="003E3351"/>
    <w:rsid w:val="003E3FFD"/>
    <w:rsid w:val="003E44C2"/>
    <w:rsid w:val="003E4512"/>
    <w:rsid w:val="003E4858"/>
    <w:rsid w:val="003E4A47"/>
    <w:rsid w:val="003E53C6"/>
    <w:rsid w:val="003E5EE5"/>
    <w:rsid w:val="003E6316"/>
    <w:rsid w:val="003E6884"/>
    <w:rsid w:val="003E68D8"/>
    <w:rsid w:val="003E6AC5"/>
    <w:rsid w:val="003E7F4A"/>
    <w:rsid w:val="003F0096"/>
    <w:rsid w:val="003F0563"/>
    <w:rsid w:val="003F0850"/>
    <w:rsid w:val="003F0D12"/>
    <w:rsid w:val="003F0E5E"/>
    <w:rsid w:val="003F1440"/>
    <w:rsid w:val="003F15C6"/>
    <w:rsid w:val="003F160C"/>
    <w:rsid w:val="003F2D80"/>
    <w:rsid w:val="003F3041"/>
    <w:rsid w:val="003F324F"/>
    <w:rsid w:val="003F32A4"/>
    <w:rsid w:val="003F33BC"/>
    <w:rsid w:val="003F33C8"/>
    <w:rsid w:val="003F3658"/>
    <w:rsid w:val="003F3D4E"/>
    <w:rsid w:val="003F442E"/>
    <w:rsid w:val="003F477E"/>
    <w:rsid w:val="003F6342"/>
    <w:rsid w:val="003F652E"/>
    <w:rsid w:val="003F6602"/>
    <w:rsid w:val="003F685F"/>
    <w:rsid w:val="003F6CD2"/>
    <w:rsid w:val="003F788D"/>
    <w:rsid w:val="003F7CE9"/>
    <w:rsid w:val="00400ADB"/>
    <w:rsid w:val="0040126E"/>
    <w:rsid w:val="00401D9C"/>
    <w:rsid w:val="00401E26"/>
    <w:rsid w:val="004020D4"/>
    <w:rsid w:val="004021B6"/>
    <w:rsid w:val="00402523"/>
    <w:rsid w:val="00402B69"/>
    <w:rsid w:val="004030B6"/>
    <w:rsid w:val="00403614"/>
    <w:rsid w:val="00403BFA"/>
    <w:rsid w:val="00403EF7"/>
    <w:rsid w:val="004047C4"/>
    <w:rsid w:val="0040570B"/>
    <w:rsid w:val="00405EDB"/>
    <w:rsid w:val="00405F78"/>
    <w:rsid w:val="00405FB1"/>
    <w:rsid w:val="00406460"/>
    <w:rsid w:val="0040673E"/>
    <w:rsid w:val="00410B53"/>
    <w:rsid w:val="0041109C"/>
    <w:rsid w:val="004121C5"/>
    <w:rsid w:val="00412461"/>
    <w:rsid w:val="00412546"/>
    <w:rsid w:val="004125C1"/>
    <w:rsid w:val="00412603"/>
    <w:rsid w:val="00412FB0"/>
    <w:rsid w:val="00413053"/>
    <w:rsid w:val="0041319C"/>
    <w:rsid w:val="004134FA"/>
    <w:rsid w:val="0041373B"/>
    <w:rsid w:val="004137B6"/>
    <w:rsid w:val="0041381A"/>
    <w:rsid w:val="00413A54"/>
    <w:rsid w:val="00413C10"/>
    <w:rsid w:val="00413CD9"/>
    <w:rsid w:val="00413F9A"/>
    <w:rsid w:val="004140CA"/>
    <w:rsid w:val="00414477"/>
    <w:rsid w:val="00414B4D"/>
    <w:rsid w:val="00414B51"/>
    <w:rsid w:val="00414C65"/>
    <w:rsid w:val="00415842"/>
    <w:rsid w:val="00415D76"/>
    <w:rsid w:val="00415DC4"/>
    <w:rsid w:val="00416665"/>
    <w:rsid w:val="00416815"/>
    <w:rsid w:val="00416A67"/>
    <w:rsid w:val="00416ACB"/>
    <w:rsid w:val="0041757B"/>
    <w:rsid w:val="004209BE"/>
    <w:rsid w:val="004213F1"/>
    <w:rsid w:val="004215D1"/>
    <w:rsid w:val="00421715"/>
    <w:rsid w:val="004218B8"/>
    <w:rsid w:val="00421DCF"/>
    <w:rsid w:val="00421FA8"/>
    <w:rsid w:val="00422341"/>
    <w:rsid w:val="00423641"/>
    <w:rsid w:val="00423705"/>
    <w:rsid w:val="0042408B"/>
    <w:rsid w:val="00424BE5"/>
    <w:rsid w:val="00424C51"/>
    <w:rsid w:val="004257A3"/>
    <w:rsid w:val="00426266"/>
    <w:rsid w:val="00426358"/>
    <w:rsid w:val="004267F8"/>
    <w:rsid w:val="0042681B"/>
    <w:rsid w:val="0042730E"/>
    <w:rsid w:val="0042743A"/>
    <w:rsid w:val="00427C65"/>
    <w:rsid w:val="004308F6"/>
    <w:rsid w:val="00430A2D"/>
    <w:rsid w:val="00431505"/>
    <w:rsid w:val="004317A9"/>
    <w:rsid w:val="00431AF0"/>
    <w:rsid w:val="00431D51"/>
    <w:rsid w:val="0043213A"/>
    <w:rsid w:val="004330F4"/>
    <w:rsid w:val="00433590"/>
    <w:rsid w:val="004338C4"/>
    <w:rsid w:val="0043393D"/>
    <w:rsid w:val="00433FA1"/>
    <w:rsid w:val="004341A5"/>
    <w:rsid w:val="004344C7"/>
    <w:rsid w:val="004346A7"/>
    <w:rsid w:val="004349A5"/>
    <w:rsid w:val="00434C84"/>
    <w:rsid w:val="00435274"/>
    <w:rsid w:val="004352AD"/>
    <w:rsid w:val="0043545D"/>
    <w:rsid w:val="00435FE2"/>
    <w:rsid w:val="004360CE"/>
    <w:rsid w:val="004361CF"/>
    <w:rsid w:val="004365B2"/>
    <w:rsid w:val="00436E2D"/>
    <w:rsid w:val="00436E2F"/>
    <w:rsid w:val="00436EAB"/>
    <w:rsid w:val="0043793E"/>
    <w:rsid w:val="00437B68"/>
    <w:rsid w:val="00441D12"/>
    <w:rsid w:val="00443BA0"/>
    <w:rsid w:val="0044546A"/>
    <w:rsid w:val="00445592"/>
    <w:rsid w:val="004461D9"/>
    <w:rsid w:val="00446AC6"/>
    <w:rsid w:val="0044759B"/>
    <w:rsid w:val="00447B86"/>
    <w:rsid w:val="00447F54"/>
    <w:rsid w:val="00447F87"/>
    <w:rsid w:val="00450B7E"/>
    <w:rsid w:val="0045136B"/>
    <w:rsid w:val="00451C7E"/>
    <w:rsid w:val="004526F6"/>
    <w:rsid w:val="00452788"/>
    <w:rsid w:val="00452E02"/>
    <w:rsid w:val="00453BB6"/>
    <w:rsid w:val="00453CAA"/>
    <w:rsid w:val="00455113"/>
    <w:rsid w:val="00455ABF"/>
    <w:rsid w:val="00455B90"/>
    <w:rsid w:val="0045620B"/>
    <w:rsid w:val="00456421"/>
    <w:rsid w:val="004567A8"/>
    <w:rsid w:val="00456DAB"/>
    <w:rsid w:val="00456F78"/>
    <w:rsid w:val="00457CCB"/>
    <w:rsid w:val="0046084D"/>
    <w:rsid w:val="00460CC3"/>
    <w:rsid w:val="00460E86"/>
    <w:rsid w:val="00461B59"/>
    <w:rsid w:val="00462B78"/>
    <w:rsid w:val="004635CE"/>
    <w:rsid w:val="00463746"/>
    <w:rsid w:val="004646B4"/>
    <w:rsid w:val="0046470D"/>
    <w:rsid w:val="00464A88"/>
    <w:rsid w:val="00464AA4"/>
    <w:rsid w:val="00464AD0"/>
    <w:rsid w:val="00464B92"/>
    <w:rsid w:val="00464CB3"/>
    <w:rsid w:val="004651A0"/>
    <w:rsid w:val="00466532"/>
    <w:rsid w:val="00466FFB"/>
    <w:rsid w:val="004673CD"/>
    <w:rsid w:val="00467488"/>
    <w:rsid w:val="00467792"/>
    <w:rsid w:val="004677C6"/>
    <w:rsid w:val="00467B65"/>
    <w:rsid w:val="00467B7C"/>
    <w:rsid w:val="00470278"/>
    <w:rsid w:val="0047083E"/>
    <w:rsid w:val="00470EB5"/>
    <w:rsid w:val="004710D1"/>
    <w:rsid w:val="0047286B"/>
    <w:rsid w:val="00472919"/>
    <w:rsid w:val="00472A74"/>
    <w:rsid w:val="00472B30"/>
    <w:rsid w:val="00472E27"/>
    <w:rsid w:val="00472FE3"/>
    <w:rsid w:val="00474220"/>
    <w:rsid w:val="004752D3"/>
    <w:rsid w:val="004754E1"/>
    <w:rsid w:val="00475817"/>
    <w:rsid w:val="00475CE0"/>
    <w:rsid w:val="004761F5"/>
    <w:rsid w:val="0047681D"/>
    <w:rsid w:val="00476827"/>
    <w:rsid w:val="00476A91"/>
    <w:rsid w:val="00476BD4"/>
    <w:rsid w:val="00476D36"/>
    <w:rsid w:val="004772B6"/>
    <w:rsid w:val="00477855"/>
    <w:rsid w:val="00477C35"/>
    <w:rsid w:val="004807D8"/>
    <w:rsid w:val="00480988"/>
    <w:rsid w:val="00480A9B"/>
    <w:rsid w:val="00480E05"/>
    <w:rsid w:val="00481EDE"/>
    <w:rsid w:val="004822B6"/>
    <w:rsid w:val="00482BBE"/>
    <w:rsid w:val="00483A12"/>
    <w:rsid w:val="00484A77"/>
    <w:rsid w:val="004853A7"/>
    <w:rsid w:val="0048540F"/>
    <w:rsid w:val="004858F6"/>
    <w:rsid w:val="00485970"/>
    <w:rsid w:val="00485C0D"/>
    <w:rsid w:val="00485DA8"/>
    <w:rsid w:val="00486575"/>
    <w:rsid w:val="004866D0"/>
    <w:rsid w:val="00486F12"/>
    <w:rsid w:val="004876E8"/>
    <w:rsid w:val="004929E1"/>
    <w:rsid w:val="00493773"/>
    <w:rsid w:val="00493A57"/>
    <w:rsid w:val="0049405E"/>
    <w:rsid w:val="00494242"/>
    <w:rsid w:val="004947AE"/>
    <w:rsid w:val="00494E8E"/>
    <w:rsid w:val="004955BC"/>
    <w:rsid w:val="0049569D"/>
    <w:rsid w:val="00495C50"/>
    <w:rsid w:val="00495D63"/>
    <w:rsid w:val="0049648F"/>
    <w:rsid w:val="00496606"/>
    <w:rsid w:val="00496E95"/>
    <w:rsid w:val="00496F05"/>
    <w:rsid w:val="00497370"/>
    <w:rsid w:val="00497D4F"/>
    <w:rsid w:val="004A00AA"/>
    <w:rsid w:val="004A0F39"/>
    <w:rsid w:val="004A17D2"/>
    <w:rsid w:val="004A1F71"/>
    <w:rsid w:val="004A251F"/>
    <w:rsid w:val="004A2582"/>
    <w:rsid w:val="004A2B5A"/>
    <w:rsid w:val="004A339F"/>
    <w:rsid w:val="004A3BF1"/>
    <w:rsid w:val="004A3E42"/>
    <w:rsid w:val="004A4715"/>
    <w:rsid w:val="004A5046"/>
    <w:rsid w:val="004A565E"/>
    <w:rsid w:val="004A57BC"/>
    <w:rsid w:val="004A5B42"/>
    <w:rsid w:val="004A5DF3"/>
    <w:rsid w:val="004A6134"/>
    <w:rsid w:val="004A7092"/>
    <w:rsid w:val="004B047C"/>
    <w:rsid w:val="004B0831"/>
    <w:rsid w:val="004B1050"/>
    <w:rsid w:val="004B1424"/>
    <w:rsid w:val="004B2248"/>
    <w:rsid w:val="004B3B84"/>
    <w:rsid w:val="004B40B2"/>
    <w:rsid w:val="004B4279"/>
    <w:rsid w:val="004B49E6"/>
    <w:rsid w:val="004B4D69"/>
    <w:rsid w:val="004B6DB4"/>
    <w:rsid w:val="004B6EE2"/>
    <w:rsid w:val="004C01A8"/>
    <w:rsid w:val="004C03D3"/>
    <w:rsid w:val="004C0626"/>
    <w:rsid w:val="004C063A"/>
    <w:rsid w:val="004C1840"/>
    <w:rsid w:val="004C24C9"/>
    <w:rsid w:val="004C2721"/>
    <w:rsid w:val="004C31B6"/>
    <w:rsid w:val="004C5284"/>
    <w:rsid w:val="004C5319"/>
    <w:rsid w:val="004C621F"/>
    <w:rsid w:val="004C66C8"/>
    <w:rsid w:val="004C7806"/>
    <w:rsid w:val="004C7948"/>
    <w:rsid w:val="004C7BB8"/>
    <w:rsid w:val="004C7C60"/>
    <w:rsid w:val="004C7E75"/>
    <w:rsid w:val="004C7FDC"/>
    <w:rsid w:val="004D0C61"/>
    <w:rsid w:val="004D0DFE"/>
    <w:rsid w:val="004D0ED8"/>
    <w:rsid w:val="004D1D91"/>
    <w:rsid w:val="004D22C3"/>
    <w:rsid w:val="004D2ED1"/>
    <w:rsid w:val="004D46CC"/>
    <w:rsid w:val="004D5411"/>
    <w:rsid w:val="004D69DD"/>
    <w:rsid w:val="004D6E10"/>
    <w:rsid w:val="004D6E34"/>
    <w:rsid w:val="004D6F4D"/>
    <w:rsid w:val="004D6F95"/>
    <w:rsid w:val="004D72FE"/>
    <w:rsid w:val="004D7E91"/>
    <w:rsid w:val="004E003A"/>
    <w:rsid w:val="004E0678"/>
    <w:rsid w:val="004E0768"/>
    <w:rsid w:val="004E0994"/>
    <w:rsid w:val="004E1A31"/>
    <w:rsid w:val="004E22DC"/>
    <w:rsid w:val="004E2619"/>
    <w:rsid w:val="004E2DE0"/>
    <w:rsid w:val="004E32E1"/>
    <w:rsid w:val="004E3D73"/>
    <w:rsid w:val="004E4060"/>
    <w:rsid w:val="004E409A"/>
    <w:rsid w:val="004E52A3"/>
    <w:rsid w:val="004E5DE2"/>
    <w:rsid w:val="004E6010"/>
    <w:rsid w:val="004E64E1"/>
    <w:rsid w:val="004E6CAC"/>
    <w:rsid w:val="004E7D5B"/>
    <w:rsid w:val="004E7E44"/>
    <w:rsid w:val="004F0999"/>
    <w:rsid w:val="004F0FB9"/>
    <w:rsid w:val="004F2B32"/>
    <w:rsid w:val="004F2F7E"/>
    <w:rsid w:val="004F32B5"/>
    <w:rsid w:val="004F407E"/>
    <w:rsid w:val="004F4355"/>
    <w:rsid w:val="004F4A6B"/>
    <w:rsid w:val="004F50AB"/>
    <w:rsid w:val="004F511F"/>
    <w:rsid w:val="004F5479"/>
    <w:rsid w:val="004F567F"/>
    <w:rsid w:val="004F56D3"/>
    <w:rsid w:val="004F73AE"/>
    <w:rsid w:val="004F741E"/>
    <w:rsid w:val="004F7528"/>
    <w:rsid w:val="004F75FE"/>
    <w:rsid w:val="004F7BCA"/>
    <w:rsid w:val="004F7D89"/>
    <w:rsid w:val="0050010E"/>
    <w:rsid w:val="00500EB2"/>
    <w:rsid w:val="00501929"/>
    <w:rsid w:val="00501981"/>
    <w:rsid w:val="00501A85"/>
    <w:rsid w:val="00501BB3"/>
    <w:rsid w:val="005021DD"/>
    <w:rsid w:val="005026CA"/>
    <w:rsid w:val="00502716"/>
    <w:rsid w:val="005028CC"/>
    <w:rsid w:val="00502B72"/>
    <w:rsid w:val="00502F92"/>
    <w:rsid w:val="005031E5"/>
    <w:rsid w:val="005036C4"/>
    <w:rsid w:val="00503A07"/>
    <w:rsid w:val="00504B4E"/>
    <w:rsid w:val="00504BC1"/>
    <w:rsid w:val="00505134"/>
    <w:rsid w:val="005057CF"/>
    <w:rsid w:val="00505C04"/>
    <w:rsid w:val="0050629A"/>
    <w:rsid w:val="005065CC"/>
    <w:rsid w:val="005068E2"/>
    <w:rsid w:val="0051113B"/>
    <w:rsid w:val="00511F15"/>
    <w:rsid w:val="0051264A"/>
    <w:rsid w:val="0051318C"/>
    <w:rsid w:val="005138EC"/>
    <w:rsid w:val="00513B99"/>
    <w:rsid w:val="005142CD"/>
    <w:rsid w:val="005143C9"/>
    <w:rsid w:val="00514D2A"/>
    <w:rsid w:val="005154E6"/>
    <w:rsid w:val="005157A9"/>
    <w:rsid w:val="00516572"/>
    <w:rsid w:val="00516781"/>
    <w:rsid w:val="005173A7"/>
    <w:rsid w:val="005173B3"/>
    <w:rsid w:val="005177E1"/>
    <w:rsid w:val="005208B2"/>
    <w:rsid w:val="00520AA3"/>
    <w:rsid w:val="00520C0A"/>
    <w:rsid w:val="005218B6"/>
    <w:rsid w:val="00522321"/>
    <w:rsid w:val="00522589"/>
    <w:rsid w:val="005227F7"/>
    <w:rsid w:val="00522FCA"/>
    <w:rsid w:val="005233C5"/>
    <w:rsid w:val="00523AAE"/>
    <w:rsid w:val="00523B02"/>
    <w:rsid w:val="00524545"/>
    <w:rsid w:val="00524AFB"/>
    <w:rsid w:val="00524B02"/>
    <w:rsid w:val="00524DC3"/>
    <w:rsid w:val="005255BF"/>
    <w:rsid w:val="005257DE"/>
    <w:rsid w:val="00527200"/>
    <w:rsid w:val="005277A2"/>
    <w:rsid w:val="00527B43"/>
    <w:rsid w:val="00527D07"/>
    <w:rsid w:val="00527D76"/>
    <w:rsid w:val="00530157"/>
    <w:rsid w:val="00530198"/>
    <w:rsid w:val="00530DAA"/>
    <w:rsid w:val="00531311"/>
    <w:rsid w:val="00531EBE"/>
    <w:rsid w:val="0053264C"/>
    <w:rsid w:val="00532F8B"/>
    <w:rsid w:val="00533737"/>
    <w:rsid w:val="0053398F"/>
    <w:rsid w:val="00535661"/>
    <w:rsid w:val="00535B22"/>
    <w:rsid w:val="00535B79"/>
    <w:rsid w:val="00535D7C"/>
    <w:rsid w:val="0053612A"/>
    <w:rsid w:val="00536579"/>
    <w:rsid w:val="00536C1E"/>
    <w:rsid w:val="00540489"/>
    <w:rsid w:val="00541C01"/>
    <w:rsid w:val="00542AA7"/>
    <w:rsid w:val="00542F34"/>
    <w:rsid w:val="0054343A"/>
    <w:rsid w:val="00543974"/>
    <w:rsid w:val="00543EBF"/>
    <w:rsid w:val="00544ABA"/>
    <w:rsid w:val="00544EE5"/>
    <w:rsid w:val="00544F98"/>
    <w:rsid w:val="0054593A"/>
    <w:rsid w:val="00545F73"/>
    <w:rsid w:val="00546480"/>
    <w:rsid w:val="005467FB"/>
    <w:rsid w:val="00546AE9"/>
    <w:rsid w:val="00546D9D"/>
    <w:rsid w:val="00547989"/>
    <w:rsid w:val="00551225"/>
    <w:rsid w:val="00551320"/>
    <w:rsid w:val="0055146F"/>
    <w:rsid w:val="005518A4"/>
    <w:rsid w:val="00552768"/>
    <w:rsid w:val="00552935"/>
    <w:rsid w:val="00553127"/>
    <w:rsid w:val="005537D5"/>
    <w:rsid w:val="00553A2B"/>
    <w:rsid w:val="00554BE7"/>
    <w:rsid w:val="0055595C"/>
    <w:rsid w:val="0055699A"/>
    <w:rsid w:val="00556D68"/>
    <w:rsid w:val="00557173"/>
    <w:rsid w:val="005575A9"/>
    <w:rsid w:val="005576A1"/>
    <w:rsid w:val="00557A64"/>
    <w:rsid w:val="0056047D"/>
    <w:rsid w:val="005605C0"/>
    <w:rsid w:val="00560D23"/>
    <w:rsid w:val="005615D8"/>
    <w:rsid w:val="005626D6"/>
    <w:rsid w:val="005638D4"/>
    <w:rsid w:val="0056434C"/>
    <w:rsid w:val="00564879"/>
    <w:rsid w:val="00564EC7"/>
    <w:rsid w:val="005656ED"/>
    <w:rsid w:val="00565D92"/>
    <w:rsid w:val="00566544"/>
    <w:rsid w:val="00566608"/>
    <w:rsid w:val="00566C83"/>
    <w:rsid w:val="00566DB6"/>
    <w:rsid w:val="005675D8"/>
    <w:rsid w:val="005700FE"/>
    <w:rsid w:val="00570390"/>
    <w:rsid w:val="0057054E"/>
    <w:rsid w:val="00570E24"/>
    <w:rsid w:val="00572760"/>
    <w:rsid w:val="005727E2"/>
    <w:rsid w:val="0057357B"/>
    <w:rsid w:val="005743DE"/>
    <w:rsid w:val="00574C75"/>
    <w:rsid w:val="00574CA8"/>
    <w:rsid w:val="00574E51"/>
    <w:rsid w:val="00574F3F"/>
    <w:rsid w:val="0057562C"/>
    <w:rsid w:val="005759F6"/>
    <w:rsid w:val="00575E3E"/>
    <w:rsid w:val="005765F5"/>
    <w:rsid w:val="00576D6C"/>
    <w:rsid w:val="00577A2E"/>
    <w:rsid w:val="0058040D"/>
    <w:rsid w:val="005806C0"/>
    <w:rsid w:val="005806FC"/>
    <w:rsid w:val="00580E48"/>
    <w:rsid w:val="00580F0A"/>
    <w:rsid w:val="00581246"/>
    <w:rsid w:val="0058180C"/>
    <w:rsid w:val="00582C3A"/>
    <w:rsid w:val="00582E1A"/>
    <w:rsid w:val="00582FF9"/>
    <w:rsid w:val="005830B2"/>
    <w:rsid w:val="00583147"/>
    <w:rsid w:val="005837A8"/>
    <w:rsid w:val="00583A79"/>
    <w:rsid w:val="00584226"/>
    <w:rsid w:val="00584416"/>
    <w:rsid w:val="00584B39"/>
    <w:rsid w:val="00585028"/>
    <w:rsid w:val="005854D1"/>
    <w:rsid w:val="00585656"/>
    <w:rsid w:val="00585F5B"/>
    <w:rsid w:val="0058620A"/>
    <w:rsid w:val="00587E42"/>
    <w:rsid w:val="00587FC0"/>
    <w:rsid w:val="005906AD"/>
    <w:rsid w:val="00590DA6"/>
    <w:rsid w:val="005919C2"/>
    <w:rsid w:val="00591C7D"/>
    <w:rsid w:val="00592B03"/>
    <w:rsid w:val="00593AB9"/>
    <w:rsid w:val="00593C0C"/>
    <w:rsid w:val="00593EA2"/>
    <w:rsid w:val="00593F6C"/>
    <w:rsid w:val="00594042"/>
    <w:rsid w:val="00594ABB"/>
    <w:rsid w:val="00594D1C"/>
    <w:rsid w:val="00594E36"/>
    <w:rsid w:val="00594E4B"/>
    <w:rsid w:val="00594F0A"/>
    <w:rsid w:val="005951EA"/>
    <w:rsid w:val="0059525E"/>
    <w:rsid w:val="00595684"/>
    <w:rsid w:val="00595887"/>
    <w:rsid w:val="005961F7"/>
    <w:rsid w:val="00596622"/>
    <w:rsid w:val="00596B9C"/>
    <w:rsid w:val="00596EFF"/>
    <w:rsid w:val="0059761E"/>
    <w:rsid w:val="005A054D"/>
    <w:rsid w:val="005A0A46"/>
    <w:rsid w:val="005A0D26"/>
    <w:rsid w:val="005A10B9"/>
    <w:rsid w:val="005A11EA"/>
    <w:rsid w:val="005A199C"/>
    <w:rsid w:val="005A2302"/>
    <w:rsid w:val="005A269F"/>
    <w:rsid w:val="005A2CEC"/>
    <w:rsid w:val="005A305E"/>
    <w:rsid w:val="005A30BB"/>
    <w:rsid w:val="005A3887"/>
    <w:rsid w:val="005A4173"/>
    <w:rsid w:val="005A46CF"/>
    <w:rsid w:val="005A517D"/>
    <w:rsid w:val="005A6555"/>
    <w:rsid w:val="005A6A78"/>
    <w:rsid w:val="005A7D48"/>
    <w:rsid w:val="005A7E73"/>
    <w:rsid w:val="005B0542"/>
    <w:rsid w:val="005B093F"/>
    <w:rsid w:val="005B2225"/>
    <w:rsid w:val="005B2799"/>
    <w:rsid w:val="005B2B77"/>
    <w:rsid w:val="005B3D4A"/>
    <w:rsid w:val="005B3DFF"/>
    <w:rsid w:val="005B41C2"/>
    <w:rsid w:val="005B4A7D"/>
    <w:rsid w:val="005B4D87"/>
    <w:rsid w:val="005B61D0"/>
    <w:rsid w:val="005B70BA"/>
    <w:rsid w:val="005B7DD1"/>
    <w:rsid w:val="005C00A0"/>
    <w:rsid w:val="005C2328"/>
    <w:rsid w:val="005C269E"/>
    <w:rsid w:val="005C28FA"/>
    <w:rsid w:val="005C39FF"/>
    <w:rsid w:val="005C40F4"/>
    <w:rsid w:val="005C43BE"/>
    <w:rsid w:val="005C44F3"/>
    <w:rsid w:val="005C5655"/>
    <w:rsid w:val="005C5C3B"/>
    <w:rsid w:val="005C712D"/>
    <w:rsid w:val="005C7C75"/>
    <w:rsid w:val="005C7D0D"/>
    <w:rsid w:val="005D02A9"/>
    <w:rsid w:val="005D0E4F"/>
    <w:rsid w:val="005D1041"/>
    <w:rsid w:val="005D18F7"/>
    <w:rsid w:val="005D1E32"/>
    <w:rsid w:val="005D206B"/>
    <w:rsid w:val="005D22B7"/>
    <w:rsid w:val="005D2BDE"/>
    <w:rsid w:val="005D2C5C"/>
    <w:rsid w:val="005D2EC4"/>
    <w:rsid w:val="005D31E2"/>
    <w:rsid w:val="005D3B2B"/>
    <w:rsid w:val="005D3D76"/>
    <w:rsid w:val="005D3EDC"/>
    <w:rsid w:val="005D4578"/>
    <w:rsid w:val="005D4EFA"/>
    <w:rsid w:val="005D5004"/>
    <w:rsid w:val="005D50A0"/>
    <w:rsid w:val="005D55BA"/>
    <w:rsid w:val="005D5764"/>
    <w:rsid w:val="005D5ADB"/>
    <w:rsid w:val="005D648A"/>
    <w:rsid w:val="005D6AC4"/>
    <w:rsid w:val="005D7AEB"/>
    <w:rsid w:val="005D7E0D"/>
    <w:rsid w:val="005E0587"/>
    <w:rsid w:val="005E0708"/>
    <w:rsid w:val="005E0D0E"/>
    <w:rsid w:val="005E1075"/>
    <w:rsid w:val="005E2335"/>
    <w:rsid w:val="005E234A"/>
    <w:rsid w:val="005E251E"/>
    <w:rsid w:val="005E285F"/>
    <w:rsid w:val="005E35CC"/>
    <w:rsid w:val="005E371E"/>
    <w:rsid w:val="005E3758"/>
    <w:rsid w:val="005E4036"/>
    <w:rsid w:val="005E4DFA"/>
    <w:rsid w:val="005E51E2"/>
    <w:rsid w:val="005E53F9"/>
    <w:rsid w:val="005E5426"/>
    <w:rsid w:val="005E5B21"/>
    <w:rsid w:val="005E659B"/>
    <w:rsid w:val="005E6684"/>
    <w:rsid w:val="005E70EF"/>
    <w:rsid w:val="005E7239"/>
    <w:rsid w:val="005E75A1"/>
    <w:rsid w:val="005E775D"/>
    <w:rsid w:val="005E7781"/>
    <w:rsid w:val="005F0A43"/>
    <w:rsid w:val="005F18EA"/>
    <w:rsid w:val="005F25EE"/>
    <w:rsid w:val="005F27BF"/>
    <w:rsid w:val="005F2D43"/>
    <w:rsid w:val="005F4171"/>
    <w:rsid w:val="005F46D6"/>
    <w:rsid w:val="005F4861"/>
    <w:rsid w:val="005F4DD6"/>
    <w:rsid w:val="005F4FB1"/>
    <w:rsid w:val="005F50D8"/>
    <w:rsid w:val="005F5274"/>
    <w:rsid w:val="005F53A1"/>
    <w:rsid w:val="005F575B"/>
    <w:rsid w:val="005F5B54"/>
    <w:rsid w:val="005F6B77"/>
    <w:rsid w:val="005F6FBD"/>
    <w:rsid w:val="005F73FB"/>
    <w:rsid w:val="005F7487"/>
    <w:rsid w:val="005F7A49"/>
    <w:rsid w:val="006002C7"/>
    <w:rsid w:val="00600F95"/>
    <w:rsid w:val="00601839"/>
    <w:rsid w:val="0060213B"/>
    <w:rsid w:val="006026C2"/>
    <w:rsid w:val="00602759"/>
    <w:rsid w:val="0060277A"/>
    <w:rsid w:val="00602B7C"/>
    <w:rsid w:val="00603312"/>
    <w:rsid w:val="006039CE"/>
    <w:rsid w:val="00604A54"/>
    <w:rsid w:val="00604A5E"/>
    <w:rsid w:val="00604D69"/>
    <w:rsid w:val="00604DC7"/>
    <w:rsid w:val="00604E47"/>
    <w:rsid w:val="00605441"/>
    <w:rsid w:val="006066FA"/>
    <w:rsid w:val="00606970"/>
    <w:rsid w:val="00606A20"/>
    <w:rsid w:val="006072C6"/>
    <w:rsid w:val="00607A2E"/>
    <w:rsid w:val="00610D50"/>
    <w:rsid w:val="0061135D"/>
    <w:rsid w:val="006130F7"/>
    <w:rsid w:val="006135D7"/>
    <w:rsid w:val="00613789"/>
    <w:rsid w:val="00613AF8"/>
    <w:rsid w:val="00613CF9"/>
    <w:rsid w:val="00613D8E"/>
    <w:rsid w:val="006142E0"/>
    <w:rsid w:val="00614A6F"/>
    <w:rsid w:val="00616112"/>
    <w:rsid w:val="00616C84"/>
    <w:rsid w:val="006205CA"/>
    <w:rsid w:val="00620CAD"/>
    <w:rsid w:val="0062197E"/>
    <w:rsid w:val="00621C47"/>
    <w:rsid w:val="00621E5E"/>
    <w:rsid w:val="00621F53"/>
    <w:rsid w:val="006220F3"/>
    <w:rsid w:val="00622E2A"/>
    <w:rsid w:val="00623089"/>
    <w:rsid w:val="0062308E"/>
    <w:rsid w:val="006234C4"/>
    <w:rsid w:val="00624258"/>
    <w:rsid w:val="006244C9"/>
    <w:rsid w:val="006245F6"/>
    <w:rsid w:val="0062475D"/>
    <w:rsid w:val="0062495F"/>
    <w:rsid w:val="00625C96"/>
    <w:rsid w:val="0062660B"/>
    <w:rsid w:val="00626AD1"/>
    <w:rsid w:val="00626F7F"/>
    <w:rsid w:val="00627032"/>
    <w:rsid w:val="006274E5"/>
    <w:rsid w:val="00627B64"/>
    <w:rsid w:val="006304BC"/>
    <w:rsid w:val="00630DCE"/>
    <w:rsid w:val="0063120A"/>
    <w:rsid w:val="0063150B"/>
    <w:rsid w:val="00631585"/>
    <w:rsid w:val="00631588"/>
    <w:rsid w:val="00631636"/>
    <w:rsid w:val="00631ABB"/>
    <w:rsid w:val="00631DA7"/>
    <w:rsid w:val="00631F0B"/>
    <w:rsid w:val="00634A7B"/>
    <w:rsid w:val="00634ACF"/>
    <w:rsid w:val="00635035"/>
    <w:rsid w:val="0063580D"/>
    <w:rsid w:val="006358AF"/>
    <w:rsid w:val="00635CAE"/>
    <w:rsid w:val="00636391"/>
    <w:rsid w:val="00637240"/>
    <w:rsid w:val="0063754D"/>
    <w:rsid w:val="006379F9"/>
    <w:rsid w:val="00637F11"/>
    <w:rsid w:val="00640002"/>
    <w:rsid w:val="006402B6"/>
    <w:rsid w:val="0064351A"/>
    <w:rsid w:val="00643660"/>
    <w:rsid w:val="00643D1C"/>
    <w:rsid w:val="0064529D"/>
    <w:rsid w:val="0064674E"/>
    <w:rsid w:val="006473A1"/>
    <w:rsid w:val="00650139"/>
    <w:rsid w:val="006506E4"/>
    <w:rsid w:val="006516F2"/>
    <w:rsid w:val="00652756"/>
    <w:rsid w:val="006529F0"/>
    <w:rsid w:val="00652AD8"/>
    <w:rsid w:val="00652B79"/>
    <w:rsid w:val="0065322C"/>
    <w:rsid w:val="00653338"/>
    <w:rsid w:val="006533C3"/>
    <w:rsid w:val="00654068"/>
    <w:rsid w:val="00654880"/>
    <w:rsid w:val="00654B38"/>
    <w:rsid w:val="00654B83"/>
    <w:rsid w:val="00655061"/>
    <w:rsid w:val="0065510C"/>
    <w:rsid w:val="00655562"/>
    <w:rsid w:val="00655B63"/>
    <w:rsid w:val="006565D4"/>
    <w:rsid w:val="00656A50"/>
    <w:rsid w:val="006571F6"/>
    <w:rsid w:val="00657787"/>
    <w:rsid w:val="0065781C"/>
    <w:rsid w:val="00660639"/>
    <w:rsid w:val="006618CC"/>
    <w:rsid w:val="00661C31"/>
    <w:rsid w:val="00662111"/>
    <w:rsid w:val="00662118"/>
    <w:rsid w:val="0066216B"/>
    <w:rsid w:val="00662859"/>
    <w:rsid w:val="00663738"/>
    <w:rsid w:val="006638AD"/>
    <w:rsid w:val="006638F0"/>
    <w:rsid w:val="0066549D"/>
    <w:rsid w:val="006658AA"/>
    <w:rsid w:val="006659A4"/>
    <w:rsid w:val="00666114"/>
    <w:rsid w:val="006664C2"/>
    <w:rsid w:val="0066665A"/>
    <w:rsid w:val="00667105"/>
    <w:rsid w:val="0066732C"/>
    <w:rsid w:val="006679F5"/>
    <w:rsid w:val="00667B77"/>
    <w:rsid w:val="00670E32"/>
    <w:rsid w:val="006716DA"/>
    <w:rsid w:val="006728ED"/>
    <w:rsid w:val="006732B1"/>
    <w:rsid w:val="006733C2"/>
    <w:rsid w:val="00673C79"/>
    <w:rsid w:val="00674097"/>
    <w:rsid w:val="006741BD"/>
    <w:rsid w:val="0067446F"/>
    <w:rsid w:val="006746A4"/>
    <w:rsid w:val="00674E2C"/>
    <w:rsid w:val="00674EED"/>
    <w:rsid w:val="00675558"/>
    <w:rsid w:val="00675611"/>
    <w:rsid w:val="00675A60"/>
    <w:rsid w:val="00675C67"/>
    <w:rsid w:val="0067697E"/>
    <w:rsid w:val="006772D4"/>
    <w:rsid w:val="00677443"/>
    <w:rsid w:val="0067769A"/>
    <w:rsid w:val="006806A3"/>
    <w:rsid w:val="006806A6"/>
    <w:rsid w:val="0068091B"/>
    <w:rsid w:val="006810A3"/>
    <w:rsid w:val="00681192"/>
    <w:rsid w:val="00681211"/>
    <w:rsid w:val="00681B0F"/>
    <w:rsid w:val="00681B36"/>
    <w:rsid w:val="00682E14"/>
    <w:rsid w:val="00683018"/>
    <w:rsid w:val="0068436C"/>
    <w:rsid w:val="00684658"/>
    <w:rsid w:val="00684EED"/>
    <w:rsid w:val="0068545E"/>
    <w:rsid w:val="00685FD4"/>
    <w:rsid w:val="0068619F"/>
    <w:rsid w:val="00686612"/>
    <w:rsid w:val="0068661E"/>
    <w:rsid w:val="00687390"/>
    <w:rsid w:val="006906B9"/>
    <w:rsid w:val="00690A49"/>
    <w:rsid w:val="00690BB6"/>
    <w:rsid w:val="00691B30"/>
    <w:rsid w:val="00691BE8"/>
    <w:rsid w:val="00692A66"/>
    <w:rsid w:val="00692AC4"/>
    <w:rsid w:val="00692B85"/>
    <w:rsid w:val="00693A6F"/>
    <w:rsid w:val="00693D81"/>
    <w:rsid w:val="00693E1F"/>
    <w:rsid w:val="00693ECB"/>
    <w:rsid w:val="00694604"/>
    <w:rsid w:val="00694797"/>
    <w:rsid w:val="00695887"/>
    <w:rsid w:val="00695B9B"/>
    <w:rsid w:val="006960D7"/>
    <w:rsid w:val="0069683D"/>
    <w:rsid w:val="00697733"/>
    <w:rsid w:val="006A06D2"/>
    <w:rsid w:val="006A0A0A"/>
    <w:rsid w:val="006A13DA"/>
    <w:rsid w:val="006A1757"/>
    <w:rsid w:val="006A2394"/>
    <w:rsid w:val="006A254E"/>
    <w:rsid w:val="006A2B1F"/>
    <w:rsid w:val="006A2C30"/>
    <w:rsid w:val="006A2F77"/>
    <w:rsid w:val="006A301C"/>
    <w:rsid w:val="006A3E2B"/>
    <w:rsid w:val="006A452C"/>
    <w:rsid w:val="006A5342"/>
    <w:rsid w:val="006A53A9"/>
    <w:rsid w:val="006A6E17"/>
    <w:rsid w:val="006A78FA"/>
    <w:rsid w:val="006B0C03"/>
    <w:rsid w:val="006B120D"/>
    <w:rsid w:val="006B17E7"/>
    <w:rsid w:val="006B17F3"/>
    <w:rsid w:val="006B19E8"/>
    <w:rsid w:val="006B19FF"/>
    <w:rsid w:val="006B1A8A"/>
    <w:rsid w:val="006B1FD5"/>
    <w:rsid w:val="006B3CDD"/>
    <w:rsid w:val="006B555A"/>
    <w:rsid w:val="006B5F6D"/>
    <w:rsid w:val="006B600A"/>
    <w:rsid w:val="006B6635"/>
    <w:rsid w:val="006B7423"/>
    <w:rsid w:val="006B7D22"/>
    <w:rsid w:val="006B7D2C"/>
    <w:rsid w:val="006C021E"/>
    <w:rsid w:val="006C0502"/>
    <w:rsid w:val="006C05E0"/>
    <w:rsid w:val="006C1019"/>
    <w:rsid w:val="006C1571"/>
    <w:rsid w:val="006C2BB5"/>
    <w:rsid w:val="006C2BEE"/>
    <w:rsid w:val="006C3AD8"/>
    <w:rsid w:val="006C3B3A"/>
    <w:rsid w:val="006C4393"/>
    <w:rsid w:val="006C4516"/>
    <w:rsid w:val="006C455E"/>
    <w:rsid w:val="006C4BBB"/>
    <w:rsid w:val="006C5958"/>
    <w:rsid w:val="006C5B4F"/>
    <w:rsid w:val="006C5CE6"/>
    <w:rsid w:val="006C63FC"/>
    <w:rsid w:val="006C643C"/>
    <w:rsid w:val="006C6E3A"/>
    <w:rsid w:val="006C6FD7"/>
    <w:rsid w:val="006C71F8"/>
    <w:rsid w:val="006C7605"/>
    <w:rsid w:val="006D00DB"/>
    <w:rsid w:val="006D0296"/>
    <w:rsid w:val="006D0323"/>
    <w:rsid w:val="006D0361"/>
    <w:rsid w:val="006D069C"/>
    <w:rsid w:val="006D16B0"/>
    <w:rsid w:val="006D1D00"/>
    <w:rsid w:val="006D2182"/>
    <w:rsid w:val="006D2444"/>
    <w:rsid w:val="006D254B"/>
    <w:rsid w:val="006D289B"/>
    <w:rsid w:val="006D3BE1"/>
    <w:rsid w:val="006D401F"/>
    <w:rsid w:val="006D48FC"/>
    <w:rsid w:val="006D51E8"/>
    <w:rsid w:val="006D61F4"/>
    <w:rsid w:val="006D6201"/>
    <w:rsid w:val="006D62BC"/>
    <w:rsid w:val="006D6450"/>
    <w:rsid w:val="006D6939"/>
    <w:rsid w:val="006D6A31"/>
    <w:rsid w:val="006D6EA2"/>
    <w:rsid w:val="006D7EB0"/>
    <w:rsid w:val="006E0138"/>
    <w:rsid w:val="006E0232"/>
    <w:rsid w:val="006E0542"/>
    <w:rsid w:val="006E0ABB"/>
    <w:rsid w:val="006E0BB0"/>
    <w:rsid w:val="006E0E3B"/>
    <w:rsid w:val="006E12C3"/>
    <w:rsid w:val="006E2425"/>
    <w:rsid w:val="006E2529"/>
    <w:rsid w:val="006E26A8"/>
    <w:rsid w:val="006E3709"/>
    <w:rsid w:val="006E43AF"/>
    <w:rsid w:val="006E45F3"/>
    <w:rsid w:val="006E46E6"/>
    <w:rsid w:val="006E48CA"/>
    <w:rsid w:val="006E4A2F"/>
    <w:rsid w:val="006E4ED4"/>
    <w:rsid w:val="006E5DE4"/>
    <w:rsid w:val="006E5E19"/>
    <w:rsid w:val="006E61C3"/>
    <w:rsid w:val="006E6582"/>
    <w:rsid w:val="006E69E5"/>
    <w:rsid w:val="006E6FC7"/>
    <w:rsid w:val="006E799D"/>
    <w:rsid w:val="006F0593"/>
    <w:rsid w:val="006F0C9A"/>
    <w:rsid w:val="006F0CA1"/>
    <w:rsid w:val="006F1064"/>
    <w:rsid w:val="006F182A"/>
    <w:rsid w:val="006F1953"/>
    <w:rsid w:val="006F1EB7"/>
    <w:rsid w:val="006F2D8C"/>
    <w:rsid w:val="006F3053"/>
    <w:rsid w:val="006F39F7"/>
    <w:rsid w:val="006F4098"/>
    <w:rsid w:val="006F42F0"/>
    <w:rsid w:val="006F4ED6"/>
    <w:rsid w:val="006F52E5"/>
    <w:rsid w:val="006F6065"/>
    <w:rsid w:val="006F6066"/>
    <w:rsid w:val="006F6850"/>
    <w:rsid w:val="006F6D4F"/>
    <w:rsid w:val="006F707E"/>
    <w:rsid w:val="007001DC"/>
    <w:rsid w:val="00700F41"/>
    <w:rsid w:val="0070122D"/>
    <w:rsid w:val="00701BA0"/>
    <w:rsid w:val="007025CB"/>
    <w:rsid w:val="007034AA"/>
    <w:rsid w:val="00703C9D"/>
    <w:rsid w:val="00703FBF"/>
    <w:rsid w:val="0070490C"/>
    <w:rsid w:val="00704982"/>
    <w:rsid w:val="00705C38"/>
    <w:rsid w:val="00706465"/>
    <w:rsid w:val="00706506"/>
    <w:rsid w:val="0070695A"/>
    <w:rsid w:val="00706DD3"/>
    <w:rsid w:val="007073CE"/>
    <w:rsid w:val="0070782D"/>
    <w:rsid w:val="00707C1F"/>
    <w:rsid w:val="007101CF"/>
    <w:rsid w:val="00710620"/>
    <w:rsid w:val="007109C2"/>
    <w:rsid w:val="00711068"/>
    <w:rsid w:val="00711072"/>
    <w:rsid w:val="00711340"/>
    <w:rsid w:val="00711C34"/>
    <w:rsid w:val="00712C42"/>
    <w:rsid w:val="00712DA6"/>
    <w:rsid w:val="00712F0B"/>
    <w:rsid w:val="00713761"/>
    <w:rsid w:val="00713C57"/>
    <w:rsid w:val="00713DE4"/>
    <w:rsid w:val="007140DF"/>
    <w:rsid w:val="00714C47"/>
    <w:rsid w:val="00715287"/>
    <w:rsid w:val="00715546"/>
    <w:rsid w:val="00715811"/>
    <w:rsid w:val="00716462"/>
    <w:rsid w:val="0071718B"/>
    <w:rsid w:val="007171E0"/>
    <w:rsid w:val="007173F9"/>
    <w:rsid w:val="00720B50"/>
    <w:rsid w:val="00720F0B"/>
    <w:rsid w:val="00721084"/>
    <w:rsid w:val="00721262"/>
    <w:rsid w:val="007215BA"/>
    <w:rsid w:val="00721D9B"/>
    <w:rsid w:val="0072210E"/>
    <w:rsid w:val="00722121"/>
    <w:rsid w:val="007223D4"/>
    <w:rsid w:val="007224B9"/>
    <w:rsid w:val="00722F94"/>
    <w:rsid w:val="00723034"/>
    <w:rsid w:val="007230E1"/>
    <w:rsid w:val="0072385F"/>
    <w:rsid w:val="00723AA7"/>
    <w:rsid w:val="0072432E"/>
    <w:rsid w:val="00724D79"/>
    <w:rsid w:val="007251F1"/>
    <w:rsid w:val="00725E33"/>
    <w:rsid w:val="00726036"/>
    <w:rsid w:val="00726279"/>
    <w:rsid w:val="00726A9B"/>
    <w:rsid w:val="00726F39"/>
    <w:rsid w:val="007270CA"/>
    <w:rsid w:val="00727530"/>
    <w:rsid w:val="00727E39"/>
    <w:rsid w:val="007312E9"/>
    <w:rsid w:val="007318FE"/>
    <w:rsid w:val="00731E00"/>
    <w:rsid w:val="00731E7C"/>
    <w:rsid w:val="00732436"/>
    <w:rsid w:val="007325CC"/>
    <w:rsid w:val="007329EF"/>
    <w:rsid w:val="00732B2A"/>
    <w:rsid w:val="0073327A"/>
    <w:rsid w:val="00733E3E"/>
    <w:rsid w:val="00734EBE"/>
    <w:rsid w:val="00735C62"/>
    <w:rsid w:val="00736DD8"/>
    <w:rsid w:val="007370D0"/>
    <w:rsid w:val="007372E0"/>
    <w:rsid w:val="007403B3"/>
    <w:rsid w:val="0074076A"/>
    <w:rsid w:val="00740A49"/>
    <w:rsid w:val="007410DC"/>
    <w:rsid w:val="007413DD"/>
    <w:rsid w:val="007414F4"/>
    <w:rsid w:val="007416E9"/>
    <w:rsid w:val="00741AF4"/>
    <w:rsid w:val="00741DCC"/>
    <w:rsid w:val="00741E67"/>
    <w:rsid w:val="0074203A"/>
    <w:rsid w:val="007420A3"/>
    <w:rsid w:val="007427B5"/>
    <w:rsid w:val="00742865"/>
    <w:rsid w:val="0074296C"/>
    <w:rsid w:val="00742C83"/>
    <w:rsid w:val="0074360F"/>
    <w:rsid w:val="00743782"/>
    <w:rsid w:val="00744A64"/>
    <w:rsid w:val="00744D47"/>
    <w:rsid w:val="00744EA0"/>
    <w:rsid w:val="00745876"/>
    <w:rsid w:val="0074638D"/>
    <w:rsid w:val="00746484"/>
    <w:rsid w:val="00746E63"/>
    <w:rsid w:val="0074704F"/>
    <w:rsid w:val="0074737C"/>
    <w:rsid w:val="007476C3"/>
    <w:rsid w:val="00747A93"/>
    <w:rsid w:val="00747F48"/>
    <w:rsid w:val="00747F4C"/>
    <w:rsid w:val="00747F4D"/>
    <w:rsid w:val="00750DFB"/>
    <w:rsid w:val="00751091"/>
    <w:rsid w:val="00751273"/>
    <w:rsid w:val="00751A2A"/>
    <w:rsid w:val="00751B83"/>
    <w:rsid w:val="00754359"/>
    <w:rsid w:val="00754411"/>
    <w:rsid w:val="0075484B"/>
    <w:rsid w:val="00754BD9"/>
    <w:rsid w:val="00754E7A"/>
    <w:rsid w:val="0075540C"/>
    <w:rsid w:val="00755DB1"/>
    <w:rsid w:val="007574FC"/>
    <w:rsid w:val="00760009"/>
    <w:rsid w:val="0076055E"/>
    <w:rsid w:val="00760975"/>
    <w:rsid w:val="00761FDA"/>
    <w:rsid w:val="007621FF"/>
    <w:rsid w:val="00762FFA"/>
    <w:rsid w:val="007634E3"/>
    <w:rsid w:val="0076378E"/>
    <w:rsid w:val="00763AFD"/>
    <w:rsid w:val="00764194"/>
    <w:rsid w:val="00764E8B"/>
    <w:rsid w:val="00765ED3"/>
    <w:rsid w:val="00766755"/>
    <w:rsid w:val="0076681D"/>
    <w:rsid w:val="007668CD"/>
    <w:rsid w:val="00766A65"/>
    <w:rsid w:val="007671F5"/>
    <w:rsid w:val="00767257"/>
    <w:rsid w:val="007676B8"/>
    <w:rsid w:val="00767B26"/>
    <w:rsid w:val="00770687"/>
    <w:rsid w:val="00770F59"/>
    <w:rsid w:val="00771272"/>
    <w:rsid w:val="0077156C"/>
    <w:rsid w:val="0077175C"/>
    <w:rsid w:val="00771870"/>
    <w:rsid w:val="00771BF9"/>
    <w:rsid w:val="0077256F"/>
    <w:rsid w:val="00772F8A"/>
    <w:rsid w:val="007732CE"/>
    <w:rsid w:val="007739C6"/>
    <w:rsid w:val="00774364"/>
    <w:rsid w:val="00774889"/>
    <w:rsid w:val="00774FF5"/>
    <w:rsid w:val="007750B3"/>
    <w:rsid w:val="00775830"/>
    <w:rsid w:val="0077591C"/>
    <w:rsid w:val="00775F76"/>
    <w:rsid w:val="00776AEA"/>
    <w:rsid w:val="0077760E"/>
    <w:rsid w:val="00777BA0"/>
    <w:rsid w:val="007802FB"/>
    <w:rsid w:val="007803BD"/>
    <w:rsid w:val="007807B6"/>
    <w:rsid w:val="007811DC"/>
    <w:rsid w:val="00781297"/>
    <w:rsid w:val="0078136E"/>
    <w:rsid w:val="007820FA"/>
    <w:rsid w:val="0078285F"/>
    <w:rsid w:val="00783207"/>
    <w:rsid w:val="007838C8"/>
    <w:rsid w:val="00783B01"/>
    <w:rsid w:val="00783E1D"/>
    <w:rsid w:val="0078483B"/>
    <w:rsid w:val="00784D41"/>
    <w:rsid w:val="00784EED"/>
    <w:rsid w:val="00785900"/>
    <w:rsid w:val="00785BB5"/>
    <w:rsid w:val="0078628A"/>
    <w:rsid w:val="0078628C"/>
    <w:rsid w:val="00786950"/>
    <w:rsid w:val="00786958"/>
    <w:rsid w:val="00786E71"/>
    <w:rsid w:val="00787382"/>
    <w:rsid w:val="007874BB"/>
    <w:rsid w:val="0079162F"/>
    <w:rsid w:val="00791F5A"/>
    <w:rsid w:val="007925C6"/>
    <w:rsid w:val="00792756"/>
    <w:rsid w:val="007927BB"/>
    <w:rsid w:val="00793364"/>
    <w:rsid w:val="00794924"/>
    <w:rsid w:val="007950B1"/>
    <w:rsid w:val="007953AE"/>
    <w:rsid w:val="007963E6"/>
    <w:rsid w:val="00796993"/>
    <w:rsid w:val="00796F80"/>
    <w:rsid w:val="0079742C"/>
    <w:rsid w:val="00797FCB"/>
    <w:rsid w:val="007A07C9"/>
    <w:rsid w:val="007A09C3"/>
    <w:rsid w:val="007A0BC2"/>
    <w:rsid w:val="007A0FC1"/>
    <w:rsid w:val="007A1505"/>
    <w:rsid w:val="007A1F44"/>
    <w:rsid w:val="007A23FF"/>
    <w:rsid w:val="007A2515"/>
    <w:rsid w:val="007A260C"/>
    <w:rsid w:val="007A295B"/>
    <w:rsid w:val="007A33E1"/>
    <w:rsid w:val="007A3421"/>
    <w:rsid w:val="007A3424"/>
    <w:rsid w:val="007A35EF"/>
    <w:rsid w:val="007A43A2"/>
    <w:rsid w:val="007A4D04"/>
    <w:rsid w:val="007A4F80"/>
    <w:rsid w:val="007A5219"/>
    <w:rsid w:val="007A537C"/>
    <w:rsid w:val="007A5FBD"/>
    <w:rsid w:val="007A6463"/>
    <w:rsid w:val="007A66B6"/>
    <w:rsid w:val="007A7A96"/>
    <w:rsid w:val="007A7D9B"/>
    <w:rsid w:val="007B0171"/>
    <w:rsid w:val="007B03A1"/>
    <w:rsid w:val="007B03AF"/>
    <w:rsid w:val="007B0549"/>
    <w:rsid w:val="007B147B"/>
    <w:rsid w:val="007B1543"/>
    <w:rsid w:val="007B1AC0"/>
    <w:rsid w:val="007B270A"/>
    <w:rsid w:val="007B2D3B"/>
    <w:rsid w:val="007B2E08"/>
    <w:rsid w:val="007B2F7B"/>
    <w:rsid w:val="007B3B97"/>
    <w:rsid w:val="007B505F"/>
    <w:rsid w:val="007B52CD"/>
    <w:rsid w:val="007B5510"/>
    <w:rsid w:val="007B62A0"/>
    <w:rsid w:val="007B63E7"/>
    <w:rsid w:val="007B6AC0"/>
    <w:rsid w:val="007B7DC1"/>
    <w:rsid w:val="007B7EDB"/>
    <w:rsid w:val="007C1607"/>
    <w:rsid w:val="007C178D"/>
    <w:rsid w:val="007C19AD"/>
    <w:rsid w:val="007C2483"/>
    <w:rsid w:val="007C2715"/>
    <w:rsid w:val="007C31FC"/>
    <w:rsid w:val="007C3598"/>
    <w:rsid w:val="007C3C76"/>
    <w:rsid w:val="007C3FA8"/>
    <w:rsid w:val="007C61CC"/>
    <w:rsid w:val="007C68DA"/>
    <w:rsid w:val="007D229A"/>
    <w:rsid w:val="007D2F44"/>
    <w:rsid w:val="007D2F4D"/>
    <w:rsid w:val="007D3370"/>
    <w:rsid w:val="007D3388"/>
    <w:rsid w:val="007D4178"/>
    <w:rsid w:val="007D4CD8"/>
    <w:rsid w:val="007D4D33"/>
    <w:rsid w:val="007D50C9"/>
    <w:rsid w:val="007D535D"/>
    <w:rsid w:val="007D556A"/>
    <w:rsid w:val="007D6811"/>
    <w:rsid w:val="007D68EF"/>
    <w:rsid w:val="007D7175"/>
    <w:rsid w:val="007E01DA"/>
    <w:rsid w:val="007E0575"/>
    <w:rsid w:val="007E0689"/>
    <w:rsid w:val="007E0C33"/>
    <w:rsid w:val="007E1369"/>
    <w:rsid w:val="007E1A1B"/>
    <w:rsid w:val="007E1A88"/>
    <w:rsid w:val="007E3EF2"/>
    <w:rsid w:val="007E4057"/>
    <w:rsid w:val="007E4C88"/>
    <w:rsid w:val="007E5336"/>
    <w:rsid w:val="007E585E"/>
    <w:rsid w:val="007E6382"/>
    <w:rsid w:val="007E78AE"/>
    <w:rsid w:val="007E7DDF"/>
    <w:rsid w:val="007F0EF0"/>
    <w:rsid w:val="007F11C8"/>
    <w:rsid w:val="007F1CFB"/>
    <w:rsid w:val="007F206F"/>
    <w:rsid w:val="007F220B"/>
    <w:rsid w:val="007F27DD"/>
    <w:rsid w:val="007F3342"/>
    <w:rsid w:val="007F3E57"/>
    <w:rsid w:val="007F411E"/>
    <w:rsid w:val="007F55C8"/>
    <w:rsid w:val="007F573E"/>
    <w:rsid w:val="007F5D22"/>
    <w:rsid w:val="007F65A7"/>
    <w:rsid w:val="007F6880"/>
    <w:rsid w:val="007F76B4"/>
    <w:rsid w:val="008001B4"/>
    <w:rsid w:val="00800310"/>
    <w:rsid w:val="00800587"/>
    <w:rsid w:val="00800769"/>
    <w:rsid w:val="00800804"/>
    <w:rsid w:val="00800ED2"/>
    <w:rsid w:val="00802E74"/>
    <w:rsid w:val="00803169"/>
    <w:rsid w:val="00804901"/>
    <w:rsid w:val="00804B92"/>
    <w:rsid w:val="00804D86"/>
    <w:rsid w:val="00804E21"/>
    <w:rsid w:val="00805092"/>
    <w:rsid w:val="008055C4"/>
    <w:rsid w:val="00805741"/>
    <w:rsid w:val="00806AAF"/>
    <w:rsid w:val="008070AC"/>
    <w:rsid w:val="0080794C"/>
    <w:rsid w:val="00810192"/>
    <w:rsid w:val="008101FD"/>
    <w:rsid w:val="0081092B"/>
    <w:rsid w:val="00810A37"/>
    <w:rsid w:val="00810D8D"/>
    <w:rsid w:val="00810EA6"/>
    <w:rsid w:val="00811003"/>
    <w:rsid w:val="00811835"/>
    <w:rsid w:val="008127FC"/>
    <w:rsid w:val="00813974"/>
    <w:rsid w:val="00814DE8"/>
    <w:rsid w:val="0081581D"/>
    <w:rsid w:val="0081600C"/>
    <w:rsid w:val="00816A99"/>
    <w:rsid w:val="008172BE"/>
    <w:rsid w:val="0081744A"/>
    <w:rsid w:val="00817630"/>
    <w:rsid w:val="00817B71"/>
    <w:rsid w:val="00820244"/>
    <w:rsid w:val="00820CEB"/>
    <w:rsid w:val="0082175A"/>
    <w:rsid w:val="0082185A"/>
    <w:rsid w:val="00821BFC"/>
    <w:rsid w:val="00821DD1"/>
    <w:rsid w:val="008221B3"/>
    <w:rsid w:val="0082230D"/>
    <w:rsid w:val="00822342"/>
    <w:rsid w:val="0082248E"/>
    <w:rsid w:val="008232E4"/>
    <w:rsid w:val="0082446A"/>
    <w:rsid w:val="00824FDF"/>
    <w:rsid w:val="00825125"/>
    <w:rsid w:val="0082518D"/>
    <w:rsid w:val="008254F8"/>
    <w:rsid w:val="008257CC"/>
    <w:rsid w:val="00827185"/>
    <w:rsid w:val="0082734C"/>
    <w:rsid w:val="008274BF"/>
    <w:rsid w:val="008278E8"/>
    <w:rsid w:val="008303E5"/>
    <w:rsid w:val="00830DC3"/>
    <w:rsid w:val="00831555"/>
    <w:rsid w:val="00831F52"/>
    <w:rsid w:val="0083201D"/>
    <w:rsid w:val="00832154"/>
    <w:rsid w:val="008322EC"/>
    <w:rsid w:val="008327DB"/>
    <w:rsid w:val="00832F5C"/>
    <w:rsid w:val="0083342D"/>
    <w:rsid w:val="008339D7"/>
    <w:rsid w:val="00833A7A"/>
    <w:rsid w:val="008341E1"/>
    <w:rsid w:val="00834290"/>
    <w:rsid w:val="00834A27"/>
    <w:rsid w:val="00834C61"/>
    <w:rsid w:val="00834D47"/>
    <w:rsid w:val="00834F6B"/>
    <w:rsid w:val="0083550A"/>
    <w:rsid w:val="008359E0"/>
    <w:rsid w:val="00835D6D"/>
    <w:rsid w:val="008376F6"/>
    <w:rsid w:val="00837B24"/>
    <w:rsid w:val="00837D5B"/>
    <w:rsid w:val="00840607"/>
    <w:rsid w:val="00840EB6"/>
    <w:rsid w:val="0084144E"/>
    <w:rsid w:val="00841CD2"/>
    <w:rsid w:val="00842B77"/>
    <w:rsid w:val="00842D72"/>
    <w:rsid w:val="00842E39"/>
    <w:rsid w:val="0084309F"/>
    <w:rsid w:val="00843C7B"/>
    <w:rsid w:val="00844235"/>
    <w:rsid w:val="00844B9D"/>
    <w:rsid w:val="00844C2F"/>
    <w:rsid w:val="00845826"/>
    <w:rsid w:val="00845C12"/>
    <w:rsid w:val="00845F3B"/>
    <w:rsid w:val="008469D9"/>
    <w:rsid w:val="00846AB6"/>
    <w:rsid w:val="00846DC0"/>
    <w:rsid w:val="008474A7"/>
    <w:rsid w:val="0084755D"/>
    <w:rsid w:val="00847B81"/>
    <w:rsid w:val="008506B6"/>
    <w:rsid w:val="00850713"/>
    <w:rsid w:val="00850AE0"/>
    <w:rsid w:val="008522C8"/>
    <w:rsid w:val="008524D2"/>
    <w:rsid w:val="0085250B"/>
    <w:rsid w:val="008528C4"/>
    <w:rsid w:val="00852E19"/>
    <w:rsid w:val="00853489"/>
    <w:rsid w:val="008538B8"/>
    <w:rsid w:val="00853F28"/>
    <w:rsid w:val="00853F2E"/>
    <w:rsid w:val="00855378"/>
    <w:rsid w:val="00856833"/>
    <w:rsid w:val="00856840"/>
    <w:rsid w:val="00856900"/>
    <w:rsid w:val="00856E7D"/>
    <w:rsid w:val="0085712B"/>
    <w:rsid w:val="0085745C"/>
    <w:rsid w:val="0086087C"/>
    <w:rsid w:val="00860D8E"/>
    <w:rsid w:val="008612BF"/>
    <w:rsid w:val="008614EA"/>
    <w:rsid w:val="0086187D"/>
    <w:rsid w:val="0086265E"/>
    <w:rsid w:val="0086275E"/>
    <w:rsid w:val="00862BDF"/>
    <w:rsid w:val="00862FDD"/>
    <w:rsid w:val="008631A6"/>
    <w:rsid w:val="00863CBA"/>
    <w:rsid w:val="00864440"/>
    <w:rsid w:val="00864D57"/>
    <w:rsid w:val="00864D76"/>
    <w:rsid w:val="008650FC"/>
    <w:rsid w:val="00865454"/>
    <w:rsid w:val="008659EE"/>
    <w:rsid w:val="00865E45"/>
    <w:rsid w:val="008661C4"/>
    <w:rsid w:val="00866355"/>
    <w:rsid w:val="0086675B"/>
    <w:rsid w:val="00866D28"/>
    <w:rsid w:val="00866EB3"/>
    <w:rsid w:val="0086701A"/>
    <w:rsid w:val="00867757"/>
    <w:rsid w:val="00867BD2"/>
    <w:rsid w:val="00867E4F"/>
    <w:rsid w:val="008712FD"/>
    <w:rsid w:val="008716A1"/>
    <w:rsid w:val="00872010"/>
    <w:rsid w:val="00872AB7"/>
    <w:rsid w:val="00872D3F"/>
    <w:rsid w:val="008733E4"/>
    <w:rsid w:val="00873F15"/>
    <w:rsid w:val="00874088"/>
    <w:rsid w:val="00874096"/>
    <w:rsid w:val="00874377"/>
    <w:rsid w:val="00874742"/>
    <w:rsid w:val="008756A4"/>
    <w:rsid w:val="00875F73"/>
    <w:rsid w:val="008763E6"/>
    <w:rsid w:val="008765EF"/>
    <w:rsid w:val="00877C47"/>
    <w:rsid w:val="00880F30"/>
    <w:rsid w:val="00881334"/>
    <w:rsid w:val="0088138B"/>
    <w:rsid w:val="0088277F"/>
    <w:rsid w:val="00882E7E"/>
    <w:rsid w:val="00883089"/>
    <w:rsid w:val="008833E8"/>
    <w:rsid w:val="00883F5D"/>
    <w:rsid w:val="00885385"/>
    <w:rsid w:val="00886C2C"/>
    <w:rsid w:val="00887025"/>
    <w:rsid w:val="008876E9"/>
    <w:rsid w:val="00887A97"/>
    <w:rsid w:val="00887B48"/>
    <w:rsid w:val="0089041E"/>
    <w:rsid w:val="0089176E"/>
    <w:rsid w:val="008917E0"/>
    <w:rsid w:val="00891C4C"/>
    <w:rsid w:val="0089222A"/>
    <w:rsid w:val="00892365"/>
    <w:rsid w:val="00892BE5"/>
    <w:rsid w:val="00893227"/>
    <w:rsid w:val="0089387C"/>
    <w:rsid w:val="008943A3"/>
    <w:rsid w:val="0089444E"/>
    <w:rsid w:val="008949DF"/>
    <w:rsid w:val="008951DB"/>
    <w:rsid w:val="00896714"/>
    <w:rsid w:val="008969BF"/>
    <w:rsid w:val="00896C81"/>
    <w:rsid w:val="00896D83"/>
    <w:rsid w:val="00896FB5"/>
    <w:rsid w:val="00897174"/>
    <w:rsid w:val="00897F89"/>
    <w:rsid w:val="008A0AB2"/>
    <w:rsid w:val="008A0B19"/>
    <w:rsid w:val="008A0CFC"/>
    <w:rsid w:val="008A12FE"/>
    <w:rsid w:val="008A214D"/>
    <w:rsid w:val="008A2197"/>
    <w:rsid w:val="008A26F5"/>
    <w:rsid w:val="008A28B6"/>
    <w:rsid w:val="008A2B64"/>
    <w:rsid w:val="008A2BB1"/>
    <w:rsid w:val="008A3466"/>
    <w:rsid w:val="008A36E2"/>
    <w:rsid w:val="008A389F"/>
    <w:rsid w:val="008A3D02"/>
    <w:rsid w:val="008A41AA"/>
    <w:rsid w:val="008A550A"/>
    <w:rsid w:val="008A56E8"/>
    <w:rsid w:val="008A5940"/>
    <w:rsid w:val="008A5ECB"/>
    <w:rsid w:val="008A6390"/>
    <w:rsid w:val="008A6AE2"/>
    <w:rsid w:val="008A73B2"/>
    <w:rsid w:val="008A7C95"/>
    <w:rsid w:val="008B043F"/>
    <w:rsid w:val="008B0808"/>
    <w:rsid w:val="008B0AEC"/>
    <w:rsid w:val="008B0BCF"/>
    <w:rsid w:val="008B1E53"/>
    <w:rsid w:val="008B1E5B"/>
    <w:rsid w:val="008B1F5F"/>
    <w:rsid w:val="008B202A"/>
    <w:rsid w:val="008B329F"/>
    <w:rsid w:val="008B3849"/>
    <w:rsid w:val="008B389D"/>
    <w:rsid w:val="008B3C5C"/>
    <w:rsid w:val="008B3E5D"/>
    <w:rsid w:val="008B4157"/>
    <w:rsid w:val="008B4460"/>
    <w:rsid w:val="008B5299"/>
    <w:rsid w:val="008B5A5F"/>
    <w:rsid w:val="008B5AB0"/>
    <w:rsid w:val="008B6054"/>
    <w:rsid w:val="008B7B08"/>
    <w:rsid w:val="008B7E6C"/>
    <w:rsid w:val="008C13F0"/>
    <w:rsid w:val="008C1CAA"/>
    <w:rsid w:val="008C1F26"/>
    <w:rsid w:val="008C2A3A"/>
    <w:rsid w:val="008C3480"/>
    <w:rsid w:val="008C366C"/>
    <w:rsid w:val="008C4C7E"/>
    <w:rsid w:val="008C521E"/>
    <w:rsid w:val="008C5C46"/>
    <w:rsid w:val="008C5D85"/>
    <w:rsid w:val="008C5FA8"/>
    <w:rsid w:val="008C6184"/>
    <w:rsid w:val="008C6865"/>
    <w:rsid w:val="008C6E08"/>
    <w:rsid w:val="008C785E"/>
    <w:rsid w:val="008C7CE5"/>
    <w:rsid w:val="008D076F"/>
    <w:rsid w:val="008D0AFB"/>
    <w:rsid w:val="008D0EA1"/>
    <w:rsid w:val="008D1511"/>
    <w:rsid w:val="008D32DF"/>
    <w:rsid w:val="008D35E9"/>
    <w:rsid w:val="008D3959"/>
    <w:rsid w:val="008D3966"/>
    <w:rsid w:val="008D4352"/>
    <w:rsid w:val="008D4B2F"/>
    <w:rsid w:val="008D4C4E"/>
    <w:rsid w:val="008D52CA"/>
    <w:rsid w:val="008D550F"/>
    <w:rsid w:val="008D5AED"/>
    <w:rsid w:val="008D60BC"/>
    <w:rsid w:val="008D6762"/>
    <w:rsid w:val="008D67EA"/>
    <w:rsid w:val="008D6D7B"/>
    <w:rsid w:val="008D7983"/>
    <w:rsid w:val="008D7EB7"/>
    <w:rsid w:val="008E088D"/>
    <w:rsid w:val="008E0EB8"/>
    <w:rsid w:val="008E10A6"/>
    <w:rsid w:val="008E1271"/>
    <w:rsid w:val="008E2251"/>
    <w:rsid w:val="008E24B3"/>
    <w:rsid w:val="008E24CA"/>
    <w:rsid w:val="008E2DA9"/>
    <w:rsid w:val="008E2F6E"/>
    <w:rsid w:val="008E38AD"/>
    <w:rsid w:val="008E3A05"/>
    <w:rsid w:val="008E3CDA"/>
    <w:rsid w:val="008E3EEC"/>
    <w:rsid w:val="008E4372"/>
    <w:rsid w:val="008E54A3"/>
    <w:rsid w:val="008E5793"/>
    <w:rsid w:val="008E5BF2"/>
    <w:rsid w:val="008E5C0A"/>
    <w:rsid w:val="008E5C81"/>
    <w:rsid w:val="008E5D30"/>
    <w:rsid w:val="008E6211"/>
    <w:rsid w:val="008E671B"/>
    <w:rsid w:val="008F0A38"/>
    <w:rsid w:val="008F0DF3"/>
    <w:rsid w:val="008F0F84"/>
    <w:rsid w:val="008F1014"/>
    <w:rsid w:val="008F11C9"/>
    <w:rsid w:val="008F23D8"/>
    <w:rsid w:val="008F261C"/>
    <w:rsid w:val="008F294B"/>
    <w:rsid w:val="008F2FD5"/>
    <w:rsid w:val="008F366B"/>
    <w:rsid w:val="008F37E5"/>
    <w:rsid w:val="008F4580"/>
    <w:rsid w:val="008F48C2"/>
    <w:rsid w:val="008F4F8F"/>
    <w:rsid w:val="008F5840"/>
    <w:rsid w:val="008F5A4A"/>
    <w:rsid w:val="008F5C0D"/>
    <w:rsid w:val="008F5EEF"/>
    <w:rsid w:val="008F6680"/>
    <w:rsid w:val="008F66FE"/>
    <w:rsid w:val="008F68C3"/>
    <w:rsid w:val="008F6F7F"/>
    <w:rsid w:val="008F72CC"/>
    <w:rsid w:val="008F72CD"/>
    <w:rsid w:val="008F7E6D"/>
    <w:rsid w:val="00900397"/>
    <w:rsid w:val="00901D2E"/>
    <w:rsid w:val="00901D3C"/>
    <w:rsid w:val="00901F0A"/>
    <w:rsid w:val="00902F4C"/>
    <w:rsid w:val="00903802"/>
    <w:rsid w:val="009041A8"/>
    <w:rsid w:val="00905017"/>
    <w:rsid w:val="00905F38"/>
    <w:rsid w:val="009061C0"/>
    <w:rsid w:val="0090696D"/>
    <w:rsid w:val="00906CD6"/>
    <w:rsid w:val="00906E4D"/>
    <w:rsid w:val="00906F31"/>
    <w:rsid w:val="00906FAC"/>
    <w:rsid w:val="0090766C"/>
    <w:rsid w:val="009078B3"/>
    <w:rsid w:val="00907A77"/>
    <w:rsid w:val="00907AEC"/>
    <w:rsid w:val="00907E00"/>
    <w:rsid w:val="009101D8"/>
    <w:rsid w:val="009103A3"/>
    <w:rsid w:val="00910449"/>
    <w:rsid w:val="0091088D"/>
    <w:rsid w:val="00910A6E"/>
    <w:rsid w:val="00910FC9"/>
    <w:rsid w:val="00911786"/>
    <w:rsid w:val="00911F8C"/>
    <w:rsid w:val="00912228"/>
    <w:rsid w:val="0091291A"/>
    <w:rsid w:val="00912B5D"/>
    <w:rsid w:val="009133D2"/>
    <w:rsid w:val="00913612"/>
    <w:rsid w:val="0091366A"/>
    <w:rsid w:val="00913824"/>
    <w:rsid w:val="009145BE"/>
    <w:rsid w:val="00914EFF"/>
    <w:rsid w:val="0091520F"/>
    <w:rsid w:val="00915757"/>
    <w:rsid w:val="009159B3"/>
    <w:rsid w:val="00916181"/>
    <w:rsid w:val="00917477"/>
    <w:rsid w:val="009204C5"/>
    <w:rsid w:val="009207B6"/>
    <w:rsid w:val="00921495"/>
    <w:rsid w:val="00921799"/>
    <w:rsid w:val="0092180D"/>
    <w:rsid w:val="00922093"/>
    <w:rsid w:val="009232C9"/>
    <w:rsid w:val="00923608"/>
    <w:rsid w:val="009238E5"/>
    <w:rsid w:val="00923F12"/>
    <w:rsid w:val="00924143"/>
    <w:rsid w:val="00924939"/>
    <w:rsid w:val="00924FF8"/>
    <w:rsid w:val="009252D2"/>
    <w:rsid w:val="00925300"/>
    <w:rsid w:val="00925BA8"/>
    <w:rsid w:val="00925FB3"/>
    <w:rsid w:val="0092617E"/>
    <w:rsid w:val="009264F1"/>
    <w:rsid w:val="009265A1"/>
    <w:rsid w:val="00926DA7"/>
    <w:rsid w:val="00927F8B"/>
    <w:rsid w:val="0093094D"/>
    <w:rsid w:val="00930C0B"/>
    <w:rsid w:val="00931219"/>
    <w:rsid w:val="00931730"/>
    <w:rsid w:val="009321C0"/>
    <w:rsid w:val="009328C7"/>
    <w:rsid w:val="00933305"/>
    <w:rsid w:val="00933510"/>
    <w:rsid w:val="009336EC"/>
    <w:rsid w:val="00933F56"/>
    <w:rsid w:val="009341B0"/>
    <w:rsid w:val="00934340"/>
    <w:rsid w:val="009347B0"/>
    <w:rsid w:val="00934C13"/>
    <w:rsid w:val="00935108"/>
    <w:rsid w:val="00935228"/>
    <w:rsid w:val="009354DC"/>
    <w:rsid w:val="009355A2"/>
    <w:rsid w:val="00935F9E"/>
    <w:rsid w:val="009360B4"/>
    <w:rsid w:val="00936D98"/>
    <w:rsid w:val="00940308"/>
    <w:rsid w:val="00940E2D"/>
    <w:rsid w:val="00942252"/>
    <w:rsid w:val="00942C80"/>
    <w:rsid w:val="00942E11"/>
    <w:rsid w:val="00943197"/>
    <w:rsid w:val="009435F2"/>
    <w:rsid w:val="00943BE2"/>
    <w:rsid w:val="00943DC7"/>
    <w:rsid w:val="00943EB4"/>
    <w:rsid w:val="00944130"/>
    <w:rsid w:val="00944297"/>
    <w:rsid w:val="00945180"/>
    <w:rsid w:val="0094590C"/>
    <w:rsid w:val="00946355"/>
    <w:rsid w:val="009468B7"/>
    <w:rsid w:val="00946900"/>
    <w:rsid w:val="0094724E"/>
    <w:rsid w:val="0094771E"/>
    <w:rsid w:val="009477C6"/>
    <w:rsid w:val="00947973"/>
    <w:rsid w:val="00947BE6"/>
    <w:rsid w:val="00947E1B"/>
    <w:rsid w:val="0095048D"/>
    <w:rsid w:val="00950629"/>
    <w:rsid w:val="00950FAF"/>
    <w:rsid w:val="00951ADB"/>
    <w:rsid w:val="0095207E"/>
    <w:rsid w:val="00952318"/>
    <w:rsid w:val="0095380C"/>
    <w:rsid w:val="009542B8"/>
    <w:rsid w:val="00954353"/>
    <w:rsid w:val="00954E10"/>
    <w:rsid w:val="00955131"/>
    <w:rsid w:val="009556F2"/>
    <w:rsid w:val="00955C0A"/>
    <w:rsid w:val="00955C4F"/>
    <w:rsid w:val="00955E95"/>
    <w:rsid w:val="0095761E"/>
    <w:rsid w:val="0095784E"/>
    <w:rsid w:val="009608D3"/>
    <w:rsid w:val="00961242"/>
    <w:rsid w:val="0096141A"/>
    <w:rsid w:val="00962EDD"/>
    <w:rsid w:val="00963716"/>
    <w:rsid w:val="00963991"/>
    <w:rsid w:val="00965125"/>
    <w:rsid w:val="009657F1"/>
    <w:rsid w:val="009658F2"/>
    <w:rsid w:val="0096625D"/>
    <w:rsid w:val="00966518"/>
    <w:rsid w:val="009671FE"/>
    <w:rsid w:val="00970930"/>
    <w:rsid w:val="009709F8"/>
    <w:rsid w:val="00970A46"/>
    <w:rsid w:val="0097170E"/>
    <w:rsid w:val="00971E1C"/>
    <w:rsid w:val="00972929"/>
    <w:rsid w:val="00972F91"/>
    <w:rsid w:val="00973827"/>
    <w:rsid w:val="00973C20"/>
    <w:rsid w:val="009742D3"/>
    <w:rsid w:val="00974546"/>
    <w:rsid w:val="00975C59"/>
    <w:rsid w:val="00975E3E"/>
    <w:rsid w:val="0097637E"/>
    <w:rsid w:val="0097660E"/>
    <w:rsid w:val="00977544"/>
    <w:rsid w:val="00977A27"/>
    <w:rsid w:val="00977A40"/>
    <w:rsid w:val="00977BA7"/>
    <w:rsid w:val="00980081"/>
    <w:rsid w:val="00980517"/>
    <w:rsid w:val="0098097A"/>
    <w:rsid w:val="0098194F"/>
    <w:rsid w:val="009826C8"/>
    <w:rsid w:val="00982AD5"/>
    <w:rsid w:val="00982DAD"/>
    <w:rsid w:val="009836E4"/>
    <w:rsid w:val="0098412F"/>
    <w:rsid w:val="00984819"/>
    <w:rsid w:val="009855DA"/>
    <w:rsid w:val="009856C2"/>
    <w:rsid w:val="00985823"/>
    <w:rsid w:val="00985B60"/>
    <w:rsid w:val="00985F28"/>
    <w:rsid w:val="00985F9F"/>
    <w:rsid w:val="00986105"/>
    <w:rsid w:val="00986149"/>
    <w:rsid w:val="00986176"/>
    <w:rsid w:val="0098633E"/>
    <w:rsid w:val="00986D33"/>
    <w:rsid w:val="00986E7F"/>
    <w:rsid w:val="00987536"/>
    <w:rsid w:val="009877A9"/>
    <w:rsid w:val="00987EDB"/>
    <w:rsid w:val="00990BD5"/>
    <w:rsid w:val="00990C83"/>
    <w:rsid w:val="0099196F"/>
    <w:rsid w:val="00992B98"/>
    <w:rsid w:val="0099359F"/>
    <w:rsid w:val="00993690"/>
    <w:rsid w:val="009944F0"/>
    <w:rsid w:val="00994871"/>
    <w:rsid w:val="00994B45"/>
    <w:rsid w:val="00994E08"/>
    <w:rsid w:val="009951F9"/>
    <w:rsid w:val="00995276"/>
    <w:rsid w:val="0099528B"/>
    <w:rsid w:val="009956B7"/>
    <w:rsid w:val="00995C95"/>
    <w:rsid w:val="00995E42"/>
    <w:rsid w:val="00995E85"/>
    <w:rsid w:val="0099626B"/>
    <w:rsid w:val="00996468"/>
    <w:rsid w:val="00996876"/>
    <w:rsid w:val="00996FFA"/>
    <w:rsid w:val="009973F1"/>
    <w:rsid w:val="009973F3"/>
    <w:rsid w:val="009A010D"/>
    <w:rsid w:val="009A053B"/>
    <w:rsid w:val="009A0C6F"/>
    <w:rsid w:val="009A0DF2"/>
    <w:rsid w:val="009A0E3B"/>
    <w:rsid w:val="009A14EF"/>
    <w:rsid w:val="009A1818"/>
    <w:rsid w:val="009A18A5"/>
    <w:rsid w:val="009A2C6D"/>
    <w:rsid w:val="009A2DF9"/>
    <w:rsid w:val="009A2F81"/>
    <w:rsid w:val="009A3A86"/>
    <w:rsid w:val="009A3C0B"/>
    <w:rsid w:val="009A3CE7"/>
    <w:rsid w:val="009A3FFC"/>
    <w:rsid w:val="009A4869"/>
    <w:rsid w:val="009A503B"/>
    <w:rsid w:val="009A637F"/>
    <w:rsid w:val="009A6655"/>
    <w:rsid w:val="009A6878"/>
    <w:rsid w:val="009A6A6B"/>
    <w:rsid w:val="009A7022"/>
    <w:rsid w:val="009A7682"/>
    <w:rsid w:val="009A7BB0"/>
    <w:rsid w:val="009A7CCF"/>
    <w:rsid w:val="009B0FA0"/>
    <w:rsid w:val="009B126E"/>
    <w:rsid w:val="009B18A5"/>
    <w:rsid w:val="009B1A37"/>
    <w:rsid w:val="009B1EF9"/>
    <w:rsid w:val="009B2645"/>
    <w:rsid w:val="009B26AC"/>
    <w:rsid w:val="009B37E2"/>
    <w:rsid w:val="009B42EE"/>
    <w:rsid w:val="009B4519"/>
    <w:rsid w:val="009B506B"/>
    <w:rsid w:val="009B5331"/>
    <w:rsid w:val="009B57EF"/>
    <w:rsid w:val="009B5B85"/>
    <w:rsid w:val="009B6472"/>
    <w:rsid w:val="009B648D"/>
    <w:rsid w:val="009B7048"/>
    <w:rsid w:val="009B7204"/>
    <w:rsid w:val="009C0074"/>
    <w:rsid w:val="009C02BE"/>
    <w:rsid w:val="009C0564"/>
    <w:rsid w:val="009C1F29"/>
    <w:rsid w:val="009C2685"/>
    <w:rsid w:val="009C2F25"/>
    <w:rsid w:val="009C3911"/>
    <w:rsid w:val="009C39BC"/>
    <w:rsid w:val="009C39C4"/>
    <w:rsid w:val="009C4356"/>
    <w:rsid w:val="009C4BC2"/>
    <w:rsid w:val="009C4D22"/>
    <w:rsid w:val="009C5279"/>
    <w:rsid w:val="009C687E"/>
    <w:rsid w:val="009C70FE"/>
    <w:rsid w:val="009C7320"/>
    <w:rsid w:val="009D0729"/>
    <w:rsid w:val="009D0C13"/>
    <w:rsid w:val="009D0F66"/>
    <w:rsid w:val="009D1011"/>
    <w:rsid w:val="009D1A06"/>
    <w:rsid w:val="009D1BA4"/>
    <w:rsid w:val="009D1C8D"/>
    <w:rsid w:val="009D1D96"/>
    <w:rsid w:val="009D1DEF"/>
    <w:rsid w:val="009D22E4"/>
    <w:rsid w:val="009D22F7"/>
    <w:rsid w:val="009D319C"/>
    <w:rsid w:val="009D34A5"/>
    <w:rsid w:val="009D4174"/>
    <w:rsid w:val="009D5BAB"/>
    <w:rsid w:val="009D5FBA"/>
    <w:rsid w:val="009D6A0A"/>
    <w:rsid w:val="009D7FB2"/>
    <w:rsid w:val="009E058F"/>
    <w:rsid w:val="009E0A9E"/>
    <w:rsid w:val="009E0B8C"/>
    <w:rsid w:val="009E16B4"/>
    <w:rsid w:val="009E19A2"/>
    <w:rsid w:val="009E1E71"/>
    <w:rsid w:val="009E244B"/>
    <w:rsid w:val="009E2632"/>
    <w:rsid w:val="009E29BD"/>
    <w:rsid w:val="009E2B17"/>
    <w:rsid w:val="009E32B6"/>
    <w:rsid w:val="009E3311"/>
    <w:rsid w:val="009E370E"/>
    <w:rsid w:val="009E39C7"/>
    <w:rsid w:val="009E3A73"/>
    <w:rsid w:val="009E3AFD"/>
    <w:rsid w:val="009E3CDD"/>
    <w:rsid w:val="009E4267"/>
    <w:rsid w:val="009E4687"/>
    <w:rsid w:val="009E4B16"/>
    <w:rsid w:val="009E5C60"/>
    <w:rsid w:val="009E64DB"/>
    <w:rsid w:val="009E6794"/>
    <w:rsid w:val="009E6831"/>
    <w:rsid w:val="009E684B"/>
    <w:rsid w:val="009E68A9"/>
    <w:rsid w:val="009E7132"/>
    <w:rsid w:val="009E7189"/>
    <w:rsid w:val="009E78CD"/>
    <w:rsid w:val="009E7E46"/>
    <w:rsid w:val="009E7FC1"/>
    <w:rsid w:val="009F01E1"/>
    <w:rsid w:val="009F04A4"/>
    <w:rsid w:val="009F0B4D"/>
    <w:rsid w:val="009F1096"/>
    <w:rsid w:val="009F11F2"/>
    <w:rsid w:val="009F150E"/>
    <w:rsid w:val="009F2610"/>
    <w:rsid w:val="009F27AD"/>
    <w:rsid w:val="009F2FB3"/>
    <w:rsid w:val="009F3B84"/>
    <w:rsid w:val="009F3FB5"/>
    <w:rsid w:val="009F45A3"/>
    <w:rsid w:val="009F5175"/>
    <w:rsid w:val="009F521F"/>
    <w:rsid w:val="009F553C"/>
    <w:rsid w:val="009F57DB"/>
    <w:rsid w:val="009F59F8"/>
    <w:rsid w:val="009F60F8"/>
    <w:rsid w:val="009F6351"/>
    <w:rsid w:val="009F7275"/>
    <w:rsid w:val="009F787F"/>
    <w:rsid w:val="009F7BA4"/>
    <w:rsid w:val="00A005B0"/>
    <w:rsid w:val="00A011F5"/>
    <w:rsid w:val="00A016EE"/>
    <w:rsid w:val="00A019B1"/>
    <w:rsid w:val="00A01F17"/>
    <w:rsid w:val="00A01FE0"/>
    <w:rsid w:val="00A022A5"/>
    <w:rsid w:val="00A02853"/>
    <w:rsid w:val="00A03552"/>
    <w:rsid w:val="00A0367C"/>
    <w:rsid w:val="00A03A22"/>
    <w:rsid w:val="00A040A2"/>
    <w:rsid w:val="00A04634"/>
    <w:rsid w:val="00A04EE0"/>
    <w:rsid w:val="00A06119"/>
    <w:rsid w:val="00A06513"/>
    <w:rsid w:val="00A06CB5"/>
    <w:rsid w:val="00A072CE"/>
    <w:rsid w:val="00A07311"/>
    <w:rsid w:val="00A07A48"/>
    <w:rsid w:val="00A10210"/>
    <w:rsid w:val="00A1044B"/>
    <w:rsid w:val="00A1057F"/>
    <w:rsid w:val="00A108EE"/>
    <w:rsid w:val="00A10BB8"/>
    <w:rsid w:val="00A117BE"/>
    <w:rsid w:val="00A1185E"/>
    <w:rsid w:val="00A1200D"/>
    <w:rsid w:val="00A124E4"/>
    <w:rsid w:val="00A136E4"/>
    <w:rsid w:val="00A137E4"/>
    <w:rsid w:val="00A13B17"/>
    <w:rsid w:val="00A13CB7"/>
    <w:rsid w:val="00A13E5D"/>
    <w:rsid w:val="00A14641"/>
    <w:rsid w:val="00A14813"/>
    <w:rsid w:val="00A1566A"/>
    <w:rsid w:val="00A165BF"/>
    <w:rsid w:val="00A16A75"/>
    <w:rsid w:val="00A172E8"/>
    <w:rsid w:val="00A179B5"/>
    <w:rsid w:val="00A179FF"/>
    <w:rsid w:val="00A208DD"/>
    <w:rsid w:val="00A214E1"/>
    <w:rsid w:val="00A21A36"/>
    <w:rsid w:val="00A21D9C"/>
    <w:rsid w:val="00A21DCE"/>
    <w:rsid w:val="00A22A21"/>
    <w:rsid w:val="00A22F8D"/>
    <w:rsid w:val="00A23BAE"/>
    <w:rsid w:val="00A25294"/>
    <w:rsid w:val="00A254EE"/>
    <w:rsid w:val="00A25BE7"/>
    <w:rsid w:val="00A26568"/>
    <w:rsid w:val="00A27008"/>
    <w:rsid w:val="00A272D5"/>
    <w:rsid w:val="00A27CDF"/>
    <w:rsid w:val="00A309C6"/>
    <w:rsid w:val="00A30D13"/>
    <w:rsid w:val="00A314F9"/>
    <w:rsid w:val="00A319D0"/>
    <w:rsid w:val="00A32316"/>
    <w:rsid w:val="00A33172"/>
    <w:rsid w:val="00A3341D"/>
    <w:rsid w:val="00A3432B"/>
    <w:rsid w:val="00A346BA"/>
    <w:rsid w:val="00A34C67"/>
    <w:rsid w:val="00A34D62"/>
    <w:rsid w:val="00A3530D"/>
    <w:rsid w:val="00A35FCC"/>
    <w:rsid w:val="00A3611D"/>
    <w:rsid w:val="00A36339"/>
    <w:rsid w:val="00A366E4"/>
    <w:rsid w:val="00A36710"/>
    <w:rsid w:val="00A40259"/>
    <w:rsid w:val="00A41A80"/>
    <w:rsid w:val="00A435EA"/>
    <w:rsid w:val="00A4376F"/>
    <w:rsid w:val="00A43AAB"/>
    <w:rsid w:val="00A43EAB"/>
    <w:rsid w:val="00A441F8"/>
    <w:rsid w:val="00A44857"/>
    <w:rsid w:val="00A44FDC"/>
    <w:rsid w:val="00A4549F"/>
    <w:rsid w:val="00A45B9B"/>
    <w:rsid w:val="00A45EF6"/>
    <w:rsid w:val="00A462FE"/>
    <w:rsid w:val="00A4749F"/>
    <w:rsid w:val="00A47A61"/>
    <w:rsid w:val="00A47B3F"/>
    <w:rsid w:val="00A501C9"/>
    <w:rsid w:val="00A50506"/>
    <w:rsid w:val="00A5051D"/>
    <w:rsid w:val="00A50A66"/>
    <w:rsid w:val="00A521AF"/>
    <w:rsid w:val="00A53CDC"/>
    <w:rsid w:val="00A53F55"/>
    <w:rsid w:val="00A5417B"/>
    <w:rsid w:val="00A544A9"/>
    <w:rsid w:val="00A54599"/>
    <w:rsid w:val="00A54736"/>
    <w:rsid w:val="00A54B82"/>
    <w:rsid w:val="00A569D4"/>
    <w:rsid w:val="00A56BE2"/>
    <w:rsid w:val="00A56FB4"/>
    <w:rsid w:val="00A57569"/>
    <w:rsid w:val="00A57F1A"/>
    <w:rsid w:val="00A60163"/>
    <w:rsid w:val="00A60242"/>
    <w:rsid w:val="00A6038D"/>
    <w:rsid w:val="00A60CF0"/>
    <w:rsid w:val="00A61001"/>
    <w:rsid w:val="00A6104D"/>
    <w:rsid w:val="00A6124B"/>
    <w:rsid w:val="00A61429"/>
    <w:rsid w:val="00A61514"/>
    <w:rsid w:val="00A61645"/>
    <w:rsid w:val="00A6195A"/>
    <w:rsid w:val="00A62080"/>
    <w:rsid w:val="00A627DF"/>
    <w:rsid w:val="00A62D2D"/>
    <w:rsid w:val="00A630A2"/>
    <w:rsid w:val="00A632B8"/>
    <w:rsid w:val="00A63845"/>
    <w:rsid w:val="00A63BF3"/>
    <w:rsid w:val="00A64942"/>
    <w:rsid w:val="00A655D0"/>
    <w:rsid w:val="00A65911"/>
    <w:rsid w:val="00A65A18"/>
    <w:rsid w:val="00A66363"/>
    <w:rsid w:val="00A6643C"/>
    <w:rsid w:val="00A6698D"/>
    <w:rsid w:val="00A67544"/>
    <w:rsid w:val="00A7075B"/>
    <w:rsid w:val="00A7092A"/>
    <w:rsid w:val="00A71035"/>
    <w:rsid w:val="00A71A4C"/>
    <w:rsid w:val="00A71CE6"/>
    <w:rsid w:val="00A71D23"/>
    <w:rsid w:val="00A71D3E"/>
    <w:rsid w:val="00A723BB"/>
    <w:rsid w:val="00A7276A"/>
    <w:rsid w:val="00A7333A"/>
    <w:rsid w:val="00A73D0D"/>
    <w:rsid w:val="00A74A92"/>
    <w:rsid w:val="00A75783"/>
    <w:rsid w:val="00A75CC1"/>
    <w:rsid w:val="00A75E12"/>
    <w:rsid w:val="00A75E88"/>
    <w:rsid w:val="00A8056E"/>
    <w:rsid w:val="00A814E0"/>
    <w:rsid w:val="00A824C9"/>
    <w:rsid w:val="00A8275E"/>
    <w:rsid w:val="00A82D58"/>
    <w:rsid w:val="00A832B2"/>
    <w:rsid w:val="00A8399D"/>
    <w:rsid w:val="00A83E3D"/>
    <w:rsid w:val="00A8443A"/>
    <w:rsid w:val="00A846C4"/>
    <w:rsid w:val="00A8479C"/>
    <w:rsid w:val="00A8557B"/>
    <w:rsid w:val="00A85A05"/>
    <w:rsid w:val="00A86484"/>
    <w:rsid w:val="00A8678A"/>
    <w:rsid w:val="00A86D63"/>
    <w:rsid w:val="00A87797"/>
    <w:rsid w:val="00A877C4"/>
    <w:rsid w:val="00A87C29"/>
    <w:rsid w:val="00A87D83"/>
    <w:rsid w:val="00A87F73"/>
    <w:rsid w:val="00A90E72"/>
    <w:rsid w:val="00A915F9"/>
    <w:rsid w:val="00A91FEA"/>
    <w:rsid w:val="00A92289"/>
    <w:rsid w:val="00A922A2"/>
    <w:rsid w:val="00A9327B"/>
    <w:rsid w:val="00A93B69"/>
    <w:rsid w:val="00A94A0D"/>
    <w:rsid w:val="00A94F8F"/>
    <w:rsid w:val="00A95005"/>
    <w:rsid w:val="00A951AB"/>
    <w:rsid w:val="00A9526C"/>
    <w:rsid w:val="00A952F4"/>
    <w:rsid w:val="00A963C7"/>
    <w:rsid w:val="00A979A4"/>
    <w:rsid w:val="00AA0067"/>
    <w:rsid w:val="00AA0334"/>
    <w:rsid w:val="00AA13DB"/>
    <w:rsid w:val="00AA1626"/>
    <w:rsid w:val="00AA1C25"/>
    <w:rsid w:val="00AA28A7"/>
    <w:rsid w:val="00AA2BF1"/>
    <w:rsid w:val="00AA3657"/>
    <w:rsid w:val="00AA37A6"/>
    <w:rsid w:val="00AA3DB7"/>
    <w:rsid w:val="00AA41BF"/>
    <w:rsid w:val="00AA4C17"/>
    <w:rsid w:val="00AA51F5"/>
    <w:rsid w:val="00AA5E3B"/>
    <w:rsid w:val="00AA5E6A"/>
    <w:rsid w:val="00AA68B4"/>
    <w:rsid w:val="00AA68F4"/>
    <w:rsid w:val="00AA7FE7"/>
    <w:rsid w:val="00AB0310"/>
    <w:rsid w:val="00AB0543"/>
    <w:rsid w:val="00AB0AC9"/>
    <w:rsid w:val="00AB0AFA"/>
    <w:rsid w:val="00AB0FD9"/>
    <w:rsid w:val="00AB10B1"/>
    <w:rsid w:val="00AB185A"/>
    <w:rsid w:val="00AB19A0"/>
    <w:rsid w:val="00AB1BA7"/>
    <w:rsid w:val="00AB1D30"/>
    <w:rsid w:val="00AB1E04"/>
    <w:rsid w:val="00AB1ED5"/>
    <w:rsid w:val="00AB29CF"/>
    <w:rsid w:val="00AB2C19"/>
    <w:rsid w:val="00AB2E11"/>
    <w:rsid w:val="00AB2F03"/>
    <w:rsid w:val="00AB3113"/>
    <w:rsid w:val="00AB348A"/>
    <w:rsid w:val="00AB3B50"/>
    <w:rsid w:val="00AB3F38"/>
    <w:rsid w:val="00AB43EC"/>
    <w:rsid w:val="00AB4BF4"/>
    <w:rsid w:val="00AB5ADF"/>
    <w:rsid w:val="00AB5E57"/>
    <w:rsid w:val="00AB5F00"/>
    <w:rsid w:val="00AB5F0C"/>
    <w:rsid w:val="00AB5FB1"/>
    <w:rsid w:val="00AB696B"/>
    <w:rsid w:val="00AB725F"/>
    <w:rsid w:val="00AC0705"/>
    <w:rsid w:val="00AC109B"/>
    <w:rsid w:val="00AC15A2"/>
    <w:rsid w:val="00AC2246"/>
    <w:rsid w:val="00AC262E"/>
    <w:rsid w:val="00AC2F74"/>
    <w:rsid w:val="00AC3D1D"/>
    <w:rsid w:val="00AC4D6D"/>
    <w:rsid w:val="00AC551E"/>
    <w:rsid w:val="00AC5A58"/>
    <w:rsid w:val="00AC5DCD"/>
    <w:rsid w:val="00AC6CE1"/>
    <w:rsid w:val="00AC74DA"/>
    <w:rsid w:val="00AC7A2B"/>
    <w:rsid w:val="00AC7C25"/>
    <w:rsid w:val="00AC7CE4"/>
    <w:rsid w:val="00AC7FA3"/>
    <w:rsid w:val="00AD01D2"/>
    <w:rsid w:val="00AD088C"/>
    <w:rsid w:val="00AD0A51"/>
    <w:rsid w:val="00AD0B37"/>
    <w:rsid w:val="00AD11F7"/>
    <w:rsid w:val="00AD157B"/>
    <w:rsid w:val="00AD1DB7"/>
    <w:rsid w:val="00AD2852"/>
    <w:rsid w:val="00AD2A26"/>
    <w:rsid w:val="00AD2E55"/>
    <w:rsid w:val="00AD3652"/>
    <w:rsid w:val="00AD38E7"/>
    <w:rsid w:val="00AD3976"/>
    <w:rsid w:val="00AD3FD2"/>
    <w:rsid w:val="00AD40EF"/>
    <w:rsid w:val="00AD4D2A"/>
    <w:rsid w:val="00AD542F"/>
    <w:rsid w:val="00AD70B8"/>
    <w:rsid w:val="00AD7305"/>
    <w:rsid w:val="00AD7891"/>
    <w:rsid w:val="00AD7DAB"/>
    <w:rsid w:val="00AD7E64"/>
    <w:rsid w:val="00AE0B60"/>
    <w:rsid w:val="00AE0C56"/>
    <w:rsid w:val="00AE149E"/>
    <w:rsid w:val="00AE2031"/>
    <w:rsid w:val="00AE22F2"/>
    <w:rsid w:val="00AE29FC"/>
    <w:rsid w:val="00AE2F3F"/>
    <w:rsid w:val="00AE3B4E"/>
    <w:rsid w:val="00AE3E9F"/>
    <w:rsid w:val="00AE40CD"/>
    <w:rsid w:val="00AE455F"/>
    <w:rsid w:val="00AE4565"/>
    <w:rsid w:val="00AE524A"/>
    <w:rsid w:val="00AE57F0"/>
    <w:rsid w:val="00AE59EC"/>
    <w:rsid w:val="00AE67B3"/>
    <w:rsid w:val="00AE6A68"/>
    <w:rsid w:val="00AE6CC4"/>
    <w:rsid w:val="00AE6EB7"/>
    <w:rsid w:val="00AE763B"/>
    <w:rsid w:val="00AE7864"/>
    <w:rsid w:val="00AE7949"/>
    <w:rsid w:val="00AE7BAD"/>
    <w:rsid w:val="00AE7F30"/>
    <w:rsid w:val="00AF0294"/>
    <w:rsid w:val="00AF0600"/>
    <w:rsid w:val="00AF0741"/>
    <w:rsid w:val="00AF2433"/>
    <w:rsid w:val="00AF25D5"/>
    <w:rsid w:val="00AF3DBB"/>
    <w:rsid w:val="00AF4686"/>
    <w:rsid w:val="00AF4854"/>
    <w:rsid w:val="00AF4FEA"/>
    <w:rsid w:val="00AF5194"/>
    <w:rsid w:val="00AF5255"/>
    <w:rsid w:val="00AF5265"/>
    <w:rsid w:val="00AF53EF"/>
    <w:rsid w:val="00AF58CC"/>
    <w:rsid w:val="00AF6803"/>
    <w:rsid w:val="00AF73C3"/>
    <w:rsid w:val="00AF795C"/>
    <w:rsid w:val="00AF7C54"/>
    <w:rsid w:val="00AF7C97"/>
    <w:rsid w:val="00B00752"/>
    <w:rsid w:val="00B00870"/>
    <w:rsid w:val="00B00B72"/>
    <w:rsid w:val="00B0139D"/>
    <w:rsid w:val="00B01501"/>
    <w:rsid w:val="00B023F5"/>
    <w:rsid w:val="00B026C1"/>
    <w:rsid w:val="00B02B9C"/>
    <w:rsid w:val="00B03250"/>
    <w:rsid w:val="00B0353B"/>
    <w:rsid w:val="00B03785"/>
    <w:rsid w:val="00B03F7B"/>
    <w:rsid w:val="00B040B2"/>
    <w:rsid w:val="00B0543D"/>
    <w:rsid w:val="00B05C9D"/>
    <w:rsid w:val="00B069D3"/>
    <w:rsid w:val="00B07616"/>
    <w:rsid w:val="00B10558"/>
    <w:rsid w:val="00B11DB1"/>
    <w:rsid w:val="00B131B2"/>
    <w:rsid w:val="00B13C6E"/>
    <w:rsid w:val="00B155C8"/>
    <w:rsid w:val="00B156A9"/>
    <w:rsid w:val="00B15777"/>
    <w:rsid w:val="00B15F83"/>
    <w:rsid w:val="00B160FF"/>
    <w:rsid w:val="00B16322"/>
    <w:rsid w:val="00B1662E"/>
    <w:rsid w:val="00B16A6F"/>
    <w:rsid w:val="00B16FB4"/>
    <w:rsid w:val="00B17C47"/>
    <w:rsid w:val="00B17D4C"/>
    <w:rsid w:val="00B2005F"/>
    <w:rsid w:val="00B205B9"/>
    <w:rsid w:val="00B21F9E"/>
    <w:rsid w:val="00B222E1"/>
    <w:rsid w:val="00B22C0D"/>
    <w:rsid w:val="00B22F37"/>
    <w:rsid w:val="00B236DB"/>
    <w:rsid w:val="00B23A20"/>
    <w:rsid w:val="00B23AF4"/>
    <w:rsid w:val="00B23C15"/>
    <w:rsid w:val="00B2523E"/>
    <w:rsid w:val="00B25762"/>
    <w:rsid w:val="00B25809"/>
    <w:rsid w:val="00B25871"/>
    <w:rsid w:val="00B25B40"/>
    <w:rsid w:val="00B25FDE"/>
    <w:rsid w:val="00B26AB0"/>
    <w:rsid w:val="00B26AD2"/>
    <w:rsid w:val="00B26CA2"/>
    <w:rsid w:val="00B30627"/>
    <w:rsid w:val="00B30B4E"/>
    <w:rsid w:val="00B30D82"/>
    <w:rsid w:val="00B31246"/>
    <w:rsid w:val="00B31954"/>
    <w:rsid w:val="00B321E0"/>
    <w:rsid w:val="00B324E1"/>
    <w:rsid w:val="00B326FF"/>
    <w:rsid w:val="00B33047"/>
    <w:rsid w:val="00B33E5F"/>
    <w:rsid w:val="00B340AA"/>
    <w:rsid w:val="00B34A9F"/>
    <w:rsid w:val="00B34B80"/>
    <w:rsid w:val="00B35CDA"/>
    <w:rsid w:val="00B3647A"/>
    <w:rsid w:val="00B36A0A"/>
    <w:rsid w:val="00B3738B"/>
    <w:rsid w:val="00B37572"/>
    <w:rsid w:val="00B37588"/>
    <w:rsid w:val="00B37D97"/>
    <w:rsid w:val="00B411BD"/>
    <w:rsid w:val="00B41559"/>
    <w:rsid w:val="00B418E8"/>
    <w:rsid w:val="00B41D17"/>
    <w:rsid w:val="00B42285"/>
    <w:rsid w:val="00B4263E"/>
    <w:rsid w:val="00B4274B"/>
    <w:rsid w:val="00B429C3"/>
    <w:rsid w:val="00B435B1"/>
    <w:rsid w:val="00B4367F"/>
    <w:rsid w:val="00B438BA"/>
    <w:rsid w:val="00B4393D"/>
    <w:rsid w:val="00B4433B"/>
    <w:rsid w:val="00B447E3"/>
    <w:rsid w:val="00B44F99"/>
    <w:rsid w:val="00B450E9"/>
    <w:rsid w:val="00B45455"/>
    <w:rsid w:val="00B45876"/>
    <w:rsid w:val="00B45FF0"/>
    <w:rsid w:val="00B504CE"/>
    <w:rsid w:val="00B50879"/>
    <w:rsid w:val="00B50CE3"/>
    <w:rsid w:val="00B51542"/>
    <w:rsid w:val="00B51D1D"/>
    <w:rsid w:val="00B5310E"/>
    <w:rsid w:val="00B53119"/>
    <w:rsid w:val="00B532B0"/>
    <w:rsid w:val="00B541F6"/>
    <w:rsid w:val="00B54ACC"/>
    <w:rsid w:val="00B54DCB"/>
    <w:rsid w:val="00B55AC2"/>
    <w:rsid w:val="00B560C9"/>
    <w:rsid w:val="00B56533"/>
    <w:rsid w:val="00B56CFC"/>
    <w:rsid w:val="00B56D78"/>
    <w:rsid w:val="00B57777"/>
    <w:rsid w:val="00B57A17"/>
    <w:rsid w:val="00B600DB"/>
    <w:rsid w:val="00B605D1"/>
    <w:rsid w:val="00B60A03"/>
    <w:rsid w:val="00B61A8F"/>
    <w:rsid w:val="00B61BE2"/>
    <w:rsid w:val="00B6252A"/>
    <w:rsid w:val="00B6266F"/>
    <w:rsid w:val="00B62E0B"/>
    <w:rsid w:val="00B63C32"/>
    <w:rsid w:val="00B63EE4"/>
    <w:rsid w:val="00B641C8"/>
    <w:rsid w:val="00B64434"/>
    <w:rsid w:val="00B648F8"/>
    <w:rsid w:val="00B64B3D"/>
    <w:rsid w:val="00B66B48"/>
    <w:rsid w:val="00B674EE"/>
    <w:rsid w:val="00B67FD3"/>
    <w:rsid w:val="00B70818"/>
    <w:rsid w:val="00B711CE"/>
    <w:rsid w:val="00B715E3"/>
    <w:rsid w:val="00B71DC8"/>
    <w:rsid w:val="00B72E6B"/>
    <w:rsid w:val="00B73B60"/>
    <w:rsid w:val="00B746C6"/>
    <w:rsid w:val="00B74C90"/>
    <w:rsid w:val="00B7604C"/>
    <w:rsid w:val="00B7652C"/>
    <w:rsid w:val="00B766BF"/>
    <w:rsid w:val="00B76E5E"/>
    <w:rsid w:val="00B76FA6"/>
    <w:rsid w:val="00B77563"/>
    <w:rsid w:val="00B77723"/>
    <w:rsid w:val="00B80910"/>
    <w:rsid w:val="00B818F4"/>
    <w:rsid w:val="00B81BC9"/>
    <w:rsid w:val="00B8222F"/>
    <w:rsid w:val="00B82615"/>
    <w:rsid w:val="00B82B49"/>
    <w:rsid w:val="00B83444"/>
    <w:rsid w:val="00B836ED"/>
    <w:rsid w:val="00B83A4D"/>
    <w:rsid w:val="00B83BA3"/>
    <w:rsid w:val="00B83C1C"/>
    <w:rsid w:val="00B83DDD"/>
    <w:rsid w:val="00B84858"/>
    <w:rsid w:val="00B84DC1"/>
    <w:rsid w:val="00B853BE"/>
    <w:rsid w:val="00B85E0B"/>
    <w:rsid w:val="00B86476"/>
    <w:rsid w:val="00B8678C"/>
    <w:rsid w:val="00B86A3D"/>
    <w:rsid w:val="00B875C7"/>
    <w:rsid w:val="00B87909"/>
    <w:rsid w:val="00B87A35"/>
    <w:rsid w:val="00B87B5E"/>
    <w:rsid w:val="00B9002C"/>
    <w:rsid w:val="00B90D10"/>
    <w:rsid w:val="00B90FE5"/>
    <w:rsid w:val="00B919AD"/>
    <w:rsid w:val="00B91A2B"/>
    <w:rsid w:val="00B92489"/>
    <w:rsid w:val="00B9278F"/>
    <w:rsid w:val="00B92CE4"/>
    <w:rsid w:val="00B93204"/>
    <w:rsid w:val="00B9410A"/>
    <w:rsid w:val="00B94946"/>
    <w:rsid w:val="00B94B7A"/>
    <w:rsid w:val="00B94E17"/>
    <w:rsid w:val="00B957FE"/>
    <w:rsid w:val="00B95940"/>
    <w:rsid w:val="00B95B34"/>
    <w:rsid w:val="00B95F02"/>
    <w:rsid w:val="00B96BEF"/>
    <w:rsid w:val="00B96FC0"/>
    <w:rsid w:val="00B97260"/>
    <w:rsid w:val="00B97A69"/>
    <w:rsid w:val="00B97CD5"/>
    <w:rsid w:val="00BA01D0"/>
    <w:rsid w:val="00BA0632"/>
    <w:rsid w:val="00BA0644"/>
    <w:rsid w:val="00BA0671"/>
    <w:rsid w:val="00BA0AAA"/>
    <w:rsid w:val="00BA0DFB"/>
    <w:rsid w:val="00BA146C"/>
    <w:rsid w:val="00BA16A9"/>
    <w:rsid w:val="00BA2573"/>
    <w:rsid w:val="00BA28B6"/>
    <w:rsid w:val="00BA2D84"/>
    <w:rsid w:val="00BA2FEF"/>
    <w:rsid w:val="00BA3A7D"/>
    <w:rsid w:val="00BA444A"/>
    <w:rsid w:val="00BA4F6B"/>
    <w:rsid w:val="00BA5D81"/>
    <w:rsid w:val="00BA6284"/>
    <w:rsid w:val="00BA7572"/>
    <w:rsid w:val="00BA75FC"/>
    <w:rsid w:val="00BA7B20"/>
    <w:rsid w:val="00BB0708"/>
    <w:rsid w:val="00BB0761"/>
    <w:rsid w:val="00BB1548"/>
    <w:rsid w:val="00BB1CE7"/>
    <w:rsid w:val="00BB2300"/>
    <w:rsid w:val="00BB26E1"/>
    <w:rsid w:val="00BB2A46"/>
    <w:rsid w:val="00BB2F0B"/>
    <w:rsid w:val="00BB2FD3"/>
    <w:rsid w:val="00BB2FDF"/>
    <w:rsid w:val="00BB2FFF"/>
    <w:rsid w:val="00BB3439"/>
    <w:rsid w:val="00BB3441"/>
    <w:rsid w:val="00BB3FEB"/>
    <w:rsid w:val="00BB50A4"/>
    <w:rsid w:val="00BB5FCB"/>
    <w:rsid w:val="00BB604B"/>
    <w:rsid w:val="00BB6392"/>
    <w:rsid w:val="00BC00BC"/>
    <w:rsid w:val="00BC00EC"/>
    <w:rsid w:val="00BC024C"/>
    <w:rsid w:val="00BC08C5"/>
    <w:rsid w:val="00BC12FB"/>
    <w:rsid w:val="00BC1552"/>
    <w:rsid w:val="00BC1C3C"/>
    <w:rsid w:val="00BC288C"/>
    <w:rsid w:val="00BC307F"/>
    <w:rsid w:val="00BC3159"/>
    <w:rsid w:val="00BC3257"/>
    <w:rsid w:val="00BC39DB"/>
    <w:rsid w:val="00BC3A32"/>
    <w:rsid w:val="00BC3B07"/>
    <w:rsid w:val="00BC44A2"/>
    <w:rsid w:val="00BC4545"/>
    <w:rsid w:val="00BC46EF"/>
    <w:rsid w:val="00BC4719"/>
    <w:rsid w:val="00BC5487"/>
    <w:rsid w:val="00BC5860"/>
    <w:rsid w:val="00BC5EEA"/>
    <w:rsid w:val="00BC6D7D"/>
    <w:rsid w:val="00BC6DEB"/>
    <w:rsid w:val="00BC6F25"/>
    <w:rsid w:val="00BC6FD6"/>
    <w:rsid w:val="00BC6FE9"/>
    <w:rsid w:val="00BD008E"/>
    <w:rsid w:val="00BD2F3B"/>
    <w:rsid w:val="00BD3372"/>
    <w:rsid w:val="00BD49A1"/>
    <w:rsid w:val="00BD50AA"/>
    <w:rsid w:val="00BD5135"/>
    <w:rsid w:val="00BD6643"/>
    <w:rsid w:val="00BD6D4F"/>
    <w:rsid w:val="00BD71C7"/>
    <w:rsid w:val="00BD7291"/>
    <w:rsid w:val="00BD73BD"/>
    <w:rsid w:val="00BD7639"/>
    <w:rsid w:val="00BD7EA3"/>
    <w:rsid w:val="00BD7FE2"/>
    <w:rsid w:val="00BE0B19"/>
    <w:rsid w:val="00BE0DD8"/>
    <w:rsid w:val="00BE1130"/>
    <w:rsid w:val="00BE168B"/>
    <w:rsid w:val="00BE1D82"/>
    <w:rsid w:val="00BE1EE4"/>
    <w:rsid w:val="00BE1F8B"/>
    <w:rsid w:val="00BE2012"/>
    <w:rsid w:val="00BE248F"/>
    <w:rsid w:val="00BE2ADB"/>
    <w:rsid w:val="00BE2B4F"/>
    <w:rsid w:val="00BE2F39"/>
    <w:rsid w:val="00BE332D"/>
    <w:rsid w:val="00BE334E"/>
    <w:rsid w:val="00BE3CF1"/>
    <w:rsid w:val="00BE4A3D"/>
    <w:rsid w:val="00BE4B20"/>
    <w:rsid w:val="00BE5FC4"/>
    <w:rsid w:val="00BE62E0"/>
    <w:rsid w:val="00BE6821"/>
    <w:rsid w:val="00BE69CA"/>
    <w:rsid w:val="00BE6AB5"/>
    <w:rsid w:val="00BE6D1F"/>
    <w:rsid w:val="00BE6D9F"/>
    <w:rsid w:val="00BE770D"/>
    <w:rsid w:val="00BE7C4D"/>
    <w:rsid w:val="00BE7F6A"/>
    <w:rsid w:val="00BF0274"/>
    <w:rsid w:val="00BF08C4"/>
    <w:rsid w:val="00BF0BAF"/>
    <w:rsid w:val="00BF0FC7"/>
    <w:rsid w:val="00BF101F"/>
    <w:rsid w:val="00BF1063"/>
    <w:rsid w:val="00BF1674"/>
    <w:rsid w:val="00BF182F"/>
    <w:rsid w:val="00BF19CE"/>
    <w:rsid w:val="00BF2B6F"/>
    <w:rsid w:val="00BF351A"/>
    <w:rsid w:val="00BF3914"/>
    <w:rsid w:val="00BF46F5"/>
    <w:rsid w:val="00BF4899"/>
    <w:rsid w:val="00BF49B1"/>
    <w:rsid w:val="00BF5552"/>
    <w:rsid w:val="00BF5CDB"/>
    <w:rsid w:val="00BF73F2"/>
    <w:rsid w:val="00BF7A05"/>
    <w:rsid w:val="00C0082C"/>
    <w:rsid w:val="00C01671"/>
    <w:rsid w:val="00C02419"/>
    <w:rsid w:val="00C02766"/>
    <w:rsid w:val="00C02E00"/>
    <w:rsid w:val="00C03EE8"/>
    <w:rsid w:val="00C05BEC"/>
    <w:rsid w:val="00C067D9"/>
    <w:rsid w:val="00C06E7D"/>
    <w:rsid w:val="00C07812"/>
    <w:rsid w:val="00C10F39"/>
    <w:rsid w:val="00C1112B"/>
    <w:rsid w:val="00C11A88"/>
    <w:rsid w:val="00C12012"/>
    <w:rsid w:val="00C12874"/>
    <w:rsid w:val="00C12BC1"/>
    <w:rsid w:val="00C1327F"/>
    <w:rsid w:val="00C13BDA"/>
    <w:rsid w:val="00C13CE1"/>
    <w:rsid w:val="00C13FFD"/>
    <w:rsid w:val="00C142DD"/>
    <w:rsid w:val="00C14632"/>
    <w:rsid w:val="00C14DB3"/>
    <w:rsid w:val="00C15A51"/>
    <w:rsid w:val="00C16C30"/>
    <w:rsid w:val="00C1721A"/>
    <w:rsid w:val="00C17F1A"/>
    <w:rsid w:val="00C20186"/>
    <w:rsid w:val="00C201C2"/>
    <w:rsid w:val="00C2070B"/>
    <w:rsid w:val="00C20A00"/>
    <w:rsid w:val="00C20B1C"/>
    <w:rsid w:val="00C21673"/>
    <w:rsid w:val="00C21C7A"/>
    <w:rsid w:val="00C22B14"/>
    <w:rsid w:val="00C22E95"/>
    <w:rsid w:val="00C23130"/>
    <w:rsid w:val="00C23E39"/>
    <w:rsid w:val="00C24FEB"/>
    <w:rsid w:val="00C255A5"/>
    <w:rsid w:val="00C2584B"/>
    <w:rsid w:val="00C25942"/>
    <w:rsid w:val="00C25DD9"/>
    <w:rsid w:val="00C2663F"/>
    <w:rsid w:val="00C26DB8"/>
    <w:rsid w:val="00C32028"/>
    <w:rsid w:val="00C323E3"/>
    <w:rsid w:val="00C33C79"/>
    <w:rsid w:val="00C3400F"/>
    <w:rsid w:val="00C34B64"/>
    <w:rsid w:val="00C34C36"/>
    <w:rsid w:val="00C352B3"/>
    <w:rsid w:val="00C35729"/>
    <w:rsid w:val="00C3654C"/>
    <w:rsid w:val="00C36BF5"/>
    <w:rsid w:val="00C36DBC"/>
    <w:rsid w:val="00C376BA"/>
    <w:rsid w:val="00C40164"/>
    <w:rsid w:val="00C40373"/>
    <w:rsid w:val="00C4082D"/>
    <w:rsid w:val="00C409D7"/>
    <w:rsid w:val="00C40AE6"/>
    <w:rsid w:val="00C411AF"/>
    <w:rsid w:val="00C4138D"/>
    <w:rsid w:val="00C41E3A"/>
    <w:rsid w:val="00C42252"/>
    <w:rsid w:val="00C42F81"/>
    <w:rsid w:val="00C4304C"/>
    <w:rsid w:val="00C43315"/>
    <w:rsid w:val="00C44337"/>
    <w:rsid w:val="00C44D7F"/>
    <w:rsid w:val="00C44FFF"/>
    <w:rsid w:val="00C450A7"/>
    <w:rsid w:val="00C45144"/>
    <w:rsid w:val="00C452F5"/>
    <w:rsid w:val="00C455EA"/>
    <w:rsid w:val="00C45BC8"/>
    <w:rsid w:val="00C46555"/>
    <w:rsid w:val="00C467ED"/>
    <w:rsid w:val="00C4696D"/>
    <w:rsid w:val="00C46B15"/>
    <w:rsid w:val="00C46C81"/>
    <w:rsid w:val="00C46E80"/>
    <w:rsid w:val="00C46F7D"/>
    <w:rsid w:val="00C479B5"/>
    <w:rsid w:val="00C50242"/>
    <w:rsid w:val="00C5034D"/>
    <w:rsid w:val="00C5050E"/>
    <w:rsid w:val="00C50E99"/>
    <w:rsid w:val="00C50F70"/>
    <w:rsid w:val="00C52744"/>
    <w:rsid w:val="00C52F15"/>
    <w:rsid w:val="00C53881"/>
    <w:rsid w:val="00C53A0E"/>
    <w:rsid w:val="00C53EB3"/>
    <w:rsid w:val="00C542D4"/>
    <w:rsid w:val="00C547E6"/>
    <w:rsid w:val="00C54867"/>
    <w:rsid w:val="00C54D71"/>
    <w:rsid w:val="00C55487"/>
    <w:rsid w:val="00C55532"/>
    <w:rsid w:val="00C55559"/>
    <w:rsid w:val="00C557E6"/>
    <w:rsid w:val="00C55ACC"/>
    <w:rsid w:val="00C55CE7"/>
    <w:rsid w:val="00C55EF9"/>
    <w:rsid w:val="00C563F5"/>
    <w:rsid w:val="00C570F7"/>
    <w:rsid w:val="00C57ACD"/>
    <w:rsid w:val="00C61D1F"/>
    <w:rsid w:val="00C6236A"/>
    <w:rsid w:val="00C62CD5"/>
    <w:rsid w:val="00C6322E"/>
    <w:rsid w:val="00C636E6"/>
    <w:rsid w:val="00C639D6"/>
    <w:rsid w:val="00C63F8E"/>
    <w:rsid w:val="00C6462B"/>
    <w:rsid w:val="00C647FB"/>
    <w:rsid w:val="00C654E0"/>
    <w:rsid w:val="00C66559"/>
    <w:rsid w:val="00C678CE"/>
    <w:rsid w:val="00C67EAB"/>
    <w:rsid w:val="00C70DFF"/>
    <w:rsid w:val="00C71CA8"/>
    <w:rsid w:val="00C71E63"/>
    <w:rsid w:val="00C72199"/>
    <w:rsid w:val="00C7222F"/>
    <w:rsid w:val="00C72425"/>
    <w:rsid w:val="00C7244F"/>
    <w:rsid w:val="00C72C3B"/>
    <w:rsid w:val="00C73090"/>
    <w:rsid w:val="00C73097"/>
    <w:rsid w:val="00C73391"/>
    <w:rsid w:val="00C73402"/>
    <w:rsid w:val="00C7359C"/>
    <w:rsid w:val="00C73DF7"/>
    <w:rsid w:val="00C73E6B"/>
    <w:rsid w:val="00C74B68"/>
    <w:rsid w:val="00C75847"/>
    <w:rsid w:val="00C75862"/>
    <w:rsid w:val="00C75A6B"/>
    <w:rsid w:val="00C76133"/>
    <w:rsid w:val="00C763B6"/>
    <w:rsid w:val="00C7644F"/>
    <w:rsid w:val="00C768F6"/>
    <w:rsid w:val="00C774F3"/>
    <w:rsid w:val="00C77A03"/>
    <w:rsid w:val="00C80073"/>
    <w:rsid w:val="00C80DEA"/>
    <w:rsid w:val="00C817E3"/>
    <w:rsid w:val="00C82700"/>
    <w:rsid w:val="00C832DC"/>
    <w:rsid w:val="00C8377F"/>
    <w:rsid w:val="00C84606"/>
    <w:rsid w:val="00C84730"/>
    <w:rsid w:val="00C84982"/>
    <w:rsid w:val="00C84A26"/>
    <w:rsid w:val="00C8646D"/>
    <w:rsid w:val="00C86EEC"/>
    <w:rsid w:val="00C87CAF"/>
    <w:rsid w:val="00C91DE3"/>
    <w:rsid w:val="00C92B65"/>
    <w:rsid w:val="00C92C7F"/>
    <w:rsid w:val="00C931BE"/>
    <w:rsid w:val="00C9369D"/>
    <w:rsid w:val="00C944FA"/>
    <w:rsid w:val="00C95720"/>
    <w:rsid w:val="00C95854"/>
    <w:rsid w:val="00C9598C"/>
    <w:rsid w:val="00C95EFF"/>
    <w:rsid w:val="00C95FD5"/>
    <w:rsid w:val="00C96E6F"/>
    <w:rsid w:val="00C97872"/>
    <w:rsid w:val="00CA019E"/>
    <w:rsid w:val="00CA0532"/>
    <w:rsid w:val="00CA1206"/>
    <w:rsid w:val="00CA1456"/>
    <w:rsid w:val="00CA2241"/>
    <w:rsid w:val="00CA3CDD"/>
    <w:rsid w:val="00CA403B"/>
    <w:rsid w:val="00CA4417"/>
    <w:rsid w:val="00CA4F34"/>
    <w:rsid w:val="00CA505A"/>
    <w:rsid w:val="00CA53C5"/>
    <w:rsid w:val="00CA5666"/>
    <w:rsid w:val="00CA59DD"/>
    <w:rsid w:val="00CA6428"/>
    <w:rsid w:val="00CB008E"/>
    <w:rsid w:val="00CB01F9"/>
    <w:rsid w:val="00CB01FA"/>
    <w:rsid w:val="00CB0737"/>
    <w:rsid w:val="00CB097A"/>
    <w:rsid w:val="00CB2148"/>
    <w:rsid w:val="00CB2580"/>
    <w:rsid w:val="00CB26EC"/>
    <w:rsid w:val="00CB2AAB"/>
    <w:rsid w:val="00CB2D2A"/>
    <w:rsid w:val="00CB3556"/>
    <w:rsid w:val="00CB416F"/>
    <w:rsid w:val="00CB4563"/>
    <w:rsid w:val="00CB4B4D"/>
    <w:rsid w:val="00CB580C"/>
    <w:rsid w:val="00CB5B1E"/>
    <w:rsid w:val="00CB6DD0"/>
    <w:rsid w:val="00CB787A"/>
    <w:rsid w:val="00CB7945"/>
    <w:rsid w:val="00CC0C4A"/>
    <w:rsid w:val="00CC13B7"/>
    <w:rsid w:val="00CC17F0"/>
    <w:rsid w:val="00CC1853"/>
    <w:rsid w:val="00CC18F0"/>
    <w:rsid w:val="00CC1FAE"/>
    <w:rsid w:val="00CC2053"/>
    <w:rsid w:val="00CC21A7"/>
    <w:rsid w:val="00CC2E83"/>
    <w:rsid w:val="00CC3A23"/>
    <w:rsid w:val="00CC3BBF"/>
    <w:rsid w:val="00CC3C31"/>
    <w:rsid w:val="00CC3CEA"/>
    <w:rsid w:val="00CC3D78"/>
    <w:rsid w:val="00CC431A"/>
    <w:rsid w:val="00CC4E76"/>
    <w:rsid w:val="00CC535F"/>
    <w:rsid w:val="00CC737C"/>
    <w:rsid w:val="00CC741E"/>
    <w:rsid w:val="00CC775E"/>
    <w:rsid w:val="00CD087D"/>
    <w:rsid w:val="00CD0F5D"/>
    <w:rsid w:val="00CD1727"/>
    <w:rsid w:val="00CD1768"/>
    <w:rsid w:val="00CD1C0B"/>
    <w:rsid w:val="00CD1E08"/>
    <w:rsid w:val="00CD239A"/>
    <w:rsid w:val="00CD2847"/>
    <w:rsid w:val="00CD424E"/>
    <w:rsid w:val="00CD5512"/>
    <w:rsid w:val="00CD6E3D"/>
    <w:rsid w:val="00CD71AB"/>
    <w:rsid w:val="00CD7713"/>
    <w:rsid w:val="00CD7EDB"/>
    <w:rsid w:val="00CE0109"/>
    <w:rsid w:val="00CE0F1A"/>
    <w:rsid w:val="00CE1D6C"/>
    <w:rsid w:val="00CE1DD5"/>
    <w:rsid w:val="00CE1F87"/>
    <w:rsid w:val="00CE1FC5"/>
    <w:rsid w:val="00CE2661"/>
    <w:rsid w:val="00CE330B"/>
    <w:rsid w:val="00CE4271"/>
    <w:rsid w:val="00CE4479"/>
    <w:rsid w:val="00CE468F"/>
    <w:rsid w:val="00CE46E5"/>
    <w:rsid w:val="00CE485A"/>
    <w:rsid w:val="00CE5279"/>
    <w:rsid w:val="00CE54F0"/>
    <w:rsid w:val="00CE5A78"/>
    <w:rsid w:val="00CE5EEA"/>
    <w:rsid w:val="00CE78AE"/>
    <w:rsid w:val="00CE7E2E"/>
    <w:rsid w:val="00CE7E62"/>
    <w:rsid w:val="00CF0512"/>
    <w:rsid w:val="00CF12D0"/>
    <w:rsid w:val="00CF1774"/>
    <w:rsid w:val="00CF195E"/>
    <w:rsid w:val="00CF19DA"/>
    <w:rsid w:val="00CF1C7F"/>
    <w:rsid w:val="00CF1CC0"/>
    <w:rsid w:val="00CF1E71"/>
    <w:rsid w:val="00CF24F8"/>
    <w:rsid w:val="00CF2653"/>
    <w:rsid w:val="00CF33CE"/>
    <w:rsid w:val="00CF37AC"/>
    <w:rsid w:val="00CF3D60"/>
    <w:rsid w:val="00CF3F9F"/>
    <w:rsid w:val="00CF4247"/>
    <w:rsid w:val="00CF473F"/>
    <w:rsid w:val="00CF4765"/>
    <w:rsid w:val="00CF5263"/>
    <w:rsid w:val="00CF5AB0"/>
    <w:rsid w:val="00CF60B5"/>
    <w:rsid w:val="00D004FA"/>
    <w:rsid w:val="00D0086A"/>
    <w:rsid w:val="00D0087A"/>
    <w:rsid w:val="00D01B21"/>
    <w:rsid w:val="00D01E2F"/>
    <w:rsid w:val="00D02801"/>
    <w:rsid w:val="00D03102"/>
    <w:rsid w:val="00D03727"/>
    <w:rsid w:val="00D0378A"/>
    <w:rsid w:val="00D03D53"/>
    <w:rsid w:val="00D03F22"/>
    <w:rsid w:val="00D04599"/>
    <w:rsid w:val="00D05132"/>
    <w:rsid w:val="00D05994"/>
    <w:rsid w:val="00D05EA9"/>
    <w:rsid w:val="00D0692C"/>
    <w:rsid w:val="00D06C13"/>
    <w:rsid w:val="00D06F2B"/>
    <w:rsid w:val="00D071F8"/>
    <w:rsid w:val="00D07252"/>
    <w:rsid w:val="00D074F4"/>
    <w:rsid w:val="00D07CE1"/>
    <w:rsid w:val="00D07EF6"/>
    <w:rsid w:val="00D1026A"/>
    <w:rsid w:val="00D107CF"/>
    <w:rsid w:val="00D11B0B"/>
    <w:rsid w:val="00D12140"/>
    <w:rsid w:val="00D12293"/>
    <w:rsid w:val="00D1296E"/>
    <w:rsid w:val="00D136B7"/>
    <w:rsid w:val="00D13EA0"/>
    <w:rsid w:val="00D14236"/>
    <w:rsid w:val="00D14553"/>
    <w:rsid w:val="00D14DB1"/>
    <w:rsid w:val="00D1563B"/>
    <w:rsid w:val="00D159A6"/>
    <w:rsid w:val="00D15B2E"/>
    <w:rsid w:val="00D15BDB"/>
    <w:rsid w:val="00D15F43"/>
    <w:rsid w:val="00D16CE9"/>
    <w:rsid w:val="00D16E87"/>
    <w:rsid w:val="00D17DAF"/>
    <w:rsid w:val="00D20155"/>
    <w:rsid w:val="00D2021C"/>
    <w:rsid w:val="00D2039E"/>
    <w:rsid w:val="00D20811"/>
    <w:rsid w:val="00D2085C"/>
    <w:rsid w:val="00D208F0"/>
    <w:rsid w:val="00D20B8B"/>
    <w:rsid w:val="00D2162C"/>
    <w:rsid w:val="00D2169F"/>
    <w:rsid w:val="00D2174A"/>
    <w:rsid w:val="00D21A3C"/>
    <w:rsid w:val="00D22AF8"/>
    <w:rsid w:val="00D22D6E"/>
    <w:rsid w:val="00D233F1"/>
    <w:rsid w:val="00D235F7"/>
    <w:rsid w:val="00D254DF"/>
    <w:rsid w:val="00D256F8"/>
    <w:rsid w:val="00D2684C"/>
    <w:rsid w:val="00D2685C"/>
    <w:rsid w:val="00D268A8"/>
    <w:rsid w:val="00D26A3B"/>
    <w:rsid w:val="00D26A5B"/>
    <w:rsid w:val="00D26B02"/>
    <w:rsid w:val="00D26E62"/>
    <w:rsid w:val="00D2713C"/>
    <w:rsid w:val="00D302FD"/>
    <w:rsid w:val="00D3038A"/>
    <w:rsid w:val="00D3098D"/>
    <w:rsid w:val="00D30DEF"/>
    <w:rsid w:val="00D31417"/>
    <w:rsid w:val="00D31A02"/>
    <w:rsid w:val="00D3323C"/>
    <w:rsid w:val="00D333E1"/>
    <w:rsid w:val="00D33456"/>
    <w:rsid w:val="00D3396F"/>
    <w:rsid w:val="00D33D4D"/>
    <w:rsid w:val="00D34A0B"/>
    <w:rsid w:val="00D35B60"/>
    <w:rsid w:val="00D36234"/>
    <w:rsid w:val="00D36371"/>
    <w:rsid w:val="00D36773"/>
    <w:rsid w:val="00D421B9"/>
    <w:rsid w:val="00D427E3"/>
    <w:rsid w:val="00D437D8"/>
    <w:rsid w:val="00D43845"/>
    <w:rsid w:val="00D43B4B"/>
    <w:rsid w:val="00D44994"/>
    <w:rsid w:val="00D45DF3"/>
    <w:rsid w:val="00D46174"/>
    <w:rsid w:val="00D46C43"/>
    <w:rsid w:val="00D47D40"/>
    <w:rsid w:val="00D47DD0"/>
    <w:rsid w:val="00D50049"/>
    <w:rsid w:val="00D50183"/>
    <w:rsid w:val="00D50213"/>
    <w:rsid w:val="00D50F5C"/>
    <w:rsid w:val="00D516DA"/>
    <w:rsid w:val="00D51D12"/>
    <w:rsid w:val="00D51DF7"/>
    <w:rsid w:val="00D51E5F"/>
    <w:rsid w:val="00D5362B"/>
    <w:rsid w:val="00D53771"/>
    <w:rsid w:val="00D54525"/>
    <w:rsid w:val="00D55072"/>
    <w:rsid w:val="00D551B5"/>
    <w:rsid w:val="00D56DB2"/>
    <w:rsid w:val="00D5747F"/>
    <w:rsid w:val="00D57495"/>
    <w:rsid w:val="00D574FA"/>
    <w:rsid w:val="00D5783D"/>
    <w:rsid w:val="00D60C8D"/>
    <w:rsid w:val="00D61374"/>
    <w:rsid w:val="00D6168A"/>
    <w:rsid w:val="00D616A5"/>
    <w:rsid w:val="00D61BEF"/>
    <w:rsid w:val="00D61FF0"/>
    <w:rsid w:val="00D6211D"/>
    <w:rsid w:val="00D62C97"/>
    <w:rsid w:val="00D63517"/>
    <w:rsid w:val="00D63B75"/>
    <w:rsid w:val="00D64A01"/>
    <w:rsid w:val="00D659B1"/>
    <w:rsid w:val="00D66422"/>
    <w:rsid w:val="00D66A8D"/>
    <w:rsid w:val="00D66E18"/>
    <w:rsid w:val="00D6734D"/>
    <w:rsid w:val="00D679CF"/>
    <w:rsid w:val="00D679D3"/>
    <w:rsid w:val="00D72079"/>
    <w:rsid w:val="00D7356F"/>
    <w:rsid w:val="00D73587"/>
    <w:rsid w:val="00D736C4"/>
    <w:rsid w:val="00D73EBB"/>
    <w:rsid w:val="00D73FE2"/>
    <w:rsid w:val="00D741AE"/>
    <w:rsid w:val="00D751FB"/>
    <w:rsid w:val="00D754D6"/>
    <w:rsid w:val="00D759E0"/>
    <w:rsid w:val="00D75F38"/>
    <w:rsid w:val="00D761AA"/>
    <w:rsid w:val="00D76DAB"/>
    <w:rsid w:val="00D76FAE"/>
    <w:rsid w:val="00D77463"/>
    <w:rsid w:val="00D77621"/>
    <w:rsid w:val="00D777D7"/>
    <w:rsid w:val="00D77B7F"/>
    <w:rsid w:val="00D80827"/>
    <w:rsid w:val="00D80AB8"/>
    <w:rsid w:val="00D81792"/>
    <w:rsid w:val="00D819B1"/>
    <w:rsid w:val="00D81CEA"/>
    <w:rsid w:val="00D82494"/>
    <w:rsid w:val="00D825C0"/>
    <w:rsid w:val="00D8267F"/>
    <w:rsid w:val="00D82793"/>
    <w:rsid w:val="00D82DC8"/>
    <w:rsid w:val="00D83565"/>
    <w:rsid w:val="00D83AE9"/>
    <w:rsid w:val="00D8564E"/>
    <w:rsid w:val="00D857B8"/>
    <w:rsid w:val="00D862C2"/>
    <w:rsid w:val="00D86733"/>
    <w:rsid w:val="00D86F26"/>
    <w:rsid w:val="00D86FE1"/>
    <w:rsid w:val="00D87175"/>
    <w:rsid w:val="00D87ABF"/>
    <w:rsid w:val="00D90892"/>
    <w:rsid w:val="00D90CD3"/>
    <w:rsid w:val="00D919E6"/>
    <w:rsid w:val="00D91BE1"/>
    <w:rsid w:val="00D92C29"/>
    <w:rsid w:val="00D9352E"/>
    <w:rsid w:val="00D936E2"/>
    <w:rsid w:val="00D93783"/>
    <w:rsid w:val="00D9473B"/>
    <w:rsid w:val="00D94E5C"/>
    <w:rsid w:val="00D95104"/>
    <w:rsid w:val="00D954DF"/>
    <w:rsid w:val="00D95600"/>
    <w:rsid w:val="00D9683C"/>
    <w:rsid w:val="00D976D6"/>
    <w:rsid w:val="00D97884"/>
    <w:rsid w:val="00D97EB8"/>
    <w:rsid w:val="00DA08FE"/>
    <w:rsid w:val="00DA0A7F"/>
    <w:rsid w:val="00DA0CC7"/>
    <w:rsid w:val="00DA1C31"/>
    <w:rsid w:val="00DA1F42"/>
    <w:rsid w:val="00DA1FC8"/>
    <w:rsid w:val="00DA20BC"/>
    <w:rsid w:val="00DA2ED7"/>
    <w:rsid w:val="00DA2F1A"/>
    <w:rsid w:val="00DA3A8B"/>
    <w:rsid w:val="00DA3E7A"/>
    <w:rsid w:val="00DA430C"/>
    <w:rsid w:val="00DA57D2"/>
    <w:rsid w:val="00DA5D42"/>
    <w:rsid w:val="00DA615D"/>
    <w:rsid w:val="00DA6598"/>
    <w:rsid w:val="00DA6C0F"/>
    <w:rsid w:val="00DA6C26"/>
    <w:rsid w:val="00DA702F"/>
    <w:rsid w:val="00DA7142"/>
    <w:rsid w:val="00DA7B9C"/>
    <w:rsid w:val="00DA7F8A"/>
    <w:rsid w:val="00DB0176"/>
    <w:rsid w:val="00DB0404"/>
    <w:rsid w:val="00DB0B35"/>
    <w:rsid w:val="00DB0B97"/>
    <w:rsid w:val="00DB0E0A"/>
    <w:rsid w:val="00DB11F8"/>
    <w:rsid w:val="00DB18F8"/>
    <w:rsid w:val="00DB1E62"/>
    <w:rsid w:val="00DB1F2A"/>
    <w:rsid w:val="00DB259F"/>
    <w:rsid w:val="00DB287D"/>
    <w:rsid w:val="00DB297F"/>
    <w:rsid w:val="00DB2F2A"/>
    <w:rsid w:val="00DB3153"/>
    <w:rsid w:val="00DB317A"/>
    <w:rsid w:val="00DB339B"/>
    <w:rsid w:val="00DB3B82"/>
    <w:rsid w:val="00DB485D"/>
    <w:rsid w:val="00DB55A5"/>
    <w:rsid w:val="00DB5D7B"/>
    <w:rsid w:val="00DB6681"/>
    <w:rsid w:val="00DB6A13"/>
    <w:rsid w:val="00DB75E2"/>
    <w:rsid w:val="00DB7927"/>
    <w:rsid w:val="00DB7C54"/>
    <w:rsid w:val="00DC0494"/>
    <w:rsid w:val="00DC0BB9"/>
    <w:rsid w:val="00DC1229"/>
    <w:rsid w:val="00DC1327"/>
    <w:rsid w:val="00DC1350"/>
    <w:rsid w:val="00DC2594"/>
    <w:rsid w:val="00DC2DB9"/>
    <w:rsid w:val="00DC3222"/>
    <w:rsid w:val="00DC3237"/>
    <w:rsid w:val="00DC375F"/>
    <w:rsid w:val="00DC3C77"/>
    <w:rsid w:val="00DC41A4"/>
    <w:rsid w:val="00DC4844"/>
    <w:rsid w:val="00DC5672"/>
    <w:rsid w:val="00DC58B4"/>
    <w:rsid w:val="00DC60A2"/>
    <w:rsid w:val="00DC6600"/>
    <w:rsid w:val="00DC67BD"/>
    <w:rsid w:val="00DC6924"/>
    <w:rsid w:val="00DC71F2"/>
    <w:rsid w:val="00DC758A"/>
    <w:rsid w:val="00DC77B3"/>
    <w:rsid w:val="00DD048E"/>
    <w:rsid w:val="00DD0967"/>
    <w:rsid w:val="00DD104A"/>
    <w:rsid w:val="00DD1219"/>
    <w:rsid w:val="00DD172A"/>
    <w:rsid w:val="00DD1D29"/>
    <w:rsid w:val="00DD2025"/>
    <w:rsid w:val="00DD22EA"/>
    <w:rsid w:val="00DD23A0"/>
    <w:rsid w:val="00DD30DE"/>
    <w:rsid w:val="00DD3EF5"/>
    <w:rsid w:val="00DD53FA"/>
    <w:rsid w:val="00DD54C8"/>
    <w:rsid w:val="00DD5F42"/>
    <w:rsid w:val="00DD617B"/>
    <w:rsid w:val="00DD70DF"/>
    <w:rsid w:val="00DD7856"/>
    <w:rsid w:val="00DD7985"/>
    <w:rsid w:val="00DE01D2"/>
    <w:rsid w:val="00DE0AF4"/>
    <w:rsid w:val="00DE0E59"/>
    <w:rsid w:val="00DE0F6C"/>
    <w:rsid w:val="00DE1BCA"/>
    <w:rsid w:val="00DE219B"/>
    <w:rsid w:val="00DE283D"/>
    <w:rsid w:val="00DE2E09"/>
    <w:rsid w:val="00DE3C17"/>
    <w:rsid w:val="00DE5104"/>
    <w:rsid w:val="00DE52E3"/>
    <w:rsid w:val="00DE556B"/>
    <w:rsid w:val="00DE5CEE"/>
    <w:rsid w:val="00DE7C00"/>
    <w:rsid w:val="00DF03E9"/>
    <w:rsid w:val="00DF03ED"/>
    <w:rsid w:val="00DF04EE"/>
    <w:rsid w:val="00DF068A"/>
    <w:rsid w:val="00DF09F0"/>
    <w:rsid w:val="00DF0BF4"/>
    <w:rsid w:val="00DF149D"/>
    <w:rsid w:val="00DF179D"/>
    <w:rsid w:val="00DF1E9C"/>
    <w:rsid w:val="00DF312A"/>
    <w:rsid w:val="00DF37D7"/>
    <w:rsid w:val="00DF3EDD"/>
    <w:rsid w:val="00DF412C"/>
    <w:rsid w:val="00DF4572"/>
    <w:rsid w:val="00DF4658"/>
    <w:rsid w:val="00DF4FF7"/>
    <w:rsid w:val="00DF5197"/>
    <w:rsid w:val="00DF6382"/>
    <w:rsid w:val="00DF6533"/>
    <w:rsid w:val="00DF6C8B"/>
    <w:rsid w:val="00DF6F17"/>
    <w:rsid w:val="00DF78FA"/>
    <w:rsid w:val="00E002F1"/>
    <w:rsid w:val="00E0082C"/>
    <w:rsid w:val="00E008E4"/>
    <w:rsid w:val="00E00C5E"/>
    <w:rsid w:val="00E0123A"/>
    <w:rsid w:val="00E01DAA"/>
    <w:rsid w:val="00E023E5"/>
    <w:rsid w:val="00E02432"/>
    <w:rsid w:val="00E027FE"/>
    <w:rsid w:val="00E035E7"/>
    <w:rsid w:val="00E04022"/>
    <w:rsid w:val="00E05D62"/>
    <w:rsid w:val="00E06277"/>
    <w:rsid w:val="00E0728F"/>
    <w:rsid w:val="00E0755C"/>
    <w:rsid w:val="00E07878"/>
    <w:rsid w:val="00E10590"/>
    <w:rsid w:val="00E10CA1"/>
    <w:rsid w:val="00E10D0D"/>
    <w:rsid w:val="00E114F6"/>
    <w:rsid w:val="00E129A5"/>
    <w:rsid w:val="00E12AFF"/>
    <w:rsid w:val="00E1300C"/>
    <w:rsid w:val="00E13890"/>
    <w:rsid w:val="00E14A7E"/>
    <w:rsid w:val="00E14BDB"/>
    <w:rsid w:val="00E151E1"/>
    <w:rsid w:val="00E15896"/>
    <w:rsid w:val="00E15A08"/>
    <w:rsid w:val="00E15DDB"/>
    <w:rsid w:val="00E15DED"/>
    <w:rsid w:val="00E1604E"/>
    <w:rsid w:val="00E1670E"/>
    <w:rsid w:val="00E167B3"/>
    <w:rsid w:val="00E175D9"/>
    <w:rsid w:val="00E17619"/>
    <w:rsid w:val="00E17805"/>
    <w:rsid w:val="00E2041E"/>
    <w:rsid w:val="00E20F79"/>
    <w:rsid w:val="00E21278"/>
    <w:rsid w:val="00E22CCD"/>
    <w:rsid w:val="00E22FB5"/>
    <w:rsid w:val="00E23A11"/>
    <w:rsid w:val="00E23FB7"/>
    <w:rsid w:val="00E24A27"/>
    <w:rsid w:val="00E25F89"/>
    <w:rsid w:val="00E26537"/>
    <w:rsid w:val="00E2660F"/>
    <w:rsid w:val="00E26733"/>
    <w:rsid w:val="00E30881"/>
    <w:rsid w:val="00E30DD2"/>
    <w:rsid w:val="00E31123"/>
    <w:rsid w:val="00E32D62"/>
    <w:rsid w:val="00E33994"/>
    <w:rsid w:val="00E339DC"/>
    <w:rsid w:val="00E33E15"/>
    <w:rsid w:val="00E34248"/>
    <w:rsid w:val="00E3537C"/>
    <w:rsid w:val="00E35A6D"/>
    <w:rsid w:val="00E35E24"/>
    <w:rsid w:val="00E361B8"/>
    <w:rsid w:val="00E36A1B"/>
    <w:rsid w:val="00E37294"/>
    <w:rsid w:val="00E375C1"/>
    <w:rsid w:val="00E37704"/>
    <w:rsid w:val="00E37AF8"/>
    <w:rsid w:val="00E40BC5"/>
    <w:rsid w:val="00E429ED"/>
    <w:rsid w:val="00E43F37"/>
    <w:rsid w:val="00E44852"/>
    <w:rsid w:val="00E4501B"/>
    <w:rsid w:val="00E450ED"/>
    <w:rsid w:val="00E4556B"/>
    <w:rsid w:val="00E45EC3"/>
    <w:rsid w:val="00E46313"/>
    <w:rsid w:val="00E4791B"/>
    <w:rsid w:val="00E47E31"/>
    <w:rsid w:val="00E50AC6"/>
    <w:rsid w:val="00E5120E"/>
    <w:rsid w:val="00E51854"/>
    <w:rsid w:val="00E51DDD"/>
    <w:rsid w:val="00E51FDD"/>
    <w:rsid w:val="00E52435"/>
    <w:rsid w:val="00E5299D"/>
    <w:rsid w:val="00E53122"/>
    <w:rsid w:val="00E5351B"/>
    <w:rsid w:val="00E53724"/>
    <w:rsid w:val="00E53C1F"/>
    <w:rsid w:val="00E53FA9"/>
    <w:rsid w:val="00E5414C"/>
    <w:rsid w:val="00E546FD"/>
    <w:rsid w:val="00E547B3"/>
    <w:rsid w:val="00E547DB"/>
    <w:rsid w:val="00E55847"/>
    <w:rsid w:val="00E55C6D"/>
    <w:rsid w:val="00E56D81"/>
    <w:rsid w:val="00E5733D"/>
    <w:rsid w:val="00E57850"/>
    <w:rsid w:val="00E57A9C"/>
    <w:rsid w:val="00E60E30"/>
    <w:rsid w:val="00E616AF"/>
    <w:rsid w:val="00E61CC0"/>
    <w:rsid w:val="00E62351"/>
    <w:rsid w:val="00E6277B"/>
    <w:rsid w:val="00E62D23"/>
    <w:rsid w:val="00E6425D"/>
    <w:rsid w:val="00E64424"/>
    <w:rsid w:val="00E649A9"/>
    <w:rsid w:val="00E64C99"/>
    <w:rsid w:val="00E64CD3"/>
    <w:rsid w:val="00E65472"/>
    <w:rsid w:val="00E66199"/>
    <w:rsid w:val="00E671C9"/>
    <w:rsid w:val="00E6743F"/>
    <w:rsid w:val="00E6758E"/>
    <w:rsid w:val="00E675B3"/>
    <w:rsid w:val="00E67E23"/>
    <w:rsid w:val="00E70016"/>
    <w:rsid w:val="00E70388"/>
    <w:rsid w:val="00E70B64"/>
    <w:rsid w:val="00E70BC7"/>
    <w:rsid w:val="00E70FBC"/>
    <w:rsid w:val="00E71A25"/>
    <w:rsid w:val="00E71FE0"/>
    <w:rsid w:val="00E727C6"/>
    <w:rsid w:val="00E72C01"/>
    <w:rsid w:val="00E73222"/>
    <w:rsid w:val="00E73572"/>
    <w:rsid w:val="00E73E1E"/>
    <w:rsid w:val="00E741AC"/>
    <w:rsid w:val="00E75174"/>
    <w:rsid w:val="00E75E8D"/>
    <w:rsid w:val="00E75EBA"/>
    <w:rsid w:val="00E763B4"/>
    <w:rsid w:val="00E763D6"/>
    <w:rsid w:val="00E77848"/>
    <w:rsid w:val="00E80514"/>
    <w:rsid w:val="00E80C8F"/>
    <w:rsid w:val="00E80E5B"/>
    <w:rsid w:val="00E810C7"/>
    <w:rsid w:val="00E814E6"/>
    <w:rsid w:val="00E816C5"/>
    <w:rsid w:val="00E81C8A"/>
    <w:rsid w:val="00E81CE0"/>
    <w:rsid w:val="00E81E7C"/>
    <w:rsid w:val="00E8224D"/>
    <w:rsid w:val="00E8239F"/>
    <w:rsid w:val="00E83075"/>
    <w:rsid w:val="00E830EC"/>
    <w:rsid w:val="00E837EE"/>
    <w:rsid w:val="00E83EC8"/>
    <w:rsid w:val="00E8519F"/>
    <w:rsid w:val="00E853B3"/>
    <w:rsid w:val="00E85B9A"/>
    <w:rsid w:val="00E85CC3"/>
    <w:rsid w:val="00E8644A"/>
    <w:rsid w:val="00E86A7F"/>
    <w:rsid w:val="00E90279"/>
    <w:rsid w:val="00E90635"/>
    <w:rsid w:val="00E909A1"/>
    <w:rsid w:val="00E90BFF"/>
    <w:rsid w:val="00E91F04"/>
    <w:rsid w:val="00E91F35"/>
    <w:rsid w:val="00E92DE2"/>
    <w:rsid w:val="00E92F0E"/>
    <w:rsid w:val="00E92FBB"/>
    <w:rsid w:val="00E931E6"/>
    <w:rsid w:val="00E952B8"/>
    <w:rsid w:val="00E95921"/>
    <w:rsid w:val="00E95BA6"/>
    <w:rsid w:val="00E9649B"/>
    <w:rsid w:val="00E9750E"/>
    <w:rsid w:val="00E97648"/>
    <w:rsid w:val="00E97743"/>
    <w:rsid w:val="00E97DDC"/>
    <w:rsid w:val="00EA05BD"/>
    <w:rsid w:val="00EA0E4A"/>
    <w:rsid w:val="00EA185B"/>
    <w:rsid w:val="00EA1A54"/>
    <w:rsid w:val="00EA200A"/>
    <w:rsid w:val="00EA2226"/>
    <w:rsid w:val="00EA26FC"/>
    <w:rsid w:val="00EA29BE"/>
    <w:rsid w:val="00EA36AB"/>
    <w:rsid w:val="00EA3B5A"/>
    <w:rsid w:val="00EA3C7A"/>
    <w:rsid w:val="00EA410E"/>
    <w:rsid w:val="00EA4672"/>
    <w:rsid w:val="00EA478F"/>
    <w:rsid w:val="00EA4C26"/>
    <w:rsid w:val="00EA4FD1"/>
    <w:rsid w:val="00EA53C2"/>
    <w:rsid w:val="00EA5695"/>
    <w:rsid w:val="00EA5A3A"/>
    <w:rsid w:val="00EA5A85"/>
    <w:rsid w:val="00EA5B0A"/>
    <w:rsid w:val="00EA5B57"/>
    <w:rsid w:val="00EA5FF8"/>
    <w:rsid w:val="00EA65AD"/>
    <w:rsid w:val="00EA6B87"/>
    <w:rsid w:val="00EA7399"/>
    <w:rsid w:val="00EA7BAF"/>
    <w:rsid w:val="00EA7FCF"/>
    <w:rsid w:val="00EB0195"/>
    <w:rsid w:val="00EB04BB"/>
    <w:rsid w:val="00EB0CA3"/>
    <w:rsid w:val="00EB104F"/>
    <w:rsid w:val="00EB1B27"/>
    <w:rsid w:val="00EB1DA8"/>
    <w:rsid w:val="00EB2665"/>
    <w:rsid w:val="00EB3490"/>
    <w:rsid w:val="00EB3C15"/>
    <w:rsid w:val="00EB4CFF"/>
    <w:rsid w:val="00EB5366"/>
    <w:rsid w:val="00EB53C4"/>
    <w:rsid w:val="00EB5476"/>
    <w:rsid w:val="00EB6520"/>
    <w:rsid w:val="00EB6F88"/>
    <w:rsid w:val="00EB70B0"/>
    <w:rsid w:val="00EB73DA"/>
    <w:rsid w:val="00EB7633"/>
    <w:rsid w:val="00EB7736"/>
    <w:rsid w:val="00EB7B80"/>
    <w:rsid w:val="00EC0073"/>
    <w:rsid w:val="00EC09F3"/>
    <w:rsid w:val="00EC1066"/>
    <w:rsid w:val="00EC12F6"/>
    <w:rsid w:val="00EC160F"/>
    <w:rsid w:val="00EC2A0A"/>
    <w:rsid w:val="00EC2E2D"/>
    <w:rsid w:val="00EC462B"/>
    <w:rsid w:val="00EC4723"/>
    <w:rsid w:val="00EC56E0"/>
    <w:rsid w:val="00EC586A"/>
    <w:rsid w:val="00EC6057"/>
    <w:rsid w:val="00EC6785"/>
    <w:rsid w:val="00EC6847"/>
    <w:rsid w:val="00EC7A16"/>
    <w:rsid w:val="00EC7DB6"/>
    <w:rsid w:val="00ED162F"/>
    <w:rsid w:val="00ED1D60"/>
    <w:rsid w:val="00ED2867"/>
    <w:rsid w:val="00ED2E52"/>
    <w:rsid w:val="00ED3024"/>
    <w:rsid w:val="00ED3701"/>
    <w:rsid w:val="00ED5FE4"/>
    <w:rsid w:val="00ED65B6"/>
    <w:rsid w:val="00ED71C5"/>
    <w:rsid w:val="00ED7C7B"/>
    <w:rsid w:val="00EE0DB8"/>
    <w:rsid w:val="00EE1104"/>
    <w:rsid w:val="00EE16FA"/>
    <w:rsid w:val="00EE25B6"/>
    <w:rsid w:val="00EE2F3F"/>
    <w:rsid w:val="00EE3C42"/>
    <w:rsid w:val="00EE3D4F"/>
    <w:rsid w:val="00EE522D"/>
    <w:rsid w:val="00EE534D"/>
    <w:rsid w:val="00EE5560"/>
    <w:rsid w:val="00EE5C6C"/>
    <w:rsid w:val="00EE62B6"/>
    <w:rsid w:val="00EE6695"/>
    <w:rsid w:val="00EE6B65"/>
    <w:rsid w:val="00EE6F1E"/>
    <w:rsid w:val="00EF0348"/>
    <w:rsid w:val="00EF05DB"/>
    <w:rsid w:val="00EF0645"/>
    <w:rsid w:val="00EF0BFC"/>
    <w:rsid w:val="00EF1A9F"/>
    <w:rsid w:val="00EF1D65"/>
    <w:rsid w:val="00EF1F9C"/>
    <w:rsid w:val="00EF2E82"/>
    <w:rsid w:val="00EF4366"/>
    <w:rsid w:val="00EF4CD6"/>
    <w:rsid w:val="00EF5370"/>
    <w:rsid w:val="00EF55A0"/>
    <w:rsid w:val="00EF5AB6"/>
    <w:rsid w:val="00EF5C97"/>
    <w:rsid w:val="00EF601D"/>
    <w:rsid w:val="00EF631A"/>
    <w:rsid w:val="00EF63D1"/>
    <w:rsid w:val="00EF6513"/>
    <w:rsid w:val="00EF6683"/>
    <w:rsid w:val="00EF6722"/>
    <w:rsid w:val="00EF7002"/>
    <w:rsid w:val="00EF729B"/>
    <w:rsid w:val="00EF72A6"/>
    <w:rsid w:val="00EF769B"/>
    <w:rsid w:val="00EF7AB3"/>
    <w:rsid w:val="00F0268C"/>
    <w:rsid w:val="00F0268E"/>
    <w:rsid w:val="00F027BA"/>
    <w:rsid w:val="00F02FB2"/>
    <w:rsid w:val="00F03E5F"/>
    <w:rsid w:val="00F03E79"/>
    <w:rsid w:val="00F05414"/>
    <w:rsid w:val="00F0593B"/>
    <w:rsid w:val="00F0628D"/>
    <w:rsid w:val="00F06651"/>
    <w:rsid w:val="00F06874"/>
    <w:rsid w:val="00F0777F"/>
    <w:rsid w:val="00F07DE6"/>
    <w:rsid w:val="00F1056C"/>
    <w:rsid w:val="00F106D7"/>
    <w:rsid w:val="00F107F1"/>
    <w:rsid w:val="00F10FB4"/>
    <w:rsid w:val="00F10FC1"/>
    <w:rsid w:val="00F112FD"/>
    <w:rsid w:val="00F1203F"/>
    <w:rsid w:val="00F12807"/>
    <w:rsid w:val="00F12E72"/>
    <w:rsid w:val="00F13184"/>
    <w:rsid w:val="00F133A1"/>
    <w:rsid w:val="00F13404"/>
    <w:rsid w:val="00F13ECD"/>
    <w:rsid w:val="00F146FC"/>
    <w:rsid w:val="00F148F9"/>
    <w:rsid w:val="00F14F92"/>
    <w:rsid w:val="00F155CE"/>
    <w:rsid w:val="00F16352"/>
    <w:rsid w:val="00F1638A"/>
    <w:rsid w:val="00F16A4E"/>
    <w:rsid w:val="00F1725F"/>
    <w:rsid w:val="00F17496"/>
    <w:rsid w:val="00F17B0D"/>
    <w:rsid w:val="00F17EAE"/>
    <w:rsid w:val="00F20512"/>
    <w:rsid w:val="00F206BA"/>
    <w:rsid w:val="00F218D4"/>
    <w:rsid w:val="00F21D7B"/>
    <w:rsid w:val="00F2250A"/>
    <w:rsid w:val="00F2461A"/>
    <w:rsid w:val="00F24788"/>
    <w:rsid w:val="00F259E8"/>
    <w:rsid w:val="00F25B0B"/>
    <w:rsid w:val="00F2640F"/>
    <w:rsid w:val="00F27C34"/>
    <w:rsid w:val="00F27E46"/>
    <w:rsid w:val="00F27E59"/>
    <w:rsid w:val="00F27EEA"/>
    <w:rsid w:val="00F301C2"/>
    <w:rsid w:val="00F302E1"/>
    <w:rsid w:val="00F31B22"/>
    <w:rsid w:val="00F31B49"/>
    <w:rsid w:val="00F3243A"/>
    <w:rsid w:val="00F3283A"/>
    <w:rsid w:val="00F32A6C"/>
    <w:rsid w:val="00F32F56"/>
    <w:rsid w:val="00F335B2"/>
    <w:rsid w:val="00F33D4F"/>
    <w:rsid w:val="00F346E1"/>
    <w:rsid w:val="00F34CD6"/>
    <w:rsid w:val="00F35873"/>
    <w:rsid w:val="00F35920"/>
    <w:rsid w:val="00F366A5"/>
    <w:rsid w:val="00F36C5F"/>
    <w:rsid w:val="00F37259"/>
    <w:rsid w:val="00F3767F"/>
    <w:rsid w:val="00F405A4"/>
    <w:rsid w:val="00F41F05"/>
    <w:rsid w:val="00F41F4C"/>
    <w:rsid w:val="00F42093"/>
    <w:rsid w:val="00F433BD"/>
    <w:rsid w:val="00F43CE2"/>
    <w:rsid w:val="00F44EC5"/>
    <w:rsid w:val="00F44ED9"/>
    <w:rsid w:val="00F46251"/>
    <w:rsid w:val="00F47498"/>
    <w:rsid w:val="00F47C99"/>
    <w:rsid w:val="00F47CB5"/>
    <w:rsid w:val="00F5028E"/>
    <w:rsid w:val="00F50842"/>
    <w:rsid w:val="00F50A2D"/>
    <w:rsid w:val="00F512B2"/>
    <w:rsid w:val="00F51A07"/>
    <w:rsid w:val="00F51C3D"/>
    <w:rsid w:val="00F5283D"/>
    <w:rsid w:val="00F52A09"/>
    <w:rsid w:val="00F52ABA"/>
    <w:rsid w:val="00F52BC7"/>
    <w:rsid w:val="00F53091"/>
    <w:rsid w:val="00F53BF4"/>
    <w:rsid w:val="00F53C5E"/>
    <w:rsid w:val="00F53E1A"/>
    <w:rsid w:val="00F53E9A"/>
    <w:rsid w:val="00F54266"/>
    <w:rsid w:val="00F54792"/>
    <w:rsid w:val="00F55043"/>
    <w:rsid w:val="00F5523D"/>
    <w:rsid w:val="00F553C1"/>
    <w:rsid w:val="00F56DCF"/>
    <w:rsid w:val="00F57034"/>
    <w:rsid w:val="00F601AD"/>
    <w:rsid w:val="00F60A5A"/>
    <w:rsid w:val="00F60BAC"/>
    <w:rsid w:val="00F60BE9"/>
    <w:rsid w:val="00F612D2"/>
    <w:rsid w:val="00F61569"/>
    <w:rsid w:val="00F61FD8"/>
    <w:rsid w:val="00F62D44"/>
    <w:rsid w:val="00F62DBF"/>
    <w:rsid w:val="00F632F0"/>
    <w:rsid w:val="00F63753"/>
    <w:rsid w:val="00F64022"/>
    <w:rsid w:val="00F641FC"/>
    <w:rsid w:val="00F647F7"/>
    <w:rsid w:val="00F64AFD"/>
    <w:rsid w:val="00F64BA1"/>
    <w:rsid w:val="00F6583C"/>
    <w:rsid w:val="00F6589A"/>
    <w:rsid w:val="00F6598D"/>
    <w:rsid w:val="00F65CEE"/>
    <w:rsid w:val="00F65F48"/>
    <w:rsid w:val="00F660AD"/>
    <w:rsid w:val="00F6641C"/>
    <w:rsid w:val="00F66B58"/>
    <w:rsid w:val="00F6783E"/>
    <w:rsid w:val="00F70DBE"/>
    <w:rsid w:val="00F71124"/>
    <w:rsid w:val="00F71888"/>
    <w:rsid w:val="00F719CD"/>
    <w:rsid w:val="00F71BB8"/>
    <w:rsid w:val="00F71CA9"/>
    <w:rsid w:val="00F72584"/>
    <w:rsid w:val="00F7290D"/>
    <w:rsid w:val="00F72A6F"/>
    <w:rsid w:val="00F7302F"/>
    <w:rsid w:val="00F7311A"/>
    <w:rsid w:val="00F732EC"/>
    <w:rsid w:val="00F735D9"/>
    <w:rsid w:val="00F73D08"/>
    <w:rsid w:val="00F740CF"/>
    <w:rsid w:val="00F74201"/>
    <w:rsid w:val="00F74674"/>
    <w:rsid w:val="00F74D09"/>
    <w:rsid w:val="00F75366"/>
    <w:rsid w:val="00F7586B"/>
    <w:rsid w:val="00F75CDC"/>
    <w:rsid w:val="00F75EC4"/>
    <w:rsid w:val="00F75F2F"/>
    <w:rsid w:val="00F76445"/>
    <w:rsid w:val="00F76660"/>
    <w:rsid w:val="00F76ECC"/>
    <w:rsid w:val="00F774F2"/>
    <w:rsid w:val="00F775D0"/>
    <w:rsid w:val="00F80399"/>
    <w:rsid w:val="00F812C8"/>
    <w:rsid w:val="00F8132D"/>
    <w:rsid w:val="00F81864"/>
    <w:rsid w:val="00F818AE"/>
    <w:rsid w:val="00F81B40"/>
    <w:rsid w:val="00F820C4"/>
    <w:rsid w:val="00F820E2"/>
    <w:rsid w:val="00F823F3"/>
    <w:rsid w:val="00F83337"/>
    <w:rsid w:val="00F83829"/>
    <w:rsid w:val="00F83B19"/>
    <w:rsid w:val="00F84069"/>
    <w:rsid w:val="00F843D7"/>
    <w:rsid w:val="00F8457B"/>
    <w:rsid w:val="00F853F8"/>
    <w:rsid w:val="00F85536"/>
    <w:rsid w:val="00F858D0"/>
    <w:rsid w:val="00F85C94"/>
    <w:rsid w:val="00F85E96"/>
    <w:rsid w:val="00F861EE"/>
    <w:rsid w:val="00F8657A"/>
    <w:rsid w:val="00F8679A"/>
    <w:rsid w:val="00F87117"/>
    <w:rsid w:val="00F8736C"/>
    <w:rsid w:val="00F873DF"/>
    <w:rsid w:val="00F87596"/>
    <w:rsid w:val="00F9030E"/>
    <w:rsid w:val="00F90ADB"/>
    <w:rsid w:val="00F90E78"/>
    <w:rsid w:val="00F91209"/>
    <w:rsid w:val="00F91BF3"/>
    <w:rsid w:val="00F91FA1"/>
    <w:rsid w:val="00F9221F"/>
    <w:rsid w:val="00F930B6"/>
    <w:rsid w:val="00F931C7"/>
    <w:rsid w:val="00F93559"/>
    <w:rsid w:val="00F93D72"/>
    <w:rsid w:val="00F93E65"/>
    <w:rsid w:val="00F94070"/>
    <w:rsid w:val="00F94C2D"/>
    <w:rsid w:val="00F950B5"/>
    <w:rsid w:val="00F9513F"/>
    <w:rsid w:val="00F9629C"/>
    <w:rsid w:val="00F96DA3"/>
    <w:rsid w:val="00F96DFF"/>
    <w:rsid w:val="00F97352"/>
    <w:rsid w:val="00F97908"/>
    <w:rsid w:val="00F97B43"/>
    <w:rsid w:val="00F97CC0"/>
    <w:rsid w:val="00FA07A1"/>
    <w:rsid w:val="00FA07F8"/>
    <w:rsid w:val="00FA105C"/>
    <w:rsid w:val="00FA1475"/>
    <w:rsid w:val="00FA148A"/>
    <w:rsid w:val="00FA2190"/>
    <w:rsid w:val="00FA27C8"/>
    <w:rsid w:val="00FA3B76"/>
    <w:rsid w:val="00FA3EA2"/>
    <w:rsid w:val="00FA48BE"/>
    <w:rsid w:val="00FA4D07"/>
    <w:rsid w:val="00FA4D66"/>
    <w:rsid w:val="00FA51C7"/>
    <w:rsid w:val="00FA5A4E"/>
    <w:rsid w:val="00FA5D2A"/>
    <w:rsid w:val="00FB0082"/>
    <w:rsid w:val="00FB0243"/>
    <w:rsid w:val="00FB1527"/>
    <w:rsid w:val="00FB2537"/>
    <w:rsid w:val="00FB2CE4"/>
    <w:rsid w:val="00FB33DC"/>
    <w:rsid w:val="00FB39D8"/>
    <w:rsid w:val="00FB4338"/>
    <w:rsid w:val="00FB436F"/>
    <w:rsid w:val="00FB477E"/>
    <w:rsid w:val="00FB48D1"/>
    <w:rsid w:val="00FB4C9C"/>
    <w:rsid w:val="00FB530E"/>
    <w:rsid w:val="00FB53C0"/>
    <w:rsid w:val="00FB5C48"/>
    <w:rsid w:val="00FB6165"/>
    <w:rsid w:val="00FB719C"/>
    <w:rsid w:val="00FB7507"/>
    <w:rsid w:val="00FB76C9"/>
    <w:rsid w:val="00FB7B5B"/>
    <w:rsid w:val="00FB7F6A"/>
    <w:rsid w:val="00FC0150"/>
    <w:rsid w:val="00FC03AB"/>
    <w:rsid w:val="00FC0A81"/>
    <w:rsid w:val="00FC0FD0"/>
    <w:rsid w:val="00FC19D7"/>
    <w:rsid w:val="00FC24FB"/>
    <w:rsid w:val="00FC2CCC"/>
    <w:rsid w:val="00FC393C"/>
    <w:rsid w:val="00FC3BB2"/>
    <w:rsid w:val="00FC3D65"/>
    <w:rsid w:val="00FC3F6E"/>
    <w:rsid w:val="00FC4729"/>
    <w:rsid w:val="00FC4A8C"/>
    <w:rsid w:val="00FC4EA2"/>
    <w:rsid w:val="00FC5060"/>
    <w:rsid w:val="00FC53DB"/>
    <w:rsid w:val="00FC5FC2"/>
    <w:rsid w:val="00FC610F"/>
    <w:rsid w:val="00FC6177"/>
    <w:rsid w:val="00FC63D1"/>
    <w:rsid w:val="00FC6D97"/>
    <w:rsid w:val="00FC7052"/>
    <w:rsid w:val="00FC7528"/>
    <w:rsid w:val="00FD0572"/>
    <w:rsid w:val="00FD059A"/>
    <w:rsid w:val="00FD1367"/>
    <w:rsid w:val="00FD152F"/>
    <w:rsid w:val="00FD18F7"/>
    <w:rsid w:val="00FD1A97"/>
    <w:rsid w:val="00FD1AD3"/>
    <w:rsid w:val="00FD1C6A"/>
    <w:rsid w:val="00FD22FE"/>
    <w:rsid w:val="00FD2D7B"/>
    <w:rsid w:val="00FD37F6"/>
    <w:rsid w:val="00FD3C2F"/>
    <w:rsid w:val="00FD4159"/>
    <w:rsid w:val="00FD42B7"/>
    <w:rsid w:val="00FD4589"/>
    <w:rsid w:val="00FD46F5"/>
    <w:rsid w:val="00FD473E"/>
    <w:rsid w:val="00FD52EA"/>
    <w:rsid w:val="00FD66D1"/>
    <w:rsid w:val="00FD6919"/>
    <w:rsid w:val="00FD7B1F"/>
    <w:rsid w:val="00FD7D69"/>
    <w:rsid w:val="00FD7DF9"/>
    <w:rsid w:val="00FE0B51"/>
    <w:rsid w:val="00FE0B78"/>
    <w:rsid w:val="00FE0ED4"/>
    <w:rsid w:val="00FE12D2"/>
    <w:rsid w:val="00FE1EAB"/>
    <w:rsid w:val="00FE2BCB"/>
    <w:rsid w:val="00FE2EE4"/>
    <w:rsid w:val="00FE3465"/>
    <w:rsid w:val="00FE4A18"/>
    <w:rsid w:val="00FE5261"/>
    <w:rsid w:val="00FE67CF"/>
    <w:rsid w:val="00FE6AF6"/>
    <w:rsid w:val="00FE6C73"/>
    <w:rsid w:val="00FE6D20"/>
    <w:rsid w:val="00FE6E5F"/>
    <w:rsid w:val="00FE6FB9"/>
    <w:rsid w:val="00FE7326"/>
    <w:rsid w:val="00FE74DA"/>
    <w:rsid w:val="00FE7549"/>
    <w:rsid w:val="00FE7BCC"/>
    <w:rsid w:val="00FF126D"/>
    <w:rsid w:val="00FF131B"/>
    <w:rsid w:val="00FF17E5"/>
    <w:rsid w:val="00FF1811"/>
    <w:rsid w:val="00FF2310"/>
    <w:rsid w:val="00FF2AA2"/>
    <w:rsid w:val="00FF2E73"/>
    <w:rsid w:val="00FF3BDB"/>
    <w:rsid w:val="00FF41C7"/>
    <w:rsid w:val="00FF4AE2"/>
    <w:rsid w:val="00FF50A8"/>
    <w:rsid w:val="00FF519F"/>
    <w:rsid w:val="00FF5654"/>
    <w:rsid w:val="00FF571E"/>
    <w:rsid w:val="00FF5B73"/>
    <w:rsid w:val="00FF6BD1"/>
    <w:rsid w:val="00FF6CC0"/>
    <w:rsid w:val="00FF70A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AFA20"/>
  <w15:docId w15:val="{A7C43311-84E9-4FBE-B1AD-CF5D507C2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6E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450E9"/>
    <w:pPr>
      <w:keepNext/>
      <w:numPr>
        <w:numId w:val="2"/>
      </w:numPr>
      <w:spacing w:before="120"/>
      <w:outlineLvl w:val="0"/>
    </w:pPr>
    <w:rPr>
      <w:b/>
      <w:bCs/>
      <w:sz w:val="28"/>
      <w:szCs w:val="28"/>
    </w:rPr>
  </w:style>
  <w:style w:type="paragraph" w:styleId="Heading2">
    <w:name w:val="heading 2"/>
    <w:basedOn w:val="Normal"/>
    <w:next w:val="Normal"/>
    <w:qFormat/>
    <w:rsid w:val="00B450E9"/>
    <w:pPr>
      <w:keepNext/>
      <w:numPr>
        <w:ilvl w:val="1"/>
        <w:numId w:val="2"/>
      </w:numPr>
      <w:spacing w:before="120"/>
      <w:outlineLvl w:val="1"/>
    </w:pPr>
    <w:rPr>
      <w:b/>
      <w:bCs/>
      <w:sz w:val="24"/>
    </w:rPr>
  </w:style>
  <w:style w:type="paragraph" w:styleId="Heading3">
    <w:name w:val="heading 3"/>
    <w:basedOn w:val="Normal"/>
    <w:next w:val="Normal"/>
    <w:qFormat/>
    <w:rsid w:val="00B450E9"/>
    <w:pPr>
      <w:keepNext/>
      <w:numPr>
        <w:ilvl w:val="2"/>
        <w:numId w:val="2"/>
      </w:numPr>
      <w:spacing w:before="120"/>
      <w:outlineLvl w:val="2"/>
    </w:pPr>
    <w:rPr>
      <w:b/>
    </w:rPr>
  </w:style>
  <w:style w:type="paragraph" w:styleId="Heading4">
    <w:name w:val="heading 4"/>
    <w:basedOn w:val="Normal"/>
    <w:next w:val="Normal"/>
    <w:qFormat/>
    <w:rsid w:val="00B450E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B450E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450E9"/>
    <w:pPr>
      <w:numPr>
        <w:ilvl w:val="5"/>
        <w:numId w:val="2"/>
      </w:numPr>
      <w:spacing w:before="240" w:after="60"/>
      <w:outlineLvl w:val="5"/>
    </w:pPr>
    <w:rPr>
      <w:b/>
      <w:bCs/>
    </w:rPr>
  </w:style>
  <w:style w:type="paragraph" w:styleId="Heading7">
    <w:name w:val="heading 7"/>
    <w:basedOn w:val="Normal"/>
    <w:next w:val="Normal"/>
    <w:qFormat/>
    <w:rsid w:val="00B450E9"/>
    <w:pPr>
      <w:numPr>
        <w:ilvl w:val="6"/>
        <w:numId w:val="2"/>
      </w:numPr>
      <w:spacing w:before="240" w:after="60"/>
      <w:outlineLvl w:val="6"/>
    </w:pPr>
    <w:rPr>
      <w:sz w:val="24"/>
      <w:szCs w:val="24"/>
    </w:rPr>
  </w:style>
  <w:style w:type="paragraph" w:styleId="Heading8">
    <w:name w:val="heading 8"/>
    <w:basedOn w:val="Normal"/>
    <w:next w:val="Normal"/>
    <w:qFormat/>
    <w:rsid w:val="00B450E9"/>
    <w:pPr>
      <w:numPr>
        <w:ilvl w:val="7"/>
        <w:numId w:val="2"/>
      </w:numPr>
      <w:spacing w:before="240" w:after="60"/>
      <w:outlineLvl w:val="7"/>
    </w:pPr>
    <w:rPr>
      <w:i/>
      <w:iCs/>
      <w:sz w:val="24"/>
      <w:szCs w:val="24"/>
    </w:rPr>
  </w:style>
  <w:style w:type="paragraph" w:styleId="Heading9">
    <w:name w:val="heading 9"/>
    <w:basedOn w:val="Normal"/>
    <w:next w:val="Normal"/>
    <w:qFormat/>
    <w:rsid w:val="00B450E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50E9"/>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sid w:val="00B450E9"/>
    <w:rPr>
      <w:color w:val="0000FF"/>
      <w:kern w:val="2"/>
      <w:u w:val="single"/>
      <w:lang w:val="en-GB" w:eastAsia="zh-CN" w:bidi="ar-SA"/>
    </w:rPr>
  </w:style>
  <w:style w:type="paragraph" w:styleId="Caption">
    <w:name w:val="caption"/>
    <w:aliases w:val="cap"/>
    <w:basedOn w:val="Normal"/>
    <w:next w:val="Normal"/>
    <w:link w:val="CaptionChar"/>
    <w:qFormat/>
    <w:rsid w:val="00B450E9"/>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B450E9"/>
    <w:pPr>
      <w:autoSpaceDE/>
      <w:autoSpaceDN/>
      <w:adjustRightInd/>
      <w:spacing w:after="180"/>
      <w:ind w:left="568" w:hanging="284"/>
      <w:jc w:val="left"/>
    </w:pPr>
    <w:rPr>
      <w:sz w:val="20"/>
      <w:szCs w:val="20"/>
      <w:lang w:val="en-GB"/>
    </w:rPr>
  </w:style>
  <w:style w:type="paragraph" w:styleId="List">
    <w:name w:val="List"/>
    <w:basedOn w:val="Normal"/>
    <w:rsid w:val="00B450E9"/>
    <w:pPr>
      <w:ind w:left="360" w:hanging="360"/>
    </w:pPr>
  </w:style>
  <w:style w:type="paragraph" w:styleId="BodyText2">
    <w:name w:val="Body Text 2"/>
    <w:basedOn w:val="Normal"/>
    <w:rsid w:val="00B450E9"/>
    <w:pPr>
      <w:spacing w:after="0"/>
      <w:jc w:val="left"/>
    </w:pPr>
    <w:rPr>
      <w:szCs w:val="20"/>
    </w:rPr>
  </w:style>
  <w:style w:type="paragraph" w:styleId="BalloonText">
    <w:name w:val="Balloon Text"/>
    <w:basedOn w:val="Normal"/>
    <w:semiHidden/>
    <w:rsid w:val="00B450E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B450E9"/>
    <w:rPr>
      <w:color w:val="800080"/>
      <w:kern w:val="2"/>
      <w:u w:val="single"/>
      <w:lang w:val="en-GB" w:eastAsia="zh-CN" w:bidi="ar-SA"/>
    </w:rPr>
  </w:style>
  <w:style w:type="paragraph" w:styleId="FootnoteText">
    <w:name w:val="footnote text"/>
    <w:basedOn w:val="Normal"/>
    <w:semiHidden/>
    <w:rsid w:val="00B450E9"/>
    <w:rPr>
      <w:sz w:val="20"/>
      <w:szCs w:val="20"/>
    </w:rPr>
  </w:style>
  <w:style w:type="character" w:styleId="FootnoteReference">
    <w:name w:val="footnote reference"/>
    <w:semiHidden/>
    <w:rsid w:val="00B450E9"/>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ext">
    <w:name w:val="text"/>
    <w:basedOn w:val="Normal"/>
    <w:link w:val="textChar"/>
    <w:qFormat/>
    <w:rsid w:val="008F4F8F"/>
    <w:pPr>
      <w:autoSpaceDE/>
      <w:autoSpaceDN/>
      <w:adjustRightInd/>
      <w:snapToGrid/>
      <w:spacing w:after="0"/>
      <w:jc w:val="left"/>
    </w:pPr>
    <w:rPr>
      <w:rFonts w:ascii="Times" w:eastAsia="Batang" w:hAnsi="Times"/>
      <w:kern w:val="2"/>
      <w:sz w:val="20"/>
      <w:szCs w:val="24"/>
      <w:lang w:val="en-GB"/>
    </w:rPr>
  </w:style>
  <w:style w:type="character" w:customStyle="1" w:styleId="textChar">
    <w:name w:val="text Char"/>
    <w:link w:val="text"/>
    <w:rsid w:val="008F4F8F"/>
    <w:rPr>
      <w:rFonts w:ascii="Times" w:eastAsia="Batang" w:hAnsi="Times"/>
      <w:kern w:val="2"/>
      <w:szCs w:val="24"/>
      <w:lang w:val="en-GB" w:eastAsia="en-US" w:bidi="ar-SA"/>
    </w:rPr>
  </w:style>
  <w:style w:type="paragraph" w:customStyle="1" w:styleId="bullet1">
    <w:name w:val="bullet1"/>
    <w:basedOn w:val="text"/>
    <w:link w:val="bullet1Char"/>
    <w:qFormat/>
    <w:rsid w:val="008F4F8F"/>
    <w:pPr>
      <w:ind w:left="720"/>
    </w:pPr>
  </w:style>
  <w:style w:type="character" w:customStyle="1" w:styleId="bullet1Char">
    <w:name w:val="bullet1 Char"/>
    <w:basedOn w:val="textChar"/>
    <w:link w:val="bullet1"/>
    <w:rsid w:val="008F4F8F"/>
    <w:rPr>
      <w:rFonts w:ascii="Times" w:eastAsia="Batang" w:hAnsi="Times"/>
      <w:kern w:val="2"/>
      <w:szCs w:val="24"/>
      <w:lang w:val="en-GB" w:eastAsia="en-US" w:bidi="ar-SA"/>
    </w:rPr>
  </w:style>
  <w:style w:type="paragraph" w:customStyle="1" w:styleId="bullet2">
    <w:name w:val="bullet2"/>
    <w:basedOn w:val="text"/>
    <w:qFormat/>
    <w:rsid w:val="00C35729"/>
    <w:pPr>
      <w:ind w:left="1440" w:hanging="360"/>
    </w:pPr>
    <w:rPr>
      <w:rFonts w:eastAsia="SimSun"/>
      <w:sz w:val="24"/>
      <w:lang w:eastAsia="zh-CN"/>
    </w:rPr>
  </w:style>
  <w:style w:type="paragraph" w:customStyle="1" w:styleId="bullet3">
    <w:name w:val="bullet3"/>
    <w:basedOn w:val="text"/>
    <w:qFormat/>
    <w:rsid w:val="00C35729"/>
    <w:pPr>
      <w:ind w:left="2160" w:hanging="360"/>
    </w:pPr>
    <w:rPr>
      <w:kern w:val="0"/>
    </w:rPr>
  </w:style>
  <w:style w:type="paragraph" w:customStyle="1" w:styleId="bullet4">
    <w:name w:val="bullet4"/>
    <w:basedOn w:val="text"/>
    <w:qFormat/>
    <w:rsid w:val="00C35729"/>
    <w:pPr>
      <w:ind w:left="2880" w:hanging="360"/>
    </w:pPr>
    <w:rPr>
      <w:kern w:val="0"/>
    </w:rPr>
  </w:style>
  <w:style w:type="paragraph" w:styleId="NormalWeb">
    <w:name w:val="Normal (Web)"/>
    <w:basedOn w:val="Normal"/>
    <w:uiPriority w:val="99"/>
    <w:rsid w:val="00766755"/>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3GPPNormalText">
    <w:name w:val="3GPP Normal Text"/>
    <w:basedOn w:val="BodyText"/>
    <w:link w:val="3GPPNormalTextChar"/>
    <w:qFormat/>
    <w:rsid w:val="00CF37AC"/>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CF37AC"/>
    <w:rPr>
      <w:rFonts w:eastAsia="MS Mincho"/>
      <w:sz w:val="22"/>
      <w:szCs w:val="24"/>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DF5197"/>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DF5197"/>
    <w:rPr>
      <w:rFonts w:ascii="SimSun" w:hAnsi="SimSun"/>
      <w:sz w:val="24"/>
      <w:szCs w:val="24"/>
    </w:rPr>
  </w:style>
  <w:style w:type="paragraph" w:styleId="DocumentMap">
    <w:name w:val="Document Map"/>
    <w:basedOn w:val="Normal"/>
    <w:link w:val="DocumentMapChar"/>
    <w:rsid w:val="00BB2A46"/>
    <w:rPr>
      <w:rFonts w:ascii="Tahoma" w:hAnsi="Tahoma" w:cs="Tahoma"/>
      <w:sz w:val="16"/>
      <w:szCs w:val="16"/>
    </w:rPr>
  </w:style>
  <w:style w:type="character" w:customStyle="1" w:styleId="DocumentMapChar">
    <w:name w:val="Document Map Char"/>
    <w:link w:val="DocumentMap"/>
    <w:rsid w:val="00BB2A46"/>
    <w:rPr>
      <w:rFonts w:ascii="Tahoma" w:hAnsi="Tahoma" w:cs="Tahoma"/>
      <w:kern w:val="2"/>
      <w:sz w:val="16"/>
      <w:szCs w:val="16"/>
      <w:lang w:val="en-GB" w:eastAsia="en-US" w:bidi="ar-SA"/>
    </w:rPr>
  </w:style>
  <w:style w:type="character" w:styleId="CommentReference">
    <w:name w:val="annotation reference"/>
    <w:rsid w:val="00BB2A46"/>
    <w:rPr>
      <w:kern w:val="2"/>
      <w:sz w:val="16"/>
      <w:szCs w:val="16"/>
      <w:lang w:val="en-GB" w:eastAsia="zh-CN" w:bidi="ar-SA"/>
    </w:rPr>
  </w:style>
  <w:style w:type="paragraph" w:styleId="CommentText">
    <w:name w:val="annotation text"/>
    <w:basedOn w:val="Normal"/>
    <w:link w:val="CommentTextChar"/>
    <w:rsid w:val="00BB2A46"/>
    <w:rPr>
      <w:sz w:val="20"/>
      <w:szCs w:val="20"/>
    </w:rPr>
  </w:style>
  <w:style w:type="character" w:customStyle="1" w:styleId="CommentTextChar">
    <w:name w:val="Comment Text Char"/>
    <w:link w:val="CommentText"/>
    <w:rsid w:val="00BB2A46"/>
    <w:rPr>
      <w:kern w:val="2"/>
      <w:lang w:val="en-GB" w:eastAsia="en-US" w:bidi="ar-SA"/>
    </w:rPr>
  </w:style>
  <w:style w:type="paragraph" w:styleId="CommentSubject">
    <w:name w:val="annotation subject"/>
    <w:basedOn w:val="CommentText"/>
    <w:next w:val="CommentText"/>
    <w:link w:val="CommentSubjectChar"/>
    <w:rsid w:val="00BB2A46"/>
    <w:rPr>
      <w:b/>
      <w:bCs/>
    </w:rPr>
  </w:style>
  <w:style w:type="character" w:customStyle="1" w:styleId="CommentSubjectChar">
    <w:name w:val="Comment Subject Char"/>
    <w:link w:val="CommentSubject"/>
    <w:rsid w:val="00BB2A46"/>
    <w:rPr>
      <w:b/>
      <w:bCs/>
      <w:kern w:val="2"/>
      <w:lang w:val="en-GB" w:eastAsia="en-US" w:bidi="ar-SA"/>
    </w:rPr>
  </w:style>
  <w:style w:type="paragraph" w:customStyle="1" w:styleId="Proposal">
    <w:name w:val="Proposal"/>
    <w:basedOn w:val="Normal"/>
    <w:link w:val="ProposalChar"/>
    <w:qFormat/>
    <w:rsid w:val="00AC4D6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AC4D6D"/>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1149">
      <w:bodyDiv w:val="1"/>
      <w:marLeft w:val="0"/>
      <w:marRight w:val="0"/>
      <w:marTop w:val="0"/>
      <w:marBottom w:val="0"/>
      <w:divBdr>
        <w:top w:val="none" w:sz="0" w:space="0" w:color="auto"/>
        <w:left w:val="none" w:sz="0" w:space="0" w:color="auto"/>
        <w:bottom w:val="none" w:sz="0" w:space="0" w:color="auto"/>
        <w:right w:val="none" w:sz="0" w:space="0" w:color="auto"/>
      </w:divBdr>
      <w:divsChild>
        <w:div w:id="310791581">
          <w:marLeft w:val="547"/>
          <w:marRight w:val="0"/>
          <w:marTop w:val="0"/>
          <w:marBottom w:val="0"/>
          <w:divBdr>
            <w:top w:val="none" w:sz="0" w:space="0" w:color="auto"/>
            <w:left w:val="none" w:sz="0" w:space="0" w:color="auto"/>
            <w:bottom w:val="none" w:sz="0" w:space="0" w:color="auto"/>
            <w:right w:val="none" w:sz="0" w:space="0" w:color="auto"/>
          </w:divBdr>
        </w:div>
        <w:div w:id="625502542">
          <w:marLeft w:val="1166"/>
          <w:marRight w:val="0"/>
          <w:marTop w:val="0"/>
          <w:marBottom w:val="0"/>
          <w:divBdr>
            <w:top w:val="none" w:sz="0" w:space="0" w:color="auto"/>
            <w:left w:val="none" w:sz="0" w:space="0" w:color="auto"/>
            <w:bottom w:val="none" w:sz="0" w:space="0" w:color="auto"/>
            <w:right w:val="none" w:sz="0" w:space="0" w:color="auto"/>
          </w:divBdr>
        </w:div>
        <w:div w:id="135075496">
          <w:marLeft w:val="1800"/>
          <w:marRight w:val="0"/>
          <w:marTop w:val="0"/>
          <w:marBottom w:val="0"/>
          <w:divBdr>
            <w:top w:val="none" w:sz="0" w:space="0" w:color="auto"/>
            <w:left w:val="none" w:sz="0" w:space="0" w:color="auto"/>
            <w:bottom w:val="none" w:sz="0" w:space="0" w:color="auto"/>
            <w:right w:val="none" w:sz="0" w:space="0" w:color="auto"/>
          </w:divBdr>
        </w:div>
        <w:div w:id="1542210582">
          <w:marLeft w:val="1166"/>
          <w:marRight w:val="0"/>
          <w:marTop w:val="0"/>
          <w:marBottom w:val="0"/>
          <w:divBdr>
            <w:top w:val="none" w:sz="0" w:space="0" w:color="auto"/>
            <w:left w:val="none" w:sz="0" w:space="0" w:color="auto"/>
            <w:bottom w:val="none" w:sz="0" w:space="0" w:color="auto"/>
            <w:right w:val="none" w:sz="0" w:space="0" w:color="auto"/>
          </w:divBdr>
        </w:div>
        <w:div w:id="459035087">
          <w:marLeft w:val="1166"/>
          <w:marRight w:val="0"/>
          <w:marTop w:val="0"/>
          <w:marBottom w:val="0"/>
          <w:divBdr>
            <w:top w:val="none" w:sz="0" w:space="0" w:color="auto"/>
            <w:left w:val="none" w:sz="0" w:space="0" w:color="auto"/>
            <w:bottom w:val="none" w:sz="0" w:space="0" w:color="auto"/>
            <w:right w:val="none" w:sz="0" w:space="0" w:color="auto"/>
          </w:divBdr>
        </w:div>
        <w:div w:id="628440415">
          <w:marLeft w:val="1800"/>
          <w:marRight w:val="0"/>
          <w:marTop w:val="0"/>
          <w:marBottom w:val="0"/>
          <w:divBdr>
            <w:top w:val="none" w:sz="0" w:space="0" w:color="auto"/>
            <w:left w:val="none" w:sz="0" w:space="0" w:color="auto"/>
            <w:bottom w:val="none" w:sz="0" w:space="0" w:color="auto"/>
            <w:right w:val="none" w:sz="0" w:space="0" w:color="auto"/>
          </w:divBdr>
        </w:div>
        <w:div w:id="227811737">
          <w:marLeft w:val="547"/>
          <w:marRight w:val="0"/>
          <w:marTop w:val="0"/>
          <w:marBottom w:val="0"/>
          <w:divBdr>
            <w:top w:val="none" w:sz="0" w:space="0" w:color="auto"/>
            <w:left w:val="none" w:sz="0" w:space="0" w:color="auto"/>
            <w:bottom w:val="none" w:sz="0" w:space="0" w:color="auto"/>
            <w:right w:val="none" w:sz="0" w:space="0" w:color="auto"/>
          </w:divBdr>
        </w:div>
        <w:div w:id="1165820207">
          <w:marLeft w:val="1166"/>
          <w:marRight w:val="0"/>
          <w:marTop w:val="0"/>
          <w:marBottom w:val="0"/>
          <w:divBdr>
            <w:top w:val="none" w:sz="0" w:space="0" w:color="auto"/>
            <w:left w:val="none" w:sz="0" w:space="0" w:color="auto"/>
            <w:bottom w:val="none" w:sz="0" w:space="0" w:color="auto"/>
            <w:right w:val="none" w:sz="0" w:space="0" w:color="auto"/>
          </w:divBdr>
        </w:div>
        <w:div w:id="1175414178">
          <w:marLeft w:val="1166"/>
          <w:marRight w:val="0"/>
          <w:marTop w:val="0"/>
          <w:marBottom w:val="0"/>
          <w:divBdr>
            <w:top w:val="none" w:sz="0" w:space="0" w:color="auto"/>
            <w:left w:val="none" w:sz="0" w:space="0" w:color="auto"/>
            <w:bottom w:val="none" w:sz="0" w:space="0" w:color="auto"/>
            <w:right w:val="none" w:sz="0" w:space="0" w:color="auto"/>
          </w:divBdr>
        </w:div>
        <w:div w:id="1925914953">
          <w:marLeft w:val="547"/>
          <w:marRight w:val="0"/>
          <w:marTop w:val="0"/>
          <w:marBottom w:val="0"/>
          <w:divBdr>
            <w:top w:val="none" w:sz="0" w:space="0" w:color="auto"/>
            <w:left w:val="none" w:sz="0" w:space="0" w:color="auto"/>
            <w:bottom w:val="none" w:sz="0" w:space="0" w:color="auto"/>
            <w:right w:val="none" w:sz="0" w:space="0" w:color="auto"/>
          </w:divBdr>
        </w:div>
      </w:divsChild>
    </w:div>
    <w:div w:id="68238489">
      <w:bodyDiv w:val="1"/>
      <w:marLeft w:val="0"/>
      <w:marRight w:val="0"/>
      <w:marTop w:val="0"/>
      <w:marBottom w:val="0"/>
      <w:divBdr>
        <w:top w:val="none" w:sz="0" w:space="0" w:color="auto"/>
        <w:left w:val="none" w:sz="0" w:space="0" w:color="auto"/>
        <w:bottom w:val="none" w:sz="0" w:space="0" w:color="auto"/>
        <w:right w:val="none" w:sz="0" w:space="0" w:color="auto"/>
      </w:divBdr>
      <w:divsChild>
        <w:div w:id="1377730072">
          <w:marLeft w:val="547"/>
          <w:marRight w:val="0"/>
          <w:marTop w:val="0"/>
          <w:marBottom w:val="0"/>
          <w:divBdr>
            <w:top w:val="none" w:sz="0" w:space="0" w:color="auto"/>
            <w:left w:val="none" w:sz="0" w:space="0" w:color="auto"/>
            <w:bottom w:val="none" w:sz="0" w:space="0" w:color="auto"/>
            <w:right w:val="none" w:sz="0" w:space="0" w:color="auto"/>
          </w:divBdr>
        </w:div>
        <w:div w:id="403793560">
          <w:marLeft w:val="1166"/>
          <w:marRight w:val="0"/>
          <w:marTop w:val="0"/>
          <w:marBottom w:val="0"/>
          <w:divBdr>
            <w:top w:val="none" w:sz="0" w:space="0" w:color="auto"/>
            <w:left w:val="none" w:sz="0" w:space="0" w:color="auto"/>
            <w:bottom w:val="none" w:sz="0" w:space="0" w:color="auto"/>
            <w:right w:val="none" w:sz="0" w:space="0" w:color="auto"/>
          </w:divBdr>
        </w:div>
      </w:divsChild>
    </w:div>
    <w:div w:id="193351087">
      <w:bodyDiv w:val="1"/>
      <w:marLeft w:val="0"/>
      <w:marRight w:val="0"/>
      <w:marTop w:val="0"/>
      <w:marBottom w:val="0"/>
      <w:divBdr>
        <w:top w:val="none" w:sz="0" w:space="0" w:color="auto"/>
        <w:left w:val="none" w:sz="0" w:space="0" w:color="auto"/>
        <w:bottom w:val="none" w:sz="0" w:space="0" w:color="auto"/>
        <w:right w:val="none" w:sz="0" w:space="0" w:color="auto"/>
      </w:divBdr>
      <w:divsChild>
        <w:div w:id="1480077847">
          <w:marLeft w:val="547"/>
          <w:marRight w:val="0"/>
          <w:marTop w:val="0"/>
          <w:marBottom w:val="0"/>
          <w:divBdr>
            <w:top w:val="none" w:sz="0" w:space="0" w:color="auto"/>
            <w:left w:val="none" w:sz="0" w:space="0" w:color="auto"/>
            <w:bottom w:val="none" w:sz="0" w:space="0" w:color="auto"/>
            <w:right w:val="none" w:sz="0" w:space="0" w:color="auto"/>
          </w:divBdr>
        </w:div>
        <w:div w:id="658193615">
          <w:marLeft w:val="547"/>
          <w:marRight w:val="0"/>
          <w:marTop w:val="0"/>
          <w:marBottom w:val="0"/>
          <w:divBdr>
            <w:top w:val="none" w:sz="0" w:space="0" w:color="auto"/>
            <w:left w:val="none" w:sz="0" w:space="0" w:color="auto"/>
            <w:bottom w:val="none" w:sz="0" w:space="0" w:color="auto"/>
            <w:right w:val="none" w:sz="0" w:space="0" w:color="auto"/>
          </w:divBdr>
        </w:div>
        <w:div w:id="94287942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320026">
      <w:bodyDiv w:val="1"/>
      <w:marLeft w:val="0"/>
      <w:marRight w:val="0"/>
      <w:marTop w:val="0"/>
      <w:marBottom w:val="0"/>
      <w:divBdr>
        <w:top w:val="none" w:sz="0" w:space="0" w:color="auto"/>
        <w:left w:val="none" w:sz="0" w:space="0" w:color="auto"/>
        <w:bottom w:val="none" w:sz="0" w:space="0" w:color="auto"/>
        <w:right w:val="none" w:sz="0" w:space="0" w:color="auto"/>
      </w:divBdr>
      <w:divsChild>
        <w:div w:id="1476146369">
          <w:marLeft w:val="547"/>
          <w:marRight w:val="0"/>
          <w:marTop w:val="0"/>
          <w:marBottom w:val="0"/>
          <w:divBdr>
            <w:top w:val="none" w:sz="0" w:space="0" w:color="auto"/>
            <w:left w:val="none" w:sz="0" w:space="0" w:color="auto"/>
            <w:bottom w:val="none" w:sz="0" w:space="0" w:color="auto"/>
            <w:right w:val="none" w:sz="0" w:space="0" w:color="auto"/>
          </w:divBdr>
        </w:div>
        <w:div w:id="934483519">
          <w:marLeft w:val="547"/>
          <w:marRight w:val="0"/>
          <w:marTop w:val="0"/>
          <w:marBottom w:val="0"/>
          <w:divBdr>
            <w:top w:val="none" w:sz="0" w:space="0" w:color="auto"/>
            <w:left w:val="none" w:sz="0" w:space="0" w:color="auto"/>
            <w:bottom w:val="none" w:sz="0" w:space="0" w:color="auto"/>
            <w:right w:val="none" w:sz="0" w:space="0" w:color="auto"/>
          </w:divBdr>
        </w:div>
        <w:div w:id="1490444566">
          <w:marLeft w:val="1166"/>
          <w:marRight w:val="0"/>
          <w:marTop w:val="0"/>
          <w:marBottom w:val="0"/>
          <w:divBdr>
            <w:top w:val="none" w:sz="0" w:space="0" w:color="auto"/>
            <w:left w:val="none" w:sz="0" w:space="0" w:color="auto"/>
            <w:bottom w:val="none" w:sz="0" w:space="0" w:color="auto"/>
            <w:right w:val="none" w:sz="0" w:space="0" w:color="auto"/>
          </w:divBdr>
        </w:div>
        <w:div w:id="523059572">
          <w:marLeft w:val="1166"/>
          <w:marRight w:val="0"/>
          <w:marTop w:val="0"/>
          <w:marBottom w:val="0"/>
          <w:divBdr>
            <w:top w:val="none" w:sz="0" w:space="0" w:color="auto"/>
            <w:left w:val="none" w:sz="0" w:space="0" w:color="auto"/>
            <w:bottom w:val="none" w:sz="0" w:space="0" w:color="auto"/>
            <w:right w:val="none" w:sz="0" w:space="0" w:color="auto"/>
          </w:divBdr>
        </w:div>
        <w:div w:id="1818765879">
          <w:marLeft w:val="1166"/>
          <w:marRight w:val="0"/>
          <w:marTop w:val="0"/>
          <w:marBottom w:val="0"/>
          <w:divBdr>
            <w:top w:val="none" w:sz="0" w:space="0" w:color="auto"/>
            <w:left w:val="none" w:sz="0" w:space="0" w:color="auto"/>
            <w:bottom w:val="none" w:sz="0" w:space="0" w:color="auto"/>
            <w:right w:val="none" w:sz="0" w:space="0" w:color="auto"/>
          </w:divBdr>
        </w:div>
        <w:div w:id="1638993481">
          <w:marLeft w:val="1166"/>
          <w:marRight w:val="0"/>
          <w:marTop w:val="0"/>
          <w:marBottom w:val="0"/>
          <w:divBdr>
            <w:top w:val="none" w:sz="0" w:space="0" w:color="auto"/>
            <w:left w:val="none" w:sz="0" w:space="0" w:color="auto"/>
            <w:bottom w:val="none" w:sz="0" w:space="0" w:color="auto"/>
            <w:right w:val="none" w:sz="0" w:space="0" w:color="auto"/>
          </w:divBdr>
        </w:div>
        <w:div w:id="1114594545">
          <w:marLeft w:val="547"/>
          <w:marRight w:val="0"/>
          <w:marTop w:val="0"/>
          <w:marBottom w:val="0"/>
          <w:divBdr>
            <w:top w:val="none" w:sz="0" w:space="0" w:color="auto"/>
            <w:left w:val="none" w:sz="0" w:space="0" w:color="auto"/>
            <w:bottom w:val="none" w:sz="0" w:space="0" w:color="auto"/>
            <w:right w:val="none" w:sz="0" w:space="0" w:color="auto"/>
          </w:divBdr>
        </w:div>
        <w:div w:id="1238520117">
          <w:marLeft w:val="1166"/>
          <w:marRight w:val="0"/>
          <w:marTop w:val="0"/>
          <w:marBottom w:val="0"/>
          <w:divBdr>
            <w:top w:val="none" w:sz="0" w:space="0" w:color="auto"/>
            <w:left w:val="none" w:sz="0" w:space="0" w:color="auto"/>
            <w:bottom w:val="none" w:sz="0" w:space="0" w:color="auto"/>
            <w:right w:val="none" w:sz="0" w:space="0" w:color="auto"/>
          </w:divBdr>
        </w:div>
      </w:divsChild>
    </w:div>
    <w:div w:id="3080987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0881449">
      <w:bodyDiv w:val="1"/>
      <w:marLeft w:val="0"/>
      <w:marRight w:val="0"/>
      <w:marTop w:val="0"/>
      <w:marBottom w:val="0"/>
      <w:divBdr>
        <w:top w:val="none" w:sz="0" w:space="0" w:color="auto"/>
        <w:left w:val="none" w:sz="0" w:space="0" w:color="auto"/>
        <w:bottom w:val="none" w:sz="0" w:space="0" w:color="auto"/>
        <w:right w:val="none" w:sz="0" w:space="0" w:color="auto"/>
      </w:divBdr>
    </w:div>
    <w:div w:id="492571577">
      <w:bodyDiv w:val="1"/>
      <w:marLeft w:val="0"/>
      <w:marRight w:val="0"/>
      <w:marTop w:val="0"/>
      <w:marBottom w:val="0"/>
      <w:divBdr>
        <w:top w:val="none" w:sz="0" w:space="0" w:color="auto"/>
        <w:left w:val="none" w:sz="0" w:space="0" w:color="auto"/>
        <w:bottom w:val="none" w:sz="0" w:space="0" w:color="auto"/>
        <w:right w:val="none" w:sz="0" w:space="0" w:color="auto"/>
      </w:divBdr>
      <w:divsChild>
        <w:div w:id="1172259855">
          <w:marLeft w:val="547"/>
          <w:marRight w:val="0"/>
          <w:marTop w:val="0"/>
          <w:marBottom w:val="0"/>
          <w:divBdr>
            <w:top w:val="none" w:sz="0" w:space="0" w:color="auto"/>
            <w:left w:val="none" w:sz="0" w:space="0" w:color="auto"/>
            <w:bottom w:val="none" w:sz="0" w:space="0" w:color="auto"/>
            <w:right w:val="none" w:sz="0" w:space="0" w:color="auto"/>
          </w:divBdr>
        </w:div>
        <w:div w:id="1231769650">
          <w:marLeft w:val="547"/>
          <w:marRight w:val="0"/>
          <w:marTop w:val="0"/>
          <w:marBottom w:val="0"/>
          <w:divBdr>
            <w:top w:val="none" w:sz="0" w:space="0" w:color="auto"/>
            <w:left w:val="none" w:sz="0" w:space="0" w:color="auto"/>
            <w:bottom w:val="none" w:sz="0" w:space="0" w:color="auto"/>
            <w:right w:val="none" w:sz="0" w:space="0" w:color="auto"/>
          </w:divBdr>
        </w:div>
        <w:div w:id="545140478">
          <w:marLeft w:val="1166"/>
          <w:marRight w:val="0"/>
          <w:marTop w:val="0"/>
          <w:marBottom w:val="0"/>
          <w:divBdr>
            <w:top w:val="none" w:sz="0" w:space="0" w:color="auto"/>
            <w:left w:val="none" w:sz="0" w:space="0" w:color="auto"/>
            <w:bottom w:val="none" w:sz="0" w:space="0" w:color="auto"/>
            <w:right w:val="none" w:sz="0" w:space="0" w:color="auto"/>
          </w:divBdr>
        </w:div>
        <w:div w:id="1815677866">
          <w:marLeft w:val="1166"/>
          <w:marRight w:val="0"/>
          <w:marTop w:val="0"/>
          <w:marBottom w:val="0"/>
          <w:divBdr>
            <w:top w:val="none" w:sz="0" w:space="0" w:color="auto"/>
            <w:left w:val="none" w:sz="0" w:space="0" w:color="auto"/>
            <w:bottom w:val="none" w:sz="0" w:space="0" w:color="auto"/>
            <w:right w:val="none" w:sz="0" w:space="0" w:color="auto"/>
          </w:divBdr>
        </w:div>
        <w:div w:id="50076715">
          <w:marLeft w:val="547"/>
          <w:marRight w:val="0"/>
          <w:marTop w:val="0"/>
          <w:marBottom w:val="0"/>
          <w:divBdr>
            <w:top w:val="none" w:sz="0" w:space="0" w:color="auto"/>
            <w:left w:val="none" w:sz="0" w:space="0" w:color="auto"/>
            <w:bottom w:val="none" w:sz="0" w:space="0" w:color="auto"/>
            <w:right w:val="none" w:sz="0" w:space="0" w:color="auto"/>
          </w:divBdr>
        </w:div>
        <w:div w:id="828181003">
          <w:marLeft w:val="1166"/>
          <w:marRight w:val="0"/>
          <w:marTop w:val="0"/>
          <w:marBottom w:val="0"/>
          <w:divBdr>
            <w:top w:val="none" w:sz="0" w:space="0" w:color="auto"/>
            <w:left w:val="none" w:sz="0" w:space="0" w:color="auto"/>
            <w:bottom w:val="none" w:sz="0" w:space="0" w:color="auto"/>
            <w:right w:val="none" w:sz="0" w:space="0" w:color="auto"/>
          </w:divBdr>
        </w:div>
        <w:div w:id="261691183">
          <w:marLeft w:val="1166"/>
          <w:marRight w:val="0"/>
          <w:marTop w:val="0"/>
          <w:marBottom w:val="0"/>
          <w:divBdr>
            <w:top w:val="none" w:sz="0" w:space="0" w:color="auto"/>
            <w:left w:val="none" w:sz="0" w:space="0" w:color="auto"/>
            <w:bottom w:val="none" w:sz="0" w:space="0" w:color="auto"/>
            <w:right w:val="none" w:sz="0" w:space="0" w:color="auto"/>
          </w:divBdr>
        </w:div>
        <w:div w:id="13657301">
          <w:marLeft w:val="1800"/>
          <w:marRight w:val="0"/>
          <w:marTop w:val="0"/>
          <w:marBottom w:val="0"/>
          <w:divBdr>
            <w:top w:val="none" w:sz="0" w:space="0" w:color="auto"/>
            <w:left w:val="none" w:sz="0" w:space="0" w:color="auto"/>
            <w:bottom w:val="none" w:sz="0" w:space="0" w:color="auto"/>
            <w:right w:val="none" w:sz="0" w:space="0" w:color="auto"/>
          </w:divBdr>
        </w:div>
        <w:div w:id="802886380">
          <w:marLeft w:val="547"/>
          <w:marRight w:val="0"/>
          <w:marTop w:val="0"/>
          <w:marBottom w:val="0"/>
          <w:divBdr>
            <w:top w:val="none" w:sz="0" w:space="0" w:color="auto"/>
            <w:left w:val="none" w:sz="0" w:space="0" w:color="auto"/>
            <w:bottom w:val="none" w:sz="0" w:space="0" w:color="auto"/>
            <w:right w:val="none" w:sz="0" w:space="0" w:color="auto"/>
          </w:divBdr>
        </w:div>
        <w:div w:id="167449537">
          <w:marLeft w:val="547"/>
          <w:marRight w:val="0"/>
          <w:marTop w:val="0"/>
          <w:marBottom w:val="0"/>
          <w:divBdr>
            <w:top w:val="none" w:sz="0" w:space="0" w:color="auto"/>
            <w:left w:val="none" w:sz="0" w:space="0" w:color="auto"/>
            <w:bottom w:val="none" w:sz="0" w:space="0" w:color="auto"/>
            <w:right w:val="none" w:sz="0" w:space="0" w:color="auto"/>
          </w:divBdr>
        </w:div>
        <w:div w:id="1219510190">
          <w:marLeft w:val="1166"/>
          <w:marRight w:val="0"/>
          <w:marTop w:val="0"/>
          <w:marBottom w:val="0"/>
          <w:divBdr>
            <w:top w:val="none" w:sz="0" w:space="0" w:color="auto"/>
            <w:left w:val="none" w:sz="0" w:space="0" w:color="auto"/>
            <w:bottom w:val="none" w:sz="0" w:space="0" w:color="auto"/>
            <w:right w:val="none" w:sz="0" w:space="0" w:color="auto"/>
          </w:divBdr>
        </w:div>
        <w:div w:id="864557195">
          <w:marLeft w:val="1800"/>
          <w:marRight w:val="0"/>
          <w:marTop w:val="0"/>
          <w:marBottom w:val="0"/>
          <w:divBdr>
            <w:top w:val="none" w:sz="0" w:space="0" w:color="auto"/>
            <w:left w:val="none" w:sz="0" w:space="0" w:color="auto"/>
            <w:bottom w:val="none" w:sz="0" w:space="0" w:color="auto"/>
            <w:right w:val="none" w:sz="0" w:space="0" w:color="auto"/>
          </w:divBdr>
        </w:div>
        <w:div w:id="785855392">
          <w:marLeft w:val="1800"/>
          <w:marRight w:val="0"/>
          <w:marTop w:val="0"/>
          <w:marBottom w:val="0"/>
          <w:divBdr>
            <w:top w:val="none" w:sz="0" w:space="0" w:color="auto"/>
            <w:left w:val="none" w:sz="0" w:space="0" w:color="auto"/>
            <w:bottom w:val="none" w:sz="0" w:space="0" w:color="auto"/>
            <w:right w:val="none" w:sz="0" w:space="0" w:color="auto"/>
          </w:divBdr>
        </w:div>
      </w:divsChild>
    </w:div>
    <w:div w:id="572358020">
      <w:bodyDiv w:val="1"/>
      <w:marLeft w:val="0"/>
      <w:marRight w:val="0"/>
      <w:marTop w:val="0"/>
      <w:marBottom w:val="0"/>
      <w:divBdr>
        <w:top w:val="none" w:sz="0" w:space="0" w:color="auto"/>
        <w:left w:val="none" w:sz="0" w:space="0" w:color="auto"/>
        <w:bottom w:val="none" w:sz="0" w:space="0" w:color="auto"/>
        <w:right w:val="none" w:sz="0" w:space="0" w:color="auto"/>
      </w:divBdr>
      <w:divsChild>
        <w:div w:id="67850863">
          <w:marLeft w:val="547"/>
          <w:marRight w:val="0"/>
          <w:marTop w:val="0"/>
          <w:marBottom w:val="0"/>
          <w:divBdr>
            <w:top w:val="none" w:sz="0" w:space="0" w:color="auto"/>
            <w:left w:val="none" w:sz="0" w:space="0" w:color="auto"/>
            <w:bottom w:val="none" w:sz="0" w:space="0" w:color="auto"/>
            <w:right w:val="none" w:sz="0" w:space="0" w:color="auto"/>
          </w:divBdr>
        </w:div>
        <w:div w:id="208656748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794912">
      <w:bodyDiv w:val="1"/>
      <w:marLeft w:val="0"/>
      <w:marRight w:val="0"/>
      <w:marTop w:val="0"/>
      <w:marBottom w:val="0"/>
      <w:divBdr>
        <w:top w:val="none" w:sz="0" w:space="0" w:color="auto"/>
        <w:left w:val="none" w:sz="0" w:space="0" w:color="auto"/>
        <w:bottom w:val="none" w:sz="0" w:space="0" w:color="auto"/>
        <w:right w:val="none" w:sz="0" w:space="0" w:color="auto"/>
      </w:divBdr>
      <w:divsChild>
        <w:div w:id="787043221">
          <w:marLeft w:val="1166"/>
          <w:marRight w:val="0"/>
          <w:marTop w:val="0"/>
          <w:marBottom w:val="0"/>
          <w:divBdr>
            <w:top w:val="none" w:sz="0" w:space="0" w:color="auto"/>
            <w:left w:val="none" w:sz="0" w:space="0" w:color="auto"/>
            <w:bottom w:val="none" w:sz="0" w:space="0" w:color="auto"/>
            <w:right w:val="none" w:sz="0" w:space="0" w:color="auto"/>
          </w:divBdr>
        </w:div>
        <w:div w:id="233778828">
          <w:marLeft w:val="1166"/>
          <w:marRight w:val="0"/>
          <w:marTop w:val="0"/>
          <w:marBottom w:val="0"/>
          <w:divBdr>
            <w:top w:val="none" w:sz="0" w:space="0" w:color="auto"/>
            <w:left w:val="none" w:sz="0" w:space="0" w:color="auto"/>
            <w:bottom w:val="none" w:sz="0" w:space="0" w:color="auto"/>
            <w:right w:val="none" w:sz="0" w:space="0" w:color="auto"/>
          </w:divBdr>
        </w:div>
        <w:div w:id="1942950882">
          <w:marLeft w:val="1166"/>
          <w:marRight w:val="0"/>
          <w:marTop w:val="0"/>
          <w:marBottom w:val="0"/>
          <w:divBdr>
            <w:top w:val="none" w:sz="0" w:space="0" w:color="auto"/>
            <w:left w:val="none" w:sz="0" w:space="0" w:color="auto"/>
            <w:bottom w:val="none" w:sz="0" w:space="0" w:color="auto"/>
            <w:right w:val="none" w:sz="0" w:space="0" w:color="auto"/>
          </w:divBdr>
        </w:div>
        <w:div w:id="1753770254">
          <w:marLeft w:val="1166"/>
          <w:marRight w:val="0"/>
          <w:marTop w:val="0"/>
          <w:marBottom w:val="0"/>
          <w:divBdr>
            <w:top w:val="none" w:sz="0" w:space="0" w:color="auto"/>
            <w:left w:val="none" w:sz="0" w:space="0" w:color="auto"/>
            <w:bottom w:val="none" w:sz="0" w:space="0" w:color="auto"/>
            <w:right w:val="none" w:sz="0" w:space="0" w:color="auto"/>
          </w:divBdr>
        </w:div>
        <w:div w:id="453598064">
          <w:marLeft w:val="1166"/>
          <w:marRight w:val="0"/>
          <w:marTop w:val="0"/>
          <w:marBottom w:val="0"/>
          <w:divBdr>
            <w:top w:val="none" w:sz="0" w:space="0" w:color="auto"/>
            <w:left w:val="none" w:sz="0" w:space="0" w:color="auto"/>
            <w:bottom w:val="none" w:sz="0" w:space="0" w:color="auto"/>
            <w:right w:val="none" w:sz="0" w:space="0" w:color="auto"/>
          </w:divBdr>
        </w:div>
        <w:div w:id="2049408383">
          <w:marLeft w:val="1166"/>
          <w:marRight w:val="0"/>
          <w:marTop w:val="0"/>
          <w:marBottom w:val="0"/>
          <w:divBdr>
            <w:top w:val="none" w:sz="0" w:space="0" w:color="auto"/>
            <w:left w:val="none" w:sz="0" w:space="0" w:color="auto"/>
            <w:bottom w:val="none" w:sz="0" w:space="0" w:color="auto"/>
            <w:right w:val="none" w:sz="0" w:space="0" w:color="auto"/>
          </w:divBdr>
        </w:div>
      </w:divsChild>
    </w:div>
    <w:div w:id="695692740">
      <w:bodyDiv w:val="1"/>
      <w:marLeft w:val="0"/>
      <w:marRight w:val="0"/>
      <w:marTop w:val="0"/>
      <w:marBottom w:val="0"/>
      <w:divBdr>
        <w:top w:val="none" w:sz="0" w:space="0" w:color="auto"/>
        <w:left w:val="none" w:sz="0" w:space="0" w:color="auto"/>
        <w:bottom w:val="none" w:sz="0" w:space="0" w:color="auto"/>
        <w:right w:val="none" w:sz="0" w:space="0" w:color="auto"/>
      </w:divBdr>
      <w:divsChild>
        <w:div w:id="82846103">
          <w:marLeft w:val="547"/>
          <w:marRight w:val="0"/>
          <w:marTop w:val="0"/>
          <w:marBottom w:val="0"/>
          <w:divBdr>
            <w:top w:val="none" w:sz="0" w:space="0" w:color="auto"/>
            <w:left w:val="none" w:sz="0" w:space="0" w:color="auto"/>
            <w:bottom w:val="none" w:sz="0" w:space="0" w:color="auto"/>
            <w:right w:val="none" w:sz="0" w:space="0" w:color="auto"/>
          </w:divBdr>
        </w:div>
        <w:div w:id="422646404">
          <w:marLeft w:val="547"/>
          <w:marRight w:val="0"/>
          <w:marTop w:val="0"/>
          <w:marBottom w:val="0"/>
          <w:divBdr>
            <w:top w:val="none" w:sz="0" w:space="0" w:color="auto"/>
            <w:left w:val="none" w:sz="0" w:space="0" w:color="auto"/>
            <w:bottom w:val="none" w:sz="0" w:space="0" w:color="auto"/>
            <w:right w:val="none" w:sz="0" w:space="0" w:color="auto"/>
          </w:divBdr>
        </w:div>
        <w:div w:id="1220748164">
          <w:marLeft w:val="547"/>
          <w:marRight w:val="0"/>
          <w:marTop w:val="0"/>
          <w:marBottom w:val="0"/>
          <w:divBdr>
            <w:top w:val="none" w:sz="0" w:space="0" w:color="auto"/>
            <w:left w:val="none" w:sz="0" w:space="0" w:color="auto"/>
            <w:bottom w:val="none" w:sz="0" w:space="0" w:color="auto"/>
            <w:right w:val="none" w:sz="0" w:space="0" w:color="auto"/>
          </w:divBdr>
        </w:div>
      </w:divsChild>
    </w:div>
    <w:div w:id="936906829">
      <w:bodyDiv w:val="1"/>
      <w:marLeft w:val="0"/>
      <w:marRight w:val="0"/>
      <w:marTop w:val="0"/>
      <w:marBottom w:val="0"/>
      <w:divBdr>
        <w:top w:val="none" w:sz="0" w:space="0" w:color="auto"/>
        <w:left w:val="none" w:sz="0" w:space="0" w:color="auto"/>
        <w:bottom w:val="none" w:sz="0" w:space="0" w:color="auto"/>
        <w:right w:val="none" w:sz="0" w:space="0" w:color="auto"/>
      </w:divBdr>
      <w:divsChild>
        <w:div w:id="87501850">
          <w:marLeft w:val="547"/>
          <w:marRight w:val="0"/>
          <w:marTop w:val="0"/>
          <w:marBottom w:val="0"/>
          <w:divBdr>
            <w:top w:val="none" w:sz="0" w:space="0" w:color="auto"/>
            <w:left w:val="none" w:sz="0" w:space="0" w:color="auto"/>
            <w:bottom w:val="none" w:sz="0" w:space="0" w:color="auto"/>
            <w:right w:val="none" w:sz="0" w:space="0" w:color="auto"/>
          </w:divBdr>
        </w:div>
        <w:div w:id="1634290748">
          <w:marLeft w:val="547"/>
          <w:marRight w:val="0"/>
          <w:marTop w:val="0"/>
          <w:marBottom w:val="0"/>
          <w:divBdr>
            <w:top w:val="none" w:sz="0" w:space="0" w:color="auto"/>
            <w:left w:val="none" w:sz="0" w:space="0" w:color="auto"/>
            <w:bottom w:val="none" w:sz="0" w:space="0" w:color="auto"/>
            <w:right w:val="none" w:sz="0" w:space="0" w:color="auto"/>
          </w:divBdr>
        </w:div>
        <w:div w:id="2105681706">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154534">
      <w:bodyDiv w:val="1"/>
      <w:marLeft w:val="0"/>
      <w:marRight w:val="0"/>
      <w:marTop w:val="0"/>
      <w:marBottom w:val="0"/>
      <w:divBdr>
        <w:top w:val="none" w:sz="0" w:space="0" w:color="auto"/>
        <w:left w:val="none" w:sz="0" w:space="0" w:color="auto"/>
        <w:bottom w:val="none" w:sz="0" w:space="0" w:color="auto"/>
        <w:right w:val="none" w:sz="0" w:space="0" w:color="auto"/>
      </w:divBdr>
    </w:div>
    <w:div w:id="1052193493">
      <w:bodyDiv w:val="1"/>
      <w:marLeft w:val="0"/>
      <w:marRight w:val="0"/>
      <w:marTop w:val="0"/>
      <w:marBottom w:val="0"/>
      <w:divBdr>
        <w:top w:val="none" w:sz="0" w:space="0" w:color="auto"/>
        <w:left w:val="none" w:sz="0" w:space="0" w:color="auto"/>
        <w:bottom w:val="none" w:sz="0" w:space="0" w:color="auto"/>
        <w:right w:val="none" w:sz="0" w:space="0" w:color="auto"/>
      </w:divBdr>
    </w:div>
    <w:div w:id="1110003686">
      <w:bodyDiv w:val="1"/>
      <w:marLeft w:val="0"/>
      <w:marRight w:val="0"/>
      <w:marTop w:val="0"/>
      <w:marBottom w:val="0"/>
      <w:divBdr>
        <w:top w:val="none" w:sz="0" w:space="0" w:color="auto"/>
        <w:left w:val="none" w:sz="0" w:space="0" w:color="auto"/>
        <w:bottom w:val="none" w:sz="0" w:space="0" w:color="auto"/>
        <w:right w:val="none" w:sz="0" w:space="0" w:color="auto"/>
      </w:divBdr>
    </w:div>
    <w:div w:id="1330017160">
      <w:bodyDiv w:val="1"/>
      <w:marLeft w:val="0"/>
      <w:marRight w:val="0"/>
      <w:marTop w:val="0"/>
      <w:marBottom w:val="0"/>
      <w:divBdr>
        <w:top w:val="none" w:sz="0" w:space="0" w:color="auto"/>
        <w:left w:val="none" w:sz="0" w:space="0" w:color="auto"/>
        <w:bottom w:val="none" w:sz="0" w:space="0" w:color="auto"/>
        <w:right w:val="none" w:sz="0" w:space="0" w:color="auto"/>
      </w:divBdr>
      <w:divsChild>
        <w:div w:id="956838664">
          <w:marLeft w:val="1166"/>
          <w:marRight w:val="0"/>
          <w:marTop w:val="0"/>
          <w:marBottom w:val="0"/>
          <w:divBdr>
            <w:top w:val="none" w:sz="0" w:space="0" w:color="auto"/>
            <w:left w:val="none" w:sz="0" w:space="0" w:color="auto"/>
            <w:bottom w:val="none" w:sz="0" w:space="0" w:color="auto"/>
            <w:right w:val="none" w:sz="0" w:space="0" w:color="auto"/>
          </w:divBdr>
        </w:div>
      </w:divsChild>
    </w:div>
    <w:div w:id="1456482403">
      <w:bodyDiv w:val="1"/>
      <w:marLeft w:val="0"/>
      <w:marRight w:val="0"/>
      <w:marTop w:val="0"/>
      <w:marBottom w:val="0"/>
      <w:divBdr>
        <w:top w:val="none" w:sz="0" w:space="0" w:color="auto"/>
        <w:left w:val="none" w:sz="0" w:space="0" w:color="auto"/>
        <w:bottom w:val="none" w:sz="0" w:space="0" w:color="auto"/>
        <w:right w:val="none" w:sz="0" w:space="0" w:color="auto"/>
      </w:divBdr>
      <w:divsChild>
        <w:div w:id="331686293">
          <w:marLeft w:val="547"/>
          <w:marRight w:val="0"/>
          <w:marTop w:val="0"/>
          <w:marBottom w:val="0"/>
          <w:divBdr>
            <w:top w:val="none" w:sz="0" w:space="0" w:color="auto"/>
            <w:left w:val="none" w:sz="0" w:space="0" w:color="auto"/>
            <w:bottom w:val="none" w:sz="0" w:space="0" w:color="auto"/>
            <w:right w:val="none" w:sz="0" w:space="0" w:color="auto"/>
          </w:divBdr>
        </w:div>
        <w:div w:id="1285191257">
          <w:marLeft w:val="547"/>
          <w:marRight w:val="0"/>
          <w:marTop w:val="0"/>
          <w:marBottom w:val="0"/>
          <w:divBdr>
            <w:top w:val="none" w:sz="0" w:space="0" w:color="auto"/>
            <w:left w:val="none" w:sz="0" w:space="0" w:color="auto"/>
            <w:bottom w:val="none" w:sz="0" w:space="0" w:color="auto"/>
            <w:right w:val="none" w:sz="0" w:space="0" w:color="auto"/>
          </w:divBdr>
        </w:div>
        <w:div w:id="1684166928">
          <w:marLeft w:val="547"/>
          <w:marRight w:val="0"/>
          <w:marTop w:val="0"/>
          <w:marBottom w:val="0"/>
          <w:divBdr>
            <w:top w:val="none" w:sz="0" w:space="0" w:color="auto"/>
            <w:left w:val="none" w:sz="0" w:space="0" w:color="auto"/>
            <w:bottom w:val="none" w:sz="0" w:space="0" w:color="auto"/>
            <w:right w:val="none" w:sz="0" w:space="0" w:color="auto"/>
          </w:divBdr>
        </w:div>
      </w:divsChild>
    </w:div>
    <w:div w:id="1488324484">
      <w:bodyDiv w:val="1"/>
      <w:marLeft w:val="0"/>
      <w:marRight w:val="0"/>
      <w:marTop w:val="0"/>
      <w:marBottom w:val="0"/>
      <w:divBdr>
        <w:top w:val="none" w:sz="0" w:space="0" w:color="auto"/>
        <w:left w:val="none" w:sz="0" w:space="0" w:color="auto"/>
        <w:bottom w:val="none" w:sz="0" w:space="0" w:color="auto"/>
        <w:right w:val="none" w:sz="0" w:space="0" w:color="auto"/>
      </w:divBdr>
      <w:divsChild>
        <w:div w:id="1141190640">
          <w:marLeft w:val="547"/>
          <w:marRight w:val="0"/>
          <w:marTop w:val="0"/>
          <w:marBottom w:val="0"/>
          <w:divBdr>
            <w:top w:val="none" w:sz="0" w:space="0" w:color="auto"/>
            <w:left w:val="none" w:sz="0" w:space="0" w:color="auto"/>
            <w:bottom w:val="none" w:sz="0" w:space="0" w:color="auto"/>
            <w:right w:val="none" w:sz="0" w:space="0" w:color="auto"/>
          </w:divBdr>
        </w:div>
        <w:div w:id="1892299560">
          <w:marLeft w:val="547"/>
          <w:marRight w:val="0"/>
          <w:marTop w:val="0"/>
          <w:marBottom w:val="0"/>
          <w:divBdr>
            <w:top w:val="none" w:sz="0" w:space="0" w:color="auto"/>
            <w:left w:val="none" w:sz="0" w:space="0" w:color="auto"/>
            <w:bottom w:val="none" w:sz="0" w:space="0" w:color="auto"/>
            <w:right w:val="none" w:sz="0" w:space="0" w:color="auto"/>
          </w:divBdr>
        </w:div>
        <w:div w:id="1270316966">
          <w:marLeft w:val="1166"/>
          <w:marRight w:val="0"/>
          <w:marTop w:val="0"/>
          <w:marBottom w:val="0"/>
          <w:divBdr>
            <w:top w:val="none" w:sz="0" w:space="0" w:color="auto"/>
            <w:left w:val="none" w:sz="0" w:space="0" w:color="auto"/>
            <w:bottom w:val="none" w:sz="0" w:space="0" w:color="auto"/>
            <w:right w:val="none" w:sz="0" w:space="0" w:color="auto"/>
          </w:divBdr>
        </w:div>
        <w:div w:id="117770589">
          <w:marLeft w:val="1800"/>
          <w:marRight w:val="0"/>
          <w:marTop w:val="0"/>
          <w:marBottom w:val="0"/>
          <w:divBdr>
            <w:top w:val="none" w:sz="0" w:space="0" w:color="auto"/>
            <w:left w:val="none" w:sz="0" w:space="0" w:color="auto"/>
            <w:bottom w:val="none" w:sz="0" w:space="0" w:color="auto"/>
            <w:right w:val="none" w:sz="0" w:space="0" w:color="auto"/>
          </w:divBdr>
        </w:div>
        <w:div w:id="1105611755">
          <w:marLeft w:val="1800"/>
          <w:marRight w:val="0"/>
          <w:marTop w:val="0"/>
          <w:marBottom w:val="0"/>
          <w:divBdr>
            <w:top w:val="none" w:sz="0" w:space="0" w:color="auto"/>
            <w:left w:val="none" w:sz="0" w:space="0" w:color="auto"/>
            <w:bottom w:val="none" w:sz="0" w:space="0" w:color="auto"/>
            <w:right w:val="none" w:sz="0" w:space="0" w:color="auto"/>
          </w:divBdr>
        </w:div>
        <w:div w:id="396589556">
          <w:marLeft w:val="547"/>
          <w:marRight w:val="0"/>
          <w:marTop w:val="0"/>
          <w:marBottom w:val="0"/>
          <w:divBdr>
            <w:top w:val="none" w:sz="0" w:space="0" w:color="auto"/>
            <w:left w:val="none" w:sz="0" w:space="0" w:color="auto"/>
            <w:bottom w:val="none" w:sz="0" w:space="0" w:color="auto"/>
            <w:right w:val="none" w:sz="0" w:space="0" w:color="auto"/>
          </w:divBdr>
        </w:div>
        <w:div w:id="174619690">
          <w:marLeft w:val="547"/>
          <w:marRight w:val="0"/>
          <w:marTop w:val="0"/>
          <w:marBottom w:val="0"/>
          <w:divBdr>
            <w:top w:val="none" w:sz="0" w:space="0" w:color="auto"/>
            <w:left w:val="none" w:sz="0" w:space="0" w:color="auto"/>
            <w:bottom w:val="none" w:sz="0" w:space="0" w:color="auto"/>
            <w:right w:val="none" w:sz="0" w:space="0" w:color="auto"/>
          </w:divBdr>
        </w:div>
        <w:div w:id="474370873">
          <w:marLeft w:val="547"/>
          <w:marRight w:val="0"/>
          <w:marTop w:val="0"/>
          <w:marBottom w:val="0"/>
          <w:divBdr>
            <w:top w:val="none" w:sz="0" w:space="0" w:color="auto"/>
            <w:left w:val="none" w:sz="0" w:space="0" w:color="auto"/>
            <w:bottom w:val="none" w:sz="0" w:space="0" w:color="auto"/>
            <w:right w:val="none" w:sz="0" w:space="0" w:color="auto"/>
          </w:divBdr>
        </w:div>
        <w:div w:id="2096779243">
          <w:marLeft w:val="1166"/>
          <w:marRight w:val="0"/>
          <w:marTop w:val="0"/>
          <w:marBottom w:val="0"/>
          <w:divBdr>
            <w:top w:val="none" w:sz="0" w:space="0" w:color="auto"/>
            <w:left w:val="none" w:sz="0" w:space="0" w:color="auto"/>
            <w:bottom w:val="none" w:sz="0" w:space="0" w:color="auto"/>
            <w:right w:val="none" w:sz="0" w:space="0" w:color="auto"/>
          </w:divBdr>
        </w:div>
        <w:div w:id="811674223">
          <w:marLeft w:val="1166"/>
          <w:marRight w:val="0"/>
          <w:marTop w:val="0"/>
          <w:marBottom w:val="0"/>
          <w:divBdr>
            <w:top w:val="none" w:sz="0" w:space="0" w:color="auto"/>
            <w:left w:val="none" w:sz="0" w:space="0" w:color="auto"/>
            <w:bottom w:val="none" w:sz="0" w:space="0" w:color="auto"/>
            <w:right w:val="none" w:sz="0" w:space="0" w:color="auto"/>
          </w:divBdr>
        </w:div>
        <w:div w:id="823815937">
          <w:marLeft w:val="1800"/>
          <w:marRight w:val="0"/>
          <w:marTop w:val="0"/>
          <w:marBottom w:val="0"/>
          <w:divBdr>
            <w:top w:val="none" w:sz="0" w:space="0" w:color="auto"/>
            <w:left w:val="none" w:sz="0" w:space="0" w:color="auto"/>
            <w:bottom w:val="none" w:sz="0" w:space="0" w:color="auto"/>
            <w:right w:val="none" w:sz="0" w:space="0" w:color="auto"/>
          </w:divBdr>
        </w:div>
        <w:div w:id="2105954255">
          <w:marLeft w:val="1800"/>
          <w:marRight w:val="0"/>
          <w:marTop w:val="0"/>
          <w:marBottom w:val="0"/>
          <w:divBdr>
            <w:top w:val="none" w:sz="0" w:space="0" w:color="auto"/>
            <w:left w:val="none" w:sz="0" w:space="0" w:color="auto"/>
            <w:bottom w:val="none" w:sz="0" w:space="0" w:color="auto"/>
            <w:right w:val="none" w:sz="0" w:space="0" w:color="auto"/>
          </w:divBdr>
        </w:div>
      </w:divsChild>
    </w:div>
    <w:div w:id="1532181074">
      <w:bodyDiv w:val="1"/>
      <w:marLeft w:val="0"/>
      <w:marRight w:val="0"/>
      <w:marTop w:val="0"/>
      <w:marBottom w:val="0"/>
      <w:divBdr>
        <w:top w:val="none" w:sz="0" w:space="0" w:color="auto"/>
        <w:left w:val="none" w:sz="0" w:space="0" w:color="auto"/>
        <w:bottom w:val="none" w:sz="0" w:space="0" w:color="auto"/>
        <w:right w:val="none" w:sz="0" w:space="0" w:color="auto"/>
      </w:divBdr>
    </w:div>
    <w:div w:id="1598443688">
      <w:bodyDiv w:val="1"/>
      <w:marLeft w:val="0"/>
      <w:marRight w:val="0"/>
      <w:marTop w:val="0"/>
      <w:marBottom w:val="0"/>
      <w:divBdr>
        <w:top w:val="none" w:sz="0" w:space="0" w:color="auto"/>
        <w:left w:val="none" w:sz="0" w:space="0" w:color="auto"/>
        <w:bottom w:val="none" w:sz="0" w:space="0" w:color="auto"/>
        <w:right w:val="none" w:sz="0" w:space="0" w:color="auto"/>
      </w:divBdr>
      <w:divsChild>
        <w:div w:id="1092975775">
          <w:marLeft w:val="547"/>
          <w:marRight w:val="0"/>
          <w:marTop w:val="0"/>
          <w:marBottom w:val="0"/>
          <w:divBdr>
            <w:top w:val="none" w:sz="0" w:space="0" w:color="auto"/>
            <w:left w:val="none" w:sz="0" w:space="0" w:color="auto"/>
            <w:bottom w:val="none" w:sz="0" w:space="0" w:color="auto"/>
            <w:right w:val="none" w:sz="0" w:space="0" w:color="auto"/>
          </w:divBdr>
        </w:div>
        <w:div w:id="1679892057">
          <w:marLeft w:val="547"/>
          <w:marRight w:val="0"/>
          <w:marTop w:val="0"/>
          <w:marBottom w:val="0"/>
          <w:divBdr>
            <w:top w:val="none" w:sz="0" w:space="0" w:color="auto"/>
            <w:left w:val="none" w:sz="0" w:space="0" w:color="auto"/>
            <w:bottom w:val="none" w:sz="0" w:space="0" w:color="auto"/>
            <w:right w:val="none" w:sz="0" w:space="0" w:color="auto"/>
          </w:divBdr>
        </w:div>
        <w:div w:id="214376414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887089">
      <w:bodyDiv w:val="1"/>
      <w:marLeft w:val="0"/>
      <w:marRight w:val="0"/>
      <w:marTop w:val="0"/>
      <w:marBottom w:val="0"/>
      <w:divBdr>
        <w:top w:val="none" w:sz="0" w:space="0" w:color="auto"/>
        <w:left w:val="none" w:sz="0" w:space="0" w:color="auto"/>
        <w:bottom w:val="none" w:sz="0" w:space="0" w:color="auto"/>
        <w:right w:val="none" w:sz="0" w:space="0" w:color="auto"/>
      </w:divBdr>
      <w:divsChild>
        <w:div w:id="749888849">
          <w:marLeft w:val="446"/>
          <w:marRight w:val="0"/>
          <w:marTop w:val="120"/>
          <w:marBottom w:val="0"/>
          <w:divBdr>
            <w:top w:val="none" w:sz="0" w:space="0" w:color="auto"/>
            <w:left w:val="none" w:sz="0" w:space="0" w:color="auto"/>
            <w:bottom w:val="none" w:sz="0" w:space="0" w:color="auto"/>
            <w:right w:val="none" w:sz="0" w:space="0" w:color="auto"/>
          </w:divBdr>
        </w:div>
      </w:divsChild>
    </w:div>
    <w:div w:id="1865509132">
      <w:bodyDiv w:val="1"/>
      <w:marLeft w:val="0"/>
      <w:marRight w:val="0"/>
      <w:marTop w:val="0"/>
      <w:marBottom w:val="0"/>
      <w:divBdr>
        <w:top w:val="none" w:sz="0" w:space="0" w:color="auto"/>
        <w:left w:val="none" w:sz="0" w:space="0" w:color="auto"/>
        <w:bottom w:val="none" w:sz="0" w:space="0" w:color="auto"/>
        <w:right w:val="none" w:sz="0" w:space="0" w:color="auto"/>
      </w:divBdr>
      <w:divsChild>
        <w:div w:id="462121593">
          <w:marLeft w:val="547"/>
          <w:marRight w:val="0"/>
          <w:marTop w:val="0"/>
          <w:marBottom w:val="0"/>
          <w:divBdr>
            <w:top w:val="none" w:sz="0" w:space="0" w:color="auto"/>
            <w:left w:val="none" w:sz="0" w:space="0" w:color="auto"/>
            <w:bottom w:val="none" w:sz="0" w:space="0" w:color="auto"/>
            <w:right w:val="none" w:sz="0" w:space="0" w:color="auto"/>
          </w:divBdr>
        </w:div>
        <w:div w:id="637800322">
          <w:marLeft w:val="547"/>
          <w:marRight w:val="0"/>
          <w:marTop w:val="0"/>
          <w:marBottom w:val="0"/>
          <w:divBdr>
            <w:top w:val="none" w:sz="0" w:space="0" w:color="auto"/>
            <w:left w:val="none" w:sz="0" w:space="0" w:color="auto"/>
            <w:bottom w:val="none" w:sz="0" w:space="0" w:color="auto"/>
            <w:right w:val="none" w:sz="0" w:space="0" w:color="auto"/>
          </w:divBdr>
        </w:div>
        <w:div w:id="1545099988">
          <w:marLeft w:val="1166"/>
          <w:marRight w:val="0"/>
          <w:marTop w:val="0"/>
          <w:marBottom w:val="0"/>
          <w:divBdr>
            <w:top w:val="none" w:sz="0" w:space="0" w:color="auto"/>
            <w:left w:val="none" w:sz="0" w:space="0" w:color="auto"/>
            <w:bottom w:val="none" w:sz="0" w:space="0" w:color="auto"/>
            <w:right w:val="none" w:sz="0" w:space="0" w:color="auto"/>
          </w:divBdr>
        </w:div>
        <w:div w:id="1924023975">
          <w:marLeft w:val="1800"/>
          <w:marRight w:val="0"/>
          <w:marTop w:val="0"/>
          <w:marBottom w:val="0"/>
          <w:divBdr>
            <w:top w:val="none" w:sz="0" w:space="0" w:color="auto"/>
            <w:left w:val="none" w:sz="0" w:space="0" w:color="auto"/>
            <w:bottom w:val="none" w:sz="0" w:space="0" w:color="auto"/>
            <w:right w:val="none" w:sz="0" w:space="0" w:color="auto"/>
          </w:divBdr>
        </w:div>
        <w:div w:id="2063358742">
          <w:marLeft w:val="1800"/>
          <w:marRight w:val="0"/>
          <w:marTop w:val="0"/>
          <w:marBottom w:val="0"/>
          <w:divBdr>
            <w:top w:val="none" w:sz="0" w:space="0" w:color="auto"/>
            <w:left w:val="none" w:sz="0" w:space="0" w:color="auto"/>
            <w:bottom w:val="none" w:sz="0" w:space="0" w:color="auto"/>
            <w:right w:val="none" w:sz="0" w:space="0" w:color="auto"/>
          </w:divBdr>
        </w:div>
        <w:div w:id="469328730">
          <w:marLeft w:val="547"/>
          <w:marRight w:val="0"/>
          <w:marTop w:val="0"/>
          <w:marBottom w:val="0"/>
          <w:divBdr>
            <w:top w:val="none" w:sz="0" w:space="0" w:color="auto"/>
            <w:left w:val="none" w:sz="0" w:space="0" w:color="auto"/>
            <w:bottom w:val="none" w:sz="0" w:space="0" w:color="auto"/>
            <w:right w:val="none" w:sz="0" w:space="0" w:color="auto"/>
          </w:divBdr>
        </w:div>
        <w:div w:id="308872188">
          <w:marLeft w:val="547"/>
          <w:marRight w:val="0"/>
          <w:marTop w:val="0"/>
          <w:marBottom w:val="0"/>
          <w:divBdr>
            <w:top w:val="none" w:sz="0" w:space="0" w:color="auto"/>
            <w:left w:val="none" w:sz="0" w:space="0" w:color="auto"/>
            <w:bottom w:val="none" w:sz="0" w:space="0" w:color="auto"/>
            <w:right w:val="none" w:sz="0" w:space="0" w:color="auto"/>
          </w:divBdr>
        </w:div>
        <w:div w:id="853611442">
          <w:marLeft w:val="547"/>
          <w:marRight w:val="0"/>
          <w:marTop w:val="0"/>
          <w:marBottom w:val="0"/>
          <w:divBdr>
            <w:top w:val="none" w:sz="0" w:space="0" w:color="auto"/>
            <w:left w:val="none" w:sz="0" w:space="0" w:color="auto"/>
            <w:bottom w:val="none" w:sz="0" w:space="0" w:color="auto"/>
            <w:right w:val="none" w:sz="0" w:space="0" w:color="auto"/>
          </w:divBdr>
        </w:div>
        <w:div w:id="757753585">
          <w:marLeft w:val="1166"/>
          <w:marRight w:val="0"/>
          <w:marTop w:val="0"/>
          <w:marBottom w:val="0"/>
          <w:divBdr>
            <w:top w:val="none" w:sz="0" w:space="0" w:color="auto"/>
            <w:left w:val="none" w:sz="0" w:space="0" w:color="auto"/>
            <w:bottom w:val="none" w:sz="0" w:space="0" w:color="auto"/>
            <w:right w:val="none" w:sz="0" w:space="0" w:color="auto"/>
          </w:divBdr>
        </w:div>
        <w:div w:id="939919160">
          <w:marLeft w:val="1166"/>
          <w:marRight w:val="0"/>
          <w:marTop w:val="0"/>
          <w:marBottom w:val="0"/>
          <w:divBdr>
            <w:top w:val="none" w:sz="0" w:space="0" w:color="auto"/>
            <w:left w:val="none" w:sz="0" w:space="0" w:color="auto"/>
            <w:bottom w:val="none" w:sz="0" w:space="0" w:color="auto"/>
            <w:right w:val="none" w:sz="0" w:space="0" w:color="auto"/>
          </w:divBdr>
        </w:div>
        <w:div w:id="955989955">
          <w:marLeft w:val="1800"/>
          <w:marRight w:val="0"/>
          <w:marTop w:val="0"/>
          <w:marBottom w:val="0"/>
          <w:divBdr>
            <w:top w:val="none" w:sz="0" w:space="0" w:color="auto"/>
            <w:left w:val="none" w:sz="0" w:space="0" w:color="auto"/>
            <w:bottom w:val="none" w:sz="0" w:space="0" w:color="auto"/>
            <w:right w:val="none" w:sz="0" w:space="0" w:color="auto"/>
          </w:divBdr>
        </w:div>
        <w:div w:id="1187406210">
          <w:marLeft w:val="180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15F3B3-EF91-4B7A-8BFF-80301256C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2410</Words>
  <Characters>13741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3</cp:revision>
  <cp:lastPrinted>2007-06-18T09:08:00Z</cp:lastPrinted>
  <dcterms:created xsi:type="dcterms:W3CDTF">2019-03-30T03:18:00Z</dcterms:created>
  <dcterms:modified xsi:type="dcterms:W3CDTF">2019-03-30T03:18:00Z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(3)TAt8SYk//MiZn7JYnRe8q9fbUv7Qc+8P3R30ShdP2nRpvACMhxMQYhluhux67V7UhWvsyDim
oX0nlns9u+1olhWg+tOQbc2mdylDLyAPnnwji4XqjwDgx15dCXaL585bmW/vC6R6Ko+P7Q9S
7GLT7Da+bizh9qNavofJVLVC0rC/9N73d8QmHVVtQCNT0wAIi8YR1D0OAFPQJXrJhojjhCU8
M4M9Au4VTS7IOaS0yG</vt:lpwstr>
  </property>
  <property fmtid="{D5CDD505-2E9C-101B-9397-08002B2CF9AE}" pid="13" name="_2015_ms_pID_725343_00">
    <vt:lpwstr>_2015_ms_pID_725343</vt:lpwstr>
  </property>
  <property fmtid="{D5CDD505-2E9C-101B-9397-08002B2CF9AE}" pid="14" name="_2015_ms_pID_7253431">
    <vt:lpwstr>aguZrs/56u/lAnL+xAUdboI/r65NyJasMuR7Vf4uy+RDrb1RkAwGIh
tZjZoM52LaR2rozne2KnIK8CJh44LadPf3AoGbTzuVYpmIeJ69wSUvNvklN3J/APgBQu/uyh
5Q2OboOUbR9vgZb3tpdO85OnbiDOftJU5rAKL747orERTRYEsl5X+AYvDWc6I2Gos95kEwy0
lhmXkuLArdgcaBwoIPrkA1whlL/kehKc0ulG</vt:lpwstr>
  </property>
  <property fmtid="{D5CDD505-2E9C-101B-9397-08002B2CF9AE}" pid="15" name="_2015_ms_pID_7253431_00">
    <vt:lpwstr>_2015_ms_pID_7253431</vt:lpwstr>
  </property>
  <property fmtid="{D5CDD505-2E9C-101B-9397-08002B2CF9AE}" pid="16" name="_2015_ms_pID_7253432">
    <vt:lpwstr>tszMlIO3+TR4uf/OgzDXn31ZxsLt2oyxc7TW
9pZJXaQax1TQmAA9hOZTwXGUJ5QNzA==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1553907449</vt:lpwstr>
  </property>
</Properties>
</file>