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0C616" w14:textId="04B14554" w:rsidR="009C0564" w:rsidRPr="00CF195E" w:rsidRDefault="00CC3FF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9FCD0C9" wp14:editId="02E297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73717D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735D0C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5D6259" w:rsidRPr="005D6259">
        <w:rPr>
          <w:b/>
          <w:kern w:val="2"/>
          <w:lang w:eastAsia="zh-CN"/>
        </w:rPr>
        <w:t>R1-</w:t>
      </w:r>
      <w:r w:rsidR="00C3155C" w:rsidRPr="005D6259">
        <w:rPr>
          <w:b/>
          <w:kern w:val="2"/>
          <w:lang w:eastAsia="zh-CN"/>
        </w:rPr>
        <w:t>181</w:t>
      </w:r>
      <w:r w:rsidR="00C3155C">
        <w:rPr>
          <w:b/>
          <w:kern w:val="2"/>
          <w:lang w:eastAsia="zh-CN"/>
        </w:rPr>
        <w:t>4270</w:t>
      </w:r>
    </w:p>
    <w:p w14:paraId="158C15A2" w14:textId="0449EF76" w:rsidR="009C0564" w:rsidRPr="00CF195E" w:rsidRDefault="00735D0C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D03AC5">
        <w:rPr>
          <w:b/>
          <w:kern w:val="2"/>
          <w:lang w:eastAsia="zh-CN"/>
        </w:rPr>
        <w:t>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</w:t>
      </w:r>
      <w:r w:rsidR="0048693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="00F16BF2">
        <w:rPr>
          <w:b/>
          <w:kern w:val="2"/>
          <w:lang w:eastAsia="zh-CN"/>
        </w:rPr>
        <w:t>, 2018</w:t>
      </w:r>
    </w:p>
    <w:p w14:paraId="3A26A0F3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6F94D7C" w14:textId="4F765614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35D0C" w:rsidRPr="0008677B">
        <w:rPr>
          <w:b/>
          <w:kern w:val="2"/>
          <w:lang w:eastAsia="zh-CN"/>
        </w:rPr>
        <w:t>7.2.10</w:t>
      </w:r>
      <w:r w:rsidR="006013AE" w:rsidRPr="0008677B">
        <w:rPr>
          <w:b/>
          <w:kern w:val="2"/>
          <w:lang w:eastAsia="zh-CN"/>
        </w:rPr>
        <w:t>.</w:t>
      </w:r>
      <w:r w:rsidR="00872FDA">
        <w:rPr>
          <w:b/>
          <w:kern w:val="2"/>
          <w:lang w:eastAsia="zh-CN"/>
        </w:rPr>
        <w:t>4</w:t>
      </w:r>
    </w:p>
    <w:p w14:paraId="551E8BA0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8677B">
        <w:rPr>
          <w:b/>
          <w:kern w:val="2"/>
          <w:lang w:eastAsia="zh-CN"/>
        </w:rPr>
        <w:t>, HiSilicon</w:t>
      </w:r>
      <w:bookmarkStart w:id="0" w:name="_GoBack"/>
      <w:bookmarkEnd w:id="0"/>
    </w:p>
    <w:p w14:paraId="0FDF6374" w14:textId="08B2DFF8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014DF" w:rsidRPr="00E014DF">
        <w:rPr>
          <w:b/>
          <w:kern w:val="2"/>
          <w:lang w:eastAsia="zh-CN"/>
        </w:rPr>
        <w:t>SRS design for UL-based NR positioning evaluation</w:t>
      </w:r>
    </w:p>
    <w:p w14:paraId="07F702F4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A390BC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84BF08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4A18088" w14:textId="33CC7454" w:rsidR="008F72CC" w:rsidRDefault="00440168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RAN1#94b, the following agreement</w:t>
      </w:r>
      <w:r w:rsidR="00D41D94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related to NR RAT-dependent positioning solutions were reached</w:t>
      </w:r>
      <w:r w:rsidR="00872FDA">
        <w:rPr>
          <w:rFonts w:eastAsia="MS Mincho"/>
          <w:lang w:eastAsia="ja-JP"/>
        </w:rPr>
        <w:t xml:space="preserve"> [1]</w:t>
      </w:r>
      <w:r>
        <w:rPr>
          <w:rFonts w:eastAsia="MS Mincho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40168" w14:paraId="5EC5447F" w14:textId="77777777" w:rsidTr="00440168">
        <w:tc>
          <w:tcPr>
            <w:tcW w:w="9307" w:type="dxa"/>
          </w:tcPr>
          <w:p w14:paraId="62CCA716" w14:textId="77777777" w:rsidR="00440168" w:rsidRPr="00F7115E" w:rsidRDefault="00440168" w:rsidP="00440168">
            <w:r w:rsidRPr="00F7115E">
              <w:rPr>
                <w:highlight w:val="green"/>
              </w:rPr>
              <w:t>Agreement:</w:t>
            </w:r>
          </w:p>
          <w:p w14:paraId="6032F458" w14:textId="77777777" w:rsidR="00440168" w:rsidRDefault="00440168" w:rsidP="00440168">
            <w:r>
              <w:t>The RAT dependent solutions considered for study include</w:t>
            </w:r>
          </w:p>
          <w:p w14:paraId="1DD4CFC1" w14:textId="77777777" w:rsidR="00440168" w:rsidRDefault="00440168" w:rsidP="00440168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</w:pPr>
            <w:r>
              <w:t>Downlink based solutions</w:t>
            </w:r>
          </w:p>
          <w:p w14:paraId="0832D54A" w14:textId="77777777" w:rsidR="00440168" w:rsidRDefault="00440168" w:rsidP="00440168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</w:pPr>
            <w:r>
              <w:t>Downlink and uplink based solutions</w:t>
            </w:r>
          </w:p>
          <w:p w14:paraId="212D37E0" w14:textId="77777777" w:rsidR="00440168" w:rsidRPr="00440168" w:rsidRDefault="00440168" w:rsidP="00C12BC1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</w:pPr>
            <w:r>
              <w:t>Uplink based solutions</w:t>
            </w:r>
          </w:p>
        </w:tc>
      </w:tr>
    </w:tbl>
    <w:p w14:paraId="50E197D9" w14:textId="77777777" w:rsidR="00440168" w:rsidRDefault="00440168" w:rsidP="00C12BC1">
      <w:pPr>
        <w:rPr>
          <w:rFonts w:eastAsia="MS Mincho"/>
          <w:lang w:eastAsia="ja-JP"/>
        </w:rPr>
      </w:pPr>
    </w:p>
    <w:p w14:paraId="798B4641" w14:textId="4AF43226" w:rsidR="00CD36FF" w:rsidRPr="008C5D71" w:rsidRDefault="00440168" w:rsidP="00C12BC1">
      <w:pPr>
        <w:rPr>
          <w:strike/>
        </w:rPr>
      </w:pPr>
      <w:r>
        <w:rPr>
          <w:rFonts w:eastAsia="MS Mincho"/>
          <w:lang w:eastAsia="ja-JP"/>
        </w:rPr>
        <w:t>In this contribution</w:t>
      </w:r>
      <w:r w:rsidR="00872FDA">
        <w:rPr>
          <w:rFonts w:eastAsia="MS Mincho"/>
          <w:lang w:eastAsia="ja-JP"/>
        </w:rPr>
        <w:t xml:space="preserve">, we propose some </w:t>
      </w:r>
      <w:r w:rsidR="00EC524B">
        <w:rPr>
          <w:rFonts w:eastAsia="MS Mincho"/>
          <w:lang w:eastAsia="ja-JP"/>
        </w:rPr>
        <w:t>S</w:t>
      </w:r>
      <w:r w:rsidR="00872FDA">
        <w:rPr>
          <w:rFonts w:eastAsia="MS Mincho"/>
          <w:lang w:eastAsia="ja-JP"/>
        </w:rPr>
        <w:t>RS design parameters used for the evaluation of uplink based solutions</w:t>
      </w:r>
      <w:r>
        <w:rPr>
          <w:rFonts w:eastAsia="MS Mincho"/>
          <w:lang w:eastAsia="ja-JP"/>
        </w:rPr>
        <w:t xml:space="preserve">. </w:t>
      </w:r>
    </w:p>
    <w:p w14:paraId="6CCBAB17" w14:textId="54351416" w:rsidR="00872FDA" w:rsidRDefault="00C04A45" w:rsidP="00A629D1">
      <w:pPr>
        <w:pStyle w:val="Heading1"/>
      </w:pPr>
      <w:bookmarkStart w:id="3" w:name="_Ref129681832"/>
      <w:r>
        <w:t>Discussion</w:t>
      </w:r>
    </w:p>
    <w:p w14:paraId="4B0BBE59" w14:textId="0A0AFED8" w:rsidR="006D448B" w:rsidRDefault="00872FDA" w:rsidP="00AA48D0">
      <w:r>
        <w:t xml:space="preserve">SRS is a primary RS candidate </w:t>
      </w:r>
      <w:r w:rsidR="00EC524B">
        <w:t>for uplink-</w:t>
      </w:r>
      <w:r>
        <w:t xml:space="preserve">based NR </w:t>
      </w:r>
      <w:r w:rsidR="00EC524B">
        <w:t xml:space="preserve">positioning </w:t>
      </w:r>
      <w:r>
        <w:t xml:space="preserve">solutions such as UTDoA and ULAoA [2], [3]. Rel. 15 NR SRS sequence design, resource mapping, and other </w:t>
      </w:r>
      <w:r w:rsidR="00420BCC">
        <w:t xml:space="preserve">configuration aspects are far more flexible compared to </w:t>
      </w:r>
      <w:r w:rsidR="00EC524B">
        <w:t xml:space="preserve">those of </w:t>
      </w:r>
      <w:r w:rsidR="00420BCC">
        <w:t xml:space="preserve">LTE SRS. Each </w:t>
      </w:r>
      <w:r w:rsidR="00AA48D0">
        <w:t xml:space="preserve">NR </w:t>
      </w:r>
      <w:r w:rsidR="00420BCC">
        <w:t>SRS resource set may consist of multiple SRS resources each of which transmitted using a resource-specific spatial transmission filter.</w:t>
      </w:r>
      <w:r>
        <w:t xml:space="preserve"> </w:t>
      </w:r>
      <w:r w:rsidR="00420BCC">
        <w:t>Each NR SRS resource can be transmitted using 1, 2, or 4 ports and be mapped</w:t>
      </w:r>
      <w:r>
        <w:t xml:space="preserve"> to 1, 2, or 4 consecutive symbols</w:t>
      </w:r>
      <w:r w:rsidR="00420BCC">
        <w:t xml:space="preserve"> within the last 6 symbols of a sl</w:t>
      </w:r>
      <w:r>
        <w:t>ot</w:t>
      </w:r>
      <w:r w:rsidR="00420BCC">
        <w:t xml:space="preserve">. Further, a NR SRS resource </w:t>
      </w:r>
      <w:r w:rsidR="00AA48D0">
        <w:t>supports a</w:t>
      </w:r>
      <w:r>
        <w:t xml:space="preserve"> </w:t>
      </w:r>
      <w:r w:rsidR="00AA48D0">
        <w:t>large set of band</w:t>
      </w:r>
      <w:r>
        <w:t>width</w:t>
      </w:r>
      <w:r w:rsidR="00AA48D0">
        <w:t>s</w:t>
      </w:r>
      <w:r>
        <w:t xml:space="preserve"> </w:t>
      </w:r>
      <w:r w:rsidR="00AA48D0">
        <w:t>ranging from 4 RBs to 272</w:t>
      </w:r>
      <w:r>
        <w:t xml:space="preserve"> RBs. NR SRS supports periodic, semi-persistent, and aperiodic configurations where the periodicity of periodic and semi-persistent SRS covers a range of values from 1 slot to 2560 slots. Moreover, sequence hopping and </w:t>
      </w:r>
      <w:r w:rsidR="00AA48D0">
        <w:t>intra and inter-slot f</w:t>
      </w:r>
      <w:r>
        <w:t>requency hopping with a nested structure are supported</w:t>
      </w:r>
      <w:r w:rsidR="00420BCC">
        <w:t xml:space="preserve"> in NR SRS</w:t>
      </w:r>
      <w:r>
        <w:t xml:space="preserve">. </w:t>
      </w:r>
      <w:r w:rsidR="00AA48D0">
        <w:t>In addition, four</w:t>
      </w:r>
      <w:r>
        <w:t xml:space="preserve"> different usages are introduced for SRS resource sets: “BeamManagement” to train and determine the UL transmission beam, “codebook” and “noncodebook” to respectively determine appropriate codebook-based and noncodebook-based UL precoders and “antennaSwitching” for the purpose of DL CSI acquisition. Note that some UE procedures and </w:t>
      </w:r>
      <w:r w:rsidR="00AA48D0">
        <w:t xml:space="preserve">NR </w:t>
      </w:r>
      <w:r>
        <w:t>SRS configurations are different for different usage</w:t>
      </w:r>
      <w:r w:rsidR="00AA48D0">
        <w:t>s</w:t>
      </w:r>
      <w:r>
        <w:t xml:space="preserve">. </w:t>
      </w:r>
    </w:p>
    <w:p w14:paraId="7026B28E" w14:textId="346671CE" w:rsidR="00AA48D0" w:rsidRDefault="00645431" w:rsidP="00AA48D0">
      <w:r>
        <w:t>If the full range of NR SRS configuration flexibility is used for the evaluation of uplink-based positioning solutions, it would be almost impossible to fairly compare performance</w:t>
      </w:r>
      <w:r w:rsidR="00EC524B">
        <w:t>s</w:t>
      </w:r>
      <w:r>
        <w:t xml:space="preserve"> of any two different companies’ solutions as they likely use different NR SRS configurations in their evaluation studies. </w:t>
      </w:r>
      <w:r w:rsidR="00232D2B">
        <w:t xml:space="preserve">As such, to provide a common and fair ground for the evaluation studies of UL-based positioning solutions, it is required to agree on a specific set of values for some NR SRS configuration parameters; specially those parameters that can have a </w:t>
      </w:r>
      <w:r w:rsidR="00EC524B">
        <w:t>considerable</w:t>
      </w:r>
      <w:r w:rsidR="00232D2B">
        <w:t xml:space="preserve"> impact of the performance of positioning techniques. As an effort to provide such a common and fair ground to evaluate and compare performance</w:t>
      </w:r>
      <w:r w:rsidR="00EC524B">
        <w:t>s</w:t>
      </w:r>
      <w:r w:rsidR="00232D2B">
        <w:t xml:space="preserve"> of different UL-based positioning solutions, we propose:</w:t>
      </w:r>
    </w:p>
    <w:p w14:paraId="4923CDFA" w14:textId="77777777" w:rsidR="006D448B" w:rsidRPr="006D448B" w:rsidRDefault="002837EF" w:rsidP="006D448B">
      <w:pPr>
        <w:rPr>
          <w:b/>
          <w:i/>
        </w:rPr>
      </w:pPr>
      <w:r w:rsidRPr="006D448B">
        <w:rPr>
          <w:b/>
          <w:i/>
        </w:rPr>
        <w:t xml:space="preserve">Proposal 1: </w:t>
      </w:r>
      <w:r w:rsidR="006D448B" w:rsidRPr="006D448B">
        <w:rPr>
          <w:b/>
          <w:i/>
        </w:rPr>
        <w:t>For the evaluation of UL-based positioning solutions, at le</w:t>
      </w:r>
      <w:r w:rsidRPr="006D448B">
        <w:rPr>
          <w:b/>
          <w:i/>
        </w:rPr>
        <w:t>ast the following SRS sequence design and resource mapping parameters are used</w:t>
      </w:r>
    </w:p>
    <w:p w14:paraId="647622C6" w14:textId="3E4194FB" w:rsidR="002837EF" w:rsidRPr="00A629D1" w:rsidRDefault="002837EF" w:rsidP="00A629D1">
      <w:pPr>
        <w:pStyle w:val="ListParagraph"/>
        <w:numPr>
          <w:ilvl w:val="0"/>
          <w:numId w:val="50"/>
        </w:numPr>
        <w:rPr>
          <w:b/>
          <w:i/>
        </w:rPr>
      </w:pPr>
      <w:r w:rsidRPr="00A629D1">
        <w:rPr>
          <w:b/>
          <w:i/>
        </w:rPr>
        <w:t xml:space="preserve"> Agreed bandwidths in RAN1 94b:</w:t>
      </w:r>
    </w:p>
    <w:p w14:paraId="0B52FB62" w14:textId="0FCE6909" w:rsidR="002837EF" w:rsidRPr="006D448B" w:rsidRDefault="002837EF" w:rsidP="00412935">
      <w:pPr>
        <w:pStyle w:val="ListParagraph"/>
        <w:numPr>
          <w:ilvl w:val="0"/>
          <w:numId w:val="46"/>
        </w:numPr>
        <w:rPr>
          <w:b/>
          <w:i/>
        </w:rPr>
      </w:pPr>
      <w:r w:rsidRPr="006D448B">
        <w:rPr>
          <w:b/>
          <w:i/>
        </w:rPr>
        <w:t>5MHz and 50 MHz for 2 GHz carrier frequency.</w:t>
      </w:r>
    </w:p>
    <w:p w14:paraId="43DE5624" w14:textId="77777777" w:rsidR="002837EF" w:rsidRPr="006D448B" w:rsidRDefault="002837EF" w:rsidP="00A82515">
      <w:pPr>
        <w:pStyle w:val="ListParagraph"/>
        <w:numPr>
          <w:ilvl w:val="0"/>
          <w:numId w:val="46"/>
        </w:numPr>
        <w:rPr>
          <w:b/>
          <w:i/>
        </w:rPr>
      </w:pPr>
      <w:r w:rsidRPr="006D448B">
        <w:rPr>
          <w:b/>
          <w:i/>
        </w:rPr>
        <w:t>50 MHz and 100 MHz for 4 GHz carrier frequency.</w:t>
      </w:r>
    </w:p>
    <w:p w14:paraId="66B3D610" w14:textId="74FD352D" w:rsidR="006D448B" w:rsidRPr="00A629D1" w:rsidRDefault="002837EF" w:rsidP="00A629D1">
      <w:pPr>
        <w:pStyle w:val="ListParagraph"/>
        <w:numPr>
          <w:ilvl w:val="0"/>
          <w:numId w:val="46"/>
        </w:numPr>
        <w:rPr>
          <w:b/>
          <w:i/>
        </w:rPr>
      </w:pPr>
      <w:r w:rsidRPr="006D448B">
        <w:rPr>
          <w:b/>
          <w:i/>
        </w:rPr>
        <w:t>100 MHz and 400 MHz for FR2.</w:t>
      </w:r>
    </w:p>
    <w:p w14:paraId="3C5B4820" w14:textId="6FA52DED" w:rsidR="002837EF" w:rsidRPr="006D448B" w:rsidRDefault="002837EF" w:rsidP="00A629D1">
      <w:pPr>
        <w:pStyle w:val="ListParagraph"/>
        <w:numPr>
          <w:ilvl w:val="0"/>
          <w:numId w:val="50"/>
        </w:numPr>
        <w:rPr>
          <w:b/>
          <w:i/>
        </w:rPr>
      </w:pPr>
      <w:r w:rsidRPr="006D448B">
        <w:rPr>
          <w:b/>
          <w:i/>
        </w:rPr>
        <w:lastRenderedPageBreak/>
        <w:t>Comb 2 and 4.</w:t>
      </w:r>
    </w:p>
    <w:p w14:paraId="14EACFDD" w14:textId="762EED7D" w:rsidR="002837EF" w:rsidRPr="006D448B" w:rsidRDefault="002837EF" w:rsidP="00A629D1">
      <w:pPr>
        <w:pStyle w:val="ListParagraph"/>
        <w:numPr>
          <w:ilvl w:val="0"/>
          <w:numId w:val="50"/>
        </w:numPr>
        <w:rPr>
          <w:b/>
          <w:i/>
        </w:rPr>
      </w:pPr>
      <w:r w:rsidRPr="006D448B">
        <w:rPr>
          <w:b/>
          <w:i/>
        </w:rPr>
        <w:t xml:space="preserve">Power boosting is assumed to be 3 and 6 dB for comb 2 and 4 respectively. </w:t>
      </w:r>
    </w:p>
    <w:p w14:paraId="0F351BC4" w14:textId="29025EEE" w:rsidR="002837EF" w:rsidRPr="006D448B" w:rsidRDefault="002837EF" w:rsidP="00A629D1">
      <w:pPr>
        <w:pStyle w:val="ListParagraph"/>
        <w:numPr>
          <w:ilvl w:val="0"/>
          <w:numId w:val="50"/>
        </w:numPr>
        <w:rPr>
          <w:b/>
          <w:i/>
        </w:rPr>
      </w:pPr>
      <w:r w:rsidRPr="006D448B">
        <w:rPr>
          <w:b/>
          <w:i/>
        </w:rPr>
        <w:t>1 and 4 symbol SRS Resource.</w:t>
      </w:r>
    </w:p>
    <w:p w14:paraId="0B3FA640" w14:textId="77777777" w:rsidR="002837EF" w:rsidRPr="006D448B" w:rsidRDefault="002837EF" w:rsidP="00A629D1">
      <w:pPr>
        <w:pStyle w:val="ListParagraph"/>
        <w:numPr>
          <w:ilvl w:val="0"/>
          <w:numId w:val="50"/>
        </w:numPr>
        <w:rPr>
          <w:b/>
          <w:i/>
        </w:rPr>
      </w:pPr>
      <w:r w:rsidRPr="006D448B">
        <w:rPr>
          <w:b/>
          <w:i/>
        </w:rPr>
        <w:t xml:space="preserve">Repetition factor for 4 symbol case is 4. </w:t>
      </w:r>
    </w:p>
    <w:p w14:paraId="05E73D6B" w14:textId="30EDF0F1" w:rsidR="002837EF" w:rsidRPr="006D448B" w:rsidRDefault="002837EF" w:rsidP="00A629D1">
      <w:pPr>
        <w:pStyle w:val="ListParagraph"/>
        <w:numPr>
          <w:ilvl w:val="0"/>
          <w:numId w:val="50"/>
        </w:numPr>
        <w:rPr>
          <w:b/>
          <w:i/>
        </w:rPr>
      </w:pPr>
      <w:r w:rsidRPr="006D448B">
        <w:rPr>
          <w:b/>
          <w:i/>
        </w:rPr>
        <w:t>Single port</w:t>
      </w:r>
    </w:p>
    <w:p w14:paraId="132BD9A9" w14:textId="1C282478" w:rsidR="002837EF" w:rsidRPr="006D448B" w:rsidRDefault="006D448B" w:rsidP="002837EF">
      <w:pPr>
        <w:rPr>
          <w:b/>
          <w:i/>
        </w:rPr>
      </w:pPr>
      <w:r w:rsidRPr="006D448B">
        <w:rPr>
          <w:b/>
          <w:i/>
        </w:rPr>
        <w:t xml:space="preserve">Note: </w:t>
      </w:r>
      <w:r w:rsidR="002837EF" w:rsidRPr="006D448B">
        <w:rPr>
          <w:b/>
          <w:i/>
        </w:rPr>
        <w:t xml:space="preserve">Companies are encouraged to report the number of combined SRS Resources used for UL-based measurement. </w:t>
      </w:r>
    </w:p>
    <w:p w14:paraId="7699564E" w14:textId="77777777" w:rsidR="00AA48D0" w:rsidRDefault="00AA48D0" w:rsidP="00AA48D0"/>
    <w:p w14:paraId="01750AFC" w14:textId="179CD4B8" w:rsidR="00157FC3" w:rsidRPr="00AA48D0" w:rsidRDefault="00747F48" w:rsidP="00A629D1">
      <w:pPr>
        <w:pStyle w:val="Heading1"/>
      </w:pPr>
      <w:r w:rsidRPr="00AA48D0">
        <w:t>Conclusion</w:t>
      </w:r>
      <w:r w:rsidR="006B1FD5" w:rsidRPr="00AA48D0">
        <w:t>s</w:t>
      </w:r>
    </w:p>
    <w:p w14:paraId="1A15CE26" w14:textId="7CE5C4AE" w:rsidR="006D448B" w:rsidRDefault="006D448B" w:rsidP="006D448B">
      <w:r>
        <w:t>As an effort to provide a common and fair ground to evaluate and compare performance</w:t>
      </w:r>
      <w:r w:rsidR="00EC524B">
        <w:t>s</w:t>
      </w:r>
      <w:r>
        <w:t xml:space="preserve"> of different UL-based positioning solutions, we propose:</w:t>
      </w:r>
    </w:p>
    <w:p w14:paraId="1B046012" w14:textId="77777777" w:rsidR="006D448B" w:rsidRPr="006D448B" w:rsidRDefault="006D448B" w:rsidP="006D448B">
      <w:pPr>
        <w:rPr>
          <w:b/>
          <w:i/>
        </w:rPr>
      </w:pPr>
      <w:r w:rsidRPr="006D448B">
        <w:rPr>
          <w:b/>
          <w:i/>
        </w:rPr>
        <w:t>Proposal 1: For the evaluation of UL-based positioning solutions, at least the following SRS sequence design and resource mapping parameters are used</w:t>
      </w:r>
    </w:p>
    <w:p w14:paraId="11E64F02" w14:textId="33410F1D" w:rsidR="006D448B" w:rsidRPr="006D448B" w:rsidRDefault="006D448B" w:rsidP="00A629D1">
      <w:pPr>
        <w:pStyle w:val="ListParagraph"/>
        <w:numPr>
          <w:ilvl w:val="0"/>
          <w:numId w:val="49"/>
        </w:numPr>
        <w:rPr>
          <w:b/>
          <w:i/>
        </w:rPr>
      </w:pPr>
      <w:r w:rsidRPr="006D448B">
        <w:rPr>
          <w:b/>
          <w:i/>
        </w:rPr>
        <w:t>Agreed bandwidths in RAN1 94b:</w:t>
      </w:r>
    </w:p>
    <w:p w14:paraId="4B71C99B" w14:textId="77777777" w:rsidR="006D448B" w:rsidRPr="006D448B" w:rsidRDefault="006D448B" w:rsidP="006D448B">
      <w:pPr>
        <w:pStyle w:val="ListParagraph"/>
        <w:numPr>
          <w:ilvl w:val="0"/>
          <w:numId w:val="46"/>
        </w:numPr>
        <w:rPr>
          <w:b/>
          <w:i/>
        </w:rPr>
      </w:pPr>
      <w:r w:rsidRPr="006D448B">
        <w:rPr>
          <w:b/>
          <w:i/>
        </w:rPr>
        <w:t>5MHz and 50 MHz for 2 GHz carrier frequency.</w:t>
      </w:r>
    </w:p>
    <w:p w14:paraId="67501CE4" w14:textId="77777777" w:rsidR="006D448B" w:rsidRPr="006D448B" w:rsidRDefault="006D448B" w:rsidP="006D448B">
      <w:pPr>
        <w:pStyle w:val="ListParagraph"/>
        <w:numPr>
          <w:ilvl w:val="0"/>
          <w:numId w:val="46"/>
        </w:numPr>
        <w:rPr>
          <w:b/>
          <w:i/>
        </w:rPr>
      </w:pPr>
      <w:r w:rsidRPr="006D448B">
        <w:rPr>
          <w:b/>
          <w:i/>
        </w:rPr>
        <w:t>50 MHz and 100 MHz for 4 GHz carrier frequency.</w:t>
      </w:r>
    </w:p>
    <w:p w14:paraId="2164083F" w14:textId="61EDA2E6" w:rsidR="006D448B" w:rsidRPr="00A629D1" w:rsidRDefault="006D448B" w:rsidP="00A629D1">
      <w:pPr>
        <w:pStyle w:val="ListParagraph"/>
        <w:numPr>
          <w:ilvl w:val="0"/>
          <w:numId w:val="46"/>
        </w:numPr>
        <w:rPr>
          <w:b/>
          <w:i/>
        </w:rPr>
      </w:pPr>
      <w:r w:rsidRPr="006D448B">
        <w:rPr>
          <w:b/>
          <w:i/>
        </w:rPr>
        <w:t>100 MHz and 400 MHz for FR2.</w:t>
      </w:r>
    </w:p>
    <w:p w14:paraId="159D137C" w14:textId="77777777" w:rsidR="006D448B" w:rsidRPr="006D448B" w:rsidRDefault="006D448B" w:rsidP="00A629D1">
      <w:pPr>
        <w:pStyle w:val="ListParagraph"/>
        <w:numPr>
          <w:ilvl w:val="0"/>
          <w:numId w:val="49"/>
        </w:numPr>
        <w:rPr>
          <w:b/>
          <w:i/>
        </w:rPr>
      </w:pPr>
      <w:r w:rsidRPr="006D448B">
        <w:rPr>
          <w:b/>
          <w:i/>
        </w:rPr>
        <w:t>Comb 2 and 4.</w:t>
      </w:r>
    </w:p>
    <w:p w14:paraId="4601312C" w14:textId="77777777" w:rsidR="006D448B" w:rsidRPr="006D448B" w:rsidRDefault="006D448B" w:rsidP="00A629D1">
      <w:pPr>
        <w:pStyle w:val="ListParagraph"/>
        <w:numPr>
          <w:ilvl w:val="0"/>
          <w:numId w:val="49"/>
        </w:numPr>
        <w:rPr>
          <w:b/>
          <w:i/>
        </w:rPr>
      </w:pPr>
      <w:r w:rsidRPr="006D448B">
        <w:rPr>
          <w:b/>
          <w:i/>
        </w:rPr>
        <w:t xml:space="preserve">Power boosting is assumed to be 3 and 6 dB for comb 2 and 4 respectively. </w:t>
      </w:r>
    </w:p>
    <w:p w14:paraId="36C83682" w14:textId="77777777" w:rsidR="006D448B" w:rsidRPr="006D448B" w:rsidRDefault="006D448B" w:rsidP="00A629D1">
      <w:pPr>
        <w:pStyle w:val="ListParagraph"/>
        <w:numPr>
          <w:ilvl w:val="0"/>
          <w:numId w:val="49"/>
        </w:numPr>
        <w:rPr>
          <w:b/>
          <w:i/>
        </w:rPr>
      </w:pPr>
      <w:r w:rsidRPr="006D448B">
        <w:rPr>
          <w:b/>
          <w:i/>
        </w:rPr>
        <w:t>1 and 4 symbol SRS Resource.</w:t>
      </w:r>
    </w:p>
    <w:p w14:paraId="39DFE4AE" w14:textId="77777777" w:rsidR="006D448B" w:rsidRPr="006D448B" w:rsidRDefault="006D448B" w:rsidP="00A629D1">
      <w:pPr>
        <w:pStyle w:val="ListParagraph"/>
        <w:numPr>
          <w:ilvl w:val="0"/>
          <w:numId w:val="49"/>
        </w:numPr>
        <w:rPr>
          <w:b/>
          <w:i/>
        </w:rPr>
      </w:pPr>
      <w:r w:rsidRPr="006D448B">
        <w:rPr>
          <w:b/>
          <w:i/>
        </w:rPr>
        <w:t xml:space="preserve">Repetition factor for 4 symbol case is 4. </w:t>
      </w:r>
    </w:p>
    <w:p w14:paraId="5D54BDAD" w14:textId="748F49D0" w:rsidR="006D448B" w:rsidRPr="006D448B" w:rsidRDefault="006D448B" w:rsidP="00A629D1">
      <w:pPr>
        <w:pStyle w:val="ListParagraph"/>
        <w:numPr>
          <w:ilvl w:val="0"/>
          <w:numId w:val="49"/>
        </w:numPr>
        <w:rPr>
          <w:b/>
          <w:i/>
        </w:rPr>
      </w:pPr>
      <w:r w:rsidRPr="006D448B">
        <w:rPr>
          <w:b/>
          <w:i/>
        </w:rPr>
        <w:t>Single port</w:t>
      </w:r>
    </w:p>
    <w:p w14:paraId="16FD8738" w14:textId="77777777" w:rsidR="006D448B" w:rsidRPr="006D448B" w:rsidRDefault="006D448B" w:rsidP="006D448B">
      <w:pPr>
        <w:rPr>
          <w:b/>
          <w:i/>
        </w:rPr>
      </w:pPr>
      <w:r w:rsidRPr="006D448B">
        <w:rPr>
          <w:b/>
          <w:i/>
        </w:rPr>
        <w:t xml:space="preserve">Note: Companies are encouraged to report the number of combined SRS Resources used for UL-based measurement. </w:t>
      </w:r>
    </w:p>
    <w:p w14:paraId="397F8103" w14:textId="77777777" w:rsidR="006B1FD5" w:rsidRPr="00BD1344" w:rsidRDefault="006B1FD5" w:rsidP="006B1FD5">
      <w:pPr>
        <w:rPr>
          <w:kern w:val="2"/>
          <w:lang w:eastAsia="zh-CN"/>
        </w:rPr>
      </w:pPr>
    </w:p>
    <w:p w14:paraId="6B8530D2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19D1A408" w14:textId="7AF4D77C" w:rsidR="004A7B36" w:rsidRDefault="00735D0C" w:rsidP="00872FDA">
      <w:pPr>
        <w:pStyle w:val="References"/>
        <w:rPr>
          <w:lang w:eastAsia="zh-CN"/>
        </w:rPr>
      </w:pPr>
      <w:bookmarkStart w:id="7" w:name="_Ref167612875"/>
      <w:bookmarkStart w:id="8" w:name="_Ref167612671"/>
      <w:bookmarkEnd w:id="4"/>
      <w:bookmarkEnd w:id="5"/>
      <w:bookmarkEnd w:id="6"/>
      <w:r>
        <w:t xml:space="preserve">3GPP, </w:t>
      </w:r>
      <w:r w:rsidRPr="00735D0C">
        <w:t>Chairman's Notes RAN1 94b final</w:t>
      </w:r>
      <w:r>
        <w:t>, RAN1#94b, Chengdu, China, Oct. 8-12, 2018.</w:t>
      </w:r>
    </w:p>
    <w:p w14:paraId="1A8E8DA4" w14:textId="527D8C98" w:rsidR="005D6259" w:rsidRDefault="005D6259" w:rsidP="005D6259">
      <w:pPr>
        <w:pStyle w:val="References"/>
        <w:rPr>
          <w:lang w:eastAsia="zh-CN"/>
        </w:rPr>
      </w:pPr>
      <w:bookmarkStart w:id="9" w:name="_Ref528317277"/>
      <w:r w:rsidRPr="005D6259">
        <w:rPr>
          <w:lang w:eastAsia="zh-CN"/>
        </w:rPr>
        <w:t>R1-1812235</w:t>
      </w:r>
      <w:r>
        <w:rPr>
          <w:lang w:eastAsia="zh-CN"/>
        </w:rPr>
        <w:t xml:space="preserve">, </w:t>
      </w:r>
      <w:r w:rsidRPr="005D6259">
        <w:rPr>
          <w:lang w:eastAsia="zh-CN"/>
        </w:rPr>
        <w:t>Remaining details on evaluation methodology and simulation results</w:t>
      </w:r>
      <w:r>
        <w:rPr>
          <w:lang w:eastAsia="zh-CN"/>
        </w:rPr>
        <w:t>, Huawei, HiSilicon, RAN1#95, Spokane, US, Nov. 12-16, 2018</w:t>
      </w:r>
      <w:bookmarkEnd w:id="9"/>
      <w:r w:rsidR="00872FDA">
        <w:rPr>
          <w:lang w:eastAsia="zh-CN"/>
        </w:rPr>
        <w:t>.</w:t>
      </w:r>
    </w:p>
    <w:p w14:paraId="0573936D" w14:textId="586377B9" w:rsidR="00872FDA" w:rsidRPr="00872FDA" w:rsidRDefault="00872FDA" w:rsidP="003D2885">
      <w:pPr>
        <w:pStyle w:val="References"/>
        <w:rPr>
          <w:lang w:eastAsia="zh-CN"/>
        </w:rPr>
      </w:pPr>
      <w:r w:rsidRPr="00872FDA">
        <w:rPr>
          <w:lang w:eastAsia="zh-CN"/>
        </w:rPr>
        <w:t>R1-181223</w:t>
      </w:r>
      <w:r>
        <w:rPr>
          <w:lang w:eastAsia="zh-CN"/>
        </w:rPr>
        <w:t>6</w:t>
      </w:r>
      <w:r w:rsidRPr="00872FDA">
        <w:rPr>
          <w:lang w:eastAsia="zh-CN"/>
        </w:rPr>
        <w:t>, Potential techniques for NR positioning, Huawei, HiSilicon, RAN1#95, Spokane, US, Nov. 12-16, 2018.</w:t>
      </w:r>
      <w:bookmarkEnd w:id="3"/>
      <w:bookmarkEnd w:id="7"/>
      <w:bookmarkEnd w:id="8"/>
    </w:p>
    <w:sectPr w:rsidR="00872FDA" w:rsidRPr="00872FD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A89D5" w14:textId="77777777" w:rsidR="00877C64" w:rsidRDefault="00877C64">
      <w:r>
        <w:separator/>
      </w:r>
    </w:p>
  </w:endnote>
  <w:endnote w:type="continuationSeparator" w:id="0">
    <w:p w14:paraId="307DAAE6" w14:textId="77777777" w:rsidR="00877C64" w:rsidRDefault="00877C64">
      <w:r>
        <w:continuationSeparator/>
      </w:r>
    </w:p>
  </w:endnote>
  <w:endnote w:type="continuationNotice" w:id="1">
    <w:p w14:paraId="2E9BF117" w14:textId="77777777" w:rsidR="00877C64" w:rsidRDefault="00877C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08E7E" w14:textId="77777777" w:rsidR="00877C64" w:rsidRDefault="00877C64">
      <w:r>
        <w:separator/>
      </w:r>
    </w:p>
  </w:footnote>
  <w:footnote w:type="continuationSeparator" w:id="0">
    <w:p w14:paraId="46B0D431" w14:textId="77777777" w:rsidR="00877C64" w:rsidRDefault="00877C64">
      <w:r>
        <w:continuationSeparator/>
      </w:r>
    </w:p>
  </w:footnote>
  <w:footnote w:type="continuationNotice" w:id="1">
    <w:p w14:paraId="2A3864F5" w14:textId="77777777" w:rsidR="00877C64" w:rsidRDefault="00877C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946C3E"/>
    <w:multiLevelType w:val="hybridMultilevel"/>
    <w:tmpl w:val="CAB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96C94"/>
    <w:multiLevelType w:val="hybridMultilevel"/>
    <w:tmpl w:val="5DBEB186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A9330C"/>
    <w:multiLevelType w:val="hybridMultilevel"/>
    <w:tmpl w:val="1DA6D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19453F"/>
    <w:multiLevelType w:val="hybridMultilevel"/>
    <w:tmpl w:val="844CE7A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14F11AA1"/>
    <w:multiLevelType w:val="hybridMultilevel"/>
    <w:tmpl w:val="0412952E"/>
    <w:lvl w:ilvl="0" w:tplc="5C244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FE5445"/>
    <w:multiLevelType w:val="hybridMultilevel"/>
    <w:tmpl w:val="62DCF97C"/>
    <w:lvl w:ilvl="0" w:tplc="0409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6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9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6A7829"/>
    <w:multiLevelType w:val="hybridMultilevel"/>
    <w:tmpl w:val="41D0500C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A7401"/>
    <w:multiLevelType w:val="hybridMultilevel"/>
    <w:tmpl w:val="40661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3D11068"/>
    <w:multiLevelType w:val="hybridMultilevel"/>
    <w:tmpl w:val="4CB2A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3EDF304C"/>
    <w:multiLevelType w:val="hybridMultilevel"/>
    <w:tmpl w:val="28FEFAB6"/>
    <w:lvl w:ilvl="0" w:tplc="45789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567922"/>
    <w:multiLevelType w:val="hybridMultilevel"/>
    <w:tmpl w:val="D8DC11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 w15:restartNumberingAfterBreak="0">
    <w:nsid w:val="559463C5"/>
    <w:multiLevelType w:val="hybridMultilevel"/>
    <w:tmpl w:val="B4825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A544A8"/>
    <w:multiLevelType w:val="hybridMultilevel"/>
    <w:tmpl w:val="04302976"/>
    <w:lvl w:ilvl="0" w:tplc="1AC08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563450"/>
    <w:multiLevelType w:val="hybridMultilevel"/>
    <w:tmpl w:val="9184F906"/>
    <w:lvl w:ilvl="0" w:tplc="A3DA8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26803B7"/>
    <w:multiLevelType w:val="hybridMultilevel"/>
    <w:tmpl w:val="6B46E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4E2B30"/>
    <w:multiLevelType w:val="hybridMultilevel"/>
    <w:tmpl w:val="A082112A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E16442"/>
    <w:multiLevelType w:val="hybridMultilevel"/>
    <w:tmpl w:val="18C8FB24"/>
    <w:lvl w:ilvl="0" w:tplc="0E4A80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4B485E"/>
    <w:multiLevelType w:val="hybridMultilevel"/>
    <w:tmpl w:val="74F8C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6"/>
  </w:num>
  <w:num w:numId="3">
    <w:abstractNumId w:val="24"/>
  </w:num>
  <w:num w:numId="4">
    <w:abstractNumId w:val="20"/>
  </w:num>
  <w:num w:numId="5">
    <w:abstractNumId w:val="12"/>
  </w:num>
  <w:num w:numId="6">
    <w:abstractNumId w:val="42"/>
  </w:num>
  <w:num w:numId="7">
    <w:abstractNumId w:val="21"/>
  </w:num>
  <w:num w:numId="8">
    <w:abstractNumId w:val="32"/>
  </w:num>
  <w:num w:numId="9">
    <w:abstractNumId w:val="40"/>
  </w:num>
  <w:num w:numId="10">
    <w:abstractNumId w:val="41"/>
  </w:num>
  <w:num w:numId="11">
    <w:abstractNumId w:val="47"/>
  </w:num>
  <w:num w:numId="12">
    <w:abstractNumId w:val="19"/>
  </w:num>
  <w:num w:numId="13">
    <w:abstractNumId w:val="34"/>
  </w:num>
  <w:num w:numId="14">
    <w:abstractNumId w:val="33"/>
  </w:num>
  <w:num w:numId="15">
    <w:abstractNumId w:val="28"/>
  </w:num>
  <w:num w:numId="16">
    <w:abstractNumId w:val="17"/>
  </w:num>
  <w:num w:numId="17">
    <w:abstractNumId w:val="27"/>
  </w:num>
  <w:num w:numId="18">
    <w:abstractNumId w:val="18"/>
  </w:num>
  <w:num w:numId="19">
    <w:abstractNumId w:val="16"/>
  </w:num>
  <w:num w:numId="20">
    <w:abstractNumId w:val="38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5"/>
  </w:num>
  <w:num w:numId="32">
    <w:abstractNumId w:val="22"/>
  </w:num>
  <w:num w:numId="33">
    <w:abstractNumId w:val="11"/>
  </w:num>
  <w:num w:numId="34">
    <w:abstractNumId w:val="35"/>
  </w:num>
  <w:num w:numId="35">
    <w:abstractNumId w:val="43"/>
  </w:num>
  <w:num w:numId="36">
    <w:abstractNumId w:val="9"/>
  </w:num>
  <w:num w:numId="37">
    <w:abstractNumId w:val="39"/>
  </w:num>
  <w:num w:numId="38">
    <w:abstractNumId w:val="37"/>
  </w:num>
  <w:num w:numId="39">
    <w:abstractNumId w:val="15"/>
  </w:num>
  <w:num w:numId="40">
    <w:abstractNumId w:val="31"/>
  </w:num>
  <w:num w:numId="41">
    <w:abstractNumId w:val="48"/>
  </w:num>
  <w:num w:numId="42">
    <w:abstractNumId w:val="13"/>
  </w:num>
  <w:num w:numId="43">
    <w:abstractNumId w:val="23"/>
  </w:num>
  <w:num w:numId="44">
    <w:abstractNumId w:val="24"/>
  </w:num>
  <w:num w:numId="45">
    <w:abstractNumId w:val="36"/>
  </w:num>
  <w:num w:numId="46">
    <w:abstractNumId w:val="44"/>
  </w:num>
  <w:num w:numId="47">
    <w:abstractNumId w:val="14"/>
  </w:num>
  <w:num w:numId="48">
    <w:abstractNumId w:val="10"/>
  </w:num>
  <w:num w:numId="49">
    <w:abstractNumId w:val="29"/>
  </w:num>
  <w:num w:numId="50">
    <w:abstractNumId w:val="46"/>
  </w:num>
  <w:num w:numId="51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53E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D4B"/>
    <w:rsid w:val="000109E6"/>
    <w:rsid w:val="00011F67"/>
    <w:rsid w:val="00012862"/>
    <w:rsid w:val="000128E6"/>
    <w:rsid w:val="00014472"/>
    <w:rsid w:val="00015EFB"/>
    <w:rsid w:val="000165E2"/>
    <w:rsid w:val="000172BE"/>
    <w:rsid w:val="00017D8A"/>
    <w:rsid w:val="000208C9"/>
    <w:rsid w:val="00023388"/>
    <w:rsid w:val="00023425"/>
    <w:rsid w:val="000241BE"/>
    <w:rsid w:val="000242F2"/>
    <w:rsid w:val="00024703"/>
    <w:rsid w:val="00025FB6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5725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D1C"/>
    <w:rsid w:val="0007280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77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3E2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D7CB3"/>
    <w:rsid w:val="000E07D6"/>
    <w:rsid w:val="000E1380"/>
    <w:rsid w:val="000E18DF"/>
    <w:rsid w:val="000E59A0"/>
    <w:rsid w:val="000E7A84"/>
    <w:rsid w:val="000F15BC"/>
    <w:rsid w:val="000F180A"/>
    <w:rsid w:val="000F1C92"/>
    <w:rsid w:val="000F286F"/>
    <w:rsid w:val="000F2EEE"/>
    <w:rsid w:val="000F3697"/>
    <w:rsid w:val="000F456B"/>
    <w:rsid w:val="000F58B3"/>
    <w:rsid w:val="000F7F58"/>
    <w:rsid w:val="00100128"/>
    <w:rsid w:val="00100FF3"/>
    <w:rsid w:val="001026CA"/>
    <w:rsid w:val="001043C2"/>
    <w:rsid w:val="001043E1"/>
    <w:rsid w:val="00104460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A68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1F8"/>
    <w:rsid w:val="001577D8"/>
    <w:rsid w:val="00157FC3"/>
    <w:rsid w:val="00160739"/>
    <w:rsid w:val="00160A22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1FC5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6ADD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031"/>
    <w:rsid w:val="001C02D8"/>
    <w:rsid w:val="001C04E3"/>
    <w:rsid w:val="001C2378"/>
    <w:rsid w:val="001C24AE"/>
    <w:rsid w:val="001C2E5C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800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109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2B4"/>
    <w:rsid w:val="00210860"/>
    <w:rsid w:val="00210B6A"/>
    <w:rsid w:val="00212CB6"/>
    <w:rsid w:val="00212E37"/>
    <w:rsid w:val="002140FF"/>
    <w:rsid w:val="002150E9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2D2B"/>
    <w:rsid w:val="00234151"/>
    <w:rsid w:val="00234F8C"/>
    <w:rsid w:val="00235542"/>
    <w:rsid w:val="002369B0"/>
    <w:rsid w:val="00236AD8"/>
    <w:rsid w:val="002401F5"/>
    <w:rsid w:val="00240E54"/>
    <w:rsid w:val="00242381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5F1"/>
    <w:rsid w:val="00277835"/>
    <w:rsid w:val="00280AB1"/>
    <w:rsid w:val="002837EF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D6E"/>
    <w:rsid w:val="002C3F9C"/>
    <w:rsid w:val="002C5AFA"/>
    <w:rsid w:val="002D0439"/>
    <w:rsid w:val="002D11B7"/>
    <w:rsid w:val="002D2A0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4B53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AAF"/>
    <w:rsid w:val="00312D10"/>
    <w:rsid w:val="003178DA"/>
    <w:rsid w:val="00317DB8"/>
    <w:rsid w:val="00320618"/>
    <w:rsid w:val="0032100B"/>
    <w:rsid w:val="00321803"/>
    <w:rsid w:val="00321BD7"/>
    <w:rsid w:val="0032260F"/>
    <w:rsid w:val="003228DA"/>
    <w:rsid w:val="00323D6B"/>
    <w:rsid w:val="00324D69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7EF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00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5B0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E57"/>
    <w:rsid w:val="003A6DA1"/>
    <w:rsid w:val="003A7834"/>
    <w:rsid w:val="003B0B5B"/>
    <w:rsid w:val="003B0E79"/>
    <w:rsid w:val="003B19A2"/>
    <w:rsid w:val="003B3575"/>
    <w:rsid w:val="003B50BC"/>
    <w:rsid w:val="003B54E6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C47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31D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BCC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16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487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B36"/>
    <w:rsid w:val="004B49E6"/>
    <w:rsid w:val="004B4D69"/>
    <w:rsid w:val="004B6AD2"/>
    <w:rsid w:val="004C01A8"/>
    <w:rsid w:val="004C1840"/>
    <w:rsid w:val="004C23DC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13F"/>
    <w:rsid w:val="00524545"/>
    <w:rsid w:val="005255BF"/>
    <w:rsid w:val="005257DE"/>
    <w:rsid w:val="00527200"/>
    <w:rsid w:val="00530157"/>
    <w:rsid w:val="005318B6"/>
    <w:rsid w:val="00531EBE"/>
    <w:rsid w:val="00532F8B"/>
    <w:rsid w:val="00533724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6FF1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3622"/>
    <w:rsid w:val="00573944"/>
    <w:rsid w:val="005743DE"/>
    <w:rsid w:val="00574F3F"/>
    <w:rsid w:val="0057562C"/>
    <w:rsid w:val="005759F6"/>
    <w:rsid w:val="00575E3E"/>
    <w:rsid w:val="005765F5"/>
    <w:rsid w:val="00576841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A03"/>
    <w:rsid w:val="00596B9C"/>
    <w:rsid w:val="005A054D"/>
    <w:rsid w:val="005A0A46"/>
    <w:rsid w:val="005A10B9"/>
    <w:rsid w:val="005A11EA"/>
    <w:rsid w:val="005A1D5E"/>
    <w:rsid w:val="005A269F"/>
    <w:rsid w:val="005A2C6E"/>
    <w:rsid w:val="005A305E"/>
    <w:rsid w:val="005A30BB"/>
    <w:rsid w:val="005A3887"/>
    <w:rsid w:val="005B0542"/>
    <w:rsid w:val="005B0B84"/>
    <w:rsid w:val="005B2225"/>
    <w:rsid w:val="005B2799"/>
    <w:rsid w:val="005B2B77"/>
    <w:rsid w:val="005B3CE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C88"/>
    <w:rsid w:val="005D0E4F"/>
    <w:rsid w:val="005D17B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259"/>
    <w:rsid w:val="005D648A"/>
    <w:rsid w:val="005D7E0D"/>
    <w:rsid w:val="005E234A"/>
    <w:rsid w:val="005E35CC"/>
    <w:rsid w:val="005E371E"/>
    <w:rsid w:val="005E41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3AE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8CD"/>
    <w:rsid w:val="00635CAE"/>
    <w:rsid w:val="006370DB"/>
    <w:rsid w:val="00637240"/>
    <w:rsid w:val="00643660"/>
    <w:rsid w:val="00645431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304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48B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365"/>
    <w:rsid w:val="00734EBE"/>
    <w:rsid w:val="00735D0C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25C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6FB2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489"/>
    <w:rsid w:val="00776AEA"/>
    <w:rsid w:val="00776B2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F95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A0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D40"/>
    <w:rsid w:val="00800ED2"/>
    <w:rsid w:val="00802E74"/>
    <w:rsid w:val="00803AE0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5F60"/>
    <w:rsid w:val="00816F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F58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2FDA"/>
    <w:rsid w:val="008733E4"/>
    <w:rsid w:val="00873F15"/>
    <w:rsid w:val="00874096"/>
    <w:rsid w:val="008756A4"/>
    <w:rsid w:val="00875F73"/>
    <w:rsid w:val="00877C64"/>
    <w:rsid w:val="00880F30"/>
    <w:rsid w:val="008833E8"/>
    <w:rsid w:val="008871D0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68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C9E"/>
    <w:rsid w:val="008C4C7E"/>
    <w:rsid w:val="008C5C46"/>
    <w:rsid w:val="008C5D71"/>
    <w:rsid w:val="008C6184"/>
    <w:rsid w:val="008C785E"/>
    <w:rsid w:val="008D0AFB"/>
    <w:rsid w:val="008D1511"/>
    <w:rsid w:val="008D2A94"/>
    <w:rsid w:val="008D32DF"/>
    <w:rsid w:val="008D35E9"/>
    <w:rsid w:val="008D3959"/>
    <w:rsid w:val="008D3966"/>
    <w:rsid w:val="008D4352"/>
    <w:rsid w:val="008D4BED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324"/>
    <w:rsid w:val="008F37E5"/>
    <w:rsid w:val="008F48C2"/>
    <w:rsid w:val="008F5840"/>
    <w:rsid w:val="008F5EEF"/>
    <w:rsid w:val="008F63AC"/>
    <w:rsid w:val="008F66FE"/>
    <w:rsid w:val="008F72CC"/>
    <w:rsid w:val="008F72CD"/>
    <w:rsid w:val="00903802"/>
    <w:rsid w:val="009058FF"/>
    <w:rsid w:val="0090696D"/>
    <w:rsid w:val="00906CD6"/>
    <w:rsid w:val="00906E4D"/>
    <w:rsid w:val="00906F31"/>
    <w:rsid w:val="009078B3"/>
    <w:rsid w:val="00907A77"/>
    <w:rsid w:val="00907E00"/>
    <w:rsid w:val="0091088D"/>
    <w:rsid w:val="00910CB9"/>
    <w:rsid w:val="00910FC9"/>
    <w:rsid w:val="0091291A"/>
    <w:rsid w:val="00913612"/>
    <w:rsid w:val="0091366A"/>
    <w:rsid w:val="00913824"/>
    <w:rsid w:val="00915757"/>
    <w:rsid w:val="009159B3"/>
    <w:rsid w:val="00916181"/>
    <w:rsid w:val="009164D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512"/>
    <w:rsid w:val="0093094D"/>
    <w:rsid w:val="009328C7"/>
    <w:rsid w:val="00932E4E"/>
    <w:rsid w:val="009336EC"/>
    <w:rsid w:val="00933F56"/>
    <w:rsid w:val="00934C13"/>
    <w:rsid w:val="00935228"/>
    <w:rsid w:val="009355A2"/>
    <w:rsid w:val="009355DE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627"/>
    <w:rsid w:val="009E058F"/>
    <w:rsid w:val="009E0A9E"/>
    <w:rsid w:val="009E19A2"/>
    <w:rsid w:val="009E3AFD"/>
    <w:rsid w:val="009E3CDD"/>
    <w:rsid w:val="009E4B16"/>
    <w:rsid w:val="009E504F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385"/>
    <w:rsid w:val="009F27AD"/>
    <w:rsid w:val="009F3FB5"/>
    <w:rsid w:val="009F521F"/>
    <w:rsid w:val="009F553C"/>
    <w:rsid w:val="009F59F8"/>
    <w:rsid w:val="009F74E4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A4E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9D1"/>
    <w:rsid w:val="00A630A2"/>
    <w:rsid w:val="00A632B8"/>
    <w:rsid w:val="00A63BF3"/>
    <w:rsid w:val="00A64942"/>
    <w:rsid w:val="00A65911"/>
    <w:rsid w:val="00A6643C"/>
    <w:rsid w:val="00A67544"/>
    <w:rsid w:val="00A7075B"/>
    <w:rsid w:val="00A719B5"/>
    <w:rsid w:val="00A71CE6"/>
    <w:rsid w:val="00A71D23"/>
    <w:rsid w:val="00A7333A"/>
    <w:rsid w:val="00A7366D"/>
    <w:rsid w:val="00A73D0D"/>
    <w:rsid w:val="00A74799"/>
    <w:rsid w:val="00A74A92"/>
    <w:rsid w:val="00A75821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48D0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B6A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1C"/>
    <w:rsid w:val="00AE0C56"/>
    <w:rsid w:val="00AE149E"/>
    <w:rsid w:val="00AE22F2"/>
    <w:rsid w:val="00AE29FC"/>
    <w:rsid w:val="00AE2F3F"/>
    <w:rsid w:val="00AE3B4E"/>
    <w:rsid w:val="00AE5321"/>
    <w:rsid w:val="00AE59EC"/>
    <w:rsid w:val="00AE67B3"/>
    <w:rsid w:val="00AE7864"/>
    <w:rsid w:val="00AE7949"/>
    <w:rsid w:val="00AF25D5"/>
    <w:rsid w:val="00AF3DBB"/>
    <w:rsid w:val="00AF5194"/>
    <w:rsid w:val="00AF53EF"/>
    <w:rsid w:val="00AF6AD6"/>
    <w:rsid w:val="00AF73C3"/>
    <w:rsid w:val="00AF795C"/>
    <w:rsid w:val="00B00752"/>
    <w:rsid w:val="00B026C1"/>
    <w:rsid w:val="00B02B9C"/>
    <w:rsid w:val="00B0353B"/>
    <w:rsid w:val="00B040B2"/>
    <w:rsid w:val="00B10558"/>
    <w:rsid w:val="00B119B1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305"/>
    <w:rsid w:val="00B30B4E"/>
    <w:rsid w:val="00B31246"/>
    <w:rsid w:val="00B314FB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7B0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17B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66F"/>
    <w:rsid w:val="00BC6FD6"/>
    <w:rsid w:val="00BD008E"/>
    <w:rsid w:val="00BD1344"/>
    <w:rsid w:val="00BD2F3B"/>
    <w:rsid w:val="00BD3372"/>
    <w:rsid w:val="00BD50AA"/>
    <w:rsid w:val="00BD5135"/>
    <w:rsid w:val="00BD649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50E"/>
    <w:rsid w:val="00C03EE8"/>
    <w:rsid w:val="00C04A45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270"/>
    <w:rsid w:val="00C255A5"/>
    <w:rsid w:val="00C2584B"/>
    <w:rsid w:val="00C25942"/>
    <w:rsid w:val="00C25DD9"/>
    <w:rsid w:val="00C2663F"/>
    <w:rsid w:val="00C26DB8"/>
    <w:rsid w:val="00C3155C"/>
    <w:rsid w:val="00C320D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1DA"/>
    <w:rsid w:val="00C62CD5"/>
    <w:rsid w:val="00C636E6"/>
    <w:rsid w:val="00C639D6"/>
    <w:rsid w:val="00C63F8E"/>
    <w:rsid w:val="00C647FB"/>
    <w:rsid w:val="00C654E0"/>
    <w:rsid w:val="00C67EAB"/>
    <w:rsid w:val="00C70CA6"/>
    <w:rsid w:val="00C70DFF"/>
    <w:rsid w:val="00C75A6B"/>
    <w:rsid w:val="00C763B6"/>
    <w:rsid w:val="00C7644F"/>
    <w:rsid w:val="00C768F6"/>
    <w:rsid w:val="00C80073"/>
    <w:rsid w:val="00C80DEA"/>
    <w:rsid w:val="00C81A80"/>
    <w:rsid w:val="00C832DC"/>
    <w:rsid w:val="00C8377F"/>
    <w:rsid w:val="00C8646D"/>
    <w:rsid w:val="00C87F5B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1DD9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5B9A"/>
    <w:rsid w:val="00CB787A"/>
    <w:rsid w:val="00CC0C4A"/>
    <w:rsid w:val="00CC17F0"/>
    <w:rsid w:val="00CC1853"/>
    <w:rsid w:val="00CC1FAE"/>
    <w:rsid w:val="00CC3A23"/>
    <w:rsid w:val="00CC3FFB"/>
    <w:rsid w:val="00CC737C"/>
    <w:rsid w:val="00CD087D"/>
    <w:rsid w:val="00CD0F5D"/>
    <w:rsid w:val="00CD1C0B"/>
    <w:rsid w:val="00CD239A"/>
    <w:rsid w:val="00CD33FB"/>
    <w:rsid w:val="00CD36FF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E7FAF"/>
    <w:rsid w:val="00CF019F"/>
    <w:rsid w:val="00CF195E"/>
    <w:rsid w:val="00CF19DA"/>
    <w:rsid w:val="00CF1C7F"/>
    <w:rsid w:val="00CF1CC0"/>
    <w:rsid w:val="00CF24F8"/>
    <w:rsid w:val="00CF2653"/>
    <w:rsid w:val="00CF2776"/>
    <w:rsid w:val="00CF37EF"/>
    <w:rsid w:val="00CF4247"/>
    <w:rsid w:val="00CF5263"/>
    <w:rsid w:val="00CF60B5"/>
    <w:rsid w:val="00D004FA"/>
    <w:rsid w:val="00D00B11"/>
    <w:rsid w:val="00D01B21"/>
    <w:rsid w:val="00D01E2F"/>
    <w:rsid w:val="00D03102"/>
    <w:rsid w:val="00D03727"/>
    <w:rsid w:val="00D0378A"/>
    <w:rsid w:val="00D03AC5"/>
    <w:rsid w:val="00D05132"/>
    <w:rsid w:val="00D05EA9"/>
    <w:rsid w:val="00D06DF1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AA8"/>
    <w:rsid w:val="00D14DB1"/>
    <w:rsid w:val="00D15F43"/>
    <w:rsid w:val="00D16E87"/>
    <w:rsid w:val="00D20B8B"/>
    <w:rsid w:val="00D2129F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D94"/>
    <w:rsid w:val="00D437D8"/>
    <w:rsid w:val="00D44994"/>
    <w:rsid w:val="00D45DF3"/>
    <w:rsid w:val="00D46174"/>
    <w:rsid w:val="00D46A95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B51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0F90"/>
    <w:rsid w:val="00DE219B"/>
    <w:rsid w:val="00DE3637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3C9"/>
    <w:rsid w:val="00E0082C"/>
    <w:rsid w:val="00E014DF"/>
    <w:rsid w:val="00E01DAA"/>
    <w:rsid w:val="00E023E5"/>
    <w:rsid w:val="00E02432"/>
    <w:rsid w:val="00E04022"/>
    <w:rsid w:val="00E0728F"/>
    <w:rsid w:val="00E0755C"/>
    <w:rsid w:val="00E128E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68C1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2B5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1ED9"/>
    <w:rsid w:val="00EA2226"/>
    <w:rsid w:val="00EA26FC"/>
    <w:rsid w:val="00EA3B5A"/>
    <w:rsid w:val="00EA410E"/>
    <w:rsid w:val="00EA4B0C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24B"/>
    <w:rsid w:val="00EC54DA"/>
    <w:rsid w:val="00EC56E0"/>
    <w:rsid w:val="00EC6057"/>
    <w:rsid w:val="00EC6847"/>
    <w:rsid w:val="00EC75D9"/>
    <w:rsid w:val="00EC7DB6"/>
    <w:rsid w:val="00ED162F"/>
    <w:rsid w:val="00ED2E52"/>
    <w:rsid w:val="00ED3024"/>
    <w:rsid w:val="00ED34F4"/>
    <w:rsid w:val="00ED5FE4"/>
    <w:rsid w:val="00ED71C5"/>
    <w:rsid w:val="00EE16FA"/>
    <w:rsid w:val="00EE3A68"/>
    <w:rsid w:val="00EE3C42"/>
    <w:rsid w:val="00EE3D4F"/>
    <w:rsid w:val="00EE534D"/>
    <w:rsid w:val="00EE5560"/>
    <w:rsid w:val="00EE6ECC"/>
    <w:rsid w:val="00EE6F1E"/>
    <w:rsid w:val="00EF0348"/>
    <w:rsid w:val="00EF171D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6C8E"/>
    <w:rsid w:val="00F07DE6"/>
    <w:rsid w:val="00F1056C"/>
    <w:rsid w:val="00F107F1"/>
    <w:rsid w:val="00F10FC1"/>
    <w:rsid w:val="00F112FD"/>
    <w:rsid w:val="00F12687"/>
    <w:rsid w:val="00F133A1"/>
    <w:rsid w:val="00F13ECD"/>
    <w:rsid w:val="00F155CE"/>
    <w:rsid w:val="00F16BF2"/>
    <w:rsid w:val="00F17585"/>
    <w:rsid w:val="00F17EAE"/>
    <w:rsid w:val="00F218D4"/>
    <w:rsid w:val="00F2250A"/>
    <w:rsid w:val="00F23C0C"/>
    <w:rsid w:val="00F24788"/>
    <w:rsid w:val="00F25B51"/>
    <w:rsid w:val="00F2640F"/>
    <w:rsid w:val="00F27C34"/>
    <w:rsid w:val="00F27E46"/>
    <w:rsid w:val="00F301C2"/>
    <w:rsid w:val="00F302E1"/>
    <w:rsid w:val="00F31631"/>
    <w:rsid w:val="00F316A8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3BD0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798"/>
    <w:rsid w:val="00F97908"/>
    <w:rsid w:val="00F97B43"/>
    <w:rsid w:val="00FA05F5"/>
    <w:rsid w:val="00FA07F8"/>
    <w:rsid w:val="00FA105C"/>
    <w:rsid w:val="00FA1475"/>
    <w:rsid w:val="00FA148A"/>
    <w:rsid w:val="00FA1D94"/>
    <w:rsid w:val="00FA27C8"/>
    <w:rsid w:val="00FA3B76"/>
    <w:rsid w:val="00FA4D66"/>
    <w:rsid w:val="00FA5A4E"/>
    <w:rsid w:val="00FB0082"/>
    <w:rsid w:val="00FB0243"/>
    <w:rsid w:val="00FB1527"/>
    <w:rsid w:val="00FB20A0"/>
    <w:rsid w:val="00FB2537"/>
    <w:rsid w:val="00FB33DC"/>
    <w:rsid w:val="00FB4338"/>
    <w:rsid w:val="00FB477E"/>
    <w:rsid w:val="00FB4A40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4AC"/>
    <w:rsid w:val="00FD4589"/>
    <w:rsid w:val="00FD473E"/>
    <w:rsid w:val="00FD7DF9"/>
    <w:rsid w:val="00FE0B51"/>
    <w:rsid w:val="00FE0B78"/>
    <w:rsid w:val="00FE0ED4"/>
    <w:rsid w:val="00FE1EAB"/>
    <w:rsid w:val="00FE3465"/>
    <w:rsid w:val="00FE4CA7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F9530"/>
  <w15:docId w15:val="{B18FD4B9-EE09-4FC5-A169-C95789BE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31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477B0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477B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477B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477B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477B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477B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477B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477B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477B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77B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B477B0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477B0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B477B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477B0"/>
    <w:pPr>
      <w:ind w:left="360" w:hanging="360"/>
    </w:pPr>
  </w:style>
  <w:style w:type="paragraph" w:styleId="BodyText2">
    <w:name w:val="Body Text 2"/>
    <w:basedOn w:val="Normal"/>
    <w:rsid w:val="00B477B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477B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477B0"/>
    <w:rPr>
      <w:color w:val="800080"/>
      <w:u w:val="single"/>
    </w:rPr>
  </w:style>
  <w:style w:type="paragraph" w:styleId="FootnoteText">
    <w:name w:val="footnote text"/>
    <w:basedOn w:val="Normal"/>
    <w:semiHidden/>
    <w:rsid w:val="00B477B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477B0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A719B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06C8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06C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6C8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6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06C8E"/>
    <w:rPr>
      <w:b/>
      <w:bCs/>
    </w:rPr>
  </w:style>
  <w:style w:type="paragraph" w:styleId="Revision">
    <w:name w:val="Revision"/>
    <w:hidden/>
    <w:uiPriority w:val="99"/>
    <w:semiHidden/>
    <w:rsid w:val="00F12687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41331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05572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5725"/>
    <w:rPr>
      <w:rFonts w:asciiTheme="majorHAnsi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44FF5-2074-477F-A320-F3F424F8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Keyvan Zarifi</cp:lastModifiedBy>
  <cp:revision>2</cp:revision>
  <cp:lastPrinted>2007-06-18T22:08:00Z</cp:lastPrinted>
  <dcterms:created xsi:type="dcterms:W3CDTF">2018-11-16T16:43:00Z</dcterms:created>
  <dcterms:modified xsi:type="dcterms:W3CDTF">2018-11-16T16:43:00Z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(3)wONEiHpHbGfy+s0hXJnLs7+Ns/qRyfQTH4KNaJr+SMQJz2rZuWx+Q7Dz0IaBEctaCujwyuUW
BQH7ZwhWYt1dPW7ZgonQwy1s/dkv7Gqsh8+j+05R+VhplYDB8dX04jyp7vmzakyToTOP5ViD
OPRBm2k6zuEtTYsWZjvVxpRverDXqVgNctKCZv6ol76fadh6uNptnbCuL8ogWxppYjRR248+
krPLPDzn5P1Hh9oJN3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MD7mro/MUlagQ0zxd6H311yvTlF7ILVog4nfTs1a/gheoePNU+X5y3
Lu1va+azO9FU8yoWa7/+6+fZaxn3KFb5q6KVihIZuyIRe0+2BSq5GT9UAxb3rJfesvktlfOM
o2gJrpJD9Vh6E2Xb38WNdA6OidSalkxySEuwZdiKW75ghfqQc61BfG3NnTMxs5rrmTS5RPJN
24mHmLwLs0B4Gq2RbvOsfoPGwYho5cDVFYNF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11R9DpauVNJGEFIAqf2AO+auchPniD0vKdab
ISc+ph71VxGbo8abdDrYZv4eWrE+pcXnopVzBe9oOeIpXeWRrxs=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1540945641</vt:lpwstr>
  </property>
</Properties>
</file>