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21D99585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Meeting #</w:t>
      </w:r>
      <w:r w:rsidR="00ED218B">
        <w:rPr>
          <w:rFonts w:ascii="Arial" w:hAnsi="Arial" w:cs="Arial"/>
          <w:b/>
          <w:bCs/>
          <w:sz w:val="24"/>
        </w:rPr>
        <w:t>9</w:t>
      </w:r>
      <w:r w:rsidR="00932CBE">
        <w:rPr>
          <w:rFonts w:ascii="Arial" w:hAnsi="Arial" w:cs="Arial"/>
          <w:b/>
          <w:bCs/>
          <w:sz w:val="24"/>
        </w:rPr>
        <w:t>5</w:t>
      </w:r>
      <w:r w:rsidRPr="00A2299C">
        <w:rPr>
          <w:rFonts w:ascii="Arial" w:hAnsi="Arial" w:cs="Arial"/>
          <w:b/>
          <w:bCs/>
          <w:sz w:val="24"/>
        </w:rPr>
        <w:tab/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  <w:t>R1-</w:t>
      </w:r>
      <w:r w:rsidR="00A2264F" w:rsidRPr="00A2264F">
        <w:rPr>
          <w:rFonts w:ascii="Arial" w:hAnsi="Arial" w:cs="Arial"/>
          <w:b/>
          <w:bCs/>
          <w:sz w:val="24"/>
        </w:rPr>
        <w:t>1813623</w:t>
      </w:r>
    </w:p>
    <w:p w14:paraId="56A15566" w14:textId="2529D03F" w:rsidR="004607C3" w:rsidRPr="00A2299C" w:rsidRDefault="00932CBE" w:rsidP="00F6026A">
      <w:pPr>
        <w:pStyle w:val="Header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4"/>
        </w:rPr>
      </w:pPr>
      <w:r w:rsidRPr="00932CBE">
        <w:rPr>
          <w:rFonts w:ascii="Arial" w:hAnsi="Arial" w:cs="Arial"/>
          <w:b/>
          <w:bCs/>
          <w:sz w:val="24"/>
        </w:rPr>
        <w:t xml:space="preserve">Spokane, USA, November 12th – 16th, 2018 </w:t>
      </w:r>
    </w:p>
    <w:p w14:paraId="0656168E" w14:textId="77777777" w:rsidR="004607C3" w:rsidRPr="00A2299C" w:rsidRDefault="004607C3" w:rsidP="00A23578">
      <w:pPr>
        <w:jc w:val="both"/>
        <w:rPr>
          <w:rFonts w:ascii="Arial" w:hAnsi="Arial" w:cs="Arial"/>
          <w:sz w:val="22"/>
        </w:rPr>
      </w:pPr>
    </w:p>
    <w:p w14:paraId="2FABF9AA" w14:textId="5DE03D5D" w:rsidR="004607C3" w:rsidRPr="00A2299C" w:rsidRDefault="005D20F1" w:rsidP="0069390B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D218B">
        <w:rPr>
          <w:rFonts w:ascii="Arial" w:hAnsi="Arial" w:cs="Arial"/>
          <w:b/>
          <w:sz w:val="22"/>
        </w:rPr>
        <w:t>7.</w:t>
      </w:r>
      <w:r w:rsidR="00083978">
        <w:rPr>
          <w:rFonts w:ascii="Arial" w:hAnsi="Arial" w:cs="Arial"/>
          <w:b/>
          <w:sz w:val="22"/>
        </w:rPr>
        <w:t>2</w:t>
      </w:r>
      <w:r w:rsidR="00ED218B">
        <w:rPr>
          <w:rFonts w:ascii="Arial" w:hAnsi="Arial" w:cs="Arial"/>
          <w:b/>
          <w:sz w:val="22"/>
        </w:rPr>
        <w:t>.</w:t>
      </w:r>
      <w:r w:rsidR="00047CB0">
        <w:rPr>
          <w:rFonts w:ascii="Arial" w:hAnsi="Arial" w:cs="Arial"/>
          <w:b/>
          <w:sz w:val="22"/>
        </w:rPr>
        <w:t>4.3</w:t>
      </w:r>
      <w:r w:rsidR="00ED218B">
        <w:rPr>
          <w:rFonts w:ascii="Arial" w:hAnsi="Arial" w:cs="Arial"/>
          <w:b/>
          <w:sz w:val="22"/>
        </w:rPr>
        <w:t xml:space="preserve"> </w:t>
      </w:r>
    </w:p>
    <w:p w14:paraId="7395AB72" w14:textId="6D93D129" w:rsidR="005D20F1" w:rsidRPr="00A2299C" w:rsidRDefault="005D20F1" w:rsidP="008911D1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047CB0" w:rsidRPr="00047CB0">
        <w:rPr>
          <w:rFonts w:ascii="Arial" w:hAnsi="Arial" w:cs="Arial"/>
          <w:b/>
          <w:sz w:val="22"/>
        </w:rPr>
        <w:t xml:space="preserve">Consideration </w:t>
      </w:r>
      <w:bookmarkStart w:id="1" w:name="_Hlk528913103"/>
      <w:r w:rsidR="00047CB0" w:rsidRPr="00047CB0">
        <w:rPr>
          <w:rFonts w:ascii="Arial" w:hAnsi="Arial" w:cs="Arial"/>
          <w:b/>
          <w:sz w:val="22"/>
        </w:rPr>
        <w:t>on enhancements of NR Uu to control NR sidelink</w:t>
      </w:r>
      <w:bookmarkEnd w:id="1"/>
      <w:r w:rsidR="00EF1127" w:rsidRPr="00A2299C">
        <w:rPr>
          <w:rFonts w:ascii="Arial" w:hAnsi="Arial" w:cs="Arial"/>
          <w:b/>
          <w:sz w:val="22"/>
        </w:rPr>
        <w:t xml:space="preserve"> </w:t>
      </w:r>
    </w:p>
    <w:p w14:paraId="4FDF3990" w14:textId="5847FBBE" w:rsidR="004607C3" w:rsidRPr="00A2299C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D1C9F5" w14:textId="77777777" w:rsidR="004607C3" w:rsidRDefault="004607C3" w:rsidP="00A23578">
      <w:pPr>
        <w:jc w:val="both"/>
        <w:rPr>
          <w:rFonts w:ascii="Arial" w:hAnsi="Arial" w:cs="Arial"/>
        </w:rPr>
      </w:pPr>
    </w:p>
    <w:p w14:paraId="0F3DAC40" w14:textId="77777777" w:rsidR="004607C3" w:rsidRPr="00173987" w:rsidRDefault="004607C3" w:rsidP="00FD520A">
      <w:pPr>
        <w:pStyle w:val="Heading1"/>
        <w:rPr>
          <w:szCs w:val="24"/>
        </w:rPr>
      </w:pPr>
      <w:r w:rsidRPr="00173987">
        <w:rPr>
          <w:szCs w:val="24"/>
        </w:rPr>
        <w:t xml:space="preserve">1. </w:t>
      </w:r>
      <w:r w:rsidR="005D20F1" w:rsidRPr="00173987">
        <w:rPr>
          <w:szCs w:val="24"/>
        </w:rPr>
        <w:t>Introduction</w:t>
      </w:r>
    </w:p>
    <w:p w14:paraId="3B58CF76" w14:textId="5F775D50" w:rsidR="00485C27" w:rsidRPr="00173987" w:rsidRDefault="00EF1127" w:rsidP="00FD520A">
      <w:pPr>
        <w:spacing w:after="120"/>
        <w:jc w:val="both"/>
        <w:rPr>
          <w:rFonts w:eastAsia="Batang"/>
          <w:sz w:val="24"/>
          <w:szCs w:val="24"/>
          <w:lang w:val="en-US" w:eastAsia="ko-KR"/>
        </w:rPr>
      </w:pPr>
      <w:r w:rsidRPr="00173987">
        <w:rPr>
          <w:rFonts w:eastAsia="Batang"/>
          <w:sz w:val="24"/>
          <w:szCs w:val="24"/>
          <w:lang w:eastAsia="ko-KR"/>
        </w:rPr>
        <w:t>T</w:t>
      </w:r>
      <w:r w:rsidR="001A5BE4" w:rsidRPr="00173987">
        <w:rPr>
          <w:rFonts w:eastAsia="Batang"/>
          <w:sz w:val="24"/>
          <w:szCs w:val="24"/>
          <w:lang w:val="en-US" w:eastAsia="ko-KR"/>
        </w:rPr>
        <w:t xml:space="preserve">he following agreements </w:t>
      </w:r>
      <w:r w:rsidR="001A5BE4" w:rsidRPr="00173987">
        <w:rPr>
          <w:sz w:val="24"/>
          <w:szCs w:val="24"/>
          <w:lang w:eastAsia="ko-KR"/>
        </w:rPr>
        <w:t xml:space="preserve">were made </w:t>
      </w:r>
      <w:r w:rsidR="008127C1" w:rsidRPr="00173987">
        <w:rPr>
          <w:sz w:val="24"/>
          <w:szCs w:val="24"/>
          <w:lang w:eastAsia="ko-KR"/>
        </w:rPr>
        <w:t xml:space="preserve">on </w:t>
      </w:r>
      <w:r w:rsidR="00173987" w:rsidRPr="00173987">
        <w:rPr>
          <w:sz w:val="24"/>
          <w:szCs w:val="24"/>
          <w:lang w:eastAsia="ko-KR"/>
        </w:rPr>
        <w:t>NR V2X</w:t>
      </w:r>
      <w:r w:rsidR="008127C1" w:rsidRPr="00173987">
        <w:rPr>
          <w:sz w:val="24"/>
          <w:szCs w:val="24"/>
          <w:lang w:eastAsia="ko-KR"/>
        </w:rPr>
        <w:t xml:space="preserve"> </w:t>
      </w:r>
      <w:r w:rsidR="001A5BE4" w:rsidRPr="00173987">
        <w:rPr>
          <w:sz w:val="24"/>
          <w:szCs w:val="24"/>
          <w:lang w:eastAsia="ko-KR"/>
        </w:rPr>
        <w:t xml:space="preserve">in the </w:t>
      </w:r>
      <w:r w:rsidR="00485C27" w:rsidRPr="00173987">
        <w:rPr>
          <w:rFonts w:eastAsia="Batang"/>
          <w:sz w:val="24"/>
          <w:szCs w:val="24"/>
          <w:lang w:val="en-US" w:eastAsia="ko-KR"/>
        </w:rPr>
        <w:t>RAN1</w:t>
      </w:r>
      <w:r w:rsidR="00485C27" w:rsidRPr="00173987">
        <w:rPr>
          <w:sz w:val="24"/>
          <w:szCs w:val="24"/>
        </w:rPr>
        <w:t xml:space="preserve"> </w:t>
      </w:r>
      <w:r w:rsidR="00485C27" w:rsidRPr="00173987">
        <w:rPr>
          <w:rFonts w:eastAsia="Batang"/>
          <w:sz w:val="24"/>
          <w:szCs w:val="24"/>
          <w:lang w:val="en-US" w:eastAsia="ko-KR"/>
        </w:rPr>
        <w:t>#</w:t>
      </w:r>
      <w:r w:rsidR="00ED218B" w:rsidRPr="00173987">
        <w:rPr>
          <w:rFonts w:eastAsia="Batang"/>
          <w:sz w:val="24"/>
          <w:szCs w:val="24"/>
          <w:lang w:val="en-US" w:eastAsia="ko-KR"/>
        </w:rPr>
        <w:t>9</w:t>
      </w:r>
      <w:r w:rsidR="00083978" w:rsidRPr="00173987">
        <w:rPr>
          <w:rFonts w:eastAsia="Batang"/>
          <w:sz w:val="24"/>
          <w:szCs w:val="24"/>
          <w:lang w:val="en-US" w:eastAsia="ko-KR"/>
        </w:rPr>
        <w:t>4</w:t>
      </w:r>
      <w:r w:rsidR="00173987" w:rsidRPr="00173987">
        <w:rPr>
          <w:rFonts w:eastAsia="Batang"/>
          <w:sz w:val="24"/>
          <w:szCs w:val="24"/>
          <w:lang w:val="en-US" w:eastAsia="ko-KR"/>
        </w:rPr>
        <w:t>bis</w:t>
      </w:r>
      <w:r w:rsidR="00AE1547" w:rsidRPr="00173987">
        <w:rPr>
          <w:rFonts w:eastAsia="Batang"/>
          <w:sz w:val="24"/>
          <w:szCs w:val="24"/>
          <w:lang w:val="en-US" w:eastAsia="ko-KR"/>
        </w:rPr>
        <w:t xml:space="preserve"> </w:t>
      </w:r>
      <w:r w:rsidR="008127C1" w:rsidRPr="00173987">
        <w:rPr>
          <w:rFonts w:eastAsia="Batang"/>
          <w:sz w:val="24"/>
          <w:szCs w:val="24"/>
          <w:lang w:val="en-US" w:eastAsia="ko-KR"/>
        </w:rPr>
        <w:t>meeting</w:t>
      </w:r>
      <w:r w:rsidR="00940ED3" w:rsidRPr="00173987">
        <w:rPr>
          <w:rFonts w:eastAsia="Batang"/>
          <w:sz w:val="24"/>
          <w:szCs w:val="24"/>
          <w:lang w:val="en-US" w:eastAsia="ko-KR"/>
        </w:rPr>
        <w:t xml:space="preserve"> </w:t>
      </w:r>
      <w:r w:rsidR="00752FA7">
        <w:rPr>
          <w:rFonts w:eastAsia="Batang"/>
          <w:sz w:val="24"/>
          <w:szCs w:val="24"/>
          <w:lang w:val="en-US" w:eastAsia="ko-KR"/>
        </w:rPr>
        <w:t>[1]</w:t>
      </w:r>
      <w:r w:rsidR="00485C27" w:rsidRPr="00173987">
        <w:rPr>
          <w:sz w:val="24"/>
          <w:szCs w:val="24"/>
          <w:lang w:eastAsia="ko-KR"/>
        </w:rPr>
        <w:t>:</w:t>
      </w:r>
    </w:p>
    <w:p w14:paraId="35EE0C89" w14:textId="77777777" w:rsidR="00173987" w:rsidRPr="00122210" w:rsidRDefault="00173987" w:rsidP="00173987">
      <w:pPr>
        <w:rPr>
          <w:i/>
          <w:sz w:val="24"/>
          <w:lang w:eastAsia="x-none"/>
        </w:rPr>
      </w:pPr>
      <w:r w:rsidRPr="00122210">
        <w:rPr>
          <w:i/>
          <w:sz w:val="24"/>
          <w:highlight w:val="green"/>
          <w:lang w:eastAsia="x-none"/>
        </w:rPr>
        <w:t>Agreements</w:t>
      </w:r>
      <w:r w:rsidRPr="00122210">
        <w:rPr>
          <w:i/>
          <w:sz w:val="24"/>
          <w:lang w:eastAsia="x-none"/>
        </w:rPr>
        <w:t>:</w:t>
      </w:r>
    </w:p>
    <w:p w14:paraId="0863ADF4" w14:textId="77777777" w:rsidR="00173987" w:rsidRPr="00122210" w:rsidRDefault="00173987" w:rsidP="00173987">
      <w:pPr>
        <w:numPr>
          <w:ilvl w:val="0"/>
          <w:numId w:val="25"/>
        </w:numPr>
        <w:rPr>
          <w:i/>
          <w:sz w:val="24"/>
        </w:rPr>
      </w:pPr>
      <w:r w:rsidRPr="00122210">
        <w:rPr>
          <w:rFonts w:hint="eastAsia"/>
          <w:i/>
          <w:sz w:val="24"/>
        </w:rPr>
        <w:t>F</w:t>
      </w:r>
      <w:r w:rsidRPr="00122210">
        <w:rPr>
          <w:i/>
          <w:sz w:val="24"/>
        </w:rPr>
        <w:t>or unicast, s</w:t>
      </w:r>
      <w:r w:rsidRPr="00122210">
        <w:rPr>
          <w:rFonts w:hint="eastAsia"/>
          <w:i/>
          <w:sz w:val="24"/>
        </w:rPr>
        <w:t xml:space="preserve">idelink HARQ </w:t>
      </w:r>
      <w:r w:rsidRPr="00122210">
        <w:rPr>
          <w:i/>
          <w:sz w:val="24"/>
        </w:rPr>
        <w:t>feedback and HARQ combining in the physical layer are supported.</w:t>
      </w:r>
    </w:p>
    <w:p w14:paraId="7315165F" w14:textId="77777777" w:rsidR="00173987" w:rsidRPr="00122210" w:rsidRDefault="00173987" w:rsidP="00173987">
      <w:pPr>
        <w:numPr>
          <w:ilvl w:val="1"/>
          <w:numId w:val="25"/>
        </w:numPr>
        <w:rPr>
          <w:i/>
          <w:sz w:val="24"/>
        </w:rPr>
      </w:pPr>
      <w:r w:rsidRPr="00122210">
        <w:rPr>
          <w:i/>
          <w:sz w:val="24"/>
        </w:rPr>
        <w:t>FFS details, including the possibility of disabling HARQ in some scenarios</w:t>
      </w:r>
    </w:p>
    <w:p w14:paraId="0B082537" w14:textId="77777777" w:rsidR="00173987" w:rsidRPr="00122210" w:rsidRDefault="00173987" w:rsidP="00173987">
      <w:pPr>
        <w:numPr>
          <w:ilvl w:val="0"/>
          <w:numId w:val="25"/>
        </w:numPr>
        <w:rPr>
          <w:i/>
          <w:sz w:val="24"/>
        </w:rPr>
      </w:pPr>
      <w:r w:rsidRPr="00122210">
        <w:rPr>
          <w:i/>
          <w:sz w:val="24"/>
        </w:rPr>
        <w:t xml:space="preserve">For </w:t>
      </w:r>
      <w:r w:rsidRPr="00122210">
        <w:rPr>
          <w:rFonts w:hint="eastAsia"/>
          <w:i/>
          <w:sz w:val="24"/>
        </w:rPr>
        <w:t>groupcast</w:t>
      </w:r>
      <w:r w:rsidRPr="00122210">
        <w:rPr>
          <w:i/>
          <w:sz w:val="24"/>
        </w:rPr>
        <w:t>, s</w:t>
      </w:r>
      <w:r w:rsidRPr="00122210">
        <w:rPr>
          <w:rFonts w:hint="eastAsia"/>
          <w:i/>
          <w:sz w:val="24"/>
        </w:rPr>
        <w:t xml:space="preserve">idelink HARQ </w:t>
      </w:r>
      <w:r w:rsidRPr="00122210">
        <w:rPr>
          <w:i/>
          <w:sz w:val="24"/>
        </w:rPr>
        <w:t>feedback and HARQ combining in the physical layer are supported.</w:t>
      </w:r>
    </w:p>
    <w:p w14:paraId="72A6B8EE" w14:textId="77777777" w:rsidR="00173987" w:rsidRPr="00122210" w:rsidRDefault="00173987" w:rsidP="00173987">
      <w:pPr>
        <w:numPr>
          <w:ilvl w:val="1"/>
          <w:numId w:val="25"/>
        </w:numPr>
        <w:rPr>
          <w:i/>
          <w:sz w:val="24"/>
        </w:rPr>
      </w:pPr>
      <w:r w:rsidRPr="00122210">
        <w:rPr>
          <w:i/>
          <w:sz w:val="24"/>
        </w:rPr>
        <w:t>FFS details, including the possibility of disabling HARQ in some scenarios</w:t>
      </w:r>
    </w:p>
    <w:p w14:paraId="2D1C2F52" w14:textId="77777777" w:rsidR="00173987" w:rsidRPr="00122210" w:rsidRDefault="00173987" w:rsidP="00173987">
      <w:pPr>
        <w:rPr>
          <w:i/>
          <w:highlight w:val="green"/>
          <w:lang w:eastAsia="x-none"/>
        </w:rPr>
      </w:pPr>
    </w:p>
    <w:p w14:paraId="546310F1" w14:textId="039959F1" w:rsidR="00173987" w:rsidRPr="00122210" w:rsidRDefault="00173987" w:rsidP="00173987">
      <w:pPr>
        <w:rPr>
          <w:i/>
          <w:sz w:val="24"/>
          <w:lang w:eastAsia="x-none"/>
        </w:rPr>
      </w:pPr>
      <w:r w:rsidRPr="00122210">
        <w:rPr>
          <w:i/>
          <w:sz w:val="24"/>
          <w:highlight w:val="green"/>
          <w:lang w:eastAsia="x-none"/>
        </w:rPr>
        <w:t>Agreements</w:t>
      </w:r>
      <w:r w:rsidRPr="00122210">
        <w:rPr>
          <w:i/>
          <w:sz w:val="24"/>
          <w:lang w:eastAsia="x-none"/>
        </w:rPr>
        <w:t>:</w:t>
      </w:r>
    </w:p>
    <w:p w14:paraId="778DD9F8" w14:textId="77777777" w:rsidR="00173987" w:rsidRPr="00122210" w:rsidRDefault="00173987" w:rsidP="00173987">
      <w:pPr>
        <w:numPr>
          <w:ilvl w:val="0"/>
          <w:numId w:val="26"/>
        </w:numPr>
        <w:rPr>
          <w:i/>
          <w:sz w:val="24"/>
        </w:rPr>
      </w:pPr>
      <w:r w:rsidRPr="00122210">
        <w:rPr>
          <w:i/>
          <w:sz w:val="24"/>
        </w:rPr>
        <w:t>NR supports that UE reports assistance information to the gNB, consisting of at least (with details FFS):</w:t>
      </w:r>
    </w:p>
    <w:p w14:paraId="17EFF8EE" w14:textId="77777777" w:rsidR="00173987" w:rsidRPr="00122210" w:rsidRDefault="00173987" w:rsidP="00173987">
      <w:pPr>
        <w:numPr>
          <w:ilvl w:val="1"/>
          <w:numId w:val="26"/>
        </w:numPr>
        <w:rPr>
          <w:i/>
          <w:sz w:val="24"/>
        </w:rPr>
      </w:pPr>
      <w:r w:rsidRPr="00122210">
        <w:rPr>
          <w:i/>
          <w:sz w:val="24"/>
        </w:rPr>
        <w:t xml:space="preserve">UE-related geographic information (e.g., position). </w:t>
      </w:r>
    </w:p>
    <w:p w14:paraId="6C2D836C" w14:textId="77777777" w:rsidR="00173987" w:rsidRPr="00122210" w:rsidRDefault="00173987" w:rsidP="00173987">
      <w:pPr>
        <w:numPr>
          <w:ilvl w:val="1"/>
          <w:numId w:val="26"/>
        </w:numPr>
        <w:rPr>
          <w:i/>
          <w:sz w:val="24"/>
        </w:rPr>
      </w:pPr>
      <w:r w:rsidRPr="00122210">
        <w:rPr>
          <w:i/>
          <w:sz w:val="24"/>
        </w:rPr>
        <w:t>Reports of Uu V2X traffic-related information (at least for periodic traffic)</w:t>
      </w:r>
    </w:p>
    <w:p w14:paraId="01293B1E" w14:textId="77777777" w:rsidR="003868D2" w:rsidRPr="00122210" w:rsidRDefault="003868D2" w:rsidP="003868D2">
      <w:pPr>
        <w:rPr>
          <w:i/>
          <w:highlight w:val="green"/>
        </w:rPr>
      </w:pPr>
    </w:p>
    <w:p w14:paraId="7CD65791" w14:textId="74AF38F6" w:rsidR="003868D2" w:rsidRPr="00122210" w:rsidRDefault="003868D2" w:rsidP="003868D2">
      <w:pPr>
        <w:rPr>
          <w:i/>
          <w:sz w:val="22"/>
        </w:rPr>
      </w:pPr>
      <w:r w:rsidRPr="00122210">
        <w:rPr>
          <w:i/>
          <w:sz w:val="22"/>
          <w:highlight w:val="green"/>
        </w:rPr>
        <w:t>Agreements</w:t>
      </w:r>
      <w:r w:rsidRPr="00122210">
        <w:rPr>
          <w:i/>
          <w:sz w:val="22"/>
        </w:rPr>
        <w:t>:</w:t>
      </w:r>
    </w:p>
    <w:p w14:paraId="45EA423F" w14:textId="77777777" w:rsidR="003868D2" w:rsidRPr="00122210" w:rsidRDefault="003868D2" w:rsidP="003868D2">
      <w:pPr>
        <w:rPr>
          <w:i/>
          <w:sz w:val="22"/>
        </w:rPr>
      </w:pPr>
      <w:r w:rsidRPr="00122210">
        <w:rPr>
          <w:i/>
          <w:sz w:val="22"/>
        </w:rPr>
        <w:t>Continue studying NR sidelink resource allocation techniques by NR Uu for mode-1:</w:t>
      </w:r>
    </w:p>
    <w:p w14:paraId="46FC4C5E" w14:textId="77777777" w:rsidR="003868D2" w:rsidRPr="00122210" w:rsidRDefault="003868D2" w:rsidP="003868D2">
      <w:pPr>
        <w:pStyle w:val="ListParagraph"/>
        <w:numPr>
          <w:ilvl w:val="0"/>
          <w:numId w:val="27"/>
        </w:numPr>
        <w:spacing w:before="0" w:after="160" w:line="259" w:lineRule="auto"/>
        <w:contextualSpacing/>
        <w:jc w:val="left"/>
        <w:rPr>
          <w:rFonts w:ascii="Times New Roman" w:hAnsi="Times New Roman"/>
          <w:i/>
          <w:sz w:val="22"/>
        </w:rPr>
      </w:pPr>
      <w:r w:rsidRPr="00122210">
        <w:rPr>
          <w:rFonts w:ascii="Times New Roman" w:hAnsi="Times New Roman"/>
          <w:i/>
          <w:sz w:val="22"/>
        </w:rPr>
        <w:t>Dynamic resource allocation</w:t>
      </w:r>
    </w:p>
    <w:p w14:paraId="580A980D" w14:textId="77777777" w:rsidR="003868D2" w:rsidRPr="00122210" w:rsidRDefault="003868D2" w:rsidP="003868D2">
      <w:pPr>
        <w:pStyle w:val="ListParagraph"/>
        <w:numPr>
          <w:ilvl w:val="0"/>
          <w:numId w:val="27"/>
        </w:numPr>
        <w:spacing w:before="0" w:after="160" w:line="259" w:lineRule="auto"/>
        <w:contextualSpacing/>
        <w:jc w:val="left"/>
        <w:rPr>
          <w:rFonts w:ascii="Times New Roman" w:hAnsi="Times New Roman"/>
          <w:i/>
          <w:sz w:val="22"/>
        </w:rPr>
      </w:pPr>
      <w:r w:rsidRPr="00122210">
        <w:rPr>
          <w:rFonts w:ascii="Times New Roman" w:hAnsi="Times New Roman"/>
          <w:i/>
          <w:sz w:val="22"/>
        </w:rPr>
        <w:t>Semi-persistent scheduling allocation or NR grant type-2 (activation/de-activation by physical layer signaling)</w:t>
      </w:r>
    </w:p>
    <w:p w14:paraId="297805C3" w14:textId="77777777" w:rsidR="003868D2" w:rsidRPr="00122210" w:rsidRDefault="003868D2" w:rsidP="003868D2">
      <w:pPr>
        <w:pStyle w:val="ListParagraph"/>
        <w:numPr>
          <w:ilvl w:val="0"/>
          <w:numId w:val="27"/>
        </w:numPr>
        <w:spacing w:before="0" w:after="160" w:line="259" w:lineRule="auto"/>
        <w:contextualSpacing/>
        <w:jc w:val="left"/>
        <w:rPr>
          <w:rFonts w:ascii="Times New Roman" w:hAnsi="Times New Roman"/>
          <w:i/>
          <w:sz w:val="22"/>
        </w:rPr>
      </w:pPr>
      <w:r w:rsidRPr="00122210">
        <w:rPr>
          <w:rFonts w:ascii="Times New Roman" w:hAnsi="Times New Roman"/>
          <w:i/>
          <w:sz w:val="22"/>
        </w:rPr>
        <w:t>Grant free transmission i.e., configured NR grant type-1</w:t>
      </w:r>
    </w:p>
    <w:p w14:paraId="77CBE965" w14:textId="77777777" w:rsidR="003868D2" w:rsidRPr="00122210" w:rsidRDefault="003868D2" w:rsidP="003868D2">
      <w:pPr>
        <w:rPr>
          <w:i/>
          <w:sz w:val="22"/>
          <w:highlight w:val="green"/>
          <w:lang w:eastAsia="x-none"/>
        </w:rPr>
      </w:pPr>
    </w:p>
    <w:p w14:paraId="7C81D7E9" w14:textId="76BAD009" w:rsidR="003868D2" w:rsidRPr="00122210" w:rsidRDefault="003868D2" w:rsidP="003868D2">
      <w:pPr>
        <w:rPr>
          <w:i/>
          <w:sz w:val="22"/>
          <w:lang w:eastAsia="x-none"/>
        </w:rPr>
      </w:pPr>
      <w:r w:rsidRPr="00122210">
        <w:rPr>
          <w:i/>
          <w:sz w:val="22"/>
          <w:highlight w:val="green"/>
          <w:lang w:eastAsia="x-none"/>
        </w:rPr>
        <w:t>Agreements</w:t>
      </w:r>
      <w:r w:rsidRPr="00122210">
        <w:rPr>
          <w:i/>
          <w:sz w:val="22"/>
          <w:lang w:eastAsia="x-none"/>
        </w:rPr>
        <w:t>:</w:t>
      </w:r>
    </w:p>
    <w:p w14:paraId="1C451030" w14:textId="1C24B6AC" w:rsidR="003868D2" w:rsidRPr="00122210" w:rsidRDefault="003868D2" w:rsidP="003868D2">
      <w:pPr>
        <w:numPr>
          <w:ilvl w:val="0"/>
          <w:numId w:val="28"/>
        </w:numPr>
        <w:rPr>
          <w:i/>
          <w:sz w:val="22"/>
        </w:rPr>
      </w:pPr>
      <w:r w:rsidRPr="00122210">
        <w:rPr>
          <w:i/>
          <w:sz w:val="22"/>
        </w:rPr>
        <w:t xml:space="preserve">Study further which resources to use for SL transmission and other network-control sidelink issues (e.g., power control) in the case of shared carrier </w:t>
      </w:r>
    </w:p>
    <w:p w14:paraId="4780AD2A" w14:textId="77777777" w:rsidR="003868D2" w:rsidRPr="003868D2" w:rsidRDefault="003868D2" w:rsidP="003868D2">
      <w:pPr>
        <w:ind w:left="1080"/>
        <w:rPr>
          <w:sz w:val="22"/>
        </w:rPr>
      </w:pPr>
    </w:p>
    <w:p w14:paraId="3525B25F" w14:textId="374FC676" w:rsidR="00485C27" w:rsidRPr="00173987" w:rsidRDefault="001A5BE4" w:rsidP="00173987">
      <w:pPr>
        <w:tabs>
          <w:tab w:val="left" w:pos="720"/>
        </w:tabs>
        <w:spacing w:after="120"/>
        <w:rPr>
          <w:rFonts w:eastAsia="Batang"/>
          <w:sz w:val="24"/>
          <w:szCs w:val="24"/>
          <w:lang w:val="en-US" w:eastAsia="ko-KR"/>
        </w:rPr>
      </w:pPr>
      <w:r w:rsidRPr="00173987">
        <w:rPr>
          <w:sz w:val="24"/>
          <w:szCs w:val="24"/>
        </w:rPr>
        <w:t>Ba</w:t>
      </w:r>
      <w:r w:rsidR="00EF1127" w:rsidRPr="00173987">
        <w:rPr>
          <w:sz w:val="24"/>
          <w:szCs w:val="24"/>
        </w:rPr>
        <w:t xml:space="preserve">sed on these agreements, we discuss design considerations </w:t>
      </w:r>
      <w:r w:rsidR="003868D2">
        <w:rPr>
          <w:sz w:val="24"/>
          <w:szCs w:val="24"/>
        </w:rPr>
        <w:t>for</w:t>
      </w:r>
      <w:r w:rsidR="003868D2" w:rsidRPr="003868D2">
        <w:rPr>
          <w:sz w:val="24"/>
          <w:szCs w:val="24"/>
        </w:rPr>
        <w:t xml:space="preserve"> enhancements of NR Uu to control NR sidelink</w:t>
      </w:r>
      <w:r w:rsidR="00E8262A" w:rsidRPr="00173987">
        <w:rPr>
          <w:rFonts w:eastAsia="Batang"/>
          <w:sz w:val="24"/>
          <w:szCs w:val="24"/>
          <w:lang w:val="en-US" w:eastAsia="ko-KR"/>
        </w:rPr>
        <w:t>.</w:t>
      </w:r>
      <w:r w:rsidR="00A2299C" w:rsidRPr="00173987">
        <w:rPr>
          <w:rFonts w:eastAsia="Batang"/>
          <w:sz w:val="24"/>
          <w:szCs w:val="24"/>
          <w:lang w:val="en-US" w:eastAsia="ko-KR"/>
        </w:rPr>
        <w:t xml:space="preserve"> </w:t>
      </w:r>
    </w:p>
    <w:p w14:paraId="153558C7" w14:textId="77777777" w:rsidR="004607C3" w:rsidRPr="003868D2" w:rsidRDefault="004607C3" w:rsidP="00FD520A">
      <w:pPr>
        <w:pStyle w:val="Header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3A9B9572" w14:textId="484EDE73" w:rsidR="005D20F1" w:rsidRPr="00173987" w:rsidRDefault="005D20F1" w:rsidP="00FD520A">
      <w:pPr>
        <w:pStyle w:val="Heading1"/>
        <w:rPr>
          <w:szCs w:val="24"/>
        </w:rPr>
      </w:pPr>
      <w:r w:rsidRPr="00173987">
        <w:rPr>
          <w:szCs w:val="24"/>
        </w:rPr>
        <w:t xml:space="preserve">2. </w:t>
      </w:r>
      <w:r w:rsidR="007C6943" w:rsidRPr="00173987">
        <w:rPr>
          <w:szCs w:val="24"/>
        </w:rPr>
        <w:t>Discussion</w:t>
      </w:r>
    </w:p>
    <w:p w14:paraId="7ABF49D0" w14:textId="77777777" w:rsidR="003D5C8A" w:rsidRDefault="00B20930" w:rsidP="00FD520A">
      <w:pPr>
        <w:spacing w:after="120"/>
        <w:jc w:val="both"/>
        <w:rPr>
          <w:rFonts w:eastAsia="Batang"/>
          <w:sz w:val="24"/>
          <w:szCs w:val="24"/>
          <w:lang w:val="en-US" w:eastAsia="ko-KR"/>
        </w:rPr>
      </w:pPr>
      <w:r>
        <w:rPr>
          <w:rFonts w:eastAsia="Batang"/>
          <w:sz w:val="24"/>
          <w:szCs w:val="24"/>
          <w:lang w:val="en-US" w:eastAsia="ko-KR"/>
        </w:rPr>
        <w:t xml:space="preserve">In NR V2X, </w:t>
      </w:r>
      <w:r w:rsidR="00183D2C">
        <w:rPr>
          <w:rFonts w:eastAsia="Batang"/>
          <w:sz w:val="24"/>
          <w:szCs w:val="24"/>
          <w:lang w:val="en-US" w:eastAsia="ko-KR"/>
        </w:rPr>
        <w:t>high reliability</w:t>
      </w:r>
      <w:r w:rsidR="000D52F0">
        <w:rPr>
          <w:rFonts w:eastAsia="Batang"/>
          <w:sz w:val="24"/>
          <w:szCs w:val="24"/>
          <w:lang w:val="en-US" w:eastAsia="ko-KR"/>
        </w:rPr>
        <w:t xml:space="preserve"> and low latency are essential</w:t>
      </w:r>
      <w:r w:rsidR="00521305">
        <w:rPr>
          <w:rFonts w:eastAsia="Batang"/>
          <w:sz w:val="24"/>
          <w:szCs w:val="24"/>
          <w:lang w:val="en-US" w:eastAsia="ko-KR"/>
        </w:rPr>
        <w:t xml:space="preserve"> for safety</w:t>
      </w:r>
      <w:r w:rsidR="000D52F0">
        <w:rPr>
          <w:rFonts w:eastAsia="Batang"/>
          <w:sz w:val="24"/>
          <w:szCs w:val="24"/>
          <w:lang w:val="en-US" w:eastAsia="ko-KR"/>
        </w:rPr>
        <w:t xml:space="preserve"> </w:t>
      </w:r>
      <w:r w:rsidR="00122210">
        <w:rPr>
          <w:rFonts w:eastAsia="Batang"/>
          <w:sz w:val="24"/>
          <w:szCs w:val="24"/>
          <w:lang w:val="en-US" w:eastAsia="ko-KR"/>
        </w:rPr>
        <w:t xml:space="preserve">requirement </w:t>
      </w:r>
      <w:r w:rsidR="000D52F0">
        <w:rPr>
          <w:rFonts w:eastAsia="Batang"/>
          <w:sz w:val="24"/>
          <w:szCs w:val="24"/>
          <w:lang w:val="en-US" w:eastAsia="ko-KR"/>
        </w:rPr>
        <w:t xml:space="preserve">especially for </w:t>
      </w:r>
      <w:r w:rsidR="00D11169">
        <w:rPr>
          <w:rFonts w:eastAsia="Batang"/>
          <w:sz w:val="24"/>
          <w:szCs w:val="24"/>
          <w:lang w:val="en-US" w:eastAsia="ko-KR"/>
        </w:rPr>
        <w:t>high</w:t>
      </w:r>
      <w:r w:rsidR="003D5C8A" w:rsidRPr="003D5C8A">
        <w:rPr>
          <w:rFonts w:eastAsia="Batang"/>
          <w:sz w:val="24"/>
          <w:szCs w:val="24"/>
          <w:lang w:val="en-US" w:eastAsia="ko-KR"/>
        </w:rPr>
        <w:t xml:space="preserve">  </w:t>
      </w:r>
      <w:r w:rsidR="003D5C8A" w:rsidRPr="003D5C8A">
        <w:rPr>
          <w:rFonts w:eastAsia="Batang"/>
          <w:sz w:val="24"/>
          <w:szCs w:val="24"/>
          <w:lang w:val="en-US" w:eastAsia="ko-KR"/>
        </w:rPr>
        <w:br/>
        <w:t>degree of automation</w:t>
      </w:r>
      <w:r w:rsidR="000D52F0" w:rsidRPr="00F552B4">
        <w:rPr>
          <w:rFonts w:eastAsia="Batang"/>
          <w:sz w:val="24"/>
          <w:szCs w:val="24"/>
          <w:lang w:val="en-US" w:eastAsia="ko-KR"/>
        </w:rPr>
        <w:t xml:space="preserve"> vehicles in the </w:t>
      </w:r>
      <w:r w:rsidR="000D52F0">
        <w:rPr>
          <w:rFonts w:eastAsia="Batang"/>
          <w:sz w:val="24"/>
          <w:szCs w:val="24"/>
          <w:lang w:val="en-US" w:eastAsia="ko-KR"/>
        </w:rPr>
        <w:t>a</w:t>
      </w:r>
      <w:r w:rsidR="000D52F0" w:rsidRPr="00F552B4">
        <w:rPr>
          <w:rFonts w:eastAsia="Batang"/>
          <w:sz w:val="24"/>
          <w:szCs w:val="24"/>
          <w:lang w:val="en-US" w:eastAsia="ko-KR"/>
        </w:rPr>
        <w:t>dvance</w:t>
      </w:r>
      <w:r w:rsidR="00163042">
        <w:rPr>
          <w:rFonts w:eastAsia="Batang"/>
          <w:sz w:val="24"/>
          <w:szCs w:val="24"/>
          <w:lang w:val="en-US" w:eastAsia="ko-KR"/>
        </w:rPr>
        <w:t>d</w:t>
      </w:r>
      <w:r w:rsidR="000D52F0" w:rsidRPr="00F552B4">
        <w:rPr>
          <w:rFonts w:eastAsia="Batang"/>
          <w:sz w:val="24"/>
          <w:szCs w:val="24"/>
          <w:lang w:val="en-US" w:eastAsia="ko-KR"/>
        </w:rPr>
        <w:t xml:space="preserve"> </w:t>
      </w:r>
      <w:r w:rsidR="003D5C8A">
        <w:rPr>
          <w:rFonts w:eastAsia="Batang"/>
          <w:sz w:val="24"/>
          <w:szCs w:val="24"/>
          <w:lang w:val="en-US" w:eastAsia="ko-KR"/>
        </w:rPr>
        <w:t xml:space="preserve">V2X </w:t>
      </w:r>
      <w:r w:rsidR="000D52F0">
        <w:rPr>
          <w:rFonts w:eastAsia="Batang"/>
          <w:sz w:val="24"/>
          <w:szCs w:val="24"/>
          <w:lang w:val="en-US" w:eastAsia="ko-KR"/>
        </w:rPr>
        <w:t>use</w:t>
      </w:r>
      <w:r w:rsidR="000D52F0" w:rsidRPr="00F552B4">
        <w:rPr>
          <w:rFonts w:eastAsia="Batang"/>
          <w:sz w:val="24"/>
          <w:szCs w:val="24"/>
          <w:lang w:val="en-US" w:eastAsia="ko-KR"/>
        </w:rPr>
        <w:t xml:space="preserve"> case</w:t>
      </w:r>
      <w:r w:rsidR="000D52F0">
        <w:rPr>
          <w:rFonts w:eastAsia="Batang"/>
          <w:sz w:val="24"/>
          <w:szCs w:val="24"/>
          <w:lang w:val="en-US" w:eastAsia="ko-KR"/>
        </w:rPr>
        <w:t>s</w:t>
      </w:r>
      <w:r w:rsidR="00521305">
        <w:rPr>
          <w:rFonts w:eastAsia="Batang"/>
          <w:sz w:val="24"/>
          <w:szCs w:val="24"/>
          <w:lang w:val="en-US" w:eastAsia="ko-KR"/>
        </w:rPr>
        <w:t xml:space="preserve">. </w:t>
      </w:r>
    </w:p>
    <w:p w14:paraId="749E84C1" w14:textId="69249FE6" w:rsidR="00047013" w:rsidRDefault="000D52F0" w:rsidP="00FD520A">
      <w:pPr>
        <w:spacing w:after="120"/>
        <w:jc w:val="both"/>
        <w:rPr>
          <w:rFonts w:eastAsia="Batang"/>
          <w:sz w:val="24"/>
          <w:szCs w:val="24"/>
          <w:lang w:val="en-US" w:eastAsia="ko-KR"/>
        </w:rPr>
      </w:pPr>
      <w:r>
        <w:rPr>
          <w:rFonts w:eastAsia="Batang"/>
          <w:sz w:val="24"/>
          <w:szCs w:val="24"/>
          <w:lang w:val="en-US" w:eastAsia="ko-KR"/>
        </w:rPr>
        <w:t xml:space="preserve">In LTE mode 3, the eNB </w:t>
      </w:r>
      <w:r w:rsidR="006932C1">
        <w:rPr>
          <w:rFonts w:eastAsia="Batang"/>
          <w:sz w:val="24"/>
          <w:szCs w:val="24"/>
          <w:lang w:val="en-US" w:eastAsia="ko-KR"/>
        </w:rPr>
        <w:t xml:space="preserve">sends the scheduling </w:t>
      </w:r>
      <w:r w:rsidR="00DB6ACC">
        <w:rPr>
          <w:rFonts w:eastAsia="Batang"/>
          <w:sz w:val="24"/>
          <w:szCs w:val="24"/>
          <w:lang w:val="en-US" w:eastAsia="ko-KR"/>
        </w:rPr>
        <w:t>DCI to a Tx UE for a</w:t>
      </w:r>
      <w:r w:rsidR="006932C1">
        <w:rPr>
          <w:rFonts w:eastAsia="Batang"/>
          <w:sz w:val="24"/>
          <w:szCs w:val="24"/>
          <w:lang w:val="en-US" w:eastAsia="ko-KR"/>
        </w:rPr>
        <w:t xml:space="preserve"> sidelink transmission. Then the Tx UE indicates the scheduled sidelink transmission to Rx UE through SCI. The Rx UE keeps on monitoring </w:t>
      </w:r>
      <w:r w:rsidR="00047013">
        <w:rPr>
          <w:rFonts w:eastAsia="Batang"/>
          <w:sz w:val="24"/>
          <w:szCs w:val="24"/>
          <w:lang w:val="en-US" w:eastAsia="ko-KR"/>
        </w:rPr>
        <w:t xml:space="preserve">and </w:t>
      </w:r>
      <w:r w:rsidR="003D5C8A">
        <w:rPr>
          <w:rFonts w:eastAsia="Batang"/>
          <w:sz w:val="24"/>
          <w:szCs w:val="24"/>
          <w:lang w:val="en-US" w:eastAsia="ko-KR"/>
        </w:rPr>
        <w:t xml:space="preserve">then </w:t>
      </w:r>
      <w:r w:rsidR="00047013">
        <w:rPr>
          <w:rFonts w:eastAsia="Batang"/>
          <w:sz w:val="24"/>
          <w:szCs w:val="24"/>
          <w:lang w:val="en-US" w:eastAsia="ko-KR"/>
        </w:rPr>
        <w:t xml:space="preserve">decodes the received SCI </w:t>
      </w:r>
      <w:r w:rsidR="003D5C8A">
        <w:rPr>
          <w:rFonts w:eastAsia="Batang"/>
          <w:sz w:val="24"/>
          <w:szCs w:val="24"/>
          <w:lang w:val="en-US" w:eastAsia="ko-KR"/>
        </w:rPr>
        <w:t>for</w:t>
      </w:r>
      <w:r w:rsidR="00047013">
        <w:rPr>
          <w:rFonts w:eastAsia="Batang"/>
          <w:sz w:val="24"/>
          <w:szCs w:val="24"/>
          <w:lang w:val="en-US" w:eastAsia="ko-KR"/>
        </w:rPr>
        <w:t xml:space="preserve"> the resources used for </w:t>
      </w:r>
      <w:r w:rsidR="003D5C8A">
        <w:rPr>
          <w:rFonts w:eastAsia="Batang"/>
          <w:sz w:val="24"/>
          <w:szCs w:val="24"/>
          <w:lang w:val="en-US" w:eastAsia="ko-KR"/>
        </w:rPr>
        <w:t xml:space="preserve">the </w:t>
      </w:r>
      <w:r w:rsidR="00047013">
        <w:rPr>
          <w:rFonts w:eastAsia="Batang"/>
          <w:sz w:val="24"/>
          <w:szCs w:val="24"/>
          <w:lang w:val="en-US" w:eastAsia="ko-KR"/>
        </w:rPr>
        <w:t xml:space="preserve">sidelink transmission. </w:t>
      </w:r>
    </w:p>
    <w:p w14:paraId="4D889A91" w14:textId="398AC924" w:rsidR="00966934" w:rsidRDefault="00F242F8" w:rsidP="00FD520A">
      <w:pPr>
        <w:spacing w:after="120"/>
        <w:jc w:val="both"/>
        <w:rPr>
          <w:rFonts w:eastAsia="Batang"/>
          <w:sz w:val="24"/>
          <w:szCs w:val="24"/>
          <w:lang w:val="en-US" w:eastAsia="ko-KR"/>
        </w:rPr>
      </w:pPr>
      <w:r>
        <w:rPr>
          <w:rFonts w:eastAsia="Batang"/>
          <w:sz w:val="24"/>
          <w:szCs w:val="24"/>
          <w:lang w:val="en-US" w:eastAsia="ko-KR"/>
        </w:rPr>
        <w:t>For</w:t>
      </w:r>
      <w:r w:rsidR="00752FA7">
        <w:rPr>
          <w:rFonts w:eastAsia="Batang"/>
          <w:sz w:val="24"/>
          <w:szCs w:val="24"/>
          <w:lang w:val="en-US" w:eastAsia="ko-KR"/>
        </w:rPr>
        <w:t xml:space="preserve"> </w:t>
      </w:r>
      <w:r w:rsidR="00BA15EF" w:rsidRPr="00BA15EF">
        <w:rPr>
          <w:rFonts w:eastAsia="Batang"/>
          <w:sz w:val="24"/>
          <w:szCs w:val="24"/>
          <w:lang w:val="en-US" w:eastAsia="ko-KR"/>
        </w:rPr>
        <w:t>NR</w:t>
      </w:r>
      <w:r w:rsidR="00BA15EF">
        <w:rPr>
          <w:rFonts w:eastAsia="Batang"/>
          <w:sz w:val="24"/>
          <w:szCs w:val="24"/>
          <w:lang w:val="en-US" w:eastAsia="ko-KR"/>
        </w:rPr>
        <w:t xml:space="preserve"> sidelink mode 1</w:t>
      </w:r>
      <w:r>
        <w:rPr>
          <w:rFonts w:eastAsia="Batang"/>
          <w:sz w:val="24"/>
          <w:szCs w:val="24"/>
          <w:lang w:val="en-US" w:eastAsia="ko-KR"/>
        </w:rPr>
        <w:t>,</w:t>
      </w:r>
      <w:r w:rsidR="00BA15EF">
        <w:rPr>
          <w:rFonts w:eastAsia="Batang"/>
          <w:sz w:val="24"/>
          <w:szCs w:val="24"/>
          <w:lang w:val="en-US" w:eastAsia="ko-KR"/>
        </w:rPr>
        <w:t xml:space="preserve"> </w:t>
      </w:r>
      <w:r w:rsidR="00752FA7">
        <w:rPr>
          <w:rFonts w:eastAsia="Batang"/>
          <w:sz w:val="24"/>
          <w:szCs w:val="24"/>
          <w:lang w:val="en-US" w:eastAsia="ko-KR"/>
        </w:rPr>
        <w:t xml:space="preserve">LTE </w:t>
      </w:r>
      <w:r>
        <w:rPr>
          <w:rFonts w:eastAsia="Batang"/>
          <w:sz w:val="24"/>
          <w:szCs w:val="24"/>
          <w:lang w:val="en-US" w:eastAsia="ko-KR"/>
        </w:rPr>
        <w:t xml:space="preserve">sidelink </w:t>
      </w:r>
      <w:r w:rsidR="00752FA7">
        <w:rPr>
          <w:rFonts w:eastAsia="Batang"/>
          <w:sz w:val="24"/>
          <w:szCs w:val="24"/>
          <w:lang w:val="en-US" w:eastAsia="ko-KR"/>
        </w:rPr>
        <w:t>mode 3</w:t>
      </w:r>
      <w:r>
        <w:rPr>
          <w:rFonts w:eastAsia="Batang"/>
          <w:sz w:val="24"/>
          <w:szCs w:val="24"/>
          <w:lang w:val="en-US" w:eastAsia="ko-KR"/>
        </w:rPr>
        <w:t xml:space="preserve"> scheduling scheme</w:t>
      </w:r>
      <w:r w:rsidR="00752FA7">
        <w:rPr>
          <w:rFonts w:eastAsia="Batang"/>
          <w:sz w:val="24"/>
          <w:szCs w:val="24"/>
          <w:lang w:val="en-US" w:eastAsia="ko-KR"/>
        </w:rPr>
        <w:t xml:space="preserve"> as shown in </w:t>
      </w:r>
      <w:r w:rsidR="00752FA7" w:rsidRPr="008549E5">
        <w:rPr>
          <w:sz w:val="24"/>
          <w:szCs w:val="24"/>
        </w:rPr>
        <w:t>Figure</w:t>
      </w:r>
      <w:r w:rsidR="00752FA7" w:rsidRPr="008549E5">
        <w:rPr>
          <w:b/>
          <w:sz w:val="24"/>
          <w:szCs w:val="24"/>
        </w:rPr>
        <w:t xml:space="preserve"> </w:t>
      </w:r>
      <w:r w:rsidR="00752FA7" w:rsidRPr="008549E5">
        <w:rPr>
          <w:noProof/>
          <w:sz w:val="24"/>
          <w:szCs w:val="24"/>
        </w:rPr>
        <w:t>1</w:t>
      </w:r>
      <w:r w:rsidR="005A4563" w:rsidRPr="008549E5">
        <w:rPr>
          <w:rFonts w:eastAsia="Batang"/>
          <w:sz w:val="24"/>
          <w:szCs w:val="24"/>
          <w:lang w:val="en-US" w:eastAsia="ko-KR"/>
        </w:rPr>
        <w:t>(a)</w:t>
      </w:r>
      <w:r>
        <w:rPr>
          <w:rFonts w:eastAsia="Batang"/>
          <w:sz w:val="24"/>
          <w:szCs w:val="24"/>
          <w:lang w:val="en-US" w:eastAsia="ko-KR"/>
        </w:rPr>
        <w:t xml:space="preserve"> may be adapted</w:t>
      </w:r>
      <w:r w:rsidR="00752FA7">
        <w:rPr>
          <w:rFonts w:eastAsia="Batang"/>
          <w:sz w:val="24"/>
          <w:szCs w:val="24"/>
          <w:lang w:val="en-US" w:eastAsia="ko-KR"/>
        </w:rPr>
        <w:t>. However,</w:t>
      </w:r>
      <w:r w:rsidR="00C24289">
        <w:rPr>
          <w:rFonts w:eastAsia="Batang"/>
          <w:sz w:val="24"/>
          <w:szCs w:val="24"/>
          <w:lang w:val="en-US" w:eastAsia="ko-KR"/>
        </w:rPr>
        <w:t xml:space="preserve"> in this case,</w:t>
      </w:r>
      <w:r w:rsidR="00752FA7">
        <w:rPr>
          <w:rFonts w:eastAsia="Batang"/>
          <w:sz w:val="24"/>
          <w:szCs w:val="24"/>
          <w:lang w:val="en-US" w:eastAsia="ko-KR"/>
        </w:rPr>
        <w:t xml:space="preserve"> </w:t>
      </w:r>
      <w:r w:rsidR="00B46480">
        <w:rPr>
          <w:rFonts w:eastAsia="Batang"/>
          <w:sz w:val="24"/>
          <w:szCs w:val="24"/>
          <w:lang w:val="en-US" w:eastAsia="ko-KR"/>
        </w:rPr>
        <w:t>the Rx UE may not be able to receive the data if it misse</w:t>
      </w:r>
      <w:r w:rsidR="00FB13C4">
        <w:rPr>
          <w:rFonts w:eastAsia="Batang"/>
          <w:sz w:val="24"/>
          <w:szCs w:val="24"/>
          <w:lang w:val="en-US" w:eastAsia="ko-KR"/>
        </w:rPr>
        <w:t>s</w:t>
      </w:r>
      <w:r w:rsidR="00B46480">
        <w:rPr>
          <w:rFonts w:eastAsia="Batang"/>
          <w:sz w:val="24"/>
          <w:szCs w:val="24"/>
          <w:lang w:val="en-US" w:eastAsia="ko-KR"/>
        </w:rPr>
        <w:t xml:space="preserve"> the SCI s</w:t>
      </w:r>
      <w:r>
        <w:rPr>
          <w:rFonts w:eastAsia="Batang"/>
          <w:sz w:val="24"/>
          <w:szCs w:val="24"/>
          <w:lang w:val="en-US" w:eastAsia="ko-KR"/>
        </w:rPr>
        <w:t>ent by the Tx UE or if it fails decoding</w:t>
      </w:r>
      <w:r w:rsidR="00B46480">
        <w:rPr>
          <w:rFonts w:eastAsia="Batang"/>
          <w:sz w:val="24"/>
          <w:szCs w:val="24"/>
          <w:lang w:val="en-US" w:eastAsia="ko-KR"/>
        </w:rPr>
        <w:t xml:space="preserve"> the SCI successfully.</w:t>
      </w:r>
      <w:r w:rsidR="000437D7">
        <w:rPr>
          <w:rFonts w:eastAsia="Batang"/>
          <w:sz w:val="24"/>
          <w:szCs w:val="24"/>
          <w:lang w:val="en-US" w:eastAsia="ko-KR"/>
        </w:rPr>
        <w:t xml:space="preserve"> </w:t>
      </w:r>
    </w:p>
    <w:p w14:paraId="6F4760B2" w14:textId="15247A40" w:rsidR="00954B9D" w:rsidRDefault="00F242F8" w:rsidP="00FD520A">
      <w:pPr>
        <w:spacing w:after="120"/>
        <w:jc w:val="both"/>
        <w:rPr>
          <w:rFonts w:eastAsia="Batang"/>
          <w:sz w:val="24"/>
          <w:szCs w:val="24"/>
          <w:lang w:val="en-US" w:eastAsia="ko-KR"/>
        </w:rPr>
      </w:pPr>
      <w:r>
        <w:rPr>
          <w:rFonts w:eastAsia="Batang"/>
          <w:sz w:val="24"/>
          <w:szCs w:val="24"/>
          <w:lang w:val="en-US" w:eastAsia="ko-KR"/>
        </w:rPr>
        <w:lastRenderedPageBreak/>
        <w:t xml:space="preserve">For </w:t>
      </w:r>
      <w:r w:rsidRPr="00BA15EF">
        <w:rPr>
          <w:rFonts w:eastAsia="Batang"/>
          <w:sz w:val="24"/>
          <w:szCs w:val="24"/>
          <w:lang w:val="en-US" w:eastAsia="ko-KR"/>
        </w:rPr>
        <w:t>NR</w:t>
      </w:r>
      <w:r>
        <w:rPr>
          <w:rFonts w:eastAsia="Batang"/>
          <w:sz w:val="24"/>
          <w:szCs w:val="24"/>
          <w:lang w:val="en-US" w:eastAsia="ko-KR"/>
        </w:rPr>
        <w:t xml:space="preserve"> sidelink mode 1</w:t>
      </w:r>
      <w:r w:rsidR="000437D7">
        <w:rPr>
          <w:rFonts w:eastAsia="Batang"/>
          <w:sz w:val="24"/>
          <w:szCs w:val="24"/>
          <w:lang w:val="en-US" w:eastAsia="ko-KR"/>
        </w:rPr>
        <w:t xml:space="preserve">, </w:t>
      </w:r>
      <w:r w:rsidR="008C4EED">
        <w:rPr>
          <w:rFonts w:eastAsia="Batang"/>
          <w:sz w:val="24"/>
          <w:szCs w:val="24"/>
          <w:lang w:val="en-US" w:eastAsia="ko-KR"/>
        </w:rPr>
        <w:t>the gNB may send the scheduling of the s</w:t>
      </w:r>
      <w:r w:rsidR="00511E5B">
        <w:rPr>
          <w:rFonts w:eastAsia="Batang"/>
          <w:sz w:val="24"/>
          <w:szCs w:val="24"/>
          <w:lang w:val="en-US" w:eastAsia="ko-KR"/>
        </w:rPr>
        <w:t>idelink transmission to both</w:t>
      </w:r>
      <w:r w:rsidR="008C4EED">
        <w:rPr>
          <w:rFonts w:eastAsia="Batang"/>
          <w:sz w:val="24"/>
          <w:szCs w:val="24"/>
          <w:lang w:val="en-US" w:eastAsia="ko-KR"/>
        </w:rPr>
        <w:t xml:space="preserve"> Tx UE and Rx UE as shown in </w:t>
      </w:r>
      <w:r w:rsidR="008C4EED" w:rsidRPr="008549E5">
        <w:rPr>
          <w:sz w:val="24"/>
          <w:szCs w:val="24"/>
        </w:rPr>
        <w:t xml:space="preserve">Figure </w:t>
      </w:r>
      <w:r w:rsidR="008C4EED" w:rsidRPr="008549E5">
        <w:rPr>
          <w:noProof/>
          <w:sz w:val="24"/>
          <w:szCs w:val="24"/>
        </w:rPr>
        <w:t>1</w:t>
      </w:r>
      <w:r w:rsidR="008C4EED" w:rsidRPr="008549E5">
        <w:rPr>
          <w:rFonts w:eastAsia="Batang"/>
          <w:sz w:val="24"/>
          <w:szCs w:val="24"/>
          <w:lang w:val="en-US" w:eastAsia="ko-KR"/>
        </w:rPr>
        <w:t>(b)</w:t>
      </w:r>
      <w:r w:rsidR="008C4EED" w:rsidRPr="008C4EED">
        <w:rPr>
          <w:rFonts w:eastAsia="Batang"/>
          <w:sz w:val="24"/>
          <w:szCs w:val="24"/>
          <w:lang w:val="en-US" w:eastAsia="ko-KR"/>
        </w:rPr>
        <w:t xml:space="preserve">. </w:t>
      </w:r>
      <w:r w:rsidR="008C4EED">
        <w:rPr>
          <w:rFonts w:eastAsia="Batang"/>
          <w:sz w:val="24"/>
          <w:szCs w:val="24"/>
          <w:lang w:val="en-US" w:eastAsia="ko-KR"/>
        </w:rPr>
        <w:t xml:space="preserve">In this case, </w:t>
      </w:r>
      <w:r w:rsidR="00A87529">
        <w:rPr>
          <w:rFonts w:eastAsia="Batang"/>
          <w:sz w:val="24"/>
          <w:szCs w:val="24"/>
          <w:lang w:val="en-US" w:eastAsia="ko-KR"/>
        </w:rPr>
        <w:t>the</w:t>
      </w:r>
      <w:r w:rsidR="00652C9C">
        <w:rPr>
          <w:rFonts w:eastAsia="Batang"/>
          <w:sz w:val="24"/>
          <w:szCs w:val="24"/>
          <w:lang w:val="en-US" w:eastAsia="ko-KR"/>
        </w:rPr>
        <w:t xml:space="preserve"> reliability of </w:t>
      </w:r>
      <w:r w:rsidR="00A87529">
        <w:rPr>
          <w:rFonts w:eastAsia="Batang"/>
          <w:sz w:val="24"/>
          <w:szCs w:val="24"/>
          <w:lang w:val="en-US" w:eastAsia="ko-KR"/>
        </w:rPr>
        <w:t xml:space="preserve">the sidelink </w:t>
      </w:r>
      <w:r w:rsidR="002B4406">
        <w:rPr>
          <w:rFonts w:eastAsia="Batang"/>
          <w:sz w:val="24"/>
          <w:szCs w:val="24"/>
          <w:lang w:val="en-US" w:eastAsia="ko-KR"/>
        </w:rPr>
        <w:t>reception scheduling</w:t>
      </w:r>
      <w:r w:rsidR="00A87529">
        <w:rPr>
          <w:rFonts w:eastAsia="Batang"/>
          <w:sz w:val="24"/>
          <w:szCs w:val="24"/>
          <w:lang w:val="en-US" w:eastAsia="ko-KR"/>
        </w:rPr>
        <w:t xml:space="preserve"> conveyed to the Rx UE </w:t>
      </w:r>
      <w:r w:rsidR="002B4406">
        <w:rPr>
          <w:rFonts w:eastAsia="Batang"/>
          <w:sz w:val="24"/>
          <w:szCs w:val="24"/>
          <w:lang w:val="en-US" w:eastAsia="ko-KR"/>
        </w:rPr>
        <w:t xml:space="preserve">can be </w:t>
      </w:r>
      <w:r w:rsidR="009C32C1">
        <w:rPr>
          <w:rFonts w:eastAsia="Batang"/>
          <w:sz w:val="24"/>
          <w:szCs w:val="24"/>
          <w:lang w:val="en-US" w:eastAsia="ko-KR"/>
        </w:rPr>
        <w:t>improved</w:t>
      </w:r>
      <w:r w:rsidR="002B4406">
        <w:rPr>
          <w:rFonts w:eastAsia="Batang"/>
          <w:sz w:val="24"/>
          <w:szCs w:val="24"/>
          <w:lang w:val="en-US" w:eastAsia="ko-KR"/>
        </w:rPr>
        <w:t xml:space="preserve"> since </w:t>
      </w:r>
      <w:r w:rsidR="009C32C1">
        <w:rPr>
          <w:rFonts w:eastAsia="Batang"/>
          <w:sz w:val="24"/>
          <w:szCs w:val="24"/>
          <w:lang w:val="en-US" w:eastAsia="ko-KR"/>
        </w:rPr>
        <w:t>the gNB has full control of</w:t>
      </w:r>
      <w:r w:rsidR="002B4406">
        <w:rPr>
          <w:rFonts w:eastAsia="Batang"/>
          <w:sz w:val="24"/>
          <w:szCs w:val="24"/>
          <w:lang w:val="en-US" w:eastAsia="ko-KR"/>
        </w:rPr>
        <w:t xml:space="preserve"> Uu interface</w:t>
      </w:r>
      <w:r w:rsidR="00966934">
        <w:rPr>
          <w:rFonts w:eastAsia="Batang"/>
          <w:sz w:val="24"/>
          <w:szCs w:val="24"/>
          <w:lang w:val="en-US" w:eastAsia="ko-KR"/>
        </w:rPr>
        <w:t>.</w:t>
      </w:r>
      <w:r w:rsidR="00A87C91">
        <w:rPr>
          <w:rFonts w:eastAsia="Batang"/>
          <w:sz w:val="24"/>
          <w:szCs w:val="24"/>
          <w:lang w:val="en-US" w:eastAsia="ko-KR"/>
        </w:rPr>
        <w:t xml:space="preserve"> However</w:t>
      </w:r>
      <w:r w:rsidR="009C32C1">
        <w:rPr>
          <w:rFonts w:eastAsia="Batang"/>
          <w:sz w:val="24"/>
          <w:szCs w:val="24"/>
          <w:lang w:val="en-US" w:eastAsia="ko-KR"/>
        </w:rPr>
        <w:t>, the cost of this scheme is that the</w:t>
      </w:r>
      <w:r w:rsidR="00A87C91">
        <w:rPr>
          <w:rFonts w:eastAsia="Batang"/>
          <w:sz w:val="24"/>
          <w:szCs w:val="24"/>
          <w:lang w:val="en-US" w:eastAsia="ko-KR"/>
        </w:rPr>
        <w:t xml:space="preserve"> signaling for sidelink scheduling on the Uu interface is doubled</w:t>
      </w:r>
      <w:r w:rsidR="009C32C1">
        <w:rPr>
          <w:rFonts w:eastAsia="Batang"/>
          <w:sz w:val="24"/>
          <w:szCs w:val="24"/>
          <w:lang w:val="en-US" w:eastAsia="ko-KR"/>
        </w:rPr>
        <w:t xml:space="preserve"> comparing with LTE sidelink mode3 scheduling scheme</w:t>
      </w:r>
      <w:r w:rsidR="00A87C91">
        <w:rPr>
          <w:rFonts w:eastAsia="Batang"/>
          <w:sz w:val="24"/>
          <w:szCs w:val="24"/>
          <w:lang w:val="en-US" w:eastAsia="ko-KR"/>
        </w:rPr>
        <w:t xml:space="preserve">. </w:t>
      </w:r>
    </w:p>
    <w:p w14:paraId="19EADBF6" w14:textId="77777777" w:rsidR="00752FA7" w:rsidRPr="009C32C1" w:rsidRDefault="00752FA7" w:rsidP="00752FA7">
      <w:pPr>
        <w:pStyle w:val="Caption"/>
        <w:spacing w:after="120"/>
        <w:jc w:val="center"/>
        <w:rPr>
          <w:b/>
          <w:i w:val="0"/>
          <w:color w:val="auto"/>
          <w:sz w:val="24"/>
          <w:szCs w:val="24"/>
          <w:lang w:val="en-US"/>
        </w:rPr>
      </w:pPr>
    </w:p>
    <w:p w14:paraId="2BEF3839" w14:textId="20FC0C28" w:rsidR="005A4563" w:rsidRDefault="00C71B35" w:rsidP="00752FA7">
      <w:pPr>
        <w:pStyle w:val="Caption"/>
        <w:spacing w:after="120"/>
        <w:jc w:val="center"/>
        <w:rPr>
          <w:b/>
          <w:i w:val="0"/>
          <w:color w:val="auto"/>
          <w:sz w:val="24"/>
          <w:szCs w:val="24"/>
        </w:rPr>
      </w:pPr>
      <w:bookmarkStart w:id="2" w:name="_Ref528918495"/>
      <w:r>
        <w:pict w14:anchorId="4F6F92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pt;height:168.5pt">
            <v:imagedata r:id="rId11" o:title=""/>
          </v:shape>
        </w:pict>
      </w:r>
    </w:p>
    <w:p w14:paraId="07FD9C00" w14:textId="0D63DF27" w:rsidR="00752FA7" w:rsidRDefault="00752FA7" w:rsidP="00966934">
      <w:pPr>
        <w:pStyle w:val="Caption"/>
        <w:spacing w:after="240"/>
        <w:jc w:val="center"/>
        <w:rPr>
          <w:b/>
          <w:i w:val="0"/>
          <w:color w:val="auto"/>
          <w:sz w:val="24"/>
          <w:szCs w:val="24"/>
        </w:rPr>
      </w:pPr>
      <w:r w:rsidRPr="00173987">
        <w:rPr>
          <w:b/>
          <w:i w:val="0"/>
          <w:color w:val="auto"/>
          <w:sz w:val="24"/>
          <w:szCs w:val="24"/>
        </w:rPr>
        <w:t xml:space="preserve">Figure </w:t>
      </w:r>
      <w:r>
        <w:rPr>
          <w:b/>
          <w:i w:val="0"/>
          <w:noProof/>
          <w:color w:val="auto"/>
          <w:sz w:val="24"/>
          <w:szCs w:val="24"/>
        </w:rPr>
        <w:t>1</w:t>
      </w:r>
      <w:bookmarkEnd w:id="2"/>
      <w:r w:rsidRPr="00173987">
        <w:rPr>
          <w:b/>
          <w:i w:val="0"/>
          <w:color w:val="auto"/>
          <w:sz w:val="24"/>
          <w:szCs w:val="24"/>
        </w:rPr>
        <w:t xml:space="preserve"> </w:t>
      </w:r>
      <w:r w:rsidR="00966934">
        <w:rPr>
          <w:b/>
          <w:i w:val="0"/>
          <w:color w:val="auto"/>
          <w:sz w:val="24"/>
          <w:szCs w:val="24"/>
        </w:rPr>
        <w:t>Schemes</w:t>
      </w:r>
      <w:r>
        <w:rPr>
          <w:b/>
          <w:i w:val="0"/>
          <w:color w:val="auto"/>
          <w:sz w:val="24"/>
          <w:szCs w:val="24"/>
        </w:rPr>
        <w:t xml:space="preserve"> for</w:t>
      </w:r>
      <w:r w:rsidR="009C32C1">
        <w:rPr>
          <w:b/>
          <w:i w:val="0"/>
          <w:color w:val="auto"/>
          <w:sz w:val="24"/>
          <w:szCs w:val="24"/>
        </w:rPr>
        <w:t xml:space="preserve"> a</w:t>
      </w:r>
      <w:r>
        <w:rPr>
          <w:b/>
          <w:i w:val="0"/>
          <w:color w:val="auto"/>
          <w:sz w:val="24"/>
          <w:szCs w:val="24"/>
        </w:rPr>
        <w:t xml:space="preserve"> </w:t>
      </w:r>
      <w:r w:rsidR="009C32C1">
        <w:rPr>
          <w:b/>
          <w:i w:val="0"/>
          <w:color w:val="auto"/>
          <w:sz w:val="24"/>
          <w:szCs w:val="24"/>
        </w:rPr>
        <w:t>gNB to schedule a</w:t>
      </w:r>
      <w:r w:rsidR="00966934">
        <w:rPr>
          <w:b/>
          <w:i w:val="0"/>
          <w:color w:val="auto"/>
          <w:sz w:val="24"/>
          <w:szCs w:val="24"/>
        </w:rPr>
        <w:t xml:space="preserve"> transmission on</w:t>
      </w:r>
      <w:r>
        <w:rPr>
          <w:b/>
          <w:i w:val="0"/>
          <w:color w:val="auto"/>
          <w:sz w:val="24"/>
          <w:szCs w:val="24"/>
        </w:rPr>
        <w:t xml:space="preserve"> the sidelink</w:t>
      </w:r>
    </w:p>
    <w:p w14:paraId="4B74A45F" w14:textId="77777777" w:rsidR="00B063C8" w:rsidRPr="00B063C8" w:rsidRDefault="00B063C8" w:rsidP="00B063C8"/>
    <w:p w14:paraId="44562DA8" w14:textId="682EC2F5" w:rsidR="00966934" w:rsidRPr="00173987" w:rsidRDefault="00966934" w:rsidP="00966934">
      <w:pPr>
        <w:spacing w:after="120"/>
        <w:jc w:val="both"/>
        <w:rPr>
          <w:rFonts w:eastAsia="Batang"/>
          <w:b/>
          <w:i/>
          <w:sz w:val="24"/>
          <w:szCs w:val="24"/>
          <w:lang w:val="en-US" w:eastAsia="ko-KR"/>
        </w:rPr>
      </w:pPr>
      <w:r w:rsidRPr="00173987">
        <w:rPr>
          <w:rFonts w:eastAsia="Batang"/>
          <w:b/>
          <w:i/>
          <w:sz w:val="24"/>
          <w:szCs w:val="24"/>
          <w:lang w:val="en-US" w:eastAsia="ko-KR"/>
        </w:rPr>
        <w:t xml:space="preserve">Proposal 1: </w:t>
      </w:r>
      <w:r w:rsidR="00F57A64">
        <w:rPr>
          <w:rFonts w:eastAsia="Batang"/>
          <w:b/>
          <w:i/>
          <w:sz w:val="24"/>
          <w:szCs w:val="24"/>
          <w:lang w:val="en-US" w:eastAsia="ko-KR"/>
        </w:rPr>
        <w:t>NR V2X</w:t>
      </w:r>
      <w:r w:rsidR="008549E5">
        <w:rPr>
          <w:rFonts w:eastAsia="Batang"/>
          <w:b/>
          <w:i/>
          <w:sz w:val="24"/>
          <w:szCs w:val="24"/>
          <w:lang w:val="en-US" w:eastAsia="ko-KR"/>
        </w:rPr>
        <w:t xml:space="preserve"> should study </w:t>
      </w:r>
      <w:r w:rsidR="00511E5B">
        <w:rPr>
          <w:b/>
          <w:i/>
          <w:sz w:val="24"/>
          <w:szCs w:val="24"/>
        </w:rPr>
        <w:t xml:space="preserve">scheduling both </w:t>
      </w:r>
      <w:r w:rsidR="00014D0D">
        <w:rPr>
          <w:b/>
          <w:i/>
          <w:sz w:val="24"/>
          <w:szCs w:val="24"/>
        </w:rPr>
        <w:t xml:space="preserve">Tx UE and Rx UE </w:t>
      </w:r>
      <w:r w:rsidR="00E5319A">
        <w:rPr>
          <w:b/>
          <w:i/>
          <w:sz w:val="24"/>
          <w:szCs w:val="24"/>
        </w:rPr>
        <w:t>for sidelink data transmission and reception</w:t>
      </w:r>
      <w:r w:rsidR="00014D0D">
        <w:rPr>
          <w:b/>
          <w:i/>
          <w:sz w:val="24"/>
          <w:szCs w:val="24"/>
        </w:rPr>
        <w:t xml:space="preserve">. </w:t>
      </w:r>
      <w:r w:rsidR="008549E5">
        <w:rPr>
          <w:b/>
          <w:i/>
          <w:sz w:val="24"/>
          <w:szCs w:val="24"/>
        </w:rPr>
        <w:t xml:space="preserve"> </w:t>
      </w:r>
    </w:p>
    <w:p w14:paraId="46D78FC5" w14:textId="77777777" w:rsidR="009C32C1" w:rsidRDefault="00521305" w:rsidP="00FD520A">
      <w:pPr>
        <w:spacing w:after="120"/>
        <w:jc w:val="both"/>
        <w:rPr>
          <w:sz w:val="24"/>
        </w:rPr>
      </w:pPr>
      <w:r>
        <w:rPr>
          <w:rFonts w:eastAsia="Batang"/>
          <w:sz w:val="24"/>
          <w:szCs w:val="24"/>
          <w:lang w:val="en-US" w:eastAsia="ko-KR"/>
        </w:rPr>
        <w:t xml:space="preserve">In RAN1 </w:t>
      </w:r>
      <w:r w:rsidRPr="00173987">
        <w:rPr>
          <w:rFonts w:eastAsia="Batang"/>
          <w:sz w:val="24"/>
          <w:szCs w:val="24"/>
          <w:lang w:val="en-US" w:eastAsia="ko-KR"/>
        </w:rPr>
        <w:t>#94bis meeting</w:t>
      </w:r>
      <w:r>
        <w:rPr>
          <w:rFonts w:eastAsia="Batang"/>
          <w:sz w:val="24"/>
          <w:szCs w:val="24"/>
          <w:lang w:val="en-US" w:eastAsia="ko-KR"/>
        </w:rPr>
        <w:t xml:space="preserve">, it has been agreed that </w:t>
      </w:r>
      <w:r w:rsidR="00863F66">
        <w:rPr>
          <w:rFonts w:eastAsia="Batang"/>
          <w:sz w:val="24"/>
          <w:szCs w:val="24"/>
          <w:lang w:val="en-US" w:eastAsia="ko-KR"/>
        </w:rPr>
        <w:t xml:space="preserve">sidelink </w:t>
      </w:r>
      <w:r w:rsidR="00863F66" w:rsidRPr="00173987">
        <w:rPr>
          <w:rFonts w:hint="eastAsia"/>
          <w:sz w:val="24"/>
        </w:rPr>
        <w:t xml:space="preserve">HARQ </w:t>
      </w:r>
      <w:r w:rsidR="00863F66" w:rsidRPr="00173987">
        <w:rPr>
          <w:sz w:val="24"/>
        </w:rPr>
        <w:t>feedback and HARQ combining</w:t>
      </w:r>
      <w:r w:rsidR="00863F66">
        <w:rPr>
          <w:sz w:val="24"/>
        </w:rPr>
        <w:t xml:space="preserve"> are supported for unicast and groupcast</w:t>
      </w:r>
      <w:r w:rsidR="00511E5B">
        <w:rPr>
          <w:sz w:val="24"/>
        </w:rPr>
        <w:t xml:space="preserve"> for reliability requirement of advanced V2X services</w:t>
      </w:r>
      <w:r w:rsidR="00863F66">
        <w:rPr>
          <w:sz w:val="24"/>
        </w:rPr>
        <w:t xml:space="preserve">. </w:t>
      </w:r>
    </w:p>
    <w:p w14:paraId="45C2CFF4" w14:textId="69EB5A99" w:rsidR="007553BC" w:rsidRDefault="00E320C0" w:rsidP="009C32C1">
      <w:pPr>
        <w:spacing w:after="120"/>
        <w:jc w:val="both"/>
        <w:rPr>
          <w:rFonts w:eastAsia="Batang"/>
          <w:sz w:val="24"/>
          <w:szCs w:val="24"/>
          <w:lang w:val="en-US" w:eastAsia="ko-KR"/>
        </w:rPr>
      </w:pPr>
      <w:r>
        <w:rPr>
          <w:rFonts w:eastAsia="Batang"/>
          <w:sz w:val="24"/>
          <w:szCs w:val="24"/>
          <w:lang w:val="en-US" w:eastAsia="ko-KR"/>
        </w:rPr>
        <w:t>I</w:t>
      </w:r>
      <w:r w:rsidR="008E6925">
        <w:rPr>
          <w:rFonts w:eastAsia="Batang"/>
          <w:sz w:val="24"/>
          <w:szCs w:val="24"/>
          <w:lang w:val="en-US" w:eastAsia="ko-KR"/>
        </w:rPr>
        <w:t>n</w:t>
      </w:r>
      <w:r>
        <w:rPr>
          <w:rFonts w:eastAsia="Batang"/>
          <w:sz w:val="24"/>
          <w:szCs w:val="24"/>
          <w:lang w:val="en-US" w:eastAsia="ko-KR"/>
        </w:rPr>
        <w:t xml:space="preserve"> NR sidelink mode 1, the gNB </w:t>
      </w:r>
      <w:r w:rsidR="009C32C1">
        <w:rPr>
          <w:rFonts w:eastAsia="Batang"/>
          <w:sz w:val="24"/>
          <w:szCs w:val="24"/>
          <w:lang w:val="en-US" w:eastAsia="ko-KR"/>
        </w:rPr>
        <w:t xml:space="preserve">may </w:t>
      </w:r>
      <w:r>
        <w:rPr>
          <w:rFonts w:eastAsia="Batang"/>
          <w:sz w:val="24"/>
          <w:szCs w:val="24"/>
          <w:lang w:val="en-US" w:eastAsia="ko-KR"/>
        </w:rPr>
        <w:t xml:space="preserve">schedule the resources used for the initial transmission and </w:t>
      </w:r>
      <w:r w:rsidR="009C32C1">
        <w:rPr>
          <w:rFonts w:eastAsia="Batang"/>
          <w:sz w:val="24"/>
          <w:szCs w:val="24"/>
          <w:lang w:val="en-US" w:eastAsia="ko-KR"/>
        </w:rPr>
        <w:t xml:space="preserve">retransmission on the sidelink. </w:t>
      </w:r>
      <w:r w:rsidR="00074F5E">
        <w:rPr>
          <w:rFonts w:eastAsia="Batang"/>
          <w:sz w:val="24"/>
          <w:szCs w:val="24"/>
          <w:lang w:val="en-US" w:eastAsia="ko-KR"/>
        </w:rPr>
        <w:t>as shown in</w:t>
      </w:r>
      <w:r w:rsidR="007553BC">
        <w:rPr>
          <w:rFonts w:eastAsia="Batang"/>
          <w:sz w:val="24"/>
          <w:szCs w:val="24"/>
          <w:lang w:val="en-US" w:eastAsia="ko-KR"/>
        </w:rPr>
        <w:t xml:space="preserve"> Figure 2</w:t>
      </w:r>
      <w:r w:rsidR="0099660D">
        <w:rPr>
          <w:rFonts w:eastAsia="Batang"/>
          <w:sz w:val="24"/>
          <w:szCs w:val="24"/>
          <w:lang w:val="en-US" w:eastAsia="ko-KR"/>
        </w:rPr>
        <w:t>.</w:t>
      </w:r>
      <w:r w:rsidR="00074F5E">
        <w:rPr>
          <w:rFonts w:eastAsia="Batang"/>
          <w:sz w:val="24"/>
          <w:szCs w:val="24"/>
          <w:lang w:val="en-US" w:eastAsia="ko-KR"/>
        </w:rPr>
        <w:t xml:space="preserve"> One advantage of this </w:t>
      </w:r>
      <w:r w:rsidR="007553BC">
        <w:rPr>
          <w:rFonts w:eastAsia="Batang"/>
          <w:sz w:val="24"/>
          <w:szCs w:val="24"/>
          <w:lang w:val="en-US" w:eastAsia="ko-KR"/>
        </w:rPr>
        <w:t>scheme</w:t>
      </w:r>
      <w:r w:rsidR="00074F5E">
        <w:rPr>
          <w:rFonts w:eastAsia="Batang"/>
          <w:sz w:val="24"/>
          <w:szCs w:val="24"/>
          <w:lang w:val="en-US" w:eastAsia="ko-KR"/>
        </w:rPr>
        <w:t xml:space="preserve"> is </w:t>
      </w:r>
      <w:r w:rsidR="009C32C1">
        <w:rPr>
          <w:rFonts w:eastAsia="Batang"/>
          <w:sz w:val="24"/>
          <w:szCs w:val="24"/>
          <w:lang w:val="en-US" w:eastAsia="ko-KR"/>
        </w:rPr>
        <w:t xml:space="preserve">reduced latency for </w:t>
      </w:r>
      <w:r w:rsidR="00074F5E">
        <w:rPr>
          <w:rFonts w:eastAsia="Batang"/>
          <w:sz w:val="24"/>
          <w:szCs w:val="24"/>
          <w:lang w:val="en-US" w:eastAsia="ko-KR"/>
        </w:rPr>
        <w:t xml:space="preserve">retransmission since no extra </w:t>
      </w:r>
      <w:r w:rsidR="00DF5FA0">
        <w:rPr>
          <w:rFonts w:eastAsia="Batang"/>
          <w:sz w:val="24"/>
          <w:szCs w:val="24"/>
          <w:lang w:val="en-US" w:eastAsia="ko-KR"/>
        </w:rPr>
        <w:t xml:space="preserve">control </w:t>
      </w:r>
      <w:r w:rsidR="009C32C1">
        <w:rPr>
          <w:rFonts w:eastAsia="Batang"/>
          <w:sz w:val="24"/>
          <w:szCs w:val="24"/>
          <w:lang w:val="en-US" w:eastAsia="ko-KR"/>
        </w:rPr>
        <w:t>signaling</w:t>
      </w:r>
      <w:r w:rsidR="002A45AA">
        <w:rPr>
          <w:rFonts w:eastAsia="Batang"/>
          <w:sz w:val="24"/>
          <w:szCs w:val="24"/>
          <w:lang w:val="en-US" w:eastAsia="ko-KR"/>
        </w:rPr>
        <w:t xml:space="preserve"> between the gNB and V2X UE</w:t>
      </w:r>
      <w:r w:rsidR="00074F5E">
        <w:rPr>
          <w:rFonts w:eastAsia="Batang"/>
          <w:sz w:val="24"/>
          <w:szCs w:val="24"/>
          <w:lang w:val="en-US" w:eastAsia="ko-KR"/>
        </w:rPr>
        <w:t xml:space="preserve"> </w:t>
      </w:r>
      <w:r w:rsidR="00DF5FA0">
        <w:rPr>
          <w:rFonts w:eastAsia="Batang"/>
          <w:sz w:val="24"/>
          <w:szCs w:val="24"/>
          <w:lang w:val="en-US" w:eastAsia="ko-KR"/>
        </w:rPr>
        <w:t xml:space="preserve">for </w:t>
      </w:r>
      <w:r w:rsidR="002A45AA">
        <w:rPr>
          <w:rFonts w:eastAsia="Batang"/>
          <w:sz w:val="24"/>
          <w:szCs w:val="24"/>
          <w:lang w:val="en-US" w:eastAsia="ko-KR"/>
        </w:rPr>
        <w:t>re</w:t>
      </w:r>
      <w:r w:rsidR="00375DC4">
        <w:rPr>
          <w:rFonts w:eastAsia="Batang"/>
          <w:sz w:val="24"/>
          <w:szCs w:val="24"/>
          <w:lang w:val="en-US" w:eastAsia="ko-KR"/>
        </w:rPr>
        <w:t>tr</w:t>
      </w:r>
      <w:r w:rsidR="002A45AA">
        <w:rPr>
          <w:rFonts w:eastAsia="Batang"/>
          <w:sz w:val="24"/>
          <w:szCs w:val="24"/>
          <w:lang w:val="en-US" w:eastAsia="ko-KR"/>
        </w:rPr>
        <w:t>a</w:t>
      </w:r>
      <w:r w:rsidR="00375DC4">
        <w:rPr>
          <w:rFonts w:eastAsia="Batang"/>
          <w:sz w:val="24"/>
          <w:szCs w:val="24"/>
          <w:lang w:val="en-US" w:eastAsia="ko-KR"/>
        </w:rPr>
        <w:t>n</w:t>
      </w:r>
      <w:r w:rsidR="002A45AA">
        <w:rPr>
          <w:rFonts w:eastAsia="Batang"/>
          <w:sz w:val="24"/>
          <w:szCs w:val="24"/>
          <w:lang w:val="en-US" w:eastAsia="ko-KR"/>
        </w:rPr>
        <w:t xml:space="preserve">smission. </w:t>
      </w:r>
      <w:r w:rsidR="00375DC4">
        <w:rPr>
          <w:rFonts w:eastAsia="Batang"/>
          <w:sz w:val="24"/>
          <w:szCs w:val="24"/>
          <w:lang w:val="en-US" w:eastAsia="ko-KR"/>
        </w:rPr>
        <w:t>However, one disadva</w:t>
      </w:r>
      <w:r w:rsidR="00395208">
        <w:rPr>
          <w:rFonts w:eastAsia="Batang"/>
          <w:sz w:val="24"/>
          <w:szCs w:val="24"/>
          <w:lang w:val="en-US" w:eastAsia="ko-KR"/>
        </w:rPr>
        <w:t>n</w:t>
      </w:r>
      <w:r w:rsidR="00375DC4">
        <w:rPr>
          <w:rFonts w:eastAsia="Batang"/>
          <w:sz w:val="24"/>
          <w:szCs w:val="24"/>
          <w:lang w:val="en-US" w:eastAsia="ko-KR"/>
        </w:rPr>
        <w:t>t</w:t>
      </w:r>
      <w:r w:rsidR="00A2264F">
        <w:rPr>
          <w:rFonts w:eastAsia="Batang"/>
          <w:sz w:val="24"/>
          <w:szCs w:val="24"/>
          <w:lang w:val="en-US" w:eastAsia="ko-KR"/>
        </w:rPr>
        <w:t xml:space="preserve">age of this </w:t>
      </w:r>
      <w:r w:rsidR="007553BC">
        <w:rPr>
          <w:rFonts w:eastAsia="Batang"/>
          <w:sz w:val="24"/>
          <w:szCs w:val="24"/>
          <w:lang w:val="en-US" w:eastAsia="ko-KR"/>
        </w:rPr>
        <w:t>scheme</w:t>
      </w:r>
      <w:r w:rsidR="00A2264F">
        <w:rPr>
          <w:rFonts w:eastAsia="Batang"/>
          <w:sz w:val="24"/>
          <w:szCs w:val="24"/>
          <w:lang w:val="en-US" w:eastAsia="ko-KR"/>
        </w:rPr>
        <w:t xml:space="preserve"> is the</w:t>
      </w:r>
      <w:r w:rsidR="007A02FB">
        <w:rPr>
          <w:rFonts w:eastAsia="Batang"/>
          <w:sz w:val="24"/>
          <w:szCs w:val="24"/>
          <w:lang w:val="en-US" w:eastAsia="ko-KR"/>
        </w:rPr>
        <w:t xml:space="preserve"> potential</w:t>
      </w:r>
      <w:r w:rsidR="00A2264F">
        <w:rPr>
          <w:rFonts w:eastAsia="Batang"/>
          <w:sz w:val="24"/>
          <w:szCs w:val="24"/>
          <w:lang w:val="en-US" w:eastAsia="ko-KR"/>
        </w:rPr>
        <w:t xml:space="preserve"> </w:t>
      </w:r>
      <w:r w:rsidR="00375DC4">
        <w:rPr>
          <w:rFonts w:eastAsia="Batang"/>
          <w:sz w:val="24"/>
          <w:szCs w:val="24"/>
          <w:lang w:val="en-US" w:eastAsia="ko-KR"/>
        </w:rPr>
        <w:t xml:space="preserve">risk of </w:t>
      </w:r>
      <w:r w:rsidR="00DF5FA0">
        <w:rPr>
          <w:rFonts w:eastAsia="Batang"/>
          <w:sz w:val="24"/>
          <w:szCs w:val="24"/>
          <w:lang w:val="en-US" w:eastAsia="ko-KR"/>
        </w:rPr>
        <w:t xml:space="preserve">wasting </w:t>
      </w:r>
      <w:r w:rsidR="00375DC4">
        <w:rPr>
          <w:rFonts w:eastAsia="Batang"/>
          <w:sz w:val="24"/>
          <w:szCs w:val="24"/>
          <w:lang w:val="en-US" w:eastAsia="ko-KR"/>
        </w:rPr>
        <w:t>resource. Since the pre-scheduled resources will be wasted if the Rx</w:t>
      </w:r>
      <w:r w:rsidR="007A02FB">
        <w:rPr>
          <w:rFonts w:eastAsia="Batang"/>
          <w:sz w:val="24"/>
          <w:szCs w:val="24"/>
          <w:lang w:val="en-US" w:eastAsia="ko-KR"/>
        </w:rPr>
        <w:t xml:space="preserve"> UE</w:t>
      </w:r>
      <w:r w:rsidR="00375DC4">
        <w:rPr>
          <w:rFonts w:eastAsia="Batang"/>
          <w:sz w:val="24"/>
          <w:szCs w:val="24"/>
          <w:lang w:val="en-US" w:eastAsia="ko-KR"/>
        </w:rPr>
        <w:t xml:space="preserve"> successfully </w:t>
      </w:r>
      <w:r w:rsidR="00395208">
        <w:rPr>
          <w:rFonts w:eastAsia="Batang"/>
          <w:sz w:val="24"/>
          <w:szCs w:val="24"/>
          <w:lang w:val="en-US" w:eastAsia="ko-KR"/>
        </w:rPr>
        <w:t>receives</w:t>
      </w:r>
      <w:r w:rsidR="00375DC4">
        <w:rPr>
          <w:rFonts w:eastAsia="Batang"/>
          <w:sz w:val="24"/>
          <w:szCs w:val="24"/>
          <w:lang w:val="en-US" w:eastAsia="ko-KR"/>
        </w:rPr>
        <w:t xml:space="preserve"> the </w:t>
      </w:r>
      <w:r w:rsidR="00395208">
        <w:rPr>
          <w:rFonts w:eastAsia="Batang"/>
          <w:sz w:val="24"/>
          <w:szCs w:val="24"/>
          <w:lang w:val="en-US" w:eastAsia="ko-KR"/>
        </w:rPr>
        <w:t>data and no retransmission is needed.</w:t>
      </w:r>
      <w:r w:rsidR="00A2264F">
        <w:rPr>
          <w:rFonts w:eastAsia="Batang"/>
          <w:sz w:val="24"/>
          <w:szCs w:val="24"/>
          <w:lang w:val="en-US" w:eastAsia="ko-KR"/>
        </w:rPr>
        <w:t xml:space="preserve"> </w:t>
      </w:r>
      <w:r w:rsidR="00074F5E">
        <w:rPr>
          <w:rFonts w:eastAsia="Batang"/>
          <w:sz w:val="24"/>
          <w:szCs w:val="24"/>
          <w:lang w:val="en-US" w:eastAsia="ko-KR"/>
        </w:rPr>
        <w:t xml:space="preserve">  </w:t>
      </w:r>
      <w:r w:rsidR="0099660D">
        <w:rPr>
          <w:rFonts w:eastAsia="Batang"/>
          <w:sz w:val="24"/>
          <w:szCs w:val="24"/>
          <w:lang w:val="en-US" w:eastAsia="ko-KR"/>
        </w:rPr>
        <w:t xml:space="preserve"> </w:t>
      </w:r>
    </w:p>
    <w:p w14:paraId="0D39405F" w14:textId="0A324662" w:rsidR="00521305" w:rsidRDefault="00E320C0" w:rsidP="00FD520A">
      <w:pPr>
        <w:spacing w:after="120"/>
        <w:jc w:val="both"/>
        <w:rPr>
          <w:rFonts w:eastAsia="Batang"/>
          <w:sz w:val="24"/>
          <w:szCs w:val="24"/>
          <w:lang w:val="en-US" w:eastAsia="ko-KR"/>
        </w:rPr>
      </w:pPr>
      <w:r>
        <w:rPr>
          <w:rFonts w:eastAsia="Batang"/>
          <w:sz w:val="24"/>
          <w:szCs w:val="24"/>
          <w:lang w:val="en-US" w:eastAsia="ko-KR"/>
        </w:rPr>
        <w:t xml:space="preserve"> </w:t>
      </w:r>
    </w:p>
    <w:p w14:paraId="002F4565" w14:textId="50D6D991" w:rsidR="00D578DE" w:rsidRDefault="00C71B35" w:rsidP="00A92897">
      <w:pPr>
        <w:pStyle w:val="Caption"/>
        <w:spacing w:after="120"/>
        <w:jc w:val="center"/>
        <w:rPr>
          <w:b/>
          <w:i w:val="0"/>
          <w:color w:val="auto"/>
          <w:sz w:val="24"/>
          <w:szCs w:val="24"/>
        </w:rPr>
      </w:pPr>
      <w:r>
        <w:pict w14:anchorId="3B54FC87">
          <v:shape id="_x0000_i1026" type="#_x0000_t75" style="width:220pt;height:159pt">
            <v:imagedata r:id="rId12" o:title=""/>
          </v:shape>
        </w:pict>
      </w:r>
    </w:p>
    <w:p w14:paraId="762331CD" w14:textId="1CF26DED" w:rsidR="00D578DE" w:rsidRDefault="00D578DE" w:rsidP="00D578DE">
      <w:pPr>
        <w:pStyle w:val="Caption"/>
        <w:spacing w:after="120"/>
        <w:jc w:val="center"/>
        <w:rPr>
          <w:b/>
          <w:i w:val="0"/>
          <w:color w:val="auto"/>
          <w:sz w:val="24"/>
          <w:szCs w:val="24"/>
        </w:rPr>
      </w:pPr>
      <w:r w:rsidRPr="00173987">
        <w:rPr>
          <w:b/>
          <w:i w:val="0"/>
          <w:color w:val="auto"/>
          <w:sz w:val="24"/>
          <w:szCs w:val="24"/>
        </w:rPr>
        <w:t xml:space="preserve">Figure </w:t>
      </w:r>
      <w:r w:rsidR="00752FA7">
        <w:rPr>
          <w:b/>
          <w:i w:val="0"/>
          <w:noProof/>
          <w:color w:val="auto"/>
          <w:sz w:val="24"/>
          <w:szCs w:val="24"/>
        </w:rPr>
        <w:t>2</w:t>
      </w:r>
      <w:r w:rsidRPr="00173987">
        <w:rPr>
          <w:b/>
          <w:i w:val="0"/>
          <w:color w:val="auto"/>
          <w:sz w:val="24"/>
          <w:szCs w:val="24"/>
        </w:rPr>
        <w:t xml:space="preserve"> </w:t>
      </w:r>
      <w:r w:rsidR="00752C9C">
        <w:rPr>
          <w:b/>
          <w:i w:val="0"/>
          <w:color w:val="auto"/>
          <w:sz w:val="24"/>
          <w:szCs w:val="24"/>
        </w:rPr>
        <w:t>Pre-sche</w:t>
      </w:r>
      <w:r w:rsidR="00A2264F">
        <w:rPr>
          <w:b/>
          <w:i w:val="0"/>
          <w:color w:val="auto"/>
          <w:sz w:val="24"/>
          <w:szCs w:val="24"/>
        </w:rPr>
        <w:t>duled</w:t>
      </w:r>
      <w:r w:rsidRPr="00173987">
        <w:rPr>
          <w:b/>
          <w:i w:val="0"/>
          <w:color w:val="auto"/>
          <w:sz w:val="24"/>
          <w:szCs w:val="24"/>
        </w:rPr>
        <w:t xml:space="preserve"> </w:t>
      </w:r>
      <w:r w:rsidR="00A2264F">
        <w:rPr>
          <w:b/>
          <w:i w:val="0"/>
          <w:color w:val="auto"/>
          <w:sz w:val="24"/>
          <w:szCs w:val="24"/>
        </w:rPr>
        <w:t>resources for retransm</w:t>
      </w:r>
      <w:r w:rsidR="00395208">
        <w:rPr>
          <w:b/>
          <w:i w:val="0"/>
          <w:color w:val="auto"/>
          <w:sz w:val="24"/>
          <w:szCs w:val="24"/>
        </w:rPr>
        <w:t>i</w:t>
      </w:r>
      <w:r w:rsidR="00A2264F">
        <w:rPr>
          <w:b/>
          <w:i w:val="0"/>
          <w:color w:val="auto"/>
          <w:sz w:val="24"/>
          <w:szCs w:val="24"/>
        </w:rPr>
        <w:t>ssion on the sidelink</w:t>
      </w:r>
    </w:p>
    <w:p w14:paraId="1B6FD572" w14:textId="77777777" w:rsidR="00F57A64" w:rsidRPr="00F57A64" w:rsidRDefault="00F57A64" w:rsidP="00F57A64"/>
    <w:p w14:paraId="319823E2" w14:textId="3E5385E4" w:rsidR="00A92897" w:rsidRDefault="00014D0D" w:rsidP="00FD520A">
      <w:pPr>
        <w:spacing w:after="120"/>
        <w:jc w:val="both"/>
        <w:rPr>
          <w:b/>
          <w:i/>
          <w:sz w:val="24"/>
          <w:szCs w:val="24"/>
        </w:rPr>
      </w:pPr>
      <w:r w:rsidRPr="00173987">
        <w:rPr>
          <w:rFonts w:eastAsia="Batang"/>
          <w:b/>
          <w:i/>
          <w:sz w:val="24"/>
          <w:szCs w:val="24"/>
          <w:lang w:val="en-US" w:eastAsia="ko-KR"/>
        </w:rPr>
        <w:t xml:space="preserve">Proposal </w:t>
      </w:r>
      <w:r w:rsidR="00AA02F9">
        <w:rPr>
          <w:rFonts w:eastAsia="Batang"/>
          <w:b/>
          <w:i/>
          <w:sz w:val="24"/>
          <w:szCs w:val="24"/>
          <w:lang w:val="en-US" w:eastAsia="ko-KR"/>
        </w:rPr>
        <w:t>2</w:t>
      </w:r>
      <w:r w:rsidRPr="00173987">
        <w:rPr>
          <w:rFonts w:eastAsia="Batang"/>
          <w:b/>
          <w:i/>
          <w:sz w:val="24"/>
          <w:szCs w:val="24"/>
          <w:lang w:val="en-US" w:eastAsia="ko-KR"/>
        </w:rPr>
        <w:t xml:space="preserve">: </w:t>
      </w:r>
      <w:r w:rsidR="00F57A64">
        <w:rPr>
          <w:rFonts w:eastAsia="Batang"/>
          <w:b/>
          <w:i/>
          <w:sz w:val="24"/>
          <w:szCs w:val="24"/>
          <w:lang w:val="en-US" w:eastAsia="ko-KR"/>
        </w:rPr>
        <w:t xml:space="preserve">NR V2X should study </w:t>
      </w:r>
      <w:r w:rsidR="00D23E6D">
        <w:rPr>
          <w:rFonts w:eastAsia="Batang"/>
          <w:b/>
          <w:i/>
          <w:sz w:val="24"/>
          <w:szCs w:val="24"/>
          <w:lang w:val="en-US" w:eastAsia="ko-KR"/>
        </w:rPr>
        <w:t xml:space="preserve">gNB </w:t>
      </w:r>
      <w:r w:rsidR="00D23E6D">
        <w:rPr>
          <w:b/>
          <w:i/>
          <w:sz w:val="24"/>
          <w:szCs w:val="24"/>
        </w:rPr>
        <w:t>pre-scheduling</w:t>
      </w:r>
      <w:r w:rsidR="00D23E6D" w:rsidRPr="00173987">
        <w:rPr>
          <w:b/>
          <w:i/>
          <w:sz w:val="24"/>
          <w:szCs w:val="24"/>
        </w:rPr>
        <w:t xml:space="preserve"> </w:t>
      </w:r>
      <w:r w:rsidR="00D23E6D">
        <w:rPr>
          <w:b/>
          <w:i/>
          <w:sz w:val="24"/>
          <w:szCs w:val="24"/>
        </w:rPr>
        <w:t>resources for retransmission on the sidelink.</w:t>
      </w:r>
    </w:p>
    <w:p w14:paraId="6B5E3EE7" w14:textId="010764B8" w:rsidR="00AF0AF2" w:rsidRDefault="00B063C8" w:rsidP="00FD520A">
      <w:pPr>
        <w:spacing w:after="120"/>
        <w:jc w:val="both"/>
        <w:rPr>
          <w:rFonts w:eastAsia="Batang"/>
          <w:sz w:val="24"/>
          <w:szCs w:val="24"/>
          <w:lang w:val="en-US" w:eastAsia="ko-KR"/>
        </w:rPr>
      </w:pPr>
      <w:r>
        <w:rPr>
          <w:rFonts w:eastAsia="Batang"/>
          <w:sz w:val="24"/>
          <w:szCs w:val="24"/>
          <w:lang w:val="en-US" w:eastAsia="ko-KR"/>
        </w:rPr>
        <w:t>T</w:t>
      </w:r>
      <w:r w:rsidR="00AF0AF2">
        <w:rPr>
          <w:rFonts w:eastAsia="Batang"/>
          <w:sz w:val="24"/>
          <w:szCs w:val="24"/>
          <w:lang w:val="en-US" w:eastAsia="ko-KR"/>
        </w:rPr>
        <w:t>o improve resource utilization, a</w:t>
      </w:r>
      <w:r w:rsidR="004C5D7C">
        <w:rPr>
          <w:rFonts w:eastAsia="Batang"/>
          <w:sz w:val="24"/>
          <w:szCs w:val="24"/>
          <w:lang w:val="en-US" w:eastAsia="ko-KR"/>
        </w:rPr>
        <w:t xml:space="preserve"> gNB </w:t>
      </w:r>
      <w:r w:rsidR="00C64719">
        <w:rPr>
          <w:rFonts w:eastAsia="Batang"/>
          <w:sz w:val="24"/>
          <w:szCs w:val="24"/>
          <w:lang w:val="en-US" w:eastAsia="ko-KR"/>
        </w:rPr>
        <w:t xml:space="preserve">may determine and schedule the retransmission based on the received </w:t>
      </w:r>
      <w:r w:rsidR="00AF0AF2">
        <w:rPr>
          <w:rFonts w:eastAsia="Batang"/>
          <w:sz w:val="24"/>
          <w:szCs w:val="24"/>
          <w:lang w:val="en-US" w:eastAsia="ko-KR"/>
        </w:rPr>
        <w:t xml:space="preserve">HARQ </w:t>
      </w:r>
      <w:r w:rsidR="00C64719">
        <w:rPr>
          <w:rFonts w:eastAsia="Batang"/>
          <w:sz w:val="24"/>
          <w:szCs w:val="24"/>
          <w:lang w:val="en-US" w:eastAsia="ko-KR"/>
        </w:rPr>
        <w:t>feedback on the Uu interface</w:t>
      </w:r>
      <w:r w:rsidR="007A02FB">
        <w:rPr>
          <w:rFonts w:eastAsia="Batang"/>
          <w:sz w:val="24"/>
          <w:szCs w:val="24"/>
          <w:lang w:val="en-US" w:eastAsia="ko-KR"/>
        </w:rPr>
        <w:t xml:space="preserve"> with two options</w:t>
      </w:r>
      <w:r w:rsidR="00C64719">
        <w:rPr>
          <w:rFonts w:eastAsia="Batang"/>
          <w:sz w:val="24"/>
          <w:szCs w:val="24"/>
          <w:lang w:val="en-US" w:eastAsia="ko-KR"/>
        </w:rPr>
        <w:t xml:space="preserve">. </w:t>
      </w:r>
    </w:p>
    <w:p w14:paraId="715FBE7B" w14:textId="77777777" w:rsidR="00AF0AF2" w:rsidRDefault="00395208" w:rsidP="00FD520A">
      <w:pPr>
        <w:spacing w:after="120"/>
        <w:jc w:val="both"/>
        <w:rPr>
          <w:rFonts w:eastAsia="Batang"/>
          <w:sz w:val="24"/>
          <w:szCs w:val="24"/>
          <w:lang w:val="en-US" w:eastAsia="ko-KR"/>
        </w:rPr>
      </w:pPr>
      <w:r>
        <w:rPr>
          <w:rFonts w:eastAsia="Batang"/>
          <w:sz w:val="24"/>
          <w:szCs w:val="24"/>
          <w:lang w:val="en-US" w:eastAsia="ko-KR"/>
        </w:rPr>
        <w:lastRenderedPageBreak/>
        <w:t xml:space="preserve">In option 1, the HARQ </w:t>
      </w:r>
      <w:r w:rsidR="00A92897">
        <w:rPr>
          <w:rFonts w:eastAsia="Batang"/>
          <w:sz w:val="24"/>
          <w:szCs w:val="24"/>
          <w:lang w:val="en-US" w:eastAsia="ko-KR"/>
        </w:rPr>
        <w:t>feedback is sen</w:t>
      </w:r>
      <w:r w:rsidR="007A02FB">
        <w:rPr>
          <w:rFonts w:eastAsia="Batang"/>
          <w:sz w:val="24"/>
          <w:szCs w:val="24"/>
          <w:lang w:val="en-US" w:eastAsia="ko-KR"/>
        </w:rPr>
        <w:t>t</w:t>
      </w:r>
      <w:r w:rsidR="00A92897">
        <w:rPr>
          <w:rFonts w:eastAsia="Batang"/>
          <w:sz w:val="24"/>
          <w:szCs w:val="24"/>
          <w:lang w:val="en-US" w:eastAsia="ko-KR"/>
        </w:rPr>
        <w:t xml:space="preserve"> </w:t>
      </w:r>
      <w:r w:rsidR="00693AB8">
        <w:rPr>
          <w:rFonts w:eastAsia="Batang"/>
          <w:sz w:val="24"/>
          <w:szCs w:val="24"/>
          <w:lang w:val="en-US" w:eastAsia="ko-KR"/>
        </w:rPr>
        <w:t xml:space="preserve">directly </w:t>
      </w:r>
      <w:r w:rsidR="007105D4">
        <w:rPr>
          <w:rFonts w:eastAsia="Batang"/>
          <w:sz w:val="24"/>
          <w:szCs w:val="24"/>
          <w:lang w:val="en-US" w:eastAsia="ko-KR"/>
        </w:rPr>
        <w:t>from</w:t>
      </w:r>
      <w:r w:rsidR="00693AB8">
        <w:rPr>
          <w:rFonts w:eastAsia="Batang"/>
          <w:sz w:val="24"/>
          <w:szCs w:val="24"/>
          <w:lang w:val="en-US" w:eastAsia="ko-KR"/>
        </w:rPr>
        <w:t xml:space="preserve"> the Rx UE to </w:t>
      </w:r>
      <w:r w:rsidR="00BF37B6">
        <w:rPr>
          <w:rFonts w:eastAsia="Batang"/>
          <w:sz w:val="24"/>
          <w:szCs w:val="24"/>
          <w:lang w:val="en-US" w:eastAsia="ko-KR"/>
        </w:rPr>
        <w:t xml:space="preserve">the gNB on the Uu interface as shown in Figure 3(a). </w:t>
      </w:r>
    </w:p>
    <w:p w14:paraId="5197E835" w14:textId="77777777" w:rsidR="00AF0AF2" w:rsidRDefault="00BF37B6" w:rsidP="00FD520A">
      <w:pPr>
        <w:spacing w:after="120"/>
        <w:jc w:val="both"/>
        <w:rPr>
          <w:rFonts w:eastAsia="Batang"/>
          <w:sz w:val="24"/>
          <w:szCs w:val="24"/>
          <w:lang w:val="en-US" w:eastAsia="ko-KR"/>
        </w:rPr>
      </w:pPr>
      <w:r>
        <w:rPr>
          <w:rFonts w:eastAsia="Batang"/>
          <w:sz w:val="24"/>
          <w:szCs w:val="24"/>
          <w:lang w:val="en-US" w:eastAsia="ko-KR"/>
        </w:rPr>
        <w:t>In option 2, the HARQ feedback is first sen</w:t>
      </w:r>
      <w:r w:rsidR="007A02FB">
        <w:rPr>
          <w:rFonts w:eastAsia="Batang"/>
          <w:sz w:val="24"/>
          <w:szCs w:val="24"/>
          <w:lang w:val="en-US" w:eastAsia="ko-KR"/>
        </w:rPr>
        <w:t>t</w:t>
      </w:r>
      <w:r>
        <w:rPr>
          <w:rFonts w:eastAsia="Batang"/>
          <w:sz w:val="24"/>
          <w:szCs w:val="24"/>
          <w:lang w:val="en-US" w:eastAsia="ko-KR"/>
        </w:rPr>
        <w:t xml:space="preserve"> fr</w:t>
      </w:r>
      <w:r w:rsidR="008A1493">
        <w:rPr>
          <w:rFonts w:eastAsia="Batang"/>
          <w:sz w:val="24"/>
          <w:szCs w:val="24"/>
          <w:lang w:val="en-US" w:eastAsia="ko-KR"/>
        </w:rPr>
        <w:t>o</w:t>
      </w:r>
      <w:r>
        <w:rPr>
          <w:rFonts w:eastAsia="Batang"/>
          <w:sz w:val="24"/>
          <w:szCs w:val="24"/>
          <w:lang w:val="en-US" w:eastAsia="ko-KR"/>
        </w:rPr>
        <w:t>m the Rx UE to the Tx UE on the sidelink. Then, the Tx UE forwards the feedback information</w:t>
      </w:r>
      <w:r w:rsidR="00367287">
        <w:rPr>
          <w:rFonts w:eastAsia="Batang"/>
          <w:sz w:val="24"/>
          <w:szCs w:val="24"/>
          <w:lang w:val="en-US" w:eastAsia="ko-KR"/>
        </w:rPr>
        <w:t xml:space="preserve"> or sends retransmission request t</w:t>
      </w:r>
      <w:r>
        <w:rPr>
          <w:rFonts w:eastAsia="Batang"/>
          <w:sz w:val="24"/>
          <w:szCs w:val="24"/>
          <w:lang w:val="en-US" w:eastAsia="ko-KR"/>
        </w:rPr>
        <w:t xml:space="preserve">o the gNB </w:t>
      </w:r>
      <w:r w:rsidR="00663198">
        <w:rPr>
          <w:rFonts w:eastAsia="Batang"/>
          <w:sz w:val="24"/>
          <w:szCs w:val="24"/>
          <w:lang w:val="en-US" w:eastAsia="ko-KR"/>
        </w:rPr>
        <w:t>through</w:t>
      </w:r>
      <w:r>
        <w:rPr>
          <w:rFonts w:eastAsia="Batang"/>
          <w:sz w:val="24"/>
          <w:szCs w:val="24"/>
          <w:lang w:val="en-US" w:eastAsia="ko-KR"/>
        </w:rPr>
        <w:t xml:space="preserve"> the</w:t>
      </w:r>
      <w:r w:rsidR="00663198">
        <w:rPr>
          <w:rFonts w:eastAsia="Batang"/>
          <w:sz w:val="24"/>
          <w:szCs w:val="24"/>
          <w:lang w:val="en-US" w:eastAsia="ko-KR"/>
        </w:rPr>
        <w:t xml:space="preserve"> Uu interface as shown in Figure 3(b). </w:t>
      </w:r>
    </w:p>
    <w:p w14:paraId="049E3761" w14:textId="6B0D782F" w:rsidR="00D578DE" w:rsidRPr="00752C9C" w:rsidRDefault="00663198" w:rsidP="00FD520A">
      <w:pPr>
        <w:spacing w:after="120"/>
        <w:jc w:val="both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val="en-US" w:eastAsia="ko-KR"/>
        </w:rPr>
        <w:t xml:space="preserve">Assume the latency to send the HARQ feedback on the sidelink is </w:t>
      </w:r>
      <w:r w:rsidRPr="00AF0AF2">
        <w:rPr>
          <w:rFonts w:eastAsia="Batang"/>
          <w:b/>
          <w:i/>
          <w:sz w:val="24"/>
          <w:szCs w:val="24"/>
          <w:lang w:val="en-US" w:eastAsia="ko-KR"/>
        </w:rPr>
        <w:t>t</w:t>
      </w:r>
      <w:r w:rsidR="00AF0AF2">
        <w:rPr>
          <w:rFonts w:eastAsia="Batang"/>
          <w:b/>
          <w:i/>
          <w:sz w:val="24"/>
          <w:szCs w:val="24"/>
          <w:vertAlign w:val="subscript"/>
          <w:lang w:val="en-US" w:eastAsia="ko-KR"/>
        </w:rPr>
        <w:t>SL</w:t>
      </w:r>
      <w:r w:rsidRPr="00AF0AF2">
        <w:rPr>
          <w:rFonts w:eastAsia="Batang"/>
          <w:b/>
          <w:sz w:val="24"/>
          <w:szCs w:val="24"/>
          <w:lang w:val="en-US" w:eastAsia="ko-KR"/>
        </w:rPr>
        <w:t xml:space="preserve"> </w:t>
      </w:r>
      <w:r>
        <w:rPr>
          <w:rFonts w:eastAsia="Batang"/>
          <w:sz w:val="24"/>
          <w:szCs w:val="24"/>
          <w:lang w:val="en-US" w:eastAsia="ko-KR"/>
        </w:rPr>
        <w:t>and the latency to send the HARQ feedback on the Uu interface is</w:t>
      </w:r>
      <w:r w:rsidRPr="00663198">
        <w:rPr>
          <w:rFonts w:eastAsia="Batang"/>
          <w:i/>
          <w:sz w:val="24"/>
          <w:szCs w:val="24"/>
          <w:lang w:val="en-US" w:eastAsia="ko-KR"/>
        </w:rPr>
        <w:t xml:space="preserve"> </w:t>
      </w:r>
      <w:r w:rsidRPr="00AF0AF2">
        <w:rPr>
          <w:rFonts w:eastAsia="Batang"/>
          <w:b/>
          <w:i/>
          <w:sz w:val="24"/>
          <w:szCs w:val="24"/>
          <w:lang w:val="en-US" w:eastAsia="ko-KR"/>
        </w:rPr>
        <w:t>t</w:t>
      </w:r>
      <w:r w:rsidRPr="00AF0AF2">
        <w:rPr>
          <w:rFonts w:eastAsia="Batang"/>
          <w:b/>
          <w:i/>
          <w:sz w:val="24"/>
          <w:szCs w:val="24"/>
          <w:vertAlign w:val="subscript"/>
          <w:lang w:val="en-US" w:eastAsia="ko-KR"/>
        </w:rPr>
        <w:t>Uu</w:t>
      </w:r>
      <w:r>
        <w:rPr>
          <w:rFonts w:eastAsia="Batang"/>
          <w:sz w:val="24"/>
          <w:szCs w:val="24"/>
          <w:lang w:val="en-US" w:eastAsia="ko-KR"/>
        </w:rPr>
        <w:t xml:space="preserve">. The overall latency for the gNB to receive the feedback for option 1 is </w:t>
      </w:r>
      <w:r w:rsidRPr="00AF0AF2">
        <w:rPr>
          <w:rFonts w:eastAsia="Batang"/>
          <w:b/>
          <w:i/>
          <w:sz w:val="24"/>
          <w:szCs w:val="24"/>
          <w:lang w:val="en-US" w:eastAsia="ko-KR"/>
        </w:rPr>
        <w:t>t</w:t>
      </w:r>
      <w:r w:rsidRPr="00AF0AF2">
        <w:rPr>
          <w:rFonts w:eastAsia="Batang"/>
          <w:b/>
          <w:i/>
          <w:sz w:val="24"/>
          <w:szCs w:val="24"/>
          <w:vertAlign w:val="subscript"/>
          <w:lang w:val="en-US" w:eastAsia="ko-KR"/>
        </w:rPr>
        <w:t>Uu</w:t>
      </w:r>
      <w:r>
        <w:rPr>
          <w:rFonts w:eastAsia="Batang"/>
          <w:sz w:val="24"/>
          <w:szCs w:val="24"/>
          <w:lang w:val="en-US" w:eastAsia="ko-KR"/>
        </w:rPr>
        <w:t xml:space="preserve">; </w:t>
      </w:r>
      <w:r w:rsidR="008A0588">
        <w:rPr>
          <w:rFonts w:eastAsia="Batang"/>
          <w:sz w:val="24"/>
          <w:szCs w:val="24"/>
          <w:lang w:val="en-US" w:eastAsia="ko-KR"/>
        </w:rPr>
        <w:t>while</w:t>
      </w:r>
      <w:r>
        <w:rPr>
          <w:rFonts w:eastAsia="Batang"/>
          <w:sz w:val="24"/>
          <w:szCs w:val="24"/>
          <w:lang w:val="en-US" w:eastAsia="ko-KR"/>
        </w:rPr>
        <w:t xml:space="preserve"> the overall latency for the gNB to receive the feedback for option 2 is</w:t>
      </w:r>
      <w:r w:rsidR="008A0588">
        <w:rPr>
          <w:rFonts w:eastAsia="Batang"/>
          <w:sz w:val="24"/>
          <w:szCs w:val="24"/>
          <w:lang w:val="en-US" w:eastAsia="ko-KR"/>
        </w:rPr>
        <w:t xml:space="preserve"> </w:t>
      </w:r>
      <w:r w:rsidR="008A0588" w:rsidRPr="00AF0AF2">
        <w:rPr>
          <w:rFonts w:eastAsia="Batang"/>
          <w:b/>
          <w:i/>
          <w:sz w:val="24"/>
          <w:szCs w:val="24"/>
          <w:lang w:val="en-US" w:eastAsia="ko-KR"/>
        </w:rPr>
        <w:t>t</w:t>
      </w:r>
      <w:r w:rsidR="00AF0AF2" w:rsidRPr="00AF0AF2">
        <w:rPr>
          <w:rFonts w:eastAsia="Batang"/>
          <w:b/>
          <w:i/>
          <w:sz w:val="24"/>
          <w:szCs w:val="24"/>
          <w:vertAlign w:val="subscript"/>
          <w:lang w:val="en-US" w:eastAsia="ko-KR"/>
        </w:rPr>
        <w:t>SL</w:t>
      </w:r>
      <w:r w:rsidR="008A0588" w:rsidRPr="00AF0AF2">
        <w:rPr>
          <w:rFonts w:eastAsia="Batang"/>
          <w:b/>
          <w:sz w:val="24"/>
          <w:szCs w:val="24"/>
          <w:lang w:val="en-US" w:eastAsia="ko-KR"/>
        </w:rPr>
        <w:t>+</w:t>
      </w:r>
      <w:r w:rsidR="008A0588" w:rsidRPr="00AF0AF2">
        <w:rPr>
          <w:rFonts w:eastAsia="Batang"/>
          <w:b/>
          <w:i/>
          <w:sz w:val="24"/>
          <w:szCs w:val="24"/>
          <w:lang w:val="en-US" w:eastAsia="ko-KR"/>
        </w:rPr>
        <w:t xml:space="preserve"> t</w:t>
      </w:r>
      <w:r w:rsidR="008A0588" w:rsidRPr="00AF0AF2">
        <w:rPr>
          <w:rFonts w:eastAsia="Batang"/>
          <w:b/>
          <w:i/>
          <w:sz w:val="24"/>
          <w:szCs w:val="24"/>
          <w:vertAlign w:val="subscript"/>
          <w:lang w:val="en-US" w:eastAsia="ko-KR"/>
        </w:rPr>
        <w:t>Uu</w:t>
      </w:r>
      <w:r w:rsidR="007A02FB" w:rsidRPr="00AF0AF2">
        <w:rPr>
          <w:rFonts w:eastAsia="Batang"/>
          <w:b/>
          <w:sz w:val="24"/>
          <w:szCs w:val="24"/>
          <w:lang w:val="en-US" w:eastAsia="ko-KR"/>
        </w:rPr>
        <w:t>,</w:t>
      </w:r>
      <w:r w:rsidR="007A02FB">
        <w:rPr>
          <w:rFonts w:eastAsia="Batang"/>
          <w:sz w:val="24"/>
          <w:szCs w:val="24"/>
          <w:lang w:val="en-US" w:eastAsia="ko-KR"/>
        </w:rPr>
        <w:t xml:space="preserve"> which </w:t>
      </w:r>
      <w:r w:rsidR="00341E5E">
        <w:rPr>
          <w:rFonts w:eastAsia="Batang"/>
          <w:sz w:val="24"/>
          <w:szCs w:val="24"/>
          <w:lang w:val="en-US" w:eastAsia="ko-KR"/>
        </w:rPr>
        <w:t>is</w:t>
      </w:r>
      <w:r w:rsidR="00AF0AF2">
        <w:rPr>
          <w:rFonts w:eastAsia="Batang"/>
          <w:sz w:val="24"/>
          <w:szCs w:val="24"/>
          <w:lang w:val="en-US" w:eastAsia="ko-KR"/>
        </w:rPr>
        <w:t xml:space="preserve"> greater than</w:t>
      </w:r>
      <w:r w:rsidR="007A02FB">
        <w:rPr>
          <w:rFonts w:eastAsia="Batang"/>
          <w:sz w:val="24"/>
          <w:szCs w:val="24"/>
          <w:lang w:val="en-US" w:eastAsia="ko-KR"/>
        </w:rPr>
        <w:t xml:space="preserve"> </w:t>
      </w:r>
      <w:r w:rsidR="00341E5E">
        <w:rPr>
          <w:rFonts w:eastAsia="Batang"/>
          <w:sz w:val="24"/>
          <w:szCs w:val="24"/>
          <w:lang w:val="en-US" w:eastAsia="ko-KR"/>
        </w:rPr>
        <w:t>option 1</w:t>
      </w:r>
      <w:r w:rsidR="008A0588">
        <w:rPr>
          <w:rFonts w:eastAsia="Batang"/>
          <w:sz w:val="24"/>
          <w:szCs w:val="24"/>
          <w:lang w:val="en-US" w:eastAsia="ko-KR"/>
        </w:rPr>
        <w:t>.</w:t>
      </w:r>
      <w:r>
        <w:rPr>
          <w:rFonts w:eastAsia="Batang"/>
          <w:sz w:val="24"/>
          <w:szCs w:val="24"/>
          <w:lang w:val="en-US" w:eastAsia="ko-KR"/>
        </w:rPr>
        <w:t xml:space="preserve"> </w:t>
      </w:r>
      <w:r w:rsidR="008A0588">
        <w:rPr>
          <w:rFonts w:eastAsia="Batang"/>
          <w:sz w:val="24"/>
          <w:szCs w:val="24"/>
          <w:lang w:val="en-US" w:eastAsia="ko-KR"/>
        </w:rPr>
        <w:t xml:space="preserve">Also, for option 2, it requires the resources on both sidelink and Uu interface for the gNB to get the feedback; </w:t>
      </w:r>
      <w:r w:rsidR="00341E5E">
        <w:rPr>
          <w:rFonts w:eastAsia="Batang"/>
          <w:sz w:val="24"/>
          <w:szCs w:val="24"/>
          <w:lang w:val="en-US" w:eastAsia="ko-KR"/>
        </w:rPr>
        <w:t>while</w:t>
      </w:r>
      <w:r w:rsidR="008A0588">
        <w:rPr>
          <w:rFonts w:eastAsia="Batang"/>
          <w:sz w:val="24"/>
          <w:szCs w:val="24"/>
          <w:lang w:val="en-US" w:eastAsia="ko-KR"/>
        </w:rPr>
        <w:t xml:space="preserve"> in option 1, it only requires the resources</w:t>
      </w:r>
      <w:r w:rsidR="00AF0AF2">
        <w:rPr>
          <w:rFonts w:eastAsia="Batang"/>
          <w:sz w:val="24"/>
          <w:szCs w:val="24"/>
          <w:lang w:val="en-US" w:eastAsia="ko-KR"/>
        </w:rPr>
        <w:t xml:space="preserve"> on</w:t>
      </w:r>
      <w:r w:rsidR="00212637">
        <w:rPr>
          <w:rFonts w:eastAsia="Batang"/>
          <w:sz w:val="24"/>
          <w:szCs w:val="24"/>
          <w:lang w:val="en-US" w:eastAsia="ko-KR"/>
        </w:rPr>
        <w:t xml:space="preserve"> Uu interface. </w:t>
      </w:r>
      <w:r w:rsidR="00F57A64">
        <w:rPr>
          <w:rFonts w:eastAsia="Batang"/>
          <w:sz w:val="24"/>
          <w:szCs w:val="24"/>
          <w:lang w:val="en-US" w:eastAsia="ko-KR"/>
        </w:rPr>
        <w:t>Therefore</w:t>
      </w:r>
      <w:r>
        <w:rPr>
          <w:rFonts w:eastAsia="Batang"/>
          <w:sz w:val="24"/>
          <w:szCs w:val="24"/>
          <w:lang w:val="en-US" w:eastAsia="ko-KR"/>
        </w:rPr>
        <w:t>,</w:t>
      </w:r>
      <w:r w:rsidR="00F57A64">
        <w:rPr>
          <w:rFonts w:eastAsia="Batang"/>
          <w:sz w:val="24"/>
          <w:szCs w:val="24"/>
          <w:lang w:val="en-US" w:eastAsia="ko-KR"/>
        </w:rPr>
        <w:t xml:space="preserve"> option 2</w:t>
      </w:r>
      <w:r>
        <w:rPr>
          <w:rFonts w:eastAsia="Batang"/>
          <w:sz w:val="24"/>
          <w:szCs w:val="24"/>
          <w:lang w:val="en-US" w:eastAsia="ko-KR"/>
        </w:rPr>
        <w:t xml:space="preserve"> use</w:t>
      </w:r>
      <w:r w:rsidR="00F57A64">
        <w:rPr>
          <w:rFonts w:eastAsia="Batang"/>
          <w:sz w:val="24"/>
          <w:szCs w:val="24"/>
          <w:lang w:val="en-US" w:eastAsia="ko-KR"/>
        </w:rPr>
        <w:t>s</w:t>
      </w:r>
      <w:r>
        <w:rPr>
          <w:rFonts w:eastAsia="Batang"/>
          <w:sz w:val="24"/>
          <w:szCs w:val="24"/>
          <w:lang w:val="en-US" w:eastAsia="ko-KR"/>
        </w:rPr>
        <w:t xml:space="preserve"> more resources</w:t>
      </w:r>
      <w:r w:rsidR="00341E5E">
        <w:rPr>
          <w:rFonts w:eastAsia="Batang"/>
          <w:sz w:val="24"/>
          <w:szCs w:val="24"/>
          <w:lang w:val="en-US" w:eastAsia="ko-KR"/>
        </w:rPr>
        <w:t xml:space="preserve"> and</w:t>
      </w:r>
      <w:r w:rsidR="00341E5E" w:rsidRPr="00341E5E">
        <w:rPr>
          <w:rFonts w:eastAsia="Batang"/>
          <w:sz w:val="24"/>
          <w:szCs w:val="24"/>
          <w:lang w:val="en-US" w:eastAsia="ko-KR"/>
        </w:rPr>
        <w:t xml:space="preserve"> </w:t>
      </w:r>
      <w:r w:rsidR="00341E5E">
        <w:rPr>
          <w:rFonts w:eastAsia="Batang"/>
          <w:sz w:val="24"/>
          <w:szCs w:val="24"/>
          <w:lang w:val="en-US" w:eastAsia="ko-KR"/>
        </w:rPr>
        <w:t>introduce</w:t>
      </w:r>
      <w:r w:rsidR="00F57A64">
        <w:rPr>
          <w:rFonts w:eastAsia="Batang"/>
          <w:sz w:val="24"/>
          <w:szCs w:val="24"/>
          <w:lang w:val="en-US" w:eastAsia="ko-KR"/>
        </w:rPr>
        <w:t>s</w:t>
      </w:r>
      <w:r w:rsidR="00341E5E">
        <w:rPr>
          <w:rFonts w:eastAsia="Batang"/>
          <w:sz w:val="24"/>
          <w:szCs w:val="24"/>
          <w:lang w:val="en-US" w:eastAsia="ko-KR"/>
        </w:rPr>
        <w:t xml:space="preserve"> more latency </w:t>
      </w:r>
      <w:r w:rsidR="008A0588">
        <w:rPr>
          <w:rFonts w:eastAsia="Batang"/>
          <w:sz w:val="24"/>
          <w:szCs w:val="24"/>
          <w:lang w:val="en-US" w:eastAsia="ko-KR"/>
        </w:rPr>
        <w:t>to the system.</w:t>
      </w:r>
    </w:p>
    <w:p w14:paraId="040EA07E" w14:textId="77777777" w:rsidR="00F61E44" w:rsidRPr="00FB0B54" w:rsidRDefault="00F61E44" w:rsidP="00FD520A">
      <w:pPr>
        <w:autoSpaceDE w:val="0"/>
        <w:autoSpaceDN w:val="0"/>
        <w:adjustRightInd w:val="0"/>
        <w:spacing w:after="120"/>
        <w:rPr>
          <w:b/>
          <w:sz w:val="24"/>
          <w:szCs w:val="24"/>
        </w:rPr>
      </w:pPr>
    </w:p>
    <w:p w14:paraId="3F6255B7" w14:textId="5050E9FF" w:rsidR="00FB0B54" w:rsidRDefault="00C71B35" w:rsidP="00FD520A">
      <w:pPr>
        <w:pStyle w:val="Caption"/>
        <w:spacing w:after="120"/>
        <w:jc w:val="center"/>
        <w:rPr>
          <w:b/>
          <w:i w:val="0"/>
          <w:color w:val="auto"/>
          <w:sz w:val="24"/>
          <w:szCs w:val="24"/>
        </w:rPr>
      </w:pPr>
      <w:bookmarkStart w:id="3" w:name="_Ref494708040"/>
      <w:r>
        <w:pict w14:anchorId="54C8B039">
          <v:shape id="_x0000_i1027" type="#_x0000_t75" style="width:474pt;height:171pt">
            <v:imagedata r:id="rId13" o:title=""/>
          </v:shape>
        </w:pict>
      </w:r>
    </w:p>
    <w:p w14:paraId="55279E70" w14:textId="47A44BD8" w:rsidR="00F61E44" w:rsidRPr="00173987" w:rsidRDefault="00F61E44" w:rsidP="00FD520A">
      <w:pPr>
        <w:pStyle w:val="Caption"/>
        <w:spacing w:after="120"/>
        <w:jc w:val="center"/>
        <w:rPr>
          <w:b/>
          <w:i w:val="0"/>
          <w:color w:val="auto"/>
          <w:sz w:val="24"/>
          <w:szCs w:val="24"/>
        </w:rPr>
      </w:pPr>
      <w:r w:rsidRPr="00173987">
        <w:rPr>
          <w:b/>
          <w:i w:val="0"/>
          <w:color w:val="auto"/>
          <w:sz w:val="24"/>
          <w:szCs w:val="24"/>
        </w:rPr>
        <w:t xml:space="preserve">Figure </w:t>
      </w:r>
      <w:r w:rsidR="00752FA7">
        <w:rPr>
          <w:b/>
          <w:i w:val="0"/>
          <w:noProof/>
          <w:color w:val="auto"/>
          <w:sz w:val="24"/>
          <w:szCs w:val="24"/>
        </w:rPr>
        <w:t>3</w:t>
      </w:r>
      <w:bookmarkEnd w:id="3"/>
      <w:r w:rsidR="0043276F" w:rsidRPr="00173987">
        <w:rPr>
          <w:b/>
          <w:i w:val="0"/>
          <w:color w:val="auto"/>
          <w:sz w:val="24"/>
          <w:szCs w:val="24"/>
        </w:rPr>
        <w:t xml:space="preserve"> </w:t>
      </w:r>
      <w:r w:rsidR="00D23E6D">
        <w:rPr>
          <w:b/>
          <w:i w:val="0"/>
          <w:color w:val="auto"/>
          <w:sz w:val="24"/>
          <w:szCs w:val="24"/>
        </w:rPr>
        <w:t>gNB schedules</w:t>
      </w:r>
      <w:r w:rsidR="005F42C8">
        <w:rPr>
          <w:b/>
          <w:i w:val="0"/>
          <w:color w:val="auto"/>
          <w:sz w:val="24"/>
          <w:szCs w:val="24"/>
        </w:rPr>
        <w:t xml:space="preserve"> the</w:t>
      </w:r>
      <w:r w:rsidR="00D23E6D" w:rsidRPr="00173987">
        <w:rPr>
          <w:b/>
          <w:i w:val="0"/>
          <w:color w:val="auto"/>
          <w:sz w:val="24"/>
          <w:szCs w:val="24"/>
        </w:rPr>
        <w:t xml:space="preserve"> </w:t>
      </w:r>
      <w:r w:rsidR="00D23E6D">
        <w:rPr>
          <w:b/>
          <w:i w:val="0"/>
          <w:color w:val="auto"/>
          <w:sz w:val="24"/>
          <w:szCs w:val="24"/>
        </w:rPr>
        <w:t>resources for retransmission on the sidelink based on the feedback</w:t>
      </w:r>
      <w:r w:rsidR="00F57A64">
        <w:rPr>
          <w:b/>
          <w:i w:val="0"/>
          <w:color w:val="auto"/>
          <w:sz w:val="24"/>
          <w:szCs w:val="24"/>
        </w:rPr>
        <w:t xml:space="preserve"> on</w:t>
      </w:r>
      <w:r w:rsidR="005F42C8">
        <w:rPr>
          <w:b/>
          <w:i w:val="0"/>
          <w:color w:val="auto"/>
          <w:sz w:val="24"/>
          <w:szCs w:val="24"/>
        </w:rPr>
        <w:t xml:space="preserve"> Uu interface</w:t>
      </w:r>
    </w:p>
    <w:p w14:paraId="7C047B13" w14:textId="77777777" w:rsidR="0075483A" w:rsidRPr="00173987" w:rsidRDefault="0075483A" w:rsidP="00FD520A">
      <w:pPr>
        <w:autoSpaceDE w:val="0"/>
        <w:autoSpaceDN w:val="0"/>
        <w:adjustRightInd w:val="0"/>
        <w:spacing w:after="120"/>
        <w:rPr>
          <w:rFonts w:eastAsia="SimSun"/>
          <w:b/>
          <w:i/>
          <w:sz w:val="24"/>
          <w:szCs w:val="24"/>
          <w:highlight w:val="yellow"/>
          <w:lang w:val="en-US" w:eastAsia="zh-CN"/>
        </w:rPr>
      </w:pPr>
    </w:p>
    <w:p w14:paraId="48914C72" w14:textId="0DD6C34B" w:rsidR="006F73F9" w:rsidRPr="00173987" w:rsidRDefault="00BA784D" w:rsidP="00FD520A">
      <w:pPr>
        <w:autoSpaceDE w:val="0"/>
        <w:autoSpaceDN w:val="0"/>
        <w:adjustRightInd w:val="0"/>
        <w:spacing w:after="120"/>
        <w:rPr>
          <w:rFonts w:eastAsia="SimSun"/>
          <w:b/>
          <w:i/>
          <w:sz w:val="24"/>
          <w:szCs w:val="24"/>
          <w:lang w:val="en-US" w:eastAsia="zh-CN"/>
        </w:rPr>
      </w:pPr>
      <w:r w:rsidRPr="00173987">
        <w:rPr>
          <w:rFonts w:eastAsia="SimSun"/>
          <w:b/>
          <w:i/>
          <w:sz w:val="24"/>
          <w:szCs w:val="24"/>
          <w:lang w:val="en-US" w:eastAsia="zh-CN"/>
        </w:rPr>
        <w:t xml:space="preserve">Proposal </w:t>
      </w:r>
      <w:r w:rsidR="00065F7D" w:rsidRPr="00173987">
        <w:rPr>
          <w:rFonts w:eastAsia="SimSun"/>
          <w:b/>
          <w:i/>
          <w:sz w:val="24"/>
          <w:szCs w:val="24"/>
          <w:lang w:val="en-US" w:eastAsia="zh-CN"/>
        </w:rPr>
        <w:t>3</w:t>
      </w:r>
      <w:r w:rsidRPr="00173987">
        <w:rPr>
          <w:rFonts w:eastAsia="SimSun"/>
          <w:b/>
          <w:i/>
          <w:sz w:val="24"/>
          <w:szCs w:val="24"/>
          <w:lang w:val="en-US" w:eastAsia="zh-CN"/>
        </w:rPr>
        <w:t xml:space="preserve">: </w:t>
      </w:r>
      <w:r w:rsidR="00F57A64">
        <w:rPr>
          <w:rFonts w:eastAsia="Batang"/>
          <w:b/>
          <w:i/>
          <w:sz w:val="24"/>
          <w:szCs w:val="24"/>
          <w:lang w:val="en-US" w:eastAsia="ko-KR"/>
        </w:rPr>
        <w:t xml:space="preserve">NR V2X should study </w:t>
      </w:r>
      <w:r w:rsidR="001206E7">
        <w:rPr>
          <w:rFonts w:eastAsia="Batang"/>
          <w:b/>
          <w:i/>
          <w:sz w:val="24"/>
          <w:szCs w:val="24"/>
          <w:lang w:val="en-US" w:eastAsia="ko-KR"/>
        </w:rPr>
        <w:t>gNB</w:t>
      </w:r>
      <w:r w:rsidR="00D23E6D">
        <w:rPr>
          <w:rFonts w:eastAsia="Batang"/>
          <w:b/>
          <w:i/>
          <w:sz w:val="24"/>
          <w:szCs w:val="24"/>
          <w:lang w:val="en-US" w:eastAsia="ko-KR"/>
        </w:rPr>
        <w:t xml:space="preserve"> </w:t>
      </w:r>
      <w:r w:rsidR="00F57A64">
        <w:rPr>
          <w:b/>
          <w:i/>
          <w:sz w:val="24"/>
          <w:szCs w:val="24"/>
        </w:rPr>
        <w:t>scheduling retransmission on</w:t>
      </w:r>
      <w:r w:rsidR="005F42C8">
        <w:rPr>
          <w:b/>
          <w:i/>
          <w:sz w:val="24"/>
          <w:szCs w:val="24"/>
        </w:rPr>
        <w:t xml:space="preserve"> sidelink based on the feedback on the Uu interface</w:t>
      </w:r>
      <w:r w:rsidR="00D23E6D">
        <w:rPr>
          <w:b/>
          <w:i/>
          <w:sz w:val="24"/>
          <w:szCs w:val="24"/>
        </w:rPr>
        <w:t>.</w:t>
      </w:r>
    </w:p>
    <w:p w14:paraId="79195BF3" w14:textId="6233D3D5" w:rsidR="00140681" w:rsidRPr="00173987" w:rsidRDefault="00140681" w:rsidP="00FD520A">
      <w:pPr>
        <w:autoSpaceDE w:val="0"/>
        <w:autoSpaceDN w:val="0"/>
        <w:adjustRightInd w:val="0"/>
        <w:spacing w:after="120"/>
        <w:rPr>
          <w:rFonts w:eastAsia="SimSun"/>
          <w:b/>
          <w:sz w:val="24"/>
          <w:szCs w:val="24"/>
          <w:lang w:val="en-US" w:eastAsia="zh-CN"/>
        </w:rPr>
      </w:pPr>
    </w:p>
    <w:p w14:paraId="5C10EE21" w14:textId="77777777" w:rsidR="00065F7D" w:rsidRPr="00173987" w:rsidRDefault="005D20F1" w:rsidP="00FD520A">
      <w:pPr>
        <w:pStyle w:val="Heading1"/>
        <w:rPr>
          <w:szCs w:val="24"/>
        </w:rPr>
      </w:pPr>
      <w:r w:rsidRPr="00173987">
        <w:rPr>
          <w:szCs w:val="24"/>
        </w:rPr>
        <w:t>3. Conclusion</w:t>
      </w:r>
    </w:p>
    <w:p w14:paraId="6D0A9898" w14:textId="2E79C4E3" w:rsidR="005D20F1" w:rsidRPr="00173987" w:rsidRDefault="00065F7D" w:rsidP="00FD520A">
      <w:pPr>
        <w:spacing w:after="120"/>
        <w:jc w:val="both"/>
        <w:rPr>
          <w:rFonts w:eastAsia="Batang"/>
          <w:sz w:val="24"/>
          <w:szCs w:val="24"/>
          <w:lang w:val="en-US" w:eastAsia="ko-KR"/>
        </w:rPr>
      </w:pPr>
      <w:r w:rsidRPr="00173987">
        <w:rPr>
          <w:rFonts w:eastAsia="Batang"/>
          <w:sz w:val="24"/>
          <w:szCs w:val="24"/>
          <w:lang w:val="en-US" w:eastAsia="ko-KR"/>
        </w:rPr>
        <w:t>In this</w:t>
      </w:r>
      <w:r w:rsidR="006B371E">
        <w:rPr>
          <w:rFonts w:eastAsia="Batang"/>
          <w:sz w:val="24"/>
          <w:szCs w:val="24"/>
          <w:lang w:val="en-US" w:eastAsia="ko-KR"/>
        </w:rPr>
        <w:t xml:space="preserve"> contribution, we discussed the</w:t>
      </w:r>
      <w:r w:rsidRPr="00173987">
        <w:rPr>
          <w:rFonts w:eastAsia="Batang"/>
          <w:sz w:val="24"/>
          <w:szCs w:val="24"/>
          <w:lang w:val="en-US" w:eastAsia="ko-KR"/>
        </w:rPr>
        <w:t xml:space="preserve"> design considerations</w:t>
      </w:r>
      <w:r w:rsidR="006B371E">
        <w:rPr>
          <w:rFonts w:eastAsia="Batang"/>
          <w:sz w:val="24"/>
          <w:szCs w:val="24"/>
          <w:lang w:val="en-US" w:eastAsia="ko-KR"/>
        </w:rPr>
        <w:t xml:space="preserve"> on enhancements of NR Uu to control NR sidelink</w:t>
      </w:r>
      <w:r w:rsidRPr="00173987">
        <w:rPr>
          <w:rFonts w:eastAsia="Batang"/>
          <w:sz w:val="24"/>
          <w:szCs w:val="24"/>
          <w:lang w:val="en-US" w:eastAsia="ko-KR"/>
        </w:rPr>
        <w:t>, and we propose the follows.</w:t>
      </w:r>
    </w:p>
    <w:p w14:paraId="4CFD1EEF" w14:textId="6B4A107F" w:rsidR="00212637" w:rsidRPr="00173987" w:rsidRDefault="00F57A64" w:rsidP="00212637">
      <w:pPr>
        <w:spacing w:after="120"/>
        <w:jc w:val="both"/>
        <w:rPr>
          <w:rFonts w:eastAsia="Batang"/>
          <w:b/>
          <w:i/>
          <w:sz w:val="24"/>
          <w:szCs w:val="24"/>
          <w:lang w:val="en-US" w:eastAsia="ko-KR"/>
        </w:rPr>
      </w:pPr>
      <w:r w:rsidRPr="00173987">
        <w:rPr>
          <w:rFonts w:eastAsia="Batang"/>
          <w:b/>
          <w:i/>
          <w:sz w:val="24"/>
          <w:szCs w:val="24"/>
          <w:lang w:val="en-US" w:eastAsia="ko-KR"/>
        </w:rPr>
        <w:t xml:space="preserve">Proposal 1: </w:t>
      </w:r>
      <w:r>
        <w:rPr>
          <w:rFonts w:eastAsia="Batang"/>
          <w:b/>
          <w:i/>
          <w:sz w:val="24"/>
          <w:szCs w:val="24"/>
          <w:lang w:val="en-US" w:eastAsia="ko-KR"/>
        </w:rPr>
        <w:t xml:space="preserve">NR V2X should study </w:t>
      </w:r>
      <w:r>
        <w:rPr>
          <w:b/>
          <w:i/>
          <w:sz w:val="24"/>
          <w:szCs w:val="24"/>
        </w:rPr>
        <w:t>scheduling both Tx UE and Rx UE for sidelink data transmission and reception</w:t>
      </w:r>
      <w:r w:rsidR="00212637">
        <w:rPr>
          <w:b/>
          <w:i/>
          <w:sz w:val="24"/>
          <w:szCs w:val="24"/>
        </w:rPr>
        <w:t xml:space="preserve">.  </w:t>
      </w:r>
    </w:p>
    <w:p w14:paraId="28D56BF4" w14:textId="083BC86E" w:rsidR="00212637" w:rsidRDefault="00F57A64" w:rsidP="00212637">
      <w:pPr>
        <w:spacing w:after="120"/>
        <w:jc w:val="both"/>
        <w:rPr>
          <w:b/>
          <w:i/>
          <w:sz w:val="24"/>
          <w:szCs w:val="24"/>
        </w:rPr>
      </w:pPr>
      <w:r w:rsidRPr="00173987">
        <w:rPr>
          <w:rFonts w:eastAsia="Batang"/>
          <w:b/>
          <w:i/>
          <w:sz w:val="24"/>
          <w:szCs w:val="24"/>
          <w:lang w:val="en-US" w:eastAsia="ko-KR"/>
        </w:rPr>
        <w:t xml:space="preserve">Proposal </w:t>
      </w:r>
      <w:r>
        <w:rPr>
          <w:rFonts w:eastAsia="Batang"/>
          <w:b/>
          <w:i/>
          <w:sz w:val="24"/>
          <w:szCs w:val="24"/>
          <w:lang w:val="en-US" w:eastAsia="ko-KR"/>
        </w:rPr>
        <w:t>2</w:t>
      </w:r>
      <w:r w:rsidRPr="00173987">
        <w:rPr>
          <w:rFonts w:eastAsia="Batang"/>
          <w:b/>
          <w:i/>
          <w:sz w:val="24"/>
          <w:szCs w:val="24"/>
          <w:lang w:val="en-US" w:eastAsia="ko-KR"/>
        </w:rPr>
        <w:t xml:space="preserve">: </w:t>
      </w:r>
      <w:r>
        <w:rPr>
          <w:rFonts w:eastAsia="Batang"/>
          <w:b/>
          <w:i/>
          <w:sz w:val="24"/>
          <w:szCs w:val="24"/>
          <w:lang w:val="en-US" w:eastAsia="ko-KR"/>
        </w:rPr>
        <w:t xml:space="preserve">NR V2X should study gNB </w:t>
      </w:r>
      <w:r>
        <w:rPr>
          <w:b/>
          <w:i/>
          <w:sz w:val="24"/>
          <w:szCs w:val="24"/>
        </w:rPr>
        <w:t>pre-scheduling</w:t>
      </w:r>
      <w:r w:rsidRPr="00173987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resources for retransmission on the sidelink.</w:t>
      </w:r>
    </w:p>
    <w:p w14:paraId="69543A48" w14:textId="2A2B5106" w:rsidR="00212637" w:rsidRPr="00173987" w:rsidRDefault="00B063C8" w:rsidP="00212637">
      <w:pPr>
        <w:autoSpaceDE w:val="0"/>
        <w:autoSpaceDN w:val="0"/>
        <w:adjustRightInd w:val="0"/>
        <w:spacing w:after="120"/>
        <w:rPr>
          <w:rFonts w:eastAsia="SimSun"/>
          <w:b/>
          <w:i/>
          <w:sz w:val="24"/>
          <w:szCs w:val="24"/>
          <w:lang w:val="en-US" w:eastAsia="zh-CN"/>
        </w:rPr>
      </w:pPr>
      <w:r w:rsidRPr="00173987">
        <w:rPr>
          <w:rFonts w:eastAsia="SimSun"/>
          <w:b/>
          <w:i/>
          <w:sz w:val="24"/>
          <w:szCs w:val="24"/>
          <w:lang w:val="en-US" w:eastAsia="zh-CN"/>
        </w:rPr>
        <w:t xml:space="preserve">Proposal 3: </w:t>
      </w:r>
      <w:r>
        <w:rPr>
          <w:rFonts w:eastAsia="Batang"/>
          <w:b/>
          <w:i/>
          <w:sz w:val="24"/>
          <w:szCs w:val="24"/>
          <w:lang w:val="en-US" w:eastAsia="ko-KR"/>
        </w:rPr>
        <w:t xml:space="preserve">NR V2X should study gNB </w:t>
      </w:r>
      <w:r>
        <w:rPr>
          <w:b/>
          <w:i/>
          <w:sz w:val="24"/>
          <w:szCs w:val="24"/>
        </w:rPr>
        <w:t>scheduling retransmission on sidelink based on the feedback on the Uu interface.</w:t>
      </w:r>
    </w:p>
    <w:p w14:paraId="5337B19C" w14:textId="77777777" w:rsidR="00065F7D" w:rsidRPr="00173987" w:rsidRDefault="00065F7D" w:rsidP="00FD520A">
      <w:pPr>
        <w:spacing w:after="120"/>
        <w:jc w:val="both"/>
        <w:rPr>
          <w:rFonts w:eastAsia="Batang"/>
          <w:sz w:val="24"/>
          <w:szCs w:val="24"/>
          <w:lang w:val="en-US" w:eastAsia="ko-KR"/>
        </w:rPr>
      </w:pPr>
    </w:p>
    <w:p w14:paraId="6DBE2B41" w14:textId="77777777" w:rsidR="005D20F1" w:rsidRPr="00173987" w:rsidRDefault="005D20F1" w:rsidP="00FD520A">
      <w:pPr>
        <w:pStyle w:val="Heading1"/>
        <w:rPr>
          <w:szCs w:val="24"/>
        </w:rPr>
      </w:pPr>
      <w:r w:rsidRPr="00173987">
        <w:rPr>
          <w:szCs w:val="24"/>
        </w:rPr>
        <w:t>4. References</w:t>
      </w:r>
    </w:p>
    <w:p w14:paraId="24C7345F" w14:textId="293246E6" w:rsidR="00E36916" w:rsidRPr="00B063C8" w:rsidRDefault="00062DF5" w:rsidP="00FD520A">
      <w:pPr>
        <w:pStyle w:val="iReference"/>
        <w:numPr>
          <w:ilvl w:val="0"/>
          <w:numId w:val="17"/>
        </w:numPr>
        <w:spacing w:before="0"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466016400"/>
      <w:bookmarkStart w:id="5" w:name="_Ref481762365"/>
      <w:bookmarkStart w:id="6" w:name="_Ref494714909"/>
      <w:bookmarkStart w:id="7" w:name="_Ref449465801"/>
      <w:bookmarkStart w:id="8" w:name="_Ref471288964"/>
      <w:r w:rsidRPr="00173987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 xml:space="preserve">RAN1 Chairman’s Notes, 3GPP TSG RAN WG1 Meeting </w:t>
      </w:r>
      <w:r w:rsidR="00083978" w:rsidRPr="00173987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>#94</w:t>
      </w:r>
      <w:r w:rsidR="00932CBE" w:rsidRPr="00173987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>b</w:t>
      </w:r>
      <w:r w:rsidRPr="00173987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 xml:space="preserve">, </w:t>
      </w:r>
      <w:bookmarkEnd w:id="4"/>
      <w:bookmarkEnd w:id="5"/>
      <w:r w:rsidR="006B371E" w:rsidRPr="00173987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>Chengdu</w:t>
      </w:r>
      <w:r w:rsidR="00932CBE" w:rsidRPr="00173987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>, China</w:t>
      </w:r>
      <w:r w:rsidR="00231627" w:rsidRPr="00173987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>,</w:t>
      </w:r>
      <w:r w:rsidR="00083978" w:rsidRPr="00173987">
        <w:rPr>
          <w:sz w:val="24"/>
          <w:szCs w:val="24"/>
        </w:rPr>
        <w:t xml:space="preserve"> </w:t>
      </w:r>
      <w:r w:rsidR="00932CBE" w:rsidRPr="00173987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>Oct 8th – 12</w:t>
      </w:r>
      <w:r w:rsidR="00083978" w:rsidRPr="00173987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>th, 2018</w:t>
      </w:r>
      <w:r w:rsidR="00231627" w:rsidRPr="00173987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 xml:space="preserve"> </w:t>
      </w:r>
      <w:bookmarkEnd w:id="6"/>
      <w:bookmarkEnd w:id="7"/>
      <w:bookmarkEnd w:id="8"/>
    </w:p>
    <w:sectPr w:rsidR="00E36916" w:rsidRPr="00B063C8">
      <w:footerReference w:type="defaul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4AC25" w14:textId="77777777" w:rsidR="002B4406" w:rsidRDefault="002B4406">
      <w:r>
        <w:separator/>
      </w:r>
    </w:p>
  </w:endnote>
  <w:endnote w:type="continuationSeparator" w:id="0">
    <w:p w14:paraId="6B87DB78" w14:textId="77777777" w:rsidR="002B4406" w:rsidRDefault="002B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7245BAB5" w:rsidR="002B4406" w:rsidRDefault="002B44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1B3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BAAE4CC" w14:textId="77777777" w:rsidR="002B4406" w:rsidRDefault="002B44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6867F6F8" w:rsidR="002B4406" w:rsidRDefault="002B44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1B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2B4406" w:rsidRDefault="002B44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9A027" w14:textId="77777777" w:rsidR="002B4406" w:rsidRDefault="002B4406">
      <w:r>
        <w:separator/>
      </w:r>
    </w:p>
  </w:footnote>
  <w:footnote w:type="continuationSeparator" w:id="0">
    <w:p w14:paraId="7FB17A0A" w14:textId="77777777" w:rsidR="002B4406" w:rsidRDefault="002B4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11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7A63C4"/>
    <w:multiLevelType w:val="hybridMultilevel"/>
    <w:tmpl w:val="05DC2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6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7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8"/>
  </w:num>
  <w:num w:numId="3">
    <w:abstractNumId w:val="13"/>
  </w:num>
  <w:num w:numId="4">
    <w:abstractNumId w:val="8"/>
  </w:num>
  <w:num w:numId="5">
    <w:abstractNumId w:val="5"/>
  </w:num>
  <w:num w:numId="6">
    <w:abstractNumId w:val="25"/>
  </w:num>
  <w:num w:numId="7">
    <w:abstractNumId w:val="27"/>
  </w:num>
  <w:num w:numId="8">
    <w:abstractNumId w:val="11"/>
  </w:num>
  <w:num w:numId="9">
    <w:abstractNumId w:val="6"/>
  </w:num>
  <w:num w:numId="10">
    <w:abstractNumId w:val="16"/>
  </w:num>
  <w:num w:numId="11">
    <w:abstractNumId w:val="14"/>
  </w:num>
  <w:num w:numId="12">
    <w:abstractNumId w:val="15"/>
  </w:num>
  <w:num w:numId="13">
    <w:abstractNumId w:val="17"/>
  </w:num>
  <w:num w:numId="14">
    <w:abstractNumId w:val="22"/>
  </w:num>
  <w:num w:numId="15">
    <w:abstractNumId w:val="1"/>
  </w:num>
  <w:num w:numId="16">
    <w:abstractNumId w:val="21"/>
  </w:num>
  <w:num w:numId="17">
    <w:abstractNumId w:val="2"/>
  </w:num>
  <w:num w:numId="18">
    <w:abstractNumId w:val="7"/>
  </w:num>
  <w:num w:numId="19">
    <w:abstractNumId w:val="26"/>
  </w:num>
  <w:num w:numId="20">
    <w:abstractNumId w:val="23"/>
  </w:num>
  <w:num w:numId="21">
    <w:abstractNumId w:val="9"/>
  </w:num>
  <w:num w:numId="22">
    <w:abstractNumId w:val="10"/>
  </w:num>
  <w:num w:numId="23">
    <w:abstractNumId w:val="12"/>
  </w:num>
  <w:num w:numId="24">
    <w:abstractNumId w:val="19"/>
  </w:num>
  <w:num w:numId="25">
    <w:abstractNumId w:val="3"/>
  </w:num>
  <w:num w:numId="26">
    <w:abstractNumId w:val="20"/>
  </w:num>
  <w:num w:numId="27">
    <w:abstractNumId w:val="4"/>
  </w:num>
  <w:num w:numId="2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527F"/>
    <w:rsid w:val="000104C8"/>
    <w:rsid w:val="00012BF7"/>
    <w:rsid w:val="00014D0D"/>
    <w:rsid w:val="00022E5D"/>
    <w:rsid w:val="000319FD"/>
    <w:rsid w:val="000437D7"/>
    <w:rsid w:val="00047013"/>
    <w:rsid w:val="00047CB0"/>
    <w:rsid w:val="0005182A"/>
    <w:rsid w:val="00053E0E"/>
    <w:rsid w:val="000550E1"/>
    <w:rsid w:val="0006095E"/>
    <w:rsid w:val="00062DF5"/>
    <w:rsid w:val="00065F7D"/>
    <w:rsid w:val="000674FE"/>
    <w:rsid w:val="00073F85"/>
    <w:rsid w:val="00074F5E"/>
    <w:rsid w:val="00083978"/>
    <w:rsid w:val="000950C5"/>
    <w:rsid w:val="000955F8"/>
    <w:rsid w:val="000A26C4"/>
    <w:rsid w:val="000C40EF"/>
    <w:rsid w:val="000D00F4"/>
    <w:rsid w:val="000D27A6"/>
    <w:rsid w:val="000D37D3"/>
    <w:rsid w:val="000D52F0"/>
    <w:rsid w:val="000F2AFF"/>
    <w:rsid w:val="000F421F"/>
    <w:rsid w:val="001206E7"/>
    <w:rsid w:val="00122210"/>
    <w:rsid w:val="00140681"/>
    <w:rsid w:val="0014354C"/>
    <w:rsid w:val="00153B57"/>
    <w:rsid w:val="00163042"/>
    <w:rsid w:val="0016504C"/>
    <w:rsid w:val="00172677"/>
    <w:rsid w:val="00173987"/>
    <w:rsid w:val="0018013C"/>
    <w:rsid w:val="00183D2C"/>
    <w:rsid w:val="00185133"/>
    <w:rsid w:val="00187541"/>
    <w:rsid w:val="001A202D"/>
    <w:rsid w:val="001A5BE4"/>
    <w:rsid w:val="001B03EA"/>
    <w:rsid w:val="001B2C52"/>
    <w:rsid w:val="001E18D6"/>
    <w:rsid w:val="001E3155"/>
    <w:rsid w:val="001E3B88"/>
    <w:rsid w:val="001F4117"/>
    <w:rsid w:val="002119E3"/>
    <w:rsid w:val="00212637"/>
    <w:rsid w:val="00214FB9"/>
    <w:rsid w:val="00231627"/>
    <w:rsid w:val="00231AEA"/>
    <w:rsid w:val="002331F7"/>
    <w:rsid w:val="002372D7"/>
    <w:rsid w:val="0025363F"/>
    <w:rsid w:val="00263E95"/>
    <w:rsid w:val="00266C98"/>
    <w:rsid w:val="002A45AA"/>
    <w:rsid w:val="002B3C03"/>
    <w:rsid w:val="002B4406"/>
    <w:rsid w:val="002B728D"/>
    <w:rsid w:val="002C5B73"/>
    <w:rsid w:val="002D40BC"/>
    <w:rsid w:val="002F2971"/>
    <w:rsid w:val="002F4A9B"/>
    <w:rsid w:val="00311110"/>
    <w:rsid w:val="00322338"/>
    <w:rsid w:val="0032513D"/>
    <w:rsid w:val="003252F1"/>
    <w:rsid w:val="00335638"/>
    <w:rsid w:val="00341E5E"/>
    <w:rsid w:val="00342A22"/>
    <w:rsid w:val="0034698C"/>
    <w:rsid w:val="00347CC3"/>
    <w:rsid w:val="00352982"/>
    <w:rsid w:val="003567E2"/>
    <w:rsid w:val="00367287"/>
    <w:rsid w:val="0037369F"/>
    <w:rsid w:val="00375DC4"/>
    <w:rsid w:val="00377439"/>
    <w:rsid w:val="003868D2"/>
    <w:rsid w:val="00395208"/>
    <w:rsid w:val="003C6CD9"/>
    <w:rsid w:val="003D5C8A"/>
    <w:rsid w:val="003D77C4"/>
    <w:rsid w:val="003E1C7C"/>
    <w:rsid w:val="003E3C09"/>
    <w:rsid w:val="003F4847"/>
    <w:rsid w:val="004214CF"/>
    <w:rsid w:val="004224C0"/>
    <w:rsid w:val="00424E3F"/>
    <w:rsid w:val="00427F95"/>
    <w:rsid w:val="00431779"/>
    <w:rsid w:val="0043276F"/>
    <w:rsid w:val="004453C1"/>
    <w:rsid w:val="00447234"/>
    <w:rsid w:val="004607C3"/>
    <w:rsid w:val="004778AF"/>
    <w:rsid w:val="00483A74"/>
    <w:rsid w:val="00485C27"/>
    <w:rsid w:val="004A3FAE"/>
    <w:rsid w:val="004B0C37"/>
    <w:rsid w:val="004B547B"/>
    <w:rsid w:val="004C301F"/>
    <w:rsid w:val="004C38CC"/>
    <w:rsid w:val="004C5D7C"/>
    <w:rsid w:val="004E2EEE"/>
    <w:rsid w:val="005072FC"/>
    <w:rsid w:val="00511E5B"/>
    <w:rsid w:val="00521305"/>
    <w:rsid w:val="0053076A"/>
    <w:rsid w:val="005309FF"/>
    <w:rsid w:val="00546B64"/>
    <w:rsid w:val="00554E84"/>
    <w:rsid w:val="00557B02"/>
    <w:rsid w:val="00572869"/>
    <w:rsid w:val="00591A33"/>
    <w:rsid w:val="005A05BE"/>
    <w:rsid w:val="005A2572"/>
    <w:rsid w:val="005A4563"/>
    <w:rsid w:val="005B2076"/>
    <w:rsid w:val="005B4701"/>
    <w:rsid w:val="005C3384"/>
    <w:rsid w:val="005D20F1"/>
    <w:rsid w:val="005D2D51"/>
    <w:rsid w:val="005D4BE2"/>
    <w:rsid w:val="005E5ABE"/>
    <w:rsid w:val="005F318B"/>
    <w:rsid w:val="005F3A81"/>
    <w:rsid w:val="005F42C8"/>
    <w:rsid w:val="00602F21"/>
    <w:rsid w:val="0061417F"/>
    <w:rsid w:val="00614D21"/>
    <w:rsid w:val="006204C2"/>
    <w:rsid w:val="0062449A"/>
    <w:rsid w:val="00645A3D"/>
    <w:rsid w:val="0064615E"/>
    <w:rsid w:val="00652C9C"/>
    <w:rsid w:val="00663198"/>
    <w:rsid w:val="00665941"/>
    <w:rsid w:val="006733DB"/>
    <w:rsid w:val="006758DE"/>
    <w:rsid w:val="00677A39"/>
    <w:rsid w:val="006932C1"/>
    <w:rsid w:val="0069390B"/>
    <w:rsid w:val="00693AB8"/>
    <w:rsid w:val="00695505"/>
    <w:rsid w:val="006B1113"/>
    <w:rsid w:val="006B371E"/>
    <w:rsid w:val="006B6D77"/>
    <w:rsid w:val="006E7349"/>
    <w:rsid w:val="006F55A6"/>
    <w:rsid w:val="006F71A3"/>
    <w:rsid w:val="006F73F9"/>
    <w:rsid w:val="007105D4"/>
    <w:rsid w:val="0072141F"/>
    <w:rsid w:val="00721DA7"/>
    <w:rsid w:val="00724391"/>
    <w:rsid w:val="00727C17"/>
    <w:rsid w:val="007371AC"/>
    <w:rsid w:val="00752C9C"/>
    <w:rsid w:val="00752FA7"/>
    <w:rsid w:val="0075483A"/>
    <w:rsid w:val="007553BC"/>
    <w:rsid w:val="00790C82"/>
    <w:rsid w:val="00795985"/>
    <w:rsid w:val="0079648D"/>
    <w:rsid w:val="007A02FB"/>
    <w:rsid w:val="007A11D7"/>
    <w:rsid w:val="007A3330"/>
    <w:rsid w:val="007B2090"/>
    <w:rsid w:val="007B5072"/>
    <w:rsid w:val="007C6943"/>
    <w:rsid w:val="007D25BF"/>
    <w:rsid w:val="007E3CA1"/>
    <w:rsid w:val="00801B7D"/>
    <w:rsid w:val="00804AC2"/>
    <w:rsid w:val="008127C1"/>
    <w:rsid w:val="008171C3"/>
    <w:rsid w:val="008254B6"/>
    <w:rsid w:val="00832094"/>
    <w:rsid w:val="00833404"/>
    <w:rsid w:val="00834051"/>
    <w:rsid w:val="00837728"/>
    <w:rsid w:val="00837BBA"/>
    <w:rsid w:val="00842B97"/>
    <w:rsid w:val="008549E5"/>
    <w:rsid w:val="00861449"/>
    <w:rsid w:val="00863F66"/>
    <w:rsid w:val="008911D1"/>
    <w:rsid w:val="008917F5"/>
    <w:rsid w:val="0089215D"/>
    <w:rsid w:val="008A0588"/>
    <w:rsid w:val="008A1493"/>
    <w:rsid w:val="008B2885"/>
    <w:rsid w:val="008C4EED"/>
    <w:rsid w:val="008D0B0F"/>
    <w:rsid w:val="008E4BDE"/>
    <w:rsid w:val="008E6925"/>
    <w:rsid w:val="008F45CD"/>
    <w:rsid w:val="00914FD3"/>
    <w:rsid w:val="00932CBE"/>
    <w:rsid w:val="00940ED3"/>
    <w:rsid w:val="00946429"/>
    <w:rsid w:val="00954B9D"/>
    <w:rsid w:val="0095582D"/>
    <w:rsid w:val="0096078D"/>
    <w:rsid w:val="00966934"/>
    <w:rsid w:val="00977F68"/>
    <w:rsid w:val="00980D88"/>
    <w:rsid w:val="009962C7"/>
    <w:rsid w:val="0099660D"/>
    <w:rsid w:val="009A4F65"/>
    <w:rsid w:val="009B2E97"/>
    <w:rsid w:val="009C32C1"/>
    <w:rsid w:val="009D5348"/>
    <w:rsid w:val="009E1249"/>
    <w:rsid w:val="00A2264F"/>
    <w:rsid w:val="00A2299C"/>
    <w:rsid w:val="00A23578"/>
    <w:rsid w:val="00A23793"/>
    <w:rsid w:val="00A361F7"/>
    <w:rsid w:val="00A55592"/>
    <w:rsid w:val="00A83382"/>
    <w:rsid w:val="00A87529"/>
    <w:rsid w:val="00A87C91"/>
    <w:rsid w:val="00A91310"/>
    <w:rsid w:val="00A921DF"/>
    <w:rsid w:val="00A92725"/>
    <w:rsid w:val="00A92897"/>
    <w:rsid w:val="00A97DE8"/>
    <w:rsid w:val="00AA02F9"/>
    <w:rsid w:val="00AA39C3"/>
    <w:rsid w:val="00AB36E6"/>
    <w:rsid w:val="00AB4813"/>
    <w:rsid w:val="00AE1547"/>
    <w:rsid w:val="00AE4A3B"/>
    <w:rsid w:val="00AF0AF2"/>
    <w:rsid w:val="00B0429F"/>
    <w:rsid w:val="00B063C8"/>
    <w:rsid w:val="00B15573"/>
    <w:rsid w:val="00B20930"/>
    <w:rsid w:val="00B2125D"/>
    <w:rsid w:val="00B243A9"/>
    <w:rsid w:val="00B25943"/>
    <w:rsid w:val="00B25D14"/>
    <w:rsid w:val="00B329B4"/>
    <w:rsid w:val="00B46480"/>
    <w:rsid w:val="00B65E4E"/>
    <w:rsid w:val="00B67BB0"/>
    <w:rsid w:val="00B77F6C"/>
    <w:rsid w:val="00B81A88"/>
    <w:rsid w:val="00B87ADF"/>
    <w:rsid w:val="00B91EAF"/>
    <w:rsid w:val="00B94E45"/>
    <w:rsid w:val="00BA15EF"/>
    <w:rsid w:val="00BA2E58"/>
    <w:rsid w:val="00BA3698"/>
    <w:rsid w:val="00BA4C37"/>
    <w:rsid w:val="00BA784D"/>
    <w:rsid w:val="00BB5E8F"/>
    <w:rsid w:val="00BE169E"/>
    <w:rsid w:val="00BE67A0"/>
    <w:rsid w:val="00BF37B6"/>
    <w:rsid w:val="00C24289"/>
    <w:rsid w:val="00C43C21"/>
    <w:rsid w:val="00C5571A"/>
    <w:rsid w:val="00C64719"/>
    <w:rsid w:val="00C71B35"/>
    <w:rsid w:val="00C71F3C"/>
    <w:rsid w:val="00CA2985"/>
    <w:rsid w:val="00CD77C0"/>
    <w:rsid w:val="00CE58D7"/>
    <w:rsid w:val="00D11169"/>
    <w:rsid w:val="00D16F81"/>
    <w:rsid w:val="00D224B7"/>
    <w:rsid w:val="00D23E6D"/>
    <w:rsid w:val="00D26F3E"/>
    <w:rsid w:val="00D303B9"/>
    <w:rsid w:val="00D578DE"/>
    <w:rsid w:val="00D649A6"/>
    <w:rsid w:val="00D6552D"/>
    <w:rsid w:val="00D8084C"/>
    <w:rsid w:val="00D84FF1"/>
    <w:rsid w:val="00D86BCC"/>
    <w:rsid w:val="00D90ABB"/>
    <w:rsid w:val="00D92C9C"/>
    <w:rsid w:val="00DA1039"/>
    <w:rsid w:val="00DB6ACC"/>
    <w:rsid w:val="00DD63B9"/>
    <w:rsid w:val="00DF5FA0"/>
    <w:rsid w:val="00E0498C"/>
    <w:rsid w:val="00E31EB1"/>
    <w:rsid w:val="00E320C0"/>
    <w:rsid w:val="00E34FE4"/>
    <w:rsid w:val="00E35CE2"/>
    <w:rsid w:val="00E36916"/>
    <w:rsid w:val="00E44CC6"/>
    <w:rsid w:val="00E5319A"/>
    <w:rsid w:val="00E6471F"/>
    <w:rsid w:val="00E74E37"/>
    <w:rsid w:val="00E80548"/>
    <w:rsid w:val="00E8262A"/>
    <w:rsid w:val="00EA50F2"/>
    <w:rsid w:val="00EA5108"/>
    <w:rsid w:val="00EB7CDB"/>
    <w:rsid w:val="00ED218B"/>
    <w:rsid w:val="00ED2F30"/>
    <w:rsid w:val="00EF1127"/>
    <w:rsid w:val="00EF142E"/>
    <w:rsid w:val="00EF4360"/>
    <w:rsid w:val="00F242F8"/>
    <w:rsid w:val="00F34A34"/>
    <w:rsid w:val="00F35FDC"/>
    <w:rsid w:val="00F44FBF"/>
    <w:rsid w:val="00F57A64"/>
    <w:rsid w:val="00F6026A"/>
    <w:rsid w:val="00F61E44"/>
    <w:rsid w:val="00F72B40"/>
    <w:rsid w:val="00F80282"/>
    <w:rsid w:val="00F87D63"/>
    <w:rsid w:val="00F9425A"/>
    <w:rsid w:val="00FB0B54"/>
    <w:rsid w:val="00FB13C4"/>
    <w:rsid w:val="00FB71E8"/>
    <w:rsid w:val="00FC0AF0"/>
    <w:rsid w:val="00FC1337"/>
    <w:rsid w:val="00FC73F7"/>
    <w:rsid w:val="00FD3503"/>
    <w:rsid w:val="00FD520A"/>
    <w:rsid w:val="00FD58A3"/>
    <w:rsid w:val="00FF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5E86AF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3265770E209542BD9E782ED67F6EC0" ma:contentTypeVersion="3" ma:contentTypeDescription="Create a new document." ma:contentTypeScope="" ma:versionID="e6130104c1a3f37b4c22b7585de4e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09a989c11c08fc23668845c5c37e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32018A4-D1FD-4177-A9C9-50A7C9C5CE4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26DAAA-8C65-4180-848C-633712DCF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6CDD21-C7E8-4B64-93C3-837F1266B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Li, Qing</cp:lastModifiedBy>
  <cp:revision>2</cp:revision>
  <cp:lastPrinted>2002-04-23T07:10:00Z</cp:lastPrinted>
  <dcterms:created xsi:type="dcterms:W3CDTF">2018-11-02T22:08:00Z</dcterms:created>
  <dcterms:modified xsi:type="dcterms:W3CDTF">2018-11-02T22:08:00Z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0x0101003D3265770E209542BD9E782ED67F6EC0</vt:lpwstr>
  </property>
</Properties>
</file>