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89A21" w14:textId="5A42BEF2" w:rsidR="00463675" w:rsidRPr="00594129" w:rsidRDefault="00AA34A8" w:rsidP="00A3723B">
      <w:pPr>
        <w:pStyle w:val="Header"/>
        <w:tabs>
          <w:tab w:val="clear" w:pos="8306"/>
          <w:tab w:val="right" w:pos="7088"/>
          <w:tab w:val="right" w:pos="9781"/>
        </w:tabs>
        <w:spacing w:after="120"/>
        <w:rPr>
          <w:rFonts w:ascii="Arial" w:hAnsi="Arial" w:cs="Arial"/>
          <w:b/>
          <w:bCs/>
          <w:sz w:val="28"/>
          <w:szCs w:val="28"/>
        </w:rPr>
      </w:pPr>
      <w:bookmarkStart w:id="0" w:name="_Hlk521584795"/>
      <w:r w:rsidRPr="00AA34A8">
        <w:rPr>
          <w:rFonts w:ascii="Arial" w:hAnsi="Arial" w:cs="Arial"/>
          <w:b/>
          <w:bCs/>
          <w:sz w:val="24"/>
          <w:szCs w:val="28"/>
        </w:rPr>
        <w:t>3GPP TSG-RAN WG1 meeting #9</w:t>
      </w:r>
      <w:bookmarkEnd w:id="0"/>
      <w:r w:rsidR="00643BE2">
        <w:rPr>
          <w:rFonts w:ascii="Arial" w:hAnsi="Arial" w:cs="Arial"/>
          <w:b/>
          <w:bCs/>
          <w:sz w:val="24"/>
          <w:szCs w:val="28"/>
        </w:rPr>
        <w:t>5</w:t>
      </w:r>
      <w:r w:rsidR="00463675" w:rsidRPr="00594129">
        <w:rPr>
          <w:rFonts w:ascii="Arial" w:hAnsi="Arial" w:cs="Arial"/>
          <w:b/>
          <w:bCs/>
          <w:sz w:val="28"/>
          <w:szCs w:val="28"/>
        </w:rPr>
        <w:tab/>
      </w:r>
      <w:r w:rsidR="00463675" w:rsidRPr="00594129">
        <w:rPr>
          <w:rFonts w:ascii="Arial" w:hAnsi="Arial" w:cs="Arial"/>
          <w:b/>
          <w:bCs/>
          <w:sz w:val="28"/>
          <w:szCs w:val="28"/>
        </w:rPr>
        <w:tab/>
      </w:r>
      <w:r w:rsidR="00463675" w:rsidRPr="00594129">
        <w:rPr>
          <w:rFonts w:ascii="Arial" w:hAnsi="Arial" w:cs="Arial"/>
          <w:b/>
          <w:bCs/>
          <w:sz w:val="28"/>
          <w:szCs w:val="28"/>
        </w:rPr>
        <w:tab/>
      </w:r>
      <w:bookmarkStart w:id="1" w:name="_GoBack"/>
      <w:bookmarkEnd w:id="1"/>
      <w:r w:rsidRPr="00C25F0D">
        <w:rPr>
          <w:rFonts w:ascii="Arial" w:hAnsi="Arial" w:cs="Arial"/>
          <w:b/>
          <w:bCs/>
          <w:sz w:val="24"/>
          <w:szCs w:val="24"/>
        </w:rPr>
        <w:t>R1</w:t>
      </w:r>
      <w:r w:rsidR="00445CF3" w:rsidRPr="00C25F0D">
        <w:rPr>
          <w:rFonts w:ascii="Arial" w:hAnsi="Arial" w:cs="Arial"/>
          <w:b/>
          <w:bCs/>
          <w:sz w:val="24"/>
          <w:szCs w:val="24"/>
        </w:rPr>
        <w:t>-18</w:t>
      </w:r>
      <w:r w:rsidR="00EB4826">
        <w:rPr>
          <w:rFonts w:ascii="Arial" w:hAnsi="Arial" w:cs="Arial"/>
          <w:b/>
          <w:bCs/>
          <w:sz w:val="24"/>
          <w:szCs w:val="24"/>
        </w:rPr>
        <w:t>13618</w:t>
      </w:r>
    </w:p>
    <w:p w14:paraId="3210A33D" w14:textId="300376AB" w:rsidR="00463675" w:rsidRDefault="00643BE2">
      <w:pPr>
        <w:rPr>
          <w:rFonts w:ascii="Arial" w:hAnsi="Arial" w:cs="Arial"/>
          <w:b/>
          <w:noProof/>
          <w:sz w:val="24"/>
        </w:rPr>
      </w:pPr>
      <w:r>
        <w:rPr>
          <w:rFonts w:ascii="Arial" w:hAnsi="Arial" w:cs="Arial"/>
          <w:b/>
          <w:noProof/>
          <w:sz w:val="24"/>
        </w:rPr>
        <w:t>Spokane</w:t>
      </w:r>
      <w:r w:rsidR="00FD51B5" w:rsidRPr="00FD51B5">
        <w:rPr>
          <w:rFonts w:ascii="Arial" w:hAnsi="Arial" w:cs="Arial"/>
          <w:b/>
          <w:noProof/>
          <w:sz w:val="24"/>
        </w:rPr>
        <w:t xml:space="preserve">, </w:t>
      </w:r>
      <w:r>
        <w:rPr>
          <w:rFonts w:ascii="Arial" w:hAnsi="Arial" w:cs="Arial"/>
          <w:b/>
          <w:noProof/>
          <w:sz w:val="24"/>
        </w:rPr>
        <w:t>US</w:t>
      </w:r>
      <w:r w:rsidR="00FD51B5" w:rsidRPr="00FD51B5">
        <w:rPr>
          <w:rFonts w:ascii="Arial" w:hAnsi="Arial" w:cs="Arial"/>
          <w:b/>
          <w:noProof/>
          <w:sz w:val="24"/>
        </w:rPr>
        <w:t xml:space="preserve">, </w:t>
      </w:r>
      <w:r>
        <w:rPr>
          <w:rFonts w:ascii="Arial" w:hAnsi="Arial" w:cs="Arial"/>
          <w:b/>
          <w:noProof/>
          <w:sz w:val="24"/>
        </w:rPr>
        <w:t>November</w:t>
      </w:r>
      <w:r w:rsidR="00FD51B5" w:rsidRPr="00FD51B5">
        <w:rPr>
          <w:rFonts w:ascii="Arial" w:hAnsi="Arial" w:cs="Arial"/>
          <w:b/>
          <w:noProof/>
          <w:sz w:val="24"/>
        </w:rPr>
        <w:t xml:space="preserve"> 8</w:t>
      </w:r>
      <w:r w:rsidR="00FD51B5" w:rsidRPr="00FD51B5">
        <w:rPr>
          <w:rFonts w:ascii="Arial" w:hAnsi="Arial" w:cs="Arial"/>
          <w:b/>
          <w:noProof/>
          <w:sz w:val="24"/>
          <w:vertAlign w:val="superscript"/>
        </w:rPr>
        <w:t>th</w:t>
      </w:r>
      <w:r w:rsidR="00FD51B5" w:rsidRPr="00FD51B5">
        <w:rPr>
          <w:rFonts w:ascii="Arial" w:hAnsi="Arial" w:cs="Arial"/>
          <w:b/>
          <w:noProof/>
          <w:sz w:val="24"/>
        </w:rPr>
        <w:t xml:space="preserve"> – 12</w:t>
      </w:r>
      <w:r w:rsidR="00FD51B5" w:rsidRPr="00FD51B5">
        <w:rPr>
          <w:rFonts w:ascii="Arial" w:hAnsi="Arial" w:cs="Arial"/>
          <w:b/>
          <w:noProof/>
          <w:sz w:val="24"/>
          <w:vertAlign w:val="superscript"/>
        </w:rPr>
        <w:t>th</w:t>
      </w:r>
      <w:r w:rsidR="00AA34A8" w:rsidRPr="00AA34A8">
        <w:rPr>
          <w:rFonts w:ascii="Arial" w:hAnsi="Arial" w:cs="Arial"/>
          <w:b/>
          <w:noProof/>
          <w:sz w:val="24"/>
        </w:rPr>
        <w:t>, 2018</w:t>
      </w:r>
    </w:p>
    <w:p w14:paraId="753BB116" w14:textId="77777777" w:rsidR="00AA34A8" w:rsidRDefault="00AA34A8">
      <w:pPr>
        <w:rPr>
          <w:rFonts w:ascii="Arial" w:hAnsi="Arial" w:cs="Arial"/>
        </w:rPr>
      </w:pPr>
    </w:p>
    <w:p w14:paraId="43531C46" w14:textId="52DE5375" w:rsidR="00463675"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bookmarkStart w:id="2" w:name="_Hlk521585821"/>
      <w:r w:rsidR="00177AF7">
        <w:rPr>
          <w:rFonts w:ascii="Arial" w:hAnsi="Arial" w:cs="Arial"/>
          <w:b/>
        </w:rPr>
        <w:t xml:space="preserve">[Draft] </w:t>
      </w:r>
      <w:bookmarkEnd w:id="2"/>
      <w:r w:rsidR="008A5BB6" w:rsidRPr="008A5BB6">
        <w:rPr>
          <w:rFonts w:ascii="Arial" w:hAnsi="Arial" w:cs="Arial"/>
        </w:rPr>
        <w:t xml:space="preserve">Reply </w:t>
      </w:r>
      <w:r w:rsidR="00643BE2">
        <w:rPr>
          <w:rFonts w:ascii="Arial" w:hAnsi="Arial" w:cs="Arial"/>
          <w:bCs/>
        </w:rPr>
        <w:t>LS on ssb-PositionsInBurst in SIB1 and ServingcellConfigCommon</w:t>
      </w:r>
    </w:p>
    <w:p w14:paraId="4818BBF6" w14:textId="133D8E19" w:rsidR="00C25F0D" w:rsidRPr="00043DEA" w:rsidRDefault="00C25F0D">
      <w:pPr>
        <w:spacing w:after="60"/>
        <w:ind w:left="1985" w:hanging="1985"/>
        <w:rPr>
          <w:rFonts w:ascii="Arial" w:hAnsi="Arial" w:cs="Arial"/>
          <w:bCs/>
        </w:rPr>
      </w:pPr>
      <w:r>
        <w:rPr>
          <w:rFonts w:ascii="Arial" w:hAnsi="Arial" w:cs="Arial"/>
          <w:b/>
        </w:rPr>
        <w:t>Response to:</w:t>
      </w:r>
      <w:r>
        <w:rPr>
          <w:rFonts w:ascii="Arial" w:hAnsi="Arial" w:cs="Arial"/>
          <w:b/>
        </w:rPr>
        <w:tab/>
      </w:r>
      <w:r w:rsidR="008A5BB6">
        <w:rPr>
          <w:rFonts w:ascii="Arial" w:hAnsi="Arial" w:cs="Arial"/>
        </w:rPr>
        <w:t>R1-18</w:t>
      </w:r>
      <w:r w:rsidR="00643BE2">
        <w:rPr>
          <w:rFonts w:ascii="Arial" w:hAnsi="Arial" w:cs="Arial"/>
        </w:rPr>
        <w:t>12111</w:t>
      </w:r>
    </w:p>
    <w:p w14:paraId="66707D59"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Rel-15</w:t>
      </w:r>
    </w:p>
    <w:p w14:paraId="0485A9F5"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43DEA" w:rsidRPr="00043DEA">
        <w:rPr>
          <w:rFonts w:ascii="Arial" w:hAnsi="Arial" w:cs="Arial"/>
          <w:bCs/>
        </w:rPr>
        <w:t xml:space="preserve">NR_newRAT-Core </w:t>
      </w:r>
    </w:p>
    <w:p w14:paraId="16D5E1B1" w14:textId="77777777" w:rsidR="00463675" w:rsidRDefault="00463675">
      <w:pPr>
        <w:spacing w:after="60"/>
        <w:ind w:left="1985" w:hanging="1985"/>
        <w:rPr>
          <w:rFonts w:ascii="Arial" w:hAnsi="Arial" w:cs="Arial"/>
          <w:b/>
        </w:rPr>
      </w:pPr>
    </w:p>
    <w:p w14:paraId="263FF3EE" w14:textId="07DA4D86" w:rsidR="00463675" w:rsidRPr="00043DEA" w:rsidRDefault="00463675">
      <w:pPr>
        <w:spacing w:after="60"/>
        <w:ind w:left="1985" w:hanging="1985"/>
        <w:rPr>
          <w:rFonts w:ascii="Arial" w:hAnsi="Arial" w:cs="Arial"/>
          <w:bCs/>
        </w:rPr>
      </w:pPr>
      <w:r w:rsidRPr="00043DEA">
        <w:rPr>
          <w:rFonts w:ascii="Arial" w:hAnsi="Arial" w:cs="Arial"/>
          <w:b/>
        </w:rPr>
        <w:t>Source:</w:t>
      </w:r>
      <w:r w:rsidRPr="00043DEA">
        <w:rPr>
          <w:rFonts w:ascii="Arial" w:hAnsi="Arial" w:cs="Arial"/>
          <w:bCs/>
        </w:rPr>
        <w:tab/>
      </w:r>
      <w:r w:rsidR="00F37E19">
        <w:rPr>
          <w:rFonts w:ascii="Arial" w:hAnsi="Arial" w:cs="Arial"/>
          <w:bCs/>
        </w:rPr>
        <w:t>Nokia</w:t>
      </w:r>
    </w:p>
    <w:p w14:paraId="7E7DC6E0" w14:textId="4AF7B1D6"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54E2B">
        <w:rPr>
          <w:rFonts w:ascii="Arial" w:hAnsi="Arial" w:cs="Arial"/>
          <w:bCs/>
        </w:rPr>
        <w:t xml:space="preserve">TSG </w:t>
      </w:r>
      <w:r w:rsidR="00043DEA">
        <w:rPr>
          <w:rFonts w:ascii="Arial" w:hAnsi="Arial" w:cs="Arial"/>
          <w:bCs/>
        </w:rPr>
        <w:t>RAN WG</w:t>
      </w:r>
      <w:r w:rsidR="00AA34A8">
        <w:rPr>
          <w:rFonts w:ascii="Arial" w:hAnsi="Arial" w:cs="Arial"/>
          <w:bCs/>
        </w:rPr>
        <w:t>2</w:t>
      </w:r>
    </w:p>
    <w:p w14:paraId="3A438247" w14:textId="77777777" w:rsidR="00AC556D" w:rsidRPr="002F6E6C" w:rsidRDefault="00AC556D">
      <w:pPr>
        <w:spacing w:after="60"/>
        <w:ind w:left="1985" w:hanging="1985"/>
        <w:rPr>
          <w:rFonts w:ascii="Arial" w:hAnsi="Arial" w:cs="Arial"/>
          <w:bCs/>
        </w:rPr>
      </w:pPr>
      <w:r w:rsidRPr="002F6E6C">
        <w:rPr>
          <w:rFonts w:ascii="Arial" w:hAnsi="Arial" w:cs="Arial"/>
          <w:b/>
        </w:rPr>
        <w:t>C</w:t>
      </w:r>
      <w:r w:rsidR="000A45B4" w:rsidRPr="002F6E6C">
        <w:rPr>
          <w:rFonts w:ascii="Arial" w:hAnsi="Arial" w:cs="Arial"/>
          <w:b/>
        </w:rPr>
        <w:t>c</w:t>
      </w:r>
      <w:r w:rsidRPr="002F6E6C">
        <w:rPr>
          <w:rFonts w:ascii="Arial" w:hAnsi="Arial" w:cs="Arial"/>
          <w:b/>
        </w:rPr>
        <w:t>:</w:t>
      </w:r>
      <w:r w:rsidRPr="002F6E6C">
        <w:rPr>
          <w:rFonts w:ascii="Arial" w:hAnsi="Arial" w:cs="Arial"/>
          <w:bCs/>
        </w:rPr>
        <w:tab/>
      </w:r>
      <w:r w:rsidR="001C044F" w:rsidRPr="002F6E6C">
        <w:rPr>
          <w:rFonts w:ascii="Arial" w:hAnsi="Arial" w:cs="Arial"/>
          <w:bCs/>
        </w:rPr>
        <w:t>-</w:t>
      </w:r>
    </w:p>
    <w:p w14:paraId="4AE99DDB" w14:textId="77777777" w:rsidR="00463675" w:rsidRPr="002F6E6C" w:rsidRDefault="00463675">
      <w:pPr>
        <w:spacing w:after="60"/>
        <w:ind w:left="1985" w:hanging="1985"/>
        <w:rPr>
          <w:rFonts w:ascii="Arial" w:hAnsi="Arial" w:cs="Arial"/>
          <w:bCs/>
        </w:rPr>
      </w:pPr>
    </w:p>
    <w:p w14:paraId="7F59C002" w14:textId="77777777" w:rsidR="00463675" w:rsidRPr="002F6E6C" w:rsidRDefault="00463675">
      <w:pPr>
        <w:tabs>
          <w:tab w:val="left" w:pos="2268"/>
        </w:tabs>
        <w:rPr>
          <w:rFonts w:ascii="Arial" w:hAnsi="Arial" w:cs="Arial"/>
          <w:bCs/>
        </w:rPr>
      </w:pPr>
      <w:r w:rsidRPr="002F6E6C">
        <w:rPr>
          <w:rFonts w:ascii="Arial" w:hAnsi="Arial" w:cs="Arial"/>
          <w:b/>
        </w:rPr>
        <w:t>Contact Person:</w:t>
      </w:r>
      <w:r w:rsidRPr="002F6E6C">
        <w:rPr>
          <w:rFonts w:ascii="Arial" w:hAnsi="Arial" w:cs="Arial"/>
          <w:bCs/>
        </w:rPr>
        <w:tab/>
      </w:r>
    </w:p>
    <w:p w14:paraId="31280AAF" w14:textId="6A7D860A" w:rsidR="00463675" w:rsidRPr="002F6E6C" w:rsidRDefault="00463675">
      <w:pPr>
        <w:pStyle w:val="Heading4"/>
        <w:tabs>
          <w:tab w:val="left" w:pos="2268"/>
        </w:tabs>
        <w:ind w:left="567"/>
        <w:rPr>
          <w:rFonts w:cs="Arial"/>
          <w:b w:val="0"/>
          <w:bCs/>
        </w:rPr>
      </w:pPr>
      <w:r w:rsidRPr="002F6E6C">
        <w:rPr>
          <w:rFonts w:cs="Arial"/>
        </w:rPr>
        <w:t>Name:</w:t>
      </w:r>
      <w:r w:rsidRPr="002F6E6C">
        <w:rPr>
          <w:rFonts w:cs="Arial"/>
          <w:b w:val="0"/>
          <w:bCs/>
        </w:rPr>
        <w:tab/>
      </w:r>
      <w:r w:rsidR="00AA34A8" w:rsidRPr="002F6E6C">
        <w:rPr>
          <w:rFonts w:cs="Arial"/>
          <w:b w:val="0"/>
          <w:bCs/>
        </w:rPr>
        <w:t>Jorma Kaikkonen</w:t>
      </w:r>
    </w:p>
    <w:p w14:paraId="682E9C16" w14:textId="218F44E3" w:rsidR="00463675" w:rsidRPr="00DA2CCE" w:rsidRDefault="00463675">
      <w:pPr>
        <w:pStyle w:val="Heading7"/>
        <w:tabs>
          <w:tab w:val="left" w:pos="2268"/>
        </w:tabs>
        <w:ind w:left="567"/>
        <w:rPr>
          <w:rFonts w:cs="Arial"/>
          <w:b w:val="0"/>
          <w:bCs/>
          <w:lang w:val="en-US"/>
        </w:rPr>
      </w:pPr>
      <w:r w:rsidRPr="00DA2CCE">
        <w:rPr>
          <w:rFonts w:cs="Arial"/>
          <w:lang w:val="en-US"/>
        </w:rPr>
        <w:t>E-mail Address:</w:t>
      </w:r>
      <w:r w:rsidRPr="00DA2CCE">
        <w:rPr>
          <w:rFonts w:cs="Arial"/>
          <w:b w:val="0"/>
          <w:bCs/>
          <w:lang w:val="en-US"/>
        </w:rPr>
        <w:tab/>
      </w:r>
      <w:r w:rsidR="00AA34A8">
        <w:rPr>
          <w:rFonts w:cs="Arial"/>
          <w:b w:val="0"/>
          <w:bCs/>
          <w:lang w:val="en-US"/>
        </w:rPr>
        <w:t>jorma.kaikkonen(at)nokia.com</w:t>
      </w:r>
    </w:p>
    <w:p w14:paraId="5F26E0E4" w14:textId="77777777" w:rsidR="00463675" w:rsidRPr="00DA2CCE" w:rsidRDefault="00463675">
      <w:pPr>
        <w:spacing w:after="60"/>
        <w:ind w:left="1985" w:hanging="1985"/>
        <w:rPr>
          <w:rFonts w:ascii="Arial" w:hAnsi="Arial" w:cs="Arial"/>
          <w:b/>
          <w:lang w:val="en-US"/>
        </w:rPr>
      </w:pPr>
    </w:p>
    <w:p w14:paraId="718E700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06DB224" w14:textId="77777777" w:rsidR="00923E7C" w:rsidRDefault="00923E7C">
      <w:pPr>
        <w:spacing w:after="60"/>
        <w:ind w:left="1985" w:hanging="1985"/>
        <w:rPr>
          <w:rFonts w:ascii="Arial" w:hAnsi="Arial" w:cs="Arial"/>
          <w:b/>
        </w:rPr>
      </w:pPr>
    </w:p>
    <w:p w14:paraId="0B57B5A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562944F4" w14:textId="1205DA1C" w:rsidR="008A5BB6" w:rsidRDefault="008A5BB6" w:rsidP="00187574">
      <w:pPr>
        <w:rPr>
          <w:rFonts w:ascii="Arial" w:hAnsi="Arial" w:cs="Arial"/>
        </w:rPr>
      </w:pPr>
      <w:r w:rsidRPr="008A5BB6">
        <w:rPr>
          <w:rFonts w:ascii="Arial" w:hAnsi="Arial" w:cs="Arial"/>
        </w:rPr>
        <w:t>RAN1 would like to than</w:t>
      </w:r>
      <w:r>
        <w:rPr>
          <w:rFonts w:ascii="Arial" w:hAnsi="Arial" w:cs="Arial"/>
        </w:rPr>
        <w:t>k RAN2 for their LS in R1-18</w:t>
      </w:r>
      <w:r w:rsidR="00643BE2">
        <w:rPr>
          <w:rFonts w:ascii="Arial" w:hAnsi="Arial" w:cs="Arial"/>
        </w:rPr>
        <w:t>12111</w:t>
      </w:r>
      <w:r w:rsidRPr="008A5BB6">
        <w:rPr>
          <w:rFonts w:ascii="Arial" w:hAnsi="Arial" w:cs="Arial"/>
        </w:rPr>
        <w:t xml:space="preserve"> (R2-18</w:t>
      </w:r>
      <w:r w:rsidR="00643BE2">
        <w:rPr>
          <w:rFonts w:ascii="Arial" w:hAnsi="Arial" w:cs="Arial"/>
        </w:rPr>
        <w:t>16055</w:t>
      </w:r>
      <w:r w:rsidRPr="008A5BB6">
        <w:rPr>
          <w:rFonts w:ascii="Arial" w:hAnsi="Arial" w:cs="Arial"/>
        </w:rPr>
        <w:t xml:space="preserve">) providing </w:t>
      </w:r>
      <w:r w:rsidR="00643BE2">
        <w:rPr>
          <w:rFonts w:ascii="Arial" w:hAnsi="Arial" w:cs="Arial"/>
        </w:rPr>
        <w:t xml:space="preserve">the </w:t>
      </w:r>
      <w:r w:rsidRPr="008A5BB6">
        <w:rPr>
          <w:rFonts w:ascii="Arial" w:hAnsi="Arial" w:cs="Arial"/>
        </w:rPr>
        <w:t xml:space="preserve">update on </w:t>
      </w:r>
      <w:r w:rsidR="00643BE2">
        <w:rPr>
          <w:rFonts w:ascii="Arial" w:hAnsi="Arial" w:cs="Arial"/>
        </w:rPr>
        <w:t>approach for the</w:t>
      </w:r>
      <w:r w:rsidR="00643BE2" w:rsidRPr="00643BE2">
        <w:rPr>
          <w:rFonts w:ascii="Arial" w:hAnsi="Arial" w:cs="Arial"/>
          <w:bCs/>
        </w:rPr>
        <w:t xml:space="preserve"> </w:t>
      </w:r>
      <w:r w:rsidR="00643BE2">
        <w:rPr>
          <w:rFonts w:ascii="Arial" w:hAnsi="Arial" w:cs="Arial"/>
          <w:bCs/>
        </w:rPr>
        <w:t>ssb-PositionsInBurst related agreements. RAN1 discussed the possibility to introduce another, different, bitmap via dedicated UE RRC signalling and made following observations</w:t>
      </w:r>
      <w:r w:rsidR="00643BE2">
        <w:rPr>
          <w:rFonts w:ascii="Arial" w:hAnsi="Arial" w:cs="Arial"/>
        </w:rPr>
        <w:t>.</w:t>
      </w:r>
    </w:p>
    <w:p w14:paraId="751D5E22" w14:textId="10333E63" w:rsidR="005660C5" w:rsidRDefault="005660C5">
      <w:pPr>
        <w:rPr>
          <w:rFonts w:ascii="Arial" w:hAnsi="Arial" w:cs="Arial"/>
        </w:rPr>
      </w:pPr>
    </w:p>
    <w:p w14:paraId="18ED05A1" w14:textId="3C81EDAA" w:rsidR="00EE2C1A" w:rsidRDefault="00EE2C1A">
      <w:pPr>
        <w:rPr>
          <w:rFonts w:ascii="Arial" w:hAnsi="Arial" w:cs="Arial"/>
        </w:rPr>
      </w:pPr>
      <w:r>
        <w:rPr>
          <w:rFonts w:ascii="Arial" w:hAnsi="Arial" w:cs="Arial"/>
        </w:rPr>
        <w:t xml:space="preserve">Like indicated by RAN2, RAN1 also considers that this new parameter, if introduced, should be only be applicable to the rate matching behaviour covering the dedicated PDSCH (identified by the RNTI used to scramble the CRC of the scheduling PDCCH). Rate matching of PDSCH that deliver broadcast type of information (identified by the RNTI used to scramble the CRC of the scheduling PDCCH) should be only based on the information provided by </w:t>
      </w:r>
      <w:r>
        <w:rPr>
          <w:rFonts w:ascii="Arial" w:hAnsi="Arial" w:cs="Arial"/>
          <w:bCs/>
        </w:rPr>
        <w:t xml:space="preserve">ssb-PositionsInBurst. </w:t>
      </w:r>
      <w:r>
        <w:rPr>
          <w:rFonts w:ascii="Arial" w:hAnsi="Arial" w:cs="Arial"/>
        </w:rPr>
        <w:t xml:space="preserve">It is also RAN1 understanding that </w:t>
      </w:r>
      <w:r w:rsidR="00E82B19">
        <w:rPr>
          <w:rFonts w:ascii="Arial" w:hAnsi="Arial" w:cs="Arial"/>
        </w:rPr>
        <w:t xml:space="preserve">in case </w:t>
      </w:r>
      <w:r>
        <w:rPr>
          <w:rFonts w:ascii="Arial" w:hAnsi="Arial" w:cs="Arial"/>
        </w:rPr>
        <w:t xml:space="preserve">this parameter </w:t>
      </w:r>
      <w:r w:rsidR="00E82B19">
        <w:rPr>
          <w:rFonts w:ascii="Arial" w:hAnsi="Arial" w:cs="Arial"/>
        </w:rPr>
        <w:t xml:space="preserve">is </w:t>
      </w:r>
      <w:r>
        <w:rPr>
          <w:rFonts w:ascii="Arial" w:hAnsi="Arial" w:cs="Arial"/>
        </w:rPr>
        <w:t>not provided</w:t>
      </w:r>
      <w:r w:rsidR="00F061A1">
        <w:rPr>
          <w:rFonts w:ascii="Arial" w:hAnsi="Arial" w:cs="Arial"/>
        </w:rPr>
        <w:t xml:space="preserve"> to the UE</w:t>
      </w:r>
      <w:r>
        <w:rPr>
          <w:rFonts w:ascii="Arial" w:hAnsi="Arial" w:cs="Arial"/>
        </w:rPr>
        <w:t xml:space="preserve">, </w:t>
      </w:r>
      <w:r w:rsidR="00F061A1">
        <w:rPr>
          <w:rFonts w:ascii="Arial" w:hAnsi="Arial" w:cs="Arial"/>
        </w:rPr>
        <w:t xml:space="preserve">the </w:t>
      </w:r>
      <w:r>
        <w:rPr>
          <w:rFonts w:ascii="Arial" w:hAnsi="Arial" w:cs="Arial"/>
        </w:rPr>
        <w:t xml:space="preserve">rate matching </w:t>
      </w:r>
      <w:r w:rsidR="00F061A1">
        <w:rPr>
          <w:rFonts w:ascii="Arial" w:hAnsi="Arial" w:cs="Arial"/>
        </w:rPr>
        <w:t xml:space="preserve">behaviour </w:t>
      </w:r>
      <w:r>
        <w:rPr>
          <w:rFonts w:ascii="Arial" w:hAnsi="Arial" w:cs="Arial"/>
        </w:rPr>
        <w:t xml:space="preserve">of the dedicated PDSCH should </w:t>
      </w:r>
      <w:r w:rsidR="00F061A1">
        <w:rPr>
          <w:rFonts w:ascii="Arial" w:hAnsi="Arial" w:cs="Arial"/>
        </w:rPr>
        <w:t>be the same as for broadcast PDSCH</w:t>
      </w:r>
      <w:r>
        <w:rPr>
          <w:rFonts w:ascii="Arial" w:hAnsi="Arial" w:cs="Arial"/>
          <w:bCs/>
        </w:rPr>
        <w:t>.</w:t>
      </w:r>
    </w:p>
    <w:p w14:paraId="31C86CC8" w14:textId="7597563D" w:rsidR="008C58B3" w:rsidRDefault="008C58B3">
      <w:pPr>
        <w:rPr>
          <w:rFonts w:ascii="Arial" w:hAnsi="Arial" w:cs="Arial"/>
        </w:rPr>
      </w:pPr>
      <w:r>
        <w:rPr>
          <w:rFonts w:ascii="Arial" w:hAnsi="Arial" w:cs="Arial"/>
        </w:rPr>
        <w:t xml:space="preserve"> </w:t>
      </w:r>
    </w:p>
    <w:p w14:paraId="3B24DD65" w14:textId="77777777" w:rsidR="00463675" w:rsidRDefault="00463675">
      <w:pPr>
        <w:pStyle w:val="Header"/>
        <w:tabs>
          <w:tab w:val="clear" w:pos="4153"/>
          <w:tab w:val="clear" w:pos="8306"/>
        </w:tabs>
        <w:rPr>
          <w:rFonts w:ascii="Arial" w:hAnsi="Arial" w:cs="Arial"/>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1E92D0D4"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0A1724">
        <w:rPr>
          <w:rFonts w:ascii="Arial" w:hAnsi="Arial" w:cs="Arial"/>
          <w:b/>
        </w:rPr>
        <w:t>2</w:t>
      </w:r>
      <w:r w:rsidR="005822AA">
        <w:rPr>
          <w:rFonts w:ascii="Arial" w:hAnsi="Arial" w:cs="Arial"/>
          <w:b/>
        </w:rPr>
        <w:t>:</w:t>
      </w:r>
    </w:p>
    <w:p w14:paraId="41B19149" w14:textId="162391E1" w:rsidR="00C66700" w:rsidRDefault="00463675" w:rsidP="00C66700">
      <w:pPr>
        <w:spacing w:after="120"/>
        <w:ind w:left="993" w:hanging="993"/>
        <w:rPr>
          <w:rFonts w:ascii="Arial" w:hAnsi="Arial" w:cs="Arial"/>
          <w:i/>
          <w:iCs/>
          <w:color w:val="FF0000"/>
        </w:rPr>
      </w:pPr>
      <w:r>
        <w:rPr>
          <w:rFonts w:ascii="Arial" w:hAnsi="Arial" w:cs="Arial"/>
          <w:b/>
        </w:rPr>
        <w:t>ACTION:</w:t>
      </w:r>
      <w:r w:rsidR="00C66700">
        <w:rPr>
          <w:rFonts w:ascii="Arial" w:hAnsi="Arial" w:cs="Arial"/>
          <w:b/>
        </w:rPr>
        <w:t xml:space="preserve"> </w:t>
      </w:r>
      <w:r w:rsidR="00022041">
        <w:rPr>
          <w:rFonts w:ascii="Arial" w:hAnsi="Arial" w:cs="Arial"/>
          <w:b/>
        </w:rPr>
        <w:tab/>
      </w:r>
      <w:r w:rsidR="005A0ED4" w:rsidRPr="00432142">
        <w:rPr>
          <w:rFonts w:ascii="Arial" w:hAnsi="Arial" w:cs="Arial"/>
        </w:rPr>
        <w:t>RAN1</w:t>
      </w:r>
      <w:r w:rsidR="00C66700" w:rsidRPr="00432142">
        <w:rPr>
          <w:rFonts w:ascii="Arial" w:hAnsi="Arial" w:cs="Arial"/>
        </w:rPr>
        <w:t xml:space="preserve"> </w:t>
      </w:r>
      <w:r w:rsidR="00432142" w:rsidRPr="00432142">
        <w:rPr>
          <w:rFonts w:ascii="Arial" w:hAnsi="Arial" w:cs="Arial"/>
        </w:rPr>
        <w:t xml:space="preserve">respectfully </w:t>
      </w:r>
      <w:r w:rsidR="00C66700" w:rsidRPr="00432142">
        <w:rPr>
          <w:rFonts w:ascii="Arial" w:hAnsi="Arial" w:cs="Arial"/>
        </w:rPr>
        <w:t>asks RAN</w:t>
      </w:r>
      <w:r w:rsidR="005A0ED4" w:rsidRPr="00432142">
        <w:rPr>
          <w:rFonts w:ascii="Arial" w:hAnsi="Arial" w:cs="Arial"/>
        </w:rPr>
        <w:t>2</w:t>
      </w:r>
      <w:r w:rsidR="00A91CF5" w:rsidRPr="00432142">
        <w:rPr>
          <w:rFonts w:ascii="Arial" w:hAnsi="Arial" w:cs="Arial"/>
        </w:rPr>
        <w:t xml:space="preserve"> to </w:t>
      </w:r>
      <w:r w:rsidR="00432142" w:rsidRPr="00432142">
        <w:rPr>
          <w:rFonts w:ascii="Arial" w:hAnsi="Arial" w:cs="Arial"/>
        </w:rPr>
        <w:t xml:space="preserve">take the above </w:t>
      </w:r>
      <w:r w:rsidR="007A7491">
        <w:rPr>
          <w:rFonts w:ascii="Arial" w:hAnsi="Arial" w:cs="Arial"/>
        </w:rPr>
        <w:t xml:space="preserve">information </w:t>
      </w:r>
      <w:r w:rsidR="00432142" w:rsidRPr="00432142">
        <w:rPr>
          <w:rFonts w:ascii="Arial" w:hAnsi="Arial" w:cs="Arial"/>
        </w:rPr>
        <w:t>in to account</w:t>
      </w:r>
      <w:r w:rsidR="00643BE2">
        <w:rPr>
          <w:rFonts w:ascii="Arial" w:hAnsi="Arial" w:cs="Arial"/>
        </w:rPr>
        <w:t>, and if RAN2 chooses to introduce the new bitmap, inform RAN1 so that RAN1 can update the specification accordingly</w:t>
      </w:r>
      <w:r w:rsidR="00803A85" w:rsidRPr="00432142">
        <w:rPr>
          <w:rFonts w:ascii="Arial" w:hAnsi="Arial" w:cs="Arial"/>
        </w:rPr>
        <w:t xml:space="preserve">. </w:t>
      </w:r>
    </w:p>
    <w:p w14:paraId="541F6C58" w14:textId="77777777" w:rsidR="00463675" w:rsidRDefault="00463675">
      <w:pPr>
        <w:spacing w:after="120"/>
        <w:ind w:left="993" w:hanging="993"/>
        <w:rPr>
          <w:rFonts w:ascii="Arial" w:hAnsi="Arial" w:cs="Arial"/>
        </w:rPr>
      </w:pPr>
    </w:p>
    <w:p w14:paraId="548C491B" w14:textId="480F5CCA" w:rsidR="00043DEA" w:rsidRPr="005822AA" w:rsidRDefault="00517263" w:rsidP="005822AA">
      <w:pPr>
        <w:spacing w:after="120"/>
        <w:rPr>
          <w:rStyle w:val="st"/>
          <w:rFonts w:ascii="Arial" w:hAnsi="Arial" w:cs="Arial"/>
          <w:b/>
        </w:rPr>
      </w:pPr>
      <w:r>
        <w:rPr>
          <w:rFonts w:ascii="Arial" w:hAnsi="Arial" w:cs="Arial"/>
          <w:b/>
        </w:rPr>
        <w:t>3. Date of Next RAN1</w:t>
      </w:r>
      <w:r w:rsidR="00463675">
        <w:rPr>
          <w:rFonts w:ascii="Arial" w:hAnsi="Arial" w:cs="Arial"/>
          <w:b/>
        </w:rPr>
        <w:t xml:space="preserve"> Meetings:</w:t>
      </w:r>
    </w:p>
    <w:p w14:paraId="5282428F" w14:textId="6CE32BBF" w:rsidR="000A1724" w:rsidRDefault="00FD51B5" w:rsidP="000A1724">
      <w:pPr>
        <w:spacing w:after="120"/>
        <w:rPr>
          <w:rFonts w:ascii="Arial" w:hAnsi="Arial" w:cs="Arial"/>
          <w:lang w:eastAsia="zh-CN"/>
        </w:rPr>
      </w:pPr>
      <w:r>
        <w:rPr>
          <w:rFonts w:ascii="Arial" w:hAnsi="Arial" w:cs="Arial"/>
          <w:lang w:eastAsia="zh-CN"/>
        </w:rPr>
        <w:t>TSG RAN1 AH-1901</w:t>
      </w:r>
      <w:r>
        <w:rPr>
          <w:rFonts w:ascii="Arial" w:hAnsi="Arial" w:cs="Arial"/>
          <w:lang w:eastAsia="zh-CN"/>
        </w:rPr>
        <w:tab/>
      </w:r>
      <w:r>
        <w:rPr>
          <w:rFonts w:ascii="Arial" w:hAnsi="Arial" w:cs="Arial"/>
          <w:lang w:eastAsia="zh-CN"/>
        </w:rPr>
        <w:tab/>
      </w:r>
      <w:r>
        <w:rPr>
          <w:rFonts w:ascii="Arial" w:hAnsi="Arial" w:cs="Arial"/>
          <w:lang w:eastAsia="zh-CN"/>
        </w:rPr>
        <w:tab/>
        <w:t xml:space="preserve"> 21 – 25 January, 2019</w:t>
      </w:r>
      <w:r>
        <w:rPr>
          <w:rFonts w:ascii="Arial" w:hAnsi="Arial" w:cs="Arial"/>
          <w:lang w:eastAsia="zh-CN"/>
        </w:rPr>
        <w:tab/>
      </w:r>
      <w:r>
        <w:rPr>
          <w:rFonts w:ascii="Arial" w:hAnsi="Arial" w:cs="Arial"/>
          <w:lang w:eastAsia="zh-CN"/>
        </w:rPr>
        <w:tab/>
        <w:t>Taipei</w:t>
      </w:r>
    </w:p>
    <w:p w14:paraId="38766295" w14:textId="765396BD" w:rsidR="00643BE2" w:rsidRPr="00F059F9" w:rsidRDefault="00643BE2" w:rsidP="00643BE2">
      <w:pPr>
        <w:tabs>
          <w:tab w:val="left" w:pos="3544"/>
        </w:tabs>
        <w:spacing w:after="120"/>
        <w:ind w:left="2268" w:hanging="2268"/>
        <w:jc w:val="both"/>
        <w:rPr>
          <w:rFonts w:ascii="Arial" w:hAnsi="Arial" w:cs="Arial"/>
          <w:lang w:eastAsia="zh-CN"/>
        </w:rPr>
      </w:pPr>
      <w:r>
        <w:rPr>
          <w:rFonts w:ascii="Arial" w:hAnsi="Arial" w:cs="Arial"/>
          <w:lang w:eastAsia="zh-CN"/>
        </w:rPr>
        <w:t>TSG RAN1 Meeting #96</w:t>
      </w:r>
      <w:r>
        <w:rPr>
          <w:rFonts w:ascii="Arial" w:hAnsi="Arial" w:cs="Arial"/>
          <w:lang w:eastAsia="zh-CN"/>
        </w:rPr>
        <w:tab/>
      </w:r>
      <w:r>
        <w:rPr>
          <w:rFonts w:ascii="Arial" w:hAnsi="Arial" w:cs="Arial"/>
          <w:lang w:eastAsia="zh-CN"/>
        </w:rPr>
        <w:tab/>
        <w:t xml:space="preserve"> 25 February – 01 March, 2018</w:t>
      </w:r>
      <w:r>
        <w:rPr>
          <w:rFonts w:ascii="Arial" w:hAnsi="Arial" w:cs="Arial"/>
          <w:lang w:eastAsia="zh-CN"/>
        </w:rPr>
        <w:tab/>
        <w:t>Athens</w:t>
      </w:r>
    </w:p>
    <w:p w14:paraId="7EA5C4A8" w14:textId="77777777" w:rsidR="00643BE2" w:rsidRPr="005822AA" w:rsidRDefault="00643BE2" w:rsidP="000A1724">
      <w:pPr>
        <w:spacing w:after="120"/>
        <w:rPr>
          <w:rStyle w:val="st"/>
          <w:rFonts w:ascii="Arial" w:hAnsi="Arial" w:cs="Arial"/>
          <w:b/>
        </w:rPr>
      </w:pPr>
    </w:p>
    <w:sectPr w:rsidR="00643BE2" w:rsidRPr="005822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BB98B" w14:textId="77777777" w:rsidR="00F31D6D" w:rsidRDefault="00F31D6D">
      <w:r>
        <w:separator/>
      </w:r>
    </w:p>
  </w:endnote>
  <w:endnote w:type="continuationSeparator" w:id="0">
    <w:p w14:paraId="5B37CD8A" w14:textId="77777777" w:rsidR="00F31D6D" w:rsidRDefault="00F3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BCEF4" w14:textId="77777777" w:rsidR="00F31D6D" w:rsidRDefault="00F31D6D">
      <w:r>
        <w:separator/>
      </w:r>
    </w:p>
  </w:footnote>
  <w:footnote w:type="continuationSeparator" w:id="0">
    <w:p w14:paraId="2FFABB54" w14:textId="77777777" w:rsidR="00F31D6D" w:rsidRDefault="00F31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5"/>
  </w:num>
  <w:num w:numId="6">
    <w:abstractNumId w:val="8"/>
  </w:num>
  <w:num w:numId="7">
    <w:abstractNumId w:val="4"/>
  </w:num>
  <w:num w:numId="8">
    <w:abstractNumId w:val="0"/>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3"/>
    <w:rsid w:val="00022041"/>
    <w:rsid w:val="00024E66"/>
    <w:rsid w:val="00034EDB"/>
    <w:rsid w:val="0003618A"/>
    <w:rsid w:val="00043DEA"/>
    <w:rsid w:val="000610B8"/>
    <w:rsid w:val="00095EA0"/>
    <w:rsid w:val="000A1724"/>
    <w:rsid w:val="000A45B4"/>
    <w:rsid w:val="001375EB"/>
    <w:rsid w:val="00145796"/>
    <w:rsid w:val="00146CEA"/>
    <w:rsid w:val="00150615"/>
    <w:rsid w:val="0016710B"/>
    <w:rsid w:val="00172280"/>
    <w:rsid w:val="00177AF7"/>
    <w:rsid w:val="00187574"/>
    <w:rsid w:val="001936B2"/>
    <w:rsid w:val="001A5CE1"/>
    <w:rsid w:val="001C044F"/>
    <w:rsid w:val="001D5FE8"/>
    <w:rsid w:val="001E777D"/>
    <w:rsid w:val="00225F31"/>
    <w:rsid w:val="0025057F"/>
    <w:rsid w:val="00286F03"/>
    <w:rsid w:val="00291D7D"/>
    <w:rsid w:val="00296D6B"/>
    <w:rsid w:val="002E339E"/>
    <w:rsid w:val="002F1884"/>
    <w:rsid w:val="002F6E6C"/>
    <w:rsid w:val="0031284C"/>
    <w:rsid w:val="0031448B"/>
    <w:rsid w:val="00324F4B"/>
    <w:rsid w:val="00337D32"/>
    <w:rsid w:val="00373701"/>
    <w:rsid w:val="003E15E6"/>
    <w:rsid w:val="003F3DC2"/>
    <w:rsid w:val="00432142"/>
    <w:rsid w:val="004348A7"/>
    <w:rsid w:val="00445CF3"/>
    <w:rsid w:val="00456E91"/>
    <w:rsid w:val="00463675"/>
    <w:rsid w:val="004D58BF"/>
    <w:rsid w:val="004D7E66"/>
    <w:rsid w:val="004E2BFC"/>
    <w:rsid w:val="004F40A3"/>
    <w:rsid w:val="005079D2"/>
    <w:rsid w:val="00513467"/>
    <w:rsid w:val="005170D4"/>
    <w:rsid w:val="00517263"/>
    <w:rsid w:val="00544D5D"/>
    <w:rsid w:val="005660C5"/>
    <w:rsid w:val="00575F51"/>
    <w:rsid w:val="005822AA"/>
    <w:rsid w:val="00594129"/>
    <w:rsid w:val="005969C1"/>
    <w:rsid w:val="005A0ED4"/>
    <w:rsid w:val="005B4E67"/>
    <w:rsid w:val="005D62FD"/>
    <w:rsid w:val="005E0F69"/>
    <w:rsid w:val="005F6E16"/>
    <w:rsid w:val="00613121"/>
    <w:rsid w:val="0064002A"/>
    <w:rsid w:val="00643BE2"/>
    <w:rsid w:val="006633C8"/>
    <w:rsid w:val="00676851"/>
    <w:rsid w:val="00680437"/>
    <w:rsid w:val="006A0095"/>
    <w:rsid w:val="006C7883"/>
    <w:rsid w:val="006D028E"/>
    <w:rsid w:val="006D034A"/>
    <w:rsid w:val="006F5001"/>
    <w:rsid w:val="00711148"/>
    <w:rsid w:val="00723EC8"/>
    <w:rsid w:val="0074205C"/>
    <w:rsid w:val="00772E5A"/>
    <w:rsid w:val="00783E00"/>
    <w:rsid w:val="00791B2D"/>
    <w:rsid w:val="007A7491"/>
    <w:rsid w:val="007C100A"/>
    <w:rsid w:val="007C48AC"/>
    <w:rsid w:val="007E310F"/>
    <w:rsid w:val="007E6F91"/>
    <w:rsid w:val="00803A85"/>
    <w:rsid w:val="00804F12"/>
    <w:rsid w:val="00820B1E"/>
    <w:rsid w:val="00845B68"/>
    <w:rsid w:val="00851CB3"/>
    <w:rsid w:val="0085503E"/>
    <w:rsid w:val="008939AD"/>
    <w:rsid w:val="008944D4"/>
    <w:rsid w:val="008A5BB6"/>
    <w:rsid w:val="008C0C23"/>
    <w:rsid w:val="008C58B3"/>
    <w:rsid w:val="009066C6"/>
    <w:rsid w:val="00923E7C"/>
    <w:rsid w:val="00927E1F"/>
    <w:rsid w:val="00930D67"/>
    <w:rsid w:val="009C114F"/>
    <w:rsid w:val="009C3F25"/>
    <w:rsid w:val="00A03ABF"/>
    <w:rsid w:val="00A3723B"/>
    <w:rsid w:val="00A54E2B"/>
    <w:rsid w:val="00A63ECA"/>
    <w:rsid w:val="00A91296"/>
    <w:rsid w:val="00A91CF5"/>
    <w:rsid w:val="00A91D59"/>
    <w:rsid w:val="00AA34A8"/>
    <w:rsid w:val="00AC30DD"/>
    <w:rsid w:val="00AC556D"/>
    <w:rsid w:val="00AE5B09"/>
    <w:rsid w:val="00B74AA0"/>
    <w:rsid w:val="00B8347A"/>
    <w:rsid w:val="00BC3AF9"/>
    <w:rsid w:val="00BC637F"/>
    <w:rsid w:val="00BD24A8"/>
    <w:rsid w:val="00BE4406"/>
    <w:rsid w:val="00C027B1"/>
    <w:rsid w:val="00C25F0D"/>
    <w:rsid w:val="00C366D5"/>
    <w:rsid w:val="00C45C1F"/>
    <w:rsid w:val="00C607C9"/>
    <w:rsid w:val="00C66700"/>
    <w:rsid w:val="00C75984"/>
    <w:rsid w:val="00C94CF0"/>
    <w:rsid w:val="00CE0F4A"/>
    <w:rsid w:val="00CF5F33"/>
    <w:rsid w:val="00D22B0E"/>
    <w:rsid w:val="00D23C2F"/>
    <w:rsid w:val="00D23DB9"/>
    <w:rsid w:val="00D35516"/>
    <w:rsid w:val="00D438E2"/>
    <w:rsid w:val="00D51D05"/>
    <w:rsid w:val="00D67D6D"/>
    <w:rsid w:val="00D77C84"/>
    <w:rsid w:val="00DA2CCE"/>
    <w:rsid w:val="00DF1724"/>
    <w:rsid w:val="00E337AD"/>
    <w:rsid w:val="00E33C68"/>
    <w:rsid w:val="00E520B0"/>
    <w:rsid w:val="00E67E93"/>
    <w:rsid w:val="00E7156E"/>
    <w:rsid w:val="00E722B5"/>
    <w:rsid w:val="00E73C24"/>
    <w:rsid w:val="00E82B19"/>
    <w:rsid w:val="00EB4826"/>
    <w:rsid w:val="00ED08E5"/>
    <w:rsid w:val="00ED16D9"/>
    <w:rsid w:val="00ED1738"/>
    <w:rsid w:val="00EE2C1A"/>
    <w:rsid w:val="00EE6D5C"/>
    <w:rsid w:val="00EF0C7D"/>
    <w:rsid w:val="00F061A1"/>
    <w:rsid w:val="00F13C8A"/>
    <w:rsid w:val="00F23AF4"/>
    <w:rsid w:val="00F31D6D"/>
    <w:rsid w:val="00F33B7D"/>
    <w:rsid w:val="00F36A82"/>
    <w:rsid w:val="00F37E19"/>
    <w:rsid w:val="00F71267"/>
    <w:rsid w:val="00FA3635"/>
    <w:rsid w:val="00FB65AB"/>
    <w:rsid w:val="00FD5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C46DF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1551</Characters>
  <Application>Microsoft Office Word</Application>
  <DocSecurity>0</DocSecurity>
  <Lines>12</Lines>
  <Paragraphs>3</Paragraphs>
  <ScaleCrop>false</ScaleCrop>
  <Company/>
  <LinksUpToDate>false</LinksUpToDate>
  <CharactersWithSpaces>1812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2018-11-02T14:27:00Z</dcterms:created>
  <dcterms:modified xsi:type="dcterms:W3CDTF">2018-11-02T14:28:00Z</dcterms:modified>
</cp:coreProperties>
</file>