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247CE" w14:textId="32D436E1" w:rsidR="009C0564" w:rsidRPr="00CF195E" w:rsidRDefault="00C5372E" w:rsidP="00CF195E">
      <w:pPr>
        <w:tabs>
          <w:tab w:val="right" w:pos="9216"/>
        </w:tabs>
        <w:spacing w:after="0"/>
        <w:jc w:val="left"/>
        <w:rPr>
          <w:b/>
          <w:kern w:val="2"/>
          <w:lang w:eastAsia="zh-CN"/>
        </w:rPr>
      </w:pPr>
      <w:r>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36017"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F5E42">
        <w:rPr>
          <w:b/>
          <w:kern w:val="2"/>
          <w:lang w:eastAsia="zh-CN"/>
        </w:rPr>
        <w:t>9</w:t>
      </w:r>
      <w:r w:rsidR="002E06B3">
        <w:rPr>
          <w:b/>
          <w:kern w:val="2"/>
          <w:lang w:eastAsia="zh-CN"/>
        </w:rPr>
        <w:t>5</w:t>
      </w:r>
      <w:r w:rsidR="00972929" w:rsidRPr="00CF195E">
        <w:rPr>
          <w:b/>
          <w:kern w:val="2"/>
          <w:lang w:eastAsia="zh-CN"/>
        </w:rPr>
        <w:tab/>
      </w:r>
      <w:r w:rsidR="002E06B3" w:rsidRPr="002E06B3">
        <w:rPr>
          <w:b/>
          <w:kern w:val="2"/>
          <w:lang w:eastAsia="zh-CN"/>
        </w:rPr>
        <w:t>R1-1813582</w:t>
      </w:r>
      <w:r w:rsidR="002E06B3" w:rsidRPr="00ED0F00">
        <w:t xml:space="preserve"> </w:t>
      </w:r>
      <w:r w:rsidR="002E06B3">
        <w:rPr>
          <w:b/>
          <w:kern w:val="2"/>
          <w:lang w:eastAsia="zh-CN"/>
        </w:rPr>
        <w:t xml:space="preserve"> </w:t>
      </w:r>
      <w:r w:rsidR="005F67B8" w:rsidRPr="005F67B8">
        <w:rPr>
          <w:b/>
          <w:kern w:val="2"/>
          <w:lang w:eastAsia="zh-CN"/>
        </w:rPr>
        <w:t xml:space="preserve"> </w:t>
      </w:r>
    </w:p>
    <w:p w14:paraId="15F7FC85" w14:textId="0B42A6E4" w:rsidR="005C11BB" w:rsidRPr="005C11BB" w:rsidRDefault="00045C17" w:rsidP="005C11BB">
      <w:pPr>
        <w:tabs>
          <w:tab w:val="right" w:pos="9216"/>
        </w:tabs>
        <w:spacing w:after="0"/>
        <w:jc w:val="left"/>
        <w:rPr>
          <w:b/>
          <w:kern w:val="2"/>
          <w:lang w:eastAsia="zh-CN"/>
        </w:rPr>
      </w:pPr>
      <w:r>
        <w:rPr>
          <w:b/>
          <w:kern w:val="2"/>
          <w:lang w:eastAsia="zh-CN"/>
        </w:rPr>
        <w:t>Spokane</w:t>
      </w:r>
      <w:r w:rsidR="005C11BB" w:rsidRPr="005C11BB">
        <w:rPr>
          <w:b/>
          <w:kern w:val="2"/>
          <w:lang w:eastAsia="zh-CN"/>
        </w:rPr>
        <w:t xml:space="preserve">, </w:t>
      </w:r>
      <w:r>
        <w:rPr>
          <w:b/>
          <w:kern w:val="2"/>
          <w:lang w:eastAsia="zh-CN"/>
        </w:rPr>
        <w:t>US</w:t>
      </w:r>
      <w:r w:rsidR="005C11BB" w:rsidRPr="005C11BB">
        <w:rPr>
          <w:b/>
          <w:kern w:val="2"/>
          <w:lang w:eastAsia="zh-CN"/>
        </w:rPr>
        <w:t xml:space="preserve">, </w:t>
      </w:r>
      <w:r>
        <w:rPr>
          <w:b/>
          <w:kern w:val="2"/>
          <w:lang w:eastAsia="zh-CN"/>
        </w:rPr>
        <w:t>Novem</w:t>
      </w:r>
      <w:r w:rsidR="005C11BB" w:rsidRPr="005C11BB">
        <w:rPr>
          <w:b/>
          <w:kern w:val="2"/>
          <w:lang w:eastAsia="zh-CN"/>
        </w:rPr>
        <w:t xml:space="preserve">ber </w:t>
      </w:r>
      <w:r>
        <w:rPr>
          <w:b/>
          <w:kern w:val="2"/>
          <w:lang w:eastAsia="zh-CN"/>
        </w:rPr>
        <w:t>12</w:t>
      </w:r>
      <w:r w:rsidR="005C11BB" w:rsidRPr="00927105">
        <w:rPr>
          <w:b/>
          <w:kern w:val="2"/>
          <w:vertAlign w:val="superscript"/>
          <w:lang w:eastAsia="zh-CN"/>
        </w:rPr>
        <w:t>th</w:t>
      </w:r>
      <w:r w:rsidR="00927105">
        <w:rPr>
          <w:b/>
          <w:kern w:val="2"/>
          <w:lang w:eastAsia="zh-CN"/>
        </w:rPr>
        <w:t xml:space="preserve"> </w:t>
      </w:r>
      <w:r w:rsidR="005C11BB" w:rsidRPr="005C11BB">
        <w:rPr>
          <w:b/>
          <w:kern w:val="2"/>
          <w:lang w:eastAsia="zh-CN"/>
        </w:rPr>
        <w:t xml:space="preserve">– </w:t>
      </w:r>
      <w:r>
        <w:rPr>
          <w:b/>
          <w:kern w:val="2"/>
          <w:lang w:eastAsia="zh-CN"/>
        </w:rPr>
        <w:t>16</w:t>
      </w:r>
      <w:r w:rsidR="005C11BB" w:rsidRPr="00927105">
        <w:rPr>
          <w:b/>
          <w:kern w:val="2"/>
          <w:vertAlign w:val="superscript"/>
          <w:lang w:eastAsia="zh-CN"/>
        </w:rPr>
        <w:t>th</w:t>
      </w:r>
      <w:r w:rsidR="005C11BB" w:rsidRPr="005C11BB">
        <w:rPr>
          <w:b/>
          <w:kern w:val="2"/>
          <w:lang w:eastAsia="zh-CN"/>
        </w:rPr>
        <w:t xml:space="preserve">, 2018 </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75752E3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11BB">
        <w:rPr>
          <w:b/>
          <w:kern w:val="2"/>
          <w:lang w:eastAsia="zh-CN"/>
        </w:rPr>
        <w:t>7.2.10.</w:t>
      </w:r>
      <w:r w:rsidR="00C44533">
        <w:rPr>
          <w:b/>
          <w:kern w:val="2"/>
          <w:lang w:eastAsia="zh-CN"/>
        </w:rPr>
        <w:t>2</w:t>
      </w:r>
    </w:p>
    <w:p w14:paraId="25CD0F41" w14:textId="67DFB0AC" w:rsidR="00BC1C3C" w:rsidRPr="00B07BE7"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44533">
        <w:rPr>
          <w:b/>
          <w:kern w:val="2"/>
          <w:lang w:eastAsia="zh-CN"/>
        </w:rPr>
        <w:t>Fraunhofer IIS, Fraunhofer HHI</w:t>
      </w:r>
    </w:p>
    <w:p w14:paraId="46CF0548" w14:textId="3FC178F8" w:rsidR="0026538C" w:rsidRPr="00CF195E" w:rsidRDefault="009C0564" w:rsidP="00FC03DF">
      <w:pPr>
        <w:spacing w:after="60"/>
        <w:ind w:left="1555" w:hanging="1555"/>
        <w:jc w:val="left"/>
        <w:rPr>
          <w:b/>
          <w:kern w:val="2"/>
          <w:lang w:eastAsia="zh-CN"/>
        </w:rPr>
      </w:pPr>
      <w:r w:rsidRPr="00CF195E">
        <w:rPr>
          <w:b/>
          <w:kern w:val="2"/>
          <w:lang w:eastAsia="zh-CN"/>
        </w:rPr>
        <w:t>Title:</w:t>
      </w:r>
      <w:r w:rsidRPr="00CF195E">
        <w:rPr>
          <w:b/>
          <w:kern w:val="2"/>
          <w:lang w:eastAsia="zh-CN"/>
        </w:rPr>
        <w:tab/>
      </w:r>
      <w:r w:rsidR="00045C17">
        <w:rPr>
          <w:b/>
          <w:kern w:val="2"/>
          <w:lang w:eastAsia="zh-CN"/>
        </w:rPr>
        <w:t>UTDOA for NR</w:t>
      </w:r>
    </w:p>
    <w:p w14:paraId="0F0A7EBD" w14:textId="4F5E9114"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5F7838">
        <w:rPr>
          <w:b/>
          <w:kern w:val="2"/>
          <w:lang w:eastAsia="zh-CN"/>
        </w:rPr>
        <w:t>Discussion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7D6CDC3F" w14:textId="77777777" w:rsidR="00D045E7" w:rsidRDefault="009C0564" w:rsidP="00F07DF2">
      <w:pPr>
        <w:pStyle w:val="berschrift1"/>
        <w:rPr>
          <w:lang w:eastAsia="zh-CN"/>
        </w:rPr>
      </w:pPr>
      <w:bookmarkStart w:id="0" w:name="_Ref124589705"/>
      <w:bookmarkStart w:id="1" w:name="_Ref129681862"/>
      <w:bookmarkStart w:id="2" w:name="_Toc528341253"/>
      <w:r w:rsidRPr="00CF195E">
        <w:t>Introduction</w:t>
      </w:r>
      <w:bookmarkEnd w:id="0"/>
      <w:bookmarkEnd w:id="1"/>
      <w:r w:rsidR="00E23056">
        <w:t xml:space="preserve"> </w:t>
      </w:r>
      <w:bookmarkEnd w:id="2"/>
    </w:p>
    <w:p w14:paraId="79BEF269" w14:textId="77777777" w:rsidR="00D045E7" w:rsidRDefault="00F07DF2" w:rsidP="00D045E7">
      <w:pPr>
        <w:rPr>
          <w:rFonts w:eastAsia="Times New Roman"/>
        </w:rPr>
      </w:pPr>
      <w:r>
        <w:t>One of t</w:t>
      </w:r>
      <w:r w:rsidR="00DC214B">
        <w:t xml:space="preserve">he </w:t>
      </w:r>
      <w:r>
        <w:t>objectives</w:t>
      </w:r>
      <w:r w:rsidR="00DC214B">
        <w:t xml:space="preserve"> of the SI</w:t>
      </w:r>
      <w:r>
        <w:t xml:space="preserve"> in [1] is to evaluate potential positioning technologies based on the identified requirements and evaluation scenarios.</w:t>
      </w:r>
      <w:r w:rsidRPr="00F07DF2">
        <w:t xml:space="preserve"> </w:t>
      </w:r>
      <w:r>
        <w:t>The solutions should include at least NR-based RAT dependent positioning to operate in both FR1 and FR2 whereas other positioning technologies are not precluded.</w:t>
      </w:r>
    </w:p>
    <w:p w14:paraId="79A6126E" w14:textId="1B027358" w:rsidR="00322F62" w:rsidRDefault="00E90D89" w:rsidP="00D045E7">
      <w:pPr>
        <w:rPr>
          <w:lang w:eastAsia="zh-CN"/>
        </w:rPr>
      </w:pPr>
      <w:r w:rsidRPr="00D045E7">
        <w:rPr>
          <w:lang w:eastAsia="zh-CN"/>
        </w:rPr>
        <w:t>In [</w:t>
      </w:r>
      <w:r w:rsidR="00D045E7">
        <w:rPr>
          <w:lang w:eastAsia="zh-CN"/>
        </w:rPr>
        <w:t>3</w:t>
      </w:r>
      <w:r w:rsidRPr="00D045E7">
        <w:rPr>
          <w:lang w:eastAsia="zh-CN"/>
        </w:rPr>
        <w:t>]</w:t>
      </w:r>
      <w:r w:rsidR="003077FD" w:rsidRPr="00D045E7">
        <w:rPr>
          <w:lang w:eastAsia="zh-CN"/>
        </w:rPr>
        <w:t xml:space="preserve"> </w:t>
      </w:r>
      <w:r>
        <w:rPr>
          <w:lang w:eastAsia="zh-CN"/>
        </w:rPr>
        <w:t xml:space="preserve">UTDOA has been </w:t>
      </w:r>
      <w:r w:rsidR="002F3143">
        <w:rPr>
          <w:lang w:eastAsia="zh-CN"/>
        </w:rPr>
        <w:t>discussed</w:t>
      </w:r>
      <w:r>
        <w:rPr>
          <w:lang w:eastAsia="zh-CN"/>
        </w:rPr>
        <w:t xml:space="preserve"> as </w:t>
      </w:r>
      <w:r w:rsidR="003077FD">
        <w:rPr>
          <w:lang w:eastAsia="zh-CN"/>
        </w:rPr>
        <w:t>potential solution for RAT dependent positioning.</w:t>
      </w:r>
      <w:r>
        <w:rPr>
          <w:lang w:eastAsia="zh-CN"/>
        </w:rPr>
        <w:t xml:space="preserve"> </w:t>
      </w:r>
      <w:r w:rsidR="003077FD">
        <w:rPr>
          <w:lang w:eastAsia="zh-CN"/>
        </w:rPr>
        <w:t>T</w:t>
      </w:r>
      <w:r w:rsidR="00DC23F7">
        <w:rPr>
          <w:lang w:eastAsia="zh-CN"/>
        </w:rPr>
        <w:t xml:space="preserve">his </w:t>
      </w:r>
      <w:r w:rsidR="002C0DAB">
        <w:rPr>
          <w:lang w:eastAsia="zh-CN"/>
        </w:rPr>
        <w:t>contribution</w:t>
      </w:r>
      <w:r w:rsidR="003077FD">
        <w:rPr>
          <w:lang w:eastAsia="zh-CN"/>
        </w:rPr>
        <w:t xml:space="preserve"> discusses </w:t>
      </w:r>
      <w:r>
        <w:rPr>
          <w:lang w:eastAsia="zh-CN"/>
        </w:rPr>
        <w:t>the mutual influence of UTDOA and the NR PHY</w:t>
      </w:r>
      <w:r w:rsidR="003077FD">
        <w:rPr>
          <w:lang w:eastAsia="zh-CN"/>
        </w:rPr>
        <w:t>. Additionally, it provides simulation results for positioning indoor UEs with indoor deployment</w:t>
      </w:r>
      <w:r w:rsidR="00D045E7">
        <w:rPr>
          <w:lang w:eastAsia="zh-CN"/>
        </w:rPr>
        <w:t>s</w:t>
      </w:r>
      <w:r w:rsidR="002F3143">
        <w:rPr>
          <w:lang w:eastAsia="zh-CN"/>
        </w:rPr>
        <w:t>.</w:t>
      </w:r>
    </w:p>
    <w:p w14:paraId="724424AD" w14:textId="330FABF9" w:rsidR="00452841" w:rsidRDefault="00AF55C3" w:rsidP="00452841">
      <w:pPr>
        <w:pStyle w:val="berschrift1"/>
      </w:pPr>
      <w:bookmarkStart w:id="3" w:name="_Ref402693033"/>
      <w:r w:rsidRPr="00AF55C3">
        <w:t>General TDOA architecture aspects</w:t>
      </w:r>
      <w:bookmarkEnd w:id="3"/>
    </w:p>
    <w:p w14:paraId="4777873F" w14:textId="77777777" w:rsidR="007E002E" w:rsidRDefault="007E002E" w:rsidP="007E002E">
      <w:bookmarkStart w:id="4" w:name="_Toc528341260"/>
      <w:bookmarkStart w:id="5" w:name="_Toc473106403"/>
      <w:bookmarkStart w:id="6" w:name="_Toc473290988"/>
      <w:bookmarkStart w:id="7" w:name="_Toc474311529"/>
      <w:bookmarkStart w:id="8" w:name="_Toc479008693"/>
      <w:bookmarkStart w:id="9" w:name="_Toc479870188"/>
      <w:bookmarkStart w:id="10" w:name="_Toc493767378"/>
      <w:r>
        <w:t xml:space="preserve">Positioning technologies like RTT, OTDOA and UTDOA are already extensively studied for LTE. For NR, the pros and cons of the concepts may change. A brief summary is provided in the following </w:t>
      </w:r>
      <w:r>
        <w:fldChar w:fldCharType="begin"/>
      </w:r>
      <w:r>
        <w:instrText xml:space="preserve"> REF _Ref528936206 \h </w:instrText>
      </w:r>
      <w:r>
        <w:fldChar w:fldCharType="separate"/>
      </w:r>
      <w:r>
        <w:t xml:space="preserve">Table </w:t>
      </w:r>
      <w:r>
        <w:rPr>
          <w:noProof/>
        </w:rPr>
        <w:t>1</w:t>
      </w:r>
      <w:r>
        <w:fldChar w:fldCharType="end"/>
      </w:r>
      <w:r>
        <w:t xml:space="preserve">. </w:t>
      </w:r>
    </w:p>
    <w:p w14:paraId="556B561F" w14:textId="77777777" w:rsidR="007E002E" w:rsidRDefault="007E002E" w:rsidP="007E002E">
      <w:pPr>
        <w:pStyle w:val="Beschriftung"/>
        <w:keepNext/>
      </w:pPr>
      <w:bookmarkStart w:id="11" w:name="_Ref528936206"/>
      <w:r>
        <w:t xml:space="preserve">Table </w:t>
      </w:r>
      <w:fldSimple w:instr=" SEQ Table \* ARABIC ">
        <w:r>
          <w:rPr>
            <w:noProof/>
          </w:rPr>
          <w:t>1</w:t>
        </w:r>
      </w:fldSimple>
      <w:bookmarkEnd w:id="11"/>
      <w:r>
        <w:t xml:space="preserve"> – Pros and cons for RTT, UTDOA and OTDOA</w:t>
      </w:r>
    </w:p>
    <w:tbl>
      <w:tblPr>
        <w:tblStyle w:val="Tabellenraster"/>
        <w:tblW w:w="0" w:type="auto"/>
        <w:tblLook w:val="04A0" w:firstRow="1" w:lastRow="0" w:firstColumn="1" w:lastColumn="0" w:noHBand="0" w:noVBand="1"/>
      </w:tblPr>
      <w:tblGrid>
        <w:gridCol w:w="2335"/>
        <w:gridCol w:w="2333"/>
        <w:gridCol w:w="2318"/>
        <w:gridCol w:w="2321"/>
      </w:tblGrid>
      <w:tr w:rsidR="007E002E" w14:paraId="4B6202C7" w14:textId="77777777" w:rsidTr="00776F82">
        <w:tc>
          <w:tcPr>
            <w:tcW w:w="2335" w:type="dxa"/>
            <w:shd w:val="clear" w:color="auto" w:fill="D9D9D9" w:themeFill="background1" w:themeFillShade="D9"/>
          </w:tcPr>
          <w:p w14:paraId="11D3C532" w14:textId="77777777" w:rsidR="007E002E" w:rsidRDefault="007E002E" w:rsidP="00776F82">
            <w:pPr>
              <w:jc w:val="left"/>
            </w:pPr>
          </w:p>
        </w:tc>
        <w:tc>
          <w:tcPr>
            <w:tcW w:w="2333" w:type="dxa"/>
            <w:shd w:val="clear" w:color="auto" w:fill="D9D9D9" w:themeFill="background1" w:themeFillShade="D9"/>
          </w:tcPr>
          <w:p w14:paraId="0440D227" w14:textId="77777777" w:rsidR="007E002E" w:rsidRDefault="007E002E" w:rsidP="00776F82">
            <w:pPr>
              <w:jc w:val="left"/>
            </w:pPr>
            <w:r>
              <w:t>RTT</w:t>
            </w:r>
          </w:p>
        </w:tc>
        <w:tc>
          <w:tcPr>
            <w:tcW w:w="2318" w:type="dxa"/>
            <w:shd w:val="clear" w:color="auto" w:fill="D9D9D9" w:themeFill="background1" w:themeFillShade="D9"/>
          </w:tcPr>
          <w:p w14:paraId="45CAE47B" w14:textId="77777777" w:rsidR="007E002E" w:rsidRDefault="007E002E" w:rsidP="00776F82">
            <w:pPr>
              <w:jc w:val="left"/>
            </w:pPr>
            <w:r>
              <w:t>OTDOA</w:t>
            </w:r>
          </w:p>
        </w:tc>
        <w:tc>
          <w:tcPr>
            <w:tcW w:w="2321" w:type="dxa"/>
            <w:shd w:val="clear" w:color="auto" w:fill="D9D9D9" w:themeFill="background1" w:themeFillShade="D9"/>
          </w:tcPr>
          <w:p w14:paraId="13AC1302" w14:textId="77777777" w:rsidR="007E002E" w:rsidRDefault="007E002E" w:rsidP="00776F82">
            <w:pPr>
              <w:jc w:val="left"/>
            </w:pPr>
            <w:r>
              <w:t>UTDOA</w:t>
            </w:r>
          </w:p>
        </w:tc>
      </w:tr>
      <w:tr w:rsidR="007E002E" w14:paraId="79215DB6" w14:textId="77777777" w:rsidTr="00776F82">
        <w:tc>
          <w:tcPr>
            <w:tcW w:w="2335" w:type="dxa"/>
          </w:tcPr>
          <w:p w14:paraId="0A1157F9" w14:textId="77777777" w:rsidR="007E002E" w:rsidRDefault="007E002E" w:rsidP="00776F82">
            <w:pPr>
              <w:jc w:val="left"/>
            </w:pPr>
            <w:r>
              <w:t>Resource requirements, many UEs in a cell</w:t>
            </w:r>
          </w:p>
        </w:tc>
        <w:tc>
          <w:tcPr>
            <w:tcW w:w="2333" w:type="dxa"/>
          </w:tcPr>
          <w:p w14:paraId="5668B077" w14:textId="77777777" w:rsidR="007E002E" w:rsidRDefault="007E002E" w:rsidP="00776F82">
            <w:pPr>
              <w:jc w:val="left"/>
            </w:pPr>
            <w:r>
              <w:t>High</w:t>
            </w:r>
          </w:p>
        </w:tc>
        <w:tc>
          <w:tcPr>
            <w:tcW w:w="2318" w:type="dxa"/>
          </w:tcPr>
          <w:p w14:paraId="0946AA3D" w14:textId="77777777" w:rsidR="007E002E" w:rsidRDefault="007E002E" w:rsidP="00776F82">
            <w:pPr>
              <w:jc w:val="left"/>
            </w:pPr>
            <w:r>
              <w:t>Low</w:t>
            </w:r>
          </w:p>
        </w:tc>
        <w:tc>
          <w:tcPr>
            <w:tcW w:w="2321" w:type="dxa"/>
          </w:tcPr>
          <w:p w14:paraId="76FD93F0" w14:textId="77777777" w:rsidR="007E002E" w:rsidRDefault="007E002E" w:rsidP="00776F82">
            <w:pPr>
              <w:jc w:val="left"/>
            </w:pPr>
            <w:r>
              <w:t>High</w:t>
            </w:r>
          </w:p>
        </w:tc>
      </w:tr>
      <w:tr w:rsidR="007E002E" w14:paraId="0A10AA5B" w14:textId="77777777" w:rsidTr="00776F82">
        <w:tc>
          <w:tcPr>
            <w:tcW w:w="2335" w:type="dxa"/>
          </w:tcPr>
          <w:p w14:paraId="09A095FF" w14:textId="77777777" w:rsidR="007E002E" w:rsidRDefault="007E002E" w:rsidP="00776F82">
            <w:pPr>
              <w:jc w:val="left"/>
            </w:pPr>
            <w:r>
              <w:t xml:space="preserve">Interference </w:t>
            </w:r>
          </w:p>
        </w:tc>
        <w:tc>
          <w:tcPr>
            <w:tcW w:w="2333" w:type="dxa"/>
          </w:tcPr>
          <w:p w14:paraId="70A70D34" w14:textId="77777777" w:rsidR="007E002E" w:rsidRDefault="007E002E" w:rsidP="00776F82">
            <w:pPr>
              <w:jc w:val="left"/>
            </w:pPr>
            <w:r>
              <w:t xml:space="preserve">Low </w:t>
            </w:r>
          </w:p>
        </w:tc>
        <w:tc>
          <w:tcPr>
            <w:tcW w:w="2318" w:type="dxa"/>
          </w:tcPr>
          <w:p w14:paraId="53B27799" w14:textId="77777777" w:rsidR="007E002E" w:rsidRDefault="007E002E" w:rsidP="00776F82">
            <w:pPr>
              <w:jc w:val="left"/>
            </w:pPr>
            <w:r>
              <w:t>High (PRS of several gNB are send at the same time)</w:t>
            </w:r>
          </w:p>
        </w:tc>
        <w:tc>
          <w:tcPr>
            <w:tcW w:w="2321" w:type="dxa"/>
          </w:tcPr>
          <w:p w14:paraId="00A30C04" w14:textId="77777777" w:rsidR="007E002E" w:rsidRDefault="007E002E" w:rsidP="00776F82">
            <w:pPr>
              <w:jc w:val="left"/>
            </w:pPr>
            <w:r>
              <w:t>Low (reservation of UL resource possible)</w:t>
            </w:r>
          </w:p>
        </w:tc>
      </w:tr>
      <w:tr w:rsidR="007E002E" w14:paraId="7B9764A1" w14:textId="77777777" w:rsidTr="00776F82">
        <w:tc>
          <w:tcPr>
            <w:tcW w:w="2335" w:type="dxa"/>
          </w:tcPr>
          <w:p w14:paraId="3C6421AD" w14:textId="77777777" w:rsidR="007E002E" w:rsidRDefault="007E002E" w:rsidP="00776F82">
            <w:pPr>
              <w:jc w:val="left"/>
            </w:pPr>
            <w:r>
              <w:t xml:space="preserve">Synchronization requirements of gNB </w:t>
            </w:r>
          </w:p>
        </w:tc>
        <w:tc>
          <w:tcPr>
            <w:tcW w:w="2333" w:type="dxa"/>
          </w:tcPr>
          <w:p w14:paraId="686CCD2A" w14:textId="77777777" w:rsidR="007E002E" w:rsidRDefault="007E002E" w:rsidP="00776F82">
            <w:pPr>
              <w:jc w:val="left"/>
            </w:pPr>
            <w:r>
              <w:t>Low</w:t>
            </w:r>
          </w:p>
        </w:tc>
        <w:tc>
          <w:tcPr>
            <w:tcW w:w="2318" w:type="dxa"/>
          </w:tcPr>
          <w:p w14:paraId="3107A84A" w14:textId="77777777" w:rsidR="007E002E" w:rsidRDefault="007E002E" w:rsidP="00776F82">
            <w:pPr>
              <w:jc w:val="left"/>
            </w:pPr>
            <w:r>
              <w:t>High</w:t>
            </w:r>
          </w:p>
        </w:tc>
        <w:tc>
          <w:tcPr>
            <w:tcW w:w="2321" w:type="dxa"/>
          </w:tcPr>
          <w:p w14:paraId="0DCFE52B" w14:textId="77777777" w:rsidR="007E002E" w:rsidRDefault="007E002E" w:rsidP="00776F82">
            <w:pPr>
              <w:jc w:val="left"/>
            </w:pPr>
            <w:r>
              <w:t xml:space="preserve">High </w:t>
            </w:r>
          </w:p>
        </w:tc>
      </w:tr>
      <w:tr w:rsidR="007E002E" w14:paraId="157423E4" w14:textId="77777777" w:rsidTr="00776F82">
        <w:tc>
          <w:tcPr>
            <w:tcW w:w="2335" w:type="dxa"/>
          </w:tcPr>
          <w:p w14:paraId="79FC75A9" w14:textId="77777777" w:rsidR="007E002E" w:rsidRDefault="007E002E" w:rsidP="00776F82">
            <w:pPr>
              <w:jc w:val="left"/>
            </w:pPr>
            <w:r>
              <w:t>Clock synchronization requirements for UE</w:t>
            </w:r>
          </w:p>
        </w:tc>
        <w:tc>
          <w:tcPr>
            <w:tcW w:w="2333" w:type="dxa"/>
          </w:tcPr>
          <w:p w14:paraId="653ADA4A" w14:textId="77777777" w:rsidR="007E002E" w:rsidRDefault="007E002E" w:rsidP="00776F82">
            <w:pPr>
              <w:jc w:val="left"/>
            </w:pPr>
            <w:r>
              <w:t xml:space="preserve">Low </w:t>
            </w:r>
          </w:p>
        </w:tc>
        <w:tc>
          <w:tcPr>
            <w:tcW w:w="2318" w:type="dxa"/>
          </w:tcPr>
          <w:p w14:paraId="1DD53981" w14:textId="77777777" w:rsidR="007E002E" w:rsidRDefault="007E002E" w:rsidP="00776F82">
            <w:pPr>
              <w:jc w:val="left"/>
            </w:pPr>
            <w:r>
              <w:t>FFS (critical if PRSs of different gNB are not transmitted at the same time)</w:t>
            </w:r>
          </w:p>
        </w:tc>
        <w:tc>
          <w:tcPr>
            <w:tcW w:w="2321" w:type="dxa"/>
          </w:tcPr>
          <w:p w14:paraId="180BBD91" w14:textId="77777777" w:rsidR="007E002E" w:rsidRDefault="007E002E" w:rsidP="00776F82">
            <w:pPr>
              <w:jc w:val="left"/>
            </w:pPr>
            <w:r>
              <w:t xml:space="preserve">Very low </w:t>
            </w:r>
          </w:p>
        </w:tc>
      </w:tr>
      <w:tr w:rsidR="007E002E" w14:paraId="037BE9E1" w14:textId="77777777" w:rsidTr="00776F82">
        <w:tc>
          <w:tcPr>
            <w:tcW w:w="2335" w:type="dxa"/>
          </w:tcPr>
          <w:p w14:paraId="6E03954F" w14:textId="77777777" w:rsidR="007E002E" w:rsidRDefault="007E002E" w:rsidP="00776F82">
            <w:pPr>
              <w:jc w:val="left"/>
            </w:pPr>
            <w:r>
              <w:t>DL beam coordination between gNBs</w:t>
            </w:r>
            <w:r>
              <w:br/>
              <w:t>(= beam management for active DL transmit)</w:t>
            </w:r>
          </w:p>
        </w:tc>
        <w:tc>
          <w:tcPr>
            <w:tcW w:w="2333" w:type="dxa"/>
          </w:tcPr>
          <w:p w14:paraId="1A83F189" w14:textId="77777777" w:rsidR="007E002E" w:rsidRDefault="007E002E" w:rsidP="00776F82">
            <w:pPr>
              <w:jc w:val="left"/>
            </w:pPr>
            <w:r>
              <w:t xml:space="preserve">In line with communication protocols </w:t>
            </w:r>
          </w:p>
        </w:tc>
        <w:tc>
          <w:tcPr>
            <w:tcW w:w="2318" w:type="dxa"/>
          </w:tcPr>
          <w:p w14:paraId="52D5D595" w14:textId="3050B3CA" w:rsidR="007E002E" w:rsidRDefault="007E002E" w:rsidP="002F3143">
            <w:pPr>
              <w:jc w:val="left"/>
            </w:pPr>
            <w:r>
              <w:t>FFS</w:t>
            </w:r>
          </w:p>
        </w:tc>
        <w:tc>
          <w:tcPr>
            <w:tcW w:w="2321" w:type="dxa"/>
          </w:tcPr>
          <w:p w14:paraId="706F9389" w14:textId="77777777" w:rsidR="007E002E" w:rsidRDefault="007E002E" w:rsidP="00776F82">
            <w:pPr>
              <w:jc w:val="left"/>
            </w:pPr>
            <w:r>
              <w:t xml:space="preserve">Not applicable </w:t>
            </w:r>
          </w:p>
        </w:tc>
      </w:tr>
      <w:tr w:rsidR="007E002E" w14:paraId="0C4EFF34" w14:textId="77777777" w:rsidTr="00776F82">
        <w:tc>
          <w:tcPr>
            <w:tcW w:w="2335" w:type="dxa"/>
          </w:tcPr>
          <w:p w14:paraId="43C82100" w14:textId="77777777" w:rsidR="007E002E" w:rsidRDefault="007E002E" w:rsidP="00776F82">
            <w:pPr>
              <w:jc w:val="left"/>
            </w:pPr>
            <w:r>
              <w:t>UL beam coordination</w:t>
            </w:r>
            <w:r>
              <w:br/>
              <w:t>(= active receive beam of gNB)</w:t>
            </w:r>
          </w:p>
        </w:tc>
        <w:tc>
          <w:tcPr>
            <w:tcW w:w="2333" w:type="dxa"/>
          </w:tcPr>
          <w:p w14:paraId="6FA6C2AE" w14:textId="77777777" w:rsidR="007E002E" w:rsidRDefault="007E002E" w:rsidP="00776F82">
            <w:pPr>
              <w:jc w:val="left"/>
            </w:pPr>
            <w:r>
              <w:t>In line with communication protocols</w:t>
            </w:r>
          </w:p>
        </w:tc>
        <w:tc>
          <w:tcPr>
            <w:tcW w:w="2318" w:type="dxa"/>
          </w:tcPr>
          <w:p w14:paraId="6B878A90" w14:textId="77777777" w:rsidR="007E002E" w:rsidRDefault="007E002E" w:rsidP="00776F82">
            <w:pPr>
              <w:jc w:val="left"/>
            </w:pPr>
            <w:r>
              <w:t xml:space="preserve">Not applicable </w:t>
            </w:r>
          </w:p>
        </w:tc>
        <w:tc>
          <w:tcPr>
            <w:tcW w:w="2321" w:type="dxa"/>
          </w:tcPr>
          <w:p w14:paraId="49DBB22B" w14:textId="3624E5D5" w:rsidR="007E002E" w:rsidRDefault="002F3143" w:rsidP="002F3143">
            <w:pPr>
              <w:jc w:val="left"/>
            </w:pPr>
            <w:r>
              <w:t xml:space="preserve">FFS </w:t>
            </w:r>
            <w:r w:rsidR="007E002E">
              <w:t xml:space="preserve"> </w:t>
            </w:r>
          </w:p>
        </w:tc>
      </w:tr>
      <w:tr w:rsidR="007E002E" w14:paraId="4ED9D515" w14:textId="77777777" w:rsidTr="00776F82">
        <w:tc>
          <w:tcPr>
            <w:tcW w:w="2335" w:type="dxa"/>
          </w:tcPr>
          <w:p w14:paraId="4DA130BA" w14:textId="77777777" w:rsidR="007E002E" w:rsidRDefault="007E002E" w:rsidP="00776F82">
            <w:pPr>
              <w:jc w:val="left"/>
            </w:pPr>
            <w:r>
              <w:t>Amount of “always on” DL signals</w:t>
            </w:r>
          </w:p>
        </w:tc>
        <w:tc>
          <w:tcPr>
            <w:tcW w:w="2333" w:type="dxa"/>
          </w:tcPr>
          <w:p w14:paraId="3BD72A4F" w14:textId="77777777" w:rsidR="007E002E" w:rsidRDefault="007E002E" w:rsidP="00776F82">
            <w:pPr>
              <w:jc w:val="left"/>
            </w:pPr>
            <w:r>
              <w:t xml:space="preserve">Low </w:t>
            </w:r>
          </w:p>
        </w:tc>
        <w:tc>
          <w:tcPr>
            <w:tcW w:w="2318" w:type="dxa"/>
          </w:tcPr>
          <w:p w14:paraId="487EF144" w14:textId="544ECD02" w:rsidR="007E002E" w:rsidRDefault="00F42AF6" w:rsidP="00776F82">
            <w:pPr>
              <w:jc w:val="left"/>
            </w:pPr>
            <w:r>
              <w:t>FFS</w:t>
            </w:r>
            <w:r w:rsidR="007E002E">
              <w:t xml:space="preserve"> </w:t>
            </w:r>
          </w:p>
        </w:tc>
        <w:tc>
          <w:tcPr>
            <w:tcW w:w="2321" w:type="dxa"/>
          </w:tcPr>
          <w:p w14:paraId="48FA8C01" w14:textId="77777777" w:rsidR="007E002E" w:rsidRDefault="007E002E" w:rsidP="00776F82">
            <w:pPr>
              <w:jc w:val="left"/>
            </w:pPr>
            <w:r>
              <w:t xml:space="preserve">Low </w:t>
            </w:r>
          </w:p>
        </w:tc>
      </w:tr>
    </w:tbl>
    <w:p w14:paraId="15D074DA" w14:textId="77777777" w:rsidR="007E002E" w:rsidRDefault="007E002E" w:rsidP="007E002E"/>
    <w:p w14:paraId="791F8A16" w14:textId="77777777" w:rsidR="007E002E" w:rsidRDefault="007E002E" w:rsidP="007E002E">
      <w:r>
        <w:t>From the table the following observations can be concluded</w:t>
      </w:r>
    </w:p>
    <w:p w14:paraId="4A01655A" w14:textId="2207D94F" w:rsidR="007E002E" w:rsidRDefault="007E002E" w:rsidP="007E002E">
      <w:pPr>
        <w:pStyle w:val="Listenabsatz"/>
        <w:numPr>
          <w:ilvl w:val="0"/>
          <w:numId w:val="28"/>
        </w:numPr>
        <w:ind w:firstLineChars="0"/>
      </w:pPr>
      <w:r>
        <w:t xml:space="preserve">Compared to LTE, the beam management of NR introduces new challenges to positioning. Especially for OTDOA, a careful definition of the coordination of the DL beams used for PRS is </w:t>
      </w:r>
      <w:r>
        <w:lastRenderedPageBreak/>
        <w:t>required. This is mainly a trade-off between latency (if the number of beams for PRS active in the same timeslot is low and each beam covers only parts of the localization area) and additional interference (if many beams point to UEs typically served by other gNBs). For UTDOA this is less critical</w:t>
      </w:r>
      <w:r w:rsidR="00F050B3">
        <w:t xml:space="preserve"> as</w:t>
      </w:r>
      <w:r>
        <w:t xml:space="preserve"> </w:t>
      </w:r>
      <w:r w:rsidR="00F050B3">
        <w:t>s</w:t>
      </w:r>
      <w:r>
        <w:t xml:space="preserve">everal beams can be received in parallel. </w:t>
      </w:r>
    </w:p>
    <w:p w14:paraId="329A152C" w14:textId="77777777" w:rsidR="007E002E" w:rsidRDefault="007E002E" w:rsidP="007E002E">
      <w:pPr>
        <w:pStyle w:val="Listenabsatz"/>
        <w:numPr>
          <w:ilvl w:val="0"/>
          <w:numId w:val="28"/>
        </w:numPr>
        <w:ind w:firstLineChars="0"/>
      </w:pPr>
      <w:r>
        <w:t xml:space="preserve">For RTT the main drawback is the number of required active connections. For RTT, a UE must exchange data packets with several gNBs. </w:t>
      </w:r>
    </w:p>
    <w:p w14:paraId="5C2B0CE7" w14:textId="77777777" w:rsidR="007E002E" w:rsidRDefault="007E002E" w:rsidP="007E002E">
      <w:pPr>
        <w:pStyle w:val="Listenabsatz"/>
        <w:numPr>
          <w:ilvl w:val="0"/>
          <w:numId w:val="28"/>
        </w:numPr>
        <w:ind w:firstLineChars="0"/>
      </w:pPr>
      <w:r>
        <w:t>Taking into account new applications, the flexibility of UTDOA offers many advantages in terms of the link configuration. Furthermore, UTDOA can entirely benefit from beamforming. The higher gain and the suppression of parts of the multipath components improve the signal quality. Note: For positioning the multipath components are unwanted signal components, in contrast to MIMO communication systems, where the multipath components increase the channel capacity.</w:t>
      </w:r>
    </w:p>
    <w:p w14:paraId="458344CA" w14:textId="57F2DC83" w:rsidR="00322F62" w:rsidRDefault="007E002E" w:rsidP="007E002E">
      <w:r>
        <w:t>Thus, the remainder of the text will focus on the performance of UTDOA positioning.</w:t>
      </w:r>
    </w:p>
    <w:p w14:paraId="6DAEBEFB" w14:textId="344F1BCF" w:rsidR="00C97103" w:rsidRDefault="00C97103" w:rsidP="00F3723E">
      <w:pPr>
        <w:pStyle w:val="berschrift1"/>
      </w:pPr>
      <w:r>
        <w:t xml:space="preserve">Methodology and overview to analysis performed </w:t>
      </w:r>
    </w:p>
    <w:p w14:paraId="3C090281" w14:textId="77777777" w:rsidR="00F050B3" w:rsidRDefault="00F050B3" w:rsidP="00F050B3">
      <w:r>
        <w:t xml:space="preserve">For a positioning application many modules impact the performance results. Hence all modules must be optimized or at least characterized before meaningful results can be derived. For the study of core technologies and testing of sub-modules “module level test benches” offer a better understanding of the behavior of the building blocks. </w:t>
      </w:r>
    </w:p>
    <w:p w14:paraId="40B1DD17" w14:textId="77777777" w:rsidR="00F050B3" w:rsidRDefault="00F050B3" w:rsidP="00F050B3">
      <w:r>
        <w:t xml:space="preserve">We performed two types of analysis </w:t>
      </w:r>
    </w:p>
    <w:p w14:paraId="027B871D" w14:textId="77777777" w:rsidR="00F050B3" w:rsidRDefault="00F050B3" w:rsidP="00F050B3">
      <w:pPr>
        <w:pStyle w:val="Listenabsatz"/>
        <w:numPr>
          <w:ilvl w:val="0"/>
          <w:numId w:val="29"/>
        </w:numPr>
        <w:ind w:firstLineChars="0"/>
      </w:pPr>
      <w:r>
        <w:t xml:space="preserve">System level simulations (SLS) characterized by </w:t>
      </w:r>
    </w:p>
    <w:p w14:paraId="57FB0926" w14:textId="77777777" w:rsidR="00F050B3" w:rsidRDefault="00F050B3" w:rsidP="00F050B3">
      <w:pPr>
        <w:pStyle w:val="Listenabsatz"/>
        <w:numPr>
          <w:ilvl w:val="1"/>
          <w:numId w:val="29"/>
        </w:numPr>
        <w:ind w:firstLineChars="0"/>
      </w:pPr>
      <w:r>
        <w:t xml:space="preserve">The scenarios are in line with the agreements in [3] </w:t>
      </w:r>
    </w:p>
    <w:p w14:paraId="549AD7B0" w14:textId="77777777" w:rsidR="00F050B3" w:rsidRDefault="00F050B3" w:rsidP="00F050B3">
      <w:pPr>
        <w:pStyle w:val="Listenabsatz"/>
        <w:numPr>
          <w:ilvl w:val="1"/>
          <w:numId w:val="29"/>
        </w:numPr>
        <w:ind w:firstLineChars="0"/>
      </w:pPr>
      <w:r>
        <w:t xml:space="preserve">The focus is on the positioning accuracy </w:t>
      </w:r>
    </w:p>
    <w:p w14:paraId="53516675" w14:textId="4B3CA080" w:rsidR="00F050B3" w:rsidRDefault="00F050B3" w:rsidP="00F050B3">
      <w:pPr>
        <w:pStyle w:val="Listenabsatz"/>
        <w:numPr>
          <w:ilvl w:val="1"/>
          <w:numId w:val="29"/>
        </w:numPr>
        <w:ind w:firstLineChars="0"/>
      </w:pPr>
      <w:r>
        <w:t xml:space="preserve">For the characterization of </w:t>
      </w:r>
      <w:r w:rsidR="00322F62">
        <w:t xml:space="preserve">the </w:t>
      </w:r>
      <w:r>
        <w:t xml:space="preserve">receive situation </w:t>
      </w:r>
      <w:r w:rsidR="00322F62">
        <w:t xml:space="preserve">a </w:t>
      </w:r>
      <w:r>
        <w:t>complementary statistical analysis is performed</w:t>
      </w:r>
    </w:p>
    <w:p w14:paraId="74D48971" w14:textId="77777777" w:rsidR="00F050B3" w:rsidRDefault="00F050B3" w:rsidP="00F050B3">
      <w:pPr>
        <w:pStyle w:val="Listenabsatz"/>
        <w:numPr>
          <w:ilvl w:val="0"/>
          <w:numId w:val="29"/>
        </w:numPr>
        <w:ind w:firstLineChars="0"/>
      </w:pPr>
      <w:r>
        <w:t xml:space="preserve">Link level simulations (LLS) </w:t>
      </w:r>
    </w:p>
    <w:p w14:paraId="18A9A652" w14:textId="77777777" w:rsidR="00F050B3" w:rsidRDefault="00F050B3" w:rsidP="00F050B3">
      <w:pPr>
        <w:pStyle w:val="Listenabsatz"/>
        <w:numPr>
          <w:ilvl w:val="1"/>
          <w:numId w:val="29"/>
        </w:numPr>
        <w:ind w:firstLineChars="0"/>
      </w:pPr>
      <w:r>
        <w:t>This can be considered as simplified SLS using a deployment scenario with one gNB only</w:t>
      </w:r>
    </w:p>
    <w:p w14:paraId="3F5E4B6A" w14:textId="77777777" w:rsidR="00F050B3" w:rsidRDefault="00F050B3" w:rsidP="00F050B3">
      <w:pPr>
        <w:pStyle w:val="Listenabsatz"/>
        <w:numPr>
          <w:ilvl w:val="1"/>
          <w:numId w:val="29"/>
        </w:numPr>
        <w:ind w:firstLineChars="0"/>
      </w:pPr>
      <w:r>
        <w:t>The simplified setup allows a better control of the parameters and detailed analysis of selected effects or building blocks</w:t>
      </w:r>
    </w:p>
    <w:p w14:paraId="1F80011E" w14:textId="77777777" w:rsidR="00F050B3" w:rsidRDefault="00F050B3" w:rsidP="00F050B3">
      <w:pPr>
        <w:pStyle w:val="Listenabsatz"/>
        <w:numPr>
          <w:ilvl w:val="1"/>
          <w:numId w:val="29"/>
        </w:numPr>
        <w:ind w:firstLineChars="0"/>
      </w:pPr>
      <w:r>
        <w:t>Furthermore the impact of parameters (air interface and channel parameters) can be better studied and building blocks are optimized before used in the SLS</w:t>
      </w:r>
    </w:p>
    <w:p w14:paraId="0CB7AD0D" w14:textId="77777777" w:rsidR="00F050B3" w:rsidRPr="00C97103" w:rsidRDefault="00F050B3" w:rsidP="00F050B3">
      <w:r>
        <w:t xml:space="preserve">The simulation provided in this contribution for the SLS concentrates on indoor cases and extends the analysis to cover the UMi models in LLS. For the LLS the first step focuses on the analysis of essential parameters like bandwidth and used reference signals in the context of the propagation characteristics (channel parameters) as expected for NR deployments. </w:t>
      </w:r>
    </w:p>
    <w:p w14:paraId="60AF8C72" w14:textId="127AD255" w:rsidR="00F3723E" w:rsidRDefault="00F3723E" w:rsidP="00F3723E">
      <w:pPr>
        <w:pStyle w:val="berschrift1"/>
      </w:pPr>
      <w:r>
        <w:t>S</w:t>
      </w:r>
      <w:r w:rsidR="00E903FA">
        <w:t>ystem level simulation</w:t>
      </w:r>
      <w:r w:rsidR="0054532C">
        <w:t>s for UTDOA-based positioning</w:t>
      </w:r>
      <w:bookmarkEnd w:id="4"/>
      <w:r w:rsidR="006A589F">
        <w:t xml:space="preserve"> </w:t>
      </w:r>
    </w:p>
    <w:p w14:paraId="75194814" w14:textId="0EADB458" w:rsidR="002C134F" w:rsidRPr="009721B9" w:rsidRDefault="00FF5207" w:rsidP="004E3B23">
      <w:pPr>
        <w:spacing w:after="0"/>
        <w:rPr>
          <w:sz w:val="20"/>
          <w:lang w:val="en-GB"/>
        </w:rPr>
      </w:pPr>
      <w:bookmarkStart w:id="12" w:name="_Toc528341264"/>
      <w:r w:rsidRPr="00C62EB0">
        <w:rPr>
          <w:i/>
        </w:rPr>
        <w:t>Scenario generation</w:t>
      </w:r>
      <w:r>
        <w:t xml:space="preserve">: </w:t>
      </w:r>
      <w:r w:rsidRPr="005E4B60">
        <w:t xml:space="preserve">The </w:t>
      </w:r>
      <w:r>
        <w:t>infrastructure deployment</w:t>
      </w:r>
      <w:r w:rsidRPr="005E4B60">
        <w:t>, antenna configuration, UE drops and simulation parameters are generated according to the scenario assumptions</w:t>
      </w:r>
      <w:r>
        <w:t xml:space="preserve"> in </w:t>
      </w:r>
      <w:r w:rsidR="009D6354">
        <w:t>Annex-</w:t>
      </w:r>
      <w:r w:rsidR="00E34C20">
        <w:t>A</w:t>
      </w:r>
      <w:r w:rsidRPr="005E4B60">
        <w:t>.</w:t>
      </w:r>
      <w:r w:rsidR="009D6354">
        <w:t xml:space="preserve"> The</w:t>
      </w:r>
      <w:r w:rsidR="002C134F">
        <w:t>se</w:t>
      </w:r>
      <w:r w:rsidR="009D6354">
        <w:t xml:space="preserve"> simulation parameters are derived based on the agreements in [3] for the Mixed and Open office scenarios</w:t>
      </w:r>
      <w:r w:rsidR="00E67DF5">
        <w:t>,</w:t>
      </w:r>
      <w:r w:rsidR="009D6354">
        <w:t xml:space="preserve"> which mainly differ in the probability of LOS and NLOS channels.</w:t>
      </w:r>
      <w:r w:rsidR="002C134F">
        <w:t xml:space="preserve"> For the FR2, the </w:t>
      </w:r>
      <w:r w:rsidR="002C134F" w:rsidRPr="002C134F">
        <w:t xml:space="preserve">gNB </w:t>
      </w:r>
      <w:r w:rsidR="00322F62">
        <w:t>a</w:t>
      </w:r>
      <w:r w:rsidR="002C134F" w:rsidRPr="002C134F">
        <w:t xml:space="preserve">ntenna </w:t>
      </w:r>
      <w:r w:rsidR="00322F62">
        <w:t>r</w:t>
      </w:r>
      <w:r w:rsidR="002C134F" w:rsidRPr="002C134F">
        <w:t xml:space="preserve">adiation </w:t>
      </w:r>
      <w:r w:rsidR="00322F62">
        <w:t>p</w:t>
      </w:r>
      <w:r w:rsidR="002C134F" w:rsidRPr="002C134F">
        <w:t>attern was configured according to the ceiling-mount configuration in TR 38.802.</w:t>
      </w:r>
    </w:p>
    <w:p w14:paraId="0F25E654" w14:textId="42C405A4" w:rsidR="009D6354" w:rsidRPr="002C134F" w:rsidRDefault="009D6354" w:rsidP="001E01EA">
      <w:pPr>
        <w:spacing w:after="0"/>
        <w:rPr>
          <w:lang w:val="en-GB"/>
        </w:rPr>
      </w:pPr>
    </w:p>
    <w:p w14:paraId="2F228A03" w14:textId="2D5AC1DC" w:rsidR="00FF5207" w:rsidRDefault="00FF5207" w:rsidP="001E01EA">
      <w:pPr>
        <w:spacing w:after="0"/>
      </w:pPr>
      <w:r w:rsidRPr="005E4B60">
        <w:t xml:space="preserve">The </w:t>
      </w:r>
      <w:r>
        <w:t xml:space="preserve">beam pair selection between the targets </w:t>
      </w:r>
      <w:r w:rsidRPr="005E4B60">
        <w:t>UE</w:t>
      </w:r>
      <w:r>
        <w:t xml:space="preserve"> and the </w:t>
      </w:r>
      <w:r w:rsidRPr="005E4B60">
        <w:t>gNB</w:t>
      </w:r>
      <w:r>
        <w:t>s</w:t>
      </w:r>
      <w:r w:rsidRPr="005E4B60">
        <w:t xml:space="preserve"> are applied either according to best cell (serving cell) or best beam pair</w:t>
      </w:r>
      <w:r>
        <w:t xml:space="preserve"> in FR2</w:t>
      </w:r>
      <w:r w:rsidRPr="005E4B60">
        <w:t>. For the analysis</w:t>
      </w:r>
      <w:r>
        <w:t xml:space="preserve"> provided</w:t>
      </w:r>
      <w:r w:rsidRPr="005E4B60">
        <w:t xml:space="preserve"> in this contribution interference from other users is </w:t>
      </w:r>
      <w:r>
        <w:t xml:space="preserve">not </w:t>
      </w:r>
      <w:r w:rsidRPr="005E4B60">
        <w:t xml:space="preserve">considered. </w:t>
      </w:r>
    </w:p>
    <w:p w14:paraId="61660748" w14:textId="77777777" w:rsidR="00423BD7" w:rsidRPr="005E4B60" w:rsidRDefault="00423BD7" w:rsidP="001E01EA">
      <w:pPr>
        <w:spacing w:after="0"/>
      </w:pPr>
    </w:p>
    <w:p w14:paraId="5B7969BE" w14:textId="714E7F3F" w:rsidR="00FF5207" w:rsidRPr="00C96DF3" w:rsidRDefault="00FF5207" w:rsidP="004E3B23">
      <w:pPr>
        <w:pStyle w:val="B1"/>
        <w:spacing w:after="0"/>
        <w:ind w:left="0" w:firstLine="0"/>
        <w:jc w:val="both"/>
        <w:rPr>
          <w:sz w:val="22"/>
          <w:szCs w:val="22"/>
        </w:rPr>
      </w:pPr>
      <w:r>
        <w:rPr>
          <w:i/>
          <w:sz w:val="22"/>
          <w:lang w:val="en-US"/>
        </w:rPr>
        <w:t>Signal generation</w:t>
      </w:r>
      <w:r w:rsidRPr="00C96DF3">
        <w:rPr>
          <w:i/>
          <w:sz w:val="22"/>
          <w:szCs w:val="22"/>
          <w:lang w:val="en-US"/>
        </w:rPr>
        <w:t xml:space="preserve">: </w:t>
      </w:r>
      <w:r w:rsidRPr="00C96DF3">
        <w:rPr>
          <w:sz w:val="22"/>
          <w:szCs w:val="22"/>
        </w:rPr>
        <w:t xml:space="preserve">The SRS is suitable as a positioning reference signal candidate for UTDOA, as it uses a Low-PAPR sequence based on Zadoff-Chu sequences. The Zadoff-Chu </w:t>
      </w:r>
      <w:r w:rsidR="00423BD7" w:rsidRPr="00C96DF3">
        <w:rPr>
          <w:sz w:val="22"/>
          <w:szCs w:val="22"/>
        </w:rPr>
        <w:t>sequence is</w:t>
      </w:r>
      <w:r w:rsidRPr="00C96DF3">
        <w:rPr>
          <w:sz w:val="22"/>
          <w:szCs w:val="22"/>
        </w:rPr>
        <w:t xml:space="preserve"> generated using a </w:t>
      </w:r>
      <w:r w:rsidRPr="00C96DF3">
        <w:rPr>
          <w:sz w:val="22"/>
          <w:szCs w:val="22"/>
        </w:rPr>
        <w:lastRenderedPageBreak/>
        <w:t>given root</w:t>
      </w:r>
      <w:r w:rsidR="00E67DF5" w:rsidRPr="00C96DF3">
        <w:rPr>
          <w:sz w:val="22"/>
          <w:szCs w:val="22"/>
        </w:rPr>
        <w:t>. It</w:t>
      </w:r>
      <w:r w:rsidRPr="00C96DF3">
        <w:rPr>
          <w:sz w:val="22"/>
          <w:szCs w:val="22"/>
        </w:rPr>
        <w:t xml:space="preserve"> has zero correlation to cyclically shifted versions of itself. This makes it suitable for estimating the timing (TOA) between the UE and gNB. Moreover, the SRS signal can be transmitted over an entire carrier bandwidth, thereby improving time resolution for correlation. In addition, the cross-correlation between sequences of different root</w:t>
      </w:r>
      <w:r w:rsidR="00E67DF5" w:rsidRPr="00C96DF3">
        <w:rPr>
          <w:sz w:val="22"/>
          <w:szCs w:val="22"/>
        </w:rPr>
        <w:t>s</w:t>
      </w:r>
      <w:r w:rsidRPr="00C96DF3">
        <w:rPr>
          <w:sz w:val="22"/>
          <w:szCs w:val="22"/>
        </w:rPr>
        <w:t xml:space="preserve"> exhibit constant correlation</w:t>
      </w:r>
      <w:r w:rsidR="00E67DF5" w:rsidRPr="00C96DF3">
        <w:rPr>
          <w:sz w:val="22"/>
          <w:szCs w:val="22"/>
        </w:rPr>
        <w:t>,</w:t>
      </w:r>
      <w:r w:rsidRPr="00C96DF3">
        <w:rPr>
          <w:sz w:val="22"/>
          <w:szCs w:val="22"/>
        </w:rPr>
        <w:t xml:space="preserve"> which is very low, i.e. </w:t>
      </w:r>
      <m:oMath>
        <m:f>
          <m:fPr>
            <m:ctrlPr>
              <w:rPr>
                <w:rFonts w:ascii="Cambria Math" w:hAnsi="Cambria Math"/>
                <w:i/>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ZC</m:t>
                    </m:r>
                  </m:sub>
                </m:sSub>
                <m:r>
                  <w:rPr>
                    <w:rFonts w:ascii="Cambria Math" w:hAnsi="Cambria Math"/>
                    <w:sz w:val="22"/>
                    <w:szCs w:val="22"/>
                  </w:rPr>
                  <m:t xml:space="preserve"> </m:t>
                </m:r>
              </m:e>
            </m:rad>
          </m:den>
        </m:f>
      </m:oMath>
      <w:r w:rsidR="00E67DF5" w:rsidRPr="00C96DF3">
        <w:rPr>
          <w:sz w:val="22"/>
          <w:szCs w:val="22"/>
        </w:rPr>
        <w:t>.</w:t>
      </w:r>
      <w:r w:rsidRPr="00C96DF3">
        <w:rPr>
          <w:sz w:val="22"/>
          <w:szCs w:val="22"/>
        </w:rPr>
        <w:t xml:space="preserve"> </w:t>
      </w:r>
      <w:r w:rsidR="00E67DF5" w:rsidRPr="00C96DF3">
        <w:rPr>
          <w:sz w:val="22"/>
          <w:szCs w:val="22"/>
        </w:rPr>
        <w:t xml:space="preserve">Thus, it </w:t>
      </w:r>
      <w:r w:rsidRPr="00C96DF3">
        <w:rPr>
          <w:sz w:val="22"/>
          <w:szCs w:val="22"/>
        </w:rPr>
        <w:t>allow</w:t>
      </w:r>
      <w:r w:rsidR="00E67DF5" w:rsidRPr="00C96DF3">
        <w:rPr>
          <w:sz w:val="22"/>
          <w:szCs w:val="22"/>
        </w:rPr>
        <w:t>s</w:t>
      </w:r>
      <w:r w:rsidRPr="00C96DF3">
        <w:rPr>
          <w:sz w:val="22"/>
          <w:szCs w:val="22"/>
        </w:rPr>
        <w:t xml:space="preserve"> multiple UEs (up to 30) to transmit </w:t>
      </w:r>
      <w:r w:rsidR="00E67DF5" w:rsidRPr="00C96DF3">
        <w:rPr>
          <w:sz w:val="22"/>
          <w:szCs w:val="22"/>
        </w:rPr>
        <w:t xml:space="preserve">SRS </w:t>
      </w:r>
      <w:r w:rsidRPr="00C96DF3">
        <w:rPr>
          <w:sz w:val="22"/>
          <w:szCs w:val="22"/>
        </w:rPr>
        <w:t xml:space="preserve">simultaneously on the same physical resource. Additionally, the SRS configuration parameters such as </w:t>
      </w:r>
      <w:r w:rsidRPr="00C96DF3">
        <w:rPr>
          <w:rFonts w:eastAsia="Malgun Gothic"/>
          <w:position w:val="-10"/>
          <w:sz w:val="22"/>
          <w:szCs w:val="22"/>
        </w:rPr>
        <w:object w:dxaOrig="1400" w:dyaOrig="300" w14:anchorId="01CEE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pt;height:15.1pt" o:ole="">
            <v:imagedata r:id="rId8" o:title=""/>
          </v:shape>
          <o:OLEObject Type="Embed" ProgID="Equation.3" ShapeID="_x0000_i1025" DrawAspect="Content" ObjectID="_1602700447" r:id="rId9"/>
        </w:object>
      </w:r>
      <w:r w:rsidRPr="00C96DF3">
        <w:rPr>
          <w:sz w:val="22"/>
          <w:szCs w:val="22"/>
        </w:rPr>
        <w:t xml:space="preserve">, </w:t>
      </w:r>
      <w:r w:rsidRPr="00C96DF3">
        <w:rPr>
          <w:color w:val="000000"/>
          <w:sz w:val="22"/>
          <w:szCs w:val="22"/>
        </w:rPr>
        <w:t xml:space="preserve">transmission comb offset </w:t>
      </w:r>
      <w:r w:rsidRPr="00C96DF3">
        <w:rPr>
          <w:position w:val="-12"/>
          <w:sz w:val="22"/>
          <w:szCs w:val="22"/>
        </w:rPr>
        <w:object w:dxaOrig="1780" w:dyaOrig="360" w14:anchorId="7ABA2979">
          <v:shape id="_x0000_i1026" type="#_x0000_t75" style="width:89.5pt;height:18.7pt" o:ole="">
            <v:imagedata r:id="rId10" o:title=""/>
          </v:shape>
          <o:OLEObject Type="Embed" ProgID="Equation.DSMT4" ShapeID="_x0000_i1026" DrawAspect="Content" ObjectID="_1602700448" r:id="rId11"/>
        </w:object>
      </w:r>
      <w:r w:rsidRPr="00C96DF3">
        <w:rPr>
          <w:sz w:val="22"/>
          <w:szCs w:val="22"/>
        </w:rPr>
        <w:t xml:space="preserve">, </w:t>
      </w:r>
      <w:r w:rsidRPr="00C96DF3">
        <w:rPr>
          <w:rFonts w:eastAsia="MS Mincho"/>
          <w:sz w:val="22"/>
          <w:szCs w:val="22"/>
          <w:lang w:eastAsia="ja-JP"/>
        </w:rPr>
        <w:t xml:space="preserve">frequency domain shift value </w:t>
      </w:r>
      <w:r w:rsidRPr="00C96DF3">
        <w:rPr>
          <w:position w:val="-10"/>
          <w:sz w:val="22"/>
          <w:szCs w:val="22"/>
        </w:rPr>
        <w:object w:dxaOrig="440" w:dyaOrig="300" w14:anchorId="52D5F388">
          <v:shape id="_x0000_i1027" type="#_x0000_t75" style="width:21.1pt;height:15.1pt" o:ole="">
            <v:imagedata r:id="rId12" o:title=""/>
          </v:shape>
          <o:OLEObject Type="Embed" ProgID="Equation.3" ShapeID="_x0000_i1027" DrawAspect="Content" ObjectID="_1602700449" r:id="rId13"/>
        </w:object>
      </w:r>
      <w:r w:rsidRPr="00C96DF3">
        <w:rPr>
          <w:sz w:val="22"/>
          <w:szCs w:val="22"/>
        </w:rPr>
        <w:t>can be adjusted to allow orthogonal transmission among different UEs and or between different cells. The bandwidth configuration for the generated SRS signals utilizes a bandwidth of 100MHz in FR1 and FR2.</w:t>
      </w:r>
    </w:p>
    <w:p w14:paraId="22323C8F" w14:textId="77777777" w:rsidR="00423BD7" w:rsidRDefault="00423BD7" w:rsidP="001E01EA">
      <w:pPr>
        <w:pStyle w:val="B1"/>
        <w:spacing w:after="0"/>
        <w:ind w:left="0" w:firstLine="0"/>
        <w:jc w:val="both"/>
      </w:pPr>
    </w:p>
    <w:p w14:paraId="683D9F0F" w14:textId="38EC4E30" w:rsidR="00FF5207" w:rsidRPr="00C96DF3" w:rsidRDefault="00FF5207" w:rsidP="004E3B23">
      <w:pPr>
        <w:pStyle w:val="B1"/>
        <w:spacing w:after="0"/>
        <w:ind w:left="0" w:firstLine="0"/>
        <w:jc w:val="both"/>
        <w:rPr>
          <w:sz w:val="22"/>
          <w:szCs w:val="22"/>
        </w:rPr>
      </w:pPr>
      <w:r w:rsidRPr="00C96DF3">
        <w:rPr>
          <w:i/>
          <w:sz w:val="22"/>
          <w:szCs w:val="22"/>
        </w:rPr>
        <w:t>TOA estimation:</w:t>
      </w:r>
      <w:r w:rsidR="004E3B23" w:rsidRPr="00C96DF3">
        <w:rPr>
          <w:i/>
          <w:sz w:val="22"/>
          <w:szCs w:val="22"/>
        </w:rPr>
        <w:t xml:space="preserve"> </w:t>
      </w:r>
      <w:r w:rsidRPr="00C96DF3">
        <w:rPr>
          <w:sz w:val="22"/>
          <w:szCs w:val="22"/>
        </w:rPr>
        <w:t>At the receiver, we apply a cross</w:t>
      </w:r>
      <w:r w:rsidR="00E67DF5" w:rsidRPr="00C96DF3">
        <w:rPr>
          <w:sz w:val="22"/>
          <w:szCs w:val="22"/>
        </w:rPr>
        <w:t>-</w:t>
      </w:r>
      <w:r w:rsidRPr="00C96DF3">
        <w:rPr>
          <w:sz w:val="22"/>
          <w:szCs w:val="22"/>
        </w:rPr>
        <w:t xml:space="preserve">correlation between the reference SRS signal and the received signal. For the SLS results, a basic approach </w:t>
      </w:r>
      <w:r w:rsidR="00E67DF5" w:rsidRPr="00C96DF3">
        <w:rPr>
          <w:sz w:val="22"/>
          <w:szCs w:val="22"/>
        </w:rPr>
        <w:t xml:space="preserve">is applied </w:t>
      </w:r>
      <w:r w:rsidRPr="00C96DF3">
        <w:rPr>
          <w:sz w:val="22"/>
          <w:szCs w:val="22"/>
        </w:rPr>
        <w:t xml:space="preserve">that identifies the first peak </w:t>
      </w:r>
      <w:r w:rsidR="00E67DF5" w:rsidRPr="00C96DF3">
        <w:rPr>
          <w:sz w:val="22"/>
          <w:szCs w:val="22"/>
        </w:rPr>
        <w:t xml:space="preserve">up to </w:t>
      </w:r>
      <w:r w:rsidRPr="00C96DF3">
        <w:rPr>
          <w:sz w:val="22"/>
          <w:szCs w:val="22"/>
        </w:rPr>
        <w:t>9dB below the maximum peak. The TOA estimation error is shown for the LOS and NLOS links along with the resulting scenario TOA error for both the mixed and open office scenarios (</w:t>
      </w:r>
      <w:r w:rsidR="00D932A1" w:rsidRPr="00C96DF3">
        <w:rPr>
          <w:sz w:val="22"/>
          <w:szCs w:val="22"/>
        </w:rPr>
        <w:t>in</w:t>
      </w:r>
      <w:r w:rsidRPr="00C96DF3">
        <w:rPr>
          <w:sz w:val="22"/>
          <w:szCs w:val="22"/>
        </w:rPr>
        <w:t xml:space="preserve"> </w:t>
      </w:r>
      <w:r w:rsidR="00D932A1" w:rsidRPr="00C96DF3">
        <w:rPr>
          <w:sz w:val="22"/>
          <w:szCs w:val="22"/>
          <w:highlight w:val="yellow"/>
        </w:rPr>
        <w:fldChar w:fldCharType="begin"/>
      </w:r>
      <w:r w:rsidR="00D932A1" w:rsidRPr="00C96DF3">
        <w:rPr>
          <w:sz w:val="22"/>
          <w:szCs w:val="22"/>
          <w:highlight w:val="yellow"/>
        </w:rPr>
        <w:instrText xml:space="preserve"> REF _Ref528931600 \h </w:instrText>
      </w:r>
      <w:r w:rsidR="00C96DF3">
        <w:rPr>
          <w:sz w:val="22"/>
          <w:szCs w:val="22"/>
          <w:highlight w:val="yellow"/>
        </w:rPr>
        <w:instrText xml:space="preserve"> \* MERGEFORMAT </w:instrText>
      </w:r>
      <w:r w:rsidR="00D932A1" w:rsidRPr="00C96DF3">
        <w:rPr>
          <w:sz w:val="22"/>
          <w:szCs w:val="22"/>
          <w:highlight w:val="yellow"/>
        </w:rPr>
      </w:r>
      <w:r w:rsidR="00D932A1" w:rsidRPr="00C96DF3">
        <w:rPr>
          <w:sz w:val="22"/>
          <w:szCs w:val="22"/>
          <w:highlight w:val="yellow"/>
        </w:rPr>
        <w:fldChar w:fldCharType="separate"/>
      </w:r>
      <w:r w:rsidR="00D932A1" w:rsidRPr="00C96DF3">
        <w:rPr>
          <w:sz w:val="22"/>
          <w:szCs w:val="22"/>
        </w:rPr>
        <w:t xml:space="preserve">Figure </w:t>
      </w:r>
      <w:r w:rsidR="00D932A1" w:rsidRPr="00C96DF3">
        <w:rPr>
          <w:noProof/>
          <w:sz w:val="22"/>
          <w:szCs w:val="22"/>
        </w:rPr>
        <w:t>1</w:t>
      </w:r>
      <w:r w:rsidR="00D932A1" w:rsidRPr="00C96DF3">
        <w:rPr>
          <w:sz w:val="22"/>
          <w:szCs w:val="22"/>
          <w:highlight w:val="yellow"/>
        </w:rPr>
        <w:fldChar w:fldCharType="end"/>
      </w:r>
      <w:r w:rsidR="00D932A1" w:rsidRPr="00C96DF3">
        <w:rPr>
          <w:sz w:val="22"/>
          <w:szCs w:val="22"/>
        </w:rPr>
        <w:t>)</w:t>
      </w:r>
      <w:r w:rsidRPr="00C96DF3">
        <w:rPr>
          <w:sz w:val="22"/>
          <w:szCs w:val="22"/>
        </w:rPr>
        <w:t>.</w:t>
      </w:r>
      <w:r w:rsidR="00D932A1" w:rsidRPr="00C96DF3">
        <w:rPr>
          <w:sz w:val="22"/>
          <w:szCs w:val="22"/>
        </w:rPr>
        <w:t xml:space="preserve"> </w:t>
      </w:r>
      <w:r w:rsidR="003D0573" w:rsidRPr="00C96DF3">
        <w:rPr>
          <w:sz w:val="22"/>
          <w:szCs w:val="22"/>
        </w:rPr>
        <w:t>Clearly</w:t>
      </w:r>
      <w:r w:rsidR="004A3867" w:rsidRPr="00C96DF3">
        <w:rPr>
          <w:sz w:val="22"/>
          <w:szCs w:val="22"/>
        </w:rPr>
        <w:t>,</w:t>
      </w:r>
      <w:r w:rsidR="003D0573" w:rsidRPr="00C96DF3">
        <w:rPr>
          <w:sz w:val="22"/>
          <w:szCs w:val="22"/>
        </w:rPr>
        <w:t xml:space="preserve"> the overall TOA </w:t>
      </w:r>
      <w:r w:rsidR="00D8716F" w:rsidRPr="00C96DF3">
        <w:rPr>
          <w:sz w:val="22"/>
          <w:szCs w:val="22"/>
        </w:rPr>
        <w:t>results depend</w:t>
      </w:r>
      <w:r w:rsidR="003D0573" w:rsidRPr="00C96DF3">
        <w:rPr>
          <w:sz w:val="22"/>
          <w:szCs w:val="22"/>
        </w:rPr>
        <w:t xml:space="preserve"> on the probability of the LOS and NLOS channels.</w:t>
      </w:r>
    </w:p>
    <w:p w14:paraId="7D8D7E57" w14:textId="77777777" w:rsidR="00FF5207" w:rsidRDefault="00FF5207" w:rsidP="00FF5207">
      <w:pPr>
        <w:pStyle w:val="B1"/>
        <w:spacing w:after="0"/>
        <w:ind w:left="0" w:firstLine="0"/>
      </w:pPr>
    </w:p>
    <w:tbl>
      <w:tblPr>
        <w:tblStyle w:val="Tabellenraster"/>
        <w:tblW w:w="0" w:type="auto"/>
        <w:tblLook w:val="04A0" w:firstRow="1" w:lastRow="0" w:firstColumn="1" w:lastColumn="0" w:noHBand="0" w:noVBand="1"/>
      </w:tblPr>
      <w:tblGrid>
        <w:gridCol w:w="4754"/>
        <w:gridCol w:w="4779"/>
      </w:tblGrid>
      <w:tr w:rsidR="00F313A1" w14:paraId="42D25B0A" w14:textId="77777777" w:rsidTr="005107CF">
        <w:tc>
          <w:tcPr>
            <w:tcW w:w="4804" w:type="dxa"/>
          </w:tcPr>
          <w:p w14:paraId="1F0BE056" w14:textId="217E9960" w:rsidR="00FF5207" w:rsidRPr="001701F9" w:rsidRDefault="00F313A1" w:rsidP="00F313A1">
            <w:pPr>
              <w:rPr>
                <w:sz w:val="18"/>
                <w:lang w:val="en-GB"/>
              </w:rPr>
            </w:pPr>
            <w:r w:rsidRPr="00F313A1">
              <w:rPr>
                <w:noProof/>
                <w:sz w:val="18"/>
                <w:lang w:val="de-DE" w:eastAsia="de-DE"/>
              </w:rPr>
              <w:drawing>
                <wp:inline distT="0" distB="0" distL="0" distR="0" wp14:anchorId="1AEACEA4" wp14:editId="1B542DFF">
                  <wp:extent cx="3051368" cy="2298416"/>
                  <wp:effectExtent l="0" t="0" r="0" b="698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8773" cy="2311526"/>
                          </a:xfrm>
                          <a:prstGeom prst="rect">
                            <a:avLst/>
                          </a:prstGeom>
                          <a:noFill/>
                          <a:ln>
                            <a:noFill/>
                          </a:ln>
                        </pic:spPr>
                      </pic:pic>
                    </a:graphicData>
                  </a:graphic>
                </wp:inline>
              </w:drawing>
            </w:r>
          </w:p>
          <w:p w14:paraId="25AA0D93" w14:textId="77777777" w:rsidR="00FF5207" w:rsidRPr="004E3B23" w:rsidRDefault="00FF5207" w:rsidP="005107CF">
            <w:pPr>
              <w:jc w:val="center"/>
              <w:rPr>
                <w:sz w:val="18"/>
              </w:rPr>
            </w:pPr>
            <w:r w:rsidRPr="004E3B23">
              <w:rPr>
                <w:sz w:val="18"/>
              </w:rPr>
              <w:t>(a)</w:t>
            </w:r>
          </w:p>
        </w:tc>
        <w:tc>
          <w:tcPr>
            <w:tcW w:w="4729" w:type="dxa"/>
          </w:tcPr>
          <w:p w14:paraId="07D77B13" w14:textId="77777777" w:rsidR="00FF5207" w:rsidRPr="004E3B23" w:rsidRDefault="00FF5207" w:rsidP="005107CF">
            <w:pPr>
              <w:rPr>
                <w:sz w:val="18"/>
              </w:rPr>
            </w:pPr>
            <w:r w:rsidRPr="004E3B23">
              <w:rPr>
                <w:noProof/>
                <w:sz w:val="18"/>
                <w:lang w:val="de-DE" w:eastAsia="de-DE"/>
              </w:rPr>
              <w:drawing>
                <wp:inline distT="0" distB="0" distL="0" distR="0" wp14:anchorId="63A31134" wp14:editId="642B640E">
                  <wp:extent cx="2975212" cy="2306095"/>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5212" cy="2306095"/>
                          </a:xfrm>
                          <a:prstGeom prst="rect">
                            <a:avLst/>
                          </a:prstGeom>
                          <a:noFill/>
                          <a:ln>
                            <a:noFill/>
                          </a:ln>
                        </pic:spPr>
                      </pic:pic>
                    </a:graphicData>
                  </a:graphic>
                </wp:inline>
              </w:drawing>
            </w:r>
          </w:p>
          <w:p w14:paraId="709943FE" w14:textId="77777777" w:rsidR="00FF5207" w:rsidRPr="004E3B23" w:rsidRDefault="00FF5207" w:rsidP="005107CF">
            <w:pPr>
              <w:jc w:val="center"/>
              <w:rPr>
                <w:sz w:val="18"/>
              </w:rPr>
            </w:pPr>
            <w:r w:rsidRPr="004E3B23">
              <w:rPr>
                <w:sz w:val="18"/>
              </w:rPr>
              <w:t>(b)</w:t>
            </w:r>
          </w:p>
        </w:tc>
        <w:bookmarkStart w:id="13" w:name="_GoBack"/>
        <w:bookmarkEnd w:id="13"/>
      </w:tr>
      <w:tr w:rsidR="00F313A1" w14:paraId="2160CDDA" w14:textId="77777777" w:rsidTr="005107CF">
        <w:tc>
          <w:tcPr>
            <w:tcW w:w="4804" w:type="dxa"/>
          </w:tcPr>
          <w:p w14:paraId="1AFB5A8A" w14:textId="77777777" w:rsidR="00FF5207" w:rsidRPr="004E3B23" w:rsidRDefault="00FF5207" w:rsidP="005107CF">
            <w:pPr>
              <w:rPr>
                <w:sz w:val="18"/>
              </w:rPr>
            </w:pPr>
            <w:r w:rsidRPr="004E3B23">
              <w:rPr>
                <w:noProof/>
                <w:sz w:val="18"/>
                <w:lang w:val="de-DE" w:eastAsia="de-DE"/>
              </w:rPr>
              <w:drawing>
                <wp:inline distT="0" distB="0" distL="0" distR="0" wp14:anchorId="54FF4645" wp14:editId="3973A89E">
                  <wp:extent cx="3091928" cy="2315818"/>
                  <wp:effectExtent l="0" t="0" r="0" b="889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1928" cy="2315818"/>
                          </a:xfrm>
                          <a:prstGeom prst="rect">
                            <a:avLst/>
                          </a:prstGeom>
                          <a:noFill/>
                          <a:ln>
                            <a:noFill/>
                          </a:ln>
                        </pic:spPr>
                      </pic:pic>
                    </a:graphicData>
                  </a:graphic>
                </wp:inline>
              </w:drawing>
            </w:r>
          </w:p>
          <w:p w14:paraId="37CD13AF" w14:textId="77777777" w:rsidR="00FF5207" w:rsidRPr="004E3B23" w:rsidRDefault="00FF5207" w:rsidP="005107CF">
            <w:pPr>
              <w:jc w:val="center"/>
              <w:rPr>
                <w:sz w:val="18"/>
              </w:rPr>
            </w:pPr>
            <w:r w:rsidRPr="004E3B23">
              <w:rPr>
                <w:sz w:val="18"/>
              </w:rPr>
              <w:t>(c)</w:t>
            </w:r>
          </w:p>
        </w:tc>
        <w:tc>
          <w:tcPr>
            <w:tcW w:w="4729" w:type="dxa"/>
          </w:tcPr>
          <w:p w14:paraId="5178F937" w14:textId="77777777" w:rsidR="00FF5207" w:rsidRPr="004E3B23" w:rsidRDefault="00FF5207" w:rsidP="005107CF">
            <w:pPr>
              <w:keepNext/>
              <w:rPr>
                <w:sz w:val="18"/>
              </w:rPr>
            </w:pPr>
            <w:r w:rsidRPr="004E3B23">
              <w:rPr>
                <w:noProof/>
                <w:sz w:val="18"/>
                <w:lang w:val="de-DE" w:eastAsia="de-DE"/>
              </w:rPr>
              <w:drawing>
                <wp:inline distT="0" distB="0" distL="0" distR="0" wp14:anchorId="520E84FD" wp14:editId="469374B5">
                  <wp:extent cx="3109322" cy="2315818"/>
                  <wp:effectExtent l="0" t="0" r="0" b="889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09322" cy="2315818"/>
                          </a:xfrm>
                          <a:prstGeom prst="rect">
                            <a:avLst/>
                          </a:prstGeom>
                          <a:noFill/>
                          <a:ln>
                            <a:noFill/>
                          </a:ln>
                        </pic:spPr>
                      </pic:pic>
                    </a:graphicData>
                  </a:graphic>
                </wp:inline>
              </w:drawing>
            </w:r>
          </w:p>
          <w:p w14:paraId="28FD8840" w14:textId="77777777" w:rsidR="00FF5207" w:rsidRPr="004E3B23" w:rsidRDefault="00FF5207" w:rsidP="005107CF">
            <w:pPr>
              <w:keepNext/>
              <w:jc w:val="center"/>
              <w:rPr>
                <w:sz w:val="18"/>
              </w:rPr>
            </w:pPr>
            <w:r w:rsidRPr="004E3B23">
              <w:rPr>
                <w:sz w:val="18"/>
              </w:rPr>
              <w:t>(d)</w:t>
            </w:r>
          </w:p>
        </w:tc>
      </w:tr>
    </w:tbl>
    <w:p w14:paraId="19C5EC6E" w14:textId="3EE82EEC" w:rsidR="00FF5207" w:rsidRDefault="00FF5207" w:rsidP="00FF5207">
      <w:pPr>
        <w:pStyle w:val="Beschriftung"/>
      </w:pPr>
      <w:bookmarkStart w:id="14" w:name="_Ref52893160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4"/>
      <w:r>
        <w:t xml:space="preserve">- </w:t>
      </w:r>
      <w:r w:rsidR="00D8716F">
        <w:t xml:space="preserve">CDF for the TOA </w:t>
      </w:r>
      <w:r w:rsidR="00E67DF5">
        <w:t xml:space="preserve">estimation </w:t>
      </w:r>
      <w:r w:rsidR="00D8716F">
        <w:t xml:space="preserve">error </w:t>
      </w:r>
      <w:r w:rsidR="00993C52">
        <w:t xml:space="preserve">for FR1 indoor scenarios: </w:t>
      </w:r>
      <w:r>
        <w:t>(a) mixed office absolute</w:t>
      </w:r>
      <w:r w:rsidR="00993C52">
        <w:t xml:space="preserve"> error</w:t>
      </w:r>
      <w:r>
        <w:t xml:space="preserve">, (b) </w:t>
      </w:r>
      <w:r>
        <w:rPr>
          <w:noProof/>
        </w:rPr>
        <w:t xml:space="preserve">mixed office </w:t>
      </w:r>
      <w:r w:rsidR="00E67DF5">
        <w:rPr>
          <w:noProof/>
        </w:rPr>
        <w:t>error</w:t>
      </w:r>
      <w:r>
        <w:rPr>
          <w:noProof/>
        </w:rPr>
        <w:t xml:space="preserve">, (c) open office </w:t>
      </w:r>
      <w:r w:rsidR="00993C52">
        <w:t>absolute error</w:t>
      </w:r>
      <w:r w:rsidR="00993C52">
        <w:rPr>
          <w:noProof/>
        </w:rPr>
        <w:t xml:space="preserve"> (d) open office</w:t>
      </w:r>
      <w:r w:rsidR="00E67DF5">
        <w:rPr>
          <w:noProof/>
        </w:rPr>
        <w:t xml:space="preserve"> error</w:t>
      </w:r>
      <w:r w:rsidR="00993C52">
        <w:rPr>
          <w:noProof/>
        </w:rPr>
        <w:t>.</w:t>
      </w:r>
    </w:p>
    <w:p w14:paraId="2353054E" w14:textId="7F91AC65" w:rsidR="005107CF" w:rsidRPr="005107CF" w:rsidRDefault="005107CF" w:rsidP="005107CF">
      <w:pPr>
        <w:rPr>
          <w:b/>
          <w:bCs/>
        </w:rPr>
      </w:pPr>
      <w:r w:rsidRPr="00C92573">
        <w:rPr>
          <w:b/>
          <w:bCs/>
        </w:rPr>
        <w:t xml:space="preserve">Observation </w:t>
      </w:r>
      <w:r w:rsidR="009E33D7">
        <w:rPr>
          <w:b/>
          <w:bCs/>
        </w:rPr>
        <w:t>1</w:t>
      </w:r>
      <w:r w:rsidRPr="00C92573">
        <w:rPr>
          <w:b/>
          <w:bCs/>
        </w:rPr>
        <w:t xml:space="preserve">: </w:t>
      </w:r>
      <w:r w:rsidR="00E67DF5">
        <w:rPr>
          <w:b/>
          <w:bCs/>
        </w:rPr>
        <w:t>Indoors, t</w:t>
      </w:r>
      <w:r w:rsidR="00E67DF5" w:rsidRPr="00C92573">
        <w:rPr>
          <w:b/>
          <w:bCs/>
        </w:rPr>
        <w:t xml:space="preserve">he </w:t>
      </w:r>
      <w:r w:rsidR="00F050B3">
        <w:rPr>
          <w:b/>
          <w:bCs/>
        </w:rPr>
        <w:t>accuracy</w:t>
      </w:r>
      <w:r w:rsidR="00DD7094">
        <w:rPr>
          <w:b/>
          <w:bCs/>
        </w:rPr>
        <w:t xml:space="preserve"> </w:t>
      </w:r>
      <w:r>
        <w:rPr>
          <w:b/>
          <w:bCs/>
        </w:rPr>
        <w:t>is highly influenced by the</w:t>
      </w:r>
      <w:r w:rsidR="00DD7094">
        <w:rPr>
          <w:b/>
          <w:bCs/>
        </w:rPr>
        <w:t xml:space="preserve"> LOS and</w:t>
      </w:r>
      <w:r>
        <w:rPr>
          <w:b/>
          <w:bCs/>
        </w:rPr>
        <w:t xml:space="preserve"> NLOS </w:t>
      </w:r>
      <w:r w:rsidR="00DD7094">
        <w:rPr>
          <w:b/>
          <w:bCs/>
        </w:rPr>
        <w:t xml:space="preserve">channel </w:t>
      </w:r>
      <w:r>
        <w:rPr>
          <w:b/>
          <w:bCs/>
        </w:rPr>
        <w:t>probability.</w:t>
      </w:r>
    </w:p>
    <w:p w14:paraId="590BEF55" w14:textId="015C703B" w:rsidR="00FF5207" w:rsidRDefault="00D932A1" w:rsidP="00F050B3">
      <w:pPr>
        <w:pStyle w:val="3GPPText"/>
      </w:pPr>
      <w:r>
        <w:lastRenderedPageBreak/>
        <w:t xml:space="preserve">The threshold enables </w:t>
      </w:r>
      <w:r w:rsidR="00132A06">
        <w:t>higher accuracy</w:t>
      </w:r>
      <w:r>
        <w:t xml:space="preserve"> compared </w:t>
      </w:r>
      <w:r w:rsidR="00132A06">
        <w:t xml:space="preserve">to the </w:t>
      </w:r>
      <w:r>
        <w:t>detection based on the strongest peak</w:t>
      </w:r>
      <w:r w:rsidR="00132A06">
        <w:t>.</w:t>
      </w:r>
      <w:r>
        <w:t xml:space="preserve"> </w:t>
      </w:r>
      <w:r w:rsidR="00132A06">
        <w:t xml:space="preserve">However, </w:t>
      </w:r>
      <w:r>
        <w:t xml:space="preserve">early detections can occur as identified in </w:t>
      </w:r>
      <w:r>
        <w:rPr>
          <w:highlight w:val="yellow"/>
        </w:rPr>
        <w:fldChar w:fldCharType="begin"/>
      </w:r>
      <w:r>
        <w:rPr>
          <w:highlight w:val="yellow"/>
        </w:rPr>
        <w:instrText xml:space="preserve"> REF _Ref528931600 \h </w:instrText>
      </w:r>
      <w:r w:rsidR="001E01EA">
        <w:rPr>
          <w:highlight w:val="yellow"/>
        </w:rPr>
        <w:instrText xml:space="preserve"> \* MERGEFORMAT </w:instrText>
      </w:r>
      <w:r>
        <w:rPr>
          <w:highlight w:val="yellow"/>
        </w:rPr>
      </w:r>
      <w:r>
        <w:rPr>
          <w:highlight w:val="yellow"/>
        </w:rPr>
        <w:fldChar w:fldCharType="separate"/>
      </w:r>
      <w:r>
        <w:t xml:space="preserve">Figure </w:t>
      </w:r>
      <w:r>
        <w:rPr>
          <w:noProof/>
        </w:rPr>
        <w:t>1</w:t>
      </w:r>
      <w:r>
        <w:rPr>
          <w:highlight w:val="yellow"/>
        </w:rPr>
        <w:fldChar w:fldCharType="end"/>
      </w:r>
      <w:r>
        <w:t>(b) and (d).</w:t>
      </w:r>
      <w:r w:rsidR="00132A06">
        <w:t xml:space="preserve"> </w:t>
      </w:r>
      <w:r w:rsidR="00353430">
        <w:t xml:space="preserve">Along with the TOA measurements, the receiver estimates a link quality measure (for example SINR), which is used by the position estimation module to improve the positioning estimates. </w:t>
      </w:r>
      <w:r w:rsidR="00132A06">
        <w:t xml:space="preserve">Section 5 investigates </w:t>
      </w:r>
      <w:r w:rsidR="00FF5207">
        <w:t xml:space="preserve">the influence of the receiver model on the TOA estimation in more details </w:t>
      </w:r>
      <w:r w:rsidR="00132A06">
        <w:t>based on LLS simulations. Therein,</w:t>
      </w:r>
      <w:r w:rsidR="00FF5207">
        <w:t xml:space="preserve"> advanced approaches are applied. </w:t>
      </w:r>
    </w:p>
    <w:p w14:paraId="4BDF9A20" w14:textId="1D4872BD" w:rsidR="00FF5207" w:rsidRDefault="00FF5207" w:rsidP="00F050B3">
      <w:pPr>
        <w:pStyle w:val="3GPPText"/>
      </w:pPr>
      <w:r w:rsidRPr="00F050B3">
        <w:rPr>
          <w:i/>
        </w:rPr>
        <w:t>Positioning estimation:</w:t>
      </w:r>
      <w:r w:rsidR="00DA34C1">
        <w:rPr>
          <w:i/>
        </w:rPr>
        <w:t xml:space="preserve"> </w:t>
      </w:r>
      <w:r>
        <w:t xml:space="preserve">The position estimation is performed on single </w:t>
      </w:r>
      <w:r w:rsidR="00132A06">
        <w:t xml:space="preserve">shot </w:t>
      </w:r>
      <w:r>
        <w:t xml:space="preserve">TOA measurements assuming perfect </w:t>
      </w:r>
      <w:r w:rsidR="00132A06">
        <w:t xml:space="preserve">timing </w:t>
      </w:r>
      <w:r>
        <w:t>synchronization. The SINR is used by the positioning module to filter out poor links before estimating a UE position.</w:t>
      </w:r>
      <w:r w:rsidR="001E01EA">
        <w:t xml:space="preserve"> </w:t>
      </w:r>
      <w:r w:rsidR="001E01EA">
        <w:fldChar w:fldCharType="begin"/>
      </w:r>
      <w:r w:rsidR="001E01EA">
        <w:instrText xml:space="preserve"> REF _Ref528932320 \h </w:instrText>
      </w:r>
      <w:r w:rsidR="001E01EA">
        <w:fldChar w:fldCharType="separate"/>
      </w:r>
      <w:r w:rsidR="001E01EA">
        <w:t xml:space="preserve">Figure </w:t>
      </w:r>
      <w:r w:rsidR="001E01EA">
        <w:rPr>
          <w:noProof/>
        </w:rPr>
        <w:t>2</w:t>
      </w:r>
      <w:r w:rsidR="001E01EA">
        <w:fldChar w:fldCharType="end"/>
      </w:r>
      <w:r w:rsidR="001E01EA">
        <w:t xml:space="preserve"> and </w:t>
      </w:r>
      <w:r w:rsidR="001E01EA">
        <w:fldChar w:fldCharType="begin"/>
      </w:r>
      <w:r w:rsidR="001E01EA">
        <w:instrText xml:space="preserve"> REF _Ref528932323 \h </w:instrText>
      </w:r>
      <w:r w:rsidR="001E01EA">
        <w:fldChar w:fldCharType="separate"/>
      </w:r>
      <w:r w:rsidR="001E01EA">
        <w:t xml:space="preserve">Figure </w:t>
      </w:r>
      <w:r w:rsidR="001E01EA">
        <w:rPr>
          <w:noProof/>
        </w:rPr>
        <w:t>3</w:t>
      </w:r>
      <w:r w:rsidR="001E01EA">
        <w:fldChar w:fldCharType="end"/>
      </w:r>
      <w:r w:rsidR="001E01EA">
        <w:t xml:space="preserve">  shows the UTDOA performance in both indoor scenarios for FR1 and FR2</w:t>
      </w:r>
      <w:r w:rsidR="00132A06">
        <w:t>,</w:t>
      </w:r>
      <w:r w:rsidR="001E01EA">
        <w:t xml:space="preserve"> respectively.</w:t>
      </w:r>
    </w:p>
    <w:p w14:paraId="5B222249" w14:textId="77777777" w:rsidR="005107CF" w:rsidRPr="00F050B3" w:rsidRDefault="005107CF" w:rsidP="00FF5207">
      <w:pPr>
        <w:pStyle w:val="B1"/>
        <w:spacing w:after="0"/>
        <w:ind w:left="0" w:firstLine="0"/>
        <w:rPr>
          <w:lang w:val="en-US" w:eastAsia="zh-CN"/>
        </w:rPr>
      </w:pPr>
    </w:p>
    <w:p w14:paraId="1EA7EEAB" w14:textId="77777777" w:rsidR="00FF5207" w:rsidRDefault="00FF5207" w:rsidP="00FF5207">
      <w:pPr>
        <w:keepNext/>
        <w:jc w:val="center"/>
      </w:pPr>
      <w:r w:rsidRPr="00DD4895">
        <w:rPr>
          <w:noProof/>
          <w:lang w:val="de-DE" w:eastAsia="de-DE"/>
        </w:rPr>
        <w:drawing>
          <wp:inline distT="0" distB="0" distL="0" distR="0" wp14:anchorId="27436877" wp14:editId="1DDE757D">
            <wp:extent cx="3766782" cy="2892891"/>
            <wp:effectExtent l="0" t="0" r="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55224" cy="2884015"/>
                    </a:xfrm>
                    <a:prstGeom prst="rect">
                      <a:avLst/>
                    </a:prstGeom>
                    <a:noFill/>
                    <a:ln>
                      <a:noFill/>
                    </a:ln>
                  </pic:spPr>
                </pic:pic>
              </a:graphicData>
            </a:graphic>
          </wp:inline>
        </w:drawing>
      </w:r>
    </w:p>
    <w:p w14:paraId="2B7BD73C" w14:textId="151565D8" w:rsidR="00FF5207" w:rsidRDefault="00FF5207" w:rsidP="00FF5207">
      <w:pPr>
        <w:pStyle w:val="Beschriftung"/>
      </w:pPr>
      <w:bookmarkStart w:id="15" w:name="_Ref528932320"/>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5"/>
      <w:r>
        <w:t xml:space="preserve">- </w:t>
      </w:r>
      <w:r w:rsidR="00651729">
        <w:t xml:space="preserve">UTDOA horizontal positioning error for </w:t>
      </w:r>
      <w:r>
        <w:t>FR1</w:t>
      </w:r>
      <w:r w:rsidR="00651729">
        <w:t xml:space="preserve"> indoor scenarios </w:t>
      </w:r>
      <w:r w:rsidR="00651729" w:rsidRPr="00651729">
        <w:t>with perfect synchronization</w:t>
      </w:r>
      <w:r w:rsidR="00651729">
        <w:t>.</w:t>
      </w:r>
    </w:p>
    <w:p w14:paraId="48FCECB7" w14:textId="77777777" w:rsidR="00FF5207" w:rsidRDefault="00FF5207" w:rsidP="00FF5207">
      <w:pPr>
        <w:keepNext/>
        <w:jc w:val="center"/>
      </w:pPr>
      <w:r>
        <w:rPr>
          <w:noProof/>
          <w:lang w:val="de-DE" w:eastAsia="de-DE"/>
        </w:rPr>
        <w:drawing>
          <wp:inline distT="0" distB="0" distL="0" distR="0" wp14:anchorId="3142F1F7" wp14:editId="18BECA68">
            <wp:extent cx="3993623" cy="3016155"/>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92353" cy="3015196"/>
                    </a:xfrm>
                    <a:prstGeom prst="rect">
                      <a:avLst/>
                    </a:prstGeom>
                    <a:noFill/>
                    <a:ln>
                      <a:noFill/>
                    </a:ln>
                  </pic:spPr>
                </pic:pic>
              </a:graphicData>
            </a:graphic>
          </wp:inline>
        </w:drawing>
      </w:r>
    </w:p>
    <w:p w14:paraId="2A12131B" w14:textId="33345B1E" w:rsidR="00FF5207" w:rsidRPr="00016C12" w:rsidRDefault="00FF5207" w:rsidP="00FF5207">
      <w:pPr>
        <w:pStyle w:val="Beschriftung"/>
      </w:pPr>
      <w:bookmarkStart w:id="16" w:name="_Ref528932323"/>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6"/>
      <w:r>
        <w:t xml:space="preserve">- </w:t>
      </w:r>
      <w:r w:rsidR="00651729">
        <w:t xml:space="preserve">UTDOA horizontal positioning error for FR2 indoor scenarios </w:t>
      </w:r>
      <w:r w:rsidR="00651729" w:rsidRPr="00651729">
        <w:t>with perfect synchronization</w:t>
      </w:r>
      <w:r w:rsidR="00651729">
        <w:t>.</w:t>
      </w:r>
    </w:p>
    <w:p w14:paraId="1273B87F" w14:textId="77777777" w:rsidR="00FF5207" w:rsidRPr="00016C12" w:rsidRDefault="00FF5207" w:rsidP="00FF5207">
      <w:pPr>
        <w:jc w:val="center"/>
      </w:pPr>
    </w:p>
    <w:p w14:paraId="1F38E939" w14:textId="2A624DDB" w:rsidR="005107CF" w:rsidRDefault="00FF5207" w:rsidP="00FF5207">
      <w:pPr>
        <w:rPr>
          <w:b/>
          <w:bCs/>
        </w:rPr>
      </w:pPr>
      <w:r w:rsidRPr="00C92573">
        <w:rPr>
          <w:b/>
          <w:bCs/>
        </w:rPr>
        <w:t xml:space="preserve">Observation </w:t>
      </w:r>
      <w:r w:rsidR="009E33D7">
        <w:rPr>
          <w:b/>
          <w:bCs/>
        </w:rPr>
        <w:t>2</w:t>
      </w:r>
      <w:r>
        <w:rPr>
          <w:b/>
          <w:bCs/>
        </w:rPr>
        <w:t>:</w:t>
      </w:r>
      <w:r w:rsidRPr="00C92573">
        <w:rPr>
          <w:b/>
          <w:bCs/>
        </w:rPr>
        <w:t xml:space="preserve"> </w:t>
      </w:r>
      <w:r w:rsidR="005107CF">
        <w:rPr>
          <w:b/>
          <w:bCs/>
        </w:rPr>
        <w:t>Assuming perfect synchronization,</w:t>
      </w:r>
      <w:r w:rsidR="005107CF" w:rsidRPr="00C92573">
        <w:rPr>
          <w:b/>
          <w:bCs/>
        </w:rPr>
        <w:t xml:space="preserve"> </w:t>
      </w:r>
      <w:r w:rsidR="005107CF">
        <w:rPr>
          <w:b/>
          <w:bCs/>
        </w:rPr>
        <w:t>t</w:t>
      </w:r>
      <w:r w:rsidRPr="00C92573">
        <w:rPr>
          <w:b/>
          <w:bCs/>
        </w:rPr>
        <w:t>he horizontal positioning accuracy achieved with UTDOA</w:t>
      </w:r>
      <w:r w:rsidR="005107CF">
        <w:rPr>
          <w:b/>
          <w:bCs/>
        </w:rPr>
        <w:t xml:space="preserve"> </w:t>
      </w:r>
      <w:r w:rsidR="00132A06">
        <w:rPr>
          <w:b/>
          <w:bCs/>
        </w:rPr>
        <w:t xml:space="preserve">lies </w:t>
      </w:r>
      <w:r w:rsidR="002550E6">
        <w:rPr>
          <w:b/>
          <w:bCs/>
        </w:rPr>
        <w:t>below</w:t>
      </w:r>
    </w:p>
    <w:p w14:paraId="2CE8D9DF" w14:textId="32BC3765" w:rsidR="005107CF" w:rsidRDefault="00FF5207" w:rsidP="005107CF">
      <w:pPr>
        <w:pStyle w:val="Listenabsatz"/>
        <w:numPr>
          <w:ilvl w:val="0"/>
          <w:numId w:val="34"/>
        </w:numPr>
        <w:ind w:firstLineChars="0"/>
        <w:rPr>
          <w:b/>
          <w:bCs/>
        </w:rPr>
      </w:pPr>
      <w:r w:rsidRPr="005107CF">
        <w:rPr>
          <w:b/>
          <w:bCs/>
        </w:rPr>
        <w:lastRenderedPageBreak/>
        <w:t>3.</w:t>
      </w:r>
      <w:r w:rsidR="005107CF" w:rsidRPr="005107CF">
        <w:rPr>
          <w:b/>
          <w:bCs/>
        </w:rPr>
        <w:t>8</w:t>
      </w:r>
      <w:r w:rsidRPr="005107CF">
        <w:rPr>
          <w:b/>
          <w:bCs/>
        </w:rPr>
        <w:t>m in FR1 and 9.</w:t>
      </w:r>
      <w:r w:rsidR="005107CF" w:rsidRPr="005107CF">
        <w:rPr>
          <w:b/>
          <w:bCs/>
        </w:rPr>
        <w:t>5</w:t>
      </w:r>
      <w:r w:rsidRPr="005107CF">
        <w:rPr>
          <w:b/>
          <w:bCs/>
        </w:rPr>
        <w:t>m in FR2</w:t>
      </w:r>
      <w:r w:rsidR="005107CF">
        <w:rPr>
          <w:b/>
          <w:bCs/>
        </w:rPr>
        <w:t xml:space="preserve"> </w:t>
      </w:r>
      <w:r w:rsidR="002550E6">
        <w:rPr>
          <w:b/>
          <w:bCs/>
        </w:rPr>
        <w:t>(</w:t>
      </w:r>
      <w:r w:rsidR="002550E6" w:rsidRPr="005107CF">
        <w:rPr>
          <w:b/>
          <w:bCs/>
        </w:rPr>
        <w:t xml:space="preserve">for </w:t>
      </w:r>
      <w:r w:rsidR="002550E6">
        <w:rPr>
          <w:b/>
          <w:bCs/>
        </w:rPr>
        <w:t>mixed office scenario)</w:t>
      </w:r>
    </w:p>
    <w:p w14:paraId="5775B277" w14:textId="03AA2E3B" w:rsidR="002550E6" w:rsidRDefault="002550E6" w:rsidP="005107CF">
      <w:pPr>
        <w:pStyle w:val="Listenabsatz"/>
        <w:numPr>
          <w:ilvl w:val="0"/>
          <w:numId w:val="34"/>
        </w:numPr>
        <w:ind w:firstLineChars="0"/>
        <w:rPr>
          <w:b/>
          <w:bCs/>
        </w:rPr>
      </w:pPr>
      <w:r>
        <w:rPr>
          <w:b/>
          <w:bCs/>
        </w:rPr>
        <w:t>0</w:t>
      </w:r>
      <w:r w:rsidR="005107CF" w:rsidRPr="005107CF">
        <w:rPr>
          <w:b/>
          <w:bCs/>
        </w:rPr>
        <w:t>.</w:t>
      </w:r>
      <w:r>
        <w:rPr>
          <w:b/>
          <w:bCs/>
        </w:rPr>
        <w:t>5</w:t>
      </w:r>
      <w:r w:rsidR="005107CF" w:rsidRPr="005107CF">
        <w:rPr>
          <w:b/>
          <w:bCs/>
        </w:rPr>
        <w:t xml:space="preserve">m in FR1 and </w:t>
      </w:r>
      <w:r>
        <w:rPr>
          <w:b/>
          <w:bCs/>
        </w:rPr>
        <w:t>2</w:t>
      </w:r>
      <w:r w:rsidR="005107CF" w:rsidRPr="005107CF">
        <w:rPr>
          <w:b/>
          <w:bCs/>
        </w:rPr>
        <w:t>.</w:t>
      </w:r>
      <w:r>
        <w:rPr>
          <w:b/>
          <w:bCs/>
        </w:rPr>
        <w:t>8</w:t>
      </w:r>
      <w:r w:rsidR="005107CF" w:rsidRPr="005107CF">
        <w:rPr>
          <w:b/>
          <w:bCs/>
        </w:rPr>
        <w:t>m in FR2</w:t>
      </w:r>
      <w:r>
        <w:rPr>
          <w:b/>
          <w:bCs/>
        </w:rPr>
        <w:t xml:space="preserve"> (</w:t>
      </w:r>
      <w:r w:rsidRPr="005107CF">
        <w:rPr>
          <w:b/>
          <w:bCs/>
        </w:rPr>
        <w:t xml:space="preserve">for </w:t>
      </w:r>
      <w:r>
        <w:rPr>
          <w:b/>
          <w:bCs/>
        </w:rPr>
        <w:t>open office scenario)</w:t>
      </w:r>
    </w:p>
    <w:p w14:paraId="5BB49497" w14:textId="5C4B63B1" w:rsidR="005107CF" w:rsidRDefault="00132A06" w:rsidP="002550E6">
      <w:pPr>
        <w:rPr>
          <w:b/>
          <w:bCs/>
        </w:rPr>
      </w:pPr>
      <w:r>
        <w:rPr>
          <w:b/>
          <w:bCs/>
        </w:rPr>
        <w:t>in</w:t>
      </w:r>
      <w:r w:rsidR="002550E6">
        <w:rPr>
          <w:b/>
          <w:bCs/>
        </w:rPr>
        <w:t xml:space="preserve"> 80 percent of the cases</w:t>
      </w:r>
      <w:r w:rsidR="005107CF" w:rsidRPr="002550E6">
        <w:rPr>
          <w:b/>
          <w:bCs/>
        </w:rPr>
        <w:t>.</w:t>
      </w:r>
    </w:p>
    <w:p w14:paraId="1439A042" w14:textId="77777777" w:rsidR="00BF69F7" w:rsidRPr="00BF69F7" w:rsidRDefault="00BF69F7" w:rsidP="002550E6"/>
    <w:p w14:paraId="580B3CA2" w14:textId="5C806672" w:rsidR="009A13F6" w:rsidRPr="00BF69F7" w:rsidRDefault="00BF69F7" w:rsidP="002550E6">
      <w:r w:rsidRPr="00BF69F7">
        <w:t xml:space="preserve">The simulation results for UTDOA are summarized in the </w:t>
      </w:r>
      <w:r w:rsidR="00B40F5E">
        <w:t>t</w:t>
      </w:r>
      <w:r w:rsidRPr="00BF69F7">
        <w:t>able below:</w:t>
      </w:r>
    </w:p>
    <w:tbl>
      <w:tblPr>
        <w:tblStyle w:val="Tabellenraster"/>
        <w:tblW w:w="0" w:type="auto"/>
        <w:jc w:val="center"/>
        <w:tblLook w:val="04A0" w:firstRow="1" w:lastRow="0" w:firstColumn="1" w:lastColumn="0" w:noHBand="0" w:noVBand="1"/>
      </w:tblPr>
      <w:tblGrid>
        <w:gridCol w:w="2554"/>
        <w:gridCol w:w="1137"/>
        <w:gridCol w:w="1142"/>
        <w:gridCol w:w="1142"/>
        <w:gridCol w:w="1142"/>
        <w:gridCol w:w="1142"/>
      </w:tblGrid>
      <w:tr w:rsidR="005107CF" w:rsidRPr="00AC6C8C" w14:paraId="6A1A8DD1" w14:textId="77777777" w:rsidTr="005107CF">
        <w:trPr>
          <w:jc w:val="center"/>
        </w:trPr>
        <w:tc>
          <w:tcPr>
            <w:tcW w:w="2554" w:type="dxa"/>
            <w:shd w:val="clear" w:color="auto" w:fill="BFBFBF" w:themeFill="background1" w:themeFillShade="BF"/>
          </w:tcPr>
          <w:p w14:paraId="423F5E15" w14:textId="77777777" w:rsidR="005107CF" w:rsidRPr="00C16591" w:rsidRDefault="005107CF" w:rsidP="005107CF">
            <w:pPr>
              <w:autoSpaceDE/>
              <w:autoSpaceDN/>
              <w:adjustRightInd/>
              <w:snapToGrid/>
              <w:spacing w:after="200" w:line="276" w:lineRule="auto"/>
              <w:jc w:val="center"/>
              <w:rPr>
                <w:rFonts w:asciiTheme="minorHAnsi" w:eastAsia="Times New Roman" w:hAnsiTheme="minorHAnsi" w:cs="Arial"/>
                <w:b/>
                <w:bCs/>
                <w:lang w:val="de-DE" w:eastAsia="zh-CN"/>
              </w:rPr>
            </w:pPr>
            <w:r w:rsidRPr="00C16591">
              <w:rPr>
                <w:rFonts w:asciiTheme="minorHAnsi" w:eastAsia="Times New Roman" w:hAnsiTheme="minorHAnsi" w:cs="Arial"/>
                <w:b/>
                <w:bCs/>
                <w:lang w:val="de-DE" w:eastAsia="zh-CN"/>
              </w:rPr>
              <w:t>Scenario</w:t>
            </w:r>
          </w:p>
        </w:tc>
        <w:tc>
          <w:tcPr>
            <w:tcW w:w="1137" w:type="dxa"/>
            <w:shd w:val="clear" w:color="auto" w:fill="BFBFBF" w:themeFill="background1" w:themeFillShade="BF"/>
            <w:vAlign w:val="center"/>
          </w:tcPr>
          <w:p w14:paraId="140925B2"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b/>
                <w:bCs/>
                <w:lang w:val="de-DE" w:eastAsia="zh-CN"/>
              </w:rPr>
            </w:pPr>
            <w:r w:rsidRPr="00AC6C8C">
              <w:rPr>
                <w:rFonts w:asciiTheme="minorHAnsi" w:eastAsia="Times New Roman" w:hAnsiTheme="minorHAnsi" w:cs="Arial"/>
                <w:b/>
                <w:bCs/>
                <w:lang w:val="de-DE" w:eastAsia="zh-CN"/>
              </w:rPr>
              <w:t>50%</w:t>
            </w:r>
          </w:p>
        </w:tc>
        <w:tc>
          <w:tcPr>
            <w:tcW w:w="1142" w:type="dxa"/>
            <w:shd w:val="clear" w:color="auto" w:fill="BFBFBF" w:themeFill="background1" w:themeFillShade="BF"/>
            <w:vAlign w:val="center"/>
          </w:tcPr>
          <w:p w14:paraId="3DF7DDE1"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b/>
                <w:bCs/>
                <w:lang w:val="de-DE" w:eastAsia="zh-CN"/>
              </w:rPr>
            </w:pPr>
            <w:r w:rsidRPr="00AC6C8C">
              <w:rPr>
                <w:rFonts w:asciiTheme="minorHAnsi" w:eastAsia="Times New Roman" w:hAnsiTheme="minorHAnsi" w:cs="Arial"/>
                <w:b/>
                <w:bCs/>
                <w:lang w:val="de-DE" w:eastAsia="zh-CN"/>
              </w:rPr>
              <w:t>80%</w:t>
            </w:r>
          </w:p>
        </w:tc>
        <w:tc>
          <w:tcPr>
            <w:tcW w:w="1142" w:type="dxa"/>
            <w:shd w:val="clear" w:color="auto" w:fill="BFBFBF" w:themeFill="background1" w:themeFillShade="BF"/>
            <w:vAlign w:val="center"/>
          </w:tcPr>
          <w:p w14:paraId="6907CDC3"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b/>
                <w:bCs/>
                <w:lang w:val="de-DE" w:eastAsia="zh-CN"/>
              </w:rPr>
            </w:pPr>
            <w:r w:rsidRPr="00AC6C8C">
              <w:rPr>
                <w:rFonts w:asciiTheme="minorHAnsi" w:eastAsia="Times New Roman" w:hAnsiTheme="minorHAnsi" w:cs="Arial"/>
                <w:b/>
                <w:bCs/>
                <w:lang w:val="de-DE" w:eastAsia="zh-CN"/>
              </w:rPr>
              <w:t>90%</w:t>
            </w:r>
          </w:p>
        </w:tc>
        <w:tc>
          <w:tcPr>
            <w:tcW w:w="1142" w:type="dxa"/>
            <w:shd w:val="clear" w:color="auto" w:fill="BFBFBF" w:themeFill="background1" w:themeFillShade="BF"/>
          </w:tcPr>
          <w:p w14:paraId="6B6DA78D" w14:textId="77777777" w:rsidR="005107CF" w:rsidRPr="00C16591" w:rsidRDefault="005107CF" w:rsidP="005107CF">
            <w:pPr>
              <w:autoSpaceDE/>
              <w:autoSpaceDN/>
              <w:adjustRightInd/>
              <w:snapToGrid/>
              <w:spacing w:after="200" w:line="276" w:lineRule="auto"/>
              <w:jc w:val="center"/>
              <w:rPr>
                <w:rFonts w:asciiTheme="minorHAnsi" w:eastAsia="Times New Roman" w:hAnsiTheme="minorHAnsi" w:cs="Arial"/>
                <w:b/>
                <w:bCs/>
                <w:lang w:val="de-DE" w:eastAsia="zh-CN"/>
              </w:rPr>
            </w:pPr>
            <w:r>
              <w:rPr>
                <w:rFonts w:asciiTheme="minorHAnsi" w:eastAsia="Times New Roman" w:hAnsiTheme="minorHAnsi" w:cs="Arial"/>
                <w:b/>
                <w:bCs/>
                <w:lang w:val="de-DE" w:eastAsia="zh-CN"/>
              </w:rPr>
              <w:t>95%</w:t>
            </w:r>
          </w:p>
        </w:tc>
        <w:tc>
          <w:tcPr>
            <w:tcW w:w="1142" w:type="dxa"/>
            <w:shd w:val="clear" w:color="auto" w:fill="BFBFBF" w:themeFill="background1" w:themeFillShade="BF"/>
          </w:tcPr>
          <w:p w14:paraId="68C1B3C5" w14:textId="77777777" w:rsidR="005107CF" w:rsidRPr="00C16591" w:rsidRDefault="005107CF" w:rsidP="005107CF">
            <w:pPr>
              <w:autoSpaceDE/>
              <w:autoSpaceDN/>
              <w:adjustRightInd/>
              <w:snapToGrid/>
              <w:spacing w:after="200" w:line="276" w:lineRule="auto"/>
              <w:jc w:val="center"/>
              <w:rPr>
                <w:rFonts w:asciiTheme="minorHAnsi" w:eastAsia="Times New Roman" w:hAnsiTheme="minorHAnsi" w:cs="Arial"/>
                <w:b/>
                <w:bCs/>
                <w:lang w:val="de-DE" w:eastAsia="zh-CN"/>
              </w:rPr>
            </w:pPr>
            <w:r w:rsidRPr="00C16591">
              <w:rPr>
                <w:rFonts w:asciiTheme="minorHAnsi" w:eastAsia="Times New Roman" w:hAnsiTheme="minorHAnsi" w:cs="Arial"/>
                <w:b/>
                <w:bCs/>
                <w:lang w:val="de-DE" w:eastAsia="zh-CN"/>
              </w:rPr>
              <w:t>99%</w:t>
            </w:r>
          </w:p>
        </w:tc>
      </w:tr>
      <w:tr w:rsidR="005107CF" w:rsidRPr="00AC6C8C" w14:paraId="49E9F97D" w14:textId="77777777" w:rsidTr="005107CF">
        <w:trPr>
          <w:jc w:val="center"/>
        </w:trPr>
        <w:tc>
          <w:tcPr>
            <w:tcW w:w="2554" w:type="dxa"/>
            <w:vAlign w:val="center"/>
          </w:tcPr>
          <w:p w14:paraId="17BF716E" w14:textId="77777777" w:rsidR="005107CF" w:rsidRPr="00C16591" w:rsidRDefault="005107CF" w:rsidP="005107CF">
            <w:pPr>
              <w:autoSpaceDE/>
              <w:autoSpaceDN/>
              <w:adjustRightInd/>
              <w:snapToGrid/>
              <w:spacing w:after="200" w:line="276" w:lineRule="auto"/>
              <w:jc w:val="center"/>
              <w:rPr>
                <w:rFonts w:asciiTheme="minorHAnsi" w:eastAsia="Times New Roman" w:hAnsiTheme="minorHAnsi" w:cs="Arial"/>
                <w:b/>
                <w:bCs/>
                <w:lang w:val="de-DE" w:eastAsia="zh-CN"/>
              </w:rPr>
            </w:pPr>
            <w:r w:rsidRPr="00AC6C8C">
              <w:rPr>
                <w:rFonts w:asciiTheme="minorHAnsi" w:eastAsia="Times New Roman" w:hAnsiTheme="minorHAnsi" w:cs="Arial"/>
                <w:b/>
                <w:bCs/>
                <w:lang w:val="de-DE" w:eastAsia="zh-CN"/>
              </w:rPr>
              <w:t>InH</w:t>
            </w:r>
            <w:r w:rsidRPr="00C16591">
              <w:rPr>
                <w:rFonts w:asciiTheme="minorHAnsi" w:eastAsia="Times New Roman" w:hAnsiTheme="minorHAnsi" w:cs="Arial"/>
                <w:b/>
                <w:bCs/>
                <w:lang w:val="de-DE" w:eastAsia="zh-CN"/>
              </w:rPr>
              <w:t xml:space="preserve"> Mixed Office</w:t>
            </w:r>
            <w:r>
              <w:rPr>
                <w:rFonts w:asciiTheme="minorHAnsi" w:eastAsia="Times New Roman" w:hAnsiTheme="minorHAnsi" w:cs="Arial"/>
                <w:b/>
                <w:bCs/>
                <w:lang w:val="de-DE" w:eastAsia="zh-CN"/>
              </w:rPr>
              <w:t xml:space="preserve"> (FR1)</w:t>
            </w:r>
          </w:p>
        </w:tc>
        <w:tc>
          <w:tcPr>
            <w:tcW w:w="1137" w:type="dxa"/>
            <w:vAlign w:val="center"/>
          </w:tcPr>
          <w:p w14:paraId="266F4F05"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1.63</w:t>
            </w:r>
            <w:r w:rsidRPr="00AC6C8C">
              <w:rPr>
                <w:rFonts w:asciiTheme="minorHAnsi" w:eastAsia="Times New Roman" w:hAnsiTheme="minorHAnsi" w:cs="Arial"/>
                <w:lang w:val="de-DE" w:eastAsia="zh-CN"/>
              </w:rPr>
              <w:t>m</w:t>
            </w:r>
          </w:p>
        </w:tc>
        <w:tc>
          <w:tcPr>
            <w:tcW w:w="1142" w:type="dxa"/>
            <w:vAlign w:val="center"/>
          </w:tcPr>
          <w:p w14:paraId="1737464A"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3.71m</w:t>
            </w:r>
          </w:p>
        </w:tc>
        <w:tc>
          <w:tcPr>
            <w:tcW w:w="1142" w:type="dxa"/>
            <w:vAlign w:val="center"/>
          </w:tcPr>
          <w:p w14:paraId="3E9045B2"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5.54m</w:t>
            </w:r>
          </w:p>
        </w:tc>
        <w:tc>
          <w:tcPr>
            <w:tcW w:w="1142" w:type="dxa"/>
          </w:tcPr>
          <w:p w14:paraId="3FCE9C13"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6.49m</w:t>
            </w:r>
          </w:p>
        </w:tc>
        <w:tc>
          <w:tcPr>
            <w:tcW w:w="1142" w:type="dxa"/>
          </w:tcPr>
          <w:p w14:paraId="744659A5"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8.69m</w:t>
            </w:r>
          </w:p>
        </w:tc>
      </w:tr>
      <w:tr w:rsidR="005107CF" w:rsidRPr="00AC6C8C" w14:paraId="679D9FA9" w14:textId="77777777" w:rsidTr="005107CF">
        <w:trPr>
          <w:jc w:val="center"/>
        </w:trPr>
        <w:tc>
          <w:tcPr>
            <w:tcW w:w="2554" w:type="dxa"/>
            <w:vAlign w:val="center"/>
          </w:tcPr>
          <w:p w14:paraId="3015157D" w14:textId="77777777" w:rsidR="005107CF" w:rsidRPr="00C16591" w:rsidRDefault="005107CF" w:rsidP="005107CF">
            <w:pPr>
              <w:autoSpaceDE/>
              <w:autoSpaceDN/>
              <w:adjustRightInd/>
              <w:snapToGrid/>
              <w:spacing w:after="200" w:line="276" w:lineRule="auto"/>
              <w:jc w:val="center"/>
              <w:rPr>
                <w:rFonts w:asciiTheme="minorHAnsi" w:eastAsia="Times New Roman" w:hAnsiTheme="minorHAnsi" w:cs="Arial"/>
                <w:b/>
                <w:bCs/>
                <w:lang w:val="de-DE" w:eastAsia="zh-CN"/>
              </w:rPr>
            </w:pPr>
            <w:r w:rsidRPr="00AC6C8C">
              <w:rPr>
                <w:rFonts w:asciiTheme="minorHAnsi" w:eastAsia="Times New Roman" w:hAnsiTheme="minorHAnsi" w:cs="Arial"/>
                <w:b/>
                <w:bCs/>
                <w:lang w:val="de-DE" w:eastAsia="zh-CN"/>
              </w:rPr>
              <w:t>InH</w:t>
            </w:r>
            <w:r w:rsidRPr="00C16591">
              <w:rPr>
                <w:rFonts w:asciiTheme="minorHAnsi" w:eastAsia="Times New Roman" w:hAnsiTheme="minorHAnsi" w:cs="Arial"/>
                <w:b/>
                <w:bCs/>
                <w:lang w:val="de-DE" w:eastAsia="zh-CN"/>
              </w:rPr>
              <w:t xml:space="preserve"> Open Office</w:t>
            </w:r>
            <w:r>
              <w:rPr>
                <w:rFonts w:asciiTheme="minorHAnsi" w:eastAsia="Times New Roman" w:hAnsiTheme="minorHAnsi" w:cs="Arial"/>
                <w:b/>
                <w:bCs/>
                <w:lang w:val="de-DE" w:eastAsia="zh-CN"/>
              </w:rPr>
              <w:t xml:space="preserve"> (FR1)</w:t>
            </w:r>
          </w:p>
        </w:tc>
        <w:tc>
          <w:tcPr>
            <w:tcW w:w="1137" w:type="dxa"/>
            <w:vAlign w:val="center"/>
          </w:tcPr>
          <w:p w14:paraId="33E63786"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sidRPr="00AC6C8C">
              <w:rPr>
                <w:rFonts w:asciiTheme="minorHAnsi" w:eastAsia="Times New Roman" w:hAnsiTheme="minorHAnsi" w:cs="Arial"/>
                <w:lang w:val="de-DE" w:eastAsia="zh-CN"/>
              </w:rPr>
              <w:t>0.</w:t>
            </w:r>
            <w:r>
              <w:rPr>
                <w:rFonts w:asciiTheme="minorHAnsi" w:eastAsia="Times New Roman" w:hAnsiTheme="minorHAnsi" w:cs="Arial"/>
                <w:lang w:val="de-DE" w:eastAsia="zh-CN"/>
              </w:rPr>
              <w:t>27m</w:t>
            </w:r>
          </w:p>
        </w:tc>
        <w:tc>
          <w:tcPr>
            <w:tcW w:w="1142" w:type="dxa"/>
            <w:vAlign w:val="center"/>
          </w:tcPr>
          <w:p w14:paraId="21ECE4BA"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0.42m</w:t>
            </w:r>
          </w:p>
        </w:tc>
        <w:tc>
          <w:tcPr>
            <w:tcW w:w="1142" w:type="dxa"/>
            <w:vAlign w:val="center"/>
          </w:tcPr>
          <w:p w14:paraId="180F6D45"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0.51m</w:t>
            </w:r>
          </w:p>
        </w:tc>
        <w:tc>
          <w:tcPr>
            <w:tcW w:w="1142" w:type="dxa"/>
          </w:tcPr>
          <w:p w14:paraId="22DF9E4D"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0.72m</w:t>
            </w:r>
          </w:p>
        </w:tc>
        <w:tc>
          <w:tcPr>
            <w:tcW w:w="1142" w:type="dxa"/>
          </w:tcPr>
          <w:p w14:paraId="77C8A638"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1.72m</w:t>
            </w:r>
          </w:p>
        </w:tc>
      </w:tr>
      <w:tr w:rsidR="005107CF" w:rsidRPr="00AC6C8C" w14:paraId="1DCA20F8" w14:textId="77777777" w:rsidTr="005107CF">
        <w:trPr>
          <w:jc w:val="center"/>
        </w:trPr>
        <w:tc>
          <w:tcPr>
            <w:tcW w:w="2554" w:type="dxa"/>
            <w:vAlign w:val="center"/>
          </w:tcPr>
          <w:p w14:paraId="25031733"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b/>
                <w:bCs/>
                <w:lang w:val="de-DE" w:eastAsia="zh-CN"/>
              </w:rPr>
            </w:pPr>
            <w:r w:rsidRPr="00AC6C8C">
              <w:rPr>
                <w:rFonts w:asciiTheme="minorHAnsi" w:eastAsia="Times New Roman" w:hAnsiTheme="minorHAnsi" w:cs="Arial"/>
                <w:b/>
                <w:bCs/>
                <w:lang w:val="de-DE" w:eastAsia="zh-CN"/>
              </w:rPr>
              <w:t>InH</w:t>
            </w:r>
            <w:r w:rsidRPr="00C16591">
              <w:rPr>
                <w:rFonts w:asciiTheme="minorHAnsi" w:eastAsia="Times New Roman" w:hAnsiTheme="minorHAnsi" w:cs="Arial"/>
                <w:b/>
                <w:bCs/>
                <w:lang w:val="de-DE" w:eastAsia="zh-CN"/>
              </w:rPr>
              <w:t xml:space="preserve"> Mixed Office</w:t>
            </w:r>
            <w:r>
              <w:rPr>
                <w:rFonts w:asciiTheme="minorHAnsi" w:eastAsia="Times New Roman" w:hAnsiTheme="minorHAnsi" w:cs="Arial"/>
                <w:b/>
                <w:bCs/>
                <w:lang w:val="de-DE" w:eastAsia="zh-CN"/>
              </w:rPr>
              <w:t xml:space="preserve"> (FR2)</w:t>
            </w:r>
          </w:p>
        </w:tc>
        <w:tc>
          <w:tcPr>
            <w:tcW w:w="1137" w:type="dxa"/>
            <w:vAlign w:val="center"/>
          </w:tcPr>
          <w:p w14:paraId="029DBC39"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3.6m</w:t>
            </w:r>
          </w:p>
        </w:tc>
        <w:tc>
          <w:tcPr>
            <w:tcW w:w="1142" w:type="dxa"/>
            <w:vAlign w:val="center"/>
          </w:tcPr>
          <w:p w14:paraId="784A8F20"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9.41m</w:t>
            </w:r>
          </w:p>
        </w:tc>
        <w:tc>
          <w:tcPr>
            <w:tcW w:w="1142" w:type="dxa"/>
            <w:vAlign w:val="center"/>
          </w:tcPr>
          <w:p w14:paraId="5F61B636"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20.98m</w:t>
            </w:r>
          </w:p>
        </w:tc>
        <w:tc>
          <w:tcPr>
            <w:tcW w:w="1142" w:type="dxa"/>
          </w:tcPr>
          <w:p w14:paraId="4298227D"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w:t>
            </w:r>
          </w:p>
        </w:tc>
        <w:tc>
          <w:tcPr>
            <w:tcW w:w="1142" w:type="dxa"/>
          </w:tcPr>
          <w:p w14:paraId="616FEC53"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w:t>
            </w:r>
          </w:p>
        </w:tc>
      </w:tr>
      <w:tr w:rsidR="005107CF" w:rsidRPr="00AC6C8C" w14:paraId="650810ED" w14:textId="77777777" w:rsidTr="005107CF">
        <w:trPr>
          <w:jc w:val="center"/>
        </w:trPr>
        <w:tc>
          <w:tcPr>
            <w:tcW w:w="2554" w:type="dxa"/>
            <w:vAlign w:val="center"/>
          </w:tcPr>
          <w:p w14:paraId="6E5F8463"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b/>
                <w:bCs/>
                <w:lang w:val="de-DE" w:eastAsia="zh-CN"/>
              </w:rPr>
            </w:pPr>
            <w:r w:rsidRPr="00AC6C8C">
              <w:rPr>
                <w:rFonts w:asciiTheme="minorHAnsi" w:eastAsia="Times New Roman" w:hAnsiTheme="minorHAnsi" w:cs="Arial"/>
                <w:b/>
                <w:bCs/>
                <w:lang w:val="de-DE" w:eastAsia="zh-CN"/>
              </w:rPr>
              <w:t>InH</w:t>
            </w:r>
            <w:r w:rsidRPr="00C16591">
              <w:rPr>
                <w:rFonts w:asciiTheme="minorHAnsi" w:eastAsia="Times New Roman" w:hAnsiTheme="minorHAnsi" w:cs="Arial"/>
                <w:b/>
                <w:bCs/>
                <w:lang w:val="de-DE" w:eastAsia="zh-CN"/>
              </w:rPr>
              <w:t xml:space="preserve"> Open Office</w:t>
            </w:r>
            <w:r>
              <w:rPr>
                <w:rFonts w:asciiTheme="minorHAnsi" w:eastAsia="Times New Roman" w:hAnsiTheme="minorHAnsi" w:cs="Arial"/>
                <w:b/>
                <w:bCs/>
                <w:lang w:val="de-DE" w:eastAsia="zh-CN"/>
              </w:rPr>
              <w:t xml:space="preserve"> (FR2)</w:t>
            </w:r>
          </w:p>
        </w:tc>
        <w:tc>
          <w:tcPr>
            <w:tcW w:w="1137" w:type="dxa"/>
            <w:vAlign w:val="center"/>
          </w:tcPr>
          <w:p w14:paraId="6166AFF1" w14:textId="77777777" w:rsidR="005107CF" w:rsidRPr="00AC6C8C"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0.89m</w:t>
            </w:r>
          </w:p>
        </w:tc>
        <w:tc>
          <w:tcPr>
            <w:tcW w:w="1142" w:type="dxa"/>
            <w:vAlign w:val="center"/>
          </w:tcPr>
          <w:p w14:paraId="3B7892A2"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2.75m</w:t>
            </w:r>
          </w:p>
        </w:tc>
        <w:tc>
          <w:tcPr>
            <w:tcW w:w="1142" w:type="dxa"/>
            <w:vAlign w:val="center"/>
          </w:tcPr>
          <w:p w14:paraId="1B9E21C7"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6.76m</w:t>
            </w:r>
          </w:p>
        </w:tc>
        <w:tc>
          <w:tcPr>
            <w:tcW w:w="1142" w:type="dxa"/>
          </w:tcPr>
          <w:p w14:paraId="1C82895D"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13.28m</w:t>
            </w:r>
          </w:p>
        </w:tc>
        <w:tc>
          <w:tcPr>
            <w:tcW w:w="1142" w:type="dxa"/>
          </w:tcPr>
          <w:p w14:paraId="56DC85DB" w14:textId="77777777" w:rsidR="005107CF" w:rsidRDefault="005107CF" w:rsidP="005107CF">
            <w:pPr>
              <w:autoSpaceDE/>
              <w:autoSpaceDN/>
              <w:adjustRightInd/>
              <w:snapToGrid/>
              <w:spacing w:after="200" w:line="276" w:lineRule="auto"/>
              <w:jc w:val="center"/>
              <w:rPr>
                <w:rFonts w:asciiTheme="minorHAnsi" w:eastAsia="Times New Roman" w:hAnsiTheme="minorHAnsi" w:cs="Arial"/>
                <w:lang w:val="de-DE" w:eastAsia="zh-CN"/>
              </w:rPr>
            </w:pPr>
            <w:r>
              <w:rPr>
                <w:rFonts w:asciiTheme="minorHAnsi" w:eastAsia="Times New Roman" w:hAnsiTheme="minorHAnsi" w:cs="Arial"/>
                <w:lang w:val="de-DE" w:eastAsia="zh-CN"/>
              </w:rPr>
              <w:t>24.9m</w:t>
            </w:r>
          </w:p>
        </w:tc>
      </w:tr>
    </w:tbl>
    <w:p w14:paraId="342D20B5" w14:textId="77777777" w:rsidR="00FF5207" w:rsidRPr="00FF5207" w:rsidRDefault="00FF5207" w:rsidP="00FF5207"/>
    <w:p w14:paraId="0099C2E6" w14:textId="5E97758B" w:rsidR="00E903FA" w:rsidRPr="00776F82" w:rsidRDefault="00F3723E" w:rsidP="00CB30B8">
      <w:pPr>
        <w:pStyle w:val="berschrift1"/>
      </w:pPr>
      <w:bookmarkStart w:id="17" w:name="_Toc528341267"/>
      <w:bookmarkEnd w:id="12"/>
      <w:r w:rsidRPr="00776F82">
        <w:t>L</w:t>
      </w:r>
      <w:r w:rsidR="0054532C" w:rsidRPr="00776F82">
        <w:t>ink level simulations</w:t>
      </w:r>
      <w:bookmarkEnd w:id="17"/>
      <w:r w:rsidR="00AE00EE" w:rsidRPr="00776F82">
        <w:t xml:space="preserve"> (LLS)</w:t>
      </w:r>
      <w:r w:rsidR="00241098" w:rsidRPr="00776F82">
        <w:t xml:space="preserve"> </w:t>
      </w:r>
    </w:p>
    <w:p w14:paraId="12C247BE" w14:textId="77777777" w:rsidR="00E34C20" w:rsidRPr="0054532C" w:rsidRDefault="00E34C20" w:rsidP="00E34C20">
      <w:pPr>
        <w:pStyle w:val="berschrift2"/>
      </w:pPr>
      <w:bookmarkStart w:id="18" w:name="_Toc528341268"/>
      <w:r w:rsidRPr="0054532C">
        <w:t xml:space="preserve">Scope of </w:t>
      </w:r>
      <w:r>
        <w:t xml:space="preserve">LLS </w:t>
      </w:r>
      <w:r w:rsidRPr="0054532C">
        <w:t>performed</w:t>
      </w:r>
      <w:bookmarkEnd w:id="18"/>
    </w:p>
    <w:p w14:paraId="424710E6" w14:textId="77777777" w:rsidR="00E34C20" w:rsidRDefault="00E34C20" w:rsidP="00E34C20">
      <w:r w:rsidRPr="0054532C">
        <w:t>The position computation as a comb</w:t>
      </w:r>
      <w:r>
        <w:t>ination of several TOA measurements (or RSTDs) masks several effects of the multipath channels. The SLS results depend highly on the performance of the TOA estimator, the chosen positioning algorithm (converting from TOA measurements to positions) and the deployment/dropping characteristics. For the evaluation of the core technologies complementary LLS are performed. The LLS performed are characterized by:</w:t>
      </w:r>
    </w:p>
    <w:p w14:paraId="3B602F55" w14:textId="77777777" w:rsidR="00E34C20" w:rsidRDefault="00E34C20" w:rsidP="00E34C20">
      <w:pPr>
        <w:pStyle w:val="Listenabsatz"/>
        <w:numPr>
          <w:ilvl w:val="0"/>
          <w:numId w:val="11"/>
        </w:numPr>
        <w:ind w:firstLineChars="0"/>
      </w:pPr>
      <w:r>
        <w:t xml:space="preserve">Different channel model configurations </w:t>
      </w:r>
    </w:p>
    <w:p w14:paraId="7404994E" w14:textId="77777777" w:rsidR="00E34C20" w:rsidRDefault="00E34C20" w:rsidP="00E34C20">
      <w:pPr>
        <w:pStyle w:val="Listenabsatz"/>
        <w:numPr>
          <w:ilvl w:val="1"/>
          <w:numId w:val="11"/>
        </w:numPr>
        <w:ind w:firstLineChars="0"/>
      </w:pPr>
      <w:r>
        <w:t xml:space="preserve">Simplified models like TDL, CDL, etc. </w:t>
      </w:r>
    </w:p>
    <w:p w14:paraId="6F7A45D6" w14:textId="77777777" w:rsidR="00E34C20" w:rsidRDefault="00E34C20" w:rsidP="00E34C20">
      <w:pPr>
        <w:pStyle w:val="Listenabsatz"/>
        <w:numPr>
          <w:ilvl w:val="1"/>
          <w:numId w:val="11"/>
        </w:numPr>
        <w:ind w:firstLineChars="0"/>
      </w:pPr>
      <w:r>
        <w:t xml:space="preserve">SLS models in line with TR38.901 (for LLS a single BS with random dropping around the BS). </w:t>
      </w:r>
    </w:p>
    <w:p w14:paraId="40D6105D" w14:textId="77777777" w:rsidR="00E34C20" w:rsidRDefault="00E34C20" w:rsidP="00E34C20">
      <w:pPr>
        <w:pStyle w:val="Listenabsatz"/>
        <w:numPr>
          <w:ilvl w:val="1"/>
          <w:numId w:val="11"/>
        </w:numPr>
        <w:ind w:firstLineChars="0"/>
      </w:pPr>
      <w:r>
        <w:t>SLS models with modified parameters (e.g. more multipath (lower K-factor) in case of LOS to study more critical (more realistic) receive conditions.</w:t>
      </w:r>
    </w:p>
    <w:p w14:paraId="6F3E8FBB" w14:textId="77777777" w:rsidR="00E34C20" w:rsidRDefault="00E34C20" w:rsidP="00E34C20">
      <w:pPr>
        <w:pStyle w:val="Listenabsatz"/>
        <w:numPr>
          <w:ilvl w:val="0"/>
          <w:numId w:val="11"/>
        </w:numPr>
        <w:ind w:firstLineChars="0"/>
      </w:pPr>
      <w:r>
        <w:t>Direct adjustment of the SNR (or SINR) for the study of the required SINR</w:t>
      </w:r>
    </w:p>
    <w:p w14:paraId="4E1CF1DE" w14:textId="77777777" w:rsidR="00E34C20" w:rsidRDefault="00E34C20" w:rsidP="00E34C20">
      <w:pPr>
        <w:pStyle w:val="Listenabsatz"/>
        <w:numPr>
          <w:ilvl w:val="1"/>
          <w:numId w:val="11"/>
        </w:numPr>
        <w:ind w:firstLineChars="0"/>
      </w:pPr>
      <w:r>
        <w:t xml:space="preserve">Fast fading effects only </w:t>
      </w:r>
    </w:p>
    <w:p w14:paraId="4777B1EE" w14:textId="77777777" w:rsidR="00E34C20" w:rsidRDefault="00E34C20" w:rsidP="00E34C20">
      <w:pPr>
        <w:pStyle w:val="Listenabsatz"/>
        <w:numPr>
          <w:ilvl w:val="1"/>
          <w:numId w:val="11"/>
        </w:numPr>
        <w:ind w:firstLineChars="0"/>
      </w:pPr>
      <w:r>
        <w:t>Fast fading and shadow fading effects only</w:t>
      </w:r>
    </w:p>
    <w:p w14:paraId="55F1E0F5" w14:textId="77777777" w:rsidR="00E34C20" w:rsidRDefault="00E34C20" w:rsidP="00E34C20">
      <w:pPr>
        <w:pStyle w:val="Listenabsatz"/>
        <w:numPr>
          <w:ilvl w:val="1"/>
          <w:numId w:val="11"/>
        </w:numPr>
        <w:ind w:firstLineChars="0"/>
      </w:pPr>
      <w:r>
        <w:t xml:space="preserve">SINR variation according to pathloss models (the SINR represents the median value of the SINR for random dropping in a given area). </w:t>
      </w:r>
    </w:p>
    <w:p w14:paraId="3B500D9E" w14:textId="77777777" w:rsidR="00E34C20" w:rsidRDefault="00E34C20" w:rsidP="00E34C20">
      <w:pPr>
        <w:pStyle w:val="Listenabsatz"/>
        <w:numPr>
          <w:ilvl w:val="0"/>
          <w:numId w:val="11"/>
        </w:numPr>
        <w:ind w:firstLineChars="0"/>
      </w:pPr>
      <w:r>
        <w:t>Interference modeled as noise or as signals from other gNB (taking into account the cross correlation properties with or without time alignment)</w:t>
      </w:r>
    </w:p>
    <w:p w14:paraId="09272E7C" w14:textId="77777777" w:rsidR="00E34C20" w:rsidRDefault="00E34C20" w:rsidP="00E34C20">
      <w:pPr>
        <w:pStyle w:val="Listenabsatz"/>
        <w:numPr>
          <w:ilvl w:val="0"/>
          <w:numId w:val="11"/>
        </w:numPr>
        <w:ind w:firstLineChars="0"/>
      </w:pPr>
      <w:r>
        <w:t>Antenna effects can be taken into account. The used simulation setup supports three modes:</w:t>
      </w:r>
    </w:p>
    <w:p w14:paraId="3F2EF47C" w14:textId="77777777" w:rsidR="00E34C20" w:rsidRDefault="00E34C20" w:rsidP="00E34C20">
      <w:pPr>
        <w:pStyle w:val="Listenabsatz"/>
        <w:numPr>
          <w:ilvl w:val="1"/>
          <w:numId w:val="11"/>
        </w:numPr>
        <w:ind w:firstLineChars="0"/>
      </w:pPr>
      <w:r>
        <w:t>No antenna effects (omnidirectional antennas are selected)</w:t>
      </w:r>
    </w:p>
    <w:p w14:paraId="0765FDAF" w14:textId="77777777" w:rsidR="00E34C20" w:rsidRDefault="00E34C20" w:rsidP="00E34C20">
      <w:pPr>
        <w:pStyle w:val="Listenabsatz"/>
        <w:numPr>
          <w:ilvl w:val="1"/>
          <w:numId w:val="11"/>
        </w:numPr>
        <w:ind w:firstLineChars="0"/>
      </w:pPr>
      <w:r>
        <w:t xml:space="preserve">Antennas in line with the agreed deployment scenarios. </w:t>
      </w:r>
    </w:p>
    <w:p w14:paraId="6EC1E4BC" w14:textId="77777777" w:rsidR="00E34C20" w:rsidRDefault="00E34C20" w:rsidP="00E34C20">
      <w:pPr>
        <w:pStyle w:val="Listenabsatz"/>
        <w:numPr>
          <w:ilvl w:val="1"/>
          <w:numId w:val="11"/>
        </w:numPr>
        <w:ind w:firstLineChars="0"/>
      </w:pPr>
      <w:r>
        <w:t xml:space="preserve">“Ideal beam-forming”: The beam of the gNB and the UE facing each other. </w:t>
      </w:r>
    </w:p>
    <w:p w14:paraId="1F70E90D" w14:textId="77777777" w:rsidR="00E34C20" w:rsidRDefault="00E34C20" w:rsidP="00E34C20">
      <w:r>
        <w:t>The main scope of the LLS is:</w:t>
      </w:r>
    </w:p>
    <w:p w14:paraId="49A948A7" w14:textId="44E7098B" w:rsidR="00E34C20" w:rsidRDefault="00E34C20" w:rsidP="00E34C20">
      <w:pPr>
        <w:pStyle w:val="Listenabsatz"/>
        <w:numPr>
          <w:ilvl w:val="0"/>
          <w:numId w:val="11"/>
        </w:numPr>
        <w:ind w:firstLineChars="0"/>
      </w:pPr>
      <w:r>
        <w:t xml:space="preserve">Study the impact of the channel characteristics </w:t>
      </w:r>
      <w:r w:rsidR="00B40F5E">
        <w:t>on</w:t>
      </w:r>
      <w:r>
        <w:t xml:space="preserve"> the TOA accuracy </w:t>
      </w:r>
    </w:p>
    <w:p w14:paraId="7E54F998" w14:textId="77777777" w:rsidR="00E34C20" w:rsidRDefault="00E34C20" w:rsidP="00E34C20">
      <w:pPr>
        <w:pStyle w:val="Listenabsatz"/>
        <w:numPr>
          <w:ilvl w:val="0"/>
          <w:numId w:val="11"/>
        </w:numPr>
        <w:ind w:firstLineChars="0"/>
      </w:pPr>
      <w:r>
        <w:lastRenderedPageBreak/>
        <w:t xml:space="preserve">Evaluate the impact of positioning reference signal characteristics </w:t>
      </w:r>
    </w:p>
    <w:p w14:paraId="1CF82EA3" w14:textId="77777777" w:rsidR="00E34C20" w:rsidRDefault="00E34C20" w:rsidP="00E34C20">
      <w:pPr>
        <w:pStyle w:val="Listenabsatz"/>
        <w:numPr>
          <w:ilvl w:val="1"/>
          <w:numId w:val="11"/>
        </w:numPr>
        <w:ind w:firstLineChars="0"/>
      </w:pPr>
      <w:r>
        <w:t xml:space="preserve">PRS, CSI-RS, SRS, etc. </w:t>
      </w:r>
    </w:p>
    <w:p w14:paraId="7821E4C6" w14:textId="77777777" w:rsidR="00E34C20" w:rsidRDefault="00E34C20" w:rsidP="00E34C20">
      <w:pPr>
        <w:pStyle w:val="Listenabsatz"/>
        <w:numPr>
          <w:ilvl w:val="1"/>
          <w:numId w:val="11"/>
        </w:numPr>
        <w:ind w:firstLineChars="0"/>
      </w:pPr>
      <w:r>
        <w:t>Impact of bandwidth</w:t>
      </w:r>
    </w:p>
    <w:p w14:paraId="47527DA9" w14:textId="77777777" w:rsidR="00E34C20" w:rsidRDefault="00E34C20" w:rsidP="00E34C20">
      <w:pPr>
        <w:pStyle w:val="Listenabsatz"/>
        <w:numPr>
          <w:ilvl w:val="0"/>
          <w:numId w:val="11"/>
        </w:numPr>
        <w:ind w:firstLineChars="0"/>
      </w:pPr>
      <w:r>
        <w:t>Test/compare different TOA estimators.</w:t>
      </w:r>
    </w:p>
    <w:p w14:paraId="42AB8E4B" w14:textId="77777777" w:rsidR="00E34C20" w:rsidRDefault="00E34C20" w:rsidP="00E34C20"/>
    <w:p w14:paraId="4A7E9B2D" w14:textId="77777777" w:rsidR="00E34C20" w:rsidRDefault="00E34C20" w:rsidP="00E34C20">
      <w:pPr>
        <w:pStyle w:val="berschrift2"/>
      </w:pPr>
      <w:r>
        <w:t xml:space="preserve"> LLS setup overview / methodology </w:t>
      </w:r>
    </w:p>
    <w:p w14:paraId="7613F592" w14:textId="77777777" w:rsidR="00E34C20" w:rsidRDefault="00E34C20" w:rsidP="00E34C20">
      <w:r>
        <w:t>The used LLS setup allows the detailed analysis of different scenarios and the extraction of key performance indicators (KPI). An example is given in the following figures using these parameters</w:t>
      </w:r>
    </w:p>
    <w:p w14:paraId="76C0D547" w14:textId="77777777" w:rsidR="00E34C20" w:rsidRDefault="00E34C20" w:rsidP="00E34C20">
      <w:pPr>
        <w:pStyle w:val="Listenabsatz"/>
        <w:numPr>
          <w:ilvl w:val="0"/>
          <w:numId w:val="16"/>
        </w:numPr>
        <w:ind w:firstLineChars="0"/>
      </w:pPr>
      <w:r>
        <w:t>FR1 (4GHz) is selected for all simulations</w:t>
      </w:r>
    </w:p>
    <w:p w14:paraId="76FA668A" w14:textId="0B2C2AF2" w:rsidR="00E34C20" w:rsidRDefault="00E34C20" w:rsidP="00776F82">
      <w:pPr>
        <w:pStyle w:val="Listenabsatz"/>
        <w:numPr>
          <w:ilvl w:val="0"/>
          <w:numId w:val="16"/>
        </w:numPr>
        <w:ind w:firstLineChars="0"/>
      </w:pPr>
      <w:r>
        <w:t>1000 drops randomly distributed (random channel parameters in line with the models descr</w:t>
      </w:r>
      <w:r w:rsidR="00776F82">
        <w:t xml:space="preserve">ibed in TR38.901) are generated. For each drop two measurements are performed resulting in a total number of 2000 snapshots </w:t>
      </w:r>
    </w:p>
    <w:p w14:paraId="7F3CC39A" w14:textId="5B9CAE4B" w:rsidR="00E34C20" w:rsidRDefault="00E34C20" w:rsidP="00E34C20">
      <w:pPr>
        <w:pStyle w:val="Listenabsatz"/>
        <w:numPr>
          <w:ilvl w:val="0"/>
          <w:numId w:val="16"/>
        </w:numPr>
        <w:ind w:firstLineChars="0"/>
      </w:pPr>
      <w:r>
        <w:t>The UM</w:t>
      </w:r>
      <w:r w:rsidR="00776F82">
        <w:t>i</w:t>
      </w:r>
      <w:r>
        <w:t xml:space="preserve">_LOS channel with reduced K-factor (KF_mu = -3dB) representing a more demanding LOS condition is selected </w:t>
      </w:r>
    </w:p>
    <w:p w14:paraId="0E6809DF" w14:textId="77777777" w:rsidR="00E34C20" w:rsidRDefault="00E34C20" w:rsidP="00E34C20">
      <w:pPr>
        <w:pStyle w:val="Listenabsatz"/>
        <w:numPr>
          <w:ilvl w:val="0"/>
          <w:numId w:val="16"/>
        </w:numPr>
        <w:ind w:firstLineChars="0"/>
      </w:pPr>
      <w:r>
        <w:t>Interference is replaced by noise. The used SINR is -10dB. This average SINR is applicable to the median value of the received signal</w:t>
      </w:r>
    </w:p>
    <w:p w14:paraId="484F5CD2" w14:textId="77777777" w:rsidR="00E34C20" w:rsidRDefault="00E34C20" w:rsidP="00E34C20">
      <w:pPr>
        <w:pStyle w:val="Listenabsatz"/>
        <w:numPr>
          <w:ilvl w:val="0"/>
          <w:numId w:val="16"/>
        </w:numPr>
        <w:ind w:firstLineChars="0"/>
      </w:pPr>
      <w:r>
        <w:t xml:space="preserve">The TOA error is calculated </w:t>
      </w:r>
    </w:p>
    <w:p w14:paraId="27A8AF98" w14:textId="77777777" w:rsidR="00E34C20" w:rsidRDefault="00E34C20" w:rsidP="00E34C20">
      <w:pPr>
        <w:pStyle w:val="Listenabsatz"/>
        <w:numPr>
          <w:ilvl w:val="1"/>
          <w:numId w:val="13"/>
        </w:numPr>
        <w:ind w:firstLineChars="0"/>
      </w:pPr>
      <w:r>
        <w:t xml:space="preserve">Negative values: “detection too early” (typical caused by correlation peaks resulting from noise and interference) </w:t>
      </w:r>
    </w:p>
    <w:p w14:paraId="0D6522C1" w14:textId="77777777" w:rsidR="00E34C20" w:rsidRDefault="00E34C20" w:rsidP="00E34C20">
      <w:pPr>
        <w:pStyle w:val="Listenabsatz"/>
        <w:numPr>
          <w:ilvl w:val="1"/>
          <w:numId w:val="13"/>
        </w:numPr>
        <w:ind w:firstLineChars="0"/>
      </w:pPr>
      <w:r>
        <w:t>Positive values: “detection too late” (typically multipath effects)</w:t>
      </w:r>
    </w:p>
    <w:p w14:paraId="4C53990E" w14:textId="4AC84D52" w:rsidR="00E34C20" w:rsidRDefault="00E34C20" w:rsidP="00776F82">
      <w:pPr>
        <w:pStyle w:val="Listenabsatz"/>
        <w:numPr>
          <w:ilvl w:val="0"/>
          <w:numId w:val="16"/>
        </w:numPr>
        <w:ind w:firstLineChars="0"/>
      </w:pPr>
      <w:r>
        <w:t>A statistical analysis of the TOA error is performed</w:t>
      </w:r>
      <w:r w:rsidR="00776F82">
        <w:t>, which</w:t>
      </w:r>
      <w:r>
        <w:t xml:space="preserve"> </w:t>
      </w:r>
      <w:r w:rsidR="00776F82">
        <w:t>in addition to the TOA error CDF, includes, the e</w:t>
      </w:r>
      <w:r>
        <w:t>xtraction of KPI</w:t>
      </w:r>
      <w:r w:rsidR="00776F82">
        <w:t>s</w:t>
      </w:r>
      <w:r>
        <w:t xml:space="preserve"> like </w:t>
      </w:r>
    </w:p>
    <w:p w14:paraId="3E2381B5" w14:textId="77777777" w:rsidR="00E34C20" w:rsidRDefault="00E34C20" w:rsidP="00776F82">
      <w:pPr>
        <w:pStyle w:val="Listenabsatz"/>
        <w:numPr>
          <w:ilvl w:val="1"/>
          <w:numId w:val="13"/>
        </w:numPr>
        <w:ind w:firstLineChars="0"/>
      </w:pPr>
      <w:r>
        <w:t xml:space="preserve">median value </w:t>
      </w:r>
    </w:p>
    <w:p w14:paraId="7333CB80" w14:textId="77777777" w:rsidR="00E34C20" w:rsidRDefault="00E34C20" w:rsidP="00776F82">
      <w:pPr>
        <w:pStyle w:val="Listenabsatz"/>
        <w:numPr>
          <w:ilvl w:val="1"/>
          <w:numId w:val="13"/>
        </w:numPr>
        <w:ind w:firstLineChars="0"/>
      </w:pPr>
      <w:r>
        <w:t>difference between 80% and 20% or 90% and 10% value of the CDF (called “CDF20to80” and “CDF10to90”</w:t>
      </w:r>
    </w:p>
    <w:p w14:paraId="2512EA08" w14:textId="77777777" w:rsidR="00E34C20" w:rsidRDefault="00E34C20" w:rsidP="00776F82">
      <w:pPr>
        <w:pStyle w:val="Listenabsatz"/>
        <w:numPr>
          <w:ilvl w:val="1"/>
          <w:numId w:val="13"/>
        </w:numPr>
        <w:ind w:firstLineChars="0"/>
      </w:pPr>
      <w:r>
        <w:t xml:space="preserve">Standard deviation of all values </w:t>
      </w:r>
    </w:p>
    <w:p w14:paraId="61A90A66" w14:textId="77777777" w:rsidR="00E34C20" w:rsidRDefault="00E34C20" w:rsidP="00776F82">
      <w:pPr>
        <w:pStyle w:val="Listenabsatz"/>
        <w:numPr>
          <w:ilvl w:val="1"/>
          <w:numId w:val="13"/>
        </w:numPr>
        <w:ind w:firstLineChars="0"/>
      </w:pPr>
      <w:r>
        <w:t xml:space="preserve">Standard deviation after removal of “false detections” </w:t>
      </w:r>
    </w:p>
    <w:p w14:paraId="2D00CE90" w14:textId="77777777" w:rsidR="00E34C20" w:rsidRDefault="00E34C20" w:rsidP="00E34C20">
      <w:r>
        <w:t xml:space="preserve">In the plots two TOA estimators are compared </w:t>
      </w:r>
    </w:p>
    <w:p w14:paraId="1301262F" w14:textId="703F7EFF" w:rsidR="00E34C20" w:rsidRDefault="00E34C20" w:rsidP="00E34C20">
      <w:pPr>
        <w:pStyle w:val="Listenabsatz"/>
        <w:numPr>
          <w:ilvl w:val="0"/>
          <w:numId w:val="16"/>
        </w:numPr>
        <w:ind w:firstLineChars="0"/>
      </w:pPr>
      <w:r>
        <w:t>Peak detection (“PEAK”, more robust for low SINR, high</w:t>
      </w:r>
      <w:r w:rsidR="002F3143">
        <w:t>er</w:t>
      </w:r>
      <w:r>
        <w:t xml:space="preserve"> sensitivity to multipath)</w:t>
      </w:r>
    </w:p>
    <w:p w14:paraId="2E229192" w14:textId="6E0E33DE" w:rsidR="00E34C20" w:rsidRDefault="00E34C20" w:rsidP="00E34C20">
      <w:pPr>
        <w:pStyle w:val="Listenabsatz"/>
        <w:numPr>
          <w:ilvl w:val="0"/>
          <w:numId w:val="16"/>
        </w:numPr>
        <w:ind w:firstLineChars="0"/>
      </w:pPr>
      <w:r>
        <w:t>Simple algorithm for “improved TOA detection” (“M2”, lower error, but high</w:t>
      </w:r>
      <w:r w:rsidR="00A31991">
        <w:t>er</w:t>
      </w:r>
      <w:r>
        <w:t xml:space="preserve"> sensitivity to low SINR). NOTE: The example shows the degradation of the algorithm in case of low SINR. Methods for identifying false detects are not considered for this example.</w:t>
      </w:r>
    </w:p>
    <w:p w14:paraId="7F37663A" w14:textId="77777777" w:rsidR="00E34C20" w:rsidRDefault="00E34C20" w:rsidP="00E34C20">
      <w:pPr>
        <w:pStyle w:val="Listenabsatz"/>
        <w:ind w:left="720" w:firstLineChars="0" w:firstLine="0"/>
      </w:pPr>
    </w:p>
    <w:tbl>
      <w:tblPr>
        <w:tblStyle w:val="Tabellenraster"/>
        <w:tblW w:w="0" w:type="auto"/>
        <w:tblLook w:val="04A0" w:firstRow="1" w:lastRow="0" w:firstColumn="1" w:lastColumn="0" w:noHBand="0" w:noVBand="1"/>
      </w:tblPr>
      <w:tblGrid>
        <w:gridCol w:w="4757"/>
        <w:gridCol w:w="4776"/>
      </w:tblGrid>
      <w:tr w:rsidR="00E34C20" w14:paraId="7D4E2688" w14:textId="77777777" w:rsidTr="00776F82">
        <w:tc>
          <w:tcPr>
            <w:tcW w:w="4728" w:type="dxa"/>
          </w:tcPr>
          <w:p w14:paraId="0B59B742" w14:textId="77777777" w:rsidR="00E34C20" w:rsidRDefault="00E34C20" w:rsidP="00776F82">
            <w:r>
              <w:rPr>
                <w:noProof/>
                <w:lang w:val="de-DE" w:eastAsia="de-DE"/>
              </w:rPr>
              <w:lastRenderedPageBreak/>
              <w:drawing>
                <wp:inline distT="0" distB="0" distL="0" distR="0" wp14:anchorId="7D7C0069" wp14:editId="1928C4BE">
                  <wp:extent cx="2921000" cy="2168811"/>
                  <wp:effectExtent l="0" t="0" r="0" b="0"/>
                  <wp:docPr id="20"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1000" cy="2168811"/>
                          </a:xfrm>
                          <a:prstGeom prst="rect">
                            <a:avLst/>
                          </a:prstGeom>
                          <a:noFill/>
                          <a:ln>
                            <a:noFill/>
                          </a:ln>
                        </pic:spPr>
                      </pic:pic>
                    </a:graphicData>
                  </a:graphic>
                </wp:inline>
              </w:drawing>
            </w:r>
          </w:p>
        </w:tc>
        <w:tc>
          <w:tcPr>
            <w:tcW w:w="4729" w:type="dxa"/>
          </w:tcPr>
          <w:p w14:paraId="0BD81FF1" w14:textId="73C7D591" w:rsidR="00E34C20" w:rsidRDefault="00E34C20" w:rsidP="00776F82">
            <w:r>
              <w:rPr>
                <w:noProof/>
                <w:lang w:val="de-DE" w:eastAsia="de-DE"/>
              </w:rPr>
              <w:drawing>
                <wp:inline distT="0" distB="0" distL="0" distR="0" wp14:anchorId="630D5D54" wp14:editId="0CAD69FD">
                  <wp:extent cx="2933065" cy="2208530"/>
                  <wp:effectExtent l="0" t="0" r="635" b="1270"/>
                  <wp:docPr id="2" name="Grafik 2" descr="UMi LOS KF-3dB sigma3dB 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UMi LOS KF-3dB sigma3dB CD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3065" cy="2208530"/>
                          </a:xfrm>
                          <a:prstGeom prst="rect">
                            <a:avLst/>
                          </a:prstGeom>
                          <a:noFill/>
                          <a:ln>
                            <a:noFill/>
                          </a:ln>
                        </pic:spPr>
                      </pic:pic>
                    </a:graphicData>
                  </a:graphic>
                </wp:inline>
              </w:drawing>
            </w:r>
          </w:p>
        </w:tc>
      </w:tr>
      <w:tr w:rsidR="00E34C20" w14:paraId="77128193" w14:textId="77777777" w:rsidTr="00776F82">
        <w:tc>
          <w:tcPr>
            <w:tcW w:w="4728" w:type="dxa"/>
          </w:tcPr>
          <w:p w14:paraId="3A292246" w14:textId="77777777" w:rsidR="00E34C20" w:rsidRPr="00166A12" w:rsidRDefault="00E34C20" w:rsidP="00E34C20">
            <w:pPr>
              <w:jc w:val="center"/>
              <w:rPr>
                <w:b/>
                <w:u w:val="single"/>
              </w:rPr>
            </w:pPr>
            <w:r w:rsidRPr="00166A12">
              <w:rPr>
                <w:b/>
                <w:u w:val="single"/>
              </w:rPr>
              <w:t>TOA error versus snapshots</w:t>
            </w:r>
          </w:p>
        </w:tc>
        <w:tc>
          <w:tcPr>
            <w:tcW w:w="4729" w:type="dxa"/>
          </w:tcPr>
          <w:p w14:paraId="57149C70" w14:textId="77777777" w:rsidR="00E34C20" w:rsidRPr="00B74BF0" w:rsidRDefault="00E34C20" w:rsidP="00776F82">
            <w:pPr>
              <w:rPr>
                <w:b/>
                <w:u w:val="single"/>
              </w:rPr>
            </w:pPr>
            <w:r w:rsidRPr="00B74BF0">
              <w:rPr>
                <w:b/>
                <w:u w:val="single"/>
              </w:rPr>
              <w:t>Statistical analysis</w:t>
            </w:r>
          </w:p>
          <w:p w14:paraId="4CC259B1" w14:textId="77777777" w:rsidR="00E34C20" w:rsidRDefault="00E34C20" w:rsidP="00776F82">
            <w:r>
              <w:t>PEAK: median = 11.8ns,  CDF20to80 = 58ns</w:t>
            </w:r>
          </w:p>
          <w:p w14:paraId="56F7AF72" w14:textId="77777777" w:rsidR="00E34C20" w:rsidRDefault="00E34C20" w:rsidP="00776F82">
            <w:pPr>
              <w:keepNext/>
            </w:pPr>
            <w:r>
              <w:t>M2: median = 2ns, CDF20to80 = 16ns</w:t>
            </w:r>
          </w:p>
        </w:tc>
      </w:tr>
    </w:tbl>
    <w:p w14:paraId="1C01EA74" w14:textId="77777777" w:rsidR="00E34C20" w:rsidRDefault="00E34C20" w:rsidP="00E34C20">
      <w:pPr>
        <w:pStyle w:val="Beschriftung"/>
      </w:pPr>
      <w:r>
        <w:t xml:space="preserve">Figure </w:t>
      </w:r>
      <w:fldSimple w:instr=" SEQ Figure \* ARABIC ">
        <w:r w:rsidR="00C96DF3">
          <w:rPr>
            <w:noProof/>
          </w:rPr>
          <w:t>4</w:t>
        </w:r>
      </w:fldSimple>
      <w:r>
        <w:t xml:space="preserve"> - TOA error versus snapshots (left) and according CDFs (right) plus their KPIs</w:t>
      </w:r>
    </w:p>
    <w:p w14:paraId="108C15F9" w14:textId="77777777" w:rsidR="00E34C20" w:rsidRDefault="00E34C20" w:rsidP="00E34C20"/>
    <w:p w14:paraId="35819836" w14:textId="77777777" w:rsidR="00073226" w:rsidRDefault="009E33D7" w:rsidP="00E34C20">
      <w:pPr>
        <w:rPr>
          <w:b/>
        </w:rPr>
      </w:pPr>
      <w:r>
        <w:rPr>
          <w:b/>
        </w:rPr>
        <w:t>Observation 3</w:t>
      </w:r>
      <w:r w:rsidR="00E34C20">
        <w:rPr>
          <w:b/>
        </w:rPr>
        <w:t xml:space="preserve">: </w:t>
      </w:r>
    </w:p>
    <w:p w14:paraId="543D9891" w14:textId="7E4F148E" w:rsidR="00073226" w:rsidRPr="00073226" w:rsidRDefault="00073226" w:rsidP="00073226">
      <w:pPr>
        <w:pStyle w:val="Listenabsatz"/>
        <w:numPr>
          <w:ilvl w:val="0"/>
          <w:numId w:val="35"/>
        </w:numPr>
        <w:ind w:firstLineChars="0"/>
        <w:rPr>
          <w:b/>
        </w:rPr>
      </w:pPr>
      <w:r>
        <w:rPr>
          <w:b/>
        </w:rPr>
        <w:t xml:space="preserve">Assuming a </w:t>
      </w:r>
      <w:r w:rsidRPr="003B3FA7">
        <w:rPr>
          <w:b/>
        </w:rPr>
        <w:t>TOA</w:t>
      </w:r>
      <w:r>
        <w:rPr>
          <w:b/>
        </w:rPr>
        <w:t xml:space="preserve"> estimator</w:t>
      </w:r>
      <w:r w:rsidRPr="003B3FA7">
        <w:rPr>
          <w:b/>
        </w:rPr>
        <w:t xml:space="preserve"> with “</w:t>
      </w:r>
      <w:r>
        <w:rPr>
          <w:b/>
        </w:rPr>
        <w:t>improved TOA</w:t>
      </w:r>
      <w:r w:rsidRPr="003B3FA7">
        <w:rPr>
          <w:b/>
        </w:rPr>
        <w:t xml:space="preserve"> detection” a high</w:t>
      </w:r>
      <w:r>
        <w:rPr>
          <w:b/>
        </w:rPr>
        <w:t>er</w:t>
      </w:r>
      <w:r w:rsidRPr="003B3FA7">
        <w:rPr>
          <w:b/>
        </w:rPr>
        <w:t xml:space="preserve"> accuracy can be achieved</w:t>
      </w:r>
    </w:p>
    <w:p w14:paraId="7C17A455" w14:textId="47B92110" w:rsidR="00E34C20" w:rsidRPr="00073226" w:rsidRDefault="00E34C20" w:rsidP="00073226">
      <w:pPr>
        <w:pStyle w:val="Listenabsatz"/>
        <w:numPr>
          <w:ilvl w:val="0"/>
          <w:numId w:val="35"/>
        </w:numPr>
        <w:ind w:firstLineChars="0"/>
        <w:rPr>
          <w:b/>
        </w:rPr>
      </w:pPr>
      <w:r w:rsidRPr="00073226">
        <w:rPr>
          <w:b/>
        </w:rPr>
        <w:t xml:space="preserve">Signal quality and identification of false detections should be taken into account. The probability “valid measurements” is a critical parameter (especially if low latency is targeted). </w:t>
      </w:r>
    </w:p>
    <w:p w14:paraId="0121A694" w14:textId="0ABC18AA" w:rsidR="00E34C20" w:rsidRPr="000F007C" w:rsidRDefault="00E34C20" w:rsidP="00E34C20">
      <w:pPr>
        <w:rPr>
          <w:b/>
        </w:rPr>
      </w:pPr>
      <w:r w:rsidRPr="000F007C">
        <w:rPr>
          <w:b/>
        </w:rPr>
        <w:t xml:space="preserve">Proposal </w:t>
      </w:r>
      <w:r>
        <w:rPr>
          <w:b/>
        </w:rPr>
        <w:t xml:space="preserve">1: Discussed and compared </w:t>
      </w:r>
      <w:r w:rsidRPr="000F007C">
        <w:rPr>
          <w:b/>
        </w:rPr>
        <w:t xml:space="preserve">simulation results shall also include link-level KPI results. At least the following KPIs shall be provided </w:t>
      </w:r>
    </w:p>
    <w:p w14:paraId="35FF3348" w14:textId="125022C7" w:rsidR="00E34C20" w:rsidRPr="00776F82" w:rsidRDefault="00E34C20" w:rsidP="00E34C20">
      <w:pPr>
        <w:pStyle w:val="Listenabsatz"/>
        <w:numPr>
          <w:ilvl w:val="0"/>
          <w:numId w:val="17"/>
        </w:numPr>
        <w:ind w:firstLineChars="0"/>
        <w:rPr>
          <w:b/>
        </w:rPr>
      </w:pPr>
      <w:r w:rsidRPr="00776F82">
        <w:rPr>
          <w:b/>
        </w:rPr>
        <w:t>Median value of the TOA error</w:t>
      </w:r>
      <w:r w:rsidR="00776F82">
        <w:rPr>
          <w:b/>
        </w:rPr>
        <w:t xml:space="preserve"> and t</w:t>
      </w:r>
      <w:r w:rsidRPr="00776F82">
        <w:rPr>
          <w:b/>
        </w:rPr>
        <w:t xml:space="preserve">he probability of “invalid measurements” </w:t>
      </w:r>
    </w:p>
    <w:p w14:paraId="1A5F0E8F" w14:textId="77777777" w:rsidR="00E34C20" w:rsidRDefault="00E34C20" w:rsidP="00E34C20">
      <w:pPr>
        <w:pStyle w:val="Listenabsatz"/>
        <w:numPr>
          <w:ilvl w:val="0"/>
          <w:numId w:val="17"/>
        </w:numPr>
        <w:ind w:firstLineChars="0"/>
        <w:rPr>
          <w:b/>
        </w:rPr>
      </w:pPr>
      <w:r w:rsidRPr="000F007C">
        <w:rPr>
          <w:b/>
        </w:rPr>
        <w:t>20%-to-80% value of the CDF (or the full CDF with and without false detection)</w:t>
      </w:r>
    </w:p>
    <w:p w14:paraId="51BAF058" w14:textId="77777777" w:rsidR="002A02FD" w:rsidRDefault="002A02FD" w:rsidP="002A02FD">
      <w:pPr>
        <w:pStyle w:val="Listenabsatz"/>
        <w:ind w:left="720" w:firstLineChars="0" w:firstLine="0"/>
        <w:rPr>
          <w:b/>
        </w:rPr>
      </w:pPr>
    </w:p>
    <w:p w14:paraId="3365B733" w14:textId="77777777" w:rsidR="00E34C20" w:rsidRDefault="00E34C20" w:rsidP="00E34C20">
      <w:pPr>
        <w:pStyle w:val="berschrift2"/>
      </w:pPr>
      <w:r>
        <w:t>Impact of bandwidth</w:t>
      </w:r>
    </w:p>
    <w:p w14:paraId="6031FD90" w14:textId="31E8B48D" w:rsidR="00E34C20" w:rsidRDefault="00E34C20" w:rsidP="00E34C20">
      <w:r w:rsidRPr="009C2DDB">
        <w:t xml:space="preserve">According to theory the minimum variance of an unbiased estimator scales with </w:t>
      </w:r>
      <m:oMath>
        <m:r>
          <w:rPr>
            <w:rFonts w:ascii="Cambria Math" w:hAnsi="Cambria Math"/>
          </w:rPr>
          <m:t>1/</m:t>
        </m:r>
        <m:sSup>
          <m:sSupPr>
            <m:ctrlPr>
              <w:rPr>
                <w:rFonts w:ascii="Cambria Math" w:hAnsi="Cambria Math"/>
                <w:i/>
              </w:rPr>
            </m:ctrlPr>
          </m:sSupPr>
          <m:e>
            <m:r>
              <w:rPr>
                <w:rFonts w:ascii="Cambria Math" w:hAnsi="Cambria Math"/>
              </w:rPr>
              <m:t>B</m:t>
            </m:r>
          </m:e>
          <m:sup>
            <m:r>
              <w:rPr>
                <w:rFonts w:ascii="Cambria Math" w:hAnsi="Cambria Math"/>
              </w:rPr>
              <m:t>2</m:t>
            </m:r>
          </m:sup>
        </m:sSup>
      </m:oMath>
      <w:r w:rsidRPr="009C2DDB">
        <w:t xml:space="preserve"> showing dominant effect of the b</w:t>
      </w:r>
      <w:r>
        <w:t xml:space="preserve">andwidth, e.g. </w:t>
      </w:r>
      <w:r w:rsidR="003C533B">
        <w:t>when</w:t>
      </w:r>
      <w:r>
        <w:t xml:space="preserve"> comparing LTE 20MHz </w:t>
      </w:r>
      <w:r w:rsidRPr="009C2DDB">
        <w:t>results to NR with B</w:t>
      </w:r>
      <w:r>
        <w:t xml:space="preserve"> </w:t>
      </w:r>
      <w:r w:rsidRPr="009C2DDB">
        <w:t>=</w:t>
      </w:r>
      <w:r>
        <w:t xml:space="preserve"> </w:t>
      </w:r>
      <w:r w:rsidRPr="009C2DDB">
        <w:t>100MHz bandwidth in FR1, a 25 times lower MSE can be expected. Although multipath effect</w:t>
      </w:r>
      <w:r>
        <w:t>s</w:t>
      </w:r>
      <w:r w:rsidRPr="009C2DDB">
        <w:t xml:space="preserve"> usually deteriorate the accuracy strongly, it gives an idea of the expected behavior, especially as the bandwidth also enhances the delay resolution of </w:t>
      </w:r>
      <w:r w:rsidR="00776F82" w:rsidRPr="009C2DDB">
        <w:t>multipath</w:t>
      </w:r>
      <w:r w:rsidRPr="009C2DDB">
        <w:t xml:space="preserve"> (paths are obviously resolvable for delay differences</w:t>
      </w:r>
      <w:r>
        <w:t xml:space="preserve"> </w:t>
      </w:r>
      <m:oMath>
        <m:r>
          <m:rPr>
            <m:sty m:val="p"/>
          </m:rPr>
          <w:rPr>
            <w:rFonts w:ascii="Cambria Math" w:hAnsi="Cambria Math"/>
          </w:rPr>
          <m:t>Δ</m:t>
        </m:r>
        <m:r>
          <w:rPr>
            <w:rFonts w:ascii="Cambria Math" w:hAnsi="Cambria Math"/>
          </w:rPr>
          <m:t>τ≥1/B</m:t>
        </m:r>
      </m:oMath>
      <w:r w:rsidRPr="009C2DDB">
        <w:t>).</w:t>
      </w:r>
    </w:p>
    <w:p w14:paraId="78D95593" w14:textId="65C7C5F1" w:rsidR="00E34C20" w:rsidRDefault="00E34C20" w:rsidP="00E34C20">
      <w:r>
        <w:t xml:space="preserve">The LLS setup allows </w:t>
      </w:r>
      <w:r w:rsidR="0001707A">
        <w:t>studying</w:t>
      </w:r>
      <w:r>
        <w:t xml:space="preserve"> the performance of different positioning reference signals together with multipath propagation and real TOA estimators. Furthermore the SINR is relevant (for a given EIRP the signals with higher bandwidth have lower SINR).  </w:t>
      </w:r>
    </w:p>
    <w:p w14:paraId="3F49E5AE" w14:textId="7652D837" w:rsidR="00E34C20" w:rsidRDefault="00E34C20" w:rsidP="009E33D7">
      <w:r>
        <w:t>The following figures compare</w:t>
      </w:r>
      <w:r w:rsidR="009E33D7">
        <w:t xml:space="preserve"> </w:t>
      </w:r>
      <w:r>
        <w:t>20, 40, 80MHz bandwidth</w:t>
      </w:r>
      <w:r w:rsidR="009E33D7">
        <w:t xml:space="preserve"> </w:t>
      </w:r>
      <w:r w:rsidR="00256D09">
        <w:t>applying</w:t>
      </w:r>
      <w:r>
        <w:t xml:space="preserve"> the UMi_LOS </w:t>
      </w:r>
      <w:r w:rsidR="009E33D7">
        <w:t xml:space="preserve">channel selected </w:t>
      </w:r>
      <w:r>
        <w:t>with reduced K-factor</w:t>
      </w:r>
      <w:r w:rsidR="00256D09">
        <w:t xml:space="preserve"> (the LTE PRS scaled to higher bandwidth by increasing the subcarrier spacing is used as a reference signal).</w:t>
      </w:r>
    </w:p>
    <w:tbl>
      <w:tblPr>
        <w:tblStyle w:val="Tabellenraster"/>
        <w:tblW w:w="0" w:type="auto"/>
        <w:tblLook w:val="04A0" w:firstRow="1" w:lastRow="0" w:firstColumn="1" w:lastColumn="0" w:noHBand="0" w:noVBand="1"/>
      </w:tblPr>
      <w:tblGrid>
        <w:gridCol w:w="4728"/>
        <w:gridCol w:w="4729"/>
      </w:tblGrid>
      <w:tr w:rsidR="00E34C20" w14:paraId="48467020" w14:textId="77777777" w:rsidTr="00776F82">
        <w:tc>
          <w:tcPr>
            <w:tcW w:w="4728" w:type="dxa"/>
          </w:tcPr>
          <w:p w14:paraId="10FD1B48" w14:textId="77777777" w:rsidR="00E34C20" w:rsidRDefault="00E34C20" w:rsidP="00776F82">
            <w:r>
              <w:rPr>
                <w:noProof/>
                <w:lang w:val="de-DE" w:eastAsia="de-DE"/>
              </w:rPr>
              <w:lastRenderedPageBreak/>
              <w:drawing>
                <wp:inline distT="0" distB="0" distL="0" distR="0" wp14:anchorId="4C106598" wp14:editId="2C165761">
                  <wp:extent cx="2676525" cy="2330245"/>
                  <wp:effectExtent l="0" t="0" r="0" b="6985"/>
                  <wp:docPr id="23"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77811" cy="2331365"/>
                          </a:xfrm>
                          <a:prstGeom prst="rect">
                            <a:avLst/>
                          </a:prstGeom>
                          <a:noFill/>
                          <a:ln>
                            <a:noFill/>
                          </a:ln>
                        </pic:spPr>
                      </pic:pic>
                    </a:graphicData>
                  </a:graphic>
                </wp:inline>
              </w:drawing>
            </w:r>
          </w:p>
        </w:tc>
        <w:tc>
          <w:tcPr>
            <w:tcW w:w="4729" w:type="dxa"/>
          </w:tcPr>
          <w:p w14:paraId="590C4F2E" w14:textId="77777777" w:rsidR="00E34C20" w:rsidRDefault="00E34C20" w:rsidP="00776F82">
            <w:pPr>
              <w:keepNext/>
            </w:pPr>
            <w:r>
              <w:rPr>
                <w:noProof/>
                <w:lang w:val="de-DE" w:eastAsia="de-DE"/>
              </w:rPr>
              <w:drawing>
                <wp:inline distT="0" distB="0" distL="0" distR="0" wp14:anchorId="7022F1F0" wp14:editId="07A86BE4">
                  <wp:extent cx="2684145" cy="2308123"/>
                  <wp:effectExtent l="0" t="0" r="8255" b="3810"/>
                  <wp:docPr id="2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84550" cy="2308471"/>
                          </a:xfrm>
                          <a:prstGeom prst="rect">
                            <a:avLst/>
                          </a:prstGeom>
                          <a:noFill/>
                          <a:ln>
                            <a:noFill/>
                          </a:ln>
                        </pic:spPr>
                      </pic:pic>
                    </a:graphicData>
                  </a:graphic>
                </wp:inline>
              </w:drawing>
            </w:r>
          </w:p>
        </w:tc>
      </w:tr>
    </w:tbl>
    <w:p w14:paraId="5148625A" w14:textId="77777777" w:rsidR="00E34C20" w:rsidRPr="00D44228" w:rsidRDefault="00E34C20" w:rsidP="00E34C20">
      <w:pPr>
        <w:pStyle w:val="Beschriftung"/>
      </w:pPr>
      <w:r>
        <w:t xml:space="preserve">Figure </w:t>
      </w:r>
      <w:fldSimple w:instr=" SEQ Figure \* ARABIC ">
        <w:r w:rsidR="00C96DF3">
          <w:rPr>
            <w:noProof/>
          </w:rPr>
          <w:t>5</w:t>
        </w:r>
      </w:fldSimple>
      <w:r>
        <w:t xml:space="preserve"> – Median TOA error (left) and CDF20to80 (right) for</w:t>
      </w:r>
      <w:r>
        <w:br/>
        <w:t xml:space="preserve">20Mhz (blue), 40MHz (red) and 80MHz (green). </w:t>
      </w:r>
    </w:p>
    <w:p w14:paraId="70846819" w14:textId="77777777" w:rsidR="00000649" w:rsidRDefault="00000649" w:rsidP="00000649">
      <w:pPr>
        <w:rPr>
          <w:b/>
        </w:rPr>
      </w:pPr>
    </w:p>
    <w:p w14:paraId="633D9A3C" w14:textId="1363A382" w:rsidR="00256D09" w:rsidRPr="00000649" w:rsidRDefault="00E34C20" w:rsidP="00000649">
      <w:pPr>
        <w:rPr>
          <w:b/>
        </w:rPr>
      </w:pPr>
      <w:r>
        <w:rPr>
          <w:b/>
        </w:rPr>
        <w:t>Observation</w:t>
      </w:r>
      <w:r w:rsidRPr="003B3FA7">
        <w:rPr>
          <w:b/>
        </w:rPr>
        <w:t xml:space="preserve"> </w:t>
      </w:r>
      <w:r w:rsidR="009E33D7">
        <w:rPr>
          <w:b/>
        </w:rPr>
        <w:t>4</w:t>
      </w:r>
      <w:r w:rsidRPr="003B3FA7">
        <w:rPr>
          <w:b/>
        </w:rPr>
        <w:t xml:space="preserve">: </w:t>
      </w:r>
      <w:r w:rsidRPr="00073226">
        <w:rPr>
          <w:b/>
        </w:rPr>
        <w:t>The gain from bandwidth is marginal, if lower SNR for higher bandwidth is taken into account (e.g. 4x bandwidth = 6dB SNR difference: SNR = -20dB @ BW = 80MHz should be compared to SNR = -14dB @ BW = 20MHz)</w:t>
      </w:r>
    </w:p>
    <w:p w14:paraId="2EAD6C15" w14:textId="6E517B0C" w:rsidR="00E34C20" w:rsidRPr="00E34C20" w:rsidRDefault="00E34C20" w:rsidP="00E34C20">
      <w:pPr>
        <w:rPr>
          <w:b/>
        </w:rPr>
      </w:pPr>
      <w:r w:rsidRPr="003B3FA7">
        <w:rPr>
          <w:b/>
        </w:rPr>
        <w:t xml:space="preserve">Proposal </w:t>
      </w:r>
      <w:r w:rsidR="009E33D7">
        <w:rPr>
          <w:b/>
        </w:rPr>
        <w:t>2</w:t>
      </w:r>
      <w:r w:rsidRPr="003B3FA7">
        <w:rPr>
          <w:b/>
        </w:rPr>
        <w:t xml:space="preserve">: </w:t>
      </w:r>
      <w:r>
        <w:rPr>
          <w:b/>
        </w:rPr>
        <w:t xml:space="preserve"> </w:t>
      </w:r>
      <w:r w:rsidRPr="00E34C20">
        <w:rPr>
          <w:b/>
        </w:rPr>
        <w:t>The required SINR range and the tradeoff between SINR versus TOA accuracy shall be investigated. The NR standards shall support different configurations supporting also low SNR.</w:t>
      </w:r>
    </w:p>
    <w:p w14:paraId="4E182B6F" w14:textId="77777777" w:rsidR="00E34C20" w:rsidRPr="000F40B6" w:rsidRDefault="00E34C20" w:rsidP="00E34C20">
      <w:pPr>
        <w:rPr>
          <w:b/>
        </w:rPr>
      </w:pPr>
    </w:p>
    <w:p w14:paraId="104717F2" w14:textId="77777777" w:rsidR="00E34C20" w:rsidRDefault="00E34C20" w:rsidP="00E34C20">
      <w:pPr>
        <w:pStyle w:val="berschrift2"/>
      </w:pPr>
      <w:r>
        <w:t>Impact of the channel characteristics</w:t>
      </w:r>
    </w:p>
    <w:p w14:paraId="126E517E" w14:textId="77777777" w:rsidR="00E34C20" w:rsidRDefault="00E34C20" w:rsidP="00E34C20">
      <w:r>
        <w:t>The TOA estimator error depends highly on the channel characteristics. According to the methodology described above the impact of the channel multipath profile and the SINR to the KPIs "median error" and "CDF20to80" are calculated. Selected results are presented in the following figure.</w:t>
      </w:r>
    </w:p>
    <w:p w14:paraId="2D39198E" w14:textId="77777777" w:rsidR="00E34C20" w:rsidRDefault="00E34C20" w:rsidP="00E34C20">
      <w:pPr>
        <w:pStyle w:val="berschrift3"/>
      </w:pPr>
      <w:r>
        <w:t>Channel parameters as defined by TR38.901</w:t>
      </w:r>
    </w:p>
    <w:tbl>
      <w:tblPr>
        <w:tblStyle w:val="Tabellenraster"/>
        <w:tblW w:w="0" w:type="auto"/>
        <w:tblLook w:val="04A0" w:firstRow="1" w:lastRow="0" w:firstColumn="1" w:lastColumn="0" w:noHBand="0" w:noVBand="1"/>
      </w:tblPr>
      <w:tblGrid>
        <w:gridCol w:w="4728"/>
        <w:gridCol w:w="4729"/>
      </w:tblGrid>
      <w:tr w:rsidR="00E34C20" w14:paraId="1E81B5EA" w14:textId="77777777" w:rsidTr="00776F82">
        <w:tc>
          <w:tcPr>
            <w:tcW w:w="4728" w:type="dxa"/>
          </w:tcPr>
          <w:p w14:paraId="02961AB5" w14:textId="77777777" w:rsidR="00E34C20" w:rsidRDefault="00E34C20" w:rsidP="00776F82">
            <w:r>
              <w:rPr>
                <w:noProof/>
                <w:lang w:val="de-DE" w:eastAsia="de-DE"/>
              </w:rPr>
              <w:drawing>
                <wp:inline distT="0" distB="0" distL="0" distR="0" wp14:anchorId="633FCC4A" wp14:editId="218D1125">
                  <wp:extent cx="2595716" cy="2595716"/>
                  <wp:effectExtent l="0" t="0" r="0" b="0"/>
                  <wp:docPr id="25"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95716" cy="2595716"/>
                          </a:xfrm>
                          <a:prstGeom prst="rect">
                            <a:avLst/>
                          </a:prstGeom>
                          <a:noFill/>
                          <a:ln>
                            <a:noFill/>
                          </a:ln>
                        </pic:spPr>
                      </pic:pic>
                    </a:graphicData>
                  </a:graphic>
                </wp:inline>
              </w:drawing>
            </w:r>
          </w:p>
        </w:tc>
        <w:tc>
          <w:tcPr>
            <w:tcW w:w="4729" w:type="dxa"/>
          </w:tcPr>
          <w:p w14:paraId="538B351F" w14:textId="77777777" w:rsidR="00E34C20" w:rsidRDefault="00E34C20" w:rsidP="00776F82">
            <w:pPr>
              <w:keepNext/>
            </w:pPr>
            <w:r>
              <w:rPr>
                <w:noProof/>
                <w:lang w:val="de-DE" w:eastAsia="de-DE"/>
              </w:rPr>
              <w:drawing>
                <wp:inline distT="0" distB="0" distL="0" distR="0" wp14:anchorId="3BD77F40" wp14:editId="553986AD">
                  <wp:extent cx="2588342" cy="2588342"/>
                  <wp:effectExtent l="0" t="0" r="2540" b="2540"/>
                  <wp:docPr id="26" name="Bild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88342" cy="2588342"/>
                          </a:xfrm>
                          <a:prstGeom prst="rect">
                            <a:avLst/>
                          </a:prstGeom>
                          <a:noFill/>
                          <a:ln>
                            <a:noFill/>
                          </a:ln>
                        </pic:spPr>
                      </pic:pic>
                    </a:graphicData>
                  </a:graphic>
                </wp:inline>
              </w:drawing>
            </w:r>
          </w:p>
        </w:tc>
      </w:tr>
    </w:tbl>
    <w:p w14:paraId="712C9FB5" w14:textId="77777777" w:rsidR="00E34C20" w:rsidRDefault="00E34C20" w:rsidP="00E34C20">
      <w:pPr>
        <w:pStyle w:val="Beschriftung"/>
      </w:pPr>
      <w:bookmarkStart w:id="19" w:name="_Ref528940078"/>
      <w:r>
        <w:t xml:space="preserve">Figure </w:t>
      </w:r>
      <w:fldSimple w:instr=" SEQ Figure \* ARABIC ">
        <w:r w:rsidR="00C96DF3">
          <w:rPr>
            <w:noProof/>
          </w:rPr>
          <w:t>6</w:t>
        </w:r>
      </w:fldSimple>
      <w:bookmarkEnd w:id="19"/>
      <w:r>
        <w:t xml:space="preserve"> – TOA valid statistics (left) and median TOA error over SNR (right) </w:t>
      </w:r>
    </w:p>
    <w:p w14:paraId="57F7CA74" w14:textId="4637E90B" w:rsidR="00E34C20" w:rsidRDefault="00E34C20" w:rsidP="00E34C20">
      <w:r>
        <w:fldChar w:fldCharType="begin"/>
      </w:r>
      <w:r>
        <w:instrText xml:space="preserve"> REF _Ref528940078 \h </w:instrText>
      </w:r>
      <w:r>
        <w:fldChar w:fldCharType="separate"/>
      </w:r>
      <w:r w:rsidR="00000649">
        <w:t xml:space="preserve">Figure </w:t>
      </w:r>
      <w:r w:rsidR="00000649">
        <w:rPr>
          <w:noProof/>
        </w:rPr>
        <w:t>6</w:t>
      </w:r>
      <w:r>
        <w:fldChar w:fldCharType="end"/>
      </w:r>
      <w:r>
        <w:t xml:space="preserve"> highlights the impact of the channel parameters </w:t>
      </w:r>
      <w:r w:rsidR="00D53A5B">
        <w:t>on</w:t>
      </w:r>
      <w:r>
        <w:t xml:space="preserve"> the TOA estimator performance:</w:t>
      </w:r>
    </w:p>
    <w:p w14:paraId="581EACF7" w14:textId="77777777" w:rsidR="00E34C20" w:rsidRDefault="00E34C20" w:rsidP="00E34C20">
      <w:r>
        <w:t>ToaValid statistics (left)</w:t>
      </w:r>
    </w:p>
    <w:p w14:paraId="2BDE5DFE" w14:textId="77777777" w:rsidR="00E34C20" w:rsidRDefault="00E34C20" w:rsidP="00E34C20">
      <w:pPr>
        <w:pStyle w:val="Listenabsatz"/>
        <w:numPr>
          <w:ilvl w:val="0"/>
          <w:numId w:val="32"/>
        </w:numPr>
        <w:ind w:firstLineChars="0"/>
      </w:pPr>
      <w:r>
        <w:lastRenderedPageBreak/>
        <w:t>Especially for UMa_NLOS many measurements fail. The rate is more or less independent from the SNR. This highlights the need of reliable quality metrics to be generated together with the estimated TOA.</w:t>
      </w:r>
    </w:p>
    <w:p w14:paraId="0CC8A016" w14:textId="77777777" w:rsidR="00E34C20" w:rsidRDefault="00E34C20" w:rsidP="00E34C20">
      <w:pPr>
        <w:pStyle w:val="Listenabsatz"/>
        <w:numPr>
          <w:ilvl w:val="0"/>
          <w:numId w:val="32"/>
        </w:numPr>
        <w:ind w:firstLineChars="0"/>
      </w:pPr>
      <w:r>
        <w:t>For LOS channels even at low SNR the TOA can be estimated with high probability.</w:t>
      </w:r>
    </w:p>
    <w:p w14:paraId="07B2120F" w14:textId="77777777" w:rsidR="00E34C20" w:rsidRDefault="00E34C20" w:rsidP="00E34C20">
      <w:r>
        <w:t>Median value of the TOA error (</w:t>
      </w:r>
      <w:r w:rsidRPr="00370633">
        <w:t>right</w:t>
      </w:r>
      <w:r>
        <w:t>)</w:t>
      </w:r>
    </w:p>
    <w:p w14:paraId="556B876A" w14:textId="69F417CC" w:rsidR="00E34C20" w:rsidRDefault="00E34C20" w:rsidP="00E34C20">
      <w:pPr>
        <w:pStyle w:val="Listenabsatz"/>
        <w:numPr>
          <w:ilvl w:val="0"/>
          <w:numId w:val="33"/>
        </w:numPr>
        <w:ind w:firstLineChars="0"/>
      </w:pPr>
      <w:r>
        <w:t>The figure shows the median error of the valid measurements assuming invalid measurements can be detected. The measured accuracy is sufficient for regulatory requirements. But it should be noted that for stationary reception (no/minor change of the channel conditions) the availability might be low and good localization can be achieved with good deployments only.</w:t>
      </w:r>
    </w:p>
    <w:p w14:paraId="1936CFAB" w14:textId="77777777" w:rsidR="00E34C20" w:rsidRDefault="00E34C20" w:rsidP="00E34C20">
      <w:pPr>
        <w:pStyle w:val="Listenabsatz"/>
        <w:numPr>
          <w:ilvl w:val="0"/>
          <w:numId w:val="33"/>
        </w:numPr>
        <w:ind w:firstLineChars="0"/>
      </w:pPr>
      <w:r>
        <w:t xml:space="preserve">For LOS channels the performance is high. The K-factors defined by TR38.901 may be optimistic. Therefore more severe LOS conditions are investigated, too. </w:t>
      </w:r>
    </w:p>
    <w:p w14:paraId="66C984A6" w14:textId="77777777" w:rsidR="00E34C20" w:rsidRDefault="00E34C20" w:rsidP="00E34C20">
      <w:pPr>
        <w:pStyle w:val="berschrift3"/>
      </w:pPr>
      <w:r>
        <w:t xml:space="preserve">Modified K-Factor </w:t>
      </w:r>
    </w:p>
    <w:p w14:paraId="5BF2B09D" w14:textId="064EE05D" w:rsidR="00E34C20" w:rsidRDefault="00E34C20" w:rsidP="00E34C20">
      <w:r>
        <w:t>As already mentioned in [</w:t>
      </w:r>
      <w:r w:rsidR="009E33D7">
        <w:t>5</w:t>
      </w:r>
      <w:r>
        <w:t xml:space="preserve">] the probability of “early arriving clusters” and the delay of these clusters relative to the LOS delay shall be further studied. Reducing the K-factor is an alternative method for generating channel conditions in between LOS and NLOS. The UMi_LOS parameter set as defined by TR38.901 was used as the starting point (K-factor: </w:t>
      </w:r>
      <w:r w:rsidRPr="00147F39">
        <w:rPr>
          <w:rFonts w:ascii="Symbol" w:hAnsi="Symbol"/>
          <w:i/>
          <w:szCs w:val="18"/>
        </w:rPr>
        <w:t></w:t>
      </w:r>
      <w:r w:rsidRPr="00147F39">
        <w:rPr>
          <w:i/>
          <w:szCs w:val="18"/>
          <w:vertAlign w:val="subscript"/>
        </w:rPr>
        <w:t>K</w:t>
      </w:r>
      <w:r>
        <w:rPr>
          <w:i/>
          <w:szCs w:val="18"/>
          <w:vertAlign w:val="subscript"/>
        </w:rPr>
        <w:t xml:space="preserve"> </w:t>
      </w:r>
      <w:r>
        <w:t xml:space="preserve"> = 9dB </w:t>
      </w:r>
      <w:r w:rsidRPr="00147F39">
        <w:rPr>
          <w:rFonts w:ascii="Symbol" w:hAnsi="Symbol"/>
          <w:i/>
          <w:szCs w:val="18"/>
        </w:rPr>
        <w:t></w:t>
      </w:r>
      <w:r w:rsidRPr="00147F39">
        <w:rPr>
          <w:i/>
          <w:szCs w:val="18"/>
          <w:vertAlign w:val="subscript"/>
        </w:rPr>
        <w:t>K</w:t>
      </w:r>
      <w:r>
        <w:rPr>
          <w:i/>
          <w:szCs w:val="18"/>
          <w:vertAlign w:val="subscript"/>
        </w:rPr>
        <w:t xml:space="preserve"> </w:t>
      </w:r>
      <w:r>
        <w:t>= 5dB).</w:t>
      </w:r>
    </w:p>
    <w:p w14:paraId="4D52CAFC" w14:textId="77777777" w:rsidR="00256D09" w:rsidRDefault="00256D09" w:rsidP="00E34C20"/>
    <w:tbl>
      <w:tblPr>
        <w:tblStyle w:val="Tabellenraster"/>
        <w:tblW w:w="0" w:type="auto"/>
        <w:tblLook w:val="04A0" w:firstRow="1" w:lastRow="0" w:firstColumn="1" w:lastColumn="0" w:noHBand="0" w:noVBand="1"/>
      </w:tblPr>
      <w:tblGrid>
        <w:gridCol w:w="4605"/>
        <w:gridCol w:w="4702"/>
      </w:tblGrid>
      <w:tr w:rsidR="00E34C20" w14:paraId="6B4CE103" w14:textId="77777777" w:rsidTr="00776F82">
        <w:tc>
          <w:tcPr>
            <w:tcW w:w="4605" w:type="dxa"/>
          </w:tcPr>
          <w:p w14:paraId="086E6ED9" w14:textId="77777777" w:rsidR="00E34C20" w:rsidRDefault="00E34C20" w:rsidP="00776F82">
            <w:r>
              <w:rPr>
                <w:noProof/>
                <w:lang w:val="de-DE" w:eastAsia="de-DE"/>
              </w:rPr>
              <w:drawing>
                <wp:inline distT="0" distB="0" distL="0" distR="0" wp14:anchorId="1AF07F2E" wp14:editId="174BC382">
                  <wp:extent cx="2610465" cy="2610465"/>
                  <wp:effectExtent l="0" t="0" r="6350" b="6350"/>
                  <wp:docPr id="29" name="Bild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10932" cy="2610932"/>
                          </a:xfrm>
                          <a:prstGeom prst="rect">
                            <a:avLst/>
                          </a:prstGeom>
                          <a:noFill/>
                          <a:ln>
                            <a:noFill/>
                          </a:ln>
                        </pic:spPr>
                      </pic:pic>
                    </a:graphicData>
                  </a:graphic>
                </wp:inline>
              </w:drawing>
            </w:r>
          </w:p>
        </w:tc>
        <w:tc>
          <w:tcPr>
            <w:tcW w:w="4702" w:type="dxa"/>
          </w:tcPr>
          <w:p w14:paraId="0F9F3F52" w14:textId="77777777" w:rsidR="00E34C20" w:rsidRDefault="00E34C20" w:rsidP="00776F82">
            <w:pPr>
              <w:keepNext/>
            </w:pPr>
            <w:r>
              <w:rPr>
                <w:noProof/>
                <w:lang w:val="de-DE" w:eastAsia="de-DE"/>
              </w:rPr>
              <w:drawing>
                <wp:inline distT="0" distB="0" distL="0" distR="0" wp14:anchorId="509803C1" wp14:editId="72D4DF6C">
                  <wp:extent cx="2676832" cy="2676832"/>
                  <wp:effectExtent l="0" t="0" r="0" b="0"/>
                  <wp:docPr id="28"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77145" cy="2677145"/>
                          </a:xfrm>
                          <a:prstGeom prst="rect">
                            <a:avLst/>
                          </a:prstGeom>
                          <a:noFill/>
                          <a:ln>
                            <a:noFill/>
                          </a:ln>
                        </pic:spPr>
                      </pic:pic>
                    </a:graphicData>
                  </a:graphic>
                </wp:inline>
              </w:drawing>
            </w:r>
          </w:p>
        </w:tc>
      </w:tr>
    </w:tbl>
    <w:p w14:paraId="7F612114" w14:textId="77777777" w:rsidR="00E34C20" w:rsidRDefault="00E34C20" w:rsidP="00E34C20">
      <w:pPr>
        <w:pStyle w:val="Beschriftung"/>
        <w:rPr>
          <w:noProof/>
          <w:lang w:eastAsia="de-DE"/>
        </w:rPr>
      </w:pPr>
      <w:r>
        <w:t xml:space="preserve">Figure </w:t>
      </w:r>
      <w:fldSimple w:instr=" SEQ Figure \* ARABIC ">
        <w:r w:rsidR="00C96DF3">
          <w:rPr>
            <w:noProof/>
          </w:rPr>
          <w:t>7</w:t>
        </w:r>
      </w:fldSimple>
      <w:r>
        <w:t xml:space="preserve"> - </w:t>
      </w:r>
      <w:r w:rsidRPr="00320783">
        <w:rPr>
          <w:noProof/>
          <w:lang w:eastAsia="de-DE"/>
        </w:rPr>
        <w:t>The Toa estimator „PEAK“ degrades very fast with the K-factor, whereas the method „M2“ starts to degrad for K-factors &lt;0dB</w:t>
      </w:r>
    </w:p>
    <w:p w14:paraId="4C3EF92C" w14:textId="77777777" w:rsidR="00E34C20" w:rsidRPr="00775D98" w:rsidRDefault="00E34C20" w:rsidP="00E34C20">
      <w:pPr>
        <w:rPr>
          <w:lang w:eastAsia="de-DE"/>
        </w:rPr>
      </w:pPr>
    </w:p>
    <w:tbl>
      <w:tblPr>
        <w:tblStyle w:val="Tabellenraster"/>
        <w:tblW w:w="0" w:type="auto"/>
        <w:tblLook w:val="04A0" w:firstRow="1" w:lastRow="0" w:firstColumn="1" w:lastColumn="0" w:noHBand="0" w:noVBand="1"/>
      </w:tblPr>
      <w:tblGrid>
        <w:gridCol w:w="4605"/>
        <w:gridCol w:w="4702"/>
      </w:tblGrid>
      <w:tr w:rsidR="00E34C20" w14:paraId="1CB68AEA" w14:textId="77777777" w:rsidTr="00776F82">
        <w:tc>
          <w:tcPr>
            <w:tcW w:w="4605" w:type="dxa"/>
          </w:tcPr>
          <w:p w14:paraId="26E9DF08" w14:textId="77777777" w:rsidR="00E34C20" w:rsidRDefault="00E34C20" w:rsidP="00776F82">
            <w:pPr>
              <w:rPr>
                <w:noProof/>
                <w:lang w:val="de-DE" w:eastAsia="de-DE"/>
              </w:rPr>
            </w:pPr>
            <w:r>
              <w:rPr>
                <w:noProof/>
                <w:lang w:val="de-DE" w:eastAsia="de-DE"/>
              </w:rPr>
              <w:lastRenderedPageBreak/>
              <w:drawing>
                <wp:inline distT="0" distB="0" distL="0" distR="0" wp14:anchorId="6B8C2A0B" wp14:editId="7B35D2EA">
                  <wp:extent cx="2617839" cy="2617839"/>
                  <wp:effectExtent l="0" t="0" r="0" b="0"/>
                  <wp:docPr id="30"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17839" cy="2617839"/>
                          </a:xfrm>
                          <a:prstGeom prst="rect">
                            <a:avLst/>
                          </a:prstGeom>
                          <a:noFill/>
                          <a:ln>
                            <a:noFill/>
                          </a:ln>
                        </pic:spPr>
                      </pic:pic>
                    </a:graphicData>
                  </a:graphic>
                </wp:inline>
              </w:drawing>
            </w:r>
          </w:p>
        </w:tc>
        <w:tc>
          <w:tcPr>
            <w:tcW w:w="4702" w:type="dxa"/>
          </w:tcPr>
          <w:p w14:paraId="751E0BC5" w14:textId="77777777" w:rsidR="00E34C20" w:rsidRDefault="00E34C20" w:rsidP="00776F82">
            <w:pPr>
              <w:rPr>
                <w:noProof/>
                <w:lang w:val="de-DE" w:eastAsia="de-DE"/>
              </w:rPr>
            </w:pPr>
            <w:r w:rsidRPr="005B3393">
              <w:rPr>
                <w:noProof/>
                <w:lang w:val="de-DE" w:eastAsia="de-DE"/>
              </w:rPr>
              <w:drawing>
                <wp:inline distT="0" distB="0" distL="0" distR="0" wp14:anchorId="5AE96300" wp14:editId="4687EAEA">
                  <wp:extent cx="2647335" cy="2647335"/>
                  <wp:effectExtent l="0" t="0" r="0" b="0"/>
                  <wp:docPr id="27"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47564" cy="2647564"/>
                          </a:xfrm>
                          <a:prstGeom prst="rect">
                            <a:avLst/>
                          </a:prstGeom>
                          <a:noFill/>
                          <a:ln>
                            <a:noFill/>
                          </a:ln>
                        </pic:spPr>
                      </pic:pic>
                    </a:graphicData>
                  </a:graphic>
                </wp:inline>
              </w:drawing>
            </w:r>
          </w:p>
        </w:tc>
      </w:tr>
    </w:tbl>
    <w:p w14:paraId="21FC00B6" w14:textId="77777777" w:rsidR="00E34C20" w:rsidRDefault="00E34C20" w:rsidP="00E34C20">
      <w:pPr>
        <w:pStyle w:val="Beschriftung"/>
        <w:rPr>
          <w:noProof/>
          <w:lang w:eastAsia="de-DE"/>
        </w:rPr>
      </w:pPr>
      <w:r>
        <w:t xml:space="preserve">Figure </w:t>
      </w:r>
      <w:fldSimple w:instr=" SEQ Figure \* ARABIC ">
        <w:r w:rsidR="00C96DF3">
          <w:rPr>
            <w:noProof/>
          </w:rPr>
          <w:t>8</w:t>
        </w:r>
      </w:fldSimple>
      <w:r>
        <w:t xml:space="preserve"> - </w:t>
      </w:r>
      <w:r>
        <w:rPr>
          <w:noProof/>
          <w:lang w:eastAsia="de-DE"/>
        </w:rPr>
        <w:t>P</w:t>
      </w:r>
      <w:r w:rsidRPr="00320783">
        <w:rPr>
          <w:noProof/>
          <w:lang w:eastAsia="de-DE"/>
        </w:rPr>
        <w:t>robability of a valid To</w:t>
      </w:r>
      <w:r>
        <w:rPr>
          <w:noProof/>
          <w:lang w:eastAsia="de-DE"/>
        </w:rPr>
        <w:t>a measurement (left) and their variation (right)</w:t>
      </w:r>
    </w:p>
    <w:p w14:paraId="5BB40774" w14:textId="77777777" w:rsidR="00E34C20" w:rsidRPr="00B76257" w:rsidRDefault="00E34C20" w:rsidP="00E34C20">
      <w:pPr>
        <w:rPr>
          <w:lang w:eastAsia="de-DE"/>
        </w:rPr>
      </w:pPr>
    </w:p>
    <w:p w14:paraId="16B342FE" w14:textId="6A15FE6A" w:rsidR="00E34C20" w:rsidRDefault="00E34C20" w:rsidP="009E33D7">
      <w:pPr>
        <w:rPr>
          <w:b/>
        </w:rPr>
      </w:pPr>
      <w:r>
        <w:rPr>
          <w:b/>
        </w:rPr>
        <w:t xml:space="preserve">Observation </w:t>
      </w:r>
      <w:r w:rsidR="009E33D7">
        <w:rPr>
          <w:b/>
        </w:rPr>
        <w:t xml:space="preserve">5: </w:t>
      </w:r>
      <w:r w:rsidRPr="0038501D">
        <w:rPr>
          <w:b/>
        </w:rPr>
        <w:t>The measured performance with respect to the K-factor depends highly on the used TOA estimator</w:t>
      </w:r>
      <w:r w:rsidR="00256D09">
        <w:rPr>
          <w:b/>
        </w:rPr>
        <w:t>.</w:t>
      </w:r>
      <w:r w:rsidRPr="0038501D">
        <w:rPr>
          <w:b/>
        </w:rPr>
        <w:t xml:space="preserve">  </w:t>
      </w:r>
    </w:p>
    <w:p w14:paraId="3ED68734" w14:textId="77777777" w:rsidR="00256D09" w:rsidRPr="0038501D" w:rsidRDefault="00256D09" w:rsidP="009E33D7">
      <w:pPr>
        <w:rPr>
          <w:b/>
        </w:rPr>
      </w:pPr>
    </w:p>
    <w:p w14:paraId="7351F1E2" w14:textId="68CE2869" w:rsidR="00950123" w:rsidRDefault="00E34C20" w:rsidP="00F3723E">
      <w:pPr>
        <w:rPr>
          <w:b/>
        </w:rPr>
      </w:pPr>
      <w:r w:rsidRPr="00B74BF0">
        <w:rPr>
          <w:b/>
        </w:rPr>
        <w:t xml:space="preserve">Proposal </w:t>
      </w:r>
      <w:r w:rsidR="009E33D7">
        <w:rPr>
          <w:b/>
        </w:rPr>
        <w:t xml:space="preserve">3: </w:t>
      </w:r>
      <w:r w:rsidRPr="00B74BF0">
        <w:rPr>
          <w:b/>
        </w:rPr>
        <w:t>Beside (or alternatively to) the LOS channels as defined by TR38.901 at least a LOS channel with reduced K-factor (Proposal: KF_mu = [-3dB], KF_std = [3dB]) shall be evalua</w:t>
      </w:r>
      <w:r>
        <w:rPr>
          <w:b/>
        </w:rPr>
        <w:t>ted</w:t>
      </w:r>
      <w:r w:rsidR="00256D09">
        <w:rPr>
          <w:b/>
        </w:rPr>
        <w:t>.</w:t>
      </w:r>
    </w:p>
    <w:p w14:paraId="7371A6B9" w14:textId="77777777" w:rsidR="00256D09" w:rsidRPr="00256D09" w:rsidRDefault="00256D09" w:rsidP="00F3723E">
      <w:pPr>
        <w:rPr>
          <w:b/>
        </w:rPr>
      </w:pPr>
    </w:p>
    <w:p w14:paraId="42B9A14A" w14:textId="128292B0" w:rsidR="00320D10" w:rsidRPr="00950123" w:rsidRDefault="00F3723E" w:rsidP="00F3723E">
      <w:pPr>
        <w:pStyle w:val="berschrift1"/>
        <w:rPr>
          <w:lang w:val="de-DE"/>
        </w:rPr>
      </w:pPr>
      <w:bookmarkStart w:id="20" w:name="_Toc528341272"/>
      <w:r w:rsidRPr="00256D09">
        <w:t>Conclusion</w:t>
      </w:r>
      <w:r w:rsidR="00D83C68" w:rsidRPr="00950123">
        <w:rPr>
          <w:lang w:val="de-DE"/>
        </w:rPr>
        <w:t xml:space="preserve"> </w:t>
      </w:r>
      <w:bookmarkEnd w:id="20"/>
    </w:p>
    <w:bookmarkEnd w:id="5"/>
    <w:bookmarkEnd w:id="6"/>
    <w:bookmarkEnd w:id="7"/>
    <w:bookmarkEnd w:id="8"/>
    <w:bookmarkEnd w:id="9"/>
    <w:bookmarkEnd w:id="10"/>
    <w:p w14:paraId="6F03835E" w14:textId="089C4AE5" w:rsidR="00B85B71" w:rsidRPr="00256D09" w:rsidRDefault="00256D09" w:rsidP="00E34353">
      <w:r>
        <w:t>In this contribution, we have provided initial SLS and LLS simulations for UTDOA</w:t>
      </w:r>
      <w:r w:rsidRPr="0087531D">
        <w:t xml:space="preserve"> </w:t>
      </w:r>
      <w:r>
        <w:t>in FR1 and FR2. Based on the discussion, we have the following observations</w:t>
      </w:r>
      <w:r w:rsidR="00D004BF">
        <w:t xml:space="preserve"> and proposals</w:t>
      </w:r>
      <w:r>
        <w:t>:</w:t>
      </w:r>
    </w:p>
    <w:p w14:paraId="5EC79EB2" w14:textId="77777777" w:rsidR="009E33D7" w:rsidRPr="005107CF" w:rsidRDefault="009E33D7" w:rsidP="009E33D7">
      <w:pPr>
        <w:rPr>
          <w:b/>
          <w:bCs/>
        </w:rPr>
      </w:pPr>
      <w:r w:rsidRPr="00C92573">
        <w:rPr>
          <w:b/>
          <w:bCs/>
        </w:rPr>
        <w:t xml:space="preserve">Observation </w:t>
      </w:r>
      <w:r>
        <w:rPr>
          <w:b/>
          <w:bCs/>
        </w:rPr>
        <w:t>1</w:t>
      </w:r>
      <w:r w:rsidRPr="00C92573">
        <w:rPr>
          <w:b/>
          <w:bCs/>
        </w:rPr>
        <w:t xml:space="preserve">: </w:t>
      </w:r>
      <w:r>
        <w:rPr>
          <w:b/>
          <w:bCs/>
        </w:rPr>
        <w:t>Indoors, t</w:t>
      </w:r>
      <w:r w:rsidRPr="00C92573">
        <w:rPr>
          <w:b/>
          <w:bCs/>
        </w:rPr>
        <w:t xml:space="preserve">he </w:t>
      </w:r>
      <w:r>
        <w:rPr>
          <w:b/>
          <w:bCs/>
        </w:rPr>
        <w:t>accuracy is highly influenced by the LOS and NLOS channel probability.</w:t>
      </w:r>
    </w:p>
    <w:p w14:paraId="6A193C50" w14:textId="77777777" w:rsidR="009E33D7" w:rsidRDefault="009E33D7" w:rsidP="009E33D7">
      <w:pPr>
        <w:rPr>
          <w:b/>
          <w:bCs/>
        </w:rPr>
      </w:pPr>
      <w:r w:rsidRPr="00C92573">
        <w:rPr>
          <w:b/>
          <w:bCs/>
        </w:rPr>
        <w:t xml:space="preserve">Observation </w:t>
      </w:r>
      <w:r>
        <w:rPr>
          <w:b/>
          <w:bCs/>
        </w:rPr>
        <w:t>2:</w:t>
      </w:r>
      <w:r w:rsidRPr="00C92573">
        <w:rPr>
          <w:b/>
          <w:bCs/>
        </w:rPr>
        <w:t xml:space="preserve"> </w:t>
      </w:r>
      <w:r>
        <w:rPr>
          <w:b/>
          <w:bCs/>
        </w:rPr>
        <w:t>Assuming perfect synchronization,</w:t>
      </w:r>
      <w:r w:rsidRPr="00C92573">
        <w:rPr>
          <w:b/>
          <w:bCs/>
        </w:rPr>
        <w:t xml:space="preserve"> </w:t>
      </w:r>
      <w:r>
        <w:rPr>
          <w:b/>
          <w:bCs/>
        </w:rPr>
        <w:t>t</w:t>
      </w:r>
      <w:r w:rsidRPr="00C92573">
        <w:rPr>
          <w:b/>
          <w:bCs/>
        </w:rPr>
        <w:t>he horizontal positioning accuracy achieved with UTDOA</w:t>
      </w:r>
      <w:r>
        <w:rPr>
          <w:b/>
          <w:bCs/>
        </w:rPr>
        <w:t xml:space="preserve"> lies below</w:t>
      </w:r>
    </w:p>
    <w:p w14:paraId="652BB5B5" w14:textId="77777777" w:rsidR="009E33D7" w:rsidRDefault="009E33D7" w:rsidP="009E33D7">
      <w:pPr>
        <w:pStyle w:val="Listenabsatz"/>
        <w:numPr>
          <w:ilvl w:val="0"/>
          <w:numId w:val="34"/>
        </w:numPr>
        <w:ind w:firstLineChars="0"/>
        <w:rPr>
          <w:b/>
          <w:bCs/>
        </w:rPr>
      </w:pPr>
      <w:r w:rsidRPr="005107CF">
        <w:rPr>
          <w:b/>
          <w:bCs/>
        </w:rPr>
        <w:t>3.8m in FR1 and 9.5m in FR2</w:t>
      </w:r>
      <w:r>
        <w:rPr>
          <w:b/>
          <w:bCs/>
        </w:rPr>
        <w:t xml:space="preserve"> (</w:t>
      </w:r>
      <w:r w:rsidRPr="005107CF">
        <w:rPr>
          <w:b/>
          <w:bCs/>
        </w:rPr>
        <w:t xml:space="preserve">for </w:t>
      </w:r>
      <w:r>
        <w:rPr>
          <w:b/>
          <w:bCs/>
        </w:rPr>
        <w:t>mixed office scenario)</w:t>
      </w:r>
    </w:p>
    <w:p w14:paraId="58E6C921" w14:textId="77777777" w:rsidR="009E33D7" w:rsidRDefault="009E33D7" w:rsidP="009E33D7">
      <w:pPr>
        <w:pStyle w:val="Listenabsatz"/>
        <w:numPr>
          <w:ilvl w:val="0"/>
          <w:numId w:val="34"/>
        </w:numPr>
        <w:ind w:firstLineChars="0"/>
        <w:rPr>
          <w:b/>
          <w:bCs/>
        </w:rPr>
      </w:pPr>
      <w:r>
        <w:rPr>
          <w:b/>
          <w:bCs/>
        </w:rPr>
        <w:t>0</w:t>
      </w:r>
      <w:r w:rsidRPr="005107CF">
        <w:rPr>
          <w:b/>
          <w:bCs/>
        </w:rPr>
        <w:t>.</w:t>
      </w:r>
      <w:r>
        <w:rPr>
          <w:b/>
          <w:bCs/>
        </w:rPr>
        <w:t>5</w:t>
      </w:r>
      <w:r w:rsidRPr="005107CF">
        <w:rPr>
          <w:b/>
          <w:bCs/>
        </w:rPr>
        <w:t xml:space="preserve">m in FR1 and </w:t>
      </w:r>
      <w:r>
        <w:rPr>
          <w:b/>
          <w:bCs/>
        </w:rPr>
        <w:t>2</w:t>
      </w:r>
      <w:r w:rsidRPr="005107CF">
        <w:rPr>
          <w:b/>
          <w:bCs/>
        </w:rPr>
        <w:t>.</w:t>
      </w:r>
      <w:r>
        <w:rPr>
          <w:b/>
          <w:bCs/>
        </w:rPr>
        <w:t>8</w:t>
      </w:r>
      <w:r w:rsidRPr="005107CF">
        <w:rPr>
          <w:b/>
          <w:bCs/>
        </w:rPr>
        <w:t>m in FR2</w:t>
      </w:r>
      <w:r>
        <w:rPr>
          <w:b/>
          <w:bCs/>
        </w:rPr>
        <w:t xml:space="preserve"> (</w:t>
      </w:r>
      <w:r w:rsidRPr="005107CF">
        <w:rPr>
          <w:b/>
          <w:bCs/>
        </w:rPr>
        <w:t xml:space="preserve">for </w:t>
      </w:r>
      <w:r>
        <w:rPr>
          <w:b/>
          <w:bCs/>
        </w:rPr>
        <w:t>open office scenario)</w:t>
      </w:r>
    </w:p>
    <w:p w14:paraId="7D8D8E5E" w14:textId="32A284CD" w:rsidR="009E33D7" w:rsidRPr="00256D09" w:rsidRDefault="009E33D7" w:rsidP="009E33D7">
      <w:pPr>
        <w:rPr>
          <w:b/>
          <w:bCs/>
        </w:rPr>
      </w:pPr>
      <w:r>
        <w:rPr>
          <w:b/>
          <w:bCs/>
        </w:rPr>
        <w:t>in 80 percent of the cases</w:t>
      </w:r>
      <w:r w:rsidRPr="002550E6">
        <w:rPr>
          <w:b/>
          <w:bCs/>
        </w:rPr>
        <w:t>.</w:t>
      </w:r>
    </w:p>
    <w:p w14:paraId="3AD48951" w14:textId="77777777" w:rsidR="00073226" w:rsidRDefault="009E33D7" w:rsidP="009E33D7">
      <w:pPr>
        <w:rPr>
          <w:b/>
        </w:rPr>
      </w:pPr>
      <w:r>
        <w:rPr>
          <w:b/>
        </w:rPr>
        <w:t xml:space="preserve">Observation 3: </w:t>
      </w:r>
    </w:p>
    <w:p w14:paraId="7ECA56FF" w14:textId="63CE0097" w:rsidR="00073226" w:rsidRPr="00073226" w:rsidRDefault="00073226" w:rsidP="00073226">
      <w:pPr>
        <w:pStyle w:val="Listenabsatz"/>
        <w:numPr>
          <w:ilvl w:val="0"/>
          <w:numId w:val="36"/>
        </w:numPr>
        <w:ind w:firstLineChars="0"/>
        <w:rPr>
          <w:b/>
        </w:rPr>
      </w:pPr>
      <w:r>
        <w:rPr>
          <w:b/>
        </w:rPr>
        <w:t xml:space="preserve">Assuming a </w:t>
      </w:r>
      <w:r w:rsidRPr="003B3FA7">
        <w:rPr>
          <w:b/>
        </w:rPr>
        <w:t>TOA</w:t>
      </w:r>
      <w:r>
        <w:rPr>
          <w:b/>
        </w:rPr>
        <w:t xml:space="preserve"> estimator</w:t>
      </w:r>
      <w:r w:rsidRPr="003B3FA7">
        <w:rPr>
          <w:b/>
        </w:rPr>
        <w:t xml:space="preserve"> with “</w:t>
      </w:r>
      <w:r>
        <w:rPr>
          <w:b/>
        </w:rPr>
        <w:t>improved TOA</w:t>
      </w:r>
      <w:r w:rsidRPr="003B3FA7">
        <w:rPr>
          <w:b/>
        </w:rPr>
        <w:t xml:space="preserve"> detection” a high</w:t>
      </w:r>
      <w:r>
        <w:rPr>
          <w:b/>
        </w:rPr>
        <w:t>er</w:t>
      </w:r>
      <w:r w:rsidRPr="003B3FA7">
        <w:rPr>
          <w:b/>
        </w:rPr>
        <w:t xml:space="preserve"> accuracy can be achieved</w:t>
      </w:r>
    </w:p>
    <w:p w14:paraId="28A85F0E" w14:textId="06A4BA54" w:rsidR="009E33D7" w:rsidRPr="00073226" w:rsidRDefault="009E33D7" w:rsidP="00073226">
      <w:pPr>
        <w:pStyle w:val="Listenabsatz"/>
        <w:numPr>
          <w:ilvl w:val="0"/>
          <w:numId w:val="36"/>
        </w:numPr>
        <w:ind w:firstLineChars="0"/>
        <w:rPr>
          <w:b/>
        </w:rPr>
      </w:pPr>
      <w:r w:rsidRPr="00073226">
        <w:rPr>
          <w:b/>
        </w:rPr>
        <w:t xml:space="preserve">Signal quality and identification of false detections should be taken into account. The probability “valid measurements” is a critical parameter (especially if low latency is targeted). </w:t>
      </w:r>
    </w:p>
    <w:p w14:paraId="2F03733D" w14:textId="70F98003" w:rsidR="009E33D7" w:rsidRPr="00E34C20" w:rsidRDefault="009E33D7" w:rsidP="00073226">
      <w:pPr>
        <w:rPr>
          <w:b/>
        </w:rPr>
      </w:pPr>
      <w:r>
        <w:rPr>
          <w:b/>
        </w:rPr>
        <w:t>Observation</w:t>
      </w:r>
      <w:r w:rsidRPr="003B3FA7">
        <w:rPr>
          <w:b/>
        </w:rPr>
        <w:t xml:space="preserve"> </w:t>
      </w:r>
      <w:r>
        <w:rPr>
          <w:b/>
        </w:rPr>
        <w:t>4</w:t>
      </w:r>
      <w:r w:rsidRPr="003B3FA7">
        <w:rPr>
          <w:b/>
        </w:rPr>
        <w:t xml:space="preserve">: </w:t>
      </w:r>
      <w:r>
        <w:rPr>
          <w:b/>
        </w:rPr>
        <w:t>The gain from bandwidth is marginal, if lower SNR for higher bandwidth is taken into account (e.g. 4x bandwidth = 6dB SNR difference: SNR = -20dB @ BW = 80MHz should be compared to SNR = -14dB @ BW = 20MHz)</w:t>
      </w:r>
      <w:r w:rsidR="00256D09">
        <w:rPr>
          <w:b/>
        </w:rPr>
        <w:t>.</w:t>
      </w:r>
    </w:p>
    <w:p w14:paraId="04AD8249" w14:textId="77777777" w:rsidR="009E33D7" w:rsidRDefault="009E33D7" w:rsidP="009E33D7">
      <w:pPr>
        <w:rPr>
          <w:b/>
        </w:rPr>
      </w:pPr>
    </w:p>
    <w:p w14:paraId="6E08CBED" w14:textId="77777777" w:rsidR="00256D09" w:rsidRDefault="003052AD" w:rsidP="009E33D7">
      <w:pPr>
        <w:rPr>
          <w:b/>
        </w:rPr>
      </w:pPr>
      <w:r>
        <w:rPr>
          <w:b/>
        </w:rPr>
        <w:lastRenderedPageBreak/>
        <w:t xml:space="preserve">Observation 5: </w:t>
      </w:r>
      <w:r w:rsidRPr="0038501D">
        <w:rPr>
          <w:b/>
        </w:rPr>
        <w:t>The measured performance with respect to the K-factor depends h</w:t>
      </w:r>
      <w:r w:rsidR="00256D09">
        <w:rPr>
          <w:b/>
        </w:rPr>
        <w:t>ighly on the used TOA estimator.</w:t>
      </w:r>
    </w:p>
    <w:p w14:paraId="5182237D" w14:textId="7B857DEB" w:rsidR="003052AD" w:rsidRPr="00E34C20" w:rsidRDefault="003052AD" w:rsidP="009E33D7">
      <w:pPr>
        <w:rPr>
          <w:b/>
        </w:rPr>
      </w:pPr>
    </w:p>
    <w:p w14:paraId="5E536EF5" w14:textId="77777777" w:rsidR="009E33D7" w:rsidRPr="000F007C" w:rsidRDefault="009E33D7" w:rsidP="009E33D7">
      <w:pPr>
        <w:rPr>
          <w:b/>
        </w:rPr>
      </w:pPr>
      <w:r w:rsidRPr="000F007C">
        <w:rPr>
          <w:b/>
        </w:rPr>
        <w:t xml:space="preserve">Proposal </w:t>
      </w:r>
      <w:r>
        <w:rPr>
          <w:b/>
        </w:rPr>
        <w:t xml:space="preserve">1: Discussed and compared </w:t>
      </w:r>
      <w:r w:rsidRPr="000F007C">
        <w:rPr>
          <w:b/>
        </w:rPr>
        <w:t xml:space="preserve">simulation results shall also include link-level KPI results. At least the following KPIs shall be provided </w:t>
      </w:r>
    </w:p>
    <w:p w14:paraId="41D482CC" w14:textId="77777777" w:rsidR="009E33D7" w:rsidRPr="00776F82" w:rsidRDefault="009E33D7" w:rsidP="009E33D7">
      <w:pPr>
        <w:pStyle w:val="Listenabsatz"/>
        <w:numPr>
          <w:ilvl w:val="0"/>
          <w:numId w:val="17"/>
        </w:numPr>
        <w:ind w:firstLineChars="0"/>
        <w:rPr>
          <w:b/>
        </w:rPr>
      </w:pPr>
      <w:r w:rsidRPr="00776F82">
        <w:rPr>
          <w:b/>
        </w:rPr>
        <w:t>Median value of the TOA error</w:t>
      </w:r>
      <w:r>
        <w:rPr>
          <w:b/>
        </w:rPr>
        <w:t xml:space="preserve"> and t</w:t>
      </w:r>
      <w:r w:rsidRPr="00776F82">
        <w:rPr>
          <w:b/>
        </w:rPr>
        <w:t xml:space="preserve">he probability of “invalid measurements” </w:t>
      </w:r>
    </w:p>
    <w:p w14:paraId="60D6DC79" w14:textId="7AD2F657" w:rsidR="003052AD" w:rsidRDefault="009E33D7" w:rsidP="00E34353">
      <w:pPr>
        <w:pStyle w:val="Listenabsatz"/>
        <w:numPr>
          <w:ilvl w:val="0"/>
          <w:numId w:val="17"/>
        </w:numPr>
        <w:ind w:firstLineChars="0"/>
        <w:rPr>
          <w:b/>
        </w:rPr>
      </w:pPr>
      <w:r w:rsidRPr="000F007C">
        <w:rPr>
          <w:b/>
        </w:rPr>
        <w:t>20%-to-80% value of the CDF (or the full CDF with and without false detection)</w:t>
      </w:r>
      <w:r w:rsidR="00256D09">
        <w:rPr>
          <w:b/>
        </w:rPr>
        <w:t>.</w:t>
      </w:r>
    </w:p>
    <w:p w14:paraId="3CEAD22F" w14:textId="77777777" w:rsidR="002A7BA3" w:rsidRPr="003052AD" w:rsidRDefault="002A7BA3" w:rsidP="002A7BA3">
      <w:pPr>
        <w:pStyle w:val="Listenabsatz"/>
        <w:ind w:left="720" w:firstLineChars="0" w:firstLine="0"/>
        <w:rPr>
          <w:b/>
        </w:rPr>
      </w:pPr>
    </w:p>
    <w:p w14:paraId="6D6DA713" w14:textId="527185A1" w:rsidR="009E33D7" w:rsidRDefault="009E33D7" w:rsidP="00E34353">
      <w:pPr>
        <w:rPr>
          <w:b/>
        </w:rPr>
      </w:pPr>
      <w:r w:rsidRPr="003B3FA7">
        <w:rPr>
          <w:b/>
        </w:rPr>
        <w:t xml:space="preserve">Proposal </w:t>
      </w:r>
      <w:r>
        <w:rPr>
          <w:b/>
        </w:rPr>
        <w:t>2</w:t>
      </w:r>
      <w:r w:rsidRPr="003B3FA7">
        <w:rPr>
          <w:b/>
        </w:rPr>
        <w:t xml:space="preserve">: </w:t>
      </w:r>
      <w:r>
        <w:rPr>
          <w:b/>
        </w:rPr>
        <w:t xml:space="preserve"> </w:t>
      </w:r>
      <w:r w:rsidRPr="00E34C20">
        <w:rPr>
          <w:b/>
        </w:rPr>
        <w:t>The required SINR range and the tradeoff between SINR versus TOA accuracy shall be investigated. The NR standards shall support different configurations supporting also low SNR.</w:t>
      </w:r>
    </w:p>
    <w:p w14:paraId="178E19A3" w14:textId="77777777" w:rsidR="002A7BA3" w:rsidRPr="003052AD" w:rsidRDefault="002A7BA3" w:rsidP="00E34353">
      <w:pPr>
        <w:rPr>
          <w:b/>
        </w:rPr>
      </w:pPr>
    </w:p>
    <w:p w14:paraId="2FC631FD" w14:textId="0A4167D0" w:rsidR="009E33D7" w:rsidRDefault="009E33D7" w:rsidP="009E33D7">
      <w:pPr>
        <w:rPr>
          <w:b/>
        </w:rPr>
      </w:pPr>
      <w:r w:rsidRPr="00B74BF0">
        <w:rPr>
          <w:b/>
        </w:rPr>
        <w:t xml:space="preserve">Proposal </w:t>
      </w:r>
      <w:r>
        <w:rPr>
          <w:b/>
        </w:rPr>
        <w:t xml:space="preserve">3: </w:t>
      </w:r>
      <w:r w:rsidRPr="00B74BF0">
        <w:rPr>
          <w:b/>
        </w:rPr>
        <w:t>Beside (or alternatively to) the LOS channels as defined by TR38.901 at least a LOS channel with reduced K-factor (Proposal: KF_mu = [-3dB], KF_std = [3dB]) shall be evalua</w:t>
      </w:r>
      <w:r>
        <w:rPr>
          <w:b/>
        </w:rPr>
        <w:t>ted</w:t>
      </w:r>
      <w:r w:rsidR="00256D09">
        <w:rPr>
          <w:b/>
        </w:rPr>
        <w:t>.</w:t>
      </w:r>
    </w:p>
    <w:p w14:paraId="4097EA6F" w14:textId="77777777" w:rsidR="00E34353" w:rsidRDefault="00E34353" w:rsidP="00B67C42"/>
    <w:p w14:paraId="0A947C70" w14:textId="168F1560" w:rsidR="00716033" w:rsidRDefault="00716033" w:rsidP="00716033">
      <w:pPr>
        <w:pStyle w:val="berschrift1"/>
      </w:pPr>
      <w:bookmarkStart w:id="21" w:name="_Toc528341273"/>
      <w:r>
        <w:t>References</w:t>
      </w:r>
      <w:r w:rsidR="00D83C68">
        <w:t xml:space="preserve"> </w:t>
      </w:r>
      <w:bookmarkEnd w:id="21"/>
    </w:p>
    <w:p w14:paraId="15E25176" w14:textId="5358401D" w:rsidR="0077570F" w:rsidRDefault="00F07DF2" w:rsidP="003C4F63">
      <w:pPr>
        <w:rPr>
          <w:kern w:val="2"/>
          <w:lang w:eastAsia="zh-CN"/>
        </w:rPr>
      </w:pPr>
      <w:r w:rsidRPr="002C0CDD">
        <w:rPr>
          <w:kern w:val="2"/>
          <w:lang w:eastAsia="zh-CN"/>
        </w:rPr>
        <w:t>[</w:t>
      </w:r>
      <w:r>
        <w:rPr>
          <w:kern w:val="2"/>
          <w:lang w:eastAsia="zh-CN"/>
        </w:rPr>
        <w:t>1</w:t>
      </w:r>
      <w:r w:rsidRPr="002C0CDD">
        <w:rPr>
          <w:kern w:val="2"/>
          <w:lang w:eastAsia="zh-CN"/>
        </w:rPr>
        <w:t xml:space="preserve">] 3GPP RP-182155, “Revised SID: Study on NR positioning support”, Gold Coast, Australia, </w:t>
      </w:r>
      <w:r w:rsidR="00150A62">
        <w:rPr>
          <w:kern w:val="2"/>
          <w:lang w:eastAsia="zh-CN"/>
        </w:rPr>
        <w:t>Sep. 2018</w:t>
      </w:r>
      <w:r w:rsidRPr="002C0CDD">
        <w:rPr>
          <w:kern w:val="2"/>
          <w:lang w:eastAsia="zh-CN"/>
        </w:rPr>
        <w:t>.</w:t>
      </w:r>
    </w:p>
    <w:p w14:paraId="69B564D1" w14:textId="54EEE2F1" w:rsidR="00150A62" w:rsidRDefault="00150A62" w:rsidP="00150A62">
      <w:pPr>
        <w:rPr>
          <w:kern w:val="2"/>
          <w:lang w:eastAsia="zh-CN"/>
        </w:rPr>
      </w:pPr>
      <w:r>
        <w:rPr>
          <w:lang w:eastAsia="zh-CN"/>
        </w:rPr>
        <w:t>[2] 3GPP R1-1811459, “</w:t>
      </w:r>
      <w:r w:rsidRPr="00150A62">
        <w:rPr>
          <w:lang w:eastAsia="zh-CN"/>
        </w:rPr>
        <w:t>Overview of Potential NR Positioning Technologies</w:t>
      </w:r>
      <w:r>
        <w:rPr>
          <w:lang w:eastAsia="zh-CN"/>
        </w:rPr>
        <w:t>”, Chengdu, China, Oct. 12-16, 2018.</w:t>
      </w:r>
    </w:p>
    <w:p w14:paraId="5E168D1B" w14:textId="76BBFFB7" w:rsidR="00150A62" w:rsidRDefault="00150A62" w:rsidP="00150A62">
      <w:pPr>
        <w:rPr>
          <w:kern w:val="2"/>
          <w:lang w:eastAsia="zh-CN"/>
        </w:rPr>
      </w:pPr>
      <w:r>
        <w:rPr>
          <w:lang w:eastAsia="zh-CN"/>
        </w:rPr>
        <w:t>[3] 3GPP, “Chai</w:t>
      </w:r>
      <w:r w:rsidR="00D51375">
        <w:rPr>
          <w:lang w:eastAsia="zh-CN"/>
        </w:rPr>
        <w:t>r</w:t>
      </w:r>
      <w:r>
        <w:rPr>
          <w:lang w:eastAsia="zh-CN"/>
        </w:rPr>
        <w:t>man’s notes RAN1-94b”, Chengdu, China, Oct. 12-16, 2018.</w:t>
      </w:r>
      <w:r w:rsidR="002D0093">
        <w:rPr>
          <w:lang w:eastAsia="zh-CN"/>
        </w:rPr>
        <w:t>5</w:t>
      </w:r>
    </w:p>
    <w:p w14:paraId="7B78913A" w14:textId="5D8B0993" w:rsidR="002D0093" w:rsidRDefault="0050290B" w:rsidP="009E33D7">
      <w:r>
        <w:t>[</w:t>
      </w:r>
      <w:r w:rsidR="00C35A86">
        <w:t>4</w:t>
      </w:r>
      <w:r>
        <w:t>] Stephen M. Kay, “Fundamentals of Digital Signal Processing I: Estimation Theory”, Prentice Hall, Upper Saddle River, NJ, US, 1993.</w:t>
      </w:r>
    </w:p>
    <w:p w14:paraId="3B58231E" w14:textId="491DC804" w:rsidR="009E33D7" w:rsidRDefault="009E33D7" w:rsidP="009E33D7">
      <w:r>
        <w:t xml:space="preserve">[5] 3GPP </w:t>
      </w:r>
      <w:r w:rsidRPr="0039750C">
        <w:t>R1-1811466</w:t>
      </w:r>
      <w:r>
        <w:t>, "</w:t>
      </w:r>
      <w:r w:rsidRPr="0039750C">
        <w:t>Channel Model Considerations for NR Positioning</w:t>
      </w:r>
      <w:r>
        <w:t xml:space="preserve">", </w:t>
      </w:r>
      <w:r>
        <w:rPr>
          <w:lang w:eastAsia="zh-CN"/>
        </w:rPr>
        <w:t>Chengdu, China, Oct. 12-16, 2018.</w:t>
      </w:r>
    </w:p>
    <w:p w14:paraId="5AA06F67" w14:textId="1DE5D0E7" w:rsidR="002D0093" w:rsidRDefault="002D0093" w:rsidP="002D0093">
      <w:r w:rsidRPr="002D0093">
        <w:t xml:space="preserve">[6] </w:t>
      </w:r>
      <w:r>
        <w:t>3GPP TR 38.901, “</w:t>
      </w:r>
      <w:r w:rsidRPr="002D0093">
        <w:t>Study on channel model for frequencies from 0.5 to 100 GHz</w:t>
      </w:r>
      <w:r>
        <w:t>”, 2017.</w:t>
      </w:r>
    </w:p>
    <w:p w14:paraId="497F2322" w14:textId="77777777" w:rsidR="003A2006" w:rsidRDefault="003A2006" w:rsidP="003C4F63">
      <w:pPr>
        <w:rPr>
          <w:kern w:val="2"/>
          <w:lang w:eastAsia="zh-CN"/>
        </w:rPr>
      </w:pPr>
    </w:p>
    <w:p w14:paraId="15C07AB1" w14:textId="586EE7B1" w:rsidR="00073450" w:rsidRPr="002D0093" w:rsidRDefault="00073450" w:rsidP="00073450">
      <w:pPr>
        <w:pStyle w:val="berschrift1"/>
        <w:numPr>
          <w:ilvl w:val="0"/>
          <w:numId w:val="0"/>
        </w:numPr>
        <w:rPr>
          <w:highlight w:val="yellow"/>
        </w:rPr>
      </w:pPr>
      <w:r w:rsidRPr="00C44533">
        <w:t xml:space="preserve">Annex </w:t>
      </w:r>
      <w:r w:rsidR="00E34C20">
        <w:t>A</w:t>
      </w:r>
      <w:r w:rsidRPr="00C44533">
        <w:t>: S</w:t>
      </w:r>
      <w:r>
        <w:t>imulation Assumptions</w:t>
      </w:r>
    </w:p>
    <w:p w14:paraId="142F8B08" w14:textId="77777777" w:rsidR="00073450" w:rsidRDefault="00073450" w:rsidP="00073450">
      <w:r>
        <w:t>For simulations performed by Fraunhofer IIS the following parameters have been used (Tables B.1 and B.2). These are in accordance to agreed simulations assumptions.</w:t>
      </w:r>
    </w:p>
    <w:p w14:paraId="7EF56441" w14:textId="77777777" w:rsidR="00073450" w:rsidRDefault="00073450" w:rsidP="00073450">
      <w:pPr>
        <w:pStyle w:val="Beschriftung"/>
        <w:keepNext/>
      </w:pPr>
      <w:r>
        <w:t>Table B.</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 Common Parameters for all evaluation scenarios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898"/>
        <w:gridCol w:w="3899"/>
      </w:tblGrid>
      <w:tr w:rsidR="00073450" w:rsidRPr="0089326B" w14:paraId="1A904D10" w14:textId="77777777" w:rsidTr="00E67DF5">
        <w:tc>
          <w:tcPr>
            <w:tcW w:w="2263" w:type="dxa"/>
            <w:shd w:val="clear" w:color="auto" w:fill="D0CECE"/>
            <w:vAlign w:val="center"/>
          </w:tcPr>
          <w:p w14:paraId="27141437" w14:textId="77777777" w:rsidR="00073450" w:rsidRPr="009721B9" w:rsidRDefault="00073450" w:rsidP="00E67DF5">
            <w:pPr>
              <w:pStyle w:val="3GPPText"/>
              <w:spacing w:before="0" w:after="0"/>
              <w:jc w:val="center"/>
              <w:rPr>
                <w:b/>
                <w:sz w:val="20"/>
                <w:lang w:val="en-GB"/>
              </w:rPr>
            </w:pPr>
            <w:r w:rsidRPr="009721B9">
              <w:rPr>
                <w:b/>
                <w:sz w:val="20"/>
                <w:lang w:val="en-GB"/>
              </w:rPr>
              <w:t>Parameters</w:t>
            </w:r>
          </w:p>
        </w:tc>
        <w:tc>
          <w:tcPr>
            <w:tcW w:w="3898" w:type="dxa"/>
            <w:shd w:val="clear" w:color="auto" w:fill="D0CECE"/>
            <w:vAlign w:val="center"/>
          </w:tcPr>
          <w:p w14:paraId="48584C89" w14:textId="77777777" w:rsidR="00073450" w:rsidRPr="009721B9" w:rsidRDefault="00073450" w:rsidP="00E67DF5">
            <w:pPr>
              <w:pStyle w:val="3GPPText"/>
              <w:spacing w:before="0" w:after="0"/>
              <w:jc w:val="center"/>
              <w:rPr>
                <w:b/>
                <w:sz w:val="20"/>
                <w:lang w:val="en-GB"/>
              </w:rPr>
            </w:pPr>
            <w:r w:rsidRPr="009721B9">
              <w:rPr>
                <w:b/>
                <w:sz w:val="20"/>
                <w:lang w:val="en-GB"/>
              </w:rPr>
              <w:t>FR1 Specific Values</w:t>
            </w:r>
          </w:p>
        </w:tc>
        <w:tc>
          <w:tcPr>
            <w:tcW w:w="3899" w:type="dxa"/>
            <w:shd w:val="clear" w:color="auto" w:fill="D0CECE"/>
            <w:vAlign w:val="center"/>
          </w:tcPr>
          <w:p w14:paraId="7E7CF357" w14:textId="77777777" w:rsidR="00073450" w:rsidRPr="009721B9" w:rsidRDefault="00073450" w:rsidP="00E67DF5">
            <w:pPr>
              <w:pStyle w:val="3GPPText"/>
              <w:spacing w:before="0" w:after="0"/>
              <w:jc w:val="center"/>
              <w:rPr>
                <w:b/>
                <w:sz w:val="20"/>
                <w:lang w:val="en-GB"/>
              </w:rPr>
            </w:pPr>
            <w:r w:rsidRPr="009721B9">
              <w:rPr>
                <w:b/>
                <w:sz w:val="20"/>
                <w:lang w:val="en-GB"/>
              </w:rPr>
              <w:t>FR2 Specific Values</w:t>
            </w:r>
          </w:p>
        </w:tc>
      </w:tr>
      <w:tr w:rsidR="00073450" w:rsidRPr="0089326B" w14:paraId="01EBD073" w14:textId="77777777" w:rsidTr="00E67DF5">
        <w:tc>
          <w:tcPr>
            <w:tcW w:w="2263" w:type="dxa"/>
            <w:shd w:val="clear" w:color="auto" w:fill="D9D9D9"/>
            <w:vAlign w:val="center"/>
          </w:tcPr>
          <w:p w14:paraId="2CE92D6A" w14:textId="77777777" w:rsidR="00073450" w:rsidRPr="009721B9" w:rsidRDefault="00073450" w:rsidP="00E67DF5">
            <w:pPr>
              <w:pStyle w:val="3GPPText"/>
              <w:spacing w:before="0" w:after="0"/>
              <w:jc w:val="center"/>
              <w:rPr>
                <w:b/>
                <w:sz w:val="20"/>
                <w:lang w:val="en-GB"/>
              </w:rPr>
            </w:pPr>
            <w:r w:rsidRPr="009721B9">
              <w:rPr>
                <w:b/>
                <w:sz w:val="20"/>
                <w:lang w:val="en-GB"/>
              </w:rPr>
              <w:t>System parameters</w:t>
            </w:r>
          </w:p>
        </w:tc>
        <w:tc>
          <w:tcPr>
            <w:tcW w:w="3898" w:type="dxa"/>
            <w:shd w:val="clear" w:color="auto" w:fill="D9D9D9"/>
            <w:vAlign w:val="center"/>
          </w:tcPr>
          <w:p w14:paraId="088003BE" w14:textId="77777777" w:rsidR="00073450" w:rsidRPr="009721B9" w:rsidRDefault="00073450" w:rsidP="00E67DF5">
            <w:pPr>
              <w:pStyle w:val="3GPPText"/>
              <w:spacing w:before="0" w:after="0"/>
              <w:jc w:val="center"/>
              <w:rPr>
                <w:sz w:val="20"/>
                <w:lang w:val="en-GB"/>
              </w:rPr>
            </w:pPr>
          </w:p>
        </w:tc>
        <w:tc>
          <w:tcPr>
            <w:tcW w:w="3899" w:type="dxa"/>
            <w:shd w:val="clear" w:color="auto" w:fill="D9D9D9"/>
            <w:vAlign w:val="center"/>
          </w:tcPr>
          <w:p w14:paraId="321C4766" w14:textId="77777777" w:rsidR="00073450" w:rsidRPr="009721B9" w:rsidRDefault="00073450" w:rsidP="00E67DF5">
            <w:pPr>
              <w:pStyle w:val="3GPPText"/>
              <w:spacing w:before="0" w:after="0"/>
              <w:jc w:val="center"/>
              <w:rPr>
                <w:sz w:val="20"/>
                <w:lang w:val="en-GB"/>
              </w:rPr>
            </w:pPr>
          </w:p>
        </w:tc>
      </w:tr>
      <w:tr w:rsidR="00073450" w:rsidRPr="0089326B" w14:paraId="5795A449" w14:textId="77777777" w:rsidTr="00E67DF5">
        <w:tc>
          <w:tcPr>
            <w:tcW w:w="2263" w:type="dxa"/>
            <w:shd w:val="clear" w:color="auto" w:fill="auto"/>
            <w:vAlign w:val="center"/>
          </w:tcPr>
          <w:p w14:paraId="4EA88EB0" w14:textId="77777777" w:rsidR="00073450" w:rsidRPr="009721B9" w:rsidRDefault="00073450" w:rsidP="00E67DF5">
            <w:pPr>
              <w:pStyle w:val="3GPPText"/>
              <w:spacing w:before="0" w:after="0"/>
              <w:jc w:val="center"/>
              <w:rPr>
                <w:sz w:val="20"/>
                <w:lang w:val="en-GB"/>
              </w:rPr>
            </w:pPr>
            <w:r w:rsidRPr="009721B9">
              <w:rPr>
                <w:sz w:val="20"/>
                <w:lang w:val="en-GB"/>
              </w:rPr>
              <w:t>Carrier Frequency, GHz</w:t>
            </w:r>
          </w:p>
        </w:tc>
        <w:tc>
          <w:tcPr>
            <w:tcW w:w="3898" w:type="dxa"/>
            <w:shd w:val="clear" w:color="auto" w:fill="auto"/>
            <w:vAlign w:val="center"/>
          </w:tcPr>
          <w:p w14:paraId="3376D7A6" w14:textId="77777777" w:rsidR="00073450" w:rsidRDefault="00073450" w:rsidP="00E67DF5">
            <w:pPr>
              <w:pStyle w:val="3GPPText"/>
              <w:spacing w:before="0" w:after="0"/>
              <w:jc w:val="center"/>
              <w:rPr>
                <w:sz w:val="20"/>
                <w:lang w:val="en-GB"/>
              </w:rPr>
            </w:pPr>
            <w:r w:rsidRPr="009721B9">
              <w:rPr>
                <w:sz w:val="20"/>
                <w:lang w:val="en-GB"/>
              </w:rPr>
              <w:t>4 GHz</w:t>
            </w:r>
          </w:p>
          <w:p w14:paraId="713BC063" w14:textId="77777777" w:rsidR="00073450" w:rsidRPr="009721B9" w:rsidRDefault="00073450" w:rsidP="00E67DF5">
            <w:pPr>
              <w:pStyle w:val="3GPPText"/>
              <w:spacing w:before="0" w:after="0"/>
              <w:jc w:val="center"/>
              <w:rPr>
                <w:sz w:val="20"/>
                <w:lang w:val="en-GB"/>
              </w:rPr>
            </w:pPr>
            <w:r w:rsidRPr="009721B9">
              <w:rPr>
                <w:sz w:val="20"/>
                <w:lang w:val="en-GB"/>
              </w:rPr>
              <w:t>[TR 38.802]</w:t>
            </w:r>
          </w:p>
        </w:tc>
        <w:tc>
          <w:tcPr>
            <w:tcW w:w="3899" w:type="dxa"/>
            <w:shd w:val="clear" w:color="auto" w:fill="auto"/>
            <w:vAlign w:val="center"/>
          </w:tcPr>
          <w:p w14:paraId="1C5081F0" w14:textId="77777777" w:rsidR="00073450" w:rsidRPr="009721B9" w:rsidRDefault="00073450" w:rsidP="00E67DF5">
            <w:pPr>
              <w:pStyle w:val="3GPPText"/>
              <w:spacing w:before="0" w:after="0"/>
              <w:jc w:val="center"/>
              <w:rPr>
                <w:sz w:val="20"/>
                <w:lang w:val="en-GB"/>
              </w:rPr>
            </w:pPr>
            <w:r w:rsidRPr="009721B9">
              <w:rPr>
                <w:sz w:val="20"/>
                <w:lang w:val="en-GB"/>
              </w:rPr>
              <w:t>30 GHz</w:t>
            </w:r>
            <w:r w:rsidRPr="009721B9">
              <w:rPr>
                <w:sz w:val="20"/>
                <w:lang w:val="en-GB"/>
              </w:rPr>
              <w:br/>
              <w:t>[TR 38.802]</w:t>
            </w:r>
          </w:p>
        </w:tc>
      </w:tr>
      <w:tr w:rsidR="00073450" w:rsidRPr="0089326B" w14:paraId="693ED571" w14:textId="77777777" w:rsidTr="00E67DF5">
        <w:tc>
          <w:tcPr>
            <w:tcW w:w="2263" w:type="dxa"/>
            <w:shd w:val="clear" w:color="auto" w:fill="auto"/>
            <w:vAlign w:val="center"/>
          </w:tcPr>
          <w:p w14:paraId="22CC6507" w14:textId="77777777" w:rsidR="00073450" w:rsidRPr="009721B9" w:rsidRDefault="00073450" w:rsidP="00E67DF5">
            <w:pPr>
              <w:pStyle w:val="3GPPText"/>
              <w:spacing w:before="0" w:after="0"/>
              <w:jc w:val="center"/>
              <w:rPr>
                <w:sz w:val="20"/>
                <w:lang w:val="en-GB"/>
              </w:rPr>
            </w:pPr>
            <w:r w:rsidRPr="009721B9">
              <w:rPr>
                <w:sz w:val="20"/>
                <w:lang w:val="en-GB"/>
              </w:rPr>
              <w:t>Bandwidth, MHz</w:t>
            </w:r>
          </w:p>
        </w:tc>
        <w:tc>
          <w:tcPr>
            <w:tcW w:w="3898" w:type="dxa"/>
            <w:shd w:val="clear" w:color="auto" w:fill="auto"/>
            <w:vAlign w:val="center"/>
          </w:tcPr>
          <w:p w14:paraId="164C9596" w14:textId="77777777" w:rsidR="00073450" w:rsidRPr="009721B9" w:rsidRDefault="00073450" w:rsidP="00E67DF5">
            <w:pPr>
              <w:pStyle w:val="3GPPText"/>
              <w:spacing w:before="0" w:after="0"/>
              <w:jc w:val="center"/>
              <w:rPr>
                <w:sz w:val="20"/>
                <w:lang w:val="en-GB"/>
              </w:rPr>
            </w:pPr>
            <w:r w:rsidRPr="009721B9">
              <w:rPr>
                <w:sz w:val="20"/>
                <w:lang w:val="en-GB"/>
              </w:rPr>
              <w:t>100</w:t>
            </w:r>
            <w:r>
              <w:rPr>
                <w:sz w:val="20"/>
                <w:lang w:val="en-GB"/>
              </w:rPr>
              <w:t>MHz</w:t>
            </w:r>
          </w:p>
        </w:tc>
        <w:tc>
          <w:tcPr>
            <w:tcW w:w="3899" w:type="dxa"/>
            <w:shd w:val="clear" w:color="auto" w:fill="auto"/>
            <w:vAlign w:val="center"/>
          </w:tcPr>
          <w:p w14:paraId="13135F61" w14:textId="77777777" w:rsidR="00073450" w:rsidRPr="009721B9" w:rsidRDefault="00073450" w:rsidP="00E67DF5">
            <w:pPr>
              <w:pStyle w:val="3GPPText"/>
              <w:spacing w:before="0" w:after="0"/>
              <w:jc w:val="center"/>
              <w:rPr>
                <w:sz w:val="20"/>
                <w:lang w:val="en-GB"/>
              </w:rPr>
            </w:pPr>
            <w:r w:rsidRPr="009721B9">
              <w:rPr>
                <w:sz w:val="20"/>
                <w:lang w:val="en-GB"/>
              </w:rPr>
              <w:t>100MHz</w:t>
            </w:r>
          </w:p>
        </w:tc>
      </w:tr>
      <w:tr w:rsidR="00073450" w:rsidRPr="0089326B" w14:paraId="48456D1C" w14:textId="77777777" w:rsidTr="00E67DF5">
        <w:tc>
          <w:tcPr>
            <w:tcW w:w="2263" w:type="dxa"/>
            <w:shd w:val="clear" w:color="auto" w:fill="auto"/>
            <w:vAlign w:val="center"/>
          </w:tcPr>
          <w:p w14:paraId="2A8F3BA6" w14:textId="77777777" w:rsidR="00073450" w:rsidRPr="009721B9" w:rsidRDefault="00073450" w:rsidP="00E67DF5">
            <w:pPr>
              <w:pStyle w:val="3GPPText"/>
              <w:spacing w:before="0" w:after="0"/>
              <w:jc w:val="center"/>
              <w:rPr>
                <w:sz w:val="20"/>
                <w:lang w:val="en-GB"/>
              </w:rPr>
            </w:pPr>
            <w:r w:rsidRPr="009721B9">
              <w:rPr>
                <w:sz w:val="20"/>
                <w:lang w:val="en-GB"/>
              </w:rPr>
              <w:t>Subcarrier spacing, kHz</w:t>
            </w:r>
          </w:p>
        </w:tc>
        <w:tc>
          <w:tcPr>
            <w:tcW w:w="3898" w:type="dxa"/>
            <w:shd w:val="clear" w:color="auto" w:fill="auto"/>
            <w:vAlign w:val="center"/>
          </w:tcPr>
          <w:p w14:paraId="53F022D9" w14:textId="77777777" w:rsidR="00073450" w:rsidRPr="009721B9" w:rsidRDefault="00073450" w:rsidP="00E67DF5">
            <w:pPr>
              <w:pStyle w:val="3GPPText"/>
              <w:spacing w:before="0" w:after="0"/>
              <w:jc w:val="center"/>
              <w:rPr>
                <w:sz w:val="20"/>
                <w:lang w:val="en-GB"/>
              </w:rPr>
            </w:pPr>
            <w:r w:rsidRPr="001F30C5">
              <w:rPr>
                <w:sz w:val="20"/>
              </w:rPr>
              <w:t>30kHz</w:t>
            </w:r>
          </w:p>
        </w:tc>
        <w:tc>
          <w:tcPr>
            <w:tcW w:w="3899" w:type="dxa"/>
            <w:shd w:val="clear" w:color="auto" w:fill="auto"/>
            <w:vAlign w:val="center"/>
          </w:tcPr>
          <w:p w14:paraId="3E75CCFA" w14:textId="77777777" w:rsidR="00073450" w:rsidRPr="009721B9" w:rsidRDefault="00073450" w:rsidP="00E67DF5">
            <w:pPr>
              <w:pStyle w:val="3GPPText"/>
              <w:spacing w:before="0" w:after="0"/>
              <w:jc w:val="center"/>
              <w:rPr>
                <w:sz w:val="20"/>
                <w:lang w:val="en-GB"/>
              </w:rPr>
            </w:pPr>
            <w:r w:rsidRPr="009721B9">
              <w:rPr>
                <w:sz w:val="20"/>
                <w:lang w:val="de-DE"/>
              </w:rPr>
              <w:t>120 kHz</w:t>
            </w:r>
          </w:p>
        </w:tc>
      </w:tr>
      <w:tr w:rsidR="00073450" w:rsidRPr="0089326B" w14:paraId="791F0FE2" w14:textId="77777777" w:rsidTr="00E67DF5">
        <w:tc>
          <w:tcPr>
            <w:tcW w:w="2263" w:type="dxa"/>
            <w:shd w:val="clear" w:color="auto" w:fill="D9D9D9"/>
            <w:vAlign w:val="center"/>
          </w:tcPr>
          <w:p w14:paraId="2A77A04B" w14:textId="77777777" w:rsidR="00073450" w:rsidRPr="009721B9" w:rsidRDefault="00073450" w:rsidP="00E67DF5">
            <w:pPr>
              <w:pStyle w:val="3GPPText"/>
              <w:spacing w:before="0" w:after="0"/>
              <w:jc w:val="center"/>
              <w:rPr>
                <w:b/>
                <w:sz w:val="20"/>
                <w:lang w:val="en-GB"/>
              </w:rPr>
            </w:pPr>
            <w:r w:rsidRPr="009721B9">
              <w:rPr>
                <w:b/>
                <w:sz w:val="20"/>
                <w:lang w:val="en-GB"/>
              </w:rPr>
              <w:t>gNB model parameters</w:t>
            </w:r>
          </w:p>
        </w:tc>
        <w:tc>
          <w:tcPr>
            <w:tcW w:w="3898" w:type="dxa"/>
            <w:shd w:val="clear" w:color="auto" w:fill="D9D9D9"/>
            <w:vAlign w:val="center"/>
          </w:tcPr>
          <w:p w14:paraId="4A4D1DE9" w14:textId="77777777" w:rsidR="00073450" w:rsidRPr="009721B9" w:rsidRDefault="00073450" w:rsidP="00E67DF5">
            <w:pPr>
              <w:pStyle w:val="3GPPText"/>
              <w:spacing w:before="0" w:after="0"/>
              <w:jc w:val="center"/>
              <w:rPr>
                <w:sz w:val="20"/>
                <w:lang w:val="en-GB"/>
              </w:rPr>
            </w:pPr>
          </w:p>
        </w:tc>
        <w:tc>
          <w:tcPr>
            <w:tcW w:w="3899" w:type="dxa"/>
            <w:shd w:val="clear" w:color="auto" w:fill="D9D9D9"/>
            <w:vAlign w:val="center"/>
          </w:tcPr>
          <w:p w14:paraId="0B81441F" w14:textId="77777777" w:rsidR="00073450" w:rsidRPr="009721B9" w:rsidRDefault="00073450" w:rsidP="00E67DF5">
            <w:pPr>
              <w:pStyle w:val="3GPPText"/>
              <w:spacing w:before="0" w:after="0"/>
              <w:jc w:val="center"/>
              <w:rPr>
                <w:sz w:val="20"/>
                <w:lang w:val="en-GB"/>
              </w:rPr>
            </w:pPr>
          </w:p>
        </w:tc>
      </w:tr>
      <w:tr w:rsidR="00073450" w:rsidRPr="0089326B" w14:paraId="4551157F" w14:textId="77777777" w:rsidTr="00E67DF5">
        <w:tc>
          <w:tcPr>
            <w:tcW w:w="2263" w:type="dxa"/>
            <w:shd w:val="clear" w:color="auto" w:fill="auto"/>
            <w:vAlign w:val="center"/>
          </w:tcPr>
          <w:p w14:paraId="37B13AE7" w14:textId="77777777" w:rsidR="00073450" w:rsidRPr="009721B9" w:rsidRDefault="00073450" w:rsidP="00E67DF5">
            <w:pPr>
              <w:pStyle w:val="3GPPText"/>
              <w:spacing w:before="0" w:after="0"/>
              <w:jc w:val="center"/>
              <w:rPr>
                <w:sz w:val="20"/>
                <w:lang w:val="en-GB"/>
              </w:rPr>
            </w:pPr>
            <w:r w:rsidRPr="009721B9">
              <w:rPr>
                <w:sz w:val="20"/>
                <w:lang w:val="en-GB"/>
              </w:rPr>
              <w:t>gNB Noise Figure, dB</w:t>
            </w:r>
          </w:p>
        </w:tc>
        <w:tc>
          <w:tcPr>
            <w:tcW w:w="3898" w:type="dxa"/>
            <w:shd w:val="clear" w:color="auto" w:fill="auto"/>
            <w:vAlign w:val="center"/>
          </w:tcPr>
          <w:p w14:paraId="252D75AE" w14:textId="77777777" w:rsidR="00073450" w:rsidRPr="009721B9" w:rsidRDefault="00073450" w:rsidP="00E67DF5">
            <w:pPr>
              <w:pStyle w:val="3GPPText"/>
              <w:spacing w:before="0" w:after="0"/>
              <w:jc w:val="center"/>
              <w:rPr>
                <w:sz w:val="20"/>
                <w:lang w:val="de-DE"/>
              </w:rPr>
            </w:pPr>
            <w:r w:rsidRPr="009721B9">
              <w:rPr>
                <w:sz w:val="20"/>
                <w:lang w:val="de-DE"/>
              </w:rPr>
              <w:t>5dB</w:t>
            </w:r>
          </w:p>
        </w:tc>
        <w:tc>
          <w:tcPr>
            <w:tcW w:w="3899" w:type="dxa"/>
            <w:shd w:val="clear" w:color="auto" w:fill="auto"/>
            <w:vAlign w:val="center"/>
          </w:tcPr>
          <w:p w14:paraId="5C084BCE" w14:textId="77777777" w:rsidR="00073450" w:rsidRPr="009721B9" w:rsidRDefault="00073450" w:rsidP="00E67DF5">
            <w:pPr>
              <w:pStyle w:val="3GPPText"/>
              <w:spacing w:before="0" w:after="0"/>
              <w:jc w:val="center"/>
              <w:rPr>
                <w:sz w:val="20"/>
                <w:lang w:val="en-GB"/>
              </w:rPr>
            </w:pPr>
            <w:r w:rsidRPr="009721B9">
              <w:rPr>
                <w:sz w:val="20"/>
                <w:lang w:val="de-DE"/>
              </w:rPr>
              <w:t>7dB</w:t>
            </w:r>
          </w:p>
        </w:tc>
      </w:tr>
      <w:tr w:rsidR="00073450" w:rsidRPr="0089326B" w14:paraId="1D43F2CC" w14:textId="77777777" w:rsidTr="00E67DF5">
        <w:tc>
          <w:tcPr>
            <w:tcW w:w="2263" w:type="dxa"/>
            <w:shd w:val="clear" w:color="auto" w:fill="D9D9D9"/>
            <w:vAlign w:val="center"/>
          </w:tcPr>
          <w:p w14:paraId="52B2860C" w14:textId="77777777" w:rsidR="00073450" w:rsidRPr="009721B9" w:rsidRDefault="00073450" w:rsidP="00E67DF5">
            <w:pPr>
              <w:pStyle w:val="3GPPText"/>
              <w:spacing w:before="0" w:after="0"/>
              <w:jc w:val="center"/>
              <w:rPr>
                <w:b/>
                <w:sz w:val="20"/>
                <w:lang w:val="en-GB"/>
              </w:rPr>
            </w:pPr>
            <w:r w:rsidRPr="009721B9">
              <w:rPr>
                <w:b/>
                <w:sz w:val="20"/>
                <w:lang w:val="en-GB"/>
              </w:rPr>
              <w:t>UE model parameters</w:t>
            </w:r>
          </w:p>
        </w:tc>
        <w:tc>
          <w:tcPr>
            <w:tcW w:w="3898" w:type="dxa"/>
            <w:shd w:val="clear" w:color="auto" w:fill="D9D9D9"/>
            <w:vAlign w:val="center"/>
          </w:tcPr>
          <w:p w14:paraId="25CD5D31" w14:textId="77777777" w:rsidR="00073450" w:rsidRPr="009721B9" w:rsidRDefault="00073450" w:rsidP="00E67DF5">
            <w:pPr>
              <w:pStyle w:val="3GPPText"/>
              <w:spacing w:before="0" w:after="0"/>
              <w:jc w:val="center"/>
              <w:rPr>
                <w:sz w:val="20"/>
                <w:lang w:val="en-GB"/>
              </w:rPr>
            </w:pPr>
          </w:p>
        </w:tc>
        <w:tc>
          <w:tcPr>
            <w:tcW w:w="3899" w:type="dxa"/>
            <w:shd w:val="clear" w:color="auto" w:fill="D9D9D9"/>
            <w:vAlign w:val="center"/>
          </w:tcPr>
          <w:p w14:paraId="527CEAAE" w14:textId="77777777" w:rsidR="00073450" w:rsidRPr="009721B9" w:rsidRDefault="00073450" w:rsidP="00E67DF5">
            <w:pPr>
              <w:pStyle w:val="3GPPText"/>
              <w:spacing w:before="0" w:after="0"/>
              <w:jc w:val="center"/>
              <w:rPr>
                <w:sz w:val="20"/>
                <w:lang w:val="en-GB"/>
              </w:rPr>
            </w:pPr>
          </w:p>
        </w:tc>
      </w:tr>
      <w:tr w:rsidR="00073450" w:rsidRPr="0089326B" w14:paraId="4582C3C3" w14:textId="77777777" w:rsidTr="00E67DF5">
        <w:tc>
          <w:tcPr>
            <w:tcW w:w="2263" w:type="dxa"/>
            <w:shd w:val="clear" w:color="auto" w:fill="auto"/>
            <w:vAlign w:val="center"/>
          </w:tcPr>
          <w:p w14:paraId="52C650ED" w14:textId="77777777" w:rsidR="00073450" w:rsidRPr="009721B9" w:rsidRDefault="00073450" w:rsidP="00E67DF5">
            <w:pPr>
              <w:pStyle w:val="3GPPText"/>
              <w:spacing w:before="0" w:after="0"/>
              <w:jc w:val="center"/>
              <w:rPr>
                <w:sz w:val="20"/>
                <w:lang w:val="en-GB"/>
              </w:rPr>
            </w:pPr>
            <w:r w:rsidRPr="009721B9">
              <w:rPr>
                <w:sz w:val="20"/>
                <w:lang w:val="en-GB"/>
              </w:rPr>
              <w:t>UE Max. TX Power, dBm</w:t>
            </w:r>
          </w:p>
        </w:tc>
        <w:tc>
          <w:tcPr>
            <w:tcW w:w="3898" w:type="dxa"/>
            <w:shd w:val="clear" w:color="auto" w:fill="auto"/>
            <w:vAlign w:val="center"/>
          </w:tcPr>
          <w:p w14:paraId="1D1B859E" w14:textId="77777777" w:rsidR="00073450" w:rsidRPr="00A3125A" w:rsidRDefault="00073450" w:rsidP="00E67DF5">
            <w:pPr>
              <w:pStyle w:val="3GPPText"/>
              <w:spacing w:before="0" w:after="0"/>
              <w:jc w:val="center"/>
            </w:pPr>
            <w:r w:rsidRPr="009721B9">
              <w:rPr>
                <w:sz w:val="20"/>
                <w:lang w:val="de-DE"/>
              </w:rPr>
              <w:t>23dBm [TR 38.802]</w:t>
            </w:r>
          </w:p>
        </w:tc>
        <w:tc>
          <w:tcPr>
            <w:tcW w:w="3899" w:type="dxa"/>
            <w:shd w:val="clear" w:color="auto" w:fill="auto"/>
            <w:vAlign w:val="center"/>
          </w:tcPr>
          <w:p w14:paraId="43E1B8FE" w14:textId="77777777" w:rsidR="00073450" w:rsidRPr="00A3125A" w:rsidRDefault="00073450" w:rsidP="00E67DF5">
            <w:pPr>
              <w:pStyle w:val="3GPPText"/>
              <w:spacing w:before="0" w:after="0"/>
              <w:jc w:val="center"/>
            </w:pPr>
            <w:r w:rsidRPr="001F30C5">
              <w:rPr>
                <w:sz w:val="20"/>
              </w:rPr>
              <w:t>23dBm [TR 38.802]</w:t>
            </w:r>
          </w:p>
        </w:tc>
      </w:tr>
      <w:tr w:rsidR="00073450" w:rsidRPr="0089326B" w14:paraId="1820F57F" w14:textId="77777777" w:rsidTr="00E67DF5">
        <w:tc>
          <w:tcPr>
            <w:tcW w:w="2263" w:type="dxa"/>
            <w:shd w:val="clear" w:color="auto" w:fill="auto"/>
            <w:vAlign w:val="center"/>
          </w:tcPr>
          <w:p w14:paraId="449CE15D" w14:textId="77777777" w:rsidR="00073450" w:rsidRPr="009721B9" w:rsidRDefault="00073450" w:rsidP="00E67DF5">
            <w:pPr>
              <w:pStyle w:val="3GPPText"/>
              <w:spacing w:before="0" w:after="0"/>
              <w:jc w:val="center"/>
              <w:rPr>
                <w:sz w:val="20"/>
                <w:lang w:val="en-GB"/>
              </w:rPr>
            </w:pPr>
            <w:r w:rsidRPr="009721B9">
              <w:rPr>
                <w:sz w:val="20"/>
                <w:lang w:val="en-GB"/>
              </w:rPr>
              <w:t>UE Noise Figure, dB</w:t>
            </w:r>
          </w:p>
        </w:tc>
        <w:tc>
          <w:tcPr>
            <w:tcW w:w="3898" w:type="dxa"/>
            <w:shd w:val="clear" w:color="auto" w:fill="auto"/>
            <w:vAlign w:val="center"/>
          </w:tcPr>
          <w:p w14:paraId="517E783D" w14:textId="77777777" w:rsidR="00073450" w:rsidRPr="009721B9" w:rsidRDefault="00073450" w:rsidP="00E67DF5">
            <w:pPr>
              <w:pStyle w:val="3GPPText"/>
              <w:spacing w:before="0" w:after="0"/>
              <w:jc w:val="center"/>
              <w:rPr>
                <w:sz w:val="20"/>
                <w:lang w:val="en-GB"/>
              </w:rPr>
            </w:pPr>
            <w:r w:rsidRPr="009721B9">
              <w:rPr>
                <w:sz w:val="20"/>
                <w:lang w:val="de-DE"/>
              </w:rPr>
              <w:t>9dB [TR 38.802]</w:t>
            </w:r>
          </w:p>
        </w:tc>
        <w:tc>
          <w:tcPr>
            <w:tcW w:w="3899" w:type="dxa"/>
            <w:shd w:val="clear" w:color="auto" w:fill="auto"/>
            <w:vAlign w:val="center"/>
          </w:tcPr>
          <w:p w14:paraId="7BD792A0" w14:textId="77777777" w:rsidR="00073450" w:rsidRPr="009721B9" w:rsidRDefault="00073450" w:rsidP="00E67DF5">
            <w:pPr>
              <w:pStyle w:val="3GPPText"/>
              <w:spacing w:before="0" w:after="0"/>
              <w:ind w:left="176"/>
              <w:jc w:val="center"/>
              <w:rPr>
                <w:sz w:val="20"/>
                <w:lang w:val="en-GB"/>
              </w:rPr>
            </w:pPr>
            <w:r w:rsidRPr="009721B9">
              <w:rPr>
                <w:sz w:val="20"/>
                <w:lang w:val="de-DE"/>
              </w:rPr>
              <w:t>13dB [TR 38.802]</w:t>
            </w:r>
          </w:p>
        </w:tc>
      </w:tr>
      <w:tr w:rsidR="00073450" w:rsidRPr="0089326B" w14:paraId="094EC28D" w14:textId="77777777" w:rsidTr="00E67DF5">
        <w:tc>
          <w:tcPr>
            <w:tcW w:w="2263" w:type="dxa"/>
            <w:shd w:val="clear" w:color="auto" w:fill="auto"/>
            <w:vAlign w:val="center"/>
          </w:tcPr>
          <w:p w14:paraId="4376B5DE" w14:textId="77777777" w:rsidR="00073450" w:rsidRPr="009721B9" w:rsidRDefault="00073450" w:rsidP="00E67DF5">
            <w:pPr>
              <w:pStyle w:val="3GPPText"/>
              <w:spacing w:before="0" w:after="0"/>
              <w:jc w:val="center"/>
              <w:rPr>
                <w:sz w:val="20"/>
                <w:lang w:val="en-GB"/>
              </w:rPr>
            </w:pPr>
            <w:r w:rsidRPr="009721B9">
              <w:rPr>
                <w:sz w:val="20"/>
                <w:lang w:val="en-GB"/>
              </w:rPr>
              <w:t>UE Antenna Configuration</w:t>
            </w:r>
          </w:p>
        </w:tc>
        <w:tc>
          <w:tcPr>
            <w:tcW w:w="3898" w:type="dxa"/>
            <w:shd w:val="clear" w:color="auto" w:fill="auto"/>
            <w:vAlign w:val="center"/>
          </w:tcPr>
          <w:p w14:paraId="3C2BF059" w14:textId="77777777" w:rsidR="00073450" w:rsidRPr="00A3125A" w:rsidRDefault="00073450" w:rsidP="00E67DF5">
            <w:pPr>
              <w:pStyle w:val="3GPPText"/>
              <w:spacing w:before="0" w:after="0"/>
              <w:jc w:val="center"/>
            </w:pPr>
            <w:r w:rsidRPr="009721B9">
              <w:rPr>
                <w:sz w:val="20"/>
                <w:lang w:val="en-GB"/>
              </w:rPr>
              <w:t xml:space="preserve">Panel model 1 [TR 38.802], </w:t>
            </w:r>
            <w:r w:rsidRPr="009721B9">
              <w:rPr>
                <w:sz w:val="20"/>
                <w:lang w:val="en-GB"/>
              </w:rPr>
              <w:br/>
              <w:t xml:space="preserve">Mg = 1, Ng = 1, P = 2, dH = 0.5λ, </w:t>
            </w:r>
            <w:r w:rsidRPr="009721B9">
              <w:rPr>
                <w:sz w:val="20"/>
                <w:lang w:val="en-GB"/>
              </w:rPr>
              <w:br/>
              <w:t>(M, N, P, Mg, Ng) = (1, 2, 2, 1, 1)</w:t>
            </w:r>
          </w:p>
        </w:tc>
        <w:tc>
          <w:tcPr>
            <w:tcW w:w="3899" w:type="dxa"/>
            <w:shd w:val="clear" w:color="auto" w:fill="auto"/>
            <w:vAlign w:val="center"/>
          </w:tcPr>
          <w:p w14:paraId="7CB052FB" w14:textId="77777777" w:rsidR="00073450" w:rsidRPr="009721B9" w:rsidRDefault="00073450" w:rsidP="00E67DF5">
            <w:pPr>
              <w:pStyle w:val="3GPPText"/>
              <w:spacing w:before="0" w:after="0"/>
              <w:jc w:val="center"/>
              <w:rPr>
                <w:sz w:val="20"/>
                <w:lang w:val="en-GB"/>
              </w:rPr>
            </w:pPr>
            <w:r w:rsidRPr="009721B9">
              <w:rPr>
                <w:sz w:val="20"/>
                <w:lang w:val="en-GB"/>
              </w:rPr>
              <w:t>Baseline: Multi-panel Configuration 1 and Panel Configuration a [TR 38.802]</w:t>
            </w:r>
          </w:p>
          <w:p w14:paraId="136C606C" w14:textId="77777777" w:rsidR="00073450" w:rsidRPr="009721B9" w:rsidRDefault="00073450" w:rsidP="00E67DF5">
            <w:pPr>
              <w:pStyle w:val="3GPPText"/>
              <w:numPr>
                <w:ilvl w:val="1"/>
                <w:numId w:val="25"/>
              </w:numPr>
              <w:spacing w:before="0" w:after="0"/>
              <w:ind w:left="459" w:hanging="283"/>
              <w:jc w:val="left"/>
              <w:rPr>
                <w:sz w:val="20"/>
                <w:lang w:val="en-GB"/>
              </w:rPr>
            </w:pPr>
            <w:r w:rsidRPr="009721B9">
              <w:rPr>
                <w:sz w:val="20"/>
                <w:lang w:val="en-GB"/>
              </w:rPr>
              <w:t xml:space="preserve">Multi-panel Configuration 1: (Mg, Ng) = (1, 2); Θmg,ng=90°; </w:t>
            </w:r>
            <w:r w:rsidRPr="009721B9">
              <w:rPr>
                <w:sz w:val="20"/>
                <w:lang w:val="en-GB"/>
              </w:rPr>
              <w:lastRenderedPageBreak/>
              <w:t>Ω0,1=Ω0,0+180°; (dg,H, dg,V)=(0,0)</w:t>
            </w:r>
          </w:p>
          <w:p w14:paraId="3FBBBEAA" w14:textId="77777777" w:rsidR="00073450" w:rsidRPr="009721B9" w:rsidRDefault="00073450" w:rsidP="00E67DF5">
            <w:pPr>
              <w:pStyle w:val="3GPPText"/>
              <w:numPr>
                <w:ilvl w:val="1"/>
                <w:numId w:val="25"/>
              </w:numPr>
              <w:spacing w:before="0" w:after="0"/>
              <w:ind w:left="459" w:hanging="283"/>
              <w:jc w:val="left"/>
              <w:rPr>
                <w:sz w:val="20"/>
                <w:lang w:val="en-GB"/>
              </w:rPr>
            </w:pPr>
            <w:r w:rsidRPr="009721B9">
              <w:rPr>
                <w:sz w:val="20"/>
                <w:lang w:val="en-GB"/>
              </w:rPr>
              <w:t>Panel Configuration a:</w:t>
            </w:r>
          </w:p>
          <w:p w14:paraId="208E58C6" w14:textId="77777777" w:rsidR="00073450" w:rsidRPr="009721B9" w:rsidRDefault="00073450" w:rsidP="00E67DF5">
            <w:pPr>
              <w:pStyle w:val="3GPPText"/>
              <w:numPr>
                <w:ilvl w:val="1"/>
                <w:numId w:val="25"/>
              </w:numPr>
              <w:spacing w:before="0" w:after="0"/>
              <w:ind w:left="459" w:hanging="283"/>
              <w:jc w:val="left"/>
              <w:rPr>
                <w:sz w:val="20"/>
                <w:lang w:val="en-GB"/>
              </w:rPr>
            </w:pPr>
            <w:r w:rsidRPr="009721B9">
              <w:rPr>
                <w:sz w:val="20"/>
                <w:lang w:val="en-GB"/>
              </w:rPr>
              <w:t>- Each antenna array has shape dH=dV=0.5λ</w:t>
            </w:r>
          </w:p>
          <w:p w14:paraId="0FF075AE" w14:textId="77777777" w:rsidR="00073450" w:rsidRPr="009721B9" w:rsidRDefault="00073450" w:rsidP="00E67DF5">
            <w:pPr>
              <w:pStyle w:val="3GPPText"/>
              <w:numPr>
                <w:ilvl w:val="1"/>
                <w:numId w:val="25"/>
              </w:numPr>
              <w:spacing w:before="0" w:after="0"/>
              <w:ind w:left="459" w:hanging="283"/>
              <w:jc w:val="left"/>
              <w:rPr>
                <w:sz w:val="20"/>
                <w:lang w:val="en-GB"/>
              </w:rPr>
            </w:pPr>
            <w:r w:rsidRPr="009721B9">
              <w:rPr>
                <w:sz w:val="20"/>
                <w:lang w:val="en-GB"/>
              </w:rPr>
              <w:t xml:space="preserve">- Config a: (M, N, P) = (2, 4, 2), </w:t>
            </w:r>
            <w:r w:rsidRPr="009721B9">
              <w:rPr>
                <w:sz w:val="20"/>
                <w:lang w:val="en-GB"/>
              </w:rPr>
              <w:br/>
              <w:t>the polarization angles are 0° and 90°</w:t>
            </w:r>
          </w:p>
          <w:p w14:paraId="16DF4E35" w14:textId="77777777" w:rsidR="00073450" w:rsidRPr="009721B9" w:rsidRDefault="00073450" w:rsidP="00E67DF5">
            <w:pPr>
              <w:pStyle w:val="3GPPText"/>
              <w:numPr>
                <w:ilvl w:val="1"/>
                <w:numId w:val="25"/>
              </w:numPr>
              <w:spacing w:before="0" w:after="0"/>
              <w:ind w:left="459" w:hanging="283"/>
              <w:jc w:val="left"/>
              <w:rPr>
                <w:sz w:val="20"/>
                <w:lang w:val="en-GB"/>
              </w:rPr>
            </w:pPr>
            <w:r w:rsidRPr="009721B9">
              <w:rPr>
                <w:sz w:val="20"/>
                <w:lang w:val="en-GB"/>
              </w:rPr>
              <w:t>- The antenna elements of the same polarization of the same panel is virtualized into one TXRU</w:t>
            </w:r>
          </w:p>
          <w:p w14:paraId="0FC8115C" w14:textId="77777777" w:rsidR="00073450" w:rsidRPr="009721B9" w:rsidRDefault="00073450" w:rsidP="00E67DF5">
            <w:pPr>
              <w:pStyle w:val="3GPPText"/>
              <w:numPr>
                <w:ilvl w:val="1"/>
                <w:numId w:val="25"/>
              </w:numPr>
              <w:spacing w:before="0" w:after="0"/>
              <w:ind w:left="459" w:hanging="283"/>
              <w:jc w:val="left"/>
              <w:rPr>
                <w:sz w:val="20"/>
                <w:lang w:val="en-GB"/>
              </w:rPr>
            </w:pPr>
            <w:r w:rsidRPr="009721B9">
              <w:rPr>
                <w:sz w:val="20"/>
                <w:lang w:val="en-GB"/>
              </w:rPr>
              <w:t>Optional: Provided by company</w:t>
            </w:r>
          </w:p>
        </w:tc>
      </w:tr>
      <w:tr w:rsidR="00073450" w:rsidRPr="0089326B" w14:paraId="245D55DF" w14:textId="77777777" w:rsidTr="00E67DF5">
        <w:trPr>
          <w:trHeight w:val="253"/>
        </w:trPr>
        <w:tc>
          <w:tcPr>
            <w:tcW w:w="2263" w:type="dxa"/>
            <w:shd w:val="clear" w:color="auto" w:fill="auto"/>
            <w:vAlign w:val="center"/>
          </w:tcPr>
          <w:p w14:paraId="2D8A63AE" w14:textId="77777777" w:rsidR="00073450" w:rsidRPr="009721B9" w:rsidRDefault="00073450" w:rsidP="00E67DF5">
            <w:pPr>
              <w:pStyle w:val="3GPPText"/>
              <w:spacing w:before="0" w:after="0"/>
              <w:jc w:val="center"/>
              <w:rPr>
                <w:sz w:val="20"/>
                <w:lang w:val="en-GB"/>
              </w:rPr>
            </w:pPr>
            <w:r w:rsidRPr="009721B9">
              <w:rPr>
                <w:sz w:val="20"/>
                <w:lang w:val="en-GB"/>
              </w:rPr>
              <w:lastRenderedPageBreak/>
              <w:t>UE Antenna</w:t>
            </w:r>
            <w:r w:rsidRPr="009721B9">
              <w:rPr>
                <w:sz w:val="20"/>
                <w:lang w:val="en-GB"/>
              </w:rPr>
              <w:br/>
              <w:t>Radiation Pattern</w:t>
            </w:r>
          </w:p>
        </w:tc>
        <w:tc>
          <w:tcPr>
            <w:tcW w:w="3898" w:type="dxa"/>
            <w:shd w:val="clear" w:color="auto" w:fill="auto"/>
            <w:vAlign w:val="center"/>
          </w:tcPr>
          <w:p w14:paraId="311ED67D" w14:textId="77777777" w:rsidR="00073450" w:rsidRPr="00A3125A" w:rsidRDefault="00073450" w:rsidP="00E67DF5">
            <w:pPr>
              <w:pStyle w:val="3GPPText"/>
              <w:spacing w:before="0" w:after="0"/>
              <w:jc w:val="center"/>
            </w:pPr>
            <w:r w:rsidRPr="009721B9">
              <w:rPr>
                <w:sz w:val="20"/>
                <w:lang w:val="en-GB"/>
              </w:rPr>
              <w:t>Omni, 0dBi</w:t>
            </w:r>
          </w:p>
        </w:tc>
        <w:tc>
          <w:tcPr>
            <w:tcW w:w="3899" w:type="dxa"/>
            <w:shd w:val="clear" w:color="auto" w:fill="auto"/>
            <w:vAlign w:val="center"/>
          </w:tcPr>
          <w:p w14:paraId="07174FCE" w14:textId="77777777" w:rsidR="00073450" w:rsidRPr="009721B9" w:rsidRDefault="00073450" w:rsidP="00E67DF5">
            <w:pPr>
              <w:pStyle w:val="3GPPText"/>
              <w:spacing w:before="0" w:after="0"/>
              <w:jc w:val="center"/>
              <w:rPr>
                <w:sz w:val="20"/>
                <w:lang w:val="en-GB"/>
              </w:rPr>
            </w:pPr>
            <w:r w:rsidRPr="009721B9">
              <w:rPr>
                <w:sz w:val="20"/>
                <w:lang w:val="en-GB"/>
              </w:rPr>
              <w:t xml:space="preserve">Antenna model in </w:t>
            </w:r>
            <w:r w:rsidRPr="00AF0775">
              <w:rPr>
                <w:sz w:val="20"/>
                <w:lang w:val="en-GB"/>
              </w:rPr>
              <w:t xml:space="preserve"> Table A.2</w:t>
            </w:r>
            <w:r w:rsidRPr="00AF0775">
              <w:rPr>
                <w:rFonts w:hint="eastAsia"/>
                <w:sz w:val="20"/>
                <w:lang w:val="en-GB"/>
              </w:rPr>
              <w:t>.1</w:t>
            </w:r>
            <w:r w:rsidRPr="00AF0775">
              <w:rPr>
                <w:sz w:val="20"/>
                <w:lang w:val="en-GB"/>
              </w:rPr>
              <w:t>-</w:t>
            </w:r>
            <w:r w:rsidRPr="00AF0775">
              <w:rPr>
                <w:rFonts w:hint="eastAsia"/>
                <w:sz w:val="20"/>
                <w:lang w:val="en-GB"/>
              </w:rPr>
              <w:t>8</w:t>
            </w:r>
            <w:r w:rsidRPr="00AF0775">
              <w:rPr>
                <w:sz w:val="20"/>
                <w:lang w:val="en-GB"/>
              </w:rPr>
              <w:t xml:space="preserve"> in </w:t>
            </w:r>
            <w:r>
              <w:rPr>
                <w:sz w:val="20"/>
                <w:lang w:val="en-GB"/>
              </w:rPr>
              <w:t>[</w:t>
            </w:r>
            <w:r w:rsidRPr="00AF0775">
              <w:rPr>
                <w:sz w:val="20"/>
                <w:lang w:val="en-GB"/>
              </w:rPr>
              <w:t>TR 38.802</w:t>
            </w:r>
            <w:r>
              <w:rPr>
                <w:sz w:val="20"/>
                <w:lang w:val="en-GB"/>
              </w:rPr>
              <w:t>]</w:t>
            </w:r>
          </w:p>
        </w:tc>
      </w:tr>
      <w:tr w:rsidR="00073450" w:rsidRPr="0089326B" w14:paraId="23F752FA" w14:textId="77777777" w:rsidTr="00E67DF5">
        <w:tc>
          <w:tcPr>
            <w:tcW w:w="2263" w:type="dxa"/>
            <w:shd w:val="clear" w:color="auto" w:fill="auto"/>
            <w:vAlign w:val="center"/>
          </w:tcPr>
          <w:p w14:paraId="2BB42328" w14:textId="77777777" w:rsidR="00073450" w:rsidRPr="009721B9" w:rsidRDefault="00073450" w:rsidP="00E67DF5">
            <w:pPr>
              <w:pStyle w:val="3GPPText"/>
              <w:spacing w:before="0" w:after="0"/>
              <w:jc w:val="center"/>
              <w:rPr>
                <w:sz w:val="20"/>
                <w:lang w:val="en-GB"/>
              </w:rPr>
            </w:pPr>
            <w:r w:rsidRPr="009721B9">
              <w:rPr>
                <w:sz w:val="20"/>
                <w:lang w:val="en-GB"/>
              </w:rPr>
              <w:t>Network Synchronization assumption</w:t>
            </w:r>
          </w:p>
        </w:tc>
        <w:tc>
          <w:tcPr>
            <w:tcW w:w="7797" w:type="dxa"/>
            <w:gridSpan w:val="2"/>
            <w:shd w:val="clear" w:color="auto" w:fill="auto"/>
            <w:vAlign w:val="center"/>
          </w:tcPr>
          <w:p w14:paraId="38B57286" w14:textId="77777777" w:rsidR="00073450" w:rsidRPr="009721B9" w:rsidRDefault="00073450" w:rsidP="00E67DF5">
            <w:pPr>
              <w:pStyle w:val="3GPPText"/>
              <w:spacing w:before="0" w:after="0"/>
              <w:jc w:val="center"/>
              <w:rPr>
                <w:sz w:val="20"/>
                <w:lang w:val="en-GB"/>
              </w:rPr>
            </w:pPr>
            <w:r w:rsidRPr="009721B9">
              <w:rPr>
                <w:sz w:val="20"/>
                <w:lang w:val="en-GB"/>
              </w:rPr>
              <w:t>perfectly synchronized</w:t>
            </w:r>
          </w:p>
        </w:tc>
      </w:tr>
    </w:tbl>
    <w:p w14:paraId="6237018E" w14:textId="77777777" w:rsidR="00073450" w:rsidRDefault="00073450" w:rsidP="00073450"/>
    <w:p w14:paraId="7343A263" w14:textId="77777777" w:rsidR="00073450" w:rsidRDefault="00073450" w:rsidP="00073450">
      <w:pPr>
        <w:pStyle w:val="Beschriftung"/>
        <w:keepNext/>
      </w:pPr>
      <w:r>
        <w:t>Table B.</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 Evaluation Parameters for Indoor Office Scenario</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3899"/>
        <w:gridCol w:w="3969"/>
      </w:tblGrid>
      <w:tr w:rsidR="00073450" w:rsidRPr="0089326B" w14:paraId="0C0031CF" w14:textId="77777777" w:rsidTr="00E67DF5">
        <w:tc>
          <w:tcPr>
            <w:tcW w:w="2192" w:type="dxa"/>
            <w:shd w:val="clear" w:color="auto" w:fill="FFC000"/>
            <w:vAlign w:val="center"/>
          </w:tcPr>
          <w:p w14:paraId="04B9AF32" w14:textId="77777777" w:rsidR="00073450" w:rsidRPr="009721B9" w:rsidRDefault="00073450" w:rsidP="00E67DF5">
            <w:pPr>
              <w:pStyle w:val="3GPPText"/>
              <w:spacing w:before="0" w:after="0"/>
              <w:jc w:val="center"/>
              <w:rPr>
                <w:b/>
                <w:sz w:val="20"/>
                <w:lang w:val="en-GB"/>
              </w:rPr>
            </w:pPr>
            <w:r w:rsidRPr="009721B9">
              <w:rPr>
                <w:b/>
                <w:sz w:val="20"/>
                <w:lang w:val="en-GB"/>
              </w:rPr>
              <w:t>Parameters</w:t>
            </w:r>
          </w:p>
        </w:tc>
        <w:tc>
          <w:tcPr>
            <w:tcW w:w="3899" w:type="dxa"/>
            <w:shd w:val="clear" w:color="auto" w:fill="FFC000"/>
            <w:vAlign w:val="center"/>
          </w:tcPr>
          <w:p w14:paraId="6282D4F9" w14:textId="77777777" w:rsidR="00073450" w:rsidRPr="009721B9" w:rsidRDefault="00073450" w:rsidP="00E67DF5">
            <w:pPr>
              <w:pStyle w:val="3GPPText"/>
              <w:spacing w:before="0" w:after="0"/>
              <w:jc w:val="center"/>
              <w:rPr>
                <w:b/>
                <w:sz w:val="20"/>
                <w:lang w:val="en-GB"/>
              </w:rPr>
            </w:pPr>
            <w:r w:rsidRPr="009721B9">
              <w:rPr>
                <w:b/>
                <w:sz w:val="20"/>
                <w:lang w:val="en-GB"/>
              </w:rPr>
              <w:t>FR1 Specific Values</w:t>
            </w:r>
          </w:p>
        </w:tc>
        <w:tc>
          <w:tcPr>
            <w:tcW w:w="3969" w:type="dxa"/>
            <w:shd w:val="clear" w:color="auto" w:fill="FFC000"/>
            <w:vAlign w:val="center"/>
          </w:tcPr>
          <w:p w14:paraId="50313D0E" w14:textId="77777777" w:rsidR="00073450" w:rsidRPr="009721B9" w:rsidRDefault="00073450" w:rsidP="00E67DF5">
            <w:pPr>
              <w:pStyle w:val="3GPPText"/>
              <w:spacing w:before="0" w:after="0"/>
              <w:jc w:val="center"/>
              <w:rPr>
                <w:b/>
                <w:sz w:val="20"/>
                <w:lang w:val="en-GB"/>
              </w:rPr>
            </w:pPr>
            <w:r w:rsidRPr="009721B9">
              <w:rPr>
                <w:b/>
                <w:sz w:val="20"/>
                <w:lang w:val="en-GB"/>
              </w:rPr>
              <w:t>FR2 Specific Values</w:t>
            </w:r>
          </w:p>
        </w:tc>
      </w:tr>
      <w:tr w:rsidR="00073450" w:rsidRPr="0089326B" w14:paraId="333FFDCE" w14:textId="77777777" w:rsidTr="00E67DF5">
        <w:tc>
          <w:tcPr>
            <w:tcW w:w="2192" w:type="dxa"/>
            <w:shd w:val="clear" w:color="auto" w:fill="FFE599"/>
            <w:vAlign w:val="center"/>
          </w:tcPr>
          <w:p w14:paraId="7E837F01" w14:textId="77777777" w:rsidR="00073450" w:rsidRPr="009721B9" w:rsidRDefault="00073450" w:rsidP="00E67DF5">
            <w:pPr>
              <w:pStyle w:val="3GPPText"/>
              <w:spacing w:before="0" w:after="0"/>
              <w:jc w:val="center"/>
              <w:rPr>
                <w:b/>
                <w:sz w:val="20"/>
                <w:lang w:val="en-GB"/>
              </w:rPr>
            </w:pPr>
            <w:r w:rsidRPr="009721B9">
              <w:rPr>
                <w:b/>
                <w:sz w:val="20"/>
                <w:lang w:val="en-GB"/>
              </w:rPr>
              <w:t>gNB model parameters</w:t>
            </w:r>
          </w:p>
        </w:tc>
        <w:tc>
          <w:tcPr>
            <w:tcW w:w="3899" w:type="dxa"/>
            <w:shd w:val="clear" w:color="auto" w:fill="FFE599"/>
            <w:vAlign w:val="center"/>
          </w:tcPr>
          <w:p w14:paraId="15AC3B08" w14:textId="77777777" w:rsidR="00073450" w:rsidRPr="009721B9" w:rsidRDefault="00073450" w:rsidP="00E67DF5">
            <w:pPr>
              <w:pStyle w:val="3GPPText"/>
              <w:spacing w:before="0" w:after="0"/>
              <w:jc w:val="center"/>
              <w:rPr>
                <w:b/>
                <w:sz w:val="20"/>
                <w:lang w:val="en-GB"/>
              </w:rPr>
            </w:pPr>
          </w:p>
        </w:tc>
        <w:tc>
          <w:tcPr>
            <w:tcW w:w="3969" w:type="dxa"/>
            <w:shd w:val="clear" w:color="auto" w:fill="FFE599"/>
            <w:vAlign w:val="center"/>
          </w:tcPr>
          <w:p w14:paraId="0B616A84" w14:textId="77777777" w:rsidR="00073450" w:rsidRPr="009721B9" w:rsidRDefault="00073450" w:rsidP="00E67DF5">
            <w:pPr>
              <w:pStyle w:val="3GPPText"/>
              <w:spacing w:before="0" w:after="0"/>
              <w:jc w:val="center"/>
              <w:rPr>
                <w:b/>
                <w:sz w:val="20"/>
                <w:lang w:val="en-GB"/>
              </w:rPr>
            </w:pPr>
          </w:p>
        </w:tc>
      </w:tr>
      <w:tr w:rsidR="00073450" w:rsidRPr="0089326B" w14:paraId="0C6DAC5A" w14:textId="77777777" w:rsidTr="00E67DF5">
        <w:trPr>
          <w:trHeight w:val="278"/>
        </w:trPr>
        <w:tc>
          <w:tcPr>
            <w:tcW w:w="2192" w:type="dxa"/>
            <w:shd w:val="clear" w:color="auto" w:fill="auto"/>
            <w:vAlign w:val="center"/>
          </w:tcPr>
          <w:p w14:paraId="38F895FD" w14:textId="77777777" w:rsidR="00073450" w:rsidRPr="009721B9" w:rsidRDefault="00073450" w:rsidP="00E67DF5">
            <w:pPr>
              <w:pStyle w:val="3GPPText"/>
              <w:spacing w:before="0" w:after="0"/>
              <w:jc w:val="center"/>
              <w:rPr>
                <w:sz w:val="20"/>
                <w:lang w:val="en-GB"/>
              </w:rPr>
            </w:pPr>
            <w:r w:rsidRPr="009721B9">
              <w:rPr>
                <w:sz w:val="20"/>
                <w:lang w:val="en-GB"/>
              </w:rPr>
              <w:t>Total gNB TX Power, dBm</w:t>
            </w:r>
          </w:p>
        </w:tc>
        <w:tc>
          <w:tcPr>
            <w:tcW w:w="3899" w:type="dxa"/>
            <w:shd w:val="clear" w:color="auto" w:fill="auto"/>
          </w:tcPr>
          <w:p w14:paraId="339ECFB2" w14:textId="77777777" w:rsidR="00073450" w:rsidRPr="009721B9" w:rsidRDefault="00073450" w:rsidP="00E67DF5">
            <w:pPr>
              <w:pStyle w:val="3GPPText"/>
              <w:spacing w:before="0" w:after="0"/>
              <w:ind w:left="459"/>
              <w:jc w:val="center"/>
              <w:rPr>
                <w:sz w:val="20"/>
                <w:lang w:val="en-GB"/>
              </w:rPr>
            </w:pPr>
            <w:r w:rsidRPr="009721B9">
              <w:rPr>
                <w:sz w:val="20"/>
                <w:lang w:val="en-GB"/>
              </w:rPr>
              <w:t>24dBm</w:t>
            </w:r>
          </w:p>
        </w:tc>
        <w:tc>
          <w:tcPr>
            <w:tcW w:w="3969" w:type="dxa"/>
            <w:shd w:val="clear" w:color="auto" w:fill="auto"/>
          </w:tcPr>
          <w:p w14:paraId="6E92AFC3" w14:textId="77777777" w:rsidR="00073450" w:rsidRPr="009721B9" w:rsidRDefault="00073450" w:rsidP="00E67DF5">
            <w:pPr>
              <w:pStyle w:val="3GPPText"/>
              <w:spacing w:before="0" w:after="0"/>
              <w:ind w:left="176"/>
              <w:jc w:val="center"/>
              <w:rPr>
                <w:sz w:val="20"/>
                <w:lang w:val="en-GB"/>
              </w:rPr>
            </w:pPr>
            <w:r w:rsidRPr="009721B9">
              <w:rPr>
                <w:sz w:val="20"/>
                <w:lang w:val="en-GB"/>
              </w:rPr>
              <w:t>24 dBm</w:t>
            </w:r>
          </w:p>
        </w:tc>
      </w:tr>
      <w:tr w:rsidR="00073450" w:rsidRPr="00FF189D" w14:paraId="7EC263FB" w14:textId="77777777" w:rsidTr="00E67DF5">
        <w:tc>
          <w:tcPr>
            <w:tcW w:w="2192" w:type="dxa"/>
            <w:shd w:val="clear" w:color="auto" w:fill="auto"/>
            <w:vAlign w:val="center"/>
          </w:tcPr>
          <w:p w14:paraId="6679AA5F" w14:textId="77777777" w:rsidR="00073450" w:rsidRPr="009721B9" w:rsidRDefault="00073450" w:rsidP="00E67DF5">
            <w:pPr>
              <w:pStyle w:val="3GPPText"/>
              <w:spacing w:before="0" w:after="0"/>
              <w:jc w:val="center"/>
              <w:rPr>
                <w:sz w:val="20"/>
                <w:lang w:val="en-GB"/>
              </w:rPr>
            </w:pPr>
            <w:r w:rsidRPr="009721B9">
              <w:rPr>
                <w:sz w:val="20"/>
                <w:lang w:val="en-GB"/>
              </w:rPr>
              <w:t>gNB Antenna Configuration</w:t>
            </w:r>
          </w:p>
        </w:tc>
        <w:tc>
          <w:tcPr>
            <w:tcW w:w="3899" w:type="dxa"/>
            <w:shd w:val="clear" w:color="auto" w:fill="auto"/>
          </w:tcPr>
          <w:p w14:paraId="6489E8C2" w14:textId="77777777" w:rsidR="00073450" w:rsidRPr="009721B9" w:rsidRDefault="00073450" w:rsidP="00E67DF5">
            <w:pPr>
              <w:pStyle w:val="3GPPText"/>
              <w:spacing w:before="0" w:after="0"/>
              <w:jc w:val="center"/>
              <w:rPr>
                <w:lang w:val="sv-SE"/>
              </w:rPr>
            </w:pPr>
            <w:r w:rsidRPr="009721B9">
              <w:rPr>
                <w:sz w:val="20"/>
                <w:lang w:val="sv-SE"/>
              </w:rPr>
              <w:t xml:space="preserve">(M, N, P, Mg, Ng) = (4, 4, 2, 1, 1), dH = dV = 0.5 </w:t>
            </w:r>
            <w:r w:rsidRPr="009721B9">
              <w:rPr>
                <w:sz w:val="20"/>
                <w:lang w:val="en-GB"/>
              </w:rPr>
              <w:t>λ</w:t>
            </w:r>
            <w:r w:rsidRPr="009721B9">
              <w:rPr>
                <w:sz w:val="20"/>
                <w:lang w:val="sv-SE"/>
              </w:rPr>
              <w:t>, [TR 38.802]</w:t>
            </w:r>
          </w:p>
        </w:tc>
        <w:tc>
          <w:tcPr>
            <w:tcW w:w="3969" w:type="dxa"/>
            <w:shd w:val="clear" w:color="auto" w:fill="auto"/>
          </w:tcPr>
          <w:p w14:paraId="19B34A0C" w14:textId="77777777" w:rsidR="00073450" w:rsidRPr="009721B9" w:rsidRDefault="00073450" w:rsidP="00E67DF5">
            <w:pPr>
              <w:pStyle w:val="3GPPText"/>
              <w:spacing w:before="0" w:after="0"/>
              <w:jc w:val="center"/>
              <w:rPr>
                <w:lang w:val="sv-SE"/>
              </w:rPr>
            </w:pPr>
            <w:r w:rsidRPr="009721B9">
              <w:rPr>
                <w:sz w:val="20"/>
                <w:lang w:val="sv-SE"/>
              </w:rPr>
              <w:t xml:space="preserve">(M, N, P, Mg, Ng) = (4, 8, 2, 1, 1), dH = dV = 0.5 </w:t>
            </w:r>
            <w:r w:rsidRPr="009721B9">
              <w:rPr>
                <w:sz w:val="20"/>
                <w:lang w:val="en-GB"/>
              </w:rPr>
              <w:t>λ</w:t>
            </w:r>
            <w:r w:rsidRPr="009721B9">
              <w:rPr>
                <w:sz w:val="20"/>
                <w:lang w:val="sv-SE"/>
              </w:rPr>
              <w:t>, [TR 38.802]</w:t>
            </w:r>
          </w:p>
          <w:p w14:paraId="0E2C7399" w14:textId="77777777" w:rsidR="00073450" w:rsidRPr="009721B9" w:rsidRDefault="00073450" w:rsidP="00E67DF5">
            <w:pPr>
              <w:pStyle w:val="3GPPText"/>
              <w:spacing w:before="0" w:after="0"/>
              <w:jc w:val="center"/>
              <w:rPr>
                <w:lang w:val="sv-SE"/>
              </w:rPr>
            </w:pPr>
          </w:p>
          <w:p w14:paraId="5A5B61C3" w14:textId="77777777" w:rsidR="00073450" w:rsidRPr="009721B9" w:rsidRDefault="00073450" w:rsidP="00E67DF5">
            <w:pPr>
              <w:pStyle w:val="3GPPText"/>
              <w:spacing w:before="0" w:after="0"/>
              <w:jc w:val="center"/>
              <w:rPr>
                <w:lang w:val="sv-SE"/>
              </w:rPr>
            </w:pPr>
            <w:r w:rsidRPr="009721B9">
              <w:rPr>
                <w:sz w:val="20"/>
                <w:lang w:val="sv-SE"/>
              </w:rPr>
              <w:t>One TXRU per polarization per panel is assumed</w:t>
            </w:r>
          </w:p>
        </w:tc>
      </w:tr>
      <w:tr w:rsidR="00073450" w:rsidRPr="0089326B" w14:paraId="6B071D3C" w14:textId="77777777" w:rsidTr="00E67DF5">
        <w:tc>
          <w:tcPr>
            <w:tcW w:w="2192" w:type="dxa"/>
            <w:shd w:val="clear" w:color="auto" w:fill="auto"/>
            <w:vAlign w:val="center"/>
          </w:tcPr>
          <w:p w14:paraId="028294D7" w14:textId="77777777" w:rsidR="00073450" w:rsidRPr="009721B9" w:rsidRDefault="00073450" w:rsidP="00E67DF5">
            <w:pPr>
              <w:pStyle w:val="3GPPText"/>
              <w:spacing w:before="0" w:after="0"/>
              <w:jc w:val="center"/>
              <w:rPr>
                <w:sz w:val="20"/>
                <w:lang w:val="en-GB"/>
              </w:rPr>
            </w:pPr>
            <w:r w:rsidRPr="009721B9">
              <w:rPr>
                <w:sz w:val="20"/>
                <w:lang w:val="en-GB"/>
              </w:rPr>
              <w:t>gNB Antenna Radiation Pattern</w:t>
            </w:r>
          </w:p>
        </w:tc>
        <w:tc>
          <w:tcPr>
            <w:tcW w:w="3899" w:type="dxa"/>
            <w:shd w:val="clear" w:color="auto" w:fill="auto"/>
          </w:tcPr>
          <w:p w14:paraId="6694AAEF" w14:textId="77777777" w:rsidR="00073450" w:rsidRPr="009721B9" w:rsidRDefault="00073450" w:rsidP="00E67DF5">
            <w:pPr>
              <w:pStyle w:val="3GPPText"/>
              <w:spacing w:before="0" w:after="0"/>
              <w:jc w:val="center"/>
              <w:rPr>
                <w:sz w:val="20"/>
                <w:lang w:val="en-GB"/>
              </w:rPr>
            </w:pPr>
            <w:r w:rsidRPr="009721B9">
              <w:rPr>
                <w:sz w:val="20"/>
                <w:lang w:val="en-GB"/>
              </w:rPr>
              <w:t>Single sector [TR 38.802]</w:t>
            </w:r>
          </w:p>
        </w:tc>
        <w:tc>
          <w:tcPr>
            <w:tcW w:w="3969" w:type="dxa"/>
            <w:shd w:val="clear" w:color="auto" w:fill="auto"/>
          </w:tcPr>
          <w:p w14:paraId="706E80D2" w14:textId="52FF13D0" w:rsidR="00073450" w:rsidRPr="009721B9" w:rsidRDefault="00073450" w:rsidP="00E67DF5">
            <w:pPr>
              <w:pStyle w:val="3GPPText"/>
              <w:spacing w:before="0" w:after="0"/>
              <w:jc w:val="left"/>
              <w:rPr>
                <w:sz w:val="20"/>
                <w:lang w:val="en-GB"/>
              </w:rPr>
            </w:pPr>
            <w:r w:rsidRPr="002C134F">
              <w:rPr>
                <w:sz w:val="20"/>
                <w:lang w:val="sv-SE"/>
              </w:rPr>
              <w:t>Ceiling-mount configuration [</w:t>
            </w:r>
            <w:r w:rsidRPr="009721B9">
              <w:rPr>
                <w:sz w:val="20"/>
                <w:lang w:val="en-GB"/>
              </w:rPr>
              <w:t>TR 38.802]</w:t>
            </w:r>
          </w:p>
          <w:p w14:paraId="5A50DBA5" w14:textId="77777777" w:rsidR="00073450" w:rsidRPr="009721B9" w:rsidRDefault="00073450" w:rsidP="00E67DF5">
            <w:pPr>
              <w:pStyle w:val="3GPPText"/>
              <w:spacing w:before="0" w:after="0"/>
              <w:jc w:val="left"/>
              <w:rPr>
                <w:sz w:val="20"/>
                <w:lang w:val="en-GB"/>
              </w:rPr>
            </w:pPr>
          </w:p>
        </w:tc>
      </w:tr>
      <w:tr w:rsidR="00073450" w:rsidRPr="0089326B" w14:paraId="72A7EAAC" w14:textId="77777777" w:rsidTr="00E67DF5">
        <w:tc>
          <w:tcPr>
            <w:tcW w:w="2192" w:type="dxa"/>
            <w:shd w:val="clear" w:color="auto" w:fill="FFE599"/>
            <w:vAlign w:val="center"/>
          </w:tcPr>
          <w:p w14:paraId="0AF96DE7" w14:textId="77777777" w:rsidR="00073450" w:rsidRPr="009721B9" w:rsidRDefault="00073450" w:rsidP="00E67DF5">
            <w:pPr>
              <w:pStyle w:val="3GPPText"/>
              <w:spacing w:before="0" w:after="0"/>
              <w:jc w:val="center"/>
              <w:rPr>
                <w:b/>
                <w:sz w:val="20"/>
                <w:lang w:val="en-GB"/>
              </w:rPr>
            </w:pPr>
            <w:r w:rsidRPr="009721B9">
              <w:rPr>
                <w:b/>
                <w:sz w:val="20"/>
                <w:lang w:val="en-GB"/>
              </w:rPr>
              <w:t>Propagation characteristics</w:t>
            </w:r>
          </w:p>
        </w:tc>
        <w:tc>
          <w:tcPr>
            <w:tcW w:w="3899" w:type="dxa"/>
            <w:shd w:val="clear" w:color="auto" w:fill="FFE599"/>
          </w:tcPr>
          <w:p w14:paraId="1DF9E800" w14:textId="77777777" w:rsidR="00073450" w:rsidRPr="009721B9" w:rsidRDefault="00073450" w:rsidP="00E67DF5">
            <w:pPr>
              <w:pStyle w:val="3GPPText"/>
              <w:spacing w:before="0" w:after="0"/>
              <w:jc w:val="left"/>
              <w:rPr>
                <w:sz w:val="20"/>
                <w:lang w:val="en-GB"/>
              </w:rPr>
            </w:pPr>
          </w:p>
        </w:tc>
        <w:tc>
          <w:tcPr>
            <w:tcW w:w="3969" w:type="dxa"/>
            <w:shd w:val="clear" w:color="auto" w:fill="FFE599"/>
          </w:tcPr>
          <w:p w14:paraId="1745FA81" w14:textId="77777777" w:rsidR="00073450" w:rsidRPr="009721B9" w:rsidRDefault="00073450" w:rsidP="00E67DF5">
            <w:pPr>
              <w:pStyle w:val="3GPPText"/>
              <w:spacing w:before="0" w:after="0"/>
              <w:jc w:val="left"/>
              <w:rPr>
                <w:sz w:val="20"/>
                <w:lang w:val="en-GB"/>
              </w:rPr>
            </w:pPr>
          </w:p>
        </w:tc>
      </w:tr>
      <w:tr w:rsidR="00073450" w:rsidRPr="0089326B" w14:paraId="078DF72C" w14:textId="77777777" w:rsidTr="00E67DF5">
        <w:trPr>
          <w:trHeight w:val="447"/>
        </w:trPr>
        <w:tc>
          <w:tcPr>
            <w:tcW w:w="2192" w:type="dxa"/>
            <w:shd w:val="clear" w:color="auto" w:fill="auto"/>
            <w:vAlign w:val="center"/>
          </w:tcPr>
          <w:p w14:paraId="2EE2B116" w14:textId="77777777" w:rsidR="00073450" w:rsidRPr="0089326B" w:rsidRDefault="00073450" w:rsidP="00E67DF5">
            <w:r>
              <w:t>Channel Model</w:t>
            </w:r>
          </w:p>
        </w:tc>
        <w:tc>
          <w:tcPr>
            <w:tcW w:w="3899" w:type="dxa"/>
            <w:shd w:val="clear" w:color="auto" w:fill="auto"/>
          </w:tcPr>
          <w:p w14:paraId="49B06259" w14:textId="77777777" w:rsidR="00073450" w:rsidRPr="00B41163" w:rsidRDefault="00073450" w:rsidP="00E67DF5">
            <w:pPr>
              <w:pStyle w:val="3GPPText"/>
              <w:spacing w:before="0" w:after="0"/>
              <w:ind w:left="318"/>
              <w:jc w:val="center"/>
            </w:pPr>
            <w:r w:rsidRPr="009721B9">
              <w:rPr>
                <w:sz w:val="20"/>
                <w:lang w:val="en-GB"/>
              </w:rPr>
              <w:t>According to 3GPP TR 38.901</w:t>
            </w:r>
            <w:r w:rsidRPr="009721B9">
              <w:rPr>
                <w:sz w:val="20"/>
                <w:lang w:val="en-GB"/>
              </w:rPr>
              <w:br/>
              <w:t>(Indoor Open Office</w:t>
            </w:r>
            <w:r>
              <w:rPr>
                <w:sz w:val="20"/>
                <w:lang w:val="en-GB"/>
              </w:rPr>
              <w:t>/ Indoor Mixed Office</w:t>
            </w:r>
            <w:r w:rsidRPr="009721B9">
              <w:rPr>
                <w:sz w:val="20"/>
                <w:lang w:val="en-GB"/>
              </w:rPr>
              <w:t>)</w:t>
            </w:r>
          </w:p>
        </w:tc>
        <w:tc>
          <w:tcPr>
            <w:tcW w:w="3969" w:type="dxa"/>
            <w:shd w:val="clear" w:color="auto" w:fill="auto"/>
          </w:tcPr>
          <w:p w14:paraId="0EB9C381" w14:textId="77777777" w:rsidR="00073450" w:rsidRPr="009721B9" w:rsidRDefault="00073450" w:rsidP="00E67DF5">
            <w:pPr>
              <w:pStyle w:val="3GPPText"/>
              <w:spacing w:before="0" w:after="0"/>
              <w:ind w:left="318"/>
              <w:jc w:val="center"/>
              <w:rPr>
                <w:sz w:val="20"/>
                <w:lang w:val="en-GB"/>
              </w:rPr>
            </w:pPr>
            <w:r w:rsidRPr="009721B9">
              <w:rPr>
                <w:sz w:val="20"/>
                <w:lang w:val="en-GB"/>
              </w:rPr>
              <w:t>According to 3GPP TR 38.901</w:t>
            </w:r>
            <w:r w:rsidRPr="009721B9">
              <w:rPr>
                <w:sz w:val="20"/>
                <w:lang w:val="en-GB"/>
              </w:rPr>
              <w:br/>
              <w:t>(Indoor Open Office)</w:t>
            </w:r>
          </w:p>
        </w:tc>
      </w:tr>
      <w:tr w:rsidR="00073450" w:rsidRPr="0089326B" w14:paraId="5A320CEF" w14:textId="77777777" w:rsidTr="00E67DF5">
        <w:trPr>
          <w:trHeight w:val="201"/>
        </w:trPr>
        <w:tc>
          <w:tcPr>
            <w:tcW w:w="2192" w:type="dxa"/>
            <w:shd w:val="clear" w:color="auto" w:fill="auto"/>
            <w:vAlign w:val="center"/>
          </w:tcPr>
          <w:p w14:paraId="6C4FF526" w14:textId="77777777" w:rsidR="00073450" w:rsidRDefault="00073450" w:rsidP="00E67DF5">
            <w:r w:rsidRPr="004B0657">
              <w:t>Penetration Loss</w:t>
            </w:r>
          </w:p>
        </w:tc>
        <w:tc>
          <w:tcPr>
            <w:tcW w:w="3899" w:type="dxa"/>
            <w:shd w:val="clear" w:color="auto" w:fill="auto"/>
          </w:tcPr>
          <w:p w14:paraId="527CAC6A" w14:textId="77777777" w:rsidR="00073450" w:rsidRPr="009721B9" w:rsidRDefault="00073450" w:rsidP="00E67DF5">
            <w:pPr>
              <w:pStyle w:val="3GPPText"/>
              <w:spacing w:before="0" w:after="0"/>
              <w:jc w:val="center"/>
              <w:rPr>
                <w:lang w:val="en-GB"/>
              </w:rPr>
            </w:pPr>
            <w:r w:rsidRPr="009721B9">
              <w:rPr>
                <w:sz w:val="20"/>
                <w:lang w:val="en-GB"/>
              </w:rPr>
              <w:t>0dB</w:t>
            </w:r>
          </w:p>
        </w:tc>
        <w:tc>
          <w:tcPr>
            <w:tcW w:w="3969" w:type="dxa"/>
            <w:shd w:val="clear" w:color="auto" w:fill="auto"/>
          </w:tcPr>
          <w:p w14:paraId="13EF30DB" w14:textId="77777777" w:rsidR="00073450" w:rsidRPr="009721B9" w:rsidRDefault="00073450" w:rsidP="00E67DF5">
            <w:pPr>
              <w:pStyle w:val="3GPPText"/>
              <w:spacing w:before="0" w:after="0"/>
              <w:jc w:val="center"/>
              <w:rPr>
                <w:sz w:val="20"/>
                <w:lang w:val="en-GB"/>
              </w:rPr>
            </w:pPr>
            <w:r w:rsidRPr="009721B9">
              <w:rPr>
                <w:sz w:val="20"/>
                <w:lang w:val="en-GB"/>
              </w:rPr>
              <w:t>0dB</w:t>
            </w:r>
          </w:p>
        </w:tc>
      </w:tr>
      <w:tr w:rsidR="00073450" w:rsidRPr="0089326B" w14:paraId="1CC058D5" w14:textId="77777777" w:rsidTr="00E67DF5">
        <w:tc>
          <w:tcPr>
            <w:tcW w:w="2192" w:type="dxa"/>
            <w:shd w:val="clear" w:color="auto" w:fill="FFE599"/>
            <w:vAlign w:val="center"/>
          </w:tcPr>
          <w:p w14:paraId="4D2722B0" w14:textId="77777777" w:rsidR="00073450" w:rsidRPr="009721B9" w:rsidRDefault="00073450" w:rsidP="00E67DF5">
            <w:pPr>
              <w:pStyle w:val="3GPPText"/>
              <w:spacing w:before="0" w:after="0"/>
              <w:jc w:val="center"/>
              <w:rPr>
                <w:b/>
                <w:sz w:val="20"/>
                <w:lang w:val="en-GB"/>
              </w:rPr>
            </w:pPr>
            <w:r w:rsidRPr="009721B9">
              <w:rPr>
                <w:b/>
                <w:sz w:val="20"/>
                <w:lang w:val="en-GB"/>
              </w:rPr>
              <w:t>Layout considerations</w:t>
            </w:r>
          </w:p>
        </w:tc>
        <w:tc>
          <w:tcPr>
            <w:tcW w:w="3899" w:type="dxa"/>
            <w:shd w:val="clear" w:color="auto" w:fill="FFE599"/>
          </w:tcPr>
          <w:p w14:paraId="716A890F" w14:textId="77777777" w:rsidR="00073450" w:rsidRPr="009721B9" w:rsidRDefault="00073450" w:rsidP="00E67DF5">
            <w:pPr>
              <w:pStyle w:val="3GPPText"/>
              <w:spacing w:before="0" w:after="0"/>
              <w:jc w:val="center"/>
              <w:rPr>
                <w:sz w:val="20"/>
                <w:lang w:val="en-GB"/>
              </w:rPr>
            </w:pPr>
          </w:p>
        </w:tc>
        <w:tc>
          <w:tcPr>
            <w:tcW w:w="3969" w:type="dxa"/>
            <w:shd w:val="clear" w:color="auto" w:fill="FFE599"/>
          </w:tcPr>
          <w:p w14:paraId="1F18FD76" w14:textId="77777777" w:rsidR="00073450" w:rsidRPr="009721B9" w:rsidRDefault="00073450" w:rsidP="00E67DF5">
            <w:pPr>
              <w:pStyle w:val="3GPPText"/>
              <w:spacing w:before="0" w:after="0"/>
              <w:jc w:val="center"/>
              <w:rPr>
                <w:sz w:val="20"/>
                <w:lang w:val="en-GB"/>
              </w:rPr>
            </w:pPr>
          </w:p>
        </w:tc>
      </w:tr>
      <w:tr w:rsidR="00073450" w:rsidRPr="0089326B" w14:paraId="77B9A7F5" w14:textId="77777777" w:rsidTr="00E67DF5">
        <w:tc>
          <w:tcPr>
            <w:tcW w:w="2192" w:type="dxa"/>
            <w:shd w:val="clear" w:color="auto" w:fill="auto"/>
            <w:vAlign w:val="center"/>
          </w:tcPr>
          <w:p w14:paraId="1A1CA95D" w14:textId="77777777" w:rsidR="00073450" w:rsidRPr="009721B9" w:rsidRDefault="00073450" w:rsidP="00E67DF5">
            <w:pPr>
              <w:pStyle w:val="3GPPText"/>
              <w:spacing w:before="0" w:after="0"/>
              <w:jc w:val="center"/>
              <w:rPr>
                <w:sz w:val="20"/>
                <w:lang w:val="en-GB"/>
              </w:rPr>
            </w:pPr>
            <w:r w:rsidRPr="009721B9">
              <w:rPr>
                <w:sz w:val="20"/>
                <w:lang w:val="en-GB"/>
              </w:rPr>
              <w:t>Layout</w:t>
            </w:r>
          </w:p>
        </w:tc>
        <w:tc>
          <w:tcPr>
            <w:tcW w:w="3899" w:type="dxa"/>
            <w:shd w:val="clear" w:color="auto" w:fill="auto"/>
          </w:tcPr>
          <w:p w14:paraId="589A2149" w14:textId="77777777" w:rsidR="00073450" w:rsidRPr="009721B9" w:rsidRDefault="00073450" w:rsidP="00E67DF5">
            <w:pPr>
              <w:pStyle w:val="3GPPText"/>
              <w:spacing w:before="0" w:after="0"/>
              <w:ind w:left="459"/>
              <w:jc w:val="center"/>
              <w:rPr>
                <w:sz w:val="20"/>
                <w:lang w:val="en-GB"/>
              </w:rPr>
            </w:pPr>
            <w:r w:rsidRPr="009721B9">
              <w:rPr>
                <w:sz w:val="20"/>
                <w:lang w:val="en-GB"/>
              </w:rPr>
              <w:t>Indoor floor: (12BSs per 120m x 50m), TRP number per floor:12, [TR 38.901] Inter-gNB distance = 20m</w:t>
            </w:r>
          </w:p>
        </w:tc>
        <w:tc>
          <w:tcPr>
            <w:tcW w:w="3969" w:type="dxa"/>
            <w:shd w:val="clear" w:color="auto" w:fill="auto"/>
          </w:tcPr>
          <w:p w14:paraId="2BFBD8D2" w14:textId="77777777" w:rsidR="00073450" w:rsidRPr="009721B9" w:rsidRDefault="00073450" w:rsidP="00E67DF5">
            <w:pPr>
              <w:pStyle w:val="3GPPText"/>
              <w:spacing w:before="0" w:after="0"/>
              <w:ind w:left="459"/>
              <w:jc w:val="center"/>
              <w:rPr>
                <w:sz w:val="20"/>
                <w:lang w:val="en-GB"/>
              </w:rPr>
            </w:pPr>
            <w:r w:rsidRPr="009721B9">
              <w:rPr>
                <w:sz w:val="20"/>
                <w:lang w:val="en-GB"/>
              </w:rPr>
              <w:t>Indoor floor: (12BSs per 120m x 50m), TRP number per floor:12, [TR 38.901] Inter-gNB distance = 20m</w:t>
            </w:r>
          </w:p>
        </w:tc>
      </w:tr>
      <w:tr w:rsidR="00073450" w:rsidRPr="0089326B" w14:paraId="3D75FA61" w14:textId="77777777" w:rsidTr="00E67DF5">
        <w:tc>
          <w:tcPr>
            <w:tcW w:w="2192" w:type="dxa"/>
            <w:shd w:val="clear" w:color="auto" w:fill="auto"/>
            <w:vAlign w:val="center"/>
          </w:tcPr>
          <w:p w14:paraId="286D60A2" w14:textId="77777777" w:rsidR="00073450" w:rsidRPr="009721B9" w:rsidRDefault="00073450" w:rsidP="00E67DF5">
            <w:pPr>
              <w:pStyle w:val="3GPPText"/>
              <w:spacing w:before="0" w:after="0"/>
              <w:jc w:val="center"/>
              <w:rPr>
                <w:sz w:val="20"/>
                <w:lang w:val="en-GB"/>
              </w:rPr>
            </w:pPr>
            <w:r w:rsidRPr="009721B9">
              <w:rPr>
                <w:sz w:val="20"/>
                <w:lang w:val="en-GB"/>
              </w:rPr>
              <w:t>Number of floors,</w:t>
            </w:r>
          </w:p>
          <w:p w14:paraId="0720FFA5" w14:textId="77777777" w:rsidR="00073450" w:rsidRPr="009721B9" w:rsidRDefault="00073450" w:rsidP="00E67DF5">
            <w:pPr>
              <w:pStyle w:val="3GPPText"/>
              <w:spacing w:before="0" w:after="0"/>
              <w:jc w:val="center"/>
              <w:rPr>
                <w:sz w:val="20"/>
                <w:lang w:val="en-GB"/>
              </w:rPr>
            </w:pPr>
            <w:r w:rsidRPr="009721B9">
              <w:rPr>
                <w:sz w:val="20"/>
                <w:lang w:val="en-GB"/>
              </w:rPr>
              <w:t>(floor height)</w:t>
            </w:r>
          </w:p>
        </w:tc>
        <w:tc>
          <w:tcPr>
            <w:tcW w:w="7868" w:type="dxa"/>
            <w:gridSpan w:val="2"/>
            <w:shd w:val="clear" w:color="auto" w:fill="auto"/>
          </w:tcPr>
          <w:p w14:paraId="17FC19C9" w14:textId="77777777" w:rsidR="00073450" w:rsidRPr="009721B9" w:rsidRDefault="00073450" w:rsidP="00E67DF5">
            <w:pPr>
              <w:pStyle w:val="3GPPText"/>
              <w:spacing w:before="0" w:after="0"/>
              <w:ind w:left="459"/>
              <w:jc w:val="center"/>
              <w:rPr>
                <w:b/>
                <w:sz w:val="20"/>
                <w:lang w:val="en-GB"/>
              </w:rPr>
            </w:pPr>
            <w:r w:rsidRPr="009721B9">
              <w:rPr>
                <w:sz w:val="20"/>
                <w:lang w:val="en-GB"/>
              </w:rPr>
              <w:t>1</w:t>
            </w:r>
          </w:p>
        </w:tc>
      </w:tr>
      <w:tr w:rsidR="00073450" w:rsidRPr="0089326B" w14:paraId="2721EC41" w14:textId="77777777" w:rsidTr="00E67DF5">
        <w:tc>
          <w:tcPr>
            <w:tcW w:w="2192" w:type="dxa"/>
            <w:shd w:val="clear" w:color="auto" w:fill="auto"/>
            <w:vAlign w:val="center"/>
          </w:tcPr>
          <w:p w14:paraId="72132437" w14:textId="77777777" w:rsidR="00073450" w:rsidRPr="009721B9" w:rsidRDefault="00073450" w:rsidP="00E67DF5">
            <w:pPr>
              <w:pStyle w:val="3GPPText"/>
              <w:spacing w:before="0" w:after="0"/>
              <w:jc w:val="center"/>
              <w:rPr>
                <w:sz w:val="20"/>
                <w:lang w:val="en-GB"/>
              </w:rPr>
            </w:pPr>
            <w:r w:rsidRPr="009721B9">
              <w:rPr>
                <w:sz w:val="20"/>
                <w:lang w:val="en-GB"/>
              </w:rPr>
              <w:t>UE drop procedure</w:t>
            </w:r>
          </w:p>
        </w:tc>
        <w:tc>
          <w:tcPr>
            <w:tcW w:w="7868" w:type="dxa"/>
            <w:gridSpan w:val="2"/>
            <w:shd w:val="clear" w:color="auto" w:fill="auto"/>
          </w:tcPr>
          <w:p w14:paraId="63614F09" w14:textId="77777777" w:rsidR="00073450" w:rsidRPr="009721B9" w:rsidRDefault="00073450" w:rsidP="00E67DF5">
            <w:pPr>
              <w:pStyle w:val="3GPPText"/>
              <w:spacing w:before="0" w:after="0"/>
              <w:ind w:left="459"/>
              <w:jc w:val="center"/>
              <w:rPr>
                <w:sz w:val="20"/>
                <w:lang w:val="en-GB"/>
              </w:rPr>
            </w:pPr>
            <w:r w:rsidRPr="009721B9">
              <w:rPr>
                <w:sz w:val="20"/>
                <w:lang w:val="en-GB"/>
              </w:rPr>
              <w:t>100% indoor, uniformly distributed over the horizontal area</w:t>
            </w:r>
          </w:p>
        </w:tc>
      </w:tr>
      <w:tr w:rsidR="00073450" w:rsidRPr="0089326B" w14:paraId="1D224AC7" w14:textId="77777777" w:rsidTr="00E67DF5">
        <w:tc>
          <w:tcPr>
            <w:tcW w:w="2192" w:type="dxa"/>
            <w:shd w:val="clear" w:color="auto" w:fill="auto"/>
            <w:vAlign w:val="center"/>
          </w:tcPr>
          <w:p w14:paraId="5B71473D" w14:textId="77777777" w:rsidR="00073450" w:rsidRPr="009721B9" w:rsidRDefault="00073450" w:rsidP="00E67DF5">
            <w:pPr>
              <w:pStyle w:val="3GPPText"/>
              <w:spacing w:before="0" w:after="0"/>
              <w:jc w:val="center"/>
              <w:rPr>
                <w:sz w:val="20"/>
                <w:lang w:val="en-GB"/>
              </w:rPr>
            </w:pPr>
            <w:r w:rsidRPr="009721B9">
              <w:rPr>
                <w:sz w:val="20"/>
                <w:lang w:val="en-GB"/>
              </w:rPr>
              <w:t>UE mobility</w:t>
            </w:r>
          </w:p>
        </w:tc>
        <w:tc>
          <w:tcPr>
            <w:tcW w:w="7868" w:type="dxa"/>
            <w:gridSpan w:val="2"/>
            <w:shd w:val="clear" w:color="auto" w:fill="auto"/>
          </w:tcPr>
          <w:p w14:paraId="23C6CFE5" w14:textId="77777777" w:rsidR="00073450" w:rsidRPr="009721B9" w:rsidRDefault="00073450" w:rsidP="00E67DF5">
            <w:pPr>
              <w:pStyle w:val="3GPPText"/>
              <w:spacing w:before="0" w:after="0"/>
              <w:jc w:val="center"/>
              <w:rPr>
                <w:sz w:val="20"/>
                <w:lang w:val="en-GB"/>
              </w:rPr>
            </w:pPr>
            <w:r w:rsidRPr="009721B9">
              <w:rPr>
                <w:sz w:val="20"/>
                <w:lang w:val="en-GB"/>
              </w:rPr>
              <w:t>3 km/h</w:t>
            </w:r>
          </w:p>
        </w:tc>
      </w:tr>
      <w:tr w:rsidR="00073450" w:rsidRPr="0089326B" w14:paraId="524ACDA5" w14:textId="77777777" w:rsidTr="00E67DF5">
        <w:tc>
          <w:tcPr>
            <w:tcW w:w="2192" w:type="dxa"/>
            <w:shd w:val="clear" w:color="auto" w:fill="auto"/>
            <w:vAlign w:val="center"/>
          </w:tcPr>
          <w:p w14:paraId="479B6BD1" w14:textId="77777777" w:rsidR="00073450" w:rsidRPr="009721B9" w:rsidRDefault="00073450" w:rsidP="00E67DF5">
            <w:pPr>
              <w:pStyle w:val="3GPPText"/>
              <w:spacing w:before="0" w:after="0"/>
              <w:jc w:val="center"/>
              <w:rPr>
                <w:sz w:val="20"/>
                <w:lang w:val="en-GB"/>
              </w:rPr>
            </w:pPr>
            <w:r w:rsidRPr="009721B9">
              <w:rPr>
                <w:sz w:val="20"/>
                <w:lang w:val="en-GB"/>
              </w:rPr>
              <w:t>UE antenna height</w:t>
            </w:r>
          </w:p>
        </w:tc>
        <w:tc>
          <w:tcPr>
            <w:tcW w:w="7868" w:type="dxa"/>
            <w:gridSpan w:val="2"/>
            <w:shd w:val="clear" w:color="auto" w:fill="auto"/>
          </w:tcPr>
          <w:p w14:paraId="3083FB42" w14:textId="77777777" w:rsidR="00073450" w:rsidRPr="009721B9" w:rsidRDefault="00073450" w:rsidP="00E67DF5">
            <w:pPr>
              <w:pStyle w:val="3GPPText"/>
              <w:spacing w:before="0" w:after="0"/>
              <w:jc w:val="center"/>
              <w:rPr>
                <w:sz w:val="20"/>
                <w:lang w:val="en-GB"/>
              </w:rPr>
            </w:pPr>
            <w:r w:rsidRPr="009721B9">
              <w:rPr>
                <w:sz w:val="20"/>
                <w:lang w:val="en-GB"/>
              </w:rPr>
              <w:t>1.5m</w:t>
            </w:r>
          </w:p>
        </w:tc>
      </w:tr>
      <w:tr w:rsidR="00073450" w:rsidRPr="0089326B" w14:paraId="1AE7CF55" w14:textId="77777777" w:rsidTr="00E67DF5">
        <w:tc>
          <w:tcPr>
            <w:tcW w:w="2192" w:type="dxa"/>
            <w:shd w:val="clear" w:color="auto" w:fill="auto"/>
            <w:vAlign w:val="center"/>
          </w:tcPr>
          <w:p w14:paraId="1AC01566" w14:textId="77777777" w:rsidR="00073450" w:rsidRPr="009721B9" w:rsidRDefault="00073450" w:rsidP="00E67DF5">
            <w:pPr>
              <w:pStyle w:val="3GPPText"/>
              <w:spacing w:before="0" w:after="0"/>
              <w:jc w:val="center"/>
              <w:rPr>
                <w:sz w:val="20"/>
                <w:lang w:val="en-GB"/>
              </w:rPr>
            </w:pPr>
            <w:r w:rsidRPr="009721B9">
              <w:rPr>
                <w:sz w:val="20"/>
                <w:lang w:val="en-GB"/>
              </w:rPr>
              <w:t>Min. gNB - UE distance (2D), m</w:t>
            </w:r>
          </w:p>
        </w:tc>
        <w:tc>
          <w:tcPr>
            <w:tcW w:w="7868" w:type="dxa"/>
            <w:gridSpan w:val="2"/>
            <w:shd w:val="clear" w:color="auto" w:fill="auto"/>
          </w:tcPr>
          <w:p w14:paraId="5601B774" w14:textId="77777777" w:rsidR="00073450" w:rsidRPr="009721B9" w:rsidRDefault="00073450" w:rsidP="00E67DF5">
            <w:pPr>
              <w:pStyle w:val="3GPPText"/>
              <w:spacing w:before="0" w:after="0"/>
              <w:jc w:val="center"/>
              <w:rPr>
                <w:sz w:val="20"/>
                <w:lang w:val="en-GB"/>
              </w:rPr>
            </w:pPr>
            <w:r w:rsidRPr="009721B9">
              <w:rPr>
                <w:sz w:val="20"/>
                <w:lang w:val="en-GB"/>
              </w:rPr>
              <w:t>0m</w:t>
            </w:r>
          </w:p>
        </w:tc>
      </w:tr>
      <w:tr w:rsidR="00073450" w:rsidRPr="0089326B" w14:paraId="286AB867" w14:textId="77777777" w:rsidTr="00E67DF5">
        <w:tc>
          <w:tcPr>
            <w:tcW w:w="2192" w:type="dxa"/>
            <w:shd w:val="clear" w:color="auto" w:fill="auto"/>
            <w:vAlign w:val="center"/>
          </w:tcPr>
          <w:p w14:paraId="4A09C2D3" w14:textId="77777777" w:rsidR="00073450" w:rsidRPr="009721B9" w:rsidRDefault="00073450" w:rsidP="00E67DF5">
            <w:pPr>
              <w:pStyle w:val="3GPPText"/>
              <w:spacing w:before="0" w:after="0"/>
              <w:jc w:val="center"/>
              <w:rPr>
                <w:sz w:val="20"/>
                <w:lang w:val="en-GB"/>
              </w:rPr>
            </w:pPr>
            <w:r w:rsidRPr="009721B9">
              <w:rPr>
                <w:sz w:val="20"/>
                <w:lang w:val="en-GB"/>
              </w:rPr>
              <w:t>gNB antenna height</w:t>
            </w:r>
          </w:p>
        </w:tc>
        <w:tc>
          <w:tcPr>
            <w:tcW w:w="7868" w:type="dxa"/>
            <w:gridSpan w:val="2"/>
            <w:shd w:val="clear" w:color="auto" w:fill="auto"/>
          </w:tcPr>
          <w:p w14:paraId="7383F569" w14:textId="77777777" w:rsidR="00073450" w:rsidRPr="009721B9" w:rsidRDefault="00073450" w:rsidP="00E67DF5">
            <w:pPr>
              <w:pStyle w:val="3GPPText"/>
              <w:spacing w:before="0" w:after="0"/>
              <w:jc w:val="center"/>
              <w:rPr>
                <w:sz w:val="20"/>
                <w:lang w:val="en-GB"/>
              </w:rPr>
            </w:pPr>
            <w:r w:rsidRPr="009721B9">
              <w:rPr>
                <w:sz w:val="20"/>
                <w:lang w:val="en-GB"/>
              </w:rPr>
              <w:t>3m</w:t>
            </w:r>
          </w:p>
        </w:tc>
      </w:tr>
    </w:tbl>
    <w:p w14:paraId="2131199E" w14:textId="77777777" w:rsidR="00073450" w:rsidRDefault="00073450" w:rsidP="00073450">
      <w:pPr>
        <w:autoSpaceDE/>
        <w:autoSpaceDN/>
        <w:adjustRightInd/>
        <w:snapToGrid/>
        <w:spacing w:after="0"/>
        <w:jc w:val="left"/>
      </w:pPr>
    </w:p>
    <w:p w14:paraId="2FE07763" w14:textId="0A0EF9B0" w:rsidR="00CB30B8" w:rsidRDefault="00CB30B8" w:rsidP="00073450">
      <w:pPr>
        <w:pStyle w:val="Beschriftung"/>
        <w:keepNext/>
      </w:pPr>
    </w:p>
    <w:sectPr w:rsidR="00CB30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6EBD9" w14:textId="77777777" w:rsidR="003C533B" w:rsidRDefault="003C533B">
      <w:r>
        <w:separator/>
      </w:r>
    </w:p>
  </w:endnote>
  <w:endnote w:type="continuationSeparator" w:id="0">
    <w:p w14:paraId="45473AE4" w14:textId="77777777" w:rsidR="003C533B" w:rsidRDefault="003C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5E22B" w14:textId="77777777" w:rsidR="003C533B" w:rsidRDefault="003C533B">
      <w:r>
        <w:separator/>
      </w:r>
    </w:p>
  </w:footnote>
  <w:footnote w:type="continuationSeparator" w:id="0">
    <w:p w14:paraId="6C602E6F" w14:textId="77777777" w:rsidR="003C533B" w:rsidRDefault="003C5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B083D"/>
    <w:multiLevelType w:val="hybridMultilevel"/>
    <w:tmpl w:val="6C0C7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0A0AF8"/>
    <w:multiLevelType w:val="hybridMultilevel"/>
    <w:tmpl w:val="A1C81830"/>
    <w:lvl w:ilvl="0" w:tplc="59D81234">
      <w:numFmt w:val="bullet"/>
      <w:lvlText w:val=""/>
      <w:lvlJc w:val="left"/>
      <w:pPr>
        <w:ind w:left="785" w:hanging="360"/>
      </w:pPr>
      <w:rPr>
        <w:rFonts w:ascii="Symbol" w:eastAsia="Times New Roman" w:hAnsi="Symbol"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086B14E7"/>
    <w:multiLevelType w:val="hybridMultilevel"/>
    <w:tmpl w:val="0E506CEE"/>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 w15:restartNumberingAfterBreak="0">
    <w:nsid w:val="09552569"/>
    <w:multiLevelType w:val="hybridMultilevel"/>
    <w:tmpl w:val="DA906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A968C2"/>
    <w:multiLevelType w:val="hybridMultilevel"/>
    <w:tmpl w:val="74508C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4F110E"/>
    <w:multiLevelType w:val="hybridMultilevel"/>
    <w:tmpl w:val="04EC1F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36524D"/>
    <w:multiLevelType w:val="hybridMultilevel"/>
    <w:tmpl w:val="367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2518C4"/>
    <w:multiLevelType w:val="hybridMultilevel"/>
    <w:tmpl w:val="BA2A972E"/>
    <w:lvl w:ilvl="0" w:tplc="04070003">
      <w:start w:val="1"/>
      <w:numFmt w:val="bullet"/>
      <w:lvlText w:val="o"/>
      <w:lvlJc w:val="left"/>
      <w:pPr>
        <w:ind w:left="780" w:hanging="360"/>
      </w:pPr>
      <w:rPr>
        <w:rFonts w:ascii="Courier New" w:hAnsi="Courier New" w:hint="default"/>
      </w:rPr>
    </w:lvl>
    <w:lvl w:ilvl="1" w:tplc="04070003" w:tentative="1">
      <w:start w:val="1"/>
      <w:numFmt w:val="bullet"/>
      <w:lvlText w:val="o"/>
      <w:lvlJc w:val="left"/>
      <w:pPr>
        <w:ind w:left="1500" w:hanging="360"/>
      </w:pPr>
      <w:rPr>
        <w:rFonts w:ascii="Courier New" w:hAnsi="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8" w15:restartNumberingAfterBreak="0">
    <w:nsid w:val="2E325D93"/>
    <w:multiLevelType w:val="hybridMultilevel"/>
    <w:tmpl w:val="2DBC0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C71A56"/>
    <w:multiLevelType w:val="hybridMultilevel"/>
    <w:tmpl w:val="F2400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C7102C"/>
    <w:multiLevelType w:val="hybridMultilevel"/>
    <w:tmpl w:val="08B8EE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7353DF"/>
    <w:multiLevelType w:val="hybridMultilevel"/>
    <w:tmpl w:val="7EC81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B43286E4"/>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963"/>
        </w:tabs>
        <w:ind w:left="5963"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b/>
        <w:i w:val="0"/>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38D57990"/>
    <w:multiLevelType w:val="hybridMultilevel"/>
    <w:tmpl w:val="9CA272BC"/>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BB7AD8"/>
    <w:multiLevelType w:val="hybridMultilevel"/>
    <w:tmpl w:val="099AA50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15:restartNumberingAfterBreak="0">
    <w:nsid w:val="40B23DE2"/>
    <w:multiLevelType w:val="hybridMultilevel"/>
    <w:tmpl w:val="AF40BCCA"/>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1A6A1F"/>
    <w:multiLevelType w:val="hybridMultilevel"/>
    <w:tmpl w:val="027E1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49526E"/>
    <w:multiLevelType w:val="hybridMultilevel"/>
    <w:tmpl w:val="143A52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8A58F1"/>
    <w:multiLevelType w:val="hybridMultilevel"/>
    <w:tmpl w:val="D8BA1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FC3AAB"/>
    <w:multiLevelType w:val="hybridMultilevel"/>
    <w:tmpl w:val="5B0E8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890A10"/>
    <w:multiLevelType w:val="multilevel"/>
    <w:tmpl w:val="66F89978"/>
    <w:lvl w:ilvl="0">
      <w:start w:val="4"/>
      <w:numFmt w:val="bullet"/>
      <w:lvlText w:val="-"/>
      <w:lvlJc w:val="left"/>
      <w:pPr>
        <w:tabs>
          <w:tab w:val="num" w:pos="432"/>
        </w:tabs>
        <w:ind w:left="432" w:hanging="432"/>
      </w:pPr>
      <w:rPr>
        <w:rFonts w:ascii="Times New Roman" w:eastAsia="SimSun" w:hAnsi="Times New Roman" w:cs="Times New Roman"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4"/>
      <w:numFmt w:val="bullet"/>
      <w:lvlText w:val="-"/>
      <w:lvlJc w:val="left"/>
      <w:pPr>
        <w:tabs>
          <w:tab w:val="num" w:pos="720"/>
        </w:tabs>
        <w:ind w:left="720" w:hanging="720"/>
      </w:pPr>
      <w:rPr>
        <w:rFonts w:ascii="Times New Roman" w:eastAsia="SimSun" w:hAnsi="Times New Roman"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60876A72"/>
    <w:multiLevelType w:val="hybridMultilevel"/>
    <w:tmpl w:val="71D6B7E4"/>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41C9E"/>
    <w:multiLevelType w:val="hybridMultilevel"/>
    <w:tmpl w:val="2452E676"/>
    <w:lvl w:ilvl="0" w:tplc="04070003">
      <w:start w:val="1"/>
      <w:numFmt w:val="bullet"/>
      <w:lvlText w:val="o"/>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BE920EF"/>
    <w:multiLevelType w:val="hybridMultilevel"/>
    <w:tmpl w:val="CC382EA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366650B"/>
    <w:multiLevelType w:val="hybridMultilevel"/>
    <w:tmpl w:val="F36C1FD0"/>
    <w:lvl w:ilvl="0" w:tplc="CCC8B57E">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88B4C30"/>
    <w:multiLevelType w:val="hybridMultilevel"/>
    <w:tmpl w:val="3F38C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133175"/>
    <w:multiLevelType w:val="hybridMultilevel"/>
    <w:tmpl w:val="07909C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9E62F10"/>
    <w:multiLevelType w:val="hybridMultilevel"/>
    <w:tmpl w:val="998ACFA6"/>
    <w:lvl w:ilvl="0" w:tplc="1D7C9CC4">
      <w:start w:val="28"/>
      <w:numFmt w:val="bullet"/>
      <w:lvlText w:val=""/>
      <w:lvlJc w:val="left"/>
      <w:pPr>
        <w:ind w:left="2906" w:hanging="360"/>
      </w:pPr>
      <w:rPr>
        <w:rFonts w:ascii="Wingdings" w:eastAsia="Times New Roman" w:hAnsi="Wingdings" w:cs="Times New Roman" w:hint="default"/>
      </w:rPr>
    </w:lvl>
    <w:lvl w:ilvl="1" w:tplc="04070003">
      <w:start w:val="1"/>
      <w:numFmt w:val="bullet"/>
      <w:lvlText w:val="o"/>
      <w:lvlJc w:val="left"/>
      <w:pPr>
        <w:ind w:left="3626" w:hanging="360"/>
      </w:pPr>
      <w:rPr>
        <w:rFonts w:ascii="Courier New" w:hAnsi="Courier New" w:cs="Courier New" w:hint="default"/>
      </w:rPr>
    </w:lvl>
    <w:lvl w:ilvl="2" w:tplc="04070005">
      <w:start w:val="1"/>
      <w:numFmt w:val="bullet"/>
      <w:lvlText w:val=""/>
      <w:lvlJc w:val="left"/>
      <w:pPr>
        <w:ind w:left="4346" w:hanging="360"/>
      </w:pPr>
      <w:rPr>
        <w:rFonts w:ascii="Wingdings" w:hAnsi="Wingdings" w:hint="default"/>
      </w:rPr>
    </w:lvl>
    <w:lvl w:ilvl="3" w:tplc="04070001">
      <w:start w:val="1"/>
      <w:numFmt w:val="bullet"/>
      <w:lvlText w:val=""/>
      <w:lvlJc w:val="left"/>
      <w:pPr>
        <w:ind w:left="5066" w:hanging="360"/>
      </w:pPr>
      <w:rPr>
        <w:rFonts w:ascii="Symbol" w:hAnsi="Symbol" w:hint="default"/>
      </w:rPr>
    </w:lvl>
    <w:lvl w:ilvl="4" w:tplc="04070003">
      <w:start w:val="1"/>
      <w:numFmt w:val="bullet"/>
      <w:lvlText w:val="o"/>
      <w:lvlJc w:val="left"/>
      <w:pPr>
        <w:ind w:left="5786" w:hanging="360"/>
      </w:pPr>
      <w:rPr>
        <w:rFonts w:ascii="Courier New" w:hAnsi="Courier New" w:cs="Courier New" w:hint="default"/>
      </w:rPr>
    </w:lvl>
    <w:lvl w:ilvl="5" w:tplc="04070005">
      <w:start w:val="1"/>
      <w:numFmt w:val="bullet"/>
      <w:lvlText w:val=""/>
      <w:lvlJc w:val="left"/>
      <w:pPr>
        <w:ind w:left="6506" w:hanging="360"/>
      </w:pPr>
      <w:rPr>
        <w:rFonts w:ascii="Wingdings" w:hAnsi="Wingdings" w:hint="default"/>
      </w:rPr>
    </w:lvl>
    <w:lvl w:ilvl="6" w:tplc="04070001">
      <w:start w:val="1"/>
      <w:numFmt w:val="bullet"/>
      <w:lvlText w:val=""/>
      <w:lvlJc w:val="left"/>
      <w:pPr>
        <w:ind w:left="7226" w:hanging="360"/>
      </w:pPr>
      <w:rPr>
        <w:rFonts w:ascii="Symbol" w:hAnsi="Symbol" w:hint="default"/>
      </w:rPr>
    </w:lvl>
    <w:lvl w:ilvl="7" w:tplc="04070003">
      <w:start w:val="1"/>
      <w:numFmt w:val="bullet"/>
      <w:lvlText w:val="o"/>
      <w:lvlJc w:val="left"/>
      <w:pPr>
        <w:ind w:left="7946" w:hanging="360"/>
      </w:pPr>
      <w:rPr>
        <w:rFonts w:ascii="Courier New" w:hAnsi="Courier New" w:cs="Courier New" w:hint="default"/>
      </w:rPr>
    </w:lvl>
    <w:lvl w:ilvl="8" w:tplc="04070005">
      <w:start w:val="1"/>
      <w:numFmt w:val="bullet"/>
      <w:lvlText w:val=""/>
      <w:lvlJc w:val="left"/>
      <w:pPr>
        <w:ind w:left="8666" w:hanging="360"/>
      </w:pPr>
      <w:rPr>
        <w:rFonts w:ascii="Wingdings" w:hAnsi="Wingdings" w:hint="default"/>
      </w:rPr>
    </w:lvl>
  </w:abstractNum>
  <w:abstractNum w:abstractNumId="32" w15:restartNumberingAfterBreak="0">
    <w:nsid w:val="7D3D6CA0"/>
    <w:multiLevelType w:val="hybridMultilevel"/>
    <w:tmpl w:val="0ED2DE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22"/>
  </w:num>
  <w:num w:numId="4">
    <w:abstractNumId w:val="24"/>
  </w:num>
  <w:num w:numId="5">
    <w:abstractNumId w:val="28"/>
  </w:num>
  <w:num w:numId="6">
    <w:abstractNumId w:val="21"/>
  </w:num>
  <w:num w:numId="7">
    <w:abstractNumId w:val="25"/>
  </w:num>
  <w:num w:numId="8">
    <w:abstractNumId w:val="1"/>
  </w:num>
  <w:num w:numId="9">
    <w:abstractNumId w:val="12"/>
  </w:num>
  <w:num w:numId="10">
    <w:abstractNumId w:val="12"/>
  </w:num>
  <w:num w:numId="11">
    <w:abstractNumId w:val="11"/>
  </w:num>
  <w:num w:numId="12">
    <w:abstractNumId w:val="16"/>
  </w:num>
  <w:num w:numId="13">
    <w:abstractNumId w:val="26"/>
  </w:num>
  <w:num w:numId="14">
    <w:abstractNumId w:val="7"/>
  </w:num>
  <w:num w:numId="15">
    <w:abstractNumId w:val="13"/>
  </w:num>
  <w:num w:numId="16">
    <w:abstractNumId w:val="20"/>
  </w:num>
  <w:num w:numId="17">
    <w:abstractNumId w:val="27"/>
  </w:num>
  <w:num w:numId="18">
    <w:abstractNumId w:val="19"/>
  </w:num>
  <w:num w:numId="19">
    <w:abstractNumId w:val="15"/>
  </w:num>
  <w:num w:numId="20">
    <w:abstractNumId w:val="3"/>
  </w:num>
  <w:num w:numId="21">
    <w:abstractNumId w:val="32"/>
  </w:num>
  <w:num w:numId="22">
    <w:abstractNumId w:val="10"/>
  </w:num>
  <w:num w:numId="23">
    <w:abstractNumId w:val="12"/>
  </w:num>
  <w:num w:numId="24">
    <w:abstractNumId w:val="31"/>
  </w:num>
  <w:num w:numId="25">
    <w:abstractNumId w:val="23"/>
  </w:num>
  <w:num w:numId="26">
    <w:abstractNumId w:val="18"/>
  </w:num>
  <w:num w:numId="27">
    <w:abstractNumId w:val="5"/>
  </w:num>
  <w:num w:numId="28">
    <w:abstractNumId w:val="9"/>
  </w:num>
  <w:num w:numId="29">
    <w:abstractNumId w:val="0"/>
  </w:num>
  <w:num w:numId="30">
    <w:abstractNumId w:val="4"/>
  </w:num>
  <w:num w:numId="31">
    <w:abstractNumId w:val="2"/>
  </w:num>
  <w:num w:numId="32">
    <w:abstractNumId w:val="8"/>
  </w:num>
  <w:num w:numId="33">
    <w:abstractNumId w:val="17"/>
  </w:num>
  <w:num w:numId="34">
    <w:abstractNumId w:val="30"/>
  </w:num>
  <w:num w:numId="35">
    <w:abstractNumId w:val="6"/>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649"/>
    <w:rsid w:val="00000D04"/>
    <w:rsid w:val="00000DB2"/>
    <w:rsid w:val="000020F6"/>
    <w:rsid w:val="000026FC"/>
    <w:rsid w:val="00002893"/>
    <w:rsid w:val="000033A3"/>
    <w:rsid w:val="00003605"/>
    <w:rsid w:val="000038D0"/>
    <w:rsid w:val="00003C56"/>
    <w:rsid w:val="00003EC2"/>
    <w:rsid w:val="000040A9"/>
    <w:rsid w:val="0000458E"/>
    <w:rsid w:val="00004E70"/>
    <w:rsid w:val="000072B6"/>
    <w:rsid w:val="00007813"/>
    <w:rsid w:val="000109E6"/>
    <w:rsid w:val="00011F67"/>
    <w:rsid w:val="00012862"/>
    <w:rsid w:val="000128E6"/>
    <w:rsid w:val="000147AE"/>
    <w:rsid w:val="00015EFB"/>
    <w:rsid w:val="000165E2"/>
    <w:rsid w:val="00016C12"/>
    <w:rsid w:val="0001707A"/>
    <w:rsid w:val="000172BE"/>
    <w:rsid w:val="00017D8A"/>
    <w:rsid w:val="00020107"/>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B3F"/>
    <w:rsid w:val="0004023E"/>
    <w:rsid w:val="0004024B"/>
    <w:rsid w:val="000409EB"/>
    <w:rsid w:val="00041C57"/>
    <w:rsid w:val="0004285C"/>
    <w:rsid w:val="000434B7"/>
    <w:rsid w:val="000435E4"/>
    <w:rsid w:val="0004473D"/>
    <w:rsid w:val="00045C17"/>
    <w:rsid w:val="00045C23"/>
    <w:rsid w:val="00046796"/>
    <w:rsid w:val="000467FD"/>
    <w:rsid w:val="00046AAF"/>
    <w:rsid w:val="00047225"/>
    <w:rsid w:val="00047E60"/>
    <w:rsid w:val="000508B0"/>
    <w:rsid w:val="00052AD2"/>
    <w:rsid w:val="000530DF"/>
    <w:rsid w:val="00053E96"/>
    <w:rsid w:val="000545CC"/>
    <w:rsid w:val="00054E0C"/>
    <w:rsid w:val="0005541D"/>
    <w:rsid w:val="000565C8"/>
    <w:rsid w:val="00057DC8"/>
    <w:rsid w:val="000602CB"/>
    <w:rsid w:val="00060A65"/>
    <w:rsid w:val="000612E1"/>
    <w:rsid w:val="000614FE"/>
    <w:rsid w:val="00065D38"/>
    <w:rsid w:val="00067DD1"/>
    <w:rsid w:val="00070447"/>
    <w:rsid w:val="000706E7"/>
    <w:rsid w:val="00070EF8"/>
    <w:rsid w:val="00071192"/>
    <w:rsid w:val="000713A7"/>
    <w:rsid w:val="000722E9"/>
    <w:rsid w:val="0007282C"/>
    <w:rsid w:val="00072A80"/>
    <w:rsid w:val="000731A0"/>
    <w:rsid w:val="00073226"/>
    <w:rsid w:val="0007345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5E04"/>
    <w:rsid w:val="00086128"/>
    <w:rsid w:val="00086800"/>
    <w:rsid w:val="00087913"/>
    <w:rsid w:val="000902DC"/>
    <w:rsid w:val="000909BA"/>
    <w:rsid w:val="000911AE"/>
    <w:rsid w:val="00093697"/>
    <w:rsid w:val="00093D42"/>
    <w:rsid w:val="00093DD0"/>
    <w:rsid w:val="00094349"/>
    <w:rsid w:val="00094A16"/>
    <w:rsid w:val="00094DE6"/>
    <w:rsid w:val="00096356"/>
    <w:rsid w:val="00097C99"/>
    <w:rsid w:val="000A0F14"/>
    <w:rsid w:val="000A1441"/>
    <w:rsid w:val="000A1A06"/>
    <w:rsid w:val="000A1B60"/>
    <w:rsid w:val="000A21B4"/>
    <w:rsid w:val="000A2CC7"/>
    <w:rsid w:val="000A2ED6"/>
    <w:rsid w:val="000A4067"/>
    <w:rsid w:val="000A4205"/>
    <w:rsid w:val="000A4A19"/>
    <w:rsid w:val="000A6351"/>
    <w:rsid w:val="000A63D6"/>
    <w:rsid w:val="000A7983"/>
    <w:rsid w:val="000A7B38"/>
    <w:rsid w:val="000B0343"/>
    <w:rsid w:val="000B2985"/>
    <w:rsid w:val="000B2C88"/>
    <w:rsid w:val="000B3342"/>
    <w:rsid w:val="000B3664"/>
    <w:rsid w:val="000B51FA"/>
    <w:rsid w:val="000B5905"/>
    <w:rsid w:val="000B5975"/>
    <w:rsid w:val="000B6E2C"/>
    <w:rsid w:val="000B76C5"/>
    <w:rsid w:val="000B7A10"/>
    <w:rsid w:val="000C115D"/>
    <w:rsid w:val="000C122F"/>
    <w:rsid w:val="000C1535"/>
    <w:rsid w:val="000C252B"/>
    <w:rsid w:val="000C2FBD"/>
    <w:rsid w:val="000C3835"/>
    <w:rsid w:val="000C3B0C"/>
    <w:rsid w:val="000C422D"/>
    <w:rsid w:val="000C44C8"/>
    <w:rsid w:val="000C5795"/>
    <w:rsid w:val="000C5F91"/>
    <w:rsid w:val="000C6025"/>
    <w:rsid w:val="000C6183"/>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F23"/>
    <w:rsid w:val="000D71E2"/>
    <w:rsid w:val="000D73A5"/>
    <w:rsid w:val="000D7E2F"/>
    <w:rsid w:val="000E07D6"/>
    <w:rsid w:val="000E1380"/>
    <w:rsid w:val="000E14B8"/>
    <w:rsid w:val="000E18DF"/>
    <w:rsid w:val="000E233D"/>
    <w:rsid w:val="000E59A0"/>
    <w:rsid w:val="000E7A84"/>
    <w:rsid w:val="000F007C"/>
    <w:rsid w:val="000F0311"/>
    <w:rsid w:val="000F1491"/>
    <w:rsid w:val="000F15BC"/>
    <w:rsid w:val="000F180A"/>
    <w:rsid w:val="000F1C92"/>
    <w:rsid w:val="000F2EEE"/>
    <w:rsid w:val="000F3697"/>
    <w:rsid w:val="000F4809"/>
    <w:rsid w:val="000F7F58"/>
    <w:rsid w:val="00100128"/>
    <w:rsid w:val="00100FF3"/>
    <w:rsid w:val="001026CA"/>
    <w:rsid w:val="00103E7B"/>
    <w:rsid w:val="001043C2"/>
    <w:rsid w:val="001043E1"/>
    <w:rsid w:val="0010505A"/>
    <w:rsid w:val="00105CC7"/>
    <w:rsid w:val="00107779"/>
    <w:rsid w:val="001078C2"/>
    <w:rsid w:val="00107E1C"/>
    <w:rsid w:val="00110243"/>
    <w:rsid w:val="001112C4"/>
    <w:rsid w:val="00111444"/>
    <w:rsid w:val="00111723"/>
    <w:rsid w:val="00112848"/>
    <w:rsid w:val="001129B5"/>
    <w:rsid w:val="00112BE6"/>
    <w:rsid w:val="001141E3"/>
    <w:rsid w:val="001144DF"/>
    <w:rsid w:val="00114560"/>
    <w:rsid w:val="0011557B"/>
    <w:rsid w:val="00117C85"/>
    <w:rsid w:val="00120B13"/>
    <w:rsid w:val="00124D84"/>
    <w:rsid w:val="00124E01"/>
    <w:rsid w:val="001250DD"/>
    <w:rsid w:val="00125733"/>
    <w:rsid w:val="001263AA"/>
    <w:rsid w:val="00130779"/>
    <w:rsid w:val="001307A1"/>
    <w:rsid w:val="001321D3"/>
    <w:rsid w:val="00132A06"/>
    <w:rsid w:val="00133599"/>
    <w:rsid w:val="00133BF7"/>
    <w:rsid w:val="00134B88"/>
    <w:rsid w:val="00136A23"/>
    <w:rsid w:val="00136B99"/>
    <w:rsid w:val="00140213"/>
    <w:rsid w:val="0014063E"/>
    <w:rsid w:val="0014087D"/>
    <w:rsid w:val="00140F74"/>
    <w:rsid w:val="00141191"/>
    <w:rsid w:val="0014159C"/>
    <w:rsid w:val="00142665"/>
    <w:rsid w:val="0014384A"/>
    <w:rsid w:val="00143E87"/>
    <w:rsid w:val="0014450F"/>
    <w:rsid w:val="00144950"/>
    <w:rsid w:val="00144D8F"/>
    <w:rsid w:val="00145C74"/>
    <w:rsid w:val="001462E9"/>
    <w:rsid w:val="00146E32"/>
    <w:rsid w:val="00150A62"/>
    <w:rsid w:val="00151619"/>
    <w:rsid w:val="00152835"/>
    <w:rsid w:val="001559FA"/>
    <w:rsid w:val="00156374"/>
    <w:rsid w:val="001577D8"/>
    <w:rsid w:val="00157FC3"/>
    <w:rsid w:val="00160739"/>
    <w:rsid w:val="00160F09"/>
    <w:rsid w:val="001625A1"/>
    <w:rsid w:val="0016271E"/>
    <w:rsid w:val="00162ACD"/>
    <w:rsid w:val="00162D7A"/>
    <w:rsid w:val="00164C5E"/>
    <w:rsid w:val="00164DAB"/>
    <w:rsid w:val="00165BBB"/>
    <w:rsid w:val="0016613F"/>
    <w:rsid w:val="00166215"/>
    <w:rsid w:val="00166591"/>
    <w:rsid w:val="001701F9"/>
    <w:rsid w:val="00171143"/>
    <w:rsid w:val="00172864"/>
    <w:rsid w:val="00172B82"/>
    <w:rsid w:val="00172EFA"/>
    <w:rsid w:val="00172F55"/>
    <w:rsid w:val="00173608"/>
    <w:rsid w:val="001745EC"/>
    <w:rsid w:val="001747B7"/>
    <w:rsid w:val="00175204"/>
    <w:rsid w:val="00175382"/>
    <w:rsid w:val="00175C30"/>
    <w:rsid w:val="00177069"/>
    <w:rsid w:val="00177FC1"/>
    <w:rsid w:val="001815A2"/>
    <w:rsid w:val="001816F7"/>
    <w:rsid w:val="00181FC1"/>
    <w:rsid w:val="0018278A"/>
    <w:rsid w:val="00183034"/>
    <w:rsid w:val="001830F7"/>
    <w:rsid w:val="00183EE6"/>
    <w:rsid w:val="0018588A"/>
    <w:rsid w:val="00187252"/>
    <w:rsid w:val="0019079B"/>
    <w:rsid w:val="00191C91"/>
    <w:rsid w:val="00192DD9"/>
    <w:rsid w:val="00194339"/>
    <w:rsid w:val="00194848"/>
    <w:rsid w:val="001958EA"/>
    <w:rsid w:val="00195E0E"/>
    <w:rsid w:val="00196772"/>
    <w:rsid w:val="001A1613"/>
    <w:rsid w:val="001A180D"/>
    <w:rsid w:val="001A1BAC"/>
    <w:rsid w:val="001A23CE"/>
    <w:rsid w:val="001A2C89"/>
    <w:rsid w:val="001A673E"/>
    <w:rsid w:val="001A7763"/>
    <w:rsid w:val="001B3964"/>
    <w:rsid w:val="001B4452"/>
    <w:rsid w:val="001B466C"/>
    <w:rsid w:val="001B4F34"/>
    <w:rsid w:val="001B52EC"/>
    <w:rsid w:val="001B554A"/>
    <w:rsid w:val="001B5980"/>
    <w:rsid w:val="001B61F1"/>
    <w:rsid w:val="001B6564"/>
    <w:rsid w:val="001B691A"/>
    <w:rsid w:val="001C02D8"/>
    <w:rsid w:val="001C04E3"/>
    <w:rsid w:val="001C0E8B"/>
    <w:rsid w:val="001C1FC7"/>
    <w:rsid w:val="001C2247"/>
    <w:rsid w:val="001C2378"/>
    <w:rsid w:val="001C3EE9"/>
    <w:rsid w:val="001C3FA4"/>
    <w:rsid w:val="001C40F9"/>
    <w:rsid w:val="001C458B"/>
    <w:rsid w:val="001C5D4F"/>
    <w:rsid w:val="001C64C0"/>
    <w:rsid w:val="001C69DA"/>
    <w:rsid w:val="001C6F06"/>
    <w:rsid w:val="001D117B"/>
    <w:rsid w:val="001D2360"/>
    <w:rsid w:val="001D27EC"/>
    <w:rsid w:val="001D3109"/>
    <w:rsid w:val="001D332E"/>
    <w:rsid w:val="001D5033"/>
    <w:rsid w:val="001D5C88"/>
    <w:rsid w:val="001D6567"/>
    <w:rsid w:val="001D695C"/>
    <w:rsid w:val="001D6FD9"/>
    <w:rsid w:val="001D780E"/>
    <w:rsid w:val="001E01EA"/>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B4"/>
    <w:rsid w:val="002056D0"/>
    <w:rsid w:val="00210860"/>
    <w:rsid w:val="00210B6A"/>
    <w:rsid w:val="00212971"/>
    <w:rsid w:val="00212CB6"/>
    <w:rsid w:val="00212E37"/>
    <w:rsid w:val="002140FF"/>
    <w:rsid w:val="002171FB"/>
    <w:rsid w:val="00220894"/>
    <w:rsid w:val="00224952"/>
    <w:rsid w:val="00224DD2"/>
    <w:rsid w:val="00224FFD"/>
    <w:rsid w:val="00225A6A"/>
    <w:rsid w:val="00225AC7"/>
    <w:rsid w:val="00225ACC"/>
    <w:rsid w:val="00231C25"/>
    <w:rsid w:val="00231C6F"/>
    <w:rsid w:val="00232A90"/>
    <w:rsid w:val="00233ED8"/>
    <w:rsid w:val="00234151"/>
    <w:rsid w:val="002347B7"/>
    <w:rsid w:val="00234F8C"/>
    <w:rsid w:val="00235542"/>
    <w:rsid w:val="002369B0"/>
    <w:rsid w:val="00236AD8"/>
    <w:rsid w:val="00236D66"/>
    <w:rsid w:val="00237DFE"/>
    <w:rsid w:val="002401F5"/>
    <w:rsid w:val="00240E54"/>
    <w:rsid w:val="00241098"/>
    <w:rsid w:val="00242921"/>
    <w:rsid w:val="00244D33"/>
    <w:rsid w:val="002451C5"/>
    <w:rsid w:val="00245F1F"/>
    <w:rsid w:val="0024663B"/>
    <w:rsid w:val="00247103"/>
    <w:rsid w:val="00247646"/>
    <w:rsid w:val="00247AF9"/>
    <w:rsid w:val="00250067"/>
    <w:rsid w:val="002516DE"/>
    <w:rsid w:val="00251F81"/>
    <w:rsid w:val="00252BE0"/>
    <w:rsid w:val="00253588"/>
    <w:rsid w:val="002546F4"/>
    <w:rsid w:val="00254879"/>
    <w:rsid w:val="002550E6"/>
    <w:rsid w:val="002551D0"/>
    <w:rsid w:val="00255374"/>
    <w:rsid w:val="0025651A"/>
    <w:rsid w:val="00256D09"/>
    <w:rsid w:val="00257BF4"/>
    <w:rsid w:val="00257DA0"/>
    <w:rsid w:val="00260003"/>
    <w:rsid w:val="0026035D"/>
    <w:rsid w:val="002606D6"/>
    <w:rsid w:val="00261C98"/>
    <w:rsid w:val="0026248E"/>
    <w:rsid w:val="00262914"/>
    <w:rsid w:val="002647BF"/>
    <w:rsid w:val="002647D5"/>
    <w:rsid w:val="00264CE0"/>
    <w:rsid w:val="00265032"/>
    <w:rsid w:val="002651FB"/>
    <w:rsid w:val="0026538C"/>
    <w:rsid w:val="00265781"/>
    <w:rsid w:val="00266B13"/>
    <w:rsid w:val="00270728"/>
    <w:rsid w:val="00270D42"/>
    <w:rsid w:val="0027195D"/>
    <w:rsid w:val="00272B03"/>
    <w:rsid w:val="002733E2"/>
    <w:rsid w:val="002750B1"/>
    <w:rsid w:val="0027558A"/>
    <w:rsid w:val="00276A35"/>
    <w:rsid w:val="00277835"/>
    <w:rsid w:val="00280AB1"/>
    <w:rsid w:val="00283B16"/>
    <w:rsid w:val="00283FA2"/>
    <w:rsid w:val="00284BAE"/>
    <w:rsid w:val="002859AF"/>
    <w:rsid w:val="00286AE7"/>
    <w:rsid w:val="00287243"/>
    <w:rsid w:val="00290647"/>
    <w:rsid w:val="00291385"/>
    <w:rsid w:val="00291422"/>
    <w:rsid w:val="0029237F"/>
    <w:rsid w:val="00292715"/>
    <w:rsid w:val="00293E57"/>
    <w:rsid w:val="002947D1"/>
    <w:rsid w:val="002948DF"/>
    <w:rsid w:val="00294D90"/>
    <w:rsid w:val="00295045"/>
    <w:rsid w:val="002A02FD"/>
    <w:rsid w:val="002A1E92"/>
    <w:rsid w:val="002A204D"/>
    <w:rsid w:val="002A2616"/>
    <w:rsid w:val="002A26E1"/>
    <w:rsid w:val="002A2A69"/>
    <w:rsid w:val="002A368A"/>
    <w:rsid w:val="002A4065"/>
    <w:rsid w:val="002A4562"/>
    <w:rsid w:val="002A59F0"/>
    <w:rsid w:val="002A6432"/>
    <w:rsid w:val="002A6F25"/>
    <w:rsid w:val="002A6F82"/>
    <w:rsid w:val="002A6FD3"/>
    <w:rsid w:val="002A7BA3"/>
    <w:rsid w:val="002B0A63"/>
    <w:rsid w:val="002B0A7D"/>
    <w:rsid w:val="002B1A69"/>
    <w:rsid w:val="002B2723"/>
    <w:rsid w:val="002B303A"/>
    <w:rsid w:val="002B538E"/>
    <w:rsid w:val="002B5A77"/>
    <w:rsid w:val="002B5DCA"/>
    <w:rsid w:val="002B6BDC"/>
    <w:rsid w:val="002B75B0"/>
    <w:rsid w:val="002B7EAF"/>
    <w:rsid w:val="002C099C"/>
    <w:rsid w:val="002C0B74"/>
    <w:rsid w:val="002C0C8B"/>
    <w:rsid w:val="002C0CBB"/>
    <w:rsid w:val="002C0DAB"/>
    <w:rsid w:val="002C1201"/>
    <w:rsid w:val="002C134F"/>
    <w:rsid w:val="002C1460"/>
    <w:rsid w:val="002C20F2"/>
    <w:rsid w:val="002C38B2"/>
    <w:rsid w:val="002C3F9C"/>
    <w:rsid w:val="002C5AFA"/>
    <w:rsid w:val="002D0093"/>
    <w:rsid w:val="002D0439"/>
    <w:rsid w:val="002D11B7"/>
    <w:rsid w:val="002D1A15"/>
    <w:rsid w:val="002D3BBC"/>
    <w:rsid w:val="002D438A"/>
    <w:rsid w:val="002D5738"/>
    <w:rsid w:val="002D5E53"/>
    <w:rsid w:val="002E0319"/>
    <w:rsid w:val="002E06B3"/>
    <w:rsid w:val="002E179B"/>
    <w:rsid w:val="002E1C9E"/>
    <w:rsid w:val="002E1CA3"/>
    <w:rsid w:val="002E229B"/>
    <w:rsid w:val="002E257B"/>
    <w:rsid w:val="002E3C65"/>
    <w:rsid w:val="002E3F5B"/>
    <w:rsid w:val="002E4362"/>
    <w:rsid w:val="002E5AD1"/>
    <w:rsid w:val="002E63D9"/>
    <w:rsid w:val="002E640E"/>
    <w:rsid w:val="002F07A9"/>
    <w:rsid w:val="002F0ABC"/>
    <w:rsid w:val="002F0C28"/>
    <w:rsid w:val="002F3143"/>
    <w:rsid w:val="002F3CDE"/>
    <w:rsid w:val="002F5DD6"/>
    <w:rsid w:val="002F5FEA"/>
    <w:rsid w:val="002F63E7"/>
    <w:rsid w:val="002F7BE3"/>
    <w:rsid w:val="002F7E6A"/>
    <w:rsid w:val="00300165"/>
    <w:rsid w:val="003010CF"/>
    <w:rsid w:val="00302CFD"/>
    <w:rsid w:val="00303440"/>
    <w:rsid w:val="00304D9B"/>
    <w:rsid w:val="003052AD"/>
    <w:rsid w:val="00305FF9"/>
    <w:rsid w:val="00306E5B"/>
    <w:rsid w:val="00306E6B"/>
    <w:rsid w:val="003077FD"/>
    <w:rsid w:val="003100C8"/>
    <w:rsid w:val="00310AE4"/>
    <w:rsid w:val="00311161"/>
    <w:rsid w:val="00312400"/>
    <w:rsid w:val="00312739"/>
    <w:rsid w:val="00312D10"/>
    <w:rsid w:val="00315910"/>
    <w:rsid w:val="003178DA"/>
    <w:rsid w:val="00317DB8"/>
    <w:rsid w:val="00320618"/>
    <w:rsid w:val="00320D10"/>
    <w:rsid w:val="0032100B"/>
    <w:rsid w:val="00321BD7"/>
    <w:rsid w:val="0032260F"/>
    <w:rsid w:val="003228DA"/>
    <w:rsid w:val="00322F62"/>
    <w:rsid w:val="00323D6B"/>
    <w:rsid w:val="00324DF6"/>
    <w:rsid w:val="00326957"/>
    <w:rsid w:val="00326AE2"/>
    <w:rsid w:val="00331426"/>
    <w:rsid w:val="0033171D"/>
    <w:rsid w:val="00331FC3"/>
    <w:rsid w:val="00332314"/>
    <w:rsid w:val="003336B3"/>
    <w:rsid w:val="00335B75"/>
    <w:rsid w:val="00335D8C"/>
    <w:rsid w:val="00336072"/>
    <w:rsid w:val="003363A1"/>
    <w:rsid w:val="0034226D"/>
    <w:rsid w:val="00342457"/>
    <w:rsid w:val="00342972"/>
    <w:rsid w:val="00342FDD"/>
    <w:rsid w:val="00343905"/>
    <w:rsid w:val="0034429B"/>
    <w:rsid w:val="003444C3"/>
    <w:rsid w:val="00344866"/>
    <w:rsid w:val="0034638C"/>
    <w:rsid w:val="00346F3C"/>
    <w:rsid w:val="00346F7F"/>
    <w:rsid w:val="0034735D"/>
    <w:rsid w:val="00350108"/>
    <w:rsid w:val="00350762"/>
    <w:rsid w:val="003507C4"/>
    <w:rsid w:val="003519A1"/>
    <w:rsid w:val="00351C26"/>
    <w:rsid w:val="00352480"/>
    <w:rsid w:val="003530D2"/>
    <w:rsid w:val="0035331A"/>
    <w:rsid w:val="00353430"/>
    <w:rsid w:val="003534E1"/>
    <w:rsid w:val="003548D8"/>
    <w:rsid w:val="003554CA"/>
    <w:rsid w:val="00356066"/>
    <w:rsid w:val="00357595"/>
    <w:rsid w:val="00360232"/>
    <w:rsid w:val="003602E0"/>
    <w:rsid w:val="00360D01"/>
    <w:rsid w:val="00361208"/>
    <w:rsid w:val="00362569"/>
    <w:rsid w:val="003636CD"/>
    <w:rsid w:val="00363914"/>
    <w:rsid w:val="0036487C"/>
    <w:rsid w:val="00365411"/>
    <w:rsid w:val="00365FA2"/>
    <w:rsid w:val="00366C69"/>
    <w:rsid w:val="00367441"/>
    <w:rsid w:val="00367B1D"/>
    <w:rsid w:val="00370E4F"/>
    <w:rsid w:val="00371215"/>
    <w:rsid w:val="00372F0D"/>
    <w:rsid w:val="00374059"/>
    <w:rsid w:val="003745A9"/>
    <w:rsid w:val="0037535B"/>
    <w:rsid w:val="0037552D"/>
    <w:rsid w:val="003756DB"/>
    <w:rsid w:val="00375FD7"/>
    <w:rsid w:val="00376BCF"/>
    <w:rsid w:val="003770BB"/>
    <w:rsid w:val="0037771A"/>
    <w:rsid w:val="00377E1C"/>
    <w:rsid w:val="003802DC"/>
    <w:rsid w:val="00380418"/>
    <w:rsid w:val="00380E4E"/>
    <w:rsid w:val="00380EC6"/>
    <w:rsid w:val="00380FBF"/>
    <w:rsid w:val="00381E65"/>
    <w:rsid w:val="00382A43"/>
    <w:rsid w:val="00382D60"/>
    <w:rsid w:val="00382F29"/>
    <w:rsid w:val="00383C8D"/>
    <w:rsid w:val="003852FB"/>
    <w:rsid w:val="00385429"/>
    <w:rsid w:val="00385B05"/>
    <w:rsid w:val="00386382"/>
    <w:rsid w:val="0038657F"/>
    <w:rsid w:val="003865EF"/>
    <w:rsid w:val="00386BA9"/>
    <w:rsid w:val="003879B9"/>
    <w:rsid w:val="00390017"/>
    <w:rsid w:val="003901A3"/>
    <w:rsid w:val="003903ED"/>
    <w:rsid w:val="0039072F"/>
    <w:rsid w:val="00390A0E"/>
    <w:rsid w:val="00390E09"/>
    <w:rsid w:val="003940CE"/>
    <w:rsid w:val="00397C1D"/>
    <w:rsid w:val="003A180F"/>
    <w:rsid w:val="003A18DD"/>
    <w:rsid w:val="003A2006"/>
    <w:rsid w:val="003A20C8"/>
    <w:rsid w:val="003A2C29"/>
    <w:rsid w:val="003A2EC3"/>
    <w:rsid w:val="003A36F2"/>
    <w:rsid w:val="003A3D39"/>
    <w:rsid w:val="003A3EC7"/>
    <w:rsid w:val="003A40B4"/>
    <w:rsid w:val="003A5E88"/>
    <w:rsid w:val="003A7834"/>
    <w:rsid w:val="003B0B5B"/>
    <w:rsid w:val="003B0E79"/>
    <w:rsid w:val="003B19A2"/>
    <w:rsid w:val="003B3575"/>
    <w:rsid w:val="003B3FA7"/>
    <w:rsid w:val="003B50BC"/>
    <w:rsid w:val="003B5D97"/>
    <w:rsid w:val="003B63A4"/>
    <w:rsid w:val="003B68FE"/>
    <w:rsid w:val="003B6D7D"/>
    <w:rsid w:val="003B70AD"/>
    <w:rsid w:val="003B7D7E"/>
    <w:rsid w:val="003C1012"/>
    <w:rsid w:val="003C11C9"/>
    <w:rsid w:val="003C1229"/>
    <w:rsid w:val="003C1395"/>
    <w:rsid w:val="003C1FD4"/>
    <w:rsid w:val="003C213D"/>
    <w:rsid w:val="003C25AD"/>
    <w:rsid w:val="003C2D21"/>
    <w:rsid w:val="003C4F63"/>
    <w:rsid w:val="003C502E"/>
    <w:rsid w:val="003C533B"/>
    <w:rsid w:val="003C5E6B"/>
    <w:rsid w:val="003C7AD7"/>
    <w:rsid w:val="003D0573"/>
    <w:rsid w:val="003D0FC3"/>
    <w:rsid w:val="003D2C1D"/>
    <w:rsid w:val="003D2C34"/>
    <w:rsid w:val="003D3DDD"/>
    <w:rsid w:val="003D3E4F"/>
    <w:rsid w:val="003D45CC"/>
    <w:rsid w:val="003D5CBF"/>
    <w:rsid w:val="003D66D2"/>
    <w:rsid w:val="003E07AE"/>
    <w:rsid w:val="003E14FC"/>
    <w:rsid w:val="003E1815"/>
    <w:rsid w:val="003E2976"/>
    <w:rsid w:val="003E4858"/>
    <w:rsid w:val="003E6316"/>
    <w:rsid w:val="003E6884"/>
    <w:rsid w:val="003E6AC5"/>
    <w:rsid w:val="003F0096"/>
    <w:rsid w:val="003F0850"/>
    <w:rsid w:val="003F0D12"/>
    <w:rsid w:val="003F0DE9"/>
    <w:rsid w:val="003F160C"/>
    <w:rsid w:val="003F30DE"/>
    <w:rsid w:val="003F324F"/>
    <w:rsid w:val="003F33BC"/>
    <w:rsid w:val="003F3D4E"/>
    <w:rsid w:val="003F477E"/>
    <w:rsid w:val="003F56CC"/>
    <w:rsid w:val="003F6CD2"/>
    <w:rsid w:val="003F6E43"/>
    <w:rsid w:val="003F723A"/>
    <w:rsid w:val="003F788D"/>
    <w:rsid w:val="0040126E"/>
    <w:rsid w:val="00401CAE"/>
    <w:rsid w:val="004020D4"/>
    <w:rsid w:val="004021B6"/>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4D46"/>
    <w:rsid w:val="00415AFF"/>
    <w:rsid w:val="00415D76"/>
    <w:rsid w:val="00416665"/>
    <w:rsid w:val="00416A67"/>
    <w:rsid w:val="00416ACB"/>
    <w:rsid w:val="00421DCF"/>
    <w:rsid w:val="00422341"/>
    <w:rsid w:val="00423641"/>
    <w:rsid w:val="00423BD7"/>
    <w:rsid w:val="0042504E"/>
    <w:rsid w:val="00426266"/>
    <w:rsid w:val="00430A2D"/>
    <w:rsid w:val="00431429"/>
    <w:rsid w:val="00431505"/>
    <w:rsid w:val="00431AF0"/>
    <w:rsid w:val="0043213A"/>
    <w:rsid w:val="004330F4"/>
    <w:rsid w:val="00433590"/>
    <w:rsid w:val="0043393D"/>
    <w:rsid w:val="004344C7"/>
    <w:rsid w:val="00435274"/>
    <w:rsid w:val="004352AD"/>
    <w:rsid w:val="0043545D"/>
    <w:rsid w:val="00435FE2"/>
    <w:rsid w:val="00436E10"/>
    <w:rsid w:val="00436E2F"/>
    <w:rsid w:val="00436EAB"/>
    <w:rsid w:val="00441CED"/>
    <w:rsid w:val="004444E3"/>
    <w:rsid w:val="00445751"/>
    <w:rsid w:val="004461D9"/>
    <w:rsid w:val="00446AC6"/>
    <w:rsid w:val="0044759B"/>
    <w:rsid w:val="00447F54"/>
    <w:rsid w:val="00450B7E"/>
    <w:rsid w:val="0045136B"/>
    <w:rsid w:val="00451C7E"/>
    <w:rsid w:val="0045217B"/>
    <w:rsid w:val="00452841"/>
    <w:rsid w:val="00453BB6"/>
    <w:rsid w:val="00453CAA"/>
    <w:rsid w:val="00455113"/>
    <w:rsid w:val="00456421"/>
    <w:rsid w:val="00456DAB"/>
    <w:rsid w:val="00460C66"/>
    <w:rsid w:val="00460CC3"/>
    <w:rsid w:val="00460E86"/>
    <w:rsid w:val="00462D08"/>
    <w:rsid w:val="004646B4"/>
    <w:rsid w:val="00464A88"/>
    <w:rsid w:val="004651A0"/>
    <w:rsid w:val="00466532"/>
    <w:rsid w:val="00467488"/>
    <w:rsid w:val="0046763A"/>
    <w:rsid w:val="00467872"/>
    <w:rsid w:val="0047083E"/>
    <w:rsid w:val="00470EB5"/>
    <w:rsid w:val="0047286B"/>
    <w:rsid w:val="00472E27"/>
    <w:rsid w:val="00474220"/>
    <w:rsid w:val="00474627"/>
    <w:rsid w:val="00474CD2"/>
    <w:rsid w:val="004752D3"/>
    <w:rsid w:val="004754E1"/>
    <w:rsid w:val="00475CE0"/>
    <w:rsid w:val="00476827"/>
    <w:rsid w:val="00476BD4"/>
    <w:rsid w:val="00477C35"/>
    <w:rsid w:val="004800C0"/>
    <w:rsid w:val="0048095C"/>
    <w:rsid w:val="00480988"/>
    <w:rsid w:val="00480E05"/>
    <w:rsid w:val="00482BBE"/>
    <w:rsid w:val="004833FD"/>
    <w:rsid w:val="00483A12"/>
    <w:rsid w:val="00484A77"/>
    <w:rsid w:val="0048540F"/>
    <w:rsid w:val="00485970"/>
    <w:rsid w:val="00485C0D"/>
    <w:rsid w:val="00486575"/>
    <w:rsid w:val="004866D0"/>
    <w:rsid w:val="00486936"/>
    <w:rsid w:val="00486DFB"/>
    <w:rsid w:val="00490A6F"/>
    <w:rsid w:val="00494242"/>
    <w:rsid w:val="00494E8E"/>
    <w:rsid w:val="004955BC"/>
    <w:rsid w:val="00495D63"/>
    <w:rsid w:val="0049648F"/>
    <w:rsid w:val="00496606"/>
    <w:rsid w:val="00496CC3"/>
    <w:rsid w:val="00496F05"/>
    <w:rsid w:val="00497370"/>
    <w:rsid w:val="004A0822"/>
    <w:rsid w:val="004A0F39"/>
    <w:rsid w:val="004A251F"/>
    <w:rsid w:val="004A3867"/>
    <w:rsid w:val="004A3BF1"/>
    <w:rsid w:val="004A3E42"/>
    <w:rsid w:val="004A4715"/>
    <w:rsid w:val="004A5046"/>
    <w:rsid w:val="004A565E"/>
    <w:rsid w:val="004A5DF3"/>
    <w:rsid w:val="004A6134"/>
    <w:rsid w:val="004A7092"/>
    <w:rsid w:val="004B49E6"/>
    <w:rsid w:val="004B4D69"/>
    <w:rsid w:val="004B5C2B"/>
    <w:rsid w:val="004B799A"/>
    <w:rsid w:val="004C01A8"/>
    <w:rsid w:val="004C1840"/>
    <w:rsid w:val="004C24C9"/>
    <w:rsid w:val="004C31B6"/>
    <w:rsid w:val="004C323E"/>
    <w:rsid w:val="004C3482"/>
    <w:rsid w:val="004C48CD"/>
    <w:rsid w:val="004C5319"/>
    <w:rsid w:val="004C621F"/>
    <w:rsid w:val="004C7948"/>
    <w:rsid w:val="004C7BB8"/>
    <w:rsid w:val="004C7C60"/>
    <w:rsid w:val="004D0DFE"/>
    <w:rsid w:val="004D12D5"/>
    <w:rsid w:val="004D1D91"/>
    <w:rsid w:val="004D22C3"/>
    <w:rsid w:val="004D6F4D"/>
    <w:rsid w:val="004D6F95"/>
    <w:rsid w:val="004D72FE"/>
    <w:rsid w:val="004D7BB2"/>
    <w:rsid w:val="004D7E91"/>
    <w:rsid w:val="004E003A"/>
    <w:rsid w:val="004E0768"/>
    <w:rsid w:val="004E1A31"/>
    <w:rsid w:val="004E2DE0"/>
    <w:rsid w:val="004E357D"/>
    <w:rsid w:val="004E3B23"/>
    <w:rsid w:val="004E4060"/>
    <w:rsid w:val="004E409A"/>
    <w:rsid w:val="004E4900"/>
    <w:rsid w:val="004E6E96"/>
    <w:rsid w:val="004E71A0"/>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90B"/>
    <w:rsid w:val="00502B72"/>
    <w:rsid w:val="00504BC1"/>
    <w:rsid w:val="00505134"/>
    <w:rsid w:val="00505C04"/>
    <w:rsid w:val="005107CF"/>
    <w:rsid w:val="00511F15"/>
    <w:rsid w:val="0051318C"/>
    <w:rsid w:val="005142CD"/>
    <w:rsid w:val="005143C9"/>
    <w:rsid w:val="005157A9"/>
    <w:rsid w:val="00515836"/>
    <w:rsid w:val="005173A7"/>
    <w:rsid w:val="00517521"/>
    <w:rsid w:val="005177E1"/>
    <w:rsid w:val="00520C0A"/>
    <w:rsid w:val="005218B6"/>
    <w:rsid w:val="00522589"/>
    <w:rsid w:val="00524545"/>
    <w:rsid w:val="005251AF"/>
    <w:rsid w:val="005255BF"/>
    <w:rsid w:val="005257DE"/>
    <w:rsid w:val="00527200"/>
    <w:rsid w:val="00530157"/>
    <w:rsid w:val="00531EBE"/>
    <w:rsid w:val="00532F8B"/>
    <w:rsid w:val="00533737"/>
    <w:rsid w:val="00535B79"/>
    <w:rsid w:val="00535D7C"/>
    <w:rsid w:val="00536579"/>
    <w:rsid w:val="00536C1E"/>
    <w:rsid w:val="0054343A"/>
    <w:rsid w:val="00543856"/>
    <w:rsid w:val="00543974"/>
    <w:rsid w:val="00543EBF"/>
    <w:rsid w:val="00544ABA"/>
    <w:rsid w:val="00544CAE"/>
    <w:rsid w:val="0054532C"/>
    <w:rsid w:val="005455D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570E"/>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A054D"/>
    <w:rsid w:val="005A0A46"/>
    <w:rsid w:val="005A10B9"/>
    <w:rsid w:val="005A11EA"/>
    <w:rsid w:val="005A1592"/>
    <w:rsid w:val="005A269F"/>
    <w:rsid w:val="005A305E"/>
    <w:rsid w:val="005A30BB"/>
    <w:rsid w:val="005A3887"/>
    <w:rsid w:val="005B0542"/>
    <w:rsid w:val="005B17D1"/>
    <w:rsid w:val="005B2225"/>
    <w:rsid w:val="005B2799"/>
    <w:rsid w:val="005B2B77"/>
    <w:rsid w:val="005B3393"/>
    <w:rsid w:val="005B3D4A"/>
    <w:rsid w:val="005B49D4"/>
    <w:rsid w:val="005B4D87"/>
    <w:rsid w:val="005B7DD1"/>
    <w:rsid w:val="005C00A0"/>
    <w:rsid w:val="005C11BB"/>
    <w:rsid w:val="005C28FA"/>
    <w:rsid w:val="005C2F01"/>
    <w:rsid w:val="005C3835"/>
    <w:rsid w:val="005C3C7D"/>
    <w:rsid w:val="005C40F4"/>
    <w:rsid w:val="005C43BE"/>
    <w:rsid w:val="005C44F3"/>
    <w:rsid w:val="005C712D"/>
    <w:rsid w:val="005C7C75"/>
    <w:rsid w:val="005D0E4F"/>
    <w:rsid w:val="005D1199"/>
    <w:rsid w:val="005D1E32"/>
    <w:rsid w:val="005D206B"/>
    <w:rsid w:val="005D22B7"/>
    <w:rsid w:val="005D2B98"/>
    <w:rsid w:val="005D2BDE"/>
    <w:rsid w:val="005D306E"/>
    <w:rsid w:val="005D3D76"/>
    <w:rsid w:val="005D402E"/>
    <w:rsid w:val="005D428B"/>
    <w:rsid w:val="005D4578"/>
    <w:rsid w:val="005D4EFA"/>
    <w:rsid w:val="005D55BA"/>
    <w:rsid w:val="005D5ADB"/>
    <w:rsid w:val="005D648A"/>
    <w:rsid w:val="005D6BA8"/>
    <w:rsid w:val="005D7E0D"/>
    <w:rsid w:val="005E234A"/>
    <w:rsid w:val="005E2F44"/>
    <w:rsid w:val="005E35CC"/>
    <w:rsid w:val="005E371E"/>
    <w:rsid w:val="005E53F9"/>
    <w:rsid w:val="005E775D"/>
    <w:rsid w:val="005F0A43"/>
    <w:rsid w:val="005F27BF"/>
    <w:rsid w:val="005F4171"/>
    <w:rsid w:val="005F46D6"/>
    <w:rsid w:val="005F4DD6"/>
    <w:rsid w:val="005F50D8"/>
    <w:rsid w:val="005F53A1"/>
    <w:rsid w:val="005F67B8"/>
    <w:rsid w:val="005F6B77"/>
    <w:rsid w:val="005F7487"/>
    <w:rsid w:val="005F7838"/>
    <w:rsid w:val="006002C7"/>
    <w:rsid w:val="00600F95"/>
    <w:rsid w:val="00601839"/>
    <w:rsid w:val="006023E1"/>
    <w:rsid w:val="00602759"/>
    <w:rsid w:val="0060277A"/>
    <w:rsid w:val="00602B7C"/>
    <w:rsid w:val="00603312"/>
    <w:rsid w:val="00604854"/>
    <w:rsid w:val="00604DC7"/>
    <w:rsid w:val="00604E47"/>
    <w:rsid w:val="006053F1"/>
    <w:rsid w:val="00605441"/>
    <w:rsid w:val="00606970"/>
    <w:rsid w:val="00606A20"/>
    <w:rsid w:val="006072C6"/>
    <w:rsid w:val="00607A2E"/>
    <w:rsid w:val="006130F7"/>
    <w:rsid w:val="00613AF8"/>
    <w:rsid w:val="00613D8E"/>
    <w:rsid w:val="006142E0"/>
    <w:rsid w:val="00616112"/>
    <w:rsid w:val="006205CA"/>
    <w:rsid w:val="00621E06"/>
    <w:rsid w:val="00621F53"/>
    <w:rsid w:val="006224C2"/>
    <w:rsid w:val="00622710"/>
    <w:rsid w:val="00622E2A"/>
    <w:rsid w:val="00623089"/>
    <w:rsid w:val="0062308E"/>
    <w:rsid w:val="006234C4"/>
    <w:rsid w:val="006244C9"/>
    <w:rsid w:val="006245F6"/>
    <w:rsid w:val="0062475D"/>
    <w:rsid w:val="0062495F"/>
    <w:rsid w:val="00624E74"/>
    <w:rsid w:val="0062660B"/>
    <w:rsid w:val="00626AD1"/>
    <w:rsid w:val="006304BC"/>
    <w:rsid w:val="00630DCE"/>
    <w:rsid w:val="0063120A"/>
    <w:rsid w:val="0063150B"/>
    <w:rsid w:val="00631585"/>
    <w:rsid w:val="00634ACF"/>
    <w:rsid w:val="00634AF1"/>
    <w:rsid w:val="00634B85"/>
    <w:rsid w:val="00635035"/>
    <w:rsid w:val="0063580D"/>
    <w:rsid w:val="00635CAE"/>
    <w:rsid w:val="00637240"/>
    <w:rsid w:val="00642037"/>
    <w:rsid w:val="00643660"/>
    <w:rsid w:val="00643B20"/>
    <w:rsid w:val="006445FD"/>
    <w:rsid w:val="0064722B"/>
    <w:rsid w:val="00650139"/>
    <w:rsid w:val="0065172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666"/>
    <w:rsid w:val="006679F5"/>
    <w:rsid w:val="00667B77"/>
    <w:rsid w:val="006716DA"/>
    <w:rsid w:val="006718C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436C"/>
    <w:rsid w:val="0068545E"/>
    <w:rsid w:val="00685FD4"/>
    <w:rsid w:val="00686612"/>
    <w:rsid w:val="0068661E"/>
    <w:rsid w:val="00690A49"/>
    <w:rsid w:val="00690BB6"/>
    <w:rsid w:val="0069163F"/>
    <w:rsid w:val="00691B30"/>
    <w:rsid w:val="00692DFC"/>
    <w:rsid w:val="00693E1F"/>
    <w:rsid w:val="00693ECB"/>
    <w:rsid w:val="00694797"/>
    <w:rsid w:val="00695887"/>
    <w:rsid w:val="0069684D"/>
    <w:rsid w:val="00697733"/>
    <w:rsid w:val="006A096B"/>
    <w:rsid w:val="006A15B8"/>
    <w:rsid w:val="006A254E"/>
    <w:rsid w:val="006A2C30"/>
    <w:rsid w:val="006A301C"/>
    <w:rsid w:val="006A3E2B"/>
    <w:rsid w:val="006A4ACC"/>
    <w:rsid w:val="006A589F"/>
    <w:rsid w:val="006A6E17"/>
    <w:rsid w:val="006B120D"/>
    <w:rsid w:val="006B17E7"/>
    <w:rsid w:val="006B19E8"/>
    <w:rsid w:val="006B1A8A"/>
    <w:rsid w:val="006B1FD5"/>
    <w:rsid w:val="006B5064"/>
    <w:rsid w:val="006B555A"/>
    <w:rsid w:val="006B582E"/>
    <w:rsid w:val="006B600A"/>
    <w:rsid w:val="006B6635"/>
    <w:rsid w:val="006B794D"/>
    <w:rsid w:val="006B7D22"/>
    <w:rsid w:val="006B7D2C"/>
    <w:rsid w:val="006C1019"/>
    <w:rsid w:val="006C237B"/>
    <w:rsid w:val="006C2BB5"/>
    <w:rsid w:val="006C2BEE"/>
    <w:rsid w:val="006C3AD8"/>
    <w:rsid w:val="006C4516"/>
    <w:rsid w:val="006C455E"/>
    <w:rsid w:val="006C5958"/>
    <w:rsid w:val="006C5B4F"/>
    <w:rsid w:val="006C643C"/>
    <w:rsid w:val="006C6CEA"/>
    <w:rsid w:val="006C6E3A"/>
    <w:rsid w:val="006C6FD7"/>
    <w:rsid w:val="006D00DB"/>
    <w:rsid w:val="006D0361"/>
    <w:rsid w:val="006D1005"/>
    <w:rsid w:val="006D16B0"/>
    <w:rsid w:val="006D1B96"/>
    <w:rsid w:val="006D2182"/>
    <w:rsid w:val="006D2444"/>
    <w:rsid w:val="006D254B"/>
    <w:rsid w:val="006D289B"/>
    <w:rsid w:val="006D3BE1"/>
    <w:rsid w:val="006D4775"/>
    <w:rsid w:val="006D48FC"/>
    <w:rsid w:val="006D5518"/>
    <w:rsid w:val="006D62BC"/>
    <w:rsid w:val="006D6450"/>
    <w:rsid w:val="006D6939"/>
    <w:rsid w:val="006D7EB0"/>
    <w:rsid w:val="006E0138"/>
    <w:rsid w:val="006E0BB0"/>
    <w:rsid w:val="006E0D2B"/>
    <w:rsid w:val="006E0F2B"/>
    <w:rsid w:val="006E12C3"/>
    <w:rsid w:val="006E1B5E"/>
    <w:rsid w:val="006E2529"/>
    <w:rsid w:val="006E45F3"/>
    <w:rsid w:val="006E4A2F"/>
    <w:rsid w:val="006E4ED4"/>
    <w:rsid w:val="006E5B05"/>
    <w:rsid w:val="006E5E19"/>
    <w:rsid w:val="006E61C3"/>
    <w:rsid w:val="006E6DAB"/>
    <w:rsid w:val="006E799D"/>
    <w:rsid w:val="006F0593"/>
    <w:rsid w:val="006F1064"/>
    <w:rsid w:val="006F1EB7"/>
    <w:rsid w:val="006F52E5"/>
    <w:rsid w:val="006F6066"/>
    <w:rsid w:val="006F6850"/>
    <w:rsid w:val="006F707E"/>
    <w:rsid w:val="007001DC"/>
    <w:rsid w:val="007010CE"/>
    <w:rsid w:val="007025CB"/>
    <w:rsid w:val="007034AA"/>
    <w:rsid w:val="00703C9D"/>
    <w:rsid w:val="007048E7"/>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31E7C"/>
    <w:rsid w:val="007329EF"/>
    <w:rsid w:val="0073327A"/>
    <w:rsid w:val="00734EBE"/>
    <w:rsid w:val="00736DD8"/>
    <w:rsid w:val="0074076A"/>
    <w:rsid w:val="007411FA"/>
    <w:rsid w:val="00741AF4"/>
    <w:rsid w:val="00741DCC"/>
    <w:rsid w:val="0074203A"/>
    <w:rsid w:val="007427B5"/>
    <w:rsid w:val="007427CE"/>
    <w:rsid w:val="00742865"/>
    <w:rsid w:val="0074296C"/>
    <w:rsid w:val="00742C83"/>
    <w:rsid w:val="0074360F"/>
    <w:rsid w:val="00743869"/>
    <w:rsid w:val="00743EF2"/>
    <w:rsid w:val="00744A64"/>
    <w:rsid w:val="00744D47"/>
    <w:rsid w:val="00744EA0"/>
    <w:rsid w:val="0074638D"/>
    <w:rsid w:val="00746484"/>
    <w:rsid w:val="0074704F"/>
    <w:rsid w:val="00747F48"/>
    <w:rsid w:val="00747F4C"/>
    <w:rsid w:val="00751091"/>
    <w:rsid w:val="00751B83"/>
    <w:rsid w:val="00754359"/>
    <w:rsid w:val="00754411"/>
    <w:rsid w:val="00754BD9"/>
    <w:rsid w:val="00754CAB"/>
    <w:rsid w:val="00754E7A"/>
    <w:rsid w:val="0075540C"/>
    <w:rsid w:val="00755C29"/>
    <w:rsid w:val="00755DB1"/>
    <w:rsid w:val="007574FC"/>
    <w:rsid w:val="00760975"/>
    <w:rsid w:val="00761FDA"/>
    <w:rsid w:val="007621FF"/>
    <w:rsid w:val="007634E3"/>
    <w:rsid w:val="00764194"/>
    <w:rsid w:val="00764D87"/>
    <w:rsid w:val="007657A3"/>
    <w:rsid w:val="00765B4B"/>
    <w:rsid w:val="00765ED3"/>
    <w:rsid w:val="0076681D"/>
    <w:rsid w:val="00766A65"/>
    <w:rsid w:val="007671F5"/>
    <w:rsid w:val="007676B8"/>
    <w:rsid w:val="0077175C"/>
    <w:rsid w:val="00771870"/>
    <w:rsid w:val="00771BF9"/>
    <w:rsid w:val="00772F8A"/>
    <w:rsid w:val="007739C6"/>
    <w:rsid w:val="00774889"/>
    <w:rsid w:val="00774FF5"/>
    <w:rsid w:val="007750B3"/>
    <w:rsid w:val="0077570F"/>
    <w:rsid w:val="00775F76"/>
    <w:rsid w:val="00776AEA"/>
    <w:rsid w:val="00776F82"/>
    <w:rsid w:val="00777BA0"/>
    <w:rsid w:val="007803BD"/>
    <w:rsid w:val="007811DC"/>
    <w:rsid w:val="007820FA"/>
    <w:rsid w:val="00782441"/>
    <w:rsid w:val="0078270E"/>
    <w:rsid w:val="007827D3"/>
    <w:rsid w:val="0078285F"/>
    <w:rsid w:val="00783207"/>
    <w:rsid w:val="00783E1D"/>
    <w:rsid w:val="0078483B"/>
    <w:rsid w:val="00784EED"/>
    <w:rsid w:val="00784F96"/>
    <w:rsid w:val="00785900"/>
    <w:rsid w:val="00786958"/>
    <w:rsid w:val="00786E71"/>
    <w:rsid w:val="0079162F"/>
    <w:rsid w:val="0079310B"/>
    <w:rsid w:val="00794924"/>
    <w:rsid w:val="007A0BC2"/>
    <w:rsid w:val="007A1884"/>
    <w:rsid w:val="007A198C"/>
    <w:rsid w:val="007A1F44"/>
    <w:rsid w:val="007A23FF"/>
    <w:rsid w:val="007A295B"/>
    <w:rsid w:val="007A3424"/>
    <w:rsid w:val="007A35EF"/>
    <w:rsid w:val="007A3E79"/>
    <w:rsid w:val="007A43A2"/>
    <w:rsid w:val="007A4D04"/>
    <w:rsid w:val="007A7A96"/>
    <w:rsid w:val="007A7E1B"/>
    <w:rsid w:val="007B03AF"/>
    <w:rsid w:val="007B1543"/>
    <w:rsid w:val="007B1AC0"/>
    <w:rsid w:val="007B270A"/>
    <w:rsid w:val="007B2D3B"/>
    <w:rsid w:val="007B46EF"/>
    <w:rsid w:val="007B52CD"/>
    <w:rsid w:val="007B7DC1"/>
    <w:rsid w:val="007B7EDB"/>
    <w:rsid w:val="007C19AD"/>
    <w:rsid w:val="007C3598"/>
    <w:rsid w:val="007C3FA8"/>
    <w:rsid w:val="007C68DA"/>
    <w:rsid w:val="007D0B57"/>
    <w:rsid w:val="007D15ED"/>
    <w:rsid w:val="007D229A"/>
    <w:rsid w:val="007D2F44"/>
    <w:rsid w:val="007D2F4D"/>
    <w:rsid w:val="007D4178"/>
    <w:rsid w:val="007D4D33"/>
    <w:rsid w:val="007D54A8"/>
    <w:rsid w:val="007D7175"/>
    <w:rsid w:val="007E002E"/>
    <w:rsid w:val="007E1369"/>
    <w:rsid w:val="007E1A1B"/>
    <w:rsid w:val="007E1A88"/>
    <w:rsid w:val="007E4C88"/>
    <w:rsid w:val="007E585E"/>
    <w:rsid w:val="007E5BAD"/>
    <w:rsid w:val="007E63D6"/>
    <w:rsid w:val="007E78C1"/>
    <w:rsid w:val="007E7DDF"/>
    <w:rsid w:val="007F11C8"/>
    <w:rsid w:val="007F1CFB"/>
    <w:rsid w:val="007F220B"/>
    <w:rsid w:val="007F27DD"/>
    <w:rsid w:val="007F5C55"/>
    <w:rsid w:val="007F6880"/>
    <w:rsid w:val="007F705D"/>
    <w:rsid w:val="007F76B4"/>
    <w:rsid w:val="008001B4"/>
    <w:rsid w:val="00800769"/>
    <w:rsid w:val="00800ED2"/>
    <w:rsid w:val="00801771"/>
    <w:rsid w:val="00802E74"/>
    <w:rsid w:val="00804771"/>
    <w:rsid w:val="00804B92"/>
    <w:rsid w:val="00804E21"/>
    <w:rsid w:val="00805092"/>
    <w:rsid w:val="00805803"/>
    <w:rsid w:val="008062AA"/>
    <w:rsid w:val="00806AAF"/>
    <w:rsid w:val="008070AC"/>
    <w:rsid w:val="008101FD"/>
    <w:rsid w:val="00810D8D"/>
    <w:rsid w:val="00811835"/>
    <w:rsid w:val="008118B1"/>
    <w:rsid w:val="0081518F"/>
    <w:rsid w:val="0081581D"/>
    <w:rsid w:val="008172BE"/>
    <w:rsid w:val="00817B71"/>
    <w:rsid w:val="00820244"/>
    <w:rsid w:val="0082172C"/>
    <w:rsid w:val="00821BC9"/>
    <w:rsid w:val="008221B3"/>
    <w:rsid w:val="0082248E"/>
    <w:rsid w:val="00823AE8"/>
    <w:rsid w:val="00823CEB"/>
    <w:rsid w:val="00824C04"/>
    <w:rsid w:val="00824FDF"/>
    <w:rsid w:val="00825125"/>
    <w:rsid w:val="008257CC"/>
    <w:rsid w:val="008263E3"/>
    <w:rsid w:val="008274BF"/>
    <w:rsid w:val="00830DC3"/>
    <w:rsid w:val="00831555"/>
    <w:rsid w:val="00831CB7"/>
    <w:rsid w:val="00831F52"/>
    <w:rsid w:val="00832154"/>
    <w:rsid w:val="00832F5C"/>
    <w:rsid w:val="0083541A"/>
    <w:rsid w:val="008359E0"/>
    <w:rsid w:val="008376F6"/>
    <w:rsid w:val="00837C62"/>
    <w:rsid w:val="00837D5B"/>
    <w:rsid w:val="00840607"/>
    <w:rsid w:val="00841CD2"/>
    <w:rsid w:val="00842B77"/>
    <w:rsid w:val="0084309F"/>
    <w:rsid w:val="00844E5C"/>
    <w:rsid w:val="00845C12"/>
    <w:rsid w:val="008469D9"/>
    <w:rsid w:val="00846DC0"/>
    <w:rsid w:val="008474A7"/>
    <w:rsid w:val="008506B6"/>
    <w:rsid w:val="00850AE0"/>
    <w:rsid w:val="008524D2"/>
    <w:rsid w:val="00852E19"/>
    <w:rsid w:val="008539FC"/>
    <w:rsid w:val="00854FAD"/>
    <w:rsid w:val="00855C18"/>
    <w:rsid w:val="00855F48"/>
    <w:rsid w:val="00856833"/>
    <w:rsid w:val="00856840"/>
    <w:rsid w:val="00856C05"/>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27"/>
    <w:rsid w:val="00880F30"/>
    <w:rsid w:val="008833E8"/>
    <w:rsid w:val="00886D89"/>
    <w:rsid w:val="00887B48"/>
    <w:rsid w:val="0089176E"/>
    <w:rsid w:val="008917E0"/>
    <w:rsid w:val="00892365"/>
    <w:rsid w:val="00892BE5"/>
    <w:rsid w:val="008933F8"/>
    <w:rsid w:val="0089387C"/>
    <w:rsid w:val="0089444E"/>
    <w:rsid w:val="008949DF"/>
    <w:rsid w:val="008951DB"/>
    <w:rsid w:val="00895579"/>
    <w:rsid w:val="00896C81"/>
    <w:rsid w:val="00896D83"/>
    <w:rsid w:val="008A0AB2"/>
    <w:rsid w:val="008A0CFC"/>
    <w:rsid w:val="008A12FE"/>
    <w:rsid w:val="008A1480"/>
    <w:rsid w:val="008A28B6"/>
    <w:rsid w:val="008A2BB1"/>
    <w:rsid w:val="008A3466"/>
    <w:rsid w:val="008A389F"/>
    <w:rsid w:val="008A3D02"/>
    <w:rsid w:val="008A5940"/>
    <w:rsid w:val="008A73B2"/>
    <w:rsid w:val="008B043F"/>
    <w:rsid w:val="008B0808"/>
    <w:rsid w:val="008B0AEC"/>
    <w:rsid w:val="008B182F"/>
    <w:rsid w:val="008B1E53"/>
    <w:rsid w:val="008B1E5B"/>
    <w:rsid w:val="008B3461"/>
    <w:rsid w:val="008B382E"/>
    <w:rsid w:val="008B389D"/>
    <w:rsid w:val="008B3C5C"/>
    <w:rsid w:val="008B42BA"/>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D0AFB"/>
    <w:rsid w:val="008D0B19"/>
    <w:rsid w:val="008D1511"/>
    <w:rsid w:val="008D221A"/>
    <w:rsid w:val="008D32DF"/>
    <w:rsid w:val="008D3584"/>
    <w:rsid w:val="008D35E9"/>
    <w:rsid w:val="008D3959"/>
    <w:rsid w:val="008D3966"/>
    <w:rsid w:val="008D4352"/>
    <w:rsid w:val="008D60BC"/>
    <w:rsid w:val="008D6D7B"/>
    <w:rsid w:val="008D7EB7"/>
    <w:rsid w:val="008D7F64"/>
    <w:rsid w:val="008E0EB8"/>
    <w:rsid w:val="008E10A6"/>
    <w:rsid w:val="008E1271"/>
    <w:rsid w:val="008E2251"/>
    <w:rsid w:val="008E24B3"/>
    <w:rsid w:val="008E24CA"/>
    <w:rsid w:val="008E2F6E"/>
    <w:rsid w:val="008E3581"/>
    <w:rsid w:val="008E3651"/>
    <w:rsid w:val="008E38AD"/>
    <w:rsid w:val="008E3BE3"/>
    <w:rsid w:val="008E3EEC"/>
    <w:rsid w:val="008E5BF2"/>
    <w:rsid w:val="008E5C81"/>
    <w:rsid w:val="008F0A38"/>
    <w:rsid w:val="008F0F84"/>
    <w:rsid w:val="008F1014"/>
    <w:rsid w:val="008F11C9"/>
    <w:rsid w:val="008F12E4"/>
    <w:rsid w:val="008F23D8"/>
    <w:rsid w:val="008F2DB3"/>
    <w:rsid w:val="008F2FD5"/>
    <w:rsid w:val="008F37E5"/>
    <w:rsid w:val="008F48C2"/>
    <w:rsid w:val="008F5840"/>
    <w:rsid w:val="008F5EEF"/>
    <w:rsid w:val="008F66FE"/>
    <w:rsid w:val="008F72CC"/>
    <w:rsid w:val="008F72CD"/>
    <w:rsid w:val="00901596"/>
    <w:rsid w:val="00901D13"/>
    <w:rsid w:val="00902AFA"/>
    <w:rsid w:val="00902C2E"/>
    <w:rsid w:val="00902C40"/>
    <w:rsid w:val="00903802"/>
    <w:rsid w:val="0090696D"/>
    <w:rsid w:val="00906CD6"/>
    <w:rsid w:val="00906E4D"/>
    <w:rsid w:val="00906F31"/>
    <w:rsid w:val="009078B3"/>
    <w:rsid w:val="00907A77"/>
    <w:rsid w:val="00907E00"/>
    <w:rsid w:val="0091088D"/>
    <w:rsid w:val="00910FC9"/>
    <w:rsid w:val="0091291A"/>
    <w:rsid w:val="00912D95"/>
    <w:rsid w:val="0091354B"/>
    <w:rsid w:val="00913612"/>
    <w:rsid w:val="0091366A"/>
    <w:rsid w:val="00913824"/>
    <w:rsid w:val="00915757"/>
    <w:rsid w:val="009159B3"/>
    <w:rsid w:val="00916181"/>
    <w:rsid w:val="009204C5"/>
    <w:rsid w:val="0092180D"/>
    <w:rsid w:val="009232C9"/>
    <w:rsid w:val="00923608"/>
    <w:rsid w:val="009238E5"/>
    <w:rsid w:val="00923F12"/>
    <w:rsid w:val="00924424"/>
    <w:rsid w:val="00924FF8"/>
    <w:rsid w:val="00925BA8"/>
    <w:rsid w:val="00926DA7"/>
    <w:rsid w:val="00927105"/>
    <w:rsid w:val="00927F8B"/>
    <w:rsid w:val="0093036E"/>
    <w:rsid w:val="0093094D"/>
    <w:rsid w:val="009328C7"/>
    <w:rsid w:val="009336EC"/>
    <w:rsid w:val="00933F56"/>
    <w:rsid w:val="00934C13"/>
    <w:rsid w:val="00934E74"/>
    <w:rsid w:val="00935228"/>
    <w:rsid w:val="009355A2"/>
    <w:rsid w:val="00935617"/>
    <w:rsid w:val="00935F9E"/>
    <w:rsid w:val="00936D98"/>
    <w:rsid w:val="00942AAC"/>
    <w:rsid w:val="00942C80"/>
    <w:rsid w:val="00943197"/>
    <w:rsid w:val="009435F2"/>
    <w:rsid w:val="00945180"/>
    <w:rsid w:val="0094590C"/>
    <w:rsid w:val="00946355"/>
    <w:rsid w:val="009468B7"/>
    <w:rsid w:val="0094724E"/>
    <w:rsid w:val="00947973"/>
    <w:rsid w:val="00947BE6"/>
    <w:rsid w:val="00950123"/>
    <w:rsid w:val="0095048D"/>
    <w:rsid w:val="00950DB2"/>
    <w:rsid w:val="00951ADB"/>
    <w:rsid w:val="0095380C"/>
    <w:rsid w:val="00954353"/>
    <w:rsid w:val="00955C0A"/>
    <w:rsid w:val="00955C4F"/>
    <w:rsid w:val="009657F1"/>
    <w:rsid w:val="0096625D"/>
    <w:rsid w:val="009709F8"/>
    <w:rsid w:val="009716EB"/>
    <w:rsid w:val="00972929"/>
    <w:rsid w:val="00972F91"/>
    <w:rsid w:val="00973827"/>
    <w:rsid w:val="00973922"/>
    <w:rsid w:val="009742D3"/>
    <w:rsid w:val="00977BA7"/>
    <w:rsid w:val="009802F8"/>
    <w:rsid w:val="00980517"/>
    <w:rsid w:val="0098194F"/>
    <w:rsid w:val="009826C8"/>
    <w:rsid w:val="009836AF"/>
    <w:rsid w:val="009836E4"/>
    <w:rsid w:val="0098412F"/>
    <w:rsid w:val="00985F28"/>
    <w:rsid w:val="00986149"/>
    <w:rsid w:val="00986176"/>
    <w:rsid w:val="00986E7F"/>
    <w:rsid w:val="00987536"/>
    <w:rsid w:val="00990BD5"/>
    <w:rsid w:val="0099196F"/>
    <w:rsid w:val="00992B98"/>
    <w:rsid w:val="0099359F"/>
    <w:rsid w:val="009936BC"/>
    <w:rsid w:val="00993C52"/>
    <w:rsid w:val="00994871"/>
    <w:rsid w:val="00994E08"/>
    <w:rsid w:val="009951F9"/>
    <w:rsid w:val="00995979"/>
    <w:rsid w:val="00995C95"/>
    <w:rsid w:val="00995E85"/>
    <w:rsid w:val="00996468"/>
    <w:rsid w:val="00996876"/>
    <w:rsid w:val="00996FFA"/>
    <w:rsid w:val="009973C1"/>
    <w:rsid w:val="009973F1"/>
    <w:rsid w:val="009973F3"/>
    <w:rsid w:val="0099772D"/>
    <w:rsid w:val="009A010D"/>
    <w:rsid w:val="009A0C6F"/>
    <w:rsid w:val="009A13F6"/>
    <w:rsid w:val="009A14EF"/>
    <w:rsid w:val="009A2DF9"/>
    <w:rsid w:val="009A3A86"/>
    <w:rsid w:val="009A41E8"/>
    <w:rsid w:val="009A4869"/>
    <w:rsid w:val="009A6A6B"/>
    <w:rsid w:val="009B181C"/>
    <w:rsid w:val="009B1EF9"/>
    <w:rsid w:val="009B26AC"/>
    <w:rsid w:val="009B35A4"/>
    <w:rsid w:val="009B37E2"/>
    <w:rsid w:val="009B4519"/>
    <w:rsid w:val="009B506B"/>
    <w:rsid w:val="009B57EF"/>
    <w:rsid w:val="009B5B85"/>
    <w:rsid w:val="009B7204"/>
    <w:rsid w:val="009B7EB9"/>
    <w:rsid w:val="009C0074"/>
    <w:rsid w:val="009C0564"/>
    <w:rsid w:val="009C1EE4"/>
    <w:rsid w:val="009C2398"/>
    <w:rsid w:val="009C2685"/>
    <w:rsid w:val="009C2DC8"/>
    <w:rsid w:val="009C2DDB"/>
    <w:rsid w:val="009C39BC"/>
    <w:rsid w:val="009C4BC2"/>
    <w:rsid w:val="009C4D1D"/>
    <w:rsid w:val="009C4D22"/>
    <w:rsid w:val="009C7320"/>
    <w:rsid w:val="009D011F"/>
    <w:rsid w:val="009D0729"/>
    <w:rsid w:val="009D0ED1"/>
    <w:rsid w:val="009D0F66"/>
    <w:rsid w:val="009D1A06"/>
    <w:rsid w:val="009D1BA4"/>
    <w:rsid w:val="009D22E4"/>
    <w:rsid w:val="009D22F7"/>
    <w:rsid w:val="009D319C"/>
    <w:rsid w:val="009D415C"/>
    <w:rsid w:val="009D5BAB"/>
    <w:rsid w:val="009D6354"/>
    <w:rsid w:val="009D6A0A"/>
    <w:rsid w:val="009E058F"/>
    <w:rsid w:val="009E0A9E"/>
    <w:rsid w:val="009E0F53"/>
    <w:rsid w:val="009E19A2"/>
    <w:rsid w:val="009E33D7"/>
    <w:rsid w:val="009E3AFD"/>
    <w:rsid w:val="009E3CDD"/>
    <w:rsid w:val="009E4B16"/>
    <w:rsid w:val="009E4DB7"/>
    <w:rsid w:val="009E5C60"/>
    <w:rsid w:val="009E64DB"/>
    <w:rsid w:val="009E6794"/>
    <w:rsid w:val="009E7189"/>
    <w:rsid w:val="009E72EC"/>
    <w:rsid w:val="009E7E46"/>
    <w:rsid w:val="009E7FC1"/>
    <w:rsid w:val="009F01E1"/>
    <w:rsid w:val="009F0B4D"/>
    <w:rsid w:val="009F1096"/>
    <w:rsid w:val="009F150E"/>
    <w:rsid w:val="009F1D4C"/>
    <w:rsid w:val="009F27AD"/>
    <w:rsid w:val="009F340C"/>
    <w:rsid w:val="009F3FB5"/>
    <w:rsid w:val="009F521F"/>
    <w:rsid w:val="009F553C"/>
    <w:rsid w:val="009F59F8"/>
    <w:rsid w:val="00A005B0"/>
    <w:rsid w:val="00A01F17"/>
    <w:rsid w:val="00A022A5"/>
    <w:rsid w:val="00A02F37"/>
    <w:rsid w:val="00A03A22"/>
    <w:rsid w:val="00A04634"/>
    <w:rsid w:val="00A05C25"/>
    <w:rsid w:val="00A06119"/>
    <w:rsid w:val="00A0648B"/>
    <w:rsid w:val="00A07A48"/>
    <w:rsid w:val="00A108EE"/>
    <w:rsid w:val="00A10BB8"/>
    <w:rsid w:val="00A1200D"/>
    <w:rsid w:val="00A137E4"/>
    <w:rsid w:val="00A14813"/>
    <w:rsid w:val="00A1566A"/>
    <w:rsid w:val="00A165BF"/>
    <w:rsid w:val="00A172E8"/>
    <w:rsid w:val="00A175FC"/>
    <w:rsid w:val="00A179FF"/>
    <w:rsid w:val="00A20229"/>
    <w:rsid w:val="00A21A36"/>
    <w:rsid w:val="00A25294"/>
    <w:rsid w:val="00A254EE"/>
    <w:rsid w:val="00A25BE7"/>
    <w:rsid w:val="00A27008"/>
    <w:rsid w:val="00A27CDF"/>
    <w:rsid w:val="00A309C6"/>
    <w:rsid w:val="00A30D13"/>
    <w:rsid w:val="00A314F9"/>
    <w:rsid w:val="00A31991"/>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21D"/>
    <w:rsid w:val="00A6643C"/>
    <w:rsid w:val="00A67544"/>
    <w:rsid w:val="00A6790E"/>
    <w:rsid w:val="00A7075B"/>
    <w:rsid w:val="00A71CE6"/>
    <w:rsid w:val="00A71D23"/>
    <w:rsid w:val="00A72020"/>
    <w:rsid w:val="00A7333A"/>
    <w:rsid w:val="00A73D0D"/>
    <w:rsid w:val="00A74A92"/>
    <w:rsid w:val="00A75CC1"/>
    <w:rsid w:val="00A75E88"/>
    <w:rsid w:val="00A76F69"/>
    <w:rsid w:val="00A77383"/>
    <w:rsid w:val="00A80500"/>
    <w:rsid w:val="00A8056E"/>
    <w:rsid w:val="00A82D58"/>
    <w:rsid w:val="00A8399D"/>
    <w:rsid w:val="00A83E3D"/>
    <w:rsid w:val="00A842B2"/>
    <w:rsid w:val="00A8443A"/>
    <w:rsid w:val="00A8479C"/>
    <w:rsid w:val="00A84D80"/>
    <w:rsid w:val="00A8546D"/>
    <w:rsid w:val="00A8557B"/>
    <w:rsid w:val="00A85A05"/>
    <w:rsid w:val="00A86D63"/>
    <w:rsid w:val="00A87797"/>
    <w:rsid w:val="00A87AE8"/>
    <w:rsid w:val="00A90E72"/>
    <w:rsid w:val="00A922A2"/>
    <w:rsid w:val="00A9327B"/>
    <w:rsid w:val="00A93B69"/>
    <w:rsid w:val="00A96146"/>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09E"/>
    <w:rsid w:val="00AB725F"/>
    <w:rsid w:val="00AC0705"/>
    <w:rsid w:val="00AC109B"/>
    <w:rsid w:val="00AC74DA"/>
    <w:rsid w:val="00AC7A2B"/>
    <w:rsid w:val="00AC7C25"/>
    <w:rsid w:val="00AD0210"/>
    <w:rsid w:val="00AD0A51"/>
    <w:rsid w:val="00AD0B37"/>
    <w:rsid w:val="00AD0DBF"/>
    <w:rsid w:val="00AD11F7"/>
    <w:rsid w:val="00AD1DB7"/>
    <w:rsid w:val="00AD2852"/>
    <w:rsid w:val="00AD3976"/>
    <w:rsid w:val="00AD4D2A"/>
    <w:rsid w:val="00AD542F"/>
    <w:rsid w:val="00AD66E4"/>
    <w:rsid w:val="00AD7305"/>
    <w:rsid w:val="00AD7E64"/>
    <w:rsid w:val="00AE00EE"/>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0123"/>
    <w:rsid w:val="00AF1451"/>
    <w:rsid w:val="00AF25D5"/>
    <w:rsid w:val="00AF3413"/>
    <w:rsid w:val="00AF3DBB"/>
    <w:rsid w:val="00AF5194"/>
    <w:rsid w:val="00AF53EF"/>
    <w:rsid w:val="00AF55C3"/>
    <w:rsid w:val="00AF73C3"/>
    <w:rsid w:val="00AF795C"/>
    <w:rsid w:val="00B00752"/>
    <w:rsid w:val="00B026C1"/>
    <w:rsid w:val="00B02B9C"/>
    <w:rsid w:val="00B0353B"/>
    <w:rsid w:val="00B040B2"/>
    <w:rsid w:val="00B07BE7"/>
    <w:rsid w:val="00B10558"/>
    <w:rsid w:val="00B10A3C"/>
    <w:rsid w:val="00B1300E"/>
    <w:rsid w:val="00B156A9"/>
    <w:rsid w:val="00B15EE2"/>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6FF7"/>
    <w:rsid w:val="00B30B4E"/>
    <w:rsid w:val="00B30CE3"/>
    <w:rsid w:val="00B31246"/>
    <w:rsid w:val="00B326FF"/>
    <w:rsid w:val="00B340AA"/>
    <w:rsid w:val="00B34A9F"/>
    <w:rsid w:val="00B34B80"/>
    <w:rsid w:val="00B35CDA"/>
    <w:rsid w:val="00B35E7C"/>
    <w:rsid w:val="00B3795B"/>
    <w:rsid w:val="00B37D97"/>
    <w:rsid w:val="00B40F5E"/>
    <w:rsid w:val="00B411BD"/>
    <w:rsid w:val="00B41559"/>
    <w:rsid w:val="00B41804"/>
    <w:rsid w:val="00B418E8"/>
    <w:rsid w:val="00B42285"/>
    <w:rsid w:val="00B4274B"/>
    <w:rsid w:val="00B435B1"/>
    <w:rsid w:val="00B4367F"/>
    <w:rsid w:val="00B438BA"/>
    <w:rsid w:val="00B44F99"/>
    <w:rsid w:val="00B45876"/>
    <w:rsid w:val="00B4658F"/>
    <w:rsid w:val="00B50BCD"/>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D21"/>
    <w:rsid w:val="00B62E0B"/>
    <w:rsid w:val="00B63C32"/>
    <w:rsid w:val="00B64434"/>
    <w:rsid w:val="00B67C42"/>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52A6"/>
    <w:rsid w:val="00B853BE"/>
    <w:rsid w:val="00B85B71"/>
    <w:rsid w:val="00B86476"/>
    <w:rsid w:val="00B86A3D"/>
    <w:rsid w:val="00B875C7"/>
    <w:rsid w:val="00B90D10"/>
    <w:rsid w:val="00B90FE5"/>
    <w:rsid w:val="00B9176B"/>
    <w:rsid w:val="00B919AD"/>
    <w:rsid w:val="00B91A2B"/>
    <w:rsid w:val="00B93204"/>
    <w:rsid w:val="00B949ED"/>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05C"/>
    <w:rsid w:val="00BB2FD3"/>
    <w:rsid w:val="00BB2FDF"/>
    <w:rsid w:val="00BB2FFF"/>
    <w:rsid w:val="00BB3B03"/>
    <w:rsid w:val="00BB5FCB"/>
    <w:rsid w:val="00BB604B"/>
    <w:rsid w:val="00BC00EC"/>
    <w:rsid w:val="00BC08C5"/>
    <w:rsid w:val="00BC12FB"/>
    <w:rsid w:val="00BC1C3C"/>
    <w:rsid w:val="00BC307F"/>
    <w:rsid w:val="00BC3159"/>
    <w:rsid w:val="00BC3257"/>
    <w:rsid w:val="00BC39DB"/>
    <w:rsid w:val="00BC3A32"/>
    <w:rsid w:val="00BC3B07"/>
    <w:rsid w:val="00BC46EF"/>
    <w:rsid w:val="00BC6764"/>
    <w:rsid w:val="00BC6FD6"/>
    <w:rsid w:val="00BD008E"/>
    <w:rsid w:val="00BD2F3B"/>
    <w:rsid w:val="00BD3372"/>
    <w:rsid w:val="00BD50AA"/>
    <w:rsid w:val="00BD5135"/>
    <w:rsid w:val="00BD7291"/>
    <w:rsid w:val="00BD7E3F"/>
    <w:rsid w:val="00BD7EA3"/>
    <w:rsid w:val="00BD7FE2"/>
    <w:rsid w:val="00BE0014"/>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819"/>
    <w:rsid w:val="00BF19CE"/>
    <w:rsid w:val="00BF2B6F"/>
    <w:rsid w:val="00BF30A5"/>
    <w:rsid w:val="00BF351A"/>
    <w:rsid w:val="00BF3914"/>
    <w:rsid w:val="00BF49B1"/>
    <w:rsid w:val="00BF4FBC"/>
    <w:rsid w:val="00BF5552"/>
    <w:rsid w:val="00BF69F7"/>
    <w:rsid w:val="00BF6CBE"/>
    <w:rsid w:val="00BF73F2"/>
    <w:rsid w:val="00C01671"/>
    <w:rsid w:val="00C01E53"/>
    <w:rsid w:val="00C02419"/>
    <w:rsid w:val="00C02766"/>
    <w:rsid w:val="00C028F5"/>
    <w:rsid w:val="00C03EE8"/>
    <w:rsid w:val="00C05BEC"/>
    <w:rsid w:val="00C05EB6"/>
    <w:rsid w:val="00C0600B"/>
    <w:rsid w:val="00C06E7D"/>
    <w:rsid w:val="00C1112B"/>
    <w:rsid w:val="00C11A88"/>
    <w:rsid w:val="00C12012"/>
    <w:rsid w:val="00C12874"/>
    <w:rsid w:val="00C12BC1"/>
    <w:rsid w:val="00C13BDA"/>
    <w:rsid w:val="00C13FFD"/>
    <w:rsid w:val="00C14632"/>
    <w:rsid w:val="00C16C30"/>
    <w:rsid w:val="00C203E8"/>
    <w:rsid w:val="00C20A00"/>
    <w:rsid w:val="00C21673"/>
    <w:rsid w:val="00C21C7A"/>
    <w:rsid w:val="00C23130"/>
    <w:rsid w:val="00C255A5"/>
    <w:rsid w:val="00C2584B"/>
    <w:rsid w:val="00C25942"/>
    <w:rsid w:val="00C25DD9"/>
    <w:rsid w:val="00C2663F"/>
    <w:rsid w:val="00C26DB8"/>
    <w:rsid w:val="00C31FFC"/>
    <w:rsid w:val="00C320A6"/>
    <w:rsid w:val="00C32B8A"/>
    <w:rsid w:val="00C3400F"/>
    <w:rsid w:val="00C34B64"/>
    <w:rsid w:val="00C34C36"/>
    <w:rsid w:val="00C352B3"/>
    <w:rsid w:val="00C35A86"/>
    <w:rsid w:val="00C3654C"/>
    <w:rsid w:val="00C36BF5"/>
    <w:rsid w:val="00C36DBC"/>
    <w:rsid w:val="00C376BA"/>
    <w:rsid w:val="00C40373"/>
    <w:rsid w:val="00C4082D"/>
    <w:rsid w:val="00C40AE6"/>
    <w:rsid w:val="00C411AF"/>
    <w:rsid w:val="00C4138D"/>
    <w:rsid w:val="00C41E3A"/>
    <w:rsid w:val="00C4304C"/>
    <w:rsid w:val="00C43315"/>
    <w:rsid w:val="00C44533"/>
    <w:rsid w:val="00C452F5"/>
    <w:rsid w:val="00C45F28"/>
    <w:rsid w:val="00C46147"/>
    <w:rsid w:val="00C46555"/>
    <w:rsid w:val="00C46B15"/>
    <w:rsid w:val="00C46F7D"/>
    <w:rsid w:val="00C471F5"/>
    <w:rsid w:val="00C47476"/>
    <w:rsid w:val="00C479B5"/>
    <w:rsid w:val="00C47EAE"/>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F7"/>
    <w:rsid w:val="00C57945"/>
    <w:rsid w:val="00C6053A"/>
    <w:rsid w:val="00C611E9"/>
    <w:rsid w:val="00C62CD5"/>
    <w:rsid w:val="00C636E6"/>
    <w:rsid w:val="00C639D6"/>
    <w:rsid w:val="00C63F8E"/>
    <w:rsid w:val="00C647FB"/>
    <w:rsid w:val="00C654E0"/>
    <w:rsid w:val="00C67402"/>
    <w:rsid w:val="00C67EAB"/>
    <w:rsid w:val="00C70DFF"/>
    <w:rsid w:val="00C739F6"/>
    <w:rsid w:val="00C746DB"/>
    <w:rsid w:val="00C75A6B"/>
    <w:rsid w:val="00C763B6"/>
    <w:rsid w:val="00C7644F"/>
    <w:rsid w:val="00C768F6"/>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DF3"/>
    <w:rsid w:val="00C96E6F"/>
    <w:rsid w:val="00C97103"/>
    <w:rsid w:val="00C97872"/>
    <w:rsid w:val="00CA0078"/>
    <w:rsid w:val="00CA0532"/>
    <w:rsid w:val="00CA2241"/>
    <w:rsid w:val="00CA3061"/>
    <w:rsid w:val="00CA3CDD"/>
    <w:rsid w:val="00CA403B"/>
    <w:rsid w:val="00CA505A"/>
    <w:rsid w:val="00CA506A"/>
    <w:rsid w:val="00CA5610"/>
    <w:rsid w:val="00CA59DD"/>
    <w:rsid w:val="00CB008E"/>
    <w:rsid w:val="00CB01FA"/>
    <w:rsid w:val="00CB0737"/>
    <w:rsid w:val="00CB097A"/>
    <w:rsid w:val="00CB1479"/>
    <w:rsid w:val="00CB26EC"/>
    <w:rsid w:val="00CB2D2A"/>
    <w:rsid w:val="00CB30B8"/>
    <w:rsid w:val="00CB3CDB"/>
    <w:rsid w:val="00CB4E99"/>
    <w:rsid w:val="00CB5A76"/>
    <w:rsid w:val="00CB5B1E"/>
    <w:rsid w:val="00CB7528"/>
    <w:rsid w:val="00CB787A"/>
    <w:rsid w:val="00CC0C4A"/>
    <w:rsid w:val="00CC17F0"/>
    <w:rsid w:val="00CC1853"/>
    <w:rsid w:val="00CC1FAE"/>
    <w:rsid w:val="00CC3A23"/>
    <w:rsid w:val="00CC4B03"/>
    <w:rsid w:val="00CC5333"/>
    <w:rsid w:val="00CC6CE1"/>
    <w:rsid w:val="00CC737C"/>
    <w:rsid w:val="00CD087D"/>
    <w:rsid w:val="00CD0F5D"/>
    <w:rsid w:val="00CD1C0B"/>
    <w:rsid w:val="00CD239A"/>
    <w:rsid w:val="00CD27E0"/>
    <w:rsid w:val="00CD39CD"/>
    <w:rsid w:val="00CD5512"/>
    <w:rsid w:val="00CD5C4E"/>
    <w:rsid w:val="00CD6E3D"/>
    <w:rsid w:val="00CD71AB"/>
    <w:rsid w:val="00CD73EF"/>
    <w:rsid w:val="00CD7DFC"/>
    <w:rsid w:val="00CE0109"/>
    <w:rsid w:val="00CE1AF9"/>
    <w:rsid w:val="00CE1FC5"/>
    <w:rsid w:val="00CE46E5"/>
    <w:rsid w:val="00CE485A"/>
    <w:rsid w:val="00CE5279"/>
    <w:rsid w:val="00CE5A78"/>
    <w:rsid w:val="00CE6CE7"/>
    <w:rsid w:val="00CE78AE"/>
    <w:rsid w:val="00CE7E62"/>
    <w:rsid w:val="00CF088F"/>
    <w:rsid w:val="00CF195E"/>
    <w:rsid w:val="00CF19DA"/>
    <w:rsid w:val="00CF1C7F"/>
    <w:rsid w:val="00CF1CC0"/>
    <w:rsid w:val="00CF24F8"/>
    <w:rsid w:val="00CF2653"/>
    <w:rsid w:val="00CF4247"/>
    <w:rsid w:val="00CF5263"/>
    <w:rsid w:val="00CF5E42"/>
    <w:rsid w:val="00CF60B5"/>
    <w:rsid w:val="00CF787E"/>
    <w:rsid w:val="00D004BF"/>
    <w:rsid w:val="00D004FA"/>
    <w:rsid w:val="00D01B21"/>
    <w:rsid w:val="00D01E2F"/>
    <w:rsid w:val="00D03102"/>
    <w:rsid w:val="00D03727"/>
    <w:rsid w:val="00D0378A"/>
    <w:rsid w:val="00D04436"/>
    <w:rsid w:val="00D045E7"/>
    <w:rsid w:val="00D0497A"/>
    <w:rsid w:val="00D05132"/>
    <w:rsid w:val="00D05BDF"/>
    <w:rsid w:val="00D05EA9"/>
    <w:rsid w:val="00D0638F"/>
    <w:rsid w:val="00D071CC"/>
    <w:rsid w:val="00D071F8"/>
    <w:rsid w:val="00D07252"/>
    <w:rsid w:val="00D07423"/>
    <w:rsid w:val="00D074F4"/>
    <w:rsid w:val="00D07CE1"/>
    <w:rsid w:val="00D1026A"/>
    <w:rsid w:val="00D107CF"/>
    <w:rsid w:val="00D11B0B"/>
    <w:rsid w:val="00D12293"/>
    <w:rsid w:val="00D14236"/>
    <w:rsid w:val="00D14553"/>
    <w:rsid w:val="00D147DB"/>
    <w:rsid w:val="00D14DB1"/>
    <w:rsid w:val="00D15F43"/>
    <w:rsid w:val="00D16E87"/>
    <w:rsid w:val="00D20B8B"/>
    <w:rsid w:val="00D2162C"/>
    <w:rsid w:val="00D21A3C"/>
    <w:rsid w:val="00D2290B"/>
    <w:rsid w:val="00D22FBC"/>
    <w:rsid w:val="00D233F1"/>
    <w:rsid w:val="00D23554"/>
    <w:rsid w:val="00D235EF"/>
    <w:rsid w:val="00D256F8"/>
    <w:rsid w:val="00D2685C"/>
    <w:rsid w:val="00D26A3B"/>
    <w:rsid w:val="00D279FD"/>
    <w:rsid w:val="00D302FD"/>
    <w:rsid w:val="00D3038A"/>
    <w:rsid w:val="00D3098D"/>
    <w:rsid w:val="00D31A02"/>
    <w:rsid w:val="00D331B4"/>
    <w:rsid w:val="00D3323C"/>
    <w:rsid w:val="00D33456"/>
    <w:rsid w:val="00D33880"/>
    <w:rsid w:val="00D3396F"/>
    <w:rsid w:val="00D33D4D"/>
    <w:rsid w:val="00D34A0B"/>
    <w:rsid w:val="00D36234"/>
    <w:rsid w:val="00D36371"/>
    <w:rsid w:val="00D410F6"/>
    <w:rsid w:val="00D41D7E"/>
    <w:rsid w:val="00D437D8"/>
    <w:rsid w:val="00D44228"/>
    <w:rsid w:val="00D44994"/>
    <w:rsid w:val="00D45DF3"/>
    <w:rsid w:val="00D46174"/>
    <w:rsid w:val="00D47DD0"/>
    <w:rsid w:val="00D50183"/>
    <w:rsid w:val="00D51375"/>
    <w:rsid w:val="00D51D12"/>
    <w:rsid w:val="00D52F6C"/>
    <w:rsid w:val="00D5362B"/>
    <w:rsid w:val="00D53A5B"/>
    <w:rsid w:val="00D55072"/>
    <w:rsid w:val="00D551B5"/>
    <w:rsid w:val="00D554EE"/>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4852"/>
    <w:rsid w:val="00D659B1"/>
    <w:rsid w:val="00D66E18"/>
    <w:rsid w:val="00D6734D"/>
    <w:rsid w:val="00D679CF"/>
    <w:rsid w:val="00D679D3"/>
    <w:rsid w:val="00D7356F"/>
    <w:rsid w:val="00D73587"/>
    <w:rsid w:val="00D73EBB"/>
    <w:rsid w:val="00D751FB"/>
    <w:rsid w:val="00D754D6"/>
    <w:rsid w:val="00D761AA"/>
    <w:rsid w:val="00D76E85"/>
    <w:rsid w:val="00D76FAE"/>
    <w:rsid w:val="00D777D7"/>
    <w:rsid w:val="00D80AB8"/>
    <w:rsid w:val="00D81792"/>
    <w:rsid w:val="00D819B1"/>
    <w:rsid w:val="00D82494"/>
    <w:rsid w:val="00D83AE9"/>
    <w:rsid w:val="00D83C68"/>
    <w:rsid w:val="00D84940"/>
    <w:rsid w:val="00D857B8"/>
    <w:rsid w:val="00D8716F"/>
    <w:rsid w:val="00D87175"/>
    <w:rsid w:val="00D87ABF"/>
    <w:rsid w:val="00D90CD3"/>
    <w:rsid w:val="00D919E6"/>
    <w:rsid w:val="00D91BE1"/>
    <w:rsid w:val="00D92C29"/>
    <w:rsid w:val="00D932A1"/>
    <w:rsid w:val="00D936E2"/>
    <w:rsid w:val="00D95104"/>
    <w:rsid w:val="00D95600"/>
    <w:rsid w:val="00D96208"/>
    <w:rsid w:val="00D9683C"/>
    <w:rsid w:val="00D97884"/>
    <w:rsid w:val="00DA0A7F"/>
    <w:rsid w:val="00DA1C31"/>
    <w:rsid w:val="00DA20BC"/>
    <w:rsid w:val="00DA2ED7"/>
    <w:rsid w:val="00DA34C1"/>
    <w:rsid w:val="00DA3E7A"/>
    <w:rsid w:val="00DA430C"/>
    <w:rsid w:val="00DA615D"/>
    <w:rsid w:val="00DA6598"/>
    <w:rsid w:val="00DA6C0F"/>
    <w:rsid w:val="00DA702F"/>
    <w:rsid w:val="00DA72E4"/>
    <w:rsid w:val="00DA7F8A"/>
    <w:rsid w:val="00DB0176"/>
    <w:rsid w:val="00DB0404"/>
    <w:rsid w:val="00DB11F8"/>
    <w:rsid w:val="00DB148E"/>
    <w:rsid w:val="00DB18F8"/>
    <w:rsid w:val="00DB1F2A"/>
    <w:rsid w:val="00DB20A7"/>
    <w:rsid w:val="00DB297F"/>
    <w:rsid w:val="00DB3153"/>
    <w:rsid w:val="00DB317A"/>
    <w:rsid w:val="00DB3B82"/>
    <w:rsid w:val="00DB40B5"/>
    <w:rsid w:val="00DB485D"/>
    <w:rsid w:val="00DB4A97"/>
    <w:rsid w:val="00DC1327"/>
    <w:rsid w:val="00DC1350"/>
    <w:rsid w:val="00DC1AB7"/>
    <w:rsid w:val="00DC214B"/>
    <w:rsid w:val="00DC23F7"/>
    <w:rsid w:val="00DC3237"/>
    <w:rsid w:val="00DC329A"/>
    <w:rsid w:val="00DC41A4"/>
    <w:rsid w:val="00DC47BB"/>
    <w:rsid w:val="00DC5672"/>
    <w:rsid w:val="00DC60A2"/>
    <w:rsid w:val="00DC6600"/>
    <w:rsid w:val="00DC67BD"/>
    <w:rsid w:val="00DC6924"/>
    <w:rsid w:val="00DC71F2"/>
    <w:rsid w:val="00DC7CF7"/>
    <w:rsid w:val="00DD2025"/>
    <w:rsid w:val="00DD22EA"/>
    <w:rsid w:val="00DD23A0"/>
    <w:rsid w:val="00DD343E"/>
    <w:rsid w:val="00DD3EF5"/>
    <w:rsid w:val="00DD53FA"/>
    <w:rsid w:val="00DD5F42"/>
    <w:rsid w:val="00DD60BF"/>
    <w:rsid w:val="00DD617B"/>
    <w:rsid w:val="00DD7094"/>
    <w:rsid w:val="00DE0E59"/>
    <w:rsid w:val="00DE0EDE"/>
    <w:rsid w:val="00DE0F6C"/>
    <w:rsid w:val="00DE219B"/>
    <w:rsid w:val="00DE360A"/>
    <w:rsid w:val="00DE52E3"/>
    <w:rsid w:val="00DE6E7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3D4E"/>
    <w:rsid w:val="00E04022"/>
    <w:rsid w:val="00E0728F"/>
    <w:rsid w:val="00E07371"/>
    <w:rsid w:val="00E0755C"/>
    <w:rsid w:val="00E1061B"/>
    <w:rsid w:val="00E133AE"/>
    <w:rsid w:val="00E14A7E"/>
    <w:rsid w:val="00E151E1"/>
    <w:rsid w:val="00E1523B"/>
    <w:rsid w:val="00E17619"/>
    <w:rsid w:val="00E17805"/>
    <w:rsid w:val="00E20F79"/>
    <w:rsid w:val="00E21278"/>
    <w:rsid w:val="00E22CCD"/>
    <w:rsid w:val="00E23056"/>
    <w:rsid w:val="00E23A11"/>
    <w:rsid w:val="00E23FB7"/>
    <w:rsid w:val="00E24A27"/>
    <w:rsid w:val="00E25F89"/>
    <w:rsid w:val="00E32D62"/>
    <w:rsid w:val="00E339DC"/>
    <w:rsid w:val="00E33E15"/>
    <w:rsid w:val="00E34353"/>
    <w:rsid w:val="00E346D3"/>
    <w:rsid w:val="00E34C20"/>
    <w:rsid w:val="00E361B8"/>
    <w:rsid w:val="00E36A1B"/>
    <w:rsid w:val="00E429ED"/>
    <w:rsid w:val="00E43F37"/>
    <w:rsid w:val="00E44324"/>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60D2"/>
    <w:rsid w:val="00E5733D"/>
    <w:rsid w:val="00E61CC0"/>
    <w:rsid w:val="00E6277B"/>
    <w:rsid w:val="00E62A34"/>
    <w:rsid w:val="00E64424"/>
    <w:rsid w:val="00E64C99"/>
    <w:rsid w:val="00E64CD3"/>
    <w:rsid w:val="00E65250"/>
    <w:rsid w:val="00E671C9"/>
    <w:rsid w:val="00E6743F"/>
    <w:rsid w:val="00E6758E"/>
    <w:rsid w:val="00E67DF5"/>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3FA"/>
    <w:rsid w:val="00E90635"/>
    <w:rsid w:val="00E909A1"/>
    <w:rsid w:val="00E90BFF"/>
    <w:rsid w:val="00E90D89"/>
    <w:rsid w:val="00E91F04"/>
    <w:rsid w:val="00E91F35"/>
    <w:rsid w:val="00E938B5"/>
    <w:rsid w:val="00E95BA6"/>
    <w:rsid w:val="00E96F31"/>
    <w:rsid w:val="00E97648"/>
    <w:rsid w:val="00E97E48"/>
    <w:rsid w:val="00EA0E4A"/>
    <w:rsid w:val="00EA1A54"/>
    <w:rsid w:val="00EA2226"/>
    <w:rsid w:val="00EA26FC"/>
    <w:rsid w:val="00EA2ADE"/>
    <w:rsid w:val="00EA3B5A"/>
    <w:rsid w:val="00EA410E"/>
    <w:rsid w:val="00EA4C38"/>
    <w:rsid w:val="00EA4FD1"/>
    <w:rsid w:val="00EA53C2"/>
    <w:rsid w:val="00EA5695"/>
    <w:rsid w:val="00EA5B0A"/>
    <w:rsid w:val="00EA652E"/>
    <w:rsid w:val="00EA65AD"/>
    <w:rsid w:val="00EA7FCF"/>
    <w:rsid w:val="00EB0CA3"/>
    <w:rsid w:val="00EB104F"/>
    <w:rsid w:val="00EB1B27"/>
    <w:rsid w:val="00EB1DA8"/>
    <w:rsid w:val="00EB1DD6"/>
    <w:rsid w:val="00EB4319"/>
    <w:rsid w:val="00EB4CFF"/>
    <w:rsid w:val="00EB5476"/>
    <w:rsid w:val="00EB70B0"/>
    <w:rsid w:val="00EB7633"/>
    <w:rsid w:val="00EB7736"/>
    <w:rsid w:val="00EC2E2D"/>
    <w:rsid w:val="00EC35AB"/>
    <w:rsid w:val="00EC462B"/>
    <w:rsid w:val="00EC4723"/>
    <w:rsid w:val="00EC56E0"/>
    <w:rsid w:val="00EC6057"/>
    <w:rsid w:val="00EC6847"/>
    <w:rsid w:val="00EC7DB6"/>
    <w:rsid w:val="00ED09A0"/>
    <w:rsid w:val="00ED162F"/>
    <w:rsid w:val="00ED2E52"/>
    <w:rsid w:val="00ED3024"/>
    <w:rsid w:val="00ED592B"/>
    <w:rsid w:val="00ED5FE4"/>
    <w:rsid w:val="00ED71C5"/>
    <w:rsid w:val="00EE0C39"/>
    <w:rsid w:val="00EE16FA"/>
    <w:rsid w:val="00EE37A7"/>
    <w:rsid w:val="00EE3C42"/>
    <w:rsid w:val="00EE3D4F"/>
    <w:rsid w:val="00EE534D"/>
    <w:rsid w:val="00EE5560"/>
    <w:rsid w:val="00EE6C59"/>
    <w:rsid w:val="00EE6F1E"/>
    <w:rsid w:val="00EE78A2"/>
    <w:rsid w:val="00EF0348"/>
    <w:rsid w:val="00EF1F9C"/>
    <w:rsid w:val="00EF4366"/>
    <w:rsid w:val="00EF4CD6"/>
    <w:rsid w:val="00EF55A0"/>
    <w:rsid w:val="00EF63D1"/>
    <w:rsid w:val="00EF6513"/>
    <w:rsid w:val="00EF6683"/>
    <w:rsid w:val="00EF7002"/>
    <w:rsid w:val="00EF769B"/>
    <w:rsid w:val="00EF7F23"/>
    <w:rsid w:val="00F027BA"/>
    <w:rsid w:val="00F03C6A"/>
    <w:rsid w:val="00F03E79"/>
    <w:rsid w:val="00F050B3"/>
    <w:rsid w:val="00F0628D"/>
    <w:rsid w:val="00F06651"/>
    <w:rsid w:val="00F07DE6"/>
    <w:rsid w:val="00F07DF2"/>
    <w:rsid w:val="00F1056C"/>
    <w:rsid w:val="00F107F1"/>
    <w:rsid w:val="00F10FC1"/>
    <w:rsid w:val="00F112FD"/>
    <w:rsid w:val="00F1130B"/>
    <w:rsid w:val="00F11981"/>
    <w:rsid w:val="00F126C1"/>
    <w:rsid w:val="00F130EE"/>
    <w:rsid w:val="00F133A1"/>
    <w:rsid w:val="00F13ECD"/>
    <w:rsid w:val="00F155CE"/>
    <w:rsid w:val="00F159B0"/>
    <w:rsid w:val="00F16BF2"/>
    <w:rsid w:val="00F16DD9"/>
    <w:rsid w:val="00F17EAE"/>
    <w:rsid w:val="00F214BE"/>
    <w:rsid w:val="00F218D4"/>
    <w:rsid w:val="00F2250A"/>
    <w:rsid w:val="00F23EB7"/>
    <w:rsid w:val="00F24788"/>
    <w:rsid w:val="00F261C6"/>
    <w:rsid w:val="00F2640F"/>
    <w:rsid w:val="00F272F8"/>
    <w:rsid w:val="00F27C34"/>
    <w:rsid w:val="00F27E46"/>
    <w:rsid w:val="00F301C2"/>
    <w:rsid w:val="00F302E1"/>
    <w:rsid w:val="00F313A1"/>
    <w:rsid w:val="00F31B22"/>
    <w:rsid w:val="00F31B49"/>
    <w:rsid w:val="00F32C36"/>
    <w:rsid w:val="00F32F56"/>
    <w:rsid w:val="00F33D4F"/>
    <w:rsid w:val="00F34B07"/>
    <w:rsid w:val="00F34CD6"/>
    <w:rsid w:val="00F35873"/>
    <w:rsid w:val="00F35920"/>
    <w:rsid w:val="00F35F42"/>
    <w:rsid w:val="00F366A5"/>
    <w:rsid w:val="00F36C5F"/>
    <w:rsid w:val="00F3723E"/>
    <w:rsid w:val="00F37259"/>
    <w:rsid w:val="00F405A4"/>
    <w:rsid w:val="00F408BA"/>
    <w:rsid w:val="00F41F05"/>
    <w:rsid w:val="00F42AF6"/>
    <w:rsid w:val="00F42EDF"/>
    <w:rsid w:val="00F433BD"/>
    <w:rsid w:val="00F44EC5"/>
    <w:rsid w:val="00F45D65"/>
    <w:rsid w:val="00F47498"/>
    <w:rsid w:val="00F50E2C"/>
    <w:rsid w:val="00F50F13"/>
    <w:rsid w:val="00F512B2"/>
    <w:rsid w:val="00F5283D"/>
    <w:rsid w:val="00F52ABA"/>
    <w:rsid w:val="00F52BC7"/>
    <w:rsid w:val="00F534BD"/>
    <w:rsid w:val="00F5368D"/>
    <w:rsid w:val="00F53BF4"/>
    <w:rsid w:val="00F54266"/>
    <w:rsid w:val="00F55043"/>
    <w:rsid w:val="00F56DCF"/>
    <w:rsid w:val="00F57034"/>
    <w:rsid w:val="00F60645"/>
    <w:rsid w:val="00F60BE9"/>
    <w:rsid w:val="00F6146D"/>
    <w:rsid w:val="00F61E29"/>
    <w:rsid w:val="00F61FD8"/>
    <w:rsid w:val="00F62DBF"/>
    <w:rsid w:val="00F641FC"/>
    <w:rsid w:val="00F647F7"/>
    <w:rsid w:val="00F6583C"/>
    <w:rsid w:val="00F6589A"/>
    <w:rsid w:val="00F671E2"/>
    <w:rsid w:val="00F6783E"/>
    <w:rsid w:val="00F67C14"/>
    <w:rsid w:val="00F70133"/>
    <w:rsid w:val="00F70DBE"/>
    <w:rsid w:val="00F71124"/>
    <w:rsid w:val="00F71888"/>
    <w:rsid w:val="00F719CD"/>
    <w:rsid w:val="00F71BB8"/>
    <w:rsid w:val="00F72584"/>
    <w:rsid w:val="00F7290D"/>
    <w:rsid w:val="00F7302F"/>
    <w:rsid w:val="00F732EC"/>
    <w:rsid w:val="00F73D08"/>
    <w:rsid w:val="00F7409D"/>
    <w:rsid w:val="00F7586B"/>
    <w:rsid w:val="00F75F2F"/>
    <w:rsid w:val="00F76445"/>
    <w:rsid w:val="00F76ECC"/>
    <w:rsid w:val="00F80399"/>
    <w:rsid w:val="00F812C8"/>
    <w:rsid w:val="00F8132D"/>
    <w:rsid w:val="00F818AE"/>
    <w:rsid w:val="00F81B40"/>
    <w:rsid w:val="00F82002"/>
    <w:rsid w:val="00F820C4"/>
    <w:rsid w:val="00F83829"/>
    <w:rsid w:val="00F84069"/>
    <w:rsid w:val="00F843D7"/>
    <w:rsid w:val="00F85536"/>
    <w:rsid w:val="00F85EA1"/>
    <w:rsid w:val="00F8657A"/>
    <w:rsid w:val="00F8679A"/>
    <w:rsid w:val="00F87117"/>
    <w:rsid w:val="00F8736C"/>
    <w:rsid w:val="00F873A0"/>
    <w:rsid w:val="00F9030E"/>
    <w:rsid w:val="00F90ADB"/>
    <w:rsid w:val="00F90E78"/>
    <w:rsid w:val="00F91209"/>
    <w:rsid w:val="00F91476"/>
    <w:rsid w:val="00F9221F"/>
    <w:rsid w:val="00F931C7"/>
    <w:rsid w:val="00F93559"/>
    <w:rsid w:val="00F93D72"/>
    <w:rsid w:val="00F93E65"/>
    <w:rsid w:val="00F94070"/>
    <w:rsid w:val="00F950B5"/>
    <w:rsid w:val="00F9513F"/>
    <w:rsid w:val="00F965AE"/>
    <w:rsid w:val="00F96F5D"/>
    <w:rsid w:val="00F96FE7"/>
    <w:rsid w:val="00F97908"/>
    <w:rsid w:val="00F97B43"/>
    <w:rsid w:val="00FA07F8"/>
    <w:rsid w:val="00FA105C"/>
    <w:rsid w:val="00FA1475"/>
    <w:rsid w:val="00FA148A"/>
    <w:rsid w:val="00FA21A4"/>
    <w:rsid w:val="00FA27C8"/>
    <w:rsid w:val="00FA3B76"/>
    <w:rsid w:val="00FA4D66"/>
    <w:rsid w:val="00FA5A4E"/>
    <w:rsid w:val="00FA77EF"/>
    <w:rsid w:val="00FB0082"/>
    <w:rsid w:val="00FB0243"/>
    <w:rsid w:val="00FB1527"/>
    <w:rsid w:val="00FB2537"/>
    <w:rsid w:val="00FB33DC"/>
    <w:rsid w:val="00FB3C64"/>
    <w:rsid w:val="00FB4338"/>
    <w:rsid w:val="00FB477E"/>
    <w:rsid w:val="00FB4C9C"/>
    <w:rsid w:val="00FB6165"/>
    <w:rsid w:val="00FC0150"/>
    <w:rsid w:val="00FC03AB"/>
    <w:rsid w:val="00FC03DF"/>
    <w:rsid w:val="00FC2009"/>
    <w:rsid w:val="00FC3CBE"/>
    <w:rsid w:val="00FC4729"/>
    <w:rsid w:val="00FC4A8C"/>
    <w:rsid w:val="00FC4E71"/>
    <w:rsid w:val="00FC53DB"/>
    <w:rsid w:val="00FC5FC2"/>
    <w:rsid w:val="00FC6177"/>
    <w:rsid w:val="00FC63D1"/>
    <w:rsid w:val="00FC659E"/>
    <w:rsid w:val="00FC7528"/>
    <w:rsid w:val="00FC7DD7"/>
    <w:rsid w:val="00FD0572"/>
    <w:rsid w:val="00FD1A97"/>
    <w:rsid w:val="00FD2D7B"/>
    <w:rsid w:val="00FD37F6"/>
    <w:rsid w:val="00FD4589"/>
    <w:rsid w:val="00FD473E"/>
    <w:rsid w:val="00FD4DF2"/>
    <w:rsid w:val="00FD5137"/>
    <w:rsid w:val="00FD7DF9"/>
    <w:rsid w:val="00FE039E"/>
    <w:rsid w:val="00FE0B51"/>
    <w:rsid w:val="00FE0B78"/>
    <w:rsid w:val="00FE0ED4"/>
    <w:rsid w:val="00FE1EAB"/>
    <w:rsid w:val="00FE2CB0"/>
    <w:rsid w:val="00FE3465"/>
    <w:rsid w:val="00FE67CF"/>
    <w:rsid w:val="00FE6D20"/>
    <w:rsid w:val="00FE6FB9"/>
    <w:rsid w:val="00FE7265"/>
    <w:rsid w:val="00FE7549"/>
    <w:rsid w:val="00FE7BCC"/>
    <w:rsid w:val="00FF126D"/>
    <w:rsid w:val="00FF2310"/>
    <w:rsid w:val="00FF2E73"/>
    <w:rsid w:val="00FF4AE2"/>
    <w:rsid w:val="00FF50A8"/>
    <w:rsid w:val="00FF5207"/>
    <w:rsid w:val="00FF571E"/>
    <w:rsid w:val="00FF6BD1"/>
    <w:rsid w:val="00FF6CC0"/>
    <w:rsid w:val="00FF7512"/>
    <w:rsid w:val="00FF7563"/>
    <w:rsid w:val="00FF7D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54DFD03"/>
  <w15:docId w15:val="{235A8ECB-E672-44C6-BF3B-5EE38907B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rsid w:val="006B582E"/>
    <w:pPr>
      <w:keepNext/>
      <w:numPr>
        <w:ilvl w:val="1"/>
        <w:numId w:val="2"/>
      </w:numPr>
      <w:spacing w:before="120"/>
      <w:ind w:left="578" w:hanging="578"/>
      <w:jc w:val="left"/>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uiPriority w:val="99"/>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basedOn w:val="Standard"/>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styleId="Platzhaltertext">
    <w:name w:val="Placeholder Text"/>
    <w:basedOn w:val="Absatz-Standardschriftart"/>
    <w:uiPriority w:val="99"/>
    <w:semiHidden/>
    <w:rsid w:val="0027558A"/>
    <w:rPr>
      <w:color w:val="808080"/>
    </w:rPr>
  </w:style>
  <w:style w:type="paragraph" w:styleId="Inhaltsverzeichnisberschrift">
    <w:name w:val="TOC Heading"/>
    <w:basedOn w:val="berschrift1"/>
    <w:next w:val="Standard"/>
    <w:uiPriority w:val="39"/>
    <w:unhideWhenUsed/>
    <w:qFormat/>
    <w:rsid w:val="00CB30B8"/>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rPr>
  </w:style>
  <w:style w:type="paragraph" w:styleId="Verzeichnis1">
    <w:name w:val="toc 1"/>
    <w:basedOn w:val="Standard"/>
    <w:next w:val="Standard"/>
    <w:autoRedefine/>
    <w:uiPriority w:val="39"/>
    <w:unhideWhenUsed/>
    <w:rsid w:val="00CB30B8"/>
    <w:pPr>
      <w:spacing w:after="100"/>
    </w:pPr>
  </w:style>
  <w:style w:type="paragraph" w:styleId="Verzeichnis2">
    <w:name w:val="toc 2"/>
    <w:basedOn w:val="Standard"/>
    <w:next w:val="Standard"/>
    <w:autoRedefine/>
    <w:uiPriority w:val="39"/>
    <w:unhideWhenUsed/>
    <w:rsid w:val="00CB30B8"/>
    <w:pPr>
      <w:spacing w:after="100"/>
      <w:ind w:left="220"/>
    </w:pPr>
  </w:style>
  <w:style w:type="paragraph" w:styleId="Verzeichnis3">
    <w:name w:val="toc 3"/>
    <w:basedOn w:val="Standard"/>
    <w:next w:val="Standard"/>
    <w:autoRedefine/>
    <w:uiPriority w:val="39"/>
    <w:unhideWhenUsed/>
    <w:rsid w:val="00CB30B8"/>
    <w:pPr>
      <w:spacing w:after="100"/>
      <w:ind w:left="440"/>
    </w:pPr>
  </w:style>
  <w:style w:type="paragraph" w:customStyle="1" w:styleId="3GPPText">
    <w:name w:val="3GPP Text"/>
    <w:basedOn w:val="Standard"/>
    <w:link w:val="3GPPTextChar"/>
    <w:qFormat/>
    <w:rsid w:val="00C44533"/>
    <w:pPr>
      <w:overflowPunct w:val="0"/>
      <w:snapToGrid/>
      <w:spacing w:before="120"/>
      <w:textAlignment w:val="baseline"/>
    </w:pPr>
    <w:rPr>
      <w:szCs w:val="20"/>
    </w:rPr>
  </w:style>
  <w:style w:type="character" w:customStyle="1" w:styleId="3GPPTextChar">
    <w:name w:val="3GPP Text Char"/>
    <w:link w:val="3GPPText"/>
    <w:rsid w:val="00C44533"/>
    <w:rPr>
      <w:sz w:val="22"/>
    </w:rPr>
  </w:style>
  <w:style w:type="character" w:customStyle="1" w:styleId="B1Char">
    <w:name w:val="B1 Char"/>
    <w:link w:val="B1"/>
    <w:rsid w:val="00FF5207"/>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041992">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3640950">
      <w:bodyDiv w:val="1"/>
      <w:marLeft w:val="0"/>
      <w:marRight w:val="0"/>
      <w:marTop w:val="0"/>
      <w:marBottom w:val="0"/>
      <w:divBdr>
        <w:top w:val="none" w:sz="0" w:space="0" w:color="auto"/>
        <w:left w:val="none" w:sz="0" w:space="0" w:color="auto"/>
        <w:bottom w:val="none" w:sz="0" w:space="0" w:color="auto"/>
        <w:right w:val="none" w:sz="0" w:space="0" w:color="auto"/>
      </w:divBdr>
      <w:divsChild>
        <w:div w:id="956717896">
          <w:marLeft w:val="0"/>
          <w:marRight w:val="0"/>
          <w:marTop w:val="0"/>
          <w:marBottom w:val="0"/>
          <w:divBdr>
            <w:top w:val="none" w:sz="0" w:space="0" w:color="auto"/>
            <w:left w:val="none" w:sz="0" w:space="0" w:color="auto"/>
            <w:bottom w:val="none" w:sz="0" w:space="0" w:color="auto"/>
            <w:right w:val="none" w:sz="0" w:space="0" w:color="auto"/>
          </w:divBdr>
        </w:div>
      </w:divsChild>
    </w:div>
    <w:div w:id="18783941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0979166">
      <w:bodyDiv w:val="1"/>
      <w:marLeft w:val="0"/>
      <w:marRight w:val="0"/>
      <w:marTop w:val="0"/>
      <w:marBottom w:val="0"/>
      <w:divBdr>
        <w:top w:val="none" w:sz="0" w:space="0" w:color="auto"/>
        <w:left w:val="none" w:sz="0" w:space="0" w:color="auto"/>
        <w:bottom w:val="none" w:sz="0" w:space="0" w:color="auto"/>
        <w:right w:val="none" w:sz="0" w:space="0" w:color="auto"/>
      </w:divBdr>
    </w:div>
    <w:div w:id="5229790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079679">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24719564">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72042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38340546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680889272">
      <w:bodyDiv w:val="1"/>
      <w:marLeft w:val="0"/>
      <w:marRight w:val="0"/>
      <w:marTop w:val="0"/>
      <w:marBottom w:val="0"/>
      <w:divBdr>
        <w:top w:val="none" w:sz="0" w:space="0" w:color="auto"/>
        <w:left w:val="none" w:sz="0" w:space="0" w:color="auto"/>
        <w:bottom w:val="none" w:sz="0" w:space="0" w:color="auto"/>
        <w:right w:val="none" w:sz="0" w:space="0" w:color="auto"/>
      </w:divBdr>
      <w:divsChild>
        <w:div w:id="1792481885">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23948">
      <w:bodyDiv w:val="1"/>
      <w:marLeft w:val="0"/>
      <w:marRight w:val="0"/>
      <w:marTop w:val="0"/>
      <w:marBottom w:val="0"/>
      <w:divBdr>
        <w:top w:val="none" w:sz="0" w:space="0" w:color="auto"/>
        <w:left w:val="none" w:sz="0" w:space="0" w:color="auto"/>
        <w:bottom w:val="none" w:sz="0" w:space="0" w:color="auto"/>
        <w:right w:val="none" w:sz="0" w:space="0" w:color="auto"/>
      </w:divBdr>
    </w:div>
    <w:div w:id="2026516635">
      <w:bodyDiv w:val="1"/>
      <w:marLeft w:val="0"/>
      <w:marRight w:val="0"/>
      <w:marTop w:val="0"/>
      <w:marBottom w:val="0"/>
      <w:divBdr>
        <w:top w:val="none" w:sz="0" w:space="0" w:color="auto"/>
        <w:left w:val="none" w:sz="0" w:space="0" w:color="auto"/>
        <w:bottom w:val="none" w:sz="0" w:space="0" w:color="auto"/>
        <w:right w:val="none" w:sz="0" w:space="0" w:color="auto"/>
      </w:divBdr>
    </w:div>
    <w:div w:id="2036927978">
      <w:bodyDiv w:val="1"/>
      <w:marLeft w:val="0"/>
      <w:marRight w:val="0"/>
      <w:marTop w:val="0"/>
      <w:marBottom w:val="0"/>
      <w:divBdr>
        <w:top w:val="none" w:sz="0" w:space="0" w:color="auto"/>
        <w:left w:val="none" w:sz="0" w:space="0" w:color="auto"/>
        <w:bottom w:val="none" w:sz="0" w:space="0" w:color="auto"/>
        <w:right w:val="none" w:sz="0" w:space="0" w:color="auto"/>
      </w:divBdr>
      <w:divsChild>
        <w:div w:id="675352003">
          <w:marLeft w:val="0"/>
          <w:marRight w:val="0"/>
          <w:marTop w:val="0"/>
          <w:marBottom w:val="0"/>
          <w:divBdr>
            <w:top w:val="none" w:sz="0" w:space="0" w:color="auto"/>
            <w:left w:val="none" w:sz="0" w:space="0" w:color="auto"/>
            <w:bottom w:val="none" w:sz="0" w:space="0" w:color="auto"/>
            <w:right w:val="none" w:sz="0" w:space="0" w:color="auto"/>
          </w:divBdr>
        </w:div>
      </w:divsChild>
    </w:div>
    <w:div w:id="210503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image" Target="media/image2.wmf"/><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F9FAC1-91CD-4E7F-A05E-E007B47B7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3051</Words>
  <Characters>19225</Characters>
  <Application>Microsoft Office Word</Application>
  <DocSecurity>0</DocSecurity>
  <Lines>160</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Alawieh, Mohammad</cp:lastModifiedBy>
  <cp:revision>8</cp:revision>
  <cp:lastPrinted>2018-09-27T12:42:00Z</cp:lastPrinted>
  <dcterms:created xsi:type="dcterms:W3CDTF">2018-11-02T20:27:00Z</dcterms:created>
  <dcterms:modified xsi:type="dcterms:W3CDTF">2018-11-02T20:47:00Z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